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8F2C5" w14:textId="77777777" w:rsidR="00D40CE6" w:rsidRPr="0064008E" w:rsidRDefault="00D40CE6" w:rsidP="00D40CE6">
      <w:pPr>
        <w:pStyle w:val="XLarge"/>
        <w:spacing w:before="120" w:after="780"/>
        <w:ind w:left="1267"/>
      </w:pPr>
      <w:r w:rsidRPr="0064008E">
        <w:t>United Nations</w:t>
      </w:r>
    </w:p>
    <w:p w14:paraId="3EC1B9C2" w14:textId="2B5F09B5" w:rsidR="00D40CE6" w:rsidRPr="0064008E" w:rsidRDefault="004C6505" w:rsidP="007E0F35">
      <w:pPr>
        <w:pStyle w:val="STitleL"/>
      </w:pPr>
      <w:r w:rsidRPr="0064008E">
        <w:t>Report of the Committee on the Elimination of Discrimination against Women</w:t>
      </w:r>
    </w:p>
    <w:p w14:paraId="0458BA1F" w14:textId="77777777" w:rsidR="00D40CE6" w:rsidRPr="0064008E" w:rsidRDefault="00D40CE6" w:rsidP="00D40CE6">
      <w:pPr>
        <w:spacing w:line="240" w:lineRule="auto"/>
        <w:ind w:left="1267"/>
        <w:rPr>
          <w:sz w:val="12"/>
        </w:rPr>
      </w:pPr>
    </w:p>
    <w:p w14:paraId="327CBD9D" w14:textId="77777777" w:rsidR="00D40CE6" w:rsidRPr="0064008E" w:rsidRDefault="00D40CE6" w:rsidP="00D40CE6">
      <w:pPr>
        <w:spacing w:line="240" w:lineRule="auto"/>
        <w:ind w:left="1267"/>
        <w:rPr>
          <w:sz w:val="12"/>
        </w:rPr>
      </w:pPr>
    </w:p>
    <w:p w14:paraId="183C14CC" w14:textId="77777777" w:rsidR="00D40CE6" w:rsidRPr="0064008E" w:rsidRDefault="00D40CE6" w:rsidP="00D40CE6">
      <w:pPr>
        <w:spacing w:line="240" w:lineRule="auto"/>
        <w:ind w:left="1267"/>
        <w:rPr>
          <w:sz w:val="12"/>
        </w:rPr>
      </w:pPr>
    </w:p>
    <w:p w14:paraId="1DF0D35D" w14:textId="232EB9E0" w:rsidR="004C6505" w:rsidRPr="0064008E" w:rsidRDefault="004C6505" w:rsidP="007E0F35">
      <w:pPr>
        <w:pStyle w:val="STitleM"/>
      </w:pPr>
      <w:r w:rsidRPr="0064008E">
        <w:t>Seventy-sixth session</w:t>
      </w:r>
    </w:p>
    <w:p w14:paraId="34EF06D2" w14:textId="3AE94CA9" w:rsidR="00D40CE6" w:rsidRPr="0064008E" w:rsidRDefault="004C6505" w:rsidP="007E0F35">
      <w:pPr>
        <w:pStyle w:val="STitleM"/>
      </w:pPr>
      <w:r w:rsidRPr="0064008E">
        <w:t>(29 June–9 July 2020)</w:t>
      </w:r>
    </w:p>
    <w:p w14:paraId="0BF62BC1" w14:textId="77777777" w:rsidR="00D40CE6" w:rsidRPr="0064008E" w:rsidRDefault="00D40CE6" w:rsidP="00D40CE6">
      <w:pPr>
        <w:spacing w:line="240" w:lineRule="auto"/>
        <w:ind w:left="1267"/>
        <w:rPr>
          <w:sz w:val="12"/>
        </w:rPr>
      </w:pPr>
    </w:p>
    <w:p w14:paraId="5F8C6563" w14:textId="77777777" w:rsidR="00D40CE6" w:rsidRPr="0064008E" w:rsidRDefault="00D40CE6" w:rsidP="00D40CE6">
      <w:pPr>
        <w:spacing w:line="240" w:lineRule="auto"/>
        <w:ind w:left="1267"/>
        <w:rPr>
          <w:sz w:val="12"/>
        </w:rPr>
      </w:pPr>
    </w:p>
    <w:p w14:paraId="178A8A4E" w14:textId="77777777" w:rsidR="00D40CE6" w:rsidRPr="0064008E" w:rsidRDefault="00D40CE6" w:rsidP="00D40CE6">
      <w:pPr>
        <w:spacing w:line="240" w:lineRule="auto"/>
        <w:ind w:left="1267"/>
        <w:rPr>
          <w:sz w:val="12"/>
        </w:rPr>
      </w:pPr>
    </w:p>
    <w:p w14:paraId="7C5D3312" w14:textId="43009815" w:rsidR="004C6505" w:rsidRPr="0064008E" w:rsidRDefault="004C6505" w:rsidP="007E0F35">
      <w:pPr>
        <w:pStyle w:val="STitleM"/>
      </w:pPr>
      <w:r w:rsidRPr="0064008E">
        <w:t>Seventy-seventh session</w:t>
      </w:r>
    </w:p>
    <w:p w14:paraId="161DA4A1" w14:textId="1E7D2BA8" w:rsidR="004C6505" w:rsidRPr="0064008E" w:rsidRDefault="004C6505" w:rsidP="007E0F35">
      <w:pPr>
        <w:pStyle w:val="STitleM"/>
      </w:pPr>
      <w:r w:rsidRPr="0064008E">
        <w:t>(26 October–5 November 2020)</w:t>
      </w:r>
    </w:p>
    <w:p w14:paraId="7446915D" w14:textId="1B520D30" w:rsidR="004C6505" w:rsidRPr="0064008E" w:rsidRDefault="004C6505" w:rsidP="004C6505">
      <w:pPr>
        <w:spacing w:line="120" w:lineRule="exact"/>
        <w:ind w:left="1267"/>
        <w:rPr>
          <w:sz w:val="12"/>
          <w:szCs w:val="12"/>
        </w:rPr>
      </w:pPr>
    </w:p>
    <w:p w14:paraId="35D0B238" w14:textId="2251E8A2" w:rsidR="004C6505" w:rsidRPr="0064008E" w:rsidRDefault="004C6505" w:rsidP="004C6505">
      <w:pPr>
        <w:spacing w:line="120" w:lineRule="exact"/>
        <w:ind w:left="1267"/>
        <w:rPr>
          <w:sz w:val="12"/>
          <w:szCs w:val="12"/>
        </w:rPr>
      </w:pPr>
    </w:p>
    <w:p w14:paraId="3B5663F9" w14:textId="7C46081E" w:rsidR="004C6505" w:rsidRPr="0064008E" w:rsidRDefault="004C6505" w:rsidP="004C6505">
      <w:pPr>
        <w:spacing w:line="120" w:lineRule="exact"/>
        <w:ind w:left="1267"/>
        <w:rPr>
          <w:sz w:val="12"/>
          <w:szCs w:val="12"/>
        </w:rPr>
      </w:pPr>
    </w:p>
    <w:p w14:paraId="0D5F9573" w14:textId="2346963C" w:rsidR="004C6505" w:rsidRPr="0064008E" w:rsidRDefault="004C6505" w:rsidP="007E0F35">
      <w:pPr>
        <w:pStyle w:val="STitleM"/>
      </w:pPr>
      <w:r w:rsidRPr="0064008E">
        <w:t>Seventy-eighth session</w:t>
      </w:r>
    </w:p>
    <w:p w14:paraId="5A26BDF4" w14:textId="65FE4141" w:rsidR="004C6505" w:rsidRPr="0064008E" w:rsidRDefault="004C6505" w:rsidP="007E0F35">
      <w:pPr>
        <w:pStyle w:val="STitleM"/>
      </w:pPr>
      <w:r w:rsidRPr="0064008E">
        <w:t>(15–25 February and 4 March 2021)</w:t>
      </w:r>
    </w:p>
    <w:p w14:paraId="661A4310" w14:textId="188B9E99" w:rsidR="004C6505" w:rsidRPr="0064008E" w:rsidRDefault="004C6505" w:rsidP="004C6505">
      <w:pPr>
        <w:pStyle w:val="SingleTxt"/>
        <w:spacing w:after="0" w:line="120" w:lineRule="exact"/>
        <w:rPr>
          <w:sz w:val="10"/>
        </w:rPr>
      </w:pPr>
    </w:p>
    <w:p w14:paraId="3F5008A2" w14:textId="7C67F967" w:rsidR="004C6505" w:rsidRPr="0064008E" w:rsidRDefault="004C6505" w:rsidP="004C6505">
      <w:pPr>
        <w:pStyle w:val="SingleTxt"/>
        <w:spacing w:after="0" w:line="120" w:lineRule="exact"/>
        <w:rPr>
          <w:sz w:val="10"/>
        </w:rPr>
      </w:pPr>
    </w:p>
    <w:p w14:paraId="3BD7DA5B" w14:textId="62E0AB4D" w:rsidR="004C6505" w:rsidRPr="0064008E" w:rsidRDefault="004C6505" w:rsidP="004C6505">
      <w:pPr>
        <w:pStyle w:val="SingleTxt"/>
        <w:spacing w:after="0" w:line="120" w:lineRule="exact"/>
        <w:rPr>
          <w:sz w:val="10"/>
        </w:rPr>
      </w:pPr>
    </w:p>
    <w:p w14:paraId="6018856F" w14:textId="77777777" w:rsidR="004C6505" w:rsidRPr="0064008E" w:rsidRDefault="004C6505" w:rsidP="004C6505">
      <w:pPr>
        <w:pStyle w:val="SingleTxt"/>
      </w:pPr>
    </w:p>
    <w:p w14:paraId="0A0F673A" w14:textId="77777777" w:rsidR="00D40CE6" w:rsidRPr="0064008E" w:rsidRDefault="00D40CE6" w:rsidP="00D40CE6">
      <w:pPr>
        <w:pStyle w:val="XLarge"/>
        <w:spacing w:before="640"/>
        <w:ind w:left="1267"/>
      </w:pPr>
      <w:r w:rsidRPr="0064008E">
        <w:t>General Assembly</w:t>
      </w:r>
    </w:p>
    <w:p w14:paraId="33AF00DB" w14:textId="0DB09EBA" w:rsidR="00D40CE6" w:rsidRPr="0064008E" w:rsidRDefault="00D40CE6" w:rsidP="00D40CE6">
      <w:pPr>
        <w:pStyle w:val="HCh"/>
        <w:spacing w:line="240" w:lineRule="auto"/>
        <w:ind w:left="1267"/>
      </w:pPr>
      <w:r w:rsidRPr="0064008E">
        <w:t>Official Records</w:t>
      </w:r>
      <w:r w:rsidRPr="0064008E">
        <w:br/>
        <w:t>S</w:t>
      </w:r>
      <w:r w:rsidR="00FE25B8" w:rsidRPr="0064008E">
        <w:t>eventy-s</w:t>
      </w:r>
      <w:r w:rsidRPr="0064008E">
        <w:t>ixth Session</w:t>
      </w:r>
      <w:r w:rsidRPr="0064008E">
        <w:br/>
        <w:t>Supplement No. 38</w:t>
      </w:r>
    </w:p>
    <w:p w14:paraId="429AC97F" w14:textId="77777777" w:rsidR="00D40CE6" w:rsidRPr="0064008E" w:rsidRDefault="00D40CE6">
      <w:pPr>
        <w:suppressAutoHyphens w:val="0"/>
        <w:spacing w:after="200" w:line="276" w:lineRule="auto"/>
        <w:rPr>
          <w:b/>
          <w:spacing w:val="-2"/>
          <w:sz w:val="28"/>
        </w:rPr>
      </w:pPr>
      <w:r w:rsidRPr="0064008E">
        <w:br w:type="page"/>
      </w:r>
    </w:p>
    <w:p w14:paraId="4DC1AAE8" w14:textId="0D2549F2" w:rsidR="00D40CE6" w:rsidRPr="0064008E" w:rsidRDefault="00D40CE6" w:rsidP="00D40CE6">
      <w:pPr>
        <w:framePr w:w="432" w:h="2880" w:hSpace="180" w:wrap="notBeside" w:vAnchor="page" w:hAnchor="page" w:x="11233" w:y="1729" w:anchorLock="1"/>
        <w:spacing w:line="240" w:lineRule="auto"/>
        <w:textDirection w:val="tbRl"/>
        <w:rPr>
          <w:sz w:val="17"/>
        </w:rPr>
      </w:pPr>
      <w:r w:rsidRPr="00D83BB1">
        <w:rPr>
          <w:sz w:val="17"/>
        </w:rPr>
        <w:lastRenderedPageBreak/>
        <w:t>A/</w:t>
      </w:r>
      <w:r w:rsidR="007E0F35" w:rsidRPr="00D83BB1">
        <w:rPr>
          <w:sz w:val="17"/>
        </w:rPr>
        <w:t>7</w:t>
      </w:r>
      <w:r w:rsidRPr="00D83BB1">
        <w:rPr>
          <w:sz w:val="17"/>
        </w:rPr>
        <w:t>6/38</w:t>
      </w:r>
    </w:p>
    <w:p w14:paraId="08AD3536" w14:textId="19C65C00" w:rsidR="00D40CE6" w:rsidRPr="0064008E" w:rsidRDefault="00D40CE6">
      <w:pPr>
        <w:suppressAutoHyphens w:val="0"/>
        <w:spacing w:after="200" w:line="276" w:lineRule="auto"/>
        <w:rPr>
          <w:sz w:val="2"/>
        </w:rPr>
      </w:pPr>
      <w:r w:rsidRPr="0064008E">
        <w:rPr>
          <w:sz w:val="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7"/>
        <w:gridCol w:w="4927"/>
      </w:tblGrid>
      <w:tr w:rsidR="007F5C07" w:rsidRPr="0064008E" w14:paraId="36E09D1F" w14:textId="77777777" w:rsidTr="00D40CE6">
        <w:tc>
          <w:tcPr>
            <w:tcW w:w="4927" w:type="dxa"/>
            <w:shd w:val="clear" w:color="auto" w:fill="auto"/>
          </w:tcPr>
          <w:p w14:paraId="60C75802" w14:textId="0C72DF36" w:rsidR="00D40CE6" w:rsidRPr="0064008E" w:rsidRDefault="00D40CE6" w:rsidP="00FE25B8">
            <w:pPr>
              <w:framePr w:hSpace="180" w:wrap="around" w:vAnchor="page" w:hAnchor="page" w:x="1210" w:y="1455" w:anchorLock="1"/>
              <w:spacing w:after="240" w:line="270" w:lineRule="exact"/>
              <w:rPr>
                <w:sz w:val="24"/>
                <w:lang w:val="en-GB"/>
              </w:rPr>
            </w:pPr>
            <w:r w:rsidRPr="0064008E">
              <w:rPr>
                <w:b/>
                <w:sz w:val="24"/>
                <w:lang w:val="en-GB"/>
              </w:rPr>
              <w:lastRenderedPageBreak/>
              <w:t>General Assembly</w:t>
            </w:r>
            <w:r w:rsidRPr="0064008E">
              <w:rPr>
                <w:b/>
                <w:sz w:val="24"/>
                <w:lang w:val="en-GB"/>
              </w:rPr>
              <w:br/>
            </w:r>
            <w:r w:rsidRPr="0064008E">
              <w:rPr>
                <w:sz w:val="24"/>
                <w:lang w:val="en-GB"/>
              </w:rPr>
              <w:t>Official Records</w:t>
            </w:r>
            <w:r w:rsidRPr="0064008E">
              <w:rPr>
                <w:sz w:val="24"/>
                <w:lang w:val="en-GB"/>
              </w:rPr>
              <w:br/>
              <w:t>S</w:t>
            </w:r>
            <w:r w:rsidR="00FE25B8" w:rsidRPr="0064008E">
              <w:rPr>
                <w:sz w:val="24"/>
                <w:lang w:val="en-GB"/>
              </w:rPr>
              <w:t>eventy-s</w:t>
            </w:r>
            <w:r w:rsidRPr="0064008E">
              <w:rPr>
                <w:sz w:val="24"/>
                <w:lang w:val="en-GB"/>
              </w:rPr>
              <w:t>ixth Session</w:t>
            </w:r>
            <w:r w:rsidRPr="0064008E">
              <w:rPr>
                <w:sz w:val="24"/>
                <w:lang w:val="en-GB"/>
              </w:rPr>
              <w:br/>
              <w:t>Supplement No. 38</w:t>
            </w:r>
          </w:p>
        </w:tc>
        <w:tc>
          <w:tcPr>
            <w:tcW w:w="4927" w:type="dxa"/>
            <w:shd w:val="clear" w:color="auto" w:fill="auto"/>
          </w:tcPr>
          <w:p w14:paraId="5A883831" w14:textId="6568BC85" w:rsidR="00D40CE6" w:rsidRPr="0064008E" w:rsidRDefault="00D40CE6" w:rsidP="00D40CE6">
            <w:pPr>
              <w:framePr w:hSpace="180" w:wrap="around" w:vAnchor="page" w:hAnchor="page" w:x="1210" w:y="1455" w:anchorLock="1"/>
              <w:spacing w:line="270" w:lineRule="exact"/>
              <w:jc w:val="right"/>
              <w:rPr>
                <w:lang w:val="en-GB"/>
              </w:rPr>
            </w:pPr>
            <w:r w:rsidRPr="00457944">
              <w:rPr>
                <w:lang w:val="en-GB"/>
              </w:rPr>
              <w:t>A/</w:t>
            </w:r>
            <w:r w:rsidR="00FE25B8" w:rsidRPr="00457944">
              <w:rPr>
                <w:lang w:val="en-GB"/>
              </w:rPr>
              <w:t>7</w:t>
            </w:r>
            <w:r w:rsidRPr="00457944">
              <w:rPr>
                <w:lang w:val="en-GB"/>
              </w:rPr>
              <w:t>6/38</w:t>
            </w:r>
          </w:p>
        </w:tc>
      </w:tr>
    </w:tbl>
    <w:p w14:paraId="3BAEC480" w14:textId="5D8504A2" w:rsidR="00D40CE6" w:rsidRPr="0064008E" w:rsidRDefault="00D40CE6" w:rsidP="00D40CE6">
      <w:pPr>
        <w:framePr w:w="9864" w:h="1440" w:hSpace="180" w:wrap="around" w:vAnchor="page" w:hAnchor="page" w:x="1210" w:y="11808" w:anchorLock="1"/>
        <w:spacing w:before="600"/>
        <w:ind w:left="1267"/>
        <w:rPr>
          <w:sz w:val="28"/>
        </w:rPr>
      </w:pPr>
      <w:r w:rsidRPr="0064008E">
        <w:rPr>
          <w:noProof/>
        </w:rPr>
        <w:drawing>
          <wp:inline distT="0" distB="0" distL="0" distR="0" wp14:anchorId="4604F61C" wp14:editId="03D633B9">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a:fillRect/>
                    </a:stretch>
                  </pic:blipFill>
                  <pic:spPr>
                    <a:xfrm>
                      <a:off x="0" y="0"/>
                      <a:ext cx="533400" cy="431800"/>
                    </a:xfrm>
                    <a:prstGeom prst="rect">
                      <a:avLst/>
                    </a:prstGeom>
                  </pic:spPr>
                </pic:pic>
              </a:graphicData>
            </a:graphic>
          </wp:inline>
        </w:drawing>
      </w:r>
      <w:r w:rsidRPr="0064008E">
        <w:br/>
      </w:r>
      <w:r w:rsidRPr="0064008E">
        <w:rPr>
          <w:sz w:val="28"/>
        </w:rPr>
        <w:t xml:space="preserve">United Nations </w:t>
      </w:r>
      <w:r w:rsidRPr="0064008E">
        <w:rPr>
          <w:sz w:val="28"/>
        </w:rPr>
        <w:sym w:font="Symbol" w:char="F0B7"/>
      </w:r>
      <w:r w:rsidRPr="0064008E">
        <w:rPr>
          <w:sz w:val="28"/>
        </w:rPr>
        <w:t xml:space="preserve"> New York, 2021</w:t>
      </w:r>
    </w:p>
    <w:p w14:paraId="69C43E0B" w14:textId="59C11800" w:rsidR="00F30184" w:rsidRPr="0064008E" w:rsidRDefault="00D40CE6" w:rsidP="00D40CE6">
      <w:pPr>
        <w:spacing w:after="800"/>
      </w:pPr>
      <w:commentRangeStart w:id="0"/>
      <w:commentRangeEnd w:id="0"/>
      <w:r w:rsidRPr="0064008E">
        <w:rPr>
          <w:rStyle w:val="CommentReference"/>
        </w:rPr>
        <w:commentReference w:id="0"/>
      </w:r>
    </w:p>
    <w:p w14:paraId="5AE1A46F" w14:textId="2DD8070F" w:rsidR="00D40CE6" w:rsidRPr="0064008E" w:rsidRDefault="00FE25B8" w:rsidP="00C37B7F">
      <w:pPr>
        <w:pStyle w:val="SM"/>
      </w:pPr>
      <w:r w:rsidRPr="0064008E">
        <w:t>Report of the Committee on the Elimination of Discrimination against Women</w:t>
      </w:r>
    </w:p>
    <w:p w14:paraId="236341F0" w14:textId="77777777" w:rsidR="00D40CE6" w:rsidRPr="0064008E" w:rsidRDefault="00D40CE6" w:rsidP="00D40CE6">
      <w:pPr>
        <w:spacing w:line="240" w:lineRule="auto"/>
        <w:ind w:left="1260"/>
        <w:rPr>
          <w:sz w:val="12"/>
        </w:rPr>
      </w:pPr>
    </w:p>
    <w:p w14:paraId="48E8FDA8" w14:textId="77777777" w:rsidR="00D40CE6" w:rsidRPr="0064008E" w:rsidRDefault="00D40CE6" w:rsidP="00D40CE6">
      <w:pPr>
        <w:spacing w:line="240" w:lineRule="auto"/>
        <w:ind w:left="1260"/>
        <w:rPr>
          <w:sz w:val="12"/>
        </w:rPr>
      </w:pPr>
    </w:p>
    <w:p w14:paraId="209FFAF0" w14:textId="77777777" w:rsidR="00D40CE6" w:rsidRPr="0064008E" w:rsidRDefault="00D40CE6" w:rsidP="00D40CE6">
      <w:pPr>
        <w:spacing w:line="240" w:lineRule="auto"/>
        <w:ind w:left="1260"/>
        <w:rPr>
          <w:sz w:val="12"/>
        </w:rPr>
      </w:pPr>
    </w:p>
    <w:p w14:paraId="5BE1BA08" w14:textId="77777777" w:rsidR="00FE25B8" w:rsidRPr="0064008E" w:rsidRDefault="00FE25B8" w:rsidP="00C37B7F">
      <w:pPr>
        <w:pStyle w:val="SS"/>
      </w:pPr>
      <w:r w:rsidRPr="0064008E">
        <w:t>Seventy-sixth session</w:t>
      </w:r>
    </w:p>
    <w:p w14:paraId="7628E150" w14:textId="7DAAA077" w:rsidR="00D40CE6" w:rsidRPr="0064008E" w:rsidRDefault="00FE25B8" w:rsidP="00C37B7F">
      <w:pPr>
        <w:pStyle w:val="SS"/>
      </w:pPr>
      <w:r w:rsidRPr="0064008E">
        <w:t>(29 June–9 July 2020)</w:t>
      </w:r>
    </w:p>
    <w:p w14:paraId="79BE0D97" w14:textId="77777777" w:rsidR="00D40CE6" w:rsidRPr="0064008E" w:rsidRDefault="00D40CE6" w:rsidP="00D40CE6">
      <w:pPr>
        <w:spacing w:line="240" w:lineRule="auto"/>
        <w:ind w:left="1260"/>
        <w:rPr>
          <w:sz w:val="12"/>
        </w:rPr>
      </w:pPr>
    </w:p>
    <w:p w14:paraId="5958E78A" w14:textId="77777777" w:rsidR="00D40CE6" w:rsidRPr="0064008E" w:rsidRDefault="00D40CE6" w:rsidP="00D40CE6">
      <w:pPr>
        <w:spacing w:line="240" w:lineRule="auto"/>
        <w:ind w:left="1260"/>
        <w:rPr>
          <w:sz w:val="12"/>
        </w:rPr>
      </w:pPr>
    </w:p>
    <w:p w14:paraId="122A32FC" w14:textId="77777777" w:rsidR="00D40CE6" w:rsidRPr="0064008E" w:rsidRDefault="00D40CE6" w:rsidP="00D40CE6">
      <w:pPr>
        <w:spacing w:line="240" w:lineRule="auto"/>
        <w:ind w:left="1260"/>
        <w:rPr>
          <w:sz w:val="12"/>
        </w:rPr>
      </w:pPr>
    </w:p>
    <w:p w14:paraId="57DE6A43" w14:textId="77777777" w:rsidR="00FE25B8" w:rsidRPr="0064008E" w:rsidRDefault="00FE25B8" w:rsidP="00C37B7F">
      <w:pPr>
        <w:pStyle w:val="SS"/>
      </w:pPr>
      <w:r w:rsidRPr="0064008E">
        <w:t>Seventy-seventh session</w:t>
      </w:r>
    </w:p>
    <w:p w14:paraId="360367B8" w14:textId="0A9F783D" w:rsidR="00D40CE6" w:rsidRPr="0064008E" w:rsidRDefault="00FE25B8" w:rsidP="00C37B7F">
      <w:pPr>
        <w:pStyle w:val="SS"/>
      </w:pPr>
      <w:r w:rsidRPr="0064008E">
        <w:t>(26 October–5 November 2020)</w:t>
      </w:r>
    </w:p>
    <w:p w14:paraId="517BEF41" w14:textId="77777777" w:rsidR="00FE25B8" w:rsidRPr="0064008E" w:rsidRDefault="00FE25B8" w:rsidP="00FE25B8">
      <w:pPr>
        <w:spacing w:line="240" w:lineRule="auto"/>
        <w:ind w:left="1260"/>
        <w:rPr>
          <w:sz w:val="12"/>
        </w:rPr>
      </w:pPr>
    </w:p>
    <w:p w14:paraId="1A966AAE" w14:textId="77777777" w:rsidR="00FE25B8" w:rsidRPr="0064008E" w:rsidRDefault="00FE25B8" w:rsidP="00FE25B8">
      <w:pPr>
        <w:spacing w:line="240" w:lineRule="auto"/>
        <w:ind w:left="1260"/>
        <w:rPr>
          <w:sz w:val="12"/>
        </w:rPr>
      </w:pPr>
    </w:p>
    <w:p w14:paraId="1787556D" w14:textId="77777777" w:rsidR="00FE25B8" w:rsidRPr="0064008E" w:rsidRDefault="00FE25B8" w:rsidP="00FE25B8">
      <w:pPr>
        <w:spacing w:line="240" w:lineRule="auto"/>
        <w:ind w:left="1260"/>
        <w:rPr>
          <w:sz w:val="12"/>
        </w:rPr>
      </w:pPr>
    </w:p>
    <w:p w14:paraId="535254D5" w14:textId="77777777" w:rsidR="00C37B7F" w:rsidRPr="0064008E" w:rsidRDefault="00C37B7F" w:rsidP="00C37B7F">
      <w:pPr>
        <w:pStyle w:val="SS"/>
      </w:pPr>
      <w:r w:rsidRPr="0064008E">
        <w:t>Seventy-eighth session</w:t>
      </w:r>
    </w:p>
    <w:p w14:paraId="21E3E97A" w14:textId="188D4F84" w:rsidR="00FE25B8" w:rsidRPr="0064008E" w:rsidRDefault="00C37B7F" w:rsidP="00C37B7F">
      <w:pPr>
        <w:pStyle w:val="SS"/>
      </w:pPr>
      <w:r w:rsidRPr="0064008E">
        <w:t>(15–25 February and 4 March 2021)</w:t>
      </w:r>
    </w:p>
    <w:p w14:paraId="3F80C307" w14:textId="77777777" w:rsidR="00FE25B8" w:rsidRPr="0064008E" w:rsidRDefault="00FE25B8" w:rsidP="00FE25B8">
      <w:pPr>
        <w:spacing w:line="240" w:lineRule="auto"/>
        <w:ind w:left="1260"/>
        <w:rPr>
          <w:sz w:val="12"/>
        </w:rPr>
      </w:pPr>
    </w:p>
    <w:p w14:paraId="49C6CCB4" w14:textId="77777777" w:rsidR="00FE25B8" w:rsidRPr="0064008E" w:rsidRDefault="00FE25B8" w:rsidP="00FE25B8">
      <w:pPr>
        <w:spacing w:line="240" w:lineRule="auto"/>
        <w:ind w:left="1260"/>
        <w:rPr>
          <w:sz w:val="12"/>
        </w:rPr>
      </w:pPr>
    </w:p>
    <w:p w14:paraId="6AA7FFC9" w14:textId="77777777" w:rsidR="00FE25B8" w:rsidRPr="0064008E" w:rsidRDefault="00FE25B8" w:rsidP="00FE25B8">
      <w:pPr>
        <w:spacing w:line="240" w:lineRule="auto"/>
        <w:ind w:left="1260"/>
        <w:rPr>
          <w:sz w:val="12"/>
        </w:rPr>
      </w:pPr>
    </w:p>
    <w:p w14:paraId="0C6E627F" w14:textId="4A0CBF86" w:rsidR="00FE25B8" w:rsidRPr="0064008E" w:rsidRDefault="00FE25B8" w:rsidP="00D40CE6">
      <w:pPr>
        <w:spacing w:line="240" w:lineRule="auto"/>
        <w:ind w:left="1260"/>
      </w:pPr>
    </w:p>
    <w:p w14:paraId="5FC2956F" w14:textId="530FB24A" w:rsidR="00D40CE6" w:rsidRPr="0064008E" w:rsidRDefault="00D40CE6">
      <w:pPr>
        <w:suppressAutoHyphens w:val="0"/>
        <w:spacing w:after="200" w:line="276" w:lineRule="auto"/>
      </w:pPr>
      <w:r w:rsidRPr="0064008E">
        <w:br w:type="page"/>
      </w:r>
    </w:p>
    <w:p w14:paraId="1C379FE5" w14:textId="1CFDD3F5" w:rsidR="00D40CE6" w:rsidRPr="0064008E" w:rsidRDefault="00D40CE6" w:rsidP="00D40CE6">
      <w:pPr>
        <w:spacing w:line="240" w:lineRule="auto"/>
        <w:ind w:left="1260"/>
      </w:pPr>
    </w:p>
    <w:p w14:paraId="15AC3EF9" w14:textId="0BF8916E" w:rsidR="00D40CE6" w:rsidRPr="0064008E" w:rsidRDefault="00D40CE6" w:rsidP="00D40CE6">
      <w:pPr>
        <w:framePr w:w="2880" w:h="288" w:hSpace="180" w:wrap="notBeside" w:vAnchor="page" w:hAnchor="margin" w:x="1268" w:y="13393" w:anchorLock="1"/>
      </w:pPr>
      <w:r w:rsidRPr="0064008E">
        <w:t>ISSN 0255-0970</w:t>
      </w:r>
    </w:p>
    <w:p w14:paraId="5DF41B31" w14:textId="77777777" w:rsidR="00D40CE6" w:rsidRPr="0064008E" w:rsidRDefault="00D40CE6" w:rsidP="00D40CE6">
      <w:pPr>
        <w:spacing w:before="1400" w:line="240" w:lineRule="auto"/>
        <w:ind w:left="1260"/>
        <w:rPr>
          <w:i/>
        </w:rPr>
      </w:pPr>
      <w:r w:rsidRPr="0064008E">
        <w:rPr>
          <w:i/>
        </w:rPr>
        <w:t>Note</w:t>
      </w:r>
    </w:p>
    <w:p w14:paraId="61A0A997" w14:textId="77777777" w:rsidR="00D40CE6" w:rsidRPr="0064008E" w:rsidRDefault="00D40CE6" w:rsidP="00D40CE6">
      <w:pPr>
        <w:spacing w:before="240" w:line="240" w:lineRule="auto"/>
        <w:ind w:left="1260" w:right="1260" w:firstLine="475"/>
        <w:jc w:val="both"/>
        <w:sectPr w:rsidR="00D40CE6" w:rsidRPr="0064008E" w:rsidSect="00D40CE6">
          <w:headerReference w:type="first" r:id="rId12"/>
          <w:footerReference w:type="first" r:id="rId13"/>
          <w:endnotePr>
            <w:numFmt w:val="decimal"/>
          </w:endnotePr>
          <w:pgSz w:w="12240" w:h="15840"/>
          <w:pgMar w:top="1440" w:right="1200" w:bottom="1152" w:left="1200" w:header="432" w:footer="504" w:gutter="0"/>
          <w:cols w:space="720"/>
          <w:titlePg/>
          <w:docGrid w:linePitch="360"/>
        </w:sectPr>
      </w:pPr>
      <w:r w:rsidRPr="0064008E">
        <w:t>Symbols of United Nations documents are composed of letters combined with figures. Mention of such a symbol indicates a reference to a United Nations document.</w:t>
      </w:r>
    </w:p>
    <w:p w14:paraId="50B92795" w14:textId="683E5B18" w:rsidR="00D40CE6" w:rsidRPr="0064008E" w:rsidRDefault="00D40CE6" w:rsidP="00D40CE6">
      <w:pPr>
        <w:spacing w:before="240" w:line="240" w:lineRule="auto"/>
        <w:ind w:left="1260" w:right="1260" w:firstLine="475"/>
        <w:jc w:val="both"/>
      </w:pPr>
    </w:p>
    <w:p w14:paraId="0C9AB210" w14:textId="718FD1D0" w:rsidR="00D40CE6" w:rsidRPr="0064008E" w:rsidRDefault="00D40CE6" w:rsidP="00D40CE6">
      <w:pPr>
        <w:jc w:val="right"/>
      </w:pPr>
      <w:r w:rsidRPr="0064008E">
        <w:t>[</w:t>
      </w:r>
      <w:r w:rsidR="00C37B7F" w:rsidRPr="0064008E">
        <w:t>26 March 2021</w:t>
      </w:r>
      <w:r w:rsidRPr="0064008E">
        <w:t>]</w:t>
      </w:r>
    </w:p>
    <w:p w14:paraId="1501ACE1" w14:textId="77777777" w:rsidR="00D40CE6" w:rsidRPr="0064008E" w:rsidRDefault="00D40CE6" w:rsidP="00D40CE6">
      <w:pPr>
        <w:pStyle w:val="HCh"/>
        <w:spacing w:before="880" w:after="100"/>
        <w:rPr>
          <w:b w:val="0"/>
        </w:rPr>
      </w:pPr>
      <w:r w:rsidRPr="0064008E">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442BF" w:rsidRPr="0064008E" w14:paraId="53A1361E" w14:textId="77777777" w:rsidTr="00A442BF">
        <w:tc>
          <w:tcPr>
            <w:tcW w:w="1060" w:type="dxa"/>
            <w:shd w:val="clear" w:color="auto" w:fill="auto"/>
          </w:tcPr>
          <w:p w14:paraId="6BF2CE31" w14:textId="6AA611C9" w:rsidR="00A442BF" w:rsidRPr="0064008E" w:rsidRDefault="00A442BF" w:rsidP="00A442BF">
            <w:pPr>
              <w:spacing w:after="120" w:line="240" w:lineRule="auto"/>
              <w:jc w:val="right"/>
              <w:rPr>
                <w:i/>
                <w:sz w:val="14"/>
              </w:rPr>
            </w:pPr>
            <w:r w:rsidRPr="0064008E">
              <w:rPr>
                <w:i/>
                <w:sz w:val="14"/>
              </w:rPr>
              <w:t>Chapter</w:t>
            </w:r>
          </w:p>
        </w:tc>
        <w:tc>
          <w:tcPr>
            <w:tcW w:w="7315" w:type="dxa"/>
            <w:shd w:val="clear" w:color="auto" w:fill="auto"/>
          </w:tcPr>
          <w:p w14:paraId="5CDD3139" w14:textId="77777777" w:rsidR="00A442BF" w:rsidRPr="0064008E" w:rsidRDefault="00A442BF" w:rsidP="00A442BF">
            <w:pPr>
              <w:spacing w:after="120" w:line="240" w:lineRule="auto"/>
              <w:rPr>
                <w:i/>
                <w:sz w:val="14"/>
              </w:rPr>
            </w:pPr>
          </w:p>
        </w:tc>
        <w:tc>
          <w:tcPr>
            <w:tcW w:w="994" w:type="dxa"/>
            <w:shd w:val="clear" w:color="auto" w:fill="auto"/>
          </w:tcPr>
          <w:p w14:paraId="2CB648A0" w14:textId="2C558CD8" w:rsidR="00A442BF" w:rsidRPr="0064008E" w:rsidRDefault="00A442BF" w:rsidP="00A442BF">
            <w:pPr>
              <w:spacing w:after="120" w:line="240" w:lineRule="auto"/>
              <w:jc w:val="right"/>
              <w:rPr>
                <w:i/>
                <w:sz w:val="14"/>
              </w:rPr>
            </w:pPr>
          </w:p>
        </w:tc>
        <w:tc>
          <w:tcPr>
            <w:tcW w:w="533" w:type="dxa"/>
            <w:shd w:val="clear" w:color="auto" w:fill="auto"/>
          </w:tcPr>
          <w:p w14:paraId="680CF1B2" w14:textId="629B22CC" w:rsidR="00A442BF" w:rsidRPr="0064008E" w:rsidRDefault="00A442BF" w:rsidP="00A442BF">
            <w:pPr>
              <w:spacing w:after="120" w:line="240" w:lineRule="auto"/>
              <w:jc w:val="right"/>
              <w:rPr>
                <w:i/>
                <w:sz w:val="14"/>
              </w:rPr>
            </w:pPr>
            <w:r w:rsidRPr="0064008E">
              <w:rPr>
                <w:i/>
                <w:sz w:val="14"/>
              </w:rPr>
              <w:t>Page</w:t>
            </w:r>
          </w:p>
        </w:tc>
      </w:tr>
      <w:tr w:rsidR="00A442BF" w:rsidRPr="0064008E" w14:paraId="69ECA668" w14:textId="77777777" w:rsidTr="00A442BF">
        <w:tc>
          <w:tcPr>
            <w:tcW w:w="9369" w:type="dxa"/>
            <w:gridSpan w:val="3"/>
            <w:shd w:val="clear" w:color="auto" w:fill="auto"/>
          </w:tcPr>
          <w:p w14:paraId="72046F83" w14:textId="5035FBB0" w:rsidR="00A442BF" w:rsidRPr="0064008E" w:rsidRDefault="00A442BF" w:rsidP="00A442BF">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64008E">
              <w:t>Letter of transmittal</w:t>
            </w:r>
            <w:r w:rsidRPr="0064008E">
              <w:rPr>
                <w:spacing w:val="60"/>
                <w:sz w:val="17"/>
              </w:rPr>
              <w:tab/>
            </w:r>
          </w:p>
        </w:tc>
        <w:tc>
          <w:tcPr>
            <w:tcW w:w="533" w:type="dxa"/>
            <w:shd w:val="clear" w:color="auto" w:fill="auto"/>
            <w:vAlign w:val="bottom"/>
          </w:tcPr>
          <w:p w14:paraId="2F36F1F2" w14:textId="143468D4" w:rsidR="00A442BF" w:rsidRPr="0064008E" w:rsidRDefault="00E84E6E" w:rsidP="00A442BF">
            <w:pPr>
              <w:spacing w:after="120"/>
              <w:jc w:val="right"/>
            </w:pPr>
            <w:r w:rsidRPr="0064008E">
              <w:t>6</w:t>
            </w:r>
          </w:p>
        </w:tc>
      </w:tr>
      <w:tr w:rsidR="00A442BF" w:rsidRPr="0064008E" w14:paraId="556ED057" w14:textId="77777777" w:rsidTr="00A442BF">
        <w:tc>
          <w:tcPr>
            <w:tcW w:w="9369" w:type="dxa"/>
            <w:gridSpan w:val="3"/>
            <w:shd w:val="clear" w:color="auto" w:fill="auto"/>
          </w:tcPr>
          <w:p w14:paraId="591CCA6D" w14:textId="77777777" w:rsidR="00A442BF" w:rsidRPr="0064008E" w:rsidRDefault="00A442BF" w:rsidP="00A442BF">
            <w:pPr>
              <w:pStyle w:val="ListParagraph"/>
              <w:tabs>
                <w:tab w:val="right" w:pos="1080"/>
                <w:tab w:val="right" w:pos="1714"/>
                <w:tab w:val="left" w:pos="2160"/>
                <w:tab w:val="left" w:pos="2592"/>
                <w:tab w:val="left" w:pos="3024"/>
                <w:tab w:val="left" w:pos="3456"/>
                <w:tab w:val="right" w:leader="dot" w:pos="9360"/>
              </w:tabs>
              <w:spacing w:after="120"/>
              <w:ind w:left="1296"/>
              <w:rPr>
                <w:b/>
                <w:bCs/>
              </w:rPr>
            </w:pPr>
            <w:r w:rsidRPr="0064008E">
              <w:rPr>
                <w:b/>
                <w:bCs/>
              </w:rPr>
              <w:t>Part One</w:t>
            </w:r>
          </w:p>
          <w:p w14:paraId="2E3025B6" w14:textId="7E4C4D14" w:rsidR="00A442BF" w:rsidRPr="0064008E" w:rsidRDefault="00A442BF" w:rsidP="00A442BF">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64008E">
              <w:rPr>
                <w:b/>
                <w:bCs/>
              </w:rPr>
              <w:t>Report of the Committee on the Elimination of Discrimination against Women on its seventy-sixth session</w:t>
            </w:r>
            <w:r w:rsidRPr="0064008E">
              <w:rPr>
                <w:spacing w:val="60"/>
                <w:sz w:val="17"/>
              </w:rPr>
              <w:tab/>
            </w:r>
          </w:p>
        </w:tc>
        <w:tc>
          <w:tcPr>
            <w:tcW w:w="533" w:type="dxa"/>
            <w:shd w:val="clear" w:color="auto" w:fill="auto"/>
            <w:vAlign w:val="bottom"/>
          </w:tcPr>
          <w:p w14:paraId="08238340" w14:textId="3D57CD2A" w:rsidR="00A442BF" w:rsidRPr="0064008E" w:rsidRDefault="00E84E6E" w:rsidP="00A442BF">
            <w:pPr>
              <w:spacing w:after="120"/>
              <w:jc w:val="right"/>
            </w:pPr>
            <w:r w:rsidRPr="0064008E">
              <w:t>7</w:t>
            </w:r>
          </w:p>
        </w:tc>
      </w:tr>
      <w:tr w:rsidR="00A442BF" w:rsidRPr="0064008E" w14:paraId="6C86E3E7" w14:textId="77777777" w:rsidTr="00A442BF">
        <w:tc>
          <w:tcPr>
            <w:tcW w:w="9369" w:type="dxa"/>
            <w:gridSpan w:val="3"/>
            <w:shd w:val="clear" w:color="auto" w:fill="auto"/>
          </w:tcPr>
          <w:p w14:paraId="68D64530" w14:textId="2685E8F7"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4008E">
              <w:tab/>
              <w:t>Decisions adopted by the Committee</w:t>
            </w:r>
            <w:r w:rsidRPr="0064008E">
              <w:rPr>
                <w:spacing w:val="60"/>
                <w:sz w:val="17"/>
              </w:rPr>
              <w:tab/>
            </w:r>
          </w:p>
        </w:tc>
        <w:tc>
          <w:tcPr>
            <w:tcW w:w="533" w:type="dxa"/>
            <w:shd w:val="clear" w:color="auto" w:fill="auto"/>
            <w:vAlign w:val="bottom"/>
          </w:tcPr>
          <w:p w14:paraId="7F293FF0" w14:textId="5DBAACC9" w:rsidR="00A442BF" w:rsidRPr="0064008E" w:rsidRDefault="00E84E6E" w:rsidP="00A442BF">
            <w:pPr>
              <w:spacing w:after="120"/>
              <w:jc w:val="right"/>
            </w:pPr>
            <w:r w:rsidRPr="0064008E">
              <w:t>8</w:t>
            </w:r>
          </w:p>
        </w:tc>
      </w:tr>
      <w:tr w:rsidR="00A442BF" w:rsidRPr="0064008E" w14:paraId="12F6050A" w14:textId="77777777" w:rsidTr="00A442BF">
        <w:tc>
          <w:tcPr>
            <w:tcW w:w="9369" w:type="dxa"/>
            <w:gridSpan w:val="3"/>
            <w:shd w:val="clear" w:color="auto" w:fill="auto"/>
          </w:tcPr>
          <w:p w14:paraId="70506125" w14:textId="6B2F6054"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left" w:pos="3456"/>
                <w:tab w:val="left" w:pos="3888"/>
                <w:tab w:val="right" w:leader="dot" w:pos="9360"/>
              </w:tabs>
              <w:spacing w:after="120"/>
            </w:pPr>
            <w:r w:rsidRPr="0064008E">
              <w:tab/>
              <w:t>Organizational and other matters</w:t>
            </w:r>
            <w:r w:rsidRPr="0064008E">
              <w:rPr>
                <w:spacing w:val="60"/>
                <w:sz w:val="17"/>
              </w:rPr>
              <w:tab/>
            </w:r>
          </w:p>
        </w:tc>
        <w:tc>
          <w:tcPr>
            <w:tcW w:w="533" w:type="dxa"/>
            <w:shd w:val="clear" w:color="auto" w:fill="auto"/>
            <w:vAlign w:val="bottom"/>
          </w:tcPr>
          <w:p w14:paraId="56ABAC18" w14:textId="4F3B57D3" w:rsidR="00A442BF" w:rsidRPr="0064008E" w:rsidRDefault="00E84E6E" w:rsidP="00A442BF">
            <w:pPr>
              <w:spacing w:after="120"/>
              <w:jc w:val="right"/>
            </w:pPr>
            <w:r w:rsidRPr="0064008E">
              <w:t>10</w:t>
            </w:r>
          </w:p>
        </w:tc>
      </w:tr>
      <w:tr w:rsidR="00A442BF" w:rsidRPr="0064008E" w14:paraId="2DB6B824" w14:textId="77777777" w:rsidTr="00A442BF">
        <w:tc>
          <w:tcPr>
            <w:tcW w:w="9369" w:type="dxa"/>
            <w:gridSpan w:val="3"/>
            <w:shd w:val="clear" w:color="auto" w:fill="auto"/>
          </w:tcPr>
          <w:p w14:paraId="14DB6BB9" w14:textId="28317896"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64008E">
              <w:t>States parties to the Convention and to the Optional Protocol</w:t>
            </w:r>
            <w:r w:rsidRPr="0064008E">
              <w:rPr>
                <w:spacing w:val="60"/>
                <w:sz w:val="17"/>
              </w:rPr>
              <w:tab/>
            </w:r>
          </w:p>
        </w:tc>
        <w:tc>
          <w:tcPr>
            <w:tcW w:w="533" w:type="dxa"/>
            <w:shd w:val="clear" w:color="auto" w:fill="auto"/>
            <w:vAlign w:val="bottom"/>
          </w:tcPr>
          <w:p w14:paraId="40C0562C" w14:textId="013A4257" w:rsidR="00A442BF" w:rsidRPr="0064008E" w:rsidRDefault="00E84E6E" w:rsidP="00A442BF">
            <w:pPr>
              <w:spacing w:after="120"/>
              <w:jc w:val="right"/>
            </w:pPr>
            <w:r w:rsidRPr="0064008E">
              <w:t>10</w:t>
            </w:r>
          </w:p>
        </w:tc>
      </w:tr>
      <w:tr w:rsidR="00A442BF" w:rsidRPr="0064008E" w14:paraId="21ECAE70" w14:textId="77777777" w:rsidTr="00A442BF">
        <w:tc>
          <w:tcPr>
            <w:tcW w:w="9369" w:type="dxa"/>
            <w:gridSpan w:val="3"/>
            <w:shd w:val="clear" w:color="auto" w:fill="auto"/>
          </w:tcPr>
          <w:p w14:paraId="19EADB8D" w14:textId="25494CD8"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left" w:pos="3456"/>
                <w:tab w:val="right" w:leader="dot" w:pos="9360"/>
              </w:tabs>
              <w:spacing w:after="120"/>
            </w:pPr>
            <w:r w:rsidRPr="0064008E">
              <w:t>Opening of the session</w:t>
            </w:r>
            <w:r w:rsidRPr="0064008E">
              <w:rPr>
                <w:spacing w:val="60"/>
                <w:sz w:val="17"/>
              </w:rPr>
              <w:tab/>
            </w:r>
          </w:p>
        </w:tc>
        <w:tc>
          <w:tcPr>
            <w:tcW w:w="533" w:type="dxa"/>
            <w:shd w:val="clear" w:color="auto" w:fill="auto"/>
            <w:vAlign w:val="bottom"/>
          </w:tcPr>
          <w:p w14:paraId="61F57DEC" w14:textId="7A4BF0B1" w:rsidR="00A442BF" w:rsidRPr="0064008E" w:rsidRDefault="00E84E6E" w:rsidP="00A442BF">
            <w:pPr>
              <w:spacing w:after="120"/>
              <w:jc w:val="right"/>
            </w:pPr>
            <w:r w:rsidRPr="0064008E">
              <w:t>10</w:t>
            </w:r>
          </w:p>
        </w:tc>
      </w:tr>
      <w:tr w:rsidR="00A442BF" w:rsidRPr="0064008E" w14:paraId="4D72CBEE" w14:textId="77777777" w:rsidTr="00A442BF">
        <w:tc>
          <w:tcPr>
            <w:tcW w:w="9369" w:type="dxa"/>
            <w:gridSpan w:val="3"/>
            <w:shd w:val="clear" w:color="auto" w:fill="auto"/>
          </w:tcPr>
          <w:p w14:paraId="513AF3C2" w14:textId="08638C08"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left" w:pos="3456"/>
                <w:tab w:val="right" w:leader="dot" w:pos="9360"/>
              </w:tabs>
              <w:spacing w:after="120"/>
            </w:pPr>
            <w:r w:rsidRPr="0064008E">
              <w:t>Adoption of the agenda</w:t>
            </w:r>
            <w:r w:rsidRPr="0064008E">
              <w:rPr>
                <w:spacing w:val="60"/>
                <w:sz w:val="17"/>
              </w:rPr>
              <w:tab/>
            </w:r>
          </w:p>
        </w:tc>
        <w:tc>
          <w:tcPr>
            <w:tcW w:w="533" w:type="dxa"/>
            <w:shd w:val="clear" w:color="auto" w:fill="auto"/>
            <w:vAlign w:val="bottom"/>
          </w:tcPr>
          <w:p w14:paraId="5DA63CAE" w14:textId="797ED38B" w:rsidR="00A442BF" w:rsidRPr="0064008E" w:rsidRDefault="00E84E6E" w:rsidP="00A442BF">
            <w:pPr>
              <w:spacing w:after="120"/>
              <w:jc w:val="right"/>
            </w:pPr>
            <w:r w:rsidRPr="0064008E">
              <w:t>10</w:t>
            </w:r>
          </w:p>
        </w:tc>
      </w:tr>
      <w:tr w:rsidR="00A442BF" w:rsidRPr="0064008E" w14:paraId="30B07BE8" w14:textId="77777777" w:rsidTr="00A442BF">
        <w:tc>
          <w:tcPr>
            <w:tcW w:w="9369" w:type="dxa"/>
            <w:gridSpan w:val="3"/>
            <w:shd w:val="clear" w:color="auto" w:fill="auto"/>
          </w:tcPr>
          <w:p w14:paraId="1A3B3D9D" w14:textId="051FAF4A"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Report of the pre-sessional working group</w:t>
            </w:r>
            <w:r w:rsidRPr="0064008E">
              <w:rPr>
                <w:spacing w:val="60"/>
                <w:sz w:val="17"/>
              </w:rPr>
              <w:tab/>
            </w:r>
          </w:p>
        </w:tc>
        <w:tc>
          <w:tcPr>
            <w:tcW w:w="533" w:type="dxa"/>
            <w:shd w:val="clear" w:color="auto" w:fill="auto"/>
            <w:vAlign w:val="bottom"/>
          </w:tcPr>
          <w:p w14:paraId="6DB76BD3" w14:textId="6E27C080" w:rsidR="00A442BF" w:rsidRPr="0064008E" w:rsidRDefault="00E84E6E" w:rsidP="00A442BF">
            <w:pPr>
              <w:spacing w:after="120"/>
              <w:jc w:val="right"/>
            </w:pPr>
            <w:r w:rsidRPr="0064008E">
              <w:t>10</w:t>
            </w:r>
          </w:p>
        </w:tc>
      </w:tr>
      <w:tr w:rsidR="00A442BF" w:rsidRPr="0064008E" w14:paraId="3BE26671" w14:textId="77777777" w:rsidTr="00A442BF">
        <w:tc>
          <w:tcPr>
            <w:tcW w:w="9369" w:type="dxa"/>
            <w:gridSpan w:val="3"/>
            <w:shd w:val="clear" w:color="auto" w:fill="auto"/>
          </w:tcPr>
          <w:p w14:paraId="15C892EC" w14:textId="57C7F47B"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left" w:pos="3456"/>
                <w:tab w:val="right" w:leader="dot" w:pos="9360"/>
              </w:tabs>
              <w:spacing w:after="120"/>
            </w:pPr>
            <w:r w:rsidRPr="0064008E">
              <w:t>Organization of work</w:t>
            </w:r>
            <w:r w:rsidRPr="0064008E">
              <w:rPr>
                <w:spacing w:val="60"/>
                <w:sz w:val="17"/>
              </w:rPr>
              <w:tab/>
            </w:r>
          </w:p>
        </w:tc>
        <w:tc>
          <w:tcPr>
            <w:tcW w:w="533" w:type="dxa"/>
            <w:shd w:val="clear" w:color="auto" w:fill="auto"/>
            <w:vAlign w:val="bottom"/>
          </w:tcPr>
          <w:p w14:paraId="4AB9258D" w14:textId="50777A2C" w:rsidR="00A442BF" w:rsidRPr="0064008E" w:rsidRDefault="00E84E6E" w:rsidP="00A442BF">
            <w:pPr>
              <w:spacing w:after="120"/>
              <w:jc w:val="right"/>
            </w:pPr>
            <w:r w:rsidRPr="0064008E">
              <w:t>10</w:t>
            </w:r>
          </w:p>
        </w:tc>
      </w:tr>
      <w:tr w:rsidR="00A442BF" w:rsidRPr="0064008E" w14:paraId="1E36CBFE" w14:textId="77777777" w:rsidTr="00A442BF">
        <w:tc>
          <w:tcPr>
            <w:tcW w:w="9369" w:type="dxa"/>
            <w:gridSpan w:val="3"/>
            <w:shd w:val="clear" w:color="auto" w:fill="auto"/>
          </w:tcPr>
          <w:p w14:paraId="329DF26A" w14:textId="77ED7DCC"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4008E">
              <w:t>Membership of the Committee</w:t>
            </w:r>
            <w:r w:rsidRPr="0064008E">
              <w:rPr>
                <w:spacing w:val="60"/>
                <w:sz w:val="17"/>
              </w:rPr>
              <w:tab/>
            </w:r>
          </w:p>
        </w:tc>
        <w:tc>
          <w:tcPr>
            <w:tcW w:w="533" w:type="dxa"/>
            <w:shd w:val="clear" w:color="auto" w:fill="auto"/>
            <w:vAlign w:val="bottom"/>
          </w:tcPr>
          <w:p w14:paraId="7069999B" w14:textId="54D65F70" w:rsidR="00A442BF" w:rsidRPr="0064008E" w:rsidRDefault="00E84E6E" w:rsidP="00A442BF">
            <w:pPr>
              <w:spacing w:after="120"/>
              <w:jc w:val="right"/>
            </w:pPr>
            <w:r w:rsidRPr="0064008E">
              <w:t>11</w:t>
            </w:r>
          </w:p>
        </w:tc>
      </w:tr>
      <w:tr w:rsidR="00A442BF" w:rsidRPr="0064008E" w14:paraId="26E5BFA7" w14:textId="77777777" w:rsidTr="00A442BF">
        <w:tc>
          <w:tcPr>
            <w:tcW w:w="9369" w:type="dxa"/>
            <w:gridSpan w:val="3"/>
            <w:shd w:val="clear" w:color="auto" w:fill="auto"/>
          </w:tcPr>
          <w:p w14:paraId="03D19E78" w14:textId="29A2CA81"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Report of the Chair on intersessional activities</w:t>
            </w:r>
            <w:r w:rsidRPr="0064008E">
              <w:rPr>
                <w:spacing w:val="60"/>
                <w:sz w:val="17"/>
              </w:rPr>
              <w:tab/>
            </w:r>
          </w:p>
        </w:tc>
        <w:tc>
          <w:tcPr>
            <w:tcW w:w="533" w:type="dxa"/>
            <w:shd w:val="clear" w:color="auto" w:fill="auto"/>
            <w:vAlign w:val="bottom"/>
          </w:tcPr>
          <w:p w14:paraId="1BB9184B" w14:textId="57A3D60D" w:rsidR="00A442BF" w:rsidRPr="0064008E" w:rsidRDefault="00E84E6E" w:rsidP="00A442BF">
            <w:pPr>
              <w:spacing w:after="120"/>
              <w:jc w:val="right"/>
            </w:pPr>
            <w:r w:rsidRPr="0064008E">
              <w:t>12</w:t>
            </w:r>
          </w:p>
        </w:tc>
      </w:tr>
      <w:tr w:rsidR="00A442BF" w:rsidRPr="0064008E" w14:paraId="145A8F26" w14:textId="77777777" w:rsidTr="00A442BF">
        <w:tc>
          <w:tcPr>
            <w:tcW w:w="9369" w:type="dxa"/>
            <w:gridSpan w:val="3"/>
            <w:shd w:val="clear" w:color="auto" w:fill="auto"/>
          </w:tcPr>
          <w:p w14:paraId="398CBA81" w14:textId="7247741C"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64008E">
              <w:tab/>
              <w:t>Consideration of reports submitted by States parties under article 18 of the Convention</w:t>
            </w:r>
            <w:r w:rsidRPr="0064008E">
              <w:rPr>
                <w:spacing w:val="60"/>
                <w:sz w:val="17"/>
              </w:rPr>
              <w:tab/>
            </w:r>
          </w:p>
        </w:tc>
        <w:tc>
          <w:tcPr>
            <w:tcW w:w="533" w:type="dxa"/>
            <w:shd w:val="clear" w:color="auto" w:fill="auto"/>
            <w:vAlign w:val="bottom"/>
          </w:tcPr>
          <w:p w14:paraId="66DBABCC" w14:textId="7276F6EF" w:rsidR="00A442BF" w:rsidRPr="0064008E" w:rsidRDefault="00E84E6E" w:rsidP="00A442BF">
            <w:pPr>
              <w:spacing w:after="120"/>
              <w:jc w:val="right"/>
            </w:pPr>
            <w:r w:rsidRPr="0064008E">
              <w:t>13</w:t>
            </w:r>
          </w:p>
        </w:tc>
      </w:tr>
      <w:tr w:rsidR="00A442BF" w:rsidRPr="0064008E" w14:paraId="2B53392E" w14:textId="77777777" w:rsidTr="00A442BF">
        <w:tc>
          <w:tcPr>
            <w:tcW w:w="9369" w:type="dxa"/>
            <w:gridSpan w:val="3"/>
            <w:shd w:val="clear" w:color="auto" w:fill="auto"/>
          </w:tcPr>
          <w:p w14:paraId="4C94BC5F" w14:textId="08E04F8D"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Activities carried out under the Optional Protocol</w:t>
            </w:r>
            <w:r w:rsidRPr="0064008E">
              <w:rPr>
                <w:spacing w:val="60"/>
                <w:sz w:val="17"/>
              </w:rPr>
              <w:tab/>
            </w:r>
          </w:p>
        </w:tc>
        <w:tc>
          <w:tcPr>
            <w:tcW w:w="533" w:type="dxa"/>
            <w:shd w:val="clear" w:color="auto" w:fill="auto"/>
            <w:vAlign w:val="bottom"/>
          </w:tcPr>
          <w:p w14:paraId="010B589D" w14:textId="5FC9BC7F" w:rsidR="00A442BF" w:rsidRPr="0064008E" w:rsidRDefault="00E84E6E" w:rsidP="00A442BF">
            <w:pPr>
              <w:spacing w:after="120"/>
              <w:jc w:val="right"/>
            </w:pPr>
            <w:r w:rsidRPr="0064008E">
              <w:t>14</w:t>
            </w:r>
          </w:p>
        </w:tc>
      </w:tr>
      <w:tr w:rsidR="00A442BF" w:rsidRPr="0064008E" w14:paraId="1CD78CE0" w14:textId="77777777" w:rsidTr="00A442BF">
        <w:tc>
          <w:tcPr>
            <w:tcW w:w="9369" w:type="dxa"/>
            <w:gridSpan w:val="3"/>
            <w:shd w:val="clear" w:color="auto" w:fill="auto"/>
          </w:tcPr>
          <w:p w14:paraId="3F969EBE" w14:textId="6AED08F6"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right" w:leader="dot" w:pos="9360"/>
              </w:tabs>
              <w:spacing w:after="120"/>
            </w:pPr>
            <w:r w:rsidRPr="0064008E">
              <w:t>Action taken by the Committee in respect of issues arising under article 2 of the Optional Protocol</w:t>
            </w:r>
            <w:r w:rsidRPr="0064008E">
              <w:rPr>
                <w:spacing w:val="60"/>
                <w:sz w:val="17"/>
              </w:rPr>
              <w:tab/>
            </w:r>
          </w:p>
        </w:tc>
        <w:tc>
          <w:tcPr>
            <w:tcW w:w="533" w:type="dxa"/>
            <w:shd w:val="clear" w:color="auto" w:fill="auto"/>
            <w:vAlign w:val="bottom"/>
          </w:tcPr>
          <w:p w14:paraId="1054B605" w14:textId="1E17F68F" w:rsidR="00A442BF" w:rsidRPr="0064008E" w:rsidRDefault="00E84E6E" w:rsidP="00A442BF">
            <w:pPr>
              <w:spacing w:after="120"/>
              <w:jc w:val="right"/>
            </w:pPr>
            <w:r w:rsidRPr="0064008E">
              <w:t>14</w:t>
            </w:r>
          </w:p>
        </w:tc>
      </w:tr>
      <w:tr w:rsidR="00A442BF" w:rsidRPr="0064008E" w14:paraId="7C091FF4" w14:textId="77777777" w:rsidTr="00A442BF">
        <w:tc>
          <w:tcPr>
            <w:tcW w:w="9369" w:type="dxa"/>
            <w:gridSpan w:val="3"/>
            <w:shd w:val="clear" w:color="auto" w:fill="auto"/>
          </w:tcPr>
          <w:p w14:paraId="52202E1A" w14:textId="2F3298A2"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64008E">
              <w:t>Follow-up to views of the Committee on individual communications</w:t>
            </w:r>
            <w:r w:rsidRPr="0064008E">
              <w:rPr>
                <w:spacing w:val="60"/>
                <w:sz w:val="17"/>
              </w:rPr>
              <w:tab/>
            </w:r>
          </w:p>
        </w:tc>
        <w:tc>
          <w:tcPr>
            <w:tcW w:w="533" w:type="dxa"/>
            <w:shd w:val="clear" w:color="auto" w:fill="auto"/>
            <w:vAlign w:val="bottom"/>
          </w:tcPr>
          <w:p w14:paraId="37957729" w14:textId="64B474CD" w:rsidR="00A442BF" w:rsidRPr="0064008E" w:rsidRDefault="00E84E6E" w:rsidP="00A442BF">
            <w:pPr>
              <w:spacing w:after="120"/>
              <w:jc w:val="right"/>
            </w:pPr>
            <w:r w:rsidRPr="0064008E">
              <w:t>14</w:t>
            </w:r>
          </w:p>
        </w:tc>
      </w:tr>
      <w:tr w:rsidR="00A442BF" w:rsidRPr="0064008E" w14:paraId="2F4330B8" w14:textId="77777777" w:rsidTr="00A442BF">
        <w:tc>
          <w:tcPr>
            <w:tcW w:w="9369" w:type="dxa"/>
            <w:gridSpan w:val="3"/>
            <w:shd w:val="clear" w:color="auto" w:fill="auto"/>
          </w:tcPr>
          <w:p w14:paraId="6EE43642" w14:textId="4D6C53C7" w:rsidR="00A442BF" w:rsidRPr="0064008E" w:rsidRDefault="00A442BF" w:rsidP="00A442BF">
            <w:pPr>
              <w:pStyle w:val="ListParagraph"/>
              <w:numPr>
                <w:ilvl w:val="1"/>
                <w:numId w:val="26"/>
              </w:numPr>
              <w:tabs>
                <w:tab w:val="right" w:pos="1080"/>
                <w:tab w:val="left" w:pos="1296"/>
                <w:tab w:val="left" w:pos="1728"/>
                <w:tab w:val="left" w:pos="2160"/>
                <w:tab w:val="left" w:pos="2592"/>
                <w:tab w:val="left" w:pos="3024"/>
                <w:tab w:val="right" w:leader="dot" w:pos="9360"/>
              </w:tabs>
              <w:spacing w:after="120"/>
            </w:pPr>
            <w:r w:rsidRPr="0064008E">
              <w:t>Action taken by the Committee in respect of issues arising under article 8 of the Optional Protocol</w:t>
            </w:r>
            <w:r w:rsidRPr="0064008E">
              <w:rPr>
                <w:spacing w:val="60"/>
                <w:sz w:val="17"/>
              </w:rPr>
              <w:tab/>
            </w:r>
          </w:p>
        </w:tc>
        <w:tc>
          <w:tcPr>
            <w:tcW w:w="533" w:type="dxa"/>
            <w:shd w:val="clear" w:color="auto" w:fill="auto"/>
            <w:vAlign w:val="bottom"/>
          </w:tcPr>
          <w:p w14:paraId="44028207" w14:textId="49D1E263" w:rsidR="00A442BF" w:rsidRPr="0064008E" w:rsidRDefault="00E84E6E" w:rsidP="00A442BF">
            <w:pPr>
              <w:spacing w:after="120"/>
              <w:jc w:val="right"/>
            </w:pPr>
            <w:r w:rsidRPr="0064008E">
              <w:t>14</w:t>
            </w:r>
          </w:p>
        </w:tc>
      </w:tr>
      <w:tr w:rsidR="00A442BF" w:rsidRPr="0064008E" w14:paraId="75FFA113" w14:textId="77777777" w:rsidTr="00A442BF">
        <w:tc>
          <w:tcPr>
            <w:tcW w:w="9369" w:type="dxa"/>
            <w:gridSpan w:val="3"/>
            <w:shd w:val="clear" w:color="auto" w:fill="auto"/>
          </w:tcPr>
          <w:p w14:paraId="4B8BB9B8" w14:textId="4F34FDEE"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4008E">
              <w:tab/>
              <w:t>Ways and means of expediting the work of the Committee</w:t>
            </w:r>
            <w:r w:rsidRPr="0064008E">
              <w:rPr>
                <w:spacing w:val="60"/>
                <w:sz w:val="17"/>
              </w:rPr>
              <w:tab/>
            </w:r>
          </w:p>
        </w:tc>
        <w:tc>
          <w:tcPr>
            <w:tcW w:w="533" w:type="dxa"/>
            <w:shd w:val="clear" w:color="auto" w:fill="auto"/>
            <w:vAlign w:val="bottom"/>
          </w:tcPr>
          <w:p w14:paraId="4A60934C" w14:textId="24F205FD" w:rsidR="00A442BF" w:rsidRPr="0064008E" w:rsidRDefault="00E84E6E" w:rsidP="00A442BF">
            <w:pPr>
              <w:spacing w:after="120"/>
              <w:jc w:val="right"/>
            </w:pPr>
            <w:r w:rsidRPr="0064008E">
              <w:t>16</w:t>
            </w:r>
          </w:p>
        </w:tc>
      </w:tr>
      <w:tr w:rsidR="00A442BF" w:rsidRPr="0064008E" w14:paraId="088E9EC7" w14:textId="77777777" w:rsidTr="00A442BF">
        <w:tc>
          <w:tcPr>
            <w:tcW w:w="9369" w:type="dxa"/>
            <w:gridSpan w:val="3"/>
            <w:shd w:val="clear" w:color="auto" w:fill="auto"/>
          </w:tcPr>
          <w:p w14:paraId="370710AB" w14:textId="63C3B92B"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64008E">
              <w:tab/>
              <w:t>Implementation of article 21 of the Convention</w:t>
            </w:r>
          </w:p>
        </w:tc>
        <w:tc>
          <w:tcPr>
            <w:tcW w:w="533" w:type="dxa"/>
            <w:shd w:val="clear" w:color="auto" w:fill="auto"/>
            <w:vAlign w:val="bottom"/>
          </w:tcPr>
          <w:p w14:paraId="251743BE" w14:textId="2A3155B5" w:rsidR="00A442BF" w:rsidRPr="0064008E" w:rsidRDefault="00807A83" w:rsidP="00A442BF">
            <w:pPr>
              <w:spacing w:after="120"/>
              <w:jc w:val="right"/>
            </w:pPr>
            <w:r w:rsidRPr="0064008E">
              <w:t>17</w:t>
            </w:r>
          </w:p>
        </w:tc>
      </w:tr>
      <w:tr w:rsidR="00A442BF" w:rsidRPr="0064008E" w14:paraId="4444D473" w14:textId="77777777" w:rsidTr="00A442BF">
        <w:tc>
          <w:tcPr>
            <w:tcW w:w="9369" w:type="dxa"/>
            <w:gridSpan w:val="3"/>
            <w:shd w:val="clear" w:color="auto" w:fill="auto"/>
          </w:tcPr>
          <w:p w14:paraId="6AB3D6E8" w14:textId="38D04C28"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64008E">
              <w:tab/>
              <w:t>Provisional agenda for the seventy-seventh session</w:t>
            </w:r>
          </w:p>
        </w:tc>
        <w:tc>
          <w:tcPr>
            <w:tcW w:w="533" w:type="dxa"/>
            <w:shd w:val="clear" w:color="auto" w:fill="auto"/>
            <w:vAlign w:val="bottom"/>
          </w:tcPr>
          <w:p w14:paraId="10486484" w14:textId="3084F85B" w:rsidR="00A442BF" w:rsidRPr="0064008E" w:rsidRDefault="00807A83" w:rsidP="00A442BF">
            <w:pPr>
              <w:spacing w:after="120"/>
              <w:jc w:val="right"/>
            </w:pPr>
            <w:r w:rsidRPr="0064008E">
              <w:t>19</w:t>
            </w:r>
          </w:p>
        </w:tc>
      </w:tr>
      <w:tr w:rsidR="00A442BF" w:rsidRPr="0064008E" w14:paraId="786531EC" w14:textId="77777777" w:rsidTr="00A442BF">
        <w:tc>
          <w:tcPr>
            <w:tcW w:w="9369" w:type="dxa"/>
            <w:gridSpan w:val="3"/>
            <w:shd w:val="clear" w:color="auto" w:fill="auto"/>
          </w:tcPr>
          <w:p w14:paraId="1B48EE51" w14:textId="4165054C" w:rsidR="00A442BF" w:rsidRPr="0064008E" w:rsidRDefault="00A442BF" w:rsidP="00A442BF">
            <w:pPr>
              <w:pStyle w:val="ListParagraph"/>
              <w:numPr>
                <w:ilvl w:val="0"/>
                <w:numId w:val="26"/>
              </w:numPr>
              <w:tabs>
                <w:tab w:val="right" w:pos="1080"/>
                <w:tab w:val="left" w:pos="1296"/>
                <w:tab w:val="left" w:pos="1728"/>
                <w:tab w:val="left" w:pos="2160"/>
                <w:tab w:val="left" w:pos="2592"/>
                <w:tab w:val="left" w:pos="3024"/>
                <w:tab w:val="right" w:leader="dot" w:pos="9360"/>
              </w:tabs>
              <w:spacing w:after="120"/>
            </w:pPr>
            <w:r w:rsidRPr="0064008E">
              <w:tab/>
              <w:t>Adoption of the report</w:t>
            </w:r>
            <w:r w:rsidRPr="0064008E">
              <w:rPr>
                <w:spacing w:val="60"/>
                <w:sz w:val="17"/>
              </w:rPr>
              <w:tab/>
            </w:r>
          </w:p>
        </w:tc>
        <w:tc>
          <w:tcPr>
            <w:tcW w:w="533" w:type="dxa"/>
            <w:shd w:val="clear" w:color="auto" w:fill="auto"/>
            <w:vAlign w:val="bottom"/>
          </w:tcPr>
          <w:p w14:paraId="57EB493B" w14:textId="4FAF386C" w:rsidR="00A442BF" w:rsidRPr="0064008E" w:rsidRDefault="00807A83" w:rsidP="00A442BF">
            <w:pPr>
              <w:spacing w:after="120"/>
              <w:jc w:val="right"/>
            </w:pPr>
            <w:r w:rsidRPr="0064008E">
              <w:t>20</w:t>
            </w:r>
          </w:p>
        </w:tc>
      </w:tr>
      <w:tr w:rsidR="00A442BF" w:rsidRPr="0064008E" w14:paraId="76EC5F92" w14:textId="77777777" w:rsidTr="00A442BF">
        <w:tc>
          <w:tcPr>
            <w:tcW w:w="9369" w:type="dxa"/>
            <w:gridSpan w:val="3"/>
            <w:shd w:val="clear" w:color="auto" w:fill="auto"/>
          </w:tcPr>
          <w:p w14:paraId="6A363655" w14:textId="13AF02BE" w:rsidR="00A442BF" w:rsidRPr="0064008E" w:rsidRDefault="00A442BF" w:rsidP="00A442BF">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0"/>
            </w:pPr>
            <w:r w:rsidRPr="0064008E">
              <w:tab/>
              <w:t>Annex</w:t>
            </w:r>
          </w:p>
        </w:tc>
        <w:tc>
          <w:tcPr>
            <w:tcW w:w="533" w:type="dxa"/>
            <w:shd w:val="clear" w:color="auto" w:fill="auto"/>
            <w:vAlign w:val="bottom"/>
          </w:tcPr>
          <w:p w14:paraId="3CCF473A" w14:textId="6B9850BB" w:rsidR="00A442BF" w:rsidRPr="0064008E" w:rsidRDefault="00A442BF" w:rsidP="00A442BF">
            <w:pPr>
              <w:spacing w:after="120"/>
              <w:jc w:val="right"/>
            </w:pPr>
          </w:p>
        </w:tc>
      </w:tr>
      <w:tr w:rsidR="00A442BF" w:rsidRPr="0064008E" w14:paraId="376DFF68" w14:textId="77777777" w:rsidTr="00A442BF">
        <w:tc>
          <w:tcPr>
            <w:tcW w:w="9369" w:type="dxa"/>
            <w:gridSpan w:val="3"/>
            <w:shd w:val="clear" w:color="auto" w:fill="auto"/>
          </w:tcPr>
          <w:p w14:paraId="4E6BBBD3" w14:textId="6E1D4FEA" w:rsidR="00A442BF" w:rsidRPr="0064008E" w:rsidRDefault="00A442BF" w:rsidP="00807A8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64008E">
              <w:t>Documents before the Committee at its seventy-sixth session</w:t>
            </w:r>
            <w:r w:rsidR="00807A83" w:rsidRPr="0064008E">
              <w:rPr>
                <w:spacing w:val="60"/>
                <w:sz w:val="17"/>
              </w:rPr>
              <w:tab/>
            </w:r>
          </w:p>
        </w:tc>
        <w:tc>
          <w:tcPr>
            <w:tcW w:w="533" w:type="dxa"/>
            <w:shd w:val="clear" w:color="auto" w:fill="auto"/>
            <w:vAlign w:val="bottom"/>
          </w:tcPr>
          <w:p w14:paraId="1611797A" w14:textId="29599E5E" w:rsidR="00A442BF" w:rsidRPr="0064008E" w:rsidRDefault="00807A83" w:rsidP="00A442BF">
            <w:pPr>
              <w:spacing w:after="120"/>
              <w:jc w:val="right"/>
            </w:pPr>
            <w:r w:rsidRPr="0064008E">
              <w:t>21</w:t>
            </w:r>
          </w:p>
        </w:tc>
      </w:tr>
      <w:tr w:rsidR="00A442BF" w:rsidRPr="0064008E" w14:paraId="0786A8A0" w14:textId="77777777" w:rsidTr="00A442BF">
        <w:tc>
          <w:tcPr>
            <w:tcW w:w="9369" w:type="dxa"/>
            <w:gridSpan w:val="3"/>
            <w:shd w:val="clear" w:color="auto" w:fill="auto"/>
          </w:tcPr>
          <w:p w14:paraId="0D8A0F5B" w14:textId="77777777" w:rsidR="00A442BF" w:rsidRPr="0064008E" w:rsidRDefault="00A442BF" w:rsidP="00A442BF">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b/>
                <w:bCs/>
              </w:rPr>
            </w:pPr>
            <w:r w:rsidRPr="0064008E">
              <w:rPr>
                <w:b/>
                <w:bCs/>
              </w:rPr>
              <w:t>Part Two</w:t>
            </w:r>
          </w:p>
          <w:p w14:paraId="5AB7671F" w14:textId="1A1233E9" w:rsidR="00A442BF" w:rsidRPr="0064008E" w:rsidRDefault="00A442BF" w:rsidP="00A442BF">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64008E">
              <w:rPr>
                <w:b/>
                <w:bCs/>
              </w:rPr>
              <w:t>Report of the Committee on the Elimination of Discrimination against Women on its seventy-seventh session</w:t>
            </w:r>
            <w:r w:rsidRPr="0064008E">
              <w:rPr>
                <w:spacing w:val="60"/>
                <w:sz w:val="17"/>
              </w:rPr>
              <w:tab/>
            </w:r>
          </w:p>
        </w:tc>
        <w:tc>
          <w:tcPr>
            <w:tcW w:w="533" w:type="dxa"/>
            <w:shd w:val="clear" w:color="auto" w:fill="auto"/>
            <w:vAlign w:val="bottom"/>
          </w:tcPr>
          <w:p w14:paraId="48FC0633" w14:textId="5254CD68" w:rsidR="00A442BF" w:rsidRPr="0064008E" w:rsidRDefault="00807A83" w:rsidP="00A442BF">
            <w:pPr>
              <w:spacing w:after="120"/>
              <w:jc w:val="right"/>
            </w:pPr>
            <w:r w:rsidRPr="0064008E">
              <w:t>22</w:t>
            </w:r>
          </w:p>
        </w:tc>
      </w:tr>
      <w:tr w:rsidR="00A442BF" w:rsidRPr="0064008E" w14:paraId="1D897EB5" w14:textId="77777777" w:rsidTr="00A442BF">
        <w:tc>
          <w:tcPr>
            <w:tcW w:w="9369" w:type="dxa"/>
            <w:gridSpan w:val="3"/>
            <w:shd w:val="clear" w:color="auto" w:fill="auto"/>
          </w:tcPr>
          <w:p w14:paraId="070A5F4D" w14:textId="0E563454"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4008E">
              <w:tab/>
              <w:t>Decisions adopted by the Committee</w:t>
            </w:r>
            <w:r w:rsidRPr="0064008E">
              <w:rPr>
                <w:spacing w:val="60"/>
                <w:sz w:val="17"/>
              </w:rPr>
              <w:tab/>
            </w:r>
          </w:p>
        </w:tc>
        <w:tc>
          <w:tcPr>
            <w:tcW w:w="533" w:type="dxa"/>
            <w:shd w:val="clear" w:color="auto" w:fill="auto"/>
            <w:vAlign w:val="bottom"/>
          </w:tcPr>
          <w:p w14:paraId="33F6C8FE" w14:textId="03DFF6A3" w:rsidR="00A442BF" w:rsidRPr="0064008E" w:rsidRDefault="00807A83" w:rsidP="00A442BF">
            <w:pPr>
              <w:spacing w:after="120"/>
              <w:jc w:val="right"/>
            </w:pPr>
            <w:r w:rsidRPr="0064008E">
              <w:t>23</w:t>
            </w:r>
          </w:p>
        </w:tc>
      </w:tr>
      <w:tr w:rsidR="00A442BF" w:rsidRPr="0064008E" w14:paraId="2A45D516" w14:textId="77777777" w:rsidTr="00A442BF">
        <w:tc>
          <w:tcPr>
            <w:tcW w:w="9369" w:type="dxa"/>
            <w:gridSpan w:val="3"/>
            <w:shd w:val="clear" w:color="auto" w:fill="auto"/>
          </w:tcPr>
          <w:p w14:paraId="57B599A6" w14:textId="400B58B0"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left" w:pos="3456"/>
                <w:tab w:val="left" w:pos="3888"/>
                <w:tab w:val="right" w:leader="dot" w:pos="9360"/>
              </w:tabs>
              <w:spacing w:after="120"/>
            </w:pPr>
            <w:r w:rsidRPr="0064008E">
              <w:tab/>
              <w:t>Organizational and other matters</w:t>
            </w:r>
            <w:r w:rsidRPr="0064008E">
              <w:rPr>
                <w:spacing w:val="60"/>
                <w:sz w:val="17"/>
              </w:rPr>
              <w:tab/>
            </w:r>
          </w:p>
        </w:tc>
        <w:tc>
          <w:tcPr>
            <w:tcW w:w="533" w:type="dxa"/>
            <w:shd w:val="clear" w:color="auto" w:fill="auto"/>
            <w:vAlign w:val="bottom"/>
          </w:tcPr>
          <w:p w14:paraId="6CD45ECD" w14:textId="52BE0860" w:rsidR="00A442BF" w:rsidRPr="0064008E" w:rsidRDefault="00807A83" w:rsidP="00A442BF">
            <w:pPr>
              <w:spacing w:after="120"/>
              <w:jc w:val="right"/>
            </w:pPr>
            <w:r w:rsidRPr="0064008E">
              <w:t>24</w:t>
            </w:r>
          </w:p>
        </w:tc>
      </w:tr>
      <w:tr w:rsidR="00A442BF" w:rsidRPr="0064008E" w14:paraId="698D110D" w14:textId="77777777" w:rsidTr="00A442BF">
        <w:tc>
          <w:tcPr>
            <w:tcW w:w="9369" w:type="dxa"/>
            <w:gridSpan w:val="3"/>
            <w:shd w:val="clear" w:color="auto" w:fill="auto"/>
          </w:tcPr>
          <w:p w14:paraId="3FE75362" w14:textId="31D95CA9"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64008E">
              <w:lastRenderedPageBreak/>
              <w:t>States parties to the Convention and to the Optional Protocol</w:t>
            </w:r>
            <w:r w:rsidRPr="0064008E">
              <w:rPr>
                <w:spacing w:val="60"/>
                <w:sz w:val="17"/>
              </w:rPr>
              <w:tab/>
            </w:r>
          </w:p>
        </w:tc>
        <w:tc>
          <w:tcPr>
            <w:tcW w:w="533" w:type="dxa"/>
            <w:shd w:val="clear" w:color="auto" w:fill="auto"/>
            <w:vAlign w:val="bottom"/>
          </w:tcPr>
          <w:p w14:paraId="28769DB6" w14:textId="3A0B9269" w:rsidR="00A442BF" w:rsidRPr="0064008E" w:rsidRDefault="00807A83" w:rsidP="00A442BF">
            <w:pPr>
              <w:spacing w:after="120"/>
              <w:jc w:val="right"/>
            </w:pPr>
            <w:r w:rsidRPr="0064008E">
              <w:t>24</w:t>
            </w:r>
          </w:p>
        </w:tc>
      </w:tr>
      <w:tr w:rsidR="00A442BF" w:rsidRPr="0064008E" w14:paraId="48A1696C" w14:textId="77777777" w:rsidTr="00A442BF">
        <w:tc>
          <w:tcPr>
            <w:tcW w:w="9369" w:type="dxa"/>
            <w:gridSpan w:val="3"/>
            <w:shd w:val="clear" w:color="auto" w:fill="auto"/>
          </w:tcPr>
          <w:p w14:paraId="60C000A6" w14:textId="7AC485C0"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left" w:pos="3456"/>
                <w:tab w:val="right" w:leader="dot" w:pos="9360"/>
              </w:tabs>
              <w:spacing w:after="120"/>
            </w:pPr>
            <w:r w:rsidRPr="0064008E">
              <w:t>Opening of the session</w:t>
            </w:r>
            <w:r w:rsidRPr="0064008E">
              <w:rPr>
                <w:spacing w:val="60"/>
                <w:sz w:val="17"/>
              </w:rPr>
              <w:tab/>
            </w:r>
          </w:p>
        </w:tc>
        <w:tc>
          <w:tcPr>
            <w:tcW w:w="533" w:type="dxa"/>
            <w:shd w:val="clear" w:color="auto" w:fill="auto"/>
            <w:vAlign w:val="bottom"/>
          </w:tcPr>
          <w:p w14:paraId="40E5BD71" w14:textId="3FBD4AC5" w:rsidR="00A442BF" w:rsidRPr="0064008E" w:rsidRDefault="00807A83" w:rsidP="00A442BF">
            <w:pPr>
              <w:spacing w:after="120"/>
              <w:jc w:val="right"/>
            </w:pPr>
            <w:r w:rsidRPr="0064008E">
              <w:t>24</w:t>
            </w:r>
          </w:p>
        </w:tc>
      </w:tr>
      <w:tr w:rsidR="00A442BF" w:rsidRPr="0064008E" w14:paraId="024A4CCF" w14:textId="77777777" w:rsidTr="00A442BF">
        <w:tc>
          <w:tcPr>
            <w:tcW w:w="9369" w:type="dxa"/>
            <w:gridSpan w:val="3"/>
            <w:shd w:val="clear" w:color="auto" w:fill="auto"/>
          </w:tcPr>
          <w:p w14:paraId="7C8B2E23" w14:textId="604C0618"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left" w:pos="3456"/>
                <w:tab w:val="right" w:leader="dot" w:pos="9360"/>
              </w:tabs>
              <w:spacing w:after="120"/>
            </w:pPr>
            <w:r w:rsidRPr="0064008E">
              <w:t>Adoption of the agenda</w:t>
            </w:r>
            <w:r w:rsidRPr="0064008E">
              <w:rPr>
                <w:spacing w:val="60"/>
                <w:sz w:val="17"/>
              </w:rPr>
              <w:tab/>
            </w:r>
          </w:p>
        </w:tc>
        <w:tc>
          <w:tcPr>
            <w:tcW w:w="533" w:type="dxa"/>
            <w:shd w:val="clear" w:color="auto" w:fill="auto"/>
            <w:vAlign w:val="bottom"/>
          </w:tcPr>
          <w:p w14:paraId="0275F525" w14:textId="43CDD09C" w:rsidR="00A442BF" w:rsidRPr="0064008E" w:rsidRDefault="00807A83" w:rsidP="00A442BF">
            <w:pPr>
              <w:spacing w:after="120"/>
              <w:jc w:val="right"/>
            </w:pPr>
            <w:r w:rsidRPr="0064008E">
              <w:t>24</w:t>
            </w:r>
          </w:p>
        </w:tc>
      </w:tr>
      <w:tr w:rsidR="00A442BF" w:rsidRPr="0064008E" w14:paraId="18A7B2A3" w14:textId="77777777" w:rsidTr="00A442BF">
        <w:tc>
          <w:tcPr>
            <w:tcW w:w="9369" w:type="dxa"/>
            <w:gridSpan w:val="3"/>
            <w:shd w:val="clear" w:color="auto" w:fill="auto"/>
          </w:tcPr>
          <w:p w14:paraId="50F94082" w14:textId="5F929D8F"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Report of the pre-sessional working group</w:t>
            </w:r>
            <w:r w:rsidRPr="0064008E">
              <w:rPr>
                <w:spacing w:val="60"/>
                <w:sz w:val="17"/>
              </w:rPr>
              <w:tab/>
            </w:r>
          </w:p>
        </w:tc>
        <w:tc>
          <w:tcPr>
            <w:tcW w:w="533" w:type="dxa"/>
            <w:shd w:val="clear" w:color="auto" w:fill="auto"/>
            <w:vAlign w:val="bottom"/>
          </w:tcPr>
          <w:p w14:paraId="052C899B" w14:textId="378C4F92" w:rsidR="00A442BF" w:rsidRPr="0064008E" w:rsidRDefault="00807A83" w:rsidP="00A442BF">
            <w:pPr>
              <w:spacing w:after="120"/>
              <w:jc w:val="right"/>
            </w:pPr>
            <w:r w:rsidRPr="0064008E">
              <w:t>24</w:t>
            </w:r>
          </w:p>
        </w:tc>
      </w:tr>
      <w:tr w:rsidR="00A442BF" w:rsidRPr="0064008E" w14:paraId="4302D909" w14:textId="77777777" w:rsidTr="00A442BF">
        <w:tc>
          <w:tcPr>
            <w:tcW w:w="9369" w:type="dxa"/>
            <w:gridSpan w:val="3"/>
            <w:shd w:val="clear" w:color="auto" w:fill="auto"/>
          </w:tcPr>
          <w:p w14:paraId="16332133" w14:textId="16B364CC"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left" w:pos="3456"/>
                <w:tab w:val="right" w:leader="dot" w:pos="9360"/>
              </w:tabs>
              <w:spacing w:after="120"/>
            </w:pPr>
            <w:r w:rsidRPr="0064008E">
              <w:t>Organization of work</w:t>
            </w:r>
            <w:r w:rsidRPr="0064008E">
              <w:rPr>
                <w:spacing w:val="60"/>
                <w:sz w:val="17"/>
              </w:rPr>
              <w:tab/>
            </w:r>
          </w:p>
        </w:tc>
        <w:tc>
          <w:tcPr>
            <w:tcW w:w="533" w:type="dxa"/>
            <w:shd w:val="clear" w:color="auto" w:fill="auto"/>
            <w:vAlign w:val="bottom"/>
          </w:tcPr>
          <w:p w14:paraId="428D5501" w14:textId="44665115" w:rsidR="00A442BF" w:rsidRPr="0064008E" w:rsidRDefault="00807A83" w:rsidP="00A442BF">
            <w:pPr>
              <w:spacing w:after="120"/>
              <w:jc w:val="right"/>
            </w:pPr>
            <w:r w:rsidRPr="0064008E">
              <w:t>24</w:t>
            </w:r>
          </w:p>
        </w:tc>
      </w:tr>
      <w:tr w:rsidR="00A442BF" w:rsidRPr="0064008E" w14:paraId="76362557" w14:textId="77777777" w:rsidTr="00A442BF">
        <w:tc>
          <w:tcPr>
            <w:tcW w:w="9369" w:type="dxa"/>
            <w:gridSpan w:val="3"/>
            <w:shd w:val="clear" w:color="auto" w:fill="auto"/>
          </w:tcPr>
          <w:p w14:paraId="0B8A1B85" w14:textId="7B2EA485"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4008E">
              <w:t>Membership of the Committee</w:t>
            </w:r>
            <w:r w:rsidRPr="0064008E">
              <w:rPr>
                <w:spacing w:val="60"/>
                <w:sz w:val="17"/>
              </w:rPr>
              <w:tab/>
            </w:r>
          </w:p>
        </w:tc>
        <w:tc>
          <w:tcPr>
            <w:tcW w:w="533" w:type="dxa"/>
            <w:shd w:val="clear" w:color="auto" w:fill="auto"/>
            <w:vAlign w:val="bottom"/>
          </w:tcPr>
          <w:p w14:paraId="4C4E62EE" w14:textId="0118EFD9" w:rsidR="00A442BF" w:rsidRPr="0064008E" w:rsidRDefault="00807A83" w:rsidP="00A442BF">
            <w:pPr>
              <w:spacing w:after="120"/>
              <w:jc w:val="right"/>
            </w:pPr>
            <w:r w:rsidRPr="0064008E">
              <w:t>25</w:t>
            </w:r>
          </w:p>
        </w:tc>
      </w:tr>
      <w:tr w:rsidR="00A442BF" w:rsidRPr="0064008E" w14:paraId="46991F7F" w14:textId="77777777" w:rsidTr="00A442BF">
        <w:tc>
          <w:tcPr>
            <w:tcW w:w="9369" w:type="dxa"/>
            <w:gridSpan w:val="3"/>
            <w:shd w:val="clear" w:color="auto" w:fill="auto"/>
          </w:tcPr>
          <w:p w14:paraId="38646E2A" w14:textId="5C29A928"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Report of the Chair on intersessional activities</w:t>
            </w:r>
            <w:r w:rsidRPr="0064008E">
              <w:rPr>
                <w:spacing w:val="60"/>
                <w:sz w:val="17"/>
              </w:rPr>
              <w:tab/>
            </w:r>
          </w:p>
        </w:tc>
        <w:tc>
          <w:tcPr>
            <w:tcW w:w="533" w:type="dxa"/>
            <w:shd w:val="clear" w:color="auto" w:fill="auto"/>
            <w:vAlign w:val="bottom"/>
          </w:tcPr>
          <w:p w14:paraId="7FE31B3E" w14:textId="513D0AB8" w:rsidR="00A442BF" w:rsidRPr="0064008E" w:rsidRDefault="00807A83" w:rsidP="00A442BF">
            <w:pPr>
              <w:spacing w:after="120"/>
              <w:jc w:val="right"/>
            </w:pPr>
            <w:r w:rsidRPr="0064008E">
              <w:t>26</w:t>
            </w:r>
          </w:p>
        </w:tc>
      </w:tr>
      <w:tr w:rsidR="00A442BF" w:rsidRPr="0064008E" w14:paraId="01B851C8" w14:textId="77777777" w:rsidTr="00A442BF">
        <w:tc>
          <w:tcPr>
            <w:tcW w:w="9369" w:type="dxa"/>
            <w:gridSpan w:val="3"/>
            <w:shd w:val="clear" w:color="auto" w:fill="auto"/>
          </w:tcPr>
          <w:p w14:paraId="3D862BFF" w14:textId="454B477C"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64008E">
              <w:tab/>
              <w:t>Consideration of reports submitted by States parties under article 18 of the Convention</w:t>
            </w:r>
            <w:r w:rsidRPr="0064008E">
              <w:rPr>
                <w:spacing w:val="60"/>
                <w:sz w:val="17"/>
              </w:rPr>
              <w:tab/>
            </w:r>
          </w:p>
        </w:tc>
        <w:tc>
          <w:tcPr>
            <w:tcW w:w="533" w:type="dxa"/>
            <w:shd w:val="clear" w:color="auto" w:fill="auto"/>
            <w:vAlign w:val="bottom"/>
          </w:tcPr>
          <w:p w14:paraId="5F52ACB4" w14:textId="6D03BE2F" w:rsidR="00A442BF" w:rsidRPr="0064008E" w:rsidRDefault="00DA551B" w:rsidP="00A442BF">
            <w:pPr>
              <w:spacing w:after="120"/>
              <w:jc w:val="right"/>
            </w:pPr>
            <w:r w:rsidRPr="0064008E">
              <w:t>27</w:t>
            </w:r>
          </w:p>
        </w:tc>
      </w:tr>
      <w:tr w:rsidR="00A442BF" w:rsidRPr="0064008E" w14:paraId="004C81E2" w14:textId="77777777" w:rsidTr="00A442BF">
        <w:tc>
          <w:tcPr>
            <w:tcW w:w="9369" w:type="dxa"/>
            <w:gridSpan w:val="3"/>
            <w:shd w:val="clear" w:color="auto" w:fill="auto"/>
          </w:tcPr>
          <w:p w14:paraId="5E709DA6" w14:textId="740245B9"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Activities carried out under the Optional Protocol</w:t>
            </w:r>
            <w:r w:rsidRPr="0064008E">
              <w:rPr>
                <w:spacing w:val="60"/>
                <w:sz w:val="17"/>
              </w:rPr>
              <w:tab/>
            </w:r>
          </w:p>
        </w:tc>
        <w:tc>
          <w:tcPr>
            <w:tcW w:w="533" w:type="dxa"/>
            <w:shd w:val="clear" w:color="auto" w:fill="auto"/>
            <w:vAlign w:val="bottom"/>
          </w:tcPr>
          <w:p w14:paraId="215CCDB6" w14:textId="08AD7D2B" w:rsidR="00A442BF" w:rsidRPr="0064008E" w:rsidRDefault="00DA551B" w:rsidP="00A442BF">
            <w:pPr>
              <w:spacing w:after="120"/>
              <w:jc w:val="right"/>
            </w:pPr>
            <w:r w:rsidRPr="0064008E">
              <w:t>28</w:t>
            </w:r>
          </w:p>
        </w:tc>
      </w:tr>
      <w:tr w:rsidR="00A442BF" w:rsidRPr="0064008E" w14:paraId="0E558525" w14:textId="77777777" w:rsidTr="00A442BF">
        <w:tc>
          <w:tcPr>
            <w:tcW w:w="9369" w:type="dxa"/>
            <w:gridSpan w:val="3"/>
            <w:shd w:val="clear" w:color="auto" w:fill="auto"/>
          </w:tcPr>
          <w:p w14:paraId="454A304D" w14:textId="1639B6B5"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right" w:leader="dot" w:pos="9360"/>
              </w:tabs>
              <w:spacing w:after="120"/>
            </w:pPr>
            <w:r w:rsidRPr="0064008E">
              <w:t>Action taken by the Committee in respect of issues arising under article 2 of the Optional Protocol</w:t>
            </w:r>
            <w:r w:rsidRPr="0064008E">
              <w:rPr>
                <w:spacing w:val="60"/>
                <w:sz w:val="17"/>
              </w:rPr>
              <w:tab/>
            </w:r>
          </w:p>
        </w:tc>
        <w:tc>
          <w:tcPr>
            <w:tcW w:w="533" w:type="dxa"/>
            <w:shd w:val="clear" w:color="auto" w:fill="auto"/>
            <w:vAlign w:val="bottom"/>
          </w:tcPr>
          <w:p w14:paraId="4A2BD349" w14:textId="6E9EE24C" w:rsidR="00A442BF" w:rsidRPr="0064008E" w:rsidRDefault="00DA551B" w:rsidP="00A442BF">
            <w:pPr>
              <w:spacing w:after="120"/>
              <w:jc w:val="right"/>
            </w:pPr>
            <w:r w:rsidRPr="0064008E">
              <w:t>28</w:t>
            </w:r>
          </w:p>
        </w:tc>
      </w:tr>
      <w:tr w:rsidR="00A442BF" w:rsidRPr="0064008E" w14:paraId="7724EEC5" w14:textId="77777777" w:rsidTr="00A442BF">
        <w:tc>
          <w:tcPr>
            <w:tcW w:w="9369" w:type="dxa"/>
            <w:gridSpan w:val="3"/>
            <w:shd w:val="clear" w:color="auto" w:fill="auto"/>
          </w:tcPr>
          <w:p w14:paraId="03EF07EF" w14:textId="3F22F1D4"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64008E">
              <w:t>Follow-up to views of the Committee on individual communications</w:t>
            </w:r>
            <w:r w:rsidRPr="0064008E">
              <w:rPr>
                <w:spacing w:val="60"/>
                <w:sz w:val="17"/>
              </w:rPr>
              <w:tab/>
            </w:r>
          </w:p>
        </w:tc>
        <w:tc>
          <w:tcPr>
            <w:tcW w:w="533" w:type="dxa"/>
            <w:shd w:val="clear" w:color="auto" w:fill="auto"/>
            <w:vAlign w:val="bottom"/>
          </w:tcPr>
          <w:p w14:paraId="04100F3B" w14:textId="5692E5FA" w:rsidR="00A442BF" w:rsidRPr="0064008E" w:rsidRDefault="00DA551B" w:rsidP="00A442BF">
            <w:pPr>
              <w:spacing w:after="120"/>
              <w:jc w:val="right"/>
            </w:pPr>
            <w:r w:rsidRPr="0064008E">
              <w:t>28</w:t>
            </w:r>
          </w:p>
        </w:tc>
      </w:tr>
      <w:tr w:rsidR="00A442BF" w:rsidRPr="0064008E" w14:paraId="71BF569C" w14:textId="77777777" w:rsidTr="00A442BF">
        <w:tc>
          <w:tcPr>
            <w:tcW w:w="9369" w:type="dxa"/>
            <w:gridSpan w:val="3"/>
            <w:shd w:val="clear" w:color="auto" w:fill="auto"/>
          </w:tcPr>
          <w:p w14:paraId="2917F032" w14:textId="3AA43512" w:rsidR="00A442BF" w:rsidRPr="0064008E" w:rsidRDefault="00A442BF" w:rsidP="00A442BF">
            <w:pPr>
              <w:pStyle w:val="ListParagraph"/>
              <w:numPr>
                <w:ilvl w:val="1"/>
                <w:numId w:val="27"/>
              </w:numPr>
              <w:tabs>
                <w:tab w:val="right" w:pos="1080"/>
                <w:tab w:val="left" w:pos="1296"/>
                <w:tab w:val="left" w:pos="1728"/>
                <w:tab w:val="left" w:pos="2160"/>
                <w:tab w:val="left" w:pos="2592"/>
                <w:tab w:val="left" w:pos="3024"/>
                <w:tab w:val="right" w:leader="dot" w:pos="9360"/>
              </w:tabs>
              <w:spacing w:after="120"/>
            </w:pPr>
            <w:r w:rsidRPr="0064008E">
              <w:t>Action taken by the Committee in respect of issues arising under article 8 of the Optional Protocol</w:t>
            </w:r>
            <w:r w:rsidRPr="0064008E">
              <w:rPr>
                <w:spacing w:val="60"/>
                <w:sz w:val="17"/>
              </w:rPr>
              <w:tab/>
            </w:r>
          </w:p>
        </w:tc>
        <w:tc>
          <w:tcPr>
            <w:tcW w:w="533" w:type="dxa"/>
            <w:shd w:val="clear" w:color="auto" w:fill="auto"/>
            <w:vAlign w:val="bottom"/>
          </w:tcPr>
          <w:p w14:paraId="16666863" w14:textId="3C749967" w:rsidR="00A442BF" w:rsidRPr="0064008E" w:rsidRDefault="00DA551B" w:rsidP="00A442BF">
            <w:pPr>
              <w:spacing w:after="120"/>
              <w:jc w:val="right"/>
            </w:pPr>
            <w:r w:rsidRPr="0064008E">
              <w:t>28</w:t>
            </w:r>
          </w:p>
        </w:tc>
      </w:tr>
      <w:tr w:rsidR="00A442BF" w:rsidRPr="0064008E" w14:paraId="3DF3AF5E" w14:textId="77777777" w:rsidTr="00A442BF">
        <w:tc>
          <w:tcPr>
            <w:tcW w:w="9369" w:type="dxa"/>
            <w:gridSpan w:val="3"/>
            <w:shd w:val="clear" w:color="auto" w:fill="auto"/>
          </w:tcPr>
          <w:p w14:paraId="564198AB" w14:textId="4894D253"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4008E">
              <w:tab/>
              <w:t>Ways and means of expediting the work of the Committee</w:t>
            </w:r>
            <w:r w:rsidRPr="0064008E">
              <w:rPr>
                <w:spacing w:val="60"/>
                <w:sz w:val="17"/>
              </w:rPr>
              <w:tab/>
            </w:r>
          </w:p>
        </w:tc>
        <w:tc>
          <w:tcPr>
            <w:tcW w:w="533" w:type="dxa"/>
            <w:shd w:val="clear" w:color="auto" w:fill="auto"/>
            <w:vAlign w:val="bottom"/>
          </w:tcPr>
          <w:p w14:paraId="2D8AB94E" w14:textId="5980C97C" w:rsidR="00A442BF" w:rsidRPr="0064008E" w:rsidRDefault="00DA551B" w:rsidP="00A442BF">
            <w:pPr>
              <w:spacing w:after="120"/>
              <w:jc w:val="right"/>
            </w:pPr>
            <w:r w:rsidRPr="0064008E">
              <w:t>30</w:t>
            </w:r>
          </w:p>
        </w:tc>
      </w:tr>
      <w:tr w:rsidR="00A442BF" w:rsidRPr="0064008E" w14:paraId="02C9DDD8" w14:textId="77777777" w:rsidTr="00A442BF">
        <w:tc>
          <w:tcPr>
            <w:tcW w:w="9369" w:type="dxa"/>
            <w:gridSpan w:val="3"/>
            <w:shd w:val="clear" w:color="auto" w:fill="auto"/>
          </w:tcPr>
          <w:p w14:paraId="20825E0C" w14:textId="10558B61"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Implementation of article 21 of the Convention</w:t>
            </w:r>
            <w:r w:rsidRPr="0064008E">
              <w:rPr>
                <w:spacing w:val="60"/>
                <w:sz w:val="17"/>
              </w:rPr>
              <w:tab/>
            </w:r>
          </w:p>
        </w:tc>
        <w:tc>
          <w:tcPr>
            <w:tcW w:w="533" w:type="dxa"/>
            <w:shd w:val="clear" w:color="auto" w:fill="auto"/>
            <w:vAlign w:val="bottom"/>
          </w:tcPr>
          <w:p w14:paraId="445EC574" w14:textId="74369D31" w:rsidR="00A442BF" w:rsidRPr="0064008E" w:rsidRDefault="00DA551B" w:rsidP="00A442BF">
            <w:pPr>
              <w:spacing w:after="120"/>
              <w:jc w:val="right"/>
            </w:pPr>
            <w:r w:rsidRPr="0064008E">
              <w:t>31</w:t>
            </w:r>
          </w:p>
        </w:tc>
      </w:tr>
      <w:tr w:rsidR="00A442BF" w:rsidRPr="0064008E" w14:paraId="161C1AD8" w14:textId="77777777" w:rsidTr="00A442BF">
        <w:tc>
          <w:tcPr>
            <w:tcW w:w="9369" w:type="dxa"/>
            <w:gridSpan w:val="3"/>
            <w:shd w:val="clear" w:color="auto" w:fill="auto"/>
          </w:tcPr>
          <w:p w14:paraId="119BC183" w14:textId="3CD0B7D1"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Provisional agenda for the seventy-eighth session</w:t>
            </w:r>
            <w:r w:rsidRPr="0064008E">
              <w:rPr>
                <w:spacing w:val="60"/>
                <w:sz w:val="17"/>
              </w:rPr>
              <w:tab/>
            </w:r>
          </w:p>
        </w:tc>
        <w:tc>
          <w:tcPr>
            <w:tcW w:w="533" w:type="dxa"/>
            <w:shd w:val="clear" w:color="auto" w:fill="auto"/>
            <w:vAlign w:val="bottom"/>
          </w:tcPr>
          <w:p w14:paraId="1F5B8C25" w14:textId="2729391E" w:rsidR="00A442BF" w:rsidRPr="0064008E" w:rsidRDefault="00DA551B" w:rsidP="00A442BF">
            <w:pPr>
              <w:spacing w:after="120"/>
              <w:jc w:val="right"/>
            </w:pPr>
            <w:r w:rsidRPr="0064008E">
              <w:t>32</w:t>
            </w:r>
          </w:p>
        </w:tc>
      </w:tr>
      <w:tr w:rsidR="00A442BF" w:rsidRPr="0064008E" w14:paraId="55E46707" w14:textId="77777777" w:rsidTr="00A442BF">
        <w:tc>
          <w:tcPr>
            <w:tcW w:w="9369" w:type="dxa"/>
            <w:gridSpan w:val="3"/>
            <w:shd w:val="clear" w:color="auto" w:fill="auto"/>
          </w:tcPr>
          <w:p w14:paraId="7074C185" w14:textId="2E28B3E1" w:rsidR="00A442BF" w:rsidRPr="0064008E" w:rsidRDefault="00A442BF" w:rsidP="00A442BF">
            <w:pPr>
              <w:pStyle w:val="ListParagraph"/>
              <w:numPr>
                <w:ilvl w:val="0"/>
                <w:numId w:val="27"/>
              </w:numPr>
              <w:tabs>
                <w:tab w:val="right" w:pos="1080"/>
                <w:tab w:val="left" w:pos="1296"/>
                <w:tab w:val="left" w:pos="1728"/>
                <w:tab w:val="left" w:pos="2160"/>
                <w:tab w:val="left" w:pos="2592"/>
                <w:tab w:val="left" w:pos="3024"/>
                <w:tab w:val="right" w:leader="dot" w:pos="9360"/>
              </w:tabs>
              <w:spacing w:after="120"/>
            </w:pPr>
            <w:r w:rsidRPr="0064008E">
              <w:tab/>
              <w:t>Adoption of the report</w:t>
            </w:r>
            <w:r w:rsidRPr="0064008E">
              <w:rPr>
                <w:spacing w:val="60"/>
                <w:sz w:val="17"/>
              </w:rPr>
              <w:tab/>
            </w:r>
          </w:p>
        </w:tc>
        <w:tc>
          <w:tcPr>
            <w:tcW w:w="533" w:type="dxa"/>
            <w:shd w:val="clear" w:color="auto" w:fill="auto"/>
            <w:vAlign w:val="bottom"/>
          </w:tcPr>
          <w:p w14:paraId="4A3106F3" w14:textId="38BF5FEB" w:rsidR="00A442BF" w:rsidRPr="0064008E" w:rsidRDefault="00DA551B" w:rsidP="00A442BF">
            <w:pPr>
              <w:spacing w:after="120"/>
              <w:jc w:val="right"/>
            </w:pPr>
            <w:r w:rsidRPr="0064008E">
              <w:t>33</w:t>
            </w:r>
          </w:p>
        </w:tc>
      </w:tr>
      <w:tr w:rsidR="00A442BF" w:rsidRPr="0064008E" w14:paraId="4279D655" w14:textId="77777777" w:rsidTr="00A442BF">
        <w:tc>
          <w:tcPr>
            <w:tcW w:w="9369" w:type="dxa"/>
            <w:gridSpan w:val="3"/>
            <w:shd w:val="clear" w:color="auto" w:fill="auto"/>
          </w:tcPr>
          <w:p w14:paraId="5C8DCC7F" w14:textId="2CA63336" w:rsidR="00A442BF" w:rsidRPr="0064008E" w:rsidRDefault="00A442BF" w:rsidP="00A442BF">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0"/>
            </w:pPr>
            <w:r w:rsidRPr="0064008E">
              <w:tab/>
              <w:t>Annex</w:t>
            </w:r>
          </w:p>
        </w:tc>
        <w:tc>
          <w:tcPr>
            <w:tcW w:w="533" w:type="dxa"/>
            <w:shd w:val="clear" w:color="auto" w:fill="auto"/>
            <w:vAlign w:val="bottom"/>
          </w:tcPr>
          <w:p w14:paraId="46EB0DB6" w14:textId="77777777" w:rsidR="00A442BF" w:rsidRPr="0064008E" w:rsidRDefault="00A442BF" w:rsidP="00A442BF">
            <w:pPr>
              <w:spacing w:after="120"/>
              <w:jc w:val="right"/>
            </w:pPr>
          </w:p>
        </w:tc>
      </w:tr>
      <w:tr w:rsidR="00A442BF" w:rsidRPr="0064008E" w14:paraId="29089619" w14:textId="77777777" w:rsidTr="00A442BF">
        <w:tc>
          <w:tcPr>
            <w:tcW w:w="9369" w:type="dxa"/>
            <w:gridSpan w:val="3"/>
            <w:shd w:val="clear" w:color="auto" w:fill="auto"/>
          </w:tcPr>
          <w:p w14:paraId="2E8DE94A" w14:textId="369ED57E" w:rsidR="00A442BF" w:rsidRPr="0064008E" w:rsidRDefault="00A442BF" w:rsidP="00A442B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64008E">
              <w:t>Documents before the Committee at its seventy-seventh session</w:t>
            </w:r>
            <w:r w:rsidRPr="0064008E">
              <w:rPr>
                <w:spacing w:val="60"/>
                <w:sz w:val="17"/>
              </w:rPr>
              <w:tab/>
            </w:r>
          </w:p>
        </w:tc>
        <w:tc>
          <w:tcPr>
            <w:tcW w:w="533" w:type="dxa"/>
            <w:shd w:val="clear" w:color="auto" w:fill="auto"/>
            <w:vAlign w:val="bottom"/>
          </w:tcPr>
          <w:p w14:paraId="153B8FCE" w14:textId="5744A3FA" w:rsidR="00A442BF" w:rsidRPr="0064008E" w:rsidRDefault="00DA551B" w:rsidP="00A442BF">
            <w:pPr>
              <w:spacing w:after="120"/>
              <w:jc w:val="right"/>
            </w:pPr>
            <w:r w:rsidRPr="0064008E">
              <w:t>34</w:t>
            </w:r>
          </w:p>
        </w:tc>
      </w:tr>
      <w:tr w:rsidR="00A442BF" w:rsidRPr="0064008E" w14:paraId="6200AB1C" w14:textId="77777777" w:rsidTr="00A442BF">
        <w:tc>
          <w:tcPr>
            <w:tcW w:w="9369" w:type="dxa"/>
            <w:gridSpan w:val="3"/>
            <w:shd w:val="clear" w:color="auto" w:fill="auto"/>
          </w:tcPr>
          <w:p w14:paraId="150066CB" w14:textId="77777777" w:rsidR="00A442BF" w:rsidRPr="0064008E" w:rsidRDefault="00A442BF" w:rsidP="00A442BF">
            <w:pPr>
              <w:pStyle w:val="ListParagraph"/>
              <w:tabs>
                <w:tab w:val="right" w:pos="1080"/>
                <w:tab w:val="left" w:pos="1728"/>
                <w:tab w:val="left" w:pos="2160"/>
                <w:tab w:val="left" w:pos="2592"/>
                <w:tab w:val="left" w:pos="3024"/>
                <w:tab w:val="left" w:pos="3456"/>
                <w:tab w:val="left" w:pos="3888"/>
                <w:tab w:val="right" w:leader="dot" w:pos="9360"/>
              </w:tabs>
              <w:spacing w:after="120"/>
              <w:ind w:left="1296"/>
              <w:rPr>
                <w:b/>
                <w:bCs/>
              </w:rPr>
            </w:pPr>
            <w:r w:rsidRPr="0064008E">
              <w:rPr>
                <w:b/>
                <w:bCs/>
              </w:rPr>
              <w:t>Part Three</w:t>
            </w:r>
          </w:p>
          <w:p w14:paraId="4F348395" w14:textId="6A89883E" w:rsidR="00A442BF" w:rsidRPr="0064008E" w:rsidRDefault="00A442BF" w:rsidP="00A442BF">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64008E">
              <w:rPr>
                <w:b/>
                <w:bCs/>
              </w:rPr>
              <w:t>Report of the Committee on the Elimination of Discrimination against Women on its seventy-eighth session</w:t>
            </w:r>
            <w:r w:rsidRPr="0064008E">
              <w:rPr>
                <w:spacing w:val="60"/>
                <w:sz w:val="17"/>
              </w:rPr>
              <w:tab/>
            </w:r>
          </w:p>
        </w:tc>
        <w:tc>
          <w:tcPr>
            <w:tcW w:w="533" w:type="dxa"/>
            <w:shd w:val="clear" w:color="auto" w:fill="auto"/>
            <w:vAlign w:val="bottom"/>
          </w:tcPr>
          <w:p w14:paraId="2CA8C7AB" w14:textId="7DD6A442" w:rsidR="00A442BF" w:rsidRPr="0064008E" w:rsidRDefault="00DA551B" w:rsidP="00A442BF">
            <w:pPr>
              <w:spacing w:after="120"/>
              <w:jc w:val="right"/>
            </w:pPr>
            <w:r w:rsidRPr="0064008E">
              <w:t>35</w:t>
            </w:r>
          </w:p>
        </w:tc>
      </w:tr>
      <w:tr w:rsidR="00A442BF" w:rsidRPr="0064008E" w14:paraId="6C1DA9E5" w14:textId="77777777" w:rsidTr="00A442BF">
        <w:tc>
          <w:tcPr>
            <w:tcW w:w="9369" w:type="dxa"/>
            <w:gridSpan w:val="3"/>
            <w:shd w:val="clear" w:color="auto" w:fill="auto"/>
          </w:tcPr>
          <w:p w14:paraId="46FB2E73" w14:textId="10522CF1"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4008E">
              <w:tab/>
              <w:t>Decisions adopted by the Committee</w:t>
            </w:r>
            <w:r w:rsidRPr="0064008E">
              <w:rPr>
                <w:spacing w:val="60"/>
                <w:sz w:val="17"/>
              </w:rPr>
              <w:tab/>
            </w:r>
          </w:p>
        </w:tc>
        <w:tc>
          <w:tcPr>
            <w:tcW w:w="533" w:type="dxa"/>
            <w:shd w:val="clear" w:color="auto" w:fill="auto"/>
            <w:vAlign w:val="bottom"/>
          </w:tcPr>
          <w:p w14:paraId="2D31D74F" w14:textId="742F0C17" w:rsidR="00A442BF" w:rsidRPr="0064008E" w:rsidRDefault="00F40E5A" w:rsidP="00A442BF">
            <w:pPr>
              <w:spacing w:after="120"/>
              <w:jc w:val="right"/>
            </w:pPr>
            <w:r w:rsidRPr="0064008E">
              <w:t>36</w:t>
            </w:r>
          </w:p>
        </w:tc>
      </w:tr>
      <w:tr w:rsidR="00A442BF" w:rsidRPr="0064008E" w14:paraId="1CE39CE3" w14:textId="77777777" w:rsidTr="00A442BF">
        <w:tc>
          <w:tcPr>
            <w:tcW w:w="9369" w:type="dxa"/>
            <w:gridSpan w:val="3"/>
            <w:shd w:val="clear" w:color="auto" w:fill="auto"/>
          </w:tcPr>
          <w:p w14:paraId="4E138046" w14:textId="3B92D592"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left" w:pos="3456"/>
                <w:tab w:val="left" w:pos="3888"/>
                <w:tab w:val="right" w:leader="dot" w:pos="9360"/>
              </w:tabs>
              <w:spacing w:after="120"/>
            </w:pPr>
            <w:r w:rsidRPr="0064008E">
              <w:tab/>
              <w:t>Organizational and other matters</w:t>
            </w:r>
            <w:r w:rsidRPr="0064008E">
              <w:rPr>
                <w:spacing w:val="60"/>
                <w:sz w:val="17"/>
              </w:rPr>
              <w:tab/>
            </w:r>
          </w:p>
        </w:tc>
        <w:tc>
          <w:tcPr>
            <w:tcW w:w="533" w:type="dxa"/>
            <w:shd w:val="clear" w:color="auto" w:fill="auto"/>
            <w:vAlign w:val="bottom"/>
          </w:tcPr>
          <w:p w14:paraId="5D2CDB3D" w14:textId="4710F583" w:rsidR="00A442BF" w:rsidRPr="0064008E" w:rsidRDefault="00F40E5A" w:rsidP="00A442BF">
            <w:pPr>
              <w:spacing w:after="120"/>
              <w:jc w:val="right"/>
            </w:pPr>
            <w:r w:rsidRPr="0064008E">
              <w:t>38</w:t>
            </w:r>
          </w:p>
        </w:tc>
      </w:tr>
      <w:tr w:rsidR="00A442BF" w:rsidRPr="0064008E" w14:paraId="0ECAEDFE" w14:textId="77777777" w:rsidTr="00A442BF">
        <w:tc>
          <w:tcPr>
            <w:tcW w:w="9369" w:type="dxa"/>
            <w:gridSpan w:val="3"/>
            <w:shd w:val="clear" w:color="auto" w:fill="auto"/>
          </w:tcPr>
          <w:p w14:paraId="6107C5EC" w14:textId="0B18087A"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64008E">
              <w:t>States parties to the Convention and to the Optional Protocol</w:t>
            </w:r>
            <w:r w:rsidRPr="0064008E">
              <w:rPr>
                <w:spacing w:val="60"/>
                <w:sz w:val="17"/>
              </w:rPr>
              <w:tab/>
            </w:r>
          </w:p>
        </w:tc>
        <w:tc>
          <w:tcPr>
            <w:tcW w:w="533" w:type="dxa"/>
            <w:shd w:val="clear" w:color="auto" w:fill="auto"/>
            <w:vAlign w:val="bottom"/>
          </w:tcPr>
          <w:p w14:paraId="0240E62D" w14:textId="620A5467" w:rsidR="00A442BF" w:rsidRPr="0064008E" w:rsidRDefault="00F40E5A" w:rsidP="00A442BF">
            <w:pPr>
              <w:spacing w:after="120"/>
              <w:jc w:val="right"/>
            </w:pPr>
            <w:r w:rsidRPr="0064008E">
              <w:t>38</w:t>
            </w:r>
          </w:p>
        </w:tc>
      </w:tr>
      <w:tr w:rsidR="00A442BF" w:rsidRPr="0064008E" w14:paraId="3D05B9DD" w14:textId="77777777" w:rsidTr="00A442BF">
        <w:tc>
          <w:tcPr>
            <w:tcW w:w="9369" w:type="dxa"/>
            <w:gridSpan w:val="3"/>
            <w:shd w:val="clear" w:color="auto" w:fill="auto"/>
          </w:tcPr>
          <w:p w14:paraId="6969FAC2" w14:textId="3409D9E8"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left" w:pos="3456"/>
                <w:tab w:val="right" w:leader="dot" w:pos="9360"/>
              </w:tabs>
              <w:spacing w:after="120"/>
            </w:pPr>
            <w:r w:rsidRPr="0064008E">
              <w:t>Opening of the session</w:t>
            </w:r>
            <w:r w:rsidRPr="0064008E">
              <w:rPr>
                <w:spacing w:val="60"/>
                <w:sz w:val="17"/>
              </w:rPr>
              <w:tab/>
            </w:r>
          </w:p>
        </w:tc>
        <w:tc>
          <w:tcPr>
            <w:tcW w:w="533" w:type="dxa"/>
            <w:shd w:val="clear" w:color="auto" w:fill="auto"/>
            <w:vAlign w:val="bottom"/>
          </w:tcPr>
          <w:p w14:paraId="21C5D193" w14:textId="6EA09FA5" w:rsidR="00A442BF" w:rsidRPr="0064008E" w:rsidRDefault="00F40E5A" w:rsidP="00A442BF">
            <w:pPr>
              <w:spacing w:after="120"/>
              <w:jc w:val="right"/>
            </w:pPr>
            <w:r w:rsidRPr="0064008E">
              <w:t>38</w:t>
            </w:r>
          </w:p>
        </w:tc>
      </w:tr>
      <w:tr w:rsidR="00A442BF" w:rsidRPr="0064008E" w14:paraId="1EAE55EE" w14:textId="77777777" w:rsidTr="00A442BF">
        <w:tc>
          <w:tcPr>
            <w:tcW w:w="9369" w:type="dxa"/>
            <w:gridSpan w:val="3"/>
            <w:shd w:val="clear" w:color="auto" w:fill="auto"/>
          </w:tcPr>
          <w:p w14:paraId="746F7BA8" w14:textId="78F96BD9"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left" w:pos="3456"/>
                <w:tab w:val="right" w:leader="dot" w:pos="9360"/>
              </w:tabs>
              <w:spacing w:after="120"/>
            </w:pPr>
            <w:r w:rsidRPr="0064008E">
              <w:t>Adoption of the agenda</w:t>
            </w:r>
            <w:r w:rsidRPr="0064008E">
              <w:rPr>
                <w:spacing w:val="60"/>
                <w:sz w:val="17"/>
              </w:rPr>
              <w:tab/>
            </w:r>
          </w:p>
        </w:tc>
        <w:tc>
          <w:tcPr>
            <w:tcW w:w="533" w:type="dxa"/>
            <w:shd w:val="clear" w:color="auto" w:fill="auto"/>
            <w:vAlign w:val="bottom"/>
          </w:tcPr>
          <w:p w14:paraId="73E7CCF2" w14:textId="212B257D" w:rsidR="00A442BF" w:rsidRPr="0064008E" w:rsidRDefault="00F40E5A" w:rsidP="00A442BF">
            <w:pPr>
              <w:spacing w:after="120"/>
              <w:jc w:val="right"/>
            </w:pPr>
            <w:r w:rsidRPr="0064008E">
              <w:t>38</w:t>
            </w:r>
          </w:p>
        </w:tc>
      </w:tr>
      <w:tr w:rsidR="00A442BF" w:rsidRPr="0064008E" w14:paraId="561244DF" w14:textId="77777777" w:rsidTr="00A442BF">
        <w:tc>
          <w:tcPr>
            <w:tcW w:w="9369" w:type="dxa"/>
            <w:gridSpan w:val="3"/>
            <w:shd w:val="clear" w:color="auto" w:fill="auto"/>
          </w:tcPr>
          <w:p w14:paraId="79225A7F" w14:textId="13AB6A7B"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Report of the pre-sessional working group</w:t>
            </w:r>
            <w:r w:rsidRPr="0064008E">
              <w:rPr>
                <w:spacing w:val="60"/>
                <w:sz w:val="17"/>
              </w:rPr>
              <w:tab/>
            </w:r>
          </w:p>
        </w:tc>
        <w:tc>
          <w:tcPr>
            <w:tcW w:w="533" w:type="dxa"/>
            <w:shd w:val="clear" w:color="auto" w:fill="auto"/>
            <w:vAlign w:val="bottom"/>
          </w:tcPr>
          <w:p w14:paraId="35F6BF36" w14:textId="21132E25" w:rsidR="00A442BF" w:rsidRPr="0064008E" w:rsidRDefault="00F40E5A" w:rsidP="00A442BF">
            <w:pPr>
              <w:spacing w:after="120"/>
              <w:jc w:val="right"/>
            </w:pPr>
            <w:r w:rsidRPr="0064008E">
              <w:t>38</w:t>
            </w:r>
          </w:p>
        </w:tc>
      </w:tr>
      <w:tr w:rsidR="00A442BF" w:rsidRPr="0064008E" w14:paraId="4BC9B4C8" w14:textId="77777777" w:rsidTr="00A442BF">
        <w:tc>
          <w:tcPr>
            <w:tcW w:w="9369" w:type="dxa"/>
            <w:gridSpan w:val="3"/>
            <w:shd w:val="clear" w:color="auto" w:fill="auto"/>
          </w:tcPr>
          <w:p w14:paraId="40F21FB6" w14:textId="3220B3E5"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left" w:pos="3456"/>
                <w:tab w:val="right" w:leader="dot" w:pos="9360"/>
              </w:tabs>
              <w:spacing w:after="120"/>
            </w:pPr>
            <w:r w:rsidRPr="0064008E">
              <w:t>Organization of work</w:t>
            </w:r>
            <w:r w:rsidRPr="0064008E">
              <w:rPr>
                <w:spacing w:val="60"/>
                <w:sz w:val="17"/>
              </w:rPr>
              <w:tab/>
            </w:r>
          </w:p>
        </w:tc>
        <w:tc>
          <w:tcPr>
            <w:tcW w:w="533" w:type="dxa"/>
            <w:shd w:val="clear" w:color="auto" w:fill="auto"/>
            <w:vAlign w:val="bottom"/>
          </w:tcPr>
          <w:p w14:paraId="23B75878" w14:textId="1DF79445" w:rsidR="00A442BF" w:rsidRPr="0064008E" w:rsidRDefault="00F40E5A" w:rsidP="00A442BF">
            <w:pPr>
              <w:spacing w:after="120"/>
              <w:jc w:val="right"/>
            </w:pPr>
            <w:r w:rsidRPr="0064008E">
              <w:t>38</w:t>
            </w:r>
          </w:p>
        </w:tc>
      </w:tr>
      <w:tr w:rsidR="00A442BF" w:rsidRPr="0064008E" w14:paraId="7F12AC8B" w14:textId="77777777" w:rsidTr="00A442BF">
        <w:tc>
          <w:tcPr>
            <w:tcW w:w="9369" w:type="dxa"/>
            <w:gridSpan w:val="3"/>
            <w:shd w:val="clear" w:color="auto" w:fill="auto"/>
          </w:tcPr>
          <w:p w14:paraId="4306E40F" w14:textId="2BA22F69"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4008E">
              <w:t>Membership of the Committee</w:t>
            </w:r>
            <w:r w:rsidRPr="0064008E">
              <w:rPr>
                <w:spacing w:val="60"/>
                <w:sz w:val="17"/>
              </w:rPr>
              <w:tab/>
            </w:r>
          </w:p>
        </w:tc>
        <w:tc>
          <w:tcPr>
            <w:tcW w:w="533" w:type="dxa"/>
            <w:shd w:val="clear" w:color="auto" w:fill="auto"/>
            <w:vAlign w:val="bottom"/>
          </w:tcPr>
          <w:p w14:paraId="7A67E6EB" w14:textId="1E6C0514" w:rsidR="00A442BF" w:rsidRPr="0064008E" w:rsidRDefault="00F40E5A" w:rsidP="00A442BF">
            <w:pPr>
              <w:spacing w:after="120"/>
              <w:jc w:val="right"/>
            </w:pPr>
            <w:r w:rsidRPr="0064008E">
              <w:t>39</w:t>
            </w:r>
          </w:p>
        </w:tc>
      </w:tr>
      <w:tr w:rsidR="00A442BF" w:rsidRPr="0064008E" w14:paraId="7C40AEE9" w14:textId="77777777" w:rsidTr="00A442BF">
        <w:tc>
          <w:tcPr>
            <w:tcW w:w="9369" w:type="dxa"/>
            <w:gridSpan w:val="3"/>
            <w:shd w:val="clear" w:color="auto" w:fill="auto"/>
          </w:tcPr>
          <w:p w14:paraId="58C79582" w14:textId="0801931C"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Report of the Chair on intersessional activities</w:t>
            </w:r>
            <w:r w:rsidRPr="0064008E">
              <w:rPr>
                <w:spacing w:val="60"/>
                <w:sz w:val="17"/>
              </w:rPr>
              <w:tab/>
            </w:r>
          </w:p>
        </w:tc>
        <w:tc>
          <w:tcPr>
            <w:tcW w:w="533" w:type="dxa"/>
            <w:shd w:val="clear" w:color="auto" w:fill="auto"/>
            <w:vAlign w:val="bottom"/>
          </w:tcPr>
          <w:p w14:paraId="7BBF7D8E" w14:textId="231752B2" w:rsidR="00A442BF" w:rsidRPr="0064008E" w:rsidRDefault="00F40E5A" w:rsidP="00A442BF">
            <w:pPr>
              <w:spacing w:after="120"/>
              <w:jc w:val="right"/>
            </w:pPr>
            <w:r w:rsidRPr="0064008E">
              <w:t>40</w:t>
            </w:r>
          </w:p>
        </w:tc>
      </w:tr>
      <w:tr w:rsidR="00A442BF" w:rsidRPr="0064008E" w14:paraId="15D22A9A" w14:textId="77777777" w:rsidTr="00A442BF">
        <w:tc>
          <w:tcPr>
            <w:tcW w:w="9369" w:type="dxa"/>
            <w:gridSpan w:val="3"/>
            <w:shd w:val="clear" w:color="auto" w:fill="auto"/>
          </w:tcPr>
          <w:p w14:paraId="327278CD" w14:textId="3F7542FB"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64008E">
              <w:tab/>
              <w:t>Consideration of reports submitted by States parties under article 18 of the Convention</w:t>
            </w:r>
            <w:r w:rsidRPr="0064008E">
              <w:rPr>
                <w:spacing w:val="60"/>
                <w:sz w:val="17"/>
              </w:rPr>
              <w:tab/>
            </w:r>
          </w:p>
        </w:tc>
        <w:tc>
          <w:tcPr>
            <w:tcW w:w="533" w:type="dxa"/>
            <w:shd w:val="clear" w:color="auto" w:fill="auto"/>
            <w:vAlign w:val="bottom"/>
          </w:tcPr>
          <w:p w14:paraId="6C911B53" w14:textId="468195D5" w:rsidR="00A442BF" w:rsidRPr="0064008E" w:rsidRDefault="00F40E5A" w:rsidP="00A442BF">
            <w:pPr>
              <w:spacing w:after="120"/>
              <w:jc w:val="right"/>
            </w:pPr>
            <w:r w:rsidRPr="0064008E">
              <w:t>41</w:t>
            </w:r>
          </w:p>
        </w:tc>
      </w:tr>
      <w:tr w:rsidR="00A442BF" w:rsidRPr="0064008E" w14:paraId="4257A664" w14:textId="77777777" w:rsidTr="00A442BF">
        <w:tc>
          <w:tcPr>
            <w:tcW w:w="9369" w:type="dxa"/>
            <w:gridSpan w:val="3"/>
            <w:shd w:val="clear" w:color="auto" w:fill="auto"/>
          </w:tcPr>
          <w:p w14:paraId="3100270B" w14:textId="10977EAA"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Activities carried out under the Optional Protocol</w:t>
            </w:r>
            <w:r w:rsidRPr="0064008E">
              <w:rPr>
                <w:spacing w:val="60"/>
                <w:sz w:val="17"/>
              </w:rPr>
              <w:tab/>
            </w:r>
          </w:p>
        </w:tc>
        <w:tc>
          <w:tcPr>
            <w:tcW w:w="533" w:type="dxa"/>
            <w:shd w:val="clear" w:color="auto" w:fill="auto"/>
            <w:vAlign w:val="bottom"/>
          </w:tcPr>
          <w:p w14:paraId="6DE697BA" w14:textId="513EC50D" w:rsidR="00A442BF" w:rsidRPr="0064008E" w:rsidRDefault="00F40E5A" w:rsidP="00A442BF">
            <w:pPr>
              <w:spacing w:after="120"/>
              <w:jc w:val="right"/>
            </w:pPr>
            <w:r w:rsidRPr="0064008E">
              <w:t>43</w:t>
            </w:r>
          </w:p>
        </w:tc>
      </w:tr>
      <w:tr w:rsidR="00A442BF" w:rsidRPr="0064008E" w14:paraId="084B0721" w14:textId="77777777" w:rsidTr="00A442BF">
        <w:tc>
          <w:tcPr>
            <w:tcW w:w="9369" w:type="dxa"/>
            <w:gridSpan w:val="3"/>
            <w:shd w:val="clear" w:color="auto" w:fill="auto"/>
          </w:tcPr>
          <w:p w14:paraId="5231C434" w14:textId="2E96E17A"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right" w:leader="dot" w:pos="9360"/>
              </w:tabs>
              <w:spacing w:after="120"/>
            </w:pPr>
            <w:r w:rsidRPr="0064008E">
              <w:t>Action taken by the Committee in respect of issues arising under article 2 of the Optional Protocol</w:t>
            </w:r>
            <w:r w:rsidRPr="0064008E">
              <w:rPr>
                <w:spacing w:val="60"/>
                <w:sz w:val="17"/>
              </w:rPr>
              <w:tab/>
            </w:r>
          </w:p>
        </w:tc>
        <w:tc>
          <w:tcPr>
            <w:tcW w:w="533" w:type="dxa"/>
            <w:shd w:val="clear" w:color="auto" w:fill="auto"/>
            <w:vAlign w:val="bottom"/>
          </w:tcPr>
          <w:p w14:paraId="5A40F02E" w14:textId="3DA9B8D0" w:rsidR="00A442BF" w:rsidRPr="0064008E" w:rsidRDefault="00F40E5A" w:rsidP="00A442BF">
            <w:pPr>
              <w:spacing w:after="120"/>
              <w:jc w:val="right"/>
            </w:pPr>
            <w:r w:rsidRPr="0064008E">
              <w:t>43</w:t>
            </w:r>
          </w:p>
        </w:tc>
      </w:tr>
      <w:tr w:rsidR="00A442BF" w:rsidRPr="0064008E" w14:paraId="4157A789" w14:textId="77777777" w:rsidTr="00A442BF">
        <w:tc>
          <w:tcPr>
            <w:tcW w:w="9369" w:type="dxa"/>
            <w:gridSpan w:val="3"/>
            <w:shd w:val="clear" w:color="auto" w:fill="auto"/>
          </w:tcPr>
          <w:p w14:paraId="41A2259F" w14:textId="2E34C7D5"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64008E">
              <w:t>Follow-up to views of the Committee on individual communications</w:t>
            </w:r>
            <w:r w:rsidRPr="0064008E">
              <w:rPr>
                <w:spacing w:val="60"/>
                <w:sz w:val="17"/>
              </w:rPr>
              <w:tab/>
            </w:r>
          </w:p>
        </w:tc>
        <w:tc>
          <w:tcPr>
            <w:tcW w:w="533" w:type="dxa"/>
            <w:shd w:val="clear" w:color="auto" w:fill="auto"/>
            <w:vAlign w:val="bottom"/>
          </w:tcPr>
          <w:p w14:paraId="048A1BC2" w14:textId="02D77FBF" w:rsidR="00A442BF" w:rsidRPr="0064008E" w:rsidRDefault="00F40E5A" w:rsidP="00A442BF">
            <w:pPr>
              <w:spacing w:after="120"/>
              <w:jc w:val="right"/>
            </w:pPr>
            <w:r w:rsidRPr="0064008E">
              <w:t>43</w:t>
            </w:r>
          </w:p>
        </w:tc>
      </w:tr>
      <w:tr w:rsidR="00A442BF" w:rsidRPr="0064008E" w14:paraId="01BCDBC6" w14:textId="77777777" w:rsidTr="00A442BF">
        <w:tc>
          <w:tcPr>
            <w:tcW w:w="9369" w:type="dxa"/>
            <w:gridSpan w:val="3"/>
            <w:shd w:val="clear" w:color="auto" w:fill="auto"/>
          </w:tcPr>
          <w:p w14:paraId="704B76A6" w14:textId="25B35A21" w:rsidR="00A442BF" w:rsidRPr="0064008E" w:rsidRDefault="00A442BF" w:rsidP="00A442BF">
            <w:pPr>
              <w:pStyle w:val="ListParagraph"/>
              <w:numPr>
                <w:ilvl w:val="1"/>
                <w:numId w:val="28"/>
              </w:numPr>
              <w:tabs>
                <w:tab w:val="right" w:pos="1080"/>
                <w:tab w:val="left" w:pos="1296"/>
                <w:tab w:val="left" w:pos="1728"/>
                <w:tab w:val="left" w:pos="2160"/>
                <w:tab w:val="left" w:pos="2592"/>
                <w:tab w:val="left" w:pos="3024"/>
                <w:tab w:val="right" w:leader="dot" w:pos="9360"/>
              </w:tabs>
              <w:spacing w:after="120"/>
            </w:pPr>
            <w:r w:rsidRPr="0064008E">
              <w:lastRenderedPageBreak/>
              <w:t>Action taken by the Committee in respect of issues arising under article 8 of the Optional Protocol</w:t>
            </w:r>
            <w:r w:rsidRPr="0064008E">
              <w:rPr>
                <w:spacing w:val="60"/>
                <w:sz w:val="17"/>
              </w:rPr>
              <w:tab/>
            </w:r>
          </w:p>
        </w:tc>
        <w:tc>
          <w:tcPr>
            <w:tcW w:w="533" w:type="dxa"/>
            <w:shd w:val="clear" w:color="auto" w:fill="auto"/>
            <w:vAlign w:val="bottom"/>
          </w:tcPr>
          <w:p w14:paraId="1A13B96A" w14:textId="329716D6" w:rsidR="00A442BF" w:rsidRPr="0064008E" w:rsidRDefault="00F40E5A" w:rsidP="00A442BF">
            <w:pPr>
              <w:spacing w:after="120"/>
              <w:jc w:val="right"/>
            </w:pPr>
            <w:r w:rsidRPr="0064008E">
              <w:t>43</w:t>
            </w:r>
          </w:p>
        </w:tc>
      </w:tr>
      <w:tr w:rsidR="00A442BF" w:rsidRPr="0064008E" w14:paraId="296B57A6" w14:textId="77777777" w:rsidTr="00A442BF">
        <w:tc>
          <w:tcPr>
            <w:tcW w:w="9369" w:type="dxa"/>
            <w:gridSpan w:val="3"/>
            <w:shd w:val="clear" w:color="auto" w:fill="auto"/>
          </w:tcPr>
          <w:p w14:paraId="5DEC56F1" w14:textId="2581A9BE"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4008E">
              <w:tab/>
              <w:t>Ways and means of expediting the work of the Committee</w:t>
            </w:r>
            <w:r w:rsidRPr="0064008E">
              <w:rPr>
                <w:spacing w:val="60"/>
                <w:sz w:val="17"/>
              </w:rPr>
              <w:tab/>
            </w:r>
          </w:p>
        </w:tc>
        <w:tc>
          <w:tcPr>
            <w:tcW w:w="533" w:type="dxa"/>
            <w:shd w:val="clear" w:color="auto" w:fill="auto"/>
            <w:vAlign w:val="bottom"/>
          </w:tcPr>
          <w:p w14:paraId="4ED05575" w14:textId="5290F22C" w:rsidR="00A442BF" w:rsidRPr="0064008E" w:rsidRDefault="00F40E5A" w:rsidP="00A442BF">
            <w:pPr>
              <w:spacing w:after="120"/>
              <w:jc w:val="right"/>
            </w:pPr>
            <w:r w:rsidRPr="0064008E">
              <w:t>44</w:t>
            </w:r>
          </w:p>
        </w:tc>
      </w:tr>
      <w:tr w:rsidR="00A442BF" w:rsidRPr="0064008E" w14:paraId="3D2EC11F" w14:textId="77777777" w:rsidTr="00A442BF">
        <w:tc>
          <w:tcPr>
            <w:tcW w:w="9369" w:type="dxa"/>
            <w:gridSpan w:val="3"/>
            <w:shd w:val="clear" w:color="auto" w:fill="auto"/>
          </w:tcPr>
          <w:p w14:paraId="11333346" w14:textId="247B6FF0"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Implementation of article 21 of the Convention</w:t>
            </w:r>
            <w:r w:rsidRPr="0064008E">
              <w:rPr>
                <w:spacing w:val="60"/>
                <w:sz w:val="17"/>
              </w:rPr>
              <w:tab/>
            </w:r>
          </w:p>
        </w:tc>
        <w:tc>
          <w:tcPr>
            <w:tcW w:w="533" w:type="dxa"/>
            <w:shd w:val="clear" w:color="auto" w:fill="auto"/>
            <w:vAlign w:val="bottom"/>
          </w:tcPr>
          <w:p w14:paraId="7442AE89" w14:textId="391E57F4" w:rsidR="00A442BF" w:rsidRPr="0064008E" w:rsidRDefault="00F40E5A" w:rsidP="00A442BF">
            <w:pPr>
              <w:spacing w:after="120"/>
              <w:jc w:val="right"/>
            </w:pPr>
            <w:r w:rsidRPr="0064008E">
              <w:t>45</w:t>
            </w:r>
          </w:p>
        </w:tc>
      </w:tr>
      <w:tr w:rsidR="00A442BF" w:rsidRPr="0064008E" w14:paraId="14CA81F7" w14:textId="77777777" w:rsidTr="00A442BF">
        <w:tc>
          <w:tcPr>
            <w:tcW w:w="9369" w:type="dxa"/>
            <w:gridSpan w:val="3"/>
            <w:shd w:val="clear" w:color="auto" w:fill="auto"/>
          </w:tcPr>
          <w:p w14:paraId="45880BDF" w14:textId="5C25DF38"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4008E">
              <w:tab/>
              <w:t>Provisional agenda for the seventy-ninth session</w:t>
            </w:r>
            <w:r w:rsidRPr="0064008E">
              <w:rPr>
                <w:spacing w:val="60"/>
                <w:sz w:val="17"/>
              </w:rPr>
              <w:tab/>
            </w:r>
          </w:p>
        </w:tc>
        <w:tc>
          <w:tcPr>
            <w:tcW w:w="533" w:type="dxa"/>
            <w:shd w:val="clear" w:color="auto" w:fill="auto"/>
            <w:vAlign w:val="bottom"/>
          </w:tcPr>
          <w:p w14:paraId="0F3C3BB0" w14:textId="7915BA47" w:rsidR="00A442BF" w:rsidRPr="0064008E" w:rsidRDefault="00F40E5A" w:rsidP="00A442BF">
            <w:pPr>
              <w:spacing w:after="120"/>
              <w:jc w:val="right"/>
            </w:pPr>
            <w:r w:rsidRPr="0064008E">
              <w:t>46</w:t>
            </w:r>
          </w:p>
        </w:tc>
      </w:tr>
      <w:tr w:rsidR="00A442BF" w:rsidRPr="0064008E" w14:paraId="3048B771" w14:textId="77777777" w:rsidTr="00A442BF">
        <w:tc>
          <w:tcPr>
            <w:tcW w:w="9369" w:type="dxa"/>
            <w:gridSpan w:val="3"/>
            <w:shd w:val="clear" w:color="auto" w:fill="auto"/>
          </w:tcPr>
          <w:p w14:paraId="5598B674" w14:textId="613EDF8A" w:rsidR="00A442BF" w:rsidRPr="0064008E" w:rsidRDefault="00A442BF" w:rsidP="00A442BF">
            <w:pPr>
              <w:pStyle w:val="ListParagraph"/>
              <w:numPr>
                <w:ilvl w:val="0"/>
                <w:numId w:val="28"/>
              </w:numPr>
              <w:tabs>
                <w:tab w:val="right" w:pos="1080"/>
                <w:tab w:val="left" w:pos="1296"/>
                <w:tab w:val="left" w:pos="1728"/>
                <w:tab w:val="left" w:pos="2160"/>
                <w:tab w:val="left" w:pos="2592"/>
                <w:tab w:val="left" w:pos="3024"/>
                <w:tab w:val="right" w:leader="dot" w:pos="9360"/>
              </w:tabs>
              <w:spacing w:after="120"/>
            </w:pPr>
            <w:r w:rsidRPr="0064008E">
              <w:tab/>
              <w:t>Adoption of the report</w:t>
            </w:r>
            <w:r w:rsidRPr="0064008E">
              <w:rPr>
                <w:spacing w:val="60"/>
                <w:sz w:val="17"/>
              </w:rPr>
              <w:tab/>
            </w:r>
          </w:p>
        </w:tc>
        <w:tc>
          <w:tcPr>
            <w:tcW w:w="533" w:type="dxa"/>
            <w:shd w:val="clear" w:color="auto" w:fill="auto"/>
            <w:vAlign w:val="bottom"/>
          </w:tcPr>
          <w:p w14:paraId="5E9C612C" w14:textId="53E9D103" w:rsidR="00A442BF" w:rsidRPr="0064008E" w:rsidRDefault="00F40E5A" w:rsidP="00A442BF">
            <w:pPr>
              <w:spacing w:after="120"/>
              <w:jc w:val="right"/>
            </w:pPr>
            <w:r w:rsidRPr="0064008E">
              <w:t>47</w:t>
            </w:r>
          </w:p>
        </w:tc>
      </w:tr>
      <w:tr w:rsidR="00A442BF" w:rsidRPr="0064008E" w14:paraId="5D62DE3D" w14:textId="77777777" w:rsidTr="00A442BF">
        <w:tc>
          <w:tcPr>
            <w:tcW w:w="9369" w:type="dxa"/>
            <w:gridSpan w:val="3"/>
            <w:shd w:val="clear" w:color="auto" w:fill="auto"/>
          </w:tcPr>
          <w:p w14:paraId="075E850B" w14:textId="6311ED4B" w:rsidR="00A442BF" w:rsidRPr="0064008E" w:rsidRDefault="00A442BF" w:rsidP="00A442BF">
            <w:pPr>
              <w:pStyle w:val="ListParagraph"/>
              <w:tabs>
                <w:tab w:val="right" w:pos="1080"/>
                <w:tab w:val="left" w:pos="2160"/>
                <w:tab w:val="left" w:pos="2592"/>
                <w:tab w:val="left" w:pos="3024"/>
                <w:tab w:val="left" w:pos="3456"/>
                <w:tab w:val="left" w:pos="3888"/>
                <w:tab w:val="right" w:leader="dot" w:pos="9360"/>
              </w:tabs>
              <w:spacing w:after="120"/>
              <w:ind w:left="0"/>
            </w:pPr>
            <w:r w:rsidRPr="0064008E">
              <w:tab/>
              <w:t>Annexes</w:t>
            </w:r>
          </w:p>
        </w:tc>
        <w:tc>
          <w:tcPr>
            <w:tcW w:w="533" w:type="dxa"/>
            <w:shd w:val="clear" w:color="auto" w:fill="auto"/>
            <w:vAlign w:val="bottom"/>
          </w:tcPr>
          <w:p w14:paraId="5022AD65" w14:textId="77777777" w:rsidR="00A442BF" w:rsidRPr="0064008E" w:rsidRDefault="00A442BF" w:rsidP="00A442BF">
            <w:pPr>
              <w:spacing w:after="120"/>
              <w:jc w:val="right"/>
            </w:pPr>
          </w:p>
        </w:tc>
      </w:tr>
      <w:tr w:rsidR="00A442BF" w:rsidRPr="0064008E" w14:paraId="6FE32FF1" w14:textId="77777777" w:rsidTr="00A442BF">
        <w:tc>
          <w:tcPr>
            <w:tcW w:w="9369" w:type="dxa"/>
            <w:gridSpan w:val="3"/>
            <w:shd w:val="clear" w:color="auto" w:fill="auto"/>
          </w:tcPr>
          <w:p w14:paraId="42DB785B" w14:textId="668686C3" w:rsidR="00A442BF" w:rsidRPr="0064008E" w:rsidRDefault="00A442BF" w:rsidP="00A442BF">
            <w:pPr>
              <w:pStyle w:val="ListParagraph"/>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64008E">
              <w:tab/>
              <w:t>Documents before the Committee at its seventy-eighth session</w:t>
            </w:r>
            <w:r w:rsidRPr="0064008E">
              <w:rPr>
                <w:spacing w:val="60"/>
                <w:sz w:val="17"/>
              </w:rPr>
              <w:tab/>
            </w:r>
          </w:p>
        </w:tc>
        <w:tc>
          <w:tcPr>
            <w:tcW w:w="533" w:type="dxa"/>
            <w:shd w:val="clear" w:color="auto" w:fill="auto"/>
            <w:vAlign w:val="bottom"/>
          </w:tcPr>
          <w:p w14:paraId="78A51352" w14:textId="58FE5355" w:rsidR="00A442BF" w:rsidRPr="0064008E" w:rsidRDefault="00F40E5A" w:rsidP="00A442BF">
            <w:pPr>
              <w:spacing w:after="120"/>
              <w:jc w:val="right"/>
            </w:pPr>
            <w:r w:rsidRPr="0064008E">
              <w:t>48</w:t>
            </w:r>
          </w:p>
        </w:tc>
      </w:tr>
      <w:tr w:rsidR="00A442BF" w:rsidRPr="0064008E" w14:paraId="17EAC0EE" w14:textId="77777777" w:rsidTr="00A442BF">
        <w:tc>
          <w:tcPr>
            <w:tcW w:w="9369" w:type="dxa"/>
            <w:gridSpan w:val="3"/>
            <w:shd w:val="clear" w:color="auto" w:fill="auto"/>
          </w:tcPr>
          <w:p w14:paraId="0D5A8790" w14:textId="51ECC9E5" w:rsidR="00A442BF" w:rsidRPr="0064008E" w:rsidRDefault="00A442BF" w:rsidP="00A442BF">
            <w:pPr>
              <w:pStyle w:val="ListParagraph"/>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64008E">
              <w:tab/>
              <w:t>Membership of the Committee as at 25 February 2021</w:t>
            </w:r>
            <w:r w:rsidRPr="0064008E">
              <w:rPr>
                <w:spacing w:val="60"/>
                <w:sz w:val="17"/>
              </w:rPr>
              <w:tab/>
            </w:r>
          </w:p>
        </w:tc>
        <w:tc>
          <w:tcPr>
            <w:tcW w:w="533" w:type="dxa"/>
            <w:shd w:val="clear" w:color="auto" w:fill="auto"/>
            <w:vAlign w:val="bottom"/>
          </w:tcPr>
          <w:p w14:paraId="650F52DC" w14:textId="4E9CF9CD" w:rsidR="00A442BF" w:rsidRPr="0064008E" w:rsidRDefault="00F40E5A" w:rsidP="00A442BF">
            <w:pPr>
              <w:spacing w:after="120"/>
              <w:jc w:val="right"/>
            </w:pPr>
            <w:r w:rsidRPr="0064008E">
              <w:t>49</w:t>
            </w:r>
          </w:p>
        </w:tc>
      </w:tr>
    </w:tbl>
    <w:p w14:paraId="52AD01D4" w14:textId="79CC5E07" w:rsidR="00A442BF" w:rsidRPr="0064008E" w:rsidRDefault="00A442BF" w:rsidP="00A442BF"/>
    <w:p w14:paraId="2B27B680" w14:textId="5DF011E3" w:rsidR="00C37B7F" w:rsidRPr="0064008E" w:rsidRDefault="00C37B7F">
      <w:pPr>
        <w:suppressAutoHyphens w:val="0"/>
        <w:spacing w:after="200" w:line="276" w:lineRule="auto"/>
      </w:pPr>
      <w:r w:rsidRPr="0064008E">
        <w:br w:type="page"/>
      </w:r>
    </w:p>
    <w:p w14:paraId="17D9EF41" w14:textId="77777777" w:rsidR="00C37B7F" w:rsidRPr="0064008E" w:rsidRDefault="00C37B7F" w:rsidP="00C37B7F">
      <w:pPr>
        <w:pStyle w:val="SingleTxt"/>
        <w:spacing w:before="1360" w:after="240"/>
      </w:pPr>
    </w:p>
    <w:p w14:paraId="27783521" w14:textId="0088B6D0" w:rsidR="00C37B7F" w:rsidRPr="0064008E" w:rsidRDefault="00C37B7F" w:rsidP="00BF3CE1">
      <w:pPr>
        <w:pStyle w:val="SingleTxt"/>
        <w:spacing w:before="1360" w:after="240"/>
        <w:ind w:left="0"/>
        <w:rPr>
          <w:sz w:val="28"/>
          <w:szCs w:val="28"/>
        </w:rPr>
      </w:pPr>
      <w:r w:rsidRPr="0064008E">
        <w:rPr>
          <w:sz w:val="28"/>
          <w:szCs w:val="28"/>
        </w:rPr>
        <w:t>Letter of transmittal</w:t>
      </w:r>
    </w:p>
    <w:p w14:paraId="499AE8DD" w14:textId="77777777" w:rsidR="00C37B7F" w:rsidRPr="0064008E" w:rsidRDefault="00C37B7F" w:rsidP="00BF3CE1">
      <w:pPr>
        <w:pStyle w:val="SingleTxt"/>
        <w:jc w:val="right"/>
      </w:pPr>
      <w:r w:rsidRPr="0064008E">
        <w:t>26 March 2021</w:t>
      </w:r>
    </w:p>
    <w:p w14:paraId="56E430C3" w14:textId="77777777" w:rsidR="00C37B7F" w:rsidRPr="0064008E" w:rsidRDefault="00C37B7F" w:rsidP="00C37B7F">
      <w:pPr>
        <w:pStyle w:val="SingleTxt"/>
      </w:pPr>
      <w:r w:rsidRPr="0064008E">
        <w:tab/>
        <w:t>I have the honour to refer to article 21 of the Convention on the Elimination of All Forms of Discrimination against Women, according to which the Committee on the Elimination of Discrimination against Women, established pursuant to the Convention, is to, through the Economic and Social Council, report annually to the General Assembly on its activities.</w:t>
      </w:r>
    </w:p>
    <w:p w14:paraId="0B2F97D0" w14:textId="77777777" w:rsidR="00C37B7F" w:rsidRPr="0064008E" w:rsidRDefault="00C37B7F" w:rsidP="00C37B7F">
      <w:pPr>
        <w:pStyle w:val="SingleTxt"/>
      </w:pPr>
      <w:r w:rsidRPr="0064008E">
        <w:tab/>
        <w:t>The Committee held its seventy-sixth session from 29 June to 9 July 2020, its seventy-seventh session from 26 October to 5 November 2020 and its seventy-eighth session from 15 to 25 February and on 4 March 2021, at the United Nations Office at Geneva. It adopted its reports on the sessions at its 1784th meeting, on 9 July 2020, its 1792nd meeting, on 5 November 2020, and its 1801st meeting, on 4 March 2021. The reports are herewith submitted for transmission to the General Assembly at its seventy-sixth session.</w:t>
      </w:r>
    </w:p>
    <w:p w14:paraId="3BDFBA6A" w14:textId="1EBC521B" w:rsidR="00C37B7F" w:rsidRPr="0064008E" w:rsidRDefault="00C37B7F" w:rsidP="00C37B7F">
      <w:pPr>
        <w:pStyle w:val="SingleTxt"/>
        <w:spacing w:after="0" w:line="120" w:lineRule="exact"/>
        <w:rPr>
          <w:sz w:val="10"/>
        </w:rPr>
      </w:pPr>
    </w:p>
    <w:p w14:paraId="39A68B58" w14:textId="453C93A3" w:rsidR="00C37B7F" w:rsidRPr="0064008E" w:rsidRDefault="00C37B7F" w:rsidP="00C37B7F">
      <w:pPr>
        <w:pStyle w:val="SingleTxt"/>
        <w:spacing w:after="0" w:line="120" w:lineRule="exact"/>
        <w:rPr>
          <w:sz w:val="10"/>
        </w:rPr>
      </w:pPr>
    </w:p>
    <w:p w14:paraId="2BAD122E" w14:textId="77777777" w:rsidR="00C37B7F" w:rsidRPr="0064008E" w:rsidRDefault="00C37B7F" w:rsidP="00C37B7F">
      <w:pPr>
        <w:pStyle w:val="SingleTxt"/>
        <w:spacing w:after="0"/>
        <w:jc w:val="right"/>
      </w:pPr>
      <w:r w:rsidRPr="0064008E">
        <w:t>(</w:t>
      </w:r>
      <w:r w:rsidRPr="0064008E">
        <w:rPr>
          <w:i/>
          <w:iCs/>
        </w:rPr>
        <w:t>Signed</w:t>
      </w:r>
      <w:r w:rsidRPr="0064008E">
        <w:t xml:space="preserve">) Gladys </w:t>
      </w:r>
      <w:r w:rsidRPr="0064008E">
        <w:rPr>
          <w:b/>
          <w:bCs/>
        </w:rPr>
        <w:t>Acosta</w:t>
      </w:r>
      <w:r w:rsidRPr="0064008E">
        <w:t xml:space="preserve"> </w:t>
      </w:r>
      <w:r w:rsidRPr="0064008E">
        <w:rPr>
          <w:b/>
          <w:bCs/>
        </w:rPr>
        <w:t>Vargas</w:t>
      </w:r>
    </w:p>
    <w:p w14:paraId="5DEB20BB" w14:textId="299F3ED0" w:rsidR="00C37B7F" w:rsidRPr="0064008E" w:rsidRDefault="00C37B7F" w:rsidP="00C37B7F">
      <w:pPr>
        <w:pStyle w:val="SingleTxt"/>
        <w:jc w:val="right"/>
      </w:pPr>
      <w:r w:rsidRPr="0064008E">
        <w:t>Chair</w:t>
      </w:r>
    </w:p>
    <w:p w14:paraId="7827CDE1" w14:textId="77777777" w:rsidR="00C37B7F" w:rsidRPr="0064008E" w:rsidRDefault="00C37B7F" w:rsidP="00D40CE6"/>
    <w:p w14:paraId="31225A1B" w14:textId="51D875B0" w:rsidR="00090AC1" w:rsidRPr="0064008E" w:rsidRDefault="00090AC1" w:rsidP="00D40CE6">
      <w:pPr>
        <w:sectPr w:rsidR="00090AC1" w:rsidRPr="0064008E" w:rsidSect="00D40CE6">
          <w:headerReference w:type="even" r:id="rId14"/>
          <w:headerReference w:type="default" r:id="rId15"/>
          <w:footerReference w:type="even" r:id="rId16"/>
          <w:footerReference w:type="default" r:id="rId17"/>
          <w:headerReference w:type="first" r:id="rId18"/>
          <w:endnotePr>
            <w:numFmt w:val="decimal"/>
          </w:endnotePr>
          <w:pgSz w:w="12240" w:h="15840"/>
          <w:pgMar w:top="1440" w:right="1200" w:bottom="1152" w:left="1200" w:header="432" w:footer="504" w:gutter="0"/>
          <w:pgNumType w:start="3"/>
          <w:cols w:space="720"/>
          <w:docGrid w:linePitch="360"/>
        </w:sectPr>
      </w:pPr>
    </w:p>
    <w:p w14:paraId="2E52FCF8" w14:textId="3A472206" w:rsidR="00D40CE6" w:rsidRPr="0064008E" w:rsidRDefault="00090AC1" w:rsidP="00090AC1">
      <w:pPr>
        <w:pStyle w:val="HCh"/>
        <w:ind w:left="1267" w:right="1260" w:hanging="1267"/>
      </w:pPr>
      <w:r w:rsidRPr="0064008E">
        <w:lastRenderedPageBreak/>
        <w:t>Part One</w:t>
      </w:r>
    </w:p>
    <w:p w14:paraId="55F10BDB" w14:textId="1B60BBEF" w:rsidR="00090AC1" w:rsidRPr="0064008E" w:rsidRDefault="00090AC1" w:rsidP="00090AC1">
      <w:pPr>
        <w:pStyle w:val="SingleTxt"/>
        <w:spacing w:after="0" w:line="120" w:lineRule="exact"/>
        <w:rPr>
          <w:sz w:val="10"/>
        </w:rPr>
      </w:pPr>
    </w:p>
    <w:p w14:paraId="7EBCB136" w14:textId="77777777" w:rsidR="00090AC1" w:rsidRPr="0064008E" w:rsidRDefault="00090AC1" w:rsidP="00090AC1">
      <w:pPr>
        <w:pStyle w:val="HCh"/>
        <w:ind w:left="1267" w:right="1260" w:hanging="1267"/>
      </w:pPr>
      <w:r w:rsidRPr="0064008E">
        <w:tab/>
      </w:r>
      <w:r w:rsidRPr="0064008E">
        <w:tab/>
        <w:t>Report of the Committee on the Elimination of Discrimination against Women on its seventy-sixth session</w:t>
      </w:r>
    </w:p>
    <w:p w14:paraId="27E77142" w14:textId="77777777" w:rsidR="00090AC1" w:rsidRPr="0064008E" w:rsidRDefault="00090AC1" w:rsidP="00090AC1">
      <w:pPr>
        <w:pStyle w:val="SingleTxt"/>
        <w:spacing w:after="0" w:line="120" w:lineRule="exact"/>
        <w:rPr>
          <w:sz w:val="10"/>
        </w:rPr>
      </w:pPr>
    </w:p>
    <w:p w14:paraId="74F0C891" w14:textId="77777777" w:rsidR="00090AC1" w:rsidRPr="0064008E" w:rsidRDefault="00090AC1" w:rsidP="00090AC1">
      <w:pPr>
        <w:pStyle w:val="SingleTxt"/>
        <w:spacing w:after="0" w:line="120" w:lineRule="exact"/>
        <w:rPr>
          <w:sz w:val="10"/>
        </w:rPr>
      </w:pPr>
    </w:p>
    <w:p w14:paraId="0BA367CF" w14:textId="544B497A" w:rsidR="00090AC1" w:rsidRPr="0064008E" w:rsidRDefault="00090AC1" w:rsidP="00090AC1">
      <w:pPr>
        <w:pStyle w:val="H1"/>
        <w:tabs>
          <w:tab w:val="clear" w:pos="4133"/>
          <w:tab w:val="clear" w:pos="4622"/>
          <w:tab w:val="clear" w:pos="5098"/>
          <w:tab w:val="clear" w:pos="5573"/>
          <w:tab w:val="clear" w:pos="6048"/>
        </w:tabs>
        <w:ind w:right="1260"/>
      </w:pPr>
      <w:r w:rsidRPr="0064008E">
        <w:tab/>
      </w:r>
      <w:r w:rsidRPr="0064008E">
        <w:tab/>
        <w:t>29 June–9 July 2020</w:t>
      </w:r>
    </w:p>
    <w:p w14:paraId="3BE46B17" w14:textId="77777777" w:rsidR="00090AC1" w:rsidRPr="0064008E" w:rsidRDefault="00090AC1" w:rsidP="00090AC1">
      <w:pPr>
        <w:pStyle w:val="SingleTxt"/>
      </w:pPr>
    </w:p>
    <w:p w14:paraId="78E3E059" w14:textId="49E39BFF" w:rsidR="00DB1BE1" w:rsidRPr="0064008E" w:rsidRDefault="00DB1BE1" w:rsidP="00090AC1">
      <w:pPr>
        <w:pStyle w:val="SingleTxt"/>
        <w:sectPr w:rsidR="00DB1BE1" w:rsidRPr="0064008E" w:rsidSect="00DB1BE1">
          <w:headerReference w:type="even" r:id="rId19"/>
          <w:headerReference w:type="default" r:id="rId20"/>
          <w:footerReference w:type="even" r:id="rId21"/>
          <w:footerReference w:type="default" r:id="rId22"/>
          <w:endnotePr>
            <w:numFmt w:val="decimal"/>
          </w:endnotePr>
          <w:pgSz w:w="12240" w:h="15840"/>
          <w:pgMar w:top="1440" w:right="1195" w:bottom="1728" w:left="1195" w:header="432" w:footer="504" w:gutter="0"/>
          <w:cols w:space="720"/>
          <w:noEndnote/>
          <w:docGrid w:linePitch="360"/>
        </w:sectPr>
      </w:pPr>
    </w:p>
    <w:p w14:paraId="745E3DE4" w14:textId="0B2C7D89" w:rsidR="00BF3CE1" w:rsidRPr="0064008E" w:rsidRDefault="00BF3CE1" w:rsidP="00BF3CE1">
      <w:pPr>
        <w:pStyle w:val="HCh"/>
        <w:ind w:left="1267" w:right="1260" w:hanging="1267"/>
      </w:pPr>
      <w:r w:rsidRPr="0064008E">
        <w:lastRenderedPageBreak/>
        <w:t>Chapter I</w:t>
      </w:r>
    </w:p>
    <w:p w14:paraId="5E7936CF" w14:textId="0C015441" w:rsidR="00BF3CE1" w:rsidRPr="0064008E" w:rsidRDefault="00BF3CE1" w:rsidP="00BF3CE1">
      <w:pPr>
        <w:pStyle w:val="HCh"/>
        <w:ind w:left="1267" w:right="1260" w:hanging="1267"/>
      </w:pPr>
      <w:r w:rsidRPr="0064008E">
        <w:tab/>
      </w:r>
      <w:r w:rsidRPr="0064008E">
        <w:tab/>
        <w:t>Decisions adopted by the Committee</w:t>
      </w:r>
    </w:p>
    <w:p w14:paraId="6B387B16" w14:textId="506FC3EF" w:rsidR="00BF3CE1" w:rsidRPr="0064008E" w:rsidRDefault="00BF3CE1" w:rsidP="00BF3CE1">
      <w:pPr>
        <w:pStyle w:val="SingleTxt"/>
        <w:spacing w:after="0" w:line="120" w:lineRule="exact"/>
        <w:rPr>
          <w:sz w:val="10"/>
        </w:rPr>
      </w:pPr>
    </w:p>
    <w:p w14:paraId="6ABC8A47" w14:textId="5E11B98E" w:rsidR="00BF3CE1" w:rsidRPr="0064008E" w:rsidRDefault="00BF3CE1" w:rsidP="00BF3CE1">
      <w:pPr>
        <w:pStyle w:val="SingleTxt"/>
        <w:spacing w:after="0" w:line="120" w:lineRule="exact"/>
        <w:rPr>
          <w:sz w:val="10"/>
        </w:rPr>
      </w:pPr>
    </w:p>
    <w:p w14:paraId="02CE5A92" w14:textId="77777777" w:rsidR="00BF3CE1" w:rsidRPr="0064008E" w:rsidRDefault="00BF3CE1" w:rsidP="00BF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76/I</w:t>
      </w:r>
    </w:p>
    <w:p w14:paraId="41755799" w14:textId="1F583105" w:rsidR="00BF3CE1" w:rsidRPr="0064008E" w:rsidRDefault="00BF3CE1" w:rsidP="00BF3CE1">
      <w:pPr>
        <w:pStyle w:val="SingleTxt"/>
        <w:spacing w:after="0" w:line="120" w:lineRule="exact"/>
        <w:rPr>
          <w:sz w:val="10"/>
        </w:rPr>
      </w:pPr>
    </w:p>
    <w:p w14:paraId="4DAE6A24" w14:textId="46AF712D" w:rsidR="00BF3CE1" w:rsidRPr="0064008E" w:rsidRDefault="00BF3CE1" w:rsidP="00BF3CE1">
      <w:pPr>
        <w:pStyle w:val="SingleTxt"/>
      </w:pPr>
      <w:r w:rsidRPr="0064008E">
        <w:tab/>
        <w:t>On 9 July 2020, the Committee adopted the text of a joint statement on ending sexual harassment against women and girls with disabilities initiated by the United Nations Entity for Gender Equality and the Empowerment of Women (UN-Women), for subsequent endorsement by the Committee on the Rights of Persons with Disabilities.</w:t>
      </w:r>
      <w:r w:rsidR="00E377C7" w:rsidRPr="0064008E">
        <w:rPr>
          <w:rStyle w:val="FootnoteReference"/>
        </w:rPr>
        <w:footnoteReference w:id="1"/>
      </w:r>
    </w:p>
    <w:p w14:paraId="372AC497" w14:textId="74EBA4A1" w:rsidR="00BF3CE1" w:rsidRPr="0064008E" w:rsidRDefault="00BF3CE1" w:rsidP="00BF3CE1">
      <w:pPr>
        <w:pStyle w:val="SingleTxt"/>
        <w:spacing w:after="0" w:line="120" w:lineRule="exact"/>
        <w:rPr>
          <w:sz w:val="10"/>
        </w:rPr>
      </w:pPr>
    </w:p>
    <w:p w14:paraId="7EC4A2B4" w14:textId="77777777" w:rsidR="00BF3CE1" w:rsidRPr="0064008E" w:rsidRDefault="00BF3CE1" w:rsidP="00BF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76/II</w:t>
      </w:r>
    </w:p>
    <w:p w14:paraId="58A2C907" w14:textId="05A63565" w:rsidR="00BF3CE1" w:rsidRPr="0064008E" w:rsidRDefault="00BF3CE1" w:rsidP="00757E7E">
      <w:pPr>
        <w:pStyle w:val="SingleTxt"/>
        <w:spacing w:after="0" w:line="120" w:lineRule="exact"/>
        <w:rPr>
          <w:sz w:val="10"/>
        </w:rPr>
      </w:pPr>
    </w:p>
    <w:p w14:paraId="7806F246" w14:textId="397599A0" w:rsidR="00BF3CE1" w:rsidRPr="0064008E" w:rsidRDefault="00BF3CE1" w:rsidP="00BF3CE1">
      <w:pPr>
        <w:pStyle w:val="SingleTxt"/>
      </w:pPr>
      <w:r w:rsidRPr="0064008E">
        <w:tab/>
        <w:t>On 9 July 2020, the Committee adopted a statement entitled “Global anti-racism protests must herald a new era in human rights, social and gender justice”.</w:t>
      </w:r>
      <w:r w:rsidR="00E74278" w:rsidRPr="0064008E">
        <w:rPr>
          <w:rStyle w:val="FootnoteReference"/>
        </w:rPr>
        <w:footnoteReference w:id="2"/>
      </w:r>
    </w:p>
    <w:p w14:paraId="3D895460" w14:textId="47EA8365" w:rsidR="00BF3CE1" w:rsidRPr="0064008E" w:rsidRDefault="00BF3CE1" w:rsidP="00757E7E">
      <w:pPr>
        <w:pStyle w:val="SingleTxt"/>
        <w:spacing w:after="0" w:line="120" w:lineRule="exact"/>
        <w:rPr>
          <w:sz w:val="10"/>
        </w:rPr>
      </w:pPr>
    </w:p>
    <w:p w14:paraId="5876C4E9" w14:textId="77777777" w:rsidR="00BF3CE1" w:rsidRPr="0064008E" w:rsidRDefault="00BF3CE1" w:rsidP="00757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76/III</w:t>
      </w:r>
    </w:p>
    <w:p w14:paraId="5F6CF6E9" w14:textId="7080719D" w:rsidR="00BF3CE1" w:rsidRPr="0064008E" w:rsidRDefault="00BF3CE1" w:rsidP="00757E7E">
      <w:pPr>
        <w:pStyle w:val="SingleTxt"/>
        <w:spacing w:after="0" w:line="120" w:lineRule="exact"/>
        <w:rPr>
          <w:sz w:val="10"/>
        </w:rPr>
      </w:pPr>
    </w:p>
    <w:p w14:paraId="7249216F" w14:textId="77777777" w:rsidR="00BF3CE1" w:rsidRPr="0064008E" w:rsidRDefault="00BF3CE1" w:rsidP="00BF3CE1">
      <w:pPr>
        <w:pStyle w:val="SingleTxt"/>
      </w:pPr>
      <w:r w:rsidRPr="0064008E">
        <w:tab/>
        <w:t>The Committee reviewed the conditions under which its seventy-sixth session had been held remotely, including accessibility of the online platforms used, time to migrate from one platform to another, problems with simultaneous interpretation, and issues of Internet connectivity and sound quality regardless of location. It decided that, in view of the technical and other difficulties encountered, future remote sessions of the Committee should be limited to exceptional circumstances of a global dimension similar to the coronavirus disease (COVID-19) pandemic.</w:t>
      </w:r>
    </w:p>
    <w:p w14:paraId="7A948287" w14:textId="5804586D" w:rsidR="00BF3CE1" w:rsidRPr="0064008E" w:rsidRDefault="00BF3CE1" w:rsidP="00757E7E">
      <w:pPr>
        <w:pStyle w:val="SingleTxt"/>
        <w:spacing w:after="0" w:line="120" w:lineRule="exact"/>
        <w:rPr>
          <w:sz w:val="10"/>
        </w:rPr>
      </w:pPr>
    </w:p>
    <w:p w14:paraId="2E6061C4" w14:textId="77777777" w:rsidR="00BF3CE1" w:rsidRPr="0064008E" w:rsidRDefault="00BF3CE1" w:rsidP="00757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76/IV</w:t>
      </w:r>
    </w:p>
    <w:p w14:paraId="42936542" w14:textId="451242D4" w:rsidR="00BF3CE1" w:rsidRPr="0064008E" w:rsidRDefault="00BF3CE1" w:rsidP="00757E7E">
      <w:pPr>
        <w:pStyle w:val="SingleTxt"/>
        <w:spacing w:after="0" w:line="120" w:lineRule="exact"/>
        <w:rPr>
          <w:sz w:val="10"/>
        </w:rPr>
      </w:pPr>
    </w:p>
    <w:p w14:paraId="2BA072A3" w14:textId="77777777" w:rsidR="00BF3CE1" w:rsidRPr="0064008E" w:rsidRDefault="00BF3CE1" w:rsidP="00BF3CE1">
      <w:pPr>
        <w:pStyle w:val="SingleTxt"/>
      </w:pPr>
      <w:r w:rsidRPr="0064008E">
        <w:tab/>
        <w:t>In line with articles 2 and 5 (3) of the Convention on the Rights of Persons with Disabilities and the United Nations Disability Inclusion Strategy, in particular with reference to its aim of promoting inclusiveness and the need for barriers to accessibility to be “properly identified, addressed and removed” and its affirmation that “persons with disabilities engaging with the United Nations in any capacity … have the right to reasonable accommodation”, the Committee decided to request the United Nations High Commissioner for Human Rights to ensure the full accessibility of remote sessions or parts thereof for Committee members with disabilities who require personal assistance, including by guaranteeing the full accessibility of any online platform used to conduct the business of the Committee and by providing reasonable accommodation to members with disabilities, including financial compensation for their personal assistant, in order to enable them to participate fully in the work of the Committee.</w:t>
      </w:r>
    </w:p>
    <w:p w14:paraId="455AB301" w14:textId="0FAA26EE" w:rsidR="00BF3CE1" w:rsidRPr="0064008E" w:rsidRDefault="00BF3CE1" w:rsidP="00757E7E">
      <w:pPr>
        <w:pStyle w:val="SingleTxt"/>
        <w:spacing w:after="0" w:line="120" w:lineRule="exact"/>
        <w:rPr>
          <w:sz w:val="10"/>
        </w:rPr>
      </w:pPr>
    </w:p>
    <w:p w14:paraId="4391F465" w14:textId="77777777" w:rsidR="00BF3CE1" w:rsidRPr="0064008E" w:rsidRDefault="00BF3CE1" w:rsidP="00757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76/V</w:t>
      </w:r>
    </w:p>
    <w:p w14:paraId="5159A806" w14:textId="6EEB7FB6" w:rsidR="00BF3CE1" w:rsidRPr="0064008E" w:rsidRDefault="00BF3CE1" w:rsidP="00757E7E">
      <w:pPr>
        <w:pStyle w:val="SingleTxt"/>
        <w:spacing w:after="0" w:line="120" w:lineRule="exact"/>
        <w:rPr>
          <w:sz w:val="10"/>
        </w:rPr>
      </w:pPr>
    </w:p>
    <w:p w14:paraId="778FC624" w14:textId="77777777" w:rsidR="00BF3CE1" w:rsidRPr="0064008E" w:rsidRDefault="00BF3CE1" w:rsidP="00BF3CE1">
      <w:pPr>
        <w:pStyle w:val="SingleTxt"/>
      </w:pPr>
      <w:r w:rsidRPr="0064008E">
        <w:tab/>
        <w:t>The Committee decided to move towards a predictable review cycle in order to ensure regular and timely reporting by all States parties, subject to the capacity and adequate resourcing of the Committee and its secretariat.</w:t>
      </w:r>
    </w:p>
    <w:p w14:paraId="61B15CB8" w14:textId="234D5410" w:rsidR="00BF3CE1" w:rsidRPr="0064008E" w:rsidRDefault="00BF3CE1" w:rsidP="00757E7E">
      <w:pPr>
        <w:pStyle w:val="SingleTxt"/>
        <w:spacing w:after="0" w:line="120" w:lineRule="exact"/>
        <w:rPr>
          <w:sz w:val="10"/>
        </w:rPr>
      </w:pPr>
    </w:p>
    <w:p w14:paraId="6C3EF29B" w14:textId="77777777" w:rsidR="00BF3CE1" w:rsidRPr="0064008E" w:rsidRDefault="00BF3CE1" w:rsidP="00757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76/VI</w:t>
      </w:r>
    </w:p>
    <w:p w14:paraId="45EE1680" w14:textId="2CE7594D" w:rsidR="00BF3CE1" w:rsidRPr="0064008E" w:rsidRDefault="00BF3CE1" w:rsidP="00757E7E">
      <w:pPr>
        <w:pStyle w:val="SingleTxt"/>
        <w:spacing w:after="0" w:line="120" w:lineRule="exact"/>
        <w:rPr>
          <w:sz w:val="10"/>
        </w:rPr>
      </w:pPr>
    </w:p>
    <w:p w14:paraId="59E1FF72" w14:textId="6BC59AD0" w:rsidR="00BF3CE1" w:rsidRPr="0064008E" w:rsidRDefault="00757E7E" w:rsidP="00BF3CE1">
      <w:pPr>
        <w:pStyle w:val="SingleTxt"/>
      </w:pPr>
      <w:r w:rsidRPr="0064008E">
        <w:tab/>
      </w:r>
      <w:r w:rsidR="00BF3CE1" w:rsidRPr="0064008E">
        <w:t>The Committee decided to include the following standard paragraph in its lists of issues and lists of issues prior to reporting in relation to reports of States parties:</w:t>
      </w:r>
    </w:p>
    <w:p w14:paraId="4E11952D" w14:textId="363656E1" w:rsidR="00BF3CE1" w:rsidRPr="0064008E" w:rsidRDefault="00757E7E" w:rsidP="00757E7E">
      <w:pPr>
        <w:pStyle w:val="SingleTxt"/>
        <w:ind w:left="1742" w:hanging="475"/>
      </w:pPr>
      <w:r w:rsidRPr="0064008E">
        <w:tab/>
      </w:r>
      <w:r w:rsidR="00BF3CE1" w:rsidRPr="0064008E">
        <w:t xml:space="preserve">Please indicate the measures implemented by the State party in the context of the coronavirus disease (COVID-19) pandemic to redress long-standing </w:t>
      </w:r>
      <w:r w:rsidR="00BF3CE1" w:rsidRPr="0064008E">
        <w:lastRenderedPageBreak/>
        <w:t>inequalities between women and men by placing women at the centre of recovery as an economic diversification strategy; to meet the needs and uphold the rights of women and girls, including those belonging to disadvantaged and marginalized groups and women in conflict or other humanitarian situations; and to ensure that, in the context of lockdown measures, whether partial or total, and in post-crisis recovery plans, women and girls are not relegated to stereotyped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and are designed so that women and girls benefit equally from economic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1394B43F" w14:textId="75EA1CE6" w:rsidR="00BF3CE1" w:rsidRPr="0064008E" w:rsidRDefault="00BF3CE1" w:rsidP="00757E7E">
      <w:pPr>
        <w:pStyle w:val="SingleTxt"/>
        <w:spacing w:after="0" w:line="120" w:lineRule="exact"/>
        <w:rPr>
          <w:sz w:val="10"/>
        </w:rPr>
      </w:pPr>
    </w:p>
    <w:p w14:paraId="71A5AC27" w14:textId="77777777" w:rsidR="00BF3CE1" w:rsidRPr="0064008E" w:rsidRDefault="00BF3CE1" w:rsidP="00757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76/VII</w:t>
      </w:r>
    </w:p>
    <w:p w14:paraId="7BCA4887" w14:textId="70E6783B" w:rsidR="00BF3CE1" w:rsidRPr="0064008E" w:rsidRDefault="00BF3CE1" w:rsidP="00757E7E">
      <w:pPr>
        <w:pStyle w:val="SingleTxt"/>
        <w:spacing w:after="0" w:line="120" w:lineRule="exact"/>
        <w:rPr>
          <w:sz w:val="10"/>
        </w:rPr>
      </w:pPr>
    </w:p>
    <w:p w14:paraId="4CA67763" w14:textId="0467E7EF" w:rsidR="00BF3CE1" w:rsidRPr="0064008E" w:rsidRDefault="00BF3CE1" w:rsidP="00BF3CE1">
      <w:pPr>
        <w:pStyle w:val="SingleTxt"/>
      </w:pPr>
      <w:r w:rsidRPr="0064008E">
        <w:tab/>
        <w:t>The Committee confirmed the members of the pre-sessional working group for the seventy-seventh session: Tamader Al-Rammah, Marion Bethel, Esther Eghobamien-Mshelia, Dalia Leinarte and Ana Peláez Narváez.</w:t>
      </w:r>
    </w:p>
    <w:p w14:paraId="21396470" w14:textId="31CEE166" w:rsidR="00757E7E" w:rsidRPr="0064008E" w:rsidRDefault="00757E7E">
      <w:pPr>
        <w:suppressAutoHyphens w:val="0"/>
        <w:spacing w:after="200" w:line="276" w:lineRule="auto"/>
      </w:pPr>
      <w:r w:rsidRPr="0064008E">
        <w:br w:type="page"/>
      </w:r>
    </w:p>
    <w:p w14:paraId="4869D2E4" w14:textId="77777777" w:rsidR="00DB1BE1" w:rsidRPr="0064008E" w:rsidRDefault="00DB1BE1" w:rsidP="00DB1BE1">
      <w:pPr>
        <w:pStyle w:val="HCh"/>
        <w:ind w:left="1267" w:right="1260" w:hanging="1267"/>
      </w:pPr>
      <w:r w:rsidRPr="0064008E">
        <w:lastRenderedPageBreak/>
        <w:t>Chapter II</w:t>
      </w:r>
    </w:p>
    <w:p w14:paraId="1ECC4D19" w14:textId="77777777" w:rsidR="00DB1BE1" w:rsidRPr="0064008E" w:rsidRDefault="00DB1BE1" w:rsidP="00DB1BE1">
      <w:pPr>
        <w:pStyle w:val="HCh"/>
        <w:ind w:left="1267" w:right="1260" w:hanging="1267"/>
      </w:pPr>
      <w:r w:rsidRPr="0064008E">
        <w:tab/>
      </w:r>
      <w:r w:rsidRPr="0064008E">
        <w:tab/>
        <w:t>Organizational and other matters</w:t>
      </w:r>
    </w:p>
    <w:p w14:paraId="1EB66A83" w14:textId="77777777" w:rsidR="00DB1BE1" w:rsidRPr="0064008E" w:rsidRDefault="00DB1BE1" w:rsidP="00DB1BE1">
      <w:pPr>
        <w:pStyle w:val="SingleTxt"/>
        <w:spacing w:after="0" w:line="120" w:lineRule="exact"/>
        <w:rPr>
          <w:sz w:val="10"/>
        </w:rPr>
      </w:pPr>
    </w:p>
    <w:p w14:paraId="5720E06E" w14:textId="77777777" w:rsidR="00DB1BE1" w:rsidRPr="0064008E" w:rsidRDefault="00DB1BE1" w:rsidP="00DB1BE1">
      <w:pPr>
        <w:pStyle w:val="SingleTxt"/>
        <w:spacing w:after="0" w:line="120" w:lineRule="exact"/>
        <w:rPr>
          <w:sz w:val="10"/>
        </w:rPr>
      </w:pPr>
    </w:p>
    <w:p w14:paraId="234EC8AF" w14:textId="77777777" w:rsidR="00DB1BE1" w:rsidRPr="0064008E" w:rsidRDefault="00DB1BE1" w:rsidP="00DB1BE1">
      <w:pPr>
        <w:pStyle w:val="H1"/>
        <w:ind w:right="1260"/>
      </w:pPr>
      <w:r w:rsidRPr="0064008E">
        <w:tab/>
        <w:t>A.</w:t>
      </w:r>
      <w:r w:rsidRPr="0064008E">
        <w:tab/>
        <w:t>States parties to the Convention and to the Optional Protocol</w:t>
      </w:r>
    </w:p>
    <w:p w14:paraId="2075AA8E" w14:textId="77777777" w:rsidR="00DB1BE1" w:rsidRPr="0064008E" w:rsidRDefault="00DB1BE1" w:rsidP="00DB1BE1">
      <w:pPr>
        <w:pStyle w:val="SingleTxt"/>
        <w:spacing w:after="0" w:line="120" w:lineRule="exact"/>
        <w:rPr>
          <w:sz w:val="10"/>
        </w:rPr>
      </w:pPr>
    </w:p>
    <w:p w14:paraId="5D1CE047" w14:textId="77777777" w:rsidR="00DB1BE1" w:rsidRPr="0064008E" w:rsidRDefault="00DB1BE1" w:rsidP="00DB1BE1">
      <w:pPr>
        <w:pStyle w:val="SingleTxt"/>
        <w:spacing w:after="0" w:line="120" w:lineRule="exact"/>
        <w:rPr>
          <w:sz w:val="10"/>
        </w:rPr>
      </w:pPr>
    </w:p>
    <w:p w14:paraId="37D4E3B4" w14:textId="77777777" w:rsidR="00DB1BE1" w:rsidRPr="0064008E" w:rsidRDefault="00DB1BE1" w:rsidP="00DB1BE1">
      <w:pPr>
        <w:pStyle w:val="SingleTxt"/>
      </w:pPr>
      <w:r w:rsidRPr="0064008E">
        <w:t>1.</w:t>
      </w:r>
      <w:r w:rsidRPr="0064008E">
        <w:tab/>
        <w:t>As at 9 July 2020, the closing date of the seventy-sixth session of the Committee, there were 189 States parties to the Convention. In addition, 80 States parties had accepted the amendment to article 20 (1) of the Convention concerning the meeting time of the Committee. A total of 126 States parties to the Convention are currently required to accept the amendment in order to bring it into force.</w:t>
      </w:r>
    </w:p>
    <w:p w14:paraId="7D30370B" w14:textId="77777777" w:rsidR="00DB1BE1" w:rsidRPr="0064008E" w:rsidRDefault="00DB1BE1" w:rsidP="00DB1BE1">
      <w:pPr>
        <w:pStyle w:val="SingleTxt"/>
      </w:pPr>
      <w:r w:rsidRPr="0064008E">
        <w:t>2.</w:t>
      </w:r>
      <w:r w:rsidRPr="0064008E">
        <w:tab/>
        <w:t>As at the same date, there were 114 States parties to the Optional Protocol to the Convention.</w:t>
      </w:r>
    </w:p>
    <w:p w14:paraId="3DBCAC37" w14:textId="77777777" w:rsidR="00DB1BE1" w:rsidRPr="0064008E" w:rsidRDefault="00DB1BE1" w:rsidP="00DB1BE1">
      <w:pPr>
        <w:pStyle w:val="SingleTxt"/>
        <w:spacing w:after="0" w:line="120" w:lineRule="exact"/>
        <w:rPr>
          <w:sz w:val="10"/>
        </w:rPr>
      </w:pPr>
    </w:p>
    <w:p w14:paraId="0A278057" w14:textId="77777777" w:rsidR="00DB1BE1" w:rsidRPr="0064008E" w:rsidRDefault="00DB1BE1" w:rsidP="00DB1BE1">
      <w:pPr>
        <w:pStyle w:val="SingleTxt"/>
        <w:spacing w:after="0" w:line="120" w:lineRule="exact"/>
        <w:rPr>
          <w:sz w:val="10"/>
        </w:rPr>
      </w:pPr>
    </w:p>
    <w:p w14:paraId="28735296" w14:textId="77777777" w:rsidR="00DB1BE1" w:rsidRPr="0064008E" w:rsidRDefault="00DB1BE1" w:rsidP="00DB1BE1">
      <w:pPr>
        <w:pStyle w:val="H1"/>
        <w:ind w:right="1260"/>
      </w:pPr>
      <w:r w:rsidRPr="0064008E">
        <w:tab/>
        <w:t>B.</w:t>
      </w:r>
      <w:r w:rsidRPr="0064008E">
        <w:tab/>
        <w:t>Opening of the session</w:t>
      </w:r>
    </w:p>
    <w:p w14:paraId="6B341B2F" w14:textId="77777777" w:rsidR="00DB1BE1" w:rsidRPr="0064008E" w:rsidRDefault="00DB1BE1" w:rsidP="00DB1BE1">
      <w:pPr>
        <w:pStyle w:val="SingleTxt"/>
        <w:spacing w:after="0" w:line="120" w:lineRule="exact"/>
        <w:rPr>
          <w:sz w:val="10"/>
        </w:rPr>
      </w:pPr>
    </w:p>
    <w:p w14:paraId="4903B9FB" w14:textId="77777777" w:rsidR="00DB1BE1" w:rsidRPr="0064008E" w:rsidRDefault="00DB1BE1" w:rsidP="00DB1BE1">
      <w:pPr>
        <w:pStyle w:val="SingleTxt"/>
        <w:spacing w:after="0" w:line="120" w:lineRule="exact"/>
        <w:rPr>
          <w:sz w:val="10"/>
        </w:rPr>
      </w:pPr>
    </w:p>
    <w:p w14:paraId="2F02BF35" w14:textId="77777777" w:rsidR="00DB1BE1" w:rsidRPr="0064008E" w:rsidRDefault="00DB1BE1" w:rsidP="00DB1BE1">
      <w:pPr>
        <w:pStyle w:val="SingleTxt"/>
      </w:pPr>
      <w:r w:rsidRPr="0064008E">
        <w:t>3.</w:t>
      </w:r>
      <w:r w:rsidRPr="0064008E">
        <w:tab/>
        <w:t>The Committee held its seventy-sixth session remotely from 29 June to 9 July 2020 using online meeting platforms owing to the COVID-19 pandemic. The Committee held four plenary meetings and four meetings to discuss agenda items 5 to 8. A list of the documents before the Committee is contained in the annex to part one of the present report.</w:t>
      </w:r>
    </w:p>
    <w:p w14:paraId="176E12BF" w14:textId="77777777" w:rsidR="00DB1BE1" w:rsidRPr="0064008E" w:rsidRDefault="00DB1BE1" w:rsidP="00DB1BE1">
      <w:pPr>
        <w:pStyle w:val="SingleTxt"/>
      </w:pPr>
      <w:r w:rsidRPr="0064008E">
        <w:t>4.</w:t>
      </w:r>
      <w:r w:rsidRPr="0064008E">
        <w:tab/>
        <w:t>At the 1777th meeting, on 29 June, the session was opened by the Chair.</w:t>
      </w:r>
    </w:p>
    <w:p w14:paraId="74D1EF97" w14:textId="77777777" w:rsidR="00DB1BE1" w:rsidRPr="0064008E" w:rsidRDefault="00DB1BE1" w:rsidP="00DB1BE1">
      <w:pPr>
        <w:pStyle w:val="SingleTxt"/>
        <w:spacing w:after="0" w:line="120" w:lineRule="exact"/>
        <w:rPr>
          <w:sz w:val="10"/>
        </w:rPr>
      </w:pPr>
    </w:p>
    <w:p w14:paraId="34E17BA0" w14:textId="77777777" w:rsidR="00DB1BE1" w:rsidRPr="0064008E" w:rsidRDefault="00DB1BE1" w:rsidP="00DB1BE1">
      <w:pPr>
        <w:pStyle w:val="SingleTxt"/>
        <w:spacing w:after="0" w:line="120" w:lineRule="exact"/>
        <w:rPr>
          <w:sz w:val="10"/>
        </w:rPr>
      </w:pPr>
    </w:p>
    <w:p w14:paraId="4950880F" w14:textId="77777777" w:rsidR="00DB1BE1" w:rsidRPr="0064008E" w:rsidRDefault="00DB1BE1" w:rsidP="00DB1BE1">
      <w:pPr>
        <w:pStyle w:val="H1"/>
        <w:ind w:right="1260"/>
      </w:pPr>
      <w:r w:rsidRPr="0064008E">
        <w:tab/>
        <w:t>C.</w:t>
      </w:r>
      <w:r w:rsidRPr="0064008E">
        <w:tab/>
        <w:t>Adoption of the agenda</w:t>
      </w:r>
    </w:p>
    <w:p w14:paraId="3180869C" w14:textId="77777777" w:rsidR="00DB1BE1" w:rsidRPr="0064008E" w:rsidRDefault="00DB1BE1" w:rsidP="00DB1BE1">
      <w:pPr>
        <w:pStyle w:val="SingleTxt"/>
        <w:spacing w:after="0" w:line="120" w:lineRule="exact"/>
        <w:rPr>
          <w:sz w:val="10"/>
        </w:rPr>
      </w:pPr>
    </w:p>
    <w:p w14:paraId="2AB8DC60" w14:textId="77777777" w:rsidR="00DB1BE1" w:rsidRPr="0064008E" w:rsidRDefault="00DB1BE1" w:rsidP="00DB1BE1">
      <w:pPr>
        <w:pStyle w:val="SingleTxt"/>
        <w:spacing w:after="0" w:line="120" w:lineRule="exact"/>
        <w:rPr>
          <w:sz w:val="10"/>
        </w:rPr>
      </w:pPr>
    </w:p>
    <w:p w14:paraId="10EB1037" w14:textId="74143B2F" w:rsidR="00DB1BE1" w:rsidRPr="0064008E" w:rsidRDefault="00DB1BE1" w:rsidP="00DB1BE1">
      <w:pPr>
        <w:pStyle w:val="SingleTxt"/>
      </w:pPr>
      <w:r w:rsidRPr="0064008E">
        <w:t>5.</w:t>
      </w:r>
      <w:r w:rsidRPr="0064008E">
        <w:tab/>
        <w:t>The Committee adopted the provisional agenda (</w:t>
      </w:r>
      <w:hyperlink r:id="rId23" w:history="1">
        <w:r w:rsidRPr="0064008E">
          <w:rPr>
            <w:rStyle w:val="Hyperlink"/>
          </w:rPr>
          <w:t>CEDAW/C/76/1</w:t>
        </w:r>
      </w:hyperlink>
      <w:r w:rsidRPr="0064008E">
        <w:t>) at its 1777th meeting, on 29 June.</w:t>
      </w:r>
    </w:p>
    <w:p w14:paraId="24D9D072" w14:textId="77777777" w:rsidR="00DB1BE1" w:rsidRPr="0064008E" w:rsidRDefault="00DB1BE1" w:rsidP="00DB1BE1">
      <w:pPr>
        <w:pStyle w:val="SingleTxt"/>
        <w:spacing w:after="0" w:line="120" w:lineRule="exact"/>
        <w:rPr>
          <w:sz w:val="10"/>
        </w:rPr>
      </w:pPr>
    </w:p>
    <w:p w14:paraId="531E5D4F" w14:textId="77777777" w:rsidR="00DB1BE1" w:rsidRPr="0064008E" w:rsidRDefault="00DB1BE1" w:rsidP="00DB1BE1">
      <w:pPr>
        <w:pStyle w:val="SingleTxt"/>
        <w:spacing w:after="0" w:line="120" w:lineRule="exact"/>
        <w:rPr>
          <w:sz w:val="10"/>
        </w:rPr>
      </w:pPr>
    </w:p>
    <w:p w14:paraId="4EEE8CDF" w14:textId="77777777" w:rsidR="00DB1BE1" w:rsidRPr="0064008E" w:rsidRDefault="00DB1BE1" w:rsidP="00DB1BE1">
      <w:pPr>
        <w:pStyle w:val="H1"/>
        <w:ind w:right="1260"/>
      </w:pPr>
      <w:r w:rsidRPr="0064008E">
        <w:tab/>
        <w:t>D.</w:t>
      </w:r>
      <w:r w:rsidRPr="0064008E">
        <w:tab/>
        <w:t>Report of the pre-sessional working group</w:t>
      </w:r>
    </w:p>
    <w:p w14:paraId="309F1371" w14:textId="77777777" w:rsidR="00DB1BE1" w:rsidRPr="0064008E" w:rsidRDefault="00DB1BE1" w:rsidP="00DB1BE1">
      <w:pPr>
        <w:pStyle w:val="SingleTxt"/>
        <w:spacing w:after="0" w:line="120" w:lineRule="exact"/>
        <w:rPr>
          <w:sz w:val="10"/>
        </w:rPr>
      </w:pPr>
    </w:p>
    <w:p w14:paraId="61B99404" w14:textId="77777777" w:rsidR="00DB1BE1" w:rsidRPr="0064008E" w:rsidRDefault="00DB1BE1" w:rsidP="00DB1BE1">
      <w:pPr>
        <w:pStyle w:val="SingleTxt"/>
        <w:spacing w:after="0" w:line="120" w:lineRule="exact"/>
        <w:rPr>
          <w:sz w:val="10"/>
        </w:rPr>
      </w:pPr>
    </w:p>
    <w:p w14:paraId="27703F9C" w14:textId="06DB06B3" w:rsidR="00DB1BE1" w:rsidRPr="0064008E" w:rsidRDefault="00DB1BE1" w:rsidP="00DB1BE1">
      <w:pPr>
        <w:pStyle w:val="SingleTxt"/>
      </w:pPr>
      <w:r w:rsidRPr="0064008E">
        <w:t>6.</w:t>
      </w:r>
      <w:r w:rsidRPr="0064008E">
        <w:tab/>
        <w:t>The report of the pre-sessional working group (</w:t>
      </w:r>
      <w:hyperlink r:id="rId24" w:history="1">
        <w:r w:rsidRPr="0064008E">
          <w:rPr>
            <w:rStyle w:val="Hyperlink"/>
          </w:rPr>
          <w:t>CEDAW/C/PSWG/76/1</w:t>
        </w:r>
      </w:hyperlink>
      <w:r w:rsidRPr="0064008E">
        <w:t>), which had met from 11 to 15 November 2019, was introduced by Wenyan Song at the 1777th meeting, on 29 June.</w:t>
      </w:r>
    </w:p>
    <w:p w14:paraId="18451B91" w14:textId="77777777" w:rsidR="00DB1BE1" w:rsidRPr="0064008E" w:rsidRDefault="00DB1BE1" w:rsidP="00DB1BE1">
      <w:pPr>
        <w:pStyle w:val="SingleTxt"/>
        <w:spacing w:after="0" w:line="120" w:lineRule="exact"/>
        <w:rPr>
          <w:sz w:val="10"/>
        </w:rPr>
      </w:pPr>
    </w:p>
    <w:p w14:paraId="2E3F3FA0" w14:textId="77777777" w:rsidR="00DB1BE1" w:rsidRPr="0064008E" w:rsidRDefault="00DB1BE1" w:rsidP="00DB1BE1">
      <w:pPr>
        <w:pStyle w:val="SingleTxt"/>
        <w:spacing w:after="0" w:line="120" w:lineRule="exact"/>
        <w:rPr>
          <w:sz w:val="10"/>
        </w:rPr>
      </w:pPr>
    </w:p>
    <w:p w14:paraId="4B78AE92" w14:textId="77777777" w:rsidR="00DB1BE1" w:rsidRPr="0064008E" w:rsidRDefault="00DB1BE1" w:rsidP="00DB1BE1">
      <w:pPr>
        <w:pStyle w:val="H1"/>
        <w:ind w:right="1260"/>
      </w:pPr>
      <w:r w:rsidRPr="0064008E">
        <w:tab/>
        <w:t>E.</w:t>
      </w:r>
      <w:r w:rsidRPr="0064008E">
        <w:tab/>
        <w:t>Organization of work</w:t>
      </w:r>
    </w:p>
    <w:p w14:paraId="6FCE01E2" w14:textId="77777777" w:rsidR="00DB1BE1" w:rsidRPr="0064008E" w:rsidRDefault="00DB1BE1" w:rsidP="00DB1BE1">
      <w:pPr>
        <w:pStyle w:val="SingleTxt"/>
        <w:spacing w:after="0" w:line="120" w:lineRule="exact"/>
        <w:rPr>
          <w:sz w:val="10"/>
        </w:rPr>
      </w:pPr>
    </w:p>
    <w:p w14:paraId="4D2B3C0D" w14:textId="77777777" w:rsidR="00DB1BE1" w:rsidRPr="0064008E" w:rsidRDefault="00DB1BE1" w:rsidP="00DB1BE1">
      <w:pPr>
        <w:pStyle w:val="SingleTxt"/>
        <w:spacing w:after="0" w:line="120" w:lineRule="exact"/>
        <w:rPr>
          <w:sz w:val="10"/>
        </w:rPr>
      </w:pPr>
    </w:p>
    <w:p w14:paraId="0EABAFCB" w14:textId="77777777" w:rsidR="00DB1BE1" w:rsidRPr="0064008E" w:rsidRDefault="00DB1BE1" w:rsidP="00DB1BE1">
      <w:pPr>
        <w:pStyle w:val="SingleTxt"/>
      </w:pPr>
      <w:r w:rsidRPr="0064008E">
        <w:t>7.</w:t>
      </w:r>
      <w:r w:rsidRPr="0064008E">
        <w:tab/>
        <w:t>On 29 June, International Women’s Rights Action Watch Asia Pacific remotely delivered a joint statement on behalf of civil society organizations on the impact of COVID-19 on the situation of women and girls.</w:t>
      </w:r>
    </w:p>
    <w:p w14:paraId="6B83B5E4" w14:textId="77777777" w:rsidR="00DB1BE1" w:rsidRPr="0064008E" w:rsidRDefault="00DB1BE1" w:rsidP="00DB1BE1">
      <w:pPr>
        <w:pStyle w:val="SingleTxt"/>
      </w:pPr>
      <w:r w:rsidRPr="0064008E">
        <w:t>8.</w:t>
      </w:r>
      <w:r w:rsidRPr="0064008E">
        <w:tab/>
        <w:t xml:space="preserve">On 6 July, the Committee held an informal remote private meeting with representatives of the Regional Office for Europe and Central Asia of </w:t>
      </w:r>
      <w:r w:rsidRPr="0064008E">
        <w:rPr>
          <w:bCs/>
        </w:rPr>
        <w:t>UN-Women</w:t>
      </w:r>
      <w:r w:rsidRPr="0064008E">
        <w:t>, who provided a briefing to the Committee on the impact of COVID-19 on women’s and girls’ livelihoods across the Europe and Central Asia region.</w:t>
      </w:r>
    </w:p>
    <w:p w14:paraId="36E5E00B" w14:textId="77777777" w:rsidR="00DB1BE1" w:rsidRPr="0064008E" w:rsidRDefault="00DB1BE1" w:rsidP="00DB1BE1">
      <w:pPr>
        <w:pStyle w:val="SingleTxt"/>
      </w:pPr>
      <w:r w:rsidRPr="0064008E">
        <w:t>9.</w:t>
      </w:r>
      <w:r w:rsidRPr="0064008E">
        <w:tab/>
        <w:t xml:space="preserve">On 7 July, the Committee held an informal remote public briefing for States parties </w:t>
      </w:r>
      <w:r w:rsidRPr="0064008E">
        <w:rPr>
          <w:rFonts w:eastAsia="MS Mincho"/>
        </w:rPr>
        <w:t xml:space="preserve">on its draft general recommendation on trafficking in women and girls in the context of global migration. </w:t>
      </w:r>
      <w:r w:rsidRPr="0064008E">
        <w:t xml:space="preserve">The Chair, Hilary Gbedemah, opened the meeting. The Chief of the Groups in Focus Section of the Human Rights Treaties Branch of the Office of the United Nations High Commissioner for Human Rights (OHCHR), Orest Nowosad, delivered introductory remarks. The Chair of the Committee’s working group on trafficking in women and girls in the context of global migration, Dalia Leinarte, introduced the draft general recommendation. The following States parties </w:t>
      </w:r>
      <w:r w:rsidRPr="0064008E">
        <w:lastRenderedPageBreak/>
        <w:t>to the Convention made statements: Switzerland and United Kingdom of Great Britain and Northern Ireland. Representatives of the following 12 States parties attended the briefing: Austria, Colombia, Greece, Guyana, Israel, Lithuania, Portugal, Spain, State of Palestine, Switzerland, United Kingdom, and Venezuela (Bolivarian Republic of).</w:t>
      </w:r>
    </w:p>
    <w:p w14:paraId="2BD0D559" w14:textId="77777777" w:rsidR="00DB1BE1" w:rsidRPr="0064008E" w:rsidRDefault="00DB1BE1" w:rsidP="00DB1BE1">
      <w:pPr>
        <w:pStyle w:val="SingleTxt"/>
        <w:spacing w:after="0" w:line="120" w:lineRule="exact"/>
        <w:rPr>
          <w:sz w:val="10"/>
        </w:rPr>
      </w:pPr>
    </w:p>
    <w:p w14:paraId="05957886" w14:textId="77777777" w:rsidR="00DB1BE1" w:rsidRPr="0064008E" w:rsidRDefault="00DB1BE1" w:rsidP="00DB1BE1">
      <w:pPr>
        <w:pStyle w:val="SingleTxt"/>
        <w:spacing w:after="0" w:line="120" w:lineRule="exact"/>
        <w:rPr>
          <w:sz w:val="10"/>
        </w:rPr>
      </w:pPr>
    </w:p>
    <w:p w14:paraId="523D6134" w14:textId="77777777" w:rsidR="00DB1BE1" w:rsidRPr="0064008E" w:rsidRDefault="00DB1BE1" w:rsidP="00DB1BE1">
      <w:pPr>
        <w:pStyle w:val="H1"/>
        <w:ind w:right="1260"/>
      </w:pPr>
      <w:r w:rsidRPr="0064008E">
        <w:tab/>
        <w:t>F.</w:t>
      </w:r>
      <w:r w:rsidRPr="0064008E">
        <w:tab/>
        <w:t>Membership of the Committee</w:t>
      </w:r>
    </w:p>
    <w:p w14:paraId="17C6EE65" w14:textId="77777777" w:rsidR="00DB1BE1" w:rsidRPr="0064008E" w:rsidRDefault="00DB1BE1" w:rsidP="00DB1BE1">
      <w:pPr>
        <w:pStyle w:val="SingleTxt"/>
        <w:spacing w:after="0" w:line="120" w:lineRule="exact"/>
        <w:rPr>
          <w:sz w:val="10"/>
        </w:rPr>
      </w:pPr>
    </w:p>
    <w:p w14:paraId="45B45EC0" w14:textId="77777777" w:rsidR="00DB1BE1" w:rsidRPr="0064008E" w:rsidRDefault="00DB1BE1" w:rsidP="00DB1BE1">
      <w:pPr>
        <w:pStyle w:val="SingleTxt"/>
        <w:spacing w:after="0" w:line="120" w:lineRule="exact"/>
        <w:rPr>
          <w:sz w:val="10"/>
        </w:rPr>
      </w:pPr>
    </w:p>
    <w:p w14:paraId="33A3BF39" w14:textId="77777777" w:rsidR="00DB1BE1" w:rsidRPr="0064008E" w:rsidRDefault="00DB1BE1" w:rsidP="00DB1B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008E">
        <w:rPr>
          <w:lang w:val="en-GB"/>
        </w:rPr>
        <w:tab/>
      </w:r>
      <w:r w:rsidRPr="0064008E">
        <w:rPr>
          <w:lang w:val="en-GB"/>
        </w:rPr>
        <w:tab/>
        <w:t>Attendance at the seventy-sixth session</w:t>
      </w:r>
    </w:p>
    <w:p w14:paraId="2BEBAE86" w14:textId="77777777" w:rsidR="00DB1BE1" w:rsidRPr="0064008E" w:rsidRDefault="00DB1BE1" w:rsidP="00DB1BE1">
      <w:pPr>
        <w:pStyle w:val="SingleTxt"/>
        <w:spacing w:after="0" w:line="120" w:lineRule="exact"/>
        <w:rPr>
          <w:sz w:val="10"/>
        </w:rPr>
      </w:pPr>
    </w:p>
    <w:p w14:paraId="68A9CF2F" w14:textId="2F4CF0D5" w:rsidR="00757E7E" w:rsidRPr="0064008E" w:rsidRDefault="00645E11" w:rsidP="00DB1BE1">
      <w:pPr>
        <w:pStyle w:val="SingleTxt"/>
      </w:pPr>
      <w:r w:rsidRPr="0064008E">
        <w:t>10</w:t>
      </w:r>
      <w:r w:rsidR="00DB1BE1" w:rsidRPr="0064008E">
        <w:t>.</w:t>
      </w:r>
      <w:r w:rsidR="00DB1BE1" w:rsidRPr="0064008E">
        <w:tab/>
        <w:t>All members attended the seventy-sixth session remotely. A list of the members of the Committee, indicating the duration of their terms of office, is contained in annex II to part three of the present report.</w:t>
      </w:r>
    </w:p>
    <w:p w14:paraId="4214F1B0" w14:textId="3888C49B" w:rsidR="00DB1BE1" w:rsidRPr="0064008E" w:rsidRDefault="00DB1BE1">
      <w:pPr>
        <w:suppressAutoHyphens w:val="0"/>
        <w:spacing w:after="200" w:line="276" w:lineRule="auto"/>
      </w:pPr>
      <w:r w:rsidRPr="0064008E">
        <w:br w:type="page"/>
      </w:r>
    </w:p>
    <w:p w14:paraId="51D33F2B" w14:textId="77777777" w:rsidR="00DB1BE1" w:rsidRPr="0064008E" w:rsidRDefault="00DB1BE1" w:rsidP="00DB1BE1">
      <w:pPr>
        <w:pStyle w:val="HCh"/>
        <w:ind w:left="1267" w:right="1260" w:hanging="1267"/>
      </w:pPr>
      <w:r w:rsidRPr="0064008E">
        <w:lastRenderedPageBreak/>
        <w:t>Chapter III</w:t>
      </w:r>
    </w:p>
    <w:p w14:paraId="302B379A" w14:textId="77777777" w:rsidR="00DB1BE1" w:rsidRPr="0064008E" w:rsidRDefault="00DB1BE1" w:rsidP="00DB1BE1">
      <w:pPr>
        <w:pStyle w:val="HCh"/>
        <w:ind w:left="1267" w:right="1260" w:hanging="1267"/>
      </w:pPr>
      <w:r w:rsidRPr="0064008E">
        <w:tab/>
      </w:r>
      <w:r w:rsidRPr="0064008E">
        <w:tab/>
        <w:t>Report of the Chair on intersessional activities</w:t>
      </w:r>
    </w:p>
    <w:p w14:paraId="0500E6C4" w14:textId="77777777" w:rsidR="00DB1BE1" w:rsidRPr="0064008E" w:rsidRDefault="00DB1BE1" w:rsidP="00DB1BE1">
      <w:pPr>
        <w:pStyle w:val="SingleTxt"/>
        <w:spacing w:after="0" w:line="120" w:lineRule="exact"/>
        <w:rPr>
          <w:sz w:val="10"/>
        </w:rPr>
      </w:pPr>
    </w:p>
    <w:p w14:paraId="0EA19C30" w14:textId="77777777" w:rsidR="00DB1BE1" w:rsidRPr="0064008E" w:rsidRDefault="00DB1BE1" w:rsidP="00DB1BE1">
      <w:pPr>
        <w:pStyle w:val="SingleTxt"/>
        <w:spacing w:after="0" w:line="120" w:lineRule="exact"/>
        <w:rPr>
          <w:sz w:val="10"/>
        </w:rPr>
      </w:pPr>
    </w:p>
    <w:p w14:paraId="71EB35B6" w14:textId="35BFF106" w:rsidR="00DB1BE1" w:rsidRPr="0064008E" w:rsidRDefault="00DB1BE1" w:rsidP="00DB1BE1">
      <w:pPr>
        <w:pStyle w:val="SingleTxt"/>
      </w:pPr>
      <w:r w:rsidRPr="0064008E">
        <w:t>1</w:t>
      </w:r>
      <w:r w:rsidR="00645E11" w:rsidRPr="0064008E">
        <w:t>1</w:t>
      </w:r>
      <w:r w:rsidRPr="0064008E">
        <w:t>.</w:t>
      </w:r>
      <w:r w:rsidRPr="0064008E">
        <w:tab/>
        <w:t>At the 1777th meeting, on 29 June 2020, the Chair presented a report on her activities since the seventy-fifth session.</w:t>
      </w:r>
    </w:p>
    <w:p w14:paraId="1A89AD72" w14:textId="2ECFA09E" w:rsidR="00DB1BE1" w:rsidRPr="0064008E" w:rsidRDefault="00DB1BE1">
      <w:pPr>
        <w:suppressAutoHyphens w:val="0"/>
        <w:spacing w:after="200" w:line="276" w:lineRule="auto"/>
      </w:pPr>
      <w:r w:rsidRPr="0064008E">
        <w:br w:type="page"/>
      </w:r>
    </w:p>
    <w:p w14:paraId="3E25DCA7" w14:textId="77777777" w:rsidR="00B97863" w:rsidRPr="0064008E" w:rsidRDefault="00B97863" w:rsidP="00B97863">
      <w:pPr>
        <w:pStyle w:val="HCh"/>
        <w:ind w:left="1267" w:right="1260" w:hanging="1267"/>
      </w:pPr>
      <w:r w:rsidRPr="0064008E">
        <w:lastRenderedPageBreak/>
        <w:t>Chapter IV</w:t>
      </w:r>
    </w:p>
    <w:p w14:paraId="4D8EB97A" w14:textId="77777777" w:rsidR="00B97863" w:rsidRPr="0064008E" w:rsidRDefault="00B97863" w:rsidP="00B97863">
      <w:pPr>
        <w:pStyle w:val="HCh"/>
        <w:ind w:left="1267" w:right="1260" w:hanging="1267"/>
      </w:pPr>
      <w:r w:rsidRPr="0064008E">
        <w:tab/>
      </w:r>
      <w:r w:rsidRPr="0064008E">
        <w:tab/>
        <w:t xml:space="preserve">Consideration of reports submitted by States parties under article 18 of the Convention </w:t>
      </w:r>
    </w:p>
    <w:p w14:paraId="776E49BE" w14:textId="77777777" w:rsidR="00B97863" w:rsidRPr="0064008E" w:rsidRDefault="00B97863" w:rsidP="00B97863">
      <w:pPr>
        <w:pStyle w:val="SingleTxt"/>
        <w:spacing w:after="0" w:line="120" w:lineRule="exact"/>
        <w:rPr>
          <w:sz w:val="10"/>
        </w:rPr>
      </w:pPr>
    </w:p>
    <w:p w14:paraId="5D1008B7" w14:textId="77777777" w:rsidR="00B97863" w:rsidRPr="0064008E" w:rsidRDefault="00B97863" w:rsidP="00B97863">
      <w:pPr>
        <w:pStyle w:val="SingleTxt"/>
        <w:spacing w:after="0" w:line="120" w:lineRule="exact"/>
        <w:rPr>
          <w:sz w:val="10"/>
        </w:rPr>
      </w:pPr>
    </w:p>
    <w:p w14:paraId="4B2B36B6" w14:textId="436FED9C" w:rsidR="00B97863" w:rsidRPr="0064008E" w:rsidRDefault="00645E11" w:rsidP="00E84E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b w:val="0"/>
          <w:spacing w:val="2"/>
        </w:rPr>
      </w:pPr>
      <w:r w:rsidRPr="0064008E">
        <w:rPr>
          <w:lang w:eastAsia="zh-CN"/>
        </w:rPr>
        <w:tab/>
      </w:r>
      <w:r w:rsidRPr="0064008E">
        <w:rPr>
          <w:lang w:eastAsia="zh-CN"/>
        </w:rPr>
        <w:tab/>
      </w:r>
      <w:r w:rsidR="00B97863" w:rsidRPr="0064008E">
        <w:rPr>
          <w:rFonts w:ascii="Times New Roman Bold" w:hAnsi="Times New Roman Bold"/>
          <w:spacing w:val="2"/>
          <w:lang w:eastAsia="zh-CN"/>
        </w:rPr>
        <w:t>Postponement of consideration of reports in the light of the COVID-19 pandemic</w:t>
      </w:r>
    </w:p>
    <w:p w14:paraId="2CE78857" w14:textId="77777777" w:rsidR="00645E11" w:rsidRPr="0064008E" w:rsidRDefault="00645E11" w:rsidP="00E84E6E">
      <w:pPr>
        <w:pStyle w:val="SingleTxt"/>
        <w:spacing w:after="0" w:line="120" w:lineRule="exact"/>
        <w:rPr>
          <w:sz w:val="10"/>
        </w:rPr>
      </w:pPr>
    </w:p>
    <w:p w14:paraId="53DEC2FA" w14:textId="24EC8D40" w:rsidR="00B97863" w:rsidRPr="0064008E" w:rsidRDefault="00B97863" w:rsidP="001478E2">
      <w:pPr>
        <w:pStyle w:val="SingleTxt"/>
      </w:pPr>
      <w:r w:rsidRPr="0064008E">
        <w:t>1</w:t>
      </w:r>
      <w:r w:rsidR="00645E11" w:rsidRPr="0064008E">
        <w:t>2</w:t>
      </w:r>
      <w:r w:rsidRPr="0064008E">
        <w:t>.</w:t>
      </w:r>
      <w:r w:rsidRPr="0064008E">
        <w:tab/>
        <w:t xml:space="preserve">Owing to the COVID-19 pandemic, the Committee did not consider the reports of the following States parties submitted under article 18 of the Convention, which had initially been scheduled for consideration at the seventy-sixth session: </w:t>
      </w:r>
    </w:p>
    <w:tbl>
      <w:tblPr>
        <w:tblW w:w="7320" w:type="dxa"/>
        <w:tblInd w:w="1267" w:type="dxa"/>
        <w:tblLayout w:type="fixed"/>
        <w:tblCellMar>
          <w:left w:w="0" w:type="dxa"/>
          <w:right w:w="0" w:type="dxa"/>
        </w:tblCellMar>
        <w:tblLook w:val="0000" w:firstRow="0" w:lastRow="0" w:firstColumn="0" w:lastColumn="0" w:noHBand="0" w:noVBand="0"/>
      </w:tblPr>
      <w:tblGrid>
        <w:gridCol w:w="3233"/>
        <w:gridCol w:w="4087"/>
      </w:tblGrid>
      <w:tr w:rsidR="00B97863" w:rsidRPr="0064008E" w14:paraId="67D656F8" w14:textId="77777777" w:rsidTr="00471F4B">
        <w:tc>
          <w:tcPr>
            <w:tcW w:w="3233" w:type="dxa"/>
          </w:tcPr>
          <w:p w14:paraId="23EAC903" w14:textId="77777777" w:rsidR="00B97863" w:rsidRPr="0064008E" w:rsidRDefault="00B97863" w:rsidP="00471F4B">
            <w:pPr>
              <w:tabs>
                <w:tab w:val="left" w:pos="288"/>
                <w:tab w:val="left" w:pos="576"/>
                <w:tab w:val="left" w:pos="864"/>
                <w:tab w:val="left" w:pos="1152"/>
              </w:tabs>
              <w:spacing w:before="40" w:after="120"/>
              <w:ind w:right="43"/>
              <w:rPr>
                <w:sz w:val="17"/>
              </w:rPr>
            </w:pPr>
            <w:r w:rsidRPr="0064008E">
              <w:rPr>
                <w:rFonts w:eastAsia="Calibri"/>
              </w:rPr>
              <w:t>Bahrain</w:t>
            </w:r>
          </w:p>
        </w:tc>
        <w:tc>
          <w:tcPr>
            <w:tcW w:w="4087" w:type="dxa"/>
          </w:tcPr>
          <w:p w14:paraId="012E49EA" w14:textId="488580AD" w:rsidR="00B97863" w:rsidRPr="0064008E" w:rsidRDefault="00B97863" w:rsidP="00471F4B">
            <w:pPr>
              <w:tabs>
                <w:tab w:val="left" w:pos="288"/>
                <w:tab w:val="left" w:pos="576"/>
                <w:tab w:val="left" w:pos="864"/>
                <w:tab w:val="left" w:pos="1152"/>
              </w:tabs>
              <w:spacing w:before="40" w:after="120"/>
              <w:ind w:right="43"/>
              <w:rPr>
                <w:sz w:val="17"/>
              </w:rPr>
            </w:pPr>
            <w:r w:rsidRPr="0064008E">
              <w:t>(</w:t>
            </w:r>
            <w:hyperlink r:id="rId25" w:history="1">
              <w:r w:rsidRPr="0064008E">
                <w:rPr>
                  <w:rStyle w:val="Hyperlink"/>
                </w:rPr>
                <w:t>CEDAW/C/BHR/4</w:t>
              </w:r>
            </w:hyperlink>
            <w:r w:rsidRPr="0064008E">
              <w:t>)</w:t>
            </w:r>
          </w:p>
        </w:tc>
      </w:tr>
      <w:tr w:rsidR="00B97863" w:rsidRPr="0064008E" w14:paraId="7B59BBBB" w14:textId="77777777" w:rsidTr="00471F4B">
        <w:tc>
          <w:tcPr>
            <w:tcW w:w="3233" w:type="dxa"/>
          </w:tcPr>
          <w:p w14:paraId="24D35471" w14:textId="77777777" w:rsidR="00B97863" w:rsidRPr="0064008E" w:rsidRDefault="00B97863" w:rsidP="00471F4B">
            <w:pPr>
              <w:tabs>
                <w:tab w:val="left" w:pos="288"/>
                <w:tab w:val="left" w:pos="576"/>
                <w:tab w:val="left" w:pos="864"/>
                <w:tab w:val="left" w:pos="1152"/>
              </w:tabs>
              <w:spacing w:before="40" w:after="120"/>
              <w:ind w:right="43"/>
              <w:rPr>
                <w:sz w:val="17"/>
              </w:rPr>
            </w:pPr>
            <w:r w:rsidRPr="0064008E">
              <w:rPr>
                <w:rFonts w:eastAsia="Calibri"/>
              </w:rPr>
              <w:t>Denmark</w:t>
            </w:r>
          </w:p>
        </w:tc>
        <w:tc>
          <w:tcPr>
            <w:tcW w:w="4087" w:type="dxa"/>
          </w:tcPr>
          <w:p w14:paraId="5A5B4B04" w14:textId="5A79303A" w:rsidR="00B97863" w:rsidRPr="0064008E" w:rsidRDefault="00B97863" w:rsidP="00471F4B">
            <w:pPr>
              <w:tabs>
                <w:tab w:val="left" w:pos="288"/>
                <w:tab w:val="left" w:pos="576"/>
                <w:tab w:val="left" w:pos="864"/>
                <w:tab w:val="left" w:pos="1152"/>
              </w:tabs>
              <w:spacing w:before="40" w:after="120"/>
              <w:ind w:right="43"/>
              <w:rPr>
                <w:sz w:val="17"/>
              </w:rPr>
            </w:pPr>
            <w:r w:rsidRPr="0064008E">
              <w:t>(</w:t>
            </w:r>
            <w:hyperlink r:id="rId26" w:history="1">
              <w:r w:rsidRPr="0064008E">
                <w:rPr>
                  <w:rStyle w:val="Hyperlink"/>
                </w:rPr>
                <w:t>CEDAW/C/DNK/9</w:t>
              </w:r>
            </w:hyperlink>
            <w:r w:rsidRPr="0064008E">
              <w:t>)</w:t>
            </w:r>
          </w:p>
        </w:tc>
      </w:tr>
      <w:tr w:rsidR="00B97863" w:rsidRPr="0064008E" w14:paraId="6998C89D" w14:textId="77777777" w:rsidTr="00471F4B">
        <w:tc>
          <w:tcPr>
            <w:tcW w:w="3233" w:type="dxa"/>
          </w:tcPr>
          <w:p w14:paraId="3C83E8A0" w14:textId="77777777" w:rsidR="00B97863" w:rsidRPr="0064008E" w:rsidRDefault="00B97863" w:rsidP="00471F4B">
            <w:pPr>
              <w:tabs>
                <w:tab w:val="left" w:pos="288"/>
                <w:tab w:val="left" w:pos="576"/>
                <w:tab w:val="left" w:pos="864"/>
                <w:tab w:val="left" w:pos="1152"/>
              </w:tabs>
              <w:spacing w:before="40" w:after="120"/>
              <w:ind w:right="43"/>
              <w:rPr>
                <w:sz w:val="17"/>
              </w:rPr>
            </w:pPr>
            <w:r w:rsidRPr="0064008E">
              <w:rPr>
                <w:rFonts w:eastAsia="Calibri"/>
              </w:rPr>
              <w:t>Dominican Republic</w:t>
            </w:r>
          </w:p>
        </w:tc>
        <w:tc>
          <w:tcPr>
            <w:tcW w:w="4087" w:type="dxa"/>
          </w:tcPr>
          <w:p w14:paraId="2B8006FC" w14:textId="40F935D3" w:rsidR="00B97863" w:rsidRPr="0064008E" w:rsidRDefault="00B97863" w:rsidP="00471F4B">
            <w:pPr>
              <w:tabs>
                <w:tab w:val="left" w:pos="288"/>
                <w:tab w:val="left" w:pos="576"/>
                <w:tab w:val="left" w:pos="864"/>
                <w:tab w:val="left" w:pos="1152"/>
              </w:tabs>
              <w:spacing w:before="40" w:after="120"/>
              <w:ind w:right="43"/>
              <w:rPr>
                <w:sz w:val="17"/>
              </w:rPr>
            </w:pPr>
            <w:r w:rsidRPr="0064008E">
              <w:rPr>
                <w:rFonts w:eastAsia="Calibri"/>
              </w:rPr>
              <w:t>(</w:t>
            </w:r>
            <w:hyperlink r:id="rId27" w:history="1">
              <w:r w:rsidRPr="0064008E">
                <w:rPr>
                  <w:rStyle w:val="Hyperlink"/>
                </w:rPr>
                <w:t>CEDAW/C/DOM/8</w:t>
              </w:r>
            </w:hyperlink>
            <w:r w:rsidRPr="0064008E">
              <w:t>)</w:t>
            </w:r>
          </w:p>
        </w:tc>
      </w:tr>
      <w:tr w:rsidR="00B97863" w:rsidRPr="0064008E" w14:paraId="119FF509" w14:textId="77777777" w:rsidTr="00471F4B">
        <w:tc>
          <w:tcPr>
            <w:tcW w:w="3233" w:type="dxa"/>
          </w:tcPr>
          <w:p w14:paraId="25550B6C" w14:textId="77777777" w:rsidR="00B97863" w:rsidRPr="0064008E" w:rsidRDefault="00B97863" w:rsidP="00471F4B">
            <w:pPr>
              <w:tabs>
                <w:tab w:val="left" w:pos="288"/>
                <w:tab w:val="left" w:pos="576"/>
                <w:tab w:val="left" w:pos="864"/>
                <w:tab w:val="left" w:pos="1152"/>
              </w:tabs>
              <w:spacing w:before="40" w:after="120"/>
              <w:ind w:right="43"/>
              <w:rPr>
                <w:sz w:val="17"/>
              </w:rPr>
            </w:pPr>
            <w:r w:rsidRPr="0064008E">
              <w:rPr>
                <w:rFonts w:eastAsia="Calibri"/>
              </w:rPr>
              <w:t>Gabon</w:t>
            </w:r>
          </w:p>
        </w:tc>
        <w:tc>
          <w:tcPr>
            <w:tcW w:w="4087" w:type="dxa"/>
          </w:tcPr>
          <w:p w14:paraId="4AA406A6" w14:textId="3A5410F3" w:rsidR="00B97863" w:rsidRPr="0064008E" w:rsidRDefault="00B97863" w:rsidP="00471F4B">
            <w:pPr>
              <w:tabs>
                <w:tab w:val="left" w:pos="288"/>
                <w:tab w:val="left" w:pos="576"/>
                <w:tab w:val="left" w:pos="864"/>
                <w:tab w:val="left" w:pos="1152"/>
              </w:tabs>
              <w:spacing w:before="40" w:after="120"/>
              <w:ind w:right="43"/>
              <w:rPr>
                <w:sz w:val="17"/>
              </w:rPr>
            </w:pPr>
            <w:r w:rsidRPr="0064008E">
              <w:t>(</w:t>
            </w:r>
            <w:hyperlink r:id="rId28" w:history="1">
              <w:r w:rsidRPr="0064008E">
                <w:rPr>
                  <w:rStyle w:val="Hyperlink"/>
                </w:rPr>
                <w:t>CEDAW/C/GAB/7</w:t>
              </w:r>
            </w:hyperlink>
            <w:r w:rsidRPr="0064008E">
              <w:t>)</w:t>
            </w:r>
          </w:p>
        </w:tc>
      </w:tr>
      <w:tr w:rsidR="00B97863" w:rsidRPr="0064008E" w14:paraId="656E8F32" w14:textId="77777777" w:rsidTr="00471F4B">
        <w:tc>
          <w:tcPr>
            <w:tcW w:w="3233" w:type="dxa"/>
          </w:tcPr>
          <w:p w14:paraId="40880EDF" w14:textId="77777777" w:rsidR="00B97863" w:rsidRPr="0064008E" w:rsidRDefault="00B97863" w:rsidP="00471F4B">
            <w:pPr>
              <w:tabs>
                <w:tab w:val="left" w:pos="288"/>
                <w:tab w:val="left" w:pos="576"/>
                <w:tab w:val="left" w:pos="864"/>
                <w:tab w:val="left" w:pos="1152"/>
              </w:tabs>
              <w:spacing w:before="40" w:after="120"/>
              <w:ind w:right="43"/>
              <w:rPr>
                <w:sz w:val="17"/>
              </w:rPr>
            </w:pPr>
            <w:r w:rsidRPr="0064008E">
              <w:rPr>
                <w:rFonts w:eastAsia="Calibri"/>
              </w:rPr>
              <w:t>Kyrgyzstan</w:t>
            </w:r>
          </w:p>
        </w:tc>
        <w:tc>
          <w:tcPr>
            <w:tcW w:w="4087" w:type="dxa"/>
          </w:tcPr>
          <w:p w14:paraId="3EAF481E" w14:textId="69E2D8F9" w:rsidR="00B97863" w:rsidRPr="0064008E" w:rsidRDefault="00B97863" w:rsidP="00471F4B">
            <w:pPr>
              <w:tabs>
                <w:tab w:val="left" w:pos="288"/>
                <w:tab w:val="left" w:pos="576"/>
                <w:tab w:val="left" w:pos="864"/>
                <w:tab w:val="left" w:pos="1152"/>
              </w:tabs>
              <w:spacing w:before="40" w:after="120"/>
              <w:ind w:right="43"/>
              <w:rPr>
                <w:sz w:val="17"/>
              </w:rPr>
            </w:pPr>
            <w:r w:rsidRPr="0064008E">
              <w:t>(</w:t>
            </w:r>
            <w:hyperlink r:id="rId29" w:history="1">
              <w:r w:rsidRPr="0064008E">
                <w:rPr>
                  <w:rStyle w:val="Hyperlink"/>
                </w:rPr>
                <w:t>CEDAW/C/KGZ/5</w:t>
              </w:r>
            </w:hyperlink>
            <w:r w:rsidRPr="0064008E">
              <w:t>)</w:t>
            </w:r>
          </w:p>
        </w:tc>
      </w:tr>
      <w:tr w:rsidR="00B97863" w:rsidRPr="0064008E" w14:paraId="1A38DE6E" w14:textId="77777777" w:rsidTr="00471F4B">
        <w:tc>
          <w:tcPr>
            <w:tcW w:w="3233" w:type="dxa"/>
          </w:tcPr>
          <w:p w14:paraId="5D786B5F" w14:textId="77777777" w:rsidR="00B97863" w:rsidRPr="0064008E" w:rsidRDefault="00B97863" w:rsidP="00471F4B">
            <w:pPr>
              <w:tabs>
                <w:tab w:val="left" w:pos="288"/>
                <w:tab w:val="left" w:pos="576"/>
                <w:tab w:val="left" w:pos="864"/>
                <w:tab w:val="left" w:pos="1152"/>
              </w:tabs>
              <w:spacing w:before="40" w:after="120"/>
              <w:ind w:right="43"/>
              <w:rPr>
                <w:sz w:val="17"/>
              </w:rPr>
            </w:pPr>
            <w:r w:rsidRPr="0064008E">
              <w:rPr>
                <w:rFonts w:eastAsia="Calibri"/>
              </w:rPr>
              <w:t>Maldives</w:t>
            </w:r>
          </w:p>
        </w:tc>
        <w:tc>
          <w:tcPr>
            <w:tcW w:w="4087" w:type="dxa"/>
          </w:tcPr>
          <w:p w14:paraId="6FBBFF2A" w14:textId="1B5EB436" w:rsidR="00B97863" w:rsidRPr="0064008E" w:rsidRDefault="00B97863" w:rsidP="00471F4B">
            <w:pPr>
              <w:tabs>
                <w:tab w:val="left" w:pos="288"/>
                <w:tab w:val="left" w:pos="576"/>
                <w:tab w:val="left" w:pos="864"/>
                <w:tab w:val="left" w:pos="1152"/>
              </w:tabs>
              <w:spacing w:before="40" w:after="120"/>
              <w:ind w:right="43"/>
              <w:rPr>
                <w:sz w:val="17"/>
              </w:rPr>
            </w:pPr>
            <w:r w:rsidRPr="0064008E">
              <w:t>(</w:t>
            </w:r>
            <w:hyperlink r:id="rId30" w:history="1">
              <w:r w:rsidRPr="0064008E">
                <w:rPr>
                  <w:rStyle w:val="Hyperlink"/>
                </w:rPr>
                <w:t>CEDAW/C/MDV/6</w:t>
              </w:r>
            </w:hyperlink>
            <w:r w:rsidRPr="0064008E">
              <w:t>)</w:t>
            </w:r>
          </w:p>
        </w:tc>
      </w:tr>
      <w:tr w:rsidR="00B97863" w:rsidRPr="0064008E" w14:paraId="13537268" w14:textId="77777777" w:rsidTr="00471F4B">
        <w:tc>
          <w:tcPr>
            <w:tcW w:w="3233" w:type="dxa"/>
          </w:tcPr>
          <w:p w14:paraId="12B9D24B" w14:textId="77777777" w:rsidR="00B97863" w:rsidRPr="0064008E" w:rsidRDefault="00B97863" w:rsidP="00471F4B">
            <w:pPr>
              <w:tabs>
                <w:tab w:val="left" w:pos="288"/>
                <w:tab w:val="left" w:pos="576"/>
                <w:tab w:val="left" w:pos="864"/>
                <w:tab w:val="left" w:pos="1152"/>
              </w:tabs>
              <w:spacing w:before="40" w:after="120"/>
              <w:ind w:right="43"/>
              <w:rPr>
                <w:sz w:val="17"/>
              </w:rPr>
            </w:pPr>
            <w:r w:rsidRPr="0064008E">
              <w:rPr>
                <w:rFonts w:eastAsia="Calibri"/>
              </w:rPr>
              <w:t>Mongolia</w:t>
            </w:r>
          </w:p>
        </w:tc>
        <w:tc>
          <w:tcPr>
            <w:tcW w:w="4087" w:type="dxa"/>
          </w:tcPr>
          <w:p w14:paraId="7DC540CA" w14:textId="2E240AD3" w:rsidR="00B97863" w:rsidRPr="0064008E" w:rsidRDefault="00B97863" w:rsidP="00471F4B">
            <w:pPr>
              <w:rPr>
                <w:sz w:val="17"/>
              </w:rPr>
            </w:pPr>
            <w:r w:rsidRPr="0064008E">
              <w:t>(</w:t>
            </w:r>
            <w:hyperlink r:id="rId31" w:history="1">
              <w:r w:rsidRPr="0064008E">
                <w:rPr>
                  <w:rStyle w:val="Hyperlink"/>
                </w:rPr>
                <w:t>CEDAW/C/MNG/10</w:t>
              </w:r>
            </w:hyperlink>
            <w:r w:rsidRPr="0064008E">
              <w:t xml:space="preserve">) </w:t>
            </w:r>
          </w:p>
        </w:tc>
      </w:tr>
      <w:tr w:rsidR="00B97863" w:rsidRPr="0064008E" w14:paraId="3BC43D83" w14:textId="77777777" w:rsidTr="00471F4B">
        <w:tc>
          <w:tcPr>
            <w:tcW w:w="3233" w:type="dxa"/>
          </w:tcPr>
          <w:p w14:paraId="0358BE5A" w14:textId="77777777" w:rsidR="00B97863" w:rsidRPr="0064008E" w:rsidDel="00CD105F" w:rsidRDefault="00B97863" w:rsidP="00471F4B">
            <w:pPr>
              <w:tabs>
                <w:tab w:val="left" w:pos="288"/>
                <w:tab w:val="left" w:pos="576"/>
                <w:tab w:val="left" w:pos="864"/>
                <w:tab w:val="left" w:pos="1152"/>
              </w:tabs>
              <w:spacing w:before="40" w:after="120"/>
              <w:ind w:right="43"/>
              <w:rPr>
                <w:rFonts w:eastAsia="Calibri"/>
              </w:rPr>
            </w:pPr>
            <w:r w:rsidRPr="0064008E">
              <w:rPr>
                <w:rFonts w:eastAsia="Calibri"/>
              </w:rPr>
              <w:t>Panama</w:t>
            </w:r>
          </w:p>
        </w:tc>
        <w:tc>
          <w:tcPr>
            <w:tcW w:w="4087" w:type="dxa"/>
          </w:tcPr>
          <w:p w14:paraId="7E8B2981" w14:textId="6868BE46" w:rsidR="00B97863" w:rsidRPr="0064008E" w:rsidRDefault="00B97863" w:rsidP="00471F4B">
            <w:r w:rsidRPr="0064008E">
              <w:t>(</w:t>
            </w:r>
            <w:hyperlink r:id="rId32" w:history="1">
              <w:r w:rsidRPr="0064008E">
                <w:rPr>
                  <w:rStyle w:val="Hyperlink"/>
                </w:rPr>
                <w:t>CEDAW/C/PAN/8</w:t>
              </w:r>
            </w:hyperlink>
            <w:r w:rsidRPr="0064008E">
              <w:t>)</w:t>
            </w:r>
          </w:p>
        </w:tc>
      </w:tr>
    </w:tbl>
    <w:p w14:paraId="36175D88" w14:textId="77777777" w:rsidR="003E0E10" w:rsidRPr="0064008E" w:rsidRDefault="003E0E10" w:rsidP="00B97863">
      <w:pPr>
        <w:pStyle w:val="SingleTxt"/>
        <w:spacing w:after="0" w:line="120" w:lineRule="exact"/>
        <w:rPr>
          <w:sz w:val="10"/>
        </w:rPr>
      </w:pPr>
    </w:p>
    <w:p w14:paraId="1A1D9811" w14:textId="77777777" w:rsidR="00B97863" w:rsidRPr="0064008E" w:rsidRDefault="00B97863" w:rsidP="00B97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008E">
        <w:rPr>
          <w:lang w:val="en-GB"/>
        </w:rPr>
        <w:tab/>
      </w:r>
      <w:r w:rsidRPr="0064008E">
        <w:rPr>
          <w:lang w:val="en-GB"/>
        </w:rPr>
        <w:tab/>
        <w:t xml:space="preserve">Follow-up procedures relating to concluding observations </w:t>
      </w:r>
    </w:p>
    <w:p w14:paraId="7C5F7926" w14:textId="77777777" w:rsidR="00B97863" w:rsidRPr="0064008E" w:rsidRDefault="00B97863" w:rsidP="00B97863">
      <w:pPr>
        <w:pStyle w:val="SingleTxt"/>
        <w:spacing w:after="0" w:line="120" w:lineRule="exact"/>
        <w:rPr>
          <w:sz w:val="10"/>
        </w:rPr>
      </w:pPr>
    </w:p>
    <w:p w14:paraId="75B790C0" w14:textId="30883B27" w:rsidR="00B97863" w:rsidRPr="0064008E" w:rsidRDefault="00B97863" w:rsidP="001478E2">
      <w:pPr>
        <w:pStyle w:val="SingleTxt"/>
      </w:pPr>
      <w:r w:rsidRPr="0064008E">
        <w:t>1</w:t>
      </w:r>
      <w:r w:rsidR="00645E11" w:rsidRPr="0064008E">
        <w:t>3</w:t>
      </w:r>
      <w:r w:rsidRPr="0064008E">
        <w:t>.</w:t>
      </w:r>
      <w:r w:rsidRPr="0064008E">
        <w:tab/>
        <w:t xml:space="preserve">The Committee considered the follow-up reports received from the following States parties: </w:t>
      </w: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3"/>
        <w:gridCol w:w="4057"/>
      </w:tblGrid>
      <w:tr w:rsidR="00B97863" w:rsidRPr="0064008E" w14:paraId="64E9B611" w14:textId="77777777" w:rsidTr="00471F4B">
        <w:tc>
          <w:tcPr>
            <w:tcW w:w="3033" w:type="dxa"/>
            <w:shd w:val="clear" w:color="auto" w:fill="auto"/>
          </w:tcPr>
          <w:p w14:paraId="1E390FF6" w14:textId="77777777" w:rsidR="00B97863" w:rsidRPr="0064008E" w:rsidRDefault="00B97863" w:rsidP="00471F4B">
            <w:pPr>
              <w:tabs>
                <w:tab w:val="left" w:pos="288"/>
                <w:tab w:val="left" w:pos="576"/>
                <w:tab w:val="left" w:pos="864"/>
                <w:tab w:val="left" w:pos="1152"/>
              </w:tabs>
              <w:spacing w:before="40" w:after="120"/>
              <w:ind w:right="43"/>
              <w:rPr>
                <w:rFonts w:eastAsia="Calibri"/>
                <w:lang w:val="en-GB"/>
              </w:rPr>
            </w:pPr>
            <w:bookmarkStart w:id="1" w:name="_Hlk38362788"/>
            <w:r w:rsidRPr="0064008E">
              <w:rPr>
                <w:rFonts w:eastAsia="Calibri"/>
              </w:rPr>
              <w:t>Barbados</w:t>
            </w:r>
          </w:p>
        </w:tc>
        <w:tc>
          <w:tcPr>
            <w:tcW w:w="4057" w:type="dxa"/>
            <w:shd w:val="clear" w:color="auto" w:fill="auto"/>
          </w:tcPr>
          <w:p w14:paraId="0E260DBD" w14:textId="5913CC24" w:rsidR="00B97863" w:rsidRPr="0064008E" w:rsidRDefault="00B97863" w:rsidP="00471F4B">
            <w:pPr>
              <w:tabs>
                <w:tab w:val="left" w:pos="288"/>
                <w:tab w:val="left" w:pos="576"/>
                <w:tab w:val="left" w:pos="864"/>
                <w:tab w:val="left" w:pos="1152"/>
              </w:tabs>
              <w:spacing w:before="40" w:after="120"/>
              <w:ind w:left="144" w:right="43"/>
              <w:rPr>
                <w:rFonts w:eastAsia="Calibri"/>
                <w:lang w:val="en-GB"/>
              </w:rPr>
            </w:pPr>
            <w:r w:rsidRPr="0064008E">
              <w:rPr>
                <w:lang w:val="en-GB"/>
              </w:rPr>
              <w:t>(</w:t>
            </w:r>
            <w:hyperlink r:id="rId33" w:history="1">
              <w:r w:rsidRPr="0064008E">
                <w:rPr>
                  <w:rStyle w:val="Hyperlink"/>
                  <w:lang w:val="en-GB"/>
                </w:rPr>
                <w:t>CEDAW/C/BRB/FCO/5-8</w:t>
              </w:r>
            </w:hyperlink>
            <w:r w:rsidRPr="0064008E">
              <w:rPr>
                <w:lang w:val="en-GB"/>
              </w:rPr>
              <w:t xml:space="preserve">) </w:t>
            </w:r>
          </w:p>
        </w:tc>
      </w:tr>
      <w:tr w:rsidR="00B97863" w:rsidRPr="0064008E" w14:paraId="0AD866C1" w14:textId="77777777" w:rsidTr="00471F4B">
        <w:tc>
          <w:tcPr>
            <w:tcW w:w="3033" w:type="dxa"/>
            <w:shd w:val="clear" w:color="auto" w:fill="auto"/>
          </w:tcPr>
          <w:p w14:paraId="74FAA308" w14:textId="77777777" w:rsidR="00B97863" w:rsidRPr="0064008E" w:rsidRDefault="00B97863" w:rsidP="00471F4B">
            <w:pPr>
              <w:tabs>
                <w:tab w:val="left" w:pos="288"/>
                <w:tab w:val="left" w:pos="576"/>
                <w:tab w:val="left" w:pos="864"/>
                <w:tab w:val="left" w:pos="1152"/>
              </w:tabs>
              <w:spacing w:before="40" w:after="120"/>
              <w:ind w:right="43"/>
              <w:rPr>
                <w:rFonts w:eastAsia="Calibri"/>
                <w:lang w:val="en-GB"/>
              </w:rPr>
            </w:pPr>
            <w:r w:rsidRPr="0064008E">
              <w:rPr>
                <w:rFonts w:eastAsia="Calibri"/>
              </w:rPr>
              <w:t>Chile</w:t>
            </w:r>
          </w:p>
        </w:tc>
        <w:tc>
          <w:tcPr>
            <w:tcW w:w="4057" w:type="dxa"/>
            <w:shd w:val="clear" w:color="auto" w:fill="auto"/>
          </w:tcPr>
          <w:p w14:paraId="4E4D6995" w14:textId="3D7E57AE" w:rsidR="00B97863" w:rsidRPr="0064008E" w:rsidRDefault="00B97863" w:rsidP="00471F4B">
            <w:pPr>
              <w:tabs>
                <w:tab w:val="left" w:pos="288"/>
                <w:tab w:val="left" w:pos="576"/>
                <w:tab w:val="left" w:pos="864"/>
                <w:tab w:val="left" w:pos="1152"/>
              </w:tabs>
              <w:spacing w:before="40" w:after="120"/>
              <w:ind w:left="144" w:right="43"/>
              <w:rPr>
                <w:rFonts w:eastAsia="Calibri"/>
                <w:lang w:val="en-GB"/>
              </w:rPr>
            </w:pPr>
            <w:r w:rsidRPr="0064008E">
              <w:rPr>
                <w:lang w:val="en-GB"/>
              </w:rPr>
              <w:t>(</w:t>
            </w:r>
            <w:hyperlink r:id="rId34" w:history="1">
              <w:r w:rsidRPr="0064008E">
                <w:rPr>
                  <w:rStyle w:val="Hyperlink"/>
                  <w:lang w:val="en-GB"/>
                </w:rPr>
                <w:t>CEDAW/C/CHL/FCO/7</w:t>
              </w:r>
            </w:hyperlink>
            <w:r w:rsidRPr="0064008E">
              <w:rPr>
                <w:lang w:val="en-GB"/>
              </w:rPr>
              <w:t>)</w:t>
            </w:r>
            <w:r w:rsidRPr="0064008E">
              <w:rPr>
                <w:rFonts w:eastAsia="Calibri"/>
                <w:lang w:val="en-GB"/>
              </w:rPr>
              <w:t xml:space="preserve"> </w:t>
            </w:r>
          </w:p>
        </w:tc>
      </w:tr>
      <w:tr w:rsidR="00B97863" w:rsidRPr="0064008E" w14:paraId="76534FF9" w14:textId="77777777" w:rsidTr="00471F4B">
        <w:tc>
          <w:tcPr>
            <w:tcW w:w="3033" w:type="dxa"/>
            <w:shd w:val="clear" w:color="auto" w:fill="auto"/>
          </w:tcPr>
          <w:p w14:paraId="2AEAA3A0" w14:textId="77777777" w:rsidR="00B97863" w:rsidRPr="0064008E" w:rsidRDefault="00B97863" w:rsidP="00471F4B">
            <w:pPr>
              <w:tabs>
                <w:tab w:val="left" w:pos="288"/>
                <w:tab w:val="left" w:pos="576"/>
                <w:tab w:val="left" w:pos="864"/>
                <w:tab w:val="left" w:pos="1152"/>
              </w:tabs>
              <w:spacing w:before="40" w:after="120"/>
              <w:ind w:right="43"/>
              <w:rPr>
                <w:rFonts w:eastAsia="Calibri"/>
                <w:lang w:val="en-GB"/>
              </w:rPr>
            </w:pPr>
            <w:r w:rsidRPr="0064008E">
              <w:rPr>
                <w:rFonts w:eastAsia="Calibri"/>
              </w:rPr>
              <w:t>Guatemala</w:t>
            </w:r>
          </w:p>
        </w:tc>
        <w:tc>
          <w:tcPr>
            <w:tcW w:w="4057" w:type="dxa"/>
            <w:shd w:val="clear" w:color="auto" w:fill="auto"/>
          </w:tcPr>
          <w:p w14:paraId="0693FCBB" w14:textId="496B8086" w:rsidR="00B97863" w:rsidRPr="0064008E" w:rsidRDefault="00B97863" w:rsidP="00471F4B">
            <w:pPr>
              <w:tabs>
                <w:tab w:val="left" w:pos="288"/>
                <w:tab w:val="left" w:pos="576"/>
                <w:tab w:val="left" w:pos="864"/>
                <w:tab w:val="left" w:pos="1152"/>
              </w:tabs>
              <w:spacing w:before="40" w:after="120"/>
              <w:ind w:left="144" w:right="43"/>
              <w:rPr>
                <w:rFonts w:eastAsia="Calibri"/>
                <w:lang w:val="en-GB"/>
              </w:rPr>
            </w:pPr>
            <w:r w:rsidRPr="0064008E">
              <w:rPr>
                <w:lang w:val="en-GB"/>
              </w:rPr>
              <w:t>(</w:t>
            </w:r>
            <w:hyperlink r:id="rId35" w:history="1">
              <w:r w:rsidRPr="0064008E">
                <w:rPr>
                  <w:rStyle w:val="Hyperlink"/>
                  <w:lang w:val="en-GB"/>
                </w:rPr>
                <w:t>CEDAW/C/GTM/FCO/8-9</w:t>
              </w:r>
            </w:hyperlink>
            <w:r w:rsidRPr="0064008E">
              <w:rPr>
                <w:lang w:val="en-GB"/>
              </w:rPr>
              <w:t>)</w:t>
            </w:r>
            <w:r w:rsidRPr="0064008E">
              <w:rPr>
                <w:rFonts w:eastAsia="Calibri"/>
                <w:lang w:val="en-GB"/>
              </w:rPr>
              <w:t xml:space="preserve"> </w:t>
            </w:r>
          </w:p>
        </w:tc>
      </w:tr>
      <w:tr w:rsidR="00B97863" w:rsidRPr="0064008E" w14:paraId="269DAB30" w14:textId="77777777" w:rsidTr="00471F4B">
        <w:tc>
          <w:tcPr>
            <w:tcW w:w="3033" w:type="dxa"/>
            <w:shd w:val="clear" w:color="auto" w:fill="auto"/>
          </w:tcPr>
          <w:p w14:paraId="752FEC94" w14:textId="77777777" w:rsidR="00B97863" w:rsidRPr="0064008E" w:rsidRDefault="00B97863" w:rsidP="00471F4B">
            <w:pPr>
              <w:tabs>
                <w:tab w:val="left" w:pos="288"/>
                <w:tab w:val="left" w:pos="576"/>
                <w:tab w:val="left" w:pos="864"/>
                <w:tab w:val="left" w:pos="1152"/>
              </w:tabs>
              <w:spacing w:before="40" w:after="120"/>
              <w:ind w:right="43"/>
              <w:rPr>
                <w:rFonts w:eastAsia="Calibri"/>
                <w:lang w:val="en-GB"/>
              </w:rPr>
            </w:pPr>
            <w:r w:rsidRPr="0064008E">
              <w:rPr>
                <w:rFonts w:eastAsia="Calibri"/>
              </w:rPr>
              <w:t>Montenegro</w:t>
            </w:r>
          </w:p>
        </w:tc>
        <w:tc>
          <w:tcPr>
            <w:tcW w:w="4057" w:type="dxa"/>
            <w:shd w:val="clear" w:color="auto" w:fill="auto"/>
          </w:tcPr>
          <w:p w14:paraId="4A93E3F9" w14:textId="70CF112E" w:rsidR="00B97863" w:rsidRPr="0064008E" w:rsidRDefault="00B97863" w:rsidP="00471F4B">
            <w:pPr>
              <w:tabs>
                <w:tab w:val="left" w:pos="288"/>
                <w:tab w:val="left" w:pos="576"/>
                <w:tab w:val="left" w:pos="864"/>
                <w:tab w:val="left" w:pos="1152"/>
              </w:tabs>
              <w:spacing w:before="40" w:after="120"/>
              <w:ind w:left="144" w:right="43"/>
              <w:rPr>
                <w:rFonts w:eastAsia="Calibri"/>
                <w:lang w:val="en-GB"/>
              </w:rPr>
            </w:pPr>
            <w:r w:rsidRPr="0064008E">
              <w:rPr>
                <w:lang w:val="en-GB"/>
              </w:rPr>
              <w:t>(</w:t>
            </w:r>
            <w:hyperlink r:id="rId36" w:history="1">
              <w:r w:rsidRPr="0064008E">
                <w:rPr>
                  <w:rStyle w:val="Hyperlink"/>
                  <w:lang w:val="en-GB"/>
                </w:rPr>
                <w:t>CEDAW/C/MNE/FCO/2</w:t>
              </w:r>
            </w:hyperlink>
            <w:r w:rsidRPr="0064008E">
              <w:rPr>
                <w:lang w:val="en-GB"/>
              </w:rPr>
              <w:t>)</w:t>
            </w:r>
            <w:r w:rsidRPr="0064008E">
              <w:rPr>
                <w:rFonts w:eastAsia="Calibri"/>
                <w:lang w:val="en-GB"/>
              </w:rPr>
              <w:t xml:space="preserve"> </w:t>
            </w:r>
          </w:p>
        </w:tc>
      </w:tr>
      <w:tr w:rsidR="00B97863" w:rsidRPr="0064008E" w14:paraId="72421CD9" w14:textId="77777777" w:rsidTr="00471F4B">
        <w:tc>
          <w:tcPr>
            <w:tcW w:w="3033" w:type="dxa"/>
            <w:shd w:val="clear" w:color="auto" w:fill="auto"/>
          </w:tcPr>
          <w:p w14:paraId="09BD2137" w14:textId="77777777" w:rsidR="00B97863" w:rsidRPr="0064008E" w:rsidRDefault="00B97863" w:rsidP="00471F4B">
            <w:pPr>
              <w:tabs>
                <w:tab w:val="left" w:pos="288"/>
                <w:tab w:val="left" w:pos="576"/>
                <w:tab w:val="left" w:pos="864"/>
                <w:tab w:val="left" w:pos="1152"/>
              </w:tabs>
              <w:spacing w:before="40" w:after="120"/>
              <w:ind w:right="43"/>
              <w:rPr>
                <w:rFonts w:eastAsia="Calibri"/>
                <w:lang w:val="en-GB"/>
              </w:rPr>
            </w:pPr>
            <w:r w:rsidRPr="0064008E">
              <w:rPr>
                <w:rFonts w:eastAsia="Calibri"/>
              </w:rPr>
              <w:t>Oman</w:t>
            </w:r>
          </w:p>
        </w:tc>
        <w:tc>
          <w:tcPr>
            <w:tcW w:w="4057" w:type="dxa"/>
            <w:shd w:val="clear" w:color="auto" w:fill="auto"/>
          </w:tcPr>
          <w:p w14:paraId="37AFE71D" w14:textId="2B1EDC40" w:rsidR="00B97863" w:rsidRPr="0064008E" w:rsidRDefault="00B97863" w:rsidP="00471F4B">
            <w:pPr>
              <w:tabs>
                <w:tab w:val="left" w:pos="288"/>
                <w:tab w:val="left" w:pos="576"/>
                <w:tab w:val="left" w:pos="864"/>
                <w:tab w:val="left" w:pos="1152"/>
              </w:tabs>
              <w:spacing w:before="40" w:after="120"/>
              <w:ind w:left="144" w:right="43"/>
              <w:rPr>
                <w:rFonts w:eastAsia="Calibri"/>
                <w:lang w:val="en-GB"/>
              </w:rPr>
            </w:pPr>
            <w:r w:rsidRPr="0064008E">
              <w:rPr>
                <w:lang w:val="en-GB"/>
              </w:rPr>
              <w:t>(</w:t>
            </w:r>
            <w:hyperlink r:id="rId37" w:history="1">
              <w:r w:rsidRPr="0064008E">
                <w:rPr>
                  <w:rStyle w:val="Hyperlink"/>
                  <w:lang w:val="en-GB"/>
                </w:rPr>
                <w:t>CEDAW/C/OMN/FCO/2-3</w:t>
              </w:r>
            </w:hyperlink>
            <w:r w:rsidRPr="0064008E">
              <w:rPr>
                <w:lang w:val="en-GB"/>
              </w:rPr>
              <w:t xml:space="preserve">) </w:t>
            </w:r>
          </w:p>
        </w:tc>
      </w:tr>
      <w:tr w:rsidR="00B97863" w:rsidRPr="0064008E" w14:paraId="57777D00" w14:textId="77777777" w:rsidTr="00471F4B">
        <w:tc>
          <w:tcPr>
            <w:tcW w:w="3033" w:type="dxa"/>
            <w:shd w:val="clear" w:color="auto" w:fill="auto"/>
          </w:tcPr>
          <w:p w14:paraId="6D599E73" w14:textId="77777777" w:rsidR="00B97863" w:rsidRPr="0064008E" w:rsidRDefault="00B97863" w:rsidP="00471F4B">
            <w:pPr>
              <w:tabs>
                <w:tab w:val="left" w:pos="288"/>
                <w:tab w:val="left" w:pos="576"/>
                <w:tab w:val="left" w:pos="864"/>
                <w:tab w:val="left" w:pos="1152"/>
              </w:tabs>
              <w:spacing w:before="40" w:after="120"/>
              <w:ind w:right="43"/>
              <w:rPr>
                <w:rFonts w:eastAsia="Calibri"/>
                <w:lang w:val="en-GB"/>
              </w:rPr>
            </w:pPr>
            <w:r w:rsidRPr="0064008E">
              <w:rPr>
                <w:rFonts w:eastAsia="Calibri"/>
              </w:rPr>
              <w:t>Paraguay</w:t>
            </w:r>
          </w:p>
        </w:tc>
        <w:tc>
          <w:tcPr>
            <w:tcW w:w="4057" w:type="dxa"/>
            <w:shd w:val="clear" w:color="auto" w:fill="auto"/>
          </w:tcPr>
          <w:p w14:paraId="22209817" w14:textId="15E54266" w:rsidR="00B97863" w:rsidRPr="0064008E" w:rsidRDefault="00B97863" w:rsidP="00471F4B">
            <w:pPr>
              <w:tabs>
                <w:tab w:val="left" w:pos="288"/>
                <w:tab w:val="left" w:pos="576"/>
                <w:tab w:val="left" w:pos="864"/>
                <w:tab w:val="left" w:pos="1152"/>
              </w:tabs>
              <w:spacing w:before="40" w:after="120"/>
              <w:ind w:left="144" w:right="43"/>
              <w:rPr>
                <w:rFonts w:eastAsia="Calibri"/>
                <w:lang w:val="en-GB"/>
              </w:rPr>
            </w:pPr>
            <w:r w:rsidRPr="0064008E">
              <w:rPr>
                <w:lang w:val="en-GB"/>
              </w:rPr>
              <w:t>(</w:t>
            </w:r>
            <w:hyperlink r:id="rId38" w:history="1">
              <w:r w:rsidRPr="0064008E">
                <w:rPr>
                  <w:rStyle w:val="Hyperlink"/>
                  <w:lang w:val="en-GB"/>
                </w:rPr>
                <w:t>CEDAW/C/PRY/FCO/7</w:t>
              </w:r>
            </w:hyperlink>
            <w:r w:rsidRPr="0064008E">
              <w:rPr>
                <w:lang w:val="en-GB"/>
              </w:rPr>
              <w:t>)</w:t>
            </w:r>
          </w:p>
        </w:tc>
      </w:tr>
      <w:tr w:rsidR="00B97863" w:rsidRPr="0064008E" w14:paraId="7B61CD1C" w14:textId="77777777" w:rsidTr="00471F4B">
        <w:tc>
          <w:tcPr>
            <w:tcW w:w="3033" w:type="dxa"/>
            <w:shd w:val="clear" w:color="auto" w:fill="auto"/>
          </w:tcPr>
          <w:p w14:paraId="1E035041" w14:textId="77777777" w:rsidR="00B97863" w:rsidRPr="0064008E" w:rsidRDefault="00B97863" w:rsidP="00471F4B">
            <w:pPr>
              <w:tabs>
                <w:tab w:val="left" w:pos="288"/>
                <w:tab w:val="left" w:pos="576"/>
                <w:tab w:val="left" w:pos="864"/>
                <w:tab w:val="left" w:pos="1152"/>
              </w:tabs>
              <w:spacing w:before="40" w:after="120"/>
              <w:ind w:right="43"/>
              <w:rPr>
                <w:rFonts w:eastAsia="Calibri"/>
                <w:lang w:val="en-GB"/>
              </w:rPr>
            </w:pPr>
            <w:r w:rsidRPr="0064008E">
              <w:rPr>
                <w:rFonts w:eastAsia="Calibri"/>
              </w:rPr>
              <w:t>Republic of Korea</w:t>
            </w:r>
          </w:p>
        </w:tc>
        <w:tc>
          <w:tcPr>
            <w:tcW w:w="4057" w:type="dxa"/>
            <w:shd w:val="clear" w:color="auto" w:fill="auto"/>
          </w:tcPr>
          <w:p w14:paraId="002A8CA2" w14:textId="4F0BDE22" w:rsidR="00B97863" w:rsidRPr="0064008E" w:rsidRDefault="00B97863" w:rsidP="00471F4B">
            <w:pPr>
              <w:tabs>
                <w:tab w:val="left" w:pos="288"/>
                <w:tab w:val="left" w:pos="576"/>
                <w:tab w:val="left" w:pos="864"/>
                <w:tab w:val="left" w:pos="1152"/>
              </w:tabs>
              <w:spacing w:before="40" w:after="120"/>
              <w:ind w:left="144" w:right="43"/>
              <w:rPr>
                <w:rFonts w:eastAsia="Calibri"/>
                <w:lang w:val="en-GB"/>
              </w:rPr>
            </w:pPr>
            <w:r w:rsidRPr="0064008E">
              <w:rPr>
                <w:lang w:val="en-GB"/>
              </w:rPr>
              <w:t>(</w:t>
            </w:r>
            <w:hyperlink r:id="rId39" w:history="1">
              <w:r w:rsidRPr="0064008E">
                <w:rPr>
                  <w:rStyle w:val="Hyperlink"/>
                  <w:lang w:val="en-GB"/>
                </w:rPr>
                <w:t>CEDAW/C/ROK/FCO/7-9</w:t>
              </w:r>
            </w:hyperlink>
            <w:r w:rsidRPr="0064008E">
              <w:rPr>
                <w:lang w:val="en-GB"/>
              </w:rPr>
              <w:t>)</w:t>
            </w:r>
          </w:p>
        </w:tc>
      </w:tr>
      <w:tr w:rsidR="00B97863" w:rsidRPr="0064008E" w14:paraId="3244496B" w14:textId="77777777" w:rsidTr="00471F4B">
        <w:tc>
          <w:tcPr>
            <w:tcW w:w="3033" w:type="dxa"/>
            <w:shd w:val="clear" w:color="auto" w:fill="auto"/>
          </w:tcPr>
          <w:p w14:paraId="72069618" w14:textId="77777777" w:rsidR="00B97863" w:rsidRPr="0064008E" w:rsidRDefault="00B97863" w:rsidP="001478E2">
            <w:pPr>
              <w:tabs>
                <w:tab w:val="left" w:pos="288"/>
                <w:tab w:val="left" w:pos="576"/>
                <w:tab w:val="left" w:pos="864"/>
                <w:tab w:val="left" w:pos="1152"/>
              </w:tabs>
              <w:spacing w:before="40"/>
              <w:ind w:right="43"/>
              <w:rPr>
                <w:rFonts w:eastAsia="Calibri"/>
                <w:lang w:val="en-GB"/>
              </w:rPr>
            </w:pPr>
            <w:r w:rsidRPr="0064008E">
              <w:rPr>
                <w:rFonts w:eastAsia="Calibri"/>
              </w:rPr>
              <w:t>Rwanda</w:t>
            </w:r>
          </w:p>
        </w:tc>
        <w:tc>
          <w:tcPr>
            <w:tcW w:w="4057" w:type="dxa"/>
            <w:shd w:val="clear" w:color="auto" w:fill="auto"/>
          </w:tcPr>
          <w:p w14:paraId="01B906BE" w14:textId="0F8C822F" w:rsidR="00B97863" w:rsidRPr="0064008E" w:rsidRDefault="00B97863" w:rsidP="001478E2">
            <w:pPr>
              <w:tabs>
                <w:tab w:val="left" w:pos="288"/>
                <w:tab w:val="left" w:pos="576"/>
                <w:tab w:val="left" w:pos="864"/>
                <w:tab w:val="left" w:pos="1152"/>
              </w:tabs>
              <w:spacing w:before="40" w:after="120"/>
              <w:ind w:left="144" w:right="43"/>
              <w:rPr>
                <w:rFonts w:eastAsia="Calibri"/>
                <w:lang w:val="en-GB"/>
              </w:rPr>
            </w:pPr>
            <w:r w:rsidRPr="0064008E">
              <w:rPr>
                <w:lang w:val="en-GB"/>
              </w:rPr>
              <w:t>(</w:t>
            </w:r>
            <w:hyperlink r:id="rId40" w:history="1">
              <w:r w:rsidRPr="0064008E">
                <w:rPr>
                  <w:rStyle w:val="Hyperlink"/>
                  <w:lang w:val="en-GB"/>
                </w:rPr>
                <w:t>CEDAW/C/RWA/FCO/7-9</w:t>
              </w:r>
            </w:hyperlink>
            <w:r w:rsidRPr="0064008E">
              <w:rPr>
                <w:lang w:val="en-GB"/>
              </w:rPr>
              <w:t>)</w:t>
            </w:r>
          </w:p>
        </w:tc>
      </w:tr>
    </w:tbl>
    <w:bookmarkEnd w:id="1"/>
    <w:p w14:paraId="1319E34F" w14:textId="5EF73A56" w:rsidR="00B97863" w:rsidRPr="0064008E" w:rsidRDefault="00B97863" w:rsidP="001478E2">
      <w:pPr>
        <w:pStyle w:val="SingleTxt"/>
        <w:spacing w:before="120"/>
      </w:pPr>
      <w:r w:rsidRPr="0064008E">
        <w:t>1</w:t>
      </w:r>
      <w:r w:rsidR="00645E11" w:rsidRPr="0064008E">
        <w:t>4</w:t>
      </w:r>
      <w:r w:rsidRPr="0064008E">
        <w:t>.</w:t>
      </w:r>
      <w:r w:rsidRPr="0064008E">
        <w:tab/>
        <w:t>The Committee sent first reminders to Fiji, Luxembourg, the Marshall Islands and Suriname, the follow-up reports of which were overdue.</w:t>
      </w:r>
    </w:p>
    <w:p w14:paraId="6E519BB2" w14:textId="4D85ECC1" w:rsidR="00DB1BE1" w:rsidRPr="0064008E" w:rsidRDefault="00B97863" w:rsidP="00B97863">
      <w:pPr>
        <w:pStyle w:val="SingleTxt"/>
      </w:pPr>
      <w:r w:rsidRPr="0064008E">
        <w:t>1</w:t>
      </w:r>
      <w:r w:rsidR="00645E11" w:rsidRPr="0064008E">
        <w:t>5</w:t>
      </w:r>
      <w:r w:rsidRPr="0064008E">
        <w:t>.</w:t>
      </w:r>
      <w:r w:rsidRPr="0064008E">
        <w:tab/>
        <w:t>The Rapporteur on follow-up met a representative of Nauru remotely, given that its follow-up report was overdue.</w:t>
      </w:r>
    </w:p>
    <w:p w14:paraId="78005040" w14:textId="3F1390D3" w:rsidR="00B97863" w:rsidRPr="0064008E" w:rsidRDefault="00B97863">
      <w:pPr>
        <w:suppressAutoHyphens w:val="0"/>
        <w:spacing w:after="200" w:line="276" w:lineRule="auto"/>
      </w:pPr>
      <w:r w:rsidRPr="0064008E">
        <w:br w:type="page"/>
      </w:r>
    </w:p>
    <w:p w14:paraId="1E8F218E" w14:textId="77777777" w:rsidR="00B97863" w:rsidRPr="0064008E" w:rsidRDefault="00B97863" w:rsidP="00B97863">
      <w:pPr>
        <w:pStyle w:val="HCh"/>
        <w:ind w:left="1267" w:right="1260" w:hanging="1267"/>
      </w:pPr>
      <w:r w:rsidRPr="0064008E">
        <w:lastRenderedPageBreak/>
        <w:t>Chapter V</w:t>
      </w:r>
    </w:p>
    <w:p w14:paraId="74070013" w14:textId="77777777" w:rsidR="00B97863" w:rsidRPr="0064008E" w:rsidRDefault="00B97863" w:rsidP="00B97863">
      <w:pPr>
        <w:pStyle w:val="HCh"/>
        <w:ind w:left="1267" w:right="1260" w:hanging="1267"/>
      </w:pPr>
      <w:r w:rsidRPr="0064008E">
        <w:tab/>
      </w:r>
      <w:r w:rsidRPr="0064008E">
        <w:tab/>
        <w:t>Activities carried out under the Optional Protocol</w:t>
      </w:r>
    </w:p>
    <w:p w14:paraId="4B9AE1A5" w14:textId="77777777" w:rsidR="00B97863" w:rsidRPr="0064008E" w:rsidRDefault="00B97863" w:rsidP="00B97863">
      <w:pPr>
        <w:pStyle w:val="SingleTxt"/>
        <w:spacing w:after="0" w:line="120" w:lineRule="exact"/>
        <w:rPr>
          <w:sz w:val="10"/>
        </w:rPr>
      </w:pPr>
    </w:p>
    <w:p w14:paraId="0FCF63D1" w14:textId="77777777" w:rsidR="00B97863" w:rsidRPr="0064008E" w:rsidRDefault="00B97863" w:rsidP="00B97863">
      <w:pPr>
        <w:pStyle w:val="SingleTxt"/>
        <w:spacing w:after="0" w:line="120" w:lineRule="exact"/>
        <w:rPr>
          <w:sz w:val="10"/>
        </w:rPr>
      </w:pPr>
    </w:p>
    <w:p w14:paraId="2234F97B" w14:textId="25D87717" w:rsidR="00B97863" w:rsidRPr="0064008E" w:rsidRDefault="00B97863" w:rsidP="00B97863">
      <w:pPr>
        <w:pStyle w:val="SingleTxt"/>
      </w:pPr>
      <w:r w:rsidRPr="0064008E">
        <w:t>1</w:t>
      </w:r>
      <w:r w:rsidR="00645E11" w:rsidRPr="0064008E">
        <w:t>6</w:t>
      </w:r>
      <w:r w:rsidRPr="0064008E">
        <w:t>.</w:t>
      </w:r>
      <w:r w:rsidRPr="0064008E">
        <w:tab/>
        <w:t>Article 12 of the Optional Protocol provides that the Committee is to include in its annual report a summary of its activities under the Optional Protocol.</w:t>
      </w:r>
    </w:p>
    <w:p w14:paraId="6553B222" w14:textId="77777777" w:rsidR="00B97863" w:rsidRPr="0064008E" w:rsidRDefault="00B97863" w:rsidP="00B97863">
      <w:pPr>
        <w:pStyle w:val="SingleTxt"/>
        <w:spacing w:after="0" w:line="120" w:lineRule="exact"/>
        <w:rPr>
          <w:sz w:val="10"/>
        </w:rPr>
      </w:pPr>
    </w:p>
    <w:p w14:paraId="56E5A302" w14:textId="77777777" w:rsidR="00B97863" w:rsidRPr="0064008E" w:rsidRDefault="00B97863" w:rsidP="00B97863">
      <w:pPr>
        <w:pStyle w:val="SingleTxt"/>
        <w:spacing w:after="0" w:line="120" w:lineRule="exact"/>
        <w:rPr>
          <w:sz w:val="10"/>
        </w:rPr>
      </w:pPr>
    </w:p>
    <w:p w14:paraId="42AB69B4" w14:textId="77777777" w:rsidR="00B97863" w:rsidRPr="0064008E" w:rsidRDefault="00B97863" w:rsidP="00B97863">
      <w:pPr>
        <w:pStyle w:val="H1"/>
        <w:ind w:right="1260"/>
      </w:pPr>
      <w:r w:rsidRPr="0064008E">
        <w:tab/>
        <w:t>A.</w:t>
      </w:r>
      <w:r w:rsidRPr="0064008E">
        <w:tab/>
        <w:t>Action taken by the Committee in respect of issues arising under article 2 of the Optional Protocol</w:t>
      </w:r>
    </w:p>
    <w:p w14:paraId="45030066" w14:textId="77777777" w:rsidR="00B97863" w:rsidRPr="0064008E" w:rsidRDefault="00B97863" w:rsidP="00B97863">
      <w:pPr>
        <w:pStyle w:val="SingleTxt"/>
        <w:spacing w:after="0" w:line="120" w:lineRule="exact"/>
        <w:rPr>
          <w:sz w:val="10"/>
        </w:rPr>
      </w:pPr>
    </w:p>
    <w:p w14:paraId="1F331303" w14:textId="77777777" w:rsidR="00B97863" w:rsidRPr="0064008E" w:rsidRDefault="00B97863" w:rsidP="00B97863">
      <w:pPr>
        <w:pStyle w:val="SingleTxt"/>
        <w:spacing w:after="0" w:line="120" w:lineRule="exact"/>
        <w:rPr>
          <w:sz w:val="10"/>
        </w:rPr>
      </w:pPr>
    </w:p>
    <w:p w14:paraId="056D1849" w14:textId="7C5D7210" w:rsidR="00B97863" w:rsidRPr="0064008E" w:rsidRDefault="00B97863" w:rsidP="00B97863">
      <w:pPr>
        <w:pStyle w:val="SingleTxt"/>
      </w:pPr>
      <w:r w:rsidRPr="0064008E">
        <w:t>1</w:t>
      </w:r>
      <w:r w:rsidR="00645E11" w:rsidRPr="0064008E">
        <w:t>7</w:t>
      </w:r>
      <w:r w:rsidRPr="0064008E">
        <w:t>.</w:t>
      </w:r>
      <w:r w:rsidRPr="0064008E">
        <w:tab/>
        <w:t>The Committee discussed activities under article 2 of the Optional Protocol on 6 and 9 July 2020.</w:t>
      </w:r>
    </w:p>
    <w:p w14:paraId="28FC6717" w14:textId="453D5CAC" w:rsidR="00B97863" w:rsidRPr="0064008E" w:rsidRDefault="00645E11" w:rsidP="00B97863">
      <w:pPr>
        <w:pStyle w:val="SingleTxt"/>
      </w:pPr>
      <w:r w:rsidRPr="0064008E">
        <w:t>18</w:t>
      </w:r>
      <w:r w:rsidR="00B97863" w:rsidRPr="0064008E">
        <w:t>.</w:t>
      </w:r>
      <w:r w:rsidR="00B97863" w:rsidRPr="0064008E">
        <w:tab/>
        <w:t>The Committee endorsed the report of the Working Group on Communications under the Optional Protocol on its forty-seventh session</w:t>
      </w:r>
      <w:r w:rsidRPr="0064008E">
        <w:t xml:space="preserve"> (</w:t>
      </w:r>
      <w:hyperlink r:id="rId41" w:history="1">
        <w:r w:rsidR="0005627A" w:rsidRPr="0064008E">
          <w:rPr>
            <w:rStyle w:val="Hyperlink"/>
          </w:rPr>
          <w:t>https://bit.ly/3dBGOEK</w:t>
        </w:r>
      </w:hyperlink>
      <w:r w:rsidRPr="0064008E">
        <w:t>)</w:t>
      </w:r>
      <w:r w:rsidR="00B97863" w:rsidRPr="0064008E">
        <w:t>.</w:t>
      </w:r>
    </w:p>
    <w:p w14:paraId="760B946D" w14:textId="2A7BDE46" w:rsidR="00B97863" w:rsidRPr="0064008E" w:rsidRDefault="00645E11" w:rsidP="00B97863">
      <w:pPr>
        <w:pStyle w:val="SingleTxt"/>
      </w:pPr>
      <w:r w:rsidRPr="0064008E">
        <w:t>19</w:t>
      </w:r>
      <w:r w:rsidR="00B97863" w:rsidRPr="0064008E">
        <w:t>.</w:t>
      </w:r>
      <w:r w:rsidR="00B97863" w:rsidRPr="0064008E">
        <w:tab/>
      </w:r>
      <w:r w:rsidR="00B97863" w:rsidRPr="0064008E">
        <w:rPr>
          <w:spacing w:val="6"/>
        </w:rPr>
        <w:t xml:space="preserve">The Committee adopted final decisions with regard to eight individual communications submitted under article 2 of the Optional Protocol. It adopted decisions of inadmissibility in </w:t>
      </w:r>
      <w:r w:rsidR="00B97863" w:rsidRPr="0064008E">
        <w:rPr>
          <w:i/>
          <w:iCs/>
          <w:spacing w:val="6"/>
        </w:rPr>
        <w:t>G.H. v. Hungary</w:t>
      </w:r>
      <w:r w:rsidR="00B97863" w:rsidRPr="0064008E">
        <w:rPr>
          <w:spacing w:val="6"/>
        </w:rPr>
        <w:t xml:space="preserve"> (</w:t>
      </w:r>
      <w:hyperlink r:id="rId42" w:history="1">
        <w:r w:rsidR="00B97863" w:rsidRPr="0064008E">
          <w:rPr>
            <w:rStyle w:val="Hyperlink"/>
            <w:spacing w:val="6"/>
          </w:rPr>
          <w:t>CEDAW/C/76/D/117/2017</w:t>
        </w:r>
      </w:hyperlink>
      <w:r w:rsidR="00B97863" w:rsidRPr="0064008E">
        <w:rPr>
          <w:spacing w:val="6"/>
        </w:rPr>
        <w:t xml:space="preserve">), </w:t>
      </w:r>
      <w:r w:rsidR="00B97863" w:rsidRPr="0064008E">
        <w:rPr>
          <w:i/>
          <w:iCs/>
          <w:spacing w:val="6"/>
        </w:rPr>
        <w:t>L.O.</w:t>
      </w:r>
      <w:r w:rsidRPr="0064008E">
        <w:rPr>
          <w:i/>
          <w:iCs/>
          <w:spacing w:val="6"/>
        </w:rPr>
        <w:t> </w:t>
      </w:r>
      <w:r w:rsidR="00B97863" w:rsidRPr="0064008E">
        <w:rPr>
          <w:i/>
          <w:iCs/>
          <w:spacing w:val="6"/>
        </w:rPr>
        <w:t>et al. v. Switzerland</w:t>
      </w:r>
      <w:r w:rsidR="00B97863" w:rsidRPr="0064008E">
        <w:rPr>
          <w:spacing w:val="6"/>
        </w:rPr>
        <w:t xml:space="preserve"> (</w:t>
      </w:r>
      <w:hyperlink r:id="rId43" w:history="1">
        <w:r w:rsidR="00B97863" w:rsidRPr="0064008E">
          <w:rPr>
            <w:rStyle w:val="Hyperlink"/>
            <w:spacing w:val="6"/>
          </w:rPr>
          <w:t>CEDAW/C/76/D/124/2018</w:t>
        </w:r>
      </w:hyperlink>
      <w:r w:rsidR="00B97863" w:rsidRPr="0064008E">
        <w:rPr>
          <w:spacing w:val="6"/>
        </w:rPr>
        <w:t xml:space="preserve">), </w:t>
      </w:r>
      <w:r w:rsidR="00B97863" w:rsidRPr="0064008E">
        <w:rPr>
          <w:i/>
          <w:iCs/>
          <w:spacing w:val="6"/>
        </w:rPr>
        <w:t>D.B. v. Slovakia</w:t>
      </w:r>
      <w:r w:rsidR="00B97863" w:rsidRPr="0064008E">
        <w:rPr>
          <w:spacing w:val="6"/>
        </w:rPr>
        <w:t xml:space="preserve"> (</w:t>
      </w:r>
      <w:hyperlink r:id="rId44" w:history="1">
        <w:r w:rsidR="00B97863" w:rsidRPr="0064008E">
          <w:rPr>
            <w:rStyle w:val="Hyperlink"/>
            <w:spacing w:val="6"/>
          </w:rPr>
          <w:t>CEDAW/C/76/D/135/2018</w:t>
        </w:r>
      </w:hyperlink>
      <w:r w:rsidR="00B97863" w:rsidRPr="0064008E">
        <w:rPr>
          <w:spacing w:val="6"/>
        </w:rPr>
        <w:t xml:space="preserve">) and </w:t>
      </w:r>
      <w:r w:rsidR="00B97863" w:rsidRPr="0064008E">
        <w:rPr>
          <w:i/>
          <w:iCs/>
          <w:spacing w:val="6"/>
        </w:rPr>
        <w:t>M.A.M.N. v. United Kingdom of Great Britain and Northern Ireland</w:t>
      </w:r>
      <w:r w:rsidR="00B97863" w:rsidRPr="0064008E">
        <w:rPr>
          <w:spacing w:val="6"/>
        </w:rPr>
        <w:t xml:space="preserve"> (</w:t>
      </w:r>
      <w:hyperlink r:id="rId45" w:history="1">
        <w:r w:rsidR="00B97863" w:rsidRPr="0064008E">
          <w:rPr>
            <w:rStyle w:val="Hyperlink"/>
            <w:spacing w:val="6"/>
          </w:rPr>
          <w:t>CEDAW/C/76/D/141/2019</w:t>
        </w:r>
      </w:hyperlink>
      <w:r w:rsidR="00B97863" w:rsidRPr="0064008E">
        <w:rPr>
          <w:spacing w:val="6"/>
        </w:rPr>
        <w:t xml:space="preserve">). The Committee adopted views finding violations in </w:t>
      </w:r>
      <w:r w:rsidR="00B97863" w:rsidRPr="0064008E">
        <w:rPr>
          <w:i/>
          <w:iCs/>
          <w:spacing w:val="6"/>
        </w:rPr>
        <w:t>Promo-LEX v. Republic of Moldova</w:t>
      </w:r>
      <w:r w:rsidR="00B97863" w:rsidRPr="0064008E">
        <w:rPr>
          <w:spacing w:val="6"/>
        </w:rPr>
        <w:t xml:space="preserve"> (</w:t>
      </w:r>
      <w:hyperlink r:id="rId46" w:history="1">
        <w:r w:rsidR="00B97863" w:rsidRPr="0064008E">
          <w:rPr>
            <w:rStyle w:val="Hyperlink"/>
            <w:spacing w:val="6"/>
          </w:rPr>
          <w:t>CEDAW/C/76/D/105/2016</w:t>
        </w:r>
      </w:hyperlink>
      <w:r w:rsidR="00B97863" w:rsidRPr="0064008E">
        <w:rPr>
          <w:spacing w:val="6"/>
        </w:rPr>
        <w:t xml:space="preserve">) and </w:t>
      </w:r>
      <w:r w:rsidR="00B97863" w:rsidRPr="0064008E">
        <w:rPr>
          <w:i/>
          <w:iCs/>
          <w:spacing w:val="6"/>
        </w:rPr>
        <w:t>S.H. v. Bosnia and Herzegovina</w:t>
      </w:r>
      <w:r w:rsidR="00B97863" w:rsidRPr="0064008E">
        <w:rPr>
          <w:spacing w:val="6"/>
        </w:rPr>
        <w:t xml:space="preserve"> (</w:t>
      </w:r>
      <w:hyperlink r:id="rId47" w:history="1">
        <w:r w:rsidR="00B97863" w:rsidRPr="0064008E">
          <w:rPr>
            <w:rStyle w:val="Hyperlink"/>
            <w:spacing w:val="6"/>
          </w:rPr>
          <w:t>CEDAW/C/76/D/116/2017</w:t>
        </w:r>
      </w:hyperlink>
      <w:r w:rsidR="00B97863" w:rsidRPr="0064008E">
        <w:rPr>
          <w:spacing w:val="6"/>
        </w:rPr>
        <w:t xml:space="preserve">). It discontinued its consideration of </w:t>
      </w:r>
      <w:r w:rsidR="00B97863" w:rsidRPr="0064008E">
        <w:rPr>
          <w:i/>
          <w:iCs/>
          <w:spacing w:val="6"/>
        </w:rPr>
        <w:t>X. v. Czechia</w:t>
      </w:r>
      <w:r w:rsidR="00B97863" w:rsidRPr="0064008E">
        <w:rPr>
          <w:spacing w:val="6"/>
        </w:rPr>
        <w:t xml:space="preserve"> (</w:t>
      </w:r>
      <w:hyperlink r:id="rId48" w:history="1">
        <w:r w:rsidR="00B97863" w:rsidRPr="0064008E">
          <w:rPr>
            <w:rStyle w:val="Hyperlink"/>
            <w:spacing w:val="6"/>
          </w:rPr>
          <w:t>CEDAW/C/76/D/121/2017</w:t>
        </w:r>
      </w:hyperlink>
      <w:r w:rsidR="00B97863" w:rsidRPr="0064008E">
        <w:rPr>
          <w:spacing w:val="6"/>
        </w:rPr>
        <w:t xml:space="preserve">). Seven members of the Committee appended dissenting opinions to the views on </w:t>
      </w:r>
      <w:r w:rsidR="00B97863" w:rsidRPr="0064008E">
        <w:rPr>
          <w:i/>
          <w:iCs/>
          <w:spacing w:val="6"/>
        </w:rPr>
        <w:t>Promo-LEX v. Republic of Moldova</w:t>
      </w:r>
      <w:r w:rsidR="00B97863" w:rsidRPr="0064008E">
        <w:rPr>
          <w:spacing w:val="6"/>
        </w:rPr>
        <w:t xml:space="preserve"> (</w:t>
      </w:r>
      <w:hyperlink r:id="rId49" w:history="1">
        <w:r w:rsidR="00B97863" w:rsidRPr="0064008E">
          <w:rPr>
            <w:rStyle w:val="Hyperlink"/>
            <w:spacing w:val="6"/>
          </w:rPr>
          <w:t>CEDAW/C/76/D/105/2016</w:t>
        </w:r>
      </w:hyperlink>
      <w:r w:rsidR="00B97863" w:rsidRPr="0064008E">
        <w:rPr>
          <w:spacing w:val="6"/>
        </w:rPr>
        <w:t>). All other decisions were adopted by consensus.</w:t>
      </w:r>
    </w:p>
    <w:p w14:paraId="354A06D8" w14:textId="77777777" w:rsidR="00B97863" w:rsidRPr="0064008E" w:rsidRDefault="00B97863" w:rsidP="00B97863">
      <w:pPr>
        <w:pStyle w:val="SingleTxt"/>
        <w:spacing w:after="0" w:line="120" w:lineRule="exact"/>
        <w:rPr>
          <w:sz w:val="10"/>
        </w:rPr>
      </w:pPr>
    </w:p>
    <w:p w14:paraId="73F56003" w14:textId="77777777" w:rsidR="00B97863" w:rsidRPr="0064008E" w:rsidRDefault="00B97863" w:rsidP="00B97863">
      <w:pPr>
        <w:pStyle w:val="SingleTxt"/>
        <w:spacing w:after="0" w:line="120" w:lineRule="exact"/>
        <w:rPr>
          <w:sz w:val="10"/>
        </w:rPr>
      </w:pPr>
    </w:p>
    <w:p w14:paraId="2771413C" w14:textId="2284A5F3" w:rsidR="00B97863" w:rsidRPr="0064008E" w:rsidRDefault="00B97863" w:rsidP="00B97863">
      <w:pPr>
        <w:pStyle w:val="H1"/>
        <w:ind w:right="1260"/>
      </w:pPr>
      <w:r w:rsidRPr="0064008E">
        <w:tab/>
        <w:t>B.</w:t>
      </w:r>
      <w:r w:rsidRPr="0064008E">
        <w:tab/>
      </w:r>
      <w:r w:rsidRPr="0064008E">
        <w:rPr>
          <w:spacing w:val="3"/>
        </w:rPr>
        <w:t>Follow-up to views of the Committee on individual communications</w:t>
      </w:r>
    </w:p>
    <w:p w14:paraId="3EE0753C" w14:textId="77777777" w:rsidR="00B97863" w:rsidRPr="0064008E" w:rsidRDefault="00B97863" w:rsidP="00B97863">
      <w:pPr>
        <w:pStyle w:val="SingleTxt"/>
        <w:spacing w:after="0" w:line="120" w:lineRule="exact"/>
        <w:rPr>
          <w:sz w:val="10"/>
        </w:rPr>
      </w:pPr>
    </w:p>
    <w:p w14:paraId="43FE61DA" w14:textId="77777777" w:rsidR="00B97863" w:rsidRPr="0064008E" w:rsidRDefault="00B97863" w:rsidP="00B97863">
      <w:pPr>
        <w:pStyle w:val="SingleTxt"/>
        <w:spacing w:after="0" w:line="120" w:lineRule="exact"/>
        <w:rPr>
          <w:sz w:val="10"/>
        </w:rPr>
      </w:pPr>
    </w:p>
    <w:p w14:paraId="10FCC6FC" w14:textId="2C278E77" w:rsidR="00B97863" w:rsidRPr="0064008E" w:rsidRDefault="00B97863" w:rsidP="00B97863">
      <w:pPr>
        <w:pStyle w:val="SingleTxt"/>
      </w:pPr>
      <w:r w:rsidRPr="0064008E">
        <w:t>2</w:t>
      </w:r>
      <w:r w:rsidR="00645E11" w:rsidRPr="0064008E">
        <w:t>0</w:t>
      </w:r>
      <w:r w:rsidRPr="0064008E">
        <w:t>.</w:t>
      </w:r>
      <w:r w:rsidRPr="0064008E">
        <w:tab/>
        <w:t>Of the 13 cases currently under follow-up examination, 4 relate to the Russian Federation and 1 relates to each of Bulgaria, Denmark, Finland, Mexico, the Republic of Moldova, Slovakia, Timor-Leste, Ukraine and the United Republic of Tanzania.</w:t>
      </w:r>
    </w:p>
    <w:p w14:paraId="4C6A5C68" w14:textId="77777777" w:rsidR="00B97863" w:rsidRPr="0064008E" w:rsidRDefault="00B97863" w:rsidP="00B97863">
      <w:pPr>
        <w:pStyle w:val="SingleTxt"/>
        <w:spacing w:after="0" w:line="120" w:lineRule="exact"/>
        <w:rPr>
          <w:sz w:val="10"/>
        </w:rPr>
      </w:pPr>
    </w:p>
    <w:p w14:paraId="2767D7BA" w14:textId="77777777" w:rsidR="00B97863" w:rsidRPr="0064008E" w:rsidRDefault="00B97863" w:rsidP="00B97863">
      <w:pPr>
        <w:pStyle w:val="SingleTxt"/>
        <w:spacing w:after="0" w:line="120" w:lineRule="exact"/>
        <w:rPr>
          <w:sz w:val="10"/>
        </w:rPr>
      </w:pPr>
    </w:p>
    <w:p w14:paraId="55CBBB28" w14:textId="77777777" w:rsidR="00B97863" w:rsidRPr="0064008E" w:rsidRDefault="00B97863" w:rsidP="00B97863">
      <w:pPr>
        <w:pStyle w:val="H1"/>
        <w:ind w:right="1260"/>
      </w:pPr>
      <w:r w:rsidRPr="0064008E">
        <w:tab/>
        <w:t>C.</w:t>
      </w:r>
      <w:r w:rsidRPr="0064008E">
        <w:tab/>
        <w:t>Action taken by the Committee in respect of issues arising under article 8 of the Optional Protocol</w:t>
      </w:r>
    </w:p>
    <w:p w14:paraId="03D7DD67" w14:textId="77777777" w:rsidR="00B97863" w:rsidRPr="0064008E" w:rsidRDefault="00B97863" w:rsidP="00B97863">
      <w:pPr>
        <w:pStyle w:val="SingleTxt"/>
        <w:spacing w:after="0" w:line="120" w:lineRule="exact"/>
        <w:rPr>
          <w:sz w:val="10"/>
        </w:rPr>
      </w:pPr>
    </w:p>
    <w:p w14:paraId="0B55732A" w14:textId="77777777" w:rsidR="00B97863" w:rsidRPr="0064008E" w:rsidRDefault="00B97863" w:rsidP="00B97863">
      <w:pPr>
        <w:pStyle w:val="SingleTxt"/>
        <w:spacing w:after="0" w:line="120" w:lineRule="exact"/>
        <w:rPr>
          <w:sz w:val="10"/>
        </w:rPr>
      </w:pPr>
    </w:p>
    <w:p w14:paraId="0E177413" w14:textId="5E19116B" w:rsidR="00B97863" w:rsidRPr="0064008E" w:rsidRDefault="00B97863" w:rsidP="00086051">
      <w:pPr>
        <w:pStyle w:val="SingleTxt"/>
      </w:pPr>
      <w:r w:rsidRPr="0064008E">
        <w:t>2</w:t>
      </w:r>
      <w:r w:rsidR="00645E11" w:rsidRPr="0064008E">
        <w:t>1</w:t>
      </w:r>
      <w:r w:rsidRPr="0064008E">
        <w:t>.</w:t>
      </w:r>
      <w:r w:rsidRPr="0064008E">
        <w:tab/>
        <w:t>The Committee discussed its activities under article 8 of the Optional Protocol on 2 and 8 July. It endorsed the report of the Working Group on Inquiries under the Optional Protocol on its sixteenth session</w:t>
      </w:r>
      <w:r w:rsidR="00645E11" w:rsidRPr="0064008E">
        <w:t xml:space="preserve"> (</w:t>
      </w:r>
      <w:hyperlink r:id="rId50" w:history="1">
        <w:r w:rsidR="00086051" w:rsidRPr="0064008E">
          <w:rPr>
            <w:rStyle w:val="Hyperlink"/>
          </w:rPr>
          <w:t>https://bit.ly/2PvJrA1</w:t>
        </w:r>
      </w:hyperlink>
      <w:r w:rsidR="00645E11" w:rsidRPr="0064008E">
        <w:t>)</w:t>
      </w:r>
      <w:r w:rsidRPr="0064008E">
        <w:t>.</w:t>
      </w:r>
    </w:p>
    <w:p w14:paraId="34CCA2BE" w14:textId="4EEF1071" w:rsidR="00B97863" w:rsidRPr="0064008E" w:rsidRDefault="00B97863" w:rsidP="00B97863">
      <w:pPr>
        <w:pStyle w:val="SingleTxt"/>
      </w:pPr>
      <w:r w:rsidRPr="0064008E">
        <w:t>2</w:t>
      </w:r>
      <w:r w:rsidR="00645E11" w:rsidRPr="0064008E">
        <w:t>2</w:t>
      </w:r>
      <w:r w:rsidRPr="0064008E">
        <w:t>.</w:t>
      </w:r>
      <w:r w:rsidRPr="0064008E">
        <w:tab/>
        <w:t>The Committee approved the following recommendations made by the Working Group:</w:t>
      </w:r>
    </w:p>
    <w:p w14:paraId="298C2273" w14:textId="6D31771A" w:rsidR="00B97863" w:rsidRPr="0064008E" w:rsidRDefault="00B97863" w:rsidP="00B97863">
      <w:pPr>
        <w:pStyle w:val="SingleTxt"/>
      </w:pPr>
      <w:r w:rsidRPr="0064008E">
        <w:tab/>
        <w:t>(a)</w:t>
      </w:r>
      <w:r w:rsidRPr="0064008E">
        <w:tab/>
        <w:t xml:space="preserve">In relation to inquiry No. </w:t>
      </w:r>
      <w:r w:rsidRPr="00C12148">
        <w:t>2019/1</w:t>
      </w:r>
      <w:r w:rsidRPr="0064008E">
        <w:t>, that any additional information to be submitted by the sources of information be assessed during the seventeenth session of the Working Group;</w:t>
      </w:r>
    </w:p>
    <w:p w14:paraId="00125DF0" w14:textId="7DC756BC" w:rsidR="00B97863" w:rsidRPr="0064008E" w:rsidRDefault="00B97863" w:rsidP="00B97863">
      <w:pPr>
        <w:pStyle w:val="SingleTxt"/>
      </w:pPr>
      <w:r w:rsidRPr="0064008E">
        <w:tab/>
        <w:t>(b)</w:t>
      </w:r>
      <w:r w:rsidRPr="0064008E">
        <w:tab/>
        <w:t xml:space="preserve">In relation to inquiry No. </w:t>
      </w:r>
      <w:r w:rsidRPr="00C12148">
        <w:t>2016/1</w:t>
      </w:r>
      <w:r w:rsidRPr="0064008E">
        <w:t>, that a note verbale be sent to the Permanent Mission of the State party concerned proposing 22 November to 4</w:t>
      </w:r>
      <w:r w:rsidR="00645E11" w:rsidRPr="0064008E">
        <w:t> </w:t>
      </w:r>
      <w:r w:rsidRPr="0064008E">
        <w:t>December 2020 as dates for a visit by the designated members to its territory;</w:t>
      </w:r>
    </w:p>
    <w:p w14:paraId="5BAA7097" w14:textId="336C6A10" w:rsidR="00B97863" w:rsidRPr="0064008E" w:rsidRDefault="00B97863" w:rsidP="00B97863">
      <w:pPr>
        <w:pStyle w:val="SingleTxt"/>
      </w:pPr>
      <w:r w:rsidRPr="0064008E">
        <w:tab/>
        <w:t>(c)</w:t>
      </w:r>
      <w:r w:rsidRPr="0064008E">
        <w:tab/>
        <w:t xml:space="preserve">In relation to inquiry No. </w:t>
      </w:r>
      <w:r w:rsidRPr="00C12148">
        <w:t>2014/3</w:t>
      </w:r>
      <w:r w:rsidRPr="0064008E">
        <w:t xml:space="preserve">, that a reminder be sent to the Permanent Mission of the State party concerned requesting it to propose dates for a visit by the </w:t>
      </w:r>
      <w:r w:rsidRPr="0064008E">
        <w:lastRenderedPageBreak/>
        <w:t>designated members to its territory during the period from December 2020 to January 2021;</w:t>
      </w:r>
    </w:p>
    <w:p w14:paraId="34AE37BC" w14:textId="1CB1C392" w:rsidR="00B97863" w:rsidRPr="0064008E" w:rsidRDefault="00B97863" w:rsidP="00B97863">
      <w:pPr>
        <w:pStyle w:val="SingleTxt"/>
      </w:pPr>
      <w:r w:rsidRPr="0064008E">
        <w:tab/>
        <w:t>(d)</w:t>
      </w:r>
      <w:r w:rsidRPr="0064008E">
        <w:tab/>
        <w:t xml:space="preserve">In relation to inquiry No. </w:t>
      </w:r>
      <w:r w:rsidRPr="00C12148">
        <w:t>2014/1</w:t>
      </w:r>
      <w:r w:rsidRPr="0064008E">
        <w:t>, concerning Kyrgyzstan, that the assessment of the follow-up information adopted by the Committee be sent to the State party;</w:t>
      </w:r>
    </w:p>
    <w:p w14:paraId="1A9CF779" w14:textId="77777777" w:rsidR="00B97863" w:rsidRPr="0064008E" w:rsidRDefault="00B97863" w:rsidP="00B97863">
      <w:pPr>
        <w:pStyle w:val="SingleTxt"/>
      </w:pPr>
      <w:r w:rsidRPr="0064008E">
        <w:tab/>
        <w:t>(e)</w:t>
      </w:r>
      <w:r w:rsidRPr="0064008E">
        <w:tab/>
        <w:t>In relation to inquiry No. 2011/2, concerning the United Kingdom, to request the State party to submit within six months a comprehensive follow-up report under article 9, paragraph 2, of the Optional Protocol;</w:t>
      </w:r>
    </w:p>
    <w:p w14:paraId="12CE9E13" w14:textId="7DB3FAB6" w:rsidR="00B97863" w:rsidRPr="0064008E" w:rsidRDefault="00B97863" w:rsidP="00B97863">
      <w:pPr>
        <w:pStyle w:val="SingleTxt"/>
      </w:pPr>
      <w:r w:rsidRPr="0064008E">
        <w:tab/>
        <w:t>(f)</w:t>
      </w:r>
      <w:r w:rsidRPr="0064008E">
        <w:tab/>
        <w:t xml:space="preserve">In relation to submission No. </w:t>
      </w:r>
      <w:r w:rsidRPr="00C12148">
        <w:t>2020/1</w:t>
      </w:r>
      <w:r w:rsidRPr="0064008E">
        <w:t>, to request additional information from the sources of information.</w:t>
      </w:r>
    </w:p>
    <w:p w14:paraId="1B92EC76" w14:textId="1C4C0805" w:rsidR="00B97863" w:rsidRPr="0064008E" w:rsidRDefault="00B97863" w:rsidP="00B97863">
      <w:pPr>
        <w:pStyle w:val="SingleTxt"/>
      </w:pPr>
      <w:r w:rsidRPr="0064008E">
        <w:t>2</w:t>
      </w:r>
      <w:r w:rsidR="00645E11" w:rsidRPr="0064008E">
        <w:t>3</w:t>
      </w:r>
      <w:r w:rsidRPr="0064008E">
        <w:t>.</w:t>
      </w:r>
      <w:r w:rsidRPr="0064008E">
        <w:tab/>
        <w:t xml:space="preserve">On 8 July 2020, the Committee undertook a first reading of its draft report regarding inquiry No. </w:t>
      </w:r>
      <w:r w:rsidRPr="00C12148">
        <w:t>2013/1</w:t>
      </w:r>
      <w:r w:rsidRPr="0064008E">
        <w:t>.</w:t>
      </w:r>
    </w:p>
    <w:p w14:paraId="6E862F20" w14:textId="191655A1" w:rsidR="00B97863" w:rsidRPr="0064008E" w:rsidRDefault="00B97863" w:rsidP="00B97863">
      <w:pPr>
        <w:pStyle w:val="SingleTxt"/>
      </w:pPr>
      <w:r w:rsidRPr="0064008E">
        <w:t>2</w:t>
      </w:r>
      <w:r w:rsidR="00645E11" w:rsidRPr="0064008E">
        <w:t>4</w:t>
      </w:r>
      <w:r w:rsidRPr="0064008E">
        <w:t>.</w:t>
      </w:r>
      <w:r w:rsidRPr="0064008E">
        <w:tab/>
        <w:t>The Committee took note of the publication, on 24 June 2020, of its report regarding inquiry No. 2011/4, concerning Mali (</w:t>
      </w:r>
      <w:bookmarkStart w:id="2" w:name="_Hlk68616131"/>
      <w:r w:rsidR="0064008E">
        <w:fldChar w:fldCharType="begin"/>
      </w:r>
      <w:r w:rsidR="0064008E">
        <w:instrText xml:space="preserve"> HYPERLINK "https://undocs.org/en/CEDAW/C/IR/MLI/1" </w:instrText>
      </w:r>
      <w:r w:rsidR="0064008E">
        <w:fldChar w:fldCharType="separate"/>
      </w:r>
      <w:r w:rsidR="006C50A3" w:rsidRPr="0064008E">
        <w:rPr>
          <w:rStyle w:val="Hyperlink"/>
        </w:rPr>
        <w:t>CEDAW/C/IR/MLI/1</w:t>
      </w:r>
      <w:bookmarkEnd w:id="2"/>
      <w:r w:rsidR="0064008E">
        <w:fldChar w:fldCharType="end"/>
      </w:r>
      <w:r w:rsidRPr="0064008E">
        <w:t>), following the lapse of the six-month period under article 8, paragraph 4, of the Optional Protocol for the State party to submit its observations to the Committee.</w:t>
      </w:r>
    </w:p>
    <w:p w14:paraId="6CA7C5F1" w14:textId="0BB7334C" w:rsidR="00B97863" w:rsidRPr="0064008E" w:rsidRDefault="00B97863">
      <w:pPr>
        <w:suppressAutoHyphens w:val="0"/>
        <w:spacing w:after="200" w:line="276" w:lineRule="auto"/>
      </w:pPr>
      <w:r w:rsidRPr="0064008E">
        <w:br w:type="page"/>
      </w:r>
    </w:p>
    <w:p w14:paraId="4DB7C3DD" w14:textId="77777777" w:rsidR="00AA1916" w:rsidRPr="0064008E" w:rsidRDefault="00AA1916" w:rsidP="00AA1916">
      <w:pPr>
        <w:pStyle w:val="HCh"/>
        <w:ind w:left="1267" w:right="1260" w:hanging="1267"/>
      </w:pPr>
      <w:r w:rsidRPr="0064008E">
        <w:lastRenderedPageBreak/>
        <w:t>Chapter VI</w:t>
      </w:r>
    </w:p>
    <w:p w14:paraId="1DE1E54E" w14:textId="77777777" w:rsidR="00AA1916" w:rsidRPr="0064008E" w:rsidRDefault="00AA1916" w:rsidP="00AA1916">
      <w:pPr>
        <w:pStyle w:val="HCh"/>
        <w:ind w:left="1267" w:right="1260" w:hanging="1267"/>
      </w:pPr>
      <w:r w:rsidRPr="0064008E">
        <w:tab/>
      </w:r>
      <w:r w:rsidRPr="0064008E">
        <w:tab/>
        <w:t>Ways and means of expediting the work of the Committee</w:t>
      </w:r>
    </w:p>
    <w:p w14:paraId="7E26AA03" w14:textId="77777777" w:rsidR="00AA1916" w:rsidRPr="0064008E" w:rsidRDefault="00AA1916" w:rsidP="00AA1916">
      <w:pPr>
        <w:pStyle w:val="SingleTxt"/>
        <w:spacing w:after="0" w:line="120" w:lineRule="exact"/>
        <w:rPr>
          <w:sz w:val="10"/>
        </w:rPr>
      </w:pPr>
    </w:p>
    <w:p w14:paraId="2C553CA3" w14:textId="77777777" w:rsidR="00AA1916" w:rsidRPr="0064008E" w:rsidRDefault="00AA1916" w:rsidP="00AA1916">
      <w:pPr>
        <w:pStyle w:val="SingleTxt"/>
        <w:spacing w:after="0" w:line="120" w:lineRule="exact"/>
        <w:rPr>
          <w:sz w:val="10"/>
        </w:rPr>
      </w:pPr>
    </w:p>
    <w:p w14:paraId="5D040351" w14:textId="6D71EF27" w:rsidR="00AA1916" w:rsidRPr="0064008E" w:rsidRDefault="00AA1916" w:rsidP="00AA1916">
      <w:pPr>
        <w:pStyle w:val="SingleTxt"/>
      </w:pPr>
      <w:r w:rsidRPr="0064008E">
        <w:t>2</w:t>
      </w:r>
      <w:r w:rsidR="00645E11" w:rsidRPr="0064008E">
        <w:t>5</w:t>
      </w:r>
      <w:r w:rsidRPr="0064008E">
        <w:t>.</w:t>
      </w:r>
      <w:r w:rsidRPr="0064008E">
        <w:tab/>
        <w:t>The secretariat informed the Committee about the status of submission of overdue reports by States parties under article 18 of the Convention.</w:t>
      </w:r>
    </w:p>
    <w:p w14:paraId="7E002CEA" w14:textId="77777777" w:rsidR="00AA1916" w:rsidRPr="0064008E" w:rsidRDefault="00AA1916" w:rsidP="00AA1916">
      <w:pPr>
        <w:pStyle w:val="SingleTxt"/>
        <w:spacing w:after="0" w:line="120" w:lineRule="exact"/>
        <w:rPr>
          <w:sz w:val="10"/>
        </w:rPr>
      </w:pPr>
    </w:p>
    <w:p w14:paraId="67C7FBD3" w14:textId="77777777" w:rsidR="00AA1916" w:rsidRPr="0064008E" w:rsidRDefault="00AA1916" w:rsidP="00AA1916">
      <w:pPr>
        <w:pStyle w:val="SingleTxt"/>
        <w:spacing w:after="0" w:line="120" w:lineRule="exact"/>
        <w:rPr>
          <w:sz w:val="10"/>
        </w:rPr>
      </w:pPr>
    </w:p>
    <w:p w14:paraId="7E14C05D" w14:textId="77777777" w:rsidR="00AA1916" w:rsidRPr="0064008E" w:rsidRDefault="00AA1916" w:rsidP="00AA1916">
      <w:pPr>
        <w:pStyle w:val="H1"/>
        <w:ind w:right="1260"/>
      </w:pPr>
      <w:r w:rsidRPr="0064008E">
        <w:tab/>
      </w:r>
      <w:r w:rsidRPr="0064008E">
        <w:tab/>
        <w:t>Action taken by the Committee under agenda item 7</w:t>
      </w:r>
    </w:p>
    <w:p w14:paraId="7D24B381" w14:textId="77777777" w:rsidR="00AA1916" w:rsidRPr="0064008E" w:rsidRDefault="00AA1916" w:rsidP="00AA1916">
      <w:pPr>
        <w:pStyle w:val="SingleTxt"/>
        <w:spacing w:after="0" w:line="120" w:lineRule="exact"/>
        <w:rPr>
          <w:sz w:val="10"/>
        </w:rPr>
      </w:pPr>
    </w:p>
    <w:p w14:paraId="040768A8" w14:textId="77777777" w:rsidR="00AA1916" w:rsidRPr="0064008E" w:rsidRDefault="00AA1916" w:rsidP="00AA1916">
      <w:pPr>
        <w:pStyle w:val="SingleTxt"/>
        <w:spacing w:after="0" w:line="120" w:lineRule="exact"/>
        <w:rPr>
          <w:sz w:val="10"/>
        </w:rPr>
      </w:pPr>
    </w:p>
    <w:p w14:paraId="2B46B433"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008E">
        <w:rPr>
          <w:lang w:val="en-GB"/>
        </w:rPr>
        <w:tab/>
      </w:r>
      <w:r w:rsidRPr="0064008E">
        <w:rPr>
          <w:lang w:val="en-GB"/>
        </w:rPr>
        <w:tab/>
        <w:t xml:space="preserve">Dates of future sessions </w:t>
      </w:r>
    </w:p>
    <w:p w14:paraId="527BC0B9" w14:textId="77777777" w:rsidR="00AA1916" w:rsidRPr="0064008E" w:rsidRDefault="00AA1916" w:rsidP="00AA1916">
      <w:pPr>
        <w:pStyle w:val="SingleTxt"/>
        <w:spacing w:after="0" w:line="120" w:lineRule="exact"/>
        <w:rPr>
          <w:sz w:val="10"/>
        </w:rPr>
      </w:pPr>
    </w:p>
    <w:p w14:paraId="709D5BE3" w14:textId="46F09471" w:rsidR="00AA1916" w:rsidRPr="0064008E" w:rsidRDefault="00AA1916" w:rsidP="00AA1916">
      <w:pPr>
        <w:pStyle w:val="SingleTxt"/>
      </w:pPr>
      <w:r w:rsidRPr="0064008E">
        <w:t>2</w:t>
      </w:r>
      <w:r w:rsidR="00645E11" w:rsidRPr="0064008E">
        <w:t>6</w:t>
      </w:r>
      <w:r w:rsidRPr="0064008E">
        <w:t>.</w:t>
      </w:r>
      <w:r w:rsidRPr="0064008E">
        <w:tab/>
        <w:t>In accordance with the calendar of conferences, the following dates were confirmed for the Committee’s seventy-seventh and seventy-eighth sessions and related meetings, subject to restrictions on travel and in-person meetings that may be required owing to the ongoing COVID-19 pandemic:</w:t>
      </w:r>
    </w:p>
    <w:p w14:paraId="5FDAF5C5" w14:textId="77777777" w:rsidR="00AA1916" w:rsidRPr="0064008E" w:rsidRDefault="00AA1916" w:rsidP="00AA1916">
      <w:pPr>
        <w:pStyle w:val="SingleTxt"/>
        <w:rPr>
          <w:i/>
          <w:iCs/>
        </w:rPr>
      </w:pPr>
      <w:r w:rsidRPr="0064008E">
        <w:tab/>
      </w:r>
      <w:r w:rsidRPr="0064008E">
        <w:rPr>
          <w:i/>
          <w:iCs/>
        </w:rPr>
        <w:t>Seventy-seventh session (Geneva)</w:t>
      </w:r>
    </w:p>
    <w:p w14:paraId="6E136C64" w14:textId="77777777" w:rsidR="00AA1916" w:rsidRPr="0064008E" w:rsidRDefault="00AA1916" w:rsidP="00AA1916">
      <w:pPr>
        <w:pStyle w:val="SingleTxt"/>
      </w:pPr>
      <w:r w:rsidRPr="0064008E">
        <w:tab/>
        <w:t>(a)</w:t>
      </w:r>
      <w:r w:rsidRPr="0064008E">
        <w:tab/>
        <w:t>Forty-eighth session of the Working Group on Communications under the Optional Protocol: 14–16 October 2020;</w:t>
      </w:r>
    </w:p>
    <w:p w14:paraId="7A3232C2" w14:textId="77777777" w:rsidR="00AA1916" w:rsidRPr="0064008E" w:rsidRDefault="00AA1916" w:rsidP="00AA1916">
      <w:pPr>
        <w:pStyle w:val="SingleTxt"/>
      </w:pPr>
      <w:r w:rsidRPr="0064008E">
        <w:tab/>
        <w:t>(b)</w:t>
      </w:r>
      <w:r w:rsidRPr="0064008E">
        <w:tab/>
        <w:t>Seventeenth session of the Working Group on Inquiries under the Optional Protocol: 15 and 16 October 2020;</w:t>
      </w:r>
    </w:p>
    <w:p w14:paraId="72D2352F" w14:textId="77777777" w:rsidR="00AA1916" w:rsidRPr="0064008E" w:rsidRDefault="00AA1916" w:rsidP="00AA1916">
      <w:pPr>
        <w:pStyle w:val="SingleTxt"/>
      </w:pPr>
      <w:r w:rsidRPr="0064008E">
        <w:tab/>
        <w:t>(c)</w:t>
      </w:r>
      <w:r w:rsidRPr="0064008E">
        <w:tab/>
        <w:t>Seventy-seventh session: 19 October–6 November 2020;</w:t>
      </w:r>
    </w:p>
    <w:p w14:paraId="054F3DE5" w14:textId="77777777" w:rsidR="00AA1916" w:rsidRPr="0064008E" w:rsidRDefault="00AA1916" w:rsidP="00AA1916">
      <w:pPr>
        <w:pStyle w:val="SingleTxt"/>
      </w:pPr>
      <w:r w:rsidRPr="0064008E">
        <w:tab/>
        <w:t>(d)</w:t>
      </w:r>
      <w:r w:rsidRPr="0064008E">
        <w:tab/>
        <w:t>Pre-sessional working group for the seventy-ninth session: 9</w:t>
      </w:r>
      <w:r w:rsidRPr="0064008E">
        <w:rPr>
          <w:position w:val="-1"/>
        </w:rPr>
        <w:t>−</w:t>
      </w:r>
      <w:r w:rsidRPr="0064008E">
        <w:t>13 November 2020;</w:t>
      </w:r>
    </w:p>
    <w:p w14:paraId="4C062A5F" w14:textId="77777777" w:rsidR="00AA1916" w:rsidRPr="0064008E" w:rsidRDefault="00AA1916" w:rsidP="00AA1916">
      <w:pPr>
        <w:pStyle w:val="SingleTxt"/>
        <w:rPr>
          <w:i/>
          <w:iCs/>
        </w:rPr>
      </w:pPr>
      <w:r w:rsidRPr="0064008E">
        <w:tab/>
      </w:r>
      <w:r w:rsidRPr="0064008E">
        <w:rPr>
          <w:i/>
          <w:iCs/>
        </w:rPr>
        <w:t>Seventy-eighth session (Geneva)</w:t>
      </w:r>
    </w:p>
    <w:p w14:paraId="2394507C" w14:textId="77777777" w:rsidR="00AA1916" w:rsidRPr="0064008E" w:rsidRDefault="00AA1916" w:rsidP="00AA1916">
      <w:pPr>
        <w:pStyle w:val="SingleTxt"/>
      </w:pPr>
      <w:r w:rsidRPr="0064008E">
        <w:tab/>
        <w:t>(e)</w:t>
      </w:r>
      <w:r w:rsidRPr="0064008E">
        <w:tab/>
        <w:t>Forty-ninth session of the Working Group on Communications under the Optional Protocol: 2–5 February 2021;</w:t>
      </w:r>
    </w:p>
    <w:p w14:paraId="0BE073F3" w14:textId="77777777" w:rsidR="00AA1916" w:rsidRPr="0064008E" w:rsidRDefault="00AA1916" w:rsidP="00AA1916">
      <w:pPr>
        <w:pStyle w:val="SingleTxt"/>
      </w:pPr>
      <w:r w:rsidRPr="0064008E">
        <w:tab/>
        <w:t>(f)</w:t>
      </w:r>
      <w:r w:rsidRPr="0064008E">
        <w:tab/>
        <w:t>Eighteenth session of the Working Group on Inquiries under the Optional Protocol: 4 and 5 February 2021;</w:t>
      </w:r>
    </w:p>
    <w:p w14:paraId="3CCCEF05" w14:textId="77777777" w:rsidR="00AA1916" w:rsidRPr="0064008E" w:rsidRDefault="00AA1916" w:rsidP="00AA1916">
      <w:pPr>
        <w:pStyle w:val="SingleTxt"/>
      </w:pPr>
      <w:r w:rsidRPr="0064008E">
        <w:tab/>
        <w:t>(g)</w:t>
      </w:r>
      <w:r w:rsidRPr="0064008E">
        <w:tab/>
        <w:t>Seventy-eighth session: 8–26 February 2021;</w:t>
      </w:r>
    </w:p>
    <w:p w14:paraId="1CFA6012" w14:textId="77777777" w:rsidR="00AA1916" w:rsidRPr="0064008E" w:rsidRDefault="00AA1916" w:rsidP="00AA1916">
      <w:pPr>
        <w:pStyle w:val="SingleTxt"/>
      </w:pPr>
      <w:r w:rsidRPr="0064008E">
        <w:tab/>
        <w:t>(h)</w:t>
      </w:r>
      <w:r w:rsidRPr="0064008E">
        <w:tab/>
        <w:t>Pre-sessional working group for the eightieth session: 1–5 March 2021.</w:t>
      </w:r>
    </w:p>
    <w:p w14:paraId="4C44506E" w14:textId="77777777" w:rsidR="00AA1916" w:rsidRPr="0064008E" w:rsidRDefault="00AA1916" w:rsidP="00AA1916">
      <w:pPr>
        <w:pStyle w:val="SingleTxt"/>
        <w:spacing w:after="0" w:line="120" w:lineRule="exact"/>
        <w:rPr>
          <w:sz w:val="10"/>
        </w:rPr>
      </w:pPr>
    </w:p>
    <w:p w14:paraId="73CE6725"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008E">
        <w:rPr>
          <w:lang w:val="en-GB"/>
        </w:rPr>
        <w:tab/>
      </w:r>
      <w:r w:rsidRPr="0064008E">
        <w:rPr>
          <w:lang w:val="en-GB"/>
        </w:rPr>
        <w:tab/>
        <w:t xml:space="preserve">Reports to be considered at future sessions </w:t>
      </w:r>
    </w:p>
    <w:p w14:paraId="5057F8D1" w14:textId="77777777" w:rsidR="00AA1916" w:rsidRPr="0064008E" w:rsidRDefault="00AA1916" w:rsidP="00AA1916">
      <w:pPr>
        <w:pStyle w:val="SingleTxt"/>
        <w:spacing w:after="0" w:line="120" w:lineRule="exact"/>
        <w:rPr>
          <w:sz w:val="10"/>
        </w:rPr>
      </w:pPr>
    </w:p>
    <w:p w14:paraId="0E37A0B6" w14:textId="167B94D6" w:rsidR="00B97863" w:rsidRPr="0064008E" w:rsidRDefault="00AA1916" w:rsidP="00AA1916">
      <w:pPr>
        <w:pStyle w:val="SingleTxt"/>
      </w:pPr>
      <w:r w:rsidRPr="0064008E">
        <w:t>2</w:t>
      </w:r>
      <w:r w:rsidR="00645E11" w:rsidRPr="0064008E">
        <w:t>7</w:t>
      </w:r>
      <w:r w:rsidRPr="0064008E">
        <w:t>.</w:t>
      </w:r>
      <w:r w:rsidRPr="0064008E">
        <w:tab/>
        <w:t>In the light of the ongoing COVID-19 pandemic and possible future disruptions to the holding of in-person sessions, the Committee decided to confirm the reports of States parties to be considered at its seventy-seventh and seventy-eighth sessions at a later stage.</w:t>
      </w:r>
    </w:p>
    <w:p w14:paraId="62B48A78" w14:textId="4331115C" w:rsidR="00AA1916" w:rsidRPr="0064008E" w:rsidRDefault="00AA1916">
      <w:pPr>
        <w:suppressAutoHyphens w:val="0"/>
        <w:spacing w:after="200" w:line="276" w:lineRule="auto"/>
      </w:pPr>
      <w:r w:rsidRPr="0064008E">
        <w:br w:type="page"/>
      </w:r>
    </w:p>
    <w:p w14:paraId="3A43912C" w14:textId="77777777" w:rsidR="00AA1916" w:rsidRPr="0064008E" w:rsidRDefault="00AA1916" w:rsidP="00AA1916">
      <w:pPr>
        <w:pStyle w:val="HCh"/>
        <w:ind w:left="1267" w:right="1260" w:hanging="1267"/>
      </w:pPr>
      <w:r w:rsidRPr="0064008E">
        <w:lastRenderedPageBreak/>
        <w:t>Chapter VII</w:t>
      </w:r>
    </w:p>
    <w:p w14:paraId="4D2508CB" w14:textId="77777777" w:rsidR="00AA1916" w:rsidRPr="0064008E" w:rsidRDefault="00AA1916" w:rsidP="00AA1916">
      <w:pPr>
        <w:pStyle w:val="HCh"/>
        <w:ind w:left="1267" w:right="1260" w:hanging="1267"/>
      </w:pPr>
      <w:r w:rsidRPr="0064008E">
        <w:tab/>
      </w:r>
      <w:r w:rsidRPr="0064008E">
        <w:tab/>
        <w:t>Implementation of article 21 of the Convention</w:t>
      </w:r>
    </w:p>
    <w:p w14:paraId="20CF3C59" w14:textId="77777777" w:rsidR="00AA1916" w:rsidRPr="0064008E" w:rsidRDefault="00AA1916" w:rsidP="00AA1916">
      <w:pPr>
        <w:pStyle w:val="SingleTxt"/>
        <w:spacing w:after="0" w:line="120" w:lineRule="exact"/>
        <w:rPr>
          <w:sz w:val="10"/>
        </w:rPr>
      </w:pPr>
    </w:p>
    <w:p w14:paraId="494AEBB0" w14:textId="77777777" w:rsidR="00AA1916" w:rsidRPr="0064008E" w:rsidRDefault="00AA1916" w:rsidP="00AA1916">
      <w:pPr>
        <w:pStyle w:val="SingleTxt"/>
        <w:spacing w:after="0" w:line="120" w:lineRule="exact"/>
        <w:rPr>
          <w:sz w:val="10"/>
        </w:rPr>
      </w:pPr>
    </w:p>
    <w:p w14:paraId="5A40921B"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008E">
        <w:rPr>
          <w:lang w:val="en-GB"/>
        </w:rPr>
        <w:tab/>
      </w:r>
      <w:r w:rsidRPr="0064008E">
        <w:rPr>
          <w:lang w:val="en-GB"/>
        </w:rPr>
        <w:tab/>
        <w:t>Working group on working methods</w:t>
      </w:r>
    </w:p>
    <w:p w14:paraId="7A320779" w14:textId="77777777" w:rsidR="00AA1916" w:rsidRPr="0064008E" w:rsidRDefault="00AA1916" w:rsidP="00AA1916">
      <w:pPr>
        <w:pStyle w:val="SingleTxt"/>
        <w:spacing w:after="0" w:line="120" w:lineRule="exact"/>
        <w:rPr>
          <w:sz w:val="10"/>
        </w:rPr>
      </w:pPr>
    </w:p>
    <w:p w14:paraId="6C559BD9" w14:textId="1E098ACB" w:rsidR="00AA1916" w:rsidRPr="0064008E" w:rsidRDefault="00645E11" w:rsidP="00AA1916">
      <w:pPr>
        <w:pStyle w:val="SingleTxt"/>
      </w:pPr>
      <w:r w:rsidRPr="0064008E">
        <w:t>28</w:t>
      </w:r>
      <w:r w:rsidR="00AA1916" w:rsidRPr="0064008E">
        <w:t>.</w:t>
      </w:r>
      <w:r w:rsidR="00AA1916" w:rsidRPr="0064008E">
        <w:tab/>
        <w:t>The working group met twice during the session. It discussed and submitted four draft decisions to the Committee, concerning exceptional remote sessions (see decision 76/III); reasonable accommodation of experts with disabilities during remote sessions (see decision 76/IV); a predictable cycle for the review of State party reports (see decision 76/V); and the inclusion in its lists of issues and questions and lists of issues prior to reporting of a new standard paragraph on the impact of COVID-19 on women’s rights and gender equality (see decision 76/VI).</w:t>
      </w:r>
    </w:p>
    <w:p w14:paraId="2B48CD71" w14:textId="77777777" w:rsidR="00AA1916" w:rsidRPr="0064008E" w:rsidRDefault="00AA1916" w:rsidP="00AA1916">
      <w:pPr>
        <w:pStyle w:val="SingleTxt"/>
        <w:spacing w:after="0" w:line="120" w:lineRule="exact"/>
        <w:rPr>
          <w:sz w:val="10"/>
        </w:rPr>
      </w:pPr>
    </w:p>
    <w:p w14:paraId="22FE3A66"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008E">
        <w:rPr>
          <w:lang w:val="en-GB"/>
        </w:rPr>
        <w:tab/>
      </w:r>
      <w:r w:rsidRPr="0064008E">
        <w:rPr>
          <w:lang w:val="en-GB"/>
        </w:rPr>
        <w:tab/>
        <w:t xml:space="preserve">Working group on gender-based violence against women </w:t>
      </w:r>
    </w:p>
    <w:p w14:paraId="0E132670" w14:textId="77777777" w:rsidR="00AA1916" w:rsidRPr="0064008E" w:rsidRDefault="00AA1916" w:rsidP="00AA1916">
      <w:pPr>
        <w:pStyle w:val="SingleTxt"/>
        <w:spacing w:after="0" w:line="120" w:lineRule="exact"/>
        <w:rPr>
          <w:sz w:val="10"/>
        </w:rPr>
      </w:pPr>
    </w:p>
    <w:p w14:paraId="0FB63FD4" w14:textId="525F2C3A" w:rsidR="00AA1916" w:rsidRPr="0064008E" w:rsidRDefault="00645E11" w:rsidP="00AA1916">
      <w:pPr>
        <w:pStyle w:val="SingleTxt"/>
      </w:pPr>
      <w:r w:rsidRPr="0064008E">
        <w:t>29</w:t>
      </w:r>
      <w:r w:rsidR="00AA1916" w:rsidRPr="0064008E">
        <w:t>.</w:t>
      </w:r>
      <w:r w:rsidR="00AA1916" w:rsidRPr="0064008E">
        <w:tab/>
        <w:t xml:space="preserve">The working group met once during the session. </w:t>
      </w:r>
      <w:r w:rsidR="00AA1916" w:rsidRPr="0064008E">
        <w:rPr>
          <w:lang w:eastAsia="zh-CN"/>
        </w:rPr>
        <w:t xml:space="preserve">The Chair of the working group, Genoveva Tisheva, </w:t>
      </w:r>
      <w:r w:rsidR="00AA1916" w:rsidRPr="0064008E">
        <w:t xml:space="preserve">updated the members on initiatives taken intersessionally to reach out to potential partners and to identify funding support for the preparation of comprehensive guidance for States parties, including a checklist for the submission to the Committee of periodic reports on the implementation of their obligations and their accountability as set out in general recommendation No. </w:t>
      </w:r>
      <w:r w:rsidR="00AA1916" w:rsidRPr="00C12148">
        <w:t>35 (2017)</w:t>
      </w:r>
      <w:r w:rsidR="00AA1916" w:rsidRPr="0064008E">
        <w:t xml:space="preserve"> on gender-based violence against women, updating general recommendation No. 19. Members agreed to cooperate with the Special Rapporteur on violence against women, its causes and consequences, Dubravka Šimonović, in preparing such guidance. The working group considered convening webinars to proceed with its work intersessionally.</w:t>
      </w:r>
    </w:p>
    <w:p w14:paraId="5DBB50C6" w14:textId="7A2E518B" w:rsidR="00AA1916" w:rsidRPr="0064008E" w:rsidRDefault="00AA1916" w:rsidP="00AA1916">
      <w:pPr>
        <w:pStyle w:val="SingleTxt"/>
      </w:pPr>
      <w:r w:rsidRPr="0064008E">
        <w:t>3</w:t>
      </w:r>
      <w:r w:rsidR="00645E11" w:rsidRPr="0064008E">
        <w:t>0</w:t>
      </w:r>
      <w:r w:rsidRPr="0064008E">
        <w:t>.</w:t>
      </w:r>
      <w:r w:rsidRPr="0064008E">
        <w:tab/>
        <w:t>The working group discussed a proposal by Nahla Haidar to embark as a matter of priority on the formulation of a practitioner’s guide for States parties and other stakeholders on gender-based violence against women and girls during pandemics such as COVID-19.</w:t>
      </w:r>
    </w:p>
    <w:p w14:paraId="7616B4F0" w14:textId="5DFB3E1A" w:rsidR="00AA1916" w:rsidRPr="0064008E" w:rsidRDefault="00AA1916" w:rsidP="00AA1916">
      <w:pPr>
        <w:pStyle w:val="SingleTxt"/>
      </w:pPr>
      <w:r w:rsidRPr="0064008E">
        <w:t>3</w:t>
      </w:r>
      <w:r w:rsidR="00645E11" w:rsidRPr="0064008E">
        <w:t>1</w:t>
      </w:r>
      <w:r w:rsidRPr="0064008E">
        <w:t>.</w:t>
      </w:r>
      <w:r w:rsidRPr="0064008E">
        <w:tab/>
        <w:t>It was reported that the Chair of the working group and Aruna Devi Narain had represented the working group at an informal remote meeting with a professor at the London School of Economics and Political Science, Christine Chinkin, to discuss possible areas of collaboration, including the organization of workshops and seminars, as well as research support for the working group.</w:t>
      </w:r>
    </w:p>
    <w:p w14:paraId="5307248A" w14:textId="77777777" w:rsidR="00AA1916" w:rsidRPr="0064008E" w:rsidRDefault="00AA1916" w:rsidP="00AA1916">
      <w:pPr>
        <w:pStyle w:val="SingleTxt"/>
        <w:spacing w:after="0" w:line="120" w:lineRule="exact"/>
        <w:rPr>
          <w:sz w:val="10"/>
        </w:rPr>
      </w:pPr>
    </w:p>
    <w:p w14:paraId="5411A4D0"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008E">
        <w:rPr>
          <w:lang w:val="en-GB"/>
        </w:rPr>
        <w:tab/>
      </w:r>
      <w:r w:rsidRPr="0064008E">
        <w:rPr>
          <w:lang w:val="en-GB"/>
        </w:rPr>
        <w:tab/>
        <w:t xml:space="preserve">Working group on trafficking in women and girls in the context of global migration </w:t>
      </w:r>
    </w:p>
    <w:p w14:paraId="43ECA1DE" w14:textId="77777777" w:rsidR="00AA1916" w:rsidRPr="0064008E" w:rsidRDefault="00AA1916" w:rsidP="00AA1916">
      <w:pPr>
        <w:pStyle w:val="SingleTxt"/>
        <w:spacing w:after="0" w:line="120" w:lineRule="exact"/>
        <w:rPr>
          <w:sz w:val="10"/>
        </w:rPr>
      </w:pPr>
    </w:p>
    <w:p w14:paraId="4C73C240" w14:textId="0A8A47FC" w:rsidR="00AA1916" w:rsidRPr="0064008E" w:rsidRDefault="00AA1916" w:rsidP="00AA1916">
      <w:pPr>
        <w:pStyle w:val="SingleTxt"/>
      </w:pPr>
      <w:r w:rsidRPr="0064008E">
        <w:t>3</w:t>
      </w:r>
      <w:r w:rsidR="00645E11" w:rsidRPr="0064008E">
        <w:t>2</w:t>
      </w:r>
      <w:r w:rsidRPr="0064008E">
        <w:t>.</w:t>
      </w:r>
      <w:r w:rsidRPr="0064008E">
        <w:tab/>
        <w:t>The working group did not meet during the session. The Chair and several members of the working group had participated intersessionally in regional expert meetings for the Middle East and Northern Africa, organized by UN-Women, the United Nations Office on Drugs and Crime</w:t>
      </w:r>
      <w:r w:rsidRPr="0064008E" w:rsidDel="00F67399">
        <w:t xml:space="preserve"> </w:t>
      </w:r>
      <w:r w:rsidRPr="0064008E">
        <w:t>and the International Organization for Migration</w:t>
      </w:r>
      <w:r w:rsidRPr="0064008E" w:rsidDel="00874ED3">
        <w:t xml:space="preserve"> </w:t>
      </w:r>
      <w:r w:rsidRPr="0064008E">
        <w:t>in Cairo on 24 and 25 November 2019; for Europe and Central Asia, organized by OHCHR, the United Nations Office on Drugs and Crime</w:t>
      </w:r>
      <w:r w:rsidRPr="0064008E" w:rsidDel="00F67399">
        <w:t xml:space="preserve"> </w:t>
      </w:r>
      <w:r w:rsidRPr="0064008E">
        <w:t>and the Organization for Security and Cooperation in Europe</w:t>
      </w:r>
      <w:r w:rsidRPr="0064008E" w:rsidDel="00B02842">
        <w:t xml:space="preserve"> </w:t>
      </w:r>
      <w:r w:rsidRPr="0064008E">
        <w:t xml:space="preserve">in Vienna on 30 January 2020; for the Americas, held remotely owing to the COVID-19 pandemic by the OHCHR Regional Office in Panama City from 6 to 15 May 2020, in cooperation with the United Nations country team in Panama; and for sub-Saharan Africa, held remotely by UN-Women and the OHCHR Regional Office in Addis Ababa on 26 May 2020. Participants in the expert meetings included representatives of regional and international intergovernmental and non-governmental organizations, academics and human rights experts. In the consultations, good practices and challenges in those regions, as well as issues to be addressed in the general recommendation, had been identified. The Government of Switzerland had supported the regional expert </w:t>
      </w:r>
      <w:r w:rsidRPr="0064008E">
        <w:lastRenderedPageBreak/>
        <w:t>meetings financially. The Government of Japan had supported the participation of working group members in the regional expert meeting in Cairo financially.</w:t>
      </w:r>
    </w:p>
    <w:p w14:paraId="1EB8614E" w14:textId="2279B8F1" w:rsidR="00AA1916" w:rsidRPr="0064008E" w:rsidRDefault="00AA1916">
      <w:pPr>
        <w:suppressAutoHyphens w:val="0"/>
        <w:spacing w:after="200" w:line="276" w:lineRule="auto"/>
      </w:pPr>
      <w:r w:rsidRPr="0064008E">
        <w:br w:type="page"/>
      </w:r>
    </w:p>
    <w:p w14:paraId="72CE90FA" w14:textId="77777777" w:rsidR="00AA1916" w:rsidRPr="0064008E" w:rsidRDefault="00AA1916" w:rsidP="00AA1916">
      <w:pPr>
        <w:pStyle w:val="HCh"/>
        <w:ind w:left="1267" w:right="1260" w:hanging="1267"/>
      </w:pPr>
      <w:r w:rsidRPr="0064008E">
        <w:lastRenderedPageBreak/>
        <w:t>Chapter VIII</w:t>
      </w:r>
    </w:p>
    <w:p w14:paraId="799CC0F3" w14:textId="77777777" w:rsidR="00AA1916" w:rsidRPr="0064008E" w:rsidRDefault="00AA1916" w:rsidP="00AA1916">
      <w:pPr>
        <w:pStyle w:val="HCh"/>
        <w:ind w:left="1267" w:right="1260" w:hanging="1267"/>
      </w:pPr>
      <w:r w:rsidRPr="0064008E">
        <w:tab/>
      </w:r>
      <w:r w:rsidRPr="0064008E">
        <w:tab/>
        <w:t>Provisional agenda for the seventy-seventh session</w:t>
      </w:r>
    </w:p>
    <w:p w14:paraId="0DA32D7B" w14:textId="77777777" w:rsidR="00AA1916" w:rsidRPr="0064008E" w:rsidRDefault="00AA1916" w:rsidP="00AA1916">
      <w:pPr>
        <w:pStyle w:val="SingleTxt"/>
        <w:spacing w:after="0" w:line="120" w:lineRule="exact"/>
        <w:rPr>
          <w:sz w:val="10"/>
        </w:rPr>
      </w:pPr>
    </w:p>
    <w:p w14:paraId="48147D42" w14:textId="77777777" w:rsidR="00AA1916" w:rsidRPr="0064008E" w:rsidRDefault="00AA1916" w:rsidP="00AA1916">
      <w:pPr>
        <w:pStyle w:val="SingleTxt"/>
        <w:spacing w:after="0" w:line="120" w:lineRule="exact"/>
        <w:rPr>
          <w:sz w:val="10"/>
        </w:rPr>
      </w:pPr>
    </w:p>
    <w:p w14:paraId="32B8B398" w14:textId="75F84E88" w:rsidR="00AA1916" w:rsidRPr="0064008E" w:rsidRDefault="00AA1916" w:rsidP="00AA1916">
      <w:pPr>
        <w:pStyle w:val="SingleTxt"/>
      </w:pPr>
      <w:r w:rsidRPr="0064008E">
        <w:t>3</w:t>
      </w:r>
      <w:r w:rsidR="00645E11" w:rsidRPr="0064008E">
        <w:t>3</w:t>
      </w:r>
      <w:r w:rsidRPr="0064008E">
        <w:t>.</w:t>
      </w:r>
      <w:r w:rsidRPr="0064008E">
        <w:tab/>
        <w:t>At its 1784th meeting, on 9 July 2020, the Committee considered and approved the draft provisional agenda for its seventy-seventh session.</w:t>
      </w:r>
    </w:p>
    <w:p w14:paraId="19AEE4BA" w14:textId="6589627A" w:rsidR="00AA1916" w:rsidRPr="0064008E" w:rsidRDefault="00AA1916">
      <w:pPr>
        <w:suppressAutoHyphens w:val="0"/>
        <w:spacing w:after="200" w:line="276" w:lineRule="auto"/>
      </w:pPr>
      <w:r w:rsidRPr="0064008E">
        <w:br w:type="page"/>
      </w:r>
    </w:p>
    <w:p w14:paraId="5A698E43" w14:textId="77777777" w:rsidR="00AA1916" w:rsidRPr="0064008E" w:rsidRDefault="00AA1916" w:rsidP="00AA1916">
      <w:pPr>
        <w:pStyle w:val="HCh"/>
        <w:ind w:left="1267" w:right="1260" w:hanging="1267"/>
      </w:pPr>
      <w:r w:rsidRPr="0064008E">
        <w:lastRenderedPageBreak/>
        <w:t>Chapter IX</w:t>
      </w:r>
    </w:p>
    <w:p w14:paraId="1E837EE7" w14:textId="77777777" w:rsidR="00AA1916" w:rsidRPr="0064008E" w:rsidRDefault="00AA1916" w:rsidP="00AA1916">
      <w:pPr>
        <w:pStyle w:val="HCh"/>
        <w:ind w:left="1267" w:right="1260" w:hanging="1267"/>
      </w:pPr>
      <w:r w:rsidRPr="0064008E">
        <w:tab/>
      </w:r>
      <w:r w:rsidRPr="0064008E">
        <w:tab/>
        <w:t>Adoption of the report</w:t>
      </w:r>
    </w:p>
    <w:p w14:paraId="35A8203C" w14:textId="77777777" w:rsidR="00AA1916" w:rsidRPr="0064008E" w:rsidRDefault="00AA1916" w:rsidP="00AA1916">
      <w:pPr>
        <w:pStyle w:val="SingleTxt"/>
        <w:spacing w:after="0" w:line="120" w:lineRule="exact"/>
        <w:rPr>
          <w:sz w:val="10"/>
        </w:rPr>
      </w:pPr>
    </w:p>
    <w:p w14:paraId="0DE9801B" w14:textId="77777777" w:rsidR="00AA1916" w:rsidRPr="0064008E" w:rsidRDefault="00AA1916" w:rsidP="00AA1916">
      <w:pPr>
        <w:pStyle w:val="SingleTxt"/>
        <w:spacing w:after="0" w:line="120" w:lineRule="exact"/>
        <w:rPr>
          <w:sz w:val="10"/>
        </w:rPr>
      </w:pPr>
    </w:p>
    <w:p w14:paraId="51E44B46" w14:textId="51E9BC41" w:rsidR="00AA1916" w:rsidRPr="0064008E" w:rsidRDefault="00AA1916" w:rsidP="00AA1916">
      <w:pPr>
        <w:pStyle w:val="SingleTxt"/>
      </w:pPr>
      <w:r w:rsidRPr="0064008E">
        <w:t>3</w:t>
      </w:r>
      <w:r w:rsidR="00645E11" w:rsidRPr="0064008E">
        <w:t>4</w:t>
      </w:r>
      <w:r w:rsidRPr="0064008E">
        <w:t>.</w:t>
      </w:r>
      <w:r w:rsidRPr="0064008E">
        <w:tab/>
        <w:t>At its 1784th meeting, on 9 July 2020, the Committee considered and adopted, as orally amended, the draft report on its seventy-sixth session.</w:t>
      </w:r>
    </w:p>
    <w:p w14:paraId="6293C7EC" w14:textId="5C9FC4C4" w:rsidR="00AA1916" w:rsidRPr="0064008E" w:rsidRDefault="00AA1916">
      <w:pPr>
        <w:suppressAutoHyphens w:val="0"/>
        <w:spacing w:after="200" w:line="276" w:lineRule="auto"/>
      </w:pPr>
      <w:r w:rsidRPr="0064008E">
        <w:br w:type="page"/>
      </w:r>
    </w:p>
    <w:p w14:paraId="67C88421" w14:textId="77777777" w:rsidR="00AA1916" w:rsidRPr="0064008E" w:rsidRDefault="00AA1916" w:rsidP="00AA1916">
      <w:pPr>
        <w:pStyle w:val="H1"/>
        <w:ind w:right="1260"/>
      </w:pPr>
      <w:r w:rsidRPr="0064008E">
        <w:lastRenderedPageBreak/>
        <w:t>Annex</w:t>
      </w:r>
    </w:p>
    <w:p w14:paraId="1281D748" w14:textId="77777777" w:rsidR="00AA1916" w:rsidRPr="0064008E" w:rsidRDefault="00AA1916" w:rsidP="00AA1916">
      <w:pPr>
        <w:pStyle w:val="SingleTxt"/>
        <w:spacing w:after="0" w:line="120" w:lineRule="exact"/>
        <w:rPr>
          <w:sz w:val="10"/>
        </w:rPr>
      </w:pPr>
    </w:p>
    <w:p w14:paraId="1A2CB136" w14:textId="77777777" w:rsidR="00AA1916" w:rsidRPr="0064008E" w:rsidRDefault="00AA1916" w:rsidP="00AA1916">
      <w:pPr>
        <w:pStyle w:val="H1"/>
        <w:ind w:right="1260"/>
      </w:pPr>
      <w:r w:rsidRPr="0064008E">
        <w:tab/>
      </w:r>
      <w:r w:rsidRPr="0064008E">
        <w:tab/>
        <w:t>Documents before the Committee at its seventy-sixth session</w:t>
      </w:r>
    </w:p>
    <w:p w14:paraId="3F97261B" w14:textId="77777777" w:rsidR="00AA1916" w:rsidRPr="0064008E" w:rsidRDefault="00AA1916" w:rsidP="00AA1916">
      <w:pPr>
        <w:pStyle w:val="SingleTxt"/>
        <w:spacing w:after="0" w:line="120" w:lineRule="exact"/>
        <w:rPr>
          <w:sz w:val="10"/>
        </w:rPr>
      </w:pPr>
    </w:p>
    <w:p w14:paraId="249DAA35" w14:textId="77777777" w:rsidR="00AA1916" w:rsidRPr="0064008E" w:rsidRDefault="00AA1916" w:rsidP="00AA191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4950"/>
      </w:tblGrid>
      <w:tr w:rsidR="00AA1916" w:rsidRPr="0064008E" w14:paraId="7BDDF44A" w14:textId="77777777" w:rsidTr="00471F4B">
        <w:trPr>
          <w:tblHeader/>
        </w:trPr>
        <w:tc>
          <w:tcPr>
            <w:tcW w:w="2700" w:type="dxa"/>
            <w:tcBorders>
              <w:top w:val="single" w:sz="4" w:space="0" w:color="auto"/>
              <w:bottom w:val="single" w:sz="12" w:space="0" w:color="auto"/>
            </w:tcBorders>
            <w:shd w:val="clear" w:color="auto" w:fill="auto"/>
            <w:vAlign w:val="bottom"/>
          </w:tcPr>
          <w:p w14:paraId="4F978945" w14:textId="77777777" w:rsidR="00AA1916" w:rsidRPr="0064008E" w:rsidRDefault="00AA1916" w:rsidP="00471F4B">
            <w:pPr>
              <w:tabs>
                <w:tab w:val="left" w:pos="288"/>
                <w:tab w:val="left" w:pos="576"/>
                <w:tab w:val="left" w:pos="864"/>
                <w:tab w:val="left" w:pos="1152"/>
              </w:tabs>
              <w:spacing w:before="81" w:after="81" w:line="160" w:lineRule="exact"/>
              <w:ind w:right="40"/>
              <w:rPr>
                <w:i/>
                <w:sz w:val="14"/>
              </w:rPr>
            </w:pPr>
            <w:r w:rsidRPr="0064008E">
              <w:rPr>
                <w:i/>
                <w:sz w:val="14"/>
              </w:rPr>
              <w:t>Symbol</w:t>
            </w:r>
          </w:p>
        </w:tc>
        <w:tc>
          <w:tcPr>
            <w:tcW w:w="4950" w:type="dxa"/>
            <w:tcBorders>
              <w:top w:val="single" w:sz="4" w:space="0" w:color="auto"/>
              <w:bottom w:val="single" w:sz="12" w:space="0" w:color="auto"/>
            </w:tcBorders>
            <w:shd w:val="clear" w:color="auto" w:fill="auto"/>
            <w:vAlign w:val="bottom"/>
          </w:tcPr>
          <w:p w14:paraId="037A09FD" w14:textId="77777777" w:rsidR="00AA1916" w:rsidRPr="0064008E" w:rsidRDefault="00AA1916" w:rsidP="00471F4B">
            <w:pPr>
              <w:tabs>
                <w:tab w:val="left" w:pos="288"/>
                <w:tab w:val="left" w:pos="576"/>
                <w:tab w:val="left" w:pos="864"/>
                <w:tab w:val="left" w:pos="1152"/>
              </w:tabs>
              <w:spacing w:before="81" w:after="81" w:line="160" w:lineRule="exact"/>
              <w:ind w:left="144" w:right="40"/>
              <w:rPr>
                <w:i/>
                <w:sz w:val="14"/>
              </w:rPr>
            </w:pPr>
            <w:r w:rsidRPr="0064008E">
              <w:rPr>
                <w:i/>
                <w:sz w:val="14"/>
              </w:rPr>
              <w:t>Title or description</w:t>
            </w:r>
          </w:p>
        </w:tc>
      </w:tr>
      <w:tr w:rsidR="00AA1916" w:rsidRPr="0064008E" w14:paraId="6A3ABFDD" w14:textId="77777777" w:rsidTr="0027589C">
        <w:trPr>
          <w:trHeight w:hRule="exact" w:val="115"/>
          <w:tblHeader/>
        </w:trPr>
        <w:tc>
          <w:tcPr>
            <w:tcW w:w="2700" w:type="dxa"/>
            <w:tcBorders>
              <w:top w:val="single" w:sz="12" w:space="0" w:color="auto"/>
            </w:tcBorders>
            <w:shd w:val="clear" w:color="auto" w:fill="auto"/>
            <w:vAlign w:val="bottom"/>
          </w:tcPr>
          <w:p w14:paraId="0CF1C2BB" w14:textId="77777777" w:rsidR="00AA1916" w:rsidRPr="0064008E" w:rsidRDefault="00AA1916" w:rsidP="00471F4B">
            <w:pPr>
              <w:tabs>
                <w:tab w:val="left" w:pos="288"/>
                <w:tab w:val="left" w:pos="576"/>
                <w:tab w:val="left" w:pos="864"/>
                <w:tab w:val="left" w:pos="1152"/>
              </w:tabs>
              <w:spacing w:before="40" w:after="120"/>
              <w:ind w:right="40"/>
            </w:pPr>
          </w:p>
        </w:tc>
        <w:tc>
          <w:tcPr>
            <w:tcW w:w="4950" w:type="dxa"/>
            <w:tcBorders>
              <w:top w:val="single" w:sz="12" w:space="0" w:color="auto"/>
            </w:tcBorders>
            <w:shd w:val="clear" w:color="auto" w:fill="auto"/>
            <w:vAlign w:val="bottom"/>
          </w:tcPr>
          <w:p w14:paraId="31C83F8D" w14:textId="77777777" w:rsidR="00AA1916" w:rsidRPr="0064008E" w:rsidRDefault="00AA1916" w:rsidP="00471F4B">
            <w:pPr>
              <w:tabs>
                <w:tab w:val="left" w:pos="288"/>
                <w:tab w:val="left" w:pos="576"/>
                <w:tab w:val="left" w:pos="864"/>
                <w:tab w:val="left" w:pos="1152"/>
              </w:tabs>
              <w:spacing w:before="40" w:after="120"/>
              <w:ind w:left="144" w:right="40"/>
            </w:pPr>
          </w:p>
        </w:tc>
      </w:tr>
      <w:tr w:rsidR="00AA1916" w:rsidRPr="0064008E" w14:paraId="7CDDD058" w14:textId="77777777" w:rsidTr="0027589C">
        <w:tc>
          <w:tcPr>
            <w:tcW w:w="2700" w:type="dxa"/>
            <w:tcBorders>
              <w:bottom w:val="single" w:sz="12" w:space="0" w:color="auto"/>
            </w:tcBorders>
            <w:shd w:val="clear" w:color="auto" w:fill="auto"/>
          </w:tcPr>
          <w:p w14:paraId="6ADF719A" w14:textId="2663AF19" w:rsidR="00AA1916" w:rsidRPr="0064008E" w:rsidRDefault="0064008E" w:rsidP="00471F4B">
            <w:hyperlink r:id="rId51" w:history="1">
              <w:r w:rsidR="00AA1916" w:rsidRPr="0064008E">
                <w:rPr>
                  <w:rStyle w:val="Hyperlink"/>
                </w:rPr>
                <w:t>CEDAW/C/76/1</w:t>
              </w:r>
            </w:hyperlink>
            <w:r w:rsidR="00AA1916" w:rsidRPr="0064008E">
              <w:t xml:space="preserve"> </w:t>
            </w:r>
          </w:p>
        </w:tc>
        <w:tc>
          <w:tcPr>
            <w:tcW w:w="4950" w:type="dxa"/>
            <w:tcBorders>
              <w:bottom w:val="single" w:sz="12" w:space="0" w:color="auto"/>
            </w:tcBorders>
            <w:shd w:val="clear" w:color="auto" w:fill="auto"/>
          </w:tcPr>
          <w:p w14:paraId="19160580" w14:textId="77777777" w:rsidR="00AA1916" w:rsidRPr="0064008E" w:rsidRDefault="00AA1916" w:rsidP="00471F4B">
            <w:pPr>
              <w:tabs>
                <w:tab w:val="left" w:pos="288"/>
                <w:tab w:val="left" w:pos="576"/>
                <w:tab w:val="left" w:pos="864"/>
                <w:tab w:val="left" w:pos="1152"/>
              </w:tabs>
              <w:spacing w:before="40" w:after="120"/>
              <w:ind w:left="144" w:right="40"/>
            </w:pPr>
            <w:r w:rsidRPr="0064008E">
              <w:rPr>
                <w:rFonts w:eastAsia="Calibri"/>
                <w:spacing w:val="0"/>
                <w:w w:val="100"/>
                <w:kern w:val="0"/>
              </w:rPr>
              <w:t>Annotated provisional agenda</w:t>
            </w:r>
          </w:p>
        </w:tc>
      </w:tr>
    </w:tbl>
    <w:p w14:paraId="784C7F3F" w14:textId="2A312B60" w:rsidR="00AA1916" w:rsidRPr="0064008E" w:rsidRDefault="00AA1916" w:rsidP="00AA1916">
      <w:pPr>
        <w:pStyle w:val="SingleTxt"/>
      </w:pPr>
    </w:p>
    <w:p w14:paraId="3B59C0E4" w14:textId="7D49BB73" w:rsidR="00AA1916" w:rsidRPr="0064008E" w:rsidRDefault="00AA1916">
      <w:pPr>
        <w:suppressAutoHyphens w:val="0"/>
        <w:spacing w:after="200" w:line="276" w:lineRule="auto"/>
      </w:pPr>
      <w:r w:rsidRPr="0064008E">
        <w:br w:type="page"/>
      </w:r>
    </w:p>
    <w:p w14:paraId="1B314B4A" w14:textId="77777777" w:rsidR="00AA1916" w:rsidRPr="0064008E" w:rsidRDefault="00AA1916" w:rsidP="00AA1916">
      <w:pPr>
        <w:pStyle w:val="HCh"/>
        <w:ind w:left="1267" w:right="1260" w:hanging="1267"/>
      </w:pPr>
      <w:r w:rsidRPr="0064008E">
        <w:lastRenderedPageBreak/>
        <w:t>Part Two</w:t>
      </w:r>
    </w:p>
    <w:p w14:paraId="4D221FC3" w14:textId="77777777" w:rsidR="00AA1916" w:rsidRPr="0064008E" w:rsidRDefault="00AA1916" w:rsidP="00AA1916">
      <w:pPr>
        <w:pStyle w:val="HCh"/>
        <w:ind w:left="1267" w:right="1260" w:hanging="1267"/>
        <w:rPr>
          <w:rFonts w:ascii="Times New Roman Bold" w:hAnsi="Times New Roman Bold"/>
          <w:w w:val="102"/>
        </w:rPr>
      </w:pPr>
      <w:r w:rsidRPr="0064008E">
        <w:tab/>
      </w:r>
      <w:r w:rsidRPr="0064008E">
        <w:tab/>
      </w:r>
      <w:r w:rsidRPr="0064008E">
        <w:rPr>
          <w:rFonts w:ascii="Times New Roman Bold" w:hAnsi="Times New Roman Bold"/>
          <w:w w:val="102"/>
        </w:rPr>
        <w:t>Report of the Committee on the Elimination of Discrimination against Women on its seventy-seventh session</w:t>
      </w:r>
    </w:p>
    <w:p w14:paraId="3129596D" w14:textId="77777777" w:rsidR="00AA1916" w:rsidRPr="0064008E" w:rsidRDefault="00AA1916" w:rsidP="00AA1916">
      <w:pPr>
        <w:pStyle w:val="SingleTxt"/>
        <w:spacing w:after="0" w:line="120" w:lineRule="exact"/>
        <w:rPr>
          <w:sz w:val="10"/>
        </w:rPr>
      </w:pPr>
    </w:p>
    <w:p w14:paraId="1A587F6B" w14:textId="77777777" w:rsidR="00AA1916" w:rsidRPr="0064008E" w:rsidRDefault="00AA1916" w:rsidP="00AA1916">
      <w:pPr>
        <w:pStyle w:val="SingleTxt"/>
        <w:spacing w:after="0" w:line="120" w:lineRule="exact"/>
        <w:rPr>
          <w:sz w:val="10"/>
        </w:rPr>
      </w:pPr>
    </w:p>
    <w:p w14:paraId="10A915B4" w14:textId="48FD1705" w:rsidR="00AA1916" w:rsidRPr="0064008E" w:rsidRDefault="00AA1916" w:rsidP="00AA1916">
      <w:pPr>
        <w:pStyle w:val="H1"/>
        <w:ind w:right="1260"/>
      </w:pPr>
      <w:r w:rsidRPr="0064008E">
        <w:tab/>
      </w:r>
      <w:r w:rsidRPr="0064008E">
        <w:tab/>
        <w:t>26 October–5 November 2020</w:t>
      </w:r>
    </w:p>
    <w:p w14:paraId="3068FF99" w14:textId="47224FD2" w:rsidR="00AA1916" w:rsidRPr="0064008E" w:rsidRDefault="00AA1916" w:rsidP="00AA1916">
      <w:pPr>
        <w:pStyle w:val="SingleTxt"/>
        <w:spacing w:after="0" w:line="120" w:lineRule="exact"/>
        <w:rPr>
          <w:sz w:val="10"/>
        </w:rPr>
      </w:pPr>
    </w:p>
    <w:p w14:paraId="0A5D10D2" w14:textId="2F5B007D" w:rsidR="00AA1916" w:rsidRPr="0064008E" w:rsidRDefault="00AA1916" w:rsidP="00AA1916">
      <w:pPr>
        <w:pStyle w:val="SingleTxt"/>
        <w:spacing w:after="0" w:line="120" w:lineRule="exact"/>
        <w:rPr>
          <w:sz w:val="10"/>
        </w:rPr>
      </w:pPr>
    </w:p>
    <w:p w14:paraId="512E77BA" w14:textId="7EB3FCDF" w:rsidR="00AA1916" w:rsidRPr="0064008E" w:rsidRDefault="00AA1916">
      <w:pPr>
        <w:suppressAutoHyphens w:val="0"/>
        <w:spacing w:after="200" w:line="276" w:lineRule="auto"/>
      </w:pPr>
      <w:r w:rsidRPr="0064008E">
        <w:br w:type="page"/>
      </w:r>
    </w:p>
    <w:p w14:paraId="25A0FD9D" w14:textId="77777777" w:rsidR="00AA1916" w:rsidRPr="0064008E" w:rsidRDefault="00AA1916" w:rsidP="00AA1916">
      <w:pPr>
        <w:pStyle w:val="HCh"/>
        <w:ind w:left="1267" w:right="1260" w:hanging="1267"/>
      </w:pPr>
      <w:r w:rsidRPr="0064008E">
        <w:lastRenderedPageBreak/>
        <w:t>Chapter I</w:t>
      </w:r>
    </w:p>
    <w:p w14:paraId="2C2E46F4" w14:textId="77777777" w:rsidR="00AA1916" w:rsidRPr="0064008E" w:rsidRDefault="00AA1916" w:rsidP="00AA1916">
      <w:pPr>
        <w:pStyle w:val="H1"/>
        <w:ind w:right="1260"/>
      </w:pPr>
      <w:r w:rsidRPr="0064008E">
        <w:tab/>
      </w:r>
      <w:r w:rsidRPr="0064008E">
        <w:tab/>
        <w:t xml:space="preserve">Decisions adopted by the Committee </w:t>
      </w:r>
    </w:p>
    <w:p w14:paraId="0664CD18" w14:textId="77777777" w:rsidR="00AA1916" w:rsidRPr="0064008E" w:rsidRDefault="00AA1916" w:rsidP="00AA1916">
      <w:pPr>
        <w:pStyle w:val="SingleTxt"/>
        <w:spacing w:after="0" w:line="120" w:lineRule="exact"/>
        <w:rPr>
          <w:sz w:val="10"/>
        </w:rPr>
      </w:pPr>
    </w:p>
    <w:p w14:paraId="641CCC03" w14:textId="77777777" w:rsidR="00AA1916" w:rsidRPr="0064008E" w:rsidRDefault="00AA1916" w:rsidP="00AA1916">
      <w:pPr>
        <w:pStyle w:val="SingleTxt"/>
        <w:spacing w:after="0" w:line="120" w:lineRule="exact"/>
        <w:rPr>
          <w:sz w:val="10"/>
        </w:rPr>
      </w:pPr>
    </w:p>
    <w:p w14:paraId="3FCB7511"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77/I</w:t>
      </w:r>
    </w:p>
    <w:p w14:paraId="7B56EF2E" w14:textId="77777777" w:rsidR="00AA1916" w:rsidRPr="0064008E" w:rsidRDefault="00AA1916" w:rsidP="00AA1916">
      <w:pPr>
        <w:pStyle w:val="SingleTxt"/>
        <w:spacing w:after="0" w:line="120" w:lineRule="exact"/>
        <w:rPr>
          <w:sz w:val="10"/>
          <w:lang w:val="en-US"/>
        </w:rPr>
      </w:pPr>
    </w:p>
    <w:p w14:paraId="5122A807" w14:textId="3D5E2C77" w:rsidR="00AA1916" w:rsidRPr="0064008E" w:rsidRDefault="00AA1916" w:rsidP="00AA1916">
      <w:pPr>
        <w:pStyle w:val="SingleTxt"/>
      </w:pPr>
      <w:r w:rsidRPr="0064008E">
        <w:tab/>
        <w:t xml:space="preserve">On 5 November 2020, the Committee adopted general recommendation No. </w:t>
      </w:r>
      <w:r w:rsidRPr="00C12148">
        <w:t>38 (2020)</w:t>
      </w:r>
      <w:r w:rsidRPr="0064008E">
        <w:t xml:space="preserve"> on trafficking in women and girls in the context of global migration (</w:t>
      </w:r>
      <w:hyperlink r:id="rId52" w:history="1">
        <w:r w:rsidRPr="0064008E">
          <w:rPr>
            <w:rStyle w:val="Hyperlink"/>
          </w:rPr>
          <w:t>CEDAW/C/GC/38</w:t>
        </w:r>
      </w:hyperlink>
      <w:r w:rsidRPr="0064008E">
        <w:t>), by consensus.</w:t>
      </w:r>
    </w:p>
    <w:p w14:paraId="3994F92C" w14:textId="77777777" w:rsidR="00AA1916" w:rsidRPr="0064008E" w:rsidRDefault="00AA1916" w:rsidP="00AA1916">
      <w:pPr>
        <w:pStyle w:val="SingleTxt"/>
        <w:spacing w:after="0" w:line="120" w:lineRule="exact"/>
        <w:rPr>
          <w:sz w:val="10"/>
        </w:rPr>
      </w:pPr>
    </w:p>
    <w:p w14:paraId="2327E4A7"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77/II</w:t>
      </w:r>
    </w:p>
    <w:p w14:paraId="4C7BA213" w14:textId="77777777" w:rsidR="00AA1916" w:rsidRPr="0064008E" w:rsidRDefault="00AA1916" w:rsidP="00AA1916">
      <w:pPr>
        <w:pStyle w:val="SingleTxt"/>
        <w:spacing w:after="0" w:line="120" w:lineRule="exact"/>
        <w:rPr>
          <w:sz w:val="10"/>
          <w:lang w:val="en-US"/>
        </w:rPr>
      </w:pPr>
    </w:p>
    <w:p w14:paraId="3E0590B7" w14:textId="5139A19B" w:rsidR="00AA1916" w:rsidRPr="0064008E" w:rsidRDefault="00AA1916" w:rsidP="00AA1916">
      <w:pPr>
        <w:pStyle w:val="SingleTxtG"/>
        <w:spacing w:after="0"/>
        <w:ind w:left="1267" w:right="1193" w:firstLine="443"/>
      </w:pPr>
      <w:r w:rsidRPr="0064008E">
        <w:rPr>
          <w:rFonts w:eastAsiaTheme="minorHAnsi"/>
          <w:spacing w:val="4"/>
          <w:w w:val="103"/>
          <w:kern w:val="14"/>
        </w:rPr>
        <w:t>On 5 November 2020, the Committee adopted a statement entitled “Call by the Committee on the Elimination of Discrimination against Women to release all detained women human rights defenders, including Saudi women’s rights activist Loujain Al</w:t>
      </w:r>
      <w:r w:rsidR="00645E11" w:rsidRPr="0064008E">
        <w:rPr>
          <w:rFonts w:eastAsiaTheme="minorHAnsi"/>
          <w:spacing w:val="4"/>
          <w:w w:val="103"/>
          <w:kern w:val="14"/>
        </w:rPr>
        <w:noBreakHyphen/>
      </w:r>
      <w:r w:rsidRPr="0064008E">
        <w:rPr>
          <w:rFonts w:eastAsiaTheme="minorHAnsi"/>
          <w:spacing w:val="4"/>
          <w:w w:val="103"/>
          <w:kern w:val="14"/>
        </w:rPr>
        <w:t>Hathloul, in the wake of International Women Human Rights Defenders Day on 29</w:t>
      </w:r>
      <w:r w:rsidR="00645E11" w:rsidRPr="0064008E">
        <w:rPr>
          <w:rFonts w:eastAsiaTheme="minorHAnsi"/>
          <w:spacing w:val="4"/>
          <w:w w:val="103"/>
          <w:kern w:val="14"/>
        </w:rPr>
        <w:t> </w:t>
      </w:r>
      <w:r w:rsidRPr="0064008E">
        <w:rPr>
          <w:rFonts w:eastAsiaTheme="minorHAnsi"/>
          <w:spacing w:val="4"/>
          <w:w w:val="103"/>
          <w:kern w:val="14"/>
        </w:rPr>
        <w:t>November 2020”</w:t>
      </w:r>
      <w:r w:rsidRPr="0064008E">
        <w:t xml:space="preserve"> </w:t>
      </w:r>
      <w:r w:rsidRPr="0064008E">
        <w:rPr>
          <w:spacing w:val="4"/>
          <w:w w:val="103"/>
        </w:rPr>
        <w:t>(</w:t>
      </w:r>
      <w:hyperlink r:id="rId53" w:history="1">
        <w:r w:rsidR="00086051" w:rsidRPr="0064008E">
          <w:rPr>
            <w:rStyle w:val="Hyperlink"/>
            <w:spacing w:val="4"/>
            <w:w w:val="103"/>
          </w:rPr>
          <w:t>https://bit.ly/36q8N6N</w:t>
        </w:r>
      </w:hyperlink>
      <w:r w:rsidRPr="0064008E">
        <w:rPr>
          <w:spacing w:val="4"/>
          <w:w w:val="103"/>
        </w:rPr>
        <w:t>).</w:t>
      </w:r>
    </w:p>
    <w:p w14:paraId="768D7FD7" w14:textId="77777777" w:rsidR="00AA1916" w:rsidRPr="0064008E" w:rsidRDefault="00AA1916" w:rsidP="00AA1916">
      <w:pPr>
        <w:pStyle w:val="SingleTxt"/>
        <w:spacing w:after="0" w:line="120" w:lineRule="exact"/>
        <w:rPr>
          <w:sz w:val="10"/>
        </w:rPr>
      </w:pPr>
    </w:p>
    <w:p w14:paraId="2D6E4043"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77/III</w:t>
      </w:r>
    </w:p>
    <w:p w14:paraId="79A40634" w14:textId="77777777" w:rsidR="00AA1916" w:rsidRPr="0064008E" w:rsidRDefault="00AA1916" w:rsidP="00AA1916">
      <w:pPr>
        <w:pStyle w:val="SingleTxt"/>
        <w:spacing w:after="0" w:line="120" w:lineRule="exact"/>
        <w:rPr>
          <w:sz w:val="10"/>
          <w:lang w:val="en-US"/>
        </w:rPr>
      </w:pPr>
    </w:p>
    <w:p w14:paraId="248EFE1D" w14:textId="77777777" w:rsidR="00AA1916" w:rsidRPr="0064008E" w:rsidRDefault="00AA1916" w:rsidP="00AA1916">
      <w:pPr>
        <w:pStyle w:val="SingleTxt"/>
      </w:pPr>
      <w:r w:rsidRPr="0064008E">
        <w:tab/>
        <w:t>Recalling rule 15 of its rules of procedure, the Committee decided that, in exceptional circumstances such as the current pandemic and in the event that its seventy-eighth session is held remotely, the newly elected members of the Committee shall read out the solemn declaration at the opening meeting of the session, which is public and webcast. They shall deposit their signed solemn declarations with the secretariat for publication on the website of the Committee.</w:t>
      </w:r>
    </w:p>
    <w:p w14:paraId="1CB776E1" w14:textId="77777777" w:rsidR="00AA1916" w:rsidRPr="0064008E" w:rsidRDefault="00AA1916" w:rsidP="00AA1916">
      <w:pPr>
        <w:pStyle w:val="SingleTxt"/>
        <w:spacing w:after="0" w:line="120" w:lineRule="exact"/>
        <w:rPr>
          <w:sz w:val="10"/>
        </w:rPr>
      </w:pPr>
    </w:p>
    <w:p w14:paraId="30F7516C" w14:textId="77777777" w:rsidR="00AA1916" w:rsidRPr="0064008E" w:rsidRDefault="00AA1916" w:rsidP="00AA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tab/>
      </w:r>
      <w:r w:rsidRPr="0064008E">
        <w:tab/>
        <w:t>Decision 77/IV</w:t>
      </w:r>
    </w:p>
    <w:p w14:paraId="1AFB61B2" w14:textId="77777777" w:rsidR="00AA1916" w:rsidRPr="0064008E" w:rsidRDefault="00AA1916" w:rsidP="00AA1916">
      <w:pPr>
        <w:pStyle w:val="SingleTxt"/>
        <w:spacing w:after="0" w:line="120" w:lineRule="exact"/>
        <w:rPr>
          <w:sz w:val="10"/>
          <w:lang w:val="en-US"/>
        </w:rPr>
      </w:pPr>
    </w:p>
    <w:p w14:paraId="38DFABC0" w14:textId="77777777" w:rsidR="00AA1916" w:rsidRPr="0064008E" w:rsidRDefault="00AA1916" w:rsidP="00AA1916">
      <w:pPr>
        <w:pStyle w:val="SingleTxt"/>
      </w:pPr>
      <w:r w:rsidRPr="0064008E">
        <w:tab/>
        <w:t>The Committee confirmed the members of the pre-sessional working group for the seventy-ninth session: Gladys Acosta Vargas, Naéla Mohamed Gabr, Lia Nadaraia and Bandana Rana.</w:t>
      </w:r>
    </w:p>
    <w:p w14:paraId="59F90334" w14:textId="02E7B0AC" w:rsidR="00AA1916" w:rsidRPr="0064008E" w:rsidRDefault="00AA1916">
      <w:pPr>
        <w:suppressAutoHyphens w:val="0"/>
        <w:spacing w:after="200" w:line="276" w:lineRule="auto"/>
      </w:pPr>
      <w:r w:rsidRPr="0064008E">
        <w:br w:type="page"/>
      </w:r>
    </w:p>
    <w:p w14:paraId="52F5144D" w14:textId="77777777" w:rsidR="00AA1916" w:rsidRPr="0064008E" w:rsidRDefault="00AA1916" w:rsidP="00AA1916">
      <w:pPr>
        <w:pStyle w:val="HCh"/>
        <w:ind w:left="1267" w:right="1260" w:hanging="1267"/>
      </w:pPr>
      <w:r w:rsidRPr="0064008E">
        <w:lastRenderedPageBreak/>
        <w:t>Chapter II</w:t>
      </w:r>
    </w:p>
    <w:p w14:paraId="1F18A03F" w14:textId="77777777" w:rsidR="00AA1916" w:rsidRPr="0064008E" w:rsidRDefault="00AA1916" w:rsidP="00AA1916">
      <w:pPr>
        <w:pStyle w:val="HCh"/>
        <w:ind w:left="2534" w:right="1260" w:hanging="1267"/>
      </w:pPr>
      <w:r w:rsidRPr="0064008E">
        <w:t>Organizational and other matters</w:t>
      </w:r>
    </w:p>
    <w:p w14:paraId="0EC8554D" w14:textId="77777777" w:rsidR="00AA1916" w:rsidRPr="0064008E" w:rsidRDefault="00AA1916" w:rsidP="00AA1916">
      <w:pPr>
        <w:pStyle w:val="SingleTxt"/>
        <w:spacing w:after="0" w:line="120" w:lineRule="exact"/>
        <w:rPr>
          <w:sz w:val="10"/>
        </w:rPr>
      </w:pPr>
    </w:p>
    <w:p w14:paraId="367D183B" w14:textId="77777777" w:rsidR="00AA1916" w:rsidRPr="0064008E" w:rsidRDefault="00AA1916" w:rsidP="00AA1916">
      <w:pPr>
        <w:pStyle w:val="SingleTxt"/>
        <w:spacing w:after="0" w:line="120" w:lineRule="exact"/>
        <w:rPr>
          <w:sz w:val="10"/>
        </w:rPr>
      </w:pPr>
    </w:p>
    <w:p w14:paraId="78175E2E" w14:textId="77777777" w:rsidR="00AA1916" w:rsidRPr="0064008E" w:rsidRDefault="00AA1916" w:rsidP="00AA1916">
      <w:pPr>
        <w:pStyle w:val="H1"/>
        <w:ind w:right="1260"/>
      </w:pPr>
      <w:r w:rsidRPr="0064008E">
        <w:tab/>
        <w:t>A.</w:t>
      </w:r>
      <w:r w:rsidRPr="0064008E">
        <w:tab/>
        <w:t>States parties to the Convention and to the Optional Protocol</w:t>
      </w:r>
    </w:p>
    <w:p w14:paraId="3385073E" w14:textId="77777777" w:rsidR="00AA1916" w:rsidRPr="0064008E" w:rsidRDefault="00AA1916" w:rsidP="00AA1916">
      <w:pPr>
        <w:pStyle w:val="SingleTxt"/>
        <w:spacing w:after="0" w:line="120" w:lineRule="exact"/>
        <w:rPr>
          <w:sz w:val="10"/>
        </w:rPr>
      </w:pPr>
    </w:p>
    <w:p w14:paraId="1173AB2B" w14:textId="77777777" w:rsidR="00AA1916" w:rsidRPr="0064008E" w:rsidRDefault="00AA1916" w:rsidP="00AA1916">
      <w:pPr>
        <w:pStyle w:val="SingleTxt"/>
        <w:spacing w:after="0" w:line="120" w:lineRule="exact"/>
        <w:rPr>
          <w:sz w:val="10"/>
        </w:rPr>
      </w:pPr>
    </w:p>
    <w:p w14:paraId="1D7A5BB4" w14:textId="77777777" w:rsidR="00AA1916" w:rsidRPr="0064008E" w:rsidRDefault="00AA1916" w:rsidP="00AA1916">
      <w:pPr>
        <w:pStyle w:val="SingleTxt"/>
      </w:pPr>
      <w:r w:rsidRPr="0064008E">
        <w:t>1.</w:t>
      </w:r>
      <w:r w:rsidRPr="0064008E">
        <w:tab/>
        <w:t>As at 5 November 2020, the closing date of the seventy-seventh session of the Committee, the ratification status of the Convention (189 States parties) and the number of States parties having accepted the amendment to article 20 (1) of the Convention concerning the meeting time of the Committee (80) were as they had been on 9 July, the closing date of the seventy-sixth session.</w:t>
      </w:r>
    </w:p>
    <w:p w14:paraId="7A1CBC03" w14:textId="77777777" w:rsidR="00AA1916" w:rsidRPr="0064008E" w:rsidRDefault="00AA1916" w:rsidP="00AA1916">
      <w:pPr>
        <w:pStyle w:val="SingleTxt"/>
      </w:pPr>
      <w:r w:rsidRPr="0064008E">
        <w:t>2.</w:t>
      </w:r>
      <w:r w:rsidRPr="0064008E">
        <w:tab/>
        <w:t xml:space="preserve">The ratification status of the Optional Protocol to the Convention (114 States parties) was as it had been on 9 July, the closing date of the seventy-sixth session. </w:t>
      </w:r>
    </w:p>
    <w:p w14:paraId="3B65C510" w14:textId="77777777" w:rsidR="00AA1916" w:rsidRPr="0064008E" w:rsidRDefault="00AA1916" w:rsidP="00AA1916">
      <w:pPr>
        <w:pStyle w:val="SingleTxt"/>
        <w:spacing w:after="0" w:line="120" w:lineRule="exact"/>
        <w:rPr>
          <w:sz w:val="10"/>
        </w:rPr>
      </w:pPr>
    </w:p>
    <w:p w14:paraId="4A45C7F6" w14:textId="77777777" w:rsidR="00AA1916" w:rsidRPr="0064008E" w:rsidRDefault="00AA1916" w:rsidP="00AA1916">
      <w:pPr>
        <w:pStyle w:val="SingleTxt"/>
        <w:spacing w:after="0" w:line="120" w:lineRule="exact"/>
        <w:rPr>
          <w:sz w:val="10"/>
        </w:rPr>
      </w:pPr>
    </w:p>
    <w:p w14:paraId="7214F757" w14:textId="77777777" w:rsidR="00AA1916" w:rsidRPr="0064008E" w:rsidRDefault="00AA1916" w:rsidP="00AA1916">
      <w:pPr>
        <w:pStyle w:val="H1"/>
        <w:ind w:right="1260"/>
      </w:pPr>
      <w:r w:rsidRPr="0064008E">
        <w:tab/>
        <w:t>B.</w:t>
      </w:r>
      <w:r w:rsidRPr="0064008E">
        <w:tab/>
        <w:t xml:space="preserve">Opening of the session </w:t>
      </w:r>
    </w:p>
    <w:p w14:paraId="2961AFAE" w14:textId="77777777" w:rsidR="00AA1916" w:rsidRPr="0064008E" w:rsidRDefault="00AA1916" w:rsidP="00AA1916">
      <w:pPr>
        <w:pStyle w:val="SingleTxt"/>
        <w:spacing w:after="0" w:line="120" w:lineRule="exact"/>
        <w:rPr>
          <w:sz w:val="10"/>
        </w:rPr>
      </w:pPr>
    </w:p>
    <w:p w14:paraId="239D6F6B" w14:textId="77777777" w:rsidR="00AA1916" w:rsidRPr="0064008E" w:rsidRDefault="00AA1916" w:rsidP="00AA1916">
      <w:pPr>
        <w:pStyle w:val="SingleTxt"/>
        <w:spacing w:after="0" w:line="120" w:lineRule="exact"/>
        <w:rPr>
          <w:sz w:val="10"/>
        </w:rPr>
      </w:pPr>
    </w:p>
    <w:p w14:paraId="69C8211A" w14:textId="6785881B" w:rsidR="00AA1916" w:rsidRPr="0064008E" w:rsidRDefault="00AA1916" w:rsidP="00AA1916">
      <w:pPr>
        <w:pStyle w:val="SingleTxt"/>
      </w:pPr>
      <w:r w:rsidRPr="0064008E">
        <w:t>3.</w:t>
      </w:r>
      <w:r w:rsidRPr="0064008E">
        <w:tab/>
        <w:t>The seventy-seventh session of the Committee was held remotely from 26</w:t>
      </w:r>
      <w:r w:rsidR="00645E11" w:rsidRPr="0064008E">
        <w:t> </w:t>
      </w:r>
      <w:r w:rsidRPr="0064008E">
        <w:t xml:space="preserve">October to 5 November 2020 through online platforms owing to the ongoing COVID-19 pandemic. The Committee held two plenary meetings and six meetings to discuss agenda items 5 to 8. A list of the documents before the Committee is contained in the annex to part two of the present report. </w:t>
      </w:r>
    </w:p>
    <w:p w14:paraId="3DAADC5B" w14:textId="77777777" w:rsidR="00AA1916" w:rsidRPr="0064008E" w:rsidRDefault="00AA1916" w:rsidP="00AA1916">
      <w:pPr>
        <w:pStyle w:val="SingleTxt"/>
      </w:pPr>
      <w:r w:rsidRPr="0064008E">
        <w:t>4.</w:t>
      </w:r>
      <w:r w:rsidRPr="0064008E">
        <w:tab/>
        <w:t>At the 1785th meeting, on 26 October, the session was opened by the Chair.</w:t>
      </w:r>
    </w:p>
    <w:p w14:paraId="5ED456D7" w14:textId="77777777" w:rsidR="00AA1916" w:rsidRPr="0064008E" w:rsidRDefault="00AA1916" w:rsidP="00AA1916">
      <w:pPr>
        <w:pStyle w:val="SingleTxt"/>
        <w:spacing w:after="0" w:line="120" w:lineRule="exact"/>
        <w:rPr>
          <w:sz w:val="10"/>
        </w:rPr>
      </w:pPr>
    </w:p>
    <w:p w14:paraId="13145066" w14:textId="77777777" w:rsidR="00AA1916" w:rsidRPr="0064008E" w:rsidRDefault="00AA1916" w:rsidP="00AA1916">
      <w:pPr>
        <w:pStyle w:val="SingleTxt"/>
        <w:spacing w:after="0" w:line="120" w:lineRule="exact"/>
        <w:rPr>
          <w:sz w:val="10"/>
        </w:rPr>
      </w:pPr>
    </w:p>
    <w:p w14:paraId="0D5D07D0" w14:textId="77777777" w:rsidR="00AA1916" w:rsidRPr="0064008E" w:rsidRDefault="00AA1916" w:rsidP="00AA1916">
      <w:pPr>
        <w:pStyle w:val="H1"/>
        <w:ind w:right="1260"/>
      </w:pPr>
      <w:r w:rsidRPr="0064008E">
        <w:tab/>
        <w:t>C.</w:t>
      </w:r>
      <w:r w:rsidRPr="0064008E">
        <w:tab/>
        <w:t>Adoption of the agenda</w:t>
      </w:r>
    </w:p>
    <w:p w14:paraId="4501773A" w14:textId="77777777" w:rsidR="00AA1916" w:rsidRPr="0064008E" w:rsidRDefault="00AA1916" w:rsidP="00AA1916">
      <w:pPr>
        <w:pStyle w:val="SingleTxt"/>
        <w:spacing w:after="0" w:line="120" w:lineRule="exact"/>
        <w:rPr>
          <w:sz w:val="10"/>
        </w:rPr>
      </w:pPr>
    </w:p>
    <w:p w14:paraId="6447BC8B" w14:textId="77777777" w:rsidR="00AA1916" w:rsidRPr="0064008E" w:rsidRDefault="00AA1916" w:rsidP="00AA1916">
      <w:pPr>
        <w:pStyle w:val="SingleTxt"/>
        <w:spacing w:after="0" w:line="120" w:lineRule="exact"/>
        <w:rPr>
          <w:sz w:val="10"/>
        </w:rPr>
      </w:pPr>
    </w:p>
    <w:p w14:paraId="2F18FD7C" w14:textId="5F6D06E0" w:rsidR="00AA1916" w:rsidRPr="0064008E" w:rsidRDefault="00AA1916" w:rsidP="00AA1916">
      <w:pPr>
        <w:pStyle w:val="SingleTxt"/>
      </w:pPr>
      <w:r w:rsidRPr="0064008E">
        <w:t>5.</w:t>
      </w:r>
      <w:r w:rsidRPr="0064008E">
        <w:tab/>
        <w:t>The Committee adopted the provisional agenda (</w:t>
      </w:r>
      <w:hyperlink r:id="rId54" w:history="1">
        <w:r w:rsidRPr="0064008E">
          <w:rPr>
            <w:rStyle w:val="Hyperlink"/>
          </w:rPr>
          <w:t>CEDAW/C/77/1</w:t>
        </w:r>
      </w:hyperlink>
      <w:r w:rsidRPr="0064008E">
        <w:t xml:space="preserve">) at its 1785th meeting, on 26 October. </w:t>
      </w:r>
    </w:p>
    <w:p w14:paraId="6CC1417B" w14:textId="77777777" w:rsidR="00AA1916" w:rsidRPr="0064008E" w:rsidRDefault="00AA1916" w:rsidP="00AA1916">
      <w:pPr>
        <w:pStyle w:val="SingleTxt"/>
        <w:spacing w:after="0" w:line="120" w:lineRule="exact"/>
        <w:rPr>
          <w:sz w:val="10"/>
        </w:rPr>
      </w:pPr>
    </w:p>
    <w:p w14:paraId="4CF9F7CE" w14:textId="77777777" w:rsidR="00AA1916" w:rsidRPr="0064008E" w:rsidRDefault="00AA1916" w:rsidP="00AA1916">
      <w:pPr>
        <w:pStyle w:val="SingleTxt"/>
        <w:spacing w:after="0" w:line="120" w:lineRule="exact"/>
        <w:rPr>
          <w:sz w:val="10"/>
        </w:rPr>
      </w:pPr>
    </w:p>
    <w:p w14:paraId="2CA477DF" w14:textId="77777777" w:rsidR="00AA1916" w:rsidRPr="0064008E" w:rsidRDefault="00AA1916" w:rsidP="00AA1916">
      <w:pPr>
        <w:pStyle w:val="H1"/>
        <w:ind w:right="1260"/>
      </w:pPr>
      <w:r w:rsidRPr="0064008E">
        <w:tab/>
        <w:t>D.</w:t>
      </w:r>
      <w:r w:rsidRPr="0064008E">
        <w:tab/>
        <w:t xml:space="preserve">Report of the pre-sessional working group </w:t>
      </w:r>
    </w:p>
    <w:p w14:paraId="3C977E47" w14:textId="77777777" w:rsidR="00AA1916" w:rsidRPr="0064008E" w:rsidRDefault="00AA1916" w:rsidP="00AA1916">
      <w:pPr>
        <w:pStyle w:val="SingleTxt"/>
        <w:spacing w:after="0" w:line="120" w:lineRule="exact"/>
        <w:rPr>
          <w:sz w:val="10"/>
        </w:rPr>
      </w:pPr>
    </w:p>
    <w:p w14:paraId="1AD44296" w14:textId="77777777" w:rsidR="00AA1916" w:rsidRPr="0064008E" w:rsidRDefault="00AA1916" w:rsidP="00AA1916">
      <w:pPr>
        <w:pStyle w:val="SingleTxt"/>
        <w:spacing w:after="0" w:line="120" w:lineRule="exact"/>
        <w:rPr>
          <w:sz w:val="10"/>
        </w:rPr>
      </w:pPr>
    </w:p>
    <w:p w14:paraId="5C0B3155" w14:textId="2E66B244" w:rsidR="00AA1916" w:rsidRPr="0064008E" w:rsidRDefault="00AA1916" w:rsidP="00AA1916">
      <w:pPr>
        <w:pStyle w:val="SingleTxt"/>
      </w:pPr>
      <w:r w:rsidRPr="0064008E">
        <w:t>6.</w:t>
      </w:r>
      <w:r w:rsidRPr="0064008E">
        <w:tab/>
        <w:t>The report of the pre-sessional working group (</w:t>
      </w:r>
      <w:hyperlink r:id="rId55" w:history="1">
        <w:r w:rsidRPr="0064008E">
          <w:rPr>
            <w:rStyle w:val="Hyperlink"/>
          </w:rPr>
          <w:t>CEDAW/C/PSWG/77/1</w:t>
        </w:r>
      </w:hyperlink>
      <w:r w:rsidRPr="0064008E">
        <w:t xml:space="preserve">), which had met from 2 to 6 March, was introduced by Rhoda Reddock at the 1785th meeting, on 26 October. </w:t>
      </w:r>
    </w:p>
    <w:p w14:paraId="3470769A" w14:textId="77777777" w:rsidR="00AA1916" w:rsidRPr="0064008E" w:rsidRDefault="00AA1916" w:rsidP="00AA1916">
      <w:pPr>
        <w:pStyle w:val="SingleTxt"/>
        <w:spacing w:after="0" w:line="120" w:lineRule="exact"/>
        <w:rPr>
          <w:sz w:val="10"/>
        </w:rPr>
      </w:pPr>
    </w:p>
    <w:p w14:paraId="5982BAED" w14:textId="77777777" w:rsidR="00AA1916" w:rsidRPr="0064008E" w:rsidRDefault="00AA1916" w:rsidP="00AA1916">
      <w:pPr>
        <w:pStyle w:val="SingleTxt"/>
        <w:spacing w:after="0" w:line="120" w:lineRule="exact"/>
        <w:rPr>
          <w:sz w:val="10"/>
        </w:rPr>
      </w:pPr>
    </w:p>
    <w:p w14:paraId="0749ECCB" w14:textId="77777777" w:rsidR="00AA1916" w:rsidRPr="0064008E" w:rsidRDefault="00AA1916" w:rsidP="00AA1916">
      <w:pPr>
        <w:pStyle w:val="H1"/>
        <w:ind w:right="1260"/>
      </w:pPr>
      <w:r w:rsidRPr="0064008E">
        <w:tab/>
        <w:t>E.</w:t>
      </w:r>
      <w:r w:rsidRPr="0064008E">
        <w:tab/>
        <w:t xml:space="preserve">Organization of work </w:t>
      </w:r>
    </w:p>
    <w:p w14:paraId="3A0DE14B" w14:textId="77777777" w:rsidR="00AA1916" w:rsidRPr="0064008E" w:rsidRDefault="00AA1916" w:rsidP="00AA1916">
      <w:pPr>
        <w:pStyle w:val="SingleTxt"/>
        <w:spacing w:after="0" w:line="120" w:lineRule="exact"/>
        <w:rPr>
          <w:sz w:val="10"/>
        </w:rPr>
      </w:pPr>
    </w:p>
    <w:p w14:paraId="4188C0E7" w14:textId="77777777" w:rsidR="00AA1916" w:rsidRPr="0064008E" w:rsidRDefault="00AA1916" w:rsidP="00AA1916">
      <w:pPr>
        <w:pStyle w:val="SingleTxt"/>
        <w:spacing w:after="0" w:line="120" w:lineRule="exact"/>
        <w:rPr>
          <w:sz w:val="10"/>
        </w:rPr>
      </w:pPr>
    </w:p>
    <w:p w14:paraId="365D42C6" w14:textId="77777777" w:rsidR="00AA1916" w:rsidRPr="0064008E" w:rsidRDefault="00AA1916" w:rsidP="00AA1916">
      <w:pPr>
        <w:pStyle w:val="SingleTxt"/>
      </w:pPr>
      <w:r w:rsidRPr="0064008E">
        <w:t>7.</w:t>
      </w:r>
      <w:r w:rsidRPr="0064008E">
        <w:tab/>
        <w:t xml:space="preserve">On 26 October, in a public online meeting, </w:t>
      </w:r>
      <w:r w:rsidRPr="0064008E">
        <w:rPr>
          <w:color w:val="000000"/>
        </w:rPr>
        <w:t xml:space="preserve">Lia Burbano, Executive Director of the Mujer y Mujer Foundation; Deirdre Palacios, President of the Swedish Federation for Lesbian, Gay, Bisexual, Transgender, Queer and Intersex Rights; and Virginia Gómez de la Torre, of the National Coalition of Women of Ecuador, </w:t>
      </w:r>
      <w:r w:rsidRPr="0064008E">
        <w:rPr>
          <w:color w:val="000000"/>
          <w:szCs w:val="24"/>
        </w:rPr>
        <w:t>delivered a joint statement on behalf of non-governmental organizations, the preparation of which had been coordinated by International Women’s Rights Action Watch Asia Pacific</w:t>
      </w:r>
      <w:r w:rsidRPr="0064008E">
        <w:t xml:space="preserve">. </w:t>
      </w:r>
    </w:p>
    <w:p w14:paraId="0D5C5C20" w14:textId="77777777" w:rsidR="00AA1916" w:rsidRPr="0064008E" w:rsidRDefault="00AA1916" w:rsidP="00AA1916">
      <w:pPr>
        <w:pStyle w:val="SingleTxt"/>
      </w:pPr>
      <w:r w:rsidRPr="0064008E">
        <w:t>8.</w:t>
      </w:r>
      <w:r w:rsidRPr="0064008E">
        <w:tab/>
        <w:t xml:space="preserve">On 5 November, in a closed online meeting, the Committee met informally with the United Nations Deputy High Commissioner for Human Rights, </w:t>
      </w:r>
      <w:r w:rsidRPr="0064008E">
        <w:rPr>
          <w:iCs/>
        </w:rPr>
        <w:t>Nada al-Nashif</w:t>
      </w:r>
      <w:r w:rsidRPr="0064008E">
        <w:t>, to discuss the impact of the ongoing COVID-19 pandemic and the financial crisis facing the United Nations on the Committee’s work.</w:t>
      </w:r>
    </w:p>
    <w:p w14:paraId="2B46F033" w14:textId="77777777" w:rsidR="00AA1916" w:rsidRPr="0064008E" w:rsidRDefault="00AA1916" w:rsidP="00AA1916">
      <w:pPr>
        <w:pStyle w:val="SingleTxt"/>
        <w:spacing w:after="0" w:line="120" w:lineRule="exact"/>
        <w:rPr>
          <w:sz w:val="10"/>
        </w:rPr>
      </w:pPr>
    </w:p>
    <w:p w14:paraId="5B798D52" w14:textId="77777777" w:rsidR="00AA1916" w:rsidRPr="0064008E" w:rsidRDefault="00AA1916" w:rsidP="00AA1916">
      <w:pPr>
        <w:pStyle w:val="SingleTxt"/>
        <w:spacing w:after="0" w:line="120" w:lineRule="exact"/>
        <w:rPr>
          <w:sz w:val="10"/>
        </w:rPr>
      </w:pPr>
    </w:p>
    <w:p w14:paraId="612F76DA" w14:textId="77777777" w:rsidR="00AA1916" w:rsidRPr="0064008E" w:rsidRDefault="00AA1916" w:rsidP="00AA1916">
      <w:pPr>
        <w:pStyle w:val="H1"/>
        <w:ind w:right="1260"/>
      </w:pPr>
      <w:r w:rsidRPr="0064008E">
        <w:lastRenderedPageBreak/>
        <w:tab/>
        <w:t>F.</w:t>
      </w:r>
      <w:r w:rsidRPr="0064008E">
        <w:tab/>
        <w:t xml:space="preserve">Membership of the Committee </w:t>
      </w:r>
    </w:p>
    <w:p w14:paraId="74EF70E5" w14:textId="77777777" w:rsidR="00AA1916" w:rsidRPr="0064008E" w:rsidRDefault="00AA1916" w:rsidP="00AA1916">
      <w:pPr>
        <w:pStyle w:val="SingleTxt"/>
        <w:keepNext/>
        <w:keepLines/>
        <w:spacing w:after="0" w:line="120" w:lineRule="exact"/>
        <w:rPr>
          <w:sz w:val="10"/>
        </w:rPr>
      </w:pPr>
    </w:p>
    <w:p w14:paraId="20CAEA05" w14:textId="77777777" w:rsidR="00AA1916" w:rsidRPr="0064008E" w:rsidRDefault="00AA1916" w:rsidP="00AA1916">
      <w:pPr>
        <w:pStyle w:val="SingleTxt"/>
        <w:keepNext/>
        <w:keepLines/>
        <w:spacing w:after="0" w:line="120" w:lineRule="exact"/>
        <w:rPr>
          <w:sz w:val="10"/>
        </w:rPr>
      </w:pPr>
    </w:p>
    <w:p w14:paraId="238079CA" w14:textId="77777777" w:rsidR="00AA1916" w:rsidRPr="0064008E" w:rsidRDefault="00AA1916" w:rsidP="00AA191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Attendance at the seventy-seventh session</w:t>
      </w:r>
    </w:p>
    <w:p w14:paraId="12CD0829" w14:textId="77777777" w:rsidR="00AA1916" w:rsidRPr="0064008E" w:rsidRDefault="00AA1916" w:rsidP="00AA1916">
      <w:pPr>
        <w:pStyle w:val="SingleTxt"/>
        <w:keepNext/>
        <w:keepLines/>
        <w:spacing w:after="0" w:line="120" w:lineRule="exact"/>
        <w:rPr>
          <w:sz w:val="10"/>
        </w:rPr>
      </w:pPr>
    </w:p>
    <w:p w14:paraId="5EBED533" w14:textId="77777777" w:rsidR="00AA1916" w:rsidRPr="0064008E" w:rsidRDefault="00AA1916" w:rsidP="00AA1916">
      <w:pPr>
        <w:pStyle w:val="SingleTxt"/>
        <w:keepNext/>
        <w:keepLines/>
      </w:pPr>
      <w:r w:rsidRPr="0064008E">
        <w:t>9.</w:t>
      </w:r>
      <w:r w:rsidRPr="0064008E">
        <w:tab/>
        <w:t>All members attended the seventy-seventh session remotely. A list of the members of the Committee, indicating the duration of their terms of office, is contained in annex II to part three of the present report.</w:t>
      </w:r>
    </w:p>
    <w:p w14:paraId="0D7169D0" w14:textId="748D21FD" w:rsidR="00AA1916" w:rsidRPr="0064008E" w:rsidRDefault="00AA1916">
      <w:pPr>
        <w:suppressAutoHyphens w:val="0"/>
        <w:spacing w:after="200" w:line="276" w:lineRule="auto"/>
      </w:pPr>
      <w:r w:rsidRPr="0064008E">
        <w:br w:type="page"/>
      </w:r>
    </w:p>
    <w:p w14:paraId="096173E3" w14:textId="77777777" w:rsidR="00367366" w:rsidRPr="0064008E" w:rsidRDefault="00367366" w:rsidP="00367366">
      <w:pPr>
        <w:pStyle w:val="HCh"/>
        <w:ind w:left="1267" w:right="1260" w:hanging="1267"/>
      </w:pPr>
      <w:r w:rsidRPr="0064008E">
        <w:lastRenderedPageBreak/>
        <w:t>Chapter III</w:t>
      </w:r>
    </w:p>
    <w:p w14:paraId="7AA78D40" w14:textId="77777777" w:rsidR="00367366" w:rsidRPr="0064008E" w:rsidRDefault="00367366" w:rsidP="00367366">
      <w:pPr>
        <w:pStyle w:val="HCh"/>
        <w:ind w:left="2534" w:right="1260" w:hanging="1267"/>
      </w:pPr>
      <w:r w:rsidRPr="0064008E">
        <w:t>Report of the Chair on intersessional activities</w:t>
      </w:r>
    </w:p>
    <w:p w14:paraId="08E2BC86" w14:textId="77777777" w:rsidR="00367366" w:rsidRPr="0064008E" w:rsidRDefault="00367366" w:rsidP="00367366">
      <w:pPr>
        <w:pStyle w:val="SingleTxt"/>
        <w:spacing w:after="0" w:line="120" w:lineRule="exact"/>
        <w:rPr>
          <w:sz w:val="10"/>
        </w:rPr>
      </w:pPr>
    </w:p>
    <w:p w14:paraId="7D672649" w14:textId="77777777" w:rsidR="00367366" w:rsidRPr="0064008E" w:rsidRDefault="00367366" w:rsidP="00367366">
      <w:pPr>
        <w:pStyle w:val="SingleTxt"/>
        <w:spacing w:after="0" w:line="120" w:lineRule="exact"/>
        <w:rPr>
          <w:sz w:val="10"/>
        </w:rPr>
      </w:pPr>
    </w:p>
    <w:p w14:paraId="7934B4E7" w14:textId="77777777" w:rsidR="00367366" w:rsidRPr="0064008E" w:rsidRDefault="00367366" w:rsidP="00367366">
      <w:pPr>
        <w:pStyle w:val="SingleTxt"/>
      </w:pPr>
      <w:r w:rsidRPr="0064008E">
        <w:t>10.</w:t>
      </w:r>
      <w:r w:rsidRPr="0064008E">
        <w:tab/>
        <w:t>At the 1785th meeting, on 26 October 2020, the Chair presented a report on her activities since the seventy-sixth session.</w:t>
      </w:r>
    </w:p>
    <w:p w14:paraId="655DDC05" w14:textId="0FC56367" w:rsidR="00367366" w:rsidRPr="0064008E" w:rsidRDefault="00367366">
      <w:pPr>
        <w:suppressAutoHyphens w:val="0"/>
        <w:spacing w:after="200" w:line="276" w:lineRule="auto"/>
      </w:pPr>
      <w:r w:rsidRPr="0064008E">
        <w:br w:type="page"/>
      </w:r>
    </w:p>
    <w:p w14:paraId="0F2BD768" w14:textId="77777777" w:rsidR="00E73EF6" w:rsidRPr="0064008E" w:rsidRDefault="00E73EF6" w:rsidP="00E73EF6">
      <w:pPr>
        <w:pStyle w:val="HCh"/>
        <w:ind w:left="1267" w:right="1260" w:hanging="1267"/>
      </w:pPr>
      <w:r w:rsidRPr="0064008E">
        <w:lastRenderedPageBreak/>
        <w:t>Chapter IV</w:t>
      </w:r>
    </w:p>
    <w:p w14:paraId="1FF37139" w14:textId="77777777" w:rsidR="00E73EF6" w:rsidRPr="0064008E" w:rsidRDefault="00E73EF6" w:rsidP="00E73EF6">
      <w:pPr>
        <w:pStyle w:val="HCh"/>
        <w:ind w:left="1267" w:right="1260"/>
      </w:pPr>
      <w:r w:rsidRPr="0064008E">
        <w:t xml:space="preserve">Consideration of reports submitted by States parties under article 18 of the Convention </w:t>
      </w:r>
    </w:p>
    <w:p w14:paraId="594B5346" w14:textId="77777777" w:rsidR="00E73EF6" w:rsidRPr="0064008E" w:rsidRDefault="00E73EF6" w:rsidP="00E73EF6">
      <w:pPr>
        <w:pStyle w:val="SingleTxt"/>
        <w:spacing w:after="0" w:line="120" w:lineRule="exact"/>
        <w:rPr>
          <w:sz w:val="10"/>
        </w:rPr>
      </w:pPr>
    </w:p>
    <w:p w14:paraId="39C68DC8" w14:textId="77777777" w:rsidR="00E73EF6" w:rsidRPr="0064008E" w:rsidRDefault="00E73EF6" w:rsidP="00E73EF6">
      <w:pPr>
        <w:pStyle w:val="SingleTxt"/>
        <w:spacing w:after="0" w:line="120" w:lineRule="exact"/>
        <w:rPr>
          <w:sz w:val="10"/>
        </w:rPr>
      </w:pPr>
    </w:p>
    <w:p w14:paraId="1139F3F9" w14:textId="77777777" w:rsidR="00E73EF6" w:rsidRPr="0064008E" w:rsidRDefault="00E73EF6" w:rsidP="00E73EF6">
      <w:pPr>
        <w:pStyle w:val="SingleTxt"/>
        <w:rPr>
          <w:b/>
        </w:rPr>
      </w:pPr>
      <w:r w:rsidRPr="0064008E">
        <w:rPr>
          <w:rFonts w:eastAsia="SimSun"/>
          <w:b/>
          <w:lang w:eastAsia="zh-CN"/>
        </w:rPr>
        <w:t>Postponement of consideration of reports in the light of the COVID-19 pandemic</w:t>
      </w:r>
    </w:p>
    <w:p w14:paraId="7751416A" w14:textId="77777777" w:rsidR="00E73EF6" w:rsidRPr="0064008E" w:rsidRDefault="00E73EF6" w:rsidP="00E73EF6">
      <w:pPr>
        <w:pStyle w:val="SingleTxt"/>
      </w:pPr>
      <w:r w:rsidRPr="0064008E">
        <w:t>11.</w:t>
      </w:r>
      <w:r w:rsidRPr="0064008E">
        <w:tab/>
        <w:t xml:space="preserve">Owing to the ongoing COVID-19 pandemic, the Committee did not consider the reports of the following States parties submitted under article 18 of the Convention, which had initially been scheduled for consideration at the seventy-seventh session: </w:t>
      </w: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3"/>
        <w:gridCol w:w="3663"/>
      </w:tblGrid>
      <w:tr w:rsidR="00E73EF6" w:rsidRPr="0064008E" w14:paraId="20B44DDA" w14:textId="77777777" w:rsidTr="00471F4B">
        <w:tc>
          <w:tcPr>
            <w:tcW w:w="3663" w:type="dxa"/>
            <w:shd w:val="clear" w:color="auto" w:fill="auto"/>
          </w:tcPr>
          <w:p w14:paraId="675D4D7C" w14:textId="77777777"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4008E">
              <w:t>Azerbaijan</w:t>
            </w:r>
          </w:p>
        </w:tc>
        <w:tc>
          <w:tcPr>
            <w:tcW w:w="3663" w:type="dxa"/>
            <w:shd w:val="clear" w:color="auto" w:fill="auto"/>
          </w:tcPr>
          <w:p w14:paraId="01728065" w14:textId="33A638E3"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w:t>
            </w:r>
            <w:hyperlink r:id="rId56" w:history="1">
              <w:r w:rsidRPr="0064008E">
                <w:rPr>
                  <w:rStyle w:val="Hyperlink"/>
                </w:rPr>
                <w:t>CEDAW/C/AZE/6</w:t>
              </w:r>
            </w:hyperlink>
            <w:r w:rsidRPr="0064008E">
              <w:rPr>
                <w:rFonts w:eastAsiaTheme="minorHAnsi"/>
                <w:lang w:val="en-GB"/>
              </w:rPr>
              <w:t>)</w:t>
            </w:r>
          </w:p>
        </w:tc>
      </w:tr>
      <w:tr w:rsidR="00E73EF6" w:rsidRPr="0064008E" w14:paraId="7A17F80A" w14:textId="77777777" w:rsidTr="00471F4B">
        <w:tc>
          <w:tcPr>
            <w:tcW w:w="3663" w:type="dxa"/>
            <w:shd w:val="clear" w:color="auto" w:fill="auto"/>
          </w:tcPr>
          <w:p w14:paraId="401B6FA6" w14:textId="77777777"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4008E">
              <w:t>Ecuador</w:t>
            </w:r>
          </w:p>
        </w:tc>
        <w:tc>
          <w:tcPr>
            <w:tcW w:w="3663" w:type="dxa"/>
            <w:shd w:val="clear" w:color="auto" w:fill="auto"/>
          </w:tcPr>
          <w:p w14:paraId="77971545" w14:textId="299E9373"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w:t>
            </w:r>
            <w:hyperlink r:id="rId57" w:history="1">
              <w:r w:rsidRPr="0064008E">
                <w:rPr>
                  <w:rStyle w:val="Hyperlink"/>
                </w:rPr>
                <w:t>CEDAW/C/ECU/10</w:t>
              </w:r>
            </w:hyperlink>
            <w:r w:rsidRPr="0064008E">
              <w:rPr>
                <w:rFonts w:eastAsiaTheme="minorHAnsi"/>
                <w:lang w:val="en-GB"/>
              </w:rPr>
              <w:t>)</w:t>
            </w:r>
          </w:p>
        </w:tc>
      </w:tr>
      <w:tr w:rsidR="00E73EF6" w:rsidRPr="0064008E" w14:paraId="4597EC36" w14:textId="77777777" w:rsidTr="00471F4B">
        <w:tc>
          <w:tcPr>
            <w:tcW w:w="3663" w:type="dxa"/>
            <w:shd w:val="clear" w:color="auto" w:fill="auto"/>
          </w:tcPr>
          <w:p w14:paraId="0493A121" w14:textId="77777777"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4008E">
              <w:t>Nicaragua</w:t>
            </w:r>
          </w:p>
        </w:tc>
        <w:tc>
          <w:tcPr>
            <w:tcW w:w="3663" w:type="dxa"/>
            <w:shd w:val="clear" w:color="auto" w:fill="auto"/>
          </w:tcPr>
          <w:p w14:paraId="2E992E74" w14:textId="44E0BC4E"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w:t>
            </w:r>
            <w:hyperlink r:id="rId58" w:history="1">
              <w:r w:rsidRPr="0064008E">
                <w:rPr>
                  <w:rStyle w:val="Hyperlink"/>
                </w:rPr>
                <w:t>CEDAW/C/NIC/7-10</w:t>
              </w:r>
            </w:hyperlink>
            <w:r w:rsidRPr="0064008E">
              <w:rPr>
                <w:rFonts w:eastAsiaTheme="minorHAnsi"/>
                <w:lang w:val="en-GB"/>
              </w:rPr>
              <w:t>)</w:t>
            </w:r>
          </w:p>
        </w:tc>
      </w:tr>
      <w:tr w:rsidR="00E73EF6" w:rsidRPr="0064008E" w14:paraId="1F1DEDE4" w14:textId="77777777" w:rsidTr="00471F4B">
        <w:tc>
          <w:tcPr>
            <w:tcW w:w="3663" w:type="dxa"/>
            <w:shd w:val="clear" w:color="auto" w:fill="auto"/>
          </w:tcPr>
          <w:p w14:paraId="704DA5D0" w14:textId="77777777"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4008E">
              <w:t>Senegal</w:t>
            </w:r>
          </w:p>
        </w:tc>
        <w:tc>
          <w:tcPr>
            <w:tcW w:w="3663" w:type="dxa"/>
            <w:shd w:val="clear" w:color="auto" w:fill="auto"/>
          </w:tcPr>
          <w:p w14:paraId="6DDF005D" w14:textId="480B926E"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w:t>
            </w:r>
            <w:hyperlink r:id="rId59" w:history="1">
              <w:r w:rsidRPr="0064008E">
                <w:rPr>
                  <w:rStyle w:val="Hyperlink"/>
                </w:rPr>
                <w:t>CEDAW/C/SEN/8</w:t>
              </w:r>
            </w:hyperlink>
            <w:r w:rsidRPr="0064008E">
              <w:rPr>
                <w:rFonts w:eastAsiaTheme="minorHAnsi"/>
                <w:lang w:val="en-GB"/>
              </w:rPr>
              <w:t>)</w:t>
            </w:r>
          </w:p>
        </w:tc>
      </w:tr>
      <w:tr w:rsidR="00E73EF6" w:rsidRPr="0064008E" w14:paraId="10B537C2" w14:textId="77777777" w:rsidTr="00471F4B">
        <w:tc>
          <w:tcPr>
            <w:tcW w:w="3663" w:type="dxa"/>
            <w:shd w:val="clear" w:color="auto" w:fill="auto"/>
          </w:tcPr>
          <w:p w14:paraId="5A3C1247" w14:textId="77777777"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4008E">
              <w:t>South Africa</w:t>
            </w:r>
          </w:p>
        </w:tc>
        <w:tc>
          <w:tcPr>
            <w:tcW w:w="3663" w:type="dxa"/>
            <w:shd w:val="clear" w:color="auto" w:fill="auto"/>
          </w:tcPr>
          <w:p w14:paraId="4D960E73" w14:textId="34986E02"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w:t>
            </w:r>
            <w:hyperlink r:id="rId60" w:history="1">
              <w:r w:rsidRPr="0064008E">
                <w:rPr>
                  <w:rStyle w:val="Hyperlink"/>
                </w:rPr>
                <w:t>CEDAW/C/ZAF/5</w:t>
              </w:r>
            </w:hyperlink>
            <w:r w:rsidRPr="0064008E">
              <w:rPr>
                <w:rFonts w:eastAsiaTheme="minorHAnsi"/>
                <w:lang w:val="en-GB"/>
              </w:rPr>
              <w:t>)</w:t>
            </w:r>
          </w:p>
        </w:tc>
      </w:tr>
      <w:tr w:rsidR="00E73EF6" w:rsidRPr="0064008E" w14:paraId="254F4689" w14:textId="77777777" w:rsidTr="00471F4B">
        <w:tc>
          <w:tcPr>
            <w:tcW w:w="3663" w:type="dxa"/>
            <w:shd w:val="clear" w:color="auto" w:fill="auto"/>
          </w:tcPr>
          <w:p w14:paraId="1328C91F" w14:textId="77777777"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4008E">
              <w:t>Sweden</w:t>
            </w:r>
          </w:p>
        </w:tc>
        <w:tc>
          <w:tcPr>
            <w:tcW w:w="3663" w:type="dxa"/>
            <w:shd w:val="clear" w:color="auto" w:fill="auto"/>
          </w:tcPr>
          <w:p w14:paraId="1EB87438" w14:textId="090EDBCF"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w:t>
            </w:r>
            <w:hyperlink r:id="rId61" w:history="1">
              <w:r w:rsidRPr="0064008E">
                <w:rPr>
                  <w:rStyle w:val="Hyperlink"/>
                </w:rPr>
                <w:t>CEDAW/C/SWE/10</w:t>
              </w:r>
            </w:hyperlink>
            <w:r w:rsidRPr="0064008E">
              <w:rPr>
                <w:rFonts w:eastAsiaTheme="minorHAnsi"/>
                <w:lang w:val="en-GB"/>
              </w:rPr>
              <w:t>)</w:t>
            </w:r>
          </w:p>
        </w:tc>
      </w:tr>
      <w:tr w:rsidR="00E73EF6" w:rsidRPr="0064008E" w14:paraId="752C43B2" w14:textId="77777777" w:rsidTr="00471F4B">
        <w:tc>
          <w:tcPr>
            <w:tcW w:w="3663" w:type="dxa"/>
            <w:shd w:val="clear" w:color="auto" w:fill="auto"/>
          </w:tcPr>
          <w:p w14:paraId="6D51C677" w14:textId="77777777"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4008E">
              <w:t>Uruguay</w:t>
            </w:r>
          </w:p>
        </w:tc>
        <w:tc>
          <w:tcPr>
            <w:tcW w:w="3663" w:type="dxa"/>
            <w:shd w:val="clear" w:color="auto" w:fill="auto"/>
          </w:tcPr>
          <w:p w14:paraId="7537B51E" w14:textId="257C6152"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w:t>
            </w:r>
            <w:hyperlink r:id="rId62" w:history="1">
              <w:r w:rsidRPr="0064008E">
                <w:rPr>
                  <w:rStyle w:val="Hyperlink"/>
                </w:rPr>
                <w:t>CEDAW/C/URY/10</w:t>
              </w:r>
            </w:hyperlink>
            <w:r w:rsidRPr="0064008E">
              <w:rPr>
                <w:rFonts w:eastAsiaTheme="minorHAnsi"/>
                <w:lang w:val="en-GB"/>
              </w:rPr>
              <w:t>)</w:t>
            </w:r>
          </w:p>
        </w:tc>
      </w:tr>
      <w:tr w:rsidR="00E73EF6" w:rsidRPr="0064008E" w14:paraId="4C251F9A" w14:textId="77777777" w:rsidTr="00471F4B">
        <w:tc>
          <w:tcPr>
            <w:tcW w:w="3663" w:type="dxa"/>
            <w:shd w:val="clear" w:color="auto" w:fill="auto"/>
          </w:tcPr>
          <w:p w14:paraId="3E2DF0FC" w14:textId="77777777" w:rsidR="00E73EF6" w:rsidRPr="0064008E" w:rsidDel="00DF1585"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4008E">
              <w:t>Yemen</w:t>
            </w:r>
          </w:p>
        </w:tc>
        <w:tc>
          <w:tcPr>
            <w:tcW w:w="3663" w:type="dxa"/>
            <w:shd w:val="clear" w:color="auto" w:fill="auto"/>
          </w:tcPr>
          <w:p w14:paraId="0382CDFD" w14:textId="3673A971" w:rsidR="00E73EF6" w:rsidRPr="0064008E" w:rsidRDefault="00E73EF6"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w:t>
            </w:r>
            <w:hyperlink r:id="rId63" w:history="1">
              <w:r w:rsidRPr="0064008E">
                <w:rPr>
                  <w:rStyle w:val="Hyperlink"/>
                </w:rPr>
                <w:t>CEDAW/C/YEM/7-8</w:t>
              </w:r>
            </w:hyperlink>
            <w:r w:rsidRPr="0064008E">
              <w:rPr>
                <w:rFonts w:eastAsiaTheme="minorHAnsi"/>
                <w:lang w:val="en-GB"/>
              </w:rPr>
              <w:t>)</w:t>
            </w:r>
          </w:p>
        </w:tc>
      </w:tr>
    </w:tbl>
    <w:p w14:paraId="1F2C1828" w14:textId="77777777" w:rsidR="00E73EF6" w:rsidRPr="0064008E" w:rsidRDefault="00E73EF6" w:rsidP="00E73EF6">
      <w:pPr>
        <w:pStyle w:val="SingleTxt"/>
        <w:spacing w:after="0" w:line="120" w:lineRule="exact"/>
        <w:rPr>
          <w:sz w:val="10"/>
        </w:rPr>
      </w:pPr>
    </w:p>
    <w:p w14:paraId="79A78C79" w14:textId="77777777" w:rsidR="00E73EF6" w:rsidRPr="0064008E" w:rsidRDefault="00E73EF6" w:rsidP="00E73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 xml:space="preserve">Follow-up procedures relating to concluding observations </w:t>
      </w:r>
    </w:p>
    <w:p w14:paraId="2BC4E4E9" w14:textId="77777777" w:rsidR="00E73EF6" w:rsidRPr="0064008E" w:rsidRDefault="00E73EF6" w:rsidP="00E73EF6">
      <w:pPr>
        <w:pStyle w:val="SingleTxt"/>
        <w:spacing w:after="0" w:line="120" w:lineRule="exact"/>
        <w:rPr>
          <w:sz w:val="10"/>
        </w:rPr>
      </w:pPr>
    </w:p>
    <w:p w14:paraId="3B8E884D" w14:textId="77777777" w:rsidR="00E73EF6" w:rsidRPr="0064008E" w:rsidRDefault="00E73EF6" w:rsidP="00E73EF6">
      <w:pPr>
        <w:pStyle w:val="SingleTxt"/>
      </w:pPr>
      <w:r w:rsidRPr="0064008E">
        <w:t>12.</w:t>
      </w:r>
      <w:r w:rsidRPr="0064008E">
        <w:tab/>
        <w:t>The Committee had received follow-up reports from the following States parties: Burkina Faso, Costa Rica, Cyprus, Ireland, New Zealand, Saudi Arabia, State of Palestine and Thailand. However, owing</w:t>
      </w:r>
      <w:r w:rsidRPr="0064008E" w:rsidDel="008E124A">
        <w:t xml:space="preserve"> </w:t>
      </w:r>
      <w:r w:rsidRPr="0064008E">
        <w:t>to the prevailing circumstances, it decided to postpone the consideration of those reports to its seventy-eighth session. To avoid further backlog, the Committee</w:t>
      </w:r>
      <w:r w:rsidRPr="0064008E" w:rsidDel="00E22B47">
        <w:t xml:space="preserve"> </w:t>
      </w:r>
      <w:r w:rsidRPr="0064008E">
        <w:t>decided to consider 12 follow-up reports at the seventy-eighth session.</w:t>
      </w:r>
    </w:p>
    <w:p w14:paraId="22831626" w14:textId="3D5DD41B" w:rsidR="00E73EF6" w:rsidRPr="0064008E" w:rsidRDefault="00E73EF6">
      <w:pPr>
        <w:suppressAutoHyphens w:val="0"/>
        <w:spacing w:after="200" w:line="276" w:lineRule="auto"/>
      </w:pPr>
      <w:r w:rsidRPr="0064008E">
        <w:br w:type="page"/>
      </w:r>
    </w:p>
    <w:p w14:paraId="6373B0A6" w14:textId="77777777" w:rsidR="00E73EF6" w:rsidRPr="0064008E" w:rsidRDefault="00E73EF6" w:rsidP="00E73EF6">
      <w:pPr>
        <w:pStyle w:val="HCh"/>
        <w:ind w:left="1267" w:right="1260" w:hanging="1267"/>
      </w:pPr>
      <w:r w:rsidRPr="0064008E">
        <w:lastRenderedPageBreak/>
        <w:t>Chapter V</w:t>
      </w:r>
    </w:p>
    <w:p w14:paraId="684CC185" w14:textId="77777777" w:rsidR="00E73EF6" w:rsidRPr="0064008E" w:rsidRDefault="00E73EF6" w:rsidP="00E73EF6">
      <w:pPr>
        <w:pStyle w:val="HCh"/>
        <w:ind w:left="2534" w:right="1260" w:hanging="1267"/>
      </w:pPr>
      <w:r w:rsidRPr="0064008E">
        <w:t>Activities carried out under the Optional Protocol</w:t>
      </w:r>
    </w:p>
    <w:p w14:paraId="63A8F6C3" w14:textId="77777777" w:rsidR="00E73EF6" w:rsidRPr="0064008E" w:rsidRDefault="00E73EF6" w:rsidP="00E73EF6">
      <w:pPr>
        <w:pStyle w:val="SingleTxt"/>
        <w:spacing w:after="0" w:line="120" w:lineRule="exact"/>
        <w:rPr>
          <w:sz w:val="10"/>
        </w:rPr>
      </w:pPr>
    </w:p>
    <w:p w14:paraId="640F82CF" w14:textId="77777777" w:rsidR="00E73EF6" w:rsidRPr="0064008E" w:rsidRDefault="00E73EF6" w:rsidP="00E73EF6">
      <w:pPr>
        <w:pStyle w:val="SingleTxt"/>
        <w:spacing w:after="0" w:line="120" w:lineRule="exact"/>
        <w:rPr>
          <w:sz w:val="10"/>
        </w:rPr>
      </w:pPr>
    </w:p>
    <w:p w14:paraId="421A3596" w14:textId="77777777" w:rsidR="00E73EF6" w:rsidRPr="0064008E" w:rsidRDefault="00E73EF6" w:rsidP="00E73EF6">
      <w:pPr>
        <w:pStyle w:val="SingleTxt"/>
      </w:pPr>
      <w:r w:rsidRPr="0064008E">
        <w:t>13.</w:t>
      </w:r>
      <w:r w:rsidRPr="0064008E">
        <w:tab/>
        <w:t>Article 12 of the Optional Protocol provides that the Committee is to include in its annual report a summary of its activities under the Optional Protocol.</w:t>
      </w:r>
    </w:p>
    <w:p w14:paraId="02869509" w14:textId="77777777" w:rsidR="00E73EF6" w:rsidRPr="0064008E" w:rsidRDefault="00E73EF6" w:rsidP="00187909">
      <w:pPr>
        <w:pStyle w:val="SingleTxt"/>
        <w:spacing w:after="0" w:line="80" w:lineRule="exact"/>
        <w:rPr>
          <w:sz w:val="10"/>
        </w:rPr>
      </w:pPr>
    </w:p>
    <w:p w14:paraId="00103013" w14:textId="77777777" w:rsidR="00E73EF6" w:rsidRPr="0064008E" w:rsidRDefault="00E73EF6" w:rsidP="00E73EF6">
      <w:pPr>
        <w:pStyle w:val="SingleTxt"/>
        <w:spacing w:after="0" w:line="120" w:lineRule="exact"/>
        <w:rPr>
          <w:sz w:val="10"/>
        </w:rPr>
      </w:pPr>
    </w:p>
    <w:p w14:paraId="0810E60E" w14:textId="77777777" w:rsidR="00E73EF6" w:rsidRPr="0064008E" w:rsidRDefault="00E73EF6" w:rsidP="00E73EF6">
      <w:pPr>
        <w:pStyle w:val="H1"/>
        <w:ind w:right="1260"/>
      </w:pPr>
      <w:r w:rsidRPr="0064008E">
        <w:tab/>
        <w:t>A.</w:t>
      </w:r>
      <w:r w:rsidRPr="0064008E">
        <w:tab/>
        <w:t>Action taken by the Committee in respect of issues arising under article 2 of the Optional Protocol</w:t>
      </w:r>
    </w:p>
    <w:p w14:paraId="0B566473" w14:textId="77777777" w:rsidR="00E73EF6" w:rsidRPr="0064008E" w:rsidRDefault="00E73EF6" w:rsidP="00E73EF6">
      <w:pPr>
        <w:pStyle w:val="SingleTxt"/>
        <w:spacing w:after="0" w:line="120" w:lineRule="exact"/>
        <w:rPr>
          <w:sz w:val="10"/>
        </w:rPr>
      </w:pPr>
    </w:p>
    <w:p w14:paraId="0C584F95" w14:textId="77777777" w:rsidR="00E73EF6" w:rsidRPr="0064008E" w:rsidRDefault="00E73EF6" w:rsidP="00E73EF6">
      <w:pPr>
        <w:pStyle w:val="SingleTxt"/>
        <w:spacing w:after="0" w:line="120" w:lineRule="exact"/>
        <w:rPr>
          <w:sz w:val="10"/>
        </w:rPr>
      </w:pPr>
    </w:p>
    <w:p w14:paraId="32F1C103" w14:textId="77777777" w:rsidR="00E73EF6" w:rsidRPr="0064008E" w:rsidRDefault="00E73EF6" w:rsidP="00E73EF6">
      <w:pPr>
        <w:pStyle w:val="SingleTxt"/>
      </w:pPr>
      <w:r w:rsidRPr="0064008E">
        <w:t>14.</w:t>
      </w:r>
      <w:r w:rsidRPr="0064008E">
        <w:tab/>
        <w:t xml:space="preserve">The Committee discussed activities under article 2 of the Optional Protocol on 2 and 3 November 2020. </w:t>
      </w:r>
    </w:p>
    <w:p w14:paraId="7F8662EB" w14:textId="2AF99F03" w:rsidR="00E73EF6" w:rsidRPr="0064008E" w:rsidRDefault="00E73EF6" w:rsidP="00E73EF6">
      <w:pPr>
        <w:pStyle w:val="SingleTxt"/>
      </w:pPr>
      <w:r w:rsidRPr="0064008E">
        <w:t>15.</w:t>
      </w:r>
      <w:r w:rsidRPr="0064008E">
        <w:tab/>
        <w:t>The Committee endorsed the report of the Working Group on Communications under the Optional Protocol on its forty-eighth session</w:t>
      </w:r>
      <w:r w:rsidR="00645E11" w:rsidRPr="0064008E">
        <w:t xml:space="preserve"> (</w:t>
      </w:r>
      <w:hyperlink r:id="rId64" w:history="1">
        <w:r w:rsidR="00805EE6" w:rsidRPr="0064008E">
          <w:rPr>
            <w:rStyle w:val="Hyperlink"/>
          </w:rPr>
          <w:t>https://bit.ly/3urYLMQ</w:t>
        </w:r>
      </w:hyperlink>
      <w:r w:rsidR="00645E11" w:rsidRPr="0064008E">
        <w:t>)</w:t>
      </w:r>
      <w:r w:rsidRPr="0064008E">
        <w:t>.</w:t>
      </w:r>
    </w:p>
    <w:p w14:paraId="618DDD39" w14:textId="32EF27E0" w:rsidR="00E73EF6" w:rsidRPr="0064008E" w:rsidRDefault="00E73EF6" w:rsidP="00E73EF6">
      <w:pPr>
        <w:pStyle w:val="SingleTxt"/>
      </w:pPr>
      <w:r w:rsidRPr="0064008E">
        <w:t>16.</w:t>
      </w:r>
      <w:r w:rsidRPr="0064008E">
        <w:tab/>
        <w:t>The Committee adopted final decisions with regard to two individual communications submitted under article 2 of the Optional Protocol. It adopted views finding violations in</w:t>
      </w:r>
      <w:r w:rsidRPr="0064008E">
        <w:rPr>
          <w:i/>
          <w:iCs/>
        </w:rPr>
        <w:t xml:space="preserve"> R.G. v. Kyrgyzstan</w:t>
      </w:r>
      <w:r w:rsidRPr="0064008E">
        <w:t xml:space="preserve"> (</w:t>
      </w:r>
      <w:hyperlink r:id="rId65" w:history="1">
        <w:r w:rsidRPr="0064008E">
          <w:rPr>
            <w:rStyle w:val="Hyperlink"/>
          </w:rPr>
          <w:t>CEDAW/C/77/D/133/2018</w:t>
        </w:r>
      </w:hyperlink>
      <w:r w:rsidRPr="0064008E">
        <w:t>), by consensus, and in</w:t>
      </w:r>
      <w:r w:rsidRPr="0064008E">
        <w:rPr>
          <w:i/>
          <w:iCs/>
        </w:rPr>
        <w:t xml:space="preserve"> S.B. and M.B. v. North Macedonia</w:t>
      </w:r>
      <w:r w:rsidRPr="0064008E">
        <w:t xml:space="preserve"> (</w:t>
      </w:r>
      <w:hyperlink r:id="rId66" w:history="1">
        <w:r w:rsidRPr="0064008E">
          <w:rPr>
            <w:rStyle w:val="Hyperlink"/>
          </w:rPr>
          <w:t>CEDAW/C/77/D/143/2019</w:t>
        </w:r>
      </w:hyperlink>
      <w:r w:rsidRPr="0064008E">
        <w:t xml:space="preserve">), with one member appending a dissenting opinion. The Committee noted that the Working Group on Communications had discussed issues related to requests for interim measures of protection and had updated the paper on working methods, available on the Committee’s website. </w:t>
      </w:r>
    </w:p>
    <w:p w14:paraId="1A6CC214" w14:textId="77777777" w:rsidR="00E73EF6" w:rsidRPr="0064008E" w:rsidRDefault="00E73EF6" w:rsidP="00187909">
      <w:pPr>
        <w:pStyle w:val="SingleTxt"/>
        <w:spacing w:after="0" w:line="80" w:lineRule="exact"/>
        <w:rPr>
          <w:sz w:val="10"/>
        </w:rPr>
      </w:pPr>
    </w:p>
    <w:p w14:paraId="595E4218" w14:textId="77777777" w:rsidR="00E73EF6" w:rsidRPr="0064008E" w:rsidRDefault="00E73EF6" w:rsidP="00E73EF6">
      <w:pPr>
        <w:pStyle w:val="SingleTxt"/>
        <w:spacing w:after="0" w:line="120" w:lineRule="exact"/>
        <w:rPr>
          <w:sz w:val="10"/>
        </w:rPr>
      </w:pPr>
    </w:p>
    <w:p w14:paraId="101A81D7" w14:textId="77777777" w:rsidR="00E73EF6" w:rsidRPr="0064008E" w:rsidRDefault="00E73EF6" w:rsidP="00E73EF6">
      <w:pPr>
        <w:pStyle w:val="H1"/>
        <w:ind w:right="1260"/>
      </w:pPr>
      <w:r w:rsidRPr="0064008E">
        <w:tab/>
        <w:t>B.</w:t>
      </w:r>
      <w:r w:rsidRPr="0064008E">
        <w:tab/>
      </w:r>
      <w:r w:rsidRPr="0064008E">
        <w:rPr>
          <w:rFonts w:ascii="Times New Roman Bold" w:hAnsi="Times New Roman Bold"/>
          <w:spacing w:val="2"/>
        </w:rPr>
        <w:t>Follow-up to views of the Committee on individual communications</w:t>
      </w:r>
    </w:p>
    <w:p w14:paraId="63F3D6E4" w14:textId="77777777" w:rsidR="00E73EF6" w:rsidRPr="0064008E" w:rsidRDefault="00E73EF6" w:rsidP="00E73EF6">
      <w:pPr>
        <w:pStyle w:val="SingleTxt"/>
        <w:spacing w:after="0" w:line="120" w:lineRule="exact"/>
        <w:rPr>
          <w:sz w:val="10"/>
        </w:rPr>
      </w:pPr>
    </w:p>
    <w:p w14:paraId="1C87D51A" w14:textId="77777777" w:rsidR="00E73EF6" w:rsidRPr="0064008E" w:rsidRDefault="00E73EF6" w:rsidP="00E73EF6">
      <w:pPr>
        <w:pStyle w:val="SingleTxt"/>
        <w:spacing w:after="0" w:line="120" w:lineRule="exact"/>
        <w:rPr>
          <w:sz w:val="10"/>
        </w:rPr>
      </w:pPr>
    </w:p>
    <w:p w14:paraId="22070BFB" w14:textId="77777777" w:rsidR="00E73EF6" w:rsidRPr="0064008E" w:rsidRDefault="00E73EF6" w:rsidP="00E73EF6">
      <w:pPr>
        <w:pStyle w:val="SingleTxt"/>
      </w:pPr>
      <w:r w:rsidRPr="0064008E">
        <w:t>17.</w:t>
      </w:r>
      <w:r w:rsidRPr="0064008E">
        <w:tab/>
        <w:t>The Committee was informed that the Working Group, at its forty-eighth session, had requested the secretariat to arrange for online meetings with representatives of the Permanent Missions of Mexico, Slovakia and the United Republic of Tanzania to discuss follow-up to views on individual communications.</w:t>
      </w:r>
    </w:p>
    <w:p w14:paraId="0363653E" w14:textId="77777777" w:rsidR="00E73EF6" w:rsidRPr="0064008E" w:rsidRDefault="00E73EF6" w:rsidP="00187909">
      <w:pPr>
        <w:pStyle w:val="SingleTxt"/>
        <w:spacing w:after="0" w:line="80" w:lineRule="exact"/>
        <w:rPr>
          <w:sz w:val="10"/>
        </w:rPr>
      </w:pPr>
    </w:p>
    <w:p w14:paraId="172FB2D3" w14:textId="77777777" w:rsidR="00E73EF6" w:rsidRPr="0064008E" w:rsidRDefault="00E73EF6" w:rsidP="00E73EF6">
      <w:pPr>
        <w:pStyle w:val="SingleTxt"/>
        <w:spacing w:after="0" w:line="120" w:lineRule="exact"/>
        <w:rPr>
          <w:sz w:val="10"/>
        </w:rPr>
      </w:pPr>
    </w:p>
    <w:p w14:paraId="1BEBFE14" w14:textId="77777777" w:rsidR="00E73EF6" w:rsidRPr="0064008E" w:rsidRDefault="00E73EF6" w:rsidP="00E73EF6">
      <w:pPr>
        <w:pStyle w:val="H1"/>
        <w:ind w:right="1260"/>
      </w:pPr>
      <w:r w:rsidRPr="0064008E">
        <w:tab/>
        <w:t>C.</w:t>
      </w:r>
      <w:r w:rsidRPr="0064008E">
        <w:tab/>
        <w:t>Action taken by the Committee in respect of issues arising under article 8 of the Optional Protocol</w:t>
      </w:r>
    </w:p>
    <w:p w14:paraId="477F0C4C" w14:textId="77777777" w:rsidR="00E73EF6" w:rsidRPr="0064008E" w:rsidRDefault="00E73EF6" w:rsidP="00E73EF6">
      <w:pPr>
        <w:pStyle w:val="SingleTxt"/>
        <w:spacing w:after="0" w:line="120" w:lineRule="exact"/>
        <w:rPr>
          <w:sz w:val="10"/>
        </w:rPr>
      </w:pPr>
    </w:p>
    <w:p w14:paraId="7007A0F0" w14:textId="77777777" w:rsidR="00E73EF6" w:rsidRPr="0064008E" w:rsidRDefault="00E73EF6" w:rsidP="00E73EF6">
      <w:pPr>
        <w:pStyle w:val="SingleTxt"/>
        <w:spacing w:after="0" w:line="120" w:lineRule="exact"/>
        <w:rPr>
          <w:sz w:val="10"/>
        </w:rPr>
      </w:pPr>
    </w:p>
    <w:p w14:paraId="6FB61584" w14:textId="45560F8E" w:rsidR="00E73EF6" w:rsidRPr="0064008E" w:rsidRDefault="00E73EF6" w:rsidP="00E73EF6">
      <w:pPr>
        <w:pStyle w:val="SingleTxt"/>
      </w:pPr>
      <w:r w:rsidRPr="0064008E">
        <w:t>18.</w:t>
      </w:r>
      <w:r w:rsidRPr="0064008E">
        <w:tab/>
        <w:t>The Committee discussed its activities under article 8 of the Optional Protocol on 28 and 29 October. It endorsed the report of the Working Group on Inquiries under the Optional Protocol on its seventeenth session</w:t>
      </w:r>
      <w:r w:rsidR="00645E11" w:rsidRPr="0064008E">
        <w:t xml:space="preserve"> (</w:t>
      </w:r>
      <w:bookmarkStart w:id="3" w:name="_Hlk68622071"/>
      <w:r w:rsidR="001A675E" w:rsidRPr="0064008E">
        <w:fldChar w:fldCharType="begin"/>
      </w:r>
      <w:r w:rsidR="001A675E" w:rsidRPr="0064008E">
        <w:instrText>HYPERLINK "https://tbinternet.ohchr.org/_layouts/15/treatybodyexternal/Download.aspx?symbolno=INT/CEDAW/SED/77%20(Virtual%20session)/32134&amp;Lang=en"</w:instrText>
      </w:r>
      <w:r w:rsidR="001A675E" w:rsidRPr="0064008E">
        <w:fldChar w:fldCharType="separate"/>
      </w:r>
      <w:bookmarkEnd w:id="3"/>
      <w:r w:rsidR="001A675E" w:rsidRPr="0064008E">
        <w:rPr>
          <w:rStyle w:val="Hyperlink"/>
        </w:rPr>
        <w:t>https://bit.ly/3mlTwLP</w:t>
      </w:r>
      <w:r w:rsidR="001A675E" w:rsidRPr="0064008E">
        <w:fldChar w:fldCharType="end"/>
      </w:r>
      <w:r w:rsidR="00645E11" w:rsidRPr="0064008E">
        <w:t>)</w:t>
      </w:r>
      <w:r w:rsidRPr="0064008E">
        <w:t>.</w:t>
      </w:r>
    </w:p>
    <w:p w14:paraId="37644C62" w14:textId="608B9F8A" w:rsidR="00E73EF6" w:rsidRPr="0064008E" w:rsidRDefault="00E73EF6" w:rsidP="00E73EF6">
      <w:pPr>
        <w:pStyle w:val="SingleTxt"/>
      </w:pPr>
      <w:r w:rsidRPr="0064008E">
        <w:t>19.</w:t>
      </w:r>
      <w:r w:rsidRPr="0064008E">
        <w:tab/>
        <w:t xml:space="preserve">On 28 October, the Committee adopted its findings, comments and recommendations on inquiry No. </w:t>
      </w:r>
      <w:r w:rsidRPr="00C12148">
        <w:t>2013/1</w:t>
      </w:r>
      <w:r w:rsidRPr="0064008E">
        <w:t xml:space="preserve">. It decided to transmit them to the State party concerned for observations within six months and to publish the report regarding the inquiry after the aforementioned period. </w:t>
      </w:r>
    </w:p>
    <w:p w14:paraId="1DD326F1" w14:textId="33B412C1" w:rsidR="00E73EF6" w:rsidRPr="0064008E" w:rsidRDefault="00E73EF6" w:rsidP="00E73EF6">
      <w:pPr>
        <w:pStyle w:val="SingleTxt"/>
      </w:pPr>
      <w:r w:rsidRPr="0064008E">
        <w:t>20.</w:t>
      </w:r>
      <w:r w:rsidRPr="0064008E">
        <w:tab/>
        <w:t xml:space="preserve">On 29 October, the Committee, in accordance with rules 31 (2), 32 and 34 of its rules of procedure, voted by roll call on the following proposed decision concerning submission No. </w:t>
      </w:r>
      <w:r w:rsidRPr="00C12148">
        <w:t>2020/1</w:t>
      </w:r>
      <w:r w:rsidRPr="0064008E">
        <w:t>, as no consensus could be reached: “That having conducted a preliminary assessment of all information received, the Committee shall invite the State party to submit its observations on the information received”. Of the members present and voting, 12</w:t>
      </w:r>
      <w:r w:rsidRPr="0064008E">
        <w:rPr>
          <w:rStyle w:val="FootnoteReference"/>
        </w:rPr>
        <w:footnoteReference w:id="3"/>
      </w:r>
      <w:r w:rsidRPr="0064008E">
        <w:t xml:space="preserve"> voted in favour and 7</w:t>
      </w:r>
      <w:r w:rsidRPr="0064008E">
        <w:rPr>
          <w:rStyle w:val="FootnoteReference"/>
        </w:rPr>
        <w:footnoteReference w:id="4"/>
      </w:r>
      <w:r w:rsidRPr="0064008E">
        <w:t xml:space="preserve"> voted against.</w:t>
      </w:r>
    </w:p>
    <w:p w14:paraId="6510A568" w14:textId="49CD2062" w:rsidR="00E73EF6" w:rsidRPr="0064008E" w:rsidRDefault="00E73EF6" w:rsidP="00E84E6E">
      <w:pPr>
        <w:pStyle w:val="SingleTxt"/>
      </w:pPr>
      <w:r w:rsidRPr="0064008E">
        <w:lastRenderedPageBreak/>
        <w:t>21.</w:t>
      </w:r>
      <w:r w:rsidRPr="0064008E">
        <w:tab/>
      </w:r>
      <w:r w:rsidRPr="0064008E">
        <w:rPr>
          <w:lang w:eastAsia="en-GB"/>
        </w:rPr>
        <w:t xml:space="preserve">The Committee </w:t>
      </w:r>
      <w:r w:rsidRPr="0064008E">
        <w:t>approved the following recommendation made by the Working Group</w:t>
      </w:r>
      <w:r w:rsidRPr="0064008E">
        <w:rPr>
          <w:lang w:eastAsia="en-GB"/>
        </w:rPr>
        <w:t xml:space="preserve">: </w:t>
      </w:r>
      <w:r w:rsidRPr="0064008E">
        <w:t xml:space="preserve">“In relation to inquiries Nos. </w:t>
      </w:r>
      <w:r w:rsidRPr="00C12148">
        <w:t>2016/1</w:t>
      </w:r>
      <w:r w:rsidRPr="0064008E">
        <w:t xml:space="preserve">, </w:t>
      </w:r>
      <w:r w:rsidRPr="00C12148">
        <w:t>2014/3</w:t>
      </w:r>
      <w:r w:rsidRPr="0064008E">
        <w:t xml:space="preserve"> and </w:t>
      </w:r>
      <w:r w:rsidRPr="00C12148">
        <w:t>2014/2</w:t>
      </w:r>
      <w:r w:rsidRPr="0064008E">
        <w:t>, that notes verbales be sent to the Permanent Missions of the States parties concerned to explore whether there are other possible ways, apart from a country visit, to undertake the respective inquiries in the light of the ongoing COVID-19 pandemic”.</w:t>
      </w:r>
    </w:p>
    <w:p w14:paraId="539EF63C" w14:textId="3A39C4BF" w:rsidR="00E73EF6" w:rsidRPr="0064008E" w:rsidRDefault="00E73EF6">
      <w:pPr>
        <w:suppressAutoHyphens w:val="0"/>
        <w:spacing w:after="200" w:line="276" w:lineRule="auto"/>
      </w:pPr>
      <w:r w:rsidRPr="0064008E">
        <w:br w:type="page"/>
      </w:r>
    </w:p>
    <w:p w14:paraId="3BF4672E" w14:textId="77777777" w:rsidR="00E73EF6" w:rsidRPr="0064008E" w:rsidRDefault="00E73EF6" w:rsidP="00E73EF6">
      <w:pPr>
        <w:pStyle w:val="HCh"/>
        <w:ind w:left="1267" w:right="1260" w:hanging="1267"/>
      </w:pPr>
      <w:r w:rsidRPr="0064008E">
        <w:lastRenderedPageBreak/>
        <w:t>Chapter VI</w:t>
      </w:r>
    </w:p>
    <w:p w14:paraId="2A272608" w14:textId="77777777" w:rsidR="00E73EF6" w:rsidRPr="0064008E" w:rsidRDefault="00E73EF6" w:rsidP="00E73EF6">
      <w:pPr>
        <w:pStyle w:val="HCh"/>
        <w:ind w:left="2534" w:right="1260" w:hanging="1267"/>
      </w:pPr>
      <w:r w:rsidRPr="0064008E">
        <w:t>Ways and means of expediting the work of the Committee</w:t>
      </w:r>
    </w:p>
    <w:p w14:paraId="3AEABDF9" w14:textId="77777777" w:rsidR="00E73EF6" w:rsidRPr="0064008E" w:rsidRDefault="00E73EF6" w:rsidP="00E73EF6">
      <w:pPr>
        <w:pStyle w:val="SingleTxt"/>
        <w:spacing w:after="0" w:line="120" w:lineRule="exact"/>
        <w:rPr>
          <w:sz w:val="10"/>
        </w:rPr>
      </w:pPr>
    </w:p>
    <w:p w14:paraId="5A86D4B8" w14:textId="77777777" w:rsidR="00E73EF6" w:rsidRPr="0064008E" w:rsidRDefault="00E73EF6" w:rsidP="00E73EF6">
      <w:pPr>
        <w:pStyle w:val="SingleTxt"/>
        <w:spacing w:after="0" w:line="120" w:lineRule="exact"/>
        <w:rPr>
          <w:sz w:val="10"/>
        </w:rPr>
      </w:pPr>
    </w:p>
    <w:p w14:paraId="019B79D4" w14:textId="77777777" w:rsidR="00E73EF6" w:rsidRPr="0064008E" w:rsidRDefault="00E73EF6" w:rsidP="00E73EF6">
      <w:pPr>
        <w:pStyle w:val="SingleTxt"/>
      </w:pPr>
      <w:r w:rsidRPr="0064008E">
        <w:t>22.</w:t>
      </w:r>
      <w:r w:rsidRPr="0064008E">
        <w:tab/>
        <w:t xml:space="preserve">The secretariat informed the Committee about the status of submission of overdue reports by States parties under article 18 of the Convention. </w:t>
      </w:r>
    </w:p>
    <w:p w14:paraId="449D6B78" w14:textId="77777777" w:rsidR="00E73EF6" w:rsidRPr="0064008E" w:rsidRDefault="00E73EF6" w:rsidP="00E73EF6">
      <w:pPr>
        <w:pStyle w:val="SingleTxt"/>
        <w:spacing w:after="0" w:line="120" w:lineRule="exact"/>
        <w:rPr>
          <w:sz w:val="10"/>
        </w:rPr>
      </w:pPr>
    </w:p>
    <w:p w14:paraId="6630AFF0" w14:textId="77777777" w:rsidR="00E73EF6" w:rsidRPr="0064008E" w:rsidRDefault="00E73EF6" w:rsidP="00E73EF6">
      <w:pPr>
        <w:pStyle w:val="SingleTxt"/>
        <w:spacing w:after="0" w:line="120" w:lineRule="exact"/>
        <w:rPr>
          <w:sz w:val="10"/>
        </w:rPr>
      </w:pPr>
    </w:p>
    <w:p w14:paraId="74DA6B37" w14:textId="77777777" w:rsidR="00E73EF6" w:rsidRPr="0064008E" w:rsidRDefault="00E73EF6" w:rsidP="00E73EF6">
      <w:pPr>
        <w:pStyle w:val="H1"/>
        <w:ind w:left="2534" w:right="1260"/>
      </w:pPr>
      <w:r w:rsidRPr="0064008E">
        <w:t>Action taken by the Committee under agenda item 7</w:t>
      </w:r>
    </w:p>
    <w:p w14:paraId="7A5025CC" w14:textId="77777777" w:rsidR="00E73EF6" w:rsidRPr="0064008E" w:rsidRDefault="00E73EF6" w:rsidP="00E73EF6">
      <w:pPr>
        <w:pStyle w:val="SingleTxt"/>
        <w:spacing w:after="0" w:line="120" w:lineRule="exact"/>
        <w:rPr>
          <w:sz w:val="10"/>
        </w:rPr>
      </w:pPr>
    </w:p>
    <w:p w14:paraId="6FC6F705" w14:textId="77777777" w:rsidR="00E73EF6" w:rsidRPr="0064008E" w:rsidRDefault="00E73EF6" w:rsidP="00E73EF6">
      <w:pPr>
        <w:pStyle w:val="SingleTxt"/>
        <w:spacing w:after="0" w:line="120" w:lineRule="exact"/>
        <w:rPr>
          <w:sz w:val="10"/>
        </w:rPr>
      </w:pPr>
    </w:p>
    <w:p w14:paraId="3EFF7B05" w14:textId="6146A9E5" w:rsidR="00E73EF6" w:rsidRPr="0064008E" w:rsidRDefault="00E73EF6" w:rsidP="00E73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Dates of future sessions</w:t>
      </w:r>
    </w:p>
    <w:p w14:paraId="6A1F4090" w14:textId="77777777" w:rsidR="00E73EF6" w:rsidRPr="0064008E" w:rsidRDefault="00E73EF6" w:rsidP="00E73EF6">
      <w:pPr>
        <w:pStyle w:val="SingleTxt"/>
        <w:spacing w:after="0" w:line="120" w:lineRule="exact"/>
        <w:rPr>
          <w:sz w:val="10"/>
        </w:rPr>
      </w:pPr>
    </w:p>
    <w:p w14:paraId="4BFCB4AB" w14:textId="77777777" w:rsidR="00E73EF6" w:rsidRPr="0064008E" w:rsidRDefault="00E73EF6" w:rsidP="00E73EF6">
      <w:pPr>
        <w:pStyle w:val="SingleTxt"/>
      </w:pPr>
      <w:r w:rsidRPr="0064008E">
        <w:t>23.</w:t>
      </w:r>
      <w:r w:rsidRPr="0064008E">
        <w:tab/>
        <w:t xml:space="preserve">In accordance with the calendar of conferences, the following dates were tentatively confirmed for the Committee’s seventy-eighth and seventy-ninth sessions and related meetings, subject to possible restrictions on travel and in-person meetings that may be required owing to the ongoing COVID-19 pandemic: </w:t>
      </w:r>
    </w:p>
    <w:p w14:paraId="38ABF497" w14:textId="6EF09400" w:rsidR="00E73EF6" w:rsidRPr="0064008E" w:rsidRDefault="00E73EF6" w:rsidP="00E73EF6">
      <w:pPr>
        <w:pStyle w:val="SingleTxt"/>
        <w:rPr>
          <w:i/>
          <w:iCs/>
        </w:rPr>
      </w:pPr>
      <w:r w:rsidRPr="0064008E">
        <w:tab/>
      </w:r>
      <w:r w:rsidRPr="0064008E">
        <w:rPr>
          <w:i/>
          <w:iCs/>
        </w:rPr>
        <w:t>Seventy-eighth session (Geneva)</w:t>
      </w:r>
    </w:p>
    <w:p w14:paraId="37D310FC" w14:textId="3BB2564D" w:rsidR="00E73EF6" w:rsidRPr="0064008E" w:rsidRDefault="00E73EF6" w:rsidP="00E73EF6">
      <w:pPr>
        <w:pStyle w:val="SingleTxt"/>
      </w:pPr>
      <w:r w:rsidRPr="0064008E">
        <w:tab/>
        <w:t>(a)</w:t>
      </w:r>
      <w:r w:rsidRPr="0064008E">
        <w:tab/>
        <w:t>As indicated in paragraph 28 of part one of the present report;</w:t>
      </w:r>
    </w:p>
    <w:p w14:paraId="373F5C01" w14:textId="43A595E6" w:rsidR="00E73EF6" w:rsidRPr="0064008E" w:rsidRDefault="00E73EF6" w:rsidP="00E73EF6">
      <w:pPr>
        <w:pStyle w:val="SingleTxt"/>
        <w:rPr>
          <w:i/>
          <w:iCs/>
        </w:rPr>
      </w:pPr>
      <w:r w:rsidRPr="0064008E">
        <w:rPr>
          <w:i/>
          <w:iCs/>
        </w:rPr>
        <w:tab/>
        <w:t>Seventy-ninth session (Geneva)</w:t>
      </w:r>
    </w:p>
    <w:p w14:paraId="14B95EA5" w14:textId="6004EF9E" w:rsidR="00E73EF6" w:rsidRPr="0064008E" w:rsidRDefault="00654EB4" w:rsidP="0027589C">
      <w:pPr>
        <w:pStyle w:val="SingleTxt"/>
      </w:pPr>
      <w:r w:rsidRPr="0064008E">
        <w:tab/>
      </w:r>
      <w:r w:rsidR="00E73EF6" w:rsidRPr="0064008E">
        <w:t>(b)</w:t>
      </w:r>
      <w:r w:rsidR="00E73EF6" w:rsidRPr="0064008E">
        <w:tab/>
        <w:t>Fiftieth session of the Working Group on Communications under the Optional Protocol: 17 and 18 June 2021;</w:t>
      </w:r>
    </w:p>
    <w:p w14:paraId="26708FF9" w14:textId="38696C85" w:rsidR="00E73EF6" w:rsidRPr="0064008E" w:rsidRDefault="00654EB4" w:rsidP="0027589C">
      <w:pPr>
        <w:pStyle w:val="SingleTxt"/>
      </w:pPr>
      <w:r w:rsidRPr="0064008E">
        <w:tab/>
      </w:r>
      <w:r w:rsidR="00E73EF6" w:rsidRPr="0064008E">
        <w:t>(c)</w:t>
      </w:r>
      <w:r w:rsidR="00E73EF6" w:rsidRPr="0064008E">
        <w:tab/>
        <w:t>Nineteenth session of the Working Group on Inquiries under the Optional Protocol: 17 and 18 June 2021;</w:t>
      </w:r>
    </w:p>
    <w:p w14:paraId="4750077E" w14:textId="42746ECC" w:rsidR="00E73EF6" w:rsidRPr="0064008E" w:rsidRDefault="00E73EF6" w:rsidP="00E73EF6">
      <w:pPr>
        <w:pStyle w:val="SingleTxt"/>
      </w:pPr>
      <w:r w:rsidRPr="0064008E">
        <w:tab/>
        <w:t>(d)</w:t>
      </w:r>
      <w:r w:rsidRPr="0064008E">
        <w:tab/>
        <w:t>Seventy-ninth session: 21 June–9 July 2021;</w:t>
      </w:r>
    </w:p>
    <w:p w14:paraId="643C43EA" w14:textId="77777777" w:rsidR="00E73EF6" w:rsidRPr="0064008E" w:rsidRDefault="00E73EF6" w:rsidP="00E73EF6">
      <w:pPr>
        <w:pStyle w:val="SingleTxt"/>
      </w:pPr>
      <w:r w:rsidRPr="0064008E">
        <w:tab/>
        <w:t>(e)</w:t>
      </w:r>
      <w:r w:rsidRPr="0064008E">
        <w:tab/>
        <w:t>Pre-sessional working group for the eighty-first session: 12–16 July 2021.</w:t>
      </w:r>
    </w:p>
    <w:p w14:paraId="77064B5C" w14:textId="77777777" w:rsidR="00E73EF6" w:rsidRPr="0064008E" w:rsidRDefault="00E73EF6" w:rsidP="00E73EF6">
      <w:pPr>
        <w:pStyle w:val="SingleTxt"/>
        <w:spacing w:after="0" w:line="120" w:lineRule="exact"/>
        <w:rPr>
          <w:sz w:val="10"/>
        </w:rPr>
      </w:pPr>
    </w:p>
    <w:p w14:paraId="47860314" w14:textId="77777777" w:rsidR="00E73EF6" w:rsidRPr="0064008E" w:rsidRDefault="00E73EF6" w:rsidP="00E73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 xml:space="preserve">Reports to be considered at future sessions </w:t>
      </w:r>
    </w:p>
    <w:p w14:paraId="7B30FD70" w14:textId="77777777" w:rsidR="00E73EF6" w:rsidRPr="0064008E" w:rsidRDefault="00E73EF6" w:rsidP="00E73EF6">
      <w:pPr>
        <w:pStyle w:val="SingleTxt"/>
        <w:spacing w:after="0" w:line="120" w:lineRule="exact"/>
        <w:rPr>
          <w:sz w:val="10"/>
        </w:rPr>
      </w:pPr>
    </w:p>
    <w:p w14:paraId="2177B676" w14:textId="77777777" w:rsidR="00E73EF6" w:rsidRPr="0064008E" w:rsidRDefault="00E73EF6" w:rsidP="00E73EF6">
      <w:pPr>
        <w:pStyle w:val="SingleTxt"/>
      </w:pPr>
      <w:r w:rsidRPr="0064008E">
        <w:t>24.</w:t>
      </w:r>
      <w:r w:rsidRPr="0064008E">
        <w:tab/>
        <w:t>Subject to possible future disruptions to the holding of in-person sessions owing to the ongoing COVID-19 pandemic, the Committee confirmed that, at its seventy-eighth session, it would consider the reports of Bahrain, Kyrgyzstan, Maldives, Nicaragua, the Russian Federation, South Sudan, Spain (under the simplified reporting procedure) and Yemen and that, at its seventy-ninth session, it would consider those of Azerbaijan, Denmark, Ecuador (under the simplified reporting procedure), Egypt, Indonesia, Lebanon, Peru and South Africa.</w:t>
      </w:r>
    </w:p>
    <w:p w14:paraId="553DB923" w14:textId="3F750847" w:rsidR="00AA1916" w:rsidRPr="0064008E" w:rsidRDefault="00AA1916" w:rsidP="00AA1916">
      <w:pPr>
        <w:pStyle w:val="SingleTxt"/>
        <w:keepNext/>
        <w:keepLines/>
      </w:pPr>
    </w:p>
    <w:p w14:paraId="07CB5D18" w14:textId="1FBF1845" w:rsidR="0027589C" w:rsidRPr="0064008E" w:rsidRDefault="0027589C">
      <w:pPr>
        <w:suppressAutoHyphens w:val="0"/>
        <w:spacing w:after="200" w:line="276" w:lineRule="auto"/>
      </w:pPr>
      <w:r w:rsidRPr="0064008E">
        <w:br w:type="page"/>
      </w:r>
    </w:p>
    <w:p w14:paraId="494C7CFA" w14:textId="77777777" w:rsidR="00402F4E" w:rsidRPr="0064008E" w:rsidRDefault="00402F4E" w:rsidP="00402F4E">
      <w:pPr>
        <w:pStyle w:val="HCh"/>
        <w:ind w:left="1267" w:right="1260" w:hanging="1267"/>
      </w:pPr>
      <w:r w:rsidRPr="0064008E">
        <w:lastRenderedPageBreak/>
        <w:t>Chapter VII</w:t>
      </w:r>
    </w:p>
    <w:p w14:paraId="16635CF6" w14:textId="77777777" w:rsidR="00402F4E" w:rsidRPr="0064008E" w:rsidRDefault="00402F4E" w:rsidP="00402F4E">
      <w:pPr>
        <w:pStyle w:val="HCh"/>
        <w:ind w:left="2534" w:right="1260" w:hanging="1267"/>
      </w:pPr>
      <w:r w:rsidRPr="0064008E">
        <w:t>Implementation of article 21 of the Convention</w:t>
      </w:r>
    </w:p>
    <w:p w14:paraId="7CF2108C" w14:textId="77777777" w:rsidR="00402F4E" w:rsidRPr="0064008E" w:rsidRDefault="00402F4E" w:rsidP="00402F4E">
      <w:pPr>
        <w:pStyle w:val="SingleTxt"/>
        <w:spacing w:after="0" w:line="120" w:lineRule="exact"/>
        <w:rPr>
          <w:sz w:val="10"/>
        </w:rPr>
      </w:pPr>
    </w:p>
    <w:p w14:paraId="6D71BA20" w14:textId="77777777" w:rsidR="00402F4E" w:rsidRPr="0064008E" w:rsidRDefault="00402F4E" w:rsidP="00402F4E">
      <w:pPr>
        <w:pStyle w:val="SingleTxt"/>
        <w:spacing w:after="0" w:line="120" w:lineRule="exact"/>
        <w:rPr>
          <w:sz w:val="10"/>
        </w:rPr>
      </w:pPr>
    </w:p>
    <w:p w14:paraId="3EFE53CA" w14:textId="77777777" w:rsidR="00402F4E" w:rsidRPr="0064008E" w:rsidRDefault="00402F4E" w:rsidP="00402F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Working group on working methods</w:t>
      </w:r>
    </w:p>
    <w:p w14:paraId="3DE13118" w14:textId="77777777" w:rsidR="00402F4E" w:rsidRPr="0064008E" w:rsidRDefault="00402F4E" w:rsidP="00402F4E">
      <w:pPr>
        <w:pStyle w:val="SingleTxt"/>
        <w:spacing w:after="0" w:line="120" w:lineRule="exact"/>
        <w:rPr>
          <w:sz w:val="10"/>
        </w:rPr>
      </w:pPr>
    </w:p>
    <w:p w14:paraId="03252EDA" w14:textId="77777777" w:rsidR="00402F4E" w:rsidRPr="0064008E" w:rsidRDefault="00402F4E" w:rsidP="00402F4E">
      <w:pPr>
        <w:pStyle w:val="SingleTxt"/>
      </w:pPr>
      <w:r w:rsidRPr="0064008E">
        <w:t>25.</w:t>
      </w:r>
      <w:r w:rsidRPr="0064008E">
        <w:tab/>
        <w:t>The working group met during the session. It discussed the possibility of newly elected members making their solemn declaration remotely at the public opening meeting of the seventy-eighth session in case the meeting were held online (see decision 77/III) and submitted a draft decision on the matter to the Committee.</w:t>
      </w:r>
    </w:p>
    <w:p w14:paraId="44831F76" w14:textId="77777777" w:rsidR="00402F4E" w:rsidRPr="0064008E" w:rsidRDefault="00402F4E" w:rsidP="00402F4E">
      <w:pPr>
        <w:pStyle w:val="SingleTxt"/>
        <w:spacing w:after="0" w:line="120" w:lineRule="exact"/>
        <w:rPr>
          <w:sz w:val="10"/>
        </w:rPr>
      </w:pPr>
    </w:p>
    <w:p w14:paraId="755AC988" w14:textId="77777777" w:rsidR="00402F4E" w:rsidRPr="0064008E" w:rsidRDefault="00402F4E" w:rsidP="00402F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64008E">
        <w:rPr>
          <w:lang w:val="en-GB"/>
        </w:rPr>
        <w:t xml:space="preserve">Working group on trafficking in women and girls in the context of global migration </w:t>
      </w:r>
    </w:p>
    <w:p w14:paraId="36F26B2E" w14:textId="77777777" w:rsidR="00402F4E" w:rsidRPr="0064008E" w:rsidRDefault="00402F4E" w:rsidP="00402F4E">
      <w:pPr>
        <w:pStyle w:val="SingleTxt"/>
        <w:spacing w:after="0" w:line="120" w:lineRule="exact"/>
        <w:rPr>
          <w:sz w:val="10"/>
        </w:rPr>
      </w:pPr>
    </w:p>
    <w:p w14:paraId="0D069875" w14:textId="77777777" w:rsidR="00402F4E" w:rsidRPr="0064008E" w:rsidRDefault="00402F4E" w:rsidP="00402F4E">
      <w:pPr>
        <w:pStyle w:val="SingleTxt"/>
      </w:pPr>
      <w:r w:rsidRPr="0064008E">
        <w:t>26.</w:t>
      </w:r>
      <w:r w:rsidRPr="0064008E">
        <w:tab/>
        <w:t>The working group met during the session to discuss and incorporate comments made during the first reading of the draft general recommendation, on 27 October and 3 and 4 November.</w:t>
      </w:r>
    </w:p>
    <w:p w14:paraId="511384B0" w14:textId="172D2AEA" w:rsidR="00402F4E" w:rsidRPr="0064008E" w:rsidRDefault="00402F4E" w:rsidP="00402F4E">
      <w:pPr>
        <w:pStyle w:val="SingleTxt"/>
        <w:rPr>
          <w:color w:val="000000"/>
          <w:lang w:eastAsia="en-GB"/>
        </w:rPr>
      </w:pPr>
      <w:r w:rsidRPr="0064008E">
        <w:t>27.</w:t>
      </w:r>
      <w:r w:rsidRPr="0064008E">
        <w:tab/>
      </w:r>
      <w:r w:rsidRPr="0064008E">
        <w:rPr>
          <w:color w:val="000000"/>
          <w:lang w:eastAsia="en-GB"/>
        </w:rPr>
        <w:t xml:space="preserve">On 5 November 2020, the Committee </w:t>
      </w:r>
      <w:r w:rsidRPr="0064008E">
        <w:t>adopted general recommendation No. 38 (</w:t>
      </w:r>
      <w:hyperlink r:id="rId67" w:history="1">
        <w:r w:rsidRPr="0064008E">
          <w:rPr>
            <w:rStyle w:val="Hyperlink"/>
          </w:rPr>
          <w:t>CEDAW/C/GC/38</w:t>
        </w:r>
      </w:hyperlink>
      <w:r w:rsidRPr="0064008E">
        <w:t>) by consensus,</w:t>
      </w:r>
      <w:r w:rsidRPr="0064008E">
        <w:rPr>
          <w:rStyle w:val="FootnoteReference"/>
        </w:rPr>
        <w:footnoteReference w:id="5"/>
      </w:r>
      <w:r w:rsidRPr="0064008E">
        <w:t xml:space="preserve"> in accordance with rule 31 of the Committee’s rules of procedure</w:t>
      </w:r>
      <w:r w:rsidRPr="0064008E">
        <w:rPr>
          <w:color w:val="000000"/>
          <w:lang w:eastAsia="en-GB"/>
        </w:rPr>
        <w:t>.</w:t>
      </w:r>
    </w:p>
    <w:p w14:paraId="206C8259" w14:textId="51809171" w:rsidR="00645E11" w:rsidRPr="0064008E" w:rsidRDefault="00645E11" w:rsidP="00E84E6E">
      <w:pPr>
        <w:pStyle w:val="SingleTxt"/>
        <w:spacing w:after="0" w:line="120" w:lineRule="exact"/>
        <w:rPr>
          <w:color w:val="000000"/>
          <w:sz w:val="10"/>
          <w:lang w:eastAsia="en-GB"/>
        </w:rPr>
      </w:pPr>
    </w:p>
    <w:p w14:paraId="74D63903" w14:textId="77777777" w:rsidR="00402F4E" w:rsidRPr="0064008E" w:rsidRDefault="00402F4E" w:rsidP="00402F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64008E">
        <w:rPr>
          <w:lang w:val="en-GB"/>
        </w:rPr>
        <w:t xml:space="preserve">Working group on gender-based violence against women </w:t>
      </w:r>
    </w:p>
    <w:p w14:paraId="59562991" w14:textId="77777777" w:rsidR="00402F4E" w:rsidRPr="0064008E" w:rsidRDefault="00402F4E" w:rsidP="00402F4E">
      <w:pPr>
        <w:pStyle w:val="SingleTxt"/>
        <w:spacing w:after="0" w:line="120" w:lineRule="exact"/>
        <w:rPr>
          <w:sz w:val="10"/>
        </w:rPr>
      </w:pPr>
    </w:p>
    <w:p w14:paraId="598574B8" w14:textId="008FD021" w:rsidR="00402F4E" w:rsidRPr="0064008E" w:rsidRDefault="00402F4E" w:rsidP="00402F4E">
      <w:pPr>
        <w:pStyle w:val="SingleTxt"/>
      </w:pPr>
      <w:r w:rsidRPr="0064008E">
        <w:t>28.</w:t>
      </w:r>
      <w:r w:rsidRPr="0064008E">
        <w:tab/>
        <w:t>The working group met during the session. The Chair of the group presented the draft introduction to the guidance note for States parties on the implementation of their obligations and their accountability as set out in general recommendation No.</w:t>
      </w:r>
      <w:r w:rsidR="00645E11" w:rsidRPr="0064008E">
        <w:t> </w:t>
      </w:r>
      <w:r w:rsidRPr="0064008E">
        <w:t>35, updating general recommendation No. 19, as well as the draft practitioner’s guide for States parties and other stakeholders on gender-based violence against women and girls during pandemics such as COVID-19.</w:t>
      </w:r>
    </w:p>
    <w:p w14:paraId="6FDB96E6" w14:textId="77777777" w:rsidR="00402F4E" w:rsidRPr="0064008E" w:rsidRDefault="00402F4E" w:rsidP="00402F4E">
      <w:pPr>
        <w:pStyle w:val="SingleTxt"/>
      </w:pPr>
      <w:r w:rsidRPr="0064008E">
        <w:t>29.</w:t>
      </w:r>
      <w:r w:rsidRPr="0064008E">
        <w:tab/>
        <w:t>The working group agreed that the guidance note should take the form of a checklist for States parties for the submission of periodic reports to the Committee. It also agreed to issue the practitioner’s guide as part of the note.</w:t>
      </w:r>
    </w:p>
    <w:p w14:paraId="5638F083" w14:textId="77777777" w:rsidR="00402F4E" w:rsidRPr="0064008E" w:rsidRDefault="00402F4E" w:rsidP="00402F4E">
      <w:pPr>
        <w:pStyle w:val="SingleTxt"/>
      </w:pPr>
      <w:r w:rsidRPr="0064008E">
        <w:t>30.</w:t>
      </w:r>
      <w:r w:rsidRPr="0064008E">
        <w:tab/>
        <w:t>The working group requested the secretariat to convene an online meeting of the working group with the Special Rapporteur on violence against women, its causes and consequences to discuss the draft guidance note.</w:t>
      </w:r>
    </w:p>
    <w:p w14:paraId="616FAE46" w14:textId="77777777" w:rsidR="00402F4E" w:rsidRPr="0064008E" w:rsidRDefault="00402F4E" w:rsidP="00402F4E">
      <w:pPr>
        <w:pStyle w:val="SingleTxt"/>
      </w:pPr>
      <w:r w:rsidRPr="0064008E">
        <w:t>31.</w:t>
      </w:r>
      <w:r w:rsidRPr="0064008E">
        <w:tab/>
        <w:t>Ana Peláez Narváez informed the working group about a request from the Government of Bulgaria for advice from the group on a national project aimed at addressing violence against women, regarding, in particular, improving the administrative and police response to victims of gender-based violence. The working group entrusted her and Elgun Safarov with the task of drafting a response to the Government of Bulgaria.</w:t>
      </w:r>
    </w:p>
    <w:p w14:paraId="0112CB8A" w14:textId="6B8B77BB" w:rsidR="00255A21" w:rsidRPr="0064008E" w:rsidRDefault="00255A21">
      <w:pPr>
        <w:suppressAutoHyphens w:val="0"/>
        <w:spacing w:after="200" w:line="276" w:lineRule="auto"/>
      </w:pPr>
      <w:r w:rsidRPr="0064008E">
        <w:br w:type="page"/>
      </w:r>
    </w:p>
    <w:p w14:paraId="498D1E27" w14:textId="77777777" w:rsidR="00255A21" w:rsidRPr="0064008E" w:rsidRDefault="00255A21" w:rsidP="00255A21">
      <w:pPr>
        <w:pStyle w:val="HCh"/>
        <w:ind w:left="1267" w:right="1260" w:hanging="1267"/>
      </w:pPr>
      <w:r w:rsidRPr="0064008E">
        <w:lastRenderedPageBreak/>
        <w:t>Chapter VIII</w:t>
      </w:r>
    </w:p>
    <w:p w14:paraId="45CAAD10" w14:textId="77777777" w:rsidR="00255A21" w:rsidRPr="0064008E" w:rsidRDefault="00255A21" w:rsidP="00255A21">
      <w:pPr>
        <w:pStyle w:val="HCh"/>
        <w:ind w:left="2534" w:right="1260" w:hanging="1267"/>
      </w:pPr>
      <w:r w:rsidRPr="0064008E">
        <w:t>Provisional agenda for the seventy-eighth session</w:t>
      </w:r>
    </w:p>
    <w:p w14:paraId="0B5E1210" w14:textId="77777777" w:rsidR="00255A21" w:rsidRPr="0064008E" w:rsidRDefault="00255A21" w:rsidP="00255A21">
      <w:pPr>
        <w:pStyle w:val="SingleTxt"/>
        <w:spacing w:after="0" w:line="120" w:lineRule="exact"/>
        <w:rPr>
          <w:sz w:val="10"/>
        </w:rPr>
      </w:pPr>
    </w:p>
    <w:p w14:paraId="32E79BB9" w14:textId="77777777" w:rsidR="00255A21" w:rsidRPr="0064008E" w:rsidRDefault="00255A21" w:rsidP="00255A21">
      <w:pPr>
        <w:pStyle w:val="SingleTxt"/>
        <w:spacing w:after="0" w:line="120" w:lineRule="exact"/>
        <w:rPr>
          <w:sz w:val="10"/>
        </w:rPr>
      </w:pPr>
    </w:p>
    <w:p w14:paraId="607D2A82" w14:textId="5E9F8848" w:rsidR="0027589C" w:rsidRPr="0064008E" w:rsidRDefault="00255A21" w:rsidP="00255A21">
      <w:pPr>
        <w:pStyle w:val="SingleTxt"/>
        <w:keepNext/>
        <w:keepLines/>
      </w:pPr>
      <w:r w:rsidRPr="0064008E">
        <w:t>32.</w:t>
      </w:r>
      <w:r w:rsidRPr="0064008E">
        <w:tab/>
        <w:t>At its 1792nd meeting, on 5 November 2020, the Committee considered and approved the draft provisional agenda for its seventy-eighth session.</w:t>
      </w:r>
    </w:p>
    <w:p w14:paraId="293C1B82" w14:textId="01F80C8B" w:rsidR="00255A21" w:rsidRPr="0064008E" w:rsidRDefault="00255A21">
      <w:pPr>
        <w:suppressAutoHyphens w:val="0"/>
        <w:spacing w:after="200" w:line="276" w:lineRule="auto"/>
      </w:pPr>
      <w:r w:rsidRPr="0064008E">
        <w:br w:type="page"/>
      </w:r>
    </w:p>
    <w:p w14:paraId="0F9A898F" w14:textId="77777777" w:rsidR="00255A21" w:rsidRPr="0064008E" w:rsidRDefault="00255A21" w:rsidP="00255A21">
      <w:pPr>
        <w:pStyle w:val="HCh"/>
        <w:ind w:left="1267" w:right="1260" w:hanging="1267"/>
      </w:pPr>
      <w:r w:rsidRPr="0064008E">
        <w:lastRenderedPageBreak/>
        <w:t>Chapter IX</w:t>
      </w:r>
    </w:p>
    <w:p w14:paraId="369BEF44" w14:textId="77777777" w:rsidR="00255A21" w:rsidRPr="0064008E" w:rsidRDefault="00255A21" w:rsidP="00255A21">
      <w:pPr>
        <w:pStyle w:val="HCh"/>
        <w:ind w:left="2534" w:right="1260" w:hanging="1267"/>
      </w:pPr>
      <w:r w:rsidRPr="0064008E">
        <w:t>Adoption of the report</w:t>
      </w:r>
    </w:p>
    <w:p w14:paraId="1736E603" w14:textId="77777777" w:rsidR="00255A21" w:rsidRPr="0064008E" w:rsidRDefault="00255A21" w:rsidP="00255A21">
      <w:pPr>
        <w:pStyle w:val="SingleTxt"/>
        <w:spacing w:after="0" w:line="120" w:lineRule="exact"/>
        <w:rPr>
          <w:sz w:val="10"/>
        </w:rPr>
      </w:pPr>
    </w:p>
    <w:p w14:paraId="3022C08E" w14:textId="77777777" w:rsidR="00255A21" w:rsidRPr="0064008E" w:rsidRDefault="00255A21" w:rsidP="00255A21">
      <w:pPr>
        <w:pStyle w:val="SingleTxt"/>
        <w:spacing w:after="0" w:line="120" w:lineRule="exact"/>
        <w:rPr>
          <w:sz w:val="10"/>
        </w:rPr>
      </w:pPr>
    </w:p>
    <w:p w14:paraId="2405DA75" w14:textId="5D441E0C" w:rsidR="00255A21" w:rsidRPr="0064008E" w:rsidRDefault="00255A21" w:rsidP="00255A21">
      <w:pPr>
        <w:pStyle w:val="SingleTxt"/>
        <w:keepNext/>
        <w:keepLines/>
      </w:pPr>
      <w:r w:rsidRPr="0064008E">
        <w:t>33.</w:t>
      </w:r>
      <w:r w:rsidRPr="0064008E">
        <w:tab/>
        <w:t>At its 1792nd meeting, on 5 November 2020, the Committee considered and adopted, as orally amended, the draft report on its seventy-seventh session.</w:t>
      </w:r>
    </w:p>
    <w:p w14:paraId="1941903F" w14:textId="03478B38" w:rsidR="00255A21" w:rsidRPr="0064008E" w:rsidRDefault="00255A21">
      <w:pPr>
        <w:suppressAutoHyphens w:val="0"/>
        <w:spacing w:after="200" w:line="276" w:lineRule="auto"/>
      </w:pPr>
      <w:r w:rsidRPr="0064008E">
        <w:br w:type="page"/>
      </w:r>
    </w:p>
    <w:p w14:paraId="4CACAD9A" w14:textId="77777777" w:rsidR="00255A21" w:rsidRPr="0064008E" w:rsidRDefault="00255A21" w:rsidP="00255A21">
      <w:pPr>
        <w:pStyle w:val="H1"/>
        <w:ind w:right="1260"/>
      </w:pPr>
      <w:r w:rsidRPr="0064008E">
        <w:lastRenderedPageBreak/>
        <w:t>Annex</w:t>
      </w:r>
    </w:p>
    <w:p w14:paraId="178CD985" w14:textId="77777777" w:rsidR="00255A21" w:rsidRPr="0064008E" w:rsidRDefault="00255A21" w:rsidP="00255A21">
      <w:pPr>
        <w:pStyle w:val="SingleTxt"/>
        <w:spacing w:after="0" w:line="120" w:lineRule="exact"/>
        <w:rPr>
          <w:sz w:val="10"/>
        </w:rPr>
      </w:pPr>
    </w:p>
    <w:p w14:paraId="11817E5D" w14:textId="1EA0B075" w:rsidR="00255A21" w:rsidRPr="0064008E" w:rsidRDefault="00255A21" w:rsidP="00255A21">
      <w:pPr>
        <w:pStyle w:val="H1"/>
        <w:ind w:right="1260"/>
      </w:pPr>
      <w:r w:rsidRPr="0064008E">
        <w:tab/>
      </w:r>
      <w:r w:rsidRPr="0064008E">
        <w:tab/>
        <w:t>Documents before the Committee at its seventy</w:t>
      </w:r>
      <w:r w:rsidRPr="0064008E">
        <w:noBreakHyphen/>
        <w:t>seventh session</w:t>
      </w:r>
    </w:p>
    <w:p w14:paraId="2FD96E5B" w14:textId="77777777" w:rsidR="00255A21" w:rsidRPr="0064008E" w:rsidRDefault="00255A21" w:rsidP="00255A21">
      <w:pPr>
        <w:pStyle w:val="SingleTxt"/>
        <w:spacing w:after="0" w:line="120" w:lineRule="exact"/>
        <w:rPr>
          <w:sz w:val="10"/>
        </w:rPr>
      </w:pPr>
    </w:p>
    <w:p w14:paraId="436B7838" w14:textId="77777777" w:rsidR="00255A21" w:rsidRPr="0064008E" w:rsidRDefault="00255A21" w:rsidP="00255A21">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6"/>
        <w:gridCol w:w="4894"/>
      </w:tblGrid>
      <w:tr w:rsidR="00255A21" w:rsidRPr="0064008E" w14:paraId="7EC6687C" w14:textId="77777777" w:rsidTr="00471F4B">
        <w:trPr>
          <w:tblHeader/>
        </w:trPr>
        <w:tc>
          <w:tcPr>
            <w:tcW w:w="2426" w:type="dxa"/>
            <w:tcBorders>
              <w:top w:val="single" w:sz="4" w:space="0" w:color="auto"/>
              <w:bottom w:val="single" w:sz="12" w:space="0" w:color="auto"/>
            </w:tcBorders>
            <w:shd w:val="clear" w:color="auto" w:fill="auto"/>
            <w:vAlign w:val="bottom"/>
          </w:tcPr>
          <w:p w14:paraId="0CEFCA0C" w14:textId="77777777" w:rsidR="00255A21" w:rsidRPr="0064008E" w:rsidRDefault="00255A21"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64008E">
              <w:rPr>
                <w:i/>
                <w:sz w:val="14"/>
              </w:rPr>
              <w:t>Symbol</w:t>
            </w:r>
          </w:p>
        </w:tc>
        <w:tc>
          <w:tcPr>
            <w:tcW w:w="4894" w:type="dxa"/>
            <w:tcBorders>
              <w:top w:val="single" w:sz="4" w:space="0" w:color="auto"/>
              <w:bottom w:val="single" w:sz="12" w:space="0" w:color="auto"/>
            </w:tcBorders>
            <w:shd w:val="clear" w:color="auto" w:fill="auto"/>
            <w:vAlign w:val="bottom"/>
          </w:tcPr>
          <w:p w14:paraId="6626EFB2" w14:textId="77777777" w:rsidR="00255A21" w:rsidRPr="0064008E" w:rsidRDefault="00255A21"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64008E">
              <w:rPr>
                <w:i/>
                <w:sz w:val="14"/>
              </w:rPr>
              <w:t>Title or description</w:t>
            </w:r>
          </w:p>
        </w:tc>
      </w:tr>
      <w:tr w:rsidR="00255A21" w:rsidRPr="0064008E" w14:paraId="2AF12B6A" w14:textId="77777777" w:rsidTr="00255A21">
        <w:trPr>
          <w:trHeight w:hRule="exact" w:val="115"/>
          <w:tblHeader/>
        </w:trPr>
        <w:tc>
          <w:tcPr>
            <w:tcW w:w="2426" w:type="dxa"/>
            <w:tcBorders>
              <w:top w:val="single" w:sz="12" w:space="0" w:color="auto"/>
            </w:tcBorders>
            <w:shd w:val="clear" w:color="auto" w:fill="auto"/>
            <w:vAlign w:val="bottom"/>
          </w:tcPr>
          <w:p w14:paraId="1CA361AC" w14:textId="77777777" w:rsidR="00255A21" w:rsidRPr="0064008E" w:rsidRDefault="00255A21"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894" w:type="dxa"/>
            <w:tcBorders>
              <w:top w:val="single" w:sz="12" w:space="0" w:color="auto"/>
            </w:tcBorders>
            <w:shd w:val="clear" w:color="auto" w:fill="auto"/>
            <w:vAlign w:val="bottom"/>
          </w:tcPr>
          <w:p w14:paraId="42E6CA71" w14:textId="77777777" w:rsidR="00255A21" w:rsidRPr="0064008E" w:rsidRDefault="00255A21"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255A21" w:rsidRPr="0064008E" w14:paraId="3767637A" w14:textId="77777777" w:rsidTr="00255A21">
        <w:tc>
          <w:tcPr>
            <w:tcW w:w="2426" w:type="dxa"/>
            <w:tcBorders>
              <w:bottom w:val="single" w:sz="12" w:space="0" w:color="auto"/>
            </w:tcBorders>
            <w:shd w:val="clear" w:color="auto" w:fill="auto"/>
          </w:tcPr>
          <w:p w14:paraId="011B5D99" w14:textId="26F408FD" w:rsidR="00255A21" w:rsidRPr="0064008E" w:rsidRDefault="0064008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68" w:history="1">
              <w:r w:rsidR="00255A21" w:rsidRPr="0064008E">
                <w:rPr>
                  <w:rStyle w:val="Hyperlink"/>
                </w:rPr>
                <w:t>CEDAW/C/77/1</w:t>
              </w:r>
            </w:hyperlink>
          </w:p>
        </w:tc>
        <w:tc>
          <w:tcPr>
            <w:tcW w:w="4894" w:type="dxa"/>
            <w:tcBorders>
              <w:bottom w:val="single" w:sz="12" w:space="0" w:color="auto"/>
            </w:tcBorders>
            <w:shd w:val="clear" w:color="auto" w:fill="auto"/>
          </w:tcPr>
          <w:p w14:paraId="11E27321" w14:textId="77777777" w:rsidR="00255A21" w:rsidRPr="0064008E" w:rsidRDefault="00255A21"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 xml:space="preserve">Annotated provisional agenda </w:t>
            </w:r>
          </w:p>
        </w:tc>
      </w:tr>
    </w:tbl>
    <w:p w14:paraId="6AB49E03" w14:textId="159E2BFC" w:rsidR="00255A21" w:rsidRPr="0064008E" w:rsidRDefault="00255A21" w:rsidP="00255A21">
      <w:pPr>
        <w:pStyle w:val="SingleTxt"/>
        <w:keepNext/>
        <w:keepLines/>
        <w:spacing w:after="0" w:line="120" w:lineRule="exact"/>
        <w:rPr>
          <w:sz w:val="10"/>
        </w:rPr>
      </w:pPr>
    </w:p>
    <w:p w14:paraId="700A0DDA" w14:textId="4CC263F3" w:rsidR="00255A21" w:rsidRPr="0064008E" w:rsidRDefault="00255A21" w:rsidP="00255A21">
      <w:pPr>
        <w:pStyle w:val="SingleTxt"/>
        <w:keepNext/>
        <w:keepLines/>
        <w:spacing w:after="0" w:line="120" w:lineRule="exact"/>
        <w:rPr>
          <w:sz w:val="10"/>
        </w:rPr>
      </w:pPr>
    </w:p>
    <w:p w14:paraId="58812F94" w14:textId="6F0B137C" w:rsidR="00255A21" w:rsidRPr="0064008E" w:rsidRDefault="00255A21">
      <w:pPr>
        <w:suppressAutoHyphens w:val="0"/>
        <w:spacing w:after="200" w:line="276" w:lineRule="auto"/>
      </w:pPr>
      <w:r w:rsidRPr="0064008E">
        <w:br w:type="page"/>
      </w:r>
    </w:p>
    <w:p w14:paraId="72237DB0" w14:textId="77777777" w:rsidR="00255A21" w:rsidRPr="0064008E" w:rsidRDefault="00255A21" w:rsidP="00255A21">
      <w:pPr>
        <w:pStyle w:val="HCh"/>
        <w:ind w:left="1267" w:right="1260" w:hanging="1267"/>
      </w:pPr>
      <w:r w:rsidRPr="0064008E">
        <w:lastRenderedPageBreak/>
        <w:t>Part Three</w:t>
      </w:r>
    </w:p>
    <w:p w14:paraId="5699D068" w14:textId="77777777" w:rsidR="00255A21" w:rsidRPr="0064008E" w:rsidRDefault="00255A21" w:rsidP="00255A21">
      <w:pPr>
        <w:pStyle w:val="HCh"/>
        <w:ind w:left="1267" w:right="1260"/>
      </w:pPr>
      <w:r w:rsidRPr="0064008E">
        <w:t>Report of the Committee on the Elimination of Discrimination against Women on its seventy-eighth session</w:t>
      </w:r>
    </w:p>
    <w:p w14:paraId="65DD0F34" w14:textId="77777777" w:rsidR="00255A21" w:rsidRPr="0064008E" w:rsidRDefault="00255A21" w:rsidP="00255A21">
      <w:pPr>
        <w:pStyle w:val="SingleTxt"/>
        <w:spacing w:after="0" w:line="120" w:lineRule="exact"/>
        <w:rPr>
          <w:sz w:val="10"/>
        </w:rPr>
      </w:pPr>
    </w:p>
    <w:p w14:paraId="6C9D2D88" w14:textId="77777777" w:rsidR="00255A21" w:rsidRPr="0064008E" w:rsidRDefault="00255A21" w:rsidP="00255A21">
      <w:pPr>
        <w:pStyle w:val="SingleTxt"/>
        <w:spacing w:after="0" w:line="120" w:lineRule="exact"/>
        <w:rPr>
          <w:sz w:val="10"/>
        </w:rPr>
      </w:pPr>
    </w:p>
    <w:p w14:paraId="64E8ACF8" w14:textId="77777777" w:rsidR="00255A21" w:rsidRPr="0064008E" w:rsidRDefault="00255A21" w:rsidP="00255A21">
      <w:pPr>
        <w:pStyle w:val="H1"/>
        <w:ind w:left="2534" w:right="1260"/>
      </w:pPr>
      <w:r w:rsidRPr="0064008E">
        <w:t>15–25 February and 4 March 2021</w:t>
      </w:r>
    </w:p>
    <w:p w14:paraId="4D409BF5" w14:textId="77777777" w:rsidR="00255A21" w:rsidRPr="0064008E" w:rsidRDefault="00255A21" w:rsidP="00255A21">
      <w:pPr>
        <w:pStyle w:val="SingleTxt"/>
      </w:pPr>
    </w:p>
    <w:p w14:paraId="16F76A45" w14:textId="142823B5" w:rsidR="00255A21" w:rsidRPr="0064008E" w:rsidRDefault="00255A21">
      <w:pPr>
        <w:suppressAutoHyphens w:val="0"/>
        <w:spacing w:after="200" w:line="276" w:lineRule="auto"/>
      </w:pPr>
      <w:r w:rsidRPr="0064008E">
        <w:br w:type="page"/>
      </w:r>
    </w:p>
    <w:p w14:paraId="2E3AE4EB" w14:textId="77777777" w:rsidR="00255A21" w:rsidRPr="0064008E" w:rsidRDefault="00255A21" w:rsidP="00255A21">
      <w:pPr>
        <w:pStyle w:val="HCh"/>
        <w:ind w:left="1267" w:right="1260" w:hanging="1267"/>
      </w:pPr>
      <w:r w:rsidRPr="0064008E">
        <w:lastRenderedPageBreak/>
        <w:t>Chapter I</w:t>
      </w:r>
    </w:p>
    <w:p w14:paraId="246CD0C2" w14:textId="77777777" w:rsidR="00255A21" w:rsidRPr="0064008E" w:rsidRDefault="00255A21" w:rsidP="00255A21">
      <w:pPr>
        <w:pStyle w:val="HCh"/>
        <w:ind w:left="2534" w:right="1260" w:hanging="1267"/>
      </w:pPr>
      <w:r w:rsidRPr="0064008E">
        <w:t>Decisions adopted by the Committee</w:t>
      </w:r>
    </w:p>
    <w:p w14:paraId="7D915D97" w14:textId="77777777" w:rsidR="00255A21" w:rsidRPr="0064008E" w:rsidRDefault="00255A21" w:rsidP="00255A21">
      <w:pPr>
        <w:pStyle w:val="SingleTxt"/>
        <w:spacing w:after="0" w:line="120" w:lineRule="exact"/>
        <w:rPr>
          <w:sz w:val="10"/>
        </w:rPr>
      </w:pPr>
    </w:p>
    <w:p w14:paraId="4CC0761F" w14:textId="77777777" w:rsidR="00255A21" w:rsidRPr="0064008E" w:rsidRDefault="00255A21" w:rsidP="00255A21">
      <w:pPr>
        <w:pStyle w:val="SingleTxt"/>
        <w:spacing w:after="0" w:line="120" w:lineRule="exact"/>
        <w:rPr>
          <w:sz w:val="10"/>
        </w:rPr>
      </w:pPr>
    </w:p>
    <w:p w14:paraId="0E805E4E"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78/I</w:t>
      </w:r>
    </w:p>
    <w:p w14:paraId="6DAE7E0C" w14:textId="77777777" w:rsidR="00255A21" w:rsidRPr="0064008E" w:rsidRDefault="00255A21" w:rsidP="00255A21">
      <w:pPr>
        <w:pStyle w:val="SingleTxt"/>
        <w:spacing w:after="0" w:line="120" w:lineRule="exact"/>
        <w:rPr>
          <w:sz w:val="10"/>
        </w:rPr>
      </w:pPr>
    </w:p>
    <w:p w14:paraId="5A26768A" w14:textId="119F8FC8" w:rsidR="00255A21" w:rsidRPr="0064008E" w:rsidRDefault="00255A21" w:rsidP="00255A21">
      <w:pPr>
        <w:pStyle w:val="SingleTxt"/>
      </w:pPr>
      <w:r w:rsidRPr="0064008E">
        <w:tab/>
        <w:t>On 15 February 2021, the Committee adopted a call for national action plans to achieve gender parity by 2030, to be issued jointly with the Inter-Parliamentary Union on International Women’s Day on 8 March 2021 (</w:t>
      </w:r>
      <w:hyperlink r:id="rId69" w:history="1">
        <w:r w:rsidR="00A46DAD" w:rsidRPr="0064008E">
          <w:rPr>
            <w:rStyle w:val="Hyperlink"/>
          </w:rPr>
          <w:t>https://bit.ly/3tx3Piy</w:t>
        </w:r>
      </w:hyperlink>
      <w:r w:rsidRPr="0064008E">
        <w:t>).</w:t>
      </w:r>
    </w:p>
    <w:p w14:paraId="109E606E" w14:textId="77777777" w:rsidR="00255A21" w:rsidRPr="0064008E" w:rsidRDefault="00255A21" w:rsidP="00255A21">
      <w:pPr>
        <w:pStyle w:val="SingleTxt"/>
        <w:spacing w:after="0" w:line="120" w:lineRule="exact"/>
        <w:rPr>
          <w:sz w:val="10"/>
        </w:rPr>
      </w:pPr>
    </w:p>
    <w:p w14:paraId="26E61CB3"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78/II</w:t>
      </w:r>
    </w:p>
    <w:p w14:paraId="64E7D677" w14:textId="77777777" w:rsidR="00255A21" w:rsidRPr="0064008E" w:rsidRDefault="00255A21" w:rsidP="00255A21">
      <w:pPr>
        <w:pStyle w:val="SingleTxt"/>
        <w:spacing w:after="0" w:line="120" w:lineRule="exact"/>
        <w:rPr>
          <w:sz w:val="10"/>
        </w:rPr>
      </w:pPr>
    </w:p>
    <w:p w14:paraId="2D1B9276" w14:textId="6C89761D" w:rsidR="00255A21" w:rsidRPr="0064008E" w:rsidRDefault="00255A21" w:rsidP="00255A21">
      <w:pPr>
        <w:pStyle w:val="SingleTxt"/>
      </w:pPr>
      <w:r w:rsidRPr="0064008E">
        <w:tab/>
        <w:t>On 15 February 2021, the Committee endorsed a joint statement on corruption and human rights, to be issued jointly with the Committee on the Rights of the Child, the Committee on Economic, Social and Cultural Rights and the Human Rights Committee.</w:t>
      </w:r>
    </w:p>
    <w:p w14:paraId="15CE7CAE" w14:textId="77777777" w:rsidR="00255A21" w:rsidRPr="0064008E" w:rsidRDefault="00255A21" w:rsidP="00255A21">
      <w:pPr>
        <w:pStyle w:val="SingleTxt"/>
        <w:spacing w:after="0" w:line="120" w:lineRule="exact"/>
        <w:rPr>
          <w:sz w:val="10"/>
        </w:rPr>
      </w:pPr>
    </w:p>
    <w:p w14:paraId="2D91E173"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78/III</w:t>
      </w:r>
    </w:p>
    <w:p w14:paraId="5082C222" w14:textId="77777777" w:rsidR="00255A21" w:rsidRPr="0064008E" w:rsidRDefault="00255A21" w:rsidP="00255A21">
      <w:pPr>
        <w:pStyle w:val="SingleTxt"/>
        <w:spacing w:after="0" w:line="120" w:lineRule="exact"/>
        <w:rPr>
          <w:sz w:val="10"/>
        </w:rPr>
      </w:pPr>
    </w:p>
    <w:p w14:paraId="435E6586" w14:textId="77777777" w:rsidR="00255A21" w:rsidRPr="0064008E" w:rsidRDefault="00255A21" w:rsidP="00255A21">
      <w:pPr>
        <w:pStyle w:val="SingleTxt"/>
      </w:pPr>
      <w:r w:rsidRPr="0064008E">
        <w:tab/>
        <w:t xml:space="preserve">On 15 February 2021, the Committee elected Gladys Acosta Vargas as Chair of the Committee. </w:t>
      </w:r>
    </w:p>
    <w:p w14:paraId="176990FC" w14:textId="77777777" w:rsidR="00255A21" w:rsidRPr="0064008E" w:rsidRDefault="00255A21" w:rsidP="00255A21">
      <w:pPr>
        <w:pStyle w:val="SingleTxt"/>
        <w:spacing w:after="0" w:line="120" w:lineRule="exact"/>
        <w:rPr>
          <w:sz w:val="10"/>
        </w:rPr>
      </w:pPr>
    </w:p>
    <w:p w14:paraId="47EBDC14"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78/IV</w:t>
      </w:r>
    </w:p>
    <w:p w14:paraId="3E66BE83" w14:textId="77777777" w:rsidR="00255A21" w:rsidRPr="0064008E" w:rsidRDefault="00255A21" w:rsidP="00255A21">
      <w:pPr>
        <w:pStyle w:val="SingleTxt"/>
        <w:spacing w:after="0" w:line="120" w:lineRule="exact"/>
        <w:rPr>
          <w:sz w:val="10"/>
        </w:rPr>
      </w:pPr>
    </w:p>
    <w:p w14:paraId="06A779DD" w14:textId="77777777" w:rsidR="00255A21" w:rsidRPr="0064008E" w:rsidRDefault="00255A21" w:rsidP="00255A21">
      <w:pPr>
        <w:pStyle w:val="SingleTxt"/>
      </w:pPr>
      <w:r w:rsidRPr="0064008E">
        <w:tab/>
        <w:t>On 15 February 2021, the Committee elected the following members as officers of the Committee: Nahla Haidar, Vice-Chair; Ana Peláez Narváez, Vice-Chair; Elgun Safarov, Vice-Chair; and Aruna Devi Narain, Rapporteur.</w:t>
      </w:r>
    </w:p>
    <w:p w14:paraId="61FAD7B1" w14:textId="77777777" w:rsidR="00255A21" w:rsidRPr="0064008E" w:rsidRDefault="00255A21" w:rsidP="00255A21">
      <w:pPr>
        <w:pStyle w:val="SingleTxt"/>
        <w:spacing w:after="0" w:line="120" w:lineRule="exact"/>
        <w:rPr>
          <w:sz w:val="10"/>
        </w:rPr>
      </w:pPr>
    </w:p>
    <w:p w14:paraId="6F319B48"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78/V</w:t>
      </w:r>
    </w:p>
    <w:p w14:paraId="5D1F0E45" w14:textId="77777777" w:rsidR="00255A21" w:rsidRPr="0064008E" w:rsidRDefault="00255A21" w:rsidP="00255A21">
      <w:pPr>
        <w:pStyle w:val="SingleTxt"/>
        <w:spacing w:after="0" w:line="120" w:lineRule="exact"/>
        <w:rPr>
          <w:sz w:val="10"/>
        </w:rPr>
      </w:pPr>
    </w:p>
    <w:p w14:paraId="0B734350" w14:textId="77777777" w:rsidR="00255A21" w:rsidRPr="0064008E" w:rsidRDefault="00255A21" w:rsidP="00255A21">
      <w:pPr>
        <w:pStyle w:val="SingleTxt"/>
      </w:pPr>
      <w:r w:rsidRPr="0064008E">
        <w:tab/>
        <w:t xml:space="preserve">The Committee elected the following members as members of the Working Group on Communications under the Optional Protocol: </w:t>
      </w:r>
      <w:r w:rsidRPr="0064008E">
        <w:rPr>
          <w:bCs/>
        </w:rPr>
        <w:t>Hiroko Akizuki, Marion Bethel, Corinne Dettmeijer-Vermeulen, Hilary Gbedemah and Genoveva Tisheva.</w:t>
      </w:r>
      <w:r w:rsidRPr="0064008E">
        <w:t xml:space="preserve"> </w:t>
      </w:r>
    </w:p>
    <w:p w14:paraId="5FEA0A29" w14:textId="77777777" w:rsidR="00255A21" w:rsidRPr="0064008E" w:rsidRDefault="00255A21" w:rsidP="00255A21">
      <w:pPr>
        <w:pStyle w:val="SingleTxt"/>
        <w:spacing w:after="0" w:line="120" w:lineRule="exact"/>
        <w:rPr>
          <w:sz w:val="10"/>
        </w:rPr>
      </w:pPr>
    </w:p>
    <w:p w14:paraId="3094A648"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78/VI</w:t>
      </w:r>
    </w:p>
    <w:p w14:paraId="51BBD466" w14:textId="77777777" w:rsidR="00255A21" w:rsidRPr="0064008E" w:rsidRDefault="00255A21" w:rsidP="00255A21">
      <w:pPr>
        <w:pStyle w:val="SingleTxt"/>
        <w:spacing w:after="0" w:line="120" w:lineRule="exact"/>
        <w:rPr>
          <w:sz w:val="10"/>
        </w:rPr>
      </w:pPr>
    </w:p>
    <w:p w14:paraId="2DD02865" w14:textId="77777777" w:rsidR="00255A21" w:rsidRPr="0064008E" w:rsidRDefault="00255A21" w:rsidP="00255A21">
      <w:pPr>
        <w:pStyle w:val="SingleTxt"/>
      </w:pPr>
      <w:r w:rsidRPr="0064008E">
        <w:tab/>
        <w:t xml:space="preserve">The Committee elected the following members as members of the Working Group on Inquiries under the Optional Protocol: </w:t>
      </w:r>
      <w:r w:rsidRPr="0064008E">
        <w:rPr>
          <w:bCs/>
        </w:rPr>
        <w:t>Louiza Chalal, Bandana Rana, Rhoda Reddock, Elgun Safarov and Natasha Stott Despoja</w:t>
      </w:r>
      <w:r w:rsidRPr="0064008E">
        <w:t>.</w:t>
      </w:r>
    </w:p>
    <w:p w14:paraId="25AA6E47" w14:textId="77777777" w:rsidR="00255A21" w:rsidRPr="0064008E" w:rsidRDefault="00255A21" w:rsidP="00255A21">
      <w:pPr>
        <w:pStyle w:val="SingleTxt"/>
        <w:spacing w:after="0" w:line="120" w:lineRule="exact"/>
        <w:rPr>
          <w:sz w:val="10"/>
        </w:rPr>
      </w:pPr>
    </w:p>
    <w:p w14:paraId="16556D7E"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78/VII</w:t>
      </w:r>
    </w:p>
    <w:p w14:paraId="66562A20" w14:textId="77777777" w:rsidR="00255A21" w:rsidRPr="0064008E" w:rsidRDefault="00255A21" w:rsidP="00255A21">
      <w:pPr>
        <w:pStyle w:val="SingleTxt"/>
        <w:spacing w:after="0" w:line="120" w:lineRule="exact"/>
        <w:rPr>
          <w:sz w:val="10"/>
        </w:rPr>
      </w:pPr>
    </w:p>
    <w:p w14:paraId="129B060A" w14:textId="77777777" w:rsidR="00255A21" w:rsidRPr="0064008E" w:rsidRDefault="00255A21" w:rsidP="00255A21">
      <w:pPr>
        <w:pStyle w:val="SingleTxt"/>
      </w:pPr>
      <w:r w:rsidRPr="0064008E">
        <w:tab/>
        <w:t>The Committee decided to appoint Louiza Chalal as Rapporteur on follow-up, and Natasha Stott Despoja as alternate Rapporteur on follow-up, both for a period of two years from 1 January 2021 to 31 December 2022.</w:t>
      </w:r>
    </w:p>
    <w:p w14:paraId="60435D23" w14:textId="77777777" w:rsidR="00255A21" w:rsidRPr="0064008E" w:rsidRDefault="00255A21" w:rsidP="00255A21">
      <w:pPr>
        <w:pStyle w:val="SingleTxt"/>
        <w:spacing w:after="0" w:line="120" w:lineRule="exact"/>
        <w:rPr>
          <w:sz w:val="10"/>
        </w:rPr>
      </w:pPr>
    </w:p>
    <w:p w14:paraId="1358E7B3"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78/VIII</w:t>
      </w:r>
    </w:p>
    <w:p w14:paraId="54BD8BA7" w14:textId="77777777" w:rsidR="00255A21" w:rsidRPr="0064008E" w:rsidRDefault="00255A21" w:rsidP="00255A21">
      <w:pPr>
        <w:pStyle w:val="SingleTxt"/>
        <w:spacing w:after="0" w:line="120" w:lineRule="exact"/>
        <w:rPr>
          <w:sz w:val="10"/>
        </w:rPr>
      </w:pPr>
    </w:p>
    <w:p w14:paraId="06A36667" w14:textId="77777777" w:rsidR="00255A21" w:rsidRPr="0064008E" w:rsidRDefault="00255A21" w:rsidP="00255A21">
      <w:pPr>
        <w:pStyle w:val="SingleTxt"/>
      </w:pPr>
      <w:r w:rsidRPr="0064008E">
        <w:tab/>
        <w:t>The Committee decided to appoint Dalia Leinarte as Rapporteur on reprisals and Leticia Bonifaz Alfonzo as alternate Rapporteur on reprisals, both for a period of two years from 1 January 2021 to 31 December 2022.</w:t>
      </w:r>
    </w:p>
    <w:p w14:paraId="459C4400" w14:textId="77777777" w:rsidR="00255A21" w:rsidRPr="0064008E" w:rsidRDefault="00255A21" w:rsidP="00255A21">
      <w:pPr>
        <w:pStyle w:val="SingleTxt"/>
        <w:spacing w:after="0" w:line="120" w:lineRule="exact"/>
        <w:rPr>
          <w:sz w:val="10"/>
        </w:rPr>
      </w:pPr>
    </w:p>
    <w:p w14:paraId="16E991E3"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78/IX</w:t>
      </w:r>
    </w:p>
    <w:p w14:paraId="198E7BCC" w14:textId="77777777" w:rsidR="00255A21" w:rsidRPr="0064008E" w:rsidRDefault="00255A21" w:rsidP="00255A21">
      <w:pPr>
        <w:pStyle w:val="SingleTxt"/>
        <w:spacing w:after="0" w:line="120" w:lineRule="exact"/>
        <w:rPr>
          <w:sz w:val="10"/>
        </w:rPr>
      </w:pPr>
    </w:p>
    <w:p w14:paraId="0A2FFBC8" w14:textId="28302368" w:rsidR="00255A21" w:rsidRPr="0064008E" w:rsidRDefault="00255A21" w:rsidP="00255A21">
      <w:pPr>
        <w:pStyle w:val="SingleTxt"/>
      </w:pPr>
      <w:r w:rsidRPr="0064008E">
        <w:tab/>
        <w:t>Recalling its decision 73/III, by which it removed the requirement of the submission of a common core document for States parties wishing to avail themselves of the simplified reporting procedure for the submission of their periodic reports, the Committee decided to rescind its decision 70/VI limiting the number of States parties for which lists of issues prior to reporting could be prepared at any session of the pre</w:t>
      </w:r>
      <w:r w:rsidR="00645E11" w:rsidRPr="0064008E">
        <w:noBreakHyphen/>
      </w:r>
      <w:r w:rsidRPr="0064008E">
        <w:t xml:space="preserve">sessional working group to a maximum of three. In this context, the Committee </w:t>
      </w:r>
      <w:r w:rsidRPr="0064008E">
        <w:lastRenderedPageBreak/>
        <w:t>decided that the number of States parties for which lists of issues prior to reporting could be prepared at any session of the pre-sessional working group would be determined on a case-by-case basis.</w:t>
      </w:r>
    </w:p>
    <w:p w14:paraId="6DDAE3BF" w14:textId="77777777" w:rsidR="00255A21" w:rsidRPr="0064008E" w:rsidRDefault="00255A21" w:rsidP="00255A21">
      <w:pPr>
        <w:pStyle w:val="SingleTxt"/>
        <w:spacing w:after="0" w:line="120" w:lineRule="exact"/>
        <w:rPr>
          <w:sz w:val="10"/>
        </w:rPr>
      </w:pPr>
    </w:p>
    <w:p w14:paraId="01600A28"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78/X</w:t>
      </w:r>
    </w:p>
    <w:p w14:paraId="5C724612" w14:textId="77777777" w:rsidR="00255A21" w:rsidRPr="0064008E" w:rsidRDefault="00255A21" w:rsidP="00255A21">
      <w:pPr>
        <w:pStyle w:val="SingleTxt"/>
        <w:spacing w:after="0" w:line="120" w:lineRule="exact"/>
        <w:rPr>
          <w:sz w:val="10"/>
        </w:rPr>
      </w:pPr>
    </w:p>
    <w:p w14:paraId="26F6FA75" w14:textId="77777777" w:rsidR="00255A21" w:rsidRPr="0064008E" w:rsidRDefault="00255A21" w:rsidP="00255A21">
      <w:pPr>
        <w:pStyle w:val="SingleTxt"/>
      </w:pPr>
      <w:r w:rsidRPr="0064008E">
        <w:tab/>
        <w:t>The Committee decided to hold a half-day general discussion on the rights of indigenous women and girls during its seventy-ninth session.</w:t>
      </w:r>
    </w:p>
    <w:p w14:paraId="6BF3183E" w14:textId="77777777" w:rsidR="00255A21" w:rsidRPr="0064008E" w:rsidRDefault="00255A21" w:rsidP="00255A21">
      <w:pPr>
        <w:pStyle w:val="SingleTxt"/>
        <w:spacing w:after="0" w:line="120" w:lineRule="exact"/>
        <w:rPr>
          <w:sz w:val="10"/>
        </w:rPr>
      </w:pPr>
    </w:p>
    <w:p w14:paraId="67F5F623"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Decision 78/XI</w:t>
      </w:r>
    </w:p>
    <w:p w14:paraId="61F0810B" w14:textId="77777777" w:rsidR="00255A21" w:rsidRPr="0064008E" w:rsidRDefault="00255A21" w:rsidP="00255A21">
      <w:pPr>
        <w:pStyle w:val="SingleTxt"/>
        <w:spacing w:after="0" w:line="120" w:lineRule="exact"/>
        <w:rPr>
          <w:sz w:val="10"/>
        </w:rPr>
      </w:pPr>
    </w:p>
    <w:p w14:paraId="62EEA4C1" w14:textId="426D55FB" w:rsidR="00255A21" w:rsidRPr="0064008E" w:rsidRDefault="00255A21" w:rsidP="00255A21">
      <w:pPr>
        <w:pStyle w:val="SingleTxt"/>
        <w:keepNext/>
        <w:keepLines/>
      </w:pPr>
      <w:r w:rsidRPr="0064008E">
        <w:tab/>
        <w:t>The Committee confirmed the members of the pre-sessional working group for the eightieth session: Nicole Ameline, Louiza Chalal, Rosario G. Manalo, Rhoda Reddock and Genoveva Tisheva.</w:t>
      </w:r>
    </w:p>
    <w:p w14:paraId="778857A5" w14:textId="44975080" w:rsidR="00255A21" w:rsidRPr="0064008E" w:rsidRDefault="00255A21">
      <w:pPr>
        <w:suppressAutoHyphens w:val="0"/>
        <w:spacing w:after="200" w:line="276" w:lineRule="auto"/>
      </w:pPr>
      <w:r w:rsidRPr="0064008E">
        <w:br w:type="page"/>
      </w:r>
    </w:p>
    <w:p w14:paraId="518C313C" w14:textId="77777777" w:rsidR="00255A21" w:rsidRPr="0064008E" w:rsidRDefault="00255A21" w:rsidP="00255A21">
      <w:pPr>
        <w:pStyle w:val="HCh"/>
        <w:ind w:left="1267" w:right="1260" w:hanging="1267"/>
      </w:pPr>
      <w:r w:rsidRPr="0064008E">
        <w:lastRenderedPageBreak/>
        <w:t>Chapter II</w:t>
      </w:r>
    </w:p>
    <w:p w14:paraId="0A49BBB8" w14:textId="77777777" w:rsidR="00255A21" w:rsidRPr="0064008E" w:rsidRDefault="00255A21" w:rsidP="00255A21">
      <w:pPr>
        <w:pStyle w:val="HCh"/>
        <w:ind w:left="2534" w:right="1260" w:hanging="1267"/>
      </w:pPr>
      <w:r w:rsidRPr="0064008E">
        <w:t>Organizational and other matters</w:t>
      </w:r>
    </w:p>
    <w:p w14:paraId="49B32B0E" w14:textId="77777777" w:rsidR="00255A21" w:rsidRPr="0064008E" w:rsidRDefault="00255A21" w:rsidP="00255A21">
      <w:pPr>
        <w:pStyle w:val="SingleTxt"/>
        <w:spacing w:after="0" w:line="120" w:lineRule="exact"/>
        <w:rPr>
          <w:sz w:val="10"/>
        </w:rPr>
      </w:pPr>
    </w:p>
    <w:p w14:paraId="79878E2D" w14:textId="77777777" w:rsidR="00255A21" w:rsidRPr="0064008E" w:rsidRDefault="00255A21" w:rsidP="00255A21">
      <w:pPr>
        <w:pStyle w:val="SingleTxt"/>
        <w:spacing w:after="0" w:line="120" w:lineRule="exact"/>
        <w:rPr>
          <w:sz w:val="10"/>
        </w:rPr>
      </w:pPr>
    </w:p>
    <w:p w14:paraId="6066493C" w14:textId="77777777" w:rsidR="00255A21" w:rsidRPr="0064008E" w:rsidRDefault="00255A21" w:rsidP="00255A21">
      <w:pPr>
        <w:pStyle w:val="H1"/>
        <w:ind w:right="1260"/>
      </w:pPr>
      <w:r w:rsidRPr="0064008E">
        <w:tab/>
        <w:t>A.</w:t>
      </w:r>
      <w:r w:rsidRPr="0064008E">
        <w:tab/>
        <w:t>States parties to the Convention and to the Optional Protocol</w:t>
      </w:r>
    </w:p>
    <w:p w14:paraId="4F146A6C" w14:textId="77777777" w:rsidR="00255A21" w:rsidRPr="0064008E" w:rsidRDefault="00255A21" w:rsidP="00255A21">
      <w:pPr>
        <w:pStyle w:val="SingleTxt"/>
        <w:spacing w:after="0" w:line="120" w:lineRule="exact"/>
        <w:rPr>
          <w:sz w:val="10"/>
        </w:rPr>
      </w:pPr>
    </w:p>
    <w:p w14:paraId="5D439317" w14:textId="77777777" w:rsidR="00255A21" w:rsidRPr="0064008E" w:rsidRDefault="00255A21" w:rsidP="00255A21">
      <w:pPr>
        <w:pStyle w:val="SingleTxt"/>
        <w:spacing w:after="0" w:line="120" w:lineRule="exact"/>
        <w:rPr>
          <w:sz w:val="10"/>
        </w:rPr>
      </w:pPr>
    </w:p>
    <w:p w14:paraId="046EBBBE" w14:textId="77777777" w:rsidR="00255A21" w:rsidRPr="0064008E" w:rsidRDefault="00255A21" w:rsidP="00255A21">
      <w:pPr>
        <w:pStyle w:val="SingleTxt"/>
      </w:pPr>
      <w:r w:rsidRPr="0064008E">
        <w:t>1.</w:t>
      </w:r>
      <w:r w:rsidRPr="0064008E">
        <w:tab/>
        <w:t xml:space="preserve">As at 4 March 2021, the closing date of the seventy-eighth session of the Committee, the ratification status of the Convention (189 States parties) and the number of States parties having accepted the amendment to article 20 (1) of the Convention concerning the meeting time of the Committee (80) were as they had been on 5 November 2020, the closing date of the seventy-seventh session. </w:t>
      </w:r>
    </w:p>
    <w:p w14:paraId="27250818" w14:textId="77777777" w:rsidR="00255A21" w:rsidRPr="0064008E" w:rsidRDefault="00255A21" w:rsidP="00255A21">
      <w:pPr>
        <w:pStyle w:val="SingleTxt"/>
      </w:pPr>
      <w:r w:rsidRPr="0064008E">
        <w:t>2.</w:t>
      </w:r>
      <w:r w:rsidRPr="0064008E">
        <w:tab/>
        <w:t xml:space="preserve">The ratification status of the Optional Protocol to the Convention (114 States parties) was as it had been on 5 November, the closing date of the seventy-seventh session. </w:t>
      </w:r>
    </w:p>
    <w:p w14:paraId="52B450AB" w14:textId="77777777" w:rsidR="00255A21" w:rsidRPr="0064008E" w:rsidRDefault="00255A21" w:rsidP="00255A21">
      <w:pPr>
        <w:pStyle w:val="SingleTxt"/>
        <w:spacing w:after="0" w:line="120" w:lineRule="exact"/>
        <w:rPr>
          <w:sz w:val="10"/>
        </w:rPr>
      </w:pPr>
    </w:p>
    <w:p w14:paraId="6A8782B1" w14:textId="77777777" w:rsidR="00255A21" w:rsidRPr="0064008E" w:rsidRDefault="00255A21" w:rsidP="00255A21">
      <w:pPr>
        <w:pStyle w:val="SingleTxt"/>
        <w:spacing w:after="0" w:line="120" w:lineRule="exact"/>
        <w:rPr>
          <w:sz w:val="10"/>
        </w:rPr>
      </w:pPr>
    </w:p>
    <w:p w14:paraId="6BADA095" w14:textId="77777777" w:rsidR="00255A21" w:rsidRPr="0064008E" w:rsidRDefault="00255A21" w:rsidP="00255A21">
      <w:pPr>
        <w:pStyle w:val="H1"/>
        <w:ind w:right="1260"/>
      </w:pPr>
      <w:r w:rsidRPr="0064008E">
        <w:tab/>
        <w:t>B.</w:t>
      </w:r>
      <w:r w:rsidRPr="0064008E">
        <w:tab/>
        <w:t>Opening of the session</w:t>
      </w:r>
    </w:p>
    <w:p w14:paraId="7EF65DA0" w14:textId="77777777" w:rsidR="00255A21" w:rsidRPr="0064008E" w:rsidRDefault="00255A21" w:rsidP="00255A21">
      <w:pPr>
        <w:pStyle w:val="SingleTxt"/>
        <w:spacing w:after="0" w:line="120" w:lineRule="exact"/>
        <w:rPr>
          <w:sz w:val="10"/>
        </w:rPr>
      </w:pPr>
    </w:p>
    <w:p w14:paraId="4C72B9BC" w14:textId="77777777" w:rsidR="00255A21" w:rsidRPr="0064008E" w:rsidRDefault="00255A21" w:rsidP="00255A21">
      <w:pPr>
        <w:pStyle w:val="SingleTxt"/>
        <w:spacing w:after="0" w:line="120" w:lineRule="exact"/>
        <w:rPr>
          <w:sz w:val="10"/>
        </w:rPr>
      </w:pPr>
    </w:p>
    <w:p w14:paraId="684C4FD0" w14:textId="59CB2712" w:rsidR="00255A21" w:rsidRPr="0064008E" w:rsidRDefault="00255A21" w:rsidP="00255A21">
      <w:pPr>
        <w:pStyle w:val="SingleTxt"/>
      </w:pPr>
      <w:r w:rsidRPr="0064008E">
        <w:t>3.</w:t>
      </w:r>
      <w:r w:rsidRPr="0064008E">
        <w:tab/>
        <w:t>The seventy-eighth session of the Committee was held remotely from 15 to 25</w:t>
      </w:r>
      <w:r w:rsidR="00645E11" w:rsidRPr="0064008E">
        <w:t> </w:t>
      </w:r>
      <w:r w:rsidRPr="0064008E">
        <w:t>February and on 4 March 2021 through online platforms owing</w:t>
      </w:r>
      <w:r w:rsidRPr="0064008E" w:rsidDel="00FC1002">
        <w:t xml:space="preserve"> </w:t>
      </w:r>
      <w:r w:rsidRPr="0064008E">
        <w:t>to the ongoing COVID-19 pandemic. The Committee held five plenary meetings and four meetings to discuss agenda items 5 to 8. A list of the documents before the Committee is contained in annex I to part three of the present report.</w:t>
      </w:r>
    </w:p>
    <w:p w14:paraId="529EDBB1" w14:textId="77777777" w:rsidR="00255A21" w:rsidRPr="0064008E" w:rsidRDefault="00255A21" w:rsidP="00255A21">
      <w:pPr>
        <w:pStyle w:val="SingleTxt"/>
      </w:pPr>
      <w:r w:rsidRPr="0064008E">
        <w:t>4.</w:t>
      </w:r>
      <w:r w:rsidRPr="0064008E">
        <w:tab/>
        <w:t>At the 1793rd meeting, on 15 February, the session was opened by the outgoing Chair, Hilary Gbedemah.</w:t>
      </w:r>
    </w:p>
    <w:p w14:paraId="335EFC2E" w14:textId="77777777" w:rsidR="00255A21" w:rsidRPr="0064008E" w:rsidRDefault="00255A21" w:rsidP="00255A21">
      <w:pPr>
        <w:pStyle w:val="SingleTxt"/>
        <w:spacing w:after="0" w:line="120" w:lineRule="exact"/>
        <w:rPr>
          <w:sz w:val="10"/>
        </w:rPr>
      </w:pPr>
    </w:p>
    <w:p w14:paraId="5DFD333F" w14:textId="77777777" w:rsidR="00255A21" w:rsidRPr="0064008E" w:rsidRDefault="00255A21" w:rsidP="00255A21">
      <w:pPr>
        <w:pStyle w:val="SingleTxt"/>
        <w:spacing w:after="0" w:line="120" w:lineRule="exact"/>
        <w:rPr>
          <w:sz w:val="10"/>
        </w:rPr>
      </w:pPr>
    </w:p>
    <w:p w14:paraId="55A3DD1D" w14:textId="77777777" w:rsidR="00255A21" w:rsidRPr="0064008E" w:rsidRDefault="00255A21" w:rsidP="00255A21">
      <w:pPr>
        <w:pStyle w:val="H1"/>
        <w:ind w:right="1260"/>
      </w:pPr>
      <w:r w:rsidRPr="0064008E">
        <w:tab/>
        <w:t>C.</w:t>
      </w:r>
      <w:r w:rsidRPr="0064008E">
        <w:tab/>
        <w:t>Adoption of the agenda</w:t>
      </w:r>
    </w:p>
    <w:p w14:paraId="0A668A97" w14:textId="77777777" w:rsidR="00255A21" w:rsidRPr="0064008E" w:rsidRDefault="00255A21" w:rsidP="00255A21">
      <w:pPr>
        <w:pStyle w:val="SingleTxt"/>
        <w:spacing w:after="0" w:line="120" w:lineRule="exact"/>
        <w:rPr>
          <w:sz w:val="10"/>
        </w:rPr>
      </w:pPr>
    </w:p>
    <w:p w14:paraId="1ADF694C" w14:textId="77777777" w:rsidR="00255A21" w:rsidRPr="0064008E" w:rsidRDefault="00255A21" w:rsidP="00255A21">
      <w:pPr>
        <w:pStyle w:val="SingleTxt"/>
        <w:spacing w:after="0" w:line="120" w:lineRule="exact"/>
        <w:rPr>
          <w:sz w:val="10"/>
        </w:rPr>
      </w:pPr>
    </w:p>
    <w:p w14:paraId="07D7430F" w14:textId="74CBD460" w:rsidR="00255A21" w:rsidRPr="0064008E" w:rsidRDefault="00255A21" w:rsidP="00255A21">
      <w:pPr>
        <w:pStyle w:val="SingleTxt"/>
      </w:pPr>
      <w:r w:rsidRPr="0064008E">
        <w:t>5.</w:t>
      </w:r>
      <w:r w:rsidRPr="0064008E">
        <w:tab/>
        <w:t>The Committee adopted the provisional agenda (</w:t>
      </w:r>
      <w:hyperlink r:id="rId70" w:history="1">
        <w:r w:rsidRPr="0064008E">
          <w:rPr>
            <w:rStyle w:val="Hyperlink"/>
          </w:rPr>
          <w:t>CEDAW/C/78/1</w:t>
        </w:r>
      </w:hyperlink>
      <w:r w:rsidRPr="0064008E">
        <w:t>) at its 1793rd meeting, on 15 February.</w:t>
      </w:r>
    </w:p>
    <w:p w14:paraId="68343DA2" w14:textId="77777777" w:rsidR="00255A21" w:rsidRPr="0064008E" w:rsidRDefault="00255A21" w:rsidP="00255A21">
      <w:pPr>
        <w:pStyle w:val="SingleTxt"/>
        <w:spacing w:after="0" w:line="120" w:lineRule="exact"/>
        <w:rPr>
          <w:sz w:val="10"/>
        </w:rPr>
      </w:pPr>
    </w:p>
    <w:p w14:paraId="372D6FFB" w14:textId="77777777" w:rsidR="00255A21" w:rsidRPr="0064008E" w:rsidRDefault="00255A21" w:rsidP="00255A21">
      <w:pPr>
        <w:pStyle w:val="SingleTxt"/>
        <w:spacing w:after="0" w:line="120" w:lineRule="exact"/>
        <w:rPr>
          <w:sz w:val="10"/>
        </w:rPr>
      </w:pPr>
    </w:p>
    <w:p w14:paraId="652DBAE3" w14:textId="77777777" w:rsidR="00255A21" w:rsidRPr="0064008E" w:rsidRDefault="00255A21" w:rsidP="00255A21">
      <w:pPr>
        <w:pStyle w:val="H1"/>
        <w:ind w:right="1260"/>
      </w:pPr>
      <w:r w:rsidRPr="0064008E">
        <w:tab/>
        <w:t>D.</w:t>
      </w:r>
      <w:r w:rsidRPr="0064008E">
        <w:tab/>
        <w:t>Report of the pre-sessional working group</w:t>
      </w:r>
    </w:p>
    <w:p w14:paraId="266773FA" w14:textId="77777777" w:rsidR="00255A21" w:rsidRPr="0064008E" w:rsidRDefault="00255A21" w:rsidP="00255A21">
      <w:pPr>
        <w:pStyle w:val="SingleTxt"/>
        <w:spacing w:after="0" w:line="120" w:lineRule="exact"/>
        <w:rPr>
          <w:sz w:val="10"/>
        </w:rPr>
      </w:pPr>
    </w:p>
    <w:p w14:paraId="69D90BAB" w14:textId="77777777" w:rsidR="00255A21" w:rsidRPr="0064008E" w:rsidRDefault="00255A21" w:rsidP="00255A21">
      <w:pPr>
        <w:pStyle w:val="SingleTxt"/>
        <w:spacing w:after="0" w:line="120" w:lineRule="exact"/>
        <w:rPr>
          <w:sz w:val="10"/>
        </w:rPr>
      </w:pPr>
    </w:p>
    <w:p w14:paraId="46A194C2" w14:textId="1C6A522A" w:rsidR="00255A21" w:rsidRPr="0064008E" w:rsidRDefault="00255A21" w:rsidP="00255A21">
      <w:pPr>
        <w:pStyle w:val="SingleTxt"/>
      </w:pPr>
      <w:r w:rsidRPr="0064008E">
        <w:t>6.</w:t>
      </w:r>
      <w:r w:rsidRPr="0064008E">
        <w:tab/>
        <w:t>The report of the pre-sessional working group (</w:t>
      </w:r>
      <w:hyperlink r:id="rId71" w:history="1">
        <w:r w:rsidRPr="0064008E">
          <w:rPr>
            <w:rStyle w:val="Hyperlink"/>
          </w:rPr>
          <w:t>CEDAW/C/PSWG/78/1</w:t>
        </w:r>
      </w:hyperlink>
      <w:r w:rsidRPr="0064008E">
        <w:t>), which had met from 13 to 17 July 2020, was introduced by Marion Bethel at the 1793rd meeting, on 15 February.</w:t>
      </w:r>
    </w:p>
    <w:p w14:paraId="3FD4B70F" w14:textId="77777777" w:rsidR="00255A21" w:rsidRPr="0064008E" w:rsidRDefault="00255A21" w:rsidP="00255A21">
      <w:pPr>
        <w:pStyle w:val="SingleTxt"/>
        <w:spacing w:after="0" w:line="120" w:lineRule="exact"/>
        <w:rPr>
          <w:sz w:val="10"/>
        </w:rPr>
      </w:pPr>
    </w:p>
    <w:p w14:paraId="5E7F9975" w14:textId="77777777" w:rsidR="00255A21" w:rsidRPr="0064008E" w:rsidRDefault="00255A21" w:rsidP="00255A21">
      <w:pPr>
        <w:pStyle w:val="SingleTxt"/>
        <w:spacing w:after="0" w:line="120" w:lineRule="exact"/>
        <w:rPr>
          <w:sz w:val="10"/>
        </w:rPr>
      </w:pPr>
    </w:p>
    <w:p w14:paraId="602F03A1" w14:textId="77777777" w:rsidR="00255A21" w:rsidRPr="0064008E" w:rsidRDefault="00255A21" w:rsidP="00255A21">
      <w:pPr>
        <w:pStyle w:val="H1"/>
        <w:ind w:right="1260"/>
      </w:pPr>
      <w:r w:rsidRPr="0064008E">
        <w:tab/>
        <w:t>E.</w:t>
      </w:r>
      <w:r w:rsidRPr="0064008E">
        <w:tab/>
        <w:t>Organization of work</w:t>
      </w:r>
    </w:p>
    <w:p w14:paraId="06AB276F" w14:textId="77777777" w:rsidR="00255A21" w:rsidRPr="0064008E" w:rsidRDefault="00255A21" w:rsidP="00255A21">
      <w:pPr>
        <w:pStyle w:val="SingleTxt"/>
        <w:spacing w:after="0" w:line="120" w:lineRule="exact"/>
        <w:rPr>
          <w:sz w:val="10"/>
        </w:rPr>
      </w:pPr>
    </w:p>
    <w:p w14:paraId="6F148F09" w14:textId="77777777" w:rsidR="00255A21" w:rsidRPr="0064008E" w:rsidRDefault="00255A21" w:rsidP="00255A21">
      <w:pPr>
        <w:pStyle w:val="SingleTxt"/>
        <w:spacing w:after="0" w:line="120" w:lineRule="exact"/>
        <w:rPr>
          <w:sz w:val="10"/>
        </w:rPr>
      </w:pPr>
    </w:p>
    <w:p w14:paraId="02C03194" w14:textId="77777777" w:rsidR="00255A21" w:rsidRPr="0064008E" w:rsidRDefault="00255A21" w:rsidP="00255A21">
      <w:pPr>
        <w:pStyle w:val="SingleTxt"/>
      </w:pPr>
      <w:r w:rsidRPr="0064008E">
        <w:t>7.</w:t>
      </w:r>
      <w:r w:rsidRPr="0064008E">
        <w:tab/>
        <w:t>On 15 February 2021, the Committee elected Gladys Acosta Vargas as Chair of the Committee for a term of two years, pursuant to the rules of procedure. It also elected the following members as officers of the Committee for a term of two years: Nahla Haidar, Vice-Chair; Aruna Devi Narain, Rapporteur; Ana Peláez Narváez, Vice-Chair; and Elgun Safarov, Vice-Chair.</w:t>
      </w:r>
    </w:p>
    <w:p w14:paraId="223A9E0F" w14:textId="77777777" w:rsidR="00255A21" w:rsidRPr="0064008E" w:rsidRDefault="00255A21" w:rsidP="00255A21">
      <w:pPr>
        <w:pStyle w:val="SingleTxt"/>
      </w:pPr>
      <w:r w:rsidRPr="0064008E">
        <w:t>8.</w:t>
      </w:r>
      <w:r w:rsidRPr="0064008E">
        <w:tab/>
        <w:t>On 15 February, the following newly elected members of the Committee assumed their duties and made the solemn declaration, as provided for in rule 15 of the rules of procedure: Leticia Bonifaz Alfonzo, Corinne Dettmeijer-Vermeulen, Natasha Stott Despoja and Jie Xia.</w:t>
      </w:r>
    </w:p>
    <w:p w14:paraId="3DCE6E22" w14:textId="77777777" w:rsidR="00255A21" w:rsidRPr="0064008E" w:rsidRDefault="00255A21" w:rsidP="00255A21">
      <w:pPr>
        <w:pStyle w:val="SingleTxt"/>
      </w:pPr>
      <w:r w:rsidRPr="0064008E">
        <w:t>9.</w:t>
      </w:r>
      <w:r w:rsidRPr="0064008E">
        <w:tab/>
        <w:t xml:space="preserve">On 15 February, the Committee, in an online closed meeting, met informally with </w:t>
      </w:r>
      <w:r w:rsidRPr="0064008E">
        <w:rPr>
          <w:bCs/>
        </w:rPr>
        <w:t xml:space="preserve">Martin Chungong, </w:t>
      </w:r>
      <w:r w:rsidRPr="0064008E">
        <w:t xml:space="preserve">Secretary-General of the Inter-Parliamentary Union, and </w:t>
      </w:r>
      <w:r w:rsidRPr="0064008E">
        <w:rPr>
          <w:bCs/>
        </w:rPr>
        <w:t>Zeina Hilal, of the Gend</w:t>
      </w:r>
      <w:r w:rsidRPr="0064008E">
        <w:t xml:space="preserve">er Partnership Programme of the Union, who gave a briefing </w:t>
      </w:r>
      <w:r w:rsidRPr="0064008E">
        <w:lastRenderedPageBreak/>
        <w:t xml:space="preserve">on the full </w:t>
      </w:r>
      <w:r w:rsidRPr="0064008E">
        <w:rPr>
          <w:shd w:val="clear" w:color="auto" w:fill="FFFFFF"/>
        </w:rPr>
        <w:t xml:space="preserve">participation of </w:t>
      </w:r>
      <w:r w:rsidRPr="0064008E">
        <w:t xml:space="preserve">women </w:t>
      </w:r>
      <w:r w:rsidRPr="0064008E">
        <w:rPr>
          <w:shd w:val="clear" w:color="auto" w:fill="FFFFFF"/>
        </w:rPr>
        <w:t>in decision-making in political and public life, including in the context of post-COVID-19 recovery strategies.</w:t>
      </w:r>
    </w:p>
    <w:p w14:paraId="3363E02D" w14:textId="77777777" w:rsidR="00255A21" w:rsidRPr="0064008E" w:rsidRDefault="00255A21" w:rsidP="00255A21">
      <w:pPr>
        <w:pStyle w:val="SingleTxt"/>
      </w:pPr>
      <w:r w:rsidRPr="0064008E">
        <w:t>10.</w:t>
      </w:r>
      <w:r w:rsidRPr="0064008E">
        <w:tab/>
        <w:t>On 18 February, the Committee held a closed online meeting with a representative of an intergovernmental organization, who provided country-specific information and information on the efforts of the organization in support of the implementation of the Convention.</w:t>
      </w:r>
    </w:p>
    <w:p w14:paraId="199BDF50" w14:textId="77777777" w:rsidR="00255A21" w:rsidRPr="0064008E" w:rsidRDefault="00255A21" w:rsidP="00255A21">
      <w:pPr>
        <w:pStyle w:val="SingleTxt"/>
      </w:pPr>
      <w:r w:rsidRPr="0064008E">
        <w:t>11.</w:t>
      </w:r>
      <w:r w:rsidRPr="0064008E">
        <w:tab/>
        <w:t>On 18 February, the Committee held an informal public online meeting with representatives of non</w:t>
      </w:r>
      <w:r w:rsidRPr="0064008E">
        <w:noBreakHyphen/>
        <w:t>governmental organizations and the national human rights institution of Denmark, who provided information on the implementation of the Convention in that country.</w:t>
      </w:r>
    </w:p>
    <w:p w14:paraId="300486DD" w14:textId="77777777" w:rsidR="00255A21" w:rsidRPr="0064008E" w:rsidRDefault="00255A21" w:rsidP="00255A21">
      <w:pPr>
        <w:pStyle w:val="SingleTxt"/>
        <w:spacing w:after="0" w:line="120" w:lineRule="exact"/>
        <w:rPr>
          <w:sz w:val="10"/>
        </w:rPr>
      </w:pPr>
    </w:p>
    <w:p w14:paraId="38B69138" w14:textId="77777777" w:rsidR="00255A21" w:rsidRPr="0064008E" w:rsidRDefault="00255A21" w:rsidP="00255A21">
      <w:pPr>
        <w:pStyle w:val="SingleTxt"/>
        <w:spacing w:after="0" w:line="120" w:lineRule="exact"/>
        <w:rPr>
          <w:sz w:val="10"/>
        </w:rPr>
      </w:pPr>
    </w:p>
    <w:p w14:paraId="4EEDEF61" w14:textId="77777777" w:rsidR="00255A21" w:rsidRPr="0064008E" w:rsidRDefault="00255A21" w:rsidP="00255A21">
      <w:pPr>
        <w:pStyle w:val="H1"/>
        <w:ind w:right="1260"/>
      </w:pPr>
      <w:r w:rsidRPr="0064008E">
        <w:tab/>
        <w:t>F.</w:t>
      </w:r>
      <w:r w:rsidRPr="0064008E">
        <w:tab/>
        <w:t>Membership of the Committee</w:t>
      </w:r>
    </w:p>
    <w:p w14:paraId="19053482" w14:textId="77777777" w:rsidR="00255A21" w:rsidRPr="0064008E" w:rsidRDefault="00255A21" w:rsidP="00255A21">
      <w:pPr>
        <w:pStyle w:val="SingleTxt"/>
        <w:spacing w:after="0" w:line="120" w:lineRule="exact"/>
        <w:rPr>
          <w:sz w:val="10"/>
        </w:rPr>
      </w:pPr>
    </w:p>
    <w:p w14:paraId="77BC11A6" w14:textId="77777777" w:rsidR="00255A21" w:rsidRPr="0064008E" w:rsidRDefault="00255A21" w:rsidP="00255A21">
      <w:pPr>
        <w:pStyle w:val="SingleTxt"/>
        <w:spacing w:after="0" w:line="120" w:lineRule="exact"/>
        <w:rPr>
          <w:sz w:val="10"/>
        </w:rPr>
      </w:pPr>
    </w:p>
    <w:p w14:paraId="04FE16E1"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Attendance at the seventy-eighth session</w:t>
      </w:r>
    </w:p>
    <w:p w14:paraId="22C055BC" w14:textId="77777777" w:rsidR="00255A21" w:rsidRPr="0064008E" w:rsidRDefault="00255A21" w:rsidP="00255A21">
      <w:pPr>
        <w:pStyle w:val="SingleTxt"/>
        <w:spacing w:after="0" w:line="120" w:lineRule="exact"/>
        <w:rPr>
          <w:sz w:val="10"/>
        </w:rPr>
      </w:pPr>
    </w:p>
    <w:p w14:paraId="7BF80634" w14:textId="5620DBFD" w:rsidR="00255A21" w:rsidRPr="0064008E" w:rsidRDefault="00255A21" w:rsidP="00255A21">
      <w:pPr>
        <w:pStyle w:val="SingleTxt"/>
        <w:keepNext/>
        <w:keepLines/>
      </w:pPr>
      <w:r w:rsidRPr="0064008E">
        <w:t>12.</w:t>
      </w:r>
      <w:r w:rsidRPr="0064008E">
        <w:tab/>
        <w:t>All members attended the seventy-eighth session remotely. A list of the members of the Committee, indicating the duration of their terms of office, is contained in annex II to part three of the present report.</w:t>
      </w:r>
    </w:p>
    <w:p w14:paraId="45A46329" w14:textId="4E7CE519" w:rsidR="00255A21" w:rsidRPr="0064008E" w:rsidRDefault="00255A21">
      <w:pPr>
        <w:suppressAutoHyphens w:val="0"/>
        <w:spacing w:after="200" w:line="276" w:lineRule="auto"/>
      </w:pPr>
      <w:r w:rsidRPr="0064008E">
        <w:br w:type="page"/>
      </w:r>
    </w:p>
    <w:p w14:paraId="3843E1C7" w14:textId="77777777" w:rsidR="00255A21" w:rsidRPr="0064008E" w:rsidRDefault="00255A21" w:rsidP="00255A21">
      <w:pPr>
        <w:pStyle w:val="HCh"/>
        <w:ind w:left="1267" w:right="1260" w:hanging="1267"/>
      </w:pPr>
      <w:r w:rsidRPr="0064008E">
        <w:lastRenderedPageBreak/>
        <w:t>Chapter III</w:t>
      </w:r>
    </w:p>
    <w:p w14:paraId="1F3960AB" w14:textId="77777777" w:rsidR="00255A21" w:rsidRPr="0064008E" w:rsidRDefault="00255A21" w:rsidP="00255A21">
      <w:pPr>
        <w:pStyle w:val="HCh"/>
        <w:ind w:left="2534" w:right="1260" w:hanging="1267"/>
      </w:pPr>
      <w:r w:rsidRPr="0064008E">
        <w:t>Report of the Chair on intersessional activities</w:t>
      </w:r>
    </w:p>
    <w:p w14:paraId="773E3DA2" w14:textId="77777777" w:rsidR="00255A21" w:rsidRPr="0064008E" w:rsidRDefault="00255A21" w:rsidP="00255A21">
      <w:pPr>
        <w:pStyle w:val="SingleTxt"/>
        <w:spacing w:after="0" w:line="120" w:lineRule="exact"/>
        <w:rPr>
          <w:sz w:val="10"/>
        </w:rPr>
      </w:pPr>
    </w:p>
    <w:p w14:paraId="29CF74ED" w14:textId="77777777" w:rsidR="00255A21" w:rsidRPr="0064008E" w:rsidRDefault="00255A21" w:rsidP="00255A21">
      <w:pPr>
        <w:pStyle w:val="SingleTxt"/>
        <w:spacing w:after="0" w:line="120" w:lineRule="exact"/>
        <w:rPr>
          <w:sz w:val="10"/>
        </w:rPr>
      </w:pPr>
    </w:p>
    <w:p w14:paraId="286DDBAE" w14:textId="2390C7B0" w:rsidR="00255A21" w:rsidRPr="0064008E" w:rsidRDefault="00255A21" w:rsidP="00255A21">
      <w:pPr>
        <w:pStyle w:val="SingleTxt"/>
        <w:keepNext/>
        <w:keepLines/>
      </w:pPr>
      <w:r w:rsidRPr="0064008E">
        <w:t>13.</w:t>
      </w:r>
      <w:r w:rsidRPr="0064008E">
        <w:tab/>
        <w:t>At the 1793rd meeting, on 15 February 2021, the outgoing Chair presented a report on her activities since the seventy-seventh session.</w:t>
      </w:r>
    </w:p>
    <w:p w14:paraId="0449634A" w14:textId="0E72B1C7" w:rsidR="00255A21" w:rsidRPr="0064008E" w:rsidRDefault="00255A21">
      <w:pPr>
        <w:suppressAutoHyphens w:val="0"/>
        <w:spacing w:after="200" w:line="276" w:lineRule="auto"/>
      </w:pPr>
      <w:r w:rsidRPr="0064008E">
        <w:br w:type="page"/>
      </w:r>
    </w:p>
    <w:p w14:paraId="7C22782B" w14:textId="5A32B12A" w:rsidR="00255A21" w:rsidRPr="0064008E" w:rsidRDefault="00255A21" w:rsidP="00255A21">
      <w:pPr>
        <w:pStyle w:val="HCh"/>
        <w:ind w:left="1267" w:right="1260" w:hanging="1267"/>
      </w:pPr>
      <w:r w:rsidRPr="0064008E">
        <w:lastRenderedPageBreak/>
        <w:t>Chapter IV</w:t>
      </w:r>
    </w:p>
    <w:p w14:paraId="51690D92" w14:textId="77777777" w:rsidR="00255A21" w:rsidRPr="0064008E" w:rsidRDefault="00255A21" w:rsidP="00255A21">
      <w:pPr>
        <w:pStyle w:val="HCh"/>
        <w:ind w:left="1267" w:right="1260"/>
      </w:pPr>
      <w:r w:rsidRPr="0064008E">
        <w:t>Consideration of reports submitted by States parties under article 18 of the Convention</w:t>
      </w:r>
    </w:p>
    <w:p w14:paraId="463A6EEF" w14:textId="77777777" w:rsidR="00255A21" w:rsidRPr="0064008E" w:rsidRDefault="00255A21" w:rsidP="00255A21">
      <w:pPr>
        <w:pStyle w:val="SingleTxt"/>
        <w:spacing w:after="0" w:line="120" w:lineRule="exact"/>
        <w:rPr>
          <w:sz w:val="10"/>
        </w:rPr>
      </w:pPr>
    </w:p>
    <w:p w14:paraId="4ABE98F2" w14:textId="77777777" w:rsidR="00255A21" w:rsidRPr="0064008E" w:rsidRDefault="00255A21" w:rsidP="00255A21">
      <w:pPr>
        <w:pStyle w:val="SingleTxt"/>
        <w:spacing w:after="0" w:line="120" w:lineRule="exact"/>
        <w:rPr>
          <w:sz w:val="10"/>
        </w:rPr>
      </w:pPr>
    </w:p>
    <w:p w14:paraId="0CFE58C1" w14:textId="0A099E98" w:rsidR="00255A21" w:rsidRPr="0064008E" w:rsidRDefault="00645E11" w:rsidP="00E84E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008E">
        <w:rPr>
          <w:lang w:eastAsia="zh-CN"/>
        </w:rPr>
        <w:tab/>
      </w:r>
      <w:r w:rsidRPr="0064008E">
        <w:rPr>
          <w:lang w:eastAsia="zh-CN"/>
        </w:rPr>
        <w:tab/>
      </w:r>
      <w:r w:rsidR="00255A21" w:rsidRPr="0064008E">
        <w:rPr>
          <w:lang w:eastAsia="zh-CN"/>
        </w:rPr>
        <w:t>Exceptional online consideration of the ninth periodic report of Denmark</w:t>
      </w:r>
    </w:p>
    <w:p w14:paraId="2CB651B4" w14:textId="77777777" w:rsidR="00645E11" w:rsidRPr="0064008E" w:rsidRDefault="00645E11" w:rsidP="00E84E6E">
      <w:pPr>
        <w:pStyle w:val="SingleTxt"/>
        <w:spacing w:after="0" w:line="120" w:lineRule="exact"/>
        <w:rPr>
          <w:sz w:val="10"/>
        </w:rPr>
      </w:pPr>
    </w:p>
    <w:p w14:paraId="149F999D" w14:textId="4E8DDBAD" w:rsidR="00255A21" w:rsidRPr="0064008E" w:rsidRDefault="00255A21" w:rsidP="00255A21">
      <w:pPr>
        <w:pStyle w:val="SingleTxt"/>
      </w:pPr>
      <w:r w:rsidRPr="0064008E">
        <w:t>14.</w:t>
      </w:r>
      <w:r w:rsidRPr="0064008E">
        <w:tab/>
        <w:t>The Committee considered the ninth periodic report of Denmark, submitted under article 18 of the Convention, using an online platform for the dialogue with the State party, on an exceptional pilot basis, given that no in-person meetings could be held owing to the ongoing COVID-19 pandemic. On 4 March 2021, at its 1801st meeting, it adopted its concluding observations (</w:t>
      </w:r>
      <w:hyperlink r:id="rId72" w:history="1">
        <w:r w:rsidRPr="0064008E">
          <w:rPr>
            <w:rStyle w:val="Hyperlink"/>
          </w:rPr>
          <w:t>CEDAW/C/DNK/CO/9</w:t>
        </w:r>
      </w:hyperlink>
      <w:r w:rsidRPr="0064008E">
        <w:t>).</w:t>
      </w:r>
    </w:p>
    <w:p w14:paraId="36DCE624" w14:textId="5375B7B6" w:rsidR="00255A21" w:rsidRPr="0064008E" w:rsidRDefault="00255A21" w:rsidP="00255A21">
      <w:pPr>
        <w:pStyle w:val="SingleTxt"/>
        <w:spacing w:after="0" w:line="120" w:lineRule="exact"/>
        <w:rPr>
          <w:sz w:val="10"/>
        </w:rPr>
      </w:pPr>
    </w:p>
    <w:p w14:paraId="0823387C" w14:textId="7EFB83E2" w:rsidR="00255A21" w:rsidRPr="0064008E" w:rsidRDefault="00255A21" w:rsidP="00676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lang w:eastAsia="zh-CN"/>
        </w:rPr>
      </w:pPr>
      <w:r w:rsidRPr="0064008E">
        <w:rPr>
          <w:lang w:eastAsia="zh-CN"/>
        </w:rPr>
        <w:tab/>
      </w:r>
      <w:r w:rsidRPr="0064008E">
        <w:rPr>
          <w:lang w:eastAsia="zh-CN"/>
        </w:rPr>
        <w:tab/>
      </w:r>
      <w:r w:rsidRPr="0064008E">
        <w:rPr>
          <w:spacing w:val="2"/>
          <w:lang w:eastAsia="zh-CN"/>
        </w:rPr>
        <w:t>Postponement of consideration of reports in the light of the COVID-19 pandemi</w:t>
      </w:r>
      <w:r w:rsidR="006762DE" w:rsidRPr="0064008E">
        <w:rPr>
          <w:spacing w:val="2"/>
          <w:lang w:eastAsia="zh-CN"/>
        </w:rPr>
        <w:t>c</w:t>
      </w:r>
    </w:p>
    <w:p w14:paraId="7567A8AD" w14:textId="24BEDDE6" w:rsidR="006762DE" w:rsidRPr="0064008E" w:rsidRDefault="006762DE" w:rsidP="006762DE">
      <w:pPr>
        <w:pStyle w:val="SingleTxt"/>
        <w:spacing w:after="0" w:line="120" w:lineRule="exact"/>
        <w:rPr>
          <w:sz w:val="10"/>
          <w:lang w:val="en-US" w:eastAsia="zh-CN"/>
        </w:rPr>
      </w:pPr>
    </w:p>
    <w:p w14:paraId="4A3A9F06" w14:textId="77777777" w:rsidR="00255A21" w:rsidRPr="0064008E" w:rsidRDefault="00255A21" w:rsidP="00255A21">
      <w:pPr>
        <w:pStyle w:val="SingleTxt"/>
      </w:pPr>
      <w:r w:rsidRPr="0064008E">
        <w:t>15.</w:t>
      </w:r>
      <w:r w:rsidRPr="0064008E">
        <w:tab/>
        <w:t>Owing to the pandemic, the Committee did not consider the reports of the following States parties submitted under article 18 of the Convention, which had initially been scheduled for consideration at the seventy-eighth session:</w:t>
      </w: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255A21" w:rsidRPr="0064008E" w14:paraId="2FF672B8" w14:textId="77777777" w:rsidTr="00471F4B">
        <w:tc>
          <w:tcPr>
            <w:tcW w:w="3660" w:type="dxa"/>
            <w:shd w:val="clear" w:color="auto" w:fill="auto"/>
          </w:tcPr>
          <w:p w14:paraId="2AD93E46"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rPr>
                <w:lang w:val="en-GB"/>
              </w:rPr>
            </w:pPr>
            <w:r w:rsidRPr="0064008E">
              <w:t>Bolivia (Plurinational State of)</w:t>
            </w:r>
          </w:p>
        </w:tc>
        <w:tc>
          <w:tcPr>
            <w:tcW w:w="3660" w:type="dxa"/>
            <w:shd w:val="clear" w:color="auto" w:fill="auto"/>
          </w:tcPr>
          <w:p w14:paraId="6B36CA29" w14:textId="55D56BAB"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rPr>
                <w:lang w:val="en-GB"/>
              </w:rPr>
            </w:pPr>
            <w:r w:rsidRPr="0064008E">
              <w:t>(</w:t>
            </w:r>
            <w:hyperlink r:id="rId73" w:history="1">
              <w:r w:rsidRPr="0064008E">
                <w:rPr>
                  <w:rStyle w:val="Hyperlink"/>
                </w:rPr>
                <w:t>CEDAW/C/BOL/7</w:t>
              </w:r>
            </w:hyperlink>
            <w:r w:rsidRPr="0064008E">
              <w:rPr>
                <w:rFonts w:eastAsiaTheme="minorHAnsi"/>
                <w:lang w:val="en-GB"/>
              </w:rPr>
              <w:t>)</w:t>
            </w:r>
          </w:p>
        </w:tc>
      </w:tr>
      <w:tr w:rsidR="00255A21" w:rsidRPr="0064008E" w14:paraId="525599D3" w14:textId="77777777" w:rsidTr="00471F4B">
        <w:tc>
          <w:tcPr>
            <w:tcW w:w="3660" w:type="dxa"/>
            <w:shd w:val="clear" w:color="auto" w:fill="auto"/>
          </w:tcPr>
          <w:p w14:paraId="1C9BBF02"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rPr>
                <w:lang w:val="en-GB"/>
              </w:rPr>
            </w:pPr>
            <w:r w:rsidRPr="0064008E">
              <w:t>Indonesia</w:t>
            </w:r>
          </w:p>
        </w:tc>
        <w:tc>
          <w:tcPr>
            <w:tcW w:w="3660" w:type="dxa"/>
            <w:shd w:val="clear" w:color="auto" w:fill="auto"/>
          </w:tcPr>
          <w:p w14:paraId="1DFB721E" w14:textId="58BE4F8B"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rPr>
                <w:lang w:val="en-GB"/>
              </w:rPr>
            </w:pPr>
            <w:r w:rsidRPr="0064008E">
              <w:t>(</w:t>
            </w:r>
            <w:hyperlink r:id="rId74" w:history="1">
              <w:r w:rsidRPr="0064008E">
                <w:rPr>
                  <w:rStyle w:val="Hyperlink"/>
                </w:rPr>
                <w:t>CEDAW/C/IDN/8</w:t>
              </w:r>
            </w:hyperlink>
            <w:r w:rsidRPr="0064008E">
              <w:rPr>
                <w:rFonts w:eastAsiaTheme="minorHAnsi"/>
                <w:lang w:val="en-GB"/>
              </w:rPr>
              <w:t>)</w:t>
            </w:r>
          </w:p>
        </w:tc>
      </w:tr>
      <w:tr w:rsidR="00255A21" w:rsidRPr="0064008E" w14:paraId="4701A295" w14:textId="77777777" w:rsidTr="00471F4B">
        <w:tc>
          <w:tcPr>
            <w:tcW w:w="3660" w:type="dxa"/>
            <w:shd w:val="clear" w:color="auto" w:fill="auto"/>
          </w:tcPr>
          <w:p w14:paraId="38FB24F2"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rPr>
                <w:lang w:val="en-GB"/>
              </w:rPr>
            </w:pPr>
            <w:r w:rsidRPr="0064008E">
              <w:t>Peru</w:t>
            </w:r>
          </w:p>
        </w:tc>
        <w:tc>
          <w:tcPr>
            <w:tcW w:w="3660" w:type="dxa"/>
            <w:shd w:val="clear" w:color="auto" w:fill="auto"/>
          </w:tcPr>
          <w:p w14:paraId="15C523F8" w14:textId="1A655F2A"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rPr>
                <w:lang w:val="en-GB"/>
              </w:rPr>
            </w:pPr>
            <w:r w:rsidRPr="0064008E">
              <w:t>(</w:t>
            </w:r>
            <w:hyperlink r:id="rId75" w:history="1">
              <w:r w:rsidRPr="0064008E">
                <w:rPr>
                  <w:rStyle w:val="Hyperlink"/>
                </w:rPr>
                <w:t>CEDAW/C/PER/9</w:t>
              </w:r>
            </w:hyperlink>
            <w:r w:rsidRPr="0064008E">
              <w:rPr>
                <w:rFonts w:eastAsiaTheme="minorHAnsi"/>
                <w:lang w:val="en-GB"/>
              </w:rPr>
              <w:t>)</w:t>
            </w:r>
          </w:p>
        </w:tc>
      </w:tr>
      <w:tr w:rsidR="00255A21" w:rsidRPr="0064008E" w14:paraId="2A5BC85F" w14:textId="77777777" w:rsidTr="00471F4B">
        <w:tc>
          <w:tcPr>
            <w:tcW w:w="3660" w:type="dxa"/>
            <w:shd w:val="clear" w:color="auto" w:fill="auto"/>
          </w:tcPr>
          <w:p w14:paraId="24C6FE87"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rPr>
                <w:lang w:val="en-GB"/>
              </w:rPr>
            </w:pPr>
            <w:r w:rsidRPr="0064008E">
              <w:t>Russian Federation</w:t>
            </w:r>
          </w:p>
        </w:tc>
        <w:tc>
          <w:tcPr>
            <w:tcW w:w="3660" w:type="dxa"/>
            <w:shd w:val="clear" w:color="auto" w:fill="auto"/>
          </w:tcPr>
          <w:p w14:paraId="011F5711" w14:textId="7DB08B04"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rPr>
                <w:lang w:val="en-GB"/>
              </w:rPr>
            </w:pPr>
            <w:r w:rsidRPr="0064008E">
              <w:t>(</w:t>
            </w:r>
            <w:hyperlink r:id="rId76" w:history="1">
              <w:r w:rsidRPr="0064008E">
                <w:rPr>
                  <w:rStyle w:val="Hyperlink"/>
                </w:rPr>
                <w:t>CEDAW/C/RUS/9</w:t>
              </w:r>
            </w:hyperlink>
            <w:r w:rsidRPr="0064008E">
              <w:rPr>
                <w:rFonts w:eastAsiaTheme="minorHAnsi"/>
                <w:lang w:val="en-GB"/>
              </w:rPr>
              <w:t>)</w:t>
            </w:r>
          </w:p>
        </w:tc>
      </w:tr>
      <w:tr w:rsidR="00255A21" w:rsidRPr="0064008E" w14:paraId="556CC389" w14:textId="77777777" w:rsidTr="00471F4B">
        <w:tc>
          <w:tcPr>
            <w:tcW w:w="3660" w:type="dxa"/>
            <w:shd w:val="clear" w:color="auto" w:fill="auto"/>
          </w:tcPr>
          <w:p w14:paraId="1E22A9E6"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rPr>
                <w:lang w:val="en-GB"/>
              </w:rPr>
            </w:pPr>
            <w:r w:rsidRPr="0064008E">
              <w:t>South Sudan</w:t>
            </w:r>
          </w:p>
        </w:tc>
        <w:tc>
          <w:tcPr>
            <w:tcW w:w="3660" w:type="dxa"/>
            <w:shd w:val="clear" w:color="auto" w:fill="auto"/>
          </w:tcPr>
          <w:p w14:paraId="32DCA32D" w14:textId="69FC4F3F"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rPr>
                <w:lang w:val="en-GB"/>
              </w:rPr>
            </w:pPr>
            <w:r w:rsidRPr="0064008E">
              <w:t>(</w:t>
            </w:r>
            <w:hyperlink r:id="rId77" w:history="1">
              <w:r w:rsidRPr="0064008E">
                <w:rPr>
                  <w:rStyle w:val="Hyperlink"/>
                </w:rPr>
                <w:t>CEDAW/C/SSD/1</w:t>
              </w:r>
            </w:hyperlink>
            <w:r w:rsidRPr="0064008E">
              <w:rPr>
                <w:rFonts w:eastAsiaTheme="minorHAnsi"/>
                <w:lang w:val="en-GB"/>
              </w:rPr>
              <w:t>)</w:t>
            </w:r>
          </w:p>
        </w:tc>
      </w:tr>
      <w:tr w:rsidR="00255A21" w:rsidRPr="0064008E" w14:paraId="46E17FF1" w14:textId="77777777" w:rsidTr="00471F4B">
        <w:tc>
          <w:tcPr>
            <w:tcW w:w="3660" w:type="dxa"/>
            <w:shd w:val="clear" w:color="auto" w:fill="auto"/>
          </w:tcPr>
          <w:p w14:paraId="48963A38"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rPr>
                <w:lang w:val="en-GB"/>
              </w:rPr>
            </w:pPr>
            <w:r w:rsidRPr="0064008E">
              <w:t>Spain</w:t>
            </w:r>
          </w:p>
        </w:tc>
        <w:tc>
          <w:tcPr>
            <w:tcW w:w="3660" w:type="dxa"/>
            <w:shd w:val="clear" w:color="auto" w:fill="auto"/>
          </w:tcPr>
          <w:p w14:paraId="4644579A" w14:textId="6CBBC26E"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rPr>
                <w:lang w:val="en-GB"/>
              </w:rPr>
            </w:pPr>
            <w:r w:rsidRPr="0064008E">
              <w:t>(</w:t>
            </w:r>
            <w:hyperlink r:id="rId78" w:history="1">
              <w:r w:rsidRPr="0064008E">
                <w:rPr>
                  <w:rStyle w:val="Hyperlink"/>
                </w:rPr>
                <w:t>CEDAW/C/ESP/9</w:t>
              </w:r>
            </w:hyperlink>
            <w:r w:rsidRPr="0064008E">
              <w:rPr>
                <w:rFonts w:eastAsiaTheme="minorHAnsi"/>
                <w:lang w:val="en-GB"/>
              </w:rPr>
              <w:t>)</w:t>
            </w:r>
          </w:p>
        </w:tc>
      </w:tr>
      <w:tr w:rsidR="00255A21" w:rsidRPr="0064008E" w14:paraId="0FEFF79A" w14:textId="77777777" w:rsidTr="00471F4B">
        <w:tc>
          <w:tcPr>
            <w:tcW w:w="3660" w:type="dxa"/>
            <w:shd w:val="clear" w:color="auto" w:fill="auto"/>
          </w:tcPr>
          <w:p w14:paraId="53F627F3"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rPr>
                <w:lang w:val="en-GB"/>
              </w:rPr>
            </w:pPr>
            <w:r w:rsidRPr="0064008E">
              <w:t>Tunisia</w:t>
            </w:r>
          </w:p>
        </w:tc>
        <w:tc>
          <w:tcPr>
            <w:tcW w:w="3660" w:type="dxa"/>
            <w:shd w:val="clear" w:color="auto" w:fill="auto"/>
          </w:tcPr>
          <w:p w14:paraId="25678898" w14:textId="27FC1E12"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rPr>
                <w:lang w:val="en-GB"/>
              </w:rPr>
            </w:pPr>
            <w:r w:rsidRPr="0064008E">
              <w:t>(</w:t>
            </w:r>
            <w:hyperlink r:id="rId79" w:history="1">
              <w:r w:rsidRPr="0064008E">
                <w:rPr>
                  <w:rStyle w:val="Hyperlink"/>
                </w:rPr>
                <w:t>CEDAW/C/TUN/7</w:t>
              </w:r>
            </w:hyperlink>
            <w:r w:rsidRPr="0064008E">
              <w:rPr>
                <w:rFonts w:eastAsiaTheme="minorHAnsi"/>
                <w:lang w:val="en-GB"/>
              </w:rPr>
              <w:t>)</w:t>
            </w:r>
          </w:p>
        </w:tc>
      </w:tr>
      <w:tr w:rsidR="00255A21" w:rsidRPr="0064008E" w14:paraId="57D921A6" w14:textId="77777777" w:rsidTr="00471F4B">
        <w:tc>
          <w:tcPr>
            <w:tcW w:w="3660" w:type="dxa"/>
            <w:shd w:val="clear" w:color="auto" w:fill="auto"/>
          </w:tcPr>
          <w:p w14:paraId="03FA9442"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rPr>
                <w:lang w:val="en-GB"/>
              </w:rPr>
            </w:pPr>
            <w:r w:rsidRPr="0064008E">
              <w:t>Uzbekistan</w:t>
            </w:r>
          </w:p>
        </w:tc>
        <w:tc>
          <w:tcPr>
            <w:tcW w:w="3660" w:type="dxa"/>
            <w:shd w:val="clear" w:color="auto" w:fill="auto"/>
          </w:tcPr>
          <w:p w14:paraId="3F165C21" w14:textId="43EBE5BD"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rPr>
                <w:lang w:val="en-GB"/>
              </w:rPr>
            </w:pPr>
            <w:r w:rsidRPr="0064008E">
              <w:t>(</w:t>
            </w:r>
            <w:hyperlink r:id="rId80" w:history="1">
              <w:r w:rsidRPr="0064008E">
                <w:rPr>
                  <w:rStyle w:val="Hyperlink"/>
                </w:rPr>
                <w:t>CEDAW/C/UZB/6</w:t>
              </w:r>
            </w:hyperlink>
            <w:r w:rsidRPr="0064008E">
              <w:rPr>
                <w:rFonts w:eastAsiaTheme="minorHAnsi"/>
                <w:lang w:val="en-GB"/>
              </w:rPr>
              <w:t>)</w:t>
            </w:r>
          </w:p>
        </w:tc>
      </w:tr>
    </w:tbl>
    <w:p w14:paraId="3FECB7F8" w14:textId="77777777" w:rsidR="00255A21" w:rsidRPr="0064008E" w:rsidRDefault="00255A21" w:rsidP="00255A21">
      <w:pPr>
        <w:pStyle w:val="SingleTxt"/>
        <w:spacing w:after="0" w:line="120" w:lineRule="exact"/>
        <w:rPr>
          <w:sz w:val="10"/>
        </w:rPr>
      </w:pPr>
    </w:p>
    <w:p w14:paraId="648836B8" w14:textId="77777777" w:rsidR="00255A21" w:rsidRPr="0064008E" w:rsidRDefault="00255A21" w:rsidP="0025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Follow-up procedures relating to concluding observations</w:t>
      </w:r>
    </w:p>
    <w:p w14:paraId="58A8298D" w14:textId="77777777" w:rsidR="00255A21" w:rsidRPr="0064008E" w:rsidRDefault="00255A21" w:rsidP="00255A21">
      <w:pPr>
        <w:pStyle w:val="SingleTxt"/>
        <w:spacing w:after="0" w:line="120" w:lineRule="exact"/>
        <w:rPr>
          <w:sz w:val="10"/>
        </w:rPr>
      </w:pPr>
    </w:p>
    <w:p w14:paraId="464EF7F7" w14:textId="77777777" w:rsidR="00255A21" w:rsidRPr="0064008E" w:rsidRDefault="00255A21" w:rsidP="00255A21">
      <w:pPr>
        <w:pStyle w:val="SingleTxt"/>
      </w:pPr>
      <w:r w:rsidRPr="0064008E">
        <w:t>16.</w:t>
      </w:r>
      <w:r w:rsidRPr="0064008E">
        <w:tab/>
        <w:t xml:space="preserve">The Committee considered the follow-up reports received from the following States parties: </w:t>
      </w: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255A21" w:rsidRPr="0064008E" w14:paraId="0F4C0A79" w14:textId="77777777" w:rsidTr="00471F4B">
        <w:tc>
          <w:tcPr>
            <w:tcW w:w="3660" w:type="dxa"/>
            <w:shd w:val="clear" w:color="auto" w:fill="auto"/>
          </w:tcPr>
          <w:p w14:paraId="2ADC3C8F"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Burkina Faso</w:t>
            </w:r>
          </w:p>
        </w:tc>
        <w:tc>
          <w:tcPr>
            <w:tcW w:w="3660" w:type="dxa"/>
            <w:shd w:val="clear" w:color="auto" w:fill="auto"/>
          </w:tcPr>
          <w:p w14:paraId="5E0C0C98" w14:textId="70AFA0AB"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1" w:history="1">
              <w:r w:rsidRPr="0064008E">
                <w:rPr>
                  <w:rStyle w:val="Hyperlink"/>
                </w:rPr>
                <w:t>CEDAW/C/BFA/FCO/7</w:t>
              </w:r>
            </w:hyperlink>
            <w:r w:rsidRPr="0064008E">
              <w:rPr>
                <w:rFonts w:eastAsiaTheme="minorHAnsi"/>
                <w:lang w:val="en-GB"/>
              </w:rPr>
              <w:t>)</w:t>
            </w:r>
          </w:p>
        </w:tc>
      </w:tr>
      <w:tr w:rsidR="00255A21" w:rsidRPr="0064008E" w14:paraId="1615F931" w14:textId="77777777" w:rsidTr="00471F4B">
        <w:tc>
          <w:tcPr>
            <w:tcW w:w="3660" w:type="dxa"/>
            <w:shd w:val="clear" w:color="auto" w:fill="auto"/>
          </w:tcPr>
          <w:p w14:paraId="733A82F8"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Costa Rica</w:t>
            </w:r>
          </w:p>
        </w:tc>
        <w:tc>
          <w:tcPr>
            <w:tcW w:w="3660" w:type="dxa"/>
            <w:shd w:val="clear" w:color="auto" w:fill="auto"/>
          </w:tcPr>
          <w:p w14:paraId="26BF5B15" w14:textId="06CAFD40"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2" w:history="1">
              <w:r w:rsidRPr="0064008E">
                <w:rPr>
                  <w:rStyle w:val="Hyperlink"/>
                </w:rPr>
                <w:t>CEDAW/C/CRI/FCO/7</w:t>
              </w:r>
            </w:hyperlink>
            <w:r w:rsidRPr="0064008E">
              <w:rPr>
                <w:rFonts w:eastAsiaTheme="minorHAnsi"/>
                <w:lang w:val="en-GB"/>
              </w:rPr>
              <w:t>)</w:t>
            </w:r>
          </w:p>
        </w:tc>
      </w:tr>
      <w:tr w:rsidR="00255A21" w:rsidRPr="0064008E" w14:paraId="64284A5B" w14:textId="77777777" w:rsidTr="00471F4B">
        <w:tc>
          <w:tcPr>
            <w:tcW w:w="3660" w:type="dxa"/>
            <w:shd w:val="clear" w:color="auto" w:fill="auto"/>
          </w:tcPr>
          <w:p w14:paraId="640587FE"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Cyprus</w:t>
            </w:r>
          </w:p>
        </w:tc>
        <w:tc>
          <w:tcPr>
            <w:tcW w:w="3660" w:type="dxa"/>
            <w:shd w:val="clear" w:color="auto" w:fill="auto"/>
          </w:tcPr>
          <w:p w14:paraId="433F0825" w14:textId="1C6D6CC0"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3" w:history="1">
              <w:r w:rsidRPr="0064008E">
                <w:rPr>
                  <w:rStyle w:val="Hyperlink"/>
                </w:rPr>
                <w:t>CEDAW/C/CYP/FCO/8</w:t>
              </w:r>
            </w:hyperlink>
            <w:r w:rsidRPr="0064008E">
              <w:rPr>
                <w:rFonts w:eastAsiaTheme="minorHAnsi"/>
                <w:lang w:val="en-GB"/>
              </w:rPr>
              <w:t>)</w:t>
            </w:r>
          </w:p>
        </w:tc>
      </w:tr>
      <w:tr w:rsidR="00255A21" w:rsidRPr="0064008E" w14:paraId="590EC63F" w14:textId="77777777" w:rsidTr="00471F4B">
        <w:tc>
          <w:tcPr>
            <w:tcW w:w="3660" w:type="dxa"/>
            <w:shd w:val="clear" w:color="auto" w:fill="auto"/>
          </w:tcPr>
          <w:p w14:paraId="78B979DE"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Ireland</w:t>
            </w:r>
          </w:p>
        </w:tc>
        <w:tc>
          <w:tcPr>
            <w:tcW w:w="3660" w:type="dxa"/>
            <w:shd w:val="clear" w:color="auto" w:fill="auto"/>
          </w:tcPr>
          <w:p w14:paraId="7E8540AA" w14:textId="2CFF1AFC"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4" w:history="1">
              <w:r w:rsidRPr="0064008E">
                <w:rPr>
                  <w:rStyle w:val="Hyperlink"/>
                </w:rPr>
                <w:t>CEDAW/C/IRL/FCO/6-7</w:t>
              </w:r>
            </w:hyperlink>
            <w:r w:rsidRPr="0064008E">
              <w:rPr>
                <w:rFonts w:eastAsiaTheme="minorHAnsi"/>
                <w:lang w:val="en-GB"/>
              </w:rPr>
              <w:t>)</w:t>
            </w:r>
          </w:p>
        </w:tc>
      </w:tr>
      <w:tr w:rsidR="00255A21" w:rsidRPr="0064008E" w14:paraId="1BDA6D82" w14:textId="77777777" w:rsidTr="00471F4B">
        <w:tc>
          <w:tcPr>
            <w:tcW w:w="3660" w:type="dxa"/>
            <w:shd w:val="clear" w:color="auto" w:fill="auto"/>
          </w:tcPr>
          <w:p w14:paraId="4E426340"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Lao People’s Democratic Republic</w:t>
            </w:r>
          </w:p>
        </w:tc>
        <w:tc>
          <w:tcPr>
            <w:tcW w:w="3660" w:type="dxa"/>
            <w:shd w:val="clear" w:color="auto" w:fill="auto"/>
          </w:tcPr>
          <w:p w14:paraId="63E679C5" w14:textId="17AF81B6"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5" w:history="1">
              <w:r w:rsidRPr="0064008E">
                <w:rPr>
                  <w:rStyle w:val="Hyperlink"/>
                </w:rPr>
                <w:t>CEDAW/C/LAO/FCO/8-9</w:t>
              </w:r>
            </w:hyperlink>
            <w:r w:rsidRPr="0064008E">
              <w:rPr>
                <w:rFonts w:eastAsiaTheme="minorHAnsi"/>
                <w:lang w:val="en-GB"/>
              </w:rPr>
              <w:t>)</w:t>
            </w:r>
          </w:p>
        </w:tc>
      </w:tr>
      <w:tr w:rsidR="00255A21" w:rsidRPr="0064008E" w14:paraId="35F7158F" w14:textId="77777777" w:rsidTr="00471F4B">
        <w:tc>
          <w:tcPr>
            <w:tcW w:w="3660" w:type="dxa"/>
            <w:shd w:val="clear" w:color="auto" w:fill="auto"/>
          </w:tcPr>
          <w:p w14:paraId="25A7E021" w14:textId="77777777"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Luxembourg</w:t>
            </w:r>
          </w:p>
        </w:tc>
        <w:tc>
          <w:tcPr>
            <w:tcW w:w="3660" w:type="dxa"/>
            <w:shd w:val="clear" w:color="auto" w:fill="auto"/>
          </w:tcPr>
          <w:p w14:paraId="344E2BE7" w14:textId="36D8BC41"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6" w:history="1">
              <w:r w:rsidRPr="0064008E">
                <w:rPr>
                  <w:rStyle w:val="Hyperlink"/>
                </w:rPr>
                <w:t>CEDAW/C/LUX/FCO/6-7</w:t>
              </w:r>
            </w:hyperlink>
            <w:r w:rsidRPr="0064008E">
              <w:rPr>
                <w:rFonts w:eastAsiaTheme="minorHAnsi"/>
                <w:lang w:val="en-GB"/>
              </w:rPr>
              <w:t>)</w:t>
            </w:r>
          </w:p>
        </w:tc>
      </w:tr>
      <w:tr w:rsidR="00255A21" w:rsidRPr="0064008E" w14:paraId="12E93A26" w14:textId="77777777" w:rsidTr="00471F4B">
        <w:tc>
          <w:tcPr>
            <w:tcW w:w="3660" w:type="dxa"/>
            <w:shd w:val="clear" w:color="auto" w:fill="auto"/>
          </w:tcPr>
          <w:p w14:paraId="6302E437" w14:textId="77777777" w:rsidR="00255A21" w:rsidRPr="0064008E" w:rsidDel="0073526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Mexico</w:t>
            </w:r>
          </w:p>
        </w:tc>
        <w:tc>
          <w:tcPr>
            <w:tcW w:w="3660" w:type="dxa"/>
            <w:shd w:val="clear" w:color="auto" w:fill="auto"/>
          </w:tcPr>
          <w:p w14:paraId="00FA06F3" w14:textId="5399BF28"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7" w:history="1">
              <w:r w:rsidRPr="0064008E">
                <w:rPr>
                  <w:rStyle w:val="Hyperlink"/>
                </w:rPr>
                <w:t>CEDAW/C/MEX/FCO/9</w:t>
              </w:r>
            </w:hyperlink>
            <w:r w:rsidRPr="0064008E">
              <w:rPr>
                <w:rFonts w:eastAsiaTheme="minorHAnsi"/>
                <w:lang w:val="en-GB"/>
              </w:rPr>
              <w:t>)</w:t>
            </w:r>
          </w:p>
        </w:tc>
      </w:tr>
      <w:tr w:rsidR="00255A21" w:rsidRPr="0064008E" w14:paraId="6EA91ADE" w14:textId="77777777" w:rsidTr="00471F4B">
        <w:tc>
          <w:tcPr>
            <w:tcW w:w="3660" w:type="dxa"/>
            <w:shd w:val="clear" w:color="auto" w:fill="auto"/>
          </w:tcPr>
          <w:p w14:paraId="18687B2E" w14:textId="77777777" w:rsidR="00255A21" w:rsidRPr="0064008E" w:rsidDel="0073526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New Zealand</w:t>
            </w:r>
          </w:p>
        </w:tc>
        <w:tc>
          <w:tcPr>
            <w:tcW w:w="3660" w:type="dxa"/>
            <w:shd w:val="clear" w:color="auto" w:fill="auto"/>
          </w:tcPr>
          <w:p w14:paraId="7B4A5B9A" w14:textId="1AB503FA"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8" w:history="1">
              <w:r w:rsidRPr="0064008E">
                <w:rPr>
                  <w:rStyle w:val="Hyperlink"/>
                </w:rPr>
                <w:t>CEDAW/C/NZL/FCO/8</w:t>
              </w:r>
            </w:hyperlink>
            <w:r w:rsidRPr="0064008E">
              <w:rPr>
                <w:rFonts w:eastAsiaTheme="minorHAnsi"/>
                <w:lang w:val="en-GB"/>
              </w:rPr>
              <w:t>)</w:t>
            </w:r>
          </w:p>
        </w:tc>
      </w:tr>
      <w:tr w:rsidR="00255A21" w:rsidRPr="0064008E" w14:paraId="5C3E7BA4" w14:textId="77777777" w:rsidTr="00471F4B">
        <w:tc>
          <w:tcPr>
            <w:tcW w:w="3660" w:type="dxa"/>
            <w:shd w:val="clear" w:color="auto" w:fill="auto"/>
          </w:tcPr>
          <w:p w14:paraId="687898E1" w14:textId="77777777" w:rsidR="00255A21" w:rsidRPr="0064008E" w:rsidDel="0073526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bookmarkStart w:id="4" w:name="_Hlk68122033"/>
            <w:r w:rsidRPr="0064008E">
              <w:t>North Macedonia</w:t>
            </w:r>
          </w:p>
        </w:tc>
        <w:tc>
          <w:tcPr>
            <w:tcW w:w="3660" w:type="dxa"/>
            <w:shd w:val="clear" w:color="auto" w:fill="auto"/>
          </w:tcPr>
          <w:p w14:paraId="758DCEAB" w14:textId="16175544" w:rsidR="00255A21" w:rsidRPr="0064008E" w:rsidRDefault="00255A21" w:rsidP="006762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89" w:history="1">
              <w:r w:rsidRPr="0064008E">
                <w:rPr>
                  <w:rStyle w:val="Hyperlink"/>
                </w:rPr>
                <w:t>CEDAW/C/MKD/FCO/6</w:t>
              </w:r>
            </w:hyperlink>
            <w:r w:rsidRPr="0064008E">
              <w:rPr>
                <w:rFonts w:eastAsiaTheme="minorHAnsi"/>
                <w:lang w:val="en-GB"/>
              </w:rPr>
              <w:t>)</w:t>
            </w:r>
          </w:p>
        </w:tc>
      </w:tr>
      <w:bookmarkEnd w:id="4"/>
      <w:tr w:rsidR="00645E11" w:rsidRPr="0064008E" w14:paraId="1E71C2DE" w14:textId="77777777" w:rsidTr="00471F4B">
        <w:tc>
          <w:tcPr>
            <w:tcW w:w="3660" w:type="dxa"/>
            <w:shd w:val="clear" w:color="auto" w:fill="auto"/>
          </w:tcPr>
          <w:p w14:paraId="12D37469" w14:textId="6E19D117" w:rsidR="00645E11" w:rsidRPr="0064008E" w:rsidRDefault="00645E11" w:rsidP="00645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pPr>
            <w:r w:rsidRPr="0064008E">
              <w:t>Saudi Arabia</w:t>
            </w:r>
          </w:p>
        </w:tc>
        <w:tc>
          <w:tcPr>
            <w:tcW w:w="3660" w:type="dxa"/>
            <w:shd w:val="clear" w:color="auto" w:fill="auto"/>
          </w:tcPr>
          <w:p w14:paraId="5525992A" w14:textId="3A85DCA2" w:rsidR="00645E11" w:rsidRPr="0064008E" w:rsidRDefault="00645E11" w:rsidP="00645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pPr>
            <w:r w:rsidRPr="0064008E">
              <w:t>(</w:t>
            </w:r>
            <w:hyperlink r:id="rId90" w:history="1">
              <w:r w:rsidRPr="0064008E">
                <w:rPr>
                  <w:rStyle w:val="Hyperlink"/>
                </w:rPr>
                <w:t>CEDAW/C/SAU/FCO/3-4</w:t>
              </w:r>
            </w:hyperlink>
            <w:r w:rsidRPr="0064008E">
              <w:rPr>
                <w:rFonts w:eastAsiaTheme="minorHAnsi"/>
                <w:lang w:val="en-GB"/>
              </w:rPr>
              <w:t>)</w:t>
            </w:r>
          </w:p>
        </w:tc>
      </w:tr>
      <w:tr w:rsidR="00645E11" w:rsidRPr="0064008E" w14:paraId="20F67567" w14:textId="77777777" w:rsidTr="00471F4B">
        <w:tc>
          <w:tcPr>
            <w:tcW w:w="3660" w:type="dxa"/>
            <w:shd w:val="clear" w:color="auto" w:fill="auto"/>
          </w:tcPr>
          <w:p w14:paraId="641A36CA" w14:textId="77777777" w:rsidR="00645E11" w:rsidRPr="0064008E" w:rsidDel="0073526E" w:rsidRDefault="00645E11" w:rsidP="00645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State of Palestine</w:t>
            </w:r>
          </w:p>
        </w:tc>
        <w:tc>
          <w:tcPr>
            <w:tcW w:w="3660" w:type="dxa"/>
            <w:shd w:val="clear" w:color="auto" w:fill="auto"/>
          </w:tcPr>
          <w:p w14:paraId="5CB4D905" w14:textId="2A4BEE94" w:rsidR="00645E11" w:rsidRPr="0064008E" w:rsidRDefault="00645E11" w:rsidP="00645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91" w:history="1">
              <w:r w:rsidRPr="0064008E">
                <w:rPr>
                  <w:rStyle w:val="Hyperlink"/>
                </w:rPr>
                <w:t>CEDAW/C/PSE/FCO/1</w:t>
              </w:r>
            </w:hyperlink>
            <w:r w:rsidRPr="0064008E">
              <w:rPr>
                <w:rFonts w:eastAsiaTheme="minorHAnsi"/>
                <w:lang w:val="en-GB"/>
              </w:rPr>
              <w:t>)</w:t>
            </w:r>
          </w:p>
        </w:tc>
      </w:tr>
      <w:tr w:rsidR="00645E11" w:rsidRPr="0064008E" w14:paraId="3EBCD721" w14:textId="77777777" w:rsidTr="00471F4B">
        <w:tc>
          <w:tcPr>
            <w:tcW w:w="3660" w:type="dxa"/>
            <w:shd w:val="clear" w:color="auto" w:fill="auto"/>
          </w:tcPr>
          <w:p w14:paraId="2A02A911" w14:textId="77777777" w:rsidR="00645E11" w:rsidRPr="0064008E" w:rsidDel="0073526E" w:rsidRDefault="00645E11" w:rsidP="00645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0" w:right="43"/>
              <w:rPr>
                <w:lang w:val="en-GB"/>
              </w:rPr>
            </w:pPr>
            <w:r w:rsidRPr="0064008E">
              <w:t>Thailand</w:t>
            </w:r>
          </w:p>
        </w:tc>
        <w:tc>
          <w:tcPr>
            <w:tcW w:w="3660" w:type="dxa"/>
            <w:shd w:val="clear" w:color="auto" w:fill="auto"/>
          </w:tcPr>
          <w:p w14:paraId="431CB0F1" w14:textId="6B795C48" w:rsidR="00645E11" w:rsidRPr="0064008E" w:rsidRDefault="00645E11" w:rsidP="00645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line="220" w:lineRule="exact"/>
              <w:ind w:left="144" w:right="43"/>
              <w:jc w:val="left"/>
              <w:rPr>
                <w:lang w:val="en-GB"/>
              </w:rPr>
            </w:pPr>
            <w:r w:rsidRPr="0064008E">
              <w:t>(</w:t>
            </w:r>
            <w:hyperlink r:id="rId92" w:history="1">
              <w:r w:rsidRPr="0064008E">
                <w:rPr>
                  <w:rStyle w:val="Hyperlink"/>
                </w:rPr>
                <w:t>CEDAW/C/THA/FCO/6-7</w:t>
              </w:r>
            </w:hyperlink>
            <w:r w:rsidRPr="0064008E">
              <w:rPr>
                <w:rFonts w:eastAsiaTheme="minorHAnsi"/>
                <w:lang w:val="en-GB"/>
              </w:rPr>
              <w:t>)</w:t>
            </w:r>
          </w:p>
        </w:tc>
      </w:tr>
    </w:tbl>
    <w:p w14:paraId="6D95F510" w14:textId="77777777" w:rsidR="00255A21" w:rsidRPr="0064008E" w:rsidRDefault="00255A21" w:rsidP="00255A21">
      <w:pPr>
        <w:pStyle w:val="SingleTxt"/>
        <w:spacing w:after="0" w:line="120" w:lineRule="exact"/>
        <w:rPr>
          <w:sz w:val="10"/>
        </w:rPr>
      </w:pPr>
    </w:p>
    <w:p w14:paraId="405FE48E" w14:textId="77777777" w:rsidR="00255A21" w:rsidRPr="0064008E" w:rsidRDefault="00255A21" w:rsidP="00255A21">
      <w:pPr>
        <w:pStyle w:val="SingleTxt"/>
      </w:pPr>
      <w:r w:rsidRPr="0064008E">
        <w:lastRenderedPageBreak/>
        <w:t>17.</w:t>
      </w:r>
      <w:r w:rsidRPr="0064008E">
        <w:tab/>
        <w:t>The Committee sent first reminders to Angola, Antigua and Barbuda, Botswana, the Congo, the Cook Islands, Ethiopia, Liechtenstein, Myanmar, Samoa, Serbia and the United Kingdom, the follow-up reports of which were overdue.</w:t>
      </w:r>
    </w:p>
    <w:p w14:paraId="611AD2FE" w14:textId="0AF86B6C" w:rsidR="006762DE" w:rsidRPr="0064008E" w:rsidRDefault="006762DE">
      <w:pPr>
        <w:suppressAutoHyphens w:val="0"/>
        <w:spacing w:after="200" w:line="276" w:lineRule="auto"/>
      </w:pPr>
      <w:r w:rsidRPr="0064008E">
        <w:br w:type="page"/>
      </w:r>
    </w:p>
    <w:p w14:paraId="51E4E45C" w14:textId="77777777" w:rsidR="006762DE" w:rsidRPr="0064008E" w:rsidRDefault="006762DE" w:rsidP="006762DE">
      <w:pPr>
        <w:pStyle w:val="HCh"/>
        <w:ind w:left="1267" w:right="1260" w:hanging="1267"/>
      </w:pPr>
      <w:r w:rsidRPr="0064008E">
        <w:lastRenderedPageBreak/>
        <w:t>Chapter V</w:t>
      </w:r>
    </w:p>
    <w:p w14:paraId="551984E6" w14:textId="77777777" w:rsidR="006762DE" w:rsidRPr="0064008E" w:rsidRDefault="006762DE" w:rsidP="006762DE">
      <w:pPr>
        <w:pStyle w:val="HCh"/>
        <w:ind w:left="2534" w:right="1260" w:hanging="1267"/>
      </w:pPr>
      <w:r w:rsidRPr="0064008E">
        <w:t>Activities carried out under the Optional Protocol</w:t>
      </w:r>
    </w:p>
    <w:p w14:paraId="4F0C3F79" w14:textId="77777777" w:rsidR="006762DE" w:rsidRPr="0064008E" w:rsidRDefault="006762DE" w:rsidP="006762DE">
      <w:pPr>
        <w:pStyle w:val="SingleTxt"/>
        <w:spacing w:after="0" w:line="120" w:lineRule="exact"/>
        <w:rPr>
          <w:sz w:val="10"/>
        </w:rPr>
      </w:pPr>
    </w:p>
    <w:p w14:paraId="23EBEF95" w14:textId="77777777" w:rsidR="006762DE" w:rsidRPr="0064008E" w:rsidRDefault="006762DE" w:rsidP="006762DE">
      <w:pPr>
        <w:pStyle w:val="SingleTxt"/>
        <w:spacing w:after="0" w:line="120" w:lineRule="exact"/>
        <w:rPr>
          <w:sz w:val="10"/>
        </w:rPr>
      </w:pPr>
    </w:p>
    <w:p w14:paraId="2D52ECD0" w14:textId="77777777" w:rsidR="006762DE" w:rsidRPr="0064008E" w:rsidRDefault="006762DE" w:rsidP="006762DE">
      <w:pPr>
        <w:pStyle w:val="SingleTxt"/>
      </w:pPr>
      <w:r w:rsidRPr="0064008E">
        <w:t>18.</w:t>
      </w:r>
      <w:r w:rsidRPr="0064008E">
        <w:tab/>
        <w:t>Article 12 of the Optional Protocol provides that the Committee is to include in its annual report a summary of its activities under the Optional Protocol.</w:t>
      </w:r>
    </w:p>
    <w:p w14:paraId="6153BE8D" w14:textId="77777777" w:rsidR="006762DE" w:rsidRPr="0064008E" w:rsidRDefault="006762DE" w:rsidP="006762DE">
      <w:pPr>
        <w:pStyle w:val="SingleTxt"/>
        <w:spacing w:after="0" w:line="120" w:lineRule="exact"/>
        <w:rPr>
          <w:sz w:val="10"/>
        </w:rPr>
      </w:pPr>
    </w:p>
    <w:p w14:paraId="64C22301" w14:textId="77777777" w:rsidR="006762DE" w:rsidRPr="0064008E" w:rsidRDefault="006762DE" w:rsidP="006762DE">
      <w:pPr>
        <w:pStyle w:val="SingleTxt"/>
        <w:spacing w:after="0" w:line="120" w:lineRule="exact"/>
        <w:rPr>
          <w:sz w:val="10"/>
        </w:rPr>
      </w:pPr>
    </w:p>
    <w:p w14:paraId="06C5B9E7" w14:textId="77777777" w:rsidR="006762DE" w:rsidRPr="0064008E" w:rsidRDefault="006762DE" w:rsidP="006762DE">
      <w:pPr>
        <w:pStyle w:val="H1"/>
        <w:ind w:right="1260"/>
      </w:pPr>
      <w:r w:rsidRPr="0064008E">
        <w:tab/>
        <w:t>A.</w:t>
      </w:r>
      <w:r w:rsidRPr="0064008E">
        <w:tab/>
        <w:t>Action taken by the Committee in respect of issues arising under article 2 of the Optional Protocol</w:t>
      </w:r>
    </w:p>
    <w:p w14:paraId="6A7992E8" w14:textId="77777777" w:rsidR="006762DE" w:rsidRPr="0064008E" w:rsidRDefault="006762DE" w:rsidP="006762DE">
      <w:pPr>
        <w:pStyle w:val="SingleTxt"/>
        <w:spacing w:after="0" w:line="120" w:lineRule="exact"/>
        <w:rPr>
          <w:sz w:val="10"/>
        </w:rPr>
      </w:pPr>
    </w:p>
    <w:p w14:paraId="5505ACC4" w14:textId="77777777" w:rsidR="006762DE" w:rsidRPr="0064008E" w:rsidRDefault="006762DE" w:rsidP="006762DE">
      <w:pPr>
        <w:pStyle w:val="SingleTxt"/>
        <w:spacing w:after="0" w:line="120" w:lineRule="exact"/>
        <w:rPr>
          <w:sz w:val="10"/>
        </w:rPr>
      </w:pPr>
    </w:p>
    <w:p w14:paraId="55C1B6EA" w14:textId="77777777" w:rsidR="006762DE" w:rsidRPr="0064008E" w:rsidRDefault="006762DE" w:rsidP="006762DE">
      <w:pPr>
        <w:pStyle w:val="SingleTxt"/>
      </w:pPr>
      <w:r w:rsidRPr="0064008E">
        <w:t>19.</w:t>
      </w:r>
      <w:r w:rsidRPr="0064008E">
        <w:tab/>
        <w:t xml:space="preserve">The Committee discussed activities under article 2 of the Optional Protocol on 18 February 2021. </w:t>
      </w:r>
    </w:p>
    <w:p w14:paraId="03931570" w14:textId="6D21EFB0" w:rsidR="006762DE" w:rsidRPr="0064008E" w:rsidRDefault="006762DE" w:rsidP="006762DE">
      <w:pPr>
        <w:pStyle w:val="SingleTxt"/>
      </w:pPr>
      <w:r w:rsidRPr="0064008E">
        <w:t>20.</w:t>
      </w:r>
      <w:r w:rsidRPr="0064008E">
        <w:tab/>
        <w:t>The Committee endorsed the report of the Working Group on Communications under the Optional Protocol on its forty-ninth session</w:t>
      </w:r>
      <w:r w:rsidR="00A46DAD" w:rsidRPr="0064008E">
        <w:t xml:space="preserve"> (</w:t>
      </w:r>
      <w:hyperlink r:id="rId93" w:history="1">
        <w:r w:rsidR="00A46DAD" w:rsidRPr="0064008E">
          <w:rPr>
            <w:rStyle w:val="Hyperlink"/>
          </w:rPr>
          <w:t>https://bit.ly/3cTxNYh</w:t>
        </w:r>
      </w:hyperlink>
      <w:r w:rsidR="00A46DAD" w:rsidRPr="0064008E">
        <w:t>).</w:t>
      </w:r>
      <w:r w:rsidRPr="0064008E">
        <w:t xml:space="preserve"> </w:t>
      </w:r>
    </w:p>
    <w:p w14:paraId="3CAA28C7" w14:textId="416585F3" w:rsidR="006762DE" w:rsidRPr="0064008E" w:rsidRDefault="006762DE" w:rsidP="006762DE">
      <w:pPr>
        <w:pStyle w:val="SingleTxt"/>
      </w:pPr>
      <w:r w:rsidRPr="0064008E">
        <w:t>21.</w:t>
      </w:r>
      <w:r w:rsidRPr="0064008E">
        <w:tab/>
        <w:t xml:space="preserve">The Committee adopted final decisions with regard to two individual communications submitted under article 2 of the Optional Protocol. It adopted views finding no violation in </w:t>
      </w:r>
      <w:r w:rsidRPr="0064008E">
        <w:rPr>
          <w:i/>
          <w:iCs/>
        </w:rPr>
        <w:t>A.B.M. v. Spain</w:t>
      </w:r>
      <w:r w:rsidRPr="0064008E">
        <w:t xml:space="preserve"> (</w:t>
      </w:r>
      <w:hyperlink r:id="rId94" w:history="1">
        <w:r w:rsidRPr="0064008E">
          <w:rPr>
            <w:rStyle w:val="Hyperlink"/>
          </w:rPr>
          <w:t>CEDAW/C/78/D/120/2017</w:t>
        </w:r>
      </w:hyperlink>
      <w:r w:rsidRPr="0064008E">
        <w:t xml:space="preserve">) and views finding a violation in </w:t>
      </w:r>
      <w:r w:rsidRPr="0064008E">
        <w:rPr>
          <w:rStyle w:val="Strong"/>
          <w:rFonts w:eastAsia="Calibri"/>
          <w:b w:val="0"/>
          <w:i/>
          <w:color w:val="000000"/>
        </w:rPr>
        <w:t>Magdulein Abaida</w:t>
      </w:r>
      <w:r w:rsidRPr="0064008E">
        <w:rPr>
          <w:i/>
          <w:iCs/>
        </w:rPr>
        <w:t xml:space="preserve"> v. Libya</w:t>
      </w:r>
      <w:r w:rsidRPr="0064008E">
        <w:t xml:space="preserve"> (</w:t>
      </w:r>
      <w:hyperlink r:id="rId95" w:history="1">
        <w:r w:rsidRPr="0064008E">
          <w:rPr>
            <w:rStyle w:val="Hyperlink"/>
          </w:rPr>
          <w:t>CEDAW/C/78/D/130/2018</w:t>
        </w:r>
      </w:hyperlink>
      <w:r w:rsidRPr="0064008E">
        <w:t>). Both decisions were adopted by consensus.</w:t>
      </w:r>
    </w:p>
    <w:p w14:paraId="66EB31E2" w14:textId="77777777" w:rsidR="006762DE" w:rsidRPr="0064008E" w:rsidRDefault="006762DE" w:rsidP="006762DE">
      <w:pPr>
        <w:pStyle w:val="SingleTxt"/>
        <w:spacing w:after="0" w:line="120" w:lineRule="exact"/>
        <w:rPr>
          <w:sz w:val="10"/>
        </w:rPr>
      </w:pPr>
    </w:p>
    <w:p w14:paraId="67E591E7" w14:textId="77777777" w:rsidR="006762DE" w:rsidRPr="0064008E" w:rsidRDefault="006762DE" w:rsidP="006762DE">
      <w:pPr>
        <w:pStyle w:val="SingleTxt"/>
        <w:spacing w:after="0" w:line="120" w:lineRule="exact"/>
        <w:rPr>
          <w:sz w:val="10"/>
        </w:rPr>
      </w:pPr>
    </w:p>
    <w:p w14:paraId="6D1B2CD9" w14:textId="77777777" w:rsidR="006762DE" w:rsidRPr="0064008E" w:rsidRDefault="006762DE" w:rsidP="006762DE">
      <w:pPr>
        <w:pStyle w:val="H1"/>
        <w:ind w:right="1260"/>
      </w:pPr>
      <w:r w:rsidRPr="0064008E">
        <w:tab/>
        <w:t>B.</w:t>
      </w:r>
      <w:r w:rsidRPr="0064008E">
        <w:tab/>
      </w:r>
      <w:r w:rsidRPr="0064008E">
        <w:rPr>
          <w:rFonts w:ascii="Times New Roman Bold" w:hAnsi="Times New Roman Bold"/>
          <w:spacing w:val="2"/>
        </w:rPr>
        <w:t>Follow-up to views of the Committee on individual communications</w:t>
      </w:r>
    </w:p>
    <w:p w14:paraId="46946A2E" w14:textId="77777777" w:rsidR="006762DE" w:rsidRPr="0064008E" w:rsidRDefault="006762DE" w:rsidP="006762DE">
      <w:pPr>
        <w:pStyle w:val="SingleTxt"/>
        <w:spacing w:after="0" w:line="120" w:lineRule="exact"/>
        <w:rPr>
          <w:sz w:val="10"/>
        </w:rPr>
      </w:pPr>
    </w:p>
    <w:p w14:paraId="46BA4F89" w14:textId="77777777" w:rsidR="006762DE" w:rsidRPr="0064008E" w:rsidRDefault="006762DE" w:rsidP="006762DE">
      <w:pPr>
        <w:pStyle w:val="SingleTxt"/>
        <w:spacing w:after="0" w:line="120" w:lineRule="exact"/>
        <w:rPr>
          <w:sz w:val="10"/>
        </w:rPr>
      </w:pPr>
    </w:p>
    <w:p w14:paraId="748A1907" w14:textId="77777777" w:rsidR="006762DE" w:rsidRPr="0064008E" w:rsidRDefault="006762DE" w:rsidP="006762DE">
      <w:pPr>
        <w:pStyle w:val="SingleTxt"/>
      </w:pPr>
      <w:r w:rsidRPr="0064008E">
        <w:t>22.</w:t>
      </w:r>
      <w:r w:rsidRPr="0064008E">
        <w:tab/>
        <w:t>The Committee was informed that the Working Group, at its forty-ninth session, had renewed its request to the secretariat to arrange for online meetings with representatives of the Permanent Missions of Mexico, Slovakia and the United Republic of Tanzania to discuss follow-up to views on individual communications.</w:t>
      </w:r>
    </w:p>
    <w:p w14:paraId="70EF0EB6" w14:textId="77777777" w:rsidR="006762DE" w:rsidRPr="0064008E" w:rsidRDefault="006762DE" w:rsidP="006762DE">
      <w:pPr>
        <w:pStyle w:val="SingleTxt"/>
        <w:spacing w:after="0" w:line="120" w:lineRule="exact"/>
        <w:rPr>
          <w:sz w:val="10"/>
        </w:rPr>
      </w:pPr>
    </w:p>
    <w:p w14:paraId="1E144EFC" w14:textId="77777777" w:rsidR="006762DE" w:rsidRPr="0064008E" w:rsidRDefault="006762DE" w:rsidP="006762DE">
      <w:pPr>
        <w:pStyle w:val="SingleTxt"/>
        <w:spacing w:after="0" w:line="120" w:lineRule="exact"/>
        <w:rPr>
          <w:sz w:val="10"/>
        </w:rPr>
      </w:pPr>
    </w:p>
    <w:p w14:paraId="0C26DE8F" w14:textId="77777777" w:rsidR="006762DE" w:rsidRPr="0064008E" w:rsidRDefault="006762DE" w:rsidP="006762DE">
      <w:pPr>
        <w:pStyle w:val="H1"/>
        <w:ind w:right="1260"/>
      </w:pPr>
      <w:r w:rsidRPr="0064008E">
        <w:tab/>
        <w:t>C.</w:t>
      </w:r>
      <w:r w:rsidRPr="0064008E">
        <w:tab/>
        <w:t>Action taken by the Committee in respect of issues arising under article 8 of the Optional Protocol</w:t>
      </w:r>
    </w:p>
    <w:p w14:paraId="4A34D297" w14:textId="77777777" w:rsidR="006762DE" w:rsidRPr="0064008E" w:rsidRDefault="006762DE" w:rsidP="006762DE">
      <w:pPr>
        <w:pStyle w:val="SingleTxt"/>
        <w:spacing w:after="0" w:line="120" w:lineRule="exact"/>
        <w:rPr>
          <w:sz w:val="10"/>
        </w:rPr>
      </w:pPr>
    </w:p>
    <w:p w14:paraId="677FBEFF" w14:textId="77777777" w:rsidR="006762DE" w:rsidRPr="0064008E" w:rsidRDefault="006762DE" w:rsidP="006762DE">
      <w:pPr>
        <w:pStyle w:val="SingleTxt"/>
        <w:spacing w:after="0" w:line="120" w:lineRule="exact"/>
        <w:rPr>
          <w:sz w:val="10"/>
        </w:rPr>
      </w:pPr>
    </w:p>
    <w:p w14:paraId="2ACF3C2B" w14:textId="49F517F1" w:rsidR="006762DE" w:rsidRPr="0064008E" w:rsidRDefault="006762DE" w:rsidP="00645E11">
      <w:pPr>
        <w:pStyle w:val="SingleTxt"/>
      </w:pPr>
      <w:r w:rsidRPr="0064008E">
        <w:t>23.</w:t>
      </w:r>
      <w:r w:rsidRPr="0064008E">
        <w:tab/>
        <w:t>The Committee discussed its activities under article 8 of the Optional Protocol on 16 February 2021. It endorsed the report of the Working Group on Inquiries under the Optional Protocol on its eighteenth session</w:t>
      </w:r>
      <w:r w:rsidR="00645E11" w:rsidRPr="0064008E">
        <w:t xml:space="preserve"> (</w:t>
      </w:r>
      <w:hyperlink r:id="rId96" w:history="1">
        <w:r w:rsidR="00A46DAD" w:rsidRPr="0064008E">
          <w:rPr>
            <w:rStyle w:val="Hyperlink"/>
          </w:rPr>
          <w:t>https://bit.ly/3urT69i</w:t>
        </w:r>
      </w:hyperlink>
      <w:r w:rsidR="00645E11" w:rsidRPr="0064008E">
        <w:t>)</w:t>
      </w:r>
      <w:r w:rsidRPr="0064008E">
        <w:t>.</w:t>
      </w:r>
    </w:p>
    <w:p w14:paraId="6B43F6F0" w14:textId="77777777" w:rsidR="006762DE" w:rsidRPr="0064008E" w:rsidRDefault="006762DE" w:rsidP="006762DE">
      <w:pPr>
        <w:pStyle w:val="SingleTxt"/>
      </w:pPr>
      <w:r w:rsidRPr="0064008E">
        <w:t>24.</w:t>
      </w:r>
      <w:r w:rsidRPr="0064008E">
        <w:tab/>
        <w:t>The Committee adopted the following decisions:</w:t>
      </w:r>
    </w:p>
    <w:p w14:paraId="296553AB" w14:textId="11AC1A3A" w:rsidR="006762DE" w:rsidRPr="0064008E" w:rsidRDefault="006762DE" w:rsidP="006762DE">
      <w:pPr>
        <w:pStyle w:val="SingleTxt"/>
      </w:pPr>
      <w:r w:rsidRPr="0064008E">
        <w:tab/>
        <w:t>(a)</w:t>
      </w:r>
      <w:r w:rsidRPr="0064008E">
        <w:tab/>
        <w:t xml:space="preserve">In relation to inquiries Nos. </w:t>
      </w:r>
      <w:r w:rsidRPr="00C12148">
        <w:t>2016/1</w:t>
      </w:r>
      <w:r w:rsidRPr="0064008E">
        <w:t xml:space="preserve">, </w:t>
      </w:r>
      <w:r w:rsidRPr="00C12148">
        <w:t>2014/3</w:t>
      </w:r>
      <w:r w:rsidRPr="0064008E">
        <w:t xml:space="preserve"> and </w:t>
      </w:r>
      <w:r w:rsidRPr="00C12148">
        <w:t>2014/2</w:t>
      </w:r>
      <w:r w:rsidRPr="0064008E">
        <w:t>, to send a note verbale to the Permanent Missions of the States parties concerned to explore the possibility, in the light of the COVID-19 pandemic, of undertaking the respective inquiries in a hybrid format combining desk research and a country visit at a later stage;</w:t>
      </w:r>
    </w:p>
    <w:p w14:paraId="773DBBDD" w14:textId="34AA67FB" w:rsidR="00255A21" w:rsidRPr="0064008E" w:rsidRDefault="006762DE" w:rsidP="006762DE">
      <w:pPr>
        <w:pStyle w:val="SingleTxt"/>
        <w:keepNext/>
        <w:keepLines/>
      </w:pPr>
      <w:r w:rsidRPr="0064008E">
        <w:tab/>
        <w:t>(b)</w:t>
      </w:r>
      <w:r w:rsidRPr="0064008E">
        <w:tab/>
        <w:t xml:space="preserve">In relation to submission No. </w:t>
      </w:r>
      <w:r w:rsidRPr="00C12148">
        <w:t>2019/1</w:t>
      </w:r>
      <w:r w:rsidRPr="0064008E">
        <w:t>, to designate Lia Nadaraia and Genoveva Tisheva to conduct an inquiry and to seek the consent of the State party concerned to a visit to its territory.</w:t>
      </w:r>
    </w:p>
    <w:p w14:paraId="34ADB73F" w14:textId="075BB6F8" w:rsidR="006762DE" w:rsidRPr="0064008E" w:rsidRDefault="006762DE">
      <w:pPr>
        <w:suppressAutoHyphens w:val="0"/>
        <w:spacing w:after="200" w:line="276" w:lineRule="auto"/>
      </w:pPr>
      <w:r w:rsidRPr="0064008E">
        <w:br w:type="page"/>
      </w:r>
    </w:p>
    <w:p w14:paraId="5693F710" w14:textId="77777777" w:rsidR="006762DE" w:rsidRPr="0064008E" w:rsidRDefault="006762DE" w:rsidP="006762DE">
      <w:pPr>
        <w:pStyle w:val="HCh"/>
        <w:ind w:left="1267" w:right="1260" w:hanging="1267"/>
      </w:pPr>
      <w:r w:rsidRPr="0064008E">
        <w:lastRenderedPageBreak/>
        <w:t>Chapter VI</w:t>
      </w:r>
    </w:p>
    <w:p w14:paraId="0579F902" w14:textId="77777777" w:rsidR="006762DE" w:rsidRPr="0064008E" w:rsidRDefault="006762DE" w:rsidP="006762DE">
      <w:pPr>
        <w:pStyle w:val="HCh"/>
        <w:ind w:left="2534" w:right="1260" w:hanging="1267"/>
      </w:pPr>
      <w:r w:rsidRPr="0064008E">
        <w:t>Ways and means of expediting the work of the Committee</w:t>
      </w:r>
    </w:p>
    <w:p w14:paraId="33526D30" w14:textId="77777777" w:rsidR="006762DE" w:rsidRPr="0064008E" w:rsidRDefault="006762DE" w:rsidP="006762DE">
      <w:pPr>
        <w:pStyle w:val="SingleTxt"/>
        <w:spacing w:after="0" w:line="120" w:lineRule="exact"/>
        <w:rPr>
          <w:sz w:val="10"/>
        </w:rPr>
      </w:pPr>
    </w:p>
    <w:p w14:paraId="7C338B66" w14:textId="77777777" w:rsidR="006762DE" w:rsidRPr="0064008E" w:rsidRDefault="006762DE" w:rsidP="006762DE">
      <w:pPr>
        <w:pStyle w:val="SingleTxt"/>
        <w:spacing w:after="0" w:line="120" w:lineRule="exact"/>
        <w:rPr>
          <w:sz w:val="10"/>
        </w:rPr>
      </w:pPr>
    </w:p>
    <w:p w14:paraId="6077B466" w14:textId="77777777" w:rsidR="006762DE" w:rsidRPr="0064008E" w:rsidRDefault="006762DE" w:rsidP="006762DE">
      <w:pPr>
        <w:pStyle w:val="SingleTxt"/>
      </w:pPr>
      <w:r w:rsidRPr="0064008E">
        <w:t>25.</w:t>
      </w:r>
      <w:r w:rsidRPr="0064008E">
        <w:tab/>
        <w:t>The secretariat informed the Committee about the status of submission of overdue reports by States parties under article 18 of the Convention.</w:t>
      </w:r>
    </w:p>
    <w:p w14:paraId="6B50A011" w14:textId="77777777" w:rsidR="006762DE" w:rsidRPr="0064008E" w:rsidRDefault="006762DE" w:rsidP="006762DE">
      <w:pPr>
        <w:pStyle w:val="SingleTxt"/>
        <w:spacing w:after="0" w:line="120" w:lineRule="exact"/>
        <w:rPr>
          <w:sz w:val="10"/>
        </w:rPr>
      </w:pPr>
    </w:p>
    <w:p w14:paraId="0F19A56A" w14:textId="77777777" w:rsidR="006762DE" w:rsidRPr="0064008E" w:rsidRDefault="006762DE" w:rsidP="006762DE">
      <w:pPr>
        <w:pStyle w:val="SingleTxt"/>
        <w:spacing w:after="0" w:line="120" w:lineRule="exact"/>
        <w:rPr>
          <w:sz w:val="10"/>
        </w:rPr>
      </w:pPr>
    </w:p>
    <w:p w14:paraId="65EB8316" w14:textId="77777777" w:rsidR="006762DE" w:rsidRPr="0064008E" w:rsidRDefault="006762DE" w:rsidP="006762DE">
      <w:pPr>
        <w:pStyle w:val="H1"/>
        <w:ind w:left="2534" w:right="1260"/>
      </w:pPr>
      <w:r w:rsidRPr="0064008E">
        <w:t>Action taken by the Committee under agenda item 7</w:t>
      </w:r>
    </w:p>
    <w:p w14:paraId="1710C9F2" w14:textId="77777777" w:rsidR="006762DE" w:rsidRPr="0064008E" w:rsidRDefault="006762DE" w:rsidP="006762DE">
      <w:pPr>
        <w:pStyle w:val="SingleTxt"/>
        <w:spacing w:after="0" w:line="120" w:lineRule="exact"/>
        <w:rPr>
          <w:sz w:val="10"/>
        </w:rPr>
      </w:pPr>
    </w:p>
    <w:p w14:paraId="7A20126A" w14:textId="77777777" w:rsidR="006762DE" w:rsidRPr="0064008E" w:rsidRDefault="006762DE" w:rsidP="006762DE">
      <w:pPr>
        <w:pStyle w:val="SingleTxt"/>
        <w:spacing w:after="0" w:line="120" w:lineRule="exact"/>
        <w:rPr>
          <w:sz w:val="10"/>
        </w:rPr>
      </w:pPr>
    </w:p>
    <w:p w14:paraId="3B6F73FB" w14:textId="77777777" w:rsidR="006762DE" w:rsidRPr="0064008E" w:rsidRDefault="006762DE" w:rsidP="00676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 xml:space="preserve">Dates of future sessions </w:t>
      </w:r>
    </w:p>
    <w:p w14:paraId="3DC1273F" w14:textId="77777777" w:rsidR="006762DE" w:rsidRPr="0064008E" w:rsidRDefault="006762DE" w:rsidP="006762DE">
      <w:pPr>
        <w:pStyle w:val="SingleTxt"/>
        <w:spacing w:after="0" w:line="120" w:lineRule="exact"/>
        <w:rPr>
          <w:sz w:val="10"/>
        </w:rPr>
      </w:pPr>
    </w:p>
    <w:p w14:paraId="360B652B" w14:textId="77777777" w:rsidR="006762DE" w:rsidRPr="0064008E" w:rsidRDefault="006762DE" w:rsidP="006762DE">
      <w:pPr>
        <w:pStyle w:val="SingleTxt"/>
      </w:pPr>
      <w:r w:rsidRPr="0064008E">
        <w:t>26.</w:t>
      </w:r>
      <w:r w:rsidRPr="0064008E">
        <w:tab/>
        <w:t>In accordance with the calendar of conferences, the following dates were confirmed for the Committee’s seventy-ninth and eightieth sessions and related meetings, subject to possible restrictions on travel and in-person meetings that may be required owing to</w:t>
      </w:r>
      <w:r w:rsidRPr="0064008E" w:rsidDel="005C1FB3">
        <w:t xml:space="preserve"> </w:t>
      </w:r>
      <w:r w:rsidRPr="0064008E">
        <w:t>the ongoing COVID-19 pandemic:</w:t>
      </w:r>
    </w:p>
    <w:p w14:paraId="6E34EED2" w14:textId="77777777" w:rsidR="006762DE" w:rsidRPr="0064008E" w:rsidRDefault="006762DE" w:rsidP="006762DE">
      <w:pPr>
        <w:pStyle w:val="SingleTxt"/>
        <w:ind w:left="1742"/>
        <w:rPr>
          <w:i/>
          <w:iCs/>
        </w:rPr>
      </w:pPr>
      <w:r w:rsidRPr="0064008E">
        <w:rPr>
          <w:i/>
          <w:iCs/>
        </w:rPr>
        <w:t>Seventy-ninth session (Geneva)</w:t>
      </w:r>
    </w:p>
    <w:p w14:paraId="7FBAE413" w14:textId="77777777" w:rsidR="006762DE" w:rsidRPr="0064008E" w:rsidRDefault="006762DE" w:rsidP="006762DE">
      <w:pPr>
        <w:pStyle w:val="SingleTxt"/>
        <w:ind w:left="2218" w:hanging="476"/>
      </w:pPr>
      <w:r w:rsidRPr="0064008E">
        <w:t>(a)</w:t>
      </w:r>
      <w:r w:rsidRPr="0064008E">
        <w:tab/>
        <w:t>As indicated in paragraph 23 of part two of the present report;</w:t>
      </w:r>
    </w:p>
    <w:p w14:paraId="3FCC9B6C" w14:textId="77777777" w:rsidR="006762DE" w:rsidRPr="0064008E" w:rsidRDefault="006762DE" w:rsidP="006762DE">
      <w:pPr>
        <w:pStyle w:val="SingleTxt"/>
        <w:ind w:left="1742"/>
        <w:rPr>
          <w:i/>
          <w:iCs/>
        </w:rPr>
      </w:pPr>
      <w:r w:rsidRPr="0064008E">
        <w:rPr>
          <w:i/>
          <w:iCs/>
        </w:rPr>
        <w:t>Eightieth session (Geneva)</w:t>
      </w:r>
    </w:p>
    <w:p w14:paraId="27735514" w14:textId="30868A61" w:rsidR="006762DE" w:rsidRPr="0064008E" w:rsidRDefault="00645E11" w:rsidP="00E84E6E">
      <w:pPr>
        <w:pStyle w:val="SingleTxt"/>
      </w:pPr>
      <w:r w:rsidRPr="0064008E">
        <w:tab/>
      </w:r>
      <w:r w:rsidR="006762DE" w:rsidRPr="0064008E">
        <w:t>(b)</w:t>
      </w:r>
      <w:r w:rsidR="006762DE" w:rsidRPr="0064008E">
        <w:tab/>
        <w:t>Fifty-first session of the Working Group on Communications under the Optional Protocol: 13–15 October 2021;</w:t>
      </w:r>
    </w:p>
    <w:p w14:paraId="0E93A7C0" w14:textId="36E3383B" w:rsidR="006762DE" w:rsidRPr="0064008E" w:rsidRDefault="00645E11" w:rsidP="00E84E6E">
      <w:pPr>
        <w:pStyle w:val="SingleTxt"/>
      </w:pPr>
      <w:r w:rsidRPr="0064008E">
        <w:tab/>
      </w:r>
      <w:r w:rsidR="006762DE" w:rsidRPr="0064008E">
        <w:t>(c)</w:t>
      </w:r>
      <w:r w:rsidR="006762DE" w:rsidRPr="0064008E">
        <w:tab/>
        <w:t>Twentieth session of the Working Group on Inquiries under the Optional Protocol: 14 and 15 October 2021;</w:t>
      </w:r>
    </w:p>
    <w:p w14:paraId="51972F2A" w14:textId="3B1629FD" w:rsidR="006762DE" w:rsidRPr="0064008E" w:rsidRDefault="00645E11" w:rsidP="00E84E6E">
      <w:pPr>
        <w:pStyle w:val="SingleTxt"/>
      </w:pPr>
      <w:r w:rsidRPr="0064008E">
        <w:tab/>
      </w:r>
      <w:r w:rsidR="006762DE" w:rsidRPr="0064008E">
        <w:t>(d)</w:t>
      </w:r>
      <w:r w:rsidR="006762DE" w:rsidRPr="0064008E">
        <w:tab/>
        <w:t xml:space="preserve">Eightieth session: 18 October–5 November 2021; </w:t>
      </w:r>
    </w:p>
    <w:p w14:paraId="2FF943DD" w14:textId="5D8E3801" w:rsidR="006762DE" w:rsidRPr="0064008E" w:rsidRDefault="00645E11" w:rsidP="00E84E6E">
      <w:pPr>
        <w:pStyle w:val="SingleTxt"/>
      </w:pPr>
      <w:r w:rsidRPr="0064008E">
        <w:tab/>
      </w:r>
      <w:r w:rsidR="006762DE" w:rsidRPr="0064008E">
        <w:t>(e)</w:t>
      </w:r>
      <w:r w:rsidR="006762DE" w:rsidRPr="0064008E">
        <w:tab/>
        <w:t xml:space="preserve">Pre-sessional working group for the eighty-second session: </w:t>
      </w:r>
      <w:r w:rsidRPr="0064008E">
        <w:br/>
      </w:r>
      <w:r w:rsidR="006762DE" w:rsidRPr="0064008E">
        <w:t>8–12 November 2021.</w:t>
      </w:r>
    </w:p>
    <w:p w14:paraId="08AD3474" w14:textId="77777777" w:rsidR="006762DE" w:rsidRPr="0064008E" w:rsidRDefault="006762DE" w:rsidP="006762DE">
      <w:pPr>
        <w:pStyle w:val="SingleTxt"/>
        <w:spacing w:after="0" w:line="120" w:lineRule="exact"/>
        <w:rPr>
          <w:sz w:val="10"/>
        </w:rPr>
      </w:pPr>
    </w:p>
    <w:p w14:paraId="77C1FE55" w14:textId="77777777" w:rsidR="006762DE" w:rsidRPr="0064008E" w:rsidRDefault="006762DE" w:rsidP="00676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 xml:space="preserve">Reports to be considered at future sessions </w:t>
      </w:r>
    </w:p>
    <w:p w14:paraId="68470BEC" w14:textId="77777777" w:rsidR="006762DE" w:rsidRPr="0064008E" w:rsidRDefault="006762DE" w:rsidP="006762DE">
      <w:pPr>
        <w:pStyle w:val="SingleTxt"/>
        <w:spacing w:after="0" w:line="120" w:lineRule="exact"/>
        <w:rPr>
          <w:sz w:val="10"/>
        </w:rPr>
      </w:pPr>
    </w:p>
    <w:p w14:paraId="6486FBB8" w14:textId="7E0F462C" w:rsidR="006762DE" w:rsidRPr="0064008E" w:rsidRDefault="006762DE" w:rsidP="006762DE">
      <w:pPr>
        <w:pStyle w:val="SingleTxt"/>
        <w:keepNext/>
        <w:keepLines/>
      </w:pPr>
      <w:r w:rsidRPr="0064008E">
        <w:t>27.</w:t>
      </w:r>
      <w:r w:rsidRPr="0064008E">
        <w:tab/>
        <w:t>Subject to possible future disruptions to the holding of in-person sessions owing to the ongoing COVID-19 pandemic, the Committee confirmed that, at its seventy-ninth session, it would consider the reports of the States parties listed in paragraph 24 of part two of the present report and that, at its eightieth session, it would consider those of Azerbaijan, Ecuador (under the simplified reporting procedure), Egypt, Indonesia, Lebanon, Peru, South Africa and Sweden (under the simplified reporting procedure).</w:t>
      </w:r>
    </w:p>
    <w:p w14:paraId="2B03F002" w14:textId="511B5777" w:rsidR="006762DE" w:rsidRPr="0064008E" w:rsidRDefault="006762DE">
      <w:pPr>
        <w:suppressAutoHyphens w:val="0"/>
        <w:spacing w:after="200" w:line="276" w:lineRule="auto"/>
      </w:pPr>
      <w:r w:rsidRPr="0064008E">
        <w:br w:type="page"/>
      </w:r>
    </w:p>
    <w:p w14:paraId="3AC9E0F0" w14:textId="77777777" w:rsidR="006762DE" w:rsidRPr="0064008E" w:rsidRDefault="006762DE" w:rsidP="006762DE">
      <w:pPr>
        <w:pStyle w:val="HCh"/>
        <w:ind w:left="1267" w:right="1260" w:hanging="1267"/>
      </w:pPr>
      <w:r w:rsidRPr="0064008E">
        <w:lastRenderedPageBreak/>
        <w:t>Chapter VII</w:t>
      </w:r>
    </w:p>
    <w:p w14:paraId="6DC73AEA" w14:textId="77777777" w:rsidR="006762DE" w:rsidRPr="0064008E" w:rsidRDefault="006762DE" w:rsidP="006762DE">
      <w:pPr>
        <w:pStyle w:val="HCh"/>
        <w:ind w:left="2534" w:right="1260" w:hanging="1267"/>
      </w:pPr>
      <w:r w:rsidRPr="0064008E">
        <w:t>Implementation of article 21 of the Convention</w:t>
      </w:r>
    </w:p>
    <w:p w14:paraId="0F2C259C" w14:textId="77777777" w:rsidR="006762DE" w:rsidRPr="0064008E" w:rsidRDefault="006762DE" w:rsidP="006762DE">
      <w:pPr>
        <w:pStyle w:val="SingleTxt"/>
        <w:spacing w:after="0" w:line="120" w:lineRule="exact"/>
        <w:rPr>
          <w:sz w:val="10"/>
        </w:rPr>
      </w:pPr>
    </w:p>
    <w:p w14:paraId="2BAB9C3A" w14:textId="77777777" w:rsidR="006762DE" w:rsidRPr="0064008E" w:rsidRDefault="006762DE" w:rsidP="006762DE">
      <w:pPr>
        <w:pStyle w:val="SingleTxt"/>
        <w:spacing w:after="0" w:line="120" w:lineRule="exact"/>
        <w:rPr>
          <w:sz w:val="10"/>
        </w:rPr>
      </w:pPr>
    </w:p>
    <w:p w14:paraId="71952CA4" w14:textId="77777777" w:rsidR="006762DE" w:rsidRPr="0064008E" w:rsidRDefault="006762DE" w:rsidP="00676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Working group on working methods</w:t>
      </w:r>
    </w:p>
    <w:p w14:paraId="02DE8C0A" w14:textId="77777777" w:rsidR="006762DE" w:rsidRPr="0064008E" w:rsidRDefault="006762DE" w:rsidP="006762DE">
      <w:pPr>
        <w:pStyle w:val="SingleTxt"/>
        <w:spacing w:after="0" w:line="120" w:lineRule="exact"/>
        <w:rPr>
          <w:sz w:val="10"/>
        </w:rPr>
      </w:pPr>
    </w:p>
    <w:p w14:paraId="2EAF03DF" w14:textId="77777777" w:rsidR="006762DE" w:rsidRPr="0064008E" w:rsidRDefault="006762DE" w:rsidP="006762DE">
      <w:pPr>
        <w:pStyle w:val="SingleTxt"/>
      </w:pPr>
      <w:r w:rsidRPr="0064008E">
        <w:t>28.</w:t>
      </w:r>
      <w:r w:rsidRPr="0064008E">
        <w:tab/>
        <w:t>The working group met during the session. It discussed the removal of the strict limitation on the number of States parties for which lists of issues prior to reporting could be prepared at any pre-sessional working group session (see decision 78/IX), and submitted a draft decision on the matter to the Committee.</w:t>
      </w:r>
    </w:p>
    <w:p w14:paraId="5C35E107" w14:textId="77777777" w:rsidR="006762DE" w:rsidRPr="0064008E" w:rsidRDefault="006762DE" w:rsidP="006762DE">
      <w:pPr>
        <w:pStyle w:val="SingleTxt"/>
        <w:spacing w:after="0" w:line="120" w:lineRule="exact"/>
        <w:rPr>
          <w:sz w:val="10"/>
        </w:rPr>
      </w:pPr>
    </w:p>
    <w:p w14:paraId="1A06B3B8" w14:textId="77777777" w:rsidR="006762DE" w:rsidRPr="0064008E" w:rsidRDefault="006762DE" w:rsidP="00676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008E">
        <w:rPr>
          <w:lang w:val="en-GB"/>
        </w:rPr>
        <w:t>Working group on gender-based violence against women</w:t>
      </w:r>
    </w:p>
    <w:p w14:paraId="0E295C15" w14:textId="77777777" w:rsidR="006762DE" w:rsidRPr="0064008E" w:rsidRDefault="006762DE" w:rsidP="006762DE">
      <w:pPr>
        <w:pStyle w:val="SingleTxt"/>
        <w:spacing w:after="0" w:line="120" w:lineRule="exact"/>
        <w:rPr>
          <w:sz w:val="10"/>
        </w:rPr>
      </w:pPr>
    </w:p>
    <w:p w14:paraId="63BE5AFB" w14:textId="5D7141AA" w:rsidR="006762DE" w:rsidRPr="0064008E" w:rsidRDefault="006762DE" w:rsidP="00C746EE">
      <w:pPr>
        <w:pStyle w:val="SingleTxt"/>
      </w:pPr>
      <w:r w:rsidRPr="0064008E">
        <w:t>29.</w:t>
      </w:r>
      <w:r w:rsidRPr="0064008E">
        <w:tab/>
        <w:t>The working group met during the session. The Chair of the group presented the first section of the draft guidance note for States parties on the implementation of their obligations and their accountability as set out in general recommendation No.</w:t>
      </w:r>
      <w:r w:rsidR="00C746EE" w:rsidRPr="0064008E">
        <w:t> </w:t>
      </w:r>
      <w:r w:rsidRPr="0064008E">
        <w:t xml:space="preserve">35, updating general recommendation No. 19, focusing on domestic violence. In the first section of the note, domestic violence is introduced as conceptualized through the practice of the Committee, as well as in international and regional definitions. Other sections of the note are under development by members of the group. The group discussed and adopted a programme of work for the completion of the note. </w:t>
      </w:r>
    </w:p>
    <w:p w14:paraId="18B548B8" w14:textId="77777777" w:rsidR="006762DE" w:rsidRPr="0064008E" w:rsidRDefault="006762DE" w:rsidP="006762DE">
      <w:pPr>
        <w:pStyle w:val="SingleTxt"/>
        <w:spacing w:after="0" w:line="120" w:lineRule="exact"/>
        <w:rPr>
          <w:sz w:val="10"/>
        </w:rPr>
      </w:pPr>
    </w:p>
    <w:p w14:paraId="7DB38625" w14:textId="77777777" w:rsidR="006762DE" w:rsidRPr="0064008E" w:rsidRDefault="006762DE" w:rsidP="00676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64008E">
        <w:rPr>
          <w:lang w:val="en-GB"/>
        </w:rPr>
        <w:t>Working group on the rights of indigenous women and girls</w:t>
      </w:r>
    </w:p>
    <w:p w14:paraId="6B2E2855" w14:textId="77777777" w:rsidR="006762DE" w:rsidRPr="0064008E" w:rsidRDefault="006762DE" w:rsidP="006762DE">
      <w:pPr>
        <w:pStyle w:val="SingleTxt"/>
        <w:spacing w:after="0" w:line="120" w:lineRule="exact"/>
        <w:rPr>
          <w:sz w:val="10"/>
        </w:rPr>
      </w:pPr>
    </w:p>
    <w:p w14:paraId="20F748CC" w14:textId="12E4C2D4" w:rsidR="006762DE" w:rsidRPr="0064008E" w:rsidRDefault="006762DE" w:rsidP="00C746EE">
      <w:pPr>
        <w:pStyle w:val="SingleTxt"/>
      </w:pPr>
      <w:r w:rsidRPr="0064008E">
        <w:t>30.</w:t>
      </w:r>
      <w:r w:rsidRPr="0064008E">
        <w:tab/>
        <w:t>The newly constituted working group met during the session. Comprising Gladys Acosta Vargas, Marion Bethel, Leticia Bonifaz Alfonzo, Louiza Chalal, Naéla Mohamed Gabr, Hilary Gbedemah, Nahla Haidar, Rosario G. Manalo, Aruna Devi Narain, Ana Peláez Narváez, Bandana Rana, Rhoda Reddock, Elgun Safarov, Natasha Stott Despoja, Genoveva Tisheva and Franceline Toé-Bouda, it elected Gladys Acosta Vargas as its Chair. The Chair of the group and the secretariat informed the members that a consultant was currently under recruitment to support the Committee in the preparation of the draft general recommendation on the rights of indigenous women and girls. The working group updated the internal workplan and tentative timeline for drafting and adopting the general recommendation. The group recommended that the Committee hold a half-day general discussion on the rights of indigenous women and girls during its seventy-ninth session (see decision 78/X).</w:t>
      </w:r>
    </w:p>
    <w:p w14:paraId="6D12F94F" w14:textId="0BF331AE" w:rsidR="006762DE" w:rsidRPr="0064008E" w:rsidRDefault="006762DE">
      <w:pPr>
        <w:suppressAutoHyphens w:val="0"/>
        <w:spacing w:after="200" w:line="276" w:lineRule="auto"/>
      </w:pPr>
      <w:r w:rsidRPr="0064008E">
        <w:br w:type="page"/>
      </w:r>
    </w:p>
    <w:p w14:paraId="092AB391" w14:textId="77777777" w:rsidR="006762DE" w:rsidRPr="0064008E" w:rsidRDefault="006762DE" w:rsidP="006762DE">
      <w:pPr>
        <w:pStyle w:val="HCh"/>
        <w:ind w:left="1267" w:right="1260" w:hanging="1267"/>
      </w:pPr>
      <w:r w:rsidRPr="0064008E">
        <w:lastRenderedPageBreak/>
        <w:t>Chapter VIII</w:t>
      </w:r>
    </w:p>
    <w:p w14:paraId="46376901" w14:textId="77777777" w:rsidR="006762DE" w:rsidRPr="0064008E" w:rsidRDefault="006762DE" w:rsidP="006762DE">
      <w:pPr>
        <w:pStyle w:val="HCh"/>
        <w:ind w:left="2534" w:right="1260" w:hanging="1267"/>
      </w:pPr>
      <w:r w:rsidRPr="0064008E">
        <w:t>Provisional agenda for the seventy-ninth session</w:t>
      </w:r>
    </w:p>
    <w:p w14:paraId="56C423CE" w14:textId="77777777" w:rsidR="006762DE" w:rsidRPr="0064008E" w:rsidRDefault="006762DE" w:rsidP="006762DE">
      <w:pPr>
        <w:pStyle w:val="SingleTxt"/>
        <w:spacing w:after="0" w:line="120" w:lineRule="exact"/>
        <w:rPr>
          <w:sz w:val="10"/>
        </w:rPr>
      </w:pPr>
    </w:p>
    <w:p w14:paraId="3D9E83FB" w14:textId="77777777" w:rsidR="006762DE" w:rsidRPr="0064008E" w:rsidRDefault="006762DE" w:rsidP="006762DE">
      <w:pPr>
        <w:pStyle w:val="SingleTxt"/>
        <w:spacing w:after="0" w:line="120" w:lineRule="exact"/>
        <w:rPr>
          <w:sz w:val="10"/>
        </w:rPr>
      </w:pPr>
    </w:p>
    <w:p w14:paraId="0BC59BEF" w14:textId="60E042AA" w:rsidR="006762DE" w:rsidRPr="0064008E" w:rsidRDefault="006762DE" w:rsidP="006762DE">
      <w:pPr>
        <w:pStyle w:val="SingleTxt"/>
        <w:keepNext/>
        <w:keepLines/>
      </w:pPr>
      <w:r w:rsidRPr="0064008E">
        <w:t>31.</w:t>
      </w:r>
      <w:r w:rsidRPr="0064008E">
        <w:tab/>
        <w:t>At its 1800th meeting, on 25 February 2021, the Committee considered and approved the draft provisional agenda for its seventy-ninth session.</w:t>
      </w:r>
    </w:p>
    <w:p w14:paraId="166A4C1A" w14:textId="06F63AD8" w:rsidR="006762DE" w:rsidRPr="0064008E" w:rsidRDefault="006762DE">
      <w:pPr>
        <w:suppressAutoHyphens w:val="0"/>
        <w:spacing w:after="200" w:line="276" w:lineRule="auto"/>
      </w:pPr>
      <w:r w:rsidRPr="0064008E">
        <w:br w:type="page"/>
      </w:r>
    </w:p>
    <w:p w14:paraId="76286576" w14:textId="77777777" w:rsidR="006762DE" w:rsidRPr="0064008E" w:rsidRDefault="006762DE" w:rsidP="006762DE">
      <w:pPr>
        <w:pStyle w:val="HCh"/>
        <w:ind w:left="1267" w:right="1260" w:hanging="1267"/>
      </w:pPr>
      <w:r w:rsidRPr="0064008E">
        <w:lastRenderedPageBreak/>
        <w:t>Chapter IX</w:t>
      </w:r>
    </w:p>
    <w:p w14:paraId="06C96744" w14:textId="77777777" w:rsidR="006762DE" w:rsidRPr="0064008E" w:rsidRDefault="006762DE" w:rsidP="006762DE">
      <w:pPr>
        <w:pStyle w:val="HCh"/>
        <w:ind w:left="2534" w:right="1260" w:hanging="1267"/>
      </w:pPr>
      <w:r w:rsidRPr="0064008E">
        <w:t>Adoption of the report</w:t>
      </w:r>
    </w:p>
    <w:p w14:paraId="778B57DE" w14:textId="77777777" w:rsidR="006762DE" w:rsidRPr="0064008E" w:rsidRDefault="006762DE" w:rsidP="006762DE">
      <w:pPr>
        <w:pStyle w:val="SingleTxt"/>
        <w:spacing w:after="0" w:line="120" w:lineRule="exact"/>
        <w:rPr>
          <w:sz w:val="10"/>
        </w:rPr>
      </w:pPr>
    </w:p>
    <w:p w14:paraId="37B6DA62" w14:textId="77777777" w:rsidR="006762DE" w:rsidRPr="0064008E" w:rsidRDefault="006762DE" w:rsidP="006762DE">
      <w:pPr>
        <w:pStyle w:val="SingleTxt"/>
        <w:spacing w:after="0" w:line="120" w:lineRule="exact"/>
        <w:rPr>
          <w:sz w:val="10"/>
        </w:rPr>
      </w:pPr>
    </w:p>
    <w:p w14:paraId="2F3C2931" w14:textId="551A78CD" w:rsidR="006762DE" w:rsidRPr="0064008E" w:rsidRDefault="006762DE" w:rsidP="006762DE">
      <w:pPr>
        <w:pStyle w:val="SingleTxt"/>
        <w:keepNext/>
        <w:keepLines/>
      </w:pPr>
      <w:r w:rsidRPr="0064008E">
        <w:t>32.</w:t>
      </w:r>
      <w:r w:rsidRPr="0064008E">
        <w:tab/>
        <w:t>At its 1800th meeting, on 25 February 2021, the Committee considered and adopted, as orally amended, the draft report on its seventy-eighth session.</w:t>
      </w:r>
    </w:p>
    <w:p w14:paraId="76CA31B3" w14:textId="45E1A493" w:rsidR="006762DE" w:rsidRPr="0064008E" w:rsidRDefault="006762DE">
      <w:pPr>
        <w:suppressAutoHyphens w:val="0"/>
        <w:spacing w:after="200" w:line="276" w:lineRule="auto"/>
      </w:pPr>
      <w:r w:rsidRPr="0064008E">
        <w:br w:type="page"/>
      </w:r>
    </w:p>
    <w:p w14:paraId="6E233C81" w14:textId="77777777" w:rsidR="006762DE" w:rsidRPr="0064008E" w:rsidRDefault="006762DE" w:rsidP="00C746EE">
      <w:pPr>
        <w:pStyle w:val="H1"/>
        <w:ind w:right="1260"/>
      </w:pPr>
      <w:r w:rsidRPr="0064008E">
        <w:lastRenderedPageBreak/>
        <w:t>Annex I</w:t>
      </w:r>
    </w:p>
    <w:p w14:paraId="58D50A10" w14:textId="77777777" w:rsidR="006762DE" w:rsidRPr="0064008E" w:rsidRDefault="006762DE" w:rsidP="006762DE">
      <w:pPr>
        <w:pStyle w:val="SingleTxt"/>
        <w:spacing w:after="0" w:line="120" w:lineRule="exact"/>
        <w:rPr>
          <w:sz w:val="10"/>
        </w:rPr>
      </w:pPr>
    </w:p>
    <w:p w14:paraId="7FEFE28C" w14:textId="227BCD0F" w:rsidR="006762DE" w:rsidRPr="0064008E" w:rsidRDefault="00C746EE" w:rsidP="00C746EE">
      <w:pPr>
        <w:pStyle w:val="H1"/>
        <w:ind w:right="1260"/>
      </w:pPr>
      <w:r w:rsidRPr="0064008E">
        <w:tab/>
      </w:r>
      <w:r w:rsidRPr="0064008E">
        <w:tab/>
      </w:r>
      <w:r w:rsidR="006762DE" w:rsidRPr="0064008E">
        <w:t>Documents before the Committee at its seventy-eighth session</w:t>
      </w:r>
    </w:p>
    <w:p w14:paraId="30D313CA" w14:textId="77777777" w:rsidR="006762DE" w:rsidRPr="0064008E" w:rsidRDefault="006762DE" w:rsidP="006762DE">
      <w:pPr>
        <w:pStyle w:val="SingleTxt"/>
        <w:spacing w:after="0" w:line="120" w:lineRule="exact"/>
        <w:rPr>
          <w:sz w:val="10"/>
        </w:rPr>
      </w:pPr>
    </w:p>
    <w:p w14:paraId="2CAAFAD6" w14:textId="77777777" w:rsidR="006762DE" w:rsidRPr="0064008E" w:rsidRDefault="006762DE" w:rsidP="006762DE">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6"/>
        <w:gridCol w:w="4894"/>
      </w:tblGrid>
      <w:tr w:rsidR="006762DE" w:rsidRPr="0064008E" w14:paraId="2A0C43E5" w14:textId="77777777" w:rsidTr="00471F4B">
        <w:trPr>
          <w:tblHeader/>
        </w:trPr>
        <w:tc>
          <w:tcPr>
            <w:tcW w:w="2426" w:type="dxa"/>
            <w:tcBorders>
              <w:top w:val="single" w:sz="4" w:space="0" w:color="auto"/>
              <w:bottom w:val="single" w:sz="12" w:space="0" w:color="auto"/>
            </w:tcBorders>
            <w:shd w:val="clear" w:color="auto" w:fill="auto"/>
            <w:vAlign w:val="bottom"/>
          </w:tcPr>
          <w:p w14:paraId="36659E0A"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64008E">
              <w:rPr>
                <w:i/>
                <w:sz w:val="14"/>
              </w:rPr>
              <w:t>Symbol</w:t>
            </w:r>
          </w:p>
        </w:tc>
        <w:tc>
          <w:tcPr>
            <w:tcW w:w="4894" w:type="dxa"/>
            <w:tcBorders>
              <w:top w:val="single" w:sz="4" w:space="0" w:color="auto"/>
              <w:bottom w:val="single" w:sz="12" w:space="0" w:color="auto"/>
            </w:tcBorders>
            <w:shd w:val="clear" w:color="auto" w:fill="auto"/>
            <w:vAlign w:val="bottom"/>
          </w:tcPr>
          <w:p w14:paraId="736CA53E"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64008E">
              <w:rPr>
                <w:i/>
                <w:sz w:val="14"/>
              </w:rPr>
              <w:t>Title or description</w:t>
            </w:r>
          </w:p>
        </w:tc>
      </w:tr>
      <w:tr w:rsidR="006762DE" w:rsidRPr="0064008E" w14:paraId="10DFDC56" w14:textId="77777777" w:rsidTr="00471F4B">
        <w:trPr>
          <w:trHeight w:hRule="exact" w:val="115"/>
          <w:tblHeader/>
        </w:trPr>
        <w:tc>
          <w:tcPr>
            <w:tcW w:w="2426" w:type="dxa"/>
            <w:tcBorders>
              <w:top w:val="single" w:sz="12" w:space="0" w:color="auto"/>
            </w:tcBorders>
            <w:shd w:val="clear" w:color="auto" w:fill="auto"/>
            <w:vAlign w:val="bottom"/>
          </w:tcPr>
          <w:p w14:paraId="3395722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894" w:type="dxa"/>
            <w:tcBorders>
              <w:top w:val="single" w:sz="12" w:space="0" w:color="auto"/>
            </w:tcBorders>
            <w:shd w:val="clear" w:color="auto" w:fill="auto"/>
            <w:vAlign w:val="bottom"/>
          </w:tcPr>
          <w:p w14:paraId="0748DA00"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6762DE" w:rsidRPr="0064008E" w14:paraId="5F03CE52" w14:textId="77777777" w:rsidTr="00471F4B">
        <w:tc>
          <w:tcPr>
            <w:tcW w:w="2426" w:type="dxa"/>
            <w:shd w:val="clear" w:color="auto" w:fill="auto"/>
          </w:tcPr>
          <w:p w14:paraId="77149AC4" w14:textId="0E6AC7D8" w:rsidR="006762DE" w:rsidRPr="0064008E" w:rsidRDefault="0064008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7" w:history="1">
              <w:r w:rsidR="006762DE" w:rsidRPr="0064008E">
                <w:rPr>
                  <w:rStyle w:val="Hyperlink"/>
                </w:rPr>
                <w:t>CEDAW/C/78/1</w:t>
              </w:r>
            </w:hyperlink>
          </w:p>
        </w:tc>
        <w:tc>
          <w:tcPr>
            <w:tcW w:w="4894" w:type="dxa"/>
            <w:shd w:val="clear" w:color="auto" w:fill="auto"/>
          </w:tcPr>
          <w:p w14:paraId="6C825500"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 xml:space="preserve">Annotated provisional agenda </w:t>
            </w:r>
          </w:p>
        </w:tc>
      </w:tr>
      <w:tr w:rsidR="006762DE" w:rsidRPr="0064008E" w14:paraId="2A2B624F" w14:textId="77777777" w:rsidTr="00C746EE">
        <w:tc>
          <w:tcPr>
            <w:tcW w:w="2426" w:type="dxa"/>
            <w:shd w:val="clear" w:color="auto" w:fill="auto"/>
          </w:tcPr>
          <w:p w14:paraId="5F93655D"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lang w:val="en-GB"/>
              </w:rPr>
            </w:pPr>
            <w:r w:rsidRPr="0064008E">
              <w:rPr>
                <w:b/>
                <w:bCs/>
              </w:rPr>
              <w:t>Reports of States parties</w:t>
            </w:r>
          </w:p>
        </w:tc>
        <w:tc>
          <w:tcPr>
            <w:tcW w:w="4894" w:type="dxa"/>
            <w:shd w:val="clear" w:color="auto" w:fill="auto"/>
          </w:tcPr>
          <w:p w14:paraId="34A49D18"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b/>
                <w:bCs/>
                <w:lang w:val="en-GB"/>
              </w:rPr>
            </w:pPr>
          </w:p>
        </w:tc>
      </w:tr>
      <w:tr w:rsidR="006762DE" w:rsidRPr="0064008E" w14:paraId="54F5C90F" w14:textId="77777777" w:rsidTr="00C746EE">
        <w:tc>
          <w:tcPr>
            <w:tcW w:w="2426" w:type="dxa"/>
            <w:tcBorders>
              <w:bottom w:val="single" w:sz="12" w:space="0" w:color="auto"/>
            </w:tcBorders>
            <w:shd w:val="clear" w:color="auto" w:fill="auto"/>
          </w:tcPr>
          <w:p w14:paraId="5D673A34" w14:textId="0812CA2F" w:rsidR="006762DE" w:rsidRPr="0064008E" w:rsidRDefault="0064008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8" w:history="1">
              <w:r w:rsidR="006762DE" w:rsidRPr="0064008E">
                <w:rPr>
                  <w:rStyle w:val="Hyperlink"/>
                </w:rPr>
                <w:t>CEDAW/C/DNK/9</w:t>
              </w:r>
            </w:hyperlink>
          </w:p>
        </w:tc>
        <w:tc>
          <w:tcPr>
            <w:tcW w:w="4894" w:type="dxa"/>
            <w:tcBorders>
              <w:bottom w:val="single" w:sz="12" w:space="0" w:color="auto"/>
            </w:tcBorders>
            <w:shd w:val="clear" w:color="auto" w:fill="auto"/>
          </w:tcPr>
          <w:p w14:paraId="5C30BDFF"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Ninth periodic report of Denmark</w:t>
            </w:r>
          </w:p>
        </w:tc>
      </w:tr>
    </w:tbl>
    <w:p w14:paraId="7C7381AD" w14:textId="69C05128" w:rsidR="006762DE" w:rsidRPr="0064008E" w:rsidRDefault="006762DE" w:rsidP="006762DE">
      <w:pPr>
        <w:pStyle w:val="SingleTxt"/>
        <w:keepNext/>
        <w:keepLines/>
      </w:pPr>
    </w:p>
    <w:p w14:paraId="11F648BF" w14:textId="3051795D" w:rsidR="006762DE" w:rsidRPr="0064008E" w:rsidRDefault="006762DE">
      <w:pPr>
        <w:suppressAutoHyphens w:val="0"/>
        <w:spacing w:after="200" w:line="276" w:lineRule="auto"/>
      </w:pPr>
      <w:r w:rsidRPr="0064008E">
        <w:br w:type="page"/>
      </w:r>
    </w:p>
    <w:p w14:paraId="4BE5E794" w14:textId="77777777" w:rsidR="006762DE" w:rsidRPr="0064008E" w:rsidRDefault="006762DE" w:rsidP="00C746EE">
      <w:pPr>
        <w:pStyle w:val="H1"/>
        <w:ind w:right="1260"/>
      </w:pPr>
      <w:r w:rsidRPr="0064008E">
        <w:lastRenderedPageBreak/>
        <w:t>Annex II</w:t>
      </w:r>
    </w:p>
    <w:p w14:paraId="4DF205DC" w14:textId="77777777" w:rsidR="006762DE" w:rsidRPr="0064008E" w:rsidRDefault="006762DE" w:rsidP="006762DE">
      <w:pPr>
        <w:pStyle w:val="SingleTxt"/>
        <w:spacing w:after="0" w:line="120" w:lineRule="exact"/>
        <w:rPr>
          <w:sz w:val="10"/>
        </w:rPr>
      </w:pPr>
    </w:p>
    <w:p w14:paraId="58D7B4BE" w14:textId="1505CA0A" w:rsidR="006762DE" w:rsidRPr="0064008E" w:rsidRDefault="00C746EE" w:rsidP="00C746EE">
      <w:pPr>
        <w:pStyle w:val="H1"/>
        <w:ind w:right="1260"/>
      </w:pPr>
      <w:r w:rsidRPr="0064008E">
        <w:tab/>
      </w:r>
      <w:r w:rsidRPr="0064008E">
        <w:tab/>
      </w:r>
      <w:r w:rsidR="006762DE" w:rsidRPr="0064008E">
        <w:t>Membership of the Committee as at 25 February 2021</w:t>
      </w:r>
    </w:p>
    <w:p w14:paraId="663DC579" w14:textId="77777777" w:rsidR="006762DE" w:rsidRPr="0064008E" w:rsidRDefault="006762DE" w:rsidP="006762DE">
      <w:pPr>
        <w:pStyle w:val="SingleTxt"/>
        <w:spacing w:after="0" w:line="120" w:lineRule="exact"/>
        <w:rPr>
          <w:sz w:val="10"/>
        </w:rPr>
      </w:pPr>
    </w:p>
    <w:p w14:paraId="6ACD94BC" w14:textId="77777777" w:rsidR="006762DE" w:rsidRPr="0064008E" w:rsidRDefault="006762DE" w:rsidP="006762DE">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76"/>
        <w:gridCol w:w="1980"/>
        <w:gridCol w:w="1564"/>
      </w:tblGrid>
      <w:tr w:rsidR="006762DE" w:rsidRPr="0064008E" w14:paraId="63E6623A" w14:textId="77777777" w:rsidTr="00471F4B">
        <w:trPr>
          <w:tblHeader/>
        </w:trPr>
        <w:tc>
          <w:tcPr>
            <w:tcW w:w="3776" w:type="dxa"/>
            <w:tcBorders>
              <w:top w:val="single" w:sz="4" w:space="0" w:color="auto"/>
              <w:bottom w:val="single" w:sz="12" w:space="0" w:color="auto"/>
            </w:tcBorders>
            <w:shd w:val="clear" w:color="auto" w:fill="auto"/>
            <w:vAlign w:val="bottom"/>
          </w:tcPr>
          <w:p w14:paraId="6BCFF212"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64008E">
              <w:rPr>
                <w:i/>
                <w:sz w:val="14"/>
              </w:rPr>
              <w:t>Name of member</w:t>
            </w:r>
          </w:p>
        </w:tc>
        <w:tc>
          <w:tcPr>
            <w:tcW w:w="1980" w:type="dxa"/>
            <w:tcBorders>
              <w:top w:val="single" w:sz="4" w:space="0" w:color="auto"/>
              <w:bottom w:val="single" w:sz="12" w:space="0" w:color="auto"/>
            </w:tcBorders>
            <w:shd w:val="clear" w:color="auto" w:fill="auto"/>
            <w:vAlign w:val="bottom"/>
          </w:tcPr>
          <w:p w14:paraId="23868D75"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64008E">
              <w:rPr>
                <w:i/>
                <w:sz w:val="14"/>
              </w:rPr>
              <w:t>Country of nationality</w:t>
            </w:r>
          </w:p>
        </w:tc>
        <w:tc>
          <w:tcPr>
            <w:tcW w:w="1564" w:type="dxa"/>
            <w:tcBorders>
              <w:top w:val="single" w:sz="4" w:space="0" w:color="auto"/>
              <w:bottom w:val="single" w:sz="12" w:space="0" w:color="auto"/>
            </w:tcBorders>
            <w:shd w:val="clear" w:color="auto" w:fill="auto"/>
            <w:vAlign w:val="bottom"/>
          </w:tcPr>
          <w:p w14:paraId="7BED912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64008E">
              <w:rPr>
                <w:i/>
                <w:sz w:val="14"/>
              </w:rPr>
              <w:t>Term of office expires on 31 December</w:t>
            </w:r>
          </w:p>
        </w:tc>
      </w:tr>
      <w:tr w:rsidR="006762DE" w:rsidRPr="0064008E" w14:paraId="147E7A9B" w14:textId="77777777" w:rsidTr="00471F4B">
        <w:trPr>
          <w:trHeight w:hRule="exact" w:val="115"/>
          <w:tblHeader/>
        </w:trPr>
        <w:tc>
          <w:tcPr>
            <w:tcW w:w="3776" w:type="dxa"/>
            <w:tcBorders>
              <w:top w:val="single" w:sz="12" w:space="0" w:color="auto"/>
            </w:tcBorders>
            <w:shd w:val="clear" w:color="auto" w:fill="auto"/>
            <w:vAlign w:val="bottom"/>
          </w:tcPr>
          <w:p w14:paraId="18533BFD"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rPr>
                <w:lang w:val="en-GB"/>
              </w:rPr>
            </w:pPr>
          </w:p>
        </w:tc>
        <w:tc>
          <w:tcPr>
            <w:tcW w:w="1980" w:type="dxa"/>
            <w:tcBorders>
              <w:top w:val="single" w:sz="12" w:space="0" w:color="auto"/>
            </w:tcBorders>
            <w:shd w:val="clear" w:color="auto" w:fill="auto"/>
            <w:vAlign w:val="bottom"/>
          </w:tcPr>
          <w:p w14:paraId="4C31287C"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564" w:type="dxa"/>
            <w:tcBorders>
              <w:top w:val="single" w:sz="12" w:space="0" w:color="auto"/>
            </w:tcBorders>
            <w:shd w:val="clear" w:color="auto" w:fill="auto"/>
            <w:vAlign w:val="bottom"/>
          </w:tcPr>
          <w:p w14:paraId="14EAF324"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6762DE" w:rsidRPr="0064008E" w14:paraId="158227D6" w14:textId="77777777" w:rsidTr="00471F4B">
        <w:tc>
          <w:tcPr>
            <w:tcW w:w="3776" w:type="dxa"/>
            <w:shd w:val="clear" w:color="auto" w:fill="auto"/>
          </w:tcPr>
          <w:p w14:paraId="53324D92"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Gladys Acosta Vargas (Chair)</w:t>
            </w:r>
          </w:p>
        </w:tc>
        <w:tc>
          <w:tcPr>
            <w:tcW w:w="1980" w:type="dxa"/>
            <w:shd w:val="clear" w:color="auto" w:fill="auto"/>
          </w:tcPr>
          <w:p w14:paraId="4BD6BBE5"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Peru</w:t>
            </w:r>
          </w:p>
        </w:tc>
        <w:tc>
          <w:tcPr>
            <w:tcW w:w="1564" w:type="dxa"/>
            <w:shd w:val="clear" w:color="auto" w:fill="auto"/>
          </w:tcPr>
          <w:p w14:paraId="07F32293"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3782B9BF" w14:textId="77777777" w:rsidTr="00471F4B">
        <w:tc>
          <w:tcPr>
            <w:tcW w:w="3776" w:type="dxa"/>
            <w:shd w:val="clear" w:color="auto" w:fill="auto"/>
          </w:tcPr>
          <w:p w14:paraId="3D3F0CB1"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Hiroko Akizuki</w:t>
            </w:r>
          </w:p>
        </w:tc>
        <w:tc>
          <w:tcPr>
            <w:tcW w:w="1980" w:type="dxa"/>
            <w:shd w:val="clear" w:color="auto" w:fill="auto"/>
          </w:tcPr>
          <w:p w14:paraId="36D6B4DF"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Japan</w:t>
            </w:r>
          </w:p>
        </w:tc>
        <w:tc>
          <w:tcPr>
            <w:tcW w:w="1564" w:type="dxa"/>
            <w:shd w:val="clear" w:color="auto" w:fill="auto"/>
          </w:tcPr>
          <w:p w14:paraId="65E5AF4B"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4B7FD8C7" w14:textId="77777777" w:rsidTr="00471F4B">
        <w:tc>
          <w:tcPr>
            <w:tcW w:w="3776" w:type="dxa"/>
            <w:shd w:val="clear" w:color="auto" w:fill="auto"/>
          </w:tcPr>
          <w:p w14:paraId="2D1CA4A3"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Tamader Al-Rammah</w:t>
            </w:r>
          </w:p>
        </w:tc>
        <w:tc>
          <w:tcPr>
            <w:tcW w:w="1980" w:type="dxa"/>
            <w:shd w:val="clear" w:color="auto" w:fill="auto"/>
          </w:tcPr>
          <w:p w14:paraId="3EE4C94C"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Saudi Arabia</w:t>
            </w:r>
          </w:p>
        </w:tc>
        <w:tc>
          <w:tcPr>
            <w:tcW w:w="1564" w:type="dxa"/>
            <w:shd w:val="clear" w:color="auto" w:fill="auto"/>
          </w:tcPr>
          <w:p w14:paraId="6A0B3868"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4637FF02" w14:textId="77777777" w:rsidTr="00471F4B">
        <w:tc>
          <w:tcPr>
            <w:tcW w:w="3776" w:type="dxa"/>
            <w:shd w:val="clear" w:color="auto" w:fill="auto"/>
          </w:tcPr>
          <w:p w14:paraId="02AC32D2"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Nicole Ameline</w:t>
            </w:r>
          </w:p>
        </w:tc>
        <w:tc>
          <w:tcPr>
            <w:tcW w:w="1980" w:type="dxa"/>
            <w:shd w:val="clear" w:color="auto" w:fill="auto"/>
          </w:tcPr>
          <w:p w14:paraId="232664AD"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France</w:t>
            </w:r>
          </w:p>
        </w:tc>
        <w:tc>
          <w:tcPr>
            <w:tcW w:w="1564" w:type="dxa"/>
            <w:shd w:val="clear" w:color="auto" w:fill="auto"/>
          </w:tcPr>
          <w:p w14:paraId="12F11825"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1F1B2D47" w14:textId="77777777" w:rsidTr="00471F4B">
        <w:tc>
          <w:tcPr>
            <w:tcW w:w="3776" w:type="dxa"/>
            <w:shd w:val="clear" w:color="auto" w:fill="auto"/>
          </w:tcPr>
          <w:p w14:paraId="6D3ED913"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Marion Bethel</w:t>
            </w:r>
          </w:p>
        </w:tc>
        <w:tc>
          <w:tcPr>
            <w:tcW w:w="1980" w:type="dxa"/>
            <w:shd w:val="clear" w:color="auto" w:fill="auto"/>
          </w:tcPr>
          <w:p w14:paraId="1F1A9694"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Bahamas</w:t>
            </w:r>
          </w:p>
        </w:tc>
        <w:tc>
          <w:tcPr>
            <w:tcW w:w="1564" w:type="dxa"/>
            <w:shd w:val="clear" w:color="auto" w:fill="auto"/>
          </w:tcPr>
          <w:p w14:paraId="5A0F7C2A"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2BE34B1B" w14:textId="77777777" w:rsidTr="00471F4B">
        <w:tc>
          <w:tcPr>
            <w:tcW w:w="3776" w:type="dxa"/>
            <w:shd w:val="clear" w:color="auto" w:fill="auto"/>
          </w:tcPr>
          <w:p w14:paraId="70A4C459"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Leticia Bonifaz Alfonzo</w:t>
            </w:r>
          </w:p>
        </w:tc>
        <w:tc>
          <w:tcPr>
            <w:tcW w:w="1980" w:type="dxa"/>
            <w:shd w:val="clear" w:color="auto" w:fill="auto"/>
          </w:tcPr>
          <w:p w14:paraId="7C0D7613"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Mexico</w:t>
            </w:r>
          </w:p>
        </w:tc>
        <w:tc>
          <w:tcPr>
            <w:tcW w:w="1564" w:type="dxa"/>
            <w:shd w:val="clear" w:color="auto" w:fill="auto"/>
          </w:tcPr>
          <w:p w14:paraId="2B77BEE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452E52A4" w14:textId="77777777" w:rsidTr="00471F4B">
        <w:tc>
          <w:tcPr>
            <w:tcW w:w="3776" w:type="dxa"/>
            <w:shd w:val="clear" w:color="auto" w:fill="auto"/>
          </w:tcPr>
          <w:p w14:paraId="49C52493"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Louiza Chalal</w:t>
            </w:r>
          </w:p>
        </w:tc>
        <w:tc>
          <w:tcPr>
            <w:tcW w:w="1980" w:type="dxa"/>
            <w:shd w:val="clear" w:color="auto" w:fill="auto"/>
          </w:tcPr>
          <w:p w14:paraId="2B18E61C"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Algeria</w:t>
            </w:r>
          </w:p>
        </w:tc>
        <w:tc>
          <w:tcPr>
            <w:tcW w:w="1564" w:type="dxa"/>
            <w:shd w:val="clear" w:color="auto" w:fill="auto"/>
          </w:tcPr>
          <w:p w14:paraId="75407751"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5EA80C4D" w14:textId="77777777" w:rsidTr="00471F4B">
        <w:tc>
          <w:tcPr>
            <w:tcW w:w="3776" w:type="dxa"/>
            <w:shd w:val="clear" w:color="auto" w:fill="auto"/>
          </w:tcPr>
          <w:p w14:paraId="1D252CEE"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Corinne Dettmeijer-Vermeulen</w:t>
            </w:r>
          </w:p>
        </w:tc>
        <w:tc>
          <w:tcPr>
            <w:tcW w:w="1980" w:type="dxa"/>
            <w:shd w:val="clear" w:color="auto" w:fill="auto"/>
          </w:tcPr>
          <w:p w14:paraId="363967A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Netherlands</w:t>
            </w:r>
          </w:p>
        </w:tc>
        <w:tc>
          <w:tcPr>
            <w:tcW w:w="1564" w:type="dxa"/>
            <w:shd w:val="clear" w:color="auto" w:fill="auto"/>
          </w:tcPr>
          <w:p w14:paraId="534A2631"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060AECC5" w14:textId="77777777" w:rsidTr="00471F4B">
        <w:tc>
          <w:tcPr>
            <w:tcW w:w="3776" w:type="dxa"/>
            <w:shd w:val="clear" w:color="auto" w:fill="auto"/>
          </w:tcPr>
          <w:p w14:paraId="6FECD264"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Naéla Mohamed Gabr</w:t>
            </w:r>
          </w:p>
        </w:tc>
        <w:tc>
          <w:tcPr>
            <w:tcW w:w="1980" w:type="dxa"/>
            <w:shd w:val="clear" w:color="auto" w:fill="auto"/>
          </w:tcPr>
          <w:p w14:paraId="6B504029"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Egypt</w:t>
            </w:r>
          </w:p>
        </w:tc>
        <w:tc>
          <w:tcPr>
            <w:tcW w:w="1564" w:type="dxa"/>
            <w:shd w:val="clear" w:color="auto" w:fill="auto"/>
          </w:tcPr>
          <w:p w14:paraId="00BA4C3A"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3681D902" w14:textId="77777777" w:rsidTr="00471F4B">
        <w:tc>
          <w:tcPr>
            <w:tcW w:w="3776" w:type="dxa"/>
            <w:shd w:val="clear" w:color="auto" w:fill="auto"/>
          </w:tcPr>
          <w:p w14:paraId="6C29EEAC"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Hilary Gbedemah</w:t>
            </w:r>
          </w:p>
        </w:tc>
        <w:tc>
          <w:tcPr>
            <w:tcW w:w="1980" w:type="dxa"/>
            <w:shd w:val="clear" w:color="auto" w:fill="auto"/>
          </w:tcPr>
          <w:p w14:paraId="1FB62F29"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Ghana</w:t>
            </w:r>
          </w:p>
        </w:tc>
        <w:tc>
          <w:tcPr>
            <w:tcW w:w="1564" w:type="dxa"/>
            <w:shd w:val="clear" w:color="auto" w:fill="auto"/>
          </w:tcPr>
          <w:p w14:paraId="2B3BF710"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1C916570" w14:textId="77777777" w:rsidTr="00471F4B">
        <w:tc>
          <w:tcPr>
            <w:tcW w:w="3776" w:type="dxa"/>
            <w:shd w:val="clear" w:color="auto" w:fill="auto"/>
          </w:tcPr>
          <w:p w14:paraId="2E6F0469"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Nahla Haidar (Vice-Chair)</w:t>
            </w:r>
          </w:p>
        </w:tc>
        <w:tc>
          <w:tcPr>
            <w:tcW w:w="1980" w:type="dxa"/>
            <w:shd w:val="clear" w:color="auto" w:fill="auto"/>
          </w:tcPr>
          <w:p w14:paraId="7408EC1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Lebanon</w:t>
            </w:r>
          </w:p>
        </w:tc>
        <w:tc>
          <w:tcPr>
            <w:tcW w:w="1564" w:type="dxa"/>
            <w:shd w:val="clear" w:color="auto" w:fill="auto"/>
          </w:tcPr>
          <w:p w14:paraId="1555EDD3"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0A071B99" w14:textId="77777777" w:rsidTr="00471F4B">
        <w:tc>
          <w:tcPr>
            <w:tcW w:w="3776" w:type="dxa"/>
            <w:shd w:val="clear" w:color="auto" w:fill="auto"/>
          </w:tcPr>
          <w:p w14:paraId="10ED2C7E"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Dalia Leinarte</w:t>
            </w:r>
          </w:p>
        </w:tc>
        <w:tc>
          <w:tcPr>
            <w:tcW w:w="1980" w:type="dxa"/>
            <w:shd w:val="clear" w:color="auto" w:fill="auto"/>
          </w:tcPr>
          <w:p w14:paraId="75D09717"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Lithuania</w:t>
            </w:r>
          </w:p>
        </w:tc>
        <w:tc>
          <w:tcPr>
            <w:tcW w:w="1564" w:type="dxa"/>
            <w:shd w:val="clear" w:color="auto" w:fill="auto"/>
          </w:tcPr>
          <w:p w14:paraId="5E414BD5"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19C7C38C" w14:textId="77777777" w:rsidTr="00471F4B">
        <w:tc>
          <w:tcPr>
            <w:tcW w:w="3776" w:type="dxa"/>
            <w:shd w:val="clear" w:color="auto" w:fill="auto"/>
          </w:tcPr>
          <w:p w14:paraId="4DBA81AA"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Rosario G. Manalo</w:t>
            </w:r>
          </w:p>
        </w:tc>
        <w:tc>
          <w:tcPr>
            <w:tcW w:w="1980" w:type="dxa"/>
            <w:shd w:val="clear" w:color="auto" w:fill="auto"/>
          </w:tcPr>
          <w:p w14:paraId="070D42BC"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Philippines</w:t>
            </w:r>
          </w:p>
        </w:tc>
        <w:tc>
          <w:tcPr>
            <w:tcW w:w="1564" w:type="dxa"/>
            <w:shd w:val="clear" w:color="auto" w:fill="auto"/>
          </w:tcPr>
          <w:p w14:paraId="22C5CFF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18B3BC91" w14:textId="77777777" w:rsidTr="00471F4B">
        <w:tc>
          <w:tcPr>
            <w:tcW w:w="3776" w:type="dxa"/>
            <w:shd w:val="clear" w:color="auto" w:fill="auto"/>
          </w:tcPr>
          <w:p w14:paraId="1FA587A9"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Lia Nadaraia</w:t>
            </w:r>
          </w:p>
        </w:tc>
        <w:tc>
          <w:tcPr>
            <w:tcW w:w="1980" w:type="dxa"/>
            <w:shd w:val="clear" w:color="auto" w:fill="auto"/>
          </w:tcPr>
          <w:p w14:paraId="2C5221E8"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Georgia</w:t>
            </w:r>
          </w:p>
        </w:tc>
        <w:tc>
          <w:tcPr>
            <w:tcW w:w="1564" w:type="dxa"/>
            <w:shd w:val="clear" w:color="auto" w:fill="auto"/>
          </w:tcPr>
          <w:p w14:paraId="65EB8E01"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0E8F9814" w14:textId="77777777" w:rsidTr="00471F4B">
        <w:tc>
          <w:tcPr>
            <w:tcW w:w="3776" w:type="dxa"/>
            <w:shd w:val="clear" w:color="auto" w:fill="auto"/>
          </w:tcPr>
          <w:p w14:paraId="4255D859"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Aruna Devi Narain (Rapporteur)</w:t>
            </w:r>
          </w:p>
        </w:tc>
        <w:tc>
          <w:tcPr>
            <w:tcW w:w="1980" w:type="dxa"/>
            <w:shd w:val="clear" w:color="auto" w:fill="auto"/>
          </w:tcPr>
          <w:p w14:paraId="7259A7B8"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Mauritius</w:t>
            </w:r>
          </w:p>
        </w:tc>
        <w:tc>
          <w:tcPr>
            <w:tcW w:w="1564" w:type="dxa"/>
            <w:shd w:val="clear" w:color="auto" w:fill="auto"/>
          </w:tcPr>
          <w:p w14:paraId="7484326E"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3EE403D2" w14:textId="77777777" w:rsidTr="00471F4B">
        <w:tc>
          <w:tcPr>
            <w:tcW w:w="3776" w:type="dxa"/>
            <w:shd w:val="clear" w:color="auto" w:fill="auto"/>
          </w:tcPr>
          <w:p w14:paraId="35CA0352"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fr-FR"/>
              </w:rPr>
            </w:pPr>
            <w:r w:rsidRPr="0064008E">
              <w:rPr>
                <w:lang w:val="fr-FR"/>
              </w:rPr>
              <w:t>Ana Peláez Narváez (Vice-Chair)</w:t>
            </w:r>
          </w:p>
        </w:tc>
        <w:tc>
          <w:tcPr>
            <w:tcW w:w="1980" w:type="dxa"/>
            <w:shd w:val="clear" w:color="auto" w:fill="auto"/>
          </w:tcPr>
          <w:p w14:paraId="21EE2247"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Spain</w:t>
            </w:r>
          </w:p>
        </w:tc>
        <w:tc>
          <w:tcPr>
            <w:tcW w:w="1564" w:type="dxa"/>
            <w:shd w:val="clear" w:color="auto" w:fill="auto"/>
          </w:tcPr>
          <w:p w14:paraId="47A5CE31"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0C069FD9" w14:textId="77777777" w:rsidTr="00471F4B">
        <w:tc>
          <w:tcPr>
            <w:tcW w:w="3776" w:type="dxa"/>
            <w:shd w:val="clear" w:color="auto" w:fill="auto"/>
          </w:tcPr>
          <w:p w14:paraId="4C7356D8"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Bandana Rana</w:t>
            </w:r>
          </w:p>
        </w:tc>
        <w:tc>
          <w:tcPr>
            <w:tcW w:w="1980" w:type="dxa"/>
            <w:shd w:val="clear" w:color="auto" w:fill="auto"/>
          </w:tcPr>
          <w:p w14:paraId="7FD7883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Nepal</w:t>
            </w:r>
          </w:p>
        </w:tc>
        <w:tc>
          <w:tcPr>
            <w:tcW w:w="1564" w:type="dxa"/>
            <w:shd w:val="clear" w:color="auto" w:fill="auto"/>
          </w:tcPr>
          <w:p w14:paraId="0A918777"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120BE21E" w14:textId="77777777" w:rsidTr="00471F4B">
        <w:tc>
          <w:tcPr>
            <w:tcW w:w="3776" w:type="dxa"/>
            <w:shd w:val="clear" w:color="auto" w:fill="auto"/>
          </w:tcPr>
          <w:p w14:paraId="752F0379"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Rhoda Reddock</w:t>
            </w:r>
          </w:p>
        </w:tc>
        <w:tc>
          <w:tcPr>
            <w:tcW w:w="1980" w:type="dxa"/>
            <w:shd w:val="clear" w:color="auto" w:fill="auto"/>
          </w:tcPr>
          <w:p w14:paraId="27A52947"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Trinidad and Tobago</w:t>
            </w:r>
          </w:p>
        </w:tc>
        <w:tc>
          <w:tcPr>
            <w:tcW w:w="1564" w:type="dxa"/>
            <w:shd w:val="clear" w:color="auto" w:fill="auto"/>
          </w:tcPr>
          <w:p w14:paraId="062D4710"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02EB0F6A" w14:textId="77777777" w:rsidTr="00471F4B">
        <w:tc>
          <w:tcPr>
            <w:tcW w:w="3776" w:type="dxa"/>
            <w:shd w:val="clear" w:color="auto" w:fill="auto"/>
          </w:tcPr>
          <w:p w14:paraId="6CEE604D"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Elgun Safarov (Vice-Chair)</w:t>
            </w:r>
          </w:p>
        </w:tc>
        <w:tc>
          <w:tcPr>
            <w:tcW w:w="1980" w:type="dxa"/>
            <w:shd w:val="clear" w:color="auto" w:fill="auto"/>
          </w:tcPr>
          <w:p w14:paraId="0FF16E2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Azerbaijan</w:t>
            </w:r>
          </w:p>
        </w:tc>
        <w:tc>
          <w:tcPr>
            <w:tcW w:w="1564" w:type="dxa"/>
            <w:shd w:val="clear" w:color="auto" w:fill="auto"/>
          </w:tcPr>
          <w:p w14:paraId="3C1B6B2A"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64CA371F" w14:textId="77777777" w:rsidTr="00471F4B">
        <w:tc>
          <w:tcPr>
            <w:tcW w:w="3776" w:type="dxa"/>
            <w:shd w:val="clear" w:color="auto" w:fill="auto"/>
          </w:tcPr>
          <w:p w14:paraId="0EBB113B"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Natasha Stott Despoja</w:t>
            </w:r>
          </w:p>
        </w:tc>
        <w:tc>
          <w:tcPr>
            <w:tcW w:w="1980" w:type="dxa"/>
            <w:shd w:val="clear" w:color="auto" w:fill="auto"/>
          </w:tcPr>
          <w:p w14:paraId="3990AEFF"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Australia</w:t>
            </w:r>
          </w:p>
        </w:tc>
        <w:tc>
          <w:tcPr>
            <w:tcW w:w="1564" w:type="dxa"/>
            <w:shd w:val="clear" w:color="auto" w:fill="auto"/>
          </w:tcPr>
          <w:p w14:paraId="7E963DB5"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r w:rsidR="006762DE" w:rsidRPr="0064008E" w14:paraId="37B8881A" w14:textId="77777777" w:rsidTr="00471F4B">
        <w:tc>
          <w:tcPr>
            <w:tcW w:w="3776" w:type="dxa"/>
            <w:shd w:val="clear" w:color="auto" w:fill="auto"/>
          </w:tcPr>
          <w:p w14:paraId="3CB18F88"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Genoveva Tisheva</w:t>
            </w:r>
          </w:p>
        </w:tc>
        <w:tc>
          <w:tcPr>
            <w:tcW w:w="1980" w:type="dxa"/>
            <w:shd w:val="clear" w:color="auto" w:fill="auto"/>
          </w:tcPr>
          <w:p w14:paraId="02DC2422"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Bulgaria</w:t>
            </w:r>
          </w:p>
        </w:tc>
        <w:tc>
          <w:tcPr>
            <w:tcW w:w="1564" w:type="dxa"/>
            <w:shd w:val="clear" w:color="auto" w:fill="auto"/>
          </w:tcPr>
          <w:p w14:paraId="5262EA04"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203495CC" w14:textId="77777777" w:rsidTr="00471F4B">
        <w:tc>
          <w:tcPr>
            <w:tcW w:w="3776" w:type="dxa"/>
            <w:shd w:val="clear" w:color="auto" w:fill="auto"/>
          </w:tcPr>
          <w:p w14:paraId="3D4A2676"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Franceline Toé-Bouda</w:t>
            </w:r>
          </w:p>
        </w:tc>
        <w:tc>
          <w:tcPr>
            <w:tcW w:w="1980" w:type="dxa"/>
            <w:shd w:val="clear" w:color="auto" w:fill="auto"/>
          </w:tcPr>
          <w:p w14:paraId="60B24E9D"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Burkina Faso</w:t>
            </w:r>
          </w:p>
        </w:tc>
        <w:tc>
          <w:tcPr>
            <w:tcW w:w="1564" w:type="dxa"/>
            <w:shd w:val="clear" w:color="auto" w:fill="auto"/>
          </w:tcPr>
          <w:p w14:paraId="337EBD65"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2022</w:t>
            </w:r>
          </w:p>
        </w:tc>
      </w:tr>
      <w:tr w:rsidR="006762DE" w:rsidRPr="0064008E" w14:paraId="5EF87F3D" w14:textId="77777777" w:rsidTr="00471F4B">
        <w:tc>
          <w:tcPr>
            <w:tcW w:w="3776" w:type="dxa"/>
            <w:tcBorders>
              <w:bottom w:val="single" w:sz="12" w:space="0" w:color="auto"/>
            </w:tcBorders>
            <w:shd w:val="clear" w:color="auto" w:fill="auto"/>
          </w:tcPr>
          <w:p w14:paraId="1C637F3D"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4008E">
              <w:t>Jie Xia</w:t>
            </w:r>
          </w:p>
        </w:tc>
        <w:tc>
          <w:tcPr>
            <w:tcW w:w="1980" w:type="dxa"/>
            <w:tcBorders>
              <w:bottom w:val="single" w:sz="12" w:space="0" w:color="auto"/>
            </w:tcBorders>
            <w:shd w:val="clear" w:color="auto" w:fill="auto"/>
          </w:tcPr>
          <w:p w14:paraId="30150F9E"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China</w:t>
            </w:r>
          </w:p>
        </w:tc>
        <w:tc>
          <w:tcPr>
            <w:tcW w:w="1564" w:type="dxa"/>
            <w:tcBorders>
              <w:bottom w:val="single" w:sz="12" w:space="0" w:color="auto"/>
            </w:tcBorders>
            <w:shd w:val="clear" w:color="auto" w:fill="auto"/>
          </w:tcPr>
          <w:p w14:paraId="3304ECAD" w14:textId="77777777" w:rsidR="006762DE" w:rsidRPr="0064008E" w:rsidRDefault="006762DE" w:rsidP="00471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4008E">
              <w:t>2024</w:t>
            </w:r>
          </w:p>
        </w:tc>
      </w:tr>
    </w:tbl>
    <w:p w14:paraId="08E39711" w14:textId="6E6893CC" w:rsidR="00C746EE" w:rsidRPr="0064008E" w:rsidRDefault="00C12148" w:rsidP="00C12148">
      <w:pPr>
        <w:pStyle w:val="SingleTxt"/>
      </w:pPr>
      <w:r>
        <w:rPr>
          <w:noProof/>
          <w:w w:val="100"/>
        </w:rPr>
        <mc:AlternateContent>
          <mc:Choice Requires="wps">
            <w:drawing>
              <wp:anchor distT="0" distB="0" distL="114300" distR="114300" simplePos="0" relativeHeight="251659264" behindDoc="0" locked="0" layoutInCell="1" allowOverlap="1" wp14:anchorId="3CFAE53B" wp14:editId="7F644C9F">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9F90F0"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p w14:paraId="2DC7C6DD" w14:textId="4E4A2712" w:rsidR="00C746EE" w:rsidRPr="0064008E" w:rsidRDefault="002E248A" w:rsidP="00C746EE">
      <w:pPr>
        <w:framePr w:w="4320" w:h="520" w:hSpace="180" w:vSpace="288" w:wrap="around" w:vAnchor="page" w:hAnchor="margin" w:x="1" w:y="13896"/>
      </w:pPr>
      <w:fldSimple w:instr=" DOCVARIABLE &quot;jobn&quot; \* MERGEFORMAT ">
        <w:r w:rsidR="00457944">
          <w:t>21-04069 (E)</w:t>
        </w:r>
      </w:fldSimple>
      <w:r w:rsidR="00061045" w:rsidRPr="0064008E">
        <w:t xml:space="preserve">   </w:t>
      </w:r>
      <w:r w:rsidR="005C64F9" w:rsidRPr="0064008E">
        <w:t xml:space="preserve"> </w:t>
      </w:r>
      <w:r w:rsidR="00676A5C">
        <w:t>2</w:t>
      </w:r>
      <w:r w:rsidR="00C746EE" w:rsidRPr="0064008E">
        <w:t>60421</w:t>
      </w:r>
    </w:p>
    <w:p w14:paraId="6205A914" w14:textId="107E1F8A" w:rsidR="00C746EE" w:rsidRPr="0064008E" w:rsidRDefault="00C746EE" w:rsidP="00C746EE">
      <w:pPr>
        <w:framePr w:w="4320" w:h="520" w:hSpace="180" w:vSpace="288" w:wrap="around" w:vAnchor="page" w:hAnchor="margin" w:x="1" w:y="13896"/>
        <w:spacing w:before="120" w:line="200" w:lineRule="exact"/>
        <w:rPr>
          <w:rFonts w:ascii="Barcode 3 of 9 by request" w:hAnsi="Barcode 3 of 9 by request"/>
          <w:spacing w:val="0"/>
          <w:w w:val="100"/>
          <w:sz w:val="24"/>
        </w:rPr>
      </w:pPr>
      <w:r w:rsidRPr="0064008E">
        <w:rPr>
          <w:rFonts w:ascii="Barcode 3 of 9 by request" w:hAnsi="Barcode 3 of 9 by request"/>
          <w:b/>
          <w:spacing w:val="0"/>
          <w:w w:val="100"/>
          <w:sz w:val="24"/>
        </w:rPr>
        <w:fldChar w:fldCharType="begin"/>
      </w:r>
      <w:r w:rsidRPr="0064008E">
        <w:rPr>
          <w:rFonts w:ascii="Barcode 3 of 9 by request" w:hAnsi="Barcode 3 of 9 by request"/>
          <w:b/>
          <w:spacing w:val="0"/>
          <w:w w:val="100"/>
          <w:sz w:val="24"/>
        </w:rPr>
        <w:instrText xml:space="preserve"> DOCVARIABLE "Barcode" \* MERGEFORMAT </w:instrText>
      </w:r>
      <w:r w:rsidRPr="0064008E">
        <w:rPr>
          <w:rFonts w:ascii="Barcode 3 of 9 by request" w:hAnsi="Barcode 3 of 9 by request"/>
          <w:b/>
          <w:spacing w:val="0"/>
          <w:w w:val="100"/>
          <w:sz w:val="24"/>
        </w:rPr>
        <w:fldChar w:fldCharType="separate"/>
      </w:r>
      <w:r w:rsidR="00457944">
        <w:rPr>
          <w:rFonts w:ascii="Barcode 3 of 9 by request" w:hAnsi="Barcode 3 of 9 by request"/>
          <w:b/>
          <w:spacing w:val="0"/>
          <w:w w:val="100"/>
          <w:sz w:val="24"/>
        </w:rPr>
        <w:t>*2104069*</w:t>
      </w:r>
      <w:r w:rsidRPr="0064008E">
        <w:rPr>
          <w:rFonts w:ascii="Barcode 3 of 9 by request" w:hAnsi="Barcode 3 of 9 by request"/>
          <w:b/>
          <w:spacing w:val="0"/>
          <w:w w:val="100"/>
          <w:sz w:val="24"/>
        </w:rPr>
        <w:fldChar w:fldCharType="end"/>
      </w:r>
    </w:p>
    <w:p w14:paraId="5BEE9915" w14:textId="0ACFCF48" w:rsidR="00C746EE" w:rsidRPr="0064008E" w:rsidRDefault="00C746EE" w:rsidP="00C12148">
      <w:pPr>
        <w:pStyle w:val="SingleTxt"/>
        <w:keepNext/>
        <w:keepLines/>
      </w:pPr>
      <w:bookmarkStart w:id="5" w:name="EndPage"/>
      <w:bookmarkStart w:id="6" w:name="TmpSave"/>
      <w:bookmarkEnd w:id="5"/>
      <w:bookmarkEnd w:id="6"/>
    </w:p>
    <w:sectPr w:rsidR="00C746EE" w:rsidRPr="0064008E" w:rsidSect="0057703E">
      <w:endnotePr>
        <w:numFmt w:val="decimal"/>
      </w:endnotePr>
      <w:pgSz w:w="12240" w:h="15840" w:code="1"/>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06T10:31:00Z" w:initials="Start">
    <w:p w14:paraId="25E21039" w14:textId="77777777" w:rsidR="004B706A" w:rsidRDefault="00825A7B">
      <w:pPr>
        <w:pStyle w:val="CommentText"/>
      </w:pPr>
      <w:r>
        <w:rPr>
          <w:rStyle w:val="CommentReference"/>
        </w:rPr>
        <w:annotationRef/>
      </w:r>
      <w:r w:rsidR="004B706A">
        <w:t>&lt;&lt;ODS JOB NO&gt;&gt;N2107568E&lt;&lt;ODS JOB NO&gt;&gt;</w:t>
      </w:r>
    </w:p>
    <w:p w14:paraId="30059373" w14:textId="77777777" w:rsidR="004B706A" w:rsidRDefault="004B706A">
      <w:pPr>
        <w:pStyle w:val="CommentText"/>
      </w:pPr>
      <w:r>
        <w:t>&lt;&lt;ODS DOC SYMBOL1&gt;&gt;A/76/38&lt;&lt;ODS DOC SYMBOL1&gt;&gt;</w:t>
      </w:r>
    </w:p>
    <w:p w14:paraId="4A4D190E" w14:textId="60F67C51" w:rsidR="00825A7B" w:rsidRDefault="004B706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A4D19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6B713" w16cex:dateUtc="2021-04-06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A4D190E" w16cid:durableId="2416B7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BEEC92" w14:textId="77777777" w:rsidR="002E248A" w:rsidRDefault="002E248A" w:rsidP="00556720">
      <w:r>
        <w:separator/>
      </w:r>
    </w:p>
  </w:endnote>
  <w:endnote w:type="continuationSeparator" w:id="0">
    <w:p w14:paraId="426EA8B4" w14:textId="77777777" w:rsidR="002E248A" w:rsidRDefault="002E248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4915"/>
    </w:tblGrid>
    <w:tr w:rsidR="00825A7B" w14:paraId="16BD20F3" w14:textId="77777777" w:rsidTr="00D40CE6">
      <w:tc>
        <w:tcPr>
          <w:tcW w:w="3772" w:type="dxa"/>
          <w:shd w:val="clear" w:color="auto" w:fill="auto"/>
        </w:tcPr>
        <w:p w14:paraId="21C14531" w14:textId="1B5EABAA" w:rsidR="00825A7B" w:rsidRDefault="00825A7B">
          <w:pPr>
            <w:pStyle w:val="Footer"/>
          </w:pPr>
          <w:r>
            <w:drawing>
              <wp:anchor distT="0" distB="0" distL="114300" distR="114300" simplePos="0" relativeHeight="251658240" behindDoc="0" locked="0" layoutInCell="1" allowOverlap="1" wp14:anchorId="387186A9" wp14:editId="6A294FAD">
                <wp:simplePos x="0" y="0"/>
                <wp:positionH relativeFrom="column">
                  <wp:posOffset>5541010</wp:posOffset>
                </wp:positionH>
                <wp:positionV relativeFrom="paragraph">
                  <wp:posOffset>-447675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c>
        <w:tcPr>
          <w:tcW w:w="4915" w:type="dxa"/>
          <w:shd w:val="clear" w:color="auto" w:fill="auto"/>
        </w:tcPr>
        <w:p w14:paraId="0E881C94" w14:textId="24A381CD" w:rsidR="00825A7B" w:rsidRDefault="00825A7B" w:rsidP="00D40CE6">
          <w:pPr>
            <w:pStyle w:val="Footer"/>
            <w:jc w:val="right"/>
          </w:pPr>
          <w:r>
            <w:drawing>
              <wp:inline distT="0" distB="0" distL="0" distR="0" wp14:anchorId="2FB75324" wp14:editId="3A931BE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6912EEB" w14:textId="77777777" w:rsidR="00825A7B" w:rsidRDefault="00825A7B" w:rsidP="00D40CE6">
    <w:pPr>
      <w:pStyle w:val="Footer"/>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4920"/>
      <w:gridCol w:w="4920"/>
    </w:tblGrid>
    <w:tr w:rsidR="00825A7B" w:rsidRPr="00D40CE6" w14:paraId="36921CC2" w14:textId="77777777" w:rsidTr="00D40CE6">
      <w:tc>
        <w:tcPr>
          <w:tcW w:w="4920" w:type="dxa"/>
          <w:shd w:val="clear" w:color="auto" w:fill="auto"/>
        </w:tcPr>
        <w:p w14:paraId="7EB19CEF" w14:textId="2916DD93" w:rsidR="00825A7B" w:rsidRPr="00D40CE6" w:rsidRDefault="00825A7B" w:rsidP="00D40CE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457944">
            <w:rPr>
              <w:w w:val="103"/>
            </w:rPr>
            <w:t>49</w:t>
          </w:r>
          <w:r>
            <w:rPr>
              <w:w w:val="103"/>
            </w:rPr>
            <w:fldChar w:fldCharType="end"/>
          </w:r>
        </w:p>
      </w:tc>
      <w:tc>
        <w:tcPr>
          <w:tcW w:w="4920" w:type="dxa"/>
          <w:shd w:val="clear" w:color="auto" w:fill="auto"/>
        </w:tcPr>
        <w:p w14:paraId="7EDE7096" w14:textId="33004E79" w:rsidR="00825A7B" w:rsidRPr="00D40CE6" w:rsidRDefault="00825A7B" w:rsidP="00D40C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7944">
            <w:rPr>
              <w:b w:val="0"/>
              <w:w w:val="103"/>
              <w:sz w:val="14"/>
            </w:rPr>
            <w:t>21-04069</w:t>
          </w:r>
          <w:r>
            <w:rPr>
              <w:b w:val="0"/>
              <w:w w:val="103"/>
              <w:sz w:val="14"/>
            </w:rPr>
            <w:fldChar w:fldCharType="end"/>
          </w:r>
        </w:p>
      </w:tc>
    </w:tr>
  </w:tbl>
  <w:p w14:paraId="7258A1FD" w14:textId="77777777" w:rsidR="00825A7B" w:rsidRDefault="00825A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4920"/>
      <w:gridCol w:w="4920"/>
    </w:tblGrid>
    <w:tr w:rsidR="00825A7B" w:rsidRPr="00D40CE6" w14:paraId="483EC504" w14:textId="77777777" w:rsidTr="00D40CE6">
      <w:tc>
        <w:tcPr>
          <w:tcW w:w="4920" w:type="dxa"/>
          <w:shd w:val="clear" w:color="auto" w:fill="auto"/>
        </w:tcPr>
        <w:p w14:paraId="1DF2D30B" w14:textId="04EF3761" w:rsidR="00825A7B" w:rsidRPr="00D40CE6" w:rsidRDefault="00825A7B" w:rsidP="00D40C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7944">
            <w:rPr>
              <w:b w:val="0"/>
              <w:w w:val="103"/>
              <w:sz w:val="14"/>
            </w:rPr>
            <w:t>21-04069</w:t>
          </w:r>
          <w:r>
            <w:rPr>
              <w:b w:val="0"/>
              <w:w w:val="103"/>
              <w:sz w:val="14"/>
            </w:rPr>
            <w:fldChar w:fldCharType="end"/>
          </w:r>
        </w:p>
      </w:tc>
      <w:tc>
        <w:tcPr>
          <w:tcW w:w="4920" w:type="dxa"/>
          <w:shd w:val="clear" w:color="auto" w:fill="auto"/>
        </w:tcPr>
        <w:p w14:paraId="079708F1" w14:textId="66D96549" w:rsidR="00825A7B" w:rsidRPr="00D40CE6" w:rsidRDefault="00825A7B" w:rsidP="00D40CE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457944">
            <w:rPr>
              <w:w w:val="103"/>
            </w:rPr>
            <w:t>49</w:t>
          </w:r>
          <w:r>
            <w:rPr>
              <w:w w:val="103"/>
            </w:rPr>
            <w:fldChar w:fldCharType="end"/>
          </w:r>
        </w:p>
      </w:tc>
    </w:tr>
  </w:tbl>
  <w:p w14:paraId="56B6C5E7" w14:textId="77777777" w:rsidR="00825A7B" w:rsidRDefault="00825A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4920"/>
      <w:gridCol w:w="4920"/>
    </w:tblGrid>
    <w:tr w:rsidR="00825A7B" w:rsidRPr="00D40CE6" w14:paraId="1409BE32" w14:textId="77777777" w:rsidTr="00D40CE6">
      <w:tc>
        <w:tcPr>
          <w:tcW w:w="4920" w:type="dxa"/>
          <w:shd w:val="clear" w:color="auto" w:fill="auto"/>
        </w:tcPr>
        <w:p w14:paraId="0FFF0D1F" w14:textId="46167566" w:rsidR="00825A7B" w:rsidRPr="00D40CE6" w:rsidRDefault="00825A7B" w:rsidP="00D40CE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457944">
            <w:rPr>
              <w:w w:val="103"/>
            </w:rPr>
            <w:t>49</w:t>
          </w:r>
          <w:r>
            <w:rPr>
              <w:w w:val="103"/>
            </w:rPr>
            <w:fldChar w:fldCharType="end"/>
          </w:r>
        </w:p>
      </w:tc>
      <w:tc>
        <w:tcPr>
          <w:tcW w:w="4920" w:type="dxa"/>
          <w:shd w:val="clear" w:color="auto" w:fill="auto"/>
        </w:tcPr>
        <w:p w14:paraId="46A71CD4" w14:textId="34106436" w:rsidR="00825A7B" w:rsidRPr="00D40CE6" w:rsidRDefault="00825A7B" w:rsidP="00D40C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7944">
            <w:rPr>
              <w:b w:val="0"/>
              <w:w w:val="103"/>
              <w:sz w:val="14"/>
            </w:rPr>
            <w:t>21-04069</w:t>
          </w:r>
          <w:r>
            <w:rPr>
              <w:b w:val="0"/>
              <w:w w:val="103"/>
              <w:sz w:val="14"/>
            </w:rPr>
            <w:fldChar w:fldCharType="end"/>
          </w:r>
        </w:p>
      </w:tc>
    </w:tr>
  </w:tbl>
  <w:p w14:paraId="54D23B16" w14:textId="77777777" w:rsidR="00825A7B" w:rsidRDefault="00825A7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4920"/>
      <w:gridCol w:w="4920"/>
    </w:tblGrid>
    <w:tr w:rsidR="00825A7B" w:rsidRPr="00D40CE6" w14:paraId="6E3824C0" w14:textId="77777777" w:rsidTr="00D40CE6">
      <w:tc>
        <w:tcPr>
          <w:tcW w:w="4920" w:type="dxa"/>
          <w:shd w:val="clear" w:color="auto" w:fill="auto"/>
        </w:tcPr>
        <w:p w14:paraId="7D53D605" w14:textId="25717CD3" w:rsidR="00825A7B" w:rsidRPr="00D40CE6" w:rsidRDefault="00825A7B" w:rsidP="00D40C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7944">
            <w:rPr>
              <w:b w:val="0"/>
              <w:w w:val="103"/>
              <w:sz w:val="14"/>
            </w:rPr>
            <w:t>21-04069</w:t>
          </w:r>
          <w:r>
            <w:rPr>
              <w:b w:val="0"/>
              <w:w w:val="103"/>
              <w:sz w:val="14"/>
            </w:rPr>
            <w:fldChar w:fldCharType="end"/>
          </w:r>
        </w:p>
      </w:tc>
      <w:tc>
        <w:tcPr>
          <w:tcW w:w="4920" w:type="dxa"/>
          <w:shd w:val="clear" w:color="auto" w:fill="auto"/>
        </w:tcPr>
        <w:p w14:paraId="14467661" w14:textId="142F9B6E" w:rsidR="00825A7B" w:rsidRPr="00D40CE6" w:rsidRDefault="00825A7B" w:rsidP="00D40CE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48</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A852E1">
            <w:rPr>
              <w:w w:val="103"/>
            </w:rPr>
            <w:t>49</w:t>
          </w:r>
          <w:r>
            <w:rPr>
              <w:w w:val="103"/>
            </w:rPr>
            <w:fldChar w:fldCharType="end"/>
          </w:r>
        </w:p>
      </w:tc>
    </w:tr>
  </w:tbl>
  <w:p w14:paraId="7AE6DED2" w14:textId="77777777" w:rsidR="00825A7B" w:rsidRDefault="00825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168F0" w14:textId="77777777" w:rsidR="002E248A" w:rsidRPr="00654EB4" w:rsidRDefault="002E248A" w:rsidP="00654EB4">
      <w:pPr>
        <w:pStyle w:val="Footer"/>
        <w:spacing w:after="80"/>
        <w:ind w:left="792"/>
        <w:rPr>
          <w:sz w:val="16"/>
        </w:rPr>
      </w:pPr>
      <w:r w:rsidRPr="00654EB4">
        <w:rPr>
          <w:sz w:val="16"/>
        </w:rPr>
        <w:t>__________________</w:t>
      </w:r>
    </w:p>
  </w:footnote>
  <w:footnote w:type="continuationSeparator" w:id="0">
    <w:p w14:paraId="6576731A" w14:textId="77777777" w:rsidR="002E248A" w:rsidRPr="00654EB4" w:rsidRDefault="002E248A" w:rsidP="00654EB4">
      <w:pPr>
        <w:pStyle w:val="Footer"/>
        <w:spacing w:after="80"/>
        <w:ind w:left="792"/>
        <w:rPr>
          <w:sz w:val="16"/>
        </w:rPr>
      </w:pPr>
      <w:r w:rsidRPr="00654EB4">
        <w:rPr>
          <w:sz w:val="16"/>
        </w:rPr>
        <w:t>__________________</w:t>
      </w:r>
    </w:p>
  </w:footnote>
  <w:footnote w:id="1">
    <w:p w14:paraId="5395B1A0" w14:textId="2464BE2B" w:rsidR="00825A7B" w:rsidRPr="00E74278" w:rsidRDefault="00825A7B" w:rsidP="00E7427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Available at </w:t>
      </w:r>
      <w:hyperlink r:id="rId1" w:history="1">
        <w:r w:rsidRPr="00E74278">
          <w:rPr>
            <w:rStyle w:val="Hyperlink"/>
          </w:rPr>
          <w:t>www.ohchr.org/EN/HRBodies/CEDAW/Pages/Statements.aspx</w:t>
        </w:r>
      </w:hyperlink>
      <w:r>
        <w:t>.</w:t>
      </w:r>
    </w:p>
  </w:footnote>
  <w:footnote w:id="2">
    <w:p w14:paraId="0348309F" w14:textId="2581659F" w:rsidR="00825A7B" w:rsidRPr="00E74278" w:rsidRDefault="00825A7B" w:rsidP="00E742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r w:rsidRPr="00E74278">
        <w:t>.</w:t>
      </w:r>
    </w:p>
  </w:footnote>
  <w:footnote w:id="3">
    <w:p w14:paraId="4AA682DD" w14:textId="77777777" w:rsidR="00825A7B" w:rsidRPr="00F923E0" w:rsidRDefault="00825A7B" w:rsidP="00654EB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F923E0">
        <w:t>Gladys Acosta Vargas, Hiroko Akizuki, Marion Bethel, Hilary Gbedemah, Da</w:t>
      </w:r>
      <w:r>
        <w:t>l</w:t>
      </w:r>
      <w:r w:rsidRPr="00F923E0">
        <w:t>ia Leinarte, Lia Nadaraia, Aruna Devi Narain, Ana P</w:t>
      </w:r>
      <w:r>
        <w:t>e</w:t>
      </w:r>
      <w:r w:rsidRPr="00F923E0">
        <w:t>láez Narváez, Bandana Rana, Rhoda Reddock, Wenyan Song and Genoveva Tisheva.</w:t>
      </w:r>
    </w:p>
  </w:footnote>
  <w:footnote w:id="4">
    <w:p w14:paraId="70F72A54" w14:textId="77777777" w:rsidR="00825A7B" w:rsidRPr="00E84E6E" w:rsidRDefault="00825A7B" w:rsidP="00654EB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sidRPr="00E84E6E">
        <w:tab/>
        <w:t>Nicole Ameline, Gunnar Bergby, Louiza Chalal, Naéla Mohamed Gabr, Rosario G. Manalo, Franceline Toé-Bouda and Aicha Vall Verges.</w:t>
      </w:r>
    </w:p>
  </w:footnote>
  <w:footnote w:id="5">
    <w:p w14:paraId="4C899CD3" w14:textId="74861329" w:rsidR="00825A7B" w:rsidRPr="00402F4E" w:rsidRDefault="00825A7B" w:rsidP="00402F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2F4E">
        <w:t>The following members were present during the adoption: Gladys Acosta Vargas, Hiroko Akizuki, Tamader Al-Rammah, Nicole Ameline, Gunnar Bergby, Marion Bethel, Louiza Chalal, Esther Eghobamien-Mshelia, Náela Mohamed Gabr, Hilary Gbedemah, Nahla Haidar, Dalia Leinarte, Rosario G. Manalo, Lia Nadaraia, Aruna Devi Narain, Ana Peláez Narváez, Bandana Rana, Rhoda Reddock, Elgun Safarov, Wenyan Song, Genoveva Tisheva, Franceline Toé-Bouda and Aicha Vall Verges.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36C03" w14:textId="72F264D5" w:rsidR="00825A7B" w:rsidRDefault="00825A7B" w:rsidP="00D40CE6">
    <w:pPr>
      <w:pStyle w:val="Header"/>
      <w:spacing w:before="340"/>
      <w:jc w:val="right"/>
      <w:rPr>
        <w:sz w:val="20"/>
      </w:rPr>
    </w:pPr>
    <w:r>
      <w:rPr>
        <w:sz w:val="20"/>
      </w:rPr>
      <w:t>A/76/38</w:t>
    </w:r>
  </w:p>
  <w:p w14:paraId="40AA129A" w14:textId="1137D4AD" w:rsidR="00825A7B" w:rsidRPr="00D40CE6" w:rsidRDefault="00825A7B" w:rsidP="00D40CE6">
    <w:pPr>
      <w:spacing w:before="1480"/>
      <w:ind w:left="1260"/>
    </w:pPr>
    <w:r>
      <w:rPr>
        <w:noProof/>
      </w:rPr>
      <w:drawing>
        <wp:inline distT="0" distB="0" distL="0" distR="0" wp14:anchorId="25E69F3B" wp14:editId="63BC88E0">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25A7B" w:rsidRPr="00D40CE6" w14:paraId="4119E8A7" w14:textId="77777777" w:rsidTr="00D40CE6">
      <w:trPr>
        <w:trHeight w:hRule="exact" w:val="1008"/>
      </w:trPr>
      <w:tc>
        <w:tcPr>
          <w:tcW w:w="9850" w:type="dxa"/>
          <w:shd w:val="clear" w:color="auto" w:fill="auto"/>
          <w:vAlign w:val="bottom"/>
        </w:tcPr>
        <w:p w14:paraId="1008EA87" w14:textId="77777777" w:rsidR="00825A7B" w:rsidRPr="00D40CE6" w:rsidRDefault="00825A7B" w:rsidP="00D40CE6">
          <w:pPr>
            <w:pStyle w:val="Header"/>
            <w:spacing w:after="80"/>
            <w:rPr>
              <w:b/>
            </w:rPr>
          </w:pPr>
        </w:p>
      </w:tc>
    </w:tr>
  </w:tbl>
  <w:p w14:paraId="7A6AA417" w14:textId="77777777" w:rsidR="00825A7B" w:rsidRDefault="00825A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25A7B" w:rsidRPr="00D40CE6" w14:paraId="5B2A63BC" w14:textId="77777777" w:rsidTr="00D40CE6">
      <w:trPr>
        <w:trHeight w:hRule="exact" w:val="1008"/>
      </w:trPr>
      <w:tc>
        <w:tcPr>
          <w:tcW w:w="9850" w:type="dxa"/>
          <w:shd w:val="clear" w:color="auto" w:fill="auto"/>
          <w:vAlign w:val="bottom"/>
        </w:tcPr>
        <w:p w14:paraId="02BB0138" w14:textId="77777777" w:rsidR="00825A7B" w:rsidRPr="00D40CE6" w:rsidRDefault="00825A7B" w:rsidP="00D40CE6">
          <w:pPr>
            <w:pStyle w:val="Header"/>
            <w:spacing w:after="80"/>
            <w:jc w:val="right"/>
            <w:rPr>
              <w:b/>
            </w:rPr>
          </w:pPr>
        </w:p>
      </w:tc>
    </w:tr>
  </w:tbl>
  <w:p w14:paraId="11052F8A" w14:textId="77777777" w:rsidR="00825A7B" w:rsidRDefault="00825A7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86E2B" w14:textId="77777777" w:rsidR="00825A7B" w:rsidRDefault="00825A7B" w:rsidP="00D40CE6">
    <w:pPr>
      <w:pStyle w:val="Header"/>
      <w:spacing w:before="340"/>
      <w:jc w:val="right"/>
      <w:rPr>
        <w:sz w:val="20"/>
      </w:rPr>
    </w:pPr>
    <w:r>
      <w:rPr>
        <w:sz w:val="20"/>
      </w:rPr>
      <w:t>A/6/38</w:t>
    </w:r>
  </w:p>
  <w:p w14:paraId="68174D22" w14:textId="77777777" w:rsidR="00825A7B" w:rsidRPr="00D40CE6" w:rsidRDefault="00825A7B" w:rsidP="00D40CE6">
    <w:pPr>
      <w:spacing w:before="1480"/>
      <w:ind w:left="1260"/>
    </w:pPr>
    <w:r>
      <w:rPr>
        <w:noProof/>
      </w:rPr>
      <w:drawing>
        <wp:inline distT="0" distB="0" distL="0" distR="0" wp14:anchorId="60F70AE2" wp14:editId="006971C6">
          <wp:extent cx="1193800" cy="1015898"/>
          <wp:effectExtent l="0" t="0" r="635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5A7B" w14:paraId="35546170" w14:textId="77777777" w:rsidTr="00D40CE6">
      <w:trPr>
        <w:trHeight w:hRule="exact" w:val="864"/>
      </w:trPr>
      <w:tc>
        <w:tcPr>
          <w:tcW w:w="4920" w:type="dxa"/>
          <w:shd w:val="clear" w:color="auto" w:fill="auto"/>
          <w:vAlign w:val="bottom"/>
        </w:tcPr>
        <w:p w14:paraId="27D51480" w14:textId="61FE84A2" w:rsidR="00825A7B" w:rsidRPr="00D40CE6" w:rsidRDefault="00D27AC5" w:rsidP="00D40CE6">
          <w:pPr>
            <w:pStyle w:val="Header"/>
            <w:spacing w:after="80"/>
            <w:rPr>
              <w:b/>
            </w:rPr>
          </w:pPr>
          <w:r>
            <w:rPr>
              <w:b/>
            </w:rPr>
            <w:t>A/</w:t>
          </w:r>
          <w:r w:rsidR="0025263D">
            <w:rPr>
              <w:b/>
            </w:rPr>
            <w:t>7</w:t>
          </w:r>
          <w:r>
            <w:rPr>
              <w:b/>
            </w:rPr>
            <w:t>6/38</w:t>
          </w:r>
        </w:p>
      </w:tc>
      <w:tc>
        <w:tcPr>
          <w:tcW w:w="4920" w:type="dxa"/>
          <w:shd w:val="clear" w:color="auto" w:fill="auto"/>
          <w:vAlign w:val="bottom"/>
        </w:tcPr>
        <w:p w14:paraId="348033EA" w14:textId="77777777" w:rsidR="00825A7B" w:rsidRDefault="00825A7B" w:rsidP="00D40CE6">
          <w:pPr>
            <w:pStyle w:val="Header"/>
          </w:pPr>
        </w:p>
      </w:tc>
    </w:tr>
  </w:tbl>
  <w:p w14:paraId="774A603F" w14:textId="77777777" w:rsidR="00825A7B" w:rsidRPr="00D40CE6" w:rsidRDefault="00825A7B" w:rsidP="00D40CE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5A7B" w14:paraId="63E4F3A6" w14:textId="77777777" w:rsidTr="00D40CE6">
      <w:trPr>
        <w:trHeight w:hRule="exact" w:val="864"/>
      </w:trPr>
      <w:tc>
        <w:tcPr>
          <w:tcW w:w="4920" w:type="dxa"/>
          <w:shd w:val="clear" w:color="auto" w:fill="auto"/>
          <w:vAlign w:val="bottom"/>
        </w:tcPr>
        <w:p w14:paraId="0F99E0CC" w14:textId="77777777" w:rsidR="00825A7B" w:rsidRDefault="00825A7B" w:rsidP="00D40CE6">
          <w:pPr>
            <w:pStyle w:val="Header"/>
          </w:pPr>
        </w:p>
      </w:tc>
      <w:tc>
        <w:tcPr>
          <w:tcW w:w="4920" w:type="dxa"/>
          <w:shd w:val="clear" w:color="auto" w:fill="auto"/>
          <w:vAlign w:val="bottom"/>
        </w:tcPr>
        <w:p w14:paraId="1D51BDA4" w14:textId="5E075FD4" w:rsidR="00825A7B" w:rsidRPr="00D40CE6" w:rsidRDefault="00D27AC5" w:rsidP="00D40CE6">
          <w:pPr>
            <w:pStyle w:val="Header"/>
            <w:spacing w:after="80"/>
            <w:jc w:val="right"/>
            <w:rPr>
              <w:b/>
            </w:rPr>
          </w:pPr>
          <w:r>
            <w:rPr>
              <w:b/>
            </w:rPr>
            <w:t>A/</w:t>
          </w:r>
          <w:r w:rsidR="0025263D">
            <w:rPr>
              <w:b/>
            </w:rPr>
            <w:t>7</w:t>
          </w:r>
          <w:r>
            <w:rPr>
              <w:b/>
            </w:rPr>
            <w:t>6/38</w:t>
          </w:r>
        </w:p>
      </w:tc>
    </w:tr>
  </w:tbl>
  <w:p w14:paraId="49CA89A0" w14:textId="77777777" w:rsidR="00825A7B" w:rsidRPr="00D40CE6" w:rsidRDefault="00825A7B" w:rsidP="00D40C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F7635"/>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7F74778"/>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2320839"/>
    <w:multiLevelType w:val="multilevel"/>
    <w:tmpl w:val="B7FCE40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AE52D0F"/>
    <w:multiLevelType w:val="multilevel"/>
    <w:tmpl w:val="CCD208A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1C85F4E"/>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7"/>
  </w:num>
  <w:num w:numId="3">
    <w:abstractNumId w:val="8"/>
  </w:num>
  <w:num w:numId="4">
    <w:abstractNumId w:val="5"/>
  </w:num>
  <w:num w:numId="5">
    <w:abstractNumId w:val="8"/>
  </w:num>
  <w:num w:numId="6">
    <w:abstractNumId w:val="5"/>
  </w:num>
  <w:num w:numId="7">
    <w:abstractNumId w:val="8"/>
  </w:num>
  <w:num w:numId="8">
    <w:abstractNumId w:val="5"/>
  </w:num>
  <w:num w:numId="9">
    <w:abstractNumId w:val="8"/>
  </w:num>
  <w:num w:numId="10">
    <w:abstractNumId w:val="5"/>
  </w:num>
  <w:num w:numId="11">
    <w:abstractNumId w:val="8"/>
  </w:num>
  <w:num w:numId="12">
    <w:abstractNumId w:val="2"/>
  </w:num>
  <w:num w:numId="13">
    <w:abstractNumId w:val="5"/>
  </w:num>
  <w:num w:numId="14">
    <w:abstractNumId w:val="7"/>
  </w:num>
  <w:num w:numId="15">
    <w:abstractNumId w:val="8"/>
  </w:num>
  <w:num w:numId="16">
    <w:abstractNumId w:val="2"/>
  </w:num>
  <w:num w:numId="17">
    <w:abstractNumId w:val="5"/>
  </w:num>
  <w:num w:numId="18">
    <w:abstractNumId w:val="7"/>
  </w:num>
  <w:num w:numId="19">
    <w:abstractNumId w:val="8"/>
  </w:num>
  <w:num w:numId="20">
    <w:abstractNumId w:val="5"/>
  </w:num>
  <w:num w:numId="21">
    <w:abstractNumId w:val="8"/>
  </w:num>
  <w:num w:numId="22">
    <w:abstractNumId w:val="5"/>
  </w:num>
  <w:num w:numId="23">
    <w:abstractNumId w:val="8"/>
  </w:num>
  <w:num w:numId="24">
    <w:abstractNumId w:val="5"/>
  </w:num>
  <w:num w:numId="25">
    <w:abstractNumId w:val="4"/>
  </w:num>
  <w:num w:numId="26">
    <w:abstractNumId w:val="3"/>
  </w:num>
  <w:num w:numId="27">
    <w:abstractNumId w:val="0"/>
  </w:num>
  <w:num w:numId="28">
    <w:abstractNumId w:val="1"/>
  </w:num>
  <w:num w:numId="2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069*"/>
    <w:docVar w:name="CreationDt" w:val="    060421    060421"/>
    <w:docVar w:name="DocCategory" w:val="Supplements"/>
    <w:docVar w:name="DocType" w:val="Final"/>
    <w:docVar w:name="DutyStation" w:val="New York"/>
    <w:docVar w:name="FooterJN" w:val="21-04069"/>
    <w:docVar w:name="jobn" w:val="21-04069 (E)"/>
    <w:docVar w:name="jobnDT" w:val="21-04069 (E)   060421"/>
    <w:docVar w:name="jobnDTDT" w:val="21-04069 (E)   060421   060421"/>
    <w:docVar w:name="JobNo" w:val="2104069E"/>
    <w:docVar w:name="JobNo2" w:val="2107568E"/>
    <w:docVar w:name="LocalDrive" w:val="-1"/>
    <w:docVar w:name="OandT" w:val=" "/>
    <w:docVar w:name="sss1" w:val="A/6/38"/>
    <w:docVar w:name="sss2" w:val="-"/>
    <w:docVar w:name="Symbol1" w:val="A/6/38"/>
    <w:docVar w:name="Symbol2" w:val="-"/>
  </w:docVars>
  <w:rsids>
    <w:rsidRoot w:val="00230A32"/>
    <w:rsid w:val="00012805"/>
    <w:rsid w:val="0001325F"/>
    <w:rsid w:val="00017FCF"/>
    <w:rsid w:val="00024D1E"/>
    <w:rsid w:val="000408AB"/>
    <w:rsid w:val="0005471C"/>
    <w:rsid w:val="0005627A"/>
    <w:rsid w:val="00061045"/>
    <w:rsid w:val="000620AB"/>
    <w:rsid w:val="00071E38"/>
    <w:rsid w:val="00086051"/>
    <w:rsid w:val="00090AC1"/>
    <w:rsid w:val="000B3288"/>
    <w:rsid w:val="000B5A65"/>
    <w:rsid w:val="000B5AFB"/>
    <w:rsid w:val="000C4C9C"/>
    <w:rsid w:val="0011766D"/>
    <w:rsid w:val="001352ED"/>
    <w:rsid w:val="001478E2"/>
    <w:rsid w:val="00187909"/>
    <w:rsid w:val="001A207A"/>
    <w:rsid w:val="001A675E"/>
    <w:rsid w:val="001B217E"/>
    <w:rsid w:val="001C22A4"/>
    <w:rsid w:val="001C66B8"/>
    <w:rsid w:val="001D5992"/>
    <w:rsid w:val="001D6A97"/>
    <w:rsid w:val="001D79B0"/>
    <w:rsid w:val="001F19BB"/>
    <w:rsid w:val="002007C7"/>
    <w:rsid w:val="00200F9C"/>
    <w:rsid w:val="00201732"/>
    <w:rsid w:val="00214645"/>
    <w:rsid w:val="00230A32"/>
    <w:rsid w:val="00231361"/>
    <w:rsid w:val="0025263D"/>
    <w:rsid w:val="00255A21"/>
    <w:rsid w:val="002706A2"/>
    <w:rsid w:val="0027589C"/>
    <w:rsid w:val="002C633D"/>
    <w:rsid w:val="002D5AB8"/>
    <w:rsid w:val="002E09A8"/>
    <w:rsid w:val="002E248A"/>
    <w:rsid w:val="00300B6A"/>
    <w:rsid w:val="003115D4"/>
    <w:rsid w:val="00346E64"/>
    <w:rsid w:val="00367366"/>
    <w:rsid w:val="00371A3B"/>
    <w:rsid w:val="003A0A16"/>
    <w:rsid w:val="003D159A"/>
    <w:rsid w:val="003D5A1D"/>
    <w:rsid w:val="003E0E10"/>
    <w:rsid w:val="003E3B08"/>
    <w:rsid w:val="003E723B"/>
    <w:rsid w:val="003F25BA"/>
    <w:rsid w:val="00402F4E"/>
    <w:rsid w:val="0044179B"/>
    <w:rsid w:val="00457944"/>
    <w:rsid w:val="00463C8C"/>
    <w:rsid w:val="00471F4B"/>
    <w:rsid w:val="004856CD"/>
    <w:rsid w:val="00492ED8"/>
    <w:rsid w:val="004A199E"/>
    <w:rsid w:val="004A6554"/>
    <w:rsid w:val="004B0B18"/>
    <w:rsid w:val="004B4C46"/>
    <w:rsid w:val="004B706A"/>
    <w:rsid w:val="004C6505"/>
    <w:rsid w:val="004D17DB"/>
    <w:rsid w:val="004F6129"/>
    <w:rsid w:val="00525648"/>
    <w:rsid w:val="0054091E"/>
    <w:rsid w:val="00556720"/>
    <w:rsid w:val="00564E7E"/>
    <w:rsid w:val="0057703E"/>
    <w:rsid w:val="005C49C8"/>
    <w:rsid w:val="005C64F9"/>
    <w:rsid w:val="005F2F1C"/>
    <w:rsid w:val="005F5FA6"/>
    <w:rsid w:val="006110B5"/>
    <w:rsid w:val="00612565"/>
    <w:rsid w:val="006137E4"/>
    <w:rsid w:val="00636929"/>
    <w:rsid w:val="0064008E"/>
    <w:rsid w:val="0064252E"/>
    <w:rsid w:val="00645DF7"/>
    <w:rsid w:val="00645E11"/>
    <w:rsid w:val="0065029B"/>
    <w:rsid w:val="00651750"/>
    <w:rsid w:val="00654EB4"/>
    <w:rsid w:val="00674235"/>
    <w:rsid w:val="006762DE"/>
    <w:rsid w:val="00676A5C"/>
    <w:rsid w:val="006C50A3"/>
    <w:rsid w:val="006D6278"/>
    <w:rsid w:val="006E19F3"/>
    <w:rsid w:val="006E2FA3"/>
    <w:rsid w:val="00701838"/>
    <w:rsid w:val="00706871"/>
    <w:rsid w:val="00707CAD"/>
    <w:rsid w:val="00747697"/>
    <w:rsid w:val="00757E7E"/>
    <w:rsid w:val="00764DD9"/>
    <w:rsid w:val="00777887"/>
    <w:rsid w:val="007A4C14"/>
    <w:rsid w:val="007A620C"/>
    <w:rsid w:val="007E0F35"/>
    <w:rsid w:val="007F1EE6"/>
    <w:rsid w:val="007F44A3"/>
    <w:rsid w:val="007F5C07"/>
    <w:rsid w:val="00805EE6"/>
    <w:rsid w:val="00807A83"/>
    <w:rsid w:val="00811400"/>
    <w:rsid w:val="00812207"/>
    <w:rsid w:val="00825A7B"/>
    <w:rsid w:val="00846D29"/>
    <w:rsid w:val="00855FFA"/>
    <w:rsid w:val="008723C3"/>
    <w:rsid w:val="00890662"/>
    <w:rsid w:val="0089085F"/>
    <w:rsid w:val="008A156F"/>
    <w:rsid w:val="008F1C5D"/>
    <w:rsid w:val="00947922"/>
    <w:rsid w:val="009517EC"/>
    <w:rsid w:val="009E1969"/>
    <w:rsid w:val="009E71F0"/>
    <w:rsid w:val="00A20AC0"/>
    <w:rsid w:val="00A30DCB"/>
    <w:rsid w:val="00A442BF"/>
    <w:rsid w:val="00A46DAD"/>
    <w:rsid w:val="00A67B69"/>
    <w:rsid w:val="00A73452"/>
    <w:rsid w:val="00A81678"/>
    <w:rsid w:val="00A852E1"/>
    <w:rsid w:val="00A93A73"/>
    <w:rsid w:val="00AA1916"/>
    <w:rsid w:val="00AA2E74"/>
    <w:rsid w:val="00AA31F4"/>
    <w:rsid w:val="00AB2BAB"/>
    <w:rsid w:val="00AC617F"/>
    <w:rsid w:val="00AE72A3"/>
    <w:rsid w:val="00B10FA1"/>
    <w:rsid w:val="00B27E2C"/>
    <w:rsid w:val="00B40842"/>
    <w:rsid w:val="00B97863"/>
    <w:rsid w:val="00BA666B"/>
    <w:rsid w:val="00BB5C7D"/>
    <w:rsid w:val="00BE196B"/>
    <w:rsid w:val="00BF2EFC"/>
    <w:rsid w:val="00BF3CE1"/>
    <w:rsid w:val="00BF5B27"/>
    <w:rsid w:val="00BF6BE0"/>
    <w:rsid w:val="00C12148"/>
    <w:rsid w:val="00C37B7F"/>
    <w:rsid w:val="00C46EC1"/>
    <w:rsid w:val="00C746EE"/>
    <w:rsid w:val="00C779E4"/>
    <w:rsid w:val="00CD4AC4"/>
    <w:rsid w:val="00D258CF"/>
    <w:rsid w:val="00D27AC5"/>
    <w:rsid w:val="00D40CE6"/>
    <w:rsid w:val="00D526E8"/>
    <w:rsid w:val="00D64B64"/>
    <w:rsid w:val="00D83BB1"/>
    <w:rsid w:val="00D94A42"/>
    <w:rsid w:val="00DA551B"/>
    <w:rsid w:val="00DB1BE1"/>
    <w:rsid w:val="00DC7B16"/>
    <w:rsid w:val="00DD0E7C"/>
    <w:rsid w:val="00DD42F7"/>
    <w:rsid w:val="00E16E45"/>
    <w:rsid w:val="00E309FE"/>
    <w:rsid w:val="00E377C7"/>
    <w:rsid w:val="00E73EF6"/>
    <w:rsid w:val="00E74278"/>
    <w:rsid w:val="00E84E6E"/>
    <w:rsid w:val="00E870C2"/>
    <w:rsid w:val="00EB1E5C"/>
    <w:rsid w:val="00ED42F5"/>
    <w:rsid w:val="00ED5AA7"/>
    <w:rsid w:val="00F27BF6"/>
    <w:rsid w:val="00F30184"/>
    <w:rsid w:val="00F3128A"/>
    <w:rsid w:val="00F40E5A"/>
    <w:rsid w:val="00F5593E"/>
    <w:rsid w:val="00F7600D"/>
    <w:rsid w:val="00F8600E"/>
    <w:rsid w:val="00F94BC6"/>
    <w:rsid w:val="00FC49F5"/>
    <w:rsid w:val="00FE25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CB8CDB3"/>
  <w15:chartTrackingRefBased/>
  <w15:docId w15:val="{0B8A442A-6039-4AE3-884A-205D9FE33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7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71C"/>
    <w:pPr>
      <w:spacing w:line="300" w:lineRule="exact"/>
      <w:ind w:left="0" w:right="0" w:firstLine="0"/>
    </w:pPr>
    <w:rPr>
      <w:spacing w:val="-2"/>
      <w:sz w:val="28"/>
    </w:rPr>
  </w:style>
  <w:style w:type="paragraph" w:customStyle="1" w:styleId="HM">
    <w:name w:val="_ H __M"/>
    <w:basedOn w:val="HCh"/>
    <w:next w:val="Normal"/>
    <w:rsid w:val="0005471C"/>
    <w:pPr>
      <w:spacing w:line="360" w:lineRule="exact"/>
    </w:pPr>
    <w:rPr>
      <w:spacing w:val="-3"/>
      <w:w w:val="99"/>
      <w:sz w:val="34"/>
    </w:rPr>
  </w:style>
  <w:style w:type="paragraph" w:customStyle="1" w:styleId="H23">
    <w:name w:val="_ H_2/3"/>
    <w:basedOn w:val="Normal"/>
    <w:next w:val="SingleTxt"/>
    <w:rsid w:val="0005471C"/>
    <w:pPr>
      <w:outlineLvl w:val="1"/>
    </w:pPr>
    <w:rPr>
      <w:b/>
      <w:lang w:val="en-US"/>
    </w:rPr>
  </w:style>
  <w:style w:type="paragraph" w:customStyle="1" w:styleId="H4">
    <w:name w:val="_ H_4"/>
    <w:basedOn w:val="Normal"/>
    <w:next w:val="Normal"/>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7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7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71C"/>
    <w:pPr>
      <w:spacing w:line="540" w:lineRule="exact"/>
    </w:pPr>
    <w:rPr>
      <w:spacing w:val="-8"/>
      <w:w w:val="96"/>
      <w:sz w:val="57"/>
    </w:rPr>
  </w:style>
  <w:style w:type="paragraph" w:customStyle="1" w:styleId="SS">
    <w:name w:val="__S_S"/>
    <w:basedOn w:val="HCh"/>
    <w:next w:val="Normal"/>
    <w:rsid w:val="0005471C"/>
    <w:pPr>
      <w:ind w:left="1267" w:right="1267"/>
    </w:pPr>
  </w:style>
  <w:style w:type="paragraph" w:customStyle="1" w:styleId="SingleTxt">
    <w:name w:val="__Single Txt"/>
    <w:basedOn w:val="Normal"/>
    <w:rsid w:val="00054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7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547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5471C"/>
    <w:pPr>
      <w:spacing w:line="240" w:lineRule="exact"/>
      <w:ind w:left="0" w:right="5040" w:firstLine="0"/>
      <w:outlineLvl w:val="1"/>
    </w:pPr>
    <w:rPr>
      <w:sz w:val="20"/>
    </w:rPr>
  </w:style>
  <w:style w:type="paragraph" w:styleId="BalloonText">
    <w:name w:val="Balloon Text"/>
    <w:basedOn w:val="Normal"/>
    <w:link w:val="BalloonTextChar"/>
    <w:semiHidden/>
    <w:rsid w:val="0005471C"/>
    <w:rPr>
      <w:rFonts w:ascii="Tahoma" w:hAnsi="Tahoma" w:cs="Tahoma"/>
      <w:sz w:val="16"/>
      <w:szCs w:val="16"/>
    </w:rPr>
  </w:style>
  <w:style w:type="character" w:customStyle="1" w:styleId="BalloonTextChar">
    <w:name w:val="Balloon Text Char"/>
    <w:basedOn w:val="DefaultParagraphFont"/>
    <w:link w:val="BalloonText"/>
    <w:semiHidden/>
    <w:rsid w:val="0005471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7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547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5471C"/>
    <w:rPr>
      <w:sz w:val="6"/>
    </w:rPr>
  </w:style>
  <w:style w:type="paragraph" w:customStyle="1" w:styleId="Distribution">
    <w:name w:val="Distribution"/>
    <w:next w:val="Normal"/>
    <w:rsid w:val="000547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547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05471C"/>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05471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71C"/>
  </w:style>
  <w:style w:type="character" w:customStyle="1" w:styleId="EndnoteTextChar">
    <w:name w:val="Endnote Text Char"/>
    <w:basedOn w:val="DefaultParagraphFont"/>
    <w:link w:val="EndnoteText"/>
    <w:semiHidden/>
    <w:rsid w:val="0005471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547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5471C"/>
    <w:rPr>
      <w:rFonts w:ascii="Times New Roman" w:eastAsiaTheme="minorHAnsi" w:hAnsi="Times New Roman" w:cs="Times New Roman"/>
      <w:b/>
      <w:noProof/>
      <w:sz w:val="17"/>
      <w:szCs w:val="20"/>
      <w:lang w:val="en-US" w:eastAsia="en-US"/>
    </w:rPr>
  </w:style>
  <w:style w:type="character" w:styleId="FootnoteReference">
    <w:name w:val="footnote reference"/>
    <w:aliases w:val="4_G"/>
    <w:uiPriority w:val="99"/>
    <w:qFormat/>
    <w:rsid w:val="000547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547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5471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547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5471C"/>
    <w:pPr>
      <w:tabs>
        <w:tab w:val="right" w:pos="9965"/>
      </w:tabs>
      <w:spacing w:line="210" w:lineRule="exact"/>
    </w:pPr>
    <w:rPr>
      <w:spacing w:val="5"/>
      <w:w w:val="104"/>
      <w:sz w:val="17"/>
    </w:rPr>
  </w:style>
  <w:style w:type="paragraph" w:customStyle="1" w:styleId="SmallX">
    <w:name w:val="SmallX"/>
    <w:basedOn w:val="Small"/>
    <w:next w:val="Normal"/>
    <w:rsid w:val="0005471C"/>
    <w:pPr>
      <w:spacing w:line="180" w:lineRule="exact"/>
      <w:jc w:val="right"/>
    </w:pPr>
    <w:rPr>
      <w:spacing w:val="6"/>
      <w:w w:val="106"/>
      <w:sz w:val="14"/>
    </w:rPr>
  </w:style>
  <w:style w:type="paragraph" w:customStyle="1" w:styleId="TitleHCH">
    <w:name w:val="Title_H_CH"/>
    <w:basedOn w:val="H1"/>
    <w:next w:val="Normal"/>
    <w:qFormat/>
    <w:rsid w:val="0005471C"/>
    <w:pPr>
      <w:spacing w:line="300" w:lineRule="exact"/>
      <w:ind w:left="0" w:right="0" w:firstLine="0"/>
    </w:pPr>
    <w:rPr>
      <w:spacing w:val="-2"/>
      <w:sz w:val="28"/>
    </w:rPr>
  </w:style>
  <w:style w:type="paragraph" w:customStyle="1" w:styleId="TitleH2">
    <w:name w:val="Title_H2"/>
    <w:basedOn w:val="Normal"/>
    <w:next w:val="Normal"/>
    <w:qFormat/>
    <w:rsid w:val="000547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5471C"/>
    <w:pPr>
      <w:spacing w:line="390" w:lineRule="exact"/>
    </w:pPr>
    <w:rPr>
      <w:spacing w:val="-4"/>
      <w:w w:val="98"/>
      <w:sz w:val="40"/>
    </w:rPr>
  </w:style>
  <w:style w:type="character" w:styleId="Hyperlink">
    <w:name w:val="Hyperlink"/>
    <w:basedOn w:val="DefaultParagraphFont"/>
    <w:rsid w:val="0005471C"/>
    <w:rPr>
      <w:color w:val="0000FF"/>
      <w:u w:val="none"/>
    </w:rPr>
  </w:style>
  <w:style w:type="paragraph" w:styleId="PlainText">
    <w:name w:val="Plain Text"/>
    <w:basedOn w:val="Normal"/>
    <w:link w:val="PlainTextChar"/>
    <w:rsid w:val="000547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71C"/>
    <w:rPr>
      <w:rFonts w:ascii="Courier New" w:eastAsia="Times New Roman" w:hAnsi="Courier New" w:cs="Times New Roman"/>
      <w:sz w:val="20"/>
      <w:szCs w:val="20"/>
      <w:lang w:val="en-US" w:eastAsia="en-GB"/>
    </w:rPr>
  </w:style>
  <w:style w:type="paragraph" w:customStyle="1" w:styleId="ReleaseDate0">
    <w:name w:val="Release Date"/>
    <w:next w:val="Footer"/>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5471C"/>
  </w:style>
  <w:style w:type="table" w:styleId="TableGrid">
    <w:name w:val="Table Grid"/>
    <w:basedOn w:val="TableNormal"/>
    <w:rsid w:val="000547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D40CE6"/>
    <w:pPr>
      <w:spacing w:line="240" w:lineRule="auto"/>
    </w:pPr>
  </w:style>
  <w:style w:type="character" w:customStyle="1" w:styleId="CommentTextChar">
    <w:name w:val="Comment Text Char"/>
    <w:basedOn w:val="DefaultParagraphFont"/>
    <w:link w:val="CommentText"/>
    <w:uiPriority w:val="99"/>
    <w:rsid w:val="00D40CE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40CE6"/>
    <w:rPr>
      <w:b/>
      <w:bCs/>
    </w:rPr>
  </w:style>
  <w:style w:type="character" w:customStyle="1" w:styleId="CommentSubjectChar">
    <w:name w:val="Comment Subject Char"/>
    <w:basedOn w:val="CommentTextChar"/>
    <w:link w:val="CommentSubject"/>
    <w:uiPriority w:val="99"/>
    <w:semiHidden/>
    <w:rsid w:val="00D40CE6"/>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C37B7F"/>
    <w:pPr>
      <w:ind w:left="720"/>
      <w:contextualSpacing/>
    </w:pPr>
  </w:style>
  <w:style w:type="table" w:customStyle="1" w:styleId="TableGrid1">
    <w:name w:val="Table Grid1"/>
    <w:basedOn w:val="TableNormal"/>
    <w:next w:val="TableGrid"/>
    <w:rsid w:val="00B97863"/>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
    <w:name w:val="_ Single Txt_G"/>
    <w:basedOn w:val="Normal"/>
    <w:link w:val="SingleTxtGChar"/>
    <w:qFormat/>
    <w:rsid w:val="00AA1916"/>
    <w:pPr>
      <w:spacing w:after="120" w:line="240" w:lineRule="atLeast"/>
      <w:ind w:left="1134" w:right="1134"/>
      <w:jc w:val="both"/>
    </w:pPr>
    <w:rPr>
      <w:rFonts w:eastAsia="Times New Roman"/>
      <w:spacing w:val="0"/>
      <w:w w:val="100"/>
      <w:kern w:val="0"/>
    </w:rPr>
  </w:style>
  <w:style w:type="character" w:customStyle="1" w:styleId="SingleTxtGChar">
    <w:name w:val="_ Single Txt_G Char"/>
    <w:link w:val="SingleTxtG"/>
    <w:locked/>
    <w:rsid w:val="00AA1916"/>
    <w:rPr>
      <w:rFonts w:ascii="Times New Roman" w:eastAsia="Times New Roman" w:hAnsi="Times New Roman" w:cs="Times New Roman"/>
      <w:sz w:val="20"/>
      <w:szCs w:val="20"/>
      <w:lang w:eastAsia="en-US"/>
    </w:rPr>
  </w:style>
  <w:style w:type="paragraph" w:customStyle="1" w:styleId="SLG">
    <w:name w:val="__S_L_G"/>
    <w:basedOn w:val="Normal"/>
    <w:next w:val="Normal"/>
    <w:rsid w:val="00E73EF6"/>
    <w:pPr>
      <w:keepNext/>
      <w:keepLines/>
      <w:spacing w:before="240" w:after="240" w:line="580" w:lineRule="exact"/>
      <w:ind w:left="1134" w:right="1134"/>
    </w:pPr>
    <w:rPr>
      <w:rFonts w:eastAsia="Times New Roman"/>
      <w:b/>
      <w:spacing w:val="0"/>
      <w:w w:val="100"/>
      <w:kern w:val="0"/>
      <w:sz w:val="56"/>
    </w:rPr>
  </w:style>
  <w:style w:type="character" w:styleId="Strong">
    <w:name w:val="Strong"/>
    <w:basedOn w:val="DefaultParagraphFont"/>
    <w:uiPriority w:val="22"/>
    <w:qFormat/>
    <w:rsid w:val="006762DE"/>
    <w:rPr>
      <w:b/>
      <w:bCs/>
    </w:rPr>
  </w:style>
  <w:style w:type="paragraph" w:styleId="Revision">
    <w:name w:val="Revision"/>
    <w:hidden/>
    <w:uiPriority w:val="99"/>
    <w:semiHidden/>
    <w:rsid w:val="00EB1E5C"/>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E74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n/CEDAW/C/DNK/9" TargetMode="External"/><Relationship Id="rId21" Type="http://schemas.openxmlformats.org/officeDocument/2006/relationships/footer" Target="footer4.xml"/><Relationship Id="rId42" Type="http://schemas.openxmlformats.org/officeDocument/2006/relationships/hyperlink" Target="https://undocs.org/en/CEDAW/C/76/D/117/2017" TargetMode="External"/><Relationship Id="rId47" Type="http://schemas.openxmlformats.org/officeDocument/2006/relationships/hyperlink" Target="https://undocs.org/en/CEDAW/C/76/D/116/2017" TargetMode="External"/><Relationship Id="rId63" Type="http://schemas.openxmlformats.org/officeDocument/2006/relationships/hyperlink" Target="https://undocs.org/en/CEDAW/C/YEM/7-8" TargetMode="External"/><Relationship Id="rId68" Type="http://schemas.openxmlformats.org/officeDocument/2006/relationships/hyperlink" Target="https://undocs.org/en/CEDAW/C/77/1" TargetMode="External"/><Relationship Id="rId84" Type="http://schemas.openxmlformats.org/officeDocument/2006/relationships/hyperlink" Target="https://undocs.org/en/CEDAW/C/IRL/FCO/6-7" TargetMode="External"/><Relationship Id="rId89" Type="http://schemas.openxmlformats.org/officeDocument/2006/relationships/hyperlink" Target="https://undocs.org/en/CEDAW/C/MKD/FCO/6" TargetMode="External"/><Relationship Id="rId16" Type="http://schemas.openxmlformats.org/officeDocument/2006/relationships/footer" Target="footer2.xml"/><Relationship Id="rId11" Type="http://schemas.microsoft.com/office/2018/08/relationships/commentsExtensible" Target="commentsExtensible.xml"/><Relationship Id="rId32" Type="http://schemas.openxmlformats.org/officeDocument/2006/relationships/hyperlink" Target="https://undocs.org/en/CEDAW/C/PAN/8" TargetMode="External"/><Relationship Id="rId37" Type="http://schemas.openxmlformats.org/officeDocument/2006/relationships/hyperlink" Target="https://undocs.org/en/CEDAW/C/OMN/FCO/2-3" TargetMode="External"/><Relationship Id="rId53" Type="http://schemas.openxmlformats.org/officeDocument/2006/relationships/hyperlink" Target="https://bit.ly/36q8N6N" TargetMode="External"/><Relationship Id="rId58" Type="http://schemas.openxmlformats.org/officeDocument/2006/relationships/hyperlink" Target="https://undocs.org/en/CEDAW/C/NIC/7-10" TargetMode="External"/><Relationship Id="rId74" Type="http://schemas.openxmlformats.org/officeDocument/2006/relationships/hyperlink" Target="https://undocs.org/en/CEDAW/C/IDN/8" TargetMode="External"/><Relationship Id="rId79" Type="http://schemas.openxmlformats.org/officeDocument/2006/relationships/hyperlink" Target="https://undocs.org/en/CEDAW/C/TUN/7" TargetMode="External"/><Relationship Id="rId5" Type="http://schemas.openxmlformats.org/officeDocument/2006/relationships/footnotes" Target="footnotes.xml"/><Relationship Id="rId90" Type="http://schemas.openxmlformats.org/officeDocument/2006/relationships/hyperlink" Target="https://undocs.org/en/CEDAW/C/SAU/FCO/3-4" TargetMode="External"/><Relationship Id="rId95" Type="http://schemas.openxmlformats.org/officeDocument/2006/relationships/hyperlink" Target="https://undocs.org/en/CEDAW/C/78/D/130/2018" TargetMode="External"/><Relationship Id="rId22" Type="http://schemas.openxmlformats.org/officeDocument/2006/relationships/footer" Target="footer5.xml"/><Relationship Id="rId27" Type="http://schemas.openxmlformats.org/officeDocument/2006/relationships/hyperlink" Target="https://undocs.org/en/CEDAW/C/DOM/8" TargetMode="External"/><Relationship Id="rId43" Type="http://schemas.openxmlformats.org/officeDocument/2006/relationships/hyperlink" Target="https://undocs.org/en/CEDAW/C/76/D/124/2018" TargetMode="External"/><Relationship Id="rId48" Type="http://schemas.openxmlformats.org/officeDocument/2006/relationships/hyperlink" Target="https://undocs.org/en/CEDAW/C/76/D/121/2017" TargetMode="External"/><Relationship Id="rId64" Type="http://schemas.openxmlformats.org/officeDocument/2006/relationships/hyperlink" Target="https://bit.ly/3urYLMQ" TargetMode="External"/><Relationship Id="rId69" Type="http://schemas.openxmlformats.org/officeDocument/2006/relationships/hyperlink" Target="https://bit.ly/3tx3Piy" TargetMode="External"/><Relationship Id="rId80" Type="http://schemas.openxmlformats.org/officeDocument/2006/relationships/hyperlink" Target="https://undocs.org/en/CEDAW/C/UZB/6" TargetMode="External"/><Relationship Id="rId85" Type="http://schemas.openxmlformats.org/officeDocument/2006/relationships/hyperlink" Target="https://undocs.org/en/CEDAW/C/LAO/FCO/8-9" TargetMode="Externa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undocs.org/en/CEDAW/C/BHR/4" TargetMode="External"/><Relationship Id="rId33" Type="http://schemas.openxmlformats.org/officeDocument/2006/relationships/hyperlink" Target="https://undocs.org/en/CEDAW/C/BRB/FCO/5-8" TargetMode="External"/><Relationship Id="rId38" Type="http://schemas.openxmlformats.org/officeDocument/2006/relationships/hyperlink" Target="https://undocs.org/en/CEDAW/C/PRY/FCO/7" TargetMode="External"/><Relationship Id="rId46" Type="http://schemas.openxmlformats.org/officeDocument/2006/relationships/hyperlink" Target="https://undocs.org/en/CEDAW/C/76/D/105/2016" TargetMode="External"/><Relationship Id="rId59" Type="http://schemas.openxmlformats.org/officeDocument/2006/relationships/hyperlink" Target="https://undocs.org/en/CEDAW/C/SEN/8" TargetMode="External"/><Relationship Id="rId67" Type="http://schemas.openxmlformats.org/officeDocument/2006/relationships/hyperlink" Target="https://undocs.org/en/CEDAW/C/GC/38" TargetMode="External"/><Relationship Id="rId20" Type="http://schemas.openxmlformats.org/officeDocument/2006/relationships/header" Target="header6.xml"/><Relationship Id="rId41" Type="http://schemas.openxmlformats.org/officeDocument/2006/relationships/hyperlink" Target="https://tbinternet.ohchr.org/_layouts/15/treatybodyexternal/Download.aspx?symbolno=INT/CEDAW/SED/76/31769&amp;Lang=en" TargetMode="External"/><Relationship Id="rId54" Type="http://schemas.openxmlformats.org/officeDocument/2006/relationships/hyperlink" Target="https://undocs.org/en/CEDAW/C/77/1" TargetMode="External"/><Relationship Id="rId62" Type="http://schemas.openxmlformats.org/officeDocument/2006/relationships/hyperlink" Target="https://undocs.org/en/CEDAW/C/URY/10" TargetMode="External"/><Relationship Id="rId70" Type="http://schemas.openxmlformats.org/officeDocument/2006/relationships/hyperlink" Target="https://undocs.org/en/CEDAW/C/78/1" TargetMode="External"/><Relationship Id="rId75" Type="http://schemas.openxmlformats.org/officeDocument/2006/relationships/hyperlink" Target="https://undocs.org/en/CEDAW/C/PER/9" TargetMode="External"/><Relationship Id="rId83" Type="http://schemas.openxmlformats.org/officeDocument/2006/relationships/hyperlink" Target="https://undocs.org/en/CEDAW/C/CYP/FCO/8" TargetMode="External"/><Relationship Id="rId88" Type="http://schemas.openxmlformats.org/officeDocument/2006/relationships/hyperlink" Target="https://undocs.org/en/CEDAW/C/NZL/FCO/8" TargetMode="External"/><Relationship Id="rId91" Type="http://schemas.openxmlformats.org/officeDocument/2006/relationships/hyperlink" Target="https://undocs.org/en/CEDAW/C/PSE/FCO/1" TargetMode="External"/><Relationship Id="rId96" Type="http://schemas.openxmlformats.org/officeDocument/2006/relationships/hyperlink" Target="https://bit.ly/3urT69i"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hyperlink" Target="https://undocs.org/en/CEDAW/C/76/1" TargetMode="External"/><Relationship Id="rId28" Type="http://schemas.openxmlformats.org/officeDocument/2006/relationships/hyperlink" Target="https://undocs.org/en/CEDAW/C/GAB/7" TargetMode="External"/><Relationship Id="rId36" Type="http://schemas.openxmlformats.org/officeDocument/2006/relationships/hyperlink" Target="https://undocs.org/en/CEDAW/C/MNE/FCO/2" TargetMode="External"/><Relationship Id="rId49" Type="http://schemas.openxmlformats.org/officeDocument/2006/relationships/hyperlink" Target="https://undocs.org/en/CEDAW/C/76/D/105/2016" TargetMode="External"/><Relationship Id="rId57" Type="http://schemas.openxmlformats.org/officeDocument/2006/relationships/hyperlink" Target="https://undocs.org/en/CEDAW/C/ECU/10" TargetMode="External"/><Relationship Id="rId10" Type="http://schemas.microsoft.com/office/2016/09/relationships/commentsIds" Target="commentsIds.xml"/><Relationship Id="rId31" Type="http://schemas.openxmlformats.org/officeDocument/2006/relationships/hyperlink" Target="https://undocs.org/en/CEDAW/C/MNG/10" TargetMode="External"/><Relationship Id="rId44" Type="http://schemas.openxmlformats.org/officeDocument/2006/relationships/hyperlink" Target="https://undocs.org/en/CEDAW/C/76/D/135/2018" TargetMode="External"/><Relationship Id="rId52" Type="http://schemas.openxmlformats.org/officeDocument/2006/relationships/hyperlink" Target="https://tbinternet.ohchr.org/_layouts/15/treatybodyexternal/Download.aspx?symbolno=CEDAW/C/GC/38&amp;Lang=en" TargetMode="External"/><Relationship Id="rId60" Type="http://schemas.openxmlformats.org/officeDocument/2006/relationships/hyperlink" Target="https://undocs.org/en/CEDAW/C/ZAF/5" TargetMode="External"/><Relationship Id="rId65" Type="http://schemas.openxmlformats.org/officeDocument/2006/relationships/hyperlink" Target="https://undocs.org/en/CEDAW/C/77/D/133/2018" TargetMode="External"/><Relationship Id="rId73" Type="http://schemas.openxmlformats.org/officeDocument/2006/relationships/hyperlink" Target="https://undocs.org/en/CEDAW/C/BOL/7" TargetMode="External"/><Relationship Id="rId78" Type="http://schemas.openxmlformats.org/officeDocument/2006/relationships/hyperlink" Target="https://undocs.org/en/CEDAW/C/ESP/9" TargetMode="External"/><Relationship Id="rId81" Type="http://schemas.openxmlformats.org/officeDocument/2006/relationships/hyperlink" Target="https://undocs.org/en/CEDAW/C/BFA/FCO/7" TargetMode="External"/><Relationship Id="rId86" Type="http://schemas.openxmlformats.org/officeDocument/2006/relationships/hyperlink" Target="https://undocs.org/en/CEDAW/C/LUX/FCO/6-7" TargetMode="External"/><Relationship Id="rId94" Type="http://schemas.openxmlformats.org/officeDocument/2006/relationships/hyperlink" Target="https://undocs.org/en/CEDAW/C/78/D/120/2017"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hyperlink" Target="https://undocs.org/en/CEDAW/C/ROK/FCO/7-9" TargetMode="External"/><Relationship Id="rId34" Type="http://schemas.openxmlformats.org/officeDocument/2006/relationships/hyperlink" Target="https://undocs.org/en/CEDAW/C/CHL/FCO/7" TargetMode="External"/><Relationship Id="rId50" Type="http://schemas.openxmlformats.org/officeDocument/2006/relationships/hyperlink" Target="https://tbinternet.ohchr.org/_layouts/15/treatybodyexternal/Download.aspx?symbolno=INT/CEDAW/SED/76/31770&amp;Lang=en" TargetMode="External"/><Relationship Id="rId55" Type="http://schemas.openxmlformats.org/officeDocument/2006/relationships/hyperlink" Target="https://undocs.org/en/CEDAW/C/PSWG/77/1" TargetMode="External"/><Relationship Id="rId76" Type="http://schemas.openxmlformats.org/officeDocument/2006/relationships/hyperlink" Target="https://undocs.org/en/CEDAW/C/RUS/9" TargetMode="External"/><Relationship Id="rId97" Type="http://schemas.openxmlformats.org/officeDocument/2006/relationships/hyperlink" Target="https://undocs.org/en/CEDAW/C/78/1" TargetMode="External"/><Relationship Id="rId7" Type="http://schemas.openxmlformats.org/officeDocument/2006/relationships/image" Target="media/image1.jpg"/><Relationship Id="rId71" Type="http://schemas.openxmlformats.org/officeDocument/2006/relationships/hyperlink" Target="https://undocs.org/en/CEDAW/C/PSWG/78/1" TargetMode="External"/><Relationship Id="rId92" Type="http://schemas.openxmlformats.org/officeDocument/2006/relationships/hyperlink" Target="https://undocs.org/en/CEDAW/C/THA/FCO/6-7" TargetMode="External"/><Relationship Id="rId2" Type="http://schemas.openxmlformats.org/officeDocument/2006/relationships/styles" Target="styles.xml"/><Relationship Id="rId29" Type="http://schemas.openxmlformats.org/officeDocument/2006/relationships/hyperlink" Target="https://undocs.org/en/CEDAW/C/KGZ/5" TargetMode="External"/><Relationship Id="rId24" Type="http://schemas.openxmlformats.org/officeDocument/2006/relationships/hyperlink" Target="https://undocs.org/en/CEDAW/C/PSWG/76/1" TargetMode="External"/><Relationship Id="rId40" Type="http://schemas.openxmlformats.org/officeDocument/2006/relationships/hyperlink" Target="https://undocs.org/en/CEDAW/C/RWA/FCO/7-9" TargetMode="External"/><Relationship Id="rId45" Type="http://schemas.openxmlformats.org/officeDocument/2006/relationships/hyperlink" Target="https://undocs.org/en/CEDAW/C/76/D/141/2019" TargetMode="External"/><Relationship Id="rId66" Type="http://schemas.openxmlformats.org/officeDocument/2006/relationships/hyperlink" Target="https://undocs.org/en/CEDAW/C/77/D/143/2019" TargetMode="External"/><Relationship Id="rId87" Type="http://schemas.openxmlformats.org/officeDocument/2006/relationships/hyperlink" Target="https://undocs.org/en/CEDAW/C/MEX/FCO/9" TargetMode="External"/><Relationship Id="rId61" Type="http://schemas.openxmlformats.org/officeDocument/2006/relationships/hyperlink" Target="https://undocs.org/en/CEDAW/C/SWE/10" TargetMode="External"/><Relationship Id="rId82" Type="http://schemas.openxmlformats.org/officeDocument/2006/relationships/hyperlink" Target="https://undocs.org/en/CEDAW/C/CRI/FCO/7" TargetMode="External"/><Relationship Id="rId19" Type="http://schemas.openxmlformats.org/officeDocument/2006/relationships/header" Target="header5.xml"/><Relationship Id="rId14" Type="http://schemas.openxmlformats.org/officeDocument/2006/relationships/header" Target="header2.xml"/><Relationship Id="rId30" Type="http://schemas.openxmlformats.org/officeDocument/2006/relationships/hyperlink" Target="https://undocs.org/en/CEDAW/C/MDV/6" TargetMode="External"/><Relationship Id="rId35" Type="http://schemas.openxmlformats.org/officeDocument/2006/relationships/hyperlink" Target="https://undocs.org/en/CEDAW/C/GTM/FCO/8-9" TargetMode="External"/><Relationship Id="rId56" Type="http://schemas.openxmlformats.org/officeDocument/2006/relationships/hyperlink" Target="https://undocs.org/en/CEDAW/C/AZE/6" TargetMode="External"/><Relationship Id="rId77" Type="http://schemas.openxmlformats.org/officeDocument/2006/relationships/hyperlink" Target="https://undocs.org/en/CEDAW/C/SSD/1" TargetMode="External"/><Relationship Id="rId100" Type="http://schemas.openxmlformats.org/officeDocument/2006/relationships/theme" Target="theme/theme1.xml"/><Relationship Id="rId8" Type="http://schemas.openxmlformats.org/officeDocument/2006/relationships/comments" Target="comments.xml"/><Relationship Id="rId51" Type="http://schemas.openxmlformats.org/officeDocument/2006/relationships/hyperlink" Target="https://undocs.org/en/CEDAW/C/76/1" TargetMode="External"/><Relationship Id="rId72" Type="http://schemas.openxmlformats.org/officeDocument/2006/relationships/hyperlink" Target="https://undocs.org/en/CEDAW/C/DNK/CO/9" TargetMode="External"/><Relationship Id="rId93" Type="http://schemas.openxmlformats.org/officeDocument/2006/relationships/hyperlink" Target="https://bit.ly/3cTxNYh" TargetMode="External"/><Relationship Id="rId98" Type="http://schemas.openxmlformats.org/officeDocument/2006/relationships/hyperlink" Target="https://undocs.org/en/CEDAW/C/DNK/9"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HRBodies/CEDAW/Pages/Statement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51</Pages>
  <Words>8939</Words>
  <Characters>49527</Characters>
  <Application>Microsoft Office Word</Application>
  <DocSecurity>0</DocSecurity>
  <Lines>1650</Lines>
  <Paragraphs>823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Samuels</dc:creator>
  <cp:keywords/>
  <dc:description/>
  <cp:lastModifiedBy>Selwa Yousif</cp:lastModifiedBy>
  <cp:revision>18</cp:revision>
  <cp:lastPrinted>2021-04-26T13:22:00Z</cp:lastPrinted>
  <dcterms:created xsi:type="dcterms:W3CDTF">2021-04-06T23:06:00Z</dcterms:created>
  <dcterms:modified xsi:type="dcterms:W3CDTF">2021-04-26T13:28:00Z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2104069</vt:lpwstr>
  </property>
  <property fmtid="{D5CDD505-2E9C-101B-9397-08002B2CF9AE}" pid="3" name="ODSRefJobNo">
    <vt:lpwstr>2107568E</vt:lpwstr>
  </property>
  <property fmtid="{D5CDD505-2E9C-101B-9397-08002B2CF9AE}" pid="4" name="Symbol1">
    <vt:lpwstr>A/76/38</vt:lpwstr>
  </property>
  <property fmtid="{D5CDD505-2E9C-101B-9397-08002B2CF9AE}" pid="5" name="Symbol2">
    <vt:lpwstr/>
  </property>
  <property fmtid="{D5CDD505-2E9C-101B-9397-08002B2CF9AE}" pid="6" name="Translator">
    <vt:lpwstr/>
  </property>
  <property fmtid="{D5CDD505-2E9C-101B-9397-08002B2CF9AE}" pid="7" name="DocType">
    <vt:lpwstr>F</vt:lpwstr>
  </property>
  <property fmtid="{D5CDD505-2E9C-101B-9397-08002B2CF9AE}" pid="8" name="Category">
    <vt:lpwstr>Supplements</vt:lpwstr>
  </property>
  <property fmtid="{D5CDD505-2E9C-101B-9397-08002B2CF9AE}" pid="9" name="Comment">
    <vt:lpwstr/>
  </property>
  <property fmtid="{D5CDD505-2E9C-101B-9397-08002B2CF9AE}" pid="10" name="DraftPages">
    <vt:lpwstr> </vt:lpwstr>
  </property>
  <property fmtid="{D5CDD505-2E9C-101B-9397-08002B2CF9AE}" pid="11" name="Operator">
    <vt:lpwstr/>
  </property>
  <property fmtid="{D5CDD505-2E9C-101B-9397-08002B2CF9AE}" pid="12" name="Supplement Title 1">
    <vt:lpwstr>Report of the Committee on the Elimination of Discrimination against Women_x000d_</vt:lpwstr>
  </property>
  <property fmtid="{D5CDD505-2E9C-101B-9397-08002B2CF9AE}" pid="13" name="Supplement Title 2">
    <vt:lpwstr>Seventy-sixth session_x000d_</vt:lpwstr>
  </property>
  <property fmtid="{D5CDD505-2E9C-101B-9397-08002B2CF9AE}" pid="14" name="Supplement Title 3">
    <vt:lpwstr>(29 June–9 July 2020)_x000d_</vt:lpwstr>
  </property>
  <property fmtid="{D5CDD505-2E9C-101B-9397-08002B2CF9AE}" pid="15" name="Supplement Title 4">
    <vt:lpwstr>Seventy-seventh session_x000d_</vt:lpwstr>
  </property>
  <property fmtid="{D5CDD505-2E9C-101B-9397-08002B2CF9AE}" pid="16" name="Supplement Title 5">
    <vt:lpwstr>(26 October–5 November 2020)_x000d_</vt:lpwstr>
  </property>
  <property fmtid="{D5CDD505-2E9C-101B-9397-08002B2CF9AE}" pid="17" name="Supplement Title 6">
    <vt:lpwstr>Seventy-eighth session_x000d_</vt:lpwstr>
  </property>
  <property fmtid="{D5CDD505-2E9C-101B-9397-08002B2CF9AE}" pid="18" name="Supplement Title 7">
    <vt:lpwstr>(15–25 February and 4 March 2021)_x000d_</vt:lpwstr>
  </property>
</Properties>
</file>