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952DE" w14:paraId="24422E31" w14:textId="77777777" w:rsidTr="00981901">
        <w:trPr>
          <w:cantSplit/>
          <w:trHeight w:hRule="exact" w:val="851"/>
        </w:trPr>
        <w:tc>
          <w:tcPr>
            <w:tcW w:w="1276" w:type="dxa"/>
            <w:tcBorders>
              <w:bottom w:val="single" w:sz="4" w:space="0" w:color="auto"/>
            </w:tcBorders>
            <w:vAlign w:val="bottom"/>
          </w:tcPr>
          <w:p w14:paraId="4D0B11BE" w14:textId="77777777" w:rsidR="001E498C" w:rsidRPr="00F43810" w:rsidRDefault="001E498C" w:rsidP="00981901">
            <w:pPr>
              <w:spacing w:after="80"/>
            </w:pPr>
          </w:p>
        </w:tc>
        <w:tc>
          <w:tcPr>
            <w:tcW w:w="2268" w:type="dxa"/>
            <w:tcBorders>
              <w:bottom w:val="single" w:sz="4" w:space="0" w:color="auto"/>
            </w:tcBorders>
            <w:vAlign w:val="bottom"/>
          </w:tcPr>
          <w:p w14:paraId="3CB47BE4" w14:textId="77777777" w:rsidR="001E498C" w:rsidRPr="00F43810" w:rsidRDefault="001F44B3"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7301B9CF" w14:textId="52AB7CBB" w:rsidR="001E498C" w:rsidRPr="004E2481" w:rsidRDefault="004E2481" w:rsidP="004E2481">
            <w:pPr>
              <w:suppressAutoHyphens w:val="0"/>
              <w:jc w:val="right"/>
            </w:pPr>
            <w:r w:rsidRPr="004E2481">
              <w:rPr>
                <w:sz w:val="40"/>
              </w:rPr>
              <w:t>CRPD</w:t>
            </w:r>
            <w:r>
              <w:t>/C/BFA/RQ/1</w:t>
            </w:r>
          </w:p>
        </w:tc>
      </w:tr>
      <w:tr w:rsidR="00F952DE" w14:paraId="60A11627" w14:textId="77777777" w:rsidTr="00981901">
        <w:trPr>
          <w:cantSplit/>
          <w:trHeight w:hRule="exact" w:val="2835"/>
        </w:trPr>
        <w:tc>
          <w:tcPr>
            <w:tcW w:w="1276" w:type="dxa"/>
            <w:tcBorders>
              <w:top w:val="single" w:sz="4" w:space="0" w:color="auto"/>
              <w:bottom w:val="single" w:sz="12" w:space="0" w:color="auto"/>
            </w:tcBorders>
          </w:tcPr>
          <w:p w14:paraId="19F2C82C" w14:textId="77777777" w:rsidR="001E498C" w:rsidRPr="00F43810" w:rsidRDefault="001F44B3" w:rsidP="00981901">
            <w:pPr>
              <w:spacing w:before="120"/>
              <w:jc w:val="center"/>
            </w:pPr>
            <w:r w:rsidRPr="00F43810">
              <w:rPr>
                <w:noProof/>
                <w:lang w:eastAsia="fr-CH"/>
              </w:rPr>
              <w:drawing>
                <wp:inline distT="0" distB="0" distL="0" distR="0" wp14:anchorId="032AAD7C" wp14:editId="174E152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F60692" w14:textId="77777777" w:rsidR="001E498C" w:rsidRPr="00F43810" w:rsidRDefault="001F44B3" w:rsidP="00684555">
            <w:pPr>
              <w:spacing w:before="120" w:line="380" w:lineRule="exact"/>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2666C690" w14:textId="656D826E" w:rsidR="001E498C" w:rsidRPr="00F43810" w:rsidRDefault="001F44B3" w:rsidP="00981901">
            <w:pPr>
              <w:suppressAutoHyphens w:val="0"/>
              <w:spacing w:before="240" w:line="240" w:lineRule="exact"/>
            </w:pPr>
            <w:r>
              <w:t>Distr.</w:t>
            </w:r>
            <w:r w:rsidRPr="00F43810">
              <w:t xml:space="preserve"> </w:t>
            </w:r>
            <w:r w:rsidR="00F26E5F">
              <w:t>g</w:t>
            </w:r>
            <w:r w:rsidR="008358A1" w:rsidRPr="00F43810">
              <w:t>énérale</w:t>
            </w:r>
          </w:p>
          <w:p w14:paraId="4FDC4CA4" w14:textId="2596EC5D" w:rsidR="001E498C" w:rsidRPr="00F43810" w:rsidRDefault="008E5C64" w:rsidP="00981901">
            <w:pPr>
              <w:suppressAutoHyphens w:val="0"/>
            </w:pPr>
            <w:r>
              <w:t>1</w:t>
            </w:r>
            <w:r w:rsidR="00BE38B9">
              <w:t>6</w:t>
            </w:r>
            <w:r w:rsidRPr="00F43810">
              <w:t xml:space="preserve"> </w:t>
            </w:r>
            <w:r w:rsidR="006056E0" w:rsidRPr="00F43810">
              <w:t>avril 2024</w:t>
            </w:r>
          </w:p>
          <w:p w14:paraId="5175109C" w14:textId="77777777" w:rsidR="006056E0" w:rsidRPr="00F43810" w:rsidRDefault="006056E0" w:rsidP="00981901">
            <w:pPr>
              <w:suppressAutoHyphens w:val="0"/>
            </w:pPr>
          </w:p>
          <w:p w14:paraId="130B1321" w14:textId="4C409C4C" w:rsidR="001E498C" w:rsidRPr="00F43810" w:rsidRDefault="001F44B3" w:rsidP="00981901">
            <w:pPr>
              <w:suppressAutoHyphens w:val="0"/>
            </w:pPr>
            <w:r>
              <w:t>Original </w:t>
            </w:r>
            <w:r w:rsidR="00FF6B74">
              <w:t>:</w:t>
            </w:r>
            <w:r w:rsidRPr="00F43810">
              <w:t xml:space="preserve"> </w:t>
            </w:r>
            <w:r w:rsidR="00F26E5F">
              <w:t>f</w:t>
            </w:r>
            <w:r w:rsidR="006056E0" w:rsidRPr="00F43810">
              <w:t>rançais</w:t>
            </w:r>
          </w:p>
          <w:p w14:paraId="2AE9A664" w14:textId="77777777" w:rsidR="006056E0" w:rsidRPr="00F43810" w:rsidRDefault="001F44B3" w:rsidP="00981901">
            <w:pPr>
              <w:suppressAutoHyphens w:val="0"/>
            </w:pPr>
            <w:r w:rsidRPr="00F43810">
              <w:t>Anglais, arabe, espagnol et français seulement</w:t>
            </w:r>
          </w:p>
        </w:tc>
      </w:tr>
    </w:tbl>
    <w:p w14:paraId="06B0ED41" w14:textId="77777777" w:rsidR="00B708A3" w:rsidRDefault="001F44B3" w:rsidP="00972243">
      <w:pPr>
        <w:spacing w:before="120"/>
        <w:rPr>
          <w:b/>
          <w:sz w:val="24"/>
          <w:szCs w:val="24"/>
        </w:rPr>
      </w:pPr>
      <w:r w:rsidRPr="004407B7">
        <w:rPr>
          <w:b/>
          <w:sz w:val="24"/>
          <w:szCs w:val="24"/>
        </w:rPr>
        <w:t>Comité des droits des personnes handicapées</w:t>
      </w:r>
    </w:p>
    <w:p w14:paraId="2AE2226A" w14:textId="29F67CB6" w:rsidR="008E5C64" w:rsidRDefault="008E5C64" w:rsidP="008E5C64">
      <w:pPr>
        <w:rPr>
          <w:b/>
        </w:rPr>
      </w:pPr>
      <w:r>
        <w:rPr>
          <w:b/>
        </w:rPr>
        <w:t>Trente et unième session</w:t>
      </w:r>
    </w:p>
    <w:p w14:paraId="404EFAB3" w14:textId="77777777" w:rsidR="008E5C64" w:rsidRDefault="008E5C64" w:rsidP="008E5C64">
      <w:r>
        <w:t>12 août-6 septembre 2024</w:t>
      </w:r>
    </w:p>
    <w:p w14:paraId="30F48CBB" w14:textId="77777777" w:rsidR="008E5C64" w:rsidRDefault="008E5C64" w:rsidP="008E5C64">
      <w:pPr>
        <w:rPr>
          <w:lang w:val="fr-FR"/>
        </w:rPr>
      </w:pPr>
      <w:r>
        <w:rPr>
          <w:b/>
          <w:bCs/>
          <w:lang w:val="fr-FR"/>
        </w:rPr>
        <w:t>Examen des rapports soumis par les États parties</w:t>
      </w:r>
      <w:r>
        <w:rPr>
          <w:b/>
          <w:bCs/>
          <w:lang w:val="fr-FR"/>
        </w:rPr>
        <w:br/>
        <w:t xml:space="preserve">en application de l’article 35 de la Convention </w:t>
      </w:r>
    </w:p>
    <w:p w14:paraId="1D678D74" w14:textId="701B0C2F" w:rsidR="008C28E6" w:rsidRPr="00D068A2" w:rsidRDefault="001F44B3" w:rsidP="00972243">
      <w:pPr>
        <w:pStyle w:val="HChG"/>
      </w:pPr>
      <w:r>
        <w:tab/>
      </w:r>
      <w:r>
        <w:tab/>
      </w:r>
      <w:r w:rsidR="00B05C36" w:rsidRPr="00500CE2">
        <w:t>R</w:t>
      </w:r>
      <w:r w:rsidR="00B05C36">
        <w:t>éponses du Burkina Faso</w:t>
      </w:r>
      <w:r w:rsidR="00B05C36" w:rsidRPr="00500CE2">
        <w:t xml:space="preserve"> </w:t>
      </w:r>
      <w:r w:rsidR="00B05C36">
        <w:t>à la liste de points</w:t>
      </w:r>
      <w:r w:rsidRPr="0042007A">
        <w:t xml:space="preserve"> concernant </w:t>
      </w:r>
      <w:r w:rsidR="007A0E25" w:rsidRPr="001E590F">
        <w:t>son</w:t>
      </w:r>
      <w:r w:rsidR="0083778F">
        <w:t> </w:t>
      </w:r>
      <w:r w:rsidR="00B05C36">
        <w:t>rapport initial</w:t>
      </w:r>
      <w:r>
        <w:rPr>
          <w:rStyle w:val="Appelnotedebasdep"/>
          <w:b w:val="0"/>
          <w:sz w:val="20"/>
          <w:vertAlign w:val="baseline"/>
        </w:rPr>
        <w:footnoteReference w:customMarkFollows="1" w:id="2"/>
        <w:t>*</w:t>
      </w:r>
    </w:p>
    <w:p w14:paraId="28AA6984" w14:textId="659B05A8" w:rsidR="008C28E6" w:rsidRPr="00D068A2" w:rsidRDefault="001F44B3" w:rsidP="008C28E6">
      <w:pPr>
        <w:pStyle w:val="SingleTxtG"/>
        <w:jc w:val="right"/>
      </w:pPr>
      <w:r w:rsidRPr="00D068A2">
        <w:t>[</w:t>
      </w:r>
      <w:r w:rsidRPr="00F0324D">
        <w:t>Date de réceptio</w:t>
      </w:r>
      <w:r>
        <w:t xml:space="preserve">n : </w:t>
      </w:r>
      <w:r w:rsidR="00F77646">
        <w:t>5 février 2024</w:t>
      </w:r>
      <w:r w:rsidRPr="00D068A2">
        <w:t>]</w:t>
      </w:r>
    </w:p>
    <w:p w14:paraId="62376BAD" w14:textId="04AAD1B7" w:rsidR="00F77646" w:rsidRPr="000F7BD1" w:rsidRDefault="00F77646">
      <w:pPr>
        <w:suppressAutoHyphens w:val="0"/>
        <w:kinsoku/>
        <w:overflowPunct/>
        <w:autoSpaceDE/>
        <w:autoSpaceDN/>
        <w:adjustRightInd/>
        <w:snapToGrid/>
        <w:spacing w:after="200" w:line="276" w:lineRule="auto"/>
      </w:pPr>
      <w:r w:rsidRPr="000F7BD1">
        <w:br w:type="page"/>
      </w:r>
    </w:p>
    <w:p w14:paraId="555C7F95" w14:textId="58AF5E82" w:rsidR="00F77646" w:rsidRPr="00F77646" w:rsidRDefault="00F77646" w:rsidP="00381FF4">
      <w:pPr>
        <w:pStyle w:val="HChG"/>
        <w:rPr>
          <w:lang w:val="fr-FR"/>
        </w:rPr>
      </w:pPr>
      <w:r w:rsidRPr="00F77646">
        <w:rPr>
          <w:lang w:val="fr-FR"/>
        </w:rPr>
        <w:lastRenderedPageBreak/>
        <w:tab/>
      </w:r>
      <w:r w:rsidR="00E22BEB">
        <w:rPr>
          <w:lang w:val="fr-FR"/>
        </w:rPr>
        <w:t>I</w:t>
      </w:r>
      <w:r w:rsidRPr="00F77646">
        <w:rPr>
          <w:lang w:val="fr-FR"/>
        </w:rPr>
        <w:t>.</w:t>
      </w:r>
      <w:r w:rsidRPr="00F77646">
        <w:rPr>
          <w:lang w:val="fr-FR"/>
        </w:rPr>
        <w:tab/>
        <w:t>Objet et obligations générales (art.</w:t>
      </w:r>
      <w:r w:rsidR="007E77CD">
        <w:rPr>
          <w:lang w:val="fr-FR"/>
        </w:rPr>
        <w:t> </w:t>
      </w:r>
      <w:r w:rsidRPr="00F77646">
        <w:rPr>
          <w:lang w:val="fr-FR"/>
        </w:rPr>
        <w:t>1</w:t>
      </w:r>
      <w:r w:rsidRPr="00F77646">
        <w:rPr>
          <w:vertAlign w:val="superscript"/>
          <w:lang w:val="fr-FR"/>
        </w:rPr>
        <w:t>er</w:t>
      </w:r>
      <w:r w:rsidRPr="00F77646">
        <w:rPr>
          <w:lang w:val="fr-FR"/>
        </w:rPr>
        <w:t xml:space="preserve"> à 4) </w:t>
      </w:r>
    </w:p>
    <w:p w14:paraId="58976A98" w14:textId="3D5D69A1" w:rsidR="00F77646" w:rsidRPr="00972243" w:rsidRDefault="0036698A" w:rsidP="0036698A">
      <w:pPr>
        <w:pStyle w:val="H23G"/>
        <w:rPr>
          <w:lang w:val="fr-FR"/>
        </w:rPr>
      </w:pPr>
      <w:r>
        <w:rPr>
          <w:lang w:val="fr-FR"/>
        </w:rPr>
        <w:tab/>
      </w:r>
      <w:r>
        <w:rPr>
          <w:lang w:val="fr-FR"/>
        </w:rPr>
        <w:tab/>
      </w:r>
      <w:bookmarkStart w:id="0" w:name="_Hlk163645536"/>
      <w:r w:rsidR="00F77646" w:rsidRPr="00972243">
        <w:rPr>
          <w:lang w:val="fr-FR"/>
        </w:rPr>
        <w:t xml:space="preserve">Réponse </w:t>
      </w:r>
      <w:r w:rsidR="00E74533" w:rsidRPr="00972243">
        <w:rPr>
          <w:lang w:val="fr-FR"/>
        </w:rPr>
        <w:t>à la question</w:t>
      </w:r>
      <w:r w:rsidR="00F77646" w:rsidRPr="00972243">
        <w:rPr>
          <w:lang w:val="fr-FR"/>
        </w:rPr>
        <w:t xml:space="preserve"> 1</w:t>
      </w:r>
      <w:r w:rsidRPr="00972243">
        <w:rPr>
          <w:lang w:val="fr-FR"/>
        </w:rPr>
        <w:t xml:space="preserve"> a) </w:t>
      </w:r>
      <w:r w:rsidR="00381FF4" w:rsidRPr="00972243">
        <w:rPr>
          <w:lang w:val="fr-FR"/>
        </w:rPr>
        <w:t>de</w:t>
      </w:r>
      <w:r w:rsidRPr="00972243">
        <w:rPr>
          <w:lang w:val="fr-FR"/>
        </w:rPr>
        <w:t xml:space="preserve"> la liste de point</w:t>
      </w:r>
      <w:r w:rsidR="007E77CD">
        <w:rPr>
          <w:lang w:val="fr-FR"/>
        </w:rPr>
        <w:t>s</w:t>
      </w:r>
      <w:r w:rsidRPr="00972243">
        <w:rPr>
          <w:lang w:val="fr-FR"/>
        </w:rPr>
        <w:t xml:space="preserve"> </w:t>
      </w:r>
      <w:bookmarkEnd w:id="0"/>
      <w:r w:rsidRPr="00972243">
        <w:rPr>
          <w:lang w:val="fr-FR"/>
        </w:rPr>
        <w:t>(CRPD/C/BFA</w:t>
      </w:r>
      <w:r w:rsidR="00E22BEB" w:rsidRPr="00972243">
        <w:rPr>
          <w:lang w:val="fr-FR"/>
        </w:rPr>
        <w:t>/</w:t>
      </w:r>
      <w:r w:rsidRPr="00972243">
        <w:rPr>
          <w:lang w:val="fr-FR"/>
        </w:rPr>
        <w:t>Q/1)</w:t>
      </w:r>
    </w:p>
    <w:p w14:paraId="43E11F89" w14:textId="47656EF6" w:rsidR="00F77646" w:rsidRPr="00F77646" w:rsidRDefault="00972243" w:rsidP="00972243">
      <w:pPr>
        <w:pStyle w:val="SingleTxtG"/>
        <w:rPr>
          <w:lang w:val="fr-FR" w:eastAsia="fr-FR"/>
        </w:rPr>
      </w:pPr>
      <w:r w:rsidRPr="00F77646">
        <w:rPr>
          <w:bCs/>
          <w:lang w:val="fr-FR" w:eastAsia="fr-FR"/>
        </w:rPr>
        <w:t>1.</w:t>
      </w:r>
      <w:r w:rsidRPr="00F77646">
        <w:rPr>
          <w:bCs/>
          <w:lang w:val="fr-FR" w:eastAsia="fr-FR"/>
        </w:rPr>
        <w:tab/>
      </w:r>
      <w:r w:rsidR="00F77646" w:rsidRPr="00F77646">
        <w:rPr>
          <w:lang w:val="fr-FR" w:eastAsia="fr-FR"/>
        </w:rPr>
        <w:t>La Stratégie nationale de protection et de promotion des personnes handicapées (SN-3PH) couvrant la période</w:t>
      </w:r>
      <w:r w:rsidR="0083778F">
        <w:rPr>
          <w:lang w:val="fr-FR" w:eastAsia="fr-FR"/>
        </w:rPr>
        <w:t xml:space="preserve"> </w:t>
      </w:r>
      <w:r w:rsidR="00F77646" w:rsidRPr="00F77646">
        <w:rPr>
          <w:lang w:val="fr-FR" w:eastAsia="fr-FR"/>
        </w:rPr>
        <w:t>2012-2021 n’a pas été assortie d’un plan d’actions opérationnel. Par conséquent, elle n’a pas connu de mise en œuvre opérationnelle. Toutefois, certaines activités de protection et de promotion ont été mises en œuvre. Le tableau ci-dessous présente les activités réalisées durant la période 2012-2020</w:t>
      </w:r>
      <w:r w:rsidR="00741856">
        <w:rPr>
          <w:lang w:val="fr-FR" w:eastAsia="fr-FR"/>
        </w:rPr>
        <w:t>.</w:t>
      </w:r>
    </w:p>
    <w:p w14:paraId="0CBEB5CB" w14:textId="652C9114" w:rsidR="00F77646" w:rsidRPr="00F77646" w:rsidRDefault="0036698A" w:rsidP="0036698A">
      <w:pPr>
        <w:pStyle w:val="H23G"/>
        <w:rPr>
          <w:highlight w:val="yellow"/>
          <w:lang w:val="fr-FR"/>
        </w:rPr>
      </w:pPr>
      <w:r>
        <w:rPr>
          <w:bCs/>
          <w:lang w:val="fr-FR"/>
        </w:rPr>
        <w:tab/>
      </w:r>
      <w:r>
        <w:rPr>
          <w:bCs/>
          <w:lang w:val="fr-FR"/>
        </w:rPr>
        <w:tab/>
      </w:r>
      <w:r w:rsidR="00F77646" w:rsidRPr="00972243">
        <w:rPr>
          <w:b w:val="0"/>
          <w:lang w:val="fr-FR"/>
        </w:rPr>
        <w:t>Tableau 1</w:t>
      </w:r>
      <w:r w:rsidR="0083778F">
        <w:rPr>
          <w:lang w:val="fr-FR"/>
        </w:rPr>
        <w:br/>
        <w:t>A</w:t>
      </w:r>
      <w:r w:rsidR="00F77646" w:rsidRPr="00F77646">
        <w:rPr>
          <w:lang w:val="fr-FR"/>
        </w:rPr>
        <w:t>ctivités réalisées de 2012 à 2020</w:t>
      </w:r>
    </w:p>
    <w:tbl>
      <w:tblPr>
        <w:tblW w:w="7370" w:type="dxa"/>
        <w:tblInd w:w="1134" w:type="dxa"/>
        <w:tblLayout w:type="fixed"/>
        <w:tblCellMar>
          <w:left w:w="0" w:type="dxa"/>
          <w:right w:w="0" w:type="dxa"/>
        </w:tblCellMar>
        <w:tblLook w:val="04A0" w:firstRow="1" w:lastRow="0" w:firstColumn="1" w:lastColumn="0" w:noHBand="0" w:noVBand="1"/>
      </w:tblPr>
      <w:tblGrid>
        <w:gridCol w:w="429"/>
        <w:gridCol w:w="6941"/>
      </w:tblGrid>
      <w:tr w:rsidR="0083778F" w:rsidRPr="0083778F" w14:paraId="402E639B" w14:textId="77777777" w:rsidTr="00972243">
        <w:tc>
          <w:tcPr>
            <w:tcW w:w="429" w:type="dxa"/>
            <w:tcBorders>
              <w:top w:val="single" w:sz="4" w:space="0" w:color="auto"/>
              <w:bottom w:val="single" w:sz="12" w:space="0" w:color="auto"/>
            </w:tcBorders>
            <w:shd w:val="clear" w:color="auto" w:fill="auto"/>
          </w:tcPr>
          <w:p w14:paraId="0E67D0A9" w14:textId="589BB940" w:rsidR="00F77646" w:rsidRPr="00972243" w:rsidRDefault="0083778F" w:rsidP="00972243">
            <w:pPr>
              <w:suppressAutoHyphens w:val="0"/>
              <w:spacing w:before="80" w:after="80" w:line="200" w:lineRule="exact"/>
              <w:rPr>
                <w:i/>
                <w:spacing w:val="4"/>
                <w:w w:val="103"/>
                <w:kern w:val="14"/>
                <w:sz w:val="16"/>
                <w:lang w:val="fr-FR"/>
              </w:rPr>
            </w:pPr>
            <w:r w:rsidRPr="00972243">
              <w:rPr>
                <w:i/>
                <w:spacing w:val="4"/>
                <w:w w:val="103"/>
                <w:kern w:val="14"/>
                <w:sz w:val="16"/>
              </w:rPr>
              <w:t>N°</w:t>
            </w:r>
          </w:p>
        </w:tc>
        <w:tc>
          <w:tcPr>
            <w:tcW w:w="6941" w:type="dxa"/>
            <w:tcBorders>
              <w:top w:val="single" w:sz="4" w:space="0" w:color="auto"/>
              <w:bottom w:val="single" w:sz="12" w:space="0" w:color="auto"/>
            </w:tcBorders>
            <w:shd w:val="clear" w:color="auto" w:fill="auto"/>
          </w:tcPr>
          <w:p w14:paraId="3FBC91B3" w14:textId="5371E4AF" w:rsidR="00F77646" w:rsidRPr="00972243" w:rsidRDefault="0083778F" w:rsidP="00972243">
            <w:pPr>
              <w:suppressAutoHyphens w:val="0"/>
              <w:spacing w:before="80" w:after="80" w:line="200" w:lineRule="exact"/>
              <w:rPr>
                <w:i/>
                <w:spacing w:val="4"/>
                <w:w w:val="103"/>
                <w:kern w:val="14"/>
                <w:sz w:val="16"/>
              </w:rPr>
            </w:pPr>
            <w:r w:rsidRPr="00972243">
              <w:rPr>
                <w:i/>
                <w:spacing w:val="4"/>
                <w:w w:val="103"/>
                <w:kern w:val="14"/>
                <w:sz w:val="16"/>
              </w:rPr>
              <w:t>Activités réalisées</w:t>
            </w:r>
            <w:r w:rsidRPr="00972243" w:rsidDel="0083778F">
              <w:rPr>
                <w:i/>
                <w:spacing w:val="4"/>
                <w:w w:val="103"/>
                <w:kern w:val="14"/>
                <w:sz w:val="16"/>
              </w:rPr>
              <w:t xml:space="preserve"> </w:t>
            </w:r>
          </w:p>
        </w:tc>
      </w:tr>
      <w:tr w:rsidR="0083778F" w:rsidRPr="0036698A" w14:paraId="4886FDF1" w14:textId="77777777" w:rsidTr="00972243">
        <w:tc>
          <w:tcPr>
            <w:tcW w:w="429" w:type="dxa"/>
            <w:tcBorders>
              <w:top w:val="single" w:sz="12" w:space="0" w:color="auto"/>
            </w:tcBorders>
            <w:shd w:val="clear" w:color="auto" w:fill="auto"/>
          </w:tcPr>
          <w:p w14:paraId="58773C8E" w14:textId="77777777" w:rsidR="0083778F" w:rsidRPr="0036698A" w:rsidRDefault="0083778F" w:rsidP="0036698A">
            <w:pPr>
              <w:spacing w:before="40" w:after="120"/>
              <w:ind w:right="113"/>
              <w:rPr>
                <w:lang w:val="fr-FR"/>
              </w:rPr>
            </w:pPr>
          </w:p>
        </w:tc>
        <w:tc>
          <w:tcPr>
            <w:tcW w:w="6941" w:type="dxa"/>
            <w:tcBorders>
              <w:top w:val="single" w:sz="12" w:space="0" w:color="auto"/>
            </w:tcBorders>
            <w:shd w:val="clear" w:color="auto" w:fill="auto"/>
          </w:tcPr>
          <w:p w14:paraId="715AEEC5" w14:textId="171858B7" w:rsidR="0083778F" w:rsidRPr="0036698A" w:rsidRDefault="0083778F" w:rsidP="0036698A">
            <w:pPr>
              <w:spacing w:before="40" w:after="120"/>
              <w:ind w:right="113"/>
            </w:pPr>
            <w:r w:rsidRPr="0036698A">
              <w:t>Supervision des structures de prise en charge des personnes handicapées pour la</w:t>
            </w:r>
            <w:r w:rsidR="00CE27E7">
              <w:t> </w:t>
            </w:r>
            <w:r w:rsidRPr="0036698A">
              <w:t>capitalisation des données sur le handicap</w:t>
            </w:r>
          </w:p>
        </w:tc>
      </w:tr>
      <w:tr w:rsidR="00F77646" w:rsidRPr="0036698A" w14:paraId="7405274B" w14:textId="77777777" w:rsidTr="0036698A">
        <w:tc>
          <w:tcPr>
            <w:tcW w:w="429" w:type="dxa"/>
            <w:shd w:val="clear" w:color="auto" w:fill="auto"/>
          </w:tcPr>
          <w:p w14:paraId="4EB01A82" w14:textId="77777777" w:rsidR="00F77646" w:rsidRPr="0036698A" w:rsidRDefault="00F77646" w:rsidP="0036698A">
            <w:pPr>
              <w:spacing w:before="40" w:after="120"/>
              <w:ind w:right="113"/>
              <w:rPr>
                <w:lang w:val="fr-FR"/>
              </w:rPr>
            </w:pPr>
          </w:p>
        </w:tc>
        <w:tc>
          <w:tcPr>
            <w:tcW w:w="6941" w:type="dxa"/>
            <w:shd w:val="clear" w:color="auto" w:fill="auto"/>
          </w:tcPr>
          <w:p w14:paraId="54F5C7F7" w14:textId="17DE9948" w:rsidR="00F77646" w:rsidRPr="0036698A" w:rsidRDefault="00F77646" w:rsidP="0036698A">
            <w:pPr>
              <w:spacing w:before="40" w:after="120"/>
              <w:ind w:right="113"/>
            </w:pPr>
            <w:r w:rsidRPr="0036698A">
              <w:t>Prise en charge intégrée de plus de 1</w:t>
            </w:r>
            <w:r w:rsidR="009C2E2F">
              <w:t> </w:t>
            </w:r>
            <w:r w:rsidRPr="0036698A">
              <w:t>500 enfants handicapées à travers 40 structures</w:t>
            </w:r>
          </w:p>
        </w:tc>
      </w:tr>
      <w:tr w:rsidR="00F77646" w:rsidRPr="0036698A" w14:paraId="3240A2E0" w14:textId="77777777" w:rsidTr="0036698A">
        <w:tc>
          <w:tcPr>
            <w:tcW w:w="429" w:type="dxa"/>
            <w:shd w:val="clear" w:color="auto" w:fill="auto"/>
          </w:tcPr>
          <w:p w14:paraId="04C15CEA" w14:textId="77777777" w:rsidR="00F77646" w:rsidRPr="0036698A" w:rsidRDefault="00F77646" w:rsidP="0036698A">
            <w:pPr>
              <w:spacing w:before="40" w:after="120"/>
              <w:ind w:right="113"/>
              <w:rPr>
                <w:lang w:val="fr-FR"/>
              </w:rPr>
            </w:pPr>
          </w:p>
        </w:tc>
        <w:tc>
          <w:tcPr>
            <w:tcW w:w="6941" w:type="dxa"/>
            <w:shd w:val="clear" w:color="auto" w:fill="auto"/>
          </w:tcPr>
          <w:p w14:paraId="09162972" w14:textId="34C0D225" w:rsidR="00F77646" w:rsidRPr="0036698A" w:rsidRDefault="00F77646" w:rsidP="0036698A">
            <w:pPr>
              <w:spacing w:before="40" w:after="120"/>
              <w:ind w:right="113"/>
            </w:pPr>
            <w:r w:rsidRPr="0036698A">
              <w:t>Commémoration de la journée internationale des personnes handicapées chaque</w:t>
            </w:r>
            <w:r w:rsidR="00CE27E7">
              <w:t> </w:t>
            </w:r>
            <w:r w:rsidRPr="0036698A">
              <w:t>année</w:t>
            </w:r>
          </w:p>
        </w:tc>
      </w:tr>
      <w:tr w:rsidR="00F77646" w:rsidRPr="0036698A" w14:paraId="7764B365" w14:textId="77777777" w:rsidTr="0036698A">
        <w:tc>
          <w:tcPr>
            <w:tcW w:w="429" w:type="dxa"/>
            <w:shd w:val="clear" w:color="auto" w:fill="auto"/>
          </w:tcPr>
          <w:p w14:paraId="74B54882" w14:textId="77777777" w:rsidR="00F77646" w:rsidRPr="0036698A" w:rsidRDefault="00F77646" w:rsidP="0036698A">
            <w:pPr>
              <w:spacing w:before="40" w:after="120"/>
              <w:ind w:right="113"/>
              <w:rPr>
                <w:lang w:val="fr-FR"/>
              </w:rPr>
            </w:pPr>
          </w:p>
        </w:tc>
        <w:tc>
          <w:tcPr>
            <w:tcW w:w="6941" w:type="dxa"/>
            <w:shd w:val="clear" w:color="auto" w:fill="auto"/>
          </w:tcPr>
          <w:p w14:paraId="69AB9AF6" w14:textId="13718D3B" w:rsidR="00F77646" w:rsidRPr="0036698A" w:rsidRDefault="00F77646" w:rsidP="0036698A">
            <w:pPr>
              <w:spacing w:before="40" w:after="120"/>
              <w:ind w:right="113"/>
            </w:pPr>
            <w:r w:rsidRPr="0036698A">
              <w:t>Délivrance de plus de 3</w:t>
            </w:r>
            <w:r w:rsidR="0083778F">
              <w:t> </w:t>
            </w:r>
            <w:r w:rsidRPr="0036698A">
              <w:t xml:space="preserve">000 cartes d’invalidité aux personnes handicapées </w:t>
            </w:r>
          </w:p>
        </w:tc>
      </w:tr>
      <w:tr w:rsidR="00F77646" w:rsidRPr="0036698A" w14:paraId="02954D08" w14:textId="77777777" w:rsidTr="0036698A">
        <w:tc>
          <w:tcPr>
            <w:tcW w:w="429" w:type="dxa"/>
            <w:shd w:val="clear" w:color="auto" w:fill="auto"/>
          </w:tcPr>
          <w:p w14:paraId="6D431656" w14:textId="77777777" w:rsidR="00F77646" w:rsidRPr="0036698A" w:rsidRDefault="00F77646" w:rsidP="0036698A">
            <w:pPr>
              <w:spacing w:before="40" w:after="120"/>
              <w:ind w:right="113"/>
              <w:rPr>
                <w:lang w:val="fr-FR"/>
              </w:rPr>
            </w:pPr>
          </w:p>
        </w:tc>
        <w:tc>
          <w:tcPr>
            <w:tcW w:w="6941" w:type="dxa"/>
            <w:shd w:val="clear" w:color="auto" w:fill="auto"/>
          </w:tcPr>
          <w:p w14:paraId="41BCC9C4" w14:textId="77777777" w:rsidR="00F77646" w:rsidRPr="0036698A" w:rsidRDefault="00F77646" w:rsidP="0036698A">
            <w:pPr>
              <w:spacing w:before="40" w:after="120"/>
              <w:ind w:right="113"/>
            </w:pPr>
            <w:r w:rsidRPr="0036698A">
              <w:t>Formation de 15 agents chargés de la production des cartes d’invalidité</w:t>
            </w:r>
          </w:p>
        </w:tc>
      </w:tr>
      <w:tr w:rsidR="00F77646" w:rsidRPr="0036698A" w14:paraId="363FC95F" w14:textId="77777777" w:rsidTr="0036698A">
        <w:tc>
          <w:tcPr>
            <w:tcW w:w="429" w:type="dxa"/>
            <w:shd w:val="clear" w:color="auto" w:fill="auto"/>
          </w:tcPr>
          <w:p w14:paraId="34B8E3CE" w14:textId="77777777" w:rsidR="00F77646" w:rsidRPr="0036698A" w:rsidRDefault="00F77646" w:rsidP="0036698A">
            <w:pPr>
              <w:spacing w:before="40" w:after="120"/>
              <w:ind w:right="113"/>
              <w:rPr>
                <w:lang w:val="fr-FR"/>
              </w:rPr>
            </w:pPr>
          </w:p>
        </w:tc>
        <w:tc>
          <w:tcPr>
            <w:tcW w:w="6941" w:type="dxa"/>
            <w:shd w:val="clear" w:color="auto" w:fill="auto"/>
          </w:tcPr>
          <w:p w14:paraId="34081CA6" w14:textId="5CCA7754" w:rsidR="00F77646" w:rsidRPr="0036698A" w:rsidRDefault="00F77646" w:rsidP="0036698A">
            <w:pPr>
              <w:spacing w:before="40" w:after="120"/>
              <w:ind w:right="113"/>
            </w:pPr>
            <w:r w:rsidRPr="0036698A">
              <w:t>Formation de</w:t>
            </w:r>
            <w:r w:rsidR="009C2E2F">
              <w:t xml:space="preserve"> </w:t>
            </w:r>
            <w:r w:rsidRPr="0036698A">
              <w:t xml:space="preserve">75 conseillers municipaux de dix communes du Burkina Faso </w:t>
            </w:r>
            <w:r w:rsidR="0083778F">
              <w:br/>
            </w:r>
            <w:r w:rsidRPr="0036698A">
              <w:t>sur « le handicap et le développement inclusif »</w:t>
            </w:r>
          </w:p>
        </w:tc>
      </w:tr>
      <w:tr w:rsidR="00F77646" w:rsidRPr="0036698A" w14:paraId="4B405476" w14:textId="77777777" w:rsidTr="0036698A">
        <w:tc>
          <w:tcPr>
            <w:tcW w:w="429" w:type="dxa"/>
            <w:shd w:val="clear" w:color="auto" w:fill="auto"/>
          </w:tcPr>
          <w:p w14:paraId="481D1CC6" w14:textId="77777777" w:rsidR="00F77646" w:rsidRPr="0036698A" w:rsidRDefault="00F77646" w:rsidP="0036698A">
            <w:pPr>
              <w:spacing w:before="40" w:after="120"/>
              <w:ind w:right="113"/>
              <w:rPr>
                <w:lang w:val="fr-FR"/>
              </w:rPr>
            </w:pPr>
          </w:p>
        </w:tc>
        <w:tc>
          <w:tcPr>
            <w:tcW w:w="6941" w:type="dxa"/>
            <w:shd w:val="clear" w:color="auto" w:fill="auto"/>
          </w:tcPr>
          <w:p w14:paraId="1FE5BAEA" w14:textId="22B0B1E5" w:rsidR="00F77646" w:rsidRPr="0036698A" w:rsidRDefault="00F77646" w:rsidP="0036698A">
            <w:pPr>
              <w:spacing w:before="40" w:after="120"/>
              <w:ind w:right="113"/>
            </w:pPr>
            <w:r w:rsidRPr="0036698A">
              <w:t>Organisation des cadres de concertations avec les acteurs du domaine du handicap en</w:t>
            </w:r>
            <w:r w:rsidR="0015135A">
              <w:t> </w:t>
            </w:r>
            <w:r w:rsidRPr="0036698A">
              <w:t xml:space="preserve">12 sessions aux niveaux central et déconcentré (Centre-Est, Sud-Ouest, </w:t>
            </w:r>
            <w:r w:rsidR="0015135A">
              <w:br/>
            </w:r>
            <w:r w:rsidRPr="0036698A">
              <w:t>Centre-Nord, Boucle du Mouhoun, Centre)</w:t>
            </w:r>
          </w:p>
        </w:tc>
      </w:tr>
      <w:tr w:rsidR="00F77646" w:rsidRPr="0036698A" w14:paraId="512756B2" w14:textId="77777777" w:rsidTr="0036698A">
        <w:tc>
          <w:tcPr>
            <w:tcW w:w="429" w:type="dxa"/>
            <w:shd w:val="clear" w:color="auto" w:fill="auto"/>
          </w:tcPr>
          <w:p w14:paraId="7DF50835" w14:textId="77777777" w:rsidR="00F77646" w:rsidRPr="0036698A" w:rsidRDefault="00F77646" w:rsidP="0036698A">
            <w:pPr>
              <w:spacing w:before="40" w:after="120"/>
              <w:ind w:right="113"/>
              <w:rPr>
                <w:lang w:val="fr-FR"/>
              </w:rPr>
            </w:pPr>
          </w:p>
        </w:tc>
        <w:tc>
          <w:tcPr>
            <w:tcW w:w="6941" w:type="dxa"/>
            <w:shd w:val="clear" w:color="auto" w:fill="auto"/>
          </w:tcPr>
          <w:p w14:paraId="3C48D530" w14:textId="7987AEB2" w:rsidR="00F77646" w:rsidRPr="0036698A" w:rsidRDefault="00F77646" w:rsidP="0036698A">
            <w:pPr>
              <w:spacing w:before="40" w:after="120"/>
              <w:ind w:right="113"/>
            </w:pPr>
            <w:r w:rsidRPr="0036698A">
              <w:t xml:space="preserve">Octroi de matériel spécifique et de mobilité au profit de 68 </w:t>
            </w:r>
            <w:r w:rsidR="0083778F">
              <w:t>p</w:t>
            </w:r>
            <w:r w:rsidRPr="0036698A">
              <w:t xml:space="preserve">ersonnes </w:t>
            </w:r>
            <w:r w:rsidR="0083778F">
              <w:t>h</w:t>
            </w:r>
            <w:r w:rsidRPr="0036698A">
              <w:t>andicapées vulnérables dans les 13 régions</w:t>
            </w:r>
          </w:p>
        </w:tc>
      </w:tr>
      <w:tr w:rsidR="00F77646" w:rsidRPr="0036698A" w14:paraId="153496AB" w14:textId="77777777" w:rsidTr="0036698A">
        <w:tc>
          <w:tcPr>
            <w:tcW w:w="429" w:type="dxa"/>
            <w:shd w:val="clear" w:color="auto" w:fill="auto"/>
          </w:tcPr>
          <w:p w14:paraId="6D35D6B5" w14:textId="77777777" w:rsidR="00F77646" w:rsidRPr="0036698A" w:rsidRDefault="00F77646" w:rsidP="0036698A">
            <w:pPr>
              <w:spacing w:before="40" w:after="120"/>
              <w:ind w:right="113"/>
              <w:rPr>
                <w:lang w:val="fr-FR"/>
              </w:rPr>
            </w:pPr>
          </w:p>
        </w:tc>
        <w:tc>
          <w:tcPr>
            <w:tcW w:w="6941" w:type="dxa"/>
            <w:shd w:val="clear" w:color="auto" w:fill="auto"/>
          </w:tcPr>
          <w:p w14:paraId="457ADB1C" w14:textId="6545DE38" w:rsidR="00F77646" w:rsidRPr="0036698A" w:rsidRDefault="00F77646" w:rsidP="0036698A">
            <w:pPr>
              <w:spacing w:before="40" w:after="120"/>
              <w:ind w:right="113"/>
            </w:pPr>
            <w:r w:rsidRPr="0036698A">
              <w:t>Appui aux organisations de personnes handicapées pour la mise en œuvre de leurs plans d</w:t>
            </w:r>
            <w:r w:rsidR="007E77CD" w:rsidRPr="00F77646">
              <w:rPr>
                <w:lang w:val="fr-FR"/>
              </w:rPr>
              <w:t>’</w:t>
            </w:r>
            <w:r w:rsidRPr="0036698A">
              <w:t>actions inclusifs entrant dans la scolarisation des enfants handicapés</w:t>
            </w:r>
          </w:p>
        </w:tc>
      </w:tr>
      <w:tr w:rsidR="00F77646" w:rsidRPr="0036698A" w14:paraId="017D6EE7" w14:textId="77777777" w:rsidTr="0036698A">
        <w:tc>
          <w:tcPr>
            <w:tcW w:w="429" w:type="dxa"/>
            <w:shd w:val="clear" w:color="auto" w:fill="auto"/>
          </w:tcPr>
          <w:p w14:paraId="1D84DB44" w14:textId="77777777" w:rsidR="00F77646" w:rsidRPr="0036698A" w:rsidRDefault="00F77646" w:rsidP="0036698A">
            <w:pPr>
              <w:spacing w:before="40" w:after="120"/>
              <w:ind w:right="113"/>
              <w:rPr>
                <w:lang w:val="fr-FR"/>
              </w:rPr>
            </w:pPr>
          </w:p>
        </w:tc>
        <w:tc>
          <w:tcPr>
            <w:tcW w:w="6941" w:type="dxa"/>
            <w:shd w:val="clear" w:color="auto" w:fill="auto"/>
          </w:tcPr>
          <w:p w14:paraId="0CDC7B93" w14:textId="60E48FEA" w:rsidR="00F77646" w:rsidRPr="0036698A" w:rsidRDefault="00F77646" w:rsidP="0036698A">
            <w:pPr>
              <w:spacing w:before="40" w:after="120"/>
              <w:ind w:right="113"/>
            </w:pPr>
            <w:r w:rsidRPr="0036698A">
              <w:t>Subvention des activités (sensibilisation/formation, AGR et suivi) des activités génératrices profit de 2</w:t>
            </w:r>
            <w:r w:rsidR="009C2E2F">
              <w:t> </w:t>
            </w:r>
            <w:r w:rsidRPr="0036698A">
              <w:t xml:space="preserve">130 personnes handicapées dont les dossiers ont été retenus </w:t>
            </w:r>
          </w:p>
        </w:tc>
      </w:tr>
      <w:tr w:rsidR="00F77646" w:rsidRPr="0036698A" w14:paraId="05C41E0C" w14:textId="77777777" w:rsidTr="0036698A">
        <w:tc>
          <w:tcPr>
            <w:tcW w:w="429" w:type="dxa"/>
            <w:shd w:val="clear" w:color="auto" w:fill="auto"/>
          </w:tcPr>
          <w:p w14:paraId="441445BF" w14:textId="77777777" w:rsidR="00F77646" w:rsidRPr="0036698A" w:rsidRDefault="00F77646" w:rsidP="0036698A">
            <w:pPr>
              <w:spacing w:before="40" w:after="120"/>
              <w:ind w:right="113"/>
              <w:rPr>
                <w:lang w:val="fr-FR"/>
              </w:rPr>
            </w:pPr>
          </w:p>
        </w:tc>
        <w:tc>
          <w:tcPr>
            <w:tcW w:w="6941" w:type="dxa"/>
            <w:shd w:val="clear" w:color="auto" w:fill="auto"/>
          </w:tcPr>
          <w:p w14:paraId="58C48235" w14:textId="77777777" w:rsidR="00F77646" w:rsidRPr="0036698A" w:rsidRDefault="00F77646" w:rsidP="0036698A">
            <w:pPr>
              <w:spacing w:before="40" w:after="120"/>
              <w:ind w:right="113"/>
            </w:pPr>
            <w:r w:rsidRPr="0036698A">
              <w:t xml:space="preserve">Réalisation de sorties de suivi-supervision des structures privées de prise en charge des personnes handicapées pour la capitalisation </w:t>
            </w:r>
          </w:p>
        </w:tc>
      </w:tr>
      <w:tr w:rsidR="00F77646" w:rsidRPr="0036698A" w14:paraId="34086897" w14:textId="77777777" w:rsidTr="0036698A">
        <w:tc>
          <w:tcPr>
            <w:tcW w:w="429" w:type="dxa"/>
            <w:shd w:val="clear" w:color="auto" w:fill="auto"/>
          </w:tcPr>
          <w:p w14:paraId="4FC17053" w14:textId="77777777" w:rsidR="00F77646" w:rsidRPr="0036698A" w:rsidRDefault="00F77646" w:rsidP="0036698A">
            <w:pPr>
              <w:spacing w:before="40" w:after="120"/>
              <w:ind w:right="113"/>
              <w:rPr>
                <w:lang w:val="fr-FR"/>
              </w:rPr>
            </w:pPr>
          </w:p>
        </w:tc>
        <w:tc>
          <w:tcPr>
            <w:tcW w:w="6941" w:type="dxa"/>
            <w:shd w:val="clear" w:color="auto" w:fill="auto"/>
          </w:tcPr>
          <w:p w14:paraId="4AFF024F" w14:textId="446AF86A" w:rsidR="00F77646" w:rsidRPr="0036698A" w:rsidRDefault="00F77646" w:rsidP="0036698A">
            <w:pPr>
              <w:spacing w:before="40" w:after="120"/>
              <w:ind w:right="113"/>
            </w:pPr>
            <w:r w:rsidRPr="0036698A">
              <w:t xml:space="preserve">Reproduction des pictogrammes inclusifs de sensibilisation sur la </w:t>
            </w:r>
            <w:r w:rsidR="0083778F" w:rsidRPr="0036698A">
              <w:t>Covid</w:t>
            </w:r>
            <w:r w:rsidR="0083778F">
              <w:t>-</w:t>
            </w:r>
            <w:r w:rsidRPr="0036698A">
              <w:t>19</w:t>
            </w:r>
          </w:p>
        </w:tc>
      </w:tr>
      <w:tr w:rsidR="00F77646" w:rsidRPr="0036698A" w14:paraId="5F90FB06" w14:textId="77777777" w:rsidTr="0036698A">
        <w:tc>
          <w:tcPr>
            <w:tcW w:w="429" w:type="dxa"/>
            <w:shd w:val="clear" w:color="auto" w:fill="auto"/>
          </w:tcPr>
          <w:p w14:paraId="41A1452B" w14:textId="77777777" w:rsidR="00F77646" w:rsidRPr="0036698A" w:rsidRDefault="00F77646" w:rsidP="0036698A">
            <w:pPr>
              <w:spacing w:before="40" w:after="120"/>
              <w:ind w:right="113"/>
              <w:rPr>
                <w:lang w:val="fr-FR"/>
              </w:rPr>
            </w:pPr>
          </w:p>
        </w:tc>
        <w:tc>
          <w:tcPr>
            <w:tcW w:w="6941" w:type="dxa"/>
            <w:shd w:val="clear" w:color="auto" w:fill="auto"/>
          </w:tcPr>
          <w:p w14:paraId="62E75411" w14:textId="1F50190C" w:rsidR="00F77646" w:rsidRPr="0036698A" w:rsidRDefault="00F77646" w:rsidP="0036698A">
            <w:pPr>
              <w:spacing w:before="40" w:after="120"/>
              <w:ind w:right="113"/>
            </w:pPr>
            <w:r w:rsidRPr="0036698A">
              <w:t xml:space="preserve">Traduction en braille des messages de sensibilisation sur la </w:t>
            </w:r>
            <w:r w:rsidR="0083778F" w:rsidRPr="0036698A">
              <w:t>Covid</w:t>
            </w:r>
            <w:r w:rsidR="0083778F">
              <w:t>-</w:t>
            </w:r>
            <w:r w:rsidRPr="0036698A">
              <w:t>19 au profit des</w:t>
            </w:r>
            <w:r w:rsidR="00CE27E7">
              <w:t> </w:t>
            </w:r>
            <w:r w:rsidRPr="0036698A">
              <w:t>personnes mal voyantes et les personnes aveugles</w:t>
            </w:r>
          </w:p>
        </w:tc>
      </w:tr>
      <w:tr w:rsidR="00F77646" w:rsidRPr="0036698A" w14:paraId="68CC0BB4" w14:textId="77777777" w:rsidTr="0036698A">
        <w:tc>
          <w:tcPr>
            <w:tcW w:w="429" w:type="dxa"/>
            <w:shd w:val="clear" w:color="auto" w:fill="auto"/>
          </w:tcPr>
          <w:p w14:paraId="57FAEFC4" w14:textId="77777777" w:rsidR="00F77646" w:rsidRPr="0036698A" w:rsidRDefault="00F77646" w:rsidP="0036698A">
            <w:pPr>
              <w:spacing w:before="40" w:after="120"/>
              <w:ind w:right="113"/>
              <w:rPr>
                <w:lang w:val="fr-FR"/>
              </w:rPr>
            </w:pPr>
          </w:p>
        </w:tc>
        <w:tc>
          <w:tcPr>
            <w:tcW w:w="6941" w:type="dxa"/>
            <w:shd w:val="clear" w:color="auto" w:fill="auto"/>
          </w:tcPr>
          <w:p w14:paraId="50CD2332" w14:textId="38A48BF8" w:rsidR="00F77646" w:rsidRPr="0036698A" w:rsidRDefault="00F77646" w:rsidP="0036698A">
            <w:pPr>
              <w:spacing w:before="40" w:after="120"/>
              <w:ind w:right="113"/>
            </w:pPr>
            <w:r w:rsidRPr="0036698A">
              <w:t>Diffusion d’émissions de programmes radiophoniques de sensibilisation sur le</w:t>
            </w:r>
            <w:r w:rsidR="0015135A">
              <w:t> </w:t>
            </w:r>
            <w:r w:rsidRPr="0036698A">
              <w:t>handicap et la protection des personnes handicapées contre le Covid</w:t>
            </w:r>
            <w:r w:rsidR="0083778F">
              <w:t>-</w:t>
            </w:r>
            <w:r w:rsidRPr="0036698A">
              <w:t xml:space="preserve">19 </w:t>
            </w:r>
            <w:r w:rsidR="00CE27E7">
              <w:br/>
            </w:r>
            <w:r w:rsidRPr="0036698A">
              <w:t>dans les 45</w:t>
            </w:r>
            <w:r w:rsidR="0083778F">
              <w:t> </w:t>
            </w:r>
            <w:r w:rsidRPr="0036698A">
              <w:t>provinces</w:t>
            </w:r>
          </w:p>
        </w:tc>
      </w:tr>
      <w:tr w:rsidR="00F77646" w:rsidRPr="0036698A" w14:paraId="269785C6" w14:textId="77777777" w:rsidTr="0036698A">
        <w:tc>
          <w:tcPr>
            <w:tcW w:w="429" w:type="dxa"/>
            <w:shd w:val="clear" w:color="auto" w:fill="auto"/>
          </w:tcPr>
          <w:p w14:paraId="76E9F0B9" w14:textId="77777777" w:rsidR="00F77646" w:rsidRPr="0036698A" w:rsidRDefault="00F77646" w:rsidP="0036698A">
            <w:pPr>
              <w:spacing w:before="40" w:after="120"/>
              <w:ind w:right="113"/>
              <w:rPr>
                <w:lang w:val="fr-FR"/>
              </w:rPr>
            </w:pPr>
          </w:p>
        </w:tc>
        <w:tc>
          <w:tcPr>
            <w:tcW w:w="6941" w:type="dxa"/>
            <w:shd w:val="clear" w:color="auto" w:fill="auto"/>
          </w:tcPr>
          <w:p w14:paraId="07C4DE79" w14:textId="4F30EA54" w:rsidR="00F77646" w:rsidRPr="0036698A" w:rsidRDefault="00F77646" w:rsidP="0036698A">
            <w:pPr>
              <w:spacing w:before="40" w:after="120"/>
              <w:ind w:right="113"/>
            </w:pPr>
            <w:r w:rsidRPr="0036698A">
              <w:t>Dotation des personnes handicapées vulnérables et des directions techniques de</w:t>
            </w:r>
            <w:r w:rsidR="00CE27E7">
              <w:t> </w:t>
            </w:r>
            <w:r w:rsidRPr="0036698A">
              <w:t xml:space="preserve">matériels de protection face au </w:t>
            </w:r>
            <w:r w:rsidR="0083778F" w:rsidRPr="0036698A">
              <w:t>Covid</w:t>
            </w:r>
            <w:r w:rsidR="0083778F">
              <w:t>-</w:t>
            </w:r>
            <w:r w:rsidRPr="0036698A">
              <w:t>19</w:t>
            </w:r>
          </w:p>
        </w:tc>
      </w:tr>
      <w:tr w:rsidR="00F77646" w:rsidRPr="0036698A" w14:paraId="273198C0" w14:textId="77777777" w:rsidTr="0036698A">
        <w:tc>
          <w:tcPr>
            <w:tcW w:w="429" w:type="dxa"/>
            <w:shd w:val="clear" w:color="auto" w:fill="auto"/>
          </w:tcPr>
          <w:p w14:paraId="1DF3D127" w14:textId="77777777" w:rsidR="00F77646" w:rsidRPr="0036698A" w:rsidRDefault="00F77646" w:rsidP="0036698A">
            <w:pPr>
              <w:spacing w:before="40" w:after="120"/>
              <w:ind w:right="113"/>
              <w:rPr>
                <w:lang w:val="fr-FR"/>
              </w:rPr>
            </w:pPr>
          </w:p>
        </w:tc>
        <w:tc>
          <w:tcPr>
            <w:tcW w:w="6941" w:type="dxa"/>
            <w:shd w:val="clear" w:color="auto" w:fill="auto"/>
          </w:tcPr>
          <w:p w14:paraId="2DAB7EF0" w14:textId="6086DE31" w:rsidR="00F77646" w:rsidRPr="0036698A" w:rsidRDefault="00F77646" w:rsidP="0036698A">
            <w:pPr>
              <w:spacing w:before="40" w:after="120"/>
              <w:ind w:right="113"/>
            </w:pPr>
            <w:r w:rsidRPr="0036698A">
              <w:t xml:space="preserve">Dotation de 265 </w:t>
            </w:r>
            <w:r w:rsidR="0083778F">
              <w:t>p</w:t>
            </w:r>
            <w:r w:rsidRPr="0036698A">
              <w:t xml:space="preserve">ersonnes </w:t>
            </w:r>
            <w:r w:rsidR="0083778F">
              <w:t>h</w:t>
            </w:r>
            <w:r w:rsidRPr="0036698A">
              <w:t>andicapées dans les 13 régions de matériels spécifiques et de mobilités</w:t>
            </w:r>
          </w:p>
        </w:tc>
      </w:tr>
      <w:tr w:rsidR="00F77646" w:rsidRPr="0036698A" w14:paraId="72C2DB66" w14:textId="77777777" w:rsidTr="0036698A">
        <w:tc>
          <w:tcPr>
            <w:tcW w:w="429" w:type="dxa"/>
            <w:shd w:val="clear" w:color="auto" w:fill="auto"/>
          </w:tcPr>
          <w:p w14:paraId="34BDD63E" w14:textId="77777777" w:rsidR="00F77646" w:rsidRPr="0036698A" w:rsidRDefault="00F77646" w:rsidP="0036698A">
            <w:pPr>
              <w:spacing w:before="40" w:after="120"/>
              <w:ind w:right="113"/>
              <w:rPr>
                <w:lang w:val="fr-FR"/>
              </w:rPr>
            </w:pPr>
          </w:p>
        </w:tc>
        <w:tc>
          <w:tcPr>
            <w:tcW w:w="6941" w:type="dxa"/>
            <w:shd w:val="clear" w:color="auto" w:fill="auto"/>
          </w:tcPr>
          <w:p w14:paraId="71D0CFDA" w14:textId="77777777" w:rsidR="00F77646" w:rsidRPr="0036698A" w:rsidRDefault="00F77646" w:rsidP="0036698A">
            <w:pPr>
              <w:spacing w:before="40" w:after="120"/>
              <w:ind w:right="113"/>
            </w:pPr>
            <w:r w:rsidRPr="0036698A">
              <w:t>Tenue du forum national des personnes handicapées</w:t>
            </w:r>
          </w:p>
        </w:tc>
      </w:tr>
      <w:tr w:rsidR="00F77646" w:rsidRPr="0036698A" w14:paraId="522A053E" w14:textId="77777777" w:rsidTr="0036698A">
        <w:tc>
          <w:tcPr>
            <w:tcW w:w="429" w:type="dxa"/>
            <w:tcBorders>
              <w:bottom w:val="single" w:sz="12" w:space="0" w:color="auto"/>
            </w:tcBorders>
            <w:shd w:val="clear" w:color="auto" w:fill="auto"/>
          </w:tcPr>
          <w:p w14:paraId="3867C5FA" w14:textId="77777777" w:rsidR="00F77646" w:rsidRPr="0036698A" w:rsidRDefault="00F77646" w:rsidP="0036698A">
            <w:pPr>
              <w:spacing w:before="40" w:after="120"/>
              <w:ind w:right="113"/>
              <w:rPr>
                <w:lang w:val="fr-FR"/>
              </w:rPr>
            </w:pPr>
          </w:p>
        </w:tc>
        <w:tc>
          <w:tcPr>
            <w:tcW w:w="6941" w:type="dxa"/>
            <w:tcBorders>
              <w:bottom w:val="single" w:sz="12" w:space="0" w:color="auto"/>
            </w:tcBorders>
            <w:shd w:val="clear" w:color="auto" w:fill="auto"/>
          </w:tcPr>
          <w:p w14:paraId="0022CD48" w14:textId="77777777" w:rsidR="00F77646" w:rsidRPr="0036698A" w:rsidRDefault="00F77646" w:rsidP="0036698A">
            <w:pPr>
              <w:spacing w:before="40" w:after="120"/>
              <w:ind w:right="113"/>
            </w:pPr>
            <w:r w:rsidRPr="0036698A">
              <w:t>Recensement général des enfants handicapées</w:t>
            </w:r>
          </w:p>
        </w:tc>
      </w:tr>
    </w:tbl>
    <w:p w14:paraId="480366FF" w14:textId="77777777" w:rsidR="0083778F" w:rsidRDefault="0083778F" w:rsidP="00972243">
      <w:pPr>
        <w:pStyle w:val="SingleTxtG"/>
        <w:rPr>
          <w:lang w:val="fr-FR" w:eastAsia="fr-FR"/>
        </w:rPr>
      </w:pPr>
    </w:p>
    <w:p w14:paraId="005D8324" w14:textId="430C3BF8" w:rsidR="00F77646" w:rsidRPr="00F77646" w:rsidRDefault="00972243" w:rsidP="00972243">
      <w:pPr>
        <w:pStyle w:val="SingleTxtG"/>
        <w:rPr>
          <w:lang w:val="fr-FR" w:eastAsia="fr-FR"/>
        </w:rPr>
      </w:pPr>
      <w:r w:rsidRPr="00F77646">
        <w:rPr>
          <w:bCs/>
          <w:lang w:val="fr-FR" w:eastAsia="fr-FR"/>
        </w:rPr>
        <w:t>2.</w:t>
      </w:r>
      <w:r w:rsidRPr="00F77646">
        <w:rPr>
          <w:bCs/>
          <w:lang w:val="fr-FR" w:eastAsia="fr-FR"/>
        </w:rPr>
        <w:tab/>
      </w:r>
      <w:r w:rsidR="00F77646" w:rsidRPr="00F77646">
        <w:rPr>
          <w:lang w:val="fr-FR" w:eastAsia="fr-FR"/>
        </w:rPr>
        <w:t>La mise en œuvre de ces activités a mobilisé la somme de 3 166 565 000 F CFA.</w:t>
      </w:r>
    </w:p>
    <w:p w14:paraId="1E7C9B7A" w14:textId="624D1ADB" w:rsidR="00F77646" w:rsidRPr="00F77646" w:rsidRDefault="00972243" w:rsidP="00972243">
      <w:pPr>
        <w:pStyle w:val="SingleTxtG"/>
        <w:rPr>
          <w:lang w:val="fr-FR" w:eastAsia="fr-FR"/>
        </w:rPr>
      </w:pPr>
      <w:r w:rsidRPr="00F77646">
        <w:rPr>
          <w:bCs/>
          <w:lang w:val="fr-FR" w:eastAsia="fr-FR"/>
        </w:rPr>
        <w:t>3.</w:t>
      </w:r>
      <w:r w:rsidRPr="00F77646">
        <w:rPr>
          <w:bCs/>
          <w:lang w:val="fr-FR" w:eastAsia="fr-FR"/>
        </w:rPr>
        <w:tab/>
      </w:r>
      <w:r w:rsidR="00F77646" w:rsidRPr="00F77646">
        <w:rPr>
          <w:lang w:val="fr-FR" w:eastAsia="fr-FR"/>
        </w:rPr>
        <w:t>Pour ce qui est de la Stratégie nationale de protection et de promotion des personnes handicapées couvrant la période</w:t>
      </w:r>
      <w:r w:rsidR="00561D5F">
        <w:rPr>
          <w:lang w:val="fr-FR" w:eastAsia="fr-FR"/>
        </w:rPr>
        <w:t xml:space="preserve"> </w:t>
      </w:r>
      <w:r w:rsidR="00F77646" w:rsidRPr="00F77646">
        <w:rPr>
          <w:lang w:val="fr-FR" w:eastAsia="fr-FR"/>
        </w:rPr>
        <w:t>2021-2025 et le Plan d’action triennal adoptée le 1</w:t>
      </w:r>
      <w:r w:rsidR="00F77646" w:rsidRPr="00F77646">
        <w:rPr>
          <w:vertAlign w:val="superscript"/>
          <w:lang w:val="fr-FR" w:eastAsia="fr-FR"/>
        </w:rPr>
        <w:t>er</w:t>
      </w:r>
      <w:r w:rsidR="00561D5F">
        <w:rPr>
          <w:lang w:val="fr-FR" w:eastAsia="fr-FR"/>
        </w:rPr>
        <w:t> </w:t>
      </w:r>
      <w:r w:rsidR="00F77646" w:rsidRPr="00F77646">
        <w:rPr>
          <w:lang w:val="fr-FR" w:eastAsia="fr-FR"/>
        </w:rPr>
        <w:t>septembre 2021, le bilan</w:t>
      </w:r>
      <w:r w:rsidR="00F77646" w:rsidRPr="009C2E2F">
        <w:rPr>
          <w:rStyle w:val="Appelnotedebasdep"/>
        </w:rPr>
        <w:footnoteReference w:id="3"/>
      </w:r>
      <w:r w:rsidR="00F77646" w:rsidRPr="00F77646">
        <w:rPr>
          <w:lang w:val="fr-FR" w:eastAsia="fr-FR"/>
        </w:rPr>
        <w:t xml:space="preserve"> de 2021 fait ressortir 142 activités réalisées avec un montant de 1 369 209 000 FCFA, quant à celui de 2022, il totalise 131 activités réalisées avec un montant de 4 009 683 000 FCFA.</w:t>
      </w:r>
    </w:p>
    <w:p w14:paraId="513DFD88" w14:textId="4C64B9AA" w:rsidR="00437A2A" w:rsidRPr="00972243" w:rsidRDefault="00437A2A" w:rsidP="00437A2A">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1 b) </w:t>
      </w:r>
      <w:r w:rsidR="00381FF4" w:rsidRPr="00972243">
        <w:rPr>
          <w:lang w:val="fr-FR"/>
        </w:rPr>
        <w:t>de</w:t>
      </w:r>
      <w:r w:rsidRPr="00972243">
        <w:rPr>
          <w:lang w:val="fr-FR"/>
        </w:rPr>
        <w:t xml:space="preserve"> la liste de point</w:t>
      </w:r>
      <w:r w:rsidR="007E77CD">
        <w:rPr>
          <w:lang w:val="fr-FR"/>
        </w:rPr>
        <w:t>s</w:t>
      </w:r>
      <w:r w:rsidRPr="00972243">
        <w:rPr>
          <w:lang w:val="fr-FR"/>
        </w:rPr>
        <w:t xml:space="preserve"> </w:t>
      </w:r>
    </w:p>
    <w:p w14:paraId="22916D0F" w14:textId="1CD63F75" w:rsidR="00F77646" w:rsidRPr="00F77646" w:rsidRDefault="00972243" w:rsidP="00972243">
      <w:pPr>
        <w:pStyle w:val="SingleTxtG"/>
        <w:rPr>
          <w:lang w:val="fr-FR" w:eastAsia="fr-FR"/>
        </w:rPr>
      </w:pPr>
      <w:r w:rsidRPr="00F77646">
        <w:rPr>
          <w:bCs/>
          <w:lang w:val="fr-FR" w:eastAsia="fr-FR"/>
        </w:rPr>
        <w:t>4.</w:t>
      </w:r>
      <w:r w:rsidRPr="00F77646">
        <w:rPr>
          <w:bCs/>
          <w:lang w:val="fr-FR" w:eastAsia="fr-FR"/>
        </w:rPr>
        <w:tab/>
      </w:r>
      <w:r w:rsidR="00F77646" w:rsidRPr="00F77646">
        <w:rPr>
          <w:lang w:val="fr-FR" w:eastAsia="fr-FR"/>
        </w:rPr>
        <w:t>Une étude sur la mise en conformité de la législation et la règlementation Burkinabé avec les normes internationales relatives aux droits humains a été réalisée en 2020. Concernant la question du handicap, l’étude recommande de :</w:t>
      </w:r>
    </w:p>
    <w:p w14:paraId="40118A34" w14:textId="334C9AAA"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E22BEB" w:rsidRPr="00F77646">
        <w:rPr>
          <w:lang w:val="fr-FR" w:eastAsia="fr-FR"/>
        </w:rPr>
        <w:t>Relire</w:t>
      </w:r>
      <w:r w:rsidR="00F77646" w:rsidRPr="00F77646">
        <w:rPr>
          <w:lang w:val="fr-FR" w:eastAsia="fr-FR"/>
        </w:rPr>
        <w:t xml:space="preserve"> des textes nationaux pour prendre en compte la définition de personne handicapée donnée par la </w:t>
      </w:r>
      <w:r w:rsidR="00E748C8" w:rsidRPr="00F77646">
        <w:rPr>
          <w:lang w:val="fr-FR" w:eastAsia="fr-FR"/>
        </w:rPr>
        <w:t>Convention </w:t>
      </w:r>
      <w:r w:rsidR="00F77646" w:rsidRPr="00F77646">
        <w:rPr>
          <w:lang w:val="fr-FR" w:eastAsia="fr-FR"/>
        </w:rPr>
        <w:t>;</w:t>
      </w:r>
    </w:p>
    <w:p w14:paraId="7BEFB7BE" w14:textId="56591A23"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E22BEB" w:rsidRPr="00F77646">
        <w:rPr>
          <w:lang w:val="fr-FR" w:eastAsia="fr-FR"/>
        </w:rPr>
        <w:t>Inclure</w:t>
      </w:r>
      <w:r w:rsidR="00F77646" w:rsidRPr="00F77646">
        <w:rPr>
          <w:lang w:val="fr-FR" w:eastAsia="fr-FR"/>
        </w:rPr>
        <w:t xml:space="preserve"> dans le </w:t>
      </w:r>
      <w:r w:rsidR="00E748C8" w:rsidRPr="00F77646">
        <w:rPr>
          <w:lang w:val="fr-FR" w:eastAsia="fr-FR"/>
        </w:rPr>
        <w:t xml:space="preserve">Code </w:t>
      </w:r>
      <w:r w:rsidR="00F77646" w:rsidRPr="00F77646">
        <w:rPr>
          <w:lang w:val="fr-FR" w:eastAsia="fr-FR"/>
        </w:rPr>
        <w:t>pénal la définition de la discrimination raciale prenant en compte les personnes vivants avec un handicap ;</w:t>
      </w:r>
    </w:p>
    <w:p w14:paraId="3668DF79" w14:textId="3B5C1331"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E22BEB" w:rsidRPr="00F77646">
        <w:rPr>
          <w:lang w:val="fr-FR" w:eastAsia="fr-FR"/>
        </w:rPr>
        <w:t>Relire</w:t>
      </w:r>
      <w:r w:rsidR="00F77646" w:rsidRPr="00F77646">
        <w:rPr>
          <w:lang w:val="fr-FR" w:eastAsia="fr-FR"/>
        </w:rPr>
        <w:t xml:space="preserve"> le décret </w:t>
      </w:r>
      <w:r w:rsidR="007E77CD">
        <w:rPr>
          <w:lang w:val="fr-FR" w:eastAsia="fr-FR"/>
        </w:rPr>
        <w:t>n</w:t>
      </w:r>
      <w:r w:rsidR="007E77CD" w:rsidRPr="00972243">
        <w:rPr>
          <w:vertAlign w:val="superscript"/>
          <w:lang w:val="fr-FR" w:eastAsia="fr-FR"/>
        </w:rPr>
        <w:t>o</w:t>
      </w:r>
      <w:r w:rsidR="007E77CD">
        <w:rPr>
          <w:lang w:val="fr-FR" w:eastAsia="fr-FR"/>
        </w:rPr>
        <w:t> </w:t>
      </w:r>
      <w:r w:rsidR="00F77646" w:rsidRPr="00F77646">
        <w:rPr>
          <w:lang w:val="fr-FR" w:eastAsia="fr-FR"/>
        </w:rPr>
        <w:t>2012-824 du 8 octobre 2012 portant les conditions de délivrance de la carte d’invalidité pour exonérer les frais médicaux et</w:t>
      </w:r>
      <w:r w:rsidR="00741856">
        <w:rPr>
          <w:lang w:val="fr-FR" w:eastAsia="fr-FR"/>
        </w:rPr>
        <w:t xml:space="preserve"> </w:t>
      </w:r>
      <w:r w:rsidR="00F77646" w:rsidRPr="00F77646">
        <w:rPr>
          <w:lang w:val="fr-FR" w:eastAsia="fr-FR"/>
        </w:rPr>
        <w:t>alléger la procédure de constat du degré d’invalidité.</w:t>
      </w:r>
    </w:p>
    <w:p w14:paraId="7051EAB6" w14:textId="7B670C9E" w:rsidR="00F77646" w:rsidRPr="00F77646" w:rsidRDefault="00972243" w:rsidP="00972243">
      <w:pPr>
        <w:pStyle w:val="SingleTxtG"/>
        <w:rPr>
          <w:lang w:val="fr-FR" w:eastAsia="fr-FR"/>
        </w:rPr>
      </w:pPr>
      <w:r w:rsidRPr="00F77646">
        <w:rPr>
          <w:bCs/>
          <w:lang w:val="fr-FR" w:eastAsia="fr-FR"/>
        </w:rPr>
        <w:t>5.</w:t>
      </w:r>
      <w:r w:rsidRPr="00F77646">
        <w:rPr>
          <w:bCs/>
          <w:lang w:val="fr-FR" w:eastAsia="fr-FR"/>
        </w:rPr>
        <w:tab/>
      </w:r>
      <w:r w:rsidR="00F77646" w:rsidRPr="00F77646">
        <w:rPr>
          <w:lang w:val="fr-FR" w:eastAsia="fr-FR"/>
        </w:rPr>
        <w:t>Des concertations sont en cours pour la mise en œuvre des recommandations de l’étude.</w:t>
      </w:r>
    </w:p>
    <w:p w14:paraId="11A64C72" w14:textId="789B5DB6" w:rsidR="00F77646" w:rsidRPr="00F77646" w:rsidRDefault="00972243" w:rsidP="00972243">
      <w:pPr>
        <w:pStyle w:val="SingleTxtG"/>
        <w:rPr>
          <w:lang w:val="fr-FR" w:eastAsia="fr-FR"/>
        </w:rPr>
      </w:pPr>
      <w:r w:rsidRPr="00F77646">
        <w:rPr>
          <w:bCs/>
          <w:lang w:val="fr-FR" w:eastAsia="fr-FR"/>
        </w:rPr>
        <w:t>6.</w:t>
      </w:r>
      <w:r w:rsidRPr="00F77646">
        <w:rPr>
          <w:bCs/>
          <w:lang w:val="fr-FR" w:eastAsia="fr-FR"/>
        </w:rPr>
        <w:tab/>
      </w:r>
      <w:r w:rsidR="00F77646" w:rsidRPr="00F77646">
        <w:rPr>
          <w:lang w:val="fr-FR" w:eastAsia="fr-FR"/>
        </w:rPr>
        <w:t>Par ailleurs, il convient de relever l’adoption du référentiel national d’évaluation du handicap en mars 2021 et la signature de la charte pour l’inclusion des personnes handicapées dans l’action humanitaire le 31 ao</w:t>
      </w:r>
      <w:r w:rsidR="007E77CD">
        <w:rPr>
          <w:lang w:val="fr-FR" w:eastAsia="fr-FR"/>
        </w:rPr>
        <w:t>û</w:t>
      </w:r>
      <w:r w:rsidR="00F77646" w:rsidRPr="00F77646">
        <w:rPr>
          <w:lang w:val="fr-FR" w:eastAsia="fr-FR"/>
        </w:rPr>
        <w:t xml:space="preserve">t 2023. </w:t>
      </w:r>
    </w:p>
    <w:p w14:paraId="06724EE3" w14:textId="0937AD2D" w:rsidR="00437A2A" w:rsidRPr="00972243" w:rsidRDefault="00437A2A" w:rsidP="00437A2A">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1 c</w:t>
      </w:r>
      <w:r w:rsidR="00E22BEB" w:rsidRPr="00972243">
        <w:rPr>
          <w:lang w:val="fr-FR"/>
        </w:rPr>
        <w:t>)</w:t>
      </w:r>
      <w:r w:rsidR="00381FF4" w:rsidRPr="00972243">
        <w:rPr>
          <w:lang w:val="fr-FR"/>
        </w:rPr>
        <w:t xml:space="preserve"> de la liste de point</w:t>
      </w:r>
      <w:r w:rsidR="007E77CD">
        <w:rPr>
          <w:lang w:val="fr-FR"/>
        </w:rPr>
        <w:t>s</w:t>
      </w:r>
    </w:p>
    <w:p w14:paraId="351C5EFC" w14:textId="7CE85896" w:rsidR="00F77646" w:rsidRDefault="00972243" w:rsidP="00972243">
      <w:pPr>
        <w:pStyle w:val="SingleTxtG"/>
        <w:rPr>
          <w:lang w:val="fr-FR" w:eastAsia="fr-FR"/>
        </w:rPr>
      </w:pPr>
      <w:r>
        <w:rPr>
          <w:bCs/>
          <w:lang w:val="fr-FR" w:eastAsia="fr-FR"/>
        </w:rPr>
        <w:t>7.</w:t>
      </w:r>
      <w:r>
        <w:rPr>
          <w:bCs/>
          <w:lang w:val="fr-FR" w:eastAsia="fr-FR"/>
        </w:rPr>
        <w:tab/>
      </w:r>
      <w:r w:rsidR="00F77646" w:rsidRPr="00F77646">
        <w:rPr>
          <w:lang w:val="fr-FR" w:eastAsia="fr-FR"/>
        </w:rPr>
        <w:t>Dans le contexte de la pandémie de la maladie à coronavirus (</w:t>
      </w:r>
      <w:r w:rsidR="007E77CD" w:rsidRPr="00F77646">
        <w:rPr>
          <w:lang w:val="fr-FR" w:eastAsia="fr-FR"/>
        </w:rPr>
        <w:t>Covid</w:t>
      </w:r>
      <w:r w:rsidR="00F77646" w:rsidRPr="00F77646">
        <w:rPr>
          <w:lang w:val="fr-FR" w:eastAsia="fr-FR"/>
        </w:rPr>
        <w:t xml:space="preserve">-19), des initiatives de plaidoyer ont été menées par le Gouvernement en collaboration avec les Organisations des Personnes Handicapées (OPH) auprès des institutions en charge de la réponse pour la prise en compte de leurs besoins spécifiques. </w:t>
      </w:r>
    </w:p>
    <w:p w14:paraId="1C74C423" w14:textId="21EC2F89" w:rsidR="00F77646" w:rsidRPr="00F77646" w:rsidRDefault="00972243" w:rsidP="00972243">
      <w:pPr>
        <w:pStyle w:val="Bullet1G"/>
        <w:numPr>
          <w:ilvl w:val="0"/>
          <w:numId w:val="0"/>
        </w:numPr>
        <w:ind w:left="1134"/>
        <w:rPr>
          <w:lang w:val="fr-FR" w:eastAsia="fr-FR"/>
        </w:rPr>
      </w:pPr>
      <w:r w:rsidRPr="00F77646">
        <w:rPr>
          <w:bCs/>
          <w:lang w:val="fr-FR" w:eastAsia="fr-FR"/>
        </w:rPr>
        <w:t>8.</w:t>
      </w:r>
      <w:r w:rsidRPr="00F77646">
        <w:rPr>
          <w:bCs/>
          <w:lang w:val="fr-FR" w:eastAsia="fr-FR"/>
        </w:rPr>
        <w:tab/>
      </w:r>
      <w:r w:rsidR="00F77646" w:rsidRPr="00F77646">
        <w:rPr>
          <w:lang w:val="fr-FR" w:eastAsia="fr-FR"/>
        </w:rPr>
        <w:t>D’autres initiatives ont été développées en partenariat avec les ONG du domaine du handicap pour pallier aux plans de réponses institutionnelles. Il s’agit entre autres de la communication inclusive par la dotation à la télévision nationale de matériels audiovisuels accessibles, la mise à disposition des interprètes en langue de signe, la conception de pictogrammes au profit des structures de prise en charge de personnes handicapées. Les dispositifs de barrières (laves mains, les caches nez, les gels etc.) ont également été mis à la disposition des structures des personnes handicapées pour leur protection.</w:t>
      </w:r>
    </w:p>
    <w:p w14:paraId="46953D58" w14:textId="3EADA9AA" w:rsidR="00F77646" w:rsidRPr="00F77646" w:rsidRDefault="00F77646" w:rsidP="00381FF4">
      <w:pPr>
        <w:pStyle w:val="HChG"/>
        <w:rPr>
          <w:lang w:val="fr-FR"/>
        </w:rPr>
      </w:pPr>
      <w:r w:rsidRPr="00F77646">
        <w:rPr>
          <w:lang w:val="fr-FR"/>
        </w:rPr>
        <w:tab/>
      </w:r>
      <w:r w:rsidR="00E22BEB">
        <w:rPr>
          <w:lang w:val="fr-FR"/>
        </w:rPr>
        <w:t>II</w:t>
      </w:r>
      <w:r w:rsidRPr="00F77646">
        <w:rPr>
          <w:lang w:val="fr-FR"/>
        </w:rPr>
        <w:t>.</w:t>
      </w:r>
      <w:r w:rsidRPr="00F77646">
        <w:rPr>
          <w:lang w:val="fr-FR"/>
        </w:rPr>
        <w:tab/>
        <w:t>Droits particuliers (art.</w:t>
      </w:r>
      <w:r w:rsidR="007E77CD">
        <w:rPr>
          <w:lang w:val="fr-FR"/>
        </w:rPr>
        <w:t> </w:t>
      </w:r>
      <w:r w:rsidRPr="00F77646">
        <w:rPr>
          <w:lang w:val="fr-FR"/>
        </w:rPr>
        <w:t xml:space="preserve">5 à 30) </w:t>
      </w:r>
    </w:p>
    <w:p w14:paraId="665F2F82" w14:textId="2752C124" w:rsidR="00F77646" w:rsidRPr="00F77646" w:rsidRDefault="00F77646" w:rsidP="00381FF4">
      <w:pPr>
        <w:pStyle w:val="H1G"/>
        <w:rPr>
          <w:lang w:val="fr-FR"/>
        </w:rPr>
      </w:pPr>
      <w:r w:rsidRPr="00F77646">
        <w:rPr>
          <w:lang w:val="fr-FR"/>
        </w:rPr>
        <w:tab/>
      </w:r>
      <w:r w:rsidRPr="00F77646">
        <w:rPr>
          <w:lang w:val="fr-FR"/>
        </w:rPr>
        <w:tab/>
        <w:t>Égalité et non-discrimination (art.</w:t>
      </w:r>
      <w:r w:rsidR="007E77CD">
        <w:rPr>
          <w:lang w:val="fr-FR"/>
        </w:rPr>
        <w:t> </w:t>
      </w:r>
      <w:r w:rsidRPr="00F77646">
        <w:rPr>
          <w:lang w:val="fr-FR"/>
        </w:rPr>
        <w:t xml:space="preserve">5) </w:t>
      </w:r>
    </w:p>
    <w:p w14:paraId="6CAE868F" w14:textId="4D4ACC77" w:rsidR="00F77646" w:rsidRPr="00972243" w:rsidRDefault="00437A2A" w:rsidP="00437A2A">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2</w:t>
      </w:r>
      <w:r w:rsidRPr="00972243">
        <w:rPr>
          <w:lang w:val="fr-FR"/>
        </w:rPr>
        <w:t xml:space="preserve"> a)</w:t>
      </w:r>
      <w:r w:rsidR="00381FF4" w:rsidRPr="00972243">
        <w:rPr>
          <w:lang w:val="fr-FR"/>
        </w:rPr>
        <w:t xml:space="preserve"> de la liste de point</w:t>
      </w:r>
      <w:r w:rsidR="007E77CD">
        <w:rPr>
          <w:lang w:val="fr-FR"/>
        </w:rPr>
        <w:t>s</w:t>
      </w:r>
    </w:p>
    <w:p w14:paraId="7E6D1135" w14:textId="01BF45FA" w:rsidR="00F77646" w:rsidRPr="00F77646" w:rsidRDefault="00972243" w:rsidP="00972243">
      <w:pPr>
        <w:pStyle w:val="SingleTxtG"/>
        <w:rPr>
          <w:lang w:val="fr-FR" w:eastAsia="fr-FR"/>
        </w:rPr>
      </w:pPr>
      <w:r w:rsidRPr="00F77646">
        <w:rPr>
          <w:bCs/>
          <w:lang w:val="fr-FR" w:eastAsia="fr-FR"/>
        </w:rPr>
        <w:t>9.</w:t>
      </w:r>
      <w:r w:rsidRPr="00F77646">
        <w:rPr>
          <w:bCs/>
          <w:lang w:val="fr-FR" w:eastAsia="fr-FR"/>
        </w:rPr>
        <w:tab/>
      </w:r>
      <w:r w:rsidR="00F77646" w:rsidRPr="00F77646">
        <w:rPr>
          <w:lang w:val="fr-FR" w:eastAsia="fr-FR"/>
        </w:rPr>
        <w:t xml:space="preserve">La Constitution du 2 juin 1991, la Charte de la transition adoptée le 15 octobre 2022, le </w:t>
      </w:r>
      <w:r w:rsidR="00E748C8" w:rsidRPr="00F77646">
        <w:rPr>
          <w:lang w:val="fr-FR" w:eastAsia="fr-FR"/>
        </w:rPr>
        <w:t xml:space="preserve">Code </w:t>
      </w:r>
      <w:r w:rsidR="00F77646" w:rsidRPr="00F77646">
        <w:rPr>
          <w:lang w:val="fr-FR" w:eastAsia="fr-FR"/>
        </w:rPr>
        <w:t xml:space="preserve">pénal de 2018, le </w:t>
      </w:r>
      <w:r w:rsidR="00E748C8" w:rsidRPr="00F77646">
        <w:rPr>
          <w:lang w:val="fr-FR" w:eastAsia="fr-FR"/>
        </w:rPr>
        <w:t xml:space="preserve">Code </w:t>
      </w:r>
      <w:r w:rsidR="00F77646" w:rsidRPr="00F77646">
        <w:rPr>
          <w:lang w:val="fr-FR" w:eastAsia="fr-FR"/>
        </w:rPr>
        <w:t xml:space="preserve">de procédure pénale de 2019, etc. contiennent des dispositions qui prohibent toutes formes de discriminations notamment celles fondées sur le handicap. De plus, des textes en relecture comme le </w:t>
      </w:r>
      <w:r w:rsidR="00E748C8" w:rsidRPr="00F77646">
        <w:rPr>
          <w:lang w:val="fr-FR" w:eastAsia="fr-FR"/>
        </w:rPr>
        <w:t xml:space="preserve">Code </w:t>
      </w:r>
      <w:r w:rsidR="00F77646" w:rsidRPr="00F77646">
        <w:rPr>
          <w:lang w:val="fr-FR" w:eastAsia="fr-FR"/>
        </w:rPr>
        <w:t>des personnes et de la famille (CPF) pourraient prendre en compte la suppression de toutes dispositions jugées discriminatoires.</w:t>
      </w:r>
    </w:p>
    <w:p w14:paraId="1C6227AD" w14:textId="7CE85DDF" w:rsidR="00437A2A" w:rsidRPr="00972243" w:rsidRDefault="00D0745D" w:rsidP="00437A2A">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 b)</w:t>
      </w:r>
      <w:r w:rsidR="00381FF4" w:rsidRPr="00972243">
        <w:rPr>
          <w:lang w:val="fr-FR"/>
        </w:rPr>
        <w:t xml:space="preserve"> de la liste de point</w:t>
      </w:r>
      <w:r w:rsidR="007E77CD">
        <w:rPr>
          <w:lang w:val="fr-FR"/>
        </w:rPr>
        <w:t>s</w:t>
      </w:r>
    </w:p>
    <w:p w14:paraId="393A28CC" w14:textId="481FA9BB" w:rsidR="00F77646" w:rsidRPr="00F77646" w:rsidRDefault="00972243" w:rsidP="00972243">
      <w:pPr>
        <w:pStyle w:val="SingleTxtG"/>
        <w:rPr>
          <w:lang w:val="fr-FR" w:eastAsia="fr-FR"/>
        </w:rPr>
      </w:pPr>
      <w:r w:rsidRPr="00F77646">
        <w:rPr>
          <w:bCs/>
          <w:lang w:val="fr-FR" w:eastAsia="fr-FR"/>
        </w:rPr>
        <w:t>10.</w:t>
      </w:r>
      <w:r w:rsidRPr="00F77646">
        <w:rPr>
          <w:bCs/>
          <w:lang w:val="fr-FR" w:eastAsia="fr-FR"/>
        </w:rPr>
        <w:tab/>
      </w:r>
      <w:r w:rsidR="00F77646" w:rsidRPr="00F77646">
        <w:rPr>
          <w:lang w:val="fr-FR" w:eastAsia="fr-FR"/>
        </w:rPr>
        <w:t>Au Burkina Faso, il n’y a pas de distinction faite entre une personne handicapée et toute autre personne en matière de justice. Elles ont toutes les mêmes droits et peuvent faire recourt à la justice lorsque leurs droits sont violés.</w:t>
      </w:r>
    </w:p>
    <w:p w14:paraId="073BEE68" w14:textId="2F576DE5" w:rsidR="00F77646" w:rsidRDefault="00972243" w:rsidP="00972243">
      <w:pPr>
        <w:pStyle w:val="SingleTxtG"/>
        <w:rPr>
          <w:lang w:val="fr-FR" w:eastAsia="fr-FR"/>
        </w:rPr>
      </w:pPr>
      <w:r>
        <w:rPr>
          <w:bCs/>
          <w:lang w:val="fr-FR" w:eastAsia="fr-FR"/>
        </w:rPr>
        <w:t>11.</w:t>
      </w:r>
      <w:r>
        <w:rPr>
          <w:bCs/>
          <w:lang w:val="fr-FR" w:eastAsia="fr-FR"/>
        </w:rPr>
        <w:tab/>
      </w:r>
      <w:r w:rsidR="00F77646" w:rsidRPr="00F77646">
        <w:rPr>
          <w:lang w:val="fr-FR" w:eastAsia="fr-FR"/>
        </w:rPr>
        <w:t>Des plaidoyers et des audits d’accessibilité sont faits auprès des institutions judiciaires pour plus d’effectivité des voies de recours, accessibles et abordables pour toutes les personnes handicapées.</w:t>
      </w:r>
    </w:p>
    <w:p w14:paraId="62F80B7E" w14:textId="33D16FC4" w:rsidR="00D0745D" w:rsidRPr="00972243" w:rsidRDefault="00D0745D" w:rsidP="00D0745D">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 c)</w:t>
      </w:r>
      <w:r w:rsidR="00381FF4" w:rsidRPr="00972243">
        <w:rPr>
          <w:lang w:val="fr-FR"/>
        </w:rPr>
        <w:t xml:space="preserve"> de la liste de point</w:t>
      </w:r>
      <w:r w:rsidR="007E77CD">
        <w:rPr>
          <w:lang w:val="fr-FR"/>
        </w:rPr>
        <w:t>s</w:t>
      </w:r>
    </w:p>
    <w:p w14:paraId="2135CC86" w14:textId="39D8057D" w:rsidR="00F77646" w:rsidRDefault="00972243" w:rsidP="00972243">
      <w:pPr>
        <w:pStyle w:val="SingleTxtG"/>
        <w:rPr>
          <w:lang w:val="fr-FR" w:eastAsia="fr-FR"/>
        </w:rPr>
      </w:pPr>
      <w:r>
        <w:rPr>
          <w:bCs/>
          <w:lang w:val="fr-FR" w:eastAsia="fr-FR"/>
        </w:rPr>
        <w:t>12.</w:t>
      </w:r>
      <w:r>
        <w:rPr>
          <w:bCs/>
          <w:lang w:val="fr-FR" w:eastAsia="fr-FR"/>
        </w:rPr>
        <w:tab/>
      </w:r>
      <w:r w:rsidR="00F77646" w:rsidRPr="00F77646">
        <w:rPr>
          <w:lang w:val="fr-FR" w:eastAsia="fr-FR"/>
        </w:rPr>
        <w:t>Il n’existe pas de données désagrégées de plainte pour discrimination fondée sur le handicap, ventilé par sexe, âge, type de tribunal, région géographique, secteur dans lequel la discrimination a été exercée et sanction imposée.</w:t>
      </w:r>
    </w:p>
    <w:p w14:paraId="55AAD08E" w14:textId="49C133E5" w:rsidR="00D0745D" w:rsidRPr="00972243" w:rsidRDefault="00CF4DB2" w:rsidP="00CF4DB2">
      <w:pPr>
        <w:pStyle w:val="H23G"/>
        <w:rPr>
          <w:lang w:val="fr-FR"/>
        </w:rPr>
      </w:pPr>
      <w:r>
        <w:rPr>
          <w:lang w:val="fr-FR"/>
        </w:rPr>
        <w:tab/>
      </w:r>
      <w:r>
        <w:rPr>
          <w:lang w:val="fr-FR"/>
        </w:rPr>
        <w:tab/>
      </w:r>
      <w:r w:rsidRPr="00972243">
        <w:rPr>
          <w:lang w:val="fr-FR"/>
        </w:rPr>
        <w:tab/>
        <w:t xml:space="preserve">Réponse </w:t>
      </w:r>
      <w:r w:rsidR="00E74533" w:rsidRPr="00972243">
        <w:rPr>
          <w:lang w:val="fr-FR"/>
        </w:rPr>
        <w:t>à la question</w:t>
      </w:r>
      <w:r w:rsidRPr="00972243">
        <w:rPr>
          <w:lang w:val="fr-FR"/>
        </w:rPr>
        <w:t xml:space="preserve"> 2 d)</w:t>
      </w:r>
      <w:r w:rsidR="00381FF4" w:rsidRPr="00972243">
        <w:rPr>
          <w:lang w:val="fr-FR"/>
        </w:rPr>
        <w:t xml:space="preserve"> de la liste de point</w:t>
      </w:r>
      <w:r w:rsidR="007E77CD">
        <w:rPr>
          <w:lang w:val="fr-FR"/>
        </w:rPr>
        <w:t>s</w:t>
      </w:r>
    </w:p>
    <w:p w14:paraId="27F3E1C2" w14:textId="0796A8D7" w:rsidR="00F77646" w:rsidRPr="00F77646" w:rsidRDefault="00972243" w:rsidP="00972243">
      <w:pPr>
        <w:pStyle w:val="SingleTxtG"/>
        <w:rPr>
          <w:lang w:val="fr-FR" w:eastAsia="fr-FR"/>
        </w:rPr>
      </w:pPr>
      <w:r w:rsidRPr="00F77646">
        <w:rPr>
          <w:bCs/>
          <w:lang w:val="fr-FR" w:eastAsia="fr-FR"/>
        </w:rPr>
        <w:t>13.</w:t>
      </w:r>
      <w:r w:rsidRPr="00F77646">
        <w:rPr>
          <w:bCs/>
          <w:lang w:val="fr-FR" w:eastAsia="fr-FR"/>
        </w:rPr>
        <w:tab/>
      </w:r>
      <w:r w:rsidR="00F77646" w:rsidRPr="00F77646">
        <w:rPr>
          <w:lang w:val="fr-FR" w:eastAsia="fr-FR"/>
        </w:rPr>
        <w:t>Les mesures prises pour prévenir toutes les formes de discrimination à l’égard des personnes handicapées, notamment des enfants handicapés, pour enquêter sur les actes de discrimination sont entre autres :</w:t>
      </w:r>
    </w:p>
    <w:p w14:paraId="5228A857" w14:textId="3FB7C1E8"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mise en place d’un numéro vert (116) pour la protection des enfants ;</w:t>
      </w:r>
    </w:p>
    <w:p w14:paraId="7CCEFBC7" w14:textId="10B9B740"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mise en place d’un numéro vert (80 00 12 87) sur les violences basées sur le genre ;</w:t>
      </w:r>
    </w:p>
    <w:p w14:paraId="2B9DE9E5" w14:textId="7D966CBE"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mise en place d’un numéro vert (80 00 11 12) sur la lutte contre la pratique </w:t>
      </w:r>
      <w:r w:rsidR="0015135A">
        <w:rPr>
          <w:lang w:val="fr-FR" w:eastAsia="fr-FR"/>
        </w:rPr>
        <w:t xml:space="preserve">de </w:t>
      </w:r>
      <w:r w:rsidR="00F77646" w:rsidRPr="00F77646">
        <w:rPr>
          <w:lang w:val="fr-FR" w:eastAsia="fr-FR"/>
        </w:rPr>
        <w:t>l’excision ;</w:t>
      </w:r>
    </w:p>
    <w:p w14:paraId="6422BF8B" w14:textId="287812F0"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L’organisation</w:t>
      </w:r>
      <w:r w:rsidR="00F77646" w:rsidRPr="00F77646">
        <w:rPr>
          <w:lang w:val="fr-FR" w:eastAsia="fr-FR"/>
        </w:rPr>
        <w:t xml:space="preserve"> des actions de sensibilisations et de renforcement de capacité des acteurs ; </w:t>
      </w:r>
    </w:p>
    <w:p w14:paraId="241B3108" w14:textId="067DF04B"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mise en place officielle de la plateforme numérique CPIMS+ (</w:t>
      </w:r>
      <w:proofErr w:type="spellStart"/>
      <w:r w:rsidR="00F77646" w:rsidRPr="00F77646">
        <w:rPr>
          <w:lang w:val="fr-FR" w:eastAsia="fr-FR"/>
        </w:rPr>
        <w:t>child</w:t>
      </w:r>
      <w:proofErr w:type="spellEnd"/>
      <w:r w:rsidR="00F77646" w:rsidRPr="00F77646">
        <w:rPr>
          <w:lang w:val="fr-FR" w:eastAsia="fr-FR"/>
        </w:rPr>
        <w:t xml:space="preserve"> protection information management system)</w:t>
      </w:r>
      <w:r w:rsidR="007E77CD">
        <w:rPr>
          <w:lang w:val="fr-FR" w:eastAsia="fr-FR"/>
        </w:rPr>
        <w:t xml:space="preserve"> </w:t>
      </w:r>
      <w:proofErr w:type="spellStart"/>
      <w:r w:rsidR="00F77646" w:rsidRPr="00F77646">
        <w:rPr>
          <w:lang w:val="fr-FR" w:eastAsia="fr-FR"/>
        </w:rPr>
        <w:t>primero</w:t>
      </w:r>
      <w:proofErr w:type="spellEnd"/>
      <w:r w:rsidR="00F77646" w:rsidRPr="00F77646">
        <w:rPr>
          <w:lang w:val="fr-FR" w:eastAsia="fr-FR"/>
        </w:rPr>
        <w:t xml:space="preserve"> pour la gestion intégrée et holistique des cas de gestion de violences contre les enfants.</w:t>
      </w:r>
    </w:p>
    <w:p w14:paraId="7E649F25" w14:textId="77777777" w:rsidR="00F77646" w:rsidRPr="00F77646" w:rsidRDefault="00F77646" w:rsidP="00381FF4">
      <w:pPr>
        <w:pStyle w:val="H1G"/>
        <w:rPr>
          <w:lang w:val="fr-FR"/>
        </w:rPr>
      </w:pPr>
      <w:r w:rsidRPr="00F77646">
        <w:rPr>
          <w:lang w:val="fr-FR"/>
        </w:rPr>
        <w:tab/>
      </w:r>
      <w:r w:rsidRPr="00F77646">
        <w:rPr>
          <w:lang w:val="fr-FR"/>
        </w:rPr>
        <w:tab/>
        <w:t xml:space="preserve">Femmes handicapées (art. 6) </w:t>
      </w:r>
    </w:p>
    <w:p w14:paraId="753A480C" w14:textId="06A44AC5" w:rsidR="00F77646" w:rsidRPr="00972243" w:rsidRDefault="00CF4DB2" w:rsidP="00CF4DB2">
      <w:pPr>
        <w:pStyle w:val="H23G"/>
        <w:rPr>
          <w:lang w:val="fr-FR"/>
        </w:rPr>
      </w:pPr>
      <w:r>
        <w:rPr>
          <w:lang w:val="fr-FR"/>
        </w:rPr>
        <w:tab/>
      </w:r>
      <w:r w:rsidRPr="00972243">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3</w:t>
      </w:r>
      <w:r w:rsidRPr="00972243">
        <w:rPr>
          <w:lang w:val="fr-FR"/>
        </w:rPr>
        <w:t xml:space="preserve"> a)</w:t>
      </w:r>
      <w:r w:rsidR="00381FF4" w:rsidRPr="00972243">
        <w:rPr>
          <w:lang w:val="fr-FR"/>
        </w:rPr>
        <w:t xml:space="preserve"> de la liste de point</w:t>
      </w:r>
      <w:r w:rsidR="007E77CD">
        <w:rPr>
          <w:lang w:val="fr-FR"/>
        </w:rPr>
        <w:t>s</w:t>
      </w:r>
    </w:p>
    <w:p w14:paraId="57EAED11" w14:textId="2A652D0C" w:rsidR="00F77646" w:rsidRPr="00F77646" w:rsidRDefault="00972243" w:rsidP="00972243">
      <w:pPr>
        <w:pStyle w:val="SingleTxtG"/>
        <w:rPr>
          <w:lang w:val="fr-FR" w:eastAsia="fr-FR"/>
        </w:rPr>
      </w:pPr>
      <w:r w:rsidRPr="00F77646">
        <w:rPr>
          <w:bCs/>
          <w:lang w:val="fr-FR" w:eastAsia="fr-FR"/>
        </w:rPr>
        <w:t>14.</w:t>
      </w:r>
      <w:r w:rsidRPr="00F77646">
        <w:rPr>
          <w:bCs/>
          <w:lang w:val="fr-FR" w:eastAsia="fr-FR"/>
        </w:rPr>
        <w:tab/>
      </w:r>
      <w:r w:rsidR="00F77646" w:rsidRPr="00F77646">
        <w:rPr>
          <w:lang w:val="fr-FR" w:eastAsia="fr-FR"/>
        </w:rPr>
        <w:t>Les mesures prises pour améliorer l’accès des femmes et des filles handicapées à la justice, à la vie politique et publique, à l’éducation, à des activités génératrices de revenus et aux soins de santé, y compris à des services de santé en matière de sexualité et de procréation sont entre autres :</w:t>
      </w:r>
    </w:p>
    <w:p w14:paraId="07CE64BF" w14:textId="6332AEB4"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mise en place d’un fonds d’assistance judiciaire qui permet à toute personne qui fait la demande d’en bénéficier ; </w:t>
      </w:r>
    </w:p>
    <w:p w14:paraId="13FB9808" w14:textId="135FF47A"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sensibilisation de 1</w:t>
      </w:r>
      <w:r w:rsidR="007E77CD">
        <w:rPr>
          <w:lang w:val="fr-FR" w:eastAsia="fr-FR"/>
        </w:rPr>
        <w:t> </w:t>
      </w:r>
      <w:r w:rsidR="00F77646" w:rsidRPr="00F77646">
        <w:rPr>
          <w:lang w:val="fr-FR" w:eastAsia="fr-FR"/>
        </w:rPr>
        <w:t>750 femmes sur la saisine des juridictions et des mécanismes de protection</w:t>
      </w:r>
      <w:r w:rsidR="007E77CD">
        <w:rPr>
          <w:lang w:val="fr-FR" w:eastAsia="fr-FR"/>
        </w:rPr>
        <w:t xml:space="preserve"> </w:t>
      </w:r>
      <w:r w:rsidR="00F77646" w:rsidRPr="00F77646">
        <w:rPr>
          <w:lang w:val="fr-FR" w:eastAsia="fr-FR"/>
        </w:rPr>
        <w:t>de 2018 à 2022 ;</w:t>
      </w:r>
    </w:p>
    <w:p w14:paraId="36041790" w14:textId="225E3690"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L’organisation</w:t>
      </w:r>
      <w:r w:rsidR="00F77646" w:rsidRPr="00F77646">
        <w:rPr>
          <w:lang w:val="fr-FR" w:eastAsia="fr-FR"/>
        </w:rPr>
        <w:t xml:space="preserve"> des activités de formation sur l’entrepreneuriat</w:t>
      </w:r>
      <w:r w:rsidR="007E77CD">
        <w:rPr>
          <w:lang w:val="fr-FR" w:eastAsia="fr-FR"/>
        </w:rPr>
        <w:t xml:space="preserve"> </w:t>
      </w:r>
      <w:r w:rsidR="00F77646" w:rsidRPr="00F77646">
        <w:rPr>
          <w:lang w:val="fr-FR" w:eastAsia="fr-FR"/>
        </w:rPr>
        <w:t xml:space="preserve">au profit des femmes handicapées ; </w:t>
      </w:r>
    </w:p>
    <w:p w14:paraId="5608D30B" w14:textId="4898A0D0"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L’octroi</w:t>
      </w:r>
      <w:r w:rsidR="00F77646" w:rsidRPr="00F77646">
        <w:rPr>
          <w:lang w:val="fr-FR" w:eastAsia="fr-FR"/>
        </w:rPr>
        <w:t xml:space="preserve"> de micro-crédits pour la réalisation des activités génératrices de revenus (AGR) ; </w:t>
      </w:r>
    </w:p>
    <w:p w14:paraId="2B951DC5" w14:textId="52C91223"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sensibilisation pour un engagement citoyen des femmes et des filles</w:t>
      </w:r>
      <w:r w:rsidR="0015135A">
        <w:rPr>
          <w:lang w:val="fr-FR" w:eastAsia="fr-FR"/>
        </w:rPr>
        <w:t>,</w:t>
      </w:r>
      <w:r w:rsidR="00F77646" w:rsidRPr="00F77646">
        <w:rPr>
          <w:lang w:val="fr-FR" w:eastAsia="fr-FR"/>
        </w:rPr>
        <w:t xml:space="preserve"> y compris la vie politique et publique ; </w:t>
      </w:r>
    </w:p>
    <w:p w14:paraId="12A3E111" w14:textId="2CC2DDCB"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Les</w:t>
      </w:r>
      <w:r w:rsidR="00F77646" w:rsidRPr="00F77646">
        <w:rPr>
          <w:lang w:val="fr-FR" w:eastAsia="fr-FR"/>
        </w:rPr>
        <w:t xml:space="preserve"> subventions et exonérations spécifiques des taxes, des frais auxquels les personnes handicapées font face ;</w:t>
      </w:r>
    </w:p>
    <w:p w14:paraId="33FDFC21" w14:textId="1516F508"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mise en œuvre de huit (8) programmes de réadaptation à base communautaire ;</w:t>
      </w:r>
    </w:p>
    <w:p w14:paraId="31BE453F" w14:textId="5E379333"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L’acquisition</w:t>
      </w:r>
      <w:r w:rsidR="00F77646" w:rsidRPr="00F77646">
        <w:rPr>
          <w:lang w:val="fr-FR" w:eastAsia="fr-FR"/>
        </w:rPr>
        <w:t xml:space="preserve"> des documents administratifs pour permettre aux femmes et filles de participer et de bénéficier des mariages collectifs pour rendre légal les unions ;</w:t>
      </w:r>
    </w:p>
    <w:p w14:paraId="6B7351C2" w14:textId="15DD19E8"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Les</w:t>
      </w:r>
      <w:r w:rsidR="00F77646" w:rsidRPr="00F77646">
        <w:rPr>
          <w:lang w:val="fr-FR" w:eastAsia="fr-FR"/>
        </w:rPr>
        <w:t xml:space="preserve"> soutiens directs en subventionnant les soins de santé spécialisés notamment les transferts vers des structures plus habilités et les consultations en stratégie avancée avec des spécialistes en santé mentale, en ophtalmologie, en kinésithérapie, en ORL, orthoprothésiste ;</w:t>
      </w:r>
    </w:p>
    <w:p w14:paraId="42147171" w14:textId="7473B469"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L’octroi</w:t>
      </w:r>
      <w:r w:rsidR="00F77646" w:rsidRPr="00F77646">
        <w:rPr>
          <w:lang w:val="fr-FR" w:eastAsia="fr-FR"/>
        </w:rPr>
        <w:t xml:space="preserve"> de crédit à un taux préférentiel de 2</w:t>
      </w:r>
      <w:r w:rsidR="007E77CD">
        <w:rPr>
          <w:lang w:val="fr-FR" w:eastAsia="fr-FR"/>
        </w:rPr>
        <w:t> </w:t>
      </w:r>
      <w:r w:rsidR="00F77646" w:rsidRPr="00F77646">
        <w:rPr>
          <w:lang w:val="fr-FR" w:eastAsia="fr-FR"/>
        </w:rPr>
        <w:t>% aux jeunes filles handicapées promotrices;</w:t>
      </w:r>
    </w:p>
    <w:p w14:paraId="2550E088" w14:textId="4717BB27"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Le</w:t>
      </w:r>
      <w:r w:rsidR="00F77646" w:rsidRPr="00F77646">
        <w:rPr>
          <w:lang w:val="fr-FR" w:eastAsia="fr-FR"/>
        </w:rPr>
        <w:t xml:space="preserve"> suivi de 1</w:t>
      </w:r>
      <w:r w:rsidR="007E77CD">
        <w:rPr>
          <w:lang w:val="fr-FR" w:eastAsia="fr-FR"/>
        </w:rPr>
        <w:t> </w:t>
      </w:r>
      <w:r w:rsidR="00F77646" w:rsidRPr="00F77646">
        <w:rPr>
          <w:lang w:val="fr-FR" w:eastAsia="fr-FR"/>
        </w:rPr>
        <w:t>361 enfants handicapés dont 690 garçons et 671 filles dans le domaine de l’éducation ;</w:t>
      </w:r>
    </w:p>
    <w:p w14:paraId="2AC28B23" w14:textId="0E860919"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délivrance de 4</w:t>
      </w:r>
      <w:r w:rsidR="007E77CD">
        <w:rPr>
          <w:lang w:val="fr-FR" w:eastAsia="fr-FR"/>
        </w:rPr>
        <w:t> </w:t>
      </w:r>
      <w:r w:rsidR="00F77646" w:rsidRPr="00F77646">
        <w:rPr>
          <w:lang w:val="fr-FR" w:eastAsia="fr-FR"/>
        </w:rPr>
        <w:t xml:space="preserve">200 actes de naissances et Cartes Nationale d’Identité Burkinabé au profit des femmes et filles handicapées ; </w:t>
      </w:r>
    </w:p>
    <w:p w14:paraId="04608D5E" w14:textId="6DC5CDED"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Le</w:t>
      </w:r>
      <w:r w:rsidR="00F77646" w:rsidRPr="00F77646">
        <w:rPr>
          <w:lang w:val="fr-FR" w:eastAsia="fr-FR"/>
        </w:rPr>
        <w:t xml:space="preserve"> financement de 2</w:t>
      </w:r>
      <w:r w:rsidR="007E77CD">
        <w:rPr>
          <w:lang w:val="fr-FR" w:eastAsia="fr-FR"/>
        </w:rPr>
        <w:t> </w:t>
      </w:r>
      <w:r w:rsidR="00F77646" w:rsidRPr="00F77646">
        <w:rPr>
          <w:lang w:val="fr-FR" w:eastAsia="fr-FR"/>
        </w:rPr>
        <w:t>325 projets de personnes handicapées dont 48,56</w:t>
      </w:r>
      <w:r w:rsidR="007E77CD">
        <w:rPr>
          <w:lang w:val="fr-FR" w:eastAsia="fr-FR"/>
        </w:rPr>
        <w:t> </w:t>
      </w:r>
      <w:r w:rsidR="00F77646" w:rsidRPr="00F77646">
        <w:rPr>
          <w:lang w:val="fr-FR" w:eastAsia="fr-FR"/>
        </w:rPr>
        <w:t>% pour les femmes handicapées ;</w:t>
      </w:r>
    </w:p>
    <w:p w14:paraId="071C05DA" w14:textId="67088339"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célébration de la journée internationale de sensibilisation à l’albinisme.</w:t>
      </w:r>
    </w:p>
    <w:p w14:paraId="331DF13E" w14:textId="7C6833AF" w:rsidR="00CF4DB2" w:rsidRPr="00972243" w:rsidRDefault="00CF4DB2" w:rsidP="00CF4DB2">
      <w:pPr>
        <w:pStyle w:val="H23G"/>
        <w:rPr>
          <w:lang w:val="fr-FR"/>
        </w:rPr>
      </w:pPr>
      <w:r>
        <w:rPr>
          <w:lang w:val="fr-FR"/>
        </w:rPr>
        <w:tab/>
      </w:r>
      <w:r>
        <w:rPr>
          <w:lang w:val="fr-FR"/>
        </w:rPr>
        <w:tab/>
      </w:r>
      <w:r w:rsidRPr="00972243">
        <w:rPr>
          <w:lang w:val="fr-FR"/>
        </w:rPr>
        <w:tab/>
        <w:t xml:space="preserve">Réponse </w:t>
      </w:r>
      <w:r w:rsidR="00E74533" w:rsidRPr="00972243">
        <w:rPr>
          <w:lang w:val="fr-FR"/>
        </w:rPr>
        <w:t>à la question</w:t>
      </w:r>
      <w:r w:rsidRPr="00972243">
        <w:rPr>
          <w:lang w:val="fr-FR"/>
        </w:rPr>
        <w:t xml:space="preserve"> 3 b)</w:t>
      </w:r>
      <w:r w:rsidR="00381FF4" w:rsidRPr="00972243">
        <w:rPr>
          <w:lang w:val="fr-FR"/>
        </w:rPr>
        <w:t xml:space="preserve"> de la liste de point</w:t>
      </w:r>
      <w:r w:rsidR="007E77CD">
        <w:rPr>
          <w:lang w:val="fr-FR"/>
        </w:rPr>
        <w:t>s</w:t>
      </w:r>
    </w:p>
    <w:p w14:paraId="5919203C" w14:textId="28F5569D" w:rsidR="00F77646" w:rsidRPr="00F77646" w:rsidRDefault="00972243" w:rsidP="00972243">
      <w:pPr>
        <w:pStyle w:val="SingleTxtG"/>
        <w:rPr>
          <w:lang w:val="fr-FR" w:eastAsia="fr-FR"/>
        </w:rPr>
      </w:pPr>
      <w:r w:rsidRPr="00F77646">
        <w:rPr>
          <w:bCs/>
          <w:lang w:val="fr-FR" w:eastAsia="fr-FR"/>
        </w:rPr>
        <w:t>15.</w:t>
      </w:r>
      <w:r w:rsidRPr="00F77646">
        <w:rPr>
          <w:bCs/>
          <w:lang w:val="fr-FR" w:eastAsia="fr-FR"/>
        </w:rPr>
        <w:tab/>
      </w:r>
      <w:r w:rsidR="00F77646" w:rsidRPr="00F77646">
        <w:rPr>
          <w:lang w:val="fr-FR" w:eastAsia="fr-FR"/>
        </w:rPr>
        <w:t>L’annuaire statistique du Ministère en charge de la justice ne fournit pas de données désagrégées du nombre et de pourcentage de procès intentés par des femmes et des filles handicapées ou au nom de femmes et de filles handicapées en vertu de la loi n</w:t>
      </w:r>
      <w:r w:rsidR="00F77646" w:rsidRPr="00972243">
        <w:rPr>
          <w:vertAlign w:val="superscript"/>
          <w:lang w:val="fr-FR" w:eastAsia="fr-FR"/>
        </w:rPr>
        <w:t>o</w:t>
      </w:r>
      <w:r w:rsidR="00F77646" w:rsidRPr="00F77646">
        <w:rPr>
          <w:lang w:val="fr-FR" w:eastAsia="fr-FR"/>
        </w:rPr>
        <w:t> 061</w:t>
      </w:r>
      <w:r w:rsidR="00F77646" w:rsidRPr="00F77646">
        <w:rPr>
          <w:lang w:val="fr-FR" w:eastAsia="fr-FR"/>
        </w:rPr>
        <w:noBreakHyphen/>
        <w:t>2015/CNT du 6</w:t>
      </w:r>
      <w:r w:rsidR="007E77CD">
        <w:rPr>
          <w:lang w:val="fr-FR" w:eastAsia="fr-FR"/>
        </w:rPr>
        <w:t> </w:t>
      </w:r>
      <w:r w:rsidR="00F77646" w:rsidRPr="00F77646">
        <w:rPr>
          <w:lang w:val="fr-FR" w:eastAsia="fr-FR"/>
        </w:rPr>
        <w:t>septembre 2015, ventilées par type de handicap, âge, région géographique, type d’infraction et sanction imposée.</w:t>
      </w:r>
    </w:p>
    <w:p w14:paraId="33F685CC" w14:textId="717FDF4A" w:rsidR="00F77646" w:rsidRPr="00F77646" w:rsidRDefault="00F77646" w:rsidP="00381FF4">
      <w:pPr>
        <w:pStyle w:val="H1G"/>
        <w:rPr>
          <w:lang w:val="fr-FR"/>
        </w:rPr>
      </w:pPr>
      <w:r w:rsidRPr="00F77646">
        <w:rPr>
          <w:lang w:val="fr-FR"/>
        </w:rPr>
        <w:tab/>
      </w:r>
      <w:r w:rsidRPr="00F77646">
        <w:rPr>
          <w:lang w:val="fr-FR"/>
        </w:rPr>
        <w:tab/>
        <w:t>Enfants handicapés (art.</w:t>
      </w:r>
      <w:r w:rsidR="007E77CD">
        <w:rPr>
          <w:lang w:val="fr-FR"/>
        </w:rPr>
        <w:t> </w:t>
      </w:r>
      <w:r w:rsidRPr="00F77646">
        <w:rPr>
          <w:lang w:val="fr-FR"/>
        </w:rPr>
        <w:t>7)</w:t>
      </w:r>
    </w:p>
    <w:p w14:paraId="12428C67" w14:textId="2CE464AE" w:rsidR="00381FF4" w:rsidRPr="00972243" w:rsidRDefault="00381FF4" w:rsidP="00381FF4">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4 </w:t>
      </w:r>
      <w:r w:rsidRPr="00972243">
        <w:rPr>
          <w:lang w:val="fr-FR"/>
        </w:rPr>
        <w:t>de la liste de point</w:t>
      </w:r>
      <w:r w:rsidR="007E77CD">
        <w:rPr>
          <w:lang w:val="fr-FR"/>
        </w:rPr>
        <w:t>s</w:t>
      </w:r>
    </w:p>
    <w:p w14:paraId="74450030" w14:textId="28A3A4C8" w:rsidR="00F77646" w:rsidRPr="00F77646" w:rsidRDefault="00972243" w:rsidP="00972243">
      <w:pPr>
        <w:pStyle w:val="SingleTxtG"/>
        <w:rPr>
          <w:lang w:val="fr-FR" w:eastAsia="fr-FR"/>
        </w:rPr>
      </w:pPr>
      <w:r w:rsidRPr="00F77646">
        <w:rPr>
          <w:bCs/>
          <w:lang w:val="fr-FR" w:eastAsia="fr-FR"/>
        </w:rPr>
        <w:t>16.</w:t>
      </w:r>
      <w:r w:rsidRPr="00F77646">
        <w:rPr>
          <w:bCs/>
          <w:lang w:val="fr-FR" w:eastAsia="fr-FR"/>
        </w:rPr>
        <w:tab/>
      </w:r>
      <w:r w:rsidR="00F77646" w:rsidRPr="00F77646">
        <w:rPr>
          <w:lang w:val="fr-FR" w:eastAsia="fr-FR"/>
        </w:rPr>
        <w:t>Dans le cadre de la procédure judiciaire, tout enfant en conflit avec la loi ou en danger bénéficie de l’assistance conseil et de l’accompagnement par les services sociaux.</w:t>
      </w:r>
    </w:p>
    <w:p w14:paraId="1625201C" w14:textId="0973557F" w:rsidR="00F77646" w:rsidRPr="00F77646" w:rsidRDefault="00972243" w:rsidP="00972243">
      <w:pPr>
        <w:pStyle w:val="SingleTxtG"/>
        <w:rPr>
          <w:lang w:val="fr-FR" w:eastAsia="fr-FR"/>
        </w:rPr>
      </w:pPr>
      <w:r w:rsidRPr="00F77646">
        <w:rPr>
          <w:bCs/>
          <w:lang w:val="fr-FR" w:eastAsia="fr-FR"/>
        </w:rPr>
        <w:t>17.</w:t>
      </w:r>
      <w:r w:rsidRPr="00F77646">
        <w:rPr>
          <w:bCs/>
          <w:lang w:val="fr-FR" w:eastAsia="fr-FR"/>
        </w:rPr>
        <w:tab/>
      </w:r>
      <w:r w:rsidR="00F77646" w:rsidRPr="00F77646">
        <w:rPr>
          <w:lang w:val="fr-FR" w:eastAsia="fr-FR"/>
        </w:rPr>
        <w:t>Aussi, des actions sont entreprises pour permettre à l’enfant en conflit avec la loi ou en danger d’être placé dans les institutions spécialisées et ou des familles d’accueil au lieu du milieu carcéral pour une meilleure protection.</w:t>
      </w:r>
    </w:p>
    <w:p w14:paraId="294D9097" w14:textId="51A619A3" w:rsidR="00F77646" w:rsidRPr="00F77646" w:rsidRDefault="00F77646" w:rsidP="00381FF4">
      <w:pPr>
        <w:pStyle w:val="H1G"/>
        <w:rPr>
          <w:lang w:val="fr-FR"/>
        </w:rPr>
      </w:pPr>
      <w:r w:rsidRPr="00F77646">
        <w:rPr>
          <w:lang w:val="fr-FR"/>
        </w:rPr>
        <w:tab/>
      </w:r>
      <w:r w:rsidRPr="00F77646">
        <w:rPr>
          <w:lang w:val="fr-FR"/>
        </w:rPr>
        <w:tab/>
        <w:t>Sensibilisation (art.</w:t>
      </w:r>
      <w:r w:rsidR="007E77CD">
        <w:rPr>
          <w:lang w:val="fr-FR"/>
        </w:rPr>
        <w:t> </w:t>
      </w:r>
      <w:r w:rsidRPr="00F77646">
        <w:rPr>
          <w:lang w:val="fr-FR"/>
        </w:rPr>
        <w:t>8)</w:t>
      </w:r>
    </w:p>
    <w:p w14:paraId="1FB0B019" w14:textId="6F8ECC90" w:rsidR="00F77646" w:rsidRPr="00972243" w:rsidRDefault="00381FF4" w:rsidP="00381FF4">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5</w:t>
      </w:r>
      <w:r w:rsidRPr="00972243">
        <w:rPr>
          <w:lang w:val="fr-FR"/>
        </w:rPr>
        <w:t xml:space="preserve"> de la liste de point</w:t>
      </w:r>
      <w:r w:rsidR="007E77CD">
        <w:rPr>
          <w:lang w:val="fr-FR"/>
        </w:rPr>
        <w:t>s</w:t>
      </w:r>
      <w:r w:rsidR="00F77646" w:rsidRPr="00972243">
        <w:rPr>
          <w:lang w:val="fr-FR"/>
        </w:rPr>
        <w:t xml:space="preserve"> </w:t>
      </w:r>
    </w:p>
    <w:p w14:paraId="58606E3F" w14:textId="6551AD54" w:rsidR="00F77646" w:rsidRPr="00F77646" w:rsidRDefault="00972243" w:rsidP="00972243">
      <w:pPr>
        <w:pStyle w:val="SingleTxtG"/>
        <w:rPr>
          <w:lang w:val="fr-FR" w:eastAsia="fr-FR"/>
        </w:rPr>
      </w:pPr>
      <w:r w:rsidRPr="00F77646">
        <w:rPr>
          <w:bCs/>
          <w:lang w:val="fr-FR" w:eastAsia="fr-FR"/>
        </w:rPr>
        <w:t>18.</w:t>
      </w:r>
      <w:r w:rsidRPr="00F77646">
        <w:rPr>
          <w:bCs/>
          <w:lang w:val="fr-FR" w:eastAsia="fr-FR"/>
        </w:rPr>
        <w:tab/>
      </w:r>
      <w:r w:rsidR="00F77646" w:rsidRPr="00F77646">
        <w:rPr>
          <w:lang w:val="fr-FR" w:eastAsia="fr-FR"/>
        </w:rPr>
        <w:t>Des activités sont menées de façon continuelle pour combattre les stéréotypes, les préjugés et les pratiques dangereuses concernant les personnes handicapées, y compris les personnes atteintes d’albinisme. Il s’agit :</w:t>
      </w:r>
    </w:p>
    <w:p w14:paraId="06724573" w14:textId="7C8A6BAC"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Des</w:t>
      </w:r>
      <w:r w:rsidR="00F77646" w:rsidRPr="00F77646">
        <w:rPr>
          <w:lang w:val="fr-FR" w:eastAsia="fr-FR"/>
        </w:rPr>
        <w:t xml:space="preserve"> campagnes d’information, de communication et sensibilisation (causeries éducatives, émissions radiophoniques et télévisuelles, conférences, les théâtres fora à l’endroit des populations) ;</w:t>
      </w:r>
    </w:p>
    <w:p w14:paraId="68DF0918" w14:textId="3EB9E4C7"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De</w:t>
      </w:r>
      <w:r w:rsidR="00F77646" w:rsidRPr="00F77646">
        <w:rPr>
          <w:lang w:val="fr-FR" w:eastAsia="fr-FR"/>
        </w:rPr>
        <w:t xml:space="preserve"> la célébration annuelle de la journée internationale de sensibilisation </w:t>
      </w:r>
      <w:r w:rsidR="008E5C64" w:rsidRPr="00F77646">
        <w:rPr>
          <w:lang w:val="fr-FR" w:eastAsia="fr-FR"/>
        </w:rPr>
        <w:t>à l’albinisme</w:t>
      </w:r>
      <w:r w:rsidR="00F77646" w:rsidRPr="00F77646">
        <w:rPr>
          <w:lang w:val="fr-FR" w:eastAsia="fr-FR"/>
        </w:rPr>
        <w:t> ;</w:t>
      </w:r>
    </w:p>
    <w:p w14:paraId="4F6CC006" w14:textId="41D26001"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De</w:t>
      </w:r>
      <w:r w:rsidR="00F77646" w:rsidRPr="00F77646">
        <w:rPr>
          <w:lang w:val="fr-FR" w:eastAsia="fr-FR"/>
        </w:rPr>
        <w:t xml:space="preserve"> l’organisation des actions de plaidoyer auprès des autorités coutumières, religieuses, les leaders communautaires pour la promotion de l’abandon des stéréotypes, les préjugés et les pratiques dangereuses concernant les personnes handicapées, y compris les personnes atteintes d’albinisme.</w:t>
      </w:r>
    </w:p>
    <w:p w14:paraId="1A0F8C03" w14:textId="029FA6E5" w:rsidR="00F77646" w:rsidRPr="00F77646" w:rsidRDefault="00972243" w:rsidP="00972243">
      <w:pPr>
        <w:pStyle w:val="SingleTxtG"/>
        <w:rPr>
          <w:lang w:val="fr-FR"/>
        </w:rPr>
      </w:pPr>
      <w:r w:rsidRPr="00F77646">
        <w:rPr>
          <w:bCs/>
          <w:lang w:val="fr-FR"/>
        </w:rPr>
        <w:t>19.</w:t>
      </w:r>
      <w:r w:rsidRPr="00F77646">
        <w:rPr>
          <w:bCs/>
          <w:lang w:val="fr-FR"/>
        </w:rPr>
        <w:tab/>
      </w:r>
      <w:r w:rsidR="00F77646" w:rsidRPr="00F77646">
        <w:rPr>
          <w:lang w:val="fr-FR"/>
        </w:rPr>
        <w:t>Toutes les activités sont inscrites dans le plan d’action opérationnel de la SN-3PH 2021-2025.</w:t>
      </w:r>
    </w:p>
    <w:p w14:paraId="617AFCCB" w14:textId="6C325083" w:rsidR="00F77646" w:rsidRPr="00F77646" w:rsidRDefault="00F77646" w:rsidP="00381FF4">
      <w:pPr>
        <w:pStyle w:val="H1G"/>
        <w:rPr>
          <w:lang w:val="fr-FR"/>
        </w:rPr>
      </w:pPr>
      <w:r w:rsidRPr="00F77646">
        <w:rPr>
          <w:lang w:val="fr-FR"/>
        </w:rPr>
        <w:tab/>
      </w:r>
      <w:r w:rsidRPr="00F77646">
        <w:rPr>
          <w:lang w:val="fr-FR"/>
        </w:rPr>
        <w:tab/>
        <w:t>Accessibilité (art.</w:t>
      </w:r>
      <w:r w:rsidR="007E77CD">
        <w:rPr>
          <w:lang w:val="fr-FR"/>
        </w:rPr>
        <w:t> </w:t>
      </w:r>
      <w:r w:rsidRPr="00F77646">
        <w:rPr>
          <w:lang w:val="fr-FR"/>
        </w:rPr>
        <w:t>9)</w:t>
      </w:r>
    </w:p>
    <w:p w14:paraId="4640F04E" w14:textId="73892336" w:rsidR="00F77646" w:rsidRPr="00972243" w:rsidRDefault="00381FF4" w:rsidP="00381FF4">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6</w:t>
      </w:r>
      <w:r w:rsidRPr="00972243">
        <w:rPr>
          <w:lang w:val="fr-FR"/>
        </w:rPr>
        <w:t xml:space="preserve"> de la liste de point</w:t>
      </w:r>
      <w:r w:rsidR="007E77CD">
        <w:rPr>
          <w:lang w:val="fr-FR"/>
        </w:rPr>
        <w:t>s</w:t>
      </w:r>
    </w:p>
    <w:p w14:paraId="444FC424" w14:textId="35F4925C" w:rsidR="00F77646" w:rsidRPr="00F77646" w:rsidRDefault="00972243" w:rsidP="00972243">
      <w:pPr>
        <w:pStyle w:val="SingleTxtG"/>
        <w:rPr>
          <w:lang w:val="fr-FR" w:eastAsia="fr-FR"/>
        </w:rPr>
      </w:pPr>
      <w:r w:rsidRPr="00F77646">
        <w:rPr>
          <w:bCs/>
          <w:lang w:val="fr-FR" w:eastAsia="fr-FR"/>
        </w:rPr>
        <w:t>20.</w:t>
      </w:r>
      <w:r w:rsidRPr="00F77646">
        <w:rPr>
          <w:bCs/>
          <w:lang w:val="fr-FR" w:eastAsia="fr-FR"/>
        </w:rPr>
        <w:tab/>
      </w:r>
      <w:r w:rsidR="00F77646" w:rsidRPr="00F77646">
        <w:rPr>
          <w:lang w:val="fr-FR" w:eastAsia="fr-FR"/>
        </w:rPr>
        <w:t>Les mesures prises pour assurer l’accès des personnes handicapées à l’environnement physique, aux transports, à l’information et à la communication et aux autres équipements et services ouverts ou fournis au public, en particulier sur les mécanismes destinés à garantir le respect des normes d’accessibilité par les institutions tant publiques que privées sont entre autres :</w:t>
      </w:r>
    </w:p>
    <w:p w14:paraId="432470D2" w14:textId="61E1FEB0"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mise en place d’un logiciel d’audit d’accessibilité ;</w:t>
      </w:r>
    </w:p>
    <w:p w14:paraId="6808F6A9" w14:textId="6ED7A501"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formation de plusieurs acteurs sur l’accessibilité des personnes handicapées aux infrastructures ;</w:t>
      </w:r>
    </w:p>
    <w:p w14:paraId="3AEBB173" w14:textId="22BAAEFB"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D3BF4" w:rsidRPr="00F77646">
        <w:rPr>
          <w:lang w:val="fr-FR" w:eastAsia="fr-FR"/>
        </w:rPr>
        <w:t>La</w:t>
      </w:r>
      <w:r w:rsidR="00F77646" w:rsidRPr="00F77646">
        <w:rPr>
          <w:lang w:val="fr-FR" w:eastAsia="fr-FR"/>
        </w:rPr>
        <w:t xml:space="preserve"> construction progressive des rampes d’accès dans les bâtiments publics et privés.  </w:t>
      </w:r>
    </w:p>
    <w:p w14:paraId="7F034C82" w14:textId="6147AAAC" w:rsidR="00F77646" w:rsidRPr="00F77646" w:rsidRDefault="00F77646" w:rsidP="00381FF4">
      <w:pPr>
        <w:pStyle w:val="H1G"/>
        <w:rPr>
          <w:lang w:val="fr-FR"/>
        </w:rPr>
      </w:pPr>
      <w:r w:rsidRPr="00F77646">
        <w:rPr>
          <w:lang w:val="fr-FR"/>
        </w:rPr>
        <w:tab/>
      </w:r>
      <w:r w:rsidRPr="00F77646">
        <w:rPr>
          <w:lang w:val="fr-FR"/>
        </w:rPr>
        <w:tab/>
        <w:t>Droit à la vie (art.</w:t>
      </w:r>
      <w:r w:rsidR="007E77CD">
        <w:rPr>
          <w:lang w:val="fr-FR"/>
        </w:rPr>
        <w:t> </w:t>
      </w:r>
      <w:r w:rsidRPr="00F77646">
        <w:rPr>
          <w:lang w:val="fr-FR"/>
        </w:rPr>
        <w:t>10)</w:t>
      </w:r>
    </w:p>
    <w:p w14:paraId="3C9B1F39" w14:textId="4069910D" w:rsidR="00F77646" w:rsidRPr="00972243" w:rsidRDefault="00381FF4" w:rsidP="00381FF4">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7</w:t>
      </w:r>
      <w:r w:rsidRPr="00972243">
        <w:rPr>
          <w:lang w:val="fr-FR"/>
        </w:rPr>
        <w:t xml:space="preserve"> de la liste de point</w:t>
      </w:r>
      <w:r w:rsidR="007E77CD">
        <w:rPr>
          <w:lang w:val="fr-FR"/>
        </w:rPr>
        <w:t>s</w:t>
      </w:r>
    </w:p>
    <w:p w14:paraId="26099B42" w14:textId="3154F152" w:rsidR="00F77646" w:rsidRPr="00F77646" w:rsidRDefault="00972243" w:rsidP="00972243">
      <w:pPr>
        <w:pStyle w:val="SingleTxtG"/>
        <w:rPr>
          <w:lang w:val="fr-FR"/>
        </w:rPr>
      </w:pPr>
      <w:r w:rsidRPr="00F77646">
        <w:rPr>
          <w:bCs/>
          <w:lang w:val="fr-FR"/>
        </w:rPr>
        <w:t>21.</w:t>
      </w:r>
      <w:r w:rsidRPr="00F77646">
        <w:rPr>
          <w:bCs/>
          <w:lang w:val="fr-FR"/>
        </w:rPr>
        <w:tab/>
      </w:r>
      <w:r w:rsidR="00F77646" w:rsidRPr="00F77646">
        <w:rPr>
          <w:lang w:val="fr-FR"/>
        </w:rPr>
        <w:t xml:space="preserve">Les mécanismes mis en place pour prévenir et constater les atteintes à la vie de personnes </w:t>
      </w:r>
      <w:r w:rsidR="00F77646" w:rsidRPr="00F77646">
        <w:rPr>
          <w:lang w:val="fr-FR" w:eastAsia="fr-FR"/>
        </w:rPr>
        <w:t>handicapées</w:t>
      </w:r>
      <w:r w:rsidR="00F77646" w:rsidRPr="00F77646">
        <w:rPr>
          <w:lang w:val="fr-FR"/>
        </w:rPr>
        <w:t>, y compris de personnes atteintes d’albinisme, pour enquêter sur ces atteintes sont en autres :</w:t>
      </w:r>
    </w:p>
    <w:p w14:paraId="59960CBD" w14:textId="069F88EF"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Le</w:t>
      </w:r>
      <w:r w:rsidR="00F77646" w:rsidRPr="00F77646">
        <w:rPr>
          <w:lang w:val="fr-FR" w:eastAsia="fr-FR"/>
        </w:rPr>
        <w:t xml:space="preserve"> </w:t>
      </w:r>
      <w:r w:rsidR="00E748C8" w:rsidRPr="00F77646">
        <w:rPr>
          <w:lang w:val="fr-FR" w:eastAsia="fr-FR"/>
        </w:rPr>
        <w:t xml:space="preserve">Code </w:t>
      </w:r>
      <w:r w:rsidR="00F77646" w:rsidRPr="00F77646">
        <w:rPr>
          <w:lang w:val="fr-FR" w:eastAsia="fr-FR"/>
        </w:rPr>
        <w:t>pénal en ses articles 512-13 à 512-15 et 513-13 à 513-14 prévoit des sanctions à l’encontre de toute personne qui attente à la vie d’autrui notamment à travers le meurtre, l’assassinat, l’infanticide, l’empoisonnement, l’interruption volontaire des grossesses ;</w:t>
      </w:r>
    </w:p>
    <w:p w14:paraId="6C739FB9" w14:textId="19951050"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L’existence</w:t>
      </w:r>
      <w:r w:rsidR="00F77646" w:rsidRPr="00F77646">
        <w:rPr>
          <w:lang w:val="fr-FR" w:eastAsia="fr-FR"/>
        </w:rPr>
        <w:t xml:space="preserve"> d’un mécanisme de plainte au sein de la Commission Nationale des Droits Humains</w:t>
      </w:r>
      <w:r w:rsidR="00014F5D">
        <w:rPr>
          <w:lang w:val="fr-FR" w:eastAsia="fr-FR"/>
        </w:rPr>
        <w:t xml:space="preserve"> </w:t>
      </w:r>
      <w:r w:rsidR="00F77646" w:rsidRPr="00F77646">
        <w:rPr>
          <w:lang w:val="fr-FR" w:eastAsia="fr-FR"/>
        </w:rPr>
        <w:t>(CNDH) ;</w:t>
      </w:r>
    </w:p>
    <w:p w14:paraId="2AC38015" w14:textId="520EB726"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L’existence</w:t>
      </w:r>
      <w:r w:rsidR="00F77646" w:rsidRPr="00F77646">
        <w:rPr>
          <w:lang w:val="fr-FR" w:eastAsia="fr-FR"/>
        </w:rPr>
        <w:t xml:space="preserve"> de centres d’écoutes et d’orientation dans les directions centrales et déconcentrées du ministère en charge des droits humains ;</w:t>
      </w:r>
    </w:p>
    <w:p w14:paraId="2915737B" w14:textId="732E9288"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La</w:t>
      </w:r>
      <w:r w:rsidR="00F77646" w:rsidRPr="00F77646">
        <w:rPr>
          <w:lang w:val="fr-FR" w:eastAsia="fr-FR"/>
        </w:rPr>
        <w:t xml:space="preserve"> poursuite de la gratuité des soins au profit des femmes enceintes et des enfants de moins de 5 </w:t>
      </w:r>
      <w:r w:rsidR="00014F5D" w:rsidRPr="00F77646">
        <w:rPr>
          <w:lang w:val="fr-FR" w:eastAsia="fr-FR"/>
        </w:rPr>
        <w:t>ans</w:t>
      </w:r>
      <w:r w:rsidR="00D238EE">
        <w:rPr>
          <w:lang w:val="fr-FR" w:eastAsia="fr-FR"/>
        </w:rPr>
        <w:t>,</w:t>
      </w:r>
      <w:r w:rsidR="00014F5D" w:rsidRPr="00F77646">
        <w:rPr>
          <w:lang w:val="fr-FR" w:eastAsia="fr-FR"/>
        </w:rPr>
        <w:t xml:space="preserve"> y</w:t>
      </w:r>
      <w:r w:rsidR="00F77646" w:rsidRPr="00F77646">
        <w:rPr>
          <w:lang w:val="fr-FR" w:eastAsia="fr-FR"/>
        </w:rPr>
        <w:t xml:space="preserve"> compris les femmes enceintes et des enfants</w:t>
      </w:r>
      <w:r w:rsidR="007E77CD">
        <w:rPr>
          <w:lang w:val="fr-FR" w:eastAsia="fr-FR"/>
        </w:rPr>
        <w:t xml:space="preserve"> </w:t>
      </w:r>
      <w:r w:rsidR="00F77646" w:rsidRPr="00F77646">
        <w:rPr>
          <w:lang w:val="fr-FR" w:eastAsia="fr-FR"/>
        </w:rPr>
        <w:t>handicapés</w:t>
      </w:r>
      <w:r w:rsidR="007E77CD">
        <w:rPr>
          <w:lang w:val="fr-FR" w:eastAsia="fr-FR"/>
        </w:rPr>
        <w:t> </w:t>
      </w:r>
      <w:r w:rsidR="00F77646" w:rsidRPr="00F77646">
        <w:rPr>
          <w:lang w:val="fr-FR" w:eastAsia="fr-FR"/>
        </w:rPr>
        <w:t xml:space="preserve">; </w:t>
      </w:r>
    </w:p>
    <w:p w14:paraId="36FC04F5" w14:textId="1A037242"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Le</w:t>
      </w:r>
      <w:r w:rsidR="00F77646" w:rsidRPr="00F77646">
        <w:rPr>
          <w:lang w:val="fr-FR" w:eastAsia="fr-FR"/>
        </w:rPr>
        <w:t xml:space="preserve"> placement des enfants handicapés dans les centres d’accueil des enfants en détresse.</w:t>
      </w:r>
    </w:p>
    <w:p w14:paraId="0F645881" w14:textId="15953660" w:rsidR="00F77646" w:rsidRPr="00F77646" w:rsidRDefault="00F77646" w:rsidP="00381FF4">
      <w:pPr>
        <w:pStyle w:val="H1G"/>
        <w:rPr>
          <w:lang w:val="fr-FR"/>
        </w:rPr>
      </w:pPr>
      <w:r w:rsidRPr="00F77646">
        <w:rPr>
          <w:lang w:val="fr-FR"/>
        </w:rPr>
        <w:tab/>
      </w:r>
      <w:r w:rsidRPr="00F77646">
        <w:rPr>
          <w:lang w:val="fr-FR"/>
        </w:rPr>
        <w:tab/>
        <w:t>Situations de risque et situations d’urgence humanitaire (art.</w:t>
      </w:r>
      <w:r w:rsidR="007E77CD">
        <w:rPr>
          <w:lang w:val="fr-FR"/>
        </w:rPr>
        <w:t> </w:t>
      </w:r>
      <w:r w:rsidRPr="00F77646">
        <w:rPr>
          <w:lang w:val="fr-FR"/>
        </w:rPr>
        <w:t>11)</w:t>
      </w:r>
    </w:p>
    <w:p w14:paraId="17A40CA1" w14:textId="7DFDE08A" w:rsidR="00F77646" w:rsidRPr="00972243" w:rsidRDefault="00381FF4" w:rsidP="00381FF4">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8</w:t>
      </w:r>
      <w:r w:rsidRPr="00972243">
        <w:rPr>
          <w:lang w:val="fr-FR"/>
        </w:rPr>
        <w:t xml:space="preserve"> a) de la liste de point</w:t>
      </w:r>
      <w:r w:rsidR="007E77CD">
        <w:rPr>
          <w:lang w:val="fr-FR"/>
        </w:rPr>
        <w:t>s</w:t>
      </w:r>
    </w:p>
    <w:p w14:paraId="0B854612" w14:textId="3BA3DC34" w:rsidR="00F77646" w:rsidRPr="00F77646" w:rsidRDefault="00972243" w:rsidP="00972243">
      <w:pPr>
        <w:pStyle w:val="SingleTxtG"/>
        <w:rPr>
          <w:lang w:val="fr-FR" w:eastAsia="fr-FR"/>
        </w:rPr>
      </w:pPr>
      <w:r w:rsidRPr="00F77646">
        <w:rPr>
          <w:bCs/>
          <w:lang w:val="fr-FR" w:eastAsia="fr-FR"/>
        </w:rPr>
        <w:t>22.</w:t>
      </w:r>
      <w:r w:rsidRPr="00F77646">
        <w:rPr>
          <w:bCs/>
          <w:lang w:val="fr-FR" w:eastAsia="fr-FR"/>
        </w:rPr>
        <w:tab/>
      </w:r>
      <w:r w:rsidR="00F77646" w:rsidRPr="00F77646">
        <w:rPr>
          <w:lang w:val="fr-FR" w:eastAsia="fr-FR"/>
        </w:rPr>
        <w:t>Les mesures prises pour protéger les personnes handicapées dans le contexte de la violence interethnique au niveau local, de la criminalité transnationale, des déplacements internes et des risques liés aux engins explosifs ; garantir l’accès de ces personnes à l’aide humanitaire et aux services essentiels, notamment aux soins de santé, à l’alimentation et à l’éducation sont entre autres :</w:t>
      </w:r>
    </w:p>
    <w:p w14:paraId="12DDE241" w14:textId="024FC504"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La</w:t>
      </w:r>
      <w:r w:rsidR="00F77646" w:rsidRPr="00F77646">
        <w:rPr>
          <w:lang w:val="fr-FR" w:eastAsia="fr-FR"/>
        </w:rPr>
        <w:t xml:space="preserve"> signature de la charte pour l’inclusion des personnes handicapées dans l’action humanitaire le 31 ao</w:t>
      </w:r>
      <w:r w:rsidR="007E77CD">
        <w:rPr>
          <w:lang w:val="fr-FR" w:eastAsia="fr-FR"/>
        </w:rPr>
        <w:t>û</w:t>
      </w:r>
      <w:r w:rsidR="00F77646" w:rsidRPr="00F77646">
        <w:rPr>
          <w:lang w:val="fr-FR" w:eastAsia="fr-FR"/>
        </w:rPr>
        <w:t>t 2023 ;</w:t>
      </w:r>
    </w:p>
    <w:p w14:paraId="653D968D" w14:textId="71591A38"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La</w:t>
      </w:r>
      <w:r w:rsidR="00F77646" w:rsidRPr="00F77646">
        <w:rPr>
          <w:lang w:val="fr-FR" w:eastAsia="fr-FR"/>
        </w:rPr>
        <w:t xml:space="preserve"> mise en place de la base de données sur les personnes déplacées internes inclu</w:t>
      </w:r>
      <w:r w:rsidR="00F65C80">
        <w:rPr>
          <w:lang w:val="fr-FR" w:eastAsia="fr-FR"/>
        </w:rPr>
        <w:t>t</w:t>
      </w:r>
      <w:r w:rsidR="00F77646" w:rsidRPr="00F77646">
        <w:rPr>
          <w:lang w:val="fr-FR" w:eastAsia="fr-FR"/>
        </w:rPr>
        <w:t xml:space="preserve"> les personnes handicapées déplacées internes.</w:t>
      </w:r>
    </w:p>
    <w:p w14:paraId="0946D22E" w14:textId="2E322321" w:rsidR="00381FF4" w:rsidRPr="00972243" w:rsidRDefault="00381FF4" w:rsidP="00381FF4">
      <w:pPr>
        <w:pStyle w:val="H23G"/>
        <w:rPr>
          <w:lang w:val="fr-FR"/>
        </w:rPr>
      </w:pPr>
      <w:r>
        <w:rPr>
          <w:lang w:val="fr-FR"/>
        </w:rPr>
        <w:tab/>
      </w:r>
      <w:r>
        <w:rPr>
          <w:lang w:val="fr-FR"/>
        </w:rPr>
        <w:tab/>
      </w:r>
      <w:r w:rsidRPr="00972243">
        <w:rPr>
          <w:lang w:val="fr-FR"/>
        </w:rPr>
        <w:tab/>
        <w:t xml:space="preserve">Réponse </w:t>
      </w:r>
      <w:r w:rsidR="00E74533" w:rsidRPr="00972243">
        <w:rPr>
          <w:lang w:val="fr-FR"/>
        </w:rPr>
        <w:t>à la question</w:t>
      </w:r>
      <w:r w:rsidRPr="00972243">
        <w:rPr>
          <w:lang w:val="fr-FR"/>
        </w:rPr>
        <w:t xml:space="preserve"> 8 b) de la liste de point</w:t>
      </w:r>
      <w:r w:rsidR="007E77CD">
        <w:rPr>
          <w:lang w:val="fr-FR"/>
        </w:rPr>
        <w:t>s</w:t>
      </w:r>
      <w:r w:rsidRPr="00972243">
        <w:rPr>
          <w:lang w:val="fr-FR"/>
        </w:rPr>
        <w:t xml:space="preserve"> </w:t>
      </w:r>
    </w:p>
    <w:p w14:paraId="06C58F3F" w14:textId="780BA22A" w:rsidR="00F77646" w:rsidRPr="00F77646" w:rsidRDefault="00972243" w:rsidP="00972243">
      <w:pPr>
        <w:pStyle w:val="SingleTxtG"/>
        <w:rPr>
          <w:lang w:val="fr-FR" w:eastAsia="fr-FR"/>
        </w:rPr>
      </w:pPr>
      <w:r w:rsidRPr="00F77646">
        <w:rPr>
          <w:bCs/>
          <w:lang w:val="fr-FR" w:eastAsia="fr-FR"/>
        </w:rPr>
        <w:t>23.</w:t>
      </w:r>
      <w:r w:rsidRPr="00F77646">
        <w:rPr>
          <w:bCs/>
          <w:lang w:val="fr-FR" w:eastAsia="fr-FR"/>
        </w:rPr>
        <w:tab/>
      </w:r>
      <w:r w:rsidR="00F77646" w:rsidRPr="00F77646">
        <w:rPr>
          <w:lang w:val="fr-FR" w:eastAsia="fr-FR"/>
        </w:rPr>
        <w:t xml:space="preserve">Dans le cadre d’une urgence humanitaire ciblée et durable pour assurer la protection des droits des personnes handicapées dans des conditions d’égalité avec les autres, surtout dans le contexte de la situation d’urgence sanitaire résultant de la pandémie de </w:t>
      </w:r>
      <w:r w:rsidR="007E77CD" w:rsidRPr="00F77646">
        <w:rPr>
          <w:lang w:val="fr-FR" w:eastAsia="fr-FR"/>
        </w:rPr>
        <w:t>Covid</w:t>
      </w:r>
      <w:r w:rsidR="00F77646" w:rsidRPr="00F77646">
        <w:rPr>
          <w:lang w:val="fr-FR" w:eastAsia="fr-FR"/>
        </w:rPr>
        <w:t>-19, ces différentes mesures ont été prises :</w:t>
      </w:r>
    </w:p>
    <w:p w14:paraId="64150634" w14:textId="1EE2A61E"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L’organisation</w:t>
      </w:r>
      <w:r w:rsidR="00F77646" w:rsidRPr="00F77646">
        <w:rPr>
          <w:lang w:val="fr-FR" w:eastAsia="fr-FR"/>
        </w:rPr>
        <w:t xml:space="preserve"> des actions de sensibilisation, d’information et de plaidoyer</w:t>
      </w:r>
      <w:r w:rsidR="00214238">
        <w:rPr>
          <w:lang w:val="fr-FR" w:eastAsia="fr-FR"/>
        </w:rPr>
        <w:t xml:space="preserve"> </w:t>
      </w:r>
      <w:r w:rsidR="00F77646" w:rsidRPr="00F77646">
        <w:rPr>
          <w:lang w:val="fr-FR" w:eastAsia="fr-FR"/>
        </w:rPr>
        <w:t>pour une communication inclusive ; </w:t>
      </w:r>
    </w:p>
    <w:p w14:paraId="159BDA13" w14:textId="6439F7C1"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L’élaboration</w:t>
      </w:r>
      <w:r w:rsidR="00F77646" w:rsidRPr="00F77646">
        <w:rPr>
          <w:lang w:val="fr-FR" w:eastAsia="fr-FR"/>
        </w:rPr>
        <w:t xml:space="preserve"> d’une feuille de route tenant lieu de stratégie de prise en charge des personnes déplacées interne au Burkina Faso, signé le 14 juin 2019 par le ministre chargé de l’action humanitaire pour servir d’outil de coordination de l’action humanitaire. </w:t>
      </w:r>
    </w:p>
    <w:p w14:paraId="1709D4EF" w14:textId="3DC907B8" w:rsidR="00F77646" w:rsidRPr="00F77646" w:rsidRDefault="00972243" w:rsidP="00972243">
      <w:pPr>
        <w:pStyle w:val="SingleTxtG"/>
        <w:rPr>
          <w:lang w:val="fr-FR" w:eastAsia="fr-FR"/>
        </w:rPr>
      </w:pPr>
      <w:r w:rsidRPr="00F77646">
        <w:rPr>
          <w:bCs/>
          <w:lang w:val="fr-FR" w:eastAsia="fr-FR"/>
        </w:rPr>
        <w:t>24.</w:t>
      </w:r>
      <w:r w:rsidRPr="00F77646">
        <w:rPr>
          <w:bCs/>
          <w:lang w:val="fr-FR" w:eastAsia="fr-FR"/>
        </w:rPr>
        <w:tab/>
      </w:r>
      <w:r w:rsidR="00F77646" w:rsidRPr="00F77646">
        <w:rPr>
          <w:lang w:val="fr-FR" w:eastAsia="fr-FR"/>
        </w:rPr>
        <w:t>Aussi, en juin 2023 une stratégie nationale de relèvement des personnes déplacées internes et des communautés hôtes (2023-2027) a été adoptée, qui prend en compte les actions ci-dessous développées pour rendre la réponse humanitaire inclusive et tenir compte des besoins spécifiques des personnes handicapées :</w:t>
      </w:r>
    </w:p>
    <w:p w14:paraId="6F3A99FB" w14:textId="1379AC05"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L’appui</w:t>
      </w:r>
      <w:r w:rsidR="00F77646" w:rsidRPr="00F77646">
        <w:rPr>
          <w:lang w:val="fr-FR" w:eastAsia="fr-FR"/>
        </w:rPr>
        <w:t xml:space="preserve"> en abris d</w:t>
      </w:r>
      <w:r w:rsidR="007E77CD" w:rsidRPr="00F77646">
        <w:rPr>
          <w:lang w:val="fr-FR"/>
        </w:rPr>
        <w:t>’</w:t>
      </w:r>
      <w:r w:rsidR="00F77646" w:rsidRPr="00F77646">
        <w:rPr>
          <w:lang w:val="fr-FR" w:eastAsia="fr-FR"/>
        </w:rPr>
        <w:t>urgence et en articles ménagers essentiels aux PDI et aux personnes victimes de catastrophes avec une priorité accordée aux personnes handicapées déplacées internes ;</w:t>
      </w:r>
    </w:p>
    <w:p w14:paraId="36322520" w14:textId="42676425"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Le</w:t>
      </w:r>
      <w:r w:rsidR="00F77646" w:rsidRPr="00F77646">
        <w:rPr>
          <w:lang w:val="fr-FR" w:eastAsia="fr-FR"/>
        </w:rPr>
        <w:t xml:space="preserve"> renforcement de l</w:t>
      </w:r>
      <w:r w:rsidR="007E77CD" w:rsidRPr="00F77646">
        <w:rPr>
          <w:lang w:val="fr-FR"/>
        </w:rPr>
        <w:t>’</w:t>
      </w:r>
      <w:r w:rsidR="00F77646" w:rsidRPr="00F77646">
        <w:rPr>
          <w:lang w:val="fr-FR" w:eastAsia="fr-FR"/>
        </w:rPr>
        <w:t>accès des PDI et populations hôtes des zones d’accueil, de retour, d</w:t>
      </w:r>
      <w:r w:rsidR="007E77CD" w:rsidRPr="00F77646">
        <w:rPr>
          <w:lang w:val="fr-FR"/>
        </w:rPr>
        <w:t>’</w:t>
      </w:r>
      <w:r w:rsidR="00F77646" w:rsidRPr="00F77646">
        <w:rPr>
          <w:lang w:val="fr-FR" w:eastAsia="fr-FR"/>
        </w:rPr>
        <w:t>intégration ou de réinstallation aux soins de santé ;</w:t>
      </w:r>
    </w:p>
    <w:p w14:paraId="3CC708AE" w14:textId="5475B32B"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L’installation</w:t>
      </w:r>
      <w:r w:rsidR="00F77646" w:rsidRPr="00F77646">
        <w:rPr>
          <w:lang w:val="fr-FR" w:eastAsia="fr-FR"/>
        </w:rPr>
        <w:t xml:space="preserve"> de postes de santé avancés sur les sites d’accueil temporaires des personnes déplacées internes ;</w:t>
      </w:r>
    </w:p>
    <w:p w14:paraId="3AA4BCB3" w14:textId="174F3374"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La</w:t>
      </w:r>
      <w:r w:rsidR="00F77646" w:rsidRPr="00F77646">
        <w:rPr>
          <w:lang w:val="fr-FR" w:eastAsia="fr-FR"/>
        </w:rPr>
        <w:t xml:space="preserve"> lutte contre les violences basées sur le genre (VBG) faites aux femmes et filles déplacées internes</w:t>
      </w:r>
      <w:r w:rsidR="00F65C80">
        <w:rPr>
          <w:lang w:val="fr-FR" w:eastAsia="fr-FR"/>
        </w:rPr>
        <w:t>,</w:t>
      </w:r>
      <w:r w:rsidR="00F77646" w:rsidRPr="00F77646">
        <w:rPr>
          <w:lang w:val="fr-FR" w:eastAsia="fr-FR"/>
        </w:rPr>
        <w:t xml:space="preserve"> y compris les personnes handicapées ;</w:t>
      </w:r>
    </w:p>
    <w:p w14:paraId="5CE7EF6D" w14:textId="5A234D09"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L’amélioration</w:t>
      </w:r>
      <w:r w:rsidR="00F77646" w:rsidRPr="00F77646">
        <w:rPr>
          <w:lang w:val="fr-FR" w:eastAsia="fr-FR"/>
        </w:rPr>
        <w:t xml:space="preserve"> de l’accès à l’eau, à l’hygiène et à l’assainissement dans les zones d</w:t>
      </w:r>
      <w:r w:rsidR="007E77CD" w:rsidRPr="00F77646">
        <w:rPr>
          <w:lang w:val="fr-FR"/>
        </w:rPr>
        <w:t>’</w:t>
      </w:r>
      <w:r w:rsidR="00F77646" w:rsidRPr="00F77646">
        <w:rPr>
          <w:lang w:val="fr-FR" w:eastAsia="fr-FR"/>
        </w:rPr>
        <w:t>accueil, de retour, d</w:t>
      </w:r>
      <w:r w:rsidR="007E77CD" w:rsidRPr="00F77646">
        <w:rPr>
          <w:lang w:val="fr-FR"/>
        </w:rPr>
        <w:t>’</w:t>
      </w:r>
      <w:r w:rsidR="00F77646" w:rsidRPr="00F77646">
        <w:rPr>
          <w:lang w:val="fr-FR" w:eastAsia="fr-FR"/>
        </w:rPr>
        <w:t>intégration ou de réinstallation des PDI avec la construction de toilettes et de latrines adaptées aux personnes handicapées sur les sites d’accueil temporaire ;</w:t>
      </w:r>
    </w:p>
    <w:p w14:paraId="48D8FE9D" w14:textId="25CA3A17"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La</w:t>
      </w:r>
      <w:r w:rsidR="00F77646" w:rsidRPr="00F77646">
        <w:rPr>
          <w:lang w:val="fr-FR" w:eastAsia="fr-FR"/>
        </w:rPr>
        <w:t xml:space="preserve"> priorisation des personnes handicapées lors des opérations de distribution des assistances humanitaires d’urgence (vivres, non vivres, mesure de protection…) ;</w:t>
      </w:r>
    </w:p>
    <w:p w14:paraId="47ACBAF4" w14:textId="1FEB6D3B"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014F5D" w:rsidRPr="00F77646">
        <w:rPr>
          <w:lang w:val="fr-FR" w:eastAsia="fr-FR"/>
        </w:rPr>
        <w:t>Le</w:t>
      </w:r>
      <w:r w:rsidR="00F77646" w:rsidRPr="00F77646">
        <w:rPr>
          <w:lang w:val="fr-FR" w:eastAsia="fr-FR"/>
        </w:rPr>
        <w:t xml:space="preserve"> suivi de la prise en compte des droits des personnes handicapées dans la réponse humanitaire.</w:t>
      </w:r>
    </w:p>
    <w:p w14:paraId="488D0E63" w14:textId="440A829D" w:rsidR="00F77646" w:rsidRPr="00F77646" w:rsidRDefault="00F77646" w:rsidP="00381FF4">
      <w:pPr>
        <w:pStyle w:val="H1G"/>
        <w:rPr>
          <w:lang w:val="fr-FR"/>
        </w:rPr>
      </w:pPr>
      <w:r w:rsidRPr="00F77646">
        <w:rPr>
          <w:lang w:val="fr-FR"/>
        </w:rPr>
        <w:tab/>
      </w:r>
      <w:r w:rsidRPr="00F77646">
        <w:rPr>
          <w:lang w:val="fr-FR"/>
        </w:rPr>
        <w:tab/>
        <w:t>Reconnaissance de la personnalité juridique dans des conditions d’égalité (art.</w:t>
      </w:r>
      <w:r w:rsidR="00214238">
        <w:rPr>
          <w:lang w:val="fr-FR"/>
        </w:rPr>
        <w:t> </w:t>
      </w:r>
      <w:r w:rsidRPr="00F77646">
        <w:rPr>
          <w:lang w:val="fr-FR"/>
        </w:rPr>
        <w:t xml:space="preserve">12) </w:t>
      </w:r>
    </w:p>
    <w:p w14:paraId="666DCD72" w14:textId="08FF37C9" w:rsidR="00F77646" w:rsidRPr="00972243" w:rsidRDefault="000F059A" w:rsidP="000F059A">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9</w:t>
      </w:r>
      <w:r w:rsidRPr="00972243">
        <w:rPr>
          <w:lang w:val="fr-FR"/>
        </w:rPr>
        <w:t xml:space="preserve"> a)</w:t>
      </w:r>
      <w:r w:rsidR="00381FF4" w:rsidRPr="00972243">
        <w:rPr>
          <w:lang w:val="fr-FR"/>
        </w:rPr>
        <w:t xml:space="preserve"> de la liste de point</w:t>
      </w:r>
      <w:r w:rsidR="007E77CD">
        <w:rPr>
          <w:lang w:val="fr-FR"/>
        </w:rPr>
        <w:t>s</w:t>
      </w:r>
    </w:p>
    <w:p w14:paraId="1D6F7452" w14:textId="6F72BDE2" w:rsidR="00F77646" w:rsidRPr="000F059A" w:rsidRDefault="00972243" w:rsidP="00972243">
      <w:pPr>
        <w:pStyle w:val="SingleTxtG"/>
        <w:rPr>
          <w:lang w:eastAsia="fr-FR"/>
        </w:rPr>
      </w:pPr>
      <w:r w:rsidRPr="000F059A">
        <w:rPr>
          <w:bCs/>
          <w:lang w:eastAsia="fr-FR"/>
        </w:rPr>
        <w:t>25.</w:t>
      </w:r>
      <w:r w:rsidRPr="000F059A">
        <w:rPr>
          <w:bCs/>
          <w:lang w:eastAsia="fr-FR"/>
        </w:rPr>
        <w:tab/>
      </w:r>
      <w:r w:rsidR="00F77646" w:rsidRPr="000F059A">
        <w:rPr>
          <w:lang w:eastAsia="fr-FR"/>
        </w:rPr>
        <w:t xml:space="preserve">Le </w:t>
      </w:r>
      <w:r w:rsidR="00E748C8" w:rsidRPr="000F059A">
        <w:rPr>
          <w:lang w:eastAsia="fr-FR"/>
        </w:rPr>
        <w:t xml:space="preserve">Code </w:t>
      </w:r>
      <w:r w:rsidR="00F77646" w:rsidRPr="000F059A">
        <w:rPr>
          <w:lang w:eastAsia="fr-FR"/>
        </w:rPr>
        <w:t>des personnes et de la famille (CPF) est en cours de relecture et des actions de plaidoyer sont entreprises pour prendre en compte la problématique de la personnalité juridique de toute personne dans les conditions d’égalité et abolir le statut d’incapable dans le CPF.</w:t>
      </w:r>
    </w:p>
    <w:p w14:paraId="6A251A06" w14:textId="54B85691" w:rsidR="000F059A" w:rsidRPr="00972243" w:rsidRDefault="000F059A" w:rsidP="000F059A">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9 b) de la liste de point</w:t>
      </w:r>
      <w:r w:rsidR="007E77CD">
        <w:rPr>
          <w:lang w:val="fr-FR"/>
        </w:rPr>
        <w:t>s</w:t>
      </w:r>
    </w:p>
    <w:p w14:paraId="57CE2276" w14:textId="39C5AC60" w:rsidR="00F77646" w:rsidRPr="00F77646" w:rsidRDefault="00972243" w:rsidP="00972243">
      <w:pPr>
        <w:pStyle w:val="SingleTxtG"/>
        <w:rPr>
          <w:lang w:val="fr-FR" w:eastAsia="fr-FR"/>
        </w:rPr>
      </w:pPr>
      <w:r w:rsidRPr="00F77646">
        <w:rPr>
          <w:bCs/>
          <w:lang w:val="fr-FR" w:eastAsia="fr-FR"/>
        </w:rPr>
        <w:t>26.</w:t>
      </w:r>
      <w:r w:rsidRPr="00F77646">
        <w:rPr>
          <w:bCs/>
          <w:lang w:val="fr-FR" w:eastAsia="fr-FR"/>
        </w:rPr>
        <w:tab/>
      </w:r>
      <w:r w:rsidR="00F77646" w:rsidRPr="00F77646">
        <w:rPr>
          <w:lang w:val="fr-FR" w:eastAsia="fr-FR"/>
        </w:rPr>
        <w:t>L’annuaire statistique du Ministère en charge de la Justice ne dispose pas de données ventilées par type de handicap, sexe, âge et région géographique disponibles sur les personnes handicapées mises sous tutelle ou sous curatelle au titre du paragraphe 2 de l’article 552 du Code des personnes et de la famille.</w:t>
      </w:r>
    </w:p>
    <w:p w14:paraId="7F5E7D83" w14:textId="62418C69" w:rsidR="00F77646" w:rsidRPr="00F77646" w:rsidRDefault="000F059A" w:rsidP="000F059A">
      <w:pPr>
        <w:pStyle w:val="H1G"/>
        <w:rPr>
          <w:lang w:val="fr-FR"/>
        </w:rPr>
      </w:pPr>
      <w:r>
        <w:rPr>
          <w:lang w:val="fr-FR"/>
        </w:rPr>
        <w:tab/>
      </w:r>
      <w:r>
        <w:rPr>
          <w:lang w:val="fr-FR"/>
        </w:rPr>
        <w:tab/>
      </w:r>
      <w:r w:rsidR="00F77646" w:rsidRPr="00F77646">
        <w:rPr>
          <w:lang w:val="fr-FR"/>
        </w:rPr>
        <w:t>Accès à la justice (art.</w:t>
      </w:r>
      <w:r w:rsidR="00214238">
        <w:rPr>
          <w:lang w:val="fr-FR"/>
        </w:rPr>
        <w:t> </w:t>
      </w:r>
      <w:r w:rsidR="00F77646" w:rsidRPr="00F77646">
        <w:rPr>
          <w:lang w:val="fr-FR"/>
        </w:rPr>
        <w:t>13)</w:t>
      </w:r>
    </w:p>
    <w:p w14:paraId="6702052C" w14:textId="48134702" w:rsidR="00F77646" w:rsidRPr="00972243" w:rsidRDefault="000F059A" w:rsidP="000F059A">
      <w:pPr>
        <w:pStyle w:val="H23G"/>
        <w:rPr>
          <w:lang w:val="fr-FR"/>
        </w:rPr>
      </w:pPr>
      <w:bookmarkStart w:id="1" w:name="_Hlk48632729"/>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10</w:t>
      </w:r>
      <w:r w:rsidRPr="00972243">
        <w:rPr>
          <w:lang w:val="fr-FR"/>
        </w:rPr>
        <w:t xml:space="preserve"> a) de la liste de point</w:t>
      </w:r>
      <w:r w:rsidR="007E77CD">
        <w:rPr>
          <w:lang w:val="fr-FR"/>
        </w:rPr>
        <w:t>s</w:t>
      </w:r>
    </w:p>
    <w:p w14:paraId="538D491E" w14:textId="2DBEE9D7" w:rsidR="00F77646" w:rsidRPr="00F77646" w:rsidRDefault="00972243" w:rsidP="00972243">
      <w:pPr>
        <w:pStyle w:val="SingleTxtG"/>
        <w:rPr>
          <w:lang w:val="fr-FR" w:eastAsia="fr-FR"/>
        </w:rPr>
      </w:pPr>
      <w:r w:rsidRPr="00F77646">
        <w:rPr>
          <w:bCs/>
          <w:lang w:val="fr-FR" w:eastAsia="fr-FR"/>
        </w:rPr>
        <w:t>27.</w:t>
      </w:r>
      <w:r w:rsidRPr="00F77646">
        <w:rPr>
          <w:bCs/>
          <w:lang w:val="fr-FR" w:eastAsia="fr-FR"/>
        </w:rPr>
        <w:tab/>
      </w:r>
      <w:r w:rsidR="00F77646" w:rsidRPr="00F77646">
        <w:rPr>
          <w:lang w:val="fr-FR" w:eastAsia="fr-FR"/>
        </w:rPr>
        <w:t xml:space="preserve">Devant la justice, les personnes handicapées bénéficient d’interprètes judiciaires. En effet, selon l’article 261-34 du </w:t>
      </w:r>
      <w:r w:rsidR="00214238" w:rsidRPr="00F77646">
        <w:rPr>
          <w:lang w:val="fr-FR" w:eastAsia="fr-FR"/>
        </w:rPr>
        <w:t xml:space="preserve">Code </w:t>
      </w:r>
      <w:r w:rsidR="00F77646" w:rsidRPr="00F77646">
        <w:rPr>
          <w:lang w:val="fr-FR" w:eastAsia="fr-FR"/>
        </w:rPr>
        <w:t>de procédure pénale, « si le témoin est sourd-muet et ne sait pas écrire, le juge d’instruction nomme d’office un interprète en langage des signes ou à défaut la personne qui a le plus l’habitude de converser avec le témoin (...). Dans le cas où le sourd-muet sait écrire, le greffier écrit les questions et les observations qui lui sont faites. (…)</w:t>
      </w:r>
      <w:r w:rsidR="00214238">
        <w:rPr>
          <w:lang w:val="fr-FR" w:eastAsia="fr-FR"/>
        </w:rPr>
        <w:t> </w:t>
      </w:r>
      <w:r w:rsidR="00F77646" w:rsidRPr="00F77646">
        <w:rPr>
          <w:lang w:val="fr-FR" w:eastAsia="fr-FR"/>
        </w:rPr>
        <w:t>».</w:t>
      </w:r>
    </w:p>
    <w:p w14:paraId="6E3ADF75" w14:textId="2ADE5065" w:rsidR="00F77646" w:rsidRPr="00F77646" w:rsidRDefault="00972243" w:rsidP="00972243">
      <w:pPr>
        <w:pStyle w:val="SingleTxtG"/>
        <w:rPr>
          <w:lang w:val="fr-FR" w:eastAsia="fr-FR"/>
        </w:rPr>
      </w:pPr>
      <w:r w:rsidRPr="00F77646">
        <w:rPr>
          <w:bCs/>
          <w:lang w:val="fr-FR" w:eastAsia="fr-FR"/>
        </w:rPr>
        <w:t>28.</w:t>
      </w:r>
      <w:r w:rsidRPr="00F77646">
        <w:rPr>
          <w:bCs/>
          <w:lang w:val="fr-FR" w:eastAsia="fr-FR"/>
        </w:rPr>
        <w:tab/>
      </w:r>
      <w:r w:rsidR="00F77646" w:rsidRPr="00F77646">
        <w:rPr>
          <w:lang w:val="fr-FR" w:eastAsia="fr-FR"/>
        </w:rPr>
        <w:t>Quant aux aménagements procéduraux adaptés à l’âge, ils concernent les enfants en conflit avec la loi</w:t>
      </w:r>
      <w:r w:rsidR="00E748C8">
        <w:rPr>
          <w:lang w:val="fr-FR" w:eastAsia="fr-FR"/>
        </w:rPr>
        <w:t>,</w:t>
      </w:r>
      <w:r w:rsidR="00F77646" w:rsidRPr="00F77646">
        <w:rPr>
          <w:lang w:val="fr-FR" w:eastAsia="fr-FR"/>
        </w:rPr>
        <w:t xml:space="preserve"> y compris les enfants handicapés. En effet, l’article 516-1 du </w:t>
      </w:r>
      <w:r w:rsidR="00214238" w:rsidRPr="00F77646">
        <w:rPr>
          <w:lang w:val="fr-FR" w:eastAsia="fr-FR"/>
        </w:rPr>
        <w:t xml:space="preserve">Code </w:t>
      </w:r>
      <w:r w:rsidR="00F77646" w:rsidRPr="00F77646">
        <w:rPr>
          <w:lang w:val="fr-FR" w:eastAsia="fr-FR"/>
        </w:rPr>
        <w:t>de procédure pénale dispose que</w:t>
      </w:r>
      <w:r w:rsidR="00214238">
        <w:rPr>
          <w:lang w:val="fr-FR" w:eastAsia="fr-FR"/>
        </w:rPr>
        <w:t xml:space="preserve"> </w:t>
      </w:r>
      <w:r w:rsidR="00F77646" w:rsidRPr="00F77646">
        <w:rPr>
          <w:lang w:val="fr-FR" w:eastAsia="fr-FR"/>
        </w:rPr>
        <w:t>« tout mineur en conflit avec la loi a droit à l’assistance d’un avocat. Ainsi, en cas de délit, le mineur peut être assisté soit d’un avocat, soit d’un travailleur social habilité. Lorsque le mineur fait l’objet d’une retenue, d’une garde à vue ou d’une détention, il est retenu dans des locaux ou aménagements spéciaux réservés uniquement aux enfants ».</w:t>
      </w:r>
    </w:p>
    <w:p w14:paraId="50EC6705" w14:textId="004C2B99" w:rsidR="000F059A" w:rsidRPr="00972243" w:rsidRDefault="000F059A" w:rsidP="000F059A">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10 b) de la liste de point</w:t>
      </w:r>
      <w:r w:rsidR="007E77CD">
        <w:rPr>
          <w:lang w:val="fr-FR"/>
        </w:rPr>
        <w:t>s</w:t>
      </w:r>
    </w:p>
    <w:p w14:paraId="6117B2D4" w14:textId="139DE170" w:rsidR="00F77646" w:rsidRPr="00F77646" w:rsidRDefault="00972243" w:rsidP="00972243">
      <w:pPr>
        <w:pStyle w:val="SingleTxtG"/>
        <w:rPr>
          <w:lang w:val="fr-FR" w:eastAsia="fr-FR"/>
        </w:rPr>
      </w:pPr>
      <w:r w:rsidRPr="00F77646">
        <w:rPr>
          <w:bCs/>
          <w:lang w:val="fr-FR" w:eastAsia="fr-FR"/>
        </w:rPr>
        <w:t>29.</w:t>
      </w:r>
      <w:r w:rsidRPr="00F77646">
        <w:rPr>
          <w:bCs/>
          <w:lang w:val="fr-FR" w:eastAsia="fr-FR"/>
        </w:rPr>
        <w:tab/>
      </w:r>
      <w:r w:rsidR="00F77646" w:rsidRPr="00F77646">
        <w:rPr>
          <w:lang w:val="fr-FR" w:eastAsia="fr-FR"/>
        </w:rPr>
        <w:t>La direction chargée de l’accès à la justice et de l’aide aux justiciables mène chaque année des campagnes de sensibilisation sur l’importance de la saisine des juridictions au profit des femmes y compris les personnes handicapées. Le but de ces campagnes est d’encourager la saisine des juridictions en cas de violation de leurs droits par les femmes</w:t>
      </w:r>
      <w:r w:rsidR="00214238">
        <w:rPr>
          <w:lang w:val="fr-FR" w:eastAsia="fr-FR"/>
        </w:rPr>
        <w:t>,</w:t>
      </w:r>
      <w:r w:rsidR="00F77646" w:rsidRPr="00F77646">
        <w:rPr>
          <w:lang w:val="fr-FR" w:eastAsia="fr-FR"/>
        </w:rPr>
        <w:t xml:space="preserve"> y</w:t>
      </w:r>
      <w:r w:rsidR="00214238">
        <w:rPr>
          <w:lang w:val="fr-FR" w:eastAsia="fr-FR"/>
        </w:rPr>
        <w:t> </w:t>
      </w:r>
      <w:r w:rsidR="00F77646" w:rsidRPr="00F77646">
        <w:rPr>
          <w:lang w:val="fr-FR" w:eastAsia="fr-FR"/>
        </w:rPr>
        <w:t>compris les femmes handicapées.</w:t>
      </w:r>
    </w:p>
    <w:p w14:paraId="65344CD3" w14:textId="756DE2AC" w:rsidR="00F77646" w:rsidRPr="00F77646" w:rsidRDefault="00972243" w:rsidP="00972243">
      <w:pPr>
        <w:pStyle w:val="SingleTxtG"/>
        <w:rPr>
          <w:lang w:val="fr-FR" w:eastAsia="fr-FR"/>
        </w:rPr>
      </w:pPr>
      <w:r w:rsidRPr="00F77646">
        <w:rPr>
          <w:bCs/>
          <w:lang w:val="fr-FR" w:eastAsia="fr-FR"/>
        </w:rPr>
        <w:t>30.</w:t>
      </w:r>
      <w:r w:rsidRPr="00F77646">
        <w:rPr>
          <w:bCs/>
          <w:lang w:val="fr-FR" w:eastAsia="fr-FR"/>
        </w:rPr>
        <w:tab/>
      </w:r>
      <w:r w:rsidR="00F77646" w:rsidRPr="00F77646">
        <w:rPr>
          <w:lang w:val="fr-FR" w:eastAsia="fr-FR"/>
        </w:rPr>
        <w:t>De 2018 à 2022, 1</w:t>
      </w:r>
      <w:r w:rsidR="00214238">
        <w:rPr>
          <w:lang w:val="fr-FR" w:eastAsia="fr-FR"/>
        </w:rPr>
        <w:t> </w:t>
      </w:r>
      <w:r w:rsidR="00F77646" w:rsidRPr="00F77646">
        <w:rPr>
          <w:lang w:val="fr-FR" w:eastAsia="fr-FR"/>
        </w:rPr>
        <w:t>750 femmes ont bénéficié de ces campagnes de sensibilisations.</w:t>
      </w:r>
    </w:p>
    <w:p w14:paraId="22742461" w14:textId="3E023311" w:rsidR="00F77646" w:rsidRDefault="00972243" w:rsidP="00972243">
      <w:pPr>
        <w:pStyle w:val="SingleTxtG"/>
        <w:rPr>
          <w:lang w:val="fr-FR" w:eastAsia="fr-FR"/>
        </w:rPr>
      </w:pPr>
      <w:r>
        <w:rPr>
          <w:bCs/>
          <w:lang w:val="fr-FR" w:eastAsia="fr-FR"/>
        </w:rPr>
        <w:t>31.</w:t>
      </w:r>
      <w:r>
        <w:rPr>
          <w:bCs/>
          <w:lang w:val="fr-FR" w:eastAsia="fr-FR"/>
        </w:rPr>
        <w:tab/>
      </w:r>
      <w:r w:rsidR="00F77646" w:rsidRPr="00F77646">
        <w:rPr>
          <w:lang w:val="fr-FR" w:eastAsia="fr-FR"/>
        </w:rPr>
        <w:t>Toutefois, les statistiques ne font pas ressortir les proportions spécifiques aux personnes handicapées et le budget y alloué.</w:t>
      </w:r>
    </w:p>
    <w:p w14:paraId="1F48B3F2" w14:textId="285760C6" w:rsidR="000F059A" w:rsidRPr="00972243" w:rsidRDefault="000F059A" w:rsidP="000F059A">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10 c) de la liste de point</w:t>
      </w:r>
      <w:r w:rsidR="007E77CD">
        <w:rPr>
          <w:lang w:val="fr-FR"/>
        </w:rPr>
        <w:t>s</w:t>
      </w:r>
    </w:p>
    <w:bookmarkEnd w:id="1"/>
    <w:p w14:paraId="5CA45C07" w14:textId="010F2B71" w:rsidR="00F77646" w:rsidRPr="00F77646" w:rsidRDefault="00972243" w:rsidP="00972243">
      <w:pPr>
        <w:pStyle w:val="SingleTxtG"/>
        <w:rPr>
          <w:lang w:val="fr-FR" w:eastAsia="fr-FR"/>
        </w:rPr>
      </w:pPr>
      <w:r w:rsidRPr="00F77646">
        <w:rPr>
          <w:bCs/>
          <w:lang w:val="fr-FR" w:eastAsia="fr-FR"/>
        </w:rPr>
        <w:t>32.</w:t>
      </w:r>
      <w:r w:rsidRPr="00F77646">
        <w:rPr>
          <w:bCs/>
          <w:lang w:val="fr-FR" w:eastAsia="fr-FR"/>
        </w:rPr>
        <w:tab/>
      </w:r>
      <w:r w:rsidR="00F77646" w:rsidRPr="00F77646">
        <w:rPr>
          <w:lang w:val="fr-FR" w:eastAsia="fr-FR"/>
        </w:rPr>
        <w:t>De 2018 à 2022, 2</w:t>
      </w:r>
      <w:r w:rsidR="007E77CD">
        <w:rPr>
          <w:lang w:val="fr-FR" w:eastAsia="fr-FR"/>
        </w:rPr>
        <w:t> </w:t>
      </w:r>
      <w:r w:rsidR="00F77646" w:rsidRPr="00F77646">
        <w:rPr>
          <w:lang w:val="fr-FR" w:eastAsia="fr-FR"/>
        </w:rPr>
        <w:t>642 personnes dont 831 femmes</w:t>
      </w:r>
      <w:r w:rsidR="00F65C80">
        <w:rPr>
          <w:lang w:val="fr-FR" w:eastAsia="fr-FR"/>
        </w:rPr>
        <w:t>,</w:t>
      </w:r>
      <w:r w:rsidR="00F77646" w:rsidRPr="00F77646">
        <w:rPr>
          <w:lang w:val="fr-FR" w:eastAsia="fr-FR"/>
        </w:rPr>
        <w:t xml:space="preserve"> y compris les personnes handicapées indigentes</w:t>
      </w:r>
      <w:r w:rsidR="00F65C80">
        <w:rPr>
          <w:lang w:val="fr-FR" w:eastAsia="fr-FR"/>
        </w:rPr>
        <w:t>,</w:t>
      </w:r>
      <w:r w:rsidR="00F77646" w:rsidRPr="00F77646">
        <w:rPr>
          <w:lang w:val="fr-FR" w:eastAsia="fr-FR"/>
        </w:rPr>
        <w:t xml:space="preserve"> ont bénéficié de l’accompagnement du fond d’assistance judiciaire. </w:t>
      </w:r>
    </w:p>
    <w:p w14:paraId="286B5AA0" w14:textId="695F1E02" w:rsidR="00F77646" w:rsidRPr="00F77646" w:rsidRDefault="00972243" w:rsidP="00972243">
      <w:pPr>
        <w:pStyle w:val="SingleTxtG"/>
        <w:rPr>
          <w:lang w:val="fr-FR" w:eastAsia="fr-FR"/>
        </w:rPr>
      </w:pPr>
      <w:r w:rsidRPr="00F77646">
        <w:rPr>
          <w:bCs/>
          <w:lang w:val="fr-FR" w:eastAsia="fr-FR"/>
        </w:rPr>
        <w:t>33.</w:t>
      </w:r>
      <w:r w:rsidRPr="00F77646">
        <w:rPr>
          <w:bCs/>
          <w:lang w:val="fr-FR" w:eastAsia="fr-FR"/>
        </w:rPr>
        <w:tab/>
      </w:r>
      <w:r w:rsidR="00F77646" w:rsidRPr="00F77646">
        <w:rPr>
          <w:lang w:val="fr-FR" w:eastAsia="fr-FR"/>
        </w:rPr>
        <w:t>Cependant, il n’existe pas des données ventilées par type de handicap, sexe, âge et région géographique.</w:t>
      </w:r>
    </w:p>
    <w:p w14:paraId="39807D0C" w14:textId="72BF9D34" w:rsidR="00F77646" w:rsidRPr="00F77646" w:rsidRDefault="00F77646" w:rsidP="000F059A">
      <w:pPr>
        <w:pStyle w:val="H1G"/>
        <w:rPr>
          <w:lang w:val="fr-FR"/>
        </w:rPr>
      </w:pPr>
      <w:r w:rsidRPr="00F77646">
        <w:rPr>
          <w:lang w:val="fr-FR"/>
        </w:rPr>
        <w:tab/>
      </w:r>
      <w:r w:rsidRPr="00F77646">
        <w:rPr>
          <w:lang w:val="fr-FR"/>
        </w:rPr>
        <w:tab/>
        <w:t>Liberté et sécurité de la personne (art.</w:t>
      </w:r>
      <w:r w:rsidR="00214238">
        <w:rPr>
          <w:lang w:val="fr-FR"/>
        </w:rPr>
        <w:t> </w:t>
      </w:r>
      <w:r w:rsidRPr="00F77646">
        <w:rPr>
          <w:lang w:val="fr-FR"/>
        </w:rPr>
        <w:t>14)</w:t>
      </w:r>
    </w:p>
    <w:p w14:paraId="114A15CC" w14:textId="16E44064" w:rsidR="00F77646" w:rsidRPr="00972243" w:rsidRDefault="000F059A" w:rsidP="000F059A">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11</w:t>
      </w:r>
      <w:r w:rsidRPr="00972243">
        <w:rPr>
          <w:lang w:val="fr-FR"/>
        </w:rPr>
        <w:t xml:space="preserve"> a) de la liste de point</w:t>
      </w:r>
      <w:r w:rsidR="007E77CD">
        <w:rPr>
          <w:lang w:val="fr-FR"/>
        </w:rPr>
        <w:t>s</w:t>
      </w:r>
    </w:p>
    <w:p w14:paraId="6232DDD1" w14:textId="64BAB282" w:rsidR="00F77646" w:rsidRPr="00F77646" w:rsidRDefault="00972243" w:rsidP="00972243">
      <w:pPr>
        <w:pStyle w:val="SingleTxtG"/>
        <w:rPr>
          <w:lang w:val="fr-FR" w:eastAsia="fr-FR"/>
        </w:rPr>
      </w:pPr>
      <w:r w:rsidRPr="00F77646">
        <w:rPr>
          <w:bCs/>
          <w:lang w:val="fr-FR" w:eastAsia="fr-FR"/>
        </w:rPr>
        <w:t>34.</w:t>
      </w:r>
      <w:r w:rsidRPr="00F77646">
        <w:rPr>
          <w:bCs/>
          <w:lang w:val="fr-FR" w:eastAsia="fr-FR"/>
        </w:rPr>
        <w:tab/>
      </w:r>
      <w:r w:rsidR="00F77646" w:rsidRPr="00F77646">
        <w:rPr>
          <w:lang w:val="fr-FR" w:eastAsia="fr-FR"/>
        </w:rPr>
        <w:t xml:space="preserve">Il existe des services de prise en charge psychosociale, sanitaire, des soutiens spirituels, de l’accompagnement à la réinsertion sociale, de la formation professionnelle et de l’alphabétisation au profit des détenus de manière générale. Des actions se mènent afin que ces services puissent prendre en compte les besoins spécifiques des personnes handicapées. </w:t>
      </w:r>
    </w:p>
    <w:p w14:paraId="51AF4E78" w14:textId="3B0C14BF" w:rsidR="000F059A" w:rsidRPr="00972243" w:rsidRDefault="000F059A" w:rsidP="000F059A">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11 b) de la liste de point</w:t>
      </w:r>
      <w:r w:rsidR="007E77CD">
        <w:rPr>
          <w:lang w:val="fr-FR"/>
        </w:rPr>
        <w:t>s</w:t>
      </w:r>
    </w:p>
    <w:p w14:paraId="15C3F171" w14:textId="2A3C41F2" w:rsidR="00F77646" w:rsidRPr="00F77646" w:rsidRDefault="00972243" w:rsidP="00972243">
      <w:pPr>
        <w:pStyle w:val="SingleTxtG"/>
        <w:rPr>
          <w:lang w:val="fr-FR" w:eastAsia="fr-FR"/>
        </w:rPr>
      </w:pPr>
      <w:r w:rsidRPr="00F77646">
        <w:rPr>
          <w:bCs/>
          <w:lang w:val="fr-FR" w:eastAsia="fr-FR"/>
        </w:rPr>
        <w:t>35.</w:t>
      </w:r>
      <w:r w:rsidRPr="00F77646">
        <w:rPr>
          <w:bCs/>
          <w:lang w:val="fr-FR" w:eastAsia="fr-FR"/>
        </w:rPr>
        <w:tab/>
      </w:r>
      <w:r w:rsidR="00F77646" w:rsidRPr="00F77646">
        <w:rPr>
          <w:lang w:val="fr-FR" w:eastAsia="fr-FR"/>
        </w:rPr>
        <w:t xml:space="preserve">Aux termes de l’article 269 de la loi </w:t>
      </w:r>
      <w:r w:rsidR="00214238">
        <w:rPr>
          <w:lang w:val="fr-FR" w:eastAsia="fr-FR"/>
        </w:rPr>
        <w:t>n</w:t>
      </w:r>
      <w:r w:rsidR="00214238" w:rsidRPr="00905468">
        <w:rPr>
          <w:vertAlign w:val="superscript"/>
          <w:lang w:val="fr-FR" w:eastAsia="fr-FR"/>
        </w:rPr>
        <w:t>o</w:t>
      </w:r>
      <w:r w:rsidR="00214238">
        <w:rPr>
          <w:lang w:val="fr-FR" w:eastAsia="fr-FR"/>
        </w:rPr>
        <w:t> </w:t>
      </w:r>
      <w:r w:rsidR="00F77646" w:rsidRPr="00F77646">
        <w:rPr>
          <w:lang w:val="fr-FR" w:eastAsia="fr-FR"/>
        </w:rPr>
        <w:t xml:space="preserve">10-2017/AN du 10 avril 2017 portant régime pénitentiaire au Burkina Faso « les détenus en état d’aliénation mentale médicalement constatés ne peuvent être maintenus dans un établissement pénitentiaire ». </w:t>
      </w:r>
    </w:p>
    <w:p w14:paraId="191244CF" w14:textId="6FA50EF8" w:rsidR="00F77646" w:rsidRPr="00F77646" w:rsidRDefault="00972243" w:rsidP="00972243">
      <w:pPr>
        <w:pStyle w:val="SingleTxtG"/>
        <w:rPr>
          <w:lang w:val="fr-FR" w:eastAsia="fr-FR"/>
        </w:rPr>
      </w:pPr>
      <w:r w:rsidRPr="00F77646">
        <w:rPr>
          <w:bCs/>
          <w:lang w:val="fr-FR" w:eastAsia="fr-FR"/>
        </w:rPr>
        <w:t>36.</w:t>
      </w:r>
      <w:r w:rsidRPr="00F77646">
        <w:rPr>
          <w:bCs/>
          <w:lang w:val="fr-FR" w:eastAsia="fr-FR"/>
        </w:rPr>
        <w:tab/>
      </w:r>
      <w:r w:rsidR="00F77646" w:rsidRPr="00F77646">
        <w:rPr>
          <w:color w:val="000000"/>
          <w:lang w:val="fr-FR" w:eastAsia="fr-FR"/>
        </w:rPr>
        <w:t>En</w:t>
      </w:r>
      <w:r w:rsidR="00F77646" w:rsidRPr="00F77646">
        <w:rPr>
          <w:lang w:val="fr-FR" w:eastAsia="fr-FR"/>
        </w:rPr>
        <w:t xml:space="preserve"> outre, l’article 108 du </w:t>
      </w:r>
      <w:r w:rsidR="00E748C8" w:rsidRPr="00F77646">
        <w:rPr>
          <w:lang w:val="fr-FR" w:eastAsia="fr-FR"/>
        </w:rPr>
        <w:t xml:space="preserve">Code </w:t>
      </w:r>
      <w:r w:rsidR="00E748C8">
        <w:rPr>
          <w:lang w:val="fr-FR" w:eastAsia="fr-FR"/>
        </w:rPr>
        <w:t xml:space="preserve">de </w:t>
      </w:r>
      <w:r w:rsidR="00F77646" w:rsidRPr="00F77646">
        <w:rPr>
          <w:lang w:val="fr-FR" w:eastAsia="fr-FR"/>
        </w:rPr>
        <w:t xml:space="preserve">santé publique dispose que « l’hospitalisation des personnes atteintes de maladies mentales dans des établissements conçus à cet effet, doit être conforme à l’éthique, aux conditions médicales et aux dispositions juridiques qui protègent les droits de l’homme ». </w:t>
      </w:r>
    </w:p>
    <w:p w14:paraId="6CE67AFC" w14:textId="6FB78CE5" w:rsidR="00F77646" w:rsidRPr="00F77646" w:rsidRDefault="00972243" w:rsidP="00972243">
      <w:pPr>
        <w:pStyle w:val="SingleTxtG"/>
        <w:rPr>
          <w:lang w:val="fr-FR" w:eastAsia="fr-FR"/>
        </w:rPr>
      </w:pPr>
      <w:r w:rsidRPr="00F77646">
        <w:rPr>
          <w:bCs/>
          <w:lang w:val="fr-FR" w:eastAsia="fr-FR"/>
        </w:rPr>
        <w:t>37.</w:t>
      </w:r>
      <w:r w:rsidRPr="00F77646">
        <w:rPr>
          <w:bCs/>
          <w:lang w:val="fr-FR" w:eastAsia="fr-FR"/>
        </w:rPr>
        <w:tab/>
      </w:r>
      <w:r w:rsidR="00F77646" w:rsidRPr="00F77646">
        <w:rPr>
          <w:lang w:val="fr-FR" w:eastAsia="fr-FR"/>
        </w:rPr>
        <w:t>Par ailleurs, il ressort de la pratique médicale fondée sur les normes et protocoles en santé mentale, qu’il n’est pas fait recours à la contention ou à l’isolement qu’en cas de nécessité.</w:t>
      </w:r>
    </w:p>
    <w:p w14:paraId="610901D1" w14:textId="5577CB1A" w:rsidR="00F77646" w:rsidRDefault="00972243" w:rsidP="00972243">
      <w:pPr>
        <w:pStyle w:val="SingleTxtG"/>
        <w:rPr>
          <w:lang w:val="fr-FR" w:eastAsia="fr-FR"/>
        </w:rPr>
      </w:pPr>
      <w:r>
        <w:rPr>
          <w:bCs/>
          <w:lang w:val="fr-FR" w:eastAsia="fr-FR"/>
        </w:rPr>
        <w:t>38.</w:t>
      </w:r>
      <w:r>
        <w:rPr>
          <w:bCs/>
          <w:lang w:val="fr-FR" w:eastAsia="fr-FR"/>
        </w:rPr>
        <w:tab/>
      </w:r>
      <w:r w:rsidR="00F77646" w:rsidRPr="00F77646">
        <w:rPr>
          <w:lang w:val="fr-FR" w:eastAsia="fr-FR"/>
        </w:rPr>
        <w:t xml:space="preserve">Quant aux données ventilées, les statistiques de ces cinq dernières années ne déterminent pas les personnes handicapées privées de liberté de façon désagrégée selon les types de déficiences. </w:t>
      </w:r>
    </w:p>
    <w:p w14:paraId="2E4EB24F" w14:textId="0D75100A" w:rsidR="000F059A" w:rsidRPr="00972243" w:rsidRDefault="000F059A" w:rsidP="000F059A">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11 c) de la liste de point</w:t>
      </w:r>
      <w:r w:rsidR="007E77CD">
        <w:rPr>
          <w:lang w:val="fr-FR"/>
        </w:rPr>
        <w:t>s</w:t>
      </w:r>
    </w:p>
    <w:p w14:paraId="31979AE6" w14:textId="4150D7E9" w:rsidR="00F77646" w:rsidRPr="00F77646" w:rsidRDefault="00972243" w:rsidP="00972243">
      <w:pPr>
        <w:pStyle w:val="SingleTxtG"/>
        <w:rPr>
          <w:lang w:val="fr-FR" w:eastAsia="fr-FR"/>
        </w:rPr>
      </w:pPr>
      <w:r w:rsidRPr="00F77646">
        <w:rPr>
          <w:bCs/>
          <w:lang w:val="fr-FR" w:eastAsia="fr-FR"/>
        </w:rPr>
        <w:t>39.</w:t>
      </w:r>
      <w:r w:rsidRPr="00F77646">
        <w:rPr>
          <w:bCs/>
          <w:lang w:val="fr-FR" w:eastAsia="fr-FR"/>
        </w:rPr>
        <w:tab/>
      </w:r>
      <w:r w:rsidR="00F77646" w:rsidRPr="00F77646">
        <w:rPr>
          <w:lang w:val="fr-FR" w:eastAsia="fr-FR"/>
        </w:rPr>
        <w:t xml:space="preserve">Dans la pratique, le recours aux moyens de contention et l’administration de traitements sans consentement dans les établissements où sont placées des personnes handicapées privées de leur liberté existe seulement en cas de nécessité. Toutefois, le projet de relecture du </w:t>
      </w:r>
      <w:r w:rsidR="00E748C8" w:rsidRPr="00F77646">
        <w:rPr>
          <w:lang w:val="fr-FR" w:eastAsia="fr-FR"/>
        </w:rPr>
        <w:t xml:space="preserve">Code </w:t>
      </w:r>
      <w:r w:rsidR="00F77646" w:rsidRPr="00F77646">
        <w:rPr>
          <w:lang w:val="fr-FR" w:eastAsia="fr-FR"/>
        </w:rPr>
        <w:t xml:space="preserve">de santé publique renforce les garanties du patient en subordonnant son hospitalisation soit à son consentement soit à celui de ses représentants légaux ou à une réquisition judiciaire ou administrative. </w:t>
      </w:r>
    </w:p>
    <w:p w14:paraId="201E3995" w14:textId="3AE4A56A" w:rsidR="00F77646" w:rsidRPr="00F77646" w:rsidRDefault="00F77646" w:rsidP="000F059A">
      <w:pPr>
        <w:pStyle w:val="H1G"/>
        <w:rPr>
          <w:lang w:val="fr-FR"/>
        </w:rPr>
      </w:pPr>
      <w:r w:rsidRPr="00F77646">
        <w:rPr>
          <w:lang w:val="fr-FR"/>
        </w:rPr>
        <w:tab/>
      </w:r>
      <w:r w:rsidRPr="00F77646">
        <w:rPr>
          <w:lang w:val="fr-FR"/>
        </w:rPr>
        <w:tab/>
        <w:t>Droit de ne pas être soumis à la torture ni à des peines ou traitements cruels, inhumains ou dégradants (art.</w:t>
      </w:r>
      <w:r w:rsidR="00214238">
        <w:rPr>
          <w:lang w:val="fr-FR"/>
        </w:rPr>
        <w:t> </w:t>
      </w:r>
      <w:r w:rsidRPr="00F77646">
        <w:rPr>
          <w:lang w:val="fr-FR"/>
        </w:rPr>
        <w:t>15)</w:t>
      </w:r>
    </w:p>
    <w:p w14:paraId="4293BC4E" w14:textId="0EDBC46E" w:rsidR="00F77646" w:rsidRPr="00972243" w:rsidRDefault="000F059A" w:rsidP="000F059A">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12</w:t>
      </w:r>
      <w:r w:rsidRPr="00972243">
        <w:rPr>
          <w:lang w:val="fr-FR"/>
        </w:rPr>
        <w:t xml:space="preserve"> a) de la liste de point</w:t>
      </w:r>
      <w:r w:rsidR="007E77CD">
        <w:rPr>
          <w:lang w:val="fr-FR"/>
        </w:rPr>
        <w:t>s</w:t>
      </w:r>
    </w:p>
    <w:p w14:paraId="38ABD880" w14:textId="6E5B5821" w:rsidR="00F77646" w:rsidRPr="00F77646" w:rsidRDefault="00972243" w:rsidP="00972243">
      <w:pPr>
        <w:pStyle w:val="SingleTxtG"/>
        <w:rPr>
          <w:lang w:val="fr-FR" w:eastAsia="fr-FR"/>
        </w:rPr>
      </w:pPr>
      <w:r w:rsidRPr="00F77646">
        <w:rPr>
          <w:bCs/>
          <w:lang w:val="fr-FR" w:eastAsia="fr-FR"/>
        </w:rPr>
        <w:t>40.</w:t>
      </w:r>
      <w:r w:rsidRPr="00F77646">
        <w:rPr>
          <w:bCs/>
          <w:lang w:val="fr-FR" w:eastAsia="fr-FR"/>
        </w:rPr>
        <w:tab/>
      </w:r>
      <w:r w:rsidR="00F77646" w:rsidRPr="00F77646">
        <w:rPr>
          <w:lang w:val="fr-FR" w:eastAsia="fr-FR"/>
        </w:rPr>
        <w:t>Les actions de plaidoyers, de sensibilisation, d’information et de formation sont menées à l’endroit des acteurs des formations sanitaires pour l’élimination des actes et traitements médicaux forcés, les moyens de contention chimiques et mécaniques et la mise à l’isolement, ainsi que les autres formes de maltraitance. De plus des numéros verts (116, 1010, 16, 17, 18) sont mis en place pour la dénonciation de ces pratiques.</w:t>
      </w:r>
    </w:p>
    <w:p w14:paraId="339D6A03" w14:textId="2E751103" w:rsidR="00F77646" w:rsidRDefault="00972243" w:rsidP="00972243">
      <w:pPr>
        <w:pStyle w:val="SingleTxtG"/>
        <w:rPr>
          <w:lang w:val="fr-FR" w:eastAsia="fr-FR"/>
        </w:rPr>
      </w:pPr>
      <w:r>
        <w:rPr>
          <w:bCs/>
          <w:lang w:val="fr-FR" w:eastAsia="fr-FR"/>
        </w:rPr>
        <w:t>41.</w:t>
      </w:r>
      <w:r>
        <w:rPr>
          <w:bCs/>
          <w:lang w:val="fr-FR" w:eastAsia="fr-FR"/>
        </w:rPr>
        <w:tab/>
      </w:r>
      <w:r w:rsidR="00F77646" w:rsidRPr="00F77646">
        <w:rPr>
          <w:lang w:val="fr-FR" w:eastAsia="fr-FR"/>
        </w:rPr>
        <w:t>Aussi, un plan stratégique de la santé mentale 2020-2024 et son Plan d’action opérationnel ont été adoptés et prennent en compte ces problématiques.</w:t>
      </w:r>
    </w:p>
    <w:p w14:paraId="5067EBC7" w14:textId="1242B236" w:rsidR="000F059A" w:rsidRPr="00972243" w:rsidRDefault="000F059A" w:rsidP="000F059A">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12 b) de la liste de point</w:t>
      </w:r>
      <w:r w:rsidR="007E77CD">
        <w:rPr>
          <w:lang w:val="fr-FR"/>
        </w:rPr>
        <w:t>s</w:t>
      </w:r>
    </w:p>
    <w:p w14:paraId="38F8C1D1" w14:textId="2267A12B" w:rsidR="00F77646" w:rsidRPr="00F77646" w:rsidRDefault="00972243" w:rsidP="00972243">
      <w:pPr>
        <w:pStyle w:val="SingleTxtG"/>
        <w:rPr>
          <w:lang w:val="fr-FR" w:eastAsia="fr-FR"/>
        </w:rPr>
      </w:pPr>
      <w:r w:rsidRPr="00F77646">
        <w:rPr>
          <w:bCs/>
          <w:lang w:val="fr-FR" w:eastAsia="fr-FR"/>
        </w:rPr>
        <w:t>42.</w:t>
      </w:r>
      <w:r w:rsidRPr="00F77646">
        <w:rPr>
          <w:bCs/>
          <w:lang w:val="fr-FR" w:eastAsia="fr-FR"/>
        </w:rPr>
        <w:tab/>
      </w:r>
      <w:r w:rsidR="00F77646" w:rsidRPr="00F77646">
        <w:rPr>
          <w:lang w:val="fr-FR" w:eastAsia="fr-FR"/>
        </w:rPr>
        <w:t>Aux termes de l’article 6</w:t>
      </w:r>
      <w:r w:rsidR="00E748C8">
        <w:rPr>
          <w:lang w:val="fr-FR" w:eastAsia="fr-FR"/>
        </w:rPr>
        <w:t> </w:t>
      </w:r>
      <w:r w:rsidR="00F77646" w:rsidRPr="00972243">
        <w:rPr>
          <w:i/>
          <w:iCs/>
          <w:lang w:val="fr-FR" w:eastAsia="fr-FR"/>
        </w:rPr>
        <w:t>bis</w:t>
      </w:r>
      <w:r w:rsidR="00F77646" w:rsidRPr="00F77646">
        <w:rPr>
          <w:lang w:val="fr-FR" w:eastAsia="fr-FR"/>
        </w:rPr>
        <w:t xml:space="preserve"> de la loi </w:t>
      </w:r>
      <w:r w:rsidR="00214238">
        <w:rPr>
          <w:lang w:val="fr-FR" w:eastAsia="fr-FR"/>
        </w:rPr>
        <w:t>n</w:t>
      </w:r>
      <w:r w:rsidR="00214238" w:rsidRPr="00905468">
        <w:rPr>
          <w:vertAlign w:val="superscript"/>
          <w:lang w:val="fr-FR" w:eastAsia="fr-FR"/>
        </w:rPr>
        <w:t>o</w:t>
      </w:r>
      <w:r w:rsidR="00214238">
        <w:rPr>
          <w:lang w:val="fr-FR" w:eastAsia="fr-FR"/>
        </w:rPr>
        <w:t> </w:t>
      </w:r>
      <w:r w:rsidR="00F77646" w:rsidRPr="00F77646">
        <w:rPr>
          <w:lang w:val="fr-FR" w:eastAsia="fr-FR"/>
        </w:rPr>
        <w:t xml:space="preserve">02-2021/AN du 30 mars 2021 portant modification de la loi </w:t>
      </w:r>
      <w:r w:rsidR="00214238">
        <w:rPr>
          <w:lang w:val="fr-FR" w:eastAsia="fr-FR"/>
        </w:rPr>
        <w:t>n</w:t>
      </w:r>
      <w:r w:rsidR="00214238" w:rsidRPr="00905468">
        <w:rPr>
          <w:vertAlign w:val="superscript"/>
          <w:lang w:val="fr-FR" w:eastAsia="fr-FR"/>
        </w:rPr>
        <w:t>o</w:t>
      </w:r>
      <w:r w:rsidR="00214238">
        <w:rPr>
          <w:lang w:val="fr-FR" w:eastAsia="fr-FR"/>
        </w:rPr>
        <w:t> </w:t>
      </w:r>
      <w:r w:rsidR="00F77646" w:rsidRPr="00F77646">
        <w:rPr>
          <w:lang w:val="fr-FR" w:eastAsia="fr-FR"/>
        </w:rPr>
        <w:t>01-2016/AN portant création de la Commission Nationale des Droits Humains (CNDH), la Commission fait office de mécanisme national de prévention de la torture (MNPT) et des pratiques assimilées. Ainsi, elle a pour attributions :</w:t>
      </w:r>
    </w:p>
    <w:p w14:paraId="3A3048C4" w14:textId="72E3A616"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05105" w:rsidRPr="00F77646">
        <w:rPr>
          <w:lang w:val="fr-FR" w:eastAsia="fr-FR"/>
        </w:rPr>
        <w:t>De</w:t>
      </w:r>
      <w:r w:rsidR="00F77646" w:rsidRPr="00F77646">
        <w:rPr>
          <w:lang w:val="fr-FR" w:eastAsia="fr-FR"/>
        </w:rPr>
        <w:t xml:space="preserve"> prévenir la torture et les pratiques assimilées, compte tenu des normes en vigueur au niveau national, régional, sous-régional et international ;</w:t>
      </w:r>
    </w:p>
    <w:p w14:paraId="696458DF" w14:textId="023CD5D3"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05105" w:rsidRPr="00F77646">
        <w:rPr>
          <w:lang w:val="fr-FR" w:eastAsia="fr-FR"/>
        </w:rPr>
        <w:t>De</w:t>
      </w:r>
      <w:r w:rsidR="00F77646" w:rsidRPr="00F77646">
        <w:rPr>
          <w:lang w:val="fr-FR" w:eastAsia="fr-FR"/>
        </w:rPr>
        <w:t xml:space="preserve"> visiter avec un droit d’accès sans restriction, les lieux de privation de liberté ainsi que leurs équipements et installations ;</w:t>
      </w:r>
    </w:p>
    <w:p w14:paraId="49B262C4" w14:textId="753EB89A"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05105" w:rsidRPr="00F77646">
        <w:rPr>
          <w:lang w:val="fr-FR" w:eastAsia="fr-FR"/>
        </w:rPr>
        <w:t>D’examiner</w:t>
      </w:r>
      <w:r w:rsidR="00F77646" w:rsidRPr="00F77646">
        <w:rPr>
          <w:lang w:val="fr-FR" w:eastAsia="fr-FR"/>
        </w:rPr>
        <w:t xml:space="preserve"> régulièrement la situation des personnes privées de liberté se trouvant dans les lieux de détention en vue de renforcer le cas échéant, leur protection contre la torture et les pratiques assimilées ;</w:t>
      </w:r>
    </w:p>
    <w:p w14:paraId="5B83C76D" w14:textId="3F568525"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05105" w:rsidRPr="00F77646">
        <w:rPr>
          <w:lang w:val="fr-FR" w:eastAsia="fr-FR"/>
        </w:rPr>
        <w:t>De</w:t>
      </w:r>
      <w:r w:rsidR="00F77646" w:rsidRPr="00F77646">
        <w:rPr>
          <w:lang w:val="fr-FR" w:eastAsia="fr-FR"/>
        </w:rPr>
        <w:t xml:space="preserve"> formuler des recommandations à l’attention des autorités compétentes afin d’améliorer le traitement de la situation des personnes privées de liberté ;</w:t>
      </w:r>
    </w:p>
    <w:p w14:paraId="698692B6" w14:textId="3C951BC1"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305105" w:rsidRPr="00F77646">
        <w:rPr>
          <w:lang w:val="fr-FR" w:eastAsia="fr-FR"/>
        </w:rPr>
        <w:t>De</w:t>
      </w:r>
      <w:r w:rsidR="00F77646" w:rsidRPr="00F77646">
        <w:rPr>
          <w:lang w:val="fr-FR" w:eastAsia="fr-FR"/>
        </w:rPr>
        <w:t xml:space="preserve"> présenter des propositions à l’autorité compétente au sujet de la législation en vigueur ou des projets de loi en la matière.</w:t>
      </w:r>
    </w:p>
    <w:p w14:paraId="6AB74275" w14:textId="493C6ED7" w:rsidR="00F77646" w:rsidRPr="00F77646" w:rsidRDefault="00972243" w:rsidP="00972243">
      <w:pPr>
        <w:pStyle w:val="SingleTxtG"/>
      </w:pPr>
      <w:r w:rsidRPr="00F77646">
        <w:rPr>
          <w:bCs/>
        </w:rPr>
        <w:t>43.</w:t>
      </w:r>
      <w:r w:rsidRPr="00F77646">
        <w:rPr>
          <w:bCs/>
        </w:rPr>
        <w:tab/>
      </w:r>
      <w:r w:rsidR="00D238EE" w:rsidRPr="00F77646">
        <w:t>À</w:t>
      </w:r>
      <w:r w:rsidR="00F77646" w:rsidRPr="00F77646">
        <w:t xml:space="preserve"> cet effet, la </w:t>
      </w:r>
      <w:r w:rsidR="00F77646" w:rsidRPr="0012694B">
        <w:rPr>
          <w:lang w:val="fr-FR" w:eastAsia="fr-FR"/>
        </w:rPr>
        <w:t>Commission</w:t>
      </w:r>
      <w:r w:rsidR="00F77646" w:rsidRPr="00F77646">
        <w:t xml:space="preserve"> élabore et publie un rapport annuel relatif au MNPT et des pratiques assimilées. </w:t>
      </w:r>
    </w:p>
    <w:p w14:paraId="137D6364" w14:textId="28CE027C" w:rsidR="00F77646" w:rsidRPr="00F77646" w:rsidRDefault="00972243" w:rsidP="00972243">
      <w:pPr>
        <w:pStyle w:val="SingleTxtG"/>
      </w:pPr>
      <w:r w:rsidRPr="00F77646">
        <w:rPr>
          <w:bCs/>
        </w:rPr>
        <w:t>44.</w:t>
      </w:r>
      <w:r w:rsidRPr="00F77646">
        <w:rPr>
          <w:bCs/>
        </w:rPr>
        <w:tab/>
      </w:r>
      <w:r w:rsidR="00F77646" w:rsidRPr="00F77646">
        <w:t xml:space="preserve">La CNDH a engagé la relecture du décret portant sur son organisation et son fonctionnement afin de mettre </w:t>
      </w:r>
      <w:r w:rsidR="00F77646" w:rsidRPr="0012694B">
        <w:rPr>
          <w:lang w:val="fr-FR" w:eastAsia="fr-FR"/>
        </w:rPr>
        <w:t>en</w:t>
      </w:r>
      <w:r w:rsidR="00F77646" w:rsidRPr="00F77646">
        <w:t xml:space="preserve"> place en son sein une Sous-Commission permanente chargée des missions de ce mécanisme.  </w:t>
      </w:r>
    </w:p>
    <w:p w14:paraId="4C5AA17C" w14:textId="03A76995" w:rsidR="00F77646" w:rsidRPr="00972243" w:rsidRDefault="000F059A" w:rsidP="000F059A">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13</w:t>
      </w:r>
      <w:r w:rsidRPr="00972243">
        <w:rPr>
          <w:lang w:val="fr-FR"/>
        </w:rPr>
        <w:t xml:space="preserve"> de la liste de point</w:t>
      </w:r>
      <w:r w:rsidR="007E77CD">
        <w:rPr>
          <w:lang w:val="fr-FR"/>
        </w:rPr>
        <w:t>s</w:t>
      </w:r>
    </w:p>
    <w:p w14:paraId="4BF1E7B1" w14:textId="7EE9E4B7" w:rsidR="00F77646" w:rsidRPr="00F77646" w:rsidRDefault="00972243" w:rsidP="00972243">
      <w:pPr>
        <w:pStyle w:val="SingleTxtG"/>
        <w:rPr>
          <w:lang w:val="fr-FR" w:eastAsia="fr-FR"/>
        </w:rPr>
      </w:pPr>
      <w:r w:rsidRPr="00F77646">
        <w:rPr>
          <w:bCs/>
          <w:lang w:val="fr-FR" w:eastAsia="fr-FR"/>
        </w:rPr>
        <w:t>45.</w:t>
      </w:r>
      <w:r w:rsidRPr="00F77646">
        <w:rPr>
          <w:bCs/>
          <w:lang w:val="fr-FR" w:eastAsia="fr-FR"/>
        </w:rPr>
        <w:tab/>
      </w:r>
      <w:r w:rsidR="00F77646" w:rsidRPr="00F77646">
        <w:rPr>
          <w:lang w:val="fr-FR" w:eastAsia="fr-FR"/>
        </w:rPr>
        <w:t>Selon l’annuaire statistique 2020 du MFSNFAH, de 2016 à 2020, le nombre de personnes handicapées errantes enregistré était respectivement de 63, 102, 123, 111 et 158. Les actions sont menées par l’</w:t>
      </w:r>
      <w:r w:rsidR="0015135A" w:rsidRPr="00F77646">
        <w:rPr>
          <w:lang w:val="fr-FR" w:eastAsia="fr-FR"/>
        </w:rPr>
        <w:t>État</w:t>
      </w:r>
      <w:r w:rsidR="00F77646" w:rsidRPr="00F77646">
        <w:rPr>
          <w:lang w:val="fr-FR" w:eastAsia="fr-FR"/>
        </w:rPr>
        <w:t xml:space="preserve"> en collaboration avec les ONG et associations du domaine du handicap pour leur porter assistance et protection.</w:t>
      </w:r>
    </w:p>
    <w:p w14:paraId="1A523C62" w14:textId="42DA7633" w:rsidR="00F77646" w:rsidRPr="00F77646" w:rsidRDefault="000F059A" w:rsidP="00214238">
      <w:pPr>
        <w:pStyle w:val="H1G"/>
        <w:rPr>
          <w:lang w:val="fr-FR"/>
        </w:rPr>
      </w:pPr>
      <w:r>
        <w:rPr>
          <w:lang w:val="fr-FR"/>
        </w:rPr>
        <w:tab/>
      </w:r>
      <w:r>
        <w:rPr>
          <w:lang w:val="fr-FR"/>
        </w:rPr>
        <w:tab/>
      </w:r>
      <w:r w:rsidR="00F77646" w:rsidRPr="00F77646">
        <w:rPr>
          <w:lang w:val="fr-FR"/>
        </w:rPr>
        <w:t>Droit de ne pas être soumis à l’exploitation, à la violence</w:t>
      </w:r>
      <w:r w:rsidR="00214238">
        <w:rPr>
          <w:lang w:val="fr-FR"/>
        </w:rPr>
        <w:br/>
      </w:r>
      <w:r w:rsidR="00F77646" w:rsidRPr="00F77646">
        <w:rPr>
          <w:lang w:val="fr-FR"/>
        </w:rPr>
        <w:t>et à la maltraitance (art.</w:t>
      </w:r>
      <w:r w:rsidR="00214238">
        <w:rPr>
          <w:lang w:val="fr-FR"/>
        </w:rPr>
        <w:t> </w:t>
      </w:r>
      <w:r w:rsidR="00F77646" w:rsidRPr="00F77646">
        <w:rPr>
          <w:lang w:val="fr-FR"/>
        </w:rPr>
        <w:t>16)</w:t>
      </w:r>
    </w:p>
    <w:p w14:paraId="5FE32F3A" w14:textId="54314658" w:rsidR="00F77646" w:rsidRPr="00972243" w:rsidRDefault="000F059A" w:rsidP="000F059A">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14</w:t>
      </w:r>
      <w:r w:rsidRPr="00972243">
        <w:rPr>
          <w:lang w:val="fr-FR"/>
        </w:rPr>
        <w:t xml:space="preserve"> a) de la liste de point</w:t>
      </w:r>
      <w:r w:rsidR="007E77CD">
        <w:rPr>
          <w:lang w:val="fr-FR"/>
        </w:rPr>
        <w:t>s</w:t>
      </w:r>
    </w:p>
    <w:p w14:paraId="2997A3AE" w14:textId="5965828E" w:rsidR="00F77646" w:rsidRPr="00F77646" w:rsidRDefault="00972243" w:rsidP="00972243">
      <w:pPr>
        <w:pStyle w:val="SingleTxtG"/>
        <w:rPr>
          <w:color w:val="000000"/>
          <w:lang w:val="fr-FR" w:eastAsia="fr-FR"/>
        </w:rPr>
      </w:pPr>
      <w:r w:rsidRPr="00F77646">
        <w:rPr>
          <w:bCs/>
          <w:color w:val="000000"/>
          <w:lang w:val="fr-FR" w:eastAsia="fr-FR"/>
        </w:rPr>
        <w:t>46.</w:t>
      </w:r>
      <w:r w:rsidRPr="00F77646">
        <w:rPr>
          <w:bCs/>
          <w:color w:val="000000"/>
          <w:lang w:val="fr-FR" w:eastAsia="fr-FR"/>
        </w:rPr>
        <w:tab/>
      </w:r>
      <w:r w:rsidR="00F77646" w:rsidRPr="00F77646">
        <w:rPr>
          <w:lang w:val="fr-FR" w:eastAsia="fr-FR"/>
        </w:rPr>
        <w:t xml:space="preserve">Le </w:t>
      </w:r>
      <w:r w:rsidR="00214238" w:rsidRPr="00F77646">
        <w:rPr>
          <w:lang w:val="fr-FR" w:eastAsia="fr-FR"/>
        </w:rPr>
        <w:t xml:space="preserve">Code </w:t>
      </w:r>
      <w:r w:rsidR="00F77646" w:rsidRPr="00F77646">
        <w:rPr>
          <w:lang w:val="fr-FR" w:eastAsia="fr-FR"/>
        </w:rPr>
        <w:t>pénal de 2018 interdit et réprime toutes les formes de châtiments corporels, d’exploitation, de violence et de maltraitance, notamment de violence domestique, de violence sexuelle, de violence en milieu scolaire et de négligence, dont sont victimes les personnes handicapées, en particulier les femmes et les filles handicapées, les personnes handicapées en situation de rue, les personnes handicapées errantes</w:t>
      </w:r>
      <w:r w:rsidR="00F77646" w:rsidRPr="00F77646">
        <w:rPr>
          <w:color w:val="000000"/>
          <w:lang w:val="fr-FR" w:eastAsia="fr-FR"/>
        </w:rPr>
        <w:t>.</w:t>
      </w:r>
    </w:p>
    <w:p w14:paraId="396F1B5C" w14:textId="4F4306B7" w:rsidR="00F77646" w:rsidRPr="00F77646" w:rsidRDefault="00972243" w:rsidP="00972243">
      <w:pPr>
        <w:pStyle w:val="SingleTxtG"/>
      </w:pPr>
      <w:r w:rsidRPr="00F77646">
        <w:rPr>
          <w:bCs/>
        </w:rPr>
        <w:t>47.</w:t>
      </w:r>
      <w:r w:rsidRPr="00F77646">
        <w:rPr>
          <w:bCs/>
        </w:rPr>
        <w:tab/>
      </w:r>
      <w:r w:rsidR="00F77646" w:rsidRPr="00F77646">
        <w:t xml:space="preserve">Outre les prescriptions législatives, les mesures prises pour combattre l’exploitation, les </w:t>
      </w:r>
      <w:r w:rsidR="00F77646" w:rsidRPr="0012694B">
        <w:rPr>
          <w:lang w:val="fr-FR" w:eastAsia="fr-FR"/>
        </w:rPr>
        <w:t>violences</w:t>
      </w:r>
      <w:r w:rsidR="00F77646" w:rsidRPr="00F77646">
        <w:t xml:space="preserve"> et la maltraitance dont sont victimes les personnes handicapées, en particulier les femmes et les filles handicapées, consistent principalement en des activités de sensibilisation, de formation et d’information à l’endroit des acteurs. </w:t>
      </w:r>
    </w:p>
    <w:p w14:paraId="76796765" w14:textId="5F72B97E" w:rsidR="00F77646" w:rsidRPr="00F77646" w:rsidRDefault="00972243" w:rsidP="00972243">
      <w:pPr>
        <w:pStyle w:val="SingleTxtG"/>
      </w:pPr>
      <w:r w:rsidRPr="00F77646">
        <w:rPr>
          <w:bCs/>
        </w:rPr>
        <w:t>48.</w:t>
      </w:r>
      <w:r w:rsidRPr="00F77646">
        <w:rPr>
          <w:bCs/>
        </w:rPr>
        <w:tab/>
      </w:r>
      <w:r w:rsidR="00F77646" w:rsidRPr="00F77646">
        <w:t xml:space="preserve">Par ailleurs, il existe d’autres mesures d’ordre général de lutte contre les violences basées sur le genre, </w:t>
      </w:r>
      <w:r w:rsidR="00F77646" w:rsidRPr="0012694B">
        <w:rPr>
          <w:lang w:val="fr-FR" w:eastAsia="fr-FR"/>
        </w:rPr>
        <w:t>notamment</w:t>
      </w:r>
      <w:r w:rsidR="00F77646" w:rsidRPr="00F77646">
        <w:t xml:space="preserve"> l’institution d’un numéro vert (80 00 12 87) de dénonciation des cas de VBG, la création de centres d’écoutes à Ouagadougou, Bobo et Tenkodogo pour recevoir des appels et tout signalement de cas de violences. De même, un plan d’action national de lutte contre les violences basées sur le genre est en cours d’élaboration.</w:t>
      </w:r>
    </w:p>
    <w:p w14:paraId="62EF1055" w14:textId="11D4676F" w:rsidR="000F059A" w:rsidRPr="00972243" w:rsidRDefault="000F059A" w:rsidP="000F059A">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14 b) de la liste de point</w:t>
      </w:r>
      <w:r w:rsidR="007E77CD">
        <w:rPr>
          <w:lang w:val="fr-FR"/>
        </w:rPr>
        <w:t>s</w:t>
      </w:r>
    </w:p>
    <w:p w14:paraId="1DA5C069" w14:textId="1C896EF7" w:rsidR="00F77646" w:rsidRPr="00F77646" w:rsidRDefault="00972243" w:rsidP="00972243">
      <w:pPr>
        <w:pStyle w:val="SingleTxtG"/>
        <w:rPr>
          <w:lang w:val="fr-FR" w:eastAsia="fr-FR"/>
        </w:rPr>
      </w:pPr>
      <w:r w:rsidRPr="00F77646">
        <w:rPr>
          <w:bCs/>
          <w:lang w:val="fr-FR" w:eastAsia="fr-FR"/>
        </w:rPr>
        <w:t>49.</w:t>
      </w:r>
      <w:r w:rsidRPr="00F77646">
        <w:rPr>
          <w:bCs/>
          <w:lang w:val="fr-FR" w:eastAsia="fr-FR"/>
        </w:rPr>
        <w:tab/>
      </w:r>
      <w:r w:rsidR="00F77646" w:rsidRPr="00F77646">
        <w:rPr>
          <w:lang w:val="fr-FR" w:eastAsia="fr-FR"/>
        </w:rPr>
        <w:t>Dans le plan stratégique santé mentale 2020-2024, le ministère de la santé à travers la direction de la prévention et du contrôle des maladies non transmissibles coordonne le suivi et l’évaluation des interventions avec la pleine participation de tous les acteurs tels que les directions techniques, directions régionales de la santé, ONG, PTF et les autres acteurs concernés.</w:t>
      </w:r>
    </w:p>
    <w:p w14:paraId="7AD34160" w14:textId="72C57794" w:rsidR="00F77646" w:rsidRPr="00F77646" w:rsidRDefault="00972243" w:rsidP="00972243">
      <w:pPr>
        <w:pStyle w:val="SingleTxtG"/>
      </w:pPr>
      <w:r w:rsidRPr="00F77646">
        <w:rPr>
          <w:bCs/>
        </w:rPr>
        <w:t>50.</w:t>
      </w:r>
      <w:r w:rsidRPr="00F77646">
        <w:rPr>
          <w:bCs/>
        </w:rPr>
        <w:tab/>
      </w:r>
      <w:r w:rsidR="00F77646" w:rsidRPr="00F77646">
        <w:t xml:space="preserve">Par ailleurs, les activités du plan stratégique sont intégrées chaque année dans les plans </w:t>
      </w:r>
      <w:r w:rsidR="00F77646" w:rsidRPr="0012694B">
        <w:rPr>
          <w:lang w:val="fr-FR" w:eastAsia="fr-FR"/>
        </w:rPr>
        <w:t>d’actions</w:t>
      </w:r>
      <w:r w:rsidR="00F77646" w:rsidRPr="00F77646">
        <w:t xml:space="preserve"> des districts sanitaires et bénéficient également de suivi global de la mise en œuvre des activités des plans.</w:t>
      </w:r>
    </w:p>
    <w:p w14:paraId="2A9AC2BC" w14:textId="4D872D0D" w:rsidR="000F059A" w:rsidRPr="00972243" w:rsidRDefault="000F059A" w:rsidP="000F059A">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14 c) de la liste de point</w:t>
      </w:r>
      <w:r w:rsidR="007E77CD">
        <w:rPr>
          <w:lang w:val="fr-FR"/>
        </w:rPr>
        <w:t>s</w:t>
      </w:r>
    </w:p>
    <w:p w14:paraId="699E5BE0" w14:textId="07D0DD46" w:rsidR="00F77646" w:rsidRPr="00F77646" w:rsidRDefault="00972243" w:rsidP="00972243">
      <w:pPr>
        <w:pStyle w:val="SingleTxtG"/>
        <w:rPr>
          <w:lang w:val="fr-FR" w:eastAsia="fr-FR"/>
        </w:rPr>
      </w:pPr>
      <w:r w:rsidRPr="00F77646">
        <w:rPr>
          <w:bCs/>
          <w:lang w:val="fr-FR" w:eastAsia="fr-FR"/>
        </w:rPr>
        <w:t>51.</w:t>
      </w:r>
      <w:r w:rsidRPr="00F77646">
        <w:rPr>
          <w:bCs/>
          <w:lang w:val="fr-FR" w:eastAsia="fr-FR"/>
        </w:rPr>
        <w:tab/>
      </w:r>
      <w:r w:rsidR="00F77646" w:rsidRPr="00F77646">
        <w:rPr>
          <w:lang w:val="fr-FR" w:eastAsia="fr-FR"/>
        </w:rPr>
        <w:t xml:space="preserve">Les données ventilées par sexe, âge et région géographique existent sur l’exploitation, la violence et la maltraitance, notamment sur la violence sexuelle dont sont victimes les personnes handicapées. </w:t>
      </w:r>
    </w:p>
    <w:p w14:paraId="7B3781A1" w14:textId="6CAA1448" w:rsidR="00F77646" w:rsidRPr="00F77646" w:rsidRDefault="00972243" w:rsidP="00972243">
      <w:pPr>
        <w:pStyle w:val="SingleTxtG"/>
      </w:pPr>
      <w:r w:rsidRPr="00F77646">
        <w:rPr>
          <w:bCs/>
        </w:rPr>
        <w:t>52.</w:t>
      </w:r>
      <w:r w:rsidRPr="00F77646">
        <w:rPr>
          <w:bCs/>
        </w:rPr>
        <w:tab/>
      </w:r>
      <w:r w:rsidR="00F77646" w:rsidRPr="00F77646">
        <w:t xml:space="preserve">Particulièrement sur le cas des enfants, et selon le rapport général de la supervision intégrée des centres et familles d’accueil des enfants en détresse, 42 enfants handicapés victimes de violences et de </w:t>
      </w:r>
      <w:r w:rsidR="00F77646" w:rsidRPr="0012694B">
        <w:rPr>
          <w:lang w:val="fr-FR" w:eastAsia="fr-FR"/>
        </w:rPr>
        <w:t>maltraitance</w:t>
      </w:r>
      <w:r w:rsidR="00F77646" w:rsidRPr="00F77646">
        <w:t xml:space="preserve"> dont 9 filles ont été identifiés à travers huit provinces (Kossi, Comoé, Bam, Kadiogo). </w:t>
      </w:r>
    </w:p>
    <w:p w14:paraId="1B74F4DA" w14:textId="77777777" w:rsidR="00F77646" w:rsidRPr="00F77646" w:rsidRDefault="00F77646" w:rsidP="000F059A">
      <w:pPr>
        <w:pStyle w:val="H1G"/>
        <w:rPr>
          <w:lang w:val="fr-FR"/>
        </w:rPr>
      </w:pPr>
      <w:r w:rsidRPr="00F77646">
        <w:rPr>
          <w:lang w:val="fr-FR"/>
        </w:rPr>
        <w:tab/>
      </w:r>
      <w:r w:rsidRPr="00F77646">
        <w:rPr>
          <w:lang w:val="fr-FR"/>
        </w:rPr>
        <w:tab/>
        <w:t xml:space="preserve">Protection de l’intégrité de la personne (art. 17) </w:t>
      </w:r>
    </w:p>
    <w:p w14:paraId="70E2104E" w14:textId="171BC9A2" w:rsidR="00F77646" w:rsidRPr="00972243" w:rsidRDefault="000F059A" w:rsidP="000F059A">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15</w:t>
      </w:r>
      <w:r w:rsidRPr="00972243">
        <w:rPr>
          <w:lang w:val="fr-FR"/>
        </w:rPr>
        <w:t xml:space="preserve"> a) de la liste de point</w:t>
      </w:r>
      <w:r w:rsidR="007E77CD">
        <w:rPr>
          <w:lang w:val="fr-FR"/>
        </w:rPr>
        <w:t>s</w:t>
      </w:r>
    </w:p>
    <w:p w14:paraId="2B987A9F" w14:textId="37D9A102" w:rsidR="00F77646" w:rsidRPr="00F77646" w:rsidRDefault="00972243" w:rsidP="00972243">
      <w:pPr>
        <w:pStyle w:val="SingleTxtG"/>
        <w:rPr>
          <w:b/>
          <w:lang w:val="fr-FR" w:eastAsia="fr-FR"/>
        </w:rPr>
      </w:pPr>
      <w:r w:rsidRPr="00F77646">
        <w:rPr>
          <w:bCs/>
          <w:lang w:val="fr-FR" w:eastAsia="fr-FR"/>
        </w:rPr>
        <w:t>53.</w:t>
      </w:r>
      <w:r w:rsidRPr="00F77646">
        <w:rPr>
          <w:bCs/>
          <w:lang w:val="fr-FR" w:eastAsia="fr-FR"/>
        </w:rPr>
        <w:tab/>
      </w:r>
      <w:r w:rsidR="00F77646" w:rsidRPr="00F77646">
        <w:rPr>
          <w:lang w:val="fr-FR" w:eastAsia="fr-FR"/>
        </w:rPr>
        <w:t>Les outils de collecte de données n’intègrent pas le handicap concernant les recours intentés contre les personnes handicapées dans le cadre de la protection de l’intégrité de leur personne. La relecture des canevas de collectes de données permettra d’obtenir des données désagrégées selon les types de handicap.</w:t>
      </w:r>
    </w:p>
    <w:p w14:paraId="14D784B6" w14:textId="4D1393D5" w:rsidR="000F059A" w:rsidRPr="00972243" w:rsidRDefault="000F059A" w:rsidP="000F059A">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15 b) de la liste de point</w:t>
      </w:r>
      <w:r w:rsidR="007E77CD">
        <w:rPr>
          <w:lang w:val="fr-FR"/>
        </w:rPr>
        <w:t>s</w:t>
      </w:r>
    </w:p>
    <w:p w14:paraId="38B2ADDD" w14:textId="43448CC8" w:rsidR="00F77646" w:rsidRPr="00F77646" w:rsidRDefault="00972243" w:rsidP="00972243">
      <w:pPr>
        <w:pStyle w:val="SingleTxtG"/>
        <w:rPr>
          <w:lang w:val="fr-FR" w:eastAsia="fr-FR"/>
        </w:rPr>
      </w:pPr>
      <w:r w:rsidRPr="00F77646">
        <w:rPr>
          <w:bCs/>
          <w:lang w:val="fr-FR" w:eastAsia="fr-FR"/>
        </w:rPr>
        <w:t>54.</w:t>
      </w:r>
      <w:r w:rsidRPr="00F77646">
        <w:rPr>
          <w:bCs/>
          <w:lang w:val="fr-FR" w:eastAsia="fr-FR"/>
        </w:rPr>
        <w:tab/>
      </w:r>
      <w:r w:rsidR="00F77646" w:rsidRPr="00F77646">
        <w:rPr>
          <w:lang w:val="fr-FR" w:eastAsia="fr-FR"/>
        </w:rPr>
        <w:t xml:space="preserve">Les ordres des médecins, des pharmaciens, des chirurgiens-dentistes, des </w:t>
      </w:r>
      <w:r w:rsidR="005025CF" w:rsidRPr="00F77646">
        <w:rPr>
          <w:lang w:val="fr-FR" w:eastAsia="fr-FR"/>
        </w:rPr>
        <w:t>sage-femmes</w:t>
      </w:r>
      <w:r w:rsidR="00F77646" w:rsidRPr="00F77646">
        <w:rPr>
          <w:lang w:val="fr-FR" w:eastAsia="fr-FR"/>
        </w:rPr>
        <w:t xml:space="preserve"> et des infirmiers participent à la protection de l’intégrité des personnes handicapées. Relativement aux tâches et aux compétences, ces organismes sont régis par des règlementaires intérieurs et les codes de déontologie respective.</w:t>
      </w:r>
    </w:p>
    <w:p w14:paraId="39C4CE47" w14:textId="74A3997F" w:rsidR="00F77646" w:rsidRPr="00F77646" w:rsidRDefault="00972243" w:rsidP="00972243">
      <w:pPr>
        <w:pStyle w:val="SingleTxtG"/>
        <w:rPr>
          <w:lang w:val="fr-FR" w:eastAsia="fr-FR"/>
        </w:rPr>
      </w:pPr>
      <w:r w:rsidRPr="00F77646">
        <w:rPr>
          <w:bCs/>
          <w:lang w:val="fr-FR" w:eastAsia="fr-FR"/>
        </w:rPr>
        <w:t>55.</w:t>
      </w:r>
      <w:r w:rsidRPr="00F77646">
        <w:rPr>
          <w:bCs/>
          <w:lang w:val="fr-FR" w:eastAsia="fr-FR"/>
        </w:rPr>
        <w:tab/>
      </w:r>
      <w:r w:rsidR="00F77646" w:rsidRPr="00F77646">
        <w:rPr>
          <w:lang w:val="fr-FR" w:eastAsia="fr-FR"/>
        </w:rPr>
        <w:t xml:space="preserve">Par ailleurs au sens des articles 513 et 514 du </w:t>
      </w:r>
      <w:r w:rsidR="00214238" w:rsidRPr="00F77646">
        <w:rPr>
          <w:lang w:val="fr-FR" w:eastAsia="fr-FR"/>
        </w:rPr>
        <w:t xml:space="preserve">Code </w:t>
      </w:r>
      <w:r w:rsidR="00F77646" w:rsidRPr="00F77646">
        <w:rPr>
          <w:lang w:val="fr-FR" w:eastAsia="fr-FR"/>
        </w:rPr>
        <w:t xml:space="preserve">pénal, l’avis d’un médecin est requis pour le recours à l’interruption volontaire de grossesse. Ces dispositions permettent de protéger la survie des enfants handicapés supposés ou réels à naitre.  </w:t>
      </w:r>
    </w:p>
    <w:p w14:paraId="482DA727" w14:textId="2A59A7A0" w:rsidR="00F77646" w:rsidRPr="00F77646" w:rsidRDefault="000F059A" w:rsidP="000F059A">
      <w:pPr>
        <w:pStyle w:val="H1G"/>
        <w:rPr>
          <w:lang w:val="fr-FR"/>
        </w:rPr>
      </w:pPr>
      <w:r>
        <w:rPr>
          <w:lang w:val="fr-FR"/>
        </w:rPr>
        <w:tab/>
      </w:r>
      <w:r>
        <w:rPr>
          <w:lang w:val="fr-FR"/>
        </w:rPr>
        <w:tab/>
      </w:r>
      <w:r w:rsidR="00F77646" w:rsidRPr="00F77646">
        <w:rPr>
          <w:lang w:val="fr-FR"/>
        </w:rPr>
        <w:t>Droit de circuler librement et nationalité (art. 18)</w:t>
      </w:r>
    </w:p>
    <w:p w14:paraId="1A726986" w14:textId="072EA56C" w:rsidR="00F77646" w:rsidRPr="00972243" w:rsidRDefault="000F059A" w:rsidP="000F059A">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16</w:t>
      </w:r>
      <w:r w:rsidRPr="00972243">
        <w:rPr>
          <w:lang w:val="fr-FR"/>
        </w:rPr>
        <w:t xml:space="preserve"> de la liste de point</w:t>
      </w:r>
      <w:r w:rsidR="007E77CD">
        <w:rPr>
          <w:lang w:val="fr-FR"/>
        </w:rPr>
        <w:t>s</w:t>
      </w:r>
    </w:p>
    <w:p w14:paraId="3246F1CD" w14:textId="79C3EEB8" w:rsidR="00F77646" w:rsidRPr="00F77646" w:rsidRDefault="00972243" w:rsidP="00972243">
      <w:pPr>
        <w:pStyle w:val="SingleTxtG"/>
        <w:rPr>
          <w:lang w:val="fr-FR"/>
        </w:rPr>
      </w:pPr>
      <w:r w:rsidRPr="00F77646">
        <w:rPr>
          <w:bCs/>
          <w:lang w:val="fr-FR"/>
        </w:rPr>
        <w:t>56.</w:t>
      </w:r>
      <w:r w:rsidRPr="00F77646">
        <w:rPr>
          <w:bCs/>
          <w:lang w:val="fr-FR"/>
        </w:rPr>
        <w:tab/>
      </w:r>
      <w:r w:rsidR="00F77646" w:rsidRPr="00F77646">
        <w:t xml:space="preserve">Tout enfant, sans discrimination, né dans un centre de santé (principal ou secondaire) est </w:t>
      </w:r>
      <w:r w:rsidR="00F77646" w:rsidRPr="0012694B">
        <w:rPr>
          <w:lang w:val="fr-FR" w:eastAsia="fr-FR"/>
        </w:rPr>
        <w:t>automatiquement</w:t>
      </w:r>
      <w:r w:rsidR="00F77646" w:rsidRPr="00F77646">
        <w:t xml:space="preserve"> enregistré par l’agent de santé qui délivre une attestation d’accouchement. Cet acte donne droit à une copie intégrale d’acte de naissance et facilite la délivrance de l’extrait de son acte de naissance.</w:t>
      </w:r>
    </w:p>
    <w:p w14:paraId="66B7212F" w14:textId="64E80D26" w:rsidR="00F77646" w:rsidRPr="00F77646" w:rsidRDefault="00972243" w:rsidP="00972243">
      <w:pPr>
        <w:pStyle w:val="SingleTxtG"/>
      </w:pPr>
      <w:r w:rsidRPr="00F77646">
        <w:rPr>
          <w:bCs/>
        </w:rPr>
        <w:t>57.</w:t>
      </w:r>
      <w:r w:rsidRPr="00F77646">
        <w:rPr>
          <w:bCs/>
        </w:rPr>
        <w:tab/>
      </w:r>
      <w:r w:rsidR="00F77646" w:rsidRPr="00F77646">
        <w:t>Dans le but de favoriser l’accès des couches défavorisées aux services de l’état civil, la Direction Générale de la Modernisation de l’</w:t>
      </w:r>
      <w:r w:rsidR="0015135A" w:rsidRPr="00F77646">
        <w:t>État</w:t>
      </w:r>
      <w:r w:rsidR="00F77646" w:rsidRPr="00F77646">
        <w:t xml:space="preserve"> civil (DGMEC) a organisé une campagne de recensement des personnes vulnérables</w:t>
      </w:r>
      <w:r w:rsidR="00F65C80">
        <w:t>,</w:t>
      </w:r>
      <w:r w:rsidR="00F77646" w:rsidRPr="00F77646">
        <w:t xml:space="preserve"> y compris des personnes handicapées ne disposant pas d’actes de naissances</w:t>
      </w:r>
      <w:r w:rsidR="00F65C80">
        <w:t>,</w:t>
      </w:r>
      <w:r w:rsidR="00F77646" w:rsidRPr="00F77646">
        <w:t xml:space="preserve"> et procéd</w:t>
      </w:r>
      <w:r w:rsidR="00F65C80">
        <w:t>é</w:t>
      </w:r>
      <w:r w:rsidR="00F77646" w:rsidRPr="00F77646">
        <w:t xml:space="preserve"> à la délivrance de 8</w:t>
      </w:r>
      <w:r w:rsidR="00214238">
        <w:t> </w:t>
      </w:r>
      <w:r w:rsidR="00F77646" w:rsidRPr="00F77646">
        <w:t>866 actes de naissances soit 3</w:t>
      </w:r>
      <w:r w:rsidR="00214238">
        <w:t> </w:t>
      </w:r>
      <w:r w:rsidR="00F77646" w:rsidRPr="00F77646">
        <w:t>866 de sexe masculin et 5</w:t>
      </w:r>
      <w:r w:rsidR="00214238">
        <w:t> </w:t>
      </w:r>
      <w:r w:rsidR="00F77646" w:rsidRPr="00F77646">
        <w:t>000 de sexe féminin de la région du Centre-Est en 2021 (enfants de la tranche d’âge de 0 à 5 ans, de 5 à 18 ans et de 18 ans et plus).</w:t>
      </w:r>
    </w:p>
    <w:p w14:paraId="1A80EE81" w14:textId="48610BFF" w:rsidR="00F77646" w:rsidRPr="00F77646" w:rsidRDefault="00972243" w:rsidP="00972243">
      <w:pPr>
        <w:pStyle w:val="SingleTxtG"/>
      </w:pPr>
      <w:r w:rsidRPr="00F77646">
        <w:rPr>
          <w:bCs/>
        </w:rPr>
        <w:t>58.</w:t>
      </w:r>
      <w:r w:rsidRPr="00F77646">
        <w:rPr>
          <w:bCs/>
        </w:rPr>
        <w:tab/>
      </w:r>
      <w:r w:rsidR="00F77646" w:rsidRPr="00F77646">
        <w:t>Par ailleurs, le processus d’extension des centres secondaires d’état civil se poursuit avec la création de 265 nouveaux centres.</w:t>
      </w:r>
    </w:p>
    <w:p w14:paraId="5F4A89F4" w14:textId="7D5F3660" w:rsidR="00F77646" w:rsidRPr="00F77646" w:rsidRDefault="000F059A" w:rsidP="000F059A">
      <w:pPr>
        <w:pStyle w:val="H1G"/>
        <w:rPr>
          <w:lang w:val="fr-FR"/>
        </w:rPr>
      </w:pPr>
      <w:r>
        <w:rPr>
          <w:lang w:val="fr-FR"/>
        </w:rPr>
        <w:tab/>
      </w:r>
      <w:r>
        <w:rPr>
          <w:lang w:val="fr-FR"/>
        </w:rPr>
        <w:tab/>
      </w:r>
      <w:r w:rsidR="00F77646" w:rsidRPr="00F77646">
        <w:rPr>
          <w:lang w:val="fr-FR"/>
        </w:rPr>
        <w:t>Autonomie de vie et inclusion dans la société (art.</w:t>
      </w:r>
      <w:r w:rsidR="00214238">
        <w:rPr>
          <w:lang w:val="fr-FR"/>
        </w:rPr>
        <w:t> </w:t>
      </w:r>
      <w:r w:rsidR="00F77646" w:rsidRPr="00F77646">
        <w:rPr>
          <w:lang w:val="fr-FR"/>
        </w:rPr>
        <w:t xml:space="preserve">19) </w:t>
      </w:r>
    </w:p>
    <w:p w14:paraId="499B2D3B" w14:textId="694FECBD" w:rsidR="00F77646" w:rsidRPr="00972243" w:rsidRDefault="000F059A" w:rsidP="000F059A">
      <w:pPr>
        <w:pStyle w:val="H23G"/>
        <w:rPr>
          <w:lang w:val="fr-FR"/>
        </w:rPr>
      </w:pPr>
      <w:r>
        <w:rPr>
          <w:lang w:val="fr-FR"/>
        </w:rPr>
        <w:tab/>
      </w:r>
      <w:r>
        <w:rPr>
          <w:lang w:val="fr-FR"/>
        </w:rPr>
        <w:tab/>
      </w:r>
      <w:bookmarkStart w:id="2" w:name="_Hlk163647525"/>
      <w:r w:rsidR="00F77646" w:rsidRPr="00972243">
        <w:rPr>
          <w:lang w:val="fr-FR"/>
        </w:rPr>
        <w:t xml:space="preserve">Réponse </w:t>
      </w:r>
      <w:r w:rsidR="00E74533" w:rsidRPr="00972243">
        <w:rPr>
          <w:lang w:val="fr-FR"/>
        </w:rPr>
        <w:t>à la question</w:t>
      </w:r>
      <w:r w:rsidR="00F77646" w:rsidRPr="00972243">
        <w:rPr>
          <w:lang w:val="fr-FR"/>
        </w:rPr>
        <w:t xml:space="preserve"> 17</w:t>
      </w:r>
      <w:r w:rsidRPr="00972243">
        <w:rPr>
          <w:lang w:val="fr-FR"/>
        </w:rPr>
        <w:t xml:space="preserve"> a) de la liste de point</w:t>
      </w:r>
      <w:bookmarkEnd w:id="2"/>
      <w:r w:rsidR="007E77CD">
        <w:rPr>
          <w:lang w:val="fr-FR"/>
        </w:rPr>
        <w:t>s</w:t>
      </w:r>
    </w:p>
    <w:p w14:paraId="6123173C" w14:textId="252CF288" w:rsidR="00F77646" w:rsidRPr="0012694B" w:rsidRDefault="00972243" w:rsidP="00972243">
      <w:pPr>
        <w:pStyle w:val="SingleTxtG"/>
        <w:rPr>
          <w:lang w:val="fr-FR"/>
        </w:rPr>
      </w:pPr>
      <w:r w:rsidRPr="0012694B">
        <w:rPr>
          <w:bCs/>
          <w:lang w:val="fr-FR"/>
        </w:rPr>
        <w:t>59.</w:t>
      </w:r>
      <w:r w:rsidRPr="0012694B">
        <w:rPr>
          <w:bCs/>
          <w:lang w:val="fr-FR"/>
        </w:rPr>
        <w:tab/>
      </w:r>
      <w:r w:rsidR="00F77646" w:rsidRPr="0012694B">
        <w:rPr>
          <w:lang w:val="fr-FR"/>
        </w:rPr>
        <w:t>En matière d’accès au logement au Burkina Faso, aucune mesure ne discrimine la personne handicapée. Ainsi, la constitution en son article 1</w:t>
      </w:r>
      <w:r w:rsidR="00F77646" w:rsidRPr="00972243">
        <w:rPr>
          <w:vertAlign w:val="superscript"/>
          <w:lang w:val="fr-FR"/>
        </w:rPr>
        <w:t>er</w:t>
      </w:r>
      <w:r w:rsidR="00F65C80">
        <w:rPr>
          <w:lang w:val="fr-FR"/>
        </w:rPr>
        <w:t xml:space="preserve"> </w:t>
      </w:r>
      <w:r w:rsidR="00F77646" w:rsidRPr="0012694B">
        <w:rPr>
          <w:lang w:val="fr-FR"/>
        </w:rPr>
        <w:t xml:space="preserve">et la loi </w:t>
      </w:r>
      <w:r w:rsidR="00214238">
        <w:rPr>
          <w:lang w:val="fr-FR" w:eastAsia="fr-FR"/>
        </w:rPr>
        <w:t>n</w:t>
      </w:r>
      <w:r w:rsidR="00214238" w:rsidRPr="00905468">
        <w:rPr>
          <w:vertAlign w:val="superscript"/>
          <w:lang w:val="fr-FR" w:eastAsia="fr-FR"/>
        </w:rPr>
        <w:t>o</w:t>
      </w:r>
      <w:r w:rsidR="00214238">
        <w:rPr>
          <w:lang w:val="fr-FR" w:eastAsia="fr-FR"/>
        </w:rPr>
        <w:t> </w:t>
      </w:r>
      <w:r w:rsidR="00F77646" w:rsidRPr="0012694B">
        <w:rPr>
          <w:lang w:val="fr-FR"/>
        </w:rPr>
        <w:t>034-2012/AN du 2</w:t>
      </w:r>
      <w:r w:rsidR="00214238">
        <w:rPr>
          <w:lang w:val="fr-FR"/>
        </w:rPr>
        <w:t> </w:t>
      </w:r>
      <w:r w:rsidR="00F77646" w:rsidRPr="0012694B">
        <w:rPr>
          <w:lang w:val="fr-FR"/>
        </w:rPr>
        <w:t>juillet 2012 portant réorganisation agraire et foncière garantit un accès équitable au logement sans discrimination aucune.</w:t>
      </w:r>
    </w:p>
    <w:p w14:paraId="1A3F3ABB" w14:textId="728E25BF" w:rsidR="00F77646" w:rsidRDefault="00972243" w:rsidP="00972243">
      <w:pPr>
        <w:pStyle w:val="SingleTxtG"/>
        <w:rPr>
          <w:lang w:val="fr-FR"/>
        </w:rPr>
      </w:pPr>
      <w:r>
        <w:rPr>
          <w:bCs/>
          <w:lang w:val="fr-FR"/>
        </w:rPr>
        <w:t>60.</w:t>
      </w:r>
      <w:r>
        <w:rPr>
          <w:bCs/>
          <w:lang w:val="fr-FR"/>
        </w:rPr>
        <w:tab/>
      </w:r>
      <w:r w:rsidR="00F77646" w:rsidRPr="0012694B">
        <w:rPr>
          <w:lang w:val="fr-FR"/>
        </w:rPr>
        <w:t xml:space="preserve">En outre, des actions spécifiques ont été entreprises afin d’améliorer l’accès des populations au </w:t>
      </w:r>
      <w:r w:rsidR="00F77646" w:rsidRPr="0012694B">
        <w:rPr>
          <w:lang w:val="fr-FR" w:eastAsia="fr-FR"/>
        </w:rPr>
        <w:t>logement</w:t>
      </w:r>
      <w:r w:rsidR="00F77646" w:rsidRPr="0012694B">
        <w:rPr>
          <w:lang w:val="fr-FR"/>
        </w:rPr>
        <w:t xml:space="preserve"> telles que le programme national de construction de «</w:t>
      </w:r>
      <w:r w:rsidR="00214238">
        <w:rPr>
          <w:lang w:val="fr-FR"/>
        </w:rPr>
        <w:t> </w:t>
      </w:r>
      <w:r w:rsidR="00F77646" w:rsidRPr="0012694B">
        <w:rPr>
          <w:lang w:val="fr-FR"/>
        </w:rPr>
        <w:t>40</w:t>
      </w:r>
      <w:r w:rsidR="00214238">
        <w:rPr>
          <w:lang w:val="fr-FR"/>
        </w:rPr>
        <w:t> </w:t>
      </w:r>
      <w:r w:rsidR="00F77646" w:rsidRPr="0012694B">
        <w:rPr>
          <w:lang w:val="fr-FR"/>
        </w:rPr>
        <w:t>000 logements sociaux et économiques ». Toutes les couches sociales notamment les femmes, les personnes vulnérables</w:t>
      </w:r>
      <w:r w:rsidR="00F65C80">
        <w:rPr>
          <w:lang w:val="fr-FR"/>
        </w:rPr>
        <w:t>,</w:t>
      </w:r>
      <w:r w:rsidR="00F77646" w:rsidRPr="0012694B">
        <w:rPr>
          <w:lang w:val="fr-FR"/>
        </w:rPr>
        <w:t xml:space="preserve"> y compris les personnes handicapées ainsi que les personnes à revenus intermédiaires</w:t>
      </w:r>
      <w:r w:rsidR="00F65C80">
        <w:rPr>
          <w:lang w:val="fr-FR"/>
        </w:rPr>
        <w:t>,</w:t>
      </w:r>
      <w:r w:rsidR="00F77646" w:rsidRPr="0012694B">
        <w:rPr>
          <w:lang w:val="fr-FR"/>
        </w:rPr>
        <w:t xml:space="preserve"> sont concernées par ce programme. Par ailleurs, au moyen du tirage au sort sous contrôle d’huissiers, les terrains aménagés et viabilisés sont attribués suivant des règles équitables. Aux côtés de l’</w:t>
      </w:r>
      <w:r w:rsidR="0015135A" w:rsidRPr="0012694B">
        <w:rPr>
          <w:lang w:val="fr-FR"/>
        </w:rPr>
        <w:t>État</w:t>
      </w:r>
      <w:r w:rsidR="00F77646" w:rsidRPr="0012694B">
        <w:rPr>
          <w:lang w:val="fr-FR"/>
        </w:rPr>
        <w:t>, des opérateurs privés, encouragés par les politiques publiques, proposent aussi</w:t>
      </w:r>
      <w:r w:rsidR="00F77646" w:rsidRPr="00F77646">
        <w:rPr>
          <w:lang w:val="fr-FR"/>
        </w:rPr>
        <w:t xml:space="preserve"> des logements sociaux sans discrimination aucune.</w:t>
      </w:r>
    </w:p>
    <w:p w14:paraId="4B853B76" w14:textId="55C44DF8" w:rsidR="00483DDD" w:rsidRPr="00972243" w:rsidRDefault="009C2E2F" w:rsidP="00972243">
      <w:pPr>
        <w:pStyle w:val="H23G"/>
        <w:rPr>
          <w:lang w:val="fr-FR"/>
        </w:rPr>
      </w:pPr>
      <w:r>
        <w:rPr>
          <w:lang w:val="fr-FR"/>
        </w:rPr>
        <w:tab/>
      </w:r>
      <w:r>
        <w:rPr>
          <w:lang w:val="fr-FR"/>
        </w:rPr>
        <w:tab/>
      </w:r>
      <w:r w:rsidR="00483DDD" w:rsidRPr="00972243">
        <w:rPr>
          <w:lang w:val="fr-FR"/>
        </w:rPr>
        <w:t xml:space="preserve">Réponse </w:t>
      </w:r>
      <w:r w:rsidR="00E74533" w:rsidRPr="00972243">
        <w:rPr>
          <w:lang w:val="fr-FR"/>
        </w:rPr>
        <w:t>à la question</w:t>
      </w:r>
      <w:r w:rsidR="00483DDD" w:rsidRPr="00972243">
        <w:rPr>
          <w:lang w:val="fr-FR"/>
        </w:rPr>
        <w:t xml:space="preserve"> 17 b) de la liste de point</w:t>
      </w:r>
      <w:r w:rsidR="007E77CD">
        <w:rPr>
          <w:lang w:val="fr-FR"/>
        </w:rPr>
        <w:t>s</w:t>
      </w:r>
    </w:p>
    <w:p w14:paraId="06BCDAEC" w14:textId="12C85A5A" w:rsidR="00F77646" w:rsidRPr="00F77646" w:rsidRDefault="00972243" w:rsidP="00972243">
      <w:pPr>
        <w:pStyle w:val="SingleTxtG"/>
      </w:pPr>
      <w:r w:rsidRPr="00F77646">
        <w:rPr>
          <w:bCs/>
        </w:rPr>
        <w:t>61.</w:t>
      </w:r>
      <w:r w:rsidRPr="00F77646">
        <w:rPr>
          <w:bCs/>
        </w:rPr>
        <w:tab/>
      </w:r>
      <w:r w:rsidR="00F77646" w:rsidRPr="00F77646">
        <w:rPr>
          <w:lang w:val="fr-FR"/>
        </w:rPr>
        <w:t xml:space="preserve">Afin de respecter le caractère temporaire de la présence des personnes handicapées dans les structures </w:t>
      </w:r>
      <w:r w:rsidR="00F77646" w:rsidRPr="00F77646">
        <w:rPr>
          <w:lang w:val="fr-FR" w:eastAsia="fr-FR"/>
        </w:rPr>
        <w:t>d’accueil</w:t>
      </w:r>
      <w:r w:rsidR="00F77646" w:rsidRPr="00F77646">
        <w:rPr>
          <w:lang w:val="fr-FR"/>
        </w:rPr>
        <w:t xml:space="preserve">, les mesures suivantes ont été prises : </w:t>
      </w:r>
    </w:p>
    <w:p w14:paraId="1627520C" w14:textId="39A890D0" w:rsidR="00F77646" w:rsidRPr="00F77646" w:rsidRDefault="00972243" w:rsidP="00972243">
      <w:pPr>
        <w:pStyle w:val="Bullet1G"/>
        <w:numPr>
          <w:ilvl w:val="0"/>
          <w:numId w:val="0"/>
        </w:numPr>
        <w:tabs>
          <w:tab w:val="left" w:pos="1701"/>
        </w:tabs>
        <w:ind w:left="1701" w:hanging="170"/>
      </w:pPr>
      <w:r w:rsidRPr="00F77646">
        <w:t>•</w:t>
      </w:r>
      <w:r w:rsidRPr="00F77646">
        <w:tab/>
      </w:r>
      <w:r w:rsidR="00305105" w:rsidRPr="00F77646">
        <w:rPr>
          <w:lang w:val="fr-FR"/>
        </w:rPr>
        <w:t>La</w:t>
      </w:r>
      <w:r w:rsidR="00F77646" w:rsidRPr="00F77646">
        <w:rPr>
          <w:lang w:val="fr-FR"/>
        </w:rPr>
        <w:t xml:space="preserve"> </w:t>
      </w:r>
      <w:r w:rsidR="00305105" w:rsidRPr="00F77646">
        <w:rPr>
          <w:lang w:val="fr-FR"/>
        </w:rPr>
        <w:t>promotion des</w:t>
      </w:r>
      <w:r w:rsidR="00F77646" w:rsidRPr="00F77646">
        <w:rPr>
          <w:lang w:val="fr-FR"/>
        </w:rPr>
        <w:t xml:space="preserve"> familles d’accueil agré</w:t>
      </w:r>
      <w:r w:rsidR="005025CF">
        <w:rPr>
          <w:lang w:val="fr-FR"/>
        </w:rPr>
        <w:t>ée</w:t>
      </w:r>
      <w:r w:rsidR="00F77646" w:rsidRPr="00F77646">
        <w:rPr>
          <w:lang w:val="fr-FR"/>
        </w:rPr>
        <w:t>s (349 familles agré</w:t>
      </w:r>
      <w:r w:rsidR="008E5C64">
        <w:rPr>
          <w:lang w:val="fr-FR"/>
        </w:rPr>
        <w:t>ée</w:t>
      </w:r>
      <w:r w:rsidR="00F77646" w:rsidRPr="00F77646">
        <w:rPr>
          <w:lang w:val="fr-FR"/>
        </w:rPr>
        <w:t>s) ;</w:t>
      </w:r>
    </w:p>
    <w:p w14:paraId="7D8366AE" w14:textId="4D7FC4AA"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305105" w:rsidRPr="00F77646">
        <w:rPr>
          <w:lang w:val="fr-FR"/>
        </w:rPr>
        <w:t>L’accueil</w:t>
      </w:r>
      <w:r w:rsidR="00F77646" w:rsidRPr="00F77646">
        <w:rPr>
          <w:lang w:val="fr-FR"/>
        </w:rPr>
        <w:t xml:space="preserve"> et la prise en charge des personnes handicapées dans les familles d’accueil ;</w:t>
      </w:r>
    </w:p>
    <w:p w14:paraId="350716A0" w14:textId="27283B82"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305105" w:rsidRPr="00F77646">
        <w:rPr>
          <w:lang w:val="fr-FR"/>
        </w:rPr>
        <w:t>L’accompagnement</w:t>
      </w:r>
      <w:r w:rsidR="00F77646" w:rsidRPr="00F77646">
        <w:rPr>
          <w:lang w:val="fr-FR"/>
        </w:rPr>
        <w:t xml:space="preserve"> des familles d’accueil en Activités Génératrices de Revenus (AGR) ;</w:t>
      </w:r>
    </w:p>
    <w:p w14:paraId="6BFBC3E0" w14:textId="13FB34E0"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305105" w:rsidRPr="00F77646">
        <w:rPr>
          <w:lang w:val="fr-FR"/>
        </w:rPr>
        <w:t>Le</w:t>
      </w:r>
      <w:r w:rsidR="00F77646" w:rsidRPr="00F77646">
        <w:rPr>
          <w:lang w:val="fr-FR"/>
        </w:rPr>
        <w:t xml:space="preserve"> renouement de liens familiaux et retour en famille ; </w:t>
      </w:r>
    </w:p>
    <w:p w14:paraId="34965AB7" w14:textId="4761F4DA"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305105" w:rsidRPr="00F77646">
        <w:rPr>
          <w:lang w:val="fr-FR"/>
        </w:rPr>
        <w:t>La</w:t>
      </w:r>
      <w:r w:rsidR="00F77646" w:rsidRPr="00F77646">
        <w:rPr>
          <w:lang w:val="fr-FR"/>
        </w:rPr>
        <w:t xml:space="preserve"> sensibilisation de la population sur les droits des personnes handicapées.</w:t>
      </w:r>
    </w:p>
    <w:p w14:paraId="0722FF84" w14:textId="63DFCAE2" w:rsidR="00F77646" w:rsidRPr="00F77646" w:rsidRDefault="00F77646" w:rsidP="00483DDD">
      <w:pPr>
        <w:pStyle w:val="H1G"/>
        <w:rPr>
          <w:lang w:val="fr-FR"/>
        </w:rPr>
      </w:pPr>
      <w:r w:rsidRPr="00F77646">
        <w:rPr>
          <w:lang w:val="fr-FR"/>
        </w:rPr>
        <w:tab/>
      </w:r>
      <w:r w:rsidRPr="00F77646">
        <w:rPr>
          <w:lang w:val="fr-FR"/>
        </w:rPr>
        <w:tab/>
        <w:t>Mobilité personnelle (art.</w:t>
      </w:r>
      <w:r w:rsidR="00214238">
        <w:rPr>
          <w:lang w:val="fr-FR"/>
        </w:rPr>
        <w:t> </w:t>
      </w:r>
      <w:r w:rsidRPr="00F77646">
        <w:rPr>
          <w:lang w:val="fr-FR"/>
        </w:rPr>
        <w:t>20)</w:t>
      </w:r>
    </w:p>
    <w:p w14:paraId="64B1270B" w14:textId="7768ABE8" w:rsidR="00F77646" w:rsidRPr="00972243" w:rsidRDefault="00483DDD" w:rsidP="00483DDD">
      <w:pPr>
        <w:pStyle w:val="H23G"/>
        <w:rPr>
          <w:lang w:val="fr-FR"/>
        </w:rPr>
      </w:pPr>
      <w:r>
        <w:rPr>
          <w:lang w:val="fr-FR"/>
        </w:rPr>
        <w:tab/>
      </w:r>
      <w:r w:rsidRPr="00972243">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18</w:t>
      </w:r>
      <w:r w:rsidRPr="00972243">
        <w:rPr>
          <w:lang w:val="fr-FR"/>
        </w:rPr>
        <w:t xml:space="preserve"> a) de la liste de point</w:t>
      </w:r>
      <w:r w:rsidR="007E77CD">
        <w:rPr>
          <w:lang w:val="fr-FR"/>
        </w:rPr>
        <w:t>s</w:t>
      </w:r>
    </w:p>
    <w:p w14:paraId="7B33C4C2" w14:textId="4925BA1E" w:rsidR="00F77646" w:rsidRPr="0012694B" w:rsidRDefault="00972243" w:rsidP="00972243">
      <w:pPr>
        <w:pStyle w:val="SingleTxtG"/>
        <w:rPr>
          <w:lang w:val="fr-FR"/>
        </w:rPr>
      </w:pPr>
      <w:r w:rsidRPr="0012694B">
        <w:rPr>
          <w:bCs/>
          <w:lang w:val="fr-FR"/>
        </w:rPr>
        <w:t>62.</w:t>
      </w:r>
      <w:r w:rsidRPr="0012694B">
        <w:rPr>
          <w:bCs/>
          <w:lang w:val="fr-FR"/>
        </w:rPr>
        <w:tab/>
      </w:r>
      <w:r w:rsidR="00F77646" w:rsidRPr="0012694B">
        <w:rPr>
          <w:lang w:val="fr-FR"/>
        </w:rPr>
        <w:t xml:space="preserve">Des réductions de frais ou d’exonération de taxes d’importation d’équipements d’aide à la mobilité sont effectives pour les personnes handicapées détentrices de la carte d’invalidité. </w:t>
      </w:r>
    </w:p>
    <w:p w14:paraId="0C1038AC" w14:textId="3ECC92BA" w:rsidR="00F77646" w:rsidRPr="00F77646" w:rsidRDefault="00972243" w:rsidP="00972243">
      <w:pPr>
        <w:pStyle w:val="SingleTxtG"/>
        <w:rPr>
          <w:lang w:val="fr-FR"/>
        </w:rPr>
      </w:pPr>
      <w:r w:rsidRPr="00F77646">
        <w:rPr>
          <w:bCs/>
          <w:lang w:val="fr-FR"/>
        </w:rPr>
        <w:t>63.</w:t>
      </w:r>
      <w:r w:rsidRPr="00F77646">
        <w:rPr>
          <w:bCs/>
          <w:lang w:val="fr-FR"/>
        </w:rPr>
        <w:tab/>
      </w:r>
      <w:r w:rsidR="00F77646" w:rsidRPr="00F77646">
        <w:rPr>
          <w:lang w:val="fr-FR"/>
        </w:rPr>
        <w:t xml:space="preserve">La loi </w:t>
      </w:r>
      <w:r w:rsidR="00214238">
        <w:rPr>
          <w:lang w:val="fr-FR" w:eastAsia="fr-FR"/>
        </w:rPr>
        <w:t>n</w:t>
      </w:r>
      <w:r w:rsidR="00214238" w:rsidRPr="00905468">
        <w:rPr>
          <w:vertAlign w:val="superscript"/>
          <w:lang w:val="fr-FR" w:eastAsia="fr-FR"/>
        </w:rPr>
        <w:t>o</w:t>
      </w:r>
      <w:r w:rsidR="00214238">
        <w:rPr>
          <w:lang w:val="fr-FR" w:eastAsia="fr-FR"/>
        </w:rPr>
        <w:t> </w:t>
      </w:r>
      <w:r w:rsidR="00F77646" w:rsidRPr="00F77646">
        <w:rPr>
          <w:lang w:val="fr-FR"/>
        </w:rPr>
        <w:t xml:space="preserve">012-2010/AN du 14 mai 2010 portant protection et promotion des droits des personnes </w:t>
      </w:r>
      <w:r w:rsidR="00F77646" w:rsidRPr="00F77646">
        <w:rPr>
          <w:lang w:val="fr-FR" w:eastAsia="fr-FR"/>
        </w:rPr>
        <w:t>handicapées</w:t>
      </w:r>
      <w:r w:rsidR="00F77646" w:rsidRPr="00F77646">
        <w:rPr>
          <w:lang w:val="fr-FR"/>
        </w:rPr>
        <w:t>, en son article 19 dispose que les « véhicules motorisées ou non, destinés à l’usage exclusif de personnes handicapées sont totalement exonérés de taxes à l’importation ». Cependant, cette disposition n’est pas totalement encore mise en œuvre, du fait que les textes d’application de ladite loi ne soient pas encore pris. Le processus de prise de ces textes est en cours.</w:t>
      </w:r>
    </w:p>
    <w:p w14:paraId="655ACB11" w14:textId="7BD1E860" w:rsidR="00F77646" w:rsidRPr="00F77646" w:rsidRDefault="00972243" w:rsidP="00972243">
      <w:pPr>
        <w:pStyle w:val="SingleTxtG"/>
        <w:rPr>
          <w:lang w:val="fr-FR"/>
        </w:rPr>
      </w:pPr>
      <w:r w:rsidRPr="00F77646">
        <w:rPr>
          <w:bCs/>
          <w:lang w:val="fr-FR"/>
        </w:rPr>
        <w:t>64.</w:t>
      </w:r>
      <w:r w:rsidRPr="00F77646">
        <w:rPr>
          <w:bCs/>
          <w:lang w:val="fr-FR"/>
        </w:rPr>
        <w:tab/>
      </w:r>
      <w:r w:rsidR="00F77646" w:rsidRPr="00F77646">
        <w:rPr>
          <w:lang w:val="fr-FR"/>
        </w:rPr>
        <w:t>Néanmoins, la Direction Générale des Douanes reçoit en moyenne par an quatre (4) demandes d’exonération des droits et taxes de douane à l’importation, des moyens de transport pour les personnes handicapées.</w:t>
      </w:r>
    </w:p>
    <w:p w14:paraId="672D27EF" w14:textId="140AC26F" w:rsidR="00F77646" w:rsidRDefault="00972243" w:rsidP="00972243">
      <w:pPr>
        <w:pStyle w:val="SingleTxtG"/>
        <w:rPr>
          <w:lang w:val="fr-FR"/>
        </w:rPr>
      </w:pPr>
      <w:r>
        <w:rPr>
          <w:bCs/>
          <w:lang w:val="fr-FR"/>
        </w:rPr>
        <w:t>65.</w:t>
      </w:r>
      <w:r>
        <w:rPr>
          <w:bCs/>
          <w:lang w:val="fr-FR"/>
        </w:rPr>
        <w:tab/>
      </w:r>
      <w:r w:rsidR="00F77646" w:rsidRPr="00F77646">
        <w:rPr>
          <w:lang w:val="fr-FR"/>
        </w:rPr>
        <w:t>Ainsi, vingt une (21) décisions d’exonérations ont été accordées par l’administration des douanes sur les cinq dernières années.</w:t>
      </w:r>
    </w:p>
    <w:p w14:paraId="27053C1B" w14:textId="6459F779" w:rsidR="00483DDD" w:rsidRPr="00972243" w:rsidRDefault="00483DDD" w:rsidP="00483DDD">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18 b) de la liste de point</w:t>
      </w:r>
      <w:r w:rsidR="007E77CD">
        <w:rPr>
          <w:lang w:val="fr-FR"/>
        </w:rPr>
        <w:t>s</w:t>
      </w:r>
    </w:p>
    <w:p w14:paraId="4A61F715" w14:textId="1D7EC571" w:rsidR="00F77646" w:rsidRPr="00F77646" w:rsidRDefault="00972243" w:rsidP="00972243">
      <w:pPr>
        <w:pStyle w:val="SingleTxtG"/>
        <w:rPr>
          <w:lang w:val="fr-FR"/>
        </w:rPr>
      </w:pPr>
      <w:r w:rsidRPr="00F77646">
        <w:rPr>
          <w:bCs/>
          <w:lang w:val="fr-FR"/>
        </w:rPr>
        <w:t>66.</w:t>
      </w:r>
      <w:r w:rsidRPr="00F77646">
        <w:rPr>
          <w:bCs/>
          <w:lang w:val="fr-FR"/>
        </w:rPr>
        <w:tab/>
      </w:r>
      <w:r w:rsidR="00F77646" w:rsidRPr="00F77646">
        <w:rPr>
          <w:lang w:val="fr-FR"/>
        </w:rPr>
        <w:t xml:space="preserve">Pour garantir l’accessibilité des ouvrages de construction et autres infrastructures aux personnes handicapées, l’article 34 de la loi </w:t>
      </w:r>
      <w:r w:rsidR="00214238">
        <w:rPr>
          <w:lang w:val="fr-FR" w:eastAsia="fr-FR"/>
        </w:rPr>
        <w:t>n</w:t>
      </w:r>
      <w:r w:rsidR="00214238" w:rsidRPr="00905468">
        <w:rPr>
          <w:vertAlign w:val="superscript"/>
          <w:lang w:val="fr-FR" w:eastAsia="fr-FR"/>
        </w:rPr>
        <w:t>o</w:t>
      </w:r>
      <w:r w:rsidR="00214238">
        <w:rPr>
          <w:lang w:val="fr-FR" w:eastAsia="fr-FR"/>
        </w:rPr>
        <w:t> </w:t>
      </w:r>
      <w:r w:rsidR="00F77646" w:rsidRPr="00F77646">
        <w:rPr>
          <w:lang w:val="fr-FR"/>
        </w:rPr>
        <w:t>017-2006/AN du 18 mai 2000 portant Code de l’</w:t>
      </w:r>
      <w:r w:rsidR="00214238">
        <w:rPr>
          <w:lang w:val="fr-FR"/>
        </w:rPr>
        <w:t>u</w:t>
      </w:r>
      <w:r w:rsidR="00F77646" w:rsidRPr="00F77646">
        <w:rPr>
          <w:lang w:val="fr-FR"/>
        </w:rPr>
        <w:t xml:space="preserve">rbanisme et de </w:t>
      </w:r>
      <w:r w:rsidR="00214238">
        <w:rPr>
          <w:lang w:val="fr-FR"/>
        </w:rPr>
        <w:t>c</w:t>
      </w:r>
      <w:r w:rsidR="00F77646" w:rsidRPr="00F77646">
        <w:rPr>
          <w:lang w:val="fr-FR"/>
        </w:rPr>
        <w:t>onstruction au Burkina Faso dispose : « les dispositions architecturales des immeubles collectives à usage d’habitation, des lieux de travail, des établissements recevant du public, des locaux scolaires et sanitaires doivent permettre leur accessibilité aux personnes handicapées. »</w:t>
      </w:r>
      <w:r w:rsidR="00D238EE">
        <w:rPr>
          <w:lang w:val="fr-FR"/>
        </w:rPr>
        <w:t>.</w:t>
      </w:r>
    </w:p>
    <w:p w14:paraId="2B50B2C0" w14:textId="373E1E32" w:rsidR="00F77646" w:rsidRPr="00F77646" w:rsidRDefault="00972243" w:rsidP="00972243">
      <w:pPr>
        <w:pStyle w:val="SingleTxtG"/>
        <w:rPr>
          <w:lang w:val="fr-FR"/>
        </w:rPr>
      </w:pPr>
      <w:r w:rsidRPr="00F77646">
        <w:rPr>
          <w:bCs/>
          <w:lang w:val="fr-FR"/>
        </w:rPr>
        <w:t>67.</w:t>
      </w:r>
      <w:r w:rsidRPr="00F77646">
        <w:rPr>
          <w:bCs/>
          <w:lang w:val="fr-FR"/>
        </w:rPr>
        <w:tab/>
      </w:r>
      <w:r w:rsidR="00F77646" w:rsidRPr="00F77646">
        <w:rPr>
          <w:lang w:val="fr-FR"/>
        </w:rPr>
        <w:t xml:space="preserve">Au titre du Ministère en charge de l’économie, le texte pris dans ce sens concerne l’arrêté </w:t>
      </w:r>
      <w:r w:rsidR="00214238">
        <w:rPr>
          <w:lang w:val="fr-FR" w:eastAsia="fr-FR"/>
        </w:rPr>
        <w:t>n</w:t>
      </w:r>
      <w:r w:rsidR="00214238" w:rsidRPr="00905468">
        <w:rPr>
          <w:vertAlign w:val="superscript"/>
          <w:lang w:val="fr-FR" w:eastAsia="fr-FR"/>
        </w:rPr>
        <w:t>o</w:t>
      </w:r>
      <w:r w:rsidR="00214238">
        <w:rPr>
          <w:lang w:val="fr-FR" w:eastAsia="fr-FR"/>
        </w:rPr>
        <w:t> </w:t>
      </w:r>
      <w:r w:rsidR="00F77646" w:rsidRPr="00F77646">
        <w:rPr>
          <w:lang w:val="fr-FR"/>
        </w:rPr>
        <w:t>2019-016/MINEFID/CAB du18/01/2019, portant Stratégie Immobilière de l’</w:t>
      </w:r>
      <w:r w:rsidR="00214238" w:rsidRPr="00F77646">
        <w:rPr>
          <w:lang w:val="fr-FR"/>
        </w:rPr>
        <w:t>État</w:t>
      </w:r>
      <w:r w:rsidR="00F77646" w:rsidRPr="00F77646">
        <w:rPr>
          <w:lang w:val="fr-FR"/>
        </w:rPr>
        <w:t xml:space="preserve"> (SIE) 2019</w:t>
      </w:r>
      <w:r w:rsidR="00214238">
        <w:rPr>
          <w:lang w:val="fr-FR"/>
        </w:rPr>
        <w:t>-</w:t>
      </w:r>
      <w:r w:rsidR="00F77646" w:rsidRPr="00F77646">
        <w:rPr>
          <w:lang w:val="fr-FR"/>
        </w:rPr>
        <w:t>2023.</w:t>
      </w:r>
    </w:p>
    <w:p w14:paraId="51E64C96" w14:textId="656D901A" w:rsidR="00F77646" w:rsidRPr="00F77646" w:rsidRDefault="00972243" w:rsidP="00972243">
      <w:pPr>
        <w:pStyle w:val="SingleTxtG"/>
        <w:rPr>
          <w:lang w:val="fr-FR"/>
        </w:rPr>
      </w:pPr>
      <w:r w:rsidRPr="00F77646">
        <w:rPr>
          <w:bCs/>
          <w:lang w:val="fr-FR"/>
        </w:rPr>
        <w:t>68.</w:t>
      </w:r>
      <w:r w:rsidRPr="00F77646">
        <w:rPr>
          <w:bCs/>
          <w:lang w:val="fr-FR"/>
        </w:rPr>
        <w:tab/>
      </w:r>
      <w:r w:rsidR="00214238">
        <w:rPr>
          <w:lang w:val="fr-FR"/>
        </w:rPr>
        <w:t>À</w:t>
      </w:r>
      <w:r w:rsidR="00F77646" w:rsidRPr="00F77646">
        <w:rPr>
          <w:lang w:val="fr-FR"/>
        </w:rPr>
        <w:t xml:space="preserve"> cet effet, il est érigé des ascenseurs pour certains et des rampes d’accès pour d’autres. Au niveau de la voirie et aux transports, il est également érigé dans certaines voies principales des passages pour personnes handicapées.</w:t>
      </w:r>
    </w:p>
    <w:p w14:paraId="0B14F25C" w14:textId="643F24A4" w:rsidR="00F77646" w:rsidRPr="00F77646" w:rsidRDefault="00972243" w:rsidP="00972243">
      <w:pPr>
        <w:pStyle w:val="SingleTxtG"/>
        <w:rPr>
          <w:lang w:val="fr-FR"/>
        </w:rPr>
      </w:pPr>
      <w:r w:rsidRPr="00F77646">
        <w:rPr>
          <w:bCs/>
          <w:lang w:val="fr-FR"/>
        </w:rPr>
        <w:t>69.</w:t>
      </w:r>
      <w:r w:rsidRPr="00F77646">
        <w:rPr>
          <w:bCs/>
          <w:lang w:val="fr-FR"/>
        </w:rPr>
        <w:tab/>
      </w:r>
      <w:r w:rsidR="00F77646" w:rsidRPr="00F77646">
        <w:rPr>
          <w:lang w:val="fr-FR"/>
        </w:rPr>
        <w:t>Par ailleurs, un outil d’audit d’accessibilité est conçu pour réaliser des audits d’accessibilité dans les infrastructures publiques et privées.</w:t>
      </w:r>
    </w:p>
    <w:p w14:paraId="3DA25B0F" w14:textId="6D14C0DA" w:rsidR="00F77646" w:rsidRPr="00F77646" w:rsidRDefault="00F77646" w:rsidP="00483DDD">
      <w:pPr>
        <w:pStyle w:val="H1G"/>
        <w:rPr>
          <w:lang w:val="fr-FR"/>
        </w:rPr>
      </w:pPr>
      <w:r w:rsidRPr="00F77646">
        <w:rPr>
          <w:lang w:val="fr-FR"/>
        </w:rPr>
        <w:tab/>
      </w:r>
      <w:r w:rsidRPr="00F77646">
        <w:rPr>
          <w:lang w:val="fr-FR"/>
        </w:rPr>
        <w:tab/>
        <w:t>Liberté d’expression et d’opinion et accès à l’information (art.</w:t>
      </w:r>
      <w:r w:rsidR="00214238">
        <w:rPr>
          <w:lang w:val="fr-FR"/>
        </w:rPr>
        <w:t> </w:t>
      </w:r>
      <w:r w:rsidRPr="00F77646">
        <w:rPr>
          <w:lang w:val="fr-FR"/>
        </w:rPr>
        <w:t>21)</w:t>
      </w:r>
    </w:p>
    <w:p w14:paraId="188C2BAA" w14:textId="6AE10FF5" w:rsidR="00F77646" w:rsidRPr="00972243" w:rsidRDefault="00483DDD" w:rsidP="00483DDD">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19</w:t>
      </w:r>
      <w:r w:rsidRPr="00972243">
        <w:rPr>
          <w:lang w:val="fr-FR"/>
        </w:rPr>
        <w:t xml:space="preserve"> de la liste de point</w:t>
      </w:r>
      <w:r w:rsidR="007E77CD">
        <w:rPr>
          <w:lang w:val="fr-FR"/>
        </w:rPr>
        <w:t>s</w:t>
      </w:r>
    </w:p>
    <w:p w14:paraId="5473CABC" w14:textId="6EAFAAFA" w:rsidR="00F77646" w:rsidRPr="00F77646" w:rsidRDefault="00972243" w:rsidP="00972243">
      <w:pPr>
        <w:pStyle w:val="SingleTxtG"/>
        <w:rPr>
          <w:lang w:val="fr-FR"/>
        </w:rPr>
      </w:pPr>
      <w:r w:rsidRPr="00F77646">
        <w:rPr>
          <w:bCs/>
          <w:lang w:val="fr-FR"/>
        </w:rPr>
        <w:t>70.</w:t>
      </w:r>
      <w:r w:rsidRPr="00F77646">
        <w:rPr>
          <w:bCs/>
          <w:lang w:val="fr-FR"/>
        </w:rPr>
        <w:tab/>
      </w:r>
      <w:r w:rsidR="00F77646" w:rsidRPr="00F77646">
        <w:rPr>
          <w:lang w:val="fr-FR"/>
        </w:rPr>
        <w:t>Pour surmonter les obstacles et difficultés rencontrées par les personnes handicapées auditives et visuelles relative aux programmes télévisés et vidéos, plusieurs mesures ont été prises. Il s’agit notamment de :</w:t>
      </w:r>
    </w:p>
    <w:p w14:paraId="79356E0D" w14:textId="324DD34B"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EE4D7F" w:rsidRPr="00F77646">
        <w:rPr>
          <w:lang w:val="fr-FR" w:eastAsia="fr-FR"/>
        </w:rPr>
        <w:t>La</w:t>
      </w:r>
      <w:r w:rsidR="00F77646" w:rsidRPr="00F77646">
        <w:rPr>
          <w:lang w:val="fr-FR" w:eastAsia="fr-FR"/>
        </w:rPr>
        <w:t xml:space="preserve"> formation de 4 interprètes en langues de signes pour la traduction du journal télévisé et d’autres émissions à la Radiotélévision du Burkina et de certains grands évènements ;</w:t>
      </w:r>
    </w:p>
    <w:p w14:paraId="11CBEE2C" w14:textId="259077BA"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EE4D7F" w:rsidRPr="00F77646">
        <w:rPr>
          <w:lang w:val="fr-FR" w:eastAsia="fr-FR"/>
        </w:rPr>
        <w:t>La</w:t>
      </w:r>
      <w:r w:rsidR="00F77646" w:rsidRPr="00F77646">
        <w:rPr>
          <w:lang w:val="fr-FR" w:eastAsia="fr-FR"/>
        </w:rPr>
        <w:t xml:space="preserve"> dotation en appareils EVO E10 aux profits des apprenants handicapés visuels pour l’enregistrement et la lecture audio des fichiers numériques ; </w:t>
      </w:r>
    </w:p>
    <w:p w14:paraId="577CD4CA" w14:textId="4F37AA63"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EE4D7F" w:rsidRPr="00F77646">
        <w:rPr>
          <w:lang w:val="fr-FR" w:eastAsia="fr-FR"/>
        </w:rPr>
        <w:t>L’audiodescription</w:t>
      </w:r>
      <w:r w:rsidR="00F77646" w:rsidRPr="00F77646">
        <w:rPr>
          <w:lang w:val="fr-FR" w:eastAsia="fr-FR"/>
        </w:rPr>
        <w:t xml:space="preserve"> qui est une piste audio destinée à aider les personnes déficientes visuelles qui ne peuvent pas suivre les contenus imagés ;</w:t>
      </w:r>
    </w:p>
    <w:p w14:paraId="6AFC3C2C" w14:textId="64DB617B"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EE4D7F" w:rsidRPr="00F77646">
        <w:rPr>
          <w:lang w:val="fr-FR" w:eastAsia="fr-FR"/>
        </w:rPr>
        <w:t>La</w:t>
      </w:r>
      <w:r w:rsidR="00F77646" w:rsidRPr="00F77646">
        <w:rPr>
          <w:lang w:val="fr-FR" w:eastAsia="fr-FR"/>
        </w:rPr>
        <w:t xml:space="preserve"> dotation de la RTB télé du matériel audio-visuel accessible ;</w:t>
      </w:r>
    </w:p>
    <w:p w14:paraId="699D4850" w14:textId="5E5B04FE"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EE4D7F" w:rsidRPr="00F77646">
        <w:rPr>
          <w:lang w:val="fr-FR" w:eastAsia="fr-FR"/>
        </w:rPr>
        <w:t>La</w:t>
      </w:r>
      <w:r w:rsidR="00F77646" w:rsidRPr="00F77646">
        <w:rPr>
          <w:lang w:val="fr-FR" w:eastAsia="fr-FR"/>
        </w:rPr>
        <w:t xml:space="preserve"> formation des étudiants en langues de signes et en braille aux profits des étudiants de grandes écoles de formation professionnelle.</w:t>
      </w:r>
    </w:p>
    <w:p w14:paraId="66E0A71A" w14:textId="50376F38" w:rsidR="00F77646" w:rsidRPr="00F77646" w:rsidRDefault="00F77646" w:rsidP="00483DDD">
      <w:pPr>
        <w:pStyle w:val="H1G"/>
        <w:rPr>
          <w:lang w:val="fr-FR"/>
        </w:rPr>
      </w:pPr>
      <w:r w:rsidRPr="00F77646">
        <w:rPr>
          <w:lang w:val="fr-FR"/>
        </w:rPr>
        <w:tab/>
      </w:r>
      <w:r w:rsidRPr="00F77646">
        <w:rPr>
          <w:lang w:val="fr-FR"/>
        </w:rPr>
        <w:tab/>
        <w:t>Respect du domicile et de la famille (art.</w:t>
      </w:r>
      <w:r w:rsidR="00214238">
        <w:rPr>
          <w:lang w:val="fr-FR"/>
        </w:rPr>
        <w:t> </w:t>
      </w:r>
      <w:r w:rsidRPr="00F77646">
        <w:rPr>
          <w:lang w:val="fr-FR"/>
        </w:rPr>
        <w:t>23)</w:t>
      </w:r>
    </w:p>
    <w:p w14:paraId="53778F00" w14:textId="4D25F233" w:rsidR="00F77646" w:rsidRPr="00972243" w:rsidRDefault="00483DDD" w:rsidP="00483DDD">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20</w:t>
      </w:r>
      <w:r w:rsidRPr="00972243">
        <w:rPr>
          <w:lang w:val="fr-FR"/>
        </w:rPr>
        <w:t xml:space="preserve"> de la liste de point</w:t>
      </w:r>
      <w:r w:rsidR="007E77CD">
        <w:rPr>
          <w:lang w:val="fr-FR"/>
        </w:rPr>
        <w:t>s</w:t>
      </w:r>
    </w:p>
    <w:p w14:paraId="2CB5C4D3" w14:textId="1E91E716" w:rsidR="00F77646" w:rsidRPr="00F77646" w:rsidRDefault="00972243" w:rsidP="00972243">
      <w:pPr>
        <w:pStyle w:val="SingleTxtG"/>
        <w:rPr>
          <w:lang w:val="fr-FR"/>
        </w:rPr>
      </w:pPr>
      <w:r w:rsidRPr="00F77646">
        <w:rPr>
          <w:bCs/>
          <w:lang w:val="fr-FR"/>
        </w:rPr>
        <w:t>71.</w:t>
      </w:r>
      <w:r w:rsidRPr="00F77646">
        <w:rPr>
          <w:bCs/>
          <w:lang w:val="fr-FR"/>
        </w:rPr>
        <w:tab/>
      </w:r>
      <w:r w:rsidR="00F77646" w:rsidRPr="00F77646">
        <w:rPr>
          <w:lang w:val="fr-FR"/>
        </w:rPr>
        <w:t>Le Code des personnes et de la famille organise un régime juridique de la protection de majeurs incapables à travers la tutelle et la curatelle. La tutelle est ouverte pour les majeurs dont les facultés mentales et corporelles sont altérées par une maladie, une infirmité ou un affaiblissement dû à l</w:t>
      </w:r>
      <w:r w:rsidR="007E77CD" w:rsidRPr="00F77646">
        <w:rPr>
          <w:lang w:val="fr-FR"/>
        </w:rPr>
        <w:t>’</w:t>
      </w:r>
      <w:r w:rsidR="00F77646" w:rsidRPr="00F77646">
        <w:rPr>
          <w:lang w:val="fr-FR"/>
        </w:rPr>
        <w:t>âge et qui empêchent la libre expression de leur volonté. Par conséquent, ils ont besoin d</w:t>
      </w:r>
      <w:r w:rsidR="007E77CD" w:rsidRPr="00F77646">
        <w:rPr>
          <w:lang w:val="fr-FR"/>
        </w:rPr>
        <w:t>’</w:t>
      </w:r>
      <w:r w:rsidR="00F77646" w:rsidRPr="00F77646">
        <w:rPr>
          <w:lang w:val="fr-FR"/>
        </w:rPr>
        <w:t>être représentés d</w:t>
      </w:r>
      <w:r w:rsidR="007E77CD" w:rsidRPr="00F77646">
        <w:rPr>
          <w:lang w:val="fr-FR"/>
        </w:rPr>
        <w:t>’</w:t>
      </w:r>
      <w:r w:rsidR="00F77646" w:rsidRPr="00F77646">
        <w:rPr>
          <w:lang w:val="fr-FR"/>
        </w:rPr>
        <w:t>une manière continue dans les actes de la vie civile (552 al</w:t>
      </w:r>
      <w:r w:rsidR="00214238">
        <w:rPr>
          <w:lang w:val="fr-FR"/>
        </w:rPr>
        <w:t>. </w:t>
      </w:r>
      <w:r w:rsidR="00F77646" w:rsidRPr="00F77646">
        <w:rPr>
          <w:lang w:val="fr-FR"/>
        </w:rPr>
        <w:t>2, art</w:t>
      </w:r>
      <w:r w:rsidR="00214238">
        <w:rPr>
          <w:lang w:val="fr-FR"/>
        </w:rPr>
        <w:t>. </w:t>
      </w:r>
      <w:r w:rsidR="00F77646" w:rsidRPr="00F77646">
        <w:rPr>
          <w:lang w:val="fr-FR"/>
        </w:rPr>
        <w:t>641</w:t>
      </w:r>
      <w:r w:rsidR="00214238">
        <w:rPr>
          <w:lang w:val="fr-FR"/>
        </w:rPr>
        <w:t xml:space="preserve"> </w:t>
      </w:r>
      <w:r w:rsidR="00F77646" w:rsidRPr="00F77646">
        <w:rPr>
          <w:lang w:val="fr-FR"/>
        </w:rPr>
        <w:t xml:space="preserve">du CPF). </w:t>
      </w:r>
    </w:p>
    <w:p w14:paraId="544C939D" w14:textId="31A83F51" w:rsidR="00F77646" w:rsidRPr="00F77646" w:rsidRDefault="00972243" w:rsidP="00972243">
      <w:pPr>
        <w:pStyle w:val="SingleTxtG"/>
        <w:rPr>
          <w:lang w:val="fr-FR"/>
        </w:rPr>
      </w:pPr>
      <w:r w:rsidRPr="00F77646">
        <w:rPr>
          <w:bCs/>
          <w:lang w:val="fr-FR"/>
        </w:rPr>
        <w:t>72.</w:t>
      </w:r>
      <w:r w:rsidRPr="00F77646">
        <w:rPr>
          <w:bCs/>
          <w:lang w:val="fr-FR"/>
        </w:rPr>
        <w:tab/>
      </w:r>
      <w:r w:rsidR="00F77646" w:rsidRPr="00F77646">
        <w:rPr>
          <w:lang w:val="fr-FR"/>
        </w:rPr>
        <w:t>L’article 646 du CPF indique que la tutelle n’est ouverte que : «</w:t>
      </w:r>
      <w:r w:rsidR="007E77CD">
        <w:rPr>
          <w:lang w:val="fr-FR"/>
        </w:rPr>
        <w:t> </w:t>
      </w:r>
      <w:r w:rsidR="00F77646" w:rsidRPr="00F77646">
        <w:rPr>
          <w:lang w:val="fr-FR"/>
        </w:rPr>
        <w:t>si l’altération des facultés mentales ou corporelles du malade a été constatée par un médecin spécialiste désigné</w:t>
      </w:r>
      <w:r w:rsidR="007E77CD">
        <w:rPr>
          <w:lang w:val="fr-FR"/>
        </w:rPr>
        <w:t> </w:t>
      </w:r>
      <w:r w:rsidR="00F77646" w:rsidRPr="00F77646">
        <w:rPr>
          <w:lang w:val="fr-FR"/>
        </w:rPr>
        <w:t>» par le juge.</w:t>
      </w:r>
    </w:p>
    <w:p w14:paraId="18C7DA62" w14:textId="0050AA77" w:rsidR="00F77646" w:rsidRPr="00F77646" w:rsidRDefault="00972243" w:rsidP="00972243">
      <w:pPr>
        <w:pStyle w:val="SingleTxtG"/>
        <w:rPr>
          <w:lang w:val="fr-FR"/>
        </w:rPr>
      </w:pPr>
      <w:r w:rsidRPr="00F77646">
        <w:rPr>
          <w:bCs/>
          <w:lang w:val="fr-FR"/>
        </w:rPr>
        <w:t>73.</w:t>
      </w:r>
      <w:r w:rsidRPr="00F77646">
        <w:rPr>
          <w:bCs/>
          <w:lang w:val="fr-FR"/>
        </w:rPr>
        <w:tab/>
      </w:r>
      <w:r w:rsidR="00F77646" w:rsidRPr="00F77646">
        <w:rPr>
          <w:lang w:val="fr-FR"/>
        </w:rPr>
        <w:t>La curatelle est ouverte pour les majeurs qui, par leur prodigalité, leur intempérance ou leur oisiveté s</w:t>
      </w:r>
      <w:r w:rsidR="007E77CD" w:rsidRPr="00F77646">
        <w:rPr>
          <w:lang w:val="fr-FR"/>
        </w:rPr>
        <w:t>’</w:t>
      </w:r>
      <w:r w:rsidR="00F77646" w:rsidRPr="00F77646">
        <w:rPr>
          <w:lang w:val="fr-FR"/>
        </w:rPr>
        <w:t>exposent à tomber dans le besoin ou à compromettre l</w:t>
      </w:r>
      <w:r w:rsidR="007E77CD" w:rsidRPr="00F77646">
        <w:rPr>
          <w:lang w:val="fr-FR"/>
        </w:rPr>
        <w:t>’</w:t>
      </w:r>
      <w:r w:rsidR="00F77646" w:rsidRPr="00F77646">
        <w:rPr>
          <w:lang w:val="fr-FR"/>
        </w:rPr>
        <w:t>exécution de leurs obligations familiales. (552 al</w:t>
      </w:r>
      <w:r w:rsidR="00214238">
        <w:rPr>
          <w:lang w:val="fr-FR"/>
        </w:rPr>
        <w:t>. </w:t>
      </w:r>
      <w:r w:rsidR="00F77646" w:rsidRPr="00F77646">
        <w:rPr>
          <w:lang w:val="fr-FR"/>
        </w:rPr>
        <w:t>3</w:t>
      </w:r>
      <w:r w:rsidR="00214238">
        <w:rPr>
          <w:lang w:val="fr-FR"/>
        </w:rPr>
        <w:t>, a</w:t>
      </w:r>
      <w:r w:rsidR="00F77646" w:rsidRPr="00F77646">
        <w:rPr>
          <w:lang w:val="fr-FR"/>
        </w:rPr>
        <w:t>rt</w:t>
      </w:r>
      <w:r w:rsidR="00214238">
        <w:rPr>
          <w:lang w:val="fr-FR"/>
        </w:rPr>
        <w:t>. </w:t>
      </w:r>
      <w:r w:rsidR="00F77646" w:rsidRPr="00F77646">
        <w:rPr>
          <w:lang w:val="fr-FR"/>
        </w:rPr>
        <w:t xml:space="preserve">660). Ainsi, ils ont besoin d’être assistés dans certains actes de la vie civile. </w:t>
      </w:r>
    </w:p>
    <w:p w14:paraId="4611AE1A" w14:textId="75B37306" w:rsidR="00F77646" w:rsidRPr="00F77646" w:rsidRDefault="00972243" w:rsidP="00972243">
      <w:pPr>
        <w:pStyle w:val="SingleTxtG"/>
        <w:rPr>
          <w:lang w:val="fr-FR"/>
        </w:rPr>
      </w:pPr>
      <w:r w:rsidRPr="00F77646">
        <w:rPr>
          <w:bCs/>
          <w:lang w:val="fr-FR"/>
        </w:rPr>
        <w:t>74.</w:t>
      </w:r>
      <w:r w:rsidRPr="00F77646">
        <w:rPr>
          <w:bCs/>
          <w:lang w:val="fr-FR"/>
        </w:rPr>
        <w:tab/>
      </w:r>
      <w:r w:rsidR="00F77646" w:rsidRPr="00F77646">
        <w:rPr>
          <w:lang w:val="fr-FR"/>
        </w:rPr>
        <w:t>Toutefois, certains majeurs bien qu’affectés mentalement conservent quand même le plein exercice de leur capacité d’exercice. C’est le cas du majeur sous protection de justice. La décision de mise sous protection de justice est une mesure provisoire d’une durée de deux (02) mois renouvelable par six mois aux termes de l’article 635</w:t>
      </w:r>
      <w:r w:rsidR="00214238">
        <w:rPr>
          <w:lang w:val="fr-FR"/>
        </w:rPr>
        <w:t>,</w:t>
      </w:r>
      <w:r w:rsidR="00F77646" w:rsidRPr="00F77646">
        <w:rPr>
          <w:lang w:val="fr-FR"/>
        </w:rPr>
        <w:t xml:space="preserve"> alinéa 2 du CPF.</w:t>
      </w:r>
    </w:p>
    <w:p w14:paraId="2F5106BE" w14:textId="6456EC48" w:rsidR="00F77646" w:rsidRPr="00F77646" w:rsidRDefault="00972243" w:rsidP="00972243">
      <w:pPr>
        <w:pStyle w:val="SingleTxtG"/>
        <w:rPr>
          <w:lang w:val="fr-FR"/>
        </w:rPr>
      </w:pPr>
      <w:r w:rsidRPr="00F77646">
        <w:rPr>
          <w:bCs/>
          <w:lang w:val="fr-FR"/>
        </w:rPr>
        <w:t>75.</w:t>
      </w:r>
      <w:r w:rsidRPr="00F77646">
        <w:rPr>
          <w:bCs/>
          <w:lang w:val="fr-FR"/>
        </w:rPr>
        <w:tab/>
      </w:r>
      <w:r w:rsidR="00F77646" w:rsidRPr="00F77646">
        <w:rPr>
          <w:lang w:val="fr-FR"/>
        </w:rPr>
        <w:t>La tutelle et la curatelle cessent avec les causes qui les ont déterminées.</w:t>
      </w:r>
    </w:p>
    <w:p w14:paraId="527C850F" w14:textId="4A98D602" w:rsidR="00F77646" w:rsidRPr="00F77646" w:rsidRDefault="00972243" w:rsidP="00972243">
      <w:pPr>
        <w:pStyle w:val="SingleTxtG"/>
        <w:rPr>
          <w:lang w:val="fr-FR"/>
        </w:rPr>
      </w:pPr>
      <w:r w:rsidRPr="00F77646">
        <w:rPr>
          <w:bCs/>
          <w:lang w:val="fr-FR"/>
        </w:rPr>
        <w:t>76.</w:t>
      </w:r>
      <w:r w:rsidRPr="00F77646">
        <w:rPr>
          <w:bCs/>
          <w:lang w:val="fr-FR"/>
        </w:rPr>
        <w:tab/>
      </w:r>
      <w:r w:rsidR="00F77646" w:rsidRPr="00F77646">
        <w:rPr>
          <w:lang w:val="fr-FR"/>
        </w:rPr>
        <w:t>Sur le fondement du régime de la protection des majeurs incapables, l’article 243 dispose que « le majeur en tutelle ne peut contracter mariage sans le consentement d</w:t>
      </w:r>
      <w:r w:rsidR="007E77CD" w:rsidRPr="00F77646">
        <w:rPr>
          <w:lang w:val="fr-FR"/>
        </w:rPr>
        <w:t>’</w:t>
      </w:r>
      <w:r w:rsidR="00F77646" w:rsidRPr="00F77646">
        <w:rPr>
          <w:lang w:val="fr-FR"/>
        </w:rPr>
        <w:t>un conseil de famille spécialement convoqué pour délibérer à cet effet. Ce consentement n</w:t>
      </w:r>
      <w:r w:rsidR="007E77CD" w:rsidRPr="00F77646">
        <w:rPr>
          <w:lang w:val="fr-FR"/>
        </w:rPr>
        <w:t>’</w:t>
      </w:r>
      <w:r w:rsidR="00F77646" w:rsidRPr="00F77646">
        <w:rPr>
          <w:lang w:val="fr-FR"/>
        </w:rPr>
        <w:t>est cependant pas requis si les père et mère donnent l</w:t>
      </w:r>
      <w:r w:rsidR="007E77CD" w:rsidRPr="00F77646">
        <w:rPr>
          <w:lang w:val="fr-FR"/>
        </w:rPr>
        <w:t>’</w:t>
      </w:r>
      <w:r w:rsidR="00F77646" w:rsidRPr="00F77646">
        <w:rPr>
          <w:lang w:val="fr-FR"/>
        </w:rPr>
        <w:t>un et l</w:t>
      </w:r>
      <w:r w:rsidR="007E77CD" w:rsidRPr="00F77646">
        <w:rPr>
          <w:lang w:val="fr-FR"/>
        </w:rPr>
        <w:t>’</w:t>
      </w:r>
      <w:r w:rsidR="00F77646" w:rsidRPr="00F77646">
        <w:rPr>
          <w:lang w:val="fr-FR"/>
        </w:rPr>
        <w:t xml:space="preserve">autre leur consentement au mariage. Le majeur en curatelle ne peut contracter mariage sans le consentement du curateur ; à défaut, celui du juge des tutelles ». </w:t>
      </w:r>
    </w:p>
    <w:p w14:paraId="0E0968B8" w14:textId="0B2FFA0F" w:rsidR="00F77646" w:rsidRPr="00F77646" w:rsidRDefault="00972243" w:rsidP="00972243">
      <w:pPr>
        <w:pStyle w:val="SingleTxtG"/>
        <w:rPr>
          <w:lang w:val="fr-FR"/>
        </w:rPr>
      </w:pPr>
      <w:r w:rsidRPr="00F77646">
        <w:rPr>
          <w:bCs/>
          <w:lang w:val="fr-FR"/>
        </w:rPr>
        <w:t>77.</w:t>
      </w:r>
      <w:r w:rsidRPr="00F77646">
        <w:rPr>
          <w:bCs/>
          <w:lang w:val="fr-FR"/>
        </w:rPr>
        <w:tab/>
      </w:r>
      <w:r w:rsidR="00F77646" w:rsidRPr="00F77646">
        <w:rPr>
          <w:lang w:val="fr-FR"/>
        </w:rPr>
        <w:t>En outre, selon l’art. 318, le majeur en tutelle ou en curatelle ne peut passer de conventions matrimoniales sans être assisté, dans le contrat, de ceux qui doivent consentir à son mariage. Par ailleurs, les articles 264 et 265 du CPF énumèrent les personnes qui peuvent faire opposition aux mariages des majeurs sous tutelle ou curatelle. Les personnes qui sont hors d’état de manifester leur volonté en raison de leur incapacité ou de toute autre cause, ne peuvent pas exercer l</w:t>
      </w:r>
      <w:r w:rsidR="007E77CD" w:rsidRPr="00F77646">
        <w:rPr>
          <w:lang w:val="fr-FR"/>
        </w:rPr>
        <w:t>’</w:t>
      </w:r>
      <w:r w:rsidR="00F77646" w:rsidRPr="00F77646">
        <w:rPr>
          <w:lang w:val="fr-FR"/>
        </w:rPr>
        <w:t>autorité parentale ou en sont provisoirement privés (art</w:t>
      </w:r>
      <w:r w:rsidR="007E77CD">
        <w:rPr>
          <w:lang w:val="fr-FR"/>
        </w:rPr>
        <w:t>. </w:t>
      </w:r>
      <w:r w:rsidR="00F77646" w:rsidRPr="00F77646">
        <w:rPr>
          <w:lang w:val="fr-FR"/>
        </w:rPr>
        <w:t>518 du CPF).</w:t>
      </w:r>
    </w:p>
    <w:p w14:paraId="1A030D46" w14:textId="70D0894B" w:rsidR="00F77646" w:rsidRPr="00F77646" w:rsidRDefault="00972243" w:rsidP="00972243">
      <w:pPr>
        <w:pStyle w:val="SingleTxtG"/>
        <w:rPr>
          <w:lang w:val="fr-FR"/>
        </w:rPr>
      </w:pPr>
      <w:r w:rsidRPr="00F77646">
        <w:rPr>
          <w:bCs/>
          <w:lang w:val="fr-FR"/>
        </w:rPr>
        <w:t>78.</w:t>
      </w:r>
      <w:r w:rsidRPr="00F77646">
        <w:rPr>
          <w:bCs/>
          <w:lang w:val="fr-FR"/>
        </w:rPr>
        <w:tab/>
      </w:r>
      <w:r w:rsidR="00F77646" w:rsidRPr="00F77646">
        <w:rPr>
          <w:lang w:val="fr-FR"/>
        </w:rPr>
        <w:t>Il n’existe pas de statistiques concernant le nombre de personnes handicapées dont les droits liés à la vie de famille ont été soumis à des restrictions.</w:t>
      </w:r>
    </w:p>
    <w:p w14:paraId="0220F347" w14:textId="77C2374D" w:rsidR="00F77646" w:rsidRPr="00F77646" w:rsidRDefault="00972243" w:rsidP="00972243">
      <w:pPr>
        <w:pStyle w:val="SingleTxtG"/>
        <w:rPr>
          <w:lang w:val="fr-FR"/>
        </w:rPr>
      </w:pPr>
      <w:r w:rsidRPr="00F77646">
        <w:rPr>
          <w:bCs/>
          <w:lang w:val="fr-FR"/>
        </w:rPr>
        <w:t>79.</w:t>
      </w:r>
      <w:r w:rsidRPr="00F77646">
        <w:rPr>
          <w:bCs/>
          <w:lang w:val="fr-FR"/>
        </w:rPr>
        <w:tab/>
      </w:r>
      <w:r w:rsidR="00F77646" w:rsidRPr="00F77646">
        <w:rPr>
          <w:lang w:val="fr-FR"/>
        </w:rPr>
        <w:t xml:space="preserve">Certains services d’accompagnement sont offerts aux enfants handicapés : des cours d’appui pour les enfants handicapés, les bourses scolaires, les subventions, les dotations en matériels spécifiques. De même des familles bénéficient des activités génératrices de revenus (AGR) pour une meilleure prise en charge des enfants handicapés. </w:t>
      </w:r>
    </w:p>
    <w:p w14:paraId="45218ACA" w14:textId="052D46A1" w:rsidR="00F77646" w:rsidRPr="00F77646" w:rsidRDefault="00F77646" w:rsidP="00483DDD">
      <w:pPr>
        <w:pStyle w:val="H1G"/>
        <w:rPr>
          <w:lang w:val="fr-FR"/>
        </w:rPr>
      </w:pPr>
      <w:r w:rsidRPr="00F77646">
        <w:rPr>
          <w:lang w:val="fr-FR"/>
        </w:rPr>
        <w:tab/>
      </w:r>
      <w:r w:rsidRPr="00F77646">
        <w:rPr>
          <w:lang w:val="fr-FR"/>
        </w:rPr>
        <w:tab/>
        <w:t>Éducation (art.</w:t>
      </w:r>
      <w:r w:rsidR="00214238">
        <w:rPr>
          <w:lang w:val="fr-FR"/>
        </w:rPr>
        <w:t> </w:t>
      </w:r>
      <w:r w:rsidRPr="00F77646">
        <w:rPr>
          <w:lang w:val="fr-FR"/>
        </w:rPr>
        <w:t>24)</w:t>
      </w:r>
    </w:p>
    <w:p w14:paraId="32D6305E" w14:textId="7EB84186" w:rsidR="00F77646" w:rsidRPr="00972243" w:rsidRDefault="00483DDD" w:rsidP="00483DDD">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21</w:t>
      </w:r>
      <w:r w:rsidRPr="00972243">
        <w:rPr>
          <w:lang w:val="fr-FR"/>
        </w:rPr>
        <w:t xml:space="preserve"> a) de la liste de point</w:t>
      </w:r>
      <w:r w:rsidR="007E77CD">
        <w:rPr>
          <w:lang w:val="fr-FR"/>
        </w:rPr>
        <w:t>s</w:t>
      </w:r>
    </w:p>
    <w:p w14:paraId="5E0A4D7B" w14:textId="0CB786FC" w:rsidR="00F77646" w:rsidRPr="00F77646" w:rsidRDefault="00972243" w:rsidP="00972243">
      <w:pPr>
        <w:pStyle w:val="SingleTxtG"/>
        <w:rPr>
          <w:lang w:val="fr-FR"/>
        </w:rPr>
      </w:pPr>
      <w:r w:rsidRPr="00F77646">
        <w:rPr>
          <w:bCs/>
          <w:lang w:val="fr-FR"/>
        </w:rPr>
        <w:t>80.</w:t>
      </w:r>
      <w:r w:rsidRPr="00F77646">
        <w:rPr>
          <w:bCs/>
          <w:lang w:val="fr-FR"/>
        </w:rPr>
        <w:tab/>
      </w:r>
      <w:r w:rsidR="00F77646" w:rsidRPr="00F77646">
        <w:rPr>
          <w:lang w:val="fr-FR"/>
        </w:rPr>
        <w:t>La Stratégie nationale de développement de l’éducation inclusive (SNDEI) adopté en 2018 couvre la période 2018-2022. La programmation financière de la SNDEI 2018-2020 est de 14 140 574 250.</w:t>
      </w:r>
    </w:p>
    <w:p w14:paraId="4C4B3E86" w14:textId="754900FB" w:rsidR="00F77646" w:rsidRPr="00F77646" w:rsidRDefault="00972243" w:rsidP="00972243">
      <w:pPr>
        <w:pStyle w:val="SingleTxtG"/>
        <w:rPr>
          <w:lang w:val="fr-FR"/>
        </w:rPr>
      </w:pPr>
      <w:r w:rsidRPr="00F77646">
        <w:rPr>
          <w:bCs/>
          <w:lang w:val="fr-FR"/>
        </w:rPr>
        <w:t>81.</w:t>
      </w:r>
      <w:r w:rsidRPr="00F77646">
        <w:rPr>
          <w:bCs/>
          <w:lang w:val="fr-FR"/>
        </w:rPr>
        <w:tab/>
      </w:r>
      <w:r w:rsidR="00F77646" w:rsidRPr="00F77646">
        <w:rPr>
          <w:lang w:val="fr-FR"/>
        </w:rPr>
        <w:t>La SNDEI a été confrontée à des difficultés d’ordre institutionnel qui n’ont pas facilité sa mise en œuvre effective. Néanmoins, plusieurs activités prévues ont été réalisées par les partenaires.</w:t>
      </w:r>
    </w:p>
    <w:p w14:paraId="7DAA8885" w14:textId="16C0960C" w:rsidR="00F77646" w:rsidRPr="00F77646" w:rsidRDefault="00972243" w:rsidP="00972243">
      <w:pPr>
        <w:pStyle w:val="SingleTxtG"/>
        <w:rPr>
          <w:lang w:val="fr-FR"/>
        </w:rPr>
      </w:pPr>
      <w:r w:rsidRPr="00F77646">
        <w:rPr>
          <w:bCs/>
          <w:lang w:val="fr-FR"/>
        </w:rPr>
        <w:t>82.</w:t>
      </w:r>
      <w:r w:rsidRPr="00F77646">
        <w:rPr>
          <w:bCs/>
          <w:lang w:val="fr-FR"/>
        </w:rPr>
        <w:tab/>
      </w:r>
      <w:r w:rsidR="00F77646" w:rsidRPr="00F77646">
        <w:rPr>
          <w:lang w:val="fr-FR"/>
        </w:rPr>
        <w:t xml:space="preserve">Par ailleurs, dans le but d’assurer le droit à l’éducation dans le contexte de crise sécuritaire et humanitaire, le </w:t>
      </w:r>
      <w:r w:rsidR="00E748C8" w:rsidRPr="00F77646">
        <w:rPr>
          <w:lang w:val="fr-FR"/>
        </w:rPr>
        <w:t xml:space="preserve">Gouvernement </w:t>
      </w:r>
      <w:r w:rsidR="00F77646" w:rsidRPr="00F77646">
        <w:rPr>
          <w:lang w:val="fr-FR"/>
        </w:rPr>
        <w:t>a procédé à l’adoption en 2019 de la Stratégie nationale de l’</w:t>
      </w:r>
      <w:proofErr w:type="spellStart"/>
      <w:r w:rsidR="00F77646" w:rsidRPr="00F77646">
        <w:rPr>
          <w:lang w:val="fr-FR"/>
        </w:rPr>
        <w:t>Education</w:t>
      </w:r>
      <w:proofErr w:type="spellEnd"/>
      <w:r w:rsidR="00F77646" w:rsidRPr="00F77646">
        <w:rPr>
          <w:lang w:val="fr-FR"/>
        </w:rPr>
        <w:t xml:space="preserve"> en Situation d’Urgence (SN-ESU) 2019-2024 assortie d’un plan d’action triennal glissant 2020-2022, et de la création d’un Secrétariat technique de l’</w:t>
      </w:r>
      <w:proofErr w:type="spellStart"/>
      <w:r w:rsidR="00F77646" w:rsidRPr="00F77646">
        <w:rPr>
          <w:lang w:val="fr-FR"/>
        </w:rPr>
        <w:t>Education</w:t>
      </w:r>
      <w:proofErr w:type="spellEnd"/>
      <w:r w:rsidR="00F77646" w:rsidRPr="00F77646">
        <w:rPr>
          <w:lang w:val="fr-FR"/>
        </w:rPr>
        <w:t xml:space="preserve"> en Situation d’Urgence (ST-ESU), chargé de la mise en œuvre des activités d’éducation en situation d’urgence.</w:t>
      </w:r>
    </w:p>
    <w:p w14:paraId="12446176" w14:textId="0FED1EBB" w:rsidR="00F77646" w:rsidRPr="00F77646" w:rsidRDefault="00972243" w:rsidP="00972243">
      <w:pPr>
        <w:pStyle w:val="SingleTxtG"/>
        <w:rPr>
          <w:lang w:val="fr-FR"/>
        </w:rPr>
      </w:pPr>
      <w:r w:rsidRPr="00F77646">
        <w:rPr>
          <w:bCs/>
          <w:lang w:val="fr-FR"/>
        </w:rPr>
        <w:t>83.</w:t>
      </w:r>
      <w:r w:rsidRPr="00F77646">
        <w:rPr>
          <w:bCs/>
          <w:lang w:val="fr-FR"/>
        </w:rPr>
        <w:tab/>
      </w:r>
      <w:r w:rsidR="00F77646" w:rsidRPr="00F77646">
        <w:rPr>
          <w:lang w:val="fr-FR"/>
        </w:rPr>
        <w:t xml:space="preserve">L’axe 1 de la stratégie est relatif à l’accès à l’éducation et à un environnement d’apprentissage protecteur et sécurisé pour les filles et les garçons dans les zones à fort défi sécuritaire. </w:t>
      </w:r>
    </w:p>
    <w:p w14:paraId="645BAB2E" w14:textId="67FDD54F" w:rsidR="00F77646" w:rsidRPr="00F77646" w:rsidRDefault="00972243" w:rsidP="00972243">
      <w:pPr>
        <w:pStyle w:val="SingleTxtG"/>
        <w:rPr>
          <w:lang w:val="fr-FR"/>
        </w:rPr>
      </w:pPr>
      <w:r w:rsidRPr="00F77646">
        <w:rPr>
          <w:bCs/>
          <w:lang w:val="fr-FR"/>
        </w:rPr>
        <w:t>84.</w:t>
      </w:r>
      <w:r w:rsidRPr="00F77646">
        <w:rPr>
          <w:bCs/>
          <w:lang w:val="fr-FR"/>
        </w:rPr>
        <w:tab/>
      </w:r>
      <w:r w:rsidR="00F77646" w:rsidRPr="00F77646">
        <w:rPr>
          <w:lang w:val="fr-FR"/>
        </w:rPr>
        <w:t xml:space="preserve">Pour l’année 2022, 215 salles complémentaires ont été construites et équipées, 590 blocs de salles réalisées, 93 salles acquises au titre de la location, 60 blocs de latrines séparées réalisés. </w:t>
      </w:r>
    </w:p>
    <w:p w14:paraId="2BC2F035" w14:textId="778C9A06" w:rsidR="00F77646" w:rsidRPr="00F77646" w:rsidRDefault="00972243" w:rsidP="00972243">
      <w:pPr>
        <w:pStyle w:val="SingleTxtG"/>
        <w:rPr>
          <w:lang w:val="fr-FR"/>
        </w:rPr>
      </w:pPr>
      <w:r w:rsidRPr="00F77646">
        <w:rPr>
          <w:bCs/>
          <w:lang w:val="fr-FR"/>
        </w:rPr>
        <w:t>85.</w:t>
      </w:r>
      <w:r w:rsidRPr="00F77646">
        <w:rPr>
          <w:bCs/>
          <w:lang w:val="fr-FR"/>
        </w:rPr>
        <w:tab/>
      </w:r>
      <w:r w:rsidR="00F77646" w:rsidRPr="00F77646">
        <w:rPr>
          <w:lang w:val="fr-FR"/>
        </w:rPr>
        <w:t xml:space="preserve">En outre, le Gouvernement a octroyé des subventions au profit des filles et enfants vulnérables déplacés, organisé des campagnes de sensibilisation pour le retour à l’école des enfants déscolarisés et non scolarisés dans les zones à fort défi sécuritaire. </w:t>
      </w:r>
    </w:p>
    <w:p w14:paraId="7085FBB1" w14:textId="1519E54F" w:rsidR="00F77646" w:rsidRPr="00F77646" w:rsidRDefault="00972243" w:rsidP="00972243">
      <w:pPr>
        <w:pStyle w:val="SingleTxtG"/>
        <w:rPr>
          <w:lang w:val="fr-FR"/>
        </w:rPr>
      </w:pPr>
      <w:r w:rsidRPr="00F77646">
        <w:rPr>
          <w:bCs/>
          <w:lang w:val="fr-FR"/>
        </w:rPr>
        <w:t>86.</w:t>
      </w:r>
      <w:r w:rsidRPr="00F77646">
        <w:rPr>
          <w:bCs/>
          <w:lang w:val="fr-FR"/>
        </w:rPr>
        <w:tab/>
      </w:r>
      <w:r w:rsidR="00F77646" w:rsidRPr="00F77646">
        <w:rPr>
          <w:lang w:val="fr-FR"/>
        </w:rPr>
        <w:t>La mise en œuvre de la stratégie a aussi permis la réinscription de 277</w:t>
      </w:r>
      <w:r w:rsidR="00D238EE">
        <w:rPr>
          <w:lang w:val="fr-FR"/>
        </w:rPr>
        <w:t> </w:t>
      </w:r>
      <w:r w:rsidR="00F77646" w:rsidRPr="00F77646">
        <w:rPr>
          <w:lang w:val="fr-FR"/>
        </w:rPr>
        <w:t>521 élèves affectés dans les établissements d’accueil, délocalisés et rouverts à la date du 31</w:t>
      </w:r>
      <w:r w:rsidR="00D238EE">
        <w:rPr>
          <w:lang w:val="fr-FR"/>
        </w:rPr>
        <w:t> </w:t>
      </w:r>
      <w:r w:rsidR="00F77646" w:rsidRPr="00F77646">
        <w:rPr>
          <w:lang w:val="fr-FR"/>
        </w:rPr>
        <w:t>mai 2023.</w:t>
      </w:r>
      <w:r w:rsidR="00214238">
        <w:rPr>
          <w:lang w:val="fr-FR"/>
        </w:rPr>
        <w:t> À </w:t>
      </w:r>
      <w:r w:rsidR="00F77646" w:rsidRPr="00F77646">
        <w:rPr>
          <w:lang w:val="fr-FR"/>
        </w:rPr>
        <w:t xml:space="preserve">la date du 30 </w:t>
      </w:r>
      <w:r w:rsidR="00214238">
        <w:rPr>
          <w:lang w:val="fr-FR"/>
        </w:rPr>
        <w:t>o</w:t>
      </w:r>
      <w:r w:rsidR="00F77646" w:rsidRPr="00F77646">
        <w:rPr>
          <w:lang w:val="fr-FR"/>
        </w:rPr>
        <w:t>ctobre 2023, on enregistre 8</w:t>
      </w:r>
      <w:r w:rsidR="00214238">
        <w:rPr>
          <w:lang w:val="fr-FR"/>
        </w:rPr>
        <w:t> </w:t>
      </w:r>
      <w:r w:rsidR="00F77646" w:rsidRPr="00F77646">
        <w:rPr>
          <w:lang w:val="fr-FR"/>
        </w:rPr>
        <w:t>990 élèves handicapés parmi les élèves déplacés internes.</w:t>
      </w:r>
    </w:p>
    <w:p w14:paraId="5F15985B" w14:textId="6A56BE5A" w:rsidR="00F77646" w:rsidRPr="00972243" w:rsidRDefault="00483DDD" w:rsidP="00483DDD">
      <w:pPr>
        <w:pStyle w:val="H23G"/>
        <w:rPr>
          <w:lang w:val="fr-FR"/>
        </w:rPr>
      </w:pPr>
      <w:r>
        <w:rPr>
          <w:lang w:val="fr-FR"/>
        </w:rPr>
        <w:tab/>
      </w:r>
      <w:r w:rsidRPr="00972243">
        <w:rPr>
          <w:lang w:val="fr-FR"/>
        </w:rPr>
        <w:tab/>
        <w:t xml:space="preserve">Réponse </w:t>
      </w:r>
      <w:r w:rsidR="00E74533" w:rsidRPr="00972243">
        <w:rPr>
          <w:lang w:val="fr-FR"/>
        </w:rPr>
        <w:t>à la question</w:t>
      </w:r>
      <w:r w:rsidRPr="00972243">
        <w:rPr>
          <w:lang w:val="fr-FR"/>
        </w:rPr>
        <w:t xml:space="preserve"> 21 b) de la liste de point</w:t>
      </w:r>
      <w:r w:rsidR="007E77CD">
        <w:rPr>
          <w:lang w:val="fr-FR"/>
        </w:rPr>
        <w:t>s</w:t>
      </w:r>
    </w:p>
    <w:p w14:paraId="5A82B9FE" w14:textId="1F692A16" w:rsidR="00F77646" w:rsidRPr="00F77646" w:rsidRDefault="00972243" w:rsidP="00972243">
      <w:pPr>
        <w:pStyle w:val="SingleTxtG"/>
        <w:rPr>
          <w:lang w:val="fr-FR"/>
        </w:rPr>
      </w:pPr>
      <w:r w:rsidRPr="00F77646">
        <w:rPr>
          <w:bCs/>
          <w:lang w:val="fr-FR"/>
        </w:rPr>
        <w:t>87.</w:t>
      </w:r>
      <w:r w:rsidRPr="00F77646">
        <w:rPr>
          <w:bCs/>
          <w:lang w:val="fr-FR"/>
        </w:rPr>
        <w:tab/>
      </w:r>
      <w:r w:rsidR="00F77646" w:rsidRPr="00F77646">
        <w:t xml:space="preserve">Le tableau ci-dessous donne des statistiques des enfants handicapés </w:t>
      </w:r>
      <w:r w:rsidR="00F77646" w:rsidRPr="00F77646">
        <w:rPr>
          <w:lang w:val="fr-FR"/>
        </w:rPr>
        <w:t>inscrits dans des établissements d’éducation inclusive</w:t>
      </w:r>
      <w:r w:rsidR="00F77646" w:rsidRPr="00F77646">
        <w:t xml:space="preserve"> au niveau national au 31/12/2022.</w:t>
      </w:r>
    </w:p>
    <w:p w14:paraId="6426246E" w14:textId="4F70765F" w:rsidR="00F77646" w:rsidRPr="00F77646" w:rsidRDefault="00483DDD" w:rsidP="00483DDD">
      <w:pPr>
        <w:pStyle w:val="H23G"/>
        <w:rPr>
          <w:lang w:val="fr-FR"/>
        </w:rPr>
      </w:pPr>
      <w:r>
        <w:rPr>
          <w:bCs/>
          <w:lang w:val="fr-FR"/>
        </w:rPr>
        <w:tab/>
      </w:r>
      <w:r>
        <w:rPr>
          <w:bCs/>
          <w:lang w:val="fr-FR"/>
        </w:rPr>
        <w:tab/>
      </w:r>
      <w:r w:rsidR="00F77646" w:rsidRPr="00972243">
        <w:rPr>
          <w:b w:val="0"/>
          <w:lang w:val="fr-FR"/>
        </w:rPr>
        <w:t>Tableau 2</w:t>
      </w:r>
      <w:r w:rsidR="00214238">
        <w:rPr>
          <w:lang w:val="fr-FR"/>
        </w:rPr>
        <w:br/>
        <w:t>S</w:t>
      </w:r>
      <w:r w:rsidR="00F77646" w:rsidRPr="00F77646">
        <w:rPr>
          <w:lang w:val="fr-FR"/>
        </w:rPr>
        <w:t>tatistiques des enfants handicapés</w:t>
      </w:r>
    </w:p>
    <w:tbl>
      <w:tblPr>
        <w:tblW w:w="7370" w:type="dxa"/>
        <w:tblInd w:w="1134" w:type="dxa"/>
        <w:tblLayout w:type="fixed"/>
        <w:tblCellMar>
          <w:left w:w="0" w:type="dxa"/>
          <w:right w:w="0" w:type="dxa"/>
        </w:tblCellMar>
        <w:tblLook w:val="04A0" w:firstRow="1" w:lastRow="0" w:firstColumn="1" w:lastColumn="0" w:noHBand="0" w:noVBand="1"/>
      </w:tblPr>
      <w:tblGrid>
        <w:gridCol w:w="2277"/>
        <w:gridCol w:w="1697"/>
        <w:gridCol w:w="1698"/>
        <w:gridCol w:w="1698"/>
      </w:tblGrid>
      <w:tr w:rsidR="00483DDD" w:rsidRPr="00483DDD" w14:paraId="2A957D28" w14:textId="77777777" w:rsidTr="00972243">
        <w:trPr>
          <w:tblHeader/>
        </w:trPr>
        <w:tc>
          <w:tcPr>
            <w:tcW w:w="1545" w:type="pct"/>
            <w:tcBorders>
              <w:top w:val="single" w:sz="4" w:space="0" w:color="auto"/>
              <w:bottom w:val="single" w:sz="12" w:space="0" w:color="auto"/>
            </w:tcBorders>
            <w:shd w:val="clear" w:color="auto" w:fill="auto"/>
            <w:vAlign w:val="bottom"/>
          </w:tcPr>
          <w:p w14:paraId="26508407" w14:textId="319E7B17" w:rsidR="00F77646" w:rsidRPr="00483DDD" w:rsidRDefault="00214238" w:rsidP="00483DDD">
            <w:pPr>
              <w:suppressAutoHyphens w:val="0"/>
              <w:spacing w:before="80" w:after="80" w:line="200" w:lineRule="exact"/>
              <w:rPr>
                <w:rFonts w:eastAsia="Calibri"/>
                <w:i/>
                <w:sz w:val="16"/>
                <w:szCs w:val="24"/>
              </w:rPr>
            </w:pPr>
            <w:r w:rsidRPr="00483DDD">
              <w:rPr>
                <w:rFonts w:eastAsia="Calibri"/>
                <w:i/>
                <w:sz w:val="16"/>
                <w:szCs w:val="24"/>
              </w:rPr>
              <w:t>Niveau d’enseignement</w:t>
            </w:r>
          </w:p>
        </w:tc>
        <w:tc>
          <w:tcPr>
            <w:tcW w:w="1151" w:type="pct"/>
            <w:tcBorders>
              <w:top w:val="single" w:sz="4" w:space="0" w:color="auto"/>
              <w:bottom w:val="single" w:sz="12" w:space="0" w:color="auto"/>
            </w:tcBorders>
            <w:shd w:val="clear" w:color="auto" w:fill="auto"/>
            <w:vAlign w:val="bottom"/>
          </w:tcPr>
          <w:p w14:paraId="79E5C1E1" w14:textId="2879F3AE" w:rsidR="00F77646" w:rsidRPr="00483DDD" w:rsidRDefault="00214238" w:rsidP="00483DDD">
            <w:pPr>
              <w:suppressAutoHyphens w:val="0"/>
              <w:spacing w:before="80" w:after="80" w:line="200" w:lineRule="exact"/>
              <w:jc w:val="right"/>
              <w:rPr>
                <w:rFonts w:eastAsia="Calibri"/>
                <w:i/>
                <w:sz w:val="16"/>
                <w:szCs w:val="24"/>
              </w:rPr>
            </w:pPr>
            <w:r w:rsidRPr="00483DDD">
              <w:rPr>
                <w:rFonts w:eastAsia="Calibri"/>
                <w:i/>
                <w:sz w:val="16"/>
                <w:szCs w:val="24"/>
              </w:rPr>
              <w:t>Garçons</w:t>
            </w:r>
          </w:p>
        </w:tc>
        <w:tc>
          <w:tcPr>
            <w:tcW w:w="1152" w:type="pct"/>
            <w:tcBorders>
              <w:top w:val="single" w:sz="4" w:space="0" w:color="auto"/>
              <w:bottom w:val="single" w:sz="12" w:space="0" w:color="auto"/>
            </w:tcBorders>
            <w:shd w:val="clear" w:color="auto" w:fill="auto"/>
            <w:vAlign w:val="bottom"/>
          </w:tcPr>
          <w:p w14:paraId="7E4BBD8F" w14:textId="62DAC3C2" w:rsidR="00F77646" w:rsidRPr="00483DDD" w:rsidRDefault="00214238" w:rsidP="00483DDD">
            <w:pPr>
              <w:suppressAutoHyphens w:val="0"/>
              <w:spacing w:before="80" w:after="80" w:line="200" w:lineRule="exact"/>
              <w:jc w:val="right"/>
              <w:rPr>
                <w:rFonts w:eastAsia="Calibri"/>
                <w:i/>
                <w:sz w:val="16"/>
                <w:szCs w:val="24"/>
              </w:rPr>
            </w:pPr>
            <w:r w:rsidRPr="00483DDD">
              <w:rPr>
                <w:rFonts w:eastAsia="Calibri"/>
                <w:i/>
                <w:sz w:val="16"/>
                <w:szCs w:val="24"/>
              </w:rPr>
              <w:t>Filles</w:t>
            </w:r>
          </w:p>
        </w:tc>
        <w:tc>
          <w:tcPr>
            <w:tcW w:w="1152" w:type="pct"/>
            <w:tcBorders>
              <w:top w:val="single" w:sz="4" w:space="0" w:color="auto"/>
              <w:bottom w:val="single" w:sz="12" w:space="0" w:color="auto"/>
            </w:tcBorders>
            <w:shd w:val="clear" w:color="auto" w:fill="auto"/>
            <w:vAlign w:val="bottom"/>
          </w:tcPr>
          <w:p w14:paraId="3AB41BA6" w14:textId="53A4E30E" w:rsidR="00F77646" w:rsidRPr="00D238EE" w:rsidRDefault="00214238" w:rsidP="00483DDD">
            <w:pPr>
              <w:suppressAutoHyphens w:val="0"/>
              <w:spacing w:before="80" w:after="80" w:line="200" w:lineRule="exact"/>
              <w:jc w:val="right"/>
              <w:rPr>
                <w:rFonts w:eastAsia="Calibri"/>
                <w:b/>
                <w:bCs/>
                <w:i/>
                <w:sz w:val="16"/>
                <w:szCs w:val="24"/>
              </w:rPr>
            </w:pPr>
            <w:r w:rsidRPr="00D238EE">
              <w:rPr>
                <w:rFonts w:eastAsia="Calibri"/>
                <w:b/>
                <w:bCs/>
                <w:i/>
                <w:sz w:val="16"/>
                <w:szCs w:val="24"/>
              </w:rPr>
              <w:t>Total</w:t>
            </w:r>
          </w:p>
        </w:tc>
      </w:tr>
      <w:tr w:rsidR="00F77646" w:rsidRPr="00483DDD" w14:paraId="76BF473A" w14:textId="77777777" w:rsidTr="00972243">
        <w:tc>
          <w:tcPr>
            <w:tcW w:w="1545" w:type="pct"/>
            <w:tcBorders>
              <w:top w:val="single" w:sz="12" w:space="0" w:color="auto"/>
            </w:tcBorders>
            <w:shd w:val="clear" w:color="auto" w:fill="auto"/>
          </w:tcPr>
          <w:p w14:paraId="43EF36CE" w14:textId="77777777" w:rsidR="00F77646" w:rsidRPr="00972243" w:rsidRDefault="00F77646" w:rsidP="00483DDD">
            <w:pPr>
              <w:suppressAutoHyphens w:val="0"/>
              <w:spacing w:before="40" w:after="40" w:line="220" w:lineRule="exact"/>
              <w:rPr>
                <w:rFonts w:eastAsia="Calibri"/>
                <w:bCs/>
                <w:sz w:val="18"/>
                <w:szCs w:val="24"/>
              </w:rPr>
            </w:pPr>
            <w:r w:rsidRPr="00972243">
              <w:rPr>
                <w:rFonts w:eastAsia="Calibri"/>
                <w:bCs/>
                <w:sz w:val="18"/>
                <w:szCs w:val="24"/>
              </w:rPr>
              <w:t>Préscolaire</w:t>
            </w:r>
          </w:p>
        </w:tc>
        <w:tc>
          <w:tcPr>
            <w:tcW w:w="1151" w:type="pct"/>
            <w:tcBorders>
              <w:top w:val="single" w:sz="12" w:space="0" w:color="auto"/>
            </w:tcBorders>
            <w:shd w:val="clear" w:color="auto" w:fill="auto"/>
            <w:vAlign w:val="bottom"/>
          </w:tcPr>
          <w:p w14:paraId="4B165D6B" w14:textId="47DE5C9E" w:rsidR="00F77646" w:rsidRPr="00483DDD" w:rsidRDefault="00F77646" w:rsidP="00483DDD">
            <w:pPr>
              <w:suppressAutoHyphens w:val="0"/>
              <w:spacing w:before="40" w:after="40" w:line="220" w:lineRule="exact"/>
              <w:jc w:val="right"/>
              <w:rPr>
                <w:rFonts w:eastAsia="Calibri"/>
                <w:bCs/>
                <w:sz w:val="18"/>
                <w:szCs w:val="24"/>
              </w:rPr>
            </w:pPr>
            <w:r w:rsidRPr="00483DDD">
              <w:rPr>
                <w:rFonts w:eastAsia="Calibri"/>
                <w:bCs/>
                <w:sz w:val="18"/>
                <w:szCs w:val="24"/>
              </w:rPr>
              <w:t>1</w:t>
            </w:r>
            <w:r w:rsidR="00214238">
              <w:rPr>
                <w:rFonts w:eastAsia="Calibri"/>
                <w:bCs/>
                <w:sz w:val="18"/>
                <w:szCs w:val="24"/>
              </w:rPr>
              <w:t xml:space="preserve"> </w:t>
            </w:r>
            <w:r w:rsidRPr="00483DDD">
              <w:rPr>
                <w:rFonts w:eastAsia="Calibri"/>
                <w:bCs/>
                <w:sz w:val="18"/>
                <w:szCs w:val="24"/>
              </w:rPr>
              <w:t>089</w:t>
            </w:r>
          </w:p>
        </w:tc>
        <w:tc>
          <w:tcPr>
            <w:tcW w:w="1152" w:type="pct"/>
            <w:tcBorders>
              <w:top w:val="single" w:sz="12" w:space="0" w:color="auto"/>
            </w:tcBorders>
            <w:shd w:val="clear" w:color="auto" w:fill="auto"/>
            <w:vAlign w:val="bottom"/>
          </w:tcPr>
          <w:p w14:paraId="340AB0E2" w14:textId="77777777" w:rsidR="00F77646" w:rsidRPr="00483DDD" w:rsidRDefault="00F77646" w:rsidP="00483DDD">
            <w:pPr>
              <w:suppressAutoHyphens w:val="0"/>
              <w:spacing w:before="40" w:after="40" w:line="220" w:lineRule="exact"/>
              <w:jc w:val="right"/>
              <w:rPr>
                <w:rFonts w:eastAsia="Calibri"/>
                <w:bCs/>
                <w:sz w:val="18"/>
                <w:szCs w:val="24"/>
              </w:rPr>
            </w:pPr>
            <w:r w:rsidRPr="00483DDD">
              <w:rPr>
                <w:rFonts w:eastAsia="Calibri"/>
                <w:bCs/>
                <w:sz w:val="18"/>
                <w:szCs w:val="24"/>
              </w:rPr>
              <w:t>661</w:t>
            </w:r>
          </w:p>
        </w:tc>
        <w:tc>
          <w:tcPr>
            <w:tcW w:w="1152" w:type="pct"/>
            <w:tcBorders>
              <w:top w:val="single" w:sz="12" w:space="0" w:color="auto"/>
            </w:tcBorders>
            <w:shd w:val="clear" w:color="auto" w:fill="auto"/>
            <w:vAlign w:val="bottom"/>
          </w:tcPr>
          <w:p w14:paraId="19308DDE" w14:textId="5CBEEEA1" w:rsidR="00F77646" w:rsidRPr="00D238EE" w:rsidRDefault="00F77646" w:rsidP="00483DDD">
            <w:pPr>
              <w:suppressAutoHyphens w:val="0"/>
              <w:spacing w:before="40" w:after="40" w:line="220" w:lineRule="exact"/>
              <w:jc w:val="right"/>
              <w:rPr>
                <w:rFonts w:eastAsia="Calibri"/>
                <w:b/>
                <w:bCs/>
                <w:sz w:val="18"/>
                <w:szCs w:val="24"/>
              </w:rPr>
            </w:pPr>
            <w:r w:rsidRPr="00D238EE">
              <w:rPr>
                <w:rFonts w:eastAsia="Calibri"/>
                <w:b/>
                <w:bCs/>
                <w:sz w:val="18"/>
                <w:szCs w:val="24"/>
              </w:rPr>
              <w:t>1</w:t>
            </w:r>
            <w:r w:rsidR="00214238" w:rsidRPr="00D238EE">
              <w:rPr>
                <w:rFonts w:eastAsia="Calibri"/>
                <w:b/>
                <w:bCs/>
                <w:sz w:val="18"/>
                <w:szCs w:val="24"/>
              </w:rPr>
              <w:t xml:space="preserve"> </w:t>
            </w:r>
            <w:r w:rsidRPr="00D238EE">
              <w:rPr>
                <w:rFonts w:eastAsia="Calibri"/>
                <w:b/>
                <w:bCs/>
                <w:sz w:val="18"/>
                <w:szCs w:val="24"/>
              </w:rPr>
              <w:t>750</w:t>
            </w:r>
          </w:p>
        </w:tc>
      </w:tr>
      <w:tr w:rsidR="00F77646" w:rsidRPr="00483DDD" w14:paraId="2953593C" w14:textId="77777777" w:rsidTr="00972243">
        <w:tc>
          <w:tcPr>
            <w:tcW w:w="1545" w:type="pct"/>
            <w:shd w:val="clear" w:color="auto" w:fill="auto"/>
          </w:tcPr>
          <w:p w14:paraId="231C6426" w14:textId="77777777" w:rsidR="00F77646" w:rsidRPr="00972243" w:rsidRDefault="00F77646" w:rsidP="00483DDD">
            <w:pPr>
              <w:suppressAutoHyphens w:val="0"/>
              <w:spacing w:before="40" w:after="40" w:line="220" w:lineRule="exact"/>
              <w:rPr>
                <w:rFonts w:eastAsia="Calibri"/>
                <w:bCs/>
                <w:sz w:val="18"/>
                <w:szCs w:val="24"/>
              </w:rPr>
            </w:pPr>
            <w:r w:rsidRPr="00972243">
              <w:rPr>
                <w:rFonts w:eastAsia="Calibri"/>
                <w:bCs/>
                <w:sz w:val="18"/>
                <w:szCs w:val="24"/>
              </w:rPr>
              <w:t>Primaire</w:t>
            </w:r>
          </w:p>
        </w:tc>
        <w:tc>
          <w:tcPr>
            <w:tcW w:w="1151" w:type="pct"/>
            <w:shd w:val="clear" w:color="auto" w:fill="auto"/>
            <w:vAlign w:val="bottom"/>
          </w:tcPr>
          <w:p w14:paraId="133AC4D3" w14:textId="1A77F04A" w:rsidR="00F77646" w:rsidRPr="00483DDD" w:rsidRDefault="00F77646" w:rsidP="00483DDD">
            <w:pPr>
              <w:suppressAutoHyphens w:val="0"/>
              <w:spacing w:before="40" w:after="40" w:line="220" w:lineRule="exact"/>
              <w:jc w:val="right"/>
              <w:rPr>
                <w:rFonts w:eastAsia="Calibri"/>
                <w:bCs/>
                <w:sz w:val="18"/>
                <w:szCs w:val="24"/>
              </w:rPr>
            </w:pPr>
            <w:r w:rsidRPr="00483DDD">
              <w:rPr>
                <w:rFonts w:eastAsia="Calibri"/>
                <w:bCs/>
                <w:sz w:val="18"/>
                <w:szCs w:val="24"/>
              </w:rPr>
              <w:t>31</w:t>
            </w:r>
            <w:r w:rsidR="00214238">
              <w:rPr>
                <w:rFonts w:eastAsia="Calibri"/>
                <w:bCs/>
                <w:sz w:val="18"/>
                <w:szCs w:val="24"/>
              </w:rPr>
              <w:t xml:space="preserve"> </w:t>
            </w:r>
            <w:r w:rsidRPr="00483DDD">
              <w:rPr>
                <w:rFonts w:eastAsia="Calibri"/>
                <w:bCs/>
                <w:sz w:val="18"/>
                <w:szCs w:val="24"/>
              </w:rPr>
              <w:t>385</w:t>
            </w:r>
          </w:p>
        </w:tc>
        <w:tc>
          <w:tcPr>
            <w:tcW w:w="1152" w:type="pct"/>
            <w:shd w:val="clear" w:color="auto" w:fill="auto"/>
            <w:vAlign w:val="bottom"/>
          </w:tcPr>
          <w:p w14:paraId="509D7CE9" w14:textId="61F368A7" w:rsidR="00F77646" w:rsidRPr="00483DDD" w:rsidRDefault="00F77646" w:rsidP="00483DDD">
            <w:pPr>
              <w:suppressAutoHyphens w:val="0"/>
              <w:spacing w:before="40" w:after="40" w:line="220" w:lineRule="exact"/>
              <w:jc w:val="right"/>
              <w:rPr>
                <w:rFonts w:eastAsia="Calibri"/>
                <w:bCs/>
                <w:sz w:val="18"/>
                <w:szCs w:val="24"/>
              </w:rPr>
            </w:pPr>
            <w:r w:rsidRPr="00483DDD">
              <w:rPr>
                <w:rFonts w:eastAsia="Calibri"/>
                <w:bCs/>
                <w:sz w:val="18"/>
                <w:szCs w:val="24"/>
              </w:rPr>
              <w:t>21</w:t>
            </w:r>
            <w:r w:rsidR="00214238">
              <w:rPr>
                <w:rFonts w:eastAsia="Calibri"/>
                <w:bCs/>
                <w:sz w:val="18"/>
                <w:szCs w:val="24"/>
              </w:rPr>
              <w:t xml:space="preserve"> </w:t>
            </w:r>
            <w:r w:rsidRPr="00483DDD">
              <w:rPr>
                <w:rFonts w:eastAsia="Calibri"/>
                <w:bCs/>
                <w:sz w:val="18"/>
                <w:szCs w:val="24"/>
              </w:rPr>
              <w:t>427</w:t>
            </w:r>
          </w:p>
        </w:tc>
        <w:tc>
          <w:tcPr>
            <w:tcW w:w="1152" w:type="pct"/>
            <w:shd w:val="clear" w:color="auto" w:fill="auto"/>
            <w:vAlign w:val="bottom"/>
          </w:tcPr>
          <w:p w14:paraId="44CDE191" w14:textId="3FF79284" w:rsidR="00F77646" w:rsidRPr="00D238EE" w:rsidRDefault="00F77646" w:rsidP="00483DDD">
            <w:pPr>
              <w:suppressAutoHyphens w:val="0"/>
              <w:spacing w:before="40" w:after="40" w:line="220" w:lineRule="exact"/>
              <w:jc w:val="right"/>
              <w:rPr>
                <w:rFonts w:eastAsia="Calibri"/>
                <w:b/>
                <w:bCs/>
                <w:sz w:val="18"/>
                <w:szCs w:val="24"/>
              </w:rPr>
            </w:pPr>
            <w:r w:rsidRPr="00D238EE">
              <w:rPr>
                <w:rFonts w:eastAsia="Calibri"/>
                <w:b/>
                <w:bCs/>
                <w:sz w:val="18"/>
                <w:szCs w:val="24"/>
              </w:rPr>
              <w:t>52</w:t>
            </w:r>
            <w:r w:rsidR="00214238" w:rsidRPr="00D238EE">
              <w:rPr>
                <w:rFonts w:eastAsia="Calibri"/>
                <w:b/>
                <w:bCs/>
                <w:sz w:val="18"/>
                <w:szCs w:val="24"/>
              </w:rPr>
              <w:t xml:space="preserve"> </w:t>
            </w:r>
            <w:r w:rsidRPr="00D238EE">
              <w:rPr>
                <w:rFonts w:eastAsia="Calibri"/>
                <w:b/>
                <w:bCs/>
                <w:sz w:val="18"/>
                <w:szCs w:val="24"/>
              </w:rPr>
              <w:t>812</w:t>
            </w:r>
          </w:p>
        </w:tc>
      </w:tr>
      <w:tr w:rsidR="00F77646" w:rsidRPr="00483DDD" w14:paraId="5C3847B8" w14:textId="77777777" w:rsidTr="00972243">
        <w:tc>
          <w:tcPr>
            <w:tcW w:w="1545" w:type="pct"/>
            <w:tcBorders>
              <w:bottom w:val="single" w:sz="4" w:space="0" w:color="auto"/>
            </w:tcBorders>
            <w:shd w:val="clear" w:color="auto" w:fill="auto"/>
          </w:tcPr>
          <w:p w14:paraId="7D93194D" w14:textId="36ECF4BB" w:rsidR="00F77646" w:rsidRPr="00972243" w:rsidRDefault="00F77646" w:rsidP="00483DDD">
            <w:pPr>
              <w:suppressAutoHyphens w:val="0"/>
              <w:spacing w:before="40" w:after="40" w:line="220" w:lineRule="exact"/>
              <w:rPr>
                <w:rFonts w:eastAsia="Calibri"/>
                <w:bCs/>
                <w:sz w:val="18"/>
                <w:szCs w:val="24"/>
              </w:rPr>
            </w:pPr>
            <w:r w:rsidRPr="00972243">
              <w:rPr>
                <w:rFonts w:eastAsia="Calibri"/>
                <w:bCs/>
                <w:sz w:val="18"/>
                <w:szCs w:val="24"/>
              </w:rPr>
              <w:t>Post-</w:t>
            </w:r>
            <w:r w:rsidR="00D238EE">
              <w:rPr>
                <w:rFonts w:eastAsia="Calibri"/>
                <w:bCs/>
                <w:sz w:val="18"/>
                <w:szCs w:val="24"/>
              </w:rPr>
              <w:t>p</w:t>
            </w:r>
            <w:r w:rsidRPr="00972243">
              <w:rPr>
                <w:rFonts w:eastAsia="Calibri"/>
                <w:bCs/>
                <w:sz w:val="18"/>
                <w:szCs w:val="24"/>
              </w:rPr>
              <w:t xml:space="preserve">rimaire </w:t>
            </w:r>
            <w:r w:rsidR="00D238EE">
              <w:rPr>
                <w:rFonts w:eastAsia="Calibri"/>
                <w:bCs/>
                <w:sz w:val="18"/>
                <w:szCs w:val="24"/>
              </w:rPr>
              <w:t>s</w:t>
            </w:r>
            <w:r w:rsidRPr="00972243">
              <w:rPr>
                <w:rFonts w:eastAsia="Calibri"/>
                <w:bCs/>
                <w:sz w:val="18"/>
                <w:szCs w:val="24"/>
              </w:rPr>
              <w:t>econdaire</w:t>
            </w:r>
          </w:p>
        </w:tc>
        <w:tc>
          <w:tcPr>
            <w:tcW w:w="1151" w:type="pct"/>
            <w:tcBorders>
              <w:bottom w:val="single" w:sz="4" w:space="0" w:color="auto"/>
            </w:tcBorders>
            <w:shd w:val="clear" w:color="auto" w:fill="auto"/>
            <w:vAlign w:val="bottom"/>
          </w:tcPr>
          <w:p w14:paraId="0F3E9C42" w14:textId="7BF639B5" w:rsidR="00F77646" w:rsidRPr="00483DDD" w:rsidRDefault="00F77646" w:rsidP="00483DDD">
            <w:pPr>
              <w:suppressAutoHyphens w:val="0"/>
              <w:spacing w:before="40" w:after="40" w:line="220" w:lineRule="exact"/>
              <w:jc w:val="right"/>
              <w:rPr>
                <w:rFonts w:eastAsia="Calibri"/>
                <w:bCs/>
                <w:sz w:val="18"/>
                <w:szCs w:val="24"/>
              </w:rPr>
            </w:pPr>
            <w:r w:rsidRPr="00483DDD">
              <w:rPr>
                <w:rFonts w:eastAsia="Calibri"/>
                <w:bCs/>
                <w:sz w:val="18"/>
                <w:szCs w:val="24"/>
              </w:rPr>
              <w:t>6</w:t>
            </w:r>
            <w:r w:rsidR="00214238">
              <w:rPr>
                <w:rFonts w:eastAsia="Calibri"/>
                <w:bCs/>
                <w:sz w:val="18"/>
                <w:szCs w:val="24"/>
              </w:rPr>
              <w:t xml:space="preserve"> </w:t>
            </w:r>
            <w:r w:rsidRPr="00483DDD">
              <w:rPr>
                <w:rFonts w:eastAsia="Calibri"/>
                <w:bCs/>
                <w:sz w:val="18"/>
                <w:szCs w:val="24"/>
              </w:rPr>
              <w:t>100</w:t>
            </w:r>
          </w:p>
        </w:tc>
        <w:tc>
          <w:tcPr>
            <w:tcW w:w="1152" w:type="pct"/>
            <w:tcBorders>
              <w:bottom w:val="single" w:sz="4" w:space="0" w:color="auto"/>
            </w:tcBorders>
            <w:shd w:val="clear" w:color="auto" w:fill="auto"/>
            <w:vAlign w:val="bottom"/>
          </w:tcPr>
          <w:p w14:paraId="6FFD3810" w14:textId="73196CB2" w:rsidR="00F77646" w:rsidRPr="00483DDD" w:rsidRDefault="00F77646" w:rsidP="00483DDD">
            <w:pPr>
              <w:suppressAutoHyphens w:val="0"/>
              <w:spacing w:before="40" w:after="40" w:line="220" w:lineRule="exact"/>
              <w:jc w:val="right"/>
              <w:rPr>
                <w:rFonts w:eastAsia="Calibri"/>
                <w:bCs/>
                <w:sz w:val="18"/>
                <w:szCs w:val="24"/>
              </w:rPr>
            </w:pPr>
            <w:r w:rsidRPr="00483DDD">
              <w:rPr>
                <w:rFonts w:eastAsia="Calibri"/>
                <w:bCs/>
                <w:sz w:val="18"/>
                <w:szCs w:val="24"/>
              </w:rPr>
              <w:t>7</w:t>
            </w:r>
            <w:r w:rsidR="00214238">
              <w:rPr>
                <w:rFonts w:eastAsia="Calibri"/>
                <w:bCs/>
                <w:sz w:val="18"/>
                <w:szCs w:val="24"/>
              </w:rPr>
              <w:t xml:space="preserve"> </w:t>
            </w:r>
            <w:r w:rsidRPr="00483DDD">
              <w:rPr>
                <w:rFonts w:eastAsia="Calibri"/>
                <w:bCs/>
                <w:sz w:val="18"/>
                <w:szCs w:val="24"/>
              </w:rPr>
              <w:t>071</w:t>
            </w:r>
          </w:p>
        </w:tc>
        <w:tc>
          <w:tcPr>
            <w:tcW w:w="1152" w:type="pct"/>
            <w:tcBorders>
              <w:bottom w:val="single" w:sz="4" w:space="0" w:color="auto"/>
            </w:tcBorders>
            <w:shd w:val="clear" w:color="auto" w:fill="auto"/>
            <w:vAlign w:val="bottom"/>
          </w:tcPr>
          <w:p w14:paraId="605C9E78" w14:textId="3AAC9300" w:rsidR="00F77646" w:rsidRPr="00D238EE" w:rsidRDefault="00F77646" w:rsidP="00483DDD">
            <w:pPr>
              <w:suppressAutoHyphens w:val="0"/>
              <w:spacing w:before="40" w:after="40" w:line="220" w:lineRule="exact"/>
              <w:jc w:val="right"/>
              <w:rPr>
                <w:rFonts w:eastAsia="Calibri"/>
                <w:b/>
                <w:bCs/>
                <w:sz w:val="18"/>
                <w:szCs w:val="24"/>
              </w:rPr>
            </w:pPr>
            <w:r w:rsidRPr="00D238EE">
              <w:rPr>
                <w:rFonts w:eastAsia="Calibri"/>
                <w:b/>
                <w:bCs/>
                <w:sz w:val="18"/>
                <w:szCs w:val="24"/>
              </w:rPr>
              <w:t>13</w:t>
            </w:r>
            <w:r w:rsidR="00214238" w:rsidRPr="00D238EE">
              <w:rPr>
                <w:rFonts w:eastAsia="Calibri"/>
                <w:b/>
                <w:bCs/>
                <w:sz w:val="18"/>
                <w:szCs w:val="24"/>
              </w:rPr>
              <w:t xml:space="preserve"> </w:t>
            </w:r>
            <w:r w:rsidRPr="00D238EE">
              <w:rPr>
                <w:rFonts w:eastAsia="Calibri"/>
                <w:b/>
                <w:bCs/>
                <w:sz w:val="18"/>
                <w:szCs w:val="24"/>
              </w:rPr>
              <w:t>171</w:t>
            </w:r>
          </w:p>
        </w:tc>
      </w:tr>
      <w:tr w:rsidR="00F77646" w:rsidRPr="00972243" w14:paraId="6D4BC550" w14:textId="77777777" w:rsidTr="00972243">
        <w:tc>
          <w:tcPr>
            <w:tcW w:w="1545" w:type="pct"/>
            <w:tcBorders>
              <w:top w:val="single" w:sz="4" w:space="0" w:color="auto"/>
              <w:bottom w:val="single" w:sz="12" w:space="0" w:color="auto"/>
            </w:tcBorders>
            <w:shd w:val="clear" w:color="auto" w:fill="auto"/>
          </w:tcPr>
          <w:p w14:paraId="76244DC9" w14:textId="77777777" w:rsidR="00F77646" w:rsidRPr="00972243" w:rsidRDefault="00F77646" w:rsidP="00972243">
            <w:pPr>
              <w:suppressAutoHyphens w:val="0"/>
              <w:spacing w:before="80" w:after="80" w:line="220" w:lineRule="exact"/>
              <w:ind w:left="283"/>
              <w:rPr>
                <w:rFonts w:eastAsia="Calibri"/>
                <w:b/>
                <w:bCs/>
                <w:sz w:val="18"/>
                <w:szCs w:val="24"/>
              </w:rPr>
            </w:pPr>
            <w:r w:rsidRPr="00972243">
              <w:rPr>
                <w:rFonts w:eastAsia="Calibri"/>
                <w:b/>
                <w:bCs/>
                <w:sz w:val="18"/>
                <w:szCs w:val="24"/>
              </w:rPr>
              <w:t xml:space="preserve">Total </w:t>
            </w:r>
          </w:p>
        </w:tc>
        <w:tc>
          <w:tcPr>
            <w:tcW w:w="1151" w:type="pct"/>
            <w:tcBorders>
              <w:top w:val="single" w:sz="4" w:space="0" w:color="auto"/>
              <w:bottom w:val="single" w:sz="12" w:space="0" w:color="auto"/>
            </w:tcBorders>
            <w:shd w:val="clear" w:color="auto" w:fill="auto"/>
            <w:vAlign w:val="bottom"/>
          </w:tcPr>
          <w:p w14:paraId="69C90018" w14:textId="77777777" w:rsidR="00F77646" w:rsidRPr="00972243" w:rsidRDefault="00F77646" w:rsidP="00972243">
            <w:pPr>
              <w:suppressAutoHyphens w:val="0"/>
              <w:spacing w:before="80" w:after="80" w:line="220" w:lineRule="exact"/>
              <w:jc w:val="right"/>
              <w:rPr>
                <w:rFonts w:eastAsia="Calibri"/>
                <w:b/>
                <w:bCs/>
                <w:sz w:val="18"/>
                <w:szCs w:val="24"/>
              </w:rPr>
            </w:pPr>
            <w:r w:rsidRPr="00972243">
              <w:rPr>
                <w:rFonts w:eastAsia="Calibri"/>
                <w:b/>
                <w:bCs/>
                <w:sz w:val="18"/>
                <w:szCs w:val="24"/>
              </w:rPr>
              <w:t>38 574</w:t>
            </w:r>
          </w:p>
        </w:tc>
        <w:tc>
          <w:tcPr>
            <w:tcW w:w="1152" w:type="pct"/>
            <w:tcBorders>
              <w:top w:val="single" w:sz="4" w:space="0" w:color="auto"/>
              <w:bottom w:val="single" w:sz="12" w:space="0" w:color="auto"/>
            </w:tcBorders>
            <w:shd w:val="clear" w:color="auto" w:fill="auto"/>
            <w:vAlign w:val="bottom"/>
          </w:tcPr>
          <w:p w14:paraId="5F157E18" w14:textId="4092F52E" w:rsidR="00F77646" w:rsidRPr="00972243" w:rsidRDefault="00F77646" w:rsidP="00972243">
            <w:pPr>
              <w:suppressAutoHyphens w:val="0"/>
              <w:spacing w:before="80" w:after="80" w:line="220" w:lineRule="exact"/>
              <w:jc w:val="right"/>
              <w:rPr>
                <w:rFonts w:eastAsia="Calibri"/>
                <w:b/>
                <w:bCs/>
                <w:sz w:val="18"/>
                <w:szCs w:val="24"/>
              </w:rPr>
            </w:pPr>
            <w:r w:rsidRPr="00972243">
              <w:rPr>
                <w:rFonts w:eastAsia="Calibri"/>
                <w:b/>
                <w:bCs/>
                <w:sz w:val="18"/>
                <w:szCs w:val="24"/>
              </w:rPr>
              <w:t>29</w:t>
            </w:r>
            <w:r w:rsidR="00214238" w:rsidRPr="00972243">
              <w:rPr>
                <w:rFonts w:eastAsia="Calibri"/>
                <w:b/>
                <w:bCs/>
                <w:sz w:val="18"/>
                <w:szCs w:val="24"/>
              </w:rPr>
              <w:t xml:space="preserve"> </w:t>
            </w:r>
            <w:r w:rsidRPr="00972243">
              <w:rPr>
                <w:rFonts w:eastAsia="Calibri"/>
                <w:b/>
                <w:bCs/>
                <w:sz w:val="18"/>
                <w:szCs w:val="24"/>
              </w:rPr>
              <w:t>159</w:t>
            </w:r>
          </w:p>
        </w:tc>
        <w:tc>
          <w:tcPr>
            <w:tcW w:w="1152" w:type="pct"/>
            <w:tcBorders>
              <w:top w:val="single" w:sz="4" w:space="0" w:color="auto"/>
              <w:bottom w:val="single" w:sz="12" w:space="0" w:color="auto"/>
            </w:tcBorders>
            <w:shd w:val="clear" w:color="auto" w:fill="auto"/>
            <w:vAlign w:val="bottom"/>
          </w:tcPr>
          <w:p w14:paraId="569355B4" w14:textId="77777777" w:rsidR="00F77646" w:rsidRPr="00D238EE" w:rsidRDefault="00F77646" w:rsidP="00972243">
            <w:pPr>
              <w:suppressAutoHyphens w:val="0"/>
              <w:spacing w:before="80" w:after="80" w:line="220" w:lineRule="exact"/>
              <w:jc w:val="right"/>
              <w:rPr>
                <w:rFonts w:eastAsia="Calibri"/>
                <w:b/>
                <w:bCs/>
                <w:sz w:val="18"/>
                <w:szCs w:val="24"/>
              </w:rPr>
            </w:pPr>
            <w:r w:rsidRPr="00D238EE">
              <w:rPr>
                <w:rFonts w:eastAsia="Calibri"/>
                <w:b/>
                <w:bCs/>
                <w:sz w:val="18"/>
                <w:szCs w:val="24"/>
              </w:rPr>
              <w:t>67 733</w:t>
            </w:r>
          </w:p>
        </w:tc>
      </w:tr>
    </w:tbl>
    <w:p w14:paraId="600FED6B" w14:textId="3313F34A" w:rsidR="00F77646" w:rsidRPr="00F77646" w:rsidRDefault="00972243" w:rsidP="00972243">
      <w:pPr>
        <w:pStyle w:val="SingleTxtG"/>
        <w:spacing w:before="240"/>
        <w:rPr>
          <w:lang w:val="fr-FR"/>
        </w:rPr>
      </w:pPr>
      <w:r w:rsidRPr="00F77646">
        <w:rPr>
          <w:bCs/>
          <w:lang w:val="fr-FR"/>
        </w:rPr>
        <w:t>88.</w:t>
      </w:r>
      <w:r w:rsidRPr="00F77646">
        <w:rPr>
          <w:bCs/>
          <w:lang w:val="fr-FR"/>
        </w:rPr>
        <w:tab/>
      </w:r>
      <w:r w:rsidR="00F77646" w:rsidRPr="00F77646">
        <w:rPr>
          <w:lang w:val="fr-FR"/>
        </w:rPr>
        <w:t xml:space="preserve">L’éducation spécialisée est le système d’éducation où les enfants porteurs du même type de déficience sont scolarisés dans un environnement d’apprentissage séparé tel qu’un centre ou un établissement spécialisé. </w:t>
      </w:r>
    </w:p>
    <w:p w14:paraId="5E1406B9" w14:textId="3FE0EDEA" w:rsidR="00F77646" w:rsidRPr="00F77646" w:rsidRDefault="00972243" w:rsidP="00972243">
      <w:pPr>
        <w:pStyle w:val="SingleTxtG"/>
        <w:rPr>
          <w:lang w:val="fr-FR"/>
        </w:rPr>
      </w:pPr>
      <w:r w:rsidRPr="00F77646">
        <w:rPr>
          <w:bCs/>
          <w:lang w:val="fr-FR"/>
        </w:rPr>
        <w:t>89.</w:t>
      </w:r>
      <w:r w:rsidRPr="00F77646">
        <w:rPr>
          <w:bCs/>
          <w:lang w:val="fr-FR"/>
        </w:rPr>
        <w:tab/>
      </w:r>
      <w:r w:rsidR="00F77646" w:rsidRPr="00F77646">
        <w:rPr>
          <w:lang w:val="fr-FR"/>
        </w:rPr>
        <w:t>Quant à l’éducation inclusive, c’est l’école et le système éducatif qui s’adaptent afin de répondre aux besoins éducatifs individuels de tous les apprenants avec ou sans handicap. L’adaptation se fait tant au niveau des méthodes d’enseignement, du changement de mentalité que de l’accessibilité physique des infrastructures. Ce qui offre la chance à tous les enfants d’être scolarisés dans des écoles proches de leur domicile.</w:t>
      </w:r>
    </w:p>
    <w:p w14:paraId="4152D3C7" w14:textId="57A82085" w:rsidR="00F77646" w:rsidRPr="00F77646" w:rsidRDefault="00F77646" w:rsidP="00483DDD">
      <w:pPr>
        <w:pStyle w:val="H1G"/>
        <w:rPr>
          <w:lang w:val="fr-FR"/>
        </w:rPr>
      </w:pPr>
      <w:r w:rsidRPr="00F77646">
        <w:rPr>
          <w:lang w:val="fr-FR"/>
        </w:rPr>
        <w:tab/>
      </w:r>
      <w:r w:rsidRPr="00F77646">
        <w:rPr>
          <w:lang w:val="fr-FR"/>
        </w:rPr>
        <w:tab/>
        <w:t>Santé (art.</w:t>
      </w:r>
      <w:r w:rsidR="00214238">
        <w:rPr>
          <w:lang w:val="fr-FR"/>
        </w:rPr>
        <w:t> </w:t>
      </w:r>
      <w:r w:rsidRPr="00F77646">
        <w:rPr>
          <w:lang w:val="fr-FR"/>
        </w:rPr>
        <w:t>25)</w:t>
      </w:r>
    </w:p>
    <w:p w14:paraId="21935AB4" w14:textId="72AA73AE" w:rsidR="00F77646" w:rsidRPr="00972243" w:rsidRDefault="00483DDD" w:rsidP="00483DDD">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22</w:t>
      </w:r>
      <w:r w:rsidRPr="00972243">
        <w:rPr>
          <w:lang w:val="fr-FR"/>
        </w:rPr>
        <w:t xml:space="preserve"> a)</w:t>
      </w:r>
      <w:r w:rsidR="00F77646" w:rsidRPr="00972243">
        <w:rPr>
          <w:lang w:val="fr-FR"/>
        </w:rPr>
        <w:t xml:space="preserve"> </w:t>
      </w:r>
      <w:r w:rsidRPr="00972243">
        <w:rPr>
          <w:lang w:val="fr-FR"/>
        </w:rPr>
        <w:t>de la liste de point</w:t>
      </w:r>
      <w:r w:rsidR="007E77CD">
        <w:rPr>
          <w:lang w:val="fr-FR"/>
        </w:rPr>
        <w:t>s</w:t>
      </w:r>
    </w:p>
    <w:p w14:paraId="2D0B63F7" w14:textId="3FA534A1" w:rsidR="00F77646" w:rsidRPr="00F77646" w:rsidRDefault="00972243" w:rsidP="00972243">
      <w:pPr>
        <w:pStyle w:val="SingleTxtG"/>
        <w:rPr>
          <w:lang w:val="fr-FR"/>
        </w:rPr>
      </w:pPr>
      <w:r w:rsidRPr="00F77646">
        <w:rPr>
          <w:bCs/>
          <w:lang w:val="fr-FR"/>
        </w:rPr>
        <w:t>90.</w:t>
      </w:r>
      <w:r w:rsidRPr="00F77646">
        <w:rPr>
          <w:bCs/>
          <w:lang w:val="fr-FR"/>
        </w:rPr>
        <w:tab/>
      </w:r>
      <w:r w:rsidR="00F77646" w:rsidRPr="00F77646">
        <w:rPr>
          <w:lang w:val="fr-FR"/>
        </w:rPr>
        <w:t xml:space="preserve">Les personnes handicapées détentrices de la carte d’invalidité conformément aux décrets </w:t>
      </w:r>
      <w:r w:rsidR="00214238">
        <w:rPr>
          <w:lang w:val="fr-FR" w:eastAsia="fr-FR"/>
        </w:rPr>
        <w:t>n</w:t>
      </w:r>
      <w:r w:rsidR="00214238" w:rsidRPr="00905468">
        <w:rPr>
          <w:vertAlign w:val="superscript"/>
          <w:lang w:val="fr-FR" w:eastAsia="fr-FR"/>
        </w:rPr>
        <w:t>o</w:t>
      </w:r>
      <w:r w:rsidR="00214238">
        <w:rPr>
          <w:lang w:val="fr-FR" w:eastAsia="fr-FR"/>
        </w:rPr>
        <w:t> </w:t>
      </w:r>
      <w:r w:rsidR="00F77646" w:rsidRPr="00F77646">
        <w:rPr>
          <w:lang w:val="fr-FR"/>
        </w:rPr>
        <w:t xml:space="preserve">2012-824 et </w:t>
      </w:r>
      <w:r w:rsidR="00214238">
        <w:rPr>
          <w:lang w:val="fr-FR" w:eastAsia="fr-FR"/>
        </w:rPr>
        <w:t>n</w:t>
      </w:r>
      <w:r w:rsidR="00214238" w:rsidRPr="00905468">
        <w:rPr>
          <w:vertAlign w:val="superscript"/>
          <w:lang w:val="fr-FR" w:eastAsia="fr-FR"/>
        </w:rPr>
        <w:t>o</w:t>
      </w:r>
      <w:r w:rsidR="00214238">
        <w:rPr>
          <w:lang w:val="fr-FR" w:eastAsia="fr-FR"/>
        </w:rPr>
        <w:t> </w:t>
      </w:r>
      <w:r w:rsidR="00F77646" w:rsidRPr="00F77646">
        <w:rPr>
          <w:lang w:val="fr-FR"/>
        </w:rPr>
        <w:t>2012-828/PRES/PM/MASSN/MEF/MS/MENA/MESS bénéficient des avantages pour les soins de santé gratuit ou à un coût réduit sur l’ensemble du territoire.</w:t>
      </w:r>
    </w:p>
    <w:p w14:paraId="2906B387" w14:textId="60A89D3E" w:rsidR="00F77646" w:rsidRDefault="00972243" w:rsidP="00972243">
      <w:pPr>
        <w:pStyle w:val="SingleTxtG"/>
        <w:rPr>
          <w:lang w:val="fr-FR"/>
        </w:rPr>
      </w:pPr>
      <w:r>
        <w:rPr>
          <w:bCs/>
          <w:lang w:val="fr-FR"/>
        </w:rPr>
        <w:t>91.</w:t>
      </w:r>
      <w:r>
        <w:rPr>
          <w:bCs/>
          <w:lang w:val="fr-FR"/>
        </w:rPr>
        <w:tab/>
      </w:r>
      <w:r w:rsidR="00F77646" w:rsidRPr="00F77646">
        <w:rPr>
          <w:lang w:val="fr-FR"/>
        </w:rPr>
        <w:t xml:space="preserve">En outre, l’ensemble des politiques de la gratuité des soins au profit des enfants de moins de cinq (05) ans et des femmes enceintes, de la planification familiale, des </w:t>
      </w:r>
      <w:r w:rsidR="00214238">
        <w:rPr>
          <w:lang w:val="fr-FR"/>
        </w:rPr>
        <w:t>a</w:t>
      </w:r>
      <w:r w:rsidR="00214238" w:rsidRPr="00F77646">
        <w:rPr>
          <w:lang w:val="fr-FR"/>
        </w:rPr>
        <w:t>nti-</w:t>
      </w:r>
      <w:r w:rsidR="00214238">
        <w:rPr>
          <w:lang w:val="fr-FR"/>
        </w:rPr>
        <w:t>r</w:t>
      </w:r>
      <w:r w:rsidR="00214238" w:rsidRPr="00F77646">
        <w:rPr>
          <w:lang w:val="fr-FR"/>
        </w:rPr>
        <w:t>etro</w:t>
      </w:r>
      <w:r w:rsidR="00F77646" w:rsidRPr="00F77646">
        <w:rPr>
          <w:lang w:val="fr-FR"/>
        </w:rPr>
        <w:t xml:space="preserve"> </w:t>
      </w:r>
      <w:r w:rsidR="00214238">
        <w:rPr>
          <w:lang w:val="fr-FR"/>
        </w:rPr>
        <w:t>v</w:t>
      </w:r>
      <w:r w:rsidR="00F77646" w:rsidRPr="00F77646">
        <w:rPr>
          <w:lang w:val="fr-FR"/>
        </w:rPr>
        <w:t xml:space="preserve">iraux, des produits sanguins labiles, sont offerts à toute personne vivant sur le territoire burkinabè sans distinction aucune notamment fondée sur le handicap.  </w:t>
      </w:r>
    </w:p>
    <w:p w14:paraId="7F5E59D7" w14:textId="5D3CAAAB" w:rsidR="00483DDD" w:rsidRPr="00972243" w:rsidRDefault="00483DDD" w:rsidP="00483DDD">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22 b) de la liste de point</w:t>
      </w:r>
      <w:r w:rsidR="007E77CD">
        <w:rPr>
          <w:lang w:val="fr-FR"/>
        </w:rPr>
        <w:t>s</w:t>
      </w:r>
    </w:p>
    <w:p w14:paraId="01220FBF" w14:textId="78CF31AC" w:rsidR="00F77646" w:rsidRDefault="00972243" w:rsidP="00972243">
      <w:pPr>
        <w:pStyle w:val="SingleTxtG"/>
        <w:rPr>
          <w:lang w:val="fr-FR"/>
        </w:rPr>
      </w:pPr>
      <w:r>
        <w:rPr>
          <w:bCs/>
          <w:lang w:val="fr-FR"/>
        </w:rPr>
        <w:t>92.</w:t>
      </w:r>
      <w:r>
        <w:rPr>
          <w:bCs/>
          <w:lang w:val="fr-FR"/>
        </w:rPr>
        <w:tab/>
      </w:r>
      <w:r w:rsidR="00F77646" w:rsidRPr="00F77646">
        <w:rPr>
          <w:lang w:val="fr-FR"/>
        </w:rPr>
        <w:t>Toute personne malade</w:t>
      </w:r>
      <w:r w:rsidR="00D238EE">
        <w:rPr>
          <w:lang w:val="fr-FR"/>
        </w:rPr>
        <w:t>,</w:t>
      </w:r>
      <w:r w:rsidR="00F77646" w:rsidRPr="00F77646">
        <w:rPr>
          <w:lang w:val="fr-FR"/>
        </w:rPr>
        <w:t xml:space="preserve"> y compris la personne handicapée devant subir une intervention ou des traitements médicaux, doit exprimer son consentement de façon libre à travers la signature d’un document intitulé acte de consentement. En cas d</w:t>
      </w:r>
      <w:r w:rsidR="00214238" w:rsidRPr="00F77646">
        <w:rPr>
          <w:lang w:val="fr-FR"/>
        </w:rPr>
        <w:t>’</w:t>
      </w:r>
      <w:r w:rsidR="00F77646" w:rsidRPr="00F77646">
        <w:rPr>
          <w:lang w:val="fr-FR"/>
        </w:rPr>
        <w:t>impossibilité de le faire, la personne ayant l</w:t>
      </w:r>
      <w:r w:rsidR="00214238" w:rsidRPr="00F77646">
        <w:rPr>
          <w:lang w:val="fr-FR"/>
        </w:rPr>
        <w:t>’</w:t>
      </w:r>
      <w:r w:rsidR="00F77646" w:rsidRPr="00F77646">
        <w:rPr>
          <w:lang w:val="fr-FR"/>
        </w:rPr>
        <w:t>autorité parentale, ou la tutelle ou même l</w:t>
      </w:r>
      <w:r w:rsidR="00214238" w:rsidRPr="00F77646">
        <w:rPr>
          <w:lang w:val="fr-FR"/>
        </w:rPr>
        <w:t>’</w:t>
      </w:r>
      <w:r w:rsidR="00F77646" w:rsidRPr="00F77646">
        <w:rPr>
          <w:lang w:val="fr-FR"/>
        </w:rPr>
        <w:t xml:space="preserve">accompagnant si parent proche le fait. </w:t>
      </w:r>
    </w:p>
    <w:p w14:paraId="4F1FDE99" w14:textId="51B0814C" w:rsidR="00483DDD" w:rsidRPr="00972243" w:rsidRDefault="00483DDD" w:rsidP="00483DDD">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22 c) de la liste de point</w:t>
      </w:r>
      <w:r w:rsidR="007E77CD">
        <w:rPr>
          <w:lang w:val="fr-FR"/>
        </w:rPr>
        <w:t>s</w:t>
      </w:r>
    </w:p>
    <w:p w14:paraId="12C2D3BA" w14:textId="172B725E" w:rsidR="00F77646" w:rsidRPr="00F77646" w:rsidRDefault="00972243" w:rsidP="00972243">
      <w:pPr>
        <w:pStyle w:val="SingleTxtG"/>
        <w:rPr>
          <w:lang w:val="fr-FR"/>
        </w:rPr>
      </w:pPr>
      <w:r w:rsidRPr="00F77646">
        <w:rPr>
          <w:bCs/>
          <w:lang w:val="fr-FR"/>
        </w:rPr>
        <w:t>93.</w:t>
      </w:r>
      <w:r w:rsidRPr="00F77646">
        <w:rPr>
          <w:bCs/>
          <w:lang w:val="fr-FR"/>
        </w:rPr>
        <w:tab/>
      </w:r>
      <w:r w:rsidR="00F77646" w:rsidRPr="00F77646">
        <w:rPr>
          <w:lang w:val="fr-FR"/>
        </w:rPr>
        <w:t xml:space="preserve">Afin d’assurer la continuité des services essentiels intégrés de santé dans les zones à fort défi sécuritaire, le </w:t>
      </w:r>
      <w:r w:rsidR="00214238" w:rsidRPr="00F77646">
        <w:rPr>
          <w:lang w:val="fr-FR"/>
        </w:rPr>
        <w:t xml:space="preserve">Ministère </w:t>
      </w:r>
      <w:r w:rsidR="00F77646" w:rsidRPr="00F77646">
        <w:rPr>
          <w:lang w:val="fr-FR"/>
        </w:rPr>
        <w:t xml:space="preserve">de la </w:t>
      </w:r>
      <w:r w:rsidR="00214238">
        <w:rPr>
          <w:lang w:val="fr-FR"/>
        </w:rPr>
        <w:t>s</w:t>
      </w:r>
      <w:r w:rsidR="00F77646" w:rsidRPr="00F77646">
        <w:rPr>
          <w:lang w:val="fr-FR"/>
        </w:rPr>
        <w:t>anté et de l’</w:t>
      </w:r>
      <w:r w:rsidR="00214238">
        <w:rPr>
          <w:lang w:val="fr-FR"/>
        </w:rPr>
        <w:t>h</w:t>
      </w:r>
      <w:r w:rsidR="00F77646" w:rsidRPr="00F77646">
        <w:rPr>
          <w:lang w:val="fr-FR"/>
        </w:rPr>
        <w:t xml:space="preserve">ygiène </w:t>
      </w:r>
      <w:r w:rsidR="00214238">
        <w:rPr>
          <w:lang w:val="fr-FR"/>
        </w:rPr>
        <w:t>p</w:t>
      </w:r>
      <w:r w:rsidR="00F77646" w:rsidRPr="00F77646">
        <w:rPr>
          <w:lang w:val="fr-FR"/>
        </w:rPr>
        <w:t>ublique met en œuvre un projet dénommé «</w:t>
      </w:r>
      <w:r w:rsidR="00D238EE">
        <w:rPr>
          <w:lang w:val="fr-FR"/>
        </w:rPr>
        <w:t> </w:t>
      </w:r>
      <w:r w:rsidR="00F77646" w:rsidRPr="00F77646">
        <w:rPr>
          <w:lang w:val="fr-FR"/>
        </w:rPr>
        <w:t>Offre des soins de santé primaire d’urgence, incluant la prise en charge clinique des violences basées sur le genre pour les personnes déplacées internes et les communautés hôtes dans la région du Sahel</w:t>
      </w:r>
      <w:r w:rsidR="00D238EE">
        <w:rPr>
          <w:lang w:val="fr-FR"/>
        </w:rPr>
        <w:t> </w:t>
      </w:r>
      <w:r w:rsidR="00F77646" w:rsidRPr="00F77646">
        <w:rPr>
          <w:lang w:val="fr-FR"/>
        </w:rPr>
        <w:t>». Son objectif est de renforcer l’accessibilité des populations y compris les personnes et les enfants handicapés aux soins de santé intégrés d’urgence.</w:t>
      </w:r>
    </w:p>
    <w:p w14:paraId="57414908" w14:textId="484D5C60" w:rsidR="00F77646" w:rsidRPr="00F77646" w:rsidRDefault="00972243" w:rsidP="00972243">
      <w:pPr>
        <w:pStyle w:val="SingleTxtG"/>
        <w:rPr>
          <w:lang w:val="fr-FR"/>
        </w:rPr>
      </w:pPr>
      <w:r w:rsidRPr="00F77646">
        <w:rPr>
          <w:bCs/>
          <w:lang w:val="fr-FR"/>
        </w:rPr>
        <w:t>94.</w:t>
      </w:r>
      <w:r w:rsidRPr="00F77646">
        <w:rPr>
          <w:bCs/>
          <w:lang w:val="fr-FR"/>
        </w:rPr>
        <w:tab/>
      </w:r>
      <w:r w:rsidR="00F77646" w:rsidRPr="00F77646">
        <w:rPr>
          <w:lang w:val="fr-FR"/>
        </w:rPr>
        <w:t>En outre, la mise en place des cliniques mobiles permet de répondre aux besoins des personnes déplacées internes en matière de soins de santé.</w:t>
      </w:r>
    </w:p>
    <w:p w14:paraId="7E9BA1AA" w14:textId="792CD752" w:rsidR="00F77646" w:rsidRPr="00F77646" w:rsidRDefault="00972243" w:rsidP="00972243">
      <w:pPr>
        <w:pStyle w:val="SingleTxtG"/>
        <w:rPr>
          <w:lang w:val="fr-FR"/>
        </w:rPr>
      </w:pPr>
      <w:r w:rsidRPr="00F77646">
        <w:rPr>
          <w:bCs/>
          <w:lang w:val="fr-FR"/>
        </w:rPr>
        <w:t>95.</w:t>
      </w:r>
      <w:r w:rsidRPr="00F77646">
        <w:rPr>
          <w:bCs/>
          <w:lang w:val="fr-FR"/>
        </w:rPr>
        <w:tab/>
      </w:r>
      <w:r w:rsidR="00F77646" w:rsidRPr="00F77646">
        <w:rPr>
          <w:lang w:val="fr-FR"/>
        </w:rPr>
        <w:t>Les campagnes de vaccination contre la poliomyélite sont organisées régulièrement au profit de tous les enfants de 0 à 59 mois.</w:t>
      </w:r>
    </w:p>
    <w:p w14:paraId="3395F28A" w14:textId="35147529" w:rsidR="00F77646" w:rsidRPr="00F77646" w:rsidRDefault="00F77646" w:rsidP="00483DDD">
      <w:pPr>
        <w:pStyle w:val="H1G"/>
        <w:rPr>
          <w:lang w:val="fr-FR"/>
        </w:rPr>
      </w:pPr>
      <w:r w:rsidRPr="00F77646">
        <w:rPr>
          <w:lang w:val="fr-FR"/>
        </w:rPr>
        <w:tab/>
      </w:r>
      <w:r w:rsidRPr="00F77646">
        <w:rPr>
          <w:lang w:val="fr-FR"/>
        </w:rPr>
        <w:tab/>
        <w:t>Adaptation et réadaptation (art.</w:t>
      </w:r>
      <w:r w:rsidR="00214238">
        <w:rPr>
          <w:lang w:val="fr-FR"/>
        </w:rPr>
        <w:t> </w:t>
      </w:r>
      <w:r w:rsidRPr="00F77646">
        <w:rPr>
          <w:lang w:val="fr-FR"/>
        </w:rPr>
        <w:t>26)</w:t>
      </w:r>
    </w:p>
    <w:p w14:paraId="1A8674AC" w14:textId="506B4407" w:rsidR="00F77646" w:rsidRPr="00972243" w:rsidRDefault="00483DDD" w:rsidP="00483DDD">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23</w:t>
      </w:r>
      <w:r w:rsidRPr="00972243">
        <w:rPr>
          <w:lang w:val="fr-FR"/>
        </w:rPr>
        <w:t xml:space="preserve"> a) de la liste de point</w:t>
      </w:r>
      <w:r w:rsidR="007E77CD">
        <w:rPr>
          <w:lang w:val="fr-FR"/>
        </w:rPr>
        <w:t>s</w:t>
      </w:r>
    </w:p>
    <w:p w14:paraId="3336AA79" w14:textId="5D71FE12" w:rsidR="00F77646" w:rsidRDefault="00972243" w:rsidP="00972243">
      <w:pPr>
        <w:pStyle w:val="SingleTxtG"/>
        <w:rPr>
          <w:lang w:val="fr-FR"/>
        </w:rPr>
      </w:pPr>
      <w:r>
        <w:rPr>
          <w:bCs/>
          <w:lang w:val="fr-FR"/>
        </w:rPr>
        <w:t>96.</w:t>
      </w:r>
      <w:r>
        <w:rPr>
          <w:bCs/>
          <w:lang w:val="fr-FR"/>
        </w:rPr>
        <w:tab/>
      </w:r>
      <w:r w:rsidR="00F77646" w:rsidRPr="00F77646">
        <w:rPr>
          <w:lang w:val="fr-FR"/>
        </w:rPr>
        <w:t>Des centres d’accueil temporaires ont été mis en place pour la prise en charge des personnes handicapées psychosociales errantes identifiés. Un plan de réadaptation à base communautaire a été défini. Ce plan consiste à une prise en charge à travers des activités de sensibilisation, de loisirs, de sport, de suivi et de référencement.</w:t>
      </w:r>
    </w:p>
    <w:p w14:paraId="61ED3A71" w14:textId="7091B788" w:rsidR="00483DDD" w:rsidRPr="00972243" w:rsidRDefault="00483DDD" w:rsidP="00483DDD">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23 b) de la liste de point</w:t>
      </w:r>
      <w:r w:rsidR="007E77CD">
        <w:rPr>
          <w:lang w:val="fr-FR"/>
        </w:rPr>
        <w:t>s</w:t>
      </w:r>
    </w:p>
    <w:p w14:paraId="5336C271" w14:textId="5D994ED4" w:rsidR="00F77646" w:rsidRPr="00F77646" w:rsidRDefault="00972243" w:rsidP="00972243">
      <w:pPr>
        <w:pStyle w:val="SingleTxtG"/>
        <w:rPr>
          <w:lang w:val="fr-FR"/>
        </w:rPr>
      </w:pPr>
      <w:r w:rsidRPr="00F77646">
        <w:rPr>
          <w:bCs/>
          <w:lang w:val="fr-FR"/>
        </w:rPr>
        <w:t>97.</w:t>
      </w:r>
      <w:r w:rsidRPr="00F77646">
        <w:rPr>
          <w:bCs/>
          <w:lang w:val="fr-FR"/>
        </w:rPr>
        <w:tab/>
      </w:r>
      <w:r w:rsidR="00F77646" w:rsidRPr="00F77646">
        <w:rPr>
          <w:lang w:val="fr-FR"/>
        </w:rPr>
        <w:t xml:space="preserve">Le cahier de charge portant création et fonctionnement des centres de réadaptation publics et privés prévoit un dispositif de surveillance et de prévention des violations des droits des personnes handicapées. Les agents publics travaillant dans ces structures prêtent serment et ceux du privé signent un code de bonne conduite. Par ailleurs, des activités de suivi-supervision sur le respect du cahier de charge sont régulièrement organisées. </w:t>
      </w:r>
    </w:p>
    <w:p w14:paraId="76CE44C3" w14:textId="6CDF741E" w:rsidR="00F77646" w:rsidRPr="005025CF" w:rsidRDefault="00F77646" w:rsidP="00F77646">
      <w:pPr>
        <w:keepNext/>
        <w:keepLines/>
        <w:tabs>
          <w:tab w:val="right" w:pos="851"/>
        </w:tabs>
        <w:spacing w:before="240" w:after="120" w:line="360" w:lineRule="auto"/>
        <w:jc w:val="both"/>
        <w:rPr>
          <w:rFonts w:eastAsia="Calibri"/>
          <w:b/>
          <w:sz w:val="24"/>
          <w:szCs w:val="24"/>
          <w:lang w:val="fr-FR"/>
        </w:rPr>
      </w:pPr>
      <w:r w:rsidRPr="00F77646">
        <w:rPr>
          <w:rFonts w:ascii="Arial Narrow" w:eastAsia="Calibri" w:hAnsi="Arial Narrow" w:cs="Arial"/>
          <w:b/>
          <w:sz w:val="24"/>
          <w:szCs w:val="24"/>
          <w:lang w:val="fr-FR"/>
        </w:rPr>
        <w:tab/>
      </w:r>
      <w:r w:rsidRPr="005025CF">
        <w:rPr>
          <w:rFonts w:eastAsia="Calibri"/>
          <w:b/>
          <w:sz w:val="24"/>
          <w:szCs w:val="24"/>
          <w:lang w:val="fr-FR"/>
        </w:rPr>
        <w:tab/>
      </w:r>
      <w:r w:rsidRPr="005025CF">
        <w:rPr>
          <w:rFonts w:eastAsia="Calibri"/>
          <w:b/>
          <w:bCs/>
          <w:sz w:val="24"/>
          <w:szCs w:val="24"/>
          <w:lang w:val="fr-FR"/>
        </w:rPr>
        <w:t>Travail et emploi (art.</w:t>
      </w:r>
      <w:r w:rsidR="00214238">
        <w:rPr>
          <w:rFonts w:eastAsia="Calibri"/>
          <w:b/>
          <w:bCs/>
          <w:sz w:val="24"/>
          <w:szCs w:val="24"/>
          <w:lang w:val="fr-FR"/>
        </w:rPr>
        <w:t> </w:t>
      </w:r>
      <w:r w:rsidRPr="005025CF">
        <w:rPr>
          <w:rFonts w:eastAsia="Calibri"/>
          <w:b/>
          <w:bCs/>
          <w:sz w:val="24"/>
          <w:szCs w:val="24"/>
          <w:lang w:val="fr-FR"/>
        </w:rPr>
        <w:t>27)</w:t>
      </w:r>
      <w:r w:rsidRPr="005025CF">
        <w:rPr>
          <w:rFonts w:eastAsia="Calibri"/>
          <w:b/>
          <w:sz w:val="24"/>
          <w:szCs w:val="24"/>
          <w:lang w:val="fr-FR"/>
        </w:rPr>
        <w:t xml:space="preserve"> </w:t>
      </w:r>
    </w:p>
    <w:p w14:paraId="6230D344" w14:textId="67B5074C" w:rsidR="00F77646" w:rsidRPr="00972243" w:rsidRDefault="005729E7" w:rsidP="005729E7">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24</w:t>
      </w:r>
      <w:r w:rsidRPr="00972243">
        <w:rPr>
          <w:lang w:val="fr-FR"/>
        </w:rPr>
        <w:t xml:space="preserve"> a) de la liste de point</w:t>
      </w:r>
      <w:r w:rsidR="007E77CD">
        <w:rPr>
          <w:lang w:val="fr-FR"/>
        </w:rPr>
        <w:t>s</w:t>
      </w:r>
    </w:p>
    <w:p w14:paraId="0625BD3C" w14:textId="28C9B7B4" w:rsidR="00F77646" w:rsidRPr="00F77646" w:rsidRDefault="00972243" w:rsidP="00972243">
      <w:pPr>
        <w:pStyle w:val="SingleTxtG"/>
        <w:rPr>
          <w:lang w:val="fr-FR"/>
        </w:rPr>
      </w:pPr>
      <w:r w:rsidRPr="00F77646">
        <w:rPr>
          <w:bCs/>
          <w:lang w:val="fr-FR"/>
        </w:rPr>
        <w:t>98.</w:t>
      </w:r>
      <w:r w:rsidRPr="00F77646">
        <w:rPr>
          <w:bCs/>
          <w:lang w:val="fr-FR"/>
        </w:rPr>
        <w:tab/>
      </w:r>
      <w:r w:rsidR="00F77646" w:rsidRPr="00F77646">
        <w:rPr>
          <w:lang w:val="fr-FR"/>
        </w:rPr>
        <w:t>Il n’existe pas de discrimination en matière d’emploi au Burkina Faso. En témoigne l’article 4 de la loi n</w:t>
      </w:r>
      <w:r w:rsidR="00214238" w:rsidRPr="00972243">
        <w:rPr>
          <w:vertAlign w:val="superscript"/>
          <w:lang w:val="fr-FR"/>
        </w:rPr>
        <w:t>o</w:t>
      </w:r>
      <w:r w:rsidR="00214238">
        <w:rPr>
          <w:lang w:val="fr-FR"/>
        </w:rPr>
        <w:t> </w:t>
      </w:r>
      <w:r w:rsidR="00F77646" w:rsidRPr="00F77646">
        <w:rPr>
          <w:lang w:val="fr-FR"/>
        </w:rPr>
        <w:t xml:space="preserve">028-2008/AN du 13 mai 2008 portant </w:t>
      </w:r>
      <w:r w:rsidR="00214238">
        <w:rPr>
          <w:lang w:val="fr-FR"/>
        </w:rPr>
        <w:t>C</w:t>
      </w:r>
      <w:r w:rsidR="00F77646" w:rsidRPr="00F77646">
        <w:rPr>
          <w:lang w:val="fr-FR"/>
        </w:rPr>
        <w:t xml:space="preserve">ode du travail au Burkina Faso, dispose que toute discrimination en matière d’emploi et de profession est interdite. </w:t>
      </w:r>
    </w:p>
    <w:p w14:paraId="70D95EFE" w14:textId="69B03AB9" w:rsidR="00F77646" w:rsidRPr="00F77646" w:rsidRDefault="00972243" w:rsidP="00972243">
      <w:pPr>
        <w:pStyle w:val="SingleTxtG"/>
        <w:rPr>
          <w:lang w:val="fr-FR"/>
        </w:rPr>
      </w:pPr>
      <w:r w:rsidRPr="00F77646">
        <w:rPr>
          <w:bCs/>
          <w:lang w:val="fr-FR"/>
        </w:rPr>
        <w:t>99.</w:t>
      </w:r>
      <w:r w:rsidRPr="00F77646">
        <w:rPr>
          <w:bCs/>
          <w:lang w:val="fr-FR"/>
        </w:rPr>
        <w:tab/>
      </w:r>
      <w:r w:rsidR="00F77646" w:rsidRPr="00F77646">
        <w:rPr>
          <w:lang w:val="fr-FR"/>
        </w:rPr>
        <w:t>Dans le secteur public</w:t>
      </w:r>
      <w:r w:rsidR="00F65C80">
        <w:rPr>
          <w:lang w:val="fr-FR"/>
        </w:rPr>
        <w:t>,</w:t>
      </w:r>
      <w:r w:rsidR="00F77646" w:rsidRPr="00F77646">
        <w:rPr>
          <w:lang w:val="fr-FR"/>
        </w:rPr>
        <w:t xml:space="preserve"> des concours destinés à favoriser l’insertion des </w:t>
      </w:r>
      <w:r w:rsidR="00F65C80">
        <w:rPr>
          <w:lang w:val="fr-FR"/>
        </w:rPr>
        <w:t>p</w:t>
      </w:r>
      <w:r w:rsidR="00F77646" w:rsidRPr="00F77646">
        <w:rPr>
          <w:lang w:val="fr-FR"/>
        </w:rPr>
        <w:t xml:space="preserve">ersonnes </w:t>
      </w:r>
      <w:r w:rsidR="00F65C80">
        <w:rPr>
          <w:lang w:val="fr-FR"/>
        </w:rPr>
        <w:t>h</w:t>
      </w:r>
      <w:r w:rsidR="00F77646" w:rsidRPr="00F77646">
        <w:rPr>
          <w:lang w:val="fr-FR"/>
        </w:rPr>
        <w:t xml:space="preserve">andicapées sont organisés annuellement à leur profit. Ainsi, de 2017 à 2023, 275 personnes handicapées ont été recrutées à la fonction publique. </w:t>
      </w:r>
    </w:p>
    <w:p w14:paraId="5E1E18F4" w14:textId="6647C07C" w:rsidR="00F77646" w:rsidRDefault="00972243" w:rsidP="00972243">
      <w:pPr>
        <w:pStyle w:val="SingleTxtG"/>
        <w:rPr>
          <w:lang w:val="fr-FR"/>
        </w:rPr>
      </w:pPr>
      <w:r>
        <w:rPr>
          <w:bCs/>
          <w:lang w:val="fr-FR"/>
        </w:rPr>
        <w:t>100.</w:t>
      </w:r>
      <w:r>
        <w:rPr>
          <w:bCs/>
          <w:lang w:val="fr-FR"/>
        </w:rPr>
        <w:tab/>
      </w:r>
      <w:r w:rsidR="00F77646" w:rsidRPr="00F77646">
        <w:rPr>
          <w:lang w:val="fr-FR"/>
        </w:rPr>
        <w:t xml:space="preserve">Dans le privé, des plaidoyers sont organisés pour susciter le recrutement et le maintien dans l’emploi des </w:t>
      </w:r>
      <w:r w:rsidR="00214238">
        <w:rPr>
          <w:lang w:val="fr-FR"/>
        </w:rPr>
        <w:t>p</w:t>
      </w:r>
      <w:r w:rsidR="00F77646" w:rsidRPr="00F77646">
        <w:rPr>
          <w:lang w:val="fr-FR"/>
        </w:rPr>
        <w:t xml:space="preserve">ersonnes </w:t>
      </w:r>
      <w:r w:rsidR="00214238">
        <w:rPr>
          <w:lang w:val="fr-FR"/>
        </w:rPr>
        <w:t>h</w:t>
      </w:r>
      <w:r w:rsidR="00F77646" w:rsidRPr="00F77646">
        <w:rPr>
          <w:lang w:val="fr-FR"/>
        </w:rPr>
        <w:t>andicapées au sein des entreprises.</w:t>
      </w:r>
    </w:p>
    <w:p w14:paraId="4FF2911E" w14:textId="32ADD204" w:rsidR="005729E7" w:rsidRPr="00972243" w:rsidRDefault="005729E7" w:rsidP="005729E7">
      <w:pPr>
        <w:pStyle w:val="H23G"/>
        <w:rPr>
          <w:lang w:val="fr-FR"/>
        </w:rPr>
      </w:pPr>
      <w:bookmarkStart w:id="3" w:name="_Hlk163648140"/>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24 b) de la liste de point</w:t>
      </w:r>
      <w:r w:rsidR="007E77CD">
        <w:rPr>
          <w:lang w:val="fr-FR"/>
        </w:rPr>
        <w:t>s</w:t>
      </w:r>
    </w:p>
    <w:bookmarkEnd w:id="3"/>
    <w:p w14:paraId="43B02B06" w14:textId="3B3E7628" w:rsidR="00F77646" w:rsidRPr="00F77646" w:rsidRDefault="00972243" w:rsidP="00972243">
      <w:pPr>
        <w:pStyle w:val="SingleTxtG"/>
        <w:rPr>
          <w:lang w:val="fr-FR"/>
        </w:rPr>
      </w:pPr>
      <w:r w:rsidRPr="00F77646">
        <w:rPr>
          <w:bCs/>
          <w:lang w:val="fr-FR"/>
        </w:rPr>
        <w:t>101.</w:t>
      </w:r>
      <w:r w:rsidRPr="00F77646">
        <w:rPr>
          <w:bCs/>
          <w:lang w:val="fr-FR"/>
        </w:rPr>
        <w:tab/>
      </w:r>
      <w:r w:rsidR="00F77646" w:rsidRPr="00F77646">
        <w:rPr>
          <w:lang w:val="fr-FR"/>
        </w:rPr>
        <w:t xml:space="preserve">Les personnes handicapées prennent part aux concours de la fonction publique au même titre que les personnes non handicapées conformément aux dispositions de la loi </w:t>
      </w:r>
      <w:r w:rsidR="00214238" w:rsidRPr="00F77646">
        <w:rPr>
          <w:lang w:val="fr-FR"/>
        </w:rPr>
        <w:t>n</w:t>
      </w:r>
      <w:r w:rsidR="00214238" w:rsidRPr="00905468">
        <w:rPr>
          <w:vertAlign w:val="superscript"/>
          <w:lang w:val="fr-FR"/>
        </w:rPr>
        <w:t>o</w:t>
      </w:r>
      <w:r w:rsidR="00214238">
        <w:rPr>
          <w:lang w:val="fr-FR"/>
        </w:rPr>
        <w:t> </w:t>
      </w:r>
      <w:r w:rsidR="00F77646" w:rsidRPr="00F77646">
        <w:rPr>
          <w:lang w:val="fr-FR"/>
        </w:rPr>
        <w:t>12-2010/AN du 1</w:t>
      </w:r>
      <w:r w:rsidR="00F77646" w:rsidRPr="00972243">
        <w:rPr>
          <w:vertAlign w:val="superscript"/>
          <w:lang w:val="fr-FR"/>
        </w:rPr>
        <w:t>er</w:t>
      </w:r>
      <w:r w:rsidR="00214238">
        <w:rPr>
          <w:lang w:val="fr-FR"/>
        </w:rPr>
        <w:t xml:space="preserve"> </w:t>
      </w:r>
      <w:r w:rsidR="00F77646" w:rsidRPr="00F77646">
        <w:rPr>
          <w:lang w:val="fr-FR"/>
        </w:rPr>
        <w:t>avril 2010.</w:t>
      </w:r>
    </w:p>
    <w:p w14:paraId="586F4B9C" w14:textId="4D972A4C" w:rsidR="00F77646" w:rsidRPr="00F77646" w:rsidRDefault="00972243" w:rsidP="00972243">
      <w:pPr>
        <w:pStyle w:val="SingleTxtG"/>
        <w:rPr>
          <w:lang w:val="fr-FR"/>
        </w:rPr>
      </w:pPr>
      <w:r w:rsidRPr="00F77646">
        <w:rPr>
          <w:bCs/>
          <w:lang w:val="fr-FR"/>
        </w:rPr>
        <w:t>102.</w:t>
      </w:r>
      <w:r w:rsidRPr="00F77646">
        <w:rPr>
          <w:bCs/>
          <w:lang w:val="fr-FR"/>
        </w:rPr>
        <w:tab/>
      </w:r>
      <w:r w:rsidR="00F77646" w:rsidRPr="00F77646">
        <w:rPr>
          <w:lang w:val="fr-FR"/>
        </w:rPr>
        <w:t xml:space="preserve">Pour booster l’emploi des personnes handicapées, des concours spéciaux sont organisés en leur faveur chaque année. </w:t>
      </w:r>
    </w:p>
    <w:p w14:paraId="40B495FC" w14:textId="5C33E2F8" w:rsidR="00F77646" w:rsidRPr="00F77646" w:rsidRDefault="00972243" w:rsidP="00972243">
      <w:pPr>
        <w:pStyle w:val="SingleTxtG"/>
        <w:rPr>
          <w:lang w:val="fr-FR"/>
        </w:rPr>
      </w:pPr>
      <w:r w:rsidRPr="00F77646">
        <w:rPr>
          <w:bCs/>
          <w:lang w:val="fr-FR"/>
        </w:rPr>
        <w:t>103.</w:t>
      </w:r>
      <w:r w:rsidRPr="00F77646">
        <w:rPr>
          <w:bCs/>
          <w:lang w:val="fr-FR"/>
        </w:rPr>
        <w:tab/>
      </w:r>
      <w:r w:rsidR="00F77646" w:rsidRPr="00F77646">
        <w:rPr>
          <w:lang w:val="fr-FR"/>
        </w:rPr>
        <w:t>D’autres actions sont réalisées. Ce sont entre autres :</w:t>
      </w:r>
    </w:p>
    <w:p w14:paraId="6AEAB71E" w14:textId="6922195D"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Octroi</w:t>
      </w:r>
      <w:r w:rsidR="00F77646" w:rsidRPr="00F77646">
        <w:rPr>
          <w:lang w:val="fr-FR"/>
        </w:rPr>
        <w:t xml:space="preserve"> des bourses de formations pour les personnes handicapées ; </w:t>
      </w:r>
    </w:p>
    <w:p w14:paraId="497FDA2E" w14:textId="494EA523"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Des</w:t>
      </w:r>
      <w:r w:rsidR="00F77646" w:rsidRPr="00F77646">
        <w:rPr>
          <w:lang w:val="fr-FR"/>
        </w:rPr>
        <w:t xml:space="preserve"> quotas réservés aux personnes handicapés dans certaines projets et activités de formation et d’insertion ;</w:t>
      </w:r>
    </w:p>
    <w:p w14:paraId="48E20049" w14:textId="57B15675"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F77646" w:rsidRPr="00F77646">
        <w:rPr>
          <w:lang w:val="fr-FR"/>
        </w:rPr>
        <w:t xml:space="preserve"> </w:t>
      </w:r>
      <w:r w:rsidR="00EE4D7F" w:rsidRPr="00F77646">
        <w:rPr>
          <w:lang w:val="fr-FR"/>
        </w:rPr>
        <w:t>Des</w:t>
      </w:r>
      <w:r w:rsidR="00F77646" w:rsidRPr="00F77646">
        <w:rPr>
          <w:lang w:val="fr-FR"/>
        </w:rPr>
        <w:t xml:space="preserve"> dispositions particulières prises au niveau des fonds de financements au profit des personnes handicapées ;  </w:t>
      </w:r>
    </w:p>
    <w:p w14:paraId="2131C7BD" w14:textId="0D357AB6"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F77646" w:rsidRPr="00F77646">
        <w:rPr>
          <w:lang w:val="fr-FR"/>
        </w:rPr>
        <w:t>Les personnes handicapées sont également invitées à prendre part à l’élaboration de certains documents stratégiques sur les questions de formations et d’insertion.</w:t>
      </w:r>
    </w:p>
    <w:p w14:paraId="0DC861A0" w14:textId="147CA793" w:rsidR="00F77646" w:rsidRPr="00F77646" w:rsidRDefault="00972243" w:rsidP="00972243">
      <w:pPr>
        <w:pStyle w:val="SingleTxtG"/>
      </w:pPr>
      <w:r w:rsidRPr="00F77646">
        <w:rPr>
          <w:bCs/>
        </w:rPr>
        <w:t>104.</w:t>
      </w:r>
      <w:r w:rsidRPr="00F77646">
        <w:rPr>
          <w:bCs/>
        </w:rPr>
        <w:tab/>
      </w:r>
      <w:r w:rsidR="00F77646" w:rsidRPr="00F77646">
        <w:t xml:space="preserve">Pour les </w:t>
      </w:r>
      <w:r w:rsidR="00F77646" w:rsidRPr="0012694B">
        <w:rPr>
          <w:lang w:val="fr-FR"/>
        </w:rPr>
        <w:t>aides</w:t>
      </w:r>
      <w:r w:rsidR="00F77646" w:rsidRPr="00F77646">
        <w:t xml:space="preserve"> octroyées, on peut relever entre autres :</w:t>
      </w:r>
    </w:p>
    <w:p w14:paraId="5B55E0EF" w14:textId="575C8C3B"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Octroi</w:t>
      </w:r>
      <w:r w:rsidR="00F77646" w:rsidRPr="00F77646">
        <w:rPr>
          <w:lang w:val="fr-FR"/>
        </w:rPr>
        <w:t xml:space="preserve"> de crédit à des taux de 1</w:t>
      </w:r>
      <w:r w:rsidR="00214238">
        <w:rPr>
          <w:lang w:val="fr-FR"/>
        </w:rPr>
        <w:t> </w:t>
      </w:r>
      <w:r w:rsidR="00F77646" w:rsidRPr="00F77646">
        <w:rPr>
          <w:lang w:val="fr-FR"/>
        </w:rPr>
        <w:t>% ;</w:t>
      </w:r>
    </w:p>
    <w:p w14:paraId="08A3184E" w14:textId="6A86FB1E"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F77646" w:rsidRPr="00F77646">
        <w:rPr>
          <w:lang w:val="fr-FR"/>
        </w:rPr>
        <w:t>Dotations de kits d’installations ;</w:t>
      </w:r>
    </w:p>
    <w:p w14:paraId="73E815E4" w14:textId="79B331B6"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F77646" w:rsidRPr="00F77646">
        <w:rPr>
          <w:lang w:val="fr-FR"/>
        </w:rPr>
        <w:t>Formations en entrepreneuriat, éduction financière.</w:t>
      </w:r>
    </w:p>
    <w:p w14:paraId="55C868C2" w14:textId="415B6BBC" w:rsidR="00840F7D" w:rsidRPr="00972243" w:rsidRDefault="00840F7D" w:rsidP="00840F7D">
      <w:pPr>
        <w:pStyle w:val="H23G"/>
        <w:rPr>
          <w:lang w:val="fr-FR"/>
        </w:rPr>
      </w:pPr>
      <w:bookmarkStart w:id="4" w:name="_Hlk163648182"/>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24 c) de la liste de point</w:t>
      </w:r>
      <w:r w:rsidR="007E77CD">
        <w:rPr>
          <w:lang w:val="fr-FR"/>
        </w:rPr>
        <w:t>s</w:t>
      </w:r>
    </w:p>
    <w:bookmarkEnd w:id="4"/>
    <w:p w14:paraId="7C1045E5" w14:textId="25DF119B" w:rsidR="00F77646" w:rsidRPr="00F77646" w:rsidRDefault="00972243" w:rsidP="00972243">
      <w:pPr>
        <w:pStyle w:val="SingleTxtG"/>
        <w:rPr>
          <w:lang w:val="fr-FR"/>
        </w:rPr>
      </w:pPr>
      <w:r w:rsidRPr="00F77646">
        <w:rPr>
          <w:bCs/>
          <w:lang w:val="fr-FR"/>
        </w:rPr>
        <w:t>105.</w:t>
      </w:r>
      <w:r w:rsidRPr="00F77646">
        <w:rPr>
          <w:bCs/>
          <w:lang w:val="fr-FR"/>
        </w:rPr>
        <w:tab/>
      </w:r>
      <w:r w:rsidR="00F77646" w:rsidRPr="00F77646">
        <w:rPr>
          <w:lang w:val="fr-FR"/>
        </w:rPr>
        <w:t xml:space="preserve">Les personnes handicapées travaillent dans des ateliers protégés principalement promus par les organisations de personnes handicapées avec l’accompagnement du </w:t>
      </w:r>
      <w:r w:rsidR="00E748C8" w:rsidRPr="00F77646">
        <w:rPr>
          <w:lang w:val="fr-FR"/>
        </w:rPr>
        <w:t>Gouvernement</w:t>
      </w:r>
      <w:r w:rsidR="00E748C8">
        <w:rPr>
          <w:lang w:val="fr-FR"/>
        </w:rPr>
        <w:t>,</w:t>
      </w:r>
      <w:r w:rsidR="00E748C8" w:rsidRPr="00F77646">
        <w:rPr>
          <w:lang w:val="fr-FR"/>
        </w:rPr>
        <w:t xml:space="preserve"> </w:t>
      </w:r>
      <w:r w:rsidR="00F77646" w:rsidRPr="00F77646">
        <w:rPr>
          <w:lang w:val="fr-FR"/>
        </w:rPr>
        <w:t>entre autres :</w:t>
      </w:r>
    </w:p>
    <w:p w14:paraId="17566685" w14:textId="11B34808"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EE4D7F" w:rsidRPr="00F77646">
        <w:rPr>
          <w:lang w:val="fr-FR" w:eastAsia="fr-FR"/>
        </w:rPr>
        <w:t>Les</w:t>
      </w:r>
      <w:r w:rsidR="00F77646" w:rsidRPr="00F77646">
        <w:rPr>
          <w:lang w:val="fr-FR" w:eastAsia="fr-FR"/>
        </w:rPr>
        <w:t xml:space="preserve"> ateliers du centre national des personnes handicapées « moteur»</w:t>
      </w:r>
      <w:r w:rsidR="00EE4D7F">
        <w:rPr>
          <w:lang w:val="fr-FR" w:eastAsia="fr-FR"/>
        </w:rPr>
        <w:t> ;</w:t>
      </w:r>
    </w:p>
    <w:p w14:paraId="68A7A766" w14:textId="037DF1D6"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EE4D7F">
        <w:rPr>
          <w:lang w:val="fr-FR" w:eastAsia="fr-FR"/>
        </w:rPr>
        <w:t>L</w:t>
      </w:r>
      <w:r w:rsidR="00F77646" w:rsidRPr="00F77646">
        <w:rPr>
          <w:lang w:val="fr-FR" w:eastAsia="fr-FR"/>
        </w:rPr>
        <w:t xml:space="preserve">es ateliers du centre de l’Association </w:t>
      </w:r>
      <w:proofErr w:type="spellStart"/>
      <w:r w:rsidR="00F77646" w:rsidRPr="00F77646">
        <w:rPr>
          <w:lang w:val="fr-FR" w:eastAsia="fr-FR"/>
        </w:rPr>
        <w:t>Manegrnooma</w:t>
      </w:r>
      <w:proofErr w:type="spellEnd"/>
      <w:r w:rsidR="00F77646" w:rsidRPr="00F77646">
        <w:rPr>
          <w:lang w:val="fr-FR" w:eastAsia="fr-FR"/>
        </w:rPr>
        <w:t xml:space="preserve"> pour la </w:t>
      </w:r>
      <w:r w:rsidR="00214238">
        <w:rPr>
          <w:lang w:val="fr-FR" w:eastAsia="fr-FR"/>
        </w:rPr>
        <w:t>p</w:t>
      </w:r>
      <w:r w:rsidR="00F77646" w:rsidRPr="00F77646">
        <w:rPr>
          <w:lang w:val="fr-FR" w:eastAsia="fr-FR"/>
        </w:rPr>
        <w:t xml:space="preserve">rotection des </w:t>
      </w:r>
      <w:r w:rsidR="00214238">
        <w:rPr>
          <w:lang w:val="fr-FR" w:eastAsia="fr-FR"/>
        </w:rPr>
        <w:t>o</w:t>
      </w:r>
      <w:r w:rsidR="00F77646" w:rsidRPr="00F77646">
        <w:rPr>
          <w:lang w:val="fr-FR" w:eastAsia="fr-FR"/>
        </w:rPr>
        <w:t>rphelins</w:t>
      </w:r>
      <w:r w:rsidR="00EE4D7F">
        <w:rPr>
          <w:lang w:val="fr-FR" w:eastAsia="fr-FR"/>
        </w:rPr>
        <w:t> ;</w:t>
      </w:r>
    </w:p>
    <w:p w14:paraId="02CDDEE8" w14:textId="50C3D2E1" w:rsidR="00F77646" w:rsidRPr="00F77646" w:rsidRDefault="00972243" w:rsidP="00972243">
      <w:pPr>
        <w:pStyle w:val="Bullet1G"/>
        <w:numPr>
          <w:ilvl w:val="0"/>
          <w:numId w:val="0"/>
        </w:numPr>
        <w:tabs>
          <w:tab w:val="left" w:pos="1701"/>
        </w:tabs>
        <w:ind w:left="1701" w:hanging="170"/>
        <w:rPr>
          <w:lang w:val="fr-FR" w:eastAsia="fr-FR"/>
        </w:rPr>
      </w:pPr>
      <w:r w:rsidRPr="00F77646">
        <w:rPr>
          <w:lang w:val="fr-FR" w:eastAsia="fr-FR"/>
        </w:rPr>
        <w:t>•</w:t>
      </w:r>
      <w:r w:rsidRPr="00F77646">
        <w:rPr>
          <w:lang w:val="fr-FR" w:eastAsia="fr-FR"/>
        </w:rPr>
        <w:tab/>
      </w:r>
      <w:r w:rsidR="00EE4D7F" w:rsidRPr="00F77646">
        <w:rPr>
          <w:lang w:val="fr-FR" w:eastAsia="fr-FR"/>
        </w:rPr>
        <w:t>De</w:t>
      </w:r>
      <w:r w:rsidR="00F77646" w:rsidRPr="00F77646">
        <w:rPr>
          <w:lang w:val="fr-FR" w:eastAsia="fr-FR"/>
        </w:rPr>
        <w:t xml:space="preserve"> plus, certains centres de formations professionnelles promeuvent des ateliers protégés tels que :</w:t>
      </w:r>
    </w:p>
    <w:p w14:paraId="2EED1E82" w14:textId="2C29A812" w:rsidR="00F77646" w:rsidRPr="00F77646" w:rsidRDefault="00972243" w:rsidP="00972243">
      <w:pPr>
        <w:pStyle w:val="Bullet1G"/>
        <w:numPr>
          <w:ilvl w:val="0"/>
          <w:numId w:val="0"/>
        </w:numPr>
        <w:ind w:left="2127" w:hanging="360"/>
        <w:rPr>
          <w:lang w:val="fr-FR" w:eastAsia="fr-FR"/>
        </w:rPr>
      </w:pPr>
      <w:r w:rsidRPr="00F77646">
        <w:rPr>
          <w:rFonts w:ascii="Symbol" w:hAnsi="Symbol"/>
          <w:lang w:val="fr-FR" w:eastAsia="fr-FR"/>
        </w:rPr>
        <w:t></w:t>
      </w:r>
      <w:r w:rsidRPr="00F77646">
        <w:rPr>
          <w:rFonts w:ascii="Symbol" w:hAnsi="Symbol"/>
          <w:lang w:val="fr-FR" w:eastAsia="fr-FR"/>
        </w:rPr>
        <w:tab/>
      </w:r>
      <w:r w:rsidR="00EE4D7F" w:rsidRPr="00F77646">
        <w:rPr>
          <w:lang w:val="fr-FR" w:eastAsia="fr-FR"/>
        </w:rPr>
        <w:t>Les</w:t>
      </w:r>
      <w:r w:rsidR="00F77646" w:rsidRPr="00F77646">
        <w:rPr>
          <w:lang w:val="fr-FR" w:eastAsia="fr-FR"/>
        </w:rPr>
        <w:t xml:space="preserve"> ateliers du Centre d’</w:t>
      </w:r>
      <w:r w:rsidR="00D238EE" w:rsidRPr="00F77646">
        <w:rPr>
          <w:lang w:val="fr-FR" w:eastAsia="fr-FR"/>
        </w:rPr>
        <w:t>Éducation</w:t>
      </w:r>
      <w:r w:rsidR="00F77646" w:rsidRPr="00F77646">
        <w:rPr>
          <w:lang w:val="fr-FR" w:eastAsia="fr-FR"/>
        </w:rPr>
        <w:t xml:space="preserve"> et de Formation Intégré des Sourds et Entendants /BENAJA</w:t>
      </w:r>
      <w:r w:rsidR="00214238">
        <w:rPr>
          <w:lang w:val="fr-FR" w:eastAsia="fr-FR"/>
        </w:rPr>
        <w:t>;</w:t>
      </w:r>
    </w:p>
    <w:p w14:paraId="09775E1B" w14:textId="4598F315" w:rsidR="00F77646" w:rsidRPr="00F77646" w:rsidRDefault="00972243" w:rsidP="00972243">
      <w:pPr>
        <w:pStyle w:val="Bullet1G"/>
        <w:numPr>
          <w:ilvl w:val="0"/>
          <w:numId w:val="0"/>
        </w:numPr>
        <w:ind w:left="2127" w:hanging="360"/>
        <w:rPr>
          <w:lang w:val="fr-FR" w:eastAsia="fr-FR"/>
        </w:rPr>
      </w:pPr>
      <w:r w:rsidRPr="00F77646">
        <w:rPr>
          <w:rFonts w:ascii="Symbol" w:hAnsi="Symbol"/>
          <w:lang w:val="fr-FR" w:eastAsia="fr-FR"/>
        </w:rPr>
        <w:t></w:t>
      </w:r>
      <w:r w:rsidRPr="00F77646">
        <w:rPr>
          <w:rFonts w:ascii="Symbol" w:hAnsi="Symbol"/>
          <w:lang w:val="fr-FR" w:eastAsia="fr-FR"/>
        </w:rPr>
        <w:tab/>
      </w:r>
      <w:r w:rsidR="00EE4D7F" w:rsidRPr="00F77646">
        <w:rPr>
          <w:lang w:val="fr-FR" w:eastAsia="fr-FR"/>
        </w:rPr>
        <w:t>Le</w:t>
      </w:r>
      <w:r w:rsidR="00F77646" w:rsidRPr="00F77646">
        <w:rPr>
          <w:lang w:val="fr-FR" w:eastAsia="fr-FR"/>
        </w:rPr>
        <w:t xml:space="preserve"> centre de formation professionnelle de Ziniaré accueillant deux (2) apprenants handicapés physiques</w:t>
      </w:r>
      <w:r w:rsidR="00EE4D7F">
        <w:rPr>
          <w:lang w:val="fr-FR" w:eastAsia="fr-FR"/>
        </w:rPr>
        <w:t xml:space="preserve"> ; </w:t>
      </w:r>
      <w:r w:rsidR="008E5C64" w:rsidRPr="00F77646">
        <w:rPr>
          <w:lang w:val="fr-FR" w:eastAsia="fr-FR"/>
        </w:rPr>
        <w:t>Courant</w:t>
      </w:r>
      <w:r w:rsidR="00F77646" w:rsidRPr="00F77646">
        <w:rPr>
          <w:lang w:val="fr-FR" w:eastAsia="fr-FR"/>
        </w:rPr>
        <w:t xml:space="preserve"> l’année scolaire 2022-2023, on estime à 16 le nombre d’apprenants handicapés dans les </w:t>
      </w:r>
      <w:r w:rsidR="00D238EE" w:rsidRPr="00F77646">
        <w:rPr>
          <w:lang w:val="fr-FR" w:eastAsia="fr-FR"/>
        </w:rPr>
        <w:t>Écoles</w:t>
      </w:r>
      <w:r w:rsidR="00F77646" w:rsidRPr="00F77646">
        <w:rPr>
          <w:lang w:val="fr-FR" w:eastAsia="fr-FR"/>
        </w:rPr>
        <w:t xml:space="preserve"> de Formation Professionnelle et Technique</w:t>
      </w:r>
      <w:r w:rsidR="005025CF">
        <w:rPr>
          <w:lang w:val="fr-FR" w:eastAsia="fr-FR"/>
        </w:rPr>
        <w:t xml:space="preserve"> </w:t>
      </w:r>
      <w:r w:rsidR="00F77646" w:rsidRPr="00F77646">
        <w:rPr>
          <w:lang w:val="fr-FR" w:eastAsia="fr-FR"/>
        </w:rPr>
        <w:t xml:space="preserve">(EFPT). </w:t>
      </w:r>
    </w:p>
    <w:p w14:paraId="1159E816" w14:textId="78E5125A" w:rsidR="00840F7D" w:rsidRPr="00972243" w:rsidRDefault="00840F7D" w:rsidP="00840F7D">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24 d) de la liste de point</w:t>
      </w:r>
      <w:r w:rsidR="007E77CD">
        <w:rPr>
          <w:lang w:val="fr-FR"/>
        </w:rPr>
        <w:t>s</w:t>
      </w:r>
    </w:p>
    <w:p w14:paraId="20DC0E35" w14:textId="4C361CEA" w:rsidR="00F77646" w:rsidRPr="00F77646" w:rsidRDefault="00972243" w:rsidP="00972243">
      <w:pPr>
        <w:pStyle w:val="SingleTxtG"/>
        <w:rPr>
          <w:lang w:val="fr-FR"/>
        </w:rPr>
      </w:pPr>
      <w:r w:rsidRPr="00F77646">
        <w:rPr>
          <w:bCs/>
          <w:lang w:val="fr-FR"/>
        </w:rPr>
        <w:t>106.</w:t>
      </w:r>
      <w:r w:rsidRPr="00F77646">
        <w:rPr>
          <w:bCs/>
          <w:lang w:val="fr-FR"/>
        </w:rPr>
        <w:tab/>
      </w:r>
      <w:r w:rsidR="00F77646" w:rsidRPr="00F77646">
        <w:rPr>
          <w:lang w:val="fr-FR"/>
        </w:rPr>
        <w:t xml:space="preserve">Le rapport d’évaluation 2020 du Plan National de Développement </w:t>
      </w:r>
      <w:r w:rsidR="00D238EE" w:rsidRPr="00F77646">
        <w:rPr>
          <w:lang w:val="fr-FR"/>
        </w:rPr>
        <w:t>Économique</w:t>
      </w:r>
      <w:r w:rsidR="00F77646" w:rsidRPr="00F77646">
        <w:rPr>
          <w:lang w:val="fr-FR"/>
        </w:rPr>
        <w:t xml:space="preserve"> et Social (PNDS 1), fait ressortir que 50</w:t>
      </w:r>
      <w:r w:rsidR="00214238">
        <w:rPr>
          <w:lang w:val="fr-FR"/>
        </w:rPr>
        <w:t> </w:t>
      </w:r>
      <w:r w:rsidR="00F77646" w:rsidRPr="00F77646">
        <w:rPr>
          <w:lang w:val="fr-FR"/>
        </w:rPr>
        <w:t>% des personnes handicapées ont été touchées par les actions de promotion et de protection leurs droits.</w:t>
      </w:r>
    </w:p>
    <w:p w14:paraId="3519C4EC" w14:textId="013B4DB1" w:rsidR="00F77646" w:rsidRPr="00F77646" w:rsidRDefault="00972243" w:rsidP="00972243">
      <w:pPr>
        <w:pStyle w:val="SingleTxtG"/>
        <w:rPr>
          <w:lang w:val="fr-FR"/>
        </w:rPr>
      </w:pPr>
      <w:r w:rsidRPr="00F77646">
        <w:rPr>
          <w:bCs/>
          <w:lang w:val="fr-FR"/>
        </w:rPr>
        <w:t>107.</w:t>
      </w:r>
      <w:r w:rsidRPr="00F77646">
        <w:rPr>
          <w:bCs/>
          <w:lang w:val="fr-FR"/>
        </w:rPr>
        <w:tab/>
      </w:r>
      <w:r w:rsidR="00F77646" w:rsidRPr="00F77646">
        <w:rPr>
          <w:lang w:val="fr-FR"/>
        </w:rPr>
        <w:t>Concernant le recrutement spécial, 275 personnes handicapées ont été recrutées dans la fonction publique sur la période 2017-2023.</w:t>
      </w:r>
    </w:p>
    <w:p w14:paraId="38A45805" w14:textId="2D070443" w:rsidR="00F77646" w:rsidRDefault="00972243" w:rsidP="00972243">
      <w:pPr>
        <w:pStyle w:val="SingleTxtG"/>
        <w:rPr>
          <w:lang w:val="fr-FR"/>
        </w:rPr>
      </w:pPr>
      <w:r>
        <w:rPr>
          <w:bCs/>
          <w:lang w:val="fr-FR"/>
        </w:rPr>
        <w:t>108.</w:t>
      </w:r>
      <w:r>
        <w:rPr>
          <w:bCs/>
          <w:lang w:val="fr-FR"/>
        </w:rPr>
        <w:tab/>
      </w:r>
      <w:r w:rsidR="00F77646" w:rsidRPr="00F77646">
        <w:rPr>
          <w:lang w:val="fr-FR"/>
        </w:rPr>
        <w:t>Par ailleurs, 5</w:t>
      </w:r>
      <w:r w:rsidR="00214238">
        <w:rPr>
          <w:lang w:val="fr-FR"/>
        </w:rPr>
        <w:t> </w:t>
      </w:r>
      <w:r w:rsidR="00F77646" w:rsidRPr="00F77646">
        <w:rPr>
          <w:lang w:val="fr-FR"/>
        </w:rPr>
        <w:t>883 personnes handicapées ont bénéficié d’AGR pour un montant total de 1 030 600 000 FCFA et 100 jeunes handicapés ont également été placés en formation professionnelle.</w:t>
      </w:r>
    </w:p>
    <w:p w14:paraId="69BBC0A4" w14:textId="66DB7B5E" w:rsidR="00840F7D" w:rsidRPr="00972243" w:rsidRDefault="00840F7D" w:rsidP="00840F7D">
      <w:pPr>
        <w:pStyle w:val="H23G"/>
        <w:rPr>
          <w:lang w:val="fr-FR"/>
        </w:rPr>
      </w:pPr>
      <w:r w:rsidRPr="00840F7D">
        <w:rPr>
          <w:lang w:val="fr-FR"/>
        </w:rPr>
        <w:tab/>
      </w:r>
      <w:r w:rsidRPr="00840F7D">
        <w:rPr>
          <w:lang w:val="fr-FR"/>
        </w:rPr>
        <w:tab/>
      </w:r>
      <w:r w:rsidRPr="00972243">
        <w:rPr>
          <w:lang w:val="fr-FR"/>
        </w:rPr>
        <w:t xml:space="preserve">Réponse </w:t>
      </w:r>
      <w:r w:rsidR="00E74533" w:rsidRPr="00972243">
        <w:rPr>
          <w:lang w:val="fr-FR"/>
        </w:rPr>
        <w:t>à la question</w:t>
      </w:r>
      <w:r w:rsidRPr="00972243">
        <w:rPr>
          <w:lang w:val="fr-FR"/>
        </w:rPr>
        <w:t xml:space="preserve"> 24 e) de la liste de point</w:t>
      </w:r>
      <w:r w:rsidR="007E77CD">
        <w:rPr>
          <w:lang w:val="fr-FR"/>
        </w:rPr>
        <w:t>s</w:t>
      </w:r>
    </w:p>
    <w:p w14:paraId="13D179D5" w14:textId="35E1A86C" w:rsidR="00F77646" w:rsidRPr="00F77646" w:rsidRDefault="00972243" w:rsidP="00972243">
      <w:pPr>
        <w:pStyle w:val="SingleTxtG"/>
        <w:rPr>
          <w:lang w:val="fr-FR"/>
        </w:rPr>
      </w:pPr>
      <w:r w:rsidRPr="00F77646">
        <w:rPr>
          <w:bCs/>
          <w:lang w:val="fr-FR"/>
        </w:rPr>
        <w:t>109.</w:t>
      </w:r>
      <w:r w:rsidRPr="00F77646">
        <w:rPr>
          <w:bCs/>
          <w:lang w:val="fr-FR"/>
        </w:rPr>
        <w:tab/>
      </w:r>
      <w:r w:rsidR="00F77646" w:rsidRPr="00F77646">
        <w:rPr>
          <w:lang w:val="fr-FR"/>
        </w:rPr>
        <w:t>Les critères d’évaluation des besoins utilisés par l’Agence nationale pour l’emploi (ANPE) sont conditionnés par la détention de la carte de demandeur d’emploi qui précise les caractéristiques concernant l’âge, la qualification professionnelle et le niveau d’étude. La sélection des candidats se fait par la méthode du tirage au sort éventuellement suivi d’un test écrit et/ou oral.</w:t>
      </w:r>
    </w:p>
    <w:p w14:paraId="663B94D4" w14:textId="41B9C079" w:rsidR="00F77646" w:rsidRPr="00F77646" w:rsidRDefault="00F77646" w:rsidP="00840F7D">
      <w:pPr>
        <w:pStyle w:val="H1G"/>
        <w:rPr>
          <w:lang w:val="fr-FR"/>
        </w:rPr>
      </w:pPr>
      <w:r w:rsidRPr="00F77646">
        <w:rPr>
          <w:lang w:val="fr-FR"/>
        </w:rPr>
        <w:tab/>
      </w:r>
      <w:r w:rsidRPr="00F77646">
        <w:rPr>
          <w:lang w:val="fr-FR"/>
        </w:rPr>
        <w:tab/>
        <w:t>Niveau de vie adéquat et protection sociale (art.</w:t>
      </w:r>
      <w:r w:rsidR="00214238">
        <w:rPr>
          <w:lang w:val="fr-FR"/>
        </w:rPr>
        <w:t> </w:t>
      </w:r>
      <w:r w:rsidRPr="00F77646">
        <w:rPr>
          <w:lang w:val="fr-FR"/>
        </w:rPr>
        <w:t xml:space="preserve">28) </w:t>
      </w:r>
    </w:p>
    <w:p w14:paraId="16C9688D" w14:textId="2EA77AA5" w:rsidR="00F77646" w:rsidRPr="00972243" w:rsidRDefault="00840F7D" w:rsidP="00840F7D">
      <w:pPr>
        <w:pStyle w:val="H23G"/>
        <w:rPr>
          <w:lang w:val="fr-FR"/>
        </w:rPr>
      </w:pPr>
      <w:r>
        <w:rPr>
          <w:lang w:val="fr-FR"/>
        </w:rPr>
        <w:tab/>
      </w:r>
      <w:r w:rsidRPr="00972243">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25</w:t>
      </w:r>
      <w:r w:rsidRPr="00972243">
        <w:rPr>
          <w:lang w:val="fr-FR"/>
        </w:rPr>
        <w:t xml:space="preserve"> a) de la liste de point</w:t>
      </w:r>
      <w:r w:rsidR="007E77CD">
        <w:rPr>
          <w:lang w:val="fr-FR"/>
        </w:rPr>
        <w:t>s</w:t>
      </w:r>
    </w:p>
    <w:p w14:paraId="47BCB367" w14:textId="3FCCFBB8" w:rsidR="00F77646" w:rsidRPr="00F77646" w:rsidRDefault="00972243" w:rsidP="00972243">
      <w:pPr>
        <w:pStyle w:val="SingleTxtG"/>
        <w:rPr>
          <w:lang w:val="fr-FR"/>
        </w:rPr>
      </w:pPr>
      <w:r w:rsidRPr="00F77646">
        <w:rPr>
          <w:bCs/>
          <w:lang w:val="fr-FR"/>
        </w:rPr>
        <w:t>110.</w:t>
      </w:r>
      <w:r w:rsidRPr="00F77646">
        <w:rPr>
          <w:bCs/>
          <w:lang w:val="fr-FR"/>
        </w:rPr>
        <w:tab/>
      </w:r>
      <w:r w:rsidR="00F77646" w:rsidRPr="00F77646">
        <w:rPr>
          <w:lang w:val="fr-FR"/>
        </w:rPr>
        <w:t>Au Burkina Faso, 9</w:t>
      </w:r>
      <w:r w:rsidR="007E77CD">
        <w:rPr>
          <w:lang w:val="fr-FR"/>
        </w:rPr>
        <w:t> </w:t>
      </w:r>
      <w:r w:rsidR="00F77646" w:rsidRPr="00F77646">
        <w:rPr>
          <w:lang w:val="fr-FR"/>
        </w:rPr>
        <w:t xml:space="preserve">699 personnes handicapées sont actuellement en possession de la carte d’invalidité. </w:t>
      </w:r>
    </w:p>
    <w:p w14:paraId="2D3B4984" w14:textId="15963DC9" w:rsidR="00F77646" w:rsidRPr="00F77646" w:rsidRDefault="00972243" w:rsidP="00972243">
      <w:pPr>
        <w:pStyle w:val="SingleTxtG"/>
        <w:rPr>
          <w:lang w:val="fr-FR"/>
        </w:rPr>
      </w:pPr>
      <w:r w:rsidRPr="00F77646">
        <w:rPr>
          <w:bCs/>
          <w:lang w:val="fr-FR"/>
        </w:rPr>
        <w:t>111.</w:t>
      </w:r>
      <w:r w:rsidRPr="00F77646">
        <w:rPr>
          <w:bCs/>
          <w:lang w:val="fr-FR"/>
        </w:rPr>
        <w:tab/>
      </w:r>
      <w:r w:rsidR="00F77646" w:rsidRPr="00F77646">
        <w:rPr>
          <w:lang w:val="fr-FR"/>
        </w:rPr>
        <w:t>Toute personne handicapée demandeuse de la carte d’invalidité peut l’obtenir sur présentation d’un dossier comprenant les pièces suivantes :</w:t>
      </w:r>
    </w:p>
    <w:p w14:paraId="56801149" w14:textId="794E1675"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Une</w:t>
      </w:r>
      <w:r w:rsidR="00F77646" w:rsidRPr="00F77646">
        <w:rPr>
          <w:lang w:val="fr-FR"/>
        </w:rPr>
        <w:t xml:space="preserve"> demande manuscrite revêtue d’un timbre fiscal de 200</w:t>
      </w:r>
      <w:r w:rsidR="00D238EE">
        <w:rPr>
          <w:lang w:val="fr-FR"/>
        </w:rPr>
        <w:t> FCFA</w:t>
      </w:r>
      <w:r w:rsidR="00F77646" w:rsidRPr="00F77646">
        <w:rPr>
          <w:lang w:val="fr-FR"/>
        </w:rPr>
        <w:t xml:space="preserve"> adressée à Madame l</w:t>
      </w:r>
      <w:r w:rsidR="00417A20">
        <w:rPr>
          <w:lang w:val="fr-FR"/>
        </w:rPr>
        <w:t>a</w:t>
      </w:r>
      <w:r w:rsidR="00F77646" w:rsidRPr="00F77646">
        <w:rPr>
          <w:lang w:val="fr-FR"/>
        </w:rPr>
        <w:t xml:space="preserve"> Ministre chargée de la </w:t>
      </w:r>
      <w:r w:rsidR="00417A20">
        <w:rPr>
          <w:lang w:val="fr-FR"/>
        </w:rPr>
        <w:t>s</w:t>
      </w:r>
      <w:r w:rsidR="00F77646" w:rsidRPr="00F77646">
        <w:rPr>
          <w:lang w:val="fr-FR"/>
        </w:rPr>
        <w:t>olidarité sous couvert voie hiérarchique ;</w:t>
      </w:r>
    </w:p>
    <w:p w14:paraId="0A24108A" w14:textId="0EA3CCA2"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Un</w:t>
      </w:r>
      <w:r w:rsidR="00F77646" w:rsidRPr="00F77646">
        <w:rPr>
          <w:lang w:val="fr-FR"/>
        </w:rPr>
        <w:t xml:space="preserve"> certificat médical dument constaté par un médecin ;</w:t>
      </w:r>
    </w:p>
    <w:p w14:paraId="249B2AA4" w14:textId="371A7FC0"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Deux</w:t>
      </w:r>
      <w:r w:rsidR="00F77646" w:rsidRPr="00F77646">
        <w:rPr>
          <w:lang w:val="fr-FR"/>
        </w:rPr>
        <w:t xml:space="preserve"> (2) photos d’identité ;</w:t>
      </w:r>
    </w:p>
    <w:p w14:paraId="6FBFAB5E" w14:textId="5EE29FD4"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Une</w:t>
      </w:r>
      <w:r w:rsidR="00F77646" w:rsidRPr="00F77646">
        <w:rPr>
          <w:lang w:val="fr-FR"/>
        </w:rPr>
        <w:t xml:space="preserve"> photocopie légalisée d’une carte nationale d’identité ou d’un acte de naissance.</w:t>
      </w:r>
    </w:p>
    <w:p w14:paraId="271E3487" w14:textId="4918FE5A" w:rsidR="00F77646" w:rsidRPr="00F77646" w:rsidRDefault="00972243" w:rsidP="00972243">
      <w:pPr>
        <w:pStyle w:val="SingleTxtG"/>
        <w:rPr>
          <w:lang w:val="fr-FR"/>
        </w:rPr>
      </w:pPr>
      <w:r w:rsidRPr="00F77646">
        <w:rPr>
          <w:bCs/>
          <w:lang w:val="fr-FR"/>
        </w:rPr>
        <w:t>112.</w:t>
      </w:r>
      <w:r w:rsidRPr="00F77646">
        <w:rPr>
          <w:bCs/>
          <w:lang w:val="fr-FR"/>
        </w:rPr>
        <w:tab/>
      </w:r>
      <w:r w:rsidR="00EE4D7F" w:rsidRPr="00F77646">
        <w:rPr>
          <w:lang w:val="fr-FR"/>
        </w:rPr>
        <w:t>Les</w:t>
      </w:r>
      <w:r w:rsidR="00F77646" w:rsidRPr="00F77646">
        <w:rPr>
          <w:lang w:val="fr-FR"/>
        </w:rPr>
        <w:t xml:space="preserve"> services fournis en application des articles 4 et 44 de la loi </w:t>
      </w:r>
      <w:r w:rsidR="00417A20" w:rsidRPr="00F77646">
        <w:rPr>
          <w:lang w:val="fr-FR"/>
        </w:rPr>
        <w:t>n</w:t>
      </w:r>
      <w:r w:rsidR="00417A20" w:rsidRPr="00905468">
        <w:rPr>
          <w:vertAlign w:val="superscript"/>
          <w:lang w:val="fr-FR"/>
        </w:rPr>
        <w:t>o</w:t>
      </w:r>
      <w:r w:rsidR="00417A20">
        <w:rPr>
          <w:lang w:val="fr-FR"/>
        </w:rPr>
        <w:t> </w:t>
      </w:r>
      <w:r w:rsidR="00F77646" w:rsidRPr="00F77646">
        <w:rPr>
          <w:lang w:val="fr-FR"/>
        </w:rPr>
        <w:t>012 sont entre autres :</w:t>
      </w:r>
    </w:p>
    <w:p w14:paraId="4CD1F0CA" w14:textId="7E2E1643"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La</w:t>
      </w:r>
      <w:r w:rsidR="00F77646" w:rsidRPr="00F77646">
        <w:rPr>
          <w:lang w:val="fr-FR"/>
        </w:rPr>
        <w:t xml:space="preserve"> réduction des frais de consultation, des soins, examens médicaux et d’hospitalisation dans les services de santé publique ;</w:t>
      </w:r>
    </w:p>
    <w:p w14:paraId="2D0F55BE" w14:textId="4D59841C"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La</w:t>
      </w:r>
      <w:r w:rsidR="00F77646" w:rsidRPr="00F77646">
        <w:rPr>
          <w:lang w:val="fr-FR"/>
        </w:rPr>
        <w:t xml:space="preserve"> gratuité des soins, examens complémentaires, pour les personnes handicapées indigentes ;</w:t>
      </w:r>
    </w:p>
    <w:p w14:paraId="40592421" w14:textId="1C85A00B"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La</w:t>
      </w:r>
      <w:r w:rsidR="00F77646" w:rsidRPr="00F77646">
        <w:rPr>
          <w:lang w:val="fr-FR"/>
        </w:rPr>
        <w:t xml:space="preserve"> priorité d’inscription dans les établissements préscolaires, primaires, secondaires.</w:t>
      </w:r>
    </w:p>
    <w:p w14:paraId="5C88A656" w14:textId="747E180B" w:rsidR="00840F7D" w:rsidRPr="00972243" w:rsidRDefault="00840F7D" w:rsidP="00840F7D">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25 b) de la liste de point</w:t>
      </w:r>
      <w:r w:rsidR="007E77CD">
        <w:rPr>
          <w:lang w:val="fr-FR"/>
        </w:rPr>
        <w:t>s</w:t>
      </w:r>
    </w:p>
    <w:p w14:paraId="36CBD21E" w14:textId="61A1F01E" w:rsidR="00F77646" w:rsidRPr="00F77646" w:rsidRDefault="00972243" w:rsidP="00972243">
      <w:pPr>
        <w:pStyle w:val="SingleTxtG"/>
        <w:rPr>
          <w:lang w:val="fr-FR"/>
        </w:rPr>
      </w:pPr>
      <w:r w:rsidRPr="00F77646">
        <w:rPr>
          <w:bCs/>
          <w:lang w:val="fr-FR"/>
        </w:rPr>
        <w:t>113.</w:t>
      </w:r>
      <w:r w:rsidRPr="00F77646">
        <w:rPr>
          <w:bCs/>
          <w:lang w:val="fr-FR"/>
        </w:rPr>
        <w:tab/>
      </w:r>
      <w:r w:rsidR="00F77646" w:rsidRPr="00F77646">
        <w:rPr>
          <w:lang w:val="fr-FR"/>
        </w:rPr>
        <w:t xml:space="preserve">La </w:t>
      </w:r>
      <w:r w:rsidR="00417A20" w:rsidRPr="00F77646">
        <w:rPr>
          <w:lang w:val="fr-FR"/>
        </w:rPr>
        <w:t xml:space="preserve">Politique </w:t>
      </w:r>
      <w:r w:rsidR="00F77646" w:rsidRPr="00F77646">
        <w:rPr>
          <w:lang w:val="fr-FR"/>
        </w:rPr>
        <w:t>Nationale de Protection Sociale 2013-2022 a été conduite à terme avec des effets induits sur les cibles y compris les personnes handicapées.</w:t>
      </w:r>
    </w:p>
    <w:p w14:paraId="4448915B" w14:textId="0B1FE507" w:rsidR="00F77646" w:rsidRPr="00840F7D" w:rsidRDefault="00972243" w:rsidP="00972243">
      <w:pPr>
        <w:pStyle w:val="SingleTxtG"/>
      </w:pPr>
      <w:r w:rsidRPr="00840F7D">
        <w:rPr>
          <w:bCs/>
        </w:rPr>
        <w:t>114.</w:t>
      </w:r>
      <w:r w:rsidRPr="00840F7D">
        <w:rPr>
          <w:bCs/>
        </w:rPr>
        <w:tab/>
      </w:r>
      <w:r w:rsidR="00F77646" w:rsidRPr="00F77646">
        <w:rPr>
          <w:lang w:val="fr-FR"/>
        </w:rPr>
        <w:t>Quant aux mécanismes de filets sociaux, ils ont été mis en œuvre à travers le Projet de renforcement de la protection sociale permettant d’assurer une sécurité alimentaire et une protection des ménages les plus pauvres et vulnérables</w:t>
      </w:r>
      <w:r w:rsidR="0043341D">
        <w:rPr>
          <w:lang w:val="fr-FR"/>
        </w:rPr>
        <w:t>,</w:t>
      </w:r>
      <w:r w:rsidR="00F77646" w:rsidRPr="00F77646">
        <w:rPr>
          <w:lang w:val="fr-FR"/>
        </w:rPr>
        <w:t xml:space="preserve"> y compris les personnes handicapées</w:t>
      </w:r>
      <w:r w:rsidR="0043341D">
        <w:rPr>
          <w:lang w:val="fr-FR"/>
        </w:rPr>
        <w:t>,</w:t>
      </w:r>
      <w:r w:rsidR="00F77646" w:rsidRPr="00F77646">
        <w:rPr>
          <w:lang w:val="fr-FR"/>
        </w:rPr>
        <w:t xml:space="preserve"> face aux chocs.</w:t>
      </w:r>
      <w:r w:rsidR="00F77646" w:rsidRPr="00F77646">
        <w:t xml:space="preserve"> Ce </w:t>
      </w:r>
      <w:r w:rsidR="00F77646" w:rsidRPr="00F77646">
        <w:rPr>
          <w:lang w:val="fr-FR"/>
        </w:rPr>
        <w:t>projet a touché 14</w:t>
      </w:r>
      <w:r w:rsidR="00417A20">
        <w:rPr>
          <w:lang w:val="fr-FR"/>
        </w:rPr>
        <w:t> </w:t>
      </w:r>
      <w:r w:rsidR="00F77646" w:rsidRPr="00F77646">
        <w:rPr>
          <w:lang w:val="fr-FR"/>
        </w:rPr>
        <w:t>000 personnes</w:t>
      </w:r>
      <w:r w:rsidR="0043341D">
        <w:rPr>
          <w:lang w:val="fr-FR"/>
        </w:rPr>
        <w:t>,</w:t>
      </w:r>
      <w:r w:rsidR="00F77646" w:rsidRPr="00F77646">
        <w:rPr>
          <w:lang w:val="fr-FR"/>
        </w:rPr>
        <w:t xml:space="preserve"> y compris les personnes handicapées. Ledit projet est reconduit pour la période en 2021-2024 avec un budget de 63 milliards de Francs CFA en vue d’améliorer les conditions de vie des personnes vulnérables y compris les personnes </w:t>
      </w:r>
      <w:r w:rsidR="00F77646" w:rsidRPr="00840F7D">
        <w:rPr>
          <w:lang w:val="fr-FR"/>
        </w:rPr>
        <w:t>handicapées</w:t>
      </w:r>
      <w:r w:rsidR="00F77646" w:rsidRPr="00840F7D">
        <w:t>.</w:t>
      </w:r>
    </w:p>
    <w:p w14:paraId="498C574E" w14:textId="7F57D969" w:rsidR="00840F7D" w:rsidRPr="00972243" w:rsidRDefault="00840F7D" w:rsidP="00840F7D">
      <w:pPr>
        <w:pStyle w:val="H23G"/>
        <w:rPr>
          <w:lang w:val="fr-FR"/>
        </w:rPr>
      </w:pPr>
      <w:r>
        <w:rPr>
          <w:lang w:val="fr-FR"/>
        </w:rPr>
        <w:tab/>
      </w:r>
      <w:r w:rsidRPr="00972243">
        <w:rPr>
          <w:lang w:val="fr-FR"/>
        </w:rPr>
        <w:tab/>
        <w:t xml:space="preserve">Réponse </w:t>
      </w:r>
      <w:r w:rsidR="00E74533" w:rsidRPr="00972243">
        <w:rPr>
          <w:lang w:val="fr-FR"/>
        </w:rPr>
        <w:t>à la question</w:t>
      </w:r>
      <w:r w:rsidRPr="00972243">
        <w:rPr>
          <w:lang w:val="fr-FR"/>
        </w:rPr>
        <w:t xml:space="preserve"> 25 c) de la liste de point</w:t>
      </w:r>
      <w:r w:rsidR="007E77CD">
        <w:rPr>
          <w:lang w:val="fr-FR"/>
        </w:rPr>
        <w:t>s</w:t>
      </w:r>
    </w:p>
    <w:p w14:paraId="2EFD1C56" w14:textId="73EAA098" w:rsidR="00F77646" w:rsidRDefault="00972243" w:rsidP="00972243">
      <w:pPr>
        <w:pStyle w:val="SingleTxtG"/>
        <w:rPr>
          <w:lang w:val="fr-FR"/>
        </w:rPr>
      </w:pPr>
      <w:r>
        <w:rPr>
          <w:bCs/>
          <w:lang w:val="fr-FR"/>
        </w:rPr>
        <w:t>115.</w:t>
      </w:r>
      <w:r>
        <w:rPr>
          <w:bCs/>
          <w:lang w:val="fr-FR"/>
        </w:rPr>
        <w:tab/>
      </w:r>
      <w:r w:rsidR="00F77646" w:rsidRPr="00840F7D">
        <w:rPr>
          <w:lang w:val="fr-FR"/>
        </w:rPr>
        <w:t xml:space="preserve">La Politique nationale de l’eau à travers les principes </w:t>
      </w:r>
      <w:r w:rsidR="00F77646" w:rsidRPr="00F77646">
        <w:rPr>
          <w:lang w:val="fr-FR"/>
        </w:rPr>
        <w:t>d’équité et de subsidiarité a permis d’améliorer de façon substantielle la satisfaction des besoins fondamentaux des populations</w:t>
      </w:r>
      <w:r w:rsidR="0043341D">
        <w:rPr>
          <w:lang w:val="fr-FR"/>
        </w:rPr>
        <w:t>,</w:t>
      </w:r>
      <w:r w:rsidR="00F77646" w:rsidRPr="00F77646">
        <w:rPr>
          <w:lang w:val="fr-FR"/>
        </w:rPr>
        <w:t xml:space="preserve"> y compris les personnes handicapées</w:t>
      </w:r>
      <w:r w:rsidR="0043341D">
        <w:rPr>
          <w:lang w:val="fr-FR"/>
        </w:rPr>
        <w:t>,</w:t>
      </w:r>
      <w:r w:rsidR="00F77646" w:rsidRPr="00F77646">
        <w:rPr>
          <w:lang w:val="fr-FR"/>
        </w:rPr>
        <w:t xml:space="preserve"> du point de vue de la sécurité alimentaire, l’eau potable, l’hygiène et l’assainissement.</w:t>
      </w:r>
    </w:p>
    <w:p w14:paraId="614DBF60" w14:textId="52C74ABD" w:rsidR="00840F7D" w:rsidRPr="00972243" w:rsidRDefault="00840F7D" w:rsidP="00840F7D">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25 d) de la liste de point</w:t>
      </w:r>
      <w:r w:rsidR="007E77CD">
        <w:rPr>
          <w:lang w:val="fr-FR"/>
        </w:rPr>
        <w:t>s</w:t>
      </w:r>
    </w:p>
    <w:p w14:paraId="3F34E5A3" w14:textId="2AF4298C" w:rsidR="00F77646" w:rsidRPr="00F77646" w:rsidRDefault="00972243" w:rsidP="00972243">
      <w:pPr>
        <w:pStyle w:val="SingleTxtG"/>
        <w:rPr>
          <w:lang w:val="fr-FR"/>
        </w:rPr>
      </w:pPr>
      <w:r w:rsidRPr="00F77646">
        <w:rPr>
          <w:bCs/>
          <w:lang w:val="fr-FR"/>
        </w:rPr>
        <w:t>116.</w:t>
      </w:r>
      <w:r w:rsidRPr="00F77646">
        <w:rPr>
          <w:bCs/>
          <w:lang w:val="fr-FR"/>
        </w:rPr>
        <w:tab/>
      </w:r>
      <w:r w:rsidR="00F77646" w:rsidRPr="00F77646">
        <w:rPr>
          <w:lang w:val="fr-FR"/>
        </w:rPr>
        <w:t>La présence des travailleurs sociaux dans le comité d’attribution de parcelles permet de garantir la prise en compte des personnes vulnérables</w:t>
      </w:r>
      <w:r w:rsidR="00417A20">
        <w:rPr>
          <w:lang w:val="fr-FR"/>
        </w:rPr>
        <w:t>,</w:t>
      </w:r>
      <w:r w:rsidR="00F77646" w:rsidRPr="00F77646">
        <w:rPr>
          <w:lang w:val="fr-FR"/>
        </w:rPr>
        <w:t xml:space="preserve"> y compris les personnes handicapées.</w:t>
      </w:r>
    </w:p>
    <w:p w14:paraId="6B5A623F" w14:textId="1A3CD641" w:rsidR="00F77646" w:rsidRPr="00F77646" w:rsidRDefault="00972243" w:rsidP="00972243">
      <w:pPr>
        <w:pStyle w:val="SingleTxtG"/>
        <w:rPr>
          <w:lang w:val="fr-FR"/>
        </w:rPr>
      </w:pPr>
      <w:r w:rsidRPr="00F77646">
        <w:rPr>
          <w:bCs/>
          <w:lang w:val="fr-FR"/>
        </w:rPr>
        <w:t>117.</w:t>
      </w:r>
      <w:r w:rsidRPr="00F77646">
        <w:rPr>
          <w:bCs/>
          <w:lang w:val="fr-FR"/>
        </w:rPr>
        <w:tab/>
      </w:r>
      <w:r w:rsidR="00F77646" w:rsidRPr="00F77646">
        <w:rPr>
          <w:lang w:val="fr-FR"/>
        </w:rPr>
        <w:t>Des actions sont menées pour une meilleure implication des travailleurs sociaux dans les instances techniques en charge des programmes de logements sociaux de sorte à garantir leur bénéfice aux personnes handicapées.</w:t>
      </w:r>
    </w:p>
    <w:p w14:paraId="05780865" w14:textId="696A8365" w:rsidR="00F77646" w:rsidRPr="00F77646" w:rsidRDefault="00F77646" w:rsidP="00840F7D">
      <w:pPr>
        <w:pStyle w:val="H1G"/>
        <w:rPr>
          <w:lang w:val="fr-FR"/>
        </w:rPr>
      </w:pPr>
      <w:r w:rsidRPr="00F77646">
        <w:rPr>
          <w:lang w:val="fr-FR"/>
        </w:rPr>
        <w:tab/>
      </w:r>
      <w:r w:rsidRPr="00F77646">
        <w:rPr>
          <w:lang w:val="fr-FR"/>
        </w:rPr>
        <w:tab/>
        <w:t>Participation à la vie politique et à la vie publique (art.</w:t>
      </w:r>
      <w:r w:rsidR="00417A20">
        <w:rPr>
          <w:lang w:val="fr-FR"/>
        </w:rPr>
        <w:t> </w:t>
      </w:r>
      <w:r w:rsidRPr="00F77646">
        <w:rPr>
          <w:lang w:val="fr-FR"/>
        </w:rPr>
        <w:t>29)</w:t>
      </w:r>
    </w:p>
    <w:p w14:paraId="68E6C7C1" w14:textId="653B0200" w:rsidR="00F77646" w:rsidRPr="00972243" w:rsidRDefault="00840F7D" w:rsidP="00840F7D">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26</w:t>
      </w:r>
      <w:r w:rsidRPr="00972243">
        <w:rPr>
          <w:lang w:val="fr-FR"/>
        </w:rPr>
        <w:t xml:space="preserve"> a) de la liste de point</w:t>
      </w:r>
      <w:r w:rsidR="007E77CD">
        <w:rPr>
          <w:lang w:val="fr-FR"/>
        </w:rPr>
        <w:t>s</w:t>
      </w:r>
    </w:p>
    <w:p w14:paraId="788A38BC" w14:textId="57D82629" w:rsidR="00F77646" w:rsidRDefault="00972243" w:rsidP="00972243">
      <w:pPr>
        <w:pStyle w:val="SingleTxtG"/>
        <w:rPr>
          <w:lang w:val="fr-FR"/>
        </w:rPr>
      </w:pPr>
      <w:r>
        <w:rPr>
          <w:bCs/>
          <w:lang w:val="fr-FR"/>
        </w:rPr>
        <w:t>118.</w:t>
      </w:r>
      <w:r>
        <w:rPr>
          <w:bCs/>
          <w:lang w:val="fr-FR"/>
        </w:rPr>
        <w:tab/>
      </w:r>
      <w:r w:rsidR="00F77646" w:rsidRPr="00F77646">
        <w:rPr>
          <w:lang w:val="fr-FR"/>
        </w:rPr>
        <w:t xml:space="preserve">Le Burkina Faso ne dispose pas de données statistiques sur le nombre de personnes handicapées considérées comme « incapables », déchues de leurs droits d’éligibilité et de vote. </w:t>
      </w:r>
    </w:p>
    <w:p w14:paraId="14A7C42C" w14:textId="00A9DB77" w:rsidR="00840F7D" w:rsidRPr="00972243" w:rsidRDefault="00840F7D" w:rsidP="00840F7D">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26 b) de la liste de point</w:t>
      </w:r>
      <w:r w:rsidR="007E77CD">
        <w:rPr>
          <w:lang w:val="fr-FR"/>
        </w:rPr>
        <w:t>s</w:t>
      </w:r>
    </w:p>
    <w:p w14:paraId="69AF8DA3" w14:textId="442EF0C9" w:rsidR="00F77646" w:rsidRPr="00F77646" w:rsidRDefault="00972243" w:rsidP="00972243">
      <w:pPr>
        <w:pStyle w:val="SingleTxtG"/>
        <w:rPr>
          <w:lang w:val="fr-FR"/>
        </w:rPr>
      </w:pPr>
      <w:r w:rsidRPr="00F77646">
        <w:rPr>
          <w:bCs/>
          <w:lang w:val="fr-FR"/>
        </w:rPr>
        <w:t>119.</w:t>
      </w:r>
      <w:r w:rsidRPr="00F77646">
        <w:rPr>
          <w:bCs/>
          <w:lang w:val="fr-FR"/>
        </w:rPr>
        <w:tab/>
      </w:r>
      <w:r w:rsidR="00F77646" w:rsidRPr="00F77646">
        <w:rPr>
          <w:lang w:val="fr-FR"/>
        </w:rPr>
        <w:t>Pour garantir l’accessibilité aux processus électoraux et de référendum les mesures suivantes ont été prises :</w:t>
      </w:r>
    </w:p>
    <w:p w14:paraId="0ED9A479" w14:textId="731693BF"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L’élaboration</w:t>
      </w:r>
      <w:r w:rsidR="00F77646" w:rsidRPr="00F77646">
        <w:rPr>
          <w:lang w:val="fr-FR"/>
        </w:rPr>
        <w:t xml:space="preserve"> d’un guide pour la participation effective des personnes handicapées au processus électoral ;</w:t>
      </w:r>
    </w:p>
    <w:p w14:paraId="4E876BE8" w14:textId="1EB4FA1B"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La</w:t>
      </w:r>
      <w:r w:rsidR="00F77646" w:rsidRPr="00F77646">
        <w:rPr>
          <w:lang w:val="fr-FR"/>
        </w:rPr>
        <w:t xml:space="preserve"> conduite des plaidoyers pour la prise en compte des personnes handicapées lors des campagnes électorales auprès de la Commission </w:t>
      </w:r>
      <w:r w:rsidR="00D238EE" w:rsidRPr="00F77646">
        <w:rPr>
          <w:lang w:val="fr-FR"/>
        </w:rPr>
        <w:t>Électorale</w:t>
      </w:r>
      <w:r w:rsidR="00F77646" w:rsidRPr="00F77646">
        <w:rPr>
          <w:lang w:val="fr-FR"/>
        </w:rPr>
        <w:t xml:space="preserve"> Nationale Indépendante (CENI) et des partis politiques.</w:t>
      </w:r>
    </w:p>
    <w:p w14:paraId="3C4374BB" w14:textId="6D3EA820" w:rsidR="00F77646" w:rsidRDefault="00972243" w:rsidP="00972243">
      <w:pPr>
        <w:pStyle w:val="SingleTxtG"/>
        <w:rPr>
          <w:lang w:val="fr-FR"/>
        </w:rPr>
      </w:pPr>
      <w:r>
        <w:rPr>
          <w:bCs/>
          <w:lang w:val="fr-FR"/>
        </w:rPr>
        <w:t>120.</w:t>
      </w:r>
      <w:r>
        <w:rPr>
          <w:bCs/>
          <w:lang w:val="fr-FR"/>
        </w:rPr>
        <w:tab/>
      </w:r>
      <w:r w:rsidR="00F77646" w:rsidRPr="00F77646">
        <w:rPr>
          <w:lang w:val="fr-FR"/>
        </w:rPr>
        <w:t xml:space="preserve">Par ailleurs, les </w:t>
      </w:r>
      <w:r w:rsidR="0043341D">
        <w:rPr>
          <w:lang w:val="fr-FR"/>
        </w:rPr>
        <w:t>p</w:t>
      </w:r>
      <w:r w:rsidR="00F77646" w:rsidRPr="00F77646">
        <w:rPr>
          <w:lang w:val="fr-FR"/>
        </w:rPr>
        <w:t xml:space="preserve">ersonnes </w:t>
      </w:r>
      <w:r w:rsidR="0043341D">
        <w:rPr>
          <w:lang w:val="fr-FR"/>
        </w:rPr>
        <w:t>h</w:t>
      </w:r>
      <w:r w:rsidR="00F77646" w:rsidRPr="00F77646">
        <w:rPr>
          <w:lang w:val="fr-FR"/>
        </w:rPr>
        <w:t>andicapées ont effectivement pris part aux dernières élections présidentielles et législatives de 2020 et municipales en 2021.</w:t>
      </w:r>
    </w:p>
    <w:p w14:paraId="3E531277" w14:textId="2CA75CE1" w:rsidR="00840F7D" w:rsidRPr="00972243" w:rsidRDefault="00840F7D" w:rsidP="00840F7D">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26 c) de la liste de point</w:t>
      </w:r>
      <w:r w:rsidR="007E77CD">
        <w:rPr>
          <w:lang w:val="fr-FR"/>
        </w:rPr>
        <w:t>s</w:t>
      </w:r>
    </w:p>
    <w:p w14:paraId="02E1EE6C" w14:textId="71A1F4F1" w:rsidR="00F77646" w:rsidRPr="00F77646" w:rsidRDefault="00972243" w:rsidP="00972243">
      <w:pPr>
        <w:pStyle w:val="SingleTxtG"/>
        <w:rPr>
          <w:lang w:val="fr-FR"/>
        </w:rPr>
      </w:pPr>
      <w:r w:rsidRPr="00F77646">
        <w:rPr>
          <w:bCs/>
          <w:lang w:val="fr-FR"/>
        </w:rPr>
        <w:t>121.</w:t>
      </w:r>
      <w:r w:rsidRPr="00F77646">
        <w:rPr>
          <w:bCs/>
          <w:lang w:val="fr-FR"/>
        </w:rPr>
        <w:tab/>
      </w:r>
      <w:r w:rsidR="00F77646" w:rsidRPr="00F77646">
        <w:rPr>
          <w:lang w:val="fr-FR"/>
        </w:rPr>
        <w:t>Le processus</w:t>
      </w:r>
      <w:r w:rsidR="00F77646" w:rsidRPr="00F77646">
        <w:t xml:space="preserve"> </w:t>
      </w:r>
      <w:r w:rsidR="00F77646" w:rsidRPr="00F77646">
        <w:rPr>
          <w:lang w:val="fr-FR"/>
        </w:rPr>
        <w:t>des études statistiques menées sur la base des indicateurs mentionnés au paragraphe 159 du rapport initial est toujours en cours avec la validation en 2023 de 199 indicateurs par l’ensemble des acteurs. Les données y relatives seront disponibles pour les prochaines élections.</w:t>
      </w:r>
    </w:p>
    <w:p w14:paraId="30845976" w14:textId="56D2014D" w:rsidR="00F77646" w:rsidRPr="00F77646" w:rsidRDefault="00F77646" w:rsidP="00840F7D">
      <w:pPr>
        <w:pStyle w:val="H1G"/>
        <w:rPr>
          <w:lang w:val="fr-FR"/>
        </w:rPr>
      </w:pPr>
      <w:r w:rsidRPr="00F77646">
        <w:rPr>
          <w:lang w:val="fr-FR"/>
        </w:rPr>
        <w:tab/>
      </w:r>
      <w:r w:rsidR="00840F7D">
        <w:rPr>
          <w:lang w:val="fr-FR"/>
        </w:rPr>
        <w:tab/>
      </w:r>
      <w:r w:rsidR="00840F7D">
        <w:rPr>
          <w:lang w:val="fr-FR"/>
        </w:rPr>
        <w:tab/>
      </w:r>
      <w:r w:rsidRPr="00F77646">
        <w:rPr>
          <w:lang w:val="fr-FR"/>
        </w:rPr>
        <w:t>Participation à la vie culturelle et récréative, aux loisirs et aux sports (art.</w:t>
      </w:r>
      <w:r w:rsidR="00417A20">
        <w:rPr>
          <w:lang w:val="fr-FR"/>
        </w:rPr>
        <w:t> </w:t>
      </w:r>
      <w:r w:rsidRPr="00F77646">
        <w:rPr>
          <w:lang w:val="fr-FR"/>
        </w:rPr>
        <w:t>30)</w:t>
      </w:r>
    </w:p>
    <w:p w14:paraId="6068CE7F" w14:textId="19A8AAA3" w:rsidR="00F77646" w:rsidRPr="00972243" w:rsidRDefault="00840F7D" w:rsidP="00840F7D">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27</w:t>
      </w:r>
      <w:r w:rsidRPr="00972243">
        <w:rPr>
          <w:lang w:val="fr-FR"/>
        </w:rPr>
        <w:t xml:space="preserve"> a) de la liste de point</w:t>
      </w:r>
      <w:r w:rsidR="007E77CD">
        <w:rPr>
          <w:lang w:val="fr-FR"/>
        </w:rPr>
        <w:t>s</w:t>
      </w:r>
    </w:p>
    <w:p w14:paraId="2FC6CBAF" w14:textId="27A7F655" w:rsidR="00F77646" w:rsidRPr="00F77646" w:rsidRDefault="00972243" w:rsidP="00972243">
      <w:pPr>
        <w:pStyle w:val="SingleTxtG"/>
        <w:rPr>
          <w:lang w:val="fr-FR"/>
        </w:rPr>
      </w:pPr>
      <w:r w:rsidRPr="00F77646">
        <w:rPr>
          <w:bCs/>
          <w:lang w:val="fr-FR"/>
        </w:rPr>
        <w:t>122.</w:t>
      </w:r>
      <w:r w:rsidRPr="00F77646">
        <w:rPr>
          <w:bCs/>
          <w:lang w:val="fr-FR"/>
        </w:rPr>
        <w:tab/>
      </w:r>
      <w:r w:rsidR="00F77646" w:rsidRPr="00F77646">
        <w:rPr>
          <w:lang w:val="fr-FR"/>
        </w:rPr>
        <w:t>Pour la promotion du sport des personnes handicapées, un championnat national pluridisciplinaire est organisé par la fédération burkinabé des sports pour personnes handicapées.</w:t>
      </w:r>
    </w:p>
    <w:p w14:paraId="7880C17A" w14:textId="3F227324" w:rsidR="00F77646" w:rsidRPr="00F77646" w:rsidRDefault="00972243" w:rsidP="00972243">
      <w:pPr>
        <w:pStyle w:val="SingleTxtG"/>
        <w:rPr>
          <w:lang w:val="fr-FR"/>
        </w:rPr>
      </w:pPr>
      <w:r w:rsidRPr="00F77646">
        <w:rPr>
          <w:bCs/>
          <w:lang w:val="fr-FR"/>
        </w:rPr>
        <w:t>123.</w:t>
      </w:r>
      <w:r w:rsidRPr="00F77646">
        <w:rPr>
          <w:bCs/>
          <w:lang w:val="fr-FR"/>
        </w:rPr>
        <w:tab/>
      </w:r>
      <w:r w:rsidR="00F77646" w:rsidRPr="00F77646">
        <w:rPr>
          <w:lang w:val="fr-FR"/>
        </w:rPr>
        <w:t>Toutefois, l’organisation ne tient pas compte des normes requises par la Fédération Internationale de Football Association (FIFA)</w:t>
      </w:r>
      <w:r w:rsidR="0043341D">
        <w:rPr>
          <w:lang w:val="fr-FR"/>
        </w:rPr>
        <w:t>,</w:t>
      </w:r>
      <w:r w:rsidR="00F77646" w:rsidRPr="00F77646">
        <w:rPr>
          <w:lang w:val="fr-FR"/>
        </w:rPr>
        <w:t xml:space="preserve"> notamment la mise en place d</w:t>
      </w:r>
      <w:r w:rsidR="0043341D">
        <w:rPr>
          <w:lang w:val="fr-FR"/>
        </w:rPr>
        <w:t>u</w:t>
      </w:r>
      <w:r w:rsidR="00F77646" w:rsidRPr="00F77646">
        <w:rPr>
          <w:lang w:val="fr-FR"/>
        </w:rPr>
        <w:t xml:space="preserve"> Comité national </w:t>
      </w:r>
      <w:r w:rsidR="0043341D">
        <w:rPr>
          <w:lang w:val="fr-FR"/>
        </w:rPr>
        <w:t>p</w:t>
      </w:r>
      <w:r w:rsidR="00F77646" w:rsidRPr="00F77646">
        <w:rPr>
          <w:lang w:val="fr-FR"/>
        </w:rPr>
        <w:t xml:space="preserve">aralympique pour favoriser la pratique du sport aux différentes catégories de </w:t>
      </w:r>
      <w:r w:rsidR="0043341D">
        <w:rPr>
          <w:lang w:val="fr-FR"/>
        </w:rPr>
        <w:t>p</w:t>
      </w:r>
      <w:r w:rsidR="00F77646" w:rsidRPr="00F77646">
        <w:rPr>
          <w:lang w:val="fr-FR"/>
        </w:rPr>
        <w:t xml:space="preserve">ersonnes </w:t>
      </w:r>
      <w:r w:rsidR="0043341D">
        <w:rPr>
          <w:lang w:val="fr-FR"/>
        </w:rPr>
        <w:t>h</w:t>
      </w:r>
      <w:r w:rsidR="00F77646" w:rsidRPr="00F77646">
        <w:rPr>
          <w:lang w:val="fr-FR"/>
        </w:rPr>
        <w:t>andicapées et les budgets alloués sont insuffisants.</w:t>
      </w:r>
    </w:p>
    <w:p w14:paraId="7E8B5B67" w14:textId="48780346" w:rsidR="00F77646" w:rsidRDefault="00972243" w:rsidP="00972243">
      <w:pPr>
        <w:pStyle w:val="SingleTxtG"/>
        <w:rPr>
          <w:lang w:val="fr-FR"/>
        </w:rPr>
      </w:pPr>
      <w:r>
        <w:rPr>
          <w:bCs/>
          <w:lang w:val="fr-FR"/>
        </w:rPr>
        <w:t>124.</w:t>
      </w:r>
      <w:r>
        <w:rPr>
          <w:bCs/>
          <w:lang w:val="fr-FR"/>
        </w:rPr>
        <w:tab/>
      </w:r>
      <w:r w:rsidR="00F77646" w:rsidRPr="00F77646">
        <w:rPr>
          <w:lang w:val="fr-FR"/>
        </w:rPr>
        <w:t>Au</w:t>
      </w:r>
      <w:r w:rsidR="0043341D">
        <w:rPr>
          <w:lang w:val="fr-FR"/>
        </w:rPr>
        <w:t>x</w:t>
      </w:r>
      <w:r w:rsidR="00F77646" w:rsidRPr="00F77646">
        <w:rPr>
          <w:lang w:val="fr-FR"/>
        </w:rPr>
        <w:t xml:space="preserve"> niveau</w:t>
      </w:r>
      <w:r w:rsidR="0043341D">
        <w:rPr>
          <w:lang w:val="fr-FR"/>
        </w:rPr>
        <w:t xml:space="preserve">x </w:t>
      </w:r>
      <w:r w:rsidR="00F77646" w:rsidRPr="00F77646">
        <w:rPr>
          <w:lang w:val="fr-FR"/>
        </w:rPr>
        <w:t>régional et international, on note également la participation des personnes handicapées aux compétitions sportives et aux jeux mondiaux pour les personnes handicapées à travers « </w:t>
      </w:r>
      <w:proofErr w:type="spellStart"/>
      <w:r w:rsidR="00F77646" w:rsidRPr="00F77646">
        <w:rPr>
          <w:lang w:val="fr-FR"/>
        </w:rPr>
        <w:t>special</w:t>
      </w:r>
      <w:proofErr w:type="spellEnd"/>
      <w:r w:rsidR="00F77646" w:rsidRPr="00F77646">
        <w:rPr>
          <w:lang w:val="fr-FR"/>
        </w:rPr>
        <w:t xml:space="preserve"> </w:t>
      </w:r>
      <w:proofErr w:type="spellStart"/>
      <w:r w:rsidR="00F77646" w:rsidRPr="00F77646">
        <w:rPr>
          <w:lang w:val="fr-FR"/>
        </w:rPr>
        <w:t>olympics</w:t>
      </w:r>
      <w:proofErr w:type="spellEnd"/>
      <w:r w:rsidR="00F77646" w:rsidRPr="00F77646">
        <w:rPr>
          <w:lang w:val="fr-FR"/>
        </w:rPr>
        <w:t xml:space="preserve"> » au profit des enfants handicapés intellectuels. </w:t>
      </w:r>
    </w:p>
    <w:p w14:paraId="0A4174E5" w14:textId="21B60C6D" w:rsidR="00840F7D" w:rsidRPr="00972243" w:rsidRDefault="00840F7D" w:rsidP="00840F7D">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27 b) de la liste de point</w:t>
      </w:r>
      <w:r w:rsidR="007E77CD">
        <w:rPr>
          <w:lang w:val="fr-FR"/>
        </w:rPr>
        <w:t>s</w:t>
      </w:r>
    </w:p>
    <w:p w14:paraId="433E88D0" w14:textId="48643CA9" w:rsidR="00F77646" w:rsidRPr="00F77646" w:rsidRDefault="00972243" w:rsidP="00972243">
      <w:pPr>
        <w:pStyle w:val="SingleTxtG"/>
        <w:rPr>
          <w:lang w:val="fr-FR"/>
        </w:rPr>
      </w:pPr>
      <w:r w:rsidRPr="00F77646">
        <w:rPr>
          <w:bCs/>
          <w:lang w:val="fr-FR"/>
        </w:rPr>
        <w:t>125.</w:t>
      </w:r>
      <w:r w:rsidRPr="00F77646">
        <w:rPr>
          <w:bCs/>
          <w:lang w:val="fr-FR"/>
        </w:rPr>
        <w:tab/>
      </w:r>
      <w:r w:rsidR="00F77646" w:rsidRPr="00F77646">
        <w:rPr>
          <w:lang w:val="fr-FR"/>
        </w:rPr>
        <w:t xml:space="preserve">Le Burkina Faso a ratifié le Traité de Marrakech visant à faciliter l’accès des aveugles, des déficients visuels et des personnes ayant d’autres difficultés de lecture des textes imprimés aux œuvres publiées le 3 </w:t>
      </w:r>
      <w:r w:rsidR="00EE4D7F" w:rsidRPr="00F77646">
        <w:rPr>
          <w:lang w:val="fr-FR"/>
        </w:rPr>
        <w:t>octobre</w:t>
      </w:r>
      <w:r w:rsidR="00F77646" w:rsidRPr="00F77646">
        <w:rPr>
          <w:lang w:val="fr-FR"/>
        </w:rPr>
        <w:t xml:space="preserve"> 2027.</w:t>
      </w:r>
    </w:p>
    <w:p w14:paraId="511359EB" w14:textId="26528FD2" w:rsidR="00F77646" w:rsidRPr="00F77646" w:rsidRDefault="00972243" w:rsidP="00972243">
      <w:pPr>
        <w:pStyle w:val="SingleTxtG"/>
        <w:rPr>
          <w:lang w:val="fr-FR"/>
        </w:rPr>
      </w:pPr>
      <w:r w:rsidRPr="00F77646">
        <w:rPr>
          <w:bCs/>
          <w:lang w:val="fr-FR"/>
        </w:rPr>
        <w:t>126.</w:t>
      </w:r>
      <w:r w:rsidRPr="00F77646">
        <w:rPr>
          <w:bCs/>
          <w:lang w:val="fr-FR"/>
        </w:rPr>
        <w:tab/>
      </w:r>
      <w:r w:rsidR="00F77646" w:rsidRPr="00F77646">
        <w:rPr>
          <w:lang w:val="fr-FR"/>
        </w:rPr>
        <w:t xml:space="preserve">En outre, un guide sur le </w:t>
      </w:r>
      <w:r w:rsidR="00417A20" w:rsidRPr="00F77646">
        <w:rPr>
          <w:lang w:val="fr-FR"/>
        </w:rPr>
        <w:t xml:space="preserve">Traité </w:t>
      </w:r>
      <w:r w:rsidR="00F77646" w:rsidRPr="00F77646">
        <w:rPr>
          <w:lang w:val="fr-FR"/>
        </w:rPr>
        <w:t xml:space="preserve">de Marrakech et les Technologie de l’Information et de la Communication (TIC) accessible au Burkina Faso a été élaboré par le </w:t>
      </w:r>
      <w:r w:rsidR="00E748C8" w:rsidRPr="00F77646">
        <w:rPr>
          <w:lang w:val="fr-FR"/>
        </w:rPr>
        <w:t xml:space="preserve">Gouvernement </w:t>
      </w:r>
      <w:r w:rsidR="00F77646" w:rsidRPr="00F77646">
        <w:rPr>
          <w:lang w:val="fr-FR"/>
        </w:rPr>
        <w:t xml:space="preserve">en collaboration avec les </w:t>
      </w:r>
      <w:r w:rsidR="00417A20">
        <w:rPr>
          <w:lang w:val="fr-FR"/>
        </w:rPr>
        <w:t>o</w:t>
      </w:r>
      <w:r w:rsidR="00F77646" w:rsidRPr="00F77646">
        <w:rPr>
          <w:lang w:val="fr-FR"/>
        </w:rPr>
        <w:t xml:space="preserve">rganisations des </w:t>
      </w:r>
      <w:r w:rsidR="00417A20">
        <w:rPr>
          <w:lang w:val="fr-FR"/>
        </w:rPr>
        <w:t>p</w:t>
      </w:r>
      <w:r w:rsidR="00F77646" w:rsidRPr="00F77646">
        <w:rPr>
          <w:lang w:val="fr-FR"/>
        </w:rPr>
        <w:t xml:space="preserve">ersonnes </w:t>
      </w:r>
      <w:r w:rsidR="00417A20">
        <w:rPr>
          <w:lang w:val="fr-FR"/>
        </w:rPr>
        <w:t>h</w:t>
      </w:r>
      <w:r w:rsidR="00F77646" w:rsidRPr="00F77646">
        <w:rPr>
          <w:lang w:val="fr-FR"/>
        </w:rPr>
        <w:t>andicapées pour permettre sa meilleure appropriation.</w:t>
      </w:r>
    </w:p>
    <w:p w14:paraId="6E6D7BB6" w14:textId="3DC4147B" w:rsidR="00F77646" w:rsidRPr="00F77646" w:rsidRDefault="00972243" w:rsidP="00972243">
      <w:pPr>
        <w:pStyle w:val="SingleTxtG"/>
        <w:rPr>
          <w:lang w:val="fr-FR"/>
        </w:rPr>
      </w:pPr>
      <w:r w:rsidRPr="00F77646">
        <w:rPr>
          <w:bCs/>
          <w:lang w:val="fr-FR"/>
        </w:rPr>
        <w:t>127.</w:t>
      </w:r>
      <w:r w:rsidRPr="00F77646">
        <w:rPr>
          <w:bCs/>
          <w:lang w:val="fr-FR"/>
        </w:rPr>
        <w:tab/>
      </w:r>
      <w:r w:rsidR="00F77646" w:rsidRPr="00F77646">
        <w:rPr>
          <w:lang w:val="fr-FR"/>
        </w:rPr>
        <w:t>En vue de faciliter l’accès des personnes handicapées visuelles aux textes imprimés et aux œuvres publiées, le Burkina Faso est membre du Conseil International pour l’</w:t>
      </w:r>
      <w:proofErr w:type="spellStart"/>
      <w:r w:rsidR="00F77646" w:rsidRPr="00F77646">
        <w:rPr>
          <w:lang w:val="fr-FR"/>
        </w:rPr>
        <w:t>Education</w:t>
      </w:r>
      <w:proofErr w:type="spellEnd"/>
      <w:r w:rsidR="00F77646" w:rsidRPr="00F77646">
        <w:rPr>
          <w:lang w:val="fr-FR"/>
        </w:rPr>
        <w:t xml:space="preserve"> des personnes ayant une déficience visuelle (ICEVI/Afrique) pour faire apporter les bénéfices du traité de Marrakech à l’Afrique Francophone.</w:t>
      </w:r>
    </w:p>
    <w:p w14:paraId="792FF22B" w14:textId="0F273751" w:rsidR="00F77646" w:rsidRPr="00F77646" w:rsidRDefault="00F77646" w:rsidP="00840F7D">
      <w:pPr>
        <w:pStyle w:val="HChG"/>
        <w:rPr>
          <w:lang w:val="fr-FR"/>
        </w:rPr>
      </w:pPr>
      <w:r w:rsidRPr="00F77646">
        <w:rPr>
          <w:lang w:val="fr-FR"/>
        </w:rPr>
        <w:tab/>
      </w:r>
      <w:r w:rsidR="00EE4D7F">
        <w:rPr>
          <w:lang w:val="fr-FR"/>
        </w:rPr>
        <w:t>III</w:t>
      </w:r>
      <w:r w:rsidRPr="00F77646">
        <w:rPr>
          <w:lang w:val="fr-FR"/>
        </w:rPr>
        <w:t>.</w:t>
      </w:r>
      <w:r w:rsidRPr="00F77646">
        <w:rPr>
          <w:lang w:val="fr-FR"/>
        </w:rPr>
        <w:tab/>
        <w:t>Obligations particulières (art.</w:t>
      </w:r>
      <w:r w:rsidR="00417A20">
        <w:rPr>
          <w:lang w:val="fr-FR"/>
        </w:rPr>
        <w:t> </w:t>
      </w:r>
      <w:r w:rsidRPr="00F77646">
        <w:rPr>
          <w:lang w:val="fr-FR"/>
        </w:rPr>
        <w:t>31 à 33)</w:t>
      </w:r>
    </w:p>
    <w:p w14:paraId="3F6A61F8" w14:textId="6E81D99E" w:rsidR="00F77646" w:rsidRPr="00F77646" w:rsidRDefault="00F77646" w:rsidP="00840F7D">
      <w:pPr>
        <w:pStyle w:val="H1G"/>
        <w:rPr>
          <w:lang w:val="fr-FR"/>
        </w:rPr>
      </w:pPr>
      <w:r w:rsidRPr="00F77646">
        <w:rPr>
          <w:lang w:val="fr-FR"/>
        </w:rPr>
        <w:tab/>
      </w:r>
      <w:r w:rsidRPr="00F77646">
        <w:rPr>
          <w:lang w:val="fr-FR"/>
        </w:rPr>
        <w:tab/>
        <w:t>Statistiques et collecte des données (art.</w:t>
      </w:r>
      <w:r w:rsidR="00417A20">
        <w:rPr>
          <w:lang w:val="fr-FR"/>
        </w:rPr>
        <w:t> </w:t>
      </w:r>
      <w:r w:rsidRPr="00F77646">
        <w:rPr>
          <w:lang w:val="fr-FR"/>
        </w:rPr>
        <w:t>31)</w:t>
      </w:r>
    </w:p>
    <w:p w14:paraId="6F3D34CB" w14:textId="65ED4544" w:rsidR="00F77646" w:rsidRPr="00972243" w:rsidRDefault="00840F7D" w:rsidP="00840F7D">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28</w:t>
      </w:r>
      <w:r w:rsidRPr="00972243">
        <w:rPr>
          <w:lang w:val="fr-FR"/>
        </w:rPr>
        <w:t xml:space="preserve"> a) de la liste de point</w:t>
      </w:r>
      <w:r w:rsidR="007E77CD">
        <w:rPr>
          <w:lang w:val="fr-FR"/>
        </w:rPr>
        <w:t>s</w:t>
      </w:r>
    </w:p>
    <w:p w14:paraId="1A1F3773" w14:textId="7E05C0D8" w:rsidR="00F77646" w:rsidRPr="00F77646" w:rsidRDefault="00972243" w:rsidP="00972243">
      <w:pPr>
        <w:pStyle w:val="SingleTxtG"/>
        <w:rPr>
          <w:lang w:val="fr-FR"/>
        </w:rPr>
      </w:pPr>
      <w:r w:rsidRPr="00F77646">
        <w:rPr>
          <w:bCs/>
          <w:lang w:val="fr-FR"/>
        </w:rPr>
        <w:t>128.</w:t>
      </w:r>
      <w:r w:rsidRPr="00F77646">
        <w:rPr>
          <w:bCs/>
          <w:lang w:val="fr-FR"/>
        </w:rPr>
        <w:tab/>
      </w:r>
      <w:r w:rsidR="00F77646" w:rsidRPr="00F77646">
        <w:rPr>
          <w:lang w:val="fr-FR"/>
        </w:rPr>
        <w:t>Les questions relatives au handicap posées dans le cadre des études et des recensements menés ont fait recours au</w:t>
      </w:r>
      <w:r w:rsidR="00F77646" w:rsidRPr="00F77646">
        <w:t xml:space="preserve"> </w:t>
      </w:r>
      <w:r w:rsidR="00F77646" w:rsidRPr="00F77646">
        <w:rPr>
          <w:lang w:val="fr-FR"/>
        </w:rPr>
        <w:t xml:space="preserve">questionnaire du Washington Group et concerne les six domaines de fonctionnalité du corps humain à savoir la vue, l’ouïe, la mobilité, la cognition, la communication et l’auto prise en charge. </w:t>
      </w:r>
    </w:p>
    <w:p w14:paraId="3A9EF93D" w14:textId="6DCD74C6" w:rsidR="00F77646" w:rsidRPr="00F77646" w:rsidRDefault="00972243" w:rsidP="00972243">
      <w:pPr>
        <w:pStyle w:val="SingleTxtG"/>
        <w:rPr>
          <w:lang w:val="fr-FR"/>
        </w:rPr>
      </w:pPr>
      <w:r w:rsidRPr="00F77646">
        <w:rPr>
          <w:bCs/>
          <w:lang w:val="fr-FR"/>
        </w:rPr>
        <w:t>129.</w:t>
      </w:r>
      <w:r w:rsidRPr="00F77646">
        <w:rPr>
          <w:bCs/>
          <w:lang w:val="fr-FR"/>
        </w:rPr>
        <w:tab/>
      </w:r>
      <w:r w:rsidR="00F77646" w:rsidRPr="00F77646">
        <w:rPr>
          <w:lang w:val="fr-FR"/>
        </w:rPr>
        <w:t xml:space="preserve">La personne interrogée exprime le niveau ressenti de limitations fonctionnelles pour chaque domaine grâce à des modalités de réponses proposant 4 différents niveaux de difficultés. </w:t>
      </w:r>
    </w:p>
    <w:p w14:paraId="7FCC776B" w14:textId="68750F00" w:rsidR="00F77646" w:rsidRPr="00F77646" w:rsidRDefault="00972243" w:rsidP="00972243">
      <w:pPr>
        <w:pStyle w:val="SingleTxtG"/>
        <w:rPr>
          <w:lang w:val="fr-FR"/>
        </w:rPr>
      </w:pPr>
      <w:r w:rsidRPr="00F77646">
        <w:rPr>
          <w:bCs/>
          <w:lang w:val="fr-FR"/>
        </w:rPr>
        <w:t>130.</w:t>
      </w:r>
      <w:r w:rsidRPr="00F77646">
        <w:rPr>
          <w:bCs/>
          <w:lang w:val="fr-FR"/>
        </w:rPr>
        <w:tab/>
      </w:r>
      <w:r w:rsidR="00F77646" w:rsidRPr="00F77646">
        <w:rPr>
          <w:lang w:val="fr-FR"/>
        </w:rPr>
        <w:t xml:space="preserve">Au Burkina, il a été permis à chaque chef de ménage de répondre à ces questions en cas d’absence ou d’incapacité du membre de sa famille âgée de deux ans et plus. </w:t>
      </w:r>
    </w:p>
    <w:p w14:paraId="620E310A" w14:textId="3DD67C8D" w:rsidR="00F77646" w:rsidRDefault="00972243" w:rsidP="00972243">
      <w:pPr>
        <w:pStyle w:val="SingleTxtG"/>
        <w:rPr>
          <w:lang w:val="fr-FR"/>
        </w:rPr>
      </w:pPr>
      <w:r>
        <w:rPr>
          <w:bCs/>
          <w:lang w:val="fr-FR"/>
        </w:rPr>
        <w:t>131.</w:t>
      </w:r>
      <w:r>
        <w:rPr>
          <w:bCs/>
          <w:lang w:val="fr-FR"/>
        </w:rPr>
        <w:tab/>
      </w:r>
      <w:r w:rsidR="00F77646" w:rsidRPr="00F77646">
        <w:rPr>
          <w:lang w:val="fr-FR"/>
        </w:rPr>
        <w:t>Depuis 2019, le questionnaire du Washington Group est de plus en plus privilégié pour la collecte de données. Pour parvenir à un recensement inclusif, des formations ont été organisées avec les acteurs clés de l’Institut National des Statistiques et de la Démographie (INSD). Le tableau ci-dessous donne un aperçu de quelques réalisations faites en matière d’enquêtes et de recensement.</w:t>
      </w:r>
    </w:p>
    <w:tbl>
      <w:tblPr>
        <w:tblW w:w="8505" w:type="dxa"/>
        <w:tblInd w:w="1134" w:type="dxa"/>
        <w:tblLayout w:type="fixed"/>
        <w:tblCellMar>
          <w:left w:w="0" w:type="dxa"/>
          <w:right w:w="0" w:type="dxa"/>
        </w:tblCellMar>
        <w:tblLook w:val="04A0" w:firstRow="1" w:lastRow="0" w:firstColumn="1" w:lastColumn="0" w:noHBand="0" w:noVBand="1"/>
      </w:tblPr>
      <w:tblGrid>
        <w:gridCol w:w="2694"/>
        <w:gridCol w:w="708"/>
        <w:gridCol w:w="1778"/>
        <w:gridCol w:w="3325"/>
      </w:tblGrid>
      <w:tr w:rsidR="00207B68" w:rsidRPr="00207B68" w14:paraId="67A363BA" w14:textId="77777777" w:rsidTr="00972243">
        <w:trPr>
          <w:tblHeader/>
        </w:trPr>
        <w:tc>
          <w:tcPr>
            <w:tcW w:w="2694" w:type="dxa"/>
            <w:tcBorders>
              <w:top w:val="single" w:sz="4" w:space="0" w:color="auto"/>
              <w:bottom w:val="single" w:sz="12" w:space="0" w:color="auto"/>
            </w:tcBorders>
            <w:shd w:val="clear" w:color="auto" w:fill="auto"/>
            <w:noWrap/>
            <w:vAlign w:val="bottom"/>
            <w:hideMark/>
          </w:tcPr>
          <w:p w14:paraId="557C3F7F" w14:textId="77777777" w:rsidR="00F77646" w:rsidRPr="00207B68" w:rsidRDefault="00F77646" w:rsidP="002670B5">
            <w:pPr>
              <w:keepNext/>
              <w:keepLines/>
              <w:spacing w:before="80" w:after="80" w:line="200" w:lineRule="exact"/>
              <w:ind w:right="113"/>
              <w:rPr>
                <w:i/>
                <w:sz w:val="16"/>
              </w:rPr>
            </w:pPr>
            <w:r w:rsidRPr="00207B68">
              <w:rPr>
                <w:i/>
                <w:sz w:val="16"/>
              </w:rPr>
              <w:t>Activités</w:t>
            </w:r>
          </w:p>
        </w:tc>
        <w:tc>
          <w:tcPr>
            <w:tcW w:w="708" w:type="dxa"/>
            <w:tcBorders>
              <w:top w:val="single" w:sz="4" w:space="0" w:color="auto"/>
              <w:bottom w:val="single" w:sz="12" w:space="0" w:color="auto"/>
            </w:tcBorders>
            <w:shd w:val="clear" w:color="auto" w:fill="auto"/>
            <w:noWrap/>
            <w:vAlign w:val="bottom"/>
            <w:hideMark/>
          </w:tcPr>
          <w:p w14:paraId="1A9CD670" w14:textId="77777777" w:rsidR="00F77646" w:rsidRPr="00207B68" w:rsidRDefault="00F77646" w:rsidP="002670B5">
            <w:pPr>
              <w:keepNext/>
              <w:keepLines/>
              <w:spacing w:before="80" w:after="80" w:line="200" w:lineRule="exact"/>
              <w:ind w:right="113"/>
              <w:rPr>
                <w:i/>
                <w:sz w:val="16"/>
              </w:rPr>
            </w:pPr>
            <w:r w:rsidRPr="00207B68">
              <w:rPr>
                <w:i/>
                <w:sz w:val="16"/>
              </w:rPr>
              <w:t>Date de collecte</w:t>
            </w:r>
          </w:p>
        </w:tc>
        <w:tc>
          <w:tcPr>
            <w:tcW w:w="1778" w:type="dxa"/>
            <w:tcBorders>
              <w:top w:val="single" w:sz="4" w:space="0" w:color="auto"/>
              <w:bottom w:val="single" w:sz="12" w:space="0" w:color="auto"/>
            </w:tcBorders>
            <w:shd w:val="clear" w:color="auto" w:fill="auto"/>
            <w:vAlign w:val="bottom"/>
            <w:hideMark/>
          </w:tcPr>
          <w:p w14:paraId="0DDB3E5D" w14:textId="7CE69E26" w:rsidR="00F77646" w:rsidRPr="00207B68" w:rsidRDefault="00F77646" w:rsidP="002670B5">
            <w:pPr>
              <w:keepNext/>
              <w:keepLines/>
              <w:spacing w:before="80" w:after="80" w:line="200" w:lineRule="exact"/>
              <w:ind w:right="113"/>
              <w:rPr>
                <w:i/>
                <w:sz w:val="16"/>
              </w:rPr>
            </w:pPr>
            <w:r w:rsidRPr="00207B68">
              <w:rPr>
                <w:i/>
                <w:sz w:val="16"/>
              </w:rPr>
              <w:t>Informations relatives au</w:t>
            </w:r>
            <w:r w:rsidR="002670B5">
              <w:rPr>
                <w:i/>
                <w:sz w:val="16"/>
              </w:rPr>
              <w:t> </w:t>
            </w:r>
            <w:r w:rsidRPr="00207B68">
              <w:rPr>
                <w:i/>
                <w:sz w:val="16"/>
              </w:rPr>
              <w:t>handicap posées</w:t>
            </w:r>
          </w:p>
        </w:tc>
        <w:tc>
          <w:tcPr>
            <w:tcW w:w="3325" w:type="dxa"/>
            <w:tcBorders>
              <w:top w:val="single" w:sz="4" w:space="0" w:color="auto"/>
              <w:bottom w:val="single" w:sz="12" w:space="0" w:color="auto"/>
            </w:tcBorders>
            <w:shd w:val="clear" w:color="auto" w:fill="auto"/>
            <w:vAlign w:val="bottom"/>
            <w:hideMark/>
          </w:tcPr>
          <w:p w14:paraId="2EF427B0" w14:textId="77777777" w:rsidR="00F77646" w:rsidRPr="00207B68" w:rsidRDefault="00F77646" w:rsidP="002670B5">
            <w:pPr>
              <w:keepNext/>
              <w:keepLines/>
              <w:spacing w:before="80" w:after="80" w:line="200" w:lineRule="exact"/>
              <w:ind w:right="113"/>
              <w:rPr>
                <w:i/>
                <w:sz w:val="16"/>
              </w:rPr>
            </w:pPr>
            <w:r w:rsidRPr="00207B68">
              <w:rPr>
                <w:i/>
                <w:sz w:val="16"/>
              </w:rPr>
              <w:t>Outils utilisés</w:t>
            </w:r>
          </w:p>
        </w:tc>
      </w:tr>
      <w:tr w:rsidR="00207B68" w:rsidRPr="00207B68" w14:paraId="005D3F58" w14:textId="77777777" w:rsidTr="00972243">
        <w:trPr>
          <w:trHeight w:hRule="exact" w:val="113"/>
        </w:trPr>
        <w:tc>
          <w:tcPr>
            <w:tcW w:w="2694" w:type="dxa"/>
            <w:tcBorders>
              <w:top w:val="single" w:sz="12" w:space="0" w:color="auto"/>
            </w:tcBorders>
            <w:shd w:val="clear" w:color="auto" w:fill="auto"/>
            <w:noWrap/>
          </w:tcPr>
          <w:p w14:paraId="6CC92BBA" w14:textId="77777777" w:rsidR="00207B68" w:rsidRPr="00207B68" w:rsidRDefault="00207B68" w:rsidP="002670B5">
            <w:pPr>
              <w:keepNext/>
              <w:keepLines/>
              <w:spacing w:before="40" w:after="120"/>
              <w:ind w:right="113"/>
            </w:pPr>
          </w:p>
        </w:tc>
        <w:tc>
          <w:tcPr>
            <w:tcW w:w="708" w:type="dxa"/>
            <w:tcBorders>
              <w:top w:val="single" w:sz="12" w:space="0" w:color="auto"/>
            </w:tcBorders>
            <w:shd w:val="clear" w:color="auto" w:fill="auto"/>
            <w:noWrap/>
          </w:tcPr>
          <w:p w14:paraId="7C9F613F" w14:textId="77777777" w:rsidR="00207B68" w:rsidRPr="00207B68" w:rsidRDefault="00207B68" w:rsidP="002670B5">
            <w:pPr>
              <w:keepNext/>
              <w:keepLines/>
              <w:spacing w:before="40" w:after="120"/>
              <w:ind w:right="113"/>
            </w:pPr>
          </w:p>
        </w:tc>
        <w:tc>
          <w:tcPr>
            <w:tcW w:w="1778" w:type="dxa"/>
            <w:tcBorders>
              <w:top w:val="single" w:sz="12" w:space="0" w:color="auto"/>
            </w:tcBorders>
            <w:shd w:val="clear" w:color="auto" w:fill="auto"/>
          </w:tcPr>
          <w:p w14:paraId="0962B6A2" w14:textId="77777777" w:rsidR="00207B68" w:rsidRPr="00207B68" w:rsidRDefault="00207B68" w:rsidP="002670B5">
            <w:pPr>
              <w:keepNext/>
              <w:keepLines/>
              <w:spacing w:before="40" w:after="120"/>
              <w:ind w:right="113"/>
            </w:pPr>
          </w:p>
        </w:tc>
        <w:tc>
          <w:tcPr>
            <w:tcW w:w="3325" w:type="dxa"/>
            <w:tcBorders>
              <w:top w:val="single" w:sz="12" w:space="0" w:color="auto"/>
            </w:tcBorders>
            <w:shd w:val="clear" w:color="auto" w:fill="auto"/>
          </w:tcPr>
          <w:p w14:paraId="2B052B5C" w14:textId="77777777" w:rsidR="00207B68" w:rsidRPr="00207B68" w:rsidRDefault="00207B68" w:rsidP="002670B5">
            <w:pPr>
              <w:keepNext/>
              <w:keepLines/>
              <w:spacing w:before="40" w:after="120"/>
              <w:ind w:right="113"/>
            </w:pPr>
          </w:p>
        </w:tc>
      </w:tr>
      <w:tr w:rsidR="00F77646" w:rsidRPr="00207B68" w14:paraId="6224CDA6" w14:textId="77777777" w:rsidTr="00972243">
        <w:tc>
          <w:tcPr>
            <w:tcW w:w="8505" w:type="dxa"/>
            <w:gridSpan w:val="4"/>
            <w:shd w:val="clear" w:color="auto" w:fill="auto"/>
            <w:hideMark/>
          </w:tcPr>
          <w:p w14:paraId="0235B9C8" w14:textId="6D04818C" w:rsidR="00F77646" w:rsidRPr="00207B68" w:rsidRDefault="002670B5" w:rsidP="002670B5">
            <w:pPr>
              <w:keepNext/>
              <w:keepLines/>
              <w:spacing w:before="40" w:after="120"/>
              <w:ind w:right="113"/>
              <w:rPr>
                <w:rFonts w:eastAsia="Times New Roman"/>
                <w:bCs/>
                <w:lang w:eastAsia="fr-FR"/>
              </w:rPr>
            </w:pPr>
            <w:r w:rsidRPr="00207B68">
              <w:rPr>
                <w:rFonts w:eastAsia="Times New Roman"/>
                <w:bCs/>
                <w:lang w:eastAsia="fr-FR"/>
              </w:rPr>
              <w:t>Études</w:t>
            </w:r>
            <w:r w:rsidR="00F77646" w:rsidRPr="00207B68">
              <w:rPr>
                <w:rFonts w:eastAsia="Times New Roman"/>
                <w:bCs/>
                <w:lang w:eastAsia="fr-FR"/>
              </w:rPr>
              <w:t xml:space="preserve"> et recensements menés par l</w:t>
            </w:r>
            <w:r w:rsidR="007E77CD" w:rsidRPr="00F77646">
              <w:rPr>
                <w:lang w:val="fr-FR"/>
              </w:rPr>
              <w:t>’</w:t>
            </w:r>
            <w:r w:rsidR="00417A20" w:rsidRPr="00207B68">
              <w:rPr>
                <w:rFonts w:eastAsia="Times New Roman"/>
                <w:bCs/>
                <w:lang w:eastAsia="fr-FR"/>
              </w:rPr>
              <w:t>État</w:t>
            </w:r>
          </w:p>
        </w:tc>
      </w:tr>
      <w:tr w:rsidR="00207B68" w:rsidRPr="00207B68" w14:paraId="6299940E" w14:textId="77777777" w:rsidTr="00972243">
        <w:tc>
          <w:tcPr>
            <w:tcW w:w="2694" w:type="dxa"/>
            <w:shd w:val="clear" w:color="auto" w:fill="auto"/>
            <w:hideMark/>
          </w:tcPr>
          <w:p w14:paraId="38F248A7" w14:textId="13CEF1DF" w:rsidR="00F77646" w:rsidRPr="00207B68" w:rsidRDefault="00F77646" w:rsidP="00207B68">
            <w:pPr>
              <w:spacing w:before="40" w:after="120"/>
              <w:ind w:right="113"/>
              <w:rPr>
                <w:rFonts w:eastAsia="Times New Roman"/>
                <w:lang w:eastAsia="fr-FR"/>
              </w:rPr>
            </w:pPr>
            <w:r w:rsidRPr="00207B68">
              <w:rPr>
                <w:rFonts w:eastAsia="Times New Roman"/>
                <w:lang w:eastAsia="fr-FR"/>
              </w:rPr>
              <w:t>Recensement général de la population et de l</w:t>
            </w:r>
            <w:r w:rsidR="007E77CD" w:rsidRPr="00F77646">
              <w:rPr>
                <w:lang w:val="fr-FR"/>
              </w:rPr>
              <w:t>’</w:t>
            </w:r>
            <w:r w:rsidRPr="00207B68">
              <w:rPr>
                <w:rFonts w:eastAsia="Times New Roman"/>
                <w:lang w:eastAsia="fr-FR"/>
              </w:rPr>
              <w:t xml:space="preserve">habitation </w:t>
            </w:r>
          </w:p>
        </w:tc>
        <w:tc>
          <w:tcPr>
            <w:tcW w:w="708" w:type="dxa"/>
            <w:shd w:val="clear" w:color="auto" w:fill="auto"/>
            <w:hideMark/>
          </w:tcPr>
          <w:p w14:paraId="41D9F600"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2019</w:t>
            </w:r>
          </w:p>
        </w:tc>
        <w:tc>
          <w:tcPr>
            <w:tcW w:w="1778" w:type="dxa"/>
            <w:shd w:val="clear" w:color="auto" w:fill="auto"/>
            <w:hideMark/>
          </w:tcPr>
          <w:p w14:paraId="61BF34D7"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Nature du handicap</w:t>
            </w:r>
          </w:p>
        </w:tc>
        <w:tc>
          <w:tcPr>
            <w:tcW w:w="3325" w:type="dxa"/>
            <w:shd w:val="clear" w:color="auto" w:fill="auto"/>
            <w:hideMark/>
          </w:tcPr>
          <w:p w14:paraId="7F5B09F2"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Six questions du module court sur le fonctionnement du Groupe de Washington</w:t>
            </w:r>
          </w:p>
        </w:tc>
      </w:tr>
      <w:tr w:rsidR="00207B68" w:rsidRPr="00207B68" w14:paraId="0788EDA4" w14:textId="77777777" w:rsidTr="00972243">
        <w:tc>
          <w:tcPr>
            <w:tcW w:w="2694" w:type="dxa"/>
            <w:shd w:val="clear" w:color="auto" w:fill="auto"/>
            <w:hideMark/>
          </w:tcPr>
          <w:p w14:paraId="38D1C2C4"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Enquête harmonisée sur les conditions de vie des ménages</w:t>
            </w:r>
          </w:p>
        </w:tc>
        <w:tc>
          <w:tcPr>
            <w:tcW w:w="708" w:type="dxa"/>
            <w:shd w:val="clear" w:color="auto" w:fill="auto"/>
            <w:hideMark/>
          </w:tcPr>
          <w:p w14:paraId="62299F56"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2018</w:t>
            </w:r>
          </w:p>
        </w:tc>
        <w:tc>
          <w:tcPr>
            <w:tcW w:w="1778" w:type="dxa"/>
            <w:shd w:val="clear" w:color="auto" w:fill="auto"/>
            <w:hideMark/>
          </w:tcPr>
          <w:p w14:paraId="71D280AE"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Nature du handicap</w:t>
            </w:r>
          </w:p>
        </w:tc>
        <w:tc>
          <w:tcPr>
            <w:tcW w:w="3325" w:type="dxa"/>
            <w:shd w:val="clear" w:color="auto" w:fill="auto"/>
            <w:hideMark/>
          </w:tcPr>
          <w:p w14:paraId="339F7644"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Six questions du module court sur le fonctionnement du Groupe de Washington</w:t>
            </w:r>
          </w:p>
        </w:tc>
      </w:tr>
      <w:tr w:rsidR="00207B68" w:rsidRPr="00207B68" w14:paraId="76851753" w14:textId="77777777" w:rsidTr="00972243">
        <w:tc>
          <w:tcPr>
            <w:tcW w:w="2694" w:type="dxa"/>
            <w:shd w:val="clear" w:color="auto" w:fill="auto"/>
            <w:hideMark/>
          </w:tcPr>
          <w:p w14:paraId="2B116560"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Enquête harmonisée sur les conditions de vie des ménages</w:t>
            </w:r>
          </w:p>
        </w:tc>
        <w:tc>
          <w:tcPr>
            <w:tcW w:w="708" w:type="dxa"/>
            <w:shd w:val="clear" w:color="auto" w:fill="auto"/>
            <w:hideMark/>
          </w:tcPr>
          <w:p w14:paraId="556AE193"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2020-2021</w:t>
            </w:r>
          </w:p>
        </w:tc>
        <w:tc>
          <w:tcPr>
            <w:tcW w:w="1778" w:type="dxa"/>
            <w:shd w:val="clear" w:color="auto" w:fill="auto"/>
            <w:hideMark/>
          </w:tcPr>
          <w:p w14:paraId="005CAC1B"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Nature du handicap</w:t>
            </w:r>
          </w:p>
        </w:tc>
        <w:tc>
          <w:tcPr>
            <w:tcW w:w="3325" w:type="dxa"/>
            <w:shd w:val="clear" w:color="auto" w:fill="auto"/>
            <w:hideMark/>
          </w:tcPr>
          <w:p w14:paraId="7E434A44"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Six questions du module court sur le fonctionnement du Groupe de Washington</w:t>
            </w:r>
          </w:p>
        </w:tc>
      </w:tr>
      <w:tr w:rsidR="00F77646" w:rsidRPr="00207B68" w14:paraId="32BFFBD3" w14:textId="77777777" w:rsidTr="00972243">
        <w:tc>
          <w:tcPr>
            <w:tcW w:w="8505" w:type="dxa"/>
            <w:gridSpan w:val="4"/>
            <w:shd w:val="clear" w:color="auto" w:fill="auto"/>
            <w:noWrap/>
            <w:hideMark/>
          </w:tcPr>
          <w:p w14:paraId="6ADCC6B5" w14:textId="77777777" w:rsidR="00F77646" w:rsidRPr="00207B68" w:rsidRDefault="00F77646" w:rsidP="00207B68">
            <w:pPr>
              <w:spacing w:before="40" w:after="120"/>
              <w:ind w:right="113"/>
              <w:rPr>
                <w:rFonts w:eastAsia="Times New Roman"/>
                <w:bCs/>
                <w:lang w:eastAsia="fr-FR"/>
              </w:rPr>
            </w:pPr>
            <w:r w:rsidRPr="00207B68">
              <w:rPr>
                <w:rFonts w:eastAsia="Times New Roman"/>
                <w:bCs/>
                <w:lang w:eastAsia="fr-FR"/>
              </w:rPr>
              <w:t>Autres études et recensements prévus</w:t>
            </w:r>
          </w:p>
        </w:tc>
      </w:tr>
      <w:tr w:rsidR="00207B68" w:rsidRPr="00207B68" w14:paraId="2AE744B4" w14:textId="77777777" w:rsidTr="00972243">
        <w:tc>
          <w:tcPr>
            <w:tcW w:w="2694" w:type="dxa"/>
            <w:tcBorders>
              <w:bottom w:val="single" w:sz="12" w:space="0" w:color="auto"/>
            </w:tcBorders>
            <w:shd w:val="clear" w:color="auto" w:fill="auto"/>
            <w:hideMark/>
          </w:tcPr>
          <w:p w14:paraId="0A2CA10D" w14:textId="0521AE30" w:rsidR="00F77646" w:rsidRPr="00207B68" w:rsidRDefault="00F77646" w:rsidP="00207B68">
            <w:pPr>
              <w:spacing w:before="40" w:after="120"/>
              <w:ind w:right="113"/>
              <w:rPr>
                <w:rFonts w:eastAsia="Times New Roman"/>
                <w:lang w:eastAsia="fr-FR"/>
              </w:rPr>
            </w:pPr>
            <w:r w:rsidRPr="00207B68">
              <w:rPr>
                <w:rFonts w:eastAsia="Times New Roman"/>
                <w:lang w:eastAsia="fr-FR"/>
              </w:rPr>
              <w:t>Recensement général de la population et de l</w:t>
            </w:r>
            <w:r w:rsidR="007E77CD" w:rsidRPr="00F77646">
              <w:rPr>
                <w:lang w:val="fr-FR"/>
              </w:rPr>
              <w:t>’</w:t>
            </w:r>
            <w:r w:rsidRPr="00207B68">
              <w:rPr>
                <w:rFonts w:eastAsia="Times New Roman"/>
                <w:lang w:eastAsia="fr-FR"/>
              </w:rPr>
              <w:t xml:space="preserve">habitation </w:t>
            </w:r>
          </w:p>
        </w:tc>
        <w:tc>
          <w:tcPr>
            <w:tcW w:w="708" w:type="dxa"/>
            <w:tcBorders>
              <w:bottom w:val="single" w:sz="12" w:space="0" w:color="auto"/>
            </w:tcBorders>
            <w:shd w:val="clear" w:color="auto" w:fill="auto"/>
            <w:noWrap/>
            <w:hideMark/>
          </w:tcPr>
          <w:p w14:paraId="6D2B2991"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2029</w:t>
            </w:r>
          </w:p>
        </w:tc>
        <w:tc>
          <w:tcPr>
            <w:tcW w:w="1778" w:type="dxa"/>
            <w:tcBorders>
              <w:bottom w:val="single" w:sz="12" w:space="0" w:color="auto"/>
            </w:tcBorders>
            <w:shd w:val="clear" w:color="auto" w:fill="auto"/>
            <w:hideMark/>
          </w:tcPr>
          <w:p w14:paraId="2BE68235"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Nature du handicap</w:t>
            </w:r>
          </w:p>
        </w:tc>
        <w:tc>
          <w:tcPr>
            <w:tcW w:w="3325" w:type="dxa"/>
            <w:tcBorders>
              <w:bottom w:val="single" w:sz="12" w:space="0" w:color="auto"/>
            </w:tcBorders>
            <w:shd w:val="clear" w:color="auto" w:fill="auto"/>
            <w:hideMark/>
          </w:tcPr>
          <w:p w14:paraId="451DFFB3" w14:textId="77777777" w:rsidR="00F77646" w:rsidRPr="00207B68" w:rsidRDefault="00F77646" w:rsidP="00207B68">
            <w:pPr>
              <w:spacing w:before="40" w:after="120"/>
              <w:ind w:right="113"/>
              <w:rPr>
                <w:rFonts w:eastAsia="Times New Roman"/>
                <w:lang w:eastAsia="fr-FR"/>
              </w:rPr>
            </w:pPr>
            <w:r w:rsidRPr="00207B68">
              <w:rPr>
                <w:rFonts w:eastAsia="Times New Roman"/>
                <w:lang w:eastAsia="fr-FR"/>
              </w:rPr>
              <w:t>Six questions du module court sur le fonctionnement du Groupe de Washington</w:t>
            </w:r>
          </w:p>
        </w:tc>
      </w:tr>
    </w:tbl>
    <w:p w14:paraId="104283B4" w14:textId="43FC996E" w:rsidR="00207B68" w:rsidRPr="00972243" w:rsidRDefault="00207B68" w:rsidP="00207B68">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28 b) de la liste de point</w:t>
      </w:r>
      <w:r w:rsidR="007E77CD">
        <w:rPr>
          <w:lang w:val="fr-FR"/>
        </w:rPr>
        <w:t>s</w:t>
      </w:r>
    </w:p>
    <w:p w14:paraId="090F8679" w14:textId="1F1EED89" w:rsidR="00F77646" w:rsidRPr="00F77646" w:rsidRDefault="00972243" w:rsidP="00972243">
      <w:pPr>
        <w:pStyle w:val="SingleTxtG"/>
        <w:rPr>
          <w:lang w:val="fr-FR"/>
        </w:rPr>
      </w:pPr>
      <w:r w:rsidRPr="00F77646">
        <w:rPr>
          <w:bCs/>
          <w:lang w:val="fr-FR"/>
        </w:rPr>
        <w:t>132.</w:t>
      </w:r>
      <w:r w:rsidRPr="00F77646">
        <w:rPr>
          <w:bCs/>
          <w:lang w:val="fr-FR"/>
        </w:rPr>
        <w:tab/>
      </w:r>
      <w:r w:rsidR="00F77646" w:rsidRPr="00F77646">
        <w:rPr>
          <w:lang w:val="fr-FR"/>
        </w:rPr>
        <w:t xml:space="preserve">Chaque département ministériel, en ce qui le concerne, collecte, traite et diffuse les données à travers leur Direction Générale des </w:t>
      </w:r>
      <w:r w:rsidR="002670B5" w:rsidRPr="00F77646">
        <w:rPr>
          <w:lang w:val="fr-FR"/>
        </w:rPr>
        <w:t>Études</w:t>
      </w:r>
      <w:r w:rsidR="00F77646" w:rsidRPr="00F77646">
        <w:rPr>
          <w:lang w:val="fr-FR"/>
        </w:rPr>
        <w:t xml:space="preserve"> et des Statistiques Sectorielles (DGESS). Les </w:t>
      </w:r>
      <w:r w:rsidR="00417A20">
        <w:rPr>
          <w:lang w:val="fr-FR"/>
        </w:rPr>
        <w:t>o</w:t>
      </w:r>
      <w:r w:rsidR="00F77646" w:rsidRPr="00F77646">
        <w:rPr>
          <w:lang w:val="fr-FR"/>
        </w:rPr>
        <w:t xml:space="preserve">rganisations de la </w:t>
      </w:r>
      <w:r w:rsidR="00417A20">
        <w:rPr>
          <w:lang w:val="fr-FR"/>
        </w:rPr>
        <w:t>s</w:t>
      </w:r>
      <w:r w:rsidR="00F77646" w:rsidRPr="00F77646">
        <w:rPr>
          <w:lang w:val="fr-FR"/>
        </w:rPr>
        <w:t xml:space="preserve">ociété </w:t>
      </w:r>
      <w:r w:rsidR="00417A20">
        <w:rPr>
          <w:lang w:val="fr-FR"/>
        </w:rPr>
        <w:t>c</w:t>
      </w:r>
      <w:r w:rsidR="00F77646" w:rsidRPr="00F77646">
        <w:rPr>
          <w:lang w:val="fr-FR"/>
        </w:rPr>
        <w:t>ivile</w:t>
      </w:r>
      <w:r w:rsidR="00417A20">
        <w:rPr>
          <w:lang w:val="fr-FR"/>
        </w:rPr>
        <w:t>,</w:t>
      </w:r>
      <w:r w:rsidR="00F77646" w:rsidRPr="00F77646">
        <w:rPr>
          <w:lang w:val="fr-FR"/>
        </w:rPr>
        <w:t xml:space="preserve"> y compris les </w:t>
      </w:r>
      <w:r w:rsidR="00417A20">
        <w:rPr>
          <w:lang w:val="fr-FR"/>
        </w:rPr>
        <w:t>o</w:t>
      </w:r>
      <w:r w:rsidR="00F77646" w:rsidRPr="00F77646">
        <w:rPr>
          <w:lang w:val="fr-FR"/>
        </w:rPr>
        <w:t xml:space="preserve">rganisation des </w:t>
      </w:r>
      <w:r w:rsidR="00417A20">
        <w:rPr>
          <w:lang w:val="fr-FR"/>
        </w:rPr>
        <w:t>p</w:t>
      </w:r>
      <w:r w:rsidR="00F77646" w:rsidRPr="00F77646">
        <w:rPr>
          <w:lang w:val="fr-FR"/>
        </w:rPr>
        <w:t xml:space="preserve">ersonnes </w:t>
      </w:r>
      <w:r w:rsidR="00417A20">
        <w:rPr>
          <w:lang w:val="fr-FR"/>
        </w:rPr>
        <w:t>h</w:t>
      </w:r>
      <w:r w:rsidR="00F77646" w:rsidRPr="00F77646">
        <w:rPr>
          <w:lang w:val="fr-FR"/>
        </w:rPr>
        <w:t>andicapées intervenant dans le domaine</w:t>
      </w:r>
      <w:r w:rsidR="00417A20">
        <w:rPr>
          <w:lang w:val="fr-FR"/>
        </w:rPr>
        <w:t>,</w:t>
      </w:r>
      <w:r w:rsidR="00F77646" w:rsidRPr="00F77646">
        <w:rPr>
          <w:lang w:val="fr-FR"/>
        </w:rPr>
        <w:t xml:space="preserve"> rendent compte à leur ministère de tutelle conformément à leur champ d’action. </w:t>
      </w:r>
    </w:p>
    <w:p w14:paraId="33A68CBA" w14:textId="21EEFE51" w:rsidR="00F77646" w:rsidRPr="00F77646" w:rsidRDefault="00972243" w:rsidP="00972243">
      <w:pPr>
        <w:pStyle w:val="SingleTxtG"/>
        <w:rPr>
          <w:lang w:val="fr-FR"/>
        </w:rPr>
      </w:pPr>
      <w:r w:rsidRPr="00F77646">
        <w:rPr>
          <w:bCs/>
          <w:lang w:val="fr-FR"/>
        </w:rPr>
        <w:t>133.</w:t>
      </w:r>
      <w:r w:rsidRPr="00F77646">
        <w:rPr>
          <w:bCs/>
          <w:lang w:val="fr-FR"/>
        </w:rPr>
        <w:tab/>
      </w:r>
      <w:r w:rsidR="00F77646" w:rsidRPr="00F77646">
        <w:rPr>
          <w:lang w:val="fr-FR"/>
        </w:rPr>
        <w:t xml:space="preserve">Outre les DGESS, le SP/COMUD/Handicap capitalise et diffuse des données sur le handicap pouvant servir à l’élaboration des documents de politique. Afin de permettre aux différents acteurs de collecter des données sur le handicap et de mettre en œuvre des politiques inclusives, il a été organisé plusieurs activités de sensibilisation, de plaidoyer et de formation sur la planification et la budgétisation sensible au handicap.  </w:t>
      </w:r>
    </w:p>
    <w:p w14:paraId="17717AF6" w14:textId="096FD299" w:rsidR="00F77646" w:rsidRPr="00F77646" w:rsidRDefault="00972243" w:rsidP="00972243">
      <w:pPr>
        <w:pStyle w:val="SingleTxtG"/>
        <w:rPr>
          <w:lang w:val="fr-FR"/>
        </w:rPr>
      </w:pPr>
      <w:r w:rsidRPr="00F77646">
        <w:rPr>
          <w:bCs/>
          <w:lang w:val="fr-FR"/>
        </w:rPr>
        <w:t>134.</w:t>
      </w:r>
      <w:r w:rsidRPr="00F77646">
        <w:rPr>
          <w:bCs/>
          <w:lang w:val="fr-FR"/>
        </w:rPr>
        <w:tab/>
      </w:r>
      <w:r w:rsidR="00F77646" w:rsidRPr="00F77646">
        <w:rPr>
          <w:lang w:val="fr-FR"/>
        </w:rPr>
        <w:t>Les indicateurs de la CDPH-ODD et de la SN3-PH ont été harmonisés et validés. Ces indicateurs sont en train d’être diffusés au près des DGESS, des PTF et OPH pour leur intégration dans les différentes bases de données et leur renseignement systématique.</w:t>
      </w:r>
    </w:p>
    <w:p w14:paraId="0422C5CE" w14:textId="73622023" w:rsidR="00207B68" w:rsidRPr="00972243" w:rsidRDefault="00207B68" w:rsidP="00207B68">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28 c) de la liste de point</w:t>
      </w:r>
      <w:r w:rsidR="007E77CD">
        <w:rPr>
          <w:lang w:val="fr-FR"/>
        </w:rPr>
        <w:t>s</w:t>
      </w:r>
    </w:p>
    <w:p w14:paraId="10905DEA" w14:textId="100E2360" w:rsidR="00F77646" w:rsidRPr="00F77646" w:rsidRDefault="00972243" w:rsidP="00972243">
      <w:pPr>
        <w:pStyle w:val="SingleTxtG"/>
        <w:rPr>
          <w:lang w:val="fr-FR"/>
        </w:rPr>
      </w:pPr>
      <w:r w:rsidRPr="00F77646">
        <w:rPr>
          <w:bCs/>
          <w:lang w:val="fr-FR"/>
        </w:rPr>
        <w:t>135.</w:t>
      </w:r>
      <w:r w:rsidRPr="00F77646">
        <w:rPr>
          <w:bCs/>
          <w:lang w:val="fr-FR"/>
        </w:rPr>
        <w:tab/>
      </w:r>
      <w:r w:rsidR="00F77646" w:rsidRPr="00F77646">
        <w:rPr>
          <w:lang w:val="fr-FR"/>
        </w:rPr>
        <w:t>La base de données contient les informations suivantes :</w:t>
      </w:r>
    </w:p>
    <w:p w14:paraId="0D6F9714" w14:textId="01F3FA44" w:rsidR="00F77646" w:rsidRDefault="00864F0F" w:rsidP="00864F0F">
      <w:pPr>
        <w:pStyle w:val="H4G"/>
        <w:rPr>
          <w:lang w:val="fr-FR"/>
        </w:rPr>
      </w:pPr>
      <w:r>
        <w:rPr>
          <w:lang w:val="fr-FR"/>
        </w:rPr>
        <w:tab/>
      </w:r>
      <w:r>
        <w:rPr>
          <w:lang w:val="fr-FR"/>
        </w:rPr>
        <w:tab/>
      </w:r>
      <w:r w:rsidR="00F77646" w:rsidRPr="00207B68">
        <w:rPr>
          <w:lang w:val="fr-FR"/>
        </w:rPr>
        <w:t>Pour ce qui concerne la base de données du Ministère en charge du handicap</w:t>
      </w:r>
    </w:p>
    <w:p w14:paraId="0A5DB61B" w14:textId="65913E41" w:rsidR="00864F0F" w:rsidRPr="00972243" w:rsidRDefault="00972243" w:rsidP="00972243">
      <w:pPr>
        <w:pStyle w:val="SingleTxtG"/>
        <w:rPr>
          <w:lang w:val="fr-FR" w:eastAsia="zh-CN"/>
        </w:rPr>
      </w:pPr>
      <w:r w:rsidRPr="00972243">
        <w:rPr>
          <w:bCs/>
          <w:lang w:val="fr-FR" w:eastAsia="zh-CN"/>
        </w:rPr>
        <w:t>136.</w:t>
      </w:r>
      <w:r w:rsidRPr="00972243">
        <w:rPr>
          <w:bCs/>
          <w:lang w:val="fr-FR" w:eastAsia="zh-CN"/>
        </w:rPr>
        <w:tab/>
      </w:r>
      <w:r w:rsidR="00864F0F">
        <w:rPr>
          <w:lang w:val="fr-FR" w:eastAsia="zh-CN"/>
        </w:rPr>
        <w:t>Il s</w:t>
      </w:r>
      <w:r w:rsidR="007E77CD" w:rsidRPr="00F77646">
        <w:rPr>
          <w:lang w:val="fr-FR"/>
        </w:rPr>
        <w:t>’</w:t>
      </w:r>
      <w:r w:rsidR="00864F0F">
        <w:rPr>
          <w:lang w:val="fr-FR" w:eastAsia="zh-CN"/>
        </w:rPr>
        <w:t>agit de:</w:t>
      </w:r>
    </w:p>
    <w:p w14:paraId="0D038F2B" w14:textId="0D5A8AF3"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Un</w:t>
      </w:r>
      <w:r w:rsidR="00F77646" w:rsidRPr="00F77646">
        <w:rPr>
          <w:lang w:val="fr-FR"/>
        </w:rPr>
        <w:t xml:space="preserve"> système de gestion des données des personnes handicapées</w:t>
      </w:r>
      <w:r w:rsidR="00F65C80">
        <w:rPr>
          <w:lang w:val="fr-FR"/>
        </w:rPr>
        <w:t xml:space="preserve"> </w:t>
      </w:r>
      <w:r w:rsidR="00F77646" w:rsidRPr="00F77646">
        <w:rPr>
          <w:lang w:val="fr-FR"/>
        </w:rPr>
        <w:t>(cartes d’invalidité) ;</w:t>
      </w:r>
    </w:p>
    <w:p w14:paraId="5C98213D" w14:textId="76649FFC"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Un</w:t>
      </w:r>
      <w:r w:rsidR="00F77646" w:rsidRPr="00F77646">
        <w:rPr>
          <w:lang w:val="fr-FR"/>
        </w:rPr>
        <w:t xml:space="preserve"> système de collecte des données des services de l’action sociale contenant les outils de collecte, les manuels, les guides et les types de données collectées.</w:t>
      </w:r>
    </w:p>
    <w:p w14:paraId="533FF8FA" w14:textId="547DBA65" w:rsidR="00F77646" w:rsidRPr="00F77646" w:rsidRDefault="00972243" w:rsidP="00972243">
      <w:pPr>
        <w:pStyle w:val="SingleTxtG"/>
        <w:rPr>
          <w:lang w:val="fr-FR"/>
        </w:rPr>
      </w:pPr>
      <w:r w:rsidRPr="00F77646">
        <w:rPr>
          <w:bCs/>
          <w:lang w:val="fr-FR"/>
        </w:rPr>
        <w:t>137.</w:t>
      </w:r>
      <w:r w:rsidRPr="00F77646">
        <w:rPr>
          <w:bCs/>
          <w:lang w:val="fr-FR"/>
        </w:rPr>
        <w:tab/>
      </w:r>
      <w:r w:rsidR="00F77646" w:rsidRPr="00F77646">
        <w:rPr>
          <w:lang w:val="fr-FR"/>
        </w:rPr>
        <w:t>Selon le recensement général de la population et de l’habitation (RGPH) 2019, on dénombre 184 975 personnes handicapées dont 93 747 femmes avec un taux de prévalence de 1,1</w:t>
      </w:r>
      <w:r w:rsidR="00F65C80">
        <w:rPr>
          <w:lang w:val="fr-FR"/>
        </w:rPr>
        <w:t> </w:t>
      </w:r>
      <w:r w:rsidR="00F77646" w:rsidRPr="00F77646">
        <w:rPr>
          <w:lang w:val="fr-FR"/>
        </w:rPr>
        <w:t>%.</w:t>
      </w:r>
    </w:p>
    <w:p w14:paraId="583F642A" w14:textId="4BB75D29" w:rsidR="00F77646" w:rsidRPr="00F77646" w:rsidRDefault="00972243" w:rsidP="00972243">
      <w:pPr>
        <w:pStyle w:val="SingleTxtG"/>
        <w:rPr>
          <w:lang w:val="fr-FR"/>
        </w:rPr>
      </w:pPr>
      <w:r w:rsidRPr="00F77646">
        <w:rPr>
          <w:bCs/>
          <w:lang w:val="fr-FR"/>
        </w:rPr>
        <w:t>138.</w:t>
      </w:r>
      <w:r w:rsidRPr="00F77646">
        <w:rPr>
          <w:bCs/>
          <w:lang w:val="fr-FR"/>
        </w:rPr>
        <w:tab/>
      </w:r>
      <w:r w:rsidR="00F77646" w:rsidRPr="00F77646">
        <w:rPr>
          <w:lang w:val="fr-FR"/>
        </w:rPr>
        <w:t>Pour les études thématiques, il s’agit entre autres de :</w:t>
      </w:r>
    </w:p>
    <w:p w14:paraId="12F274D4" w14:textId="4D518710"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L’étude</w:t>
      </w:r>
      <w:r w:rsidR="00F77646" w:rsidRPr="00F77646">
        <w:rPr>
          <w:lang w:val="fr-FR"/>
        </w:rPr>
        <w:t xml:space="preserve"> diagnostique sur l’employabilité des personnes handicapées réalisée en 2020 ;</w:t>
      </w:r>
    </w:p>
    <w:p w14:paraId="7A78AD1F" w14:textId="05B008E2"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L’étude</w:t>
      </w:r>
      <w:r w:rsidR="00F77646" w:rsidRPr="00F77646">
        <w:rPr>
          <w:lang w:val="fr-FR"/>
        </w:rPr>
        <w:t xml:space="preserve"> sur l’accessibilité des élèves handicapés dans les établissements scolaires en 2022 ;</w:t>
      </w:r>
    </w:p>
    <w:p w14:paraId="029682BD" w14:textId="6F96C27C"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L’étude</w:t>
      </w:r>
      <w:r w:rsidR="00F77646" w:rsidRPr="00F77646">
        <w:rPr>
          <w:lang w:val="fr-FR"/>
        </w:rPr>
        <w:t xml:space="preserve"> sur l’identification des communautés et des écoles dans le cadre du projet d’amélioration de l’éducation des enfants handicapés en 2023. </w:t>
      </w:r>
    </w:p>
    <w:p w14:paraId="63224587" w14:textId="35C88106" w:rsidR="00F77646" w:rsidRPr="00F77646" w:rsidRDefault="00864F0F" w:rsidP="00972243">
      <w:pPr>
        <w:pStyle w:val="H4G"/>
        <w:rPr>
          <w:lang w:val="fr-FR"/>
        </w:rPr>
      </w:pPr>
      <w:r>
        <w:rPr>
          <w:lang w:val="fr-FR"/>
        </w:rPr>
        <w:tab/>
      </w:r>
      <w:r>
        <w:rPr>
          <w:lang w:val="fr-FR"/>
        </w:rPr>
        <w:tab/>
      </w:r>
      <w:r w:rsidR="00F77646" w:rsidRPr="00207B68">
        <w:rPr>
          <w:lang w:val="fr-FR"/>
        </w:rPr>
        <w:t>Pour ce qui concerne la base de données de l’INSD</w:t>
      </w:r>
      <w:r w:rsidR="00F77646" w:rsidRPr="00F77646">
        <w:rPr>
          <w:lang w:val="fr-FR"/>
        </w:rPr>
        <w:t xml:space="preserve"> </w:t>
      </w:r>
    </w:p>
    <w:p w14:paraId="34D24714" w14:textId="0DA78B46" w:rsidR="00F77646" w:rsidRPr="00F77646" w:rsidRDefault="00972243" w:rsidP="00972243">
      <w:pPr>
        <w:pStyle w:val="SingleTxtG"/>
        <w:rPr>
          <w:lang w:val="fr-FR"/>
        </w:rPr>
      </w:pPr>
      <w:r w:rsidRPr="00F77646">
        <w:rPr>
          <w:bCs/>
          <w:lang w:val="fr-FR"/>
        </w:rPr>
        <w:t>139.</w:t>
      </w:r>
      <w:r w:rsidRPr="00F77646">
        <w:rPr>
          <w:bCs/>
          <w:lang w:val="fr-FR"/>
        </w:rPr>
        <w:tab/>
      </w:r>
      <w:r w:rsidR="00F77646" w:rsidRPr="00F77646">
        <w:rPr>
          <w:lang w:val="fr-FR"/>
        </w:rPr>
        <w:t>Il existe des bases de données qui contiennent des informations sur les personnes handicapées à partir du module court des six questions du Groupe de Washington. Il s’agit de :</w:t>
      </w:r>
    </w:p>
    <w:p w14:paraId="01FD9E7D" w14:textId="5E62C189"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La</w:t>
      </w:r>
      <w:r w:rsidR="00F77646" w:rsidRPr="00F77646">
        <w:rPr>
          <w:lang w:val="fr-FR"/>
        </w:rPr>
        <w:t xml:space="preserve"> base de données du Recensement général de la population et de l’habitation de 2019 ;</w:t>
      </w:r>
    </w:p>
    <w:p w14:paraId="79B5DB2D" w14:textId="23390ADF"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La</w:t>
      </w:r>
      <w:r w:rsidR="00F77646" w:rsidRPr="00F77646">
        <w:rPr>
          <w:lang w:val="fr-FR"/>
        </w:rPr>
        <w:t xml:space="preserve"> base de données de l’</w:t>
      </w:r>
      <w:r w:rsidR="00864F0F">
        <w:rPr>
          <w:lang w:val="fr-FR"/>
        </w:rPr>
        <w:t>E</w:t>
      </w:r>
      <w:r w:rsidR="00F77646" w:rsidRPr="00F77646">
        <w:rPr>
          <w:lang w:val="fr-FR"/>
        </w:rPr>
        <w:t>nquête harmonisée sur les conditions de vie des ménages de 2018 ;</w:t>
      </w:r>
    </w:p>
    <w:p w14:paraId="50A64F46" w14:textId="39EBB986"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La</w:t>
      </w:r>
      <w:r w:rsidR="00F77646" w:rsidRPr="00F77646">
        <w:rPr>
          <w:lang w:val="fr-FR"/>
        </w:rPr>
        <w:t xml:space="preserve"> base de données de l’</w:t>
      </w:r>
      <w:r w:rsidR="00864F0F">
        <w:rPr>
          <w:lang w:val="fr-FR"/>
        </w:rPr>
        <w:t>E</w:t>
      </w:r>
      <w:r w:rsidR="00F77646" w:rsidRPr="00F77646">
        <w:rPr>
          <w:lang w:val="fr-FR"/>
        </w:rPr>
        <w:t>nquête harmonisée sur les conditions de vie des ménages de 2020-2021.</w:t>
      </w:r>
    </w:p>
    <w:p w14:paraId="173C2000" w14:textId="102A181D" w:rsidR="00F77646" w:rsidRPr="00F77646" w:rsidRDefault="00972243" w:rsidP="00972243">
      <w:pPr>
        <w:pStyle w:val="SingleTxtG"/>
        <w:rPr>
          <w:lang w:val="fr-FR"/>
        </w:rPr>
      </w:pPr>
      <w:r w:rsidRPr="00F77646">
        <w:rPr>
          <w:bCs/>
          <w:lang w:val="fr-FR"/>
        </w:rPr>
        <w:t>140.</w:t>
      </w:r>
      <w:r w:rsidRPr="00F77646">
        <w:rPr>
          <w:bCs/>
          <w:lang w:val="fr-FR"/>
        </w:rPr>
        <w:tab/>
      </w:r>
      <w:r w:rsidR="00864F0F">
        <w:rPr>
          <w:lang w:val="fr-FR"/>
        </w:rPr>
        <w:t>À</w:t>
      </w:r>
      <w:r w:rsidR="00F77646" w:rsidRPr="00F77646">
        <w:rPr>
          <w:lang w:val="fr-FR"/>
        </w:rPr>
        <w:t xml:space="preserve"> partir de ces bases de données, nous avons des informations sur leur répartition selon certaines caractéristiques sociodémographiques et socioéconomiques.</w:t>
      </w:r>
    </w:p>
    <w:p w14:paraId="78A4653B" w14:textId="2B4EFC19" w:rsidR="00F77646" w:rsidRPr="00F77646" w:rsidRDefault="00972243" w:rsidP="00972243">
      <w:pPr>
        <w:pStyle w:val="SingleTxtG"/>
        <w:rPr>
          <w:lang w:val="fr-FR"/>
        </w:rPr>
      </w:pPr>
      <w:r w:rsidRPr="00F77646">
        <w:rPr>
          <w:bCs/>
          <w:lang w:val="fr-FR"/>
        </w:rPr>
        <w:t>141.</w:t>
      </w:r>
      <w:r w:rsidRPr="00F77646">
        <w:rPr>
          <w:bCs/>
          <w:lang w:val="fr-FR"/>
        </w:rPr>
        <w:tab/>
      </w:r>
      <w:r w:rsidR="00F77646" w:rsidRPr="00F77646">
        <w:rPr>
          <w:lang w:val="fr-FR"/>
        </w:rPr>
        <w:t>Il existe des rapports d’analyses issues des données collectées qui ont traité de la thématique du handicap :</w:t>
      </w:r>
    </w:p>
    <w:p w14:paraId="55CC8257" w14:textId="24B7694A"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F77646" w:rsidRPr="00F77646">
        <w:rPr>
          <w:lang w:val="fr-FR"/>
        </w:rPr>
        <w:t>Résultats du 5</w:t>
      </w:r>
      <w:r w:rsidR="00F77646" w:rsidRPr="00972243">
        <w:rPr>
          <w:vertAlign w:val="superscript"/>
          <w:lang w:val="fr-FR"/>
        </w:rPr>
        <w:t>e</w:t>
      </w:r>
      <w:r w:rsidR="00864F0F">
        <w:rPr>
          <w:lang w:val="fr-FR"/>
        </w:rPr>
        <w:t xml:space="preserve"> </w:t>
      </w:r>
      <w:r w:rsidR="00F77646" w:rsidRPr="00F77646">
        <w:rPr>
          <w:lang w:val="fr-FR"/>
        </w:rPr>
        <w:t>RGPH, volume 2. Chapitre 13 : Situation socioéconomique des personnes handicapées ;</w:t>
      </w:r>
    </w:p>
    <w:p w14:paraId="21B131D4" w14:textId="59F8468D" w:rsidR="00F77646" w:rsidRPr="005025CF" w:rsidRDefault="00972243" w:rsidP="00972243">
      <w:pPr>
        <w:pStyle w:val="Bullet1G"/>
        <w:numPr>
          <w:ilvl w:val="0"/>
          <w:numId w:val="0"/>
        </w:numPr>
        <w:tabs>
          <w:tab w:val="left" w:pos="1701"/>
        </w:tabs>
        <w:ind w:left="1701" w:hanging="170"/>
        <w:rPr>
          <w:lang w:val="fr-FR"/>
        </w:rPr>
      </w:pPr>
      <w:r w:rsidRPr="005025CF">
        <w:rPr>
          <w:lang w:val="fr-FR"/>
        </w:rPr>
        <w:t>•</w:t>
      </w:r>
      <w:r w:rsidRPr="005025CF">
        <w:rPr>
          <w:lang w:val="fr-FR"/>
        </w:rPr>
        <w:tab/>
      </w:r>
      <w:hyperlink r:id="rId12" w:history="1">
        <w:r w:rsidR="00EE4D7F" w:rsidRPr="005025CF">
          <w:rPr>
            <w:rStyle w:val="Lienhypertexte"/>
            <w:color w:val="auto"/>
            <w:lang w:val="fr-FR"/>
          </w:rPr>
          <w:t>https://burkinafaso.opendataforafrica.org/lnyxxee/situation-socio-%C3%A9conomique-des-personnes-handicap%C3%A9es</w:t>
        </w:r>
      </w:hyperlink>
      <w:r w:rsidR="00EE4D7F" w:rsidRPr="005025CF">
        <w:rPr>
          <w:lang w:val="fr-FR"/>
        </w:rPr>
        <w:t xml:space="preserve"> ;</w:t>
      </w:r>
    </w:p>
    <w:p w14:paraId="25D14CE9" w14:textId="647790BB" w:rsidR="00F77646" w:rsidRPr="005025CF" w:rsidRDefault="00972243" w:rsidP="00972243">
      <w:pPr>
        <w:pStyle w:val="Bullet1G"/>
        <w:numPr>
          <w:ilvl w:val="0"/>
          <w:numId w:val="0"/>
        </w:numPr>
        <w:tabs>
          <w:tab w:val="left" w:pos="1701"/>
        </w:tabs>
        <w:ind w:left="1701" w:hanging="170"/>
        <w:rPr>
          <w:lang w:val="fr-FR"/>
        </w:rPr>
      </w:pPr>
      <w:r w:rsidRPr="005025CF">
        <w:rPr>
          <w:lang w:val="fr-FR"/>
        </w:rPr>
        <w:t>•</w:t>
      </w:r>
      <w:r w:rsidRPr="005025CF">
        <w:rPr>
          <w:lang w:val="fr-FR"/>
        </w:rPr>
        <w:tab/>
      </w:r>
      <w:hyperlink r:id="rId13" w:history="1">
        <w:r w:rsidR="00EE4D7F" w:rsidRPr="005025CF">
          <w:rPr>
            <w:rStyle w:val="Lienhypertexte"/>
            <w:color w:val="auto"/>
            <w:lang w:val="fr-FR"/>
          </w:rPr>
          <w:t>https://burkinafaso.opendataforafrica.org/bbiuprb/indicateurs-du-5e-rgph-2019</w:t>
        </w:r>
      </w:hyperlink>
      <w:r w:rsidR="00EE4D7F" w:rsidRPr="005025CF">
        <w:rPr>
          <w:lang w:val="fr-FR"/>
        </w:rPr>
        <w:t xml:space="preserve"> ;</w:t>
      </w:r>
    </w:p>
    <w:p w14:paraId="698057A4" w14:textId="48118DBE" w:rsidR="00F77646" w:rsidRPr="005025CF" w:rsidRDefault="00972243" w:rsidP="00972243">
      <w:pPr>
        <w:pStyle w:val="Bullet1G"/>
        <w:numPr>
          <w:ilvl w:val="0"/>
          <w:numId w:val="0"/>
        </w:numPr>
        <w:tabs>
          <w:tab w:val="left" w:pos="1701"/>
        </w:tabs>
        <w:ind w:left="1701" w:hanging="170"/>
        <w:rPr>
          <w:lang w:val="fr-FR"/>
        </w:rPr>
      </w:pPr>
      <w:r w:rsidRPr="005025CF">
        <w:rPr>
          <w:lang w:val="fr-FR"/>
        </w:rPr>
        <w:t>•</w:t>
      </w:r>
      <w:r w:rsidRPr="005025CF">
        <w:rPr>
          <w:lang w:val="fr-FR"/>
        </w:rPr>
        <w:tab/>
      </w:r>
      <w:r w:rsidR="00864F0F" w:rsidRPr="00972243">
        <w:rPr>
          <w:lang w:val="fr-FR"/>
        </w:rPr>
        <w:t>https://www.insd.bf/sites/default/files/2023-08/INSD_Rapport_SYNTHESE%20</w:t>
      </w:r>
      <w:r w:rsidR="009C2E2F">
        <w:rPr>
          <w:lang w:val="fr-FR"/>
        </w:rPr>
        <w:br/>
      </w:r>
      <w:r w:rsidR="009C2E2F" w:rsidRPr="00972243">
        <w:rPr>
          <w:lang w:val="fr-FR"/>
        </w:rPr>
        <w:t>DES%20RESULTATS%20DEFINITIFS_1.pdf</w:t>
      </w:r>
      <w:r w:rsidR="00EE4D7F" w:rsidRPr="005025CF">
        <w:rPr>
          <w:lang w:val="fr-FR"/>
        </w:rPr>
        <w:t> ;</w:t>
      </w:r>
    </w:p>
    <w:p w14:paraId="7BAF15FA" w14:textId="0E575982"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F77646" w:rsidRPr="00F77646">
        <w:rPr>
          <w:lang w:val="fr-FR"/>
        </w:rPr>
        <w:t>Les 13 monographies régionales et les 2 monographies communales ;</w:t>
      </w:r>
    </w:p>
    <w:p w14:paraId="06EB0B24" w14:textId="59BBA289"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F77646" w:rsidRPr="00F77646">
        <w:rPr>
          <w:lang w:val="fr-FR"/>
        </w:rPr>
        <w:t>Rapport général de l’enquête harmonisée sur les conditions de vie des ménages de 2019.</w:t>
      </w:r>
      <w:r w:rsidR="0043341D">
        <w:rPr>
          <w:lang w:val="fr-FR"/>
        </w:rPr>
        <w:t xml:space="preserve"> </w:t>
      </w:r>
      <w:r w:rsidR="00F77646" w:rsidRPr="00F77646">
        <w:rPr>
          <w:lang w:val="fr-FR"/>
        </w:rPr>
        <w:t>Chapitre 5 : Santé générale</w:t>
      </w:r>
      <w:r w:rsidR="00EE4D7F">
        <w:rPr>
          <w:lang w:val="fr-FR"/>
        </w:rPr>
        <w:t> ;</w:t>
      </w:r>
    </w:p>
    <w:p w14:paraId="0217062D" w14:textId="4233D693"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F77646" w:rsidRPr="00F77646">
        <w:rPr>
          <w:lang w:val="fr-FR"/>
        </w:rPr>
        <w:t>https://www.insd.bf/sites/default/files/2022-05/EHCVM_2018_Rapport%20general.pdf.</w:t>
      </w:r>
    </w:p>
    <w:p w14:paraId="48549243" w14:textId="66D1D18A" w:rsidR="00F77646" w:rsidRPr="00F77646" w:rsidRDefault="00F77646" w:rsidP="00207B68">
      <w:pPr>
        <w:pStyle w:val="H1G"/>
        <w:rPr>
          <w:lang w:val="fr-FR"/>
        </w:rPr>
      </w:pPr>
      <w:r w:rsidRPr="00F77646">
        <w:rPr>
          <w:lang w:val="fr-FR"/>
        </w:rPr>
        <w:tab/>
      </w:r>
      <w:r w:rsidRPr="00F77646">
        <w:rPr>
          <w:lang w:val="fr-FR"/>
        </w:rPr>
        <w:tab/>
        <w:t>Coopération internationale (art.</w:t>
      </w:r>
      <w:r w:rsidR="00F65C80">
        <w:rPr>
          <w:lang w:val="fr-FR"/>
        </w:rPr>
        <w:t> </w:t>
      </w:r>
      <w:r w:rsidRPr="00F77646">
        <w:rPr>
          <w:lang w:val="fr-FR"/>
        </w:rPr>
        <w:t xml:space="preserve">32) </w:t>
      </w:r>
    </w:p>
    <w:p w14:paraId="6F7BEABB" w14:textId="25960510" w:rsidR="00F77646" w:rsidRPr="00972243" w:rsidRDefault="00207B68" w:rsidP="00207B68">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29</w:t>
      </w:r>
      <w:r w:rsidRPr="00972243">
        <w:rPr>
          <w:lang w:val="fr-FR"/>
        </w:rPr>
        <w:t xml:space="preserve"> de la liste de point</w:t>
      </w:r>
      <w:r w:rsidR="007E77CD">
        <w:rPr>
          <w:lang w:val="fr-FR"/>
        </w:rPr>
        <w:t>s</w:t>
      </w:r>
    </w:p>
    <w:p w14:paraId="7FE90955" w14:textId="7BD5AA14" w:rsidR="00F77646" w:rsidRPr="00F77646" w:rsidRDefault="00972243" w:rsidP="00972243">
      <w:pPr>
        <w:pStyle w:val="SingleTxtG"/>
        <w:rPr>
          <w:lang w:val="fr-FR"/>
        </w:rPr>
      </w:pPr>
      <w:r w:rsidRPr="00F77646">
        <w:rPr>
          <w:bCs/>
          <w:lang w:val="fr-FR"/>
        </w:rPr>
        <w:t>142.</w:t>
      </w:r>
      <w:r w:rsidRPr="00F77646">
        <w:rPr>
          <w:bCs/>
          <w:lang w:val="fr-FR"/>
        </w:rPr>
        <w:tab/>
      </w:r>
      <w:r w:rsidR="00F77646" w:rsidRPr="00F77646">
        <w:rPr>
          <w:lang w:val="fr-FR"/>
        </w:rPr>
        <w:t>Aux termes de l’article 36 de la Constitution, le Chef de l’</w:t>
      </w:r>
      <w:r w:rsidR="0015135A" w:rsidRPr="00F77646">
        <w:rPr>
          <w:lang w:val="fr-FR"/>
        </w:rPr>
        <w:t>État</w:t>
      </w:r>
      <w:r w:rsidR="00F77646" w:rsidRPr="00F77646">
        <w:rPr>
          <w:lang w:val="fr-FR"/>
        </w:rPr>
        <w:t xml:space="preserve"> fixe les grandes orientations de la Politique de l’</w:t>
      </w:r>
      <w:r w:rsidR="0015135A" w:rsidRPr="00F77646">
        <w:rPr>
          <w:lang w:val="fr-FR"/>
        </w:rPr>
        <w:t>État</w:t>
      </w:r>
      <w:r w:rsidR="00F77646" w:rsidRPr="00F77646">
        <w:rPr>
          <w:lang w:val="fr-FR"/>
        </w:rPr>
        <w:t xml:space="preserve">, y compris la politique étrangère. </w:t>
      </w:r>
    </w:p>
    <w:p w14:paraId="2A17F665" w14:textId="7F9E5CEF" w:rsidR="00F77646" w:rsidRPr="00F77646" w:rsidRDefault="00972243" w:rsidP="00972243">
      <w:pPr>
        <w:pStyle w:val="SingleTxtG"/>
        <w:rPr>
          <w:lang w:val="fr-FR"/>
        </w:rPr>
      </w:pPr>
      <w:r w:rsidRPr="00F77646">
        <w:rPr>
          <w:bCs/>
          <w:lang w:val="fr-FR"/>
        </w:rPr>
        <w:t>143.</w:t>
      </w:r>
      <w:r w:rsidRPr="00F77646">
        <w:rPr>
          <w:bCs/>
          <w:lang w:val="fr-FR"/>
        </w:rPr>
        <w:tab/>
      </w:r>
      <w:r w:rsidR="00F77646" w:rsidRPr="00F77646">
        <w:rPr>
          <w:lang w:val="fr-FR"/>
        </w:rPr>
        <w:t>Les décisions de politique étrangère sont prises par le Chef de l’</w:t>
      </w:r>
      <w:r w:rsidR="0015135A" w:rsidRPr="00F77646">
        <w:rPr>
          <w:lang w:val="fr-FR"/>
        </w:rPr>
        <w:t>État</w:t>
      </w:r>
      <w:r w:rsidR="00F77646" w:rsidRPr="00F77646">
        <w:rPr>
          <w:lang w:val="fr-FR"/>
        </w:rPr>
        <w:t xml:space="preserve"> et l’exécutif après consultation de l’ensemble des acteurs y compris les </w:t>
      </w:r>
      <w:r w:rsidR="00F65C80">
        <w:rPr>
          <w:lang w:val="fr-FR"/>
        </w:rPr>
        <w:t>o</w:t>
      </w:r>
      <w:r w:rsidR="00F77646" w:rsidRPr="00F77646">
        <w:rPr>
          <w:lang w:val="fr-FR"/>
        </w:rPr>
        <w:t xml:space="preserve">rganisations des </w:t>
      </w:r>
      <w:r w:rsidR="00F65C80">
        <w:rPr>
          <w:lang w:val="fr-FR"/>
        </w:rPr>
        <w:t>p</w:t>
      </w:r>
      <w:r w:rsidR="00F77646" w:rsidRPr="00F77646">
        <w:rPr>
          <w:lang w:val="fr-FR"/>
        </w:rPr>
        <w:t xml:space="preserve">ersonnes </w:t>
      </w:r>
      <w:r w:rsidR="00F65C80">
        <w:rPr>
          <w:lang w:val="fr-FR"/>
        </w:rPr>
        <w:t>h</w:t>
      </w:r>
      <w:r w:rsidR="00F77646" w:rsidRPr="00F77646">
        <w:rPr>
          <w:lang w:val="fr-FR"/>
        </w:rPr>
        <w:t>andicapées.</w:t>
      </w:r>
    </w:p>
    <w:p w14:paraId="7454458C" w14:textId="04F78A93" w:rsidR="00F77646" w:rsidRPr="00F77646" w:rsidRDefault="00972243" w:rsidP="00972243">
      <w:pPr>
        <w:pStyle w:val="SingleTxtG"/>
        <w:rPr>
          <w:lang w:val="fr-FR"/>
        </w:rPr>
      </w:pPr>
      <w:r w:rsidRPr="00F77646">
        <w:rPr>
          <w:bCs/>
          <w:lang w:val="fr-FR"/>
        </w:rPr>
        <w:t>144.</w:t>
      </w:r>
      <w:r w:rsidRPr="00F77646">
        <w:rPr>
          <w:bCs/>
          <w:lang w:val="fr-FR"/>
        </w:rPr>
        <w:tab/>
      </w:r>
      <w:r w:rsidR="009C2E2F">
        <w:rPr>
          <w:lang w:val="fr-FR"/>
        </w:rPr>
        <w:t>À</w:t>
      </w:r>
      <w:r w:rsidR="00F77646" w:rsidRPr="00F77646">
        <w:rPr>
          <w:lang w:val="fr-FR"/>
        </w:rPr>
        <w:t xml:space="preserve"> travers la direction générale de la coopération (DGCOP) qui est la structure chargée de la gestion des relations de coopération économique, technique et financière avec tous les PTF et ONG, les </w:t>
      </w:r>
      <w:r w:rsidR="00F65C80">
        <w:rPr>
          <w:lang w:val="fr-FR"/>
        </w:rPr>
        <w:t>o</w:t>
      </w:r>
      <w:r w:rsidR="00F77646" w:rsidRPr="00F77646">
        <w:rPr>
          <w:lang w:val="fr-FR"/>
        </w:rPr>
        <w:t xml:space="preserve">rganisations des </w:t>
      </w:r>
      <w:r w:rsidR="00F65C80">
        <w:rPr>
          <w:lang w:val="fr-FR"/>
        </w:rPr>
        <w:t>p</w:t>
      </w:r>
      <w:r w:rsidR="00F77646" w:rsidRPr="00F77646">
        <w:rPr>
          <w:lang w:val="fr-FR"/>
        </w:rPr>
        <w:t xml:space="preserve">ersonnes </w:t>
      </w:r>
      <w:r w:rsidR="00F65C80">
        <w:rPr>
          <w:lang w:val="fr-FR"/>
        </w:rPr>
        <w:t>h</w:t>
      </w:r>
      <w:r w:rsidR="00F77646" w:rsidRPr="00F77646">
        <w:rPr>
          <w:lang w:val="fr-FR"/>
        </w:rPr>
        <w:t>andicapées peuvent accéder aux fonds de coopération internationale.</w:t>
      </w:r>
    </w:p>
    <w:p w14:paraId="5FFD094A" w14:textId="3C5ADDB0" w:rsidR="00F77646" w:rsidRPr="00F77646" w:rsidRDefault="00972243" w:rsidP="00972243">
      <w:pPr>
        <w:pStyle w:val="SingleTxtG"/>
        <w:rPr>
          <w:lang w:val="fr-FR"/>
        </w:rPr>
      </w:pPr>
      <w:r w:rsidRPr="00F77646">
        <w:rPr>
          <w:bCs/>
          <w:lang w:val="fr-FR"/>
        </w:rPr>
        <w:t>145.</w:t>
      </w:r>
      <w:r w:rsidRPr="00F77646">
        <w:rPr>
          <w:bCs/>
          <w:lang w:val="fr-FR"/>
        </w:rPr>
        <w:tab/>
      </w:r>
      <w:r w:rsidR="009C2E2F">
        <w:rPr>
          <w:lang w:val="fr-FR"/>
        </w:rPr>
        <w:t>À</w:t>
      </w:r>
      <w:r w:rsidR="00F77646" w:rsidRPr="00F77646">
        <w:rPr>
          <w:lang w:val="fr-FR"/>
        </w:rPr>
        <w:t xml:space="preserve"> ce jour, il n’existe pas de façon rigoureuse de mesures spécifiques au niveau du Ministère en charge de l’économie pour faciliter l’accès des personnes handicapées aux fonds de coopération internationale.</w:t>
      </w:r>
    </w:p>
    <w:p w14:paraId="095A386C" w14:textId="714698A5" w:rsidR="00F77646" w:rsidRPr="00F77646" w:rsidRDefault="00972243" w:rsidP="00972243">
      <w:pPr>
        <w:pStyle w:val="SingleTxtG"/>
        <w:rPr>
          <w:lang w:val="fr-FR"/>
        </w:rPr>
      </w:pPr>
      <w:r w:rsidRPr="00F77646">
        <w:rPr>
          <w:bCs/>
          <w:lang w:val="fr-FR"/>
        </w:rPr>
        <w:t>146.</w:t>
      </w:r>
      <w:r w:rsidRPr="00F77646">
        <w:rPr>
          <w:bCs/>
          <w:lang w:val="fr-FR"/>
        </w:rPr>
        <w:tab/>
      </w:r>
      <w:r w:rsidR="00F77646" w:rsidRPr="00F77646">
        <w:rPr>
          <w:lang w:val="fr-FR"/>
        </w:rPr>
        <w:t xml:space="preserve">Toutefois, les projets et programmes financés par les </w:t>
      </w:r>
      <w:r w:rsidR="00F65C80">
        <w:rPr>
          <w:lang w:val="fr-FR"/>
        </w:rPr>
        <w:t>p</w:t>
      </w:r>
      <w:r w:rsidR="00F77646" w:rsidRPr="00F77646">
        <w:rPr>
          <w:lang w:val="fr-FR"/>
        </w:rPr>
        <w:t>artenaires techniques et financiers, surtout les agences du Système des Nations Unies, intègrent systématiquement le principe « ne laisser personne de côté ».</w:t>
      </w:r>
    </w:p>
    <w:p w14:paraId="65334739" w14:textId="43233279" w:rsidR="00F77646" w:rsidRPr="00F77646" w:rsidRDefault="00F77646" w:rsidP="00207B68">
      <w:pPr>
        <w:pStyle w:val="H1G"/>
        <w:rPr>
          <w:lang w:val="fr-FR"/>
        </w:rPr>
      </w:pPr>
      <w:r w:rsidRPr="00F77646">
        <w:rPr>
          <w:lang w:val="fr-FR"/>
        </w:rPr>
        <w:tab/>
      </w:r>
      <w:r w:rsidRPr="00F77646">
        <w:rPr>
          <w:lang w:val="fr-FR"/>
        </w:rPr>
        <w:tab/>
        <w:t>Application et suivi au niveau national (art.</w:t>
      </w:r>
      <w:r w:rsidR="009C2E2F">
        <w:rPr>
          <w:lang w:val="fr-FR"/>
        </w:rPr>
        <w:t> </w:t>
      </w:r>
      <w:r w:rsidRPr="00F77646">
        <w:rPr>
          <w:lang w:val="fr-FR"/>
        </w:rPr>
        <w:t>33)</w:t>
      </w:r>
    </w:p>
    <w:p w14:paraId="7B403430" w14:textId="313C527C" w:rsidR="00F77646" w:rsidRPr="00972243" w:rsidRDefault="00207B68" w:rsidP="00207B68">
      <w:pPr>
        <w:pStyle w:val="H23G"/>
        <w:rPr>
          <w:lang w:val="fr-FR"/>
        </w:rPr>
      </w:pPr>
      <w:r>
        <w:rPr>
          <w:lang w:val="fr-FR"/>
        </w:rPr>
        <w:tab/>
      </w:r>
      <w:r>
        <w:rPr>
          <w:lang w:val="fr-FR"/>
        </w:rPr>
        <w:tab/>
      </w:r>
      <w:r w:rsidR="00F77646" w:rsidRPr="00972243">
        <w:rPr>
          <w:lang w:val="fr-FR"/>
        </w:rPr>
        <w:t xml:space="preserve">Réponse </w:t>
      </w:r>
      <w:r w:rsidR="00E74533" w:rsidRPr="00972243">
        <w:rPr>
          <w:lang w:val="fr-FR"/>
        </w:rPr>
        <w:t>à la question</w:t>
      </w:r>
      <w:r w:rsidR="00F77646" w:rsidRPr="00972243">
        <w:rPr>
          <w:lang w:val="fr-FR"/>
        </w:rPr>
        <w:t xml:space="preserve"> 30</w:t>
      </w:r>
      <w:r w:rsidRPr="00972243">
        <w:rPr>
          <w:lang w:val="fr-FR"/>
        </w:rPr>
        <w:t xml:space="preserve"> a) de la liste de point</w:t>
      </w:r>
      <w:r w:rsidR="007E77CD">
        <w:rPr>
          <w:lang w:val="fr-FR"/>
        </w:rPr>
        <w:t>s</w:t>
      </w:r>
    </w:p>
    <w:p w14:paraId="691F1783" w14:textId="290CF603" w:rsidR="00F77646" w:rsidRPr="00F77646" w:rsidRDefault="00972243" w:rsidP="00972243">
      <w:pPr>
        <w:pStyle w:val="SingleTxtG"/>
        <w:rPr>
          <w:lang w:val="fr-FR"/>
        </w:rPr>
      </w:pPr>
      <w:r w:rsidRPr="00F77646">
        <w:rPr>
          <w:bCs/>
          <w:lang w:val="fr-FR"/>
        </w:rPr>
        <w:t>147.</w:t>
      </w:r>
      <w:r w:rsidRPr="00F77646">
        <w:rPr>
          <w:bCs/>
          <w:lang w:val="fr-FR"/>
        </w:rPr>
        <w:tab/>
      </w:r>
      <w:r w:rsidR="00F77646" w:rsidRPr="00F77646">
        <w:rPr>
          <w:lang w:val="fr-FR"/>
        </w:rPr>
        <w:t>Le Conseil national multisectoriel pour la protection et la promotion des droits des personnes handicapées mènent essentiellement les activités suivantes :</w:t>
      </w:r>
    </w:p>
    <w:p w14:paraId="68D5E304" w14:textId="79FAE415"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Des</w:t>
      </w:r>
      <w:r w:rsidR="00F77646" w:rsidRPr="00F77646">
        <w:rPr>
          <w:lang w:val="fr-FR"/>
        </w:rPr>
        <w:t xml:space="preserve"> plaidoyers pour l’inclusion des personnes handicapées ;</w:t>
      </w:r>
    </w:p>
    <w:p w14:paraId="7072F5E7" w14:textId="3E87C770"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Des</w:t>
      </w:r>
      <w:r w:rsidR="00F77646" w:rsidRPr="00F77646">
        <w:rPr>
          <w:lang w:val="fr-FR"/>
        </w:rPr>
        <w:t xml:space="preserve"> formations au profit des OPH et autres acteurs ; </w:t>
      </w:r>
    </w:p>
    <w:p w14:paraId="05509CE0" w14:textId="2C72788F"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Du</w:t>
      </w:r>
      <w:r w:rsidR="00F77646" w:rsidRPr="00F77646">
        <w:rPr>
          <w:lang w:val="fr-FR"/>
        </w:rPr>
        <w:t xml:space="preserve"> suivi de la mise en œuvre de la CDPH et autres textes relatifs au handicap ;</w:t>
      </w:r>
    </w:p>
    <w:p w14:paraId="009EFDE4" w14:textId="5C9A7474"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EE4D7F" w:rsidRPr="00F77646">
        <w:rPr>
          <w:lang w:val="fr-FR"/>
        </w:rPr>
        <w:t>De</w:t>
      </w:r>
      <w:r w:rsidR="00F77646" w:rsidRPr="00F77646">
        <w:rPr>
          <w:lang w:val="fr-FR"/>
        </w:rPr>
        <w:t xml:space="preserve"> la </w:t>
      </w:r>
      <w:r w:rsidR="009C2E2F">
        <w:rPr>
          <w:lang w:val="fr-FR"/>
        </w:rPr>
        <w:t>c</w:t>
      </w:r>
      <w:r w:rsidR="00F77646" w:rsidRPr="00F77646">
        <w:rPr>
          <w:lang w:val="fr-FR"/>
        </w:rPr>
        <w:t>oordination de toutes les actions en matière de protection et de promotion des droits des personnes handicapées.</w:t>
      </w:r>
    </w:p>
    <w:p w14:paraId="6E7ED65D" w14:textId="1CCE0435" w:rsidR="00F77646" w:rsidRPr="00F77646" w:rsidRDefault="00972243" w:rsidP="00972243">
      <w:pPr>
        <w:pStyle w:val="SingleTxtG"/>
        <w:rPr>
          <w:lang w:val="fr-FR"/>
        </w:rPr>
      </w:pPr>
      <w:r w:rsidRPr="00F77646">
        <w:rPr>
          <w:bCs/>
          <w:lang w:val="fr-FR"/>
        </w:rPr>
        <w:t>148.</w:t>
      </w:r>
      <w:r w:rsidRPr="00F77646">
        <w:rPr>
          <w:bCs/>
          <w:lang w:val="fr-FR"/>
        </w:rPr>
        <w:tab/>
      </w:r>
      <w:r w:rsidR="00F77646" w:rsidRPr="00F77646">
        <w:rPr>
          <w:lang w:val="fr-FR"/>
        </w:rPr>
        <w:t>Chaque année, l’</w:t>
      </w:r>
      <w:r w:rsidR="0015135A" w:rsidRPr="00F77646">
        <w:rPr>
          <w:lang w:val="fr-FR"/>
        </w:rPr>
        <w:t>État</w:t>
      </w:r>
      <w:r w:rsidR="00F77646" w:rsidRPr="00F77646">
        <w:rPr>
          <w:lang w:val="fr-FR"/>
        </w:rPr>
        <w:t xml:space="preserve"> alloue une trentaine de millions de francs CFA à la structure pour la réalisation de ces activités y compris son fonctionnement.</w:t>
      </w:r>
    </w:p>
    <w:p w14:paraId="12F29304" w14:textId="39E2CB08" w:rsidR="00F77646" w:rsidRPr="00F77646" w:rsidRDefault="00972243" w:rsidP="00972243">
      <w:pPr>
        <w:pStyle w:val="SingleTxtG"/>
        <w:rPr>
          <w:lang w:val="fr-FR"/>
        </w:rPr>
      </w:pPr>
      <w:r w:rsidRPr="00F77646">
        <w:rPr>
          <w:bCs/>
          <w:lang w:val="fr-FR"/>
        </w:rPr>
        <w:t>149.</w:t>
      </w:r>
      <w:r w:rsidRPr="00F77646">
        <w:rPr>
          <w:bCs/>
          <w:lang w:val="fr-FR"/>
        </w:rPr>
        <w:tab/>
      </w:r>
      <w:r w:rsidR="00F77646" w:rsidRPr="00F77646">
        <w:rPr>
          <w:lang w:val="fr-FR"/>
        </w:rPr>
        <w:t>Les représentants régionaux et leurs rôles sont :</w:t>
      </w:r>
    </w:p>
    <w:p w14:paraId="7EFECEC0" w14:textId="38788448"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741856" w:rsidRPr="00F77646">
        <w:rPr>
          <w:lang w:val="fr-FR"/>
        </w:rPr>
        <w:t>Les</w:t>
      </w:r>
      <w:r w:rsidR="00F77646" w:rsidRPr="00F77646">
        <w:rPr>
          <w:lang w:val="fr-FR"/>
        </w:rPr>
        <w:t xml:space="preserve"> Gouverneurs, représentent l’</w:t>
      </w:r>
      <w:r w:rsidR="0015135A" w:rsidRPr="00F77646">
        <w:rPr>
          <w:lang w:val="fr-FR"/>
        </w:rPr>
        <w:t>État</w:t>
      </w:r>
      <w:r w:rsidR="00F77646" w:rsidRPr="00F77646">
        <w:rPr>
          <w:lang w:val="fr-FR"/>
        </w:rPr>
        <w:t xml:space="preserve"> et président les activités du COMUD/Handicap</w:t>
      </w:r>
      <w:r w:rsidR="009C2E2F">
        <w:rPr>
          <w:lang w:val="fr-FR"/>
        </w:rPr>
        <w:t xml:space="preserve"> </w:t>
      </w:r>
      <w:r w:rsidR="00F77646" w:rsidRPr="00F77646">
        <w:rPr>
          <w:lang w:val="fr-FR"/>
        </w:rPr>
        <w:t>au niveau régional ;</w:t>
      </w:r>
    </w:p>
    <w:p w14:paraId="104E94D6" w14:textId="5B261DCA"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741856" w:rsidRPr="00F77646">
        <w:rPr>
          <w:lang w:val="fr-FR"/>
        </w:rPr>
        <w:t>Les</w:t>
      </w:r>
      <w:r w:rsidR="00F77646" w:rsidRPr="00F77646">
        <w:rPr>
          <w:lang w:val="fr-FR"/>
        </w:rPr>
        <w:t xml:space="preserve"> directeurs régionaux, représentants du président du COMUD/Handicap, coordonnent toutes les actions du COMUD/Handicap au niveau régional ;</w:t>
      </w:r>
    </w:p>
    <w:p w14:paraId="31B09D9A" w14:textId="0E61DB48" w:rsidR="00F77646" w:rsidRPr="00F77646" w:rsidRDefault="00972243" w:rsidP="00972243">
      <w:pPr>
        <w:pStyle w:val="Bullet1G"/>
        <w:numPr>
          <w:ilvl w:val="0"/>
          <w:numId w:val="0"/>
        </w:numPr>
        <w:tabs>
          <w:tab w:val="left" w:pos="1701"/>
        </w:tabs>
        <w:ind w:left="1701" w:hanging="170"/>
        <w:rPr>
          <w:lang w:val="fr-FR"/>
        </w:rPr>
      </w:pPr>
      <w:r w:rsidRPr="00F77646">
        <w:rPr>
          <w:lang w:val="fr-FR"/>
        </w:rPr>
        <w:t>•</w:t>
      </w:r>
      <w:r w:rsidRPr="00F77646">
        <w:rPr>
          <w:lang w:val="fr-FR"/>
        </w:rPr>
        <w:tab/>
      </w:r>
      <w:r w:rsidR="00741856" w:rsidRPr="00F77646">
        <w:rPr>
          <w:lang w:val="fr-FR"/>
        </w:rPr>
        <w:t>Les</w:t>
      </w:r>
      <w:r w:rsidR="00F77646" w:rsidRPr="00F77646">
        <w:rPr>
          <w:lang w:val="fr-FR"/>
        </w:rPr>
        <w:t xml:space="preserve"> </w:t>
      </w:r>
      <w:r w:rsidR="0043341D">
        <w:rPr>
          <w:lang w:val="fr-FR"/>
        </w:rPr>
        <w:t>c</w:t>
      </w:r>
      <w:r w:rsidR="00F77646" w:rsidRPr="00F77646">
        <w:rPr>
          <w:lang w:val="fr-FR"/>
        </w:rPr>
        <w:t>oordination</w:t>
      </w:r>
      <w:r w:rsidR="0043341D">
        <w:rPr>
          <w:lang w:val="fr-FR"/>
        </w:rPr>
        <w:t>s</w:t>
      </w:r>
      <w:r w:rsidR="00F77646" w:rsidRPr="00F77646">
        <w:rPr>
          <w:lang w:val="fr-FR"/>
        </w:rPr>
        <w:t xml:space="preserve"> régionale</w:t>
      </w:r>
      <w:r w:rsidR="0043341D">
        <w:rPr>
          <w:lang w:val="fr-FR"/>
        </w:rPr>
        <w:t>s</w:t>
      </w:r>
      <w:r w:rsidR="00F77646" w:rsidRPr="00F77646">
        <w:rPr>
          <w:lang w:val="fr-FR"/>
        </w:rPr>
        <w:t xml:space="preserve"> des </w:t>
      </w:r>
      <w:r w:rsidR="00F65C80">
        <w:rPr>
          <w:lang w:val="fr-FR"/>
        </w:rPr>
        <w:t>a</w:t>
      </w:r>
      <w:r w:rsidR="00F77646" w:rsidRPr="00F77646">
        <w:rPr>
          <w:lang w:val="fr-FR"/>
        </w:rPr>
        <w:t xml:space="preserve">ssociations de </w:t>
      </w:r>
      <w:r w:rsidR="00F65C80">
        <w:rPr>
          <w:lang w:val="fr-FR"/>
        </w:rPr>
        <w:t>p</w:t>
      </w:r>
      <w:r w:rsidR="00F77646" w:rsidRPr="00F77646">
        <w:rPr>
          <w:lang w:val="fr-FR"/>
        </w:rPr>
        <w:t xml:space="preserve">ersonnes </w:t>
      </w:r>
      <w:r w:rsidR="00F65C80">
        <w:rPr>
          <w:lang w:val="fr-FR"/>
        </w:rPr>
        <w:t>h</w:t>
      </w:r>
      <w:r w:rsidR="00F77646" w:rsidRPr="00F77646">
        <w:rPr>
          <w:lang w:val="fr-FR"/>
        </w:rPr>
        <w:t>andicapées sensibilisent et forment leurs membres sur les droits des personnes handicapées.</w:t>
      </w:r>
    </w:p>
    <w:p w14:paraId="196B2782" w14:textId="4315E476" w:rsidR="00207B68" w:rsidRPr="00972243" w:rsidRDefault="00207B68" w:rsidP="00207B68">
      <w:pPr>
        <w:pStyle w:val="H23G"/>
        <w:rPr>
          <w:lang w:val="fr-FR"/>
        </w:rPr>
      </w:pPr>
      <w:r>
        <w:rPr>
          <w:lang w:val="fr-FR"/>
        </w:rPr>
        <w:tab/>
      </w:r>
      <w:r>
        <w:rPr>
          <w:lang w:val="fr-FR"/>
        </w:rPr>
        <w:tab/>
      </w:r>
      <w:r w:rsidRPr="00972243">
        <w:rPr>
          <w:lang w:val="fr-FR"/>
        </w:rPr>
        <w:t xml:space="preserve">Réponse </w:t>
      </w:r>
      <w:r w:rsidR="00E74533" w:rsidRPr="00972243">
        <w:rPr>
          <w:lang w:val="fr-FR"/>
        </w:rPr>
        <w:t>à la question</w:t>
      </w:r>
      <w:r w:rsidRPr="00972243">
        <w:rPr>
          <w:lang w:val="fr-FR"/>
        </w:rPr>
        <w:t xml:space="preserve"> 30 b) de la liste de point</w:t>
      </w:r>
      <w:r w:rsidR="007E77CD">
        <w:rPr>
          <w:lang w:val="fr-FR"/>
        </w:rPr>
        <w:t>s</w:t>
      </w:r>
    </w:p>
    <w:p w14:paraId="5F9AD7D6" w14:textId="0FBBD2CA" w:rsidR="00F77646" w:rsidRPr="00F77646" w:rsidRDefault="00972243" w:rsidP="00972243">
      <w:pPr>
        <w:pStyle w:val="SingleTxtG"/>
        <w:rPr>
          <w:lang w:val="fr-FR"/>
        </w:rPr>
      </w:pPr>
      <w:r w:rsidRPr="00F77646">
        <w:rPr>
          <w:bCs/>
          <w:lang w:val="fr-FR"/>
        </w:rPr>
        <w:t>150.</w:t>
      </w:r>
      <w:r w:rsidRPr="00F77646">
        <w:rPr>
          <w:bCs/>
          <w:lang w:val="fr-FR"/>
        </w:rPr>
        <w:tab/>
      </w:r>
      <w:r w:rsidR="00F77646" w:rsidRPr="00F77646">
        <w:rPr>
          <w:lang w:val="fr-FR"/>
        </w:rPr>
        <w:t xml:space="preserve">Aux termes du décret </w:t>
      </w:r>
      <w:r w:rsidR="0015135A">
        <w:rPr>
          <w:lang w:val="fr-FR"/>
        </w:rPr>
        <w:t>n</w:t>
      </w:r>
      <w:r w:rsidR="0015135A" w:rsidRPr="0015135A">
        <w:rPr>
          <w:vertAlign w:val="superscript"/>
          <w:lang w:val="fr-FR"/>
        </w:rPr>
        <w:t>o</w:t>
      </w:r>
      <w:r w:rsidR="0015135A">
        <w:rPr>
          <w:lang w:val="fr-FR"/>
        </w:rPr>
        <w:t> </w:t>
      </w:r>
      <w:r w:rsidR="00F77646" w:rsidRPr="00F77646">
        <w:rPr>
          <w:lang w:val="fr-FR"/>
        </w:rPr>
        <w:t xml:space="preserve">2012-406/PRES/PM/MASSN/MEF/MS portant création, attribution, composition et fonctionnement le Conseil national </w:t>
      </w:r>
      <w:r w:rsidR="0043341D">
        <w:rPr>
          <w:lang w:val="fr-FR"/>
        </w:rPr>
        <w:t>m</w:t>
      </w:r>
      <w:r w:rsidR="00F77646" w:rsidRPr="00F77646">
        <w:rPr>
          <w:lang w:val="fr-FR"/>
        </w:rPr>
        <w:t xml:space="preserve">ultisectoriel des </w:t>
      </w:r>
      <w:r w:rsidR="0043341D">
        <w:rPr>
          <w:lang w:val="fr-FR"/>
        </w:rPr>
        <w:t>d</w:t>
      </w:r>
      <w:r w:rsidR="00F77646" w:rsidRPr="00F77646">
        <w:rPr>
          <w:lang w:val="fr-FR"/>
        </w:rPr>
        <w:t xml:space="preserve">roits des personnes </w:t>
      </w:r>
      <w:r w:rsidR="0043341D">
        <w:rPr>
          <w:lang w:val="fr-FR"/>
        </w:rPr>
        <w:t>h</w:t>
      </w:r>
      <w:r w:rsidR="00F77646" w:rsidRPr="00F77646">
        <w:rPr>
          <w:lang w:val="fr-FR"/>
        </w:rPr>
        <w:t xml:space="preserve">andicapées au Burkina Faso, il est l’instance d’orientation en matière de protection et de promotion des droits des personnes handicapées. </w:t>
      </w:r>
      <w:r w:rsidR="0043341D">
        <w:rPr>
          <w:lang w:val="fr-FR"/>
        </w:rPr>
        <w:t>À</w:t>
      </w:r>
      <w:r w:rsidR="00F77646" w:rsidRPr="00F77646">
        <w:rPr>
          <w:lang w:val="fr-FR"/>
        </w:rPr>
        <w:t xml:space="preserve"> ce titre, il est le mécanisme chargé de la promotion, de la protection et du suivi de l’application de la Convention.</w:t>
      </w:r>
    </w:p>
    <w:p w14:paraId="5257241A" w14:textId="78B1431A" w:rsidR="00F77646" w:rsidRPr="00F77646" w:rsidRDefault="00972243" w:rsidP="00972243">
      <w:pPr>
        <w:pStyle w:val="SingleTxtG"/>
        <w:rPr>
          <w:lang w:val="fr-FR"/>
        </w:rPr>
      </w:pPr>
      <w:r w:rsidRPr="00F77646">
        <w:rPr>
          <w:bCs/>
          <w:lang w:val="fr-FR"/>
        </w:rPr>
        <w:t>151.</w:t>
      </w:r>
      <w:r w:rsidRPr="00F77646">
        <w:rPr>
          <w:bCs/>
          <w:lang w:val="fr-FR"/>
        </w:rPr>
        <w:tab/>
      </w:r>
      <w:r w:rsidR="00F77646" w:rsidRPr="00F77646">
        <w:rPr>
          <w:lang w:val="fr-FR"/>
        </w:rPr>
        <w:t>En outre, le Burkina Faso dispose d’un mécanisme national permanent d’élaboration des rapports et de suivi dénommé</w:t>
      </w:r>
      <w:r w:rsidR="0083778F">
        <w:rPr>
          <w:lang w:val="fr-FR"/>
        </w:rPr>
        <w:t xml:space="preserve"> </w:t>
      </w:r>
      <w:r w:rsidR="00F77646" w:rsidRPr="00F77646">
        <w:rPr>
          <w:lang w:val="fr-FR"/>
        </w:rPr>
        <w:t>« Comité multisectoriel de suivi de la mise en œuvre des recommandations de l’examen périodique universel</w:t>
      </w:r>
      <w:r w:rsidR="0083778F">
        <w:rPr>
          <w:lang w:val="fr-FR"/>
        </w:rPr>
        <w:t> </w:t>
      </w:r>
      <w:r w:rsidR="00F77646" w:rsidRPr="00F77646">
        <w:rPr>
          <w:lang w:val="fr-FR"/>
        </w:rPr>
        <w:t xml:space="preserve">». L’arrêté </w:t>
      </w:r>
      <w:r w:rsidR="0083778F">
        <w:rPr>
          <w:lang w:val="fr-FR"/>
        </w:rPr>
        <w:t>n</w:t>
      </w:r>
      <w:r w:rsidR="0083778F" w:rsidRPr="00972243">
        <w:rPr>
          <w:vertAlign w:val="superscript"/>
          <w:lang w:val="fr-FR"/>
        </w:rPr>
        <w:t>o</w:t>
      </w:r>
      <w:r w:rsidR="0083778F">
        <w:rPr>
          <w:lang w:val="fr-FR"/>
        </w:rPr>
        <w:t> </w:t>
      </w:r>
      <w:r w:rsidR="00F77646" w:rsidRPr="00F77646">
        <w:rPr>
          <w:lang w:val="fr-FR"/>
        </w:rPr>
        <w:t>2012-1743/MDHPC/</w:t>
      </w:r>
      <w:r w:rsidR="009C2E2F">
        <w:rPr>
          <w:lang w:val="fr-FR"/>
        </w:rPr>
        <w:br/>
      </w:r>
      <w:r w:rsidR="00F77646" w:rsidRPr="00F77646">
        <w:rPr>
          <w:lang w:val="fr-FR"/>
        </w:rPr>
        <w:t>MAECR/MEF du 19 décembre 2012 instituant ce comité est en relecture pour lui conférer un mandat général étendu à l’élaboration de tous les rapports dus aux organes de traités les réponses aux questionnaires des procédures spéciales et des réponses aux communications/plaintes.</w:t>
      </w:r>
    </w:p>
    <w:p w14:paraId="7410E0D8" w14:textId="0BD154DC" w:rsidR="00F77646" w:rsidRPr="00F77646" w:rsidRDefault="00972243" w:rsidP="00972243">
      <w:pPr>
        <w:pStyle w:val="SingleTxtG"/>
        <w:rPr>
          <w:u w:val="single"/>
          <w:lang w:val="fr-FR"/>
        </w:rPr>
      </w:pPr>
      <w:r w:rsidRPr="00F77646">
        <w:rPr>
          <w:bCs/>
          <w:lang w:val="fr-FR"/>
        </w:rPr>
        <w:t>152.</w:t>
      </w:r>
      <w:r w:rsidRPr="00F77646">
        <w:rPr>
          <w:bCs/>
          <w:lang w:val="fr-FR"/>
        </w:rPr>
        <w:tab/>
      </w:r>
      <w:r w:rsidR="00F77646" w:rsidRPr="00F77646">
        <w:rPr>
          <w:lang w:val="fr-FR"/>
        </w:rPr>
        <w:t>Par ailleurs, l’institution nationale pour la protection et la promotion des droits de l’homme au Burkina Faso est la Commission Nationale des Droits de l’Homme (CNDH) créée par la loi n</w:t>
      </w:r>
      <w:r w:rsidR="009C2E2F" w:rsidRPr="00972243">
        <w:rPr>
          <w:vertAlign w:val="superscript"/>
          <w:lang w:val="fr-FR"/>
        </w:rPr>
        <w:t>o</w:t>
      </w:r>
      <w:r w:rsidR="009C2E2F">
        <w:rPr>
          <w:lang w:val="fr-FR"/>
        </w:rPr>
        <w:t> </w:t>
      </w:r>
      <w:r w:rsidR="00F77646" w:rsidRPr="00F77646">
        <w:rPr>
          <w:lang w:val="fr-FR"/>
        </w:rPr>
        <w:t xml:space="preserve">001-2016/AN du 23 </w:t>
      </w:r>
      <w:r w:rsidR="0083778F">
        <w:rPr>
          <w:lang w:val="fr-FR"/>
        </w:rPr>
        <w:t>m</w:t>
      </w:r>
      <w:r w:rsidR="00F77646" w:rsidRPr="00F77646">
        <w:rPr>
          <w:lang w:val="fr-FR"/>
        </w:rPr>
        <w:t>ars 2016. Elle est chargée de recevoir les plaintes individuelles ou collectives sur toutes les allégations de violation de droits humains et de diligenter les enquêtes sur ces violations.</w:t>
      </w:r>
    </w:p>
    <w:p w14:paraId="283C1A98" w14:textId="27EC5A5E" w:rsidR="003D2D77" w:rsidRPr="00F77646" w:rsidRDefault="00F77646" w:rsidP="00F77646">
      <w:pPr>
        <w:spacing w:before="240"/>
        <w:ind w:left="1134" w:right="1134"/>
        <w:jc w:val="center"/>
        <w:rPr>
          <w:u w:val="single"/>
        </w:rPr>
      </w:pPr>
      <w:r>
        <w:rPr>
          <w:u w:val="single"/>
        </w:rPr>
        <w:tab/>
      </w:r>
      <w:r>
        <w:rPr>
          <w:u w:val="single"/>
        </w:rPr>
        <w:tab/>
      </w:r>
      <w:r>
        <w:rPr>
          <w:u w:val="single"/>
        </w:rPr>
        <w:tab/>
      </w:r>
      <w:r>
        <w:rPr>
          <w:u w:val="single"/>
        </w:rPr>
        <w:tab/>
      </w:r>
    </w:p>
    <w:sectPr w:rsidR="003D2D77" w:rsidRPr="00F77646" w:rsidSect="009A2B38">
      <w:headerReference w:type="even" r:id="rId14"/>
      <w:headerReference w:type="default" r:id="rId15"/>
      <w:footerReference w:type="even" r:id="rId16"/>
      <w:footerReference w:type="default" r:id="rId17"/>
      <w:footerReference w:type="first" r:id="rId18"/>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7377BF" w14:textId="77777777" w:rsidR="00A87265" w:rsidRDefault="00A87265" w:rsidP="00F95C08">
      <w:pPr>
        <w:spacing w:line="240" w:lineRule="auto"/>
      </w:pPr>
    </w:p>
  </w:endnote>
  <w:endnote w:type="continuationSeparator" w:id="0">
    <w:p w14:paraId="2F79AEF3" w14:textId="77777777" w:rsidR="00A87265" w:rsidRPr="00AC3823" w:rsidRDefault="00A87265" w:rsidP="00AC3823">
      <w:pPr>
        <w:pStyle w:val="Pieddepage"/>
      </w:pPr>
    </w:p>
  </w:endnote>
  <w:endnote w:type="continuationNotice" w:id="1">
    <w:p w14:paraId="38B2D238" w14:textId="77777777" w:rsidR="00A87265" w:rsidRDefault="00A872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Eras Bold ITC">
    <w:panose1 w:val="020B0907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9AEDA" w14:textId="442C3404" w:rsidR="006056E0" w:rsidRDefault="001F44B3"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7517D8">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92CBC" w14:textId="38AAB6A1"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D0D0A" w14:textId="7D0DDC7A" w:rsidR="004E2481" w:rsidRPr="004E2481" w:rsidRDefault="004E2481" w:rsidP="004E2481">
    <w:pPr>
      <w:pStyle w:val="Pieddepage"/>
      <w:tabs>
        <w:tab w:val="left" w:pos="6520"/>
        <w:tab w:val="right" w:pos="9638"/>
      </w:tabs>
      <w:spacing w:before="120"/>
      <w:rPr>
        <w:sz w:val="20"/>
      </w:rPr>
    </w:pPr>
    <w:r>
      <w:rPr>
        <w:sz w:val="20"/>
      </w:rPr>
      <w:t>GE.24-06598  (F)</w:t>
    </w:r>
    <w:bookmarkStart w:id="5" w:name="_GoBack"/>
    <w:bookmarkEnd w:id="5"/>
    <w:r w:rsidR="003E6BAE">
      <w:rPr>
        <w:sz w:val="20"/>
      </w:rPr>
      <w:t xml:space="preserve">    150424    160424</w:t>
    </w:r>
    <w:r>
      <w:rPr>
        <w:sz w:val="20"/>
      </w:rPr>
      <w:tab/>
    </w:r>
    <w:r w:rsidRPr="004E2481">
      <w:rPr>
        <w:noProof/>
        <w:sz w:val="20"/>
        <w:lang w:eastAsia="fr-CH"/>
      </w:rPr>
      <w:drawing>
        <wp:inline distT="0" distB="0" distL="0" distR="0" wp14:anchorId="5FA86221" wp14:editId="59C96FDE">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657D3EA" wp14:editId="0616777F">
          <wp:extent cx="628650" cy="62865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32332" w14:textId="77777777" w:rsidR="00A87265" w:rsidRPr="00AC3823" w:rsidRDefault="00A87265" w:rsidP="00AC3823">
      <w:pPr>
        <w:pStyle w:val="Pieddepage"/>
        <w:tabs>
          <w:tab w:val="right" w:pos="2155"/>
        </w:tabs>
        <w:spacing w:after="80" w:line="240" w:lineRule="atLeast"/>
        <w:ind w:left="680"/>
        <w:rPr>
          <w:u w:val="single"/>
        </w:rPr>
      </w:pPr>
      <w:r>
        <w:rPr>
          <w:u w:val="single"/>
        </w:rPr>
        <w:tab/>
      </w:r>
    </w:p>
  </w:footnote>
  <w:footnote w:type="continuationSeparator" w:id="0">
    <w:p w14:paraId="09D026A4" w14:textId="77777777" w:rsidR="00A87265" w:rsidRPr="00AC3823" w:rsidRDefault="00A87265" w:rsidP="00AC3823">
      <w:pPr>
        <w:pStyle w:val="Pieddepage"/>
        <w:tabs>
          <w:tab w:val="right" w:pos="2155"/>
        </w:tabs>
        <w:spacing w:after="80" w:line="240" w:lineRule="atLeast"/>
        <w:ind w:left="680"/>
        <w:rPr>
          <w:u w:val="single"/>
        </w:rPr>
      </w:pPr>
      <w:r>
        <w:rPr>
          <w:u w:val="single"/>
        </w:rPr>
        <w:tab/>
      </w:r>
    </w:p>
  </w:footnote>
  <w:footnote w:type="continuationNotice" w:id="1">
    <w:p w14:paraId="3C8DF584" w14:textId="77777777" w:rsidR="00A87265" w:rsidRPr="00AC3823" w:rsidRDefault="00A87265">
      <w:pPr>
        <w:spacing w:line="240" w:lineRule="auto"/>
        <w:rPr>
          <w:sz w:val="2"/>
          <w:szCs w:val="2"/>
        </w:rPr>
      </w:pPr>
    </w:p>
  </w:footnote>
  <w:footnote w:id="2">
    <w:p w14:paraId="485D3320" w14:textId="77777777" w:rsidR="008C28E6" w:rsidRPr="00AE3BA2" w:rsidRDefault="001F44B3" w:rsidP="008C28E6">
      <w:pPr>
        <w:pStyle w:val="Notedebasdepage"/>
      </w:pPr>
      <w:r>
        <w:tab/>
      </w:r>
      <w:r w:rsidRPr="0037619B">
        <w:rPr>
          <w:rStyle w:val="Appelnotedebasdep"/>
          <w:sz w:val="20"/>
          <w:vertAlign w:val="baseline"/>
        </w:rPr>
        <w:t>*</w:t>
      </w:r>
      <w:r>
        <w:rPr>
          <w:sz w:val="20"/>
        </w:rPr>
        <w:tab/>
      </w:r>
      <w:r w:rsidR="00B05C36">
        <w:t>Le présent document n’a pas été revu par les services d’édition.</w:t>
      </w:r>
    </w:p>
  </w:footnote>
  <w:footnote w:id="3">
    <w:p w14:paraId="468EB1C9" w14:textId="51CE3046" w:rsidR="00F77646" w:rsidRPr="004223EF" w:rsidRDefault="00437A2A" w:rsidP="00F77646">
      <w:pPr>
        <w:pStyle w:val="Notedebasdepage"/>
        <w:rPr>
          <w:lang w:val="fr-FR"/>
        </w:rPr>
      </w:pPr>
      <w:r>
        <w:tab/>
      </w:r>
      <w:r w:rsidR="00F77646" w:rsidRPr="009C2E2F">
        <w:rPr>
          <w:rStyle w:val="Appelnotedebasdep"/>
        </w:rPr>
        <w:footnoteRef/>
      </w:r>
      <w:r>
        <w:tab/>
      </w:r>
      <w:r w:rsidR="00F77646">
        <w:t xml:space="preserve">Voir rapports </w:t>
      </w:r>
      <w:r w:rsidR="00F77646">
        <w:rPr>
          <w:lang w:val="fr-FR"/>
        </w:rPr>
        <w:t>bilan Plan d’actions opérationnel 2021 et 2022 de la SN-3PH 2021-2025</w:t>
      </w:r>
      <w:r w:rsidR="003D3BF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4CF78" w14:textId="77777777" w:rsidR="006056E0" w:rsidRDefault="00E018E1">
    <w:pPr>
      <w:pStyle w:val="En-tte"/>
    </w:pPr>
    <w:r>
      <w:t>CRPD/C/BFA/RQ/1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3127C" w14:textId="77777777" w:rsidR="005B6BC9" w:rsidRDefault="00E018E1" w:rsidP="005B6BC9">
    <w:pPr>
      <w:pStyle w:val="En-tte"/>
      <w:jc w:val="right"/>
    </w:pPr>
    <w:r>
      <w:t>CRPD/C/BFA/RQ/1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B0F07"/>
    <w:multiLevelType w:val="hybridMultilevel"/>
    <w:tmpl w:val="0E46D21A"/>
    <w:lvl w:ilvl="0" w:tplc="B98CE6F0">
      <w:start w:val="1"/>
      <w:numFmt w:val="decimal"/>
      <w:lvlText w:val="%1."/>
      <w:lvlJc w:val="left"/>
      <w:pPr>
        <w:ind w:left="1854" w:hanging="360"/>
      </w:pPr>
      <w:rPr>
        <w:b w:val="0"/>
        <w:bCs/>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D954887"/>
    <w:multiLevelType w:val="hybridMultilevel"/>
    <w:tmpl w:val="32AC5C50"/>
    <w:lvl w:ilvl="0" w:tplc="EB0CC2D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B243EAC" w:tentative="1">
      <w:start w:val="1"/>
      <w:numFmt w:val="lowerLetter"/>
      <w:lvlText w:val="%2."/>
      <w:lvlJc w:val="left"/>
      <w:pPr>
        <w:tabs>
          <w:tab w:val="num" w:pos="1440"/>
        </w:tabs>
        <w:ind w:left="1440" w:hanging="360"/>
      </w:pPr>
    </w:lvl>
    <w:lvl w:ilvl="2" w:tplc="D29090EE" w:tentative="1">
      <w:start w:val="1"/>
      <w:numFmt w:val="lowerRoman"/>
      <w:lvlText w:val="%3."/>
      <w:lvlJc w:val="right"/>
      <w:pPr>
        <w:tabs>
          <w:tab w:val="num" w:pos="2160"/>
        </w:tabs>
        <w:ind w:left="2160" w:hanging="180"/>
      </w:pPr>
    </w:lvl>
    <w:lvl w:ilvl="3" w:tplc="6DC22A4A" w:tentative="1">
      <w:start w:val="1"/>
      <w:numFmt w:val="decimal"/>
      <w:lvlText w:val="%4."/>
      <w:lvlJc w:val="left"/>
      <w:pPr>
        <w:tabs>
          <w:tab w:val="num" w:pos="2880"/>
        </w:tabs>
        <w:ind w:left="2880" w:hanging="360"/>
      </w:pPr>
    </w:lvl>
    <w:lvl w:ilvl="4" w:tplc="DC24F3A0" w:tentative="1">
      <w:start w:val="1"/>
      <w:numFmt w:val="lowerLetter"/>
      <w:lvlText w:val="%5."/>
      <w:lvlJc w:val="left"/>
      <w:pPr>
        <w:tabs>
          <w:tab w:val="num" w:pos="3600"/>
        </w:tabs>
        <w:ind w:left="3600" w:hanging="360"/>
      </w:pPr>
    </w:lvl>
    <w:lvl w:ilvl="5" w:tplc="FCFA941A" w:tentative="1">
      <w:start w:val="1"/>
      <w:numFmt w:val="lowerRoman"/>
      <w:lvlText w:val="%6."/>
      <w:lvlJc w:val="right"/>
      <w:pPr>
        <w:tabs>
          <w:tab w:val="num" w:pos="4320"/>
        </w:tabs>
        <w:ind w:left="4320" w:hanging="180"/>
      </w:pPr>
    </w:lvl>
    <w:lvl w:ilvl="6" w:tplc="54522230" w:tentative="1">
      <w:start w:val="1"/>
      <w:numFmt w:val="decimal"/>
      <w:lvlText w:val="%7."/>
      <w:lvlJc w:val="left"/>
      <w:pPr>
        <w:tabs>
          <w:tab w:val="num" w:pos="5040"/>
        </w:tabs>
        <w:ind w:left="5040" w:hanging="360"/>
      </w:pPr>
    </w:lvl>
    <w:lvl w:ilvl="7" w:tplc="E64EC138" w:tentative="1">
      <w:start w:val="1"/>
      <w:numFmt w:val="lowerLetter"/>
      <w:lvlText w:val="%8."/>
      <w:lvlJc w:val="left"/>
      <w:pPr>
        <w:tabs>
          <w:tab w:val="num" w:pos="5760"/>
        </w:tabs>
        <w:ind w:left="5760" w:hanging="360"/>
      </w:pPr>
    </w:lvl>
    <w:lvl w:ilvl="8" w:tplc="0BF412D4" w:tentative="1">
      <w:start w:val="1"/>
      <w:numFmt w:val="lowerRoman"/>
      <w:lvlText w:val="%9."/>
      <w:lvlJc w:val="right"/>
      <w:pPr>
        <w:tabs>
          <w:tab w:val="num" w:pos="6480"/>
        </w:tabs>
        <w:ind w:left="6480" w:hanging="180"/>
      </w:pPr>
    </w:lvl>
  </w:abstractNum>
  <w:abstractNum w:abstractNumId="2" w15:restartNumberingAfterBreak="0">
    <w:nsid w:val="170D718E"/>
    <w:multiLevelType w:val="hybridMultilevel"/>
    <w:tmpl w:val="5992A1C8"/>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8DA0CBF"/>
    <w:multiLevelType w:val="hybridMultilevel"/>
    <w:tmpl w:val="4CB88B72"/>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BEC6EE5"/>
    <w:multiLevelType w:val="hybridMultilevel"/>
    <w:tmpl w:val="15FA7378"/>
    <w:lvl w:ilvl="0" w:tplc="E4400CF0">
      <w:start w:val="16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D450BD3"/>
    <w:multiLevelType w:val="hybridMultilevel"/>
    <w:tmpl w:val="9662BFAE"/>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3E1162D"/>
    <w:multiLevelType w:val="hybridMultilevel"/>
    <w:tmpl w:val="FE70C670"/>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66E12CD"/>
    <w:multiLevelType w:val="multilevel"/>
    <w:tmpl w:val="9C9A5940"/>
    <w:lvl w:ilvl="0">
      <w:start w:val="1"/>
      <w:numFmt w:val="decimal"/>
      <w:lvlText w:val="%1"/>
      <w:lvlJc w:val="left"/>
      <w:pPr>
        <w:ind w:left="720" w:hanging="360"/>
      </w:pPr>
      <w:rPr>
        <w:rFonts w:hint="default"/>
      </w:rPr>
    </w:lvl>
    <w:lvl w:ilvl="1">
      <w:start w:val="3"/>
      <w:numFmt w:val="bullet"/>
      <w:lvlText w:val="-"/>
      <w:lvlJc w:val="left"/>
      <w:pPr>
        <w:ind w:left="1353" w:hanging="360"/>
      </w:pPr>
      <w:rPr>
        <w:rFonts w:ascii="Times New Roman" w:eastAsia="Times New Roman" w:hAnsi="Times New Roman" w:cs="Times New Roman" w:hint="default"/>
        <w:b/>
      </w:rPr>
    </w:lvl>
    <w:lvl w:ilvl="2">
      <w:start w:val="1"/>
      <w:numFmt w:val="decimal"/>
      <w:isLgl/>
      <w:lvlText w:val="%1.%2.%3"/>
      <w:lvlJc w:val="left"/>
      <w:pPr>
        <w:ind w:left="1800" w:hanging="720"/>
      </w:pPr>
      <w:rPr>
        <w:rFonts w:eastAsia="Times New Roman" w:hint="default"/>
      </w:rPr>
    </w:lvl>
    <w:lvl w:ilvl="3">
      <w:start w:val="1"/>
      <w:numFmt w:val="decimal"/>
      <w:isLgl/>
      <w:lvlText w:val="%1.%2.%3.%4"/>
      <w:lvlJc w:val="left"/>
      <w:pPr>
        <w:ind w:left="2520" w:hanging="1080"/>
      </w:pPr>
      <w:rPr>
        <w:rFonts w:eastAsia="Times New Roman" w:hint="default"/>
      </w:rPr>
    </w:lvl>
    <w:lvl w:ilvl="4">
      <w:start w:val="1"/>
      <w:numFmt w:val="decimal"/>
      <w:isLgl/>
      <w:lvlText w:val="%1.%2.%3.%4.%5"/>
      <w:lvlJc w:val="left"/>
      <w:pPr>
        <w:ind w:left="2880" w:hanging="1080"/>
      </w:pPr>
      <w:rPr>
        <w:rFonts w:eastAsia="Times New Roman" w:hint="default"/>
      </w:rPr>
    </w:lvl>
    <w:lvl w:ilvl="5">
      <w:start w:val="1"/>
      <w:numFmt w:val="decimal"/>
      <w:isLgl/>
      <w:lvlText w:val="%1.%2.%3.%4.%5.%6"/>
      <w:lvlJc w:val="left"/>
      <w:pPr>
        <w:ind w:left="3600" w:hanging="1440"/>
      </w:pPr>
      <w:rPr>
        <w:rFonts w:eastAsia="Times New Roman" w:hint="default"/>
      </w:rPr>
    </w:lvl>
    <w:lvl w:ilvl="6">
      <w:start w:val="1"/>
      <w:numFmt w:val="decimal"/>
      <w:isLgl/>
      <w:lvlText w:val="%1.%2.%3.%4.%5.%6.%7"/>
      <w:lvlJc w:val="left"/>
      <w:pPr>
        <w:ind w:left="3960" w:hanging="1440"/>
      </w:pPr>
      <w:rPr>
        <w:rFonts w:eastAsia="Times New Roman" w:hint="default"/>
      </w:rPr>
    </w:lvl>
    <w:lvl w:ilvl="7">
      <w:start w:val="1"/>
      <w:numFmt w:val="decimal"/>
      <w:isLgl/>
      <w:lvlText w:val="%1.%2.%3.%4.%5.%6.%7.%8"/>
      <w:lvlJc w:val="left"/>
      <w:pPr>
        <w:ind w:left="4680" w:hanging="1800"/>
      </w:pPr>
      <w:rPr>
        <w:rFonts w:eastAsia="Times New Roman" w:hint="default"/>
      </w:rPr>
    </w:lvl>
    <w:lvl w:ilvl="8">
      <w:start w:val="1"/>
      <w:numFmt w:val="decimal"/>
      <w:isLgl/>
      <w:lvlText w:val="%1.%2.%3.%4.%5.%6.%7.%8.%9"/>
      <w:lvlJc w:val="left"/>
      <w:pPr>
        <w:ind w:left="5040" w:hanging="1800"/>
      </w:pPr>
      <w:rPr>
        <w:rFonts w:eastAsia="Times New Roman" w:hint="default"/>
      </w:rPr>
    </w:lvl>
  </w:abstractNum>
  <w:abstractNum w:abstractNumId="8" w15:restartNumberingAfterBreak="0">
    <w:nsid w:val="278C4E15"/>
    <w:multiLevelType w:val="hybridMultilevel"/>
    <w:tmpl w:val="6E985076"/>
    <w:lvl w:ilvl="0" w:tplc="C0BED6CE">
      <w:start w:val="1"/>
      <w:numFmt w:val="bullet"/>
      <w:lvlText w:val=""/>
      <w:lvlJc w:val="left"/>
      <w:pPr>
        <w:ind w:left="2988" w:hanging="360"/>
      </w:pPr>
      <w:rPr>
        <w:rFonts w:ascii="Symbol" w:hAnsi="Symbol" w:hint="default"/>
      </w:rPr>
    </w:lvl>
    <w:lvl w:ilvl="1" w:tplc="08090003" w:tentative="1">
      <w:start w:val="1"/>
      <w:numFmt w:val="bullet"/>
      <w:lvlText w:val="o"/>
      <w:lvlJc w:val="left"/>
      <w:pPr>
        <w:ind w:left="3708" w:hanging="360"/>
      </w:pPr>
      <w:rPr>
        <w:rFonts w:ascii="Courier New" w:hAnsi="Courier New" w:cs="Courier New" w:hint="default"/>
      </w:rPr>
    </w:lvl>
    <w:lvl w:ilvl="2" w:tplc="08090005" w:tentative="1">
      <w:start w:val="1"/>
      <w:numFmt w:val="bullet"/>
      <w:lvlText w:val=""/>
      <w:lvlJc w:val="left"/>
      <w:pPr>
        <w:ind w:left="4428" w:hanging="360"/>
      </w:pPr>
      <w:rPr>
        <w:rFonts w:ascii="Wingdings" w:hAnsi="Wingdings" w:hint="default"/>
      </w:rPr>
    </w:lvl>
    <w:lvl w:ilvl="3" w:tplc="08090001" w:tentative="1">
      <w:start w:val="1"/>
      <w:numFmt w:val="bullet"/>
      <w:lvlText w:val=""/>
      <w:lvlJc w:val="left"/>
      <w:pPr>
        <w:ind w:left="5148" w:hanging="360"/>
      </w:pPr>
      <w:rPr>
        <w:rFonts w:ascii="Symbol" w:hAnsi="Symbol" w:hint="default"/>
      </w:rPr>
    </w:lvl>
    <w:lvl w:ilvl="4" w:tplc="08090003" w:tentative="1">
      <w:start w:val="1"/>
      <w:numFmt w:val="bullet"/>
      <w:lvlText w:val="o"/>
      <w:lvlJc w:val="left"/>
      <w:pPr>
        <w:ind w:left="5868" w:hanging="360"/>
      </w:pPr>
      <w:rPr>
        <w:rFonts w:ascii="Courier New" w:hAnsi="Courier New" w:cs="Courier New" w:hint="default"/>
      </w:rPr>
    </w:lvl>
    <w:lvl w:ilvl="5" w:tplc="08090005" w:tentative="1">
      <w:start w:val="1"/>
      <w:numFmt w:val="bullet"/>
      <w:lvlText w:val=""/>
      <w:lvlJc w:val="left"/>
      <w:pPr>
        <w:ind w:left="6588" w:hanging="360"/>
      </w:pPr>
      <w:rPr>
        <w:rFonts w:ascii="Wingdings" w:hAnsi="Wingdings" w:hint="default"/>
      </w:rPr>
    </w:lvl>
    <w:lvl w:ilvl="6" w:tplc="08090001" w:tentative="1">
      <w:start w:val="1"/>
      <w:numFmt w:val="bullet"/>
      <w:lvlText w:val=""/>
      <w:lvlJc w:val="left"/>
      <w:pPr>
        <w:ind w:left="7308" w:hanging="360"/>
      </w:pPr>
      <w:rPr>
        <w:rFonts w:ascii="Symbol" w:hAnsi="Symbol" w:hint="default"/>
      </w:rPr>
    </w:lvl>
    <w:lvl w:ilvl="7" w:tplc="08090003" w:tentative="1">
      <w:start w:val="1"/>
      <w:numFmt w:val="bullet"/>
      <w:lvlText w:val="o"/>
      <w:lvlJc w:val="left"/>
      <w:pPr>
        <w:ind w:left="8028" w:hanging="360"/>
      </w:pPr>
      <w:rPr>
        <w:rFonts w:ascii="Courier New" w:hAnsi="Courier New" w:cs="Courier New" w:hint="default"/>
      </w:rPr>
    </w:lvl>
    <w:lvl w:ilvl="8" w:tplc="08090005" w:tentative="1">
      <w:start w:val="1"/>
      <w:numFmt w:val="bullet"/>
      <w:lvlText w:val=""/>
      <w:lvlJc w:val="left"/>
      <w:pPr>
        <w:ind w:left="8748" w:hanging="360"/>
      </w:pPr>
      <w:rPr>
        <w:rFonts w:ascii="Wingdings" w:hAnsi="Wingdings" w:hint="default"/>
      </w:rPr>
    </w:lvl>
  </w:abstractNum>
  <w:abstractNum w:abstractNumId="9" w15:restartNumberingAfterBreak="0">
    <w:nsid w:val="27BF0C6F"/>
    <w:multiLevelType w:val="hybridMultilevel"/>
    <w:tmpl w:val="8160AE32"/>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A3A20B3"/>
    <w:multiLevelType w:val="hybridMultilevel"/>
    <w:tmpl w:val="3F368FE2"/>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D677EC4"/>
    <w:multiLevelType w:val="hybridMultilevel"/>
    <w:tmpl w:val="E898B99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3ACF4EB2"/>
    <w:multiLevelType w:val="hybridMultilevel"/>
    <w:tmpl w:val="8030249E"/>
    <w:lvl w:ilvl="0" w:tplc="99E46AEE">
      <w:start w:val="1"/>
      <w:numFmt w:val="bullet"/>
      <w:pStyle w:val="Bullet2G"/>
      <w:lvlText w:val="•"/>
      <w:lvlJc w:val="left"/>
      <w:pPr>
        <w:tabs>
          <w:tab w:val="num" w:pos="2268"/>
        </w:tabs>
        <w:ind w:left="2268" w:hanging="170"/>
      </w:pPr>
      <w:rPr>
        <w:rFonts w:ascii="Times New Roman" w:hAnsi="Times New Roman" w:cs="Times New Roman" w:hint="default"/>
      </w:rPr>
    </w:lvl>
    <w:lvl w:ilvl="1" w:tplc="ACC69C5C" w:tentative="1">
      <w:start w:val="1"/>
      <w:numFmt w:val="bullet"/>
      <w:lvlText w:val="o"/>
      <w:lvlJc w:val="left"/>
      <w:pPr>
        <w:tabs>
          <w:tab w:val="num" w:pos="3708"/>
        </w:tabs>
        <w:ind w:left="3708" w:hanging="360"/>
      </w:pPr>
      <w:rPr>
        <w:rFonts w:ascii="Courier New" w:hAnsi="Courier New" w:hint="default"/>
      </w:rPr>
    </w:lvl>
    <w:lvl w:ilvl="2" w:tplc="1D28CC48" w:tentative="1">
      <w:start w:val="1"/>
      <w:numFmt w:val="bullet"/>
      <w:lvlText w:val=""/>
      <w:lvlJc w:val="left"/>
      <w:pPr>
        <w:tabs>
          <w:tab w:val="num" w:pos="4428"/>
        </w:tabs>
        <w:ind w:left="4428" w:hanging="360"/>
      </w:pPr>
      <w:rPr>
        <w:rFonts w:ascii="Wingdings" w:hAnsi="Wingdings" w:hint="default"/>
      </w:rPr>
    </w:lvl>
    <w:lvl w:ilvl="3" w:tplc="63B6A440" w:tentative="1">
      <w:start w:val="1"/>
      <w:numFmt w:val="bullet"/>
      <w:lvlText w:val=""/>
      <w:lvlJc w:val="left"/>
      <w:pPr>
        <w:tabs>
          <w:tab w:val="num" w:pos="5148"/>
        </w:tabs>
        <w:ind w:left="5148" w:hanging="360"/>
      </w:pPr>
      <w:rPr>
        <w:rFonts w:ascii="Symbol" w:hAnsi="Symbol" w:hint="default"/>
      </w:rPr>
    </w:lvl>
    <w:lvl w:ilvl="4" w:tplc="D8C469BE" w:tentative="1">
      <w:start w:val="1"/>
      <w:numFmt w:val="bullet"/>
      <w:lvlText w:val="o"/>
      <w:lvlJc w:val="left"/>
      <w:pPr>
        <w:tabs>
          <w:tab w:val="num" w:pos="5868"/>
        </w:tabs>
        <w:ind w:left="5868" w:hanging="360"/>
      </w:pPr>
      <w:rPr>
        <w:rFonts w:ascii="Courier New" w:hAnsi="Courier New" w:hint="default"/>
      </w:rPr>
    </w:lvl>
    <w:lvl w:ilvl="5" w:tplc="F642D776" w:tentative="1">
      <w:start w:val="1"/>
      <w:numFmt w:val="bullet"/>
      <w:lvlText w:val=""/>
      <w:lvlJc w:val="left"/>
      <w:pPr>
        <w:tabs>
          <w:tab w:val="num" w:pos="6588"/>
        </w:tabs>
        <w:ind w:left="6588" w:hanging="360"/>
      </w:pPr>
      <w:rPr>
        <w:rFonts w:ascii="Wingdings" w:hAnsi="Wingdings" w:hint="default"/>
      </w:rPr>
    </w:lvl>
    <w:lvl w:ilvl="6" w:tplc="53DCAF1E" w:tentative="1">
      <w:start w:val="1"/>
      <w:numFmt w:val="bullet"/>
      <w:lvlText w:val=""/>
      <w:lvlJc w:val="left"/>
      <w:pPr>
        <w:tabs>
          <w:tab w:val="num" w:pos="7308"/>
        </w:tabs>
        <w:ind w:left="7308" w:hanging="360"/>
      </w:pPr>
      <w:rPr>
        <w:rFonts w:ascii="Symbol" w:hAnsi="Symbol" w:hint="default"/>
      </w:rPr>
    </w:lvl>
    <w:lvl w:ilvl="7" w:tplc="891A5158" w:tentative="1">
      <w:start w:val="1"/>
      <w:numFmt w:val="bullet"/>
      <w:lvlText w:val="o"/>
      <w:lvlJc w:val="left"/>
      <w:pPr>
        <w:tabs>
          <w:tab w:val="num" w:pos="8028"/>
        </w:tabs>
        <w:ind w:left="8028" w:hanging="360"/>
      </w:pPr>
      <w:rPr>
        <w:rFonts w:ascii="Courier New" w:hAnsi="Courier New" w:hint="default"/>
      </w:rPr>
    </w:lvl>
    <w:lvl w:ilvl="8" w:tplc="F800A362"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E4B086E"/>
    <w:multiLevelType w:val="hybridMultilevel"/>
    <w:tmpl w:val="2506D5B0"/>
    <w:lvl w:ilvl="0" w:tplc="0809000F">
      <w:start w:val="1"/>
      <w:numFmt w:val="decimal"/>
      <w:lvlText w:val="%1."/>
      <w:lvlJc w:val="left"/>
      <w:pPr>
        <w:tabs>
          <w:tab w:val="num" w:pos="1701"/>
        </w:tabs>
        <w:ind w:left="1701" w:hanging="170"/>
      </w:pPr>
      <w:rPr>
        <w:rFonts w:hint="default"/>
      </w:rPr>
    </w:lvl>
    <w:lvl w:ilvl="1" w:tplc="FFFFFFFF" w:tentative="1">
      <w:start w:val="1"/>
      <w:numFmt w:val="bullet"/>
      <w:lvlText w:val="o"/>
      <w:lvlJc w:val="left"/>
      <w:pPr>
        <w:tabs>
          <w:tab w:val="num" w:pos="3141"/>
        </w:tabs>
        <w:ind w:left="3141" w:hanging="360"/>
      </w:pPr>
      <w:rPr>
        <w:rFonts w:ascii="Courier New" w:hAnsi="Courier New" w:hint="default"/>
      </w:rPr>
    </w:lvl>
    <w:lvl w:ilvl="2" w:tplc="FFFFFFFF" w:tentative="1">
      <w:start w:val="1"/>
      <w:numFmt w:val="bullet"/>
      <w:lvlText w:val=""/>
      <w:lvlJc w:val="left"/>
      <w:pPr>
        <w:tabs>
          <w:tab w:val="num" w:pos="3861"/>
        </w:tabs>
        <w:ind w:left="3861" w:hanging="360"/>
      </w:pPr>
      <w:rPr>
        <w:rFonts w:ascii="Wingdings" w:hAnsi="Wingdings" w:hint="default"/>
      </w:rPr>
    </w:lvl>
    <w:lvl w:ilvl="3" w:tplc="FFFFFFFF" w:tentative="1">
      <w:start w:val="1"/>
      <w:numFmt w:val="bullet"/>
      <w:lvlText w:val=""/>
      <w:lvlJc w:val="left"/>
      <w:pPr>
        <w:tabs>
          <w:tab w:val="num" w:pos="4581"/>
        </w:tabs>
        <w:ind w:left="4581" w:hanging="360"/>
      </w:pPr>
      <w:rPr>
        <w:rFonts w:ascii="Symbol" w:hAnsi="Symbol" w:hint="default"/>
      </w:rPr>
    </w:lvl>
    <w:lvl w:ilvl="4" w:tplc="FFFFFFFF" w:tentative="1">
      <w:start w:val="1"/>
      <w:numFmt w:val="bullet"/>
      <w:lvlText w:val="o"/>
      <w:lvlJc w:val="left"/>
      <w:pPr>
        <w:tabs>
          <w:tab w:val="num" w:pos="5301"/>
        </w:tabs>
        <w:ind w:left="5301" w:hanging="360"/>
      </w:pPr>
      <w:rPr>
        <w:rFonts w:ascii="Courier New" w:hAnsi="Courier New" w:hint="default"/>
      </w:rPr>
    </w:lvl>
    <w:lvl w:ilvl="5" w:tplc="FFFFFFFF" w:tentative="1">
      <w:start w:val="1"/>
      <w:numFmt w:val="bullet"/>
      <w:lvlText w:val=""/>
      <w:lvlJc w:val="left"/>
      <w:pPr>
        <w:tabs>
          <w:tab w:val="num" w:pos="6021"/>
        </w:tabs>
        <w:ind w:left="6021" w:hanging="360"/>
      </w:pPr>
      <w:rPr>
        <w:rFonts w:ascii="Wingdings" w:hAnsi="Wingdings" w:hint="default"/>
      </w:rPr>
    </w:lvl>
    <w:lvl w:ilvl="6" w:tplc="FFFFFFFF" w:tentative="1">
      <w:start w:val="1"/>
      <w:numFmt w:val="bullet"/>
      <w:lvlText w:val=""/>
      <w:lvlJc w:val="left"/>
      <w:pPr>
        <w:tabs>
          <w:tab w:val="num" w:pos="6741"/>
        </w:tabs>
        <w:ind w:left="6741" w:hanging="360"/>
      </w:pPr>
      <w:rPr>
        <w:rFonts w:ascii="Symbol" w:hAnsi="Symbol" w:hint="default"/>
      </w:rPr>
    </w:lvl>
    <w:lvl w:ilvl="7" w:tplc="FFFFFFFF" w:tentative="1">
      <w:start w:val="1"/>
      <w:numFmt w:val="bullet"/>
      <w:lvlText w:val="o"/>
      <w:lvlJc w:val="left"/>
      <w:pPr>
        <w:tabs>
          <w:tab w:val="num" w:pos="7461"/>
        </w:tabs>
        <w:ind w:left="7461" w:hanging="360"/>
      </w:pPr>
      <w:rPr>
        <w:rFonts w:ascii="Courier New" w:hAnsi="Courier New" w:hint="default"/>
      </w:rPr>
    </w:lvl>
    <w:lvl w:ilvl="8" w:tplc="FFFFFFFF" w:tentative="1">
      <w:start w:val="1"/>
      <w:numFmt w:val="bullet"/>
      <w:lvlText w:val=""/>
      <w:lvlJc w:val="left"/>
      <w:pPr>
        <w:tabs>
          <w:tab w:val="num" w:pos="8181"/>
        </w:tabs>
        <w:ind w:left="8181" w:hanging="360"/>
      </w:pPr>
      <w:rPr>
        <w:rFonts w:ascii="Wingdings" w:hAnsi="Wingdings" w:hint="default"/>
      </w:rPr>
    </w:lvl>
  </w:abstractNum>
  <w:abstractNum w:abstractNumId="14" w15:restartNumberingAfterBreak="0">
    <w:nsid w:val="58587DCD"/>
    <w:multiLevelType w:val="hybridMultilevel"/>
    <w:tmpl w:val="DE82E1A0"/>
    <w:lvl w:ilvl="0" w:tplc="CD667B58">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cs="Courier New" w:hint="default"/>
      </w:rPr>
    </w:lvl>
    <w:lvl w:ilvl="2" w:tplc="040C0005">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cs="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cs="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15" w15:restartNumberingAfterBreak="0">
    <w:nsid w:val="60AE3C78"/>
    <w:multiLevelType w:val="hybridMultilevel"/>
    <w:tmpl w:val="22B00E0E"/>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4304917"/>
    <w:multiLevelType w:val="hybridMultilevel"/>
    <w:tmpl w:val="77C09F3A"/>
    <w:lvl w:ilvl="0" w:tplc="040C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68AD07B2"/>
    <w:multiLevelType w:val="hybridMultilevel"/>
    <w:tmpl w:val="96DE67C6"/>
    <w:lvl w:ilvl="0" w:tplc="8F8C53AE">
      <w:start w:val="1"/>
      <w:numFmt w:val="bullet"/>
      <w:pStyle w:val="Bullet1G"/>
      <w:lvlText w:val="•"/>
      <w:lvlJc w:val="left"/>
      <w:pPr>
        <w:tabs>
          <w:tab w:val="num" w:pos="1701"/>
        </w:tabs>
        <w:ind w:left="1701" w:hanging="170"/>
      </w:pPr>
      <w:rPr>
        <w:rFonts w:ascii="Times New Roman" w:hAnsi="Times New Roman" w:cs="Times New Roman" w:hint="default"/>
      </w:rPr>
    </w:lvl>
    <w:lvl w:ilvl="1" w:tplc="A1B05954" w:tentative="1">
      <w:start w:val="1"/>
      <w:numFmt w:val="bullet"/>
      <w:lvlText w:val="o"/>
      <w:lvlJc w:val="left"/>
      <w:pPr>
        <w:tabs>
          <w:tab w:val="num" w:pos="3141"/>
        </w:tabs>
        <w:ind w:left="3141" w:hanging="360"/>
      </w:pPr>
      <w:rPr>
        <w:rFonts w:ascii="Courier New" w:hAnsi="Courier New" w:hint="default"/>
      </w:rPr>
    </w:lvl>
    <w:lvl w:ilvl="2" w:tplc="5E4C0060" w:tentative="1">
      <w:start w:val="1"/>
      <w:numFmt w:val="bullet"/>
      <w:lvlText w:val=""/>
      <w:lvlJc w:val="left"/>
      <w:pPr>
        <w:tabs>
          <w:tab w:val="num" w:pos="3861"/>
        </w:tabs>
        <w:ind w:left="3861" w:hanging="360"/>
      </w:pPr>
      <w:rPr>
        <w:rFonts w:ascii="Wingdings" w:hAnsi="Wingdings" w:hint="default"/>
      </w:rPr>
    </w:lvl>
    <w:lvl w:ilvl="3" w:tplc="DA60274C" w:tentative="1">
      <w:start w:val="1"/>
      <w:numFmt w:val="bullet"/>
      <w:lvlText w:val=""/>
      <w:lvlJc w:val="left"/>
      <w:pPr>
        <w:tabs>
          <w:tab w:val="num" w:pos="4581"/>
        </w:tabs>
        <w:ind w:left="4581" w:hanging="360"/>
      </w:pPr>
      <w:rPr>
        <w:rFonts w:ascii="Symbol" w:hAnsi="Symbol" w:hint="default"/>
      </w:rPr>
    </w:lvl>
    <w:lvl w:ilvl="4" w:tplc="E97853C6" w:tentative="1">
      <w:start w:val="1"/>
      <w:numFmt w:val="bullet"/>
      <w:lvlText w:val="o"/>
      <w:lvlJc w:val="left"/>
      <w:pPr>
        <w:tabs>
          <w:tab w:val="num" w:pos="5301"/>
        </w:tabs>
        <w:ind w:left="5301" w:hanging="360"/>
      </w:pPr>
      <w:rPr>
        <w:rFonts w:ascii="Courier New" w:hAnsi="Courier New" w:hint="default"/>
      </w:rPr>
    </w:lvl>
    <w:lvl w:ilvl="5" w:tplc="5512E3F0" w:tentative="1">
      <w:start w:val="1"/>
      <w:numFmt w:val="bullet"/>
      <w:lvlText w:val=""/>
      <w:lvlJc w:val="left"/>
      <w:pPr>
        <w:tabs>
          <w:tab w:val="num" w:pos="6021"/>
        </w:tabs>
        <w:ind w:left="6021" w:hanging="360"/>
      </w:pPr>
      <w:rPr>
        <w:rFonts w:ascii="Wingdings" w:hAnsi="Wingdings" w:hint="default"/>
      </w:rPr>
    </w:lvl>
    <w:lvl w:ilvl="6" w:tplc="105E4AC4" w:tentative="1">
      <w:start w:val="1"/>
      <w:numFmt w:val="bullet"/>
      <w:lvlText w:val=""/>
      <w:lvlJc w:val="left"/>
      <w:pPr>
        <w:tabs>
          <w:tab w:val="num" w:pos="6741"/>
        </w:tabs>
        <w:ind w:left="6741" w:hanging="360"/>
      </w:pPr>
      <w:rPr>
        <w:rFonts w:ascii="Symbol" w:hAnsi="Symbol" w:hint="default"/>
      </w:rPr>
    </w:lvl>
    <w:lvl w:ilvl="7" w:tplc="95CC3DA8" w:tentative="1">
      <w:start w:val="1"/>
      <w:numFmt w:val="bullet"/>
      <w:lvlText w:val="o"/>
      <w:lvlJc w:val="left"/>
      <w:pPr>
        <w:tabs>
          <w:tab w:val="num" w:pos="7461"/>
        </w:tabs>
        <w:ind w:left="7461" w:hanging="360"/>
      </w:pPr>
      <w:rPr>
        <w:rFonts w:ascii="Courier New" w:hAnsi="Courier New" w:hint="default"/>
      </w:rPr>
    </w:lvl>
    <w:lvl w:ilvl="8" w:tplc="B4ACA6F8"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B6A7D99"/>
    <w:multiLevelType w:val="hybridMultilevel"/>
    <w:tmpl w:val="92BE0376"/>
    <w:lvl w:ilvl="0" w:tplc="E4400CF0">
      <w:start w:val="16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67F374E"/>
    <w:multiLevelType w:val="hybridMultilevel"/>
    <w:tmpl w:val="BC5CB35A"/>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71A6DB2"/>
    <w:multiLevelType w:val="hybridMultilevel"/>
    <w:tmpl w:val="2CD8D950"/>
    <w:lvl w:ilvl="0" w:tplc="754C6E2C">
      <w:start w:val="1"/>
      <w:numFmt w:val="lowerLetter"/>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3E1E89"/>
    <w:multiLevelType w:val="hybridMultilevel"/>
    <w:tmpl w:val="622E1946"/>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FDF5621"/>
    <w:multiLevelType w:val="hybridMultilevel"/>
    <w:tmpl w:val="F3967A22"/>
    <w:lvl w:ilvl="0" w:tplc="128CEBF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28573939">
    <w:abstractNumId w:val="17"/>
  </w:num>
  <w:num w:numId="2" w16cid:durableId="117184882">
    <w:abstractNumId w:val="12"/>
  </w:num>
  <w:num w:numId="3" w16cid:durableId="816334799">
    <w:abstractNumId w:val="1"/>
  </w:num>
  <w:num w:numId="4" w16cid:durableId="1296830956">
    <w:abstractNumId w:val="18"/>
  </w:num>
  <w:num w:numId="5" w16cid:durableId="1001157258">
    <w:abstractNumId w:val="11"/>
  </w:num>
  <w:num w:numId="6" w16cid:durableId="1520778660">
    <w:abstractNumId w:val="19"/>
  </w:num>
  <w:num w:numId="7" w16cid:durableId="682973173">
    <w:abstractNumId w:val="21"/>
  </w:num>
  <w:num w:numId="8" w16cid:durableId="748310767">
    <w:abstractNumId w:val="22"/>
  </w:num>
  <w:num w:numId="9" w16cid:durableId="921261850">
    <w:abstractNumId w:val="15"/>
  </w:num>
  <w:num w:numId="10" w16cid:durableId="1238519603">
    <w:abstractNumId w:val="9"/>
  </w:num>
  <w:num w:numId="11" w16cid:durableId="541401746">
    <w:abstractNumId w:val="10"/>
  </w:num>
  <w:num w:numId="12" w16cid:durableId="1624733126">
    <w:abstractNumId w:val="6"/>
  </w:num>
  <w:num w:numId="13" w16cid:durableId="219484630">
    <w:abstractNumId w:val="2"/>
  </w:num>
  <w:num w:numId="14" w16cid:durableId="1856455334">
    <w:abstractNumId w:val="3"/>
  </w:num>
  <w:num w:numId="15" w16cid:durableId="781150522">
    <w:abstractNumId w:val="5"/>
  </w:num>
  <w:num w:numId="16" w16cid:durableId="707683511">
    <w:abstractNumId w:val="4"/>
  </w:num>
  <w:num w:numId="17" w16cid:durableId="306280579">
    <w:abstractNumId w:val="14"/>
  </w:num>
  <w:num w:numId="18" w16cid:durableId="502597884">
    <w:abstractNumId w:val="7"/>
  </w:num>
  <w:num w:numId="19" w16cid:durableId="27610483">
    <w:abstractNumId w:val="16"/>
  </w:num>
  <w:num w:numId="20" w16cid:durableId="423888045">
    <w:abstractNumId w:val="0"/>
  </w:num>
  <w:num w:numId="21" w16cid:durableId="1099914257">
    <w:abstractNumId w:val="20"/>
  </w:num>
  <w:num w:numId="22" w16cid:durableId="288823197">
    <w:abstractNumId w:val="13"/>
  </w:num>
  <w:num w:numId="23" w16cid:durableId="1400711868">
    <w:abstractNumId w:val="8"/>
  </w:num>
  <w:num w:numId="24" w16cid:durableId="772364989">
    <w:abstractNumId w:val="17"/>
  </w:num>
  <w:num w:numId="25" w16cid:durableId="92475373">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687E"/>
    <w:rsid w:val="00014F5D"/>
    <w:rsid w:val="00017F94"/>
    <w:rsid w:val="00023842"/>
    <w:rsid w:val="00027671"/>
    <w:rsid w:val="000334F9"/>
    <w:rsid w:val="00065CBF"/>
    <w:rsid w:val="000714FD"/>
    <w:rsid w:val="0007796D"/>
    <w:rsid w:val="000860BB"/>
    <w:rsid w:val="000B7790"/>
    <w:rsid w:val="000C1293"/>
    <w:rsid w:val="000C2875"/>
    <w:rsid w:val="000C390E"/>
    <w:rsid w:val="000D1A91"/>
    <w:rsid w:val="000D6818"/>
    <w:rsid w:val="000F059A"/>
    <w:rsid w:val="000F7BD1"/>
    <w:rsid w:val="001067B9"/>
    <w:rsid w:val="00111F2F"/>
    <w:rsid w:val="001254EE"/>
    <w:rsid w:val="0012694B"/>
    <w:rsid w:val="0014365E"/>
    <w:rsid w:val="001459C9"/>
    <w:rsid w:val="00150DB2"/>
    <w:rsid w:val="0015135A"/>
    <w:rsid w:val="00176178"/>
    <w:rsid w:val="001D64AF"/>
    <w:rsid w:val="001E2DAC"/>
    <w:rsid w:val="001E498C"/>
    <w:rsid w:val="001E590F"/>
    <w:rsid w:val="001F44B3"/>
    <w:rsid w:val="001F525A"/>
    <w:rsid w:val="00207B68"/>
    <w:rsid w:val="00214238"/>
    <w:rsid w:val="00214CB3"/>
    <w:rsid w:val="00223272"/>
    <w:rsid w:val="0024779E"/>
    <w:rsid w:val="0026403D"/>
    <w:rsid w:val="00265ED8"/>
    <w:rsid w:val="002670B5"/>
    <w:rsid w:val="00291F1D"/>
    <w:rsid w:val="002A0540"/>
    <w:rsid w:val="002D340A"/>
    <w:rsid w:val="002E42AB"/>
    <w:rsid w:val="00305105"/>
    <w:rsid w:val="0033623D"/>
    <w:rsid w:val="00353ED5"/>
    <w:rsid w:val="0036698A"/>
    <w:rsid w:val="0037014C"/>
    <w:rsid w:val="0037619B"/>
    <w:rsid w:val="00381FF4"/>
    <w:rsid w:val="0039005B"/>
    <w:rsid w:val="003D1AD0"/>
    <w:rsid w:val="003D2D77"/>
    <w:rsid w:val="003D3BF4"/>
    <w:rsid w:val="003E6BAE"/>
    <w:rsid w:val="003F1369"/>
    <w:rsid w:val="0041336D"/>
    <w:rsid w:val="00417A20"/>
    <w:rsid w:val="0042007A"/>
    <w:rsid w:val="0043341D"/>
    <w:rsid w:val="00437041"/>
    <w:rsid w:val="00437383"/>
    <w:rsid w:val="00437A2A"/>
    <w:rsid w:val="004407B7"/>
    <w:rsid w:val="00446FE5"/>
    <w:rsid w:val="00452396"/>
    <w:rsid w:val="00470737"/>
    <w:rsid w:val="00475149"/>
    <w:rsid w:val="00483DDD"/>
    <w:rsid w:val="00484F44"/>
    <w:rsid w:val="00494BBC"/>
    <w:rsid w:val="004E2481"/>
    <w:rsid w:val="004F4E8D"/>
    <w:rsid w:val="00500CE2"/>
    <w:rsid w:val="005025CF"/>
    <w:rsid w:val="005272C8"/>
    <w:rsid w:val="005505B7"/>
    <w:rsid w:val="00561D5F"/>
    <w:rsid w:val="005729E7"/>
    <w:rsid w:val="00573BE5"/>
    <w:rsid w:val="00582D63"/>
    <w:rsid w:val="00583B7D"/>
    <w:rsid w:val="00586ED3"/>
    <w:rsid w:val="00596AA9"/>
    <w:rsid w:val="005B2412"/>
    <w:rsid w:val="005B6BC9"/>
    <w:rsid w:val="005B7F91"/>
    <w:rsid w:val="005E2B17"/>
    <w:rsid w:val="006056E0"/>
    <w:rsid w:val="00613A58"/>
    <w:rsid w:val="00684555"/>
    <w:rsid w:val="006910CE"/>
    <w:rsid w:val="006A2145"/>
    <w:rsid w:val="006A70BC"/>
    <w:rsid w:val="006D44E0"/>
    <w:rsid w:val="00706E82"/>
    <w:rsid w:val="0071601D"/>
    <w:rsid w:val="0072392D"/>
    <w:rsid w:val="00723C59"/>
    <w:rsid w:val="00741856"/>
    <w:rsid w:val="007435F7"/>
    <w:rsid w:val="00750A70"/>
    <w:rsid w:val="007517D8"/>
    <w:rsid w:val="00766CEC"/>
    <w:rsid w:val="007A0E25"/>
    <w:rsid w:val="007A62E6"/>
    <w:rsid w:val="007D583D"/>
    <w:rsid w:val="007E77CD"/>
    <w:rsid w:val="0080684C"/>
    <w:rsid w:val="00815502"/>
    <w:rsid w:val="00824D57"/>
    <w:rsid w:val="008358A1"/>
    <w:rsid w:val="0083778F"/>
    <w:rsid w:val="00840F7D"/>
    <w:rsid w:val="00864F0F"/>
    <w:rsid w:val="00867D17"/>
    <w:rsid w:val="00871C75"/>
    <w:rsid w:val="008776DC"/>
    <w:rsid w:val="008A0E26"/>
    <w:rsid w:val="008C28E6"/>
    <w:rsid w:val="008C6C1B"/>
    <w:rsid w:val="008C7952"/>
    <w:rsid w:val="008E5C64"/>
    <w:rsid w:val="008F5D35"/>
    <w:rsid w:val="008F69EF"/>
    <w:rsid w:val="00957790"/>
    <w:rsid w:val="009705C8"/>
    <w:rsid w:val="00972243"/>
    <w:rsid w:val="00981901"/>
    <w:rsid w:val="009A2B38"/>
    <w:rsid w:val="009C2E2F"/>
    <w:rsid w:val="009D4AAF"/>
    <w:rsid w:val="009E06AD"/>
    <w:rsid w:val="009F65C5"/>
    <w:rsid w:val="00A111DF"/>
    <w:rsid w:val="00A240E5"/>
    <w:rsid w:val="00A41291"/>
    <w:rsid w:val="00A63ED6"/>
    <w:rsid w:val="00A87265"/>
    <w:rsid w:val="00AA69DF"/>
    <w:rsid w:val="00AC3823"/>
    <w:rsid w:val="00AC7C7A"/>
    <w:rsid w:val="00AE2A62"/>
    <w:rsid w:val="00AE323C"/>
    <w:rsid w:val="00AE3BA2"/>
    <w:rsid w:val="00B00181"/>
    <w:rsid w:val="00B05C36"/>
    <w:rsid w:val="00B33DFE"/>
    <w:rsid w:val="00B43C66"/>
    <w:rsid w:val="00B45582"/>
    <w:rsid w:val="00B708A3"/>
    <w:rsid w:val="00B765F7"/>
    <w:rsid w:val="00B80BD3"/>
    <w:rsid w:val="00B96713"/>
    <w:rsid w:val="00BA0CA9"/>
    <w:rsid w:val="00BC4CFE"/>
    <w:rsid w:val="00BE38B9"/>
    <w:rsid w:val="00BE4745"/>
    <w:rsid w:val="00BF3C2C"/>
    <w:rsid w:val="00C02897"/>
    <w:rsid w:val="00C02B10"/>
    <w:rsid w:val="00C04DBC"/>
    <w:rsid w:val="00C454D2"/>
    <w:rsid w:val="00C54ED5"/>
    <w:rsid w:val="00C71AAB"/>
    <w:rsid w:val="00C91077"/>
    <w:rsid w:val="00CA3912"/>
    <w:rsid w:val="00CB2A6A"/>
    <w:rsid w:val="00CC2887"/>
    <w:rsid w:val="00CC64E8"/>
    <w:rsid w:val="00CD6C5B"/>
    <w:rsid w:val="00CE27E7"/>
    <w:rsid w:val="00CF4DB2"/>
    <w:rsid w:val="00D00DEE"/>
    <w:rsid w:val="00D02F73"/>
    <w:rsid w:val="00D068A2"/>
    <w:rsid w:val="00D0745D"/>
    <w:rsid w:val="00D238EE"/>
    <w:rsid w:val="00D3439C"/>
    <w:rsid w:val="00D8157B"/>
    <w:rsid w:val="00DA21C9"/>
    <w:rsid w:val="00DA22F4"/>
    <w:rsid w:val="00DA7434"/>
    <w:rsid w:val="00DB1831"/>
    <w:rsid w:val="00DD3BFD"/>
    <w:rsid w:val="00DF0775"/>
    <w:rsid w:val="00DF6678"/>
    <w:rsid w:val="00E018E1"/>
    <w:rsid w:val="00E0623C"/>
    <w:rsid w:val="00E22BEB"/>
    <w:rsid w:val="00E22CF2"/>
    <w:rsid w:val="00E506F1"/>
    <w:rsid w:val="00E51B81"/>
    <w:rsid w:val="00E52D9F"/>
    <w:rsid w:val="00E5617B"/>
    <w:rsid w:val="00E57561"/>
    <w:rsid w:val="00E74533"/>
    <w:rsid w:val="00E748C8"/>
    <w:rsid w:val="00EA0791"/>
    <w:rsid w:val="00EA4D06"/>
    <w:rsid w:val="00ED7151"/>
    <w:rsid w:val="00EE4D7F"/>
    <w:rsid w:val="00F0324D"/>
    <w:rsid w:val="00F10076"/>
    <w:rsid w:val="00F11D02"/>
    <w:rsid w:val="00F164B0"/>
    <w:rsid w:val="00F26E5F"/>
    <w:rsid w:val="00F43810"/>
    <w:rsid w:val="00F65C80"/>
    <w:rsid w:val="00F660DF"/>
    <w:rsid w:val="00F77646"/>
    <w:rsid w:val="00F80094"/>
    <w:rsid w:val="00F952DE"/>
    <w:rsid w:val="00F95C08"/>
    <w:rsid w:val="00FA66E5"/>
    <w:rsid w:val="00FE4E9D"/>
    <w:rsid w:val="00FE6059"/>
    <w:rsid w:val="00FF6B7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67440F8"/>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ED8"/>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qFormat/>
    <w:rsid w:val="00484F44"/>
    <w:pPr>
      <w:keepNext/>
      <w:keepLines/>
      <w:spacing w:after="0" w:line="240" w:lineRule="auto"/>
      <w:ind w:right="0"/>
      <w:jc w:val="left"/>
      <w:outlineLvl w:val="0"/>
    </w:pPr>
  </w:style>
  <w:style w:type="paragraph" w:styleId="Titre2">
    <w:name w:val="heading 2"/>
    <w:basedOn w:val="Normal"/>
    <w:next w:val="Normal"/>
    <w:link w:val="Titre2Car"/>
    <w:semiHidden/>
    <w:qFormat/>
    <w:rsid w:val="00484F44"/>
    <w:pPr>
      <w:outlineLvl w:val="1"/>
    </w:pPr>
  </w:style>
  <w:style w:type="paragraph" w:styleId="Titre3">
    <w:name w:val="heading 3"/>
    <w:basedOn w:val="Normal"/>
    <w:next w:val="Normal"/>
    <w:link w:val="Titre3Car"/>
    <w:semiHidden/>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265ED8"/>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265ED8"/>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265ED8"/>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265ED8"/>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265ED8"/>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265ED8"/>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
      </w:numPr>
      <w:spacing w:after="120"/>
      <w:ind w:right="1134"/>
      <w:jc w:val="both"/>
    </w:pPr>
  </w:style>
  <w:style w:type="paragraph" w:customStyle="1" w:styleId="Bullet2G">
    <w:name w:val="_Bullet 2_G"/>
    <w:basedOn w:val="Normal"/>
    <w:qFormat/>
    <w:rsid w:val="00484F44"/>
    <w:pPr>
      <w:numPr>
        <w:numId w:val="2"/>
      </w:numPr>
      <w:spacing w:after="120"/>
      <w:ind w:right="1134"/>
      <w:jc w:val="both"/>
    </w:pPr>
  </w:style>
  <w:style w:type="paragraph" w:customStyle="1" w:styleId="ParNoG">
    <w:name w:val="_ParNo_G"/>
    <w:basedOn w:val="Normal"/>
    <w:qFormat/>
    <w:rsid w:val="00484F44"/>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rsid w:val="00484F44"/>
    <w:rPr>
      <w:rFonts w:ascii="Times New Roman" w:hAnsi="Times New Roman" w:cs="Times New Roman"/>
      <w:sz w:val="20"/>
      <w:szCs w:val="20"/>
    </w:rPr>
  </w:style>
  <w:style w:type="character" w:customStyle="1" w:styleId="Titre2Car">
    <w:name w:val="Titre 2 Car"/>
    <w:basedOn w:val="Policepardfaut"/>
    <w:link w:val="Titre2"/>
    <w:semiHidden/>
    <w:rsid w:val="00484F44"/>
    <w:rPr>
      <w:rFonts w:ascii="Times New Roman" w:hAnsi="Times New Roman" w:cs="Times New Roman"/>
      <w:sz w:val="20"/>
      <w:szCs w:val="20"/>
    </w:rPr>
  </w:style>
  <w:style w:type="character" w:customStyle="1" w:styleId="Titre3Car">
    <w:name w:val="Titre 3 Car"/>
    <w:basedOn w:val="Policepardfaut"/>
    <w:link w:val="Titre3"/>
    <w:semiHidden/>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numbering" w:customStyle="1" w:styleId="NoList1">
    <w:name w:val="No List1"/>
    <w:next w:val="Aucuneliste"/>
    <w:uiPriority w:val="99"/>
    <w:semiHidden/>
    <w:unhideWhenUsed/>
    <w:rsid w:val="00F77646"/>
  </w:style>
  <w:style w:type="table" w:customStyle="1" w:styleId="TableGrid1">
    <w:name w:val="Table Grid1"/>
    <w:basedOn w:val="TableauNormal"/>
    <w:next w:val="Grilledutableau"/>
    <w:uiPriority w:val="39"/>
    <w:rsid w:val="00F77646"/>
    <w:pPr>
      <w:suppressAutoHyphens/>
      <w:spacing w:after="0" w:line="240" w:lineRule="atLeast"/>
    </w:pPr>
    <w:rPr>
      <w:rFonts w:ascii="Times New Roman" w:eastAsia="Calibri"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aliases w:val="texte,Style 2,CV lower headings,List Paragraph1,References,MCHIP_list paragraph,Recommendation,U 5,Bioforce zListePuce,L_4,Bullets,Numbered List Paragraph,ReferencesCxSpLast,Paragraphe de liste1,Paragraphe de liste11,Glossaire,Titre1"/>
    <w:basedOn w:val="Normal"/>
    <w:link w:val="ParagraphedelisteCar"/>
    <w:uiPriority w:val="34"/>
    <w:qFormat/>
    <w:rsid w:val="00F77646"/>
    <w:pPr>
      <w:suppressAutoHyphens w:val="0"/>
      <w:kinsoku/>
      <w:overflowPunct/>
      <w:autoSpaceDE/>
      <w:autoSpaceDN/>
      <w:adjustRightInd/>
      <w:snapToGrid/>
      <w:spacing w:after="160" w:line="256" w:lineRule="auto"/>
      <w:ind w:left="720"/>
      <w:contextualSpacing/>
    </w:pPr>
    <w:rPr>
      <w:rFonts w:ascii="Calibri" w:eastAsia="Calibri" w:hAnsi="Calibri"/>
      <w:sz w:val="22"/>
      <w:szCs w:val="22"/>
      <w:lang w:val="fr-FR"/>
    </w:rPr>
  </w:style>
  <w:style w:type="paragraph" w:customStyle="1" w:styleId="Default">
    <w:name w:val="Default"/>
    <w:rsid w:val="00F77646"/>
    <w:pPr>
      <w:autoSpaceDE w:val="0"/>
      <w:autoSpaceDN w:val="0"/>
      <w:adjustRightInd w:val="0"/>
      <w:spacing w:after="0" w:line="240" w:lineRule="auto"/>
    </w:pPr>
    <w:rPr>
      <w:rFonts w:ascii="Eras Bold ITC" w:eastAsia="Times New Roman" w:hAnsi="Eras Bold ITC" w:cs="Eras Bold ITC"/>
      <w:color w:val="000000"/>
      <w:sz w:val="24"/>
      <w:szCs w:val="24"/>
      <w:lang w:val="fr-FR" w:eastAsia="fr-FR"/>
    </w:rPr>
  </w:style>
  <w:style w:type="character" w:customStyle="1" w:styleId="ParagraphedelisteCar">
    <w:name w:val="Paragraphe de liste Car"/>
    <w:aliases w:val="texte Car,Style 2 Car,CV lower headings Car,List Paragraph1 Car,References Car,MCHIP_list paragraph Car,Recommendation Car,U 5 Car,Bioforce zListePuce Car,L_4 Car,Bullets Car,Numbered List Paragraph Car,ReferencesCxSpLast Car"/>
    <w:link w:val="Paragraphedeliste"/>
    <w:uiPriority w:val="34"/>
    <w:qFormat/>
    <w:locked/>
    <w:rsid w:val="00F77646"/>
    <w:rPr>
      <w:rFonts w:ascii="Calibri" w:eastAsia="Calibri" w:hAnsi="Calibri" w:cs="Times New Roman"/>
      <w:lang w:val="fr-FR"/>
    </w:rPr>
  </w:style>
  <w:style w:type="character" w:customStyle="1" w:styleId="SingleTxtGCar">
    <w:name w:val="_ Single Txt_G Car"/>
    <w:rsid w:val="00F77646"/>
    <w:rPr>
      <w:rFonts w:ascii="Times New Roman" w:eastAsia="Times New Roman" w:hAnsi="Times New Roman" w:cs="Times New Roman"/>
      <w:sz w:val="20"/>
      <w:szCs w:val="20"/>
      <w:lang w:val="fr-CH"/>
    </w:rPr>
  </w:style>
  <w:style w:type="paragraph" w:styleId="Rvision">
    <w:name w:val="Revision"/>
    <w:hidden/>
    <w:uiPriority w:val="99"/>
    <w:semiHidden/>
    <w:rsid w:val="00F77646"/>
    <w:pPr>
      <w:spacing w:after="0" w:line="240" w:lineRule="auto"/>
    </w:pPr>
    <w:rPr>
      <w:rFonts w:ascii="Times New Roman" w:eastAsia="Calibri" w:hAnsi="Times New Roman" w:cs="Times New Roman"/>
      <w:sz w:val="20"/>
      <w:szCs w:val="20"/>
    </w:rPr>
  </w:style>
  <w:style w:type="character" w:styleId="Mentionnonrsolue">
    <w:name w:val="Unresolved Mention"/>
    <w:basedOn w:val="Policepardfaut"/>
    <w:uiPriority w:val="99"/>
    <w:semiHidden/>
    <w:unhideWhenUsed/>
    <w:rsid w:val="00EE4D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3235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urkinafaso.opendataforafrica.org/bbiuprb/indicateurs-du-5e-rgph-2019"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urkinafaso.opendataforafrica.org/lnyxxee/situation-socio-%C3%A9conomique-des-personnes-handicap%C3%A9e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8" ma:contentTypeDescription="Create a new document." ma:contentTypeScope="" ma:versionID="158dd3ba546353ec39d4d9c47664b4d7">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db51f0458983aa8a66becd7e70d4d00c"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EE028F-4E50-4E98-8E1A-CA7C36DC4BB4}">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8A593A32-A782-4C84-A8F9-9CB6CC5C4C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627012-6C55-4A5F-A78B-4E9A14188459}">
  <ds:schemaRefs>
    <ds:schemaRef ds:uri="http://schemas.openxmlformats.org/officeDocument/2006/bibliography"/>
  </ds:schemaRefs>
</ds:datastoreItem>
</file>

<file path=customXml/itemProps4.xml><?xml version="1.0" encoding="utf-8"?>
<ds:datastoreItem xmlns:ds="http://schemas.openxmlformats.org/officeDocument/2006/customXml" ds:itemID="{4F096104-B8DD-47BB-B0FC-08EDA5DCD3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9677</Words>
  <Characters>52256</Characters>
  <Application>Microsoft Office Word</Application>
  <DocSecurity>0</DocSecurity>
  <Lines>985</Lines>
  <Paragraphs>511</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CRPD/C/BFA/RQ/1</vt:lpstr>
      <vt:lpstr>CRPD/C/BFA/RQ/1</vt:lpstr>
      <vt:lpstr>a/hthhhh</vt:lpstr>
    </vt:vector>
  </TitlesOfParts>
  <Company>DCM</Company>
  <LinksUpToDate>false</LinksUpToDate>
  <CharactersWithSpaces>61422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CRPD/C/BFA/RQ/1</dc:title>
  <dc:subject/>
  <dc:creator>Gloria de la Rosa</dc:creator>
  <cp:keywords/>
  <cp:lastModifiedBy>Sandrine Clere</cp:lastModifiedBy>
  <cp:revision>2</cp:revision>
  <cp:lastPrinted>2017-02-27T14:31:00Z</cp:lastPrinted>
  <dcterms:created xsi:type="dcterms:W3CDTF">2024-04-16T06:54:00Z</dcterms:created>
  <dcterms:modified xsi:type="dcterms:W3CDTF">2024-04-16T06:54:00Z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CRPD</vt:lpwstr>
  </property>
  <property fmtid="{D5CDD505-2E9C-101B-9397-08002B2CF9AE}" pid="7" name="ContentTypeId">
    <vt:lpwstr>0x010100EF7F3C829DF7D944B160ED13BF208A7C</vt:lpwstr>
  </property>
  <property fmtid="{D5CDD505-2E9C-101B-9397-08002B2CF9AE}" pid="8" name="count">
    <vt:lpwstr>du Burkina Faso</vt:lpwstr>
  </property>
  <property fmtid="{D5CDD505-2E9C-101B-9397-08002B2CF9AE}" pid="9" name="countw">
    <vt:lpwstr>Burkina Faso</vt:lpwstr>
  </property>
  <property fmtid="{D5CDD505-2E9C-101B-9397-08002B2CF9AE}" pid="10" name="countwd">
    <vt:lpwstr>le Burkina Faso</vt:lpwstr>
  </property>
  <property fmtid="{D5CDD505-2E9C-101B-9397-08002B2CF9AE}" pid="11" name="date">
    <vt:lpwstr>5 avril 2024</vt:lpwstr>
  </property>
  <property fmtid="{D5CDD505-2E9C-101B-9397-08002B2CF9AE}" pid="12" name="Date-Generated">
    <vt:filetime>2024-04-05T09:49:01Z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List of Issues - Written replies</vt:lpwstr>
  </property>
  <property fmtid="{D5CDD505-2E9C-101B-9397-08002B2CF9AE}" pid="16" name="gdoc">
    <vt:lpwstr/>
  </property>
  <property fmtid="{D5CDD505-2E9C-101B-9397-08002B2CF9AE}" pid="17" name="gdocf">
    <vt:lpwstr/>
  </property>
  <property fmtid="{D5CDD505-2E9C-101B-9397-08002B2CF9AE}" pid="18" name="Nmeet">
    <vt:lpwstr>Number</vt:lpwstr>
  </property>
  <property fmtid="{D5CDD505-2E9C-101B-9397-08002B2CF9AE}" pid="19" name="olang">
    <vt:lpwstr>français</vt:lpwstr>
  </property>
  <property fmtid="{D5CDD505-2E9C-101B-9397-08002B2CF9AE}" pid="20" name="Order">
    <vt:r8>213600</vt:r8>
  </property>
  <property fmtid="{D5CDD505-2E9C-101B-9397-08002B2CF9AE}" pid="21" name="Org">
    <vt:lpwstr>OHCHR</vt:lpwstr>
  </property>
  <property fmtid="{D5CDD505-2E9C-101B-9397-08002B2CF9AE}" pid="22" name="prep">
    <vt:lpwstr>rapport initial du Burkina Faso</vt:lpwstr>
  </property>
  <property fmtid="{D5CDD505-2E9C-101B-9397-08002B2CF9AE}" pid="23" name="preps">
    <vt:lpwstr>rapport initial du Burkina Faso</vt:lpwstr>
  </property>
  <property fmtid="{D5CDD505-2E9C-101B-9397-08002B2CF9AE}" pid="24" name="prepw">
    <vt:lpwstr>rapport initial</vt:lpwstr>
  </property>
  <property fmtid="{D5CDD505-2E9C-101B-9397-08002B2CF9AE}" pid="25" name="prepwc">
    <vt:lpwstr>Rapport initial</vt:lpwstr>
  </property>
  <property fmtid="{D5CDD505-2E9C-101B-9397-08002B2CF9AE}" pid="26" name="prepws">
    <vt:lpwstr>rapport initial</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C/BFA/RQ/1</vt:lpwstr>
  </property>
  <property fmtid="{D5CDD505-2E9C-101B-9397-08002B2CF9AE}" pid="32" name="symh">
    <vt:lpwstr>CRPD/C/BFA/RQ/1</vt:lpwstr>
  </property>
  <property fmtid="{D5CDD505-2E9C-101B-9397-08002B2CF9AE}" pid="33" name="Title">
    <vt:lpwstr>CRPD/C/BFA/RQ/1</vt:lpwstr>
  </property>
  <property fmtid="{D5CDD505-2E9C-101B-9397-08002B2CF9AE}" pid="34" name="tlang">
    <vt:lpwstr/>
  </property>
  <property fmtid="{D5CDD505-2E9C-101B-9397-08002B2CF9AE}" pid="35" name="virs">
    <vt:lpwstr>Anglais, arabe, espagnol et français seulement</vt:lpwstr>
  </property>
</Properties>
</file>