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4;mso-position-horizontal-relative:page" stroked="f">
            <v:textbox style="mso-next-textbox:#_x0000_s1028" inset="0,0,0,0">
              <w:txbxContent>
                <w:p w:rsidR="00BB352E" w:rsidRDefault="00BB352E">
                  <w:pPr>
                    <w:rPr>
                      <w:lang w:val="en-US"/>
                    </w:rPr>
                  </w:pPr>
                  <w:r>
                    <w:rPr>
                      <w:lang w:val="en-US"/>
                    </w:rPr>
                    <w:t>GE.09-</w:t>
                  </w:r>
                  <w:r>
                    <w:t>41147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 xml:space="preserve">   (R)    160609   220609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9515"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FE1A6A">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9557F0" w:rsidRDefault="002B7417">
            <w:pPr>
              <w:spacing w:line="216" w:lineRule="auto"/>
              <w:rPr>
                <w:sz w:val="22"/>
                <w:szCs w:val="22"/>
              </w:rPr>
            </w:pPr>
            <w:r w:rsidRPr="009557F0">
              <w:rPr>
                <w:sz w:val="22"/>
                <w:szCs w:val="22"/>
              </w:rPr>
              <w:t>CERD/C/</w:t>
            </w:r>
            <w:r w:rsidR="009557F0" w:rsidRPr="009557F0">
              <w:rPr>
                <w:sz w:val="22"/>
                <w:szCs w:val="22"/>
              </w:rPr>
              <w:t>ЕТН/7-16</w:t>
            </w:r>
            <w:r w:rsidR="00FB6B19" w:rsidRPr="009557F0">
              <w:rPr>
                <w:sz w:val="22"/>
                <w:szCs w:val="22"/>
                <w:lang w:val="en-US"/>
              </w:rPr>
              <w:fldChar w:fldCharType="begin"/>
            </w:r>
            <w:r w:rsidR="00FB6B19" w:rsidRPr="009557F0">
              <w:rPr>
                <w:sz w:val="22"/>
                <w:szCs w:val="22"/>
              </w:rPr>
              <w:instrText xml:space="preserve"> </w:instrText>
            </w:r>
            <w:r w:rsidR="00FB6B19" w:rsidRPr="009557F0">
              <w:rPr>
                <w:sz w:val="22"/>
                <w:szCs w:val="22"/>
                <w:lang w:val="en-US"/>
              </w:rPr>
              <w:instrText>FILLIN</w:instrText>
            </w:r>
            <w:r w:rsidR="00FB6B19" w:rsidRPr="009557F0">
              <w:rPr>
                <w:sz w:val="22"/>
                <w:szCs w:val="22"/>
              </w:rPr>
              <w:instrText xml:space="preserve">  "Введите символ документа" \* </w:instrText>
            </w:r>
            <w:r w:rsidR="00FB6B19" w:rsidRPr="009557F0">
              <w:rPr>
                <w:sz w:val="22"/>
                <w:szCs w:val="22"/>
                <w:lang w:val="en-US"/>
              </w:rPr>
              <w:instrText>MERGEFORMAT</w:instrText>
            </w:r>
            <w:r w:rsidR="00FB6B19" w:rsidRPr="009557F0">
              <w:rPr>
                <w:sz w:val="22"/>
                <w:szCs w:val="22"/>
              </w:rPr>
              <w:instrText xml:space="preserve"> </w:instrText>
            </w:r>
            <w:r w:rsidR="00FB6B19" w:rsidRPr="009557F0">
              <w:rPr>
                <w:sz w:val="22"/>
                <w:szCs w:val="22"/>
                <w:lang w:val="en-US"/>
              </w:rPr>
              <w:fldChar w:fldCharType="end"/>
            </w:r>
          </w:p>
          <w:p w:rsidR="00FB6B19" w:rsidRDefault="009557F0">
            <w:pPr>
              <w:spacing w:line="216" w:lineRule="auto"/>
              <w:rPr>
                <w:sz w:val="22"/>
              </w:rPr>
            </w:pPr>
            <w:r>
              <w:rPr>
                <w:sz w:val="22"/>
                <w:lang w:val="en-US"/>
              </w:rPr>
              <w:t>11 March 2009</w:t>
            </w:r>
            <w:r w:rsidR="00FB6B19">
              <w:rPr>
                <w:sz w:val="22"/>
                <w:lang w:val="en-US"/>
              </w:rPr>
              <w:fldChar w:fldCharType="begin"/>
            </w:r>
            <w:r w:rsidR="00FB6B19">
              <w:rPr>
                <w:sz w:val="22"/>
              </w:rPr>
              <w:instrText xml:space="preserve"> </w:instrText>
            </w:r>
            <w:r w:rsidR="00FB6B19">
              <w:rPr>
                <w:sz w:val="22"/>
                <w:lang w:val="en-US"/>
              </w:rPr>
              <w:instrText>FILLIN</w:instrText>
            </w:r>
            <w:r w:rsidR="00FB6B19">
              <w:rPr>
                <w:sz w:val="22"/>
              </w:rPr>
              <w:instrText xml:space="preserve">  "Введите дату документа" \* </w:instrText>
            </w:r>
            <w:r w:rsidR="00FB6B19">
              <w:rPr>
                <w:sz w:val="22"/>
                <w:lang w:val="en-US"/>
              </w:rPr>
              <w:instrText>MERGEFORMAT</w:instrText>
            </w:r>
            <w:r w:rsidR="00FB6B19">
              <w:rPr>
                <w:sz w:val="22"/>
              </w:rPr>
              <w:instrText xml:space="preserve"> </w:instrText>
            </w:r>
            <w:r w:rsidR="00FB6B19">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6459DD" w:rsidRDefault="006459DD" w:rsidP="006459DD">
      <w:pPr>
        <w:rPr>
          <w:b/>
        </w:rPr>
      </w:pPr>
      <w:r>
        <w:rPr>
          <w:b/>
        </w:rPr>
        <w:t>КОМИТЕТ ПО ЛИКВИДАЦИИ РАСОВОЙ ДИСКРИМИНАЦИИ</w:t>
      </w:r>
    </w:p>
    <w:p w:rsidR="006459DD" w:rsidRDefault="006459DD" w:rsidP="006459DD">
      <w:pPr>
        <w:rPr>
          <w:b/>
        </w:rPr>
      </w:pPr>
    </w:p>
    <w:p w:rsidR="00680666" w:rsidRDefault="00680666" w:rsidP="006459DD">
      <w:pPr>
        <w:rPr>
          <w:b/>
        </w:rPr>
      </w:pPr>
    </w:p>
    <w:p w:rsidR="00680666" w:rsidRDefault="00680666" w:rsidP="006459DD">
      <w:pPr>
        <w:rPr>
          <w:b/>
          <w:lang w:val="en-US"/>
        </w:rPr>
      </w:pPr>
    </w:p>
    <w:p w:rsidR="00F81FBB" w:rsidRPr="00F81FBB" w:rsidRDefault="00F81FBB" w:rsidP="006459DD">
      <w:pPr>
        <w:rPr>
          <w:b/>
          <w:lang w:val="en-US"/>
        </w:rPr>
      </w:pPr>
    </w:p>
    <w:p w:rsidR="006459DD" w:rsidRDefault="006459DD" w:rsidP="006459DD">
      <w:pPr>
        <w:jc w:val="center"/>
        <w:rPr>
          <w:b/>
        </w:rPr>
      </w:pPr>
      <w:r>
        <w:rPr>
          <w:b/>
        </w:rPr>
        <w:t>ДОКЛАДЫ, ПРЕДСТАВЛЯЕМЫЕ ГОСУДАРСТВАМИ-УЧАСТНИКАМИ В</w:t>
      </w:r>
      <w:r w:rsidR="00447427">
        <w:rPr>
          <w:b/>
          <w:lang w:val="en-US"/>
        </w:rPr>
        <w:t> </w:t>
      </w:r>
      <w:r>
        <w:rPr>
          <w:b/>
        </w:rPr>
        <w:t>СООТВЕТСТВИИ СО СТАТЬЕЙ 9 КОНВЕНЦИИ</w:t>
      </w:r>
    </w:p>
    <w:p w:rsidR="006459DD" w:rsidRDefault="006459DD" w:rsidP="006459DD">
      <w:pPr>
        <w:jc w:val="center"/>
        <w:rPr>
          <w:b/>
        </w:rPr>
      </w:pPr>
    </w:p>
    <w:p w:rsidR="006459DD" w:rsidRDefault="006459DD" w:rsidP="006459DD">
      <w:pPr>
        <w:jc w:val="center"/>
      </w:pPr>
      <w:r>
        <w:rPr>
          <w:b/>
        </w:rPr>
        <w:t>Доклады государств-участников, подлежащие представлению в 2007 году</w:t>
      </w:r>
      <w:r w:rsidRPr="001A60C6">
        <w:rPr>
          <w:rStyle w:val="FootnoteReference"/>
        </w:rPr>
        <w:footnoteReference w:customMarkFollows="1" w:id="1"/>
        <w:sym w:font="Symbol" w:char="F02A"/>
      </w:r>
    </w:p>
    <w:p w:rsidR="006459DD" w:rsidRDefault="006459DD" w:rsidP="006459DD">
      <w:pPr>
        <w:jc w:val="center"/>
      </w:pPr>
    </w:p>
    <w:p w:rsidR="006459DD" w:rsidRDefault="006459DD" w:rsidP="006459DD">
      <w:pPr>
        <w:jc w:val="center"/>
      </w:pPr>
      <w:r w:rsidRPr="001A60C6">
        <w:rPr>
          <w:b/>
        </w:rPr>
        <w:t>ЭФИОПИЯ</w:t>
      </w:r>
      <w:r w:rsidRPr="001A60C6">
        <w:rPr>
          <w:rStyle w:val="FootnoteReference"/>
        </w:rPr>
        <w:footnoteReference w:customMarkFollows="1" w:id="2"/>
        <w:sym w:font="Symbol" w:char="F02A"/>
      </w:r>
      <w:r w:rsidRPr="001A60C6">
        <w:rPr>
          <w:rStyle w:val="FootnoteReference"/>
        </w:rPr>
        <w:sym w:font="Symbol" w:char="F02A"/>
      </w:r>
    </w:p>
    <w:p w:rsidR="006459DD" w:rsidRDefault="006459DD" w:rsidP="006459DD">
      <w:pPr>
        <w:jc w:val="center"/>
      </w:pPr>
    </w:p>
    <w:p w:rsidR="006459DD" w:rsidRDefault="006459DD" w:rsidP="006459DD">
      <w:pPr>
        <w:jc w:val="right"/>
      </w:pPr>
      <w:r w:rsidRPr="006459DD">
        <w:t>[</w:t>
      </w:r>
      <w:r w:rsidRPr="001A60C6">
        <w:t>1 октября 2008 года</w:t>
      </w:r>
      <w:r w:rsidRPr="006459DD">
        <w:t>]</w:t>
      </w:r>
    </w:p>
    <w:p w:rsidR="006459DD" w:rsidRDefault="006459DD" w:rsidP="006459DD">
      <w:pPr>
        <w:jc w:val="right"/>
      </w:pPr>
    </w:p>
    <w:p w:rsidR="006459DD" w:rsidRDefault="006459DD" w:rsidP="006459DD">
      <w:pPr>
        <w:jc w:val="center"/>
        <w:rPr>
          <w:b/>
        </w:rPr>
      </w:pPr>
      <w:r w:rsidRPr="006459DD">
        <w:br w:type="page"/>
      </w:r>
      <w:r w:rsidRPr="006459DD">
        <w:rPr>
          <w:b/>
        </w:rPr>
        <w:t>Содержание</w:t>
      </w:r>
    </w:p>
    <w:p w:rsidR="006459DD" w:rsidRDefault="006459DD" w:rsidP="006459DD">
      <w:pPr>
        <w:jc w:val="center"/>
      </w:pPr>
    </w:p>
    <w:p w:rsidR="006459DD" w:rsidRDefault="006459DD" w:rsidP="006459DD">
      <w:pPr>
        <w:tabs>
          <w:tab w:val="clear" w:pos="6237"/>
          <w:tab w:val="center" w:pos="8039"/>
          <w:tab w:val="center" w:pos="9122"/>
        </w:tabs>
        <w:rPr>
          <w:b/>
          <w:i/>
        </w:rPr>
      </w:pPr>
      <w:r w:rsidRPr="006459DD">
        <w:tab/>
      </w:r>
      <w:r w:rsidRPr="006459DD">
        <w:tab/>
      </w:r>
      <w:r w:rsidRPr="006459DD">
        <w:tab/>
      </w:r>
      <w:r w:rsidRPr="006459DD">
        <w:tab/>
      </w:r>
      <w:r w:rsidRPr="006459DD">
        <w:tab/>
      </w:r>
      <w:r w:rsidRPr="006459DD">
        <w:rPr>
          <w:b/>
          <w:i/>
        </w:rPr>
        <w:t>Пункты</w:t>
      </w:r>
      <w:r w:rsidRPr="006459DD">
        <w:rPr>
          <w:b/>
          <w:i/>
        </w:rPr>
        <w:tab/>
        <w:t>Стр.</w:t>
      </w:r>
    </w:p>
    <w:p w:rsidR="006459DD" w:rsidRDefault="006459DD" w:rsidP="006459DD">
      <w:pPr>
        <w:tabs>
          <w:tab w:val="clear" w:pos="6237"/>
          <w:tab w:val="center" w:pos="8039"/>
          <w:tab w:val="center" w:pos="9122"/>
        </w:tabs>
        <w:rPr>
          <w:b/>
          <w:i/>
        </w:rPr>
      </w:pPr>
    </w:p>
    <w:p w:rsidR="006459DD" w:rsidRPr="00685388" w:rsidRDefault="00685388" w:rsidP="00685388">
      <w:pPr>
        <w:tabs>
          <w:tab w:val="clear" w:pos="1701"/>
          <w:tab w:val="clear" w:pos="2268"/>
          <w:tab w:val="clear" w:pos="6237"/>
          <w:tab w:val="right" w:leader="dot" w:pos="8222"/>
          <w:tab w:val="center" w:pos="9122"/>
        </w:tabs>
        <w:rPr>
          <w:lang w:val="en-US"/>
        </w:rPr>
      </w:pPr>
      <w:r w:rsidRPr="00685388">
        <w:t>Сокращения</w:t>
      </w:r>
      <w:r>
        <w:rPr>
          <w:lang w:val="en-US"/>
        </w:rPr>
        <w:tab/>
      </w:r>
      <w:r>
        <w:rPr>
          <w:lang w:val="en-US"/>
        </w:rPr>
        <w:tab/>
        <w:t>3</w:t>
      </w:r>
    </w:p>
    <w:p w:rsidR="006459DD" w:rsidRPr="00685388" w:rsidRDefault="006459DD" w:rsidP="00685388">
      <w:pPr>
        <w:tabs>
          <w:tab w:val="clear" w:pos="6237"/>
          <w:tab w:val="right" w:leader="dot" w:pos="7173"/>
          <w:tab w:val="center" w:pos="8039"/>
          <w:tab w:val="center" w:pos="9122"/>
        </w:tabs>
        <w:rPr>
          <w:lang w:val="en-US"/>
        </w:rPr>
      </w:pPr>
    </w:p>
    <w:p w:rsidR="00685388" w:rsidRDefault="00685388" w:rsidP="00685388">
      <w:pPr>
        <w:tabs>
          <w:tab w:val="clear" w:pos="2268"/>
          <w:tab w:val="clear" w:pos="6237"/>
          <w:tab w:val="right" w:pos="567"/>
          <w:tab w:val="right" w:leader="dot" w:pos="7173"/>
          <w:tab w:val="center" w:pos="8039"/>
          <w:tab w:val="center" w:pos="9122"/>
        </w:tabs>
        <w:rPr>
          <w:lang w:val="en-US"/>
        </w:rPr>
      </w:pPr>
      <w:r>
        <w:rPr>
          <w:lang w:val="en-US"/>
        </w:rPr>
        <w:tab/>
      </w:r>
      <w:r w:rsidRPr="00685388">
        <w:t>I.</w:t>
      </w:r>
      <w:r w:rsidRPr="00685388">
        <w:tab/>
        <w:t>ВВЕДЕНИЕ</w:t>
      </w:r>
      <w:r>
        <w:rPr>
          <w:lang w:val="en-US"/>
        </w:rPr>
        <w:tab/>
      </w:r>
      <w:r>
        <w:rPr>
          <w:lang w:val="en-US"/>
        </w:rPr>
        <w:tab/>
        <w:t>1 - 3</w:t>
      </w:r>
      <w:r>
        <w:rPr>
          <w:lang w:val="en-US"/>
        </w:rPr>
        <w:tab/>
        <w:t>4</w:t>
      </w:r>
    </w:p>
    <w:p w:rsidR="00685388" w:rsidRDefault="00685388" w:rsidP="00685388">
      <w:pPr>
        <w:tabs>
          <w:tab w:val="clear" w:pos="2268"/>
          <w:tab w:val="clear" w:pos="6237"/>
          <w:tab w:val="right" w:pos="567"/>
          <w:tab w:val="right" w:leader="dot" w:pos="7173"/>
          <w:tab w:val="center" w:pos="8039"/>
          <w:tab w:val="center" w:pos="9122"/>
        </w:tabs>
        <w:rPr>
          <w:lang w:val="en-US"/>
        </w:rPr>
      </w:pPr>
    </w:p>
    <w:p w:rsidR="009F5F0E" w:rsidRPr="009F5F0E" w:rsidRDefault="009F5F0E" w:rsidP="009F5F0E">
      <w:pPr>
        <w:tabs>
          <w:tab w:val="clear" w:pos="2268"/>
          <w:tab w:val="clear" w:pos="6237"/>
          <w:tab w:val="right" w:pos="567"/>
          <w:tab w:val="right" w:leader="dot" w:pos="7173"/>
          <w:tab w:val="center" w:pos="8039"/>
          <w:tab w:val="center" w:pos="9122"/>
        </w:tabs>
      </w:pPr>
      <w:r>
        <w:rPr>
          <w:lang w:val="en-US"/>
        </w:rPr>
        <w:tab/>
      </w:r>
      <w:r w:rsidRPr="009F5F0E">
        <w:rPr>
          <w:lang w:val="en-US"/>
        </w:rPr>
        <w:t>II</w:t>
      </w:r>
      <w:r w:rsidRPr="009F5F0E">
        <w:t>.</w:t>
      </w:r>
      <w:r w:rsidRPr="009F5F0E">
        <w:tab/>
        <w:t>ИНФОРМАЦИЯ ПО СТАТЬЯМ КОНВЕНЦИИ</w:t>
      </w:r>
      <w:r w:rsidRPr="009F5F0E">
        <w:tab/>
      </w:r>
      <w:r w:rsidRPr="009F5F0E">
        <w:tab/>
        <w:t>4 - 229</w:t>
      </w:r>
      <w:r w:rsidRPr="009F5F0E">
        <w:tab/>
        <w:t>5</w:t>
      </w:r>
    </w:p>
    <w:p w:rsidR="009F5F0E" w:rsidRPr="009F5F0E" w:rsidRDefault="009F5F0E" w:rsidP="009F5F0E">
      <w:pPr>
        <w:tabs>
          <w:tab w:val="clear" w:pos="2268"/>
          <w:tab w:val="clear" w:pos="6237"/>
          <w:tab w:val="right" w:pos="567"/>
          <w:tab w:val="right" w:leader="dot" w:pos="7173"/>
          <w:tab w:val="center" w:pos="8039"/>
          <w:tab w:val="center" w:pos="9122"/>
        </w:tabs>
      </w:pPr>
    </w:p>
    <w:p w:rsidR="00685388" w:rsidRDefault="009F5F0E" w:rsidP="009F5F0E">
      <w:pPr>
        <w:tabs>
          <w:tab w:val="clear" w:pos="2268"/>
          <w:tab w:val="clear" w:pos="6237"/>
          <w:tab w:val="right" w:pos="567"/>
          <w:tab w:val="right" w:leader="dot" w:pos="7173"/>
          <w:tab w:val="center" w:pos="8039"/>
          <w:tab w:val="center" w:pos="9122"/>
        </w:tabs>
        <w:rPr>
          <w:lang w:val="en-US"/>
        </w:rPr>
      </w:pPr>
      <w:r w:rsidRPr="009F5F0E">
        <w:tab/>
      </w:r>
      <w:r w:rsidRPr="009F5F0E">
        <w:tab/>
      </w:r>
      <w:r w:rsidRPr="009F5F0E">
        <w:rPr>
          <w:lang w:val="en-US"/>
        </w:rPr>
        <w:t>Статья 1</w:t>
      </w:r>
      <w:r>
        <w:rPr>
          <w:lang w:val="en-US"/>
        </w:rPr>
        <w:tab/>
      </w:r>
      <w:r>
        <w:rPr>
          <w:lang w:val="en-US"/>
        </w:rPr>
        <w:tab/>
        <w:t>4 - 21</w:t>
      </w:r>
      <w:r>
        <w:rPr>
          <w:lang w:val="en-US"/>
        </w:rPr>
        <w:tab/>
        <w:t>5</w:t>
      </w:r>
    </w:p>
    <w:p w:rsidR="009F5F0E" w:rsidRDefault="00056F4A" w:rsidP="009F5F0E">
      <w:pPr>
        <w:tabs>
          <w:tab w:val="clear" w:pos="2268"/>
          <w:tab w:val="clear" w:pos="6237"/>
          <w:tab w:val="right" w:pos="567"/>
          <w:tab w:val="right" w:leader="dot" w:pos="7173"/>
          <w:tab w:val="center" w:pos="8039"/>
          <w:tab w:val="center" w:pos="9122"/>
        </w:tabs>
        <w:rPr>
          <w:lang w:val="en-US"/>
        </w:rPr>
      </w:pPr>
      <w:r>
        <w:rPr>
          <w:lang w:val="en-US"/>
        </w:rPr>
        <w:tab/>
      </w:r>
      <w:r>
        <w:rPr>
          <w:lang w:val="en-US"/>
        </w:rPr>
        <w:tab/>
      </w:r>
      <w:r w:rsidRPr="00056F4A">
        <w:t>Статья 2</w:t>
      </w:r>
      <w:r>
        <w:rPr>
          <w:lang w:val="en-US"/>
        </w:rPr>
        <w:tab/>
      </w:r>
      <w:r>
        <w:rPr>
          <w:lang w:val="en-US"/>
        </w:rPr>
        <w:tab/>
        <w:t>22 - 48</w:t>
      </w:r>
      <w:r>
        <w:rPr>
          <w:lang w:val="en-US"/>
        </w:rPr>
        <w:tab/>
        <w:t>10</w:t>
      </w:r>
    </w:p>
    <w:p w:rsidR="00447427" w:rsidRPr="00B1607A" w:rsidRDefault="00B1607A" w:rsidP="009F5F0E">
      <w:pPr>
        <w:tabs>
          <w:tab w:val="clear" w:pos="2268"/>
          <w:tab w:val="clear" w:pos="6237"/>
          <w:tab w:val="right" w:pos="567"/>
          <w:tab w:val="right" w:leader="dot" w:pos="7173"/>
          <w:tab w:val="center" w:pos="8039"/>
          <w:tab w:val="center" w:pos="9122"/>
        </w:tabs>
        <w:rPr>
          <w:lang w:val="en-US"/>
        </w:rPr>
      </w:pPr>
      <w:r>
        <w:rPr>
          <w:lang w:val="en-US"/>
        </w:rPr>
        <w:tab/>
      </w:r>
      <w:r>
        <w:rPr>
          <w:lang w:val="en-US"/>
        </w:rPr>
        <w:tab/>
      </w:r>
      <w:r w:rsidRPr="00056F4A">
        <w:t>Статья</w:t>
      </w:r>
      <w:r>
        <w:rPr>
          <w:lang w:val="en-US"/>
        </w:rPr>
        <w:t xml:space="preserve"> 3</w:t>
      </w:r>
      <w:r>
        <w:rPr>
          <w:lang w:val="en-US"/>
        </w:rPr>
        <w:tab/>
      </w:r>
      <w:r>
        <w:rPr>
          <w:lang w:val="en-US"/>
        </w:rPr>
        <w:tab/>
        <w:t>49</w:t>
      </w:r>
      <w:r>
        <w:rPr>
          <w:lang w:val="en-US"/>
        </w:rPr>
        <w:tab/>
        <w:t>16</w:t>
      </w:r>
    </w:p>
    <w:p w:rsidR="00447427" w:rsidRPr="00B1607A" w:rsidRDefault="00B1607A" w:rsidP="009F5F0E">
      <w:pPr>
        <w:tabs>
          <w:tab w:val="clear" w:pos="2268"/>
          <w:tab w:val="clear" w:pos="6237"/>
          <w:tab w:val="right" w:pos="567"/>
          <w:tab w:val="right" w:leader="dot" w:pos="7173"/>
          <w:tab w:val="center" w:pos="8039"/>
          <w:tab w:val="center" w:pos="9122"/>
        </w:tabs>
        <w:rPr>
          <w:lang w:val="en-US"/>
        </w:rPr>
      </w:pPr>
      <w:r>
        <w:rPr>
          <w:lang w:val="en-US"/>
        </w:rPr>
        <w:tab/>
      </w:r>
      <w:r>
        <w:rPr>
          <w:lang w:val="en-US"/>
        </w:rPr>
        <w:tab/>
      </w:r>
      <w:r w:rsidRPr="00056F4A">
        <w:t>Статья</w:t>
      </w:r>
      <w:r>
        <w:rPr>
          <w:lang w:val="en-US"/>
        </w:rPr>
        <w:t xml:space="preserve"> 4</w:t>
      </w:r>
      <w:r>
        <w:rPr>
          <w:lang w:val="en-US"/>
        </w:rPr>
        <w:tab/>
      </w:r>
      <w:r>
        <w:rPr>
          <w:lang w:val="en-US"/>
        </w:rPr>
        <w:tab/>
        <w:t>50 - 70</w:t>
      </w:r>
      <w:r>
        <w:rPr>
          <w:lang w:val="en-US"/>
        </w:rPr>
        <w:tab/>
        <w:t>16</w:t>
      </w:r>
    </w:p>
    <w:p w:rsidR="00685388" w:rsidRDefault="00B1607A" w:rsidP="00685388">
      <w:pPr>
        <w:tabs>
          <w:tab w:val="clear" w:pos="2268"/>
          <w:tab w:val="clear" w:pos="6237"/>
          <w:tab w:val="right" w:pos="567"/>
          <w:tab w:val="right" w:leader="dot" w:pos="7173"/>
          <w:tab w:val="center" w:pos="8039"/>
          <w:tab w:val="center" w:pos="9122"/>
        </w:tabs>
        <w:rPr>
          <w:lang w:val="en-US"/>
        </w:rPr>
      </w:pPr>
      <w:r>
        <w:rPr>
          <w:lang w:val="en-US"/>
        </w:rPr>
        <w:tab/>
      </w:r>
      <w:r>
        <w:rPr>
          <w:lang w:val="en-US"/>
        </w:rPr>
        <w:tab/>
      </w:r>
      <w:r w:rsidRPr="00056F4A">
        <w:t>Статья</w:t>
      </w:r>
      <w:r>
        <w:rPr>
          <w:lang w:val="en-US"/>
        </w:rPr>
        <w:t xml:space="preserve"> 5</w:t>
      </w:r>
      <w:r>
        <w:rPr>
          <w:lang w:val="en-US"/>
        </w:rPr>
        <w:tab/>
      </w:r>
      <w:r>
        <w:rPr>
          <w:lang w:val="en-US"/>
        </w:rPr>
        <w:tab/>
        <w:t>71 - 175</w:t>
      </w:r>
      <w:r>
        <w:rPr>
          <w:lang w:val="en-US"/>
        </w:rPr>
        <w:tab/>
        <w:t>22</w:t>
      </w:r>
    </w:p>
    <w:p w:rsidR="00B1607A" w:rsidRPr="00B1607A" w:rsidRDefault="00B1607A" w:rsidP="00685388">
      <w:pPr>
        <w:tabs>
          <w:tab w:val="clear" w:pos="2268"/>
          <w:tab w:val="clear" w:pos="6237"/>
          <w:tab w:val="right" w:pos="567"/>
          <w:tab w:val="right" w:leader="dot" w:pos="7173"/>
          <w:tab w:val="center" w:pos="8039"/>
          <w:tab w:val="center" w:pos="9122"/>
        </w:tabs>
        <w:rPr>
          <w:lang w:val="en-US"/>
        </w:rPr>
      </w:pPr>
      <w:r>
        <w:rPr>
          <w:lang w:val="en-US"/>
        </w:rPr>
        <w:tab/>
      </w:r>
      <w:r>
        <w:rPr>
          <w:lang w:val="en-US"/>
        </w:rPr>
        <w:tab/>
      </w:r>
      <w:r w:rsidRPr="00056F4A">
        <w:t>Статья</w:t>
      </w:r>
      <w:r>
        <w:rPr>
          <w:lang w:val="en-US"/>
        </w:rPr>
        <w:t xml:space="preserve"> 6</w:t>
      </w:r>
      <w:r>
        <w:rPr>
          <w:lang w:val="en-US"/>
        </w:rPr>
        <w:tab/>
      </w:r>
      <w:r>
        <w:rPr>
          <w:lang w:val="en-US"/>
        </w:rPr>
        <w:tab/>
        <w:t>176 - 198</w:t>
      </w:r>
      <w:r>
        <w:rPr>
          <w:lang w:val="en-US"/>
        </w:rPr>
        <w:tab/>
      </w:r>
      <w:r w:rsidR="00F7738E">
        <w:rPr>
          <w:lang w:val="en-US"/>
        </w:rPr>
        <w:t>56</w:t>
      </w:r>
    </w:p>
    <w:p w:rsidR="00B1607A" w:rsidRPr="00B1607A" w:rsidRDefault="00B1607A" w:rsidP="00685388">
      <w:pPr>
        <w:tabs>
          <w:tab w:val="clear" w:pos="2268"/>
          <w:tab w:val="clear" w:pos="6237"/>
          <w:tab w:val="right" w:pos="567"/>
          <w:tab w:val="right" w:leader="dot" w:pos="7173"/>
          <w:tab w:val="center" w:pos="8039"/>
          <w:tab w:val="center" w:pos="9122"/>
        </w:tabs>
        <w:rPr>
          <w:lang w:val="en-US"/>
        </w:rPr>
      </w:pPr>
      <w:r>
        <w:rPr>
          <w:lang w:val="en-US"/>
        </w:rPr>
        <w:tab/>
      </w:r>
      <w:r>
        <w:rPr>
          <w:lang w:val="en-US"/>
        </w:rPr>
        <w:tab/>
      </w:r>
      <w:r w:rsidRPr="00056F4A">
        <w:t>Статья</w:t>
      </w:r>
      <w:r>
        <w:rPr>
          <w:lang w:val="en-US"/>
        </w:rPr>
        <w:t xml:space="preserve"> 7</w:t>
      </w:r>
      <w:r>
        <w:rPr>
          <w:lang w:val="en-US"/>
        </w:rPr>
        <w:tab/>
      </w:r>
      <w:r>
        <w:rPr>
          <w:lang w:val="en-US"/>
        </w:rPr>
        <w:tab/>
        <w:t>199 - 229</w:t>
      </w:r>
      <w:r>
        <w:rPr>
          <w:lang w:val="en-US"/>
        </w:rPr>
        <w:tab/>
      </w:r>
      <w:r w:rsidR="00D67DAE">
        <w:rPr>
          <w:lang w:val="en-US"/>
        </w:rPr>
        <w:t>67</w:t>
      </w:r>
    </w:p>
    <w:p w:rsidR="00685388" w:rsidRPr="00685388" w:rsidRDefault="00685388" w:rsidP="00685388">
      <w:pPr>
        <w:tabs>
          <w:tab w:val="clear" w:pos="2268"/>
          <w:tab w:val="clear" w:pos="6237"/>
          <w:tab w:val="right" w:pos="567"/>
          <w:tab w:val="right" w:leader="dot" w:pos="7173"/>
          <w:tab w:val="center" w:pos="8039"/>
          <w:tab w:val="center" w:pos="9122"/>
        </w:tabs>
        <w:rPr>
          <w:lang w:val="en-US"/>
        </w:rPr>
      </w:pPr>
    </w:p>
    <w:p w:rsidR="00685388" w:rsidRPr="00685388" w:rsidRDefault="00685388" w:rsidP="00685388">
      <w:pPr>
        <w:tabs>
          <w:tab w:val="clear" w:pos="1701"/>
          <w:tab w:val="clear" w:pos="2268"/>
          <w:tab w:val="clear" w:pos="6237"/>
          <w:tab w:val="right" w:leader="dot" w:pos="7173"/>
          <w:tab w:val="center" w:pos="8039"/>
          <w:tab w:val="center" w:pos="9122"/>
        </w:tabs>
      </w:pPr>
    </w:p>
    <w:p w:rsidR="006459DD" w:rsidRDefault="006459DD" w:rsidP="006459DD">
      <w:pPr>
        <w:tabs>
          <w:tab w:val="clear" w:pos="6237"/>
          <w:tab w:val="decimal" w:pos="567"/>
          <w:tab w:val="left" w:pos="1134"/>
          <w:tab w:val="left" w:pos="1701"/>
          <w:tab w:val="left" w:pos="2268"/>
          <w:tab w:val="right" w:leader="dot" w:pos="7172"/>
          <w:tab w:val="center" w:pos="8039"/>
          <w:tab w:val="center" w:pos="9122"/>
        </w:tabs>
        <w:jc w:val="center"/>
      </w:pPr>
    </w:p>
    <w:p w:rsidR="006459DD" w:rsidRDefault="006459DD" w:rsidP="006459DD">
      <w:pPr>
        <w:tabs>
          <w:tab w:val="clear" w:pos="6237"/>
          <w:tab w:val="decimal" w:pos="567"/>
          <w:tab w:val="left" w:pos="1134"/>
          <w:tab w:val="left" w:pos="1701"/>
          <w:tab w:val="left" w:pos="2268"/>
          <w:tab w:val="right" w:leader="dot" w:pos="7172"/>
          <w:tab w:val="center" w:pos="8039"/>
          <w:tab w:val="center" w:pos="9122"/>
        </w:tabs>
        <w:jc w:val="center"/>
      </w:pPr>
    </w:p>
    <w:p w:rsidR="006459DD" w:rsidRDefault="006459DD" w:rsidP="006459DD">
      <w:pPr>
        <w:tabs>
          <w:tab w:val="clear" w:pos="567"/>
          <w:tab w:val="clear" w:pos="6237"/>
          <w:tab w:val="left" w:pos="561"/>
          <w:tab w:val="left" w:pos="1134"/>
          <w:tab w:val="left" w:pos="1701"/>
          <w:tab w:val="left" w:pos="2268"/>
        </w:tabs>
        <w:jc w:val="center"/>
        <w:rPr>
          <w:b/>
        </w:rPr>
      </w:pPr>
      <w:r>
        <w:br w:type="page"/>
      </w:r>
      <w:r>
        <w:rPr>
          <w:b/>
        </w:rPr>
        <w:t>Сокращения</w:t>
      </w:r>
    </w:p>
    <w:p w:rsidR="006459DD" w:rsidRDefault="006459DD" w:rsidP="006459DD">
      <w:pPr>
        <w:tabs>
          <w:tab w:val="clear" w:pos="567"/>
          <w:tab w:val="clear" w:pos="6237"/>
          <w:tab w:val="left" w:pos="561"/>
          <w:tab w:val="left" w:pos="1134"/>
          <w:tab w:val="left" w:pos="1701"/>
          <w:tab w:val="left" w:pos="2268"/>
        </w:tabs>
        <w:jc w:val="center"/>
        <w:rPr>
          <w:b/>
        </w:rPr>
      </w:pPr>
    </w:p>
    <w:p w:rsidR="006459DD" w:rsidRDefault="006459DD" w:rsidP="00FC3B3F">
      <w:pPr>
        <w:tabs>
          <w:tab w:val="clear" w:pos="567"/>
          <w:tab w:val="clear" w:pos="1134"/>
          <w:tab w:val="clear" w:pos="6237"/>
          <w:tab w:val="left" w:pos="1701"/>
          <w:tab w:val="left" w:pos="2268"/>
        </w:tabs>
        <w:spacing w:after="120"/>
        <w:ind w:left="1701" w:hanging="1701"/>
      </w:pPr>
      <w:r>
        <w:t>УДБР</w:t>
      </w:r>
      <w:r>
        <w:tab/>
        <w:t>Управление по делам беженцев и репатриантов</w:t>
      </w:r>
    </w:p>
    <w:p w:rsidR="006459DD" w:rsidRDefault="006459DD" w:rsidP="00FC3B3F">
      <w:pPr>
        <w:tabs>
          <w:tab w:val="clear" w:pos="567"/>
          <w:tab w:val="clear" w:pos="1134"/>
          <w:tab w:val="clear" w:pos="6237"/>
          <w:tab w:val="left" w:pos="1701"/>
          <w:tab w:val="left" w:pos="2268"/>
        </w:tabs>
        <w:spacing w:after="120"/>
        <w:ind w:left="1701" w:hanging="1701"/>
      </w:pPr>
      <w:r>
        <w:t>КПЧЭ</w:t>
      </w:r>
      <w:r>
        <w:tab/>
        <w:t>Комиссия по правам человека Эфиопии</w:t>
      </w:r>
    </w:p>
    <w:p w:rsidR="006459DD" w:rsidRDefault="006459DD" w:rsidP="00FC3B3F">
      <w:pPr>
        <w:tabs>
          <w:tab w:val="clear" w:pos="567"/>
          <w:tab w:val="clear" w:pos="1134"/>
          <w:tab w:val="clear" w:pos="6237"/>
          <w:tab w:val="left" w:pos="1701"/>
          <w:tab w:val="left" w:pos="2268"/>
        </w:tabs>
        <w:spacing w:after="120"/>
        <w:ind w:left="1701" w:hanging="1701"/>
      </w:pPr>
      <w:r>
        <w:t>ФДРЭ</w:t>
      </w:r>
      <w:r>
        <w:tab/>
        <w:t>Федеративная Демократическая Республика Эфиопия</w:t>
      </w:r>
    </w:p>
    <w:p w:rsidR="006459DD" w:rsidRDefault="00FC3B3F" w:rsidP="00FC3B3F">
      <w:pPr>
        <w:tabs>
          <w:tab w:val="clear" w:pos="567"/>
          <w:tab w:val="clear" w:pos="1134"/>
          <w:tab w:val="clear" w:pos="6237"/>
          <w:tab w:val="left" w:pos="1701"/>
          <w:tab w:val="left" w:pos="2268"/>
        </w:tabs>
        <w:spacing w:after="120"/>
        <w:ind w:left="1701" w:hanging="1701"/>
      </w:pPr>
      <w:r>
        <w:t>СФ</w:t>
      </w:r>
      <w:r w:rsidR="003A1155">
        <w:tab/>
      </w:r>
      <w:r>
        <w:t>Совет Федерации</w:t>
      </w:r>
    </w:p>
    <w:p w:rsidR="006459DD" w:rsidRDefault="003A1155" w:rsidP="00FC3B3F">
      <w:pPr>
        <w:tabs>
          <w:tab w:val="clear" w:pos="567"/>
          <w:tab w:val="clear" w:pos="1134"/>
          <w:tab w:val="clear" w:pos="6237"/>
          <w:tab w:val="left" w:pos="1701"/>
          <w:tab w:val="left" w:pos="2268"/>
        </w:tabs>
        <w:spacing w:after="120"/>
        <w:ind w:left="1701" w:hanging="1701"/>
      </w:pPr>
      <w:r>
        <w:t>СНП</w:t>
      </w:r>
      <w:r>
        <w:tab/>
      </w:r>
      <w:r w:rsidR="006459DD">
        <w:t>Совет народных представителей</w:t>
      </w:r>
    </w:p>
    <w:p w:rsidR="006459DD" w:rsidRDefault="003A1155" w:rsidP="00FC3B3F">
      <w:pPr>
        <w:tabs>
          <w:tab w:val="clear" w:pos="567"/>
          <w:tab w:val="clear" w:pos="1134"/>
          <w:tab w:val="clear" w:pos="6237"/>
          <w:tab w:val="left" w:pos="1701"/>
          <w:tab w:val="left" w:pos="2268"/>
        </w:tabs>
        <w:spacing w:after="120"/>
        <w:ind w:left="1701" w:hanging="1701"/>
      </w:pPr>
      <w:r>
        <w:t>УЛ</w:t>
      </w:r>
      <w:r w:rsidR="006459DD">
        <w:tab/>
        <w:t>Удостоверение личности</w:t>
      </w:r>
    </w:p>
    <w:p w:rsidR="006459DD" w:rsidRDefault="003A1155" w:rsidP="00FC3B3F">
      <w:pPr>
        <w:tabs>
          <w:tab w:val="clear" w:pos="567"/>
          <w:tab w:val="clear" w:pos="1134"/>
          <w:tab w:val="clear" w:pos="6237"/>
          <w:tab w:val="left" w:pos="1701"/>
          <w:tab w:val="left" w:pos="2268"/>
        </w:tabs>
        <w:spacing w:after="120"/>
        <w:ind w:left="1701" w:hanging="1701"/>
      </w:pPr>
      <w:r>
        <w:t>МИД</w:t>
      </w:r>
      <w:r w:rsidR="006459DD">
        <w:tab/>
        <w:t>Министерство иностранных дел</w:t>
      </w:r>
    </w:p>
    <w:p w:rsidR="006459DD" w:rsidRDefault="006459DD" w:rsidP="00FC3B3F">
      <w:pPr>
        <w:tabs>
          <w:tab w:val="clear" w:pos="567"/>
          <w:tab w:val="clear" w:pos="1134"/>
          <w:tab w:val="clear" w:pos="6237"/>
          <w:tab w:val="left" w:pos="1701"/>
          <w:tab w:val="left" w:pos="2268"/>
        </w:tabs>
        <w:spacing w:after="120"/>
        <w:ind w:left="1701" w:hanging="1701"/>
      </w:pPr>
      <w:r>
        <w:t>МТСЗ</w:t>
      </w:r>
      <w:r>
        <w:tab/>
        <w:t>Министерство трудоустройства и социальной защиты</w:t>
      </w:r>
    </w:p>
    <w:p w:rsidR="006459DD" w:rsidRDefault="00B33587" w:rsidP="00FC3B3F">
      <w:pPr>
        <w:tabs>
          <w:tab w:val="clear" w:pos="567"/>
          <w:tab w:val="clear" w:pos="1134"/>
          <w:tab w:val="clear" w:pos="6237"/>
          <w:tab w:val="left" w:pos="1701"/>
          <w:tab w:val="left" w:pos="2268"/>
        </w:tabs>
        <w:spacing w:after="120"/>
        <w:ind w:left="1701" w:hanging="1701"/>
      </w:pPr>
      <w:r>
        <w:t>НИСЭ</w:t>
      </w:r>
      <w:r w:rsidR="006459DD">
        <w:tab/>
        <w:t>Национальный избирательный совет Эфиопии</w:t>
      </w:r>
    </w:p>
    <w:p w:rsidR="006459DD" w:rsidRDefault="003A1155" w:rsidP="00FC3B3F">
      <w:pPr>
        <w:tabs>
          <w:tab w:val="clear" w:pos="567"/>
          <w:tab w:val="clear" w:pos="1134"/>
          <w:tab w:val="clear" w:pos="6237"/>
          <w:tab w:val="left" w:pos="1701"/>
          <w:tab w:val="left" w:pos="2268"/>
        </w:tabs>
        <w:spacing w:after="120"/>
        <w:ind w:left="1701" w:hanging="1701"/>
      </w:pPr>
      <w:r>
        <w:t>НПО</w:t>
      </w:r>
      <w:r w:rsidR="006459DD">
        <w:tab/>
        <w:t>Неправительственные организации</w:t>
      </w:r>
    </w:p>
    <w:p w:rsidR="006459DD" w:rsidRDefault="006459DD" w:rsidP="00FC3B3F">
      <w:pPr>
        <w:tabs>
          <w:tab w:val="clear" w:pos="567"/>
          <w:tab w:val="clear" w:pos="1134"/>
          <w:tab w:val="clear" w:pos="6237"/>
          <w:tab w:val="left" w:pos="1701"/>
          <w:tab w:val="left" w:pos="2268"/>
        </w:tabs>
        <w:spacing w:after="120"/>
        <w:ind w:left="1701" w:hanging="1701"/>
      </w:pPr>
      <w:r>
        <w:t>НСРБ</w:t>
      </w:r>
      <w:r>
        <w:tab/>
        <w:t>Национальная служба разведки и безопасности</w:t>
      </w:r>
    </w:p>
    <w:p w:rsidR="006459DD" w:rsidRDefault="003A1155" w:rsidP="00FC3B3F">
      <w:pPr>
        <w:tabs>
          <w:tab w:val="clear" w:pos="567"/>
          <w:tab w:val="clear" w:pos="1134"/>
          <w:tab w:val="clear" w:pos="6237"/>
          <w:tab w:val="left" w:pos="1701"/>
          <w:tab w:val="left" w:pos="2268"/>
        </w:tabs>
        <w:spacing w:after="120"/>
        <w:ind w:left="1701" w:hanging="1701"/>
      </w:pPr>
      <w:r>
        <w:t>ОАЕ</w:t>
      </w:r>
      <w:r>
        <w:tab/>
      </w:r>
      <w:r w:rsidR="006459DD">
        <w:t>Организация африканского единства</w:t>
      </w:r>
    </w:p>
    <w:p w:rsidR="006459DD" w:rsidRDefault="00FC3B3F" w:rsidP="00FC3B3F">
      <w:pPr>
        <w:tabs>
          <w:tab w:val="clear" w:pos="567"/>
          <w:tab w:val="clear" w:pos="1134"/>
          <w:tab w:val="clear" w:pos="6237"/>
          <w:tab w:val="left" w:pos="1701"/>
          <w:tab w:val="left" w:pos="2268"/>
        </w:tabs>
        <w:spacing w:after="120"/>
        <w:ind w:left="1701" w:hanging="1701"/>
      </w:pPr>
      <w:r>
        <w:t>Р</w:t>
      </w:r>
      <w:r w:rsidR="003A1155">
        <w:t>ШЮННН</w:t>
      </w:r>
      <w:r w:rsidR="003A1155">
        <w:tab/>
      </w:r>
      <w:r>
        <w:t>Региональный ш</w:t>
      </w:r>
      <w:r w:rsidR="006459DD">
        <w:t xml:space="preserve">тат южных </w:t>
      </w:r>
      <w:r>
        <w:t xml:space="preserve">наций, </w:t>
      </w:r>
      <w:r w:rsidR="006459DD">
        <w:t>национальностей и народов</w:t>
      </w:r>
    </w:p>
    <w:p w:rsidR="006459DD" w:rsidRDefault="006459DD" w:rsidP="00B7565B">
      <w:pPr>
        <w:tabs>
          <w:tab w:val="clear" w:pos="567"/>
          <w:tab w:val="clear" w:pos="1134"/>
          <w:tab w:val="clear" w:pos="6237"/>
          <w:tab w:val="left" w:pos="1701"/>
          <w:tab w:val="left" w:pos="2268"/>
        </w:tabs>
        <w:spacing w:after="120"/>
        <w:ind w:left="1701" w:hanging="1701"/>
      </w:pPr>
      <w:r>
        <w:t>УВКБ</w:t>
      </w:r>
      <w:r>
        <w:tab/>
        <w:t>Управление Верховного комиссара Организации Объединенных Наций по делам беженцев</w:t>
      </w:r>
    </w:p>
    <w:p w:rsidR="006459DD" w:rsidRDefault="003A1155" w:rsidP="00FC3B3F">
      <w:pPr>
        <w:tabs>
          <w:tab w:val="clear" w:pos="567"/>
          <w:tab w:val="clear" w:pos="1134"/>
          <w:tab w:val="clear" w:pos="6237"/>
          <w:tab w:val="left" w:pos="1701"/>
          <w:tab w:val="left" w:pos="2268"/>
        </w:tabs>
        <w:spacing w:after="120"/>
        <w:ind w:left="1701" w:hanging="1701"/>
      </w:pPr>
      <w:r>
        <w:t>ФАО</w:t>
      </w:r>
      <w:r w:rsidR="006459DD">
        <w:tab/>
        <w:t>Всемирная продовольственная организация</w:t>
      </w:r>
    </w:p>
    <w:p w:rsidR="006459DD" w:rsidRDefault="006459DD" w:rsidP="00FC3B3F">
      <w:pPr>
        <w:tabs>
          <w:tab w:val="clear" w:pos="567"/>
          <w:tab w:val="clear" w:pos="6237"/>
          <w:tab w:val="left" w:pos="561"/>
          <w:tab w:val="left" w:pos="1134"/>
          <w:tab w:val="left" w:pos="1701"/>
          <w:tab w:val="left" w:pos="2268"/>
        </w:tabs>
        <w:spacing w:after="120"/>
      </w:pPr>
    </w:p>
    <w:p w:rsidR="00865E51" w:rsidRDefault="00865E51" w:rsidP="00685388">
      <w:pPr>
        <w:jc w:val="center"/>
        <w:rPr>
          <w:b/>
        </w:rPr>
      </w:pPr>
      <w:r>
        <w:br w:type="page"/>
      </w:r>
      <w:r>
        <w:rPr>
          <w:b/>
        </w:rPr>
        <w:t>I.</w:t>
      </w:r>
      <w:r>
        <w:rPr>
          <w:b/>
        </w:rPr>
        <w:tab/>
        <w:t>ВВЕДЕНИЕ</w:t>
      </w:r>
    </w:p>
    <w:p w:rsidR="00865E51" w:rsidRDefault="00865E51" w:rsidP="00C45497">
      <w:pPr>
        <w:jc w:val="center"/>
        <w:rPr>
          <w:b/>
        </w:rPr>
      </w:pPr>
    </w:p>
    <w:p w:rsidR="00865E51" w:rsidRDefault="00865E51" w:rsidP="00C45497">
      <w:r>
        <w:t>1.</w:t>
      </w:r>
      <w:r>
        <w:tab/>
        <w:t>Эфиопия является многоэтнической страной, в которой сосуществуют разнообразные общественные уклады, культуры и языки.  Несмотря на эту реальность, стране на протяжении всей ее истории приходилось решать крайне сложную задачу по созданию условий для сохранения этнического разнообразния и защите прав различных групп.  Страна не имела возможности решать проблемы этнического разнообразия ни на протяжении сотен лет монархического правления, ни в течение более полутора десятилетий существования военного режима.  Международная конвенция о ликвидации всех форм расовой дискриминации стала частью законодательства страны более трех десятилетий тому назад.  Однако лишь в 1991 году, когда к власти пришел Революционно-демократический фронт эфиопских народов (РДФЭН), свергнувший военный режим, были приняты законы, защищающие поощряющие равенство различных проживающих в стране</w:t>
      </w:r>
      <w:r w:rsidRPr="004809FA">
        <w:t xml:space="preserve"> </w:t>
      </w:r>
      <w:r>
        <w:t xml:space="preserve">этнических групп, а также осуществлены разнообразные административные, юридические и другие меры, направленные на реализацию этих законов.  </w:t>
      </w:r>
    </w:p>
    <w:p w:rsidR="00865E51" w:rsidRDefault="00865E51" w:rsidP="00C45497"/>
    <w:p w:rsidR="00865E51" w:rsidRDefault="00865E51" w:rsidP="00C45497">
      <w:r>
        <w:t>2.</w:t>
      </w:r>
      <w:r>
        <w:tab/>
        <w:t>В настоящем докладе, который подготовлен в соответствии с пунктом 1 статьи 9 Конвенции, изложены различные меры, принятые Эфиопией в целях ликвидации расовой дискриминации в стране, в частности с момента представления страной последнего доклада в 1991 году.  После представления государством-участником первоначального доклада, как это предусмотрено Конвенцией, в стране произошли значительные политические и социальные изменения.  Настоящий доклад, подготовленный в соответствии с последними конкретными руководящими принципами Комитета (</w:t>
      </w:r>
      <w:r>
        <w:rPr>
          <w:lang w:val="en-US"/>
        </w:rPr>
        <w:t>CERD</w:t>
      </w:r>
      <w:r w:rsidRPr="00B92F42">
        <w:t>/</w:t>
      </w:r>
      <w:r>
        <w:rPr>
          <w:lang w:val="en-US"/>
        </w:rPr>
        <w:t>C</w:t>
      </w:r>
      <w:r>
        <w:t>/</w:t>
      </w:r>
      <w:r w:rsidRPr="00B92F42">
        <w:t>2007/1</w:t>
      </w:r>
      <w:r>
        <w:t>), следует рассматривать наряду с общим базовым документом, подготовленным государством-участником на основе согласованных руководящих принципов представления докладов договорным органам (</w:t>
      </w:r>
      <w:r>
        <w:rPr>
          <w:lang w:val="en-US"/>
        </w:rPr>
        <w:t>HRI</w:t>
      </w:r>
      <w:r w:rsidRPr="00B92F42">
        <w:t>/</w:t>
      </w:r>
      <w:r>
        <w:rPr>
          <w:lang w:val="en-US"/>
        </w:rPr>
        <w:t>MC</w:t>
      </w:r>
      <w:r w:rsidRPr="00B92F42">
        <w:t>/2006/3</w:t>
      </w:r>
      <w:r>
        <w:t>) и представленным Генеральному секретарю.  В докладе также рассмотрены те вопросы, в отношении которых Комитет высказал озабоченность в своих заключительных замечаниях.  Подготовка настоящего доклада велась параллельно с подготовкой общего базового документа.  Таким образом, он прошел через аналогичные этапы подготовки и широких консультаций, которые могут упоминаться в общем базовом документе.</w:t>
      </w:r>
    </w:p>
    <w:p w:rsidR="00865E51" w:rsidRDefault="00865E51" w:rsidP="00C45497"/>
    <w:p w:rsidR="00865E51" w:rsidRDefault="00865E51" w:rsidP="00C45497">
      <w:r>
        <w:t>3.</w:t>
      </w:r>
      <w:r>
        <w:tab/>
        <w:t xml:space="preserve">Несмотря на готовность правительства представлять доклады в соответствии с Конвенцией и проводить конструктивный диалог с Комитетом, сроки представления государством-участником соответствующих докладов соблюдены не были.  Вполне очевидно, что в связи с таким неблагополучным состоянием дел Комитет был вынужден опубликовать заключительные замечания, не имея в своем распоряжении доклады государства-участника и результаты диалога с его представителями.  Правительство выражает сожаление по поводу такого положения дел и хотело бы заверить членов Комитета и других лиц в своей приверженности делу защиты прав человека в целом и искоренения расовой дискриминации в частности.  Правительство хотело бы проинформировать Комитет и все заинтересованные стороны о том, что задержки с представлением докладов были обусловлены целым рядом факторов, из которых самыми серьезными были трудности технического характера.  На настоящий момент эти трудности преодолены благодаря техническому содействию со стороны Восточноафриканского регионального отделения Управления Верховного комиссара Организации Объединенных Наций по правам человека (УВКПЧ).  В рамках проекта, разработанного и осуществляемого совместно с Комиссией по правам человека Эфиопии и Восточноафриканским региональным отделением УВКПЧ, правительство смогло подготовить просроченные доклады и ознакомить Комитет с масштабами осуществления Конвенции в государстве-участнике.  Кроме того, государство-участник хотело бы выразить удовлетворение по поводу подготовки настоящего доклада и надежду на продолжение конструктивного диалога государства-участника с Комитетом.  </w:t>
      </w:r>
    </w:p>
    <w:p w:rsidR="00865E51" w:rsidRDefault="00865E51" w:rsidP="00C45497"/>
    <w:p w:rsidR="00865E51" w:rsidRDefault="00865E51" w:rsidP="00C45497">
      <w:pPr>
        <w:jc w:val="center"/>
        <w:rPr>
          <w:b/>
        </w:rPr>
      </w:pPr>
      <w:r>
        <w:rPr>
          <w:b/>
        </w:rPr>
        <w:t>II.</w:t>
      </w:r>
      <w:r>
        <w:rPr>
          <w:b/>
        </w:rPr>
        <w:tab/>
        <w:t>ИНФОРМАЦИЯ ПО СТАТЬЯМ КОНВЕНЦИИ</w:t>
      </w:r>
    </w:p>
    <w:p w:rsidR="00865E51" w:rsidRDefault="00865E51" w:rsidP="00C45497">
      <w:pPr>
        <w:jc w:val="center"/>
        <w:rPr>
          <w:b/>
        </w:rPr>
      </w:pPr>
    </w:p>
    <w:p w:rsidR="00865E51" w:rsidRDefault="00865E51" w:rsidP="00C45497">
      <w:pPr>
        <w:jc w:val="center"/>
        <w:rPr>
          <w:b/>
        </w:rPr>
      </w:pPr>
      <w:r>
        <w:rPr>
          <w:b/>
        </w:rPr>
        <w:t>Статья 1</w:t>
      </w:r>
    </w:p>
    <w:p w:rsidR="00865E51" w:rsidRDefault="00865E51" w:rsidP="00C45497">
      <w:pPr>
        <w:jc w:val="center"/>
        <w:rPr>
          <w:b/>
        </w:rPr>
      </w:pPr>
    </w:p>
    <w:p w:rsidR="00865E51" w:rsidRDefault="00865E51" w:rsidP="00C45497">
      <w:r>
        <w:t>4.</w:t>
      </w:r>
      <w:r>
        <w:tab/>
        <w:t>Основой конституционной системы государства-участника является равенство наций, национальностей и народов Эфиопии.  Как заявлено в преамбуле Конституции, ее целями являются прежде всего обеспечение "полного и всестороннего самоопределения", "совместное проживание на основе равенства" и "исправление исторически несправедливых отношений", характеризовавшихся дискриминацией.  Таким образом, разнообразие наций, национальностей и народов является отличительным признаком государственного устройства Эфиопии.</w:t>
      </w:r>
    </w:p>
    <w:p w:rsidR="00865E51" w:rsidRDefault="00865E51" w:rsidP="00C45497"/>
    <w:p w:rsidR="00865E51" w:rsidRDefault="00865E51" w:rsidP="00C45497">
      <w:r>
        <w:t>5.</w:t>
      </w:r>
      <w:r>
        <w:tab/>
        <w:t>В основе национального правового режима, обеспечивающего ликвидацию расовой дискриминации, лежит прежде всего основополагающий конституционный принцип права на равенство.  Предусмотренное в Конвенции определение "расовой дискриминации" было инкорпорировано в правовую систему Эфиопии путем включения в основной закон страны Конституцию ФДРЭ и другое законодательство.  Все элементы расовой дискриминации, как они изложены в Конвенции, т.е. дискриминация по признаку расы, цвета кожи, родового, национального или этнического происхождения, охвачены Конституцией ФДРЭ, которая запрещает любые формы дискриминации по признаку расы, принадлежности к определенной нации, национальности или по признаку иного социального происхождения и цвета кожи.  Запрещение дискриминации по признаку социального происхождения носит всеобъемлющий характер и запрещает дискриминацию по признаку родства.  Кроме того, в конституциях всех региональных штатов запрещены любые формы дискриминации по признаку расы, принадлежности к определенной нации, национальности или по признаку иного социального происхождения и цвета кожи.</w:t>
      </w:r>
    </w:p>
    <w:p w:rsidR="00865E51" w:rsidRDefault="00865E51" w:rsidP="00C45497"/>
    <w:p w:rsidR="00865E51" w:rsidRDefault="00865E51" w:rsidP="00C45497">
      <w:r>
        <w:t>6.</w:t>
      </w:r>
      <w:r>
        <w:tab/>
        <w:t>Понятие и сфера охвата расовой дискриминации, которые изложены в Конвенции, без каких-либо изъятий образуют составную часть определения расовой дискриминации в</w:t>
      </w:r>
      <w:r w:rsidR="00447427">
        <w:rPr>
          <w:lang w:val="en-US"/>
        </w:rPr>
        <w:t> </w:t>
      </w:r>
      <w:r>
        <w:t xml:space="preserve">стране, так как Конвенция после ее ратификации стала частью национального законодательства.  </w:t>
      </w:r>
    </w:p>
    <w:p w:rsidR="00865E51" w:rsidRDefault="00865E51" w:rsidP="00C45497"/>
    <w:p w:rsidR="00865E51" w:rsidRDefault="00865E51" w:rsidP="00C45497">
      <w:r>
        <w:t>7.</w:t>
      </w:r>
      <w:r>
        <w:tab/>
        <w:t xml:space="preserve">Федеральная конституция запрещает любые формы дискриминации.  Таким образом, под запрет расовой дискриминации подпадают прямые и косвенные формы дискриминации.  В целях борьбы с косвенными формами расовой дискриминации Конституция гарантирует, что те действия, которые внешне являются недискриминационными, будут запрещены в том случае, если каким-либо образом будет доказан их дискриминационный характер.  </w:t>
      </w:r>
    </w:p>
    <w:p w:rsidR="00865E51" w:rsidRDefault="00865E51" w:rsidP="00C45497"/>
    <w:p w:rsidR="00865E51" w:rsidRDefault="00865E51" w:rsidP="00C45497">
      <w:r>
        <w:t>8.</w:t>
      </w:r>
      <w:r>
        <w:tab/>
        <w:t>Кроме того, соответствующее конституционное положение было сформулировано достаточно широко, что позволяет применять его во всех областях общественной жизни, включая политическую - например, в отношении занятия государственных должностей;  экономическую - например, в отношении права на труд и участие в предпринимательской деятельности;  социальную - например, в отношении различных социальных аспектов жизни, включая участие в "идир" и "икиб"</w:t>
      </w:r>
      <w:r>
        <w:rPr>
          <w:rStyle w:val="FootnoteReference"/>
        </w:rPr>
        <w:footnoteReference w:id="3"/>
      </w:r>
      <w:r>
        <w:t xml:space="preserve">, в культурной и религиозной жизни.  После ознакомления с содержанием статьи 10 Конституции, в которой говорится, что следует уважать "права человека и демократические права граждан и народов", становится ясно, что обязательство обеспечивать осуществление прав распространяется на </w:t>
      </w:r>
      <w:r>
        <w:rPr>
          <w:i/>
        </w:rPr>
        <w:t xml:space="preserve">всех </w:t>
      </w:r>
      <w:r>
        <w:t xml:space="preserve">- на граждан, государственные органы исполнительной, законодательной и судебной власти, частные организации предпринимательского или иного характера, любые ассоциации - будь то неправительственная организация, профсоюз, ассоциация взаимопомощи или кооператив - иностранных граждан, беженцев, нацию, национальность или народ.  </w:t>
      </w:r>
    </w:p>
    <w:p w:rsidR="00865E51" w:rsidRDefault="00865E51" w:rsidP="00C45497">
      <w:pPr>
        <w:rPr>
          <w:lang w:val="en-US"/>
        </w:rPr>
      </w:pPr>
    </w:p>
    <w:p w:rsidR="00865E51" w:rsidRDefault="00865E51" w:rsidP="00C45497">
      <w:r>
        <w:t>9.</w:t>
      </w:r>
      <w:r>
        <w:tab/>
        <w:t xml:space="preserve">Запрещение расовой дискриминации является краеугольным камнем демократической системы Эфиопии.  В Конституции запрещается отступать от этого принципа даже в условиях чрезвычайного положения.  Недопущение расовой дискриминации при принятии мер в случае чрезвычайного положения обеспечивается правовыми средствами в соответствии с обязательствами по Международному пакту о гражданских и политических правах.  </w:t>
      </w:r>
    </w:p>
    <w:p w:rsidR="00865E51" w:rsidRDefault="00865E51" w:rsidP="00C45497"/>
    <w:p w:rsidR="00865E51" w:rsidRDefault="00865E51" w:rsidP="00C45497">
      <w:r>
        <w:t>10.</w:t>
      </w:r>
      <w:r>
        <w:tab/>
        <w:t>В правовой системе Эфиопии этническая принадлежность проистекает из понятий нации, национальности или народа.  В Конституции "нация, национальность или народ" определяются как "группа людей, в значительной степени имеющих или разделяющих общую культуру или сходные обычаи, единство языка, веру в общие или взаимосвязанные понятия, общую психологию и населяющих в основном сопредельную территорию, имеющую определенную границу".</w:t>
      </w:r>
    </w:p>
    <w:p w:rsidR="00865E51" w:rsidRDefault="00865E51" w:rsidP="00C45497"/>
    <w:p w:rsidR="00865E51" w:rsidRDefault="00865E51" w:rsidP="00C45497">
      <w:r>
        <w:t>11.</w:t>
      </w:r>
      <w:r>
        <w:tab/>
        <w:t>Этническая принадлежность лица определяется на основе самоидентификации этого лица или его/ее происхождения.  Любое лицо имеет право относить себя к лицам со смешанным этническим происхождением или вообще не относить себя к какой</w:t>
      </w:r>
      <w:r>
        <w:noBreakHyphen/>
        <w:t xml:space="preserve">либо конкретной этнической группе, а считать себя эфиопом.  Так, во время переписи населения в графе "Этническая принадлежность" можно указать принадлежность сразу к нескольким этническим группам или же не указывать ее вообще. </w:t>
      </w:r>
    </w:p>
    <w:p w:rsidR="00865E51" w:rsidRDefault="00865E51" w:rsidP="00C45497"/>
    <w:p w:rsidR="00865E51" w:rsidRDefault="00865E51" w:rsidP="00C45497">
      <w:r>
        <w:t>12.</w:t>
      </w:r>
      <w:r>
        <w:tab/>
        <w:t>По Конституции признаются группы меньшинств, которым выделены места в парламенте.  Вместе с тем полный перечень проживающих в стране групп меньшинств пока что отсутствует.</w:t>
      </w:r>
    </w:p>
    <w:p w:rsidR="00865E51" w:rsidRDefault="00865E51" w:rsidP="00C45497"/>
    <w:p w:rsidR="00865E51" w:rsidRDefault="00865E51" w:rsidP="00C45497">
      <w:r>
        <w:t>13.</w:t>
      </w:r>
      <w:r>
        <w:tab/>
        <w:t>В последнее время по причине таких стихийных бедствий, как наводнения и засухи в</w:t>
      </w:r>
      <w:r w:rsidR="00447427">
        <w:rPr>
          <w:lang w:val="en-US"/>
        </w:rPr>
        <w:t> </w:t>
      </w:r>
      <w:r>
        <w:t>некоторых частях страны, многие жители были вынуждены покинуть свои дома.  Так, летом и в октябре 2006 года свои дома покинули 670 000 жителей города Дыре-Дауа, а также жителей региональных штатов РШЮННИ, Амхара и Сомали.  Кроме того, люди покидают свои дома из-за периодического ухудшения положения в области безопасности в результате внутренних конфликтов. Примером этого является перемещение населения внутри страны в связи с конфликтом между представителями народностей ануак и нуэр в 2003 и 2004 годах.  В некоторых случаях перемещения внутри страны происходят также вследствие возникновения споров между сельскими общинами по поводу пастбищ.</w:t>
      </w:r>
    </w:p>
    <w:p w:rsidR="00865E51" w:rsidRDefault="00865E51" w:rsidP="00C45497"/>
    <w:p w:rsidR="00865E51" w:rsidRDefault="00865E51" w:rsidP="00C45497">
      <w:pPr>
        <w:rPr>
          <w:i/>
        </w:rPr>
      </w:pPr>
      <w:r>
        <w:rPr>
          <w:i/>
        </w:rPr>
        <w:t>Обращение с иностранцами</w:t>
      </w:r>
    </w:p>
    <w:p w:rsidR="00865E51" w:rsidRDefault="00865E51" w:rsidP="00C45497">
      <w:pPr>
        <w:rPr>
          <w:i/>
        </w:rPr>
      </w:pPr>
    </w:p>
    <w:p w:rsidR="00865E51" w:rsidRDefault="00865E51" w:rsidP="00C45497">
      <w:r>
        <w:t>14.</w:t>
      </w:r>
      <w:r>
        <w:tab/>
        <w:t>В отношении иностранцев действует большинство прав и привилегий, которыми пользуются граждане Эфиопии.  На них распространяются основные гражданские, экономические и социальные права, предусмотренные Конституцией и другими договорами в области прав человека.  Исключением является право на участие в выборах и право быть избранным, которым пользуются только граждане Эфиопии.  Кроме того, действуют ограничения на трудоустройство иностранцев в учреждения, относящиеся к сфере обороны и безопасности страны, и в другие политические структуры, а также на занятие некоторыми видами экономической деятельности, которые предназначены исключительно для граждан Эфиопии.  Помимо этого, существуют определенные условия в отношении пользования иностранцами некоторыми видами социально-экономических и административных услуг.</w:t>
      </w:r>
    </w:p>
    <w:p w:rsidR="00865E51" w:rsidRDefault="00865E51" w:rsidP="00C45497"/>
    <w:p w:rsidR="00865E51" w:rsidRDefault="00865E51" w:rsidP="00C45497">
      <w:r>
        <w:t>15.</w:t>
      </w:r>
      <w:r>
        <w:tab/>
        <w:t>В соответствии с иммиграционным законодательством иностранные граждане должны иметь действительные дорожные документы, визу или постоянный вид на жительство, выданные соответствующим органом.  Кроме того, для въезда в страну могут потребоваться международные медицинские справки (в зависимости от страны происхождения) и другие документы, указанные Министерством иностранных дел.</w:t>
      </w:r>
    </w:p>
    <w:p w:rsidR="00865E51" w:rsidRDefault="00865E51" w:rsidP="00C45497"/>
    <w:p w:rsidR="00865E51" w:rsidRDefault="00865E51" w:rsidP="00C45497">
      <w:r>
        <w:t>16.</w:t>
      </w:r>
      <w:r>
        <w:tab/>
        <w:t>Все проживающие в Эфиопии иностранцы должны зарегистрироваться в Главном управлении по делам иммигрантов и национальностей.  Требование о регистрации не распространяется на некоторых иностранцев, включая дипломатов и международных гражданских служащих и членов их семей, проживающих в Эфиопии, и иностранцев, признаваемых правительством Эфиопии и УВКБ в качестве беженцев.  Зарегистрированный в Главном управлении иностранец получает временный или постоянный вид на жительство.  Постоянный вид на жительство выдается иностранцу, который въезжает в страну по иммиграционной визе, постоянно проживал в Эфиопии по меньшей мере в течение трех лет до представления заявления, состоит в браке с гражданином/гражданкой Эфиопии, занимается инвестиционной или гуманитарной деятельностью в Эфиопии, внес или, как ожидается, внесет крупный вклад в развитие страны.  Временный вид на жительство действует в течение одного года и выдается лицу, зарегистрированному в НСРБ и не имеющему право на постоянный вид на жительство.</w:t>
      </w:r>
    </w:p>
    <w:p w:rsidR="00865E51" w:rsidRDefault="00865E51" w:rsidP="00C45497"/>
    <w:p w:rsidR="00865E51" w:rsidRDefault="00865E51" w:rsidP="00C45497">
      <w:r>
        <w:t>17.</w:t>
      </w:r>
      <w:r>
        <w:tab/>
        <w:t>Кроме того, следует отметить, что беженцы не нуждаются во въездной визе или виде на жительство для въезда в страну и проживания в ней.  В случае признания статуса беженца соответствующему лицу выдается удостоверение личности с указанием соответствующего статуса.  На период рассмотрения заявления такому лицу выдается удостоверение личности, в котором подтверждается его статус лица, ищущего убежище.  Для въезда в страну это лицо не обязано располагать действующими дорожными документами и международной медицинской справкой.  Для поездок в другие страны ему выдаются дорожные документы.  Они могут предусматривать только выезд в другую страну или же выезд и возвращение.</w:t>
      </w:r>
    </w:p>
    <w:p w:rsidR="00865E51" w:rsidRDefault="00865E51" w:rsidP="00C45497"/>
    <w:p w:rsidR="00865E51" w:rsidRDefault="00865E51" w:rsidP="00C45497">
      <w:r>
        <w:t>18.</w:t>
      </w:r>
      <w:r>
        <w:tab/>
        <w:t>На гражданскую службу иностранцы не принимаются.  Однако иностранец может быть временно назначен на должность в том случае, если будет доказано, что соответствующая вакансия, требующая высоких профессиональных качеств, не может быть заполнена посредством повышения в должности, перевода или найма гражданина Эфиопии.  Тем не менее на иностранцев не распространяется государственный план пенсионного страхования, за исключением случаев, предусмотренных в двусторонних или многосторонних соглашениях.</w:t>
      </w:r>
    </w:p>
    <w:p w:rsidR="00865E51" w:rsidRDefault="00865E51" w:rsidP="00C45497"/>
    <w:p w:rsidR="00865E51" w:rsidRDefault="00865E51" w:rsidP="00C45497">
      <w:r>
        <w:t>19.</w:t>
      </w:r>
      <w:r>
        <w:tab/>
        <w:t>При наличии разрешения на работу, выданного Министерством трудоустройства и социальной защиты (МТСЗ), иностранец может заниматься в Эфиопии любыми другими видами деятельности.  Возобновляемое каждый год разрешение на работу выдается для занятия конкретным видом деятельности на протяжении трех лет.  Кроме того, МТСЗ, в случае необходимости, может варьировать соответствующий трехлетний срок.  Если МТСЗ определит, что для занятия этим видом деятельности иностранец не нужен, разрешение на работу может быть аннулировано.</w:t>
      </w:r>
    </w:p>
    <w:p w:rsidR="00865E51" w:rsidRDefault="00865E51" w:rsidP="00C45497"/>
    <w:p w:rsidR="00865E51" w:rsidRDefault="00865E51" w:rsidP="00C45497">
      <w:r>
        <w:t>20.</w:t>
      </w:r>
      <w:r>
        <w:tab/>
        <w:t>Право на владение недвижимым имуществом имеют только граждане Эфиопии.  Тем не менее иностранцы могут владеть недвижимым имуществом в стране на основании особого разрешения главы правительства (статья 390 Гражданского кодекса 1960 года).  Кроме того, в том случае, если иностранец желает заниматься инвестиционной деятельностью, он/она имеет право владеть недвижимым имуществом, например жилым домом, а также другим недвижимым имуществом, необходимым для такой деятельности.  Иностранцы могут инвестировать средства в Эфиопию в качестве национальных инвесторов (т.е. постоянно проживающий в Эфиопии иностранец выбирает режим национального инвестора) или в качестве иностранных инвесторов.  Иностранцы могут осуществлять инвестиции только в тех областях, которые не зарегистрированы для государственных органов или граждан Эфиопии.</w:t>
      </w:r>
    </w:p>
    <w:p w:rsidR="00865E51" w:rsidRDefault="00865E51" w:rsidP="00C45497"/>
    <w:p w:rsidR="00865E51" w:rsidRDefault="00865E51" w:rsidP="00C45497">
      <w:r>
        <w:t>21.</w:t>
      </w:r>
      <w:r>
        <w:tab/>
        <w:t>Иностранцы эфиопского происхождения пользуются большинством прав граждан страны.  Был принят закон, направленный на идентификацию иностранных граждан эфиопского происхождения, цель которого заключается в том, чтобы позволить им пользоваться определенными правами и привилегиями путем снятия некоторых юридических ограничений, распространяющихся на них в связи со статусом иностранных граждан.</w:t>
      </w:r>
      <w:r w:rsidR="00056F4A" w:rsidRPr="00056F4A">
        <w:t xml:space="preserve">  </w:t>
      </w:r>
      <w:r>
        <w:t xml:space="preserve">Этот закон преследует и другую цель - дать им возможность в духе патриотизма и ответственности вносить вклад в развитие и повышение благосостояния страны.  Таким образом, иностранному гражданину эфиопского происхождения выдается удостоверение личности, подтверждающее соответствующий статус.  Обладатель такого удостоверения личности пользуется большинством прав и привилегий граждан Эфиопии, за исключением права принимать участие в выборах или избираться на какую-либо должность в органах государственного управления любых уровней.  </w:t>
      </w:r>
    </w:p>
    <w:p w:rsidR="00865E51" w:rsidRDefault="00865E51" w:rsidP="00C45497"/>
    <w:p w:rsidR="00865E51" w:rsidRDefault="00865E51" w:rsidP="00056F4A">
      <w:pPr>
        <w:keepNext/>
        <w:jc w:val="center"/>
        <w:rPr>
          <w:b/>
        </w:rPr>
      </w:pPr>
      <w:r>
        <w:rPr>
          <w:b/>
        </w:rPr>
        <w:t>Статья 2</w:t>
      </w:r>
    </w:p>
    <w:p w:rsidR="00865E51" w:rsidRDefault="00865E51" w:rsidP="00056F4A">
      <w:pPr>
        <w:keepNext/>
        <w:jc w:val="center"/>
        <w:rPr>
          <w:b/>
        </w:rPr>
      </w:pPr>
    </w:p>
    <w:p w:rsidR="00865E51" w:rsidRDefault="00865E51" w:rsidP="00056F4A">
      <w:pPr>
        <w:keepNext/>
      </w:pPr>
      <w:r>
        <w:t>22.</w:t>
      </w:r>
      <w:r>
        <w:tab/>
        <w:t xml:space="preserve">Конституция страны запрещает расовую дискриминацию.  Вся политика и все законы страны сформулированы с учетом такого основополагающего запрета, причем на основании этого конституционного принципа действуют все юридические учреждения страны (см. базовый документ о равенстве и недискриминации).  </w:t>
      </w:r>
    </w:p>
    <w:p w:rsidR="00865E51" w:rsidRDefault="00865E51" w:rsidP="00C45497"/>
    <w:p w:rsidR="00865E51" w:rsidRDefault="00865E51" w:rsidP="00C45497">
      <w:r>
        <w:t>23.</w:t>
      </w:r>
      <w:r>
        <w:tab/>
        <w:t xml:space="preserve">Правительство приняло ряд мер по выполнению своих обязательств в отношении запрещения расовой дискриминации.  К ним относятся законодательные меры, принятые в целях отражения принципа недискриминации в различных законах, включая Конституцию, и постановления об учреждении государственных органов.  Приняты меры по недопущению участия правительства в каких-либо практических или иных действиях, связанных с расовой дискриминацией, по обеспечению того, чтобы все государственные органы и общественные учреждения действовали в соответствии с принципом недискриминации и чтобы отдельные граждане, а также группы лиц или представители той или иной части населения не совершали каких-либо актов расовой дискриминации, в отношении других лиц.  </w:t>
      </w:r>
    </w:p>
    <w:p w:rsidR="00865E51" w:rsidRDefault="00865E51" w:rsidP="00C45497"/>
    <w:p w:rsidR="00865E51" w:rsidRDefault="00865E51" w:rsidP="00C45497">
      <w:r>
        <w:t>24.</w:t>
      </w:r>
      <w:r>
        <w:tab/>
        <w:t xml:space="preserve">В Конституции предусматривается, что все законодательные, исполнительные и судебные органы государственного управления всех уровней в масштабах федерации и штатов обязаны уважать закрепленные в ней основные права и свободы, включая предусмотренное в статье 25 право на равенство, и обеспечивать их соблюдение.  Таким образом, всем государственным органам и учреждениям запрещается принимать участие в любых актах дискриминации, нарушающих гарантируемое по Конституции право на равенство.  </w:t>
      </w:r>
    </w:p>
    <w:p w:rsidR="00865E51" w:rsidRDefault="00865E51" w:rsidP="00C45497"/>
    <w:p w:rsidR="00865E51" w:rsidRDefault="00865E51" w:rsidP="00C45497">
      <w:r>
        <w:t>25.</w:t>
      </w:r>
      <w:r>
        <w:tab/>
        <w:t xml:space="preserve">Принцип недискриминации включен также в различные конкретные законы, регулирующие деятельность разных государственных учреждений.  Так, Федеральное управление тюрем является органом федерального правительства, которому поручено административное управление пенитенциарными учреждениями в пределах юрисдикции федерального правительства.  Согласно Постановлению о его учреждении (№ 365/2003), запрещается дискриминация или любое ущемление прав заключенных по признакам пола, религии, политических убеждений, нации, национальности или социального происхождения.  Кроме того, каждый работающий в тюрьме охранник обязан неукоснительно соблюдать права человека и демократические права, которые закреплены в принятых Эфиопией Конституции и международных договорах по правам человека.  </w:t>
      </w:r>
    </w:p>
    <w:p w:rsidR="00865E51" w:rsidRDefault="00865E51" w:rsidP="00C45497"/>
    <w:p w:rsidR="00865E51" w:rsidRDefault="00865E51" w:rsidP="00C45497">
      <w:r>
        <w:t>26.</w:t>
      </w:r>
      <w:r>
        <w:tab/>
        <w:t xml:space="preserve">В соответствии с Кодексом поведения военнослужащих Национальных сил обороны (№ 001/2007), им запрещается проводить какое-либо различие между представителями разных народов в ходе несения службы или взаимодействия с населением.  </w:t>
      </w:r>
    </w:p>
    <w:p w:rsidR="00865E51" w:rsidRDefault="00865E51" w:rsidP="00C45497"/>
    <w:p w:rsidR="00865E51" w:rsidRDefault="00865E51" w:rsidP="00C45497">
      <w:r>
        <w:t>27.</w:t>
      </w:r>
      <w:r>
        <w:tab/>
        <w:t xml:space="preserve">В Кодексе поведения судей, который был обнародован Федеральным советом по делам судей, им предписывается соблюдать беспристрастность при выполнении обязанностей.  В Кодексе поведения говорится о том, что судья должен относиться ко всем участникам судебного процесса беспристрастно и обеспечивает соблюдение их прав в равном объеме.  Кроме того, на решении судьи не должны отражаться его/ее религиозная принадлежность, этническое происхождение, политические взгляды и социальные отношения.  В соответствии с Кодексом поведения адвокатов адвокат не может отказать клиенту в предоставлении соответствующих услуг на основании, среди прочего, его социального положения.  </w:t>
      </w:r>
    </w:p>
    <w:p w:rsidR="00865E51" w:rsidRDefault="00865E51" w:rsidP="00C45497"/>
    <w:p w:rsidR="00865E51" w:rsidRDefault="00865E51" w:rsidP="00C45497">
      <w:r>
        <w:t>28.</w:t>
      </w:r>
      <w:r>
        <w:tab/>
        <w:t xml:space="preserve">В соответствии с Постановлением об учреждении Федеральной комиссии по делам судебной службы (№ 24/1996) под "нарушением судьей дисциплины" подразумевается также предпочтительное отношение с учетом расы, религии, пола и политических взглядов.  Любое лицо может направить в Совет жалобу на нарушение федеральным судьей этого дисциплинарного положения.  В отношении судьи, нарушившего данный кодекс поведения, могут быть приняты различные дисциплинарные меры, включая снятие с должности.  </w:t>
      </w:r>
    </w:p>
    <w:p w:rsidR="00865E51" w:rsidRDefault="00865E51" w:rsidP="00C45497"/>
    <w:p w:rsidR="00865E51" w:rsidRDefault="00865E51" w:rsidP="00C45497">
      <w:r>
        <w:t>29.</w:t>
      </w:r>
      <w:r>
        <w:tab/>
        <w:t xml:space="preserve">В Постановлении о федеральных гражданских служащих (№ 515/2007) запрещается дискриминация кандидатов на должность и самих гражданских служащих по признаку их этнического происхождения, пола, религии, политических взглядов, инвалидности и по другим признакам.  </w:t>
      </w:r>
    </w:p>
    <w:p w:rsidR="00865E51" w:rsidRDefault="00865E51" w:rsidP="00C45497"/>
    <w:p w:rsidR="00865E51" w:rsidRDefault="00865E51" w:rsidP="00C45497">
      <w:r>
        <w:t>30.</w:t>
      </w:r>
      <w:r>
        <w:tab/>
        <w:t xml:space="preserve">Принцип недискриминации также принят в Постановлении о беженцах (№ 409/2004).  В соответствии с ним все беженцы равны перед законом, который запрещает проведение любого различия в отношении беженцев по признаку расы, религии, национальности, принадлежности к конкретной социальной группе или политических убеждений.  </w:t>
      </w:r>
    </w:p>
    <w:p w:rsidR="00865E51" w:rsidRDefault="00865E51" w:rsidP="00C45497"/>
    <w:p w:rsidR="00865E51" w:rsidRDefault="00865E51" w:rsidP="00C45497">
      <w:r>
        <w:t>31.</w:t>
      </w:r>
      <w:r>
        <w:tab/>
        <w:t>Кроме того, правительство приняло различные меры, направленные на запрещение актов расовой дискриминации со стороны любых лиц, групп или организаций.  Ниже указаны законодательные и административные документы, в которых изложены некоторые из этих мер.</w:t>
      </w:r>
    </w:p>
    <w:p w:rsidR="00865E51" w:rsidRDefault="00865E51" w:rsidP="00C45497"/>
    <w:p w:rsidR="00865E51" w:rsidRDefault="00865E51" w:rsidP="00C45497">
      <w:r>
        <w:t>32.</w:t>
      </w:r>
      <w:r>
        <w:tab/>
        <w:t xml:space="preserve">Закон о выборах Эфиопии с внесенными в него поправками (Постановление № 532/2007) запрещает дискриминацию со стороны любой политической организации или кандидата по признаку этнической принадлежности, национальности, расы, пола, языка, цвета кожи, религии, социального происхождения, по имущественному признаку, по признаку происхождения или по любым другим признакам в ходе выборов или любой политической деятельности.  Кроме того, в этом законе говорится о том, что кандидат для целей выборов не может использовать идентифицирующую символику, которая оскорбляет национальность, расу или религию или провоцирует вражду и конфликты между различными народами.  </w:t>
      </w:r>
    </w:p>
    <w:p w:rsidR="00865E51" w:rsidRDefault="00865E51" w:rsidP="00C45497"/>
    <w:p w:rsidR="00865E51" w:rsidRDefault="00865E51" w:rsidP="00C45497">
      <w:r>
        <w:t>33.</w:t>
      </w:r>
      <w:r>
        <w:tab/>
        <w:t>В Постановлении о трудовых отношениях (№ 377/2003) запрещается дискриминация работодателями наемных работников по признаку национальности, пола, религии, политических взглядов или по другим сходным признакам.  Кроме того, Постановление запрещает прекращение трудового договора по таким основаниям, как национальность, пол, религия, политические взгляды, раса, цвет кожи, происхождение или родство работников.</w:t>
      </w:r>
    </w:p>
    <w:p w:rsidR="00865E51" w:rsidRDefault="00865E51" w:rsidP="00C45497"/>
    <w:p w:rsidR="00865E51" w:rsidRDefault="00865E51" w:rsidP="00C45497">
      <w:r>
        <w:t>34.</w:t>
      </w:r>
      <w:r>
        <w:tab/>
        <w:t>Министерство юстиции приняло кодекс, в котором определены этические нормы для ассоциаций (Кодекс поведения для ассоциаций от 1996 года).  В соответствии с этим кодексом все действующие в обществе ассоциации придерживаются принципа недискриминации.  Кодекс поведения обязывает ассоциации обеспечивать, чтобы все лица пользовались результатами их деятельности без какой</w:t>
      </w:r>
      <w:r>
        <w:noBreakHyphen/>
        <w:t>либо дискриминации по признаку этнического происхождения, расы, пола, религии или взглядов.  Помимо этого, от всех ассоциаций ожидается, что выполняемые ими задачи не предполагают дискриминации.  Несоблюдение этих правил ведет к отзыву разрешения на ведение деятельности, а также к возникновению у соответствующей ассоциации гражданской и уголовной ответственности.</w:t>
      </w:r>
    </w:p>
    <w:p w:rsidR="00865E51" w:rsidRDefault="00865E51" w:rsidP="00C45497"/>
    <w:p w:rsidR="00865E51" w:rsidRDefault="00865E51" w:rsidP="00C45497">
      <w:r>
        <w:t>35.</w:t>
      </w:r>
      <w:r>
        <w:tab/>
        <w:t>Постановление о Службе теле- и радиовещания (№ 533/2007), принятое в целях регулирования деятельности в данной области, предусматривает, что транслируемые передачи не должны наносить ущерб достоинству и личной свободе отдельных лиц или содержать злонамеренные обвинения или клевету в адрес каких-либо лиц, наций, национальностей и народов.  Кроме того, передачи не должны вызывать раскол между национальностями или сеять раздор между народами.</w:t>
      </w:r>
    </w:p>
    <w:p w:rsidR="00865E51" w:rsidRDefault="00865E51" w:rsidP="00C45497"/>
    <w:p w:rsidR="00865E51" w:rsidRDefault="00865E51" w:rsidP="00C45497">
      <w:r>
        <w:t>36.</w:t>
      </w:r>
      <w:r>
        <w:tab/>
        <w:t>Агентство теле- и радиовещания Эфиопии приняло Директиву о порядке подготовки и содержании транслируемых передач (Директива о передачах и порядке деятельности Службы теле- и радиовещания № 3/2006).  Согласно этой Директиве транслируемая передача должна поощрять культуру всех наций, национальностей и народов, прививать терпимость и поддерживать предпринимаемые в стране усилия по экономическому развитию.  Кроме того, программа должна быть беспристрастной и не содержать формулировок, оскорбляющих представителей какой</w:t>
      </w:r>
      <w:r>
        <w:noBreakHyphen/>
        <w:t>либо культуры или противоречащих общественной морали.</w:t>
      </w:r>
    </w:p>
    <w:p w:rsidR="00865E51" w:rsidRDefault="00865E51" w:rsidP="00C45497"/>
    <w:p w:rsidR="00865E51" w:rsidRDefault="00865E51" w:rsidP="00C45497">
      <w:r>
        <w:t>37.</w:t>
      </w:r>
      <w:r>
        <w:tab/>
        <w:t>В Конституции ФДРЭ гарантируется право на равенство.  В силу того что Конституция является основным законом страны, все производное законодательство, включая постановления, подзаконные акты, директивы и любые решения или практические действия государственных органов, противоречащие конституционному принципу равенства, не имеют юридической силы.  Кроме того, равенство гарантируется конституциями региональных штатов.</w:t>
      </w:r>
    </w:p>
    <w:p w:rsidR="00865E51" w:rsidRDefault="00865E51" w:rsidP="00C45497"/>
    <w:p w:rsidR="00865E51" w:rsidRDefault="00865E51" w:rsidP="00C45497">
      <w:r>
        <w:t>38.</w:t>
      </w:r>
      <w:r>
        <w:tab/>
        <w:t>Правительство приняло меры по пересмотру всей политики, законов и практики, которые могут содержать элементы дискриминации.  В этой связи следует особо отметить меры, которые были приняты в отношении рабочего языка региональных правительств и в отношении политики в области образования.  Что касается языка, то в соответствии с Конституцией все языки в Эфиопии в равной степени признаются государством.  Рабочий язык региональных штатов определяют сами регионы.  Учебная программа построена таким образом, чтобы обучение велось на родном языке, как это предусмотрено конституционным положением о равном признании языков всех наций, национальностей и народов Эфиопии.</w:t>
      </w:r>
    </w:p>
    <w:p w:rsidR="00865E51" w:rsidRDefault="00865E51" w:rsidP="00C45497"/>
    <w:p w:rsidR="00865E51" w:rsidRDefault="00865E51" w:rsidP="00C45497">
      <w:r>
        <w:t>39.</w:t>
      </w:r>
      <w:r>
        <w:tab/>
        <w:t>КПЧЭ поручено обеспечивать, чтобы законы, подзаконные акты и директивы, а также решения и распоряжения правительства не противоречили правам человека граждан, гарантируемым Конституцией.  В соответствии с этим Комиссия проводит анализ на предмет того, в какой мере действующая политика и законы соответствуют правам, гарантируемым Конституцией и ратифицированными страной международными договорами по правам человека.  В силу того что право на равенство и принцип недискриминации закреплены в Конституции и в различных договорах по правам человека, Комиссия при выполнении своих функций рассматривает те законы, которые им противоречат.  На основании анализа и вынесенных заключений Комиссия готовит рекомендации в отношении поправок к законам и политике, которые она препровождает соответствующим государственным органам.</w:t>
      </w:r>
    </w:p>
    <w:p w:rsidR="00865E51" w:rsidRDefault="00865E51" w:rsidP="00C45497"/>
    <w:p w:rsidR="00865E51" w:rsidRDefault="00865E51" w:rsidP="00C45497">
      <w:r w:rsidRPr="00612F0A">
        <w:t>40.</w:t>
      </w:r>
      <w:r w:rsidRPr="00612F0A">
        <w:tab/>
        <w:t>Совет Федерации (СФ) является главным органом, которому поручено поощрять равенство и единство народов и</w:t>
      </w:r>
      <w:r>
        <w:rPr>
          <w:lang w:val="en-US"/>
        </w:rPr>
        <w:t xml:space="preserve"> </w:t>
      </w:r>
      <w:r>
        <w:t xml:space="preserve">тем самым бороться </w:t>
      </w:r>
      <w:r w:rsidRPr="00612F0A">
        <w:t>с дискриминацией.  В Постановлении об укреплении Совета Федераци</w:t>
      </w:r>
      <w:r>
        <w:t>и</w:t>
      </w:r>
      <w:r w:rsidRPr="00612F0A">
        <w:t xml:space="preserve"> и его полномочи</w:t>
      </w:r>
      <w:r>
        <w:t>ях</w:t>
      </w:r>
      <w:r w:rsidRPr="00612F0A">
        <w:t xml:space="preserve"> и функци</w:t>
      </w:r>
      <w:r>
        <w:t>ях</w:t>
      </w:r>
      <w:r w:rsidRPr="00612F0A">
        <w:t xml:space="preserve"> (№ 251/2001) подробно изложены те виды деятельности, которыми занимается СФ при выполнении своего мандата.  СФ поручено готовить различные программы и форумы в целях развития демократической культуры народов;  следить за включением в программы учебных заведений таких</w:t>
      </w:r>
      <w:r>
        <w:t xml:space="preserve"> дисциплин</w:t>
      </w:r>
      <w:r w:rsidRPr="00612F0A">
        <w:t xml:space="preserve">, которые поощряют единство и равенство народов;  изучать и выявлять </w:t>
      </w:r>
      <w:r>
        <w:t xml:space="preserve">практику </w:t>
      </w:r>
      <w:r w:rsidRPr="00612F0A">
        <w:t>и тенденции, препятствующие единству и сотрудничеству народов.  Помимо деятельности, направленной на урегулирование этнических конфликтов и поощрение взаимопонимания национальностей, СФ готови</w:t>
      </w:r>
      <w:r>
        <w:t>т</w:t>
      </w:r>
      <w:r w:rsidRPr="00612F0A">
        <w:t xml:space="preserve"> различные программы и форумы в целях преодоления </w:t>
      </w:r>
      <w:r>
        <w:t xml:space="preserve">негативного </w:t>
      </w:r>
      <w:r w:rsidRPr="00612F0A">
        <w:t xml:space="preserve">отношения к </w:t>
      </w:r>
      <w:r>
        <w:t xml:space="preserve">отдельным </w:t>
      </w:r>
      <w:r w:rsidRPr="00612F0A">
        <w:t xml:space="preserve">культурам и </w:t>
      </w:r>
      <w:r>
        <w:t xml:space="preserve">налаживания </w:t>
      </w:r>
      <w:r w:rsidRPr="00612F0A">
        <w:t>между народами отношений терпимости.</w:t>
      </w:r>
    </w:p>
    <w:p w:rsidR="00865E51" w:rsidRDefault="00865E51" w:rsidP="00C45497"/>
    <w:p w:rsidR="00865E51" w:rsidRDefault="00865E51" w:rsidP="00C45497">
      <w:r w:rsidRPr="00612F0A">
        <w:t>41.</w:t>
      </w:r>
      <w:r w:rsidRPr="00612F0A">
        <w:tab/>
        <w:t xml:space="preserve">Наряду с государственными органами важными проводниками </w:t>
      </w:r>
      <w:r>
        <w:t xml:space="preserve">национальной </w:t>
      </w:r>
      <w:r w:rsidRPr="00612F0A">
        <w:t xml:space="preserve">политики в </w:t>
      </w:r>
      <w:r>
        <w:t xml:space="preserve">области культуры </w:t>
      </w:r>
      <w:r w:rsidRPr="00612F0A">
        <w:t>считаются неправительственные организации.  В силу этого правительство призывает все неправительственные учреждения действовать в интересах поощрения культуры различных наций, национальностей и народов, создав</w:t>
      </w:r>
      <w:r>
        <w:t>ая</w:t>
      </w:r>
      <w:r w:rsidRPr="00612F0A">
        <w:t xml:space="preserve"> благоприятные условия для надлежащего функционирования таких учреждений.</w:t>
      </w:r>
    </w:p>
    <w:p w:rsidR="00865E51" w:rsidRDefault="00865E51" w:rsidP="00C45497"/>
    <w:p w:rsidR="00865E51" w:rsidRDefault="00865E51" w:rsidP="00C45497">
      <w:r w:rsidRPr="00612F0A">
        <w:rPr>
          <w:i/>
        </w:rPr>
        <w:t>Борьба национальных правозащитных учреждений с расовой дискриминацией</w:t>
      </w:r>
    </w:p>
    <w:p w:rsidR="00865E51" w:rsidRDefault="00865E51" w:rsidP="00C45497"/>
    <w:p w:rsidR="00865E51" w:rsidRDefault="00865E51" w:rsidP="00C45497">
      <w:r w:rsidRPr="00612F0A">
        <w:t>42.</w:t>
      </w:r>
      <w:r w:rsidRPr="00612F0A">
        <w:tab/>
        <w:t xml:space="preserve">С тем чтобы гарантировать уважение основных прав и свобод отдельных лиц, наций, национальностей и народов в целом, включая предусмотренное Конституцией право на равенство, были созданы КПЧЭ и Управление омбудсмена.  </w:t>
      </w:r>
      <w:r>
        <w:t>В число</w:t>
      </w:r>
      <w:r w:rsidRPr="00612F0A">
        <w:t xml:space="preserve"> задач Комиссии по правам человека Эфиопии </w:t>
      </w:r>
      <w:r>
        <w:t xml:space="preserve">входят </w:t>
      </w:r>
      <w:r w:rsidRPr="00612F0A">
        <w:t xml:space="preserve">пропаганда прав человека путем организации просветительской деятельности среди населения и контроль за </w:t>
      </w:r>
      <w:r>
        <w:t xml:space="preserve">обеспечением </w:t>
      </w:r>
      <w:r w:rsidRPr="00612F0A">
        <w:t>защит</w:t>
      </w:r>
      <w:r>
        <w:t>ы</w:t>
      </w:r>
      <w:r w:rsidRPr="00612F0A">
        <w:t>, уважени</w:t>
      </w:r>
      <w:r>
        <w:t>я</w:t>
      </w:r>
      <w:r w:rsidRPr="00612F0A">
        <w:t xml:space="preserve"> и всесторонн</w:t>
      </w:r>
      <w:r>
        <w:t>его</w:t>
      </w:r>
      <w:r w:rsidRPr="00612F0A">
        <w:t xml:space="preserve"> соблюдени</w:t>
      </w:r>
      <w:r>
        <w:t>я</w:t>
      </w:r>
      <w:r w:rsidRPr="00612F0A">
        <w:t xml:space="preserve"> прав человека.  В рамках своей пропагандистской деятельности Комиссия распространяет информацию об основных правах и свободах, включая право на равенство, которые признаются в Конституции и ратифицированных страной международных договорах</w:t>
      </w:r>
      <w:r>
        <w:t xml:space="preserve"> по правам человека</w:t>
      </w:r>
      <w:r w:rsidRPr="00612F0A">
        <w:t xml:space="preserve">.  Кроме того, Комиссия уполномочена рассматривать жалобы </w:t>
      </w:r>
      <w:r>
        <w:t>в связи с нарушением</w:t>
      </w:r>
      <w:r w:rsidRPr="00612F0A">
        <w:t xml:space="preserve"> прав человека, включая жалобы на расовую дискриминацию.</w:t>
      </w:r>
    </w:p>
    <w:p w:rsidR="00865E51" w:rsidRDefault="00865E51" w:rsidP="00C45497"/>
    <w:p w:rsidR="00865E51" w:rsidRDefault="00865E51" w:rsidP="00C45497">
      <w:r w:rsidRPr="00612F0A">
        <w:t>43.</w:t>
      </w:r>
      <w:r w:rsidRPr="00612F0A">
        <w:tab/>
        <w:t>В случае принятия государственным исполнительным органом дискриминирующего граждан решения может быть подана жалоба в Управление омбудсмена, который уполномочен проводить расследование и в</w:t>
      </w:r>
      <w:r>
        <w:t>ы</w:t>
      </w:r>
      <w:r w:rsidRPr="00612F0A">
        <w:t>носить рекомендации принявшему соответствующее решение органу в отношении мер по исправлению положения.</w:t>
      </w:r>
    </w:p>
    <w:p w:rsidR="00865E51" w:rsidRDefault="00865E51" w:rsidP="00C45497"/>
    <w:p w:rsidR="00865E51" w:rsidRDefault="00865E51" w:rsidP="00C45497">
      <w:r w:rsidRPr="00612F0A">
        <w:t>44.</w:t>
      </w:r>
      <w:r w:rsidRPr="00612F0A">
        <w:tab/>
        <w:t>В социально-экономической и политической структурах общества Эфиопии глубоко укоренил</w:t>
      </w:r>
      <w:r>
        <w:t>а</w:t>
      </w:r>
      <w:r w:rsidRPr="00612F0A">
        <w:t>сь основывающ</w:t>
      </w:r>
      <w:r>
        <w:t>ая</w:t>
      </w:r>
      <w:r w:rsidRPr="00612F0A">
        <w:t>ся на расовой дискриминации</w:t>
      </w:r>
      <w:r>
        <w:t xml:space="preserve"> практика</w:t>
      </w:r>
      <w:r w:rsidRPr="00612F0A">
        <w:t xml:space="preserve">.  В истории </w:t>
      </w:r>
      <w:r>
        <w:t xml:space="preserve">Эфиопии </w:t>
      </w:r>
      <w:r w:rsidRPr="00612F0A">
        <w:t xml:space="preserve">были также периоды, когда </w:t>
      </w:r>
      <w:r>
        <w:t xml:space="preserve">страной </w:t>
      </w:r>
      <w:r w:rsidRPr="00612F0A">
        <w:t>управляли определенные этнические группы.  В</w:t>
      </w:r>
      <w:r w:rsidR="002F2385">
        <w:rPr>
          <w:lang w:val="en-US"/>
        </w:rPr>
        <w:t> </w:t>
      </w:r>
      <w:r w:rsidRPr="00612F0A">
        <w:t xml:space="preserve">результате этого ликвидация расистских подходов и взглядов является крайне сложной задачей, требующей колоссальных ресурсов и значительного времени.  Тем не менее оба этих правозащитных учреждения предпринимают шаги в целях выполнения порученных им задач на основе различных методов, дополняя </w:t>
      </w:r>
      <w:r>
        <w:t xml:space="preserve">усилия </w:t>
      </w:r>
      <w:r w:rsidRPr="00612F0A">
        <w:t>правительства по эффективному преодолению расовой дискриминации в тех областях, которые не относятся к сфере его деятельности.</w:t>
      </w:r>
    </w:p>
    <w:p w:rsidR="00865E51" w:rsidRDefault="00865E51" w:rsidP="00C45497"/>
    <w:p w:rsidR="00865E51" w:rsidRDefault="00865E51" w:rsidP="00C45497">
      <w:r>
        <w:rPr>
          <w:i/>
        </w:rPr>
        <w:t xml:space="preserve">Юридический </w:t>
      </w:r>
      <w:r w:rsidRPr="00612F0A">
        <w:rPr>
          <w:i/>
        </w:rPr>
        <w:t>плюрализм</w:t>
      </w:r>
    </w:p>
    <w:p w:rsidR="00865E51" w:rsidRDefault="00865E51" w:rsidP="00C45497"/>
    <w:p w:rsidR="00865E51" w:rsidRDefault="00865E51" w:rsidP="00C45497">
      <w:r w:rsidRPr="00612F0A">
        <w:t>45.</w:t>
      </w:r>
      <w:r w:rsidRPr="00612F0A">
        <w:tab/>
      </w:r>
      <w:r>
        <w:t xml:space="preserve">Юридический </w:t>
      </w:r>
      <w:r w:rsidRPr="00612F0A">
        <w:t xml:space="preserve">плюрализм в конституционном </w:t>
      </w:r>
      <w:r>
        <w:t xml:space="preserve">строе </w:t>
      </w:r>
      <w:r w:rsidRPr="00612F0A">
        <w:t xml:space="preserve">Эфиопии </w:t>
      </w:r>
      <w:r>
        <w:t xml:space="preserve">формально </w:t>
      </w:r>
      <w:r w:rsidRPr="00612F0A">
        <w:t>огранич</w:t>
      </w:r>
      <w:r>
        <w:t>ивается нормами, регулирующими личные семейные отношения</w:t>
      </w:r>
      <w:r w:rsidRPr="00612F0A">
        <w:t xml:space="preserve">.  </w:t>
      </w:r>
      <w:r>
        <w:t xml:space="preserve">Применительно к разрешению споров, которые связаны с нормами, регулирующими личные семейные отношения, </w:t>
      </w:r>
      <w:r w:rsidRPr="00612F0A">
        <w:t>Конституция</w:t>
      </w:r>
      <w:r>
        <w:t xml:space="preserve"> не запрещает</w:t>
      </w:r>
      <w:r w:rsidRPr="00612F0A">
        <w:t xml:space="preserve"> использование </w:t>
      </w:r>
      <w:r>
        <w:t xml:space="preserve">канонических и обычных </w:t>
      </w:r>
      <w:r w:rsidRPr="00612F0A">
        <w:t>норм и судов</w:t>
      </w:r>
      <w:r>
        <w:t xml:space="preserve"> по договоренности сторон</w:t>
      </w:r>
      <w:r w:rsidRPr="00612F0A">
        <w:t>.  Положения Конституции, требующие от всех должностных лиц соблюдения и уважения закрепленных в ней прав, включая право на равенство, возлага</w:t>
      </w:r>
      <w:r>
        <w:t>ю</w:t>
      </w:r>
      <w:r w:rsidRPr="00612F0A">
        <w:t>т аналогичные обязательства и на судей, действующих в рамках обычного права и шариата.</w:t>
      </w:r>
    </w:p>
    <w:p w:rsidR="00865E51" w:rsidRDefault="00865E51" w:rsidP="00C45497"/>
    <w:p w:rsidR="00865E51" w:rsidRDefault="00865E51" w:rsidP="00C45497">
      <w:r w:rsidRPr="00612F0A">
        <w:t>46.</w:t>
      </w:r>
      <w:r w:rsidRPr="00612F0A">
        <w:tab/>
        <w:t xml:space="preserve">Большинство </w:t>
      </w:r>
      <w:r>
        <w:t xml:space="preserve">судебных </w:t>
      </w:r>
      <w:r w:rsidRPr="00612F0A">
        <w:t xml:space="preserve">дел рассматривается </w:t>
      </w:r>
      <w:r>
        <w:t xml:space="preserve">соответствующими </w:t>
      </w:r>
      <w:r w:rsidRPr="00612F0A">
        <w:t xml:space="preserve">учреждениями и структурами, </w:t>
      </w:r>
      <w:r>
        <w:t xml:space="preserve">учрежденными на основании </w:t>
      </w:r>
      <w:r w:rsidRPr="00612F0A">
        <w:t>федеральной и региональны</w:t>
      </w:r>
      <w:r>
        <w:t>х</w:t>
      </w:r>
      <w:r w:rsidRPr="00612F0A">
        <w:t xml:space="preserve"> конституци</w:t>
      </w:r>
      <w:r>
        <w:t>й</w:t>
      </w:r>
      <w:r w:rsidRPr="00612F0A">
        <w:t xml:space="preserve">, включая действующие на основе обычного права и </w:t>
      </w:r>
      <w:r>
        <w:t xml:space="preserve">канонические </w:t>
      </w:r>
      <w:r w:rsidRPr="00612F0A">
        <w:t>учреждения.  В</w:t>
      </w:r>
      <w:r>
        <w:t> </w:t>
      </w:r>
      <w:r w:rsidRPr="00612F0A">
        <w:t xml:space="preserve">такой стране, как Эфиопия, отличающейся большим разнообразием культур, </w:t>
      </w:r>
      <w:r>
        <w:t xml:space="preserve">невозможно абстрагироваться от наличия активно действующих и </w:t>
      </w:r>
      <w:r w:rsidRPr="00612F0A">
        <w:t>опирающихся на обычаи механизмов, которые создавались на протяжении столетий.</w:t>
      </w:r>
    </w:p>
    <w:p w:rsidR="00865E51" w:rsidRDefault="00865E51" w:rsidP="00C45497"/>
    <w:p w:rsidR="00865E51" w:rsidRDefault="00865E51" w:rsidP="00C45497">
      <w:r w:rsidRPr="00612F0A">
        <w:t>47.</w:t>
      </w:r>
      <w:r w:rsidRPr="00612F0A">
        <w:tab/>
        <w:t>В жизни таких этнических групп, как сомали, амхара и гумуз, повседневная деятельность строится на основе местного обычного права.  Кроме того, большинство норм обычного права, например система гедда в регионе Оромо, "аббо-гереб" в Тигр</w:t>
      </w:r>
      <w:r>
        <w:t>ай</w:t>
      </w:r>
      <w:r w:rsidRPr="00612F0A">
        <w:t>, "ксеер" в штате Сомали</w:t>
      </w:r>
      <w:r>
        <w:t>,</w:t>
      </w:r>
      <w:r w:rsidRPr="00612F0A">
        <w:t xml:space="preserve"> играют важную роль в поддержании мира и порядка на местах и, главное, стабильности на субрегиональном уровне.  Региональное правительство </w:t>
      </w:r>
      <w:r>
        <w:t xml:space="preserve">штата </w:t>
      </w:r>
      <w:r w:rsidRPr="00612F0A">
        <w:t>Ором</w:t>
      </w:r>
      <w:r>
        <w:t xml:space="preserve">иа </w:t>
      </w:r>
      <w:r w:rsidRPr="00612F0A">
        <w:t xml:space="preserve">рассматривает пути включения норм обычного </w:t>
      </w:r>
      <w:r>
        <w:t>права, применяемых в регионе, в </w:t>
      </w:r>
      <w:r w:rsidRPr="00612F0A">
        <w:t xml:space="preserve">официальную </w:t>
      </w:r>
      <w:r>
        <w:t xml:space="preserve">судебную </w:t>
      </w:r>
      <w:r w:rsidRPr="00612F0A">
        <w:t xml:space="preserve">систему.  Разработан план </w:t>
      </w:r>
      <w:r>
        <w:t xml:space="preserve">изучения применяемых </w:t>
      </w:r>
      <w:r w:rsidRPr="00612F0A">
        <w:t>в регионе систем</w:t>
      </w:r>
      <w:r>
        <w:t xml:space="preserve"> обычного права</w:t>
      </w:r>
      <w:r w:rsidRPr="00612F0A">
        <w:t>.</w:t>
      </w:r>
    </w:p>
    <w:p w:rsidR="00865E51" w:rsidRDefault="00865E51" w:rsidP="00C45497"/>
    <w:p w:rsidR="00865E51" w:rsidRDefault="00865E51" w:rsidP="00C45497">
      <w:r w:rsidRPr="00612F0A">
        <w:t>48.</w:t>
      </w:r>
      <w:r w:rsidRPr="00612F0A">
        <w:tab/>
        <w:t>В силу того, что Конституция является основным законом страны,</w:t>
      </w:r>
      <w:r>
        <w:t xml:space="preserve"> все граждане, включая старейшин общин, принимающие</w:t>
      </w:r>
      <w:r w:rsidRPr="00612F0A">
        <w:t xml:space="preserve"> участие в разрешении споров на основе обычаев, обязаны </w:t>
      </w:r>
      <w:r>
        <w:t xml:space="preserve">ее соблюдать </w:t>
      </w:r>
      <w:r w:rsidRPr="00612F0A">
        <w:t>и обеспечивать ее соблюдение.  Кроме того, предпринимаются усилия, направленные на привлечение старейшин общин к обучению по вопросам</w:t>
      </w:r>
      <w:r>
        <w:t xml:space="preserve"> верховенства права</w:t>
      </w:r>
      <w:r w:rsidRPr="00612F0A">
        <w:t xml:space="preserve">, прав человека и </w:t>
      </w:r>
      <w:r>
        <w:t xml:space="preserve">по </w:t>
      </w:r>
      <w:r w:rsidRPr="00612F0A">
        <w:t>другим темам, имеющим важное значение для поощрения прав человека.</w:t>
      </w:r>
    </w:p>
    <w:p w:rsidR="00865E51" w:rsidRDefault="00865E51" w:rsidP="00C45497"/>
    <w:p w:rsidR="00865E51" w:rsidRDefault="00865E51" w:rsidP="007A581A">
      <w:pPr>
        <w:keepNext/>
        <w:jc w:val="center"/>
      </w:pPr>
      <w:r w:rsidRPr="00612F0A">
        <w:rPr>
          <w:b/>
        </w:rPr>
        <w:t>Статья 3</w:t>
      </w:r>
    </w:p>
    <w:p w:rsidR="00865E51" w:rsidRDefault="00865E51" w:rsidP="007A581A">
      <w:pPr>
        <w:keepNext/>
        <w:jc w:val="center"/>
      </w:pPr>
    </w:p>
    <w:p w:rsidR="00865E51" w:rsidRDefault="00865E51" w:rsidP="007A581A">
      <w:pPr>
        <w:keepNext/>
      </w:pPr>
      <w:r w:rsidRPr="00612F0A">
        <w:t>49.</w:t>
      </w:r>
      <w:r w:rsidRPr="00612F0A">
        <w:tab/>
        <w:t>Эфиопия неоднократно осуждала расовую сегрегацию и апартеид</w:t>
      </w:r>
      <w:r>
        <w:t xml:space="preserve"> и</w:t>
      </w:r>
      <w:r w:rsidRPr="00612F0A">
        <w:t xml:space="preserve"> действ</w:t>
      </w:r>
      <w:r>
        <w:t>овала</w:t>
      </w:r>
      <w:r w:rsidRPr="00612F0A">
        <w:t xml:space="preserve"> в</w:t>
      </w:r>
      <w:r>
        <w:t> </w:t>
      </w:r>
      <w:r w:rsidRPr="00612F0A">
        <w:t>интересах их ликвидации</w:t>
      </w:r>
      <w:r>
        <w:t>,</w:t>
      </w:r>
      <w:r w:rsidRPr="00612F0A">
        <w:t xml:space="preserve"> </w:t>
      </w:r>
      <w:r>
        <w:t xml:space="preserve">находясь </w:t>
      </w:r>
      <w:r w:rsidRPr="00612F0A">
        <w:t>на передних рубежах борьбы международного сообщества</w:t>
      </w:r>
      <w:r>
        <w:t xml:space="preserve"> с этими явлениями.  Был</w:t>
      </w:r>
      <w:r w:rsidRPr="00612F0A">
        <w:t xml:space="preserve"> принят </w:t>
      </w:r>
      <w:r>
        <w:t>целый ряд законов</w:t>
      </w:r>
      <w:r w:rsidRPr="00612F0A">
        <w:t>, административны</w:t>
      </w:r>
      <w:r>
        <w:t>х</w:t>
      </w:r>
      <w:r w:rsidRPr="00612F0A">
        <w:t xml:space="preserve"> и судебны</w:t>
      </w:r>
      <w:r>
        <w:t>х решений</w:t>
      </w:r>
      <w:r w:rsidRPr="00612F0A">
        <w:t xml:space="preserve"> о запрещении всех форм расовой сегрегации</w:t>
      </w:r>
      <w:r>
        <w:t xml:space="preserve"> в целях </w:t>
      </w:r>
      <w:r w:rsidRPr="00612F0A">
        <w:t>предупре</w:t>
      </w:r>
      <w:r>
        <w:t>ждения</w:t>
      </w:r>
      <w:r w:rsidRPr="00612F0A">
        <w:t>, запре</w:t>
      </w:r>
      <w:r>
        <w:t>щения</w:t>
      </w:r>
      <w:r w:rsidRPr="00612F0A">
        <w:t xml:space="preserve"> и искорен</w:t>
      </w:r>
      <w:r>
        <w:t>ения</w:t>
      </w:r>
      <w:r w:rsidRPr="00612F0A">
        <w:t xml:space="preserve"> всяк</w:t>
      </w:r>
      <w:r>
        <w:t>ой практики</w:t>
      </w:r>
      <w:r w:rsidRPr="00612F0A">
        <w:t xml:space="preserve"> такого</w:t>
      </w:r>
      <w:r>
        <w:t xml:space="preserve"> рода</w:t>
      </w:r>
      <w:r w:rsidRPr="00612F0A">
        <w:t xml:space="preserve">.  Эфиопия </w:t>
      </w:r>
      <w:r>
        <w:t xml:space="preserve">являлась стороной в </w:t>
      </w:r>
      <w:r w:rsidRPr="00612F0A">
        <w:t>Дел</w:t>
      </w:r>
      <w:r>
        <w:t>е</w:t>
      </w:r>
      <w:r w:rsidRPr="00612F0A">
        <w:t xml:space="preserve"> о Юго-Западной Африке (М</w:t>
      </w:r>
      <w:r>
        <w:t xml:space="preserve">еждународный </w:t>
      </w:r>
      <w:r w:rsidRPr="00612F0A">
        <w:t>С</w:t>
      </w:r>
      <w:r>
        <w:t>уд</w:t>
      </w:r>
      <w:r w:rsidRPr="00612F0A">
        <w:t xml:space="preserve">), в </w:t>
      </w:r>
      <w:r>
        <w:t xml:space="preserve">котором </w:t>
      </w:r>
      <w:r w:rsidRPr="00612F0A">
        <w:t>она выступ</w:t>
      </w:r>
      <w:r>
        <w:t>а</w:t>
      </w:r>
      <w:r w:rsidRPr="00612F0A">
        <w:t>л</w:t>
      </w:r>
      <w:r>
        <w:t>а</w:t>
      </w:r>
      <w:r w:rsidRPr="00612F0A">
        <w:t xml:space="preserve"> против расовой сегрегации в Южной Африке.  Хотя </w:t>
      </w:r>
      <w:r>
        <w:t>ввиду отсутствия</w:t>
      </w:r>
      <w:r w:rsidRPr="00612F0A">
        <w:t xml:space="preserve"> юрисдикции</w:t>
      </w:r>
      <w:r>
        <w:t xml:space="preserve"> дело было прекращено</w:t>
      </w:r>
      <w:r w:rsidRPr="00612F0A">
        <w:t>, Эфиопия продемонстрировала свою приверженность ликвидации апартеида и расовой сегрегации в Южной Африке.</w:t>
      </w:r>
    </w:p>
    <w:p w:rsidR="00865E51" w:rsidRDefault="00865E51" w:rsidP="00C45497"/>
    <w:p w:rsidR="00865E51" w:rsidRPr="00635341" w:rsidRDefault="00865E51" w:rsidP="00C45497">
      <w:pPr>
        <w:jc w:val="center"/>
        <w:rPr>
          <w:b/>
        </w:rPr>
      </w:pPr>
      <w:r w:rsidRPr="00635341">
        <w:rPr>
          <w:b/>
        </w:rPr>
        <w:t>Статья 4</w:t>
      </w:r>
    </w:p>
    <w:p w:rsidR="00865E51" w:rsidRPr="00635341" w:rsidRDefault="00865E51" w:rsidP="00C45497">
      <w:pPr>
        <w:jc w:val="center"/>
        <w:rPr>
          <w:b/>
        </w:rPr>
      </w:pPr>
    </w:p>
    <w:p w:rsidR="00865E51" w:rsidRPr="00635341" w:rsidRDefault="00865E51" w:rsidP="00C45497">
      <w:r w:rsidRPr="00635341">
        <w:t>50.</w:t>
      </w:r>
      <w:r w:rsidRPr="00635341">
        <w:tab/>
        <w:t>В уголовном законодательстве Эфиопии все акты расовой дискриминации, перечисленные в статье 4 Конвенции, объявлены караемыми по закону преступлениями, наказуемыми в соответствии с Уголовным кодексом (2005 год), Постановлением о средствах массовой информации и свободе информации и Постановлением о Службе теле- и радиовещания.</w:t>
      </w:r>
    </w:p>
    <w:p w:rsidR="00865E51" w:rsidRPr="00635341" w:rsidRDefault="00865E51" w:rsidP="00C45497"/>
    <w:p w:rsidR="00865E51" w:rsidRPr="00635341" w:rsidRDefault="00865E51" w:rsidP="00C45497">
      <w:r w:rsidRPr="00635341">
        <w:t>51.</w:t>
      </w:r>
      <w:r w:rsidRPr="00635341">
        <w:tab/>
        <w:t>Распространение идей, основанных на расовом превосходстве или ненависти, подстрекательство к расовой дискриминации в отношении любого лица или группы лиц:  все эти действия по закону Эфиопии являются преступлениями.  Они считаются преступлениями на основании различных положений, определяющих уголовные деяния.  В статье 486 b) Уголовного кодекса противозаконным объявлено всякое распространение идей расовой ненависти, которое предусматривает наказание в виде тюремного заключения общего режима или штрафа, а при отягчающих обстоятельствах - в виде тюремного заключения строгого режима на срок до трех лет.</w:t>
      </w:r>
    </w:p>
    <w:p w:rsidR="00865E51" w:rsidRPr="00635341" w:rsidRDefault="00865E51" w:rsidP="00C45497"/>
    <w:p w:rsidR="00865E51" w:rsidRPr="00635341" w:rsidRDefault="00865E51" w:rsidP="00C45497">
      <w:r w:rsidRPr="00635341">
        <w:t>52.</w:t>
      </w:r>
      <w:r w:rsidRPr="00635341">
        <w:tab/>
        <w:t>В соответствии со статьей 10 (2) b) Постановления о свободе средств печати № 34/1992 учреждения печати обязаны обеспечивать, чтобы вся выпускаемая или распространяемая ими продукция не содержала никаких обвинений в адрес нации, национальности или народа.  Это положение распространяется на обвинения, основывающиеся на этническом или расовом превосходстве или неполноценности, на расовых стереотипах или ненависти.  Несоблюдение данного положения наказывается тюремным заключением на срок от одного до трех лет или штрафом в размере от 10 000 до 50 000 быров, или и тем и другим.  Кроме того, виновное в таких действиях лицо несет уголовную ответственность и может быть наказано в соответствии с Уголовным кодексом</w:t>
      </w:r>
      <w:r w:rsidRPr="00635341">
        <w:rPr>
          <w:rStyle w:val="FootnoteReference"/>
        </w:rPr>
        <w:footnoteReference w:id="4"/>
      </w:r>
      <w:r w:rsidRPr="00635341">
        <w:t>.</w:t>
      </w:r>
    </w:p>
    <w:p w:rsidR="00865E51" w:rsidRPr="00635341" w:rsidRDefault="00865E51" w:rsidP="00C45497"/>
    <w:p w:rsidR="00865E51" w:rsidRPr="00635341" w:rsidRDefault="00865E51" w:rsidP="00C45497">
      <w:r w:rsidRPr="00635341">
        <w:t>53.</w:t>
      </w:r>
      <w:r w:rsidRPr="00635341">
        <w:tab/>
        <w:t xml:space="preserve">В статье 30 (4) а) Постановления о Службе теле- и радиовещания № 533/2007 предусматривается, что передача, предназначенная для трансляции Службой теле- и радиовещания, не должна "наносить ущерб достоинству и личной свободе человека или нарушать правила надлежащего поведения и подрывать веру других лиц".  Идеи, основывающиеся на этническом превосходстве/неполноценности или ненависти, наносят ущерб достоинству лиц, принадлежащих к той этнической группе, против которой направлена такая программа.  Кроме того, в статье 30 (4) с) перечислены запреты, предусмотренные Законом о средствах печати, о которых говорилось выше.  Помимо основного наказания, у виновного в таком преступлении лица может быть конфисковано имущество, используемое для целей теле- и радиовещания. </w:t>
      </w:r>
    </w:p>
    <w:p w:rsidR="00865E51" w:rsidRPr="00635341" w:rsidRDefault="00865E51" w:rsidP="00C45497"/>
    <w:p w:rsidR="00865E51" w:rsidRPr="00635341" w:rsidRDefault="00865E51" w:rsidP="00C45497">
      <w:r w:rsidRPr="00635341">
        <w:t>54.</w:t>
      </w:r>
      <w:r w:rsidRPr="00635341">
        <w:tab/>
        <w:t>Все акты насилия, направленные против любого лица или группы лиц по причине их расы, цвета кожи, родства или национального или этнического происхождения, или подстрекательство к таким актам квалифицируются в качестве преступлений, связанных с насилием на почве расизма, и наказываются в соответствии с Уголовным кодексом Эфиопии.  К числу тяжких уголовных преступлений по Уголовному кодексу относится преступление в форме геноцида.  В статье 269 Уголовного кодекса предусматривается следующее:</w:t>
      </w:r>
    </w:p>
    <w:p w:rsidR="00865E51" w:rsidRPr="00635341" w:rsidRDefault="00865E51" w:rsidP="00C45497"/>
    <w:p w:rsidR="00865E51" w:rsidRPr="00635341" w:rsidRDefault="00865E51" w:rsidP="00C45497">
      <w:pPr>
        <w:ind w:left="567" w:hanging="567"/>
      </w:pPr>
      <w:r w:rsidRPr="00635341">
        <w:tab/>
        <w:t>"Любое лицо, которое во время войны или в мирное время с намерением полностью или частично уничтожить нацию, национальность, этническую, расовую, национальную группу, группу лиц с определенным цветом кожи, религиозную или политическую группу, организует, распоряжается или принимает участие в том, что касается следующих действий:</w:t>
      </w:r>
    </w:p>
    <w:p w:rsidR="00865E51" w:rsidRPr="00635341" w:rsidRDefault="00865E51" w:rsidP="00C45497">
      <w:pPr>
        <w:ind w:left="567" w:hanging="567"/>
      </w:pPr>
    </w:p>
    <w:p w:rsidR="00865E51" w:rsidRPr="00635341" w:rsidRDefault="00865E51" w:rsidP="00C45497">
      <w:pPr>
        <w:ind w:left="1134" w:hanging="1134"/>
      </w:pPr>
      <w:r w:rsidRPr="00635341">
        <w:tab/>
        <w:t>а)</w:t>
      </w:r>
      <w:r w:rsidRPr="00635341">
        <w:tab/>
        <w:t>убийство членов группы, нанесение телесных увечий или серьезных травм их физическому или психическому здоровью в каких бы то ни было формах или организация их исчезновения;  или</w:t>
      </w:r>
    </w:p>
    <w:p w:rsidR="00865E51" w:rsidRPr="00635341" w:rsidRDefault="00865E51" w:rsidP="00C45497">
      <w:pPr>
        <w:ind w:left="1134" w:hanging="1134"/>
      </w:pPr>
    </w:p>
    <w:p w:rsidR="00865E51" w:rsidRPr="00635341" w:rsidRDefault="00865E51" w:rsidP="00C45497">
      <w:pPr>
        <w:ind w:left="1134" w:hanging="1134"/>
      </w:pPr>
      <w:r w:rsidRPr="00635341">
        <w:tab/>
        <w:t>b)</w:t>
      </w:r>
      <w:r w:rsidRPr="00635341">
        <w:tab/>
        <w:t>принятие мер, направленных на недопущение продления рода или устойчивое выживание его членов или их потомства;</w:t>
      </w:r>
    </w:p>
    <w:p w:rsidR="00865E51" w:rsidRPr="00635341" w:rsidRDefault="00865E51" w:rsidP="00C45497">
      <w:pPr>
        <w:ind w:left="1134" w:hanging="1134"/>
      </w:pPr>
    </w:p>
    <w:p w:rsidR="00865E51" w:rsidRPr="00635341" w:rsidRDefault="00865E51" w:rsidP="00C45497">
      <w:pPr>
        <w:ind w:left="1134" w:hanging="1134"/>
      </w:pPr>
      <w:r w:rsidRPr="00635341">
        <w:tab/>
        <w:t>с)</w:t>
      </w:r>
      <w:r w:rsidRPr="00635341">
        <w:tab/>
        <w:t>принудительное перемещение или рассредоточение народов или детей их представителей или помещение их в такие условия, которые должны привести к их смерти или исчезновению, наказывается тюремным заключением строгого режима на срок от 5 до 25 лет, а в более серьезных случаях - пожизненным заключением или смертной казнью".</w:t>
      </w:r>
    </w:p>
    <w:p w:rsidR="00865E51" w:rsidRPr="00635341" w:rsidRDefault="00865E51" w:rsidP="00C45497">
      <w:pPr>
        <w:ind w:left="1134" w:hanging="1134"/>
      </w:pPr>
    </w:p>
    <w:p w:rsidR="00865E51" w:rsidRPr="00635341" w:rsidRDefault="00865E51" w:rsidP="00C45497">
      <w:r w:rsidRPr="00635341">
        <w:t>55.</w:t>
      </w:r>
      <w:r w:rsidRPr="00635341">
        <w:tab/>
        <w:t>Кроме того, в статье 274 Уголовного кодекса предусматривается, что подстрекательство и вступление в сговор в целях совершения преступления геноцида наказывается тюремным заключением строгого режима на срок до пяти лет.  Таким образом, данный закон обеспечивает правовую защиту наций, национальностей и народов от актов геноцида.</w:t>
      </w:r>
    </w:p>
    <w:p w:rsidR="00865E51" w:rsidRPr="00635341" w:rsidRDefault="00865E51" w:rsidP="00C45497"/>
    <w:p w:rsidR="00865E51" w:rsidRPr="00635341" w:rsidRDefault="00865E51" w:rsidP="00C45497">
      <w:r w:rsidRPr="00635341">
        <w:t>56.</w:t>
      </w:r>
      <w:r w:rsidRPr="00635341">
        <w:tab/>
        <w:t>В статье 240 (1) а) Уголовного кодекса предусматривается, что подстрекательство "к гражданской войне путем вооружения граждан или жителей или посредством разжигания между ними вооруженного конфликта" наказывается тюремным заключением строгого режима на срок от 10 до 25 лет.  Таким образом, акты вооруженного насилия в отношении группы лиц, объединяемых по признаку этнической принадлежности, расы, цвета кожи или родства, квалифицируются как тяжкие преступления.</w:t>
      </w:r>
    </w:p>
    <w:p w:rsidR="00865E51" w:rsidRPr="00635341" w:rsidRDefault="00865E51" w:rsidP="00C45497"/>
    <w:p w:rsidR="00865E51" w:rsidRPr="00635341" w:rsidRDefault="00865E51" w:rsidP="00C45497">
      <w:r w:rsidRPr="00635341">
        <w:t>57.</w:t>
      </w:r>
      <w:r w:rsidRPr="00635341">
        <w:tab/>
        <w:t>Указанные выше акты насилия могут рассматриваться в качестве действий, угрожающих единству народов Эфиопии и ведущих к развалу Федерации.  В силу этого, в статье 241 Уголовного кодекса такие действия квалифицируются как деяния, наносящие ущерб политической или территориальной целостности государства.  За акты насилия, подпадающие под это положение, предусматривается наказание в виде тюремного заключения строгого режима на срок от 10 до 25 лет, а в случае крайней тяжести содеянного - в виде пожизненного тюремного заключения или смертной казни.  Мера наказания за эти преступления свидетельствует о том, что акты расового насилия в уголовном праве Эфиопии относятся к числу наиболее тяжких преступлений.</w:t>
      </w:r>
    </w:p>
    <w:p w:rsidR="00865E51" w:rsidRPr="00635341" w:rsidRDefault="00865E51" w:rsidP="00C45497"/>
    <w:p w:rsidR="00865E51" w:rsidRPr="00635341" w:rsidRDefault="00865E51" w:rsidP="00C45497">
      <w:r w:rsidRPr="00635341">
        <w:t>58.</w:t>
      </w:r>
      <w:r w:rsidRPr="00635341">
        <w:tab/>
        <w:t>Косвенная помощь и поддержка, покушение на подстрекательство и пособничество, материальная подготовка подрывных актов, провокация и подготовка преступлений по смыслу статей 240 (1) а) и 241 Уголовного кодекса также являются преступлениями, которые при обычных обстоятельствах влекут наказание за участие в преступной деятельности и за подготовку преступления.</w:t>
      </w:r>
    </w:p>
    <w:p w:rsidR="00865E51" w:rsidRPr="00635341" w:rsidRDefault="00865E51" w:rsidP="00C45497"/>
    <w:p w:rsidR="00865E51" w:rsidRPr="00635341" w:rsidRDefault="00865E51" w:rsidP="00C45497">
      <w:r w:rsidRPr="00635341">
        <w:t>59.</w:t>
      </w:r>
      <w:r w:rsidRPr="00635341">
        <w:tab/>
        <w:t>Акты расового насилия могут наносить ущерб различным охраняемым по закону интересам отдельного лица, включая угрозу жизни, физическому благосостоянию, здоровью и имуществу, независимо от того, совершены ли они в индивидуальном порядке или коллективно.  В том случае, если акты насилия в отношении определенного лица или группы лиц, пользующихся защитой по Конвенции, стали причиной смерти, виновный(ые) будет(ут) подвергнуты преследованию за убийство.  Если в ходе актов насилия нанесен только физический ущерб, виновные лица могут быть подвергнуты наказанию в соответствии с главой Уголовного кодекса, посвященной преступлениям против личности и здоровья отдельного лица, которые включают умышленное тяжкое телесное повреждение, умышленное легкое телесное повреждение и нападение.</w:t>
      </w:r>
    </w:p>
    <w:p w:rsidR="00865E51" w:rsidRPr="00635341" w:rsidRDefault="00865E51" w:rsidP="00C45497"/>
    <w:p w:rsidR="00865E51" w:rsidRDefault="00865E51" w:rsidP="00C45497">
      <w:r>
        <w:t>60.</w:t>
      </w:r>
      <w:r>
        <w:tab/>
        <w:t xml:space="preserve">В статье 480 Уголовного кодекса предусматривается уголовная ответственность за подстрекательство к совершению актов насилия в отношении общины или отдельных лиц в устной форме, в письменной форме, в изобразительной форме, жестом или другим образом.  Понятия "община" и "частные лица" распространяются на некоторых членов общин, которые могут быть представителями определенных наций, национальностей или народов.  Все виновные в таком преступлении лица подлежат наказанию в виде тюремного заключения общего режима или штрафа.  </w:t>
      </w:r>
    </w:p>
    <w:p w:rsidR="00865E51" w:rsidRDefault="00865E51" w:rsidP="00C45497"/>
    <w:p w:rsidR="00865E51" w:rsidRDefault="00865E51" w:rsidP="00C45497">
      <w:r>
        <w:t>61.</w:t>
      </w:r>
      <w:r>
        <w:tab/>
        <w:t xml:space="preserve">Кроме того, в статье 486 </w:t>
      </w:r>
      <w:r>
        <w:rPr>
          <w:lang w:val="en-US"/>
        </w:rPr>
        <w:t>b</w:t>
      </w:r>
      <w:r>
        <w:t>) Уголовного кодекса предусматривается, что лицо, которое "путем каких-либо обвинений или с использованием любых других средств сеет вражду, разжигает ненависть или провоцирует акты насилия, …расовые…</w:t>
      </w:r>
      <w:r w:rsidR="007A581A" w:rsidRPr="007A581A">
        <w:t xml:space="preserve"> </w:t>
      </w:r>
      <w:r>
        <w:t>беспорядки, наказывается тюремным заключением общего режима или штрафом, а при отягчающих обстоятельствах - тюремным заключением строго режима на срок до трех лет".</w:t>
      </w:r>
    </w:p>
    <w:p w:rsidR="00865E51" w:rsidRDefault="00865E51" w:rsidP="00C45497"/>
    <w:p w:rsidR="00865E51" w:rsidRDefault="00865E51" w:rsidP="00C45497">
      <w:r>
        <w:t>62.</w:t>
      </w:r>
      <w:r>
        <w:tab/>
        <w:t>Законодательство обеспечивает, чтобы средства печати и массовой информации не использовались для разжигания вражды.  С этой целью в статье 10</w:t>
      </w:r>
      <w:r>
        <w:rPr>
          <w:lang w:val="en-US"/>
        </w:rPr>
        <w:t> </w:t>
      </w:r>
      <w:r>
        <w:t>(2) с) Постановления о средствах печати предусматривается, что продукция средств печати не должна содержать "какое-либо противоправное натравливание одной национальности на другую или подстрекательство к конфликту между народами".  В статье 30</w:t>
      </w:r>
      <w:r>
        <w:rPr>
          <w:lang w:val="en-US"/>
        </w:rPr>
        <w:t> </w:t>
      </w:r>
      <w:r>
        <w:t xml:space="preserve">(4) </w:t>
      </w:r>
      <w:r>
        <w:rPr>
          <w:lang w:val="en-US"/>
        </w:rPr>
        <w:t>d</w:t>
      </w:r>
      <w:r>
        <w:t>) Постановления о Службе теле- и радиовещания также предусмотрено, что транслируемая передача "не может приводить к распрям между национальностями или сеять вражду между народами".  Несоблюдение этих положений ведет к возникновению ответственности, предусмотренной за нарушение статьи 10</w:t>
      </w:r>
      <w:r>
        <w:rPr>
          <w:lang w:val="en-US"/>
        </w:rPr>
        <w:t> </w:t>
      </w:r>
      <w:r>
        <w:t xml:space="preserve">(2) </w:t>
      </w:r>
      <w:r>
        <w:rPr>
          <w:lang w:val="en-US"/>
        </w:rPr>
        <w:t>b</w:t>
      </w:r>
      <w:r>
        <w:t>) Закона о средствах печати и статьи 30 а) или с) Закона о теле- и радиовещании.</w:t>
      </w:r>
    </w:p>
    <w:p w:rsidR="00865E51" w:rsidRDefault="00865E51" w:rsidP="00C45497"/>
    <w:p w:rsidR="00865E51" w:rsidRDefault="00865E51" w:rsidP="00C45497">
      <w:r>
        <w:t>63.</w:t>
      </w:r>
      <w:r>
        <w:tab/>
        <w:t xml:space="preserve">По законодательству Эфиопии преступлением является оказание любого содействия расистской деятельности, включая ее финансирование.  В соответствии с Уголовным кодексом соучастник уголовного деяния, т.е. лицо, которое умышленно оказывает содействие основному преступнику до или во время совершения уголовно наказуемых расистских деяний в форме предоставления информации, консультирования, обеспечения средствами (финансирования) или материальной помощью, или в форме оказания любого содействия в совершении преступления, в обязательном порядке наказывается при условии, если по меньшей мере совершено покушение на преступление.  Лицо, оказывающее содействие в уголовной деятельности, связанной с расизмом, наказывается в порядке, предусмотренном для преступления, совершению которого оно оказывает содействие.  </w:t>
      </w:r>
    </w:p>
    <w:p w:rsidR="00865E51" w:rsidRDefault="00865E51" w:rsidP="00C45497"/>
    <w:p w:rsidR="00865E51" w:rsidRDefault="00865E51" w:rsidP="00C45497">
      <w:r>
        <w:t>64.</w:t>
      </w:r>
      <w:r>
        <w:tab/>
        <w:t>Законодательство Эфиопии запрещает организации, а также организованную и иную пропагандистскую деятельность, которые поощряют расовую дискриминацию и подстрекают к ней.  В Конституции содержится запрет на создание организаций, преследующих незаконные цели.  Те организации, которые поощряют расовую дискриминацию и подстрекают к ней, прямо нарушают закрепленное в Конституции право на равенство и, таким  образом, являются незаконными организациями и запрещены.</w:t>
      </w:r>
    </w:p>
    <w:p w:rsidR="00865E51" w:rsidRDefault="00865E51" w:rsidP="00C45497"/>
    <w:p w:rsidR="00865E51" w:rsidRDefault="00865E51" w:rsidP="00C45497">
      <w:r>
        <w:t>65.</w:t>
      </w:r>
      <w:r>
        <w:tab/>
        <w:t>Положения, предусматривающие уголовную ответственность за распространение идей, основанных на расовом превосходстве или ненависти, распространяются также на пропагандистскую деятельность, которая поощряет расовую дискриминацию и подстрекает к ней.  Действия, провоцирующие расовую дискриминацию, запрещены на основании законодательных положений о расовом насилии, которые обсуждались выше.  Организованная пропагандистская деятельность, поощряющая расовую дискриминацию, может также подпадать под определение уголовного сговора с целью совершения преступлений по расовым мотивам, предусмотренное статьей 38 Уголовного кодекса.  Положение Уголовного кодекса об участии в уголовной деятельности также применимо для целей ужесточения наказания, назначаемого лицам, виновным в таких деяниях.</w:t>
      </w:r>
    </w:p>
    <w:p w:rsidR="00865E51" w:rsidRDefault="00865E51" w:rsidP="00C45497"/>
    <w:p w:rsidR="00865E51" w:rsidRDefault="00865E51" w:rsidP="00C45497">
      <w:r>
        <w:t>66.</w:t>
      </w:r>
      <w:r>
        <w:tab/>
        <w:t>По законодательству Эфиопии участие в организациях или деятельности, которые поощряют расовую дискриминацию и подстрекают к ней, является преступлением.  Помимо положений об участии в уголовной деятельности, статья 482 Уголовного кодекса содержит запрет на участие в запрещенных обществах, преступных бандах, встречах или сборищах.  Лица, виновные в таком правонарушении, наказываются штрафом на сумму до 1 000 быров (что соответствует 100 долл. США).  На организации и деятельность, которые поощряют расовую дискриминацию и подстрекают к ней, распространяется статья 482 Уголовного кодекса.</w:t>
      </w:r>
    </w:p>
    <w:p w:rsidR="00865E51" w:rsidRDefault="00865E51" w:rsidP="00C45497"/>
    <w:p w:rsidR="00865E51" w:rsidRDefault="00865E51" w:rsidP="00C45497">
      <w:r>
        <w:t>67.</w:t>
      </w:r>
      <w:r>
        <w:tab/>
        <w:t>Государственные органы и учреждения, национального или местного уровня, не должны поощрять расовую дискриминацию и подстрекать к ней под угрозой возникновения уголовной ответственности.  Конституция налагает юридические обязательства на государственные органы всех уровней в том, что касается уважения и обеспечения соблюдения основных прав человека и свобод, что включает право на равенство, как это предусмотрено в статье 13 (1), действующей также в отношении наций, национальностей и народов.  Таким образом, государственные учреждения или органы государственной власти, которые поощряют расовую дискриминацию или подстрекают к ней, нарушают положения Конституции.  По законодательству государственные учреждения не несут уголовной ответственности.  Вместе с тем сотрудник государственного учреждения, который поощряет расовую дискриминацию или подстрекает к ней, отвечает за невыполнение "своих обязанностей надлежащим образом в ущерб государству, общественным или частным интересам" и наказывается штрафом на сумму до 1 000 быров или тюремным заключением общего режима на срок до шести месяцев по статье 420 Уголовного кодекса.  Это не освобождает его от личной уголовной ответственности, о которой говорилось выше.</w:t>
      </w:r>
    </w:p>
    <w:p w:rsidR="00865E51" w:rsidRDefault="00865E51" w:rsidP="00C45497"/>
    <w:p w:rsidR="00865E51" w:rsidRDefault="00865E51" w:rsidP="00C45497">
      <w:r>
        <w:t>68.</w:t>
      </w:r>
      <w:r>
        <w:tab/>
        <w:t>Расовые мотивы считаются отягчающим обстоятельством по двум статьям Уголовного кодекса.  В соответствии со статьей 84 (1) а) исходный мотив "ненависти" считается общим отягчающим обстоятельством.  Статья 86 позволяет ссылаться на отягчающие обстоятельства, прямо не предусмотренные Кодексом.  Суды полномочны для целей конкретного преступления рассматривать расовые мотивы в качестве общего отягчающего обстоятельства в силу того, что такие мотивы подрывают основу государственного устройства Эфиопии, а именно принцип равенства наций, национальностей и народов.</w:t>
      </w:r>
    </w:p>
    <w:p w:rsidR="00865E51" w:rsidRDefault="00865E51" w:rsidP="00C45497"/>
    <w:p w:rsidR="00865E51" w:rsidRDefault="00865E51" w:rsidP="00C45497">
      <w:r>
        <w:t>69.</w:t>
      </w:r>
      <w:r>
        <w:tab/>
        <w:t xml:space="preserve">Конкретные законы по обеспечению соблюдения статьи 4 Конвенции не принимались, так как действующий правовой режим, как показано выше, содержит достаточные нормы для установления уголовной ответственности за деяния, которые в Конвенции объявлены преступлениями.  Выше обсуждалась практика рассмотрения в судах преступлений, имеющих элементы расовой дискриминации, что позволяет представить, каким образом государство выполняет свои обязательства по Конвенции.  </w:t>
      </w:r>
    </w:p>
    <w:p w:rsidR="00865E51" w:rsidRDefault="00865E51" w:rsidP="00C45497"/>
    <w:p w:rsidR="00865E51" w:rsidRDefault="00865E51" w:rsidP="00C45497">
      <w:r>
        <w:t>70.</w:t>
      </w:r>
      <w:r>
        <w:tab/>
        <w:t>Суды и другие государственные учреждения, в частности КПЧЭ, принимают решения в отношении актов расовой дискриминации, предусмотренных статьей 4 Конвенции.  Некоторые из них обсуждаются в рамках информации, представленной по вопросу об осуществлении статьей 5 и 6 Конвенции.</w:t>
      </w:r>
    </w:p>
    <w:p w:rsidR="00865E51" w:rsidRDefault="00865E51" w:rsidP="00C45497"/>
    <w:p w:rsidR="00865E51" w:rsidRDefault="00865E51" w:rsidP="00E35D5B">
      <w:pPr>
        <w:keepNext/>
        <w:jc w:val="center"/>
        <w:rPr>
          <w:b/>
        </w:rPr>
      </w:pPr>
      <w:r>
        <w:rPr>
          <w:b/>
        </w:rPr>
        <w:t>Статья 5</w:t>
      </w:r>
    </w:p>
    <w:p w:rsidR="00865E51" w:rsidRDefault="00865E51" w:rsidP="00E35D5B">
      <w:pPr>
        <w:keepNext/>
        <w:jc w:val="center"/>
        <w:rPr>
          <w:b/>
        </w:rPr>
      </w:pPr>
    </w:p>
    <w:p w:rsidR="00865E51" w:rsidRDefault="00865E51" w:rsidP="00E35D5B">
      <w:pPr>
        <w:keepNext/>
        <w:jc w:val="center"/>
        <w:rPr>
          <w:b/>
        </w:rPr>
      </w:pPr>
      <w:r>
        <w:rPr>
          <w:b/>
        </w:rPr>
        <w:t xml:space="preserve">Ликвидация расовой дискриминации, в особенности в отношении </w:t>
      </w:r>
      <w:r>
        <w:rPr>
          <w:b/>
        </w:rPr>
        <w:br/>
        <w:t>осуществления конкретных прав человека</w:t>
      </w:r>
    </w:p>
    <w:p w:rsidR="00865E51" w:rsidRDefault="00865E51" w:rsidP="00E35D5B">
      <w:pPr>
        <w:keepNext/>
        <w:jc w:val="center"/>
        <w:rPr>
          <w:b/>
        </w:rPr>
      </w:pPr>
    </w:p>
    <w:p w:rsidR="00865E51" w:rsidRDefault="00865E51" w:rsidP="00E35D5B">
      <w:pPr>
        <w:keepNext/>
        <w:jc w:val="center"/>
        <w:rPr>
          <w:b/>
        </w:rPr>
      </w:pPr>
      <w:r>
        <w:rPr>
          <w:b/>
        </w:rPr>
        <w:t xml:space="preserve">Право на равенство перед судом и всеми другими органами, </w:t>
      </w:r>
      <w:r>
        <w:rPr>
          <w:b/>
        </w:rPr>
        <w:br/>
        <w:t>отправляющими правосудие (статья 5 а))</w:t>
      </w:r>
    </w:p>
    <w:p w:rsidR="00865E51" w:rsidRDefault="00865E51" w:rsidP="00E35D5B">
      <w:pPr>
        <w:keepNext/>
        <w:rPr>
          <w:b/>
        </w:rPr>
      </w:pPr>
    </w:p>
    <w:p w:rsidR="00865E51" w:rsidRDefault="00865E51" w:rsidP="00E35D5B">
      <w:pPr>
        <w:keepNext/>
      </w:pPr>
      <w:r w:rsidRPr="004600FB">
        <w:t>71.</w:t>
      </w:r>
      <w:r w:rsidRPr="004600FB">
        <w:tab/>
        <w:t xml:space="preserve">Право на равенство перед судом и всеми другими органами, отправляющими правосудие, является в </w:t>
      </w:r>
      <w:r>
        <w:t>Эфиопии конституционным правом.  В Конституции ФДРЭ предусмотрено, что "каждый имеет право обратиться с подсудным делом в суд или в любой другой компетентный орган, обладающий судебными полномочиями, и получить его решение или заключение" (статья 37).  Таким образом, Конституция гарантирует равенство всех лиц не только перед судами, но и перед органами, обладающими судебными полномочиями.  Аналогичным образом, в соответствии с Гражданским процессуальным кодексом, который регулирует отправление правосудия по гражданским делам в обычных и других судах, "любое лицо" может обратиться с гражданским иском (стать истцом) в том случае, если она или он имеет имущественный интерес в соответствующем деле.  Кроме того, в Гражданском процессуальном кодексе содержится положение о неимущих, в соответствии с которым лица, не располагающие достаточными средствами для обращения в суд, могут быть освобождены от уплаты судебных сборов (статья 467).  Это положение включено с целью не допустить наличия запретительно высоких издержек, ограничивающих доступ к суду.  Аналогичным образом обстоит дело и в уголовном судопроизводстве, поскольку положения Уголовно-процессуального кодекса, определяющего порядок отправления уголовного правосудия, в равной степени применимы ко всем лицам (статья 1).  В обоих случаях запрещена какая-либо дискриминация по признаку расы или национальности.  Кроме того, Министерство юстиции оказывает юридическую помощь лицам, пострадавшим от нарушений прав человека, в соответствии со своим мандатом, предусматривающим поощрение доступа к правосудию (Постановление № 471/2005).  В силу этих полномочий Министерство может инициировать гражданское разбирательство от имени лица, которое не в состоянии защищать свое дело в суде.</w:t>
      </w:r>
    </w:p>
    <w:p w:rsidR="00865E51" w:rsidRDefault="00865E51" w:rsidP="00C45497"/>
    <w:p w:rsidR="00865E51" w:rsidRDefault="00865E51" w:rsidP="00C45497">
      <w:r>
        <w:t>72.</w:t>
      </w:r>
      <w:r>
        <w:tab/>
        <w:t xml:space="preserve">Конституция охраняет системы обычного права, которые играют важную роль в разрешении споров.  Наряду с этим в статье 9 предусмотрено, что основывающаяся на обычаях практика, которая противоречит Конституции, не имеет юридической силы.  Таким образом, Конституция Эфиопии обеспечивает, чтобы практика обычного права, не соответствующая стандартам в области прав человека, не препятствовала получению доступа к правосудию.  </w:t>
      </w:r>
    </w:p>
    <w:p w:rsidR="00865E51" w:rsidRDefault="00865E51" w:rsidP="00C45497"/>
    <w:p w:rsidR="00865E51" w:rsidRDefault="00865E51" w:rsidP="00C45497">
      <w:r>
        <w:t>73.</w:t>
      </w:r>
      <w:r>
        <w:tab/>
        <w:t>По Конституции ФДРЭ одним из основных прав обвиняемого является право на адвоката.  Любое лицо, обвиняемое в совершении преступления, имеет право на адвоката по своему выбору.  Государство предоставляет адвоката тем обвиняемым, которые не располагают достаточными средствами для оплаты соответствующих услуг, при этом проведение судебного разбирательства без адвоката является основанием для признания такого разбирательства неправосудным (статья 20.5).  На практике государство предоставляет адвоката обвиняемым, не имеющим достаточных средств, в тех случаях, когда за вменяемое им преступление предусматривается тюремное заключение на срок не менее 15 лет.  В тех случаях, когда обвиняемые не представлены адвокатом, суды тщательно следят за тем, чтобы они были должным образом проинформированы о выдвигаемых против них обвинениях и о своих правах в отношении перекрестного допроса свидетелей, оспаривания свидетельств обвинения и представления доказательств в свою защиту.  Ведомство публичных защитников оказывает юридическую помощь обвиняемым под эгидой Федерального верховного суда.</w:t>
      </w:r>
    </w:p>
    <w:p w:rsidR="00865E51" w:rsidRDefault="00865E51" w:rsidP="00C45497"/>
    <w:p w:rsidR="00865E51" w:rsidRDefault="00865E51" w:rsidP="00C45497">
      <w:r>
        <w:t>74.</w:t>
      </w:r>
      <w:r>
        <w:tab/>
        <w:t xml:space="preserve">Все обвиняемые имеют конституционное право запросить устного переводчика.  Во исполнение соответствующих конституционных положений суды обеспечивают устным переводом тех лиц, которые не владеют их рабочим языком.  Так, на федеральном уровне рабочим языком является амхарский, в связи с чем суды обязаны обеспечить устным переводом тех лиц, которые им не владеют.  Аналогичным образом, во всех региональных штатах и в некоторых административных зонах и </w:t>
      </w:r>
      <w:r>
        <w:rPr>
          <w:i/>
        </w:rPr>
        <w:t>воредах</w:t>
      </w:r>
      <w:r>
        <w:t>, в которых существуют собственные официальные языки, услугами по устному переводу обеспечиваются те лица, которые не говорят на языках этих мест.  Устные переводчики назначаются на постоянной или на разовой основе.</w:t>
      </w:r>
    </w:p>
    <w:p w:rsidR="00865E51" w:rsidRDefault="00865E51" w:rsidP="00C45497"/>
    <w:p w:rsidR="00865E51" w:rsidRDefault="00865E51" w:rsidP="00C45497">
      <w:r>
        <w:t>75.</w:t>
      </w:r>
      <w:r>
        <w:tab/>
        <w:t xml:space="preserve">Защищаемые по Конвенции лица пользуются правом незамедлительно предстать перед судом, как это имеет место в отношении всех других подозреваемых.  Специальное законодательство по данному вопросу применительно к таким лицам не принималось.  Никто не подвергается длительному задержанию по причине принадлежности к той или иной группе, если только это не обусловлено нехваткой ресурсов.  </w:t>
      </w:r>
    </w:p>
    <w:p w:rsidR="00865E51" w:rsidRDefault="00865E51" w:rsidP="00C45497"/>
    <w:p w:rsidR="00865E51" w:rsidRDefault="00865E51" w:rsidP="00C45497">
      <w:r>
        <w:t>76.</w:t>
      </w:r>
      <w:r>
        <w:tab/>
        <w:t xml:space="preserve">Государство-участник признает право задержанных иностранцев обращаться в свои консульства (или посольства) в стране.  Посольства немедленно информируются о задержании граждан своих стран и имеют возможность, как и сами задержанные, беспрепятственно вступать с ними в контакт.  </w:t>
      </w:r>
    </w:p>
    <w:p w:rsidR="00865E51" w:rsidRDefault="00865E51" w:rsidP="00C45497"/>
    <w:p w:rsidR="00865E51" w:rsidRDefault="00865E51" w:rsidP="00C45497">
      <w:r>
        <w:t>77.</w:t>
      </w:r>
      <w:r>
        <w:tab/>
        <w:t>В Эфиопии зарегистрирован 83 471 беженец, в основном из соседних стран (см. таблицу 1 ниже).  Они размещены в центрах, созданных в рамках сотрудничества соответствующих государственных органов и таких международных организаций, как УВКБ.  Благодаря наличию в центрах для беженцев отделений и сотрудников УВКБ, беженцы имеют возможность беспрепятственно обращаться в Управление, а также к его сотрудникам.  Этим обеспечивается признание прав человека беженцев в Эфиопии.</w:t>
      </w:r>
    </w:p>
    <w:p w:rsidR="00865E51" w:rsidRDefault="00865E51" w:rsidP="00C45497"/>
    <w:p w:rsidR="00865E51" w:rsidRDefault="00865E51" w:rsidP="00C45497">
      <w:pPr>
        <w:jc w:val="center"/>
        <w:rPr>
          <w:b/>
        </w:rPr>
      </w:pPr>
      <w:r>
        <w:rPr>
          <w:b/>
        </w:rPr>
        <w:t>Таблица 1</w:t>
      </w:r>
    </w:p>
    <w:p w:rsidR="00865E51" w:rsidRDefault="00865E51" w:rsidP="00C45497">
      <w:pPr>
        <w:jc w:val="center"/>
        <w:rPr>
          <w:b/>
        </w:rPr>
      </w:pPr>
    </w:p>
    <w:p w:rsidR="00865E51" w:rsidRDefault="00865E51" w:rsidP="00C45497">
      <w:pPr>
        <w:jc w:val="center"/>
        <w:rPr>
          <w:b/>
        </w:rPr>
      </w:pPr>
      <w:r>
        <w:rPr>
          <w:b/>
        </w:rPr>
        <w:t>Численность зарегистрированных в Эфиопии беженцев по странам</w:t>
      </w:r>
    </w:p>
    <w:p w:rsidR="00865E51" w:rsidRDefault="00865E51" w:rsidP="00C45497">
      <w:pPr>
        <w:jc w:val="center"/>
        <w:rPr>
          <w:b/>
        </w:rPr>
      </w:pPr>
      <w:r>
        <w:rPr>
          <w:b/>
        </w:rPr>
        <w:t>и регионам происхождения</w:t>
      </w:r>
    </w:p>
    <w:p w:rsidR="00865E51" w:rsidRDefault="00865E51" w:rsidP="00C45497">
      <w:pPr>
        <w:jc w:val="center"/>
        <w:rPr>
          <w:b/>
        </w:rPr>
      </w:pPr>
    </w:p>
    <w:tbl>
      <w:tblPr>
        <w:tblW w:w="0" w:type="auto"/>
        <w:jc w:val="center"/>
        <w:tblBorders>
          <w:top w:val="single" w:sz="6" w:space="0" w:color="000000"/>
          <w:left w:val="single" w:sz="12" w:space="0" w:color="000000"/>
          <w:bottom w:val="single" w:sz="6" w:space="0" w:color="000000"/>
          <w:right w:val="single" w:sz="12" w:space="0" w:color="000000"/>
          <w:insideV w:val="single" w:sz="6" w:space="0" w:color="000000"/>
        </w:tblBorders>
        <w:tblLook w:val="01E0" w:firstRow="1" w:lastRow="1" w:firstColumn="1" w:lastColumn="1" w:noHBand="0" w:noVBand="0"/>
      </w:tblPr>
      <w:tblGrid>
        <w:gridCol w:w="3348"/>
        <w:gridCol w:w="2556"/>
        <w:gridCol w:w="2952"/>
      </w:tblGrid>
      <w:tr w:rsidR="00865E51" w:rsidRPr="00A852E3" w:rsidTr="00C45497">
        <w:trPr>
          <w:tblHeader/>
          <w:jc w:val="center"/>
        </w:trPr>
        <w:tc>
          <w:tcPr>
            <w:tcW w:w="3348" w:type="dxa"/>
            <w:tcBorders>
              <w:top w:val="single" w:sz="4" w:space="0" w:color="auto"/>
              <w:left w:val="single" w:sz="4" w:space="0" w:color="auto"/>
              <w:bottom w:val="single" w:sz="6" w:space="0" w:color="000000"/>
            </w:tcBorders>
          </w:tcPr>
          <w:p w:rsidR="00865E51" w:rsidRPr="002D5373" w:rsidRDefault="00865E51" w:rsidP="00C45497">
            <w:pPr>
              <w:jc w:val="center"/>
              <w:rPr>
                <w:b/>
                <w:bCs/>
              </w:rPr>
            </w:pPr>
            <w:r w:rsidRPr="002D5373">
              <w:rPr>
                <w:b/>
                <w:bCs/>
              </w:rPr>
              <w:t xml:space="preserve">Страна </w:t>
            </w:r>
            <w:r>
              <w:rPr>
                <w:b/>
                <w:bCs/>
              </w:rPr>
              <w:t xml:space="preserve">или регион </w:t>
            </w:r>
            <w:r w:rsidRPr="002D5373">
              <w:rPr>
                <w:b/>
                <w:bCs/>
              </w:rPr>
              <w:t>происхождения</w:t>
            </w:r>
          </w:p>
        </w:tc>
        <w:tc>
          <w:tcPr>
            <w:tcW w:w="2556" w:type="dxa"/>
            <w:tcBorders>
              <w:top w:val="single" w:sz="4" w:space="0" w:color="auto"/>
              <w:bottom w:val="single" w:sz="6" w:space="0" w:color="000000"/>
            </w:tcBorders>
          </w:tcPr>
          <w:p w:rsidR="00865E51" w:rsidRPr="002D5373" w:rsidRDefault="00865E51" w:rsidP="00C45497">
            <w:pPr>
              <w:jc w:val="center"/>
              <w:rPr>
                <w:b/>
                <w:bCs/>
              </w:rPr>
            </w:pPr>
            <w:r w:rsidRPr="002D5373">
              <w:rPr>
                <w:b/>
                <w:bCs/>
              </w:rPr>
              <w:t>Численность</w:t>
            </w:r>
          </w:p>
        </w:tc>
        <w:tc>
          <w:tcPr>
            <w:tcW w:w="2952" w:type="dxa"/>
            <w:tcBorders>
              <w:top w:val="single" w:sz="4" w:space="0" w:color="auto"/>
              <w:bottom w:val="single" w:sz="6" w:space="0" w:color="000000"/>
              <w:right w:val="single" w:sz="4" w:space="0" w:color="auto"/>
            </w:tcBorders>
          </w:tcPr>
          <w:p w:rsidR="00865E51" w:rsidRPr="002D5373" w:rsidRDefault="00865E51" w:rsidP="00C45497">
            <w:pPr>
              <w:jc w:val="center"/>
              <w:rPr>
                <w:b/>
                <w:bCs/>
              </w:rPr>
            </w:pPr>
            <w:r w:rsidRPr="002D5373">
              <w:rPr>
                <w:b/>
                <w:bCs/>
              </w:rPr>
              <w:t>Количество центров/лагерей</w:t>
            </w:r>
          </w:p>
        </w:tc>
      </w:tr>
      <w:tr w:rsidR="00865E51" w:rsidTr="00C45497">
        <w:trPr>
          <w:jc w:val="center"/>
        </w:trPr>
        <w:tc>
          <w:tcPr>
            <w:tcW w:w="3348" w:type="dxa"/>
            <w:tcBorders>
              <w:left w:val="single" w:sz="4" w:space="0" w:color="auto"/>
            </w:tcBorders>
          </w:tcPr>
          <w:p w:rsidR="00865E51" w:rsidRDefault="00865E51" w:rsidP="00C45497">
            <w:r>
              <w:t>Эритрея</w:t>
            </w:r>
          </w:p>
        </w:tc>
        <w:tc>
          <w:tcPr>
            <w:tcW w:w="2556" w:type="dxa"/>
          </w:tcPr>
          <w:p w:rsidR="00865E51" w:rsidRDefault="00865E51" w:rsidP="00C45497">
            <w:pPr>
              <w:jc w:val="center"/>
            </w:pPr>
            <w:r>
              <w:t>25 606</w:t>
            </w:r>
          </w:p>
        </w:tc>
        <w:tc>
          <w:tcPr>
            <w:tcW w:w="2952" w:type="dxa"/>
            <w:tcBorders>
              <w:right w:val="single" w:sz="4" w:space="0" w:color="auto"/>
            </w:tcBorders>
          </w:tcPr>
          <w:p w:rsidR="00865E51" w:rsidRDefault="00865E51" w:rsidP="00C45497">
            <w:pPr>
              <w:jc w:val="center"/>
            </w:pPr>
            <w:r>
              <w:t>4</w:t>
            </w:r>
          </w:p>
        </w:tc>
      </w:tr>
      <w:tr w:rsidR="00865E51" w:rsidTr="00C45497">
        <w:trPr>
          <w:jc w:val="center"/>
        </w:trPr>
        <w:tc>
          <w:tcPr>
            <w:tcW w:w="3348" w:type="dxa"/>
            <w:tcBorders>
              <w:left w:val="single" w:sz="4" w:space="0" w:color="auto"/>
            </w:tcBorders>
          </w:tcPr>
          <w:p w:rsidR="00865E51" w:rsidRDefault="00865E51" w:rsidP="00C45497">
            <w:r>
              <w:t>Сомали</w:t>
            </w:r>
          </w:p>
        </w:tc>
        <w:tc>
          <w:tcPr>
            <w:tcW w:w="2556" w:type="dxa"/>
          </w:tcPr>
          <w:p w:rsidR="00865E51" w:rsidRDefault="00865E51" w:rsidP="00C45497">
            <w:pPr>
              <w:jc w:val="center"/>
            </w:pPr>
            <w:r>
              <w:t>27 422</w:t>
            </w:r>
          </w:p>
        </w:tc>
        <w:tc>
          <w:tcPr>
            <w:tcW w:w="2952" w:type="dxa"/>
            <w:tcBorders>
              <w:right w:val="single" w:sz="4" w:space="0" w:color="auto"/>
            </w:tcBorders>
          </w:tcPr>
          <w:p w:rsidR="00865E51" w:rsidRDefault="00865E51" w:rsidP="00C45497">
            <w:pPr>
              <w:jc w:val="center"/>
            </w:pPr>
            <w:r>
              <w:t>3</w:t>
            </w:r>
          </w:p>
        </w:tc>
      </w:tr>
      <w:tr w:rsidR="00865E51" w:rsidTr="00C45497">
        <w:trPr>
          <w:jc w:val="center"/>
        </w:trPr>
        <w:tc>
          <w:tcPr>
            <w:tcW w:w="3348" w:type="dxa"/>
            <w:tcBorders>
              <w:left w:val="single" w:sz="4" w:space="0" w:color="auto"/>
            </w:tcBorders>
          </w:tcPr>
          <w:p w:rsidR="00865E51" w:rsidRDefault="00865E51" w:rsidP="00C45497">
            <w:r>
              <w:t>Южный Судан</w:t>
            </w:r>
          </w:p>
        </w:tc>
        <w:tc>
          <w:tcPr>
            <w:tcW w:w="2556" w:type="dxa"/>
          </w:tcPr>
          <w:p w:rsidR="00865E51" w:rsidRDefault="00865E51" w:rsidP="00C45497">
            <w:pPr>
              <w:jc w:val="center"/>
            </w:pPr>
            <w:r>
              <w:t>26 303</w:t>
            </w:r>
          </w:p>
        </w:tc>
        <w:tc>
          <w:tcPr>
            <w:tcW w:w="2952" w:type="dxa"/>
            <w:tcBorders>
              <w:right w:val="single" w:sz="4" w:space="0" w:color="auto"/>
            </w:tcBorders>
          </w:tcPr>
          <w:p w:rsidR="00865E51" w:rsidRDefault="00865E51" w:rsidP="00C45497">
            <w:pPr>
              <w:jc w:val="center"/>
            </w:pPr>
            <w:r>
              <w:t>2</w:t>
            </w:r>
          </w:p>
        </w:tc>
      </w:tr>
      <w:tr w:rsidR="00865E51" w:rsidTr="00C45497">
        <w:trPr>
          <w:jc w:val="center"/>
        </w:trPr>
        <w:tc>
          <w:tcPr>
            <w:tcW w:w="3348" w:type="dxa"/>
            <w:tcBorders>
              <w:left w:val="single" w:sz="4" w:space="0" w:color="auto"/>
            </w:tcBorders>
          </w:tcPr>
          <w:p w:rsidR="00865E51" w:rsidRDefault="00865E51" w:rsidP="00C45497">
            <w:r>
              <w:t>Кения</w:t>
            </w:r>
          </w:p>
        </w:tc>
        <w:tc>
          <w:tcPr>
            <w:tcW w:w="2556" w:type="dxa"/>
          </w:tcPr>
          <w:p w:rsidR="00865E51" w:rsidRDefault="00865E51" w:rsidP="00C45497">
            <w:pPr>
              <w:jc w:val="center"/>
            </w:pPr>
            <w:r>
              <w:t>2 845</w:t>
            </w:r>
          </w:p>
        </w:tc>
        <w:tc>
          <w:tcPr>
            <w:tcW w:w="2952" w:type="dxa"/>
            <w:tcBorders>
              <w:right w:val="single" w:sz="4" w:space="0" w:color="auto"/>
            </w:tcBorders>
          </w:tcPr>
          <w:p w:rsidR="00865E51" w:rsidRDefault="00865E51" w:rsidP="00C45497">
            <w:pPr>
              <w:jc w:val="center"/>
            </w:pPr>
            <w:r>
              <w:t>2</w:t>
            </w:r>
          </w:p>
        </w:tc>
      </w:tr>
      <w:tr w:rsidR="00865E51" w:rsidTr="00C45497">
        <w:trPr>
          <w:jc w:val="center"/>
        </w:trPr>
        <w:tc>
          <w:tcPr>
            <w:tcW w:w="3348" w:type="dxa"/>
            <w:tcBorders>
              <w:left w:val="single" w:sz="4" w:space="0" w:color="auto"/>
              <w:bottom w:val="single" w:sz="4" w:space="0" w:color="auto"/>
            </w:tcBorders>
          </w:tcPr>
          <w:p w:rsidR="00865E51" w:rsidRDefault="00865E51" w:rsidP="00C45497">
            <w:r>
              <w:t>Прочие (городские беженцы)</w:t>
            </w:r>
          </w:p>
        </w:tc>
        <w:tc>
          <w:tcPr>
            <w:tcW w:w="2556" w:type="dxa"/>
            <w:tcBorders>
              <w:bottom w:val="single" w:sz="4" w:space="0" w:color="auto"/>
            </w:tcBorders>
          </w:tcPr>
          <w:p w:rsidR="00865E51" w:rsidRDefault="00865E51" w:rsidP="00C45497">
            <w:pPr>
              <w:jc w:val="center"/>
            </w:pPr>
            <w:r>
              <w:t>1 295</w:t>
            </w:r>
          </w:p>
        </w:tc>
        <w:tc>
          <w:tcPr>
            <w:tcW w:w="2952" w:type="dxa"/>
            <w:tcBorders>
              <w:bottom w:val="single" w:sz="4" w:space="0" w:color="auto"/>
              <w:right w:val="single" w:sz="4" w:space="0" w:color="auto"/>
            </w:tcBorders>
          </w:tcPr>
          <w:p w:rsidR="00865E51" w:rsidRDefault="00865E51" w:rsidP="00C45497">
            <w:pPr>
              <w:jc w:val="center"/>
            </w:pPr>
            <w:r>
              <w:t>Аддис-Абеба</w:t>
            </w:r>
          </w:p>
        </w:tc>
      </w:tr>
      <w:tr w:rsidR="00865E51" w:rsidTr="00C45497">
        <w:trPr>
          <w:jc w:val="center"/>
        </w:trPr>
        <w:tc>
          <w:tcPr>
            <w:tcW w:w="3348" w:type="dxa"/>
            <w:tcBorders>
              <w:top w:val="single" w:sz="4" w:space="0" w:color="auto"/>
              <w:left w:val="single" w:sz="4" w:space="0" w:color="auto"/>
              <w:bottom w:val="single" w:sz="4" w:space="0" w:color="auto"/>
              <w:right w:val="single" w:sz="4" w:space="0" w:color="auto"/>
            </w:tcBorders>
          </w:tcPr>
          <w:p w:rsidR="00865E51" w:rsidRDefault="00865E51" w:rsidP="00C45497">
            <w:r>
              <w:tab/>
              <w:t>Всего</w:t>
            </w:r>
          </w:p>
        </w:tc>
        <w:tc>
          <w:tcPr>
            <w:tcW w:w="2556" w:type="dxa"/>
            <w:tcBorders>
              <w:top w:val="single" w:sz="4" w:space="0" w:color="auto"/>
              <w:left w:val="single" w:sz="4" w:space="0" w:color="auto"/>
              <w:bottom w:val="single" w:sz="4" w:space="0" w:color="auto"/>
            </w:tcBorders>
          </w:tcPr>
          <w:p w:rsidR="00865E51" w:rsidRDefault="00865E51" w:rsidP="00C45497">
            <w:pPr>
              <w:jc w:val="center"/>
            </w:pPr>
            <w:r>
              <w:t>83 471</w:t>
            </w:r>
          </w:p>
        </w:tc>
        <w:tc>
          <w:tcPr>
            <w:tcW w:w="2952" w:type="dxa"/>
            <w:tcBorders>
              <w:top w:val="single" w:sz="4" w:space="0" w:color="auto"/>
              <w:bottom w:val="single" w:sz="4" w:space="0" w:color="auto"/>
              <w:right w:val="single" w:sz="4" w:space="0" w:color="auto"/>
            </w:tcBorders>
          </w:tcPr>
          <w:p w:rsidR="00865E51" w:rsidRDefault="00865E51" w:rsidP="00C45497"/>
        </w:tc>
      </w:tr>
    </w:tbl>
    <w:p w:rsidR="00865E51" w:rsidRDefault="00865E51" w:rsidP="00C45497"/>
    <w:p w:rsidR="00865E51" w:rsidRDefault="00865E51" w:rsidP="00C45497">
      <w:r>
        <w:t>78.</w:t>
      </w:r>
      <w:r>
        <w:tab/>
        <w:t>По Конституции ФДРЭ любая форма расовой дискриминации запрещена.  Кроме того, расовая дискриминация запрещена в соответствии с подзаконными актами.  Так, в законодательстве об управлении тюрьмами указывается, что "между заключенными не проводится различие по таким признакам, как нация, национальность или социальное происхождение".  В соответствии с тем же положением все заключенные имеют право на минимальные нормы ухода и поддержки, которые содействуют их реабилитации и, в конечном итоге, интеграции в общество.  Аналогичные нормы предусмотрены в Положениях Совета министров об обращении с заключенными федеральных тюрем № 138/2007, в которых учтены Минимальные стандартные правила обращения с заключенными 1977 года.  Эти нормы, предусмотренные в Постановлении и в Положениях, касаются в первую очередь питания, доступа к медицинскому обслуживанию, размещения и права на посещение членами семьи и друзьями.  Все указанные нормы действуют без дискриминации по признаку расы, при наличии соответствующих ресурсов (Постановление о тюрьмах № 365/2003).  Кроме того, в национальном докладе КПЧЭ, которая проверила положение в области прав человека в 35 тюрьмах, о случаях расовой дискриминации не сообщается.</w:t>
      </w:r>
    </w:p>
    <w:p w:rsidR="00865E51" w:rsidRDefault="00865E51" w:rsidP="00C45497"/>
    <w:p w:rsidR="00865E51" w:rsidRDefault="00865E51" w:rsidP="00C45497">
      <w:r>
        <w:t>79.</w:t>
      </w:r>
      <w:r>
        <w:tab/>
        <w:t>При выполнении своих функций судьи обязаны соблюдать Конституцию и другие законы, в которых, среди прочего, закреплено уважение этнокультурных различий.  Кроме того, в соответствии с Кодексом поведения судей при выполнении своих судебных функций они обязаны действовать следующим образом:</w:t>
      </w:r>
    </w:p>
    <w:p w:rsidR="00865E51" w:rsidRDefault="00865E51" w:rsidP="00C45497"/>
    <w:p w:rsidR="009D787A" w:rsidRDefault="009D787A" w:rsidP="00216C48">
      <w:r>
        <w:rPr>
          <w:lang w:val="en-US"/>
        </w:rPr>
        <w:tab/>
      </w:r>
      <w:r w:rsidRPr="007A7153">
        <w:t>-</w:t>
      </w:r>
      <w:r w:rsidRPr="007A7153">
        <w:tab/>
        <w:t>обеспечивать соблю</w:t>
      </w:r>
      <w:r>
        <w:t>дение законов страны;</w:t>
      </w:r>
    </w:p>
    <w:p w:rsidR="009D787A" w:rsidRDefault="009D787A" w:rsidP="00216C48"/>
    <w:p w:rsidR="009D787A" w:rsidRDefault="009D787A" w:rsidP="00216C48">
      <w:pPr>
        <w:tabs>
          <w:tab w:val="clear" w:pos="567"/>
          <w:tab w:val="left" w:pos="561"/>
        </w:tabs>
        <w:ind w:left="1122" w:hanging="1122"/>
      </w:pPr>
      <w:r>
        <w:tab/>
        <w:t>-</w:t>
      </w:r>
      <w:r>
        <w:tab/>
        <w:t>обеспечивать равенство сторон в ходе судебного разбирательства (судьи не должны проводить различие между сторонами по признаку религии, национальности или расы, политических взглядов или по каким-либо другим признакам);</w:t>
      </w:r>
    </w:p>
    <w:p w:rsidR="009D787A" w:rsidRDefault="009D787A" w:rsidP="00216C48">
      <w:pPr>
        <w:tabs>
          <w:tab w:val="clear" w:pos="567"/>
          <w:tab w:val="left" w:pos="561"/>
        </w:tabs>
        <w:ind w:left="1122" w:hanging="1122"/>
      </w:pPr>
    </w:p>
    <w:p w:rsidR="009D787A" w:rsidRDefault="009D787A" w:rsidP="00216C48">
      <w:pPr>
        <w:tabs>
          <w:tab w:val="clear" w:pos="567"/>
          <w:tab w:val="left" w:pos="561"/>
        </w:tabs>
        <w:ind w:left="1122" w:hanging="1122"/>
      </w:pPr>
      <w:r>
        <w:tab/>
        <w:t>-</w:t>
      </w:r>
      <w:r>
        <w:tab/>
        <w:t>уважать достоинство и права сторон;</w:t>
      </w:r>
    </w:p>
    <w:p w:rsidR="009D787A" w:rsidRDefault="009D787A" w:rsidP="00216C48">
      <w:pPr>
        <w:tabs>
          <w:tab w:val="clear" w:pos="567"/>
          <w:tab w:val="left" w:pos="561"/>
        </w:tabs>
        <w:ind w:left="1122" w:hanging="1122"/>
      </w:pPr>
    </w:p>
    <w:p w:rsidR="009D787A" w:rsidRDefault="009D787A" w:rsidP="00216C48">
      <w:pPr>
        <w:tabs>
          <w:tab w:val="clear" w:pos="567"/>
          <w:tab w:val="left" w:pos="561"/>
        </w:tabs>
        <w:ind w:left="1122" w:hanging="1122"/>
      </w:pPr>
      <w:r>
        <w:tab/>
        <w:t>-</w:t>
      </w:r>
      <w:r>
        <w:tab/>
        <w:t>обеспечивать, чтобы документы, устные выступления и т.д. не содержали оскорбительных или неэтичных выражений или мнений, за исключением случаев, когда это необходимо для отправления правосудия;</w:t>
      </w:r>
    </w:p>
    <w:p w:rsidR="009D787A" w:rsidRDefault="009D787A" w:rsidP="00216C48">
      <w:pPr>
        <w:tabs>
          <w:tab w:val="clear" w:pos="567"/>
          <w:tab w:val="left" w:pos="561"/>
        </w:tabs>
        <w:ind w:left="1122" w:hanging="1122"/>
      </w:pPr>
    </w:p>
    <w:p w:rsidR="009D787A" w:rsidRDefault="009D787A" w:rsidP="00216C48">
      <w:pPr>
        <w:tabs>
          <w:tab w:val="clear" w:pos="567"/>
          <w:tab w:val="left" w:pos="561"/>
        </w:tabs>
        <w:ind w:left="1122" w:hanging="1122"/>
      </w:pPr>
      <w:r>
        <w:tab/>
        <w:t>-</w:t>
      </w:r>
      <w:r>
        <w:tab/>
        <w:t>пресекать нежелательное поведение или действия сторон.</w:t>
      </w:r>
    </w:p>
    <w:p w:rsidR="009D787A" w:rsidRDefault="009D787A" w:rsidP="00216C48">
      <w:pPr>
        <w:tabs>
          <w:tab w:val="clear" w:pos="567"/>
          <w:tab w:val="left" w:pos="561"/>
        </w:tabs>
        <w:ind w:left="1122" w:hanging="1122"/>
      </w:pPr>
    </w:p>
    <w:p w:rsidR="009D787A" w:rsidRDefault="009D787A" w:rsidP="00216C48">
      <w:pPr>
        <w:tabs>
          <w:tab w:val="clear" w:pos="567"/>
          <w:tab w:val="clear" w:pos="1134"/>
          <w:tab w:val="left" w:pos="0"/>
          <w:tab w:val="left" w:pos="561"/>
          <w:tab w:val="left" w:pos="1122"/>
        </w:tabs>
      </w:pPr>
      <w:r>
        <w:t>80.</w:t>
      </w:r>
      <w:r>
        <w:tab/>
        <w:t>С несколькими странами у  Эфиопии есть соглашения о выдаче.  В соответствии с такими соглашениями осужденный иностранец может быть передан его/ее стране для отбытия в ней  тюремного заключения.  Такая процедура осуществляется на взаимной основе.</w:t>
      </w:r>
    </w:p>
    <w:p w:rsidR="009D787A" w:rsidRDefault="009D787A" w:rsidP="00216C48">
      <w:pPr>
        <w:tabs>
          <w:tab w:val="clear" w:pos="567"/>
          <w:tab w:val="clear" w:pos="1134"/>
          <w:tab w:val="left" w:pos="0"/>
          <w:tab w:val="left" w:pos="561"/>
          <w:tab w:val="left" w:pos="1122"/>
        </w:tabs>
      </w:pPr>
    </w:p>
    <w:p w:rsidR="009D787A" w:rsidRDefault="009D787A" w:rsidP="00216C48">
      <w:pPr>
        <w:tabs>
          <w:tab w:val="clear" w:pos="567"/>
          <w:tab w:val="clear" w:pos="1134"/>
          <w:tab w:val="left" w:pos="0"/>
          <w:tab w:val="left" w:pos="561"/>
          <w:tab w:val="left" w:pos="1122"/>
        </w:tabs>
        <w:rPr>
          <w:b/>
          <w:lang w:val="en-US"/>
        </w:rPr>
      </w:pPr>
      <w:r>
        <w:rPr>
          <w:b/>
        </w:rPr>
        <w:t>Право на личную безопасность и защиту со стороны государства (статья 5 b))</w:t>
      </w:r>
    </w:p>
    <w:p w:rsidR="00F462D9" w:rsidRPr="00F462D9" w:rsidRDefault="00F462D9" w:rsidP="00216C48">
      <w:pPr>
        <w:tabs>
          <w:tab w:val="clear" w:pos="567"/>
          <w:tab w:val="clear" w:pos="1134"/>
          <w:tab w:val="left" w:pos="0"/>
          <w:tab w:val="left" w:pos="561"/>
          <w:tab w:val="left" w:pos="1122"/>
        </w:tabs>
        <w:rPr>
          <w:b/>
          <w:lang w:val="en-US"/>
        </w:rPr>
      </w:pPr>
    </w:p>
    <w:p w:rsidR="009D787A" w:rsidRDefault="009D787A" w:rsidP="00216C48">
      <w:pPr>
        <w:tabs>
          <w:tab w:val="clear" w:pos="567"/>
          <w:tab w:val="clear" w:pos="1134"/>
          <w:tab w:val="left" w:pos="0"/>
          <w:tab w:val="left" w:pos="561"/>
          <w:tab w:val="left" w:pos="1122"/>
        </w:tabs>
        <w:rPr>
          <w:i/>
        </w:rPr>
      </w:pPr>
      <w:r>
        <w:rPr>
          <w:i/>
        </w:rPr>
        <w:t>Свобода и личная безопасность лиц</w:t>
      </w:r>
    </w:p>
    <w:p w:rsidR="009D787A" w:rsidRDefault="009D787A" w:rsidP="00216C48">
      <w:pPr>
        <w:tabs>
          <w:tab w:val="clear" w:pos="567"/>
          <w:tab w:val="clear" w:pos="1134"/>
          <w:tab w:val="left" w:pos="0"/>
          <w:tab w:val="left" w:pos="561"/>
          <w:tab w:val="left" w:pos="1122"/>
        </w:tabs>
        <w:rPr>
          <w:i/>
        </w:rPr>
      </w:pPr>
    </w:p>
    <w:p w:rsidR="009D787A" w:rsidRDefault="009D787A" w:rsidP="00216C48">
      <w:pPr>
        <w:tabs>
          <w:tab w:val="clear" w:pos="567"/>
          <w:tab w:val="clear" w:pos="1134"/>
          <w:tab w:val="left" w:pos="0"/>
          <w:tab w:val="left" w:pos="561"/>
          <w:tab w:val="left" w:pos="1122"/>
        </w:tabs>
      </w:pPr>
      <w:r>
        <w:t>81.</w:t>
      </w:r>
      <w:r>
        <w:tab/>
        <w:t>В статье 16 Конституции ФДРЭ, озаглавленной "Право на личную безопасность", предусмотрено, что каждое лицо имеет право на защиту от телесных повреждений.  Кроме того, на все федеральные и государственные органы возлагается обязанность уважать это право и обеспечивать его соблюдение (статья 13).  В статье 18 (1) Конституции также предусматривается, что "каждое лицо имеет право не подвергаться жестокому, бесчеловечному или унижающему достоинство обращению или наказанию.  Кроме того, в статье 19 (3) Конституции Эфиопии предусмотрено, что каждое лицо имеет право в течение 48-ми часов после его/ее ареста предстать перед судом.  В суде такое лицо имеет право быть непосредственно проинформированным о том, что для его ареста имеются достаточные основания.  Помимо этого, в статье 19 (4) Конституции закреплено право "хабеас корпус".</w:t>
      </w:r>
    </w:p>
    <w:p w:rsidR="009D787A" w:rsidRDefault="009D787A" w:rsidP="00216C48">
      <w:pPr>
        <w:tabs>
          <w:tab w:val="clear" w:pos="567"/>
          <w:tab w:val="clear" w:pos="1134"/>
          <w:tab w:val="left" w:pos="0"/>
          <w:tab w:val="left" w:pos="561"/>
          <w:tab w:val="left" w:pos="1122"/>
        </w:tabs>
      </w:pPr>
    </w:p>
    <w:p w:rsidR="009D787A" w:rsidRDefault="009D787A" w:rsidP="00216C48">
      <w:pPr>
        <w:tabs>
          <w:tab w:val="clear" w:pos="567"/>
          <w:tab w:val="clear" w:pos="1134"/>
          <w:tab w:val="left" w:pos="0"/>
          <w:tab w:val="left" w:pos="561"/>
          <w:tab w:val="left" w:pos="1122"/>
        </w:tabs>
      </w:pPr>
      <w:r>
        <w:t>82.</w:t>
      </w:r>
      <w:r>
        <w:tab/>
        <w:t>Защита этого права на неприкосновенность личности обеспечена прежде всего положениями Уголовного кодекса, который предусматривает ответственность за причинение телесных повреждений членам определенной группы (составляющих в исключительных случаях геноцид, военное преступление или преступление против человечности) или отдельным лицам (составляющих преступления против личности и здоровья).</w:t>
      </w:r>
    </w:p>
    <w:p w:rsidR="009D787A" w:rsidRDefault="009D787A" w:rsidP="00216C48">
      <w:pPr>
        <w:tabs>
          <w:tab w:val="clear" w:pos="567"/>
          <w:tab w:val="clear" w:pos="1134"/>
          <w:tab w:val="left" w:pos="0"/>
          <w:tab w:val="left" w:pos="561"/>
          <w:tab w:val="left" w:pos="1122"/>
        </w:tabs>
      </w:pPr>
    </w:p>
    <w:p w:rsidR="009D787A" w:rsidRDefault="009D787A" w:rsidP="00216C48">
      <w:pPr>
        <w:tabs>
          <w:tab w:val="clear" w:pos="567"/>
          <w:tab w:val="clear" w:pos="1134"/>
          <w:tab w:val="left" w:pos="0"/>
          <w:tab w:val="left" w:pos="561"/>
          <w:tab w:val="left" w:pos="1122"/>
        </w:tabs>
        <w:rPr>
          <w:i/>
        </w:rPr>
      </w:pPr>
      <w:r>
        <w:rPr>
          <w:i/>
        </w:rPr>
        <w:t>Право на защиту со стороны государства</w:t>
      </w:r>
    </w:p>
    <w:p w:rsidR="009D787A" w:rsidRDefault="009D787A" w:rsidP="00216C48">
      <w:pPr>
        <w:tabs>
          <w:tab w:val="clear" w:pos="567"/>
          <w:tab w:val="clear" w:pos="1134"/>
          <w:tab w:val="left" w:pos="0"/>
          <w:tab w:val="left" w:pos="561"/>
          <w:tab w:val="left" w:pos="1122"/>
        </w:tabs>
        <w:rPr>
          <w:i/>
        </w:rPr>
      </w:pPr>
    </w:p>
    <w:p w:rsidR="009D787A" w:rsidRDefault="009D787A" w:rsidP="00216C48">
      <w:pPr>
        <w:tabs>
          <w:tab w:val="clear" w:pos="567"/>
          <w:tab w:val="clear" w:pos="1134"/>
          <w:tab w:val="left" w:pos="0"/>
          <w:tab w:val="left" w:pos="561"/>
          <w:tab w:val="left" w:pos="1122"/>
        </w:tabs>
      </w:pPr>
      <w:r>
        <w:t>83.</w:t>
      </w:r>
      <w:r>
        <w:tab/>
        <w:t>Основную ответственность за поддержание общественного порядка и безопасности в пределах своей собственной юрисдикции несут региональные штаты.  Таким образом, власти штатов обязаны обеспечить равный объем защиты для всех лиц, независимо от их расы, и по другим запрещенным основаниям для дискриминации.  Кроме того, СНП полномочен распорядиться (на основании совместного с СФ решения) о вмешательстве в дела региональных штатов в тех случаях, когда власти штатов не в состоянии положить конец нарушениям прав человека в пределах своей юрисдикции.  Помимо этого, СНП может вмешаться в том случае, когда действия регионального штата ставят под угрозу конституционный порядок в нарушение Конституции.</w:t>
      </w:r>
    </w:p>
    <w:p w:rsidR="009D787A" w:rsidRDefault="009D787A" w:rsidP="00216C48">
      <w:pPr>
        <w:tabs>
          <w:tab w:val="clear" w:pos="567"/>
          <w:tab w:val="clear" w:pos="1134"/>
          <w:tab w:val="left" w:pos="0"/>
          <w:tab w:val="left" w:pos="561"/>
          <w:tab w:val="left" w:pos="1122"/>
        </w:tabs>
      </w:pPr>
    </w:p>
    <w:p w:rsidR="009D787A" w:rsidRDefault="009D787A" w:rsidP="00216C48">
      <w:pPr>
        <w:tabs>
          <w:tab w:val="clear" w:pos="567"/>
          <w:tab w:val="clear" w:pos="1134"/>
          <w:tab w:val="left" w:pos="0"/>
          <w:tab w:val="left" w:pos="561"/>
          <w:tab w:val="left" w:pos="1122"/>
        </w:tabs>
      </w:pPr>
      <w:r>
        <w:t>84.</w:t>
      </w:r>
      <w:r>
        <w:tab/>
        <w:t>В стране имели место отдельные случаи насилия на расовой почве.  К числу таковых относятся конфликт в Гамбеле (см. пункты 101-105);  столкновения между представителями народов, живущими в штатах Оромиа и Бенишангул-Гумуз, а также между этническими группами, проживающими в региональном штате Оромиа и РШЮННН.  Правительство принимает различные меры по недопущению повтора этих конфликтов.  Одной из них является привлечение к ответственности виновных в таком насилии лиц.  Еще одна важная мера - проведение среди населения просветительских кампаний по тематике равенства народов, взаимного уважения и терпимости.  Помимо этого, предпринимаются попытки урегулировать этнические конфликты традиционными методами.  При необходимости по просьбе соответствующего регионального правительства в районы конфликтов направляются федеральные полицейские силы и войска, которые находятся там до тех пор, пока не будет установлено, что ситуация стабилизировалась и местные власти в состоянии ее контролировать.</w:t>
      </w:r>
    </w:p>
    <w:p w:rsidR="009D787A" w:rsidRDefault="009D787A" w:rsidP="00216C48">
      <w:pPr>
        <w:tabs>
          <w:tab w:val="clear" w:pos="567"/>
          <w:tab w:val="clear" w:pos="1134"/>
          <w:tab w:val="left" w:pos="0"/>
          <w:tab w:val="left" w:pos="561"/>
          <w:tab w:val="left" w:pos="1122"/>
        </w:tabs>
      </w:pPr>
    </w:p>
    <w:p w:rsidR="009D787A" w:rsidRDefault="009D787A" w:rsidP="00216C48">
      <w:pPr>
        <w:tabs>
          <w:tab w:val="clear" w:pos="567"/>
          <w:tab w:val="clear" w:pos="1134"/>
          <w:tab w:val="left" w:pos="0"/>
          <w:tab w:val="left" w:pos="561"/>
          <w:tab w:val="left" w:pos="1122"/>
        </w:tabs>
      </w:pPr>
      <w:r>
        <w:t>85.</w:t>
      </w:r>
      <w:r>
        <w:tab/>
        <w:t>Лица, виновные в актах насилия по расовому признаку, не могут быть освобождены от ответственности</w:t>
      </w:r>
      <w:r w:rsidRPr="00E65E59">
        <w:t xml:space="preserve"> </w:t>
      </w:r>
      <w:r>
        <w:t>независимо от их официального положения.  Насилие по расовому признаку считается действием, подрывающим сами основы государства и его конституционной системы.  В некоторых случаях выявление всех виновных и привлечение их к ответственности может быть затруднено.  Среди трудностей, возникающих в борьбе с безнаказанностью, можно назвать отсутствие свидетелей и нежелание лиц, присутствовавших во время таких действий, признавать соответствующие факты.  Однако, несмотря на такие трудности, предпринимаются все усилия для привлечения виновных к ответственности.</w:t>
      </w:r>
    </w:p>
    <w:p w:rsidR="009D787A" w:rsidRDefault="009D787A" w:rsidP="00216C48">
      <w:pPr>
        <w:tabs>
          <w:tab w:val="clear" w:pos="567"/>
          <w:tab w:val="clear" w:pos="1134"/>
          <w:tab w:val="left" w:pos="0"/>
          <w:tab w:val="left" w:pos="561"/>
          <w:tab w:val="left" w:pos="1122"/>
        </w:tabs>
      </w:pPr>
    </w:p>
    <w:p w:rsidR="009D787A" w:rsidRDefault="009D787A" w:rsidP="00216C48">
      <w:pPr>
        <w:tabs>
          <w:tab w:val="clear" w:pos="567"/>
          <w:tab w:val="clear" w:pos="1134"/>
          <w:tab w:val="left" w:pos="0"/>
          <w:tab w:val="left" w:pos="561"/>
          <w:tab w:val="left" w:pos="1122"/>
        </w:tabs>
      </w:pPr>
      <w:r>
        <w:t>86.</w:t>
      </w:r>
      <w:r>
        <w:tab/>
        <w:t>В Конституции, Постановлении о федеральной полиции (№ 313/2003) и в Положении о работе Федеральной комиссии по делам полиции (№ 86/2003) на полицию возлагается обязанность защищать основные права.  В целях обеспечения выполнения таких обязанностей все сотрудники полиции должны быть ознакомлены с принципами соблюдения правопорядка, предусмотренными в различных законах.  В ходе такой подготовки основное внимание, среди прочего, уделяется правам наций, с тем чтобы сотрудники полиции осознавали наличие этнокультурных различий и неизменно придерживались принципа недискриминации.  В отношении использования силы действуют требования соразмерности и обоснованности применения силы при любых обстоятельствах, в том числе в чрезвычайных ситуациях, когда полицейские подразделения направляются в региональные штаты для недопущения ухудшения ситуации в области прав человека или безопасности.  Положения о работе полиции предусматривают, что применение полицейским силы во всех случаях должно быть разумным, опираться на закон и на соответствующее юридическое разрешение.  В случае нарушения таких правил к нарушителям могут применяться различные меры - от дисциплинарного наказания до обвинения в совершении уголовного преступления.  Несколько сотрудников полиции, помимо их привлечения уголовной ответственности, были уволены или временно отстранены от работы за участие в действиях, которые осуществлялись в интересах представителей определенной нации или национальности.</w:t>
      </w:r>
    </w:p>
    <w:p w:rsidR="009D787A" w:rsidRDefault="009D787A" w:rsidP="00216C48">
      <w:pPr>
        <w:tabs>
          <w:tab w:val="clear" w:pos="567"/>
          <w:tab w:val="clear" w:pos="1134"/>
          <w:tab w:val="left" w:pos="0"/>
          <w:tab w:val="left" w:pos="561"/>
          <w:tab w:val="left" w:pos="1122"/>
        </w:tabs>
      </w:pPr>
    </w:p>
    <w:p w:rsidR="009D787A" w:rsidRDefault="009D787A" w:rsidP="00216C48">
      <w:pPr>
        <w:tabs>
          <w:tab w:val="clear" w:pos="567"/>
          <w:tab w:val="clear" w:pos="1134"/>
          <w:tab w:val="left" w:pos="0"/>
          <w:tab w:val="left" w:pos="561"/>
          <w:tab w:val="left" w:pos="1122"/>
        </w:tabs>
        <w:rPr>
          <w:b/>
          <w:lang w:val="en-US"/>
        </w:rPr>
      </w:pPr>
      <w:r>
        <w:rPr>
          <w:b/>
        </w:rPr>
        <w:t>Политические права (статья 5 с))</w:t>
      </w:r>
    </w:p>
    <w:p w:rsidR="00F462D9" w:rsidRPr="00F462D9" w:rsidRDefault="00F462D9" w:rsidP="00216C48">
      <w:pPr>
        <w:tabs>
          <w:tab w:val="clear" w:pos="567"/>
          <w:tab w:val="clear" w:pos="1134"/>
          <w:tab w:val="left" w:pos="0"/>
          <w:tab w:val="left" w:pos="561"/>
          <w:tab w:val="left" w:pos="1122"/>
        </w:tabs>
        <w:rPr>
          <w:b/>
          <w:lang w:val="en-US"/>
        </w:rPr>
      </w:pPr>
    </w:p>
    <w:p w:rsidR="009D787A" w:rsidRDefault="009D787A" w:rsidP="00216C48">
      <w:pPr>
        <w:tabs>
          <w:tab w:val="clear" w:pos="567"/>
          <w:tab w:val="clear" w:pos="1134"/>
          <w:tab w:val="left" w:pos="0"/>
          <w:tab w:val="left" w:pos="561"/>
          <w:tab w:val="left" w:pos="1122"/>
        </w:tabs>
        <w:rPr>
          <w:i/>
        </w:rPr>
      </w:pPr>
      <w:r>
        <w:rPr>
          <w:i/>
        </w:rPr>
        <w:t>Право на эффективное участие в политической жизни</w:t>
      </w:r>
    </w:p>
    <w:p w:rsidR="009D787A" w:rsidRDefault="009D787A" w:rsidP="00216C48">
      <w:pPr>
        <w:tabs>
          <w:tab w:val="clear" w:pos="567"/>
          <w:tab w:val="clear" w:pos="1134"/>
          <w:tab w:val="left" w:pos="0"/>
          <w:tab w:val="left" w:pos="561"/>
          <w:tab w:val="left" w:pos="1122"/>
        </w:tabs>
        <w:rPr>
          <w:i/>
        </w:rPr>
      </w:pPr>
    </w:p>
    <w:p w:rsidR="009D787A" w:rsidRDefault="009D787A" w:rsidP="00216C48">
      <w:pPr>
        <w:tabs>
          <w:tab w:val="clear" w:pos="567"/>
          <w:tab w:val="clear" w:pos="1134"/>
          <w:tab w:val="left" w:pos="0"/>
          <w:tab w:val="left" w:pos="561"/>
          <w:tab w:val="left" w:pos="1122"/>
        </w:tabs>
      </w:pPr>
      <w:r>
        <w:t>87.</w:t>
      </w:r>
      <w:r>
        <w:tab/>
        <w:t>В связи с этнокультурным разнообразием проживающих на территории страны народов и имевшими место в прошлом трудностями, обусловленными таким разнообразием, Эфиопия приняла систему федеративного управления, с тем чтобы преодолеть их.  Однако внедрение федерализма, который представляет собой совершенно иную форму правления по сравнению с прежним централизмом, сопряжено с определенными проблемами.  В целях обеспечения его надлежащего функционирования были предприняты различные усилия.  В последующих пунктах говорится о некоторых связанных с ними мерах.</w:t>
      </w:r>
    </w:p>
    <w:p w:rsidR="009D787A" w:rsidRDefault="009D787A" w:rsidP="00216C48">
      <w:pPr>
        <w:tabs>
          <w:tab w:val="clear" w:pos="567"/>
          <w:tab w:val="clear" w:pos="1134"/>
          <w:tab w:val="left" w:pos="0"/>
          <w:tab w:val="left" w:pos="561"/>
          <w:tab w:val="left" w:pos="1122"/>
        </w:tabs>
      </w:pPr>
    </w:p>
    <w:p w:rsidR="009D787A" w:rsidRDefault="009D787A" w:rsidP="00216C48">
      <w:pPr>
        <w:tabs>
          <w:tab w:val="clear" w:pos="1134"/>
          <w:tab w:val="left" w:pos="0"/>
          <w:tab w:val="left" w:pos="1122"/>
        </w:tabs>
      </w:pPr>
      <w:r>
        <w:t>88.</w:t>
      </w:r>
      <w:r>
        <w:tab/>
        <w:t>Первый пакет мер был связан с созданием и обеспечением эффективного и рационального функционирования федеральных институтов.  Второй пакет мер касался пересмотра всего законодательства, с тем чтобы отразить этнокультурные различия.  Третий - был связан с проведением общенациональной кампании поощрения равенства, уважения и терпимости в отношениях между различными этническими группами, проживающими в стране.  Четвертый пакет мер предполагал практическое осуществление самоуправления в масштабах административных зон и воред.</w:t>
      </w:r>
    </w:p>
    <w:p w:rsidR="009D787A" w:rsidRDefault="009D787A" w:rsidP="00216C48"/>
    <w:p w:rsidR="009D787A" w:rsidRDefault="009D787A" w:rsidP="00216C48">
      <w:r>
        <w:t>89.</w:t>
      </w:r>
      <w:r>
        <w:tab/>
        <w:t>В становлении федерализма важную роль играют такие учреждения, как СНП, СФ и Министерство иностранных дел.  СНП в конституционном порядке поручено обеспечение безопасности представителей различных этнических групп посредством вмешательства в случае нарушения прав человека в региональных штатах.  Принят документ с подробным описанием порядка такого вмешательства, что позволяет осуществлять его своевременно и эффективно, тем самым способствуя предотвращению нарушений прав человека.</w:t>
      </w:r>
    </w:p>
    <w:p w:rsidR="009D787A" w:rsidRDefault="009D787A" w:rsidP="00216C48"/>
    <w:p w:rsidR="009D787A" w:rsidRDefault="009D787A" w:rsidP="00216C48">
      <w:r>
        <w:t>90.</w:t>
      </w:r>
      <w:r>
        <w:tab/>
        <w:t>СФ в рамках своего мандата обеспечения безопасности наций, национальностей и народов занимается урегулированием споров и вызванных недопониманием противоречий в таких областях, как самоопределение (прежде всего в вопросах определения принадлежности), пограничные споры, ресурсы и другие вопросы, посредством поиска мирных решений, которые на практике способствовали мирному сосуществованию и развитию наций и национальностей.</w:t>
      </w:r>
    </w:p>
    <w:p w:rsidR="009D787A" w:rsidRDefault="009D787A" w:rsidP="00216C48"/>
    <w:p w:rsidR="009D787A" w:rsidRDefault="009D787A" w:rsidP="00216C48">
      <w:r>
        <w:t>91.</w:t>
      </w:r>
      <w:r>
        <w:tab/>
        <w:t xml:space="preserve">Говоря более конкретно, было учреждено Министерство федеральных дел, которому поручено играть ведущую роль в поощрении мирного сосуществования наций и национальностей и которое осуществляет в этой связи деятельность по основным актуальным направлениям.  В целях надлежащего соблюдения норм федерализма Министерство федеральных дел, среди всего прочего, уполномочено:  </w:t>
      </w:r>
    </w:p>
    <w:p w:rsidR="009D787A" w:rsidRDefault="009D787A" w:rsidP="00216C48"/>
    <w:p w:rsidR="009D787A" w:rsidRDefault="009D787A" w:rsidP="00216C48">
      <w:pPr>
        <w:ind w:left="1122" w:hanging="1122"/>
      </w:pPr>
      <w:r>
        <w:tab/>
        <w:t>-</w:t>
      </w:r>
      <w:r>
        <w:tab/>
        <w:t>сотрудничать с соответствующими федеральными органами и органами региональных штатов в деле поддержания общественного порядка;</w:t>
      </w:r>
    </w:p>
    <w:p w:rsidR="009D787A" w:rsidRDefault="009D787A" w:rsidP="00216C48">
      <w:pPr>
        <w:ind w:left="1122" w:hanging="1122"/>
      </w:pPr>
    </w:p>
    <w:p w:rsidR="009D787A" w:rsidRDefault="009D787A" w:rsidP="00216C48">
      <w:pPr>
        <w:ind w:left="1122" w:hanging="1122"/>
      </w:pPr>
      <w:r>
        <w:tab/>
        <w:t>-</w:t>
      </w:r>
      <w:r>
        <w:tab/>
        <w:t>содействовать урегулированию спорных вопросов, возникающих между региональными штатами;</w:t>
      </w:r>
    </w:p>
    <w:p w:rsidR="009D787A" w:rsidRDefault="009D787A" w:rsidP="00216C48">
      <w:pPr>
        <w:ind w:left="1122" w:hanging="1122"/>
      </w:pPr>
    </w:p>
    <w:p w:rsidR="009D787A" w:rsidRDefault="009D787A" w:rsidP="00216C48">
      <w:pPr>
        <w:ind w:left="1122" w:hanging="1122"/>
      </w:pPr>
      <w:r>
        <w:tab/>
        <w:t>-</w:t>
      </w:r>
      <w:r>
        <w:tab/>
        <w:t>разрабатывать и выполнять, по просьбе региональных штатов, долгосрочные политические решения в интересах урегулирования спорных вопросов и конфликтов, которые могут возникать между региональными штатами;</w:t>
      </w:r>
    </w:p>
    <w:p w:rsidR="009D787A" w:rsidRDefault="009D787A" w:rsidP="00216C48">
      <w:pPr>
        <w:ind w:left="1122" w:hanging="1122"/>
      </w:pPr>
    </w:p>
    <w:p w:rsidR="009D787A" w:rsidRDefault="009D787A" w:rsidP="00216C48">
      <w:pPr>
        <w:ind w:left="1122" w:hanging="1122"/>
      </w:pPr>
      <w:r>
        <w:tab/>
        <w:t>-</w:t>
      </w:r>
      <w:r>
        <w:tab/>
        <w:t>координировать выполнение решений, санкционирующих вмешательство федерального правительства в дела региональных штатов;</w:t>
      </w:r>
    </w:p>
    <w:p w:rsidR="009D787A" w:rsidRDefault="009D787A" w:rsidP="00216C48">
      <w:pPr>
        <w:ind w:left="1122" w:hanging="1122"/>
      </w:pPr>
    </w:p>
    <w:p w:rsidR="009D787A" w:rsidRDefault="009D787A" w:rsidP="00216C48">
      <w:pPr>
        <w:ind w:left="1122" w:hanging="1122"/>
      </w:pPr>
      <w:r>
        <w:tab/>
        <w:t>-</w:t>
      </w:r>
      <w:r>
        <w:tab/>
        <w:t>оказывать содействие региональным штатам, в первую очередь находящимся на этапе становления;</w:t>
      </w:r>
    </w:p>
    <w:p w:rsidR="009D787A" w:rsidRDefault="009D787A" w:rsidP="00216C48">
      <w:pPr>
        <w:ind w:left="1122" w:hanging="1122"/>
      </w:pPr>
    </w:p>
    <w:p w:rsidR="009D787A" w:rsidRDefault="009D787A" w:rsidP="00216C48">
      <w:pPr>
        <w:ind w:left="1122" w:hanging="1122"/>
      </w:pPr>
      <w:r>
        <w:tab/>
        <w:t>-</w:t>
      </w:r>
      <w:r>
        <w:tab/>
        <w:t>выступать в качестве координатора в деле налаживания отношений между структурами федерального и регионального уровней и сотрудничества на основе взаимопонимания и партнерства, тем самым укрепляя федеральную систему;</w:t>
      </w:r>
    </w:p>
    <w:p w:rsidR="009D787A" w:rsidRDefault="009D787A" w:rsidP="00216C48">
      <w:pPr>
        <w:ind w:left="1122" w:hanging="1122"/>
      </w:pPr>
    </w:p>
    <w:p w:rsidR="009D787A" w:rsidRDefault="009D787A" w:rsidP="00216C48">
      <w:pPr>
        <w:ind w:left="1122" w:hanging="1122"/>
      </w:pPr>
      <w:r>
        <w:tab/>
        <w:t>-</w:t>
      </w:r>
      <w:r>
        <w:tab/>
        <w:t>координировать и консолидировать поддержку, оказываемую другими федеральными органами региональным штатам, находящимся на этапе становления.</w:t>
      </w:r>
    </w:p>
    <w:p w:rsidR="009D787A" w:rsidRDefault="009D787A" w:rsidP="00216C48">
      <w:pPr>
        <w:ind w:left="1122" w:hanging="1122"/>
      </w:pPr>
    </w:p>
    <w:p w:rsidR="009D787A" w:rsidRDefault="009D787A" w:rsidP="00216C48">
      <w:pPr>
        <w:tabs>
          <w:tab w:val="clear" w:pos="1134"/>
          <w:tab w:val="left" w:pos="0"/>
          <w:tab w:val="left" w:pos="1122"/>
        </w:tabs>
      </w:pPr>
      <w:r>
        <w:t>92.</w:t>
      </w:r>
      <w:r>
        <w:tab/>
        <w:t>С учетом таких полномочий и функций в Министерстве были созданы следующие департаменты:  Департамент по вопросам координации межправительственных отношений (в целях обеспечения более эффективного и четкого оформления отношений между федеральным правительством и региональными штатами, а также между самими региональными штатами), Департамент по вопросам предупреждения конфликтов и безопасности (отвечает за ликвидацию конфликтов в региональных штатах) и четыре департамента по вопросам координации для четырех наименее развитых региональных штатов (в целях обеспечения надлежащей координации помощи, предоставляемой этим региональным штатам).  В рамках своих функций Министерство провело следующие мероприятия:</w:t>
      </w:r>
    </w:p>
    <w:p w:rsidR="009D787A" w:rsidRDefault="009D787A" w:rsidP="00216C48">
      <w:pPr>
        <w:tabs>
          <w:tab w:val="clear" w:pos="1134"/>
          <w:tab w:val="left" w:pos="0"/>
          <w:tab w:val="left" w:pos="1122"/>
        </w:tabs>
      </w:pPr>
    </w:p>
    <w:p w:rsidR="009D787A" w:rsidRDefault="009D787A" w:rsidP="00216C48">
      <w:pPr>
        <w:tabs>
          <w:tab w:val="clear" w:pos="1134"/>
          <w:tab w:val="left" w:pos="1122"/>
        </w:tabs>
        <w:ind w:left="1122" w:hanging="1122"/>
      </w:pPr>
      <w:r>
        <w:tab/>
        <w:t>-</w:t>
      </w:r>
      <w:r>
        <w:tab/>
        <w:t>изучение межрегиональных и внутрирегиональных конфликтов;</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оказание содействия в проведении различных форумов по вопросам установления мира и развития путем создания на различных уровнях совместных комитетов по установлению мира;</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содействие процессу децентрализации;</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осуществление усилий по формированию в Гамбеле стабильного правительства в сотрудничестве с надлежащими органами на основе ряда посвященных конфликтам исследований;</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содействие в проведении референдума по вопросу о спорных землях в селениях по границе между штатами Оромиа и Сомали.</w:t>
      </w:r>
    </w:p>
    <w:p w:rsidR="009D787A" w:rsidRDefault="009D787A" w:rsidP="00216C48">
      <w:pPr>
        <w:tabs>
          <w:tab w:val="clear" w:pos="1134"/>
          <w:tab w:val="left" w:pos="1122"/>
        </w:tabs>
        <w:ind w:left="1122" w:hanging="1122"/>
      </w:pPr>
    </w:p>
    <w:p w:rsidR="009D787A" w:rsidRDefault="009D787A" w:rsidP="00216C48">
      <w:pPr>
        <w:tabs>
          <w:tab w:val="clear" w:pos="1134"/>
          <w:tab w:val="left" w:pos="0"/>
          <w:tab w:val="left" w:pos="1122"/>
        </w:tabs>
      </w:pPr>
      <w:r>
        <w:t>93.</w:t>
      </w:r>
      <w:r>
        <w:tab/>
        <w:t>С учетом непрерывности процесса предупреждения и урегулирования конфликтов Министерство в течение следующих нескольких лет планирует:</w:t>
      </w:r>
    </w:p>
    <w:p w:rsidR="009D787A" w:rsidRDefault="009D787A" w:rsidP="00216C48">
      <w:pPr>
        <w:tabs>
          <w:tab w:val="clear" w:pos="1134"/>
          <w:tab w:val="left" w:pos="0"/>
          <w:tab w:val="left" w:pos="1122"/>
        </w:tabs>
      </w:pPr>
    </w:p>
    <w:p w:rsidR="009D787A" w:rsidRDefault="009D787A" w:rsidP="00216C48">
      <w:pPr>
        <w:tabs>
          <w:tab w:val="clear" w:pos="1134"/>
          <w:tab w:val="left" w:pos="1122"/>
        </w:tabs>
        <w:ind w:left="1122" w:hanging="1122"/>
      </w:pPr>
      <w:r>
        <w:tab/>
        <w:t>-</w:t>
      </w:r>
      <w:r>
        <w:tab/>
        <w:t>разработать национальную стратегию предупреждения конфликтов, опирающуюся на проводимую в стране политику в области демократизации и благого правления;</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на основе руководства по вопросам предупреждения и урегулирования конфликтов организовать соответствующую подготовку для сотрудников региональных исполнительных органов, специалистов и представителей организаций гражданского общества;</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способствовать урегулированию конфликтов, возникающих между соседними регионами, в рамках координации с другими федеральными органами;</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изучить межэтнические и внутриэтнические конфликты в регионах;</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совместно с Федеральной полицией организовать обучение и переподготовку сотрудников региональных полицейских сил;</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укрепить традиционные местные институты (например, советы старейшин) таким образом, чтобы содействовать обеспечению благого правления и ускорению развития;</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провести исследования в целях разработки правовой базы отношений между федерацией и регионами;</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проводить местные и международные конференции и симпозиумы по обмену опытом и оказывать содействие в их организации, что позволит укрепить отношения между федерацией и регионами;</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наладить краткосрочное обучение на местах и в других субъектах по вопросам федерализма;</w:t>
      </w:r>
    </w:p>
    <w:p w:rsidR="009D787A" w:rsidRDefault="009D787A" w:rsidP="00216C48">
      <w:pPr>
        <w:tabs>
          <w:tab w:val="clear" w:pos="1134"/>
          <w:tab w:val="left" w:pos="1122"/>
        </w:tabs>
        <w:ind w:left="1122" w:hanging="1122"/>
      </w:pPr>
    </w:p>
    <w:p w:rsidR="009D787A" w:rsidRDefault="009D787A" w:rsidP="00216C48">
      <w:pPr>
        <w:tabs>
          <w:tab w:val="clear" w:pos="1134"/>
          <w:tab w:val="left" w:pos="1122"/>
        </w:tabs>
        <w:ind w:left="1122" w:hanging="1122"/>
      </w:pPr>
      <w:r>
        <w:tab/>
        <w:t>-</w:t>
      </w:r>
      <w:r>
        <w:tab/>
        <w:t>содействовать поездкам внутри страны и в другие страны в целях изучения основ федерализма и методов урегулирования конфликтов;  внедрять передовые методы осуществления.</w:t>
      </w:r>
    </w:p>
    <w:p w:rsidR="009D787A" w:rsidRDefault="009D787A" w:rsidP="00216C48">
      <w:pPr>
        <w:tabs>
          <w:tab w:val="clear" w:pos="1134"/>
          <w:tab w:val="left" w:pos="1122"/>
        </w:tabs>
        <w:ind w:left="1122" w:hanging="1122"/>
      </w:pPr>
    </w:p>
    <w:p w:rsidR="009D787A" w:rsidRDefault="009D787A" w:rsidP="00216C48">
      <w:pPr>
        <w:tabs>
          <w:tab w:val="clear" w:pos="1134"/>
          <w:tab w:val="left" w:pos="0"/>
          <w:tab w:val="left" w:pos="1122"/>
        </w:tabs>
      </w:pPr>
      <w:r>
        <w:t>94.</w:t>
      </w:r>
      <w:r>
        <w:tab/>
        <w:t>Параллельно с созданием в настоящее время всеобъемлющего институционального механизма развития межправительственных отношений на основе сотрудничества всех заинтересованных сторон уже существует несколько форумов и советов, в рамках которых проводятся встречи представителей региональных штатов и федерального правительства в целях решения вопросов, представляющих взаимный интерес.  К ним относятся:  совместный форум спикеров (для спикеров федеральных структур и региональных советов), форум по вопросам подготовки специалистов, форумы для организации диалога Совета Федерации с каждым из региональных штатов, совместный форум прокуроров, совет судей, совместный форум пяти соседних  восточных региональных штатов, совместный форум по вопросам сотрудничества региональных штатов Оромиа и Сомали, форумы сотрудничества штатов Афар и Тиграй и Афар и Амхара, совместный форум по вопросам сотрудничества штатов Амхара и Бенишангул-Гумуз и совместный форум РШЮННН и штата Гамбела.</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95.</w:t>
      </w:r>
      <w:r>
        <w:tab/>
        <w:t>В целях приведения действующего законодательства в соответствие с принципами федерализма и правами наций и национальностей оно было пересмотрено, при этом были разработаны новые законы, направленные на укрепление федерализма.  Внимание органов судебной и исполнительной власти, а также других органов штатов было обращено на наличие в стране этнокультурных различий.</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96.</w:t>
      </w:r>
      <w:r>
        <w:tab/>
        <w:t>По  Конституции все нации, национальности и народы имеют право на самоопределение, включая право на выход из состава федерации.  Для реализации этого права должны быть соблюдены следующие условия:</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ab/>
        <w:t>а)</w:t>
      </w:r>
      <w:r>
        <w:tab/>
        <w:t>требование о выходе из состава федерации должно быть утверждено двумя третями голосов членов законодательного совета соответствующей нации и национальности или народа;</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ab/>
      </w:r>
      <w:r>
        <w:rPr>
          <w:lang w:val="en-US"/>
        </w:rPr>
        <w:t>b</w:t>
      </w:r>
      <w:r>
        <w:t>)</w:t>
      </w:r>
      <w:r>
        <w:tab/>
        <w:t>федеральное правительство в течение трех лет с момента получения им решения соответствующего совета о выходе из федерации должно провести референдум;</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ab/>
        <w:t>с)</w:t>
      </w:r>
      <w:r>
        <w:tab/>
        <w:t>требование о выходе из состава федерации должно быть поддержано большинством голосов участников референдума;</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ab/>
      </w:r>
      <w:r>
        <w:rPr>
          <w:lang w:val="en-US"/>
        </w:rPr>
        <w:t>d</w:t>
      </w:r>
      <w:r w:rsidRPr="00765CC4">
        <w:t>)</w:t>
      </w:r>
      <w:r w:rsidRPr="00765CC4">
        <w:tab/>
        <w:t>фе</w:t>
      </w:r>
      <w:r>
        <w:t>деральное правительство должно обеспечить передачу своих полномочий совету нации, национальности или народа;</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ab/>
        <w:t>е)</w:t>
      </w:r>
      <w:r>
        <w:tab/>
        <w:t>в установленном законом порядке должен быть произведен раздел активов.</w:t>
      </w:r>
    </w:p>
    <w:p w:rsidR="009D787A" w:rsidRDefault="009D787A" w:rsidP="00216C48">
      <w:pPr>
        <w:tabs>
          <w:tab w:val="clear" w:pos="1134"/>
          <w:tab w:val="left" w:pos="0"/>
          <w:tab w:val="left" w:pos="1122"/>
        </w:tabs>
      </w:pPr>
    </w:p>
    <w:p w:rsidR="009D787A" w:rsidRDefault="009D787A" w:rsidP="00216C48"/>
    <w:p w:rsidR="009D787A" w:rsidRDefault="009D787A" w:rsidP="00216C48">
      <w:r>
        <w:t>97.</w:t>
      </w:r>
      <w:r>
        <w:tab/>
        <w:t>Признание права на самоопределение нашло отражение во многих решениях СФ.  Так, он установил, что такое право имеет этническая группа силте.  Этническая группа силте проживает в РШЮННН.  Ранее эта этническая группа относилась к гураге.  Народ силте заявил, что он представляет собой особую этническую группу со своей собственной культурой, языком, психологией и проживает на имеющей границу территории.  В конечном итоге СФ рассмотрел их требование в связи с правом на самоопределение.  На основании этого в ходе референдума было признано право народа силте на самоопределение и самоидентификацию.</w:t>
      </w:r>
    </w:p>
    <w:p w:rsidR="009D787A" w:rsidRDefault="009D787A" w:rsidP="00216C48"/>
    <w:p w:rsidR="009D787A" w:rsidRDefault="009D787A" w:rsidP="00216C48">
      <w:r>
        <w:t>98.</w:t>
      </w:r>
      <w:r>
        <w:tab/>
        <w:t>Нациям и национальностям разрешено управлять своими делами в максимально возможной степени.  В то время как региональные штаты пользуются автономией на основании Конституции, все они создают административные зоны, специальные зоны и вореды, с тем чтобы учесть право на самоуправление тех этнических групп и народов, которые не считают себя частью населения, преобладающего в том или ином региональном штате.  Децентрализация проводится до такого уровня, на котором в обычных условиях представители разных народов не испытывают взаимной неприязни в связи с преобладанием другого языка или культуры.</w:t>
      </w:r>
    </w:p>
    <w:p w:rsidR="009D787A" w:rsidRDefault="009D787A" w:rsidP="00216C48"/>
    <w:p w:rsidR="009D787A" w:rsidRDefault="009D787A" w:rsidP="00216C48">
      <w:r>
        <w:t>99.</w:t>
      </w:r>
      <w:r>
        <w:tab/>
        <w:t>В стране имели место случаи перемещения части населения.  Так, в 2006 и 2007 годах часть населения покинула свои места проживания в связи с наводнениями в региональных штатах РШЮННН и Сомали.  В целях оказания содействия пострадавшим лицам федеральное и региональные правительства, а также НПО приняли ряд мер.  Благодаря этому среди пострадавших лиц были распределены тысячи метрических тонн продовольствия, одежда, предметы домашнего обихода и палатки.  Помимо оказанной федеральным и региональными правительствами чрезвычайной помощи значительная помощь была получена от международных и местных доноров, которая была использована для реабилитации лиц, вынужденных переселиться в результате наводнения.  Были осуществлены программы реабилитации, например временные программы оплаты труда продовольствием и рассчитанные на длительную перспективу мероприятия, включая проекты по защите почв и источников воды в районах, которым угрожают такие стихийные бедствия.</w:t>
      </w:r>
    </w:p>
    <w:p w:rsidR="009D787A" w:rsidRDefault="009D787A" w:rsidP="00216C48"/>
    <w:p w:rsidR="009D787A" w:rsidRDefault="009D787A" w:rsidP="00216C48">
      <w:r>
        <w:t>100.</w:t>
      </w:r>
      <w:r>
        <w:tab/>
        <w:t>В общем базовом документе, а также в настоящем докладе защита прав человека всех наций, национальностей и народов определена в качестве одного из главных элементов деятельности по защите и поощрению прав человека в стране.</w:t>
      </w:r>
    </w:p>
    <w:p w:rsidR="009D787A" w:rsidRDefault="009D787A" w:rsidP="00216C48"/>
    <w:p w:rsidR="009D787A" w:rsidRDefault="009D787A" w:rsidP="005679F6">
      <w:pPr>
        <w:keepNext/>
        <w:rPr>
          <w:i/>
        </w:rPr>
      </w:pPr>
      <w:r>
        <w:rPr>
          <w:i/>
        </w:rPr>
        <w:t>Региональный штат Гамбела</w:t>
      </w:r>
    </w:p>
    <w:p w:rsidR="009D787A" w:rsidRDefault="009D787A" w:rsidP="005679F6">
      <w:pPr>
        <w:keepNext/>
        <w:rPr>
          <w:i/>
        </w:rPr>
      </w:pPr>
    </w:p>
    <w:p w:rsidR="009D787A" w:rsidRDefault="009D787A" w:rsidP="005679F6">
      <w:pPr>
        <w:keepNext/>
      </w:pPr>
      <w:r>
        <w:t>101.</w:t>
      </w:r>
      <w:r>
        <w:tab/>
        <w:t>Конфликт, произошедший 13 декабря 2003 года в Гамбеле, в значительной степени можно объяснить политическим соперничеством этнических групп ануак и нуэр.  Предметом их соперничества, частично разжигаемого и поощряемого сотрудниками бывшего военного правительства, было политическое представительство в администрации региона.  Их соперничеством, которое впоследствии распространилось и на другие этнические группы и народы, проживающие в этом региональном штате, воспользовались также политические партии, утверждавшие, что они представляют ту или иную этническую группу.  Вспыхнувший 13 декабря 2003 года конфликт стал результатом взаимодействия всех этих факторов.  В результате произошедших в тот день столкновений и других связанных с ними событий погибло несколько человек, представляющих все национальности и народы региона, были разрушены дома и нанесен ущерб имуществу.</w:t>
      </w:r>
    </w:p>
    <w:p w:rsidR="009D787A" w:rsidRDefault="009D787A" w:rsidP="00216C48"/>
    <w:p w:rsidR="009D787A" w:rsidRDefault="009D787A" w:rsidP="00216C48">
      <w:r>
        <w:t>102.</w:t>
      </w:r>
      <w:r>
        <w:tab/>
        <w:t>Первоначально навести порядок должно было региональное правительство.  Однако в силу того, что местными силами эту ситуацию поставить под контроль не удалось, оно обратилось за помощью к федеральному правительству.  Федеральное правительство привлекло полицию, силы обороны и Министерство федеральных дел.  В регион были немедленно направлены подразделения федеральной полиции и сил обороны, которые взяли под контроль и урегулировали ситуацию.  Министерство федеральных дел направило независимую следственную группу с целью выяснить причины конфликта, найти виновных в нем лиц и совместно с полицией и силами обороны произвести их арест.  Кроме того, Министерство координировало мероприятия по оказанию помощи тем жителям, которые вынуждены были переселиться, потеряли дома и средства к существованию вследствие этого конфликта.  Поступившие из разных источников средства были использованы для реабилитации затронутых конфликтом лиц.  Были привлечены руководители кланов, которые помогли нормализовать ситуацию и вернуть перемещенных лиц в свои дома.  Кроме того, в целях примирения жителей данного региона были проведены мирные собрания.</w:t>
      </w:r>
    </w:p>
    <w:p w:rsidR="009D787A" w:rsidRDefault="009D787A" w:rsidP="00216C48"/>
    <w:p w:rsidR="009D787A" w:rsidRDefault="009D787A" w:rsidP="00216C48">
      <w:r>
        <w:t>103.</w:t>
      </w:r>
      <w:r>
        <w:tab/>
        <w:t xml:space="preserve">В период выполнения полицией и силами обороны поставленных перед ними задач появились утверждения о нарушении ими прав человека.  В связи с этим на основании действующего законодательства была создана Независимая следственная комиссия по расследованию конфликта в региональном штате Гамбела, которой было поручено изучить обстоятельства этого дела и представить доклад СНП.  На Комиссию была возложена обязанность расследовать причины конфликта и усугубившие его факторы, установить, какие органы или отдельные лица виновны в разжигании и усугублении этого конфликта, и </w:t>
      </w:r>
      <w:r w:rsidR="00533F18">
        <w:t>проанализировать</w:t>
      </w:r>
      <w:r>
        <w:t xml:space="preserve"> его последствия.  Комиссия выяснила, что полиция и силы обороны предусмотренные законодательством права человек не были нарушали.  Согласно докладу Комиссии гибель людей и уничтожение имущества имели место в результате действий отдельных лиц, которые принадлежат к различным группам, проживающим в этом регионе.</w:t>
      </w:r>
    </w:p>
    <w:p w:rsidR="009D787A" w:rsidRDefault="009D787A" w:rsidP="00216C48"/>
    <w:p w:rsidR="009D787A" w:rsidRDefault="009D787A" w:rsidP="00216C48">
      <w:r>
        <w:t>104.</w:t>
      </w:r>
      <w:r>
        <w:tab/>
        <w:t>Часть замешанных в конфликте лиц и сотрудников региональных органов скрылась за границей.  Тем не менее удалось задержать ряд подозреваемых лиц, полицейских и военнослужащих сил обороны, а также сотрудников региональной администрации.  Государственные прокуроры выдвинули против них обвинения в совершении преступлений.  Дела всех этих лиц рассматривались в судах первой инстанции.  Большинство задержанных лиц было осуждено, однако суды следующих инстанций продолжают рассматривать апелляции по некоторым из этих дел.  Среди осужденных - один военнослужащий и шесть полицейских, которые были приговорены к различным срокам тюремного заключения (от 2 до 12 лет).</w:t>
      </w:r>
    </w:p>
    <w:p w:rsidR="009D787A" w:rsidRDefault="009D787A" w:rsidP="00216C48"/>
    <w:p w:rsidR="009D787A" w:rsidRDefault="009D787A" w:rsidP="00216C48">
      <w:r>
        <w:t>105.</w:t>
      </w:r>
      <w:r>
        <w:tab/>
        <w:t>При участии правительства, доноров, НПО и других субъектов была оказана помощь в виде восстановления домов и снабжения населения продовольствием и одеждой.</w:t>
      </w:r>
    </w:p>
    <w:p w:rsidR="009D787A" w:rsidRDefault="009D787A" w:rsidP="00216C48"/>
    <w:p w:rsidR="009D787A" w:rsidRDefault="009D787A" w:rsidP="00216C48">
      <w:pPr>
        <w:rPr>
          <w:i/>
        </w:rPr>
      </w:pPr>
      <w:r>
        <w:rPr>
          <w:i/>
        </w:rPr>
        <w:t>Региональный штат Оромиа</w:t>
      </w:r>
    </w:p>
    <w:p w:rsidR="009D787A" w:rsidRDefault="009D787A" w:rsidP="00216C48">
      <w:pPr>
        <w:rPr>
          <w:i/>
        </w:rPr>
      </w:pPr>
    </w:p>
    <w:p w:rsidR="009D787A" w:rsidRDefault="009D787A" w:rsidP="00216C48">
      <w:r>
        <w:t>106.</w:t>
      </w:r>
      <w:r>
        <w:tab/>
        <w:t>Народ оромо является самой крупной этнической группой в стране, а региональный штата Оромиа - крупнейшим из всех региональных штатов.  В Оромии существует самоуправление, при этом рабочим языком в регионе является оромо, который отличается от рабочего языка федерации (амхарский язык).</w:t>
      </w:r>
      <w:r w:rsidR="005679F6" w:rsidRPr="005679F6">
        <w:t xml:space="preserve">  </w:t>
      </w:r>
      <w:r>
        <w:t>Шесть лет назад правительство провело уголовное расследование и приняло меры по судебному преследованию в отношении подозреваемых членов Фронта освобождения Оромо (ФОО), который базируется в Эритрее и занимается террористической деятельностью. ФОО, который в 60-х годах боролся за освобождение народа оромо, вошел в состав переходного правительства, обеспечивавшего уважение прав всех наций, национальностей и народов Эфиопии.  Однако впоследствии ФОО вышел из состава правительства, отдав предпочтение борьбе с законными властями страны.  Более того, Фронт превратился в террористическую группу, занимающуюся различными видами террористической деятельности, включая убийство мирных людей, насильственные исчезновения, пытки и другие бесчеловечные виды обращения с гражданскими лицами.  И хотя это является реальным фактом, утверждалось, что действия правительства в отношении членов ФОО представляют собой нарушения прав человека.  Однако на самом деле, все меры по расследованию деятельности членов ФОО и привлечению их к суду осуществлялись в соответствии с законом.  Подозреваемые лица были арестованы, допрошены, а их дела были рассмотрены в обычных судах.  Признанные виновными лица были осуждены в то время, как подозреваемые в участии члены ФОО, в отношении которых факт совершения уголовного преступления доказан не был, были освобождены на основании постановления суда.</w:t>
      </w:r>
    </w:p>
    <w:p w:rsidR="009D787A" w:rsidRDefault="009D787A" w:rsidP="00216C48"/>
    <w:p w:rsidR="009D787A" w:rsidRDefault="009D787A" w:rsidP="00216C48">
      <w:pPr>
        <w:rPr>
          <w:i/>
        </w:rPr>
      </w:pPr>
      <w:r>
        <w:rPr>
          <w:i/>
        </w:rPr>
        <w:t>Этнические конфликты</w:t>
      </w:r>
    </w:p>
    <w:p w:rsidR="009D787A" w:rsidRDefault="009D787A" w:rsidP="00216C48">
      <w:pPr>
        <w:rPr>
          <w:i/>
        </w:rPr>
      </w:pPr>
    </w:p>
    <w:p w:rsidR="009D787A" w:rsidRDefault="009D787A" w:rsidP="00216C48">
      <w:r>
        <w:t>107.</w:t>
      </w:r>
      <w:r>
        <w:tab/>
        <w:t>В некоторых региональных штатах страны случаются этнические конфликты.  Толчком к таким конфликтам чаще всего бывают столкновения по поводу воды или ее использования, спорные вопросы о границе, пастбищах, а также недостатки в области управления.  И хотя некоторые из этих этнических конфликтов были урегулированы с помощью таких механизмов</w:t>
      </w:r>
      <w:r w:rsidR="005679F6" w:rsidRPr="005679F6">
        <w:t>,</w:t>
      </w:r>
      <w:r>
        <w:t xml:space="preserve"> как референдум (например пограничный конфликт между региональными штатами Оромиа и Сомали), другие остаются неурегулированными и по сей день.  В настоящее время правительство настроено принять решительные меры с целью окончательного урегулирования всех этих споров.  Приняты такие временные меры, как обеспечение присутствия полиции в районах конфликтов.  В интересах долгосрочного урегулирования изучаются причины конфликтов и возможные способы их разрешения, а также разрабатывается и обсуждается национальная стратегия в области предупреждения и урегулирования споров.  Министерству федеральных дел поручена разработка стратегии, подготовка руководства и проведение конференций по вопросам предупреждения и урегулирования конфликтов.  В связи с тем, что применявшийся ранее "пожарный" метод урегулирования конфликтов не дал положительных результатов, в настоящее время усилия сконцентрированы на предупреждении конфликтов, при этом при содействии со стороны ПРООН изучается возможность создания "системы раннего предупреждения".  Ожидается, что в ближайшее время страна будет располагать всеобъемлющей стратегией в области предупреждения и урегулирования конфликтов.  На</w:t>
      </w:r>
      <w:r w:rsidR="006A0EF3">
        <w:rPr>
          <w:lang w:val="en-US"/>
        </w:rPr>
        <w:t> </w:t>
      </w:r>
      <w:r>
        <w:t>основе этой стратегии будут приняты разнообразные меры с целью положить конец конфликтам.</w:t>
      </w:r>
    </w:p>
    <w:p w:rsidR="009D787A" w:rsidRDefault="009D787A" w:rsidP="00216C48"/>
    <w:p w:rsidR="009D787A" w:rsidRDefault="009D787A" w:rsidP="00216C48">
      <w:r>
        <w:t>108.</w:t>
      </w:r>
      <w:r>
        <w:tab/>
        <w:t>Одним из наиболее вредных для здоровья видов традиционной практики, распространенной во многих районах страны, являются калечащие операции на женских половых органах.  Правительство, организации гражданского общества и другие субъекты в течение длительного времени ведут кампанию, направленную на искоренение такой практики.  Правительство заняло жесткую позицию по этому вопросу, объявив ее преступлением.  Организации гражданского общества, прежде всего те из них, которые занимаются вопросами защиты и поощрения прав женщин, включая сами женские ассоциации, играют важную роль в ликвидации этой пагубной для здоровья практики.  Трудность заключается в том, что в глазах представителей большинства общин она является нормальной и даже играет важную роль.  Тем не менее, превентивное и пропагандистское воздействие Уголовного кодекса, наряду с активной кампанией, проводимой всеми заинтересованными сторонами в целях ликвидации такой практики, способствовало значительному сокращению ее распространенности.  В силу того, что калечащие операции на женских половых органах проводятся в рамках семьи, элемент расовой дискриминации в данном случае отсутствует.</w:t>
      </w:r>
    </w:p>
    <w:p w:rsidR="009D787A" w:rsidRDefault="009D787A" w:rsidP="00216C48"/>
    <w:p w:rsidR="009D787A" w:rsidRDefault="009D787A" w:rsidP="00216C48">
      <w:r>
        <w:t>109.</w:t>
      </w:r>
      <w:r>
        <w:tab/>
        <w:t>В соответствии с положением о праве на развитие в Конституции предусматривается проведение с общинами консультаций по поводу касающихся их политики и проектов.  Таким образом, население имеет право на всесторонние консультации и на выражение своего мнения на этапах планирования и осуществления политики и проектов в области окружающей среды, имеющих крайне важное значение для их благосостояния.  Аналогичным образом, всем лицам, которые были переселены или среда обитания которых пострадала в результате реализации государственных программ, гарантировано право на соразмерную денежную или иную компенсацию, включая переселение при адекватном содействии со стороны государства.  Во исполнение Конституции был принят закон, предусматривающий выплату достаточной компенсации за переселение сельских землевладельцев.  По этому закону сельские жители, потерявшие свои земли в связи с работами и инвестиционной деятельностью государства, могут рассчитывать на выплату компенсации и предоставление других земель.  Национальные парки, например, обслуживаются с привлечением живущего по их периметру населения.  Часть поступлений от эксплуатации парков получает местная община.  Представители местных общин работают в парках, при этом применяются также традиционные методы управления, используемые этими общинами, что обеспечивает их участие и распространение такой практики.  Как считается, все эти меры способствовали формированию у представителей этих общин ощущения причастности.</w:t>
      </w:r>
    </w:p>
    <w:p w:rsidR="009D787A" w:rsidRDefault="009D787A" w:rsidP="00216C48"/>
    <w:p w:rsidR="009D787A" w:rsidRDefault="009D787A" w:rsidP="00216C48">
      <w:r>
        <w:t>110.</w:t>
      </w:r>
      <w:r>
        <w:tab/>
        <w:t>В связи с тем, что каждый ребенок имеет право на начальное образование, во всех центрах для беженцев в Эфиопии организованы начальные школы (с первого по восьмой классы), в которых имеются необходимые книги, учебные материалы и работают учителя.  Эти школы посещают дети беженцев.  Кроме того, те дети беженцев, которые сдали национальный экзамен за восьмой класс, могут получить среднее образование в ближайших государственных школах.</w:t>
      </w:r>
    </w:p>
    <w:p w:rsidR="009D787A" w:rsidRDefault="009D787A" w:rsidP="00216C48"/>
    <w:p w:rsidR="009D787A" w:rsidRDefault="009D787A" w:rsidP="00216C48">
      <w:r>
        <w:t>111.</w:t>
      </w:r>
      <w:r>
        <w:tab/>
        <w:t>Созданные в Эфиопии центры для беженцев отвечают основным предъявляемым им требованиям.  Находящиеся в них беженцы обеспечены такими основными услугами, как водоснабжение, питание и жилье.  Кроме того, в них имеются медицинские пункты, необходимый медицинский персонал и предметы медицинского назначения.  В этих пунктах предоставляются базовые медицинские услуги (например, терапевтическое обслуживание, мероприятия по уходу за здоровьем матери и ребенка, программы предупреждения ВИЧ и т.д.) и реализуются рассчитанные на общины медицинские программы (например, в областях борьбы с малярией, обеспечения общего санитарного состояния и иммунизации).</w:t>
      </w:r>
    </w:p>
    <w:p w:rsidR="009D787A" w:rsidRDefault="009D787A" w:rsidP="00216C48"/>
    <w:p w:rsidR="009D787A" w:rsidRDefault="009D787A" w:rsidP="00216C48">
      <w:r>
        <w:t>112.</w:t>
      </w:r>
      <w:r>
        <w:tab/>
        <w:t>Право участвовать в выборах - голосовать и выставлять свою кандидатуру - на основе всеобщего и равного избирательного права, право принимать участие в управлении страной, равно как и в руководстве государственными делами на любом уровне, а также право равного доступа к государственной службе.</w:t>
      </w:r>
    </w:p>
    <w:p w:rsidR="009D787A" w:rsidRDefault="009D787A" w:rsidP="00216C48"/>
    <w:p w:rsidR="009D787A" w:rsidRDefault="009D787A" w:rsidP="00216C48">
      <w:r>
        <w:t>113.</w:t>
      </w:r>
      <w:r>
        <w:tab/>
        <w:t>Правом участвовать в выборах - голосовать и выставлять свою кандидатуру - на основе всеобщего и равного избирательного права и правом принимать участие в руководстве государственными делами пользуются все граждане Эфиопии без различия по признаку цвета кожи, расы, нации, национальности, пола, языка, религии, политических или других взглядов или по какому-либо иному признаку.  Право участвовать в выборах подтверждено в статье 38 Конституции ФДРЭ.  В статье 38</w:t>
      </w:r>
      <w:r w:rsidR="006A0EF3" w:rsidRPr="006A0EF3">
        <w:t xml:space="preserve"> </w:t>
      </w:r>
      <w:r>
        <w:t>(2) также закреплено право каждого на участие в политических партиях, профсоюзах, торговых палатах, ассоциациях работодателей и в профессиональных ассоциациях.  Подробное описание порядка применения этих принципов содержится в Законе о выборах, принятом в 2007 году.</w:t>
      </w:r>
    </w:p>
    <w:p w:rsidR="009D787A" w:rsidRDefault="009D787A" w:rsidP="00216C48">
      <w:pPr>
        <w:rPr>
          <w:lang w:val="en-US"/>
        </w:rPr>
      </w:pPr>
    </w:p>
    <w:p w:rsidR="009D787A" w:rsidRDefault="009D787A" w:rsidP="00216C48">
      <w:r>
        <w:t>114.</w:t>
      </w:r>
      <w:r>
        <w:tab/>
        <w:t xml:space="preserve">В статье 38 Конституции закреплено право всех граждан принимать участие в </w:t>
      </w:r>
      <w:r w:rsidRPr="00451CB2">
        <w:t xml:space="preserve">ведении </w:t>
      </w:r>
      <w:r>
        <w:t>государственных дел непосредственно или через избранных в ходе свободных выборов представителей.  Согласно главе третьей Конституции, все нации и национальности имеют право быть представленными в правительствах штата и в федеральном правительстве, что включает право быть представленным в парламенте, государственных учреждениях и правоохранительных органах.  Нации, национальности и народы представлены в парламентах федерального и регионального уровней.  В Конституции также предусмотрено особое представительство для наций, национальностей и народов меньшинств, которым в парламенте (Совете национальных представителей) выделено по меньшей мере 20 мест.  Критерии отнесения к этой категории определены в решении СФ.</w:t>
      </w:r>
    </w:p>
    <w:p w:rsidR="009D787A" w:rsidRDefault="009D787A" w:rsidP="00216C48"/>
    <w:p w:rsidR="009D787A" w:rsidRDefault="009D787A" w:rsidP="00216C48">
      <w:r>
        <w:t>115.</w:t>
      </w:r>
      <w:r>
        <w:tab/>
        <w:t>СФ состоит из представителей наций, национальностей и народов Эфиопии.  В настоящее время в его состав входят 112 членов 69 наций, национальностей и народов всех районов страны, представленных в 9 советах штатов.</w:t>
      </w:r>
    </w:p>
    <w:p w:rsidR="009D787A" w:rsidRDefault="009D787A" w:rsidP="00216C48"/>
    <w:p w:rsidR="009D787A" w:rsidRDefault="009D787A" w:rsidP="006A0EF3">
      <w:pPr>
        <w:keepNext/>
        <w:jc w:val="center"/>
        <w:rPr>
          <w:b/>
        </w:rPr>
      </w:pPr>
      <w:r>
        <w:rPr>
          <w:b/>
        </w:rPr>
        <w:t>Таблица 2</w:t>
      </w:r>
    </w:p>
    <w:p w:rsidR="009D787A" w:rsidRDefault="009D787A" w:rsidP="006A0EF3">
      <w:pPr>
        <w:keepNext/>
        <w:jc w:val="center"/>
        <w:rPr>
          <w:b/>
        </w:rPr>
      </w:pPr>
    </w:p>
    <w:p w:rsidR="009D787A" w:rsidRDefault="009D787A" w:rsidP="006A0EF3">
      <w:pPr>
        <w:keepNext/>
        <w:jc w:val="center"/>
        <w:rPr>
          <w:b/>
        </w:rPr>
      </w:pPr>
      <w:r>
        <w:rPr>
          <w:b/>
        </w:rPr>
        <w:t>Представительство наций, национальностей и народов Эфиопии</w:t>
      </w:r>
    </w:p>
    <w:p w:rsidR="009D787A" w:rsidRDefault="009D787A" w:rsidP="006A0EF3">
      <w:pPr>
        <w:keepNext/>
        <w:jc w:val="center"/>
        <w:rPr>
          <w:b/>
        </w:rPr>
      </w:pPr>
      <w:r>
        <w:rPr>
          <w:b/>
        </w:rPr>
        <w:t>в Совете Федерации</w:t>
      </w:r>
    </w:p>
    <w:p w:rsidR="009D787A" w:rsidRDefault="009D787A" w:rsidP="006A0EF3">
      <w:pPr>
        <w:keepNext/>
        <w:jc w:val="center"/>
        <w:rPr>
          <w:b/>
        </w:rPr>
      </w:pPr>
    </w:p>
    <w:tbl>
      <w:tblPr>
        <w:tblW w:w="9311" w:type="dxa"/>
        <w:jc w:val="center"/>
        <w:tblBorders>
          <w:top w:val="single" w:sz="2" w:space="0" w:color="000000"/>
          <w:left w:val="single" w:sz="2" w:space="0" w:color="000000"/>
          <w:bottom w:val="single" w:sz="2" w:space="0" w:color="000000"/>
          <w:right w:val="single" w:sz="2" w:space="0" w:color="000000"/>
          <w:insideV w:val="single" w:sz="2" w:space="0" w:color="000000"/>
        </w:tblBorders>
        <w:tblLook w:val="01E0" w:firstRow="1" w:lastRow="1" w:firstColumn="1" w:lastColumn="1" w:noHBand="0" w:noVBand="0"/>
      </w:tblPr>
      <w:tblGrid>
        <w:gridCol w:w="448"/>
        <w:gridCol w:w="2970"/>
        <w:gridCol w:w="2118"/>
        <w:gridCol w:w="3775"/>
      </w:tblGrid>
      <w:tr w:rsidR="009D787A" w:rsidRPr="00934A0B" w:rsidTr="00216C48">
        <w:trPr>
          <w:tblHeader/>
          <w:jc w:val="center"/>
        </w:trPr>
        <w:tc>
          <w:tcPr>
            <w:tcW w:w="448" w:type="dxa"/>
            <w:tcBorders>
              <w:top w:val="single" w:sz="4" w:space="0" w:color="auto"/>
              <w:left w:val="single" w:sz="4" w:space="0" w:color="auto"/>
              <w:bottom w:val="single" w:sz="4" w:space="0" w:color="auto"/>
            </w:tcBorders>
            <w:shd w:val="clear" w:color="FFFF00" w:fill="FFFFFF"/>
          </w:tcPr>
          <w:p w:rsidR="009D787A" w:rsidRPr="0000349B" w:rsidRDefault="009D787A" w:rsidP="006A0EF3">
            <w:pPr>
              <w:pStyle w:val="NormalWeb"/>
              <w:keepNext/>
              <w:spacing w:before="0" w:beforeAutospacing="0" w:after="0" w:afterAutospacing="0"/>
              <w:jc w:val="center"/>
              <w:rPr>
                <w:color w:val="auto"/>
                <w:lang w:val="ru-RU"/>
              </w:rPr>
            </w:pPr>
            <w:r>
              <w:rPr>
                <w:color w:val="auto"/>
                <w:lang w:val="ru-RU"/>
              </w:rPr>
              <w:t>№</w:t>
            </w:r>
          </w:p>
        </w:tc>
        <w:tc>
          <w:tcPr>
            <w:tcW w:w="2970" w:type="dxa"/>
            <w:tcBorders>
              <w:top w:val="single" w:sz="4" w:space="0" w:color="auto"/>
              <w:bottom w:val="single" w:sz="4" w:space="0" w:color="auto"/>
            </w:tcBorders>
          </w:tcPr>
          <w:p w:rsidR="009D787A" w:rsidRPr="0000349B" w:rsidRDefault="009D787A" w:rsidP="006A0EF3">
            <w:pPr>
              <w:pStyle w:val="NormalWeb"/>
              <w:keepNext/>
              <w:spacing w:before="0" w:beforeAutospacing="0" w:after="0" w:afterAutospacing="0"/>
              <w:jc w:val="center"/>
              <w:rPr>
                <w:b/>
                <w:bCs/>
                <w:color w:val="auto"/>
              </w:rPr>
            </w:pPr>
            <w:r w:rsidRPr="0000349B">
              <w:rPr>
                <w:b/>
                <w:bCs/>
                <w:color w:val="auto"/>
                <w:lang w:val="ru-RU"/>
              </w:rPr>
              <w:t>Региональный штат</w:t>
            </w:r>
          </w:p>
        </w:tc>
        <w:tc>
          <w:tcPr>
            <w:tcW w:w="2118" w:type="dxa"/>
            <w:tcBorders>
              <w:top w:val="single" w:sz="4" w:space="0" w:color="auto"/>
              <w:bottom w:val="single" w:sz="4" w:space="0" w:color="auto"/>
            </w:tcBorders>
          </w:tcPr>
          <w:p w:rsidR="009D787A" w:rsidRPr="0000349B" w:rsidRDefault="009D787A" w:rsidP="006A0EF3">
            <w:pPr>
              <w:pStyle w:val="NormalWeb"/>
              <w:keepNext/>
              <w:spacing w:before="0" w:beforeAutospacing="0" w:after="0" w:afterAutospacing="0"/>
              <w:ind w:left="170"/>
              <w:jc w:val="center"/>
              <w:rPr>
                <w:b/>
                <w:bCs/>
                <w:color w:val="auto"/>
                <w:lang w:val="ru-RU"/>
              </w:rPr>
            </w:pPr>
            <w:r w:rsidRPr="0000349B">
              <w:rPr>
                <w:b/>
                <w:bCs/>
                <w:color w:val="auto"/>
                <w:lang w:val="ru-RU"/>
              </w:rPr>
              <w:t>Число представителей в Совете</w:t>
            </w:r>
          </w:p>
        </w:tc>
        <w:tc>
          <w:tcPr>
            <w:tcW w:w="3775" w:type="dxa"/>
            <w:tcBorders>
              <w:top w:val="single" w:sz="4" w:space="0" w:color="auto"/>
              <w:bottom w:val="single" w:sz="4" w:space="0" w:color="auto"/>
              <w:right w:val="single" w:sz="4" w:space="0" w:color="auto"/>
            </w:tcBorders>
          </w:tcPr>
          <w:p w:rsidR="009D787A" w:rsidRPr="0000349B" w:rsidRDefault="009D787A" w:rsidP="006A0EF3">
            <w:pPr>
              <w:pStyle w:val="NormalWeb"/>
              <w:keepNext/>
              <w:spacing w:before="0" w:beforeAutospacing="0" w:after="0" w:afterAutospacing="0"/>
              <w:ind w:left="113"/>
              <w:rPr>
                <w:b/>
                <w:bCs/>
                <w:color w:val="auto"/>
                <w:lang w:val="ru-RU"/>
              </w:rPr>
            </w:pPr>
            <w:r w:rsidRPr="0000349B">
              <w:rPr>
                <w:b/>
                <w:bCs/>
                <w:color w:val="auto"/>
                <w:lang w:val="ru-RU"/>
              </w:rPr>
              <w:t>Число наций, национальностей и народов, представленных в</w:t>
            </w:r>
            <w:r>
              <w:rPr>
                <w:b/>
                <w:bCs/>
                <w:color w:val="auto"/>
                <w:lang w:val="ru-RU"/>
              </w:rPr>
              <w:t> </w:t>
            </w:r>
            <w:r w:rsidRPr="0000349B">
              <w:rPr>
                <w:b/>
                <w:bCs/>
                <w:color w:val="auto"/>
                <w:lang w:val="ru-RU"/>
              </w:rPr>
              <w:t>Совете</w:t>
            </w:r>
          </w:p>
        </w:tc>
      </w:tr>
      <w:tr w:rsidR="009D787A" w:rsidTr="00216C48">
        <w:trPr>
          <w:jc w:val="center"/>
        </w:trPr>
        <w:tc>
          <w:tcPr>
            <w:tcW w:w="448" w:type="dxa"/>
            <w:tcBorders>
              <w:top w:val="single" w:sz="4" w:space="0" w:color="auto"/>
              <w:left w:val="single" w:sz="4" w:space="0" w:color="auto"/>
              <w:bottom w:val="nil"/>
            </w:tcBorders>
          </w:tcPr>
          <w:p w:rsidR="009D787A" w:rsidRDefault="009D787A" w:rsidP="00216C48">
            <w:pPr>
              <w:pStyle w:val="NormalWeb"/>
              <w:spacing w:before="0" w:beforeAutospacing="0" w:after="0" w:afterAutospacing="0" w:line="288" w:lineRule="auto"/>
              <w:jc w:val="center"/>
              <w:rPr>
                <w:color w:val="auto"/>
              </w:rPr>
            </w:pPr>
            <w:r>
              <w:rPr>
                <w:color w:val="auto"/>
              </w:rPr>
              <w:t>1</w:t>
            </w:r>
          </w:p>
        </w:tc>
        <w:tc>
          <w:tcPr>
            <w:tcW w:w="2970" w:type="dxa"/>
            <w:tcBorders>
              <w:top w:val="single" w:sz="4" w:space="0" w:color="auto"/>
              <w:bottom w:val="nil"/>
            </w:tcBorders>
          </w:tcPr>
          <w:p w:rsidR="009D787A" w:rsidRDefault="009D787A" w:rsidP="00216C48">
            <w:pPr>
              <w:pStyle w:val="NormalWeb"/>
              <w:spacing w:before="0" w:beforeAutospacing="0" w:after="0" w:afterAutospacing="0" w:line="288" w:lineRule="auto"/>
              <w:rPr>
                <w:color w:val="auto"/>
              </w:rPr>
            </w:pPr>
            <w:r>
              <w:rPr>
                <w:color w:val="auto"/>
                <w:lang w:val="ru-RU"/>
              </w:rPr>
              <w:t>Тиграй</w:t>
            </w:r>
            <w:r>
              <w:rPr>
                <w:color w:val="auto"/>
              </w:rPr>
              <w:t xml:space="preserve"> </w:t>
            </w:r>
          </w:p>
        </w:tc>
        <w:tc>
          <w:tcPr>
            <w:tcW w:w="2118" w:type="dxa"/>
            <w:tcBorders>
              <w:top w:val="single" w:sz="4" w:space="0" w:color="auto"/>
              <w:bottom w:val="nil"/>
            </w:tcBorders>
          </w:tcPr>
          <w:p w:rsidR="009D787A" w:rsidRDefault="009D787A" w:rsidP="00216C48">
            <w:pPr>
              <w:pStyle w:val="NormalWeb"/>
              <w:spacing w:before="0" w:beforeAutospacing="0" w:after="0" w:afterAutospacing="0" w:line="288" w:lineRule="auto"/>
              <w:ind w:right="991"/>
              <w:jc w:val="right"/>
              <w:rPr>
                <w:color w:val="auto"/>
              </w:rPr>
            </w:pPr>
            <w:r>
              <w:rPr>
                <w:color w:val="auto"/>
              </w:rPr>
              <w:t>6</w:t>
            </w:r>
          </w:p>
        </w:tc>
        <w:tc>
          <w:tcPr>
            <w:tcW w:w="3775" w:type="dxa"/>
            <w:tcBorders>
              <w:top w:val="single" w:sz="4" w:space="0" w:color="auto"/>
              <w:bottom w:val="nil"/>
              <w:right w:val="single" w:sz="4" w:space="0" w:color="auto"/>
            </w:tcBorders>
          </w:tcPr>
          <w:p w:rsidR="009D787A" w:rsidRDefault="009D787A" w:rsidP="00216C48">
            <w:pPr>
              <w:pStyle w:val="NormalWeb"/>
              <w:spacing w:before="0" w:beforeAutospacing="0" w:after="0" w:afterAutospacing="0" w:line="288" w:lineRule="auto"/>
              <w:ind w:right="1745"/>
              <w:jc w:val="right"/>
              <w:rPr>
                <w:color w:val="auto"/>
              </w:rPr>
            </w:pPr>
            <w:r>
              <w:rPr>
                <w:color w:val="auto"/>
              </w:rPr>
              <w:t>3</w:t>
            </w:r>
          </w:p>
        </w:tc>
      </w:tr>
      <w:tr w:rsidR="009D787A" w:rsidTr="00216C48">
        <w:trPr>
          <w:jc w:val="center"/>
        </w:trPr>
        <w:tc>
          <w:tcPr>
            <w:tcW w:w="448" w:type="dxa"/>
            <w:tcBorders>
              <w:top w:val="nil"/>
              <w:left w:val="single" w:sz="4" w:space="0" w:color="auto"/>
            </w:tcBorders>
          </w:tcPr>
          <w:p w:rsidR="009D787A" w:rsidRDefault="009D787A" w:rsidP="00216C48">
            <w:pPr>
              <w:pStyle w:val="NormalWeb"/>
              <w:spacing w:before="0" w:beforeAutospacing="0" w:after="0" w:afterAutospacing="0" w:line="288" w:lineRule="auto"/>
              <w:jc w:val="center"/>
              <w:rPr>
                <w:color w:val="auto"/>
              </w:rPr>
            </w:pPr>
            <w:r>
              <w:rPr>
                <w:color w:val="auto"/>
              </w:rPr>
              <w:t>2</w:t>
            </w:r>
          </w:p>
        </w:tc>
        <w:tc>
          <w:tcPr>
            <w:tcW w:w="2970" w:type="dxa"/>
            <w:tcBorders>
              <w:top w:val="nil"/>
            </w:tcBorders>
          </w:tcPr>
          <w:p w:rsidR="009D787A" w:rsidRDefault="009D787A" w:rsidP="00216C48">
            <w:pPr>
              <w:pStyle w:val="NormalWeb"/>
              <w:spacing w:before="0" w:beforeAutospacing="0" w:after="0" w:afterAutospacing="0" w:line="288" w:lineRule="auto"/>
              <w:rPr>
                <w:color w:val="auto"/>
              </w:rPr>
            </w:pPr>
            <w:r>
              <w:rPr>
                <w:color w:val="auto"/>
                <w:lang w:val="ru-RU"/>
              </w:rPr>
              <w:t>Афар</w:t>
            </w:r>
            <w:r>
              <w:rPr>
                <w:color w:val="auto"/>
              </w:rPr>
              <w:t xml:space="preserve"> </w:t>
            </w:r>
          </w:p>
        </w:tc>
        <w:tc>
          <w:tcPr>
            <w:tcW w:w="2118" w:type="dxa"/>
            <w:tcBorders>
              <w:top w:val="nil"/>
            </w:tcBorders>
          </w:tcPr>
          <w:p w:rsidR="009D787A" w:rsidRDefault="009D787A" w:rsidP="00216C48">
            <w:pPr>
              <w:pStyle w:val="NormalWeb"/>
              <w:spacing w:before="0" w:beforeAutospacing="0" w:after="0" w:afterAutospacing="0" w:line="288" w:lineRule="auto"/>
              <w:ind w:right="991"/>
              <w:jc w:val="right"/>
              <w:rPr>
                <w:color w:val="auto"/>
              </w:rPr>
            </w:pPr>
            <w:r>
              <w:rPr>
                <w:color w:val="auto"/>
              </w:rPr>
              <w:t>2</w:t>
            </w:r>
          </w:p>
        </w:tc>
        <w:tc>
          <w:tcPr>
            <w:tcW w:w="3775" w:type="dxa"/>
            <w:tcBorders>
              <w:top w:val="nil"/>
              <w:right w:val="single" w:sz="4" w:space="0" w:color="auto"/>
            </w:tcBorders>
          </w:tcPr>
          <w:p w:rsidR="009D787A" w:rsidRDefault="009D787A" w:rsidP="00216C48">
            <w:pPr>
              <w:pStyle w:val="NormalWeb"/>
              <w:spacing w:before="0" w:beforeAutospacing="0" w:after="0" w:afterAutospacing="0" w:line="288" w:lineRule="auto"/>
              <w:ind w:right="1745"/>
              <w:jc w:val="right"/>
              <w:rPr>
                <w:color w:val="auto"/>
              </w:rPr>
            </w:pPr>
            <w:r>
              <w:rPr>
                <w:color w:val="auto"/>
              </w:rPr>
              <w:t>1</w:t>
            </w:r>
          </w:p>
        </w:tc>
      </w:tr>
      <w:tr w:rsidR="009D787A" w:rsidTr="00216C48">
        <w:trPr>
          <w:jc w:val="center"/>
        </w:trPr>
        <w:tc>
          <w:tcPr>
            <w:tcW w:w="448" w:type="dxa"/>
            <w:tcBorders>
              <w:left w:val="single" w:sz="4" w:space="0" w:color="auto"/>
            </w:tcBorders>
          </w:tcPr>
          <w:p w:rsidR="009D787A" w:rsidRDefault="009D787A" w:rsidP="00216C48">
            <w:pPr>
              <w:pStyle w:val="NormalWeb"/>
              <w:spacing w:before="0" w:beforeAutospacing="0" w:after="0" w:afterAutospacing="0" w:line="288" w:lineRule="auto"/>
              <w:jc w:val="center"/>
              <w:rPr>
                <w:color w:val="auto"/>
              </w:rPr>
            </w:pPr>
            <w:r>
              <w:rPr>
                <w:color w:val="auto"/>
              </w:rPr>
              <w:t>3</w:t>
            </w:r>
          </w:p>
        </w:tc>
        <w:tc>
          <w:tcPr>
            <w:tcW w:w="2970" w:type="dxa"/>
          </w:tcPr>
          <w:p w:rsidR="009D787A" w:rsidRDefault="009D787A" w:rsidP="00216C48">
            <w:pPr>
              <w:pStyle w:val="NormalWeb"/>
              <w:spacing w:before="0" w:beforeAutospacing="0" w:after="0" w:afterAutospacing="0" w:line="288" w:lineRule="auto"/>
              <w:rPr>
                <w:color w:val="auto"/>
              </w:rPr>
            </w:pPr>
            <w:r>
              <w:rPr>
                <w:color w:val="auto"/>
                <w:lang w:val="ru-RU"/>
              </w:rPr>
              <w:t>Амхара</w:t>
            </w:r>
          </w:p>
        </w:tc>
        <w:tc>
          <w:tcPr>
            <w:tcW w:w="2118" w:type="dxa"/>
          </w:tcPr>
          <w:p w:rsidR="009D787A" w:rsidRDefault="009D787A" w:rsidP="00216C48">
            <w:pPr>
              <w:pStyle w:val="NormalWeb"/>
              <w:spacing w:before="0" w:beforeAutospacing="0" w:after="0" w:afterAutospacing="0" w:line="288" w:lineRule="auto"/>
              <w:ind w:right="991"/>
              <w:jc w:val="right"/>
              <w:rPr>
                <w:color w:val="auto"/>
              </w:rPr>
            </w:pPr>
            <w:r>
              <w:rPr>
                <w:color w:val="auto"/>
              </w:rPr>
              <w:t>17</w:t>
            </w:r>
          </w:p>
        </w:tc>
        <w:tc>
          <w:tcPr>
            <w:tcW w:w="3775" w:type="dxa"/>
            <w:tcBorders>
              <w:right w:val="single" w:sz="4" w:space="0" w:color="auto"/>
            </w:tcBorders>
          </w:tcPr>
          <w:p w:rsidR="009D787A" w:rsidRDefault="009D787A" w:rsidP="00216C48">
            <w:pPr>
              <w:pStyle w:val="NormalWeb"/>
              <w:spacing w:before="0" w:beforeAutospacing="0" w:after="0" w:afterAutospacing="0" w:line="288" w:lineRule="auto"/>
              <w:ind w:right="1745"/>
              <w:jc w:val="right"/>
              <w:rPr>
                <w:color w:val="auto"/>
              </w:rPr>
            </w:pPr>
            <w:r>
              <w:rPr>
                <w:color w:val="auto"/>
              </w:rPr>
              <w:t>5</w:t>
            </w:r>
          </w:p>
        </w:tc>
      </w:tr>
      <w:tr w:rsidR="009D787A" w:rsidTr="00216C48">
        <w:trPr>
          <w:jc w:val="center"/>
        </w:trPr>
        <w:tc>
          <w:tcPr>
            <w:tcW w:w="448" w:type="dxa"/>
            <w:tcBorders>
              <w:left w:val="single" w:sz="4" w:space="0" w:color="auto"/>
            </w:tcBorders>
          </w:tcPr>
          <w:p w:rsidR="009D787A" w:rsidRDefault="009D787A" w:rsidP="00216C48">
            <w:pPr>
              <w:pStyle w:val="NormalWeb"/>
              <w:spacing w:before="0" w:beforeAutospacing="0" w:after="0" w:afterAutospacing="0" w:line="288" w:lineRule="auto"/>
              <w:jc w:val="center"/>
              <w:rPr>
                <w:color w:val="auto"/>
              </w:rPr>
            </w:pPr>
            <w:r>
              <w:rPr>
                <w:color w:val="auto"/>
              </w:rPr>
              <w:t>4</w:t>
            </w:r>
          </w:p>
        </w:tc>
        <w:tc>
          <w:tcPr>
            <w:tcW w:w="2970" w:type="dxa"/>
          </w:tcPr>
          <w:p w:rsidR="009D787A" w:rsidRDefault="009D787A" w:rsidP="00216C48">
            <w:pPr>
              <w:pStyle w:val="NormalWeb"/>
              <w:spacing w:before="0" w:beforeAutospacing="0" w:after="0" w:afterAutospacing="0" w:line="288" w:lineRule="auto"/>
              <w:rPr>
                <w:color w:val="auto"/>
              </w:rPr>
            </w:pPr>
            <w:r>
              <w:rPr>
                <w:color w:val="auto"/>
                <w:lang w:val="ru-RU"/>
              </w:rPr>
              <w:t>Оромиа</w:t>
            </w:r>
            <w:r>
              <w:rPr>
                <w:color w:val="auto"/>
              </w:rPr>
              <w:t xml:space="preserve"> </w:t>
            </w:r>
          </w:p>
        </w:tc>
        <w:tc>
          <w:tcPr>
            <w:tcW w:w="2118" w:type="dxa"/>
          </w:tcPr>
          <w:p w:rsidR="009D787A" w:rsidRDefault="009D787A" w:rsidP="00216C48">
            <w:pPr>
              <w:pStyle w:val="NormalWeb"/>
              <w:spacing w:before="0" w:beforeAutospacing="0" w:after="0" w:afterAutospacing="0" w:line="288" w:lineRule="auto"/>
              <w:ind w:right="991"/>
              <w:jc w:val="right"/>
              <w:rPr>
                <w:color w:val="auto"/>
              </w:rPr>
            </w:pPr>
            <w:r>
              <w:rPr>
                <w:color w:val="auto"/>
              </w:rPr>
              <w:t>19</w:t>
            </w:r>
          </w:p>
        </w:tc>
        <w:tc>
          <w:tcPr>
            <w:tcW w:w="3775" w:type="dxa"/>
            <w:tcBorders>
              <w:right w:val="single" w:sz="4" w:space="0" w:color="auto"/>
            </w:tcBorders>
          </w:tcPr>
          <w:p w:rsidR="009D787A" w:rsidRDefault="009D787A" w:rsidP="00216C48">
            <w:pPr>
              <w:pStyle w:val="NormalWeb"/>
              <w:spacing w:before="0" w:beforeAutospacing="0" w:after="0" w:afterAutospacing="0" w:line="288" w:lineRule="auto"/>
              <w:ind w:right="1745"/>
              <w:jc w:val="right"/>
              <w:rPr>
                <w:color w:val="auto"/>
              </w:rPr>
            </w:pPr>
            <w:r>
              <w:rPr>
                <w:color w:val="auto"/>
              </w:rPr>
              <w:t>1</w:t>
            </w:r>
          </w:p>
        </w:tc>
      </w:tr>
      <w:tr w:rsidR="009D787A" w:rsidTr="00216C48">
        <w:trPr>
          <w:jc w:val="center"/>
        </w:trPr>
        <w:tc>
          <w:tcPr>
            <w:tcW w:w="448" w:type="dxa"/>
            <w:tcBorders>
              <w:left w:val="single" w:sz="4" w:space="0" w:color="auto"/>
            </w:tcBorders>
          </w:tcPr>
          <w:p w:rsidR="009D787A" w:rsidRDefault="009D787A" w:rsidP="00216C48">
            <w:pPr>
              <w:pStyle w:val="NormalWeb"/>
              <w:spacing w:before="0" w:beforeAutospacing="0" w:after="0" w:afterAutospacing="0" w:line="288" w:lineRule="auto"/>
              <w:jc w:val="center"/>
              <w:rPr>
                <w:color w:val="auto"/>
              </w:rPr>
            </w:pPr>
            <w:r>
              <w:rPr>
                <w:color w:val="auto"/>
              </w:rPr>
              <w:t>5</w:t>
            </w:r>
          </w:p>
        </w:tc>
        <w:tc>
          <w:tcPr>
            <w:tcW w:w="2970" w:type="dxa"/>
          </w:tcPr>
          <w:p w:rsidR="009D787A" w:rsidRDefault="009D787A" w:rsidP="00216C48">
            <w:pPr>
              <w:pStyle w:val="NormalWeb"/>
              <w:spacing w:before="0" w:beforeAutospacing="0" w:after="0" w:afterAutospacing="0" w:line="288" w:lineRule="auto"/>
              <w:rPr>
                <w:color w:val="auto"/>
              </w:rPr>
            </w:pPr>
            <w:r>
              <w:rPr>
                <w:color w:val="auto"/>
                <w:lang w:val="ru-RU"/>
              </w:rPr>
              <w:t>Харэр</w:t>
            </w:r>
            <w:r>
              <w:rPr>
                <w:color w:val="auto"/>
              </w:rPr>
              <w:t xml:space="preserve"> </w:t>
            </w:r>
          </w:p>
        </w:tc>
        <w:tc>
          <w:tcPr>
            <w:tcW w:w="2118" w:type="dxa"/>
          </w:tcPr>
          <w:p w:rsidR="009D787A" w:rsidRDefault="009D787A" w:rsidP="00216C48">
            <w:pPr>
              <w:pStyle w:val="NormalWeb"/>
              <w:spacing w:before="0" w:beforeAutospacing="0" w:after="0" w:afterAutospacing="0" w:line="288" w:lineRule="auto"/>
              <w:ind w:right="991"/>
              <w:jc w:val="right"/>
              <w:rPr>
                <w:color w:val="auto"/>
              </w:rPr>
            </w:pPr>
            <w:r>
              <w:rPr>
                <w:color w:val="auto"/>
              </w:rPr>
              <w:t>1</w:t>
            </w:r>
          </w:p>
        </w:tc>
        <w:tc>
          <w:tcPr>
            <w:tcW w:w="3775" w:type="dxa"/>
            <w:tcBorders>
              <w:right w:val="single" w:sz="4" w:space="0" w:color="auto"/>
            </w:tcBorders>
          </w:tcPr>
          <w:p w:rsidR="009D787A" w:rsidRDefault="009D787A" w:rsidP="00216C48">
            <w:pPr>
              <w:pStyle w:val="NormalWeb"/>
              <w:spacing w:before="0" w:beforeAutospacing="0" w:after="0" w:afterAutospacing="0" w:line="288" w:lineRule="auto"/>
              <w:ind w:right="1745"/>
              <w:jc w:val="right"/>
              <w:rPr>
                <w:color w:val="auto"/>
              </w:rPr>
            </w:pPr>
            <w:r>
              <w:rPr>
                <w:color w:val="auto"/>
              </w:rPr>
              <w:t>1</w:t>
            </w:r>
          </w:p>
        </w:tc>
      </w:tr>
      <w:tr w:rsidR="009D787A" w:rsidTr="00216C48">
        <w:trPr>
          <w:jc w:val="center"/>
        </w:trPr>
        <w:tc>
          <w:tcPr>
            <w:tcW w:w="448" w:type="dxa"/>
            <w:tcBorders>
              <w:left w:val="single" w:sz="4" w:space="0" w:color="auto"/>
            </w:tcBorders>
          </w:tcPr>
          <w:p w:rsidR="009D787A" w:rsidRDefault="009D787A" w:rsidP="00216C48">
            <w:pPr>
              <w:pStyle w:val="NormalWeb"/>
              <w:spacing w:before="0" w:beforeAutospacing="0" w:after="0" w:afterAutospacing="0" w:line="288" w:lineRule="auto"/>
              <w:jc w:val="center"/>
              <w:rPr>
                <w:color w:val="auto"/>
              </w:rPr>
            </w:pPr>
            <w:r>
              <w:rPr>
                <w:color w:val="auto"/>
              </w:rPr>
              <w:t>6</w:t>
            </w:r>
          </w:p>
        </w:tc>
        <w:tc>
          <w:tcPr>
            <w:tcW w:w="2970" w:type="dxa"/>
          </w:tcPr>
          <w:p w:rsidR="009D787A" w:rsidRDefault="009D787A" w:rsidP="00216C48">
            <w:pPr>
              <w:pStyle w:val="NormalWeb"/>
              <w:spacing w:before="0" w:beforeAutospacing="0" w:after="0" w:afterAutospacing="0" w:line="288" w:lineRule="auto"/>
              <w:rPr>
                <w:color w:val="auto"/>
              </w:rPr>
            </w:pPr>
            <w:r>
              <w:rPr>
                <w:color w:val="auto"/>
                <w:lang w:val="ru-RU"/>
              </w:rPr>
              <w:t>Сомали</w:t>
            </w:r>
            <w:r>
              <w:rPr>
                <w:color w:val="auto"/>
              </w:rPr>
              <w:t xml:space="preserve"> </w:t>
            </w:r>
          </w:p>
        </w:tc>
        <w:tc>
          <w:tcPr>
            <w:tcW w:w="2118" w:type="dxa"/>
          </w:tcPr>
          <w:p w:rsidR="009D787A" w:rsidRDefault="009D787A" w:rsidP="00216C48">
            <w:pPr>
              <w:pStyle w:val="NormalWeb"/>
              <w:spacing w:before="0" w:beforeAutospacing="0" w:after="0" w:afterAutospacing="0" w:line="288" w:lineRule="auto"/>
              <w:ind w:right="991"/>
              <w:jc w:val="right"/>
              <w:rPr>
                <w:color w:val="auto"/>
              </w:rPr>
            </w:pPr>
            <w:r>
              <w:rPr>
                <w:color w:val="auto"/>
              </w:rPr>
              <w:t>4</w:t>
            </w:r>
          </w:p>
        </w:tc>
        <w:tc>
          <w:tcPr>
            <w:tcW w:w="3775" w:type="dxa"/>
            <w:tcBorders>
              <w:right w:val="single" w:sz="4" w:space="0" w:color="auto"/>
            </w:tcBorders>
          </w:tcPr>
          <w:p w:rsidR="009D787A" w:rsidRDefault="009D787A" w:rsidP="00216C48">
            <w:pPr>
              <w:pStyle w:val="NormalWeb"/>
              <w:spacing w:before="0" w:beforeAutospacing="0" w:after="0" w:afterAutospacing="0" w:line="288" w:lineRule="auto"/>
              <w:ind w:right="1745"/>
              <w:jc w:val="right"/>
              <w:rPr>
                <w:color w:val="auto"/>
              </w:rPr>
            </w:pPr>
            <w:r>
              <w:rPr>
                <w:color w:val="auto"/>
              </w:rPr>
              <w:t>1</w:t>
            </w:r>
          </w:p>
        </w:tc>
      </w:tr>
      <w:tr w:rsidR="009D787A" w:rsidTr="00216C48">
        <w:trPr>
          <w:jc w:val="center"/>
        </w:trPr>
        <w:tc>
          <w:tcPr>
            <w:tcW w:w="448" w:type="dxa"/>
            <w:tcBorders>
              <w:left w:val="single" w:sz="4" w:space="0" w:color="auto"/>
            </w:tcBorders>
          </w:tcPr>
          <w:p w:rsidR="009D787A" w:rsidRDefault="009D787A" w:rsidP="00216C48">
            <w:pPr>
              <w:pStyle w:val="NormalWeb"/>
              <w:spacing w:before="0" w:beforeAutospacing="0" w:after="0" w:afterAutospacing="0" w:line="288" w:lineRule="auto"/>
              <w:jc w:val="center"/>
              <w:rPr>
                <w:color w:val="auto"/>
              </w:rPr>
            </w:pPr>
            <w:r>
              <w:rPr>
                <w:color w:val="auto"/>
              </w:rPr>
              <w:t>7</w:t>
            </w:r>
          </w:p>
        </w:tc>
        <w:tc>
          <w:tcPr>
            <w:tcW w:w="2970" w:type="dxa"/>
          </w:tcPr>
          <w:p w:rsidR="009D787A" w:rsidRDefault="009D787A" w:rsidP="00216C48">
            <w:pPr>
              <w:pStyle w:val="NormalWeb"/>
              <w:spacing w:before="0" w:beforeAutospacing="0" w:after="0" w:afterAutospacing="0" w:line="288" w:lineRule="auto"/>
              <w:rPr>
                <w:color w:val="auto"/>
              </w:rPr>
            </w:pPr>
            <w:r>
              <w:rPr>
                <w:color w:val="auto"/>
                <w:lang w:val="ru-RU"/>
              </w:rPr>
              <w:t>Бенишангул-Гумуз</w:t>
            </w:r>
          </w:p>
        </w:tc>
        <w:tc>
          <w:tcPr>
            <w:tcW w:w="2118" w:type="dxa"/>
          </w:tcPr>
          <w:p w:rsidR="009D787A" w:rsidRDefault="009D787A" w:rsidP="00216C48">
            <w:pPr>
              <w:pStyle w:val="NormalWeb"/>
              <w:spacing w:before="0" w:beforeAutospacing="0" w:after="0" w:afterAutospacing="0" w:line="288" w:lineRule="auto"/>
              <w:ind w:right="991"/>
              <w:jc w:val="right"/>
              <w:rPr>
                <w:color w:val="auto"/>
              </w:rPr>
            </w:pPr>
            <w:r>
              <w:rPr>
                <w:color w:val="auto"/>
              </w:rPr>
              <w:t>5</w:t>
            </w:r>
          </w:p>
        </w:tc>
        <w:tc>
          <w:tcPr>
            <w:tcW w:w="3775" w:type="dxa"/>
            <w:tcBorders>
              <w:right w:val="single" w:sz="4" w:space="0" w:color="auto"/>
            </w:tcBorders>
          </w:tcPr>
          <w:p w:rsidR="009D787A" w:rsidRDefault="009D787A" w:rsidP="00216C48">
            <w:pPr>
              <w:pStyle w:val="NormalWeb"/>
              <w:spacing w:before="0" w:beforeAutospacing="0" w:after="0" w:afterAutospacing="0" w:line="288" w:lineRule="auto"/>
              <w:ind w:right="1745"/>
              <w:jc w:val="right"/>
              <w:rPr>
                <w:color w:val="auto"/>
              </w:rPr>
            </w:pPr>
            <w:r>
              <w:rPr>
                <w:color w:val="auto"/>
              </w:rPr>
              <w:t>5</w:t>
            </w:r>
          </w:p>
        </w:tc>
      </w:tr>
      <w:tr w:rsidR="009D787A" w:rsidTr="00216C48">
        <w:trPr>
          <w:jc w:val="center"/>
        </w:trPr>
        <w:tc>
          <w:tcPr>
            <w:tcW w:w="448" w:type="dxa"/>
            <w:tcBorders>
              <w:left w:val="single" w:sz="4" w:space="0" w:color="auto"/>
            </w:tcBorders>
          </w:tcPr>
          <w:p w:rsidR="009D787A" w:rsidRDefault="009D787A" w:rsidP="00216C48">
            <w:pPr>
              <w:pStyle w:val="NormalWeb"/>
              <w:spacing w:before="0" w:beforeAutospacing="0" w:after="0" w:afterAutospacing="0" w:line="288" w:lineRule="auto"/>
              <w:jc w:val="center"/>
              <w:rPr>
                <w:color w:val="auto"/>
              </w:rPr>
            </w:pPr>
            <w:r>
              <w:rPr>
                <w:color w:val="auto"/>
              </w:rPr>
              <w:t>8</w:t>
            </w:r>
          </w:p>
        </w:tc>
        <w:tc>
          <w:tcPr>
            <w:tcW w:w="2970" w:type="dxa"/>
          </w:tcPr>
          <w:p w:rsidR="009D787A" w:rsidRPr="00934A0B" w:rsidRDefault="009D787A" w:rsidP="00216C48">
            <w:pPr>
              <w:pStyle w:val="NormalWeb"/>
              <w:spacing w:before="0" w:beforeAutospacing="0" w:after="0" w:afterAutospacing="0" w:line="288" w:lineRule="auto"/>
              <w:rPr>
                <w:color w:val="auto"/>
                <w:lang w:val="ru-RU"/>
              </w:rPr>
            </w:pPr>
            <w:r>
              <w:rPr>
                <w:color w:val="auto"/>
                <w:lang w:val="ru-RU"/>
              </w:rPr>
              <w:t>Южные нации, национальности и народы</w:t>
            </w:r>
          </w:p>
        </w:tc>
        <w:tc>
          <w:tcPr>
            <w:tcW w:w="2118" w:type="dxa"/>
          </w:tcPr>
          <w:p w:rsidR="009D787A" w:rsidRDefault="009D787A" w:rsidP="00216C48">
            <w:pPr>
              <w:pStyle w:val="NormalWeb"/>
              <w:spacing w:before="0" w:beforeAutospacing="0" w:after="0" w:afterAutospacing="0" w:line="288" w:lineRule="auto"/>
              <w:ind w:right="991"/>
              <w:jc w:val="right"/>
              <w:rPr>
                <w:color w:val="auto"/>
              </w:rPr>
            </w:pPr>
            <w:r>
              <w:rPr>
                <w:color w:val="auto"/>
              </w:rPr>
              <w:t>54</w:t>
            </w:r>
          </w:p>
        </w:tc>
        <w:tc>
          <w:tcPr>
            <w:tcW w:w="3775" w:type="dxa"/>
            <w:tcBorders>
              <w:right w:val="single" w:sz="4" w:space="0" w:color="auto"/>
            </w:tcBorders>
          </w:tcPr>
          <w:p w:rsidR="009D787A" w:rsidRDefault="009D787A" w:rsidP="00216C48">
            <w:pPr>
              <w:pStyle w:val="NormalWeb"/>
              <w:spacing w:before="0" w:beforeAutospacing="0" w:after="0" w:afterAutospacing="0" w:line="288" w:lineRule="auto"/>
              <w:ind w:right="1745"/>
              <w:jc w:val="right"/>
              <w:rPr>
                <w:color w:val="auto"/>
              </w:rPr>
            </w:pPr>
            <w:r>
              <w:rPr>
                <w:color w:val="auto"/>
              </w:rPr>
              <w:t>48</w:t>
            </w:r>
          </w:p>
        </w:tc>
      </w:tr>
      <w:tr w:rsidR="009D787A" w:rsidTr="00216C48">
        <w:trPr>
          <w:trHeight w:val="20"/>
          <w:jc w:val="center"/>
        </w:trPr>
        <w:tc>
          <w:tcPr>
            <w:tcW w:w="448" w:type="dxa"/>
            <w:tcBorders>
              <w:left w:val="single" w:sz="4" w:space="0" w:color="auto"/>
              <w:bottom w:val="single" w:sz="4" w:space="0" w:color="auto"/>
            </w:tcBorders>
          </w:tcPr>
          <w:p w:rsidR="009D787A" w:rsidRDefault="009D787A" w:rsidP="00216C48">
            <w:pPr>
              <w:pStyle w:val="NormalWeb"/>
              <w:spacing w:before="0" w:beforeAutospacing="0" w:after="0" w:afterAutospacing="0" w:line="288" w:lineRule="auto"/>
              <w:jc w:val="center"/>
              <w:rPr>
                <w:color w:val="auto"/>
              </w:rPr>
            </w:pPr>
            <w:r>
              <w:rPr>
                <w:color w:val="auto"/>
              </w:rPr>
              <w:t>9</w:t>
            </w:r>
          </w:p>
        </w:tc>
        <w:tc>
          <w:tcPr>
            <w:tcW w:w="2970" w:type="dxa"/>
            <w:tcBorders>
              <w:bottom w:val="single" w:sz="4" w:space="0" w:color="auto"/>
            </w:tcBorders>
          </w:tcPr>
          <w:p w:rsidR="009D787A" w:rsidRDefault="009D787A" w:rsidP="00216C48">
            <w:pPr>
              <w:pStyle w:val="NormalWeb"/>
              <w:spacing w:before="0" w:beforeAutospacing="0" w:after="0" w:afterAutospacing="0" w:line="288" w:lineRule="auto"/>
              <w:rPr>
                <w:color w:val="auto"/>
              </w:rPr>
            </w:pPr>
            <w:r>
              <w:rPr>
                <w:color w:val="auto"/>
                <w:lang w:val="ru-RU"/>
              </w:rPr>
              <w:t>Гамбела</w:t>
            </w:r>
          </w:p>
        </w:tc>
        <w:tc>
          <w:tcPr>
            <w:tcW w:w="2118" w:type="dxa"/>
            <w:tcBorders>
              <w:bottom w:val="single" w:sz="4" w:space="0" w:color="auto"/>
            </w:tcBorders>
          </w:tcPr>
          <w:p w:rsidR="009D787A" w:rsidRDefault="009D787A" w:rsidP="00216C48">
            <w:pPr>
              <w:pStyle w:val="NormalWeb"/>
              <w:spacing w:before="0" w:beforeAutospacing="0" w:after="0" w:afterAutospacing="0" w:line="288" w:lineRule="auto"/>
              <w:ind w:right="991"/>
              <w:jc w:val="right"/>
              <w:rPr>
                <w:color w:val="auto"/>
              </w:rPr>
            </w:pPr>
            <w:r>
              <w:rPr>
                <w:color w:val="auto"/>
              </w:rPr>
              <w:t>4</w:t>
            </w:r>
          </w:p>
        </w:tc>
        <w:tc>
          <w:tcPr>
            <w:tcW w:w="3775" w:type="dxa"/>
            <w:tcBorders>
              <w:bottom w:val="single" w:sz="4" w:space="0" w:color="auto"/>
              <w:right w:val="single" w:sz="4" w:space="0" w:color="auto"/>
            </w:tcBorders>
          </w:tcPr>
          <w:p w:rsidR="009D787A" w:rsidRPr="003434A7" w:rsidRDefault="009D787A" w:rsidP="00216C48">
            <w:pPr>
              <w:pStyle w:val="NormalWeb"/>
              <w:spacing w:before="0" w:beforeAutospacing="0" w:after="0" w:afterAutospacing="0" w:line="288" w:lineRule="auto"/>
              <w:ind w:right="1745"/>
              <w:jc w:val="right"/>
              <w:rPr>
                <w:color w:val="auto"/>
              </w:rPr>
            </w:pPr>
            <w:r w:rsidRPr="003434A7">
              <w:rPr>
                <w:color w:val="auto"/>
              </w:rPr>
              <w:t>4</w:t>
            </w:r>
          </w:p>
        </w:tc>
      </w:tr>
      <w:tr w:rsidR="009D787A" w:rsidTr="00216C48">
        <w:trPr>
          <w:trHeight w:val="151"/>
          <w:jc w:val="center"/>
        </w:trPr>
        <w:tc>
          <w:tcPr>
            <w:tcW w:w="448" w:type="dxa"/>
            <w:tcBorders>
              <w:top w:val="single" w:sz="4" w:space="0" w:color="auto"/>
              <w:left w:val="single" w:sz="4" w:space="0" w:color="auto"/>
              <w:bottom w:val="single" w:sz="4" w:space="0" w:color="auto"/>
            </w:tcBorders>
            <w:shd w:val="clear" w:color="FFFF00" w:fill="FFFFFF"/>
          </w:tcPr>
          <w:p w:rsidR="009D787A" w:rsidRDefault="009D787A" w:rsidP="00216C48">
            <w:pPr>
              <w:pStyle w:val="NormalWeb"/>
              <w:spacing w:before="0" w:beforeAutospacing="0" w:after="0" w:afterAutospacing="0" w:line="288" w:lineRule="auto"/>
              <w:rPr>
                <w:color w:val="auto"/>
              </w:rPr>
            </w:pPr>
          </w:p>
        </w:tc>
        <w:tc>
          <w:tcPr>
            <w:tcW w:w="2970" w:type="dxa"/>
            <w:tcBorders>
              <w:top w:val="single" w:sz="4" w:space="0" w:color="auto"/>
              <w:bottom w:val="single" w:sz="4" w:space="0" w:color="auto"/>
            </w:tcBorders>
            <w:shd w:val="clear" w:color="FFFF00" w:fill="FFFFFF"/>
          </w:tcPr>
          <w:p w:rsidR="009D787A" w:rsidRDefault="009D787A" w:rsidP="00216C48">
            <w:pPr>
              <w:pStyle w:val="NormalWeb"/>
              <w:spacing w:before="0" w:beforeAutospacing="0" w:after="0" w:afterAutospacing="0" w:line="288" w:lineRule="auto"/>
              <w:rPr>
                <w:color w:val="auto"/>
              </w:rPr>
            </w:pPr>
            <w:r>
              <w:rPr>
                <w:color w:val="auto"/>
                <w:lang w:val="ru-RU"/>
              </w:rPr>
              <w:t>ВСЕГО:</w:t>
            </w:r>
          </w:p>
        </w:tc>
        <w:tc>
          <w:tcPr>
            <w:tcW w:w="2118" w:type="dxa"/>
            <w:tcBorders>
              <w:top w:val="single" w:sz="4" w:space="0" w:color="auto"/>
              <w:bottom w:val="single" w:sz="4" w:space="0" w:color="auto"/>
            </w:tcBorders>
            <w:shd w:val="clear" w:color="FFFF00" w:fill="FFFFFF"/>
          </w:tcPr>
          <w:p w:rsidR="009D787A" w:rsidRDefault="009D787A" w:rsidP="00216C48">
            <w:pPr>
              <w:pStyle w:val="NormalWeb"/>
              <w:spacing w:before="0" w:beforeAutospacing="0" w:after="0" w:afterAutospacing="0" w:line="288" w:lineRule="auto"/>
              <w:ind w:right="991"/>
              <w:jc w:val="right"/>
              <w:rPr>
                <w:color w:val="auto"/>
              </w:rPr>
            </w:pPr>
            <w:r>
              <w:rPr>
                <w:color w:val="auto"/>
              </w:rPr>
              <w:t>112</w:t>
            </w:r>
          </w:p>
        </w:tc>
        <w:tc>
          <w:tcPr>
            <w:tcW w:w="3775" w:type="dxa"/>
            <w:tcBorders>
              <w:top w:val="single" w:sz="4" w:space="0" w:color="auto"/>
              <w:bottom w:val="single" w:sz="4" w:space="0" w:color="auto"/>
              <w:right w:val="single" w:sz="4" w:space="0" w:color="auto"/>
            </w:tcBorders>
            <w:shd w:val="clear" w:color="FFFF00" w:fill="FFFFFF"/>
          </w:tcPr>
          <w:p w:rsidR="009D787A" w:rsidRDefault="009D787A" w:rsidP="00216C48">
            <w:pPr>
              <w:pStyle w:val="NormalWeb"/>
              <w:spacing w:before="0" w:beforeAutospacing="0" w:after="0" w:afterAutospacing="0" w:line="288" w:lineRule="auto"/>
              <w:ind w:right="1745"/>
              <w:jc w:val="right"/>
              <w:rPr>
                <w:color w:val="auto"/>
              </w:rPr>
            </w:pPr>
            <w:r>
              <w:rPr>
                <w:color w:val="auto"/>
              </w:rPr>
              <w:t>69</w:t>
            </w:r>
          </w:p>
        </w:tc>
      </w:tr>
    </w:tbl>
    <w:p w:rsidR="009D787A" w:rsidRDefault="009D787A" w:rsidP="00216C48">
      <w:pPr>
        <w:rPr>
          <w:i/>
        </w:rPr>
      </w:pPr>
    </w:p>
    <w:p w:rsidR="009D787A" w:rsidRDefault="009D787A" w:rsidP="00216C48">
      <w:r w:rsidRPr="00BD5D59">
        <w:rPr>
          <w:i/>
        </w:rPr>
        <w:tab/>
      </w:r>
      <w:r>
        <w:rPr>
          <w:i/>
        </w:rPr>
        <w:t>Источник</w:t>
      </w:r>
      <w:r w:rsidRPr="00002083">
        <w:t xml:space="preserve">: </w:t>
      </w:r>
      <w:r>
        <w:t>Совет Федерации</w:t>
      </w:r>
      <w:r w:rsidRPr="00002083">
        <w:t>,</w:t>
      </w:r>
      <w:r w:rsidRPr="00002083">
        <w:rPr>
          <w:i/>
        </w:rPr>
        <w:t xml:space="preserve"> </w:t>
      </w:r>
      <w:hyperlink r:id="rId9" w:history="1">
        <w:r w:rsidRPr="00934A0B">
          <w:rPr>
            <w:rStyle w:val="Hyperlink"/>
            <w:lang w:val="en-US"/>
          </w:rPr>
          <w:t>www</w:t>
        </w:r>
        <w:r w:rsidRPr="00002083">
          <w:rPr>
            <w:rStyle w:val="Hyperlink"/>
          </w:rPr>
          <w:t>.</w:t>
        </w:r>
        <w:r w:rsidRPr="00934A0B">
          <w:rPr>
            <w:rStyle w:val="Hyperlink"/>
            <w:lang w:val="en-US"/>
          </w:rPr>
          <w:t>hof</w:t>
        </w:r>
        <w:r w:rsidRPr="00002083">
          <w:rPr>
            <w:rStyle w:val="Hyperlink"/>
          </w:rPr>
          <w:t>.</w:t>
        </w:r>
        <w:r w:rsidRPr="00934A0B">
          <w:rPr>
            <w:rStyle w:val="Hyperlink"/>
            <w:lang w:val="en-US"/>
          </w:rPr>
          <w:t>gov</w:t>
        </w:r>
        <w:r w:rsidRPr="00002083">
          <w:rPr>
            <w:rStyle w:val="Hyperlink"/>
          </w:rPr>
          <w:t>.</w:t>
        </w:r>
        <w:r w:rsidRPr="00934A0B">
          <w:rPr>
            <w:rStyle w:val="Hyperlink"/>
            <w:lang w:val="en-US"/>
          </w:rPr>
          <w:t>et</w:t>
        </w:r>
      </w:hyperlink>
      <w:r w:rsidRPr="00002083">
        <w:t>.</w:t>
      </w:r>
    </w:p>
    <w:p w:rsidR="009D787A" w:rsidRDefault="009D787A" w:rsidP="00216C48"/>
    <w:p w:rsidR="009D787A" w:rsidRDefault="009D787A" w:rsidP="00216C48">
      <w:r>
        <w:t>116.</w:t>
      </w:r>
      <w:r>
        <w:tab/>
        <w:t>В своем новаторском решении СФ подтвердил равное право наций, национальностей и народов Эфиопии на представительство.  В региональном штате Бенишангул-Гумуз зарегистрированным кандидатам было запрещено участвовать в выборах на том основании, что они не говорят на одном из языков региона.  Эти кандидаты представляли этнические группы оромо, амхара и тиграй, которые уже долгое время проживают в регионе.  СФ вынес определение, что нации, национальности и народы не могут быть подвергнуты дискриминации по признаку языка и постановил, что эти лица имеют право выдвигать свои кандидатуры.  Данное решение создает прецедент и для других регионов.</w:t>
      </w:r>
    </w:p>
    <w:p w:rsidR="009D787A" w:rsidRDefault="009D787A" w:rsidP="00216C48"/>
    <w:p w:rsidR="009D787A" w:rsidRDefault="009D787A" w:rsidP="00216C48">
      <w:r>
        <w:t>117.</w:t>
      </w:r>
      <w:r>
        <w:tab/>
        <w:t xml:space="preserve">Нации, национальности и народы Эфиопии широко представлены в государственных учреждениях.  Во всех правоохранительных органах, например в полиции, прокуратуре и в суде, предпринимаются усилия в целях обеспечения пропорционального представительства всех наций, национальностей и народов.  И хотя полные данные об их представительстве отсутствуют, соответствующие положения требуют, чтобы они были представлены в равной степени.  Так, при наборе полицейских и сотрудников для работы в тюрьмах соблюдается принцип равного представительства наций, национальностей и народов Эфиопии.  Принимаются специальные меры для достижения такой сбалансированности;  при наборе предпочтение отдается кандидату, относящемуся к той нации или национальности, которая представлена в меньшей степени.  Помимо этого, Комиссия по делам полиции специально приглашает членов менее представленных наций и национальностей на работу в полицию.  </w:t>
      </w:r>
    </w:p>
    <w:p w:rsidR="009D787A" w:rsidRDefault="009D787A" w:rsidP="00216C48"/>
    <w:p w:rsidR="009D787A" w:rsidRDefault="009D787A" w:rsidP="00216C48">
      <w:r>
        <w:t>118.</w:t>
      </w:r>
      <w:r>
        <w:tab/>
        <w:t>Что касается судебной системы, то нации и национальности аналогичным образом представлены на федеральном и региональном уровне.  Так, среди судей представители этнических групп амхара, оромо и тиграй составляют соответственно 39,2%, 15,5% и 22,4%.  Помимо этого, в судебных органах пропорционально своей численности в населении представлены и другие нации и национальности.</w:t>
      </w:r>
    </w:p>
    <w:p w:rsidR="009D787A" w:rsidRDefault="009D787A" w:rsidP="00216C48"/>
    <w:p w:rsidR="009D787A" w:rsidRDefault="009D787A" w:rsidP="00216C48">
      <w:r>
        <w:t>119.</w:t>
      </w:r>
      <w:r>
        <w:tab/>
        <w:t>Национальные силы обороны были сформированы на основе армии РДФЭН, свергнувшей находившийся у власти военный режим.  И хотя в армию РДФЭН в ходе борьбы, а также во время свержения военного режима в 1991 году, стекались представители всех наций, национальностей и народов, ее костяк состоял из бойцов Народного фронта освобождения Тиграя.  С этого началась история Сил обороны.  Однако впоследствии был принят ряд мер по обеспечению справедливого представительства в них других наций и национальностей.</w:t>
      </w:r>
    </w:p>
    <w:p w:rsidR="009D787A" w:rsidRDefault="009D787A" w:rsidP="00216C48"/>
    <w:p w:rsidR="009D787A" w:rsidRDefault="009D787A" w:rsidP="00216C48">
      <w:r>
        <w:t>120.</w:t>
      </w:r>
      <w:r>
        <w:tab/>
        <w:t>Эти меры вытекают из Конституции, в соответствии с которой в Силах обороны должны быть в равной степени представлены все нации, национальности и народы Эфиопии.  В Постановлении о создании Сил обороны также содержится требование о равном представительстве в Силах всех наций, национальностей и народов.  В целях осуществления этих положений было проведено несколько демобилизаций, а вместо демобилизованных военнослужащих были набраны представители различных наций, национальностей и народов Эфиопии.  Был установлен определенный порядок набора.  В том случае, если кандидаты подходят в равной степени, предпочтение отдается лицам тех национальностей, которые меньше представлены в Силах обороны.  Кроме того, в целях расширения участия в Силах обороны наименее представленных наций, национальностей и народов, к кандидатам из их числа предъявляются менее строгие требования.  Принятие этих мер позволило обеспечить равное представительство всех наций и национальностей в Силах обороны, за исключением их верхнего эшелона, в котором некоторые нации и национальности еще не представлены в связи с отсутствием кандидатов с необходимым опытом.</w:t>
      </w:r>
    </w:p>
    <w:p w:rsidR="009D787A" w:rsidRDefault="009D787A" w:rsidP="00216C48"/>
    <w:p w:rsidR="009D787A" w:rsidRDefault="009D787A" w:rsidP="00216C48">
      <w:r>
        <w:t>121.</w:t>
      </w:r>
      <w:r>
        <w:tab/>
        <w:t>Полномочия и функции Сил обороны изложены в Конституции, ином законодательстве, положениях и директивах.  Помимо защиты суверенитета страны от внешних сил, важнейшей задачей Сил обороны является поддержание мира и безопасности.  Выполнение этих задач в некоторых случаях требует направления подразделений Сил обороны для ликвидации общественных беспорядков, этнических конфликтов и урегулирования ситуаций, требующих срочного вмешательства со стороны государства.  Это происходило несколько раз в случаях, когда местные органы власти и полиция были не в состоянии противостоять таким инцидентам.  В таких ситуациях в соответствующие районы направляются военнослужащие Сил обороны, которые находятся там до нормализации положения и восстановления контроля со стороны полиции и местных властей.</w:t>
      </w:r>
    </w:p>
    <w:p w:rsidR="009D787A" w:rsidRDefault="009D787A" w:rsidP="00216C48"/>
    <w:p w:rsidR="009D787A" w:rsidRDefault="009D787A" w:rsidP="00216C48">
      <w:r>
        <w:t>122.</w:t>
      </w:r>
      <w:r>
        <w:tab/>
        <w:t>В случае возникновения необходимости в подобном вмешательстве Силы обороны действуют, строго соблюдая руководящие указания в отношении поведения и применения вооруженной силы.  В соответствии с закрепленным в Конституции принципом национальной обороны, "вооруженные силы во всех случаях соблюдают и уважают Конституцию".  Это означает, что они обязаны соблюдать основные права человека и свободы, закрепленные в Конституции.  Опираясь на Конституцию, правительство разработало правила применения вооруженной силы.  Прямо говорится о том, что эти правила разработаны с целью обеспечить соблюдение национальных и международных правовых норм силами обороны в ходе выполнения ими своих функций по защите суверенитета страны и ее конституционного порядка.</w:t>
      </w:r>
    </w:p>
    <w:p w:rsidR="009D787A" w:rsidRDefault="009D787A" w:rsidP="00216C48"/>
    <w:p w:rsidR="009D787A" w:rsidRDefault="009D787A" w:rsidP="00216C48">
      <w:r>
        <w:t>123.</w:t>
      </w:r>
      <w:r>
        <w:tab/>
        <w:t>Данные правила, наряду с отражением таких принципов участия в вооруженных конфликтах, как военная необходимость, недопущение излишних страданий, соразмерность и  избирательность, содержат подробные инструкции, которых должны придерживаться военнослужащие Сил обороны во время боевых операций по ликвидации внутренних конфликтов.  Эти инструкции предписывают, что вмешательство в любой конфликт может быть произведено лишь на основании приказа, т.е. в том случае, если считается, что вмешательство является единственным возможным вариантом, Силы обороны в первую очередь должны защищать жизнь и имущество населения и физически ограждать его от применения используемых в конфликте средств.  В том случае если это им не удается, военнослужащие Сил обороны обязаны в устной форме сделать предупреждение, продемонстрировать оружие, после чего необходимо выстрелить в воздух, с тем чтобы заставить участников конфликта прекратить свои действия или разойтись.  Применение силы разрешено только в качестве крайней меры.  При любых обстоятельствах следует соблюдать принципы нейтральности и соразмерности.  Кроме того, следует всегда стремиться привлекать старейшин, с тем чтобы задействовать традиционные механизмы урегулирования споров.</w:t>
      </w:r>
    </w:p>
    <w:p w:rsidR="009D787A" w:rsidRDefault="009D787A" w:rsidP="00216C48"/>
    <w:p w:rsidR="009D787A" w:rsidRDefault="009D787A" w:rsidP="00216C48">
      <w:r>
        <w:t>124.</w:t>
      </w:r>
      <w:r>
        <w:tab/>
        <w:t>Изложенные выше правила и инструкции строго соблюдаются, а их нарушители в обязательном порядке подвергаются наказанию.  И, хотя подавляющее большинство военнослужащих Сил обороны неукоснительно соблюдает эти правила и инструкции, в отдельных случаях имели место некоторые нарушения.  По ним были приняты дисциплинарные меры или применены другие формы наказания.</w:t>
      </w:r>
    </w:p>
    <w:p w:rsidR="009D787A" w:rsidRDefault="009D787A" w:rsidP="00216C48"/>
    <w:p w:rsidR="009D787A" w:rsidRDefault="009D787A" w:rsidP="00216C48">
      <w:pPr>
        <w:rPr>
          <w:b/>
        </w:rPr>
      </w:pPr>
      <w:r>
        <w:rPr>
          <w:b/>
        </w:rPr>
        <w:t>Другие гражданские права (статья 5 d))</w:t>
      </w:r>
    </w:p>
    <w:p w:rsidR="009D787A" w:rsidRDefault="009D787A" w:rsidP="00216C48">
      <w:pPr>
        <w:rPr>
          <w:b/>
        </w:rPr>
      </w:pPr>
    </w:p>
    <w:p w:rsidR="009D787A" w:rsidRDefault="009D787A" w:rsidP="00216C48">
      <w:pPr>
        <w:rPr>
          <w:i/>
        </w:rPr>
      </w:pPr>
      <w:r>
        <w:rPr>
          <w:i/>
        </w:rPr>
        <w:t>Право на свободу передвижения и проживания в пределах государства</w:t>
      </w:r>
    </w:p>
    <w:p w:rsidR="009D787A" w:rsidRDefault="009D787A" w:rsidP="00216C48">
      <w:pPr>
        <w:rPr>
          <w:i/>
        </w:rPr>
      </w:pPr>
    </w:p>
    <w:p w:rsidR="009D787A" w:rsidRDefault="009D787A" w:rsidP="00216C48">
      <w:r>
        <w:t>125.</w:t>
      </w:r>
      <w:r>
        <w:tab/>
        <w:t xml:space="preserve">Каждый житель Эфиопии или иностранный гражданин, въехавший в страну на законных основаниях, имеет конституционное право на свободу передвижения в пределах национальной территории и на свободу выбирать место проживания, а также право свободно покинуть страну по своему желанию.  Все граждане Эфиопии имеют также право вернуться в свою страну.  В целях реализации этого права с учетом различных обстоятельств его осуществления были приняты специальные законы, включая Закон о беженцах и Закон об иммиграции.   </w:t>
      </w:r>
    </w:p>
    <w:p w:rsidR="009D787A" w:rsidRDefault="009D787A" w:rsidP="00216C48"/>
    <w:p w:rsidR="009D787A" w:rsidRDefault="009D787A" w:rsidP="00216C48">
      <w:pPr>
        <w:rPr>
          <w:i/>
        </w:rPr>
      </w:pPr>
      <w:r>
        <w:rPr>
          <w:i/>
        </w:rPr>
        <w:t>Переселение</w:t>
      </w:r>
    </w:p>
    <w:p w:rsidR="009D787A" w:rsidRDefault="009D787A" w:rsidP="00216C48">
      <w:pPr>
        <w:rPr>
          <w:i/>
        </w:rPr>
      </w:pPr>
    </w:p>
    <w:p w:rsidR="009D787A" w:rsidRDefault="009D787A" w:rsidP="00216C48">
      <w:r>
        <w:t>126.</w:t>
      </w:r>
      <w:r>
        <w:tab/>
        <w:t xml:space="preserve">Эфиопия часто страдает от засух, а в некоторых случаях и от голода.  В целях решения этой хронической проблемы правительство принимает различные меры.  В некоторых случаях наилучшим способом ее решения оказалось переселение пострадавшего от засухи населения в районы с плодородными землями.  В четырех региональных штатах - Оромиа, Амхара, РШЮННН и Тиргай, осуществляется программа переселения.  Эта программа, которая является одним из трех компонентов </w:t>
      </w:r>
      <w:r>
        <w:rPr>
          <w:i/>
        </w:rPr>
        <w:t>программы обеспечения продовольственной безопасности,</w:t>
      </w:r>
      <w:r w:rsidRPr="00580145">
        <w:t xml:space="preserve"> ра</w:t>
      </w:r>
      <w:r>
        <w:t>зработанной правительством в целях долгосрочного решения проблемы обеспечения продовольствием, реализуется при строгом соблюдении ряда условий.  Основными условиями являются:  а)</w:t>
      </w:r>
      <w:r>
        <w:rPr>
          <w:lang w:val="en-US"/>
        </w:rPr>
        <w:t>  </w:t>
      </w:r>
      <w:r>
        <w:t xml:space="preserve">переселение должно носить добровольный характер;  </w:t>
      </w:r>
      <w:r>
        <w:rPr>
          <w:lang w:val="en-US"/>
        </w:rPr>
        <w:t>b</w:t>
      </w:r>
      <w:r w:rsidRPr="00151E8B">
        <w:t>)</w:t>
      </w:r>
      <w:r>
        <w:rPr>
          <w:lang w:val="en-US"/>
        </w:rPr>
        <w:t>  </w:t>
      </w:r>
      <w:r w:rsidRPr="00151E8B">
        <w:t xml:space="preserve">переселенцы, если </w:t>
      </w:r>
      <w:r>
        <w:t xml:space="preserve">они не удовлетворены </w:t>
      </w:r>
      <w:r w:rsidRPr="00151E8B">
        <w:t>нов</w:t>
      </w:r>
      <w:r>
        <w:t>ым</w:t>
      </w:r>
      <w:r w:rsidRPr="00151E8B">
        <w:t xml:space="preserve"> место</w:t>
      </w:r>
      <w:r>
        <w:t>м</w:t>
      </w:r>
      <w:r w:rsidRPr="00151E8B">
        <w:t>, должны иметь право вернуться на свои родные земли</w:t>
      </w:r>
      <w:r>
        <w:t xml:space="preserve"> без каких-либо отрицательных последствий.  Данная программа реализуется совместно с правительством, донорами и НПО, при этом она не создает условий для злоупотреблений.  В рамках программ переселения, осуществленных в период 1995-1999 годов эфиопского календаря</w:t>
      </w:r>
      <w:r w:rsidRPr="007D1BCD">
        <w:t>,</w:t>
      </w:r>
      <w:r>
        <w:t xml:space="preserve"> в штатах Тиргай, Амхара, Оромиа и РГЮННН, в 202 выделенных района было переселено свыше 201 625 человек (глав семейств).  Кроме того, идет работа по переселению еще 60</w:t>
      </w:r>
      <w:r>
        <w:rPr>
          <w:lang w:val="en-US"/>
        </w:rPr>
        <w:t> </w:t>
      </w:r>
      <w:r w:rsidRPr="007D1BCD">
        <w:t>000</w:t>
      </w:r>
      <w:r>
        <w:rPr>
          <w:lang w:val="en-US"/>
        </w:rPr>
        <w:t> </w:t>
      </w:r>
      <w:r>
        <w:t>человек.</w:t>
      </w:r>
    </w:p>
    <w:p w:rsidR="009D787A" w:rsidRDefault="009D787A" w:rsidP="00216C48"/>
    <w:p w:rsidR="009D787A" w:rsidRDefault="009D787A" w:rsidP="00216C48">
      <w:pPr>
        <w:rPr>
          <w:i/>
        </w:rPr>
      </w:pPr>
      <w:r>
        <w:rPr>
          <w:i/>
        </w:rPr>
        <w:t>Депортация иностранцев</w:t>
      </w:r>
    </w:p>
    <w:p w:rsidR="009D787A" w:rsidRDefault="009D787A" w:rsidP="00216C48">
      <w:pPr>
        <w:rPr>
          <w:i/>
        </w:rPr>
      </w:pPr>
    </w:p>
    <w:p w:rsidR="009D787A" w:rsidRDefault="009D787A" w:rsidP="00216C48">
      <w:r>
        <w:t>127.</w:t>
      </w:r>
      <w:r>
        <w:tab/>
        <w:t>Депортация иностранцев производится в соответствии с законом.  К числу оснований для депортации относятся возникновение бремени для общества, репутация закоренелого преступника, объявление наркоманом, подозрение на опасное инфекционное заболевание, угроза безопасности государства, представление ложной информации и нарушение иммиграционного регламента и положений.  На любое решение о высылке может быть подана апелляция.</w:t>
      </w:r>
    </w:p>
    <w:p w:rsidR="009D787A" w:rsidRDefault="009D787A" w:rsidP="00216C48"/>
    <w:p w:rsidR="009D787A" w:rsidRDefault="009D787A" w:rsidP="00216C48">
      <w:r>
        <w:rPr>
          <w:i/>
        </w:rPr>
        <w:t>Беженцы</w:t>
      </w:r>
    </w:p>
    <w:p w:rsidR="009D787A" w:rsidRDefault="009D787A" w:rsidP="00216C48"/>
    <w:p w:rsidR="009D787A" w:rsidRDefault="009D787A" w:rsidP="00216C48">
      <w:r>
        <w:t>128.</w:t>
      </w:r>
      <w:r>
        <w:tab/>
        <w:t>Государство приняло национальное законодательство в целях эффективного осуществления международных договоров, посвященных делам беженцев (Конвенция о статусе беженцев 1951 года и Протокол к ней 1967 года и Конвенция о ОАЕ по конкретным аспектам проблем беженцев в Африке), и создало управленческую систему для принятия беженцев, обеспечения их защиты и содействия принятию долгосрочных решений в тех случаях, когда для этого имеются соответствующие условия.</w:t>
      </w:r>
    </w:p>
    <w:p w:rsidR="009D787A" w:rsidRDefault="009D787A" w:rsidP="00216C48"/>
    <w:p w:rsidR="009D787A" w:rsidRDefault="009D787A">
      <w:r>
        <w:t>129.</w:t>
      </w:r>
      <w:r>
        <w:tab/>
        <w:t>Постановление о беженцах применяется без какой-либо дискриминации по признаку расы, религии и национальности, принадлежности к конкретной социальной группе или по признаку политических взглядов.  В частности, законодательством предусматривается необходимость принятия мер по обеспечению защиты беженцев-женщин, детей беженцев, беженцев из числа пожилых людей и инвалидов, которые нуждаются в особой защите.</w:t>
      </w:r>
      <w:r w:rsidR="005916F5" w:rsidRPr="005916F5">
        <w:t xml:space="preserve">  </w:t>
      </w:r>
      <w:r>
        <w:t>Таким образом, правительство обеспечивает защиту этих групп населения от  нарушений прав человека, которые могли бы иметь место по причине их уязвимости.  В соответствии с Постановлением о беженцах, они пользуются и другими правами и на них распространяются обязанности, предусмотренные в Конвенции о статусе беженцев и в Конвенции ОАЕ по конкретным аспектам проблем беженцев в Африке.</w:t>
      </w:r>
    </w:p>
    <w:p w:rsidR="009D787A" w:rsidRDefault="009D787A"/>
    <w:p w:rsidR="009D787A" w:rsidRDefault="009D787A">
      <w:r>
        <w:t>130.</w:t>
      </w:r>
      <w:r>
        <w:tab/>
        <w:t>В 2003 году было создано Управление по делам беженцев и репатриантов, которое представляет собой национальный механизм, занимающийся вопросами беженцев в рамках Национальной службы разведки и безопасности (НСРБ).  С тем чтобы обеспечить защиту и благосостояние беженцев правительство через свое Управление по делам беженцев и репатриантов сотрудничает с УВКБ, ВОЗ, а также с неправительственными организациями.</w:t>
      </w:r>
    </w:p>
    <w:p w:rsidR="009D787A" w:rsidRDefault="009D787A"/>
    <w:p w:rsidR="009D787A" w:rsidRDefault="009D787A">
      <w:r>
        <w:t>131.</w:t>
      </w:r>
      <w:r>
        <w:tab/>
        <w:t>Каждый зарегистрированный беженец имеет право по своей воле репатриироваться из Эфиопии в страну своей гражданской принадлежности или бывшую страну обычного проживания в условиях безопасности и достоинства.  Как правило, беженец, проживающий в Эфиопии на законных основаниях, не может быть выслан из страны, кроме как по соображениям национальной безопасности и общественного порядка.  Тем не менее даже в таких случаях должны быть соблюдены определенные требования.  Так, после принятия решения о высылке соответствующим беженцам даются разумные сроки для получения разрешения на въезд в страну, помимо страны высылки.  Кроме того, приказ о высылке может дать только руководитель НСРБ, причем соответствующий беженец имеет право изложить свое дело.</w:t>
      </w:r>
    </w:p>
    <w:p w:rsidR="009D787A" w:rsidRDefault="009D787A"/>
    <w:p w:rsidR="009D787A" w:rsidRDefault="009D787A">
      <w:pPr>
        <w:rPr>
          <w:i/>
        </w:rPr>
      </w:pPr>
      <w:r>
        <w:rPr>
          <w:i/>
        </w:rPr>
        <w:t>Право покидать любую страну, включая свою собственную, и возвращаться в свою страну</w:t>
      </w:r>
    </w:p>
    <w:p w:rsidR="009D787A" w:rsidRDefault="009D787A">
      <w:pPr>
        <w:rPr>
          <w:i/>
        </w:rPr>
      </w:pPr>
    </w:p>
    <w:p w:rsidR="009D787A" w:rsidRDefault="009D787A">
      <w:r>
        <w:t>132.</w:t>
      </w:r>
      <w:r>
        <w:tab/>
        <w:t>В соответствии с законодательством Эфиопии никому не может быть отказано во въезде в Эфиопию и никто не может быть выслан или репатриирован из Эфиопии в том случае, если в результате таких действий соответствующее лицо может быть подвергнуто преследованию или пыткам по признаку расы, религии, национальности, принадлежности к конкретной социальной группе или по политическим убеждениям, или в том случае, если его жизни, физической неприкосновенности или свободе будут угрожать такие факторы, как внешняя агрессия, оккупация, иностранное господство или события, серьезно подрывающие общественный порядок в какой-либо части страны или во всей стране.</w:t>
      </w:r>
    </w:p>
    <w:p w:rsidR="009D787A" w:rsidRDefault="009D787A"/>
    <w:p w:rsidR="009D787A" w:rsidRDefault="009D787A">
      <w:pPr>
        <w:keepNext/>
        <w:rPr>
          <w:i/>
        </w:rPr>
      </w:pPr>
      <w:r>
        <w:rPr>
          <w:i/>
        </w:rPr>
        <w:t>Право на гражданство</w:t>
      </w:r>
    </w:p>
    <w:p w:rsidR="009D787A" w:rsidRDefault="009D787A">
      <w:pPr>
        <w:keepNext/>
        <w:rPr>
          <w:i/>
        </w:rPr>
      </w:pPr>
    </w:p>
    <w:p w:rsidR="009D787A" w:rsidRDefault="009D787A">
      <w:r>
        <w:t>133.</w:t>
      </w:r>
      <w:r>
        <w:tab/>
        <w:t>По Конституции гражданин(ка) Эфиопии не может быть лишен(а) своего права на гражданство Эфиопии против его/ее воли.  Аналогичным образом, все граждане Эфиопии имеют право сменить гражданство Эфиопии, при этом они не могут потерять гражданство по решению сотрудников государственных органов.  В отношении этого права действуют некоторые ограничения.  По Закону о гражданстве Эфиопии, гражданин(ка) Эфиопии, заявивший(ая) о намерении отказаться от своего гражданства, может рассчитывать на удовлетворение своей просьбы лишь после выполнения всех обязательств перед страной или вынесения оправдательного приговора, или отбытия наказания в случае обвинения в совершении преступления или осуждения за него.  Гражданство Эфиопии может также быть предоставлено иностранцам на основе законодательства и процедур, которые соответствуют международным соглашениям, ратифицированным Эфиопией.</w:t>
      </w:r>
    </w:p>
    <w:p w:rsidR="009D787A" w:rsidRDefault="009D787A"/>
    <w:p w:rsidR="009D787A" w:rsidRDefault="009D787A">
      <w:r>
        <w:t>134.</w:t>
      </w:r>
      <w:r>
        <w:tab/>
        <w:t>В соответствии с Законом о гражданстве Эфиопии все граждане Эфиопии пользуются равными правами и несут равные обязанности в связи с гражданством независимо от способов его получения.  В отношении лиц, ставших гражданами Эфиопии по закону, действуют те же нормы, что и в отношении граждан Эфиопии по рождению.</w:t>
      </w:r>
    </w:p>
    <w:p w:rsidR="009D787A" w:rsidRDefault="009D787A"/>
    <w:p w:rsidR="009D787A" w:rsidRDefault="009D787A">
      <w:r>
        <w:t>135.</w:t>
      </w:r>
      <w:r>
        <w:tab/>
        <w:t>Получить гражданство Эфиопии может любой иностранец при условии соблюдения требований закона, в котором указано, что данное право предоставляется всем негражданам Эфиопии без дискриминации.  С тем чтобы избежать дискриминации в ходе натурализации, была создана система, в соответствии с которой все заявления с просьбой о получении гражданства Эфиопии по закону рассматриваются комитетом под названием "Комитет по делам гражданства" в составе представителей НСРБ, Министерства иностранных дел, Министерства юстиции и Федеральной комиссии по делам полиции.  Тем иностранцам, которые удовлетворяют юридическим требованиям, без какой-либо дискриминации выдается вид на жительство.</w:t>
      </w:r>
    </w:p>
    <w:p w:rsidR="009D787A" w:rsidRDefault="009D787A"/>
    <w:p w:rsidR="009D787A" w:rsidRDefault="009D787A">
      <w:r>
        <w:t>136.</w:t>
      </w:r>
      <w:r>
        <w:tab/>
        <w:t>В целях сокращения числа детей без гражданства законодательством Эфиопии предусматривается, что найденный в Эфиопии оставленный ребенок считается рожденным от эфиопских родителей и признается гражданином Эфиопии, за исключением тех случаев, когда доказано его иностранное гражданство.</w:t>
      </w:r>
    </w:p>
    <w:p w:rsidR="009D787A" w:rsidRDefault="009D787A"/>
    <w:p w:rsidR="009D787A" w:rsidRDefault="009D787A" w:rsidP="00216C48">
      <w:r>
        <w:t>137.</w:t>
      </w:r>
      <w:r>
        <w:tab/>
        <w:t>В</w:t>
      </w:r>
      <w:r w:rsidRPr="0049157B">
        <w:t xml:space="preserve"> </w:t>
      </w:r>
      <w:r>
        <w:t>Эфиопии вышла директива, в которой определен статус проживающих в стране эритрейцев.  Эта директива не предполагает лишения эритрейцев права на гражданство Эфиопии.  В ней только предусмотрено, что эритрейцы имеют право решать вопрос о гражданстве в соответствии со своими пожеланиями и с учетом законодательства Эфиопии.</w:t>
      </w:r>
    </w:p>
    <w:p w:rsidR="009D787A" w:rsidRDefault="009D787A" w:rsidP="00216C48"/>
    <w:p w:rsidR="009D787A" w:rsidRDefault="009D787A" w:rsidP="00216C48">
      <w:r>
        <w:t>138.</w:t>
      </w:r>
      <w:r>
        <w:tab/>
        <w:t>По Закону о гражданстве приобретение другого гражданства означает отказ от гражданства Эфиопии.  Таким образом, в то время как эритреец, выбравший вариант сохранения гражданства Эфиопии, остается гражданином страны, те эритрейцы, которые приобрели гражданство Эритреи, утратили гражданство Эфиопии в силу отказа.  Что касается детей, родители которых имеют эритрейское происхождение, то их гражданство определяется в соответствии с Законом о гражданстве Эфиопии, т.е. на основании общего решения родителей или, в том случае если отец или мать является иностранцем(кой) (выбрав эритрейское гражданство), на основании решения того из родителей, который имеет гражданство Эфиопии.  Несовершеннолетнее лицо может сохранить гражданство Эфиопии, отказавшись от другого гражданства в течение одного года после наступления совершеннолетия, за исключением случая, когда его/ее родители заранее прямо заявили о решении лишить своего ребенка гражданства Эфиопии.  Таким образом, несовершеннолетнее лицо эритрейского происхождения может приобрести гражданство Эфиопии при отсутствии прямого отказа от гражданства этой страны на момент подачи заявления.</w:t>
      </w:r>
    </w:p>
    <w:p w:rsidR="009D787A" w:rsidRDefault="009D787A" w:rsidP="00216C48"/>
    <w:p w:rsidR="009D787A" w:rsidRDefault="009D787A" w:rsidP="00216C48">
      <w:pPr>
        <w:rPr>
          <w:i/>
        </w:rPr>
      </w:pPr>
      <w:r>
        <w:rPr>
          <w:i/>
        </w:rPr>
        <w:t>Право на вступление в брак и на выбор супруга</w:t>
      </w:r>
    </w:p>
    <w:p w:rsidR="009D787A" w:rsidRDefault="009D787A" w:rsidP="00216C48">
      <w:pPr>
        <w:rPr>
          <w:i/>
        </w:rPr>
      </w:pPr>
    </w:p>
    <w:p w:rsidR="009D787A" w:rsidRDefault="009D787A" w:rsidP="00216C48">
      <w:r>
        <w:t>139.</w:t>
      </w:r>
      <w:r>
        <w:tab/>
        <w:t>По Конституции ФДРЭ все достигшие брачного возраста (18 лет) мужчины и женщины имеют право вступать в брак и создавать семью без каких-либо различий по признаку расы, нации, национальности или религии.  Вступление граждан Эфиопии обоих полов в брак с иностранными лицами не лишает их гражданства страны.  По законодательству Эфиопии признаются также браки, заключенные в других странах, если они не наносят ущерб общественной морали.  Помимо этого, по Конституции признаются основывающиеся на религии и обычаях браки, которые не противоречат Конституции, включая ее основные принципы прав человека.  В силу того, что семейными делами занимаются региональные штаты, в дополнение к федеральному семейному кодексу в них были приняты региональные семейные кодексы.  В Эфиопии большое распространение имеют межэтнические браки.</w:t>
      </w:r>
    </w:p>
    <w:p w:rsidR="009D787A" w:rsidRDefault="009D787A" w:rsidP="00216C48"/>
    <w:p w:rsidR="009D787A" w:rsidRDefault="009D787A" w:rsidP="00216C48">
      <w:pPr>
        <w:rPr>
          <w:i/>
        </w:rPr>
      </w:pPr>
      <w:r>
        <w:rPr>
          <w:i/>
        </w:rPr>
        <w:t>Право на владение имуществом как единолично, так и совместно с другими</w:t>
      </w:r>
    </w:p>
    <w:p w:rsidR="009D787A" w:rsidRDefault="009D787A" w:rsidP="00216C48">
      <w:pPr>
        <w:rPr>
          <w:i/>
        </w:rPr>
      </w:pPr>
    </w:p>
    <w:p w:rsidR="009D787A" w:rsidRDefault="009D787A" w:rsidP="00216C48">
      <w:r>
        <w:t>140.</w:t>
      </w:r>
      <w:r>
        <w:tab/>
        <w:t>В Конституции ФДРЭ предусматривается, что все граждане Эфиопии имеют право владеть имуществом как единолично, так и совместно с другими.  В ней также установлено, что земля является общим достоянием наций, национальностей и народов Эфиопии и не подлежит продаже или другим формам обмена.</w:t>
      </w:r>
    </w:p>
    <w:p w:rsidR="009D787A" w:rsidRDefault="009D787A" w:rsidP="00216C48"/>
    <w:p w:rsidR="009D787A" w:rsidRDefault="009D787A" w:rsidP="00216C48">
      <w:r>
        <w:t>141.</w:t>
      </w:r>
      <w:r>
        <w:tab/>
        <w:t>Помимо этого, эфиопские фермеры имеют право на получение земли и на защиту от выселения из своих владений.  Скотоводы также имеют право на бесплатные пастбища и угодья, а также право на дальнейшее проживание на своих землях.  В соответствии с Постановлением об управлении сельскими землями и землепользовании № 456/2005, которое заменило ранее действовавшее Постановление об управлении федеральными сельскими угодьями № 89/97, фермеры и скотоводы, для которых сельское хозяйство является основным источником средств к существованию, получают землю бесплатно.  В целях подтверждения гарантий владения фермеры в любой момент могут получить документ, удостоверяющий право владения, который они могут передать своим родственникам по нисходящей линии.</w:t>
      </w:r>
    </w:p>
    <w:p w:rsidR="009D787A" w:rsidRDefault="009D787A" w:rsidP="00216C48"/>
    <w:p w:rsidR="009D787A" w:rsidRDefault="009D787A" w:rsidP="00216C48">
      <w:r>
        <w:t>142.</w:t>
      </w:r>
      <w:r>
        <w:tab/>
        <w:t>По Конституции женщины имеют право без дискриминации приобретать имущество, распоряжаться им, контролировать его использование и передавать его.  Женщины, желающие заниматься сельским хозяйством, имеют право на получение и использование сельскохозяйственных угодий.  И хотя это право распространяется на всех лиц без какой-либо дискриминации, женщины в регионе Сомали (наиболее отсталом в социально-экономическом отношении) не располагают правом на пользование, распоряжение имуществом и его передачу.  В регионе Афар, где земля находится под контролем руководителей кланов, их рядовые члены не пользуются равными правами на владение землей.  В частности, женщины вообще не имеют права владеть или распоряжаться землей.  В настоящее время с руководителями общин и кланов активно обсуждается политика на предмет ее приемлемости, принятие которой позволит создать систему, обеспечивающую равные права в отношении землепользования.</w:t>
      </w:r>
    </w:p>
    <w:p w:rsidR="009D787A" w:rsidRDefault="009D787A" w:rsidP="00216C48"/>
    <w:p w:rsidR="009D787A" w:rsidRDefault="009D787A" w:rsidP="00216C48">
      <w:pPr>
        <w:rPr>
          <w:i/>
        </w:rPr>
      </w:pPr>
      <w:r>
        <w:rPr>
          <w:i/>
        </w:rPr>
        <w:t>Право наследования</w:t>
      </w:r>
    </w:p>
    <w:p w:rsidR="009D787A" w:rsidRDefault="009D787A" w:rsidP="00216C48">
      <w:pPr>
        <w:rPr>
          <w:i/>
        </w:rPr>
      </w:pPr>
    </w:p>
    <w:p w:rsidR="009D787A" w:rsidRDefault="009D787A" w:rsidP="00216C48">
      <w:r>
        <w:t>143.</w:t>
      </w:r>
      <w:r>
        <w:tab/>
        <w:t>В соответствии с Гражданским кодексом Эфиопии все лица располагают правом наследования.  По Конституции ФДРЭ женщины в вопросах наследования пользуются теми же правами, что и мужчины.  И хотя это право должно осуществляться без дискриминации для женщин, в некоторых регионах они сталкиваются с трудностями в отношении равного наследования с мужчинами по причине дискриминационной практики, основывающейся на традициях и обычаях.  Так, в регионе Афар женщины не могут наследовать определенные виды имущества, включая верблюдов.  В регионе Сомали женщины не пользуются равным правом наследования в силу того, что основывающиеся на обычаях суды присуждают женщинам не более трети всего наследуемого имущества.  Правительство принимает меры по решению этой проблемы, что выражается прежде всего в активном привлечении общин и проведении пропагандистских кампаний и просветительской деятельности.</w:t>
      </w:r>
    </w:p>
    <w:p w:rsidR="009D787A" w:rsidRDefault="009D787A" w:rsidP="00216C48"/>
    <w:p w:rsidR="009D787A" w:rsidRDefault="009D787A" w:rsidP="00216C48">
      <w:pPr>
        <w:rPr>
          <w:i/>
        </w:rPr>
      </w:pPr>
      <w:r>
        <w:rPr>
          <w:i/>
        </w:rPr>
        <w:t>Право на свободу мысли, совести и религии</w:t>
      </w:r>
    </w:p>
    <w:p w:rsidR="009D787A" w:rsidRDefault="009D787A" w:rsidP="00216C48">
      <w:pPr>
        <w:rPr>
          <w:i/>
        </w:rPr>
      </w:pPr>
    </w:p>
    <w:p w:rsidR="009D787A" w:rsidRDefault="009D787A" w:rsidP="00216C48">
      <w:r>
        <w:t>144.</w:t>
      </w:r>
      <w:r>
        <w:tab/>
        <w:t>В Конституции закреплена свобода религии.  Таким образом, все лица имеют право на свободу мысли, совести и религии.  Это право включает свободу иметь или принять религию или убеждения любого рода по своему выбору и свободу исповедовать свою религию и выражать убеждения как единолично, так и сообща с другими, публичным или частным порядком, в отправлении культа, выполнении религиозных ритуальных обрядов и учении.  Любые ограничения в этом отношении противоречат закону, за исключением случаев, когда в законодательстве предусмотрено иное или когда соответствующие ограничения необходимы для поддержания общественной безопасности, мира, охраны здоровья, защиты системы образования, общественной морали или основных прав и свобод других лиц и для обеспечения независимости церкви от государства.  Церковь отделена от государства, при этом государственной религии не существует;  кроме того, государство не вмешивается в церковные дела, а церковь - в дела государства.  Запрещена пропаганда религии в школе.  Это представляет собой явный отход от практики, которой придерживались предыдущие режимы.</w:t>
      </w:r>
    </w:p>
    <w:p w:rsidR="009D787A" w:rsidRDefault="009D787A" w:rsidP="00216C48"/>
    <w:p w:rsidR="009D787A" w:rsidRDefault="009D787A" w:rsidP="00216C48">
      <w:r>
        <w:t>145.</w:t>
      </w:r>
      <w:r>
        <w:tab/>
        <w:t xml:space="preserve">В Эфиопии сильно развита культура терпимости и взаимного уважения различных религий, при этом исповедующие разные религии народы давно живут в условиях гармонии.  Государственные средства массовой информации в равной степени освещают различные религиозные праздники, уделяя должное внимание их проведению и их культурной значимости.  Кроме того, соблюдаются традиционные религиозные обряды.  Так, обряд "эреча" этноса оромо, который в прошлом не соблюдался, в настоящее время является общепризнанным и ежегодно совершается при большом стечении народа. </w:t>
      </w:r>
    </w:p>
    <w:p w:rsidR="009D787A" w:rsidRDefault="009D787A" w:rsidP="00216C48"/>
    <w:p w:rsidR="009D787A" w:rsidRDefault="009D787A" w:rsidP="00216C48">
      <w:pPr>
        <w:rPr>
          <w:i/>
        </w:rPr>
      </w:pPr>
      <w:r>
        <w:rPr>
          <w:i/>
        </w:rPr>
        <w:t>Право на свободу убеждений и на свободное выражение их</w:t>
      </w:r>
    </w:p>
    <w:p w:rsidR="009D787A" w:rsidRDefault="009D787A" w:rsidP="00216C48">
      <w:pPr>
        <w:rPr>
          <w:i/>
        </w:rPr>
      </w:pPr>
    </w:p>
    <w:p w:rsidR="009D787A" w:rsidRDefault="009D787A" w:rsidP="00216C48">
      <w:r>
        <w:t>146.</w:t>
      </w:r>
      <w:r>
        <w:tab/>
        <w:t>Все лица имеют право на свободу убеждений и на их выражение без какого-либо вмешательства, что включает свободу в устной форме передавать, получать информацию и всевозможные идеи и делиться ими.  Этим правом наделены все лица без какой-либо дискриминации.  Свобода прессы и других средств массовой информации и свобода творчества также гарантируются без запрета в виде цензуры.</w:t>
      </w:r>
    </w:p>
    <w:p w:rsidR="009D787A" w:rsidRDefault="009D787A" w:rsidP="00216C48"/>
    <w:p w:rsidR="009D787A" w:rsidRDefault="009D787A" w:rsidP="00216C48">
      <w:pPr>
        <w:rPr>
          <w:i/>
        </w:rPr>
      </w:pPr>
      <w:r>
        <w:rPr>
          <w:i/>
        </w:rPr>
        <w:t>Право на свободу мирных собраний и ассоциаций</w:t>
      </w:r>
    </w:p>
    <w:p w:rsidR="009D787A" w:rsidRDefault="009D787A" w:rsidP="00216C48">
      <w:pPr>
        <w:rPr>
          <w:i/>
        </w:rPr>
      </w:pPr>
    </w:p>
    <w:p w:rsidR="009D787A" w:rsidRDefault="009D787A" w:rsidP="00216C48">
      <w:r w:rsidRPr="00A6088B">
        <w:t>147.</w:t>
      </w:r>
      <w:r w:rsidRPr="00A6088B">
        <w:tab/>
        <w:t>Право</w:t>
      </w:r>
      <w:r>
        <w:t>м</w:t>
      </w:r>
      <w:r w:rsidRPr="00A6088B">
        <w:t xml:space="preserve"> собираться и выступать надел</w:t>
      </w:r>
      <w:r>
        <w:t>ены все лица при том условии, что соответствующая деятельность является мирной и не предполагает наличия оружия.  Наряду с этим пользование этим правом не должно наносить ущерб благосостоянию молодежи или чести и репутации отдельных лиц.  Запрещается пропаганда войны и публичное выражение мнений, наносящих ущерб человеческому достоинству.</w:t>
      </w:r>
    </w:p>
    <w:p w:rsidR="009D787A" w:rsidRDefault="009D787A" w:rsidP="00216C48"/>
    <w:p w:rsidR="009D787A" w:rsidRDefault="009D787A" w:rsidP="00216C48">
      <w:r>
        <w:t>148.</w:t>
      </w:r>
      <w:r>
        <w:tab/>
        <w:t>Все лица имеют право на свободу ассоциаций на любых основаниях и с любой целью, что также предполагает корреспондирующее право отказаться от участия в ассоциации.  Наряду с этим противозаконным является объединение в нарушение закона или для осуществления противоправной деятельности, подрывающей конституционный порядок, и поощрение такой деятельности.</w:t>
      </w:r>
    </w:p>
    <w:p w:rsidR="009D787A" w:rsidRDefault="009D787A" w:rsidP="00216C48"/>
    <w:p w:rsidR="009D787A" w:rsidRDefault="009D787A" w:rsidP="00216C48">
      <w:r>
        <w:t>149.</w:t>
      </w:r>
      <w:r>
        <w:tab/>
        <w:t xml:space="preserve">Кроме того, в деятельности по пропаганде и защите прав человека и развитию гражданского самосознания населения все чаще участвуют неправительственные организации.  Различные НПО занимаются проблемами недискриминации;  однако отсутствуют конкретные сведения о неправительственных организациях, действующих в области запрещения расовой дискриминации.  Что касается ассоциаций, учрежденных защищаемыми по Конвенции лицами, несмотря на отсутствие полных данных можно упомянуть следующие действующие в региональном штате Амхара ассоциации, играющие важную роль в поощрении равенства и в борьбе с дискриминацией:  Ассоциация развития </w:t>
      </w:r>
      <w:r w:rsidRPr="00B71F87">
        <w:rPr>
          <w:i/>
        </w:rPr>
        <w:t>Негеде Веито</w:t>
      </w:r>
      <w:r>
        <w:t xml:space="preserve">,  Ассоциация развития </w:t>
      </w:r>
      <w:r w:rsidRPr="00B71F87">
        <w:rPr>
          <w:i/>
        </w:rPr>
        <w:t>ауи</w:t>
      </w:r>
      <w:r>
        <w:t xml:space="preserve">, Ассоциация развития общины </w:t>
      </w:r>
      <w:r w:rsidRPr="00B71F87">
        <w:rPr>
          <w:i/>
        </w:rPr>
        <w:t>аурамба</w:t>
      </w:r>
      <w:r>
        <w:t xml:space="preserve"> и Ассоциация развития </w:t>
      </w:r>
      <w:r w:rsidRPr="00B71F87">
        <w:rPr>
          <w:i/>
        </w:rPr>
        <w:t>"Иэбете Исраэл"</w:t>
      </w:r>
      <w:r>
        <w:t>.</w:t>
      </w:r>
    </w:p>
    <w:p w:rsidR="009D787A" w:rsidRDefault="009D787A" w:rsidP="00216C48">
      <w:pPr>
        <w:ind w:left="1122" w:hanging="1122"/>
      </w:pPr>
    </w:p>
    <w:p w:rsidR="009D787A" w:rsidRDefault="009D787A" w:rsidP="005916F5">
      <w:pPr>
        <w:keepNext/>
        <w:rPr>
          <w:b/>
        </w:rPr>
      </w:pPr>
      <w:r>
        <w:rPr>
          <w:b/>
        </w:rPr>
        <w:t>Права в экономической, социальной и культурной областях (статья 5 е))</w:t>
      </w:r>
    </w:p>
    <w:p w:rsidR="009D787A" w:rsidRDefault="009D787A" w:rsidP="005916F5">
      <w:pPr>
        <w:keepNext/>
        <w:rPr>
          <w:b/>
        </w:rPr>
      </w:pPr>
    </w:p>
    <w:p w:rsidR="009D787A" w:rsidRDefault="009D787A" w:rsidP="005916F5">
      <w:pPr>
        <w:keepNext/>
      </w:pPr>
      <w:r>
        <w:t>150.</w:t>
      </w:r>
      <w:r>
        <w:tab/>
        <w:t>Конституция содержит положения, которые имеют отношение к защите прав в экономической, социальной и культурной областях.  Так, статья 41 Конституции ФДРЭ гласит:</w:t>
      </w:r>
    </w:p>
    <w:p w:rsidR="009D787A" w:rsidRDefault="009D787A" w:rsidP="00216C48"/>
    <w:p w:rsidR="009D787A" w:rsidRDefault="009D787A" w:rsidP="00216C48">
      <w:pPr>
        <w:ind w:left="1122" w:hanging="1122"/>
      </w:pPr>
      <w:r>
        <w:tab/>
        <w:t>-</w:t>
      </w:r>
      <w:r>
        <w:tab/>
        <w:t>все граждане Эфиопии имеют право свободно участвовать в экономической деятельности и обеспечивать свое существование по своему выбору в пределах национальной территории;</w:t>
      </w:r>
    </w:p>
    <w:p w:rsidR="009D787A" w:rsidRDefault="009D787A" w:rsidP="00216C48">
      <w:pPr>
        <w:ind w:left="1122" w:hanging="1122"/>
      </w:pPr>
    </w:p>
    <w:p w:rsidR="009D787A" w:rsidRDefault="009D787A" w:rsidP="00216C48">
      <w:pPr>
        <w:ind w:left="1122" w:hanging="1122"/>
      </w:pPr>
      <w:r>
        <w:tab/>
        <w:t>-</w:t>
      </w:r>
      <w:r>
        <w:tab/>
        <w:t>все граждане Эфиопии имеют право выбирать средства к существованию, занятие и профессию;</w:t>
      </w:r>
    </w:p>
    <w:p w:rsidR="009D787A" w:rsidRDefault="009D787A" w:rsidP="00216C48">
      <w:pPr>
        <w:ind w:left="1122" w:hanging="1122"/>
      </w:pPr>
    </w:p>
    <w:p w:rsidR="009D787A" w:rsidRDefault="009D787A" w:rsidP="00216C48">
      <w:pPr>
        <w:ind w:left="1122" w:hanging="1122"/>
      </w:pPr>
      <w:r>
        <w:tab/>
        <w:t>-</w:t>
      </w:r>
      <w:r>
        <w:tab/>
        <w:t>все граждане Эфиопии имеют право на равный доступ к социальным услугам, финансируемым из общественных фондов;</w:t>
      </w:r>
    </w:p>
    <w:p w:rsidR="009D787A" w:rsidRDefault="009D787A" w:rsidP="00216C48">
      <w:pPr>
        <w:ind w:left="1122" w:hanging="1122"/>
      </w:pPr>
    </w:p>
    <w:p w:rsidR="009D787A" w:rsidRDefault="009D787A" w:rsidP="00216C48">
      <w:pPr>
        <w:ind w:left="1122" w:hanging="1122"/>
      </w:pPr>
      <w:r>
        <w:tab/>
        <w:t>-</w:t>
      </w:r>
      <w:r>
        <w:tab/>
        <w:t>государство обязано увеличивать объем ресурсов, выделяемых на общественное здравоохранение, образование и другие социальные услуги;</w:t>
      </w:r>
    </w:p>
    <w:p w:rsidR="009D787A" w:rsidRDefault="009D787A" w:rsidP="00216C48">
      <w:pPr>
        <w:ind w:left="1122" w:hanging="1122"/>
      </w:pPr>
    </w:p>
    <w:p w:rsidR="009D787A" w:rsidRDefault="009D787A" w:rsidP="00216C48">
      <w:pPr>
        <w:ind w:left="1122" w:hanging="1122"/>
      </w:pPr>
      <w:r>
        <w:tab/>
        <w:t>-</w:t>
      </w:r>
      <w:r>
        <w:tab/>
        <w:t>государство в пределах имеющихся средств выделяет ресурсы на реабилитацию лиц с физическими и психическими недостатками, пожилых лиц и детей, оставшихся без родителей или опекуна,</w:t>
      </w:r>
      <w:r w:rsidRPr="004665EB">
        <w:t xml:space="preserve"> </w:t>
      </w:r>
      <w:r>
        <w:t>и оказание им помощи.</w:t>
      </w:r>
    </w:p>
    <w:p w:rsidR="009D787A" w:rsidRDefault="009D787A" w:rsidP="00216C48">
      <w:pPr>
        <w:ind w:left="1122" w:hanging="1122"/>
      </w:pPr>
    </w:p>
    <w:p w:rsidR="009D787A" w:rsidRDefault="009D787A" w:rsidP="00216C48">
      <w:pPr>
        <w:tabs>
          <w:tab w:val="clear" w:pos="1134"/>
          <w:tab w:val="left" w:pos="0"/>
          <w:tab w:val="left" w:pos="1122"/>
        </w:tabs>
      </w:pPr>
      <w:r>
        <w:t>151.</w:t>
      </w:r>
      <w:r>
        <w:tab/>
        <w:t>Кроме того, в статье 90 (1) Конституции ФДРЭ указано, что следует проводить политику, направленную на обеспечение всех граждан Эфиопии доступом к общественному здравоохранению и образованию, чистой воде, жилью, питанию и социальному обеспечению в пределах имеющихся в стране ресурсов.  Конституция гарантирует права в экономической, социальной и культурной областях также и в других положениях.  Действительно, из положений Конституции следует, что подразумеваются и гарантии в отношении прав на здоровье и жилище.</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rPr>
          <w:i/>
        </w:rPr>
      </w:pPr>
      <w:r>
        <w:rPr>
          <w:i/>
        </w:rPr>
        <w:t>Право на труд, занятость (условия труда, участие в профсоюзах и пенсионное обеспечение)</w:t>
      </w:r>
    </w:p>
    <w:p w:rsidR="009D787A" w:rsidRDefault="009D787A" w:rsidP="00216C48">
      <w:pPr>
        <w:tabs>
          <w:tab w:val="clear" w:pos="1134"/>
          <w:tab w:val="left" w:pos="0"/>
          <w:tab w:val="left" w:pos="1122"/>
        </w:tabs>
        <w:rPr>
          <w:i/>
        </w:rPr>
      </w:pPr>
    </w:p>
    <w:p w:rsidR="009D787A" w:rsidRDefault="009D787A" w:rsidP="00216C48">
      <w:pPr>
        <w:tabs>
          <w:tab w:val="clear" w:pos="1134"/>
          <w:tab w:val="left" w:pos="0"/>
          <w:tab w:val="left" w:pos="1122"/>
        </w:tabs>
      </w:pPr>
      <w:r>
        <w:t>152.</w:t>
      </w:r>
      <w:r>
        <w:tab/>
        <w:t>Эфиопия является участником ряда конвенций Международной организации труда, которые предусматривают право на труд, в том числе Конвенции о дискриминации в области труда и занятий.</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153.</w:t>
      </w:r>
      <w:r>
        <w:tab/>
        <w:t>В Конституции определено, что "все граждане Эфиопии имеют право на выбор занятия, работы и профессии".  Кроме того, граждане Эфиопии имеют право на создание профсоюзов, на справедливые условия труда, а также на защиту от безработицы.  В Постановлении о трудовых ресурсах защита права на занятость обеспечивается путем предупреждения дискриминации работников, в том числе по признаку национальности.  Этот запрет распространяется на все условия, включая право вступать или не вступать в профсоюзы.  Фактически работник, уволенный по признаку национальности, расы, цвета кожи и происхождения, имеет право на восстановление в должности (если это соответствует его пожеланию).  Акт дискриминации наказывается в соответствии с трудовым законодательством (за исключением случаев, когда по Уголовному кодексу предусматривается более серьезное наказание).</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154.</w:t>
      </w:r>
      <w:r>
        <w:tab/>
        <w:t>За исключением требования, предусматривающего наличие разрешения на работу, запрещена дискриминация работников из числа иностранцев.  Таким образом, неграждане имеют право на равные условия труда и на вступление в профсоюзы.  И хотя в настоящее время отсутствуют проблемы в области занятости иностранцев, изучается возможность их выявления и решения.</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155.</w:t>
      </w:r>
      <w:r>
        <w:tab/>
        <w:t>При заполнении вакантных должностей гражданских служащих запрещается дискриминация кандидатов, в том числе по признаку этнического происхождения.  В соответствии с Постановлением о гражданских служащих при проведении набора гарантируются также меры в рамках позитивных действий.  Практическое осуществление Постановления, которое предусматривает преимущественный набор представителей определенных национальностей, выражается в присуждении дополнительно двух баллов за трудоустройство лиц из менее развитых региональных штатов.  Кроме того, правило недопущения дискриминации в рамках гражданской службы предусматривает принцип "равной оплаты за равный труд".  Федеральное управление гражданской службы уполномочено и обязано расследовать утверждения о дискриминации и принимать меры по исправлению положения и административные решения в отношении сотрудников, виновных в актах дискриминации.  В ряде случаев Управление пользовалось такими полномочиями.</w:t>
      </w:r>
    </w:p>
    <w:p w:rsidR="009D787A" w:rsidRDefault="009D787A" w:rsidP="00216C48">
      <w:pPr>
        <w:tabs>
          <w:tab w:val="clear" w:pos="1134"/>
          <w:tab w:val="left" w:pos="0"/>
          <w:tab w:val="left" w:pos="1122"/>
        </w:tabs>
      </w:pPr>
    </w:p>
    <w:p w:rsidR="009D787A" w:rsidRDefault="009D787A" w:rsidP="00216C48">
      <w:pPr>
        <w:tabs>
          <w:tab w:val="clear" w:pos="1134"/>
          <w:tab w:val="left" w:pos="0"/>
          <w:tab w:val="left" w:pos="1122"/>
        </w:tabs>
      </w:pPr>
      <w:r>
        <w:t>156.</w:t>
      </w:r>
      <w:r>
        <w:tab/>
        <w:t>На рассмотрение судов и трибуналов редко поступают дела о расовой дискриминации в вопросах занятости.  Наряду с этим Комиссия по правам человека Эфиопии получила ряд жалоб на расовую дискриминацию в экономической, социальной и культурной областях в целом.  В настоящее время соответствующие утверждения расследуются.  Все государственные служащие, включая полицейских и военнослужащих, имеют право на пенсию без какой-либо дискриминации.  При наличии жалоб они имеют право направить апелляцию в соответствии с законодательством в области социального обеспечения (Постановление о пенсиях государственных служащих №  349/2003).</w:t>
      </w:r>
    </w:p>
    <w:p w:rsidR="009D787A" w:rsidRDefault="009D787A" w:rsidP="00216C48"/>
    <w:p w:rsidR="009D787A" w:rsidRDefault="009D787A" w:rsidP="00216C48">
      <w:pPr>
        <w:rPr>
          <w:i/>
        </w:rPr>
      </w:pPr>
      <w:r>
        <w:rPr>
          <w:i/>
        </w:rPr>
        <w:t>Право создавать профсоюзы и вступать в них</w:t>
      </w:r>
    </w:p>
    <w:p w:rsidR="009D787A" w:rsidRDefault="009D787A" w:rsidP="00216C48">
      <w:pPr>
        <w:rPr>
          <w:i/>
        </w:rPr>
      </w:pPr>
    </w:p>
    <w:p w:rsidR="009D787A" w:rsidRDefault="009D787A" w:rsidP="00216C48">
      <w:r>
        <w:t>157.</w:t>
      </w:r>
      <w:r>
        <w:tab/>
        <w:t xml:space="preserve">В статье 42 (1) а) Конституции предусматривается, что работники производственного и обслуживающего секторов, крестьяне, сельскохозяйственные работники, прочие сельские работники, государственные служащие низового уровня - при наличии соответствующей производственной необходимости - имеют право создавать ассоциации для целей улучшения своих экономических условий и условий занятости.  Далее в ней предусматривается, что такое право включает право на создание профсоюзов и иных ассоциаций и ведение переговоров с работодателями и другими организациями, чья деятельность затрагивает их интересы.  </w:t>
      </w:r>
    </w:p>
    <w:p w:rsidR="009D787A" w:rsidRDefault="009D787A" w:rsidP="00216C48"/>
    <w:p w:rsidR="009D787A" w:rsidRDefault="009D787A" w:rsidP="00216C48">
      <w:pPr>
        <w:rPr>
          <w:i/>
        </w:rPr>
      </w:pPr>
      <w:r>
        <w:rPr>
          <w:i/>
        </w:rPr>
        <w:t>Право на жилище</w:t>
      </w:r>
    </w:p>
    <w:p w:rsidR="009D787A" w:rsidRDefault="009D787A" w:rsidP="00216C48">
      <w:pPr>
        <w:rPr>
          <w:i/>
        </w:rPr>
      </w:pPr>
    </w:p>
    <w:p w:rsidR="009D787A" w:rsidRDefault="009D787A" w:rsidP="00216C48">
      <w:r>
        <w:t>158.</w:t>
      </w:r>
      <w:r>
        <w:tab/>
        <w:t>В Конституции предусматривается право на имущество, включая недвижимое имущество.  Это означает, что все лица имеют право на владение домом.  На практике такому владению могут препятствовать финансовые затруднения.  В целях преодоления таких жилищных проблем правительство занимается строительством кондоминиумов.  Это жилье путем жеребьевки распределяется среди лиц с доходом ниже среднего, которые приобретают его по себестоимости без какой-либо дискриминации.  В вопросах продажи и аренды домов или квартир расовой дискриминации не наблюдается.</w:t>
      </w:r>
    </w:p>
    <w:p w:rsidR="009D787A" w:rsidRDefault="009D787A" w:rsidP="00216C48"/>
    <w:p w:rsidR="009D787A" w:rsidRDefault="009D787A" w:rsidP="00216C48">
      <w:r>
        <w:t>159.</w:t>
      </w:r>
      <w:r>
        <w:tab/>
        <w:t xml:space="preserve">В Конституции закреплено право фермеров на получение земли и на защиту от выселения.  Кроме того, скотоводы имеют право на бесплатные пастбища и угодья, а также на дальнейшее проживание на своих землях.  В интересах осуществления этих прав разработаны соответствующие стратегии и программы и осуществлен ряд мероприятий.  Важным аспектом такой деятельности стало изучение вопроса о развитии инфраструктуры, проведенное Министерством федеральных дел при содействии со стороны Всемирного банка и Международного фонда сельскохозяйственного развития.  Одним из руководящих принципов осуществления таких проектов является защита культурных объектов в процессе развития. </w:t>
      </w:r>
    </w:p>
    <w:p w:rsidR="009D787A" w:rsidRDefault="009D787A" w:rsidP="00216C48"/>
    <w:p w:rsidR="009D787A" w:rsidRDefault="009D787A" w:rsidP="00216C48">
      <w:pPr>
        <w:rPr>
          <w:i/>
        </w:rPr>
      </w:pPr>
      <w:r>
        <w:rPr>
          <w:i/>
        </w:rPr>
        <w:t>Право на здравоохранение, медицинскую помощь, социальное обеспечение и социальное обслуживание</w:t>
      </w:r>
    </w:p>
    <w:p w:rsidR="009D787A" w:rsidRDefault="009D787A" w:rsidP="00216C48">
      <w:pPr>
        <w:rPr>
          <w:i/>
        </w:rPr>
      </w:pPr>
    </w:p>
    <w:p w:rsidR="009D787A" w:rsidRDefault="009D787A" w:rsidP="00216C48">
      <w:r>
        <w:t>160.</w:t>
      </w:r>
      <w:r>
        <w:tab/>
        <w:t>В Конституции указано, что государство несет "обязанность увеличивать объем ресурсов, выделяемых на общественное здравоохранение, образование и другие социальные услуги".  Все граждане Эфиопии имеют также право на равный доступ к социальным услугам, финансируемым из общественных фондов.  С учетом имеющихся в стране ресурсов проводится политика обеспечения всех граждан Эфиопии доступом к общественному здравоохранению и образованию, чистой воде, жилью, питанию и социальному обеспечению ( в рамках социальных целей).  Национальная политика в области здравоохранения также предусматривает обеспечение доступности медицинского обслуживания для всех слоев населения и оказание особой помощи тем лицам, которые не в состоянии оплатить эти услуги.  Правительство создало медицинские центры на уровне воред;  их услугами могут воспользоваться все внесшие минимальную плату лица без какой-либо дискриминации.  Помимо этого, организовано бесплатное медицинское обслуживание тех лиц, которые не имеют средств.  В районах, которым угрожают различные бедствия, налажено обеспечение продовольствием, осуществляется переселение и реализуются программы социальной помощи.  Такие программы позволяют занять пострадавших лиц на трудоемких общественных работах, с тем чтобы они могли обеспечить себе пропитание.  Кроме того, те лица, которые не в состоянии работать, получают помощь непосредственно.  Помощь оказывается и в других формах, включая предоставление займов и других пакетов услуг, в том числе на цели освоения водных ресурсов, развития животноводства и налаживания производства различных видов сырья.</w:t>
      </w:r>
    </w:p>
    <w:p w:rsidR="009D787A" w:rsidRDefault="009D787A" w:rsidP="00216C48"/>
    <w:p w:rsidR="009D787A" w:rsidRDefault="009D787A" w:rsidP="00216C48">
      <w:pPr>
        <w:rPr>
          <w:i/>
        </w:rPr>
      </w:pPr>
      <w:r>
        <w:rPr>
          <w:i/>
        </w:rPr>
        <w:t>Переселенцы (права в социальной, экономической и культурной областях)</w:t>
      </w:r>
    </w:p>
    <w:p w:rsidR="009D787A" w:rsidRDefault="009D787A" w:rsidP="00216C48">
      <w:pPr>
        <w:rPr>
          <w:i/>
        </w:rPr>
      </w:pPr>
    </w:p>
    <w:p w:rsidR="009D787A" w:rsidRDefault="009D787A" w:rsidP="00216C48">
      <w:r>
        <w:t>161.</w:t>
      </w:r>
      <w:r>
        <w:tab/>
        <w:t>Обеспечивается защита прав переселенцев в социальной, экономической и культурной областях.  В соответствии с положением, регулирующим порядок переселения, переселенцы обеспечиваются продовольствием до следующего урожая.  Каждая семья получает необходимые предметы обихода.  Создаются различные службы, например, медицинские центры, школы, строятся мельницы, дороги, организуется обеспечение питьевой водой.  В зависимости от обстоятельств на месте переселения выделяются земельные угодья, семена, удобрения и тягловый скот, что позволяет переселенцам сразу же приступить к производительному труду.  В этой области были достигнуты заметные результаты.  Так, за исключением переселения в 2006-2007 годах, более 90% переселенцев достигли уровня самообеспеченности.  В настоящее время переселение ведется в пределах регионов.  В связи с тем, что переселенцы не перемещаются из одного региона в другой, они, скорее всего, не испытывают чувства оторванности.  Благодаря расселению в пределах своих собственных регионов, которые являются для переселенцев родными, обеспечивается их право на эффективное участие в политической жизни и сохранение их культуры.</w:t>
      </w:r>
    </w:p>
    <w:p w:rsidR="009D787A" w:rsidRDefault="009D787A" w:rsidP="00216C48"/>
    <w:p w:rsidR="009D787A" w:rsidRDefault="009D787A" w:rsidP="001F5735">
      <w:pPr>
        <w:keepNext/>
        <w:rPr>
          <w:i/>
        </w:rPr>
      </w:pPr>
      <w:r>
        <w:rPr>
          <w:i/>
        </w:rPr>
        <w:t>Сокращение масштабов нищеты</w:t>
      </w:r>
    </w:p>
    <w:p w:rsidR="009D787A" w:rsidRDefault="009D787A" w:rsidP="001F5735">
      <w:pPr>
        <w:keepNext/>
        <w:rPr>
          <w:i/>
        </w:rPr>
      </w:pPr>
    </w:p>
    <w:p w:rsidR="009D787A" w:rsidRDefault="009D787A" w:rsidP="001F5735">
      <w:pPr>
        <w:keepNext/>
      </w:pPr>
      <w:r>
        <w:t>162.</w:t>
      </w:r>
      <w:r>
        <w:tab/>
        <w:t>Предпринимаются усилия по сокращению масштабов нищеты посредством разработки и осуществления политики и программ в области искоренения нищеты.  В отношении менее развитых регионов предпринимаются особые меры, например, в виде оказания бюджетной помощи.  Деятельность Совета, который координирует выделение наименее развитым регионам помощи по линии федерального и региональных правительств, доноров и других субъектов, позволила в значительной степени улучшить условия жизни населения этих регионов.</w:t>
      </w:r>
    </w:p>
    <w:p w:rsidR="009D787A" w:rsidRDefault="009D787A" w:rsidP="00216C48"/>
    <w:p w:rsidR="009D787A" w:rsidRDefault="009D787A" w:rsidP="00216C48">
      <w:pPr>
        <w:rPr>
          <w:b/>
        </w:rPr>
      </w:pPr>
      <w:r>
        <w:rPr>
          <w:b/>
        </w:rPr>
        <w:t xml:space="preserve">Право на образование и профессиональную подготовку (статья 5 </w:t>
      </w:r>
      <w:r>
        <w:rPr>
          <w:b/>
          <w:lang w:val="en-US"/>
        </w:rPr>
        <w:t>e</w:t>
      </w:r>
      <w:r>
        <w:rPr>
          <w:b/>
        </w:rPr>
        <w:t>)</w:t>
      </w:r>
      <w:r w:rsidRPr="00606243">
        <w:rPr>
          <w:b/>
        </w:rPr>
        <w:t>-</w:t>
      </w:r>
      <w:r>
        <w:rPr>
          <w:b/>
        </w:rPr>
        <w:t>v))</w:t>
      </w:r>
    </w:p>
    <w:p w:rsidR="009D787A" w:rsidRDefault="009D787A" w:rsidP="00216C48">
      <w:pPr>
        <w:rPr>
          <w:b/>
        </w:rPr>
      </w:pPr>
    </w:p>
    <w:p w:rsidR="009D787A" w:rsidRDefault="009D787A" w:rsidP="00216C48">
      <w:r>
        <w:t>163.</w:t>
      </w:r>
      <w:r>
        <w:tab/>
        <w:t>Политика в области образования направлена на обеспечение равенства и  создание равных возможностей в данной области (для представителей различных регионов, религий, для лиц женского и мужского полов, выходцев из различных социальных классов и т.д.).  Одной из главных ее целей является признание права наций/национальностей на обучение на родном языке, при одновременном изучении одного языка для внутринационального, а другого - для межнационального общения.  Принимая во внимание педагогические преимущества обучения ребенка на родном языке и права национальностей поощрять использование своих языков, политика в области образования предусматривает право на получение начального образования (восемь классов) на национальных языках.  С учетом необходимой подготовки, представители наций и национальностей имеют право обучаться на родном языке или сделать выбор в пользу одного из языков, отобранных по признаку распространенности среди соответствующей национальности или в пределах всей страны.  Воспитатели детских садов и учителя начальных школ также проходят подготовку на языке, используемом в соответствующем районе (Политика ФДРЭ в области образования и профессиональной подготовки).</w:t>
      </w:r>
    </w:p>
    <w:p w:rsidR="009D787A" w:rsidRDefault="009D787A" w:rsidP="00216C48"/>
    <w:p w:rsidR="009D787A" w:rsidRDefault="009D787A" w:rsidP="00216C48">
      <w:r>
        <w:t>164.</w:t>
      </w:r>
      <w:r>
        <w:tab/>
        <w:t>В соответствии с изложенными выше целями политики в области образования в настоящее время осуществляются меры в рамках программы позитивных действий в целях охвата обучением наций и национальностей, которые в меньшей степени представлены в сфере образования.  Эта политика направлена на достижение к 2015 году всеобщего начального образования.  В рамках программы специальных позитивных действий для абитуриентов из таких менее развитых регионов, как Бенишангул, Гамбела, Афар и Сомали, а также из скотоводческих и смешанных районов региональных штатов южного региона и Оромиа на вступительных экзаменах в высшие учебные заведения проходной балл установлен на два балла ниже, чем для абитуриентов из других районов.  Считается, что такой порядок позволит увеличить в высших учебных заведениях число студентов из менее развитых регионов.  К другим мерам относится открытие альтернативных школ, например интернатов и пансионов.  Еще одним способом увеличения числа учащихся и снижения показателей выбытия является организация школьного питания.  (Данные о показателях зачисления см. в базовом документе, в котором сделан упор на справедливое распределение.)</w:t>
      </w:r>
    </w:p>
    <w:p w:rsidR="009D787A" w:rsidRDefault="009D787A" w:rsidP="00216C48"/>
    <w:p w:rsidR="009D787A" w:rsidRDefault="009D787A" w:rsidP="00216C48">
      <w:r>
        <w:t>165.</w:t>
      </w:r>
      <w:r>
        <w:tab/>
        <w:t>В настоящее время в рамках начального образования обучение организовано на родном языке (на основании оценок результатов обучения в тех школах, в которых обучение ведется на родном языке, был сделан вывод о том, что принятые в этом отношении меры позволили значительно повысить качество учебного процесса и показатели активности учащихся при обсуждении в классе).  Нехватка квалифицированных специалистов и низкий уровень развития некоторых языков в определенной степени сдерживают работу по подготовке учебников на различных местных языках, что препятствует полномасштабному осуществлению этой политики (в целях решения этой проблемы были предприняты усилия по организации краткосрочного обучения для авторов учебников).  После принятия новой учебной программы (до этого проводилась политика единого языка) было организовано обучение более чем на 25 языках (см. таблицу "Языки, на которых в настоящее время ведется обучение") до четвертого, шестого или восьмого классов в зависимости от конкретных условий каждого региона.  В тех регионах или административных зонах, язык которых относительно хорошо развит и в которых имеется достаточное число  учителей, прошедших подготовку на этом языке, обучение на родном языке продолжается до восьмого класса.  Это имеет место в региональных штатах Оромиа, Амхара и Тиграй.  В</w:t>
      </w:r>
      <w:r w:rsidR="001F5735">
        <w:rPr>
          <w:lang w:val="en-US"/>
        </w:rPr>
        <w:t> </w:t>
      </w:r>
      <w:r>
        <w:t>высших учебных заведениях и аспирантурах обучение ведется в основном на английском языке.  Поощряется изучение дополнительного языка.</w:t>
      </w:r>
    </w:p>
    <w:p w:rsidR="009D787A" w:rsidRDefault="009D787A" w:rsidP="00216C48"/>
    <w:p w:rsidR="009D787A" w:rsidRDefault="009D787A" w:rsidP="00216C48">
      <w:r>
        <w:t>166.</w:t>
      </w:r>
      <w:r>
        <w:tab/>
        <w:t xml:space="preserve">В скотоводческих и смешанных районах организовано альтернативное базовое обучение.  Были разработаны и внедряются специальные учебные пособия для учителей, особые директивы по осуществлению, а также специальные директивы, регулирующие деятельность школ-интернатов в этих районах.  </w:t>
      </w:r>
    </w:p>
    <w:p w:rsidR="009D787A" w:rsidRDefault="009D787A" w:rsidP="00216C48"/>
    <w:p w:rsidR="009D787A" w:rsidRDefault="009D787A" w:rsidP="00216C48">
      <w:pPr>
        <w:rPr>
          <w:i/>
        </w:rPr>
      </w:pPr>
      <w:r>
        <w:rPr>
          <w:i/>
        </w:rPr>
        <w:t>Право на равное участие в культурной жизни</w:t>
      </w:r>
    </w:p>
    <w:p w:rsidR="009D787A" w:rsidRDefault="009D787A" w:rsidP="00216C48">
      <w:pPr>
        <w:rPr>
          <w:i/>
        </w:rPr>
      </w:pPr>
    </w:p>
    <w:p w:rsidR="009D787A" w:rsidRDefault="009D787A" w:rsidP="00216C48">
      <w:r>
        <w:t>167.</w:t>
      </w:r>
      <w:r>
        <w:tab/>
        <w:t>В статье 91</w:t>
      </w:r>
      <w:r w:rsidR="001F5735" w:rsidRPr="001F5735">
        <w:t xml:space="preserve"> </w:t>
      </w:r>
      <w:r>
        <w:t>(1) Конституции на государство возлагается обязанность поощрять равное развитие обычаев и культур, которые должны соответствовать основным правам, требованиям в отношении человеческого достоинства, демократии и Конституции.  В Конституции гарантируется равенство языков и сохранение исторического и культурного наследия.  Рабочим языком федерального правительства является амхарский (статья 5</w:t>
      </w:r>
      <w:r w:rsidR="001F5735" w:rsidRPr="001F5735">
        <w:t xml:space="preserve"> </w:t>
      </w:r>
      <w:r>
        <w:t>(1)), при этом региональные и местные органы власти могут выбирать свои собственные рабочие языки (статья 5(3)).  Кроме того, в Конституции указано, что все языки Эфиопии пользуются равным признанием со стороны государства (статья 5</w:t>
      </w:r>
      <w:r w:rsidR="001F5735" w:rsidRPr="001F5735">
        <w:t xml:space="preserve"> </w:t>
      </w:r>
      <w:r>
        <w:t xml:space="preserve">(2)).  В статье Конституции, посвященной правам национальностей, указано, что "все нации, национальности и народы Эфиопии имеют право говорить, писать на своем собственном языке и развивать его".  Кроме того, они имеют право выражать, развивать и поощрять свою культуру и сохранять свою историю.  Нациям, национальностям и народам Эфиопии предоставляется возможность пользоваться своими языками в региональных государственных учреждениях и учебных заведениях.   </w:t>
      </w:r>
    </w:p>
    <w:p w:rsidR="009D787A" w:rsidRDefault="009D787A" w:rsidP="00216C48"/>
    <w:p w:rsidR="009D787A" w:rsidRDefault="009D787A" w:rsidP="00216C48">
      <w:r>
        <w:t>168.</w:t>
      </w:r>
      <w:r>
        <w:tab/>
        <w:t>Указанные выше права населения отражены также в политике в области культуры.  Эта политика в большей степени ориентирована на сохранение культуры наций, национальностей и народов.  Она, среди прочего, преследует следующие цели:  создание для всех языков, наследия, истории, искусства, устной литературы и других форм творчества наций, национальностей и народов равных возможностей в отношении признания, уважения, защиты и сохранения;  формирование условий, благоприятствующих научному изучению этих форм и обеспечению их процветания;  поощрение культуры различных наций, национальностей и народов.  Данная политика осуществляется на основании следующих стратегий:  составление научного перечня культур, в том числе используемых в стране языков и диалектов, и подготовка соответствующего научного исследования;  в ходе деятельности по выбору языка для использования - создание алфавитов для не имеющих письменности языков и их распространение с учетом психологической реакции говорящих на них групп населения.</w:t>
      </w:r>
    </w:p>
    <w:p w:rsidR="009D787A" w:rsidRDefault="009D787A" w:rsidP="00216C48"/>
    <w:p w:rsidR="009D787A" w:rsidRDefault="009D787A" w:rsidP="00216C48">
      <w:r>
        <w:t>169.</w:t>
      </w:r>
      <w:r>
        <w:tab/>
        <w:t>Для проведения этой политики было создано Министерство культуры и туризма.  В число функций и обязанностей этого Министерства входят:</w:t>
      </w:r>
    </w:p>
    <w:p w:rsidR="009D787A" w:rsidRDefault="009D787A" w:rsidP="00216C48"/>
    <w:p w:rsidR="009D787A" w:rsidRDefault="009D787A" w:rsidP="00216C48">
      <w:pPr>
        <w:ind w:left="1134" w:hanging="1134"/>
      </w:pPr>
      <w:r>
        <w:tab/>
        <w:t>-</w:t>
      </w:r>
      <w:r>
        <w:tab/>
        <w:t>изучение и сохранение истории, культурного наследия и ценностей наций, национальностей и народов Эфиопии;</w:t>
      </w:r>
    </w:p>
    <w:p w:rsidR="009D787A" w:rsidRDefault="009D787A" w:rsidP="00216C48">
      <w:pPr>
        <w:ind w:left="1134" w:hanging="1134"/>
      </w:pPr>
    </w:p>
    <w:p w:rsidR="009D787A" w:rsidRDefault="009D787A" w:rsidP="00216C48">
      <w:pPr>
        <w:ind w:left="1134" w:hanging="1134"/>
      </w:pPr>
      <w:r>
        <w:tab/>
        <w:t>-</w:t>
      </w:r>
      <w:r>
        <w:tab/>
        <w:t>расширение деятельности учреждений культуры посредством организации участия населения в культурной деятельности.</w:t>
      </w:r>
    </w:p>
    <w:p w:rsidR="009D787A" w:rsidRDefault="009D787A" w:rsidP="00216C48">
      <w:pPr>
        <w:ind w:left="1134" w:hanging="1134"/>
      </w:pPr>
    </w:p>
    <w:p w:rsidR="009D787A" w:rsidRDefault="009D787A" w:rsidP="00216C48">
      <w:r>
        <w:t>170.</w:t>
      </w:r>
      <w:r>
        <w:tab/>
        <w:t>В сотрудничестве с региональными органами Министерство проводит фестивали культуры различных наций и национальностей, в том числе под лозунгом  "Равноправное представление искусства и ремесел наций, национальностей и народов Эфиопии в целях распространения принципов равенства, терпимости и единства в интересах создания в Эфиопии демократической системы".  Кроме того, на региональном уровне свои собственные фестивали проводят региональные бюро.</w:t>
      </w:r>
    </w:p>
    <w:p w:rsidR="009D787A" w:rsidRDefault="009D787A" w:rsidP="00216C48"/>
    <w:p w:rsidR="009D787A" w:rsidRDefault="009D787A" w:rsidP="00216C48">
      <w:r>
        <w:t>171.</w:t>
      </w:r>
      <w:r>
        <w:tab/>
        <w:t>В этом отношении примечателен факт создания в РШЮННН, на который приходится более 65% всех наций и национальностей страны, института под эгидой Совета национальностей.  И хотя основной целью Совета является обеспечение уважения и защиты прав наций, национальностей и народов региона и сохранение их истории, культуры и языка, этот институт, объединяющий экспертов и имеющий три отделения (культуры, языка и истории), создан для проведения научных исследований и развития таких этнокультурных особенностей наций, национальностей и народов, как культура, язык, история и другие формы исторического наследия и ценности, что способствует укреплению их единства и гармоничному сосуществованию различных представителей населения.  Кроме того, ведутся научные исследования, направленные на сохранение исчезающих языков.</w:t>
      </w:r>
    </w:p>
    <w:p w:rsidR="009D787A" w:rsidRDefault="009D787A" w:rsidP="00216C48"/>
    <w:p w:rsidR="009D787A" w:rsidRDefault="009D787A" w:rsidP="00216C48">
      <w:r>
        <w:t>172.</w:t>
      </w:r>
      <w:r>
        <w:tab/>
        <w:t>Что касается роли средств массовой информации, то Службе теле- и радиовещания, находящейся в ведении Управления теле- и радиовещания Эфиопии, поручено содействовать развитию и поощрению культуры и художественных ценностей населения.  Те лица, которые заинтересованы в поощрении культуры разных народов, имеют возможность осуществлять вещание на общины, что, помимо прочего, обеспечивает поощрение и развитие языка, культуры и художественных ценностей общин.  Закон, направленный на недопущение выражения предрассудков в средствах массовой информации, запрещает трансляцию программ, в которых содержатся злобные нападки или клевета в адрес наций/национальностей.  Директивы в области теле- и радиовещания требуют, чтобы 50% музыкальных передач были посвящены культуре и музыке наций и национальностей.</w:t>
      </w:r>
    </w:p>
    <w:p w:rsidR="009D787A" w:rsidRDefault="009D787A" w:rsidP="00216C48"/>
    <w:p w:rsidR="006B2C5B" w:rsidRDefault="006B2C5B" w:rsidP="004E5F8A">
      <w:r>
        <w:t>173.</w:t>
      </w:r>
      <w:r>
        <w:tab/>
        <w:t xml:space="preserve">По государственным радио- и телеканалам также транслируются передачи, посвященные исключительно поощрению и сохранению культуры, языка, исторического и природного наследия наций и национальностей.  Делается все возможное для ознакомления населения с культурой и языком других народов.  Такие передачи, как "Путешествие по Эфиопии", "Наши города" и "Моя страна", позволяют населению увидеть научно-популярные фильмы о различных нациях, национальностях и народах.  В таких развлекательных передачах, как "Наша музыка, искусство и культура", рассказывается о свадебных обрядах, одежде, ритуалах погребения и других аспектах жизни наций, национальностей и народов.  Национальные передачи рассчитаны на аудиторию, говорящую на таких распространенных в стране языках, как амхарский, оромский, тиграйский, сомали.  В тех районах, в которых имеются центры вещания, используются и другие языки, например </w:t>
      </w:r>
      <w:r w:rsidRPr="001E6FBF">
        <w:rPr>
          <w:i/>
        </w:rPr>
        <w:t>хадари</w:t>
      </w:r>
      <w:r>
        <w:t>,</w:t>
      </w:r>
      <w:r>
        <w:rPr>
          <w:i/>
        </w:rPr>
        <w:t xml:space="preserve"> ануа</w:t>
      </w:r>
      <w:r w:rsidRPr="001E6FBF">
        <w:rPr>
          <w:i/>
        </w:rPr>
        <w:t>к</w:t>
      </w:r>
      <w:r>
        <w:t xml:space="preserve"> и </w:t>
      </w:r>
      <w:r w:rsidRPr="001E6FBF">
        <w:rPr>
          <w:i/>
        </w:rPr>
        <w:t>нуэр</w:t>
      </w:r>
      <w:r>
        <w:t xml:space="preserve">.  В общенациональных передачах выступающим предлагается выражать свое мнение на родных языках, при этом организован перевод на другие языки.  И хотя регулярные передачи имеются не для всех малых наций и национальностей, им предоставляется время для трансляции музыки и песен (например, в рамках передачи о музыке наций и национальностей).  Правительство часто оказывает техническую помощь лицам, заинтересованным в подготовке передач, посвященных культуре и языку национальностей.  Кроме того, имеются передачи о скотоводах и лицах, ведущих полукочевой образ жизни (сведения об использовании языков в средствах массовой информации см. в базовом документе).  </w:t>
      </w:r>
    </w:p>
    <w:p w:rsidR="006B2C5B" w:rsidRDefault="006B2C5B" w:rsidP="004E5F8A"/>
    <w:p w:rsidR="006B2C5B" w:rsidRDefault="006B2C5B" w:rsidP="004E5F8A">
      <w:r>
        <w:t>174.</w:t>
      </w:r>
      <w:r>
        <w:tab/>
        <w:t>Искоренение расовой ненависти, предрассудков и нетерпимости в отношениях между народами требует принятия ряда мер, важнейшей из которых является проведение пропагандистских кампаний.  Несмотря на предпринятые в этой области значительные усилия, давшие ощутимый результат, по</w:t>
      </w:r>
      <w:r>
        <w:noBreakHyphen/>
        <w:t xml:space="preserve">прежнему существуют расовые предрассудки.  В связи с этим в рамках кампаний, проводимых в сфере образования и в средствах массовой информации, продолжается пропаганда отношений равенства и терпимости между народами.  Во всех общественных местах установлены бросающиеся в глаза большие рекламные щиты, которые посвящены различным нациям и национальностям и отражают их этническое разнообразие, подчеркивая одновременно их равенство и единство.  Практически все передачи средств массовой информации - развлекательные и учебные программы и т.д. - направлены на искоренение предрассудков и нетерпимости среди населения.  От занимаемой должности было освобождено несколько сотрудников, которые придерживались предвзятых взглядов в отношении той или иной национальности.  </w:t>
      </w:r>
    </w:p>
    <w:p w:rsidR="006B2C5B" w:rsidRDefault="006B2C5B" w:rsidP="004E5F8A"/>
    <w:p w:rsidR="006B2C5B" w:rsidRDefault="006B2C5B" w:rsidP="004E5F8A">
      <w:pPr>
        <w:rPr>
          <w:b/>
        </w:rPr>
      </w:pPr>
      <w:r>
        <w:rPr>
          <w:b/>
        </w:rPr>
        <w:t>Право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 (статья 5 f)).</w:t>
      </w:r>
    </w:p>
    <w:p w:rsidR="006B2C5B" w:rsidRDefault="006B2C5B" w:rsidP="004E5F8A">
      <w:pPr>
        <w:rPr>
          <w:b/>
        </w:rPr>
      </w:pPr>
    </w:p>
    <w:p w:rsidR="006B2C5B" w:rsidRDefault="006B2C5B" w:rsidP="004E5F8A">
      <w:r>
        <w:t>175.</w:t>
      </w:r>
      <w:r>
        <w:tab/>
        <w:t>В главе третьей Конституции ФДРЭ предусматривается, что все граждане Эфиопии имеют право на равный доступ к услугам, финансируемым из общественных фондов.  На практике предоставление услуг не сопровождается дискриминацией.</w:t>
      </w:r>
    </w:p>
    <w:p w:rsidR="006B2C5B" w:rsidRDefault="006B2C5B" w:rsidP="004E5F8A"/>
    <w:p w:rsidR="006B2C5B" w:rsidRDefault="006B2C5B" w:rsidP="004E5F8A">
      <w:pPr>
        <w:jc w:val="center"/>
        <w:rPr>
          <w:b/>
        </w:rPr>
      </w:pPr>
      <w:r>
        <w:rPr>
          <w:b/>
        </w:rPr>
        <w:t>Статья 6</w:t>
      </w:r>
    </w:p>
    <w:p w:rsidR="006B2C5B" w:rsidRDefault="006B2C5B" w:rsidP="004E5F8A">
      <w:pPr>
        <w:jc w:val="center"/>
        <w:rPr>
          <w:b/>
        </w:rPr>
      </w:pPr>
    </w:p>
    <w:p w:rsidR="006B2C5B" w:rsidRDefault="006B2C5B" w:rsidP="004E5F8A">
      <w:pPr>
        <w:jc w:val="center"/>
        <w:rPr>
          <w:b/>
        </w:rPr>
      </w:pPr>
      <w:r>
        <w:rPr>
          <w:b/>
        </w:rPr>
        <w:t>Эффективная защита и средства защиты</w:t>
      </w:r>
    </w:p>
    <w:p w:rsidR="006B2C5B" w:rsidRDefault="006B2C5B" w:rsidP="004E5F8A">
      <w:pPr>
        <w:jc w:val="center"/>
        <w:rPr>
          <w:b/>
        </w:rPr>
      </w:pPr>
    </w:p>
    <w:p w:rsidR="006B2C5B" w:rsidRDefault="006B2C5B" w:rsidP="004E5F8A">
      <w:r>
        <w:t>176.</w:t>
      </w:r>
      <w:r>
        <w:tab/>
        <w:t>В Эфиопии существует независимая судебная власть, которой поручено обеспечивать соблюдение закрепленных в Конституции прав.  Судебные органы создавались в стране параллельно со структурами федерального государства.  Кроме того, в соответствии с политикой децентрализации, которая распространяется и на все другие государственные органы, вертикальная структура судов охватывает и низовой уровень, что обеспечивает беспрепятственный к ним</w:t>
      </w:r>
      <w:r w:rsidRPr="00062C75">
        <w:t xml:space="preserve"> </w:t>
      </w:r>
      <w:r>
        <w:t>доступ.  Судебная система дает эффективную защиту и средства защиты жертвам актов расовой дискриминации независимо от того, были ли они совершены частными лицами или сотрудниками государственных органов.</w:t>
      </w:r>
    </w:p>
    <w:p w:rsidR="006B2C5B" w:rsidRDefault="006B2C5B" w:rsidP="004E5F8A"/>
    <w:p w:rsidR="006B2C5B" w:rsidRDefault="006B2C5B" w:rsidP="004E5F8A">
      <w:r>
        <w:t>177.</w:t>
      </w:r>
      <w:r>
        <w:tab/>
        <w:t>Кроме того, имеются и другие учреждения, обеспечивающие эффективную защиту и средства защиты жертв расовой дискриминации.  В этом отношении следует отметить КПЧЭ, Управление омбудсмена и НИСЭ.  Эти органы имеют право принимать жалобы на расовую дискриминацию и предоставлять надлежащие средства защиты.</w:t>
      </w:r>
    </w:p>
    <w:p w:rsidR="006B2C5B" w:rsidRDefault="006B2C5B" w:rsidP="004E5F8A"/>
    <w:p w:rsidR="006B2C5B" w:rsidRDefault="006B2C5B" w:rsidP="004E5F8A">
      <w:r>
        <w:t>178.</w:t>
      </w:r>
      <w:r>
        <w:tab/>
        <w:t>Суды и другие учреждения обеспечивают соблюдение в отношении жертв расовой дискриминации гарантируемых по Конституции права на быстрое судебное разбирательство и права быть заслушанным.  Такие лица, члены их семей и свидетели имеют право на доступ к информации о ходе начатого ими судебного разбирательства.</w:t>
      </w:r>
    </w:p>
    <w:p w:rsidR="006B2C5B" w:rsidRDefault="006B2C5B" w:rsidP="004E5F8A"/>
    <w:p w:rsidR="006B2C5B" w:rsidRDefault="006B2C5B" w:rsidP="004E5F8A">
      <w:r>
        <w:t>179.</w:t>
      </w:r>
      <w:r>
        <w:tab/>
        <w:t>Был принят ряд мер по обеспечению того, чтобы жертв расовой дискриминации с ограниченными ресурсами не отпугивали высокая стоимость и сложность судебного разбирательства.  Министерству юстиции поручено оказывать содействие лицам, пострадавшим от преступлений или нарушений прав человека, в деле возмещения ущерба по гражданскому законодательству в тех случаях, когда потерпевшие самостоятельно не могут подать соответствующие иски в суды и выполнять все процедурные требования.  По Гражданскому процессуальному кодексу Эфиопии истец, не располагающий достаточными средствами для полного или частичного покрытия обязательных судебных издержек, считается неимущим и может ходатайствовать о том, чтобы ему разрешили подать иск как неимущему.  Это позволяет малоимущим жертвам расовой дискриминации обращаться в суды, не опасаясь значительных судебных издержек.</w:t>
      </w:r>
    </w:p>
    <w:p w:rsidR="006B2C5B" w:rsidRDefault="006B2C5B" w:rsidP="004E5F8A"/>
    <w:p w:rsidR="006B2C5B" w:rsidRDefault="006B2C5B" w:rsidP="004E5F8A">
      <w:r>
        <w:t>180.</w:t>
      </w:r>
      <w:r>
        <w:tab/>
        <w:t>Права жертв расовой дискриминации являются объектом профессиональной подготовки и обучения по правам человека, включая принципы недискриминации и равенства, проводимых такими различными органами, как КПЧЭ и Управление омбудсмена (см. базовый документ, пункты 234-251).  Для работников соответствующих органов было организовано изучение нового Федерального уголовного кодекса, в ходе которого особое внимание уделялось преступлениям по расовым мотивам.  Полицейские и сотрудники судебных органов прошли подготовку на предмет умения отслеживать случаи расовой дискриминации и реагировать на них.  Кроме того, среди населения проводилась работа по различным темам прав человека, с тем чтобы преодолеть общественное порицание или репрессалии, которым подвергаются жертвы расовой дискриминации.</w:t>
      </w:r>
    </w:p>
    <w:p w:rsidR="006B2C5B" w:rsidRDefault="006B2C5B" w:rsidP="004E5F8A"/>
    <w:p w:rsidR="006B2C5B" w:rsidRDefault="006B2C5B" w:rsidP="004E5F8A">
      <w:r>
        <w:t>181.</w:t>
      </w:r>
      <w:r>
        <w:tab/>
        <w:t>В разных обстоятельствах - в целях предоставления эффективной защиты и средств защиты жертвам дискриминации - в дела региональных штатов может вмешиваться федеральное правительство.  По просьбе совета регионального штата или высшего исполнительного органа при премьер-министре, поступившей через Министерство федеральных дел, федеральное правительство осуществляет вмешательство в тех случаях, когда в региональных штатах резко ухудшается положение в области безопасности.  Федеральная полиция или Национальные силы обороны оказывают необходимое содействие правоохранительным органам регионов в деле поддержания правопорядка путем принятия надлежащих мер, учитывающих</w:t>
      </w:r>
      <w:r w:rsidRPr="00F67EEF">
        <w:t xml:space="preserve"> </w:t>
      </w:r>
      <w:r>
        <w:t>сложившиеся обстоятельства.</w:t>
      </w:r>
    </w:p>
    <w:p w:rsidR="006B2C5B" w:rsidRDefault="006B2C5B" w:rsidP="004E5F8A"/>
    <w:p w:rsidR="006B2C5B" w:rsidRDefault="006B2C5B" w:rsidP="004E5F8A">
      <w:r>
        <w:t>182.</w:t>
      </w:r>
      <w:r>
        <w:tab/>
        <w:t xml:space="preserve">Предоставить эффективную защиту и средства защиты жертвам расовой дискриминации может и СНП.  СНП может также направить группу или следственную комиссию, состоящую из его членов, для расследования имевших место в региональном штате нарушений прав человека, требующих вмешательства федеральных органов, в случае получения от КПЧЭ, представителей данного регионального штата или от любых других лиц информации о том, что региональный штат не в состоянии контролировать ситуацию.  </w:t>
      </w:r>
    </w:p>
    <w:p w:rsidR="006B2C5B" w:rsidRDefault="006B2C5B" w:rsidP="004E5F8A"/>
    <w:p w:rsidR="006B2C5B" w:rsidRDefault="006B2C5B" w:rsidP="004E5F8A">
      <w:r>
        <w:t>183.</w:t>
      </w:r>
      <w:r>
        <w:tab/>
        <w:t>Такая группа готовит и представляет, наряду с рекомендациями, информацию по региону, в котором, по утверждениям, имели место нарушения прав человека.  В ее докладе приводятся конкретные свидетельства нарушений прав человека в регионе, их причины и виновные в них лица, сведения о предпринятых в регионе усилиях и мерах по недопущению таких нарушений и оценка того, сможет ли данный регион поставить эту ситуацию под контроль.</w:t>
      </w:r>
    </w:p>
    <w:p w:rsidR="006B2C5B" w:rsidRDefault="006B2C5B" w:rsidP="004E5F8A"/>
    <w:p w:rsidR="006B2C5B" w:rsidRDefault="006B2C5B" w:rsidP="004E5F8A">
      <w:r>
        <w:t>184.</w:t>
      </w:r>
      <w:r>
        <w:tab/>
        <w:t>СНП представляет доклад и соответствующие подтверждающие документы на совместном с СФ заседании по вопросу о необходимости вмешательства со стороны федерального правительства.  В том случае, если участники совместного заседания принимают этот доклад, соответствующему региону даются указания в отношении недопущения актов нарушения прав человека и привлечения к ответственности лиц, виновных в таких нарушениях, а также принятия других необходимых мер.  Такое вмешательство дает возможность лицам, пострадавшим от расовой дискриминации, получить доступ к средствам правовой защиты.</w:t>
      </w:r>
    </w:p>
    <w:p w:rsidR="006B2C5B" w:rsidRDefault="006B2C5B" w:rsidP="004E5F8A"/>
    <w:p w:rsidR="006B2C5B" w:rsidRDefault="006B2C5B" w:rsidP="004E5F8A">
      <w:r>
        <w:t>185.</w:t>
      </w:r>
      <w:r>
        <w:tab/>
        <w:t>В различных районах страны прошли референдумы в целях урегулирования конфликтов по поводу претензий на землю со стороны этнических групп, проживающих в соседних регионах.  Референдумы были проведены во многих районах регионов Оромиа и Сомали в интересах выявления общественного мнения.  Такие референдумы позволили урегулировать некоторые конфликты.</w:t>
      </w:r>
    </w:p>
    <w:p w:rsidR="006B2C5B" w:rsidRDefault="006B2C5B" w:rsidP="004E5F8A"/>
    <w:p w:rsidR="006B2C5B" w:rsidRDefault="006B2C5B" w:rsidP="004E5F8A">
      <w:r>
        <w:t>186.</w:t>
      </w:r>
      <w:r>
        <w:tab/>
        <w:t>На различных уровнях организуются публичные выступления и обсуждения с участием руководителей региональных штатов в целях предупреждения этнических конфликтов и/или их долгосрочного урегулирования, в том числе на уровне региональных штатов, административных зон и более мелких административных единиц.  Эти выступления проводятся органами государственного управления и НПО.  Такие выступления и обсуждения помогают преодолеть недопонимание между этническими группами и способствуют укреплению мира.</w:t>
      </w:r>
    </w:p>
    <w:p w:rsidR="006B2C5B" w:rsidRDefault="006B2C5B" w:rsidP="004E5F8A"/>
    <w:p w:rsidR="006B2C5B" w:rsidRDefault="006B2C5B" w:rsidP="004E5F8A">
      <w:r>
        <w:t>187.</w:t>
      </w:r>
      <w:r>
        <w:tab/>
        <w:t>Некоторые соседние штаты на различных уровнях административного управления создали комитеты по установлению мира, которые регулярно собираются в целях осуществления контроля за ситуацией с точки зрения мира и безопасности в своих административных единицах и урегулирования возможных этнических конфликтов.  Национальный региональный штат Афар учредил комитеты по установлению мира в соседних кебеле, воредах и административных зонах с национальными региональными штатами Тиграй, Амхара и Оромиа;  аналогичные комитеты созданы и между штатами.  Эти комитеты обеспечивают мирное сосуществование народов в пограничных районах штатов.</w:t>
      </w:r>
    </w:p>
    <w:p w:rsidR="006B2C5B" w:rsidRDefault="006B2C5B" w:rsidP="004E5F8A"/>
    <w:p w:rsidR="006B2C5B" w:rsidRDefault="006B2C5B" w:rsidP="004E5F8A">
      <w:pPr>
        <w:rPr>
          <w:i/>
        </w:rPr>
      </w:pPr>
      <w:r>
        <w:rPr>
          <w:i/>
        </w:rPr>
        <w:t>Комиссия по правам человека Эфиопии (КПЧЭ)</w:t>
      </w:r>
    </w:p>
    <w:p w:rsidR="006B2C5B" w:rsidRDefault="006B2C5B" w:rsidP="004E5F8A">
      <w:pPr>
        <w:rPr>
          <w:i/>
        </w:rPr>
      </w:pPr>
    </w:p>
    <w:p w:rsidR="006B2C5B" w:rsidRDefault="006B2C5B" w:rsidP="004E5F8A">
      <w:r>
        <w:t>188.</w:t>
      </w:r>
      <w:r>
        <w:tab/>
        <w:t>КПЧЭ уполномочена принимать и рассматривать жалобы о нарушениях прав человека в отношении любых лиц.  Жалоба может быть направлена лицом, которое утверждает, что его/ее права были нарушены, его/ее супругой/супругом, членом семьи, представителем или третьей стороной.  При рассмотрении утверждений о нарушениях с учетом их тяжести Комиссия может принимать анонимные жалобы.  Таким образом, Комиссия располагает мандатом на прием и рассмотрение индивидуальных жалоб на расовую дискриминацию.</w:t>
      </w:r>
    </w:p>
    <w:p w:rsidR="006B2C5B" w:rsidRDefault="006B2C5B" w:rsidP="004E5F8A"/>
    <w:p w:rsidR="006B2C5B" w:rsidRDefault="006B2C5B" w:rsidP="004E5F8A">
      <w:r>
        <w:t>189.</w:t>
      </w:r>
      <w:r>
        <w:tab/>
        <w:t>Комиссия стремится удовлетворить полученные ею жалобы на полюбовной основе.  Она в письменном виде уведомляет руководителя соответствующего органа и направившего жалобу заявителя о результатах своего расследования и о своем заключении.  Предлагаемые Комиссией меры правовой защиты могут прямо предусматривать прекращение действий, ставших основанием для направления жалобы, объявление решения, приведшего к направлению жалобы, недействительным, осуществление действий по преодолению возникшей несправедливости или принятие любых других надлежащих мер.</w:t>
      </w:r>
    </w:p>
    <w:p w:rsidR="006B2C5B" w:rsidRDefault="006B2C5B" w:rsidP="004E5F8A"/>
    <w:p w:rsidR="006B2C5B" w:rsidRPr="001D4A23" w:rsidRDefault="006B2C5B" w:rsidP="004E5F8A">
      <w:r>
        <w:t>190.</w:t>
      </w:r>
      <w:r>
        <w:tab/>
        <w:t>С момента своего создания Комиссия по правам человека Эфиопии провела большую работу по защите и поощрению прав человека.  Она рассмотрела большое число жалоб на расовую дискриминацию и предоставила соответствующие средства защиты.  В приводимой ниже таблице перечислены некоторые поступившие в адрес Комиссии жалобы и вынесенные ею решения в отношении средств защиты.</w:t>
      </w:r>
    </w:p>
    <w:p w:rsidR="006B2C5B" w:rsidRDefault="006B2C5B" w:rsidP="004E5F8A"/>
    <w:p w:rsidR="00ED56D8" w:rsidRDefault="00ED56D8" w:rsidP="004E5F8A">
      <w:pPr>
        <w:pStyle w:val="Heading2"/>
        <w:jc w:val="center"/>
        <w:rPr>
          <w:b/>
          <w:u w:val="none"/>
        </w:rPr>
        <w:sectPr w:rsidR="00ED56D8">
          <w:headerReference w:type="even" r:id="rId10"/>
          <w:headerReference w:type="default" r:id="rId11"/>
          <w:footerReference w:type="even" r:id="rId12"/>
          <w:footerReference w:type="default" r:id="rId13"/>
          <w:footerReference w:type="first" r:id="rId14"/>
          <w:type w:val="continuous"/>
          <w:pgSz w:w="11906" w:h="16838"/>
          <w:pgMar w:top="851" w:right="851" w:bottom="1701" w:left="1701" w:header="851" w:footer="851" w:gutter="0"/>
          <w:cols w:space="720"/>
          <w:formProt w:val="0"/>
          <w:noEndnote/>
          <w:titlePg/>
        </w:sectPr>
      </w:pPr>
    </w:p>
    <w:p w:rsidR="006B2C5B" w:rsidRPr="006E5707" w:rsidRDefault="006B2C5B" w:rsidP="004E5F8A">
      <w:pPr>
        <w:pStyle w:val="Heading2"/>
        <w:jc w:val="center"/>
        <w:rPr>
          <w:b/>
          <w:u w:val="none"/>
        </w:rPr>
      </w:pPr>
      <w:r w:rsidRPr="006E5707">
        <w:rPr>
          <w:b/>
          <w:u w:val="none"/>
        </w:rPr>
        <w:t>Таблица 3</w:t>
      </w:r>
    </w:p>
    <w:p w:rsidR="006B2C5B" w:rsidRPr="006E5707" w:rsidRDefault="006B2C5B" w:rsidP="004E5F8A">
      <w:pPr>
        <w:pStyle w:val="Heading2"/>
        <w:jc w:val="center"/>
        <w:rPr>
          <w:b/>
          <w:u w:val="none"/>
        </w:rPr>
      </w:pPr>
    </w:p>
    <w:p w:rsidR="006B2C5B" w:rsidRPr="006E5707" w:rsidRDefault="006B2C5B" w:rsidP="004E5F8A">
      <w:pPr>
        <w:pStyle w:val="Heading2"/>
        <w:jc w:val="center"/>
        <w:rPr>
          <w:b/>
          <w:u w:val="none"/>
        </w:rPr>
      </w:pPr>
      <w:r w:rsidRPr="006E5707">
        <w:rPr>
          <w:b/>
          <w:u w:val="none"/>
        </w:rPr>
        <w:t>Жалобы, поступившие в адрес Комиссии по правам человека Эфиопии, и принятые ею меры в отношении средств защиты</w:t>
      </w:r>
    </w:p>
    <w:p w:rsidR="006B2C5B" w:rsidRDefault="006B2C5B" w:rsidP="004E5F8A">
      <w:pPr>
        <w:pStyle w:val="Heading2"/>
        <w:jc w:val="center"/>
      </w:pPr>
    </w:p>
    <w:tbl>
      <w:tblPr>
        <w:tblW w:w="13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9"/>
        <w:gridCol w:w="1211"/>
        <w:gridCol w:w="1968"/>
        <w:gridCol w:w="3192"/>
        <w:gridCol w:w="1857"/>
        <w:gridCol w:w="1743"/>
        <w:gridCol w:w="2160"/>
      </w:tblGrid>
      <w:tr w:rsidR="006B2C5B" w:rsidRPr="00D06D27" w:rsidTr="004E5F8A">
        <w:trPr>
          <w:cantSplit/>
          <w:trHeight w:val="462"/>
          <w:tblHeader/>
        </w:trPr>
        <w:tc>
          <w:tcPr>
            <w:tcW w:w="1309" w:type="dxa"/>
            <w:vAlign w:val="center"/>
          </w:tcPr>
          <w:p w:rsidR="006B2C5B" w:rsidRPr="006E5707" w:rsidRDefault="006B2C5B" w:rsidP="0064772F">
            <w:pPr>
              <w:autoSpaceDE w:val="0"/>
              <w:autoSpaceDN w:val="0"/>
              <w:adjustRightInd w:val="0"/>
              <w:spacing w:line="240" w:lineRule="auto"/>
              <w:jc w:val="center"/>
              <w:rPr>
                <w:b/>
                <w:iCs/>
                <w:sz w:val="20"/>
              </w:rPr>
            </w:pPr>
            <w:r w:rsidRPr="006E5707">
              <w:rPr>
                <w:b/>
                <w:iCs/>
                <w:sz w:val="20"/>
              </w:rPr>
              <w:t>Дата поступления жалобы</w:t>
            </w:r>
          </w:p>
        </w:tc>
        <w:tc>
          <w:tcPr>
            <w:tcW w:w="1211" w:type="dxa"/>
            <w:vAlign w:val="center"/>
          </w:tcPr>
          <w:p w:rsidR="006B2C5B" w:rsidRPr="006E5707" w:rsidRDefault="006B2C5B" w:rsidP="0064772F">
            <w:pPr>
              <w:autoSpaceDE w:val="0"/>
              <w:autoSpaceDN w:val="0"/>
              <w:adjustRightInd w:val="0"/>
              <w:spacing w:line="240" w:lineRule="auto"/>
              <w:jc w:val="center"/>
              <w:rPr>
                <w:b/>
                <w:sz w:val="20"/>
              </w:rPr>
            </w:pPr>
            <w:r w:rsidRPr="006E5707">
              <w:rPr>
                <w:b/>
                <w:sz w:val="20"/>
              </w:rPr>
              <w:t>Регион</w:t>
            </w:r>
          </w:p>
        </w:tc>
        <w:tc>
          <w:tcPr>
            <w:tcW w:w="1968" w:type="dxa"/>
            <w:vAlign w:val="center"/>
          </w:tcPr>
          <w:p w:rsidR="006B2C5B" w:rsidRPr="006E5707" w:rsidRDefault="006B2C5B" w:rsidP="0064772F">
            <w:pPr>
              <w:autoSpaceDE w:val="0"/>
              <w:autoSpaceDN w:val="0"/>
              <w:adjustRightInd w:val="0"/>
              <w:spacing w:line="240" w:lineRule="auto"/>
              <w:jc w:val="center"/>
              <w:rPr>
                <w:b/>
                <w:sz w:val="20"/>
              </w:rPr>
            </w:pPr>
            <w:r w:rsidRPr="006E5707">
              <w:rPr>
                <w:b/>
                <w:sz w:val="20"/>
              </w:rPr>
              <w:t>Место</w:t>
            </w:r>
          </w:p>
        </w:tc>
        <w:tc>
          <w:tcPr>
            <w:tcW w:w="3192" w:type="dxa"/>
            <w:vAlign w:val="center"/>
          </w:tcPr>
          <w:p w:rsidR="006B2C5B" w:rsidRPr="006E5707" w:rsidRDefault="006B2C5B" w:rsidP="0064772F">
            <w:pPr>
              <w:autoSpaceDE w:val="0"/>
              <w:autoSpaceDN w:val="0"/>
              <w:adjustRightInd w:val="0"/>
              <w:spacing w:line="240" w:lineRule="auto"/>
              <w:jc w:val="center"/>
              <w:rPr>
                <w:b/>
                <w:sz w:val="20"/>
              </w:rPr>
            </w:pPr>
            <w:r w:rsidRPr="006E5707">
              <w:rPr>
                <w:b/>
                <w:sz w:val="20"/>
              </w:rPr>
              <w:t>Вид расовой дискриминации</w:t>
            </w:r>
          </w:p>
        </w:tc>
        <w:tc>
          <w:tcPr>
            <w:tcW w:w="1857" w:type="dxa"/>
            <w:vAlign w:val="center"/>
          </w:tcPr>
          <w:p w:rsidR="006B2C5B" w:rsidRPr="006E5707" w:rsidRDefault="006B2C5B" w:rsidP="0064772F">
            <w:pPr>
              <w:autoSpaceDE w:val="0"/>
              <w:autoSpaceDN w:val="0"/>
              <w:adjustRightInd w:val="0"/>
              <w:spacing w:line="240" w:lineRule="auto"/>
              <w:jc w:val="center"/>
              <w:rPr>
                <w:b/>
                <w:sz w:val="20"/>
              </w:rPr>
            </w:pPr>
            <w:r w:rsidRPr="006E5707">
              <w:rPr>
                <w:b/>
                <w:sz w:val="20"/>
              </w:rPr>
              <w:t>Ответчик</w:t>
            </w:r>
          </w:p>
        </w:tc>
        <w:tc>
          <w:tcPr>
            <w:tcW w:w="1743" w:type="dxa"/>
            <w:vAlign w:val="center"/>
          </w:tcPr>
          <w:p w:rsidR="006B2C5B" w:rsidRPr="006E5707" w:rsidRDefault="006B2C5B" w:rsidP="0064772F">
            <w:pPr>
              <w:autoSpaceDE w:val="0"/>
              <w:autoSpaceDN w:val="0"/>
              <w:adjustRightInd w:val="0"/>
              <w:spacing w:line="240" w:lineRule="auto"/>
              <w:jc w:val="center"/>
              <w:rPr>
                <w:b/>
                <w:sz w:val="20"/>
              </w:rPr>
            </w:pPr>
            <w:r w:rsidRPr="006E5707">
              <w:rPr>
                <w:b/>
                <w:sz w:val="20"/>
              </w:rPr>
              <w:t>Заявитель</w:t>
            </w:r>
          </w:p>
        </w:tc>
        <w:tc>
          <w:tcPr>
            <w:tcW w:w="2160" w:type="dxa"/>
            <w:vAlign w:val="center"/>
          </w:tcPr>
          <w:p w:rsidR="006B2C5B" w:rsidRPr="006E5707" w:rsidRDefault="006B2C5B" w:rsidP="0064772F">
            <w:pPr>
              <w:autoSpaceDE w:val="0"/>
              <w:autoSpaceDN w:val="0"/>
              <w:adjustRightInd w:val="0"/>
              <w:spacing w:line="240" w:lineRule="auto"/>
              <w:jc w:val="center"/>
              <w:rPr>
                <w:b/>
                <w:sz w:val="20"/>
              </w:rPr>
            </w:pPr>
            <w:r w:rsidRPr="006E5707">
              <w:rPr>
                <w:b/>
                <w:sz w:val="20"/>
              </w:rPr>
              <w:t>Принятые меры</w:t>
            </w:r>
          </w:p>
        </w:tc>
      </w:tr>
      <w:tr w:rsidR="006B2C5B" w:rsidRPr="00D06D27" w:rsidTr="004E5F8A">
        <w:trPr>
          <w:cantSplit/>
          <w:trHeight w:val="626"/>
        </w:trPr>
        <w:tc>
          <w:tcPr>
            <w:tcW w:w="1309" w:type="dxa"/>
          </w:tcPr>
          <w:p w:rsidR="006B2C5B" w:rsidRPr="00D06D27" w:rsidRDefault="006B2C5B" w:rsidP="0064772F">
            <w:pPr>
              <w:autoSpaceDE w:val="0"/>
              <w:autoSpaceDN w:val="0"/>
              <w:adjustRightInd w:val="0"/>
              <w:spacing w:line="240" w:lineRule="auto"/>
              <w:rPr>
                <w:sz w:val="20"/>
              </w:rPr>
            </w:pPr>
            <w:r>
              <w:rPr>
                <w:sz w:val="20"/>
              </w:rPr>
              <w:t>19 декабря 2006 года</w:t>
            </w:r>
          </w:p>
        </w:tc>
        <w:tc>
          <w:tcPr>
            <w:tcW w:w="1211" w:type="dxa"/>
          </w:tcPr>
          <w:p w:rsidR="006B2C5B" w:rsidRPr="00D06D27" w:rsidRDefault="006B2C5B" w:rsidP="0064772F">
            <w:pPr>
              <w:autoSpaceDE w:val="0"/>
              <w:autoSpaceDN w:val="0"/>
              <w:adjustRightInd w:val="0"/>
              <w:spacing w:line="240" w:lineRule="auto"/>
              <w:rPr>
                <w:sz w:val="20"/>
              </w:rPr>
            </w:pPr>
            <w:r>
              <w:rPr>
                <w:sz w:val="20"/>
              </w:rPr>
              <w:t>РШЮННН</w:t>
            </w:r>
          </w:p>
        </w:tc>
        <w:tc>
          <w:tcPr>
            <w:tcW w:w="1968" w:type="dxa"/>
          </w:tcPr>
          <w:p w:rsidR="006B2C5B" w:rsidRPr="008D07BD" w:rsidRDefault="006B2C5B" w:rsidP="0064772F">
            <w:pPr>
              <w:autoSpaceDE w:val="0"/>
              <w:autoSpaceDN w:val="0"/>
              <w:adjustRightInd w:val="0"/>
              <w:spacing w:line="240" w:lineRule="auto"/>
              <w:rPr>
                <w:sz w:val="20"/>
              </w:rPr>
            </w:pPr>
            <w:r>
              <w:rPr>
                <w:sz w:val="20"/>
              </w:rPr>
              <w:t>Административная зона Гура</w:t>
            </w:r>
            <w:r>
              <w:rPr>
                <w:sz w:val="20"/>
                <w:lang w:val="en-US"/>
              </w:rPr>
              <w:t>г</w:t>
            </w:r>
            <w:r>
              <w:rPr>
                <w:sz w:val="20"/>
              </w:rPr>
              <w:t>е</w:t>
            </w:r>
          </w:p>
        </w:tc>
        <w:tc>
          <w:tcPr>
            <w:tcW w:w="3192" w:type="dxa"/>
          </w:tcPr>
          <w:p w:rsidR="006B2C5B" w:rsidRPr="008D07BD" w:rsidRDefault="006B2C5B" w:rsidP="0064772F">
            <w:pPr>
              <w:autoSpaceDE w:val="0"/>
              <w:autoSpaceDN w:val="0"/>
              <w:adjustRightInd w:val="0"/>
              <w:spacing w:line="240" w:lineRule="auto"/>
              <w:rPr>
                <w:sz w:val="20"/>
              </w:rPr>
            </w:pPr>
            <w:r>
              <w:rPr>
                <w:sz w:val="20"/>
              </w:rPr>
              <w:t>Дискриминация при распределении удобрений, в отношении мест строительства школ и медицинских пунктов, зачисления в колледж и пропорционального представительства в совете вореды</w:t>
            </w:r>
          </w:p>
        </w:tc>
        <w:tc>
          <w:tcPr>
            <w:tcW w:w="1857" w:type="dxa"/>
          </w:tcPr>
          <w:p w:rsidR="006B2C5B" w:rsidRPr="001B2A35" w:rsidRDefault="006B2C5B" w:rsidP="0064772F">
            <w:pPr>
              <w:autoSpaceDE w:val="0"/>
              <w:autoSpaceDN w:val="0"/>
              <w:adjustRightInd w:val="0"/>
              <w:spacing w:line="240" w:lineRule="auto"/>
              <w:rPr>
                <w:sz w:val="20"/>
              </w:rPr>
            </w:pPr>
            <w:r>
              <w:rPr>
                <w:sz w:val="20"/>
              </w:rPr>
              <w:t xml:space="preserve">Вореда Абашаге административной зоны Гураге </w:t>
            </w:r>
          </w:p>
        </w:tc>
        <w:tc>
          <w:tcPr>
            <w:tcW w:w="1743" w:type="dxa"/>
          </w:tcPr>
          <w:p w:rsidR="006B2C5B" w:rsidRPr="001B2A35" w:rsidRDefault="006B2C5B" w:rsidP="0064772F">
            <w:pPr>
              <w:autoSpaceDE w:val="0"/>
              <w:autoSpaceDN w:val="0"/>
              <w:adjustRightInd w:val="0"/>
              <w:spacing w:line="240" w:lineRule="auto"/>
              <w:rPr>
                <w:sz w:val="20"/>
              </w:rPr>
            </w:pPr>
            <w:r>
              <w:rPr>
                <w:sz w:val="20"/>
              </w:rPr>
              <w:t>Жители, не относящиеся к гураге, из района Таделе вореды Абашаге</w:t>
            </w:r>
            <w:r w:rsidRPr="001B2A35">
              <w:rPr>
                <w:sz w:val="20"/>
              </w:rPr>
              <w:t xml:space="preserve"> </w:t>
            </w:r>
          </w:p>
        </w:tc>
        <w:tc>
          <w:tcPr>
            <w:tcW w:w="2160" w:type="dxa"/>
          </w:tcPr>
          <w:p w:rsidR="006B2C5B" w:rsidRPr="00D06D27" w:rsidRDefault="006B2C5B" w:rsidP="0064772F">
            <w:pPr>
              <w:autoSpaceDE w:val="0"/>
              <w:autoSpaceDN w:val="0"/>
              <w:adjustRightInd w:val="0"/>
              <w:spacing w:line="240" w:lineRule="auto"/>
              <w:rPr>
                <w:sz w:val="20"/>
              </w:rPr>
            </w:pPr>
            <w:r>
              <w:rPr>
                <w:sz w:val="20"/>
              </w:rPr>
              <w:t>На стадии рассмотрения</w:t>
            </w:r>
            <w:r w:rsidRPr="00D06D27">
              <w:rPr>
                <w:sz w:val="20"/>
              </w:rPr>
              <w:t xml:space="preserve"> </w:t>
            </w:r>
          </w:p>
        </w:tc>
      </w:tr>
      <w:tr w:rsidR="006B2C5B" w:rsidRPr="00D06D27" w:rsidTr="004E5F8A">
        <w:trPr>
          <w:cantSplit/>
          <w:trHeight w:val="299"/>
        </w:trPr>
        <w:tc>
          <w:tcPr>
            <w:tcW w:w="1309" w:type="dxa"/>
          </w:tcPr>
          <w:p w:rsidR="006B2C5B" w:rsidRPr="00D06D27" w:rsidRDefault="006B2C5B" w:rsidP="0064772F">
            <w:pPr>
              <w:autoSpaceDE w:val="0"/>
              <w:autoSpaceDN w:val="0"/>
              <w:adjustRightInd w:val="0"/>
              <w:spacing w:line="240" w:lineRule="auto"/>
              <w:rPr>
                <w:sz w:val="20"/>
              </w:rPr>
            </w:pPr>
            <w:r w:rsidRPr="00D06D27">
              <w:rPr>
                <w:sz w:val="20"/>
              </w:rPr>
              <w:t>13</w:t>
            </w:r>
            <w:r>
              <w:rPr>
                <w:sz w:val="20"/>
              </w:rPr>
              <w:t xml:space="preserve"> марта</w:t>
            </w:r>
            <w:r w:rsidRPr="00D06D27">
              <w:rPr>
                <w:sz w:val="20"/>
              </w:rPr>
              <w:t xml:space="preserve"> 2007</w:t>
            </w:r>
            <w:r>
              <w:rPr>
                <w:sz w:val="20"/>
              </w:rPr>
              <w:t xml:space="preserve"> года</w:t>
            </w:r>
          </w:p>
        </w:tc>
        <w:tc>
          <w:tcPr>
            <w:tcW w:w="1211" w:type="dxa"/>
          </w:tcPr>
          <w:p w:rsidR="006B2C5B" w:rsidRPr="00D06D27" w:rsidRDefault="006B2C5B" w:rsidP="0064772F">
            <w:pPr>
              <w:autoSpaceDE w:val="0"/>
              <w:autoSpaceDN w:val="0"/>
              <w:adjustRightInd w:val="0"/>
              <w:spacing w:line="240" w:lineRule="auto"/>
              <w:rPr>
                <w:sz w:val="20"/>
              </w:rPr>
            </w:pPr>
            <w:r>
              <w:rPr>
                <w:sz w:val="20"/>
              </w:rPr>
              <w:t>РШЮННН</w:t>
            </w:r>
          </w:p>
        </w:tc>
        <w:tc>
          <w:tcPr>
            <w:tcW w:w="1968" w:type="dxa"/>
          </w:tcPr>
          <w:p w:rsidR="006B2C5B" w:rsidRPr="00D06D27" w:rsidRDefault="006B2C5B" w:rsidP="0064772F">
            <w:pPr>
              <w:autoSpaceDE w:val="0"/>
              <w:autoSpaceDN w:val="0"/>
              <w:adjustRightInd w:val="0"/>
              <w:spacing w:line="240" w:lineRule="auto"/>
              <w:rPr>
                <w:sz w:val="20"/>
              </w:rPr>
            </w:pPr>
            <w:r>
              <w:rPr>
                <w:sz w:val="20"/>
              </w:rPr>
              <w:t>Административная зона Гураге, вореда Мескан</w:t>
            </w:r>
          </w:p>
        </w:tc>
        <w:tc>
          <w:tcPr>
            <w:tcW w:w="3192" w:type="dxa"/>
          </w:tcPr>
          <w:p w:rsidR="006B2C5B" w:rsidRPr="004F1102" w:rsidRDefault="006B2C5B" w:rsidP="0064772F">
            <w:pPr>
              <w:autoSpaceDE w:val="0"/>
              <w:autoSpaceDN w:val="0"/>
              <w:adjustRightInd w:val="0"/>
              <w:spacing w:line="240" w:lineRule="auto"/>
              <w:rPr>
                <w:sz w:val="20"/>
              </w:rPr>
            </w:pPr>
            <w:r>
              <w:rPr>
                <w:sz w:val="20"/>
              </w:rPr>
              <w:t>Дискриминация в отношении народности мескан в вопросах занятости, перевода, тюремного заключения и в аналогичных вопросах</w:t>
            </w:r>
          </w:p>
        </w:tc>
        <w:tc>
          <w:tcPr>
            <w:tcW w:w="1857" w:type="dxa"/>
          </w:tcPr>
          <w:p w:rsidR="006B2C5B" w:rsidRPr="00D06D27" w:rsidRDefault="006B2C5B" w:rsidP="0064772F">
            <w:pPr>
              <w:autoSpaceDE w:val="0"/>
              <w:autoSpaceDN w:val="0"/>
              <w:adjustRightInd w:val="0"/>
              <w:spacing w:line="240" w:lineRule="auto"/>
              <w:rPr>
                <w:sz w:val="20"/>
              </w:rPr>
            </w:pPr>
            <w:r>
              <w:rPr>
                <w:sz w:val="20"/>
              </w:rPr>
              <w:t>Административная зона Гураге</w:t>
            </w:r>
          </w:p>
        </w:tc>
        <w:tc>
          <w:tcPr>
            <w:tcW w:w="1743" w:type="dxa"/>
          </w:tcPr>
          <w:p w:rsidR="006B2C5B" w:rsidRPr="00D06D27" w:rsidRDefault="006B2C5B" w:rsidP="0064772F">
            <w:pPr>
              <w:autoSpaceDE w:val="0"/>
              <w:autoSpaceDN w:val="0"/>
              <w:adjustRightInd w:val="0"/>
              <w:spacing w:line="240" w:lineRule="auto"/>
              <w:rPr>
                <w:sz w:val="20"/>
              </w:rPr>
            </w:pPr>
            <w:r>
              <w:rPr>
                <w:sz w:val="20"/>
              </w:rPr>
              <w:t>Жители, принадлежащие к народности мескан</w:t>
            </w:r>
          </w:p>
        </w:tc>
        <w:tc>
          <w:tcPr>
            <w:tcW w:w="2160" w:type="dxa"/>
          </w:tcPr>
          <w:p w:rsidR="006B2C5B" w:rsidRPr="00D06D27" w:rsidRDefault="006B2C5B" w:rsidP="0064772F">
            <w:pPr>
              <w:autoSpaceDE w:val="0"/>
              <w:autoSpaceDN w:val="0"/>
              <w:adjustRightInd w:val="0"/>
              <w:spacing w:line="240" w:lineRule="auto"/>
              <w:rPr>
                <w:sz w:val="20"/>
              </w:rPr>
            </w:pPr>
            <w:r>
              <w:rPr>
                <w:sz w:val="20"/>
              </w:rPr>
              <w:t>На стадии рассмотрения</w:t>
            </w:r>
          </w:p>
        </w:tc>
      </w:tr>
      <w:tr w:rsidR="006B2C5B" w:rsidRPr="006D76CE" w:rsidTr="004E5F8A">
        <w:trPr>
          <w:cantSplit/>
          <w:trHeight w:val="626"/>
        </w:trPr>
        <w:tc>
          <w:tcPr>
            <w:tcW w:w="1309" w:type="dxa"/>
          </w:tcPr>
          <w:p w:rsidR="006B2C5B" w:rsidRPr="00D06D27" w:rsidRDefault="006B2C5B" w:rsidP="0064772F">
            <w:pPr>
              <w:autoSpaceDE w:val="0"/>
              <w:autoSpaceDN w:val="0"/>
              <w:adjustRightInd w:val="0"/>
              <w:spacing w:line="240" w:lineRule="auto"/>
              <w:rPr>
                <w:sz w:val="20"/>
              </w:rPr>
            </w:pPr>
            <w:r w:rsidRPr="00D06D27">
              <w:rPr>
                <w:sz w:val="20"/>
              </w:rPr>
              <w:t>19</w:t>
            </w:r>
            <w:r>
              <w:rPr>
                <w:sz w:val="20"/>
              </w:rPr>
              <w:t xml:space="preserve"> апреля</w:t>
            </w:r>
            <w:r w:rsidRPr="00D06D27">
              <w:rPr>
                <w:sz w:val="20"/>
              </w:rPr>
              <w:t xml:space="preserve"> 2007</w:t>
            </w:r>
            <w:r>
              <w:rPr>
                <w:sz w:val="20"/>
              </w:rPr>
              <w:t xml:space="preserve"> года</w:t>
            </w:r>
          </w:p>
        </w:tc>
        <w:tc>
          <w:tcPr>
            <w:tcW w:w="1211" w:type="dxa"/>
          </w:tcPr>
          <w:p w:rsidR="006B2C5B" w:rsidRPr="00D06D27" w:rsidRDefault="006B2C5B" w:rsidP="0064772F">
            <w:pPr>
              <w:autoSpaceDE w:val="0"/>
              <w:autoSpaceDN w:val="0"/>
              <w:adjustRightInd w:val="0"/>
              <w:spacing w:line="240" w:lineRule="auto"/>
              <w:rPr>
                <w:sz w:val="20"/>
              </w:rPr>
            </w:pPr>
            <w:r>
              <w:rPr>
                <w:sz w:val="20"/>
              </w:rPr>
              <w:t>РШЮННН</w:t>
            </w:r>
          </w:p>
        </w:tc>
        <w:tc>
          <w:tcPr>
            <w:tcW w:w="1968" w:type="dxa"/>
          </w:tcPr>
          <w:p w:rsidR="006B2C5B" w:rsidRPr="00D06D27" w:rsidRDefault="006B2C5B" w:rsidP="0064772F">
            <w:pPr>
              <w:autoSpaceDE w:val="0"/>
              <w:autoSpaceDN w:val="0"/>
              <w:adjustRightInd w:val="0"/>
              <w:spacing w:line="240" w:lineRule="auto"/>
              <w:rPr>
                <w:sz w:val="20"/>
                <w:lang w:val="it-IT"/>
              </w:rPr>
            </w:pPr>
            <w:r>
              <w:rPr>
                <w:sz w:val="20"/>
              </w:rPr>
              <w:t>Административная зона Гамо Гофа, вореда Арба Минч</w:t>
            </w:r>
          </w:p>
        </w:tc>
        <w:tc>
          <w:tcPr>
            <w:tcW w:w="3192" w:type="dxa"/>
          </w:tcPr>
          <w:p w:rsidR="006B2C5B" w:rsidRPr="006D76CE" w:rsidRDefault="006B2C5B" w:rsidP="0064772F">
            <w:pPr>
              <w:autoSpaceDE w:val="0"/>
              <w:autoSpaceDN w:val="0"/>
              <w:adjustRightInd w:val="0"/>
              <w:spacing w:line="240" w:lineRule="auto"/>
              <w:rPr>
                <w:sz w:val="20"/>
                <w:lang w:val="it-IT"/>
              </w:rPr>
            </w:pPr>
            <w:r>
              <w:rPr>
                <w:sz w:val="20"/>
              </w:rPr>
              <w:t>Чинение</w:t>
            </w:r>
            <w:r w:rsidRPr="006D76CE">
              <w:rPr>
                <w:sz w:val="20"/>
                <w:lang w:val="it-IT"/>
              </w:rPr>
              <w:t xml:space="preserve"> </w:t>
            </w:r>
            <w:r>
              <w:rPr>
                <w:sz w:val="20"/>
              </w:rPr>
              <w:t>препятствий</w:t>
            </w:r>
            <w:r w:rsidRPr="006D76CE">
              <w:rPr>
                <w:sz w:val="20"/>
                <w:lang w:val="it-IT"/>
              </w:rPr>
              <w:t xml:space="preserve"> </w:t>
            </w:r>
            <w:r>
              <w:rPr>
                <w:sz w:val="20"/>
              </w:rPr>
              <w:t>на</w:t>
            </w:r>
            <w:r w:rsidRPr="006D76CE">
              <w:rPr>
                <w:sz w:val="20"/>
                <w:lang w:val="it-IT"/>
              </w:rPr>
              <w:t xml:space="preserve"> </w:t>
            </w:r>
            <w:r>
              <w:rPr>
                <w:sz w:val="20"/>
              </w:rPr>
              <w:t>пути</w:t>
            </w:r>
            <w:r w:rsidRPr="006D76CE">
              <w:rPr>
                <w:sz w:val="20"/>
                <w:lang w:val="it-IT"/>
              </w:rPr>
              <w:t xml:space="preserve"> </w:t>
            </w:r>
            <w:r>
              <w:rPr>
                <w:sz w:val="20"/>
              </w:rPr>
              <w:t>реализации</w:t>
            </w:r>
            <w:r w:rsidRPr="006D76CE">
              <w:rPr>
                <w:sz w:val="20"/>
                <w:lang w:val="it-IT"/>
              </w:rPr>
              <w:t xml:space="preserve"> </w:t>
            </w:r>
            <w:r>
              <w:rPr>
                <w:sz w:val="20"/>
              </w:rPr>
              <w:t>произведенной</w:t>
            </w:r>
            <w:r w:rsidRPr="006D76CE">
              <w:rPr>
                <w:sz w:val="20"/>
                <w:lang w:val="it-IT"/>
              </w:rPr>
              <w:t xml:space="preserve"> </w:t>
            </w:r>
            <w:r>
              <w:rPr>
                <w:sz w:val="20"/>
              </w:rPr>
              <w:t>жителями продукции</w:t>
            </w:r>
            <w:r w:rsidRPr="006D76CE">
              <w:rPr>
                <w:sz w:val="20"/>
                <w:lang w:val="it-IT"/>
              </w:rPr>
              <w:t xml:space="preserve">, </w:t>
            </w:r>
            <w:r>
              <w:rPr>
                <w:sz w:val="20"/>
              </w:rPr>
              <w:t>лишение</w:t>
            </w:r>
            <w:r w:rsidRPr="006D76CE">
              <w:rPr>
                <w:sz w:val="20"/>
                <w:lang w:val="it-IT"/>
              </w:rPr>
              <w:t xml:space="preserve"> </w:t>
            </w:r>
            <w:r>
              <w:rPr>
                <w:sz w:val="20"/>
              </w:rPr>
              <w:t>их</w:t>
            </w:r>
            <w:r w:rsidRPr="006D76CE">
              <w:rPr>
                <w:sz w:val="20"/>
                <w:lang w:val="it-IT"/>
              </w:rPr>
              <w:t xml:space="preserve"> </w:t>
            </w:r>
            <w:r>
              <w:rPr>
                <w:sz w:val="20"/>
              </w:rPr>
              <w:t>огня</w:t>
            </w:r>
            <w:r w:rsidRPr="006D76CE">
              <w:rPr>
                <w:sz w:val="20"/>
                <w:lang w:val="it-IT"/>
              </w:rPr>
              <w:t xml:space="preserve">;  </w:t>
            </w:r>
            <w:r>
              <w:rPr>
                <w:sz w:val="20"/>
              </w:rPr>
              <w:t>недопущение</w:t>
            </w:r>
            <w:r w:rsidRPr="006D76CE">
              <w:rPr>
                <w:sz w:val="20"/>
                <w:lang w:val="it-IT"/>
              </w:rPr>
              <w:t xml:space="preserve"> </w:t>
            </w:r>
            <w:r>
              <w:rPr>
                <w:sz w:val="20"/>
              </w:rPr>
              <w:t>совместного</w:t>
            </w:r>
            <w:r w:rsidRPr="006D76CE">
              <w:rPr>
                <w:sz w:val="20"/>
                <w:lang w:val="it-IT"/>
              </w:rPr>
              <w:t xml:space="preserve"> </w:t>
            </w:r>
            <w:r>
              <w:rPr>
                <w:sz w:val="20"/>
              </w:rPr>
              <w:t>выпаса</w:t>
            </w:r>
            <w:r w:rsidRPr="006D76CE">
              <w:rPr>
                <w:sz w:val="20"/>
                <w:lang w:val="it-IT"/>
              </w:rPr>
              <w:t xml:space="preserve"> </w:t>
            </w:r>
            <w:r>
              <w:rPr>
                <w:sz w:val="20"/>
              </w:rPr>
              <w:t>скота</w:t>
            </w:r>
            <w:r>
              <w:rPr>
                <w:sz w:val="20"/>
                <w:lang w:val="it-IT"/>
              </w:rPr>
              <w:t xml:space="preserve">;  </w:t>
            </w:r>
            <w:r>
              <w:rPr>
                <w:sz w:val="20"/>
              </w:rPr>
              <w:t>чинение</w:t>
            </w:r>
            <w:r w:rsidRPr="006D76CE">
              <w:rPr>
                <w:sz w:val="20"/>
                <w:lang w:val="it-IT"/>
              </w:rPr>
              <w:t xml:space="preserve"> </w:t>
            </w:r>
            <w:r>
              <w:rPr>
                <w:sz w:val="20"/>
              </w:rPr>
              <w:t>препятствий</w:t>
            </w:r>
            <w:r w:rsidRPr="006D76CE">
              <w:rPr>
                <w:sz w:val="20"/>
                <w:lang w:val="it-IT"/>
              </w:rPr>
              <w:t xml:space="preserve"> </w:t>
            </w:r>
            <w:r>
              <w:rPr>
                <w:sz w:val="20"/>
              </w:rPr>
              <w:t>для</w:t>
            </w:r>
            <w:r w:rsidRPr="006D76CE">
              <w:rPr>
                <w:sz w:val="20"/>
                <w:lang w:val="it-IT"/>
              </w:rPr>
              <w:t xml:space="preserve"> </w:t>
            </w:r>
            <w:r>
              <w:rPr>
                <w:sz w:val="20"/>
              </w:rPr>
              <w:t>посещения</w:t>
            </w:r>
            <w:r w:rsidRPr="006D76CE">
              <w:rPr>
                <w:sz w:val="20"/>
                <w:lang w:val="it-IT"/>
              </w:rPr>
              <w:t xml:space="preserve"> </w:t>
            </w:r>
            <w:r>
              <w:rPr>
                <w:sz w:val="20"/>
              </w:rPr>
              <w:t>больных</w:t>
            </w:r>
            <w:r w:rsidRPr="006D76CE">
              <w:rPr>
                <w:sz w:val="20"/>
                <w:lang w:val="it-IT"/>
              </w:rPr>
              <w:t xml:space="preserve"> </w:t>
            </w:r>
            <w:r>
              <w:rPr>
                <w:sz w:val="20"/>
              </w:rPr>
              <w:t>или</w:t>
            </w:r>
            <w:r w:rsidRPr="006D76CE">
              <w:rPr>
                <w:sz w:val="20"/>
                <w:lang w:val="it-IT"/>
              </w:rPr>
              <w:t xml:space="preserve"> </w:t>
            </w:r>
            <w:r>
              <w:rPr>
                <w:sz w:val="20"/>
              </w:rPr>
              <w:t>умерших</w:t>
            </w:r>
            <w:r w:rsidRPr="006D76CE">
              <w:rPr>
                <w:sz w:val="20"/>
                <w:lang w:val="it-IT"/>
              </w:rPr>
              <w:t xml:space="preserve"> </w:t>
            </w:r>
            <w:r>
              <w:rPr>
                <w:sz w:val="20"/>
              </w:rPr>
              <w:t>родственников</w:t>
            </w:r>
            <w:r w:rsidRPr="006D76CE">
              <w:rPr>
                <w:sz w:val="20"/>
                <w:lang w:val="it-IT"/>
              </w:rPr>
              <w:t xml:space="preserve">, </w:t>
            </w:r>
            <w:r>
              <w:rPr>
                <w:sz w:val="20"/>
              </w:rPr>
              <w:t>совершения</w:t>
            </w:r>
            <w:r w:rsidRPr="006D76CE">
              <w:rPr>
                <w:sz w:val="20"/>
                <w:lang w:val="it-IT"/>
              </w:rPr>
              <w:t xml:space="preserve"> </w:t>
            </w:r>
            <w:r>
              <w:rPr>
                <w:sz w:val="20"/>
              </w:rPr>
              <w:t>обряда</w:t>
            </w:r>
            <w:r w:rsidRPr="006D76CE">
              <w:rPr>
                <w:sz w:val="20"/>
                <w:lang w:val="it-IT"/>
              </w:rPr>
              <w:t xml:space="preserve"> </w:t>
            </w:r>
            <w:r>
              <w:rPr>
                <w:sz w:val="20"/>
              </w:rPr>
              <w:t>похорон</w:t>
            </w:r>
            <w:r w:rsidRPr="006D76CE">
              <w:rPr>
                <w:sz w:val="20"/>
                <w:lang w:val="it-IT"/>
              </w:rPr>
              <w:t xml:space="preserve"> </w:t>
            </w:r>
            <w:r>
              <w:rPr>
                <w:sz w:val="20"/>
              </w:rPr>
              <w:t>и</w:t>
            </w:r>
            <w:r w:rsidRPr="006D76CE">
              <w:rPr>
                <w:sz w:val="20"/>
                <w:lang w:val="it-IT"/>
              </w:rPr>
              <w:t xml:space="preserve"> </w:t>
            </w:r>
            <w:r>
              <w:rPr>
                <w:sz w:val="20"/>
              </w:rPr>
              <w:t>в</w:t>
            </w:r>
            <w:r w:rsidRPr="006D76CE">
              <w:rPr>
                <w:sz w:val="20"/>
                <w:lang w:val="it-IT"/>
              </w:rPr>
              <w:t xml:space="preserve"> </w:t>
            </w:r>
            <w:r>
              <w:rPr>
                <w:sz w:val="20"/>
              </w:rPr>
              <w:t>целом</w:t>
            </w:r>
            <w:r w:rsidRPr="006D76CE">
              <w:rPr>
                <w:sz w:val="20"/>
                <w:lang w:val="it-IT"/>
              </w:rPr>
              <w:t xml:space="preserve"> </w:t>
            </w:r>
            <w:r>
              <w:rPr>
                <w:sz w:val="20"/>
              </w:rPr>
              <w:t>недопущения</w:t>
            </w:r>
            <w:r w:rsidRPr="006D76CE">
              <w:rPr>
                <w:sz w:val="20"/>
                <w:lang w:val="it-IT"/>
              </w:rPr>
              <w:t xml:space="preserve"> </w:t>
            </w:r>
            <w:r>
              <w:rPr>
                <w:sz w:val="20"/>
              </w:rPr>
              <w:t>контактов</w:t>
            </w:r>
            <w:r w:rsidRPr="006D76CE">
              <w:rPr>
                <w:sz w:val="20"/>
                <w:lang w:val="it-IT"/>
              </w:rPr>
              <w:t xml:space="preserve"> </w:t>
            </w:r>
            <w:r>
              <w:rPr>
                <w:sz w:val="20"/>
              </w:rPr>
              <w:t>с</w:t>
            </w:r>
            <w:r w:rsidRPr="006D76CE">
              <w:rPr>
                <w:sz w:val="20"/>
                <w:lang w:val="it-IT"/>
              </w:rPr>
              <w:t xml:space="preserve"> </w:t>
            </w:r>
            <w:r>
              <w:rPr>
                <w:sz w:val="20"/>
              </w:rPr>
              <w:t>ними</w:t>
            </w:r>
          </w:p>
        </w:tc>
        <w:tc>
          <w:tcPr>
            <w:tcW w:w="1857" w:type="dxa"/>
          </w:tcPr>
          <w:p w:rsidR="006B2C5B" w:rsidRPr="00D06D27" w:rsidRDefault="006B2C5B" w:rsidP="0064772F">
            <w:pPr>
              <w:autoSpaceDE w:val="0"/>
              <w:autoSpaceDN w:val="0"/>
              <w:adjustRightInd w:val="0"/>
              <w:spacing w:line="240" w:lineRule="auto"/>
              <w:rPr>
                <w:sz w:val="20"/>
              </w:rPr>
            </w:pPr>
            <w:r>
              <w:rPr>
                <w:sz w:val="20"/>
              </w:rPr>
              <w:t xml:space="preserve">Администрация кебеле Ланте </w:t>
            </w:r>
          </w:p>
        </w:tc>
        <w:tc>
          <w:tcPr>
            <w:tcW w:w="1743" w:type="dxa"/>
          </w:tcPr>
          <w:p w:rsidR="006B2C5B" w:rsidRPr="00D06D27" w:rsidRDefault="006B2C5B" w:rsidP="0064772F">
            <w:pPr>
              <w:autoSpaceDE w:val="0"/>
              <w:autoSpaceDN w:val="0"/>
              <w:adjustRightInd w:val="0"/>
              <w:spacing w:line="240" w:lineRule="auto"/>
              <w:rPr>
                <w:sz w:val="20"/>
              </w:rPr>
            </w:pPr>
            <w:r>
              <w:rPr>
                <w:sz w:val="20"/>
              </w:rPr>
              <w:t xml:space="preserve">Жители кебеле Ланте </w:t>
            </w:r>
          </w:p>
        </w:tc>
        <w:tc>
          <w:tcPr>
            <w:tcW w:w="2160" w:type="dxa"/>
          </w:tcPr>
          <w:p w:rsidR="006B2C5B" w:rsidRPr="006D76CE" w:rsidRDefault="006B2C5B" w:rsidP="0064772F">
            <w:pPr>
              <w:autoSpaceDE w:val="0"/>
              <w:autoSpaceDN w:val="0"/>
              <w:adjustRightInd w:val="0"/>
              <w:spacing w:line="240" w:lineRule="auto"/>
              <w:rPr>
                <w:sz w:val="20"/>
              </w:rPr>
            </w:pPr>
            <w:r>
              <w:rPr>
                <w:sz w:val="20"/>
              </w:rPr>
              <w:t>Направлено письмо в адрес администрации РШЮННН с просьбой положить конец дискриминации и предусмотреть дополнительные средства защиты</w:t>
            </w:r>
          </w:p>
        </w:tc>
      </w:tr>
      <w:tr w:rsidR="006B2C5B" w:rsidRPr="0077631C" w:rsidTr="004E5F8A">
        <w:trPr>
          <w:cantSplit/>
          <w:trHeight w:val="462"/>
        </w:trPr>
        <w:tc>
          <w:tcPr>
            <w:tcW w:w="1309" w:type="dxa"/>
          </w:tcPr>
          <w:p w:rsidR="006B2C5B" w:rsidRPr="00D06D27" w:rsidRDefault="006B2C5B" w:rsidP="0064772F">
            <w:pPr>
              <w:autoSpaceDE w:val="0"/>
              <w:autoSpaceDN w:val="0"/>
              <w:adjustRightInd w:val="0"/>
              <w:spacing w:line="240" w:lineRule="auto"/>
              <w:rPr>
                <w:sz w:val="20"/>
              </w:rPr>
            </w:pPr>
            <w:r w:rsidRPr="00D06D27">
              <w:rPr>
                <w:sz w:val="20"/>
              </w:rPr>
              <w:t>27</w:t>
            </w:r>
            <w:r>
              <w:rPr>
                <w:sz w:val="20"/>
              </w:rPr>
              <w:t xml:space="preserve"> июня </w:t>
            </w:r>
            <w:r w:rsidRPr="00D06D27">
              <w:rPr>
                <w:sz w:val="20"/>
              </w:rPr>
              <w:t>2007</w:t>
            </w:r>
            <w:r>
              <w:rPr>
                <w:sz w:val="20"/>
              </w:rPr>
              <w:t xml:space="preserve"> года</w:t>
            </w:r>
          </w:p>
        </w:tc>
        <w:tc>
          <w:tcPr>
            <w:tcW w:w="1211" w:type="dxa"/>
          </w:tcPr>
          <w:p w:rsidR="006B2C5B" w:rsidRPr="00D06D27" w:rsidRDefault="006B2C5B" w:rsidP="0064772F">
            <w:pPr>
              <w:autoSpaceDE w:val="0"/>
              <w:autoSpaceDN w:val="0"/>
              <w:adjustRightInd w:val="0"/>
              <w:spacing w:line="240" w:lineRule="auto"/>
              <w:rPr>
                <w:sz w:val="20"/>
              </w:rPr>
            </w:pPr>
            <w:r>
              <w:rPr>
                <w:sz w:val="20"/>
              </w:rPr>
              <w:t>РШЮННН</w:t>
            </w:r>
          </w:p>
        </w:tc>
        <w:tc>
          <w:tcPr>
            <w:tcW w:w="1968" w:type="dxa"/>
          </w:tcPr>
          <w:p w:rsidR="006B2C5B" w:rsidRPr="00D06D27" w:rsidRDefault="006B2C5B" w:rsidP="0064772F">
            <w:pPr>
              <w:autoSpaceDE w:val="0"/>
              <w:autoSpaceDN w:val="0"/>
              <w:adjustRightInd w:val="0"/>
              <w:spacing w:line="240" w:lineRule="auto"/>
              <w:rPr>
                <w:sz w:val="20"/>
              </w:rPr>
            </w:pPr>
            <w:r>
              <w:rPr>
                <w:sz w:val="20"/>
              </w:rPr>
              <w:t>Административная зона Сидамо</w:t>
            </w:r>
          </w:p>
        </w:tc>
        <w:tc>
          <w:tcPr>
            <w:tcW w:w="3192" w:type="dxa"/>
          </w:tcPr>
          <w:p w:rsidR="006B2C5B" w:rsidRPr="00A04228" w:rsidRDefault="006B2C5B" w:rsidP="0064772F">
            <w:pPr>
              <w:autoSpaceDE w:val="0"/>
              <w:autoSpaceDN w:val="0"/>
              <w:adjustRightInd w:val="0"/>
              <w:spacing w:line="240" w:lineRule="auto"/>
              <w:rPr>
                <w:sz w:val="20"/>
              </w:rPr>
            </w:pPr>
            <w:r>
              <w:rPr>
                <w:sz w:val="20"/>
              </w:rPr>
              <w:t xml:space="preserve">Дискриминация в вопросах распределения электроэнергии со стороны волабичо (сидамо) </w:t>
            </w:r>
          </w:p>
        </w:tc>
        <w:tc>
          <w:tcPr>
            <w:tcW w:w="1857" w:type="dxa"/>
          </w:tcPr>
          <w:p w:rsidR="006B2C5B" w:rsidRPr="00D06D27" w:rsidRDefault="006B2C5B" w:rsidP="0064772F">
            <w:pPr>
              <w:autoSpaceDE w:val="0"/>
              <w:autoSpaceDN w:val="0"/>
              <w:adjustRightInd w:val="0"/>
              <w:spacing w:line="240" w:lineRule="auto"/>
              <w:rPr>
                <w:sz w:val="20"/>
              </w:rPr>
            </w:pPr>
            <w:r>
              <w:rPr>
                <w:sz w:val="20"/>
              </w:rPr>
              <w:t>Руководители  Волабичо (Сидамо)</w:t>
            </w:r>
          </w:p>
        </w:tc>
        <w:tc>
          <w:tcPr>
            <w:tcW w:w="1743" w:type="dxa"/>
          </w:tcPr>
          <w:p w:rsidR="006B2C5B" w:rsidRPr="00D06D27" w:rsidRDefault="006B2C5B" w:rsidP="0064772F">
            <w:pPr>
              <w:autoSpaceDE w:val="0"/>
              <w:autoSpaceDN w:val="0"/>
              <w:adjustRightInd w:val="0"/>
              <w:spacing w:line="240" w:lineRule="auto"/>
              <w:rPr>
                <w:sz w:val="20"/>
              </w:rPr>
            </w:pPr>
            <w:r>
              <w:rPr>
                <w:sz w:val="20"/>
              </w:rPr>
              <w:t>Представители хадичо (сидамо)</w:t>
            </w:r>
          </w:p>
        </w:tc>
        <w:tc>
          <w:tcPr>
            <w:tcW w:w="2160" w:type="dxa"/>
          </w:tcPr>
          <w:p w:rsidR="006B2C5B" w:rsidRPr="00277C02" w:rsidRDefault="006B2C5B" w:rsidP="0064772F">
            <w:pPr>
              <w:autoSpaceDE w:val="0"/>
              <w:autoSpaceDN w:val="0"/>
              <w:adjustRightInd w:val="0"/>
              <w:spacing w:line="240" w:lineRule="auto"/>
              <w:rPr>
                <w:sz w:val="20"/>
              </w:rPr>
            </w:pPr>
            <w:r>
              <w:rPr>
                <w:sz w:val="20"/>
              </w:rPr>
              <w:t>Проведены обсуждения с соответствующим органом на предмет прекращения дискриминации;  в адрес администрации РШЮННН</w:t>
            </w:r>
            <w:r w:rsidRPr="0077631C">
              <w:rPr>
                <w:sz w:val="20"/>
              </w:rPr>
              <w:t xml:space="preserve"> </w:t>
            </w:r>
            <w:r>
              <w:rPr>
                <w:sz w:val="20"/>
              </w:rPr>
              <w:t>направлено письмо с просьбой предусмотреть дополнительные средства защиты</w:t>
            </w:r>
          </w:p>
        </w:tc>
      </w:tr>
      <w:tr w:rsidR="006B2C5B" w:rsidRPr="0077631C" w:rsidTr="004E5F8A">
        <w:trPr>
          <w:cantSplit/>
          <w:trHeight w:val="149"/>
        </w:trPr>
        <w:tc>
          <w:tcPr>
            <w:tcW w:w="1309" w:type="dxa"/>
          </w:tcPr>
          <w:p w:rsidR="006B2C5B" w:rsidRPr="00D06D27" w:rsidRDefault="006B2C5B" w:rsidP="0064772F">
            <w:pPr>
              <w:autoSpaceDE w:val="0"/>
              <w:autoSpaceDN w:val="0"/>
              <w:adjustRightInd w:val="0"/>
              <w:spacing w:line="240" w:lineRule="auto"/>
              <w:rPr>
                <w:sz w:val="20"/>
              </w:rPr>
            </w:pPr>
            <w:r w:rsidRPr="00D06D27">
              <w:rPr>
                <w:sz w:val="20"/>
              </w:rPr>
              <w:t>7</w:t>
            </w:r>
            <w:r>
              <w:rPr>
                <w:sz w:val="20"/>
              </w:rPr>
              <w:t xml:space="preserve"> декабря</w:t>
            </w:r>
            <w:r w:rsidRPr="00D06D27">
              <w:rPr>
                <w:sz w:val="20"/>
              </w:rPr>
              <w:t xml:space="preserve"> </w:t>
            </w:r>
            <w:r w:rsidRPr="0077631C">
              <w:rPr>
                <w:sz w:val="20"/>
              </w:rPr>
              <w:t>2007 года</w:t>
            </w:r>
            <w:r>
              <w:rPr>
                <w:sz w:val="20"/>
              </w:rPr>
              <w:t xml:space="preserve"> </w:t>
            </w:r>
          </w:p>
        </w:tc>
        <w:tc>
          <w:tcPr>
            <w:tcW w:w="1211" w:type="dxa"/>
          </w:tcPr>
          <w:p w:rsidR="006B2C5B" w:rsidRPr="00D06D27" w:rsidRDefault="006B2C5B" w:rsidP="0064772F">
            <w:pPr>
              <w:autoSpaceDE w:val="0"/>
              <w:autoSpaceDN w:val="0"/>
              <w:adjustRightInd w:val="0"/>
              <w:spacing w:line="240" w:lineRule="auto"/>
              <w:rPr>
                <w:sz w:val="20"/>
              </w:rPr>
            </w:pPr>
            <w:r>
              <w:rPr>
                <w:sz w:val="20"/>
              </w:rPr>
              <w:t>РШЮННН</w:t>
            </w:r>
          </w:p>
        </w:tc>
        <w:tc>
          <w:tcPr>
            <w:tcW w:w="1968" w:type="dxa"/>
          </w:tcPr>
          <w:p w:rsidR="006B2C5B" w:rsidRPr="00D06D27" w:rsidRDefault="006B2C5B" w:rsidP="0064772F">
            <w:pPr>
              <w:autoSpaceDE w:val="0"/>
              <w:autoSpaceDN w:val="0"/>
              <w:adjustRightInd w:val="0"/>
              <w:spacing w:line="240" w:lineRule="auto"/>
              <w:rPr>
                <w:sz w:val="20"/>
              </w:rPr>
            </w:pPr>
            <w:r>
              <w:rPr>
                <w:sz w:val="20"/>
              </w:rPr>
              <w:t>Административная зона Шака, вореда Яки</w:t>
            </w:r>
          </w:p>
        </w:tc>
        <w:tc>
          <w:tcPr>
            <w:tcW w:w="3192" w:type="dxa"/>
          </w:tcPr>
          <w:p w:rsidR="006B2C5B" w:rsidRPr="0077631C" w:rsidRDefault="006B2C5B" w:rsidP="0064772F">
            <w:pPr>
              <w:autoSpaceDE w:val="0"/>
              <w:autoSpaceDN w:val="0"/>
              <w:adjustRightInd w:val="0"/>
              <w:spacing w:line="240" w:lineRule="auto"/>
              <w:rPr>
                <w:sz w:val="20"/>
              </w:rPr>
            </w:pPr>
            <w:r>
              <w:rPr>
                <w:sz w:val="20"/>
              </w:rPr>
              <w:t xml:space="preserve">Дискриминация по признаку принадлежности и ущемление различных прав </w:t>
            </w:r>
          </w:p>
        </w:tc>
        <w:tc>
          <w:tcPr>
            <w:tcW w:w="1857" w:type="dxa"/>
          </w:tcPr>
          <w:p w:rsidR="006B2C5B" w:rsidRPr="0077631C" w:rsidRDefault="006B2C5B" w:rsidP="0064772F">
            <w:pPr>
              <w:autoSpaceDE w:val="0"/>
              <w:autoSpaceDN w:val="0"/>
              <w:adjustRightInd w:val="0"/>
              <w:spacing w:line="240" w:lineRule="auto"/>
              <w:rPr>
                <w:sz w:val="20"/>
              </w:rPr>
            </w:pPr>
            <w:r>
              <w:rPr>
                <w:sz w:val="20"/>
              </w:rPr>
              <w:t>Руководство административной зоны проживания шака каффа и бенч маджо</w:t>
            </w:r>
          </w:p>
        </w:tc>
        <w:tc>
          <w:tcPr>
            <w:tcW w:w="1743" w:type="dxa"/>
          </w:tcPr>
          <w:p w:rsidR="006B2C5B" w:rsidRPr="00D06D27" w:rsidRDefault="006B2C5B" w:rsidP="0064772F">
            <w:pPr>
              <w:autoSpaceDE w:val="0"/>
              <w:autoSpaceDN w:val="0"/>
              <w:adjustRightInd w:val="0"/>
              <w:spacing w:line="240" w:lineRule="auto"/>
              <w:rPr>
                <w:sz w:val="20"/>
              </w:rPr>
            </w:pPr>
            <w:r>
              <w:rPr>
                <w:sz w:val="20"/>
              </w:rPr>
              <w:t>Представители маджо</w:t>
            </w:r>
          </w:p>
        </w:tc>
        <w:tc>
          <w:tcPr>
            <w:tcW w:w="2160" w:type="dxa"/>
          </w:tcPr>
          <w:p w:rsidR="006B2C5B" w:rsidRPr="0077631C" w:rsidRDefault="006B2C5B" w:rsidP="0064772F">
            <w:pPr>
              <w:autoSpaceDE w:val="0"/>
              <w:autoSpaceDN w:val="0"/>
              <w:adjustRightInd w:val="0"/>
              <w:spacing w:line="240" w:lineRule="auto"/>
              <w:rPr>
                <w:sz w:val="20"/>
              </w:rPr>
            </w:pPr>
            <w:r>
              <w:rPr>
                <w:sz w:val="20"/>
              </w:rPr>
              <w:t>В адрес администрации РШЮННН</w:t>
            </w:r>
            <w:r w:rsidRPr="0077631C">
              <w:rPr>
                <w:sz w:val="20"/>
              </w:rPr>
              <w:t xml:space="preserve"> </w:t>
            </w:r>
            <w:r>
              <w:rPr>
                <w:sz w:val="20"/>
              </w:rPr>
              <w:t xml:space="preserve">направлено письмо с просьбой предусмотреть средства защиты </w:t>
            </w:r>
          </w:p>
        </w:tc>
      </w:tr>
      <w:tr w:rsidR="006B2C5B" w:rsidRPr="0020730E" w:rsidTr="004E5F8A">
        <w:trPr>
          <w:cantSplit/>
          <w:trHeight w:val="476"/>
        </w:trPr>
        <w:tc>
          <w:tcPr>
            <w:tcW w:w="1309" w:type="dxa"/>
          </w:tcPr>
          <w:p w:rsidR="006B2C5B" w:rsidRPr="00D06D27" w:rsidRDefault="006B2C5B" w:rsidP="0064772F">
            <w:pPr>
              <w:autoSpaceDE w:val="0"/>
              <w:autoSpaceDN w:val="0"/>
              <w:adjustRightInd w:val="0"/>
              <w:spacing w:line="240" w:lineRule="auto"/>
              <w:rPr>
                <w:sz w:val="20"/>
              </w:rPr>
            </w:pPr>
            <w:r w:rsidRPr="00D06D27">
              <w:rPr>
                <w:sz w:val="20"/>
              </w:rPr>
              <w:t>25</w:t>
            </w:r>
            <w:r>
              <w:rPr>
                <w:sz w:val="20"/>
              </w:rPr>
              <w:t xml:space="preserve"> сентября</w:t>
            </w:r>
            <w:r w:rsidRPr="00D06D27">
              <w:rPr>
                <w:sz w:val="20"/>
              </w:rPr>
              <w:t xml:space="preserve"> 2007</w:t>
            </w:r>
            <w:r>
              <w:rPr>
                <w:sz w:val="20"/>
              </w:rPr>
              <w:t xml:space="preserve"> года</w:t>
            </w:r>
          </w:p>
        </w:tc>
        <w:tc>
          <w:tcPr>
            <w:tcW w:w="1211" w:type="dxa"/>
          </w:tcPr>
          <w:p w:rsidR="006B2C5B" w:rsidRPr="00D06D27" w:rsidRDefault="006B2C5B" w:rsidP="0064772F">
            <w:pPr>
              <w:autoSpaceDE w:val="0"/>
              <w:autoSpaceDN w:val="0"/>
              <w:adjustRightInd w:val="0"/>
              <w:spacing w:line="240" w:lineRule="auto"/>
              <w:rPr>
                <w:sz w:val="20"/>
              </w:rPr>
            </w:pPr>
            <w:r>
              <w:rPr>
                <w:sz w:val="20"/>
              </w:rPr>
              <w:t>РШЮННН</w:t>
            </w:r>
          </w:p>
        </w:tc>
        <w:tc>
          <w:tcPr>
            <w:tcW w:w="1968" w:type="dxa"/>
          </w:tcPr>
          <w:p w:rsidR="006B2C5B" w:rsidRPr="00D06D27" w:rsidRDefault="006B2C5B" w:rsidP="0064772F">
            <w:pPr>
              <w:autoSpaceDE w:val="0"/>
              <w:autoSpaceDN w:val="0"/>
              <w:adjustRightInd w:val="0"/>
              <w:spacing w:line="240" w:lineRule="auto"/>
              <w:rPr>
                <w:sz w:val="20"/>
              </w:rPr>
            </w:pPr>
            <w:r>
              <w:rPr>
                <w:sz w:val="20"/>
              </w:rPr>
              <w:t>Административная зона Гедео</w:t>
            </w:r>
          </w:p>
        </w:tc>
        <w:tc>
          <w:tcPr>
            <w:tcW w:w="3192" w:type="dxa"/>
          </w:tcPr>
          <w:p w:rsidR="006B2C5B" w:rsidRPr="0077631C" w:rsidRDefault="006B2C5B" w:rsidP="0064772F">
            <w:pPr>
              <w:autoSpaceDE w:val="0"/>
              <w:autoSpaceDN w:val="0"/>
              <w:adjustRightInd w:val="0"/>
              <w:spacing w:line="240" w:lineRule="auto"/>
              <w:rPr>
                <w:sz w:val="20"/>
              </w:rPr>
            </w:pPr>
            <w:r>
              <w:rPr>
                <w:sz w:val="20"/>
              </w:rPr>
              <w:t>Нанесение физического и имущественного ущерба жителям, не относящимся к гедео</w:t>
            </w:r>
          </w:p>
        </w:tc>
        <w:tc>
          <w:tcPr>
            <w:tcW w:w="1857" w:type="dxa"/>
          </w:tcPr>
          <w:p w:rsidR="006B2C5B" w:rsidRPr="00D06D27" w:rsidRDefault="006B2C5B" w:rsidP="0064772F">
            <w:pPr>
              <w:autoSpaceDE w:val="0"/>
              <w:autoSpaceDN w:val="0"/>
              <w:adjustRightInd w:val="0"/>
              <w:spacing w:line="240" w:lineRule="auto"/>
              <w:rPr>
                <w:sz w:val="20"/>
              </w:rPr>
            </w:pPr>
            <w:r>
              <w:rPr>
                <w:sz w:val="20"/>
              </w:rPr>
              <w:t xml:space="preserve">Руководство административной зоны Гедео </w:t>
            </w:r>
          </w:p>
        </w:tc>
        <w:tc>
          <w:tcPr>
            <w:tcW w:w="1743" w:type="dxa"/>
          </w:tcPr>
          <w:p w:rsidR="006B2C5B" w:rsidRPr="0020730E" w:rsidRDefault="006B2C5B" w:rsidP="0064772F">
            <w:pPr>
              <w:autoSpaceDE w:val="0"/>
              <w:autoSpaceDN w:val="0"/>
              <w:adjustRightInd w:val="0"/>
              <w:spacing w:line="240" w:lineRule="auto"/>
              <w:rPr>
                <w:sz w:val="20"/>
              </w:rPr>
            </w:pPr>
            <w:r>
              <w:rPr>
                <w:sz w:val="20"/>
              </w:rPr>
              <w:t>Жители вореды Дилла, кебеле Айяр Тена</w:t>
            </w:r>
          </w:p>
        </w:tc>
        <w:tc>
          <w:tcPr>
            <w:tcW w:w="2160" w:type="dxa"/>
          </w:tcPr>
          <w:p w:rsidR="006B2C5B" w:rsidRPr="0020730E" w:rsidRDefault="006B2C5B" w:rsidP="0064772F">
            <w:pPr>
              <w:autoSpaceDE w:val="0"/>
              <w:autoSpaceDN w:val="0"/>
              <w:adjustRightInd w:val="0"/>
              <w:spacing w:line="240" w:lineRule="auto"/>
              <w:rPr>
                <w:sz w:val="20"/>
              </w:rPr>
            </w:pPr>
            <w:r>
              <w:rPr>
                <w:sz w:val="20"/>
              </w:rPr>
              <w:t>Рекомендовано обратиться в соответствующий орган</w:t>
            </w:r>
          </w:p>
        </w:tc>
      </w:tr>
      <w:tr w:rsidR="006B2C5B" w:rsidRPr="00E62F4C" w:rsidTr="004E5F8A">
        <w:trPr>
          <w:cantSplit/>
          <w:trHeight w:val="299"/>
        </w:trPr>
        <w:tc>
          <w:tcPr>
            <w:tcW w:w="1309" w:type="dxa"/>
          </w:tcPr>
          <w:p w:rsidR="006B2C5B" w:rsidRPr="00D06D27" w:rsidRDefault="006B2C5B" w:rsidP="0064772F">
            <w:pPr>
              <w:autoSpaceDE w:val="0"/>
              <w:autoSpaceDN w:val="0"/>
              <w:adjustRightInd w:val="0"/>
              <w:spacing w:line="240" w:lineRule="auto"/>
              <w:rPr>
                <w:sz w:val="20"/>
              </w:rPr>
            </w:pPr>
            <w:r w:rsidRPr="00D06D27">
              <w:rPr>
                <w:sz w:val="20"/>
              </w:rPr>
              <w:t>27</w:t>
            </w:r>
            <w:r>
              <w:rPr>
                <w:sz w:val="20"/>
              </w:rPr>
              <w:t xml:space="preserve"> октября</w:t>
            </w:r>
            <w:r w:rsidRPr="00D06D27">
              <w:rPr>
                <w:sz w:val="20"/>
              </w:rPr>
              <w:t xml:space="preserve"> 2007</w:t>
            </w:r>
            <w:r>
              <w:rPr>
                <w:sz w:val="20"/>
              </w:rPr>
              <w:t xml:space="preserve"> года</w:t>
            </w:r>
          </w:p>
        </w:tc>
        <w:tc>
          <w:tcPr>
            <w:tcW w:w="1211" w:type="dxa"/>
          </w:tcPr>
          <w:p w:rsidR="006B2C5B" w:rsidRPr="00D06D27" w:rsidRDefault="006B2C5B" w:rsidP="0064772F">
            <w:pPr>
              <w:autoSpaceDE w:val="0"/>
              <w:autoSpaceDN w:val="0"/>
              <w:adjustRightInd w:val="0"/>
              <w:spacing w:line="240" w:lineRule="auto"/>
              <w:rPr>
                <w:sz w:val="20"/>
              </w:rPr>
            </w:pPr>
            <w:r>
              <w:rPr>
                <w:sz w:val="20"/>
              </w:rPr>
              <w:t>Оромиа</w:t>
            </w:r>
          </w:p>
        </w:tc>
        <w:tc>
          <w:tcPr>
            <w:tcW w:w="1968" w:type="dxa"/>
          </w:tcPr>
          <w:p w:rsidR="006B2C5B" w:rsidRPr="0020730E" w:rsidRDefault="006B2C5B" w:rsidP="0064772F">
            <w:pPr>
              <w:autoSpaceDE w:val="0"/>
              <w:autoSpaceDN w:val="0"/>
              <w:adjustRightInd w:val="0"/>
              <w:spacing w:line="240" w:lineRule="auto"/>
              <w:rPr>
                <w:sz w:val="20"/>
              </w:rPr>
            </w:pPr>
            <w:r>
              <w:rPr>
                <w:sz w:val="20"/>
              </w:rPr>
              <w:t>Город Гиби</w:t>
            </w:r>
          </w:p>
        </w:tc>
        <w:tc>
          <w:tcPr>
            <w:tcW w:w="3192" w:type="dxa"/>
          </w:tcPr>
          <w:p w:rsidR="006B2C5B" w:rsidRPr="0020730E" w:rsidRDefault="006B2C5B" w:rsidP="0064772F">
            <w:pPr>
              <w:autoSpaceDE w:val="0"/>
              <w:autoSpaceDN w:val="0"/>
              <w:adjustRightInd w:val="0"/>
              <w:spacing w:line="240" w:lineRule="auto"/>
              <w:rPr>
                <w:sz w:val="20"/>
              </w:rPr>
            </w:pPr>
            <w:r>
              <w:rPr>
                <w:sz w:val="20"/>
              </w:rPr>
              <w:t xml:space="preserve">Лишение жителей полагающихся им льгот на том основании, что они не проживают в соответствующем районе </w:t>
            </w:r>
          </w:p>
        </w:tc>
        <w:tc>
          <w:tcPr>
            <w:tcW w:w="1857" w:type="dxa"/>
          </w:tcPr>
          <w:p w:rsidR="006B2C5B" w:rsidRPr="00D06D27" w:rsidRDefault="006B2C5B" w:rsidP="0064772F">
            <w:pPr>
              <w:autoSpaceDE w:val="0"/>
              <w:autoSpaceDN w:val="0"/>
              <w:adjustRightInd w:val="0"/>
              <w:spacing w:line="240" w:lineRule="auto"/>
              <w:rPr>
                <w:sz w:val="20"/>
              </w:rPr>
            </w:pPr>
            <w:r>
              <w:rPr>
                <w:sz w:val="20"/>
              </w:rPr>
              <w:t>Городская администрация Гиби</w:t>
            </w:r>
          </w:p>
        </w:tc>
        <w:tc>
          <w:tcPr>
            <w:tcW w:w="1743" w:type="dxa"/>
          </w:tcPr>
          <w:p w:rsidR="006B2C5B" w:rsidRPr="00D06D27" w:rsidRDefault="006B2C5B" w:rsidP="0064772F">
            <w:pPr>
              <w:autoSpaceDE w:val="0"/>
              <w:autoSpaceDN w:val="0"/>
              <w:adjustRightInd w:val="0"/>
              <w:spacing w:line="240" w:lineRule="auto"/>
              <w:rPr>
                <w:sz w:val="20"/>
              </w:rPr>
            </w:pPr>
            <w:r>
              <w:rPr>
                <w:sz w:val="20"/>
              </w:rPr>
              <w:t>Жители города Гиби</w:t>
            </w:r>
          </w:p>
        </w:tc>
        <w:tc>
          <w:tcPr>
            <w:tcW w:w="2160" w:type="dxa"/>
          </w:tcPr>
          <w:p w:rsidR="006B2C5B" w:rsidRPr="00E62F4C" w:rsidRDefault="006B2C5B" w:rsidP="0064772F">
            <w:pPr>
              <w:autoSpaceDE w:val="0"/>
              <w:autoSpaceDN w:val="0"/>
              <w:adjustRightInd w:val="0"/>
              <w:spacing w:line="240" w:lineRule="auto"/>
              <w:rPr>
                <w:sz w:val="20"/>
              </w:rPr>
            </w:pPr>
            <w:r>
              <w:rPr>
                <w:sz w:val="20"/>
              </w:rPr>
              <w:t>В</w:t>
            </w:r>
            <w:r w:rsidRPr="00E62F4C">
              <w:rPr>
                <w:sz w:val="20"/>
              </w:rPr>
              <w:t xml:space="preserve"> </w:t>
            </w:r>
            <w:r>
              <w:rPr>
                <w:sz w:val="20"/>
              </w:rPr>
              <w:t>адрес администрации Оромиа направлено</w:t>
            </w:r>
            <w:r w:rsidRPr="00E62F4C">
              <w:rPr>
                <w:sz w:val="20"/>
              </w:rPr>
              <w:t xml:space="preserve"> </w:t>
            </w:r>
            <w:r>
              <w:rPr>
                <w:sz w:val="20"/>
              </w:rPr>
              <w:t>письмо</w:t>
            </w:r>
            <w:r w:rsidRPr="00E62F4C">
              <w:rPr>
                <w:sz w:val="20"/>
              </w:rPr>
              <w:t xml:space="preserve"> </w:t>
            </w:r>
            <w:r>
              <w:rPr>
                <w:sz w:val="20"/>
              </w:rPr>
              <w:t xml:space="preserve">с просьбой положить конец дискриминации и предусмотреть средства защиты </w:t>
            </w:r>
          </w:p>
        </w:tc>
      </w:tr>
      <w:tr w:rsidR="006B2C5B" w:rsidRPr="00F307EE" w:rsidTr="004E5F8A">
        <w:trPr>
          <w:cantSplit/>
          <w:trHeight w:val="149"/>
        </w:trPr>
        <w:tc>
          <w:tcPr>
            <w:tcW w:w="1309" w:type="dxa"/>
          </w:tcPr>
          <w:p w:rsidR="006B2C5B" w:rsidRPr="00D06D27" w:rsidRDefault="006B2C5B" w:rsidP="0064772F">
            <w:pPr>
              <w:autoSpaceDE w:val="0"/>
              <w:autoSpaceDN w:val="0"/>
              <w:adjustRightInd w:val="0"/>
              <w:spacing w:line="240" w:lineRule="auto"/>
              <w:rPr>
                <w:sz w:val="20"/>
              </w:rPr>
            </w:pPr>
            <w:r w:rsidRPr="00D06D27">
              <w:rPr>
                <w:sz w:val="20"/>
              </w:rPr>
              <w:t>24</w:t>
            </w:r>
            <w:r>
              <w:rPr>
                <w:sz w:val="20"/>
              </w:rPr>
              <w:t xml:space="preserve"> января</w:t>
            </w:r>
            <w:r w:rsidRPr="00D06D27">
              <w:rPr>
                <w:sz w:val="20"/>
              </w:rPr>
              <w:t xml:space="preserve"> 2007</w:t>
            </w:r>
            <w:r>
              <w:rPr>
                <w:sz w:val="20"/>
              </w:rPr>
              <w:t xml:space="preserve"> года</w:t>
            </w:r>
          </w:p>
        </w:tc>
        <w:tc>
          <w:tcPr>
            <w:tcW w:w="1211" w:type="dxa"/>
          </w:tcPr>
          <w:p w:rsidR="006B2C5B" w:rsidRPr="00D06D27" w:rsidRDefault="006B2C5B" w:rsidP="0064772F">
            <w:pPr>
              <w:autoSpaceDE w:val="0"/>
              <w:autoSpaceDN w:val="0"/>
              <w:adjustRightInd w:val="0"/>
              <w:spacing w:line="240" w:lineRule="auto"/>
              <w:rPr>
                <w:sz w:val="20"/>
              </w:rPr>
            </w:pPr>
            <w:r>
              <w:rPr>
                <w:sz w:val="20"/>
              </w:rPr>
              <w:t>Оромиа</w:t>
            </w:r>
          </w:p>
        </w:tc>
        <w:tc>
          <w:tcPr>
            <w:tcW w:w="1968" w:type="dxa"/>
          </w:tcPr>
          <w:p w:rsidR="006B2C5B" w:rsidRPr="00D06D27" w:rsidRDefault="006B2C5B" w:rsidP="0064772F">
            <w:pPr>
              <w:autoSpaceDE w:val="0"/>
              <w:autoSpaceDN w:val="0"/>
              <w:adjustRightInd w:val="0"/>
              <w:spacing w:line="240" w:lineRule="auto"/>
              <w:rPr>
                <w:sz w:val="20"/>
              </w:rPr>
            </w:pPr>
            <w:r>
              <w:rPr>
                <w:sz w:val="20"/>
              </w:rPr>
              <w:t>Амбо</w:t>
            </w:r>
          </w:p>
        </w:tc>
        <w:tc>
          <w:tcPr>
            <w:tcW w:w="3192" w:type="dxa"/>
          </w:tcPr>
          <w:p w:rsidR="006B2C5B" w:rsidRPr="00D06D27" w:rsidRDefault="006B2C5B" w:rsidP="0064772F">
            <w:pPr>
              <w:autoSpaceDE w:val="0"/>
              <w:autoSpaceDN w:val="0"/>
              <w:adjustRightInd w:val="0"/>
              <w:spacing w:line="240" w:lineRule="auto"/>
              <w:rPr>
                <w:sz w:val="20"/>
              </w:rPr>
            </w:pPr>
            <w:r>
              <w:rPr>
                <w:sz w:val="20"/>
              </w:rPr>
              <w:t>Давление со стороны этнических групп</w:t>
            </w:r>
          </w:p>
        </w:tc>
        <w:tc>
          <w:tcPr>
            <w:tcW w:w="1857" w:type="dxa"/>
          </w:tcPr>
          <w:p w:rsidR="006B2C5B" w:rsidRPr="00D06D27" w:rsidRDefault="006B2C5B" w:rsidP="0064772F">
            <w:pPr>
              <w:autoSpaceDE w:val="0"/>
              <w:autoSpaceDN w:val="0"/>
              <w:adjustRightInd w:val="0"/>
              <w:spacing w:line="240" w:lineRule="auto"/>
              <w:rPr>
                <w:sz w:val="20"/>
              </w:rPr>
            </w:pPr>
            <w:r>
              <w:rPr>
                <w:sz w:val="20"/>
              </w:rPr>
              <w:t>Жители из числа оромо</w:t>
            </w:r>
          </w:p>
        </w:tc>
        <w:tc>
          <w:tcPr>
            <w:tcW w:w="1743" w:type="dxa"/>
          </w:tcPr>
          <w:p w:rsidR="006B2C5B" w:rsidRPr="00D06D27" w:rsidRDefault="006B2C5B" w:rsidP="0064772F">
            <w:pPr>
              <w:autoSpaceDE w:val="0"/>
              <w:autoSpaceDN w:val="0"/>
              <w:adjustRightInd w:val="0"/>
              <w:spacing w:line="240" w:lineRule="auto"/>
              <w:rPr>
                <w:sz w:val="20"/>
              </w:rPr>
            </w:pPr>
            <w:r>
              <w:rPr>
                <w:sz w:val="20"/>
              </w:rPr>
              <w:t xml:space="preserve">Жители из числа амхара </w:t>
            </w:r>
          </w:p>
        </w:tc>
        <w:tc>
          <w:tcPr>
            <w:tcW w:w="2160" w:type="dxa"/>
          </w:tcPr>
          <w:p w:rsidR="006B2C5B" w:rsidRPr="00F307EE" w:rsidRDefault="006B2C5B" w:rsidP="0064772F">
            <w:pPr>
              <w:autoSpaceDE w:val="0"/>
              <w:autoSpaceDN w:val="0"/>
              <w:adjustRightInd w:val="0"/>
              <w:spacing w:line="240" w:lineRule="auto"/>
              <w:rPr>
                <w:sz w:val="20"/>
              </w:rPr>
            </w:pPr>
            <w:r>
              <w:rPr>
                <w:sz w:val="20"/>
              </w:rPr>
              <w:t xml:space="preserve">В адрес зональной полиции направлено письмо  с просьбой провести расследование и принять меры </w:t>
            </w:r>
          </w:p>
        </w:tc>
      </w:tr>
      <w:tr w:rsidR="006B2C5B" w:rsidRPr="00F307EE" w:rsidTr="004E5F8A">
        <w:trPr>
          <w:cantSplit/>
          <w:trHeight w:val="163"/>
        </w:trPr>
        <w:tc>
          <w:tcPr>
            <w:tcW w:w="1309" w:type="dxa"/>
          </w:tcPr>
          <w:p w:rsidR="006B2C5B" w:rsidRPr="00D06D27" w:rsidRDefault="006B2C5B" w:rsidP="0064772F">
            <w:pPr>
              <w:autoSpaceDE w:val="0"/>
              <w:autoSpaceDN w:val="0"/>
              <w:adjustRightInd w:val="0"/>
              <w:spacing w:line="240" w:lineRule="auto"/>
              <w:rPr>
                <w:sz w:val="20"/>
              </w:rPr>
            </w:pPr>
            <w:r>
              <w:rPr>
                <w:sz w:val="20"/>
              </w:rPr>
              <w:t xml:space="preserve">7 сентября </w:t>
            </w:r>
            <w:r w:rsidRPr="00F307EE">
              <w:rPr>
                <w:sz w:val="20"/>
              </w:rPr>
              <w:t>2007 года</w:t>
            </w:r>
            <w:r>
              <w:rPr>
                <w:sz w:val="20"/>
              </w:rPr>
              <w:t xml:space="preserve"> </w:t>
            </w:r>
          </w:p>
        </w:tc>
        <w:tc>
          <w:tcPr>
            <w:tcW w:w="1211" w:type="dxa"/>
          </w:tcPr>
          <w:p w:rsidR="006B2C5B" w:rsidRPr="00D06D27" w:rsidRDefault="006B2C5B" w:rsidP="0064772F">
            <w:pPr>
              <w:autoSpaceDE w:val="0"/>
              <w:autoSpaceDN w:val="0"/>
              <w:adjustRightInd w:val="0"/>
              <w:spacing w:line="240" w:lineRule="auto"/>
              <w:rPr>
                <w:sz w:val="20"/>
              </w:rPr>
            </w:pPr>
            <w:r>
              <w:rPr>
                <w:sz w:val="20"/>
              </w:rPr>
              <w:t>Сомали</w:t>
            </w:r>
          </w:p>
        </w:tc>
        <w:tc>
          <w:tcPr>
            <w:tcW w:w="1968" w:type="dxa"/>
          </w:tcPr>
          <w:p w:rsidR="006B2C5B" w:rsidRPr="00D06D27" w:rsidRDefault="006B2C5B" w:rsidP="0064772F">
            <w:pPr>
              <w:autoSpaceDE w:val="0"/>
              <w:autoSpaceDN w:val="0"/>
              <w:adjustRightInd w:val="0"/>
              <w:spacing w:line="240" w:lineRule="auto"/>
              <w:rPr>
                <w:sz w:val="20"/>
              </w:rPr>
            </w:pPr>
            <w:r>
              <w:rPr>
                <w:sz w:val="20"/>
              </w:rPr>
              <w:t>Клан Омар</w:t>
            </w:r>
            <w:r w:rsidRPr="00D06D27">
              <w:rPr>
                <w:sz w:val="20"/>
              </w:rPr>
              <w:t xml:space="preserve"> (</w:t>
            </w:r>
            <w:r>
              <w:rPr>
                <w:sz w:val="20"/>
              </w:rPr>
              <w:t>шакаш</w:t>
            </w:r>
            <w:r w:rsidRPr="00D06D27">
              <w:rPr>
                <w:sz w:val="20"/>
              </w:rPr>
              <w:t xml:space="preserve">) </w:t>
            </w:r>
          </w:p>
        </w:tc>
        <w:tc>
          <w:tcPr>
            <w:tcW w:w="3192" w:type="dxa"/>
          </w:tcPr>
          <w:p w:rsidR="006B2C5B" w:rsidRPr="00D06D27" w:rsidRDefault="006B2C5B" w:rsidP="0064772F">
            <w:pPr>
              <w:autoSpaceDE w:val="0"/>
              <w:autoSpaceDN w:val="0"/>
              <w:adjustRightInd w:val="0"/>
              <w:spacing w:line="240" w:lineRule="auto"/>
              <w:rPr>
                <w:sz w:val="20"/>
              </w:rPr>
            </w:pPr>
            <w:r>
              <w:rPr>
                <w:sz w:val="20"/>
              </w:rPr>
              <w:t xml:space="preserve">Расовая дискриминация </w:t>
            </w:r>
          </w:p>
        </w:tc>
        <w:tc>
          <w:tcPr>
            <w:tcW w:w="1857" w:type="dxa"/>
          </w:tcPr>
          <w:p w:rsidR="006B2C5B" w:rsidRPr="00D06D27" w:rsidRDefault="006B2C5B" w:rsidP="0064772F">
            <w:pPr>
              <w:autoSpaceDE w:val="0"/>
              <w:autoSpaceDN w:val="0"/>
              <w:adjustRightInd w:val="0"/>
              <w:spacing w:line="240" w:lineRule="auto"/>
              <w:rPr>
                <w:sz w:val="20"/>
              </w:rPr>
            </w:pPr>
            <w:r>
              <w:rPr>
                <w:sz w:val="20"/>
              </w:rPr>
              <w:t>Клан Огден</w:t>
            </w:r>
          </w:p>
        </w:tc>
        <w:tc>
          <w:tcPr>
            <w:tcW w:w="1743" w:type="dxa"/>
          </w:tcPr>
          <w:p w:rsidR="006B2C5B" w:rsidRPr="00D06D27" w:rsidRDefault="006B2C5B" w:rsidP="0064772F">
            <w:pPr>
              <w:autoSpaceDE w:val="0"/>
              <w:autoSpaceDN w:val="0"/>
              <w:adjustRightInd w:val="0"/>
              <w:spacing w:line="240" w:lineRule="auto"/>
              <w:rPr>
                <w:sz w:val="20"/>
              </w:rPr>
            </w:pPr>
            <w:r>
              <w:rPr>
                <w:sz w:val="20"/>
              </w:rPr>
              <w:t>Клан Шакаш</w:t>
            </w:r>
          </w:p>
        </w:tc>
        <w:tc>
          <w:tcPr>
            <w:tcW w:w="2160" w:type="dxa"/>
          </w:tcPr>
          <w:p w:rsidR="006B2C5B" w:rsidRPr="00F307EE" w:rsidRDefault="006B2C5B" w:rsidP="0064772F">
            <w:pPr>
              <w:autoSpaceDE w:val="0"/>
              <w:autoSpaceDN w:val="0"/>
              <w:adjustRightInd w:val="0"/>
              <w:spacing w:line="240" w:lineRule="auto"/>
              <w:rPr>
                <w:sz w:val="20"/>
              </w:rPr>
            </w:pPr>
            <w:r>
              <w:rPr>
                <w:sz w:val="20"/>
              </w:rPr>
              <w:t>Запланировано посещение данного района и проведение расследования</w:t>
            </w:r>
          </w:p>
        </w:tc>
      </w:tr>
      <w:tr w:rsidR="006B2C5B" w:rsidRPr="002A44C7" w:rsidTr="004E5F8A">
        <w:trPr>
          <w:cantSplit/>
          <w:trHeight w:val="299"/>
        </w:trPr>
        <w:tc>
          <w:tcPr>
            <w:tcW w:w="1309" w:type="dxa"/>
          </w:tcPr>
          <w:p w:rsidR="006B2C5B" w:rsidRPr="00D06D27" w:rsidRDefault="006B2C5B" w:rsidP="0064772F">
            <w:pPr>
              <w:autoSpaceDE w:val="0"/>
              <w:autoSpaceDN w:val="0"/>
              <w:adjustRightInd w:val="0"/>
              <w:spacing w:line="240" w:lineRule="auto"/>
              <w:rPr>
                <w:sz w:val="20"/>
              </w:rPr>
            </w:pPr>
            <w:r w:rsidRPr="00D06D27">
              <w:rPr>
                <w:sz w:val="20"/>
              </w:rPr>
              <w:t>6</w:t>
            </w:r>
            <w:r>
              <w:rPr>
                <w:sz w:val="20"/>
              </w:rPr>
              <w:t xml:space="preserve"> ноября</w:t>
            </w:r>
            <w:r w:rsidRPr="00D06D27">
              <w:rPr>
                <w:sz w:val="20"/>
              </w:rPr>
              <w:t xml:space="preserve"> 2007</w:t>
            </w:r>
            <w:r>
              <w:rPr>
                <w:sz w:val="20"/>
              </w:rPr>
              <w:t xml:space="preserve"> года</w:t>
            </w:r>
          </w:p>
        </w:tc>
        <w:tc>
          <w:tcPr>
            <w:tcW w:w="1211" w:type="dxa"/>
          </w:tcPr>
          <w:p w:rsidR="006B2C5B" w:rsidRPr="00D06D27" w:rsidRDefault="006B2C5B" w:rsidP="0064772F">
            <w:pPr>
              <w:autoSpaceDE w:val="0"/>
              <w:autoSpaceDN w:val="0"/>
              <w:adjustRightInd w:val="0"/>
              <w:spacing w:line="240" w:lineRule="auto"/>
              <w:rPr>
                <w:sz w:val="20"/>
              </w:rPr>
            </w:pPr>
            <w:r>
              <w:rPr>
                <w:sz w:val="20"/>
              </w:rPr>
              <w:t>РШЮННН</w:t>
            </w:r>
          </w:p>
        </w:tc>
        <w:tc>
          <w:tcPr>
            <w:tcW w:w="1968" w:type="dxa"/>
          </w:tcPr>
          <w:p w:rsidR="006B2C5B" w:rsidRPr="00D06D27" w:rsidRDefault="006B2C5B" w:rsidP="0064772F">
            <w:pPr>
              <w:autoSpaceDE w:val="0"/>
              <w:autoSpaceDN w:val="0"/>
              <w:adjustRightInd w:val="0"/>
              <w:spacing w:line="240" w:lineRule="auto"/>
              <w:rPr>
                <w:sz w:val="20"/>
              </w:rPr>
            </w:pPr>
            <w:r>
              <w:rPr>
                <w:sz w:val="20"/>
              </w:rPr>
              <w:t>Сидамо</w:t>
            </w:r>
          </w:p>
        </w:tc>
        <w:tc>
          <w:tcPr>
            <w:tcW w:w="3192" w:type="dxa"/>
          </w:tcPr>
          <w:p w:rsidR="006B2C5B" w:rsidRPr="00D06D27" w:rsidRDefault="006B2C5B" w:rsidP="0064772F">
            <w:pPr>
              <w:autoSpaceDE w:val="0"/>
              <w:autoSpaceDN w:val="0"/>
              <w:adjustRightInd w:val="0"/>
              <w:spacing w:line="240" w:lineRule="auto"/>
              <w:rPr>
                <w:sz w:val="20"/>
              </w:rPr>
            </w:pPr>
            <w:r>
              <w:rPr>
                <w:sz w:val="20"/>
              </w:rPr>
              <w:t xml:space="preserve">Расовая дискриминация </w:t>
            </w:r>
          </w:p>
        </w:tc>
        <w:tc>
          <w:tcPr>
            <w:tcW w:w="1857" w:type="dxa"/>
          </w:tcPr>
          <w:p w:rsidR="006B2C5B" w:rsidRPr="00D06D27" w:rsidRDefault="006B2C5B" w:rsidP="0064772F">
            <w:pPr>
              <w:autoSpaceDE w:val="0"/>
              <w:autoSpaceDN w:val="0"/>
              <w:adjustRightInd w:val="0"/>
              <w:spacing w:line="240" w:lineRule="auto"/>
              <w:rPr>
                <w:sz w:val="20"/>
              </w:rPr>
            </w:pPr>
            <w:r>
              <w:rPr>
                <w:sz w:val="20"/>
              </w:rPr>
              <w:t>Сидамо</w:t>
            </w:r>
          </w:p>
        </w:tc>
        <w:tc>
          <w:tcPr>
            <w:tcW w:w="1743" w:type="dxa"/>
          </w:tcPr>
          <w:p w:rsidR="006B2C5B" w:rsidRPr="00D06D27" w:rsidRDefault="006B2C5B" w:rsidP="0064772F">
            <w:pPr>
              <w:autoSpaceDE w:val="0"/>
              <w:autoSpaceDN w:val="0"/>
              <w:adjustRightInd w:val="0"/>
              <w:spacing w:line="240" w:lineRule="auto"/>
              <w:rPr>
                <w:sz w:val="20"/>
              </w:rPr>
            </w:pPr>
            <w:r>
              <w:rPr>
                <w:sz w:val="20"/>
              </w:rPr>
              <w:t xml:space="preserve">Хадичи </w:t>
            </w:r>
          </w:p>
        </w:tc>
        <w:tc>
          <w:tcPr>
            <w:tcW w:w="2160" w:type="dxa"/>
          </w:tcPr>
          <w:p w:rsidR="006B2C5B" w:rsidRPr="002A44C7" w:rsidRDefault="006B2C5B" w:rsidP="0064772F">
            <w:pPr>
              <w:autoSpaceDE w:val="0"/>
              <w:autoSpaceDN w:val="0"/>
              <w:adjustRightInd w:val="0"/>
              <w:spacing w:line="240" w:lineRule="auto"/>
              <w:rPr>
                <w:sz w:val="20"/>
              </w:rPr>
            </w:pPr>
            <w:r>
              <w:rPr>
                <w:sz w:val="20"/>
              </w:rPr>
              <w:t>В адрес региональной и зональной администраций направлено письмо с просьбой предусмотреть средства правовой защиты</w:t>
            </w:r>
          </w:p>
        </w:tc>
      </w:tr>
      <w:tr w:rsidR="006B2C5B" w:rsidRPr="002A44C7" w:rsidTr="004E5F8A">
        <w:trPr>
          <w:cantSplit/>
          <w:trHeight w:val="149"/>
        </w:trPr>
        <w:tc>
          <w:tcPr>
            <w:tcW w:w="1309" w:type="dxa"/>
          </w:tcPr>
          <w:p w:rsidR="006B2C5B" w:rsidRPr="00D06D27" w:rsidRDefault="006B2C5B" w:rsidP="0064772F">
            <w:pPr>
              <w:autoSpaceDE w:val="0"/>
              <w:autoSpaceDN w:val="0"/>
              <w:adjustRightInd w:val="0"/>
              <w:spacing w:line="240" w:lineRule="auto"/>
              <w:rPr>
                <w:sz w:val="20"/>
              </w:rPr>
            </w:pPr>
            <w:r>
              <w:rPr>
                <w:sz w:val="20"/>
              </w:rPr>
              <w:t xml:space="preserve">8 декабря </w:t>
            </w:r>
            <w:r w:rsidRPr="00D06D27">
              <w:rPr>
                <w:sz w:val="20"/>
              </w:rPr>
              <w:t>2007</w:t>
            </w:r>
            <w:r>
              <w:rPr>
                <w:sz w:val="20"/>
              </w:rPr>
              <w:t xml:space="preserve"> года</w:t>
            </w:r>
          </w:p>
        </w:tc>
        <w:tc>
          <w:tcPr>
            <w:tcW w:w="1211" w:type="dxa"/>
          </w:tcPr>
          <w:p w:rsidR="006B2C5B" w:rsidRPr="00D06D27" w:rsidRDefault="006B2C5B" w:rsidP="0064772F">
            <w:pPr>
              <w:autoSpaceDE w:val="0"/>
              <w:autoSpaceDN w:val="0"/>
              <w:adjustRightInd w:val="0"/>
              <w:spacing w:line="240" w:lineRule="auto"/>
              <w:rPr>
                <w:sz w:val="20"/>
              </w:rPr>
            </w:pPr>
            <w:r>
              <w:rPr>
                <w:sz w:val="20"/>
              </w:rPr>
              <w:t>РШЮННН</w:t>
            </w:r>
          </w:p>
        </w:tc>
        <w:tc>
          <w:tcPr>
            <w:tcW w:w="1968" w:type="dxa"/>
          </w:tcPr>
          <w:p w:rsidR="006B2C5B" w:rsidRPr="00D06D27" w:rsidRDefault="006B2C5B" w:rsidP="0064772F">
            <w:pPr>
              <w:autoSpaceDE w:val="0"/>
              <w:autoSpaceDN w:val="0"/>
              <w:adjustRightInd w:val="0"/>
              <w:spacing w:line="240" w:lineRule="auto"/>
              <w:rPr>
                <w:sz w:val="20"/>
              </w:rPr>
            </w:pPr>
            <w:r>
              <w:rPr>
                <w:sz w:val="20"/>
              </w:rPr>
              <w:t>Вореда Дараши</w:t>
            </w:r>
          </w:p>
        </w:tc>
        <w:tc>
          <w:tcPr>
            <w:tcW w:w="3192" w:type="dxa"/>
          </w:tcPr>
          <w:p w:rsidR="006B2C5B" w:rsidRPr="00D06D27" w:rsidRDefault="006B2C5B" w:rsidP="0064772F">
            <w:pPr>
              <w:autoSpaceDE w:val="0"/>
              <w:autoSpaceDN w:val="0"/>
              <w:adjustRightInd w:val="0"/>
              <w:spacing w:line="240" w:lineRule="auto"/>
              <w:rPr>
                <w:sz w:val="20"/>
              </w:rPr>
            </w:pPr>
            <w:r>
              <w:rPr>
                <w:sz w:val="20"/>
              </w:rPr>
              <w:t>Этническое превосходство</w:t>
            </w:r>
          </w:p>
        </w:tc>
        <w:tc>
          <w:tcPr>
            <w:tcW w:w="1857" w:type="dxa"/>
          </w:tcPr>
          <w:p w:rsidR="006B2C5B" w:rsidRPr="00D06D27" w:rsidRDefault="006B2C5B" w:rsidP="0064772F">
            <w:pPr>
              <w:autoSpaceDE w:val="0"/>
              <w:autoSpaceDN w:val="0"/>
              <w:adjustRightInd w:val="0"/>
              <w:spacing w:line="240" w:lineRule="auto"/>
              <w:rPr>
                <w:sz w:val="20"/>
              </w:rPr>
            </w:pPr>
            <w:r>
              <w:rPr>
                <w:sz w:val="20"/>
              </w:rPr>
              <w:t>Дараши</w:t>
            </w:r>
          </w:p>
        </w:tc>
        <w:tc>
          <w:tcPr>
            <w:tcW w:w="1743" w:type="dxa"/>
          </w:tcPr>
          <w:p w:rsidR="006B2C5B" w:rsidRPr="00D06D27" w:rsidRDefault="006B2C5B" w:rsidP="0064772F">
            <w:pPr>
              <w:autoSpaceDE w:val="0"/>
              <w:autoSpaceDN w:val="0"/>
              <w:adjustRightInd w:val="0"/>
              <w:spacing w:line="240" w:lineRule="auto"/>
              <w:rPr>
                <w:sz w:val="20"/>
              </w:rPr>
            </w:pPr>
            <w:r>
              <w:rPr>
                <w:sz w:val="20"/>
              </w:rPr>
              <w:t xml:space="preserve">Представители этнической групп абе </w:t>
            </w:r>
          </w:p>
        </w:tc>
        <w:tc>
          <w:tcPr>
            <w:tcW w:w="2160" w:type="dxa"/>
          </w:tcPr>
          <w:p w:rsidR="006B2C5B" w:rsidRPr="002A44C7" w:rsidRDefault="006B2C5B" w:rsidP="0064772F">
            <w:pPr>
              <w:autoSpaceDE w:val="0"/>
              <w:autoSpaceDN w:val="0"/>
              <w:adjustRightInd w:val="0"/>
              <w:spacing w:line="240" w:lineRule="auto"/>
              <w:rPr>
                <w:sz w:val="20"/>
              </w:rPr>
            </w:pPr>
            <w:r>
              <w:rPr>
                <w:sz w:val="20"/>
              </w:rPr>
              <w:t xml:space="preserve">В адрес руководства региона направлено письмо с просьбой предусмотреть средства правовой защиты </w:t>
            </w:r>
          </w:p>
        </w:tc>
      </w:tr>
      <w:tr w:rsidR="006B2C5B" w:rsidRPr="003B6273" w:rsidTr="004E5F8A">
        <w:trPr>
          <w:cantSplit/>
          <w:trHeight w:val="476"/>
        </w:trPr>
        <w:tc>
          <w:tcPr>
            <w:tcW w:w="1309" w:type="dxa"/>
          </w:tcPr>
          <w:p w:rsidR="006B2C5B" w:rsidRPr="00D06D27" w:rsidRDefault="006B2C5B" w:rsidP="0064772F">
            <w:pPr>
              <w:autoSpaceDE w:val="0"/>
              <w:autoSpaceDN w:val="0"/>
              <w:adjustRightInd w:val="0"/>
              <w:spacing w:line="240" w:lineRule="auto"/>
              <w:rPr>
                <w:sz w:val="20"/>
              </w:rPr>
            </w:pPr>
            <w:r>
              <w:rPr>
                <w:sz w:val="20"/>
              </w:rPr>
              <w:t>8 декабря</w:t>
            </w:r>
            <w:r w:rsidRPr="00D06D27">
              <w:rPr>
                <w:sz w:val="20"/>
              </w:rPr>
              <w:t xml:space="preserve"> 2007</w:t>
            </w:r>
            <w:r>
              <w:rPr>
                <w:sz w:val="20"/>
              </w:rPr>
              <w:t xml:space="preserve"> года</w:t>
            </w:r>
          </w:p>
        </w:tc>
        <w:tc>
          <w:tcPr>
            <w:tcW w:w="1211" w:type="dxa"/>
          </w:tcPr>
          <w:p w:rsidR="006B2C5B" w:rsidRPr="00D06D27" w:rsidRDefault="006B2C5B" w:rsidP="0064772F">
            <w:pPr>
              <w:autoSpaceDE w:val="0"/>
              <w:autoSpaceDN w:val="0"/>
              <w:adjustRightInd w:val="0"/>
              <w:spacing w:line="240" w:lineRule="auto"/>
              <w:rPr>
                <w:sz w:val="20"/>
              </w:rPr>
            </w:pPr>
            <w:r>
              <w:rPr>
                <w:sz w:val="20"/>
              </w:rPr>
              <w:t>РШЮННН</w:t>
            </w:r>
          </w:p>
        </w:tc>
        <w:tc>
          <w:tcPr>
            <w:tcW w:w="1968" w:type="dxa"/>
          </w:tcPr>
          <w:p w:rsidR="006B2C5B" w:rsidRPr="00D06D27" w:rsidRDefault="006B2C5B" w:rsidP="0064772F">
            <w:pPr>
              <w:autoSpaceDE w:val="0"/>
              <w:autoSpaceDN w:val="0"/>
              <w:adjustRightInd w:val="0"/>
              <w:spacing w:line="240" w:lineRule="auto"/>
              <w:rPr>
                <w:sz w:val="20"/>
              </w:rPr>
            </w:pPr>
            <w:r>
              <w:rPr>
                <w:sz w:val="20"/>
              </w:rPr>
              <w:t>Вореда Дараши</w:t>
            </w:r>
          </w:p>
        </w:tc>
        <w:tc>
          <w:tcPr>
            <w:tcW w:w="3192" w:type="dxa"/>
          </w:tcPr>
          <w:p w:rsidR="006B2C5B" w:rsidRPr="00D06D27" w:rsidRDefault="006B2C5B" w:rsidP="0064772F">
            <w:pPr>
              <w:autoSpaceDE w:val="0"/>
              <w:autoSpaceDN w:val="0"/>
              <w:adjustRightInd w:val="0"/>
              <w:spacing w:line="240" w:lineRule="auto"/>
              <w:rPr>
                <w:sz w:val="20"/>
              </w:rPr>
            </w:pPr>
            <w:r>
              <w:rPr>
                <w:sz w:val="20"/>
              </w:rPr>
              <w:t xml:space="preserve">Этническое превосходство </w:t>
            </w:r>
          </w:p>
        </w:tc>
        <w:tc>
          <w:tcPr>
            <w:tcW w:w="1857" w:type="dxa"/>
          </w:tcPr>
          <w:p w:rsidR="006B2C5B" w:rsidRPr="00D06D27" w:rsidRDefault="006B2C5B" w:rsidP="0064772F">
            <w:pPr>
              <w:autoSpaceDE w:val="0"/>
              <w:autoSpaceDN w:val="0"/>
              <w:adjustRightInd w:val="0"/>
              <w:spacing w:line="240" w:lineRule="auto"/>
              <w:rPr>
                <w:sz w:val="20"/>
              </w:rPr>
            </w:pPr>
            <w:r>
              <w:rPr>
                <w:sz w:val="20"/>
              </w:rPr>
              <w:t>Дараши и консо</w:t>
            </w:r>
          </w:p>
        </w:tc>
        <w:tc>
          <w:tcPr>
            <w:tcW w:w="1743" w:type="dxa"/>
          </w:tcPr>
          <w:p w:rsidR="006B2C5B" w:rsidRPr="00D06D27" w:rsidRDefault="006B2C5B" w:rsidP="0064772F">
            <w:pPr>
              <w:autoSpaceDE w:val="0"/>
              <w:autoSpaceDN w:val="0"/>
              <w:adjustRightInd w:val="0"/>
              <w:spacing w:line="240" w:lineRule="auto"/>
              <w:rPr>
                <w:sz w:val="20"/>
              </w:rPr>
            </w:pPr>
            <w:r>
              <w:rPr>
                <w:sz w:val="20"/>
              </w:rPr>
              <w:t>Этническая группа абе</w:t>
            </w:r>
          </w:p>
        </w:tc>
        <w:tc>
          <w:tcPr>
            <w:tcW w:w="2160" w:type="dxa"/>
          </w:tcPr>
          <w:p w:rsidR="006B2C5B" w:rsidRPr="003B6273" w:rsidRDefault="006B2C5B" w:rsidP="0064772F">
            <w:pPr>
              <w:autoSpaceDE w:val="0"/>
              <w:autoSpaceDN w:val="0"/>
              <w:adjustRightInd w:val="0"/>
              <w:spacing w:line="240" w:lineRule="auto"/>
              <w:rPr>
                <w:sz w:val="20"/>
              </w:rPr>
            </w:pPr>
            <w:r>
              <w:rPr>
                <w:sz w:val="20"/>
              </w:rPr>
              <w:t xml:space="preserve">С представителями соответствующего органа проведена работа в целях прекращения дискриминации;  в адрес руководства РШЮННН направлено письмо с просьбой предусмотреть дополнительные средства правовой защиты </w:t>
            </w:r>
          </w:p>
        </w:tc>
      </w:tr>
      <w:tr w:rsidR="006B2C5B" w:rsidRPr="00E33A09" w:rsidTr="004E5F8A">
        <w:trPr>
          <w:cantSplit/>
          <w:trHeight w:val="149"/>
        </w:trPr>
        <w:tc>
          <w:tcPr>
            <w:tcW w:w="1309" w:type="dxa"/>
          </w:tcPr>
          <w:p w:rsidR="006B2C5B" w:rsidRPr="00D06D27" w:rsidRDefault="006B2C5B" w:rsidP="0064772F">
            <w:pPr>
              <w:autoSpaceDE w:val="0"/>
              <w:autoSpaceDN w:val="0"/>
              <w:adjustRightInd w:val="0"/>
              <w:spacing w:line="240" w:lineRule="auto"/>
              <w:rPr>
                <w:sz w:val="20"/>
              </w:rPr>
            </w:pPr>
            <w:r w:rsidRPr="00D06D27">
              <w:rPr>
                <w:sz w:val="20"/>
              </w:rPr>
              <w:t>25</w:t>
            </w:r>
            <w:r>
              <w:rPr>
                <w:sz w:val="20"/>
              </w:rPr>
              <w:t xml:space="preserve"> декабря</w:t>
            </w:r>
            <w:r w:rsidRPr="00D06D27">
              <w:rPr>
                <w:sz w:val="20"/>
              </w:rPr>
              <w:t xml:space="preserve"> </w:t>
            </w:r>
            <w:r w:rsidRPr="003B6273">
              <w:rPr>
                <w:sz w:val="20"/>
              </w:rPr>
              <w:t>2007 года</w:t>
            </w:r>
            <w:r>
              <w:rPr>
                <w:sz w:val="20"/>
              </w:rPr>
              <w:t xml:space="preserve"> </w:t>
            </w:r>
          </w:p>
        </w:tc>
        <w:tc>
          <w:tcPr>
            <w:tcW w:w="1211" w:type="dxa"/>
          </w:tcPr>
          <w:p w:rsidR="006B2C5B" w:rsidRPr="006127C0" w:rsidRDefault="006B2C5B" w:rsidP="0064772F">
            <w:pPr>
              <w:autoSpaceDE w:val="0"/>
              <w:autoSpaceDN w:val="0"/>
              <w:adjustRightInd w:val="0"/>
              <w:spacing w:line="240" w:lineRule="auto"/>
              <w:rPr>
                <w:sz w:val="20"/>
              </w:rPr>
            </w:pPr>
            <w:r>
              <w:rPr>
                <w:sz w:val="20"/>
              </w:rPr>
              <w:t>Ороми</w:t>
            </w:r>
            <w:r>
              <w:rPr>
                <w:sz w:val="20"/>
                <w:lang w:val="en-US"/>
              </w:rPr>
              <w:t>а</w:t>
            </w:r>
          </w:p>
        </w:tc>
        <w:tc>
          <w:tcPr>
            <w:tcW w:w="1968" w:type="dxa"/>
          </w:tcPr>
          <w:p w:rsidR="006B2C5B" w:rsidRPr="00D06D27" w:rsidRDefault="006B2C5B" w:rsidP="0064772F">
            <w:pPr>
              <w:autoSpaceDE w:val="0"/>
              <w:autoSpaceDN w:val="0"/>
              <w:adjustRightInd w:val="0"/>
              <w:spacing w:line="240" w:lineRule="auto"/>
              <w:rPr>
                <w:sz w:val="20"/>
              </w:rPr>
            </w:pPr>
            <w:r>
              <w:rPr>
                <w:sz w:val="20"/>
              </w:rPr>
              <w:t>Сикор</w:t>
            </w:r>
          </w:p>
        </w:tc>
        <w:tc>
          <w:tcPr>
            <w:tcW w:w="3192" w:type="dxa"/>
          </w:tcPr>
          <w:p w:rsidR="006B2C5B" w:rsidRPr="00D06D27" w:rsidRDefault="006B2C5B" w:rsidP="0064772F">
            <w:pPr>
              <w:autoSpaceDE w:val="0"/>
              <w:autoSpaceDN w:val="0"/>
              <w:adjustRightInd w:val="0"/>
              <w:spacing w:line="240" w:lineRule="auto"/>
              <w:rPr>
                <w:sz w:val="20"/>
              </w:rPr>
            </w:pPr>
            <w:r>
              <w:rPr>
                <w:sz w:val="20"/>
              </w:rPr>
              <w:t xml:space="preserve">Отказ в праве на представительство в парламенте </w:t>
            </w:r>
          </w:p>
        </w:tc>
        <w:tc>
          <w:tcPr>
            <w:tcW w:w="1857" w:type="dxa"/>
          </w:tcPr>
          <w:p w:rsidR="006B2C5B" w:rsidRPr="00D06D27" w:rsidRDefault="006B2C5B" w:rsidP="0064772F">
            <w:pPr>
              <w:autoSpaceDE w:val="0"/>
              <w:autoSpaceDN w:val="0"/>
              <w:adjustRightInd w:val="0"/>
              <w:spacing w:line="240" w:lineRule="auto"/>
              <w:rPr>
                <w:sz w:val="20"/>
              </w:rPr>
            </w:pPr>
            <w:r>
              <w:rPr>
                <w:sz w:val="20"/>
              </w:rPr>
              <w:t xml:space="preserve">Администрация Сикора </w:t>
            </w:r>
          </w:p>
        </w:tc>
        <w:tc>
          <w:tcPr>
            <w:tcW w:w="1743" w:type="dxa"/>
          </w:tcPr>
          <w:p w:rsidR="006B2C5B" w:rsidRPr="00D06D27" w:rsidRDefault="006B2C5B" w:rsidP="0064772F">
            <w:pPr>
              <w:autoSpaceDE w:val="0"/>
              <w:autoSpaceDN w:val="0"/>
              <w:adjustRightInd w:val="0"/>
              <w:spacing w:line="240" w:lineRule="auto"/>
              <w:rPr>
                <w:sz w:val="20"/>
              </w:rPr>
            </w:pPr>
            <w:r>
              <w:rPr>
                <w:sz w:val="20"/>
              </w:rPr>
              <w:t>Этническая группа ям</w:t>
            </w:r>
          </w:p>
        </w:tc>
        <w:tc>
          <w:tcPr>
            <w:tcW w:w="2160" w:type="dxa"/>
          </w:tcPr>
          <w:p w:rsidR="006B2C5B" w:rsidRPr="00E33A09" w:rsidRDefault="006B2C5B" w:rsidP="0064772F">
            <w:pPr>
              <w:autoSpaceDE w:val="0"/>
              <w:autoSpaceDN w:val="0"/>
              <w:adjustRightInd w:val="0"/>
              <w:spacing w:line="240" w:lineRule="auto"/>
              <w:rPr>
                <w:sz w:val="20"/>
              </w:rPr>
            </w:pPr>
            <w:r>
              <w:rPr>
                <w:sz w:val="20"/>
              </w:rPr>
              <w:t xml:space="preserve">В адрес Национального избирательного совета направлено письмо с просьбой предусмотреть средства правовой защиты </w:t>
            </w:r>
          </w:p>
        </w:tc>
      </w:tr>
      <w:tr w:rsidR="006B2C5B" w:rsidRPr="00E33A09" w:rsidTr="004E5F8A">
        <w:trPr>
          <w:cantSplit/>
          <w:trHeight w:val="313"/>
        </w:trPr>
        <w:tc>
          <w:tcPr>
            <w:tcW w:w="1309" w:type="dxa"/>
          </w:tcPr>
          <w:p w:rsidR="006B2C5B" w:rsidRPr="00D06D27" w:rsidRDefault="006B2C5B" w:rsidP="0064772F">
            <w:pPr>
              <w:autoSpaceDE w:val="0"/>
              <w:autoSpaceDN w:val="0"/>
              <w:adjustRightInd w:val="0"/>
              <w:spacing w:line="240" w:lineRule="auto"/>
              <w:rPr>
                <w:sz w:val="20"/>
              </w:rPr>
            </w:pPr>
            <w:r w:rsidRPr="00D06D27">
              <w:rPr>
                <w:sz w:val="20"/>
              </w:rPr>
              <w:t>11</w:t>
            </w:r>
            <w:r>
              <w:rPr>
                <w:sz w:val="20"/>
              </w:rPr>
              <w:t xml:space="preserve"> января </w:t>
            </w:r>
            <w:r w:rsidRPr="00D06D27">
              <w:rPr>
                <w:sz w:val="20"/>
              </w:rPr>
              <w:t xml:space="preserve"> </w:t>
            </w:r>
            <w:r w:rsidRPr="00E33A09">
              <w:rPr>
                <w:sz w:val="20"/>
              </w:rPr>
              <w:t>2008 года</w:t>
            </w:r>
            <w:r>
              <w:rPr>
                <w:sz w:val="20"/>
              </w:rPr>
              <w:t xml:space="preserve"> </w:t>
            </w:r>
          </w:p>
        </w:tc>
        <w:tc>
          <w:tcPr>
            <w:tcW w:w="1211" w:type="dxa"/>
          </w:tcPr>
          <w:p w:rsidR="006B2C5B" w:rsidRPr="00D06D27" w:rsidRDefault="006B2C5B" w:rsidP="0064772F">
            <w:pPr>
              <w:autoSpaceDE w:val="0"/>
              <w:autoSpaceDN w:val="0"/>
              <w:adjustRightInd w:val="0"/>
              <w:spacing w:line="240" w:lineRule="auto"/>
              <w:rPr>
                <w:sz w:val="20"/>
              </w:rPr>
            </w:pPr>
            <w:r>
              <w:rPr>
                <w:sz w:val="20"/>
              </w:rPr>
              <w:t>РШЮННН</w:t>
            </w:r>
          </w:p>
        </w:tc>
        <w:tc>
          <w:tcPr>
            <w:tcW w:w="1968" w:type="dxa"/>
          </w:tcPr>
          <w:p w:rsidR="006B2C5B" w:rsidRPr="00D06D27" w:rsidRDefault="006B2C5B" w:rsidP="0064772F">
            <w:pPr>
              <w:autoSpaceDE w:val="0"/>
              <w:autoSpaceDN w:val="0"/>
              <w:adjustRightInd w:val="0"/>
              <w:spacing w:line="240" w:lineRule="auto"/>
              <w:rPr>
                <w:sz w:val="20"/>
              </w:rPr>
            </w:pPr>
            <w:r>
              <w:rPr>
                <w:sz w:val="20"/>
              </w:rPr>
              <w:t>Вореда Маскен</w:t>
            </w:r>
          </w:p>
        </w:tc>
        <w:tc>
          <w:tcPr>
            <w:tcW w:w="3192" w:type="dxa"/>
          </w:tcPr>
          <w:p w:rsidR="006B2C5B" w:rsidRPr="00D06D27" w:rsidRDefault="006B2C5B" w:rsidP="0064772F">
            <w:pPr>
              <w:autoSpaceDE w:val="0"/>
              <w:autoSpaceDN w:val="0"/>
              <w:adjustRightInd w:val="0"/>
              <w:spacing w:line="240" w:lineRule="auto"/>
              <w:rPr>
                <w:sz w:val="20"/>
              </w:rPr>
            </w:pPr>
            <w:r>
              <w:rPr>
                <w:sz w:val="20"/>
              </w:rPr>
              <w:t xml:space="preserve">Расовая дискриминация </w:t>
            </w:r>
          </w:p>
        </w:tc>
        <w:tc>
          <w:tcPr>
            <w:tcW w:w="1857" w:type="dxa"/>
          </w:tcPr>
          <w:p w:rsidR="006B2C5B" w:rsidRPr="00D06D27" w:rsidRDefault="006B2C5B" w:rsidP="0064772F">
            <w:pPr>
              <w:autoSpaceDE w:val="0"/>
              <w:autoSpaceDN w:val="0"/>
              <w:adjustRightInd w:val="0"/>
              <w:spacing w:line="240" w:lineRule="auto"/>
              <w:rPr>
                <w:sz w:val="20"/>
              </w:rPr>
            </w:pPr>
            <w:r>
              <w:rPr>
                <w:sz w:val="20"/>
              </w:rPr>
              <w:t>Маскен</w:t>
            </w:r>
          </w:p>
        </w:tc>
        <w:tc>
          <w:tcPr>
            <w:tcW w:w="1743" w:type="dxa"/>
          </w:tcPr>
          <w:p w:rsidR="006B2C5B" w:rsidRPr="00D06D27" w:rsidRDefault="006B2C5B" w:rsidP="0064772F">
            <w:pPr>
              <w:autoSpaceDE w:val="0"/>
              <w:autoSpaceDN w:val="0"/>
              <w:adjustRightInd w:val="0"/>
              <w:spacing w:line="240" w:lineRule="auto"/>
              <w:rPr>
                <w:sz w:val="20"/>
              </w:rPr>
            </w:pPr>
            <w:r>
              <w:rPr>
                <w:sz w:val="20"/>
              </w:rPr>
              <w:t>Марко</w:t>
            </w:r>
          </w:p>
        </w:tc>
        <w:tc>
          <w:tcPr>
            <w:tcW w:w="2160" w:type="dxa"/>
          </w:tcPr>
          <w:p w:rsidR="006B2C5B" w:rsidRPr="00E33A09" w:rsidRDefault="006B2C5B" w:rsidP="0064772F">
            <w:pPr>
              <w:autoSpaceDE w:val="0"/>
              <w:autoSpaceDN w:val="0"/>
              <w:adjustRightInd w:val="0"/>
              <w:spacing w:line="240" w:lineRule="auto"/>
              <w:rPr>
                <w:sz w:val="20"/>
              </w:rPr>
            </w:pPr>
            <w:r>
              <w:rPr>
                <w:sz w:val="20"/>
              </w:rPr>
              <w:t>В адрес Управления по вопросам безопасности и администрации РШЮННН</w:t>
            </w:r>
            <w:r w:rsidRPr="00E33A09">
              <w:rPr>
                <w:sz w:val="20"/>
              </w:rPr>
              <w:t xml:space="preserve"> </w:t>
            </w:r>
            <w:r>
              <w:rPr>
                <w:sz w:val="20"/>
              </w:rPr>
              <w:t xml:space="preserve">направлено письмо с просьбой предусмотреть средства правовой защиты </w:t>
            </w:r>
          </w:p>
        </w:tc>
      </w:tr>
    </w:tbl>
    <w:p w:rsidR="006B2C5B" w:rsidRDefault="006B2C5B" w:rsidP="004E5F8A"/>
    <w:p w:rsidR="006B2C5B" w:rsidRDefault="006B2C5B" w:rsidP="004E5F8A">
      <w:pPr>
        <w:rPr>
          <w:i/>
        </w:rPr>
      </w:pPr>
    </w:p>
    <w:p w:rsidR="0064772F" w:rsidRDefault="0064772F" w:rsidP="004E5F8A">
      <w:pPr>
        <w:rPr>
          <w:i/>
        </w:rPr>
        <w:sectPr w:rsidR="0064772F" w:rsidSect="00EC0A60">
          <w:headerReference w:type="even" r:id="rId15"/>
          <w:headerReference w:type="default" r:id="rId16"/>
          <w:headerReference w:type="first" r:id="rId17"/>
          <w:pgSz w:w="16838" w:h="11906" w:orient="landscape" w:code="9"/>
          <w:pgMar w:top="1701" w:right="851" w:bottom="851" w:left="1701" w:header="851" w:footer="851" w:gutter="0"/>
          <w:cols w:space="720"/>
          <w:formProt w:val="0"/>
          <w:noEndnote/>
        </w:sectPr>
      </w:pPr>
    </w:p>
    <w:p w:rsidR="006B2C5B" w:rsidRDefault="006B2C5B" w:rsidP="004E5F8A">
      <w:pPr>
        <w:rPr>
          <w:i/>
        </w:rPr>
      </w:pPr>
      <w:r>
        <w:rPr>
          <w:i/>
        </w:rPr>
        <w:t>Управление омбудсмена</w:t>
      </w:r>
    </w:p>
    <w:p w:rsidR="006B2C5B" w:rsidRDefault="006B2C5B" w:rsidP="004E5F8A">
      <w:pPr>
        <w:rPr>
          <w:i/>
        </w:rPr>
      </w:pPr>
    </w:p>
    <w:p w:rsidR="006B2C5B" w:rsidRDefault="006B2C5B" w:rsidP="004E5F8A">
      <w:r>
        <w:t>191.</w:t>
      </w:r>
      <w:r>
        <w:tab/>
        <w:t>Управление омбудсмена уполномочено принимать и рассматривать жалобы и назначать средства правовой защиты в случаях недобросовестного администрирования.  Примерами таковых являются действия или решения органов исполнительной власти, которые противоречат административным положениям, трудовому законодательству или другим нормативным актам в области управления.  Недискриминация является одним из основных принципов указанных нормативных документов.</w:t>
      </w:r>
    </w:p>
    <w:p w:rsidR="006B2C5B" w:rsidRDefault="006B2C5B" w:rsidP="004E5F8A"/>
    <w:p w:rsidR="006B2C5B" w:rsidRDefault="006B2C5B" w:rsidP="004E5F8A">
      <w:r>
        <w:t>192.</w:t>
      </w:r>
      <w:r>
        <w:tab/>
        <w:t>Жалоба может быть направлена в Управление лицом, заявляющим об ущемлении своих прав в связи с недобросовестным администрированием, или его/ее супругой/супругом, членом семьи, его/ее представителем или третьей стороной.  С учетом тяжести совершенного акта недобросовестного администрирования Управление может принимать к рассмотрению анонимные жалобы.  Управление принимает и рассматривает жалобы на безвозмездной основе и стремится урегулировать полученные жалобы на полюбовной основе.  Оно в письменном порядке уведомляет руководителя соответствующего органа и заявителя о результатах своего рассмотрения и о своем заключении.</w:t>
      </w:r>
    </w:p>
    <w:p w:rsidR="006B2C5B" w:rsidRDefault="006B2C5B" w:rsidP="004E5F8A"/>
    <w:p w:rsidR="006B2C5B" w:rsidRDefault="006B2C5B" w:rsidP="004E5F8A">
      <w:r>
        <w:t>193.</w:t>
      </w:r>
      <w:r>
        <w:tab/>
        <w:t>Предлагаемые Управлением средства правовой защиты могут предусматривать прекращение действий или практики, приведших к недобросовестному администрированию, объявление директивы, приведшей к такому администрированию, недействительной, осуществление действий по исправлению результатов недобросовестного администрирования или принятие любых других надлежащих мер.  Таким образом, Управление уполномочено принимать и рассматривать индивидуальные жалобы на расовую дискриминацию.  И хотя индивидуальные жалобы, предметом которых являются прежде всего обвинения в расовой дискриминации, поступают редко, считается, что некоторые утверждения о нарушении прав человека содержат элементы расовой дискриминации.</w:t>
      </w:r>
    </w:p>
    <w:p w:rsidR="006B2C5B" w:rsidRDefault="006B2C5B" w:rsidP="004E5F8A"/>
    <w:p w:rsidR="006B2C5B" w:rsidRDefault="006B2C5B" w:rsidP="004E5F8A">
      <w:pPr>
        <w:rPr>
          <w:i/>
        </w:rPr>
      </w:pPr>
      <w:r>
        <w:rPr>
          <w:i/>
        </w:rPr>
        <w:t>Возмещение и удовлетворение</w:t>
      </w:r>
    </w:p>
    <w:p w:rsidR="006B2C5B" w:rsidRDefault="006B2C5B" w:rsidP="004E5F8A">
      <w:pPr>
        <w:rPr>
          <w:i/>
        </w:rPr>
      </w:pPr>
    </w:p>
    <w:p w:rsidR="006B2C5B" w:rsidRDefault="006B2C5B" w:rsidP="004E5F8A">
      <w:r>
        <w:t>194.</w:t>
      </w:r>
      <w:r>
        <w:tab/>
        <w:t>Включенные в те или иные законы разнообразные положения о возмещении и удовлетворении распространяются и на лиц, пострадавших от расовой дискриминации.  В Гражданском кодексе (статья 2028) говорится, что лицо, причиняющее ущерб другому лицу в результате противоправных действий, обязано его загладить;  нарушение императивных положений закона представляет собой противоправное действие (статья 2035).  В Уголовном кодексе (статьи 101 и 102) также предусматривается выплата возмещения потерпевшим.  Конвенция о ликвидации всех форм расовой дискриминации является неотъемлемой частью законодательства страны, и невыполнение ее обязательных положений представляет собой противоправное действие.  Таким образом, жертвы расовой дискриминации в случае нарушения их прав имеют право на возмещение.</w:t>
      </w:r>
    </w:p>
    <w:p w:rsidR="006B2C5B" w:rsidRDefault="006B2C5B" w:rsidP="004E5F8A"/>
    <w:p w:rsidR="006B2C5B" w:rsidRDefault="006B2C5B" w:rsidP="004E5F8A">
      <w:r>
        <w:t>195.</w:t>
      </w:r>
      <w:r>
        <w:tab/>
        <w:t>Размеры возмещения, назначаемого жертвам расовой дискриминации, соответствуют ущербу, который был понесен в результате действия, приведшего к возникновению ответственности.  Будущий ущерб, который должен определенно случиться, может быть заглажен до его наступления.  Возмещение может быть выражено в форме реституции, порицания или судебного запрета.  В случае совершения деяний, направленных против чести или репутации отдельно лица или группы лиц, суд может распорядиться о принятии за счет ответчика таких публичных мер, которые способны устранить последствия этих деяний.  Суд может выдать запрет, обязывающий ответчика воздерживаться от совершения, продолжения совершения или возобновления деяния, причиняющего вред истцу.  Судебный запрет может быть выдан только в том случае, когда имеются веские основания полагать, что деяние, причиняющее вред жертве расовой дискриминации, вполне может быть совершено, и когда в результате может быть причинено такое увечье, которое невозможно устранить путем возмещения убытков.  В случае нанесения значительного ущерба в результате расовой дискриминации вопросами реабилитации пострадавших лиц обычно занимаются органы государственного управления.</w:t>
      </w:r>
    </w:p>
    <w:p w:rsidR="006B2C5B" w:rsidRDefault="006B2C5B" w:rsidP="004E5F8A"/>
    <w:p w:rsidR="006B2C5B" w:rsidRDefault="006B2C5B" w:rsidP="004E5F8A">
      <w:r>
        <w:t>196.</w:t>
      </w:r>
      <w:r>
        <w:tab/>
        <w:t xml:space="preserve">Бремя доказывания при разбирательстве гражданских дел лежит на истце.  В гражданском процессе, чтобы доказать свою версию, достаточно, чтобы одна сторона представила более веские доказательства.  В гражданских процессах, связанных с расовой дискриминацией применяется тот же принцип, что и при обычном исковом производстве.  Бремя доказывания в гражданских процессах, связанных с расовой дискриминацией, не меняется и не сокращается.  </w:t>
      </w:r>
    </w:p>
    <w:p w:rsidR="006B2C5B" w:rsidRDefault="006B2C5B" w:rsidP="004E5F8A"/>
    <w:p w:rsidR="006B2C5B" w:rsidRDefault="006B2C5B" w:rsidP="004E5F8A">
      <w:r>
        <w:t>197.</w:t>
      </w:r>
      <w:r>
        <w:tab/>
        <w:t>Эфиопия не сделала факультативное заявление, предусмотренное в статье 14 Конвенции.  Это обусловлено нехваткой ресурсов, которые ограничивают возможности государства по осуществлению данной статьи.  Было бы бессмысленно принимать статью, не создав необходимый потенциал для ее практического осуществления.</w:t>
      </w:r>
    </w:p>
    <w:p w:rsidR="006B2C5B" w:rsidRDefault="006B2C5B" w:rsidP="004E5F8A"/>
    <w:p w:rsidR="006B2C5B" w:rsidRDefault="006B2C5B" w:rsidP="004E5F8A">
      <w:pPr>
        <w:rPr>
          <w:i/>
        </w:rPr>
      </w:pPr>
      <w:r>
        <w:rPr>
          <w:i/>
        </w:rPr>
        <w:t>Урегулирование споров на основе обычного права</w:t>
      </w:r>
    </w:p>
    <w:p w:rsidR="006B2C5B" w:rsidRDefault="006B2C5B" w:rsidP="004E5F8A">
      <w:pPr>
        <w:rPr>
          <w:i/>
        </w:rPr>
      </w:pPr>
    </w:p>
    <w:p w:rsidR="006B2C5B" w:rsidRDefault="006B2C5B" w:rsidP="004E5F8A">
      <w:r>
        <w:t>198.</w:t>
      </w:r>
      <w:r>
        <w:tab/>
        <w:t>В целях обеспечения уважения прав жертв расовой дискриминации правительство поощряет применение для урегулирования конфликтов квазисудебных процедур, включая совместимые с правами человека процедуры обычного права, посредничество или примирение, которые могут оказаться подходящими вариантами для лиц, пострадавших от актов расизма, и которые могут быть более щадящими.  Конфликты между различными этническими группами разрешаются на полюбовной основе в рамках механизма урегулирования споров, опирающегося на обычное право.  Все участники без исключения принимают и уважают решения старейшин, что позволяет окончательно урегулировать конфликт.  В рамках основывающегося на обычном праве порядка разрешения споров пострадавшим в результате конфликта лицам назначается достаточное возмещение.</w:t>
      </w:r>
    </w:p>
    <w:p w:rsidR="006B2C5B" w:rsidRDefault="006B2C5B" w:rsidP="004E5F8A"/>
    <w:p w:rsidR="006B2C5B" w:rsidRDefault="006B2C5B" w:rsidP="004E5F8A">
      <w:pPr>
        <w:jc w:val="center"/>
        <w:rPr>
          <w:b/>
        </w:rPr>
      </w:pPr>
      <w:r>
        <w:rPr>
          <w:b/>
        </w:rPr>
        <w:t>Статья 7</w:t>
      </w:r>
    </w:p>
    <w:p w:rsidR="006B2C5B" w:rsidRDefault="006B2C5B" w:rsidP="004E5F8A">
      <w:pPr>
        <w:jc w:val="center"/>
        <w:rPr>
          <w:b/>
        </w:rPr>
      </w:pPr>
    </w:p>
    <w:p w:rsidR="006B2C5B" w:rsidRDefault="006B2C5B" w:rsidP="004E5F8A">
      <w:pPr>
        <w:jc w:val="center"/>
        <w:rPr>
          <w:b/>
        </w:rPr>
      </w:pPr>
      <w:r>
        <w:rPr>
          <w:b/>
        </w:rPr>
        <w:t>Преподавание и воспитание</w:t>
      </w:r>
    </w:p>
    <w:p w:rsidR="006B2C5B" w:rsidRDefault="006B2C5B" w:rsidP="004E5F8A">
      <w:pPr>
        <w:jc w:val="center"/>
        <w:rPr>
          <w:b/>
        </w:rPr>
      </w:pPr>
    </w:p>
    <w:p w:rsidR="006B2C5B" w:rsidRDefault="006B2C5B" w:rsidP="004E5F8A">
      <w:r>
        <w:t>199.</w:t>
      </w:r>
      <w:r>
        <w:tab/>
        <w:t>Правительство приняло ряд мер в области преподавания, с тем чтобы преодолеть существовавшее в прошлом неравенство.  Прежняя система образования не соответствовала принципам ЮНЕСКО, в частности, в том, что касается обязательного начального образования и права каждого ребенка учиться на родном языке.  В результате этого, в ней не учитывались разнообразие культуры, история, обычаи, особенности и вклад различных наций и национальностей, проживающих в стране.</w:t>
      </w:r>
    </w:p>
    <w:p w:rsidR="006B2C5B" w:rsidRDefault="006B2C5B" w:rsidP="004E5F8A"/>
    <w:p w:rsidR="006B2C5B" w:rsidRDefault="006B2C5B" w:rsidP="004E5F8A">
      <w:r>
        <w:t>200.</w:t>
      </w:r>
      <w:r>
        <w:tab/>
        <w:t>С учетом этого, нынешнее правительство приняло национальную политику в области образования, которая, среди прочего, преследует следующие цели:</w:t>
      </w:r>
    </w:p>
    <w:p w:rsidR="006B2C5B" w:rsidRDefault="006B2C5B" w:rsidP="004E5F8A"/>
    <w:p w:rsidR="006B2C5B" w:rsidRDefault="006B2C5B" w:rsidP="004E5F8A">
      <w:pPr>
        <w:ind w:left="1134" w:hanging="1134"/>
      </w:pPr>
      <w:r>
        <w:tab/>
        <w:t>-</w:t>
      </w:r>
      <w:r>
        <w:tab/>
        <w:t>воспитание граждан, уважающих права человека и выступающих за повышение благосостояния народов, а также за равенство, справедливость и мир, и придерживающихся принципов демократической культуры и дисциплины;</w:t>
      </w:r>
    </w:p>
    <w:p w:rsidR="006B2C5B" w:rsidRDefault="006B2C5B" w:rsidP="004E5F8A"/>
    <w:p w:rsidR="006B2C5B" w:rsidRDefault="006B2C5B" w:rsidP="004E5F8A">
      <w:pPr>
        <w:ind w:left="1134" w:hanging="1134"/>
      </w:pPr>
      <w:r>
        <w:tab/>
        <w:t>-</w:t>
      </w:r>
      <w:r>
        <w:tab/>
        <w:t>организация такого преподавания, которое способствует распространению демократической культуры, терпимости и мирному преодолению различий и которое развивает чувство социальной ответственности;</w:t>
      </w:r>
    </w:p>
    <w:p w:rsidR="006B2C5B" w:rsidRDefault="006B2C5B" w:rsidP="004E5F8A"/>
    <w:p w:rsidR="006B2C5B" w:rsidRDefault="006B2C5B" w:rsidP="004E5F8A">
      <w:pPr>
        <w:ind w:left="1134" w:hanging="1134"/>
      </w:pPr>
      <w:r>
        <w:tab/>
        <w:t>-</w:t>
      </w:r>
      <w:r>
        <w:tab/>
        <w:t xml:space="preserve">обеспечение признания прав наций/национальностей учиться на своем языке при одновременном изучении одного языка для внутринационального, а другого - для межнационального общения. </w:t>
      </w:r>
    </w:p>
    <w:p w:rsidR="006B2C5B" w:rsidRDefault="006B2C5B" w:rsidP="004E5F8A"/>
    <w:p w:rsidR="006B2C5B" w:rsidRDefault="006B2C5B" w:rsidP="004E5F8A">
      <w:r>
        <w:t>201.</w:t>
      </w:r>
      <w:r>
        <w:tab/>
        <w:t>В интересах достижения целей политики в области образования было решено, среди прочего, в приоритетном порядке изменить учебную программу.  В действовавшей ранее учебной программе отсутствовали права человека.  В целях повышения качества и актуальности учебной программы особое внимание было уделено тому, чтобы ее содержание отражало реалии страны и новый демократический порядок.</w:t>
      </w:r>
    </w:p>
    <w:p w:rsidR="006B2C5B" w:rsidRDefault="006B2C5B" w:rsidP="004E5F8A"/>
    <w:p w:rsidR="006B2C5B" w:rsidRDefault="006B2C5B" w:rsidP="004E5F8A">
      <w:r>
        <w:t>202.</w:t>
      </w:r>
      <w:r>
        <w:tab/>
        <w:t xml:space="preserve">В учебную программу теперь включен курс основ гражданства и этики, опирающийся на важнейшие общественные ценности.  Этот курс настраивает учащихся на изучение своих прав и обязанностей в обществе и на отношения равенства, взаимного уважения и доверия с другими гражданами.  Кроме того, он нацелен на воспитание демократически настроенных и ответственных граждан, защищающих свои права и уважающих права других лиц, распространение культуры терпимости и методов мирного преодоления различий.  Основы гражданства преподают на всех уровнях обучения.  Кроме того, курс основ гражданства и этики предусмотрен в программах подготовки и повышения квалификации учителей всех уровней.  </w:t>
      </w:r>
    </w:p>
    <w:p w:rsidR="006B2C5B" w:rsidRDefault="006B2C5B" w:rsidP="004E5F8A"/>
    <w:p w:rsidR="006B2C5B" w:rsidRDefault="006B2C5B" w:rsidP="004E5F8A">
      <w:r>
        <w:t>203.</w:t>
      </w:r>
      <w:r>
        <w:tab/>
        <w:t xml:space="preserve">Значительная часть этого курса посвящена вопросам прав человека.  Широко освещаются закрепленные в Конституции права человека и демократические свободы.  Кроме того, он включает специальные темы для рассмотрения взаимосвязи этнического разнообразия, терпимости, мира и равенства между нациями, национальностями и народами.  </w:t>
      </w:r>
    </w:p>
    <w:p w:rsidR="006B2C5B" w:rsidRDefault="006B2C5B" w:rsidP="004E5F8A"/>
    <w:p w:rsidR="006B2C5B" w:rsidRDefault="006B2C5B" w:rsidP="004E5F8A">
      <w:r>
        <w:t>204.</w:t>
      </w:r>
      <w:r>
        <w:tab/>
        <w:t xml:space="preserve">Что касается подготовки учебников, то изменилось не только их содержание, но и сам порядок их создания.  При подготовке учебных текстов больше внимания теперь уделяется тому, чтобы не допускать унижающих формулировок или выражений.  Кроме того, содержание учебной программы приведено в соответствие с требованием уважать самобытность всех наций, национальностей и народов на основе принципа их равенства.  </w:t>
      </w:r>
    </w:p>
    <w:p w:rsidR="006B2C5B" w:rsidRDefault="006B2C5B" w:rsidP="004E5F8A"/>
    <w:p w:rsidR="006B2C5B" w:rsidRDefault="006B2C5B" w:rsidP="004E5F8A">
      <w:r>
        <w:t>205.</w:t>
      </w:r>
      <w:r>
        <w:tab/>
        <w:t xml:space="preserve">Совет Федерации в качестве органа, которому поручено поощрять равенство, обязан следить за включением в программы учебных заведений предметов, поощряющих единство и равенство между народами.  Совет в вопросах выполнения этих своих функций сотрудничает с Министерством образования.  </w:t>
      </w:r>
    </w:p>
    <w:p w:rsidR="006B2C5B" w:rsidRDefault="006B2C5B" w:rsidP="004E5F8A"/>
    <w:p w:rsidR="006B2C5B" w:rsidRDefault="006B2C5B" w:rsidP="004E5F8A">
      <w:r>
        <w:t>206.</w:t>
      </w:r>
      <w:r>
        <w:tab/>
        <w:t xml:space="preserve">В ходе разработки школьной программы многое было сделано для того, чтобы включить в учебники разделы, посвященные культуре, традициям и языку различных национальностей.  В частности, учебники для начальной школы были разработаны с опорой на реалии соответствующего регионального штата и на культуру и достижения местных народов.  Кроме того, содержание учебников приведено в соответствие с реалиями и ценностями народов, наций и национальностей Эфиопии.  Распространение идей характерного для страны культурного разнообразия осуществлялось посредством соответствующего построения курсов по истории, языку, общественным наукам и основам гражданства и этики.  Помимо этого, Министерство образования транслирует учебные программы, посвященные культуре и обычаям наций, национальностей и народов Эфиопии.  В интересах распространения культуры терпимости оно публикует соответствующие книги и научные исследования.  </w:t>
      </w:r>
    </w:p>
    <w:p w:rsidR="006B2C5B" w:rsidRDefault="006B2C5B" w:rsidP="004E5F8A"/>
    <w:p w:rsidR="006B2C5B" w:rsidRDefault="006B2C5B" w:rsidP="004E5F8A">
      <w:r>
        <w:t>207.</w:t>
      </w:r>
      <w:r>
        <w:tab/>
        <w:t>Лица, устраивающиеся на работу в федеральную полицию и полицию штатов, проходят базовый курс обучения.  Его цель </w:t>
      </w:r>
      <w:r>
        <w:noBreakHyphen/>
        <w:t xml:space="preserve"> подготовить профессиональных полицейских, приверженных соблюдению Конституции и закрепленных в ней прав человека.  Такое обучение предусматривает, среди прочего, прохождение курсов по вопросам прав человека, благого правления, верховенства права в работе полиции и недискриминации.  Кроме того, в училище для полицейских читают специальные курсы, посвященные международным договорам по правам человека.  Помимо этого, обучение ведется в соответствии с Кодексом поведения должностных лиц по поддержанию правопорядка Организации Объединенных Наций.  В дополнение к официальной программе обучения полицейских сотрудники неправительственных организаций и Международного комитета Красного Креста знакомят их с тематикой прав человека.  </w:t>
      </w:r>
    </w:p>
    <w:p w:rsidR="006B2C5B" w:rsidRDefault="006B2C5B" w:rsidP="004E5F8A"/>
    <w:p w:rsidR="006B2C5B" w:rsidRDefault="006B2C5B" w:rsidP="004E5F8A">
      <w:pPr>
        <w:rPr>
          <w:i/>
        </w:rPr>
      </w:pPr>
      <w:r>
        <w:rPr>
          <w:i/>
        </w:rPr>
        <w:t>Культура</w:t>
      </w:r>
    </w:p>
    <w:p w:rsidR="006B2C5B" w:rsidRDefault="006B2C5B" w:rsidP="004E5F8A">
      <w:pPr>
        <w:rPr>
          <w:i/>
        </w:rPr>
      </w:pPr>
    </w:p>
    <w:p w:rsidR="006B2C5B" w:rsidRDefault="006B2C5B" w:rsidP="004E5F8A">
      <w:r>
        <w:t>208.</w:t>
      </w:r>
      <w:r>
        <w:tab/>
        <w:t xml:space="preserve">В соответствии с национальной политикой в области культуры, принятой Министерством по делам молодежи, спорта и культуры (в настоящее время преобразованного в Министерство культуры и туризма), учреждения культуры должны играть активную роль во всех мероприятиях, проводимых в целях преодоления нежелательной традиционной практики и предрассудков, таких, как расизм, нетерпимость, предубеждение и косность.  Одним из учреждений, работающим над развитием культуры и традиций, является Министерство культуры и туризма.  Это Министерство отвечает за проведение исследований и сохранение истории, культурного наследия и ценностей наций, национальностей и народов Эфиопии.  Одной из функций Министерства является также видоизменение укоренившихся в культуре подходов, взглядов и практики, тормозящих социальный прогресс.  Министерство работает над расширением сферы деятельности учреждений культуры, с тем чтобы организовать участие населения в культурной жизни и сохранить и приумножить культурные ценности и традиции общества.  Кроме того, оно публикует периодические и ежегодные журналы с материалами исследований по культуре и истории различных национальностей, проживающих в разных регионах страны, и занимается их распространением.  </w:t>
      </w:r>
    </w:p>
    <w:p w:rsidR="006B2C5B" w:rsidRDefault="006B2C5B" w:rsidP="004E5F8A"/>
    <w:p w:rsidR="006B2C5B" w:rsidRDefault="006B2C5B" w:rsidP="004E5F8A">
      <w:r>
        <w:t>209.</w:t>
      </w:r>
      <w:r>
        <w:tab/>
        <w:t xml:space="preserve">Региональные бюро по вопросам культуры и туризма играют важную роль в поощрении культуры и традиций наций, национальностей и народов их соответствующих регионов.  Они готовят рассчитанные на широкие слои населения радио- и телевизионные передачи, посвященные культурному разнообразию и традициям различных национальностей.  Эти передачи играют важную роль в ознакомлении с различными культурами и поощрении терпимости среди населения.  Кроме того, они способствуют проведению и распространению внешкольных занятий по тематике культуры.  </w:t>
      </w:r>
    </w:p>
    <w:p w:rsidR="006B2C5B" w:rsidRDefault="006B2C5B" w:rsidP="004E5F8A"/>
    <w:p w:rsidR="006B2C5B" w:rsidRDefault="006B2C5B" w:rsidP="004E5F8A">
      <w:r>
        <w:t>210.</w:t>
      </w:r>
      <w:r>
        <w:tab/>
        <w:t xml:space="preserve">Другим учреждением, занимающимся поощрением понимания на межнациональном и межкультурном уровнях, является Совет Федерации, которому поручено поощрять равенство и единство народов;  изучать и выявлять возможные препятствия, подходы и тенденции в области укрепления единства и сотрудничества народов и разрабатывать решения для исполнения соответствующими органами.  В целях укрепления и консолидации социально-экономических связей, равенства и единства народов страны Совет Федерации отвечает за принятие мер по распространению культуры терпимости, развитию сотрудничества наций, национальностей и народов в интересах выполнения общей задачи.  </w:t>
      </w:r>
    </w:p>
    <w:p w:rsidR="006B2C5B" w:rsidRDefault="006B2C5B" w:rsidP="004E5F8A"/>
    <w:p w:rsidR="006B2C5B" w:rsidRDefault="006B2C5B" w:rsidP="004E5F8A">
      <w:r>
        <w:t>211.</w:t>
      </w:r>
      <w:r>
        <w:tab/>
        <w:t xml:space="preserve">На своей очередной сессии, состоявшейся в 1998 году, Совет Федерации принял решение о ежегодном праздновании 9 декабря "Дня наций, национальностей и народов", который также совпадает с днем принятия Конституции, гарантирующей права и свободы всем нациям, национальностям и народам.  Этот праздник дает  представителям наций, национальностей и народов страны возможность больше узнать о культуре, истории и особенностях друг друга.  </w:t>
      </w:r>
    </w:p>
    <w:p w:rsidR="006B2C5B" w:rsidRDefault="006B2C5B" w:rsidP="004E5F8A"/>
    <w:p w:rsidR="006B2C5B" w:rsidRDefault="006B2C5B" w:rsidP="004E5F8A">
      <w:r>
        <w:t>212.</w:t>
      </w:r>
      <w:r>
        <w:tab/>
        <w:t xml:space="preserve">Хорошим примером работы, проводимой региональными штатами в рамках выполнения своих функций, является создание в РШЮННН Института исследований по вопросам национальностей, культуры, языка и истории (ИИНКЯИ) в качестве независимого и автономного государственного учреждения.  На этот регион приходится около 69% всех языков и наций, национальностей и народов страны.  Такое значительное в процентном отношении разнообразие потребовало создать институт для изучения самобытности народов региона в условиях равного признания и уважения.  В силу этого Институт стремится укреплять единство и налаживать гармоничное сосуществование народов, а также содействовать развитию в целом и формированию поколения, испытывающего гордость за свою самобытность.  Одним из основополагающих принципов, на которых строится работа этого Института, является глубокая вера в равенство всех национальностей и непредвзятое отношение. </w:t>
      </w:r>
    </w:p>
    <w:p w:rsidR="006B2C5B" w:rsidRDefault="006B2C5B" w:rsidP="004E5F8A"/>
    <w:p w:rsidR="006B2C5B" w:rsidRDefault="006B2C5B" w:rsidP="004E5F8A">
      <w:r>
        <w:t>213.</w:t>
      </w:r>
      <w:r>
        <w:tab/>
        <w:t>В Институте имеется три отдела:  Отдел изучения культуры, Отдел изучения зыков и Отдел изучения истории и наследия.  С момента его создания в октябре 2006 года Институт выпустил документальные фильмы о жизни одиннадцати национальностей.  Кроме того, Институт сделал подборку различных научных трудов по тематике культурных и социальных ценностей национальностей региона, подготовленных различными учреждениями местного уровня.  Помимо этого, Институт планирует построить региональный культурный центр и организовать его деятельность.  В целях защиты и сохранения традиционных и природных ресурсов региона было создано более пяти музеев и около десяти ассоциаций, что свидетельствует о большой работе, проделанной региональным правительством.</w:t>
      </w:r>
    </w:p>
    <w:p w:rsidR="006B2C5B" w:rsidRDefault="006B2C5B" w:rsidP="004E5F8A"/>
    <w:p w:rsidR="006B2C5B" w:rsidRDefault="006B2C5B" w:rsidP="004E5F8A">
      <w:r>
        <w:t>214.</w:t>
      </w:r>
      <w:r>
        <w:tab/>
        <w:t>К числу учреждений, играющих ведущую роль в поощрении культуры и традиций, и, тем самым, в распространении культуры терпимости, относятся Министерство информации и региональные бюро по вопросам информации.  Действующий под эгидой Министерства информации национальный театр способствует развитию исполнительских видов искусства в интересах поощрения культуры различных наций, национальностей и народов страны.</w:t>
      </w:r>
    </w:p>
    <w:p w:rsidR="006B2C5B" w:rsidRDefault="006B2C5B" w:rsidP="004E5F8A"/>
    <w:p w:rsidR="006B2C5B" w:rsidRDefault="006B2C5B" w:rsidP="004E5F8A">
      <w:r>
        <w:t>215.</w:t>
      </w:r>
      <w:r>
        <w:tab/>
        <w:t>Были определены стратегии осуществления национальной политики в области культуры.  Таким образом, правительство обязано обеспечивать поддержку на основе равенства, развития и обогащения культур и традиций, которые отвечают требованиям основополагающих прав, закрепленных в Конституции.  Эта обязанность включает создание музеев, театров, кинотеатров, галерей, лингвистических и иных институтов в интересах поощрения политики в области культуры.  В целях ее выполнения федеральное правительство, а также правительства штатов через свои соответствующие организации занялись развитием культуры, что выразилось в принятии и осуществлении политики в данной области.</w:t>
      </w:r>
    </w:p>
    <w:p w:rsidR="006B2C5B" w:rsidRDefault="006B2C5B" w:rsidP="004E5F8A"/>
    <w:p w:rsidR="006B2C5B" w:rsidRDefault="006B2C5B" w:rsidP="004E5F8A">
      <w:r>
        <w:t>216.</w:t>
      </w:r>
      <w:r>
        <w:tab/>
        <w:t>Конституция гарантирует право всех наций, национальностей и народов Эфиопии использовать свой собственный язык и развивать его.  В интересах этого национальная политика в области культуры в отношении языка направлена на достижение следующих целей:</w:t>
      </w:r>
    </w:p>
    <w:p w:rsidR="006B2C5B" w:rsidRDefault="006B2C5B" w:rsidP="004E5F8A"/>
    <w:p w:rsidR="006B2C5B" w:rsidRDefault="006B2C5B" w:rsidP="004E5F8A">
      <w:r>
        <w:tab/>
        <w:t>а)</w:t>
      </w:r>
      <w:r>
        <w:tab/>
        <w:t>обеспечение применительно к языку и другим культурным особенностям различных наций, национальностей и народов Эфиопии равного признания и уважения в интересах их сохранения и передачи будущим поколениям;</w:t>
      </w:r>
    </w:p>
    <w:p w:rsidR="006B2C5B" w:rsidRDefault="006B2C5B" w:rsidP="004E5F8A">
      <w:pPr>
        <w:ind w:left="1122" w:hanging="1122"/>
      </w:pPr>
    </w:p>
    <w:p w:rsidR="006B2C5B" w:rsidRDefault="006B2C5B" w:rsidP="004E5F8A">
      <w:r>
        <w:tab/>
      </w:r>
      <w:r>
        <w:rPr>
          <w:lang w:val="en-US"/>
        </w:rPr>
        <w:t>b</w:t>
      </w:r>
      <w:r w:rsidRPr="00157833">
        <w:t>)</w:t>
      </w:r>
      <w:r w:rsidRPr="00157833">
        <w:tab/>
      </w:r>
      <w:r>
        <w:t>создание благоприятных условий для научного изучения языка и других культурных особенностей для их использования в интересах развития.</w:t>
      </w:r>
    </w:p>
    <w:p w:rsidR="006B2C5B" w:rsidRDefault="006B2C5B" w:rsidP="004E5F8A">
      <w:pPr>
        <w:ind w:left="1122" w:hanging="1122"/>
      </w:pPr>
    </w:p>
    <w:p w:rsidR="006B2C5B" w:rsidRDefault="006B2C5B" w:rsidP="004E5F8A">
      <w:pPr>
        <w:tabs>
          <w:tab w:val="clear" w:pos="1134"/>
          <w:tab w:val="left" w:pos="0"/>
        </w:tabs>
      </w:pPr>
      <w:r>
        <w:t>217.</w:t>
      </w:r>
      <w:r>
        <w:tab/>
        <w:t>В этой политике определены стратегии и механизмы осуществления предусмотренных ею планов.  В рамках данной политики предусматривается, среди прочего, необходимость создания благоприятных условий для разработки словарей, энциклопедий и грамматических текстов на языках различных наций и национальностей.  Кроме того, были разработаны и внедрены университетские программы обучения на таких языках, как афарский, оромский и тиграйский.</w:t>
      </w:r>
    </w:p>
    <w:p w:rsidR="006B2C5B" w:rsidRDefault="006B2C5B" w:rsidP="004E5F8A">
      <w:pPr>
        <w:tabs>
          <w:tab w:val="clear" w:pos="1134"/>
          <w:tab w:val="left" w:pos="0"/>
        </w:tabs>
      </w:pPr>
    </w:p>
    <w:p w:rsidR="006B2C5B" w:rsidRDefault="006B2C5B" w:rsidP="004E5F8A">
      <w:pPr>
        <w:tabs>
          <w:tab w:val="clear" w:pos="1134"/>
          <w:tab w:val="left" w:pos="0"/>
        </w:tabs>
        <w:rPr>
          <w:i/>
        </w:rPr>
      </w:pPr>
      <w:r>
        <w:rPr>
          <w:i/>
        </w:rPr>
        <w:t>Информация</w:t>
      </w:r>
    </w:p>
    <w:p w:rsidR="006B2C5B" w:rsidRDefault="006B2C5B" w:rsidP="004E5F8A">
      <w:pPr>
        <w:tabs>
          <w:tab w:val="clear" w:pos="1134"/>
          <w:tab w:val="left" w:pos="0"/>
        </w:tabs>
        <w:rPr>
          <w:i/>
        </w:rPr>
      </w:pPr>
    </w:p>
    <w:p w:rsidR="006B2C5B" w:rsidRDefault="006B2C5B" w:rsidP="004E5F8A">
      <w:pPr>
        <w:tabs>
          <w:tab w:val="clear" w:pos="1134"/>
          <w:tab w:val="left" w:pos="0"/>
        </w:tabs>
      </w:pPr>
      <w:r>
        <w:t>218.</w:t>
      </w:r>
      <w:r>
        <w:tab/>
        <w:t>Стратегии осуществления политики в области культуры предусматривают транслирование средствами массовой информации образовательных программ, посвященных разнообразию культуры страны, в целях ее пропаганды среди населения.  Распространение информации о культуре разных народов страны имеет большое значение для борьбы с предрассудками и поощрения терпимости среди населения.  Основную ответственность за распространение такой информации несут государственные средства массовой информации.</w:t>
      </w:r>
    </w:p>
    <w:p w:rsidR="006B2C5B" w:rsidRDefault="006B2C5B" w:rsidP="004E5F8A">
      <w:pPr>
        <w:tabs>
          <w:tab w:val="clear" w:pos="1134"/>
          <w:tab w:val="left" w:pos="0"/>
        </w:tabs>
      </w:pPr>
    </w:p>
    <w:p w:rsidR="006B2C5B" w:rsidRDefault="006B2C5B" w:rsidP="004E5F8A">
      <w:pPr>
        <w:tabs>
          <w:tab w:val="clear" w:pos="1134"/>
          <w:tab w:val="left" w:pos="0"/>
        </w:tabs>
      </w:pPr>
      <w:r>
        <w:t>219.</w:t>
      </w:r>
      <w:r>
        <w:tab/>
        <w:t>Государственные службы теле- и радиовещания, включая "Телевидение Эфиопии" и "Радио Эфиопии", которые транслируют программы на значительную часть страны, готовят специальные передачи, направленные на борьбу с предрассудками и поощрение терпимости и понимания между народами.  В эфир вышли передачи, цель которых - преодолеть глубоко укоренившуюся вредоносную практику и устаревшие подходы, лежащие в основе предрассудков.  Кроме того, эти организации предоставляют эфирное время частным лицам и организациям, преследующим аналогичные цели.</w:t>
      </w:r>
    </w:p>
    <w:p w:rsidR="006B2C5B" w:rsidRDefault="006B2C5B" w:rsidP="004E5F8A">
      <w:pPr>
        <w:tabs>
          <w:tab w:val="clear" w:pos="1134"/>
          <w:tab w:val="left" w:pos="0"/>
        </w:tabs>
      </w:pPr>
    </w:p>
    <w:p w:rsidR="006B2C5B" w:rsidRDefault="006B2C5B" w:rsidP="004E5F8A">
      <w:pPr>
        <w:tabs>
          <w:tab w:val="clear" w:pos="1134"/>
          <w:tab w:val="left" w:pos="0"/>
        </w:tabs>
      </w:pPr>
      <w:r>
        <w:t>220.</w:t>
      </w:r>
      <w:r>
        <w:tab/>
        <w:t>Государственные средства массовой информации, включая печать, распространяют материалы, поощряющие культуру, обычаи, языки, историческое и природное наследие различных национальностей.  В них оценивается многообразие культур и традиций различных регионов страны и говорится об уникальных особенностях той или иной культуры.  Телевизионное агентство Эфиопии совместно с Информационным центром "Уалта" (частной телекомпанией) еженедельно транслирует по национальному телевидению документальные фильмы соответствующего содержания.</w:t>
      </w:r>
    </w:p>
    <w:p w:rsidR="006B2C5B" w:rsidRDefault="006B2C5B" w:rsidP="004E5F8A">
      <w:pPr>
        <w:tabs>
          <w:tab w:val="clear" w:pos="1134"/>
          <w:tab w:val="left" w:pos="0"/>
        </w:tabs>
      </w:pPr>
    </w:p>
    <w:p w:rsidR="006B2C5B" w:rsidRDefault="006B2C5B" w:rsidP="004E5F8A">
      <w:r>
        <w:t>221.</w:t>
      </w:r>
      <w:r>
        <w:tab/>
        <w:t>Средства массовой информации, прежде всего средства печати, поощряют права человека путем публикации соответствующих статей по своей собственной инициативе или по просьбе государственных и неправительственных организаций.  В различных бюллетенях публикуются выдержки из международных договоров по правам человека.  В</w:t>
      </w:r>
      <w:r w:rsidR="00CC272F">
        <w:t> </w:t>
      </w:r>
      <w:r>
        <w:t>ходе рассмотрения конкретных вопросов положения детей и прав женщин широко обсуждались Конвенция о правах ребенка и Конвенция о ликвидации всех форм дискриминации в отношении женщин.  Каналы средств массовой информации активно используют НПО, занимающиеся вопросами прав человека в стране.</w:t>
      </w:r>
    </w:p>
    <w:p w:rsidR="006B2C5B" w:rsidRDefault="006B2C5B" w:rsidP="004E5F8A"/>
    <w:p w:rsidR="006B2C5B" w:rsidRDefault="006B2C5B" w:rsidP="004E5F8A">
      <w:r>
        <w:t>222.</w:t>
      </w:r>
      <w:r>
        <w:tab/>
        <w:t xml:space="preserve">Выходят журналы государственных органов по вопросам, касающимся их мандатов.  Совет Федерации, Совет народных представителей, Министерство юстиции, Федеральная полицейская комиссия и Федеральный верховный суд имеют собственные периодические издания.  В этих изданиях освещаются вопросы прав человека.  Совет Федерации обязан обеспечить, чтобы государственные средства массовой информации способствовали формированию у граждан демократической культуры и их более глубокому знанию Конституции.  Национальные правозащитные учреждения также используют государственные средства массовой информации в интересах поощрения прав человека. </w:t>
      </w:r>
    </w:p>
    <w:p w:rsidR="006B2C5B" w:rsidRDefault="006B2C5B" w:rsidP="004E5F8A"/>
    <w:p w:rsidR="006B2C5B" w:rsidRDefault="006B2C5B" w:rsidP="004E5F8A">
      <w:r>
        <w:t>223.</w:t>
      </w:r>
      <w:r>
        <w:tab/>
        <w:t>Государственный институт средств массовой информации, учрежденный в целях подготовки специалистов для всех средств массовой информации, дает образование, которое способствует уважению человеческого достоинства путем поощрения взаимоуважения, взаимопонимания, дружбы и терпимости;  это образование свободно от этнических, националистических, гендерных, религиозных и других предрассудков.  Таким образом, программа данного учебного заведения составлена с учетом достижения упомянутых выше целей.</w:t>
      </w:r>
    </w:p>
    <w:p w:rsidR="006B2C5B" w:rsidRDefault="006B2C5B" w:rsidP="004E5F8A"/>
    <w:p w:rsidR="006B2C5B" w:rsidRDefault="006B2C5B" w:rsidP="004E5F8A">
      <w:r>
        <w:t>224.</w:t>
      </w:r>
      <w:r>
        <w:tab/>
        <w:t>Комиссия по правам человека Эфиопии и Управление омбудсмена организуют подготовку для специалистов из средств массовой информации и журналистов по вопросам их роли в деле поощрения прав человека.  В рамках такого обучения их знакомят с принципами равенства и недискриминации.  Кроме того, в Директиве о программе и методах работы Службы теле- и радиовещания прямо запрещено использование формулировок, наносящих ущерб культуре любого слоя общества.</w:t>
      </w:r>
    </w:p>
    <w:p w:rsidR="006B2C5B" w:rsidRDefault="006B2C5B" w:rsidP="004E5F8A"/>
    <w:p w:rsidR="006B2C5B" w:rsidRDefault="006B2C5B" w:rsidP="004E5F8A">
      <w:r>
        <w:t>225.</w:t>
      </w:r>
      <w:r>
        <w:tab/>
        <w:t>Как в Законе о средствах печати, так и в Постановлении о Службе теле- и радиовещания содержатся положения о контроле за использованием формулировок в средствах массовой информации.  В принципе, все транслируемые передачи должны отражать различные подходы и отвечать интересам населения в целом, что достигается посредством сбалансированного представления взглядов.  Компании, получившие лицензии на вещание, обязаны обеспечить беспристрастность, точность и сбалансированность транслируемых ими передач.  Кроме того, транслируемая передача не должна причинять ущерб достоинству и личной свободе человека и содержать злобные обвинения или клевету в адрес отдельных лиц, наций/национальностей, народов или организаций.  В силу этого запрещено использование формулировок, способных привести к любым перечисленным выше последствиям.</w:t>
      </w:r>
    </w:p>
    <w:p w:rsidR="006B2C5B" w:rsidRDefault="006B2C5B" w:rsidP="004E5F8A"/>
    <w:p w:rsidR="006B2C5B" w:rsidRDefault="006B2C5B" w:rsidP="004E5F8A">
      <w:r>
        <w:t>226.</w:t>
      </w:r>
      <w:r>
        <w:tab/>
        <w:t>Помимо этого, во всех организациях средств массовой информации действует кодекс поведения журналистов.  В своих материалах журналисты обязаны, среди прочего,  не допускать дискриминации по признаку политических взглядов, религии, внешнего вида, принадлежности к определенной этнической группе, клану, по признаку пола и по любым другим сходным признакам.  Нарушивший этот кодекс поведения журналист будет нести ответственность, а его/ее материалы не будут приняты.  Помимо этого, подготовленный материал отвергается в том случае, если он каким-либо образом оскорбляет религию или обычаи определенной группы населения или содержит формулировки, выражающие такое отношение.</w:t>
      </w:r>
    </w:p>
    <w:p w:rsidR="006B2C5B" w:rsidRDefault="006B2C5B" w:rsidP="004E5F8A"/>
    <w:p w:rsidR="006B2C5B" w:rsidRDefault="006B2C5B" w:rsidP="004E5F8A">
      <w:r>
        <w:t>227.</w:t>
      </w:r>
      <w:r>
        <w:tab/>
        <w:t>В тех районах, в которых часть населения по</w:t>
      </w:r>
      <w:r>
        <w:noBreakHyphen/>
        <w:t>прежнему подвергается дискриминации, правительство в сотрудничестве с соответствующими организациями выступает инициатором кампаний в сфере образования и в средствах массовой информации в целях преодоления этой тенденции и повышения уровня сознания населения.  Примером таких действий являются кампании, проведенные в интересах национальности манджо.</w:t>
      </w:r>
    </w:p>
    <w:p w:rsidR="006B2C5B" w:rsidRDefault="006B2C5B" w:rsidP="004E5F8A"/>
    <w:p w:rsidR="006B2C5B" w:rsidRDefault="006B2C5B" w:rsidP="004E5F8A">
      <w:r>
        <w:t>228.</w:t>
      </w:r>
      <w:r>
        <w:tab/>
        <w:t>По случаю празднования 10 декабря 2006 года Международного дня прав человека Комиссия по правам человека Эфиопии в сотрудничестве с органами по правам человека Организации Объединенных Наций и международными и национальными правозащитными учреждениями провела в различных городах страны 16-дневную пропагандистскую кампанию под девизом "Каждый обязан поощрять права человека и бороться с насилием по признаку пола, нищетой и дискриминацией во всех секторах общества, прежде всего в отношении инфицированных ВИЧ лиц, женщин, детей, беженцев, внутренне перемещенных лиц и инвалидов.  Будьте с нами!".  Церемония по случаю завершения этой кампании состоялась 10 декабря 2007 года в Ауасе - региональной столице РШЮННН.  В рамках этой церемонии состоялось тематическое обсуждение по вопросу о правах групп меньшинств и прошел марш общественности.</w:t>
      </w:r>
    </w:p>
    <w:p w:rsidR="006B2C5B" w:rsidRDefault="006B2C5B" w:rsidP="004E5F8A"/>
    <w:p w:rsidR="006B2C5B" w:rsidRDefault="006B2C5B" w:rsidP="004E5F8A">
      <w:r>
        <w:t>229.</w:t>
      </w:r>
      <w:r>
        <w:tab/>
        <w:t>Как федеральное правительство, так и правительства штатов в своих соответствующих юрисдикциях проводят научные симпозиумы и выставки по вопросам разнообразия культуры и языков, а также фестивали искусств.  В рамках этих мероприятий представители разных национальностей обмениваются своими культурными ценностями и опытом.</w:t>
      </w:r>
    </w:p>
    <w:p w:rsidR="006B2C5B" w:rsidRDefault="006B2C5B" w:rsidP="004E5F8A"/>
    <w:p w:rsidR="006B2C5B" w:rsidRDefault="006B2C5B" w:rsidP="00CC272F">
      <w:pPr>
        <w:pageBreakBefore/>
        <w:jc w:val="center"/>
        <w:rPr>
          <w:b/>
        </w:rPr>
      </w:pPr>
      <w:r w:rsidRPr="001F0585">
        <w:rPr>
          <w:b/>
        </w:rPr>
        <w:t>Приложение 1</w:t>
      </w:r>
    </w:p>
    <w:p w:rsidR="006B2C5B" w:rsidRDefault="006B2C5B" w:rsidP="004E5F8A">
      <w:pPr>
        <w:jc w:val="center"/>
        <w:rPr>
          <w:b/>
        </w:rPr>
      </w:pPr>
    </w:p>
    <w:p w:rsidR="006B2C5B" w:rsidRDefault="006B2C5B" w:rsidP="004E5F8A">
      <w:pPr>
        <w:jc w:val="center"/>
        <w:rPr>
          <w:b/>
        </w:rPr>
      </w:pPr>
      <w:r w:rsidRPr="001F0585">
        <w:rPr>
          <w:b/>
        </w:rPr>
        <w:t>Таблица 1</w:t>
      </w:r>
    </w:p>
    <w:p w:rsidR="006B2C5B" w:rsidRDefault="006B2C5B" w:rsidP="004E5F8A">
      <w:pPr>
        <w:jc w:val="center"/>
        <w:rPr>
          <w:b/>
        </w:rPr>
      </w:pPr>
    </w:p>
    <w:p w:rsidR="006B2C5B" w:rsidRDefault="006B2C5B" w:rsidP="004E5F8A">
      <w:pPr>
        <w:jc w:val="center"/>
        <w:rPr>
          <w:b/>
        </w:rPr>
      </w:pPr>
      <w:r>
        <w:rPr>
          <w:b/>
        </w:rPr>
        <w:t>Языки, на которых в настоящее время ведется обучение</w:t>
      </w:r>
    </w:p>
    <w:p w:rsidR="006B2C5B" w:rsidRDefault="006B2C5B" w:rsidP="004E5F8A"/>
    <w:tbl>
      <w:tblPr>
        <w:tblW w:w="0" w:type="auto"/>
        <w:jc w:val="center"/>
        <w:tblInd w:w="-374"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40"/>
        <w:gridCol w:w="2280"/>
        <w:gridCol w:w="6566"/>
      </w:tblGrid>
      <w:tr w:rsidR="006B2C5B" w:rsidRPr="00910093" w:rsidTr="004E5F8A">
        <w:trPr>
          <w:jc w:val="center"/>
        </w:trPr>
        <w:tc>
          <w:tcPr>
            <w:tcW w:w="540" w:type="dxa"/>
            <w:tcBorders>
              <w:bottom w:val="single" w:sz="4" w:space="0" w:color="auto"/>
            </w:tcBorders>
          </w:tcPr>
          <w:p w:rsidR="006B2C5B" w:rsidRPr="00910093" w:rsidRDefault="006B2C5B" w:rsidP="00110D70">
            <w:pPr>
              <w:spacing w:line="240" w:lineRule="auto"/>
              <w:rPr>
                <w:b/>
                <w:szCs w:val="24"/>
              </w:rPr>
            </w:pPr>
            <w:r w:rsidRPr="00910093">
              <w:rPr>
                <w:b/>
                <w:szCs w:val="24"/>
              </w:rPr>
              <w:t>№</w:t>
            </w:r>
          </w:p>
        </w:tc>
        <w:tc>
          <w:tcPr>
            <w:tcW w:w="2280" w:type="dxa"/>
            <w:tcBorders>
              <w:bottom w:val="single" w:sz="4" w:space="0" w:color="auto"/>
            </w:tcBorders>
          </w:tcPr>
          <w:p w:rsidR="006B2C5B" w:rsidRPr="00910093" w:rsidRDefault="006B2C5B" w:rsidP="00110D70">
            <w:pPr>
              <w:spacing w:line="240" w:lineRule="auto"/>
              <w:rPr>
                <w:b/>
                <w:szCs w:val="24"/>
              </w:rPr>
            </w:pPr>
            <w:r w:rsidRPr="00910093">
              <w:rPr>
                <w:b/>
                <w:szCs w:val="24"/>
              </w:rPr>
              <w:t>Регион</w:t>
            </w:r>
          </w:p>
        </w:tc>
        <w:tc>
          <w:tcPr>
            <w:tcW w:w="6566" w:type="dxa"/>
            <w:tcBorders>
              <w:bottom w:val="single" w:sz="4" w:space="0" w:color="auto"/>
            </w:tcBorders>
          </w:tcPr>
          <w:p w:rsidR="006B2C5B" w:rsidRPr="00910093" w:rsidRDefault="006B2C5B" w:rsidP="00110D70">
            <w:pPr>
              <w:spacing w:line="240" w:lineRule="auto"/>
              <w:rPr>
                <w:b/>
                <w:szCs w:val="24"/>
              </w:rPr>
            </w:pPr>
            <w:r w:rsidRPr="00910093">
              <w:rPr>
                <w:b/>
                <w:szCs w:val="24"/>
              </w:rPr>
              <w:t>Языки</w:t>
            </w:r>
          </w:p>
        </w:tc>
      </w:tr>
      <w:tr w:rsidR="006B2C5B" w:rsidRPr="00910093" w:rsidTr="004E5F8A">
        <w:trPr>
          <w:jc w:val="center"/>
        </w:trPr>
        <w:tc>
          <w:tcPr>
            <w:tcW w:w="540" w:type="dxa"/>
            <w:tcBorders>
              <w:top w:val="single" w:sz="4" w:space="0" w:color="auto"/>
              <w:bottom w:val="single" w:sz="4" w:space="0" w:color="auto"/>
            </w:tcBorders>
          </w:tcPr>
          <w:p w:rsidR="006B2C5B" w:rsidRPr="00910093" w:rsidRDefault="006B2C5B" w:rsidP="00110D70">
            <w:pPr>
              <w:spacing w:line="240" w:lineRule="auto"/>
              <w:jc w:val="center"/>
              <w:rPr>
                <w:szCs w:val="24"/>
              </w:rPr>
            </w:pPr>
            <w:r w:rsidRPr="00910093">
              <w:rPr>
                <w:szCs w:val="24"/>
              </w:rPr>
              <w:t>1</w:t>
            </w:r>
          </w:p>
        </w:tc>
        <w:tc>
          <w:tcPr>
            <w:tcW w:w="2280" w:type="dxa"/>
            <w:tcBorders>
              <w:top w:val="single" w:sz="4" w:space="0" w:color="auto"/>
              <w:bottom w:val="single" w:sz="4" w:space="0" w:color="auto"/>
            </w:tcBorders>
          </w:tcPr>
          <w:p w:rsidR="006B2C5B" w:rsidRPr="00910093" w:rsidRDefault="006B2C5B" w:rsidP="00110D70">
            <w:pPr>
              <w:spacing w:line="240" w:lineRule="auto"/>
              <w:rPr>
                <w:szCs w:val="24"/>
              </w:rPr>
            </w:pPr>
            <w:r w:rsidRPr="00910093">
              <w:rPr>
                <w:szCs w:val="24"/>
              </w:rPr>
              <w:t>Тиграй</w:t>
            </w:r>
          </w:p>
        </w:tc>
        <w:tc>
          <w:tcPr>
            <w:tcW w:w="6566" w:type="dxa"/>
            <w:tcBorders>
              <w:top w:val="single" w:sz="4" w:space="0" w:color="auto"/>
              <w:bottom w:val="single" w:sz="4" w:space="0" w:color="auto"/>
            </w:tcBorders>
          </w:tcPr>
          <w:p w:rsidR="006B2C5B" w:rsidRPr="00C57A92" w:rsidRDefault="006B2C5B" w:rsidP="00110D70">
            <w:pPr>
              <w:spacing w:line="240" w:lineRule="auto"/>
              <w:rPr>
                <w:szCs w:val="24"/>
                <w:lang w:val="en-US"/>
              </w:rPr>
            </w:pPr>
            <w:r w:rsidRPr="00910093">
              <w:rPr>
                <w:szCs w:val="24"/>
              </w:rPr>
              <w:t>тигр</w:t>
            </w:r>
            <w:r>
              <w:rPr>
                <w:szCs w:val="24"/>
              </w:rPr>
              <w:t>айский</w:t>
            </w:r>
          </w:p>
        </w:tc>
      </w:tr>
      <w:tr w:rsidR="006B2C5B" w:rsidRPr="00910093" w:rsidTr="004E5F8A">
        <w:trPr>
          <w:jc w:val="center"/>
        </w:trPr>
        <w:tc>
          <w:tcPr>
            <w:tcW w:w="540" w:type="dxa"/>
            <w:tcBorders>
              <w:top w:val="single" w:sz="4" w:space="0" w:color="auto"/>
              <w:bottom w:val="single" w:sz="4" w:space="0" w:color="auto"/>
            </w:tcBorders>
          </w:tcPr>
          <w:p w:rsidR="006B2C5B" w:rsidRPr="00910093" w:rsidRDefault="006B2C5B" w:rsidP="00110D70">
            <w:pPr>
              <w:spacing w:line="240" w:lineRule="auto"/>
              <w:jc w:val="center"/>
              <w:rPr>
                <w:szCs w:val="24"/>
              </w:rPr>
            </w:pPr>
            <w:r w:rsidRPr="00910093">
              <w:rPr>
                <w:szCs w:val="24"/>
              </w:rPr>
              <w:t>2</w:t>
            </w:r>
          </w:p>
        </w:tc>
        <w:tc>
          <w:tcPr>
            <w:tcW w:w="2280" w:type="dxa"/>
            <w:tcBorders>
              <w:top w:val="single" w:sz="4" w:space="0" w:color="auto"/>
              <w:bottom w:val="single" w:sz="4" w:space="0" w:color="auto"/>
            </w:tcBorders>
          </w:tcPr>
          <w:p w:rsidR="006B2C5B" w:rsidRPr="00910093" w:rsidRDefault="006B2C5B" w:rsidP="00110D70">
            <w:pPr>
              <w:spacing w:line="240" w:lineRule="auto"/>
              <w:rPr>
                <w:szCs w:val="24"/>
              </w:rPr>
            </w:pPr>
            <w:r w:rsidRPr="00910093">
              <w:rPr>
                <w:szCs w:val="24"/>
              </w:rPr>
              <w:t>Афар</w:t>
            </w:r>
          </w:p>
        </w:tc>
        <w:tc>
          <w:tcPr>
            <w:tcW w:w="6566" w:type="dxa"/>
            <w:tcBorders>
              <w:top w:val="single" w:sz="4" w:space="0" w:color="auto"/>
              <w:bottom w:val="single" w:sz="4" w:space="0" w:color="auto"/>
            </w:tcBorders>
          </w:tcPr>
          <w:p w:rsidR="006B2C5B" w:rsidRPr="00910093" w:rsidRDefault="006B2C5B" w:rsidP="00110D70">
            <w:pPr>
              <w:spacing w:line="240" w:lineRule="auto"/>
              <w:rPr>
                <w:szCs w:val="24"/>
              </w:rPr>
            </w:pPr>
            <w:r w:rsidRPr="00910093">
              <w:rPr>
                <w:szCs w:val="24"/>
              </w:rPr>
              <w:t>афар</w:t>
            </w:r>
            <w:r>
              <w:rPr>
                <w:szCs w:val="24"/>
              </w:rPr>
              <w:t>ский</w:t>
            </w:r>
            <w:r w:rsidRPr="00910093">
              <w:rPr>
                <w:szCs w:val="24"/>
              </w:rPr>
              <w:t>, амхарский</w:t>
            </w:r>
          </w:p>
        </w:tc>
      </w:tr>
      <w:tr w:rsidR="006B2C5B" w:rsidRPr="00910093" w:rsidTr="004E5F8A">
        <w:trPr>
          <w:jc w:val="center"/>
        </w:trPr>
        <w:tc>
          <w:tcPr>
            <w:tcW w:w="540" w:type="dxa"/>
            <w:tcBorders>
              <w:top w:val="single" w:sz="4" w:space="0" w:color="auto"/>
              <w:bottom w:val="single" w:sz="4" w:space="0" w:color="auto"/>
            </w:tcBorders>
          </w:tcPr>
          <w:p w:rsidR="006B2C5B" w:rsidRPr="00910093" w:rsidRDefault="006B2C5B" w:rsidP="00110D70">
            <w:pPr>
              <w:spacing w:line="240" w:lineRule="auto"/>
              <w:jc w:val="center"/>
              <w:rPr>
                <w:szCs w:val="24"/>
              </w:rPr>
            </w:pPr>
            <w:r w:rsidRPr="00910093">
              <w:rPr>
                <w:szCs w:val="24"/>
              </w:rPr>
              <w:t>3</w:t>
            </w:r>
          </w:p>
        </w:tc>
        <w:tc>
          <w:tcPr>
            <w:tcW w:w="2280" w:type="dxa"/>
            <w:tcBorders>
              <w:top w:val="single" w:sz="4" w:space="0" w:color="auto"/>
              <w:bottom w:val="single" w:sz="4" w:space="0" w:color="auto"/>
            </w:tcBorders>
          </w:tcPr>
          <w:p w:rsidR="006B2C5B" w:rsidRPr="00910093" w:rsidRDefault="006B2C5B" w:rsidP="00110D70">
            <w:pPr>
              <w:spacing w:line="240" w:lineRule="auto"/>
              <w:rPr>
                <w:szCs w:val="24"/>
              </w:rPr>
            </w:pPr>
            <w:r w:rsidRPr="00910093">
              <w:rPr>
                <w:szCs w:val="24"/>
              </w:rPr>
              <w:t>Амхара</w:t>
            </w:r>
          </w:p>
        </w:tc>
        <w:tc>
          <w:tcPr>
            <w:tcW w:w="6566" w:type="dxa"/>
            <w:tcBorders>
              <w:top w:val="single" w:sz="4" w:space="0" w:color="auto"/>
              <w:bottom w:val="single" w:sz="4" w:space="0" w:color="auto"/>
            </w:tcBorders>
          </w:tcPr>
          <w:p w:rsidR="006B2C5B" w:rsidRPr="00910093" w:rsidRDefault="006B2C5B" w:rsidP="00110D70">
            <w:pPr>
              <w:spacing w:line="240" w:lineRule="auto"/>
              <w:rPr>
                <w:szCs w:val="24"/>
                <w:lang w:val="it-IT"/>
              </w:rPr>
            </w:pPr>
            <w:r w:rsidRPr="00910093">
              <w:rPr>
                <w:szCs w:val="24"/>
              </w:rPr>
              <w:t xml:space="preserve">амхарский, </w:t>
            </w:r>
            <w:r>
              <w:rPr>
                <w:szCs w:val="24"/>
              </w:rPr>
              <w:t>агау, амта, каффа-оромо (в </w:t>
            </w:r>
            <w:r w:rsidRPr="00910093">
              <w:rPr>
                <w:szCs w:val="24"/>
              </w:rPr>
              <w:t>административном районе Оромеа)</w:t>
            </w:r>
            <w:r w:rsidRPr="00910093">
              <w:rPr>
                <w:szCs w:val="24"/>
                <w:lang w:val="it-IT"/>
              </w:rPr>
              <w:t xml:space="preserve"> </w:t>
            </w:r>
          </w:p>
        </w:tc>
      </w:tr>
      <w:tr w:rsidR="006B2C5B" w:rsidRPr="00910093" w:rsidTr="004E5F8A">
        <w:trPr>
          <w:jc w:val="center"/>
        </w:trPr>
        <w:tc>
          <w:tcPr>
            <w:tcW w:w="540" w:type="dxa"/>
            <w:tcBorders>
              <w:top w:val="single" w:sz="4" w:space="0" w:color="auto"/>
              <w:bottom w:val="single" w:sz="4" w:space="0" w:color="auto"/>
            </w:tcBorders>
          </w:tcPr>
          <w:p w:rsidR="006B2C5B" w:rsidRPr="00910093" w:rsidRDefault="006B2C5B" w:rsidP="00110D70">
            <w:pPr>
              <w:spacing w:line="240" w:lineRule="auto"/>
              <w:jc w:val="center"/>
              <w:rPr>
                <w:szCs w:val="24"/>
              </w:rPr>
            </w:pPr>
            <w:r w:rsidRPr="00910093">
              <w:rPr>
                <w:szCs w:val="24"/>
              </w:rPr>
              <w:t>4</w:t>
            </w:r>
          </w:p>
        </w:tc>
        <w:tc>
          <w:tcPr>
            <w:tcW w:w="2280" w:type="dxa"/>
            <w:tcBorders>
              <w:top w:val="single" w:sz="4" w:space="0" w:color="auto"/>
              <w:bottom w:val="single" w:sz="4" w:space="0" w:color="auto"/>
            </w:tcBorders>
          </w:tcPr>
          <w:p w:rsidR="006B2C5B" w:rsidRPr="00910093" w:rsidRDefault="006B2C5B" w:rsidP="00110D70">
            <w:pPr>
              <w:spacing w:line="240" w:lineRule="auto"/>
              <w:rPr>
                <w:szCs w:val="24"/>
              </w:rPr>
            </w:pPr>
            <w:r w:rsidRPr="00910093">
              <w:rPr>
                <w:szCs w:val="24"/>
              </w:rPr>
              <w:t xml:space="preserve">Оромеа </w:t>
            </w:r>
          </w:p>
        </w:tc>
        <w:tc>
          <w:tcPr>
            <w:tcW w:w="6566" w:type="dxa"/>
            <w:tcBorders>
              <w:top w:val="single" w:sz="4" w:space="0" w:color="auto"/>
              <w:bottom w:val="single" w:sz="4" w:space="0" w:color="auto"/>
            </w:tcBorders>
          </w:tcPr>
          <w:p w:rsidR="006B2C5B" w:rsidRPr="00910093" w:rsidRDefault="006B2C5B" w:rsidP="00110D70">
            <w:pPr>
              <w:spacing w:line="240" w:lineRule="auto"/>
              <w:rPr>
                <w:szCs w:val="24"/>
              </w:rPr>
            </w:pPr>
            <w:r>
              <w:rPr>
                <w:szCs w:val="24"/>
              </w:rPr>
              <w:t>каффа-оромо</w:t>
            </w:r>
            <w:r w:rsidRPr="00910093">
              <w:rPr>
                <w:szCs w:val="24"/>
              </w:rPr>
              <w:t xml:space="preserve">, амхарский </w:t>
            </w:r>
          </w:p>
        </w:tc>
      </w:tr>
      <w:tr w:rsidR="006B2C5B" w:rsidRPr="00910093" w:rsidTr="004E5F8A">
        <w:trPr>
          <w:jc w:val="center"/>
        </w:trPr>
        <w:tc>
          <w:tcPr>
            <w:tcW w:w="540" w:type="dxa"/>
            <w:tcBorders>
              <w:top w:val="single" w:sz="4" w:space="0" w:color="auto"/>
              <w:bottom w:val="single" w:sz="4" w:space="0" w:color="auto"/>
            </w:tcBorders>
          </w:tcPr>
          <w:p w:rsidR="006B2C5B" w:rsidRPr="00910093" w:rsidRDefault="006B2C5B" w:rsidP="00110D70">
            <w:pPr>
              <w:spacing w:line="240" w:lineRule="auto"/>
              <w:jc w:val="center"/>
              <w:rPr>
                <w:szCs w:val="24"/>
              </w:rPr>
            </w:pPr>
            <w:r w:rsidRPr="00910093">
              <w:rPr>
                <w:szCs w:val="24"/>
              </w:rPr>
              <w:t>5</w:t>
            </w:r>
          </w:p>
        </w:tc>
        <w:tc>
          <w:tcPr>
            <w:tcW w:w="2280" w:type="dxa"/>
            <w:tcBorders>
              <w:top w:val="single" w:sz="4" w:space="0" w:color="auto"/>
              <w:bottom w:val="single" w:sz="4" w:space="0" w:color="auto"/>
            </w:tcBorders>
          </w:tcPr>
          <w:p w:rsidR="006B2C5B" w:rsidRPr="00910093" w:rsidRDefault="006B2C5B" w:rsidP="00110D70">
            <w:pPr>
              <w:spacing w:line="240" w:lineRule="auto"/>
              <w:rPr>
                <w:szCs w:val="24"/>
              </w:rPr>
            </w:pPr>
            <w:r>
              <w:rPr>
                <w:szCs w:val="24"/>
              </w:rPr>
              <w:t>Сомали</w:t>
            </w:r>
            <w:r w:rsidRPr="00910093">
              <w:rPr>
                <w:szCs w:val="24"/>
              </w:rPr>
              <w:t xml:space="preserve"> </w:t>
            </w:r>
          </w:p>
        </w:tc>
        <w:tc>
          <w:tcPr>
            <w:tcW w:w="6566" w:type="dxa"/>
            <w:tcBorders>
              <w:top w:val="single" w:sz="4" w:space="0" w:color="auto"/>
              <w:bottom w:val="single" w:sz="4" w:space="0" w:color="auto"/>
            </w:tcBorders>
          </w:tcPr>
          <w:p w:rsidR="006B2C5B" w:rsidRPr="00910093" w:rsidRDefault="006B2C5B" w:rsidP="00110D70">
            <w:pPr>
              <w:spacing w:line="240" w:lineRule="auto"/>
              <w:rPr>
                <w:szCs w:val="24"/>
              </w:rPr>
            </w:pPr>
            <w:r>
              <w:rPr>
                <w:szCs w:val="24"/>
              </w:rPr>
              <w:t>сомали</w:t>
            </w:r>
          </w:p>
        </w:tc>
      </w:tr>
      <w:tr w:rsidR="006B2C5B" w:rsidRPr="00910093" w:rsidTr="004E5F8A">
        <w:trPr>
          <w:jc w:val="center"/>
        </w:trPr>
        <w:tc>
          <w:tcPr>
            <w:tcW w:w="540" w:type="dxa"/>
            <w:tcBorders>
              <w:top w:val="single" w:sz="4" w:space="0" w:color="auto"/>
              <w:bottom w:val="single" w:sz="4" w:space="0" w:color="auto"/>
            </w:tcBorders>
          </w:tcPr>
          <w:p w:rsidR="006B2C5B" w:rsidRPr="00910093" w:rsidRDefault="006B2C5B" w:rsidP="00110D70">
            <w:pPr>
              <w:spacing w:line="240" w:lineRule="auto"/>
              <w:jc w:val="center"/>
              <w:rPr>
                <w:szCs w:val="24"/>
              </w:rPr>
            </w:pPr>
            <w:r w:rsidRPr="00910093">
              <w:rPr>
                <w:szCs w:val="24"/>
              </w:rPr>
              <w:t>6</w:t>
            </w:r>
          </w:p>
        </w:tc>
        <w:tc>
          <w:tcPr>
            <w:tcW w:w="2280" w:type="dxa"/>
            <w:tcBorders>
              <w:top w:val="single" w:sz="4" w:space="0" w:color="auto"/>
              <w:bottom w:val="single" w:sz="4" w:space="0" w:color="auto"/>
            </w:tcBorders>
          </w:tcPr>
          <w:p w:rsidR="006B2C5B" w:rsidRPr="00910093" w:rsidRDefault="006B2C5B" w:rsidP="00110D70">
            <w:pPr>
              <w:spacing w:line="240" w:lineRule="auto"/>
              <w:rPr>
                <w:szCs w:val="24"/>
              </w:rPr>
            </w:pPr>
            <w:r>
              <w:rPr>
                <w:szCs w:val="24"/>
              </w:rPr>
              <w:t>Бенишангул</w:t>
            </w:r>
            <w:r w:rsidRPr="00910093">
              <w:rPr>
                <w:szCs w:val="24"/>
              </w:rPr>
              <w:t xml:space="preserve"> - </w:t>
            </w:r>
            <w:r>
              <w:rPr>
                <w:szCs w:val="24"/>
              </w:rPr>
              <w:t>Гумуз</w:t>
            </w:r>
          </w:p>
        </w:tc>
        <w:tc>
          <w:tcPr>
            <w:tcW w:w="6566" w:type="dxa"/>
            <w:tcBorders>
              <w:top w:val="single" w:sz="4" w:space="0" w:color="auto"/>
              <w:bottom w:val="single" w:sz="4" w:space="0" w:color="auto"/>
            </w:tcBorders>
          </w:tcPr>
          <w:p w:rsidR="006B2C5B" w:rsidRPr="00910093" w:rsidRDefault="006B2C5B" w:rsidP="00110D70">
            <w:pPr>
              <w:spacing w:line="240" w:lineRule="auto"/>
              <w:rPr>
                <w:szCs w:val="24"/>
              </w:rPr>
            </w:pPr>
            <w:r w:rsidRPr="00910093">
              <w:rPr>
                <w:szCs w:val="24"/>
              </w:rPr>
              <w:t xml:space="preserve">амхарский </w:t>
            </w:r>
          </w:p>
        </w:tc>
      </w:tr>
      <w:tr w:rsidR="006B2C5B" w:rsidRPr="00910093" w:rsidTr="004E5F8A">
        <w:trPr>
          <w:jc w:val="center"/>
        </w:trPr>
        <w:tc>
          <w:tcPr>
            <w:tcW w:w="540" w:type="dxa"/>
            <w:tcBorders>
              <w:top w:val="single" w:sz="4" w:space="0" w:color="auto"/>
              <w:bottom w:val="single" w:sz="4" w:space="0" w:color="auto"/>
            </w:tcBorders>
          </w:tcPr>
          <w:p w:rsidR="006B2C5B" w:rsidRPr="00910093" w:rsidRDefault="006B2C5B" w:rsidP="00110D70">
            <w:pPr>
              <w:spacing w:line="240" w:lineRule="auto"/>
              <w:jc w:val="center"/>
              <w:rPr>
                <w:szCs w:val="24"/>
              </w:rPr>
            </w:pPr>
            <w:r w:rsidRPr="00910093">
              <w:rPr>
                <w:szCs w:val="24"/>
              </w:rPr>
              <w:t>7</w:t>
            </w:r>
          </w:p>
        </w:tc>
        <w:tc>
          <w:tcPr>
            <w:tcW w:w="2280" w:type="dxa"/>
            <w:tcBorders>
              <w:top w:val="single" w:sz="4" w:space="0" w:color="auto"/>
              <w:bottom w:val="single" w:sz="4" w:space="0" w:color="auto"/>
            </w:tcBorders>
          </w:tcPr>
          <w:p w:rsidR="006B2C5B" w:rsidRPr="00910093" w:rsidRDefault="006B2C5B" w:rsidP="00110D70">
            <w:pPr>
              <w:spacing w:line="240" w:lineRule="auto"/>
              <w:rPr>
                <w:szCs w:val="24"/>
              </w:rPr>
            </w:pPr>
            <w:r>
              <w:rPr>
                <w:szCs w:val="24"/>
              </w:rPr>
              <w:t>Харэр</w:t>
            </w:r>
            <w:r w:rsidRPr="00910093">
              <w:rPr>
                <w:szCs w:val="24"/>
              </w:rPr>
              <w:t xml:space="preserve"> </w:t>
            </w:r>
          </w:p>
        </w:tc>
        <w:tc>
          <w:tcPr>
            <w:tcW w:w="6566" w:type="dxa"/>
            <w:tcBorders>
              <w:top w:val="single" w:sz="4" w:space="0" w:color="auto"/>
              <w:bottom w:val="single" w:sz="4" w:space="0" w:color="auto"/>
            </w:tcBorders>
          </w:tcPr>
          <w:p w:rsidR="006B2C5B" w:rsidRPr="00910093" w:rsidRDefault="006B2C5B" w:rsidP="00110D70">
            <w:pPr>
              <w:spacing w:line="240" w:lineRule="auto"/>
              <w:rPr>
                <w:szCs w:val="24"/>
                <w:lang w:val="it-IT"/>
              </w:rPr>
            </w:pPr>
            <w:r>
              <w:rPr>
                <w:szCs w:val="24"/>
              </w:rPr>
              <w:t>хадья</w:t>
            </w:r>
            <w:r w:rsidRPr="00910093">
              <w:rPr>
                <w:szCs w:val="24"/>
                <w:lang w:val="it-IT"/>
              </w:rPr>
              <w:t xml:space="preserve"> (</w:t>
            </w:r>
            <w:r>
              <w:rPr>
                <w:szCs w:val="24"/>
              </w:rPr>
              <w:t>язык харари</w:t>
            </w:r>
            <w:r w:rsidRPr="00910093">
              <w:rPr>
                <w:szCs w:val="24"/>
                <w:lang w:val="it-IT"/>
              </w:rPr>
              <w:t xml:space="preserve">), </w:t>
            </w:r>
            <w:r>
              <w:rPr>
                <w:szCs w:val="24"/>
              </w:rPr>
              <w:t xml:space="preserve">каффа-оромо, сомали, </w:t>
            </w:r>
            <w:r w:rsidRPr="00910093">
              <w:rPr>
                <w:szCs w:val="24"/>
              </w:rPr>
              <w:t>амхарский</w:t>
            </w:r>
            <w:r>
              <w:rPr>
                <w:szCs w:val="24"/>
              </w:rPr>
              <w:t xml:space="preserve">  </w:t>
            </w:r>
          </w:p>
        </w:tc>
      </w:tr>
      <w:tr w:rsidR="006B2C5B" w:rsidRPr="00910093" w:rsidTr="004E5F8A">
        <w:trPr>
          <w:jc w:val="center"/>
        </w:trPr>
        <w:tc>
          <w:tcPr>
            <w:tcW w:w="540" w:type="dxa"/>
            <w:tcBorders>
              <w:top w:val="single" w:sz="4" w:space="0" w:color="auto"/>
              <w:bottom w:val="single" w:sz="4" w:space="0" w:color="auto"/>
            </w:tcBorders>
          </w:tcPr>
          <w:p w:rsidR="006B2C5B" w:rsidRPr="00910093" w:rsidRDefault="006B2C5B" w:rsidP="00110D70">
            <w:pPr>
              <w:spacing w:line="240" w:lineRule="auto"/>
              <w:jc w:val="center"/>
              <w:rPr>
                <w:szCs w:val="24"/>
              </w:rPr>
            </w:pPr>
            <w:r w:rsidRPr="00910093">
              <w:rPr>
                <w:szCs w:val="24"/>
              </w:rPr>
              <w:t>8</w:t>
            </w:r>
          </w:p>
        </w:tc>
        <w:tc>
          <w:tcPr>
            <w:tcW w:w="2280" w:type="dxa"/>
            <w:tcBorders>
              <w:top w:val="single" w:sz="4" w:space="0" w:color="auto"/>
              <w:bottom w:val="single" w:sz="4" w:space="0" w:color="auto"/>
            </w:tcBorders>
          </w:tcPr>
          <w:p w:rsidR="006B2C5B" w:rsidRPr="00910093" w:rsidRDefault="006B2C5B" w:rsidP="00110D70">
            <w:pPr>
              <w:spacing w:line="240" w:lineRule="auto"/>
              <w:rPr>
                <w:szCs w:val="24"/>
              </w:rPr>
            </w:pPr>
            <w:r>
              <w:rPr>
                <w:szCs w:val="24"/>
              </w:rPr>
              <w:t>Гамбела</w:t>
            </w:r>
            <w:r w:rsidRPr="00910093">
              <w:rPr>
                <w:szCs w:val="24"/>
              </w:rPr>
              <w:t xml:space="preserve"> </w:t>
            </w:r>
          </w:p>
        </w:tc>
        <w:tc>
          <w:tcPr>
            <w:tcW w:w="6566" w:type="dxa"/>
            <w:tcBorders>
              <w:top w:val="single" w:sz="4" w:space="0" w:color="auto"/>
              <w:bottom w:val="single" w:sz="4" w:space="0" w:color="auto"/>
            </w:tcBorders>
          </w:tcPr>
          <w:p w:rsidR="006B2C5B" w:rsidRPr="00910093" w:rsidRDefault="006B2C5B" w:rsidP="00110D70">
            <w:pPr>
              <w:spacing w:line="240" w:lineRule="auto"/>
              <w:rPr>
                <w:szCs w:val="24"/>
              </w:rPr>
            </w:pPr>
            <w:r>
              <w:rPr>
                <w:szCs w:val="24"/>
              </w:rPr>
              <w:t>ануак</w:t>
            </w:r>
            <w:r w:rsidRPr="00910093">
              <w:rPr>
                <w:szCs w:val="24"/>
              </w:rPr>
              <w:t xml:space="preserve">, </w:t>
            </w:r>
            <w:r>
              <w:rPr>
                <w:szCs w:val="24"/>
              </w:rPr>
              <w:t>нуэр</w:t>
            </w:r>
            <w:r w:rsidRPr="00910093">
              <w:rPr>
                <w:szCs w:val="24"/>
              </w:rPr>
              <w:t xml:space="preserve">, </w:t>
            </w:r>
            <w:r>
              <w:rPr>
                <w:szCs w:val="24"/>
              </w:rPr>
              <w:t>мезенгер</w:t>
            </w:r>
          </w:p>
        </w:tc>
      </w:tr>
      <w:tr w:rsidR="006B2C5B" w:rsidRPr="00910093" w:rsidTr="004E5F8A">
        <w:trPr>
          <w:jc w:val="center"/>
        </w:trPr>
        <w:tc>
          <w:tcPr>
            <w:tcW w:w="540" w:type="dxa"/>
            <w:tcBorders>
              <w:top w:val="single" w:sz="4" w:space="0" w:color="auto"/>
              <w:bottom w:val="single" w:sz="4" w:space="0" w:color="auto"/>
            </w:tcBorders>
          </w:tcPr>
          <w:p w:rsidR="006B2C5B" w:rsidRPr="00910093" w:rsidRDefault="006B2C5B" w:rsidP="00110D70">
            <w:pPr>
              <w:spacing w:line="240" w:lineRule="auto"/>
              <w:jc w:val="center"/>
              <w:rPr>
                <w:szCs w:val="24"/>
              </w:rPr>
            </w:pPr>
            <w:r w:rsidRPr="00910093">
              <w:rPr>
                <w:szCs w:val="24"/>
              </w:rPr>
              <w:t>9</w:t>
            </w:r>
          </w:p>
        </w:tc>
        <w:tc>
          <w:tcPr>
            <w:tcW w:w="2280" w:type="dxa"/>
            <w:tcBorders>
              <w:top w:val="single" w:sz="4" w:space="0" w:color="auto"/>
              <w:bottom w:val="single" w:sz="4" w:space="0" w:color="auto"/>
            </w:tcBorders>
          </w:tcPr>
          <w:p w:rsidR="006B2C5B" w:rsidRPr="00910093" w:rsidRDefault="006B2C5B" w:rsidP="00110D70">
            <w:pPr>
              <w:spacing w:line="240" w:lineRule="auto"/>
              <w:rPr>
                <w:szCs w:val="24"/>
              </w:rPr>
            </w:pPr>
            <w:r>
              <w:rPr>
                <w:szCs w:val="24"/>
              </w:rPr>
              <w:t>РШЮННН</w:t>
            </w:r>
          </w:p>
        </w:tc>
        <w:tc>
          <w:tcPr>
            <w:tcW w:w="6566" w:type="dxa"/>
            <w:tcBorders>
              <w:top w:val="single" w:sz="4" w:space="0" w:color="auto"/>
              <w:bottom w:val="single" w:sz="4" w:space="0" w:color="auto"/>
            </w:tcBorders>
          </w:tcPr>
          <w:p w:rsidR="006B2C5B" w:rsidRPr="00910093" w:rsidRDefault="006B2C5B" w:rsidP="00110D70">
            <w:pPr>
              <w:spacing w:line="240" w:lineRule="auto"/>
              <w:rPr>
                <w:szCs w:val="24"/>
              </w:rPr>
            </w:pPr>
            <w:r>
              <w:rPr>
                <w:szCs w:val="24"/>
              </w:rPr>
              <w:t>сидамо</w:t>
            </w:r>
            <w:r w:rsidRPr="00910093">
              <w:rPr>
                <w:szCs w:val="24"/>
              </w:rPr>
              <w:t xml:space="preserve">, </w:t>
            </w:r>
            <w:r>
              <w:rPr>
                <w:szCs w:val="24"/>
              </w:rPr>
              <w:t>уоламо</w:t>
            </w:r>
            <w:r w:rsidRPr="00910093">
              <w:rPr>
                <w:szCs w:val="24"/>
              </w:rPr>
              <w:t xml:space="preserve">, </w:t>
            </w:r>
            <w:r>
              <w:rPr>
                <w:szCs w:val="24"/>
              </w:rPr>
              <w:t>хадья</w:t>
            </w:r>
            <w:r w:rsidRPr="00910093">
              <w:rPr>
                <w:szCs w:val="24"/>
              </w:rPr>
              <w:t xml:space="preserve">, </w:t>
            </w:r>
            <w:r>
              <w:rPr>
                <w:szCs w:val="24"/>
              </w:rPr>
              <w:t>кембато</w:t>
            </w:r>
            <w:r w:rsidRPr="00910093">
              <w:rPr>
                <w:szCs w:val="24"/>
              </w:rPr>
              <w:t xml:space="preserve">, </w:t>
            </w:r>
            <w:r>
              <w:rPr>
                <w:szCs w:val="24"/>
              </w:rPr>
              <w:t>гедео</w:t>
            </w:r>
            <w:r w:rsidRPr="00910093">
              <w:rPr>
                <w:szCs w:val="24"/>
              </w:rPr>
              <w:t xml:space="preserve">, </w:t>
            </w:r>
            <w:r>
              <w:rPr>
                <w:szCs w:val="24"/>
              </w:rPr>
              <w:t>давро</w:t>
            </w:r>
            <w:r w:rsidRPr="00910093">
              <w:rPr>
                <w:szCs w:val="24"/>
              </w:rPr>
              <w:t xml:space="preserve">, </w:t>
            </w:r>
            <w:r>
              <w:rPr>
                <w:szCs w:val="24"/>
              </w:rPr>
              <w:t>кефичо</w:t>
            </w:r>
            <w:r w:rsidRPr="00910093">
              <w:rPr>
                <w:szCs w:val="24"/>
              </w:rPr>
              <w:t>,</w:t>
            </w:r>
            <w:r>
              <w:rPr>
                <w:szCs w:val="24"/>
              </w:rPr>
              <w:t xml:space="preserve"> силте</w:t>
            </w:r>
            <w:r w:rsidRPr="00910093">
              <w:rPr>
                <w:szCs w:val="24"/>
              </w:rPr>
              <w:t xml:space="preserve">, амхарский, </w:t>
            </w:r>
            <w:r>
              <w:rPr>
                <w:szCs w:val="24"/>
              </w:rPr>
              <w:t>кебена</w:t>
            </w:r>
            <w:r w:rsidRPr="00910093">
              <w:rPr>
                <w:szCs w:val="24"/>
              </w:rPr>
              <w:t xml:space="preserve">, </w:t>
            </w:r>
            <w:r>
              <w:rPr>
                <w:szCs w:val="24"/>
              </w:rPr>
              <w:t>коротие и т.д.</w:t>
            </w:r>
            <w:r w:rsidRPr="00910093">
              <w:rPr>
                <w:szCs w:val="24"/>
              </w:rPr>
              <w:t xml:space="preserve"> (</w:t>
            </w:r>
            <w:r>
              <w:rPr>
                <w:szCs w:val="24"/>
              </w:rPr>
              <w:t>в рамках неформального обучения и в начальных классах</w:t>
            </w:r>
            <w:r w:rsidRPr="00910093">
              <w:rPr>
                <w:szCs w:val="24"/>
              </w:rPr>
              <w:t>)</w:t>
            </w:r>
          </w:p>
        </w:tc>
      </w:tr>
    </w:tbl>
    <w:p w:rsidR="006B2C5B" w:rsidRDefault="006B2C5B" w:rsidP="004E5F8A">
      <w:pPr>
        <w:rPr>
          <w:b/>
          <w:szCs w:val="24"/>
        </w:rPr>
      </w:pPr>
    </w:p>
    <w:p w:rsidR="006B2C5B" w:rsidRDefault="006B2C5B" w:rsidP="004E5F8A">
      <w:pPr>
        <w:rPr>
          <w:szCs w:val="24"/>
        </w:rPr>
      </w:pPr>
      <w:r w:rsidRPr="00D337D0">
        <w:rPr>
          <w:b/>
          <w:szCs w:val="24"/>
        </w:rPr>
        <w:tab/>
      </w:r>
      <w:r>
        <w:rPr>
          <w:b/>
          <w:szCs w:val="24"/>
        </w:rPr>
        <w:t>Примечание</w:t>
      </w:r>
      <w:r w:rsidRPr="0070190F">
        <w:rPr>
          <w:szCs w:val="24"/>
        </w:rPr>
        <w:t xml:space="preserve">:  </w:t>
      </w:r>
      <w:r>
        <w:rPr>
          <w:szCs w:val="24"/>
        </w:rPr>
        <w:t>В</w:t>
      </w:r>
      <w:r w:rsidRPr="0070190F">
        <w:rPr>
          <w:szCs w:val="24"/>
        </w:rPr>
        <w:t xml:space="preserve"> </w:t>
      </w:r>
      <w:r>
        <w:rPr>
          <w:szCs w:val="24"/>
        </w:rPr>
        <w:t>двух</w:t>
      </w:r>
      <w:r w:rsidRPr="0070190F">
        <w:rPr>
          <w:szCs w:val="24"/>
        </w:rPr>
        <w:t xml:space="preserve"> </w:t>
      </w:r>
      <w:r w:rsidRPr="00910093">
        <w:rPr>
          <w:szCs w:val="24"/>
        </w:rPr>
        <w:t>административн</w:t>
      </w:r>
      <w:r>
        <w:rPr>
          <w:szCs w:val="24"/>
        </w:rPr>
        <w:t>ых</w:t>
      </w:r>
      <w:r w:rsidRPr="0070190F">
        <w:rPr>
          <w:szCs w:val="24"/>
        </w:rPr>
        <w:t xml:space="preserve"> </w:t>
      </w:r>
      <w:r>
        <w:rPr>
          <w:szCs w:val="24"/>
        </w:rPr>
        <w:t>единицах</w:t>
      </w:r>
      <w:r w:rsidRPr="0070190F">
        <w:rPr>
          <w:szCs w:val="24"/>
        </w:rPr>
        <w:t xml:space="preserve"> - </w:t>
      </w:r>
      <w:r>
        <w:rPr>
          <w:szCs w:val="24"/>
        </w:rPr>
        <w:t>городах</w:t>
      </w:r>
      <w:r w:rsidRPr="0070190F">
        <w:rPr>
          <w:szCs w:val="24"/>
        </w:rPr>
        <w:t xml:space="preserve"> </w:t>
      </w:r>
      <w:r>
        <w:rPr>
          <w:szCs w:val="24"/>
        </w:rPr>
        <w:t>Аддис</w:t>
      </w:r>
      <w:r w:rsidRPr="0070190F">
        <w:rPr>
          <w:szCs w:val="24"/>
        </w:rPr>
        <w:t>-</w:t>
      </w:r>
      <w:r>
        <w:rPr>
          <w:szCs w:val="24"/>
        </w:rPr>
        <w:t>Абеба</w:t>
      </w:r>
      <w:r w:rsidRPr="0070190F">
        <w:rPr>
          <w:szCs w:val="24"/>
        </w:rPr>
        <w:t xml:space="preserve"> </w:t>
      </w:r>
      <w:r>
        <w:rPr>
          <w:szCs w:val="24"/>
        </w:rPr>
        <w:t>и</w:t>
      </w:r>
      <w:r w:rsidRPr="0070190F">
        <w:rPr>
          <w:szCs w:val="24"/>
        </w:rPr>
        <w:t xml:space="preserve"> </w:t>
      </w:r>
      <w:r>
        <w:rPr>
          <w:szCs w:val="24"/>
        </w:rPr>
        <w:t>Дыре</w:t>
      </w:r>
      <w:r>
        <w:rPr>
          <w:szCs w:val="24"/>
        </w:rPr>
        <w:noBreakHyphen/>
        <w:t>Дауа</w:t>
      </w:r>
      <w:r w:rsidRPr="0070190F">
        <w:rPr>
          <w:szCs w:val="24"/>
        </w:rPr>
        <w:t xml:space="preserve"> </w:t>
      </w:r>
      <w:r>
        <w:rPr>
          <w:szCs w:val="24"/>
        </w:rPr>
        <w:t>- ситуация</w:t>
      </w:r>
      <w:r w:rsidRPr="0070190F">
        <w:rPr>
          <w:szCs w:val="24"/>
        </w:rPr>
        <w:t xml:space="preserve"> </w:t>
      </w:r>
      <w:r>
        <w:rPr>
          <w:szCs w:val="24"/>
        </w:rPr>
        <w:t>несколько</w:t>
      </w:r>
      <w:r w:rsidRPr="0070190F">
        <w:rPr>
          <w:szCs w:val="24"/>
        </w:rPr>
        <w:t xml:space="preserve"> </w:t>
      </w:r>
      <w:r>
        <w:rPr>
          <w:szCs w:val="24"/>
        </w:rPr>
        <w:t>иная</w:t>
      </w:r>
      <w:r w:rsidRPr="0070190F">
        <w:rPr>
          <w:szCs w:val="24"/>
        </w:rPr>
        <w:t xml:space="preserve">. </w:t>
      </w:r>
      <w:r>
        <w:rPr>
          <w:szCs w:val="24"/>
        </w:rPr>
        <w:t xml:space="preserve"> Если в регионе Аддис</w:t>
      </w:r>
      <w:r w:rsidRPr="0070190F">
        <w:rPr>
          <w:szCs w:val="24"/>
        </w:rPr>
        <w:t>-</w:t>
      </w:r>
      <w:r>
        <w:rPr>
          <w:szCs w:val="24"/>
        </w:rPr>
        <w:t xml:space="preserve">Абебы обучение ведется на </w:t>
      </w:r>
      <w:r w:rsidRPr="00910093">
        <w:rPr>
          <w:szCs w:val="24"/>
        </w:rPr>
        <w:t>амхарск</w:t>
      </w:r>
      <w:r>
        <w:rPr>
          <w:szCs w:val="24"/>
        </w:rPr>
        <w:t>ом языке, то в Дыре</w:t>
      </w:r>
      <w:r w:rsidRPr="0070190F">
        <w:rPr>
          <w:szCs w:val="24"/>
        </w:rPr>
        <w:t>-</w:t>
      </w:r>
      <w:r>
        <w:rPr>
          <w:szCs w:val="24"/>
        </w:rPr>
        <w:t xml:space="preserve">Дауа, помимо </w:t>
      </w:r>
      <w:r w:rsidRPr="00910093">
        <w:rPr>
          <w:szCs w:val="24"/>
        </w:rPr>
        <w:t>амхарск</w:t>
      </w:r>
      <w:r>
        <w:rPr>
          <w:szCs w:val="24"/>
        </w:rPr>
        <w:t>ого языка в качестве средства обучения, используются языки каффа-оромо и сомали.</w:t>
      </w:r>
    </w:p>
    <w:p w:rsidR="006B2C5B" w:rsidRDefault="006B2C5B" w:rsidP="004E5F8A">
      <w:pPr>
        <w:rPr>
          <w:szCs w:val="24"/>
        </w:rPr>
      </w:pPr>
    </w:p>
    <w:p w:rsidR="006B2C5B" w:rsidRDefault="006B2C5B" w:rsidP="004E5F8A">
      <w:pPr>
        <w:rPr>
          <w:szCs w:val="24"/>
        </w:rPr>
      </w:pPr>
      <w:r>
        <w:rPr>
          <w:szCs w:val="24"/>
        </w:rPr>
        <w:tab/>
      </w:r>
      <w:r w:rsidRPr="009406D1">
        <w:rPr>
          <w:i/>
          <w:szCs w:val="24"/>
        </w:rPr>
        <w:t>Источник</w:t>
      </w:r>
      <w:r w:rsidRPr="009406D1">
        <w:rPr>
          <w:szCs w:val="24"/>
          <w:lang w:val="en-US"/>
        </w:rPr>
        <w:t xml:space="preserve">:  </w:t>
      </w:r>
      <w:r>
        <w:rPr>
          <w:szCs w:val="24"/>
        </w:rPr>
        <w:t>Министерство</w:t>
      </w:r>
      <w:r w:rsidRPr="009406D1">
        <w:rPr>
          <w:szCs w:val="24"/>
          <w:lang w:val="en-US"/>
        </w:rPr>
        <w:t xml:space="preserve"> </w:t>
      </w:r>
      <w:r>
        <w:rPr>
          <w:szCs w:val="24"/>
        </w:rPr>
        <w:t>образования</w:t>
      </w:r>
      <w:r w:rsidRPr="009406D1">
        <w:rPr>
          <w:szCs w:val="24"/>
          <w:lang w:val="en-US"/>
        </w:rPr>
        <w:t>.</w:t>
      </w:r>
    </w:p>
    <w:p w:rsidR="006B2C5B" w:rsidRDefault="006B2C5B" w:rsidP="004E5F8A">
      <w:pPr>
        <w:rPr>
          <w:szCs w:val="24"/>
        </w:rPr>
      </w:pPr>
    </w:p>
    <w:p w:rsidR="006B2C5B" w:rsidRDefault="006B2C5B" w:rsidP="00110D70">
      <w:pPr>
        <w:spacing w:line="240" w:lineRule="auto"/>
        <w:jc w:val="center"/>
        <w:rPr>
          <w:b/>
        </w:rPr>
      </w:pPr>
      <w:r>
        <w:rPr>
          <w:b/>
        </w:rPr>
        <w:t>Таблица 2</w:t>
      </w:r>
    </w:p>
    <w:p w:rsidR="006B2C5B" w:rsidRDefault="006B2C5B" w:rsidP="00110D70">
      <w:pPr>
        <w:spacing w:line="240" w:lineRule="auto"/>
        <w:jc w:val="center"/>
        <w:rPr>
          <w:b/>
        </w:rPr>
      </w:pPr>
    </w:p>
    <w:p w:rsidR="006B2C5B" w:rsidRDefault="006B2C5B" w:rsidP="00110D70">
      <w:pPr>
        <w:spacing w:line="240" w:lineRule="auto"/>
        <w:jc w:val="center"/>
        <w:rPr>
          <w:b/>
        </w:rPr>
      </w:pPr>
      <w:r>
        <w:rPr>
          <w:b/>
        </w:rPr>
        <w:t xml:space="preserve">Представленность наций, национальностей и народов Эфиопии в </w:t>
      </w:r>
    </w:p>
    <w:p w:rsidR="006B2C5B" w:rsidRDefault="006B2C5B" w:rsidP="00110D70">
      <w:pPr>
        <w:spacing w:line="240" w:lineRule="auto"/>
        <w:jc w:val="center"/>
        <w:rPr>
          <w:b/>
        </w:rPr>
      </w:pPr>
      <w:r>
        <w:rPr>
          <w:b/>
        </w:rPr>
        <w:t>Силах обороны</w:t>
      </w:r>
      <w:r w:rsidRPr="00C8570A">
        <w:rPr>
          <w:b/>
        </w:rPr>
        <w:t xml:space="preserve"> </w:t>
      </w:r>
      <w:r>
        <w:rPr>
          <w:b/>
        </w:rPr>
        <w:t>Эфиопии</w:t>
      </w:r>
    </w:p>
    <w:p w:rsidR="006B2C5B" w:rsidRDefault="006B2C5B" w:rsidP="00110D70">
      <w:pPr>
        <w:spacing w:line="240" w:lineRule="auto"/>
        <w:jc w:val="center"/>
        <w:rPr>
          <w:b/>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10"/>
        <w:gridCol w:w="798"/>
        <w:gridCol w:w="847"/>
        <w:gridCol w:w="852"/>
        <w:gridCol w:w="744"/>
        <w:gridCol w:w="836"/>
        <w:gridCol w:w="702"/>
        <w:gridCol w:w="888"/>
        <w:gridCol w:w="702"/>
        <w:gridCol w:w="811"/>
        <w:gridCol w:w="821"/>
        <w:gridCol w:w="700"/>
      </w:tblGrid>
      <w:tr w:rsidR="006B2C5B" w:rsidRPr="00950205" w:rsidTr="00110D70">
        <w:trPr>
          <w:tblHeader/>
        </w:trPr>
        <w:tc>
          <w:tcPr>
            <w:tcW w:w="710" w:type="dxa"/>
          </w:tcPr>
          <w:p w:rsidR="006B2C5B" w:rsidRPr="00950205" w:rsidRDefault="006B2C5B" w:rsidP="004E5F8A">
            <w:pPr>
              <w:spacing w:line="240" w:lineRule="auto"/>
              <w:rPr>
                <w:b/>
                <w:sz w:val="18"/>
                <w:szCs w:val="18"/>
                <w:lang w:val="en-US"/>
              </w:rPr>
            </w:pPr>
            <w:r w:rsidRPr="00950205">
              <w:rPr>
                <w:sz w:val="18"/>
                <w:szCs w:val="18"/>
              </w:rPr>
              <w:t>Нации</w:t>
            </w:r>
            <w:r w:rsidRPr="00950205">
              <w:rPr>
                <w:sz w:val="18"/>
                <w:szCs w:val="18"/>
                <w:lang w:val="en-US"/>
              </w:rPr>
              <w:t xml:space="preserve"> </w:t>
            </w:r>
            <w:r w:rsidRPr="00950205">
              <w:rPr>
                <w:sz w:val="18"/>
                <w:szCs w:val="18"/>
              </w:rPr>
              <w:t>и</w:t>
            </w:r>
            <w:r w:rsidRPr="00950205">
              <w:rPr>
                <w:sz w:val="18"/>
                <w:szCs w:val="18"/>
                <w:lang w:val="en-US"/>
              </w:rPr>
              <w:t xml:space="preserve"> </w:t>
            </w:r>
            <w:r w:rsidRPr="00950205">
              <w:rPr>
                <w:sz w:val="18"/>
                <w:szCs w:val="18"/>
              </w:rPr>
              <w:t>народы</w:t>
            </w:r>
          </w:p>
        </w:tc>
        <w:tc>
          <w:tcPr>
            <w:tcW w:w="798" w:type="dxa"/>
          </w:tcPr>
          <w:p w:rsidR="006B2C5B" w:rsidRPr="00950205" w:rsidRDefault="006B2C5B" w:rsidP="004E5F8A">
            <w:pPr>
              <w:spacing w:line="240" w:lineRule="auto"/>
              <w:ind w:left="-108"/>
              <w:jc w:val="center"/>
              <w:rPr>
                <w:b/>
                <w:sz w:val="18"/>
                <w:szCs w:val="18"/>
              </w:rPr>
            </w:pPr>
            <w:r w:rsidRPr="00950205">
              <w:rPr>
                <w:sz w:val="18"/>
                <w:szCs w:val="18"/>
              </w:rPr>
              <w:t xml:space="preserve">Амхара </w:t>
            </w:r>
          </w:p>
        </w:tc>
        <w:tc>
          <w:tcPr>
            <w:tcW w:w="847" w:type="dxa"/>
          </w:tcPr>
          <w:p w:rsidR="006B2C5B" w:rsidRPr="00950205" w:rsidRDefault="006B2C5B" w:rsidP="004E5F8A">
            <w:pPr>
              <w:spacing w:line="240" w:lineRule="auto"/>
              <w:jc w:val="center"/>
              <w:rPr>
                <w:b/>
                <w:sz w:val="18"/>
                <w:szCs w:val="18"/>
              </w:rPr>
            </w:pPr>
            <w:r w:rsidRPr="00950205">
              <w:rPr>
                <w:sz w:val="18"/>
                <w:szCs w:val="18"/>
              </w:rPr>
              <w:t>Оромо</w:t>
            </w:r>
          </w:p>
        </w:tc>
        <w:tc>
          <w:tcPr>
            <w:tcW w:w="852" w:type="dxa"/>
          </w:tcPr>
          <w:p w:rsidR="006B2C5B" w:rsidRPr="00950205" w:rsidRDefault="006B2C5B" w:rsidP="004E5F8A">
            <w:pPr>
              <w:spacing w:line="240" w:lineRule="auto"/>
              <w:ind w:left="-108"/>
              <w:jc w:val="center"/>
              <w:rPr>
                <w:sz w:val="18"/>
                <w:szCs w:val="18"/>
              </w:rPr>
            </w:pPr>
            <w:r w:rsidRPr="00950205">
              <w:rPr>
                <w:sz w:val="18"/>
                <w:szCs w:val="18"/>
              </w:rPr>
              <w:t>Тиграйцы</w:t>
            </w:r>
          </w:p>
        </w:tc>
        <w:tc>
          <w:tcPr>
            <w:tcW w:w="744" w:type="dxa"/>
          </w:tcPr>
          <w:p w:rsidR="006B2C5B" w:rsidRPr="00950205" w:rsidRDefault="006B2C5B" w:rsidP="004E5F8A">
            <w:pPr>
              <w:spacing w:line="240" w:lineRule="auto"/>
              <w:ind w:left="-118"/>
              <w:jc w:val="center"/>
              <w:rPr>
                <w:sz w:val="18"/>
                <w:szCs w:val="18"/>
              </w:rPr>
            </w:pPr>
            <w:r w:rsidRPr="00950205">
              <w:rPr>
                <w:sz w:val="18"/>
                <w:szCs w:val="18"/>
              </w:rPr>
              <w:t>Южные нации</w:t>
            </w:r>
          </w:p>
        </w:tc>
        <w:tc>
          <w:tcPr>
            <w:tcW w:w="836" w:type="dxa"/>
          </w:tcPr>
          <w:p w:rsidR="006B2C5B" w:rsidRPr="00950205" w:rsidRDefault="006B2C5B" w:rsidP="004E5F8A">
            <w:pPr>
              <w:spacing w:line="240" w:lineRule="auto"/>
              <w:jc w:val="center"/>
              <w:rPr>
                <w:sz w:val="18"/>
                <w:szCs w:val="18"/>
              </w:rPr>
            </w:pPr>
            <w:r w:rsidRPr="00950205">
              <w:rPr>
                <w:sz w:val="18"/>
                <w:szCs w:val="18"/>
              </w:rPr>
              <w:t>Сомали</w:t>
            </w:r>
          </w:p>
        </w:tc>
        <w:tc>
          <w:tcPr>
            <w:tcW w:w="702" w:type="dxa"/>
          </w:tcPr>
          <w:p w:rsidR="006B2C5B" w:rsidRPr="00950205" w:rsidRDefault="006B2C5B" w:rsidP="004E5F8A">
            <w:pPr>
              <w:spacing w:line="240" w:lineRule="auto"/>
              <w:ind w:left="-86"/>
              <w:jc w:val="center"/>
              <w:rPr>
                <w:sz w:val="18"/>
                <w:szCs w:val="18"/>
              </w:rPr>
            </w:pPr>
            <w:r w:rsidRPr="00950205">
              <w:rPr>
                <w:sz w:val="18"/>
                <w:szCs w:val="18"/>
              </w:rPr>
              <w:t>Бени-Гумуз</w:t>
            </w:r>
          </w:p>
        </w:tc>
        <w:tc>
          <w:tcPr>
            <w:tcW w:w="888" w:type="dxa"/>
          </w:tcPr>
          <w:p w:rsidR="006B2C5B" w:rsidRPr="00950205" w:rsidRDefault="006B2C5B" w:rsidP="004E5F8A">
            <w:pPr>
              <w:spacing w:line="240" w:lineRule="auto"/>
              <w:jc w:val="center"/>
              <w:rPr>
                <w:sz w:val="18"/>
                <w:szCs w:val="18"/>
              </w:rPr>
            </w:pPr>
            <w:r w:rsidRPr="00950205">
              <w:rPr>
                <w:sz w:val="18"/>
                <w:szCs w:val="18"/>
              </w:rPr>
              <w:t>Гамбела</w:t>
            </w:r>
          </w:p>
        </w:tc>
        <w:tc>
          <w:tcPr>
            <w:tcW w:w="702" w:type="dxa"/>
          </w:tcPr>
          <w:p w:rsidR="006B2C5B" w:rsidRPr="00950205" w:rsidRDefault="006B2C5B" w:rsidP="004E5F8A">
            <w:pPr>
              <w:spacing w:line="240" w:lineRule="auto"/>
              <w:jc w:val="center"/>
              <w:rPr>
                <w:sz w:val="18"/>
                <w:szCs w:val="18"/>
              </w:rPr>
            </w:pPr>
            <w:r w:rsidRPr="00950205">
              <w:rPr>
                <w:sz w:val="18"/>
                <w:szCs w:val="18"/>
              </w:rPr>
              <w:t>Афар</w:t>
            </w:r>
          </w:p>
        </w:tc>
        <w:tc>
          <w:tcPr>
            <w:tcW w:w="811" w:type="dxa"/>
          </w:tcPr>
          <w:p w:rsidR="006B2C5B" w:rsidRPr="00950205" w:rsidRDefault="006B2C5B" w:rsidP="004E5F8A">
            <w:pPr>
              <w:spacing w:line="240" w:lineRule="auto"/>
              <w:jc w:val="center"/>
              <w:rPr>
                <w:sz w:val="18"/>
                <w:szCs w:val="18"/>
              </w:rPr>
            </w:pPr>
            <w:r w:rsidRPr="00950205">
              <w:rPr>
                <w:sz w:val="18"/>
                <w:szCs w:val="18"/>
              </w:rPr>
              <w:t>Харари</w:t>
            </w:r>
          </w:p>
        </w:tc>
        <w:tc>
          <w:tcPr>
            <w:tcW w:w="821" w:type="dxa"/>
          </w:tcPr>
          <w:p w:rsidR="006B2C5B" w:rsidRPr="00950205" w:rsidRDefault="006B2C5B" w:rsidP="004E5F8A">
            <w:pPr>
              <w:spacing w:line="240" w:lineRule="auto"/>
              <w:jc w:val="center"/>
              <w:rPr>
                <w:sz w:val="18"/>
                <w:szCs w:val="18"/>
              </w:rPr>
            </w:pPr>
            <w:r w:rsidRPr="00950205">
              <w:rPr>
                <w:sz w:val="18"/>
                <w:szCs w:val="18"/>
              </w:rPr>
              <w:t xml:space="preserve">Прочие </w:t>
            </w:r>
          </w:p>
        </w:tc>
        <w:tc>
          <w:tcPr>
            <w:tcW w:w="700" w:type="dxa"/>
          </w:tcPr>
          <w:p w:rsidR="006B2C5B" w:rsidRPr="00950205" w:rsidRDefault="006B2C5B" w:rsidP="004E5F8A">
            <w:pPr>
              <w:spacing w:line="240" w:lineRule="auto"/>
              <w:jc w:val="center"/>
              <w:rPr>
                <w:sz w:val="18"/>
                <w:szCs w:val="18"/>
              </w:rPr>
            </w:pPr>
            <w:r w:rsidRPr="00950205">
              <w:rPr>
                <w:sz w:val="18"/>
                <w:szCs w:val="18"/>
              </w:rPr>
              <w:t>Итого</w:t>
            </w:r>
          </w:p>
        </w:tc>
      </w:tr>
      <w:tr w:rsidR="006B2C5B" w:rsidRPr="007D4BD8" w:rsidTr="00110D70">
        <w:tc>
          <w:tcPr>
            <w:tcW w:w="710" w:type="dxa"/>
          </w:tcPr>
          <w:p w:rsidR="006B2C5B" w:rsidRPr="007D4BD8" w:rsidRDefault="006B2C5B" w:rsidP="004E5F8A">
            <w:pPr>
              <w:rPr>
                <w:sz w:val="20"/>
              </w:rPr>
            </w:pPr>
          </w:p>
        </w:tc>
        <w:tc>
          <w:tcPr>
            <w:tcW w:w="798" w:type="dxa"/>
          </w:tcPr>
          <w:p w:rsidR="006B2C5B" w:rsidRPr="007D4BD8" w:rsidRDefault="006B2C5B" w:rsidP="004E5F8A">
            <w:pPr>
              <w:jc w:val="center"/>
              <w:rPr>
                <w:sz w:val="20"/>
              </w:rPr>
            </w:pPr>
            <w:r w:rsidRPr="007D4BD8">
              <w:rPr>
                <w:sz w:val="20"/>
              </w:rPr>
              <w:t>30</w:t>
            </w:r>
            <w:r>
              <w:rPr>
                <w:sz w:val="20"/>
              </w:rPr>
              <w:t>,</w:t>
            </w:r>
            <w:r w:rsidRPr="007D4BD8">
              <w:rPr>
                <w:sz w:val="20"/>
              </w:rPr>
              <w:t>34%</w:t>
            </w:r>
          </w:p>
        </w:tc>
        <w:tc>
          <w:tcPr>
            <w:tcW w:w="847" w:type="dxa"/>
          </w:tcPr>
          <w:p w:rsidR="006B2C5B" w:rsidRPr="007D4BD8" w:rsidRDefault="006B2C5B" w:rsidP="004E5F8A">
            <w:pPr>
              <w:jc w:val="center"/>
              <w:rPr>
                <w:sz w:val="20"/>
              </w:rPr>
            </w:pPr>
            <w:r w:rsidRPr="007D4BD8">
              <w:rPr>
                <w:sz w:val="20"/>
              </w:rPr>
              <w:t>24</w:t>
            </w:r>
            <w:r>
              <w:rPr>
                <w:sz w:val="20"/>
              </w:rPr>
              <w:t>,</w:t>
            </w:r>
            <w:r w:rsidRPr="007D4BD8">
              <w:rPr>
                <w:sz w:val="20"/>
              </w:rPr>
              <w:t>88%</w:t>
            </w:r>
          </w:p>
        </w:tc>
        <w:tc>
          <w:tcPr>
            <w:tcW w:w="852" w:type="dxa"/>
          </w:tcPr>
          <w:p w:rsidR="006B2C5B" w:rsidRPr="007D4BD8" w:rsidRDefault="006B2C5B" w:rsidP="004E5F8A">
            <w:pPr>
              <w:jc w:val="center"/>
              <w:rPr>
                <w:sz w:val="20"/>
              </w:rPr>
            </w:pPr>
            <w:r w:rsidRPr="007D4BD8">
              <w:rPr>
                <w:sz w:val="20"/>
              </w:rPr>
              <w:t>19</w:t>
            </w:r>
            <w:r>
              <w:rPr>
                <w:sz w:val="20"/>
              </w:rPr>
              <w:t>,</w:t>
            </w:r>
            <w:r w:rsidRPr="007D4BD8">
              <w:rPr>
                <w:sz w:val="20"/>
              </w:rPr>
              <w:t>93%</w:t>
            </w:r>
          </w:p>
        </w:tc>
        <w:tc>
          <w:tcPr>
            <w:tcW w:w="744" w:type="dxa"/>
          </w:tcPr>
          <w:p w:rsidR="006B2C5B" w:rsidRPr="007D4BD8" w:rsidRDefault="006B2C5B" w:rsidP="004E5F8A">
            <w:pPr>
              <w:jc w:val="center"/>
              <w:rPr>
                <w:sz w:val="20"/>
              </w:rPr>
            </w:pPr>
            <w:r w:rsidRPr="007D4BD8">
              <w:rPr>
                <w:sz w:val="20"/>
              </w:rPr>
              <w:t>18</w:t>
            </w:r>
            <w:r>
              <w:rPr>
                <w:sz w:val="20"/>
              </w:rPr>
              <w:t>,</w:t>
            </w:r>
            <w:r w:rsidRPr="007D4BD8">
              <w:rPr>
                <w:sz w:val="20"/>
              </w:rPr>
              <w:t>57%</w:t>
            </w:r>
          </w:p>
        </w:tc>
        <w:tc>
          <w:tcPr>
            <w:tcW w:w="836" w:type="dxa"/>
          </w:tcPr>
          <w:p w:rsidR="006B2C5B" w:rsidRPr="007D4BD8" w:rsidRDefault="006B2C5B" w:rsidP="004E5F8A">
            <w:pPr>
              <w:jc w:val="center"/>
              <w:rPr>
                <w:sz w:val="20"/>
              </w:rPr>
            </w:pPr>
            <w:r w:rsidRPr="007D4BD8">
              <w:rPr>
                <w:sz w:val="20"/>
              </w:rPr>
              <w:t>1</w:t>
            </w:r>
            <w:r>
              <w:rPr>
                <w:sz w:val="20"/>
              </w:rPr>
              <w:t>,</w:t>
            </w:r>
            <w:r w:rsidRPr="007D4BD8">
              <w:rPr>
                <w:sz w:val="20"/>
              </w:rPr>
              <w:t>22%</w:t>
            </w:r>
          </w:p>
        </w:tc>
        <w:tc>
          <w:tcPr>
            <w:tcW w:w="702" w:type="dxa"/>
          </w:tcPr>
          <w:p w:rsidR="006B2C5B" w:rsidRPr="007D4BD8" w:rsidRDefault="006B2C5B" w:rsidP="004E5F8A">
            <w:pPr>
              <w:jc w:val="center"/>
              <w:rPr>
                <w:sz w:val="20"/>
              </w:rPr>
            </w:pPr>
            <w:r w:rsidRPr="007D4BD8">
              <w:rPr>
                <w:sz w:val="20"/>
              </w:rPr>
              <w:t>1</w:t>
            </w:r>
            <w:r>
              <w:rPr>
                <w:sz w:val="20"/>
              </w:rPr>
              <w:t>,</w:t>
            </w:r>
            <w:r w:rsidRPr="007D4BD8">
              <w:rPr>
                <w:sz w:val="20"/>
              </w:rPr>
              <w:t>19%</w:t>
            </w:r>
          </w:p>
        </w:tc>
        <w:tc>
          <w:tcPr>
            <w:tcW w:w="888" w:type="dxa"/>
          </w:tcPr>
          <w:p w:rsidR="006B2C5B" w:rsidRPr="007D4BD8" w:rsidRDefault="006B2C5B" w:rsidP="004E5F8A">
            <w:pPr>
              <w:jc w:val="center"/>
              <w:rPr>
                <w:sz w:val="20"/>
              </w:rPr>
            </w:pPr>
            <w:r w:rsidRPr="007D4BD8">
              <w:rPr>
                <w:sz w:val="20"/>
              </w:rPr>
              <w:t>0</w:t>
            </w:r>
            <w:r>
              <w:rPr>
                <w:sz w:val="20"/>
              </w:rPr>
              <w:t>,</w:t>
            </w:r>
            <w:r w:rsidRPr="007D4BD8">
              <w:rPr>
                <w:sz w:val="20"/>
              </w:rPr>
              <w:t>89%</w:t>
            </w:r>
          </w:p>
        </w:tc>
        <w:tc>
          <w:tcPr>
            <w:tcW w:w="702" w:type="dxa"/>
          </w:tcPr>
          <w:p w:rsidR="006B2C5B" w:rsidRPr="007D4BD8" w:rsidRDefault="006B2C5B" w:rsidP="004E5F8A">
            <w:pPr>
              <w:jc w:val="center"/>
              <w:rPr>
                <w:sz w:val="20"/>
              </w:rPr>
            </w:pPr>
            <w:r w:rsidRPr="007D4BD8">
              <w:rPr>
                <w:sz w:val="20"/>
              </w:rPr>
              <w:t>0</w:t>
            </w:r>
            <w:r>
              <w:rPr>
                <w:sz w:val="20"/>
              </w:rPr>
              <w:t>,</w:t>
            </w:r>
            <w:r w:rsidRPr="007D4BD8">
              <w:rPr>
                <w:sz w:val="20"/>
              </w:rPr>
              <w:t>28%</w:t>
            </w:r>
          </w:p>
        </w:tc>
        <w:tc>
          <w:tcPr>
            <w:tcW w:w="811" w:type="dxa"/>
          </w:tcPr>
          <w:p w:rsidR="006B2C5B" w:rsidRPr="007D4BD8" w:rsidRDefault="006B2C5B" w:rsidP="004E5F8A">
            <w:pPr>
              <w:jc w:val="center"/>
              <w:rPr>
                <w:sz w:val="20"/>
              </w:rPr>
            </w:pPr>
            <w:r w:rsidRPr="007D4BD8">
              <w:rPr>
                <w:sz w:val="20"/>
              </w:rPr>
              <w:t>0</w:t>
            </w:r>
            <w:r>
              <w:rPr>
                <w:sz w:val="20"/>
              </w:rPr>
              <w:t>,</w:t>
            </w:r>
            <w:r w:rsidRPr="007D4BD8">
              <w:rPr>
                <w:sz w:val="20"/>
              </w:rPr>
              <w:t>01%</w:t>
            </w:r>
          </w:p>
        </w:tc>
        <w:tc>
          <w:tcPr>
            <w:tcW w:w="821" w:type="dxa"/>
          </w:tcPr>
          <w:p w:rsidR="006B2C5B" w:rsidRPr="007D4BD8" w:rsidRDefault="006B2C5B" w:rsidP="004E5F8A">
            <w:pPr>
              <w:jc w:val="center"/>
              <w:rPr>
                <w:sz w:val="20"/>
              </w:rPr>
            </w:pPr>
            <w:r w:rsidRPr="007D4BD8">
              <w:rPr>
                <w:sz w:val="20"/>
              </w:rPr>
              <w:t>2</w:t>
            </w:r>
            <w:r>
              <w:rPr>
                <w:sz w:val="20"/>
              </w:rPr>
              <w:t>,</w:t>
            </w:r>
            <w:r w:rsidRPr="007D4BD8">
              <w:rPr>
                <w:sz w:val="20"/>
              </w:rPr>
              <w:t>68%</w:t>
            </w:r>
          </w:p>
        </w:tc>
        <w:tc>
          <w:tcPr>
            <w:tcW w:w="700" w:type="dxa"/>
          </w:tcPr>
          <w:p w:rsidR="006B2C5B" w:rsidRPr="007D4BD8" w:rsidRDefault="006B2C5B" w:rsidP="004E5F8A">
            <w:pPr>
              <w:jc w:val="center"/>
              <w:rPr>
                <w:sz w:val="20"/>
              </w:rPr>
            </w:pPr>
            <w:r w:rsidRPr="007D4BD8">
              <w:rPr>
                <w:sz w:val="20"/>
              </w:rPr>
              <w:t>100%</w:t>
            </w:r>
          </w:p>
        </w:tc>
      </w:tr>
    </w:tbl>
    <w:p w:rsidR="006B2C5B" w:rsidRDefault="006B2C5B" w:rsidP="004E5F8A">
      <w:pPr>
        <w:pStyle w:val="Heading2"/>
        <w:keepNext w:val="0"/>
        <w:jc w:val="center"/>
        <w:rPr>
          <w:b/>
          <w:szCs w:val="24"/>
          <w:u w:val="none"/>
        </w:rPr>
      </w:pPr>
    </w:p>
    <w:p w:rsidR="006B2C5B" w:rsidRDefault="006B2C5B" w:rsidP="004246F1">
      <w:pPr>
        <w:pStyle w:val="Heading2"/>
        <w:keepNext w:val="0"/>
        <w:pageBreakBefore/>
        <w:spacing w:line="216" w:lineRule="auto"/>
        <w:jc w:val="center"/>
        <w:rPr>
          <w:b/>
          <w:szCs w:val="24"/>
          <w:u w:val="none"/>
        </w:rPr>
      </w:pPr>
      <w:r>
        <w:rPr>
          <w:b/>
          <w:szCs w:val="24"/>
          <w:u w:val="none"/>
        </w:rPr>
        <w:t>Диаграмма</w:t>
      </w:r>
      <w:r w:rsidRPr="007D4BD8">
        <w:rPr>
          <w:b/>
          <w:szCs w:val="24"/>
          <w:u w:val="none"/>
        </w:rPr>
        <w:t xml:space="preserve"> 1</w:t>
      </w:r>
    </w:p>
    <w:p w:rsidR="006B2C5B" w:rsidRPr="00475F19" w:rsidRDefault="006B2C5B" w:rsidP="00475F19">
      <w:pPr>
        <w:pStyle w:val="Heading2"/>
        <w:keepNext w:val="0"/>
        <w:spacing w:line="216" w:lineRule="auto"/>
        <w:jc w:val="center"/>
        <w:rPr>
          <w:b/>
          <w:sz w:val="16"/>
          <w:szCs w:val="16"/>
          <w:u w:val="none"/>
        </w:rPr>
      </w:pPr>
    </w:p>
    <w:p w:rsidR="006B2C5B" w:rsidRDefault="006B2C5B" w:rsidP="00475F19">
      <w:pPr>
        <w:spacing w:line="216" w:lineRule="auto"/>
        <w:jc w:val="center"/>
      </w:pPr>
      <w:r>
        <w:rPr>
          <w:b/>
        </w:rPr>
        <w:t>Представленность наций, национальностей и народов Эфиопии в</w:t>
      </w:r>
      <w:r>
        <w:rPr>
          <w:b/>
          <w:lang w:val="en-US"/>
        </w:rPr>
        <w:t> </w:t>
      </w:r>
      <w:r>
        <w:rPr>
          <w:b/>
        </w:rPr>
        <w:t>Силах</w:t>
      </w:r>
      <w:r>
        <w:rPr>
          <w:b/>
          <w:lang w:val="en-US"/>
        </w:rPr>
        <w:t> </w:t>
      </w:r>
      <w:r>
        <w:rPr>
          <w:b/>
        </w:rPr>
        <w:t>обороны</w:t>
      </w:r>
      <w:r>
        <w:rPr>
          <w:b/>
          <w:lang w:val="en-US"/>
        </w:rPr>
        <w:t> </w:t>
      </w:r>
      <w:r>
        <w:rPr>
          <w:b/>
        </w:rPr>
        <w:t>Эфиопии</w:t>
      </w:r>
      <w:r>
        <w:t xml:space="preserve"> </w:t>
      </w:r>
    </w:p>
    <w:p w:rsidR="006B2C5B" w:rsidRPr="00475F19" w:rsidRDefault="006B2C5B" w:rsidP="00475F19">
      <w:pPr>
        <w:pStyle w:val="Heading2"/>
        <w:keepNext w:val="0"/>
        <w:spacing w:line="216" w:lineRule="auto"/>
        <w:rPr>
          <w:sz w:val="16"/>
          <w:szCs w:val="16"/>
        </w:rPr>
      </w:pPr>
    </w:p>
    <w:p w:rsidR="006B2C5B" w:rsidRDefault="006B2C5B" w:rsidP="004246F1">
      <w:pPr>
        <w:spacing w:line="216" w:lineRule="auto"/>
        <w:jc w:val="center"/>
        <w:rPr>
          <w:b/>
          <w:szCs w:val="24"/>
        </w:rPr>
      </w:pPr>
      <w:r w:rsidRPr="009F405A">
        <w:rPr>
          <w:color w:val="000000"/>
          <w:sz w:val="16"/>
          <w:szCs w:val="16"/>
        </w:rPr>
        <w:t>,</w:t>
      </w:r>
      <w:r w:rsidRPr="00910093">
        <w:rPr>
          <w:noProof/>
          <w:szCs w:val="24"/>
          <w:lang w:val="en-US"/>
        </w:rPr>
      </w:r>
      <w:r w:rsidRPr="00910093">
        <w:rPr>
          <w:b/>
          <w:szCs w:val="24"/>
        </w:rPr>
        <w:pict>
          <v:group id="_x0000_s1029" editas="canvas" style="width:402pt;height:162pt;mso-position-horizontal-relative:char;mso-position-vertical-relative:line" coordorigin="-360" coordsize="8040,3240">
            <o:lock v:ext="edit" aspectratio="t"/>
            <v:shape id="_x0000_s1030" type="#_x0000_t75" style="position:absolute;left:-360;width:8040;height:3240" o:preferrelative="f">
              <v:fill o:detectmouseclick="t"/>
              <v:path o:extrusionok="t" o:connecttype="none"/>
              <o:lock v:ext="edit" text="t"/>
            </v:shape>
            <v:rect id="_x0000_s1031" style="position:absolute;width:7200;height:3181" filled="f" stroked="f" strokeweight="0"/>
            <v:rect id="_x0000_s1032" style="position:absolute;left:1291;top:307;width:5661;height:1644" fillcolor="silver" stroked="f"/>
            <v:line id="_x0000_s1033" style="position:absolute" from="1291,1679" to="6952,1679" strokeweight="0"/>
            <v:line id="_x0000_s1034" style="position:absolute" from="1291,1407" to="6952,1407" strokeweight="0"/>
            <v:line id="_x0000_s1035" style="position:absolute" from="1291,1135" to="6952,1135" strokeweight="0"/>
            <v:line id="_x0000_s1036" style="position:absolute" from="1291,851" to="6952,851" strokeweight="0"/>
            <v:line id="_x0000_s1037" style="position:absolute" from="1291,579" to="6952,579" strokeweight="0"/>
            <v:line id="_x0000_s1038" style="position:absolute" from="1291,307" to="6952,307" strokeweight="0"/>
            <v:rect id="_x0000_s1039" style="position:absolute;left:1291;top:307;width:5661;height:1644" filled="f" strokecolor="gray" strokeweight=".85pt"/>
            <v:rect id="_x0000_s1040" style="position:absolute;left:1440;top:1537;width:199;height:414" fillcolor="#99f" strokeweight=".85pt"/>
            <v:rect id="_x0000_s1041" style="position:absolute;left:1953;top:1608;width:199;height:343" fillcolor="#99f" strokeweight=".85pt"/>
            <v:rect id="_x0000_s1042" style="position:absolute;left:2466;top:1679;width:199;height:272" fillcolor="#99f" strokeweight=".85pt"/>
            <v:rect id="_x0000_s1043" style="position:absolute;left:2979;top:1691;width:199;height:260" fillcolor="#99f" strokeweight=".85pt"/>
            <v:rect id="_x0000_s1044" style="position:absolute;left:3492;top:1939;width:199;height:12" fillcolor="#99f" strokeweight=".85pt"/>
            <v:rect id="_x0000_s1045" style="position:absolute;left:4006;top:1939;width:215;height:12" fillcolor="#99f" strokeweight=".85pt"/>
            <v:rect id="_x0000_s1046" style="position:absolute;left:4535;top:1939;width:199;height:12" fillcolor="#99f" strokeweight=".85pt"/>
            <v:rect id="_x0000_s1047" style="position:absolute;left:6074;top:1916;width:199;height:35" fillcolor="#99f" strokeweight=".85pt"/>
            <v:rect id="_x0000_s1048" style="position:absolute;left:6588;top:579;width:198;height:1372" fillcolor="#99f" strokeweight=".85pt"/>
            <v:line id="_x0000_s1049" style="position:absolute" from="1291,307" to="1291,1951" strokeweight="0"/>
            <v:line id="_x0000_s1050" style="position:absolute" from="1225,1951" to="1291,1951" strokeweight="0"/>
            <v:line id="_x0000_s1051" style="position:absolute" from="1225,1679" to="1291,1679" strokeweight="0"/>
            <v:line id="_x0000_s1052" style="position:absolute" from="1225,1407" to="1291,1407" strokeweight="0"/>
            <v:line id="_x0000_s1053" style="position:absolute" from="1225,1135" to="1291,1135" strokeweight="0"/>
            <v:line id="_x0000_s1054" style="position:absolute" from="1225,851" to="1291,851" strokeweight="0"/>
            <v:line id="_x0000_s1055" style="position:absolute" from="1225,579" to="1291,579" strokeweight="0"/>
            <v:line id="_x0000_s1056" style="position:absolute" from="1225,307" to="1291,307" strokeweight="0"/>
            <v:line id="_x0000_s1057" style="position:absolute" from="1291,1951" to="6952,1951" strokeweight="0"/>
            <v:line id="_x0000_s1058" style="position:absolute;flip:y" from="1291,1951" to="1291,1998" strokeweight="0"/>
            <v:line id="_x0000_s1059" style="position:absolute;flip:y" from="1804,1951" to="1804,1998" strokeweight="0"/>
            <v:line id="_x0000_s1060" style="position:absolute;flip:y" from="2317,1951" to="2317,1998" strokeweight="0"/>
            <v:line id="_x0000_s1061" style="position:absolute;flip:y" from="2830,1951" to="2830,1998" strokeweight="0"/>
            <v:line id="_x0000_s1062" style="position:absolute;flip:y" from="3343,1951" to="3343,1998" strokeweight="0"/>
            <v:line id="_x0000_s1063" style="position:absolute;flip:y" from="3857,1951" to="3857,1998" strokeweight="0"/>
            <v:line id="_x0000_s1064" style="position:absolute;flip:y" from="4386,1951" to="4386,1998" strokeweight="0"/>
            <v:line id="_x0000_s1065" style="position:absolute;flip:y" from="4899,1951" to="4899,1998" strokeweight="0"/>
            <v:line id="_x0000_s1066" style="position:absolute;flip:y" from="5412,1951" to="5412,1998" strokeweight="0"/>
            <v:line id="_x0000_s1067" style="position:absolute;flip:y" from="5926,1951" to="5926,1998" strokeweight="0"/>
            <v:line id="_x0000_s1068" style="position:absolute;flip:y" from="6439,1951" to="6439,1998" strokeweight="0"/>
            <v:line id="_x0000_s1069" style="position:absolute;flip:y" from="6952,1951" to="6952,1998" strokeweight="0"/>
            <v:rect id="_x0000_s1070" style="position:absolute;left:786;top:1856;width:414;height:442;mso-wrap-style:none" filled="f" stroked="f">
              <v:textbox style="mso-next-textbox:#_x0000_s1070;mso-fit-shape-to-text:t" inset="0,0,0,0">
                <w:txbxContent>
                  <w:p w:rsidR="00BB352E" w:rsidRPr="005A3D97" w:rsidRDefault="00BB352E" w:rsidP="004E5F8A">
                    <w:r>
                      <w:rPr>
                        <w:color w:val="000000"/>
                        <w:sz w:val="16"/>
                        <w:szCs w:val="16"/>
                      </w:rPr>
                      <w:t>0</w:t>
                    </w:r>
                    <w:r>
                      <w:rPr>
                        <w:color w:val="000000"/>
                        <w:sz w:val="16"/>
                        <w:szCs w:val="16"/>
                        <w:lang w:val="en-US"/>
                      </w:rPr>
                      <w:t>,</w:t>
                    </w:r>
                    <w:r w:rsidRPr="005A3D97">
                      <w:rPr>
                        <w:color w:val="000000"/>
                        <w:sz w:val="16"/>
                        <w:szCs w:val="16"/>
                      </w:rPr>
                      <w:t>00%</w:t>
                    </w:r>
                  </w:p>
                </w:txbxContent>
              </v:textbox>
            </v:rect>
            <v:rect id="_x0000_s1071" style="position:absolute;left:706;top:1313;width:494;height:442;mso-wrap-style:none" filled="f" stroked="f">
              <v:textbox style="mso-next-textbox:#_x0000_s1071;mso-fit-shape-to-text:t" inset="0,0,0,0">
                <w:txbxContent>
                  <w:p w:rsidR="00BB352E" w:rsidRPr="005A3D97" w:rsidRDefault="00BB352E" w:rsidP="004E5F8A">
                    <w:r w:rsidRPr="005A3D97">
                      <w:rPr>
                        <w:color w:val="000000"/>
                        <w:sz w:val="16"/>
                        <w:szCs w:val="16"/>
                      </w:rPr>
                      <w:t>40.00%</w:t>
                    </w:r>
                  </w:p>
                </w:txbxContent>
              </v:textbox>
            </v:rect>
            <v:rect id="_x0000_s1072" style="position:absolute;left:706;top:1041;width:494;height:442;mso-wrap-style:none" filled="f" stroked="f">
              <v:textbox style="mso-next-textbox:#_x0000_s1072;mso-fit-shape-to-text:t" inset="0,0,0,0">
                <w:txbxContent>
                  <w:p w:rsidR="00BB352E" w:rsidRPr="003B6090" w:rsidRDefault="00BB352E" w:rsidP="004E5F8A">
                    <w:r>
                      <w:rPr>
                        <w:color w:val="000000"/>
                        <w:sz w:val="16"/>
                        <w:szCs w:val="16"/>
                      </w:rPr>
                      <w:t>60</w:t>
                    </w:r>
                    <w:r>
                      <w:rPr>
                        <w:color w:val="000000"/>
                        <w:sz w:val="16"/>
                        <w:szCs w:val="16"/>
                        <w:lang w:val="en-US"/>
                      </w:rPr>
                      <w:t>,</w:t>
                    </w:r>
                    <w:r w:rsidRPr="003B6090">
                      <w:rPr>
                        <w:color w:val="000000"/>
                        <w:sz w:val="16"/>
                        <w:szCs w:val="16"/>
                      </w:rPr>
                      <w:t>00%</w:t>
                    </w:r>
                  </w:p>
                </w:txbxContent>
              </v:textbox>
            </v:rect>
            <v:rect id="_x0000_s1073" style="position:absolute;left:706;top:757;width:494;height:442;mso-wrap-style:none" filled="f" stroked="f">
              <v:textbox style="mso-next-textbox:#_x0000_s1073;mso-fit-shape-to-text:t" inset="0,0,0,0">
                <w:txbxContent>
                  <w:p w:rsidR="00BB352E" w:rsidRPr="003B6090" w:rsidRDefault="00BB352E" w:rsidP="004E5F8A">
                    <w:r w:rsidRPr="003B6090">
                      <w:rPr>
                        <w:color w:val="000000"/>
                        <w:sz w:val="16"/>
                        <w:szCs w:val="16"/>
                      </w:rPr>
                      <w:t>80</w:t>
                    </w:r>
                    <w:r>
                      <w:rPr>
                        <w:color w:val="000000"/>
                        <w:sz w:val="16"/>
                        <w:szCs w:val="16"/>
                        <w:lang w:val="en-US"/>
                      </w:rPr>
                      <w:t>,</w:t>
                    </w:r>
                    <w:r w:rsidRPr="003B6090">
                      <w:rPr>
                        <w:color w:val="000000"/>
                        <w:sz w:val="16"/>
                        <w:szCs w:val="16"/>
                      </w:rPr>
                      <w:t>00%</w:t>
                    </w:r>
                  </w:p>
                </w:txbxContent>
              </v:textbox>
            </v:rect>
            <v:rect id="_x0000_s1074" style="position:absolute;left:626;top:485;width:574;height:442;mso-wrap-style:none" filled="f" stroked="f">
              <v:textbox style="mso-next-textbox:#_x0000_s1074;mso-fit-shape-to-text:t" inset="0,0,0,0">
                <w:txbxContent>
                  <w:p w:rsidR="00BB352E" w:rsidRPr="003B6090" w:rsidRDefault="00BB352E" w:rsidP="004E5F8A">
                    <w:r w:rsidRPr="003B6090">
                      <w:rPr>
                        <w:color w:val="000000"/>
                        <w:sz w:val="16"/>
                        <w:szCs w:val="16"/>
                      </w:rPr>
                      <w:t>100.00%</w:t>
                    </w:r>
                  </w:p>
                </w:txbxContent>
              </v:textbox>
            </v:rect>
            <v:rect id="_x0000_s1075" style="position:absolute;left:626;top:213;width:574;height:442;mso-wrap-style:none" filled="f" stroked="f">
              <v:textbox style="mso-next-textbox:#_x0000_s1075;mso-fit-shape-to-text:t" inset="0,0,0,0">
                <w:txbxContent>
                  <w:p w:rsidR="00BB352E" w:rsidRPr="003B6090" w:rsidRDefault="00BB352E" w:rsidP="004E5F8A">
                    <w:pPr>
                      <w:rPr>
                        <w:sz w:val="16"/>
                        <w:szCs w:val="16"/>
                      </w:rPr>
                    </w:pPr>
                    <w:r>
                      <w:rPr>
                        <w:color w:val="000000"/>
                        <w:sz w:val="16"/>
                        <w:szCs w:val="16"/>
                      </w:rPr>
                      <w:t>120</w:t>
                    </w:r>
                    <w:r>
                      <w:rPr>
                        <w:color w:val="000000"/>
                        <w:sz w:val="16"/>
                        <w:szCs w:val="16"/>
                        <w:lang w:val="en-US"/>
                      </w:rPr>
                      <w:t>,</w:t>
                    </w:r>
                    <w:r w:rsidRPr="003B6090">
                      <w:rPr>
                        <w:color w:val="000000"/>
                        <w:sz w:val="16"/>
                        <w:szCs w:val="16"/>
                      </w:rPr>
                      <w:t>00%</w:t>
                    </w:r>
                  </w:p>
                </w:txbxContent>
              </v:textbox>
            </v:rect>
            <v:rect id="_x0000_s1076" style="position:absolute;left:-360;width:8040;height:3181" filled="f" strokeweight=".85pt"/>
            <v:rect id="_x0000_s1077" style="position:absolute;left:1200;top:2160;width:5760;height:540" filled="f" stroked="f">
              <v:textbox style="mso-next-textbox:#_x0000_s1077" inset="0,0,0,0">
                <w:txbxContent>
                  <w:p w:rsidR="00BB352E" w:rsidRDefault="00BB352E" w:rsidP="004E5F8A">
                    <w:pPr>
                      <w:spacing w:line="216" w:lineRule="auto"/>
                      <w:rPr>
                        <w:rFonts w:cs="Arial"/>
                        <w:color w:val="000000"/>
                        <w:sz w:val="14"/>
                        <w:szCs w:val="16"/>
                      </w:rPr>
                    </w:pPr>
                    <w:r w:rsidRPr="001E52B1">
                      <w:rPr>
                        <w:rFonts w:cs="Arial"/>
                        <w:color w:val="000000"/>
                        <w:sz w:val="14"/>
                        <w:szCs w:val="16"/>
                      </w:rPr>
                      <w:t xml:space="preserve">Амхара </w:t>
                    </w:r>
                    <w:r>
                      <w:rPr>
                        <w:rFonts w:cs="Arial"/>
                        <w:color w:val="000000"/>
                        <w:sz w:val="14"/>
                        <w:szCs w:val="16"/>
                      </w:rPr>
                      <w:t xml:space="preserve">   </w:t>
                    </w:r>
                    <w:r w:rsidRPr="001E52B1">
                      <w:rPr>
                        <w:rFonts w:cs="Arial"/>
                        <w:color w:val="000000"/>
                        <w:sz w:val="14"/>
                        <w:szCs w:val="16"/>
                      </w:rPr>
                      <w:t>Ором</w:t>
                    </w:r>
                    <w:r>
                      <w:rPr>
                        <w:rFonts w:cs="Arial"/>
                        <w:color w:val="000000"/>
                        <w:sz w:val="14"/>
                        <w:szCs w:val="16"/>
                      </w:rPr>
                      <w:t>о</w:t>
                    </w:r>
                    <w:r w:rsidRPr="001E52B1">
                      <w:rPr>
                        <w:rFonts w:cs="Arial"/>
                        <w:color w:val="000000"/>
                        <w:sz w:val="14"/>
                        <w:szCs w:val="16"/>
                      </w:rPr>
                      <w:t xml:space="preserve"> </w:t>
                    </w:r>
                    <w:r>
                      <w:rPr>
                        <w:rFonts w:cs="Arial"/>
                        <w:color w:val="000000"/>
                        <w:sz w:val="14"/>
                        <w:szCs w:val="16"/>
                      </w:rPr>
                      <w:t xml:space="preserve">  </w:t>
                    </w:r>
                    <w:r w:rsidRPr="001E52B1">
                      <w:rPr>
                        <w:rFonts w:cs="Arial"/>
                        <w:color w:val="000000"/>
                        <w:sz w:val="14"/>
                        <w:szCs w:val="16"/>
                      </w:rPr>
                      <w:t>Тиграй</w:t>
                    </w:r>
                    <w:r>
                      <w:rPr>
                        <w:rFonts w:cs="Arial"/>
                        <w:color w:val="000000"/>
                        <w:sz w:val="14"/>
                        <w:szCs w:val="16"/>
                      </w:rPr>
                      <w:t>цы</w:t>
                    </w:r>
                    <w:r w:rsidRPr="001E52B1">
                      <w:rPr>
                        <w:rFonts w:cs="Arial"/>
                        <w:color w:val="000000"/>
                        <w:sz w:val="14"/>
                        <w:szCs w:val="16"/>
                      </w:rPr>
                      <w:t xml:space="preserve"> </w:t>
                    </w:r>
                    <w:r>
                      <w:rPr>
                        <w:rFonts w:cs="Arial"/>
                        <w:color w:val="000000"/>
                        <w:sz w:val="14"/>
                        <w:szCs w:val="16"/>
                      </w:rPr>
                      <w:t xml:space="preserve"> </w:t>
                    </w:r>
                    <w:r w:rsidRPr="001E52B1">
                      <w:rPr>
                        <w:rFonts w:cs="Arial"/>
                        <w:color w:val="000000"/>
                        <w:sz w:val="14"/>
                        <w:szCs w:val="16"/>
                      </w:rPr>
                      <w:t>Южн</w:t>
                    </w:r>
                    <w:r>
                      <w:rPr>
                        <w:rFonts w:cs="Arial"/>
                        <w:color w:val="000000"/>
                        <w:sz w:val="14"/>
                        <w:szCs w:val="16"/>
                      </w:rPr>
                      <w:t>ые</w:t>
                    </w:r>
                    <w:r w:rsidRPr="001E52B1">
                      <w:rPr>
                        <w:rFonts w:cs="Arial"/>
                        <w:color w:val="000000"/>
                        <w:sz w:val="14"/>
                        <w:szCs w:val="16"/>
                      </w:rPr>
                      <w:t xml:space="preserve"> </w:t>
                    </w:r>
                    <w:r>
                      <w:rPr>
                        <w:rFonts w:cs="Arial"/>
                        <w:color w:val="000000"/>
                        <w:sz w:val="14"/>
                        <w:szCs w:val="16"/>
                      </w:rPr>
                      <w:t xml:space="preserve"> </w:t>
                    </w:r>
                    <w:r w:rsidRPr="001E52B1">
                      <w:rPr>
                        <w:rFonts w:cs="Arial"/>
                        <w:color w:val="000000"/>
                        <w:sz w:val="14"/>
                        <w:szCs w:val="16"/>
                      </w:rPr>
                      <w:t xml:space="preserve">Сомали </w:t>
                    </w:r>
                    <w:r>
                      <w:rPr>
                        <w:rFonts w:cs="Arial"/>
                        <w:color w:val="000000"/>
                        <w:sz w:val="14"/>
                        <w:szCs w:val="16"/>
                      </w:rPr>
                      <w:t xml:space="preserve">  </w:t>
                    </w:r>
                    <w:r w:rsidRPr="001E52B1">
                      <w:rPr>
                        <w:rFonts w:cs="Arial"/>
                        <w:color w:val="000000"/>
                        <w:sz w:val="14"/>
                        <w:szCs w:val="16"/>
                      </w:rPr>
                      <w:t>Бени-</w:t>
                    </w:r>
                    <w:r>
                      <w:rPr>
                        <w:rFonts w:cs="Arial"/>
                        <w:color w:val="000000"/>
                        <w:sz w:val="14"/>
                        <w:szCs w:val="16"/>
                      </w:rPr>
                      <w:t xml:space="preserve">  </w:t>
                    </w:r>
                    <w:r w:rsidRPr="001E52B1">
                      <w:rPr>
                        <w:rFonts w:cs="Arial"/>
                        <w:color w:val="000000"/>
                        <w:sz w:val="14"/>
                        <w:szCs w:val="16"/>
                      </w:rPr>
                      <w:t xml:space="preserve"> Гамбела </w:t>
                    </w:r>
                    <w:r>
                      <w:rPr>
                        <w:rFonts w:cs="Arial"/>
                        <w:color w:val="000000"/>
                        <w:sz w:val="14"/>
                        <w:szCs w:val="16"/>
                      </w:rPr>
                      <w:t xml:space="preserve">  </w:t>
                    </w:r>
                    <w:r w:rsidRPr="001E52B1">
                      <w:rPr>
                        <w:rFonts w:cs="Arial"/>
                        <w:color w:val="000000"/>
                        <w:sz w:val="14"/>
                        <w:szCs w:val="16"/>
                      </w:rPr>
                      <w:t>Афа</w:t>
                    </w:r>
                    <w:r>
                      <w:rPr>
                        <w:rFonts w:cs="Arial"/>
                        <w:color w:val="000000"/>
                        <w:sz w:val="14"/>
                        <w:szCs w:val="16"/>
                      </w:rPr>
                      <w:t>р</w:t>
                    </w:r>
                    <w:r w:rsidRPr="001E52B1">
                      <w:rPr>
                        <w:rFonts w:cs="Arial"/>
                        <w:color w:val="000000"/>
                        <w:sz w:val="14"/>
                        <w:szCs w:val="16"/>
                      </w:rPr>
                      <w:t xml:space="preserve"> </w:t>
                    </w:r>
                    <w:r>
                      <w:rPr>
                        <w:rFonts w:cs="Arial"/>
                        <w:color w:val="000000"/>
                        <w:sz w:val="14"/>
                        <w:szCs w:val="16"/>
                      </w:rPr>
                      <w:t xml:space="preserve">   </w:t>
                    </w:r>
                    <w:r w:rsidRPr="001E52B1">
                      <w:rPr>
                        <w:rFonts w:cs="Arial"/>
                        <w:color w:val="000000"/>
                        <w:sz w:val="14"/>
                        <w:szCs w:val="16"/>
                      </w:rPr>
                      <w:t xml:space="preserve">Харари Прочие </w:t>
                    </w:r>
                    <w:r>
                      <w:rPr>
                        <w:rFonts w:cs="Arial"/>
                        <w:color w:val="000000"/>
                        <w:sz w:val="14"/>
                        <w:szCs w:val="16"/>
                      </w:rPr>
                      <w:t xml:space="preserve">  </w:t>
                    </w:r>
                    <w:r w:rsidRPr="001E52B1">
                      <w:rPr>
                        <w:rFonts w:cs="Arial"/>
                        <w:color w:val="000000"/>
                        <w:sz w:val="14"/>
                        <w:szCs w:val="16"/>
                      </w:rPr>
                      <w:t>Всего</w:t>
                    </w:r>
                  </w:p>
                  <w:p w:rsidR="00BB352E" w:rsidRPr="001E52B1" w:rsidRDefault="00BB352E" w:rsidP="004E5F8A">
                    <w:pPr>
                      <w:spacing w:line="216" w:lineRule="auto"/>
                      <w:rPr>
                        <w:sz w:val="14"/>
                        <w:szCs w:val="16"/>
                      </w:rPr>
                    </w:pPr>
                    <w:r>
                      <w:rPr>
                        <w:rFonts w:cs="Arial"/>
                        <w:color w:val="000000"/>
                        <w:sz w:val="14"/>
                        <w:szCs w:val="16"/>
                      </w:rPr>
                      <w:t xml:space="preserve">                                                   </w:t>
                    </w:r>
                    <w:r w:rsidRPr="001E52B1">
                      <w:rPr>
                        <w:rFonts w:cs="Arial"/>
                        <w:color w:val="000000"/>
                        <w:sz w:val="14"/>
                        <w:szCs w:val="16"/>
                      </w:rPr>
                      <w:t>народы</w:t>
                    </w:r>
                    <w:r>
                      <w:rPr>
                        <w:rFonts w:cs="Arial"/>
                        <w:color w:val="000000"/>
                        <w:sz w:val="14"/>
                        <w:szCs w:val="16"/>
                      </w:rPr>
                      <w:t xml:space="preserve">                  </w:t>
                    </w:r>
                    <w:r w:rsidRPr="001E52B1">
                      <w:rPr>
                        <w:rFonts w:cs="Arial"/>
                        <w:color w:val="000000"/>
                        <w:sz w:val="14"/>
                        <w:szCs w:val="16"/>
                      </w:rPr>
                      <w:t>Гумуз</w:t>
                    </w:r>
                  </w:p>
                </w:txbxContent>
              </v:textbox>
            </v:rect>
            <v:rect id="_x0000_s1078" style="position:absolute;top:2700;width:7200;height:360;flip:y" filled="f" stroked="f">
              <v:textbox style="mso-next-textbox:#_x0000_s1078" inset="0,0,0,0">
                <w:txbxContent>
                  <w:p w:rsidR="00BB352E" w:rsidRPr="00110D70" w:rsidRDefault="00BB352E" w:rsidP="00110D70">
                    <w:pPr>
                      <w:spacing w:line="216" w:lineRule="auto"/>
                      <w:rPr>
                        <w:bCs/>
                        <w:i/>
                        <w:sz w:val="16"/>
                        <w:szCs w:val="16"/>
                      </w:rPr>
                    </w:pPr>
                  </w:p>
                </w:txbxContent>
              </v:textbox>
            </v:rect>
            <w10:anchorlock/>
          </v:group>
        </w:pict>
      </w:r>
    </w:p>
    <w:p w:rsidR="006B2C5B" w:rsidRPr="008A18BF" w:rsidRDefault="006B2C5B" w:rsidP="0047350E">
      <w:pPr>
        <w:spacing w:line="216" w:lineRule="auto"/>
        <w:rPr>
          <w:szCs w:val="24"/>
        </w:rPr>
      </w:pPr>
      <w:r>
        <w:rPr>
          <w:b/>
          <w:bCs/>
          <w:i/>
        </w:rPr>
        <w:tab/>
      </w:r>
      <w:r>
        <w:rPr>
          <w:bCs/>
          <w:i/>
        </w:rPr>
        <w:t>Источник</w:t>
      </w:r>
      <w:r w:rsidRPr="00BD1910">
        <w:rPr>
          <w:bCs/>
        </w:rPr>
        <w:t>:</w:t>
      </w:r>
      <w:r>
        <w:rPr>
          <w:bCs/>
        </w:rPr>
        <w:t xml:space="preserve">  Министерство обороны.</w:t>
      </w:r>
    </w:p>
    <w:p w:rsidR="006B2C5B" w:rsidRPr="004246F1" w:rsidRDefault="006B2C5B" w:rsidP="00317538">
      <w:pPr>
        <w:spacing w:line="216" w:lineRule="auto"/>
        <w:jc w:val="center"/>
        <w:rPr>
          <w:b/>
          <w:sz w:val="20"/>
        </w:rPr>
      </w:pPr>
    </w:p>
    <w:p w:rsidR="006B2C5B" w:rsidRDefault="006B2C5B" w:rsidP="00317538">
      <w:pPr>
        <w:spacing w:line="216" w:lineRule="auto"/>
        <w:jc w:val="center"/>
        <w:rPr>
          <w:b/>
        </w:rPr>
      </w:pPr>
      <w:r>
        <w:rPr>
          <w:b/>
        </w:rPr>
        <w:t>Таблица 3</w:t>
      </w:r>
    </w:p>
    <w:p w:rsidR="006B2C5B" w:rsidRPr="00475F19" w:rsidRDefault="006B2C5B" w:rsidP="00475F19">
      <w:pPr>
        <w:spacing w:line="216" w:lineRule="auto"/>
        <w:jc w:val="center"/>
        <w:rPr>
          <w:b/>
          <w:sz w:val="16"/>
          <w:szCs w:val="16"/>
        </w:rPr>
      </w:pPr>
    </w:p>
    <w:p w:rsidR="006B2C5B" w:rsidRDefault="006B2C5B" w:rsidP="00317538">
      <w:pPr>
        <w:spacing w:line="216" w:lineRule="auto"/>
        <w:jc w:val="center"/>
        <w:rPr>
          <w:b/>
        </w:rPr>
      </w:pPr>
      <w:r>
        <w:rPr>
          <w:b/>
        </w:rPr>
        <w:t>Численность новобранцев</w:t>
      </w:r>
      <w:r w:rsidRPr="009F405A">
        <w:rPr>
          <w:b/>
        </w:rPr>
        <w:t xml:space="preserve"> </w:t>
      </w:r>
      <w:r>
        <w:rPr>
          <w:b/>
        </w:rPr>
        <w:t>Сил обороны</w:t>
      </w:r>
      <w:r w:rsidRPr="00C8570A">
        <w:rPr>
          <w:b/>
        </w:rPr>
        <w:t xml:space="preserve"> </w:t>
      </w:r>
      <w:r>
        <w:rPr>
          <w:b/>
        </w:rPr>
        <w:t>Эфиопии в разбивке по нациям, национальностям и народам (2007/2008 год)</w:t>
      </w:r>
    </w:p>
    <w:p w:rsidR="006B2C5B" w:rsidRPr="00475F19" w:rsidRDefault="006B2C5B" w:rsidP="00475F19">
      <w:pPr>
        <w:spacing w:line="216" w:lineRule="auto"/>
        <w:jc w:val="center"/>
        <w:rPr>
          <w:b/>
          <w:sz w:val="16"/>
          <w:szCs w:val="16"/>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274"/>
        <w:gridCol w:w="882"/>
        <w:gridCol w:w="742"/>
        <w:gridCol w:w="756"/>
        <w:gridCol w:w="854"/>
        <w:gridCol w:w="697"/>
        <w:gridCol w:w="472"/>
        <w:gridCol w:w="676"/>
        <w:gridCol w:w="775"/>
        <w:gridCol w:w="849"/>
        <w:gridCol w:w="785"/>
        <w:gridCol w:w="649"/>
      </w:tblGrid>
      <w:tr w:rsidR="006B2C5B" w:rsidRPr="00910093" w:rsidTr="00110D70">
        <w:tc>
          <w:tcPr>
            <w:tcW w:w="1274" w:type="dxa"/>
          </w:tcPr>
          <w:p w:rsidR="006B2C5B" w:rsidRPr="00813C6F" w:rsidRDefault="006B2C5B" w:rsidP="004E5F8A">
            <w:pPr>
              <w:rPr>
                <w:b/>
                <w:sz w:val="18"/>
                <w:szCs w:val="18"/>
              </w:rPr>
            </w:pPr>
            <w:r w:rsidRPr="00813C6F">
              <w:rPr>
                <w:sz w:val="18"/>
                <w:szCs w:val="18"/>
              </w:rPr>
              <w:t>Нации, нацио-нальности и народы</w:t>
            </w:r>
          </w:p>
        </w:tc>
        <w:tc>
          <w:tcPr>
            <w:tcW w:w="882" w:type="dxa"/>
          </w:tcPr>
          <w:p w:rsidR="006B2C5B" w:rsidRPr="00813C6F" w:rsidRDefault="006B2C5B" w:rsidP="004E5F8A">
            <w:pPr>
              <w:ind w:left="-108"/>
              <w:jc w:val="center"/>
              <w:rPr>
                <w:b/>
                <w:sz w:val="18"/>
                <w:szCs w:val="18"/>
              </w:rPr>
            </w:pPr>
            <w:r w:rsidRPr="00813C6F">
              <w:rPr>
                <w:sz w:val="18"/>
                <w:szCs w:val="18"/>
              </w:rPr>
              <w:t>Оромио</w:t>
            </w:r>
          </w:p>
        </w:tc>
        <w:tc>
          <w:tcPr>
            <w:tcW w:w="742" w:type="dxa"/>
          </w:tcPr>
          <w:p w:rsidR="006B2C5B" w:rsidRPr="00813C6F" w:rsidRDefault="006B2C5B" w:rsidP="004E5F8A">
            <w:pPr>
              <w:jc w:val="center"/>
              <w:rPr>
                <w:b/>
                <w:sz w:val="18"/>
                <w:szCs w:val="18"/>
              </w:rPr>
            </w:pPr>
            <w:r w:rsidRPr="00813C6F">
              <w:rPr>
                <w:sz w:val="18"/>
                <w:szCs w:val="18"/>
              </w:rPr>
              <w:t>Амхара</w:t>
            </w:r>
          </w:p>
        </w:tc>
        <w:tc>
          <w:tcPr>
            <w:tcW w:w="756" w:type="dxa"/>
          </w:tcPr>
          <w:p w:rsidR="006B2C5B" w:rsidRPr="00813C6F" w:rsidRDefault="006B2C5B" w:rsidP="004E5F8A">
            <w:pPr>
              <w:ind w:left="-108"/>
              <w:jc w:val="center"/>
              <w:rPr>
                <w:sz w:val="18"/>
                <w:szCs w:val="18"/>
              </w:rPr>
            </w:pPr>
            <w:r w:rsidRPr="00813C6F">
              <w:rPr>
                <w:sz w:val="18"/>
                <w:szCs w:val="18"/>
              </w:rPr>
              <w:t>ЮННН</w:t>
            </w:r>
          </w:p>
        </w:tc>
        <w:tc>
          <w:tcPr>
            <w:tcW w:w="854" w:type="dxa"/>
          </w:tcPr>
          <w:p w:rsidR="006B2C5B" w:rsidRPr="00813C6F" w:rsidRDefault="006B2C5B" w:rsidP="004E5F8A">
            <w:pPr>
              <w:rPr>
                <w:sz w:val="18"/>
                <w:szCs w:val="18"/>
              </w:rPr>
            </w:pPr>
            <w:r w:rsidRPr="00813C6F">
              <w:rPr>
                <w:sz w:val="18"/>
                <w:szCs w:val="18"/>
              </w:rPr>
              <w:t>Тиграйцы</w:t>
            </w:r>
          </w:p>
        </w:tc>
        <w:tc>
          <w:tcPr>
            <w:tcW w:w="697" w:type="dxa"/>
          </w:tcPr>
          <w:p w:rsidR="006B2C5B" w:rsidRPr="00813C6F" w:rsidRDefault="006B2C5B" w:rsidP="004E5F8A">
            <w:pPr>
              <w:jc w:val="center"/>
              <w:rPr>
                <w:sz w:val="18"/>
                <w:szCs w:val="18"/>
              </w:rPr>
            </w:pPr>
            <w:r w:rsidRPr="00813C6F">
              <w:rPr>
                <w:sz w:val="18"/>
                <w:szCs w:val="18"/>
              </w:rPr>
              <w:t>Сомали</w:t>
            </w:r>
          </w:p>
        </w:tc>
        <w:tc>
          <w:tcPr>
            <w:tcW w:w="472" w:type="dxa"/>
          </w:tcPr>
          <w:p w:rsidR="006B2C5B" w:rsidRPr="00813C6F" w:rsidRDefault="006B2C5B" w:rsidP="004E5F8A">
            <w:pPr>
              <w:ind w:left="-86"/>
              <w:jc w:val="center"/>
              <w:rPr>
                <w:sz w:val="18"/>
                <w:szCs w:val="18"/>
              </w:rPr>
            </w:pPr>
            <w:r w:rsidRPr="00813C6F">
              <w:rPr>
                <w:sz w:val="18"/>
                <w:szCs w:val="18"/>
              </w:rPr>
              <w:t>Афар</w:t>
            </w:r>
          </w:p>
        </w:tc>
        <w:tc>
          <w:tcPr>
            <w:tcW w:w="676" w:type="dxa"/>
          </w:tcPr>
          <w:p w:rsidR="006B2C5B" w:rsidRPr="00813C6F" w:rsidRDefault="006B2C5B" w:rsidP="004E5F8A">
            <w:pPr>
              <w:jc w:val="center"/>
              <w:rPr>
                <w:sz w:val="18"/>
                <w:szCs w:val="18"/>
              </w:rPr>
            </w:pPr>
            <w:r w:rsidRPr="00813C6F">
              <w:rPr>
                <w:sz w:val="18"/>
                <w:szCs w:val="18"/>
              </w:rPr>
              <w:t>Бени-Гумуз</w:t>
            </w:r>
          </w:p>
        </w:tc>
        <w:tc>
          <w:tcPr>
            <w:tcW w:w="775" w:type="dxa"/>
          </w:tcPr>
          <w:p w:rsidR="006B2C5B" w:rsidRPr="00813C6F" w:rsidRDefault="006B2C5B" w:rsidP="004E5F8A">
            <w:pPr>
              <w:jc w:val="center"/>
              <w:rPr>
                <w:sz w:val="18"/>
                <w:szCs w:val="18"/>
              </w:rPr>
            </w:pPr>
            <w:r w:rsidRPr="00813C6F">
              <w:rPr>
                <w:sz w:val="18"/>
                <w:szCs w:val="18"/>
              </w:rPr>
              <w:t>Харари</w:t>
            </w:r>
          </w:p>
        </w:tc>
        <w:tc>
          <w:tcPr>
            <w:tcW w:w="849" w:type="dxa"/>
          </w:tcPr>
          <w:p w:rsidR="006B2C5B" w:rsidRPr="00813C6F" w:rsidRDefault="006B2C5B" w:rsidP="004E5F8A">
            <w:pPr>
              <w:jc w:val="center"/>
              <w:rPr>
                <w:sz w:val="18"/>
                <w:szCs w:val="18"/>
              </w:rPr>
            </w:pPr>
            <w:r w:rsidRPr="00813C6F">
              <w:rPr>
                <w:sz w:val="18"/>
                <w:szCs w:val="18"/>
              </w:rPr>
              <w:t>Гамбела</w:t>
            </w:r>
          </w:p>
        </w:tc>
        <w:tc>
          <w:tcPr>
            <w:tcW w:w="785" w:type="dxa"/>
          </w:tcPr>
          <w:p w:rsidR="006B2C5B" w:rsidRPr="00813C6F" w:rsidRDefault="006B2C5B" w:rsidP="004E5F8A">
            <w:pPr>
              <w:jc w:val="center"/>
              <w:rPr>
                <w:sz w:val="18"/>
                <w:szCs w:val="18"/>
              </w:rPr>
            </w:pPr>
            <w:r w:rsidRPr="00813C6F">
              <w:rPr>
                <w:sz w:val="18"/>
                <w:szCs w:val="18"/>
              </w:rPr>
              <w:t xml:space="preserve">Прочие </w:t>
            </w:r>
          </w:p>
        </w:tc>
        <w:tc>
          <w:tcPr>
            <w:tcW w:w="649" w:type="dxa"/>
          </w:tcPr>
          <w:p w:rsidR="006B2C5B" w:rsidRPr="00813C6F" w:rsidRDefault="006B2C5B" w:rsidP="004E5F8A">
            <w:pPr>
              <w:jc w:val="center"/>
              <w:rPr>
                <w:sz w:val="18"/>
                <w:szCs w:val="18"/>
              </w:rPr>
            </w:pPr>
            <w:r w:rsidRPr="00813C6F">
              <w:rPr>
                <w:sz w:val="18"/>
                <w:szCs w:val="18"/>
              </w:rPr>
              <w:t>Всего</w:t>
            </w:r>
          </w:p>
        </w:tc>
      </w:tr>
      <w:tr w:rsidR="006B2C5B" w:rsidRPr="00910093" w:rsidTr="00110D70">
        <w:tc>
          <w:tcPr>
            <w:tcW w:w="1274" w:type="dxa"/>
          </w:tcPr>
          <w:p w:rsidR="006B2C5B" w:rsidRPr="00910093" w:rsidRDefault="006B2C5B" w:rsidP="004E5F8A">
            <w:pPr>
              <w:rPr>
                <w:szCs w:val="24"/>
              </w:rPr>
            </w:pPr>
          </w:p>
        </w:tc>
        <w:tc>
          <w:tcPr>
            <w:tcW w:w="882" w:type="dxa"/>
          </w:tcPr>
          <w:p w:rsidR="006B2C5B" w:rsidRPr="00170ED2" w:rsidRDefault="006B2C5B" w:rsidP="004E5F8A">
            <w:pPr>
              <w:jc w:val="center"/>
              <w:rPr>
                <w:sz w:val="20"/>
              </w:rPr>
            </w:pPr>
            <w:r w:rsidRPr="00170ED2">
              <w:rPr>
                <w:sz w:val="20"/>
              </w:rPr>
              <w:t>3 554</w:t>
            </w:r>
          </w:p>
        </w:tc>
        <w:tc>
          <w:tcPr>
            <w:tcW w:w="742" w:type="dxa"/>
          </w:tcPr>
          <w:p w:rsidR="006B2C5B" w:rsidRPr="00170ED2" w:rsidRDefault="006B2C5B" w:rsidP="004E5F8A">
            <w:pPr>
              <w:jc w:val="center"/>
              <w:rPr>
                <w:sz w:val="20"/>
              </w:rPr>
            </w:pPr>
            <w:r w:rsidRPr="00170ED2">
              <w:rPr>
                <w:sz w:val="20"/>
              </w:rPr>
              <w:t>2 023</w:t>
            </w:r>
          </w:p>
        </w:tc>
        <w:tc>
          <w:tcPr>
            <w:tcW w:w="756" w:type="dxa"/>
          </w:tcPr>
          <w:p w:rsidR="006B2C5B" w:rsidRPr="00170ED2" w:rsidRDefault="006B2C5B" w:rsidP="004E5F8A">
            <w:pPr>
              <w:jc w:val="center"/>
              <w:rPr>
                <w:sz w:val="20"/>
              </w:rPr>
            </w:pPr>
            <w:r w:rsidRPr="00170ED2">
              <w:rPr>
                <w:sz w:val="20"/>
              </w:rPr>
              <w:t>2 539</w:t>
            </w:r>
          </w:p>
        </w:tc>
        <w:tc>
          <w:tcPr>
            <w:tcW w:w="854" w:type="dxa"/>
          </w:tcPr>
          <w:p w:rsidR="006B2C5B" w:rsidRPr="00170ED2" w:rsidRDefault="006B2C5B" w:rsidP="004E5F8A">
            <w:pPr>
              <w:jc w:val="center"/>
              <w:rPr>
                <w:sz w:val="20"/>
              </w:rPr>
            </w:pPr>
            <w:r w:rsidRPr="00170ED2">
              <w:rPr>
                <w:sz w:val="20"/>
              </w:rPr>
              <w:t>1 623</w:t>
            </w:r>
          </w:p>
        </w:tc>
        <w:tc>
          <w:tcPr>
            <w:tcW w:w="697" w:type="dxa"/>
          </w:tcPr>
          <w:p w:rsidR="006B2C5B" w:rsidRPr="00170ED2" w:rsidRDefault="006B2C5B" w:rsidP="004E5F8A">
            <w:pPr>
              <w:jc w:val="center"/>
              <w:rPr>
                <w:sz w:val="20"/>
              </w:rPr>
            </w:pPr>
            <w:r w:rsidRPr="00170ED2">
              <w:rPr>
                <w:sz w:val="20"/>
              </w:rPr>
              <w:t>134</w:t>
            </w:r>
          </w:p>
        </w:tc>
        <w:tc>
          <w:tcPr>
            <w:tcW w:w="472" w:type="dxa"/>
          </w:tcPr>
          <w:p w:rsidR="006B2C5B" w:rsidRPr="00170ED2" w:rsidRDefault="006B2C5B" w:rsidP="004E5F8A">
            <w:pPr>
              <w:jc w:val="center"/>
              <w:rPr>
                <w:sz w:val="20"/>
              </w:rPr>
            </w:pPr>
            <w:r w:rsidRPr="00170ED2">
              <w:rPr>
                <w:sz w:val="20"/>
              </w:rPr>
              <w:t>133</w:t>
            </w:r>
          </w:p>
        </w:tc>
        <w:tc>
          <w:tcPr>
            <w:tcW w:w="676" w:type="dxa"/>
          </w:tcPr>
          <w:p w:rsidR="006B2C5B" w:rsidRPr="00170ED2" w:rsidRDefault="006B2C5B" w:rsidP="004E5F8A">
            <w:pPr>
              <w:jc w:val="center"/>
              <w:rPr>
                <w:sz w:val="20"/>
              </w:rPr>
            </w:pPr>
            <w:r w:rsidRPr="00170ED2">
              <w:rPr>
                <w:sz w:val="20"/>
              </w:rPr>
              <w:t>353</w:t>
            </w:r>
          </w:p>
        </w:tc>
        <w:tc>
          <w:tcPr>
            <w:tcW w:w="775" w:type="dxa"/>
          </w:tcPr>
          <w:p w:rsidR="006B2C5B" w:rsidRPr="00170ED2" w:rsidRDefault="006B2C5B" w:rsidP="004E5F8A">
            <w:pPr>
              <w:jc w:val="center"/>
              <w:rPr>
                <w:sz w:val="20"/>
              </w:rPr>
            </w:pPr>
            <w:r w:rsidRPr="00170ED2">
              <w:rPr>
                <w:sz w:val="20"/>
              </w:rPr>
              <w:t>61</w:t>
            </w:r>
          </w:p>
        </w:tc>
        <w:tc>
          <w:tcPr>
            <w:tcW w:w="849" w:type="dxa"/>
          </w:tcPr>
          <w:p w:rsidR="006B2C5B" w:rsidRPr="00170ED2" w:rsidRDefault="006B2C5B" w:rsidP="004E5F8A">
            <w:pPr>
              <w:jc w:val="center"/>
              <w:rPr>
                <w:sz w:val="20"/>
              </w:rPr>
            </w:pPr>
            <w:r w:rsidRPr="00170ED2">
              <w:rPr>
                <w:sz w:val="20"/>
              </w:rPr>
              <w:t>183</w:t>
            </w:r>
          </w:p>
        </w:tc>
        <w:tc>
          <w:tcPr>
            <w:tcW w:w="785" w:type="dxa"/>
          </w:tcPr>
          <w:p w:rsidR="006B2C5B" w:rsidRPr="00170ED2" w:rsidRDefault="006B2C5B" w:rsidP="004E5F8A">
            <w:pPr>
              <w:jc w:val="center"/>
              <w:rPr>
                <w:sz w:val="20"/>
              </w:rPr>
            </w:pPr>
            <w:r w:rsidRPr="00170ED2">
              <w:rPr>
                <w:sz w:val="20"/>
              </w:rPr>
              <w:t>80</w:t>
            </w:r>
          </w:p>
        </w:tc>
        <w:tc>
          <w:tcPr>
            <w:tcW w:w="649" w:type="dxa"/>
          </w:tcPr>
          <w:p w:rsidR="006B2C5B" w:rsidRPr="00170ED2" w:rsidRDefault="006B2C5B" w:rsidP="004E5F8A">
            <w:pPr>
              <w:jc w:val="center"/>
              <w:rPr>
                <w:sz w:val="20"/>
              </w:rPr>
            </w:pPr>
            <w:r w:rsidRPr="00170ED2">
              <w:rPr>
                <w:sz w:val="20"/>
              </w:rPr>
              <w:t>10 683</w:t>
            </w:r>
          </w:p>
        </w:tc>
      </w:tr>
    </w:tbl>
    <w:p w:rsidR="006B2C5B" w:rsidRPr="004246F1" w:rsidRDefault="006B2C5B" w:rsidP="00317538">
      <w:pPr>
        <w:spacing w:line="216" w:lineRule="auto"/>
        <w:jc w:val="center"/>
        <w:rPr>
          <w:b/>
          <w:sz w:val="20"/>
        </w:rPr>
      </w:pPr>
    </w:p>
    <w:p w:rsidR="006B2C5B" w:rsidRDefault="006B2C5B" w:rsidP="00317538">
      <w:pPr>
        <w:spacing w:line="216" w:lineRule="auto"/>
        <w:jc w:val="center"/>
        <w:rPr>
          <w:b/>
        </w:rPr>
      </w:pPr>
      <w:r>
        <w:rPr>
          <w:b/>
        </w:rPr>
        <w:t>Диаграмма 2</w:t>
      </w:r>
    </w:p>
    <w:p w:rsidR="006B2C5B" w:rsidRPr="00475F19" w:rsidRDefault="006B2C5B" w:rsidP="00317538">
      <w:pPr>
        <w:spacing w:line="216" w:lineRule="auto"/>
        <w:jc w:val="center"/>
        <w:rPr>
          <w:b/>
          <w:sz w:val="16"/>
          <w:szCs w:val="16"/>
        </w:rPr>
      </w:pPr>
    </w:p>
    <w:p w:rsidR="006B2C5B" w:rsidRDefault="006B2C5B" w:rsidP="00317538">
      <w:pPr>
        <w:spacing w:line="216" w:lineRule="auto"/>
        <w:jc w:val="center"/>
        <w:rPr>
          <w:b/>
        </w:rPr>
      </w:pPr>
      <w:r>
        <w:rPr>
          <w:b/>
        </w:rPr>
        <w:t>Численность новобранцев</w:t>
      </w:r>
      <w:r w:rsidRPr="009F405A">
        <w:rPr>
          <w:b/>
        </w:rPr>
        <w:t xml:space="preserve"> </w:t>
      </w:r>
      <w:r>
        <w:rPr>
          <w:b/>
        </w:rPr>
        <w:t>Сил обороны</w:t>
      </w:r>
      <w:r w:rsidRPr="00C8570A">
        <w:rPr>
          <w:b/>
        </w:rPr>
        <w:t xml:space="preserve"> </w:t>
      </w:r>
      <w:r>
        <w:rPr>
          <w:b/>
        </w:rPr>
        <w:t>Эфиопии в разбивке по нациям, национальностям и народам (2007/2008 год)</w:t>
      </w:r>
    </w:p>
    <w:p w:rsidR="006B2C5B" w:rsidRPr="00475F19" w:rsidRDefault="006B2C5B" w:rsidP="00317538">
      <w:pPr>
        <w:spacing w:line="216" w:lineRule="auto"/>
        <w:jc w:val="center"/>
        <w:rPr>
          <w:b/>
          <w:sz w:val="16"/>
          <w:szCs w:val="16"/>
        </w:rPr>
      </w:pPr>
    </w:p>
    <w:p w:rsidR="006B2C5B" w:rsidRDefault="006B2C5B" w:rsidP="004E5F8A">
      <w:pPr>
        <w:jc w:val="center"/>
        <w:rPr>
          <w:b/>
          <w:szCs w:val="24"/>
        </w:rPr>
      </w:pPr>
      <w:r w:rsidRPr="00910093">
        <w:rPr>
          <w:noProof/>
          <w:szCs w:val="24"/>
          <w:lang w:val="en-US"/>
        </w:rPr>
      </w:r>
      <w:r w:rsidR="00E433AB" w:rsidRPr="00910093">
        <w:rPr>
          <w:b/>
          <w:szCs w:val="24"/>
        </w:rPr>
        <w:pict>
          <v:group id="_x0000_s1079" editas="canvas" style="width:465.5pt;height:159.15pt;mso-position-horizontal-relative:char;mso-position-vertical-relative:line" coordorigin="-47,62" coordsize="9310,3539">
            <v:shape id="_x0000_s1080" type="#_x0000_t75" style="position:absolute;left:-47;top:62;width:9310;height:3539" o:preferrelative="f">
              <v:fill o:detectmouseclick="t"/>
              <v:path o:extrusionok="t" o:connecttype="none"/>
              <o:lock v:ext="edit" aspectratio="f" text="t"/>
            </v:shape>
            <v:rect id="_x0000_s1081" style="position:absolute;left:-47;top:71;width:9310;height:3530" strokeweight=".8pt"/>
            <v:rect id="_x0000_s1082" style="position:absolute;left:1008;top:371;width:8108;height:1795" fillcolor="silver" stroked="f"/>
            <v:line id="_x0000_s1083" style="position:absolute" from="1008,1867" to="9116,1867" strokeweight="0"/>
            <v:line id="_x0000_s1084" style="position:absolute" from="1008,1568" to="9116,1568" strokeweight="0"/>
            <v:line id="_x0000_s1085" style="position:absolute" from="1008,1268" to="9116,1268" strokeweight="0"/>
            <v:line id="_x0000_s1086" style="position:absolute" from="1008,969" to="9116,969" strokeweight="0"/>
            <v:line id="_x0000_s1087" style="position:absolute" from="1008,670" to="9116,670" strokeweight="0"/>
            <v:line id="_x0000_s1088" style="position:absolute" from="1008,371" to="9116,371" strokeweight="0"/>
            <v:rect id="_x0000_s1089" style="position:absolute;left:1008;top:371;width:8108;height:1795" filled="f" strokecolor="gray" strokeweight=".8pt"/>
            <v:rect id="_x0000_s1090" style="position:absolute;left:1219;top:1639;width:292;height:527" fillcolor="#99f" strokeweight=".8pt"/>
            <v:rect id="_x0000_s1091" style="position:absolute;left:1950;top:1867;width:309;height:299" fillcolor="#99f" strokeweight=".8pt"/>
            <v:rect id="_x0000_s1092" style="position:absolute;left:2698;top:1782;width:292;height:384" fillcolor="#99f" strokeweight=".8pt"/>
            <v:rect id="_x0000_s1093" style="position:absolute;left:3429;top:1924;width:292;height:242" fillcolor="#99f" strokeweight=".8pt"/>
            <v:rect id="_x0000_s1094" style="position:absolute;left:4160;top:2152;width:309;height:14" fillcolor="#99f" strokeweight=".8pt"/>
            <v:rect id="_x0000_s1095" style="position:absolute;left:4908;top:2152;width:292;height:14" fillcolor="#99f" strokeweight=".8pt"/>
            <v:rect id="_x0000_s1096" style="position:absolute;left:5639;top:2109;width:309;height:57" fillcolor="#99f" strokeweight=".8pt"/>
            <v:rect id="_x0000_s1097" style="position:absolute;left:6386;top:2152;width:293;height:14" fillcolor="#99f" strokeweight=".8pt"/>
            <v:rect id="_x0000_s1098" style="position:absolute;left:7118;top:2138;width:292;height:28" fillcolor="#99f" strokeweight=".8pt"/>
            <v:rect id="_x0000_s1099" style="position:absolute;left:7849;top:2152;width:309;height:14" fillcolor="#99f" strokeweight=".8pt"/>
            <v:rect id="_x0000_s1100" style="position:absolute;left:8596;top:570;width:293;height:1596" fillcolor="#99f" strokeweight=".8pt"/>
            <v:line id="_x0000_s1101" style="position:absolute" from="1008,371" to="1008,2166" strokeweight="0"/>
            <v:line id="_x0000_s1102" style="position:absolute" from="943,2166" to="1008,2166" strokeweight="0"/>
            <v:line id="_x0000_s1103" style="position:absolute" from="943,1867" to="1008,1867" strokeweight="0"/>
            <v:line id="_x0000_s1104" style="position:absolute" from="943,1568" to="1008,1568" strokeweight="0"/>
            <v:line id="_x0000_s1105" style="position:absolute" from="943,1268" to="1008,1268" strokeweight="0"/>
            <v:line id="_x0000_s1106" style="position:absolute" from="943,969" to="1008,969" strokeweight="0"/>
            <v:line id="_x0000_s1107" style="position:absolute" from="943,670" to="1008,670" strokeweight="0"/>
            <v:line id="_x0000_s1108" style="position:absolute" from="943,371" to="1008,371" strokeweight="0"/>
            <v:line id="_x0000_s1109" style="position:absolute" from="1008,2166" to="9116,2166" strokeweight="0"/>
            <v:line id="_x0000_s1110" style="position:absolute;flip:y" from="1008,2166" to="1008,2223" strokeweight="0"/>
            <v:line id="_x0000_s1111" style="position:absolute;flip:y" from="1739,2166" to="1739,2223" strokeweight="0"/>
            <v:line id="_x0000_s1112" style="position:absolute;flip:y" from="2486,2166" to="2486,2223" strokeweight="0"/>
            <v:line id="_x0000_s1113" style="position:absolute;flip:y" from="3218,2166" to="3218,2223" strokeweight="0"/>
            <v:line id="_x0000_s1114" style="position:absolute;flip:y" from="3949,2166" to="3949,2223" strokeweight="0"/>
            <v:line id="_x0000_s1115" style="position:absolute;flip:y" from="4696,2166" to="4696,2223" strokeweight="0"/>
            <v:line id="_x0000_s1116" style="position:absolute;flip:y" from="5428,2166" to="5428,2223" strokeweight="0"/>
            <v:line id="_x0000_s1117" style="position:absolute;flip:y" from="6175,2166" to="6175,2223" strokeweight="0"/>
            <v:line id="_x0000_s1118" style="position:absolute;flip:y" from="6906,2166" to="6906,2223" strokeweight="0"/>
            <v:line id="_x0000_s1119" style="position:absolute;flip:y" from="7638,2166" to="7638,2223" strokeweight="0"/>
            <v:line id="_x0000_s1120" style="position:absolute;flip:y" from="8385,2166" to="8385,2223" strokeweight="0"/>
            <v:line id="_x0000_s1121" style="position:absolute;flip:y" from="9116,2166" to="9116,2223" strokeweight="0"/>
            <v:rect id="_x0000_s1122" style="position:absolute;left:859;top:2052;width:91;height:276;mso-wrap-style:none" filled="f" stroked="f">
              <v:textbox style="mso-fit-shape-to-text:t" inset="0,0,0,0">
                <w:txbxContent>
                  <w:p w:rsidR="00BB352E" w:rsidRPr="00047BB3" w:rsidRDefault="00BB352E" w:rsidP="004E5F8A">
                    <w:r w:rsidRPr="00047BB3">
                      <w:rPr>
                        <w:color w:val="000000"/>
                        <w:sz w:val="18"/>
                        <w:szCs w:val="18"/>
                      </w:rPr>
                      <w:t>0</w:t>
                    </w:r>
                  </w:p>
                </w:txbxContent>
              </v:textbox>
            </v:rect>
            <v:rect id="_x0000_s1123" style="position:absolute;left:599;top:1753;width:406;height:276;mso-wrap-style:none" filled="f" stroked="f">
              <v:textbox style="mso-fit-shape-to-text:t" inset="0,0,0,0">
                <w:txbxContent>
                  <w:p w:rsidR="00BB352E" w:rsidRDefault="00BB352E" w:rsidP="004E5F8A">
                    <w:r w:rsidRPr="000254ED">
                      <w:rPr>
                        <w:color w:val="000000"/>
                        <w:sz w:val="18"/>
                        <w:szCs w:val="18"/>
                      </w:rPr>
                      <w:t>2</w:t>
                    </w:r>
                    <w:r>
                      <w:rPr>
                        <w:color w:val="000000"/>
                        <w:sz w:val="18"/>
                        <w:szCs w:val="18"/>
                      </w:rPr>
                      <w:t xml:space="preserve"> </w:t>
                    </w:r>
                    <w:r w:rsidRPr="000254ED">
                      <w:rPr>
                        <w:color w:val="000000"/>
                        <w:sz w:val="18"/>
                        <w:szCs w:val="18"/>
                      </w:rPr>
                      <w:t>000</w:t>
                    </w:r>
                  </w:p>
                </w:txbxContent>
              </v:textbox>
            </v:rect>
            <v:rect id="_x0000_s1124" style="position:absolute;left:559;top:1454;width:406;height:276;mso-wrap-style:none" filled="f" stroked="f">
              <v:textbox style="mso-fit-shape-to-text:t" inset="0,0,0,0">
                <w:txbxContent>
                  <w:p w:rsidR="00BB352E" w:rsidRDefault="00BB352E" w:rsidP="004E5F8A">
                    <w:r w:rsidRPr="00047BB3">
                      <w:rPr>
                        <w:color w:val="000000"/>
                        <w:sz w:val="18"/>
                        <w:szCs w:val="18"/>
                      </w:rPr>
                      <w:t>4</w:t>
                    </w:r>
                    <w:r>
                      <w:rPr>
                        <w:color w:val="000000"/>
                        <w:sz w:val="18"/>
                        <w:szCs w:val="18"/>
                      </w:rPr>
                      <w:t xml:space="preserve"> </w:t>
                    </w:r>
                    <w:r w:rsidRPr="00047BB3">
                      <w:rPr>
                        <w:color w:val="000000"/>
                        <w:sz w:val="18"/>
                        <w:szCs w:val="18"/>
                      </w:rPr>
                      <w:t>000</w:t>
                    </w:r>
                  </w:p>
                </w:txbxContent>
              </v:textbox>
            </v:rect>
            <v:rect id="_x0000_s1125" style="position:absolute;left:599;top:1154;width:406;height:275;mso-wrap-style:none" filled="f" stroked="f">
              <v:textbox style="mso-fit-shape-to-text:t" inset="0,0,0,0">
                <w:txbxContent>
                  <w:p w:rsidR="00BB352E" w:rsidRPr="000254ED" w:rsidRDefault="00BB352E" w:rsidP="004E5F8A">
                    <w:r w:rsidRPr="000254ED">
                      <w:rPr>
                        <w:color w:val="000000"/>
                        <w:sz w:val="18"/>
                        <w:szCs w:val="18"/>
                      </w:rPr>
                      <w:t>6</w:t>
                    </w:r>
                    <w:r>
                      <w:rPr>
                        <w:color w:val="000000"/>
                        <w:sz w:val="18"/>
                        <w:szCs w:val="18"/>
                      </w:rPr>
                      <w:t xml:space="preserve"> </w:t>
                    </w:r>
                    <w:r w:rsidRPr="000254ED">
                      <w:rPr>
                        <w:color w:val="000000"/>
                        <w:sz w:val="18"/>
                        <w:szCs w:val="18"/>
                      </w:rPr>
                      <w:t>000</w:t>
                    </w:r>
                  </w:p>
                </w:txbxContent>
              </v:textbox>
            </v:rect>
            <v:rect id="_x0000_s1126" style="position:absolute;left:599;top:855;width:406;height:275;mso-wrap-style:none" filled="f" stroked="f">
              <v:textbox style="mso-fit-shape-to-text:t" inset="0,0,0,0">
                <w:txbxContent>
                  <w:p w:rsidR="00BB352E" w:rsidRDefault="00BB352E" w:rsidP="004E5F8A">
                    <w:r w:rsidRPr="000254ED">
                      <w:rPr>
                        <w:color w:val="000000"/>
                        <w:sz w:val="18"/>
                        <w:szCs w:val="18"/>
                      </w:rPr>
                      <w:t>8</w:t>
                    </w:r>
                    <w:r>
                      <w:rPr>
                        <w:color w:val="000000"/>
                        <w:sz w:val="18"/>
                        <w:szCs w:val="18"/>
                      </w:rPr>
                      <w:t xml:space="preserve"> </w:t>
                    </w:r>
                    <w:r w:rsidRPr="000254ED">
                      <w:rPr>
                        <w:color w:val="000000"/>
                        <w:sz w:val="18"/>
                        <w:szCs w:val="18"/>
                      </w:rPr>
                      <w:t>000</w:t>
                    </w:r>
                  </w:p>
                </w:txbxContent>
              </v:textbox>
            </v:rect>
            <v:rect id="_x0000_s1127" style="position:absolute;left:509;top:556;width:496;height:275;mso-wrap-style:none" filled="f" stroked="f">
              <v:textbox style="mso-fit-shape-to-text:t" inset="0,0,0,0">
                <w:txbxContent>
                  <w:p w:rsidR="00BB352E" w:rsidRDefault="00BB352E" w:rsidP="004E5F8A">
                    <w:r w:rsidRPr="000254ED">
                      <w:rPr>
                        <w:color w:val="000000"/>
                        <w:sz w:val="18"/>
                        <w:szCs w:val="18"/>
                      </w:rPr>
                      <w:t>10</w:t>
                    </w:r>
                    <w:r>
                      <w:rPr>
                        <w:color w:val="000000"/>
                        <w:sz w:val="18"/>
                        <w:szCs w:val="18"/>
                      </w:rPr>
                      <w:t xml:space="preserve"> </w:t>
                    </w:r>
                    <w:r w:rsidRPr="000254ED">
                      <w:rPr>
                        <w:color w:val="000000"/>
                        <w:sz w:val="18"/>
                        <w:szCs w:val="18"/>
                      </w:rPr>
                      <w:t>000</w:t>
                    </w:r>
                  </w:p>
                </w:txbxContent>
              </v:textbox>
            </v:rect>
            <v:rect id="_x0000_s1128" style="position:absolute;left:509;top:257;width:496;height:275;mso-wrap-style:none" filled="f" stroked="f">
              <v:textbox style="mso-fit-shape-to-text:t" inset="0,0,0,0">
                <w:txbxContent>
                  <w:p w:rsidR="00BB352E" w:rsidRPr="000254ED" w:rsidRDefault="00BB352E" w:rsidP="004E5F8A">
                    <w:r w:rsidRPr="000254ED">
                      <w:rPr>
                        <w:color w:val="000000"/>
                        <w:sz w:val="18"/>
                        <w:szCs w:val="18"/>
                      </w:rPr>
                      <w:t>12</w:t>
                    </w:r>
                    <w:r>
                      <w:rPr>
                        <w:color w:val="000000"/>
                        <w:sz w:val="18"/>
                        <w:szCs w:val="18"/>
                      </w:rPr>
                      <w:t xml:space="preserve"> </w:t>
                    </w:r>
                    <w:r w:rsidRPr="000254ED">
                      <w:rPr>
                        <w:color w:val="000000"/>
                        <w:sz w:val="18"/>
                        <w:szCs w:val="18"/>
                      </w:rPr>
                      <w:t>000</w:t>
                    </w:r>
                  </w:p>
                </w:txbxContent>
              </v:textbox>
            </v:rect>
            <v:rect id="_x0000_s1129" style="position:absolute;left:1080;top:2369;width:8040;height:368" filled="f" stroked="f">
              <v:textbox style="mso-next-textbox:#_x0000_s1129;mso-fit-shape-to-text:t" inset="0,0,0,0">
                <w:txbxContent>
                  <w:p w:rsidR="00BB352E" w:rsidRDefault="00BB352E" w:rsidP="004E5F8A">
                    <w:pPr>
                      <w:spacing w:line="216" w:lineRule="auto"/>
                      <w:rPr>
                        <w:sz w:val="16"/>
                        <w:szCs w:val="16"/>
                      </w:rPr>
                    </w:pPr>
                    <w:r w:rsidRPr="00130F29">
                      <w:rPr>
                        <w:sz w:val="16"/>
                        <w:szCs w:val="16"/>
                      </w:rPr>
                      <w:t>Ором</w:t>
                    </w:r>
                    <w:r>
                      <w:rPr>
                        <w:sz w:val="16"/>
                        <w:szCs w:val="16"/>
                      </w:rPr>
                      <w:t>о</w:t>
                    </w:r>
                    <w:r w:rsidRPr="00130F29">
                      <w:rPr>
                        <w:sz w:val="16"/>
                        <w:szCs w:val="16"/>
                      </w:rPr>
                      <w:t xml:space="preserve">    </w:t>
                    </w:r>
                    <w:r>
                      <w:rPr>
                        <w:sz w:val="16"/>
                        <w:szCs w:val="16"/>
                      </w:rPr>
                      <w:t xml:space="preserve">  </w:t>
                    </w:r>
                    <w:r w:rsidRPr="00130F29">
                      <w:rPr>
                        <w:sz w:val="16"/>
                        <w:szCs w:val="16"/>
                      </w:rPr>
                      <w:t xml:space="preserve">Амхара    </w:t>
                    </w:r>
                    <w:r>
                      <w:rPr>
                        <w:sz w:val="16"/>
                        <w:szCs w:val="16"/>
                      </w:rPr>
                      <w:t xml:space="preserve">   </w:t>
                    </w:r>
                    <w:r w:rsidRPr="00130F29">
                      <w:rPr>
                        <w:sz w:val="16"/>
                        <w:szCs w:val="16"/>
                      </w:rPr>
                      <w:t>Южн</w:t>
                    </w:r>
                    <w:r>
                      <w:rPr>
                        <w:sz w:val="16"/>
                        <w:szCs w:val="16"/>
                      </w:rPr>
                      <w:t>ые</w:t>
                    </w:r>
                    <w:r w:rsidRPr="00130F29">
                      <w:rPr>
                        <w:sz w:val="16"/>
                        <w:szCs w:val="16"/>
                      </w:rPr>
                      <w:t xml:space="preserve"> </w:t>
                    </w:r>
                    <w:r>
                      <w:rPr>
                        <w:sz w:val="16"/>
                        <w:szCs w:val="16"/>
                      </w:rPr>
                      <w:t xml:space="preserve">    </w:t>
                    </w:r>
                    <w:r w:rsidRPr="00130F29">
                      <w:rPr>
                        <w:sz w:val="16"/>
                        <w:szCs w:val="16"/>
                      </w:rPr>
                      <w:t>Тиграй</w:t>
                    </w:r>
                    <w:r>
                      <w:rPr>
                        <w:sz w:val="16"/>
                        <w:szCs w:val="16"/>
                      </w:rPr>
                      <w:t>цы</w:t>
                    </w:r>
                    <w:r w:rsidRPr="00130F29">
                      <w:rPr>
                        <w:sz w:val="16"/>
                        <w:szCs w:val="16"/>
                      </w:rPr>
                      <w:t xml:space="preserve">    Сомали     Афар </w:t>
                    </w:r>
                    <w:r>
                      <w:rPr>
                        <w:sz w:val="16"/>
                        <w:szCs w:val="16"/>
                      </w:rPr>
                      <w:t xml:space="preserve">  </w:t>
                    </w:r>
                    <w:r w:rsidRPr="00130F29">
                      <w:rPr>
                        <w:sz w:val="16"/>
                        <w:szCs w:val="16"/>
                      </w:rPr>
                      <w:t xml:space="preserve">Бени-Гумуз   Харари    Гамбела    </w:t>
                    </w:r>
                    <w:r>
                      <w:rPr>
                        <w:sz w:val="16"/>
                        <w:szCs w:val="16"/>
                      </w:rPr>
                      <w:t xml:space="preserve"> </w:t>
                    </w:r>
                    <w:r w:rsidRPr="00130F29">
                      <w:rPr>
                        <w:sz w:val="16"/>
                        <w:szCs w:val="16"/>
                      </w:rPr>
                      <w:t>Прочие      Всего</w:t>
                    </w:r>
                  </w:p>
                  <w:p w:rsidR="00BB352E" w:rsidRPr="00130F29" w:rsidRDefault="00BB352E" w:rsidP="004E5F8A">
                    <w:pPr>
                      <w:spacing w:line="216" w:lineRule="auto"/>
                      <w:rPr>
                        <w:sz w:val="16"/>
                        <w:szCs w:val="16"/>
                      </w:rPr>
                    </w:pPr>
                    <w:r>
                      <w:rPr>
                        <w:sz w:val="16"/>
                        <w:szCs w:val="16"/>
                      </w:rPr>
                      <w:t xml:space="preserve">                                      народы</w:t>
                    </w:r>
                  </w:p>
                </w:txbxContent>
              </v:textbox>
            </v:rect>
            <v:rect id="_x0000_s1130" style="position:absolute;left:-47;top:62;width:9310;height:3002" filled="f" strokeweight=".8pt"/>
            <w10:anchorlock/>
          </v:group>
        </w:pict>
      </w:r>
    </w:p>
    <w:p w:rsidR="006B2C5B" w:rsidRDefault="006B2C5B" w:rsidP="0047350E">
      <w:pPr>
        <w:tabs>
          <w:tab w:val="left" w:pos="851"/>
        </w:tabs>
        <w:spacing w:line="216" w:lineRule="auto"/>
        <w:ind w:firstLine="505"/>
        <w:rPr>
          <w:szCs w:val="24"/>
        </w:rPr>
      </w:pPr>
      <w:r>
        <w:rPr>
          <w:szCs w:val="24"/>
        </w:rPr>
        <w:t>Одним из критериев набора в Силы обороны является наличие десяти классов образования.  Однако для наций, национальностей и народов, которые недопредставлены в Силах</w:t>
      </w:r>
      <w:r w:rsidRPr="00C6337C">
        <w:rPr>
          <w:szCs w:val="24"/>
        </w:rPr>
        <w:t xml:space="preserve"> </w:t>
      </w:r>
      <w:r>
        <w:rPr>
          <w:szCs w:val="24"/>
        </w:rPr>
        <w:t>обороны, это требование снижено до шести классов.  При продвижении по службе предпочтение отдается нациям, национальностям и народам, которые в недостаточной степени представлены в Силах</w:t>
      </w:r>
      <w:r w:rsidRPr="00C6337C">
        <w:rPr>
          <w:szCs w:val="24"/>
        </w:rPr>
        <w:t xml:space="preserve"> </w:t>
      </w:r>
      <w:r>
        <w:rPr>
          <w:szCs w:val="24"/>
        </w:rPr>
        <w:t>обороны.</w:t>
      </w:r>
    </w:p>
    <w:p w:rsidR="006B2C5B" w:rsidRPr="006956A2" w:rsidRDefault="006B2C5B" w:rsidP="0047350E">
      <w:pPr>
        <w:tabs>
          <w:tab w:val="left" w:pos="960"/>
        </w:tabs>
        <w:spacing w:before="120" w:line="216" w:lineRule="auto"/>
        <w:ind w:firstLine="505"/>
        <w:rPr>
          <w:b/>
          <w:bCs/>
        </w:rPr>
      </w:pPr>
      <w:r>
        <w:rPr>
          <w:bCs/>
          <w:i/>
        </w:rPr>
        <w:t>Источник</w:t>
      </w:r>
      <w:r w:rsidRPr="00BD1910">
        <w:rPr>
          <w:bCs/>
        </w:rPr>
        <w:t>:</w:t>
      </w:r>
      <w:r>
        <w:rPr>
          <w:bCs/>
        </w:rPr>
        <w:t xml:space="preserve">  Министерство обороны.</w:t>
      </w:r>
    </w:p>
    <w:p w:rsidR="006B2C5B" w:rsidRPr="0047350E" w:rsidRDefault="006B2C5B" w:rsidP="004E5F8A">
      <w:pPr>
        <w:jc w:val="center"/>
        <w:rPr>
          <w:b/>
          <w:sz w:val="16"/>
          <w:szCs w:val="16"/>
        </w:rPr>
      </w:pPr>
    </w:p>
    <w:p w:rsidR="006B2C5B" w:rsidRDefault="006B2C5B" w:rsidP="004E5F8A">
      <w:pPr>
        <w:jc w:val="center"/>
        <w:rPr>
          <w:b/>
        </w:rPr>
      </w:pPr>
      <w:r>
        <w:rPr>
          <w:b/>
        </w:rPr>
        <w:t>Таблица 4</w:t>
      </w:r>
    </w:p>
    <w:p w:rsidR="006B2C5B" w:rsidRDefault="006B2C5B" w:rsidP="004E5F8A">
      <w:pPr>
        <w:jc w:val="center"/>
        <w:rPr>
          <w:b/>
        </w:rPr>
      </w:pPr>
    </w:p>
    <w:p w:rsidR="006B2C5B" w:rsidRDefault="006B2C5B" w:rsidP="004E5F8A">
      <w:pPr>
        <w:jc w:val="center"/>
        <w:rPr>
          <w:b/>
        </w:rPr>
      </w:pPr>
      <w:r>
        <w:rPr>
          <w:b/>
        </w:rPr>
        <w:t>Численность выпускников Центра по подготовке офицеров</w:t>
      </w:r>
    </w:p>
    <w:p w:rsidR="006B2C5B" w:rsidRDefault="006B2C5B" w:rsidP="004E5F8A">
      <w:pPr>
        <w:jc w:val="center"/>
        <w:rPr>
          <w:b/>
        </w:rPr>
      </w:pPr>
      <w:r>
        <w:rPr>
          <w:b/>
        </w:rPr>
        <w:t>в разбивке по нациям, национальностям и народам</w:t>
      </w:r>
    </w:p>
    <w:p w:rsidR="006B2C5B" w:rsidRDefault="006B2C5B" w:rsidP="004E5F8A">
      <w:pPr>
        <w:jc w:val="center"/>
        <w:rPr>
          <w:b/>
        </w:rPr>
      </w:pPr>
      <w:r>
        <w:rPr>
          <w:b/>
        </w:rPr>
        <w:t>(2007/2008 год)</w:t>
      </w:r>
    </w:p>
    <w:p w:rsidR="006B2C5B" w:rsidRDefault="006B2C5B" w:rsidP="004E5F8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524"/>
        <w:gridCol w:w="842"/>
        <w:gridCol w:w="935"/>
        <w:gridCol w:w="674"/>
        <w:gridCol w:w="839"/>
        <w:gridCol w:w="949"/>
        <w:gridCol w:w="794"/>
        <w:gridCol w:w="996"/>
        <w:gridCol w:w="627"/>
        <w:gridCol w:w="646"/>
        <w:gridCol w:w="585"/>
      </w:tblGrid>
      <w:tr w:rsidR="006B2C5B" w:rsidRPr="00910093" w:rsidTr="004E5F8A">
        <w:tc>
          <w:tcPr>
            <w:tcW w:w="1524" w:type="dxa"/>
          </w:tcPr>
          <w:p w:rsidR="006B2C5B" w:rsidRPr="00666D05" w:rsidRDefault="006B2C5B" w:rsidP="004E5F8A">
            <w:pPr>
              <w:jc w:val="center"/>
              <w:rPr>
                <w:b/>
                <w:sz w:val="18"/>
                <w:szCs w:val="18"/>
                <w:lang w:val="en-US"/>
              </w:rPr>
            </w:pPr>
            <w:r w:rsidRPr="00666D05">
              <w:rPr>
                <w:sz w:val="18"/>
                <w:szCs w:val="18"/>
              </w:rPr>
              <w:t>Нации, национальности</w:t>
            </w:r>
            <w:r w:rsidRPr="00666D05">
              <w:rPr>
                <w:sz w:val="18"/>
                <w:szCs w:val="18"/>
                <w:lang w:val="en-US"/>
              </w:rPr>
              <w:t xml:space="preserve"> </w:t>
            </w:r>
            <w:r w:rsidRPr="00666D05">
              <w:rPr>
                <w:sz w:val="18"/>
                <w:szCs w:val="18"/>
              </w:rPr>
              <w:t>и</w:t>
            </w:r>
            <w:r w:rsidRPr="00666D05">
              <w:rPr>
                <w:sz w:val="18"/>
                <w:szCs w:val="18"/>
                <w:lang w:val="en-US"/>
              </w:rPr>
              <w:t xml:space="preserve"> </w:t>
            </w:r>
            <w:r w:rsidRPr="00666D05">
              <w:rPr>
                <w:sz w:val="18"/>
                <w:szCs w:val="18"/>
              </w:rPr>
              <w:t>народы</w:t>
            </w:r>
          </w:p>
        </w:tc>
        <w:tc>
          <w:tcPr>
            <w:tcW w:w="842" w:type="dxa"/>
          </w:tcPr>
          <w:p w:rsidR="006B2C5B" w:rsidRPr="00666D05" w:rsidRDefault="006B2C5B" w:rsidP="004E5F8A">
            <w:pPr>
              <w:ind w:left="-108"/>
              <w:jc w:val="center"/>
              <w:rPr>
                <w:b/>
                <w:sz w:val="18"/>
                <w:szCs w:val="18"/>
              </w:rPr>
            </w:pPr>
            <w:r w:rsidRPr="00666D05">
              <w:rPr>
                <w:sz w:val="18"/>
                <w:szCs w:val="18"/>
              </w:rPr>
              <w:t>Тиграйцы</w:t>
            </w:r>
          </w:p>
        </w:tc>
        <w:tc>
          <w:tcPr>
            <w:tcW w:w="935" w:type="dxa"/>
          </w:tcPr>
          <w:p w:rsidR="006B2C5B" w:rsidRPr="00666D05" w:rsidRDefault="006B2C5B" w:rsidP="004E5F8A">
            <w:pPr>
              <w:jc w:val="center"/>
              <w:rPr>
                <w:b/>
                <w:sz w:val="18"/>
                <w:szCs w:val="18"/>
              </w:rPr>
            </w:pPr>
            <w:r w:rsidRPr="00666D05">
              <w:rPr>
                <w:sz w:val="18"/>
                <w:szCs w:val="18"/>
              </w:rPr>
              <w:t>Амхара</w:t>
            </w:r>
          </w:p>
        </w:tc>
        <w:tc>
          <w:tcPr>
            <w:tcW w:w="674" w:type="dxa"/>
          </w:tcPr>
          <w:p w:rsidR="006B2C5B" w:rsidRPr="00666D05" w:rsidRDefault="006B2C5B" w:rsidP="004E5F8A">
            <w:pPr>
              <w:ind w:left="-108"/>
              <w:jc w:val="center"/>
              <w:rPr>
                <w:sz w:val="18"/>
                <w:szCs w:val="18"/>
              </w:rPr>
            </w:pPr>
            <w:r w:rsidRPr="00666D05">
              <w:rPr>
                <w:sz w:val="18"/>
                <w:szCs w:val="18"/>
              </w:rPr>
              <w:t>Оромо</w:t>
            </w:r>
          </w:p>
        </w:tc>
        <w:tc>
          <w:tcPr>
            <w:tcW w:w="839" w:type="dxa"/>
          </w:tcPr>
          <w:p w:rsidR="006B2C5B" w:rsidRPr="00666D05" w:rsidRDefault="006B2C5B" w:rsidP="004E5F8A">
            <w:pPr>
              <w:jc w:val="center"/>
              <w:rPr>
                <w:sz w:val="18"/>
                <w:szCs w:val="18"/>
              </w:rPr>
            </w:pPr>
            <w:r w:rsidRPr="00666D05">
              <w:rPr>
                <w:sz w:val="18"/>
                <w:szCs w:val="18"/>
              </w:rPr>
              <w:t>Гураге</w:t>
            </w:r>
          </w:p>
        </w:tc>
        <w:tc>
          <w:tcPr>
            <w:tcW w:w="949" w:type="dxa"/>
          </w:tcPr>
          <w:p w:rsidR="006B2C5B" w:rsidRPr="00666D05" w:rsidRDefault="006B2C5B" w:rsidP="004E5F8A">
            <w:pPr>
              <w:jc w:val="center"/>
              <w:rPr>
                <w:sz w:val="18"/>
                <w:szCs w:val="18"/>
              </w:rPr>
            </w:pPr>
            <w:r w:rsidRPr="00666D05">
              <w:rPr>
                <w:sz w:val="18"/>
                <w:szCs w:val="18"/>
              </w:rPr>
              <w:t>Сидамо</w:t>
            </w:r>
          </w:p>
        </w:tc>
        <w:tc>
          <w:tcPr>
            <w:tcW w:w="794" w:type="dxa"/>
          </w:tcPr>
          <w:p w:rsidR="006B2C5B" w:rsidRPr="00666D05" w:rsidRDefault="006B2C5B" w:rsidP="004E5F8A">
            <w:pPr>
              <w:ind w:left="-86"/>
              <w:jc w:val="center"/>
              <w:rPr>
                <w:sz w:val="18"/>
                <w:szCs w:val="18"/>
              </w:rPr>
            </w:pPr>
            <w:r w:rsidRPr="00666D05">
              <w:rPr>
                <w:sz w:val="18"/>
                <w:szCs w:val="18"/>
              </w:rPr>
              <w:t>Кембата</w:t>
            </w:r>
          </w:p>
        </w:tc>
        <w:tc>
          <w:tcPr>
            <w:tcW w:w="996" w:type="dxa"/>
          </w:tcPr>
          <w:p w:rsidR="006B2C5B" w:rsidRPr="00666D05" w:rsidRDefault="006B2C5B" w:rsidP="004E5F8A">
            <w:pPr>
              <w:jc w:val="center"/>
              <w:rPr>
                <w:sz w:val="18"/>
                <w:szCs w:val="18"/>
              </w:rPr>
            </w:pPr>
            <w:r w:rsidRPr="00666D05">
              <w:rPr>
                <w:sz w:val="18"/>
                <w:szCs w:val="18"/>
              </w:rPr>
              <w:t>Уоламо</w:t>
            </w:r>
          </w:p>
        </w:tc>
        <w:tc>
          <w:tcPr>
            <w:tcW w:w="627" w:type="dxa"/>
          </w:tcPr>
          <w:p w:rsidR="006B2C5B" w:rsidRPr="00666D05" w:rsidRDefault="006B2C5B" w:rsidP="004E5F8A">
            <w:pPr>
              <w:jc w:val="center"/>
              <w:rPr>
                <w:sz w:val="18"/>
                <w:szCs w:val="18"/>
              </w:rPr>
            </w:pPr>
            <w:r w:rsidRPr="00666D05">
              <w:rPr>
                <w:sz w:val="18"/>
                <w:szCs w:val="18"/>
              </w:rPr>
              <w:t>Агау</w:t>
            </w:r>
          </w:p>
        </w:tc>
        <w:tc>
          <w:tcPr>
            <w:tcW w:w="646" w:type="dxa"/>
          </w:tcPr>
          <w:p w:rsidR="006B2C5B" w:rsidRPr="00666D05" w:rsidRDefault="006B2C5B" w:rsidP="004E5F8A">
            <w:pPr>
              <w:jc w:val="center"/>
              <w:rPr>
                <w:sz w:val="18"/>
                <w:szCs w:val="18"/>
              </w:rPr>
            </w:pPr>
            <w:r w:rsidRPr="00666D05">
              <w:rPr>
                <w:sz w:val="18"/>
                <w:szCs w:val="18"/>
              </w:rPr>
              <w:t>Гамо</w:t>
            </w:r>
          </w:p>
        </w:tc>
        <w:tc>
          <w:tcPr>
            <w:tcW w:w="585" w:type="dxa"/>
          </w:tcPr>
          <w:p w:rsidR="006B2C5B" w:rsidRPr="00666D05" w:rsidRDefault="006B2C5B" w:rsidP="004E5F8A">
            <w:pPr>
              <w:jc w:val="center"/>
              <w:rPr>
                <w:b/>
                <w:sz w:val="18"/>
                <w:szCs w:val="18"/>
                <w:lang w:val="en-US"/>
              </w:rPr>
            </w:pPr>
            <w:r w:rsidRPr="00666D05">
              <w:rPr>
                <w:sz w:val="18"/>
                <w:szCs w:val="18"/>
              </w:rPr>
              <w:t>Всего</w:t>
            </w:r>
          </w:p>
        </w:tc>
      </w:tr>
      <w:tr w:rsidR="006B2C5B" w:rsidRPr="00910093" w:rsidTr="004E5F8A">
        <w:tc>
          <w:tcPr>
            <w:tcW w:w="1524" w:type="dxa"/>
          </w:tcPr>
          <w:p w:rsidR="006B2C5B" w:rsidRPr="00910093" w:rsidRDefault="006B2C5B" w:rsidP="004E5F8A">
            <w:pPr>
              <w:rPr>
                <w:szCs w:val="24"/>
              </w:rPr>
            </w:pPr>
          </w:p>
        </w:tc>
        <w:tc>
          <w:tcPr>
            <w:tcW w:w="842" w:type="dxa"/>
          </w:tcPr>
          <w:p w:rsidR="006B2C5B" w:rsidRPr="00434E6E" w:rsidRDefault="006B2C5B" w:rsidP="004E5F8A">
            <w:pPr>
              <w:jc w:val="center"/>
              <w:rPr>
                <w:sz w:val="22"/>
                <w:szCs w:val="22"/>
              </w:rPr>
            </w:pPr>
            <w:r w:rsidRPr="00434E6E">
              <w:rPr>
                <w:sz w:val="22"/>
                <w:szCs w:val="22"/>
              </w:rPr>
              <w:t>14</w:t>
            </w:r>
          </w:p>
        </w:tc>
        <w:tc>
          <w:tcPr>
            <w:tcW w:w="935" w:type="dxa"/>
          </w:tcPr>
          <w:p w:rsidR="006B2C5B" w:rsidRPr="00434E6E" w:rsidRDefault="006B2C5B" w:rsidP="004E5F8A">
            <w:pPr>
              <w:jc w:val="center"/>
              <w:rPr>
                <w:sz w:val="22"/>
                <w:szCs w:val="22"/>
              </w:rPr>
            </w:pPr>
            <w:r w:rsidRPr="00434E6E">
              <w:rPr>
                <w:sz w:val="22"/>
                <w:szCs w:val="22"/>
              </w:rPr>
              <w:t>54</w:t>
            </w:r>
          </w:p>
        </w:tc>
        <w:tc>
          <w:tcPr>
            <w:tcW w:w="674" w:type="dxa"/>
          </w:tcPr>
          <w:p w:rsidR="006B2C5B" w:rsidRPr="00434E6E" w:rsidRDefault="006B2C5B" w:rsidP="004E5F8A">
            <w:pPr>
              <w:jc w:val="center"/>
              <w:rPr>
                <w:sz w:val="22"/>
                <w:szCs w:val="22"/>
              </w:rPr>
            </w:pPr>
            <w:r w:rsidRPr="00434E6E">
              <w:rPr>
                <w:sz w:val="22"/>
                <w:szCs w:val="22"/>
              </w:rPr>
              <w:t>21</w:t>
            </w:r>
          </w:p>
        </w:tc>
        <w:tc>
          <w:tcPr>
            <w:tcW w:w="839" w:type="dxa"/>
          </w:tcPr>
          <w:p w:rsidR="006B2C5B" w:rsidRPr="00434E6E" w:rsidRDefault="006B2C5B" w:rsidP="004E5F8A">
            <w:pPr>
              <w:jc w:val="center"/>
              <w:rPr>
                <w:sz w:val="22"/>
                <w:szCs w:val="22"/>
              </w:rPr>
            </w:pPr>
            <w:r w:rsidRPr="00434E6E">
              <w:rPr>
                <w:sz w:val="22"/>
                <w:szCs w:val="22"/>
              </w:rPr>
              <w:t>1</w:t>
            </w:r>
          </w:p>
        </w:tc>
        <w:tc>
          <w:tcPr>
            <w:tcW w:w="949" w:type="dxa"/>
          </w:tcPr>
          <w:p w:rsidR="006B2C5B" w:rsidRPr="002D39BD" w:rsidRDefault="006B2C5B" w:rsidP="004E5F8A">
            <w:pPr>
              <w:jc w:val="center"/>
              <w:rPr>
                <w:b/>
                <w:sz w:val="22"/>
                <w:szCs w:val="22"/>
              </w:rPr>
            </w:pPr>
            <w:r w:rsidRPr="002D39BD">
              <w:rPr>
                <w:b/>
                <w:sz w:val="22"/>
                <w:szCs w:val="22"/>
              </w:rPr>
              <w:t>2</w:t>
            </w:r>
          </w:p>
        </w:tc>
        <w:tc>
          <w:tcPr>
            <w:tcW w:w="794" w:type="dxa"/>
          </w:tcPr>
          <w:p w:rsidR="006B2C5B" w:rsidRPr="00434E6E" w:rsidRDefault="006B2C5B" w:rsidP="004E5F8A">
            <w:pPr>
              <w:jc w:val="center"/>
              <w:rPr>
                <w:sz w:val="22"/>
                <w:szCs w:val="22"/>
              </w:rPr>
            </w:pPr>
            <w:r w:rsidRPr="00434E6E">
              <w:rPr>
                <w:sz w:val="22"/>
                <w:szCs w:val="22"/>
              </w:rPr>
              <w:t>1</w:t>
            </w:r>
          </w:p>
        </w:tc>
        <w:tc>
          <w:tcPr>
            <w:tcW w:w="996" w:type="dxa"/>
          </w:tcPr>
          <w:p w:rsidR="006B2C5B" w:rsidRPr="002D39BD" w:rsidRDefault="006B2C5B" w:rsidP="004E5F8A">
            <w:pPr>
              <w:jc w:val="center"/>
              <w:rPr>
                <w:b/>
                <w:sz w:val="22"/>
                <w:szCs w:val="22"/>
              </w:rPr>
            </w:pPr>
            <w:r w:rsidRPr="002D39BD">
              <w:rPr>
                <w:b/>
                <w:sz w:val="22"/>
                <w:szCs w:val="22"/>
              </w:rPr>
              <w:t>6</w:t>
            </w:r>
          </w:p>
        </w:tc>
        <w:tc>
          <w:tcPr>
            <w:tcW w:w="627" w:type="dxa"/>
          </w:tcPr>
          <w:p w:rsidR="006B2C5B" w:rsidRPr="002D39BD" w:rsidRDefault="006B2C5B" w:rsidP="004E5F8A">
            <w:pPr>
              <w:jc w:val="center"/>
              <w:rPr>
                <w:b/>
                <w:sz w:val="22"/>
                <w:szCs w:val="22"/>
              </w:rPr>
            </w:pPr>
            <w:r w:rsidRPr="002D39BD">
              <w:rPr>
                <w:b/>
                <w:sz w:val="22"/>
                <w:szCs w:val="22"/>
              </w:rPr>
              <w:t>3</w:t>
            </w:r>
          </w:p>
        </w:tc>
        <w:tc>
          <w:tcPr>
            <w:tcW w:w="646" w:type="dxa"/>
          </w:tcPr>
          <w:p w:rsidR="006B2C5B" w:rsidRPr="00434E6E" w:rsidRDefault="006B2C5B" w:rsidP="004E5F8A">
            <w:pPr>
              <w:jc w:val="center"/>
              <w:rPr>
                <w:sz w:val="22"/>
                <w:szCs w:val="22"/>
              </w:rPr>
            </w:pPr>
            <w:r w:rsidRPr="00434E6E">
              <w:rPr>
                <w:sz w:val="22"/>
                <w:szCs w:val="22"/>
              </w:rPr>
              <w:t>1</w:t>
            </w:r>
          </w:p>
        </w:tc>
        <w:tc>
          <w:tcPr>
            <w:tcW w:w="585" w:type="dxa"/>
          </w:tcPr>
          <w:p w:rsidR="006B2C5B" w:rsidRPr="00434E6E" w:rsidRDefault="006B2C5B" w:rsidP="004E5F8A">
            <w:pPr>
              <w:jc w:val="center"/>
              <w:rPr>
                <w:sz w:val="22"/>
                <w:szCs w:val="22"/>
              </w:rPr>
            </w:pPr>
            <w:r w:rsidRPr="00434E6E">
              <w:rPr>
                <w:sz w:val="22"/>
                <w:szCs w:val="22"/>
              </w:rPr>
              <w:t>103</w:t>
            </w:r>
          </w:p>
        </w:tc>
      </w:tr>
    </w:tbl>
    <w:p w:rsidR="006B2C5B" w:rsidRDefault="006B2C5B" w:rsidP="004E5F8A"/>
    <w:p w:rsidR="006B2C5B" w:rsidRDefault="006B2C5B" w:rsidP="004E5F8A">
      <w:pPr>
        <w:jc w:val="center"/>
        <w:rPr>
          <w:b/>
        </w:rPr>
      </w:pPr>
      <w:r>
        <w:rPr>
          <w:b/>
        </w:rPr>
        <w:t>Диаграмма 3</w:t>
      </w:r>
    </w:p>
    <w:p w:rsidR="006B2C5B" w:rsidRDefault="006B2C5B" w:rsidP="004E5F8A">
      <w:pPr>
        <w:jc w:val="center"/>
        <w:rPr>
          <w:b/>
        </w:rPr>
      </w:pPr>
    </w:p>
    <w:p w:rsidR="006B2C5B" w:rsidRDefault="006B2C5B" w:rsidP="004E5F8A">
      <w:pPr>
        <w:jc w:val="center"/>
        <w:rPr>
          <w:b/>
        </w:rPr>
      </w:pPr>
      <w:r>
        <w:rPr>
          <w:b/>
        </w:rPr>
        <w:t>Численность выпускников Центра по подг</w:t>
      </w:r>
    </w:p>
    <w:p w:rsidR="006B2C5B" w:rsidRDefault="006B2C5B" w:rsidP="004E5F8A"/>
    <w:p w:rsidR="006B2C5B" w:rsidRDefault="006B2C5B" w:rsidP="004E5F8A">
      <w:pPr>
        <w:jc w:val="center"/>
        <w:rPr>
          <w:b/>
          <w:szCs w:val="24"/>
        </w:rPr>
      </w:pPr>
      <w:r w:rsidRPr="00910093">
        <w:rPr>
          <w:noProof/>
          <w:szCs w:val="24"/>
          <w:lang w:val="en-US"/>
        </w:rPr>
      </w:r>
      <w:r w:rsidRPr="00910093">
        <w:rPr>
          <w:b/>
          <w:szCs w:val="24"/>
        </w:rPr>
        <w:pict>
          <v:group id="_x0000_s1132" editas="canvas" style="width:465pt;height:171.35pt;mso-position-horizontal-relative:char;mso-position-vertical-relative:line" coordsize="9300,3427">
            <o:lock v:ext="edit" aspectratio="t"/>
            <v:shape id="_x0000_s1133" type="#_x0000_t75" style="position:absolute;width:9300;height:3427" o:preferrelative="f">
              <v:fill o:detectmouseclick="t"/>
              <v:path o:extrusionok="t" o:connecttype="none"/>
              <o:lock v:ext="edit" text="t"/>
            </v:shape>
            <v:rect id="_x0000_s1134" style="position:absolute;left:870;top:354;width:8158;height:2135" fillcolor="silver" stroked="f"/>
            <v:line id="_x0000_s1135" style="position:absolute" from="870,2135" to="9028,2135" strokeweight="0"/>
            <v:line id="_x0000_s1136" style="position:absolute" from="870,1782" to="9028,1782" strokeweight="0"/>
            <v:line id="_x0000_s1137" style="position:absolute" from="870,1428" to="9028,1428" strokeweight="0"/>
            <v:line id="_x0000_s1138" style="position:absolute" from="870,1061" to="9028,1061" strokeweight="0"/>
            <v:line id="_x0000_s1139" style="position:absolute" from="870,707" to="9028,707" strokeweight="0"/>
            <v:line id="_x0000_s1140" style="position:absolute" from="870,354" to="9028,354" strokeweight="0"/>
            <v:rect id="_x0000_s1141" style="position:absolute;left:870;top:354;width:8158;height:2135" filled="f" strokecolor="gray" strokeweight=".9pt"/>
            <v:rect id="_x0000_s1142" style="position:absolute;left:1106;top:2244;width:326;height:245" fillcolor="black" strokeweight=".9pt"/>
            <v:rect id="_x0000_s1143" style="position:absolute;left:1922;top:1523;width:326;height:966" fillcolor="black" strokeweight=".9pt"/>
            <v:rect id="_x0000_s1144" style="position:absolute;left:2737;top:2122;width:327;height:367" fillcolor="black" strokeweight=".9pt"/>
            <v:rect id="_x0000_s1145" style="position:absolute;left:3553;top:2475;width:327;height:14" fillcolor="black" strokeweight=".9pt"/>
            <v:rect id="_x0000_s1146" style="position:absolute;left:4369;top:2448;width:326;height:41" fillcolor="black" strokeweight=".9pt"/>
            <v:rect id="_x0000_s1147" style="position:absolute;left:5185;top:2475;width:326;height:14" fillcolor="black" strokeweight=".9pt"/>
            <v:rect id="_x0000_s1148" style="position:absolute;left:6001;top:2380;width:326;height:109" fillcolor="black" strokeweight=".9pt"/>
            <v:rect id="_x0000_s1149" style="position:absolute;left:6816;top:2434;width:327;height:55" fillcolor="black" strokeweight=".9pt"/>
            <v:rect id="_x0000_s1150" style="position:absolute;left:7632;top:2475;width:327;height:14" fillcolor="black" strokeweight=".9pt"/>
            <v:rect id="_x0000_s1151" style="position:absolute;left:8448;top:653;width:326;height:1836" fillcolor="black" strokeweight=".9pt"/>
            <v:line id="_x0000_s1152" style="position:absolute" from="870,354" to="870,2489" strokeweight="0"/>
            <v:line id="_x0000_s1153" style="position:absolute" from="798,2489" to="870,2489" strokeweight="0"/>
            <v:line id="_x0000_s1154" style="position:absolute" from="798,2135" to="870,2135" strokeweight="0"/>
            <v:line id="_x0000_s1155" style="position:absolute" from="798,1782" to="870,1782" strokeweight="0"/>
            <v:line id="_x0000_s1156" style="position:absolute" from="798,1428" to="870,1428" strokeweight="0"/>
            <v:line id="_x0000_s1157" style="position:absolute" from="798,1061" to="870,1061" strokeweight="0"/>
            <v:line id="_x0000_s1158" style="position:absolute" from="798,707" to="870,707" strokeweight="0"/>
            <v:line id="_x0000_s1159" style="position:absolute" from="798,354" to="870,354" strokeweight="0"/>
            <v:line id="_x0000_s1160" style="position:absolute" from="870,2489" to="9028,2489" strokeweight="0"/>
            <v:line id="_x0000_s1161" style="position:absolute;flip:y" from="870,2489" to="870,2543" strokeweight="0"/>
            <v:line id="_x0000_s1162" style="position:absolute;flip:y" from="1686,2489" to="1686,2543" strokeweight="0"/>
            <v:line id="_x0000_s1163" style="position:absolute;flip:y" from="2502,2489" to="2502,2543" strokeweight="0"/>
            <v:line id="_x0000_s1164" style="position:absolute;flip:y" from="3318,2489" to="3318,2543" strokeweight="0"/>
            <v:line id="_x0000_s1165" style="position:absolute;flip:y" from="4133,2489" to="4133,2543" strokeweight="0"/>
            <v:line id="_x0000_s1166" style="position:absolute;flip:y" from="4949,2489" to="4949,2543" strokeweight="0"/>
            <v:line id="_x0000_s1167" style="position:absolute;flip:y" from="5765,2489" to="5765,2543" strokeweight="0"/>
            <v:line id="_x0000_s1168" style="position:absolute;flip:y" from="6581,2489" to="6581,2543" strokeweight="0"/>
            <v:line id="_x0000_s1169" style="position:absolute;flip:y" from="7397,2489" to="7397,2543" strokeweight="0"/>
            <v:line id="_x0000_s1170" style="position:absolute;flip:y" from="8212,2489" to="8212,2543" strokeweight="0"/>
            <v:line id="_x0000_s1171" style="position:absolute;flip:y" from="9028,2489" to="9028,2543" strokeweight="0"/>
            <v:rect id="_x0000_s1172" style="position:absolute;left:720;top:2380;width:89;height:221;mso-wrap-style:none" filled="f" stroked="f">
              <v:textbox style="mso-fit-shape-to-text:t" inset="0,0,0,0">
                <w:txbxContent>
                  <w:p w:rsidR="00BB352E" w:rsidRPr="00EE5C18" w:rsidRDefault="00BB352E" w:rsidP="004E5F8A">
                    <w:r>
                      <w:rPr>
                        <w:rFonts w:ascii="Arial" w:hAnsi="Arial" w:cs="Arial"/>
                        <w:color w:val="000000"/>
                        <w:sz w:val="16"/>
                        <w:szCs w:val="16"/>
                      </w:rPr>
                      <w:t>0</w:t>
                    </w:r>
                  </w:p>
                </w:txbxContent>
              </v:textbox>
            </v:rect>
            <v:rect id="_x0000_s1173" style="position:absolute;left:600;top:2026;width:161;height:221;mso-wrap-style:none" filled="f" stroked="f">
              <v:textbox style="mso-fit-shape-to-text:t" inset="0,0,0,0">
                <w:txbxContent>
                  <w:p w:rsidR="00BB352E" w:rsidRDefault="00BB352E" w:rsidP="004E5F8A">
                    <w:r w:rsidRPr="00EE5C18">
                      <w:rPr>
                        <w:color w:val="000000"/>
                        <w:sz w:val="16"/>
                        <w:szCs w:val="16"/>
                      </w:rPr>
                      <w:t>20</w:t>
                    </w:r>
                  </w:p>
                </w:txbxContent>
              </v:textbox>
            </v:rect>
            <v:rect id="_x0000_s1174" style="position:absolute;left:600;top:1706;width:161;height:221;mso-wrap-style:none" filled="f" stroked="f">
              <v:textbox style="mso-fit-shape-to-text:t" inset="0,0,0,0">
                <w:txbxContent>
                  <w:p w:rsidR="00BB352E" w:rsidRPr="00EE5C18" w:rsidRDefault="00BB352E" w:rsidP="004E5F8A">
                    <w:r w:rsidRPr="00EE5C18">
                      <w:rPr>
                        <w:color w:val="000000"/>
                        <w:sz w:val="16"/>
                        <w:szCs w:val="16"/>
                      </w:rPr>
                      <w:t>40</w:t>
                    </w:r>
                  </w:p>
                </w:txbxContent>
              </v:textbox>
            </v:rect>
            <v:rect id="_x0000_s1175" style="position:absolute;left:600;top:1319;width:161;height:221;mso-wrap-style:none" filled="f" stroked="f">
              <v:textbox style="mso-fit-shape-to-text:t" inset="0,0,0,0">
                <w:txbxContent>
                  <w:p w:rsidR="00BB352E" w:rsidRDefault="00BB352E" w:rsidP="004E5F8A">
                    <w:r w:rsidRPr="00EE5C18">
                      <w:rPr>
                        <w:color w:val="000000"/>
                        <w:sz w:val="16"/>
                        <w:szCs w:val="16"/>
                      </w:rPr>
                      <w:t>60</w:t>
                    </w:r>
                  </w:p>
                </w:txbxContent>
              </v:textbox>
            </v:rect>
            <v:rect id="_x0000_s1176" style="position:absolute;left:600;top:952;width:161;height:221;mso-wrap-style:none" filled="f" stroked="f">
              <v:textbox style="mso-fit-shape-to-text:t" inset="0,0,0,0">
                <w:txbxContent>
                  <w:p w:rsidR="00BB352E" w:rsidRDefault="00BB352E" w:rsidP="004E5F8A">
                    <w:r w:rsidRPr="00EE5C18">
                      <w:rPr>
                        <w:color w:val="000000"/>
                        <w:sz w:val="16"/>
                        <w:szCs w:val="16"/>
                      </w:rPr>
                      <w:t>80</w:t>
                    </w:r>
                  </w:p>
                </w:txbxContent>
              </v:textbox>
            </v:rect>
            <v:rect id="_x0000_s1177" style="position:absolute;left:480;top:598;width:241;height:221;mso-wrap-style:none" filled="f" stroked="f">
              <v:textbox style="mso-fit-shape-to-text:t" inset="0,0,0,0">
                <w:txbxContent>
                  <w:p w:rsidR="00BB352E" w:rsidRDefault="00BB352E" w:rsidP="004E5F8A">
                    <w:r w:rsidRPr="00EE5C18">
                      <w:rPr>
                        <w:color w:val="000000"/>
                        <w:sz w:val="16"/>
                        <w:szCs w:val="16"/>
                      </w:rPr>
                      <w:t>100</w:t>
                    </w:r>
                  </w:p>
                </w:txbxContent>
              </v:textbox>
            </v:rect>
            <v:rect id="_x0000_s1178" style="position:absolute;left:480;top:245;width:241;height:221;mso-wrap-style:none" filled="f" stroked="f">
              <v:textbox style="mso-fit-shape-to-text:t" inset="0,0,0,0">
                <w:txbxContent>
                  <w:p w:rsidR="00BB352E" w:rsidRDefault="00BB352E" w:rsidP="004E5F8A">
                    <w:r w:rsidRPr="00EE5C18">
                      <w:rPr>
                        <w:color w:val="000000"/>
                        <w:sz w:val="16"/>
                        <w:szCs w:val="16"/>
                      </w:rPr>
                      <w:t>120</w:t>
                    </w:r>
                  </w:p>
                </w:txbxContent>
              </v:textbox>
            </v:rect>
            <v:rect id="_x0000_s1179" style="position:absolute;left:840;top:2640;width:8160;height:240" filled="f" stroked="f">
              <v:textbox inset="0,0,0,0">
                <w:txbxContent>
                  <w:p w:rsidR="00BB352E" w:rsidRPr="00AD28A7" w:rsidRDefault="00BB352E" w:rsidP="004E5F8A">
                    <w:r>
                      <w:rPr>
                        <w:color w:val="000000"/>
                        <w:sz w:val="16"/>
                        <w:szCs w:val="16"/>
                      </w:rPr>
                      <w:t xml:space="preserve"> </w:t>
                    </w:r>
                    <w:r>
                      <w:rPr>
                        <w:sz w:val="20"/>
                      </w:rPr>
                      <w:t>Тиграйцы</w:t>
                    </w:r>
                    <w:r w:rsidRPr="00AD28A7">
                      <w:rPr>
                        <w:sz w:val="20"/>
                      </w:rPr>
                      <w:t xml:space="preserve"> </w:t>
                    </w:r>
                    <w:r>
                      <w:rPr>
                        <w:sz w:val="20"/>
                      </w:rPr>
                      <w:t xml:space="preserve"> </w:t>
                    </w:r>
                    <w:r w:rsidRPr="00B63639">
                      <w:rPr>
                        <w:sz w:val="20"/>
                      </w:rPr>
                      <w:t>Амхара</w:t>
                    </w:r>
                    <w:r w:rsidRPr="00AD28A7">
                      <w:rPr>
                        <w:color w:val="000000"/>
                        <w:sz w:val="16"/>
                        <w:szCs w:val="16"/>
                      </w:rPr>
                      <w:t xml:space="preserve"> </w:t>
                    </w:r>
                    <w:r>
                      <w:rPr>
                        <w:color w:val="000000"/>
                        <w:sz w:val="16"/>
                        <w:szCs w:val="16"/>
                      </w:rPr>
                      <w:t xml:space="preserve">   </w:t>
                    </w:r>
                    <w:r w:rsidRPr="00B63639">
                      <w:rPr>
                        <w:sz w:val="20"/>
                      </w:rPr>
                      <w:t>Ором</w:t>
                    </w:r>
                    <w:r>
                      <w:rPr>
                        <w:sz w:val="20"/>
                      </w:rPr>
                      <w:t>о</w:t>
                    </w:r>
                    <w:r w:rsidRPr="00AD28A7">
                      <w:rPr>
                        <w:sz w:val="20"/>
                      </w:rPr>
                      <w:t xml:space="preserve"> </w:t>
                    </w:r>
                    <w:r>
                      <w:rPr>
                        <w:sz w:val="20"/>
                      </w:rPr>
                      <w:t xml:space="preserve">   </w:t>
                    </w:r>
                    <w:r w:rsidRPr="00434E6E">
                      <w:rPr>
                        <w:sz w:val="20"/>
                      </w:rPr>
                      <w:t>Гураге</w:t>
                    </w:r>
                    <w:r w:rsidRPr="00AD28A7">
                      <w:rPr>
                        <w:sz w:val="20"/>
                      </w:rPr>
                      <w:t xml:space="preserve"> </w:t>
                    </w:r>
                    <w:r>
                      <w:rPr>
                        <w:sz w:val="20"/>
                      </w:rPr>
                      <w:t xml:space="preserve">   Сидамо</w:t>
                    </w:r>
                    <w:r w:rsidRPr="00AD28A7">
                      <w:rPr>
                        <w:sz w:val="20"/>
                      </w:rPr>
                      <w:t xml:space="preserve"> </w:t>
                    </w:r>
                    <w:r>
                      <w:rPr>
                        <w:sz w:val="20"/>
                      </w:rPr>
                      <w:t xml:space="preserve"> Кембата</w:t>
                    </w:r>
                    <w:r w:rsidRPr="00AD28A7">
                      <w:rPr>
                        <w:color w:val="000000"/>
                        <w:sz w:val="16"/>
                        <w:szCs w:val="16"/>
                      </w:rPr>
                      <w:t xml:space="preserve"> </w:t>
                    </w:r>
                    <w:r>
                      <w:rPr>
                        <w:color w:val="000000"/>
                        <w:sz w:val="16"/>
                        <w:szCs w:val="16"/>
                      </w:rPr>
                      <w:t xml:space="preserve">     Уоламо</w:t>
                    </w:r>
                    <w:r w:rsidRPr="00AD28A7">
                      <w:rPr>
                        <w:color w:val="000000"/>
                        <w:sz w:val="16"/>
                        <w:szCs w:val="16"/>
                      </w:rPr>
                      <w:t xml:space="preserve"> </w:t>
                    </w:r>
                    <w:r>
                      <w:rPr>
                        <w:color w:val="000000"/>
                        <w:sz w:val="16"/>
                        <w:szCs w:val="16"/>
                      </w:rPr>
                      <w:t xml:space="preserve">       </w:t>
                    </w:r>
                    <w:r>
                      <w:rPr>
                        <w:sz w:val="20"/>
                      </w:rPr>
                      <w:t>Агау</w:t>
                    </w:r>
                    <w:r w:rsidRPr="00AD28A7">
                      <w:rPr>
                        <w:color w:val="000000"/>
                        <w:sz w:val="16"/>
                        <w:szCs w:val="16"/>
                      </w:rPr>
                      <w:t xml:space="preserve"> </w:t>
                    </w:r>
                    <w:r>
                      <w:rPr>
                        <w:color w:val="000000"/>
                        <w:sz w:val="16"/>
                        <w:szCs w:val="16"/>
                      </w:rPr>
                      <w:t xml:space="preserve">          </w:t>
                    </w:r>
                    <w:r>
                      <w:rPr>
                        <w:sz w:val="20"/>
                      </w:rPr>
                      <w:t>Гамо</w:t>
                    </w:r>
                    <w:r w:rsidRPr="00AD28A7">
                      <w:rPr>
                        <w:color w:val="000000"/>
                        <w:sz w:val="16"/>
                        <w:szCs w:val="16"/>
                      </w:rPr>
                      <w:t xml:space="preserve"> </w:t>
                    </w:r>
                    <w:r>
                      <w:rPr>
                        <w:color w:val="000000"/>
                        <w:sz w:val="16"/>
                        <w:szCs w:val="16"/>
                      </w:rPr>
                      <w:t xml:space="preserve">      </w:t>
                    </w:r>
                    <w:r>
                      <w:rPr>
                        <w:sz w:val="20"/>
                      </w:rPr>
                      <w:t>Всего</w:t>
                    </w:r>
                    <w:r w:rsidRPr="00AD28A7">
                      <w:rPr>
                        <w:color w:val="000000"/>
                        <w:sz w:val="16"/>
                        <w:szCs w:val="16"/>
                      </w:rPr>
                      <w:t xml:space="preserve"> </w:t>
                    </w:r>
                  </w:p>
                </w:txbxContent>
              </v:textbox>
            </v:rect>
            <v:rect id="_x0000_s1180" style="position:absolute;left:91;top:68;width:9100;height:3359" filled="f" strokeweight=".9pt"/>
            <w10:anchorlock/>
          </v:group>
        </w:pict>
      </w:r>
    </w:p>
    <w:p w:rsidR="006B2C5B" w:rsidRDefault="006B2C5B" w:rsidP="004E5F8A">
      <w:pPr>
        <w:jc w:val="center"/>
        <w:rPr>
          <w:b/>
          <w:szCs w:val="24"/>
        </w:rPr>
      </w:pPr>
    </w:p>
    <w:p w:rsidR="006B2C5B" w:rsidRDefault="006B2C5B" w:rsidP="004E5F8A">
      <w:pPr>
        <w:ind w:left="567"/>
        <w:rPr>
          <w:szCs w:val="24"/>
        </w:rPr>
      </w:pPr>
      <w:r>
        <w:rPr>
          <w:szCs w:val="24"/>
        </w:rPr>
        <w:t xml:space="preserve">В таблице </w:t>
      </w:r>
      <w:r w:rsidRPr="00AD28A7">
        <w:rPr>
          <w:szCs w:val="24"/>
        </w:rPr>
        <w:t xml:space="preserve">4 </w:t>
      </w:r>
      <w:r>
        <w:rPr>
          <w:szCs w:val="24"/>
        </w:rPr>
        <w:t>и на диаграмме</w:t>
      </w:r>
      <w:r w:rsidRPr="00AD28A7">
        <w:rPr>
          <w:szCs w:val="24"/>
        </w:rPr>
        <w:t xml:space="preserve"> 3 </w:t>
      </w:r>
      <w:r>
        <w:rPr>
          <w:szCs w:val="24"/>
        </w:rPr>
        <w:t>приводится численность старших офицеров Сил обороны, выпущенных Центром.</w:t>
      </w:r>
    </w:p>
    <w:p w:rsidR="006B2C5B" w:rsidRDefault="006B2C5B" w:rsidP="004E5F8A">
      <w:pPr>
        <w:ind w:left="567"/>
        <w:rPr>
          <w:szCs w:val="24"/>
        </w:rPr>
      </w:pPr>
    </w:p>
    <w:p w:rsidR="006B2C5B" w:rsidRDefault="006B2C5B" w:rsidP="004E5F8A">
      <w:pPr>
        <w:ind w:firstLine="567"/>
      </w:pPr>
      <w:r>
        <w:rPr>
          <w:szCs w:val="24"/>
        </w:rPr>
        <w:t xml:space="preserve">Предполагается, что эти офицеры в ближайшем будущем займут руководящие должности в Силах обороны, в связи с чем данные о них дают представление о соотношении наций, </w:t>
      </w:r>
      <w:r w:rsidRPr="00EE1708">
        <w:t>национальност</w:t>
      </w:r>
      <w:r>
        <w:t>ей</w:t>
      </w:r>
      <w:r w:rsidRPr="00EE1708">
        <w:t xml:space="preserve"> и народ</w:t>
      </w:r>
      <w:r>
        <w:t>ов в верхнем эшелоне Сил.</w:t>
      </w:r>
    </w:p>
    <w:p w:rsidR="006B2C5B" w:rsidRDefault="006B2C5B" w:rsidP="004E5F8A">
      <w:pPr>
        <w:ind w:firstLine="567"/>
      </w:pPr>
    </w:p>
    <w:p w:rsidR="006B2C5B" w:rsidRDefault="006B2C5B" w:rsidP="004E5F8A">
      <w:pPr>
        <w:ind w:left="567"/>
        <w:rPr>
          <w:b/>
          <w:szCs w:val="24"/>
        </w:rPr>
      </w:pPr>
      <w:r>
        <w:rPr>
          <w:bCs/>
          <w:i/>
        </w:rPr>
        <w:t>Источник</w:t>
      </w:r>
      <w:r w:rsidRPr="00BD1910">
        <w:rPr>
          <w:bCs/>
        </w:rPr>
        <w:t>:</w:t>
      </w:r>
      <w:r>
        <w:rPr>
          <w:bCs/>
        </w:rPr>
        <w:t xml:space="preserve">  Министерство обороны.</w:t>
      </w:r>
    </w:p>
    <w:p w:rsidR="006B2C5B" w:rsidRDefault="006B2C5B" w:rsidP="004E5F8A">
      <w:pPr>
        <w:ind w:firstLine="567"/>
        <w:rPr>
          <w:szCs w:val="24"/>
        </w:rPr>
      </w:pPr>
    </w:p>
    <w:p w:rsidR="006B2C5B" w:rsidRDefault="006B2C5B" w:rsidP="0047350E">
      <w:pPr>
        <w:pageBreakBefore/>
        <w:jc w:val="center"/>
        <w:rPr>
          <w:b/>
        </w:rPr>
      </w:pPr>
      <w:r>
        <w:rPr>
          <w:b/>
        </w:rPr>
        <w:t>Таблица 5</w:t>
      </w:r>
    </w:p>
    <w:p w:rsidR="006B2C5B" w:rsidRDefault="006B2C5B" w:rsidP="004E5F8A">
      <w:pPr>
        <w:jc w:val="center"/>
        <w:rPr>
          <w:b/>
        </w:rPr>
      </w:pPr>
    </w:p>
    <w:p w:rsidR="006B2C5B" w:rsidRDefault="006B2C5B" w:rsidP="004E5F8A">
      <w:pPr>
        <w:jc w:val="center"/>
        <w:rPr>
          <w:b/>
        </w:rPr>
      </w:pPr>
      <w:r w:rsidRPr="00902FFB">
        <w:rPr>
          <w:b/>
          <w:szCs w:val="24"/>
        </w:rPr>
        <w:t>Представ</w:t>
      </w:r>
      <w:r>
        <w:rPr>
          <w:b/>
          <w:szCs w:val="24"/>
        </w:rPr>
        <w:t>ительство</w:t>
      </w:r>
      <w:r>
        <w:rPr>
          <w:b/>
        </w:rPr>
        <w:t xml:space="preserve"> наций, национальностей и народов в федеральных судах</w:t>
      </w:r>
    </w:p>
    <w:p w:rsidR="006B2C5B" w:rsidRDefault="006B2C5B" w:rsidP="004E5F8A">
      <w:pPr>
        <w:jc w:val="center"/>
        <w:rPr>
          <w:b/>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324"/>
        <w:gridCol w:w="1091"/>
        <w:gridCol w:w="830"/>
        <w:gridCol w:w="1019"/>
        <w:gridCol w:w="823"/>
        <w:gridCol w:w="851"/>
        <w:gridCol w:w="894"/>
        <w:gridCol w:w="922"/>
        <w:gridCol w:w="657"/>
      </w:tblGrid>
      <w:tr w:rsidR="006B2C5B" w:rsidRPr="00910093" w:rsidTr="004E5F8A">
        <w:tc>
          <w:tcPr>
            <w:tcW w:w="2324" w:type="dxa"/>
            <w:tcBorders>
              <w:top w:val="single" w:sz="4" w:space="0" w:color="auto"/>
              <w:bottom w:val="nil"/>
            </w:tcBorders>
          </w:tcPr>
          <w:p w:rsidR="006B2C5B" w:rsidRPr="0059399B" w:rsidRDefault="006B2C5B" w:rsidP="004E5F8A">
            <w:pPr>
              <w:rPr>
                <w:b/>
                <w:sz w:val="18"/>
                <w:szCs w:val="18"/>
                <w:lang w:val="en-US"/>
              </w:rPr>
            </w:pPr>
            <w:r w:rsidRPr="0059399B">
              <w:rPr>
                <w:sz w:val="18"/>
                <w:szCs w:val="18"/>
              </w:rPr>
              <w:t>Нации, национальности</w:t>
            </w:r>
            <w:r w:rsidRPr="0059399B">
              <w:rPr>
                <w:sz w:val="18"/>
                <w:szCs w:val="18"/>
                <w:lang w:val="en-US"/>
              </w:rPr>
              <w:t xml:space="preserve"> </w:t>
            </w:r>
            <w:r w:rsidRPr="0059399B">
              <w:rPr>
                <w:sz w:val="18"/>
                <w:szCs w:val="18"/>
              </w:rPr>
              <w:t>и</w:t>
            </w:r>
            <w:r w:rsidRPr="0059399B">
              <w:rPr>
                <w:sz w:val="18"/>
                <w:szCs w:val="18"/>
                <w:lang w:val="en-US"/>
              </w:rPr>
              <w:t xml:space="preserve"> </w:t>
            </w:r>
            <w:r w:rsidRPr="0059399B">
              <w:rPr>
                <w:sz w:val="18"/>
                <w:szCs w:val="18"/>
              </w:rPr>
              <w:t>народы</w:t>
            </w:r>
          </w:p>
        </w:tc>
        <w:tc>
          <w:tcPr>
            <w:tcW w:w="1091" w:type="dxa"/>
            <w:tcBorders>
              <w:top w:val="single" w:sz="4" w:space="0" w:color="auto"/>
              <w:bottom w:val="nil"/>
            </w:tcBorders>
          </w:tcPr>
          <w:p w:rsidR="006B2C5B" w:rsidRPr="0059399B" w:rsidRDefault="006B2C5B" w:rsidP="004E5F8A">
            <w:pPr>
              <w:ind w:left="-108"/>
              <w:jc w:val="center"/>
              <w:rPr>
                <w:b/>
                <w:sz w:val="18"/>
                <w:szCs w:val="18"/>
              </w:rPr>
            </w:pPr>
            <w:r w:rsidRPr="0059399B">
              <w:rPr>
                <w:sz w:val="18"/>
                <w:szCs w:val="18"/>
              </w:rPr>
              <w:t>Амхара</w:t>
            </w:r>
          </w:p>
        </w:tc>
        <w:tc>
          <w:tcPr>
            <w:tcW w:w="830" w:type="dxa"/>
            <w:tcBorders>
              <w:top w:val="single" w:sz="4" w:space="0" w:color="auto"/>
              <w:bottom w:val="nil"/>
            </w:tcBorders>
          </w:tcPr>
          <w:p w:rsidR="006B2C5B" w:rsidRPr="0059399B" w:rsidRDefault="006B2C5B" w:rsidP="004E5F8A">
            <w:pPr>
              <w:jc w:val="center"/>
              <w:rPr>
                <w:b/>
                <w:sz w:val="18"/>
                <w:szCs w:val="18"/>
              </w:rPr>
            </w:pPr>
            <w:r w:rsidRPr="0059399B">
              <w:rPr>
                <w:sz w:val="18"/>
                <w:szCs w:val="18"/>
              </w:rPr>
              <w:t>Оромо</w:t>
            </w:r>
          </w:p>
        </w:tc>
        <w:tc>
          <w:tcPr>
            <w:tcW w:w="1019" w:type="dxa"/>
            <w:tcBorders>
              <w:top w:val="single" w:sz="4" w:space="0" w:color="auto"/>
              <w:bottom w:val="nil"/>
            </w:tcBorders>
          </w:tcPr>
          <w:p w:rsidR="006B2C5B" w:rsidRPr="0059399B" w:rsidRDefault="006B2C5B" w:rsidP="004E5F8A">
            <w:pPr>
              <w:ind w:left="-108"/>
              <w:jc w:val="center"/>
              <w:rPr>
                <w:sz w:val="18"/>
                <w:szCs w:val="18"/>
              </w:rPr>
            </w:pPr>
            <w:r w:rsidRPr="0059399B">
              <w:rPr>
                <w:sz w:val="18"/>
                <w:szCs w:val="18"/>
              </w:rPr>
              <w:t>Тиграйцы</w:t>
            </w:r>
          </w:p>
        </w:tc>
        <w:tc>
          <w:tcPr>
            <w:tcW w:w="823"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Гураге</w:t>
            </w:r>
          </w:p>
        </w:tc>
        <w:tc>
          <w:tcPr>
            <w:tcW w:w="851"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Селте</w:t>
            </w:r>
          </w:p>
        </w:tc>
        <w:tc>
          <w:tcPr>
            <w:tcW w:w="894"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Харари</w:t>
            </w:r>
          </w:p>
        </w:tc>
        <w:tc>
          <w:tcPr>
            <w:tcW w:w="922"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Сомали</w:t>
            </w:r>
          </w:p>
        </w:tc>
        <w:tc>
          <w:tcPr>
            <w:tcW w:w="657"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Бенч</w:t>
            </w:r>
          </w:p>
        </w:tc>
      </w:tr>
      <w:tr w:rsidR="006B2C5B" w:rsidRPr="00910093" w:rsidTr="004E5F8A">
        <w:tc>
          <w:tcPr>
            <w:tcW w:w="2324" w:type="dxa"/>
            <w:tcBorders>
              <w:top w:val="nil"/>
              <w:bottom w:val="single" w:sz="4" w:space="0" w:color="auto"/>
            </w:tcBorders>
          </w:tcPr>
          <w:p w:rsidR="006B2C5B" w:rsidRPr="0059399B" w:rsidRDefault="006B2C5B" w:rsidP="004E5F8A">
            <w:pPr>
              <w:rPr>
                <w:sz w:val="18"/>
                <w:szCs w:val="18"/>
              </w:rPr>
            </w:pPr>
            <w:r w:rsidRPr="0059399B">
              <w:rPr>
                <w:sz w:val="18"/>
                <w:szCs w:val="18"/>
              </w:rPr>
              <w:t xml:space="preserve">В процентах от общей численности судей </w:t>
            </w:r>
          </w:p>
        </w:tc>
        <w:tc>
          <w:tcPr>
            <w:tcW w:w="1091"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39,2</w:t>
            </w:r>
          </w:p>
        </w:tc>
        <w:tc>
          <w:tcPr>
            <w:tcW w:w="830"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15,5</w:t>
            </w:r>
          </w:p>
        </w:tc>
        <w:tc>
          <w:tcPr>
            <w:tcW w:w="1019"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22,4</w:t>
            </w:r>
          </w:p>
        </w:tc>
        <w:tc>
          <w:tcPr>
            <w:tcW w:w="823"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10,4</w:t>
            </w:r>
          </w:p>
        </w:tc>
        <w:tc>
          <w:tcPr>
            <w:tcW w:w="851"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0,8</w:t>
            </w:r>
          </w:p>
        </w:tc>
        <w:tc>
          <w:tcPr>
            <w:tcW w:w="894"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3,2</w:t>
            </w:r>
          </w:p>
        </w:tc>
        <w:tc>
          <w:tcPr>
            <w:tcW w:w="922"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0,8</w:t>
            </w:r>
          </w:p>
        </w:tc>
        <w:tc>
          <w:tcPr>
            <w:tcW w:w="657"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0,8</w:t>
            </w:r>
          </w:p>
        </w:tc>
      </w:tr>
      <w:tr w:rsidR="006B2C5B" w:rsidRPr="00910093" w:rsidTr="004E5F8A">
        <w:tc>
          <w:tcPr>
            <w:tcW w:w="2324" w:type="dxa"/>
            <w:tcBorders>
              <w:top w:val="single" w:sz="4" w:space="0" w:color="auto"/>
              <w:bottom w:val="nil"/>
            </w:tcBorders>
          </w:tcPr>
          <w:p w:rsidR="006B2C5B" w:rsidRPr="0059399B" w:rsidRDefault="006B2C5B" w:rsidP="004E5F8A">
            <w:pPr>
              <w:rPr>
                <w:sz w:val="18"/>
                <w:szCs w:val="18"/>
              </w:rPr>
            </w:pPr>
            <w:r w:rsidRPr="0059399B">
              <w:rPr>
                <w:sz w:val="18"/>
                <w:szCs w:val="18"/>
              </w:rPr>
              <w:t>Нации, национальности</w:t>
            </w:r>
            <w:r w:rsidRPr="0059399B">
              <w:rPr>
                <w:sz w:val="18"/>
                <w:szCs w:val="18"/>
                <w:lang w:val="en-US"/>
              </w:rPr>
              <w:t xml:space="preserve"> </w:t>
            </w:r>
            <w:r w:rsidRPr="0059399B">
              <w:rPr>
                <w:sz w:val="18"/>
                <w:szCs w:val="18"/>
              </w:rPr>
              <w:t>и</w:t>
            </w:r>
            <w:r w:rsidRPr="0059399B">
              <w:rPr>
                <w:sz w:val="18"/>
                <w:szCs w:val="18"/>
                <w:lang w:val="en-US"/>
              </w:rPr>
              <w:t xml:space="preserve"> </w:t>
            </w:r>
            <w:r w:rsidRPr="0059399B">
              <w:rPr>
                <w:sz w:val="18"/>
                <w:szCs w:val="18"/>
              </w:rPr>
              <w:t>народы</w:t>
            </w:r>
          </w:p>
        </w:tc>
        <w:tc>
          <w:tcPr>
            <w:tcW w:w="1091"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Турки</w:t>
            </w:r>
          </w:p>
        </w:tc>
        <w:tc>
          <w:tcPr>
            <w:tcW w:w="830"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Афар</w:t>
            </w:r>
          </w:p>
        </w:tc>
        <w:tc>
          <w:tcPr>
            <w:tcW w:w="1019"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Агау</w:t>
            </w:r>
          </w:p>
        </w:tc>
        <w:tc>
          <w:tcPr>
            <w:tcW w:w="823"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Тембаро</w:t>
            </w:r>
          </w:p>
        </w:tc>
        <w:tc>
          <w:tcPr>
            <w:tcW w:w="851"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Гамо</w:t>
            </w:r>
          </w:p>
        </w:tc>
        <w:tc>
          <w:tcPr>
            <w:tcW w:w="894"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Хадья</w:t>
            </w:r>
          </w:p>
        </w:tc>
        <w:tc>
          <w:tcPr>
            <w:tcW w:w="922" w:type="dxa"/>
            <w:tcBorders>
              <w:top w:val="single" w:sz="4" w:space="0" w:color="auto"/>
              <w:bottom w:val="nil"/>
            </w:tcBorders>
          </w:tcPr>
          <w:p w:rsidR="006B2C5B" w:rsidRPr="0059399B" w:rsidRDefault="006B2C5B" w:rsidP="004E5F8A">
            <w:pPr>
              <w:jc w:val="center"/>
              <w:rPr>
                <w:sz w:val="18"/>
                <w:szCs w:val="18"/>
              </w:rPr>
            </w:pPr>
            <w:r w:rsidRPr="0059399B">
              <w:rPr>
                <w:sz w:val="18"/>
                <w:szCs w:val="18"/>
              </w:rPr>
              <w:t>Берта</w:t>
            </w:r>
          </w:p>
        </w:tc>
        <w:tc>
          <w:tcPr>
            <w:tcW w:w="657" w:type="dxa"/>
            <w:tcBorders>
              <w:top w:val="single" w:sz="4" w:space="0" w:color="auto"/>
              <w:bottom w:val="nil"/>
            </w:tcBorders>
          </w:tcPr>
          <w:p w:rsidR="006B2C5B" w:rsidRPr="0059399B" w:rsidRDefault="006B2C5B" w:rsidP="004E5F8A">
            <w:pPr>
              <w:jc w:val="center"/>
              <w:rPr>
                <w:sz w:val="18"/>
                <w:szCs w:val="18"/>
              </w:rPr>
            </w:pPr>
          </w:p>
        </w:tc>
      </w:tr>
      <w:tr w:rsidR="006B2C5B" w:rsidRPr="00910093" w:rsidTr="004E5F8A">
        <w:tc>
          <w:tcPr>
            <w:tcW w:w="2324" w:type="dxa"/>
            <w:tcBorders>
              <w:top w:val="nil"/>
              <w:bottom w:val="single" w:sz="4" w:space="0" w:color="auto"/>
            </w:tcBorders>
          </w:tcPr>
          <w:p w:rsidR="006B2C5B" w:rsidRPr="0059399B" w:rsidRDefault="006B2C5B" w:rsidP="004E5F8A">
            <w:pPr>
              <w:rPr>
                <w:sz w:val="18"/>
                <w:szCs w:val="18"/>
              </w:rPr>
            </w:pPr>
            <w:r w:rsidRPr="0059399B">
              <w:rPr>
                <w:sz w:val="18"/>
                <w:szCs w:val="18"/>
              </w:rPr>
              <w:t>В процентах от общей численности судей*</w:t>
            </w:r>
          </w:p>
        </w:tc>
        <w:tc>
          <w:tcPr>
            <w:tcW w:w="1091"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0,8</w:t>
            </w:r>
          </w:p>
        </w:tc>
        <w:tc>
          <w:tcPr>
            <w:tcW w:w="830"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1,6</w:t>
            </w:r>
          </w:p>
        </w:tc>
        <w:tc>
          <w:tcPr>
            <w:tcW w:w="1019"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2,4</w:t>
            </w:r>
          </w:p>
        </w:tc>
        <w:tc>
          <w:tcPr>
            <w:tcW w:w="823"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0,8</w:t>
            </w:r>
          </w:p>
        </w:tc>
        <w:tc>
          <w:tcPr>
            <w:tcW w:w="851"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0,8</w:t>
            </w:r>
          </w:p>
        </w:tc>
        <w:tc>
          <w:tcPr>
            <w:tcW w:w="894"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0,8</w:t>
            </w:r>
          </w:p>
        </w:tc>
        <w:tc>
          <w:tcPr>
            <w:tcW w:w="922" w:type="dxa"/>
            <w:tcBorders>
              <w:top w:val="nil"/>
              <w:bottom w:val="single" w:sz="4" w:space="0" w:color="auto"/>
            </w:tcBorders>
          </w:tcPr>
          <w:p w:rsidR="006B2C5B" w:rsidRPr="0059399B" w:rsidRDefault="006B2C5B" w:rsidP="004E5F8A">
            <w:pPr>
              <w:jc w:val="center"/>
              <w:rPr>
                <w:sz w:val="18"/>
                <w:szCs w:val="18"/>
              </w:rPr>
            </w:pPr>
            <w:r w:rsidRPr="0059399B">
              <w:rPr>
                <w:sz w:val="18"/>
                <w:szCs w:val="18"/>
              </w:rPr>
              <w:t>0,8</w:t>
            </w:r>
          </w:p>
        </w:tc>
        <w:tc>
          <w:tcPr>
            <w:tcW w:w="657" w:type="dxa"/>
            <w:tcBorders>
              <w:top w:val="nil"/>
              <w:bottom w:val="single" w:sz="4" w:space="0" w:color="auto"/>
            </w:tcBorders>
          </w:tcPr>
          <w:p w:rsidR="006B2C5B" w:rsidRPr="0059399B" w:rsidRDefault="006B2C5B" w:rsidP="004E5F8A">
            <w:pPr>
              <w:jc w:val="center"/>
              <w:rPr>
                <w:sz w:val="18"/>
                <w:szCs w:val="18"/>
              </w:rPr>
            </w:pPr>
          </w:p>
        </w:tc>
      </w:tr>
    </w:tbl>
    <w:p w:rsidR="006B2C5B" w:rsidRDefault="006B2C5B" w:rsidP="004E5F8A">
      <w:pPr>
        <w:rPr>
          <w:szCs w:val="24"/>
        </w:rPr>
      </w:pPr>
    </w:p>
    <w:p w:rsidR="006B2C5B" w:rsidRDefault="006B2C5B" w:rsidP="004E5F8A">
      <w:pPr>
        <w:rPr>
          <w:bCs/>
          <w:szCs w:val="24"/>
        </w:rPr>
      </w:pPr>
      <w:r w:rsidRPr="00910093">
        <w:rPr>
          <w:szCs w:val="24"/>
          <w:lang w:val="en-US"/>
        </w:rPr>
        <w:tab/>
      </w:r>
      <w:r w:rsidRPr="0059399B">
        <w:rPr>
          <w:szCs w:val="24"/>
        </w:rPr>
        <w:t xml:space="preserve">* </w:t>
      </w:r>
      <w:r w:rsidRPr="0059399B">
        <w:rPr>
          <w:szCs w:val="24"/>
        </w:rPr>
        <w:tab/>
      </w:r>
      <w:r>
        <w:rPr>
          <w:szCs w:val="24"/>
        </w:rPr>
        <w:t>Среди</w:t>
      </w:r>
      <w:r w:rsidRPr="0059399B">
        <w:rPr>
          <w:szCs w:val="24"/>
        </w:rPr>
        <w:t xml:space="preserve"> </w:t>
      </w:r>
      <w:r>
        <w:rPr>
          <w:szCs w:val="24"/>
        </w:rPr>
        <w:t>судей</w:t>
      </w:r>
      <w:r w:rsidRPr="0059399B">
        <w:rPr>
          <w:szCs w:val="24"/>
        </w:rPr>
        <w:t xml:space="preserve"> </w:t>
      </w:r>
      <w:r>
        <w:rPr>
          <w:szCs w:val="24"/>
        </w:rPr>
        <w:t>женщины</w:t>
      </w:r>
      <w:r w:rsidRPr="0059399B">
        <w:rPr>
          <w:szCs w:val="24"/>
        </w:rPr>
        <w:t xml:space="preserve"> </w:t>
      </w:r>
      <w:r>
        <w:rPr>
          <w:szCs w:val="24"/>
        </w:rPr>
        <w:t xml:space="preserve">составляют </w:t>
      </w:r>
      <w:r w:rsidRPr="0059399B">
        <w:rPr>
          <w:bCs/>
          <w:szCs w:val="24"/>
        </w:rPr>
        <w:t>24</w:t>
      </w:r>
      <w:r>
        <w:rPr>
          <w:bCs/>
          <w:szCs w:val="24"/>
        </w:rPr>
        <w:t>%;  а мужчины - соответственно 76%.</w:t>
      </w:r>
    </w:p>
    <w:p w:rsidR="006B2C5B" w:rsidRDefault="006B2C5B" w:rsidP="004E5F8A">
      <w:pPr>
        <w:rPr>
          <w:bCs/>
          <w:szCs w:val="24"/>
        </w:rPr>
      </w:pPr>
    </w:p>
    <w:p w:rsidR="006B2C5B" w:rsidRDefault="006B2C5B" w:rsidP="004E5F8A">
      <w:pPr>
        <w:rPr>
          <w:i/>
          <w:iCs/>
          <w:szCs w:val="24"/>
          <w:lang w:val="en-US"/>
        </w:rPr>
      </w:pPr>
      <w:r w:rsidRPr="0059399B">
        <w:rPr>
          <w:i/>
          <w:iCs/>
          <w:szCs w:val="24"/>
        </w:rPr>
        <w:tab/>
      </w:r>
      <w:r>
        <w:rPr>
          <w:i/>
          <w:iCs/>
          <w:szCs w:val="24"/>
        </w:rPr>
        <w:t>Источник</w:t>
      </w:r>
      <w:r w:rsidRPr="00910093">
        <w:rPr>
          <w:iCs/>
          <w:szCs w:val="24"/>
          <w:lang w:val="en-US"/>
        </w:rPr>
        <w:t xml:space="preserve">: </w:t>
      </w:r>
      <w:r>
        <w:rPr>
          <w:iCs/>
          <w:szCs w:val="24"/>
        </w:rPr>
        <w:t xml:space="preserve"> Федеральный верховный суд</w:t>
      </w:r>
      <w:r w:rsidRPr="00910093">
        <w:rPr>
          <w:iCs/>
          <w:szCs w:val="24"/>
          <w:lang w:val="en-US"/>
        </w:rPr>
        <w:t>.</w:t>
      </w:r>
    </w:p>
    <w:p w:rsidR="006B2C5B" w:rsidRDefault="006B2C5B" w:rsidP="004E5F8A">
      <w:pPr>
        <w:rPr>
          <w:i/>
          <w:iCs/>
          <w:szCs w:val="24"/>
          <w:lang w:val="en-US"/>
        </w:rPr>
      </w:pPr>
    </w:p>
    <w:p w:rsidR="006B2C5B" w:rsidRPr="00124A9A" w:rsidRDefault="006B2C5B" w:rsidP="008A0A1B">
      <w:pPr>
        <w:pageBreakBefore/>
        <w:jc w:val="center"/>
        <w:rPr>
          <w:b/>
        </w:rPr>
      </w:pPr>
      <w:r w:rsidRPr="00124A9A">
        <w:rPr>
          <w:b/>
        </w:rPr>
        <w:t>Приложение 2</w:t>
      </w:r>
    </w:p>
    <w:p w:rsidR="006B2C5B" w:rsidRPr="00124A9A" w:rsidRDefault="006B2C5B" w:rsidP="004E5F8A">
      <w:pPr>
        <w:jc w:val="center"/>
        <w:rPr>
          <w:b/>
        </w:rPr>
      </w:pPr>
    </w:p>
    <w:p w:rsidR="006B2C5B" w:rsidRPr="00124A9A" w:rsidRDefault="006B2C5B" w:rsidP="004E5F8A">
      <w:pPr>
        <w:jc w:val="center"/>
        <w:rPr>
          <w:b/>
        </w:rPr>
      </w:pPr>
      <w:r w:rsidRPr="00124A9A">
        <w:rPr>
          <w:b/>
        </w:rPr>
        <w:t>Выдержки из Уголовного кодекса ФДРЭ</w:t>
      </w:r>
    </w:p>
    <w:p w:rsidR="006B2C5B" w:rsidRPr="00124A9A" w:rsidRDefault="006B2C5B" w:rsidP="004E5F8A">
      <w:pPr>
        <w:jc w:val="center"/>
        <w:rPr>
          <w:b/>
        </w:rPr>
      </w:pPr>
    </w:p>
    <w:p w:rsidR="006B2C5B" w:rsidRPr="00124A9A" w:rsidRDefault="006B2C5B" w:rsidP="004E5F8A">
      <w:pPr>
        <w:jc w:val="center"/>
        <w:rPr>
          <w:b/>
        </w:rPr>
      </w:pPr>
      <w:r w:rsidRPr="00124A9A">
        <w:rPr>
          <w:b/>
        </w:rPr>
        <w:t>Статья 240.  Вооруженное восстание или гражданская война</w:t>
      </w:r>
    </w:p>
    <w:p w:rsidR="006B2C5B" w:rsidRPr="00124A9A" w:rsidRDefault="006B2C5B" w:rsidP="004E5F8A">
      <w:pPr>
        <w:jc w:val="center"/>
        <w:rPr>
          <w:b/>
        </w:rPr>
      </w:pPr>
    </w:p>
    <w:p w:rsidR="006B2C5B" w:rsidRPr="00124A9A" w:rsidRDefault="006B2C5B" w:rsidP="004E5F8A">
      <w:r w:rsidRPr="00124A9A">
        <w:tab/>
        <w:t>1)</w:t>
      </w:r>
      <w:r w:rsidRPr="00124A9A">
        <w:tab/>
        <w:t>Лицо, которое умышленно:</w:t>
      </w:r>
    </w:p>
    <w:p w:rsidR="006B2C5B" w:rsidRPr="00124A9A" w:rsidRDefault="006B2C5B" w:rsidP="004E5F8A"/>
    <w:p w:rsidR="006B2C5B" w:rsidRPr="00124A9A" w:rsidRDefault="006B2C5B" w:rsidP="004E5F8A">
      <w:r w:rsidRPr="00124A9A">
        <w:tab/>
      </w:r>
      <w:r w:rsidRPr="00124A9A">
        <w:tab/>
        <w:t>а)</w:t>
      </w:r>
      <w:r w:rsidRPr="00124A9A">
        <w:tab/>
        <w:t>…</w:t>
      </w:r>
    </w:p>
    <w:p w:rsidR="006B2C5B" w:rsidRPr="00124A9A" w:rsidRDefault="006B2C5B" w:rsidP="004E5F8A"/>
    <w:p w:rsidR="006B2C5B" w:rsidRPr="00124A9A" w:rsidRDefault="006B2C5B" w:rsidP="004E5F8A">
      <w:pPr>
        <w:ind w:left="567" w:hanging="567"/>
      </w:pPr>
      <w:r w:rsidRPr="00124A9A">
        <w:tab/>
      </w:r>
      <w:r w:rsidRPr="00124A9A">
        <w:tab/>
        <w:t>b)</w:t>
      </w:r>
      <w:r w:rsidRPr="00124A9A">
        <w:tab/>
        <w:t>подстрекает к гражданской войне путем вооружения граждан или жителей или посредством разжигания между ними вооруженного конфликта, наказывается тюремным заключением строгого режима на срок от 10 до 25 лет.</w:t>
      </w:r>
    </w:p>
    <w:p w:rsidR="006B2C5B" w:rsidRPr="00124A9A" w:rsidRDefault="006B2C5B" w:rsidP="004E5F8A">
      <w:pPr>
        <w:ind w:left="567" w:hanging="567"/>
      </w:pPr>
    </w:p>
    <w:p w:rsidR="006B2C5B" w:rsidRPr="00124A9A" w:rsidRDefault="006B2C5B" w:rsidP="004E5F8A">
      <w:pPr>
        <w:tabs>
          <w:tab w:val="clear" w:pos="567"/>
          <w:tab w:val="left" w:pos="561"/>
        </w:tabs>
      </w:pPr>
      <w:r w:rsidRPr="00124A9A">
        <w:tab/>
        <w:t>2)</w:t>
      </w:r>
      <w:r w:rsidRPr="00124A9A">
        <w:tab/>
        <w:t>В том случае, если это преступление имело серьезные последствия для общественной безопасности или жизни, соответствующее лицо наказывается пожизненным заключением или смертной казнью.</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pPr>
      <w:r w:rsidRPr="00124A9A">
        <w:tab/>
        <w:t>3)</w:t>
      </w:r>
      <w:r w:rsidRPr="00124A9A">
        <w:tab/>
        <w:t>Лицо, добровольно участвующее в деятельности, упомянутой в пункте 1 настоящей статьи, наказывается тюремным заключением строгого режима на срок от 7 до 20 лет.</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pPr>
      <w:r w:rsidRPr="00124A9A">
        <w:tab/>
        <w:t>4)</w:t>
      </w:r>
      <w:r w:rsidRPr="00124A9A">
        <w:tab/>
        <w:t>В случае доказательства факта причинения организатором или участником этого преступления ущерба жизни, свободе, личности, здоровью или имуществу или совершения другого преступления это лицо несет также ответственность на основании соответствующих положений закона.</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jc w:val="center"/>
        <w:rPr>
          <w:b/>
        </w:rPr>
      </w:pPr>
      <w:r w:rsidRPr="00124A9A">
        <w:rPr>
          <w:b/>
        </w:rPr>
        <w:t>Статья 241.  Посягательство на политическую или территориальную</w:t>
      </w:r>
      <w:r w:rsidRPr="00124A9A">
        <w:rPr>
          <w:b/>
        </w:rPr>
        <w:br/>
        <w:t>целостность государства</w:t>
      </w:r>
    </w:p>
    <w:p w:rsidR="006B2C5B" w:rsidRPr="00124A9A" w:rsidRDefault="006B2C5B" w:rsidP="004E5F8A">
      <w:pPr>
        <w:tabs>
          <w:tab w:val="clear" w:pos="567"/>
          <w:tab w:val="left" w:pos="561"/>
        </w:tabs>
        <w:jc w:val="center"/>
        <w:rPr>
          <w:b/>
        </w:rPr>
      </w:pPr>
    </w:p>
    <w:p w:rsidR="006B2C5B" w:rsidRPr="00124A9A" w:rsidRDefault="006B2C5B" w:rsidP="004E5F8A">
      <w:pPr>
        <w:tabs>
          <w:tab w:val="clear" w:pos="567"/>
          <w:tab w:val="left" w:pos="561"/>
        </w:tabs>
      </w:pPr>
      <w:r w:rsidRPr="00124A9A">
        <w:tab/>
        <w:t>Лицо, совершившее с помощью насилия или любых других противоконституционных средств действия, которые прямо направлены на раскол народов или уничтожение Федерации, или отторжение части территории или населения от Федерации или штата, наказывается тюремным заключением строгого режима на срок от 10 до 20 лет, а в особо тяжких случаях - пожизненным заключением или смертной казнью.</w:t>
      </w:r>
    </w:p>
    <w:p w:rsidR="006B2C5B" w:rsidRPr="00124A9A" w:rsidRDefault="006B2C5B" w:rsidP="004E5F8A">
      <w:pPr>
        <w:tabs>
          <w:tab w:val="clear" w:pos="567"/>
          <w:tab w:val="left" w:pos="561"/>
        </w:tabs>
      </w:pPr>
    </w:p>
    <w:p w:rsidR="006B2C5B" w:rsidRPr="00124A9A" w:rsidRDefault="006B2C5B" w:rsidP="008A0A1B">
      <w:pPr>
        <w:keepNext/>
        <w:tabs>
          <w:tab w:val="clear" w:pos="567"/>
          <w:tab w:val="left" w:pos="561"/>
        </w:tabs>
        <w:jc w:val="center"/>
        <w:rPr>
          <w:b/>
        </w:rPr>
      </w:pPr>
      <w:r w:rsidRPr="00124A9A">
        <w:rPr>
          <w:b/>
        </w:rPr>
        <w:t>Статья 254.  Косвенная помощь и поддержка</w:t>
      </w:r>
    </w:p>
    <w:p w:rsidR="006B2C5B" w:rsidRPr="00124A9A" w:rsidRDefault="006B2C5B" w:rsidP="008A0A1B">
      <w:pPr>
        <w:keepNext/>
        <w:tabs>
          <w:tab w:val="clear" w:pos="567"/>
          <w:tab w:val="left" w:pos="561"/>
        </w:tabs>
        <w:jc w:val="center"/>
        <w:rPr>
          <w:b/>
        </w:rPr>
      </w:pPr>
    </w:p>
    <w:p w:rsidR="006B2C5B" w:rsidRPr="00124A9A" w:rsidRDefault="006B2C5B" w:rsidP="008A0A1B">
      <w:pPr>
        <w:keepNext/>
        <w:tabs>
          <w:tab w:val="clear" w:pos="567"/>
          <w:tab w:val="left" w:pos="561"/>
        </w:tabs>
      </w:pPr>
      <w:r w:rsidRPr="00124A9A">
        <w:tab/>
        <w:t>1)</w:t>
      </w:r>
      <w:r w:rsidRPr="00124A9A">
        <w:tab/>
        <w:t>Лицо, знавшее о совершении преступления по статьям 241-246… или о покушении на него или его подготовке и не сообщившее об этом соответствующим властям, или не предпринявшее максимально возможные действия для предупреждения этого преступления и для привлечения преступника к ответственности, за исключением форс-мажорных обстоятельств или очевидной невозможности, наказывается тюремным заключением строгого режима на срок до 5 лет.</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pPr>
      <w:r w:rsidRPr="00124A9A">
        <w:tab/>
        <w:t>2)</w:t>
      </w:r>
      <w:r w:rsidRPr="00124A9A">
        <w:tab/>
        <w:t>В случае совершения такого преступления в условиях внутреннего или внешнего чрезвычайного положения это лицо наказывается тюремным заключением строгого режима на срок не более 10 лет.</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pPr>
      <w:r w:rsidRPr="00124A9A">
        <w:tab/>
        <w:t>3)</w:t>
      </w:r>
      <w:r w:rsidRPr="00124A9A">
        <w:tab/>
        <w:t xml:space="preserve">Служебная или профессиональная тайна не является основанием для освобождения от ответственности информировать соответствующие власти. </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pPr>
      <w:r w:rsidRPr="00124A9A">
        <w:tab/>
        <w:t>4)</w:t>
      </w:r>
      <w:r w:rsidRPr="00124A9A">
        <w:tab/>
        <w:t>Родство или тесные связи с лицом, совершившим преступление, не могут служить оправданием в указанных выше случаях (статья 83).</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jc w:val="center"/>
        <w:rPr>
          <w:b/>
        </w:rPr>
      </w:pPr>
      <w:r w:rsidRPr="00124A9A">
        <w:rPr>
          <w:b/>
        </w:rPr>
        <w:t>Статья 255.  Покушение на подстрекательство и пособничество</w:t>
      </w:r>
    </w:p>
    <w:p w:rsidR="006B2C5B" w:rsidRPr="00124A9A" w:rsidRDefault="006B2C5B" w:rsidP="004E5F8A">
      <w:pPr>
        <w:tabs>
          <w:tab w:val="clear" w:pos="567"/>
          <w:tab w:val="left" w:pos="561"/>
        </w:tabs>
        <w:jc w:val="center"/>
        <w:rPr>
          <w:b/>
        </w:rPr>
      </w:pPr>
    </w:p>
    <w:p w:rsidR="006B2C5B" w:rsidRPr="00124A9A" w:rsidRDefault="006B2C5B" w:rsidP="004E5F8A">
      <w:pPr>
        <w:tabs>
          <w:tab w:val="clear" w:pos="567"/>
          <w:tab w:val="left" w:pos="561"/>
        </w:tabs>
      </w:pPr>
      <w:r w:rsidRPr="00124A9A">
        <w:tab/>
        <w:t>В случае отсутствия покушения на преступления по статьям 238-242… подстрекательство (статья 36 (2)), пособничество (статья 36 (2)) или покушение на подстрекательство или пособничество (статья 27 (2)) применительно к таким преступлениям наказываются тюремным заключением общего режима на срок от 1 месяца до 5 лет или тюремным заключением строгого режима на срок до 10 лет в тех случаях, когда предполагаемые последствия таких деяний являются особо тяжкими.</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jc w:val="center"/>
        <w:rPr>
          <w:b/>
        </w:rPr>
      </w:pPr>
      <w:r w:rsidRPr="00124A9A">
        <w:rPr>
          <w:b/>
        </w:rPr>
        <w:t>Статья 256.  Материальная подготовка подрывных актов</w:t>
      </w:r>
    </w:p>
    <w:p w:rsidR="006B2C5B" w:rsidRPr="00124A9A" w:rsidRDefault="006B2C5B" w:rsidP="004E5F8A">
      <w:pPr>
        <w:tabs>
          <w:tab w:val="clear" w:pos="567"/>
          <w:tab w:val="left" w:pos="561"/>
        </w:tabs>
        <w:jc w:val="center"/>
        <w:rPr>
          <w:b/>
        </w:rPr>
      </w:pPr>
    </w:p>
    <w:p w:rsidR="006B2C5B" w:rsidRPr="00124A9A" w:rsidRDefault="006B2C5B" w:rsidP="004E5F8A">
      <w:pPr>
        <w:tabs>
          <w:tab w:val="clear" w:pos="567"/>
          <w:tab w:val="left" w:pos="561"/>
        </w:tabs>
      </w:pPr>
      <w:r w:rsidRPr="00124A9A">
        <w:tab/>
        <w:t>Лицо, которое в любых целях, перечисленных в статьях 238-242…</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ind w:left="561" w:hanging="561"/>
      </w:pPr>
      <w:r w:rsidRPr="00124A9A">
        <w:tab/>
      </w:r>
      <w:r w:rsidRPr="00124A9A">
        <w:tab/>
        <w:t>а)</w:t>
      </w:r>
      <w:r w:rsidRPr="00124A9A">
        <w:tab/>
        <w:t xml:space="preserve">вербует, организует или ввозит в страну войска, боевиков, бандитов или наемников;  или </w:t>
      </w:r>
    </w:p>
    <w:p w:rsidR="006B2C5B" w:rsidRPr="00124A9A" w:rsidRDefault="006B2C5B" w:rsidP="004E5F8A">
      <w:pPr>
        <w:tabs>
          <w:tab w:val="clear" w:pos="567"/>
          <w:tab w:val="left" w:pos="561"/>
        </w:tabs>
        <w:ind w:left="1134" w:hanging="1134"/>
      </w:pPr>
    </w:p>
    <w:p w:rsidR="006B2C5B" w:rsidRPr="00124A9A" w:rsidRDefault="006B2C5B" w:rsidP="004E5F8A">
      <w:pPr>
        <w:tabs>
          <w:tab w:val="clear" w:pos="567"/>
          <w:tab w:val="left" w:pos="561"/>
        </w:tabs>
        <w:ind w:left="561" w:hanging="561"/>
      </w:pPr>
      <w:r w:rsidRPr="00124A9A">
        <w:tab/>
      </w:r>
      <w:r w:rsidRPr="00124A9A">
        <w:tab/>
        <w:t>b)</w:t>
      </w:r>
      <w:r w:rsidRPr="00124A9A">
        <w:tab/>
        <w:t>готовит, накапливает или ввозит в страну оружие, боеприпасы, продовольствие, денежные или аналогичные материальные средства, наказывается тюремным заключением строгого режима на срок до 15 лет.</w:t>
      </w:r>
    </w:p>
    <w:p w:rsidR="006B2C5B" w:rsidRPr="00124A9A" w:rsidRDefault="006B2C5B" w:rsidP="004E5F8A">
      <w:pPr>
        <w:tabs>
          <w:tab w:val="clear" w:pos="567"/>
          <w:tab w:val="left" w:pos="561"/>
        </w:tabs>
        <w:ind w:left="1134" w:hanging="1134"/>
      </w:pPr>
    </w:p>
    <w:p w:rsidR="006B2C5B" w:rsidRPr="00124A9A" w:rsidRDefault="006B2C5B" w:rsidP="004E5F8A">
      <w:pPr>
        <w:tabs>
          <w:tab w:val="clear" w:pos="567"/>
          <w:tab w:val="left" w:pos="561"/>
        </w:tabs>
        <w:jc w:val="center"/>
        <w:rPr>
          <w:b/>
        </w:rPr>
      </w:pPr>
      <w:r w:rsidRPr="00124A9A">
        <w:rPr>
          <w:b/>
        </w:rPr>
        <w:t>Статья 257.  Провокация и подготовка</w:t>
      </w:r>
    </w:p>
    <w:p w:rsidR="006B2C5B" w:rsidRPr="00124A9A" w:rsidRDefault="006B2C5B" w:rsidP="004E5F8A">
      <w:pPr>
        <w:tabs>
          <w:tab w:val="clear" w:pos="567"/>
          <w:tab w:val="left" w:pos="561"/>
        </w:tabs>
        <w:jc w:val="center"/>
        <w:rPr>
          <w:b/>
        </w:rPr>
      </w:pPr>
    </w:p>
    <w:p w:rsidR="006B2C5B" w:rsidRPr="00124A9A" w:rsidRDefault="006B2C5B" w:rsidP="004E5F8A">
      <w:pPr>
        <w:tabs>
          <w:tab w:val="clear" w:pos="567"/>
          <w:tab w:val="left" w:pos="561"/>
        </w:tabs>
      </w:pPr>
      <w:r w:rsidRPr="00124A9A">
        <w:tab/>
        <w:t>Лицо, которое с целью совершения любых действий, предусмотренных статьями 238-242, или оказания им содействия…</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ind w:left="561" w:hanging="561"/>
      </w:pPr>
      <w:r w:rsidRPr="00124A9A">
        <w:tab/>
      </w:r>
      <w:r w:rsidRPr="00124A9A">
        <w:tab/>
        <w:t>а)</w:t>
      </w:r>
      <w:r w:rsidRPr="00124A9A">
        <w:tab/>
        <w:t>публично провоцирует их в словесной, изобразительной или письменной форме;  или</w:t>
      </w:r>
    </w:p>
    <w:p w:rsidR="006B2C5B" w:rsidRPr="00124A9A" w:rsidRDefault="006B2C5B" w:rsidP="004E5F8A">
      <w:pPr>
        <w:tabs>
          <w:tab w:val="clear" w:pos="567"/>
          <w:tab w:val="left" w:pos="561"/>
        </w:tabs>
        <w:ind w:left="561" w:hanging="561"/>
      </w:pPr>
    </w:p>
    <w:p w:rsidR="006B2C5B" w:rsidRPr="00124A9A" w:rsidRDefault="006B2C5B" w:rsidP="004E5F8A">
      <w:pPr>
        <w:tabs>
          <w:tab w:val="clear" w:pos="567"/>
          <w:tab w:val="left" w:pos="561"/>
        </w:tabs>
        <w:ind w:left="561" w:hanging="561"/>
      </w:pPr>
      <w:r w:rsidRPr="00124A9A">
        <w:tab/>
      </w:r>
      <w:r w:rsidRPr="00124A9A">
        <w:tab/>
        <w:t>b)</w:t>
      </w:r>
      <w:r w:rsidRPr="00124A9A">
        <w:tab/>
        <w:t xml:space="preserve">вступает в сговор с целью создания преступной банды или группы с другими лицами, планирует такое создание или призывает к нему, будь то в стране или за ее пределами;  или </w:t>
      </w:r>
    </w:p>
    <w:p w:rsidR="006B2C5B" w:rsidRPr="00124A9A" w:rsidRDefault="006B2C5B" w:rsidP="004E5F8A">
      <w:pPr>
        <w:tabs>
          <w:tab w:val="clear" w:pos="567"/>
          <w:tab w:val="left" w:pos="561"/>
        </w:tabs>
        <w:ind w:left="561" w:hanging="561"/>
      </w:pPr>
    </w:p>
    <w:p w:rsidR="006B2C5B" w:rsidRPr="00124A9A" w:rsidRDefault="006B2C5B" w:rsidP="004E5F8A">
      <w:pPr>
        <w:tabs>
          <w:tab w:val="clear" w:pos="567"/>
          <w:tab w:val="left" w:pos="561"/>
        </w:tabs>
        <w:ind w:left="561" w:hanging="561"/>
      </w:pPr>
      <w:r w:rsidRPr="00124A9A">
        <w:tab/>
      </w:r>
      <w:r w:rsidRPr="00124A9A">
        <w:tab/>
        <w:t>c)</w:t>
      </w:r>
      <w:r w:rsidRPr="00124A9A">
        <w:tab/>
        <w:t>вступает в такую банду или группу, придерживается ее планов или выполняет ее поручения;  или</w:t>
      </w:r>
    </w:p>
    <w:p w:rsidR="006B2C5B" w:rsidRPr="00124A9A" w:rsidRDefault="006B2C5B" w:rsidP="004E5F8A">
      <w:pPr>
        <w:tabs>
          <w:tab w:val="clear" w:pos="567"/>
          <w:tab w:val="left" w:pos="561"/>
        </w:tabs>
        <w:ind w:left="561" w:hanging="561"/>
      </w:pPr>
    </w:p>
    <w:p w:rsidR="006B2C5B" w:rsidRPr="00124A9A" w:rsidRDefault="006B2C5B" w:rsidP="004E5F8A">
      <w:pPr>
        <w:tabs>
          <w:tab w:val="clear" w:pos="567"/>
          <w:tab w:val="left" w:pos="561"/>
        </w:tabs>
        <w:ind w:left="561" w:hanging="561"/>
      </w:pPr>
      <w:r w:rsidRPr="00124A9A">
        <w:tab/>
      </w:r>
      <w:r w:rsidRPr="00124A9A">
        <w:tab/>
        <w:t>d)</w:t>
      </w:r>
      <w:r w:rsidRPr="00124A9A">
        <w:tab/>
        <w:t>вступает в сношения или устанавливает секретную связь с иностранным правительством, политической партией, организацией или агентами;  или</w:t>
      </w:r>
    </w:p>
    <w:p w:rsidR="006B2C5B" w:rsidRPr="00124A9A" w:rsidRDefault="006B2C5B" w:rsidP="004E5F8A">
      <w:pPr>
        <w:tabs>
          <w:tab w:val="clear" w:pos="567"/>
          <w:tab w:val="left" w:pos="561"/>
        </w:tabs>
        <w:ind w:left="561" w:hanging="561"/>
      </w:pPr>
    </w:p>
    <w:p w:rsidR="006B2C5B" w:rsidRPr="00124A9A" w:rsidRDefault="006B2C5B" w:rsidP="004E5F8A">
      <w:pPr>
        <w:tabs>
          <w:tab w:val="clear" w:pos="567"/>
          <w:tab w:val="left" w:pos="561"/>
        </w:tabs>
        <w:ind w:left="561" w:hanging="561"/>
      </w:pPr>
      <w:r w:rsidRPr="00124A9A">
        <w:tab/>
      </w:r>
      <w:r w:rsidRPr="00124A9A">
        <w:tab/>
        <w:t>e)</w:t>
      </w:r>
      <w:r w:rsidRPr="00124A9A">
        <w:tab/>
        <w:t>создает или распространяет, систематически и умышленно, в устной, изобразительной или письменной форме неточную, злонамернную или подрывную информацию или порочащие измышления с целью деморализации населения и подрыва его доверия или готовности сопротивляться,</w:t>
      </w:r>
    </w:p>
    <w:p w:rsidR="006B2C5B" w:rsidRPr="00124A9A" w:rsidRDefault="006B2C5B" w:rsidP="004E5F8A">
      <w:pPr>
        <w:tabs>
          <w:tab w:val="clear" w:pos="567"/>
          <w:tab w:val="left" w:pos="561"/>
        </w:tabs>
        <w:ind w:left="561" w:hanging="561"/>
      </w:pPr>
    </w:p>
    <w:p w:rsidR="006B2C5B" w:rsidRPr="00124A9A" w:rsidRDefault="006B2C5B" w:rsidP="004E5F8A">
      <w:pPr>
        <w:tabs>
          <w:tab w:val="clear" w:pos="567"/>
          <w:tab w:val="left" w:pos="561"/>
        </w:tabs>
        <w:ind w:left="561" w:hanging="561"/>
      </w:pPr>
      <w:r w:rsidRPr="00124A9A">
        <w:tab/>
        <w:t>наказывается тюремным заключением общего режима, а в тех случаях, когда предполагаемые последствия его деятельности являются особо тяжкими, тюремным заключением строгого режима на срок до 10 лет.</w:t>
      </w:r>
    </w:p>
    <w:p w:rsidR="006B2C5B" w:rsidRPr="00124A9A" w:rsidRDefault="006B2C5B" w:rsidP="004E5F8A">
      <w:pPr>
        <w:tabs>
          <w:tab w:val="clear" w:pos="567"/>
          <w:tab w:val="left" w:pos="561"/>
        </w:tabs>
        <w:ind w:left="561" w:hanging="561"/>
      </w:pPr>
    </w:p>
    <w:p w:rsidR="006B2C5B" w:rsidRPr="00124A9A" w:rsidRDefault="006B2C5B" w:rsidP="004E5F8A">
      <w:pPr>
        <w:tabs>
          <w:tab w:val="clear" w:pos="567"/>
          <w:tab w:val="left" w:pos="561"/>
        </w:tabs>
        <w:ind w:left="561" w:hanging="561"/>
        <w:jc w:val="center"/>
        <w:rPr>
          <w:b/>
        </w:rPr>
      </w:pPr>
      <w:r w:rsidRPr="00124A9A">
        <w:rPr>
          <w:b/>
        </w:rPr>
        <w:t>Статья 258.  Отягчение преступления</w:t>
      </w:r>
    </w:p>
    <w:p w:rsidR="006B2C5B" w:rsidRPr="00124A9A" w:rsidRDefault="006B2C5B" w:rsidP="004E5F8A">
      <w:pPr>
        <w:tabs>
          <w:tab w:val="clear" w:pos="567"/>
          <w:tab w:val="left" w:pos="561"/>
        </w:tabs>
        <w:ind w:left="561" w:hanging="561"/>
        <w:jc w:val="center"/>
        <w:rPr>
          <w:b/>
        </w:rPr>
      </w:pPr>
    </w:p>
    <w:p w:rsidR="006B2C5B" w:rsidRPr="00124A9A" w:rsidRDefault="006B2C5B" w:rsidP="004E5F8A">
      <w:pPr>
        <w:tabs>
          <w:tab w:val="clear" w:pos="567"/>
          <w:tab w:val="left" w:pos="561"/>
        </w:tabs>
      </w:pPr>
      <w:r w:rsidRPr="00124A9A">
        <w:tab/>
        <w:t>Для всех преступлений, указанных в настоящей главе, в отношении которых законом предусматривается выбор между пожизненным тюремным заключением или смертной казнью, суд выносит смертный приговор:</w:t>
      </w:r>
    </w:p>
    <w:p w:rsidR="006B2C5B" w:rsidRPr="00124A9A" w:rsidRDefault="006B2C5B" w:rsidP="004E5F8A">
      <w:pPr>
        <w:tabs>
          <w:tab w:val="clear" w:pos="567"/>
          <w:tab w:val="left" w:pos="561"/>
        </w:tabs>
      </w:pPr>
    </w:p>
    <w:p w:rsidR="006B2C5B" w:rsidRPr="00124A9A" w:rsidRDefault="006B2C5B" w:rsidP="004E5F8A">
      <w:pPr>
        <w:tabs>
          <w:tab w:val="clear" w:pos="567"/>
          <w:tab w:val="left" w:pos="561"/>
        </w:tabs>
        <w:ind w:left="561" w:hanging="561"/>
      </w:pPr>
      <w:r w:rsidRPr="00124A9A">
        <w:tab/>
      </w:r>
      <w:r w:rsidRPr="00124A9A">
        <w:tab/>
        <w:t>а)</w:t>
      </w:r>
      <w:r w:rsidRPr="00124A9A">
        <w:tab/>
        <w:t>в случае, если преступление было совершено в условиях внутренних беспорядков или при наличии угрозы возникновения таких условий, в период угрозы начала гражданской войны, войны с иностранными субъектами или иностранного вмешательства, или после объявления военного положения или иного официально признаваемого чрезвычайного положения;  или</w:t>
      </w:r>
    </w:p>
    <w:p w:rsidR="006B2C5B" w:rsidRPr="00124A9A" w:rsidRDefault="006B2C5B" w:rsidP="004E5F8A">
      <w:pPr>
        <w:tabs>
          <w:tab w:val="clear" w:pos="567"/>
          <w:tab w:val="left" w:pos="561"/>
        </w:tabs>
        <w:ind w:left="561" w:hanging="561"/>
      </w:pPr>
    </w:p>
    <w:p w:rsidR="006B2C5B" w:rsidRPr="00124A9A" w:rsidRDefault="006B2C5B" w:rsidP="004E5F8A">
      <w:pPr>
        <w:tabs>
          <w:tab w:val="clear" w:pos="567"/>
          <w:tab w:val="left" w:pos="561"/>
        </w:tabs>
        <w:ind w:left="561" w:hanging="561"/>
      </w:pPr>
      <w:r w:rsidRPr="00124A9A">
        <w:tab/>
      </w:r>
      <w:r w:rsidRPr="00124A9A">
        <w:tab/>
        <w:t>b)</w:t>
      </w:r>
      <w:r w:rsidRPr="00124A9A">
        <w:tab/>
        <w:t>в случае, если соответствующие действия являются следствием осуществленного сговора или были произведены организованной вооруженной бандой;  или</w:t>
      </w:r>
    </w:p>
    <w:p w:rsidR="006B2C5B" w:rsidRPr="00124A9A" w:rsidRDefault="006B2C5B" w:rsidP="004E5F8A">
      <w:pPr>
        <w:tabs>
          <w:tab w:val="clear" w:pos="567"/>
          <w:tab w:val="left" w:pos="561"/>
        </w:tabs>
        <w:ind w:left="561" w:hanging="561"/>
      </w:pPr>
    </w:p>
    <w:p w:rsidR="006B2C5B" w:rsidRPr="00124A9A" w:rsidRDefault="006B2C5B" w:rsidP="004E5F8A">
      <w:pPr>
        <w:tabs>
          <w:tab w:val="clear" w:pos="567"/>
          <w:tab w:val="left" w:pos="561"/>
        </w:tabs>
        <w:ind w:left="561" w:hanging="561"/>
      </w:pPr>
      <w:r w:rsidRPr="00124A9A">
        <w:tab/>
      </w:r>
      <w:r w:rsidRPr="00124A9A">
        <w:tab/>
        <w:t>c)</w:t>
      </w:r>
      <w:r w:rsidRPr="00124A9A">
        <w:tab/>
        <w:t>в случае, если преступник воспользовался ресурсами, оружием, средствами или поддержкой из-за границы или со стороны иностранных политических партий или организаций;  или</w:t>
      </w:r>
    </w:p>
    <w:p w:rsidR="006B2C5B" w:rsidRPr="00124A9A" w:rsidRDefault="006B2C5B" w:rsidP="004E5F8A">
      <w:pPr>
        <w:tabs>
          <w:tab w:val="clear" w:pos="567"/>
          <w:tab w:val="left" w:pos="561"/>
        </w:tabs>
        <w:ind w:left="561" w:hanging="561"/>
      </w:pPr>
    </w:p>
    <w:p w:rsidR="006B2C5B" w:rsidRPr="00124A9A" w:rsidRDefault="006B2C5B" w:rsidP="004E5F8A">
      <w:pPr>
        <w:tabs>
          <w:tab w:val="clear" w:pos="567"/>
          <w:tab w:val="left" w:pos="561"/>
        </w:tabs>
        <w:ind w:left="561" w:hanging="561"/>
      </w:pPr>
      <w:r w:rsidRPr="00124A9A">
        <w:tab/>
      </w:r>
      <w:r w:rsidRPr="00124A9A">
        <w:tab/>
        <w:t>d)</w:t>
      </w:r>
      <w:r w:rsidRPr="00124A9A">
        <w:tab/>
        <w:t>в случае, если преступник использовал бомбы, динамит, взрывчатые вещества или иные террористические методы, представляющие собой общественную опасность.</w:t>
      </w:r>
    </w:p>
    <w:p w:rsidR="006B2C5B" w:rsidRPr="00124A9A" w:rsidRDefault="006B2C5B" w:rsidP="004E5F8A"/>
    <w:p w:rsidR="006B2C5B" w:rsidRDefault="006B2C5B" w:rsidP="004E5F8A">
      <w:pPr>
        <w:jc w:val="center"/>
        <w:rPr>
          <w:b/>
        </w:rPr>
      </w:pPr>
      <w:r>
        <w:rPr>
          <w:b/>
        </w:rPr>
        <w:t>Статья 259.  Дополнительные штрафы и меры</w:t>
      </w:r>
    </w:p>
    <w:p w:rsidR="006B2C5B" w:rsidRDefault="006B2C5B" w:rsidP="004E5F8A">
      <w:pPr>
        <w:jc w:val="center"/>
        <w:rPr>
          <w:b/>
        </w:rPr>
      </w:pPr>
    </w:p>
    <w:p w:rsidR="006B2C5B" w:rsidRDefault="006B2C5B" w:rsidP="004E5F8A">
      <w:r>
        <w:tab/>
        <w:t>1)</w:t>
      </w:r>
      <w:r>
        <w:tab/>
        <w:t>При совершении любого преступления, наказуемого по настоящей главе тюремным заключением строгого режима, суд может также назначить штраф в размере не более 100 000 быров в том случае, если преступник воспользовался своим служебным или руководящим положением или был наделен им, или в том случае, если он действовал в личных интересах.</w:t>
      </w:r>
    </w:p>
    <w:p w:rsidR="006B2C5B" w:rsidRDefault="006B2C5B" w:rsidP="004E5F8A"/>
    <w:p w:rsidR="006B2C5B" w:rsidRDefault="006B2C5B" w:rsidP="004E5F8A">
      <w:r>
        <w:tab/>
        <w:t>2)</w:t>
      </w:r>
      <w:r>
        <w:tab/>
        <w:t>В том случае, если иностранный гражданин был приговорен к тюремному заключению строгого режима на срок не менее пять лет, после отбытия срока заключения он подлежит высылке.</w:t>
      </w:r>
    </w:p>
    <w:p w:rsidR="006B2C5B" w:rsidRDefault="006B2C5B" w:rsidP="004E5F8A"/>
    <w:p w:rsidR="006B2C5B" w:rsidRDefault="006B2C5B" w:rsidP="004E5F8A">
      <w:r>
        <w:tab/>
        <w:t>3)</w:t>
      </w:r>
      <w:r>
        <w:tab/>
        <w:t>По всем делам об измене, шпионаже или передаче секретов, материалы, корреспонденция или документы, связанные с таким преступлением, подлежат конфискации.</w:t>
      </w:r>
    </w:p>
    <w:p w:rsidR="006B2C5B" w:rsidRDefault="006B2C5B" w:rsidP="004E5F8A"/>
    <w:p w:rsidR="006B2C5B" w:rsidRDefault="006B2C5B" w:rsidP="004E5F8A">
      <w:pPr>
        <w:jc w:val="center"/>
        <w:rPr>
          <w:b/>
        </w:rPr>
      </w:pPr>
      <w:r>
        <w:rPr>
          <w:b/>
        </w:rPr>
        <w:t>Статья 260.  Конфискация имущества</w:t>
      </w:r>
    </w:p>
    <w:p w:rsidR="006B2C5B" w:rsidRDefault="006B2C5B" w:rsidP="004E5F8A">
      <w:pPr>
        <w:jc w:val="center"/>
        <w:rPr>
          <w:b/>
        </w:rPr>
      </w:pPr>
    </w:p>
    <w:p w:rsidR="006B2C5B" w:rsidRDefault="006B2C5B" w:rsidP="004E5F8A">
      <w:r>
        <w:tab/>
        <w:t>Если лицо, которое является гражданином Эфиопии или которому официально поручена защита национальных интересов Эфиопии, признано виновным и осуждено по одному из преступлений, предусмотренному статьями… 240 и 241… настоящей главы, то суд может в дополнение к основному наказанию присудить конфискацию имущества преступника в пределах, установленных законом (статья 98).</w:t>
      </w:r>
    </w:p>
    <w:p w:rsidR="006B2C5B" w:rsidRDefault="006B2C5B" w:rsidP="004E5F8A"/>
    <w:p w:rsidR="006B2C5B" w:rsidRDefault="006B2C5B" w:rsidP="00290F83">
      <w:pPr>
        <w:keepNext/>
        <w:jc w:val="center"/>
        <w:rPr>
          <w:b/>
        </w:rPr>
      </w:pPr>
      <w:r>
        <w:rPr>
          <w:b/>
        </w:rPr>
        <w:t>Статья 274.  Провокация и подготовка</w:t>
      </w:r>
    </w:p>
    <w:p w:rsidR="006B2C5B" w:rsidRDefault="006B2C5B" w:rsidP="00290F83">
      <w:pPr>
        <w:keepNext/>
        <w:jc w:val="center"/>
        <w:rPr>
          <w:b/>
        </w:rPr>
      </w:pPr>
    </w:p>
    <w:p w:rsidR="006B2C5B" w:rsidRDefault="006B2C5B" w:rsidP="00290F83">
      <w:pPr>
        <w:keepNext/>
      </w:pPr>
      <w:r>
        <w:tab/>
        <w:t>Лицо, которое с целью совершения любого преступления, предусмотренного в предыдущих статьях, создания условий для его совершения или оказания содействия в его совершении:</w:t>
      </w:r>
    </w:p>
    <w:p w:rsidR="006B2C5B" w:rsidRDefault="006B2C5B" w:rsidP="004E5F8A"/>
    <w:p w:rsidR="006B2C5B" w:rsidRDefault="006B2C5B" w:rsidP="004E5F8A">
      <w:pPr>
        <w:ind w:left="567" w:hanging="567"/>
      </w:pPr>
      <w:r>
        <w:tab/>
        <w:t>а)</w:t>
      </w:r>
      <w:r>
        <w:tab/>
        <w:t>публично провоцирует или поощряет его в устной, изобразительной или письменной форме;  или</w:t>
      </w:r>
    </w:p>
    <w:p w:rsidR="006B2C5B" w:rsidRDefault="006B2C5B" w:rsidP="004E5F8A">
      <w:pPr>
        <w:ind w:left="567" w:hanging="567"/>
      </w:pPr>
    </w:p>
    <w:p w:rsidR="006B2C5B" w:rsidRDefault="006B2C5B" w:rsidP="004E5F8A">
      <w:pPr>
        <w:ind w:left="567" w:hanging="567"/>
      </w:pPr>
      <w:r>
        <w:tab/>
      </w:r>
      <w:r>
        <w:rPr>
          <w:lang w:val="en-US"/>
        </w:rPr>
        <w:t>b</w:t>
      </w:r>
      <w:r w:rsidRPr="00545545">
        <w:t>)</w:t>
      </w:r>
      <w:r>
        <w:tab/>
        <w:t>вступает в сговор или вынашивает преступные планы с другим лицом, призывает к созданию преступной банды или группы или самостоятельно создает преступную банду или группу, присоединяется к такой банде или группе, придерживается ее планов или выполняет ее поручения, наказывается тюремным заключением строгого режима на срок не более пять лет.</w:t>
      </w:r>
    </w:p>
    <w:p w:rsidR="006B2C5B" w:rsidRDefault="006B2C5B" w:rsidP="004E5F8A">
      <w:pPr>
        <w:ind w:left="567" w:hanging="567"/>
      </w:pPr>
    </w:p>
    <w:p w:rsidR="006B2C5B" w:rsidRDefault="006B2C5B" w:rsidP="004E5F8A">
      <w:pPr>
        <w:keepNext/>
        <w:ind w:left="567" w:hanging="567"/>
        <w:jc w:val="center"/>
        <w:rPr>
          <w:b/>
        </w:rPr>
      </w:pPr>
      <w:r>
        <w:rPr>
          <w:b/>
        </w:rPr>
        <w:t>Статья 420.  Должностные преступления</w:t>
      </w:r>
    </w:p>
    <w:p w:rsidR="006B2C5B" w:rsidRDefault="006B2C5B" w:rsidP="004E5F8A">
      <w:pPr>
        <w:keepNext/>
        <w:ind w:left="567" w:hanging="567"/>
        <w:jc w:val="center"/>
        <w:rPr>
          <w:b/>
        </w:rPr>
      </w:pPr>
    </w:p>
    <w:p w:rsidR="006B2C5B" w:rsidRDefault="006B2C5B" w:rsidP="004E5F8A">
      <w:pPr>
        <w:tabs>
          <w:tab w:val="clear" w:pos="567"/>
          <w:tab w:val="left" w:pos="561"/>
        </w:tabs>
      </w:pPr>
      <w:r>
        <w:tab/>
        <w:t>1)</w:t>
      </w:r>
      <w:r>
        <w:tab/>
        <w:t>Государственный служащий, должным образом не выполнивший свои обязанности в ущерб государству, общественным или частным интересам, наказывается штрафом на сумму не более 1 000 быров или тюремным заключением общего режима на срок не более шесть месяцев.</w:t>
      </w:r>
    </w:p>
    <w:p w:rsidR="006B2C5B" w:rsidRDefault="006B2C5B" w:rsidP="004E5F8A">
      <w:pPr>
        <w:tabs>
          <w:tab w:val="clear" w:pos="567"/>
          <w:tab w:val="left" w:pos="561"/>
        </w:tabs>
      </w:pPr>
      <w:r>
        <w:tab/>
        <w:t>2)</w:t>
      </w:r>
      <w:r>
        <w:tab/>
        <w:t>В том случае, если преступление привело к значительному ущербу, наказание в виде тюремного заключения общего режима и штрафа может быть увеличено в максимально разрешенной законом степени.</w:t>
      </w:r>
    </w:p>
    <w:p w:rsidR="006B2C5B" w:rsidRDefault="006B2C5B" w:rsidP="004E5F8A">
      <w:pPr>
        <w:tabs>
          <w:tab w:val="clear" w:pos="567"/>
          <w:tab w:val="left" w:pos="561"/>
        </w:tabs>
      </w:pPr>
    </w:p>
    <w:p w:rsidR="006B2C5B" w:rsidRDefault="006B2C5B" w:rsidP="004E5F8A">
      <w:pPr>
        <w:tabs>
          <w:tab w:val="clear" w:pos="567"/>
          <w:tab w:val="left" w:pos="561"/>
        </w:tabs>
        <w:jc w:val="center"/>
        <w:rPr>
          <w:b/>
        </w:rPr>
      </w:pPr>
      <w:r>
        <w:rPr>
          <w:b/>
        </w:rPr>
        <w:t>Статья 480.  Публичная провокация или защита преступления</w:t>
      </w:r>
    </w:p>
    <w:p w:rsidR="006B2C5B" w:rsidRDefault="006B2C5B" w:rsidP="004E5F8A">
      <w:pPr>
        <w:tabs>
          <w:tab w:val="clear" w:pos="567"/>
          <w:tab w:val="left" w:pos="561"/>
        </w:tabs>
        <w:jc w:val="center"/>
        <w:rPr>
          <w:b/>
        </w:rPr>
      </w:pPr>
    </w:p>
    <w:p w:rsidR="006B2C5B" w:rsidRDefault="006B2C5B" w:rsidP="004E5F8A">
      <w:pPr>
        <w:tabs>
          <w:tab w:val="clear" w:pos="567"/>
          <w:tab w:val="left" w:pos="561"/>
        </w:tabs>
      </w:pPr>
      <w:r>
        <w:tab/>
        <w:t>Лицо, которое публично в устной, письменной, изобразительной форме, жестом или другими средствами:</w:t>
      </w:r>
    </w:p>
    <w:p w:rsidR="006B2C5B" w:rsidRDefault="006B2C5B" w:rsidP="004E5F8A">
      <w:pPr>
        <w:tabs>
          <w:tab w:val="clear" w:pos="567"/>
          <w:tab w:val="left" w:pos="561"/>
        </w:tabs>
      </w:pPr>
    </w:p>
    <w:p w:rsidR="006B2C5B" w:rsidRDefault="006B2C5B" w:rsidP="004E5F8A">
      <w:pPr>
        <w:tabs>
          <w:tab w:val="clear" w:pos="567"/>
          <w:tab w:val="left" w:pos="561"/>
        </w:tabs>
        <w:ind w:left="561" w:hanging="561"/>
      </w:pPr>
      <w:r>
        <w:tab/>
        <w:t>а)</w:t>
      </w:r>
      <w:r>
        <w:tab/>
        <w:t>провоцирует других к совершению актов насилия или тяжких преступлений против общества, отдельных лиц или имущества;  или</w:t>
      </w:r>
    </w:p>
    <w:p w:rsidR="006B2C5B" w:rsidRDefault="006B2C5B" w:rsidP="004E5F8A">
      <w:pPr>
        <w:tabs>
          <w:tab w:val="clear" w:pos="567"/>
          <w:tab w:val="left" w:pos="561"/>
        </w:tabs>
        <w:ind w:left="561" w:hanging="561"/>
      </w:pPr>
    </w:p>
    <w:p w:rsidR="006B2C5B" w:rsidRDefault="006B2C5B" w:rsidP="004E5F8A">
      <w:pPr>
        <w:tabs>
          <w:tab w:val="clear" w:pos="567"/>
          <w:tab w:val="left" w:pos="561"/>
        </w:tabs>
        <w:ind w:left="561" w:hanging="561"/>
      </w:pPr>
      <w:r>
        <w:tab/>
      </w:r>
      <w:r>
        <w:rPr>
          <w:lang w:val="en-US"/>
        </w:rPr>
        <w:t>b</w:t>
      </w:r>
      <w:r w:rsidRPr="00FB32A4">
        <w:t>)</w:t>
      </w:r>
      <w:r w:rsidRPr="00FB32A4">
        <w:tab/>
      </w:r>
      <w:r>
        <w:t>защищает или восхваляет такое преступление или совершившее его лицо;  или</w:t>
      </w:r>
    </w:p>
    <w:p w:rsidR="006B2C5B" w:rsidRDefault="006B2C5B" w:rsidP="004E5F8A">
      <w:pPr>
        <w:tabs>
          <w:tab w:val="clear" w:pos="567"/>
          <w:tab w:val="left" w:pos="561"/>
        </w:tabs>
        <w:ind w:left="561" w:hanging="561"/>
      </w:pPr>
    </w:p>
    <w:p w:rsidR="006B2C5B" w:rsidRDefault="006B2C5B" w:rsidP="004E5F8A">
      <w:pPr>
        <w:tabs>
          <w:tab w:val="clear" w:pos="567"/>
          <w:tab w:val="left" w:pos="561"/>
        </w:tabs>
        <w:ind w:left="561" w:hanging="561"/>
      </w:pPr>
      <w:r>
        <w:tab/>
      </w:r>
      <w:r>
        <w:rPr>
          <w:lang w:val="en-US"/>
        </w:rPr>
        <w:t>c</w:t>
      </w:r>
      <w:r w:rsidRPr="00FB32A4">
        <w:t>)</w:t>
      </w:r>
      <w:r>
        <w:tab/>
        <w:t>обращается с призывом или начинает сбор средств для оплаты штрафа, наложенного в установленном порядке судом, с намерением объединиться с осужденным лицом или поддержать его дело, или которое сознательно принимает участие в такой деятельности,</w:t>
      </w:r>
    </w:p>
    <w:p w:rsidR="006B2C5B" w:rsidRDefault="006B2C5B" w:rsidP="004E5F8A">
      <w:pPr>
        <w:tabs>
          <w:tab w:val="clear" w:pos="567"/>
          <w:tab w:val="left" w:pos="561"/>
        </w:tabs>
        <w:ind w:left="561" w:hanging="561"/>
      </w:pPr>
    </w:p>
    <w:p w:rsidR="006B2C5B" w:rsidRDefault="006B2C5B" w:rsidP="004E5F8A">
      <w:pPr>
        <w:tabs>
          <w:tab w:val="clear" w:pos="567"/>
          <w:tab w:val="left" w:pos="561"/>
        </w:tabs>
        <w:ind w:left="561" w:hanging="561"/>
      </w:pPr>
      <w:r>
        <w:tab/>
        <w:t>наказывается тюремным заключением общего режима или штрафом.</w:t>
      </w:r>
    </w:p>
    <w:p w:rsidR="006B2C5B" w:rsidRDefault="006B2C5B" w:rsidP="004E5F8A">
      <w:pPr>
        <w:tabs>
          <w:tab w:val="clear" w:pos="567"/>
          <w:tab w:val="left" w:pos="561"/>
        </w:tabs>
        <w:ind w:left="561" w:hanging="561"/>
      </w:pPr>
    </w:p>
    <w:p w:rsidR="006B2C5B" w:rsidRDefault="006B2C5B" w:rsidP="004E5F8A">
      <w:pPr>
        <w:tabs>
          <w:tab w:val="clear" w:pos="567"/>
          <w:tab w:val="left" w:pos="561"/>
        </w:tabs>
        <w:ind w:left="561" w:hanging="561"/>
        <w:jc w:val="center"/>
        <w:rPr>
          <w:b/>
        </w:rPr>
      </w:pPr>
      <w:r>
        <w:rPr>
          <w:b/>
        </w:rPr>
        <w:t>Статья 482.  Запрещенные сообщества и сборища</w:t>
      </w:r>
    </w:p>
    <w:p w:rsidR="006B2C5B" w:rsidRDefault="006B2C5B" w:rsidP="004E5F8A">
      <w:pPr>
        <w:tabs>
          <w:tab w:val="clear" w:pos="567"/>
          <w:tab w:val="left" w:pos="561"/>
        </w:tabs>
        <w:ind w:left="561" w:hanging="561"/>
        <w:jc w:val="center"/>
        <w:rPr>
          <w:b/>
        </w:rPr>
      </w:pPr>
    </w:p>
    <w:p w:rsidR="006B2C5B" w:rsidRDefault="006B2C5B" w:rsidP="004E5F8A">
      <w:pPr>
        <w:tabs>
          <w:tab w:val="clear" w:pos="567"/>
          <w:tab w:val="left" w:pos="561"/>
        </w:tabs>
        <w:ind w:left="561" w:hanging="561"/>
      </w:pPr>
      <w:r>
        <w:tab/>
        <w:t>1)</w:t>
      </w:r>
      <w:r>
        <w:tab/>
        <w:t>Лицо, которое:</w:t>
      </w:r>
    </w:p>
    <w:p w:rsidR="006B2C5B" w:rsidRDefault="006B2C5B" w:rsidP="004E5F8A">
      <w:pPr>
        <w:tabs>
          <w:tab w:val="clear" w:pos="567"/>
          <w:tab w:val="left" w:pos="561"/>
        </w:tabs>
        <w:ind w:left="561" w:hanging="561"/>
      </w:pPr>
    </w:p>
    <w:p w:rsidR="006B2C5B" w:rsidRDefault="006B2C5B" w:rsidP="004E5F8A">
      <w:pPr>
        <w:tabs>
          <w:tab w:val="clear" w:pos="567"/>
          <w:tab w:val="left" w:pos="561"/>
        </w:tabs>
        <w:ind w:left="561" w:hanging="561"/>
      </w:pPr>
      <w:r>
        <w:tab/>
        <w:t>а)</w:t>
      </w:r>
      <w:r>
        <w:tab/>
        <w:t>сознательно принимает участие в сообществе, преступной банде, сборище или собрании, полностью или временно запрещенных законом, правительством или компетентным органом;  или</w:t>
      </w:r>
    </w:p>
    <w:p w:rsidR="006B2C5B" w:rsidRDefault="006B2C5B" w:rsidP="004E5F8A">
      <w:pPr>
        <w:tabs>
          <w:tab w:val="clear" w:pos="567"/>
          <w:tab w:val="left" w:pos="561"/>
        </w:tabs>
        <w:ind w:left="561" w:hanging="561"/>
      </w:pPr>
    </w:p>
    <w:p w:rsidR="006B2C5B" w:rsidRDefault="006B2C5B" w:rsidP="004E5F8A">
      <w:pPr>
        <w:tabs>
          <w:tab w:val="clear" w:pos="567"/>
          <w:tab w:val="left" w:pos="561"/>
        </w:tabs>
        <w:ind w:left="561" w:hanging="561"/>
      </w:pPr>
      <w:r>
        <w:tab/>
      </w:r>
      <w:r>
        <w:rPr>
          <w:lang w:val="en-US"/>
        </w:rPr>
        <w:t>b</w:t>
      </w:r>
      <w:r>
        <w:t>)</w:t>
      </w:r>
      <w:r>
        <w:tab/>
        <w:t>сознательно предоставляет дома, помещения или землю в распоряжение такого сообщества, бандитских сборищ или собраний, за вознаграждение или бесплатно, наказывается штрафом на сумму не более 1 000 быров.</w:t>
      </w:r>
    </w:p>
    <w:p w:rsidR="006B2C5B" w:rsidRDefault="006B2C5B" w:rsidP="004E5F8A">
      <w:pPr>
        <w:tabs>
          <w:tab w:val="clear" w:pos="567"/>
          <w:tab w:val="left" w:pos="561"/>
        </w:tabs>
        <w:ind w:left="561" w:hanging="561"/>
      </w:pPr>
    </w:p>
    <w:p w:rsidR="006B2C5B" w:rsidRDefault="006B2C5B" w:rsidP="004E5F8A">
      <w:pPr>
        <w:tabs>
          <w:tab w:val="clear" w:pos="567"/>
          <w:tab w:val="left" w:pos="561"/>
        </w:tabs>
      </w:pPr>
      <w:r>
        <w:tab/>
        <w:t>3)</w:t>
      </w:r>
      <w:r>
        <w:tab/>
        <w:t>Руководители групп, организаторы или лица, отдающие приказы о совершении преступления, наказываются тюремным заключением общего режима на срок не более одного года.</w:t>
      </w:r>
    </w:p>
    <w:p w:rsidR="006B2C5B" w:rsidRDefault="006B2C5B" w:rsidP="004E5F8A">
      <w:pPr>
        <w:tabs>
          <w:tab w:val="clear" w:pos="567"/>
          <w:tab w:val="left" w:pos="561"/>
        </w:tabs>
      </w:pPr>
    </w:p>
    <w:p w:rsidR="006B2C5B" w:rsidRDefault="006B2C5B" w:rsidP="004E5F8A">
      <w:pPr>
        <w:tabs>
          <w:tab w:val="clear" w:pos="567"/>
          <w:tab w:val="left" w:pos="561"/>
        </w:tabs>
        <w:jc w:val="center"/>
        <w:rPr>
          <w:b/>
        </w:rPr>
      </w:pPr>
      <w:r>
        <w:rPr>
          <w:b/>
        </w:rPr>
        <w:t>Статья 486.  Подстрекательство населения посредством распространения ложных слухов</w:t>
      </w:r>
    </w:p>
    <w:p w:rsidR="006B2C5B" w:rsidRDefault="006B2C5B" w:rsidP="004E5F8A">
      <w:pPr>
        <w:tabs>
          <w:tab w:val="clear" w:pos="567"/>
          <w:tab w:val="left" w:pos="561"/>
        </w:tabs>
        <w:jc w:val="center"/>
        <w:rPr>
          <w:b/>
        </w:rPr>
      </w:pPr>
    </w:p>
    <w:p w:rsidR="006B2C5B" w:rsidRDefault="006B2C5B" w:rsidP="004E5F8A">
      <w:pPr>
        <w:tabs>
          <w:tab w:val="clear" w:pos="567"/>
          <w:tab w:val="left" w:pos="561"/>
        </w:tabs>
      </w:pPr>
      <w:r>
        <w:tab/>
        <w:t>Лицо, которое, помимо преступлений против безопасности государства (статьи 240, 257 е) и 261 а)):</w:t>
      </w:r>
    </w:p>
    <w:p w:rsidR="006B2C5B" w:rsidRDefault="006B2C5B" w:rsidP="004E5F8A">
      <w:pPr>
        <w:tabs>
          <w:tab w:val="clear" w:pos="567"/>
          <w:tab w:val="left" w:pos="561"/>
        </w:tabs>
      </w:pPr>
    </w:p>
    <w:p w:rsidR="006B2C5B" w:rsidRDefault="006B2C5B" w:rsidP="004E5F8A">
      <w:pPr>
        <w:tabs>
          <w:tab w:val="clear" w:pos="567"/>
          <w:tab w:val="left" w:pos="561"/>
        </w:tabs>
      </w:pPr>
      <w:r>
        <w:tab/>
        <w:t>а)</w:t>
      </w:r>
      <w:r>
        <w:tab/>
        <w:t>…;</w:t>
      </w:r>
    </w:p>
    <w:p w:rsidR="006B2C5B" w:rsidRDefault="006B2C5B" w:rsidP="004E5F8A">
      <w:pPr>
        <w:tabs>
          <w:tab w:val="clear" w:pos="567"/>
          <w:tab w:val="left" w:pos="561"/>
        </w:tabs>
      </w:pPr>
    </w:p>
    <w:p w:rsidR="006B2C5B" w:rsidRDefault="006B2C5B" w:rsidP="004E5F8A">
      <w:pPr>
        <w:tabs>
          <w:tab w:val="clear" w:pos="567"/>
          <w:tab w:val="left" w:pos="561"/>
        </w:tabs>
        <w:ind w:left="561" w:hanging="561"/>
      </w:pPr>
      <w:r>
        <w:tab/>
      </w:r>
      <w:r>
        <w:rPr>
          <w:lang w:val="en-US"/>
        </w:rPr>
        <w:t>b</w:t>
      </w:r>
      <w:r w:rsidRPr="00250D4B">
        <w:t>)</w:t>
      </w:r>
      <w:r>
        <w:tab/>
        <w:t>в форме любых обвинений или любыми другими средствами сеет раздор, разжигает ненависть или провоцирует акты насилия или политические, расовые или религиозные беспорядки, наказывается тюремным заключением общего режима или штрафом, а при отягчающих обстоятельствах - тюремным заключением строгого режима на срок до трех лет.</w:t>
      </w:r>
    </w:p>
    <w:p w:rsidR="006B2C5B" w:rsidRDefault="006B2C5B" w:rsidP="004E5F8A">
      <w:pPr>
        <w:tabs>
          <w:tab w:val="clear" w:pos="567"/>
          <w:tab w:val="left" w:pos="561"/>
        </w:tabs>
        <w:ind w:left="561" w:hanging="561"/>
      </w:pPr>
    </w:p>
    <w:p w:rsidR="006B2C5B" w:rsidRDefault="006B2C5B" w:rsidP="004E5F8A">
      <w:pPr>
        <w:tabs>
          <w:tab w:val="clear" w:pos="567"/>
          <w:tab w:val="left" w:pos="561"/>
        </w:tabs>
        <w:jc w:val="center"/>
        <w:rPr>
          <w:lang w:val="en-US"/>
        </w:rPr>
      </w:pPr>
      <w:r>
        <w:t>-----</w:t>
      </w:r>
    </w:p>
    <w:p w:rsidR="006B2C5B" w:rsidRDefault="006B2C5B" w:rsidP="004E5F8A"/>
    <w:sectPr w:rsidR="006B2C5B" w:rsidSect="0064772F">
      <w:headerReference w:type="even" r:id="rId18"/>
      <w:headerReference w:type="default" r:id="rId19"/>
      <w:pgSz w:w="11906" w:h="16838" w:code="9"/>
      <w:pgMar w:top="851" w:right="851" w:bottom="1701" w:left="1701" w:header="851" w:footer="851" w:gutter="0"/>
      <w:cols w:space="720"/>
      <w:formProt w:val="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CB4" w:rsidRDefault="00231CB4">
      <w:r>
        <w:separator/>
      </w:r>
    </w:p>
  </w:endnote>
  <w:endnote w:type="continuationSeparator" w:id="0">
    <w:p w:rsidR="00231CB4" w:rsidRDefault="00231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52E" w:rsidRDefault="00BB352E">
    <w:pPr>
      <w:pStyle w:val="Footer"/>
      <w:tabs>
        <w:tab w:val="left" w:pos="623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52E" w:rsidRDefault="00BB352E">
    <w:pPr>
      <w:pStyle w:val="Footer"/>
    </w:pPr>
    <w:r>
      <w:rPr>
        <w:noProof/>
        <w:lang w:eastAsia="zh-CN"/>
      </w:rPr>
      <w:pict>
        <v:shapetype id="_x0000_t202" coordsize="21600,21600" o:spt="202" path="m,l,21600r21600,l21600,xe">
          <v:stroke joinstyle="miter"/>
          <v:path gradientshapeok="t" o:connecttype="rect"/>
        </v:shapetype>
        <v:shape id="_x0000_s2051" type="#_x0000_t202" style="position:absolute;margin-left:675pt;margin-top:0;width:45pt;height:171pt;z-index:3;mso-position-vertical:bottom;mso-position-vertical-relative:page" stroked="f">
          <v:textbox style="layout-flow:vertical" inset="0,0,0,0">
            <w:txbxContent>
              <w:p w:rsidR="00BB352E" w:rsidRDefault="00BB352E">
                <w:pPr>
                  <w:rPr>
                    <w:lang w:val="en-US"/>
                  </w:rPr>
                </w:pPr>
                <w:r>
                  <w:rPr>
                    <w:lang w:val="en-US"/>
                  </w:rPr>
                  <w:t>CERD/C/ETH/7-16</w:t>
                </w:r>
              </w:p>
              <w:p w:rsidR="00BB352E" w:rsidRPr="00EC0A60" w:rsidRDefault="00BB352E">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E1A6A">
                  <w:rPr>
                    <w:rStyle w:val="PageNumber"/>
                    <w:noProof/>
                  </w:rPr>
                  <w:t>83</w:t>
                </w:r>
                <w:r>
                  <w:rPr>
                    <w:rStyle w:val="PageNumber"/>
                  </w:rPr>
                  <w:fldChar w:fldCharType="end"/>
                </w:r>
              </w:p>
            </w:txbxContent>
          </v:textbox>
          <w10:wrap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52E" w:rsidRDefault="00BB352E">
    <w:pPr>
      <w:pStyle w:val="Footer"/>
    </w:pPr>
    <w:r>
      <w:rPr>
        <w:noProof/>
        <w:lang w:eastAsia="zh-CN"/>
      </w:rPr>
      <w:pict>
        <v:shapetype id="_x0000_t202" coordsize="21600,21600" o:spt="202" path="m,l,21600r21600,l21600,xe">
          <v:stroke joinstyle="miter"/>
          <v:path gradientshapeok="t" o:connecttype="rect"/>
        </v:shapetype>
        <v:shape id="_x0000_s2049" type="#_x0000_t202" style="position:absolute;margin-left:675pt;margin-top:405.2pt;width:45pt;height:117pt;z-index:1;mso-position-vertical-relative:page" stroked="f">
          <v:textbox style="layout-flow:vertical" inset="0,0,0,0">
            <w:txbxContent>
              <w:p w:rsidR="00BB352E" w:rsidRDefault="00BB352E">
                <w:pPr>
                  <w:rPr>
                    <w:lang w:val="en-US"/>
                  </w:rPr>
                </w:pPr>
                <w:r>
                  <w:rPr>
                    <w:lang w:val="en-US"/>
                  </w:rPr>
                  <w:t>CERD/C/ETH/7-16</w:t>
                </w:r>
              </w:p>
              <w:p w:rsidR="00BB352E" w:rsidRPr="00F55DAA" w:rsidRDefault="00BB352E">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E1A6A">
                  <w:rPr>
                    <w:rStyle w:val="PageNumber"/>
                    <w:noProof/>
                  </w:rPr>
                  <w:t>1</w:t>
                </w:r>
                <w:r>
                  <w:rPr>
                    <w:rStyle w:val="PageNumber"/>
                  </w:rP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CB4" w:rsidRDefault="00231CB4">
      <w:r>
        <w:separator/>
      </w:r>
    </w:p>
  </w:footnote>
  <w:footnote w:type="continuationSeparator" w:id="0">
    <w:p w:rsidR="00231CB4" w:rsidRDefault="00231CB4">
      <w:r>
        <w:continuationSeparator/>
      </w:r>
    </w:p>
  </w:footnote>
  <w:footnote w:id="1">
    <w:p w:rsidR="00BB352E" w:rsidRDefault="00BB352E" w:rsidP="006459DD">
      <w:pPr>
        <w:pStyle w:val="FootnoteText"/>
        <w:rPr>
          <w:szCs w:val="24"/>
        </w:rPr>
      </w:pPr>
      <w:r w:rsidRPr="001A60C6">
        <w:rPr>
          <w:rStyle w:val="FootnoteReference"/>
        </w:rPr>
        <w:sym w:font="Symbol" w:char="F02A"/>
      </w:r>
      <w:r>
        <w:t xml:space="preserve"> </w:t>
      </w:r>
      <w:r>
        <w:tab/>
      </w:r>
      <w:r w:rsidRPr="001A60C6">
        <w:t>Настоящий документ содержит седьмой, восьмой, девятый, десятый, одинн</w:t>
      </w:r>
      <w:r>
        <w:t xml:space="preserve">адцатый, двенадцатый, тринадцатый, четырнадцатый, пятнадцатый и шестнадцатый периодические доклады Эфиопии, подлежавшие представлению </w:t>
      </w:r>
      <w:r w:rsidRPr="00B25E66">
        <w:t xml:space="preserve">23 </w:t>
      </w:r>
      <w:r>
        <w:t>июля</w:t>
      </w:r>
      <w:r w:rsidRPr="00B25E66">
        <w:t xml:space="preserve"> </w:t>
      </w:r>
      <w:r w:rsidRPr="00B25E66">
        <w:rPr>
          <w:szCs w:val="24"/>
        </w:rPr>
        <w:t xml:space="preserve">1989, 1991, 1993, 1995, 1997, 1999, 2001, 2003, 2005 </w:t>
      </w:r>
      <w:r>
        <w:rPr>
          <w:szCs w:val="24"/>
        </w:rPr>
        <w:t>и</w:t>
      </w:r>
      <w:r w:rsidRPr="00B25E66">
        <w:rPr>
          <w:szCs w:val="24"/>
        </w:rPr>
        <w:t xml:space="preserve"> 2007 </w:t>
      </w:r>
      <w:r>
        <w:rPr>
          <w:szCs w:val="24"/>
        </w:rPr>
        <w:t xml:space="preserve">годов и включенные в один документ.  Шестой периодический доклад и краткие отчеты о заседаниях, на которых Комитет рассмотрел этот доклад, см. в документах </w:t>
      </w:r>
      <w:r>
        <w:rPr>
          <w:rFonts w:ascii="CG Times (W1)" w:hAnsi="CG Times (W1)"/>
        </w:rPr>
        <w:t>CERD/C/156/Add.3</w:t>
      </w:r>
      <w:r>
        <w:rPr>
          <w:szCs w:val="24"/>
        </w:rPr>
        <w:t xml:space="preserve">, </w:t>
      </w:r>
      <w:r>
        <w:rPr>
          <w:rFonts w:ascii="CG Times (W1)" w:hAnsi="CG Times (W1)"/>
        </w:rPr>
        <w:t>CERD/C/SR.871-872</w:t>
      </w:r>
      <w:r>
        <w:rPr>
          <w:szCs w:val="24"/>
        </w:rPr>
        <w:t>.</w:t>
      </w:r>
    </w:p>
    <w:p w:rsidR="00BB352E" w:rsidRPr="00B25E66" w:rsidRDefault="00BB352E" w:rsidP="006459DD">
      <w:pPr>
        <w:pStyle w:val="FootnoteText"/>
      </w:pPr>
    </w:p>
  </w:footnote>
  <w:footnote w:id="2">
    <w:p w:rsidR="00BB352E" w:rsidRDefault="00BB352E" w:rsidP="006459DD">
      <w:pPr>
        <w:pStyle w:val="FootnoteText"/>
      </w:pPr>
      <w:r w:rsidRPr="001A60C6">
        <w:rPr>
          <w:rStyle w:val="FootnoteReference"/>
        </w:rPr>
        <w:sym w:font="Symbol" w:char="F02A"/>
      </w:r>
      <w:r w:rsidRPr="001A60C6">
        <w:rPr>
          <w:rStyle w:val="FootnoteReference"/>
        </w:rPr>
        <w:sym w:font="Symbol" w:char="F02A"/>
      </w:r>
      <w:r>
        <w:t xml:space="preserve"> </w:t>
      </w:r>
      <w:r>
        <w:tab/>
        <w:t>В соответствии с информаций,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BB352E" w:rsidRDefault="00BB352E" w:rsidP="006459DD">
      <w:pPr>
        <w:pStyle w:val="FootnoteText"/>
      </w:pPr>
    </w:p>
  </w:footnote>
  <w:footnote w:id="3">
    <w:p w:rsidR="00BB352E" w:rsidRDefault="00BB352E" w:rsidP="00C45497">
      <w:pPr>
        <w:pStyle w:val="FootnoteText"/>
      </w:pPr>
      <w:r>
        <w:rPr>
          <w:rStyle w:val="FootnoteReference"/>
        </w:rPr>
        <w:footnoteRef/>
      </w:r>
      <w:r>
        <w:tab/>
        <w:t>"Идир" и "икиб" - наиболее распространенные формы общественного взаимодействия соответственно в рамках оплакивания усопших и сбора средств.</w:t>
      </w:r>
    </w:p>
  </w:footnote>
  <w:footnote w:id="4">
    <w:p w:rsidR="00BB352E" w:rsidRDefault="00BB352E">
      <w:pPr>
        <w:pStyle w:val="FootnoteText"/>
      </w:pPr>
      <w:r>
        <w:rPr>
          <w:rStyle w:val="FootnoteReference"/>
        </w:rPr>
        <w:footnoteRef/>
      </w:r>
      <w:r>
        <w:t xml:space="preserve"> </w:t>
      </w:r>
      <w:r>
        <w:tab/>
        <w:t>Хотя новое Постановлением о средствах массовой информации и свободе информации принято парламентом, в настоящем докладе оно не рассматривается, так как еще не опубликовано.</w:t>
      </w:r>
    </w:p>
    <w:p w:rsidR="00BB352E" w:rsidRDefault="00BB352E">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52E" w:rsidRDefault="00BB352E">
    <w:pPr>
      <w:pStyle w:val="Header"/>
      <w:tabs>
        <w:tab w:val="left" w:pos="6237"/>
      </w:tabs>
      <w:rPr>
        <w:lang w:val="en-US"/>
      </w:rPr>
    </w:pPr>
    <w:r>
      <w:rPr>
        <w:rFonts w:ascii="CG Times (W1)" w:hAnsi="CG Times (W1)"/>
      </w:rPr>
      <w:t>CERD/C/</w:t>
    </w:r>
    <w:r>
      <w:t>ЕТН/7-16</w:t>
    </w:r>
  </w:p>
  <w:p w:rsidR="00BB352E" w:rsidRDefault="00BB352E">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E1A6A">
      <w:rPr>
        <w:rStyle w:val="PageNumber"/>
        <w:noProof/>
      </w:rPr>
      <w:t>2</w:t>
    </w:r>
    <w:r>
      <w:rPr>
        <w:rStyle w:val="PageNumber"/>
      </w:rPr>
      <w:fldChar w:fldCharType="end"/>
    </w:r>
  </w:p>
  <w:p w:rsidR="00BB352E" w:rsidRDefault="00BB352E">
    <w:pPr>
      <w:pStyle w:val="Header"/>
      <w:tabs>
        <w:tab w:val="left" w:pos="6237"/>
      </w:tabs>
      <w:rPr>
        <w:rStyle w:val="PageNumber"/>
        <w:lang w:val="en-US"/>
      </w:rPr>
    </w:pPr>
  </w:p>
  <w:p w:rsidR="00BB352E" w:rsidRDefault="00BB352E">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52E" w:rsidRDefault="00BB352E" w:rsidP="009557F0">
    <w:pPr>
      <w:pStyle w:val="Header"/>
      <w:tabs>
        <w:tab w:val="left" w:pos="6804"/>
      </w:tabs>
      <w:rPr>
        <w:lang w:val="en-US"/>
      </w:rPr>
    </w:pPr>
    <w:r>
      <w:rPr>
        <w:lang w:val="en-US"/>
      </w:rPr>
      <w:tab/>
    </w:r>
    <w:r>
      <w:rPr>
        <w:lang w:val="en-US"/>
      </w:rPr>
      <w:tab/>
    </w:r>
    <w:r>
      <w:rPr>
        <w:rFonts w:ascii="CG Times (W1)" w:hAnsi="CG Times (W1)"/>
      </w:rPr>
      <w:t>CERD/C/</w:t>
    </w:r>
    <w:r>
      <w:t>ЕТН/7-16</w:t>
    </w:r>
  </w:p>
  <w:p w:rsidR="00BB352E" w:rsidRDefault="00BB352E" w:rsidP="009557F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E1A6A">
      <w:rPr>
        <w:rStyle w:val="PageNumber"/>
        <w:noProof/>
      </w:rPr>
      <w:t>59</w:t>
    </w:r>
    <w:r>
      <w:rPr>
        <w:rStyle w:val="PageNumber"/>
      </w:rPr>
      <w:fldChar w:fldCharType="end"/>
    </w:r>
  </w:p>
  <w:p w:rsidR="00BB352E" w:rsidRDefault="00BB352E">
    <w:pPr>
      <w:pStyle w:val="Header"/>
      <w:tabs>
        <w:tab w:val="left" w:pos="6237"/>
      </w:tabs>
      <w:rPr>
        <w:rStyle w:val="PageNumber"/>
        <w:lang w:val="en-US"/>
      </w:rPr>
    </w:pPr>
  </w:p>
  <w:p w:rsidR="00BB352E" w:rsidRDefault="00BB352E">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52E" w:rsidRDefault="00BB352E">
    <w:pPr>
      <w:pStyle w:val="Header"/>
      <w:tabs>
        <w:tab w:val="left" w:pos="6237"/>
      </w:tabs>
      <w:rPr>
        <w:lang w:val="en-US"/>
      </w:rPr>
    </w:pPr>
    <w:r>
      <w:rPr>
        <w:noProof/>
        <w:lang w:eastAsia="zh-CN"/>
      </w:rPr>
      <w:pict>
        <v:shapetype id="_x0000_t202" coordsize="21600,21600" o:spt="202" path="m,l,21600r21600,l21600,xe">
          <v:stroke joinstyle="miter"/>
          <v:path gradientshapeok="t" o:connecttype="rect"/>
        </v:shapetype>
        <v:shape id="_x0000_s2050" type="#_x0000_t202" style="position:absolute;margin-left:675pt;margin-top:47.65pt;width:54pt;height:3in;z-index:2" stroked="f">
          <v:textbox style="layout-flow:vertical" inset="0,0,0,0">
            <w:txbxContent>
              <w:p w:rsidR="00BB352E" w:rsidRDefault="00BB352E">
                <w:pPr>
                  <w:rPr>
                    <w:lang w:val="en-US"/>
                  </w:rPr>
                </w:pPr>
                <w:r>
                  <w:rPr>
                    <w:lang w:val="en-US"/>
                  </w:rPr>
                  <w:t>CERD/C/ETH/7-16</w:t>
                </w:r>
              </w:p>
              <w:p w:rsidR="00BB352E" w:rsidRPr="00277C02" w:rsidRDefault="00BB352E">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E1A6A">
                  <w:rPr>
                    <w:rStyle w:val="PageNumber"/>
                    <w:noProof/>
                  </w:rPr>
                  <w:t>64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52E" w:rsidRDefault="00BB352E">
    <w:pPr>
      <w:pStyle w:val="Header"/>
      <w:tabs>
        <w:tab w:val="left" w:pos="6237"/>
      </w:tabs>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52E" w:rsidRDefault="00BB352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52E" w:rsidRDefault="00BB352E" w:rsidP="00010EC0">
    <w:pPr>
      <w:pStyle w:val="Header"/>
      <w:tabs>
        <w:tab w:val="left" w:pos="6237"/>
      </w:tabs>
      <w:rPr>
        <w:lang w:val="en-US"/>
      </w:rPr>
    </w:pPr>
    <w:r>
      <w:rPr>
        <w:lang w:val="en-US"/>
      </w:rPr>
      <w:t>CERD/C/ETH/7-16</w:t>
    </w:r>
  </w:p>
  <w:p w:rsidR="00BB352E" w:rsidRDefault="00BB352E" w:rsidP="00010EC0">
    <w:pPr>
      <w:pStyle w:val="Header"/>
      <w:tabs>
        <w:tab w:val="left" w:pos="6237"/>
      </w:tabs>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E1A6A">
      <w:rPr>
        <w:rStyle w:val="PageNumber"/>
        <w:noProof/>
      </w:rPr>
      <w:t>84</w:t>
    </w:r>
    <w:r>
      <w:rPr>
        <w:rStyle w:val="PageNumber"/>
      </w:rPr>
      <w:fldChar w:fldCharType="end"/>
    </w:r>
  </w:p>
  <w:p w:rsidR="00BB352E" w:rsidRDefault="00BB352E" w:rsidP="00010EC0">
    <w:pPr>
      <w:pStyle w:val="Header"/>
      <w:tabs>
        <w:tab w:val="left" w:pos="6237"/>
      </w:tabs>
      <w:rPr>
        <w:lang w:val="en-US"/>
      </w:rPr>
    </w:pPr>
  </w:p>
  <w:p w:rsidR="00BB352E" w:rsidRDefault="00BB352E">
    <w:pPr>
      <w:pStyle w:val="Header"/>
      <w:tabs>
        <w:tab w:val="left" w:pos="6237"/>
      </w:tabs>
      <w:rPr>
        <w:lang w:val="en-US"/>
      </w:rPr>
    </w:pPr>
    <w:r>
      <w:rPr>
        <w:noProof/>
        <w:lang w:eastAsia="zh-CN"/>
      </w:rPr>
      <w:pict>
        <v:shapetype id="_x0000_t202" coordsize="21600,21600" o:spt="202" path="m,l,21600r21600,l21600,xe">
          <v:stroke joinstyle="miter"/>
          <v:path gradientshapeok="t" o:connecttype="rect"/>
        </v:shapetype>
        <v:shape id="_x0000_s2052" type="#_x0000_t202" style="position:absolute;margin-left:675pt;margin-top:47.65pt;width:54pt;height:3in;z-index:4" stroked="f">
          <v:textbox style="layout-flow:vertical" inset="0,0,0,0">
            <w:txbxContent>
              <w:p w:rsidR="00BB352E" w:rsidRDefault="00BB352E">
                <w:pPr>
                  <w:rPr>
                    <w:lang w:val="en-US"/>
                  </w:rPr>
                </w:pPr>
                <w:r>
                  <w:rPr>
                    <w:lang w:val="en-US"/>
                  </w:rPr>
                  <w:t>CERD/C/ETH/7-16</w:t>
                </w:r>
              </w:p>
              <w:p w:rsidR="00BB352E" w:rsidRPr="00277C02" w:rsidRDefault="00BB352E">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E1A6A">
                  <w:rPr>
                    <w:rStyle w:val="PageNumber"/>
                    <w:noProof/>
                  </w:rPr>
                  <w:t>84</w:t>
                </w:r>
                <w:r>
                  <w:rPr>
                    <w:rStyle w:val="PageNumber"/>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52E" w:rsidRDefault="00BB352E" w:rsidP="00010EC0">
    <w:pPr>
      <w:pStyle w:val="Header"/>
      <w:tabs>
        <w:tab w:val="left" w:pos="6237"/>
      </w:tabs>
      <w:ind w:left="6237"/>
      <w:rPr>
        <w:lang w:val="en-US"/>
      </w:rPr>
    </w:pPr>
    <w:r>
      <w:rPr>
        <w:lang w:val="en-US"/>
      </w:rPr>
      <w:t>CERD/C/ETH/7-16</w:t>
    </w:r>
  </w:p>
  <w:p w:rsidR="00BB352E" w:rsidRDefault="00BB352E" w:rsidP="00010EC0">
    <w:pPr>
      <w:pStyle w:val="Header"/>
      <w:tabs>
        <w:tab w:val="left" w:pos="6237"/>
      </w:tabs>
      <w:ind w:left="6237"/>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E1A6A">
      <w:rPr>
        <w:rStyle w:val="PageNumber"/>
        <w:noProof/>
      </w:rPr>
      <w:t>83</w:t>
    </w:r>
    <w:r>
      <w:rPr>
        <w:rStyle w:val="PageNumber"/>
      </w:rPr>
      <w:fldChar w:fldCharType="end"/>
    </w:r>
  </w:p>
  <w:p w:rsidR="00BB352E" w:rsidRDefault="00BB352E" w:rsidP="00010EC0">
    <w:pPr>
      <w:pStyle w:val="Header"/>
      <w:tabs>
        <w:tab w:val="left" w:pos="6237"/>
      </w:tabs>
      <w:ind w:left="6237"/>
      <w:rPr>
        <w:lang w:val="en-US"/>
      </w:rPr>
    </w:pPr>
  </w:p>
  <w:p w:rsidR="00BB352E" w:rsidRDefault="00BB352E" w:rsidP="00010EC0">
    <w:pPr>
      <w:pStyle w:val="Header"/>
      <w:tabs>
        <w:tab w:val="left" w:pos="6237"/>
      </w:tabs>
      <w:ind w:left="6237"/>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59DD"/>
    <w:rsid w:val="00010EC0"/>
    <w:rsid w:val="000448E4"/>
    <w:rsid w:val="00056F4A"/>
    <w:rsid w:val="00094582"/>
    <w:rsid w:val="00110D70"/>
    <w:rsid w:val="00133174"/>
    <w:rsid w:val="001B67CA"/>
    <w:rsid w:val="001F5735"/>
    <w:rsid w:val="00216C48"/>
    <w:rsid w:val="00231CB4"/>
    <w:rsid w:val="00277C02"/>
    <w:rsid w:val="00290F83"/>
    <w:rsid w:val="002B7417"/>
    <w:rsid w:val="002F2385"/>
    <w:rsid w:val="00317538"/>
    <w:rsid w:val="00323594"/>
    <w:rsid w:val="00372019"/>
    <w:rsid w:val="003A1155"/>
    <w:rsid w:val="004246F1"/>
    <w:rsid w:val="004269F7"/>
    <w:rsid w:val="00447427"/>
    <w:rsid w:val="0047350E"/>
    <w:rsid w:val="00475F19"/>
    <w:rsid w:val="004B68F1"/>
    <w:rsid w:val="004C7EE6"/>
    <w:rsid w:val="004E5F8A"/>
    <w:rsid w:val="004F2906"/>
    <w:rsid w:val="00533F18"/>
    <w:rsid w:val="005679F6"/>
    <w:rsid w:val="005916F5"/>
    <w:rsid w:val="005C0824"/>
    <w:rsid w:val="006459DD"/>
    <w:rsid w:val="0064772F"/>
    <w:rsid w:val="00680666"/>
    <w:rsid w:val="00685388"/>
    <w:rsid w:val="006A0EF3"/>
    <w:rsid w:val="006B2C5B"/>
    <w:rsid w:val="006C371E"/>
    <w:rsid w:val="007A581A"/>
    <w:rsid w:val="007E3855"/>
    <w:rsid w:val="0084136A"/>
    <w:rsid w:val="00865E51"/>
    <w:rsid w:val="008A0A1B"/>
    <w:rsid w:val="009557F0"/>
    <w:rsid w:val="009D787A"/>
    <w:rsid w:val="009E2221"/>
    <w:rsid w:val="009F5F0E"/>
    <w:rsid w:val="00B0177A"/>
    <w:rsid w:val="00B1607A"/>
    <w:rsid w:val="00B33587"/>
    <w:rsid w:val="00B7565B"/>
    <w:rsid w:val="00BB30D9"/>
    <w:rsid w:val="00BB352E"/>
    <w:rsid w:val="00C34FE7"/>
    <w:rsid w:val="00C45497"/>
    <w:rsid w:val="00CC272F"/>
    <w:rsid w:val="00D67DAE"/>
    <w:rsid w:val="00DB6315"/>
    <w:rsid w:val="00E35D5B"/>
    <w:rsid w:val="00E433AB"/>
    <w:rsid w:val="00EB24B7"/>
    <w:rsid w:val="00EC0A60"/>
    <w:rsid w:val="00ED56D8"/>
    <w:rsid w:val="00F462D9"/>
    <w:rsid w:val="00F55DAA"/>
    <w:rsid w:val="00F60779"/>
    <w:rsid w:val="00F7738E"/>
    <w:rsid w:val="00F81FBB"/>
    <w:rsid w:val="00FB6B19"/>
    <w:rsid w:val="00FC3B3F"/>
    <w:rsid w:val="00FE1A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9F5F0E"/>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link w:val="Heading2Char"/>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NormalWeb">
    <w:name w:val="Normal (Web)"/>
    <w:basedOn w:val="Normal"/>
    <w:semiHidden/>
    <w:rsid w:val="009D787A"/>
    <w:pPr>
      <w:tabs>
        <w:tab w:val="clear" w:pos="567"/>
        <w:tab w:val="clear" w:pos="1134"/>
        <w:tab w:val="clear" w:pos="1701"/>
        <w:tab w:val="clear" w:pos="2268"/>
        <w:tab w:val="clear" w:pos="6237"/>
      </w:tabs>
      <w:spacing w:before="100" w:beforeAutospacing="1" w:after="100" w:afterAutospacing="1" w:line="240" w:lineRule="auto"/>
    </w:pPr>
    <w:rPr>
      <w:color w:val="336600"/>
      <w:szCs w:val="24"/>
      <w:lang w:val="en-US"/>
    </w:rPr>
  </w:style>
  <w:style w:type="character" w:styleId="Hyperlink">
    <w:name w:val="Hyperlink"/>
    <w:semiHidden/>
    <w:rsid w:val="009D787A"/>
    <w:rPr>
      <w:color w:val="0000FF"/>
      <w:u w:val="single"/>
    </w:rPr>
  </w:style>
  <w:style w:type="character" w:customStyle="1" w:styleId="Heading2Char">
    <w:name w:val="Heading 2 Char"/>
    <w:link w:val="Heading2"/>
    <w:rsid w:val="006B2C5B"/>
    <w:rPr>
      <w:sz w:val="24"/>
      <w:u w:val="single"/>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http://www.hof.gov.et"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26549</Words>
  <Characters>151335</Characters>
  <Application>Microsoft Office Word</Application>
  <DocSecurity>4</DocSecurity>
  <Lines>1261</Lines>
  <Paragraphs>355</Paragraphs>
  <ScaleCrop>false</ScaleCrop>
  <HeadingPairs>
    <vt:vector size="2" baseType="variant">
      <vt:variant>
        <vt:lpstr>Название</vt:lpstr>
      </vt:variant>
      <vt:variant>
        <vt:i4>1</vt:i4>
      </vt:variant>
    </vt:vector>
  </HeadingPairs>
  <TitlesOfParts>
    <vt:vector size="1" baseType="lpstr">
      <vt:lpstr>0941147.doc</vt:lpstr>
    </vt:vector>
  </TitlesOfParts>
  <Company> </Company>
  <LinksUpToDate>false</LinksUpToDate>
  <CharactersWithSpaces>177529</CharactersWithSpaces>
  <SharedDoc>false</SharedDoc>
  <HLinks>
    <vt:vector size="6" baseType="variant">
      <vt:variant>
        <vt:i4>8257572</vt:i4>
      </vt:variant>
      <vt:variant>
        <vt:i4>14</vt:i4>
      </vt:variant>
      <vt:variant>
        <vt:i4>0</vt:i4>
      </vt:variant>
      <vt:variant>
        <vt:i4>5</vt:i4>
      </vt:variant>
      <vt:variant>
        <vt:lpwstr>http://www.hof.gov.et/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0941147.doc</dc:title>
  <dc:subject>Клоков</dc:subject>
  <dc:creator>Tcherniaeva</dc:creator>
  <cp:keywords/>
  <dc:description/>
  <cp:lastModifiedBy>Tcherniaeva</cp:lastModifiedBy>
  <cp:revision>3</cp:revision>
  <cp:lastPrinted>2009-06-22T13:17:00Z</cp:lastPrinted>
  <dcterms:created xsi:type="dcterms:W3CDTF">2009-06-22T13:17:00Z</dcterms:created>
  <dcterms:modified xsi:type="dcterms:W3CDTF">2009-06-22T13:17:00Z</dcterms:modified>
</cp:coreProperties>
</file>