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136F8" w:rsidRDefault="009136F8">
      <w:pPr>
        <w:rPr>
          <w:sz w:val="2"/>
        </w:rPr>
      </w:pPr>
      <w:r>
        <w:rPr>
          <w:noProof/>
          <w:sz w:val="2"/>
          <w:lang w:val="en-US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7" type="#_x0000_t202" style="position:absolute;margin-left:85.05pt;margin-top:722.65pt;width:198pt;height:19.85pt;z-index:1;mso-position-horizontal-relative:page" filled="f" stroked="f">
            <v:textbox inset="0,0,0,0">
              <w:txbxContent>
                <w:p w:rsidR="00153843" w:rsidRDefault="00153843">
                  <w:pPr>
                    <w:rPr>
                      <w:lang w:val="en-US"/>
                    </w:rPr>
                  </w:pPr>
                  <w:r>
                    <w:rPr>
                      <w:lang w:val="en-US"/>
                    </w:rPr>
                    <w:t>GE.99-</w:t>
                  </w:r>
                  <w:r>
                    <w:rPr>
                      <w:lang w:val="en-US"/>
                    </w:rPr>
                    <w:fldChar w:fldCharType="begin"/>
                  </w:r>
                  <w:r>
                    <w:rPr>
                      <w:lang w:val="en-US"/>
                    </w:rPr>
                    <w:instrText xml:space="preserve"> FILLIN  "Введите номер документа" \* MERGEFORMAT </w:instrText>
                  </w:r>
                  <w:r>
                    <w:rPr>
                      <w:lang w:val="en-US"/>
                    </w:rPr>
                    <w:fldChar w:fldCharType="separate"/>
                  </w:r>
                  <w:r>
                    <w:rPr>
                      <w:lang w:val="en-US"/>
                    </w:rPr>
                    <w:t>43349</w:t>
                  </w:r>
                  <w:r>
                    <w:rPr>
                      <w:lang w:val="en-US"/>
                    </w:rPr>
                    <w:fldChar w:fldCharType="end"/>
                  </w:r>
                  <w:r>
                    <w:rPr>
                      <w:lang w:val="en-US"/>
                    </w:rPr>
                    <w:t xml:space="preserve">   (R)    201009    201009</w:t>
                  </w:r>
                </w:p>
              </w:txbxContent>
            </v:textbox>
            <w10:wrap anchorx="page"/>
            <w10:anchorlock/>
          </v:shape>
        </w:pict>
      </w:r>
    </w:p>
    <w:tbl>
      <w:tblPr>
        <w:tblW w:w="9639" w:type="dxa"/>
        <w:tblInd w:w="8" w:type="dxa"/>
        <w:tblBorders>
          <w:bottom w:val="single" w:sz="12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181"/>
        <w:gridCol w:w="4458"/>
      </w:tblGrid>
      <w:tr w:rsidR="009136F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181" w:type="dxa"/>
          </w:tcPr>
          <w:p w:rsidR="009136F8" w:rsidRDefault="009136F8">
            <w:pPr>
              <w:spacing w:line="240" w:lineRule="auto"/>
              <w:rPr>
                <w:b/>
                <w:sz w:val="30"/>
              </w:rPr>
            </w:pPr>
            <w:r>
              <w:rPr>
                <w:b/>
                <w:sz w:val="30"/>
              </w:rPr>
              <w:t xml:space="preserve">ОРГАНИЗАЦИЯ </w:t>
            </w:r>
            <w:r>
              <w:rPr>
                <w:b/>
                <w:sz w:val="30"/>
              </w:rPr>
              <w:br/>
              <w:t>ОБЪЕДИНЕННЫХ НАЦИЙ</w:t>
            </w:r>
          </w:p>
          <w:p w:rsidR="009136F8" w:rsidRDefault="009136F8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b/>
                <w:sz w:val="20"/>
              </w:rPr>
            </w:pPr>
          </w:p>
        </w:tc>
        <w:tc>
          <w:tcPr>
            <w:tcW w:w="4458" w:type="dxa"/>
          </w:tcPr>
          <w:p w:rsidR="009136F8" w:rsidRDefault="009136F8">
            <w:pPr>
              <w:pStyle w:val="Heading1"/>
              <w:jc w:val="right"/>
              <w:rPr>
                <w:sz w:val="72"/>
              </w:rPr>
            </w:pPr>
            <w:r>
              <w:rPr>
                <w:sz w:val="72"/>
              </w:rPr>
              <w:t>CCPR</w:t>
            </w:r>
          </w:p>
        </w:tc>
      </w:tr>
    </w:tbl>
    <w:p w:rsidR="009136F8" w:rsidRDefault="009136F8"/>
    <w:tbl>
      <w:tblPr>
        <w:tblW w:w="0" w:type="auto"/>
        <w:tblInd w:w="8" w:type="dxa"/>
        <w:tblBorders>
          <w:bottom w:val="single" w:sz="24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18"/>
        <w:gridCol w:w="4961"/>
        <w:gridCol w:w="3260"/>
      </w:tblGrid>
      <w:tr w:rsidR="009136F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418" w:type="dxa"/>
          </w:tcPr>
          <w:bookmarkStart w:id="0" w:name="_MON_1113892296"/>
          <w:bookmarkEnd w:id="0"/>
          <w:p w:rsidR="009136F8" w:rsidRDefault="009136F8">
            <w:pPr>
              <w:tabs>
                <w:tab w:val="left" w:pos="0"/>
                <w:tab w:val="left" w:pos="7086"/>
              </w:tabs>
              <w:suppressAutoHyphens/>
              <w:ind w:right="270"/>
              <w:rPr>
                <w:sz w:val="2"/>
              </w:rPr>
            </w:pPr>
            <w:r>
              <w:rPr>
                <w:sz w:val="20"/>
              </w:rPr>
              <w:object w:dxaOrig="1207" w:dyaOrig="989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60pt;height:49.5pt" o:ole="" fillcolor="window">
                  <v:imagedata r:id="rId7" o:title=""/>
                </v:shape>
                <o:OLEObject Type="Embed" ProgID="Word.Picture.8" ShapeID="_x0000_i1025" DrawAspect="Content" ObjectID="_1393832936" r:id="rId8"/>
              </w:object>
            </w:r>
          </w:p>
          <w:p w:rsidR="009136F8" w:rsidRDefault="009136F8">
            <w:pPr>
              <w:tabs>
                <w:tab w:val="left" w:pos="0"/>
                <w:tab w:val="left" w:pos="7086"/>
              </w:tabs>
              <w:suppressAutoHyphens/>
              <w:spacing w:line="1" w:lineRule="exact"/>
              <w:ind w:left="30" w:right="270"/>
              <w:rPr>
                <w:vanish/>
                <w:sz w:val="20"/>
              </w:rPr>
            </w:pPr>
            <w:r>
              <w:rPr>
                <w:vanish/>
                <w:sz w:val="20"/>
              </w:rPr>
              <w:fldChar w:fldCharType="begin"/>
            </w:r>
            <w:r>
              <w:rPr>
                <w:vanish/>
                <w:sz w:val="20"/>
              </w:rPr>
              <w:instrText>SEQ _endnote  \* ARABIC</w:instrText>
            </w:r>
            <w:r>
              <w:rPr>
                <w:vanish/>
                <w:sz w:val="20"/>
              </w:rPr>
              <w:fldChar w:fldCharType="separate"/>
            </w:r>
            <w:r w:rsidR="002238E1">
              <w:rPr>
                <w:noProof/>
                <w:vanish/>
                <w:sz w:val="20"/>
              </w:rPr>
              <w:t>1</w:t>
            </w:r>
            <w:r>
              <w:rPr>
                <w:vanish/>
                <w:sz w:val="20"/>
              </w:rPr>
              <w:fldChar w:fldCharType="end"/>
            </w:r>
          </w:p>
          <w:p w:rsidR="009136F8" w:rsidRDefault="009136F8">
            <w:pPr>
              <w:tabs>
                <w:tab w:val="left" w:pos="0"/>
                <w:tab w:val="left" w:pos="7086"/>
              </w:tabs>
              <w:suppressAutoHyphens/>
              <w:rPr>
                <w:sz w:val="20"/>
              </w:rPr>
            </w:pPr>
          </w:p>
        </w:tc>
        <w:tc>
          <w:tcPr>
            <w:tcW w:w="4961" w:type="dxa"/>
          </w:tcPr>
          <w:p w:rsidR="009136F8" w:rsidRDefault="009136F8">
            <w:pPr>
              <w:tabs>
                <w:tab w:val="left" w:pos="0"/>
                <w:tab w:val="left" w:pos="7086"/>
              </w:tabs>
              <w:suppressAutoHyphens/>
              <w:ind w:right="284"/>
              <w:rPr>
                <w:sz w:val="32"/>
              </w:rPr>
            </w:pPr>
            <w:r>
              <w:rPr>
                <w:sz w:val="32"/>
              </w:rPr>
              <w:t xml:space="preserve">МЕЖДУНАРОДНЫЙ ПАКТ </w:t>
            </w:r>
            <w:r>
              <w:rPr>
                <w:sz w:val="32"/>
              </w:rPr>
              <w:br/>
              <w:t xml:space="preserve">О ГРАЖДАНСКИХ </w:t>
            </w:r>
            <w:r>
              <w:rPr>
                <w:sz w:val="32"/>
              </w:rPr>
              <w:br/>
              <w:t xml:space="preserve">И ПОЛИТИЧЕСКИХ </w:t>
            </w:r>
            <w:r>
              <w:rPr>
                <w:sz w:val="32"/>
              </w:rPr>
              <w:br/>
              <w:t>ПРАВАХ</w:t>
            </w:r>
          </w:p>
          <w:p w:rsidR="009136F8" w:rsidRDefault="009136F8">
            <w:pPr>
              <w:tabs>
                <w:tab w:val="left" w:pos="0"/>
                <w:tab w:val="left" w:pos="7086"/>
              </w:tabs>
              <w:suppressAutoHyphens/>
              <w:ind w:right="284"/>
              <w:rPr>
                <w:sz w:val="32"/>
              </w:rPr>
            </w:pPr>
          </w:p>
        </w:tc>
        <w:tc>
          <w:tcPr>
            <w:tcW w:w="3260" w:type="dxa"/>
          </w:tcPr>
          <w:p w:rsidR="009136F8" w:rsidRDefault="009136F8">
            <w:pPr>
              <w:spacing w:line="240" w:lineRule="auto"/>
              <w:rPr>
                <w:sz w:val="22"/>
              </w:rPr>
            </w:pPr>
            <w:r>
              <w:rPr>
                <w:sz w:val="22"/>
                <w:lang w:val="en-US"/>
              </w:rPr>
              <w:t>Distr</w:t>
            </w:r>
            <w:r>
              <w:rPr>
                <w:sz w:val="22"/>
              </w:rPr>
              <w:t>.</w:t>
            </w:r>
          </w:p>
          <w:p w:rsidR="009136F8" w:rsidRDefault="009136F8">
            <w:pPr>
              <w:spacing w:line="240" w:lineRule="auto"/>
              <w:rPr>
                <w:sz w:val="22"/>
              </w:rPr>
            </w:pPr>
            <w:r>
              <w:rPr>
                <w:sz w:val="22"/>
                <w:lang w:val="en-US"/>
              </w:rP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RESTRICTED"/>
                    <w:listEntry w:val="LIMITED"/>
                  </w:ddList>
                </w:ffData>
              </w:fldChar>
            </w:r>
            <w:bookmarkStart w:id="1" w:name="ПолеСоСписком1"/>
            <w:r>
              <w:rPr>
                <w:sz w:val="22"/>
              </w:rPr>
              <w:instrText xml:space="preserve"> </w:instrText>
            </w:r>
            <w:r>
              <w:rPr>
                <w:sz w:val="22"/>
                <w:lang w:val="en-US"/>
              </w:rPr>
              <w:instrText>FORMDROPDOWN</w:instrText>
            </w:r>
            <w:r>
              <w:rPr>
                <w:sz w:val="22"/>
              </w:rPr>
              <w:instrText xml:space="preserve"> </w:instrText>
            </w:r>
            <w:r>
              <w:rPr>
                <w:sz w:val="22"/>
                <w:lang w:val="en-US"/>
              </w:rPr>
            </w:r>
            <w:r>
              <w:rPr>
                <w:sz w:val="22"/>
                <w:lang w:val="en-US"/>
              </w:rPr>
              <w:fldChar w:fldCharType="end"/>
            </w:r>
            <w:bookmarkEnd w:id="1"/>
          </w:p>
          <w:p w:rsidR="009136F8" w:rsidRDefault="009136F8">
            <w:pPr>
              <w:spacing w:line="240" w:lineRule="auto"/>
              <w:rPr>
                <w:sz w:val="22"/>
              </w:rPr>
            </w:pPr>
          </w:p>
          <w:p w:rsidR="009136F8" w:rsidRDefault="009136F8">
            <w:pPr>
              <w:spacing w:line="240" w:lineRule="auto"/>
              <w:rPr>
                <w:sz w:val="22"/>
              </w:rPr>
            </w:pPr>
            <w:r>
              <w:rPr>
                <w:sz w:val="22"/>
                <w:lang w:val="en-US"/>
              </w:rPr>
              <w:fldChar w:fldCharType="begin"/>
            </w:r>
            <w:r>
              <w:rPr>
                <w:sz w:val="22"/>
              </w:rPr>
              <w:instrText xml:space="preserve"> </w:instrText>
            </w:r>
            <w:r>
              <w:rPr>
                <w:sz w:val="22"/>
                <w:lang w:val="en-US"/>
              </w:rPr>
              <w:instrText>FILLIN</w:instrText>
            </w:r>
            <w:r>
              <w:rPr>
                <w:sz w:val="22"/>
              </w:rPr>
              <w:instrText xml:space="preserve">  "Введите символ документа" \* </w:instrText>
            </w:r>
            <w:r>
              <w:rPr>
                <w:sz w:val="22"/>
                <w:lang w:val="en-US"/>
              </w:rPr>
              <w:instrText>MERGEFORMAT</w:instrText>
            </w:r>
            <w:r>
              <w:rPr>
                <w:sz w:val="22"/>
              </w:rPr>
              <w:instrText xml:space="preserve"> </w:instrText>
            </w:r>
            <w:r w:rsidR="00DE0312">
              <w:rPr>
                <w:sz w:val="22"/>
                <w:lang w:val="en-US"/>
              </w:rPr>
              <w:fldChar w:fldCharType="separate"/>
            </w:r>
            <w:r w:rsidR="00DE0312">
              <w:rPr>
                <w:sz w:val="22"/>
                <w:lang w:val="en-US"/>
              </w:rPr>
              <w:t>CCPR/C/SR.1777</w:t>
            </w:r>
            <w:r>
              <w:rPr>
                <w:sz w:val="22"/>
                <w:lang w:val="en-US"/>
              </w:rPr>
              <w:fldChar w:fldCharType="end"/>
            </w:r>
          </w:p>
          <w:p w:rsidR="009136F8" w:rsidRDefault="009136F8">
            <w:pPr>
              <w:spacing w:line="240" w:lineRule="auto"/>
              <w:rPr>
                <w:sz w:val="22"/>
              </w:rPr>
            </w:pPr>
            <w:r>
              <w:rPr>
                <w:sz w:val="22"/>
                <w:lang w:val="en-US"/>
              </w:rPr>
              <w:fldChar w:fldCharType="begin"/>
            </w:r>
            <w:r>
              <w:rPr>
                <w:sz w:val="22"/>
              </w:rPr>
              <w:instrText xml:space="preserve"> </w:instrText>
            </w:r>
            <w:r>
              <w:rPr>
                <w:sz w:val="22"/>
                <w:lang w:val="en-US"/>
              </w:rPr>
              <w:instrText>FILLIN</w:instrText>
            </w:r>
            <w:r>
              <w:rPr>
                <w:sz w:val="22"/>
              </w:rPr>
              <w:instrText xml:space="preserve">  "Введите дату документа" \* </w:instrText>
            </w:r>
            <w:r>
              <w:rPr>
                <w:sz w:val="22"/>
                <w:lang w:val="en-US"/>
              </w:rPr>
              <w:instrText>MERGEFORMAT</w:instrText>
            </w:r>
            <w:r>
              <w:rPr>
                <w:sz w:val="22"/>
              </w:rPr>
              <w:instrText xml:space="preserve"> </w:instrText>
            </w:r>
            <w:r w:rsidR="00DE0312">
              <w:rPr>
                <w:sz w:val="22"/>
                <w:lang w:val="en-US"/>
              </w:rPr>
              <w:fldChar w:fldCharType="separate"/>
            </w:r>
            <w:r w:rsidR="00DE0312">
              <w:rPr>
                <w:sz w:val="22"/>
                <w:lang w:val="en-US"/>
              </w:rPr>
              <w:t>20 October 2009</w:t>
            </w:r>
            <w:r>
              <w:rPr>
                <w:sz w:val="22"/>
                <w:lang w:val="en-US"/>
              </w:rPr>
              <w:fldChar w:fldCharType="end"/>
            </w:r>
          </w:p>
          <w:p w:rsidR="009136F8" w:rsidRDefault="009136F8">
            <w:pPr>
              <w:spacing w:line="240" w:lineRule="auto"/>
              <w:rPr>
                <w:sz w:val="22"/>
              </w:rPr>
            </w:pPr>
          </w:p>
          <w:p w:rsidR="009136F8" w:rsidRDefault="009136F8">
            <w:pPr>
              <w:spacing w:line="240" w:lineRule="auto"/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t>RUSSIAN</w:t>
            </w:r>
          </w:p>
          <w:p w:rsidR="009136F8" w:rsidRDefault="009136F8">
            <w:pPr>
              <w:spacing w:line="240" w:lineRule="auto"/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t xml:space="preserve">Original:  </w:t>
            </w:r>
            <w:r>
              <w:rPr>
                <w:sz w:val="22"/>
                <w:lang w:val="en-US"/>
              </w:rPr>
              <w:fldChar w:fldCharType="begin">
                <w:ffData>
                  <w:name w:val="ПолеСоСписком2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</w:ddList>
                </w:ffData>
              </w:fldChar>
            </w:r>
            <w:bookmarkStart w:id="2" w:name="ПолеСоСписком2"/>
            <w:r>
              <w:rPr>
                <w:sz w:val="22"/>
                <w:lang w:val="en-US"/>
              </w:rPr>
              <w:instrText xml:space="preserve"> FORMDROPDOWN </w:instrText>
            </w:r>
            <w:r>
              <w:rPr>
                <w:sz w:val="22"/>
                <w:lang w:val="en-US"/>
              </w:rPr>
            </w:r>
            <w:r>
              <w:rPr>
                <w:sz w:val="22"/>
                <w:lang w:val="en-US"/>
              </w:rPr>
              <w:fldChar w:fldCharType="end"/>
            </w:r>
            <w:bookmarkEnd w:id="2"/>
          </w:p>
          <w:p w:rsidR="009136F8" w:rsidRDefault="009136F8">
            <w:pPr>
              <w:tabs>
                <w:tab w:val="left" w:pos="0"/>
                <w:tab w:val="left" w:pos="7086"/>
              </w:tabs>
              <w:suppressAutoHyphens/>
              <w:spacing w:line="240" w:lineRule="auto"/>
              <w:ind w:left="284"/>
              <w:rPr>
                <w:sz w:val="22"/>
              </w:rPr>
            </w:pPr>
          </w:p>
        </w:tc>
      </w:tr>
    </w:tbl>
    <w:p w:rsidR="009136F8" w:rsidRDefault="009136F8"/>
    <w:p w:rsidR="00DE0312" w:rsidRDefault="00DE0312" w:rsidP="00DE0312">
      <w:pPr>
        <w:jc w:val="center"/>
      </w:pPr>
      <w:r>
        <w:t>КОМИТЕТ ПО ПРАВАМ ЧЕЛОВЕКА</w:t>
      </w:r>
    </w:p>
    <w:p w:rsidR="00DE0312" w:rsidRDefault="00DE0312" w:rsidP="00DE0312">
      <w:pPr>
        <w:jc w:val="center"/>
      </w:pPr>
    </w:p>
    <w:p w:rsidR="00DE0312" w:rsidRDefault="00DE0312" w:rsidP="00DE0312">
      <w:pPr>
        <w:jc w:val="center"/>
      </w:pPr>
      <w:r>
        <w:t>Шестьдесят шестая сессия</w:t>
      </w:r>
    </w:p>
    <w:p w:rsidR="00DE0312" w:rsidRDefault="00DE0312" w:rsidP="00DE0312">
      <w:pPr>
        <w:jc w:val="center"/>
      </w:pPr>
    </w:p>
    <w:p w:rsidR="00DE0312" w:rsidRDefault="00DE0312" w:rsidP="00DE0312">
      <w:pPr>
        <w:jc w:val="center"/>
      </w:pPr>
      <w:r>
        <w:t>КРАТКИЙ ОТЧЕТ О ПЕРВОЙ (ОТКРЫТОЙ)</w:t>
      </w:r>
      <w:r>
        <w:rPr>
          <w:rStyle w:val="FootnoteReference"/>
        </w:rPr>
        <w:footnoteReference w:customMarkFollows="1" w:id="1"/>
        <w:t>*</w:t>
      </w:r>
      <w:r>
        <w:t xml:space="preserve"> ЧАСТИ 17</w:t>
      </w:r>
      <w:r w:rsidRPr="000F3312">
        <w:t>7</w:t>
      </w:r>
      <w:r>
        <w:t>7-го ЗАСЕДАНИЯ,</w:t>
      </w:r>
    </w:p>
    <w:p w:rsidR="00DE0312" w:rsidRDefault="00DE0312" w:rsidP="00DE0312">
      <w:pPr>
        <w:jc w:val="center"/>
      </w:pPr>
    </w:p>
    <w:p w:rsidR="00DE0312" w:rsidRDefault="00DE0312" w:rsidP="00DE0312">
      <w:pPr>
        <w:jc w:val="center"/>
      </w:pPr>
      <w:r>
        <w:t>состоявшегося во Дворце Наций в Женеве</w:t>
      </w:r>
    </w:p>
    <w:p w:rsidR="00DE0312" w:rsidRDefault="00DE0312" w:rsidP="00DE0312">
      <w:pPr>
        <w:jc w:val="center"/>
      </w:pPr>
      <w:r>
        <w:t>во вторник</w:t>
      </w:r>
      <w:r w:rsidR="005E5557">
        <w:t xml:space="preserve">, 27 июля 1999 года, в 15 час. </w:t>
      </w:r>
      <w:r>
        <w:t>00 мин.</w:t>
      </w:r>
    </w:p>
    <w:p w:rsidR="00DE0312" w:rsidRDefault="00DE0312" w:rsidP="00DE0312">
      <w:pPr>
        <w:jc w:val="center"/>
      </w:pPr>
    </w:p>
    <w:p w:rsidR="00DE0312" w:rsidRDefault="00DE0312" w:rsidP="00DE0312">
      <w:pPr>
        <w:jc w:val="center"/>
      </w:pPr>
      <w:r>
        <w:rPr>
          <w:u w:val="single"/>
        </w:rPr>
        <w:t>Председатель</w:t>
      </w:r>
      <w:r>
        <w:t>:  г-жа МЕДИНА КИРОГА</w:t>
      </w:r>
    </w:p>
    <w:p w:rsidR="00DE0312" w:rsidRDefault="00DE0312" w:rsidP="00DE0312">
      <w:pPr>
        <w:jc w:val="center"/>
      </w:pPr>
    </w:p>
    <w:p w:rsidR="00DE0312" w:rsidRDefault="00DE0312" w:rsidP="00DE0312">
      <w:pPr>
        <w:jc w:val="center"/>
      </w:pPr>
      <w:r>
        <w:t>СОДЕРЖАНИЕ</w:t>
      </w:r>
    </w:p>
    <w:p w:rsidR="00DE0312" w:rsidRDefault="00DE0312" w:rsidP="00DE0312">
      <w:pPr>
        <w:jc w:val="center"/>
      </w:pPr>
    </w:p>
    <w:p w:rsidR="00DE0312" w:rsidRDefault="00DE0312" w:rsidP="00DE0312">
      <w:r>
        <w:t xml:space="preserve">РАССМОТРЕНИЕ ДОКЛАДОВ, ПРЕДСТАВЛЕННЫХ ГОСУДАРСТВАМИ-УЧАСТНИКАМИ В СООТВЕТСТВИИ СО СТАТЬЕЙ 40 ПАКТА </w:t>
      </w:r>
      <w:r w:rsidRPr="005E5557">
        <w:rPr>
          <w:i/>
          <w:u w:val="single"/>
        </w:rPr>
        <w:t>(продолжение)</w:t>
      </w:r>
    </w:p>
    <w:p w:rsidR="00DE0312" w:rsidRDefault="00DE0312" w:rsidP="00DE0312"/>
    <w:p w:rsidR="00DE0312" w:rsidRPr="005E5557" w:rsidRDefault="00DE0312" w:rsidP="005E5557">
      <w:pPr>
        <w:ind w:left="567" w:hanging="567"/>
        <w:rPr>
          <w:i/>
          <w:u w:val="single"/>
        </w:rPr>
      </w:pPr>
      <w:r>
        <w:tab/>
      </w:r>
      <w:r>
        <w:rPr>
          <w:u w:val="single"/>
        </w:rPr>
        <w:t>Проект перечня вопросов, которые надлежит затронуть в связи с рассмотрением четвертого периодического доклада Марокко</w:t>
      </w:r>
      <w:r>
        <w:t xml:space="preserve"> </w:t>
      </w:r>
      <w:r w:rsidRPr="005E5557">
        <w:rPr>
          <w:i/>
        </w:rPr>
        <w:t>(продолжение)</w:t>
      </w:r>
    </w:p>
    <w:p w:rsidR="00DE0312" w:rsidRPr="0091119E" w:rsidRDefault="005E5557" w:rsidP="005E5557">
      <w:pPr>
        <w:jc w:val="center"/>
        <w:rPr>
          <w:i/>
        </w:rPr>
      </w:pPr>
      <w:r w:rsidRPr="0091119E">
        <w:br w:type="page"/>
      </w:r>
      <w:r w:rsidR="00DE0312" w:rsidRPr="005E5557">
        <w:rPr>
          <w:i/>
        </w:rPr>
        <w:t>Заседание открывается в 15 час. 05 мин.</w:t>
      </w:r>
    </w:p>
    <w:p w:rsidR="00DE0312" w:rsidRDefault="00DE0312" w:rsidP="00DE0312">
      <w:pPr>
        <w:jc w:val="center"/>
      </w:pPr>
    </w:p>
    <w:p w:rsidR="00DE0312" w:rsidRPr="005E5557" w:rsidRDefault="00DE0312" w:rsidP="00DE0312">
      <w:pPr>
        <w:rPr>
          <w:i/>
        </w:rPr>
      </w:pPr>
      <w:r>
        <w:t xml:space="preserve">РАССМОТРЕНИЕ ДОКЛАДОВ, ПРЕДСТАВЛЕННЫХ ГОСУДАРСТВАМИ-УЧАСТНИКАМИ В СООТВЕТСТВИИ СО СТАТЬЕЙ 40 ПАКТА (пункт 4 повестки дня) </w:t>
      </w:r>
      <w:r w:rsidRPr="005E5557">
        <w:rPr>
          <w:i/>
        </w:rPr>
        <w:t>(продолжение)</w:t>
      </w:r>
    </w:p>
    <w:p w:rsidR="00DE0312" w:rsidRDefault="00DE0312" w:rsidP="00DE0312"/>
    <w:p w:rsidR="00DE0312" w:rsidRDefault="00DE0312" w:rsidP="00DE0312">
      <w:pPr>
        <w:ind w:left="567" w:hanging="567"/>
      </w:pPr>
      <w:r>
        <w:tab/>
      </w:r>
      <w:r>
        <w:rPr>
          <w:u w:val="single"/>
        </w:rPr>
        <w:t>Проект перечня вопросов, которые надлежит затронуть в связи с рассмотрением четвертого периодического доклада Марокко</w:t>
      </w:r>
      <w:r>
        <w:t xml:space="preserve"> </w:t>
      </w:r>
      <w:r w:rsidRPr="005E5557">
        <w:rPr>
          <w:i/>
        </w:rPr>
        <w:t xml:space="preserve">(продолжение) </w:t>
      </w:r>
      <w:r w:rsidRPr="00361705">
        <w:t>(CCPR/C/67/Q/MOR/1/Rev.3)</w:t>
      </w:r>
    </w:p>
    <w:p w:rsidR="00DE0312" w:rsidRDefault="00DE0312" w:rsidP="00DE0312">
      <w:pPr>
        <w:ind w:left="567" w:hanging="567"/>
      </w:pPr>
    </w:p>
    <w:p w:rsidR="00DE0312" w:rsidRDefault="00DE0312" w:rsidP="00DE0312">
      <w:pPr>
        <w:tabs>
          <w:tab w:val="clear" w:pos="1134"/>
          <w:tab w:val="left" w:pos="794"/>
        </w:tabs>
      </w:pPr>
      <w:r w:rsidRPr="006A0262">
        <w:t>1.</w:t>
      </w:r>
      <w:r w:rsidRPr="006A0262">
        <w:tab/>
      </w:r>
      <w:r w:rsidRPr="007931DA">
        <w:rPr>
          <w:u w:val="single"/>
        </w:rPr>
        <w:t>ПРЕДСЕДАТЕЛЬ</w:t>
      </w:r>
      <w:r w:rsidRPr="006A0262">
        <w:t xml:space="preserve"> </w:t>
      </w:r>
      <w:r>
        <w:t>напоминает</w:t>
      </w:r>
      <w:r w:rsidRPr="006A0262">
        <w:t xml:space="preserve"> </w:t>
      </w:r>
      <w:r>
        <w:t>о</w:t>
      </w:r>
      <w:r w:rsidRPr="006A0262">
        <w:t xml:space="preserve"> </w:t>
      </w:r>
      <w:r>
        <w:t>том</w:t>
      </w:r>
      <w:r w:rsidRPr="006A0262">
        <w:t xml:space="preserve">, </w:t>
      </w:r>
      <w:r>
        <w:t>что</w:t>
      </w:r>
      <w:r w:rsidRPr="006A0262">
        <w:t xml:space="preserve"> </w:t>
      </w:r>
      <w:r>
        <w:t>вопрос 17 было предложено поместить в раздел перечня, касающийся дискриминации в отношении женщин</w:t>
      </w:r>
      <w:r w:rsidRPr="006A0262">
        <w:t xml:space="preserve"> (</w:t>
      </w:r>
      <w:r>
        <w:t>вопросы</w:t>
      </w:r>
      <w:r w:rsidRPr="006A0262">
        <w:t xml:space="preserve"> 8</w:t>
      </w:r>
      <w:r>
        <w:t>-</w:t>
      </w:r>
      <w:r w:rsidRPr="006A0262">
        <w:t>11)</w:t>
      </w:r>
      <w:r>
        <w:t xml:space="preserve">.  Лично она выступает против этого предложения.  </w:t>
      </w:r>
    </w:p>
    <w:p w:rsidR="00DE0312" w:rsidRPr="006E57DB" w:rsidRDefault="00DE0312" w:rsidP="00DE0312">
      <w:pPr>
        <w:tabs>
          <w:tab w:val="clear" w:pos="1134"/>
          <w:tab w:val="left" w:pos="794"/>
        </w:tabs>
      </w:pPr>
    </w:p>
    <w:p w:rsidR="00DE0312" w:rsidRDefault="00DE0312" w:rsidP="00DE0312">
      <w:pPr>
        <w:tabs>
          <w:tab w:val="clear" w:pos="1134"/>
          <w:tab w:val="left" w:pos="794"/>
        </w:tabs>
      </w:pPr>
      <w:r w:rsidRPr="00041748">
        <w:t>2.</w:t>
      </w:r>
      <w:r>
        <w:tab/>
      </w:r>
      <w:r w:rsidRPr="007931DA">
        <w:rPr>
          <w:u w:val="single"/>
        </w:rPr>
        <w:t xml:space="preserve">Г-жа </w:t>
      </w:r>
      <w:r>
        <w:rPr>
          <w:u w:val="single"/>
        </w:rPr>
        <w:t>ЭВАТ</w:t>
      </w:r>
      <w:r w:rsidRPr="00041748">
        <w:t xml:space="preserve"> (</w:t>
      </w:r>
      <w:r>
        <w:t>Докладчик по стране</w:t>
      </w:r>
      <w:r w:rsidRPr="00041748">
        <w:t xml:space="preserve">) </w:t>
      </w:r>
      <w:r>
        <w:t xml:space="preserve">говорит, что положение женщин в Марокко - это один из самых важных вопросов, который предстоит рассмотреть Комитету в связи с докладом, и по этой причине она также склонна согласиться с тем, что вопрос 17 не следует поднимать в этом контексте.  Как ей представляется, г-н Амор не был против включения вопроса о дискриминации гомосексуалистов в принципе, но возражал по поводу того, чтобы рассматривать его в контексте дискриминации в отношении женщин.  Хотя сама выступающая предпочла бы сохранить этот вопрос, у нее нет каких либо конкретных материалов, оправдывающих необходимость его поставить, в силу чего она готова согласиться его исключить исходя из того, что вопросы, касающиеся женщин представляются более важными.  </w:t>
      </w:r>
    </w:p>
    <w:p w:rsidR="00DE0312" w:rsidRPr="0051197C" w:rsidRDefault="00DE0312" w:rsidP="00DE0312">
      <w:pPr>
        <w:tabs>
          <w:tab w:val="clear" w:pos="1134"/>
          <w:tab w:val="left" w:pos="794"/>
        </w:tabs>
      </w:pPr>
    </w:p>
    <w:p w:rsidR="00DE0312" w:rsidRPr="0092196C" w:rsidRDefault="00DE0312" w:rsidP="00DE0312">
      <w:pPr>
        <w:tabs>
          <w:tab w:val="clear" w:pos="1134"/>
          <w:tab w:val="left" w:pos="794"/>
        </w:tabs>
      </w:pPr>
      <w:r w:rsidRPr="007931DA">
        <w:t>3.</w:t>
      </w:r>
      <w:r>
        <w:tab/>
      </w:r>
      <w:r w:rsidRPr="007931DA">
        <w:rPr>
          <w:u w:val="single"/>
        </w:rPr>
        <w:t>Г-н ЗАХИЯ</w:t>
      </w:r>
      <w:r w:rsidRPr="007931DA">
        <w:t xml:space="preserve"> </w:t>
      </w:r>
      <w:r>
        <w:t>отмечает, что в арабских странах даже гетеросексуальные отношения вне брака находятся под запретом.  Хотя у него нет каких-либо принципиальных возражений против этого вопроса, ему хотелось бы предупредить Комитет о том, что, если акцент будет делаться на отношениях между гомосексуалистами, шансов на то, что этот вопрос будет правильно воспринят, будет намного меньше.  Было бы лучше заменить его на вопрос о праве на неприкосновенность частных взаимоотношений между взрослыми людьми в целом, не заостряя внимание на гомосексуализме.  Подобный вопрос можно было бы сформулировать следующим образом</w:t>
      </w:r>
      <w:r w:rsidRPr="0092196C">
        <w:t>: “</w:t>
      </w:r>
      <w:r>
        <w:t>Просьба сообщить о мерах, принятых в законодательстве и на практике для того, чтобы защитить право на невмешательство в частную жизнь и гарантировать свободу сексуальных отношений между взрослыми людьми</w:t>
      </w:r>
      <w:r w:rsidRPr="0092196C">
        <w:t>”</w:t>
      </w:r>
      <w:r>
        <w:t>.</w:t>
      </w:r>
    </w:p>
    <w:p w:rsidR="00DE0312" w:rsidRDefault="00DE0312" w:rsidP="00DE0312">
      <w:pPr>
        <w:ind w:left="567" w:hanging="567"/>
      </w:pPr>
    </w:p>
    <w:p w:rsidR="00DE0312" w:rsidRPr="0097583F" w:rsidRDefault="00DE0312" w:rsidP="00DE0312">
      <w:pPr>
        <w:ind w:left="567" w:hanging="567"/>
      </w:pPr>
      <w:r w:rsidRPr="0097583F">
        <w:t>4.</w:t>
      </w:r>
      <w:r>
        <w:tab/>
      </w:r>
      <w:r w:rsidRPr="0097583F">
        <w:rPr>
          <w:u w:val="single"/>
        </w:rPr>
        <w:t>Г-н ЯЛДЕН</w:t>
      </w:r>
      <w:r w:rsidRPr="0097583F">
        <w:t xml:space="preserve"> </w:t>
      </w:r>
      <w:r>
        <w:t xml:space="preserve">поддерживает это предложение.  </w:t>
      </w:r>
    </w:p>
    <w:p w:rsidR="00DE0312" w:rsidRDefault="00DE0312" w:rsidP="00DE0312">
      <w:pPr>
        <w:tabs>
          <w:tab w:val="clear" w:pos="1134"/>
          <w:tab w:val="left" w:pos="794"/>
        </w:tabs>
      </w:pPr>
    </w:p>
    <w:p w:rsidR="00DE0312" w:rsidRPr="00205554" w:rsidRDefault="00DE0312" w:rsidP="00DE0312">
      <w:pPr>
        <w:tabs>
          <w:tab w:val="clear" w:pos="1134"/>
          <w:tab w:val="left" w:pos="794"/>
        </w:tabs>
      </w:pPr>
      <w:r w:rsidRPr="0097583F">
        <w:t>5.</w:t>
      </w:r>
      <w:r>
        <w:tab/>
      </w:r>
      <w:r w:rsidRPr="00397EDA">
        <w:rPr>
          <w:u w:val="single"/>
        </w:rPr>
        <w:t xml:space="preserve">Г-жа </w:t>
      </w:r>
      <w:r>
        <w:rPr>
          <w:u w:val="single"/>
        </w:rPr>
        <w:t>ЭВАТ</w:t>
      </w:r>
      <w:r w:rsidRPr="00397EDA">
        <w:rPr>
          <w:u w:val="single"/>
        </w:rPr>
        <w:t xml:space="preserve"> </w:t>
      </w:r>
      <w:r w:rsidRPr="0097583F">
        <w:t xml:space="preserve">(Докладчик по стране) </w:t>
      </w:r>
      <w:r>
        <w:t>предлагает формулировку</w:t>
      </w:r>
      <w:r w:rsidRPr="0097583F">
        <w:t xml:space="preserve"> “</w:t>
      </w:r>
      <w:r>
        <w:t>Просьба сообщить, как закон защищает право на неприкосновенность сексуальных отношений</w:t>
      </w:r>
      <w:r w:rsidRPr="00205554">
        <w:t>”</w:t>
      </w:r>
      <w:r>
        <w:t xml:space="preserve">.  </w:t>
      </w:r>
    </w:p>
    <w:p w:rsidR="00DE0312" w:rsidRDefault="00DE0312" w:rsidP="00DE0312">
      <w:pPr>
        <w:ind w:left="567" w:hanging="567"/>
      </w:pPr>
    </w:p>
    <w:p w:rsidR="00DE0312" w:rsidRDefault="00DE0312" w:rsidP="00DE0312">
      <w:pPr>
        <w:tabs>
          <w:tab w:val="clear" w:pos="1134"/>
          <w:tab w:val="left" w:pos="794"/>
        </w:tabs>
        <w:rPr>
          <w:lang w:val="en-US"/>
        </w:rPr>
      </w:pPr>
      <w:r w:rsidRPr="00397EDA">
        <w:t>6.</w:t>
      </w:r>
      <w:r>
        <w:tab/>
      </w:r>
      <w:r w:rsidRPr="00397EDA">
        <w:rPr>
          <w:u w:val="single"/>
        </w:rPr>
        <w:t>Г-н АМОР</w:t>
      </w:r>
      <w:r w:rsidRPr="00397EDA">
        <w:t xml:space="preserve"> </w:t>
      </w:r>
      <w:r>
        <w:t xml:space="preserve">говорит, что он предпочел бы просто сослаться в вопросе на право на неприкосновенность частной жизни без упоминания половых отношений.  </w:t>
      </w:r>
    </w:p>
    <w:p w:rsidR="0091119E" w:rsidRPr="0091119E" w:rsidRDefault="0091119E" w:rsidP="00DE0312">
      <w:pPr>
        <w:tabs>
          <w:tab w:val="clear" w:pos="1134"/>
          <w:tab w:val="left" w:pos="794"/>
        </w:tabs>
        <w:rPr>
          <w:lang w:val="en-US"/>
        </w:rPr>
      </w:pPr>
    </w:p>
    <w:p w:rsidR="00DE0312" w:rsidRDefault="00DE0312" w:rsidP="00DE0312">
      <w:pPr>
        <w:tabs>
          <w:tab w:val="clear" w:pos="1134"/>
          <w:tab w:val="left" w:pos="794"/>
        </w:tabs>
      </w:pPr>
      <w:r w:rsidRPr="00CB17E7">
        <w:t>7.</w:t>
      </w:r>
      <w:r>
        <w:tab/>
      </w:r>
      <w:r w:rsidRPr="00CB17E7">
        <w:rPr>
          <w:u w:val="single"/>
        </w:rPr>
        <w:t>Г-н ЗАХИЯ</w:t>
      </w:r>
      <w:r w:rsidRPr="00CB17E7">
        <w:t xml:space="preserve"> </w:t>
      </w:r>
      <w:r>
        <w:t>считает важным сохранить это упоминание, поскольку во многих арабских странах отношения между не состоящими в браке партнерами рассматриваются в качестве преступления, за которые они могут преследоваться</w:t>
      </w:r>
      <w:r w:rsidRPr="00CB17E7">
        <w:t>.</w:t>
      </w:r>
    </w:p>
    <w:p w:rsidR="00DE0312" w:rsidRPr="00CB17E7" w:rsidRDefault="00DE0312" w:rsidP="00DE0312">
      <w:pPr>
        <w:ind w:left="567" w:hanging="567"/>
      </w:pPr>
    </w:p>
    <w:p w:rsidR="00DE0312" w:rsidRPr="00E2658E" w:rsidRDefault="00DE0312" w:rsidP="00DE0312">
      <w:pPr>
        <w:tabs>
          <w:tab w:val="clear" w:pos="1134"/>
          <w:tab w:val="left" w:pos="794"/>
        </w:tabs>
      </w:pPr>
      <w:r w:rsidRPr="00CB17E7">
        <w:t>8.</w:t>
      </w:r>
      <w:r>
        <w:tab/>
      </w:r>
      <w:r w:rsidRPr="00CB17E7">
        <w:rPr>
          <w:u w:val="single"/>
        </w:rPr>
        <w:t>Г-н АМОР</w:t>
      </w:r>
      <w:r w:rsidRPr="00CB17E7">
        <w:t xml:space="preserve"> </w:t>
      </w:r>
      <w:r>
        <w:t xml:space="preserve">отмечает, что, насколько ему известно, такой проблемы в Марокко не существует.  Он не думает, что включение этого вопроса Комитетом в список вопросов по докладу имеет под собой какие-либо основания.  </w:t>
      </w:r>
    </w:p>
    <w:p w:rsidR="00DE0312" w:rsidRDefault="00DE0312" w:rsidP="00DE0312">
      <w:pPr>
        <w:ind w:left="567" w:hanging="567"/>
      </w:pPr>
    </w:p>
    <w:p w:rsidR="00DE0312" w:rsidRPr="002D5B92" w:rsidRDefault="00DE0312" w:rsidP="00DE0312">
      <w:pPr>
        <w:tabs>
          <w:tab w:val="clear" w:pos="1134"/>
          <w:tab w:val="left" w:pos="794"/>
        </w:tabs>
      </w:pPr>
      <w:r w:rsidRPr="00E2658E">
        <w:t>9.</w:t>
      </w:r>
      <w:r>
        <w:tab/>
      </w:r>
      <w:r w:rsidRPr="00E2658E">
        <w:rPr>
          <w:u w:val="single"/>
        </w:rPr>
        <w:t>ПРЕДСЕДАТЕЛЬ</w:t>
      </w:r>
      <w:r w:rsidRPr="00E2658E">
        <w:t xml:space="preserve">, </w:t>
      </w:r>
      <w:r>
        <w:t>учитывая</w:t>
      </w:r>
      <w:r w:rsidRPr="00E2658E">
        <w:t xml:space="preserve">, </w:t>
      </w:r>
      <w:r>
        <w:t>что</w:t>
      </w:r>
      <w:r w:rsidRPr="00E2658E">
        <w:t xml:space="preserve"> </w:t>
      </w:r>
      <w:r>
        <w:t>Комитет</w:t>
      </w:r>
      <w:r w:rsidRPr="00E2658E">
        <w:t xml:space="preserve"> </w:t>
      </w:r>
      <w:r>
        <w:t xml:space="preserve">вообще не располагает информацией по этой теме, предлагает исключить этот вопрос из перечня.  Его всегда можно будет задать устно и, при необходимости, отразить в заключительных замечаниях.  </w:t>
      </w:r>
    </w:p>
    <w:p w:rsidR="00DE0312" w:rsidRDefault="00DE0312" w:rsidP="00DE0312">
      <w:pPr>
        <w:ind w:left="567" w:hanging="567"/>
      </w:pPr>
    </w:p>
    <w:p w:rsidR="00DE0312" w:rsidRPr="00D03E1A" w:rsidRDefault="00DE0312" w:rsidP="00DE0312">
      <w:pPr>
        <w:ind w:left="567" w:hanging="567"/>
      </w:pPr>
      <w:r w:rsidRPr="00D03E1A">
        <w:t>10.</w:t>
      </w:r>
      <w:r w:rsidRPr="00D03E1A">
        <w:tab/>
      </w:r>
      <w:r w:rsidRPr="0091119E">
        <w:rPr>
          <w:i/>
        </w:rPr>
        <w:t xml:space="preserve">Решение принимается.  </w:t>
      </w:r>
    </w:p>
    <w:p w:rsidR="00DE0312" w:rsidRDefault="00DE0312" w:rsidP="00DE0312">
      <w:pPr>
        <w:ind w:left="567" w:hanging="567"/>
      </w:pPr>
    </w:p>
    <w:p w:rsidR="00DE0312" w:rsidRPr="006C00BE" w:rsidRDefault="00DE0312" w:rsidP="00DE0312">
      <w:pPr>
        <w:tabs>
          <w:tab w:val="clear" w:pos="1134"/>
          <w:tab w:val="left" w:pos="794"/>
        </w:tabs>
      </w:pPr>
      <w:r w:rsidRPr="006C00BE">
        <w:t>11.</w:t>
      </w:r>
      <w:r w:rsidRPr="006C00BE">
        <w:tab/>
      </w:r>
      <w:r w:rsidRPr="006C00BE">
        <w:rPr>
          <w:u w:val="single"/>
        </w:rPr>
        <w:t>Г-н АМОР</w:t>
      </w:r>
      <w:r w:rsidRPr="006C00BE">
        <w:t xml:space="preserve"> со ссылкой на вопрос 18 </w:t>
      </w:r>
      <w:r>
        <w:t>отмечает, что на самом деле в Марокко отсутствуют какие-либо ограничения на свободу менять свою религию.  С другой стороны, прозелитизм запрещается на основании статей</w:t>
      </w:r>
      <w:r w:rsidRPr="006C00BE">
        <w:t xml:space="preserve"> 201 </w:t>
      </w:r>
      <w:r>
        <w:t>и</w:t>
      </w:r>
      <w:r w:rsidRPr="006C00BE">
        <w:t xml:space="preserve"> 202 </w:t>
      </w:r>
      <w:r>
        <w:t>Уголовного кодекса.  Быть</w:t>
      </w:r>
      <w:r w:rsidRPr="006C00BE">
        <w:t xml:space="preserve"> </w:t>
      </w:r>
      <w:r>
        <w:t>может</w:t>
      </w:r>
      <w:r w:rsidRPr="006C00BE">
        <w:t xml:space="preserve">, </w:t>
      </w:r>
      <w:r>
        <w:t>стоит</w:t>
      </w:r>
      <w:r w:rsidRPr="006C00BE">
        <w:t xml:space="preserve"> </w:t>
      </w:r>
      <w:r>
        <w:t>добавить</w:t>
      </w:r>
      <w:r w:rsidRPr="006C00BE">
        <w:t xml:space="preserve"> </w:t>
      </w:r>
      <w:r>
        <w:t>формулировку</w:t>
      </w:r>
      <w:r w:rsidRPr="006C00BE">
        <w:t xml:space="preserve"> </w:t>
      </w:r>
      <w:r>
        <w:t>типа</w:t>
      </w:r>
      <w:r w:rsidRPr="006C00BE">
        <w:t xml:space="preserve"> “</w:t>
      </w:r>
      <w:r>
        <w:t>Разрешается ли в Марокко прозелитизм</w:t>
      </w:r>
      <w:r w:rsidRPr="006C00BE">
        <w:t>?”</w:t>
      </w:r>
      <w:r>
        <w:t xml:space="preserve">.  </w:t>
      </w:r>
    </w:p>
    <w:p w:rsidR="00DE0312" w:rsidRDefault="00DE0312" w:rsidP="00DE0312">
      <w:pPr>
        <w:ind w:left="567" w:hanging="567"/>
      </w:pPr>
    </w:p>
    <w:p w:rsidR="00DE0312" w:rsidRPr="00EA027B" w:rsidRDefault="00DE0312" w:rsidP="00DE0312">
      <w:pPr>
        <w:ind w:left="567" w:hanging="567"/>
      </w:pPr>
      <w:r w:rsidRPr="00EA027B">
        <w:t>12.</w:t>
      </w:r>
      <w:r>
        <w:tab/>
      </w:r>
      <w:r w:rsidRPr="00EA027B">
        <w:rPr>
          <w:u w:val="single"/>
        </w:rPr>
        <w:t>Г-н ПОКАР</w:t>
      </w:r>
      <w:r w:rsidRPr="00EA027B">
        <w:t xml:space="preserve"> поддерживает это предложение</w:t>
      </w:r>
      <w:r>
        <w:t xml:space="preserve">.  </w:t>
      </w:r>
    </w:p>
    <w:p w:rsidR="00DE0312" w:rsidRDefault="00DE0312" w:rsidP="00DE0312">
      <w:pPr>
        <w:ind w:left="567" w:hanging="567"/>
      </w:pPr>
    </w:p>
    <w:p w:rsidR="00DE0312" w:rsidRPr="0091119E" w:rsidRDefault="00DE0312" w:rsidP="00DE0312">
      <w:pPr>
        <w:ind w:left="567" w:hanging="567"/>
        <w:rPr>
          <w:i/>
        </w:rPr>
      </w:pPr>
      <w:r w:rsidRPr="00B862D1">
        <w:t>13.</w:t>
      </w:r>
      <w:r>
        <w:tab/>
      </w:r>
      <w:r w:rsidRPr="0091119E">
        <w:rPr>
          <w:i/>
        </w:rPr>
        <w:t xml:space="preserve">Решение принимается.  </w:t>
      </w:r>
    </w:p>
    <w:p w:rsidR="00DE0312" w:rsidRPr="00B862D1" w:rsidRDefault="00DE0312" w:rsidP="00DE0312">
      <w:pPr>
        <w:ind w:left="567" w:hanging="567"/>
      </w:pPr>
    </w:p>
    <w:p w:rsidR="00DE0312" w:rsidRPr="00697A89" w:rsidRDefault="00DE0312" w:rsidP="00DE0312">
      <w:pPr>
        <w:tabs>
          <w:tab w:val="clear" w:pos="1134"/>
          <w:tab w:val="left" w:pos="794"/>
        </w:tabs>
      </w:pPr>
      <w:r w:rsidRPr="00697A89">
        <w:t>14.</w:t>
      </w:r>
      <w:r w:rsidRPr="00B862D1">
        <w:tab/>
      </w:r>
      <w:r w:rsidRPr="00697A89">
        <w:rPr>
          <w:u w:val="single"/>
        </w:rPr>
        <w:t>Г-жа ГАИТАН ДЕ ПОМБО</w:t>
      </w:r>
      <w:r w:rsidRPr="00697A89">
        <w:t xml:space="preserve"> </w:t>
      </w:r>
      <w:r>
        <w:t>со</w:t>
      </w:r>
      <w:r w:rsidRPr="00697A89">
        <w:t xml:space="preserve"> </w:t>
      </w:r>
      <w:r>
        <w:t>ссылкой</w:t>
      </w:r>
      <w:r w:rsidRPr="00697A89">
        <w:t xml:space="preserve"> </w:t>
      </w:r>
      <w:r>
        <w:t>на</w:t>
      </w:r>
      <w:r w:rsidRPr="00697A89">
        <w:t xml:space="preserve"> </w:t>
      </w:r>
      <w:r>
        <w:t>формулировку</w:t>
      </w:r>
      <w:r w:rsidRPr="00697A89">
        <w:t xml:space="preserve"> </w:t>
      </w:r>
      <w:r>
        <w:t>вопроса</w:t>
      </w:r>
      <w:r w:rsidRPr="00697A89">
        <w:t xml:space="preserve"> 19</w:t>
      </w:r>
      <w:r>
        <w:t xml:space="preserve"> на испанском языке отмечает, что вместо слова</w:t>
      </w:r>
      <w:r w:rsidRPr="00697A89">
        <w:t xml:space="preserve"> “</w:t>
      </w:r>
      <w:r w:rsidRPr="00361705">
        <w:rPr>
          <w:lang w:val="en-US"/>
        </w:rPr>
        <w:t>secuestrar</w:t>
      </w:r>
      <w:r w:rsidRPr="00697A89">
        <w:t>”</w:t>
      </w:r>
      <w:r>
        <w:t xml:space="preserve"> следует использовать слово</w:t>
      </w:r>
      <w:r w:rsidRPr="00697A89">
        <w:t xml:space="preserve"> “</w:t>
      </w:r>
      <w:r w:rsidRPr="00361705">
        <w:rPr>
          <w:lang w:val="en-US"/>
        </w:rPr>
        <w:t>confiscar</w:t>
      </w:r>
      <w:r w:rsidRPr="00697A89">
        <w:t xml:space="preserve">” </w:t>
      </w:r>
      <w:r>
        <w:t>для передачи значения английского глагола</w:t>
      </w:r>
      <w:r w:rsidRPr="00697A89">
        <w:t xml:space="preserve"> “</w:t>
      </w:r>
      <w:r w:rsidRPr="00361705">
        <w:rPr>
          <w:lang w:val="en-US"/>
        </w:rPr>
        <w:t>seize</w:t>
      </w:r>
      <w:r w:rsidRPr="00697A89">
        <w:t>”</w:t>
      </w:r>
      <w:r>
        <w:t xml:space="preserve"> ("конфисковывать").  </w:t>
      </w:r>
    </w:p>
    <w:p w:rsidR="00DE0312" w:rsidRPr="00697A89" w:rsidRDefault="00DE0312" w:rsidP="00DE0312">
      <w:pPr>
        <w:ind w:left="567" w:hanging="567"/>
      </w:pPr>
    </w:p>
    <w:p w:rsidR="00DE0312" w:rsidRPr="00B862D1" w:rsidRDefault="00DE0312" w:rsidP="00DE0312">
      <w:pPr>
        <w:tabs>
          <w:tab w:val="clear" w:pos="1134"/>
          <w:tab w:val="left" w:pos="794"/>
        </w:tabs>
      </w:pPr>
      <w:r w:rsidRPr="00B862D1">
        <w:t>15.</w:t>
      </w:r>
      <w:r>
        <w:tab/>
      </w:r>
      <w:r w:rsidRPr="00B862D1">
        <w:rPr>
          <w:u w:val="single"/>
        </w:rPr>
        <w:t>Лорд КОЛВИЛЛ</w:t>
      </w:r>
      <w:r w:rsidRPr="00B862D1">
        <w:t xml:space="preserve"> </w:t>
      </w:r>
      <w:r>
        <w:t>предлагает</w:t>
      </w:r>
      <w:r w:rsidRPr="00B862D1">
        <w:t xml:space="preserve"> </w:t>
      </w:r>
      <w:r>
        <w:t>исключить</w:t>
      </w:r>
      <w:r w:rsidRPr="00B862D1">
        <w:t xml:space="preserve"> </w:t>
      </w:r>
      <w:r>
        <w:t>слова</w:t>
      </w:r>
      <w:r w:rsidRPr="00B862D1">
        <w:t xml:space="preserve"> “</w:t>
      </w:r>
      <w:r w:rsidRPr="00361705">
        <w:rPr>
          <w:lang w:val="en-US"/>
        </w:rPr>
        <w:t>which</w:t>
      </w:r>
      <w:r w:rsidRPr="00B862D1">
        <w:t xml:space="preserve"> </w:t>
      </w:r>
      <w:r w:rsidRPr="00361705">
        <w:rPr>
          <w:lang w:val="en-US"/>
        </w:rPr>
        <w:t>appear</w:t>
      </w:r>
      <w:r w:rsidRPr="00B862D1">
        <w:t xml:space="preserve"> </w:t>
      </w:r>
      <w:r w:rsidRPr="00361705">
        <w:rPr>
          <w:lang w:val="en-US"/>
        </w:rPr>
        <w:t>to</w:t>
      </w:r>
      <w:r w:rsidRPr="00B862D1">
        <w:t xml:space="preserve"> </w:t>
      </w:r>
      <w:r w:rsidRPr="00361705">
        <w:rPr>
          <w:lang w:val="en-US"/>
        </w:rPr>
        <w:t>authorize</w:t>
      </w:r>
      <w:r w:rsidRPr="00B862D1">
        <w:t xml:space="preserve"> </w:t>
      </w:r>
      <w:r w:rsidRPr="00361705">
        <w:rPr>
          <w:lang w:val="en-US"/>
        </w:rPr>
        <w:t>censorship</w:t>
      </w:r>
      <w:r w:rsidRPr="00B862D1">
        <w:t xml:space="preserve">” </w:t>
      </w:r>
      <w:r>
        <w:t xml:space="preserve">("как представляется, разрешает цензуру").  </w:t>
      </w:r>
    </w:p>
    <w:p w:rsidR="00DE0312" w:rsidRDefault="00DE0312" w:rsidP="00DE0312">
      <w:pPr>
        <w:ind w:left="567" w:hanging="567"/>
      </w:pPr>
    </w:p>
    <w:p w:rsidR="00DE0312" w:rsidRPr="00D03E1A" w:rsidRDefault="00DE0312" w:rsidP="00DE0312">
      <w:pPr>
        <w:ind w:left="567" w:hanging="567"/>
      </w:pPr>
      <w:r w:rsidRPr="00D03E1A">
        <w:t>16.</w:t>
      </w:r>
      <w:r w:rsidRPr="00D03E1A">
        <w:tab/>
      </w:r>
      <w:r w:rsidRPr="0091119E">
        <w:rPr>
          <w:i/>
        </w:rPr>
        <w:t xml:space="preserve">Решение принимается.  </w:t>
      </w:r>
    </w:p>
    <w:p w:rsidR="00DE0312" w:rsidRDefault="00DE0312" w:rsidP="00DE0312">
      <w:pPr>
        <w:ind w:left="567" w:hanging="567"/>
      </w:pPr>
    </w:p>
    <w:p w:rsidR="00DE0312" w:rsidRPr="00E00AF0" w:rsidRDefault="00DE0312" w:rsidP="00DE0312">
      <w:pPr>
        <w:tabs>
          <w:tab w:val="clear" w:pos="1134"/>
          <w:tab w:val="left" w:pos="794"/>
        </w:tabs>
      </w:pPr>
      <w:r w:rsidRPr="00162A6C">
        <w:t>17.</w:t>
      </w:r>
      <w:r>
        <w:tab/>
      </w:r>
      <w:r w:rsidRPr="00162A6C">
        <w:rPr>
          <w:u w:val="single"/>
        </w:rPr>
        <w:t>Г-н СОЛАРИ ИРИГОЙЕН</w:t>
      </w:r>
      <w:r w:rsidRPr="00162A6C">
        <w:t xml:space="preserve"> </w:t>
      </w:r>
      <w:r>
        <w:t>говорит, что ему не вполне ясен смысл вопроса</w:t>
      </w:r>
      <w:r w:rsidRPr="00162A6C">
        <w:t xml:space="preserve"> “</w:t>
      </w:r>
      <w:r>
        <w:t>Какие уголовные дела были возбуждены на основании статьи</w:t>
      </w:r>
      <w:r w:rsidRPr="00162A6C">
        <w:t xml:space="preserve"> 179 </w:t>
      </w:r>
      <w:r>
        <w:t>Уголовного кодекса по обвинению в уголовно наказуемой клевете и с какими результатами</w:t>
      </w:r>
      <w:r w:rsidRPr="00E00AF0">
        <w:t xml:space="preserve">?” </w:t>
      </w:r>
      <w:r>
        <w:t>в пункте</w:t>
      </w:r>
      <w:r w:rsidRPr="00E00AF0">
        <w:t xml:space="preserve"> 20</w:t>
      </w:r>
      <w:r>
        <w:t xml:space="preserve">.  </w:t>
      </w:r>
    </w:p>
    <w:p w:rsidR="00DE0312" w:rsidRDefault="00DE0312" w:rsidP="00DE0312">
      <w:pPr>
        <w:ind w:left="567" w:hanging="567"/>
      </w:pPr>
    </w:p>
    <w:p w:rsidR="00DE0312" w:rsidRPr="00E00AF0" w:rsidRDefault="00DE0312" w:rsidP="00DE0312">
      <w:pPr>
        <w:tabs>
          <w:tab w:val="clear" w:pos="1134"/>
          <w:tab w:val="left" w:pos="794"/>
        </w:tabs>
      </w:pPr>
      <w:r w:rsidRPr="00E00AF0">
        <w:t>18.</w:t>
      </w:r>
      <w:r w:rsidRPr="00072B1A">
        <w:tab/>
      </w:r>
      <w:r w:rsidRPr="00E00AF0">
        <w:rPr>
          <w:u w:val="single"/>
        </w:rPr>
        <w:t xml:space="preserve">Г-жа </w:t>
      </w:r>
      <w:r>
        <w:rPr>
          <w:u w:val="single"/>
        </w:rPr>
        <w:t>ЭВАТ</w:t>
      </w:r>
      <w:r w:rsidRPr="00E00AF0">
        <w:t xml:space="preserve"> (Докладчик по стране) </w:t>
      </w:r>
      <w:r>
        <w:t>предлагает формулировку</w:t>
      </w:r>
      <w:r w:rsidRPr="00E00AF0">
        <w:t xml:space="preserve"> “</w:t>
      </w:r>
      <w:r>
        <w:t>Сколько уголовных дел было возбуждено</w:t>
      </w:r>
      <w:r w:rsidRPr="00E00AF0">
        <w:t xml:space="preserve"> ...”</w:t>
      </w:r>
      <w:r>
        <w:t xml:space="preserve">.  </w:t>
      </w:r>
    </w:p>
    <w:p w:rsidR="00DE0312" w:rsidRDefault="00DE0312" w:rsidP="00DE0312">
      <w:pPr>
        <w:ind w:left="567" w:hanging="567"/>
      </w:pPr>
    </w:p>
    <w:p w:rsidR="00DE0312" w:rsidRDefault="00DE0312" w:rsidP="00DE0312">
      <w:pPr>
        <w:tabs>
          <w:tab w:val="clear" w:pos="1134"/>
          <w:tab w:val="left" w:pos="794"/>
        </w:tabs>
        <w:rPr>
          <w:lang w:val="en-US"/>
        </w:rPr>
      </w:pPr>
      <w:r w:rsidRPr="00E22302">
        <w:t>19.</w:t>
      </w:r>
      <w:r>
        <w:tab/>
      </w:r>
      <w:r w:rsidRPr="00E22302">
        <w:rPr>
          <w:u w:val="single"/>
        </w:rPr>
        <w:t>Г-жа ШАНЕ</w:t>
      </w:r>
      <w:r w:rsidRPr="00E22302">
        <w:t xml:space="preserve"> </w:t>
      </w:r>
      <w:r>
        <w:t>говорит, что в докладе нет ничего такого, что оправдывало бы включение вопроса по статье</w:t>
      </w:r>
      <w:r w:rsidRPr="00E22302">
        <w:t xml:space="preserve"> 179 </w:t>
      </w:r>
      <w:r>
        <w:t>Уголовного кодекса в связи со статьей 19 Пакта.  На</w:t>
      </w:r>
      <w:r w:rsidR="0091119E">
        <w:rPr>
          <w:lang w:val="en-US"/>
        </w:rPr>
        <w:t> </w:t>
      </w:r>
      <w:r>
        <w:t>самом</w:t>
      </w:r>
      <w:r w:rsidRPr="00E22302">
        <w:t xml:space="preserve"> </w:t>
      </w:r>
      <w:r>
        <w:t>деле</w:t>
      </w:r>
      <w:r w:rsidRPr="00E22302">
        <w:t xml:space="preserve"> </w:t>
      </w:r>
      <w:r>
        <w:t>в</w:t>
      </w:r>
      <w:r w:rsidRPr="00E22302">
        <w:t xml:space="preserve"> </w:t>
      </w:r>
      <w:r>
        <w:t>пункте</w:t>
      </w:r>
      <w:r w:rsidRPr="00E22302">
        <w:t xml:space="preserve"> 3 </w:t>
      </w:r>
      <w:r>
        <w:t>статьи</w:t>
      </w:r>
      <w:r w:rsidRPr="00E22302">
        <w:t xml:space="preserve"> 19 </w:t>
      </w:r>
      <w:r>
        <w:t xml:space="preserve">допускаются ограничения права на свободу выражения мнений, когда это необходимо для защиты репутации третьих лиц.  </w:t>
      </w:r>
    </w:p>
    <w:p w:rsidR="0091119E" w:rsidRPr="0091119E" w:rsidRDefault="0091119E" w:rsidP="00DE0312">
      <w:pPr>
        <w:tabs>
          <w:tab w:val="clear" w:pos="1134"/>
          <w:tab w:val="left" w:pos="794"/>
        </w:tabs>
        <w:rPr>
          <w:lang w:val="en-US"/>
        </w:rPr>
      </w:pPr>
    </w:p>
    <w:p w:rsidR="00DE0312" w:rsidRPr="00271E96" w:rsidRDefault="00DE0312" w:rsidP="00DE0312">
      <w:pPr>
        <w:tabs>
          <w:tab w:val="clear" w:pos="1134"/>
          <w:tab w:val="left" w:pos="794"/>
        </w:tabs>
      </w:pPr>
      <w:r w:rsidRPr="00271E96">
        <w:t>20.</w:t>
      </w:r>
      <w:r>
        <w:tab/>
      </w:r>
      <w:r w:rsidRPr="00271E96">
        <w:rPr>
          <w:u w:val="single"/>
        </w:rPr>
        <w:t xml:space="preserve">Г-жа </w:t>
      </w:r>
      <w:r>
        <w:rPr>
          <w:u w:val="single"/>
        </w:rPr>
        <w:t>ЭВАТ</w:t>
      </w:r>
      <w:r w:rsidRPr="00271E96">
        <w:t xml:space="preserve"> (Докладчик по стране) </w:t>
      </w:r>
      <w:r>
        <w:t>предлагает исключить первое предложение, а</w:t>
      </w:r>
      <w:r w:rsidR="0091119E">
        <w:rPr>
          <w:lang w:val="en-US"/>
        </w:rPr>
        <w:t> </w:t>
      </w:r>
      <w:r>
        <w:t>второе переформулировать в вопрос о том, как применяется на практике статья</w:t>
      </w:r>
      <w:r w:rsidRPr="00271E96">
        <w:t xml:space="preserve"> 179 </w:t>
      </w:r>
      <w:r>
        <w:t xml:space="preserve">Уголовного кодекса.  </w:t>
      </w:r>
    </w:p>
    <w:p w:rsidR="00DE0312" w:rsidRDefault="00DE0312" w:rsidP="00DE0312">
      <w:pPr>
        <w:ind w:left="567" w:hanging="567"/>
      </w:pPr>
    </w:p>
    <w:p w:rsidR="00DE0312" w:rsidRPr="00072B1A" w:rsidRDefault="00DE0312" w:rsidP="00DE0312">
      <w:pPr>
        <w:tabs>
          <w:tab w:val="clear" w:pos="1134"/>
          <w:tab w:val="left" w:pos="794"/>
        </w:tabs>
      </w:pPr>
      <w:r w:rsidRPr="00072B1A">
        <w:t>21.</w:t>
      </w:r>
      <w:r w:rsidRPr="00072B1A">
        <w:tab/>
      </w:r>
      <w:r w:rsidRPr="00072B1A">
        <w:rPr>
          <w:u w:val="single"/>
        </w:rPr>
        <w:t>Г-жа ШАНЕ</w:t>
      </w:r>
      <w:r w:rsidRPr="00072B1A">
        <w:t xml:space="preserve"> </w:t>
      </w:r>
      <w:r>
        <w:t>говорит</w:t>
      </w:r>
      <w:r w:rsidRPr="00072B1A">
        <w:t xml:space="preserve">, </w:t>
      </w:r>
      <w:r>
        <w:t>что</w:t>
      </w:r>
      <w:r w:rsidRPr="00072B1A">
        <w:t xml:space="preserve">, </w:t>
      </w:r>
      <w:r>
        <w:t>по</w:t>
      </w:r>
      <w:r w:rsidRPr="00072B1A">
        <w:t xml:space="preserve"> </w:t>
      </w:r>
      <w:r>
        <w:t>ее</w:t>
      </w:r>
      <w:r w:rsidRPr="00072B1A">
        <w:t xml:space="preserve"> </w:t>
      </w:r>
      <w:r>
        <w:t>мнение</w:t>
      </w:r>
      <w:r w:rsidRPr="00072B1A">
        <w:t xml:space="preserve">, </w:t>
      </w:r>
      <w:r>
        <w:t>вопрос</w:t>
      </w:r>
      <w:r w:rsidRPr="00072B1A">
        <w:t xml:space="preserve"> 20 </w:t>
      </w:r>
      <w:r>
        <w:t xml:space="preserve">следует вообще исключить.  Наказание за клевету само по себе не противоречит Пакту.  </w:t>
      </w:r>
    </w:p>
    <w:p w:rsidR="00DE0312" w:rsidRDefault="00DE0312" w:rsidP="00DE0312">
      <w:pPr>
        <w:ind w:left="567" w:hanging="567"/>
      </w:pPr>
    </w:p>
    <w:p w:rsidR="00DE0312" w:rsidRPr="00EA6624" w:rsidRDefault="00DE0312" w:rsidP="00DE0312">
      <w:pPr>
        <w:tabs>
          <w:tab w:val="clear" w:pos="1134"/>
          <w:tab w:val="left" w:pos="794"/>
        </w:tabs>
      </w:pPr>
      <w:r w:rsidRPr="00EA6624">
        <w:t>22.</w:t>
      </w:r>
      <w:r w:rsidRPr="00EA6624">
        <w:tab/>
      </w:r>
      <w:r w:rsidRPr="00EA6624">
        <w:rPr>
          <w:u w:val="single"/>
        </w:rPr>
        <w:t>ПРЕДСЕДАТЕЛЬ</w:t>
      </w:r>
      <w:r w:rsidRPr="00EA6624">
        <w:t xml:space="preserve"> </w:t>
      </w:r>
      <w:r>
        <w:t>предлагает в отсутствие конкретной информации исключить вопрос</w:t>
      </w:r>
      <w:r w:rsidRPr="00EA6624">
        <w:t xml:space="preserve"> 20</w:t>
      </w:r>
      <w:r>
        <w:t xml:space="preserve">.  </w:t>
      </w:r>
    </w:p>
    <w:p w:rsidR="00DE0312" w:rsidRDefault="00DE0312" w:rsidP="00DE0312">
      <w:pPr>
        <w:ind w:left="567" w:hanging="567"/>
      </w:pPr>
    </w:p>
    <w:p w:rsidR="00DE0312" w:rsidRPr="0091119E" w:rsidRDefault="00DE0312" w:rsidP="00DE0312">
      <w:pPr>
        <w:ind w:left="567" w:hanging="567"/>
        <w:rPr>
          <w:i/>
        </w:rPr>
      </w:pPr>
      <w:r w:rsidRPr="00EA6624">
        <w:t>23.</w:t>
      </w:r>
      <w:r>
        <w:tab/>
      </w:r>
      <w:r w:rsidRPr="0091119E">
        <w:rPr>
          <w:i/>
        </w:rPr>
        <w:t xml:space="preserve">Решение принимается.  </w:t>
      </w:r>
    </w:p>
    <w:p w:rsidR="00DE0312" w:rsidRDefault="00DE0312" w:rsidP="00DE0312">
      <w:pPr>
        <w:ind w:left="567" w:hanging="567"/>
      </w:pPr>
    </w:p>
    <w:p w:rsidR="00DE0312" w:rsidRPr="00EA6624" w:rsidRDefault="00DE0312" w:rsidP="00DE0312">
      <w:pPr>
        <w:ind w:left="567" w:hanging="567"/>
      </w:pPr>
      <w:r w:rsidRPr="00F06D78">
        <w:t>24.</w:t>
      </w:r>
      <w:r w:rsidRPr="00F06D78">
        <w:tab/>
      </w:r>
      <w:r w:rsidRPr="00C44673">
        <w:rPr>
          <w:u w:val="single"/>
        </w:rPr>
        <w:t>Г-жа ЭВАТ</w:t>
      </w:r>
      <w:r w:rsidRPr="00F06D78">
        <w:t xml:space="preserve"> (</w:t>
      </w:r>
      <w:r w:rsidRPr="00EA6624">
        <w:t>Докладчик</w:t>
      </w:r>
      <w:r w:rsidRPr="00F06D78">
        <w:t xml:space="preserve"> </w:t>
      </w:r>
      <w:r w:rsidRPr="00EA6624">
        <w:t>по</w:t>
      </w:r>
      <w:r w:rsidRPr="00F06D78">
        <w:t xml:space="preserve"> </w:t>
      </w:r>
      <w:r w:rsidRPr="00EA6624">
        <w:t>стране</w:t>
      </w:r>
      <w:r w:rsidRPr="00F06D78">
        <w:t xml:space="preserve">) </w:t>
      </w:r>
      <w:r>
        <w:t xml:space="preserve">предлагает исключить вопрос 21.  </w:t>
      </w:r>
    </w:p>
    <w:p w:rsidR="00DE0312" w:rsidRDefault="00DE0312" w:rsidP="00DE0312">
      <w:pPr>
        <w:ind w:left="567" w:hanging="567"/>
      </w:pPr>
    </w:p>
    <w:p w:rsidR="00DE0312" w:rsidRPr="00F06D78" w:rsidRDefault="00DE0312" w:rsidP="00DE0312">
      <w:pPr>
        <w:ind w:left="567" w:hanging="567"/>
      </w:pPr>
      <w:r w:rsidRPr="00F06D78">
        <w:t>25.</w:t>
      </w:r>
      <w:r w:rsidRPr="00F06D78">
        <w:tab/>
      </w:r>
      <w:r w:rsidRPr="00C44673">
        <w:rPr>
          <w:u w:val="single"/>
        </w:rPr>
        <w:t>Г-н АМОР</w:t>
      </w:r>
      <w:r w:rsidRPr="00F06D78">
        <w:t xml:space="preserve"> </w:t>
      </w:r>
      <w:r>
        <w:t xml:space="preserve">полагает, что вопрос 21 имеет важное значение и его следует сохранить.  </w:t>
      </w:r>
    </w:p>
    <w:p w:rsidR="00DE0312" w:rsidRDefault="00DE0312" w:rsidP="00DE0312">
      <w:pPr>
        <w:ind w:left="567" w:hanging="567"/>
      </w:pPr>
    </w:p>
    <w:p w:rsidR="00DE0312" w:rsidRPr="00731527" w:rsidRDefault="00DE0312" w:rsidP="00DE0312">
      <w:pPr>
        <w:tabs>
          <w:tab w:val="clear" w:pos="1134"/>
          <w:tab w:val="left" w:pos="794"/>
        </w:tabs>
      </w:pPr>
      <w:r w:rsidRPr="00731527">
        <w:t>26.</w:t>
      </w:r>
      <w:r w:rsidRPr="00731527">
        <w:tab/>
      </w:r>
      <w:r w:rsidRPr="00C44673">
        <w:rPr>
          <w:u w:val="single"/>
        </w:rPr>
        <w:t>Г-жа ШАНЕ</w:t>
      </w:r>
      <w:r w:rsidRPr="00731527">
        <w:t xml:space="preserve"> </w:t>
      </w:r>
      <w:r>
        <w:t xml:space="preserve">соглашается с тем, что вопрос следует сохранить, поскольку из пункта 166 доклада Марокко неясно, что требуется ли для проведения публичных мероприятий: предварительное уведомление или предварительное разрешение.  </w:t>
      </w:r>
    </w:p>
    <w:p w:rsidR="00DE0312" w:rsidRDefault="00DE0312" w:rsidP="00DE0312">
      <w:pPr>
        <w:ind w:left="567" w:hanging="567"/>
      </w:pPr>
    </w:p>
    <w:p w:rsidR="00DE0312" w:rsidRPr="0091119E" w:rsidRDefault="00DE0312" w:rsidP="00DE0312">
      <w:pPr>
        <w:ind w:left="567" w:hanging="567"/>
        <w:rPr>
          <w:i/>
        </w:rPr>
      </w:pPr>
      <w:r w:rsidRPr="00D03E1A">
        <w:t>27.</w:t>
      </w:r>
      <w:r w:rsidRPr="00D03E1A">
        <w:tab/>
      </w:r>
      <w:r w:rsidRPr="0091119E">
        <w:rPr>
          <w:i/>
        </w:rPr>
        <w:t xml:space="preserve">Решение принимается.  </w:t>
      </w:r>
    </w:p>
    <w:p w:rsidR="00DE0312" w:rsidRPr="00D03E1A" w:rsidRDefault="00DE0312" w:rsidP="00DE0312">
      <w:pPr>
        <w:ind w:left="567" w:hanging="567"/>
      </w:pPr>
    </w:p>
    <w:p w:rsidR="00DE0312" w:rsidRPr="00053176" w:rsidRDefault="00DE0312" w:rsidP="00DE0312">
      <w:pPr>
        <w:tabs>
          <w:tab w:val="clear" w:pos="1134"/>
          <w:tab w:val="left" w:pos="794"/>
        </w:tabs>
      </w:pPr>
      <w:r w:rsidRPr="00731527">
        <w:t>28.</w:t>
      </w:r>
      <w:r w:rsidRPr="00731527">
        <w:tab/>
      </w:r>
      <w:r w:rsidRPr="00C44673">
        <w:rPr>
          <w:u w:val="single"/>
        </w:rPr>
        <w:t>Г-н АМОР</w:t>
      </w:r>
      <w:r w:rsidRPr="00731527">
        <w:t xml:space="preserve"> </w:t>
      </w:r>
      <w:r>
        <w:t xml:space="preserve">со ссылкой на вопрос 22 говорит, что, хотя он может согласиться, что детский труд и насилие в отношении детей являются серьезными проблемами для Марокко, он не убежден в существовании в стране также проблемы детской проституции.  Он спрашивает, располагает ли Комитет достаточной информацией, оправдывающей включение вопроса по этой теме.  </w:t>
      </w:r>
    </w:p>
    <w:p w:rsidR="00DE0312" w:rsidRDefault="00DE0312" w:rsidP="00DE0312">
      <w:pPr>
        <w:tabs>
          <w:tab w:val="clear" w:pos="1134"/>
          <w:tab w:val="left" w:pos="794"/>
        </w:tabs>
      </w:pPr>
    </w:p>
    <w:p w:rsidR="00DE0312" w:rsidRPr="0058009C" w:rsidRDefault="00DE0312" w:rsidP="00DE0312">
      <w:pPr>
        <w:tabs>
          <w:tab w:val="clear" w:pos="1134"/>
          <w:tab w:val="left" w:pos="794"/>
        </w:tabs>
      </w:pPr>
      <w:r w:rsidRPr="00053176">
        <w:t>29.</w:t>
      </w:r>
      <w:r w:rsidRPr="00053176">
        <w:tab/>
      </w:r>
      <w:r w:rsidRPr="00C44673">
        <w:rPr>
          <w:u w:val="single"/>
        </w:rPr>
        <w:t>Г-жа ГАИТАН ДЕ ПОМБО</w:t>
      </w:r>
      <w:r w:rsidRPr="00053176">
        <w:t xml:space="preserve"> </w:t>
      </w:r>
      <w:r>
        <w:t xml:space="preserve">поддерживает эту точку зрения.  Она неоднократно бывала в Марокко и ни разу не встречала свидетельств существования в стране проблемы детской проституции.  Было бы лучше устно спросить об этом и исключить из вопроса 22 ссылку на детскую проституцию.  </w:t>
      </w:r>
    </w:p>
    <w:p w:rsidR="00DE0312" w:rsidRDefault="00DE0312" w:rsidP="00DE0312">
      <w:pPr>
        <w:tabs>
          <w:tab w:val="clear" w:pos="1134"/>
          <w:tab w:val="left" w:pos="794"/>
        </w:tabs>
      </w:pPr>
    </w:p>
    <w:p w:rsidR="00DE0312" w:rsidRPr="009D0B5E" w:rsidRDefault="00DE0312" w:rsidP="00DE0312">
      <w:pPr>
        <w:tabs>
          <w:tab w:val="clear" w:pos="1134"/>
          <w:tab w:val="left" w:pos="794"/>
        </w:tabs>
      </w:pPr>
      <w:r w:rsidRPr="0058009C">
        <w:t>30.</w:t>
      </w:r>
      <w:r>
        <w:tab/>
      </w:r>
      <w:r w:rsidRPr="005630F9">
        <w:rPr>
          <w:u w:val="single"/>
        </w:rPr>
        <w:t>Г-жа ЭВАТ</w:t>
      </w:r>
      <w:r w:rsidRPr="0058009C">
        <w:t xml:space="preserve"> (Докладчик по стране) </w:t>
      </w:r>
      <w:r>
        <w:t>говорит, что на самом деле от неправительственных организаций была получена информация о существовании проблемы детской проституции в наиболее бедных районах Марокко.  Она</w:t>
      </w:r>
      <w:r w:rsidRPr="009D0B5E">
        <w:t xml:space="preserve"> </w:t>
      </w:r>
      <w:r>
        <w:t>против</w:t>
      </w:r>
      <w:r w:rsidRPr="009D0B5E">
        <w:t xml:space="preserve"> </w:t>
      </w:r>
      <w:r>
        <w:t>исключения</w:t>
      </w:r>
      <w:r w:rsidRPr="009D0B5E">
        <w:t xml:space="preserve"> </w:t>
      </w:r>
      <w:r>
        <w:t>этой</w:t>
      </w:r>
      <w:r w:rsidRPr="009D0B5E">
        <w:t xml:space="preserve"> </w:t>
      </w:r>
      <w:r>
        <w:t xml:space="preserve">ссылки.  </w:t>
      </w:r>
    </w:p>
    <w:p w:rsidR="00DE0312" w:rsidRPr="009D0B5E" w:rsidRDefault="00DE0312" w:rsidP="00DE0312">
      <w:pPr>
        <w:tabs>
          <w:tab w:val="clear" w:pos="1134"/>
          <w:tab w:val="left" w:pos="794"/>
        </w:tabs>
      </w:pPr>
    </w:p>
    <w:p w:rsidR="00DE0312" w:rsidRPr="009D0B5E" w:rsidRDefault="00DE0312" w:rsidP="00DE0312">
      <w:pPr>
        <w:tabs>
          <w:tab w:val="clear" w:pos="1134"/>
          <w:tab w:val="left" w:pos="794"/>
        </w:tabs>
      </w:pPr>
      <w:r w:rsidRPr="009D0B5E">
        <w:t>31.</w:t>
      </w:r>
      <w:r>
        <w:tab/>
      </w:r>
      <w:r w:rsidRPr="0074290D">
        <w:rPr>
          <w:u w:val="single"/>
        </w:rPr>
        <w:t>Г-н ЯЛДЕН</w:t>
      </w:r>
      <w:r w:rsidRPr="009D0B5E">
        <w:t xml:space="preserve"> </w:t>
      </w:r>
      <w:r>
        <w:t xml:space="preserve">отмечает, что в одном из недавних докладов Комитета по правам ребенка выражалась озабоченность по поводу детской проституции в Марокко.  </w:t>
      </w:r>
    </w:p>
    <w:p w:rsidR="00DE0312" w:rsidRDefault="00DE0312" w:rsidP="00DE0312">
      <w:pPr>
        <w:tabs>
          <w:tab w:val="clear" w:pos="1134"/>
          <w:tab w:val="left" w:pos="794"/>
        </w:tabs>
      </w:pPr>
    </w:p>
    <w:p w:rsidR="00DE0312" w:rsidRDefault="00DE0312" w:rsidP="00DE0312">
      <w:pPr>
        <w:tabs>
          <w:tab w:val="clear" w:pos="1134"/>
          <w:tab w:val="left" w:pos="794"/>
        </w:tabs>
      </w:pPr>
      <w:r w:rsidRPr="009D0B5E">
        <w:t>32.</w:t>
      </w:r>
      <w:r>
        <w:tab/>
      </w:r>
      <w:r w:rsidRPr="0074290D">
        <w:rPr>
          <w:u w:val="single"/>
        </w:rPr>
        <w:t>ПРЕДСЕДАТЕЛЬ</w:t>
      </w:r>
      <w:r w:rsidRPr="009D0B5E">
        <w:t xml:space="preserve"> </w:t>
      </w:r>
      <w:r>
        <w:t xml:space="preserve">говорит, что, насколько он понимает, Комитет желает оставить вопрос 22 в его нынешней формулировке.  </w:t>
      </w:r>
    </w:p>
    <w:p w:rsidR="00DE0312" w:rsidRPr="009D0B5E" w:rsidRDefault="00DE0312" w:rsidP="00DE0312">
      <w:pPr>
        <w:tabs>
          <w:tab w:val="clear" w:pos="1134"/>
          <w:tab w:val="left" w:pos="794"/>
        </w:tabs>
      </w:pPr>
    </w:p>
    <w:p w:rsidR="00DE0312" w:rsidRPr="0091119E" w:rsidRDefault="00DE0312" w:rsidP="00DE0312">
      <w:pPr>
        <w:tabs>
          <w:tab w:val="clear" w:pos="1134"/>
          <w:tab w:val="left" w:pos="794"/>
        </w:tabs>
        <w:rPr>
          <w:i/>
        </w:rPr>
      </w:pPr>
      <w:r w:rsidRPr="00CD6E97">
        <w:t>33.</w:t>
      </w:r>
      <w:r>
        <w:tab/>
      </w:r>
      <w:r w:rsidRPr="0091119E">
        <w:rPr>
          <w:i/>
        </w:rPr>
        <w:t xml:space="preserve">Решение принимается.  </w:t>
      </w:r>
    </w:p>
    <w:p w:rsidR="00DE0312" w:rsidRPr="00CD6E97" w:rsidRDefault="00DE0312" w:rsidP="00DE0312">
      <w:pPr>
        <w:tabs>
          <w:tab w:val="clear" w:pos="1134"/>
          <w:tab w:val="left" w:pos="794"/>
        </w:tabs>
      </w:pPr>
    </w:p>
    <w:p w:rsidR="00DE0312" w:rsidRPr="00CD6E97" w:rsidRDefault="00DE0312" w:rsidP="00DE0312">
      <w:pPr>
        <w:tabs>
          <w:tab w:val="clear" w:pos="1134"/>
          <w:tab w:val="left" w:pos="794"/>
        </w:tabs>
      </w:pPr>
      <w:r w:rsidRPr="00CD6E97">
        <w:t>34.</w:t>
      </w:r>
      <w:r>
        <w:tab/>
      </w:r>
      <w:r w:rsidRPr="0074290D">
        <w:rPr>
          <w:u w:val="single"/>
        </w:rPr>
        <w:t>Г-н СОЛАРИ ИРИГОЙЕН</w:t>
      </w:r>
      <w:r w:rsidRPr="00CD6E97">
        <w:t xml:space="preserve">, </w:t>
      </w:r>
      <w:r>
        <w:t>ссылаясь</w:t>
      </w:r>
      <w:r w:rsidRPr="00CD6E97">
        <w:t xml:space="preserve"> </w:t>
      </w:r>
      <w:r>
        <w:t>на</w:t>
      </w:r>
      <w:r w:rsidRPr="00CD6E97">
        <w:t xml:space="preserve"> </w:t>
      </w:r>
      <w:r>
        <w:t>текст</w:t>
      </w:r>
      <w:r w:rsidRPr="00CD6E97">
        <w:t xml:space="preserve"> </w:t>
      </w:r>
      <w:r>
        <w:t>вопроса</w:t>
      </w:r>
      <w:r w:rsidRPr="00CD6E97">
        <w:t xml:space="preserve"> 23 </w:t>
      </w:r>
      <w:r>
        <w:t>на</w:t>
      </w:r>
      <w:r w:rsidRPr="00CD6E97">
        <w:t xml:space="preserve"> </w:t>
      </w:r>
      <w:r>
        <w:t>испанском</w:t>
      </w:r>
      <w:r w:rsidRPr="00CD6E97">
        <w:t xml:space="preserve"> </w:t>
      </w:r>
      <w:r>
        <w:t>языке</w:t>
      </w:r>
      <w:r w:rsidRPr="00CD6E97">
        <w:t xml:space="preserve">, </w:t>
      </w:r>
      <w:r>
        <w:t>говорит</w:t>
      </w:r>
      <w:r w:rsidRPr="00CD6E97">
        <w:t xml:space="preserve">, </w:t>
      </w:r>
      <w:r>
        <w:t>что</w:t>
      </w:r>
      <w:r w:rsidRPr="00CD6E97">
        <w:t xml:space="preserve"> </w:t>
      </w:r>
      <w:r>
        <w:t>после</w:t>
      </w:r>
      <w:r w:rsidRPr="00CD6E97">
        <w:t xml:space="preserve"> </w:t>
      </w:r>
      <w:r>
        <w:t>слова</w:t>
      </w:r>
      <w:r w:rsidRPr="00CD6E97">
        <w:t xml:space="preserve"> “</w:t>
      </w:r>
      <w:r w:rsidRPr="005630F9">
        <w:t>peculiaridades</w:t>
      </w:r>
      <w:r w:rsidRPr="00CD6E97">
        <w:t xml:space="preserve">” </w:t>
      </w:r>
      <w:r>
        <w:t>следует</w:t>
      </w:r>
      <w:r w:rsidRPr="00CD6E97">
        <w:t xml:space="preserve"> </w:t>
      </w:r>
      <w:r>
        <w:t>добавить</w:t>
      </w:r>
      <w:r w:rsidRPr="00CD6E97">
        <w:t xml:space="preserve"> </w:t>
      </w:r>
      <w:r>
        <w:t>слово</w:t>
      </w:r>
      <w:r w:rsidRPr="00CD6E97">
        <w:t xml:space="preserve"> “</w:t>
      </w:r>
      <w:r w:rsidRPr="005630F9">
        <w:t>culturales</w:t>
      </w:r>
      <w:r w:rsidRPr="00CD6E97">
        <w:t>”</w:t>
      </w:r>
      <w:r>
        <w:t xml:space="preserve">.  </w:t>
      </w:r>
    </w:p>
    <w:p w:rsidR="00DE0312" w:rsidRPr="00D03E1A" w:rsidRDefault="00DE0312" w:rsidP="00DE0312">
      <w:pPr>
        <w:tabs>
          <w:tab w:val="clear" w:pos="1134"/>
          <w:tab w:val="left" w:pos="794"/>
        </w:tabs>
      </w:pPr>
    </w:p>
    <w:p w:rsidR="00DE0312" w:rsidRDefault="00DE0312" w:rsidP="00DE0312">
      <w:pPr>
        <w:tabs>
          <w:tab w:val="clear" w:pos="1134"/>
          <w:tab w:val="left" w:pos="794"/>
        </w:tabs>
      </w:pPr>
      <w:r w:rsidRPr="00CD6E97">
        <w:t>35.</w:t>
      </w:r>
      <w:r w:rsidRPr="00CD6E97">
        <w:tab/>
        <w:t xml:space="preserve">Г-н ПОКАР </w:t>
      </w:r>
      <w:r>
        <w:t>говорит, что из заголовка следует исключить слова "Принцип недискриминации…и", а также ссылку на статью 26 Пакта.  Он предлагает следующим образом изменить формулировку первого предложения</w:t>
      </w:r>
      <w:r w:rsidRPr="00CD6E97">
        <w:t>: “</w:t>
      </w:r>
      <w:r>
        <w:t>Каким признанием пользуются этнические, религиозные или языковые меньшинства</w:t>
      </w:r>
      <w:r w:rsidRPr="00CD6E97">
        <w:t xml:space="preserve">, </w:t>
      </w:r>
      <w:r>
        <w:t>включая берберов и туарегов, с тем чтобы принадлежащие к ним лица имели возможность осуществлять свои права</w:t>
      </w:r>
      <w:r w:rsidRPr="00CD6E97">
        <w:t>?”</w:t>
      </w:r>
      <w:r>
        <w:t xml:space="preserve">.  </w:t>
      </w:r>
    </w:p>
    <w:p w:rsidR="00DE0312" w:rsidRPr="00CD6E97" w:rsidRDefault="00DE0312" w:rsidP="00DE0312">
      <w:pPr>
        <w:tabs>
          <w:tab w:val="clear" w:pos="1134"/>
          <w:tab w:val="left" w:pos="794"/>
        </w:tabs>
      </w:pPr>
    </w:p>
    <w:p w:rsidR="00DE0312" w:rsidRPr="00FA07F4" w:rsidRDefault="00DE0312" w:rsidP="00DE0312">
      <w:pPr>
        <w:tabs>
          <w:tab w:val="clear" w:pos="1134"/>
          <w:tab w:val="left" w:pos="794"/>
        </w:tabs>
      </w:pPr>
      <w:r w:rsidRPr="002A1A81">
        <w:t>36.</w:t>
      </w:r>
      <w:r w:rsidRPr="002A1A81">
        <w:tab/>
      </w:r>
      <w:r w:rsidRPr="0074290D">
        <w:rPr>
          <w:u w:val="single"/>
        </w:rPr>
        <w:t>Г-н АМОР</w:t>
      </w:r>
      <w:r w:rsidRPr="002A1A81">
        <w:t xml:space="preserve"> </w:t>
      </w:r>
      <w:r>
        <w:t>не считает целесообразным непосредственно упоминать о туарегах, поскольку, насколько ему известно, они не порождают какой-либо проблемы в Марокко.  Аналогичным</w:t>
      </w:r>
      <w:r w:rsidRPr="002A1A81">
        <w:t xml:space="preserve"> </w:t>
      </w:r>
      <w:r>
        <w:t>образом</w:t>
      </w:r>
      <w:r w:rsidRPr="002A1A81">
        <w:t xml:space="preserve">, </w:t>
      </w:r>
      <w:r>
        <w:t>хотя</w:t>
      </w:r>
      <w:r w:rsidRPr="002A1A81">
        <w:t xml:space="preserve"> </w:t>
      </w:r>
      <w:r>
        <w:t>у</w:t>
      </w:r>
      <w:r w:rsidRPr="002A1A81">
        <w:t xml:space="preserve"> </w:t>
      </w:r>
      <w:r w:rsidR="0091119E">
        <w:t>берберов</w:t>
      </w:r>
      <w:r w:rsidRPr="002A1A81">
        <w:t xml:space="preserve"> </w:t>
      </w:r>
      <w:r>
        <w:t>имеется</w:t>
      </w:r>
      <w:r w:rsidRPr="002A1A81">
        <w:t xml:space="preserve"> </w:t>
      </w:r>
      <w:r>
        <w:t>свой</w:t>
      </w:r>
      <w:r w:rsidRPr="002A1A81">
        <w:t xml:space="preserve"> </w:t>
      </w:r>
      <w:r>
        <w:t>язык и традиции, их нельзя назвать этнической группой и вопрос, непосредственно их касающийся, может быть воспринят в качестве политически мотивированного.  Несмотря на наличие противоположных доводов, историки пришли к выводу, что именно берберы, а не арабы были исконными жителями стран Магриба</w:t>
      </w:r>
      <w:r w:rsidRPr="00474F40">
        <w:t xml:space="preserve">: </w:t>
      </w:r>
      <w:r>
        <w:t xml:space="preserve">арабы прибыли в район, в котором в настоящее время расположены Алжир, Марокко и Тунис, из Аравийского полуострова с распространением ислама.  Поэтому он предпочел бы избегать каких-либо упоминаний об этническом происхождении, и особенно туарегах, в вопросе 23.  </w:t>
      </w:r>
    </w:p>
    <w:p w:rsidR="00DE0312" w:rsidRPr="00FA07F4" w:rsidRDefault="00DE0312" w:rsidP="00DE0312">
      <w:pPr>
        <w:tabs>
          <w:tab w:val="clear" w:pos="1134"/>
          <w:tab w:val="left" w:pos="794"/>
        </w:tabs>
      </w:pPr>
    </w:p>
    <w:p w:rsidR="00DE0312" w:rsidRDefault="00DE0312" w:rsidP="00DE0312">
      <w:pPr>
        <w:tabs>
          <w:tab w:val="clear" w:pos="1134"/>
          <w:tab w:val="left" w:pos="794"/>
        </w:tabs>
      </w:pPr>
      <w:r w:rsidRPr="00FA07F4">
        <w:t>37.</w:t>
      </w:r>
      <w:r>
        <w:tab/>
      </w:r>
      <w:r w:rsidRPr="0074290D">
        <w:rPr>
          <w:u w:val="single"/>
        </w:rPr>
        <w:t>Лорд КОЛВИЛЛ</w:t>
      </w:r>
      <w:r w:rsidRPr="00FA07F4">
        <w:t xml:space="preserve"> </w:t>
      </w:r>
      <w:r>
        <w:t>не видит ничего плохого в упоминании туарегов</w:t>
      </w:r>
      <w:r w:rsidRPr="00FA07F4">
        <w:t xml:space="preserve">; </w:t>
      </w:r>
      <w:r>
        <w:t xml:space="preserve">тем более если никаких проблем с этой этнической группой в Марокко не возникает, Комитет получит соответствующее подтверждение этого в следующем периодическом докладе.  Что же касается береберов, то он абсолютно убежден в необходимости упомянуть о них в этом вопросе, но готов оставить на усмотрение г-на Амора выбор подходящей формулировки.  </w:t>
      </w:r>
    </w:p>
    <w:p w:rsidR="00DE0312" w:rsidRPr="001243D5" w:rsidRDefault="00DE0312" w:rsidP="00DE0312">
      <w:pPr>
        <w:tabs>
          <w:tab w:val="clear" w:pos="1134"/>
          <w:tab w:val="left" w:pos="794"/>
        </w:tabs>
      </w:pPr>
    </w:p>
    <w:p w:rsidR="00DE0312" w:rsidRPr="001D1870" w:rsidRDefault="00DE0312" w:rsidP="00DE0312">
      <w:pPr>
        <w:tabs>
          <w:tab w:val="clear" w:pos="1134"/>
          <w:tab w:val="left" w:pos="794"/>
        </w:tabs>
      </w:pPr>
      <w:r w:rsidRPr="0011138C">
        <w:t>38.</w:t>
      </w:r>
      <w:r>
        <w:tab/>
      </w:r>
      <w:r w:rsidRPr="0074290D">
        <w:rPr>
          <w:u w:val="single"/>
        </w:rPr>
        <w:t>Г-н БХАВАТИ</w:t>
      </w:r>
      <w:r>
        <w:t xml:space="preserve"> с учетом замечаний г-на Амора предлагает воздержаться от упоминания туарегов в перечне вопросов и, при необходимости, задать вопрос устно.  </w:t>
      </w:r>
    </w:p>
    <w:p w:rsidR="00DE0312" w:rsidRDefault="00DE0312" w:rsidP="00DE0312">
      <w:pPr>
        <w:tabs>
          <w:tab w:val="clear" w:pos="1134"/>
          <w:tab w:val="left" w:pos="794"/>
        </w:tabs>
      </w:pPr>
    </w:p>
    <w:p w:rsidR="00DE0312" w:rsidRDefault="00DE0312" w:rsidP="00DE0312">
      <w:pPr>
        <w:tabs>
          <w:tab w:val="clear" w:pos="1134"/>
          <w:tab w:val="left" w:pos="794"/>
        </w:tabs>
      </w:pPr>
      <w:r w:rsidRPr="001D1870">
        <w:t>39.</w:t>
      </w:r>
      <w:r>
        <w:tab/>
      </w:r>
      <w:r w:rsidRPr="00FE5D03">
        <w:rPr>
          <w:u w:val="single"/>
        </w:rPr>
        <w:t>Г-н КЛЯЙН</w:t>
      </w:r>
      <w:r>
        <w:t xml:space="preserve"> предлагает сохранить вопрос 23, включая упоминание о туарегах, в формулировке, предложенной г</w:t>
      </w:r>
      <w:r w:rsidRPr="001D1870">
        <w:t>-н</w:t>
      </w:r>
      <w:r>
        <w:t>ом</w:t>
      </w:r>
      <w:r w:rsidRPr="001D1870">
        <w:t xml:space="preserve"> П</w:t>
      </w:r>
      <w:r>
        <w:t xml:space="preserve">окаром.  </w:t>
      </w:r>
    </w:p>
    <w:p w:rsidR="00DE0312" w:rsidRPr="001D1870" w:rsidRDefault="00DE0312" w:rsidP="00DE0312">
      <w:pPr>
        <w:tabs>
          <w:tab w:val="clear" w:pos="1134"/>
          <w:tab w:val="left" w:pos="794"/>
        </w:tabs>
      </w:pPr>
    </w:p>
    <w:p w:rsidR="00DE0312" w:rsidRPr="0091119E" w:rsidRDefault="00DE0312" w:rsidP="00DE0312">
      <w:pPr>
        <w:tabs>
          <w:tab w:val="clear" w:pos="1134"/>
          <w:tab w:val="left" w:pos="794"/>
        </w:tabs>
      </w:pPr>
      <w:r w:rsidRPr="005630F9">
        <w:t>40.</w:t>
      </w:r>
      <w:r w:rsidRPr="005630F9">
        <w:tab/>
      </w:r>
      <w:r w:rsidRPr="0091119E">
        <w:rPr>
          <w:i/>
        </w:rPr>
        <w:t>Предложение принимается.</w:t>
      </w:r>
      <w:r w:rsidRPr="0091119E">
        <w:t xml:space="preserve">  </w:t>
      </w:r>
    </w:p>
    <w:p w:rsidR="00DE0312" w:rsidRDefault="00DE0312" w:rsidP="00DE0312">
      <w:pPr>
        <w:tabs>
          <w:tab w:val="clear" w:pos="1134"/>
          <w:tab w:val="left" w:pos="794"/>
        </w:tabs>
      </w:pPr>
    </w:p>
    <w:p w:rsidR="00DE0312" w:rsidRDefault="00DE0312" w:rsidP="00DE0312">
      <w:pPr>
        <w:tabs>
          <w:tab w:val="clear" w:pos="1134"/>
          <w:tab w:val="left" w:pos="794"/>
        </w:tabs>
      </w:pPr>
      <w:r w:rsidRPr="005630F9">
        <w:t>41.</w:t>
      </w:r>
      <w:r w:rsidRPr="005630F9">
        <w:tab/>
      </w:r>
      <w:r w:rsidRPr="00DE0312">
        <w:rPr>
          <w:i/>
        </w:rPr>
        <w:t>Перечень вопросов (CCPR/Q/67/Q/MOR/1/Rev.3) с внесенными в него изменениями принимается.</w:t>
      </w:r>
      <w:r>
        <w:t xml:space="preserve">  </w:t>
      </w:r>
    </w:p>
    <w:p w:rsidR="00DE0312" w:rsidRPr="005630F9" w:rsidRDefault="00DE0312" w:rsidP="00DE0312">
      <w:pPr>
        <w:ind w:left="567" w:hanging="567"/>
      </w:pPr>
    </w:p>
    <w:p w:rsidR="009136F8" w:rsidRPr="00DE0312" w:rsidRDefault="00DE0312" w:rsidP="00DE0312">
      <w:pPr>
        <w:jc w:val="center"/>
        <w:rPr>
          <w:i/>
        </w:rPr>
      </w:pPr>
      <w:r w:rsidRPr="00DE0312">
        <w:rPr>
          <w:i/>
        </w:rPr>
        <w:t>Открытая часть заседания завершается в 15 час. 50 мин.</w:t>
      </w:r>
    </w:p>
    <w:p w:rsidR="009136F8" w:rsidRPr="00DE0312" w:rsidRDefault="009136F8" w:rsidP="00DE0312"/>
    <w:p w:rsidR="00DE0312" w:rsidRPr="00DE0312" w:rsidRDefault="00DE0312" w:rsidP="00DE0312">
      <w:pPr>
        <w:jc w:val="center"/>
      </w:pPr>
      <w:r>
        <w:t>-----</w:t>
      </w:r>
    </w:p>
    <w:sectPr w:rsidR="00DE0312" w:rsidRPr="00DE0312">
      <w:headerReference w:type="even" r:id="rId9"/>
      <w:headerReference w:type="default" r:id="rId10"/>
      <w:type w:val="continuous"/>
      <w:pgSz w:w="11906" w:h="16838"/>
      <w:pgMar w:top="851" w:right="851" w:bottom="1701" w:left="1701" w:header="851" w:footer="851" w:gutter="0"/>
      <w:cols w:space="720"/>
      <w:formProt w:val="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135AF" w:rsidRDefault="005135AF">
      <w:r>
        <w:separator/>
      </w:r>
    </w:p>
  </w:endnote>
  <w:endnote w:type="continuationSeparator" w:id="0">
    <w:p w:rsidR="005135AF" w:rsidRDefault="005135A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135AF" w:rsidRDefault="005135AF">
      <w:r>
        <w:separator/>
      </w:r>
    </w:p>
  </w:footnote>
  <w:footnote w:type="continuationSeparator" w:id="0">
    <w:p w:rsidR="005135AF" w:rsidRDefault="005135AF">
      <w:r>
        <w:continuationSeparator/>
      </w:r>
    </w:p>
  </w:footnote>
  <w:footnote w:id="1">
    <w:p w:rsidR="00153843" w:rsidRPr="00DE0312" w:rsidRDefault="00153843" w:rsidP="00DE0312">
      <w:pPr>
        <w:spacing w:line="240" w:lineRule="auto"/>
        <w:rPr>
          <w:sz w:val="22"/>
          <w:szCs w:val="22"/>
        </w:rPr>
      </w:pPr>
      <w:r w:rsidRPr="00DE0312">
        <w:rPr>
          <w:rStyle w:val="FootnoteReference"/>
          <w:sz w:val="22"/>
          <w:szCs w:val="22"/>
        </w:rPr>
        <w:t>*</w:t>
      </w:r>
      <w:r w:rsidRPr="00DE0312">
        <w:rPr>
          <w:sz w:val="22"/>
          <w:szCs w:val="22"/>
        </w:rPr>
        <w:t xml:space="preserve"> </w:t>
      </w:r>
      <w:r w:rsidRPr="00DE0312">
        <w:rPr>
          <w:sz w:val="22"/>
          <w:szCs w:val="22"/>
        </w:rPr>
        <w:tab/>
        <w:t xml:space="preserve">Краткий отчет о второй (закрытой) части этого заседания содержится в документе </w:t>
      </w:r>
      <w:r w:rsidRPr="00DE0312">
        <w:rPr>
          <w:sz w:val="22"/>
          <w:szCs w:val="22"/>
          <w:lang w:val="en-US"/>
        </w:rPr>
        <w:t>CCPR</w:t>
      </w:r>
      <w:r w:rsidRPr="00DE0312">
        <w:rPr>
          <w:sz w:val="22"/>
          <w:szCs w:val="22"/>
        </w:rPr>
        <w:t>/</w:t>
      </w:r>
      <w:r w:rsidRPr="00DE0312">
        <w:rPr>
          <w:sz w:val="22"/>
          <w:szCs w:val="22"/>
          <w:lang w:val="en-US"/>
        </w:rPr>
        <w:t>C</w:t>
      </w:r>
      <w:r w:rsidRPr="00DE0312">
        <w:rPr>
          <w:sz w:val="22"/>
          <w:szCs w:val="22"/>
        </w:rPr>
        <w:t>/</w:t>
      </w:r>
      <w:r w:rsidRPr="00DE0312">
        <w:rPr>
          <w:sz w:val="22"/>
          <w:szCs w:val="22"/>
          <w:lang w:val="en-US"/>
        </w:rPr>
        <w:t>SR</w:t>
      </w:r>
      <w:r w:rsidRPr="00DE0312">
        <w:rPr>
          <w:sz w:val="22"/>
          <w:szCs w:val="22"/>
        </w:rPr>
        <w:t>.1777/</w:t>
      </w:r>
      <w:r w:rsidRPr="00DE0312">
        <w:rPr>
          <w:sz w:val="22"/>
          <w:szCs w:val="22"/>
          <w:lang w:val="en-US"/>
        </w:rPr>
        <w:t>Add</w:t>
      </w:r>
      <w:r w:rsidRPr="00DE0312">
        <w:rPr>
          <w:sz w:val="22"/>
          <w:szCs w:val="22"/>
        </w:rPr>
        <w:t>.1.</w:t>
      </w:r>
    </w:p>
    <w:p w:rsidR="00153843" w:rsidRPr="00DE0312" w:rsidRDefault="00153843" w:rsidP="00DE0312">
      <w:pPr>
        <w:pBdr>
          <w:bottom w:val="single" w:sz="4" w:space="1" w:color="auto"/>
        </w:pBdr>
        <w:tabs>
          <w:tab w:val="left" w:pos="0"/>
          <w:tab w:val="left" w:pos="567"/>
          <w:tab w:val="left" w:pos="1134"/>
          <w:tab w:val="left" w:pos="1701"/>
          <w:tab w:val="left" w:pos="2268"/>
          <w:tab w:val="left" w:pos="6520"/>
        </w:tabs>
        <w:spacing w:line="240" w:lineRule="auto"/>
        <w:rPr>
          <w:sz w:val="22"/>
          <w:szCs w:val="22"/>
        </w:rPr>
      </w:pPr>
    </w:p>
    <w:p w:rsidR="00153843" w:rsidRPr="00DE0312" w:rsidRDefault="00153843" w:rsidP="00DE0312">
      <w:pPr>
        <w:tabs>
          <w:tab w:val="left" w:pos="0"/>
          <w:tab w:val="left" w:pos="567"/>
          <w:tab w:val="left" w:pos="1134"/>
          <w:tab w:val="left" w:pos="1701"/>
          <w:tab w:val="left" w:pos="2268"/>
          <w:tab w:val="left" w:pos="6520"/>
        </w:tabs>
        <w:spacing w:line="240" w:lineRule="auto"/>
        <w:rPr>
          <w:sz w:val="22"/>
          <w:szCs w:val="22"/>
        </w:rPr>
      </w:pPr>
      <w:r w:rsidRPr="00DE0312">
        <w:rPr>
          <w:sz w:val="22"/>
          <w:szCs w:val="22"/>
        </w:rPr>
        <w:tab/>
        <w:t>В настоящий отчет могут вноситься поправки.</w:t>
      </w:r>
    </w:p>
    <w:p w:rsidR="00153843" w:rsidRPr="00DE0312" w:rsidRDefault="00153843" w:rsidP="00DE0312">
      <w:pPr>
        <w:tabs>
          <w:tab w:val="left" w:pos="0"/>
          <w:tab w:val="left" w:pos="567"/>
          <w:tab w:val="left" w:pos="1134"/>
          <w:tab w:val="left" w:pos="1701"/>
          <w:tab w:val="left" w:pos="2268"/>
          <w:tab w:val="left" w:pos="6520"/>
        </w:tabs>
        <w:spacing w:line="240" w:lineRule="auto"/>
        <w:rPr>
          <w:sz w:val="22"/>
          <w:szCs w:val="22"/>
        </w:rPr>
      </w:pPr>
    </w:p>
    <w:p w:rsidR="00153843" w:rsidRPr="00DE0312" w:rsidRDefault="00153843" w:rsidP="00DE0312">
      <w:pPr>
        <w:tabs>
          <w:tab w:val="left" w:pos="0"/>
          <w:tab w:val="left" w:pos="567"/>
          <w:tab w:val="left" w:pos="1134"/>
          <w:tab w:val="left" w:pos="1701"/>
          <w:tab w:val="left" w:pos="2268"/>
          <w:tab w:val="left" w:pos="6520"/>
        </w:tabs>
        <w:spacing w:line="240" w:lineRule="auto"/>
        <w:rPr>
          <w:sz w:val="22"/>
          <w:szCs w:val="22"/>
        </w:rPr>
      </w:pPr>
      <w:r w:rsidRPr="00DE0312">
        <w:rPr>
          <w:sz w:val="22"/>
          <w:szCs w:val="22"/>
        </w:rPr>
        <w:tab/>
        <w:t xml:space="preserve">Поправки должны представляться на одном из рабочих языков.   Они должны быть изложены в пояснительной записке, а также внесены в один из экземпляров отчета.   Поправки следует направлять </w:t>
      </w:r>
      <w:r w:rsidRPr="00DE0312">
        <w:rPr>
          <w:sz w:val="22"/>
          <w:szCs w:val="22"/>
          <w:u w:val="single"/>
        </w:rPr>
        <w:t>в течение одной недели с момента выпуска настоящего документа</w:t>
      </w:r>
      <w:r w:rsidRPr="00DE0312">
        <w:rPr>
          <w:sz w:val="22"/>
          <w:szCs w:val="22"/>
        </w:rPr>
        <w:t xml:space="preserve"> в Секцию редактирования официальных отчетов, комната Е.  4108, Дворец Наций, Женева.</w:t>
      </w:r>
    </w:p>
    <w:p w:rsidR="00153843" w:rsidRPr="00DE0312" w:rsidRDefault="00153843" w:rsidP="00DE0312">
      <w:pPr>
        <w:tabs>
          <w:tab w:val="left" w:pos="0"/>
          <w:tab w:val="left" w:pos="567"/>
          <w:tab w:val="left" w:pos="1134"/>
          <w:tab w:val="left" w:pos="1701"/>
          <w:tab w:val="left" w:pos="2268"/>
          <w:tab w:val="left" w:pos="6520"/>
        </w:tabs>
        <w:spacing w:line="240" w:lineRule="auto"/>
        <w:rPr>
          <w:sz w:val="22"/>
          <w:szCs w:val="22"/>
        </w:rPr>
      </w:pPr>
    </w:p>
    <w:p w:rsidR="00153843" w:rsidRPr="00DE0312" w:rsidRDefault="00153843" w:rsidP="00DE0312">
      <w:pPr>
        <w:pStyle w:val="FootnoteText"/>
        <w:rPr>
          <w:sz w:val="22"/>
          <w:szCs w:val="22"/>
        </w:rPr>
      </w:pPr>
      <w:r w:rsidRPr="00DE0312">
        <w:rPr>
          <w:sz w:val="22"/>
          <w:szCs w:val="22"/>
        </w:rPr>
        <w:tab/>
        <w:t>Любые поправки к отчетам об открытых заседаниях Комитета на этой сессии будут сведены в единое исправление, которое будет выпущено вскоре после окончания сессии.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53843" w:rsidRDefault="00153843">
    <w:pPr>
      <w:pStyle w:val="Header"/>
      <w:rPr>
        <w:lang w:val="en-US"/>
      </w:rPr>
    </w:pPr>
    <w:r>
      <w:rPr>
        <w:lang w:val="en-US"/>
      </w:rPr>
      <w:t>CCPR/C/SR.1777</w:t>
    </w:r>
  </w:p>
  <w:p w:rsidR="00153843" w:rsidRDefault="00153843">
    <w:pPr>
      <w:pStyle w:val="Header"/>
      <w:rPr>
        <w:rStyle w:val="PageNumber"/>
        <w:lang w:val="en-US"/>
      </w:rPr>
    </w:pPr>
    <w:r>
      <w:rPr>
        <w:lang w:val="en-US"/>
      </w:rPr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2238E1">
      <w:rPr>
        <w:rStyle w:val="PageNumber"/>
        <w:noProof/>
      </w:rPr>
      <w:t>6</w:t>
    </w:r>
    <w:r>
      <w:rPr>
        <w:rStyle w:val="PageNumber"/>
      </w:rPr>
      <w:fldChar w:fldCharType="end"/>
    </w:r>
  </w:p>
  <w:p w:rsidR="00153843" w:rsidRDefault="00153843">
    <w:pPr>
      <w:pStyle w:val="Header"/>
      <w:rPr>
        <w:rStyle w:val="PageNumber"/>
        <w:lang w:val="en-US"/>
      </w:rPr>
    </w:pPr>
  </w:p>
  <w:p w:rsidR="00153843" w:rsidRDefault="00153843">
    <w:pPr>
      <w:pStyle w:val="Header"/>
      <w:rPr>
        <w:lang w:val="en-US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53843" w:rsidRDefault="00153843">
    <w:pPr>
      <w:pStyle w:val="Header"/>
      <w:tabs>
        <w:tab w:val="left" w:pos="6237"/>
      </w:tabs>
      <w:rPr>
        <w:lang w:val="en-US"/>
      </w:rPr>
    </w:pPr>
    <w:r>
      <w:rPr>
        <w:lang w:val="en-US"/>
      </w:rPr>
      <w:tab/>
    </w:r>
    <w:r>
      <w:rPr>
        <w:lang w:val="en-US"/>
      </w:rPr>
      <w:tab/>
      <w:t>CCPR/C/SR.1777</w:t>
    </w:r>
  </w:p>
  <w:p w:rsidR="00153843" w:rsidRDefault="00153843">
    <w:pPr>
      <w:pStyle w:val="Header"/>
      <w:tabs>
        <w:tab w:val="left" w:pos="6237"/>
      </w:tabs>
      <w:rPr>
        <w:rStyle w:val="PageNumber"/>
        <w:lang w:val="en-US"/>
      </w:rPr>
    </w:pPr>
    <w:r>
      <w:rPr>
        <w:lang w:val="en-US"/>
      </w:rPr>
      <w:tab/>
    </w:r>
    <w:r>
      <w:rPr>
        <w:lang w:val="en-US"/>
      </w:rPr>
      <w:tab/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2238E1">
      <w:rPr>
        <w:rStyle w:val="PageNumber"/>
        <w:noProof/>
      </w:rPr>
      <w:t>5</w:t>
    </w:r>
    <w:r>
      <w:rPr>
        <w:rStyle w:val="PageNumber"/>
      </w:rPr>
      <w:fldChar w:fldCharType="end"/>
    </w:r>
  </w:p>
  <w:p w:rsidR="00153843" w:rsidRDefault="00153843">
    <w:pPr>
      <w:pStyle w:val="Header"/>
      <w:tabs>
        <w:tab w:val="left" w:pos="6237"/>
      </w:tabs>
      <w:rPr>
        <w:rStyle w:val="PageNumber"/>
        <w:lang w:val="en-US"/>
      </w:rPr>
    </w:pPr>
  </w:p>
  <w:p w:rsidR="00153843" w:rsidRDefault="00153843">
    <w:pPr>
      <w:pStyle w:val="Header"/>
      <w:tabs>
        <w:tab w:val="left" w:pos="6237"/>
      </w:tabs>
      <w:rPr>
        <w:lang w:val="en-US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9"/>
    <w:multiLevelType w:val="singleLevel"/>
    <w:tmpl w:val="ABE4BB0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13CB000F"/>
    <w:multiLevelType w:val="singleLevel"/>
    <w:tmpl w:val="C5EC9460"/>
    <w:lvl w:ilvl="0">
      <w:start w:val="1"/>
      <w:numFmt w:val="bullet"/>
      <w:pStyle w:val="ListBullet"/>
      <w:lvlText w:val="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90"/>
  <w:mirrorMargins/>
  <w:activeWritingStyle w:appName="MSWord" w:lang="ru-RU" w:vendorID="1" w:dllVersion="512" w:checkStyle="1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0"/>
  <w:defaultTabStop w:val="567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E0312"/>
    <w:rsid w:val="00153843"/>
    <w:rsid w:val="002238E1"/>
    <w:rsid w:val="00413AAC"/>
    <w:rsid w:val="005111C4"/>
    <w:rsid w:val="005135AF"/>
    <w:rsid w:val="005E5557"/>
    <w:rsid w:val="0091119E"/>
    <w:rsid w:val="009136F8"/>
    <w:rsid w:val="00BA095F"/>
    <w:rsid w:val="00DE0312"/>
    <w:rsid w:val="00FC01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aliases w:val="ООН"/>
    <w:qFormat/>
    <w:pPr>
      <w:tabs>
        <w:tab w:val="left" w:pos="567"/>
        <w:tab w:val="left" w:pos="1134"/>
        <w:tab w:val="left" w:pos="1701"/>
        <w:tab w:val="left" w:pos="2268"/>
        <w:tab w:val="left" w:pos="6237"/>
      </w:tabs>
      <w:spacing w:line="288" w:lineRule="auto"/>
    </w:pPr>
    <w:rPr>
      <w:sz w:val="24"/>
      <w:lang w:val="ru-RU" w:eastAsia="en-US"/>
    </w:rPr>
  </w:style>
  <w:style w:type="paragraph" w:styleId="Heading1">
    <w:name w:val="heading 1"/>
    <w:basedOn w:val="Normal"/>
    <w:next w:val="Normal"/>
    <w:qFormat/>
    <w:pPr>
      <w:keepNext/>
      <w:outlineLvl w:val="0"/>
    </w:pPr>
    <w:rPr>
      <w:b/>
    </w:rPr>
  </w:style>
  <w:style w:type="paragraph" w:styleId="Heading2">
    <w:name w:val="heading 2"/>
    <w:basedOn w:val="Normal"/>
    <w:next w:val="Normal"/>
    <w:qFormat/>
    <w:pPr>
      <w:keepNext/>
      <w:outlineLvl w:val="1"/>
    </w:pPr>
    <w:rPr>
      <w:u w:val="single"/>
    </w:rPr>
  </w:style>
  <w:style w:type="paragraph" w:styleId="Heading3">
    <w:name w:val="heading 3"/>
    <w:basedOn w:val="Normal"/>
    <w:next w:val="Normal"/>
    <w:qFormat/>
    <w:pPr>
      <w:keepNext/>
      <w:outlineLvl w:val="2"/>
    </w:pPr>
    <w:rPr>
      <w:i/>
    </w:rPr>
  </w:style>
  <w:style w:type="paragraph" w:styleId="Heading4">
    <w:name w:val="heading 4"/>
    <w:basedOn w:val="Normal"/>
    <w:next w:val="Normal"/>
    <w:qFormat/>
    <w:pPr>
      <w:keepNext/>
      <w:outlineLvl w:val="3"/>
    </w:pPr>
    <w:rPr>
      <w:b/>
      <w:i/>
    </w:rPr>
  </w:style>
  <w:style w:type="paragraph" w:styleId="Heading5">
    <w:name w:val="heading 5"/>
    <w:basedOn w:val="Normal"/>
    <w:next w:val="Normal"/>
    <w:qFormat/>
    <w:pPr>
      <w:keepNext/>
      <w:outlineLvl w:val="4"/>
    </w:pPr>
    <w:rPr>
      <w:i/>
      <w:u w:val="single"/>
    </w:rPr>
  </w:style>
  <w:style w:type="paragraph" w:styleId="Heading6">
    <w:name w:val="heading 6"/>
    <w:basedOn w:val="Normal"/>
    <w:next w:val="Normal"/>
    <w:qFormat/>
    <w:pPr>
      <w:outlineLvl w:val="5"/>
    </w:pPr>
    <w:rPr>
      <w:b/>
      <w:u w:val="single"/>
    </w:rPr>
  </w:style>
  <w:style w:type="paragraph" w:styleId="Heading7">
    <w:name w:val="heading 7"/>
    <w:basedOn w:val="Normal"/>
    <w:next w:val="Normal"/>
    <w:qFormat/>
    <w:pPr>
      <w:keepNext/>
      <w:tabs>
        <w:tab w:val="left" w:pos="0"/>
        <w:tab w:val="left" w:pos="567"/>
        <w:tab w:val="left" w:pos="1134"/>
        <w:tab w:val="left" w:pos="1701"/>
        <w:tab w:val="left" w:pos="2268"/>
        <w:tab w:val="left" w:pos="6237"/>
        <w:tab w:val="left" w:pos="7086"/>
      </w:tabs>
      <w:suppressAutoHyphens/>
      <w:spacing w:line="312" w:lineRule="auto"/>
      <w:ind w:right="283"/>
      <w:outlineLvl w:val="6"/>
    </w:pPr>
    <w:rPr>
      <w:b/>
      <w:sz w:val="30"/>
    </w:rPr>
  </w:style>
  <w:style w:type="paragraph" w:styleId="Heading8">
    <w:name w:val="heading 8"/>
    <w:basedOn w:val="Normal"/>
    <w:next w:val="Normal"/>
    <w:qFormat/>
    <w:pPr>
      <w:keepNext/>
      <w:tabs>
        <w:tab w:val="left" w:pos="0"/>
        <w:tab w:val="left" w:pos="567"/>
        <w:tab w:val="left" w:pos="1134"/>
        <w:tab w:val="left" w:pos="1701"/>
        <w:tab w:val="left" w:pos="2268"/>
        <w:tab w:val="left" w:pos="6237"/>
        <w:tab w:val="left" w:pos="7086"/>
      </w:tabs>
      <w:suppressAutoHyphens/>
      <w:spacing w:line="240" w:lineRule="auto"/>
      <w:ind w:right="283"/>
      <w:outlineLvl w:val="7"/>
    </w:pPr>
    <w:rPr>
      <w:sz w:val="30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FootnoteText">
    <w:name w:val="footnote text"/>
    <w:basedOn w:val="Normal"/>
    <w:semiHidden/>
    <w:pPr>
      <w:spacing w:line="240" w:lineRule="auto"/>
    </w:pPr>
  </w:style>
  <w:style w:type="paragraph" w:styleId="EndnoteText">
    <w:name w:val="endnote text"/>
    <w:basedOn w:val="Normal"/>
    <w:semiHidden/>
    <w:pPr>
      <w:spacing w:line="240" w:lineRule="auto"/>
    </w:pPr>
  </w:style>
  <w:style w:type="character" w:styleId="EndnoteReference">
    <w:name w:val="endnote reference"/>
    <w:semiHidden/>
    <w:rPr>
      <w:rFonts w:ascii="Times New Roman" w:hAnsi="Times New Roman"/>
      <w:b/>
      <w:dstrike w:val="0"/>
      <w:color w:val="auto"/>
      <w:sz w:val="24"/>
      <w:vertAlign w:val="superscript"/>
    </w:rPr>
  </w:style>
  <w:style w:type="character" w:styleId="FootnoteReference">
    <w:name w:val="footnote reference"/>
    <w:semiHidden/>
    <w:rPr>
      <w:rFonts w:ascii="Times New Roman" w:hAnsi="Times New Roman"/>
      <w:b/>
      <w:dstrike w:val="0"/>
      <w:color w:val="auto"/>
      <w:sz w:val="24"/>
      <w:vertAlign w:val="superscript"/>
    </w:rPr>
  </w:style>
  <w:style w:type="paragraph" w:customStyle="1" w:styleId="1">
    <w:name w:val="текст 1"/>
    <w:basedOn w:val="Normal"/>
    <w:pPr>
      <w:tabs>
        <w:tab w:val="left" w:pos="567"/>
        <w:tab w:val="left" w:pos="1134"/>
        <w:tab w:val="left" w:pos="1701"/>
        <w:tab w:val="left" w:pos="2268"/>
        <w:tab w:val="left" w:pos="6237"/>
      </w:tabs>
    </w:pPr>
  </w:style>
  <w:style w:type="paragraph" w:customStyle="1" w:styleId="2">
    <w:name w:val="текст 2"/>
    <w:basedOn w:val="Normal"/>
    <w:pPr>
      <w:tabs>
        <w:tab w:val="left" w:pos="567"/>
        <w:tab w:val="left" w:pos="1134"/>
        <w:tab w:val="left" w:pos="1701"/>
        <w:tab w:val="left" w:pos="2268"/>
        <w:tab w:val="left" w:pos="6237"/>
      </w:tabs>
    </w:pPr>
  </w:style>
  <w:style w:type="paragraph" w:styleId="Header">
    <w:name w:val="header"/>
    <w:basedOn w:val="Normal"/>
    <w:pPr>
      <w:tabs>
        <w:tab w:val="clear" w:pos="567"/>
        <w:tab w:val="clear" w:pos="1134"/>
        <w:tab w:val="clear" w:pos="1701"/>
        <w:tab w:val="clear" w:pos="2268"/>
        <w:tab w:val="clear" w:pos="6237"/>
        <w:tab w:val="center" w:pos="4153"/>
        <w:tab w:val="right" w:pos="8306"/>
      </w:tabs>
      <w:spacing w:line="240" w:lineRule="auto"/>
    </w:pPr>
  </w:style>
  <w:style w:type="paragraph" w:styleId="Footer">
    <w:name w:val="footer"/>
    <w:basedOn w:val="Normal"/>
    <w:pPr>
      <w:tabs>
        <w:tab w:val="clear" w:pos="567"/>
        <w:tab w:val="clear" w:pos="1134"/>
        <w:tab w:val="clear" w:pos="1701"/>
        <w:tab w:val="clear" w:pos="2268"/>
        <w:tab w:val="clear" w:pos="6237"/>
        <w:tab w:val="center" w:pos="4153"/>
        <w:tab w:val="right" w:pos="8306"/>
      </w:tabs>
      <w:spacing w:line="240" w:lineRule="auto"/>
    </w:pPr>
  </w:style>
  <w:style w:type="paragraph" w:styleId="Title">
    <w:name w:val="Title"/>
    <w:basedOn w:val="Normal"/>
    <w:qFormat/>
    <w:pPr>
      <w:jc w:val="center"/>
    </w:pPr>
    <w:rPr>
      <w:b/>
    </w:rPr>
  </w:style>
  <w:style w:type="paragraph" w:styleId="ListBullet">
    <w:name w:val="List Bullet"/>
    <w:basedOn w:val="Normal"/>
    <w:autoRedefine/>
    <w:pPr>
      <w:numPr>
        <w:numId w:val="2"/>
      </w:numPr>
    </w:pPr>
  </w:style>
  <w:style w:type="paragraph" w:styleId="Subtitle">
    <w:name w:val="Subtitle"/>
    <w:basedOn w:val="Normal"/>
    <w:qFormat/>
    <w:pPr>
      <w:jc w:val="center"/>
    </w:pPr>
    <w:rPr>
      <w:u w:val="single"/>
    </w:rPr>
  </w:style>
  <w:style w:type="paragraph" w:customStyle="1" w:styleId="a">
    <w:name w:val="Нумерованный абзац"/>
    <w:basedOn w:val="Normal"/>
    <w:pPr>
      <w:tabs>
        <w:tab w:val="left" w:pos="567"/>
        <w:tab w:val="left" w:pos="1134"/>
        <w:tab w:val="left" w:pos="1701"/>
        <w:tab w:val="left" w:pos="2268"/>
        <w:tab w:val="left" w:pos="6237"/>
      </w:tabs>
    </w:pPr>
  </w:style>
  <w:style w:type="paragraph" w:customStyle="1" w:styleId="10">
    <w:name w:val="Заголовок 10"/>
    <w:basedOn w:val="Title"/>
  </w:style>
  <w:style w:type="paragraph" w:customStyle="1" w:styleId="11">
    <w:name w:val="Заголовок 11"/>
    <w:basedOn w:val="Subtitle"/>
  </w:style>
  <w:style w:type="paragraph" w:customStyle="1" w:styleId="12">
    <w:name w:val="Заголовок 12"/>
    <w:basedOn w:val="Normal"/>
    <w:pPr>
      <w:jc w:val="center"/>
    </w:pPr>
    <w:rPr>
      <w:i/>
    </w:rPr>
  </w:style>
  <w:style w:type="paragraph" w:customStyle="1" w:styleId="13">
    <w:name w:val="Заголовок 13"/>
    <w:basedOn w:val="Normal"/>
    <w:pPr>
      <w:jc w:val="center"/>
    </w:pPr>
    <w:rPr>
      <w:b/>
      <w:i/>
    </w:rPr>
  </w:style>
  <w:style w:type="paragraph" w:customStyle="1" w:styleId="14">
    <w:name w:val="Заголовок 14"/>
    <w:basedOn w:val="Normal"/>
    <w:pPr>
      <w:jc w:val="center"/>
    </w:pPr>
    <w:rPr>
      <w:b/>
      <w:u w:val="single"/>
    </w:rPr>
  </w:style>
  <w:style w:type="paragraph" w:customStyle="1" w:styleId="15">
    <w:name w:val="Заголовок 15"/>
    <w:basedOn w:val="Normal"/>
    <w:pPr>
      <w:jc w:val="center"/>
    </w:pPr>
    <w:rPr>
      <w:i/>
      <w:u w:val="single"/>
    </w:rPr>
  </w:style>
  <w:style w:type="paragraph" w:customStyle="1" w:styleId="16">
    <w:name w:val="Заголовок 16"/>
    <w:basedOn w:val="Normal"/>
    <w:pPr>
      <w:jc w:val="center"/>
    </w:pPr>
  </w:style>
  <w:style w:type="character" w:styleId="PageNumber">
    <w:name w:val="page number"/>
    <w:basedOn w:val="DefaultParagraphFont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WORD2003\2003\CCPR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CCPR</Template>
  <TotalTime>0</TotalTime>
  <Pages>1</Pages>
  <Words>1447</Words>
  <Characters>8254</Characters>
  <Application>Microsoft Office Word</Application>
  <DocSecurity>4</DocSecurity>
  <Lines>68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ОРГАНИЗАЦИЯ</vt:lpstr>
    </vt:vector>
  </TitlesOfParts>
  <Company> </Company>
  <LinksUpToDate>false</LinksUpToDate>
  <CharactersWithSpaces>9682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ОРГАНИЗАЦИЯ</dc:title>
  <dc:subject/>
  <dc:creator>Лариса Майковская</dc:creator>
  <cp:keywords/>
  <dc:description/>
  <cp:lastModifiedBy>Лариса Майковская</cp:lastModifiedBy>
  <cp:revision>3</cp:revision>
  <cp:lastPrinted>2009-10-20T15:21:00Z</cp:lastPrinted>
  <dcterms:created xsi:type="dcterms:W3CDTF">2009-10-20T15:21:00Z</dcterms:created>
  <dcterms:modified xsi:type="dcterms:W3CDTF">2009-10-20T15:21:00Z</dcterms:modified>
</cp:coreProperties>
</file>