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252EC77B" w14:textId="77777777" w:rsidTr="00E4712C">
        <w:trPr>
          <w:trHeight w:hRule="exact" w:val="851"/>
        </w:trPr>
        <w:tc>
          <w:tcPr>
            <w:tcW w:w="1280" w:type="dxa"/>
            <w:tcBorders>
              <w:bottom w:val="single" w:sz="4" w:space="0" w:color="auto"/>
            </w:tcBorders>
          </w:tcPr>
          <w:p w14:paraId="786924BD" w14:textId="77777777" w:rsidR="001D2C3F" w:rsidRPr="00F124C6" w:rsidRDefault="001D2C3F" w:rsidP="00E4712C">
            <w:pPr>
              <w:pStyle w:val="H23GC"/>
            </w:pPr>
          </w:p>
        </w:tc>
        <w:tc>
          <w:tcPr>
            <w:tcW w:w="2273" w:type="dxa"/>
            <w:tcBorders>
              <w:bottom w:val="single" w:sz="4" w:space="0" w:color="auto"/>
            </w:tcBorders>
            <w:vAlign w:val="bottom"/>
          </w:tcPr>
          <w:p w14:paraId="74B35926" w14:textId="77777777" w:rsidR="001D2C3F" w:rsidRPr="002E16E9" w:rsidRDefault="007F4F2C" w:rsidP="003B0ACD">
            <w:pPr>
              <w:spacing w:after="80" w:line="300" w:lineRule="exact"/>
              <w:rPr>
                <w:rFonts w:ascii="Time New Roman" w:eastAsia="黑体" w:hAnsi="Time New Roman" w:hint="eastAsia"/>
                <w:sz w:val="28"/>
              </w:rPr>
            </w:pPr>
            <w:r w:rsidRPr="002E16E9">
              <w:rPr>
                <w:rFonts w:ascii="宋体" w:eastAsia="黑体" w:hAnsi="宋体" w:cs="宋体" w:hint="eastAsia"/>
                <w:sz w:val="28"/>
              </w:rPr>
              <w:t>联</w:t>
            </w:r>
            <w:r w:rsidR="002E16E9">
              <w:rPr>
                <w:rFonts w:ascii="宋体" w:eastAsia="黑体" w:hAnsi="宋体" w:cs="宋体"/>
                <w:sz w:val="28"/>
              </w:rPr>
              <w:t xml:space="preserve"> </w:t>
            </w:r>
            <w:r w:rsidRPr="002E16E9">
              <w:rPr>
                <w:rFonts w:ascii="宋体" w:eastAsia="黑体" w:hAnsi="宋体" w:cs="宋体" w:hint="eastAsia"/>
                <w:sz w:val="28"/>
              </w:rPr>
              <w:t>合</w:t>
            </w:r>
            <w:r w:rsidR="002E16E9">
              <w:rPr>
                <w:rFonts w:ascii="宋体" w:eastAsia="黑体" w:hAnsi="宋体" w:cs="宋体"/>
                <w:sz w:val="28"/>
              </w:rPr>
              <w:t xml:space="preserve"> </w:t>
            </w:r>
            <w:r w:rsidRPr="002E16E9">
              <w:rPr>
                <w:rFonts w:ascii="宋体" w:eastAsia="黑体" w:hAnsi="宋体" w:cs="宋体" w:hint="eastAsia"/>
                <w:sz w:val="28"/>
              </w:rPr>
              <w:t>国</w:t>
            </w:r>
          </w:p>
        </w:tc>
        <w:tc>
          <w:tcPr>
            <w:tcW w:w="6086" w:type="dxa"/>
            <w:gridSpan w:val="2"/>
            <w:tcBorders>
              <w:bottom w:val="single" w:sz="4" w:space="0" w:color="auto"/>
            </w:tcBorders>
            <w:vAlign w:val="bottom"/>
          </w:tcPr>
          <w:p w14:paraId="1F6FF5A0" w14:textId="74257830" w:rsidR="001D2C3F" w:rsidRPr="002E2BC1" w:rsidRDefault="000D6BD2" w:rsidP="00E4712C">
            <w:pPr>
              <w:spacing w:line="240" w:lineRule="atLeast"/>
              <w:jc w:val="right"/>
              <w:rPr>
                <w:sz w:val="20"/>
                <w:szCs w:val="21"/>
              </w:rPr>
            </w:pPr>
            <w:r>
              <w:rPr>
                <w:sz w:val="40"/>
                <w:szCs w:val="21"/>
              </w:rPr>
              <w:t>CRC</w:t>
            </w:r>
            <w:r w:rsidR="002E2BC1">
              <w:rPr>
                <w:sz w:val="20"/>
                <w:szCs w:val="21"/>
              </w:rPr>
              <w:t>/</w:t>
            </w:r>
            <w:r>
              <w:rPr>
                <w:sz w:val="20"/>
                <w:szCs w:val="21"/>
              </w:rPr>
              <w:t>C</w:t>
            </w:r>
            <w:r w:rsidR="002E2BC1">
              <w:rPr>
                <w:sz w:val="20"/>
                <w:szCs w:val="21"/>
              </w:rPr>
              <w:t>/</w:t>
            </w:r>
            <w:proofErr w:type="spellStart"/>
            <w:r>
              <w:rPr>
                <w:sz w:val="20"/>
                <w:szCs w:val="21"/>
              </w:rPr>
              <w:t>IDN</w:t>
            </w:r>
            <w:proofErr w:type="spellEnd"/>
            <w:r w:rsidR="002E2BC1">
              <w:rPr>
                <w:sz w:val="20"/>
                <w:szCs w:val="21"/>
              </w:rPr>
              <w:t>/</w:t>
            </w:r>
            <w:r>
              <w:rPr>
                <w:sz w:val="20"/>
                <w:szCs w:val="21"/>
              </w:rPr>
              <w:t>CO</w:t>
            </w:r>
            <w:r w:rsidR="002E2BC1">
              <w:rPr>
                <w:sz w:val="20"/>
                <w:szCs w:val="21"/>
              </w:rPr>
              <w:t>/</w:t>
            </w:r>
            <w:r>
              <w:rPr>
                <w:sz w:val="20"/>
                <w:szCs w:val="21"/>
              </w:rPr>
              <w:t>5</w:t>
            </w:r>
            <w:r w:rsidR="002E2BC1">
              <w:rPr>
                <w:sz w:val="20"/>
                <w:szCs w:val="21"/>
              </w:rPr>
              <w:t>-</w:t>
            </w:r>
            <w:r>
              <w:rPr>
                <w:sz w:val="20"/>
                <w:szCs w:val="21"/>
              </w:rPr>
              <w:t>6</w:t>
            </w:r>
          </w:p>
        </w:tc>
      </w:tr>
      <w:tr w:rsidR="001D2C3F" w:rsidRPr="00F124C6" w14:paraId="174F4240" w14:textId="77777777" w:rsidTr="00E4712C">
        <w:trPr>
          <w:trHeight w:hRule="exact" w:val="2835"/>
        </w:trPr>
        <w:tc>
          <w:tcPr>
            <w:tcW w:w="1280" w:type="dxa"/>
            <w:tcBorders>
              <w:top w:val="single" w:sz="4" w:space="0" w:color="auto"/>
              <w:bottom w:val="single" w:sz="12" w:space="0" w:color="auto"/>
            </w:tcBorders>
          </w:tcPr>
          <w:p w14:paraId="0EA770AF" w14:textId="77777777" w:rsidR="001D2C3F" w:rsidRPr="00F124C6" w:rsidRDefault="001D2C3F" w:rsidP="00E4712C">
            <w:pPr>
              <w:spacing w:line="120" w:lineRule="atLeast"/>
              <w:rPr>
                <w:sz w:val="10"/>
                <w:szCs w:val="10"/>
              </w:rPr>
            </w:pPr>
          </w:p>
          <w:p w14:paraId="489AA97D"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0E9DCCE8" wp14:editId="56CA88AB">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064F7EC" w14:textId="77777777" w:rsidR="001D2C3F" w:rsidRPr="006F571C" w:rsidRDefault="001D2C3F" w:rsidP="00FB6652">
            <w:pPr>
              <w:spacing w:before="240" w:line="440" w:lineRule="exact"/>
              <w:rPr>
                <w:rFonts w:eastAsia="黑体"/>
                <w:spacing w:val="24"/>
                <w:sz w:val="36"/>
                <w:szCs w:val="36"/>
              </w:rPr>
            </w:pPr>
            <w:r w:rsidRPr="006F571C">
              <w:rPr>
                <w:rFonts w:eastAsia="黑体" w:hint="eastAsia"/>
                <w:spacing w:val="24"/>
                <w:sz w:val="36"/>
                <w:szCs w:val="36"/>
              </w:rPr>
              <w:t>儿童权利公约</w:t>
            </w:r>
          </w:p>
        </w:tc>
        <w:tc>
          <w:tcPr>
            <w:tcW w:w="2819" w:type="dxa"/>
            <w:tcBorders>
              <w:top w:val="single" w:sz="4" w:space="0" w:color="auto"/>
              <w:bottom w:val="single" w:sz="12" w:space="0" w:color="auto"/>
            </w:tcBorders>
          </w:tcPr>
          <w:p w14:paraId="6C881EEE" w14:textId="7026C3DE" w:rsidR="001D2C3F" w:rsidRPr="0004600B" w:rsidRDefault="000D6BD2" w:rsidP="00E4712C">
            <w:pPr>
              <w:spacing w:before="240" w:line="240" w:lineRule="atLeast"/>
              <w:rPr>
                <w:sz w:val="20"/>
              </w:rPr>
            </w:pPr>
            <w:r>
              <w:rPr>
                <w:sz w:val="20"/>
              </w:rPr>
              <w:t xml:space="preserve">Distr.: </w:t>
            </w:r>
            <w:r w:rsidR="00E96062" w:rsidRPr="00E96062">
              <w:rPr>
                <w:sz w:val="20"/>
              </w:rPr>
              <w:t>General</w:t>
            </w:r>
          </w:p>
          <w:p w14:paraId="3D177697" w14:textId="07840E57" w:rsidR="001D2C3F" w:rsidRPr="00F124C6" w:rsidRDefault="00E96062" w:rsidP="00CE5DDB">
            <w:pPr>
              <w:spacing w:line="240" w:lineRule="exact"/>
              <w:rPr>
                <w:sz w:val="20"/>
              </w:rPr>
            </w:pPr>
            <w:r w:rsidRPr="00E96062">
              <w:rPr>
                <w:sz w:val="20"/>
              </w:rPr>
              <w:t>28 July 2025</w:t>
            </w:r>
          </w:p>
          <w:p w14:paraId="482D4883" w14:textId="35C25738" w:rsidR="001D2C3F" w:rsidRPr="00F124C6" w:rsidRDefault="000D6BD2" w:rsidP="00CE5DDB">
            <w:pPr>
              <w:spacing w:line="240" w:lineRule="exact"/>
              <w:rPr>
                <w:sz w:val="20"/>
              </w:rPr>
            </w:pPr>
            <w:r>
              <w:rPr>
                <w:sz w:val="20"/>
              </w:rPr>
              <w:t>Chinese</w:t>
            </w:r>
            <w:r w:rsidR="001D2C3F" w:rsidRPr="00F124C6">
              <w:rPr>
                <w:sz w:val="20"/>
              </w:rPr>
              <w:t xml:space="preserve"> </w:t>
            </w:r>
          </w:p>
          <w:p w14:paraId="0C439246" w14:textId="321E4E41" w:rsidR="001D2C3F" w:rsidRPr="00F124C6" w:rsidRDefault="000D6BD2" w:rsidP="00E4712C">
            <w:pPr>
              <w:spacing w:line="240" w:lineRule="atLeast"/>
            </w:pPr>
            <w:r>
              <w:rPr>
                <w:sz w:val="20"/>
              </w:rPr>
              <w:t>Original: English</w:t>
            </w:r>
          </w:p>
        </w:tc>
      </w:tr>
    </w:tbl>
    <w:p w14:paraId="56AD5B47" w14:textId="77777777" w:rsidR="001D2C3F" w:rsidRDefault="001D2C3F" w:rsidP="001D2C3F">
      <w:pPr>
        <w:spacing w:before="120"/>
        <w:rPr>
          <w:rFonts w:eastAsia="黑体"/>
          <w:sz w:val="24"/>
          <w:szCs w:val="24"/>
        </w:rPr>
      </w:pPr>
      <w:r>
        <w:rPr>
          <w:rFonts w:eastAsia="黑体" w:hint="eastAsia"/>
          <w:sz w:val="24"/>
          <w:szCs w:val="24"/>
        </w:rPr>
        <w:t>儿童权利委员会</w:t>
      </w:r>
    </w:p>
    <w:p w14:paraId="5A35BA77" w14:textId="77777777" w:rsidR="00BE5362" w:rsidRPr="000D6BD2" w:rsidRDefault="00BE5362" w:rsidP="007823B8">
      <w:pPr>
        <w:pStyle w:val="HChGC"/>
      </w:pPr>
      <w:r w:rsidRPr="000D6BD2">
        <w:rPr>
          <w:lang w:val="fr-CH"/>
        </w:rPr>
        <w:tab/>
      </w:r>
      <w:r w:rsidRPr="000D6BD2">
        <w:rPr>
          <w:lang w:val="fr-CH"/>
        </w:rPr>
        <w:tab/>
      </w:r>
      <w:r w:rsidRPr="000D6BD2">
        <w:rPr>
          <w:lang w:val="fr-CH"/>
        </w:rPr>
        <w:t>关于印度尼西亚第五和第六次合并定期报告的结论性意见</w:t>
      </w:r>
      <w:r w:rsidR="000D6BD2" w:rsidRPr="000D6BD2">
        <w:rPr>
          <w:lang w:val="fr-CH"/>
        </w:rPr>
        <w:footnoteReference w:customMarkFollows="1" w:id="2"/>
        <w:t>*</w:t>
      </w:r>
    </w:p>
    <w:p w14:paraId="07A7B0A2" w14:textId="6EF32268" w:rsidR="00BE5362" w:rsidRPr="000D6BD2" w:rsidRDefault="007B3BB6" w:rsidP="007B3BB6">
      <w:pPr>
        <w:pStyle w:val="HChGC"/>
      </w:pPr>
      <w:r>
        <w:rPr>
          <w:bCs/>
          <w:lang w:val="fr-CH"/>
        </w:rPr>
        <w:tab/>
      </w:r>
      <w:proofErr w:type="gramStart"/>
      <w:r w:rsidRPr="000D6BD2">
        <w:rPr>
          <w:bCs/>
          <w:lang w:val="fr-CH"/>
        </w:rPr>
        <w:t>一</w:t>
      </w:r>
      <w:proofErr w:type="gramEnd"/>
      <w:r w:rsidRPr="000D6BD2">
        <w:rPr>
          <w:bCs/>
          <w:lang w:val="fr-CH"/>
        </w:rPr>
        <w:t>.</w:t>
      </w:r>
      <w:r w:rsidR="00BE5362" w:rsidRPr="000D6BD2">
        <w:rPr>
          <w:lang w:val="fr-CH"/>
        </w:rPr>
        <w:tab/>
      </w:r>
      <w:r w:rsidR="00BE5362" w:rsidRPr="000D6BD2">
        <w:rPr>
          <w:bCs/>
          <w:lang w:val="fr-CH"/>
        </w:rPr>
        <w:t>导言</w:t>
      </w:r>
    </w:p>
    <w:p w14:paraId="5F4FF9D0" w14:textId="75E660F4" w:rsidR="000D6BD2" w:rsidRPr="000D6BD2" w:rsidRDefault="000D6BD2" w:rsidP="000D6BD2">
      <w:pPr>
        <w:pStyle w:val="SingleTxtGC"/>
      </w:pPr>
      <w:r>
        <w:rPr>
          <w:lang w:val="fr-CH"/>
        </w:rPr>
        <w:t>1</w:t>
      </w:r>
      <w:r w:rsidRPr="000D6BD2">
        <w:rPr>
          <w:lang w:val="fr-CH"/>
        </w:rPr>
        <w:t>.</w:t>
      </w:r>
      <w:r w:rsidRPr="000D6BD2">
        <w:rPr>
          <w:lang w:val="fr-CH"/>
        </w:rPr>
        <w:tab/>
      </w:r>
      <w:r w:rsidRPr="000D6BD2">
        <w:rPr>
          <w:lang w:val="fr-CH"/>
        </w:rPr>
        <w:t>委员会在</w:t>
      </w:r>
      <w:r>
        <w:rPr>
          <w:lang w:val="fr-CH"/>
        </w:rPr>
        <w:t>2</w:t>
      </w:r>
      <w:r w:rsidRPr="000D6BD2">
        <w:rPr>
          <w:lang w:val="fr-CH"/>
        </w:rPr>
        <w:t>0</w:t>
      </w:r>
      <w:r>
        <w:rPr>
          <w:lang w:val="fr-CH"/>
        </w:rPr>
        <w:t>25</w:t>
      </w:r>
      <w:r w:rsidRPr="000D6BD2">
        <w:rPr>
          <w:lang w:val="fr-CH"/>
        </w:rPr>
        <w:t>年</w:t>
      </w:r>
      <w:r>
        <w:rPr>
          <w:lang w:val="fr-CH"/>
        </w:rPr>
        <w:t>5</w:t>
      </w:r>
      <w:r w:rsidRPr="000D6BD2">
        <w:rPr>
          <w:lang w:val="fr-CH"/>
        </w:rPr>
        <w:t>月</w:t>
      </w:r>
      <w:r>
        <w:rPr>
          <w:lang w:val="fr-CH"/>
        </w:rPr>
        <w:t>14</w:t>
      </w:r>
      <w:r w:rsidRPr="000D6BD2">
        <w:rPr>
          <w:lang w:val="fr-CH"/>
        </w:rPr>
        <w:t>日和</w:t>
      </w:r>
      <w:r>
        <w:rPr>
          <w:lang w:val="fr-CH"/>
        </w:rPr>
        <w:t>15</w:t>
      </w:r>
      <w:r w:rsidRPr="000D6BD2">
        <w:rPr>
          <w:lang w:val="fr-CH"/>
        </w:rPr>
        <w:t>日举行的第</w:t>
      </w:r>
      <w:r>
        <w:rPr>
          <w:lang w:val="fr-CH"/>
        </w:rPr>
        <w:t>2882</w:t>
      </w:r>
      <w:r w:rsidRPr="000D6BD2">
        <w:rPr>
          <w:lang w:val="fr-CH"/>
        </w:rPr>
        <w:t>和第</w:t>
      </w:r>
      <w:r>
        <w:rPr>
          <w:lang w:val="fr-CH"/>
        </w:rPr>
        <w:t>2993</w:t>
      </w:r>
      <w:r w:rsidRPr="000D6BD2">
        <w:rPr>
          <w:lang w:val="fr-CH"/>
        </w:rPr>
        <w:t>次会议</w:t>
      </w:r>
      <w:r w:rsidRPr="000D6BD2">
        <w:rPr>
          <w:vertAlign w:val="superscript"/>
          <w:lang w:val="fr-CH"/>
        </w:rPr>
        <w:footnoteReference w:id="3"/>
      </w:r>
      <w:r w:rsidR="00311A10">
        <w:rPr>
          <w:lang w:val="fr-CH"/>
        </w:rPr>
        <w:t xml:space="preserve"> </w:t>
      </w:r>
      <w:r w:rsidRPr="000D6BD2">
        <w:rPr>
          <w:lang w:val="fr-CH"/>
        </w:rPr>
        <w:t>上审议了印度尼西亚的第五和第六次合并定期报告，</w:t>
      </w:r>
      <w:r w:rsidRPr="000D6BD2">
        <w:rPr>
          <w:vertAlign w:val="superscript"/>
          <w:lang w:val="fr-CH"/>
        </w:rPr>
        <w:footnoteReference w:id="4"/>
      </w:r>
      <w:r w:rsidRPr="000D6BD2">
        <w:rPr>
          <w:rFonts w:hint="eastAsia"/>
          <w:lang w:val="fr-CH"/>
        </w:rPr>
        <w:t xml:space="preserve"> </w:t>
      </w:r>
      <w:r w:rsidRPr="000D6BD2">
        <w:rPr>
          <w:lang w:val="fr-CH"/>
        </w:rPr>
        <w:t>并在</w:t>
      </w:r>
      <w:r>
        <w:rPr>
          <w:lang w:val="fr-CH"/>
        </w:rPr>
        <w:t>2</w:t>
      </w:r>
      <w:r w:rsidRPr="000D6BD2">
        <w:rPr>
          <w:lang w:val="fr-CH"/>
        </w:rPr>
        <w:t>0</w:t>
      </w:r>
      <w:r>
        <w:rPr>
          <w:lang w:val="fr-CH"/>
        </w:rPr>
        <w:t>25</w:t>
      </w:r>
      <w:r w:rsidRPr="000D6BD2">
        <w:rPr>
          <w:lang w:val="fr-CH"/>
        </w:rPr>
        <w:t>年</w:t>
      </w:r>
      <w:r>
        <w:rPr>
          <w:lang w:val="fr-CH"/>
        </w:rPr>
        <w:t>5</w:t>
      </w:r>
      <w:r w:rsidRPr="000D6BD2">
        <w:rPr>
          <w:lang w:val="fr-CH"/>
        </w:rPr>
        <w:t>月</w:t>
      </w:r>
      <w:r>
        <w:rPr>
          <w:lang w:val="fr-CH"/>
        </w:rPr>
        <w:t>3</w:t>
      </w:r>
      <w:r w:rsidRPr="000D6BD2">
        <w:rPr>
          <w:lang w:val="fr-CH"/>
        </w:rPr>
        <w:t>0</w:t>
      </w:r>
      <w:r w:rsidRPr="000D6BD2">
        <w:rPr>
          <w:lang w:val="fr-CH"/>
        </w:rPr>
        <w:t>日举行的第</w:t>
      </w:r>
      <w:r>
        <w:rPr>
          <w:lang w:val="fr-CH"/>
        </w:rPr>
        <w:t>29</w:t>
      </w:r>
      <w:r w:rsidRPr="000D6BD2">
        <w:rPr>
          <w:lang w:val="fr-CH"/>
        </w:rPr>
        <w:t>0</w:t>
      </w:r>
      <w:r>
        <w:rPr>
          <w:lang w:val="fr-CH"/>
        </w:rPr>
        <w:t>6</w:t>
      </w:r>
      <w:r w:rsidRPr="000D6BD2">
        <w:rPr>
          <w:lang w:val="fr-CH"/>
        </w:rPr>
        <w:t>次会议上通过了本结论性意见。本文件中，委员会</w:t>
      </w:r>
      <w:r w:rsidRPr="000D6BD2">
        <w:rPr>
          <w:rFonts w:hint="eastAsia"/>
          <w:lang w:val="fr-CH"/>
        </w:rPr>
        <w:t>使用</w:t>
      </w:r>
      <w:r>
        <w:rPr>
          <w:rFonts w:hint="eastAsia"/>
          <w:lang w:val="fr-CH"/>
        </w:rPr>
        <w:t>“</w:t>
      </w:r>
      <w:r w:rsidRPr="000D6BD2">
        <w:rPr>
          <w:lang w:val="fr-CH"/>
        </w:rPr>
        <w:t>儿童</w:t>
      </w:r>
      <w:r>
        <w:rPr>
          <w:rFonts w:hint="eastAsia"/>
          <w:lang w:val="fr-CH"/>
        </w:rPr>
        <w:t>”</w:t>
      </w:r>
      <w:r w:rsidRPr="000D6BD2">
        <w:rPr>
          <w:lang w:val="fr-CH"/>
        </w:rPr>
        <w:t>一词指代</w:t>
      </w:r>
      <w:r>
        <w:rPr>
          <w:lang w:val="fr-CH"/>
        </w:rPr>
        <w:t>18</w:t>
      </w:r>
      <w:r w:rsidRPr="000D6BD2">
        <w:rPr>
          <w:lang w:val="fr-CH"/>
        </w:rPr>
        <w:t>岁以下者。</w:t>
      </w:r>
    </w:p>
    <w:p w14:paraId="1A2F850B" w14:textId="4B778F39" w:rsidR="000D6BD2" w:rsidRPr="000D6BD2" w:rsidRDefault="000D6BD2" w:rsidP="000D6BD2">
      <w:pPr>
        <w:pStyle w:val="SingleTxtGC"/>
      </w:pPr>
      <w:r>
        <w:rPr>
          <w:lang w:val="fr-CH"/>
        </w:rPr>
        <w:t>2</w:t>
      </w:r>
      <w:r w:rsidRPr="000D6BD2">
        <w:rPr>
          <w:lang w:val="fr-CH"/>
        </w:rPr>
        <w:t>.</w:t>
      </w:r>
      <w:r w:rsidRPr="000D6BD2">
        <w:rPr>
          <w:lang w:val="fr-CH"/>
        </w:rPr>
        <w:tab/>
      </w:r>
      <w:r w:rsidRPr="000D6BD2">
        <w:rPr>
          <w:lang w:val="fr-CH"/>
        </w:rPr>
        <w:t>委员会欢迎缔约国提交第五和第六次合并定期报告并对问题清单作出书面答复，</w:t>
      </w:r>
      <w:r w:rsidRPr="000D6BD2">
        <w:rPr>
          <w:vertAlign w:val="superscript"/>
          <w:lang w:val="fr-CH"/>
        </w:rPr>
        <w:footnoteReference w:id="5"/>
      </w:r>
      <w:r w:rsidRPr="000D6BD2">
        <w:rPr>
          <w:lang w:val="fr-CH"/>
        </w:rPr>
        <w:t xml:space="preserve"> </w:t>
      </w:r>
      <w:r w:rsidRPr="000D6BD2">
        <w:rPr>
          <w:lang w:val="fr-CH"/>
        </w:rPr>
        <w:t>藉此可以更好地了解缔约国的儿童权利状况。委员会</w:t>
      </w:r>
      <w:r w:rsidRPr="000D6BD2">
        <w:rPr>
          <w:rFonts w:hint="eastAsia"/>
          <w:lang w:val="fr-CH"/>
        </w:rPr>
        <w:t>赞赏</w:t>
      </w:r>
      <w:r w:rsidRPr="000D6BD2">
        <w:rPr>
          <w:lang w:val="fr-CH"/>
        </w:rPr>
        <w:t>与缔约国的高级别、多部门代表团进行的建设性</w:t>
      </w:r>
      <w:r w:rsidRPr="000D6BD2">
        <w:rPr>
          <w:rFonts w:hint="eastAsia"/>
          <w:lang w:val="fr-CH"/>
        </w:rPr>
        <w:t>对话</w:t>
      </w:r>
      <w:r w:rsidRPr="000D6BD2">
        <w:rPr>
          <w:lang w:val="fr-CH"/>
        </w:rPr>
        <w:t>。</w:t>
      </w:r>
    </w:p>
    <w:p w14:paraId="6E342DDF" w14:textId="2CBABBC8" w:rsidR="00BE5362" w:rsidRPr="000D6BD2" w:rsidRDefault="007B3BB6" w:rsidP="007B3BB6">
      <w:pPr>
        <w:pStyle w:val="HChGC"/>
      </w:pPr>
      <w:r>
        <w:rPr>
          <w:bCs/>
          <w:lang w:val="fr-CH"/>
        </w:rPr>
        <w:tab/>
      </w:r>
      <w:r w:rsidRPr="000D6BD2">
        <w:rPr>
          <w:bCs/>
          <w:lang w:val="fr-CH"/>
        </w:rPr>
        <w:t>二</w:t>
      </w:r>
      <w:r w:rsidRPr="000D6BD2">
        <w:rPr>
          <w:bCs/>
          <w:lang w:val="fr-CH"/>
        </w:rPr>
        <w:t>.</w:t>
      </w:r>
      <w:r w:rsidR="00BE5362" w:rsidRPr="000D6BD2">
        <w:rPr>
          <w:lang w:val="fr-CH"/>
        </w:rPr>
        <w:tab/>
      </w:r>
      <w:r w:rsidR="00BE5362" w:rsidRPr="000D6BD2">
        <w:rPr>
          <w:bCs/>
          <w:lang w:val="fr-CH"/>
        </w:rPr>
        <w:t>缔约国采取的后续措施和取得的进展</w:t>
      </w:r>
    </w:p>
    <w:p w14:paraId="73616F37" w14:textId="44BE694E" w:rsidR="000D6BD2" w:rsidRPr="000D6BD2" w:rsidRDefault="000D6BD2" w:rsidP="000D6BD2">
      <w:pPr>
        <w:pStyle w:val="SingleTxtGC"/>
      </w:pPr>
      <w:r>
        <w:rPr>
          <w:lang w:val="fr-CH"/>
        </w:rPr>
        <w:t>3</w:t>
      </w:r>
      <w:r w:rsidRPr="000D6BD2">
        <w:rPr>
          <w:lang w:val="fr-CH"/>
        </w:rPr>
        <w:t>.</w:t>
      </w:r>
      <w:r w:rsidRPr="000D6BD2">
        <w:rPr>
          <w:lang w:val="fr-CH"/>
        </w:rPr>
        <w:tab/>
      </w:r>
      <w:r w:rsidRPr="000D6BD2">
        <w:rPr>
          <w:lang w:val="fr-CH"/>
        </w:rPr>
        <w:t>委员会欢迎缔约国为执行《公约》而采取的各种立法、体制和政策措施，包括于</w:t>
      </w:r>
      <w:r>
        <w:rPr>
          <w:lang w:val="fr-CH"/>
        </w:rPr>
        <w:t>2</w:t>
      </w:r>
      <w:r w:rsidRPr="000D6BD2">
        <w:rPr>
          <w:lang w:val="fr-CH"/>
        </w:rPr>
        <w:t>0</w:t>
      </w:r>
      <w:r>
        <w:rPr>
          <w:lang w:val="fr-CH"/>
        </w:rPr>
        <w:t>24</w:t>
      </w:r>
      <w:r w:rsidRPr="000D6BD2">
        <w:rPr>
          <w:lang w:val="fr-CH"/>
        </w:rPr>
        <w:t>年</w:t>
      </w:r>
      <w:r>
        <w:rPr>
          <w:lang w:val="fr-CH"/>
        </w:rPr>
        <w:t>1</w:t>
      </w:r>
      <w:r w:rsidRPr="000D6BD2">
        <w:rPr>
          <w:lang w:val="fr-CH"/>
        </w:rPr>
        <w:t>0</w:t>
      </w:r>
      <w:r w:rsidRPr="000D6BD2">
        <w:rPr>
          <w:lang w:val="fr-CH"/>
        </w:rPr>
        <w:t>月</w:t>
      </w:r>
      <w:r>
        <w:rPr>
          <w:lang w:val="fr-CH"/>
        </w:rPr>
        <w:t>21</w:t>
      </w:r>
      <w:r w:rsidRPr="000D6BD2">
        <w:rPr>
          <w:lang w:val="fr-CH"/>
        </w:rPr>
        <w:t>日设立人权部；于</w:t>
      </w:r>
      <w:r>
        <w:rPr>
          <w:lang w:val="fr-CH"/>
        </w:rPr>
        <w:t>2</w:t>
      </w:r>
      <w:r w:rsidRPr="000D6BD2">
        <w:rPr>
          <w:lang w:val="fr-CH"/>
        </w:rPr>
        <w:t>0</w:t>
      </w:r>
      <w:r>
        <w:rPr>
          <w:lang w:val="fr-CH"/>
        </w:rPr>
        <w:t>24</w:t>
      </w:r>
      <w:r w:rsidRPr="000D6BD2">
        <w:rPr>
          <w:lang w:val="fr-CH"/>
        </w:rPr>
        <w:t>年通过了关于生命最初</w:t>
      </w:r>
      <w:r>
        <w:rPr>
          <w:lang w:val="fr-CH"/>
        </w:rPr>
        <w:t>1</w:t>
      </w:r>
      <w:r w:rsidRPr="000D6BD2">
        <w:rPr>
          <w:lang w:val="fr-CH"/>
        </w:rPr>
        <w:t>000</w:t>
      </w:r>
      <w:r w:rsidRPr="000D6BD2">
        <w:rPr>
          <w:lang w:val="fr-CH"/>
        </w:rPr>
        <w:t>天内母婴健康的第</w:t>
      </w:r>
      <w:r>
        <w:rPr>
          <w:lang w:val="fr-CH"/>
        </w:rPr>
        <w:t>4</w:t>
      </w:r>
      <w:r w:rsidRPr="000D6BD2">
        <w:rPr>
          <w:lang w:val="fr-CH"/>
        </w:rPr>
        <w:t>/</w:t>
      </w:r>
      <w:r>
        <w:rPr>
          <w:lang w:val="fr-CH"/>
        </w:rPr>
        <w:t>2</w:t>
      </w:r>
      <w:r w:rsidRPr="000D6BD2">
        <w:rPr>
          <w:lang w:val="fr-CH"/>
        </w:rPr>
        <w:t>0</w:t>
      </w:r>
      <w:r>
        <w:rPr>
          <w:lang w:val="fr-CH"/>
        </w:rPr>
        <w:t>24</w:t>
      </w:r>
      <w:r w:rsidRPr="000D6BD2">
        <w:rPr>
          <w:lang w:val="fr-CH"/>
        </w:rPr>
        <w:t>号法律以及关于</w:t>
      </w:r>
      <w:r>
        <w:rPr>
          <w:lang w:val="fr-CH"/>
        </w:rPr>
        <w:t>2</w:t>
      </w:r>
      <w:r w:rsidRPr="000D6BD2">
        <w:rPr>
          <w:lang w:val="fr-CH"/>
        </w:rPr>
        <w:t>0</w:t>
      </w:r>
      <w:r>
        <w:rPr>
          <w:lang w:val="fr-CH"/>
        </w:rPr>
        <w:t>25</w:t>
      </w:r>
      <w:r w:rsidRPr="000D6BD2">
        <w:rPr>
          <w:lang w:val="fr-CH"/>
        </w:rPr>
        <w:t>-</w:t>
      </w:r>
      <w:r>
        <w:rPr>
          <w:lang w:val="fr-CH"/>
        </w:rPr>
        <w:t>2</w:t>
      </w:r>
      <w:r w:rsidRPr="000D6BD2">
        <w:rPr>
          <w:lang w:val="fr-CH"/>
        </w:rPr>
        <w:t>0</w:t>
      </w:r>
      <w:r>
        <w:rPr>
          <w:lang w:val="fr-CH"/>
        </w:rPr>
        <w:t>45</w:t>
      </w:r>
      <w:r w:rsidRPr="000D6BD2">
        <w:rPr>
          <w:lang w:val="fr-CH"/>
        </w:rPr>
        <w:t>年国家长期发展计划的第</w:t>
      </w:r>
      <w:r>
        <w:rPr>
          <w:lang w:val="fr-CH"/>
        </w:rPr>
        <w:t>59</w:t>
      </w:r>
      <w:r w:rsidRPr="000D6BD2">
        <w:rPr>
          <w:lang w:val="fr-CH"/>
        </w:rPr>
        <w:t>/</w:t>
      </w:r>
      <w:r>
        <w:rPr>
          <w:lang w:val="fr-CH"/>
        </w:rPr>
        <w:t>2</w:t>
      </w:r>
      <w:r w:rsidRPr="000D6BD2">
        <w:rPr>
          <w:lang w:val="fr-CH"/>
        </w:rPr>
        <w:t>0</w:t>
      </w:r>
      <w:r>
        <w:rPr>
          <w:lang w:val="fr-CH"/>
        </w:rPr>
        <w:t>24</w:t>
      </w:r>
      <w:r w:rsidRPr="000D6BD2">
        <w:rPr>
          <w:lang w:val="fr-CH"/>
        </w:rPr>
        <w:t>号法律，于</w:t>
      </w:r>
      <w:r>
        <w:rPr>
          <w:lang w:val="fr-CH"/>
        </w:rPr>
        <w:t>2</w:t>
      </w:r>
      <w:r w:rsidRPr="000D6BD2">
        <w:rPr>
          <w:lang w:val="fr-CH"/>
        </w:rPr>
        <w:t>0</w:t>
      </w:r>
      <w:r>
        <w:rPr>
          <w:lang w:val="fr-CH"/>
        </w:rPr>
        <w:t>23</w:t>
      </w:r>
      <w:r w:rsidRPr="000D6BD2">
        <w:rPr>
          <w:lang w:val="fr-CH"/>
        </w:rPr>
        <w:t>年通过了</w:t>
      </w:r>
      <w:r w:rsidRPr="000D6BD2">
        <w:rPr>
          <w:rFonts w:hint="eastAsia"/>
          <w:lang w:val="fr-CH"/>
        </w:rPr>
        <w:t>关于健康的</w:t>
      </w:r>
      <w:r w:rsidRPr="000D6BD2">
        <w:rPr>
          <w:lang w:val="fr-CH"/>
        </w:rPr>
        <w:t>第</w:t>
      </w:r>
      <w:r>
        <w:rPr>
          <w:lang w:val="fr-CH"/>
        </w:rPr>
        <w:t>17</w:t>
      </w:r>
      <w:r w:rsidRPr="000D6BD2">
        <w:rPr>
          <w:lang w:val="fr-CH"/>
        </w:rPr>
        <w:t>/</w:t>
      </w:r>
      <w:r>
        <w:rPr>
          <w:lang w:val="fr-CH"/>
        </w:rPr>
        <w:t>2</w:t>
      </w:r>
      <w:r w:rsidRPr="000D6BD2">
        <w:rPr>
          <w:lang w:val="fr-CH"/>
        </w:rPr>
        <w:t>0</w:t>
      </w:r>
      <w:r>
        <w:rPr>
          <w:lang w:val="fr-CH"/>
        </w:rPr>
        <w:t>23</w:t>
      </w:r>
      <w:r w:rsidRPr="000D6BD2">
        <w:rPr>
          <w:lang w:val="fr-CH"/>
        </w:rPr>
        <w:t>号法律，于</w:t>
      </w:r>
      <w:r>
        <w:rPr>
          <w:lang w:val="fr-CH"/>
        </w:rPr>
        <w:t>2</w:t>
      </w:r>
      <w:r w:rsidRPr="000D6BD2">
        <w:rPr>
          <w:lang w:val="fr-CH"/>
        </w:rPr>
        <w:t>0</w:t>
      </w:r>
      <w:r>
        <w:rPr>
          <w:lang w:val="fr-CH"/>
        </w:rPr>
        <w:t>22</w:t>
      </w:r>
      <w:r w:rsidRPr="000D6BD2">
        <w:rPr>
          <w:lang w:val="fr-CH"/>
        </w:rPr>
        <w:t>年通过了关于性暴力犯罪的第</w:t>
      </w:r>
      <w:r>
        <w:rPr>
          <w:lang w:val="fr-CH"/>
        </w:rPr>
        <w:t>12</w:t>
      </w:r>
      <w:r w:rsidRPr="000D6BD2">
        <w:rPr>
          <w:lang w:val="fr-CH"/>
        </w:rPr>
        <w:t>/</w:t>
      </w:r>
      <w:r>
        <w:rPr>
          <w:lang w:val="fr-CH"/>
        </w:rPr>
        <w:t>2</w:t>
      </w:r>
      <w:r w:rsidRPr="000D6BD2">
        <w:rPr>
          <w:lang w:val="fr-CH"/>
        </w:rPr>
        <w:t>0</w:t>
      </w:r>
      <w:r>
        <w:rPr>
          <w:lang w:val="fr-CH"/>
        </w:rPr>
        <w:t>22</w:t>
      </w:r>
      <w:r w:rsidRPr="000D6BD2">
        <w:rPr>
          <w:lang w:val="fr-CH"/>
        </w:rPr>
        <w:t>号法律。委员会还赞赏地注意到该国于</w:t>
      </w:r>
      <w:r>
        <w:rPr>
          <w:lang w:val="fr-CH"/>
        </w:rPr>
        <w:t>2</w:t>
      </w:r>
      <w:r w:rsidRPr="000D6BD2">
        <w:rPr>
          <w:lang w:val="fr-CH"/>
        </w:rPr>
        <w:t>0</w:t>
      </w:r>
      <w:r>
        <w:rPr>
          <w:lang w:val="fr-CH"/>
        </w:rPr>
        <w:t>25</w:t>
      </w:r>
      <w:r w:rsidRPr="000D6BD2">
        <w:rPr>
          <w:lang w:val="fr-CH"/>
        </w:rPr>
        <w:t>年发布了关于实施</w:t>
      </w:r>
      <w:r>
        <w:rPr>
          <w:lang w:val="fr-CH"/>
        </w:rPr>
        <w:t>2</w:t>
      </w:r>
      <w:r w:rsidRPr="000D6BD2">
        <w:rPr>
          <w:lang w:val="fr-CH"/>
        </w:rPr>
        <w:t>0</w:t>
      </w:r>
      <w:r>
        <w:rPr>
          <w:lang w:val="fr-CH"/>
        </w:rPr>
        <w:t>25</w:t>
      </w:r>
      <w:r w:rsidRPr="000D6BD2">
        <w:rPr>
          <w:lang w:val="fr-CH"/>
        </w:rPr>
        <w:t>-</w:t>
      </w:r>
      <w:r>
        <w:rPr>
          <w:lang w:val="fr-CH"/>
        </w:rPr>
        <w:t>2</w:t>
      </w:r>
      <w:r w:rsidRPr="000D6BD2">
        <w:rPr>
          <w:lang w:val="fr-CH"/>
        </w:rPr>
        <w:t>0</w:t>
      </w:r>
      <w:r>
        <w:rPr>
          <w:lang w:val="fr-CH"/>
        </w:rPr>
        <w:t>29</w:t>
      </w:r>
      <w:r w:rsidRPr="000D6BD2">
        <w:rPr>
          <w:lang w:val="fr-CH"/>
        </w:rPr>
        <w:t>年国家中期发展计划的第</w:t>
      </w:r>
      <w:r>
        <w:rPr>
          <w:lang w:val="fr-CH"/>
        </w:rPr>
        <w:t>12</w:t>
      </w:r>
      <w:r w:rsidRPr="000D6BD2">
        <w:rPr>
          <w:lang w:val="fr-CH"/>
        </w:rPr>
        <w:t>/</w:t>
      </w:r>
      <w:r>
        <w:rPr>
          <w:lang w:val="fr-CH"/>
        </w:rPr>
        <w:t>2</w:t>
      </w:r>
      <w:r w:rsidRPr="000D6BD2">
        <w:rPr>
          <w:lang w:val="fr-CH"/>
        </w:rPr>
        <w:t>0</w:t>
      </w:r>
      <w:r>
        <w:rPr>
          <w:lang w:val="fr-CH"/>
        </w:rPr>
        <w:t>25</w:t>
      </w:r>
      <w:r w:rsidRPr="000D6BD2">
        <w:rPr>
          <w:lang w:val="fr-CH"/>
        </w:rPr>
        <w:t>号总统条例；于</w:t>
      </w:r>
      <w:r>
        <w:rPr>
          <w:lang w:val="fr-CH"/>
        </w:rPr>
        <w:t>2</w:t>
      </w:r>
      <w:r w:rsidRPr="000D6BD2">
        <w:rPr>
          <w:lang w:val="fr-CH"/>
        </w:rPr>
        <w:t>0</w:t>
      </w:r>
      <w:r>
        <w:rPr>
          <w:lang w:val="fr-CH"/>
        </w:rPr>
        <w:t>22</w:t>
      </w:r>
      <w:r w:rsidRPr="000D6BD2">
        <w:rPr>
          <w:lang w:val="fr-CH"/>
        </w:rPr>
        <w:t>年发布了关于消除暴力侵害儿童行为国家战略的第</w:t>
      </w:r>
      <w:r>
        <w:rPr>
          <w:lang w:val="fr-CH"/>
        </w:rPr>
        <w:t>1</w:t>
      </w:r>
      <w:r w:rsidRPr="000D6BD2">
        <w:rPr>
          <w:lang w:val="fr-CH"/>
        </w:rPr>
        <w:t>0</w:t>
      </w:r>
      <w:r>
        <w:rPr>
          <w:lang w:val="fr-CH"/>
        </w:rPr>
        <w:t>1</w:t>
      </w:r>
      <w:r w:rsidRPr="000D6BD2">
        <w:rPr>
          <w:lang w:val="fr-CH"/>
        </w:rPr>
        <w:t>/</w:t>
      </w:r>
      <w:r>
        <w:rPr>
          <w:lang w:val="fr-CH"/>
        </w:rPr>
        <w:t>2</w:t>
      </w:r>
      <w:r w:rsidRPr="000D6BD2">
        <w:rPr>
          <w:lang w:val="fr-CH"/>
        </w:rPr>
        <w:t>0</w:t>
      </w:r>
      <w:r>
        <w:rPr>
          <w:lang w:val="fr-CH"/>
        </w:rPr>
        <w:t>22</w:t>
      </w:r>
      <w:r w:rsidRPr="000D6BD2">
        <w:rPr>
          <w:lang w:val="fr-CH"/>
        </w:rPr>
        <w:t>号总统条例；于</w:t>
      </w:r>
      <w:r>
        <w:rPr>
          <w:lang w:val="fr-CH"/>
        </w:rPr>
        <w:t>2</w:t>
      </w:r>
      <w:r w:rsidRPr="000D6BD2">
        <w:rPr>
          <w:lang w:val="fr-CH"/>
        </w:rPr>
        <w:t>0</w:t>
      </w:r>
      <w:r>
        <w:rPr>
          <w:lang w:val="fr-CH"/>
        </w:rPr>
        <w:t>21</w:t>
      </w:r>
      <w:r w:rsidRPr="000D6BD2">
        <w:rPr>
          <w:lang w:val="fr-CH"/>
        </w:rPr>
        <w:t>年发布了关于对儿童的特别保护的第</w:t>
      </w:r>
      <w:r>
        <w:rPr>
          <w:lang w:val="fr-CH"/>
        </w:rPr>
        <w:t>78</w:t>
      </w:r>
      <w:r w:rsidRPr="000D6BD2">
        <w:rPr>
          <w:lang w:val="fr-CH"/>
        </w:rPr>
        <w:t>/</w:t>
      </w:r>
      <w:r>
        <w:rPr>
          <w:lang w:val="fr-CH"/>
        </w:rPr>
        <w:t>2</w:t>
      </w:r>
      <w:r w:rsidRPr="000D6BD2">
        <w:rPr>
          <w:lang w:val="fr-CH"/>
        </w:rPr>
        <w:t>0</w:t>
      </w:r>
      <w:r>
        <w:rPr>
          <w:lang w:val="fr-CH"/>
        </w:rPr>
        <w:t>21</w:t>
      </w:r>
      <w:r w:rsidRPr="000D6BD2">
        <w:rPr>
          <w:lang w:val="fr-CH"/>
        </w:rPr>
        <w:t>号政府条例；于</w:t>
      </w:r>
      <w:r>
        <w:rPr>
          <w:lang w:val="fr-CH"/>
        </w:rPr>
        <w:t>2</w:t>
      </w:r>
      <w:r w:rsidRPr="000D6BD2">
        <w:rPr>
          <w:lang w:val="fr-CH"/>
        </w:rPr>
        <w:t>0</w:t>
      </w:r>
      <w:r>
        <w:rPr>
          <w:lang w:val="fr-CH"/>
        </w:rPr>
        <w:t>21</w:t>
      </w:r>
      <w:r w:rsidRPr="000D6BD2">
        <w:rPr>
          <w:lang w:val="fr-CH"/>
        </w:rPr>
        <w:t>年发布了关于儿童友好型城市政策的第</w:t>
      </w:r>
      <w:r>
        <w:rPr>
          <w:lang w:val="fr-CH"/>
        </w:rPr>
        <w:t>25</w:t>
      </w:r>
      <w:r w:rsidRPr="000D6BD2">
        <w:rPr>
          <w:lang w:val="fr-CH"/>
        </w:rPr>
        <w:t>/</w:t>
      </w:r>
      <w:r>
        <w:rPr>
          <w:lang w:val="fr-CH"/>
        </w:rPr>
        <w:t>2</w:t>
      </w:r>
      <w:r w:rsidRPr="000D6BD2">
        <w:rPr>
          <w:lang w:val="fr-CH"/>
        </w:rPr>
        <w:t>0</w:t>
      </w:r>
      <w:r>
        <w:rPr>
          <w:lang w:val="fr-CH"/>
        </w:rPr>
        <w:t>21</w:t>
      </w:r>
      <w:r w:rsidRPr="000D6BD2">
        <w:rPr>
          <w:lang w:val="fr-CH"/>
        </w:rPr>
        <w:t>号总统条例；于</w:t>
      </w:r>
      <w:r>
        <w:rPr>
          <w:lang w:val="fr-CH"/>
        </w:rPr>
        <w:t>2</w:t>
      </w:r>
      <w:r w:rsidRPr="000D6BD2">
        <w:rPr>
          <w:lang w:val="fr-CH"/>
        </w:rPr>
        <w:t>0</w:t>
      </w:r>
      <w:r>
        <w:rPr>
          <w:lang w:val="fr-CH"/>
        </w:rPr>
        <w:t>21</w:t>
      </w:r>
      <w:r w:rsidRPr="000D6BD2">
        <w:rPr>
          <w:lang w:val="fr-CH"/>
        </w:rPr>
        <w:t>年发布了关于加快降低发育迟缓率的第</w:t>
      </w:r>
      <w:r>
        <w:rPr>
          <w:lang w:val="fr-CH"/>
        </w:rPr>
        <w:t>72</w:t>
      </w:r>
      <w:r w:rsidRPr="000D6BD2">
        <w:rPr>
          <w:lang w:val="fr-CH"/>
        </w:rPr>
        <w:t>/</w:t>
      </w:r>
      <w:r>
        <w:rPr>
          <w:lang w:val="fr-CH"/>
        </w:rPr>
        <w:t>2</w:t>
      </w:r>
      <w:r w:rsidRPr="000D6BD2">
        <w:rPr>
          <w:lang w:val="fr-CH"/>
        </w:rPr>
        <w:t>0</w:t>
      </w:r>
      <w:r>
        <w:rPr>
          <w:lang w:val="fr-CH"/>
        </w:rPr>
        <w:t>21</w:t>
      </w:r>
      <w:r w:rsidRPr="000D6BD2">
        <w:rPr>
          <w:lang w:val="fr-CH"/>
        </w:rPr>
        <w:t>号总统条例。</w:t>
      </w:r>
    </w:p>
    <w:p w14:paraId="647402F5" w14:textId="520C1365" w:rsidR="00BE5362" w:rsidRPr="000D6BD2" w:rsidRDefault="007B3BB6" w:rsidP="007B3BB6">
      <w:pPr>
        <w:pStyle w:val="HChGC"/>
      </w:pPr>
      <w:r>
        <w:rPr>
          <w:bCs/>
          <w:lang w:val="fr-CH"/>
        </w:rPr>
        <w:lastRenderedPageBreak/>
        <w:tab/>
      </w:r>
      <w:r w:rsidRPr="000D6BD2">
        <w:rPr>
          <w:bCs/>
          <w:lang w:val="fr-CH"/>
        </w:rPr>
        <w:t>三</w:t>
      </w:r>
      <w:r w:rsidRPr="000D6BD2">
        <w:rPr>
          <w:bCs/>
          <w:lang w:val="fr-CH"/>
        </w:rPr>
        <w:t>.</w:t>
      </w:r>
      <w:r w:rsidR="00BE5362" w:rsidRPr="000D6BD2">
        <w:rPr>
          <w:lang w:val="fr-CH"/>
        </w:rPr>
        <w:tab/>
      </w:r>
      <w:r w:rsidR="00BE5362" w:rsidRPr="000D6BD2">
        <w:rPr>
          <w:rFonts w:hint="eastAsia"/>
          <w:bCs/>
        </w:rPr>
        <w:t>关注的主要领域及建议</w:t>
      </w:r>
    </w:p>
    <w:p w14:paraId="70EE2455" w14:textId="51A24E10" w:rsidR="000D6BD2" w:rsidRPr="000D6BD2" w:rsidRDefault="000D6BD2" w:rsidP="000D6BD2">
      <w:pPr>
        <w:pStyle w:val="SingleTxtGC"/>
      </w:pPr>
      <w:r>
        <w:rPr>
          <w:lang w:val="fr-CH"/>
        </w:rPr>
        <w:t>4</w:t>
      </w:r>
      <w:r w:rsidRPr="000D6BD2">
        <w:rPr>
          <w:lang w:val="fr-CH"/>
        </w:rPr>
        <w:t>.</w:t>
      </w:r>
      <w:r w:rsidRPr="000D6BD2">
        <w:rPr>
          <w:lang w:val="fr-CH"/>
        </w:rPr>
        <w:tab/>
      </w:r>
      <w:r w:rsidRPr="000D6BD2">
        <w:rPr>
          <w:lang w:val="fr-CH"/>
        </w:rPr>
        <w:t>委员会提醒缔约国注意《公约》规定的各项权利不可分割且相互依存，强调本结论性意见所载各项建议都十分重要。委员会提请缔约国注意关于以下领域的建议，对此必须采取紧急措施：不歧视</w:t>
      </w:r>
      <w:r w:rsidRPr="000D6BD2">
        <w:rPr>
          <w:lang w:val="fr-CH"/>
        </w:rPr>
        <w:t>(</w:t>
      </w:r>
      <w:r w:rsidRPr="000D6BD2">
        <w:rPr>
          <w:lang w:val="fr-CH"/>
        </w:rPr>
        <w:t>第</w:t>
      </w:r>
      <w:r>
        <w:rPr>
          <w:lang w:val="fr-CH"/>
        </w:rPr>
        <w:t>16</w:t>
      </w:r>
      <w:r w:rsidRPr="000D6BD2">
        <w:rPr>
          <w:lang w:val="fr-CH"/>
        </w:rPr>
        <w:t>段</w:t>
      </w:r>
      <w:r w:rsidRPr="000D6BD2">
        <w:rPr>
          <w:lang w:val="fr-CH"/>
        </w:rPr>
        <w:t>)</w:t>
      </w:r>
      <w:r w:rsidRPr="000D6BD2">
        <w:rPr>
          <w:lang w:val="fr-CH"/>
        </w:rPr>
        <w:t>；虐待、忽视、性虐待和性剥削</w:t>
      </w:r>
      <w:r w:rsidRPr="000D6BD2">
        <w:rPr>
          <w:lang w:val="fr-CH"/>
        </w:rPr>
        <w:t>(</w:t>
      </w:r>
      <w:r w:rsidRPr="000D6BD2">
        <w:rPr>
          <w:lang w:val="fr-CH"/>
        </w:rPr>
        <w:t>第</w:t>
      </w:r>
      <w:r>
        <w:rPr>
          <w:lang w:val="fr-CH"/>
        </w:rPr>
        <w:t>24</w:t>
      </w:r>
      <w:r w:rsidRPr="000D6BD2">
        <w:rPr>
          <w:lang w:val="fr-CH"/>
        </w:rPr>
        <w:t>段</w:t>
      </w:r>
      <w:r w:rsidRPr="000D6BD2">
        <w:rPr>
          <w:lang w:val="fr-CH"/>
        </w:rPr>
        <w:t>)</w:t>
      </w:r>
      <w:r w:rsidRPr="000D6BD2">
        <w:rPr>
          <w:lang w:val="fr-CH"/>
        </w:rPr>
        <w:t>；有害做法</w:t>
      </w:r>
      <w:r w:rsidRPr="000D6BD2">
        <w:rPr>
          <w:lang w:val="fr-CH"/>
        </w:rPr>
        <w:t>(</w:t>
      </w:r>
      <w:r w:rsidRPr="000D6BD2">
        <w:rPr>
          <w:lang w:val="fr-CH"/>
        </w:rPr>
        <w:t>第</w:t>
      </w:r>
      <w:r>
        <w:rPr>
          <w:lang w:val="fr-CH"/>
        </w:rPr>
        <w:t>26</w:t>
      </w:r>
      <w:r w:rsidRPr="000D6BD2">
        <w:rPr>
          <w:lang w:val="fr-CH"/>
        </w:rPr>
        <w:t>段</w:t>
      </w:r>
      <w:r w:rsidRPr="000D6BD2">
        <w:rPr>
          <w:lang w:val="fr-CH"/>
        </w:rPr>
        <w:t>)</w:t>
      </w:r>
      <w:r w:rsidRPr="000D6BD2">
        <w:rPr>
          <w:lang w:val="fr-CH"/>
        </w:rPr>
        <w:t>；残疾儿童</w:t>
      </w:r>
      <w:r w:rsidRPr="000D6BD2">
        <w:rPr>
          <w:lang w:val="fr-CH"/>
        </w:rPr>
        <w:t>(</w:t>
      </w:r>
      <w:r w:rsidRPr="000D6BD2">
        <w:rPr>
          <w:lang w:val="fr-CH"/>
        </w:rPr>
        <w:t>第</w:t>
      </w:r>
      <w:r>
        <w:rPr>
          <w:lang w:val="fr-CH"/>
        </w:rPr>
        <w:t>3</w:t>
      </w:r>
      <w:r w:rsidRPr="000D6BD2">
        <w:rPr>
          <w:lang w:val="fr-CH"/>
        </w:rPr>
        <w:t>0</w:t>
      </w:r>
      <w:r w:rsidRPr="000D6BD2">
        <w:rPr>
          <w:lang w:val="fr-CH"/>
        </w:rPr>
        <w:t>段</w:t>
      </w:r>
      <w:r w:rsidRPr="000D6BD2">
        <w:rPr>
          <w:lang w:val="fr-CH"/>
        </w:rPr>
        <w:t>)</w:t>
      </w:r>
      <w:r w:rsidRPr="000D6BD2">
        <w:rPr>
          <w:lang w:val="fr-CH"/>
        </w:rPr>
        <w:t>；</w:t>
      </w:r>
      <w:r w:rsidRPr="000D6BD2">
        <w:rPr>
          <w:rFonts w:hint="eastAsia"/>
          <w:lang w:val="fr-CH"/>
        </w:rPr>
        <w:t>健康</w:t>
      </w:r>
      <w:r w:rsidRPr="000D6BD2">
        <w:rPr>
          <w:lang w:val="fr-CH"/>
        </w:rPr>
        <w:t>和保健服务</w:t>
      </w:r>
      <w:r w:rsidRPr="000D6BD2">
        <w:rPr>
          <w:lang w:val="fr-CH"/>
        </w:rPr>
        <w:t>(</w:t>
      </w:r>
      <w:r w:rsidRPr="000D6BD2">
        <w:rPr>
          <w:lang w:val="fr-CH"/>
        </w:rPr>
        <w:t>第</w:t>
      </w:r>
      <w:r>
        <w:rPr>
          <w:lang w:val="fr-CH"/>
        </w:rPr>
        <w:t>32</w:t>
      </w:r>
      <w:r w:rsidRPr="000D6BD2">
        <w:rPr>
          <w:lang w:val="fr-CH"/>
        </w:rPr>
        <w:t>段</w:t>
      </w:r>
      <w:r w:rsidRPr="000D6BD2">
        <w:rPr>
          <w:lang w:val="fr-CH"/>
        </w:rPr>
        <w:t>)</w:t>
      </w:r>
      <w:r w:rsidRPr="000D6BD2">
        <w:rPr>
          <w:lang w:val="fr-CH"/>
        </w:rPr>
        <w:t>；青少年健康</w:t>
      </w:r>
      <w:r w:rsidRPr="000D6BD2">
        <w:rPr>
          <w:lang w:val="fr-CH"/>
        </w:rPr>
        <w:t>(</w:t>
      </w:r>
      <w:r w:rsidRPr="000D6BD2">
        <w:rPr>
          <w:lang w:val="fr-CH"/>
        </w:rPr>
        <w:t>第</w:t>
      </w:r>
      <w:r>
        <w:rPr>
          <w:lang w:val="fr-CH"/>
        </w:rPr>
        <w:t>35</w:t>
      </w:r>
      <w:r w:rsidRPr="000D6BD2">
        <w:rPr>
          <w:lang w:val="fr-CH"/>
        </w:rPr>
        <w:t>段</w:t>
      </w:r>
      <w:r w:rsidRPr="000D6BD2">
        <w:rPr>
          <w:lang w:val="fr-CH"/>
        </w:rPr>
        <w:t>)</w:t>
      </w:r>
      <w:r w:rsidRPr="000D6BD2">
        <w:rPr>
          <w:lang w:val="fr-CH"/>
        </w:rPr>
        <w:t>。</w:t>
      </w:r>
    </w:p>
    <w:p w14:paraId="6729290D" w14:textId="0FA2DC2A" w:rsidR="00BE5362" w:rsidRPr="000D6BD2" w:rsidRDefault="000D6BD2" w:rsidP="000D6BD2">
      <w:pPr>
        <w:pStyle w:val="SingleTxtGC"/>
        <w:rPr>
          <w:rFonts w:eastAsia="黑体"/>
          <w:bCs/>
        </w:rPr>
      </w:pPr>
      <w:r>
        <w:rPr>
          <w:lang w:val="fr-CH"/>
        </w:rPr>
        <w:t>5</w:t>
      </w:r>
      <w:r w:rsidRPr="000D6BD2">
        <w:rPr>
          <w:lang w:val="fr-CH"/>
        </w:rPr>
        <w:t>.</w:t>
      </w:r>
      <w:r w:rsidRPr="000D6BD2">
        <w:rPr>
          <w:lang w:val="fr-CH"/>
        </w:rPr>
        <w:tab/>
      </w:r>
      <w:r w:rsidR="00BE5362" w:rsidRPr="000D6BD2">
        <w:rPr>
          <w:rFonts w:eastAsia="黑体"/>
          <w:bCs/>
          <w:lang w:val="fr-CH"/>
        </w:rPr>
        <w:t>委员会建议缔约国确保在执行《</w:t>
      </w:r>
      <w:r w:rsidR="00BE5362" w:rsidRPr="00BE5362">
        <w:rPr>
          <w:rFonts w:eastAsia="黑体"/>
          <w:bCs/>
          <w:lang w:val="fr-CH"/>
        </w:rPr>
        <w:t>2</w:t>
      </w:r>
      <w:r w:rsidR="00BE5362" w:rsidRPr="000D6BD2">
        <w:rPr>
          <w:rFonts w:eastAsia="黑体"/>
          <w:bCs/>
          <w:lang w:val="fr-CH"/>
        </w:rPr>
        <w:t>0</w:t>
      </w:r>
      <w:r w:rsidR="00BE5362" w:rsidRPr="00BE5362">
        <w:rPr>
          <w:rFonts w:eastAsia="黑体"/>
          <w:bCs/>
          <w:lang w:val="fr-CH"/>
        </w:rPr>
        <w:t>3</w:t>
      </w:r>
      <w:r w:rsidR="00BE5362" w:rsidRPr="000D6BD2">
        <w:rPr>
          <w:rFonts w:eastAsia="黑体"/>
          <w:bCs/>
          <w:lang w:val="fr-CH"/>
        </w:rPr>
        <w:t>0</w:t>
      </w:r>
      <w:r w:rsidR="00BE5362" w:rsidRPr="000D6BD2">
        <w:rPr>
          <w:rFonts w:eastAsia="黑体"/>
          <w:bCs/>
          <w:lang w:val="fr-CH"/>
        </w:rPr>
        <w:t>年可持续发展议程》的整个过程中，按照《公约》及其《关于儿童卷入武装冲突问题的任择议定书》和《关于买卖儿童、儿童卖淫和儿童色情制品问题的任择议定书》实现儿童权利。委员会敦促缔约国确保儿童有意义地参与设计和执行政策和方案，以实现全部</w:t>
      </w:r>
      <w:r w:rsidR="00BE5362" w:rsidRPr="00BE5362">
        <w:rPr>
          <w:rFonts w:eastAsia="黑体"/>
          <w:bCs/>
          <w:lang w:val="fr-CH"/>
        </w:rPr>
        <w:t>17</w:t>
      </w:r>
      <w:r w:rsidR="00BE5362" w:rsidRPr="000D6BD2">
        <w:rPr>
          <w:rFonts w:eastAsia="黑体"/>
          <w:bCs/>
          <w:lang w:val="fr-CH"/>
        </w:rPr>
        <w:t>项可持续发展目标中与儿童有关的部分。</w:t>
      </w:r>
    </w:p>
    <w:p w14:paraId="4204CCA2" w14:textId="27A18409" w:rsidR="00BE5362" w:rsidRPr="000D6BD2" w:rsidRDefault="007B3BB6" w:rsidP="007B3BB6">
      <w:pPr>
        <w:pStyle w:val="H1GC"/>
      </w:pPr>
      <w:r>
        <w:rPr>
          <w:bCs/>
          <w:lang w:val="fr-CH"/>
        </w:rPr>
        <w:tab/>
      </w:r>
      <w:r w:rsidRPr="00BE5362">
        <w:rPr>
          <w:bCs/>
          <w:lang w:val="fr-CH"/>
        </w:rPr>
        <w:t>A</w:t>
      </w:r>
      <w:r w:rsidRPr="000D6BD2">
        <w:rPr>
          <w:bCs/>
          <w:lang w:val="fr-CH"/>
        </w:rPr>
        <w:t>.</w:t>
      </w:r>
      <w:r w:rsidR="00BE5362" w:rsidRPr="000D6BD2">
        <w:rPr>
          <w:lang w:val="fr-CH"/>
        </w:rPr>
        <w:tab/>
      </w:r>
      <w:r w:rsidR="00BE5362" w:rsidRPr="000D6BD2">
        <w:rPr>
          <w:bCs/>
          <w:lang w:val="fr-CH"/>
        </w:rPr>
        <w:t>一般执行措施</w:t>
      </w:r>
      <w:r w:rsidR="00BE5362" w:rsidRPr="000D6BD2">
        <w:rPr>
          <w:bCs/>
          <w:lang w:val="fr-CH"/>
        </w:rPr>
        <w:t>(</w:t>
      </w:r>
      <w:r w:rsidR="00BE5362" w:rsidRPr="000D6BD2">
        <w:rPr>
          <w:bCs/>
          <w:lang w:val="fr-CH"/>
        </w:rPr>
        <w:t>第</w:t>
      </w:r>
      <w:r w:rsidR="00BE5362" w:rsidRPr="00BE5362">
        <w:rPr>
          <w:bCs/>
          <w:lang w:val="fr-CH"/>
        </w:rPr>
        <w:t>1</w:t>
      </w:r>
      <w:r w:rsidR="00BE5362" w:rsidRPr="000D6BD2">
        <w:rPr>
          <w:bCs/>
          <w:lang w:val="fr-CH"/>
        </w:rPr>
        <w:t>条、第</w:t>
      </w:r>
      <w:r w:rsidR="00BE5362" w:rsidRPr="00BE5362">
        <w:rPr>
          <w:bCs/>
          <w:lang w:val="fr-CH"/>
        </w:rPr>
        <w:t>4</w:t>
      </w:r>
      <w:r w:rsidR="00BE5362" w:rsidRPr="000D6BD2">
        <w:rPr>
          <w:bCs/>
          <w:lang w:val="fr-CH"/>
        </w:rPr>
        <w:t>条、第</w:t>
      </w:r>
      <w:r w:rsidR="00BE5362" w:rsidRPr="00BE5362">
        <w:rPr>
          <w:bCs/>
          <w:lang w:val="fr-CH"/>
        </w:rPr>
        <w:t>42</w:t>
      </w:r>
      <w:r w:rsidR="00BE5362" w:rsidRPr="000D6BD2">
        <w:rPr>
          <w:bCs/>
          <w:lang w:val="fr-CH"/>
        </w:rPr>
        <w:t>条和第</w:t>
      </w:r>
      <w:r w:rsidR="00BE5362" w:rsidRPr="00BE5362">
        <w:rPr>
          <w:bCs/>
          <w:lang w:val="fr-CH"/>
        </w:rPr>
        <w:t>44</w:t>
      </w:r>
      <w:r w:rsidR="00BE5362" w:rsidRPr="000D6BD2">
        <w:rPr>
          <w:bCs/>
          <w:lang w:val="fr-CH"/>
        </w:rPr>
        <w:t>条第</w:t>
      </w:r>
      <w:r w:rsidR="00BE5362" w:rsidRPr="00BE5362">
        <w:rPr>
          <w:bCs/>
          <w:lang w:val="fr-CH"/>
        </w:rPr>
        <w:t>6</w:t>
      </w:r>
      <w:r w:rsidR="00BE5362" w:rsidRPr="000D6BD2">
        <w:rPr>
          <w:bCs/>
          <w:lang w:val="fr-CH"/>
        </w:rPr>
        <w:t>款</w:t>
      </w:r>
      <w:r w:rsidR="00BE5362" w:rsidRPr="000D6BD2">
        <w:rPr>
          <w:bCs/>
          <w:lang w:val="fr-CH"/>
        </w:rPr>
        <w:t>)</w:t>
      </w:r>
    </w:p>
    <w:p w14:paraId="08970AED" w14:textId="7EABB8FD" w:rsidR="00BE5362" w:rsidRPr="000D6BD2" w:rsidRDefault="003B0A40" w:rsidP="003B0A40">
      <w:pPr>
        <w:pStyle w:val="H23GC"/>
      </w:pPr>
      <w:r w:rsidRPr="000D6BD2">
        <w:rPr>
          <w:lang w:val="fr-CH"/>
        </w:rPr>
        <w:tab/>
      </w:r>
      <w:r w:rsidRPr="000D6BD2">
        <w:rPr>
          <w:lang w:val="fr-CH"/>
        </w:rPr>
        <w:tab/>
      </w:r>
      <w:r w:rsidR="00BE5362" w:rsidRPr="000D6BD2">
        <w:rPr>
          <w:bCs/>
          <w:lang w:val="fr-CH"/>
        </w:rPr>
        <w:t>保留和声明</w:t>
      </w:r>
    </w:p>
    <w:p w14:paraId="04C7DEE1" w14:textId="77777777" w:rsidR="00BE5362" w:rsidRPr="000D6BD2" w:rsidRDefault="000D6BD2" w:rsidP="000D6BD2">
      <w:pPr>
        <w:pStyle w:val="SingleTxtGC"/>
        <w:rPr>
          <w:rFonts w:eastAsia="黑体"/>
          <w:bCs/>
        </w:rPr>
      </w:pPr>
      <w:r>
        <w:rPr>
          <w:lang w:val="fr-CH"/>
        </w:rPr>
        <w:t>6</w:t>
      </w:r>
      <w:r w:rsidRPr="000D6BD2">
        <w:rPr>
          <w:lang w:val="fr-CH"/>
        </w:rPr>
        <w:t>.</w:t>
      </w:r>
      <w:r w:rsidRPr="000D6BD2">
        <w:rPr>
          <w:lang w:val="fr-CH"/>
        </w:rPr>
        <w:tab/>
      </w:r>
      <w:r w:rsidR="00BE5362" w:rsidRPr="000D6BD2">
        <w:rPr>
          <w:rFonts w:eastAsia="黑体"/>
          <w:bCs/>
          <w:lang w:val="fr-CH"/>
        </w:rPr>
        <w:t>委员会根据先前的建议，</w:t>
      </w:r>
      <w:r w:rsidRPr="000D6BD2">
        <w:rPr>
          <w:vertAlign w:val="superscript"/>
          <w:lang w:val="fr-CH"/>
        </w:rPr>
        <w:footnoteReference w:id="6"/>
      </w:r>
      <w:r w:rsidR="00BE5362" w:rsidRPr="000D6BD2">
        <w:rPr>
          <w:rFonts w:eastAsia="黑体"/>
          <w:bCs/>
          <w:lang w:val="fr-CH"/>
        </w:rPr>
        <w:t xml:space="preserve"> </w:t>
      </w:r>
      <w:r w:rsidR="00BE5362" w:rsidRPr="000D6BD2">
        <w:rPr>
          <w:rFonts w:eastAsia="黑体"/>
          <w:bCs/>
          <w:lang w:val="fr-CH"/>
        </w:rPr>
        <w:t>敦促缔约国考虑撤销对《公约》的其余保留。</w:t>
      </w:r>
    </w:p>
    <w:p w14:paraId="1392C3E8" w14:textId="516EC706" w:rsidR="000D6BD2" w:rsidRPr="000D6BD2" w:rsidRDefault="003B0A40" w:rsidP="003B0A40">
      <w:pPr>
        <w:pStyle w:val="H23GC"/>
      </w:pPr>
      <w:r w:rsidRPr="000D6BD2">
        <w:rPr>
          <w:lang w:val="fr-CH"/>
        </w:rPr>
        <w:tab/>
      </w:r>
      <w:r w:rsidRPr="000D6BD2">
        <w:rPr>
          <w:lang w:val="fr-CH"/>
        </w:rPr>
        <w:tab/>
      </w:r>
      <w:r w:rsidR="00BE5362" w:rsidRPr="000D6BD2">
        <w:rPr>
          <w:bCs/>
          <w:lang w:val="fr-CH"/>
        </w:rPr>
        <w:t>法律</w:t>
      </w:r>
    </w:p>
    <w:p w14:paraId="22B28FD4" w14:textId="7A8DADE1" w:rsidR="007B3BB6" w:rsidRDefault="000D6BD2" w:rsidP="000D6BD2">
      <w:pPr>
        <w:pStyle w:val="SingleTxtGC"/>
      </w:pPr>
      <w:r>
        <w:rPr>
          <w:lang w:val="fr-CH"/>
        </w:rPr>
        <w:t>7</w:t>
      </w:r>
      <w:r w:rsidRPr="000D6BD2">
        <w:rPr>
          <w:lang w:val="fr-CH"/>
        </w:rPr>
        <w:t>.</w:t>
      </w:r>
      <w:r w:rsidRPr="000D6BD2">
        <w:rPr>
          <w:lang w:val="fr-CH"/>
        </w:rPr>
        <w:tab/>
      </w:r>
      <w:r w:rsidR="00BE5362" w:rsidRPr="000D6BD2">
        <w:rPr>
          <w:rFonts w:eastAsia="黑体"/>
          <w:bCs/>
          <w:lang w:val="fr-CH"/>
        </w:rPr>
        <w:t>委员会重申先前的建议，敦促缔约国：</w:t>
      </w:r>
      <w:r w:rsidRPr="000D6BD2">
        <w:rPr>
          <w:vertAlign w:val="superscript"/>
          <w:lang w:val="fr-CH"/>
        </w:rPr>
        <w:footnoteReference w:id="7"/>
      </w:r>
    </w:p>
    <w:p w14:paraId="2D16A29A" w14:textId="6B52D15A" w:rsidR="007B3BB6" w:rsidRDefault="007B3BB6" w:rsidP="000D6BD2">
      <w:pPr>
        <w:pStyle w:val="SingleTxtGC"/>
        <w:rPr>
          <w:rFonts w:eastAsia="黑体"/>
          <w:bCs/>
        </w:rPr>
      </w:pPr>
      <w:r>
        <w:tab/>
        <w:t>(</w:t>
      </w:r>
      <w:r w:rsidR="00BE5362" w:rsidRPr="00BE5362">
        <w:rPr>
          <w:rFonts w:eastAsia="黑体"/>
          <w:bCs/>
        </w:rPr>
        <w:t>a</w:t>
      </w:r>
      <w:r w:rsidR="00BC3360">
        <w:rPr>
          <w:rFonts w:eastAsia="黑体"/>
          <w:bCs/>
        </w:rPr>
        <w:t>)</w:t>
      </w:r>
      <w:r w:rsidR="00BC3360">
        <w:rPr>
          <w:rFonts w:eastAsia="黑体"/>
          <w:bCs/>
        </w:rPr>
        <w:tab/>
      </w:r>
      <w:r w:rsidR="00BE5362" w:rsidRPr="000D6BD2">
        <w:rPr>
          <w:rFonts w:eastAsia="黑体" w:hint="eastAsia"/>
          <w:bCs/>
        </w:rPr>
        <w:t>确保《公约》的批准状态符合关于国际协定的第</w:t>
      </w:r>
      <w:r w:rsidR="00BE5362" w:rsidRPr="00BE5362">
        <w:rPr>
          <w:rFonts w:eastAsia="黑体" w:hint="eastAsia"/>
          <w:bCs/>
        </w:rPr>
        <w:t>24</w:t>
      </w:r>
      <w:r w:rsidR="00BE5362" w:rsidRPr="000D6BD2">
        <w:rPr>
          <w:rFonts w:eastAsia="黑体" w:hint="eastAsia"/>
          <w:bCs/>
        </w:rPr>
        <w:t>/</w:t>
      </w:r>
      <w:r w:rsidR="00BE5362" w:rsidRPr="00BE5362">
        <w:rPr>
          <w:rFonts w:eastAsia="黑体" w:hint="eastAsia"/>
          <w:bCs/>
        </w:rPr>
        <w:t>2</w:t>
      </w:r>
      <w:r w:rsidR="00BE5362" w:rsidRPr="000D6BD2">
        <w:rPr>
          <w:rFonts w:eastAsia="黑体" w:hint="eastAsia"/>
          <w:bCs/>
        </w:rPr>
        <w:t>000</w:t>
      </w:r>
      <w:r w:rsidR="00BE5362" w:rsidRPr="000D6BD2">
        <w:rPr>
          <w:rFonts w:eastAsia="黑体" w:hint="eastAsia"/>
          <w:bCs/>
        </w:rPr>
        <w:t>号法律第</w:t>
      </w:r>
      <w:r w:rsidR="00BE5362" w:rsidRPr="00BE5362">
        <w:rPr>
          <w:rFonts w:eastAsia="黑体"/>
          <w:bCs/>
        </w:rPr>
        <w:t>1</w:t>
      </w:r>
      <w:r w:rsidR="00BE5362" w:rsidRPr="000D6BD2">
        <w:rPr>
          <w:rFonts w:eastAsia="黑体"/>
          <w:bCs/>
        </w:rPr>
        <w:t>0</w:t>
      </w:r>
      <w:r w:rsidR="00BE5362" w:rsidRPr="000D6BD2">
        <w:rPr>
          <w:rFonts w:eastAsia="黑体" w:hint="eastAsia"/>
          <w:bCs/>
        </w:rPr>
        <w:t>条和《宪法》第</w:t>
      </w:r>
      <w:r w:rsidR="00BE5362" w:rsidRPr="00BE5362">
        <w:rPr>
          <w:rFonts w:eastAsia="黑体"/>
          <w:bCs/>
        </w:rPr>
        <w:t>11</w:t>
      </w:r>
      <w:r w:rsidR="00BE5362" w:rsidRPr="000D6BD2">
        <w:rPr>
          <w:rFonts w:eastAsia="黑体" w:hint="eastAsia"/>
          <w:bCs/>
        </w:rPr>
        <w:t>条第</w:t>
      </w:r>
      <w:r w:rsidR="00BE5362" w:rsidRPr="00BE5362">
        <w:rPr>
          <w:rFonts w:eastAsia="黑体"/>
          <w:bCs/>
        </w:rPr>
        <w:t>2</w:t>
      </w:r>
      <w:r w:rsidR="00BE5362" w:rsidRPr="000D6BD2">
        <w:rPr>
          <w:rFonts w:eastAsia="黑体" w:hint="eastAsia"/>
          <w:bCs/>
        </w:rPr>
        <w:t>款；</w:t>
      </w:r>
    </w:p>
    <w:p w14:paraId="7E78E289" w14:textId="38AEF822" w:rsidR="007B3BB6" w:rsidRDefault="007B3BB6" w:rsidP="000D6BD2">
      <w:pPr>
        <w:pStyle w:val="SingleTxtGC"/>
        <w:rPr>
          <w:rFonts w:eastAsia="黑体"/>
          <w:bCs/>
        </w:rPr>
      </w:pPr>
      <w:r>
        <w:rPr>
          <w:rFonts w:eastAsia="黑体"/>
          <w:bCs/>
        </w:rPr>
        <w:tab/>
        <w:t>(</w:t>
      </w:r>
      <w:r w:rsidR="00BE5362" w:rsidRPr="00BE5362">
        <w:rPr>
          <w:rFonts w:eastAsia="黑体"/>
          <w:bCs/>
        </w:rPr>
        <w:t>b</w:t>
      </w:r>
      <w:r w:rsidR="00BC3360">
        <w:rPr>
          <w:rFonts w:eastAsia="黑体"/>
          <w:bCs/>
        </w:rPr>
        <w:t>)</w:t>
      </w:r>
      <w:r w:rsidR="00BC3360">
        <w:rPr>
          <w:rFonts w:eastAsia="黑体"/>
          <w:bCs/>
        </w:rPr>
        <w:tab/>
      </w:r>
      <w:r w:rsidR="00BE5362" w:rsidRPr="000D6BD2">
        <w:rPr>
          <w:rFonts w:eastAsia="黑体" w:hint="eastAsia"/>
          <w:bCs/>
        </w:rPr>
        <w:t>将《公约》的各项规定全面纳入国内法，并继续努力使所有国内法，包括《儿童保护法》与《公约》保持一致；</w:t>
      </w:r>
    </w:p>
    <w:p w14:paraId="47A80C93" w14:textId="03F5B9F6" w:rsidR="007B3BB6" w:rsidRDefault="007B3BB6" w:rsidP="000D6BD2">
      <w:pPr>
        <w:pStyle w:val="SingleTxtGC"/>
        <w:rPr>
          <w:rFonts w:eastAsia="黑体"/>
          <w:bCs/>
        </w:rPr>
      </w:pPr>
      <w:r>
        <w:rPr>
          <w:rFonts w:eastAsia="黑体"/>
          <w:bCs/>
        </w:rPr>
        <w:tab/>
        <w:t>(</w:t>
      </w:r>
      <w:r w:rsidR="00BE5362" w:rsidRPr="00BE5362">
        <w:rPr>
          <w:rFonts w:eastAsia="黑体"/>
          <w:bCs/>
        </w:rPr>
        <w:t>c</w:t>
      </w:r>
      <w:r w:rsidR="00BC3360">
        <w:rPr>
          <w:rFonts w:eastAsia="黑体"/>
          <w:bCs/>
        </w:rPr>
        <w:t>)</w:t>
      </w:r>
      <w:r w:rsidR="00BC3360">
        <w:rPr>
          <w:rFonts w:eastAsia="黑体"/>
          <w:bCs/>
        </w:rPr>
        <w:tab/>
      </w:r>
      <w:r w:rsidR="00BE5362" w:rsidRPr="000D6BD2">
        <w:rPr>
          <w:rFonts w:eastAsia="黑体" w:hint="eastAsia"/>
          <w:bCs/>
        </w:rPr>
        <w:t>及时修正</w:t>
      </w:r>
      <w:r w:rsidR="00BE5362" w:rsidRPr="000D6BD2">
        <w:rPr>
          <w:rFonts w:ascii="Time New Roman" w:eastAsia="黑体" w:hAnsi="Time New Roman" w:hint="eastAsia"/>
          <w:bCs/>
        </w:rPr>
        <w:t>第</w:t>
      </w:r>
      <w:r w:rsidR="000D6BD2" w:rsidRPr="00BC3360">
        <w:rPr>
          <w:rFonts w:ascii="Time New Roman" w:eastAsia="黑体" w:hAnsi="Time New Roman"/>
        </w:rPr>
        <w:t>1</w:t>
      </w:r>
      <w:r w:rsidR="000D6BD2" w:rsidRPr="000D6BD2">
        <w:rPr>
          <w:rFonts w:ascii="Time New Roman" w:eastAsia="黑体" w:hAnsi="Time New Roman"/>
        </w:rPr>
        <w:t>/</w:t>
      </w:r>
      <w:r w:rsidR="000D6BD2" w:rsidRPr="00BC3360">
        <w:rPr>
          <w:rFonts w:ascii="Time New Roman" w:eastAsia="黑体" w:hAnsi="Time New Roman"/>
        </w:rPr>
        <w:t>2</w:t>
      </w:r>
      <w:r w:rsidR="000D6BD2" w:rsidRPr="000D6BD2">
        <w:rPr>
          <w:rFonts w:ascii="Time New Roman" w:eastAsia="黑体" w:hAnsi="Time New Roman"/>
        </w:rPr>
        <w:t>0</w:t>
      </w:r>
      <w:r w:rsidR="000D6BD2" w:rsidRPr="00BC3360">
        <w:rPr>
          <w:rFonts w:ascii="Time New Roman" w:eastAsia="黑体" w:hAnsi="Time New Roman"/>
        </w:rPr>
        <w:t>23</w:t>
      </w:r>
      <w:r w:rsidR="000D6BD2" w:rsidRPr="000D6BD2">
        <w:rPr>
          <w:rFonts w:ascii="Time New Roman" w:eastAsia="黑体" w:hAnsi="Time New Roman" w:hint="eastAsia"/>
        </w:rPr>
        <w:t>号法律</w:t>
      </w:r>
      <w:r w:rsidR="00B501A1" w:rsidRPr="00B501A1">
        <w:rPr>
          <w:rFonts w:ascii="Time New Roman" w:eastAsia="黑体" w:hAnsi="Time New Roman" w:hint="eastAsia"/>
          <w:spacing w:val="-50"/>
        </w:rPr>
        <w:t>―</w:t>
      </w:r>
      <w:r w:rsidR="00B501A1" w:rsidRPr="00B501A1">
        <w:rPr>
          <w:rFonts w:ascii="Time New Roman" w:eastAsia="黑体" w:hAnsi="Time New Roman" w:hint="eastAsia"/>
        </w:rPr>
        <w:t>―</w:t>
      </w:r>
      <w:r w:rsidR="000D6BD2" w:rsidRPr="000D6BD2">
        <w:rPr>
          <w:rFonts w:ascii="Time New Roman" w:eastAsia="黑体" w:hAnsi="Time New Roman" w:hint="eastAsia"/>
        </w:rPr>
        <w:t>《刑法》</w:t>
      </w:r>
      <w:r w:rsidR="00BE5362" w:rsidRPr="000D6BD2">
        <w:rPr>
          <w:rFonts w:ascii="Time New Roman" w:eastAsia="黑体" w:hAnsi="Time New Roman" w:hint="eastAsia"/>
          <w:bCs/>
        </w:rPr>
        <w:t>，使其符合《公约》</w:t>
      </w:r>
      <w:r w:rsidR="00BE5362" w:rsidRPr="000D6BD2">
        <w:rPr>
          <w:rFonts w:eastAsia="黑体" w:hint="eastAsia"/>
          <w:bCs/>
        </w:rPr>
        <w:t>规定，包括考虑：</w:t>
      </w:r>
    </w:p>
    <w:p w14:paraId="4B3F1A99" w14:textId="0AFB09AC" w:rsidR="007B3BB6" w:rsidRDefault="007B3BB6" w:rsidP="00CD7D87">
      <w:pPr>
        <w:pStyle w:val="SingleTxtGC"/>
        <w:ind w:left="1565"/>
        <w:rPr>
          <w:rFonts w:eastAsia="黑体"/>
          <w:bCs/>
        </w:rPr>
      </w:pPr>
      <w:r>
        <w:rPr>
          <w:rFonts w:eastAsia="黑体"/>
          <w:bCs/>
        </w:rPr>
        <w:t>(</w:t>
      </w:r>
      <w:proofErr w:type="gramStart"/>
      <w:r w:rsidR="00BE5362" w:rsidRPr="000D6BD2">
        <w:rPr>
          <w:rFonts w:eastAsia="黑体" w:hint="eastAsia"/>
          <w:bCs/>
        </w:rPr>
        <w:t>一</w:t>
      </w:r>
      <w:proofErr w:type="gramEnd"/>
      <w:r w:rsidR="00BC3360">
        <w:rPr>
          <w:rFonts w:eastAsia="黑体" w:hint="eastAsia"/>
          <w:bCs/>
        </w:rPr>
        <w:t>)</w:t>
      </w:r>
      <w:r w:rsidR="00BC3360">
        <w:rPr>
          <w:rFonts w:eastAsia="黑体" w:hint="eastAsia"/>
          <w:bCs/>
        </w:rPr>
        <w:tab/>
      </w:r>
      <w:r w:rsidR="00BE5362" w:rsidRPr="000D6BD2">
        <w:rPr>
          <w:rFonts w:eastAsia="黑体" w:hint="eastAsia"/>
          <w:bCs/>
        </w:rPr>
        <w:t>废除第</w:t>
      </w:r>
      <w:r w:rsidR="00BE5362" w:rsidRPr="00CD7D87">
        <w:rPr>
          <w:rFonts w:eastAsia="黑体"/>
          <w:bCs/>
          <w:lang w:val="fr-CH"/>
        </w:rPr>
        <w:t>4</w:t>
      </w:r>
      <w:r w:rsidR="00BE5362" w:rsidRPr="000D6BD2">
        <w:rPr>
          <w:rFonts w:eastAsia="黑体"/>
          <w:bCs/>
          <w:lang w:val="fr-CH"/>
        </w:rPr>
        <w:t>0</w:t>
      </w:r>
      <w:r w:rsidR="00BE5362" w:rsidRPr="00CD7D87">
        <w:rPr>
          <w:rFonts w:eastAsia="黑体"/>
          <w:bCs/>
          <w:lang w:val="fr-CH"/>
        </w:rPr>
        <w:t>8</w:t>
      </w:r>
      <w:r w:rsidR="00BE5362" w:rsidRPr="000D6BD2">
        <w:rPr>
          <w:rFonts w:eastAsia="黑体" w:hint="eastAsia"/>
          <w:bCs/>
        </w:rPr>
        <w:t>和第</w:t>
      </w:r>
      <w:r w:rsidR="00BE5362" w:rsidRPr="00BE5362">
        <w:rPr>
          <w:rFonts w:eastAsia="黑体"/>
          <w:bCs/>
        </w:rPr>
        <w:t>4</w:t>
      </w:r>
      <w:r w:rsidR="00BE5362" w:rsidRPr="000D6BD2">
        <w:rPr>
          <w:rFonts w:eastAsia="黑体"/>
          <w:bCs/>
        </w:rPr>
        <w:t>0</w:t>
      </w:r>
      <w:r w:rsidR="00BE5362" w:rsidRPr="00BE5362">
        <w:rPr>
          <w:rFonts w:eastAsia="黑体"/>
          <w:bCs/>
        </w:rPr>
        <w:t>9</w:t>
      </w:r>
      <w:r w:rsidR="00BE5362" w:rsidRPr="000D6BD2">
        <w:rPr>
          <w:rFonts w:eastAsia="黑体" w:hint="eastAsia"/>
          <w:bCs/>
        </w:rPr>
        <w:t>条，修正第</w:t>
      </w:r>
      <w:r w:rsidR="00BE5362" w:rsidRPr="00BE5362">
        <w:rPr>
          <w:rFonts w:eastAsia="黑体"/>
          <w:bCs/>
        </w:rPr>
        <w:t>41</w:t>
      </w:r>
      <w:r w:rsidR="00BE5362" w:rsidRPr="000D6BD2">
        <w:rPr>
          <w:rFonts w:eastAsia="黑体"/>
          <w:bCs/>
        </w:rPr>
        <w:t>0</w:t>
      </w:r>
      <w:r w:rsidR="00BE5362" w:rsidRPr="000D6BD2">
        <w:rPr>
          <w:rFonts w:eastAsia="黑体" w:hint="eastAsia"/>
          <w:bCs/>
        </w:rPr>
        <w:t>条，以便青少年能够获得适当的性与生殖健康信息；</w:t>
      </w:r>
    </w:p>
    <w:p w14:paraId="3E9583DD" w14:textId="5BAED37D" w:rsidR="007B3BB6" w:rsidRDefault="007B3BB6" w:rsidP="00CD7D87">
      <w:pPr>
        <w:pStyle w:val="SingleTxtGC"/>
        <w:ind w:left="1565"/>
        <w:rPr>
          <w:rFonts w:eastAsia="黑体"/>
          <w:bCs/>
        </w:rPr>
      </w:pPr>
      <w:r>
        <w:rPr>
          <w:rFonts w:eastAsia="黑体"/>
          <w:bCs/>
        </w:rPr>
        <w:t>(</w:t>
      </w:r>
      <w:r w:rsidR="00BE5362" w:rsidRPr="000D6BD2">
        <w:rPr>
          <w:rFonts w:eastAsia="黑体" w:hint="eastAsia"/>
          <w:bCs/>
        </w:rPr>
        <w:t>二</w:t>
      </w:r>
      <w:r w:rsidR="00BC3360">
        <w:rPr>
          <w:rFonts w:eastAsia="黑体" w:hint="eastAsia"/>
          <w:bCs/>
        </w:rPr>
        <w:t>)</w:t>
      </w:r>
      <w:r w:rsidR="00BC3360">
        <w:rPr>
          <w:rFonts w:eastAsia="黑体" w:hint="eastAsia"/>
          <w:bCs/>
        </w:rPr>
        <w:tab/>
      </w:r>
      <w:r w:rsidR="00BE5362" w:rsidRPr="000D6BD2">
        <w:rPr>
          <w:rFonts w:eastAsia="黑体" w:hint="eastAsia"/>
          <w:bCs/>
        </w:rPr>
        <w:t>修正</w:t>
      </w:r>
      <w:r w:rsidR="00BE5362" w:rsidRPr="000D6BD2">
        <w:rPr>
          <w:rFonts w:eastAsia="黑体" w:hint="eastAsia"/>
          <w:bCs/>
          <w:lang w:val="fr-CH"/>
        </w:rPr>
        <w:t>第</w:t>
      </w:r>
      <w:r w:rsidR="00BE5362" w:rsidRPr="00CD7D87">
        <w:rPr>
          <w:rFonts w:eastAsia="黑体"/>
          <w:bCs/>
          <w:lang w:val="fr-CH"/>
        </w:rPr>
        <w:t>463</w:t>
      </w:r>
      <w:r w:rsidR="00BE5362" w:rsidRPr="000D6BD2">
        <w:rPr>
          <w:rFonts w:eastAsia="黑体" w:hint="eastAsia"/>
          <w:bCs/>
        </w:rPr>
        <w:t>、第</w:t>
      </w:r>
      <w:r w:rsidR="00BE5362" w:rsidRPr="00BE5362">
        <w:rPr>
          <w:rFonts w:eastAsia="黑体"/>
          <w:bCs/>
        </w:rPr>
        <w:t>464</w:t>
      </w:r>
      <w:r w:rsidR="00BE5362" w:rsidRPr="000D6BD2">
        <w:rPr>
          <w:rFonts w:eastAsia="黑体" w:hint="eastAsia"/>
          <w:bCs/>
        </w:rPr>
        <w:t>和第</w:t>
      </w:r>
      <w:r w:rsidR="00BE5362" w:rsidRPr="00BE5362">
        <w:rPr>
          <w:rFonts w:eastAsia="黑体"/>
          <w:bCs/>
        </w:rPr>
        <w:t>465</w:t>
      </w:r>
      <w:r w:rsidR="00BE5362" w:rsidRPr="000D6BD2">
        <w:rPr>
          <w:rFonts w:eastAsia="黑体" w:hint="eastAsia"/>
          <w:bCs/>
        </w:rPr>
        <w:t>条，以便强奸和性暴力的儿童受害者在怀孕时能够及时获得堕胎服务；</w:t>
      </w:r>
    </w:p>
    <w:p w14:paraId="0083F28A" w14:textId="5CF4519A" w:rsidR="00BE5362" w:rsidRPr="000D6BD2" w:rsidRDefault="007B3BB6" w:rsidP="00CD7D87">
      <w:pPr>
        <w:pStyle w:val="SingleTxtGC"/>
        <w:ind w:left="1565"/>
        <w:rPr>
          <w:rFonts w:eastAsia="黑体"/>
          <w:bCs/>
        </w:rPr>
      </w:pPr>
      <w:r>
        <w:rPr>
          <w:rFonts w:eastAsia="黑体"/>
          <w:bCs/>
        </w:rPr>
        <w:t>(</w:t>
      </w:r>
      <w:r w:rsidR="00BE5362" w:rsidRPr="000D6BD2">
        <w:rPr>
          <w:rFonts w:eastAsia="黑体" w:hint="eastAsia"/>
          <w:bCs/>
        </w:rPr>
        <w:t>三</w:t>
      </w:r>
      <w:r w:rsidR="00BC3360">
        <w:rPr>
          <w:rFonts w:eastAsia="黑体" w:hint="eastAsia"/>
          <w:bCs/>
        </w:rPr>
        <w:t>)</w:t>
      </w:r>
      <w:r w:rsidR="00BC3360">
        <w:rPr>
          <w:rFonts w:eastAsia="黑体" w:hint="eastAsia"/>
          <w:bCs/>
        </w:rPr>
        <w:tab/>
      </w:r>
      <w:r w:rsidR="00BE5362" w:rsidRPr="000D6BD2">
        <w:rPr>
          <w:rFonts w:eastAsia="黑体" w:hint="eastAsia"/>
          <w:bCs/>
        </w:rPr>
        <w:t>修订</w:t>
      </w:r>
      <w:r w:rsidR="00BE5362" w:rsidRPr="000D6BD2">
        <w:rPr>
          <w:rFonts w:eastAsia="黑体" w:hint="eastAsia"/>
          <w:bCs/>
          <w:lang w:val="fr-CH"/>
        </w:rPr>
        <w:t>第</w:t>
      </w:r>
      <w:r w:rsidR="00BE5362" w:rsidRPr="00CD7D87">
        <w:rPr>
          <w:rFonts w:eastAsia="黑体"/>
          <w:bCs/>
          <w:lang w:val="fr-CH"/>
        </w:rPr>
        <w:t>2</w:t>
      </w:r>
      <w:r w:rsidR="00BE5362" w:rsidRPr="000D6BD2">
        <w:rPr>
          <w:rFonts w:eastAsia="黑体" w:hint="eastAsia"/>
          <w:bCs/>
        </w:rPr>
        <w:t>条，以防止将习惯法作为刑事制裁的依据。</w:t>
      </w:r>
    </w:p>
    <w:p w14:paraId="3172800A" w14:textId="5E0B0F66" w:rsidR="00BE5362" w:rsidRPr="000D6BD2" w:rsidRDefault="003B0A40" w:rsidP="003B0A40">
      <w:pPr>
        <w:pStyle w:val="H23GC"/>
      </w:pPr>
      <w:r w:rsidRPr="000D6BD2">
        <w:tab/>
      </w:r>
      <w:r w:rsidRPr="000D6BD2">
        <w:tab/>
      </w:r>
      <w:r w:rsidR="00BE5362" w:rsidRPr="000D6BD2">
        <w:rPr>
          <w:bCs/>
          <w:lang w:val="fr-CH"/>
        </w:rPr>
        <w:t>全面的政策和战略</w:t>
      </w:r>
    </w:p>
    <w:p w14:paraId="005561E7" w14:textId="4F5A7E85" w:rsidR="007B3BB6" w:rsidRDefault="000D6BD2" w:rsidP="000D6BD2">
      <w:pPr>
        <w:pStyle w:val="SingleTxtGC"/>
        <w:rPr>
          <w:rFonts w:eastAsia="黑体"/>
          <w:bCs/>
        </w:rPr>
      </w:pPr>
      <w:r>
        <w:rPr>
          <w:lang w:val="fr-CH"/>
        </w:rPr>
        <w:t>8</w:t>
      </w:r>
      <w:r w:rsidRPr="000D6BD2">
        <w:rPr>
          <w:lang w:val="fr-CH"/>
        </w:rPr>
        <w:t>.</w:t>
      </w:r>
      <w:r w:rsidRPr="000D6BD2">
        <w:rPr>
          <w:lang w:val="fr-CH"/>
        </w:rPr>
        <w:tab/>
      </w:r>
      <w:r w:rsidR="00BE5362" w:rsidRPr="000D6BD2">
        <w:rPr>
          <w:rFonts w:eastAsia="黑体"/>
          <w:bCs/>
          <w:lang w:val="fr-CH"/>
        </w:rPr>
        <w:t>委员会注意到</w:t>
      </w:r>
      <w:r w:rsidR="00BE5362" w:rsidRPr="000D6BD2">
        <w:rPr>
          <w:rFonts w:eastAsia="黑体" w:hint="eastAsia"/>
          <w:bCs/>
          <w:lang w:val="fr-CH"/>
        </w:rPr>
        <w:t>缔约国</w:t>
      </w:r>
      <w:r w:rsidR="00BE5362" w:rsidRPr="000D6BD2">
        <w:rPr>
          <w:rFonts w:eastAsia="黑体"/>
          <w:bCs/>
          <w:lang w:val="fr-CH"/>
        </w:rPr>
        <w:t>建立了儿童保护制度，作为保护儿童权利的综合方案。在这方面，委员会建议缔约国：</w:t>
      </w:r>
    </w:p>
    <w:p w14:paraId="4A0474F5" w14:textId="5DB4A24F" w:rsidR="007B3BB6" w:rsidRDefault="007B3BB6" w:rsidP="000D6BD2">
      <w:pPr>
        <w:pStyle w:val="SingleTxtGC"/>
        <w:rPr>
          <w:rFonts w:eastAsia="黑体"/>
          <w:bCs/>
        </w:rPr>
      </w:pPr>
      <w:r>
        <w:rPr>
          <w:rFonts w:eastAsia="黑体"/>
          <w:bCs/>
        </w:rPr>
        <w:tab/>
        <w:t>(</w:t>
      </w:r>
      <w:r w:rsidR="000D6BD2">
        <w:rPr>
          <w:lang w:val="fr-CH"/>
        </w:rPr>
        <w:t>a</w:t>
      </w:r>
      <w:r w:rsidR="000D6BD2" w:rsidRPr="000D6BD2">
        <w:rPr>
          <w:lang w:val="fr-CH"/>
        </w:rPr>
        <w:t>)</w:t>
      </w:r>
      <w:r w:rsidR="000D6BD2" w:rsidRPr="000D6BD2">
        <w:rPr>
          <w:lang w:val="fr-CH"/>
        </w:rPr>
        <w:tab/>
      </w:r>
      <w:r w:rsidR="00BE5362" w:rsidRPr="000D6BD2">
        <w:rPr>
          <w:rFonts w:eastAsia="黑体"/>
          <w:bCs/>
          <w:lang w:val="fr-CH"/>
        </w:rPr>
        <w:t>迅速通过相应的行动计划，确保其包含《公约》涵盖的所有领域，并包括具体、有时限和可衡量的目标；</w:t>
      </w:r>
    </w:p>
    <w:p w14:paraId="0DF49F04" w14:textId="2807C75A" w:rsidR="00BE5362" w:rsidRPr="000D6BD2" w:rsidRDefault="007B3BB6" w:rsidP="000D6BD2">
      <w:pPr>
        <w:pStyle w:val="SingleTxtGC"/>
        <w:rPr>
          <w:rFonts w:eastAsia="黑体"/>
          <w:bCs/>
        </w:rPr>
      </w:pPr>
      <w:r>
        <w:rPr>
          <w:rFonts w:eastAsia="黑体"/>
          <w:bCs/>
        </w:rPr>
        <w:tab/>
        <w:t>(</w:t>
      </w:r>
      <w:r w:rsidR="000D6BD2">
        <w:rPr>
          <w:lang w:val="fr-CH"/>
        </w:rPr>
        <w:t>b</w:t>
      </w:r>
      <w:r w:rsidR="000D6BD2" w:rsidRPr="000D6BD2">
        <w:rPr>
          <w:lang w:val="fr-CH"/>
        </w:rPr>
        <w:t>)</w:t>
      </w:r>
      <w:r w:rsidR="000D6BD2" w:rsidRPr="000D6BD2">
        <w:rPr>
          <w:lang w:val="fr-CH"/>
        </w:rPr>
        <w:tab/>
      </w:r>
      <w:r w:rsidR="00BE5362" w:rsidRPr="000D6BD2">
        <w:rPr>
          <w:rFonts w:eastAsia="黑体"/>
          <w:bCs/>
          <w:lang w:val="fr-CH"/>
        </w:rPr>
        <w:t>为方案和行动计划的执行和监测提供充足的人力、技术和财政资源，包括为此建立问责机制并定期进行监测和评估。</w:t>
      </w:r>
    </w:p>
    <w:p w14:paraId="6C53C71E" w14:textId="0F7AE2E7" w:rsidR="00BE5362" w:rsidRPr="000D6BD2" w:rsidRDefault="003B0A40" w:rsidP="003B0A40">
      <w:pPr>
        <w:pStyle w:val="H23GC"/>
      </w:pPr>
      <w:r w:rsidRPr="000D6BD2">
        <w:rPr>
          <w:lang w:val="fr-CH"/>
        </w:rPr>
        <w:tab/>
      </w:r>
      <w:r w:rsidRPr="000D6BD2">
        <w:rPr>
          <w:lang w:val="fr-CH"/>
        </w:rPr>
        <w:tab/>
      </w:r>
      <w:r w:rsidR="00BE5362" w:rsidRPr="000D6BD2">
        <w:rPr>
          <w:bCs/>
          <w:lang w:val="fr-CH"/>
        </w:rPr>
        <w:t>协调</w:t>
      </w:r>
    </w:p>
    <w:p w14:paraId="7C7F5140" w14:textId="77777777" w:rsidR="00BE5362" w:rsidRPr="00FB0DCE" w:rsidRDefault="000D6BD2" w:rsidP="000D6BD2">
      <w:pPr>
        <w:pStyle w:val="SingleTxtGC"/>
        <w:rPr>
          <w:rFonts w:ascii="Time New Roman" w:eastAsia="黑体" w:hAnsi="Time New Roman"/>
          <w:bCs/>
        </w:rPr>
      </w:pPr>
      <w:r w:rsidRPr="00FB0DCE">
        <w:rPr>
          <w:rFonts w:ascii="Time New Roman" w:eastAsia="黑体" w:hAnsi="Time New Roman"/>
        </w:rPr>
        <w:t>9.</w:t>
      </w:r>
      <w:r w:rsidRPr="00FB0DCE">
        <w:rPr>
          <w:rFonts w:ascii="Time New Roman" w:eastAsia="黑体" w:hAnsi="Time New Roman"/>
        </w:rPr>
        <w:tab/>
      </w:r>
      <w:r w:rsidRPr="00FB0DCE">
        <w:rPr>
          <w:rFonts w:ascii="Time New Roman" w:eastAsia="黑体" w:hAnsi="Time New Roman"/>
        </w:rPr>
        <w:t>委员会注意到</w:t>
      </w:r>
      <w:r w:rsidRPr="00FB0DCE">
        <w:rPr>
          <w:rFonts w:ascii="Time New Roman" w:eastAsia="黑体" w:hAnsi="Time New Roman" w:hint="eastAsia"/>
        </w:rPr>
        <w:t>缔约国通过了</w:t>
      </w:r>
      <w:r w:rsidRPr="00FB0DCE">
        <w:rPr>
          <w:rFonts w:ascii="Time New Roman" w:eastAsia="黑体" w:hAnsi="Time New Roman"/>
        </w:rPr>
        <w:t>关于</w:t>
      </w:r>
      <w:r w:rsidRPr="00FB0DCE">
        <w:rPr>
          <w:rFonts w:ascii="Time New Roman" w:eastAsia="黑体" w:hAnsi="Time New Roman" w:hint="eastAsia"/>
        </w:rPr>
        <w:t>协调儿童保护工作的</w:t>
      </w:r>
      <w:r w:rsidRPr="00FB0DCE">
        <w:rPr>
          <w:rFonts w:ascii="Time New Roman" w:eastAsia="黑体" w:hAnsi="Time New Roman"/>
        </w:rPr>
        <w:t>第</w:t>
      </w:r>
      <w:r w:rsidRPr="00FB0DCE">
        <w:rPr>
          <w:rFonts w:ascii="Time New Roman" w:eastAsia="黑体" w:hAnsi="Time New Roman"/>
        </w:rPr>
        <w:t>59/2019</w:t>
      </w:r>
      <w:r w:rsidRPr="00FB0DCE">
        <w:rPr>
          <w:rFonts w:ascii="Time New Roman" w:eastAsia="黑体" w:hAnsi="Time New Roman"/>
        </w:rPr>
        <w:t>号政府条例，该条例旨在促进机构间的</w:t>
      </w:r>
      <w:r w:rsidRPr="00FB0DCE">
        <w:rPr>
          <w:rFonts w:ascii="Time New Roman" w:eastAsia="黑体" w:hAnsi="Time New Roman" w:hint="eastAsia"/>
        </w:rPr>
        <w:t>协同效应</w:t>
      </w:r>
      <w:r w:rsidRPr="00FB0DCE">
        <w:rPr>
          <w:rFonts w:ascii="Time New Roman" w:eastAsia="黑体" w:hAnsi="Time New Roman"/>
        </w:rPr>
        <w:t>、便利数据收集</w:t>
      </w:r>
      <w:r w:rsidRPr="00FB0DCE">
        <w:rPr>
          <w:rFonts w:ascii="Time New Roman" w:eastAsia="黑体" w:hAnsi="Time New Roman" w:hint="eastAsia"/>
        </w:rPr>
        <w:t>工作</w:t>
      </w:r>
      <w:r w:rsidRPr="00FB0DCE">
        <w:rPr>
          <w:rFonts w:ascii="Time New Roman" w:eastAsia="黑体" w:hAnsi="Time New Roman"/>
        </w:rPr>
        <w:t>并加强落实儿童权利和特殊保护的努力；委员会</w:t>
      </w:r>
      <w:r w:rsidRPr="00FB0DCE">
        <w:rPr>
          <w:rFonts w:ascii="Time New Roman" w:eastAsia="黑体" w:hAnsi="Time New Roman" w:hint="eastAsia"/>
        </w:rPr>
        <w:t>同时</w:t>
      </w:r>
      <w:r w:rsidRPr="00FB0DCE">
        <w:rPr>
          <w:rFonts w:ascii="Time New Roman" w:eastAsia="黑体" w:hAnsi="Time New Roman"/>
        </w:rPr>
        <w:t>敦促缔约国确保妇女赋权与儿童保护部拥有明确的</w:t>
      </w:r>
      <w:r w:rsidRPr="00FB0DCE">
        <w:rPr>
          <w:rFonts w:ascii="Time New Roman" w:eastAsia="黑体" w:hAnsi="Time New Roman" w:hint="eastAsia"/>
        </w:rPr>
        <w:t>授权</w:t>
      </w:r>
      <w:r w:rsidRPr="00FB0DCE">
        <w:rPr>
          <w:rFonts w:ascii="Time New Roman" w:eastAsia="黑体" w:hAnsi="Time New Roman"/>
        </w:rPr>
        <w:t>以及充足的权限和资源，</w:t>
      </w:r>
      <w:r w:rsidRPr="00FB0DCE">
        <w:rPr>
          <w:rFonts w:ascii="Time New Roman" w:eastAsia="黑体" w:hAnsi="Time New Roman" w:hint="eastAsia"/>
        </w:rPr>
        <w:t>能够</w:t>
      </w:r>
      <w:r w:rsidRPr="00FB0DCE">
        <w:rPr>
          <w:rFonts w:ascii="Time New Roman" w:eastAsia="黑体" w:hAnsi="Time New Roman"/>
        </w:rPr>
        <w:t>在国家、省和地方</w:t>
      </w:r>
      <w:r w:rsidRPr="00FB0DCE">
        <w:rPr>
          <w:rFonts w:ascii="Time New Roman" w:eastAsia="黑体" w:hAnsi="Time New Roman" w:hint="eastAsia"/>
        </w:rPr>
        <w:t>各级</w:t>
      </w:r>
      <w:r w:rsidRPr="00FB0DCE">
        <w:rPr>
          <w:rFonts w:ascii="Time New Roman" w:eastAsia="黑体" w:hAnsi="Time New Roman"/>
        </w:rPr>
        <w:t>跨部门协调并执行所有与</w:t>
      </w:r>
      <w:r w:rsidRPr="00FB0DCE">
        <w:rPr>
          <w:rFonts w:ascii="Time New Roman" w:eastAsia="黑体" w:hAnsi="Time New Roman" w:hint="eastAsia"/>
        </w:rPr>
        <w:t>实施</w:t>
      </w:r>
      <w:r w:rsidRPr="00FB0DCE">
        <w:rPr>
          <w:rFonts w:ascii="Time New Roman" w:eastAsia="黑体" w:hAnsi="Time New Roman"/>
        </w:rPr>
        <w:t>《公约》</w:t>
      </w:r>
      <w:r w:rsidRPr="00FB0DCE">
        <w:rPr>
          <w:rFonts w:ascii="Time New Roman" w:eastAsia="黑体" w:hAnsi="Time New Roman" w:hint="eastAsia"/>
        </w:rPr>
        <w:t>有关</w:t>
      </w:r>
      <w:r w:rsidRPr="00FB0DCE">
        <w:rPr>
          <w:rFonts w:ascii="Time New Roman" w:eastAsia="黑体" w:hAnsi="Time New Roman"/>
        </w:rPr>
        <w:t>的活动。</w:t>
      </w:r>
    </w:p>
    <w:p w14:paraId="59879717" w14:textId="35B01872" w:rsidR="00BE5362" w:rsidRPr="000D6BD2" w:rsidRDefault="003B0A40" w:rsidP="003B0A40">
      <w:pPr>
        <w:pStyle w:val="H23GC"/>
      </w:pPr>
      <w:r w:rsidRPr="000D6BD2">
        <w:tab/>
      </w:r>
      <w:r w:rsidRPr="000D6BD2">
        <w:tab/>
      </w:r>
      <w:r w:rsidR="00BE5362" w:rsidRPr="000D6BD2">
        <w:rPr>
          <w:bCs/>
          <w:lang w:val="fr-CH"/>
        </w:rPr>
        <w:t>资源分配</w:t>
      </w:r>
    </w:p>
    <w:p w14:paraId="7F7D2D75" w14:textId="77777777" w:rsidR="007B3BB6" w:rsidRDefault="000D6BD2" w:rsidP="000D6BD2">
      <w:pPr>
        <w:pStyle w:val="SingleTxtGC"/>
        <w:rPr>
          <w:rFonts w:eastAsia="黑体"/>
          <w:bCs/>
        </w:rPr>
      </w:pPr>
      <w:r>
        <w:rPr>
          <w:lang w:val="fr-CH"/>
        </w:rPr>
        <w:t>1</w:t>
      </w:r>
      <w:r w:rsidRPr="000D6BD2">
        <w:rPr>
          <w:lang w:val="fr-CH"/>
        </w:rPr>
        <w:t>0.</w:t>
      </w:r>
      <w:r w:rsidRPr="000D6BD2">
        <w:rPr>
          <w:lang w:val="fr-CH"/>
        </w:rPr>
        <w:tab/>
      </w:r>
      <w:r w:rsidR="00BE5362" w:rsidRPr="000D6BD2">
        <w:rPr>
          <w:rFonts w:eastAsia="黑体"/>
          <w:bCs/>
          <w:lang w:val="fr-CH"/>
        </w:rPr>
        <w:t>委员会回顾其关于实现儿童权利的公共预算编制的第</w:t>
      </w:r>
      <w:r w:rsidR="00BE5362" w:rsidRPr="00BE5362">
        <w:rPr>
          <w:rFonts w:eastAsia="黑体"/>
          <w:bCs/>
          <w:lang w:val="fr-CH"/>
        </w:rPr>
        <w:t>19</w:t>
      </w:r>
      <w:r w:rsidR="00BE5362" w:rsidRPr="000D6BD2">
        <w:rPr>
          <w:rFonts w:eastAsia="黑体"/>
          <w:bCs/>
          <w:lang w:val="fr-CH"/>
        </w:rPr>
        <w:t>号一般性意见</w:t>
      </w:r>
      <w:r w:rsidR="00BE5362" w:rsidRPr="000D6BD2">
        <w:rPr>
          <w:rFonts w:eastAsia="黑体"/>
          <w:bCs/>
          <w:lang w:val="fr-CH"/>
        </w:rPr>
        <w:t>(</w:t>
      </w:r>
      <w:r w:rsidR="00BE5362" w:rsidRPr="00BE5362">
        <w:rPr>
          <w:rFonts w:eastAsia="黑体"/>
          <w:bCs/>
          <w:lang w:val="fr-CH"/>
        </w:rPr>
        <w:t>2</w:t>
      </w:r>
      <w:r w:rsidR="00BE5362" w:rsidRPr="000D6BD2">
        <w:rPr>
          <w:rFonts w:eastAsia="黑体"/>
          <w:bCs/>
          <w:lang w:val="fr-CH"/>
        </w:rPr>
        <w:t>0</w:t>
      </w:r>
      <w:r w:rsidR="00BE5362" w:rsidRPr="00BE5362">
        <w:rPr>
          <w:rFonts w:eastAsia="黑体"/>
          <w:bCs/>
          <w:lang w:val="fr-CH"/>
        </w:rPr>
        <w:t>16</w:t>
      </w:r>
      <w:r w:rsidR="00BE5362" w:rsidRPr="000D6BD2">
        <w:rPr>
          <w:rFonts w:eastAsia="黑体"/>
          <w:bCs/>
          <w:lang w:val="fr-CH"/>
        </w:rPr>
        <w:t>年</w:t>
      </w:r>
      <w:r w:rsidR="00BE5362" w:rsidRPr="000D6BD2">
        <w:rPr>
          <w:rFonts w:eastAsia="黑体"/>
          <w:bCs/>
          <w:lang w:val="fr-CH"/>
        </w:rPr>
        <w:t>)</w:t>
      </w:r>
      <w:r w:rsidR="00BE5362" w:rsidRPr="000D6BD2">
        <w:rPr>
          <w:rFonts w:eastAsia="黑体"/>
          <w:bCs/>
          <w:lang w:val="fr-CH"/>
        </w:rPr>
        <w:t>，建议缔约国：</w:t>
      </w:r>
    </w:p>
    <w:p w14:paraId="32CA6EBD" w14:textId="77777777" w:rsidR="007B3BB6" w:rsidRDefault="007B3BB6" w:rsidP="000D6BD2">
      <w:pPr>
        <w:pStyle w:val="SingleTxtGC"/>
        <w:rPr>
          <w:rFonts w:eastAsia="黑体"/>
        </w:rPr>
      </w:pPr>
      <w:r>
        <w:rPr>
          <w:rFonts w:eastAsia="黑体"/>
          <w:bCs/>
        </w:rPr>
        <w:tab/>
        <w:t>(</w:t>
      </w:r>
      <w:r w:rsidR="000D6BD2">
        <w:rPr>
          <w:lang w:val="fr-CH"/>
        </w:rPr>
        <w:t>a</w:t>
      </w:r>
      <w:r w:rsidR="000D6BD2" w:rsidRPr="000D6BD2">
        <w:rPr>
          <w:lang w:val="fr-CH"/>
        </w:rPr>
        <w:t>)</w:t>
      </w:r>
      <w:r w:rsidR="000D6BD2" w:rsidRPr="000D6BD2">
        <w:rPr>
          <w:lang w:val="fr-CH"/>
        </w:rPr>
        <w:tab/>
      </w:r>
      <w:r w:rsidR="00BE5362" w:rsidRPr="000D6BD2">
        <w:rPr>
          <w:rFonts w:eastAsia="黑体"/>
          <w:bCs/>
          <w:lang w:val="fr-CH"/>
        </w:rPr>
        <w:t>按照《公约》第</w:t>
      </w:r>
      <w:r w:rsidR="00BE5362" w:rsidRPr="00BE5362">
        <w:rPr>
          <w:rFonts w:eastAsia="黑体"/>
          <w:bCs/>
          <w:lang w:val="fr-CH"/>
        </w:rPr>
        <w:t>4</w:t>
      </w:r>
      <w:r w:rsidR="00BE5362" w:rsidRPr="000D6BD2">
        <w:rPr>
          <w:rFonts w:eastAsia="黑体"/>
          <w:bCs/>
          <w:lang w:val="fr-CH"/>
        </w:rPr>
        <w:t>条，全面评估儿童事业的预算需求，为落实儿童权利划拨充足的预算资金，具体而言，要增加对社会保护的预算拨款，并使用与儿童权利有关的指标，解决存在的差距；</w:t>
      </w:r>
    </w:p>
    <w:p w14:paraId="4412D834" w14:textId="77777777" w:rsidR="007B3BB6" w:rsidRDefault="007B3BB6" w:rsidP="000D6BD2">
      <w:pPr>
        <w:pStyle w:val="SingleTxtGC"/>
        <w:rPr>
          <w:rFonts w:eastAsia="黑体"/>
        </w:rPr>
      </w:pPr>
      <w:r>
        <w:rPr>
          <w:rFonts w:eastAsia="黑体"/>
        </w:rPr>
        <w:tab/>
        <w:t>(</w:t>
      </w:r>
      <w:r w:rsidR="000D6BD2">
        <w:rPr>
          <w:lang w:val="fr-CH"/>
        </w:rPr>
        <w:t>b</w:t>
      </w:r>
      <w:r w:rsidR="000D6BD2" w:rsidRPr="000D6BD2">
        <w:rPr>
          <w:lang w:val="fr-CH"/>
        </w:rPr>
        <w:t>)</w:t>
      </w:r>
      <w:r w:rsidR="000D6BD2" w:rsidRPr="000D6BD2">
        <w:rPr>
          <w:lang w:val="fr-CH"/>
        </w:rPr>
        <w:tab/>
      </w:r>
      <w:r w:rsidR="00BE5362" w:rsidRPr="000D6BD2">
        <w:rPr>
          <w:rFonts w:eastAsia="黑体"/>
          <w:bCs/>
          <w:lang w:val="fr-CH"/>
        </w:rPr>
        <w:t>在编制国家预算时采取</w:t>
      </w:r>
      <w:r w:rsidR="00BE5362" w:rsidRPr="000D6BD2">
        <w:rPr>
          <w:rFonts w:eastAsia="黑体" w:hint="eastAsia"/>
          <w:bCs/>
          <w:lang w:val="fr-CH"/>
        </w:rPr>
        <w:t>以</w:t>
      </w:r>
      <w:r w:rsidR="00BE5362" w:rsidRPr="000D6BD2">
        <w:rPr>
          <w:rFonts w:eastAsia="黑体"/>
          <w:bCs/>
          <w:lang w:val="fr-CH"/>
        </w:rPr>
        <w:t>儿童权利为本</w:t>
      </w:r>
      <w:r w:rsidR="00BE5362" w:rsidRPr="000D6BD2">
        <w:rPr>
          <w:rFonts w:eastAsia="黑体" w:hint="eastAsia"/>
          <w:bCs/>
          <w:lang w:val="fr-CH"/>
        </w:rPr>
        <w:t>的</w:t>
      </w:r>
      <w:r w:rsidR="00BE5362" w:rsidRPr="000D6BD2">
        <w:rPr>
          <w:rFonts w:eastAsia="黑体"/>
          <w:bCs/>
          <w:lang w:val="fr-CH"/>
        </w:rPr>
        <w:t>方针，实施一个数据驱动的跟踪系统，以掌握预算中涉及儿童的资源分配和使用情况，并就各部门的投资如何服务于儿童的最大利益进行影响评估；</w:t>
      </w:r>
    </w:p>
    <w:p w14:paraId="4EFE3402" w14:textId="77777777" w:rsidR="007B3BB6" w:rsidRDefault="007B3BB6" w:rsidP="000D6BD2">
      <w:pPr>
        <w:pStyle w:val="SingleTxtGC"/>
        <w:rPr>
          <w:rFonts w:eastAsia="黑体"/>
          <w:bCs/>
        </w:rPr>
      </w:pPr>
      <w:r>
        <w:rPr>
          <w:rFonts w:eastAsia="黑体"/>
        </w:rPr>
        <w:tab/>
        <w:t>(</w:t>
      </w:r>
      <w:r w:rsidR="000D6BD2">
        <w:rPr>
          <w:lang w:val="fr-CH"/>
        </w:rPr>
        <w:t>c</w:t>
      </w:r>
      <w:r w:rsidR="000D6BD2" w:rsidRPr="000D6BD2">
        <w:rPr>
          <w:lang w:val="fr-CH"/>
        </w:rPr>
        <w:t>)</w:t>
      </w:r>
      <w:r w:rsidR="000D6BD2" w:rsidRPr="000D6BD2">
        <w:rPr>
          <w:lang w:val="fr-CH"/>
        </w:rPr>
        <w:tab/>
      </w:r>
      <w:r w:rsidR="00BE5362" w:rsidRPr="000D6BD2">
        <w:rPr>
          <w:rFonts w:eastAsia="黑体" w:hint="eastAsia"/>
          <w:bCs/>
        </w:rPr>
        <w:t>逐步向地方政府分配投资</w:t>
      </w:r>
      <w:r w:rsidR="00BE5362" w:rsidRPr="000D6BD2">
        <w:rPr>
          <w:rFonts w:eastAsia="黑体"/>
          <w:bCs/>
        </w:rPr>
        <w:t>，用于</w:t>
      </w:r>
      <w:r w:rsidR="00BE5362" w:rsidRPr="000D6BD2">
        <w:rPr>
          <w:rFonts w:eastAsia="黑体" w:hint="eastAsia"/>
          <w:bCs/>
        </w:rPr>
        <w:t>对实现</w:t>
      </w:r>
      <w:r w:rsidR="00BE5362" w:rsidRPr="000D6BD2">
        <w:rPr>
          <w:rFonts w:eastAsia="黑体"/>
          <w:bCs/>
        </w:rPr>
        <w:t>儿童及青少年权利</w:t>
      </w:r>
      <w:r w:rsidR="00BE5362" w:rsidRPr="000D6BD2">
        <w:rPr>
          <w:rFonts w:eastAsia="黑体" w:hint="eastAsia"/>
          <w:bCs/>
        </w:rPr>
        <w:t>至关重要的</w:t>
      </w:r>
      <w:r w:rsidR="00BE5362" w:rsidRPr="000D6BD2">
        <w:rPr>
          <w:rFonts w:eastAsia="黑体"/>
          <w:bCs/>
        </w:rPr>
        <w:t>领域的公共支出，并</w:t>
      </w:r>
      <w:r w:rsidR="00BE5362" w:rsidRPr="000D6BD2">
        <w:rPr>
          <w:rFonts w:eastAsia="黑体" w:hint="eastAsia"/>
          <w:bCs/>
        </w:rPr>
        <w:t>特别</w:t>
      </w:r>
      <w:r w:rsidR="00BE5362" w:rsidRPr="000D6BD2">
        <w:rPr>
          <w:rFonts w:eastAsia="黑体"/>
          <w:bCs/>
        </w:rPr>
        <w:t>关注教育、</w:t>
      </w:r>
      <w:r w:rsidR="00BE5362" w:rsidRPr="000D6BD2">
        <w:rPr>
          <w:rFonts w:eastAsia="黑体" w:hint="eastAsia"/>
          <w:bCs/>
        </w:rPr>
        <w:t>保健</w:t>
      </w:r>
      <w:r w:rsidR="00BE5362" w:rsidRPr="000D6BD2">
        <w:rPr>
          <w:rFonts w:eastAsia="黑体"/>
          <w:bCs/>
        </w:rPr>
        <w:t>及水</w:t>
      </w:r>
      <w:r w:rsidR="00BE5362" w:rsidRPr="000D6BD2">
        <w:rPr>
          <w:rFonts w:eastAsia="黑体" w:hint="eastAsia"/>
          <w:bCs/>
        </w:rPr>
        <w:t>和</w:t>
      </w:r>
      <w:r w:rsidR="00BE5362" w:rsidRPr="000D6BD2">
        <w:rPr>
          <w:rFonts w:eastAsia="黑体"/>
          <w:bCs/>
        </w:rPr>
        <w:t>卫生设施</w:t>
      </w:r>
      <w:r w:rsidR="00BE5362" w:rsidRPr="000D6BD2">
        <w:rPr>
          <w:rFonts w:eastAsia="黑体" w:hint="eastAsia"/>
          <w:bCs/>
        </w:rPr>
        <w:t>，</w:t>
      </w:r>
    </w:p>
    <w:p w14:paraId="35BE7DE4" w14:textId="091E20D3" w:rsidR="00BE5362" w:rsidRPr="000D6BD2" w:rsidRDefault="007B3BB6" w:rsidP="000D6BD2">
      <w:pPr>
        <w:pStyle w:val="SingleTxtGC"/>
        <w:rPr>
          <w:rFonts w:eastAsia="黑体"/>
          <w:bCs/>
        </w:rPr>
      </w:pPr>
      <w:r>
        <w:rPr>
          <w:rFonts w:eastAsia="黑体"/>
          <w:bCs/>
        </w:rPr>
        <w:tab/>
        <w:t>(</w:t>
      </w:r>
      <w:r w:rsidR="000D6BD2">
        <w:rPr>
          <w:lang w:val="fr-CH"/>
        </w:rPr>
        <w:t>d</w:t>
      </w:r>
      <w:r w:rsidR="000D6BD2" w:rsidRPr="000D6BD2">
        <w:rPr>
          <w:lang w:val="fr-CH"/>
        </w:rPr>
        <w:t>)</w:t>
      </w:r>
      <w:r w:rsidR="000D6BD2" w:rsidRPr="000D6BD2">
        <w:rPr>
          <w:lang w:val="fr-CH"/>
        </w:rPr>
        <w:tab/>
      </w:r>
      <w:r w:rsidR="00BE5362" w:rsidRPr="000D6BD2">
        <w:rPr>
          <w:rFonts w:eastAsia="黑体"/>
          <w:bCs/>
          <w:lang w:val="fr-CH"/>
        </w:rPr>
        <w:t>为所有儿童确定预算项目，特别关注那些处于不利或弱势地位、可能需要社会扶持措施的儿童，并确保即使在经济危机、自然灾害或其他紧急情况下，也要保证这些预算项目</w:t>
      </w:r>
      <w:r w:rsidR="00BE5362" w:rsidRPr="000D6BD2">
        <w:rPr>
          <w:rFonts w:eastAsia="黑体" w:hint="eastAsia"/>
          <w:bCs/>
          <w:lang w:val="fr-CH"/>
        </w:rPr>
        <w:t>。</w:t>
      </w:r>
    </w:p>
    <w:p w14:paraId="5D7A8CF6" w14:textId="535F6294" w:rsidR="00BE5362" w:rsidRPr="000D6BD2" w:rsidRDefault="003B0A40" w:rsidP="003B0A40">
      <w:pPr>
        <w:pStyle w:val="H23GC"/>
      </w:pPr>
      <w:r w:rsidRPr="000D6BD2">
        <w:rPr>
          <w:lang w:val="fr-CH"/>
        </w:rPr>
        <w:tab/>
      </w:r>
      <w:r w:rsidRPr="000D6BD2">
        <w:rPr>
          <w:lang w:val="fr-CH"/>
        </w:rPr>
        <w:tab/>
      </w:r>
      <w:r w:rsidR="00BE5362" w:rsidRPr="000D6BD2">
        <w:rPr>
          <w:bCs/>
          <w:lang w:val="fr-CH"/>
        </w:rPr>
        <w:t>数据收集</w:t>
      </w:r>
    </w:p>
    <w:p w14:paraId="5317BF3F" w14:textId="75C3A369" w:rsidR="007B3BB6" w:rsidRDefault="000D6BD2" w:rsidP="000D6BD2">
      <w:pPr>
        <w:pStyle w:val="SingleTxtGC"/>
        <w:rPr>
          <w:rFonts w:eastAsia="黑体"/>
        </w:rPr>
      </w:pPr>
      <w:r>
        <w:rPr>
          <w:lang w:val="fr-CH"/>
        </w:rPr>
        <w:t>11</w:t>
      </w:r>
      <w:r w:rsidRPr="000D6BD2">
        <w:rPr>
          <w:lang w:val="fr-CH"/>
        </w:rPr>
        <w:t>.</w:t>
      </w:r>
      <w:r w:rsidRPr="000D6BD2">
        <w:rPr>
          <w:lang w:val="fr-CH"/>
        </w:rPr>
        <w:tab/>
      </w:r>
      <w:r w:rsidR="00BE5362" w:rsidRPr="000D6BD2">
        <w:rPr>
          <w:rFonts w:eastAsia="黑体"/>
          <w:bCs/>
          <w:lang w:val="fr-CH"/>
        </w:rPr>
        <w:t>委员会注意到</w:t>
      </w:r>
      <w:r w:rsidR="00BE5362" w:rsidRPr="000D6BD2">
        <w:rPr>
          <w:rFonts w:eastAsia="黑体" w:hint="eastAsia"/>
          <w:bCs/>
          <w:lang w:val="fr-CH"/>
        </w:rPr>
        <w:t>缔约国</w:t>
      </w:r>
      <w:r w:rsidR="00BE5362" w:rsidRPr="000D6BD2">
        <w:rPr>
          <w:rFonts w:eastAsia="黑体"/>
          <w:bCs/>
          <w:lang w:val="fr-CH"/>
        </w:rPr>
        <w:t>采取了措施，通过关于印度尼西亚统一数据的第</w:t>
      </w:r>
      <w:r w:rsidR="00BE5362" w:rsidRPr="00BE5362">
        <w:rPr>
          <w:rFonts w:eastAsia="黑体"/>
          <w:bCs/>
          <w:lang w:val="fr-CH"/>
        </w:rPr>
        <w:t>39</w:t>
      </w:r>
      <w:r w:rsidR="00BE5362" w:rsidRPr="000D6BD2">
        <w:rPr>
          <w:rFonts w:eastAsia="黑体"/>
          <w:bCs/>
          <w:lang w:val="fr-CH"/>
        </w:rPr>
        <w:t>/</w:t>
      </w:r>
      <w:r w:rsidR="00BE5362" w:rsidRPr="00BE5362">
        <w:rPr>
          <w:rFonts w:eastAsia="黑体"/>
          <w:bCs/>
          <w:lang w:val="fr-CH"/>
        </w:rPr>
        <w:t>2</w:t>
      </w:r>
      <w:r w:rsidR="00BE5362" w:rsidRPr="000D6BD2">
        <w:rPr>
          <w:rFonts w:eastAsia="黑体"/>
          <w:bCs/>
          <w:lang w:val="fr-CH"/>
        </w:rPr>
        <w:t>0</w:t>
      </w:r>
      <w:r w:rsidR="00BE5362" w:rsidRPr="00BE5362">
        <w:rPr>
          <w:rFonts w:eastAsia="黑体"/>
          <w:bCs/>
          <w:lang w:val="fr-CH"/>
        </w:rPr>
        <w:t>19</w:t>
      </w:r>
      <w:r w:rsidR="00BE5362" w:rsidRPr="000D6BD2">
        <w:rPr>
          <w:rFonts w:eastAsia="黑体"/>
          <w:bCs/>
          <w:lang w:val="fr-CH"/>
        </w:rPr>
        <w:t>号总统条例和关于加快人口管理和编制人口动态统计资料的国家战略的第</w:t>
      </w:r>
      <w:r w:rsidR="00BE5362" w:rsidRPr="00BE5362">
        <w:rPr>
          <w:rFonts w:eastAsia="黑体"/>
          <w:bCs/>
          <w:lang w:val="fr-CH"/>
        </w:rPr>
        <w:t>62</w:t>
      </w:r>
      <w:r w:rsidR="00BE5362" w:rsidRPr="000D6BD2">
        <w:rPr>
          <w:rFonts w:eastAsia="黑体"/>
          <w:bCs/>
          <w:lang w:val="fr-CH"/>
        </w:rPr>
        <w:t>/</w:t>
      </w:r>
      <w:r w:rsidR="00BE5362" w:rsidRPr="00BE5362">
        <w:rPr>
          <w:rFonts w:eastAsia="黑体"/>
          <w:bCs/>
          <w:lang w:val="fr-CH"/>
        </w:rPr>
        <w:t>2</w:t>
      </w:r>
      <w:r w:rsidR="00BE5362" w:rsidRPr="000D6BD2">
        <w:rPr>
          <w:rFonts w:eastAsia="黑体"/>
          <w:bCs/>
          <w:lang w:val="fr-CH"/>
        </w:rPr>
        <w:t>0</w:t>
      </w:r>
      <w:r w:rsidR="00BE5362" w:rsidRPr="00BE5362">
        <w:rPr>
          <w:rFonts w:eastAsia="黑体"/>
          <w:bCs/>
          <w:lang w:val="fr-CH"/>
        </w:rPr>
        <w:t>19</w:t>
      </w:r>
      <w:r w:rsidR="00BE5362" w:rsidRPr="000D6BD2">
        <w:rPr>
          <w:rFonts w:eastAsia="黑体"/>
          <w:bCs/>
          <w:lang w:val="fr-CH"/>
        </w:rPr>
        <w:t>号总统条例，实现数据管理的统一。委员会回顾</w:t>
      </w:r>
      <w:r w:rsidR="00BE5362" w:rsidRPr="000D6BD2">
        <w:rPr>
          <w:rFonts w:eastAsia="黑体" w:hint="eastAsia"/>
          <w:bCs/>
          <w:lang w:val="fr-CH"/>
        </w:rPr>
        <w:t>其</w:t>
      </w:r>
      <w:r w:rsidR="00BE5362" w:rsidRPr="000D6BD2">
        <w:rPr>
          <w:rFonts w:eastAsia="黑体"/>
          <w:bCs/>
          <w:lang w:val="fr-CH"/>
        </w:rPr>
        <w:t>关于执行《公约》的一般措施的第</w:t>
      </w:r>
      <w:r w:rsidR="00BE5362" w:rsidRPr="00BE5362">
        <w:rPr>
          <w:rFonts w:eastAsia="黑体"/>
          <w:bCs/>
          <w:lang w:val="fr-CH"/>
        </w:rPr>
        <w:t>5</w:t>
      </w:r>
      <w:r w:rsidR="00BE5362" w:rsidRPr="000D6BD2">
        <w:rPr>
          <w:rFonts w:eastAsia="黑体"/>
          <w:bCs/>
          <w:lang w:val="fr-CH"/>
        </w:rPr>
        <w:t>号一般性意见</w:t>
      </w:r>
      <w:r w:rsidR="00BE5362" w:rsidRPr="000D6BD2">
        <w:rPr>
          <w:rFonts w:eastAsia="黑体"/>
          <w:bCs/>
          <w:lang w:val="fr-CH"/>
        </w:rPr>
        <w:t>(</w:t>
      </w:r>
      <w:r w:rsidR="00BE5362" w:rsidRPr="00BE5362">
        <w:rPr>
          <w:rFonts w:eastAsia="黑体"/>
          <w:bCs/>
          <w:lang w:val="fr-CH"/>
        </w:rPr>
        <w:t>2</w:t>
      </w:r>
      <w:r w:rsidR="00BE5362" w:rsidRPr="000D6BD2">
        <w:rPr>
          <w:rFonts w:eastAsia="黑体"/>
          <w:bCs/>
          <w:lang w:val="fr-CH"/>
        </w:rPr>
        <w:t>00</w:t>
      </w:r>
      <w:r w:rsidR="00BE5362" w:rsidRPr="00BE5362">
        <w:rPr>
          <w:rFonts w:eastAsia="黑体"/>
          <w:bCs/>
          <w:lang w:val="fr-CH"/>
        </w:rPr>
        <w:t>3</w:t>
      </w:r>
      <w:r w:rsidR="00BE5362" w:rsidRPr="000D6BD2">
        <w:rPr>
          <w:rFonts w:eastAsia="黑体"/>
          <w:bCs/>
          <w:lang w:val="fr-CH"/>
        </w:rPr>
        <w:t>年</w:t>
      </w:r>
      <w:r w:rsidR="00BC3360">
        <w:rPr>
          <w:rFonts w:eastAsia="黑体"/>
          <w:bCs/>
          <w:lang w:val="fr-CH"/>
        </w:rPr>
        <w:t>)</w:t>
      </w:r>
      <w:r w:rsidR="00BC3360">
        <w:rPr>
          <w:rFonts w:eastAsia="黑体"/>
          <w:bCs/>
          <w:lang w:val="fr-CH"/>
        </w:rPr>
        <w:tab/>
      </w:r>
      <w:r w:rsidR="00BE5362" w:rsidRPr="000D6BD2">
        <w:rPr>
          <w:rFonts w:eastAsia="黑体"/>
          <w:bCs/>
          <w:lang w:val="fr-CH"/>
        </w:rPr>
        <w:t>，建议缔约国：</w:t>
      </w:r>
    </w:p>
    <w:p w14:paraId="5C1FD874" w14:textId="77777777" w:rsidR="007B3BB6" w:rsidRDefault="007B3BB6" w:rsidP="000D6BD2">
      <w:pPr>
        <w:pStyle w:val="SingleTxtGC"/>
        <w:rPr>
          <w:rFonts w:eastAsia="黑体"/>
        </w:rPr>
      </w:pPr>
      <w:r>
        <w:rPr>
          <w:rFonts w:eastAsia="黑体"/>
        </w:rPr>
        <w:tab/>
        <w:t>(</w:t>
      </w:r>
      <w:r w:rsidR="000D6BD2">
        <w:rPr>
          <w:lang w:val="fr-CH"/>
        </w:rPr>
        <w:t>a</w:t>
      </w:r>
      <w:r w:rsidR="000D6BD2" w:rsidRPr="000D6BD2">
        <w:rPr>
          <w:lang w:val="fr-CH"/>
        </w:rPr>
        <w:t>)</w:t>
      </w:r>
      <w:r w:rsidR="000D6BD2" w:rsidRPr="000D6BD2">
        <w:rPr>
          <w:lang w:val="fr-CH"/>
        </w:rPr>
        <w:tab/>
      </w:r>
      <w:r w:rsidR="00BE5362" w:rsidRPr="000D6BD2">
        <w:rPr>
          <w:rFonts w:eastAsia="黑体"/>
          <w:bCs/>
          <w:lang w:val="fr-CH"/>
        </w:rPr>
        <w:t>确保所收集的儿童权利相关数据，包括儿童保护指数下的数据，涵盖《公约》及其各项任择议定书的所有领域，且按照年龄、性别、残疾状况、地理位置、族裔或民族血统、移民身份以及社会经济背景分列，以</w:t>
      </w:r>
      <w:r w:rsidR="00BE5362" w:rsidRPr="000D6BD2">
        <w:rPr>
          <w:rFonts w:eastAsia="黑体" w:hint="eastAsia"/>
          <w:bCs/>
          <w:lang w:val="fr-CH"/>
        </w:rPr>
        <w:t>方便</w:t>
      </w:r>
      <w:r w:rsidR="00BE5362" w:rsidRPr="000D6BD2">
        <w:rPr>
          <w:rFonts w:eastAsia="黑体"/>
          <w:bCs/>
          <w:lang w:val="fr-CH"/>
        </w:rPr>
        <w:t>分析儿童状况，尤其是弱势儿童的状况；</w:t>
      </w:r>
    </w:p>
    <w:p w14:paraId="716A15BF" w14:textId="6D60F6DE" w:rsidR="00BE5362" w:rsidRPr="000D6BD2" w:rsidRDefault="007B3BB6" w:rsidP="000D6BD2">
      <w:pPr>
        <w:pStyle w:val="SingleTxtGC"/>
        <w:rPr>
          <w:rFonts w:eastAsia="黑体"/>
        </w:rPr>
      </w:pPr>
      <w:r>
        <w:rPr>
          <w:rFonts w:eastAsia="黑体"/>
        </w:rPr>
        <w:tab/>
        <w:t>(</w:t>
      </w:r>
      <w:r w:rsidR="000D6BD2">
        <w:rPr>
          <w:lang w:val="fr-CH"/>
        </w:rPr>
        <w:t>b</w:t>
      </w:r>
      <w:r w:rsidR="000D6BD2" w:rsidRPr="000D6BD2">
        <w:rPr>
          <w:lang w:val="fr-CH"/>
        </w:rPr>
        <w:t>)</w:t>
      </w:r>
      <w:r w:rsidR="000D6BD2" w:rsidRPr="000D6BD2">
        <w:rPr>
          <w:lang w:val="fr-CH"/>
        </w:rPr>
        <w:tab/>
      </w:r>
      <w:r w:rsidR="00BE5362" w:rsidRPr="000D6BD2">
        <w:rPr>
          <w:rFonts w:eastAsia="黑体"/>
          <w:bCs/>
          <w:lang w:val="fr-CH"/>
        </w:rPr>
        <w:t>确保在相关部委之间分享有关儿童权利的统计数据和指标，并将上述数据和指标用于制订、监测和评价旨在切实有效地执行《公约》及其各项任择议定书的政策、方案和项目。</w:t>
      </w:r>
    </w:p>
    <w:p w14:paraId="36AACEE0" w14:textId="77777777" w:rsidR="00295E00" w:rsidRDefault="00295E00">
      <w:pPr>
        <w:tabs>
          <w:tab w:val="clear" w:pos="431"/>
        </w:tabs>
        <w:overflowPunct/>
        <w:adjustRightInd/>
        <w:snapToGrid/>
        <w:spacing w:line="240" w:lineRule="auto"/>
        <w:jc w:val="left"/>
        <w:rPr>
          <w:rFonts w:eastAsia="黑体"/>
          <w:snapToGrid/>
          <w:sz w:val="22"/>
          <w:szCs w:val="22"/>
          <w:lang w:val="fr-CH"/>
        </w:rPr>
      </w:pPr>
      <w:r>
        <w:rPr>
          <w:lang w:val="fr-CH"/>
        </w:rPr>
        <w:br w:type="page"/>
      </w:r>
    </w:p>
    <w:p w14:paraId="7CDDF3C5" w14:textId="75541B5E" w:rsidR="00BE5362" w:rsidRPr="000D6BD2" w:rsidRDefault="003B0A40" w:rsidP="003B0A40">
      <w:pPr>
        <w:pStyle w:val="H23GC"/>
      </w:pPr>
      <w:r w:rsidRPr="000D6BD2">
        <w:rPr>
          <w:lang w:val="fr-CH"/>
        </w:rPr>
        <w:tab/>
      </w:r>
      <w:r w:rsidRPr="000D6BD2">
        <w:rPr>
          <w:lang w:val="fr-CH"/>
        </w:rPr>
        <w:tab/>
      </w:r>
      <w:r w:rsidR="00BE5362" w:rsidRPr="000D6BD2">
        <w:rPr>
          <w:bCs/>
          <w:lang w:val="fr-CH"/>
        </w:rPr>
        <w:t>诉诸司法和获得有效补救</w:t>
      </w:r>
    </w:p>
    <w:p w14:paraId="02095B93" w14:textId="77777777" w:rsidR="007B3BB6" w:rsidRDefault="000D6BD2" w:rsidP="000D6BD2">
      <w:pPr>
        <w:pStyle w:val="SingleTxtGC"/>
        <w:rPr>
          <w:rFonts w:eastAsia="黑体"/>
          <w:bCs/>
        </w:rPr>
      </w:pPr>
      <w:r>
        <w:rPr>
          <w:lang w:val="fr-CH"/>
        </w:rPr>
        <w:t>12</w:t>
      </w:r>
      <w:r w:rsidRPr="000D6BD2">
        <w:rPr>
          <w:lang w:val="fr-CH"/>
        </w:rPr>
        <w:t>.</w:t>
      </w:r>
      <w:r w:rsidRPr="000D6BD2">
        <w:rPr>
          <w:lang w:val="fr-CH"/>
        </w:rPr>
        <w:tab/>
      </w:r>
      <w:r w:rsidR="00BE5362" w:rsidRPr="000D6BD2">
        <w:rPr>
          <w:rFonts w:eastAsia="黑体"/>
          <w:bCs/>
          <w:lang w:val="fr-CH"/>
        </w:rPr>
        <w:t>委员会鼓励缔约国：</w:t>
      </w:r>
    </w:p>
    <w:p w14:paraId="06D1BB8B" w14:textId="3BEB8913" w:rsidR="007B3BB6" w:rsidRDefault="007B3BB6" w:rsidP="000D6BD2">
      <w:pPr>
        <w:pStyle w:val="SingleTxtGC"/>
        <w:rPr>
          <w:rFonts w:eastAsia="黑体"/>
        </w:rPr>
      </w:pPr>
      <w:r>
        <w:rPr>
          <w:rFonts w:eastAsia="黑体"/>
          <w:bCs/>
        </w:rPr>
        <w:tab/>
        <w:t>(</w:t>
      </w:r>
      <w:r w:rsidR="000D6BD2">
        <w:rPr>
          <w:lang w:val="fr-CH"/>
        </w:rPr>
        <w:t>a</w:t>
      </w:r>
      <w:r w:rsidR="000D6BD2" w:rsidRPr="000D6BD2">
        <w:rPr>
          <w:lang w:val="fr-CH"/>
        </w:rPr>
        <w:t>)</w:t>
      </w:r>
      <w:r w:rsidR="000D6BD2" w:rsidRPr="000D6BD2">
        <w:rPr>
          <w:lang w:val="fr-CH"/>
        </w:rPr>
        <w:tab/>
      </w:r>
      <w:r w:rsidR="00BE5362" w:rsidRPr="000D6BD2">
        <w:rPr>
          <w:rFonts w:eastAsia="黑体"/>
          <w:bCs/>
          <w:lang w:val="fr-CH"/>
        </w:rPr>
        <w:t>确保所有环境中的所有儿童，包括在公立和私立学校、寄养系统及替代性照料环境和拘留场所中的儿童均有机会：</w:t>
      </w:r>
    </w:p>
    <w:p w14:paraId="459CFE91" w14:textId="55F6836E" w:rsidR="007B3BB6" w:rsidRDefault="007B3BB6" w:rsidP="00CD7D87">
      <w:pPr>
        <w:pStyle w:val="SingleTxtGC"/>
        <w:ind w:left="1565"/>
      </w:pPr>
      <w:r>
        <w:rPr>
          <w:rFonts w:eastAsia="黑体"/>
        </w:rPr>
        <w:t>(</w:t>
      </w:r>
      <w:proofErr w:type="gramStart"/>
      <w:r w:rsidR="000D6BD2" w:rsidRPr="000D6BD2">
        <w:rPr>
          <w:lang w:val="fr-CH"/>
        </w:rPr>
        <w:t>一</w:t>
      </w:r>
      <w:proofErr w:type="gramEnd"/>
      <w:r w:rsidR="000D6BD2">
        <w:rPr>
          <w:lang w:val="fr-CH"/>
        </w:rPr>
        <w:t>)</w:t>
      </w:r>
      <w:r w:rsidR="000D6BD2" w:rsidRPr="000D6BD2">
        <w:rPr>
          <w:lang w:val="fr-CH"/>
        </w:rPr>
        <w:tab/>
      </w:r>
      <w:r w:rsidR="00BE5362" w:rsidRPr="000D6BD2">
        <w:rPr>
          <w:rFonts w:eastAsia="黑体"/>
          <w:bCs/>
          <w:lang w:val="fr-CH"/>
        </w:rPr>
        <w:t>利用保密、对儿童友好</w:t>
      </w:r>
      <w:r w:rsidR="00BE5362" w:rsidRPr="000D6BD2">
        <w:rPr>
          <w:rFonts w:eastAsia="黑体" w:hint="eastAsia"/>
          <w:bCs/>
          <w:lang w:val="fr-CH"/>
        </w:rPr>
        <w:t>且</w:t>
      </w:r>
      <w:r w:rsidR="00BE5362" w:rsidRPr="000D6BD2">
        <w:rPr>
          <w:rFonts w:eastAsia="黑体"/>
          <w:bCs/>
          <w:lang w:val="fr-CH"/>
        </w:rPr>
        <w:t>独立的申诉机制，报告一切形式的暴力、虐待、歧视和其他侵犯儿童权利的行为；</w:t>
      </w:r>
    </w:p>
    <w:p w14:paraId="6A7E7568" w14:textId="6D1CF185" w:rsidR="007B3BB6" w:rsidRDefault="007B3BB6" w:rsidP="00CD7D87">
      <w:pPr>
        <w:pStyle w:val="SingleTxtGC"/>
        <w:ind w:left="1565"/>
      </w:pPr>
      <w:r>
        <w:t>(</w:t>
      </w:r>
      <w:r w:rsidR="000D6BD2" w:rsidRPr="000D6BD2">
        <w:rPr>
          <w:lang w:val="fr-CH"/>
        </w:rPr>
        <w:t>二</w:t>
      </w:r>
      <w:r w:rsidR="00BC3360">
        <w:rPr>
          <w:lang w:val="fr-CH"/>
        </w:rPr>
        <w:t>)</w:t>
      </w:r>
      <w:r w:rsidR="00BC3360">
        <w:rPr>
          <w:lang w:val="fr-CH"/>
        </w:rPr>
        <w:tab/>
      </w:r>
      <w:r w:rsidR="00BE5362" w:rsidRPr="000D6BD2">
        <w:rPr>
          <w:rFonts w:eastAsia="黑体"/>
          <w:bCs/>
          <w:lang w:val="fr-CH"/>
        </w:rPr>
        <w:t>获得法律上的支助以及适合其年龄的有关进行咨询和获得补救</w:t>
      </w:r>
      <w:r w:rsidR="00BE5362" w:rsidRPr="000D6BD2">
        <w:rPr>
          <w:rFonts w:eastAsia="黑体"/>
          <w:bCs/>
          <w:lang w:val="fr-CH"/>
        </w:rPr>
        <w:t>(</w:t>
      </w:r>
      <w:r w:rsidR="00BE5362" w:rsidRPr="000D6BD2">
        <w:rPr>
          <w:rFonts w:eastAsia="黑体"/>
          <w:bCs/>
          <w:lang w:val="fr-CH"/>
        </w:rPr>
        <w:t>包括获得赔偿和康复</w:t>
      </w:r>
      <w:r w:rsidR="00BE5362" w:rsidRPr="000D6BD2">
        <w:rPr>
          <w:rFonts w:eastAsia="黑体"/>
          <w:bCs/>
          <w:lang w:val="fr-CH"/>
        </w:rPr>
        <w:t>)</w:t>
      </w:r>
      <w:r w:rsidR="00BE5362" w:rsidRPr="000D6BD2">
        <w:rPr>
          <w:rFonts w:eastAsia="黑体"/>
          <w:bCs/>
          <w:lang w:val="fr-CH"/>
        </w:rPr>
        <w:t>的信息；</w:t>
      </w:r>
    </w:p>
    <w:p w14:paraId="09D42E21" w14:textId="77777777" w:rsidR="007B3BB6" w:rsidRDefault="007B3BB6" w:rsidP="000D6BD2">
      <w:pPr>
        <w:pStyle w:val="SingleTxtGC"/>
        <w:rPr>
          <w:bCs/>
        </w:rPr>
      </w:pPr>
      <w:r>
        <w:tab/>
        <w:t>(</w:t>
      </w:r>
      <w:r w:rsidR="000D6BD2">
        <w:rPr>
          <w:lang w:val="fr-CH"/>
        </w:rPr>
        <w:t>b</w:t>
      </w:r>
      <w:r w:rsidR="000D6BD2" w:rsidRPr="000D6BD2">
        <w:rPr>
          <w:lang w:val="fr-CH"/>
        </w:rPr>
        <w:t>)</w:t>
      </w:r>
      <w:r w:rsidR="000D6BD2" w:rsidRPr="000D6BD2">
        <w:rPr>
          <w:lang w:val="fr-CH"/>
        </w:rPr>
        <w:tab/>
      </w:r>
      <w:r w:rsidR="00BE5362" w:rsidRPr="000D6BD2">
        <w:rPr>
          <w:rFonts w:eastAsia="黑体"/>
          <w:bCs/>
        </w:rPr>
        <w:t>提高儿童对</w:t>
      </w:r>
      <w:r w:rsidR="00BE5362" w:rsidRPr="000D6BD2">
        <w:rPr>
          <w:rFonts w:eastAsia="黑体" w:hint="eastAsia"/>
          <w:bCs/>
        </w:rPr>
        <w:t>其</w:t>
      </w:r>
      <w:r w:rsidR="00BE5362" w:rsidRPr="000D6BD2">
        <w:rPr>
          <w:rFonts w:eastAsia="黑体"/>
          <w:bCs/>
        </w:rPr>
        <w:t>在现有机制下提出申诉</w:t>
      </w:r>
      <w:r w:rsidR="00BE5362" w:rsidRPr="000D6BD2">
        <w:rPr>
          <w:rFonts w:eastAsia="黑体" w:hint="eastAsia"/>
          <w:bCs/>
        </w:rPr>
        <w:t>的权利和获得法律援助</w:t>
      </w:r>
      <w:r w:rsidR="00BE5362" w:rsidRPr="000D6BD2">
        <w:rPr>
          <w:rFonts w:eastAsia="黑体"/>
          <w:bCs/>
        </w:rPr>
        <w:t>的权利的认识；</w:t>
      </w:r>
    </w:p>
    <w:p w14:paraId="3A27D5E0" w14:textId="2BFA6941" w:rsidR="00BE5362" w:rsidRPr="000D6BD2" w:rsidRDefault="007B3BB6" w:rsidP="000D6BD2">
      <w:pPr>
        <w:pStyle w:val="SingleTxtGC"/>
        <w:rPr>
          <w:rFonts w:eastAsia="黑体"/>
          <w:bCs/>
        </w:rPr>
      </w:pPr>
      <w:r>
        <w:rPr>
          <w:bCs/>
        </w:rPr>
        <w:tab/>
        <w:t>(</w:t>
      </w:r>
      <w:r w:rsidR="000D6BD2">
        <w:rPr>
          <w:lang w:val="fr-CH"/>
        </w:rPr>
        <w:t>c</w:t>
      </w:r>
      <w:r w:rsidR="000D6BD2" w:rsidRPr="000D6BD2">
        <w:rPr>
          <w:lang w:val="fr-CH"/>
        </w:rPr>
        <w:t>)</w:t>
      </w:r>
      <w:r w:rsidR="000D6BD2" w:rsidRPr="000D6BD2">
        <w:rPr>
          <w:lang w:val="fr-CH"/>
        </w:rPr>
        <w:tab/>
      </w:r>
      <w:r w:rsidR="00BE5362" w:rsidRPr="000D6BD2">
        <w:rPr>
          <w:rFonts w:eastAsia="黑体"/>
          <w:bCs/>
          <w:lang w:val="fr-CH"/>
        </w:rPr>
        <w:t>确保就方便儿童诉诸的程序和补救措施、儿童的权利以及《公约》，对所有与儿童打交道的相关专业人员进行系统性、强制性的培训。</w:t>
      </w:r>
    </w:p>
    <w:p w14:paraId="64B7B216" w14:textId="0A6A5E00" w:rsidR="00BE5362" w:rsidRPr="000D6BD2" w:rsidRDefault="003B0A40" w:rsidP="003B0A40">
      <w:pPr>
        <w:pStyle w:val="H23GC"/>
      </w:pPr>
      <w:r w:rsidRPr="000D6BD2">
        <w:rPr>
          <w:lang w:val="fr-CH"/>
        </w:rPr>
        <w:tab/>
      </w:r>
      <w:r w:rsidRPr="000D6BD2">
        <w:rPr>
          <w:lang w:val="fr-CH"/>
        </w:rPr>
        <w:tab/>
      </w:r>
      <w:r w:rsidR="00BE5362" w:rsidRPr="000D6BD2">
        <w:rPr>
          <w:bCs/>
          <w:lang w:val="fr-CH"/>
        </w:rPr>
        <w:t>独立监测</w:t>
      </w:r>
    </w:p>
    <w:p w14:paraId="2C259389" w14:textId="297FA040" w:rsidR="00BE5362" w:rsidRPr="00295E00" w:rsidRDefault="000D6BD2" w:rsidP="000D6BD2">
      <w:pPr>
        <w:pStyle w:val="SingleTxtGC"/>
        <w:rPr>
          <w:rFonts w:ascii="Time New Roman" w:eastAsia="黑体" w:hAnsi="Time New Roman"/>
          <w:bCs/>
        </w:rPr>
      </w:pPr>
      <w:r w:rsidRPr="00295E00">
        <w:rPr>
          <w:rFonts w:ascii="Time New Roman" w:eastAsia="黑体" w:hAnsi="Time New Roman"/>
        </w:rPr>
        <w:t>13.</w:t>
      </w:r>
      <w:r w:rsidRPr="00295E00">
        <w:rPr>
          <w:rFonts w:ascii="Time New Roman" w:eastAsia="黑体" w:hAnsi="Time New Roman"/>
        </w:rPr>
        <w:tab/>
      </w:r>
      <w:r w:rsidRPr="00295E00">
        <w:rPr>
          <w:rFonts w:ascii="Time New Roman" w:eastAsia="黑体" w:hAnsi="Time New Roman"/>
        </w:rPr>
        <w:t>委员会注意到，印度尼西亚儿童保护委员会作为独立的国家人权机构运作，但授权有限，不能开展调查。委员会重申其先前的建议，敦促缔约国采取一切必要措施，加强儿童保护委员会的授权，使其</w:t>
      </w:r>
      <w:r w:rsidRPr="00295E00">
        <w:rPr>
          <w:rFonts w:ascii="Time New Roman" w:eastAsia="黑体" w:hAnsi="Time New Roman" w:hint="eastAsia"/>
        </w:rPr>
        <w:t>有资格</w:t>
      </w:r>
      <w:r w:rsidRPr="00295E00">
        <w:rPr>
          <w:rFonts w:ascii="Time New Roman" w:eastAsia="黑体" w:hAnsi="Time New Roman"/>
        </w:rPr>
        <w:t>以体恤儿童的方式调查和处理儿童</w:t>
      </w:r>
      <w:r w:rsidRPr="00295E00">
        <w:rPr>
          <w:rFonts w:ascii="Time New Roman" w:eastAsia="黑体" w:hAnsi="Time New Roman" w:hint="eastAsia"/>
        </w:rPr>
        <w:t>提出</w:t>
      </w:r>
      <w:r w:rsidRPr="00295E00">
        <w:rPr>
          <w:rFonts w:ascii="Time New Roman" w:eastAsia="黑体" w:hAnsi="Time New Roman"/>
        </w:rPr>
        <w:t>的</w:t>
      </w:r>
      <w:r w:rsidRPr="00295E00">
        <w:rPr>
          <w:rFonts w:ascii="Time New Roman" w:eastAsia="黑体" w:hAnsi="Time New Roman" w:hint="eastAsia"/>
        </w:rPr>
        <w:t>申诉</w:t>
      </w:r>
      <w:r w:rsidRPr="00295E00">
        <w:rPr>
          <w:rFonts w:ascii="Time New Roman" w:eastAsia="黑体" w:hAnsi="Time New Roman"/>
        </w:rPr>
        <w:t>，确保</w:t>
      </w:r>
      <w:r w:rsidRPr="00295E00">
        <w:rPr>
          <w:rFonts w:ascii="Time New Roman" w:eastAsia="黑体" w:hAnsi="Time New Roman" w:hint="eastAsia"/>
        </w:rPr>
        <w:t>尊重</w:t>
      </w:r>
      <w:r w:rsidRPr="00295E00">
        <w:rPr>
          <w:rFonts w:ascii="Time New Roman" w:eastAsia="黑体" w:hAnsi="Time New Roman"/>
        </w:rPr>
        <w:t>受害者的隐私和保护</w:t>
      </w:r>
      <w:r w:rsidRPr="00295E00">
        <w:rPr>
          <w:rFonts w:ascii="Time New Roman" w:eastAsia="黑体" w:hAnsi="Time New Roman" w:hint="eastAsia"/>
        </w:rPr>
        <w:t>受害者</w:t>
      </w:r>
      <w:r w:rsidRPr="00295E00">
        <w:rPr>
          <w:rFonts w:ascii="Time New Roman" w:eastAsia="黑体" w:hAnsi="Time New Roman"/>
        </w:rPr>
        <w:t>，并</w:t>
      </w:r>
      <w:r w:rsidRPr="00295E00">
        <w:rPr>
          <w:rFonts w:ascii="Time New Roman" w:eastAsia="黑体" w:hAnsi="Time New Roman" w:hint="eastAsia"/>
        </w:rPr>
        <w:t>监测</w:t>
      </w:r>
      <w:r w:rsidRPr="00295E00">
        <w:rPr>
          <w:rFonts w:ascii="Time New Roman" w:eastAsia="黑体" w:hAnsi="Time New Roman"/>
        </w:rPr>
        <w:t>和</w:t>
      </w:r>
      <w:r w:rsidRPr="00295E00">
        <w:rPr>
          <w:rFonts w:ascii="Time New Roman" w:eastAsia="黑体" w:hAnsi="Time New Roman" w:hint="eastAsia"/>
        </w:rPr>
        <w:t>跟进</w:t>
      </w:r>
      <w:r w:rsidRPr="00295E00">
        <w:rPr>
          <w:rFonts w:ascii="Time New Roman" w:eastAsia="黑体" w:hAnsi="Time New Roman"/>
        </w:rPr>
        <w:t>案件。</w:t>
      </w:r>
    </w:p>
    <w:p w14:paraId="72E66DC3" w14:textId="20338733" w:rsidR="000D6BD2" w:rsidRPr="000D6BD2" w:rsidRDefault="003B0A40" w:rsidP="003B0A40">
      <w:pPr>
        <w:pStyle w:val="H23GC"/>
      </w:pPr>
      <w:r w:rsidRPr="000D6BD2">
        <w:tab/>
      </w:r>
      <w:r w:rsidRPr="000D6BD2">
        <w:tab/>
      </w:r>
      <w:r w:rsidR="00BE5362" w:rsidRPr="000D6BD2">
        <w:rPr>
          <w:bCs/>
          <w:lang w:val="fr-CH"/>
        </w:rPr>
        <w:t>儿童权利与工商业部门</w:t>
      </w:r>
    </w:p>
    <w:p w14:paraId="06525431" w14:textId="73D68218" w:rsidR="007B3BB6" w:rsidRDefault="000D6BD2" w:rsidP="000D6BD2">
      <w:pPr>
        <w:pStyle w:val="SingleTxtGC"/>
        <w:rPr>
          <w:rFonts w:eastAsia="黑体"/>
        </w:rPr>
      </w:pPr>
      <w:r>
        <w:rPr>
          <w:lang w:val="fr-CH"/>
        </w:rPr>
        <w:t>14</w:t>
      </w:r>
      <w:r w:rsidRPr="000D6BD2">
        <w:rPr>
          <w:lang w:val="fr-CH"/>
        </w:rPr>
        <w:t>.</w:t>
      </w:r>
      <w:r w:rsidRPr="000D6BD2">
        <w:rPr>
          <w:lang w:val="fr-CH"/>
        </w:rPr>
        <w:tab/>
      </w:r>
      <w:r w:rsidR="00BE5362" w:rsidRPr="000D6BD2">
        <w:rPr>
          <w:rFonts w:eastAsia="黑体"/>
          <w:bCs/>
          <w:lang w:val="fr-CH"/>
        </w:rPr>
        <w:t>委员会回顾</w:t>
      </w:r>
      <w:r w:rsidR="00BE5362" w:rsidRPr="000D6BD2">
        <w:rPr>
          <w:rFonts w:eastAsia="黑体" w:hint="eastAsia"/>
          <w:bCs/>
          <w:lang w:val="fr-CH"/>
        </w:rPr>
        <w:t>其</w:t>
      </w:r>
      <w:r w:rsidR="00BE5362" w:rsidRPr="000D6BD2">
        <w:rPr>
          <w:rFonts w:eastAsia="黑体"/>
          <w:bCs/>
          <w:lang w:val="fr-CH"/>
        </w:rPr>
        <w:t>关于商业部门对儿童权利的影响方面国家义务的第</w:t>
      </w:r>
      <w:r w:rsidR="00BE5362" w:rsidRPr="00BE5362">
        <w:rPr>
          <w:rFonts w:eastAsia="黑体"/>
          <w:bCs/>
          <w:lang w:val="fr-CH"/>
        </w:rPr>
        <w:t>16</w:t>
      </w:r>
      <w:r w:rsidR="00BE5362" w:rsidRPr="000D6BD2">
        <w:rPr>
          <w:rFonts w:eastAsia="黑体"/>
          <w:bCs/>
          <w:lang w:val="fr-CH"/>
        </w:rPr>
        <w:t>号一般性意见</w:t>
      </w:r>
      <w:r w:rsidR="00BE5362" w:rsidRPr="00BE5362">
        <w:rPr>
          <w:rFonts w:eastAsia="黑体"/>
          <w:bCs/>
          <w:lang w:val="fr-CH"/>
        </w:rPr>
        <w:t>(2</w:t>
      </w:r>
      <w:r w:rsidR="00BE5362" w:rsidRPr="000D6BD2">
        <w:rPr>
          <w:rFonts w:eastAsia="黑体"/>
          <w:bCs/>
          <w:lang w:val="fr-CH"/>
        </w:rPr>
        <w:t>0</w:t>
      </w:r>
      <w:r w:rsidR="00BE5362" w:rsidRPr="00BE5362">
        <w:rPr>
          <w:rFonts w:eastAsia="黑体"/>
          <w:bCs/>
          <w:lang w:val="fr-CH"/>
        </w:rPr>
        <w:t>13</w:t>
      </w:r>
      <w:r w:rsidR="00BE5362" w:rsidRPr="000D6BD2">
        <w:rPr>
          <w:rFonts w:eastAsia="黑体"/>
          <w:bCs/>
          <w:lang w:val="fr-CH"/>
        </w:rPr>
        <w:t>年</w:t>
      </w:r>
      <w:r w:rsidR="00BE5362" w:rsidRPr="00BE5362">
        <w:rPr>
          <w:rFonts w:eastAsia="黑体"/>
          <w:bCs/>
          <w:lang w:val="fr-CH"/>
        </w:rPr>
        <w:t>)</w:t>
      </w:r>
      <w:r w:rsidR="00BE5362" w:rsidRPr="000D6BD2">
        <w:rPr>
          <w:rFonts w:eastAsia="黑体" w:hint="eastAsia"/>
          <w:bCs/>
          <w:lang w:val="fr-CH"/>
        </w:rPr>
        <w:t>以及</w:t>
      </w:r>
      <w:r w:rsidR="00BE5362" w:rsidRPr="000D6BD2">
        <w:rPr>
          <w:rFonts w:eastAsia="黑体"/>
          <w:bCs/>
          <w:lang w:val="fr-CH"/>
        </w:rPr>
        <w:t>《工商企业与人权指导原则》，建议缔约国：</w:t>
      </w:r>
    </w:p>
    <w:p w14:paraId="5AB01CF5" w14:textId="0749D95E" w:rsidR="007B3BB6" w:rsidRDefault="007B3BB6" w:rsidP="000D6BD2">
      <w:pPr>
        <w:pStyle w:val="SingleTxtGC"/>
        <w:rPr>
          <w:rFonts w:eastAsia="黑体"/>
        </w:rPr>
      </w:pPr>
      <w:r>
        <w:rPr>
          <w:rFonts w:eastAsia="黑体"/>
        </w:rPr>
        <w:tab/>
        <w:t>(</w:t>
      </w:r>
      <w:r w:rsidR="000D6BD2">
        <w:rPr>
          <w:lang w:val="fr-CH"/>
        </w:rPr>
        <w:t>a</w:t>
      </w:r>
      <w:r w:rsidR="000D6BD2" w:rsidRPr="000D6BD2">
        <w:rPr>
          <w:lang w:val="fr-CH"/>
        </w:rPr>
        <w:t>)</w:t>
      </w:r>
      <w:r w:rsidR="000D6BD2" w:rsidRPr="000D6BD2">
        <w:rPr>
          <w:lang w:val="fr-CH"/>
        </w:rPr>
        <w:tab/>
      </w:r>
      <w:r w:rsidR="00BE5362" w:rsidRPr="000D6BD2">
        <w:rPr>
          <w:rFonts w:eastAsia="黑体"/>
          <w:bCs/>
          <w:lang w:val="fr-CH"/>
        </w:rPr>
        <w:t>针对在缔约国</w:t>
      </w:r>
      <w:r w:rsidR="00BE5362" w:rsidRPr="000D6BD2">
        <w:rPr>
          <w:rFonts w:eastAsia="黑体" w:hint="eastAsia"/>
          <w:bCs/>
          <w:lang w:val="fr-CH"/>
        </w:rPr>
        <w:t>境内</w:t>
      </w:r>
      <w:r w:rsidR="00BE5362" w:rsidRPr="000D6BD2">
        <w:rPr>
          <w:rFonts w:eastAsia="黑体"/>
          <w:bCs/>
          <w:lang w:val="fr-CH"/>
        </w:rPr>
        <w:t>经营或自缔约国管理的企业、包括农业、旅游业和非正规经济部门的企业建立明确的监管框架，以确保其活动不会对人权产生不利影响，也不会违反环境、健康、劳工和其他标准，特别是与儿童权利有关的标准；</w:t>
      </w:r>
    </w:p>
    <w:p w14:paraId="46886509" w14:textId="3153C34A" w:rsidR="00BE5362" w:rsidRPr="000D6BD2" w:rsidRDefault="007B3BB6" w:rsidP="000D6BD2">
      <w:pPr>
        <w:pStyle w:val="SingleTxtGC"/>
        <w:rPr>
          <w:rFonts w:eastAsia="黑体"/>
        </w:rPr>
      </w:pPr>
      <w:r>
        <w:rPr>
          <w:rFonts w:eastAsia="黑体"/>
        </w:rPr>
        <w:tab/>
        <w:t>(</w:t>
      </w:r>
      <w:r w:rsidR="000D6BD2">
        <w:rPr>
          <w:lang w:val="fr-CH"/>
        </w:rPr>
        <w:t>b</w:t>
      </w:r>
      <w:r w:rsidR="000D6BD2" w:rsidRPr="000D6BD2">
        <w:rPr>
          <w:lang w:val="fr-CH"/>
        </w:rPr>
        <w:t>)</w:t>
      </w:r>
      <w:r w:rsidR="000D6BD2" w:rsidRPr="000D6BD2">
        <w:rPr>
          <w:lang w:val="fr-CH"/>
        </w:rPr>
        <w:tab/>
      </w:r>
      <w:r w:rsidR="00BE5362" w:rsidRPr="000D6BD2">
        <w:rPr>
          <w:rFonts w:eastAsia="黑体"/>
          <w:bCs/>
          <w:lang w:val="fr-CH"/>
        </w:rPr>
        <w:t>要求公司就其商业活动对环境、健康和儿童权利的影响以及应对这些影响的计划进行评估、磋商和全面公开披露。</w:t>
      </w:r>
    </w:p>
    <w:p w14:paraId="06BF502E" w14:textId="3E7D9F68" w:rsidR="00BE5362" w:rsidRPr="000D6BD2" w:rsidRDefault="007B3BB6" w:rsidP="007B3BB6">
      <w:pPr>
        <w:pStyle w:val="H1GC"/>
      </w:pPr>
      <w:r>
        <w:rPr>
          <w:bCs/>
          <w:lang w:val="fr-CH"/>
        </w:rPr>
        <w:tab/>
      </w:r>
      <w:r w:rsidRPr="00BE5362">
        <w:rPr>
          <w:bCs/>
          <w:lang w:val="fr-CH"/>
        </w:rPr>
        <w:t>B</w:t>
      </w:r>
      <w:r w:rsidRPr="000D6BD2">
        <w:rPr>
          <w:bCs/>
          <w:lang w:val="fr-CH"/>
        </w:rPr>
        <w:t>.</w:t>
      </w:r>
      <w:r w:rsidR="00BE5362" w:rsidRPr="000D6BD2">
        <w:rPr>
          <w:lang w:val="fr-CH"/>
        </w:rPr>
        <w:tab/>
      </w:r>
      <w:r w:rsidR="00BE5362" w:rsidRPr="000D6BD2">
        <w:rPr>
          <w:bCs/>
          <w:lang w:val="fr-CH"/>
        </w:rPr>
        <w:t>一般原则</w:t>
      </w:r>
      <w:r w:rsidR="00BE5362" w:rsidRPr="000D6BD2">
        <w:rPr>
          <w:bCs/>
          <w:lang w:val="fr-CH"/>
        </w:rPr>
        <w:t>(</w:t>
      </w:r>
      <w:r w:rsidR="00BE5362" w:rsidRPr="000D6BD2">
        <w:rPr>
          <w:bCs/>
          <w:lang w:val="fr-CH"/>
        </w:rPr>
        <w:t>第</w:t>
      </w:r>
      <w:r w:rsidR="00BE5362" w:rsidRPr="00BE5362">
        <w:rPr>
          <w:bCs/>
          <w:lang w:val="fr-CH"/>
        </w:rPr>
        <w:t>2</w:t>
      </w:r>
      <w:r w:rsidR="00BE5362" w:rsidRPr="000D6BD2">
        <w:rPr>
          <w:bCs/>
          <w:lang w:val="fr-CH"/>
        </w:rPr>
        <w:t>条、第</w:t>
      </w:r>
      <w:r w:rsidR="00BE5362" w:rsidRPr="00BE5362">
        <w:rPr>
          <w:bCs/>
          <w:lang w:val="fr-CH"/>
        </w:rPr>
        <w:t>3</w:t>
      </w:r>
      <w:r w:rsidR="00BE5362" w:rsidRPr="000D6BD2">
        <w:rPr>
          <w:bCs/>
          <w:lang w:val="fr-CH"/>
        </w:rPr>
        <w:t>条、第</w:t>
      </w:r>
      <w:r w:rsidR="00BE5362" w:rsidRPr="00BE5362">
        <w:rPr>
          <w:bCs/>
          <w:lang w:val="fr-CH"/>
        </w:rPr>
        <w:t>6</w:t>
      </w:r>
      <w:r w:rsidR="00BE5362" w:rsidRPr="000D6BD2">
        <w:rPr>
          <w:bCs/>
          <w:lang w:val="fr-CH"/>
        </w:rPr>
        <w:t>条和第</w:t>
      </w:r>
      <w:r w:rsidR="00BE5362" w:rsidRPr="00BE5362">
        <w:rPr>
          <w:bCs/>
          <w:lang w:val="fr-CH"/>
        </w:rPr>
        <w:t>12</w:t>
      </w:r>
      <w:r w:rsidR="00BE5362" w:rsidRPr="000D6BD2">
        <w:rPr>
          <w:bCs/>
          <w:lang w:val="fr-CH"/>
        </w:rPr>
        <w:t>条</w:t>
      </w:r>
      <w:r w:rsidR="00BE5362" w:rsidRPr="000D6BD2">
        <w:rPr>
          <w:bCs/>
          <w:lang w:val="fr-CH"/>
        </w:rPr>
        <w:t>)</w:t>
      </w:r>
    </w:p>
    <w:p w14:paraId="3219F790" w14:textId="51C8934E" w:rsidR="00BE5362" w:rsidRPr="000D6BD2" w:rsidRDefault="003B0A40" w:rsidP="003B0A40">
      <w:pPr>
        <w:pStyle w:val="H23GC"/>
      </w:pPr>
      <w:r w:rsidRPr="000D6BD2">
        <w:rPr>
          <w:lang w:val="fr-CH"/>
        </w:rPr>
        <w:tab/>
      </w:r>
      <w:r w:rsidRPr="000D6BD2">
        <w:rPr>
          <w:lang w:val="fr-CH"/>
        </w:rPr>
        <w:tab/>
      </w:r>
      <w:r w:rsidR="00BE5362" w:rsidRPr="000D6BD2">
        <w:rPr>
          <w:bCs/>
          <w:lang w:val="fr-CH"/>
        </w:rPr>
        <w:t>不歧视</w:t>
      </w:r>
    </w:p>
    <w:p w14:paraId="1F8D097A" w14:textId="77777777" w:rsidR="00BE5362" w:rsidRPr="000D6BD2" w:rsidRDefault="000D6BD2" w:rsidP="000D6BD2">
      <w:pPr>
        <w:pStyle w:val="SingleTxtGC"/>
        <w:rPr>
          <w:rFonts w:eastAsia="黑体"/>
          <w:bCs/>
        </w:rPr>
      </w:pPr>
      <w:r>
        <w:t>15</w:t>
      </w:r>
      <w:r w:rsidRPr="000D6BD2">
        <w:t>.</w:t>
      </w:r>
      <w:r w:rsidRPr="000D6BD2">
        <w:tab/>
      </w:r>
      <w:r w:rsidRPr="000D6BD2">
        <w:t>委员会</w:t>
      </w:r>
      <w:r w:rsidRPr="000D6BD2">
        <w:rPr>
          <w:rFonts w:hint="eastAsia"/>
        </w:rPr>
        <w:t>感到</w:t>
      </w:r>
      <w:r w:rsidRPr="000D6BD2">
        <w:t>严重关切的是，缔约国东部地区的儿童在获得优质医疗保健、教育、基础设施、卫生</w:t>
      </w:r>
      <w:r w:rsidRPr="000D6BD2">
        <w:rPr>
          <w:rFonts w:hint="eastAsia"/>
        </w:rPr>
        <w:t>设施</w:t>
      </w:r>
      <w:r w:rsidRPr="000D6BD2">
        <w:t>和社会服务方面</w:t>
      </w:r>
      <w:r w:rsidRPr="000D6BD2">
        <w:rPr>
          <w:rFonts w:hint="eastAsia"/>
        </w:rPr>
        <w:t>，</w:t>
      </w:r>
      <w:r w:rsidRPr="000D6BD2">
        <w:t>仍然与西部省份的儿童</w:t>
      </w:r>
      <w:r w:rsidRPr="000D6BD2">
        <w:rPr>
          <w:rFonts w:hint="eastAsia"/>
        </w:rPr>
        <w:t>存在</w:t>
      </w:r>
      <w:r w:rsidRPr="000D6BD2">
        <w:t>巨大差距，导致他们的权利落实程度较低。</w:t>
      </w:r>
    </w:p>
    <w:p w14:paraId="0A70A709" w14:textId="1541D6A4" w:rsidR="00BE5362" w:rsidRPr="00295E00" w:rsidRDefault="000D6BD2" w:rsidP="000D6BD2">
      <w:pPr>
        <w:pStyle w:val="SingleTxtGC"/>
        <w:rPr>
          <w:rFonts w:ascii="Time New Roman" w:eastAsia="黑体" w:hAnsi="Time New Roman"/>
          <w:bCs/>
        </w:rPr>
      </w:pPr>
      <w:r w:rsidRPr="00295E00">
        <w:rPr>
          <w:rFonts w:ascii="Time New Roman" w:eastAsia="黑体" w:hAnsi="Time New Roman"/>
        </w:rPr>
        <w:t>16.</w:t>
      </w:r>
      <w:r w:rsidRPr="00295E00">
        <w:rPr>
          <w:rFonts w:ascii="Time New Roman" w:eastAsia="黑体" w:hAnsi="Time New Roman"/>
        </w:rPr>
        <w:tab/>
      </w:r>
      <w:r w:rsidRPr="00295E00">
        <w:rPr>
          <w:rFonts w:ascii="Time New Roman" w:eastAsia="黑体" w:hAnsi="Time New Roman"/>
        </w:rPr>
        <w:t>委员会敦促缔约国立即采取有针对性的措施，通过采取包容和公平的政策，确保实现其领土上所有儿童的权利，</w:t>
      </w:r>
      <w:r w:rsidRPr="00295E00">
        <w:rPr>
          <w:rFonts w:ascii="Time New Roman" w:eastAsia="黑体" w:hAnsi="Time New Roman" w:hint="eastAsia"/>
        </w:rPr>
        <w:t>解决</w:t>
      </w:r>
      <w:r w:rsidRPr="00295E00">
        <w:rPr>
          <w:rFonts w:ascii="Time New Roman" w:eastAsia="黑体" w:hAnsi="Time New Roman"/>
        </w:rPr>
        <w:t>这些地区差异。具体而言，委员会建议</w:t>
      </w:r>
      <w:r w:rsidRPr="00295E00">
        <w:rPr>
          <w:rFonts w:ascii="Time New Roman" w:eastAsia="黑体" w:hAnsi="Time New Roman" w:hint="eastAsia"/>
        </w:rPr>
        <w:t>缔约国</w:t>
      </w:r>
      <w:r w:rsidRPr="00295E00">
        <w:rPr>
          <w:rFonts w:ascii="Time New Roman" w:eastAsia="黑体" w:hAnsi="Time New Roman"/>
        </w:rPr>
        <w:t>制定和执行具体政策，</w:t>
      </w:r>
      <w:r w:rsidRPr="00295E00">
        <w:rPr>
          <w:rFonts w:ascii="Time New Roman" w:eastAsia="黑体" w:hAnsi="Time New Roman" w:hint="eastAsia"/>
        </w:rPr>
        <w:t>以增进</w:t>
      </w:r>
      <w:r w:rsidRPr="00295E00">
        <w:rPr>
          <w:rFonts w:ascii="Time New Roman" w:eastAsia="黑体" w:hAnsi="Time New Roman"/>
        </w:rPr>
        <w:t>东部省份儿童获得优质医疗保健、教育、住房和</w:t>
      </w:r>
      <w:r w:rsidRPr="00295E00">
        <w:rPr>
          <w:rFonts w:ascii="Time New Roman" w:eastAsia="黑体" w:hAnsi="Time New Roman" w:hint="eastAsia"/>
        </w:rPr>
        <w:t>适当</w:t>
      </w:r>
      <w:r w:rsidRPr="00295E00">
        <w:rPr>
          <w:rFonts w:ascii="Time New Roman" w:eastAsia="黑体" w:hAnsi="Time New Roman"/>
        </w:rPr>
        <w:t>生活水准的机会。</w:t>
      </w:r>
    </w:p>
    <w:p w14:paraId="6313D659" w14:textId="4F4E17E5" w:rsidR="00BE5362" w:rsidRPr="000D6BD2" w:rsidRDefault="003B0A40" w:rsidP="003B0A40">
      <w:pPr>
        <w:pStyle w:val="H23GC"/>
      </w:pPr>
      <w:r w:rsidRPr="000D6BD2">
        <w:tab/>
      </w:r>
      <w:r w:rsidRPr="000D6BD2">
        <w:tab/>
      </w:r>
      <w:r w:rsidR="00BE5362" w:rsidRPr="000D6BD2">
        <w:rPr>
          <w:lang w:val="fr-CH"/>
        </w:rPr>
        <w:t>儿童的最大利益</w:t>
      </w:r>
    </w:p>
    <w:p w14:paraId="51FA3324" w14:textId="77777777" w:rsidR="00BE5362" w:rsidRPr="00295E00" w:rsidRDefault="000D6BD2" w:rsidP="000D6BD2">
      <w:pPr>
        <w:pStyle w:val="SingleTxtGC"/>
        <w:rPr>
          <w:rFonts w:ascii="Time New Roman" w:eastAsia="黑体" w:hAnsi="Time New Roman"/>
          <w:bCs/>
        </w:rPr>
      </w:pPr>
      <w:r w:rsidRPr="00295E00">
        <w:rPr>
          <w:rFonts w:ascii="Time New Roman" w:eastAsia="黑体" w:hAnsi="Time New Roman"/>
        </w:rPr>
        <w:t>17.</w:t>
      </w:r>
      <w:r w:rsidRPr="00295E00">
        <w:rPr>
          <w:rFonts w:ascii="Time New Roman" w:eastAsia="黑体" w:hAnsi="Time New Roman"/>
        </w:rPr>
        <w:tab/>
      </w:r>
      <w:r w:rsidRPr="00295E00">
        <w:rPr>
          <w:rFonts w:ascii="Time New Roman" w:eastAsia="黑体" w:hAnsi="Time New Roman"/>
        </w:rPr>
        <w:t>委员会仍然感到关切的是，关于收养和监护权的决定往往是基于宗教，而不是</w:t>
      </w:r>
      <w:r w:rsidRPr="00295E00">
        <w:rPr>
          <w:rFonts w:ascii="Time New Roman" w:eastAsia="黑体" w:hAnsi="Time New Roman" w:hint="eastAsia"/>
        </w:rPr>
        <w:t>基于</w:t>
      </w:r>
      <w:r w:rsidRPr="00295E00">
        <w:rPr>
          <w:rFonts w:ascii="Time New Roman" w:eastAsia="黑体" w:hAnsi="Time New Roman"/>
        </w:rPr>
        <w:t>儿童的最大利益</w:t>
      </w:r>
      <w:r w:rsidRPr="00295E00">
        <w:rPr>
          <w:rFonts w:ascii="Time New Roman" w:eastAsia="黑体" w:hAnsi="Time New Roman" w:hint="eastAsia"/>
        </w:rPr>
        <w:t>作出的</w:t>
      </w:r>
      <w:r w:rsidRPr="00295E00">
        <w:rPr>
          <w:rFonts w:ascii="Time New Roman" w:eastAsia="黑体" w:hAnsi="Time New Roman"/>
        </w:rPr>
        <w:t>，</w:t>
      </w:r>
      <w:r w:rsidRPr="00295E00">
        <w:rPr>
          <w:rFonts w:ascii="Time New Roman" w:eastAsia="黑体" w:hAnsi="Time New Roman" w:hint="eastAsia"/>
        </w:rPr>
        <w:t>而且</w:t>
      </w:r>
      <w:r w:rsidRPr="00295E00">
        <w:rPr>
          <w:rFonts w:ascii="Time New Roman" w:eastAsia="黑体" w:hAnsi="Time New Roman"/>
        </w:rPr>
        <w:t>根据适用于穆斯林的伊斯兰教法，离婚诉讼中关于儿童监护权的决定是基于儿童的年龄</w:t>
      </w:r>
      <w:r w:rsidRPr="00295E00">
        <w:rPr>
          <w:rFonts w:ascii="Time New Roman" w:eastAsia="黑体" w:hAnsi="Time New Roman" w:hint="eastAsia"/>
        </w:rPr>
        <w:t>作出的</w:t>
      </w:r>
      <w:r w:rsidRPr="00295E00">
        <w:rPr>
          <w:rFonts w:ascii="Time New Roman" w:eastAsia="黑体" w:hAnsi="Time New Roman"/>
        </w:rPr>
        <w:t>。</w:t>
      </w:r>
      <w:r w:rsidRPr="00295E00">
        <w:rPr>
          <w:rFonts w:ascii="Time New Roman" w:eastAsia="黑体" w:hAnsi="Time New Roman"/>
          <w:lang w:val="fr-CH"/>
        </w:rPr>
        <w:t>委员会回顾其关于儿童将他或她的最大利益列为一种首要考虑的权利的第</w:t>
      </w:r>
      <w:r w:rsidRPr="00295E00">
        <w:rPr>
          <w:rFonts w:ascii="Time New Roman" w:eastAsia="黑体" w:hAnsi="Time New Roman"/>
        </w:rPr>
        <w:t>14</w:t>
      </w:r>
      <w:r w:rsidRPr="00295E00">
        <w:rPr>
          <w:rFonts w:ascii="Time New Roman" w:eastAsia="黑体" w:hAnsi="Time New Roman"/>
          <w:lang w:val="fr-CH"/>
        </w:rPr>
        <w:t>号一般性意见</w:t>
      </w:r>
      <w:r w:rsidRPr="00295E00">
        <w:rPr>
          <w:rFonts w:ascii="Time New Roman" w:eastAsia="黑体" w:hAnsi="Time New Roman"/>
        </w:rPr>
        <w:t>(2013</w:t>
      </w:r>
      <w:r w:rsidRPr="00295E00">
        <w:rPr>
          <w:rFonts w:ascii="Time New Roman" w:eastAsia="黑体" w:hAnsi="Time New Roman"/>
          <w:lang w:val="fr-CH"/>
        </w:rPr>
        <w:t>年</w:t>
      </w:r>
      <w:r w:rsidRPr="00295E00">
        <w:rPr>
          <w:rFonts w:ascii="Time New Roman" w:eastAsia="黑体" w:hAnsi="Time New Roman"/>
        </w:rPr>
        <w:t>)</w:t>
      </w:r>
      <w:r w:rsidRPr="00295E00">
        <w:rPr>
          <w:rFonts w:ascii="Time New Roman" w:eastAsia="黑体" w:hAnsi="Time New Roman"/>
        </w:rPr>
        <w:t>，</w:t>
      </w:r>
      <w:r w:rsidRPr="00295E00">
        <w:rPr>
          <w:rFonts w:ascii="Time New Roman" w:eastAsia="黑体" w:hAnsi="Time New Roman"/>
          <w:lang w:val="fr-CH"/>
        </w:rPr>
        <w:t>重申此前就此提出的建议。</w:t>
      </w:r>
      <w:r w:rsidRPr="00295E00">
        <w:rPr>
          <w:rFonts w:ascii="Time New Roman" w:eastAsia="黑体" w:hAnsi="Time New Roman"/>
          <w:vertAlign w:val="superscript"/>
          <w:lang w:val="fr-CH"/>
        </w:rPr>
        <w:footnoteReference w:id="8"/>
      </w:r>
    </w:p>
    <w:p w14:paraId="398323DB" w14:textId="32734291" w:rsidR="00BE5362" w:rsidRPr="000D6BD2" w:rsidRDefault="003B0A40" w:rsidP="003B0A40">
      <w:pPr>
        <w:pStyle w:val="H23GC"/>
      </w:pPr>
      <w:r w:rsidRPr="000D6BD2">
        <w:tab/>
      </w:r>
      <w:r w:rsidRPr="000D6BD2">
        <w:tab/>
      </w:r>
      <w:r w:rsidR="00BE5362" w:rsidRPr="000D6BD2">
        <w:rPr>
          <w:bCs/>
          <w:lang w:val="fr-CH"/>
        </w:rPr>
        <w:t>生命权、生存权和发展权</w:t>
      </w:r>
    </w:p>
    <w:p w14:paraId="515BF206" w14:textId="77777777" w:rsidR="00BE5362" w:rsidRPr="00DF1818" w:rsidRDefault="000D6BD2" w:rsidP="000D6BD2">
      <w:pPr>
        <w:pStyle w:val="SingleTxtGC"/>
        <w:rPr>
          <w:rFonts w:ascii="Time New Roman" w:eastAsia="黑体" w:hAnsi="Time New Roman"/>
          <w:bCs/>
        </w:rPr>
      </w:pPr>
      <w:r w:rsidRPr="00DF1818">
        <w:rPr>
          <w:rFonts w:ascii="Time New Roman" w:eastAsia="黑体" w:hAnsi="Time New Roman"/>
        </w:rPr>
        <w:t>18.</w:t>
      </w:r>
      <w:r w:rsidRPr="00DF1818">
        <w:rPr>
          <w:rFonts w:ascii="Time New Roman" w:eastAsia="黑体" w:hAnsi="Time New Roman"/>
        </w:rPr>
        <w:tab/>
      </w:r>
      <w:r w:rsidRPr="00DF1818">
        <w:rPr>
          <w:rFonts w:ascii="Time New Roman" w:eastAsia="黑体" w:hAnsi="Time New Roman"/>
        </w:rPr>
        <w:t>委员会注意到缔约国有意</w:t>
      </w:r>
      <w:r w:rsidRPr="00DF1818">
        <w:rPr>
          <w:rFonts w:ascii="Time New Roman" w:eastAsia="黑体" w:hAnsi="Time New Roman" w:hint="eastAsia"/>
        </w:rPr>
        <w:t>接回</w:t>
      </w:r>
      <w:r w:rsidRPr="00DF1818">
        <w:rPr>
          <w:rFonts w:ascii="Time New Roman" w:eastAsia="黑体" w:hAnsi="Time New Roman"/>
        </w:rPr>
        <w:t>被关押在叙利亚营地的</w:t>
      </w:r>
      <w:r w:rsidRPr="00DF1818">
        <w:rPr>
          <w:rFonts w:ascii="Time New Roman" w:eastAsia="黑体" w:hAnsi="Time New Roman" w:hint="eastAsia"/>
        </w:rPr>
        <w:t>本</w:t>
      </w:r>
      <w:r w:rsidRPr="00DF1818">
        <w:rPr>
          <w:rFonts w:ascii="Time New Roman" w:eastAsia="黑体" w:hAnsi="Time New Roman"/>
        </w:rPr>
        <w:t>国公民，敦促缔约国</w:t>
      </w:r>
      <w:r w:rsidRPr="00DF1818">
        <w:rPr>
          <w:rFonts w:ascii="Time New Roman" w:eastAsia="黑体" w:hAnsi="Time New Roman" w:hint="eastAsia"/>
        </w:rPr>
        <w:t>从阿拉伯叙利亚共和国和伊拉克</w:t>
      </w:r>
      <w:r w:rsidRPr="00DF1818">
        <w:rPr>
          <w:rFonts w:ascii="Time New Roman" w:eastAsia="黑体" w:hAnsi="Time New Roman"/>
        </w:rPr>
        <w:t>紧急</w:t>
      </w:r>
      <w:r w:rsidRPr="00DF1818">
        <w:rPr>
          <w:rFonts w:ascii="Time New Roman" w:eastAsia="黑体" w:hAnsi="Time New Roman" w:hint="eastAsia"/>
        </w:rPr>
        <w:t>接回</w:t>
      </w:r>
      <w:r w:rsidRPr="00DF1818">
        <w:rPr>
          <w:rFonts w:ascii="Time New Roman" w:eastAsia="黑体" w:hAnsi="Time New Roman"/>
        </w:rPr>
        <w:t>本国国籍</w:t>
      </w:r>
      <w:r w:rsidRPr="00DF1818">
        <w:rPr>
          <w:rFonts w:ascii="Time New Roman" w:eastAsia="黑体" w:hAnsi="Time New Roman" w:hint="eastAsia"/>
        </w:rPr>
        <w:t>的</w:t>
      </w:r>
      <w:r w:rsidRPr="00DF1818">
        <w:rPr>
          <w:rFonts w:ascii="Time New Roman" w:eastAsia="黑体" w:hAnsi="Time New Roman"/>
        </w:rPr>
        <w:t>儿童，为他们提供全面且适合儿童的康复与</w:t>
      </w:r>
      <w:r w:rsidRPr="00DF1818">
        <w:rPr>
          <w:rFonts w:ascii="Time New Roman" w:eastAsia="黑体" w:hAnsi="Time New Roman" w:hint="eastAsia"/>
        </w:rPr>
        <w:t>重返社会</w:t>
      </w:r>
      <w:r w:rsidRPr="00DF1818">
        <w:rPr>
          <w:rFonts w:ascii="Time New Roman" w:eastAsia="黑体" w:hAnsi="Time New Roman"/>
        </w:rPr>
        <w:t>支持，</w:t>
      </w:r>
      <w:r w:rsidRPr="00DF1818">
        <w:rPr>
          <w:rFonts w:ascii="Time New Roman" w:eastAsia="黑体" w:hAnsi="Time New Roman" w:hint="eastAsia"/>
        </w:rPr>
        <w:t>并</w:t>
      </w:r>
      <w:r w:rsidRPr="00DF1818">
        <w:rPr>
          <w:rFonts w:ascii="Time New Roman" w:eastAsia="黑体" w:hAnsi="Time New Roman"/>
        </w:rPr>
        <w:t>动员所有利益相关方，包括接收回返人员的地方政府以及儿童回返地的相关利益相关方</w:t>
      </w:r>
      <w:r w:rsidRPr="00DF1818">
        <w:rPr>
          <w:rFonts w:ascii="Time New Roman" w:eastAsia="黑体" w:hAnsi="Time New Roman" w:hint="eastAsia"/>
        </w:rPr>
        <w:t>参与其中</w:t>
      </w:r>
      <w:r w:rsidRPr="00DF1818">
        <w:rPr>
          <w:rFonts w:ascii="Time New Roman" w:eastAsia="黑体" w:hAnsi="Time New Roman"/>
        </w:rPr>
        <w:t>。</w:t>
      </w:r>
    </w:p>
    <w:p w14:paraId="4000FC56" w14:textId="1E33A1BB" w:rsidR="00BE5362" w:rsidRPr="000D6BD2" w:rsidRDefault="003B0A40" w:rsidP="003B0A40">
      <w:pPr>
        <w:pStyle w:val="H23GC"/>
      </w:pPr>
      <w:r w:rsidRPr="000D6BD2">
        <w:tab/>
      </w:r>
      <w:r w:rsidRPr="000D6BD2">
        <w:tab/>
      </w:r>
      <w:r w:rsidR="00BE5362" w:rsidRPr="000D6BD2">
        <w:rPr>
          <w:bCs/>
          <w:lang w:val="fr-CH"/>
        </w:rPr>
        <w:t>尊重儿童的意见</w:t>
      </w:r>
    </w:p>
    <w:p w14:paraId="0BCEDD11" w14:textId="19D4158A" w:rsidR="007B3BB6" w:rsidRDefault="000D6BD2" w:rsidP="000D6BD2">
      <w:pPr>
        <w:pStyle w:val="SingleTxtGC"/>
        <w:rPr>
          <w:rFonts w:eastAsia="黑体"/>
          <w:bCs/>
        </w:rPr>
      </w:pPr>
      <w:r>
        <w:rPr>
          <w:lang w:val="fr-CH"/>
        </w:rPr>
        <w:t>19</w:t>
      </w:r>
      <w:r w:rsidRPr="000D6BD2">
        <w:rPr>
          <w:lang w:val="fr-CH"/>
        </w:rPr>
        <w:t>.</w:t>
      </w:r>
      <w:r w:rsidRPr="000D6BD2">
        <w:rPr>
          <w:lang w:val="fr-CH"/>
        </w:rPr>
        <w:tab/>
      </w:r>
      <w:r w:rsidR="00BE5362" w:rsidRPr="000D6BD2">
        <w:rPr>
          <w:rFonts w:eastAsia="黑体"/>
          <w:bCs/>
          <w:lang w:val="fr-CH"/>
        </w:rPr>
        <w:t>委员会回顾其关于儿童表达意见的权利的第</w:t>
      </w:r>
      <w:r w:rsidR="00BE5362" w:rsidRPr="00BE5362">
        <w:rPr>
          <w:rFonts w:eastAsia="黑体"/>
          <w:bCs/>
          <w:lang w:val="fr-CH"/>
        </w:rPr>
        <w:t>12</w:t>
      </w:r>
      <w:r w:rsidR="00BE5362" w:rsidRPr="000D6BD2">
        <w:rPr>
          <w:rFonts w:eastAsia="黑体"/>
          <w:bCs/>
          <w:lang w:val="fr-CH"/>
        </w:rPr>
        <w:t>号一般性意见</w:t>
      </w:r>
      <w:r w:rsidR="00BE5362" w:rsidRPr="000D6BD2">
        <w:rPr>
          <w:rFonts w:eastAsia="黑体"/>
          <w:bCs/>
          <w:lang w:val="fr-CH"/>
        </w:rPr>
        <w:t>(</w:t>
      </w:r>
      <w:r w:rsidR="00BE5362" w:rsidRPr="00BE5362">
        <w:rPr>
          <w:rFonts w:eastAsia="黑体"/>
          <w:bCs/>
          <w:lang w:val="fr-CH"/>
        </w:rPr>
        <w:t>2</w:t>
      </w:r>
      <w:r w:rsidR="00BE5362" w:rsidRPr="000D6BD2">
        <w:rPr>
          <w:rFonts w:eastAsia="黑体"/>
          <w:bCs/>
          <w:lang w:val="fr-CH"/>
        </w:rPr>
        <w:t>00</w:t>
      </w:r>
      <w:r w:rsidR="00BE5362" w:rsidRPr="00BE5362">
        <w:rPr>
          <w:rFonts w:eastAsia="黑体"/>
          <w:bCs/>
          <w:lang w:val="fr-CH"/>
        </w:rPr>
        <w:t>9</w:t>
      </w:r>
      <w:r w:rsidR="00BE5362" w:rsidRPr="000D6BD2">
        <w:rPr>
          <w:rFonts w:eastAsia="黑体"/>
          <w:bCs/>
          <w:lang w:val="fr-CH"/>
        </w:rPr>
        <w:t>年</w:t>
      </w:r>
      <w:r w:rsidR="00BE5362" w:rsidRPr="000D6BD2">
        <w:rPr>
          <w:rFonts w:eastAsia="黑体"/>
          <w:bCs/>
          <w:lang w:val="fr-CH"/>
        </w:rPr>
        <w:t>)</w:t>
      </w:r>
      <w:r w:rsidR="00BE5362" w:rsidRPr="000D6BD2">
        <w:rPr>
          <w:rFonts w:eastAsia="黑体"/>
          <w:bCs/>
          <w:lang w:val="fr-CH"/>
        </w:rPr>
        <w:t>，建议缔约国：</w:t>
      </w:r>
    </w:p>
    <w:p w14:paraId="7A014CD1" w14:textId="77777777" w:rsidR="007B3BB6" w:rsidRPr="00DF1818" w:rsidRDefault="007B3BB6" w:rsidP="000D6BD2">
      <w:pPr>
        <w:pStyle w:val="SingleTxtGC"/>
        <w:rPr>
          <w:rFonts w:ascii="Time New Roman" w:eastAsia="黑体" w:hAnsi="Time New Roman"/>
          <w:bCs/>
        </w:rPr>
      </w:pPr>
      <w:r w:rsidRPr="00DF1818">
        <w:rPr>
          <w:rFonts w:ascii="Time New Roman" w:eastAsia="黑体" w:hAnsi="Time New Roman"/>
          <w:bCs/>
        </w:rPr>
        <w:tab/>
        <w:t>(</w:t>
      </w:r>
      <w:r w:rsidR="000D6BD2" w:rsidRPr="00DF1818">
        <w:rPr>
          <w:rFonts w:ascii="Time New Roman" w:eastAsia="黑体" w:hAnsi="Time New Roman"/>
        </w:rPr>
        <w:t>a)</w:t>
      </w:r>
      <w:r w:rsidR="000D6BD2" w:rsidRPr="00DF1818">
        <w:rPr>
          <w:rFonts w:ascii="Time New Roman" w:eastAsia="黑体" w:hAnsi="Time New Roman"/>
        </w:rPr>
        <w:tab/>
      </w:r>
      <w:r w:rsidR="000D6BD2" w:rsidRPr="00DF1818">
        <w:rPr>
          <w:rFonts w:ascii="Time New Roman" w:eastAsia="黑体" w:hAnsi="Time New Roman" w:hint="eastAsia"/>
        </w:rPr>
        <w:t>修正法律</w:t>
      </w:r>
      <w:r w:rsidR="000D6BD2" w:rsidRPr="00DF1818">
        <w:rPr>
          <w:rFonts w:ascii="Time New Roman" w:eastAsia="黑体" w:hAnsi="Time New Roman"/>
        </w:rPr>
        <w:t>，包括《儿童保护法》，以避免对儿童</w:t>
      </w:r>
      <w:r w:rsidR="000D6BD2" w:rsidRPr="00DF1818">
        <w:rPr>
          <w:rFonts w:ascii="Time New Roman" w:eastAsia="黑体" w:hAnsi="Time New Roman" w:hint="eastAsia"/>
        </w:rPr>
        <w:t>被倾听</w:t>
      </w:r>
      <w:r w:rsidR="000D6BD2" w:rsidRPr="00DF1818">
        <w:rPr>
          <w:rFonts w:ascii="Time New Roman" w:eastAsia="黑体" w:hAnsi="Time New Roman"/>
        </w:rPr>
        <w:t>或表达意见的权利</w:t>
      </w:r>
      <w:r w:rsidR="000D6BD2" w:rsidRPr="00DF1818">
        <w:rPr>
          <w:rFonts w:ascii="Time New Roman" w:eastAsia="黑体" w:hAnsi="Time New Roman" w:hint="eastAsia"/>
        </w:rPr>
        <w:t>施加</w:t>
      </w:r>
      <w:r w:rsidR="000D6BD2" w:rsidRPr="00DF1818">
        <w:rPr>
          <w:rFonts w:ascii="Time New Roman" w:eastAsia="黑体" w:hAnsi="Time New Roman"/>
        </w:rPr>
        <w:t>任何限制；</w:t>
      </w:r>
    </w:p>
    <w:p w14:paraId="5622A9A7" w14:textId="1EECD6D4" w:rsidR="00BE5362" w:rsidRPr="00DF1818" w:rsidRDefault="007B3BB6" w:rsidP="000D6BD2">
      <w:pPr>
        <w:pStyle w:val="SingleTxtGC"/>
        <w:rPr>
          <w:rFonts w:ascii="Time New Roman" w:eastAsia="黑体" w:hAnsi="Time New Roman"/>
        </w:rPr>
      </w:pPr>
      <w:r w:rsidRPr="00DF1818">
        <w:rPr>
          <w:rFonts w:ascii="Time New Roman" w:eastAsia="黑体" w:hAnsi="Time New Roman"/>
          <w:bCs/>
        </w:rPr>
        <w:tab/>
        <w:t>(</w:t>
      </w:r>
      <w:r w:rsidR="000D6BD2" w:rsidRPr="00DF1818">
        <w:rPr>
          <w:rFonts w:ascii="Time New Roman" w:eastAsia="黑体" w:hAnsi="Time New Roman"/>
        </w:rPr>
        <w:t>b)</w:t>
      </w:r>
      <w:r w:rsidR="000D6BD2" w:rsidRPr="00DF1818">
        <w:rPr>
          <w:rFonts w:ascii="Time New Roman" w:eastAsia="黑体" w:hAnsi="Time New Roman"/>
        </w:rPr>
        <w:tab/>
      </w:r>
      <w:r w:rsidR="000D6BD2" w:rsidRPr="00DF1818">
        <w:rPr>
          <w:rFonts w:ascii="Time New Roman" w:eastAsia="黑体" w:hAnsi="Time New Roman"/>
        </w:rPr>
        <w:t>将儿童表达意见的权利原则纳入立法、行政、司法、决策和行政程序的所有方面，特别是在省和地方</w:t>
      </w:r>
      <w:r w:rsidR="000D6BD2" w:rsidRPr="00DF1818">
        <w:rPr>
          <w:rFonts w:ascii="Time New Roman" w:eastAsia="黑体" w:hAnsi="Time New Roman" w:hint="eastAsia"/>
        </w:rPr>
        <w:t>一级</w:t>
      </w:r>
      <w:r w:rsidR="000D6BD2" w:rsidRPr="00DF1818">
        <w:rPr>
          <w:rFonts w:ascii="Time New Roman" w:eastAsia="黑体" w:hAnsi="Time New Roman"/>
        </w:rPr>
        <w:t>。</w:t>
      </w:r>
    </w:p>
    <w:p w14:paraId="482EE82C" w14:textId="4A890645" w:rsidR="00BE5362" w:rsidRPr="000D6BD2" w:rsidRDefault="007B3BB6" w:rsidP="007B3BB6">
      <w:pPr>
        <w:pStyle w:val="H1GC"/>
      </w:pPr>
      <w:r>
        <w:rPr>
          <w:bCs/>
          <w:lang w:val="fr-CH"/>
        </w:rPr>
        <w:tab/>
      </w:r>
      <w:r w:rsidRPr="00BE5362">
        <w:rPr>
          <w:bCs/>
          <w:lang w:val="fr-CH"/>
        </w:rPr>
        <w:t>C</w:t>
      </w:r>
      <w:r w:rsidRPr="000D6BD2">
        <w:rPr>
          <w:bCs/>
          <w:lang w:val="fr-CH"/>
        </w:rPr>
        <w:t>.</w:t>
      </w:r>
      <w:r w:rsidR="00BE5362" w:rsidRPr="000D6BD2">
        <w:rPr>
          <w:lang w:val="fr-CH"/>
        </w:rPr>
        <w:tab/>
      </w:r>
      <w:r w:rsidR="00BE5362" w:rsidRPr="000D6BD2">
        <w:rPr>
          <w:bCs/>
          <w:lang w:val="fr-CH"/>
        </w:rPr>
        <w:t>公民权利和政治权利</w:t>
      </w:r>
      <w:r w:rsidR="00BE5362" w:rsidRPr="000D6BD2">
        <w:rPr>
          <w:bCs/>
          <w:lang w:val="fr-CH"/>
        </w:rPr>
        <w:t>(</w:t>
      </w:r>
      <w:r w:rsidR="00BE5362" w:rsidRPr="000D6BD2">
        <w:rPr>
          <w:bCs/>
          <w:lang w:val="fr-CH"/>
        </w:rPr>
        <w:t>第</w:t>
      </w:r>
      <w:r w:rsidR="00BE5362" w:rsidRPr="00BE5362">
        <w:rPr>
          <w:bCs/>
          <w:lang w:val="fr-CH"/>
        </w:rPr>
        <w:t>7</w:t>
      </w:r>
      <w:r w:rsidR="00BE5362" w:rsidRPr="000D6BD2">
        <w:rPr>
          <w:bCs/>
          <w:lang w:val="fr-CH"/>
        </w:rPr>
        <w:t>条、第</w:t>
      </w:r>
      <w:r w:rsidR="00BE5362" w:rsidRPr="00BE5362">
        <w:rPr>
          <w:bCs/>
          <w:lang w:val="fr-CH"/>
        </w:rPr>
        <w:t>8</w:t>
      </w:r>
      <w:r w:rsidR="00BE5362" w:rsidRPr="000D6BD2">
        <w:rPr>
          <w:bCs/>
          <w:lang w:val="fr-CH"/>
        </w:rPr>
        <w:t>条和第</w:t>
      </w:r>
      <w:r w:rsidR="00BE5362" w:rsidRPr="00BE5362">
        <w:rPr>
          <w:bCs/>
          <w:lang w:val="fr-CH"/>
        </w:rPr>
        <w:t>13</w:t>
      </w:r>
      <w:r w:rsidR="00BE5362" w:rsidRPr="000D6BD2">
        <w:rPr>
          <w:bCs/>
          <w:lang w:val="fr-CH"/>
        </w:rPr>
        <w:t>至第</w:t>
      </w:r>
      <w:r w:rsidR="00BE5362" w:rsidRPr="00BE5362">
        <w:rPr>
          <w:bCs/>
          <w:lang w:val="fr-CH"/>
        </w:rPr>
        <w:t>17</w:t>
      </w:r>
      <w:r w:rsidR="00BE5362" w:rsidRPr="000D6BD2">
        <w:rPr>
          <w:bCs/>
          <w:lang w:val="fr-CH"/>
        </w:rPr>
        <w:t>条</w:t>
      </w:r>
      <w:r w:rsidR="00BE5362" w:rsidRPr="000D6BD2">
        <w:rPr>
          <w:bCs/>
          <w:lang w:val="fr-CH"/>
        </w:rPr>
        <w:t>)</w:t>
      </w:r>
    </w:p>
    <w:p w14:paraId="3B32610D" w14:textId="63352261" w:rsidR="00BE5362" w:rsidRPr="000D6BD2" w:rsidRDefault="003B0A40" w:rsidP="003B0A40">
      <w:pPr>
        <w:pStyle w:val="H23GC"/>
      </w:pPr>
      <w:r w:rsidRPr="000D6BD2">
        <w:rPr>
          <w:lang w:val="fr-CH"/>
        </w:rPr>
        <w:tab/>
      </w:r>
      <w:r w:rsidRPr="000D6BD2">
        <w:rPr>
          <w:lang w:val="fr-CH"/>
        </w:rPr>
        <w:tab/>
      </w:r>
      <w:r w:rsidR="00BE5362" w:rsidRPr="000D6BD2">
        <w:rPr>
          <w:bCs/>
          <w:lang w:val="fr-CH"/>
        </w:rPr>
        <w:t>出生登记</w:t>
      </w:r>
    </w:p>
    <w:p w14:paraId="61BE3DC9" w14:textId="77777777" w:rsidR="007B3BB6" w:rsidRDefault="000D6BD2" w:rsidP="000D6BD2">
      <w:pPr>
        <w:pStyle w:val="SingleTxtGC"/>
        <w:rPr>
          <w:rFonts w:eastAsia="黑体"/>
          <w:bCs/>
        </w:rPr>
      </w:pPr>
      <w:r>
        <w:rPr>
          <w:lang w:val="fr-CH"/>
        </w:rPr>
        <w:t>2</w:t>
      </w:r>
      <w:r w:rsidRPr="000D6BD2">
        <w:rPr>
          <w:lang w:val="fr-CH"/>
        </w:rPr>
        <w:t>0.</w:t>
      </w:r>
      <w:r w:rsidRPr="000D6BD2">
        <w:rPr>
          <w:lang w:val="fr-CH"/>
        </w:rPr>
        <w:tab/>
      </w:r>
      <w:r w:rsidR="00BE5362" w:rsidRPr="000D6BD2">
        <w:rPr>
          <w:rFonts w:eastAsia="黑体"/>
          <w:bCs/>
          <w:lang w:val="fr-CH"/>
        </w:rPr>
        <w:t>委员会敦促缔约国：</w:t>
      </w:r>
    </w:p>
    <w:p w14:paraId="21543170" w14:textId="77777777" w:rsidR="007B3BB6" w:rsidRPr="00DF1818" w:rsidRDefault="007B3BB6" w:rsidP="000D6BD2">
      <w:pPr>
        <w:pStyle w:val="SingleTxtGC"/>
        <w:rPr>
          <w:rFonts w:ascii="Time New Roman" w:eastAsia="黑体" w:hAnsi="Time New Roman"/>
          <w:bCs/>
        </w:rPr>
      </w:pPr>
      <w:r w:rsidRPr="00DF1818">
        <w:rPr>
          <w:rFonts w:ascii="Time New Roman" w:eastAsia="黑体" w:hAnsi="Time New Roman"/>
          <w:bCs/>
        </w:rPr>
        <w:tab/>
        <w:t>(</w:t>
      </w:r>
      <w:r w:rsidR="000D6BD2" w:rsidRPr="00DF1818">
        <w:rPr>
          <w:rFonts w:ascii="Time New Roman" w:eastAsia="黑体" w:hAnsi="Time New Roman"/>
          <w:lang w:val="fr-CH"/>
        </w:rPr>
        <w:t>a)</w:t>
      </w:r>
      <w:r w:rsidR="000D6BD2" w:rsidRPr="00DF1818">
        <w:rPr>
          <w:rFonts w:ascii="Time New Roman" w:eastAsia="黑体" w:hAnsi="Time New Roman"/>
          <w:lang w:val="fr-CH"/>
        </w:rPr>
        <w:tab/>
      </w:r>
      <w:r w:rsidR="000D6BD2" w:rsidRPr="00DF1818">
        <w:rPr>
          <w:rFonts w:ascii="Time New Roman" w:eastAsia="黑体" w:hAnsi="Time New Roman"/>
          <w:lang w:val="fr-CH"/>
        </w:rPr>
        <w:t>加强相关措施，确保在缔约国领土上出生的所有儿童，尤其是在东部地区出生的儿童，均能进行出生登记，并为其发放出生证，包括确保缔约国各地均有民事登记处且地处不远，并定期向迟登记或不登记情况高发的地区派出民事登记工作队；</w:t>
      </w:r>
    </w:p>
    <w:p w14:paraId="27B663E8" w14:textId="35F949D7" w:rsidR="00BE5362" w:rsidRPr="00DF1818" w:rsidRDefault="007B3BB6" w:rsidP="000D6BD2">
      <w:pPr>
        <w:pStyle w:val="SingleTxtGC"/>
        <w:rPr>
          <w:rFonts w:ascii="Time New Roman" w:eastAsia="黑体" w:hAnsi="Time New Roman"/>
          <w:bCs/>
        </w:rPr>
      </w:pPr>
      <w:r w:rsidRPr="00DF1818">
        <w:rPr>
          <w:rFonts w:ascii="Time New Roman" w:eastAsia="黑体" w:hAnsi="Time New Roman"/>
          <w:bCs/>
        </w:rPr>
        <w:tab/>
        <w:t>(</w:t>
      </w:r>
      <w:r w:rsidR="000D6BD2" w:rsidRPr="00DF1818">
        <w:rPr>
          <w:rFonts w:ascii="Time New Roman" w:eastAsia="黑体" w:hAnsi="Time New Roman"/>
          <w:lang w:val="fr-CH"/>
        </w:rPr>
        <w:t>b)</w:t>
      </w:r>
      <w:r w:rsidR="000D6BD2" w:rsidRPr="00DF1818">
        <w:rPr>
          <w:rFonts w:ascii="Time New Roman" w:eastAsia="黑体" w:hAnsi="Time New Roman"/>
          <w:lang w:val="fr-CH"/>
        </w:rPr>
        <w:tab/>
      </w:r>
      <w:r w:rsidR="000D6BD2" w:rsidRPr="00DF1818">
        <w:rPr>
          <w:rFonts w:ascii="Time New Roman" w:eastAsia="黑体" w:hAnsi="Time New Roman"/>
          <w:lang w:val="fr-CH"/>
        </w:rPr>
        <w:t>考虑批准《关于无国籍人地位的公约》和《减少无国籍状态公约》。</w:t>
      </w:r>
    </w:p>
    <w:p w14:paraId="0C7A425E" w14:textId="784B1F4E" w:rsidR="00BE5362" w:rsidRPr="000D6BD2" w:rsidRDefault="003B0A40" w:rsidP="003B0A40">
      <w:pPr>
        <w:pStyle w:val="H23GC"/>
        <w:rPr>
          <w:lang w:val="fr-CH"/>
        </w:rPr>
      </w:pPr>
      <w:r w:rsidRPr="000D6BD2">
        <w:rPr>
          <w:lang w:val="fr-CH"/>
        </w:rPr>
        <w:tab/>
      </w:r>
      <w:r w:rsidRPr="000D6BD2">
        <w:rPr>
          <w:lang w:val="fr-CH"/>
        </w:rPr>
        <w:tab/>
      </w:r>
      <w:r w:rsidR="00BE5362" w:rsidRPr="000D6BD2">
        <w:rPr>
          <w:bCs/>
          <w:lang w:val="fr-CH"/>
        </w:rPr>
        <w:t>思想、良心和宗教自由</w:t>
      </w:r>
    </w:p>
    <w:p w14:paraId="3AD0F7D8" w14:textId="77777777" w:rsidR="00BE5362" w:rsidRPr="00DF1818" w:rsidRDefault="000D6BD2" w:rsidP="000D6BD2">
      <w:pPr>
        <w:pStyle w:val="SingleTxtGC"/>
        <w:rPr>
          <w:rFonts w:ascii="Time New Roman" w:eastAsia="黑体" w:hAnsi="Time New Roman"/>
        </w:rPr>
      </w:pPr>
      <w:r w:rsidRPr="00DF1818">
        <w:rPr>
          <w:rFonts w:ascii="Time New Roman" w:eastAsia="黑体" w:hAnsi="Time New Roman"/>
        </w:rPr>
        <w:t>21.</w:t>
      </w:r>
      <w:r w:rsidRPr="00DF1818">
        <w:rPr>
          <w:rFonts w:ascii="Time New Roman" w:eastAsia="黑体" w:hAnsi="Time New Roman"/>
        </w:rPr>
        <w:tab/>
      </w:r>
      <w:r w:rsidRPr="00DF1818">
        <w:rPr>
          <w:rFonts w:ascii="Time New Roman" w:eastAsia="黑体" w:hAnsi="Time New Roman"/>
        </w:rPr>
        <w:t>委员会建议缔约国尊重儿童的思想、良心和宗教自由权，采取有效措施，包括立法措施，防止和消除基于宗教或信仰的一切形式的宗教不容忍和歧视。它还建议</w:t>
      </w:r>
      <w:r w:rsidRPr="00DF1818">
        <w:rPr>
          <w:rFonts w:ascii="Time New Roman" w:eastAsia="黑体" w:hAnsi="Time New Roman" w:hint="eastAsia"/>
        </w:rPr>
        <w:t>缔约国</w:t>
      </w:r>
      <w:r w:rsidRPr="00DF1818">
        <w:rPr>
          <w:rFonts w:ascii="Time New Roman" w:eastAsia="黑体" w:hAnsi="Time New Roman"/>
        </w:rPr>
        <w:t>促进社会中的宗教</w:t>
      </w:r>
      <w:r w:rsidRPr="00DF1818">
        <w:rPr>
          <w:rFonts w:ascii="Time New Roman" w:eastAsia="黑体" w:hAnsi="Time New Roman" w:hint="eastAsia"/>
        </w:rPr>
        <w:t>宽容</w:t>
      </w:r>
      <w:r w:rsidRPr="00DF1818">
        <w:rPr>
          <w:rFonts w:ascii="Time New Roman" w:eastAsia="黑体" w:hAnsi="Time New Roman"/>
        </w:rPr>
        <w:t>和对话，包括促进关于宗教问题</w:t>
      </w:r>
      <w:r w:rsidRPr="00DF1818">
        <w:rPr>
          <w:rFonts w:ascii="Time New Roman" w:eastAsia="黑体" w:hAnsi="Time New Roman" w:hint="eastAsia"/>
        </w:rPr>
        <w:t>的</w:t>
      </w:r>
      <w:r w:rsidRPr="00DF1818">
        <w:rPr>
          <w:rFonts w:ascii="Time New Roman" w:eastAsia="黑体" w:hAnsi="Time New Roman"/>
        </w:rPr>
        <w:t>公开辩论。</w:t>
      </w:r>
    </w:p>
    <w:p w14:paraId="0903B1D5" w14:textId="342F0E2E" w:rsidR="00BE5362" w:rsidRPr="000D6BD2" w:rsidRDefault="003B0A40" w:rsidP="003B0A40">
      <w:pPr>
        <w:pStyle w:val="H23GC"/>
      </w:pPr>
      <w:r w:rsidRPr="000D6BD2">
        <w:tab/>
      </w:r>
      <w:r w:rsidRPr="000D6BD2">
        <w:tab/>
      </w:r>
      <w:r w:rsidR="00BE5362" w:rsidRPr="000D6BD2">
        <w:rPr>
          <w:bCs/>
          <w:lang w:val="fr-CH"/>
        </w:rPr>
        <w:t>隐私权和获得适当信息</w:t>
      </w:r>
    </w:p>
    <w:p w14:paraId="0A62B9DF" w14:textId="74FCDACF" w:rsidR="007B3BB6" w:rsidRDefault="000D6BD2" w:rsidP="000D6BD2">
      <w:pPr>
        <w:pStyle w:val="SingleTxtGC"/>
        <w:rPr>
          <w:rFonts w:eastAsia="黑体"/>
          <w:bCs/>
        </w:rPr>
      </w:pPr>
      <w:r>
        <w:rPr>
          <w:lang w:val="fr-CH"/>
        </w:rPr>
        <w:t>22</w:t>
      </w:r>
      <w:r w:rsidRPr="000D6BD2">
        <w:rPr>
          <w:lang w:val="fr-CH"/>
        </w:rPr>
        <w:t>.</w:t>
      </w:r>
      <w:r w:rsidRPr="000D6BD2">
        <w:rPr>
          <w:lang w:val="fr-CH"/>
        </w:rPr>
        <w:tab/>
      </w:r>
      <w:r w:rsidRPr="00DF1818">
        <w:rPr>
          <w:rFonts w:ascii="Time New Roman" w:eastAsia="黑体" w:hAnsi="Time New Roman" w:hint="eastAsia"/>
          <w:lang w:val="fr-CH"/>
        </w:rPr>
        <w:t>委员会</w:t>
      </w:r>
      <w:r w:rsidR="00BE5362" w:rsidRPr="00DF1818">
        <w:rPr>
          <w:rFonts w:ascii="Time New Roman" w:eastAsia="黑体" w:hAnsi="Time New Roman"/>
          <w:bCs/>
          <w:lang w:val="fr-CH"/>
        </w:rPr>
        <w:t>注意到</w:t>
      </w:r>
      <w:r w:rsidR="00BE5362" w:rsidRPr="000D6BD2">
        <w:rPr>
          <w:rFonts w:eastAsia="黑体"/>
          <w:bCs/>
          <w:lang w:val="fr-CH"/>
        </w:rPr>
        <w:t>缔约国通过了第</w:t>
      </w:r>
      <w:r w:rsidR="00BE5362" w:rsidRPr="00BE5362">
        <w:rPr>
          <w:rFonts w:eastAsia="黑体"/>
          <w:bCs/>
          <w:lang w:val="fr-CH"/>
        </w:rPr>
        <w:t>1</w:t>
      </w:r>
      <w:r w:rsidR="00BE5362" w:rsidRPr="000D6BD2">
        <w:rPr>
          <w:rFonts w:eastAsia="黑体"/>
          <w:bCs/>
          <w:lang w:val="fr-CH"/>
        </w:rPr>
        <w:t>/</w:t>
      </w:r>
      <w:r w:rsidR="00BE5362" w:rsidRPr="00BE5362">
        <w:rPr>
          <w:rFonts w:eastAsia="黑体"/>
          <w:bCs/>
          <w:lang w:val="fr-CH"/>
        </w:rPr>
        <w:t>2</w:t>
      </w:r>
      <w:r w:rsidR="00BE5362" w:rsidRPr="000D6BD2">
        <w:rPr>
          <w:rFonts w:eastAsia="黑体"/>
          <w:bCs/>
          <w:lang w:val="fr-CH"/>
        </w:rPr>
        <w:t>0</w:t>
      </w:r>
      <w:r w:rsidR="00BE5362" w:rsidRPr="00BE5362">
        <w:rPr>
          <w:rFonts w:eastAsia="黑体"/>
          <w:bCs/>
          <w:lang w:val="fr-CH"/>
        </w:rPr>
        <w:t>24</w:t>
      </w:r>
      <w:r w:rsidR="00BE5362" w:rsidRPr="000D6BD2">
        <w:rPr>
          <w:rFonts w:eastAsia="黑体"/>
          <w:bCs/>
          <w:lang w:val="fr-CH"/>
        </w:rPr>
        <w:t>号法律</w:t>
      </w:r>
      <w:r w:rsidR="00B501A1" w:rsidRPr="00B501A1">
        <w:rPr>
          <w:rFonts w:ascii="Time New Roman" w:eastAsia="黑体" w:hAnsi="Time New Roman" w:hint="eastAsia"/>
          <w:spacing w:val="-50"/>
        </w:rPr>
        <w:t>―</w:t>
      </w:r>
      <w:r w:rsidR="00B501A1" w:rsidRPr="00B501A1">
        <w:rPr>
          <w:rFonts w:ascii="Time New Roman" w:eastAsia="黑体" w:hAnsi="Time New Roman" w:hint="eastAsia"/>
        </w:rPr>
        <w:t>―</w:t>
      </w:r>
      <w:r w:rsidR="00BE5362" w:rsidRPr="000D6BD2">
        <w:rPr>
          <w:rFonts w:eastAsia="黑体"/>
          <w:bCs/>
          <w:lang w:val="fr-CH"/>
        </w:rPr>
        <w:t>该法要求电子系统供应商建立机制，以保护使用或接触电子系统的儿童，回顾其关于与数字环境有关的儿童权利的第</w:t>
      </w:r>
      <w:r w:rsidR="00BE5362" w:rsidRPr="00BE5362">
        <w:rPr>
          <w:rFonts w:eastAsia="黑体"/>
          <w:bCs/>
          <w:lang w:val="fr-CH"/>
        </w:rPr>
        <w:t>25</w:t>
      </w:r>
      <w:r w:rsidR="00BE5362" w:rsidRPr="000D6BD2">
        <w:rPr>
          <w:rFonts w:eastAsia="黑体"/>
          <w:bCs/>
          <w:lang w:val="fr-CH"/>
        </w:rPr>
        <w:t>号一般性意见</w:t>
      </w:r>
      <w:r w:rsidR="00BE5362" w:rsidRPr="000D6BD2">
        <w:rPr>
          <w:rFonts w:eastAsia="黑体"/>
          <w:bCs/>
          <w:lang w:val="fr-CH"/>
        </w:rPr>
        <w:t>(</w:t>
      </w:r>
      <w:r w:rsidR="00BE5362" w:rsidRPr="00BE5362">
        <w:rPr>
          <w:rFonts w:eastAsia="黑体"/>
          <w:bCs/>
          <w:lang w:val="fr-CH"/>
        </w:rPr>
        <w:t>2</w:t>
      </w:r>
      <w:r w:rsidR="00BE5362" w:rsidRPr="000D6BD2">
        <w:rPr>
          <w:rFonts w:eastAsia="黑体"/>
          <w:bCs/>
          <w:lang w:val="fr-CH"/>
        </w:rPr>
        <w:t>0</w:t>
      </w:r>
      <w:r w:rsidR="00BE5362" w:rsidRPr="00BE5362">
        <w:rPr>
          <w:rFonts w:eastAsia="黑体"/>
          <w:bCs/>
          <w:lang w:val="fr-CH"/>
        </w:rPr>
        <w:t>21</w:t>
      </w:r>
      <w:r w:rsidR="00BE5362" w:rsidRPr="000D6BD2">
        <w:rPr>
          <w:rFonts w:eastAsia="黑体"/>
          <w:bCs/>
          <w:lang w:val="fr-CH"/>
        </w:rPr>
        <w:t>年</w:t>
      </w:r>
      <w:r w:rsidR="00BE5362" w:rsidRPr="000D6BD2">
        <w:rPr>
          <w:rFonts w:eastAsia="黑体"/>
          <w:bCs/>
          <w:lang w:val="fr-CH"/>
        </w:rPr>
        <w:t>)</w:t>
      </w:r>
      <w:r w:rsidR="00BE5362" w:rsidRPr="000D6BD2">
        <w:rPr>
          <w:rFonts w:eastAsia="黑体"/>
          <w:bCs/>
          <w:lang w:val="fr-CH"/>
        </w:rPr>
        <w:t>，并建议缔约国：</w:t>
      </w:r>
    </w:p>
    <w:p w14:paraId="5703E30B" w14:textId="77777777" w:rsidR="007B3BB6" w:rsidRDefault="007B3BB6" w:rsidP="000D6BD2">
      <w:pPr>
        <w:pStyle w:val="SingleTxtGC"/>
        <w:rPr>
          <w:rFonts w:eastAsia="黑体"/>
          <w:bCs/>
        </w:rPr>
      </w:pPr>
      <w:r>
        <w:rPr>
          <w:rFonts w:eastAsia="黑体"/>
          <w:bCs/>
        </w:rPr>
        <w:tab/>
        <w:t>(</w:t>
      </w:r>
      <w:r w:rsidR="000D6BD2">
        <w:rPr>
          <w:lang w:val="fr-CH"/>
        </w:rPr>
        <w:t>a</w:t>
      </w:r>
      <w:r w:rsidR="000D6BD2" w:rsidRPr="000D6BD2">
        <w:rPr>
          <w:lang w:val="fr-CH"/>
        </w:rPr>
        <w:t>)</w:t>
      </w:r>
      <w:r w:rsidR="000D6BD2" w:rsidRPr="000D6BD2">
        <w:rPr>
          <w:lang w:val="fr-CH"/>
        </w:rPr>
        <w:tab/>
      </w:r>
      <w:r w:rsidR="00BE5362" w:rsidRPr="000D6BD2">
        <w:rPr>
          <w:rFonts w:eastAsia="黑体"/>
          <w:bCs/>
          <w:lang w:val="fr-CH"/>
        </w:rPr>
        <w:t>继续改善对处境不利的儿童、包括农村儿童和残疾儿童的数字包容性，促进线上服务和网络连接的公平性和可负担性；</w:t>
      </w:r>
    </w:p>
    <w:p w14:paraId="166B4C06" w14:textId="77777777" w:rsidR="007B3BB6" w:rsidRDefault="007B3BB6" w:rsidP="000D6BD2">
      <w:pPr>
        <w:pStyle w:val="SingleTxtGC"/>
        <w:rPr>
          <w:rFonts w:eastAsia="黑体"/>
          <w:bCs/>
        </w:rPr>
      </w:pPr>
      <w:r>
        <w:rPr>
          <w:rFonts w:eastAsia="黑体"/>
          <w:bCs/>
        </w:rPr>
        <w:tab/>
        <w:t>(</w:t>
      </w:r>
      <w:r w:rsidR="000D6BD2">
        <w:rPr>
          <w:lang w:val="fr-CH"/>
        </w:rPr>
        <w:t>b</w:t>
      </w:r>
      <w:r w:rsidR="000D6BD2" w:rsidRPr="000D6BD2">
        <w:rPr>
          <w:lang w:val="fr-CH"/>
        </w:rPr>
        <w:t>)</w:t>
      </w:r>
      <w:r w:rsidR="000D6BD2" w:rsidRPr="000D6BD2">
        <w:rPr>
          <w:lang w:val="fr-CH"/>
        </w:rPr>
        <w:tab/>
      </w:r>
      <w:r w:rsidR="00BE5362" w:rsidRPr="000D6BD2">
        <w:rPr>
          <w:rFonts w:eastAsia="黑体"/>
          <w:bCs/>
          <w:lang w:val="fr-CH"/>
        </w:rPr>
        <w:t>提高儿童、教师和家庭的数字素养、认识和技能，包括将数字素养纳入学校课程，以保护儿童免受有害其福祉的信息和材料的影响；</w:t>
      </w:r>
    </w:p>
    <w:p w14:paraId="65C4E24B" w14:textId="2D502E77" w:rsidR="000D6BD2" w:rsidRPr="000D6BD2" w:rsidRDefault="007B3BB6" w:rsidP="000D6BD2">
      <w:pPr>
        <w:pStyle w:val="SingleTxtGC"/>
      </w:pPr>
      <w:r>
        <w:rPr>
          <w:rFonts w:eastAsia="黑体"/>
          <w:bCs/>
        </w:rPr>
        <w:tab/>
        <w:t>(</w:t>
      </w:r>
      <w:r w:rsidR="000D6BD2">
        <w:rPr>
          <w:lang w:val="fr-CH"/>
        </w:rPr>
        <w:t>c</w:t>
      </w:r>
      <w:r w:rsidR="000D6BD2" w:rsidRPr="000D6BD2">
        <w:rPr>
          <w:lang w:val="fr-CH"/>
        </w:rPr>
        <w:t>)</w:t>
      </w:r>
      <w:r w:rsidR="000D6BD2" w:rsidRPr="000D6BD2">
        <w:rPr>
          <w:lang w:val="fr-CH"/>
        </w:rPr>
        <w:tab/>
      </w:r>
      <w:r w:rsidR="00BE5362" w:rsidRPr="000D6BD2">
        <w:rPr>
          <w:rFonts w:eastAsia="黑体"/>
          <w:bCs/>
          <w:lang w:val="fr-CH"/>
        </w:rPr>
        <w:t>制定相关法规和保障政策，以保护儿童在数字环境中的权利和安全。</w:t>
      </w:r>
    </w:p>
    <w:p w14:paraId="5F4E9B57" w14:textId="46706B42" w:rsidR="00BE5362" w:rsidRPr="000D6BD2" w:rsidRDefault="007B3BB6" w:rsidP="007B3BB6">
      <w:pPr>
        <w:pStyle w:val="H1GC"/>
      </w:pPr>
      <w:r>
        <w:rPr>
          <w:bCs/>
          <w:lang w:val="fr-CH"/>
        </w:rPr>
        <w:tab/>
      </w:r>
      <w:r w:rsidRPr="00BE5362">
        <w:rPr>
          <w:bCs/>
          <w:lang w:val="fr-CH"/>
        </w:rPr>
        <w:t>D</w:t>
      </w:r>
      <w:r w:rsidRPr="000D6BD2">
        <w:rPr>
          <w:bCs/>
          <w:lang w:val="fr-CH"/>
        </w:rPr>
        <w:t>.</w:t>
      </w:r>
      <w:r w:rsidR="00BE5362">
        <w:rPr>
          <w:bCs/>
          <w:lang w:val="fr-CH"/>
        </w:rPr>
        <w:tab/>
      </w:r>
      <w:r w:rsidR="00BE5362" w:rsidRPr="000D6BD2">
        <w:rPr>
          <w:bCs/>
          <w:lang w:val="fr-CH"/>
        </w:rPr>
        <w:t>暴力侵害儿童</w:t>
      </w:r>
      <w:r w:rsidR="00BE5362" w:rsidRPr="000D6BD2">
        <w:rPr>
          <w:bCs/>
          <w:lang w:val="fr-CH"/>
        </w:rPr>
        <w:t>(</w:t>
      </w:r>
      <w:r w:rsidR="00BE5362" w:rsidRPr="000D6BD2">
        <w:rPr>
          <w:bCs/>
          <w:lang w:val="fr-CH"/>
        </w:rPr>
        <w:t>《公约》第</w:t>
      </w:r>
      <w:r w:rsidR="00BE5362" w:rsidRPr="00BE5362">
        <w:rPr>
          <w:bCs/>
          <w:lang w:val="fr-CH"/>
        </w:rPr>
        <w:t>19</w:t>
      </w:r>
      <w:r w:rsidR="00BE5362" w:rsidRPr="000D6BD2">
        <w:rPr>
          <w:bCs/>
          <w:lang w:val="fr-CH"/>
        </w:rPr>
        <w:t>条、第</w:t>
      </w:r>
      <w:r w:rsidR="00BE5362" w:rsidRPr="00BE5362">
        <w:rPr>
          <w:bCs/>
          <w:lang w:val="fr-CH"/>
        </w:rPr>
        <w:t>24</w:t>
      </w:r>
      <w:r w:rsidR="00BE5362" w:rsidRPr="000D6BD2">
        <w:rPr>
          <w:bCs/>
          <w:lang w:val="fr-CH"/>
        </w:rPr>
        <w:t>条第</w:t>
      </w:r>
      <w:r w:rsidR="00BE5362" w:rsidRPr="00BE5362">
        <w:rPr>
          <w:bCs/>
          <w:lang w:val="fr-CH"/>
        </w:rPr>
        <w:t>3</w:t>
      </w:r>
      <w:r w:rsidR="00BE5362" w:rsidRPr="000D6BD2">
        <w:rPr>
          <w:bCs/>
          <w:lang w:val="fr-CH"/>
        </w:rPr>
        <w:t>款、第</w:t>
      </w:r>
      <w:r w:rsidR="00BE5362" w:rsidRPr="00BE5362">
        <w:rPr>
          <w:bCs/>
          <w:lang w:val="fr-CH"/>
        </w:rPr>
        <w:t>28</w:t>
      </w:r>
      <w:r w:rsidR="00BE5362" w:rsidRPr="000D6BD2">
        <w:rPr>
          <w:bCs/>
          <w:lang w:val="fr-CH"/>
        </w:rPr>
        <w:t>条第</w:t>
      </w:r>
      <w:r w:rsidR="00BE5362" w:rsidRPr="00BE5362">
        <w:rPr>
          <w:bCs/>
          <w:lang w:val="fr-CH"/>
        </w:rPr>
        <w:t>2</w:t>
      </w:r>
      <w:r w:rsidR="00BE5362" w:rsidRPr="000D6BD2">
        <w:rPr>
          <w:bCs/>
          <w:lang w:val="fr-CH"/>
        </w:rPr>
        <w:t>款、第</w:t>
      </w:r>
      <w:r w:rsidR="00BE5362" w:rsidRPr="00BE5362">
        <w:rPr>
          <w:bCs/>
          <w:lang w:val="fr-CH"/>
        </w:rPr>
        <w:t>34</w:t>
      </w:r>
      <w:r w:rsidR="00BE5362" w:rsidRPr="000D6BD2">
        <w:rPr>
          <w:bCs/>
          <w:lang w:val="fr-CH"/>
        </w:rPr>
        <w:t>条、第</w:t>
      </w:r>
      <w:r w:rsidR="00BE5362" w:rsidRPr="00BE5362">
        <w:rPr>
          <w:bCs/>
          <w:lang w:val="fr-CH"/>
        </w:rPr>
        <w:t>35</w:t>
      </w:r>
      <w:r w:rsidR="00BE5362" w:rsidRPr="000D6BD2">
        <w:rPr>
          <w:bCs/>
          <w:lang w:val="fr-CH"/>
        </w:rPr>
        <w:t>条、第</w:t>
      </w:r>
      <w:r w:rsidR="00BE5362" w:rsidRPr="00BE5362">
        <w:rPr>
          <w:bCs/>
          <w:lang w:val="fr-CH"/>
        </w:rPr>
        <w:t>37</w:t>
      </w:r>
      <w:r w:rsidR="00BE5362" w:rsidRPr="000D6BD2">
        <w:rPr>
          <w:bCs/>
          <w:lang w:val="fr-CH"/>
        </w:rPr>
        <w:t>条</w:t>
      </w:r>
      <w:r w:rsidR="00BE5362" w:rsidRPr="000D6BD2">
        <w:rPr>
          <w:bCs/>
          <w:lang w:val="fr-CH"/>
        </w:rPr>
        <w:t>(</w:t>
      </w:r>
      <w:r w:rsidR="00BE5362" w:rsidRPr="00BE5362">
        <w:rPr>
          <w:bCs/>
          <w:lang w:val="fr-CH"/>
        </w:rPr>
        <w:t>a</w:t>
      </w:r>
      <w:r w:rsidR="00BE5362" w:rsidRPr="000D6BD2">
        <w:rPr>
          <w:bCs/>
          <w:lang w:val="fr-CH"/>
        </w:rPr>
        <w:t>)</w:t>
      </w:r>
      <w:r w:rsidR="00BE5362" w:rsidRPr="000D6BD2">
        <w:rPr>
          <w:bCs/>
          <w:lang w:val="fr-CH"/>
        </w:rPr>
        <w:t>项、第</w:t>
      </w:r>
      <w:r w:rsidR="00BE5362" w:rsidRPr="00BE5362">
        <w:rPr>
          <w:bCs/>
          <w:lang w:val="fr-CH"/>
        </w:rPr>
        <w:t>39</w:t>
      </w:r>
      <w:r w:rsidR="00BE5362" w:rsidRPr="000D6BD2">
        <w:rPr>
          <w:bCs/>
          <w:lang w:val="fr-CH"/>
        </w:rPr>
        <w:t>条，以及《关于买卖儿童、儿童卖淫和儿童色情制品问题的任择议定书》</w:t>
      </w:r>
      <w:r w:rsidR="00BE5362" w:rsidRPr="000D6BD2">
        <w:rPr>
          <w:bCs/>
          <w:lang w:val="fr-CH"/>
        </w:rPr>
        <w:t>)</w:t>
      </w:r>
    </w:p>
    <w:p w14:paraId="134703EF" w14:textId="772E8647" w:rsidR="00BE5362" w:rsidRPr="000D6BD2" w:rsidRDefault="003B0A40" w:rsidP="003B0A40">
      <w:pPr>
        <w:pStyle w:val="H23GC"/>
      </w:pPr>
      <w:r w:rsidRPr="000D6BD2">
        <w:rPr>
          <w:lang w:val="fr-CH"/>
        </w:rPr>
        <w:tab/>
      </w:r>
      <w:r w:rsidRPr="000D6BD2">
        <w:rPr>
          <w:lang w:val="fr-CH"/>
        </w:rPr>
        <w:tab/>
      </w:r>
      <w:r w:rsidR="00BE5362" w:rsidRPr="000D6BD2">
        <w:rPr>
          <w:bCs/>
          <w:lang w:val="fr-CH"/>
        </w:rPr>
        <w:t>虐待、忽视、性虐待和性剥削</w:t>
      </w:r>
    </w:p>
    <w:p w14:paraId="175C0047" w14:textId="77777777" w:rsidR="007B3BB6" w:rsidRDefault="000D6BD2" w:rsidP="000D6BD2">
      <w:pPr>
        <w:pStyle w:val="SingleTxtGC"/>
      </w:pPr>
      <w:r>
        <w:t>23</w:t>
      </w:r>
      <w:r w:rsidRPr="000D6BD2">
        <w:t>.</w:t>
      </w:r>
      <w:r w:rsidRPr="000D6BD2">
        <w:tab/>
      </w:r>
      <w:r w:rsidRPr="000D6BD2">
        <w:t>委员会注意到</w:t>
      </w:r>
      <w:r w:rsidRPr="000D6BD2">
        <w:rPr>
          <w:rFonts w:hint="eastAsia"/>
        </w:rPr>
        <w:t>缔约国除其他外，通过了关于</w:t>
      </w:r>
      <w:r w:rsidRPr="000D6BD2">
        <w:t>性暴力犯罪</w:t>
      </w:r>
      <w:r w:rsidRPr="000D6BD2">
        <w:rPr>
          <w:rFonts w:hint="eastAsia"/>
        </w:rPr>
        <w:t>的第</w:t>
      </w:r>
      <w:r>
        <w:rPr>
          <w:rFonts w:hint="eastAsia"/>
        </w:rPr>
        <w:t>12</w:t>
      </w:r>
      <w:r w:rsidRPr="000D6BD2">
        <w:rPr>
          <w:rFonts w:hint="eastAsia"/>
        </w:rPr>
        <w:t>/</w:t>
      </w:r>
      <w:r>
        <w:rPr>
          <w:rFonts w:hint="eastAsia"/>
        </w:rPr>
        <w:t>2</w:t>
      </w:r>
      <w:r w:rsidRPr="000D6BD2">
        <w:rPr>
          <w:rFonts w:hint="eastAsia"/>
        </w:rPr>
        <w:t>0</w:t>
      </w:r>
      <w:r>
        <w:rPr>
          <w:rFonts w:hint="eastAsia"/>
        </w:rPr>
        <w:t>22</w:t>
      </w:r>
      <w:r w:rsidRPr="000D6BD2">
        <w:rPr>
          <w:rFonts w:hint="eastAsia"/>
        </w:rPr>
        <w:t>号法律</w:t>
      </w:r>
      <w:r w:rsidRPr="000D6BD2">
        <w:t>和消除暴力</w:t>
      </w:r>
      <w:r w:rsidRPr="000D6BD2">
        <w:rPr>
          <w:rFonts w:hint="eastAsia"/>
        </w:rPr>
        <w:t>侵害儿童行为</w:t>
      </w:r>
      <w:r w:rsidRPr="000D6BD2">
        <w:t>的国家战略</w:t>
      </w:r>
      <w:r>
        <w:t>(2</w:t>
      </w:r>
      <w:r w:rsidRPr="000D6BD2">
        <w:t>0</w:t>
      </w:r>
      <w:r>
        <w:t>22)</w:t>
      </w:r>
      <w:r w:rsidRPr="000D6BD2">
        <w:t>，但仍然严重关切以下情况：</w:t>
      </w:r>
    </w:p>
    <w:p w14:paraId="20225469" w14:textId="77777777" w:rsidR="007B3BB6" w:rsidRDefault="007B3BB6" w:rsidP="000D6BD2">
      <w:pPr>
        <w:pStyle w:val="SingleTxtGC"/>
      </w:pPr>
      <w:r>
        <w:tab/>
        <w:t>(</w:t>
      </w:r>
      <w:r w:rsidR="000D6BD2">
        <w:t>a</w:t>
      </w:r>
      <w:r w:rsidR="000D6BD2" w:rsidRPr="000D6BD2">
        <w:t>)</w:t>
      </w:r>
      <w:r w:rsidR="000D6BD2" w:rsidRPr="000D6BD2">
        <w:tab/>
      </w:r>
      <w:r w:rsidR="000D6BD2" w:rsidRPr="000D6BD2">
        <w:t>尽管</w:t>
      </w:r>
      <w:r w:rsidR="000D6BD2" w:rsidRPr="000D6BD2">
        <w:rPr>
          <w:rFonts w:hint="eastAsia"/>
        </w:rPr>
        <w:t>第</w:t>
      </w:r>
      <w:r w:rsidR="000D6BD2">
        <w:t>12</w:t>
      </w:r>
      <w:r w:rsidR="000D6BD2" w:rsidRPr="000D6BD2">
        <w:t>/</w:t>
      </w:r>
      <w:r w:rsidR="000D6BD2">
        <w:t>2</w:t>
      </w:r>
      <w:r w:rsidR="000D6BD2" w:rsidRPr="000D6BD2">
        <w:t>0</w:t>
      </w:r>
      <w:r w:rsidR="000D6BD2">
        <w:t>22</w:t>
      </w:r>
      <w:r w:rsidR="000D6BD2" w:rsidRPr="000D6BD2">
        <w:rPr>
          <w:rFonts w:hint="eastAsia"/>
        </w:rPr>
        <w:t>号法律</w:t>
      </w:r>
      <w:r w:rsidR="000D6BD2" w:rsidRPr="000D6BD2">
        <w:t>确立了预防和应对性暴力的法律框架，特别是针对妇女、儿童和残疾人</w:t>
      </w:r>
      <w:r w:rsidR="000D6BD2" w:rsidRPr="000D6BD2">
        <w:rPr>
          <w:rFonts w:hint="eastAsia"/>
        </w:rPr>
        <w:t>的性暴力</w:t>
      </w:r>
      <w:r w:rsidR="000D6BD2" w:rsidRPr="000D6BD2">
        <w:t>，但其落实仍然有限，因为该法的有效执行需要颁布至少七项衍生法规，而迄今</w:t>
      </w:r>
      <w:r w:rsidR="000D6BD2" w:rsidRPr="000D6BD2">
        <w:rPr>
          <w:rFonts w:hint="eastAsia"/>
        </w:rPr>
        <w:t>仅颁布了</w:t>
      </w:r>
      <w:r w:rsidR="000D6BD2" w:rsidRPr="000D6BD2">
        <w:t>四项；</w:t>
      </w:r>
    </w:p>
    <w:p w14:paraId="3FBA5965" w14:textId="77777777" w:rsidR="007B3BB6" w:rsidRDefault="007B3BB6" w:rsidP="000D6BD2">
      <w:pPr>
        <w:pStyle w:val="SingleTxtGC"/>
      </w:pPr>
      <w:r>
        <w:tab/>
        <w:t>(</w:t>
      </w:r>
      <w:r w:rsidR="000D6BD2">
        <w:t>b</w:t>
      </w:r>
      <w:r w:rsidR="000D6BD2" w:rsidRPr="000D6BD2">
        <w:t>)</w:t>
      </w:r>
      <w:r w:rsidR="000D6BD2" w:rsidRPr="000D6BD2">
        <w:tab/>
      </w:r>
      <w:r w:rsidR="000D6BD2" w:rsidRPr="000D6BD2">
        <w:t>尽管报告的</w:t>
      </w:r>
      <w:r w:rsidR="000D6BD2" w:rsidRPr="000D6BD2">
        <w:rPr>
          <w:rFonts w:hint="eastAsia"/>
        </w:rPr>
        <w:t>针对</w:t>
      </w:r>
      <w:r w:rsidR="000D6BD2" w:rsidRPr="000D6BD2">
        <w:t>儿童的暴力案件数量不断增加，但获得康复和重返社会服务的儿童受害者人数仍然无法追踪，因为妇女儿童保护</w:t>
      </w:r>
      <w:r w:rsidR="000D6BD2" w:rsidRPr="000D6BD2">
        <w:rPr>
          <w:rFonts w:hint="eastAsia"/>
        </w:rPr>
        <w:t>线上</w:t>
      </w:r>
      <w:r w:rsidR="000D6BD2" w:rsidRPr="000D6BD2">
        <w:t>信息系统缺乏通过服务路径追踪个案的能力，</w:t>
      </w:r>
      <w:r w:rsidR="000D6BD2" w:rsidRPr="000D6BD2">
        <w:rPr>
          <w:rFonts w:hint="eastAsia"/>
        </w:rPr>
        <w:t>而且</w:t>
      </w:r>
      <w:r w:rsidR="000D6BD2" w:rsidRPr="000D6BD2">
        <w:t>一体化</w:t>
      </w:r>
      <w:r w:rsidR="000D6BD2" w:rsidRPr="000D6BD2">
        <w:rPr>
          <w:rFonts w:hint="eastAsia"/>
        </w:rPr>
        <w:t>的</w:t>
      </w:r>
      <w:r w:rsidR="000D6BD2" w:rsidRPr="000D6BD2">
        <w:t>服务中心</w:t>
      </w:r>
      <w:r w:rsidR="000D6BD2" w:rsidRPr="000D6BD2">
        <w:rPr>
          <w:rFonts w:hint="eastAsia"/>
        </w:rPr>
        <w:t>尚未遍布全国</w:t>
      </w:r>
      <w:r w:rsidR="000D6BD2" w:rsidRPr="000D6BD2">
        <w:t>；</w:t>
      </w:r>
    </w:p>
    <w:p w14:paraId="00C9F420" w14:textId="2F710641" w:rsidR="007B3BB6" w:rsidRDefault="007B3BB6" w:rsidP="000D6BD2">
      <w:pPr>
        <w:pStyle w:val="SingleTxtGC"/>
      </w:pPr>
      <w:r>
        <w:tab/>
        <w:t>(</w:t>
      </w:r>
      <w:r w:rsidR="000D6BD2">
        <w:t>c</w:t>
      </w:r>
      <w:r w:rsidR="000D6BD2" w:rsidRPr="000D6BD2">
        <w:t>)</w:t>
      </w:r>
      <w:r w:rsidR="000D6BD2" w:rsidRPr="000D6BD2">
        <w:tab/>
      </w:r>
      <w:r w:rsidR="000D6BD2" w:rsidRPr="000D6BD2">
        <w:t>仅有</w:t>
      </w:r>
      <w:r w:rsidR="000D6BD2">
        <w:t>66</w:t>
      </w:r>
      <w:r w:rsidR="000D6BD2" w:rsidRPr="000D6BD2">
        <w:t>%</w:t>
      </w:r>
      <w:r w:rsidR="000D6BD2" w:rsidRPr="000D6BD2">
        <w:t>的</w:t>
      </w:r>
      <w:r w:rsidR="000D6BD2" w:rsidRPr="000D6BD2">
        <w:rPr>
          <w:rFonts w:hint="eastAsia"/>
        </w:rPr>
        <w:t>县</w:t>
      </w:r>
      <w:r w:rsidR="000D6BD2" w:rsidRPr="000D6BD2">
        <w:t>市在所有行政层级</w:t>
      </w:r>
      <w:r w:rsidR="000D6BD2" w:rsidRPr="000D6BD2">
        <w:rPr>
          <w:rFonts w:hint="eastAsia"/>
        </w:rPr>
        <w:t>设立</w:t>
      </w:r>
      <w:r w:rsidR="000D6BD2" w:rsidRPr="000D6BD2">
        <w:t>了</w:t>
      </w:r>
      <w:r w:rsidR="000D6BD2" w:rsidRPr="000D6BD2">
        <w:rPr>
          <w:rFonts w:hint="eastAsia"/>
        </w:rPr>
        <w:t>次国家级</w:t>
      </w:r>
      <w:r w:rsidR="000D6BD2" w:rsidRPr="000D6BD2">
        <w:t>妇女儿童</w:t>
      </w:r>
      <w:r w:rsidR="000D6BD2" w:rsidRPr="000D6BD2">
        <w:rPr>
          <w:rFonts w:hint="eastAsia"/>
        </w:rPr>
        <w:t>保护</w:t>
      </w:r>
      <w:r w:rsidR="000D6BD2" w:rsidRPr="000D6BD2">
        <w:t>技术</w:t>
      </w:r>
      <w:r w:rsidR="000D6BD2" w:rsidRPr="000D6BD2">
        <w:rPr>
          <w:rFonts w:hint="eastAsia"/>
        </w:rPr>
        <w:t>执行</w:t>
      </w:r>
      <w:r w:rsidR="000D6BD2" w:rsidRPr="000D6BD2">
        <w:t>单位，导致儿童暴力受害者在获取保护和支持方面存在显著缺口；</w:t>
      </w:r>
    </w:p>
    <w:p w14:paraId="36E04D61" w14:textId="1E09B425" w:rsidR="000D6BD2" w:rsidRPr="000D6BD2" w:rsidRDefault="007B3BB6" w:rsidP="000D6BD2">
      <w:pPr>
        <w:pStyle w:val="SingleTxtGC"/>
      </w:pPr>
      <w:r>
        <w:tab/>
        <w:t>(</w:t>
      </w:r>
      <w:r w:rsidR="000D6BD2">
        <w:t>d</w:t>
      </w:r>
      <w:r w:rsidR="000D6BD2" w:rsidRPr="000D6BD2">
        <w:t>)</w:t>
      </w:r>
      <w:r w:rsidR="000D6BD2" w:rsidRPr="000D6BD2">
        <w:tab/>
      </w:r>
      <w:r w:rsidR="000D6BD2" w:rsidRPr="000D6BD2">
        <w:t>在加强执法人员和服务提供</w:t>
      </w:r>
      <w:r w:rsidR="000D6BD2" w:rsidRPr="000D6BD2">
        <w:rPr>
          <w:rFonts w:hint="eastAsia"/>
        </w:rPr>
        <w:t>者</w:t>
      </w:r>
      <w:r w:rsidR="000D6BD2" w:rsidRPr="000D6BD2">
        <w:t>处理涉及儿童</w:t>
      </w:r>
      <w:r w:rsidR="000D6BD2" w:rsidRPr="000D6BD2">
        <w:rPr>
          <w:rFonts w:hint="eastAsia"/>
        </w:rPr>
        <w:t>的</w:t>
      </w:r>
      <w:r w:rsidR="000D6BD2" w:rsidRPr="000D6BD2">
        <w:t>暴力案件的能力方面，进展有限。</w:t>
      </w:r>
    </w:p>
    <w:p w14:paraId="639A4CED" w14:textId="77777777" w:rsidR="007B3BB6" w:rsidRDefault="000D6BD2" w:rsidP="000D6BD2">
      <w:pPr>
        <w:pStyle w:val="SingleTxtGC"/>
      </w:pPr>
      <w:r>
        <w:rPr>
          <w:lang w:val="fr-CH"/>
        </w:rPr>
        <w:t>24</w:t>
      </w:r>
      <w:r w:rsidRPr="000D6BD2">
        <w:rPr>
          <w:lang w:val="fr-CH"/>
        </w:rPr>
        <w:t>.</w:t>
      </w:r>
      <w:r w:rsidRPr="000D6BD2">
        <w:rPr>
          <w:lang w:val="fr-CH"/>
        </w:rPr>
        <w:tab/>
      </w:r>
      <w:r w:rsidR="00BE5362" w:rsidRPr="000D6BD2">
        <w:rPr>
          <w:rFonts w:eastAsia="黑体"/>
          <w:bCs/>
          <w:lang w:val="fr-CH"/>
        </w:rPr>
        <w:t>委员会根据其关于儿童免遭一切形式暴力侵害的权利的第</w:t>
      </w:r>
      <w:r w:rsidR="00BE5362" w:rsidRPr="00BE5362">
        <w:rPr>
          <w:rFonts w:eastAsia="黑体"/>
          <w:bCs/>
          <w:lang w:val="fr-CH"/>
        </w:rPr>
        <w:t>13</w:t>
      </w:r>
      <w:r w:rsidR="00BE5362" w:rsidRPr="000D6BD2">
        <w:rPr>
          <w:rFonts w:eastAsia="黑体"/>
          <w:bCs/>
          <w:lang w:val="fr-CH"/>
        </w:rPr>
        <w:t>号一般性意见</w:t>
      </w:r>
      <w:r w:rsidR="00BE5362" w:rsidRPr="000D6BD2">
        <w:rPr>
          <w:rFonts w:eastAsia="黑体"/>
          <w:bCs/>
          <w:lang w:val="fr-CH"/>
        </w:rPr>
        <w:t>(</w:t>
      </w:r>
      <w:r w:rsidR="00BE5362" w:rsidRPr="00BE5362">
        <w:rPr>
          <w:rFonts w:eastAsia="黑体"/>
          <w:bCs/>
          <w:lang w:val="fr-CH"/>
        </w:rPr>
        <w:t>2</w:t>
      </w:r>
      <w:r w:rsidR="00BE5362" w:rsidRPr="000D6BD2">
        <w:rPr>
          <w:rFonts w:eastAsia="黑体"/>
          <w:bCs/>
          <w:lang w:val="fr-CH"/>
        </w:rPr>
        <w:t>0</w:t>
      </w:r>
      <w:r w:rsidR="00BE5362" w:rsidRPr="00BE5362">
        <w:rPr>
          <w:rFonts w:eastAsia="黑体"/>
          <w:bCs/>
          <w:lang w:val="fr-CH"/>
        </w:rPr>
        <w:t>11</w:t>
      </w:r>
      <w:r w:rsidR="00BE5362" w:rsidRPr="000D6BD2">
        <w:rPr>
          <w:rFonts w:eastAsia="黑体"/>
          <w:bCs/>
          <w:lang w:val="fr-CH"/>
        </w:rPr>
        <w:t>年</w:t>
      </w:r>
      <w:r w:rsidR="00BE5362" w:rsidRPr="000D6BD2">
        <w:rPr>
          <w:rFonts w:eastAsia="黑体"/>
          <w:bCs/>
          <w:lang w:val="fr-CH"/>
        </w:rPr>
        <w:t>)</w:t>
      </w:r>
      <w:r w:rsidR="00BE5362" w:rsidRPr="000D6BD2">
        <w:rPr>
          <w:rFonts w:eastAsia="黑体"/>
          <w:bCs/>
          <w:lang w:val="fr-CH"/>
        </w:rPr>
        <w:t>，敦促缔约国：</w:t>
      </w:r>
    </w:p>
    <w:p w14:paraId="29B25AD6" w14:textId="77777777" w:rsidR="007B3BB6" w:rsidRPr="00226B96" w:rsidRDefault="007B3BB6" w:rsidP="000D6BD2">
      <w:pPr>
        <w:pStyle w:val="SingleTxtGC"/>
        <w:rPr>
          <w:rFonts w:ascii="Time New Roman" w:eastAsia="黑体" w:hAnsi="Time New Roman"/>
          <w:bCs/>
        </w:rPr>
      </w:pPr>
      <w:r w:rsidRPr="00226B96">
        <w:rPr>
          <w:rFonts w:ascii="Time New Roman" w:eastAsia="黑体" w:hAnsi="Time New Roman"/>
        </w:rPr>
        <w:tab/>
        <w:t>(</w:t>
      </w:r>
      <w:r w:rsidR="000D6BD2" w:rsidRPr="00226B96">
        <w:rPr>
          <w:rFonts w:ascii="Time New Roman" w:eastAsia="黑体" w:hAnsi="Time New Roman"/>
        </w:rPr>
        <w:t>a)</w:t>
      </w:r>
      <w:r w:rsidR="000D6BD2" w:rsidRPr="00226B96">
        <w:rPr>
          <w:rFonts w:ascii="Time New Roman" w:eastAsia="黑体" w:hAnsi="Time New Roman"/>
        </w:rPr>
        <w:tab/>
      </w:r>
      <w:r w:rsidR="000D6BD2" w:rsidRPr="00226B96">
        <w:rPr>
          <w:rFonts w:ascii="Time New Roman" w:eastAsia="黑体" w:hAnsi="Time New Roman"/>
        </w:rPr>
        <w:t>加快通过第</w:t>
      </w:r>
      <w:r w:rsidR="000D6BD2" w:rsidRPr="00226B96">
        <w:rPr>
          <w:rFonts w:ascii="Time New Roman" w:eastAsia="黑体" w:hAnsi="Time New Roman"/>
        </w:rPr>
        <w:t>12/2022</w:t>
      </w:r>
      <w:r w:rsidR="000D6BD2" w:rsidRPr="00226B96">
        <w:rPr>
          <w:rFonts w:ascii="Time New Roman" w:eastAsia="黑体" w:hAnsi="Time New Roman"/>
        </w:rPr>
        <w:t>号</w:t>
      </w:r>
      <w:r w:rsidR="000D6BD2" w:rsidRPr="00226B96">
        <w:rPr>
          <w:rFonts w:ascii="Time New Roman" w:eastAsia="黑体" w:hAnsi="Time New Roman" w:hint="eastAsia"/>
        </w:rPr>
        <w:t>法律</w:t>
      </w:r>
      <w:r w:rsidR="000D6BD2" w:rsidRPr="00226B96">
        <w:rPr>
          <w:rFonts w:ascii="Time New Roman" w:eastAsia="黑体" w:hAnsi="Time New Roman"/>
        </w:rPr>
        <w:t>所要求的所有</w:t>
      </w:r>
      <w:r w:rsidR="000D6BD2" w:rsidRPr="00226B96">
        <w:rPr>
          <w:rFonts w:ascii="Time New Roman" w:eastAsia="黑体" w:hAnsi="Time New Roman" w:hint="eastAsia"/>
        </w:rPr>
        <w:t>其余</w:t>
      </w:r>
      <w:r w:rsidR="000D6BD2" w:rsidRPr="00226B96">
        <w:rPr>
          <w:rFonts w:ascii="Time New Roman" w:eastAsia="黑体" w:hAnsi="Time New Roman"/>
        </w:rPr>
        <w:t>衍生法规，</w:t>
      </w:r>
      <w:r w:rsidR="000D6BD2" w:rsidRPr="00226B96">
        <w:rPr>
          <w:rFonts w:ascii="Time New Roman" w:eastAsia="黑体" w:hAnsi="Time New Roman" w:hint="eastAsia"/>
        </w:rPr>
        <w:t>以</w:t>
      </w:r>
      <w:r w:rsidR="000D6BD2" w:rsidRPr="00226B96">
        <w:rPr>
          <w:rFonts w:ascii="Time New Roman" w:eastAsia="黑体" w:hAnsi="Time New Roman"/>
        </w:rPr>
        <w:t>确保</w:t>
      </w:r>
      <w:r w:rsidR="000D6BD2" w:rsidRPr="00226B96">
        <w:rPr>
          <w:rFonts w:ascii="Time New Roman" w:eastAsia="黑体" w:hAnsi="Time New Roman" w:hint="eastAsia"/>
        </w:rPr>
        <w:t>该法得到</w:t>
      </w:r>
      <w:r w:rsidR="000D6BD2" w:rsidRPr="00226B96">
        <w:rPr>
          <w:rFonts w:ascii="Time New Roman" w:eastAsia="黑体" w:hAnsi="Time New Roman"/>
        </w:rPr>
        <w:t>全面有效实施，并为此</w:t>
      </w:r>
      <w:r w:rsidR="000D6BD2" w:rsidRPr="00226B96">
        <w:rPr>
          <w:rFonts w:ascii="Time New Roman" w:eastAsia="黑体" w:hAnsi="Time New Roman" w:hint="eastAsia"/>
        </w:rPr>
        <w:t>划拨</w:t>
      </w:r>
      <w:r w:rsidR="000D6BD2" w:rsidRPr="00226B96">
        <w:rPr>
          <w:rFonts w:ascii="Time New Roman" w:eastAsia="黑体" w:hAnsi="Time New Roman"/>
        </w:rPr>
        <w:t>充足资源，提供技术指导，确保国家、省和地方各级相关机构之间的协调，</w:t>
      </w:r>
      <w:r w:rsidR="000D6BD2" w:rsidRPr="00226B96">
        <w:rPr>
          <w:rFonts w:ascii="Time New Roman" w:eastAsia="黑体" w:hAnsi="Time New Roman" w:hint="eastAsia"/>
        </w:rPr>
        <w:t>从而</w:t>
      </w:r>
      <w:r w:rsidR="000D6BD2" w:rsidRPr="00226B96">
        <w:rPr>
          <w:rFonts w:ascii="Time New Roman" w:eastAsia="黑体" w:hAnsi="Time New Roman"/>
        </w:rPr>
        <w:t>落实该法律；</w:t>
      </w:r>
    </w:p>
    <w:p w14:paraId="2CB0512D" w14:textId="710B7789" w:rsidR="007B3BB6" w:rsidRPr="00226B96" w:rsidRDefault="007B3BB6" w:rsidP="000D6BD2">
      <w:pPr>
        <w:pStyle w:val="SingleTxtGC"/>
        <w:rPr>
          <w:rFonts w:ascii="Time New Roman" w:eastAsia="黑体" w:hAnsi="Time New Roman"/>
          <w:bCs/>
        </w:rPr>
      </w:pPr>
      <w:r w:rsidRPr="00226B96">
        <w:rPr>
          <w:rFonts w:ascii="Time New Roman" w:eastAsia="黑体" w:hAnsi="Time New Roman"/>
          <w:bCs/>
        </w:rPr>
        <w:tab/>
        <w:t>(</w:t>
      </w:r>
      <w:r w:rsidR="000D6BD2" w:rsidRPr="00226B96">
        <w:rPr>
          <w:rFonts w:ascii="Time New Roman" w:eastAsia="黑体" w:hAnsi="Time New Roman"/>
        </w:rPr>
        <w:t>b)</w:t>
      </w:r>
      <w:r w:rsidR="000D6BD2" w:rsidRPr="00226B96">
        <w:rPr>
          <w:rFonts w:ascii="Time New Roman" w:eastAsia="黑体" w:hAnsi="Time New Roman"/>
        </w:rPr>
        <w:tab/>
      </w:r>
      <w:r w:rsidR="000D6BD2" w:rsidRPr="00226B96">
        <w:rPr>
          <w:rFonts w:ascii="Time New Roman" w:eastAsia="黑体" w:hAnsi="Time New Roman" w:hint="eastAsia"/>
        </w:rPr>
        <w:t>提升</w:t>
      </w:r>
      <w:r w:rsidR="000D6BD2" w:rsidRPr="00226B96">
        <w:rPr>
          <w:rFonts w:ascii="Time New Roman" w:eastAsia="黑体" w:hAnsi="Time New Roman"/>
        </w:rPr>
        <w:t>案件管理系统</w:t>
      </w:r>
      <w:r w:rsidR="00B501A1" w:rsidRPr="00226B96">
        <w:rPr>
          <w:rFonts w:ascii="Time New Roman" w:eastAsia="黑体" w:hAnsi="Time New Roman" w:hint="eastAsia"/>
          <w:spacing w:val="-50"/>
        </w:rPr>
        <w:t>―</w:t>
      </w:r>
      <w:r w:rsidR="00B501A1" w:rsidRPr="00226B96">
        <w:rPr>
          <w:rFonts w:ascii="Time New Roman" w:eastAsia="黑体" w:hAnsi="Time New Roman" w:hint="eastAsia"/>
        </w:rPr>
        <w:t>―</w:t>
      </w:r>
      <w:r w:rsidR="000D6BD2" w:rsidRPr="00226B96">
        <w:rPr>
          <w:rFonts w:ascii="Time New Roman" w:eastAsia="黑体" w:hAnsi="Time New Roman"/>
        </w:rPr>
        <w:t>妇女儿童保护</w:t>
      </w:r>
      <w:r w:rsidR="000D6BD2" w:rsidRPr="00226B96">
        <w:rPr>
          <w:rFonts w:ascii="Time New Roman" w:eastAsia="黑体" w:hAnsi="Time New Roman" w:hint="eastAsia"/>
        </w:rPr>
        <w:t>线上</w:t>
      </w:r>
      <w:r w:rsidR="000D6BD2" w:rsidRPr="00226B96">
        <w:rPr>
          <w:rFonts w:ascii="Time New Roman" w:eastAsia="黑体" w:hAnsi="Time New Roman"/>
        </w:rPr>
        <w:t>信息系统</w:t>
      </w:r>
      <w:r w:rsidR="00B501A1" w:rsidRPr="00226B96">
        <w:rPr>
          <w:rFonts w:ascii="Time New Roman" w:eastAsia="黑体" w:hAnsi="Time New Roman" w:hint="eastAsia"/>
          <w:spacing w:val="-50"/>
        </w:rPr>
        <w:t>―</w:t>
      </w:r>
      <w:r w:rsidR="00B501A1" w:rsidRPr="00226B96">
        <w:rPr>
          <w:rFonts w:ascii="Time New Roman" w:eastAsia="黑体" w:hAnsi="Time New Roman" w:hint="eastAsia"/>
        </w:rPr>
        <w:t>―</w:t>
      </w:r>
      <w:r w:rsidR="000D6BD2" w:rsidRPr="00226B96">
        <w:rPr>
          <w:rFonts w:ascii="Time New Roman" w:eastAsia="黑体" w:hAnsi="Time New Roman" w:hint="eastAsia"/>
        </w:rPr>
        <w:t>有效追踪个案</w:t>
      </w:r>
      <w:r w:rsidR="000D6BD2" w:rsidRPr="00226B96">
        <w:rPr>
          <w:rFonts w:ascii="Time New Roman" w:eastAsia="黑体" w:hAnsi="Time New Roman"/>
        </w:rPr>
        <w:t>的能力，特别是</w:t>
      </w:r>
      <w:r w:rsidR="000D6BD2" w:rsidRPr="00226B96">
        <w:rPr>
          <w:rFonts w:ascii="Time New Roman" w:eastAsia="黑体" w:hAnsi="Time New Roman" w:hint="eastAsia"/>
        </w:rPr>
        <w:t>那些</w:t>
      </w:r>
      <w:r w:rsidR="000D6BD2" w:rsidRPr="00226B96">
        <w:rPr>
          <w:rFonts w:ascii="Time New Roman" w:eastAsia="黑体" w:hAnsi="Time New Roman"/>
        </w:rPr>
        <w:t>涉及康复和重返社会服务的获取与结果的</w:t>
      </w:r>
      <w:r w:rsidR="000D6BD2" w:rsidRPr="00226B96">
        <w:rPr>
          <w:rFonts w:ascii="Time New Roman" w:eastAsia="黑体" w:hAnsi="Time New Roman" w:hint="eastAsia"/>
        </w:rPr>
        <w:t>案件</w:t>
      </w:r>
      <w:r w:rsidR="000D6BD2" w:rsidRPr="00226B96">
        <w:rPr>
          <w:rFonts w:ascii="Time New Roman" w:eastAsia="黑体" w:hAnsi="Time New Roman"/>
        </w:rPr>
        <w:t>；</w:t>
      </w:r>
    </w:p>
    <w:p w14:paraId="4FF92112" w14:textId="77777777" w:rsidR="007B3BB6" w:rsidRPr="00226B96" w:rsidRDefault="007B3BB6" w:rsidP="000D6BD2">
      <w:pPr>
        <w:pStyle w:val="SingleTxtGC"/>
        <w:rPr>
          <w:rFonts w:ascii="Time New Roman" w:eastAsia="黑体" w:hAnsi="Time New Roman"/>
          <w:bCs/>
        </w:rPr>
      </w:pPr>
      <w:r w:rsidRPr="00226B96">
        <w:rPr>
          <w:rFonts w:ascii="Time New Roman" w:eastAsia="黑体" w:hAnsi="Time New Roman"/>
          <w:bCs/>
        </w:rPr>
        <w:tab/>
        <w:t>(</w:t>
      </w:r>
      <w:r w:rsidR="000D6BD2" w:rsidRPr="00226B96">
        <w:rPr>
          <w:rFonts w:ascii="Time New Roman" w:eastAsia="黑体" w:hAnsi="Time New Roman"/>
        </w:rPr>
        <w:t>c)</w:t>
      </w:r>
      <w:r w:rsidR="000D6BD2" w:rsidRPr="00226B96">
        <w:rPr>
          <w:rFonts w:ascii="Time New Roman" w:eastAsia="黑体" w:hAnsi="Time New Roman"/>
        </w:rPr>
        <w:tab/>
      </w:r>
      <w:r w:rsidR="000D6BD2" w:rsidRPr="00226B96">
        <w:rPr>
          <w:rFonts w:ascii="Time New Roman" w:eastAsia="黑体" w:hAnsi="Time New Roman"/>
        </w:rPr>
        <w:t>通过确保</w:t>
      </w:r>
      <w:r w:rsidR="000D6BD2" w:rsidRPr="00226B96">
        <w:rPr>
          <w:rFonts w:ascii="Time New Roman" w:eastAsia="黑体" w:hAnsi="Time New Roman" w:hint="eastAsia"/>
        </w:rPr>
        <w:t>次国家级</w:t>
      </w:r>
      <w:r w:rsidR="000D6BD2" w:rsidRPr="00226B96">
        <w:rPr>
          <w:rFonts w:ascii="Time New Roman" w:eastAsia="黑体" w:hAnsi="Time New Roman"/>
        </w:rPr>
        <w:t>妇女儿童保护技术执行单位在省级和地方层面的全面运作和地理覆盖，加强国家儿童保护体系；</w:t>
      </w:r>
    </w:p>
    <w:p w14:paraId="42F9D89C" w14:textId="7550C2AF" w:rsidR="00BE5362" w:rsidRPr="00226B96" w:rsidRDefault="007B3BB6" w:rsidP="000D6BD2">
      <w:pPr>
        <w:pStyle w:val="SingleTxtGC"/>
        <w:rPr>
          <w:rFonts w:ascii="Time New Roman" w:eastAsia="黑体" w:hAnsi="Time New Roman"/>
          <w:bCs/>
        </w:rPr>
      </w:pPr>
      <w:r w:rsidRPr="00226B96">
        <w:rPr>
          <w:rFonts w:ascii="Time New Roman" w:eastAsia="黑体" w:hAnsi="Time New Roman"/>
          <w:bCs/>
        </w:rPr>
        <w:tab/>
        <w:t>(</w:t>
      </w:r>
      <w:r w:rsidR="000D6BD2" w:rsidRPr="00226B96">
        <w:rPr>
          <w:rFonts w:ascii="Time New Roman" w:eastAsia="黑体" w:hAnsi="Time New Roman"/>
        </w:rPr>
        <w:t>d)</w:t>
      </w:r>
      <w:r w:rsidR="000D6BD2" w:rsidRPr="00226B96">
        <w:rPr>
          <w:rFonts w:ascii="Time New Roman" w:eastAsia="黑体" w:hAnsi="Time New Roman"/>
        </w:rPr>
        <w:tab/>
      </w:r>
      <w:r w:rsidR="000D6BD2" w:rsidRPr="00226B96">
        <w:rPr>
          <w:rFonts w:ascii="Time New Roman" w:eastAsia="黑体" w:hAnsi="Time New Roman" w:hint="eastAsia"/>
        </w:rPr>
        <w:t>针对</w:t>
      </w:r>
      <w:r w:rsidR="000D6BD2" w:rsidRPr="00226B96">
        <w:rPr>
          <w:rFonts w:ascii="Time New Roman" w:eastAsia="黑体" w:hAnsi="Time New Roman"/>
        </w:rPr>
        <w:t>负责处理暴力侵害儿童及性暴力案件</w:t>
      </w:r>
      <w:r w:rsidR="000D6BD2" w:rsidRPr="00226B96">
        <w:rPr>
          <w:rFonts w:ascii="Time New Roman" w:eastAsia="黑体" w:hAnsi="Time New Roman" w:hint="eastAsia"/>
        </w:rPr>
        <w:t>的</w:t>
      </w:r>
      <w:r w:rsidR="000D6BD2" w:rsidRPr="00226B96">
        <w:rPr>
          <w:rFonts w:ascii="Time New Roman" w:eastAsia="黑体" w:hAnsi="Time New Roman"/>
        </w:rPr>
        <w:t>执法人员和服务提供者</w:t>
      </w:r>
      <w:r w:rsidR="000D6BD2" w:rsidRPr="00226B96">
        <w:rPr>
          <w:rFonts w:ascii="Time New Roman" w:eastAsia="黑体" w:hAnsi="Time New Roman" w:hint="eastAsia"/>
        </w:rPr>
        <w:t>，加快并扩大</w:t>
      </w:r>
      <w:r w:rsidR="000D6BD2" w:rsidRPr="00226B96">
        <w:rPr>
          <w:rFonts w:ascii="Time New Roman" w:eastAsia="黑体" w:hAnsi="Time New Roman"/>
        </w:rPr>
        <w:t>能力建设</w:t>
      </w:r>
      <w:r w:rsidR="000D6BD2" w:rsidRPr="00226B96">
        <w:rPr>
          <w:rFonts w:ascii="Time New Roman" w:eastAsia="黑体" w:hAnsi="Time New Roman" w:hint="eastAsia"/>
        </w:rPr>
        <w:t>工作</w:t>
      </w:r>
      <w:r w:rsidR="000D6BD2" w:rsidRPr="00226B96">
        <w:rPr>
          <w:rFonts w:ascii="Time New Roman" w:eastAsia="黑体" w:hAnsi="Time New Roman"/>
        </w:rPr>
        <w:t>，包括通过设定明确</w:t>
      </w:r>
      <w:r w:rsidR="000D6BD2" w:rsidRPr="00226B96">
        <w:rPr>
          <w:rFonts w:ascii="Time New Roman" w:eastAsia="黑体" w:hAnsi="Time New Roman" w:hint="eastAsia"/>
        </w:rPr>
        <w:t>的</w:t>
      </w:r>
      <w:r w:rsidR="000D6BD2" w:rsidRPr="00226B96">
        <w:rPr>
          <w:rFonts w:ascii="Time New Roman" w:eastAsia="黑体" w:hAnsi="Time New Roman"/>
        </w:rPr>
        <w:t>时间表、分配充足的财政、技术和人力资源，以及建立监督机制，以确保在全国范围，特别是在省级和地方层面的全面覆盖</w:t>
      </w:r>
      <w:r w:rsidR="000D6BD2" w:rsidRPr="00226B96">
        <w:rPr>
          <w:rFonts w:ascii="Time New Roman" w:eastAsia="黑体" w:hAnsi="Time New Roman" w:hint="eastAsia"/>
        </w:rPr>
        <w:t>。</w:t>
      </w:r>
    </w:p>
    <w:p w14:paraId="5A4FA5CF" w14:textId="62344095" w:rsidR="00BE5362" w:rsidRPr="000D6BD2" w:rsidRDefault="003B0A40" w:rsidP="003B0A40">
      <w:pPr>
        <w:pStyle w:val="H23GC"/>
      </w:pPr>
      <w:r w:rsidRPr="000D6BD2">
        <w:tab/>
      </w:r>
      <w:r w:rsidRPr="000D6BD2">
        <w:tab/>
      </w:r>
      <w:r w:rsidR="00BE5362" w:rsidRPr="000D6BD2">
        <w:rPr>
          <w:bCs/>
          <w:lang w:val="fr-CH"/>
        </w:rPr>
        <w:t>有害做法</w:t>
      </w:r>
    </w:p>
    <w:p w14:paraId="09AFECCF" w14:textId="3649AC36" w:rsidR="007B3BB6" w:rsidRDefault="000D6BD2" w:rsidP="000D6BD2">
      <w:pPr>
        <w:pStyle w:val="SingleTxtGC"/>
      </w:pPr>
      <w:r>
        <w:t>25</w:t>
      </w:r>
      <w:r w:rsidRPr="000D6BD2">
        <w:t>.</w:t>
      </w:r>
      <w:r w:rsidRPr="000D6BD2">
        <w:tab/>
      </w:r>
      <w:r w:rsidRPr="000D6BD2">
        <w:t>委员会</w:t>
      </w:r>
      <w:r w:rsidRPr="000D6BD2">
        <w:rPr>
          <w:rFonts w:hint="eastAsia"/>
        </w:rPr>
        <w:t>认可</w:t>
      </w:r>
      <w:r w:rsidRPr="000D6BD2">
        <w:t>缔约国在减少儿童婚姻方面取得的进展，特别是</w:t>
      </w:r>
      <w:r w:rsidRPr="000D6BD2">
        <w:rPr>
          <w:rFonts w:hint="eastAsia"/>
        </w:rPr>
        <w:t>在</w:t>
      </w:r>
      <w:r>
        <w:t>2</w:t>
      </w:r>
      <w:r w:rsidRPr="000D6BD2">
        <w:t>0</w:t>
      </w:r>
      <w:r>
        <w:t>19</w:t>
      </w:r>
      <w:r w:rsidRPr="000D6BD2">
        <w:t>年</w:t>
      </w:r>
      <w:r w:rsidRPr="000D6BD2">
        <w:rPr>
          <w:rFonts w:hint="eastAsia"/>
        </w:rPr>
        <w:t>修正</w:t>
      </w:r>
      <w:r w:rsidRPr="000D6BD2">
        <w:t>《婚姻法》，将</w:t>
      </w:r>
      <w:r w:rsidRPr="000D6BD2">
        <w:rPr>
          <w:rFonts w:hint="eastAsia"/>
        </w:rPr>
        <w:t>女童</w:t>
      </w:r>
      <w:r w:rsidRPr="000D6BD2">
        <w:t>的最低结婚年龄提高到</w:t>
      </w:r>
      <w:r>
        <w:t>19</w:t>
      </w:r>
      <w:r w:rsidRPr="000D6BD2">
        <w:t>岁。</w:t>
      </w:r>
      <w:r w:rsidRPr="000D6BD2">
        <w:rPr>
          <w:lang w:val="fr-CH"/>
        </w:rPr>
        <w:t>但委员会仍感到关切的是</w:t>
      </w:r>
      <w:r w:rsidRPr="000D6BD2">
        <w:t>：</w:t>
      </w:r>
    </w:p>
    <w:p w14:paraId="04B9AC3C" w14:textId="4360582D" w:rsidR="007B3BB6" w:rsidRDefault="007B3BB6" w:rsidP="000D6BD2">
      <w:pPr>
        <w:pStyle w:val="SingleTxtGC"/>
      </w:pPr>
      <w:r>
        <w:tab/>
        <w:t>(</w:t>
      </w:r>
      <w:r w:rsidR="000D6BD2">
        <w:t>a</w:t>
      </w:r>
      <w:r w:rsidR="000D6BD2" w:rsidRPr="000D6BD2">
        <w:t>)</w:t>
      </w:r>
      <w:r w:rsidR="000D6BD2" w:rsidRPr="000D6BD2">
        <w:tab/>
      </w:r>
      <w:r w:rsidR="000D6BD2" w:rsidRPr="000D6BD2">
        <w:t>尽管</w:t>
      </w:r>
      <w:r w:rsidR="000D6BD2" w:rsidRPr="000D6BD2">
        <w:rPr>
          <w:rFonts w:hint="eastAsia"/>
        </w:rPr>
        <w:t>童婚的普遍性在</w:t>
      </w:r>
      <w:r w:rsidR="000D6BD2" w:rsidRPr="000D6BD2">
        <w:t>全国</w:t>
      </w:r>
      <w:r w:rsidR="000D6BD2" w:rsidRPr="000D6BD2">
        <w:rPr>
          <w:rFonts w:hint="eastAsia"/>
        </w:rPr>
        <w:t>范围内有所下降</w:t>
      </w:r>
      <w:r w:rsidR="000D6BD2" w:rsidRPr="000D6BD2">
        <w:t>，但</w:t>
      </w:r>
      <w:r w:rsidR="000D6BD2" w:rsidRPr="000D6BD2">
        <w:rPr>
          <w:rFonts w:hint="eastAsia"/>
        </w:rPr>
        <w:t>部分</w:t>
      </w:r>
      <w:r w:rsidR="000D6BD2" w:rsidRPr="000D6BD2">
        <w:t>省份仍高于全国平均水平，</w:t>
      </w:r>
      <w:r w:rsidR="000D6BD2" w:rsidRPr="000D6BD2">
        <w:rPr>
          <w:rFonts w:hint="eastAsia"/>
        </w:rPr>
        <w:t>其中，</w:t>
      </w:r>
      <w:r w:rsidR="000D6BD2" w:rsidRPr="000D6BD2">
        <w:t>西努沙登加拉省、南苏门答腊省、西加里曼丹省和西苏拉威西省</w:t>
      </w:r>
      <w:r w:rsidR="000D6BD2" w:rsidRPr="000D6BD2">
        <w:rPr>
          <w:rFonts w:hint="eastAsia"/>
        </w:rPr>
        <w:t>的童婚率尤其高</w:t>
      </w:r>
      <w:r w:rsidR="000D6BD2" w:rsidRPr="000D6BD2">
        <w:t>；此外，婚姻</w:t>
      </w:r>
      <w:r w:rsidR="000D6BD2" w:rsidRPr="000D6BD2">
        <w:rPr>
          <w:rFonts w:hint="eastAsia"/>
        </w:rPr>
        <w:t>特许</w:t>
      </w:r>
      <w:r w:rsidR="000D6BD2" w:rsidRPr="000D6BD2">
        <w:t>申请</w:t>
      </w:r>
      <w:r w:rsidR="000D6BD2" w:rsidRPr="000D6BD2">
        <w:rPr>
          <w:rFonts w:hint="eastAsia"/>
        </w:rPr>
        <w:t>的增加，</w:t>
      </w:r>
      <w:r w:rsidR="000D6BD2" w:rsidRPr="000D6BD2">
        <w:t>未登记婚姻</w:t>
      </w:r>
      <w:r w:rsidR="000D6BD2" w:rsidRPr="000D6BD2">
        <w:rPr>
          <w:rFonts w:hint="eastAsia"/>
        </w:rPr>
        <w:t>现象</w:t>
      </w:r>
      <w:r w:rsidR="000D6BD2" w:rsidRPr="000D6BD2">
        <w:t>以及</w:t>
      </w:r>
      <w:r w:rsidR="000D6BD2" w:rsidRPr="000D6BD2">
        <w:rPr>
          <w:rFonts w:hint="eastAsia"/>
        </w:rPr>
        <w:t>准许童婚的</w:t>
      </w:r>
      <w:r w:rsidR="000D6BD2" w:rsidRPr="000D6BD2">
        <w:t>文化规范</w:t>
      </w:r>
      <w:r w:rsidR="000D6BD2" w:rsidRPr="000D6BD2">
        <w:rPr>
          <w:rFonts w:hint="eastAsia"/>
        </w:rPr>
        <w:t>的</w:t>
      </w:r>
      <w:r w:rsidR="000D6BD2" w:rsidRPr="000D6BD2">
        <w:t>持续存在，</w:t>
      </w:r>
      <w:r w:rsidR="000D6BD2" w:rsidRPr="000D6BD2">
        <w:rPr>
          <w:rFonts w:hint="eastAsia"/>
        </w:rPr>
        <w:t>继续削弱消除</w:t>
      </w:r>
      <w:r w:rsidR="000D6BD2" w:rsidRPr="000D6BD2">
        <w:t>童婚</w:t>
      </w:r>
      <w:r w:rsidR="000D6BD2" w:rsidRPr="000D6BD2">
        <w:rPr>
          <w:rFonts w:hint="eastAsia"/>
        </w:rPr>
        <w:t>现象</w:t>
      </w:r>
      <w:r w:rsidR="000D6BD2" w:rsidRPr="000D6BD2">
        <w:t>的</w:t>
      </w:r>
      <w:r w:rsidR="000D6BD2" w:rsidRPr="000D6BD2">
        <w:rPr>
          <w:rFonts w:hint="eastAsia"/>
        </w:rPr>
        <w:t>努力；</w:t>
      </w:r>
    </w:p>
    <w:p w14:paraId="4EAF2E70" w14:textId="77777777" w:rsidR="007B3BB6" w:rsidRDefault="007B3BB6" w:rsidP="000D6BD2">
      <w:pPr>
        <w:pStyle w:val="SingleTxtGC"/>
      </w:pPr>
      <w:r>
        <w:tab/>
        <w:t>(</w:t>
      </w:r>
      <w:r w:rsidR="000D6BD2">
        <w:t>b</w:t>
      </w:r>
      <w:r w:rsidR="000D6BD2" w:rsidRPr="000D6BD2">
        <w:t>)</w:t>
      </w:r>
      <w:r w:rsidR="000D6BD2" w:rsidRPr="000D6BD2">
        <w:tab/>
      </w:r>
      <w:r w:rsidR="000D6BD2" w:rsidRPr="000D6BD2">
        <w:t>缔约国仍</w:t>
      </w:r>
      <w:r w:rsidR="000D6BD2" w:rsidRPr="000D6BD2">
        <w:rPr>
          <w:rFonts w:hint="eastAsia"/>
        </w:rPr>
        <w:t>在</w:t>
      </w:r>
      <w:r w:rsidR="000D6BD2" w:rsidRPr="000D6BD2">
        <w:t>广泛实行</w:t>
      </w:r>
      <w:r w:rsidR="000D6BD2" w:rsidRPr="000D6BD2">
        <w:rPr>
          <w:rFonts w:hint="eastAsia"/>
        </w:rPr>
        <w:t>残割女性生殖器的做法</w:t>
      </w:r>
      <w:r w:rsidR="000D6BD2" w:rsidRPr="000D6BD2">
        <w:t>，</w:t>
      </w:r>
      <w:r w:rsidR="000D6BD2" w:rsidRPr="000D6BD2">
        <w:rPr>
          <w:rFonts w:hint="eastAsia"/>
        </w:rPr>
        <w:t>通常</w:t>
      </w:r>
      <w:r w:rsidR="000D6BD2" w:rsidRPr="000D6BD2">
        <w:t>由助产士或传统接生员对新生女婴实施，尽管卫生</w:t>
      </w:r>
      <w:r w:rsidR="000D6BD2" w:rsidRPr="000D6BD2">
        <w:rPr>
          <w:rFonts w:hint="eastAsia"/>
        </w:rPr>
        <w:t>工作者</w:t>
      </w:r>
      <w:r w:rsidR="000D6BD2" w:rsidRPr="000D6BD2">
        <w:t>被禁止进行此类操作；</w:t>
      </w:r>
    </w:p>
    <w:p w14:paraId="08E6E2A4" w14:textId="31955D53" w:rsidR="000D6BD2" w:rsidRDefault="007B3BB6" w:rsidP="000D6BD2">
      <w:pPr>
        <w:pStyle w:val="SingleTxtGC"/>
      </w:pPr>
      <w:r>
        <w:tab/>
        <w:t>(</w:t>
      </w:r>
      <w:r w:rsidR="000D6BD2">
        <w:t>c</w:t>
      </w:r>
      <w:r w:rsidR="000D6BD2" w:rsidRPr="000D6BD2">
        <w:t>)</w:t>
      </w:r>
      <w:r w:rsidR="000D6BD2" w:rsidRPr="000D6BD2">
        <w:tab/>
      </w:r>
      <w:r w:rsidR="000D6BD2" w:rsidRPr="000D6BD2">
        <w:rPr>
          <w:rFonts w:hint="eastAsia"/>
        </w:rPr>
        <w:t>缔约国关于残割</w:t>
      </w:r>
      <w:r w:rsidR="000D6BD2" w:rsidRPr="000D6BD2">
        <w:t>女性生殖器的</w:t>
      </w:r>
      <w:r w:rsidR="000D6BD2" w:rsidRPr="000D6BD2">
        <w:rPr>
          <w:rFonts w:hint="eastAsia"/>
        </w:rPr>
        <w:t>国家</w:t>
      </w:r>
      <w:r w:rsidR="000D6BD2" w:rsidRPr="000D6BD2">
        <w:t>指标</w:t>
      </w:r>
      <w:r w:rsidR="000D6BD2" w:rsidRPr="000D6BD2">
        <w:rPr>
          <w:rFonts w:hint="eastAsia"/>
        </w:rPr>
        <w:t>仍</w:t>
      </w:r>
      <w:r w:rsidR="000D6BD2" w:rsidRPr="000D6BD2">
        <w:t>与相应的可持续发展目标标准</w:t>
      </w:r>
      <w:r w:rsidR="000D6BD2" w:rsidRPr="000D6BD2">
        <w:rPr>
          <w:rFonts w:hint="eastAsia"/>
        </w:rPr>
        <w:t>不符</w:t>
      </w:r>
      <w:r w:rsidR="000D6BD2" w:rsidRPr="000D6BD2">
        <w:t>，导致缺乏符合可持续发展目标</w:t>
      </w:r>
      <w:r w:rsidR="000D6BD2" w:rsidRPr="000D6BD2">
        <w:rPr>
          <w:rFonts w:hint="eastAsia"/>
        </w:rPr>
        <w:t>要求</w:t>
      </w:r>
      <w:r w:rsidR="000D6BD2" w:rsidRPr="000D6BD2">
        <w:t>的可靠的</w:t>
      </w:r>
      <w:r w:rsidR="000D6BD2" w:rsidRPr="000D6BD2">
        <w:rPr>
          <w:rFonts w:hint="eastAsia"/>
        </w:rPr>
        <w:t>发生率</w:t>
      </w:r>
      <w:r w:rsidR="000D6BD2" w:rsidRPr="000D6BD2">
        <w:t>数据，这严重阻碍了对进展的有效监测和对需求的准确评估。</w:t>
      </w:r>
    </w:p>
    <w:p w14:paraId="47C632DF" w14:textId="622397E7" w:rsidR="007B3BB6" w:rsidRPr="00226B96" w:rsidRDefault="000D6BD2" w:rsidP="000D6BD2">
      <w:pPr>
        <w:pStyle w:val="SingleTxtGC"/>
        <w:rPr>
          <w:rFonts w:ascii="Time New Roman" w:eastAsia="黑体" w:hAnsi="Time New Roman"/>
          <w:bCs/>
        </w:rPr>
      </w:pPr>
      <w:r w:rsidRPr="00226B96">
        <w:rPr>
          <w:rFonts w:ascii="Time New Roman" w:eastAsia="黑体" w:hAnsi="Time New Roman"/>
          <w:lang w:val="fr-CH"/>
        </w:rPr>
        <w:t>26.</w:t>
      </w:r>
      <w:r w:rsidRPr="00226B96">
        <w:rPr>
          <w:rFonts w:ascii="Time New Roman" w:eastAsia="黑体" w:hAnsi="Time New Roman"/>
          <w:lang w:val="fr-CH"/>
        </w:rPr>
        <w:tab/>
      </w:r>
      <w:r w:rsidRPr="00226B96">
        <w:rPr>
          <w:rFonts w:ascii="Time New Roman" w:eastAsia="黑体" w:hAnsi="Time New Roman"/>
          <w:lang w:val="fr-CH"/>
        </w:rPr>
        <w:t>委员会回顾</w:t>
      </w:r>
      <w:r w:rsidRPr="00226B96">
        <w:rPr>
          <w:rFonts w:ascii="Time New Roman" w:eastAsia="黑体" w:hAnsi="Time New Roman" w:hint="eastAsia"/>
          <w:lang w:val="fr-CH"/>
        </w:rPr>
        <w:t>其</w:t>
      </w:r>
      <w:r w:rsidRPr="00226B96">
        <w:rPr>
          <w:rFonts w:ascii="Time New Roman" w:eastAsia="黑体" w:hAnsi="Time New Roman"/>
          <w:lang w:val="fr-CH"/>
        </w:rPr>
        <w:t>关于有害习俗问题的消除对妇女歧视委员会第</w:t>
      </w:r>
      <w:r w:rsidRPr="00226B96">
        <w:rPr>
          <w:rFonts w:ascii="Time New Roman" w:eastAsia="黑体" w:hAnsi="Time New Roman"/>
          <w:lang w:val="fr-CH"/>
        </w:rPr>
        <w:t>31</w:t>
      </w:r>
      <w:r w:rsidRPr="00226B96">
        <w:rPr>
          <w:rFonts w:ascii="Time New Roman" w:eastAsia="黑体" w:hAnsi="Time New Roman"/>
          <w:lang w:val="fr-CH"/>
        </w:rPr>
        <w:t>号</w:t>
      </w:r>
      <w:r w:rsidRPr="00226B96">
        <w:rPr>
          <w:rFonts w:ascii="Time New Roman" w:eastAsia="黑体" w:hAnsi="Time New Roman"/>
          <w:lang w:val="fr-CH"/>
        </w:rPr>
        <w:t>/</w:t>
      </w:r>
      <w:r w:rsidRPr="00226B96">
        <w:rPr>
          <w:rFonts w:ascii="Time New Roman" w:eastAsia="黑体" w:hAnsi="Time New Roman"/>
          <w:lang w:val="fr-CH"/>
        </w:rPr>
        <w:t>儿童权利委员会第</w:t>
      </w:r>
      <w:r w:rsidRPr="00226B96">
        <w:rPr>
          <w:rFonts w:ascii="Time New Roman" w:eastAsia="黑体" w:hAnsi="Time New Roman"/>
          <w:lang w:val="fr-CH"/>
        </w:rPr>
        <w:t>18</w:t>
      </w:r>
      <w:r w:rsidRPr="00226B96">
        <w:rPr>
          <w:rFonts w:ascii="Time New Roman" w:eastAsia="黑体" w:hAnsi="Time New Roman"/>
          <w:lang w:val="fr-CH"/>
        </w:rPr>
        <w:t>号联合一般性建议</w:t>
      </w:r>
      <w:r w:rsidRPr="00226B96">
        <w:rPr>
          <w:rFonts w:ascii="Time New Roman" w:eastAsia="黑体" w:hAnsi="Time New Roman"/>
          <w:lang w:val="fr-CH"/>
        </w:rPr>
        <w:t>(2019</w:t>
      </w:r>
      <w:r w:rsidRPr="00226B96">
        <w:rPr>
          <w:rFonts w:ascii="Time New Roman" w:eastAsia="黑体" w:hAnsi="Time New Roman"/>
          <w:lang w:val="fr-CH"/>
        </w:rPr>
        <w:t>年</w:t>
      </w:r>
      <w:r w:rsidRPr="00226B96">
        <w:rPr>
          <w:rFonts w:ascii="Time New Roman" w:eastAsia="黑体" w:hAnsi="Time New Roman"/>
          <w:lang w:val="fr-CH"/>
        </w:rPr>
        <w:t>)</w:t>
      </w:r>
      <w:r w:rsidRPr="00226B96">
        <w:rPr>
          <w:rFonts w:ascii="Time New Roman" w:eastAsia="黑体" w:hAnsi="Time New Roman"/>
          <w:lang w:val="fr-CH"/>
        </w:rPr>
        <w:t>，建议缔约国：</w:t>
      </w:r>
    </w:p>
    <w:p w14:paraId="7DF4C7FE" w14:textId="77777777" w:rsidR="007B3BB6" w:rsidRPr="00226B96" w:rsidRDefault="007B3BB6" w:rsidP="000D6BD2">
      <w:pPr>
        <w:pStyle w:val="SingleTxtGC"/>
        <w:rPr>
          <w:rFonts w:ascii="Time New Roman" w:eastAsia="黑体" w:hAnsi="Time New Roman"/>
          <w:bCs/>
        </w:rPr>
      </w:pPr>
      <w:r w:rsidRPr="00226B96">
        <w:rPr>
          <w:rFonts w:ascii="Time New Roman" w:eastAsia="黑体" w:hAnsi="Time New Roman"/>
          <w:bCs/>
        </w:rPr>
        <w:tab/>
        <w:t>(</w:t>
      </w:r>
      <w:r w:rsidR="000D6BD2" w:rsidRPr="00226B96">
        <w:rPr>
          <w:rFonts w:ascii="Time New Roman" w:eastAsia="黑体" w:hAnsi="Time New Roman"/>
        </w:rPr>
        <w:t>a)</w:t>
      </w:r>
      <w:r w:rsidR="000D6BD2" w:rsidRPr="00226B96">
        <w:rPr>
          <w:rFonts w:ascii="Time New Roman" w:eastAsia="黑体" w:hAnsi="Time New Roman"/>
        </w:rPr>
        <w:tab/>
      </w:r>
      <w:r w:rsidR="000D6BD2" w:rsidRPr="00226B96">
        <w:rPr>
          <w:rFonts w:ascii="Time New Roman" w:eastAsia="黑体" w:hAnsi="Time New Roman"/>
        </w:rPr>
        <w:t>采取紧急和协调</w:t>
      </w:r>
      <w:r w:rsidR="000D6BD2" w:rsidRPr="00226B96">
        <w:rPr>
          <w:rFonts w:ascii="Time New Roman" w:eastAsia="黑体" w:hAnsi="Time New Roman" w:hint="eastAsia"/>
        </w:rPr>
        <w:t>的</w:t>
      </w:r>
      <w:r w:rsidR="000D6BD2" w:rsidRPr="00226B96">
        <w:rPr>
          <w:rFonts w:ascii="Time New Roman" w:eastAsia="黑体" w:hAnsi="Time New Roman"/>
        </w:rPr>
        <w:t>措施消除童婚，确保防止童婚的国家战略作为一项具有约束力的国家政策获得通过，所有部委、机构和省级政府都必须执行，并通过有针对性的提高认识</w:t>
      </w:r>
      <w:r w:rsidR="000D6BD2" w:rsidRPr="00226B96">
        <w:rPr>
          <w:rFonts w:ascii="Time New Roman" w:eastAsia="黑体" w:hAnsi="Time New Roman" w:hint="eastAsia"/>
        </w:rPr>
        <w:t>活动</w:t>
      </w:r>
      <w:r w:rsidR="000D6BD2" w:rsidRPr="00226B96">
        <w:rPr>
          <w:rFonts w:ascii="Time New Roman" w:eastAsia="黑体" w:hAnsi="Time New Roman"/>
        </w:rPr>
        <w:t>、社区参与和全面的性教育，</w:t>
      </w:r>
      <w:r w:rsidR="000D6BD2" w:rsidRPr="00226B96">
        <w:rPr>
          <w:rFonts w:ascii="Time New Roman" w:eastAsia="黑体" w:hAnsi="Time New Roman" w:hint="eastAsia"/>
        </w:rPr>
        <w:t>应对</w:t>
      </w:r>
      <w:r w:rsidR="000D6BD2" w:rsidRPr="00226B96">
        <w:rPr>
          <w:rFonts w:ascii="Time New Roman" w:eastAsia="黑体" w:hAnsi="Time New Roman"/>
        </w:rPr>
        <w:t>延续童婚</w:t>
      </w:r>
      <w:r w:rsidR="000D6BD2" w:rsidRPr="00226B96">
        <w:rPr>
          <w:rFonts w:ascii="Time New Roman" w:eastAsia="黑体" w:hAnsi="Time New Roman" w:hint="eastAsia"/>
        </w:rPr>
        <w:t>现象</w:t>
      </w:r>
      <w:r w:rsidR="000D6BD2" w:rsidRPr="00226B96">
        <w:rPr>
          <w:rFonts w:ascii="Time New Roman" w:eastAsia="黑体" w:hAnsi="Time New Roman"/>
        </w:rPr>
        <w:t>的文化和社会规范，特别是在</w:t>
      </w:r>
      <w:r w:rsidR="000D6BD2" w:rsidRPr="00226B96">
        <w:rPr>
          <w:rFonts w:ascii="Time New Roman" w:eastAsia="黑体" w:hAnsi="Time New Roman" w:hint="eastAsia"/>
        </w:rPr>
        <w:t>童婚率高的</w:t>
      </w:r>
      <w:r w:rsidR="000D6BD2" w:rsidRPr="00226B96">
        <w:rPr>
          <w:rFonts w:ascii="Time New Roman" w:eastAsia="黑体" w:hAnsi="Time New Roman"/>
        </w:rPr>
        <w:t>省份</w:t>
      </w:r>
      <w:r w:rsidR="000D6BD2" w:rsidRPr="00226B96">
        <w:rPr>
          <w:rFonts w:ascii="Time New Roman" w:eastAsia="黑体" w:hAnsi="Time New Roman" w:hint="eastAsia"/>
        </w:rPr>
        <w:t>这样做</w:t>
      </w:r>
      <w:r w:rsidR="000D6BD2" w:rsidRPr="00226B96">
        <w:rPr>
          <w:rFonts w:ascii="Time New Roman" w:eastAsia="黑体" w:hAnsi="Time New Roman"/>
        </w:rPr>
        <w:t>；</w:t>
      </w:r>
    </w:p>
    <w:p w14:paraId="56D4AC42" w14:textId="77777777" w:rsidR="007B3BB6" w:rsidRPr="00226B96" w:rsidRDefault="007B3BB6" w:rsidP="000D6BD2">
      <w:pPr>
        <w:pStyle w:val="SingleTxtGC"/>
        <w:rPr>
          <w:rFonts w:ascii="Time New Roman" w:eastAsia="黑体" w:hAnsi="Time New Roman"/>
        </w:rPr>
      </w:pPr>
      <w:r w:rsidRPr="00226B96">
        <w:rPr>
          <w:rFonts w:ascii="Time New Roman" w:eastAsia="黑体" w:hAnsi="Time New Roman"/>
          <w:bCs/>
        </w:rPr>
        <w:tab/>
        <w:t>(</w:t>
      </w:r>
      <w:r w:rsidR="000D6BD2" w:rsidRPr="00226B96">
        <w:rPr>
          <w:rFonts w:ascii="Time New Roman" w:eastAsia="黑体" w:hAnsi="Time New Roman"/>
        </w:rPr>
        <w:t>b)</w:t>
      </w:r>
      <w:r w:rsidR="000D6BD2" w:rsidRPr="00226B96">
        <w:rPr>
          <w:rFonts w:ascii="Time New Roman" w:eastAsia="黑体" w:hAnsi="Time New Roman"/>
        </w:rPr>
        <w:tab/>
      </w:r>
      <w:r w:rsidR="000D6BD2" w:rsidRPr="00226B96">
        <w:rPr>
          <w:rFonts w:ascii="Time New Roman" w:eastAsia="黑体" w:hAnsi="Time New Roman" w:hint="eastAsia"/>
        </w:rPr>
        <w:t>以总统条例的形式，</w:t>
      </w:r>
      <w:r w:rsidR="000D6BD2" w:rsidRPr="00226B96">
        <w:rPr>
          <w:rFonts w:ascii="Time New Roman" w:eastAsia="黑体" w:hAnsi="Time New Roman"/>
        </w:rPr>
        <w:t>通过关于</w:t>
      </w:r>
      <w:r w:rsidR="000D6BD2" w:rsidRPr="00226B96">
        <w:rPr>
          <w:rFonts w:ascii="Time New Roman" w:eastAsia="黑体" w:hAnsi="Time New Roman" w:hint="eastAsia"/>
        </w:rPr>
        <w:t>消除残割女性生殖器做法</w:t>
      </w:r>
      <w:r w:rsidR="000D6BD2" w:rsidRPr="00226B96">
        <w:rPr>
          <w:rFonts w:ascii="Time New Roman" w:eastAsia="黑体" w:hAnsi="Time New Roman"/>
        </w:rPr>
        <w:t>的多部门路线图草案，</w:t>
      </w:r>
      <w:r w:rsidR="000D6BD2" w:rsidRPr="00226B96">
        <w:rPr>
          <w:rFonts w:ascii="Time New Roman" w:eastAsia="黑体" w:hAnsi="Time New Roman" w:hint="eastAsia"/>
        </w:rPr>
        <w:t>纳入</w:t>
      </w:r>
      <w:r w:rsidR="000D6BD2" w:rsidRPr="00226B96">
        <w:rPr>
          <w:rFonts w:ascii="Time New Roman" w:eastAsia="黑体" w:hAnsi="Time New Roman"/>
        </w:rPr>
        <w:t>明确规定</w:t>
      </w:r>
      <w:r w:rsidR="000D6BD2" w:rsidRPr="00226B96">
        <w:rPr>
          <w:rFonts w:ascii="Time New Roman" w:eastAsia="黑体" w:hAnsi="Time New Roman" w:hint="eastAsia"/>
        </w:rPr>
        <w:t>的</w:t>
      </w:r>
      <w:r w:rsidR="000D6BD2" w:rsidRPr="00226B96">
        <w:rPr>
          <w:rFonts w:ascii="Time New Roman" w:eastAsia="黑体" w:hAnsi="Time New Roman"/>
        </w:rPr>
        <w:t>处罚和执行机制，</w:t>
      </w:r>
      <w:r w:rsidR="000D6BD2" w:rsidRPr="00226B96">
        <w:rPr>
          <w:rFonts w:ascii="Time New Roman" w:eastAsia="黑体" w:hAnsi="Time New Roman" w:hint="eastAsia"/>
        </w:rPr>
        <w:t>并提供公众</w:t>
      </w:r>
      <w:r w:rsidR="000D6BD2" w:rsidRPr="00226B96">
        <w:rPr>
          <w:rFonts w:ascii="Time New Roman" w:eastAsia="黑体" w:hAnsi="Time New Roman"/>
        </w:rPr>
        <w:t>宣传和基于社区的干预措施，以挑战延续</w:t>
      </w:r>
      <w:r w:rsidR="000D6BD2" w:rsidRPr="00226B96">
        <w:rPr>
          <w:rFonts w:ascii="Time New Roman" w:eastAsia="黑体" w:hAnsi="Time New Roman" w:hint="eastAsia"/>
        </w:rPr>
        <w:t>残割女性生殖器现象</w:t>
      </w:r>
      <w:r w:rsidR="000D6BD2" w:rsidRPr="00226B96">
        <w:rPr>
          <w:rFonts w:ascii="Time New Roman" w:eastAsia="黑体" w:hAnsi="Time New Roman"/>
        </w:rPr>
        <w:t>的有害</w:t>
      </w:r>
      <w:r w:rsidR="000D6BD2" w:rsidRPr="00226B96">
        <w:rPr>
          <w:rFonts w:ascii="Time New Roman" w:eastAsia="黑体" w:hAnsi="Time New Roman" w:hint="eastAsia"/>
        </w:rPr>
        <w:t>的</w:t>
      </w:r>
      <w:r w:rsidR="000D6BD2" w:rsidRPr="00226B96">
        <w:rPr>
          <w:rFonts w:ascii="Time New Roman" w:eastAsia="黑体" w:hAnsi="Time New Roman"/>
        </w:rPr>
        <w:t>社会、文化和宗教规范，</w:t>
      </w:r>
      <w:r w:rsidR="000D6BD2" w:rsidRPr="00226B96">
        <w:rPr>
          <w:rFonts w:ascii="Time New Roman" w:eastAsia="黑体" w:hAnsi="Time New Roman" w:hint="eastAsia"/>
        </w:rPr>
        <w:t>同时积极动员</w:t>
      </w:r>
      <w:r w:rsidR="000D6BD2" w:rsidRPr="00226B96">
        <w:rPr>
          <w:rFonts w:ascii="Time New Roman" w:eastAsia="黑体" w:hAnsi="Time New Roman"/>
        </w:rPr>
        <w:t>宗教领袖、家庭和医疗保健提供者参与</w:t>
      </w:r>
      <w:r w:rsidR="000D6BD2" w:rsidRPr="00226B96">
        <w:rPr>
          <w:rFonts w:ascii="Time New Roman" w:eastAsia="黑体" w:hAnsi="Time New Roman" w:hint="eastAsia"/>
        </w:rPr>
        <w:t>其中</w:t>
      </w:r>
      <w:r w:rsidR="000D6BD2" w:rsidRPr="00226B96">
        <w:rPr>
          <w:rFonts w:ascii="Time New Roman" w:eastAsia="黑体" w:hAnsi="Time New Roman"/>
        </w:rPr>
        <w:t>；</w:t>
      </w:r>
    </w:p>
    <w:p w14:paraId="7724E3E8" w14:textId="37E13EE9" w:rsidR="00BE5362" w:rsidRPr="00226B96" w:rsidRDefault="007B3BB6" w:rsidP="000D6BD2">
      <w:pPr>
        <w:pStyle w:val="SingleTxtGC"/>
        <w:rPr>
          <w:rFonts w:ascii="Time New Roman" w:eastAsia="黑体" w:hAnsi="Time New Roman"/>
          <w:bCs/>
        </w:rPr>
      </w:pPr>
      <w:r w:rsidRPr="00226B96">
        <w:rPr>
          <w:rFonts w:ascii="Time New Roman" w:eastAsia="黑体" w:hAnsi="Time New Roman"/>
        </w:rPr>
        <w:tab/>
        <w:t>(</w:t>
      </w:r>
      <w:r w:rsidR="000D6BD2" w:rsidRPr="00226B96">
        <w:rPr>
          <w:rFonts w:ascii="Time New Roman" w:eastAsia="黑体" w:hAnsi="Time New Roman"/>
        </w:rPr>
        <w:t>c)</w:t>
      </w:r>
      <w:r w:rsidR="000D6BD2" w:rsidRPr="00226B96">
        <w:rPr>
          <w:rFonts w:ascii="Time New Roman" w:eastAsia="黑体" w:hAnsi="Time New Roman"/>
        </w:rPr>
        <w:tab/>
      </w:r>
      <w:r w:rsidR="000D6BD2" w:rsidRPr="00226B96">
        <w:rPr>
          <w:rFonts w:ascii="Time New Roman" w:eastAsia="黑体" w:hAnsi="Time New Roman"/>
        </w:rPr>
        <w:t>将消除</w:t>
      </w:r>
      <w:r w:rsidR="000D6BD2" w:rsidRPr="00226B96">
        <w:rPr>
          <w:rFonts w:ascii="Time New Roman" w:eastAsia="黑体" w:hAnsi="Time New Roman" w:hint="eastAsia"/>
        </w:rPr>
        <w:t>残割</w:t>
      </w:r>
      <w:r w:rsidR="000D6BD2" w:rsidRPr="00226B96">
        <w:rPr>
          <w:rFonts w:ascii="Time New Roman" w:eastAsia="黑体" w:hAnsi="Time New Roman"/>
        </w:rPr>
        <w:t>女性</w:t>
      </w:r>
      <w:r w:rsidR="000D6BD2" w:rsidRPr="00226B96">
        <w:rPr>
          <w:rFonts w:ascii="Time New Roman" w:eastAsia="黑体" w:hAnsi="Time New Roman" w:hint="eastAsia"/>
        </w:rPr>
        <w:t>生殖器做法</w:t>
      </w:r>
      <w:r w:rsidR="000D6BD2" w:rsidRPr="00226B96">
        <w:rPr>
          <w:rFonts w:ascii="Time New Roman" w:eastAsia="黑体" w:hAnsi="Time New Roman"/>
        </w:rPr>
        <w:t>纳入国家发展计划，包括</w:t>
      </w:r>
      <w:r w:rsidR="000D6BD2" w:rsidRPr="00226B96">
        <w:rPr>
          <w:rFonts w:ascii="Time New Roman" w:eastAsia="黑体" w:hAnsi="Time New Roman"/>
        </w:rPr>
        <w:t>2025-2029</w:t>
      </w:r>
      <w:r w:rsidR="000D6BD2" w:rsidRPr="00226B96">
        <w:rPr>
          <w:rFonts w:ascii="Time New Roman" w:eastAsia="黑体" w:hAnsi="Time New Roman"/>
        </w:rPr>
        <w:t>年国家中期发展</w:t>
      </w:r>
      <w:r w:rsidR="000D6BD2" w:rsidRPr="00226B96">
        <w:rPr>
          <w:rFonts w:ascii="Time New Roman" w:eastAsia="黑体" w:hAnsi="Time New Roman" w:hint="eastAsia"/>
        </w:rPr>
        <w:t>计划</w:t>
      </w:r>
      <w:r w:rsidR="000D6BD2" w:rsidRPr="00226B96">
        <w:rPr>
          <w:rFonts w:ascii="Time New Roman" w:eastAsia="黑体" w:hAnsi="Time New Roman"/>
        </w:rPr>
        <w:t>和</w:t>
      </w:r>
      <w:r w:rsidR="000D6BD2" w:rsidRPr="00226B96">
        <w:rPr>
          <w:rFonts w:ascii="Time New Roman" w:eastAsia="黑体" w:hAnsi="Time New Roman"/>
        </w:rPr>
        <w:t>2025-2045</w:t>
      </w:r>
      <w:r w:rsidR="000D6BD2" w:rsidRPr="00226B96">
        <w:rPr>
          <w:rFonts w:ascii="Time New Roman" w:eastAsia="黑体" w:hAnsi="Time New Roman"/>
        </w:rPr>
        <w:t>年国家长期发展</w:t>
      </w:r>
      <w:r w:rsidR="000D6BD2" w:rsidRPr="00226B96">
        <w:rPr>
          <w:rFonts w:ascii="Time New Roman" w:eastAsia="黑体" w:hAnsi="Time New Roman" w:hint="eastAsia"/>
        </w:rPr>
        <w:t>计划</w:t>
      </w:r>
      <w:r w:rsidR="000D6BD2" w:rsidRPr="00226B96">
        <w:rPr>
          <w:rFonts w:ascii="Time New Roman" w:eastAsia="黑体" w:hAnsi="Time New Roman"/>
        </w:rPr>
        <w:t>，同时采用国际公认的标准来衡量</w:t>
      </w:r>
      <w:r w:rsidR="000D6BD2" w:rsidRPr="00226B96">
        <w:rPr>
          <w:rFonts w:ascii="Time New Roman" w:eastAsia="黑体" w:hAnsi="Time New Roman" w:hint="eastAsia"/>
        </w:rPr>
        <w:t>发生率</w:t>
      </w:r>
      <w:r w:rsidR="000D6BD2" w:rsidRPr="00226B96">
        <w:rPr>
          <w:rFonts w:ascii="Time New Roman" w:eastAsia="黑体" w:hAnsi="Time New Roman"/>
        </w:rPr>
        <w:t>和监测进展情况。</w:t>
      </w:r>
    </w:p>
    <w:p w14:paraId="3CAB0552" w14:textId="3C36885E" w:rsidR="00BE5362" w:rsidRPr="000D6BD2" w:rsidRDefault="007B3BB6" w:rsidP="007B3BB6">
      <w:pPr>
        <w:pStyle w:val="H1GC"/>
      </w:pPr>
      <w:r>
        <w:rPr>
          <w:bCs/>
          <w:lang w:val="fr-CH"/>
        </w:rPr>
        <w:tab/>
      </w:r>
      <w:r w:rsidRPr="00BE5362">
        <w:rPr>
          <w:bCs/>
          <w:lang w:val="fr-CH"/>
        </w:rPr>
        <w:t>E</w:t>
      </w:r>
      <w:r w:rsidRPr="000D6BD2">
        <w:rPr>
          <w:bCs/>
          <w:lang w:val="fr-CH"/>
        </w:rPr>
        <w:t>.</w:t>
      </w:r>
      <w:r w:rsidR="007823B8">
        <w:rPr>
          <w:bCs/>
          <w:lang w:val="fr-CH"/>
        </w:rPr>
        <w:tab/>
      </w:r>
      <w:r w:rsidR="00BE5362" w:rsidRPr="000D6BD2">
        <w:rPr>
          <w:bCs/>
          <w:lang w:val="fr-CH"/>
        </w:rPr>
        <w:t>家庭环境和替代性照料</w:t>
      </w:r>
      <w:r w:rsidR="00BE5362" w:rsidRPr="000D6BD2">
        <w:rPr>
          <w:bCs/>
          <w:lang w:val="fr-CH"/>
        </w:rPr>
        <w:t>(</w:t>
      </w:r>
      <w:r w:rsidR="00BE5362" w:rsidRPr="000D6BD2">
        <w:rPr>
          <w:bCs/>
          <w:lang w:val="fr-CH"/>
        </w:rPr>
        <w:t>第</w:t>
      </w:r>
      <w:r w:rsidR="00BE5362" w:rsidRPr="00BE5362">
        <w:rPr>
          <w:bCs/>
          <w:lang w:val="fr-CH"/>
        </w:rPr>
        <w:t>5</w:t>
      </w:r>
      <w:r w:rsidR="00BE5362" w:rsidRPr="000D6BD2">
        <w:rPr>
          <w:bCs/>
          <w:lang w:val="fr-CH"/>
        </w:rPr>
        <w:t>条、第</w:t>
      </w:r>
      <w:r w:rsidR="00BE5362" w:rsidRPr="00BE5362">
        <w:rPr>
          <w:bCs/>
          <w:lang w:val="fr-CH"/>
        </w:rPr>
        <w:t>9</w:t>
      </w:r>
      <w:r w:rsidR="00BE5362" w:rsidRPr="000D6BD2">
        <w:rPr>
          <w:bCs/>
          <w:lang w:val="fr-CH"/>
        </w:rPr>
        <w:t>至第</w:t>
      </w:r>
      <w:r w:rsidR="00BE5362" w:rsidRPr="00BE5362">
        <w:rPr>
          <w:bCs/>
          <w:lang w:val="fr-CH"/>
        </w:rPr>
        <w:t>11</w:t>
      </w:r>
      <w:r w:rsidR="00BE5362" w:rsidRPr="000D6BD2">
        <w:rPr>
          <w:bCs/>
          <w:lang w:val="fr-CH"/>
        </w:rPr>
        <w:t>条、第</w:t>
      </w:r>
      <w:r w:rsidR="00BE5362" w:rsidRPr="00BE5362">
        <w:rPr>
          <w:bCs/>
          <w:lang w:val="fr-CH"/>
        </w:rPr>
        <w:t>18</w:t>
      </w:r>
      <w:r w:rsidR="00BE5362" w:rsidRPr="000D6BD2">
        <w:rPr>
          <w:bCs/>
          <w:lang w:val="fr-CH"/>
        </w:rPr>
        <w:t>条第</w:t>
      </w:r>
      <w:r w:rsidR="00BE5362" w:rsidRPr="00BE5362">
        <w:rPr>
          <w:bCs/>
          <w:lang w:val="fr-CH"/>
        </w:rPr>
        <w:t>1</w:t>
      </w:r>
      <w:r w:rsidR="00BE5362" w:rsidRPr="000D6BD2">
        <w:rPr>
          <w:bCs/>
          <w:lang w:val="fr-CH"/>
        </w:rPr>
        <w:t>和第</w:t>
      </w:r>
      <w:r w:rsidR="00BE5362" w:rsidRPr="00BE5362">
        <w:rPr>
          <w:bCs/>
          <w:lang w:val="fr-CH"/>
        </w:rPr>
        <w:t>2</w:t>
      </w:r>
      <w:r w:rsidR="00BE5362" w:rsidRPr="000D6BD2">
        <w:rPr>
          <w:bCs/>
          <w:lang w:val="fr-CH"/>
        </w:rPr>
        <w:t>款、第</w:t>
      </w:r>
      <w:r w:rsidR="00BE5362" w:rsidRPr="00BE5362">
        <w:rPr>
          <w:bCs/>
          <w:lang w:val="fr-CH"/>
        </w:rPr>
        <w:t>2</w:t>
      </w:r>
      <w:r w:rsidR="00BE5362" w:rsidRPr="000D6BD2">
        <w:rPr>
          <w:bCs/>
          <w:lang w:val="fr-CH"/>
        </w:rPr>
        <w:t>0</w:t>
      </w:r>
      <w:r w:rsidR="00BE5362" w:rsidRPr="000D6BD2">
        <w:rPr>
          <w:bCs/>
          <w:lang w:val="fr-CH"/>
        </w:rPr>
        <w:t>条、第</w:t>
      </w:r>
      <w:r w:rsidR="00BE5362" w:rsidRPr="00BE5362">
        <w:rPr>
          <w:bCs/>
          <w:lang w:val="fr-CH"/>
        </w:rPr>
        <w:t>21</w:t>
      </w:r>
      <w:r w:rsidR="00BE5362" w:rsidRPr="000D6BD2">
        <w:rPr>
          <w:bCs/>
          <w:lang w:val="fr-CH"/>
        </w:rPr>
        <w:t>条、第</w:t>
      </w:r>
      <w:r w:rsidR="00BE5362" w:rsidRPr="00BE5362">
        <w:rPr>
          <w:bCs/>
          <w:lang w:val="fr-CH"/>
        </w:rPr>
        <w:t>25</w:t>
      </w:r>
      <w:r w:rsidR="00BE5362" w:rsidRPr="000D6BD2">
        <w:rPr>
          <w:bCs/>
          <w:lang w:val="fr-CH"/>
        </w:rPr>
        <w:t>条和第</w:t>
      </w:r>
      <w:r w:rsidR="00BE5362" w:rsidRPr="00BE5362">
        <w:rPr>
          <w:bCs/>
          <w:lang w:val="fr-CH"/>
        </w:rPr>
        <w:t>27</w:t>
      </w:r>
      <w:r w:rsidR="00BE5362" w:rsidRPr="000D6BD2">
        <w:rPr>
          <w:bCs/>
          <w:lang w:val="fr-CH"/>
        </w:rPr>
        <w:t>条第</w:t>
      </w:r>
      <w:r w:rsidR="00BE5362" w:rsidRPr="00BE5362">
        <w:rPr>
          <w:bCs/>
          <w:lang w:val="fr-CH"/>
        </w:rPr>
        <w:t>4</w:t>
      </w:r>
      <w:r w:rsidR="00BE5362" w:rsidRPr="000D6BD2">
        <w:rPr>
          <w:bCs/>
          <w:lang w:val="fr-CH"/>
        </w:rPr>
        <w:t>款</w:t>
      </w:r>
      <w:r w:rsidR="00BE5362" w:rsidRPr="000D6BD2">
        <w:rPr>
          <w:bCs/>
          <w:lang w:val="fr-CH"/>
        </w:rPr>
        <w:t>)</w:t>
      </w:r>
    </w:p>
    <w:p w14:paraId="07E6D4EE" w14:textId="15D95087" w:rsidR="00BE5362" w:rsidRPr="000D6BD2" w:rsidRDefault="003B0A40" w:rsidP="003B0A40">
      <w:pPr>
        <w:pStyle w:val="H23GC"/>
      </w:pPr>
      <w:r w:rsidRPr="000D6BD2">
        <w:rPr>
          <w:lang w:val="fr-CH"/>
        </w:rPr>
        <w:tab/>
      </w:r>
      <w:r w:rsidRPr="000D6BD2">
        <w:rPr>
          <w:lang w:val="fr-CH"/>
        </w:rPr>
        <w:tab/>
      </w:r>
      <w:r w:rsidR="00BE5362" w:rsidRPr="000D6BD2">
        <w:rPr>
          <w:bCs/>
          <w:lang w:val="fr-CH"/>
        </w:rPr>
        <w:t>被剥夺家庭环境的儿童</w:t>
      </w:r>
    </w:p>
    <w:p w14:paraId="7FFD5F88" w14:textId="0A8765CB" w:rsidR="007B3BB6" w:rsidRDefault="000D6BD2" w:rsidP="000D6BD2">
      <w:pPr>
        <w:pStyle w:val="SingleTxtGC"/>
        <w:rPr>
          <w:rFonts w:eastAsia="黑体"/>
          <w:bCs/>
        </w:rPr>
      </w:pPr>
      <w:r>
        <w:rPr>
          <w:lang w:val="fr-CH"/>
        </w:rPr>
        <w:t>27</w:t>
      </w:r>
      <w:r w:rsidRPr="000D6BD2">
        <w:rPr>
          <w:lang w:val="fr-CH"/>
        </w:rPr>
        <w:t>.</w:t>
      </w:r>
      <w:r w:rsidRPr="000D6BD2">
        <w:rPr>
          <w:lang w:val="fr-CH"/>
        </w:rPr>
        <w:tab/>
      </w:r>
      <w:r w:rsidR="00BE5362" w:rsidRPr="000D6BD2">
        <w:rPr>
          <w:rFonts w:eastAsia="黑体"/>
          <w:bCs/>
          <w:lang w:val="fr-CH"/>
        </w:rPr>
        <w:t>委员会注意到缔约国通过了优质家庭村庄方案，建立了关于儿童保育的法律框架，包括努力通过《儿童保育法案》，提请缔约国注意《关于替代性儿童照料的导则》，同时建议缔约国：</w:t>
      </w:r>
    </w:p>
    <w:p w14:paraId="178BBD22" w14:textId="77777777" w:rsidR="007B3BB6" w:rsidRDefault="007B3BB6" w:rsidP="000D6BD2">
      <w:pPr>
        <w:pStyle w:val="SingleTxtGC"/>
        <w:rPr>
          <w:rFonts w:eastAsia="黑体"/>
          <w:bCs/>
        </w:rPr>
      </w:pPr>
      <w:r>
        <w:rPr>
          <w:rFonts w:eastAsia="黑体"/>
          <w:bCs/>
        </w:rPr>
        <w:tab/>
        <w:t>(</w:t>
      </w:r>
      <w:r w:rsidR="000D6BD2">
        <w:rPr>
          <w:lang w:val="fr-CH"/>
        </w:rPr>
        <w:t>a</w:t>
      </w:r>
      <w:r w:rsidR="000D6BD2" w:rsidRPr="000D6BD2">
        <w:rPr>
          <w:lang w:val="fr-CH"/>
        </w:rPr>
        <w:t>)</w:t>
      </w:r>
      <w:r w:rsidR="000D6BD2" w:rsidRPr="000D6BD2">
        <w:rPr>
          <w:lang w:val="fr-CH"/>
        </w:rPr>
        <w:tab/>
      </w:r>
      <w:r w:rsidR="00BE5362" w:rsidRPr="000D6BD2">
        <w:rPr>
          <w:rFonts w:eastAsia="黑体"/>
          <w:bCs/>
          <w:lang w:val="fr-CH"/>
        </w:rPr>
        <w:t>推行社会保护方案，以应对从社会经济角度讲处境极端脆弱的家庭，并提供有针对性的支助和获得社会援助的机会，以避免家庭离散，避免因经济原因而将儿童送入照料机构；</w:t>
      </w:r>
    </w:p>
    <w:p w14:paraId="7CCE831D" w14:textId="0758CD4E" w:rsidR="007B3BB6" w:rsidRDefault="007B3BB6" w:rsidP="000D6BD2">
      <w:pPr>
        <w:pStyle w:val="SingleTxtGC"/>
        <w:rPr>
          <w:rFonts w:eastAsia="黑体"/>
          <w:bCs/>
        </w:rPr>
      </w:pPr>
      <w:r>
        <w:rPr>
          <w:rFonts w:eastAsia="黑体"/>
          <w:bCs/>
        </w:rPr>
        <w:tab/>
        <w:t>(</w:t>
      </w:r>
      <w:r w:rsidR="000D6BD2">
        <w:rPr>
          <w:lang w:val="fr-CH"/>
        </w:rPr>
        <w:t>b</w:t>
      </w:r>
      <w:r w:rsidR="000D6BD2" w:rsidRPr="000D6BD2">
        <w:rPr>
          <w:lang w:val="fr-CH"/>
        </w:rPr>
        <w:t>)</w:t>
      </w:r>
      <w:r w:rsidR="000D6BD2" w:rsidRPr="000D6BD2">
        <w:rPr>
          <w:lang w:val="fr-CH"/>
        </w:rPr>
        <w:tab/>
      </w:r>
      <w:r w:rsidR="00BE5362" w:rsidRPr="000D6BD2">
        <w:rPr>
          <w:rFonts w:eastAsia="黑体"/>
          <w:bCs/>
          <w:lang w:val="fr-CH"/>
        </w:rPr>
        <w:t>对寄宿制照料机构中的照料质量进行密切监测，包括核实其是否遵守最低规范和标准；定期对照料安置情况进行实质性审查，以期凡可能情况下协助儿童重新融入其家庭和社区；为举报、监督、补救和切实有效地起诉虐待儿童行为创造条件；</w:t>
      </w:r>
    </w:p>
    <w:p w14:paraId="5AE7FADF" w14:textId="74C8D16B" w:rsidR="007B3BB6" w:rsidRDefault="007B3BB6" w:rsidP="000D6BD2">
      <w:pPr>
        <w:pStyle w:val="SingleTxtGC"/>
        <w:rPr>
          <w:rFonts w:eastAsia="黑体"/>
          <w:bCs/>
        </w:rPr>
      </w:pPr>
      <w:r>
        <w:rPr>
          <w:rFonts w:eastAsia="黑体"/>
          <w:bCs/>
        </w:rPr>
        <w:tab/>
        <w:t>(</w:t>
      </w:r>
      <w:r w:rsidR="000D6BD2">
        <w:rPr>
          <w:lang w:val="fr-CH"/>
        </w:rPr>
        <w:t>c</w:t>
      </w:r>
      <w:r w:rsidR="000D6BD2" w:rsidRPr="000D6BD2">
        <w:rPr>
          <w:lang w:val="fr-CH"/>
        </w:rPr>
        <w:t>)</w:t>
      </w:r>
      <w:r w:rsidR="000D6BD2" w:rsidRPr="000D6BD2">
        <w:rPr>
          <w:lang w:val="fr-CH"/>
        </w:rPr>
        <w:tab/>
      </w:r>
      <w:r w:rsidR="00BE5362" w:rsidRPr="000D6BD2">
        <w:rPr>
          <w:rFonts w:eastAsia="黑体"/>
          <w:bCs/>
          <w:lang w:val="fr-CH"/>
        </w:rPr>
        <w:t>确保为无法与家人一起生活的儿童提供充分的以家庭和社区为基础的替代性照料选择，包括为寄养安排划拨充足的财政资源并对安置措施进行定期审查；</w:t>
      </w:r>
    </w:p>
    <w:p w14:paraId="49975EB5" w14:textId="10902C95" w:rsidR="00BE5362" w:rsidRPr="000D6BD2" w:rsidRDefault="007B3BB6" w:rsidP="000D6BD2">
      <w:pPr>
        <w:pStyle w:val="SingleTxtGC"/>
        <w:rPr>
          <w:rFonts w:eastAsia="黑体"/>
          <w:bCs/>
        </w:rPr>
      </w:pPr>
      <w:r>
        <w:rPr>
          <w:rFonts w:eastAsia="黑体"/>
          <w:bCs/>
        </w:rPr>
        <w:tab/>
        <w:t>(</w:t>
      </w:r>
      <w:r w:rsidR="000D6BD2">
        <w:rPr>
          <w:lang w:val="fr-CH"/>
        </w:rPr>
        <w:t>d</w:t>
      </w:r>
      <w:r w:rsidR="000D6BD2" w:rsidRPr="000D6BD2">
        <w:rPr>
          <w:lang w:val="fr-CH"/>
        </w:rPr>
        <w:t>)</w:t>
      </w:r>
      <w:r w:rsidR="000D6BD2" w:rsidRPr="000D6BD2">
        <w:rPr>
          <w:lang w:val="fr-CH"/>
        </w:rPr>
        <w:tab/>
      </w:r>
      <w:r w:rsidR="00BE5362" w:rsidRPr="000D6BD2">
        <w:rPr>
          <w:rFonts w:eastAsia="黑体"/>
          <w:bCs/>
          <w:lang w:val="fr-CH"/>
        </w:rPr>
        <w:t>加强与家庭和儿童打交道的专业人员的能力，尤其是加强家庭法官、执法人员、社会工作者和服务提供者的能力，以确保提供以家庭为基础的替代性照料方案，并提高上述人员对以家庭和社区为基础的替代性照料选择的认识和对失去家庭环境儿童的权利和需求的认识。</w:t>
      </w:r>
    </w:p>
    <w:p w14:paraId="1608E698" w14:textId="15C02AC3" w:rsidR="00BE5362" w:rsidRPr="000D6BD2" w:rsidRDefault="003B0A40" w:rsidP="003B0A40">
      <w:pPr>
        <w:pStyle w:val="H23GC"/>
      </w:pPr>
      <w:r w:rsidRPr="000D6BD2">
        <w:rPr>
          <w:lang w:val="fr-CH"/>
        </w:rPr>
        <w:tab/>
      </w:r>
      <w:r w:rsidRPr="000D6BD2">
        <w:rPr>
          <w:lang w:val="fr-CH"/>
        </w:rPr>
        <w:tab/>
      </w:r>
      <w:r w:rsidR="00BE5362" w:rsidRPr="000D6BD2">
        <w:rPr>
          <w:bCs/>
          <w:lang w:val="fr-CH"/>
        </w:rPr>
        <w:t>收养</w:t>
      </w:r>
    </w:p>
    <w:p w14:paraId="723F6454" w14:textId="5716FCE4" w:rsidR="007B3BB6" w:rsidRDefault="000D6BD2" w:rsidP="000D6BD2">
      <w:pPr>
        <w:pStyle w:val="SingleTxtGC"/>
      </w:pPr>
      <w:r>
        <w:rPr>
          <w:lang w:val="fr-CH"/>
        </w:rPr>
        <w:t>28</w:t>
      </w:r>
      <w:r w:rsidRPr="000D6BD2">
        <w:rPr>
          <w:lang w:val="fr-CH"/>
        </w:rPr>
        <w:t>.</w:t>
      </w:r>
      <w:r w:rsidRPr="000D6BD2">
        <w:rPr>
          <w:lang w:val="fr-CH"/>
        </w:rPr>
        <w:tab/>
      </w:r>
      <w:r w:rsidR="00BE5362" w:rsidRPr="000D6BD2">
        <w:rPr>
          <w:rFonts w:eastAsia="黑体"/>
          <w:bCs/>
          <w:lang w:val="fr-CH"/>
        </w:rPr>
        <w:t>委员会建议缔约国：</w:t>
      </w:r>
    </w:p>
    <w:p w14:paraId="6992BF6F" w14:textId="27F09CF5" w:rsidR="007B3BB6" w:rsidRDefault="007B3BB6" w:rsidP="000D6BD2">
      <w:pPr>
        <w:pStyle w:val="SingleTxtGC"/>
        <w:rPr>
          <w:bCs/>
        </w:rPr>
      </w:pPr>
      <w:r>
        <w:tab/>
        <w:t>(</w:t>
      </w:r>
      <w:r w:rsidR="000D6BD2">
        <w:rPr>
          <w:lang w:val="fr-CH"/>
        </w:rPr>
        <w:t>a</w:t>
      </w:r>
      <w:r w:rsidR="000D6BD2" w:rsidRPr="000D6BD2">
        <w:rPr>
          <w:lang w:val="fr-CH"/>
        </w:rPr>
        <w:t>)</w:t>
      </w:r>
      <w:r w:rsidR="000D6BD2" w:rsidRPr="000D6BD2">
        <w:rPr>
          <w:lang w:val="fr-CH"/>
        </w:rPr>
        <w:tab/>
      </w:r>
      <w:r w:rsidR="00BE5362" w:rsidRPr="000D6BD2">
        <w:rPr>
          <w:rFonts w:eastAsia="黑体"/>
          <w:bCs/>
          <w:lang w:val="fr-CH"/>
        </w:rPr>
        <w:t>确保将儿童的最大利益作为所有年龄儿童的收养和担保程序中的首要考虑因素；</w:t>
      </w:r>
    </w:p>
    <w:p w14:paraId="1EA0FD82" w14:textId="3DC6E41C" w:rsidR="00BE5362" w:rsidRPr="000D6BD2" w:rsidRDefault="007B3BB6" w:rsidP="000D6BD2">
      <w:pPr>
        <w:pStyle w:val="SingleTxtGC"/>
        <w:rPr>
          <w:rFonts w:eastAsia="黑体"/>
        </w:rPr>
      </w:pPr>
      <w:r>
        <w:rPr>
          <w:bCs/>
        </w:rPr>
        <w:tab/>
        <w:t>(</w:t>
      </w:r>
      <w:r w:rsidR="000D6BD2">
        <w:rPr>
          <w:lang w:val="fr-CH"/>
        </w:rPr>
        <w:t>b</w:t>
      </w:r>
      <w:r w:rsidR="000D6BD2" w:rsidRPr="000D6BD2">
        <w:rPr>
          <w:lang w:val="fr-CH"/>
        </w:rPr>
        <w:t>)</w:t>
      </w:r>
      <w:r w:rsidR="000D6BD2" w:rsidRPr="000D6BD2">
        <w:rPr>
          <w:lang w:val="fr-CH"/>
        </w:rPr>
        <w:tab/>
      </w:r>
      <w:r w:rsidR="00BE5362" w:rsidRPr="000D6BD2">
        <w:rPr>
          <w:rFonts w:eastAsia="黑体"/>
          <w:bCs/>
          <w:lang w:val="fr-CH"/>
        </w:rPr>
        <w:t>批准《跨国收养方面保护儿童及合作公约》，并确保在儿童由非缔约国收养时也要遵守该公约规定的所有保障措施。</w:t>
      </w:r>
    </w:p>
    <w:p w14:paraId="6D581D7E" w14:textId="6C821910" w:rsidR="00BE5362" w:rsidRPr="000D6BD2" w:rsidRDefault="001D6318" w:rsidP="001D6318">
      <w:pPr>
        <w:pStyle w:val="H1GC"/>
      </w:pPr>
      <w:r>
        <w:tab/>
      </w:r>
      <w:r w:rsidR="00BE5362" w:rsidRPr="00BE5362">
        <w:t>F</w:t>
      </w:r>
      <w:r w:rsidR="00BE5362" w:rsidRPr="000D6BD2">
        <w:t>.</w:t>
      </w:r>
      <w:r w:rsidR="00BE5362" w:rsidRPr="000D6BD2">
        <w:tab/>
      </w:r>
      <w:r w:rsidR="00BE5362" w:rsidRPr="000D6BD2">
        <w:rPr>
          <w:lang w:val="fr-CH"/>
        </w:rPr>
        <w:t>残疾儿童</w:t>
      </w:r>
      <w:r w:rsidR="00BE5362" w:rsidRPr="000D6BD2">
        <w:t>(</w:t>
      </w:r>
      <w:r w:rsidR="00BE5362" w:rsidRPr="000D6BD2">
        <w:rPr>
          <w:lang w:val="fr-CH"/>
        </w:rPr>
        <w:t>第</w:t>
      </w:r>
      <w:r w:rsidR="00BE5362" w:rsidRPr="00BE5362">
        <w:t>23</w:t>
      </w:r>
      <w:r w:rsidR="00BE5362" w:rsidRPr="000D6BD2">
        <w:rPr>
          <w:lang w:val="fr-CH"/>
        </w:rPr>
        <w:t>条</w:t>
      </w:r>
      <w:r w:rsidR="00BE5362" w:rsidRPr="000D6BD2">
        <w:t>)</w:t>
      </w:r>
    </w:p>
    <w:p w14:paraId="6A3913A2" w14:textId="54C22C95" w:rsidR="007B3BB6" w:rsidRDefault="000D6BD2" w:rsidP="000D6BD2">
      <w:pPr>
        <w:pStyle w:val="SingleTxtGC"/>
      </w:pPr>
      <w:r>
        <w:t>29</w:t>
      </w:r>
      <w:r w:rsidRPr="000D6BD2">
        <w:t>.</w:t>
      </w:r>
      <w:r w:rsidRPr="000D6BD2">
        <w:tab/>
      </w:r>
      <w:r w:rsidRPr="000D6BD2">
        <w:t>委员会欢迎</w:t>
      </w:r>
      <w:r w:rsidRPr="000D6BD2">
        <w:rPr>
          <w:rFonts w:hint="eastAsia"/>
        </w:rPr>
        <w:t>缔约国通过</w:t>
      </w:r>
      <w:r w:rsidRPr="000D6BD2">
        <w:t>《残疾人法》</w:t>
      </w:r>
      <w:r w:rsidRPr="000D6BD2">
        <w:t>(</w:t>
      </w:r>
      <w:r>
        <w:t>2</w:t>
      </w:r>
      <w:r w:rsidRPr="000D6BD2">
        <w:t>0</w:t>
      </w:r>
      <w:r>
        <w:t>16</w:t>
      </w:r>
      <w:r w:rsidRPr="000D6BD2">
        <w:t>年</w:t>
      </w:r>
      <w:r w:rsidRPr="000D6BD2">
        <w:t>)</w:t>
      </w:r>
      <w:r w:rsidRPr="000D6BD2">
        <w:t>和《残疾人总计划》。然而，委员会仍然</w:t>
      </w:r>
      <w:r w:rsidRPr="000D6BD2">
        <w:rPr>
          <w:rFonts w:hint="eastAsia"/>
        </w:rPr>
        <w:t>感到</w:t>
      </w:r>
      <w:r w:rsidRPr="000D6BD2">
        <w:t>关切的是</w:t>
      </w:r>
      <w:r>
        <w:t>：</w:t>
      </w:r>
    </w:p>
    <w:p w14:paraId="1D44A6B7" w14:textId="77777777" w:rsidR="007B3BB6" w:rsidRDefault="007B3BB6" w:rsidP="000D6BD2">
      <w:pPr>
        <w:pStyle w:val="SingleTxtGC"/>
      </w:pPr>
      <w:r>
        <w:tab/>
        <w:t>(</w:t>
      </w:r>
      <w:r w:rsidR="000D6BD2">
        <w:t>a</w:t>
      </w:r>
      <w:r w:rsidR="000D6BD2" w:rsidRPr="000D6BD2">
        <w:t>)</w:t>
      </w:r>
      <w:r w:rsidR="000D6BD2" w:rsidRPr="000D6BD2">
        <w:tab/>
      </w:r>
      <w:r w:rsidR="000D6BD2" w:rsidRPr="000D6BD2">
        <w:t>关于残疾儿童</w:t>
      </w:r>
      <w:r w:rsidR="000D6BD2" w:rsidRPr="000D6BD2">
        <w:rPr>
          <w:rFonts w:hint="eastAsia"/>
        </w:rPr>
        <w:t>的法律</w:t>
      </w:r>
      <w:r w:rsidR="000D6BD2" w:rsidRPr="000D6BD2">
        <w:t>没有得到充分执行，负责</w:t>
      </w:r>
      <w:r w:rsidR="000D6BD2" w:rsidRPr="000D6BD2">
        <w:rPr>
          <w:rFonts w:hint="eastAsia"/>
        </w:rPr>
        <w:t>执行该法律</w:t>
      </w:r>
      <w:r w:rsidR="000D6BD2" w:rsidRPr="000D6BD2">
        <w:t>的部门和机构之间缺乏协调；</w:t>
      </w:r>
    </w:p>
    <w:p w14:paraId="07F5CCA6" w14:textId="77777777" w:rsidR="007B3BB6" w:rsidRDefault="007B3BB6" w:rsidP="000D6BD2">
      <w:pPr>
        <w:pStyle w:val="SingleTxtGC"/>
      </w:pPr>
      <w:r>
        <w:tab/>
        <w:t>(</w:t>
      </w:r>
      <w:r w:rsidR="000D6BD2">
        <w:t>b</w:t>
      </w:r>
      <w:r w:rsidR="000D6BD2" w:rsidRPr="000D6BD2">
        <w:t>)</w:t>
      </w:r>
      <w:r w:rsidR="000D6BD2" w:rsidRPr="000D6BD2">
        <w:tab/>
      </w:r>
      <w:r w:rsidR="000D6BD2" w:rsidRPr="000D6BD2">
        <w:t>在残疾人数据和统计资料</w:t>
      </w:r>
      <w:r w:rsidR="000D6BD2" w:rsidRPr="000D6BD2">
        <w:rPr>
          <w:rFonts w:hint="eastAsia"/>
        </w:rPr>
        <w:t>的收集和可获得性</w:t>
      </w:r>
      <w:r w:rsidR="000D6BD2" w:rsidRPr="000D6BD2">
        <w:t>方面</w:t>
      </w:r>
      <w:r w:rsidR="000D6BD2" w:rsidRPr="000D6BD2">
        <w:rPr>
          <w:rFonts w:hint="eastAsia"/>
        </w:rPr>
        <w:t>存在持续不足</w:t>
      </w:r>
      <w:r w:rsidR="000D6BD2" w:rsidRPr="000D6BD2">
        <w:t>，包括各级政府缺乏</w:t>
      </w:r>
      <w:r w:rsidR="000D6BD2" w:rsidRPr="000D6BD2">
        <w:rPr>
          <w:rFonts w:hint="eastAsia"/>
        </w:rPr>
        <w:t>分列</w:t>
      </w:r>
      <w:r w:rsidR="000D6BD2" w:rsidRPr="000D6BD2">
        <w:t>数据、一致的方法和统一的解释；</w:t>
      </w:r>
    </w:p>
    <w:p w14:paraId="0F0913CF" w14:textId="77777777" w:rsidR="007B3BB6" w:rsidRDefault="007B3BB6" w:rsidP="000D6BD2">
      <w:pPr>
        <w:pStyle w:val="SingleTxtGC"/>
      </w:pPr>
      <w:r>
        <w:tab/>
        <w:t>(</w:t>
      </w:r>
      <w:r w:rsidR="000D6BD2">
        <w:t>c</w:t>
      </w:r>
      <w:r w:rsidR="000D6BD2" w:rsidRPr="000D6BD2">
        <w:t>)</w:t>
      </w:r>
      <w:r w:rsidR="000D6BD2" w:rsidRPr="000D6BD2">
        <w:tab/>
      </w:r>
      <w:r w:rsidR="000D6BD2" w:rsidRPr="000D6BD2">
        <w:t>尽管</w:t>
      </w:r>
      <w:r w:rsidR="000D6BD2" w:rsidRPr="000D6BD2">
        <w:rPr>
          <w:rFonts w:hint="eastAsia"/>
        </w:rPr>
        <w:t>缔约国</w:t>
      </w:r>
      <w:r w:rsidR="000D6BD2" w:rsidRPr="000D6BD2">
        <w:t>自</w:t>
      </w:r>
      <w:r w:rsidR="000D6BD2">
        <w:t>1977</w:t>
      </w:r>
      <w:r w:rsidR="000D6BD2" w:rsidRPr="000D6BD2">
        <w:t>年以来禁止</w:t>
      </w:r>
      <w:r w:rsidR="000D6BD2" w:rsidRPr="000D6BD2">
        <w:rPr>
          <w:rFonts w:hint="eastAsia"/>
        </w:rPr>
        <w:t>束缚拘禁</w:t>
      </w:r>
      <w:r w:rsidR="000D6BD2" w:rsidRPr="000D6BD2">
        <w:rPr>
          <w:rFonts w:hint="eastAsia"/>
        </w:rPr>
        <w:t>(</w:t>
      </w:r>
      <w:proofErr w:type="spellStart"/>
      <w:r w:rsidR="000D6BD2">
        <w:t>pasung</w:t>
      </w:r>
      <w:proofErr w:type="spellEnd"/>
      <w:r w:rsidR="000D6BD2" w:rsidRPr="000D6BD2">
        <w:rPr>
          <w:rFonts w:hint="eastAsia"/>
        </w:rPr>
        <w:t>)</w:t>
      </w:r>
      <w:r w:rsidR="000D6BD2" w:rsidRPr="000D6BD2">
        <w:rPr>
          <w:rFonts w:hint="eastAsia"/>
        </w:rPr>
        <w:t>做法</w:t>
      </w:r>
      <w:r w:rsidR="000D6BD2" w:rsidRPr="000D6BD2">
        <w:t>，但家庭、社区以及政府和私营机构仍</w:t>
      </w:r>
      <w:r w:rsidR="000D6BD2" w:rsidRPr="000D6BD2">
        <w:rPr>
          <w:rFonts w:hint="eastAsia"/>
        </w:rPr>
        <w:t>在采用</w:t>
      </w:r>
      <w:r w:rsidR="000D6BD2" w:rsidRPr="000D6BD2">
        <w:t>这一</w:t>
      </w:r>
      <w:r w:rsidR="000D6BD2" w:rsidRPr="000D6BD2">
        <w:rPr>
          <w:rFonts w:hint="eastAsia"/>
        </w:rPr>
        <w:t>做法</w:t>
      </w:r>
      <w:r w:rsidR="000D6BD2" w:rsidRPr="000D6BD2">
        <w:t>；</w:t>
      </w:r>
    </w:p>
    <w:p w14:paraId="526926F7" w14:textId="77777777" w:rsidR="007B3BB6" w:rsidRDefault="007B3BB6" w:rsidP="000D6BD2">
      <w:pPr>
        <w:pStyle w:val="SingleTxtGC"/>
      </w:pPr>
      <w:r>
        <w:tab/>
        <w:t>(</w:t>
      </w:r>
      <w:r w:rsidR="000D6BD2">
        <w:rPr>
          <w:lang w:val="fr-CH"/>
        </w:rPr>
        <w:t>d</w:t>
      </w:r>
      <w:r w:rsidR="000D6BD2" w:rsidRPr="000D6BD2">
        <w:rPr>
          <w:lang w:val="fr-CH"/>
        </w:rPr>
        <w:t>)</w:t>
      </w:r>
      <w:r w:rsidR="000D6BD2" w:rsidRPr="000D6BD2">
        <w:rPr>
          <w:lang w:val="fr-CH"/>
        </w:rPr>
        <w:tab/>
      </w:r>
      <w:r w:rsidR="000D6BD2" w:rsidRPr="000D6BD2">
        <w:rPr>
          <w:lang w:val="fr-CH"/>
        </w:rPr>
        <w:t>对残疾儿童的机构收容增加；</w:t>
      </w:r>
    </w:p>
    <w:p w14:paraId="3604EAB8" w14:textId="77777777" w:rsidR="007B3BB6" w:rsidRDefault="007B3BB6" w:rsidP="000D6BD2">
      <w:pPr>
        <w:pStyle w:val="SingleTxtGC"/>
      </w:pPr>
      <w:r>
        <w:tab/>
        <w:t>(</w:t>
      </w:r>
      <w:r w:rsidR="000D6BD2">
        <w:t>e</w:t>
      </w:r>
      <w:r w:rsidR="000D6BD2" w:rsidRPr="000D6BD2">
        <w:t>)</w:t>
      </w:r>
      <w:r w:rsidR="000D6BD2" w:rsidRPr="000D6BD2">
        <w:tab/>
      </w:r>
      <w:r w:rsidR="000D6BD2" w:rsidRPr="000D6BD2">
        <w:rPr>
          <w:lang w:val="fr-CH"/>
        </w:rPr>
        <w:t>残疾儿童持续受到歧视和污名化</w:t>
      </w:r>
      <w:r w:rsidR="000D6BD2" w:rsidRPr="000D6BD2">
        <w:t>；</w:t>
      </w:r>
    </w:p>
    <w:p w14:paraId="7DBB0911" w14:textId="75AD5A26" w:rsidR="000D6BD2" w:rsidRPr="000D6BD2" w:rsidRDefault="007B3BB6" w:rsidP="000D6BD2">
      <w:pPr>
        <w:pStyle w:val="SingleTxtGC"/>
      </w:pPr>
      <w:r>
        <w:tab/>
        <w:t>(</w:t>
      </w:r>
      <w:r w:rsidR="000D6BD2">
        <w:t>f</w:t>
      </w:r>
      <w:r w:rsidR="000D6BD2" w:rsidRPr="000D6BD2">
        <w:t>)</w:t>
      </w:r>
      <w:r w:rsidR="000D6BD2" w:rsidRPr="000D6BD2">
        <w:tab/>
      </w:r>
      <w:r w:rsidR="000D6BD2" w:rsidRPr="000D6BD2">
        <w:t>与没有残疾的同龄人相比，残疾儿童发育迟缓和消瘦的比率和总体贫困率过高，残疾儿童家庭的经济负担过重，</w:t>
      </w:r>
      <w:r w:rsidR="000D6BD2" w:rsidRPr="000D6BD2">
        <w:rPr>
          <w:rFonts w:hint="eastAsia"/>
        </w:rPr>
        <w:t>从而</w:t>
      </w:r>
      <w:r w:rsidR="000D6BD2" w:rsidRPr="000D6BD2">
        <w:t>加剧了他们的脆弱性。</w:t>
      </w:r>
    </w:p>
    <w:p w14:paraId="3DEB513C" w14:textId="38353835" w:rsidR="007B3BB6" w:rsidRDefault="000D6BD2" w:rsidP="000D6BD2">
      <w:pPr>
        <w:pStyle w:val="SingleTxtGC"/>
        <w:rPr>
          <w:rFonts w:eastAsia="黑体"/>
          <w:bCs/>
        </w:rPr>
      </w:pPr>
      <w:r>
        <w:rPr>
          <w:lang w:val="fr-CH"/>
        </w:rPr>
        <w:t>3</w:t>
      </w:r>
      <w:r w:rsidRPr="000D6BD2">
        <w:rPr>
          <w:lang w:val="fr-CH"/>
        </w:rPr>
        <w:t>0.</w:t>
      </w:r>
      <w:r w:rsidRPr="000D6BD2">
        <w:rPr>
          <w:lang w:val="fr-CH"/>
        </w:rPr>
        <w:tab/>
      </w:r>
      <w:r w:rsidR="00BE5362" w:rsidRPr="000D6BD2">
        <w:rPr>
          <w:rFonts w:eastAsia="黑体"/>
          <w:bCs/>
          <w:lang w:val="fr-CH"/>
        </w:rPr>
        <w:t>委员会回顾</w:t>
      </w:r>
      <w:r w:rsidR="00BE5362" w:rsidRPr="000D6BD2">
        <w:rPr>
          <w:rFonts w:eastAsia="黑体" w:hint="eastAsia"/>
          <w:bCs/>
          <w:lang w:val="fr-CH"/>
        </w:rPr>
        <w:t>其</w:t>
      </w:r>
      <w:r w:rsidR="00BE5362" w:rsidRPr="000D6BD2">
        <w:rPr>
          <w:rFonts w:eastAsia="黑体"/>
          <w:bCs/>
          <w:lang w:val="fr-CH"/>
        </w:rPr>
        <w:t>关于残疾儿童权利问题的第</w:t>
      </w:r>
      <w:r w:rsidR="00BE5362" w:rsidRPr="00BE5362">
        <w:rPr>
          <w:rFonts w:eastAsia="黑体"/>
          <w:bCs/>
          <w:lang w:val="fr-CH"/>
        </w:rPr>
        <w:t>9</w:t>
      </w:r>
      <w:r w:rsidR="00BE5362" w:rsidRPr="000D6BD2">
        <w:rPr>
          <w:rFonts w:eastAsia="黑体"/>
          <w:bCs/>
          <w:lang w:val="fr-CH"/>
        </w:rPr>
        <w:t>号一般性意见</w:t>
      </w:r>
      <w:r w:rsidR="00BE5362" w:rsidRPr="000D6BD2">
        <w:rPr>
          <w:rFonts w:eastAsia="黑体"/>
          <w:bCs/>
          <w:lang w:val="fr-CH"/>
        </w:rPr>
        <w:t>(</w:t>
      </w:r>
      <w:r w:rsidR="00BE5362" w:rsidRPr="00BE5362">
        <w:rPr>
          <w:rFonts w:eastAsia="黑体"/>
          <w:bCs/>
          <w:lang w:val="fr-CH"/>
        </w:rPr>
        <w:t>2</w:t>
      </w:r>
      <w:r w:rsidR="00BE5362" w:rsidRPr="000D6BD2">
        <w:rPr>
          <w:rFonts w:eastAsia="黑体"/>
          <w:bCs/>
          <w:lang w:val="fr-CH"/>
        </w:rPr>
        <w:t>00</w:t>
      </w:r>
      <w:r w:rsidR="00BE5362" w:rsidRPr="00BE5362">
        <w:rPr>
          <w:rFonts w:eastAsia="黑体"/>
          <w:bCs/>
          <w:lang w:val="fr-CH"/>
        </w:rPr>
        <w:t>6</w:t>
      </w:r>
      <w:r w:rsidR="00BE5362" w:rsidRPr="000D6BD2">
        <w:rPr>
          <w:rFonts w:eastAsia="黑体"/>
          <w:bCs/>
          <w:lang w:val="fr-CH"/>
        </w:rPr>
        <w:t>年</w:t>
      </w:r>
      <w:r w:rsidR="00BE5362" w:rsidRPr="000D6BD2">
        <w:rPr>
          <w:rFonts w:eastAsia="黑体"/>
          <w:bCs/>
          <w:lang w:val="fr-CH"/>
        </w:rPr>
        <w:t>)</w:t>
      </w:r>
      <w:r w:rsidR="00BE5362" w:rsidRPr="000D6BD2">
        <w:rPr>
          <w:rFonts w:eastAsia="黑体"/>
          <w:bCs/>
          <w:lang w:val="fr-CH"/>
        </w:rPr>
        <w:t>，敦促缔约国继续努力采取基于人权的残疾方针，并：</w:t>
      </w:r>
    </w:p>
    <w:p w14:paraId="58B254A7" w14:textId="77777777" w:rsidR="007B3BB6" w:rsidRPr="00CD590F" w:rsidRDefault="007B3BB6" w:rsidP="000D6BD2">
      <w:pPr>
        <w:pStyle w:val="SingleTxtGC"/>
        <w:rPr>
          <w:rFonts w:ascii="Time New Roman" w:eastAsia="黑体" w:hAnsi="Time New Roman"/>
          <w:bCs/>
        </w:rPr>
      </w:pPr>
      <w:r w:rsidRPr="00CD590F">
        <w:rPr>
          <w:rFonts w:ascii="Time New Roman" w:eastAsia="黑体" w:hAnsi="Time New Roman"/>
          <w:bCs/>
        </w:rPr>
        <w:tab/>
        <w:t>(</w:t>
      </w:r>
      <w:r w:rsidR="000D6BD2" w:rsidRPr="00CD590F">
        <w:rPr>
          <w:rFonts w:ascii="Time New Roman" w:eastAsia="黑体" w:hAnsi="Time New Roman"/>
        </w:rPr>
        <w:t>a)</w:t>
      </w:r>
      <w:r w:rsidR="000D6BD2" w:rsidRPr="00CD590F">
        <w:rPr>
          <w:rFonts w:ascii="Time New Roman" w:eastAsia="黑体" w:hAnsi="Time New Roman"/>
        </w:rPr>
        <w:tab/>
      </w:r>
      <w:r w:rsidR="000D6BD2" w:rsidRPr="00CD590F">
        <w:rPr>
          <w:rFonts w:ascii="Time New Roman" w:eastAsia="黑体" w:hAnsi="Time New Roman" w:hint="eastAsia"/>
        </w:rPr>
        <w:t>确保有效落实与残疾儿童权利有关的法律，将其规定纳入各级政府的具体政策和方案，包括纳入</w:t>
      </w:r>
      <w:r w:rsidR="000D6BD2" w:rsidRPr="00CD590F">
        <w:rPr>
          <w:rFonts w:ascii="Time New Roman" w:eastAsia="黑体" w:hAnsi="Time New Roman"/>
        </w:rPr>
        <w:t>2025–2029</w:t>
      </w:r>
      <w:r w:rsidR="000D6BD2" w:rsidRPr="00CD590F">
        <w:rPr>
          <w:rFonts w:ascii="Time New Roman" w:eastAsia="黑体" w:hAnsi="Time New Roman" w:hint="eastAsia"/>
        </w:rPr>
        <w:t>年国家发展计划，并确保各机构之间的协调；</w:t>
      </w:r>
    </w:p>
    <w:p w14:paraId="5DEA13E0" w14:textId="77777777" w:rsidR="007B3BB6" w:rsidRPr="003F293D" w:rsidRDefault="007B3BB6" w:rsidP="000D6BD2">
      <w:pPr>
        <w:pStyle w:val="SingleTxtGC"/>
        <w:rPr>
          <w:rFonts w:ascii="Time New Roman" w:eastAsia="黑体" w:hAnsi="Time New Roman"/>
          <w:bCs/>
        </w:rPr>
      </w:pPr>
      <w:r w:rsidRPr="003F293D">
        <w:rPr>
          <w:rFonts w:ascii="Time New Roman" w:eastAsia="黑体" w:hAnsi="Time New Roman"/>
          <w:bCs/>
        </w:rPr>
        <w:tab/>
        <w:t>(</w:t>
      </w:r>
      <w:r w:rsidR="000D6BD2" w:rsidRPr="003F293D">
        <w:rPr>
          <w:rFonts w:ascii="Time New Roman" w:eastAsia="黑体" w:hAnsi="Time New Roman"/>
        </w:rPr>
        <w:t>b)</w:t>
      </w:r>
      <w:r w:rsidR="000D6BD2" w:rsidRPr="003F293D">
        <w:rPr>
          <w:rFonts w:ascii="Time New Roman" w:eastAsia="黑体" w:hAnsi="Time New Roman"/>
        </w:rPr>
        <w:tab/>
      </w:r>
      <w:r w:rsidR="000D6BD2" w:rsidRPr="003F293D">
        <w:rPr>
          <w:rFonts w:ascii="Time New Roman" w:eastAsia="黑体" w:hAnsi="Time New Roman" w:hint="eastAsia"/>
        </w:rPr>
        <w:t>通过采用符合国际标准的、以权利为基础的统一方法，包括使用联合国儿童基金会</w:t>
      </w:r>
      <w:r w:rsidR="000D6BD2" w:rsidRPr="003F293D">
        <w:rPr>
          <w:rFonts w:ascii="Time New Roman" w:eastAsia="黑体" w:hAnsi="Time New Roman" w:hint="eastAsia"/>
        </w:rPr>
        <w:t>(</w:t>
      </w:r>
      <w:r w:rsidR="000D6BD2" w:rsidRPr="003F293D">
        <w:rPr>
          <w:rFonts w:ascii="Time New Roman" w:eastAsia="黑体" w:hAnsi="Time New Roman" w:hint="eastAsia"/>
        </w:rPr>
        <w:t>儿基会</w:t>
      </w:r>
      <w:r w:rsidR="000D6BD2" w:rsidRPr="003F293D">
        <w:rPr>
          <w:rFonts w:ascii="Time New Roman" w:eastAsia="黑体" w:hAnsi="Time New Roman" w:hint="eastAsia"/>
        </w:rPr>
        <w:t>)</w:t>
      </w:r>
      <w:r w:rsidR="000D6BD2" w:rsidRPr="003F293D">
        <w:rPr>
          <w:rFonts w:ascii="Time New Roman" w:eastAsia="黑体" w:hAnsi="Time New Roman"/>
        </w:rPr>
        <w:t>/</w:t>
      </w:r>
      <w:r w:rsidR="000D6BD2" w:rsidRPr="003F293D">
        <w:rPr>
          <w:rFonts w:ascii="Time New Roman" w:eastAsia="黑体" w:hAnsi="Time New Roman" w:hint="eastAsia"/>
        </w:rPr>
        <w:t>华盛顿小组儿童功能障碍评估模块收集准确、可比且具有代表性的残疾儿童数据，加强残疾人</w:t>
      </w:r>
      <w:r w:rsidR="000D6BD2" w:rsidRPr="003F293D">
        <w:rPr>
          <w:rFonts w:ascii="Time New Roman" w:eastAsia="黑体" w:hAnsi="Time New Roman" w:hint="eastAsia"/>
        </w:rPr>
        <w:t>(</w:t>
      </w:r>
      <w:r w:rsidR="000D6BD2" w:rsidRPr="003F293D">
        <w:rPr>
          <w:rFonts w:ascii="Time New Roman" w:eastAsia="黑体" w:hAnsi="Time New Roman" w:hint="eastAsia"/>
        </w:rPr>
        <w:t>包括残疾儿童</w:t>
      </w:r>
      <w:r w:rsidR="000D6BD2" w:rsidRPr="003F293D">
        <w:rPr>
          <w:rFonts w:ascii="Time New Roman" w:eastAsia="黑体" w:hAnsi="Time New Roman" w:hint="eastAsia"/>
        </w:rPr>
        <w:t>)</w:t>
      </w:r>
      <w:r w:rsidR="000D6BD2" w:rsidRPr="003F293D">
        <w:rPr>
          <w:rFonts w:ascii="Time New Roman" w:eastAsia="黑体" w:hAnsi="Time New Roman" w:hint="eastAsia"/>
        </w:rPr>
        <w:t>数据收集系统；</w:t>
      </w:r>
    </w:p>
    <w:p w14:paraId="546056C9" w14:textId="220C540C" w:rsidR="007B3BB6" w:rsidRPr="003F293D" w:rsidRDefault="007B3BB6" w:rsidP="000D6BD2">
      <w:pPr>
        <w:pStyle w:val="SingleTxtGC"/>
        <w:rPr>
          <w:rFonts w:ascii="Time New Roman" w:eastAsia="黑体" w:hAnsi="Time New Roman"/>
        </w:rPr>
      </w:pPr>
      <w:r w:rsidRPr="003F293D">
        <w:rPr>
          <w:rFonts w:ascii="Time New Roman" w:eastAsia="黑体" w:hAnsi="Time New Roman"/>
          <w:bCs/>
        </w:rPr>
        <w:tab/>
        <w:t>(</w:t>
      </w:r>
      <w:r w:rsidR="000D6BD2" w:rsidRPr="003F293D">
        <w:rPr>
          <w:rFonts w:ascii="Time New Roman" w:eastAsia="黑体" w:hAnsi="Time New Roman"/>
        </w:rPr>
        <w:t>c)</w:t>
      </w:r>
      <w:r w:rsidR="000D6BD2" w:rsidRPr="003F293D">
        <w:rPr>
          <w:rFonts w:ascii="Time New Roman" w:eastAsia="黑体" w:hAnsi="Time New Roman"/>
        </w:rPr>
        <w:tab/>
      </w:r>
      <w:r w:rsidR="000D6BD2" w:rsidRPr="003F293D">
        <w:rPr>
          <w:rFonts w:ascii="Time New Roman" w:eastAsia="黑体" w:hAnsi="Time New Roman" w:hint="eastAsia"/>
        </w:rPr>
        <w:t>采取紧急且全面的措施，彻底根除束缚拘禁做法，包括严格执行现行禁令，开展全国范围的提高认识运动，并为该行为的受害者提供适当的康复、补救和重返社会服务；</w:t>
      </w:r>
    </w:p>
    <w:p w14:paraId="0D72369B" w14:textId="4E011225" w:rsidR="007B3BB6" w:rsidRPr="003F293D" w:rsidRDefault="007B3BB6" w:rsidP="000D6BD2">
      <w:pPr>
        <w:pStyle w:val="SingleTxtGC"/>
        <w:rPr>
          <w:rFonts w:ascii="Time New Roman" w:eastAsia="黑体" w:hAnsi="Time New Roman"/>
          <w:bCs/>
        </w:rPr>
      </w:pPr>
      <w:r w:rsidRPr="003F293D">
        <w:rPr>
          <w:rFonts w:ascii="Time New Roman" w:eastAsia="黑体" w:hAnsi="Time New Roman"/>
        </w:rPr>
        <w:tab/>
        <w:t>(</w:t>
      </w:r>
      <w:r w:rsidR="000D6BD2" w:rsidRPr="003F293D">
        <w:rPr>
          <w:rFonts w:ascii="Time New Roman" w:eastAsia="黑体" w:hAnsi="Time New Roman"/>
          <w:lang w:val="fr-CH"/>
        </w:rPr>
        <w:t>d)</w:t>
      </w:r>
      <w:r w:rsidR="000D6BD2" w:rsidRPr="003F293D">
        <w:rPr>
          <w:rFonts w:ascii="Time New Roman" w:eastAsia="黑体" w:hAnsi="Time New Roman"/>
          <w:lang w:val="fr-CH"/>
        </w:rPr>
        <w:tab/>
      </w:r>
      <w:r w:rsidR="00BE5362" w:rsidRPr="003F293D">
        <w:rPr>
          <w:rFonts w:ascii="Time New Roman" w:eastAsia="黑体" w:hAnsi="Time New Roman"/>
          <w:bCs/>
          <w:lang w:val="fr-CH"/>
        </w:rPr>
        <w:t>提供入户专业支助，并对家庭基础设施进行必要的改造，使残疾儿童能与其家人生活在一起，以期消除送入机构照料的做法；</w:t>
      </w:r>
    </w:p>
    <w:p w14:paraId="2060DCB8" w14:textId="77777777" w:rsidR="007B3BB6" w:rsidRPr="003F293D" w:rsidRDefault="007B3BB6" w:rsidP="000D6BD2">
      <w:pPr>
        <w:pStyle w:val="SingleTxtGC"/>
        <w:rPr>
          <w:rFonts w:ascii="Time New Roman" w:eastAsia="黑体" w:hAnsi="Time New Roman"/>
          <w:bCs/>
        </w:rPr>
      </w:pPr>
      <w:r w:rsidRPr="003F293D">
        <w:rPr>
          <w:rFonts w:ascii="Time New Roman" w:eastAsia="黑体" w:hAnsi="Time New Roman"/>
          <w:bCs/>
        </w:rPr>
        <w:tab/>
        <w:t>(</w:t>
      </w:r>
      <w:r w:rsidR="000D6BD2" w:rsidRPr="003F293D">
        <w:rPr>
          <w:rFonts w:ascii="Time New Roman" w:eastAsia="黑体" w:hAnsi="Time New Roman"/>
          <w:lang w:val="fr-CH"/>
        </w:rPr>
        <w:t>e)</w:t>
      </w:r>
      <w:r w:rsidR="000D6BD2" w:rsidRPr="003F293D">
        <w:rPr>
          <w:rFonts w:ascii="Time New Roman" w:eastAsia="黑体" w:hAnsi="Time New Roman"/>
          <w:lang w:val="fr-CH"/>
        </w:rPr>
        <w:tab/>
      </w:r>
      <w:r w:rsidR="00BE5362" w:rsidRPr="003F293D">
        <w:rPr>
          <w:rFonts w:ascii="Time New Roman" w:eastAsia="黑体" w:hAnsi="Time New Roman"/>
          <w:bCs/>
          <w:lang w:val="fr-CH"/>
        </w:rPr>
        <w:t>开展提高政府官员、公众和家庭认识的运动，以打击对残疾儿童的污名化和偏见，并宣传残疾儿童作为权利持有人的正面形象；</w:t>
      </w:r>
    </w:p>
    <w:p w14:paraId="2588B3C0" w14:textId="3F0049B3" w:rsidR="00BE5362" w:rsidRPr="003F293D" w:rsidRDefault="007B3BB6" w:rsidP="000D6BD2">
      <w:pPr>
        <w:pStyle w:val="SingleTxtGC"/>
        <w:rPr>
          <w:rFonts w:ascii="Time New Roman" w:eastAsia="黑体" w:hAnsi="Time New Roman"/>
        </w:rPr>
      </w:pPr>
      <w:r w:rsidRPr="003F293D">
        <w:rPr>
          <w:rFonts w:ascii="Time New Roman" w:eastAsia="黑体" w:hAnsi="Time New Roman"/>
          <w:bCs/>
        </w:rPr>
        <w:tab/>
        <w:t>(</w:t>
      </w:r>
      <w:r w:rsidR="000D6BD2" w:rsidRPr="003F293D">
        <w:rPr>
          <w:rFonts w:ascii="Time New Roman" w:eastAsia="黑体" w:hAnsi="Time New Roman"/>
        </w:rPr>
        <w:t>f)</w:t>
      </w:r>
      <w:r w:rsidR="000D6BD2" w:rsidRPr="003F293D">
        <w:rPr>
          <w:rFonts w:ascii="Time New Roman" w:eastAsia="黑体" w:hAnsi="Time New Roman"/>
        </w:rPr>
        <w:tab/>
      </w:r>
      <w:r w:rsidR="000D6BD2" w:rsidRPr="003F293D">
        <w:rPr>
          <w:rFonts w:ascii="Time New Roman" w:eastAsia="黑体" w:hAnsi="Time New Roman"/>
        </w:rPr>
        <w:t>确保国家营养、减贫和社会保障体系能够响应残疾儿童的需求，并能够应对他们特有的脆弱性、风险和不平等状况。</w:t>
      </w:r>
    </w:p>
    <w:p w14:paraId="4CE3A4AF" w14:textId="2667F4C2" w:rsidR="00BE5362" w:rsidRPr="000D6BD2" w:rsidRDefault="007B3BB6" w:rsidP="007B3BB6">
      <w:pPr>
        <w:pStyle w:val="H1GC"/>
      </w:pPr>
      <w:r>
        <w:rPr>
          <w:bCs/>
          <w:lang w:val="fr-CH"/>
        </w:rPr>
        <w:tab/>
      </w:r>
      <w:r w:rsidRPr="00BE5362">
        <w:rPr>
          <w:bCs/>
          <w:lang w:val="fr-CH"/>
        </w:rPr>
        <w:t>G</w:t>
      </w:r>
      <w:r w:rsidRPr="000D6BD2">
        <w:rPr>
          <w:bCs/>
          <w:lang w:val="fr-CH"/>
        </w:rPr>
        <w:t>.</w:t>
      </w:r>
      <w:r w:rsidR="00BE5362" w:rsidRPr="000D6BD2">
        <w:rPr>
          <w:lang w:val="fr-CH"/>
        </w:rPr>
        <w:tab/>
      </w:r>
      <w:r w:rsidR="00BE5362" w:rsidRPr="000D6BD2">
        <w:rPr>
          <w:bCs/>
          <w:lang w:val="fr-CH"/>
        </w:rPr>
        <w:t>健康</w:t>
      </w:r>
      <w:r w:rsidR="00BE5362" w:rsidRPr="000D6BD2">
        <w:rPr>
          <w:bCs/>
          <w:lang w:val="fr-CH"/>
        </w:rPr>
        <w:t>(</w:t>
      </w:r>
      <w:r w:rsidR="00BE5362" w:rsidRPr="000D6BD2">
        <w:rPr>
          <w:bCs/>
          <w:lang w:val="fr-CH"/>
        </w:rPr>
        <w:t>第</w:t>
      </w:r>
      <w:r w:rsidR="00BE5362" w:rsidRPr="00BE5362">
        <w:rPr>
          <w:bCs/>
          <w:lang w:val="fr-CH"/>
        </w:rPr>
        <w:t>6</w:t>
      </w:r>
      <w:r w:rsidR="00BE5362" w:rsidRPr="000D6BD2">
        <w:rPr>
          <w:bCs/>
          <w:lang w:val="fr-CH"/>
        </w:rPr>
        <w:t>条、第</w:t>
      </w:r>
      <w:r w:rsidR="00BE5362" w:rsidRPr="00BE5362">
        <w:rPr>
          <w:bCs/>
          <w:lang w:val="fr-CH"/>
        </w:rPr>
        <w:t>24</w:t>
      </w:r>
      <w:r w:rsidR="00BE5362" w:rsidRPr="000D6BD2">
        <w:rPr>
          <w:bCs/>
          <w:lang w:val="fr-CH"/>
        </w:rPr>
        <w:t>条和第</w:t>
      </w:r>
      <w:r w:rsidR="00BE5362" w:rsidRPr="00BE5362">
        <w:rPr>
          <w:bCs/>
          <w:lang w:val="fr-CH"/>
        </w:rPr>
        <w:t>33</w:t>
      </w:r>
      <w:r w:rsidR="00BE5362" w:rsidRPr="000D6BD2">
        <w:rPr>
          <w:bCs/>
          <w:lang w:val="fr-CH"/>
        </w:rPr>
        <w:t>条</w:t>
      </w:r>
      <w:r w:rsidR="00BC3360">
        <w:rPr>
          <w:bCs/>
          <w:lang w:val="fr-CH"/>
        </w:rPr>
        <w:t>)</w:t>
      </w:r>
      <w:r w:rsidR="00BC3360">
        <w:rPr>
          <w:bCs/>
          <w:lang w:val="fr-CH"/>
        </w:rPr>
        <w:tab/>
      </w:r>
    </w:p>
    <w:p w14:paraId="05EAFC30" w14:textId="7EA60200" w:rsidR="00BE5362" w:rsidRPr="000D6BD2" w:rsidRDefault="003B0A40" w:rsidP="003B0A40">
      <w:pPr>
        <w:pStyle w:val="H23GC"/>
      </w:pPr>
      <w:r w:rsidRPr="000D6BD2">
        <w:rPr>
          <w:lang w:val="fr-CH"/>
        </w:rPr>
        <w:tab/>
      </w:r>
      <w:r w:rsidRPr="000D6BD2">
        <w:rPr>
          <w:lang w:val="fr-CH"/>
        </w:rPr>
        <w:tab/>
      </w:r>
      <w:r w:rsidR="00BE5362" w:rsidRPr="000D6BD2">
        <w:rPr>
          <w:bCs/>
          <w:lang w:val="fr-CH"/>
        </w:rPr>
        <w:t>健康和保健服务</w:t>
      </w:r>
    </w:p>
    <w:p w14:paraId="7A06FB3C" w14:textId="22D9781C" w:rsidR="000D6BD2" w:rsidRPr="000D6BD2" w:rsidRDefault="000D6BD2" w:rsidP="000D6BD2">
      <w:pPr>
        <w:pStyle w:val="SingleTxtGC"/>
      </w:pPr>
      <w:r>
        <w:t>31</w:t>
      </w:r>
      <w:r w:rsidRPr="000D6BD2">
        <w:t>.</w:t>
      </w:r>
      <w:r w:rsidRPr="000D6BD2">
        <w:tab/>
      </w:r>
      <w:r w:rsidRPr="000D6BD2">
        <w:t>委员会仍然</w:t>
      </w:r>
      <w:r w:rsidRPr="000D6BD2">
        <w:rPr>
          <w:rFonts w:hint="eastAsia"/>
        </w:rPr>
        <w:t>感到关切的是</w:t>
      </w:r>
      <w:r w:rsidRPr="000D6BD2">
        <w:t>，尽管印尼在降低婴儿、初生儿、</w:t>
      </w:r>
      <w:r>
        <w:t>5</w:t>
      </w:r>
      <w:r w:rsidRPr="000D6BD2">
        <w:t>岁以下儿童及孕产妇死亡率方面取得了全国性进展，但地区差异仍然显著，尤其是巴布亚省，该省</w:t>
      </w:r>
      <w:r>
        <w:t>5</w:t>
      </w:r>
      <w:r w:rsidRPr="000D6BD2">
        <w:t>岁以下儿童死亡率仍高达每千名活产婴儿</w:t>
      </w:r>
      <w:r>
        <w:t>38</w:t>
      </w:r>
      <w:r w:rsidRPr="000D6BD2">
        <w:t>.</w:t>
      </w:r>
      <w:r>
        <w:t>17</w:t>
      </w:r>
      <w:r w:rsidRPr="000D6BD2">
        <w:t>人，孕产妇死亡率为每</w:t>
      </w:r>
      <w:r>
        <w:t>1</w:t>
      </w:r>
      <w:r w:rsidRPr="000D6BD2">
        <w:t>0</w:t>
      </w:r>
      <w:r w:rsidRPr="000D6BD2">
        <w:t>万名活产婴儿</w:t>
      </w:r>
      <w:r>
        <w:t>565</w:t>
      </w:r>
      <w:r w:rsidRPr="000D6BD2">
        <w:t>人，</w:t>
      </w:r>
      <w:r w:rsidRPr="000D6BD2">
        <w:rPr>
          <w:rFonts w:hint="eastAsia"/>
        </w:rPr>
        <w:t>这</w:t>
      </w:r>
      <w:r w:rsidRPr="000D6BD2">
        <w:t>凸显了</w:t>
      </w:r>
      <w:r w:rsidRPr="000D6BD2">
        <w:rPr>
          <w:rFonts w:hint="eastAsia"/>
        </w:rPr>
        <w:t>获得</w:t>
      </w:r>
      <w:r w:rsidRPr="000D6BD2">
        <w:t>优质医疗服务</w:t>
      </w:r>
      <w:r w:rsidRPr="000D6BD2">
        <w:rPr>
          <w:rFonts w:hint="eastAsia"/>
        </w:rPr>
        <w:t>方面</w:t>
      </w:r>
      <w:r w:rsidRPr="000D6BD2">
        <w:t>的不平等。</w:t>
      </w:r>
    </w:p>
    <w:p w14:paraId="2A1F53A3" w14:textId="77777777" w:rsidR="00BE5362" w:rsidRPr="003F293D" w:rsidRDefault="000D6BD2" w:rsidP="000D6BD2">
      <w:pPr>
        <w:pStyle w:val="SingleTxtGC"/>
        <w:rPr>
          <w:rFonts w:ascii="Time New Roman" w:eastAsia="黑体" w:hAnsi="Time New Roman"/>
          <w:bCs/>
        </w:rPr>
      </w:pPr>
      <w:r w:rsidRPr="003F293D">
        <w:rPr>
          <w:rFonts w:ascii="Time New Roman" w:eastAsia="黑体" w:hAnsi="Time New Roman"/>
        </w:rPr>
        <w:t>32.</w:t>
      </w:r>
      <w:r w:rsidRPr="003F293D">
        <w:rPr>
          <w:rFonts w:ascii="Time New Roman" w:eastAsia="黑体" w:hAnsi="Time New Roman"/>
        </w:rPr>
        <w:tab/>
      </w:r>
      <w:r w:rsidRPr="003F293D">
        <w:rPr>
          <w:rFonts w:ascii="Time New Roman" w:eastAsia="黑体" w:hAnsi="Time New Roman" w:hint="eastAsia"/>
        </w:rPr>
        <w:t>委员会</w:t>
      </w:r>
      <w:r w:rsidRPr="003F293D">
        <w:rPr>
          <w:rFonts w:ascii="Time New Roman" w:eastAsia="黑体" w:hAnsi="Time New Roman"/>
        </w:rPr>
        <w:t>回顾其关于儿童享有可达到的最高标准健康的权利问题的第</w:t>
      </w:r>
      <w:r w:rsidRPr="003F293D">
        <w:rPr>
          <w:rFonts w:ascii="Time New Roman" w:eastAsia="黑体" w:hAnsi="Time New Roman"/>
        </w:rPr>
        <w:t>15</w:t>
      </w:r>
      <w:r w:rsidRPr="003F293D">
        <w:rPr>
          <w:rFonts w:ascii="Time New Roman" w:eastAsia="黑体" w:hAnsi="Time New Roman"/>
        </w:rPr>
        <w:t>号一般性意见</w:t>
      </w:r>
      <w:r w:rsidRPr="003F293D">
        <w:rPr>
          <w:rFonts w:ascii="Time New Roman" w:eastAsia="黑体" w:hAnsi="Time New Roman"/>
        </w:rPr>
        <w:t>(2013</w:t>
      </w:r>
      <w:r w:rsidRPr="003F293D">
        <w:rPr>
          <w:rFonts w:ascii="Time New Roman" w:eastAsia="黑体" w:hAnsi="Time New Roman"/>
        </w:rPr>
        <w:t>年</w:t>
      </w:r>
      <w:r w:rsidRPr="003F293D">
        <w:rPr>
          <w:rFonts w:ascii="Time New Roman" w:eastAsia="黑体" w:hAnsi="Time New Roman"/>
        </w:rPr>
        <w:t>)</w:t>
      </w:r>
      <w:r w:rsidRPr="003F293D">
        <w:rPr>
          <w:rFonts w:ascii="Time New Roman" w:eastAsia="黑体" w:hAnsi="Time New Roman"/>
        </w:rPr>
        <w:t>，建议缔约国采取紧急且有针对性的措施，应对儿童和孕产妇健康成果的地区差异，</w:t>
      </w:r>
      <w:r w:rsidRPr="003F293D">
        <w:rPr>
          <w:rFonts w:ascii="Time New Roman" w:eastAsia="黑体" w:hAnsi="Time New Roman" w:hint="eastAsia"/>
        </w:rPr>
        <w:t>尤其</w:t>
      </w:r>
      <w:r w:rsidRPr="003F293D">
        <w:rPr>
          <w:rFonts w:ascii="Time New Roman" w:eastAsia="黑体" w:hAnsi="Time New Roman"/>
        </w:rPr>
        <w:t>是在巴布亚省，</w:t>
      </w:r>
      <w:r w:rsidRPr="003F293D">
        <w:rPr>
          <w:rFonts w:ascii="Time New Roman" w:eastAsia="黑体" w:hAnsi="Time New Roman" w:hint="eastAsia"/>
        </w:rPr>
        <w:t>具体措施</w:t>
      </w:r>
      <w:r w:rsidRPr="003F293D">
        <w:rPr>
          <w:rFonts w:ascii="Time New Roman" w:eastAsia="黑体" w:hAnsi="Time New Roman"/>
        </w:rPr>
        <w:t>包括</w:t>
      </w:r>
      <w:r w:rsidRPr="003F293D">
        <w:rPr>
          <w:rFonts w:ascii="Time New Roman" w:eastAsia="黑体" w:hAnsi="Time New Roman" w:hint="eastAsia"/>
        </w:rPr>
        <w:t>：</w:t>
      </w:r>
      <w:r w:rsidRPr="003F293D">
        <w:rPr>
          <w:rFonts w:ascii="Time New Roman" w:eastAsia="黑体" w:hAnsi="Time New Roman"/>
        </w:rPr>
        <w:t>增加对卫生基础设施的投资</w:t>
      </w:r>
      <w:r w:rsidRPr="003F293D">
        <w:rPr>
          <w:rFonts w:ascii="Time New Roman" w:eastAsia="黑体" w:hAnsi="Time New Roman" w:hint="eastAsia"/>
        </w:rPr>
        <w:t>，</w:t>
      </w:r>
      <w:r w:rsidRPr="003F293D">
        <w:rPr>
          <w:rFonts w:ascii="Time New Roman" w:eastAsia="黑体" w:hAnsi="Time New Roman"/>
        </w:rPr>
        <w:t>确保</w:t>
      </w:r>
      <w:r w:rsidRPr="003F293D">
        <w:rPr>
          <w:rFonts w:ascii="Time New Roman" w:eastAsia="黑体" w:hAnsi="Time New Roman" w:hint="eastAsia"/>
        </w:rPr>
        <w:t>有</w:t>
      </w:r>
      <w:r w:rsidRPr="003F293D">
        <w:rPr>
          <w:rFonts w:ascii="Time New Roman" w:eastAsia="黑体" w:hAnsi="Time New Roman"/>
        </w:rPr>
        <w:t>合格</w:t>
      </w:r>
      <w:r w:rsidRPr="003F293D">
        <w:rPr>
          <w:rFonts w:ascii="Time New Roman" w:eastAsia="黑体" w:hAnsi="Time New Roman" w:hint="eastAsia"/>
        </w:rPr>
        <w:t>的</w:t>
      </w:r>
      <w:r w:rsidRPr="003F293D">
        <w:rPr>
          <w:rFonts w:ascii="Time New Roman" w:eastAsia="黑体" w:hAnsi="Time New Roman"/>
        </w:rPr>
        <w:t>医疗</w:t>
      </w:r>
      <w:r w:rsidRPr="003F293D">
        <w:rPr>
          <w:rFonts w:ascii="Time New Roman" w:eastAsia="黑体" w:hAnsi="Time New Roman" w:hint="eastAsia"/>
        </w:rPr>
        <w:t>工作者并留住他们</w:t>
      </w:r>
      <w:r w:rsidRPr="003F293D">
        <w:rPr>
          <w:rFonts w:ascii="Time New Roman" w:eastAsia="黑体" w:hAnsi="Time New Roman"/>
        </w:rPr>
        <w:t>，</w:t>
      </w:r>
      <w:r w:rsidRPr="003F293D">
        <w:rPr>
          <w:rFonts w:ascii="Time New Roman" w:eastAsia="黑体" w:hAnsi="Time New Roman" w:hint="eastAsia"/>
        </w:rPr>
        <w:t>以及在</w:t>
      </w:r>
      <w:r w:rsidRPr="003F293D">
        <w:rPr>
          <w:rFonts w:ascii="Time New Roman" w:eastAsia="黑体" w:hAnsi="Time New Roman"/>
        </w:rPr>
        <w:t>服务</w:t>
      </w:r>
      <w:r w:rsidRPr="003F293D">
        <w:rPr>
          <w:rFonts w:ascii="Time New Roman" w:eastAsia="黑体" w:hAnsi="Time New Roman" w:hint="eastAsia"/>
        </w:rPr>
        <w:t>不足</w:t>
      </w:r>
      <w:r w:rsidRPr="003F293D">
        <w:rPr>
          <w:rFonts w:ascii="Time New Roman" w:eastAsia="黑体" w:hAnsi="Time New Roman"/>
        </w:rPr>
        <w:t>和偏远地区扩大优质孕产妇、初生儿及儿童医疗服务的可及性。</w:t>
      </w:r>
    </w:p>
    <w:p w14:paraId="0A007439" w14:textId="33D3EBC0" w:rsidR="00BE5362" w:rsidRPr="000D6BD2" w:rsidRDefault="003B0A40" w:rsidP="003B0A40">
      <w:pPr>
        <w:pStyle w:val="H23GC"/>
      </w:pPr>
      <w:r w:rsidRPr="000D6BD2">
        <w:tab/>
      </w:r>
      <w:r w:rsidRPr="000D6BD2">
        <w:tab/>
      </w:r>
      <w:r w:rsidR="00BE5362" w:rsidRPr="000D6BD2">
        <w:rPr>
          <w:bCs/>
          <w:lang w:val="fr-CH"/>
        </w:rPr>
        <w:t>营养</w:t>
      </w:r>
    </w:p>
    <w:p w14:paraId="7D21A724" w14:textId="77777777" w:rsidR="007B3BB6" w:rsidRDefault="000D6BD2" w:rsidP="000D6BD2">
      <w:pPr>
        <w:pStyle w:val="SingleTxtGC"/>
        <w:rPr>
          <w:rFonts w:eastAsia="黑体"/>
          <w:bCs/>
        </w:rPr>
      </w:pPr>
      <w:r>
        <w:t>33</w:t>
      </w:r>
      <w:r w:rsidRPr="000D6BD2">
        <w:t>.</w:t>
      </w:r>
      <w:r w:rsidRPr="000D6BD2">
        <w:tab/>
      </w:r>
      <w:r w:rsidR="00BE5362" w:rsidRPr="000D6BD2">
        <w:rPr>
          <w:rFonts w:eastAsia="黑体" w:hint="eastAsia"/>
          <w:bCs/>
        </w:rPr>
        <w:t>委员会</w:t>
      </w:r>
      <w:r w:rsidR="00BE5362" w:rsidRPr="000D6BD2">
        <w:rPr>
          <w:rFonts w:eastAsia="黑体"/>
          <w:bCs/>
        </w:rPr>
        <w:t>欢迎第</w:t>
      </w:r>
      <w:r w:rsidR="00BE5362" w:rsidRPr="00BE5362">
        <w:rPr>
          <w:rFonts w:eastAsia="黑体"/>
          <w:bCs/>
        </w:rPr>
        <w:t>72</w:t>
      </w:r>
      <w:r w:rsidR="00BE5362" w:rsidRPr="000D6BD2">
        <w:rPr>
          <w:rFonts w:eastAsia="黑体" w:hint="eastAsia"/>
          <w:bCs/>
        </w:rPr>
        <w:t>/</w:t>
      </w:r>
      <w:r w:rsidR="00BE5362" w:rsidRPr="00BE5362">
        <w:rPr>
          <w:rFonts w:eastAsia="黑体"/>
          <w:bCs/>
        </w:rPr>
        <w:t>2</w:t>
      </w:r>
      <w:r w:rsidR="00BE5362" w:rsidRPr="000D6BD2">
        <w:rPr>
          <w:rFonts w:eastAsia="黑体"/>
          <w:bCs/>
        </w:rPr>
        <w:t>0</w:t>
      </w:r>
      <w:r w:rsidR="00BE5362" w:rsidRPr="00BE5362">
        <w:rPr>
          <w:rFonts w:eastAsia="黑体"/>
          <w:bCs/>
        </w:rPr>
        <w:t>21</w:t>
      </w:r>
      <w:r w:rsidR="00BE5362" w:rsidRPr="000D6BD2">
        <w:rPr>
          <w:rFonts w:eastAsia="黑体"/>
          <w:bCs/>
        </w:rPr>
        <w:t>号总统条例</w:t>
      </w:r>
      <w:r w:rsidR="00BE5362" w:rsidRPr="000D6BD2">
        <w:rPr>
          <w:rFonts w:eastAsia="黑体" w:hint="eastAsia"/>
          <w:bCs/>
        </w:rPr>
        <w:t>(</w:t>
      </w:r>
      <w:r w:rsidR="00BE5362" w:rsidRPr="000D6BD2">
        <w:rPr>
          <w:rFonts w:eastAsia="黑体"/>
          <w:bCs/>
        </w:rPr>
        <w:t>实施</w:t>
      </w:r>
      <w:r w:rsidR="00BE5362" w:rsidRPr="000D6BD2">
        <w:rPr>
          <w:rFonts w:eastAsia="黑体" w:hint="eastAsia"/>
          <w:bCs/>
        </w:rPr>
        <w:t>综合全面的</w:t>
      </w:r>
      <w:r w:rsidR="00BE5362" w:rsidRPr="000D6BD2">
        <w:rPr>
          <w:rFonts w:eastAsia="黑体"/>
          <w:bCs/>
        </w:rPr>
        <w:t>干预措施以应对发育迟缓问题</w:t>
      </w:r>
      <w:r w:rsidR="00BE5362" w:rsidRPr="000D6BD2">
        <w:rPr>
          <w:rFonts w:eastAsia="黑体" w:hint="eastAsia"/>
          <w:bCs/>
        </w:rPr>
        <w:t>)</w:t>
      </w:r>
      <w:r w:rsidR="00BE5362" w:rsidRPr="000D6BD2">
        <w:rPr>
          <w:rFonts w:eastAsia="黑体"/>
          <w:bCs/>
        </w:rPr>
        <w:t>以及</w:t>
      </w:r>
      <w:r w:rsidR="00BE5362" w:rsidRPr="00BE5362">
        <w:rPr>
          <w:rFonts w:eastAsia="黑体" w:hint="eastAsia"/>
          <w:bCs/>
        </w:rPr>
        <w:t>“</w:t>
      </w:r>
      <w:r w:rsidR="00BE5362" w:rsidRPr="000D6BD2">
        <w:rPr>
          <w:rFonts w:eastAsia="黑体"/>
          <w:bCs/>
        </w:rPr>
        <w:t>免费营养餐计划</w:t>
      </w:r>
      <w:r w:rsidR="00BE5362" w:rsidRPr="00BE5362">
        <w:rPr>
          <w:rFonts w:eastAsia="黑体" w:hint="eastAsia"/>
          <w:bCs/>
        </w:rPr>
        <w:t>”</w:t>
      </w:r>
      <w:r w:rsidR="00BE5362" w:rsidRPr="000D6BD2">
        <w:rPr>
          <w:rFonts w:eastAsia="黑体"/>
          <w:bCs/>
        </w:rPr>
        <w:t>，</w:t>
      </w:r>
      <w:r w:rsidR="00BE5362" w:rsidRPr="000D6BD2">
        <w:rPr>
          <w:rFonts w:eastAsia="黑体" w:hint="eastAsia"/>
          <w:bCs/>
        </w:rPr>
        <w:t>同时</w:t>
      </w:r>
      <w:r w:rsidR="00BE5362" w:rsidRPr="000D6BD2">
        <w:rPr>
          <w:rFonts w:eastAsia="黑体"/>
          <w:bCs/>
        </w:rPr>
        <w:t>建议缔约国：</w:t>
      </w:r>
    </w:p>
    <w:p w14:paraId="17DC4DBB" w14:textId="77777777" w:rsidR="007B3BB6" w:rsidRDefault="007B3BB6" w:rsidP="000D6BD2">
      <w:pPr>
        <w:pStyle w:val="SingleTxtGC"/>
        <w:rPr>
          <w:rFonts w:eastAsia="黑体"/>
          <w:bCs/>
        </w:rPr>
      </w:pPr>
      <w:r>
        <w:rPr>
          <w:rFonts w:eastAsia="黑体"/>
          <w:bCs/>
        </w:rPr>
        <w:tab/>
        <w:t>(</w:t>
      </w:r>
      <w:r w:rsidR="000D6BD2">
        <w:rPr>
          <w:lang w:val="fr-CH"/>
        </w:rPr>
        <w:t>a</w:t>
      </w:r>
      <w:r w:rsidR="000D6BD2" w:rsidRPr="000D6BD2">
        <w:rPr>
          <w:lang w:val="fr-CH"/>
        </w:rPr>
        <w:t>)</w:t>
      </w:r>
      <w:r w:rsidR="000D6BD2" w:rsidRPr="000D6BD2">
        <w:rPr>
          <w:lang w:val="fr-CH"/>
        </w:rPr>
        <w:tab/>
      </w:r>
      <w:r w:rsidR="00BE5362" w:rsidRPr="000D6BD2">
        <w:rPr>
          <w:rFonts w:eastAsia="黑体"/>
          <w:bCs/>
          <w:lang w:val="fr-CH"/>
        </w:rPr>
        <w:t>采取紧急措施，解决缔约国东部省份，包括马鲁古省和东努沙登加拉省严重的消瘦问题，包括推广正确的婴幼儿喂养方法，向所有儿童和孕妇提供微量营养素补充剂，并提高公众对良好营养和纯母乳喂养益处的认识；</w:t>
      </w:r>
    </w:p>
    <w:p w14:paraId="5559AAEB" w14:textId="77777777" w:rsidR="007B3BB6" w:rsidRDefault="007B3BB6" w:rsidP="000D6BD2">
      <w:pPr>
        <w:pStyle w:val="SingleTxtGC"/>
        <w:rPr>
          <w:rFonts w:eastAsia="黑体"/>
          <w:bCs/>
        </w:rPr>
      </w:pPr>
      <w:r>
        <w:rPr>
          <w:rFonts w:eastAsia="黑体"/>
          <w:bCs/>
        </w:rPr>
        <w:tab/>
        <w:t>(</w:t>
      </w:r>
      <w:r w:rsidR="000D6BD2">
        <w:rPr>
          <w:lang w:val="fr-CH"/>
        </w:rPr>
        <w:t>b</w:t>
      </w:r>
      <w:r w:rsidR="000D6BD2" w:rsidRPr="000D6BD2">
        <w:rPr>
          <w:lang w:val="fr-CH"/>
        </w:rPr>
        <w:t>)</w:t>
      </w:r>
      <w:r w:rsidR="000D6BD2" w:rsidRPr="000D6BD2">
        <w:rPr>
          <w:lang w:val="fr-CH"/>
        </w:rPr>
        <w:tab/>
      </w:r>
      <w:r w:rsidR="00BE5362" w:rsidRPr="000D6BD2">
        <w:rPr>
          <w:rFonts w:eastAsia="黑体"/>
          <w:bCs/>
          <w:lang w:val="fr-CH"/>
        </w:rPr>
        <w:t>加强推广纯母乳喂养的措施，执行《国际母乳代用品销售守则》；</w:t>
      </w:r>
    </w:p>
    <w:p w14:paraId="745C7CA3" w14:textId="6BFECB0A" w:rsidR="00BE5362" w:rsidRPr="000D6BD2" w:rsidRDefault="007B3BB6" w:rsidP="000D6BD2">
      <w:pPr>
        <w:pStyle w:val="SingleTxtGC"/>
        <w:rPr>
          <w:rFonts w:eastAsia="黑体"/>
          <w:bCs/>
        </w:rPr>
      </w:pPr>
      <w:r>
        <w:rPr>
          <w:rFonts w:eastAsia="黑体"/>
          <w:bCs/>
        </w:rPr>
        <w:tab/>
        <w:t>(</w:t>
      </w:r>
      <w:r w:rsidR="000D6BD2">
        <w:rPr>
          <w:lang w:val="fr-CH"/>
        </w:rPr>
        <w:t>c</w:t>
      </w:r>
      <w:r w:rsidR="000D6BD2" w:rsidRPr="000D6BD2">
        <w:rPr>
          <w:lang w:val="fr-CH"/>
        </w:rPr>
        <w:t>)</w:t>
      </w:r>
      <w:r w:rsidR="000D6BD2" w:rsidRPr="000D6BD2">
        <w:rPr>
          <w:lang w:val="fr-CH"/>
        </w:rPr>
        <w:tab/>
      </w:r>
      <w:r w:rsidR="00BE5362" w:rsidRPr="000D6BD2">
        <w:rPr>
          <w:rFonts w:eastAsia="黑体"/>
          <w:bCs/>
          <w:lang w:val="fr-CH"/>
        </w:rPr>
        <w:t>通过实施有关销售加工食品和超加工食品的法规，包括</w:t>
      </w:r>
      <w:r w:rsidR="00BE5362" w:rsidRPr="000D6BD2">
        <w:rPr>
          <w:rFonts w:eastAsia="黑体" w:hint="eastAsia"/>
          <w:bCs/>
          <w:lang w:val="fr-CH"/>
        </w:rPr>
        <w:t>规定</w:t>
      </w:r>
      <w:r w:rsidR="00BE5362" w:rsidRPr="000D6BD2">
        <w:rPr>
          <w:rFonts w:eastAsia="黑体"/>
          <w:bCs/>
          <w:lang w:val="fr-CH"/>
        </w:rPr>
        <w:t>在包装正面贴标签和</w:t>
      </w:r>
      <w:r w:rsidR="00BE5362" w:rsidRPr="000D6BD2">
        <w:rPr>
          <w:rFonts w:eastAsia="黑体" w:hint="eastAsia"/>
          <w:bCs/>
          <w:lang w:val="fr-CH"/>
        </w:rPr>
        <w:t>对向</w:t>
      </w:r>
      <w:r w:rsidR="00BE5362" w:rsidRPr="000D6BD2">
        <w:rPr>
          <w:rFonts w:eastAsia="黑体"/>
          <w:bCs/>
          <w:lang w:val="fr-CH"/>
        </w:rPr>
        <w:t>儿童营销不健康食品的行为</w:t>
      </w:r>
      <w:r w:rsidR="00BE5362" w:rsidRPr="000D6BD2">
        <w:rPr>
          <w:rFonts w:eastAsia="黑体" w:hint="eastAsia"/>
          <w:bCs/>
          <w:lang w:val="fr-CH"/>
        </w:rPr>
        <w:t>进行监管</w:t>
      </w:r>
      <w:r w:rsidR="00BE5362" w:rsidRPr="000D6BD2">
        <w:rPr>
          <w:rFonts w:eastAsia="黑体"/>
          <w:bCs/>
          <w:lang w:val="fr-CH"/>
        </w:rPr>
        <w:t>，</w:t>
      </w:r>
      <w:r w:rsidR="00BE5362" w:rsidRPr="000D6BD2">
        <w:rPr>
          <w:rFonts w:eastAsia="黑体" w:hint="eastAsia"/>
          <w:bCs/>
          <w:lang w:val="fr-CH"/>
        </w:rPr>
        <w:t>刻不容缓地应对</w:t>
      </w:r>
      <w:r w:rsidR="00BE5362" w:rsidRPr="000D6BD2">
        <w:rPr>
          <w:rFonts w:eastAsia="黑体"/>
          <w:bCs/>
          <w:lang w:val="fr-CH"/>
        </w:rPr>
        <w:t>学龄儿童和青少年超重和肥胖率上升的问题。</w:t>
      </w:r>
    </w:p>
    <w:p w14:paraId="7526AA37" w14:textId="19380E99" w:rsidR="00BE5362" w:rsidRPr="000D6BD2" w:rsidRDefault="003B0A40" w:rsidP="003B0A40">
      <w:pPr>
        <w:pStyle w:val="H23GC"/>
      </w:pPr>
      <w:r w:rsidRPr="000D6BD2">
        <w:rPr>
          <w:lang w:val="fr-CH"/>
        </w:rPr>
        <w:tab/>
      </w:r>
      <w:r w:rsidRPr="000D6BD2">
        <w:rPr>
          <w:lang w:val="fr-CH"/>
        </w:rPr>
        <w:tab/>
      </w:r>
      <w:r w:rsidR="00BE5362" w:rsidRPr="000D6BD2">
        <w:rPr>
          <w:bCs/>
          <w:lang w:val="fr-CH"/>
        </w:rPr>
        <w:t>青少年健康</w:t>
      </w:r>
    </w:p>
    <w:p w14:paraId="72262A43" w14:textId="1A2201B7" w:rsidR="007B3BB6" w:rsidRDefault="000D6BD2" w:rsidP="000D6BD2">
      <w:pPr>
        <w:pStyle w:val="SingleTxtGC"/>
      </w:pPr>
      <w:r>
        <w:rPr>
          <w:lang w:val="fr-CH"/>
        </w:rPr>
        <w:t>34</w:t>
      </w:r>
      <w:r w:rsidRPr="000D6BD2">
        <w:rPr>
          <w:lang w:val="fr-CH"/>
        </w:rPr>
        <w:t>.</w:t>
      </w:r>
      <w:r w:rsidRPr="000D6BD2">
        <w:rPr>
          <w:lang w:val="fr-CH"/>
        </w:rPr>
        <w:tab/>
      </w:r>
      <w:r w:rsidRPr="000D6BD2">
        <w:rPr>
          <w:lang w:val="fr-CH"/>
        </w:rPr>
        <w:t>委员会感到严重关切的是：</w:t>
      </w:r>
    </w:p>
    <w:p w14:paraId="6FD6F965" w14:textId="77777777" w:rsidR="007B3BB6" w:rsidRDefault="007B3BB6" w:rsidP="000D6BD2">
      <w:pPr>
        <w:pStyle w:val="SingleTxtGC"/>
      </w:pPr>
      <w:r>
        <w:tab/>
        <w:t>(</w:t>
      </w:r>
      <w:r w:rsidR="000D6BD2">
        <w:rPr>
          <w:lang w:val="fr-CH"/>
        </w:rPr>
        <w:t>a</w:t>
      </w:r>
      <w:r w:rsidR="000D6BD2" w:rsidRPr="000D6BD2">
        <w:rPr>
          <w:lang w:val="fr-CH"/>
        </w:rPr>
        <w:t>)</w:t>
      </w:r>
      <w:r w:rsidR="000D6BD2" w:rsidRPr="000D6BD2">
        <w:rPr>
          <w:lang w:val="fr-CH"/>
        </w:rPr>
        <w:tab/>
      </w:r>
      <w:r w:rsidR="000D6BD2" w:rsidRPr="000D6BD2">
        <w:rPr>
          <w:lang w:val="fr-CH"/>
        </w:rPr>
        <w:t>早孕率高，</w:t>
      </w:r>
      <w:r w:rsidR="000D6BD2" w:rsidRPr="000D6BD2">
        <w:rPr>
          <w:rFonts w:hint="eastAsia"/>
          <w:lang w:val="fr-CH"/>
        </w:rPr>
        <w:t>仍位居</w:t>
      </w:r>
      <w:r w:rsidR="000D6BD2" w:rsidRPr="000D6BD2">
        <w:rPr>
          <w:lang w:val="fr-CH"/>
        </w:rPr>
        <w:t>东南亚</w:t>
      </w:r>
      <w:r w:rsidR="000D6BD2" w:rsidRPr="000D6BD2">
        <w:rPr>
          <w:rFonts w:hint="eastAsia"/>
          <w:lang w:val="fr-CH"/>
        </w:rPr>
        <w:t>国家前列</w:t>
      </w:r>
      <w:r w:rsidR="000D6BD2" w:rsidRPr="000D6BD2">
        <w:rPr>
          <w:lang w:val="fr-CH"/>
        </w:rPr>
        <w:t>；</w:t>
      </w:r>
    </w:p>
    <w:p w14:paraId="4B5FC53A" w14:textId="77777777" w:rsidR="007B3BB6" w:rsidRDefault="007B3BB6" w:rsidP="000D6BD2">
      <w:pPr>
        <w:pStyle w:val="SingleTxtGC"/>
      </w:pPr>
      <w:r>
        <w:tab/>
        <w:t>(</w:t>
      </w:r>
      <w:r w:rsidR="000D6BD2">
        <w:t>b</w:t>
      </w:r>
      <w:r w:rsidR="000D6BD2" w:rsidRPr="000D6BD2">
        <w:t>)</w:t>
      </w:r>
      <w:r w:rsidR="000D6BD2" w:rsidRPr="000D6BD2">
        <w:tab/>
      </w:r>
      <w:r w:rsidR="000D6BD2" w:rsidRPr="000D6BD2">
        <w:t>将堕胎定为犯罪，除非在强奸案件或对母亲生命构成威胁的情况下；</w:t>
      </w:r>
    </w:p>
    <w:p w14:paraId="050C6B54" w14:textId="341E2D98" w:rsidR="000D6BD2" w:rsidRPr="000D6BD2" w:rsidRDefault="007B3BB6" w:rsidP="000D6BD2">
      <w:pPr>
        <w:pStyle w:val="SingleTxtGC"/>
      </w:pPr>
      <w:r>
        <w:tab/>
        <w:t>(</w:t>
      </w:r>
      <w:r w:rsidR="000D6BD2">
        <w:t>c</w:t>
      </w:r>
      <w:r w:rsidR="000D6BD2" w:rsidRPr="000D6BD2">
        <w:t>)</w:t>
      </w:r>
      <w:r w:rsidR="000D6BD2" w:rsidRPr="000D6BD2">
        <w:tab/>
      </w:r>
      <w:r w:rsidR="000D6BD2" w:rsidRPr="000D6BD2">
        <w:rPr>
          <w:rFonts w:hint="eastAsia"/>
        </w:rPr>
        <w:t>法律</w:t>
      </w:r>
      <w:r w:rsidR="000D6BD2" w:rsidRPr="000D6BD2">
        <w:rPr>
          <w:rFonts w:hint="eastAsia"/>
        </w:rPr>
        <w:t>(</w:t>
      </w:r>
      <w:r w:rsidR="000D6BD2" w:rsidRPr="000D6BD2">
        <w:rPr>
          <w:rFonts w:hint="eastAsia"/>
        </w:rPr>
        <w:t>例如第</w:t>
      </w:r>
      <w:r w:rsidR="000D6BD2">
        <w:t>52</w:t>
      </w:r>
      <w:r w:rsidR="000D6BD2" w:rsidRPr="000D6BD2">
        <w:t>/</w:t>
      </w:r>
      <w:r w:rsidR="000D6BD2">
        <w:t>2</w:t>
      </w:r>
      <w:r w:rsidR="000D6BD2" w:rsidRPr="000D6BD2">
        <w:t>00</w:t>
      </w:r>
      <w:r w:rsidR="000D6BD2">
        <w:t>9</w:t>
      </w:r>
      <w:r w:rsidR="000D6BD2" w:rsidRPr="000D6BD2">
        <w:rPr>
          <w:rFonts w:hint="eastAsia"/>
        </w:rPr>
        <w:t>号法律</w:t>
      </w:r>
      <w:r w:rsidR="000D6BD2" w:rsidRPr="000D6BD2">
        <w:rPr>
          <w:rFonts w:hint="eastAsia"/>
        </w:rPr>
        <w:t>)</w:t>
      </w:r>
      <w:r w:rsidR="000D6BD2" w:rsidRPr="000D6BD2">
        <w:t>仍将避孕和计划生育服务</w:t>
      </w:r>
      <w:r w:rsidR="000D6BD2" w:rsidRPr="000D6BD2">
        <w:rPr>
          <w:rFonts w:hint="eastAsia"/>
        </w:rPr>
        <w:t>的对象</w:t>
      </w:r>
      <w:r w:rsidR="000D6BD2" w:rsidRPr="000D6BD2">
        <w:t>限制在已婚夫妇</w:t>
      </w:r>
      <w:r w:rsidR="000D6BD2" w:rsidRPr="000D6BD2">
        <w:rPr>
          <w:rFonts w:hint="eastAsia"/>
        </w:rPr>
        <w:t>范围内</w:t>
      </w:r>
      <w:r w:rsidR="000D6BD2" w:rsidRPr="000D6BD2">
        <w:t>，限制</w:t>
      </w:r>
      <w:r w:rsidR="000D6BD2" w:rsidRPr="000D6BD2">
        <w:rPr>
          <w:rFonts w:hint="eastAsia"/>
        </w:rPr>
        <w:t>了</w:t>
      </w:r>
      <w:r w:rsidR="000D6BD2" w:rsidRPr="000D6BD2">
        <w:t>未婚青少年</w:t>
      </w:r>
      <w:r w:rsidR="000D6BD2" w:rsidRPr="000D6BD2">
        <w:rPr>
          <w:rFonts w:hint="eastAsia"/>
        </w:rPr>
        <w:t>对这类服务的获取</w:t>
      </w:r>
      <w:r w:rsidR="000D6BD2" w:rsidRPr="000D6BD2">
        <w:t>，耻于讨论性话题的文化观念普遍存在，进一步阻碍</w:t>
      </w:r>
      <w:r w:rsidR="000D6BD2" w:rsidRPr="000D6BD2">
        <w:rPr>
          <w:rFonts w:hint="eastAsia"/>
        </w:rPr>
        <w:t>了</w:t>
      </w:r>
      <w:r w:rsidR="000D6BD2" w:rsidRPr="000D6BD2">
        <w:t>青少年寻求性与生殖信息和健康服务。</w:t>
      </w:r>
    </w:p>
    <w:p w14:paraId="04D41A04" w14:textId="1F7439E4" w:rsidR="007B3BB6" w:rsidRDefault="000D6BD2" w:rsidP="000D6BD2">
      <w:pPr>
        <w:pStyle w:val="SingleTxtGC"/>
        <w:rPr>
          <w:rFonts w:eastAsia="黑体"/>
          <w:bCs/>
        </w:rPr>
      </w:pPr>
      <w:r>
        <w:rPr>
          <w:lang w:val="fr-CH"/>
        </w:rPr>
        <w:t>35</w:t>
      </w:r>
      <w:r w:rsidRPr="000D6BD2">
        <w:rPr>
          <w:lang w:val="fr-CH"/>
        </w:rPr>
        <w:t>.</w:t>
      </w:r>
      <w:r w:rsidRPr="000D6BD2">
        <w:rPr>
          <w:lang w:val="fr-CH"/>
        </w:rPr>
        <w:tab/>
      </w:r>
      <w:r w:rsidR="00BE5362" w:rsidRPr="000D6BD2">
        <w:rPr>
          <w:rFonts w:eastAsia="黑体"/>
          <w:bCs/>
          <w:lang w:val="fr-CH"/>
        </w:rPr>
        <w:t>委员会回顾其关于在《儿童权利公约》框架内青少年的健康和发展的第</w:t>
      </w:r>
      <w:r w:rsidR="00BE5362" w:rsidRPr="00BE5362">
        <w:rPr>
          <w:rFonts w:eastAsia="黑体"/>
          <w:bCs/>
          <w:lang w:val="fr-CH"/>
        </w:rPr>
        <w:t>4</w:t>
      </w:r>
      <w:r w:rsidR="00BE5362" w:rsidRPr="000D6BD2">
        <w:rPr>
          <w:rFonts w:eastAsia="黑体"/>
          <w:bCs/>
          <w:lang w:val="fr-CH"/>
        </w:rPr>
        <w:t>号一般性意见</w:t>
      </w:r>
      <w:r w:rsidR="00BE5362" w:rsidRPr="000D6BD2">
        <w:rPr>
          <w:rFonts w:eastAsia="黑体"/>
          <w:bCs/>
          <w:lang w:val="fr-CH"/>
        </w:rPr>
        <w:t>(</w:t>
      </w:r>
      <w:r w:rsidR="00BE5362" w:rsidRPr="00BE5362">
        <w:rPr>
          <w:rFonts w:eastAsia="黑体"/>
          <w:bCs/>
          <w:lang w:val="fr-CH"/>
        </w:rPr>
        <w:t>2</w:t>
      </w:r>
      <w:r w:rsidR="00BE5362" w:rsidRPr="000D6BD2">
        <w:rPr>
          <w:rFonts w:eastAsia="黑体"/>
          <w:bCs/>
          <w:lang w:val="fr-CH"/>
        </w:rPr>
        <w:t>00</w:t>
      </w:r>
      <w:r w:rsidR="00BE5362" w:rsidRPr="00BE5362">
        <w:rPr>
          <w:rFonts w:eastAsia="黑体"/>
          <w:bCs/>
          <w:lang w:val="fr-CH"/>
        </w:rPr>
        <w:t>3</w:t>
      </w:r>
      <w:r w:rsidR="00BE5362" w:rsidRPr="000D6BD2">
        <w:rPr>
          <w:rFonts w:eastAsia="黑体"/>
          <w:bCs/>
          <w:lang w:val="fr-CH"/>
        </w:rPr>
        <w:t>年</w:t>
      </w:r>
      <w:r w:rsidR="00BE5362" w:rsidRPr="000D6BD2">
        <w:rPr>
          <w:rFonts w:eastAsia="黑体"/>
          <w:bCs/>
          <w:lang w:val="fr-CH"/>
        </w:rPr>
        <w:t>)</w:t>
      </w:r>
      <w:r w:rsidR="00BE5362" w:rsidRPr="000D6BD2">
        <w:rPr>
          <w:rFonts w:eastAsia="黑体"/>
          <w:bCs/>
          <w:lang w:val="fr-CH"/>
        </w:rPr>
        <w:t>、关于在青少年期落实儿童权利的第</w:t>
      </w:r>
      <w:r w:rsidR="00BE5362" w:rsidRPr="00BE5362">
        <w:rPr>
          <w:rFonts w:eastAsia="黑体"/>
          <w:bCs/>
          <w:lang w:val="fr-CH"/>
        </w:rPr>
        <w:t>2</w:t>
      </w:r>
      <w:r w:rsidR="00BE5362" w:rsidRPr="000D6BD2">
        <w:rPr>
          <w:rFonts w:eastAsia="黑体"/>
          <w:bCs/>
          <w:lang w:val="fr-CH"/>
        </w:rPr>
        <w:t>0</w:t>
      </w:r>
      <w:r w:rsidR="00BE5362" w:rsidRPr="000D6BD2">
        <w:rPr>
          <w:rFonts w:eastAsia="黑体"/>
          <w:bCs/>
          <w:lang w:val="fr-CH"/>
        </w:rPr>
        <w:t>号一般性意见</w:t>
      </w:r>
      <w:r w:rsidR="00BE5362" w:rsidRPr="000D6BD2">
        <w:rPr>
          <w:rFonts w:eastAsia="黑体"/>
          <w:bCs/>
          <w:lang w:val="fr-CH"/>
        </w:rPr>
        <w:t>(</w:t>
      </w:r>
      <w:r w:rsidR="00BE5362" w:rsidRPr="00BE5362">
        <w:rPr>
          <w:rFonts w:eastAsia="黑体"/>
          <w:bCs/>
          <w:lang w:val="fr-CH"/>
        </w:rPr>
        <w:t>2</w:t>
      </w:r>
      <w:r w:rsidR="00BE5362" w:rsidRPr="000D6BD2">
        <w:rPr>
          <w:rFonts w:eastAsia="黑体"/>
          <w:bCs/>
          <w:lang w:val="fr-CH"/>
        </w:rPr>
        <w:t>0</w:t>
      </w:r>
      <w:r w:rsidR="00BE5362" w:rsidRPr="00BE5362">
        <w:rPr>
          <w:rFonts w:eastAsia="黑体"/>
          <w:bCs/>
          <w:lang w:val="fr-CH"/>
        </w:rPr>
        <w:t>16</w:t>
      </w:r>
      <w:r w:rsidR="00BE5362" w:rsidRPr="000D6BD2">
        <w:rPr>
          <w:rFonts w:eastAsia="黑体"/>
          <w:bCs/>
          <w:lang w:val="fr-CH"/>
        </w:rPr>
        <w:t>年</w:t>
      </w:r>
      <w:r w:rsidR="00BE5362" w:rsidRPr="000D6BD2">
        <w:rPr>
          <w:rFonts w:eastAsia="黑体"/>
          <w:bCs/>
          <w:lang w:val="fr-CH"/>
        </w:rPr>
        <w:t>)</w:t>
      </w:r>
      <w:r w:rsidR="00BE5362" w:rsidRPr="000D6BD2">
        <w:rPr>
          <w:rFonts w:eastAsia="黑体"/>
          <w:bCs/>
          <w:lang w:val="fr-CH"/>
        </w:rPr>
        <w:t>及其先前的建议，</w:t>
      </w:r>
      <w:r w:rsidRPr="000D6BD2">
        <w:rPr>
          <w:vertAlign w:val="superscript"/>
          <w:lang w:val="fr-CH"/>
        </w:rPr>
        <w:footnoteReference w:id="9"/>
      </w:r>
      <w:r w:rsidR="00B02C86">
        <w:rPr>
          <w:rFonts w:eastAsia="黑体"/>
          <w:bCs/>
          <w:lang w:val="fr-CH"/>
        </w:rPr>
        <w:t xml:space="preserve"> </w:t>
      </w:r>
      <w:r w:rsidR="00BE5362" w:rsidRPr="000D6BD2">
        <w:rPr>
          <w:rFonts w:eastAsia="黑体"/>
          <w:bCs/>
          <w:lang w:val="fr-CH"/>
        </w:rPr>
        <w:t>敦促缔约国：</w:t>
      </w:r>
    </w:p>
    <w:p w14:paraId="195E95A2" w14:textId="77777777" w:rsidR="007B3BB6" w:rsidRDefault="007B3BB6" w:rsidP="000D6BD2">
      <w:pPr>
        <w:pStyle w:val="SingleTxtGC"/>
        <w:rPr>
          <w:rFonts w:eastAsia="黑体"/>
          <w:bCs/>
        </w:rPr>
      </w:pPr>
      <w:r>
        <w:rPr>
          <w:rFonts w:eastAsia="黑体"/>
          <w:bCs/>
        </w:rPr>
        <w:tab/>
        <w:t>(</w:t>
      </w:r>
      <w:r w:rsidR="000D6BD2">
        <w:rPr>
          <w:lang w:val="fr-CH"/>
        </w:rPr>
        <w:t>a</w:t>
      </w:r>
      <w:r w:rsidR="000D6BD2" w:rsidRPr="000D6BD2">
        <w:rPr>
          <w:lang w:val="fr-CH"/>
        </w:rPr>
        <w:t>)</w:t>
      </w:r>
      <w:r w:rsidR="000D6BD2" w:rsidRPr="000D6BD2">
        <w:rPr>
          <w:lang w:val="fr-CH"/>
        </w:rPr>
        <w:tab/>
      </w:r>
      <w:r w:rsidR="00BE5362" w:rsidRPr="000D6BD2">
        <w:rPr>
          <w:rFonts w:eastAsia="黑体"/>
          <w:bCs/>
          <w:lang w:val="fr-CH"/>
        </w:rPr>
        <w:t>加强相关措施，以解决早孕率高的问题，并确保所有青少年，包括失学和生活在农村地区的青少年，均能获得适合其年龄的性健康和生殖健康服务，包括获得免费的避孕药具；</w:t>
      </w:r>
    </w:p>
    <w:p w14:paraId="7D2BC23E" w14:textId="48DD9540" w:rsidR="007B3BB6" w:rsidRDefault="007B3BB6" w:rsidP="000D6BD2">
      <w:pPr>
        <w:pStyle w:val="SingleTxtGC"/>
        <w:rPr>
          <w:rFonts w:eastAsia="黑体"/>
          <w:bCs/>
        </w:rPr>
      </w:pPr>
      <w:r>
        <w:rPr>
          <w:rFonts w:eastAsia="黑体"/>
          <w:bCs/>
        </w:rPr>
        <w:tab/>
        <w:t>(</w:t>
      </w:r>
      <w:r w:rsidR="000D6BD2">
        <w:rPr>
          <w:lang w:val="fr-CH"/>
        </w:rPr>
        <w:t>b</w:t>
      </w:r>
      <w:r w:rsidR="000D6BD2" w:rsidRPr="000D6BD2">
        <w:rPr>
          <w:lang w:val="fr-CH"/>
        </w:rPr>
        <w:t>)</w:t>
      </w:r>
      <w:r w:rsidR="000D6BD2" w:rsidRPr="000D6BD2">
        <w:rPr>
          <w:lang w:val="fr-CH"/>
        </w:rPr>
        <w:tab/>
      </w:r>
      <w:r w:rsidR="00BE5362" w:rsidRPr="000D6BD2">
        <w:rPr>
          <w:rFonts w:eastAsia="黑体"/>
          <w:bCs/>
          <w:lang w:val="fr-CH"/>
        </w:rPr>
        <w:t>将所有情况下的堕胎除罪化，确保青春期少女能够获得安全堕胎和堕胎后护理服务，确保在决策过程中始终听取并适当考虑她们的意见；</w:t>
      </w:r>
    </w:p>
    <w:p w14:paraId="4EC1C43C" w14:textId="77B3A5A4" w:rsidR="00BE5362" w:rsidRPr="000D6BD2" w:rsidRDefault="007B3BB6" w:rsidP="000D6BD2">
      <w:pPr>
        <w:pStyle w:val="SingleTxtGC"/>
        <w:rPr>
          <w:rFonts w:eastAsia="黑体"/>
          <w:bCs/>
        </w:rPr>
      </w:pPr>
      <w:r>
        <w:rPr>
          <w:rFonts w:eastAsia="黑体"/>
          <w:bCs/>
        </w:rPr>
        <w:tab/>
        <w:t>(</w:t>
      </w:r>
      <w:r w:rsidR="000D6BD2">
        <w:rPr>
          <w:lang w:val="fr-CH"/>
        </w:rPr>
        <w:t>c</w:t>
      </w:r>
      <w:r w:rsidR="000D6BD2" w:rsidRPr="000D6BD2">
        <w:rPr>
          <w:lang w:val="fr-CH"/>
        </w:rPr>
        <w:t>)</w:t>
      </w:r>
      <w:r w:rsidR="000D6BD2" w:rsidRPr="000D6BD2">
        <w:rPr>
          <w:lang w:val="fr-CH"/>
        </w:rPr>
        <w:tab/>
      </w:r>
      <w:r w:rsidR="00BE5362" w:rsidRPr="000D6BD2">
        <w:rPr>
          <w:rFonts w:eastAsia="黑体"/>
          <w:bCs/>
          <w:lang w:val="fr-CH"/>
        </w:rPr>
        <w:t>通过一项内容全面的青少年性健康和生殖健康政策，并确保性健康和生殖健康教育成为学校必修课程的</w:t>
      </w:r>
      <w:r w:rsidR="00BE5362" w:rsidRPr="000D6BD2">
        <w:rPr>
          <w:rFonts w:eastAsia="黑体" w:hint="eastAsia"/>
          <w:bCs/>
          <w:lang w:val="fr-CH"/>
        </w:rPr>
        <w:t>一部分</w:t>
      </w:r>
      <w:r w:rsidR="00BE5362" w:rsidRPr="000D6BD2">
        <w:rPr>
          <w:rFonts w:eastAsia="黑体"/>
          <w:bCs/>
          <w:lang w:val="fr-CH"/>
        </w:rPr>
        <w:t>且以青少年为对象，特别关注防止早孕和性传播感染；</w:t>
      </w:r>
    </w:p>
    <w:p w14:paraId="72ACD5DF" w14:textId="578CC362" w:rsidR="00BE5362" w:rsidRPr="000D6BD2" w:rsidRDefault="003B0A40" w:rsidP="003B0A40">
      <w:pPr>
        <w:pStyle w:val="H23GC"/>
      </w:pPr>
      <w:r w:rsidRPr="000D6BD2">
        <w:rPr>
          <w:lang w:val="fr-CH"/>
        </w:rPr>
        <w:tab/>
      </w:r>
      <w:r w:rsidRPr="000D6BD2">
        <w:rPr>
          <w:lang w:val="fr-CH"/>
        </w:rPr>
        <w:tab/>
      </w:r>
      <w:r w:rsidR="00BE5362" w:rsidRPr="000D6BD2">
        <w:rPr>
          <w:bCs/>
          <w:lang w:val="fr-CH"/>
        </w:rPr>
        <w:t>吸毒和滥用其他物质</w:t>
      </w:r>
    </w:p>
    <w:p w14:paraId="2D732BB4" w14:textId="41E68C46" w:rsidR="00BE5362" w:rsidRPr="000D6BD2" w:rsidRDefault="000D6BD2" w:rsidP="000D6BD2">
      <w:pPr>
        <w:pStyle w:val="SingleTxtGC"/>
        <w:rPr>
          <w:rFonts w:eastAsia="黑体"/>
          <w:bCs/>
        </w:rPr>
      </w:pPr>
      <w:r>
        <w:rPr>
          <w:lang w:val="fr-CH"/>
        </w:rPr>
        <w:t>36</w:t>
      </w:r>
      <w:r w:rsidRPr="000D6BD2">
        <w:rPr>
          <w:lang w:val="fr-CH"/>
        </w:rPr>
        <w:t>.</w:t>
      </w:r>
      <w:r w:rsidRPr="000D6BD2">
        <w:rPr>
          <w:lang w:val="fr-CH"/>
        </w:rPr>
        <w:tab/>
      </w:r>
      <w:r w:rsidR="00BE5362" w:rsidRPr="000D6BD2">
        <w:rPr>
          <w:rFonts w:eastAsia="黑体"/>
          <w:bCs/>
          <w:lang w:val="fr-CH"/>
        </w:rPr>
        <w:t>委员会建议缔约国加大力度开展提高认识活动，以防止儿童和青少年滥用酒精和烟草等物质，并为儿童和青少年开发专门的儿童友好型药物依赖治疗服务。</w:t>
      </w:r>
    </w:p>
    <w:p w14:paraId="5C322FC9" w14:textId="56086F8D" w:rsidR="00BE5362" w:rsidRPr="000D6BD2" w:rsidRDefault="001D6318" w:rsidP="001D6318">
      <w:pPr>
        <w:pStyle w:val="H1GC"/>
      </w:pPr>
      <w:r>
        <w:rPr>
          <w:lang w:val="fr-CH"/>
        </w:rPr>
        <w:tab/>
      </w:r>
      <w:r w:rsidR="00BE5362" w:rsidRPr="00BE5362">
        <w:rPr>
          <w:lang w:val="fr-CH"/>
        </w:rPr>
        <w:t>H</w:t>
      </w:r>
      <w:r w:rsidR="00BE5362" w:rsidRPr="000D6BD2">
        <w:rPr>
          <w:lang w:val="fr-CH"/>
        </w:rPr>
        <w:t>.</w:t>
      </w:r>
      <w:r w:rsidR="00BE5362" w:rsidRPr="000D6BD2">
        <w:rPr>
          <w:lang w:val="fr-CH"/>
        </w:rPr>
        <w:tab/>
      </w:r>
      <w:r w:rsidR="00BE5362" w:rsidRPr="000D6BD2">
        <w:rPr>
          <w:lang w:val="fr-CH"/>
        </w:rPr>
        <w:t>生活水准</w:t>
      </w:r>
      <w:r w:rsidR="00BE5362" w:rsidRPr="000D6BD2">
        <w:rPr>
          <w:lang w:val="fr-CH"/>
        </w:rPr>
        <w:t>(</w:t>
      </w:r>
      <w:r w:rsidR="00BE5362" w:rsidRPr="000D6BD2">
        <w:rPr>
          <w:lang w:val="fr-CH"/>
        </w:rPr>
        <w:t>第</w:t>
      </w:r>
      <w:r w:rsidR="00BE5362" w:rsidRPr="00BE5362">
        <w:rPr>
          <w:lang w:val="fr-CH"/>
        </w:rPr>
        <w:t>18</w:t>
      </w:r>
      <w:r w:rsidR="00BE5362" w:rsidRPr="000D6BD2">
        <w:rPr>
          <w:lang w:val="fr-CH"/>
        </w:rPr>
        <w:t>条第</w:t>
      </w:r>
      <w:r w:rsidR="00BE5362" w:rsidRPr="00BE5362">
        <w:rPr>
          <w:lang w:val="fr-CH"/>
        </w:rPr>
        <w:t>3</w:t>
      </w:r>
      <w:r w:rsidR="00BE5362" w:rsidRPr="000D6BD2">
        <w:rPr>
          <w:lang w:val="fr-CH"/>
        </w:rPr>
        <w:t>款、第</w:t>
      </w:r>
      <w:r w:rsidR="00BE5362" w:rsidRPr="00BE5362">
        <w:rPr>
          <w:lang w:val="fr-CH"/>
        </w:rPr>
        <w:t>26</w:t>
      </w:r>
      <w:r w:rsidR="00BE5362" w:rsidRPr="000D6BD2">
        <w:rPr>
          <w:lang w:val="fr-CH"/>
        </w:rPr>
        <w:t>条、第</w:t>
      </w:r>
      <w:r w:rsidR="00BE5362" w:rsidRPr="00BE5362">
        <w:rPr>
          <w:lang w:val="fr-CH"/>
        </w:rPr>
        <w:t>27</w:t>
      </w:r>
      <w:r w:rsidR="00BE5362" w:rsidRPr="000D6BD2">
        <w:rPr>
          <w:lang w:val="fr-CH"/>
        </w:rPr>
        <w:t>条第</w:t>
      </w:r>
      <w:r w:rsidR="00BE5362" w:rsidRPr="00BE5362">
        <w:rPr>
          <w:lang w:val="fr-CH"/>
        </w:rPr>
        <w:t>1</w:t>
      </w:r>
      <w:r w:rsidR="00BE5362" w:rsidRPr="000D6BD2">
        <w:rPr>
          <w:lang w:val="fr-CH"/>
        </w:rPr>
        <w:t>至第</w:t>
      </w:r>
      <w:r w:rsidR="00BE5362" w:rsidRPr="00BE5362">
        <w:rPr>
          <w:lang w:val="fr-CH"/>
        </w:rPr>
        <w:t>3</w:t>
      </w:r>
      <w:r w:rsidR="00BE5362" w:rsidRPr="000D6BD2">
        <w:rPr>
          <w:lang w:val="fr-CH"/>
        </w:rPr>
        <w:t>款</w:t>
      </w:r>
      <w:r w:rsidR="00BE5362" w:rsidRPr="000D6BD2">
        <w:rPr>
          <w:lang w:val="fr-CH"/>
        </w:rPr>
        <w:t>)</w:t>
      </w:r>
    </w:p>
    <w:p w14:paraId="3C724DA5" w14:textId="44A03178" w:rsidR="007B3BB6" w:rsidRDefault="000D6BD2" w:rsidP="000D6BD2">
      <w:pPr>
        <w:pStyle w:val="SingleTxtGC"/>
        <w:rPr>
          <w:rFonts w:eastAsia="黑体"/>
          <w:bCs/>
        </w:rPr>
      </w:pPr>
      <w:r>
        <w:t>37</w:t>
      </w:r>
      <w:r w:rsidRPr="000D6BD2">
        <w:t>.</w:t>
      </w:r>
      <w:r w:rsidRPr="000D6BD2">
        <w:tab/>
      </w:r>
      <w:r w:rsidR="00BE5362" w:rsidRPr="000D6BD2">
        <w:rPr>
          <w:rFonts w:eastAsia="黑体"/>
          <w:bCs/>
        </w:rPr>
        <w:t>委员会注意到</w:t>
      </w:r>
      <w:r w:rsidR="00BE5362" w:rsidRPr="000D6BD2">
        <w:rPr>
          <w:rFonts w:eastAsia="黑体" w:hint="eastAsia"/>
          <w:bCs/>
        </w:rPr>
        <w:t>缔约国</w:t>
      </w:r>
      <w:r w:rsidR="00BE5362" w:rsidRPr="000D6BD2">
        <w:rPr>
          <w:rFonts w:eastAsia="黑体"/>
          <w:bCs/>
        </w:rPr>
        <w:t>通过了</w:t>
      </w:r>
      <w:r w:rsidR="00BE5362" w:rsidRPr="000D6BD2">
        <w:rPr>
          <w:rFonts w:eastAsia="黑体" w:hint="eastAsia"/>
          <w:bCs/>
        </w:rPr>
        <w:t>关于</w:t>
      </w:r>
      <w:r w:rsidR="00BE5362" w:rsidRPr="000D6BD2">
        <w:rPr>
          <w:rFonts w:eastAsia="黑体"/>
          <w:bCs/>
        </w:rPr>
        <w:t>安全管理的卫生设施和安全管理的饮用水</w:t>
      </w:r>
      <w:r w:rsidR="00BE5362" w:rsidRPr="000D6BD2">
        <w:rPr>
          <w:rFonts w:eastAsia="黑体" w:hint="eastAsia"/>
          <w:bCs/>
        </w:rPr>
        <w:t>的</w:t>
      </w:r>
      <w:r w:rsidR="00BE5362" w:rsidRPr="000D6BD2">
        <w:rPr>
          <w:rFonts w:eastAsia="黑体"/>
          <w:bCs/>
        </w:rPr>
        <w:t>国家路线图</w:t>
      </w:r>
      <w:r w:rsidR="00BE5362" w:rsidRPr="000D6BD2">
        <w:rPr>
          <w:rFonts w:eastAsia="黑体" w:hint="eastAsia"/>
          <w:bCs/>
        </w:rPr>
        <w:t>，</w:t>
      </w:r>
      <w:r w:rsidR="00BE5362" w:rsidRPr="000D6BD2">
        <w:rPr>
          <w:rFonts w:eastAsia="黑体"/>
          <w:bCs/>
        </w:rPr>
        <w:t>但仍深感关切的是，印度尼西亚</w:t>
      </w:r>
      <w:r w:rsidR="00BE5362" w:rsidRPr="000D6BD2">
        <w:rPr>
          <w:rFonts w:eastAsia="黑体" w:hint="eastAsia"/>
          <w:bCs/>
        </w:rPr>
        <w:t>东部</w:t>
      </w:r>
      <w:r w:rsidR="00BE5362" w:rsidRPr="000D6BD2">
        <w:rPr>
          <w:rFonts w:eastAsia="黑体" w:hint="eastAsia"/>
          <w:bCs/>
        </w:rPr>
        <w:t>(</w:t>
      </w:r>
      <w:r w:rsidR="00BE5362" w:rsidRPr="000D6BD2">
        <w:rPr>
          <w:rFonts w:eastAsia="黑体"/>
          <w:bCs/>
        </w:rPr>
        <w:t>包括巴布亚省和东努沙登加拉省</w:t>
      </w:r>
      <w:r w:rsidR="00BE5362" w:rsidRPr="000D6BD2">
        <w:rPr>
          <w:rFonts w:eastAsia="黑体" w:hint="eastAsia"/>
          <w:bCs/>
        </w:rPr>
        <w:t>)</w:t>
      </w:r>
      <w:r w:rsidR="00BE5362" w:rsidRPr="000D6BD2">
        <w:rPr>
          <w:rFonts w:eastAsia="黑体" w:hint="eastAsia"/>
          <w:bCs/>
        </w:rPr>
        <w:t>与西部</w:t>
      </w:r>
      <w:r w:rsidR="00BE5362" w:rsidRPr="000D6BD2">
        <w:rPr>
          <w:rFonts w:eastAsia="黑体"/>
          <w:bCs/>
        </w:rPr>
        <w:t>儿童</w:t>
      </w:r>
      <w:r w:rsidR="00BE5362" w:rsidRPr="000D6BD2">
        <w:rPr>
          <w:rFonts w:eastAsia="黑体" w:hint="eastAsia"/>
          <w:bCs/>
        </w:rPr>
        <w:t>的</w:t>
      </w:r>
      <w:r w:rsidR="00BE5362" w:rsidRPr="000D6BD2">
        <w:rPr>
          <w:rFonts w:eastAsia="黑体"/>
          <w:bCs/>
        </w:rPr>
        <w:t>生活水平</w:t>
      </w:r>
      <w:r w:rsidR="00BE5362" w:rsidRPr="000D6BD2">
        <w:rPr>
          <w:rFonts w:eastAsia="黑体" w:hint="eastAsia"/>
          <w:bCs/>
        </w:rPr>
        <w:t>持续</w:t>
      </w:r>
      <w:r w:rsidR="00BE5362" w:rsidRPr="000D6BD2">
        <w:rPr>
          <w:rFonts w:eastAsia="黑体"/>
          <w:bCs/>
        </w:rPr>
        <w:t>存在差距</w:t>
      </w:r>
      <w:r w:rsidR="00BE5362" w:rsidRPr="000D6BD2">
        <w:rPr>
          <w:rFonts w:eastAsia="黑体" w:hint="eastAsia"/>
          <w:bCs/>
        </w:rPr>
        <w:t>，</w:t>
      </w:r>
      <w:r w:rsidR="00BE5362" w:rsidRPr="000D6BD2">
        <w:rPr>
          <w:rFonts w:eastAsia="黑体"/>
          <w:bCs/>
        </w:rPr>
        <w:t>因为印度尼西亚</w:t>
      </w:r>
      <w:r w:rsidR="00BE5362" w:rsidRPr="000D6BD2">
        <w:rPr>
          <w:rFonts w:eastAsia="黑体" w:hint="eastAsia"/>
          <w:bCs/>
        </w:rPr>
        <w:t>东部</w:t>
      </w:r>
      <w:r w:rsidR="00BE5362" w:rsidRPr="000D6BD2">
        <w:rPr>
          <w:rFonts w:eastAsia="黑体"/>
          <w:bCs/>
        </w:rPr>
        <w:t>的儿童贫困率</w:t>
      </w:r>
      <w:r w:rsidR="00BE5362" w:rsidRPr="000D6BD2">
        <w:rPr>
          <w:rFonts w:eastAsia="黑体" w:hint="eastAsia"/>
          <w:bCs/>
        </w:rPr>
        <w:t>是该国最高的</w:t>
      </w:r>
      <w:r w:rsidR="00BE5362" w:rsidRPr="000D6BD2">
        <w:rPr>
          <w:rFonts w:eastAsia="黑体"/>
          <w:bCs/>
        </w:rPr>
        <w:t>。</w:t>
      </w:r>
      <w:r w:rsidR="00BE5362" w:rsidRPr="000D6BD2">
        <w:rPr>
          <w:rFonts w:eastAsia="黑体"/>
          <w:bCs/>
          <w:lang w:val="fr-CH"/>
        </w:rPr>
        <w:t>委员会敦促缔约国</w:t>
      </w:r>
      <w:r w:rsidR="00BE5362" w:rsidRPr="000D6BD2">
        <w:rPr>
          <w:rFonts w:eastAsia="黑体"/>
          <w:bCs/>
        </w:rPr>
        <w:t>：</w:t>
      </w:r>
    </w:p>
    <w:p w14:paraId="19FC75CF" w14:textId="77777777" w:rsidR="007B3BB6" w:rsidRPr="009A3750" w:rsidRDefault="007B3BB6" w:rsidP="000D6BD2">
      <w:pPr>
        <w:pStyle w:val="SingleTxtGC"/>
        <w:rPr>
          <w:rFonts w:ascii="Time New Roman" w:eastAsia="黑体" w:hAnsi="Time New Roman"/>
        </w:rPr>
      </w:pPr>
      <w:r w:rsidRPr="009A3750">
        <w:rPr>
          <w:rFonts w:ascii="Time New Roman" w:eastAsia="黑体" w:hAnsi="Time New Roman"/>
          <w:bCs/>
        </w:rPr>
        <w:tab/>
        <w:t>(</w:t>
      </w:r>
      <w:r w:rsidR="000D6BD2" w:rsidRPr="009A3750">
        <w:rPr>
          <w:rFonts w:ascii="Time New Roman" w:eastAsia="黑体" w:hAnsi="Time New Roman"/>
        </w:rPr>
        <w:t>a)</w:t>
      </w:r>
      <w:r w:rsidR="000D6BD2" w:rsidRPr="009A3750">
        <w:rPr>
          <w:rFonts w:ascii="Time New Roman" w:eastAsia="黑体" w:hAnsi="Time New Roman"/>
        </w:rPr>
        <w:tab/>
      </w:r>
      <w:r w:rsidR="000D6BD2" w:rsidRPr="009A3750">
        <w:rPr>
          <w:rFonts w:ascii="Time New Roman" w:eastAsia="黑体" w:hAnsi="Time New Roman"/>
        </w:rPr>
        <w:t>紧急</w:t>
      </w:r>
      <w:r w:rsidR="000D6BD2" w:rsidRPr="009A3750">
        <w:rPr>
          <w:rFonts w:ascii="Time New Roman" w:eastAsia="黑体" w:hAnsi="Time New Roman" w:hint="eastAsia"/>
        </w:rPr>
        <w:t>应对</w:t>
      </w:r>
      <w:r w:rsidR="000D6BD2" w:rsidRPr="009A3750">
        <w:rPr>
          <w:rFonts w:ascii="Time New Roman" w:eastAsia="黑体" w:hAnsi="Time New Roman"/>
        </w:rPr>
        <w:t>影响印度尼西亚东部，包括巴布亚省和东努沙登加拉省儿童生活水平的持续</w:t>
      </w:r>
      <w:r w:rsidR="000D6BD2" w:rsidRPr="009A3750">
        <w:rPr>
          <w:rFonts w:ascii="Time New Roman" w:eastAsia="黑体" w:hAnsi="Time New Roman" w:hint="eastAsia"/>
        </w:rPr>
        <w:t>差距</w:t>
      </w:r>
      <w:r w:rsidR="000D6BD2" w:rsidRPr="009A3750">
        <w:rPr>
          <w:rFonts w:ascii="Time New Roman" w:eastAsia="黑体" w:hAnsi="Time New Roman"/>
        </w:rPr>
        <w:t>，</w:t>
      </w:r>
      <w:r w:rsidR="000D6BD2" w:rsidRPr="009A3750">
        <w:rPr>
          <w:rFonts w:ascii="Time New Roman" w:eastAsia="黑体" w:hAnsi="Time New Roman" w:hint="eastAsia"/>
        </w:rPr>
        <w:t>针对该地区特有的挑战，</w:t>
      </w:r>
      <w:r w:rsidR="000D6BD2" w:rsidRPr="009A3750">
        <w:rPr>
          <w:rFonts w:ascii="Time New Roman" w:eastAsia="黑体" w:hAnsi="Time New Roman"/>
        </w:rPr>
        <w:t>采取</w:t>
      </w:r>
      <w:r w:rsidR="000D6BD2" w:rsidRPr="009A3750">
        <w:rPr>
          <w:rFonts w:ascii="Time New Roman" w:eastAsia="黑体" w:hAnsi="Time New Roman" w:hint="eastAsia"/>
        </w:rPr>
        <w:t>和</w:t>
      </w:r>
      <w:r w:rsidR="000D6BD2" w:rsidRPr="009A3750">
        <w:rPr>
          <w:rFonts w:ascii="Time New Roman" w:eastAsia="黑体" w:hAnsi="Time New Roman"/>
        </w:rPr>
        <w:t>实施有针对性的战略，特别注重减少儿童贫困和扩大基本服务的</w:t>
      </w:r>
      <w:r w:rsidR="000D6BD2" w:rsidRPr="009A3750">
        <w:rPr>
          <w:rFonts w:ascii="Time New Roman" w:eastAsia="黑体" w:hAnsi="Time New Roman" w:hint="eastAsia"/>
        </w:rPr>
        <w:t>可及性</w:t>
      </w:r>
      <w:r w:rsidR="000D6BD2" w:rsidRPr="009A3750">
        <w:rPr>
          <w:rFonts w:ascii="Time New Roman" w:eastAsia="黑体" w:hAnsi="Time New Roman"/>
        </w:rPr>
        <w:t>，如出生登记、医疗保健、营养和教育；</w:t>
      </w:r>
    </w:p>
    <w:p w14:paraId="1184A661" w14:textId="0540369B" w:rsidR="00BE5362" w:rsidRPr="009A3750" w:rsidRDefault="007B3BB6" w:rsidP="000D6BD2">
      <w:pPr>
        <w:pStyle w:val="SingleTxtGC"/>
        <w:rPr>
          <w:rFonts w:ascii="Time New Roman" w:eastAsia="黑体" w:hAnsi="Time New Roman"/>
          <w:bCs/>
        </w:rPr>
      </w:pPr>
      <w:r w:rsidRPr="009A3750">
        <w:rPr>
          <w:rFonts w:ascii="Time New Roman" w:eastAsia="黑体" w:hAnsi="Time New Roman"/>
        </w:rPr>
        <w:tab/>
        <w:t>(</w:t>
      </w:r>
      <w:r w:rsidR="000D6BD2" w:rsidRPr="009A3750">
        <w:rPr>
          <w:rFonts w:ascii="Time New Roman" w:eastAsia="黑体" w:hAnsi="Time New Roman"/>
        </w:rPr>
        <w:t>b)</w:t>
      </w:r>
      <w:r w:rsidR="000D6BD2" w:rsidRPr="009A3750">
        <w:rPr>
          <w:rFonts w:ascii="Time New Roman" w:eastAsia="黑体" w:hAnsi="Time New Roman"/>
        </w:rPr>
        <w:tab/>
      </w:r>
      <w:r w:rsidR="000D6BD2" w:rsidRPr="009A3750">
        <w:rPr>
          <w:rFonts w:ascii="Time New Roman" w:eastAsia="黑体" w:hAnsi="Time New Roman"/>
        </w:rPr>
        <w:t>确保印度尼西亚东部所有省份，特别是巴布亚</w:t>
      </w:r>
      <w:r w:rsidR="000D6BD2" w:rsidRPr="009A3750">
        <w:rPr>
          <w:rFonts w:ascii="Time New Roman" w:eastAsia="黑体" w:hAnsi="Time New Roman" w:hint="eastAsia"/>
        </w:rPr>
        <w:t>省</w:t>
      </w:r>
      <w:r w:rsidR="000D6BD2" w:rsidRPr="009A3750">
        <w:rPr>
          <w:rFonts w:ascii="Time New Roman" w:eastAsia="黑体" w:hAnsi="Time New Roman"/>
        </w:rPr>
        <w:t>，都有切实可行的</w:t>
      </w:r>
      <w:r w:rsidR="000D6BD2" w:rsidRPr="009A3750">
        <w:rPr>
          <w:rFonts w:ascii="Time New Roman" w:eastAsia="黑体" w:hAnsi="Time New Roman" w:hint="eastAsia"/>
        </w:rPr>
        <w:t>、</w:t>
      </w:r>
      <w:r w:rsidR="000D6BD2" w:rsidRPr="009A3750">
        <w:rPr>
          <w:rFonts w:ascii="Time New Roman" w:eastAsia="黑体" w:hAnsi="Time New Roman"/>
        </w:rPr>
        <w:t>以儿童为重点的社会保护方案，如</w:t>
      </w:r>
      <w:r w:rsidR="000D6BD2" w:rsidRPr="009A3750">
        <w:rPr>
          <w:rFonts w:ascii="Time New Roman" w:eastAsia="黑体" w:hAnsi="Time New Roman" w:hint="eastAsia"/>
        </w:rPr>
        <w:t>次国家级</w:t>
      </w:r>
      <w:r w:rsidR="000D6BD2" w:rsidRPr="009A3750">
        <w:rPr>
          <w:rFonts w:ascii="Time New Roman" w:eastAsia="黑体" w:hAnsi="Time New Roman"/>
        </w:rPr>
        <w:t>妇女儿童</w:t>
      </w:r>
      <w:r w:rsidR="000D6BD2" w:rsidRPr="009A3750">
        <w:rPr>
          <w:rFonts w:ascii="Time New Roman" w:eastAsia="黑体" w:hAnsi="Time New Roman" w:hint="eastAsia"/>
        </w:rPr>
        <w:t>保护</w:t>
      </w:r>
      <w:r w:rsidR="000D6BD2" w:rsidRPr="009A3750">
        <w:rPr>
          <w:rFonts w:ascii="Time New Roman" w:eastAsia="黑体" w:hAnsi="Time New Roman"/>
        </w:rPr>
        <w:t>技术执行单位，并</w:t>
      </w:r>
      <w:r w:rsidR="000D6BD2" w:rsidRPr="009A3750">
        <w:rPr>
          <w:rFonts w:ascii="Time New Roman" w:eastAsia="黑体" w:hAnsi="Time New Roman" w:hint="eastAsia"/>
        </w:rPr>
        <w:t>配备充足</w:t>
      </w:r>
      <w:r w:rsidR="000D6BD2" w:rsidRPr="009A3750">
        <w:rPr>
          <w:rFonts w:ascii="Time New Roman" w:eastAsia="黑体" w:hAnsi="Time New Roman"/>
        </w:rPr>
        <w:t>的人力、</w:t>
      </w:r>
      <w:r w:rsidR="000D6BD2" w:rsidRPr="009A3750">
        <w:rPr>
          <w:rFonts w:ascii="Time New Roman" w:eastAsia="黑体" w:hAnsi="Time New Roman" w:hint="eastAsia"/>
        </w:rPr>
        <w:t>财政</w:t>
      </w:r>
      <w:r w:rsidR="000D6BD2" w:rsidRPr="009A3750">
        <w:rPr>
          <w:rFonts w:ascii="Time New Roman" w:eastAsia="黑体" w:hAnsi="Time New Roman"/>
        </w:rPr>
        <w:t>和技术资源，以确保其有效运作。</w:t>
      </w:r>
    </w:p>
    <w:p w14:paraId="5C5E5846" w14:textId="1AF079D4" w:rsidR="00BE5362" w:rsidRPr="000D6BD2" w:rsidRDefault="001D6318" w:rsidP="001D6318">
      <w:pPr>
        <w:pStyle w:val="H1GC"/>
      </w:pPr>
      <w:r>
        <w:rPr>
          <w:lang w:val="fr-CH"/>
        </w:rPr>
        <w:tab/>
      </w:r>
      <w:r w:rsidR="00BE5362" w:rsidRPr="00BE5362">
        <w:rPr>
          <w:lang w:val="fr-CH"/>
        </w:rPr>
        <w:t>I</w:t>
      </w:r>
      <w:r w:rsidR="00BE5362" w:rsidRPr="000D6BD2">
        <w:rPr>
          <w:lang w:val="fr-CH"/>
        </w:rPr>
        <w:t>.</w:t>
      </w:r>
      <w:r>
        <w:rPr>
          <w:lang w:val="fr-CH"/>
        </w:rPr>
        <w:tab/>
      </w:r>
      <w:r w:rsidR="00BE5362" w:rsidRPr="000D6BD2">
        <w:rPr>
          <w:lang w:val="fr-CH"/>
        </w:rPr>
        <w:t>儿童权利与环境</w:t>
      </w:r>
      <w:r w:rsidR="00BE5362" w:rsidRPr="000D6BD2">
        <w:rPr>
          <w:lang w:val="fr-CH"/>
        </w:rPr>
        <w:t>(</w:t>
      </w:r>
      <w:r w:rsidR="00BE5362" w:rsidRPr="000D6BD2">
        <w:rPr>
          <w:lang w:val="fr-CH"/>
        </w:rPr>
        <w:t>第</w:t>
      </w:r>
      <w:r w:rsidR="00BE5362" w:rsidRPr="00BE5362">
        <w:rPr>
          <w:lang w:val="fr-CH"/>
        </w:rPr>
        <w:t>2</w:t>
      </w:r>
      <w:r w:rsidR="00BE5362" w:rsidRPr="000D6BD2">
        <w:rPr>
          <w:lang w:val="fr-CH"/>
        </w:rPr>
        <w:t>条、第</w:t>
      </w:r>
      <w:r w:rsidR="00BE5362" w:rsidRPr="00BE5362">
        <w:rPr>
          <w:lang w:val="fr-CH"/>
        </w:rPr>
        <w:t>3</w:t>
      </w:r>
      <w:r w:rsidR="00BE5362" w:rsidRPr="000D6BD2">
        <w:rPr>
          <w:lang w:val="fr-CH"/>
        </w:rPr>
        <w:t>条、第</w:t>
      </w:r>
      <w:r w:rsidR="00BE5362" w:rsidRPr="00BE5362">
        <w:rPr>
          <w:lang w:val="fr-CH"/>
        </w:rPr>
        <w:t>6</w:t>
      </w:r>
      <w:r w:rsidR="00BE5362" w:rsidRPr="000D6BD2">
        <w:rPr>
          <w:lang w:val="fr-CH"/>
        </w:rPr>
        <w:t>条、第</w:t>
      </w:r>
      <w:r w:rsidR="00BE5362" w:rsidRPr="00BE5362">
        <w:rPr>
          <w:lang w:val="fr-CH"/>
        </w:rPr>
        <w:t>12</w:t>
      </w:r>
      <w:r w:rsidR="00BE5362" w:rsidRPr="000D6BD2">
        <w:rPr>
          <w:lang w:val="fr-CH"/>
        </w:rPr>
        <w:t>条、第</w:t>
      </w:r>
      <w:r w:rsidR="00BE5362" w:rsidRPr="00BE5362">
        <w:rPr>
          <w:lang w:val="fr-CH"/>
        </w:rPr>
        <w:t>13</w:t>
      </w:r>
      <w:r w:rsidR="00BE5362" w:rsidRPr="000D6BD2">
        <w:rPr>
          <w:lang w:val="fr-CH"/>
        </w:rPr>
        <w:t>条、第</w:t>
      </w:r>
      <w:r w:rsidR="00BE5362" w:rsidRPr="00BE5362">
        <w:rPr>
          <w:lang w:val="fr-CH"/>
        </w:rPr>
        <w:t>15</w:t>
      </w:r>
      <w:r w:rsidR="00BE5362" w:rsidRPr="000D6BD2">
        <w:rPr>
          <w:lang w:val="fr-CH"/>
        </w:rPr>
        <w:t>条、第</w:t>
      </w:r>
      <w:r w:rsidR="00BE5362" w:rsidRPr="00BE5362">
        <w:rPr>
          <w:lang w:val="fr-CH"/>
        </w:rPr>
        <w:t>17</w:t>
      </w:r>
      <w:r w:rsidR="00BE5362" w:rsidRPr="000D6BD2">
        <w:rPr>
          <w:lang w:val="fr-CH"/>
        </w:rPr>
        <w:t>条、第</w:t>
      </w:r>
      <w:r w:rsidR="00BE5362" w:rsidRPr="00BE5362">
        <w:rPr>
          <w:lang w:val="fr-CH"/>
        </w:rPr>
        <w:t>19</w:t>
      </w:r>
      <w:r w:rsidR="00BE5362" w:rsidRPr="000D6BD2">
        <w:rPr>
          <w:lang w:val="fr-CH"/>
        </w:rPr>
        <w:t>条、第</w:t>
      </w:r>
      <w:r w:rsidR="00BE5362" w:rsidRPr="00BE5362">
        <w:rPr>
          <w:lang w:val="fr-CH"/>
        </w:rPr>
        <w:t>24</w:t>
      </w:r>
      <w:r w:rsidR="00BE5362" w:rsidRPr="000D6BD2">
        <w:rPr>
          <w:lang w:val="fr-CH"/>
        </w:rPr>
        <w:t>条、第</w:t>
      </w:r>
      <w:r w:rsidR="00BE5362" w:rsidRPr="00BE5362">
        <w:rPr>
          <w:lang w:val="fr-CH"/>
        </w:rPr>
        <w:t>26</w:t>
      </w:r>
      <w:r w:rsidR="00BE5362" w:rsidRPr="000D6BD2">
        <w:rPr>
          <w:lang w:val="fr-CH"/>
        </w:rPr>
        <w:t>至第</w:t>
      </w:r>
      <w:r w:rsidR="00BE5362" w:rsidRPr="00BE5362">
        <w:rPr>
          <w:lang w:val="fr-CH"/>
        </w:rPr>
        <w:t>31</w:t>
      </w:r>
      <w:r w:rsidR="00BE5362" w:rsidRPr="000D6BD2">
        <w:rPr>
          <w:lang w:val="fr-CH"/>
        </w:rPr>
        <w:t>条</w:t>
      </w:r>
      <w:r w:rsidR="00BC3360">
        <w:rPr>
          <w:lang w:val="fr-CH"/>
        </w:rPr>
        <w:t>)</w:t>
      </w:r>
      <w:r w:rsidR="00BC3360">
        <w:rPr>
          <w:lang w:val="fr-CH"/>
        </w:rPr>
        <w:tab/>
      </w:r>
    </w:p>
    <w:p w14:paraId="1FA29931" w14:textId="77777777" w:rsidR="007B3BB6" w:rsidRDefault="000D6BD2" w:rsidP="000D6BD2">
      <w:pPr>
        <w:pStyle w:val="SingleTxtGC"/>
        <w:rPr>
          <w:rFonts w:eastAsia="黑体"/>
        </w:rPr>
      </w:pPr>
      <w:r>
        <w:rPr>
          <w:lang w:val="fr-CH"/>
        </w:rPr>
        <w:t>38</w:t>
      </w:r>
      <w:r w:rsidRPr="000D6BD2">
        <w:rPr>
          <w:lang w:val="fr-CH"/>
        </w:rPr>
        <w:t>.</w:t>
      </w:r>
      <w:r w:rsidRPr="000D6BD2">
        <w:rPr>
          <w:lang w:val="fr-CH"/>
        </w:rPr>
        <w:tab/>
      </w:r>
      <w:r w:rsidR="00BE5362" w:rsidRPr="000D6BD2">
        <w:rPr>
          <w:rFonts w:eastAsia="黑体"/>
          <w:bCs/>
          <w:lang w:val="fr-CH"/>
        </w:rPr>
        <w:t>委员会仍然深感关切的是，环境恶化对儿童健康造成了负面影响，以及缺乏对儿童敏感的气候政策和灾害风险管理计划。委员会回顾其关于儿童权利与环境</w:t>
      </w:r>
      <w:r w:rsidR="00BE5362" w:rsidRPr="000D6BD2">
        <w:rPr>
          <w:rFonts w:eastAsia="黑体"/>
          <w:bCs/>
          <w:lang w:val="fr-CH"/>
        </w:rPr>
        <w:t>(</w:t>
      </w:r>
      <w:r w:rsidR="00BE5362" w:rsidRPr="000D6BD2">
        <w:rPr>
          <w:rFonts w:eastAsia="黑体"/>
          <w:bCs/>
          <w:lang w:val="fr-CH"/>
        </w:rPr>
        <w:t>重点是气候变化</w:t>
      </w:r>
      <w:r w:rsidR="00BE5362" w:rsidRPr="000D6BD2">
        <w:rPr>
          <w:rFonts w:eastAsia="黑体"/>
          <w:bCs/>
          <w:lang w:val="fr-CH"/>
        </w:rPr>
        <w:t>)</w:t>
      </w:r>
      <w:r w:rsidR="00BE5362" w:rsidRPr="000D6BD2">
        <w:rPr>
          <w:rFonts w:eastAsia="黑体"/>
          <w:bCs/>
          <w:lang w:val="fr-CH"/>
        </w:rPr>
        <w:t>的第</w:t>
      </w:r>
      <w:r w:rsidR="00BE5362" w:rsidRPr="00BE5362">
        <w:rPr>
          <w:rFonts w:eastAsia="黑体"/>
          <w:bCs/>
          <w:lang w:val="fr-CH"/>
        </w:rPr>
        <w:t>26</w:t>
      </w:r>
      <w:r w:rsidR="00BE5362" w:rsidRPr="000D6BD2">
        <w:rPr>
          <w:rFonts w:eastAsia="黑体"/>
          <w:bCs/>
          <w:lang w:val="fr-CH"/>
        </w:rPr>
        <w:t>号一般性意见</w:t>
      </w:r>
      <w:r w:rsidR="00BE5362" w:rsidRPr="000D6BD2">
        <w:rPr>
          <w:rFonts w:eastAsia="黑体"/>
          <w:bCs/>
          <w:lang w:val="fr-CH"/>
        </w:rPr>
        <w:t>(</w:t>
      </w:r>
      <w:r w:rsidR="00BE5362" w:rsidRPr="00BE5362">
        <w:rPr>
          <w:rFonts w:eastAsia="黑体"/>
          <w:bCs/>
          <w:lang w:val="fr-CH"/>
        </w:rPr>
        <w:t>2</w:t>
      </w:r>
      <w:r w:rsidR="00BE5362" w:rsidRPr="000D6BD2">
        <w:rPr>
          <w:rFonts w:eastAsia="黑体"/>
          <w:bCs/>
          <w:lang w:val="fr-CH"/>
        </w:rPr>
        <w:t>0</w:t>
      </w:r>
      <w:r w:rsidR="00BE5362" w:rsidRPr="00BE5362">
        <w:rPr>
          <w:rFonts w:eastAsia="黑体"/>
          <w:bCs/>
          <w:lang w:val="fr-CH"/>
        </w:rPr>
        <w:t>23</w:t>
      </w:r>
      <w:r w:rsidR="00BE5362" w:rsidRPr="000D6BD2">
        <w:rPr>
          <w:rFonts w:eastAsia="黑体"/>
          <w:bCs/>
          <w:lang w:val="fr-CH"/>
        </w:rPr>
        <w:t>年</w:t>
      </w:r>
      <w:r w:rsidR="00BE5362" w:rsidRPr="000D6BD2">
        <w:rPr>
          <w:rFonts w:eastAsia="黑体"/>
          <w:bCs/>
          <w:lang w:val="fr-CH"/>
        </w:rPr>
        <w:t>)</w:t>
      </w:r>
      <w:r w:rsidR="00BE5362" w:rsidRPr="000D6BD2">
        <w:rPr>
          <w:rFonts w:eastAsia="黑体"/>
          <w:bCs/>
          <w:lang w:val="fr-CH"/>
        </w:rPr>
        <w:t>，建议缔约国：</w:t>
      </w:r>
    </w:p>
    <w:p w14:paraId="6C61AF00" w14:textId="77777777" w:rsidR="007B3BB6" w:rsidRDefault="007B3BB6" w:rsidP="000D6BD2">
      <w:pPr>
        <w:pStyle w:val="SingleTxtGC"/>
        <w:rPr>
          <w:rFonts w:eastAsia="黑体"/>
          <w:bCs/>
        </w:rPr>
      </w:pPr>
      <w:r>
        <w:rPr>
          <w:rFonts w:eastAsia="黑体"/>
        </w:rPr>
        <w:tab/>
        <w:t>(</w:t>
      </w:r>
      <w:r w:rsidR="000D6BD2">
        <w:rPr>
          <w:lang w:val="fr-CH"/>
        </w:rPr>
        <w:t>a</w:t>
      </w:r>
      <w:r w:rsidR="000D6BD2" w:rsidRPr="000D6BD2">
        <w:rPr>
          <w:lang w:val="fr-CH"/>
        </w:rPr>
        <w:t>)</w:t>
      </w:r>
      <w:r w:rsidR="000D6BD2" w:rsidRPr="000D6BD2">
        <w:rPr>
          <w:lang w:val="fr-CH"/>
        </w:rPr>
        <w:tab/>
      </w:r>
      <w:r w:rsidR="00BE5362" w:rsidRPr="000D6BD2">
        <w:rPr>
          <w:rFonts w:eastAsia="黑体"/>
          <w:bCs/>
          <w:lang w:val="fr-CH"/>
        </w:rPr>
        <w:t>确保国家气候变化政策、国家灾害管理和应急计划以及有关环境保护、气候变化和灾害风险管理的其他政策和方案以儿童权利影响评估为参考，同时考虑《公约》的原则以及儿童的需求和意见，包括就评估结果和在政策制定过程中征求儿童</w:t>
      </w:r>
      <w:r w:rsidR="00BE5362" w:rsidRPr="000D6BD2">
        <w:rPr>
          <w:rFonts w:eastAsia="黑体" w:hint="eastAsia"/>
          <w:bCs/>
          <w:lang w:val="fr-CH"/>
        </w:rPr>
        <w:t>的</w:t>
      </w:r>
      <w:r w:rsidR="00BE5362" w:rsidRPr="000D6BD2">
        <w:rPr>
          <w:rFonts w:eastAsia="黑体"/>
          <w:bCs/>
          <w:lang w:val="fr-CH"/>
        </w:rPr>
        <w:t>意见；</w:t>
      </w:r>
    </w:p>
    <w:p w14:paraId="73A67E59" w14:textId="5096B2D7" w:rsidR="007B3BB6" w:rsidRDefault="007B3BB6" w:rsidP="000D6BD2">
      <w:pPr>
        <w:pStyle w:val="SingleTxtGC"/>
        <w:rPr>
          <w:rFonts w:eastAsia="黑体"/>
          <w:bCs/>
        </w:rPr>
      </w:pPr>
      <w:r>
        <w:rPr>
          <w:rFonts w:eastAsia="黑体"/>
          <w:bCs/>
        </w:rPr>
        <w:tab/>
        <w:t>(</w:t>
      </w:r>
      <w:r w:rsidR="000D6BD2">
        <w:rPr>
          <w:lang w:val="fr-CH"/>
        </w:rPr>
        <w:t>b</w:t>
      </w:r>
      <w:r w:rsidR="000D6BD2" w:rsidRPr="000D6BD2">
        <w:rPr>
          <w:lang w:val="fr-CH"/>
        </w:rPr>
        <w:t>)</w:t>
      </w:r>
      <w:r w:rsidR="000D6BD2" w:rsidRPr="000D6BD2">
        <w:rPr>
          <w:lang w:val="fr-CH"/>
        </w:rPr>
        <w:tab/>
      </w:r>
      <w:r w:rsidR="00BE5362" w:rsidRPr="000D6BD2">
        <w:rPr>
          <w:rFonts w:eastAsia="黑体"/>
          <w:bCs/>
          <w:lang w:val="fr-CH"/>
        </w:rPr>
        <w:t>加强针对洪水、干旱、荒漠化和土地退化的气候变化减缓和适应措施，特别是在儿童获得食物、水、庇护所和环境卫生服务方面，以减少影响儿童权利的气候变化相关危害的风险；</w:t>
      </w:r>
    </w:p>
    <w:p w14:paraId="7D9154D2" w14:textId="77777777" w:rsidR="007B3BB6" w:rsidRDefault="007B3BB6" w:rsidP="000D6BD2">
      <w:pPr>
        <w:pStyle w:val="SingleTxtGC"/>
        <w:rPr>
          <w:rFonts w:eastAsia="黑体"/>
          <w:bCs/>
        </w:rPr>
      </w:pPr>
      <w:r>
        <w:rPr>
          <w:rFonts w:eastAsia="黑体"/>
          <w:bCs/>
        </w:rPr>
        <w:tab/>
        <w:t>(</w:t>
      </w:r>
      <w:r w:rsidR="000D6BD2">
        <w:rPr>
          <w:lang w:val="fr-CH"/>
        </w:rPr>
        <w:t>c</w:t>
      </w:r>
      <w:r w:rsidR="000D6BD2" w:rsidRPr="000D6BD2">
        <w:rPr>
          <w:lang w:val="fr-CH"/>
        </w:rPr>
        <w:t>)</w:t>
      </w:r>
      <w:r w:rsidR="000D6BD2" w:rsidRPr="000D6BD2">
        <w:rPr>
          <w:lang w:val="fr-CH"/>
        </w:rPr>
        <w:tab/>
      </w:r>
      <w:r w:rsidR="00BE5362" w:rsidRPr="000D6BD2">
        <w:rPr>
          <w:rFonts w:eastAsia="黑体"/>
          <w:bCs/>
          <w:lang w:val="fr-CH"/>
        </w:rPr>
        <w:t>收集分列数据，以</w:t>
      </w:r>
      <w:r w:rsidR="00BE5362" w:rsidRPr="000D6BD2">
        <w:rPr>
          <w:rFonts w:eastAsia="黑体" w:hint="eastAsia"/>
          <w:bCs/>
          <w:lang w:val="fr-CH"/>
        </w:rPr>
        <w:t>查明</w:t>
      </w:r>
      <w:r w:rsidR="00BE5362" w:rsidRPr="000D6BD2">
        <w:rPr>
          <w:rFonts w:eastAsia="黑体"/>
          <w:bCs/>
          <w:lang w:val="fr-CH"/>
        </w:rPr>
        <w:t>儿童因各种灾害而面临的风险，从而制订相关的国家政策、框架和协议；</w:t>
      </w:r>
    </w:p>
    <w:p w14:paraId="688F01DA" w14:textId="4B700209" w:rsidR="00BE5362" w:rsidRPr="000D6BD2" w:rsidRDefault="007B3BB6" w:rsidP="000D6BD2">
      <w:pPr>
        <w:pStyle w:val="SingleTxtGC"/>
        <w:rPr>
          <w:rFonts w:eastAsia="黑体"/>
          <w:bCs/>
        </w:rPr>
      </w:pPr>
      <w:r>
        <w:rPr>
          <w:rFonts w:eastAsia="黑体"/>
          <w:bCs/>
        </w:rPr>
        <w:tab/>
        <w:t>(</w:t>
      </w:r>
      <w:r w:rsidR="000D6BD2">
        <w:rPr>
          <w:lang w:val="fr-CH"/>
        </w:rPr>
        <w:t>d</w:t>
      </w:r>
      <w:r w:rsidR="000D6BD2" w:rsidRPr="000D6BD2">
        <w:rPr>
          <w:lang w:val="fr-CH"/>
        </w:rPr>
        <w:t>)</w:t>
      </w:r>
      <w:r w:rsidR="000D6BD2" w:rsidRPr="000D6BD2">
        <w:rPr>
          <w:lang w:val="fr-CH"/>
        </w:rPr>
        <w:tab/>
      </w:r>
      <w:r w:rsidR="00BE5362" w:rsidRPr="000D6BD2">
        <w:rPr>
          <w:rFonts w:eastAsia="黑体"/>
          <w:bCs/>
          <w:lang w:val="fr-CH"/>
        </w:rPr>
        <w:t>通过将气候变化问题纳入学校课程和教师培训方案以及传播委员会第</w:t>
      </w:r>
      <w:r w:rsidR="00BE5362" w:rsidRPr="00BE5362">
        <w:rPr>
          <w:rFonts w:eastAsia="黑体"/>
          <w:bCs/>
          <w:lang w:val="fr-CH"/>
        </w:rPr>
        <w:t>26</w:t>
      </w:r>
      <w:r w:rsidR="00BE5362" w:rsidRPr="000D6BD2">
        <w:rPr>
          <w:rFonts w:eastAsia="黑体"/>
          <w:bCs/>
          <w:lang w:val="fr-CH"/>
        </w:rPr>
        <w:t>号一般性意见</w:t>
      </w:r>
      <w:r w:rsidR="00BE5362" w:rsidRPr="000D6BD2">
        <w:rPr>
          <w:rFonts w:eastAsia="黑体"/>
          <w:bCs/>
          <w:lang w:val="fr-CH"/>
        </w:rPr>
        <w:t>(</w:t>
      </w:r>
      <w:r w:rsidR="00BE5362" w:rsidRPr="00BE5362">
        <w:rPr>
          <w:rFonts w:eastAsia="黑体"/>
          <w:bCs/>
          <w:lang w:val="fr-CH"/>
        </w:rPr>
        <w:t>2</w:t>
      </w:r>
      <w:r w:rsidR="00BE5362" w:rsidRPr="000D6BD2">
        <w:rPr>
          <w:rFonts w:eastAsia="黑体"/>
          <w:bCs/>
          <w:lang w:val="fr-CH"/>
        </w:rPr>
        <w:t>0</w:t>
      </w:r>
      <w:r w:rsidR="00BE5362" w:rsidRPr="00BE5362">
        <w:rPr>
          <w:rFonts w:eastAsia="黑体"/>
          <w:bCs/>
          <w:lang w:val="fr-CH"/>
        </w:rPr>
        <w:t>23</w:t>
      </w:r>
      <w:r w:rsidR="00BE5362" w:rsidRPr="000D6BD2">
        <w:rPr>
          <w:rFonts w:eastAsia="黑体"/>
          <w:bCs/>
          <w:lang w:val="fr-CH"/>
        </w:rPr>
        <w:t>年</w:t>
      </w:r>
      <w:r w:rsidR="00BE5362" w:rsidRPr="000D6BD2">
        <w:rPr>
          <w:rFonts w:eastAsia="黑体"/>
          <w:bCs/>
          <w:lang w:val="fr-CH"/>
        </w:rPr>
        <w:t>)</w:t>
      </w:r>
      <w:r w:rsidR="00BE5362" w:rsidRPr="000D6BD2">
        <w:rPr>
          <w:rFonts w:eastAsia="黑体"/>
          <w:bCs/>
          <w:lang w:val="fr-CH"/>
        </w:rPr>
        <w:t>，提高儿童对气候变化和自然灾害的认识和防备程度。</w:t>
      </w:r>
    </w:p>
    <w:p w14:paraId="7E4AC753" w14:textId="57CA5C76" w:rsidR="00BE5362" w:rsidRPr="000D6BD2" w:rsidRDefault="007B3BB6" w:rsidP="007B3BB6">
      <w:pPr>
        <w:pStyle w:val="H1GC"/>
      </w:pPr>
      <w:r>
        <w:rPr>
          <w:bCs/>
          <w:lang w:val="fr-CH"/>
        </w:rPr>
        <w:tab/>
      </w:r>
      <w:r w:rsidRPr="00BE5362">
        <w:rPr>
          <w:bCs/>
          <w:lang w:val="fr-CH"/>
        </w:rPr>
        <w:t>J</w:t>
      </w:r>
      <w:r w:rsidRPr="000D6BD2">
        <w:rPr>
          <w:bCs/>
          <w:lang w:val="fr-CH"/>
        </w:rPr>
        <w:t>.</w:t>
      </w:r>
      <w:r w:rsidR="00BE5362" w:rsidRPr="000D6BD2">
        <w:rPr>
          <w:lang w:val="fr-CH"/>
        </w:rPr>
        <w:tab/>
      </w:r>
      <w:r w:rsidR="00BE5362" w:rsidRPr="000D6BD2">
        <w:rPr>
          <w:bCs/>
          <w:lang w:val="fr-CH"/>
        </w:rPr>
        <w:t>教育、闲暇和文化活动</w:t>
      </w:r>
      <w:r w:rsidR="00BE5362" w:rsidRPr="000D6BD2">
        <w:rPr>
          <w:bCs/>
          <w:lang w:val="fr-CH"/>
        </w:rPr>
        <w:t>(</w:t>
      </w:r>
      <w:r w:rsidR="00BE5362" w:rsidRPr="000D6BD2">
        <w:rPr>
          <w:bCs/>
          <w:lang w:val="fr-CH"/>
        </w:rPr>
        <w:t>第</w:t>
      </w:r>
      <w:r w:rsidR="00BE5362" w:rsidRPr="00BE5362">
        <w:rPr>
          <w:bCs/>
          <w:lang w:val="fr-CH"/>
        </w:rPr>
        <w:t>28</w:t>
      </w:r>
      <w:r w:rsidR="00BE5362" w:rsidRPr="000D6BD2">
        <w:rPr>
          <w:bCs/>
          <w:lang w:val="fr-CH"/>
        </w:rPr>
        <w:t>至第</w:t>
      </w:r>
      <w:r w:rsidR="00BE5362" w:rsidRPr="00BE5362">
        <w:rPr>
          <w:bCs/>
          <w:lang w:val="fr-CH"/>
        </w:rPr>
        <w:t>31</w:t>
      </w:r>
      <w:r w:rsidR="00BE5362" w:rsidRPr="000D6BD2">
        <w:rPr>
          <w:bCs/>
          <w:lang w:val="fr-CH"/>
        </w:rPr>
        <w:t>条</w:t>
      </w:r>
      <w:r w:rsidR="00BE5362" w:rsidRPr="000D6BD2">
        <w:rPr>
          <w:bCs/>
          <w:lang w:val="fr-CH"/>
        </w:rPr>
        <w:t>)</w:t>
      </w:r>
    </w:p>
    <w:p w14:paraId="1F9B9D41" w14:textId="1E8658D5" w:rsidR="00BE5362" w:rsidRPr="000D6BD2" w:rsidRDefault="003B0A40" w:rsidP="003B0A40">
      <w:pPr>
        <w:pStyle w:val="H23GC"/>
      </w:pPr>
      <w:r w:rsidRPr="000D6BD2">
        <w:rPr>
          <w:lang w:val="fr-CH"/>
        </w:rPr>
        <w:tab/>
      </w:r>
      <w:r w:rsidRPr="000D6BD2">
        <w:rPr>
          <w:lang w:val="fr-CH"/>
        </w:rPr>
        <w:tab/>
      </w:r>
      <w:r w:rsidR="00BE5362" w:rsidRPr="000D6BD2">
        <w:rPr>
          <w:bCs/>
          <w:lang w:val="fr-CH"/>
        </w:rPr>
        <w:t>教育的目标和覆盖面</w:t>
      </w:r>
    </w:p>
    <w:p w14:paraId="768A4D95" w14:textId="4057D1AD" w:rsidR="007B3BB6" w:rsidRDefault="000D6BD2" w:rsidP="000D6BD2">
      <w:pPr>
        <w:pStyle w:val="SingleTxtGC"/>
      </w:pPr>
      <w:r>
        <w:rPr>
          <w:lang w:val="fr-CH"/>
        </w:rPr>
        <w:t>39</w:t>
      </w:r>
      <w:r w:rsidRPr="000D6BD2">
        <w:rPr>
          <w:lang w:val="fr-CH"/>
        </w:rPr>
        <w:t>.</w:t>
      </w:r>
      <w:r w:rsidRPr="000D6BD2">
        <w:rPr>
          <w:lang w:val="fr-CH"/>
        </w:rPr>
        <w:tab/>
      </w:r>
      <w:r w:rsidR="00BE5362" w:rsidRPr="000D6BD2">
        <w:rPr>
          <w:rFonts w:eastAsia="黑体"/>
          <w:bCs/>
          <w:lang w:val="fr-CH"/>
        </w:rPr>
        <w:t>委员会欢迎缔约国为改善受教育机会而采取的步骤，包括通过宪法保障将国家预算的至少</w:t>
      </w:r>
      <w:r w:rsidR="00BE5362" w:rsidRPr="00BE5362">
        <w:rPr>
          <w:rFonts w:eastAsia="黑体"/>
          <w:bCs/>
          <w:lang w:val="fr-CH"/>
        </w:rPr>
        <w:t>2</w:t>
      </w:r>
      <w:r w:rsidR="00BE5362" w:rsidRPr="000D6BD2">
        <w:rPr>
          <w:rFonts w:eastAsia="黑体"/>
          <w:bCs/>
          <w:lang w:val="fr-CH"/>
        </w:rPr>
        <w:t>0%</w:t>
      </w:r>
      <w:r w:rsidR="00BE5362" w:rsidRPr="000D6BD2">
        <w:rPr>
          <w:rFonts w:eastAsia="黑体"/>
          <w:bCs/>
          <w:lang w:val="fr-CH"/>
        </w:rPr>
        <w:t>用于教育，但仍建议缔约国：</w:t>
      </w:r>
    </w:p>
    <w:p w14:paraId="014C4BF9" w14:textId="77777777" w:rsidR="007B3BB6" w:rsidRDefault="007B3BB6" w:rsidP="000D6BD2">
      <w:pPr>
        <w:pStyle w:val="SingleTxtGC"/>
        <w:rPr>
          <w:rFonts w:eastAsia="黑体"/>
          <w:bCs/>
        </w:rPr>
      </w:pPr>
      <w:r>
        <w:tab/>
        <w:t>(</w:t>
      </w:r>
      <w:r w:rsidR="000D6BD2">
        <w:rPr>
          <w:lang w:val="fr-CH"/>
        </w:rPr>
        <w:t>a</w:t>
      </w:r>
      <w:r w:rsidR="000D6BD2" w:rsidRPr="000D6BD2">
        <w:rPr>
          <w:lang w:val="fr-CH"/>
        </w:rPr>
        <w:t>)</w:t>
      </w:r>
      <w:r w:rsidR="000D6BD2" w:rsidRPr="000D6BD2">
        <w:rPr>
          <w:lang w:val="fr-CH"/>
        </w:rPr>
        <w:tab/>
      </w:r>
      <w:r w:rsidR="00BE5362" w:rsidRPr="000D6BD2">
        <w:rPr>
          <w:rFonts w:eastAsia="黑体"/>
          <w:bCs/>
          <w:lang w:val="fr-CH"/>
        </w:rPr>
        <w:t>确保所有儿童均能完成免费、公平且优质的学前、初等和中等教育</w:t>
      </w:r>
      <w:r w:rsidR="00BE5362" w:rsidRPr="000D6BD2">
        <w:rPr>
          <w:rFonts w:eastAsia="黑体" w:hint="eastAsia"/>
          <w:bCs/>
          <w:lang w:val="fr-CH"/>
        </w:rPr>
        <w:t>并</w:t>
      </w:r>
      <w:r w:rsidR="00BE5362" w:rsidRPr="000D6BD2">
        <w:rPr>
          <w:rFonts w:eastAsia="黑体"/>
          <w:bCs/>
          <w:lang w:val="fr-CH"/>
        </w:rPr>
        <w:t>能取得具有现实意义且卓有成效的学习成果，包括保持和加强旨在提高入学率和防止辍学的方案；</w:t>
      </w:r>
    </w:p>
    <w:p w14:paraId="42DBDC76" w14:textId="04139F16" w:rsidR="007B3BB6" w:rsidRDefault="007B3BB6" w:rsidP="000D6BD2">
      <w:pPr>
        <w:pStyle w:val="SingleTxtGC"/>
        <w:rPr>
          <w:rFonts w:eastAsia="黑体"/>
          <w:bCs/>
        </w:rPr>
      </w:pPr>
      <w:r>
        <w:rPr>
          <w:rFonts w:eastAsia="黑体"/>
          <w:bCs/>
        </w:rPr>
        <w:tab/>
        <w:t>(</w:t>
      </w:r>
      <w:r w:rsidR="000D6BD2">
        <w:rPr>
          <w:lang w:val="fr-CH"/>
        </w:rPr>
        <w:t>b</w:t>
      </w:r>
      <w:r w:rsidR="000D6BD2" w:rsidRPr="000D6BD2">
        <w:rPr>
          <w:lang w:val="fr-CH"/>
        </w:rPr>
        <w:t>)</w:t>
      </w:r>
      <w:r w:rsidR="000D6BD2" w:rsidRPr="000D6BD2">
        <w:rPr>
          <w:lang w:val="fr-CH"/>
        </w:rPr>
        <w:tab/>
      </w:r>
      <w:r w:rsidR="00BE5362" w:rsidRPr="000D6BD2">
        <w:rPr>
          <w:rFonts w:eastAsia="黑体"/>
          <w:bCs/>
          <w:lang w:val="fr-CH"/>
        </w:rPr>
        <w:t>实施预警系统，以发现失学或面临辍学风险的儿童和青少年，并确保所有学校均有对性别问题有敏感认识的留住学生和帮助学生重返学校的策略，尤其是针对少女母亲、怀孕少女以及童婚的青少年受害者；</w:t>
      </w:r>
    </w:p>
    <w:p w14:paraId="3D26C1FE" w14:textId="77777777" w:rsidR="007B3BB6" w:rsidRDefault="007B3BB6" w:rsidP="000D6BD2">
      <w:pPr>
        <w:pStyle w:val="SingleTxtGC"/>
        <w:rPr>
          <w:rFonts w:eastAsia="黑体"/>
          <w:bCs/>
        </w:rPr>
      </w:pPr>
      <w:r>
        <w:rPr>
          <w:rFonts w:eastAsia="黑体"/>
          <w:bCs/>
        </w:rPr>
        <w:tab/>
        <w:t>(</w:t>
      </w:r>
      <w:r w:rsidR="000D6BD2">
        <w:rPr>
          <w:lang w:val="fr-CH"/>
        </w:rPr>
        <w:t>c</w:t>
      </w:r>
      <w:r w:rsidR="000D6BD2" w:rsidRPr="000D6BD2">
        <w:rPr>
          <w:lang w:val="fr-CH"/>
        </w:rPr>
        <w:t>)</w:t>
      </w:r>
      <w:r w:rsidR="000D6BD2" w:rsidRPr="000D6BD2">
        <w:rPr>
          <w:lang w:val="fr-CH"/>
        </w:rPr>
        <w:tab/>
      </w:r>
      <w:r w:rsidR="00BE5362" w:rsidRPr="000D6BD2">
        <w:rPr>
          <w:rFonts w:eastAsia="黑体"/>
          <w:bCs/>
          <w:lang w:val="fr-CH"/>
        </w:rPr>
        <w:t>大幅增加对幼儿教育的公共投资，使其符合国际供资标准，并确保在所有区域都能公平获得幼儿教育，特别是在东部省份，如巴布亚省；</w:t>
      </w:r>
    </w:p>
    <w:p w14:paraId="5CABCA7C" w14:textId="77777777" w:rsidR="007B3BB6" w:rsidRDefault="007B3BB6" w:rsidP="000D6BD2">
      <w:pPr>
        <w:pStyle w:val="SingleTxtGC"/>
        <w:rPr>
          <w:rFonts w:eastAsia="黑体"/>
          <w:bCs/>
        </w:rPr>
      </w:pPr>
      <w:r>
        <w:rPr>
          <w:rFonts w:eastAsia="黑体"/>
          <w:bCs/>
        </w:rPr>
        <w:tab/>
        <w:t>(</w:t>
      </w:r>
      <w:r w:rsidR="000D6BD2">
        <w:rPr>
          <w:lang w:val="fr-CH"/>
        </w:rPr>
        <w:t>d</w:t>
      </w:r>
      <w:r w:rsidR="000D6BD2" w:rsidRPr="000D6BD2">
        <w:rPr>
          <w:lang w:val="fr-CH"/>
        </w:rPr>
        <w:t>)</w:t>
      </w:r>
      <w:r w:rsidR="000D6BD2" w:rsidRPr="000D6BD2">
        <w:rPr>
          <w:lang w:val="fr-CH"/>
        </w:rPr>
        <w:tab/>
      </w:r>
      <w:r w:rsidR="00BE5362" w:rsidRPr="000D6BD2">
        <w:rPr>
          <w:rFonts w:eastAsia="黑体" w:hint="eastAsia"/>
          <w:bCs/>
          <w:lang w:val="fr-CH"/>
        </w:rPr>
        <w:t>提高</w:t>
      </w:r>
      <w:r w:rsidR="00BE5362" w:rsidRPr="000D6BD2">
        <w:rPr>
          <w:rFonts w:eastAsia="黑体"/>
          <w:bCs/>
          <w:lang w:val="fr-CH"/>
        </w:rPr>
        <w:t>教育质量，包括改革学校课程，确保提供合格的教师，提供高质量的职前和在职培训，并确保学校向所有人充分和安全地开放，且配有适当的基础设施和教育技术</w:t>
      </w:r>
      <w:r w:rsidR="00BE5362" w:rsidRPr="00BE5362">
        <w:rPr>
          <w:rFonts w:eastAsia="黑体"/>
          <w:bCs/>
          <w:lang w:val="fr-CH"/>
        </w:rPr>
        <w:t>；</w:t>
      </w:r>
    </w:p>
    <w:p w14:paraId="4C580B49" w14:textId="7FCABC2C" w:rsidR="007B3BB6" w:rsidRDefault="007B3BB6" w:rsidP="000D6BD2">
      <w:pPr>
        <w:pStyle w:val="SingleTxtGC"/>
        <w:rPr>
          <w:rFonts w:eastAsia="黑体"/>
          <w:bCs/>
        </w:rPr>
      </w:pPr>
      <w:r>
        <w:rPr>
          <w:rFonts w:eastAsia="黑体"/>
          <w:bCs/>
        </w:rPr>
        <w:tab/>
        <w:t>(</w:t>
      </w:r>
      <w:r w:rsidR="000D6BD2">
        <w:rPr>
          <w:lang w:val="fr-CH"/>
        </w:rPr>
        <w:t>e</w:t>
      </w:r>
      <w:r w:rsidR="000D6BD2" w:rsidRPr="000D6BD2">
        <w:rPr>
          <w:lang w:val="fr-CH"/>
        </w:rPr>
        <w:t>)</w:t>
      </w:r>
      <w:r w:rsidR="000D6BD2" w:rsidRPr="000D6BD2">
        <w:rPr>
          <w:lang w:val="fr-CH"/>
        </w:rPr>
        <w:tab/>
      </w:r>
      <w:r w:rsidR="00BE5362" w:rsidRPr="000D6BD2">
        <w:rPr>
          <w:rFonts w:eastAsia="黑体"/>
          <w:bCs/>
          <w:lang w:val="fr-CH"/>
        </w:rPr>
        <w:t>继续加强措施，通过确保所有儿童，特别是偏远和服务不足地区的儿童能够公平获得电力、互联网连接和数字学习资源，以缩小教育领域的数字鸿沟，并针对伊斯兰学校</w:t>
      </w:r>
      <w:r w:rsidR="00BE5362" w:rsidRPr="000D6BD2">
        <w:rPr>
          <w:rFonts w:eastAsia="黑体" w:hint="eastAsia"/>
          <w:bCs/>
          <w:lang w:val="fr-CH"/>
        </w:rPr>
        <w:t>的</w:t>
      </w:r>
      <w:r w:rsidR="00BE5362" w:rsidRPr="000D6BD2">
        <w:rPr>
          <w:rFonts w:eastAsia="黑体"/>
          <w:bCs/>
          <w:lang w:val="fr-CH"/>
        </w:rPr>
        <w:t>教师和行政人员，特别是私立学校的这类人员，加强协调和能力建设，以有效实施数字学习战略；</w:t>
      </w:r>
    </w:p>
    <w:p w14:paraId="55C25EEB" w14:textId="77777777" w:rsidR="007B3BB6" w:rsidRDefault="007B3BB6" w:rsidP="000D6BD2">
      <w:pPr>
        <w:pStyle w:val="SingleTxtGC"/>
        <w:rPr>
          <w:rFonts w:eastAsia="黑体"/>
        </w:rPr>
      </w:pPr>
      <w:r>
        <w:rPr>
          <w:rFonts w:eastAsia="黑体"/>
          <w:bCs/>
        </w:rPr>
        <w:tab/>
        <w:t>(</w:t>
      </w:r>
      <w:r w:rsidR="000D6BD2">
        <w:rPr>
          <w:lang w:val="fr-CH"/>
        </w:rPr>
        <w:t>f</w:t>
      </w:r>
      <w:r w:rsidR="000D6BD2" w:rsidRPr="000D6BD2">
        <w:rPr>
          <w:lang w:val="fr-CH"/>
        </w:rPr>
        <w:t>)</w:t>
      </w:r>
      <w:r w:rsidR="000D6BD2" w:rsidRPr="000D6BD2">
        <w:rPr>
          <w:lang w:val="fr-CH"/>
        </w:rPr>
        <w:tab/>
      </w:r>
      <w:r w:rsidR="00BE5362" w:rsidRPr="000D6BD2">
        <w:rPr>
          <w:rFonts w:eastAsia="黑体"/>
          <w:bCs/>
          <w:lang w:val="fr-CH"/>
        </w:rPr>
        <w:t>确保将人权教育和《公约》原则纳入初、中、高等教育及职业培训的必修课程，并纳入</w:t>
      </w:r>
      <w:r w:rsidR="00BE5362" w:rsidRPr="000D6BD2">
        <w:rPr>
          <w:rFonts w:eastAsia="黑体" w:hint="eastAsia"/>
          <w:bCs/>
          <w:lang w:val="fr-CH"/>
        </w:rPr>
        <w:t>针对</w:t>
      </w:r>
      <w:r w:rsidR="00BE5362" w:rsidRPr="000D6BD2">
        <w:rPr>
          <w:rFonts w:eastAsia="黑体"/>
          <w:bCs/>
          <w:lang w:val="fr-CH"/>
        </w:rPr>
        <w:t>教师和其他教育工作者的培训；</w:t>
      </w:r>
    </w:p>
    <w:p w14:paraId="0B6B5097" w14:textId="1FA1D222" w:rsidR="00BE5362" w:rsidRPr="000D6BD2" w:rsidRDefault="007B3BB6" w:rsidP="000D6BD2">
      <w:pPr>
        <w:pStyle w:val="SingleTxtGC"/>
        <w:rPr>
          <w:rFonts w:eastAsia="黑体"/>
        </w:rPr>
      </w:pPr>
      <w:r>
        <w:rPr>
          <w:rFonts w:eastAsia="黑体"/>
        </w:rPr>
        <w:tab/>
        <w:t>(</w:t>
      </w:r>
      <w:r w:rsidR="000D6BD2">
        <w:rPr>
          <w:lang w:val="fr-CH"/>
        </w:rPr>
        <w:t>g</w:t>
      </w:r>
      <w:r w:rsidR="000D6BD2" w:rsidRPr="000D6BD2">
        <w:rPr>
          <w:lang w:val="fr-CH"/>
        </w:rPr>
        <w:t>)</w:t>
      </w:r>
      <w:r w:rsidR="000D6BD2" w:rsidRPr="000D6BD2">
        <w:rPr>
          <w:lang w:val="fr-CH"/>
        </w:rPr>
        <w:tab/>
      </w:r>
      <w:r w:rsidR="00BE5362" w:rsidRPr="000D6BD2">
        <w:rPr>
          <w:rFonts w:eastAsia="黑体"/>
          <w:bCs/>
          <w:lang w:val="fr-CH"/>
        </w:rPr>
        <w:t>确保萨拉菲派</w:t>
      </w:r>
      <w:r w:rsidR="00BE5362" w:rsidRPr="000D6BD2">
        <w:rPr>
          <w:rFonts w:eastAsia="黑体" w:hint="eastAsia"/>
          <w:bCs/>
          <w:lang w:val="fr-CH"/>
        </w:rPr>
        <w:t>习经院</w:t>
      </w:r>
      <w:r w:rsidR="00BE5362" w:rsidRPr="000D6BD2">
        <w:rPr>
          <w:rFonts w:eastAsia="黑体"/>
          <w:bCs/>
          <w:lang w:val="fr-CH"/>
        </w:rPr>
        <w:t>，尤其是贫困社区的此类</w:t>
      </w:r>
      <w:r w:rsidR="00BE5362" w:rsidRPr="000D6BD2">
        <w:rPr>
          <w:rFonts w:eastAsia="黑体" w:hint="eastAsia"/>
          <w:bCs/>
          <w:lang w:val="fr-CH"/>
        </w:rPr>
        <w:t>习经院</w:t>
      </w:r>
      <w:r w:rsidR="00BE5362" w:rsidRPr="000D6BD2">
        <w:rPr>
          <w:rFonts w:eastAsia="黑体"/>
          <w:bCs/>
          <w:lang w:val="fr-CH"/>
        </w:rPr>
        <w:t>，提供优质和有用的课程，为学生培养</w:t>
      </w:r>
      <w:r w:rsidR="00BE5362" w:rsidRPr="000D6BD2">
        <w:rPr>
          <w:rFonts w:eastAsia="黑体" w:hint="eastAsia"/>
          <w:bCs/>
          <w:lang w:val="fr-CH"/>
        </w:rPr>
        <w:t>适应</w:t>
      </w:r>
      <w:r w:rsidR="00BE5362" w:rsidRPr="000D6BD2">
        <w:rPr>
          <w:rFonts w:eastAsia="黑体"/>
          <w:bCs/>
          <w:lang w:val="fr-CH"/>
        </w:rPr>
        <w:t>市场需求的技能。</w:t>
      </w:r>
    </w:p>
    <w:p w14:paraId="7612B91D" w14:textId="3F3FBAAC" w:rsidR="00BE5362" w:rsidRPr="000D6BD2" w:rsidRDefault="003B0A40" w:rsidP="003B0A40">
      <w:pPr>
        <w:pStyle w:val="H23GC"/>
      </w:pPr>
      <w:r w:rsidRPr="000D6BD2">
        <w:rPr>
          <w:lang w:val="fr-CH"/>
        </w:rPr>
        <w:tab/>
      </w:r>
      <w:r w:rsidRPr="000D6BD2">
        <w:rPr>
          <w:lang w:val="fr-CH"/>
        </w:rPr>
        <w:tab/>
      </w:r>
      <w:r w:rsidR="00BE5362" w:rsidRPr="000D6BD2">
        <w:rPr>
          <w:bCs/>
          <w:lang w:val="fr-CH"/>
        </w:rPr>
        <w:t>全纳教育</w:t>
      </w:r>
    </w:p>
    <w:p w14:paraId="630BBC11" w14:textId="77777777" w:rsidR="00BE5362" w:rsidRPr="000D6BD2" w:rsidRDefault="000D6BD2" w:rsidP="000D6BD2">
      <w:pPr>
        <w:pStyle w:val="SingleTxtGC"/>
        <w:rPr>
          <w:rFonts w:eastAsia="黑体"/>
          <w:bCs/>
        </w:rPr>
      </w:pPr>
      <w:r>
        <w:rPr>
          <w:lang w:val="fr-CH"/>
        </w:rPr>
        <w:t>4</w:t>
      </w:r>
      <w:r w:rsidRPr="000D6BD2">
        <w:rPr>
          <w:lang w:val="fr-CH"/>
        </w:rPr>
        <w:t>0.</w:t>
      </w:r>
      <w:r w:rsidRPr="000D6BD2">
        <w:rPr>
          <w:lang w:val="fr-CH"/>
        </w:rPr>
        <w:tab/>
      </w:r>
      <w:r w:rsidR="00BE5362" w:rsidRPr="000D6BD2">
        <w:rPr>
          <w:rFonts w:eastAsia="黑体"/>
          <w:bCs/>
          <w:lang w:val="fr-CH"/>
        </w:rPr>
        <w:t>委员会建议缔约国加快实施全纳教育，确保所有残疾儿童都能在主流学校接受全纳教育，并确保学校配备训练有素的教师、无障碍基础设施和适合残疾儿童需要的教材。</w:t>
      </w:r>
    </w:p>
    <w:p w14:paraId="4ACCA602" w14:textId="3D655855" w:rsidR="00BE5362" w:rsidRPr="000D6BD2" w:rsidRDefault="007862FD" w:rsidP="007862FD">
      <w:pPr>
        <w:pStyle w:val="H1GC"/>
      </w:pPr>
      <w:r>
        <w:rPr>
          <w:lang w:val="fr-CH"/>
        </w:rPr>
        <w:tab/>
      </w:r>
      <w:r w:rsidR="00BE5362" w:rsidRPr="00BE5362">
        <w:rPr>
          <w:lang w:val="fr-CH"/>
        </w:rPr>
        <w:t>K</w:t>
      </w:r>
      <w:r w:rsidR="00BE5362" w:rsidRPr="000D6BD2">
        <w:rPr>
          <w:lang w:val="fr-CH"/>
        </w:rPr>
        <w:t>.</w:t>
      </w:r>
      <w:r>
        <w:rPr>
          <w:lang w:val="fr-CH"/>
        </w:rPr>
        <w:tab/>
      </w:r>
      <w:r w:rsidR="00BE5362" w:rsidRPr="000D6BD2">
        <w:rPr>
          <w:lang w:val="fr-CH"/>
        </w:rPr>
        <w:t>特别保护措施</w:t>
      </w:r>
      <w:r w:rsidR="00BE5362" w:rsidRPr="000D6BD2">
        <w:rPr>
          <w:lang w:val="fr-CH"/>
        </w:rPr>
        <w:t>(</w:t>
      </w:r>
      <w:r w:rsidR="00BE5362" w:rsidRPr="000D6BD2">
        <w:rPr>
          <w:lang w:val="fr-CH"/>
        </w:rPr>
        <w:t>《公约》第</w:t>
      </w:r>
      <w:r w:rsidR="00BE5362" w:rsidRPr="00BE5362">
        <w:rPr>
          <w:lang w:val="fr-CH"/>
        </w:rPr>
        <w:t>22</w:t>
      </w:r>
      <w:r w:rsidR="00BE5362" w:rsidRPr="000D6BD2">
        <w:rPr>
          <w:lang w:val="fr-CH"/>
        </w:rPr>
        <w:t>条、第</w:t>
      </w:r>
      <w:r w:rsidR="00BE5362" w:rsidRPr="00BE5362">
        <w:rPr>
          <w:lang w:val="fr-CH"/>
        </w:rPr>
        <w:t>3</w:t>
      </w:r>
      <w:r w:rsidR="00BE5362" w:rsidRPr="000D6BD2">
        <w:rPr>
          <w:lang w:val="fr-CH"/>
        </w:rPr>
        <w:t>0</w:t>
      </w:r>
      <w:r w:rsidR="00BE5362" w:rsidRPr="000D6BD2">
        <w:rPr>
          <w:lang w:val="fr-CH"/>
        </w:rPr>
        <w:t>条、第</w:t>
      </w:r>
      <w:r w:rsidR="00BE5362" w:rsidRPr="00BE5362">
        <w:rPr>
          <w:lang w:val="fr-CH"/>
        </w:rPr>
        <w:t>32</w:t>
      </w:r>
      <w:r w:rsidR="00BE5362" w:rsidRPr="000D6BD2">
        <w:rPr>
          <w:lang w:val="fr-CH"/>
        </w:rPr>
        <w:t>条、第</w:t>
      </w:r>
      <w:r w:rsidR="00BE5362" w:rsidRPr="00BE5362">
        <w:rPr>
          <w:lang w:val="fr-CH"/>
        </w:rPr>
        <w:t>33</w:t>
      </w:r>
      <w:r w:rsidR="00BE5362" w:rsidRPr="000D6BD2">
        <w:rPr>
          <w:lang w:val="fr-CH"/>
        </w:rPr>
        <w:t>条、第</w:t>
      </w:r>
      <w:r w:rsidR="00BE5362" w:rsidRPr="00BE5362">
        <w:rPr>
          <w:lang w:val="fr-CH"/>
        </w:rPr>
        <w:t>35</w:t>
      </w:r>
      <w:r w:rsidR="00BE5362" w:rsidRPr="000D6BD2">
        <w:rPr>
          <w:lang w:val="fr-CH"/>
        </w:rPr>
        <w:t>条、第</w:t>
      </w:r>
      <w:r w:rsidR="00BE5362" w:rsidRPr="00BE5362">
        <w:rPr>
          <w:lang w:val="fr-CH"/>
        </w:rPr>
        <w:t>36</w:t>
      </w:r>
      <w:r w:rsidR="00BE5362" w:rsidRPr="000D6BD2">
        <w:rPr>
          <w:lang w:val="fr-CH"/>
        </w:rPr>
        <w:t>条、第</w:t>
      </w:r>
      <w:r w:rsidR="00BE5362" w:rsidRPr="00BE5362">
        <w:rPr>
          <w:lang w:val="fr-CH"/>
        </w:rPr>
        <w:t>37</w:t>
      </w:r>
      <w:r w:rsidR="00BE5362" w:rsidRPr="000D6BD2">
        <w:rPr>
          <w:lang w:val="fr-CH"/>
        </w:rPr>
        <w:t>条</w:t>
      </w:r>
      <w:r w:rsidR="00BE5362" w:rsidRPr="000D6BD2">
        <w:rPr>
          <w:lang w:val="fr-CH"/>
        </w:rPr>
        <w:t>(</w:t>
      </w:r>
      <w:r w:rsidR="00BE5362" w:rsidRPr="00BE5362">
        <w:rPr>
          <w:lang w:val="fr-CH"/>
        </w:rPr>
        <w:t>b</w:t>
      </w:r>
      <w:r w:rsidR="00BE5362" w:rsidRPr="000D6BD2">
        <w:rPr>
          <w:lang w:val="fr-CH"/>
        </w:rPr>
        <w:t>)</w:t>
      </w:r>
      <w:r w:rsidR="00BE5362" w:rsidRPr="000D6BD2">
        <w:rPr>
          <w:lang w:val="fr-CH"/>
        </w:rPr>
        <w:t>至</w:t>
      </w:r>
      <w:r w:rsidR="00BE5362" w:rsidRPr="000D6BD2">
        <w:rPr>
          <w:lang w:val="fr-CH"/>
        </w:rPr>
        <w:t>(</w:t>
      </w:r>
      <w:r w:rsidR="00BE5362" w:rsidRPr="00BE5362">
        <w:rPr>
          <w:lang w:val="fr-CH"/>
        </w:rPr>
        <w:t>d</w:t>
      </w:r>
      <w:r w:rsidR="00BE5362" w:rsidRPr="000D6BD2">
        <w:rPr>
          <w:lang w:val="fr-CH"/>
        </w:rPr>
        <w:t>)</w:t>
      </w:r>
      <w:r w:rsidR="00BE5362" w:rsidRPr="000D6BD2">
        <w:rPr>
          <w:lang w:val="fr-CH"/>
        </w:rPr>
        <w:t>项、第</w:t>
      </w:r>
      <w:r w:rsidR="00BE5362" w:rsidRPr="00BE5362">
        <w:rPr>
          <w:lang w:val="fr-CH"/>
        </w:rPr>
        <w:t>38</w:t>
      </w:r>
      <w:r w:rsidR="00BE5362" w:rsidRPr="000D6BD2">
        <w:rPr>
          <w:lang w:val="fr-CH"/>
        </w:rPr>
        <w:t>至第</w:t>
      </w:r>
      <w:r w:rsidR="00BE5362" w:rsidRPr="00BE5362">
        <w:rPr>
          <w:lang w:val="fr-CH"/>
        </w:rPr>
        <w:t>4</w:t>
      </w:r>
      <w:r w:rsidR="00BE5362" w:rsidRPr="000D6BD2">
        <w:rPr>
          <w:lang w:val="fr-CH"/>
        </w:rPr>
        <w:t>0</w:t>
      </w:r>
      <w:r w:rsidR="00BE5362" w:rsidRPr="000D6BD2">
        <w:rPr>
          <w:lang w:val="fr-CH"/>
        </w:rPr>
        <w:t>条，以及《关于儿童卷入武装冲突问题的任择议定书》</w:t>
      </w:r>
      <w:r w:rsidR="00BE5362" w:rsidRPr="000D6BD2">
        <w:rPr>
          <w:lang w:val="fr-CH"/>
        </w:rPr>
        <w:t>)</w:t>
      </w:r>
    </w:p>
    <w:p w14:paraId="67DA88CF" w14:textId="1E07166E" w:rsidR="00BE5362" w:rsidRPr="000D6BD2" w:rsidRDefault="003B0A40" w:rsidP="003B0A40">
      <w:pPr>
        <w:pStyle w:val="H23GC"/>
      </w:pPr>
      <w:r w:rsidRPr="000D6BD2">
        <w:rPr>
          <w:lang w:val="fr-CH"/>
        </w:rPr>
        <w:tab/>
      </w:r>
      <w:r w:rsidRPr="000D6BD2">
        <w:rPr>
          <w:lang w:val="fr-CH"/>
        </w:rPr>
        <w:tab/>
      </w:r>
      <w:r w:rsidR="00BE5362" w:rsidRPr="000D6BD2">
        <w:rPr>
          <w:bCs/>
          <w:lang w:val="fr-CH"/>
        </w:rPr>
        <w:t>寻求庇护儿童和难民儿童</w:t>
      </w:r>
    </w:p>
    <w:p w14:paraId="147B6F4C" w14:textId="77777777" w:rsidR="007B3BB6" w:rsidRDefault="000D6BD2" w:rsidP="000D6BD2">
      <w:pPr>
        <w:pStyle w:val="SingleTxtGC"/>
        <w:rPr>
          <w:rFonts w:eastAsia="黑体"/>
          <w:bCs/>
        </w:rPr>
      </w:pPr>
      <w:r>
        <w:rPr>
          <w:lang w:val="fr-CH"/>
        </w:rPr>
        <w:t>41</w:t>
      </w:r>
      <w:r w:rsidRPr="000D6BD2">
        <w:rPr>
          <w:lang w:val="fr-CH"/>
        </w:rPr>
        <w:t>.</w:t>
      </w:r>
      <w:r w:rsidRPr="000D6BD2">
        <w:rPr>
          <w:lang w:val="fr-CH"/>
        </w:rPr>
        <w:tab/>
      </w:r>
      <w:r w:rsidR="00BE5362" w:rsidRPr="000D6BD2">
        <w:rPr>
          <w:rFonts w:eastAsia="黑体"/>
          <w:bCs/>
          <w:lang w:val="fr-CH"/>
        </w:rPr>
        <w:t>委员会欢迎缔约国接纳大量难民，尤其是罗兴亚妇女和儿童，并在此方面与联合国难民事务高级专员办事处保持开放式合作，回顾关于国际移民背景下儿童权利的保护所有移民工人及其家庭成员权利委员会第</w:t>
      </w:r>
      <w:r w:rsidR="00BE5362" w:rsidRPr="00BE5362">
        <w:rPr>
          <w:rFonts w:eastAsia="黑体"/>
          <w:bCs/>
          <w:lang w:val="fr-CH"/>
        </w:rPr>
        <w:t>3</w:t>
      </w:r>
      <w:r w:rsidR="00BE5362" w:rsidRPr="000D6BD2">
        <w:rPr>
          <w:rFonts w:eastAsia="黑体"/>
          <w:bCs/>
          <w:lang w:val="fr-CH"/>
        </w:rPr>
        <w:t>号和第</w:t>
      </w:r>
      <w:r w:rsidR="00BE5362" w:rsidRPr="00BE5362">
        <w:rPr>
          <w:rFonts w:eastAsia="黑体"/>
          <w:bCs/>
          <w:lang w:val="fr-CH"/>
        </w:rPr>
        <w:t>4</w:t>
      </w:r>
      <w:r w:rsidR="00BE5362" w:rsidRPr="000D6BD2">
        <w:rPr>
          <w:rFonts w:eastAsia="黑体"/>
          <w:bCs/>
          <w:lang w:val="fr-CH"/>
        </w:rPr>
        <w:t>号</w:t>
      </w:r>
      <w:r w:rsidR="00BE5362" w:rsidRPr="000D6BD2">
        <w:rPr>
          <w:rFonts w:eastAsia="黑体"/>
          <w:bCs/>
          <w:lang w:val="fr-CH"/>
        </w:rPr>
        <w:t>/</w:t>
      </w:r>
      <w:r w:rsidR="00BE5362" w:rsidRPr="000D6BD2">
        <w:rPr>
          <w:rFonts w:eastAsia="黑体"/>
          <w:bCs/>
          <w:lang w:val="fr-CH"/>
        </w:rPr>
        <w:t>儿童权利委员会第</w:t>
      </w:r>
      <w:r w:rsidR="00BE5362" w:rsidRPr="00BE5362">
        <w:rPr>
          <w:rFonts w:eastAsia="黑体"/>
          <w:bCs/>
          <w:lang w:val="fr-CH"/>
        </w:rPr>
        <w:t>22</w:t>
      </w:r>
      <w:r w:rsidR="00BE5362" w:rsidRPr="000D6BD2">
        <w:rPr>
          <w:rFonts w:eastAsia="黑体"/>
          <w:bCs/>
          <w:lang w:val="fr-CH"/>
        </w:rPr>
        <w:t>号和第</w:t>
      </w:r>
      <w:r w:rsidR="00BE5362" w:rsidRPr="00BE5362">
        <w:rPr>
          <w:rFonts w:eastAsia="黑体"/>
          <w:bCs/>
          <w:lang w:val="fr-CH"/>
        </w:rPr>
        <w:t>23</w:t>
      </w:r>
      <w:r w:rsidR="00BE5362" w:rsidRPr="000D6BD2">
        <w:rPr>
          <w:rFonts w:eastAsia="黑体"/>
          <w:bCs/>
          <w:lang w:val="fr-CH"/>
        </w:rPr>
        <w:t>号联合一般性意见</w:t>
      </w:r>
      <w:r w:rsidR="00BE5362" w:rsidRPr="000D6BD2">
        <w:rPr>
          <w:rFonts w:eastAsia="黑体"/>
          <w:bCs/>
          <w:lang w:val="fr-CH"/>
        </w:rPr>
        <w:t>(</w:t>
      </w:r>
      <w:r w:rsidR="00BE5362" w:rsidRPr="00BE5362">
        <w:rPr>
          <w:rFonts w:eastAsia="黑体"/>
          <w:bCs/>
          <w:lang w:val="fr-CH"/>
        </w:rPr>
        <w:t>2</w:t>
      </w:r>
      <w:r w:rsidR="00BE5362" w:rsidRPr="000D6BD2">
        <w:rPr>
          <w:rFonts w:eastAsia="黑体"/>
          <w:bCs/>
          <w:lang w:val="fr-CH"/>
        </w:rPr>
        <w:t>0</w:t>
      </w:r>
      <w:r w:rsidR="00BE5362" w:rsidRPr="00BE5362">
        <w:rPr>
          <w:rFonts w:eastAsia="黑体"/>
          <w:bCs/>
          <w:lang w:val="fr-CH"/>
        </w:rPr>
        <w:t>17</w:t>
      </w:r>
      <w:r w:rsidR="00BE5362" w:rsidRPr="000D6BD2">
        <w:rPr>
          <w:rFonts w:eastAsia="黑体"/>
          <w:bCs/>
          <w:lang w:val="fr-CH"/>
        </w:rPr>
        <w:t>年</w:t>
      </w:r>
      <w:r w:rsidR="00BE5362" w:rsidRPr="000D6BD2">
        <w:rPr>
          <w:rFonts w:eastAsia="黑体"/>
          <w:bCs/>
          <w:lang w:val="fr-CH"/>
        </w:rPr>
        <w:t>)</w:t>
      </w:r>
      <w:r w:rsidR="00BE5362" w:rsidRPr="000D6BD2">
        <w:rPr>
          <w:rFonts w:eastAsia="黑体"/>
          <w:bCs/>
          <w:lang w:val="fr-CH"/>
        </w:rPr>
        <w:t>，建议缔约国：</w:t>
      </w:r>
    </w:p>
    <w:p w14:paraId="1F48882E" w14:textId="10F436A8" w:rsidR="007B3BB6" w:rsidRDefault="007B3BB6" w:rsidP="000D6BD2">
      <w:pPr>
        <w:pStyle w:val="SingleTxtGC"/>
        <w:rPr>
          <w:rFonts w:eastAsia="黑体"/>
          <w:bCs/>
        </w:rPr>
      </w:pPr>
      <w:r>
        <w:rPr>
          <w:rFonts w:eastAsia="黑体"/>
          <w:bCs/>
        </w:rPr>
        <w:tab/>
        <w:t>(</w:t>
      </w:r>
      <w:r w:rsidR="000D6BD2">
        <w:rPr>
          <w:lang w:val="fr-CH"/>
        </w:rPr>
        <w:t>a</w:t>
      </w:r>
      <w:r w:rsidR="000D6BD2" w:rsidRPr="000D6BD2">
        <w:rPr>
          <w:lang w:val="fr-CH"/>
        </w:rPr>
        <w:t>)</w:t>
      </w:r>
      <w:r w:rsidR="000D6BD2" w:rsidRPr="000D6BD2">
        <w:rPr>
          <w:lang w:val="fr-CH"/>
        </w:rPr>
        <w:tab/>
      </w:r>
      <w:r w:rsidR="00BE5362" w:rsidRPr="000D6BD2">
        <w:rPr>
          <w:rFonts w:eastAsia="黑体"/>
          <w:bCs/>
          <w:lang w:val="fr-CH"/>
        </w:rPr>
        <w:t>审查</w:t>
      </w:r>
      <w:r w:rsidR="00BE5362" w:rsidRPr="000D6BD2">
        <w:rPr>
          <w:rFonts w:eastAsia="黑体" w:hint="eastAsia"/>
          <w:bCs/>
          <w:lang w:val="fr-CH"/>
        </w:rPr>
        <w:t>并</w:t>
      </w:r>
      <w:r w:rsidR="00BE5362" w:rsidRPr="000D6BD2">
        <w:rPr>
          <w:rFonts w:eastAsia="黑体"/>
          <w:bCs/>
          <w:lang w:val="fr-CH"/>
        </w:rPr>
        <w:t>更新关于处理来自国外的难民的第</w:t>
      </w:r>
      <w:r w:rsidR="00BE5362" w:rsidRPr="00BE5362">
        <w:rPr>
          <w:rFonts w:eastAsia="黑体"/>
          <w:bCs/>
          <w:lang w:val="fr-CH"/>
        </w:rPr>
        <w:t>125</w:t>
      </w:r>
      <w:r w:rsidR="00BE5362" w:rsidRPr="000D6BD2">
        <w:rPr>
          <w:rFonts w:eastAsia="黑体"/>
          <w:bCs/>
          <w:lang w:val="fr-CH"/>
        </w:rPr>
        <w:t>/</w:t>
      </w:r>
      <w:r w:rsidR="00BE5362" w:rsidRPr="00BE5362">
        <w:rPr>
          <w:rFonts w:eastAsia="黑体"/>
          <w:bCs/>
          <w:lang w:val="fr-CH"/>
        </w:rPr>
        <w:t>2</w:t>
      </w:r>
      <w:r w:rsidR="00BE5362" w:rsidRPr="000D6BD2">
        <w:rPr>
          <w:rFonts w:eastAsia="黑体"/>
          <w:bCs/>
          <w:lang w:val="fr-CH"/>
        </w:rPr>
        <w:t>0</w:t>
      </w:r>
      <w:r w:rsidR="00BE5362" w:rsidRPr="00BE5362">
        <w:rPr>
          <w:rFonts w:eastAsia="黑体"/>
          <w:bCs/>
          <w:lang w:val="fr-CH"/>
        </w:rPr>
        <w:t>16</w:t>
      </w:r>
      <w:r w:rsidR="00BE5362" w:rsidRPr="000D6BD2">
        <w:rPr>
          <w:rFonts w:eastAsia="黑体"/>
          <w:bCs/>
          <w:lang w:val="fr-CH"/>
        </w:rPr>
        <w:t>号总统条例，使其符合国际标准；</w:t>
      </w:r>
    </w:p>
    <w:p w14:paraId="770007AF" w14:textId="03E18375" w:rsidR="007B3BB6" w:rsidRDefault="007B3BB6" w:rsidP="000D6BD2">
      <w:pPr>
        <w:pStyle w:val="SingleTxtGC"/>
        <w:rPr>
          <w:rFonts w:eastAsia="黑体"/>
          <w:bCs/>
        </w:rPr>
      </w:pPr>
      <w:r>
        <w:rPr>
          <w:rFonts w:eastAsia="黑体"/>
          <w:bCs/>
        </w:rPr>
        <w:tab/>
        <w:t>(</w:t>
      </w:r>
      <w:r w:rsidR="00BE5362" w:rsidRPr="00BE5362">
        <w:rPr>
          <w:rFonts w:eastAsia="黑体"/>
          <w:bCs/>
          <w:lang w:val="fr-CH"/>
        </w:rPr>
        <w:t>b</w:t>
      </w:r>
      <w:r w:rsidR="00BE5362" w:rsidRPr="000D6BD2">
        <w:rPr>
          <w:rFonts w:eastAsia="黑体"/>
          <w:bCs/>
          <w:lang w:val="fr-CH"/>
        </w:rPr>
        <w:t>)</w:t>
      </w:r>
      <w:r w:rsidR="00BE5362" w:rsidRPr="000D6BD2">
        <w:rPr>
          <w:rFonts w:eastAsia="黑体"/>
          <w:bCs/>
          <w:lang w:val="fr-CH"/>
        </w:rPr>
        <w:tab/>
      </w:r>
      <w:r w:rsidR="00BE5362" w:rsidRPr="000D6BD2">
        <w:rPr>
          <w:rFonts w:eastAsia="黑体"/>
          <w:bCs/>
          <w:lang w:val="fr-CH"/>
        </w:rPr>
        <w:t>加强国家难民保护框架，为此应加强国家难民工作队的任务授权和能力，并设立地方一级的难民工作队，特别是在亚齐省等难民抵达量高的地区；</w:t>
      </w:r>
    </w:p>
    <w:p w14:paraId="020A147F" w14:textId="7D7CCA5C" w:rsidR="007B3BB6" w:rsidRDefault="007B3BB6" w:rsidP="000D6BD2">
      <w:pPr>
        <w:pStyle w:val="SingleTxtGC"/>
        <w:rPr>
          <w:rFonts w:eastAsia="黑体"/>
          <w:bCs/>
        </w:rPr>
      </w:pPr>
      <w:r>
        <w:rPr>
          <w:rFonts w:eastAsia="黑体"/>
          <w:bCs/>
        </w:rPr>
        <w:tab/>
        <w:t>(</w:t>
      </w:r>
      <w:r w:rsidR="000D6BD2">
        <w:rPr>
          <w:lang w:val="fr-CH"/>
        </w:rPr>
        <w:t>c</w:t>
      </w:r>
      <w:r w:rsidR="000D6BD2" w:rsidRPr="000D6BD2">
        <w:rPr>
          <w:lang w:val="fr-CH"/>
        </w:rPr>
        <w:t>)</w:t>
      </w:r>
      <w:r w:rsidR="000D6BD2" w:rsidRPr="000D6BD2">
        <w:rPr>
          <w:lang w:val="fr-CH"/>
        </w:rPr>
        <w:tab/>
      </w:r>
      <w:r w:rsidR="00BE5362" w:rsidRPr="000D6BD2">
        <w:rPr>
          <w:rFonts w:eastAsia="黑体"/>
          <w:bCs/>
          <w:lang w:val="fr-CH"/>
        </w:rPr>
        <w:t>将儿童保护措施充分纳入难民应对工作的所有方面，确保政策、方案和服务始终维护儿童的最大利益，包括提供获得教育、医疗保健、安全庇护所和合法身份的机会，同时确保儿童免遭贩运、剥削和性别暴力；</w:t>
      </w:r>
    </w:p>
    <w:p w14:paraId="56160784" w14:textId="57C0FC04" w:rsidR="000D6BD2" w:rsidRPr="000D6BD2" w:rsidRDefault="007B3BB6" w:rsidP="000D6BD2">
      <w:pPr>
        <w:pStyle w:val="SingleTxtGC"/>
      </w:pPr>
      <w:r>
        <w:rPr>
          <w:rFonts w:eastAsia="黑体"/>
          <w:bCs/>
        </w:rPr>
        <w:tab/>
        <w:t>(</w:t>
      </w:r>
      <w:r w:rsidR="000D6BD2">
        <w:rPr>
          <w:lang w:val="fr-CH"/>
        </w:rPr>
        <w:t>d</w:t>
      </w:r>
      <w:r w:rsidR="000D6BD2" w:rsidRPr="000D6BD2">
        <w:rPr>
          <w:lang w:val="fr-CH"/>
        </w:rPr>
        <w:t>)</w:t>
      </w:r>
      <w:r w:rsidR="000D6BD2" w:rsidRPr="000D6BD2">
        <w:rPr>
          <w:lang w:val="fr-CH"/>
        </w:rPr>
        <w:tab/>
      </w:r>
      <w:r w:rsidR="00BE5362" w:rsidRPr="000D6BD2">
        <w:rPr>
          <w:rFonts w:eastAsia="黑体"/>
          <w:bCs/>
          <w:lang w:val="fr-CH"/>
        </w:rPr>
        <w:t>批准《关于难民地位的公约》及其议定书。</w:t>
      </w:r>
    </w:p>
    <w:p w14:paraId="56ACFA88" w14:textId="0A815B38" w:rsidR="00BE5362" w:rsidRPr="000D6BD2" w:rsidRDefault="003B0A40" w:rsidP="003B0A40">
      <w:pPr>
        <w:pStyle w:val="H23GC"/>
      </w:pPr>
      <w:r w:rsidRPr="000D6BD2">
        <w:rPr>
          <w:lang w:val="fr-CH"/>
        </w:rPr>
        <w:tab/>
      </w:r>
      <w:r w:rsidRPr="000D6BD2">
        <w:rPr>
          <w:lang w:val="fr-CH"/>
        </w:rPr>
        <w:tab/>
      </w:r>
      <w:r w:rsidR="00BE5362" w:rsidRPr="000D6BD2">
        <w:rPr>
          <w:bCs/>
          <w:lang w:val="fr-CH"/>
        </w:rPr>
        <w:t>经济剥削，包括童工</w:t>
      </w:r>
    </w:p>
    <w:p w14:paraId="53036465" w14:textId="4B3CF199" w:rsidR="007B3BB6" w:rsidRDefault="000D6BD2" w:rsidP="000D6BD2">
      <w:pPr>
        <w:pStyle w:val="SingleTxtGC"/>
      </w:pPr>
      <w:r>
        <w:rPr>
          <w:lang w:val="fr-CH"/>
        </w:rPr>
        <w:t>42</w:t>
      </w:r>
      <w:r w:rsidRPr="000D6BD2">
        <w:rPr>
          <w:lang w:val="fr-CH"/>
        </w:rPr>
        <w:t>.</w:t>
      </w:r>
      <w:r w:rsidRPr="000D6BD2">
        <w:rPr>
          <w:lang w:val="fr-CH"/>
        </w:rPr>
        <w:tab/>
      </w:r>
      <w:r w:rsidR="00BE5362" w:rsidRPr="000D6BD2">
        <w:rPr>
          <w:rFonts w:eastAsia="黑体"/>
          <w:bCs/>
          <w:lang w:val="fr-CH"/>
        </w:rPr>
        <w:t>委员会</w:t>
      </w:r>
      <w:r w:rsidR="00BE5362" w:rsidRPr="000D6BD2">
        <w:rPr>
          <w:rFonts w:eastAsia="黑体" w:hint="eastAsia"/>
          <w:bCs/>
          <w:lang w:val="fr-CH"/>
        </w:rPr>
        <w:t>仍然</w:t>
      </w:r>
      <w:r w:rsidR="00BE5362" w:rsidRPr="000D6BD2">
        <w:rPr>
          <w:rFonts w:eastAsia="黑体"/>
          <w:bCs/>
          <w:lang w:val="fr-CH"/>
        </w:rPr>
        <w:t>感到关切的是，有报告称，大量儿童当童工，从事农业和家政工作，其中一些未满</w:t>
      </w:r>
      <w:r w:rsidR="00BE5362" w:rsidRPr="00BE5362">
        <w:rPr>
          <w:rFonts w:eastAsia="黑体"/>
          <w:bCs/>
          <w:lang w:val="fr-CH"/>
        </w:rPr>
        <w:t>15</w:t>
      </w:r>
      <w:r w:rsidR="00BE5362" w:rsidRPr="000D6BD2">
        <w:rPr>
          <w:rFonts w:eastAsia="黑体"/>
          <w:bCs/>
          <w:lang w:val="fr-CH"/>
        </w:rPr>
        <w:t>岁。委员会建议缔约国：</w:t>
      </w:r>
    </w:p>
    <w:p w14:paraId="51CD8817" w14:textId="77777777" w:rsidR="007B3BB6" w:rsidRDefault="007B3BB6" w:rsidP="000D6BD2">
      <w:pPr>
        <w:pStyle w:val="SingleTxtGC"/>
        <w:rPr>
          <w:rFonts w:eastAsia="黑体"/>
          <w:bCs/>
        </w:rPr>
      </w:pPr>
      <w:r>
        <w:tab/>
        <w:t>(</w:t>
      </w:r>
      <w:r w:rsidR="000D6BD2">
        <w:rPr>
          <w:lang w:val="fr-CH"/>
        </w:rPr>
        <w:t>a</w:t>
      </w:r>
      <w:r w:rsidR="000D6BD2" w:rsidRPr="000D6BD2">
        <w:rPr>
          <w:lang w:val="fr-CH"/>
        </w:rPr>
        <w:t>)</w:t>
      </w:r>
      <w:r w:rsidR="000D6BD2" w:rsidRPr="000D6BD2">
        <w:rPr>
          <w:lang w:val="fr-CH"/>
        </w:rPr>
        <w:tab/>
      </w:r>
      <w:r w:rsidR="00BE5362" w:rsidRPr="000D6BD2">
        <w:rPr>
          <w:rFonts w:eastAsia="黑体"/>
          <w:bCs/>
          <w:lang w:val="fr-CH"/>
        </w:rPr>
        <w:t>通过加强劳动监察和建立童工现象举报机制，确保切实有效地实施现有法律，包括禁止对儿童进行经济剥削</w:t>
      </w:r>
      <w:r w:rsidR="00BE5362" w:rsidRPr="000D6BD2">
        <w:rPr>
          <w:rFonts w:eastAsia="黑体"/>
          <w:bCs/>
          <w:lang w:val="fr-CH"/>
        </w:rPr>
        <w:t>(</w:t>
      </w:r>
      <w:r w:rsidR="00BE5362" w:rsidRPr="000D6BD2">
        <w:rPr>
          <w:rFonts w:eastAsia="黑体"/>
          <w:bCs/>
          <w:lang w:val="fr-CH"/>
        </w:rPr>
        <w:t>包括禁止使用童工</w:t>
      </w:r>
      <w:r w:rsidR="00BE5362" w:rsidRPr="000D6BD2">
        <w:rPr>
          <w:rFonts w:eastAsia="黑体"/>
          <w:bCs/>
          <w:lang w:val="fr-CH"/>
        </w:rPr>
        <w:t>)</w:t>
      </w:r>
      <w:r w:rsidR="00BE5362" w:rsidRPr="000D6BD2">
        <w:rPr>
          <w:rFonts w:eastAsia="黑体"/>
          <w:bCs/>
          <w:lang w:val="fr-CH"/>
        </w:rPr>
        <w:t>的法律；</w:t>
      </w:r>
    </w:p>
    <w:p w14:paraId="5F245749" w14:textId="77777777" w:rsidR="007B3BB6" w:rsidRDefault="007B3BB6" w:rsidP="000D6BD2">
      <w:pPr>
        <w:pStyle w:val="SingleTxtGC"/>
        <w:rPr>
          <w:rFonts w:eastAsia="黑体"/>
          <w:bCs/>
        </w:rPr>
      </w:pPr>
      <w:r>
        <w:rPr>
          <w:rFonts w:eastAsia="黑体"/>
          <w:bCs/>
        </w:rPr>
        <w:tab/>
        <w:t>(</w:t>
      </w:r>
      <w:r w:rsidR="000D6BD2">
        <w:rPr>
          <w:lang w:val="fr-CH"/>
        </w:rPr>
        <w:t>b</w:t>
      </w:r>
      <w:r w:rsidR="000D6BD2" w:rsidRPr="000D6BD2">
        <w:rPr>
          <w:lang w:val="fr-CH"/>
        </w:rPr>
        <w:t>)</w:t>
      </w:r>
      <w:r w:rsidR="000D6BD2" w:rsidRPr="000D6BD2">
        <w:rPr>
          <w:lang w:val="fr-CH"/>
        </w:rPr>
        <w:tab/>
      </w:r>
      <w:r w:rsidR="00BE5362" w:rsidRPr="000D6BD2">
        <w:rPr>
          <w:rFonts w:eastAsia="黑体"/>
          <w:bCs/>
          <w:lang w:val="fr-CH"/>
        </w:rPr>
        <w:t>采取具体措施解决农业和家政部门的童工问题，包括批准国际劳工组织《</w:t>
      </w:r>
      <w:r w:rsidR="00BE5362" w:rsidRPr="00BE5362">
        <w:rPr>
          <w:rFonts w:eastAsia="黑体"/>
          <w:bCs/>
          <w:lang w:val="fr-CH"/>
        </w:rPr>
        <w:t>2</w:t>
      </w:r>
      <w:r w:rsidR="00BE5362" w:rsidRPr="000D6BD2">
        <w:rPr>
          <w:rFonts w:eastAsia="黑体"/>
          <w:bCs/>
          <w:lang w:val="fr-CH"/>
        </w:rPr>
        <w:t>0</w:t>
      </w:r>
      <w:r w:rsidR="00BE5362" w:rsidRPr="00BE5362">
        <w:rPr>
          <w:rFonts w:eastAsia="黑体"/>
          <w:bCs/>
          <w:lang w:val="fr-CH"/>
        </w:rPr>
        <w:t>11</w:t>
      </w:r>
      <w:r w:rsidR="00BE5362" w:rsidRPr="000D6BD2">
        <w:rPr>
          <w:rFonts w:eastAsia="黑体"/>
          <w:bCs/>
          <w:lang w:val="fr-CH"/>
        </w:rPr>
        <w:t>年家庭工人公约》</w:t>
      </w:r>
      <w:r w:rsidR="00BE5362" w:rsidRPr="000D6BD2">
        <w:rPr>
          <w:rFonts w:eastAsia="黑体"/>
          <w:bCs/>
          <w:lang w:val="fr-CH"/>
        </w:rPr>
        <w:t>(</w:t>
      </w:r>
      <w:r w:rsidR="00BE5362" w:rsidRPr="000D6BD2">
        <w:rPr>
          <w:rFonts w:eastAsia="黑体"/>
          <w:bCs/>
          <w:lang w:val="fr-CH"/>
        </w:rPr>
        <w:t>第</w:t>
      </w:r>
      <w:r w:rsidR="00BE5362" w:rsidRPr="00BE5362">
        <w:rPr>
          <w:rFonts w:eastAsia="黑体"/>
          <w:bCs/>
          <w:lang w:val="fr-CH"/>
        </w:rPr>
        <w:t>189</w:t>
      </w:r>
      <w:r w:rsidR="00BE5362" w:rsidRPr="000D6BD2">
        <w:rPr>
          <w:rFonts w:eastAsia="黑体"/>
          <w:bCs/>
          <w:lang w:val="fr-CH"/>
        </w:rPr>
        <w:t>号</w:t>
      </w:r>
      <w:r w:rsidR="00BE5362" w:rsidRPr="000D6BD2">
        <w:rPr>
          <w:rFonts w:eastAsia="黑体"/>
          <w:bCs/>
          <w:lang w:val="fr-CH"/>
        </w:rPr>
        <w:t>)</w:t>
      </w:r>
      <w:r w:rsidR="00BE5362" w:rsidRPr="000D6BD2">
        <w:rPr>
          <w:rFonts w:eastAsia="黑体"/>
          <w:bCs/>
          <w:lang w:val="fr-CH"/>
        </w:rPr>
        <w:t>；</w:t>
      </w:r>
    </w:p>
    <w:p w14:paraId="519392C3" w14:textId="7C0D4B0D" w:rsidR="007B3BB6" w:rsidRDefault="007B3BB6" w:rsidP="000D6BD2">
      <w:pPr>
        <w:pStyle w:val="SingleTxtGC"/>
        <w:rPr>
          <w:rFonts w:eastAsia="黑体"/>
          <w:bCs/>
        </w:rPr>
      </w:pPr>
      <w:r>
        <w:rPr>
          <w:rFonts w:eastAsia="黑体"/>
          <w:bCs/>
        </w:rPr>
        <w:tab/>
        <w:t>(</w:t>
      </w:r>
      <w:r w:rsidR="000D6BD2">
        <w:rPr>
          <w:lang w:val="fr-CH"/>
        </w:rPr>
        <w:t>c</w:t>
      </w:r>
      <w:r w:rsidR="000D6BD2" w:rsidRPr="000D6BD2">
        <w:rPr>
          <w:lang w:val="fr-CH"/>
        </w:rPr>
        <w:t>)</w:t>
      </w:r>
      <w:r w:rsidR="000D6BD2" w:rsidRPr="000D6BD2">
        <w:rPr>
          <w:lang w:val="fr-CH"/>
        </w:rPr>
        <w:tab/>
      </w:r>
      <w:r w:rsidR="00BE5362" w:rsidRPr="000D6BD2">
        <w:rPr>
          <w:rFonts w:eastAsia="黑体"/>
          <w:bCs/>
          <w:lang w:val="fr-CH"/>
        </w:rPr>
        <w:t>加强努力，确保没有任何儿童从事危险工作，并提高公众对童工现象、其剥削本质及</w:t>
      </w:r>
      <w:r w:rsidR="00BE5362" w:rsidRPr="000D6BD2">
        <w:rPr>
          <w:rFonts w:eastAsia="黑体" w:hint="eastAsia"/>
          <w:bCs/>
          <w:lang w:val="fr-CH"/>
        </w:rPr>
        <w:t>其</w:t>
      </w:r>
      <w:r w:rsidR="00BE5362" w:rsidRPr="000D6BD2">
        <w:rPr>
          <w:rFonts w:eastAsia="黑体"/>
          <w:bCs/>
          <w:lang w:val="fr-CH"/>
        </w:rPr>
        <w:t>后果的认识；</w:t>
      </w:r>
    </w:p>
    <w:p w14:paraId="053F1CA7" w14:textId="25723542" w:rsidR="00BE5362" w:rsidRPr="000D6BD2" w:rsidRDefault="007B3BB6" w:rsidP="000D6BD2">
      <w:pPr>
        <w:pStyle w:val="SingleTxtGC"/>
        <w:rPr>
          <w:rFonts w:eastAsia="黑体"/>
          <w:bCs/>
        </w:rPr>
      </w:pPr>
      <w:r>
        <w:rPr>
          <w:rFonts w:eastAsia="黑体"/>
          <w:bCs/>
        </w:rPr>
        <w:tab/>
        <w:t>(</w:t>
      </w:r>
      <w:r w:rsidR="000D6BD2">
        <w:rPr>
          <w:lang w:val="fr-CH"/>
        </w:rPr>
        <w:t>d</w:t>
      </w:r>
      <w:r w:rsidR="000D6BD2" w:rsidRPr="000D6BD2">
        <w:rPr>
          <w:lang w:val="fr-CH"/>
        </w:rPr>
        <w:t>)</w:t>
      </w:r>
      <w:r w:rsidR="000D6BD2" w:rsidRPr="000D6BD2">
        <w:rPr>
          <w:lang w:val="fr-CH"/>
        </w:rPr>
        <w:tab/>
      </w:r>
      <w:r w:rsidR="00BE5362" w:rsidRPr="000D6BD2">
        <w:rPr>
          <w:rFonts w:eastAsia="黑体"/>
          <w:bCs/>
          <w:lang w:val="fr-CH"/>
        </w:rPr>
        <w:t>向劳工组织废除童工国际计划寻求这方面的技术援助。</w:t>
      </w:r>
    </w:p>
    <w:p w14:paraId="11239947" w14:textId="25053513" w:rsidR="00BE5362" w:rsidRPr="000D6BD2" w:rsidRDefault="003B0A40" w:rsidP="003B0A40">
      <w:pPr>
        <w:pStyle w:val="H23GC"/>
      </w:pPr>
      <w:r w:rsidRPr="000D6BD2">
        <w:rPr>
          <w:lang w:val="fr-CH"/>
        </w:rPr>
        <w:tab/>
      </w:r>
      <w:r w:rsidRPr="000D6BD2">
        <w:rPr>
          <w:lang w:val="fr-CH"/>
        </w:rPr>
        <w:tab/>
      </w:r>
      <w:r w:rsidR="00BE5362" w:rsidRPr="000D6BD2">
        <w:rPr>
          <w:bCs/>
          <w:lang w:val="fr-CH"/>
        </w:rPr>
        <w:t>贩运</w:t>
      </w:r>
    </w:p>
    <w:p w14:paraId="11A333A2" w14:textId="77777777" w:rsidR="007B3BB6" w:rsidRDefault="000D6BD2" w:rsidP="000D6BD2">
      <w:pPr>
        <w:pStyle w:val="SingleTxtGC"/>
      </w:pPr>
      <w:r>
        <w:rPr>
          <w:lang w:val="fr-CH"/>
        </w:rPr>
        <w:t>43</w:t>
      </w:r>
      <w:r w:rsidRPr="000D6BD2">
        <w:rPr>
          <w:lang w:val="fr-CH"/>
        </w:rPr>
        <w:t>.</w:t>
      </w:r>
      <w:r w:rsidRPr="000D6BD2">
        <w:rPr>
          <w:lang w:val="fr-CH"/>
        </w:rPr>
        <w:tab/>
      </w:r>
      <w:r w:rsidR="00BE5362" w:rsidRPr="000D6BD2">
        <w:rPr>
          <w:rFonts w:eastAsia="黑体"/>
          <w:bCs/>
          <w:lang w:val="fr-CH"/>
        </w:rPr>
        <w:t>委员会欢迎缔约国通过关于《</w:t>
      </w:r>
      <w:r w:rsidR="00BE5362" w:rsidRPr="00BE5362">
        <w:rPr>
          <w:rFonts w:eastAsia="黑体"/>
          <w:bCs/>
          <w:lang w:val="fr-CH"/>
        </w:rPr>
        <w:t>2</w:t>
      </w:r>
      <w:r w:rsidR="00BE5362" w:rsidRPr="000D6BD2">
        <w:rPr>
          <w:rFonts w:eastAsia="黑体"/>
          <w:bCs/>
          <w:lang w:val="fr-CH"/>
        </w:rPr>
        <w:t>0</w:t>
      </w:r>
      <w:r w:rsidR="00BE5362" w:rsidRPr="00BE5362">
        <w:rPr>
          <w:rFonts w:eastAsia="黑体"/>
          <w:bCs/>
          <w:lang w:val="fr-CH"/>
        </w:rPr>
        <w:t>2</w:t>
      </w:r>
      <w:r w:rsidR="00BE5362" w:rsidRPr="000D6BD2">
        <w:rPr>
          <w:rFonts w:eastAsia="黑体"/>
          <w:bCs/>
          <w:lang w:val="fr-CH"/>
        </w:rPr>
        <w:t>0-</w:t>
      </w:r>
      <w:r w:rsidR="00BE5362" w:rsidRPr="00BE5362">
        <w:rPr>
          <w:rFonts w:eastAsia="黑体"/>
          <w:bCs/>
          <w:lang w:val="fr-CH"/>
        </w:rPr>
        <w:t>2</w:t>
      </w:r>
      <w:r w:rsidR="00BE5362" w:rsidRPr="000D6BD2">
        <w:rPr>
          <w:rFonts w:eastAsia="黑体"/>
          <w:bCs/>
          <w:lang w:val="fr-CH"/>
        </w:rPr>
        <w:t>0</w:t>
      </w:r>
      <w:r w:rsidR="00BE5362" w:rsidRPr="00BE5362">
        <w:rPr>
          <w:rFonts w:eastAsia="黑体"/>
          <w:bCs/>
          <w:lang w:val="fr-CH"/>
        </w:rPr>
        <w:t>24</w:t>
      </w:r>
      <w:r w:rsidR="00BE5362" w:rsidRPr="000D6BD2">
        <w:rPr>
          <w:rFonts w:eastAsia="黑体"/>
          <w:bCs/>
          <w:lang w:val="fr-CH"/>
        </w:rPr>
        <w:t>年预防和处理人口贩运罪国家行动计划》的</w:t>
      </w:r>
      <w:r w:rsidR="00BE5362" w:rsidRPr="00BE5362">
        <w:rPr>
          <w:rFonts w:eastAsia="黑体"/>
          <w:bCs/>
          <w:lang w:val="fr-CH"/>
        </w:rPr>
        <w:t>2</w:t>
      </w:r>
      <w:r w:rsidR="00BE5362" w:rsidRPr="000D6BD2">
        <w:rPr>
          <w:rFonts w:eastAsia="黑体"/>
          <w:bCs/>
          <w:lang w:val="fr-CH"/>
        </w:rPr>
        <w:t>0</w:t>
      </w:r>
      <w:r w:rsidR="00BE5362" w:rsidRPr="00BE5362">
        <w:rPr>
          <w:rFonts w:eastAsia="黑体"/>
          <w:bCs/>
          <w:lang w:val="fr-CH"/>
        </w:rPr>
        <w:t>23</w:t>
      </w:r>
      <w:r w:rsidR="00BE5362" w:rsidRPr="000D6BD2">
        <w:rPr>
          <w:rFonts w:eastAsia="黑体"/>
          <w:bCs/>
          <w:lang w:val="fr-CH"/>
        </w:rPr>
        <w:t>年第</w:t>
      </w:r>
      <w:r w:rsidR="00BE5362" w:rsidRPr="00BE5362">
        <w:rPr>
          <w:rFonts w:eastAsia="黑体"/>
          <w:bCs/>
          <w:lang w:val="fr-CH"/>
        </w:rPr>
        <w:t>19</w:t>
      </w:r>
      <w:r w:rsidR="00BE5362" w:rsidRPr="000D6BD2">
        <w:rPr>
          <w:rFonts w:eastAsia="黑体"/>
          <w:bCs/>
          <w:lang w:val="fr-CH"/>
        </w:rPr>
        <w:t>号总统条例，建议缔约国：</w:t>
      </w:r>
    </w:p>
    <w:p w14:paraId="445A0367" w14:textId="77777777" w:rsidR="007B3BB6" w:rsidRDefault="007B3BB6" w:rsidP="000D6BD2">
      <w:pPr>
        <w:pStyle w:val="SingleTxtGC"/>
        <w:rPr>
          <w:rFonts w:eastAsia="黑体"/>
        </w:rPr>
      </w:pPr>
      <w:r>
        <w:tab/>
        <w:t>(</w:t>
      </w:r>
      <w:r w:rsidR="000D6BD2">
        <w:rPr>
          <w:lang w:val="fr-CH"/>
        </w:rPr>
        <w:t>a</w:t>
      </w:r>
      <w:r w:rsidR="000D6BD2" w:rsidRPr="000D6BD2">
        <w:rPr>
          <w:lang w:val="fr-CH"/>
        </w:rPr>
        <w:t>)</w:t>
      </w:r>
      <w:r w:rsidR="000D6BD2" w:rsidRPr="000D6BD2">
        <w:rPr>
          <w:lang w:val="fr-CH"/>
        </w:rPr>
        <w:tab/>
      </w:r>
      <w:r w:rsidR="00BE5362" w:rsidRPr="000D6BD2">
        <w:rPr>
          <w:rFonts w:eastAsia="黑体"/>
          <w:bCs/>
          <w:lang w:val="fr-CH"/>
        </w:rPr>
        <w:t>更新上述国家行动计划，并为其实施划拨充足的资源；</w:t>
      </w:r>
    </w:p>
    <w:p w14:paraId="04860B8C" w14:textId="77777777" w:rsidR="007B3BB6" w:rsidRDefault="007B3BB6" w:rsidP="000D6BD2">
      <w:pPr>
        <w:pStyle w:val="SingleTxtGC"/>
        <w:rPr>
          <w:rFonts w:eastAsia="黑体"/>
        </w:rPr>
      </w:pPr>
      <w:r>
        <w:rPr>
          <w:rFonts w:eastAsia="黑体"/>
        </w:rPr>
        <w:tab/>
        <w:t>(</w:t>
      </w:r>
      <w:r w:rsidR="000D6BD2">
        <w:rPr>
          <w:lang w:val="fr-CH"/>
        </w:rPr>
        <w:t>b</w:t>
      </w:r>
      <w:r w:rsidR="000D6BD2" w:rsidRPr="000D6BD2">
        <w:rPr>
          <w:lang w:val="fr-CH"/>
        </w:rPr>
        <w:t>)</w:t>
      </w:r>
      <w:r w:rsidR="000D6BD2" w:rsidRPr="000D6BD2">
        <w:rPr>
          <w:lang w:val="fr-CH"/>
        </w:rPr>
        <w:tab/>
      </w:r>
      <w:r w:rsidR="00BE5362" w:rsidRPr="000D6BD2">
        <w:rPr>
          <w:rFonts w:eastAsia="黑体"/>
          <w:bCs/>
          <w:lang w:val="fr-CH"/>
        </w:rPr>
        <w:t>继续执行贩运人口受害者国家转介机制，保护儿童、特别是女童免遭买卖婚姻和以乞讨、强迫劳动</w:t>
      </w:r>
      <w:r w:rsidR="00BE5362" w:rsidRPr="000D6BD2">
        <w:rPr>
          <w:rFonts w:eastAsia="黑体"/>
          <w:bCs/>
          <w:lang w:val="fr-CH"/>
        </w:rPr>
        <w:t>(</w:t>
      </w:r>
      <w:r w:rsidR="00BE5362" w:rsidRPr="000D6BD2">
        <w:rPr>
          <w:rFonts w:eastAsia="黑体"/>
          <w:bCs/>
          <w:lang w:val="fr-CH"/>
        </w:rPr>
        <w:t>包括家庭奴役</w:t>
      </w:r>
      <w:r w:rsidR="00BE5362" w:rsidRPr="000D6BD2">
        <w:rPr>
          <w:rFonts w:eastAsia="黑体"/>
          <w:bCs/>
          <w:lang w:val="fr-CH"/>
        </w:rPr>
        <w:t>)</w:t>
      </w:r>
      <w:r w:rsidR="00BE5362" w:rsidRPr="000D6BD2">
        <w:rPr>
          <w:rFonts w:eastAsia="黑体"/>
          <w:bCs/>
          <w:lang w:val="fr-CH"/>
        </w:rPr>
        <w:t>、性剥削和摘取器官为目的的贩运；</w:t>
      </w:r>
    </w:p>
    <w:p w14:paraId="002D3291" w14:textId="53D1DD69" w:rsidR="007B3BB6" w:rsidRDefault="007B3BB6" w:rsidP="000D6BD2">
      <w:pPr>
        <w:pStyle w:val="SingleTxtGC"/>
        <w:rPr>
          <w:rFonts w:eastAsia="黑体"/>
        </w:rPr>
      </w:pPr>
      <w:r>
        <w:rPr>
          <w:rFonts w:eastAsia="黑体"/>
        </w:rPr>
        <w:tab/>
        <w:t>(</w:t>
      </w:r>
      <w:r w:rsidR="000D6BD2">
        <w:rPr>
          <w:lang w:val="fr-CH"/>
        </w:rPr>
        <w:t>c</w:t>
      </w:r>
      <w:r w:rsidR="000D6BD2" w:rsidRPr="000D6BD2">
        <w:rPr>
          <w:lang w:val="fr-CH"/>
        </w:rPr>
        <w:t>)</w:t>
      </w:r>
      <w:r w:rsidR="000D6BD2" w:rsidRPr="000D6BD2">
        <w:rPr>
          <w:lang w:val="fr-CH"/>
        </w:rPr>
        <w:tab/>
      </w:r>
      <w:r w:rsidR="00BE5362" w:rsidRPr="000D6BD2">
        <w:rPr>
          <w:rFonts w:eastAsia="黑体"/>
          <w:bCs/>
          <w:lang w:val="fr-CH"/>
        </w:rPr>
        <w:t>及时调查所有贩运儿童案件，并将犯罪者绳之以法；</w:t>
      </w:r>
    </w:p>
    <w:p w14:paraId="657358D1" w14:textId="60F99E72" w:rsidR="00BE5362" w:rsidRPr="000D6BD2" w:rsidRDefault="007B3BB6" w:rsidP="000D6BD2">
      <w:pPr>
        <w:pStyle w:val="SingleTxtGC"/>
        <w:rPr>
          <w:rFonts w:eastAsia="黑体"/>
        </w:rPr>
      </w:pPr>
      <w:r>
        <w:rPr>
          <w:rFonts w:eastAsia="黑体"/>
        </w:rPr>
        <w:tab/>
        <w:t>(</w:t>
      </w:r>
      <w:r w:rsidR="000D6BD2">
        <w:rPr>
          <w:lang w:val="fr-CH"/>
        </w:rPr>
        <w:t>d</w:t>
      </w:r>
      <w:r w:rsidR="000D6BD2" w:rsidRPr="000D6BD2">
        <w:rPr>
          <w:lang w:val="fr-CH"/>
        </w:rPr>
        <w:t>)</w:t>
      </w:r>
      <w:r w:rsidR="000D6BD2" w:rsidRPr="000D6BD2">
        <w:rPr>
          <w:lang w:val="fr-CH"/>
        </w:rPr>
        <w:tab/>
      </w:r>
      <w:r w:rsidR="00BE5362" w:rsidRPr="000D6BD2">
        <w:rPr>
          <w:rFonts w:eastAsia="黑体"/>
          <w:bCs/>
          <w:lang w:val="fr-CH"/>
        </w:rPr>
        <w:t>开展提高认识活动，让公众、包括父母和儿童都认识到贩运危险。</w:t>
      </w:r>
    </w:p>
    <w:p w14:paraId="120B7217" w14:textId="389C4F99" w:rsidR="00BE5362" w:rsidRPr="000D6BD2" w:rsidRDefault="003B0A40" w:rsidP="003B0A40">
      <w:pPr>
        <w:pStyle w:val="H23GC"/>
      </w:pPr>
      <w:r w:rsidRPr="000D6BD2">
        <w:rPr>
          <w:lang w:val="fr-CH"/>
        </w:rPr>
        <w:tab/>
      </w:r>
      <w:r w:rsidRPr="000D6BD2">
        <w:rPr>
          <w:lang w:val="fr-CH"/>
        </w:rPr>
        <w:tab/>
      </w:r>
      <w:r w:rsidR="00BE5362" w:rsidRPr="000D6BD2">
        <w:rPr>
          <w:bCs/>
          <w:lang w:val="fr-CH"/>
        </w:rPr>
        <w:t>儿童司法</w:t>
      </w:r>
    </w:p>
    <w:p w14:paraId="36559BB3" w14:textId="596AEFA2" w:rsidR="007B3BB6" w:rsidRDefault="000D6BD2" w:rsidP="000D6BD2">
      <w:pPr>
        <w:pStyle w:val="SingleTxtGC"/>
        <w:rPr>
          <w:rFonts w:eastAsia="黑体"/>
        </w:rPr>
      </w:pPr>
      <w:r>
        <w:rPr>
          <w:lang w:val="fr-CH"/>
        </w:rPr>
        <w:t>44</w:t>
      </w:r>
      <w:r w:rsidRPr="000D6BD2">
        <w:rPr>
          <w:lang w:val="fr-CH"/>
        </w:rPr>
        <w:t>.</w:t>
      </w:r>
      <w:r w:rsidRPr="000D6BD2">
        <w:rPr>
          <w:lang w:val="fr-CH"/>
        </w:rPr>
        <w:tab/>
      </w:r>
      <w:r w:rsidR="00BE5362" w:rsidRPr="000D6BD2">
        <w:rPr>
          <w:rFonts w:eastAsia="黑体"/>
          <w:bCs/>
          <w:lang w:val="fr-CH"/>
        </w:rPr>
        <w:t>委员会回顾其关于儿童司法系统中的儿童权利问题的第</w:t>
      </w:r>
      <w:r w:rsidR="00BE5362" w:rsidRPr="00BE5362">
        <w:rPr>
          <w:rFonts w:eastAsia="黑体"/>
          <w:bCs/>
          <w:lang w:val="fr-CH"/>
        </w:rPr>
        <w:t>24</w:t>
      </w:r>
      <w:r w:rsidR="00BE5362" w:rsidRPr="000D6BD2">
        <w:rPr>
          <w:rFonts w:eastAsia="黑体"/>
          <w:bCs/>
          <w:lang w:val="fr-CH"/>
        </w:rPr>
        <w:t>号一般性意见</w:t>
      </w:r>
      <w:r w:rsidR="00BE5362" w:rsidRPr="000D6BD2">
        <w:rPr>
          <w:rFonts w:eastAsia="黑体"/>
          <w:bCs/>
          <w:lang w:val="fr-CH"/>
        </w:rPr>
        <w:t>(</w:t>
      </w:r>
      <w:r w:rsidR="00BE5362" w:rsidRPr="00BE5362">
        <w:rPr>
          <w:rFonts w:eastAsia="黑体"/>
          <w:bCs/>
          <w:lang w:val="fr-CH"/>
        </w:rPr>
        <w:t>2</w:t>
      </w:r>
      <w:r w:rsidR="00BE5362" w:rsidRPr="000D6BD2">
        <w:rPr>
          <w:rFonts w:eastAsia="黑体"/>
          <w:bCs/>
          <w:lang w:val="fr-CH"/>
        </w:rPr>
        <w:t>0</w:t>
      </w:r>
      <w:r w:rsidR="00BE5362" w:rsidRPr="00BE5362">
        <w:rPr>
          <w:rFonts w:eastAsia="黑体"/>
          <w:bCs/>
          <w:lang w:val="fr-CH"/>
        </w:rPr>
        <w:t>19</w:t>
      </w:r>
      <w:r w:rsidR="00BE5362" w:rsidRPr="000D6BD2">
        <w:rPr>
          <w:rFonts w:eastAsia="黑体"/>
          <w:bCs/>
          <w:lang w:val="fr-CH"/>
        </w:rPr>
        <w:t>年</w:t>
      </w:r>
      <w:r w:rsidR="00BC3360">
        <w:rPr>
          <w:rFonts w:eastAsia="黑体"/>
          <w:bCs/>
          <w:lang w:val="fr-CH"/>
        </w:rPr>
        <w:t>)</w:t>
      </w:r>
      <w:r w:rsidR="00BC3360">
        <w:rPr>
          <w:rFonts w:eastAsia="黑体"/>
          <w:bCs/>
          <w:lang w:val="fr-CH"/>
        </w:rPr>
        <w:tab/>
      </w:r>
      <w:r w:rsidR="00BE5362" w:rsidRPr="000D6BD2">
        <w:rPr>
          <w:rFonts w:eastAsia="黑体"/>
          <w:bCs/>
          <w:lang w:val="fr-CH"/>
        </w:rPr>
        <w:t>，敦促缔约国使本国的儿童司法系统完全符合《公约》及其他相关标准。具体而言，委员会敦促缔约国：</w:t>
      </w:r>
    </w:p>
    <w:p w14:paraId="7C76902E" w14:textId="767811E2" w:rsidR="007B3BB6" w:rsidRDefault="007B3BB6" w:rsidP="000D6BD2">
      <w:pPr>
        <w:pStyle w:val="SingleTxtGC"/>
        <w:rPr>
          <w:rFonts w:eastAsia="黑体"/>
          <w:bCs/>
        </w:rPr>
      </w:pPr>
      <w:r>
        <w:rPr>
          <w:rFonts w:eastAsia="黑体"/>
        </w:rPr>
        <w:tab/>
        <w:t>(</w:t>
      </w:r>
      <w:r w:rsidR="000D6BD2">
        <w:rPr>
          <w:lang w:val="fr-CH"/>
        </w:rPr>
        <w:t>a</w:t>
      </w:r>
      <w:r w:rsidR="000D6BD2" w:rsidRPr="000D6BD2">
        <w:rPr>
          <w:lang w:val="fr-CH"/>
        </w:rPr>
        <w:t>)</w:t>
      </w:r>
      <w:r w:rsidR="000D6BD2" w:rsidRPr="000D6BD2">
        <w:rPr>
          <w:lang w:val="fr-CH"/>
        </w:rPr>
        <w:tab/>
      </w:r>
      <w:r w:rsidR="00BE5362" w:rsidRPr="000D6BD2">
        <w:rPr>
          <w:rFonts w:eastAsia="黑体"/>
          <w:bCs/>
          <w:lang w:val="fr-CH"/>
        </w:rPr>
        <w:t>将法定刑事责任年龄提高到至少</w:t>
      </w:r>
      <w:r w:rsidR="00BE5362" w:rsidRPr="00BE5362">
        <w:rPr>
          <w:rFonts w:eastAsia="黑体"/>
          <w:bCs/>
          <w:lang w:val="fr-CH"/>
        </w:rPr>
        <w:t>14</w:t>
      </w:r>
      <w:r w:rsidR="00BE5362" w:rsidRPr="000D6BD2">
        <w:rPr>
          <w:rFonts w:eastAsia="黑体"/>
          <w:bCs/>
          <w:lang w:val="fr-CH"/>
        </w:rPr>
        <w:t>岁；</w:t>
      </w:r>
    </w:p>
    <w:p w14:paraId="7001C191" w14:textId="77530ADA" w:rsidR="007B3BB6" w:rsidRDefault="007B3BB6" w:rsidP="000D6BD2">
      <w:pPr>
        <w:pStyle w:val="SingleTxtGC"/>
        <w:rPr>
          <w:rFonts w:eastAsia="黑体"/>
          <w:bCs/>
        </w:rPr>
      </w:pPr>
      <w:r>
        <w:rPr>
          <w:rFonts w:eastAsia="黑体"/>
          <w:bCs/>
        </w:rPr>
        <w:tab/>
        <w:t>(</w:t>
      </w:r>
      <w:r w:rsidR="000D6BD2">
        <w:rPr>
          <w:lang w:val="fr-CH"/>
        </w:rPr>
        <w:t>b</w:t>
      </w:r>
      <w:r w:rsidR="000D6BD2" w:rsidRPr="000D6BD2">
        <w:rPr>
          <w:lang w:val="fr-CH"/>
        </w:rPr>
        <w:t>)</w:t>
      </w:r>
      <w:r w:rsidR="000D6BD2" w:rsidRPr="000D6BD2">
        <w:rPr>
          <w:lang w:val="fr-CH"/>
        </w:rPr>
        <w:tab/>
      </w:r>
      <w:r w:rsidR="00BE5362" w:rsidRPr="000D6BD2">
        <w:rPr>
          <w:rFonts w:eastAsia="黑体"/>
          <w:bCs/>
          <w:lang w:val="fr-CH"/>
        </w:rPr>
        <w:t>同时，确保完全遵守法律规定的最低刑事责任年龄，严格禁止拘留和起诉</w:t>
      </w:r>
      <w:r w:rsidR="00BE5362" w:rsidRPr="00BE5362">
        <w:rPr>
          <w:rFonts w:eastAsia="黑体"/>
          <w:bCs/>
          <w:lang w:val="fr-CH"/>
        </w:rPr>
        <w:t>12</w:t>
      </w:r>
      <w:r w:rsidR="00BE5362" w:rsidRPr="000D6BD2">
        <w:rPr>
          <w:rFonts w:eastAsia="黑体"/>
          <w:bCs/>
          <w:lang w:val="fr-CH"/>
        </w:rPr>
        <w:t>岁以下儿童；</w:t>
      </w:r>
    </w:p>
    <w:p w14:paraId="2CEE777D" w14:textId="47D441DC" w:rsidR="007B3BB6" w:rsidRDefault="007B3BB6" w:rsidP="000D6BD2">
      <w:pPr>
        <w:pStyle w:val="SingleTxtGC"/>
        <w:rPr>
          <w:rFonts w:eastAsia="黑体"/>
          <w:bCs/>
        </w:rPr>
      </w:pPr>
      <w:r>
        <w:rPr>
          <w:rFonts w:eastAsia="黑体"/>
          <w:bCs/>
        </w:rPr>
        <w:tab/>
        <w:t>(</w:t>
      </w:r>
      <w:r w:rsidR="000D6BD2">
        <w:rPr>
          <w:lang w:val="fr-CH"/>
        </w:rPr>
        <w:t>c</w:t>
      </w:r>
      <w:r w:rsidR="000D6BD2" w:rsidRPr="000D6BD2">
        <w:rPr>
          <w:lang w:val="fr-CH"/>
        </w:rPr>
        <w:t>)</w:t>
      </w:r>
      <w:r w:rsidR="000D6BD2" w:rsidRPr="000D6BD2">
        <w:rPr>
          <w:lang w:val="fr-CH"/>
        </w:rPr>
        <w:tab/>
      </w:r>
      <w:r w:rsidR="00BE5362" w:rsidRPr="000D6BD2">
        <w:rPr>
          <w:rFonts w:eastAsia="黑体"/>
          <w:bCs/>
          <w:lang w:val="fr-CH"/>
        </w:rPr>
        <w:t>加强本国的儿童司法系统，包括为专门的儿童法院设施和程序提供充足的人力、技术和财政资源，增加专门的儿童事务法官的人数，并确保上述专门法官接受适当的培训；</w:t>
      </w:r>
    </w:p>
    <w:p w14:paraId="3C71B7D8" w14:textId="77777777" w:rsidR="007B3BB6" w:rsidRDefault="007B3BB6" w:rsidP="000D6BD2">
      <w:pPr>
        <w:pStyle w:val="SingleTxtGC"/>
        <w:rPr>
          <w:rFonts w:eastAsia="黑体"/>
          <w:bCs/>
        </w:rPr>
      </w:pPr>
      <w:r>
        <w:rPr>
          <w:rFonts w:eastAsia="黑体"/>
          <w:bCs/>
        </w:rPr>
        <w:tab/>
        <w:t>(</w:t>
      </w:r>
      <w:r w:rsidR="000D6BD2">
        <w:rPr>
          <w:lang w:val="fr-CH"/>
        </w:rPr>
        <w:t>d</w:t>
      </w:r>
      <w:r w:rsidR="000D6BD2" w:rsidRPr="000D6BD2">
        <w:rPr>
          <w:lang w:val="fr-CH"/>
        </w:rPr>
        <w:t>)</w:t>
      </w:r>
      <w:r w:rsidR="000D6BD2" w:rsidRPr="000D6BD2">
        <w:rPr>
          <w:lang w:val="fr-CH"/>
        </w:rPr>
        <w:tab/>
      </w:r>
      <w:r w:rsidR="00BE5362" w:rsidRPr="000D6BD2">
        <w:rPr>
          <w:rFonts w:eastAsia="黑体"/>
          <w:bCs/>
          <w:lang w:val="fr-CH"/>
        </w:rPr>
        <w:t>确保在诉讼程序的早期阶段以及整个法律诉讼过程中，向被指称、被指控或被确认触犯刑事法律的儿童提供免费、专业的法律援助；</w:t>
      </w:r>
    </w:p>
    <w:p w14:paraId="4FA99786" w14:textId="34EF67B8" w:rsidR="007B3BB6" w:rsidRDefault="007B3BB6" w:rsidP="000D6BD2">
      <w:pPr>
        <w:pStyle w:val="SingleTxtGC"/>
        <w:rPr>
          <w:rFonts w:eastAsia="黑体"/>
          <w:bCs/>
        </w:rPr>
      </w:pPr>
      <w:r>
        <w:rPr>
          <w:rFonts w:eastAsia="黑体"/>
          <w:bCs/>
        </w:rPr>
        <w:tab/>
        <w:t>(</w:t>
      </w:r>
      <w:r w:rsidR="000D6BD2">
        <w:rPr>
          <w:lang w:val="fr-CH"/>
        </w:rPr>
        <w:t>e</w:t>
      </w:r>
      <w:r w:rsidR="000D6BD2" w:rsidRPr="000D6BD2">
        <w:rPr>
          <w:lang w:val="fr-CH"/>
        </w:rPr>
        <w:t>)</w:t>
      </w:r>
      <w:r w:rsidR="000D6BD2" w:rsidRPr="000D6BD2">
        <w:rPr>
          <w:lang w:val="fr-CH"/>
        </w:rPr>
        <w:tab/>
      </w:r>
      <w:r w:rsidR="00BE5362" w:rsidRPr="000D6BD2">
        <w:rPr>
          <w:rFonts w:eastAsia="黑体"/>
          <w:bCs/>
          <w:lang w:val="fr-CH"/>
        </w:rPr>
        <w:t>进一步推动针对被指称、被指控或被确认触犯刑事法律的儿童采取诸如转处和调解等非司法措施。凡可能情况下，针对儿童采用诸如缓刑或社区服务等非羁押处罚，并确保向此类儿童提供医疗保健和心理社会服务；</w:t>
      </w:r>
    </w:p>
    <w:p w14:paraId="085CFAD1" w14:textId="5F6ACCAB" w:rsidR="007B3BB6" w:rsidRDefault="007B3BB6" w:rsidP="000D6BD2">
      <w:pPr>
        <w:pStyle w:val="SingleTxtGC"/>
        <w:rPr>
          <w:rFonts w:eastAsia="黑体"/>
          <w:bCs/>
        </w:rPr>
      </w:pPr>
      <w:r>
        <w:rPr>
          <w:rFonts w:eastAsia="黑体"/>
          <w:bCs/>
        </w:rPr>
        <w:tab/>
        <w:t>(</w:t>
      </w:r>
      <w:r w:rsidR="000D6BD2">
        <w:rPr>
          <w:lang w:val="fr-CH"/>
        </w:rPr>
        <w:t>f</w:t>
      </w:r>
      <w:r w:rsidR="000D6BD2" w:rsidRPr="000D6BD2">
        <w:rPr>
          <w:lang w:val="fr-CH"/>
        </w:rPr>
        <w:t>)</w:t>
      </w:r>
      <w:r w:rsidR="000D6BD2" w:rsidRPr="000D6BD2">
        <w:rPr>
          <w:lang w:val="fr-CH"/>
        </w:rPr>
        <w:tab/>
      </w:r>
      <w:r w:rsidR="00BE5362" w:rsidRPr="000D6BD2">
        <w:rPr>
          <w:rFonts w:eastAsia="黑体"/>
          <w:bCs/>
          <w:lang w:val="fr-CH"/>
        </w:rPr>
        <w:t>确保</w:t>
      </w:r>
      <w:r w:rsidR="00BE5362" w:rsidRPr="000D6BD2">
        <w:rPr>
          <w:rFonts w:eastAsia="黑体" w:hint="eastAsia"/>
          <w:bCs/>
          <w:lang w:val="fr-CH"/>
        </w:rPr>
        <w:t>将</w:t>
      </w:r>
      <w:r w:rsidR="00BE5362" w:rsidRPr="000D6BD2">
        <w:rPr>
          <w:rFonts w:eastAsia="黑体"/>
          <w:bCs/>
          <w:lang w:val="fr-CH"/>
        </w:rPr>
        <w:t>羁押作为一种最后手段使用，期限为最短的适当时间，并定期进行审查，以期将儿童释放；</w:t>
      </w:r>
    </w:p>
    <w:p w14:paraId="3EC59C9C" w14:textId="720ED18E" w:rsidR="00BE5362" w:rsidRPr="000D6BD2" w:rsidRDefault="007B3BB6" w:rsidP="000D6BD2">
      <w:pPr>
        <w:pStyle w:val="SingleTxtGC"/>
        <w:rPr>
          <w:rFonts w:eastAsia="黑体"/>
          <w:bCs/>
        </w:rPr>
      </w:pPr>
      <w:r>
        <w:rPr>
          <w:rFonts w:eastAsia="黑体"/>
          <w:bCs/>
        </w:rPr>
        <w:tab/>
        <w:t>(</w:t>
      </w:r>
      <w:r w:rsidR="000D6BD2">
        <w:rPr>
          <w:lang w:val="fr-CH"/>
        </w:rPr>
        <w:t>g</w:t>
      </w:r>
      <w:r w:rsidR="000D6BD2" w:rsidRPr="000D6BD2">
        <w:rPr>
          <w:lang w:val="fr-CH"/>
        </w:rPr>
        <w:t>)</w:t>
      </w:r>
      <w:r w:rsidR="000D6BD2" w:rsidRPr="000D6BD2">
        <w:rPr>
          <w:lang w:val="fr-CH"/>
        </w:rPr>
        <w:tab/>
      </w:r>
      <w:r w:rsidR="00BE5362" w:rsidRPr="000D6BD2">
        <w:rPr>
          <w:rFonts w:eastAsia="黑体"/>
          <w:bCs/>
          <w:lang w:val="fr-CH"/>
        </w:rPr>
        <w:t>在有理由将剥夺自由作为最后手段的少数情况下，确保不将儿童与成人关押在一起，并确保拘留条件符合国际标准，包括在获得教育和医疗服务方面。</w:t>
      </w:r>
    </w:p>
    <w:p w14:paraId="0C68D95E" w14:textId="1F3A9942" w:rsidR="00BE5362" w:rsidRPr="000D6BD2" w:rsidRDefault="007B3BB6" w:rsidP="007B3BB6">
      <w:pPr>
        <w:pStyle w:val="H1GC"/>
      </w:pPr>
      <w:r>
        <w:rPr>
          <w:bCs/>
          <w:lang w:val="fr-CH"/>
        </w:rPr>
        <w:tab/>
      </w:r>
      <w:r w:rsidRPr="00BE5362">
        <w:rPr>
          <w:bCs/>
          <w:lang w:val="fr-CH"/>
        </w:rPr>
        <w:t>L</w:t>
      </w:r>
      <w:r w:rsidRPr="000D6BD2">
        <w:rPr>
          <w:bCs/>
          <w:lang w:val="fr-CH"/>
        </w:rPr>
        <w:t>.</w:t>
      </w:r>
      <w:r w:rsidR="00BE5362" w:rsidRPr="000D6BD2">
        <w:rPr>
          <w:lang w:val="fr-CH"/>
        </w:rPr>
        <w:tab/>
      </w:r>
      <w:r w:rsidR="00BE5362" w:rsidRPr="000D6BD2">
        <w:rPr>
          <w:bCs/>
          <w:lang w:val="fr-CH"/>
        </w:rPr>
        <w:t>批准《公约》各项任择议定书</w:t>
      </w:r>
    </w:p>
    <w:p w14:paraId="2F44812C" w14:textId="26164A5A" w:rsidR="00BE5362" w:rsidRPr="000D6BD2" w:rsidRDefault="000D6BD2" w:rsidP="000D6BD2">
      <w:pPr>
        <w:pStyle w:val="SingleTxtGC"/>
        <w:rPr>
          <w:rFonts w:eastAsia="黑体"/>
        </w:rPr>
      </w:pPr>
      <w:r>
        <w:rPr>
          <w:lang w:val="fr-CH"/>
        </w:rPr>
        <w:t>45</w:t>
      </w:r>
      <w:r w:rsidRPr="000D6BD2">
        <w:rPr>
          <w:lang w:val="fr-CH"/>
        </w:rPr>
        <w:t>.</w:t>
      </w:r>
      <w:r w:rsidRPr="000D6BD2">
        <w:rPr>
          <w:lang w:val="fr-CH"/>
        </w:rPr>
        <w:tab/>
      </w:r>
      <w:r w:rsidR="00BE5362" w:rsidRPr="000D6BD2">
        <w:rPr>
          <w:rFonts w:eastAsia="黑体"/>
          <w:bCs/>
          <w:lang w:val="fr-CH"/>
        </w:rPr>
        <w:t>委员会强烈建议缔约国批准《公约关于设定来文程序的任择议定书》。</w:t>
      </w:r>
    </w:p>
    <w:p w14:paraId="608561C0" w14:textId="77777777" w:rsidR="00BE5362" w:rsidRPr="000D6BD2" w:rsidRDefault="000D6BD2" w:rsidP="000D6BD2">
      <w:pPr>
        <w:pStyle w:val="SingleTxtGC"/>
        <w:rPr>
          <w:rFonts w:eastAsia="黑体"/>
        </w:rPr>
      </w:pPr>
      <w:r>
        <w:rPr>
          <w:lang w:val="fr-CH"/>
        </w:rPr>
        <w:t>46</w:t>
      </w:r>
      <w:r w:rsidRPr="000D6BD2">
        <w:rPr>
          <w:lang w:val="fr-CH"/>
        </w:rPr>
        <w:t>.</w:t>
      </w:r>
      <w:r w:rsidRPr="000D6BD2">
        <w:rPr>
          <w:lang w:val="fr-CH"/>
        </w:rPr>
        <w:tab/>
      </w:r>
      <w:r w:rsidR="00BE5362" w:rsidRPr="000D6BD2">
        <w:rPr>
          <w:rFonts w:eastAsia="黑体"/>
          <w:bCs/>
          <w:lang w:val="fr-CH"/>
        </w:rPr>
        <w:t>委员会敦促缔约国履行《关于儿童卷入武装冲突问题的任择议定书》和《关于买卖儿童、儿童卖淫和儿童色情制品问题的任择议定书》规定的报告义务，相关报告分别自</w:t>
      </w:r>
      <w:r w:rsidR="00BE5362" w:rsidRPr="00BE5362">
        <w:rPr>
          <w:rFonts w:eastAsia="黑体"/>
          <w:bCs/>
          <w:lang w:val="fr-CH"/>
        </w:rPr>
        <w:t>2</w:t>
      </w:r>
      <w:r w:rsidR="00BE5362" w:rsidRPr="000D6BD2">
        <w:rPr>
          <w:rFonts w:eastAsia="黑体"/>
          <w:bCs/>
          <w:lang w:val="fr-CH"/>
        </w:rPr>
        <w:t>0</w:t>
      </w:r>
      <w:r w:rsidR="00BE5362" w:rsidRPr="00BE5362">
        <w:rPr>
          <w:rFonts w:eastAsia="黑体"/>
          <w:bCs/>
          <w:lang w:val="fr-CH"/>
        </w:rPr>
        <w:t>14</w:t>
      </w:r>
      <w:r w:rsidR="00BE5362" w:rsidRPr="000D6BD2">
        <w:rPr>
          <w:rFonts w:eastAsia="黑体"/>
          <w:bCs/>
          <w:lang w:val="fr-CH"/>
        </w:rPr>
        <w:t>年</w:t>
      </w:r>
      <w:r w:rsidR="00BE5362" w:rsidRPr="00BE5362">
        <w:rPr>
          <w:rFonts w:eastAsia="黑体"/>
          <w:bCs/>
          <w:lang w:val="fr-CH"/>
        </w:rPr>
        <w:t>9</w:t>
      </w:r>
      <w:r w:rsidR="00BE5362" w:rsidRPr="000D6BD2">
        <w:rPr>
          <w:rFonts w:eastAsia="黑体"/>
          <w:bCs/>
          <w:lang w:val="fr-CH"/>
        </w:rPr>
        <w:t>月</w:t>
      </w:r>
      <w:r w:rsidR="00BE5362" w:rsidRPr="00BE5362">
        <w:rPr>
          <w:rFonts w:eastAsia="黑体"/>
          <w:bCs/>
          <w:lang w:val="fr-CH"/>
        </w:rPr>
        <w:t>24</w:t>
      </w:r>
      <w:r w:rsidR="00BE5362" w:rsidRPr="000D6BD2">
        <w:rPr>
          <w:rFonts w:eastAsia="黑体"/>
          <w:bCs/>
          <w:lang w:val="fr-CH"/>
        </w:rPr>
        <w:t>日起逾期未交。</w:t>
      </w:r>
    </w:p>
    <w:p w14:paraId="07578D44" w14:textId="51587AA2" w:rsidR="00BE5362" w:rsidRPr="000D6BD2" w:rsidRDefault="007B3BB6" w:rsidP="007B3BB6">
      <w:pPr>
        <w:pStyle w:val="H1GC"/>
      </w:pPr>
      <w:r>
        <w:rPr>
          <w:bCs/>
          <w:lang w:val="fr-CH"/>
        </w:rPr>
        <w:tab/>
      </w:r>
      <w:r w:rsidRPr="00BE5362">
        <w:rPr>
          <w:bCs/>
          <w:lang w:val="fr-CH"/>
        </w:rPr>
        <w:t>M</w:t>
      </w:r>
      <w:r w:rsidRPr="000D6BD2">
        <w:rPr>
          <w:bCs/>
          <w:lang w:val="fr-CH"/>
        </w:rPr>
        <w:t>.</w:t>
      </w:r>
      <w:r w:rsidR="00BE5362" w:rsidRPr="000D6BD2">
        <w:rPr>
          <w:lang w:val="fr-CH"/>
        </w:rPr>
        <w:tab/>
      </w:r>
      <w:r w:rsidR="00BE5362" w:rsidRPr="000D6BD2">
        <w:rPr>
          <w:bCs/>
          <w:lang w:val="fr-CH"/>
        </w:rPr>
        <w:t>批准国际人权文书</w:t>
      </w:r>
    </w:p>
    <w:p w14:paraId="77E77445" w14:textId="402F1C36" w:rsidR="007B3BB6" w:rsidRDefault="000D6BD2" w:rsidP="000D6BD2">
      <w:pPr>
        <w:pStyle w:val="SingleTxtGC"/>
        <w:rPr>
          <w:rFonts w:eastAsia="黑体"/>
          <w:bCs/>
        </w:rPr>
      </w:pPr>
      <w:r>
        <w:rPr>
          <w:lang w:val="fr-CH"/>
        </w:rPr>
        <w:t>47</w:t>
      </w:r>
      <w:r w:rsidRPr="000D6BD2">
        <w:rPr>
          <w:lang w:val="fr-CH"/>
        </w:rPr>
        <w:t>.</w:t>
      </w:r>
      <w:r w:rsidRPr="000D6BD2">
        <w:rPr>
          <w:lang w:val="fr-CH"/>
        </w:rPr>
        <w:tab/>
      </w:r>
      <w:r w:rsidR="00BE5362" w:rsidRPr="000D6BD2">
        <w:rPr>
          <w:rFonts w:eastAsia="黑体"/>
          <w:bCs/>
          <w:lang w:val="fr-CH"/>
        </w:rPr>
        <w:t>委员会建议缔约国，为进一步加强儿童权利的落实，考虑批准以下人权文书：</w:t>
      </w:r>
    </w:p>
    <w:p w14:paraId="5B286066" w14:textId="77777777" w:rsidR="007B3BB6" w:rsidRDefault="007B3BB6" w:rsidP="000D6BD2">
      <w:pPr>
        <w:pStyle w:val="SingleTxtGC"/>
        <w:rPr>
          <w:rFonts w:eastAsia="黑体"/>
        </w:rPr>
      </w:pPr>
      <w:r>
        <w:rPr>
          <w:rFonts w:eastAsia="黑体"/>
          <w:bCs/>
        </w:rPr>
        <w:tab/>
        <w:t>(</w:t>
      </w:r>
      <w:r w:rsidR="000D6BD2">
        <w:rPr>
          <w:lang w:val="fr-CH"/>
        </w:rPr>
        <w:t>a</w:t>
      </w:r>
      <w:r w:rsidR="000D6BD2" w:rsidRPr="000D6BD2">
        <w:rPr>
          <w:lang w:val="fr-CH"/>
        </w:rPr>
        <w:t>)</w:t>
      </w:r>
      <w:r w:rsidR="000D6BD2" w:rsidRPr="000D6BD2">
        <w:rPr>
          <w:lang w:val="fr-CH"/>
        </w:rPr>
        <w:tab/>
      </w:r>
      <w:r w:rsidR="00BE5362" w:rsidRPr="000D6BD2">
        <w:rPr>
          <w:rFonts w:eastAsia="黑体"/>
          <w:bCs/>
          <w:lang w:val="fr-CH"/>
        </w:rPr>
        <w:t>《保护所有人免遭强迫失踪国际公约》；</w:t>
      </w:r>
    </w:p>
    <w:p w14:paraId="086EA27E" w14:textId="77777777" w:rsidR="007B3BB6" w:rsidRDefault="007B3BB6" w:rsidP="000D6BD2">
      <w:pPr>
        <w:pStyle w:val="SingleTxtGC"/>
      </w:pPr>
      <w:r>
        <w:rPr>
          <w:rFonts w:eastAsia="黑体"/>
        </w:rPr>
        <w:tab/>
        <w:t>(</w:t>
      </w:r>
      <w:r w:rsidR="000D6BD2">
        <w:rPr>
          <w:lang w:val="fr-CH"/>
        </w:rPr>
        <w:t>b</w:t>
      </w:r>
      <w:r w:rsidR="000D6BD2" w:rsidRPr="000D6BD2">
        <w:rPr>
          <w:lang w:val="fr-CH"/>
        </w:rPr>
        <w:t>)</w:t>
      </w:r>
      <w:r w:rsidR="000D6BD2" w:rsidRPr="000D6BD2">
        <w:rPr>
          <w:lang w:val="fr-CH"/>
        </w:rPr>
        <w:tab/>
      </w:r>
      <w:r w:rsidR="00BE5362" w:rsidRPr="000D6BD2">
        <w:rPr>
          <w:rFonts w:eastAsia="黑体"/>
          <w:bCs/>
          <w:lang w:val="fr-CH"/>
        </w:rPr>
        <w:t>《禁止酷刑和其他残忍、不人道或有辱人格的待遇或处罚公约任择议定书》</w:t>
      </w:r>
      <w:r w:rsidR="00BE5362" w:rsidRPr="00BE5362">
        <w:rPr>
          <w:rFonts w:eastAsia="黑体"/>
          <w:bCs/>
          <w:lang w:val="fr-CH"/>
        </w:rPr>
        <w:t>；</w:t>
      </w:r>
    </w:p>
    <w:p w14:paraId="532DC326" w14:textId="77777777" w:rsidR="007B3BB6" w:rsidRDefault="007B3BB6" w:rsidP="000D6BD2">
      <w:pPr>
        <w:pStyle w:val="SingleTxtGC"/>
      </w:pPr>
      <w:r>
        <w:tab/>
        <w:t>(</w:t>
      </w:r>
      <w:r w:rsidR="000D6BD2">
        <w:rPr>
          <w:lang w:val="fr-CH"/>
        </w:rPr>
        <w:t>c</w:t>
      </w:r>
      <w:r w:rsidR="000D6BD2" w:rsidRPr="000D6BD2">
        <w:rPr>
          <w:lang w:val="fr-CH"/>
        </w:rPr>
        <w:t>)</w:t>
      </w:r>
      <w:r w:rsidR="000D6BD2" w:rsidRPr="000D6BD2">
        <w:rPr>
          <w:lang w:val="fr-CH"/>
        </w:rPr>
        <w:tab/>
      </w:r>
      <w:r w:rsidR="00BE5362" w:rsidRPr="000D6BD2">
        <w:rPr>
          <w:rFonts w:eastAsia="黑体"/>
          <w:bCs/>
          <w:lang w:val="fr-CH"/>
        </w:rPr>
        <w:t>《公民及政治权利国际公约任择议定书》</w:t>
      </w:r>
      <w:r w:rsidR="00BE5362" w:rsidRPr="00BE5362">
        <w:rPr>
          <w:rFonts w:eastAsia="黑体"/>
          <w:bCs/>
          <w:lang w:val="fr-CH"/>
        </w:rPr>
        <w:t>；</w:t>
      </w:r>
    </w:p>
    <w:p w14:paraId="2EFD3576" w14:textId="77777777" w:rsidR="007B3BB6" w:rsidRDefault="007B3BB6" w:rsidP="000D6BD2">
      <w:pPr>
        <w:pStyle w:val="SingleTxtGC"/>
        <w:rPr>
          <w:rFonts w:eastAsia="黑体"/>
          <w:bCs/>
        </w:rPr>
      </w:pPr>
      <w:r>
        <w:tab/>
        <w:t>(</w:t>
      </w:r>
      <w:r w:rsidR="000D6BD2">
        <w:rPr>
          <w:lang w:val="fr-CH"/>
        </w:rPr>
        <w:t>d</w:t>
      </w:r>
      <w:r w:rsidR="000D6BD2" w:rsidRPr="000D6BD2">
        <w:rPr>
          <w:lang w:val="fr-CH"/>
        </w:rPr>
        <w:t>)</w:t>
      </w:r>
      <w:r w:rsidR="000D6BD2" w:rsidRPr="000D6BD2">
        <w:rPr>
          <w:lang w:val="fr-CH"/>
        </w:rPr>
        <w:tab/>
      </w:r>
      <w:r w:rsidR="00BE5362" w:rsidRPr="000D6BD2">
        <w:rPr>
          <w:rFonts w:eastAsia="黑体"/>
          <w:bCs/>
          <w:lang w:val="fr-CH"/>
        </w:rPr>
        <w:t>《旨在废除死刑的</w:t>
      </w:r>
      <w:r w:rsidR="00BE5362" w:rsidRPr="000D6BD2">
        <w:rPr>
          <w:rFonts w:eastAsia="黑体"/>
          <w:bCs/>
          <w:lang w:val="fr-CH"/>
        </w:rPr>
        <w:t>&lt;</w:t>
      </w:r>
      <w:r w:rsidR="00BE5362" w:rsidRPr="000D6BD2">
        <w:rPr>
          <w:rFonts w:eastAsia="黑体"/>
          <w:bCs/>
          <w:lang w:val="fr-CH"/>
        </w:rPr>
        <w:t>公民权利和政治权利国际公约</w:t>
      </w:r>
      <w:r w:rsidR="00BE5362" w:rsidRPr="000D6BD2">
        <w:rPr>
          <w:rFonts w:eastAsia="黑体"/>
          <w:bCs/>
          <w:lang w:val="fr-CH"/>
        </w:rPr>
        <w:t>&gt;</w:t>
      </w:r>
      <w:r w:rsidR="00BE5362" w:rsidRPr="000D6BD2">
        <w:rPr>
          <w:rFonts w:eastAsia="黑体"/>
          <w:bCs/>
          <w:lang w:val="fr-CH"/>
        </w:rPr>
        <w:t>第二项任意议定书》；</w:t>
      </w:r>
    </w:p>
    <w:p w14:paraId="42749C19" w14:textId="77777777" w:rsidR="007B3BB6" w:rsidRDefault="007B3BB6" w:rsidP="000D6BD2">
      <w:pPr>
        <w:pStyle w:val="SingleTxtGC"/>
      </w:pPr>
      <w:r>
        <w:rPr>
          <w:rFonts w:eastAsia="黑体"/>
          <w:bCs/>
        </w:rPr>
        <w:tab/>
        <w:t>(</w:t>
      </w:r>
      <w:r w:rsidR="000D6BD2">
        <w:rPr>
          <w:lang w:val="fr-CH"/>
        </w:rPr>
        <w:t>e</w:t>
      </w:r>
      <w:r w:rsidR="000D6BD2" w:rsidRPr="000D6BD2">
        <w:rPr>
          <w:lang w:val="fr-CH"/>
        </w:rPr>
        <w:t>)</w:t>
      </w:r>
      <w:r w:rsidR="000D6BD2" w:rsidRPr="000D6BD2">
        <w:rPr>
          <w:lang w:val="fr-CH"/>
        </w:rPr>
        <w:tab/>
      </w:r>
      <w:r w:rsidR="00BE5362" w:rsidRPr="000D6BD2">
        <w:rPr>
          <w:rFonts w:eastAsia="黑体"/>
          <w:bCs/>
          <w:lang w:val="fr-CH"/>
        </w:rPr>
        <w:t>《消除对妇女一切形式歧视公约任择议定书》</w:t>
      </w:r>
      <w:r w:rsidR="00BE5362" w:rsidRPr="00BE5362">
        <w:rPr>
          <w:rFonts w:eastAsia="黑体"/>
          <w:bCs/>
          <w:lang w:val="fr-CH"/>
        </w:rPr>
        <w:t>；</w:t>
      </w:r>
    </w:p>
    <w:p w14:paraId="2872CF71" w14:textId="0E9550EA" w:rsidR="000D6BD2" w:rsidRPr="000D6BD2" w:rsidRDefault="007B3BB6" w:rsidP="000D6BD2">
      <w:pPr>
        <w:pStyle w:val="SingleTxtGC"/>
      </w:pPr>
      <w:r>
        <w:tab/>
        <w:t>(</w:t>
      </w:r>
      <w:r w:rsidR="000D6BD2">
        <w:rPr>
          <w:lang w:val="fr-CH"/>
        </w:rPr>
        <w:t>f</w:t>
      </w:r>
      <w:r w:rsidR="000D6BD2" w:rsidRPr="000D6BD2">
        <w:rPr>
          <w:lang w:val="fr-CH"/>
        </w:rPr>
        <w:t>)</w:t>
      </w:r>
      <w:r w:rsidR="000D6BD2" w:rsidRPr="000D6BD2">
        <w:rPr>
          <w:lang w:val="fr-CH"/>
        </w:rPr>
        <w:tab/>
      </w:r>
      <w:r w:rsidR="00BE5362" w:rsidRPr="000D6BD2">
        <w:rPr>
          <w:rFonts w:eastAsia="黑体"/>
          <w:bCs/>
          <w:lang w:val="fr-CH"/>
        </w:rPr>
        <w:t>《经济、社会、文化权利国际公约任择议定书》。</w:t>
      </w:r>
    </w:p>
    <w:p w14:paraId="7D1CAD33" w14:textId="73FA93E3" w:rsidR="00BE5362" w:rsidRPr="000D6BD2" w:rsidRDefault="007862FD" w:rsidP="007862FD">
      <w:pPr>
        <w:pStyle w:val="H1GC"/>
      </w:pPr>
      <w:r>
        <w:rPr>
          <w:lang w:val="fr-CH"/>
        </w:rPr>
        <w:tab/>
      </w:r>
      <w:r w:rsidR="00BE5362" w:rsidRPr="00BE5362">
        <w:rPr>
          <w:lang w:val="fr-CH"/>
        </w:rPr>
        <w:t>N</w:t>
      </w:r>
      <w:r w:rsidR="00BE5362" w:rsidRPr="000D6BD2">
        <w:rPr>
          <w:lang w:val="fr-CH"/>
        </w:rPr>
        <w:t>.</w:t>
      </w:r>
      <w:r w:rsidR="00BE5362" w:rsidRPr="000D6BD2">
        <w:rPr>
          <w:lang w:val="fr-CH"/>
        </w:rPr>
        <w:tab/>
      </w:r>
      <w:r w:rsidR="00BE5362" w:rsidRPr="000D6BD2">
        <w:rPr>
          <w:lang w:val="fr-CH"/>
        </w:rPr>
        <w:t>与区域机构的合作</w:t>
      </w:r>
    </w:p>
    <w:p w14:paraId="1B064856" w14:textId="6A5A2253" w:rsidR="00BE5362" w:rsidRPr="000D6BD2" w:rsidRDefault="000D6BD2" w:rsidP="000D6BD2">
      <w:pPr>
        <w:pStyle w:val="SingleTxtGC"/>
        <w:rPr>
          <w:rFonts w:eastAsia="黑体"/>
          <w:bCs/>
        </w:rPr>
      </w:pPr>
      <w:r>
        <w:rPr>
          <w:lang w:val="fr-CH"/>
        </w:rPr>
        <w:t>48</w:t>
      </w:r>
      <w:r w:rsidRPr="000D6BD2">
        <w:rPr>
          <w:lang w:val="fr-CH"/>
        </w:rPr>
        <w:t>.</w:t>
      </w:r>
      <w:r w:rsidRPr="000D6BD2">
        <w:rPr>
          <w:lang w:val="fr-CH"/>
        </w:rPr>
        <w:tab/>
      </w:r>
      <w:r w:rsidR="00BE5362" w:rsidRPr="000D6BD2">
        <w:rPr>
          <w:rFonts w:eastAsia="黑体"/>
          <w:bCs/>
          <w:lang w:val="fr-CH"/>
        </w:rPr>
        <w:t>委员会建议缔约国继续与东南亚国家联盟促进和保护妇女儿童权利委员会等机构合作。</w:t>
      </w:r>
    </w:p>
    <w:p w14:paraId="0AD209ED" w14:textId="57A2D7A0" w:rsidR="00BE5362" w:rsidRPr="000D6BD2" w:rsidRDefault="007B3BB6" w:rsidP="007B3BB6">
      <w:pPr>
        <w:pStyle w:val="HChGC"/>
      </w:pPr>
      <w:r>
        <w:rPr>
          <w:bCs/>
          <w:lang w:val="fr-CH"/>
        </w:rPr>
        <w:tab/>
      </w:r>
      <w:r w:rsidRPr="000D6BD2">
        <w:rPr>
          <w:bCs/>
          <w:lang w:val="fr-CH"/>
        </w:rPr>
        <w:t>四</w:t>
      </w:r>
      <w:r w:rsidRPr="000D6BD2">
        <w:rPr>
          <w:bCs/>
          <w:lang w:val="fr-CH"/>
        </w:rPr>
        <w:t>.</w:t>
      </w:r>
      <w:r w:rsidR="00BE5362" w:rsidRPr="000D6BD2">
        <w:rPr>
          <w:lang w:val="fr-CH"/>
        </w:rPr>
        <w:tab/>
      </w:r>
      <w:r w:rsidR="00BE5362" w:rsidRPr="000D6BD2">
        <w:rPr>
          <w:bCs/>
          <w:lang w:val="fr-CH"/>
        </w:rPr>
        <w:t>落实和报告</w:t>
      </w:r>
    </w:p>
    <w:p w14:paraId="134B2D85" w14:textId="6E8C70ED" w:rsidR="00BE5362" w:rsidRPr="000D6BD2" w:rsidRDefault="007B3BB6" w:rsidP="007B3BB6">
      <w:pPr>
        <w:pStyle w:val="H1GC"/>
      </w:pPr>
      <w:r>
        <w:rPr>
          <w:bCs/>
          <w:lang w:val="fr-CH"/>
        </w:rPr>
        <w:tab/>
      </w:r>
      <w:r w:rsidRPr="00BE5362">
        <w:rPr>
          <w:bCs/>
          <w:lang w:val="fr-CH"/>
        </w:rPr>
        <w:t>A</w:t>
      </w:r>
      <w:r w:rsidRPr="000D6BD2">
        <w:rPr>
          <w:bCs/>
          <w:lang w:val="fr-CH"/>
        </w:rPr>
        <w:t>.</w:t>
      </w:r>
      <w:r w:rsidR="00BE5362" w:rsidRPr="000D6BD2">
        <w:rPr>
          <w:lang w:val="fr-CH"/>
        </w:rPr>
        <w:tab/>
      </w:r>
      <w:r w:rsidR="00BE5362" w:rsidRPr="000D6BD2">
        <w:rPr>
          <w:bCs/>
          <w:lang w:val="fr-CH"/>
        </w:rPr>
        <w:t>后续行动和传播</w:t>
      </w:r>
    </w:p>
    <w:p w14:paraId="3EFD15A6" w14:textId="1EE3BAC6" w:rsidR="00BE5362" w:rsidRPr="000D6BD2" w:rsidRDefault="000D6BD2" w:rsidP="000D6BD2">
      <w:pPr>
        <w:pStyle w:val="SingleTxtGC"/>
        <w:rPr>
          <w:rFonts w:eastAsia="黑体"/>
          <w:bCs/>
        </w:rPr>
      </w:pPr>
      <w:r>
        <w:rPr>
          <w:lang w:val="fr-CH"/>
        </w:rPr>
        <w:t>49</w:t>
      </w:r>
      <w:r w:rsidRPr="000D6BD2">
        <w:rPr>
          <w:lang w:val="fr-CH"/>
        </w:rPr>
        <w:t>.</w:t>
      </w:r>
      <w:r w:rsidRPr="000D6BD2">
        <w:rPr>
          <w:lang w:val="fr-CH"/>
        </w:rPr>
        <w:tab/>
      </w:r>
      <w:r w:rsidR="00BE5362" w:rsidRPr="000D6BD2">
        <w:rPr>
          <w:rFonts w:eastAsia="黑体"/>
          <w:bCs/>
          <w:lang w:val="fr-CH"/>
        </w:rPr>
        <w:t>委员会建议缔约国采取一切适当措施，确保本结论性意见所载建议得到充分落实，并确保向儿童，包括处境最不利的儿童，传播和广泛提供便于儿童阅读的版本。委员会还建议缔约国以本国各种语言广泛传播第五和第六次合并定期报告、对问题清单的书面答复和本结论性意见。</w:t>
      </w:r>
    </w:p>
    <w:p w14:paraId="7C9DB722" w14:textId="2CFDCF7C" w:rsidR="00BE5362" w:rsidRPr="000D6BD2" w:rsidRDefault="007B3BB6" w:rsidP="007B3BB6">
      <w:pPr>
        <w:pStyle w:val="H1GC"/>
      </w:pPr>
      <w:r>
        <w:rPr>
          <w:bCs/>
          <w:lang w:val="fr-CH"/>
        </w:rPr>
        <w:tab/>
      </w:r>
      <w:r w:rsidRPr="00BE5362">
        <w:rPr>
          <w:bCs/>
          <w:lang w:val="fr-CH"/>
        </w:rPr>
        <w:t>B</w:t>
      </w:r>
      <w:r w:rsidRPr="000D6BD2">
        <w:rPr>
          <w:bCs/>
          <w:lang w:val="fr-CH"/>
        </w:rPr>
        <w:t>.</w:t>
      </w:r>
      <w:r w:rsidR="00BE5362" w:rsidRPr="000D6BD2">
        <w:rPr>
          <w:lang w:val="fr-CH"/>
        </w:rPr>
        <w:tab/>
      </w:r>
      <w:r w:rsidR="00BE5362" w:rsidRPr="000D6BD2">
        <w:rPr>
          <w:bCs/>
          <w:lang w:val="fr-CH"/>
        </w:rPr>
        <w:t>国家报告和后续行动机制</w:t>
      </w:r>
    </w:p>
    <w:p w14:paraId="238F14C5" w14:textId="2180F1A2" w:rsidR="00BE5362" w:rsidRPr="000D6BD2" w:rsidRDefault="000D6BD2" w:rsidP="000D6BD2">
      <w:pPr>
        <w:pStyle w:val="SingleTxtGC"/>
        <w:rPr>
          <w:rFonts w:eastAsia="黑体"/>
        </w:rPr>
      </w:pPr>
      <w:r>
        <w:rPr>
          <w:lang w:val="fr-CH"/>
        </w:rPr>
        <w:t>5</w:t>
      </w:r>
      <w:r w:rsidRPr="000D6BD2">
        <w:rPr>
          <w:lang w:val="fr-CH"/>
        </w:rPr>
        <w:t>0.</w:t>
      </w:r>
      <w:r w:rsidRPr="000D6BD2">
        <w:rPr>
          <w:lang w:val="fr-CH"/>
        </w:rPr>
        <w:tab/>
      </w:r>
      <w:r w:rsidR="00BE5362" w:rsidRPr="000D6BD2">
        <w:rPr>
          <w:rFonts w:eastAsia="黑体"/>
          <w:bCs/>
          <w:lang w:val="fr-CH"/>
        </w:rPr>
        <w:t>委员会建议缔约国设立一个常设政府机构，确保该机构拥有授权和充足的人力、技术和财政资源，以协调和参与国际和区域人权机制并编写向这些机制提交的报告，同时有效协调和跟踪本国跟进和落实条约义务以及这些机制所做建议和决定的工作。委员会强调，此类机构应长期配备充足的专职工作人员，并应有能力系统地征求印度尼西亚国家人权委员会和民间社会团体的意见。</w:t>
      </w:r>
    </w:p>
    <w:p w14:paraId="59AE6AB0" w14:textId="6AC29410" w:rsidR="00BE5362" w:rsidRPr="000D6BD2" w:rsidRDefault="007B3BB6" w:rsidP="007B3BB6">
      <w:pPr>
        <w:pStyle w:val="H1GC"/>
      </w:pPr>
      <w:r>
        <w:rPr>
          <w:bCs/>
          <w:lang w:val="fr-CH"/>
        </w:rPr>
        <w:tab/>
      </w:r>
      <w:r w:rsidRPr="00BE5362">
        <w:rPr>
          <w:bCs/>
          <w:lang w:val="fr-CH"/>
        </w:rPr>
        <w:t>C</w:t>
      </w:r>
      <w:r w:rsidRPr="000D6BD2">
        <w:rPr>
          <w:bCs/>
          <w:lang w:val="fr-CH"/>
        </w:rPr>
        <w:t>.</w:t>
      </w:r>
      <w:r w:rsidR="00BE5362" w:rsidRPr="000D6BD2">
        <w:rPr>
          <w:lang w:val="fr-CH"/>
        </w:rPr>
        <w:tab/>
      </w:r>
      <w:r w:rsidR="00BE5362" w:rsidRPr="000D6BD2">
        <w:rPr>
          <w:bCs/>
          <w:lang w:val="fr-CH"/>
        </w:rPr>
        <w:t>下次报告</w:t>
      </w:r>
    </w:p>
    <w:p w14:paraId="429D44F9" w14:textId="1A7839C2" w:rsidR="00BE5362" w:rsidRPr="000D6BD2" w:rsidRDefault="000D6BD2" w:rsidP="000D6BD2">
      <w:pPr>
        <w:pStyle w:val="SingleTxtGC"/>
        <w:rPr>
          <w:rFonts w:eastAsia="黑体"/>
          <w:bCs/>
        </w:rPr>
      </w:pPr>
      <w:r>
        <w:rPr>
          <w:lang w:val="fr-CH"/>
        </w:rPr>
        <w:t>51</w:t>
      </w:r>
      <w:r w:rsidRPr="000D6BD2">
        <w:rPr>
          <w:lang w:val="fr-CH"/>
        </w:rPr>
        <w:t>.</w:t>
      </w:r>
      <w:r w:rsidRPr="000D6BD2">
        <w:rPr>
          <w:lang w:val="fr-CH"/>
        </w:rPr>
        <w:tab/>
      </w:r>
      <w:r w:rsidR="00BE5362" w:rsidRPr="000D6BD2">
        <w:rPr>
          <w:rFonts w:eastAsia="黑体"/>
          <w:bCs/>
          <w:lang w:val="fr-CH"/>
        </w:rPr>
        <w:t>委员会将根据可预测的报告日程表，并在通过缔约国报告前议题和问题清单</w:t>
      </w:r>
      <w:r w:rsidR="00BE5362" w:rsidRPr="000D6BD2">
        <w:rPr>
          <w:rFonts w:eastAsia="黑体"/>
          <w:bCs/>
          <w:lang w:val="fr-CH"/>
        </w:rPr>
        <w:t>(</w:t>
      </w:r>
      <w:r w:rsidR="00BE5362" w:rsidRPr="000D6BD2">
        <w:rPr>
          <w:rFonts w:eastAsia="黑体"/>
          <w:bCs/>
          <w:lang w:val="fr-CH"/>
        </w:rPr>
        <w:t>如适用</w:t>
      </w:r>
      <w:r w:rsidR="00BE5362" w:rsidRPr="000D6BD2">
        <w:rPr>
          <w:rFonts w:eastAsia="黑体"/>
          <w:bCs/>
          <w:lang w:val="fr-CH"/>
        </w:rPr>
        <w:t>)</w:t>
      </w:r>
      <w:r w:rsidR="00BE5362" w:rsidRPr="000D6BD2">
        <w:rPr>
          <w:rFonts w:eastAsia="黑体"/>
          <w:bCs/>
          <w:lang w:val="fr-CH"/>
        </w:rPr>
        <w:t>之后，在适当时候确定并告知缔约国应提交第七和第八次合并定期报告的截止日期。报告应遵循委员会《条约专要报告协调准则》，</w:t>
      </w:r>
      <w:r w:rsidRPr="000D6BD2">
        <w:rPr>
          <w:vertAlign w:val="superscript"/>
          <w:lang w:val="fr-CH"/>
        </w:rPr>
        <w:footnoteReference w:id="10"/>
      </w:r>
      <w:r w:rsidR="00BE5362" w:rsidRPr="000D6BD2">
        <w:rPr>
          <w:rFonts w:eastAsia="黑体"/>
          <w:bCs/>
          <w:lang w:val="fr-CH"/>
        </w:rPr>
        <w:t xml:space="preserve"> </w:t>
      </w:r>
      <w:r w:rsidR="00BE5362" w:rsidRPr="000D6BD2">
        <w:rPr>
          <w:rFonts w:eastAsia="黑体"/>
          <w:bCs/>
          <w:lang w:val="fr-CH"/>
        </w:rPr>
        <w:t>字数不得超过</w:t>
      </w:r>
      <w:r w:rsidR="00BE5362" w:rsidRPr="00BE5362">
        <w:rPr>
          <w:rFonts w:eastAsia="黑体"/>
          <w:bCs/>
          <w:lang w:val="fr-CH"/>
        </w:rPr>
        <w:t>21,2</w:t>
      </w:r>
      <w:r w:rsidR="00BE5362" w:rsidRPr="000D6BD2">
        <w:rPr>
          <w:rFonts w:eastAsia="黑体"/>
          <w:bCs/>
          <w:lang w:val="fr-CH"/>
        </w:rPr>
        <w:t>00</w:t>
      </w:r>
      <w:r w:rsidR="00BE5362" w:rsidRPr="000D6BD2">
        <w:rPr>
          <w:rFonts w:eastAsia="黑体"/>
          <w:bCs/>
          <w:lang w:val="fr-CH"/>
        </w:rPr>
        <w:t>。</w:t>
      </w:r>
      <w:r w:rsidRPr="000D6BD2">
        <w:rPr>
          <w:vertAlign w:val="superscript"/>
          <w:lang w:val="fr-CH"/>
        </w:rPr>
        <w:footnoteReference w:id="11"/>
      </w:r>
      <w:r w:rsidRPr="000D6BD2">
        <w:rPr>
          <w:lang w:val="fr-CH"/>
        </w:rPr>
        <w:t xml:space="preserve"> </w:t>
      </w:r>
      <w:r w:rsidR="00BE5362" w:rsidRPr="000D6BD2">
        <w:rPr>
          <w:rFonts w:eastAsia="黑体"/>
          <w:bCs/>
          <w:lang w:val="fr-CH"/>
        </w:rPr>
        <w:t>如果提交的报告超过规定字数，将请缔约国缩减报告篇幅。如果缔约国不能重新审核并提交报告，则无法保证将报告译出供委员会审议。</w:t>
      </w:r>
    </w:p>
    <w:p w14:paraId="73200D15" w14:textId="76E71E18" w:rsidR="000D6BD2" w:rsidRPr="000D6BD2" w:rsidRDefault="007862FD" w:rsidP="007862FD">
      <w:pPr>
        <w:spacing w:before="240"/>
        <w:jc w:val="center"/>
      </w:pPr>
      <w:r>
        <w:rPr>
          <w:rFonts w:hint="eastAsia"/>
          <w:u w:val="single"/>
        </w:rPr>
        <w:tab/>
      </w:r>
      <w:r>
        <w:rPr>
          <w:rFonts w:hint="eastAsia"/>
          <w:u w:val="single"/>
        </w:rPr>
        <w:tab/>
      </w:r>
      <w:r>
        <w:rPr>
          <w:rFonts w:hint="eastAsia"/>
          <w:u w:val="single"/>
        </w:rPr>
        <w:tab/>
      </w:r>
      <w:r>
        <w:rPr>
          <w:u w:val="single"/>
        </w:rPr>
        <w:tab/>
      </w:r>
    </w:p>
    <w:sectPr w:rsidR="000D6BD2" w:rsidRPr="000D6BD2"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A81F8" w14:textId="77777777" w:rsidR="00B026CD" w:rsidRPr="000D319F" w:rsidRDefault="00B026CD" w:rsidP="000D319F">
      <w:pPr>
        <w:pStyle w:val="af0"/>
        <w:spacing w:after="240"/>
        <w:ind w:left="907"/>
        <w:rPr>
          <w:rFonts w:asciiTheme="majorBidi" w:eastAsia="宋体" w:hAnsiTheme="majorBidi" w:cstheme="majorBidi"/>
          <w:sz w:val="21"/>
          <w:szCs w:val="21"/>
          <w:lang w:val="en-US"/>
        </w:rPr>
      </w:pPr>
    </w:p>
    <w:p w14:paraId="6EE8D564" w14:textId="77777777" w:rsidR="00B026CD" w:rsidRPr="000D319F" w:rsidRDefault="00B026C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FB2E85C" w14:textId="77777777" w:rsidR="00B026CD" w:rsidRPr="000D319F" w:rsidRDefault="00B026CD" w:rsidP="000D319F">
      <w:pPr>
        <w:pStyle w:val="af0"/>
      </w:pPr>
    </w:p>
  </w:endnote>
  <w:endnote w:type="continuationNotice" w:id="1">
    <w:p w14:paraId="5F956BF0" w14:textId="77777777" w:rsidR="00B026CD" w:rsidRDefault="00B026C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D9244" w14:textId="37D6EEA2" w:rsidR="002738EB" w:rsidRPr="002E2BC1" w:rsidRDefault="002E2BC1" w:rsidP="002E2BC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BE5362" w:rsidRPr="00BE5362">
      <w:rPr>
        <w:rStyle w:val="af2"/>
        <w:rFonts w:eastAsia="黑体"/>
        <w:b w:val="0"/>
        <w:noProof/>
      </w:rPr>
      <w:t>2</w:t>
    </w:r>
    <w:r>
      <w:rPr>
        <w:rStyle w:val="af2"/>
      </w:rPr>
      <w:fldChar w:fldCharType="end"/>
    </w:r>
    <w:r w:rsidR="00BE5362" w:rsidRPr="00BE5362">
      <w:rPr>
        <w:rStyle w:val="af2"/>
        <w:rFonts w:eastAsia="黑体"/>
        <w:b w:val="0"/>
      </w:rPr>
      <w:tab/>
    </w:r>
    <w:proofErr w:type="spellStart"/>
    <w:r w:rsidRPr="002E2BC1">
      <w:rPr>
        <w:rStyle w:val="af2"/>
        <w:b w:val="0"/>
        <w:snapToGrid w:val="0"/>
        <w:sz w:val="16"/>
      </w:rPr>
      <w:t>GE.25</w:t>
    </w:r>
    <w:proofErr w:type="spellEnd"/>
    <w:r w:rsidRPr="002E2BC1">
      <w:rPr>
        <w:rStyle w:val="af2"/>
        <w:b w:val="0"/>
        <w:snapToGrid w:val="0"/>
        <w:sz w:val="16"/>
      </w:rPr>
      <w:t>-09221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18CE2" w14:textId="1E66F031" w:rsidR="002738EB" w:rsidRPr="002E2BC1" w:rsidRDefault="002E2BC1" w:rsidP="002E2BC1">
    <w:pPr>
      <w:pStyle w:val="af0"/>
      <w:tabs>
        <w:tab w:val="clear" w:pos="431"/>
        <w:tab w:val="right" w:pos="9638"/>
      </w:tabs>
      <w:rPr>
        <w:rStyle w:val="af2"/>
      </w:rPr>
    </w:pPr>
    <w:proofErr w:type="spellStart"/>
    <w:r>
      <w:t>GE.25</w:t>
    </w:r>
    <w:proofErr w:type="spellEnd"/>
    <w:r>
      <w:t>-09221</w:t>
    </w:r>
    <w:r>
      <w:tab/>
    </w:r>
    <w:r>
      <w:rPr>
        <w:rStyle w:val="af2"/>
      </w:rPr>
      <w:fldChar w:fldCharType="begin"/>
    </w:r>
    <w:r>
      <w:rPr>
        <w:rStyle w:val="af2"/>
      </w:rPr>
      <w:instrText xml:space="preserve"> PAGE  \* MERGEFORMAT </w:instrText>
    </w:r>
    <w:r>
      <w:rPr>
        <w:rStyle w:val="af2"/>
      </w:rPr>
      <w:fldChar w:fldCharType="separate"/>
    </w:r>
    <w:r w:rsidR="00BE5362" w:rsidRPr="00BE5362">
      <w:rPr>
        <w:rStyle w:val="af2"/>
        <w:rFonts w:eastAsia="黑体"/>
        <w:b w:val="0"/>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DA60E" w14:textId="5E78BBEB" w:rsidR="002738EB" w:rsidRPr="00487939" w:rsidRDefault="002E2BC1"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AF109C5" wp14:editId="0C10D3FD">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-09221</w:t>
    </w:r>
    <w:r w:rsidR="00731A42" w:rsidRPr="00EE277A">
      <w:rPr>
        <w:sz w:val="20"/>
        <w:lang w:eastAsia="zh-CN"/>
      </w:rPr>
      <w:t xml:space="preserve"> (C)</w:t>
    </w:r>
    <w:r w:rsidR="00AB1CDF">
      <w:rPr>
        <w:sz w:val="20"/>
        <w:lang w:eastAsia="zh-CN"/>
      </w:rPr>
      <w:tab/>
    </w:r>
    <w:r w:rsidR="003B0A40">
      <w:rPr>
        <w:sz w:val="20"/>
        <w:lang w:eastAsia="zh-CN"/>
      </w:rPr>
      <w:t>2008</w:t>
    </w:r>
    <w:r w:rsidR="004B5F32">
      <w:rPr>
        <w:sz w:val="20"/>
        <w:lang w:eastAsia="zh-CN"/>
      </w:rPr>
      <w:t>25</w:t>
    </w:r>
    <w:r w:rsidR="00731A42">
      <w:rPr>
        <w:sz w:val="20"/>
        <w:lang w:eastAsia="zh-CN"/>
      </w:rPr>
      <w:tab/>
    </w:r>
    <w:r w:rsidR="003B0A40">
      <w:rPr>
        <w:sz w:val="20"/>
        <w:lang w:eastAsia="zh-CN"/>
      </w:rPr>
      <w:t>0909</w:t>
    </w:r>
    <w:r w:rsidR="004B5F32">
      <w:rPr>
        <w:sz w:val="20"/>
        <w:lang w:eastAsia="zh-CN"/>
      </w:rPr>
      <w:t>25</w:t>
    </w:r>
    <w:r w:rsidR="00BE5362" w:rsidRPr="00BE5362">
      <w:rPr>
        <w:rFonts w:eastAsia="黑体"/>
        <w:sz w:val="21"/>
      </w:rPr>
      <w:tab/>
    </w:r>
    <w:r w:rsidR="00A1364C">
      <w:rPr>
        <w:rFonts w:hint="eastAsia"/>
        <w:b/>
        <w:noProof/>
        <w:snapToGrid/>
        <w:sz w:val="21"/>
        <w:lang w:val="en-US" w:eastAsia="zh-CN"/>
      </w:rPr>
      <w:drawing>
        <wp:inline distT="0" distB="0" distL="0" distR="0" wp14:anchorId="7CA1497A" wp14:editId="528CD2D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0DDE9" w14:textId="77777777" w:rsidR="00B026CD" w:rsidRPr="000157B1" w:rsidRDefault="00B026C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637589F" w14:textId="77777777" w:rsidR="00B026CD" w:rsidRPr="000157B1" w:rsidRDefault="00B026C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00685CE" w14:textId="77777777" w:rsidR="00B026CD" w:rsidRDefault="00B026CD"/>
  </w:footnote>
  <w:footnote w:id="2">
    <w:p w14:paraId="5CE9B152" w14:textId="77777777" w:rsidR="000D6BD2" w:rsidRPr="00A02351" w:rsidRDefault="000D6BD2" w:rsidP="000D6BD2">
      <w:pPr>
        <w:pStyle w:val="a6"/>
      </w:pPr>
      <w:r>
        <w:rPr>
          <w:lang w:val="zh-CN"/>
        </w:rPr>
        <w:tab/>
        <w:t>*</w:t>
      </w:r>
      <w:r>
        <w:rPr>
          <w:lang w:val="zh-CN"/>
        </w:rPr>
        <w:tab/>
      </w:r>
      <w:r>
        <w:rPr>
          <w:lang w:val="zh-CN"/>
        </w:rPr>
        <w:t>委员会第九十九届会议</w:t>
      </w:r>
      <w:r>
        <w:rPr>
          <w:lang w:val="zh-CN"/>
        </w:rPr>
        <w:t>(2025</w:t>
      </w:r>
      <w:r>
        <w:rPr>
          <w:lang w:val="zh-CN"/>
        </w:rPr>
        <w:t>年</w:t>
      </w:r>
      <w:r>
        <w:rPr>
          <w:lang w:val="zh-CN"/>
        </w:rPr>
        <w:t>5</w:t>
      </w:r>
      <w:r>
        <w:rPr>
          <w:lang w:val="zh-CN"/>
        </w:rPr>
        <w:t>月</w:t>
      </w:r>
      <w:r>
        <w:rPr>
          <w:lang w:val="zh-CN"/>
        </w:rPr>
        <w:t>12</w:t>
      </w:r>
      <w:r>
        <w:rPr>
          <w:lang w:val="zh-CN"/>
        </w:rPr>
        <w:t>日至</w:t>
      </w:r>
      <w:r>
        <w:rPr>
          <w:lang w:val="zh-CN"/>
        </w:rPr>
        <w:t>30</w:t>
      </w:r>
      <w:r>
        <w:rPr>
          <w:lang w:val="zh-CN"/>
        </w:rPr>
        <w:t>日</w:t>
      </w:r>
      <w:r>
        <w:rPr>
          <w:lang w:val="zh-CN"/>
        </w:rPr>
        <w:t>)</w:t>
      </w:r>
      <w:r>
        <w:rPr>
          <w:lang w:val="zh-CN"/>
        </w:rPr>
        <w:t>通过。</w:t>
      </w:r>
    </w:p>
  </w:footnote>
  <w:footnote w:id="3">
    <w:p w14:paraId="0C449186" w14:textId="282B2F6D" w:rsidR="000D6BD2" w:rsidRPr="00B22D45" w:rsidRDefault="000D6BD2" w:rsidP="000D6BD2">
      <w:pPr>
        <w:pStyle w:val="a6"/>
        <w:rPr>
          <w:lang w:val="pt-PT"/>
        </w:rPr>
      </w:pPr>
      <w:r w:rsidRPr="00A02351">
        <w:rPr>
          <w:lang w:val="zh-CN"/>
        </w:rPr>
        <w:tab/>
      </w:r>
      <w:r w:rsidRPr="00275AAE">
        <w:rPr>
          <w:rStyle w:val="a8"/>
          <w:rFonts w:eastAsia="宋体"/>
          <w:lang w:val="zh-CN"/>
        </w:rPr>
        <w:footnoteRef/>
      </w:r>
      <w:r w:rsidRPr="00B22D45">
        <w:rPr>
          <w:lang w:val="pt-PT"/>
        </w:rPr>
        <w:tab/>
      </w:r>
      <w:r w:rsidRPr="00F03532">
        <w:rPr>
          <w:lang w:val="pt-PT"/>
        </w:rPr>
        <w:t>CRC/C/SR.2882</w:t>
      </w:r>
      <w:r>
        <w:rPr>
          <w:lang w:val="zh-CN"/>
        </w:rPr>
        <w:t>和</w:t>
      </w:r>
      <w:r w:rsidRPr="00F03532">
        <w:rPr>
          <w:lang w:val="pt-PT"/>
        </w:rPr>
        <w:t>CRC/C/SR.2883</w:t>
      </w:r>
      <w:r>
        <w:rPr>
          <w:lang w:val="zh-CN"/>
        </w:rPr>
        <w:t>。</w:t>
      </w:r>
      <w:r>
        <w:fldChar w:fldCharType="begin"/>
      </w:r>
      <w:r w:rsidRPr="00B22D45">
        <w:rPr>
          <w:lang w:val="pt-PT"/>
        </w:rPr>
        <w:instrText>HYPERLINK "http://undocs.org/en/CRC/C/SR.2882"</w:instrText>
      </w:r>
      <w:r>
        <w:fldChar w:fldCharType="separate"/>
      </w:r>
      <w:r>
        <w:fldChar w:fldCharType="end"/>
      </w:r>
      <w:hyperlink r:id="rId1" w:history="1"/>
    </w:p>
  </w:footnote>
  <w:footnote w:id="4">
    <w:p w14:paraId="3D8F8963" w14:textId="448C2889" w:rsidR="000D6BD2" w:rsidRPr="00B22D45" w:rsidRDefault="000D6BD2" w:rsidP="000D6BD2">
      <w:pPr>
        <w:pStyle w:val="a6"/>
        <w:rPr>
          <w:lang w:val="pt-PT"/>
        </w:rPr>
      </w:pPr>
      <w:r w:rsidRPr="00B22D45">
        <w:rPr>
          <w:lang w:val="pt-PT"/>
        </w:rPr>
        <w:tab/>
      </w:r>
      <w:r w:rsidRPr="00275AAE">
        <w:rPr>
          <w:rStyle w:val="a8"/>
          <w:rFonts w:eastAsia="宋体"/>
          <w:lang w:val="zh-CN"/>
        </w:rPr>
        <w:footnoteRef/>
      </w:r>
      <w:r w:rsidRPr="00B22D45">
        <w:rPr>
          <w:lang w:val="pt-PT"/>
        </w:rPr>
        <w:tab/>
      </w:r>
      <w:r w:rsidRPr="00F03532">
        <w:rPr>
          <w:lang w:val="pt-PT"/>
        </w:rPr>
        <w:t>CRC/C/IDN/5-6</w:t>
      </w:r>
      <w:r w:rsidRPr="00B22D45">
        <w:rPr>
          <w:lang w:val="pt-PT"/>
        </w:rPr>
        <w:t>.</w:t>
      </w:r>
      <w:hyperlink r:id="rId2" w:history="1"/>
    </w:p>
  </w:footnote>
  <w:footnote w:id="5">
    <w:p w14:paraId="46966E49" w14:textId="0CC82829" w:rsidR="000D6BD2" w:rsidRPr="00B22D45" w:rsidRDefault="000D6BD2" w:rsidP="000D6BD2">
      <w:pPr>
        <w:pStyle w:val="a6"/>
        <w:rPr>
          <w:lang w:val="pt-PT"/>
        </w:rPr>
      </w:pPr>
      <w:r w:rsidRPr="00B22D45">
        <w:rPr>
          <w:lang w:val="pt-PT"/>
        </w:rPr>
        <w:tab/>
      </w:r>
      <w:r w:rsidRPr="00275AAE">
        <w:rPr>
          <w:rStyle w:val="a8"/>
          <w:rFonts w:eastAsia="宋体"/>
          <w:lang w:val="zh-CN"/>
        </w:rPr>
        <w:footnoteRef/>
      </w:r>
      <w:r w:rsidRPr="00B22D45">
        <w:rPr>
          <w:lang w:val="pt-PT"/>
        </w:rPr>
        <w:tab/>
      </w:r>
      <w:r w:rsidRPr="00F03532">
        <w:rPr>
          <w:lang w:val="pt-PT"/>
        </w:rPr>
        <w:t>CRC/C/IDN/RQ/5-6</w:t>
      </w:r>
      <w:r w:rsidRPr="00B22D45">
        <w:rPr>
          <w:lang w:val="pt-PT"/>
        </w:rPr>
        <w:t>.</w:t>
      </w:r>
      <w:hyperlink r:id="rId3" w:history="1"/>
    </w:p>
  </w:footnote>
  <w:footnote w:id="6">
    <w:p w14:paraId="1411BFC3" w14:textId="09419056" w:rsidR="000D6BD2" w:rsidRPr="00B22D45" w:rsidRDefault="000D6BD2" w:rsidP="000D6BD2">
      <w:pPr>
        <w:pStyle w:val="a6"/>
        <w:rPr>
          <w:lang w:val="pt-PT"/>
        </w:rPr>
      </w:pPr>
      <w:r w:rsidRPr="00B22D45">
        <w:rPr>
          <w:lang w:val="pt-PT"/>
        </w:rPr>
        <w:tab/>
      </w:r>
      <w:r w:rsidRPr="00275AAE">
        <w:rPr>
          <w:rStyle w:val="a8"/>
          <w:rFonts w:eastAsia="宋体"/>
          <w:lang w:val="zh-CN"/>
        </w:rPr>
        <w:footnoteRef/>
      </w:r>
      <w:r w:rsidRPr="00B22D45">
        <w:rPr>
          <w:lang w:val="pt-PT"/>
        </w:rPr>
        <w:tab/>
      </w:r>
      <w:r w:rsidRPr="00F03532">
        <w:rPr>
          <w:lang w:val="pt-PT"/>
        </w:rPr>
        <w:t>CRC/C/15/Add.25</w:t>
      </w:r>
      <w:r w:rsidRPr="00B22D45">
        <w:rPr>
          <w:lang w:val="pt-PT"/>
        </w:rPr>
        <w:t>，</w:t>
      </w:r>
      <w:r>
        <w:rPr>
          <w:lang w:val="zh-CN"/>
        </w:rPr>
        <w:t>第</w:t>
      </w:r>
      <w:r w:rsidRPr="00B22D45">
        <w:rPr>
          <w:lang w:val="pt-PT"/>
        </w:rPr>
        <w:t>7</w:t>
      </w:r>
      <w:r>
        <w:rPr>
          <w:lang w:val="zh-CN"/>
        </w:rPr>
        <w:t>段和</w:t>
      </w:r>
      <w:r w:rsidRPr="00F03532">
        <w:rPr>
          <w:lang w:val="pt-PT"/>
        </w:rPr>
        <w:t>CRC/C/15/Add.223</w:t>
      </w:r>
      <w:r w:rsidRPr="00B22D45">
        <w:rPr>
          <w:lang w:val="pt-PT"/>
        </w:rPr>
        <w:t>，</w:t>
      </w:r>
      <w:r>
        <w:rPr>
          <w:lang w:val="zh-CN"/>
        </w:rPr>
        <w:t>第</w:t>
      </w:r>
      <w:r w:rsidRPr="00B22D45">
        <w:rPr>
          <w:lang w:val="pt-PT"/>
        </w:rPr>
        <w:t>12</w:t>
      </w:r>
      <w:r>
        <w:rPr>
          <w:lang w:val="zh-CN"/>
        </w:rPr>
        <w:t>段。</w:t>
      </w:r>
      <w:r>
        <w:fldChar w:fldCharType="begin"/>
      </w:r>
      <w:r w:rsidRPr="00B22D45">
        <w:rPr>
          <w:lang w:val="pt-PT"/>
        </w:rPr>
        <w:instrText>HYPERLINK "http://undocs.org/en/CRC/C/15/Add.25"</w:instrText>
      </w:r>
      <w:r>
        <w:fldChar w:fldCharType="separate"/>
      </w:r>
      <w:r>
        <w:fldChar w:fldCharType="end"/>
      </w:r>
      <w:hyperlink r:id="rId4" w:history="1"/>
    </w:p>
  </w:footnote>
  <w:footnote w:id="7">
    <w:p w14:paraId="07F65C22" w14:textId="59544B9B" w:rsidR="000D6BD2" w:rsidRPr="00371427" w:rsidRDefault="000D6BD2" w:rsidP="000D6BD2">
      <w:pPr>
        <w:pStyle w:val="a6"/>
      </w:pPr>
      <w:r w:rsidRPr="00B22D45">
        <w:rPr>
          <w:lang w:val="pt-PT"/>
        </w:rPr>
        <w:tab/>
      </w:r>
      <w:r w:rsidRPr="00275AAE">
        <w:rPr>
          <w:rStyle w:val="a8"/>
          <w:rFonts w:eastAsia="宋体"/>
          <w:lang w:val="zh-CN"/>
        </w:rPr>
        <w:footnoteRef/>
      </w:r>
      <w:r w:rsidRPr="00C33429">
        <w:tab/>
      </w:r>
      <w:r w:rsidRPr="00F03532">
        <w:t>CRC/C/15/</w:t>
      </w:r>
      <w:proofErr w:type="spellStart"/>
      <w:r w:rsidRPr="00F03532">
        <w:t>Add.223</w:t>
      </w:r>
      <w:proofErr w:type="spellEnd"/>
      <w:r w:rsidRPr="00C33429">
        <w:t xml:space="preserve">, </w:t>
      </w:r>
      <w:r>
        <w:rPr>
          <w:lang w:val="zh-CN"/>
        </w:rPr>
        <w:t>第</w:t>
      </w:r>
      <w:r w:rsidRPr="00C33429">
        <w:t>14</w:t>
      </w:r>
      <w:r>
        <w:rPr>
          <w:lang w:val="zh-CN"/>
        </w:rPr>
        <w:t>段和</w:t>
      </w:r>
      <w:r w:rsidR="00CB018F" w:rsidRPr="00F03532">
        <w:fldChar w:fldCharType="begin"/>
      </w:r>
      <w:r w:rsidR="00CB018F" w:rsidRPr="00F03532">
        <w:instrText>HYPERLINK "https://docs.un.org/zh/CRC/C/IDN/CO/3-4"</w:instrText>
      </w:r>
      <w:r w:rsidR="00CB018F" w:rsidRPr="00F03532">
        <w:fldChar w:fldCharType="separate"/>
      </w:r>
      <w:r w:rsidRPr="00F03532">
        <w:rPr>
          <w:rStyle w:val="af5"/>
          <w:u w:val="none"/>
        </w:rPr>
        <w:t>CRC/C/</w:t>
      </w:r>
      <w:proofErr w:type="spellStart"/>
      <w:r w:rsidRPr="00F03532">
        <w:rPr>
          <w:rStyle w:val="af5"/>
          <w:u w:val="none"/>
        </w:rPr>
        <w:t>IDN</w:t>
      </w:r>
      <w:proofErr w:type="spellEnd"/>
      <w:r w:rsidRPr="00F03532">
        <w:rPr>
          <w:rStyle w:val="af5"/>
          <w:u w:val="none"/>
        </w:rPr>
        <w:t>/CO/3-4</w:t>
      </w:r>
      <w:r w:rsidR="00CB018F" w:rsidRPr="00F03532">
        <w:fldChar w:fldCharType="end"/>
      </w:r>
      <w:r w:rsidRPr="00F03532">
        <w:t>,</w:t>
      </w:r>
      <w:r w:rsidRPr="00C33429">
        <w:t xml:space="preserve"> </w:t>
      </w:r>
      <w:r>
        <w:rPr>
          <w:lang w:val="zh-CN"/>
        </w:rPr>
        <w:t>第</w:t>
      </w:r>
      <w:r w:rsidRPr="00C33429">
        <w:t>12</w:t>
      </w:r>
      <w:r>
        <w:rPr>
          <w:lang w:val="zh-CN"/>
        </w:rPr>
        <w:t>段。</w:t>
      </w:r>
      <w:r>
        <w:fldChar w:fldCharType="begin"/>
      </w:r>
      <w:r>
        <w:instrText>HYPERLINK "http://undocs.org/en/CRC/C/15/Add.223"</w:instrText>
      </w:r>
      <w:r>
        <w:fldChar w:fldCharType="separate"/>
      </w:r>
      <w:r>
        <w:fldChar w:fldCharType="end"/>
      </w:r>
      <w:hyperlink r:id="rId5" w:history="1"/>
    </w:p>
  </w:footnote>
  <w:footnote w:id="8">
    <w:p w14:paraId="113931FC" w14:textId="5E0723EC" w:rsidR="000D6BD2" w:rsidRPr="00371427" w:rsidRDefault="000D6BD2" w:rsidP="000D6BD2">
      <w:pPr>
        <w:pStyle w:val="a6"/>
        <w:rPr>
          <w:i/>
          <w:iCs/>
        </w:rPr>
      </w:pPr>
      <w:r w:rsidRPr="00C33429">
        <w:tab/>
      </w:r>
      <w:r w:rsidRPr="00275AAE">
        <w:rPr>
          <w:rStyle w:val="a8"/>
          <w:rFonts w:eastAsia="宋体"/>
          <w:lang w:val="zh-CN"/>
        </w:rPr>
        <w:footnoteRef/>
      </w:r>
      <w:r w:rsidRPr="00C33429">
        <w:tab/>
      </w:r>
      <w:hyperlink r:id="rId6" w:history="1">
        <w:r w:rsidRPr="00F03532">
          <w:rPr>
            <w:rStyle w:val="af5"/>
            <w:u w:val="none"/>
          </w:rPr>
          <w:t>CRC/C/</w:t>
        </w:r>
        <w:proofErr w:type="spellStart"/>
        <w:r w:rsidRPr="00F03532">
          <w:rPr>
            <w:rStyle w:val="af5"/>
            <w:u w:val="none"/>
          </w:rPr>
          <w:t>IDN</w:t>
        </w:r>
        <w:proofErr w:type="spellEnd"/>
        <w:r w:rsidRPr="00F03532">
          <w:rPr>
            <w:rStyle w:val="af5"/>
            <w:u w:val="none"/>
          </w:rPr>
          <w:t>/CO/3-4</w:t>
        </w:r>
      </w:hyperlink>
      <w:r w:rsidRPr="00F03532">
        <w:t>，</w:t>
      </w:r>
      <w:r>
        <w:rPr>
          <w:lang w:val="zh-CN"/>
        </w:rPr>
        <w:t>第</w:t>
      </w:r>
      <w:r w:rsidRPr="00C33429">
        <w:t>22</w:t>
      </w:r>
      <w:r>
        <w:rPr>
          <w:lang w:val="zh-CN"/>
        </w:rPr>
        <w:t>段。</w:t>
      </w:r>
      <w:r>
        <w:fldChar w:fldCharType="begin"/>
      </w:r>
      <w:r>
        <w:instrText>HYPERLINK "http://undocs.org/en/CRC/C/IDN/CO/3-4"</w:instrText>
      </w:r>
      <w:r>
        <w:fldChar w:fldCharType="separate"/>
      </w:r>
      <w:r>
        <w:fldChar w:fldCharType="end"/>
      </w:r>
    </w:p>
  </w:footnote>
  <w:footnote w:id="9">
    <w:p w14:paraId="5A3F5BC6" w14:textId="210EBD63" w:rsidR="000D6BD2" w:rsidRPr="00371427" w:rsidRDefault="000D6BD2" w:rsidP="000D6BD2">
      <w:pPr>
        <w:pStyle w:val="a6"/>
      </w:pPr>
      <w:r w:rsidRPr="00C33429">
        <w:tab/>
      </w:r>
      <w:r w:rsidRPr="00275AAE">
        <w:rPr>
          <w:rStyle w:val="a8"/>
          <w:rFonts w:eastAsia="宋体"/>
          <w:lang w:val="zh-CN"/>
        </w:rPr>
        <w:footnoteRef/>
      </w:r>
      <w:r w:rsidRPr="00C33429">
        <w:tab/>
      </w:r>
      <w:hyperlink r:id="rId7" w:history="1">
        <w:r w:rsidRPr="00F03532">
          <w:rPr>
            <w:rStyle w:val="af5"/>
            <w:u w:val="none"/>
          </w:rPr>
          <w:t>CRC/C/</w:t>
        </w:r>
        <w:proofErr w:type="spellStart"/>
        <w:r w:rsidRPr="00F03532">
          <w:rPr>
            <w:rStyle w:val="af5"/>
            <w:u w:val="none"/>
          </w:rPr>
          <w:t>IDN</w:t>
        </w:r>
        <w:proofErr w:type="spellEnd"/>
        <w:r w:rsidRPr="00F03532">
          <w:rPr>
            <w:rStyle w:val="af5"/>
            <w:u w:val="none"/>
          </w:rPr>
          <w:t>/CO/3-4</w:t>
        </w:r>
      </w:hyperlink>
      <w:r w:rsidRPr="00C33429">
        <w:t>，</w:t>
      </w:r>
      <w:r>
        <w:rPr>
          <w:lang w:val="zh-CN"/>
        </w:rPr>
        <w:t>第</w:t>
      </w:r>
      <w:r w:rsidRPr="00C33429">
        <w:t>50</w:t>
      </w:r>
      <w:r>
        <w:rPr>
          <w:lang w:val="zh-CN"/>
        </w:rPr>
        <w:t>段。</w:t>
      </w:r>
      <w:hyperlink r:id="rId8" w:history="1"/>
    </w:p>
  </w:footnote>
  <w:footnote w:id="10">
    <w:p w14:paraId="4BB0A2DB" w14:textId="3D21A307" w:rsidR="000D6BD2" w:rsidRPr="007B1EEF" w:rsidRDefault="000D6BD2" w:rsidP="000D6BD2">
      <w:pPr>
        <w:pStyle w:val="a6"/>
      </w:pPr>
      <w:r w:rsidRPr="00C33429">
        <w:rPr>
          <w:color w:val="000000" w:themeColor="text1"/>
        </w:rPr>
        <w:tab/>
      </w:r>
      <w:r w:rsidRPr="007B1EEF">
        <w:rPr>
          <w:rStyle w:val="a8"/>
          <w:rFonts w:eastAsia="宋体"/>
          <w:lang w:val="zh-CN"/>
        </w:rPr>
        <w:footnoteRef/>
      </w:r>
      <w:r>
        <w:rPr>
          <w:lang w:val="zh-CN"/>
        </w:rPr>
        <w:tab/>
      </w:r>
      <w:hyperlink r:id="rId9" w:history="1">
        <w:r w:rsidRPr="00F03532">
          <w:rPr>
            <w:rStyle w:val="af5"/>
            <w:u w:val="none"/>
            <w:lang w:val="zh-CN"/>
          </w:rPr>
          <w:t>CRC/C/58/Rev.3</w:t>
        </w:r>
      </w:hyperlink>
      <w:r>
        <w:rPr>
          <w:lang w:val="zh-CN"/>
        </w:rPr>
        <w:t>.</w:t>
      </w:r>
      <w:hyperlink r:id="rId10" w:history="1"/>
    </w:p>
  </w:footnote>
  <w:footnote w:id="11">
    <w:p w14:paraId="526482ED" w14:textId="77777777" w:rsidR="000D6BD2" w:rsidRDefault="000D6BD2" w:rsidP="000D6BD2">
      <w:pPr>
        <w:pStyle w:val="a6"/>
      </w:pPr>
      <w:r w:rsidRPr="007B1EEF">
        <w:rPr>
          <w:lang w:val="zh-CN"/>
        </w:rPr>
        <w:tab/>
      </w:r>
      <w:r w:rsidRPr="007B1EEF">
        <w:rPr>
          <w:rStyle w:val="a8"/>
          <w:rFonts w:eastAsia="宋体"/>
          <w:lang w:val="zh-CN"/>
        </w:rPr>
        <w:footnoteRef/>
      </w:r>
      <w:r>
        <w:rPr>
          <w:lang w:val="zh-CN"/>
        </w:rPr>
        <w:tab/>
      </w:r>
      <w:r>
        <w:rPr>
          <w:lang w:val="zh-CN"/>
        </w:rPr>
        <w:t>大会第</w:t>
      </w:r>
      <w:r>
        <w:rPr>
          <w:lang w:val="zh-CN"/>
        </w:rPr>
        <w:t>68/268</w:t>
      </w:r>
      <w:r>
        <w:rPr>
          <w:lang w:val="zh-CN"/>
        </w:rPr>
        <w:t>号决议，第</w:t>
      </w:r>
      <w:r>
        <w:rPr>
          <w:lang w:val="zh-CN"/>
        </w:rPr>
        <w:t>16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551E4" w14:textId="7A938E3B" w:rsidR="002738EB" w:rsidRDefault="00BE5362" w:rsidP="002E2BC1">
    <w:pPr>
      <w:pStyle w:val="af3"/>
    </w:pPr>
    <w:r w:rsidRPr="00BE5362">
      <w:rPr>
        <w:rFonts w:eastAsia="黑体"/>
        <w:b w:val="0"/>
      </w:rPr>
      <w:t>CRC/C/</w:t>
    </w:r>
    <w:proofErr w:type="spellStart"/>
    <w:r w:rsidRPr="00BE5362">
      <w:rPr>
        <w:rFonts w:eastAsia="黑体"/>
        <w:b w:val="0"/>
      </w:rPr>
      <w:t>IDN</w:t>
    </w:r>
    <w:proofErr w:type="spellEnd"/>
    <w:r w:rsidRPr="00BE5362">
      <w:rPr>
        <w:rFonts w:eastAsia="黑体"/>
        <w:b w:val="0"/>
      </w:rPr>
      <w:t>/CO/5-6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5D738" w14:textId="56E2C342" w:rsidR="002738EB" w:rsidRPr="00202A30" w:rsidRDefault="00BE5362" w:rsidP="002E2BC1">
    <w:pPr>
      <w:pStyle w:val="af3"/>
      <w:jc w:val="right"/>
    </w:pPr>
    <w:r w:rsidRPr="00BE5362">
      <w:rPr>
        <w:rFonts w:eastAsia="黑体"/>
        <w:b w:val="0"/>
      </w:rPr>
      <w:t>CRC/C/</w:t>
    </w:r>
    <w:proofErr w:type="spellStart"/>
    <w:r w:rsidRPr="00BE5362">
      <w:rPr>
        <w:rFonts w:eastAsia="黑体"/>
        <w:b w:val="0"/>
      </w:rPr>
      <w:t>IDN</w:t>
    </w:r>
    <w:proofErr w:type="spellEnd"/>
    <w:r w:rsidRPr="00BE5362">
      <w:rPr>
        <w:rFonts w:eastAsia="黑体"/>
        <w:b w:val="0"/>
      </w:rPr>
      <w:t>/CO/5-6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5"/>
  </w:num>
  <w:num w:numId="3" w16cid:durableId="1320768583">
    <w:abstractNumId w:val="2"/>
  </w:num>
  <w:num w:numId="4" w16cid:durableId="1316297913">
    <w:abstractNumId w:val="0"/>
  </w:num>
  <w:num w:numId="5" w16cid:durableId="757483943">
    <w:abstractNumId w:val="3"/>
  </w:num>
  <w:num w:numId="6" w16cid:durableId="802432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6CD"/>
    <w:rsid w:val="00011483"/>
    <w:rsid w:val="000163AE"/>
    <w:rsid w:val="000A71B1"/>
    <w:rsid w:val="000B6DB5"/>
    <w:rsid w:val="000D319F"/>
    <w:rsid w:val="000D6BD2"/>
    <w:rsid w:val="000E4D0E"/>
    <w:rsid w:val="00131549"/>
    <w:rsid w:val="00144B69"/>
    <w:rsid w:val="00153E86"/>
    <w:rsid w:val="00165177"/>
    <w:rsid w:val="001B1BD1"/>
    <w:rsid w:val="001C3EF2"/>
    <w:rsid w:val="001D17F6"/>
    <w:rsid w:val="001D2C3F"/>
    <w:rsid w:val="001D6318"/>
    <w:rsid w:val="001E45C8"/>
    <w:rsid w:val="00204B42"/>
    <w:rsid w:val="0021509F"/>
    <w:rsid w:val="002231C3"/>
    <w:rsid w:val="00226B96"/>
    <w:rsid w:val="002421F3"/>
    <w:rsid w:val="0024417F"/>
    <w:rsid w:val="00250F8D"/>
    <w:rsid w:val="00264A17"/>
    <w:rsid w:val="002738EB"/>
    <w:rsid w:val="0027654E"/>
    <w:rsid w:val="00295E00"/>
    <w:rsid w:val="002974F4"/>
    <w:rsid w:val="002A2183"/>
    <w:rsid w:val="002C34DC"/>
    <w:rsid w:val="002D1D79"/>
    <w:rsid w:val="002E16E9"/>
    <w:rsid w:val="002E1C97"/>
    <w:rsid w:val="002E2BC1"/>
    <w:rsid w:val="002F5834"/>
    <w:rsid w:val="00311A10"/>
    <w:rsid w:val="0032353F"/>
    <w:rsid w:val="00326EBF"/>
    <w:rsid w:val="00327FE4"/>
    <w:rsid w:val="0033398C"/>
    <w:rsid w:val="00363265"/>
    <w:rsid w:val="00392F6C"/>
    <w:rsid w:val="0039626D"/>
    <w:rsid w:val="003B0A40"/>
    <w:rsid w:val="003B0ACD"/>
    <w:rsid w:val="003D7D4D"/>
    <w:rsid w:val="003F293D"/>
    <w:rsid w:val="00413D23"/>
    <w:rsid w:val="00427F63"/>
    <w:rsid w:val="0046759D"/>
    <w:rsid w:val="004A17D1"/>
    <w:rsid w:val="004B5F32"/>
    <w:rsid w:val="004C4A0A"/>
    <w:rsid w:val="005308AE"/>
    <w:rsid w:val="00543EBA"/>
    <w:rsid w:val="00544DF7"/>
    <w:rsid w:val="00553027"/>
    <w:rsid w:val="00586AEF"/>
    <w:rsid w:val="00586C7B"/>
    <w:rsid w:val="005E3766"/>
    <w:rsid w:val="005E403A"/>
    <w:rsid w:val="006223E4"/>
    <w:rsid w:val="006333FF"/>
    <w:rsid w:val="00675F1D"/>
    <w:rsid w:val="00680656"/>
    <w:rsid w:val="006B1119"/>
    <w:rsid w:val="006E3E46"/>
    <w:rsid w:val="006E71B1"/>
    <w:rsid w:val="006F571C"/>
    <w:rsid w:val="00705D89"/>
    <w:rsid w:val="00731A42"/>
    <w:rsid w:val="00767E69"/>
    <w:rsid w:val="0077079A"/>
    <w:rsid w:val="007823B8"/>
    <w:rsid w:val="007862FD"/>
    <w:rsid w:val="007A5599"/>
    <w:rsid w:val="007B3BB6"/>
    <w:rsid w:val="007F4F2C"/>
    <w:rsid w:val="0084396C"/>
    <w:rsid w:val="00856233"/>
    <w:rsid w:val="00860F27"/>
    <w:rsid w:val="008A0EA0"/>
    <w:rsid w:val="008A1F0F"/>
    <w:rsid w:val="008B0560"/>
    <w:rsid w:val="008B2BFA"/>
    <w:rsid w:val="008D2FB3"/>
    <w:rsid w:val="008E0136"/>
    <w:rsid w:val="0091630D"/>
    <w:rsid w:val="00936F03"/>
    <w:rsid w:val="00942E74"/>
    <w:rsid w:val="00943B69"/>
    <w:rsid w:val="00944CB3"/>
    <w:rsid w:val="00944CE2"/>
    <w:rsid w:val="0095118D"/>
    <w:rsid w:val="009A3750"/>
    <w:rsid w:val="009A7E38"/>
    <w:rsid w:val="009B09D7"/>
    <w:rsid w:val="009B664D"/>
    <w:rsid w:val="009C069D"/>
    <w:rsid w:val="009D35ED"/>
    <w:rsid w:val="00A03CB6"/>
    <w:rsid w:val="00A1364C"/>
    <w:rsid w:val="00A16983"/>
    <w:rsid w:val="00A21076"/>
    <w:rsid w:val="00A3739A"/>
    <w:rsid w:val="00A52DAF"/>
    <w:rsid w:val="00A742A6"/>
    <w:rsid w:val="00A84072"/>
    <w:rsid w:val="00AB1CDF"/>
    <w:rsid w:val="00AB5F60"/>
    <w:rsid w:val="00AD6913"/>
    <w:rsid w:val="00B026CD"/>
    <w:rsid w:val="00B02C86"/>
    <w:rsid w:val="00B16570"/>
    <w:rsid w:val="00B501A1"/>
    <w:rsid w:val="00B53320"/>
    <w:rsid w:val="00BB4B9D"/>
    <w:rsid w:val="00BB6CA8"/>
    <w:rsid w:val="00BC3360"/>
    <w:rsid w:val="00BC6522"/>
    <w:rsid w:val="00BE5362"/>
    <w:rsid w:val="00C121D5"/>
    <w:rsid w:val="00C17349"/>
    <w:rsid w:val="00C2199A"/>
    <w:rsid w:val="00C351AA"/>
    <w:rsid w:val="00C65611"/>
    <w:rsid w:val="00C7253F"/>
    <w:rsid w:val="00C83089"/>
    <w:rsid w:val="00C91BF4"/>
    <w:rsid w:val="00CB018F"/>
    <w:rsid w:val="00CD590F"/>
    <w:rsid w:val="00CD7D87"/>
    <w:rsid w:val="00CE5DDB"/>
    <w:rsid w:val="00D00628"/>
    <w:rsid w:val="00D02E4C"/>
    <w:rsid w:val="00D26A05"/>
    <w:rsid w:val="00D675DB"/>
    <w:rsid w:val="00D97B98"/>
    <w:rsid w:val="00DA25C1"/>
    <w:rsid w:val="00DC671F"/>
    <w:rsid w:val="00DD076A"/>
    <w:rsid w:val="00DE4DA7"/>
    <w:rsid w:val="00DF1818"/>
    <w:rsid w:val="00E1709C"/>
    <w:rsid w:val="00E2375E"/>
    <w:rsid w:val="00E33B38"/>
    <w:rsid w:val="00E4712C"/>
    <w:rsid w:val="00E47FE5"/>
    <w:rsid w:val="00E55A93"/>
    <w:rsid w:val="00E574AF"/>
    <w:rsid w:val="00E60DB0"/>
    <w:rsid w:val="00E96062"/>
    <w:rsid w:val="00EC4A36"/>
    <w:rsid w:val="00EC5124"/>
    <w:rsid w:val="00F03532"/>
    <w:rsid w:val="00F714DA"/>
    <w:rsid w:val="00F84FFB"/>
    <w:rsid w:val="00F90004"/>
    <w:rsid w:val="00F97C97"/>
    <w:rsid w:val="00FB0DCE"/>
    <w:rsid w:val="00FB456B"/>
    <w:rsid w:val="00FB6652"/>
    <w:rsid w:val="00FC7C34"/>
    <w:rsid w:val="00FD6B27"/>
    <w:rsid w:val="00FF4B2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817651"/>
  <w15:docId w15:val="{4E1DCE87-5A5A-4AEF-908B-2113B0AC2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CB018F"/>
    <w:rPr>
      <w:color w:val="0000FF"/>
      <w:u w:val="single"/>
    </w:rPr>
  </w:style>
  <w:style w:type="character" w:styleId="af6">
    <w:name w:val="FollowedHyperlink"/>
    <w:basedOn w:val="a0"/>
    <w:uiPriority w:val="99"/>
    <w:semiHidden/>
    <w:unhideWhenUsed/>
    <w:rsid w:val="00CB018F"/>
    <w:rPr>
      <w:color w:val="0000FF"/>
      <w:u w:val="single"/>
    </w:rPr>
  </w:style>
  <w:style w:type="character" w:styleId="af7">
    <w:name w:val="Unresolved Mention"/>
    <w:basedOn w:val="a0"/>
    <w:uiPriority w:val="99"/>
    <w:semiHidden/>
    <w:unhideWhenUsed/>
    <w:rsid w:val="00CB01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IDN/CO/3-4" TargetMode="External"/><Relationship Id="rId3" Type="http://schemas.openxmlformats.org/officeDocument/2006/relationships/hyperlink" Target="http://undocs.org/en/CRC/C/IDN/RQ/5-6" TargetMode="External"/><Relationship Id="rId7" Type="http://schemas.openxmlformats.org/officeDocument/2006/relationships/hyperlink" Target="https://docs.un.org/zh/CRC/C/IDN/CO/3-4" TargetMode="External"/><Relationship Id="rId2" Type="http://schemas.openxmlformats.org/officeDocument/2006/relationships/hyperlink" Target="http://undocs.org/en/CRC/C/IDN/5-6" TargetMode="External"/><Relationship Id="rId1" Type="http://schemas.openxmlformats.org/officeDocument/2006/relationships/hyperlink" Target="http://undocs.org/en/CRC/C/SR.2883" TargetMode="External"/><Relationship Id="rId6" Type="http://schemas.openxmlformats.org/officeDocument/2006/relationships/hyperlink" Target="https://docs.un.org/zh/CRC/C/IDN/CO/3-4" TargetMode="External"/><Relationship Id="rId5" Type="http://schemas.openxmlformats.org/officeDocument/2006/relationships/hyperlink" Target="http://undocs.org/en/CRC/C/IDN/CO/3-4" TargetMode="External"/><Relationship Id="rId10" Type="http://schemas.openxmlformats.org/officeDocument/2006/relationships/hyperlink" Target="https://docs.un.org/en/CRC/C/58/Rev.3" TargetMode="External"/><Relationship Id="rId4" Type="http://schemas.openxmlformats.org/officeDocument/2006/relationships/hyperlink" Target="http://undocs.org/en/CRC/C/15/Add.223" TargetMode="External"/><Relationship Id="rId9" Type="http://schemas.openxmlformats.org/officeDocument/2006/relationships/hyperlink" Target="https://docs.un.org/zh/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11592</Words>
  <Characters>12400</Characters>
  <Application>Microsoft Office Word</Application>
  <DocSecurity>0</DocSecurity>
  <Lines>472</Lines>
  <Paragraphs>218</Paragraphs>
  <ScaleCrop>false</ScaleCrop>
  <Company>DCM</Company>
  <LinksUpToDate>false</LinksUpToDate>
  <CharactersWithSpaces>12786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CRC/C/IDN/CO/5-6</dc:title>
  <dc:subject>2509221</dc:subject>
  <dc:creator>JI</dc:creator>
  <cp:keywords/>
  <dc:description/>
  <cp:lastModifiedBy>Xiangli Ferschin-Ji</cp:lastModifiedBy>
  <cp:revision>2</cp:revision>
  <cp:lastPrinted>2014-05-09T11:28:00Z</cp:lastPrinted>
  <dcterms:created xsi:type="dcterms:W3CDTF">2025-09-09T13:36:00Z</dcterms:created>
  <dcterms:modified xsi:type="dcterms:W3CDTF">2025-09-09T13:36:00Z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2056d813496626abceba30a0199d71182bf179c1b9012ab652c5fc06916eb1af</vt:lpwstr>
  </property>
</Properties>
</file>