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8F1" w:rsidRPr="001848F1" w:rsidRDefault="001848F1" w:rsidP="001848F1">
      <w:pPr>
        <w:pStyle w:val="H1"/>
        <w:keepNext w:val="0"/>
        <w:keepLines w:val="0"/>
        <w:spacing w:line="20" w:lineRule="exact"/>
        <w:ind w:left="0" w:right="1260" w:firstLine="0"/>
        <w:rPr>
          <w:sz w:val="2"/>
        </w:rPr>
      </w:pPr>
      <w:r>
        <w:rPr>
          <w:rStyle w:val="CommentReference"/>
          <w:b w:val="0"/>
        </w:rPr>
        <w:commentReference w:id="0"/>
      </w:r>
      <w:bookmarkStart w:id="1" w:name="_GoBack"/>
      <w:bookmarkEnd w:id="1"/>
    </w:p>
    <w:p w:rsidR="007C0E36" w:rsidRPr="00C73894" w:rsidRDefault="007C0E36">
      <w:pPr>
        <w:pStyle w:val="H1"/>
        <w:keepNext w:val="0"/>
        <w:keepLines w:val="0"/>
        <w:ind w:left="0" w:right="1260" w:firstLine="0"/>
      </w:pPr>
      <w:r w:rsidRPr="00C73894">
        <w:t>Committee on the Elimination of Discrimination</w:t>
      </w:r>
      <w:r w:rsidRPr="00C73894">
        <w:br/>
        <w:t>against Women</w:t>
      </w:r>
    </w:p>
    <w:p w:rsidR="007C0E36" w:rsidRPr="00A574AD" w:rsidRDefault="007C0E36" w:rsidP="00A574AD">
      <w:pPr>
        <w:pStyle w:val="SingleTxt"/>
        <w:spacing w:after="0" w:line="20" w:lineRule="exact"/>
        <w:rPr>
          <w:sz w:val="2"/>
        </w:rPr>
      </w:pPr>
    </w:p>
    <w:p w:rsidR="00A574AD" w:rsidRPr="00C73894" w:rsidRDefault="00A574AD">
      <w:pPr>
        <w:pStyle w:val="SingleTxt"/>
        <w:spacing w:after="0" w:line="120" w:lineRule="exact"/>
        <w:rPr>
          <w:sz w:val="10"/>
        </w:rPr>
      </w:pPr>
    </w:p>
    <w:p w:rsidR="007C0E36" w:rsidRPr="00C73894" w:rsidRDefault="007C0E36">
      <w:pPr>
        <w:pStyle w:val="SingleTxt"/>
        <w:spacing w:after="0" w:line="120" w:lineRule="exact"/>
        <w:rPr>
          <w:sz w:val="10"/>
        </w:rPr>
      </w:pPr>
    </w:p>
    <w:p w:rsidR="007C0E36" w:rsidRPr="00C73894" w:rsidRDefault="007C0E36">
      <w:pPr>
        <w:pStyle w:val="SingleTxt"/>
        <w:spacing w:after="0" w:line="120" w:lineRule="exact"/>
        <w:rPr>
          <w:sz w:val="10"/>
        </w:rPr>
      </w:pPr>
    </w:p>
    <w:p w:rsidR="007C0E36" w:rsidRPr="00C73894" w:rsidRDefault="007C0E36">
      <w:pPr>
        <w:pStyle w:val="HCh"/>
        <w:keepNext w:val="0"/>
        <w:keepLines w:val="0"/>
        <w:ind w:left="1267" w:right="1260" w:hanging="1267"/>
      </w:pPr>
      <w:r w:rsidRPr="00C73894">
        <w:tab/>
      </w:r>
      <w:r w:rsidRPr="00C73894">
        <w:tab/>
        <w:t>Consideration of reports submitted by States parties under article 18 of the Convention</w:t>
      </w:r>
    </w:p>
    <w:p w:rsidR="007C0E36" w:rsidRPr="00C73894" w:rsidRDefault="007C0E36">
      <w:pPr>
        <w:pStyle w:val="SingleTxt"/>
        <w:spacing w:after="0" w:line="120" w:lineRule="exact"/>
        <w:rPr>
          <w:sz w:val="10"/>
        </w:rPr>
      </w:pPr>
    </w:p>
    <w:p w:rsidR="007C0E36" w:rsidRPr="00C73894" w:rsidRDefault="007C0E36">
      <w:pPr>
        <w:pStyle w:val="SingleTxt"/>
        <w:spacing w:after="0" w:line="120" w:lineRule="exact"/>
        <w:rPr>
          <w:sz w:val="10"/>
        </w:rPr>
      </w:pPr>
    </w:p>
    <w:p w:rsidR="007C0E36" w:rsidRPr="00C73894" w:rsidRDefault="007C0E36" w:rsidP="00E16518">
      <w:pPr>
        <w:pStyle w:val="HCh"/>
        <w:keepNext w:val="0"/>
        <w:keepLines w:val="0"/>
        <w:ind w:left="1267" w:right="1260" w:hanging="1267"/>
        <w:rPr>
          <w:sz w:val="24"/>
        </w:rPr>
      </w:pPr>
      <w:r w:rsidRPr="00C73894">
        <w:t xml:space="preserve"> </w:t>
      </w:r>
      <w:r w:rsidRPr="00C73894">
        <w:tab/>
      </w:r>
      <w:r w:rsidRPr="00C73894">
        <w:tab/>
      </w:r>
      <w:r w:rsidR="00074A7E" w:rsidRPr="00C73894">
        <w:rPr>
          <w:sz w:val="24"/>
        </w:rPr>
        <w:t>E</w:t>
      </w:r>
      <w:r w:rsidRPr="00C73894">
        <w:rPr>
          <w:sz w:val="24"/>
        </w:rPr>
        <w:t xml:space="preserve">ighth </w:t>
      </w:r>
      <w:r w:rsidR="00074A7E" w:rsidRPr="00C73894">
        <w:rPr>
          <w:sz w:val="24"/>
        </w:rPr>
        <w:t xml:space="preserve">and ninth periodic reports </w:t>
      </w:r>
      <w:r w:rsidR="00E16518">
        <w:rPr>
          <w:sz w:val="24"/>
        </w:rPr>
        <w:t>of</w:t>
      </w:r>
      <w:r w:rsidRPr="00C73894">
        <w:rPr>
          <w:sz w:val="24"/>
        </w:rPr>
        <w:t xml:space="preserve"> States parties </w:t>
      </w:r>
      <w:r w:rsidR="00E16518">
        <w:rPr>
          <w:sz w:val="24"/>
        </w:rPr>
        <w:t>due</w:t>
      </w:r>
      <w:r w:rsidR="00074A7E" w:rsidRPr="00C73894">
        <w:rPr>
          <w:sz w:val="24"/>
        </w:rPr>
        <w:t xml:space="preserve"> in 2015</w:t>
      </w:r>
    </w:p>
    <w:p w:rsidR="007C0E36" w:rsidRPr="00E16518" w:rsidRDefault="007C0E36" w:rsidP="00E16518">
      <w:pPr>
        <w:pStyle w:val="SingleTxt"/>
        <w:spacing w:after="0" w:line="120" w:lineRule="exact"/>
        <w:rPr>
          <w:sz w:val="10"/>
        </w:rPr>
      </w:pPr>
    </w:p>
    <w:p w:rsidR="00E16518" w:rsidRPr="00E16518" w:rsidRDefault="00E16518" w:rsidP="00E16518">
      <w:pPr>
        <w:pStyle w:val="SingleTxt"/>
        <w:spacing w:after="0" w:line="120" w:lineRule="exact"/>
        <w:rPr>
          <w:sz w:val="10"/>
        </w:rPr>
      </w:pPr>
    </w:p>
    <w:p w:rsidR="007C0E36" w:rsidRPr="00C73894" w:rsidRDefault="007C0E36">
      <w:pPr>
        <w:pStyle w:val="H1"/>
        <w:keepNext w:val="0"/>
        <w:keepLines w:val="0"/>
        <w:ind w:right="1260"/>
        <w:rPr>
          <w:szCs w:val="24"/>
        </w:rPr>
      </w:pPr>
      <w:r w:rsidRPr="00C73894">
        <w:tab/>
      </w:r>
      <w:r w:rsidRPr="00C73894">
        <w:rPr>
          <w:szCs w:val="24"/>
        </w:rPr>
        <w:tab/>
      </w:r>
      <w:r w:rsidR="00074A7E" w:rsidRPr="00C73894">
        <w:rPr>
          <w:sz w:val="28"/>
          <w:szCs w:val="24"/>
        </w:rPr>
        <w:t>Guatemala</w:t>
      </w:r>
      <w:r w:rsidRPr="00C73894">
        <w:rPr>
          <w:b w:val="0"/>
          <w:bCs/>
          <w:sz w:val="20"/>
          <w:szCs w:val="24"/>
        </w:rPr>
        <w:t>*</w:t>
      </w:r>
      <w:r w:rsidR="00E16518">
        <w:rPr>
          <w:b w:val="0"/>
          <w:bCs/>
          <w:sz w:val="20"/>
          <w:szCs w:val="24"/>
        </w:rPr>
        <w:t>*</w:t>
      </w:r>
    </w:p>
    <w:p w:rsidR="007C0E36" w:rsidRPr="00C73894" w:rsidRDefault="007C0E36">
      <w:pPr>
        <w:jc w:val="right"/>
        <w:rPr>
          <w:sz w:val="20"/>
          <w:szCs w:val="28"/>
          <w:lang w:val="en-GB"/>
        </w:rPr>
      </w:pPr>
      <w:r w:rsidRPr="00C73894">
        <w:rPr>
          <w:sz w:val="20"/>
          <w:szCs w:val="28"/>
          <w:lang w:val="en-GB"/>
        </w:rPr>
        <w:t>[Dat</w:t>
      </w:r>
      <w:r w:rsidR="00074A7E" w:rsidRPr="00C73894">
        <w:rPr>
          <w:sz w:val="20"/>
          <w:szCs w:val="28"/>
          <w:lang w:val="en-GB"/>
        </w:rPr>
        <w:t>e received: 19 November 2015</w:t>
      </w:r>
      <w:r w:rsidRPr="00C73894">
        <w:rPr>
          <w:sz w:val="20"/>
          <w:szCs w:val="28"/>
          <w:lang w:val="en-GB"/>
        </w:rPr>
        <w:t>]</w:t>
      </w:r>
    </w:p>
    <w:p w:rsidR="007C0E36" w:rsidRPr="00C73894" w:rsidRDefault="007C0E36" w:rsidP="00E16518">
      <w:pPr>
        <w:framePr w:w="9792" w:h="432" w:hSpace="180" w:wrap="around" w:vAnchor="page" w:hAnchor="page" w:x="1114" w:y="13522"/>
        <w:rPr>
          <w:sz w:val="10"/>
          <w:lang w:val="en-GB"/>
        </w:rPr>
      </w:pPr>
    </w:p>
    <w:p w:rsidR="007C0E36" w:rsidRPr="00C73894" w:rsidRDefault="00812255" w:rsidP="00E16518">
      <w:pPr>
        <w:framePr w:w="9792" w:h="432" w:hSpace="180" w:wrap="around" w:vAnchor="page" w:hAnchor="page" w:x="1114" w:y="13522"/>
        <w:rPr>
          <w:sz w:val="6"/>
          <w:lang w:val="en-GB"/>
        </w:rPr>
      </w:pPr>
      <w:r>
        <w:rPr>
          <w:noProof/>
          <w:sz w:val="6"/>
          <w:lang w:val="en-GB" w:eastAsia="en-GB"/>
        </w:rPr>
        <mc:AlternateContent>
          <mc:Choice Requires="wps">
            <w:drawing>
              <wp:anchor distT="0" distB="0" distL="114300" distR="114300" simplePos="0" relativeHeight="251657216" behindDoc="0" locked="0" layoutInCell="1" allowOverlap="1" wp14:anchorId="042DF671" wp14:editId="7253EE51">
                <wp:simplePos x="0" y="0"/>
                <wp:positionH relativeFrom="page">
                  <wp:posOffset>1371600</wp:posOffset>
                </wp:positionH>
                <wp:positionV relativeFrom="paragraph">
                  <wp:posOffset>-12700</wp:posOffset>
                </wp:positionV>
                <wp:extent cx="914400" cy="0"/>
                <wp:effectExtent l="9525" t="6350" r="9525" b="12700"/>
                <wp:wrapNone/>
                <wp:docPr id="7"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6"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Jb9EQIAACkEAAAOAAAAZHJzL2Uyb0RvYy54bWysU8GO2jAQvVfqP1i+QxJIWY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" strokeweight=".25pt">
                <w10:wrap anchorx="page"/>
              </v:line>
            </w:pict>
          </mc:Fallback>
        </mc:AlternateContent>
      </w:r>
    </w:p>
    <w:p w:rsidR="00F333B4" w:rsidRPr="00C73894" w:rsidRDefault="00FC72DB" w:rsidP="00E16518">
      <w:pPr>
        <w:framePr w:w="9792" w:h="432" w:hSpace="180" w:wrap="around" w:vAnchor="page" w:hAnchor="page" w:x="1114" w:y="13522"/>
        <w:tabs>
          <w:tab w:val="left" w:pos="1170"/>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7"/>
          <w:lang w:val="en-GB"/>
        </w:rPr>
      </w:pPr>
      <w:r w:rsidRPr="00C73894">
        <w:rPr>
          <w:i/>
          <w:sz w:val="17"/>
          <w:lang w:val="en-GB"/>
        </w:rPr>
        <w:tab/>
      </w:r>
      <w:r w:rsidR="00F333B4" w:rsidRPr="00C73894">
        <w:rPr>
          <w:i/>
          <w:sz w:val="17"/>
          <w:lang w:val="en-GB"/>
        </w:rPr>
        <w:t>Note</w:t>
      </w:r>
      <w:r w:rsidR="00F333B4" w:rsidRPr="00C73894">
        <w:rPr>
          <w:sz w:val="17"/>
          <w:lang w:val="en-GB"/>
        </w:rPr>
        <w:t>: The present document is being distributed in Spanish, French and English only.</w:t>
      </w:r>
    </w:p>
    <w:p w:rsidR="00E16518" w:rsidRDefault="00E16518" w:rsidP="00E16518">
      <w:pPr>
        <w:framePr w:w="9792" w:h="432" w:hSpace="180" w:wrap="around" w:vAnchor="page" w:hAnchor="page" w:x="1114" w:y="1352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7"/>
          <w:lang w:val="en-GB"/>
        </w:rPr>
      </w:pPr>
      <w:r>
        <w:rPr>
          <w:sz w:val="17"/>
          <w:lang w:val="en-GB"/>
        </w:rPr>
        <w:tab/>
        <w:t>*</w:t>
      </w:r>
      <w:r>
        <w:rPr>
          <w:sz w:val="17"/>
          <w:lang w:val="en-GB"/>
        </w:rPr>
        <w:tab/>
        <w:t>Reissued for technical reasons on 17 March 2017.</w:t>
      </w:r>
    </w:p>
    <w:p w:rsidR="007C0E36" w:rsidRPr="00C73894" w:rsidRDefault="00F333B4" w:rsidP="00E16518">
      <w:pPr>
        <w:framePr w:w="9792" w:h="432" w:hSpace="180" w:wrap="around" w:vAnchor="page" w:hAnchor="page" w:x="1114" w:y="1352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7"/>
          <w:lang w:val="en-GB"/>
        </w:rPr>
      </w:pPr>
      <w:r w:rsidRPr="00C73894">
        <w:rPr>
          <w:sz w:val="17"/>
          <w:lang w:val="en-GB"/>
        </w:rPr>
        <w:tab/>
        <w:t>*</w:t>
      </w:r>
      <w:r w:rsidR="00E16518">
        <w:rPr>
          <w:sz w:val="17"/>
          <w:lang w:val="en-GB"/>
        </w:rPr>
        <w:t>*</w:t>
      </w:r>
      <w:r w:rsidRPr="00C73894">
        <w:rPr>
          <w:sz w:val="17"/>
          <w:lang w:val="en-GB"/>
        </w:rPr>
        <w:tab/>
        <w:t>The present report</w:t>
      </w:r>
      <w:r w:rsidR="007C0E36" w:rsidRPr="00C73894">
        <w:rPr>
          <w:sz w:val="17"/>
          <w:lang w:val="en-GB"/>
        </w:rPr>
        <w:t xml:space="preserve"> is being</w:t>
      </w:r>
      <w:r w:rsidRPr="00C73894">
        <w:rPr>
          <w:sz w:val="17"/>
          <w:lang w:val="en-GB"/>
        </w:rPr>
        <w:t xml:space="preserve"> issued without formal editing.</w:t>
      </w:r>
    </w:p>
    <w:p w:rsidR="007C0E36" w:rsidRPr="00C73894" w:rsidRDefault="007C0E36">
      <w:pPr>
        <w:jc w:val="both"/>
        <w:rPr>
          <w:sz w:val="28"/>
          <w:szCs w:val="28"/>
          <w:lang w:val="en-GB"/>
        </w:rPr>
        <w:sectPr w:rsidR="007C0E36" w:rsidRPr="00C73894" w:rsidSect="003A1588">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1742" w:right="1138" w:bottom="2275" w:left="1138" w:header="562" w:footer="1411" w:gutter="0"/>
          <w:cols w:space="708"/>
          <w:titlePg/>
          <w:docGrid w:linePitch="360"/>
        </w:sectPr>
      </w:pPr>
    </w:p>
    <w:p w:rsidR="007C0E36" w:rsidRPr="00C73894" w:rsidRDefault="007C0E36">
      <w:pPr>
        <w:tabs>
          <w:tab w:val="right" w:pos="850"/>
          <w:tab w:val="left" w:pos="1134"/>
          <w:tab w:val="left" w:pos="1559"/>
          <w:tab w:val="left" w:pos="1984"/>
          <w:tab w:val="left" w:leader="dot" w:pos="7654"/>
          <w:tab w:val="right" w:pos="8929"/>
        </w:tabs>
        <w:spacing w:after="120" w:line="240" w:lineRule="exact"/>
        <w:rPr>
          <w:spacing w:val="4"/>
          <w:w w:val="103"/>
          <w:kern w:val="14"/>
          <w:sz w:val="28"/>
          <w:szCs w:val="28"/>
          <w:lang w:val="en-GB"/>
        </w:rPr>
      </w:pPr>
      <w:r w:rsidRPr="00C73894">
        <w:rPr>
          <w:spacing w:val="4"/>
          <w:w w:val="103"/>
          <w:kern w:val="14"/>
          <w:sz w:val="28"/>
          <w:szCs w:val="28"/>
          <w:lang w:val="en-GB"/>
        </w:rPr>
        <w:lastRenderedPageBreak/>
        <w:t>Contents</w:t>
      </w:r>
    </w:p>
    <w:p w:rsidR="007C0E36" w:rsidRPr="00C73894" w:rsidRDefault="007C0E36">
      <w:pPr>
        <w:tabs>
          <w:tab w:val="right" w:pos="9000"/>
          <w:tab w:val="right" w:pos="9480"/>
        </w:tabs>
        <w:spacing w:after="120" w:line="240" w:lineRule="exact"/>
        <w:rPr>
          <w:spacing w:val="4"/>
          <w:w w:val="103"/>
          <w:kern w:val="14"/>
          <w:sz w:val="16"/>
          <w:lang w:val="en-GB"/>
        </w:rPr>
      </w:pPr>
      <w:r w:rsidRPr="00C73894">
        <w:rPr>
          <w:i/>
          <w:spacing w:val="4"/>
          <w:w w:val="103"/>
          <w:kern w:val="14"/>
          <w:sz w:val="16"/>
          <w:lang w:val="en-GB"/>
        </w:rPr>
        <w:tab/>
      </w:r>
      <w:r w:rsidRPr="00C73894">
        <w:rPr>
          <w:i/>
          <w:spacing w:val="4"/>
          <w:w w:val="103"/>
          <w:kern w:val="14"/>
          <w:sz w:val="16"/>
          <w:lang w:val="en-GB"/>
        </w:rPr>
        <w:tab/>
        <w:t>Page</w:t>
      </w:r>
    </w:p>
    <w:p w:rsidR="007C0E36" w:rsidRPr="00C73894" w:rsidRDefault="007C0E36">
      <w:pPr>
        <w:pStyle w:val="CharChar"/>
        <w:tabs>
          <w:tab w:val="right" w:pos="480"/>
          <w:tab w:val="left" w:pos="600"/>
          <w:tab w:val="left" w:pos="960"/>
          <w:tab w:val="right" w:leader="dot" w:pos="9000"/>
          <w:tab w:val="right" w:pos="9480"/>
        </w:tabs>
        <w:spacing w:after="120" w:line="240" w:lineRule="exact"/>
        <w:rPr>
          <w:rFonts w:ascii="Times New Roman" w:hAnsi="Times New Roman"/>
          <w:spacing w:val="4"/>
          <w:w w:val="103"/>
          <w:kern w:val="14"/>
          <w:szCs w:val="24"/>
          <w:lang w:val="en-GB" w:eastAsia="ru-RU"/>
        </w:rPr>
      </w:pPr>
      <w:r w:rsidRPr="00C73894">
        <w:rPr>
          <w:rFonts w:ascii="Times New Roman" w:hAnsi="Times New Roman"/>
          <w:spacing w:val="4"/>
          <w:w w:val="103"/>
          <w:kern w:val="14"/>
          <w:szCs w:val="24"/>
          <w:lang w:val="en-GB" w:eastAsia="ru-RU"/>
        </w:rPr>
        <w:tab/>
      </w:r>
      <w:r w:rsidRPr="00C73894">
        <w:rPr>
          <w:rFonts w:ascii="Times New Roman" w:hAnsi="Times New Roman"/>
          <w:spacing w:val="4"/>
          <w:w w:val="103"/>
          <w:kern w:val="14"/>
          <w:szCs w:val="24"/>
          <w:lang w:val="en-GB" w:eastAsia="ru-RU"/>
        </w:rPr>
        <w:tab/>
      </w:r>
      <w:r w:rsidR="00FC72DB" w:rsidRPr="00C73894">
        <w:rPr>
          <w:rFonts w:ascii="Times New Roman" w:hAnsi="Times New Roman"/>
          <w:spacing w:val="4"/>
          <w:w w:val="103"/>
          <w:kern w:val="14"/>
          <w:szCs w:val="24"/>
          <w:lang w:val="en-GB" w:eastAsia="ru-RU"/>
        </w:rPr>
        <w:t>Abbreviations and acronyms</w:t>
      </w:r>
      <w:r w:rsidRPr="00C73894">
        <w:rPr>
          <w:rFonts w:ascii="Times New Roman" w:hAnsi="Times New Roman"/>
          <w:spacing w:val="4"/>
          <w:w w:val="103"/>
          <w:kern w:val="14"/>
          <w:szCs w:val="24"/>
          <w:lang w:val="en-GB" w:eastAsia="ru-RU"/>
        </w:rPr>
        <w:t xml:space="preserve"> </w:t>
      </w:r>
      <w:r w:rsidRPr="00C73894">
        <w:rPr>
          <w:rFonts w:ascii="Times New Roman" w:hAnsi="Times New Roman"/>
          <w:spacing w:val="4"/>
          <w:w w:val="103"/>
          <w:kern w:val="14"/>
          <w:szCs w:val="24"/>
          <w:lang w:val="en-GB" w:eastAsia="ru-RU"/>
        </w:rPr>
        <w:tab/>
      </w:r>
      <w:r w:rsidRPr="00C73894">
        <w:rPr>
          <w:rFonts w:ascii="Times New Roman" w:hAnsi="Times New Roman"/>
          <w:spacing w:val="4"/>
          <w:w w:val="103"/>
          <w:kern w:val="14"/>
          <w:szCs w:val="24"/>
          <w:lang w:val="en-GB" w:eastAsia="ru-RU"/>
        </w:rPr>
        <w:tab/>
        <w:t>3</w:t>
      </w:r>
    </w:p>
    <w:p w:rsidR="007C0E36" w:rsidRPr="00C73894" w:rsidRDefault="007C0E36">
      <w:pPr>
        <w:tabs>
          <w:tab w:val="right" w:pos="480"/>
          <w:tab w:val="left" w:pos="600"/>
          <w:tab w:val="left" w:pos="960"/>
          <w:tab w:val="right" w:leader="dot" w:pos="9000"/>
          <w:tab w:val="right" w:pos="9480"/>
        </w:tabs>
        <w:spacing w:after="120" w:line="240" w:lineRule="exact"/>
        <w:ind w:left="600" w:hanging="600"/>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r>
      <w:r w:rsidR="00FC72DB" w:rsidRPr="00C73894">
        <w:rPr>
          <w:spacing w:val="4"/>
          <w:w w:val="103"/>
          <w:kern w:val="14"/>
          <w:sz w:val="20"/>
          <w:lang w:val="en-GB"/>
        </w:rPr>
        <w:t>Presentatio</w:t>
      </w:r>
      <w:r w:rsidRPr="00C73894">
        <w:rPr>
          <w:spacing w:val="4"/>
          <w:w w:val="103"/>
          <w:kern w:val="14"/>
          <w:sz w:val="20"/>
          <w:lang w:val="en-GB"/>
        </w:rPr>
        <w:t xml:space="preserve">n </w:t>
      </w:r>
      <w:r w:rsidRPr="00C73894">
        <w:rPr>
          <w:spacing w:val="4"/>
          <w:w w:val="103"/>
          <w:kern w:val="14"/>
          <w:sz w:val="20"/>
          <w:lang w:val="en-GB"/>
        </w:rPr>
        <w:tab/>
      </w:r>
      <w:r w:rsidR="008219AA" w:rsidRPr="00C73894">
        <w:rPr>
          <w:spacing w:val="4"/>
          <w:w w:val="103"/>
          <w:kern w:val="14"/>
          <w:sz w:val="20"/>
          <w:lang w:val="en-GB"/>
        </w:rPr>
        <w:tab/>
        <w:t>8</w:t>
      </w:r>
    </w:p>
    <w:p w:rsidR="007C0E36" w:rsidRPr="00C73894" w:rsidRDefault="007C0E36">
      <w:pPr>
        <w:tabs>
          <w:tab w:val="right" w:pos="480"/>
          <w:tab w:val="left" w:pos="600"/>
          <w:tab w:val="left" w:pos="960"/>
          <w:tab w:val="right" w:leader="dot" w:pos="9000"/>
          <w:tab w:val="right" w:pos="9480"/>
        </w:tabs>
        <w:spacing w:after="120" w:line="240" w:lineRule="exact"/>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r>
      <w:r w:rsidR="00FC72DB" w:rsidRPr="00C73894">
        <w:rPr>
          <w:spacing w:val="4"/>
          <w:w w:val="103"/>
          <w:kern w:val="14"/>
          <w:sz w:val="20"/>
          <w:lang w:val="en-GB"/>
        </w:rPr>
        <w:t>Introductio</w:t>
      </w:r>
      <w:r w:rsidR="008219AA" w:rsidRPr="00C73894">
        <w:rPr>
          <w:spacing w:val="4"/>
          <w:w w:val="103"/>
          <w:kern w:val="14"/>
          <w:sz w:val="20"/>
          <w:lang w:val="en-GB"/>
        </w:rPr>
        <w:t xml:space="preserve">n </w:t>
      </w:r>
      <w:r w:rsidR="008219AA" w:rsidRPr="00C73894">
        <w:rPr>
          <w:spacing w:val="4"/>
          <w:w w:val="103"/>
          <w:kern w:val="14"/>
          <w:sz w:val="20"/>
          <w:lang w:val="en-GB"/>
        </w:rPr>
        <w:tab/>
      </w:r>
      <w:r w:rsidR="008219AA" w:rsidRPr="00C73894">
        <w:rPr>
          <w:spacing w:val="4"/>
          <w:w w:val="103"/>
          <w:kern w:val="14"/>
          <w:sz w:val="20"/>
          <w:lang w:val="en-GB"/>
        </w:rPr>
        <w:tab/>
        <w:t>9</w:t>
      </w:r>
    </w:p>
    <w:p w:rsidR="007C0E36" w:rsidRPr="00C73894" w:rsidRDefault="007C0E36">
      <w:pPr>
        <w:tabs>
          <w:tab w:val="right" w:pos="480"/>
          <w:tab w:val="left" w:pos="600"/>
          <w:tab w:val="left" w:pos="960"/>
          <w:tab w:val="right" w:leader="dot" w:pos="9000"/>
          <w:tab w:val="right" w:pos="9480"/>
        </w:tabs>
        <w:spacing w:after="120" w:line="240" w:lineRule="exact"/>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r>
      <w:r w:rsidR="00FC72DB" w:rsidRPr="00C73894">
        <w:rPr>
          <w:spacing w:val="4"/>
          <w:w w:val="103"/>
          <w:kern w:val="14"/>
          <w:sz w:val="20"/>
          <w:lang w:val="en-GB"/>
        </w:rPr>
        <w:t>R</w:t>
      </w:r>
      <w:r w:rsidR="008219AA" w:rsidRPr="00C73894">
        <w:rPr>
          <w:spacing w:val="4"/>
          <w:w w:val="103"/>
          <w:kern w:val="14"/>
          <w:sz w:val="20"/>
          <w:lang w:val="en-GB"/>
        </w:rPr>
        <w:t>eply</w:t>
      </w:r>
      <w:r w:rsidR="00FC72DB" w:rsidRPr="00C73894">
        <w:rPr>
          <w:spacing w:val="4"/>
          <w:w w:val="103"/>
          <w:kern w:val="14"/>
          <w:sz w:val="20"/>
          <w:lang w:val="en-GB"/>
        </w:rPr>
        <w:t xml:space="preserve"> to the Committee’s recommendations to the State of Guatemala</w:t>
      </w:r>
      <w:r w:rsidR="004D5DA3" w:rsidRPr="00C73894">
        <w:rPr>
          <w:spacing w:val="4"/>
          <w:w w:val="103"/>
          <w:kern w:val="14"/>
          <w:sz w:val="20"/>
          <w:lang w:val="en-GB"/>
        </w:rPr>
        <w:t xml:space="preserve"> </w:t>
      </w:r>
      <w:r w:rsidR="004D5DA3" w:rsidRPr="00C73894">
        <w:rPr>
          <w:spacing w:val="4"/>
          <w:w w:val="103"/>
          <w:kern w:val="14"/>
          <w:sz w:val="20"/>
          <w:lang w:val="en-GB"/>
        </w:rPr>
        <w:tab/>
      </w:r>
      <w:r w:rsidR="004D5DA3" w:rsidRPr="00C73894">
        <w:rPr>
          <w:spacing w:val="4"/>
          <w:w w:val="103"/>
          <w:kern w:val="14"/>
          <w:sz w:val="20"/>
          <w:lang w:val="en-GB"/>
        </w:rPr>
        <w:tab/>
        <w:t>9</w:t>
      </w:r>
    </w:p>
    <w:p w:rsidR="007C0E36" w:rsidRPr="00C73894" w:rsidRDefault="007C0E36">
      <w:pPr>
        <w:tabs>
          <w:tab w:val="right" w:pos="480"/>
          <w:tab w:val="left" w:pos="600"/>
          <w:tab w:val="left" w:pos="960"/>
          <w:tab w:val="right" w:leader="dot" w:pos="9000"/>
          <w:tab w:val="right" w:pos="9480"/>
        </w:tabs>
        <w:spacing w:after="120" w:line="240" w:lineRule="exact"/>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r>
      <w:r w:rsidR="004D5DA3" w:rsidRPr="00C73894">
        <w:rPr>
          <w:spacing w:val="4"/>
          <w:w w:val="103"/>
          <w:kern w:val="14"/>
          <w:sz w:val="20"/>
          <w:lang w:val="en-GB"/>
        </w:rPr>
        <w:t>Articles 1, 2 and</w:t>
      </w:r>
      <w:r w:rsidR="00FC72DB" w:rsidRPr="00C73894">
        <w:rPr>
          <w:spacing w:val="4"/>
          <w:w w:val="103"/>
          <w:kern w:val="14"/>
          <w:sz w:val="20"/>
          <w:lang w:val="en-GB"/>
        </w:rPr>
        <w:t xml:space="preserve"> 3 of the Convention and recommendations</w:t>
      </w:r>
      <w:r w:rsidRPr="00C73894">
        <w:rPr>
          <w:spacing w:val="4"/>
          <w:w w:val="103"/>
          <w:kern w:val="14"/>
          <w:sz w:val="20"/>
          <w:lang w:val="en-GB"/>
        </w:rPr>
        <w:t xml:space="preserve"> </w:t>
      </w:r>
      <w:r w:rsidRPr="00C73894">
        <w:rPr>
          <w:spacing w:val="4"/>
          <w:w w:val="103"/>
          <w:kern w:val="14"/>
          <w:sz w:val="20"/>
          <w:lang w:val="en-GB"/>
        </w:rPr>
        <w:tab/>
      </w:r>
      <w:r w:rsidRPr="00C73894">
        <w:rPr>
          <w:spacing w:val="4"/>
          <w:w w:val="103"/>
          <w:kern w:val="14"/>
          <w:sz w:val="20"/>
          <w:lang w:val="en-GB"/>
        </w:rPr>
        <w:tab/>
        <w:t>9</w:t>
      </w:r>
    </w:p>
    <w:p w:rsidR="007C0E36" w:rsidRPr="00C73894" w:rsidRDefault="007C0E36">
      <w:pPr>
        <w:tabs>
          <w:tab w:val="right" w:pos="480"/>
          <w:tab w:val="left" w:pos="600"/>
          <w:tab w:val="left" w:pos="960"/>
          <w:tab w:val="right" w:leader="dot" w:pos="9000"/>
          <w:tab w:val="right" w:pos="9480"/>
        </w:tabs>
        <w:spacing w:after="120" w:line="240" w:lineRule="exact"/>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r>
      <w:r w:rsidR="00463D25" w:rsidRPr="00C73894">
        <w:rPr>
          <w:spacing w:val="4"/>
          <w:w w:val="103"/>
          <w:kern w:val="14"/>
          <w:sz w:val="20"/>
          <w:lang w:val="en-GB"/>
        </w:rPr>
        <w:t>T</w:t>
      </w:r>
      <w:r w:rsidR="00FC72DB" w:rsidRPr="00C73894">
        <w:rPr>
          <w:spacing w:val="4"/>
          <w:w w:val="103"/>
          <w:kern w:val="14"/>
          <w:sz w:val="20"/>
          <w:lang w:val="en-GB"/>
        </w:rPr>
        <w:t>raining p</w:t>
      </w:r>
      <w:r w:rsidR="00A87741">
        <w:rPr>
          <w:spacing w:val="4"/>
          <w:w w:val="103"/>
          <w:kern w:val="14"/>
          <w:sz w:val="20"/>
          <w:lang w:val="en-GB"/>
        </w:rPr>
        <w:t>rogrammes and cour</w:t>
      </w:r>
      <w:r w:rsidR="00FC72DB" w:rsidRPr="00C73894">
        <w:rPr>
          <w:spacing w:val="4"/>
          <w:w w:val="103"/>
          <w:kern w:val="14"/>
          <w:sz w:val="20"/>
          <w:lang w:val="en-GB"/>
        </w:rPr>
        <w:t xml:space="preserve">ses on the Convention and its Protocol </w:t>
      </w:r>
      <w:r w:rsidR="00FC72DB" w:rsidRPr="00C73894">
        <w:rPr>
          <w:spacing w:val="4"/>
          <w:w w:val="103"/>
          <w:kern w:val="14"/>
          <w:sz w:val="20"/>
          <w:lang w:val="en-GB"/>
        </w:rPr>
        <w:tab/>
      </w:r>
      <w:r w:rsidR="00FC72DB" w:rsidRPr="00C73894">
        <w:rPr>
          <w:spacing w:val="4"/>
          <w:w w:val="103"/>
          <w:kern w:val="14"/>
          <w:sz w:val="20"/>
          <w:lang w:val="en-GB"/>
        </w:rPr>
        <w:tab/>
      </w:r>
      <w:r w:rsidRPr="00C73894">
        <w:rPr>
          <w:spacing w:val="4"/>
          <w:w w:val="103"/>
          <w:kern w:val="14"/>
          <w:sz w:val="20"/>
          <w:lang w:val="en-GB"/>
        </w:rPr>
        <w:t>1</w:t>
      </w:r>
      <w:r w:rsidR="00463D25" w:rsidRPr="00C73894">
        <w:rPr>
          <w:spacing w:val="4"/>
          <w:w w:val="103"/>
          <w:kern w:val="14"/>
          <w:sz w:val="20"/>
          <w:lang w:val="en-GB"/>
        </w:rPr>
        <w:t>2</w:t>
      </w:r>
    </w:p>
    <w:p w:rsidR="007C0E36" w:rsidRPr="00C73894" w:rsidRDefault="007C0E36">
      <w:pPr>
        <w:tabs>
          <w:tab w:val="right" w:pos="480"/>
          <w:tab w:val="left" w:pos="600"/>
          <w:tab w:val="left" w:pos="960"/>
          <w:tab w:val="right" w:leader="dot" w:pos="9000"/>
          <w:tab w:val="right" w:pos="9480"/>
        </w:tabs>
        <w:spacing w:after="120" w:line="240" w:lineRule="exact"/>
        <w:ind w:left="960" w:hanging="960"/>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r>
      <w:r w:rsidR="00DE7D1D" w:rsidRPr="00C73894">
        <w:rPr>
          <w:spacing w:val="4"/>
          <w:w w:val="103"/>
          <w:kern w:val="14"/>
          <w:sz w:val="20"/>
          <w:lang w:val="en-GB"/>
        </w:rPr>
        <w:t xml:space="preserve">Article 4. </w:t>
      </w:r>
      <w:r w:rsidR="00FC72DB" w:rsidRPr="00C73894">
        <w:rPr>
          <w:spacing w:val="4"/>
          <w:w w:val="103"/>
          <w:kern w:val="14"/>
          <w:sz w:val="20"/>
          <w:lang w:val="en-GB"/>
        </w:rPr>
        <w:t>Temporary special measures aimed at equality between women and men</w:t>
      </w:r>
      <w:r w:rsidR="00463D25" w:rsidRPr="00C73894">
        <w:rPr>
          <w:spacing w:val="4"/>
          <w:w w:val="103"/>
          <w:kern w:val="14"/>
          <w:sz w:val="20"/>
          <w:lang w:val="en-GB"/>
        </w:rPr>
        <w:t xml:space="preserve"> </w:t>
      </w:r>
      <w:r w:rsidR="00463D25" w:rsidRPr="00C73894">
        <w:rPr>
          <w:spacing w:val="4"/>
          <w:w w:val="103"/>
          <w:kern w:val="14"/>
          <w:sz w:val="20"/>
          <w:lang w:val="en-GB"/>
        </w:rPr>
        <w:tab/>
      </w:r>
      <w:r w:rsidR="00463D25" w:rsidRPr="00C73894">
        <w:rPr>
          <w:spacing w:val="4"/>
          <w:w w:val="103"/>
          <w:kern w:val="14"/>
          <w:sz w:val="20"/>
          <w:lang w:val="en-GB"/>
        </w:rPr>
        <w:tab/>
        <w:t>16</w:t>
      </w:r>
    </w:p>
    <w:p w:rsidR="007C0E36" w:rsidRPr="00C73894" w:rsidRDefault="007C0E36" w:rsidP="00DE7D1D">
      <w:pPr>
        <w:tabs>
          <w:tab w:val="right" w:pos="480"/>
          <w:tab w:val="left" w:pos="600"/>
          <w:tab w:val="left" w:pos="960"/>
          <w:tab w:val="right" w:leader="dot" w:pos="9000"/>
          <w:tab w:val="right" w:pos="9480"/>
        </w:tabs>
        <w:spacing w:after="120" w:line="240" w:lineRule="exact"/>
        <w:ind w:left="576" w:hanging="576"/>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r>
      <w:r w:rsidR="00DE7D1D" w:rsidRPr="00C73894">
        <w:rPr>
          <w:spacing w:val="4"/>
          <w:w w:val="103"/>
          <w:kern w:val="14"/>
          <w:sz w:val="20"/>
          <w:lang w:val="en-GB"/>
        </w:rPr>
        <w:t>Article 5. Modification of sociocultural patterns and a proper understanding of maternity in</w:t>
      </w:r>
      <w:r w:rsidR="00DE7D1D" w:rsidRPr="00C73894">
        <w:rPr>
          <w:spacing w:val="4"/>
          <w:w w:val="103"/>
          <w:kern w:val="14"/>
          <w:sz w:val="20"/>
          <w:lang w:val="en-GB"/>
        </w:rPr>
        <w:br/>
        <w:t>the family</w:t>
      </w:r>
      <w:r w:rsidR="00A87741">
        <w:rPr>
          <w:spacing w:val="4"/>
          <w:w w:val="103"/>
          <w:kern w:val="14"/>
          <w:sz w:val="20"/>
          <w:lang w:val="en-GB"/>
        </w:rPr>
        <w:t xml:space="preserve"> </w:t>
      </w:r>
      <w:r w:rsidR="00A87741">
        <w:rPr>
          <w:spacing w:val="4"/>
          <w:w w:val="103"/>
          <w:kern w:val="14"/>
          <w:sz w:val="20"/>
          <w:lang w:val="en-GB"/>
        </w:rPr>
        <w:tab/>
      </w:r>
      <w:r w:rsidR="00A87741">
        <w:rPr>
          <w:spacing w:val="4"/>
          <w:w w:val="103"/>
          <w:kern w:val="14"/>
          <w:sz w:val="20"/>
          <w:lang w:val="en-GB"/>
        </w:rPr>
        <w:tab/>
        <w:t>18</w:t>
      </w:r>
    </w:p>
    <w:p w:rsidR="007C0E36" w:rsidRPr="00C73894" w:rsidRDefault="007C0E36">
      <w:pPr>
        <w:tabs>
          <w:tab w:val="right" w:pos="480"/>
          <w:tab w:val="left" w:pos="600"/>
          <w:tab w:val="left" w:pos="960"/>
          <w:tab w:val="right" w:leader="dot" w:pos="9000"/>
          <w:tab w:val="right" w:pos="9480"/>
        </w:tabs>
        <w:spacing w:after="120" w:line="240" w:lineRule="exact"/>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r>
      <w:r w:rsidR="00DE7D1D" w:rsidRPr="00C73894">
        <w:rPr>
          <w:spacing w:val="4"/>
          <w:w w:val="103"/>
          <w:kern w:val="14"/>
          <w:sz w:val="20"/>
          <w:lang w:val="en-GB"/>
        </w:rPr>
        <w:t>Article 6. Trafficking and sexual exploitation of women</w:t>
      </w:r>
      <w:r w:rsidR="00A87741">
        <w:rPr>
          <w:spacing w:val="4"/>
          <w:w w:val="103"/>
          <w:kern w:val="14"/>
          <w:sz w:val="20"/>
          <w:lang w:val="en-GB"/>
        </w:rPr>
        <w:t xml:space="preserve"> </w:t>
      </w:r>
      <w:r w:rsidR="00A87741">
        <w:rPr>
          <w:spacing w:val="4"/>
          <w:w w:val="103"/>
          <w:kern w:val="14"/>
          <w:sz w:val="20"/>
          <w:lang w:val="en-GB"/>
        </w:rPr>
        <w:tab/>
      </w:r>
      <w:r w:rsidR="00A87741">
        <w:rPr>
          <w:spacing w:val="4"/>
          <w:w w:val="103"/>
          <w:kern w:val="14"/>
          <w:sz w:val="20"/>
          <w:lang w:val="en-GB"/>
        </w:rPr>
        <w:tab/>
        <w:t>20</w:t>
      </w:r>
    </w:p>
    <w:p w:rsidR="007C0E36" w:rsidRPr="00C73894" w:rsidRDefault="00DE7D1D" w:rsidP="00DE7D1D">
      <w:pPr>
        <w:tabs>
          <w:tab w:val="right" w:pos="480"/>
          <w:tab w:val="left" w:pos="600"/>
          <w:tab w:val="left" w:pos="960"/>
          <w:tab w:val="right" w:leader="dot" w:pos="9000"/>
          <w:tab w:val="right" w:pos="9480"/>
        </w:tabs>
        <w:spacing w:after="120" w:line="240" w:lineRule="exact"/>
        <w:ind w:left="600" w:hanging="120"/>
        <w:rPr>
          <w:spacing w:val="4"/>
          <w:w w:val="103"/>
          <w:kern w:val="14"/>
          <w:sz w:val="20"/>
          <w:lang w:val="en-GB"/>
        </w:rPr>
      </w:pPr>
      <w:r w:rsidRPr="00C73894">
        <w:rPr>
          <w:spacing w:val="4"/>
          <w:w w:val="103"/>
          <w:kern w:val="14"/>
          <w:sz w:val="20"/>
          <w:lang w:val="en-GB"/>
        </w:rPr>
        <w:tab/>
        <w:t>Article 7</w:t>
      </w:r>
      <w:r w:rsidR="007C0E36" w:rsidRPr="00C73894">
        <w:rPr>
          <w:spacing w:val="4"/>
          <w:w w:val="103"/>
          <w:kern w:val="14"/>
          <w:sz w:val="20"/>
          <w:lang w:val="en-GB"/>
        </w:rPr>
        <w:t xml:space="preserve">. </w:t>
      </w:r>
      <w:r w:rsidRPr="00C73894">
        <w:rPr>
          <w:spacing w:val="4"/>
          <w:w w:val="103"/>
          <w:kern w:val="14"/>
          <w:sz w:val="20"/>
          <w:lang w:val="en-GB"/>
        </w:rPr>
        <w:t>Appropriate measures to</w:t>
      </w:r>
      <w:r w:rsidR="00A87741">
        <w:rPr>
          <w:spacing w:val="4"/>
          <w:w w:val="103"/>
          <w:kern w:val="14"/>
          <w:sz w:val="20"/>
          <w:lang w:val="en-GB"/>
        </w:rPr>
        <w:t xml:space="preserve"> eliminate discrimination in Guatemalan</w:t>
      </w:r>
      <w:r w:rsidRPr="00C73894">
        <w:rPr>
          <w:spacing w:val="4"/>
          <w:w w:val="103"/>
          <w:kern w:val="14"/>
          <w:sz w:val="20"/>
          <w:lang w:val="en-GB"/>
        </w:rPr>
        <w:t xml:space="preserve"> politica</w:t>
      </w:r>
      <w:r w:rsidR="00A87741">
        <w:rPr>
          <w:spacing w:val="4"/>
          <w:w w:val="103"/>
          <w:kern w:val="14"/>
          <w:sz w:val="20"/>
          <w:lang w:val="en-GB"/>
        </w:rPr>
        <w:t>l and</w:t>
      </w:r>
      <w:r w:rsidR="00A87741">
        <w:rPr>
          <w:spacing w:val="4"/>
          <w:w w:val="103"/>
          <w:kern w:val="14"/>
          <w:sz w:val="20"/>
          <w:lang w:val="en-GB"/>
        </w:rPr>
        <w:br/>
        <w:t xml:space="preserve">public life </w:t>
      </w:r>
      <w:r w:rsidR="00A87741">
        <w:rPr>
          <w:spacing w:val="4"/>
          <w:w w:val="103"/>
          <w:kern w:val="14"/>
          <w:sz w:val="20"/>
          <w:lang w:val="en-GB"/>
        </w:rPr>
        <w:tab/>
      </w:r>
      <w:r w:rsidR="00A87741">
        <w:rPr>
          <w:spacing w:val="4"/>
          <w:w w:val="103"/>
          <w:kern w:val="14"/>
          <w:sz w:val="20"/>
          <w:lang w:val="en-GB"/>
        </w:rPr>
        <w:tab/>
        <w:t>23</w:t>
      </w:r>
    </w:p>
    <w:p w:rsidR="007C0E36" w:rsidRPr="00C73894" w:rsidRDefault="007C0E36" w:rsidP="00DE7D1D">
      <w:pPr>
        <w:tabs>
          <w:tab w:val="right" w:pos="480"/>
          <w:tab w:val="left" w:pos="600"/>
          <w:tab w:val="left" w:pos="960"/>
          <w:tab w:val="right" w:leader="dot" w:pos="9000"/>
          <w:tab w:val="right" w:pos="9480"/>
        </w:tabs>
        <w:spacing w:after="120" w:line="240" w:lineRule="exact"/>
        <w:ind w:left="600" w:hanging="600"/>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t>Artic</w:t>
      </w:r>
      <w:r w:rsidR="00DE7D1D" w:rsidRPr="00C73894">
        <w:rPr>
          <w:spacing w:val="4"/>
          <w:w w:val="103"/>
          <w:kern w:val="14"/>
          <w:sz w:val="20"/>
          <w:lang w:val="en-GB"/>
        </w:rPr>
        <w:t>le 8</w:t>
      </w:r>
      <w:r w:rsidRPr="00C73894">
        <w:rPr>
          <w:spacing w:val="4"/>
          <w:w w:val="103"/>
          <w:kern w:val="14"/>
          <w:sz w:val="20"/>
          <w:lang w:val="en-GB"/>
        </w:rPr>
        <w:t xml:space="preserve">. </w:t>
      </w:r>
      <w:r w:rsidR="00DE7D1D" w:rsidRPr="00C73894">
        <w:rPr>
          <w:spacing w:val="4"/>
          <w:w w:val="103"/>
          <w:kern w:val="14"/>
          <w:sz w:val="20"/>
          <w:lang w:val="en-GB"/>
        </w:rPr>
        <w:t>Measures to ensure to women, on equal terms with men, the opportunity to represent</w:t>
      </w:r>
      <w:r w:rsidR="00DE7D1D" w:rsidRPr="00C73894">
        <w:rPr>
          <w:spacing w:val="4"/>
          <w:w w:val="103"/>
          <w:kern w:val="14"/>
          <w:sz w:val="20"/>
          <w:lang w:val="en-GB"/>
        </w:rPr>
        <w:br/>
        <w:t>their Governments at the international level</w:t>
      </w:r>
      <w:r w:rsidR="00A87741">
        <w:rPr>
          <w:spacing w:val="4"/>
          <w:w w:val="103"/>
          <w:kern w:val="14"/>
          <w:sz w:val="20"/>
          <w:lang w:val="en-GB"/>
        </w:rPr>
        <w:t xml:space="preserve"> </w:t>
      </w:r>
      <w:r w:rsidR="00A87741">
        <w:rPr>
          <w:spacing w:val="4"/>
          <w:w w:val="103"/>
          <w:kern w:val="14"/>
          <w:sz w:val="20"/>
          <w:lang w:val="en-GB"/>
        </w:rPr>
        <w:tab/>
      </w:r>
      <w:r w:rsidR="00A87741">
        <w:rPr>
          <w:spacing w:val="4"/>
          <w:w w:val="103"/>
          <w:kern w:val="14"/>
          <w:sz w:val="20"/>
          <w:lang w:val="en-GB"/>
        </w:rPr>
        <w:tab/>
        <w:t>24</w:t>
      </w:r>
    </w:p>
    <w:p w:rsidR="007C0E36" w:rsidRPr="00C73894" w:rsidRDefault="00DE7D1D">
      <w:pPr>
        <w:tabs>
          <w:tab w:val="right" w:pos="480"/>
          <w:tab w:val="left" w:pos="600"/>
          <w:tab w:val="left" w:pos="960"/>
          <w:tab w:val="right" w:leader="dot" w:pos="9000"/>
          <w:tab w:val="right" w:pos="9480"/>
        </w:tabs>
        <w:spacing w:after="120" w:line="240" w:lineRule="exact"/>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t>Article 9</w:t>
      </w:r>
      <w:r w:rsidR="007C0E36" w:rsidRPr="00C73894">
        <w:rPr>
          <w:spacing w:val="4"/>
          <w:w w:val="103"/>
          <w:kern w:val="14"/>
          <w:sz w:val="20"/>
          <w:lang w:val="en-GB"/>
        </w:rPr>
        <w:t xml:space="preserve">. </w:t>
      </w:r>
      <w:r w:rsidRPr="00C73894">
        <w:rPr>
          <w:spacing w:val="4"/>
          <w:w w:val="103"/>
          <w:kern w:val="14"/>
          <w:sz w:val="20"/>
          <w:lang w:val="en-GB"/>
        </w:rPr>
        <w:t>Equal rights to retain, change or acquire nationality</w:t>
      </w:r>
      <w:r w:rsidR="007C0E36" w:rsidRPr="00C73894">
        <w:rPr>
          <w:spacing w:val="4"/>
          <w:w w:val="103"/>
          <w:kern w:val="14"/>
          <w:sz w:val="20"/>
          <w:lang w:val="en-GB"/>
        </w:rPr>
        <w:t xml:space="preserve"> </w:t>
      </w:r>
      <w:r w:rsidR="007C0E36" w:rsidRPr="00C73894">
        <w:rPr>
          <w:spacing w:val="4"/>
          <w:w w:val="103"/>
          <w:kern w:val="14"/>
          <w:sz w:val="20"/>
          <w:lang w:val="en-GB"/>
        </w:rPr>
        <w:tab/>
      </w:r>
      <w:r w:rsidR="007C0E36" w:rsidRPr="00C73894">
        <w:rPr>
          <w:spacing w:val="4"/>
          <w:w w:val="103"/>
          <w:kern w:val="14"/>
          <w:sz w:val="20"/>
          <w:lang w:val="en-GB"/>
        </w:rPr>
        <w:tab/>
        <w:t>24</w:t>
      </w:r>
    </w:p>
    <w:p w:rsidR="007C0E36" w:rsidRPr="00C73894" w:rsidRDefault="00DE7D1D">
      <w:pPr>
        <w:tabs>
          <w:tab w:val="right" w:pos="480"/>
          <w:tab w:val="left" w:pos="600"/>
          <w:tab w:val="left" w:pos="960"/>
          <w:tab w:val="right" w:leader="dot" w:pos="9000"/>
          <w:tab w:val="right" w:pos="9480"/>
        </w:tabs>
        <w:spacing w:after="120" w:line="240" w:lineRule="exact"/>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t>Article 10</w:t>
      </w:r>
      <w:r w:rsidR="007C0E36" w:rsidRPr="00C73894">
        <w:rPr>
          <w:spacing w:val="4"/>
          <w:w w:val="103"/>
          <w:kern w:val="14"/>
          <w:sz w:val="20"/>
          <w:lang w:val="en-GB"/>
        </w:rPr>
        <w:t xml:space="preserve">. </w:t>
      </w:r>
      <w:r w:rsidRPr="00C73894">
        <w:rPr>
          <w:spacing w:val="4"/>
          <w:w w:val="103"/>
          <w:kern w:val="14"/>
          <w:sz w:val="20"/>
          <w:lang w:val="en-GB"/>
        </w:rPr>
        <w:t>Measures to achieve eq</w:t>
      </w:r>
      <w:r w:rsidR="003129FE" w:rsidRPr="00C73894">
        <w:rPr>
          <w:spacing w:val="4"/>
          <w:w w:val="103"/>
          <w:kern w:val="14"/>
          <w:sz w:val="20"/>
          <w:lang w:val="en-GB"/>
        </w:rPr>
        <w:t xml:space="preserve">uality with men in </w:t>
      </w:r>
      <w:r w:rsidRPr="00C73894">
        <w:rPr>
          <w:spacing w:val="4"/>
          <w:w w:val="103"/>
          <w:kern w:val="14"/>
          <w:sz w:val="20"/>
          <w:lang w:val="en-GB"/>
        </w:rPr>
        <w:t>education</w:t>
      </w:r>
      <w:r w:rsidR="003129FE" w:rsidRPr="00C73894">
        <w:rPr>
          <w:spacing w:val="4"/>
          <w:w w:val="103"/>
          <w:kern w:val="14"/>
          <w:sz w:val="20"/>
          <w:lang w:val="en-GB"/>
        </w:rPr>
        <w:t xml:space="preserve"> </w:t>
      </w:r>
      <w:r w:rsidR="003129FE" w:rsidRPr="00C73894">
        <w:rPr>
          <w:spacing w:val="4"/>
          <w:w w:val="103"/>
          <w:kern w:val="14"/>
          <w:sz w:val="20"/>
          <w:lang w:val="en-GB"/>
        </w:rPr>
        <w:tab/>
      </w:r>
      <w:r w:rsidR="003129FE" w:rsidRPr="00C73894">
        <w:rPr>
          <w:spacing w:val="4"/>
          <w:w w:val="103"/>
          <w:kern w:val="14"/>
          <w:sz w:val="20"/>
          <w:lang w:val="en-GB"/>
        </w:rPr>
        <w:tab/>
        <w:t>25</w:t>
      </w:r>
    </w:p>
    <w:p w:rsidR="007C0E36" w:rsidRPr="00C73894" w:rsidRDefault="00DE7D1D">
      <w:pPr>
        <w:tabs>
          <w:tab w:val="right" w:pos="480"/>
          <w:tab w:val="left" w:pos="600"/>
          <w:tab w:val="left" w:pos="960"/>
          <w:tab w:val="right" w:leader="dot" w:pos="9000"/>
          <w:tab w:val="right" w:pos="9480"/>
        </w:tabs>
        <w:spacing w:after="120" w:line="240" w:lineRule="exact"/>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t>Article 11</w:t>
      </w:r>
      <w:r w:rsidR="007C0E36" w:rsidRPr="00C73894">
        <w:rPr>
          <w:spacing w:val="4"/>
          <w:w w:val="103"/>
          <w:kern w:val="14"/>
          <w:sz w:val="20"/>
          <w:lang w:val="en-GB"/>
        </w:rPr>
        <w:t xml:space="preserve">. </w:t>
      </w:r>
      <w:r w:rsidRPr="00C73894">
        <w:rPr>
          <w:spacing w:val="4"/>
          <w:w w:val="103"/>
          <w:kern w:val="14"/>
          <w:sz w:val="20"/>
          <w:lang w:val="en-GB"/>
        </w:rPr>
        <w:t>Measures to a</w:t>
      </w:r>
      <w:r w:rsidR="003129FE" w:rsidRPr="00C73894">
        <w:rPr>
          <w:spacing w:val="4"/>
          <w:w w:val="103"/>
          <w:kern w:val="14"/>
          <w:sz w:val="20"/>
          <w:lang w:val="en-GB"/>
        </w:rPr>
        <w:t xml:space="preserve">chieve equality in </w:t>
      </w:r>
      <w:r w:rsidRPr="00C73894">
        <w:rPr>
          <w:spacing w:val="4"/>
          <w:w w:val="103"/>
          <w:kern w:val="14"/>
          <w:sz w:val="20"/>
          <w:lang w:val="en-GB"/>
        </w:rPr>
        <w:t>employment</w:t>
      </w:r>
      <w:r w:rsidR="003129FE" w:rsidRPr="00C73894">
        <w:rPr>
          <w:spacing w:val="4"/>
          <w:w w:val="103"/>
          <w:kern w:val="14"/>
          <w:sz w:val="20"/>
          <w:lang w:val="en-GB"/>
        </w:rPr>
        <w:t xml:space="preserve"> </w:t>
      </w:r>
      <w:r w:rsidR="003129FE" w:rsidRPr="00C73894">
        <w:rPr>
          <w:spacing w:val="4"/>
          <w:w w:val="103"/>
          <w:kern w:val="14"/>
          <w:sz w:val="20"/>
          <w:lang w:val="en-GB"/>
        </w:rPr>
        <w:tab/>
      </w:r>
      <w:r w:rsidR="003129FE" w:rsidRPr="00C73894">
        <w:rPr>
          <w:spacing w:val="4"/>
          <w:w w:val="103"/>
          <w:kern w:val="14"/>
          <w:sz w:val="20"/>
          <w:lang w:val="en-GB"/>
        </w:rPr>
        <w:tab/>
        <w:t>29</w:t>
      </w:r>
    </w:p>
    <w:p w:rsidR="007C0E36" w:rsidRPr="00C73894" w:rsidRDefault="00DE7D1D">
      <w:pPr>
        <w:tabs>
          <w:tab w:val="right" w:pos="480"/>
          <w:tab w:val="left" w:pos="600"/>
          <w:tab w:val="left" w:pos="960"/>
          <w:tab w:val="right" w:leader="dot" w:pos="9000"/>
          <w:tab w:val="right" w:pos="9480"/>
        </w:tabs>
        <w:spacing w:after="120" w:line="240" w:lineRule="exact"/>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t>Article 12</w:t>
      </w:r>
      <w:r w:rsidR="007C0E36" w:rsidRPr="00C73894">
        <w:rPr>
          <w:spacing w:val="4"/>
          <w:w w:val="103"/>
          <w:kern w:val="14"/>
          <w:sz w:val="20"/>
          <w:lang w:val="en-GB"/>
        </w:rPr>
        <w:t xml:space="preserve">. </w:t>
      </w:r>
      <w:r w:rsidRPr="00C73894">
        <w:rPr>
          <w:spacing w:val="4"/>
          <w:w w:val="103"/>
          <w:kern w:val="14"/>
          <w:sz w:val="20"/>
          <w:lang w:val="en-GB"/>
        </w:rPr>
        <w:t>Measures to achieve eq</w:t>
      </w:r>
      <w:r w:rsidR="003129FE" w:rsidRPr="00C73894">
        <w:rPr>
          <w:spacing w:val="4"/>
          <w:w w:val="103"/>
          <w:kern w:val="14"/>
          <w:sz w:val="20"/>
          <w:lang w:val="en-GB"/>
        </w:rPr>
        <w:t xml:space="preserve">uality with men in </w:t>
      </w:r>
      <w:r w:rsidRPr="00C73894">
        <w:rPr>
          <w:spacing w:val="4"/>
          <w:w w:val="103"/>
          <w:kern w:val="14"/>
          <w:sz w:val="20"/>
          <w:lang w:val="en-GB"/>
        </w:rPr>
        <w:t>health care</w:t>
      </w:r>
      <w:r w:rsidR="003129FE" w:rsidRPr="00C73894">
        <w:rPr>
          <w:spacing w:val="4"/>
          <w:w w:val="103"/>
          <w:kern w:val="14"/>
          <w:sz w:val="20"/>
          <w:lang w:val="en-GB"/>
        </w:rPr>
        <w:t xml:space="preserve"> </w:t>
      </w:r>
      <w:r w:rsidR="003129FE" w:rsidRPr="00C73894">
        <w:rPr>
          <w:spacing w:val="4"/>
          <w:w w:val="103"/>
          <w:kern w:val="14"/>
          <w:sz w:val="20"/>
          <w:lang w:val="en-GB"/>
        </w:rPr>
        <w:tab/>
      </w:r>
      <w:r w:rsidR="003129FE" w:rsidRPr="00C73894">
        <w:rPr>
          <w:spacing w:val="4"/>
          <w:w w:val="103"/>
          <w:kern w:val="14"/>
          <w:sz w:val="20"/>
          <w:lang w:val="en-GB"/>
        </w:rPr>
        <w:tab/>
        <w:t>32</w:t>
      </w:r>
    </w:p>
    <w:p w:rsidR="007C0E36" w:rsidRPr="00C73894" w:rsidRDefault="001C7DCB">
      <w:pPr>
        <w:tabs>
          <w:tab w:val="right" w:pos="480"/>
          <w:tab w:val="left" w:pos="600"/>
          <w:tab w:val="left" w:pos="960"/>
          <w:tab w:val="right" w:leader="dot" w:pos="9000"/>
          <w:tab w:val="right" w:pos="9480"/>
        </w:tabs>
        <w:spacing w:after="120" w:line="240" w:lineRule="exact"/>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t>Article 13</w:t>
      </w:r>
      <w:r w:rsidR="007C0E36" w:rsidRPr="00C73894">
        <w:rPr>
          <w:spacing w:val="4"/>
          <w:w w:val="103"/>
          <w:kern w:val="14"/>
          <w:sz w:val="20"/>
          <w:lang w:val="en-GB"/>
        </w:rPr>
        <w:t xml:space="preserve">. </w:t>
      </w:r>
      <w:r w:rsidRPr="00C73894">
        <w:rPr>
          <w:spacing w:val="4"/>
          <w:w w:val="103"/>
          <w:kern w:val="14"/>
          <w:sz w:val="20"/>
          <w:lang w:val="en-GB"/>
        </w:rPr>
        <w:t>Measures to achieve equality in economic and social life</w:t>
      </w:r>
      <w:r w:rsidR="00A87741">
        <w:rPr>
          <w:spacing w:val="4"/>
          <w:w w:val="103"/>
          <w:kern w:val="14"/>
          <w:sz w:val="20"/>
          <w:lang w:val="en-GB"/>
        </w:rPr>
        <w:t xml:space="preserve"> </w:t>
      </w:r>
      <w:r w:rsidR="00A87741">
        <w:rPr>
          <w:spacing w:val="4"/>
          <w:w w:val="103"/>
          <w:kern w:val="14"/>
          <w:sz w:val="20"/>
          <w:lang w:val="en-GB"/>
        </w:rPr>
        <w:tab/>
      </w:r>
      <w:r w:rsidR="00A87741">
        <w:rPr>
          <w:spacing w:val="4"/>
          <w:w w:val="103"/>
          <w:kern w:val="14"/>
          <w:sz w:val="20"/>
          <w:lang w:val="en-GB"/>
        </w:rPr>
        <w:tab/>
        <w:t>35</w:t>
      </w:r>
    </w:p>
    <w:p w:rsidR="007C0E36" w:rsidRPr="00C73894" w:rsidRDefault="007C0E36" w:rsidP="001C7DCB">
      <w:pPr>
        <w:tabs>
          <w:tab w:val="right" w:pos="480"/>
          <w:tab w:val="left" w:pos="600"/>
          <w:tab w:val="left" w:pos="960"/>
          <w:tab w:val="right" w:leader="dot" w:pos="9000"/>
          <w:tab w:val="right" w:pos="9480"/>
        </w:tabs>
        <w:spacing w:after="120" w:line="240" w:lineRule="exact"/>
        <w:ind w:left="600" w:hanging="600"/>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t>A</w:t>
      </w:r>
      <w:r w:rsidR="001C7DCB" w:rsidRPr="00C73894">
        <w:rPr>
          <w:spacing w:val="4"/>
          <w:w w:val="103"/>
          <w:kern w:val="14"/>
          <w:sz w:val="20"/>
          <w:lang w:val="en-GB"/>
        </w:rPr>
        <w:t xml:space="preserve">rticle 14. Measures to ensure </w:t>
      </w:r>
      <w:r w:rsidR="00784EA7" w:rsidRPr="00C73894">
        <w:rPr>
          <w:spacing w:val="4"/>
          <w:w w:val="103"/>
          <w:kern w:val="14"/>
          <w:sz w:val="20"/>
          <w:lang w:val="en-GB"/>
        </w:rPr>
        <w:t xml:space="preserve">application of the Convention to women in </w:t>
      </w:r>
      <w:r w:rsidR="001C7DCB" w:rsidRPr="00C73894">
        <w:rPr>
          <w:spacing w:val="4"/>
          <w:w w:val="103"/>
          <w:kern w:val="14"/>
          <w:sz w:val="20"/>
          <w:lang w:val="en-GB"/>
        </w:rPr>
        <w:t>rural areas</w:t>
      </w:r>
      <w:r w:rsidR="00784EA7" w:rsidRPr="00C73894">
        <w:rPr>
          <w:spacing w:val="4"/>
          <w:w w:val="103"/>
          <w:kern w:val="14"/>
          <w:sz w:val="20"/>
          <w:lang w:val="en-GB"/>
        </w:rPr>
        <w:t xml:space="preserve"> </w:t>
      </w:r>
      <w:r w:rsidR="00784EA7" w:rsidRPr="00C73894">
        <w:rPr>
          <w:spacing w:val="4"/>
          <w:w w:val="103"/>
          <w:kern w:val="14"/>
          <w:sz w:val="20"/>
          <w:lang w:val="en-GB"/>
        </w:rPr>
        <w:tab/>
      </w:r>
      <w:r w:rsidR="00784EA7" w:rsidRPr="00C73894">
        <w:rPr>
          <w:spacing w:val="4"/>
          <w:w w:val="103"/>
          <w:kern w:val="14"/>
          <w:sz w:val="20"/>
          <w:lang w:val="en-GB"/>
        </w:rPr>
        <w:tab/>
        <w:t>37</w:t>
      </w:r>
    </w:p>
    <w:p w:rsidR="007C0E36" w:rsidRPr="00C73894" w:rsidRDefault="007C0E36">
      <w:pPr>
        <w:tabs>
          <w:tab w:val="right" w:pos="480"/>
          <w:tab w:val="left" w:pos="600"/>
          <w:tab w:val="left" w:pos="960"/>
          <w:tab w:val="right" w:leader="dot" w:pos="9000"/>
          <w:tab w:val="right" w:pos="9480"/>
        </w:tabs>
        <w:spacing w:after="120" w:line="240" w:lineRule="exact"/>
        <w:ind w:left="960" w:hanging="960"/>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t>A</w:t>
      </w:r>
      <w:r w:rsidR="001C7DCB" w:rsidRPr="00C73894">
        <w:rPr>
          <w:spacing w:val="4"/>
          <w:w w:val="103"/>
          <w:kern w:val="14"/>
          <w:sz w:val="20"/>
          <w:lang w:val="en-GB"/>
        </w:rPr>
        <w:t>rticle 15. Equality of women with men before the law</w:t>
      </w:r>
      <w:r w:rsidRPr="00C73894">
        <w:rPr>
          <w:spacing w:val="4"/>
          <w:w w:val="103"/>
          <w:kern w:val="14"/>
          <w:sz w:val="20"/>
          <w:lang w:val="en-GB"/>
        </w:rPr>
        <w:t xml:space="preserve"> </w:t>
      </w:r>
      <w:r w:rsidRPr="00C73894">
        <w:rPr>
          <w:spacing w:val="4"/>
          <w:w w:val="103"/>
          <w:kern w:val="14"/>
          <w:sz w:val="20"/>
          <w:lang w:val="en-GB"/>
        </w:rPr>
        <w:tab/>
      </w:r>
      <w:r w:rsidRPr="00C73894">
        <w:rPr>
          <w:spacing w:val="4"/>
          <w:w w:val="103"/>
          <w:kern w:val="14"/>
          <w:sz w:val="20"/>
          <w:lang w:val="en-GB"/>
        </w:rPr>
        <w:tab/>
        <w:t>40</w:t>
      </w:r>
    </w:p>
    <w:p w:rsidR="001C7DCB" w:rsidRPr="00C73894" w:rsidRDefault="001C7DCB" w:rsidP="001C7DCB">
      <w:pPr>
        <w:tabs>
          <w:tab w:val="right" w:pos="480"/>
          <w:tab w:val="left" w:pos="600"/>
          <w:tab w:val="left" w:pos="960"/>
          <w:tab w:val="right" w:leader="dot" w:pos="9000"/>
          <w:tab w:val="right" w:pos="9480"/>
        </w:tabs>
        <w:spacing w:after="120" w:line="240" w:lineRule="exact"/>
        <w:ind w:left="600" w:hanging="600"/>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t>Article 16. Measures to eliminate discrimination against w</w:t>
      </w:r>
      <w:r w:rsidR="00E771EB" w:rsidRPr="00C73894">
        <w:rPr>
          <w:spacing w:val="4"/>
          <w:w w:val="103"/>
          <w:kern w:val="14"/>
          <w:sz w:val="20"/>
          <w:lang w:val="en-GB"/>
        </w:rPr>
        <w:t xml:space="preserve">omen in </w:t>
      </w:r>
      <w:r w:rsidRPr="00C73894">
        <w:rPr>
          <w:spacing w:val="4"/>
          <w:w w:val="103"/>
          <w:kern w:val="14"/>
          <w:sz w:val="20"/>
          <w:lang w:val="en-GB"/>
        </w:rPr>
        <w:t>marriage</w:t>
      </w:r>
      <w:r w:rsidR="00E771EB" w:rsidRPr="00C73894">
        <w:rPr>
          <w:spacing w:val="4"/>
          <w:w w:val="103"/>
          <w:kern w:val="14"/>
          <w:sz w:val="20"/>
          <w:lang w:val="en-GB"/>
        </w:rPr>
        <w:t xml:space="preserve"> </w:t>
      </w:r>
      <w:r w:rsidRPr="00C73894">
        <w:rPr>
          <w:spacing w:val="4"/>
          <w:w w:val="103"/>
          <w:kern w:val="14"/>
          <w:sz w:val="20"/>
          <w:lang w:val="en-GB"/>
        </w:rPr>
        <w:t>and the family</w:t>
      </w:r>
      <w:r w:rsidR="00E771EB" w:rsidRPr="00C73894">
        <w:rPr>
          <w:spacing w:val="4"/>
          <w:w w:val="103"/>
          <w:kern w:val="14"/>
          <w:sz w:val="20"/>
          <w:lang w:val="en-GB"/>
        </w:rPr>
        <w:t xml:space="preserve"> </w:t>
      </w:r>
      <w:r w:rsidR="00E771EB" w:rsidRPr="00C73894">
        <w:rPr>
          <w:spacing w:val="4"/>
          <w:w w:val="103"/>
          <w:kern w:val="14"/>
          <w:sz w:val="20"/>
          <w:lang w:val="en-GB"/>
        </w:rPr>
        <w:tab/>
      </w:r>
      <w:r w:rsidR="00E771EB" w:rsidRPr="00C73894">
        <w:rPr>
          <w:spacing w:val="4"/>
          <w:w w:val="103"/>
          <w:kern w:val="14"/>
          <w:sz w:val="20"/>
          <w:lang w:val="en-GB"/>
        </w:rPr>
        <w:tab/>
        <w:t>41</w:t>
      </w:r>
    </w:p>
    <w:p w:rsidR="001C7DCB" w:rsidRPr="00C73894" w:rsidRDefault="001C7DCB">
      <w:pPr>
        <w:tabs>
          <w:tab w:val="right" w:pos="480"/>
          <w:tab w:val="left" w:pos="600"/>
          <w:tab w:val="left" w:pos="960"/>
          <w:tab w:val="right" w:leader="dot" w:pos="9000"/>
          <w:tab w:val="right" w:pos="9480"/>
        </w:tabs>
        <w:spacing w:after="120" w:line="240" w:lineRule="exact"/>
        <w:ind w:left="960" w:hanging="960"/>
        <w:rPr>
          <w:spacing w:val="4"/>
          <w:w w:val="103"/>
          <w:kern w:val="14"/>
          <w:sz w:val="20"/>
          <w:lang w:val="en-GB"/>
        </w:rPr>
      </w:pPr>
    </w:p>
    <w:p w:rsidR="007C0E36" w:rsidRPr="00C73894" w:rsidRDefault="007C0E36">
      <w:pPr>
        <w:pStyle w:val="HCh"/>
        <w:ind w:left="1152"/>
      </w:pPr>
      <w:r w:rsidRPr="00C73894">
        <w:rPr>
          <w:szCs w:val="28"/>
          <w:lang w:eastAsia="ru-RU"/>
        </w:rPr>
        <w:br w:type="page"/>
      </w:r>
      <w:r w:rsidRPr="00C73894">
        <w:lastRenderedPageBreak/>
        <w:tab/>
      </w:r>
      <w:r w:rsidR="0005654E" w:rsidRPr="00C73894">
        <w:t>Abbreviations and acronyms</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AGEXPORT</w:t>
      </w:r>
      <w:r w:rsidRPr="00C73894">
        <w:rPr>
          <w:spacing w:val="4"/>
          <w:w w:val="103"/>
          <w:kern w:val="14"/>
          <w:szCs w:val="24"/>
        </w:rPr>
        <w:tab/>
        <w:t>Guatemala Exporters Association</w:t>
      </w:r>
    </w:p>
    <w:p w:rsidR="0005654E" w:rsidRPr="00AD4888" w:rsidRDefault="0005654E" w:rsidP="00203988">
      <w:pPr>
        <w:pStyle w:val="SingleTxtG"/>
        <w:tabs>
          <w:tab w:val="left" w:pos="2700"/>
        </w:tabs>
        <w:spacing w:after="60"/>
        <w:ind w:left="2700" w:right="1267" w:hanging="1433"/>
        <w:jc w:val="left"/>
        <w:rPr>
          <w:spacing w:val="4"/>
          <w:w w:val="103"/>
          <w:kern w:val="14"/>
          <w:szCs w:val="24"/>
          <w:lang w:val="es-ES"/>
        </w:rPr>
      </w:pPr>
      <w:r w:rsidRPr="00AD4888">
        <w:rPr>
          <w:spacing w:val="4"/>
          <w:w w:val="103"/>
          <w:kern w:val="14"/>
          <w:szCs w:val="24"/>
          <w:lang w:val="es-ES"/>
        </w:rPr>
        <w:t>ALIANMISAR</w:t>
      </w:r>
      <w:r w:rsidRPr="00AD4888">
        <w:rPr>
          <w:spacing w:val="4"/>
          <w:w w:val="103"/>
          <w:kern w:val="14"/>
          <w:szCs w:val="24"/>
          <w:lang w:val="es-ES"/>
        </w:rPr>
        <w:tab/>
        <w:t>Alianza Nacional para la Prevención de Embarazos en Adolescentes y Jóvenes en Guatemala [Nation</w:t>
      </w:r>
      <w:r w:rsidR="00203988" w:rsidRPr="00AD4888">
        <w:rPr>
          <w:spacing w:val="4"/>
          <w:w w:val="103"/>
          <w:kern w:val="14"/>
          <w:szCs w:val="24"/>
          <w:lang w:val="es-ES"/>
        </w:rPr>
        <w:t>al Alliance of Indigenous Women’</w:t>
      </w:r>
      <w:r w:rsidRPr="00AD4888">
        <w:rPr>
          <w:spacing w:val="4"/>
          <w:w w:val="103"/>
          <w:kern w:val="14"/>
          <w:szCs w:val="24"/>
          <w:lang w:val="es-ES"/>
        </w:rPr>
        <w:t>s Organizations for Reproductive Health]</w:t>
      </w:r>
    </w:p>
    <w:p w:rsidR="0005654E" w:rsidRPr="00AD4888" w:rsidRDefault="0005654E" w:rsidP="00203988">
      <w:pPr>
        <w:pStyle w:val="SingleTxtG"/>
        <w:tabs>
          <w:tab w:val="left" w:pos="2700"/>
        </w:tabs>
        <w:spacing w:after="60"/>
        <w:ind w:left="1267" w:right="1267"/>
        <w:jc w:val="left"/>
        <w:rPr>
          <w:spacing w:val="4"/>
          <w:w w:val="103"/>
          <w:kern w:val="14"/>
          <w:szCs w:val="24"/>
          <w:lang w:val="es-ES"/>
        </w:rPr>
      </w:pPr>
      <w:r w:rsidRPr="00AD4888">
        <w:rPr>
          <w:spacing w:val="4"/>
          <w:w w:val="103"/>
          <w:kern w:val="14"/>
          <w:szCs w:val="24"/>
          <w:lang w:val="es-ES"/>
        </w:rPr>
        <w:t>ALM</w:t>
      </w:r>
      <w:r w:rsidRPr="00AD4888">
        <w:rPr>
          <w:spacing w:val="4"/>
          <w:w w:val="103"/>
          <w:kern w:val="14"/>
          <w:szCs w:val="24"/>
          <w:lang w:val="es-ES"/>
        </w:rPr>
        <w:tab/>
        <w:t>Academia de Lenguas Mayas [Academy of Mayan Languages]</w:t>
      </w:r>
    </w:p>
    <w:p w:rsidR="0005654E" w:rsidRPr="00AD4888" w:rsidRDefault="0005654E" w:rsidP="00203988">
      <w:pPr>
        <w:pStyle w:val="SingleTxtG"/>
        <w:tabs>
          <w:tab w:val="left" w:pos="2700"/>
        </w:tabs>
        <w:spacing w:after="60"/>
        <w:ind w:left="2700" w:right="1267" w:hanging="1433"/>
        <w:jc w:val="left"/>
        <w:rPr>
          <w:spacing w:val="4"/>
          <w:w w:val="103"/>
          <w:kern w:val="14"/>
          <w:szCs w:val="24"/>
          <w:lang w:val="es-ES"/>
        </w:rPr>
      </w:pPr>
      <w:r w:rsidRPr="00AD4888">
        <w:rPr>
          <w:spacing w:val="4"/>
          <w:w w:val="103"/>
          <w:kern w:val="14"/>
          <w:szCs w:val="24"/>
          <w:lang w:val="es-ES"/>
        </w:rPr>
        <w:t>APEHGUA</w:t>
      </w:r>
      <w:r w:rsidRPr="00AD4888">
        <w:rPr>
          <w:spacing w:val="4"/>
          <w:w w:val="103"/>
          <w:kern w:val="14"/>
          <w:szCs w:val="24"/>
          <w:lang w:val="es-ES"/>
        </w:rPr>
        <w:tab/>
        <w:t>Asociación de Pequeños Hoteleros de Guatemala [Association of Small Hotel Owners of Guatemala]</w:t>
      </w:r>
    </w:p>
    <w:p w:rsidR="0005654E" w:rsidRPr="00AD4888" w:rsidRDefault="0005654E" w:rsidP="00203988">
      <w:pPr>
        <w:pStyle w:val="SingleTxtG"/>
        <w:tabs>
          <w:tab w:val="left" w:pos="2700"/>
        </w:tabs>
        <w:spacing w:after="60"/>
        <w:ind w:left="2700" w:right="1267" w:hanging="1433"/>
        <w:jc w:val="left"/>
        <w:rPr>
          <w:spacing w:val="4"/>
          <w:w w:val="103"/>
          <w:kern w:val="14"/>
          <w:szCs w:val="24"/>
          <w:lang w:val="es-ES"/>
        </w:rPr>
      </w:pPr>
      <w:r w:rsidRPr="00AD4888">
        <w:rPr>
          <w:spacing w:val="4"/>
          <w:w w:val="103"/>
          <w:kern w:val="14"/>
          <w:szCs w:val="24"/>
          <w:lang w:val="es-ES"/>
        </w:rPr>
        <w:t>ASÍES</w:t>
      </w:r>
      <w:r w:rsidRPr="00AD4888">
        <w:rPr>
          <w:spacing w:val="4"/>
          <w:w w:val="103"/>
          <w:kern w:val="14"/>
          <w:szCs w:val="24"/>
          <w:lang w:val="es-ES"/>
        </w:rPr>
        <w:tab/>
        <w:t>Asociación de Investigación y Estudios Sociales [Association for Research and Social Studies]</w:t>
      </w:r>
    </w:p>
    <w:p w:rsidR="0005654E" w:rsidRPr="00AD4888" w:rsidRDefault="0005654E" w:rsidP="00203988">
      <w:pPr>
        <w:pStyle w:val="SingleTxtG"/>
        <w:tabs>
          <w:tab w:val="left" w:pos="2700"/>
        </w:tabs>
        <w:spacing w:after="60"/>
        <w:ind w:left="2700" w:right="1267" w:hanging="1433"/>
        <w:jc w:val="left"/>
        <w:rPr>
          <w:spacing w:val="4"/>
          <w:w w:val="103"/>
          <w:kern w:val="14"/>
          <w:szCs w:val="24"/>
          <w:lang w:val="es-ES"/>
        </w:rPr>
      </w:pPr>
      <w:r w:rsidRPr="00AD4888">
        <w:rPr>
          <w:spacing w:val="4"/>
          <w:w w:val="103"/>
          <w:kern w:val="14"/>
          <w:szCs w:val="24"/>
          <w:lang w:val="es-ES"/>
        </w:rPr>
        <w:t>ATRAHDOM</w:t>
      </w:r>
      <w:r w:rsidRPr="00AD4888">
        <w:rPr>
          <w:spacing w:val="4"/>
          <w:w w:val="103"/>
          <w:kern w:val="14"/>
          <w:szCs w:val="24"/>
          <w:lang w:val="es-ES"/>
        </w:rPr>
        <w:tab/>
        <w:t>Asociación de Trabajadoras del Hogar, a Domicilio y de Maquila [Association of Women Live-In Domestic and Maquila Industry Workers]</w:t>
      </w:r>
    </w:p>
    <w:p w:rsidR="0005654E" w:rsidRPr="00C73894" w:rsidRDefault="00203988"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 xml:space="preserve">BANGUAT </w:t>
      </w:r>
      <w:r w:rsidRPr="00C73894">
        <w:rPr>
          <w:spacing w:val="4"/>
          <w:w w:val="103"/>
          <w:kern w:val="14"/>
          <w:szCs w:val="24"/>
        </w:rPr>
        <w:tab/>
        <w:t>Bank of Guatemala</w:t>
      </w:r>
    </w:p>
    <w:p w:rsidR="0005654E" w:rsidRPr="00C73894" w:rsidRDefault="00F05D2A" w:rsidP="00203988">
      <w:pPr>
        <w:pStyle w:val="SingleTxtG"/>
        <w:tabs>
          <w:tab w:val="left" w:pos="2700"/>
        </w:tabs>
        <w:spacing w:after="60"/>
        <w:ind w:left="1267" w:right="1267"/>
        <w:jc w:val="left"/>
        <w:rPr>
          <w:spacing w:val="4"/>
          <w:w w:val="103"/>
          <w:kern w:val="14"/>
          <w:szCs w:val="24"/>
        </w:rPr>
      </w:pPr>
      <w:r>
        <w:rPr>
          <w:spacing w:val="4"/>
          <w:w w:val="103"/>
          <w:kern w:val="14"/>
          <w:szCs w:val="24"/>
        </w:rPr>
        <w:t>CA</w:t>
      </w:r>
      <w:r>
        <w:rPr>
          <w:spacing w:val="4"/>
          <w:w w:val="103"/>
          <w:kern w:val="14"/>
          <w:szCs w:val="24"/>
        </w:rPr>
        <w:tab/>
        <w:t>country a</w:t>
      </w:r>
      <w:r w:rsidR="0005654E" w:rsidRPr="00C73894">
        <w:rPr>
          <w:spacing w:val="4"/>
          <w:w w:val="103"/>
          <w:kern w:val="14"/>
          <w:szCs w:val="24"/>
        </w:rPr>
        <w:t>genda</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CADER</w:t>
      </w:r>
      <w:r w:rsidRPr="00C73894">
        <w:rPr>
          <w:spacing w:val="4"/>
          <w:w w:val="103"/>
          <w:kern w:val="14"/>
          <w:szCs w:val="24"/>
        </w:rPr>
        <w:tab/>
        <w:t>Learning for Rural Development Centres</w:t>
      </w:r>
    </w:p>
    <w:p w:rsidR="0005654E" w:rsidRPr="00AD4888" w:rsidRDefault="0005654E" w:rsidP="00203988">
      <w:pPr>
        <w:pStyle w:val="SingleTxtG"/>
        <w:tabs>
          <w:tab w:val="left" w:pos="2700"/>
        </w:tabs>
        <w:spacing w:after="60"/>
        <w:ind w:left="2700" w:right="1267" w:hanging="1433"/>
        <w:jc w:val="left"/>
        <w:rPr>
          <w:spacing w:val="4"/>
          <w:w w:val="103"/>
          <w:kern w:val="14"/>
          <w:szCs w:val="24"/>
          <w:lang w:val="es-ES"/>
        </w:rPr>
      </w:pPr>
      <w:r w:rsidRPr="00AD4888">
        <w:rPr>
          <w:spacing w:val="4"/>
          <w:w w:val="103"/>
          <w:kern w:val="14"/>
          <w:szCs w:val="24"/>
          <w:lang w:val="es-ES"/>
        </w:rPr>
        <w:t>CADI</w:t>
      </w:r>
      <w:r w:rsidRPr="00AD4888">
        <w:rPr>
          <w:spacing w:val="4"/>
          <w:w w:val="103"/>
          <w:kern w:val="14"/>
          <w:szCs w:val="24"/>
          <w:lang w:val="es-ES"/>
        </w:rPr>
        <w:tab/>
        <w:t>Centro de Atención y Desarrollo Infantil [Child Care and Integral Development Centre]</w:t>
      </w:r>
    </w:p>
    <w:p w:rsidR="0005654E" w:rsidRPr="00C73894" w:rsidRDefault="0005654E" w:rsidP="00203988">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CAI</w:t>
      </w:r>
      <w:r w:rsidRPr="00C73894">
        <w:rPr>
          <w:spacing w:val="4"/>
          <w:w w:val="103"/>
          <w:kern w:val="14"/>
          <w:szCs w:val="24"/>
        </w:rPr>
        <w:tab/>
        <w:t>Centro de Atención Integral [Comprehensive Care Centre] (Secretariat of Social Welfare)</w:t>
      </w:r>
    </w:p>
    <w:p w:rsidR="0005654E" w:rsidRPr="00C73894" w:rsidRDefault="00203988"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CAIMUS</w:t>
      </w:r>
      <w:r w:rsidRPr="00C73894">
        <w:rPr>
          <w:spacing w:val="4"/>
          <w:w w:val="103"/>
          <w:kern w:val="14"/>
          <w:szCs w:val="24"/>
        </w:rPr>
        <w:tab/>
      </w:r>
      <w:r w:rsidR="0005654E" w:rsidRPr="00C73894">
        <w:rPr>
          <w:spacing w:val="4"/>
          <w:w w:val="103"/>
          <w:kern w:val="14"/>
          <w:szCs w:val="24"/>
        </w:rPr>
        <w:t>Centres for Holistic Support of Women Survivors of Violence</w:t>
      </w:r>
    </w:p>
    <w:p w:rsidR="0005654E" w:rsidRPr="00C73894" w:rsidRDefault="00203988"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CAMTUR</w:t>
      </w:r>
      <w:r w:rsidRPr="00C73894">
        <w:rPr>
          <w:spacing w:val="4"/>
          <w:w w:val="103"/>
          <w:kern w:val="14"/>
          <w:szCs w:val="24"/>
        </w:rPr>
        <w:tab/>
        <w:t>Chamber of Tourism</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CCM</w:t>
      </w:r>
      <w:r w:rsidRPr="00C73894">
        <w:rPr>
          <w:spacing w:val="4"/>
          <w:w w:val="103"/>
          <w:kern w:val="14"/>
          <w:szCs w:val="24"/>
        </w:rPr>
        <w:tab/>
        <w:t>Comprehensive Care Model (MAI)</w:t>
      </w:r>
    </w:p>
    <w:p w:rsidR="0005654E" w:rsidRPr="00AD4888" w:rsidRDefault="0005654E" w:rsidP="00203988">
      <w:pPr>
        <w:pStyle w:val="SingleTxtG"/>
        <w:tabs>
          <w:tab w:val="left" w:pos="2700"/>
        </w:tabs>
        <w:spacing w:after="60"/>
        <w:ind w:left="1267" w:right="1267"/>
        <w:jc w:val="left"/>
        <w:rPr>
          <w:spacing w:val="4"/>
          <w:w w:val="103"/>
          <w:kern w:val="14"/>
          <w:szCs w:val="24"/>
          <w:lang w:val="es-ES"/>
        </w:rPr>
      </w:pPr>
      <w:r w:rsidRPr="00AD4888">
        <w:rPr>
          <w:spacing w:val="4"/>
          <w:w w:val="103"/>
          <w:kern w:val="14"/>
          <w:szCs w:val="24"/>
          <w:lang w:val="es-ES"/>
        </w:rPr>
        <w:t>CCP</w:t>
      </w:r>
      <w:r w:rsidRPr="00AD4888">
        <w:rPr>
          <w:spacing w:val="4"/>
          <w:w w:val="103"/>
          <w:kern w:val="14"/>
          <w:szCs w:val="24"/>
          <w:lang w:val="es-ES"/>
        </w:rPr>
        <w:tab/>
        <w:t>Code of Criminal Procedure</w:t>
      </w:r>
    </w:p>
    <w:p w:rsidR="0005654E" w:rsidRPr="00AD4888" w:rsidRDefault="0005654E" w:rsidP="00203988">
      <w:pPr>
        <w:pStyle w:val="SingleTxtG"/>
        <w:tabs>
          <w:tab w:val="left" w:pos="2700"/>
        </w:tabs>
        <w:spacing w:after="60"/>
        <w:ind w:left="2700" w:right="1267" w:hanging="1433"/>
        <w:jc w:val="left"/>
        <w:rPr>
          <w:spacing w:val="4"/>
          <w:w w:val="103"/>
          <w:kern w:val="14"/>
          <w:szCs w:val="24"/>
          <w:lang w:val="es-ES"/>
        </w:rPr>
      </w:pPr>
      <w:r w:rsidRPr="00AD4888">
        <w:rPr>
          <w:spacing w:val="4"/>
          <w:w w:val="103"/>
          <w:kern w:val="14"/>
          <w:szCs w:val="24"/>
          <w:lang w:val="es-ES"/>
        </w:rPr>
        <w:t>CEMUCAF</w:t>
      </w:r>
      <w:r w:rsidRPr="00AD4888">
        <w:rPr>
          <w:spacing w:val="4"/>
          <w:w w:val="103"/>
          <w:kern w:val="14"/>
          <w:szCs w:val="24"/>
          <w:lang w:val="es-ES"/>
        </w:rPr>
        <w:tab/>
        <w:t>Programa de Centros Municipales de Capacitación y Formación Humana [Municipal Training Centres Programme]</w:t>
      </w:r>
    </w:p>
    <w:p w:rsidR="0005654E" w:rsidRPr="00AD4888" w:rsidRDefault="0005654E" w:rsidP="00203988">
      <w:pPr>
        <w:pStyle w:val="SingleTxtG"/>
        <w:tabs>
          <w:tab w:val="left" w:pos="2700"/>
        </w:tabs>
        <w:spacing w:after="60"/>
        <w:ind w:left="1267" w:right="1267"/>
        <w:jc w:val="left"/>
        <w:rPr>
          <w:spacing w:val="4"/>
          <w:w w:val="103"/>
          <w:kern w:val="14"/>
          <w:szCs w:val="24"/>
          <w:lang w:val="es-ES"/>
        </w:rPr>
      </w:pPr>
      <w:r w:rsidRPr="00AD4888">
        <w:rPr>
          <w:spacing w:val="4"/>
          <w:w w:val="103"/>
          <w:kern w:val="14"/>
          <w:szCs w:val="24"/>
          <w:lang w:val="es-ES"/>
        </w:rPr>
        <w:t>CERIGUA</w:t>
      </w:r>
      <w:r w:rsidRPr="00AD4888">
        <w:rPr>
          <w:spacing w:val="4"/>
          <w:w w:val="103"/>
          <w:kern w:val="14"/>
          <w:szCs w:val="24"/>
          <w:lang w:val="es-ES"/>
        </w:rPr>
        <w:tab/>
      </w:r>
      <w:r w:rsidRPr="00AD4888">
        <w:rPr>
          <w:spacing w:val="2"/>
          <w:w w:val="103"/>
          <w:kern w:val="14"/>
          <w:szCs w:val="24"/>
          <w:lang w:val="es-ES"/>
        </w:rPr>
        <w:t>Centro de Reportes</w:t>
      </w:r>
      <w:r w:rsidR="00203988" w:rsidRPr="00AD4888">
        <w:rPr>
          <w:spacing w:val="2"/>
          <w:w w:val="103"/>
          <w:kern w:val="14"/>
          <w:szCs w:val="24"/>
          <w:lang w:val="es-ES"/>
        </w:rPr>
        <w:t xml:space="preserve"> Informativos sobre Guatemala [n</w:t>
      </w:r>
      <w:r w:rsidRPr="00AD4888">
        <w:rPr>
          <w:spacing w:val="2"/>
          <w:w w:val="103"/>
          <w:kern w:val="14"/>
          <w:szCs w:val="24"/>
          <w:lang w:val="es-ES"/>
        </w:rPr>
        <w:t>ews agency]</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CICAM</w:t>
      </w:r>
      <w:r w:rsidRPr="00C73894">
        <w:rPr>
          <w:spacing w:val="4"/>
          <w:w w:val="103"/>
          <w:kern w:val="14"/>
          <w:szCs w:val="24"/>
        </w:rPr>
        <w:tab/>
        <w:t>Women’s Research, Training and Support Centre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CICIG</w:t>
      </w:r>
      <w:r w:rsidRPr="00C73894">
        <w:rPr>
          <w:spacing w:val="4"/>
          <w:w w:val="103"/>
          <w:kern w:val="14"/>
          <w:szCs w:val="24"/>
        </w:rPr>
        <w:tab/>
        <w:t>Inte</w:t>
      </w:r>
      <w:r w:rsidRPr="00C73894">
        <w:rPr>
          <w:w w:val="103"/>
          <w:kern w:val="14"/>
          <w:szCs w:val="24"/>
        </w:rPr>
        <w:t>rnational Commission against Impunity in Guatemala (CICIG)</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CNB</w:t>
      </w:r>
      <w:r>
        <w:rPr>
          <w:spacing w:val="4"/>
          <w:w w:val="103"/>
          <w:kern w:val="14"/>
          <w:szCs w:val="24"/>
        </w:rPr>
        <w:tab/>
        <w:t>national basic c</w:t>
      </w:r>
      <w:r w:rsidR="0005654E" w:rsidRPr="00C73894">
        <w:rPr>
          <w:spacing w:val="4"/>
          <w:w w:val="103"/>
          <w:kern w:val="14"/>
          <w:szCs w:val="24"/>
        </w:rPr>
        <w:t>urriculum</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CNNA</w:t>
      </w:r>
      <w:r w:rsidRPr="00C73894">
        <w:rPr>
          <w:spacing w:val="4"/>
          <w:w w:val="103"/>
          <w:kern w:val="14"/>
          <w:szCs w:val="24"/>
        </w:rPr>
        <w:tab/>
        <w:t>National Commission for the</w:t>
      </w:r>
      <w:r w:rsidR="00203988" w:rsidRPr="00C73894">
        <w:rPr>
          <w:spacing w:val="4"/>
          <w:w w:val="103"/>
          <w:kern w:val="14"/>
          <w:szCs w:val="24"/>
        </w:rPr>
        <w:t xml:space="preserve"> Availability of Contraceptives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COCODES</w:t>
      </w:r>
      <w:r w:rsidRPr="00C73894">
        <w:rPr>
          <w:spacing w:val="4"/>
          <w:w w:val="103"/>
          <w:kern w:val="14"/>
          <w:szCs w:val="24"/>
        </w:rPr>
        <w:tab/>
        <w:t>Community Development Councils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CODEDES</w:t>
      </w:r>
      <w:r w:rsidRPr="00C73894">
        <w:rPr>
          <w:spacing w:val="4"/>
          <w:w w:val="103"/>
          <w:kern w:val="14"/>
          <w:szCs w:val="24"/>
        </w:rPr>
        <w:tab/>
        <w:t>Departmental Development Councils</w:t>
      </w:r>
    </w:p>
    <w:p w:rsidR="0005654E" w:rsidRPr="00C73894" w:rsidRDefault="0005654E" w:rsidP="00203988">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CODISRA</w:t>
      </w:r>
      <w:r w:rsidRPr="00C73894">
        <w:rPr>
          <w:spacing w:val="4"/>
          <w:w w:val="103"/>
          <w:kern w:val="14"/>
          <w:szCs w:val="24"/>
        </w:rPr>
        <w:tab/>
        <w:t>Presidential Commission on Discrimination and Racism against Indigenous Peoples in Guatemala</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CONALFA</w:t>
      </w:r>
      <w:r w:rsidRPr="00C73894">
        <w:rPr>
          <w:spacing w:val="4"/>
          <w:w w:val="103"/>
          <w:kern w:val="14"/>
          <w:szCs w:val="24"/>
        </w:rPr>
        <w:tab/>
        <w:t>National Literacy Committee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CONAP</w:t>
      </w:r>
      <w:r w:rsidRPr="00C73894">
        <w:rPr>
          <w:spacing w:val="4"/>
          <w:w w:val="103"/>
          <w:kern w:val="14"/>
          <w:szCs w:val="24"/>
        </w:rPr>
        <w:tab/>
        <w:t>National Council for Protected Areas</w:t>
      </w:r>
    </w:p>
    <w:p w:rsidR="0005654E" w:rsidRPr="00C73894" w:rsidRDefault="0005654E" w:rsidP="00203988">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CONAPREVI</w:t>
      </w:r>
      <w:r w:rsidRPr="00C73894">
        <w:rPr>
          <w:spacing w:val="4"/>
          <w:w w:val="103"/>
          <w:kern w:val="14"/>
          <w:szCs w:val="24"/>
        </w:rPr>
        <w:tab/>
        <w:t>National Coordination Office for the Prevention of Domestic Violence and Violence against Women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CONJUVE</w:t>
      </w:r>
      <w:r w:rsidRPr="00C73894">
        <w:rPr>
          <w:spacing w:val="4"/>
          <w:w w:val="103"/>
          <w:kern w:val="14"/>
          <w:szCs w:val="24"/>
        </w:rPr>
        <w:tab/>
        <w:t>National Youth Council</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CONRED</w:t>
      </w:r>
      <w:r w:rsidRPr="00C73894">
        <w:rPr>
          <w:spacing w:val="4"/>
          <w:w w:val="103"/>
          <w:kern w:val="14"/>
          <w:szCs w:val="24"/>
        </w:rPr>
        <w:tab/>
        <w:t>National Committee for Disaster Reduction</w:t>
      </w:r>
    </w:p>
    <w:p w:rsidR="0005654E" w:rsidRPr="00C73894" w:rsidRDefault="0005654E" w:rsidP="00203988">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COPREDEH</w:t>
      </w:r>
      <w:r w:rsidRPr="00C73894">
        <w:rPr>
          <w:spacing w:val="4"/>
          <w:w w:val="103"/>
          <w:kern w:val="14"/>
          <w:szCs w:val="24"/>
        </w:rPr>
        <w:tab/>
        <w:t>Presidential Commission for Coordinating Executive Poli</w:t>
      </w:r>
      <w:r w:rsidR="00203988" w:rsidRPr="00C73894">
        <w:rPr>
          <w:spacing w:val="4"/>
          <w:w w:val="103"/>
          <w:kern w:val="14"/>
          <w:szCs w:val="24"/>
        </w:rPr>
        <w:t>cy in the Field of Human Rights</w:t>
      </w:r>
    </w:p>
    <w:p w:rsidR="0005654E" w:rsidRPr="00C73894" w:rsidRDefault="0005654E" w:rsidP="00203988">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COSME</w:t>
      </w:r>
      <w:r w:rsidRPr="00C73894">
        <w:rPr>
          <w:spacing w:val="4"/>
          <w:w w:val="103"/>
          <w:kern w:val="14"/>
          <w:szCs w:val="24"/>
        </w:rPr>
        <w:tab/>
        <w:t>Consortium of Social and Trade Union Organizations for Women in the Economy</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CPGE</w:t>
      </w:r>
      <w:r>
        <w:rPr>
          <w:spacing w:val="4"/>
          <w:w w:val="103"/>
          <w:kern w:val="14"/>
          <w:szCs w:val="24"/>
        </w:rPr>
        <w:tab/>
        <w:t>budget classifier of gender and ethnicity d</w:t>
      </w:r>
      <w:r w:rsidR="0005654E" w:rsidRPr="00C73894">
        <w:rPr>
          <w:spacing w:val="4"/>
          <w:w w:val="103"/>
          <w:kern w:val="14"/>
          <w:szCs w:val="24"/>
        </w:rPr>
        <w:t>ata</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lastRenderedPageBreak/>
        <w:t>CRC</w:t>
      </w:r>
      <w:r w:rsidRPr="00C73894">
        <w:rPr>
          <w:spacing w:val="4"/>
          <w:w w:val="103"/>
          <w:kern w:val="14"/>
          <w:szCs w:val="24"/>
        </w:rPr>
        <w:tab/>
        <w:t>Convention on the Rights of the Child</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CRG</w:t>
      </w:r>
      <w:r w:rsidRPr="00C73894">
        <w:rPr>
          <w:spacing w:val="4"/>
          <w:w w:val="103"/>
          <w:kern w:val="14"/>
          <w:szCs w:val="24"/>
        </w:rPr>
        <w:tab/>
        <w:t>Congress of the Republic of Guatemala</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CSJ</w:t>
      </w:r>
      <w:r w:rsidRPr="00C73894">
        <w:rPr>
          <w:spacing w:val="4"/>
          <w:w w:val="103"/>
          <w:kern w:val="14"/>
          <w:szCs w:val="24"/>
        </w:rPr>
        <w:tab/>
        <w:t>Supreme Court of Justice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DASAV</w:t>
      </w:r>
      <w:r w:rsidRPr="00C73894">
        <w:rPr>
          <w:spacing w:val="4"/>
          <w:w w:val="103"/>
          <w:kern w:val="14"/>
          <w:szCs w:val="24"/>
        </w:rPr>
        <w:tab/>
        <w:t>Health Directorate Promotion Unit</w:t>
      </w:r>
    </w:p>
    <w:p w:rsidR="0005654E" w:rsidRPr="00C73894" w:rsidRDefault="0005654E" w:rsidP="00203988">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DEMI</w:t>
      </w:r>
      <w:r w:rsidRPr="00C73894">
        <w:rPr>
          <w:spacing w:val="4"/>
          <w:w w:val="103"/>
          <w:kern w:val="14"/>
          <w:szCs w:val="24"/>
        </w:rPr>
        <w:tab/>
        <w:t>DEMI, Defensoría de la Mujer Indígena [Office for the Defence of Indigenous Women]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DGM</w:t>
      </w:r>
      <w:r w:rsidRPr="00C73894">
        <w:rPr>
          <w:spacing w:val="4"/>
          <w:w w:val="103"/>
          <w:kern w:val="14"/>
          <w:szCs w:val="24"/>
        </w:rPr>
        <w:tab/>
        <w:t>Directorate-General for Migration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DIGEBI</w:t>
      </w:r>
      <w:r w:rsidRPr="00C73894">
        <w:rPr>
          <w:spacing w:val="4"/>
          <w:w w:val="103"/>
          <w:kern w:val="14"/>
          <w:szCs w:val="24"/>
        </w:rPr>
        <w:tab/>
        <w:t>Directorate-General for Bilingual Education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DNA</w:t>
      </w:r>
      <w:r w:rsidRPr="00C73894">
        <w:rPr>
          <w:spacing w:val="4"/>
          <w:w w:val="103"/>
          <w:kern w:val="14"/>
          <w:szCs w:val="24"/>
        </w:rPr>
        <w:tab/>
        <w:t>deoxyribonucleic acid</w:t>
      </w:r>
    </w:p>
    <w:p w:rsidR="0005654E" w:rsidRPr="00AD4888" w:rsidRDefault="0005654E" w:rsidP="00203988">
      <w:pPr>
        <w:pStyle w:val="SingleTxtG"/>
        <w:tabs>
          <w:tab w:val="left" w:pos="2700"/>
        </w:tabs>
        <w:spacing w:after="60"/>
        <w:ind w:left="1267" w:right="1267"/>
        <w:jc w:val="left"/>
        <w:rPr>
          <w:spacing w:val="4"/>
          <w:w w:val="103"/>
          <w:kern w:val="14"/>
          <w:szCs w:val="24"/>
          <w:lang w:val="es-ES"/>
        </w:rPr>
      </w:pPr>
      <w:r w:rsidRPr="00AD4888">
        <w:rPr>
          <w:spacing w:val="4"/>
          <w:w w:val="103"/>
          <w:kern w:val="14"/>
          <w:szCs w:val="24"/>
          <w:lang w:val="es-ES"/>
        </w:rPr>
        <w:t xml:space="preserve">DTP </w:t>
      </w:r>
      <w:r w:rsidRPr="00AD4888">
        <w:rPr>
          <w:spacing w:val="4"/>
          <w:w w:val="103"/>
          <w:kern w:val="14"/>
          <w:szCs w:val="24"/>
          <w:lang w:val="es-ES"/>
        </w:rPr>
        <w:tab/>
        <w:t>Dirección Técnica del Presupuesto [Budget Office]</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DV</w:t>
      </w:r>
      <w:r>
        <w:rPr>
          <w:spacing w:val="4"/>
          <w:w w:val="103"/>
          <w:kern w:val="14"/>
          <w:szCs w:val="24"/>
        </w:rPr>
        <w:tab/>
        <w:t>domestic v</w:t>
      </w:r>
      <w:r w:rsidR="0005654E" w:rsidRPr="00C73894">
        <w:rPr>
          <w:spacing w:val="4"/>
          <w:w w:val="103"/>
          <w:kern w:val="14"/>
          <w:szCs w:val="24"/>
        </w:rPr>
        <w:t>iolence</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DVAW</w:t>
      </w:r>
      <w:r>
        <w:rPr>
          <w:spacing w:val="4"/>
          <w:w w:val="103"/>
          <w:kern w:val="14"/>
          <w:szCs w:val="24"/>
        </w:rPr>
        <w:tab/>
        <w:t>domestic violence against w</w:t>
      </w:r>
      <w:r w:rsidR="0005654E" w:rsidRPr="00C73894">
        <w:rPr>
          <w:spacing w:val="4"/>
          <w:w w:val="103"/>
          <w:kern w:val="14"/>
          <w:szCs w:val="24"/>
        </w:rPr>
        <w:t>omen</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EA</w:t>
      </w:r>
      <w:r>
        <w:rPr>
          <w:spacing w:val="4"/>
          <w:w w:val="103"/>
          <w:kern w:val="14"/>
          <w:szCs w:val="24"/>
        </w:rPr>
        <w:tab/>
        <w:t>e</w:t>
      </w:r>
      <w:r w:rsidR="0005654E" w:rsidRPr="00C73894">
        <w:rPr>
          <w:spacing w:val="4"/>
          <w:w w:val="103"/>
          <w:kern w:val="14"/>
          <w:szCs w:val="24"/>
        </w:rPr>
        <w:t>xecutive agency (organismo ejecutivo. OE)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ECLA</w:t>
      </w:r>
      <w:r w:rsidRPr="00C73894">
        <w:rPr>
          <w:spacing w:val="4"/>
          <w:w w:val="103"/>
          <w:kern w:val="14"/>
          <w:szCs w:val="24"/>
        </w:rPr>
        <w:tab/>
        <w:t>Econom</w:t>
      </w:r>
      <w:r w:rsidR="00203988" w:rsidRPr="00C73894">
        <w:rPr>
          <w:spacing w:val="4"/>
          <w:w w:val="103"/>
          <w:kern w:val="14"/>
          <w:szCs w:val="24"/>
        </w:rPr>
        <w:t>ic Commission for Latin America</w:t>
      </w:r>
    </w:p>
    <w:p w:rsidR="0005654E" w:rsidRPr="00C73894" w:rsidRDefault="0005654E" w:rsidP="00203988">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ECPAT</w:t>
      </w:r>
      <w:r w:rsidRPr="00C73894">
        <w:rPr>
          <w:spacing w:val="4"/>
          <w:w w:val="103"/>
          <w:kern w:val="14"/>
          <w:szCs w:val="24"/>
        </w:rPr>
        <w:tab/>
        <w:t>Association for the Elimination of Child and Adolescent Prostitution, Pornograph</w:t>
      </w:r>
      <w:r w:rsidR="00203988" w:rsidRPr="00C73894">
        <w:rPr>
          <w:spacing w:val="4"/>
          <w:w w:val="103"/>
          <w:kern w:val="14"/>
          <w:szCs w:val="24"/>
        </w:rPr>
        <w:t>y, Sex Tourism and Trafficking</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ENCA</w:t>
      </w:r>
      <w:r w:rsidRPr="00C73894">
        <w:rPr>
          <w:spacing w:val="4"/>
          <w:w w:val="103"/>
          <w:kern w:val="14"/>
          <w:szCs w:val="24"/>
        </w:rPr>
        <w:tab/>
        <w:t>National School of Agriculture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ENCOVI</w:t>
      </w:r>
      <w:r w:rsidRPr="00C73894">
        <w:rPr>
          <w:spacing w:val="4"/>
          <w:w w:val="103"/>
          <w:kern w:val="14"/>
          <w:szCs w:val="24"/>
        </w:rPr>
        <w:tab/>
        <w:t>National Survey of Living Conditions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ENEI</w:t>
      </w:r>
      <w:r w:rsidRPr="00C73894">
        <w:rPr>
          <w:spacing w:val="4"/>
          <w:w w:val="103"/>
          <w:kern w:val="14"/>
          <w:szCs w:val="24"/>
        </w:rPr>
        <w:tab/>
        <w:t>National Employment and Income Survey</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EU</w:t>
      </w:r>
      <w:r w:rsidRPr="00C73894">
        <w:rPr>
          <w:spacing w:val="4"/>
          <w:w w:val="103"/>
          <w:kern w:val="14"/>
          <w:szCs w:val="24"/>
        </w:rPr>
        <w:tab/>
        <w:t>European Union</w:t>
      </w:r>
    </w:p>
    <w:p w:rsidR="0005654E" w:rsidRPr="00C73894" w:rsidRDefault="00203988"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FIV</w:t>
      </w:r>
      <w:r w:rsidRPr="00C73894">
        <w:rPr>
          <w:spacing w:val="4"/>
          <w:w w:val="103"/>
          <w:kern w:val="14"/>
          <w:szCs w:val="24"/>
        </w:rPr>
        <w:tab/>
        <w:t>Housing Trust Fund</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FLACSO</w:t>
      </w:r>
      <w:r w:rsidRPr="00C73894">
        <w:rPr>
          <w:spacing w:val="4"/>
          <w:w w:val="103"/>
          <w:kern w:val="14"/>
          <w:szCs w:val="24"/>
        </w:rPr>
        <w:tab/>
        <w:t>Latin American Social Sciences Faculty (Guatemala office)</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FONTIERRAS</w:t>
      </w:r>
      <w:r>
        <w:rPr>
          <w:spacing w:val="4"/>
          <w:w w:val="103"/>
          <w:kern w:val="14"/>
          <w:szCs w:val="24"/>
        </w:rPr>
        <w:tab/>
        <w:t>L</w:t>
      </w:r>
      <w:r w:rsidR="0005654E" w:rsidRPr="00C73894">
        <w:rPr>
          <w:spacing w:val="4"/>
          <w:w w:val="103"/>
          <w:kern w:val="14"/>
          <w:szCs w:val="24"/>
        </w:rPr>
        <w:t>and Fund</w:t>
      </w:r>
    </w:p>
    <w:p w:rsidR="0005654E" w:rsidRPr="00C73894" w:rsidRDefault="00203988"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FOPAVI</w:t>
      </w:r>
      <w:r w:rsidRPr="00C73894">
        <w:rPr>
          <w:spacing w:val="4"/>
          <w:w w:val="103"/>
          <w:kern w:val="14"/>
          <w:szCs w:val="24"/>
        </w:rPr>
        <w:tab/>
        <w:t>Housing Fund</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 xml:space="preserve">FUNGUAT </w:t>
      </w:r>
      <w:r w:rsidRPr="00C73894">
        <w:rPr>
          <w:spacing w:val="4"/>
          <w:w w:val="103"/>
          <w:kern w:val="14"/>
          <w:szCs w:val="24"/>
        </w:rPr>
        <w:tab/>
        <w:t>Hotel Owners of Guatemala Foundation</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GD</w:t>
      </w:r>
      <w:r>
        <w:rPr>
          <w:spacing w:val="4"/>
          <w:w w:val="103"/>
          <w:kern w:val="14"/>
          <w:szCs w:val="24"/>
        </w:rPr>
        <w:tab/>
        <w:t>G</w:t>
      </w:r>
      <w:r w:rsidR="0005654E" w:rsidRPr="00C73894">
        <w:rPr>
          <w:spacing w:val="4"/>
          <w:w w:val="103"/>
          <w:kern w:val="14"/>
          <w:szCs w:val="24"/>
        </w:rPr>
        <w:t>overnment decision (Acuerdo gubernativo)</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GEJ</w:t>
      </w:r>
      <w:r>
        <w:rPr>
          <w:spacing w:val="4"/>
          <w:w w:val="103"/>
          <w:kern w:val="14"/>
          <w:szCs w:val="24"/>
        </w:rPr>
        <w:tab/>
        <w:t>S</w:t>
      </w:r>
      <w:r w:rsidR="0005654E" w:rsidRPr="00C73894">
        <w:rPr>
          <w:spacing w:val="4"/>
          <w:w w:val="103"/>
          <w:kern w:val="14"/>
          <w:szCs w:val="24"/>
        </w:rPr>
        <w:t>pecific Cabinet of Youth</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GEM</w:t>
      </w:r>
      <w:r w:rsidRPr="00C73894">
        <w:rPr>
          <w:spacing w:val="4"/>
          <w:w w:val="103"/>
          <w:kern w:val="14"/>
          <w:szCs w:val="24"/>
        </w:rPr>
        <w:tab/>
      </w:r>
      <w:r w:rsidR="00203988" w:rsidRPr="00C73894">
        <w:rPr>
          <w:spacing w:val="4"/>
          <w:w w:val="103"/>
          <w:kern w:val="14"/>
          <w:szCs w:val="24"/>
        </w:rPr>
        <w:t>Specific Cabinet of Women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GGM</w:t>
      </w:r>
      <w:r w:rsidRPr="00C73894">
        <w:rPr>
          <w:spacing w:val="4"/>
          <w:w w:val="103"/>
          <w:kern w:val="14"/>
          <w:szCs w:val="24"/>
        </w:rPr>
        <w:tab/>
        <w:t>Guatemalan Women’s Group</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HIV</w:t>
      </w:r>
      <w:r>
        <w:rPr>
          <w:spacing w:val="4"/>
          <w:w w:val="103"/>
          <w:kern w:val="14"/>
          <w:szCs w:val="24"/>
        </w:rPr>
        <w:tab/>
        <w:t>human immunodeficiency v</w:t>
      </w:r>
      <w:r w:rsidR="0005654E" w:rsidRPr="00C73894">
        <w:rPr>
          <w:spacing w:val="4"/>
          <w:w w:val="103"/>
          <w:kern w:val="14"/>
          <w:szCs w:val="24"/>
        </w:rPr>
        <w:t>irus</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HR</w:t>
      </w:r>
      <w:r>
        <w:rPr>
          <w:spacing w:val="4"/>
          <w:w w:val="103"/>
          <w:kern w:val="14"/>
          <w:szCs w:val="24"/>
        </w:rPr>
        <w:tab/>
        <w:t>human r</w:t>
      </w:r>
      <w:r w:rsidR="0005654E" w:rsidRPr="00C73894">
        <w:rPr>
          <w:spacing w:val="4"/>
          <w:w w:val="103"/>
          <w:kern w:val="14"/>
          <w:szCs w:val="24"/>
        </w:rPr>
        <w:t>ights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ICAT</w:t>
      </w:r>
      <w:r w:rsidRPr="00C73894">
        <w:rPr>
          <w:spacing w:val="4"/>
          <w:w w:val="103"/>
          <w:kern w:val="14"/>
          <w:szCs w:val="24"/>
        </w:rPr>
        <w:tab/>
      </w:r>
      <w:r w:rsidRPr="00C73894">
        <w:rPr>
          <w:spacing w:val="2"/>
          <w:w w:val="103"/>
          <w:kern w:val="14"/>
          <w:szCs w:val="24"/>
        </w:rPr>
        <w:t>Inter-Agency Coordination Group against Trafficking in Persons</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ID</w:t>
      </w:r>
      <w:r>
        <w:rPr>
          <w:spacing w:val="4"/>
          <w:w w:val="103"/>
          <w:kern w:val="14"/>
          <w:szCs w:val="24"/>
        </w:rPr>
        <w:tab/>
        <w:t>identity d</w:t>
      </w:r>
      <w:r w:rsidR="0005654E" w:rsidRPr="00C73894">
        <w:rPr>
          <w:spacing w:val="4"/>
          <w:w w:val="103"/>
          <w:kern w:val="14"/>
          <w:szCs w:val="24"/>
        </w:rPr>
        <w:t>ocument</w:t>
      </w:r>
    </w:p>
    <w:p w:rsidR="0005654E" w:rsidRPr="00C73894" w:rsidRDefault="0005654E" w:rsidP="00203988">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IDIES</w:t>
      </w:r>
      <w:r w:rsidRPr="00C73894">
        <w:rPr>
          <w:spacing w:val="4"/>
          <w:w w:val="103"/>
          <w:kern w:val="14"/>
          <w:szCs w:val="24"/>
        </w:rPr>
        <w:tab/>
        <w:t>Economic and Social Research Institute at Guatemala’s San Carlos University</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IDPP</w:t>
      </w:r>
      <w:r w:rsidRPr="00C73894">
        <w:rPr>
          <w:spacing w:val="4"/>
          <w:w w:val="103"/>
          <w:kern w:val="14"/>
          <w:szCs w:val="24"/>
        </w:rPr>
        <w:tab/>
        <w:t>Criminal Public Defence Institute</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IEC</w:t>
      </w:r>
      <w:r>
        <w:rPr>
          <w:spacing w:val="4"/>
          <w:w w:val="103"/>
          <w:kern w:val="14"/>
          <w:szCs w:val="24"/>
        </w:rPr>
        <w:tab/>
        <w:t>information, education and c</w:t>
      </w:r>
      <w:r w:rsidR="0005654E" w:rsidRPr="00C73894">
        <w:rPr>
          <w:spacing w:val="4"/>
          <w:w w:val="103"/>
          <w:kern w:val="14"/>
          <w:szCs w:val="24"/>
        </w:rPr>
        <w:t>ommunication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IGEP</w:t>
      </w:r>
      <w:r w:rsidRPr="00C73894">
        <w:rPr>
          <w:spacing w:val="4"/>
          <w:w w:val="103"/>
          <w:kern w:val="14"/>
          <w:szCs w:val="24"/>
        </w:rPr>
        <w:tab/>
        <w:t>Institutionalization of the Gender and Ethnicity Perspective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IGSS</w:t>
      </w:r>
      <w:r w:rsidRPr="00C73894">
        <w:rPr>
          <w:spacing w:val="4"/>
          <w:w w:val="103"/>
          <w:kern w:val="14"/>
          <w:szCs w:val="24"/>
        </w:rPr>
        <w:tab/>
        <w:t>Guatemalan Social Security Institute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 xml:space="preserve">IGT </w:t>
      </w:r>
      <w:r w:rsidRPr="00C73894">
        <w:rPr>
          <w:spacing w:val="4"/>
          <w:w w:val="103"/>
          <w:kern w:val="14"/>
          <w:szCs w:val="24"/>
        </w:rPr>
        <w:tab/>
        <w:t>Labour Inspectorate of the Ministry of Labour</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ILO</w:t>
      </w:r>
      <w:r w:rsidRPr="00C73894">
        <w:rPr>
          <w:spacing w:val="4"/>
          <w:w w:val="103"/>
          <w:kern w:val="14"/>
          <w:szCs w:val="24"/>
        </w:rPr>
        <w:tab/>
        <w:t>International Labour Organization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INACIF</w:t>
      </w:r>
      <w:r w:rsidRPr="00C73894">
        <w:rPr>
          <w:spacing w:val="4"/>
          <w:w w:val="103"/>
          <w:kern w:val="14"/>
          <w:szCs w:val="24"/>
        </w:rPr>
        <w:tab/>
        <w:t>National Institute of Forensic Sciences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INAP</w:t>
      </w:r>
      <w:r w:rsidRPr="00C73894">
        <w:rPr>
          <w:spacing w:val="4"/>
          <w:w w:val="103"/>
          <w:kern w:val="14"/>
          <w:szCs w:val="24"/>
        </w:rPr>
        <w:tab/>
        <w:t>National Institute of Public Administration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INE</w:t>
      </w:r>
      <w:r w:rsidRPr="00C73894">
        <w:rPr>
          <w:spacing w:val="4"/>
          <w:w w:val="103"/>
          <w:kern w:val="14"/>
          <w:szCs w:val="24"/>
        </w:rPr>
        <w:tab/>
        <w:t>National Institute of Statistics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lastRenderedPageBreak/>
        <w:t>INGUA</w:t>
      </w:r>
      <w:r w:rsidR="00203988" w:rsidRPr="00C73894">
        <w:rPr>
          <w:spacing w:val="4"/>
          <w:w w:val="103"/>
          <w:kern w:val="14"/>
          <w:szCs w:val="24"/>
        </w:rPr>
        <w:t xml:space="preserve">T </w:t>
      </w:r>
      <w:r w:rsidR="00203988" w:rsidRPr="00C73894">
        <w:rPr>
          <w:spacing w:val="4"/>
          <w:w w:val="103"/>
          <w:kern w:val="14"/>
          <w:szCs w:val="24"/>
        </w:rPr>
        <w:tab/>
        <w:t>Guatemalan Tourism Institute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INTECAP</w:t>
      </w:r>
      <w:r w:rsidRPr="00C73894">
        <w:rPr>
          <w:spacing w:val="4"/>
          <w:w w:val="103"/>
          <w:kern w:val="14"/>
          <w:szCs w:val="24"/>
        </w:rPr>
        <w:tab/>
        <w:t>Technical Institute for Training and Productivity</w:t>
      </w:r>
    </w:p>
    <w:p w:rsidR="0005654E" w:rsidRPr="00C73894" w:rsidRDefault="0005654E" w:rsidP="00203988">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IUMUSAC</w:t>
      </w:r>
      <w:r w:rsidRPr="00C73894">
        <w:rPr>
          <w:spacing w:val="4"/>
          <w:w w:val="103"/>
          <w:kern w:val="14"/>
          <w:szCs w:val="24"/>
        </w:rPr>
        <w:tab/>
        <w:t>University Institute for Women at Guatemala’s San Carlos University</w:t>
      </w:r>
    </w:p>
    <w:p w:rsidR="0005654E" w:rsidRPr="00C73894" w:rsidRDefault="0005654E" w:rsidP="00203988">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LAUyESPF</w:t>
      </w:r>
      <w:r w:rsidRPr="00C73894">
        <w:rPr>
          <w:spacing w:val="4"/>
          <w:w w:val="103"/>
          <w:kern w:val="14"/>
          <w:szCs w:val="24"/>
        </w:rPr>
        <w:tab/>
        <w:t>Law on Universal and Equal Access to Family Planning Services</w:t>
      </w:r>
    </w:p>
    <w:p w:rsidR="0005654E" w:rsidRPr="00C73894" w:rsidRDefault="0005654E" w:rsidP="008B4A16">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LeyVET</w:t>
      </w:r>
      <w:r w:rsidRPr="00C73894">
        <w:rPr>
          <w:spacing w:val="4"/>
          <w:w w:val="103"/>
          <w:kern w:val="14"/>
          <w:szCs w:val="24"/>
        </w:rPr>
        <w:tab/>
        <w:t>Law against Sexual Violence and the Smuggling and Trafficking of Persons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LPGIEE</w:t>
      </w:r>
      <w:r w:rsidRPr="00C73894">
        <w:rPr>
          <w:spacing w:val="4"/>
          <w:w w:val="103"/>
          <w:kern w:val="14"/>
          <w:szCs w:val="24"/>
        </w:rPr>
        <w:tab/>
        <w:t>General Budget of State Revenue and Expenditure Law</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LPMS</w:t>
      </w:r>
      <w:r w:rsidRPr="00C73894">
        <w:rPr>
          <w:spacing w:val="4"/>
          <w:w w:val="103"/>
          <w:kern w:val="14"/>
          <w:szCs w:val="24"/>
        </w:rPr>
        <w:tab/>
        <w:t>Healthy Maternity Law</w:t>
      </w:r>
    </w:p>
    <w:p w:rsidR="0005654E" w:rsidRPr="00C73894" w:rsidRDefault="0005654E" w:rsidP="008B4A16">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LPSEVI</w:t>
      </w:r>
      <w:r w:rsidRPr="00C73894">
        <w:rPr>
          <w:spacing w:val="4"/>
          <w:w w:val="103"/>
          <w:kern w:val="14"/>
          <w:szCs w:val="24"/>
        </w:rPr>
        <w:tab/>
        <w:t xml:space="preserve">Law to Prevent, Punish and Eradicate Domestic Violence, Decree </w:t>
      </w:r>
      <w:r w:rsidR="008B4175">
        <w:rPr>
          <w:spacing w:val="4"/>
          <w:w w:val="103"/>
          <w:kern w:val="14"/>
          <w:szCs w:val="24"/>
        </w:rPr>
        <w:t xml:space="preserve">No. </w:t>
      </w:r>
      <w:r w:rsidRPr="00C73894">
        <w:rPr>
          <w:spacing w:val="4"/>
          <w:w w:val="103"/>
          <w:kern w:val="14"/>
          <w:szCs w:val="24"/>
        </w:rPr>
        <w:t>97-1996.</w:t>
      </w:r>
    </w:p>
    <w:p w:rsidR="0005654E" w:rsidRPr="00C73894" w:rsidRDefault="0005654E" w:rsidP="008B4A16">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LVSETP</w:t>
      </w:r>
      <w:r w:rsidRPr="00C73894">
        <w:rPr>
          <w:spacing w:val="4"/>
          <w:w w:val="103"/>
          <w:kern w:val="14"/>
          <w:szCs w:val="24"/>
        </w:rPr>
        <w:tab/>
        <w:t xml:space="preserve">Law against Sexual Violence, Exploitation and Trafficking in Persons, Decree </w:t>
      </w:r>
      <w:r w:rsidR="008B4175">
        <w:rPr>
          <w:spacing w:val="4"/>
          <w:w w:val="103"/>
          <w:kern w:val="14"/>
          <w:szCs w:val="24"/>
        </w:rPr>
        <w:t xml:space="preserve">No. </w:t>
      </w:r>
      <w:r w:rsidRPr="00C73894">
        <w:rPr>
          <w:spacing w:val="4"/>
          <w:w w:val="103"/>
          <w:kern w:val="14"/>
          <w:szCs w:val="24"/>
        </w:rPr>
        <w:t>9-2009</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MA</w:t>
      </w:r>
      <w:r>
        <w:rPr>
          <w:spacing w:val="4"/>
          <w:w w:val="103"/>
          <w:kern w:val="14"/>
          <w:szCs w:val="24"/>
        </w:rPr>
        <w:tab/>
        <w:t>m</w:t>
      </w:r>
      <w:r w:rsidR="0005654E" w:rsidRPr="00C73894">
        <w:rPr>
          <w:spacing w:val="4"/>
          <w:w w:val="103"/>
          <w:kern w:val="14"/>
          <w:szCs w:val="24"/>
        </w:rPr>
        <w:t>inisterial agreement</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MAGA</w:t>
      </w:r>
      <w:r w:rsidRPr="00C73894">
        <w:rPr>
          <w:spacing w:val="4"/>
          <w:w w:val="103"/>
          <w:kern w:val="14"/>
          <w:szCs w:val="24"/>
        </w:rPr>
        <w:tab/>
        <w:t>Ministry of Agriculture, Livestock and Food</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MARN</w:t>
      </w:r>
      <w:r w:rsidRPr="00C73894">
        <w:rPr>
          <w:spacing w:val="4"/>
          <w:w w:val="103"/>
          <w:kern w:val="14"/>
          <w:szCs w:val="24"/>
        </w:rPr>
        <w:tab/>
        <w:t>Ministry of the Environment and Natural Resources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MDGs</w:t>
      </w:r>
      <w:r w:rsidRPr="00C73894">
        <w:rPr>
          <w:spacing w:val="4"/>
          <w:w w:val="103"/>
          <w:kern w:val="14"/>
          <w:szCs w:val="24"/>
        </w:rPr>
        <w:tab/>
        <w:t>Millennium Development Goals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MEM</w:t>
      </w:r>
      <w:r w:rsidRPr="00C73894">
        <w:rPr>
          <w:spacing w:val="4"/>
          <w:w w:val="103"/>
          <w:kern w:val="14"/>
          <w:szCs w:val="24"/>
        </w:rPr>
        <w:tab/>
        <w:t xml:space="preserve">Ministry of </w:t>
      </w:r>
      <w:r w:rsidR="008B4A16" w:rsidRPr="00C73894">
        <w:rPr>
          <w:spacing w:val="4"/>
          <w:w w:val="103"/>
          <w:kern w:val="14"/>
          <w:szCs w:val="24"/>
        </w:rPr>
        <w:t>Energy and Mines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MICIVI</w:t>
      </w:r>
      <w:r w:rsidRPr="00C73894">
        <w:rPr>
          <w:spacing w:val="4"/>
          <w:w w:val="103"/>
          <w:kern w:val="14"/>
          <w:szCs w:val="24"/>
        </w:rPr>
        <w:tab/>
        <w:t>Ministry of Communications, Infrastructure and Housing</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MICUDE</w:t>
      </w:r>
      <w:r w:rsidRPr="00C73894">
        <w:rPr>
          <w:spacing w:val="4"/>
          <w:w w:val="103"/>
          <w:kern w:val="14"/>
          <w:szCs w:val="24"/>
        </w:rPr>
        <w:tab/>
        <w:t>Ministry of Culture and Sports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MIDES</w:t>
      </w:r>
      <w:r w:rsidRPr="00C73894">
        <w:rPr>
          <w:spacing w:val="4"/>
          <w:w w:val="103"/>
          <w:kern w:val="14"/>
          <w:szCs w:val="24"/>
        </w:rPr>
        <w:tab/>
        <w:t>Ministry of Social Development</w:t>
      </w:r>
    </w:p>
    <w:p w:rsidR="0005654E" w:rsidRPr="00C73894" w:rsidRDefault="008B4A16"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MINDEF</w:t>
      </w:r>
      <w:r w:rsidRPr="00C73894">
        <w:rPr>
          <w:spacing w:val="4"/>
          <w:w w:val="103"/>
          <w:kern w:val="14"/>
          <w:szCs w:val="24"/>
        </w:rPr>
        <w:tab/>
        <w:t>Ministry of Defence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MINECO</w:t>
      </w:r>
      <w:r w:rsidRPr="00C73894">
        <w:rPr>
          <w:spacing w:val="4"/>
          <w:w w:val="103"/>
          <w:kern w:val="14"/>
          <w:szCs w:val="24"/>
        </w:rPr>
        <w:tab/>
        <w:t>Ministry of Economy</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MINED</w:t>
      </w:r>
      <w:r w:rsidR="008B4A16" w:rsidRPr="00C73894">
        <w:rPr>
          <w:spacing w:val="4"/>
          <w:w w:val="103"/>
          <w:kern w:val="14"/>
          <w:szCs w:val="24"/>
        </w:rPr>
        <w:t>UC</w:t>
      </w:r>
      <w:r w:rsidR="008B4A16" w:rsidRPr="00C73894">
        <w:rPr>
          <w:spacing w:val="4"/>
          <w:w w:val="103"/>
          <w:kern w:val="14"/>
          <w:szCs w:val="24"/>
        </w:rPr>
        <w:tab/>
        <w:t>Ministry of Public Education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MINFIN</w:t>
      </w:r>
      <w:r w:rsidRPr="00C73894">
        <w:rPr>
          <w:spacing w:val="4"/>
          <w:w w:val="103"/>
          <w:kern w:val="14"/>
          <w:szCs w:val="24"/>
        </w:rPr>
        <w:tab/>
        <w:t>Ministry of Finance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MINGOB</w:t>
      </w:r>
      <w:r w:rsidRPr="00C73894">
        <w:rPr>
          <w:spacing w:val="4"/>
          <w:w w:val="103"/>
          <w:kern w:val="14"/>
          <w:szCs w:val="24"/>
        </w:rPr>
        <w:tab/>
        <w:t>Ministry of the Interior (Gobernación)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MINTRAB</w:t>
      </w:r>
      <w:r w:rsidRPr="00C73894">
        <w:rPr>
          <w:spacing w:val="4"/>
          <w:w w:val="103"/>
          <w:kern w:val="14"/>
          <w:szCs w:val="24"/>
        </w:rPr>
        <w:tab/>
        <w:t>Ministry of Labour and Youth</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MP</w:t>
      </w:r>
      <w:r w:rsidRPr="00C73894">
        <w:rPr>
          <w:spacing w:val="4"/>
          <w:w w:val="103"/>
          <w:kern w:val="14"/>
          <w:szCs w:val="24"/>
        </w:rPr>
        <w:tab/>
        <w:t>Public Prosecution Service (Ministerio Público)</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MRE</w:t>
      </w:r>
      <w:r w:rsidRPr="00C73894">
        <w:rPr>
          <w:spacing w:val="4"/>
          <w:w w:val="103"/>
          <w:kern w:val="14"/>
          <w:szCs w:val="24"/>
        </w:rPr>
        <w:tab/>
        <w:t>Ministry of Foreign Affairs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MSPAS</w:t>
      </w:r>
      <w:r w:rsidRPr="00C73894">
        <w:rPr>
          <w:spacing w:val="4"/>
          <w:w w:val="103"/>
          <w:kern w:val="14"/>
          <w:szCs w:val="24"/>
        </w:rPr>
        <w:tab/>
        <w:t>Ministry of Public Health and Social Welfare</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NA</w:t>
      </w:r>
      <w:r>
        <w:rPr>
          <w:spacing w:val="4"/>
          <w:w w:val="103"/>
          <w:kern w:val="14"/>
          <w:szCs w:val="24"/>
        </w:rPr>
        <w:tab/>
        <w:t>c</w:t>
      </w:r>
      <w:r w:rsidR="0005654E" w:rsidRPr="00C73894">
        <w:rPr>
          <w:spacing w:val="4"/>
          <w:w w:val="103"/>
          <w:kern w:val="14"/>
          <w:szCs w:val="24"/>
        </w:rPr>
        <w:t>hildhood and adolescence</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NGOs</w:t>
      </w:r>
      <w:r>
        <w:rPr>
          <w:spacing w:val="4"/>
          <w:w w:val="103"/>
          <w:kern w:val="14"/>
          <w:szCs w:val="24"/>
        </w:rPr>
        <w:tab/>
        <w:t>n</w:t>
      </w:r>
      <w:r w:rsidR="0005654E" w:rsidRPr="00C73894">
        <w:rPr>
          <w:spacing w:val="4"/>
          <w:w w:val="103"/>
          <w:kern w:val="14"/>
          <w:szCs w:val="24"/>
        </w:rPr>
        <w:t>on-governmental organizations</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NNA</w:t>
      </w:r>
      <w:r>
        <w:rPr>
          <w:spacing w:val="4"/>
          <w:w w:val="103"/>
          <w:kern w:val="14"/>
          <w:szCs w:val="24"/>
        </w:rPr>
        <w:tab/>
        <w:t>c</w:t>
      </w:r>
      <w:r w:rsidR="0005654E" w:rsidRPr="00C73894">
        <w:rPr>
          <w:spacing w:val="4"/>
          <w:w w:val="103"/>
          <w:kern w:val="14"/>
          <w:szCs w:val="24"/>
        </w:rPr>
        <w:t>hildren and adolescents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NUFED</w:t>
      </w:r>
      <w:r w:rsidRPr="00C73894">
        <w:rPr>
          <w:spacing w:val="4"/>
          <w:w w:val="103"/>
          <w:kern w:val="14"/>
          <w:szCs w:val="24"/>
        </w:rPr>
        <w:tab/>
        <w:t>Family Education for Development Units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OCTEGP</w:t>
      </w:r>
      <w:r w:rsidRPr="00C73894">
        <w:rPr>
          <w:spacing w:val="4"/>
          <w:w w:val="103"/>
          <w:kern w:val="14"/>
          <w:szCs w:val="24"/>
        </w:rPr>
        <w:tab/>
        <w:t>Coordination Office for Gender and Ethnicity Statistics</w:t>
      </w:r>
    </w:p>
    <w:p w:rsidR="0005654E" w:rsidRPr="00C73894" w:rsidRDefault="0005654E" w:rsidP="00203988">
      <w:pPr>
        <w:pStyle w:val="SingleTxtG"/>
        <w:tabs>
          <w:tab w:val="left" w:pos="2700"/>
        </w:tabs>
        <w:spacing w:after="60"/>
        <w:ind w:left="1267" w:right="1267"/>
        <w:jc w:val="left"/>
        <w:rPr>
          <w:w w:val="103"/>
          <w:kern w:val="14"/>
          <w:szCs w:val="24"/>
        </w:rPr>
      </w:pPr>
      <w:r w:rsidRPr="00C73894">
        <w:rPr>
          <w:spacing w:val="4"/>
          <w:w w:val="103"/>
          <w:kern w:val="14"/>
          <w:szCs w:val="24"/>
        </w:rPr>
        <w:t>OHCHR</w:t>
      </w:r>
      <w:r w:rsidRPr="00C73894">
        <w:rPr>
          <w:spacing w:val="4"/>
          <w:w w:val="103"/>
          <w:kern w:val="14"/>
          <w:szCs w:val="24"/>
        </w:rPr>
        <w:tab/>
      </w:r>
      <w:r w:rsidRPr="00C73894">
        <w:rPr>
          <w:w w:val="103"/>
          <w:kern w:val="14"/>
          <w:szCs w:val="24"/>
        </w:rPr>
        <w:t>Office of the United Nations High Commission for Human Rights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 xml:space="preserve">OMM </w:t>
      </w:r>
      <w:r w:rsidRPr="00C73894">
        <w:rPr>
          <w:spacing w:val="4"/>
          <w:w w:val="103"/>
          <w:kern w:val="14"/>
          <w:szCs w:val="24"/>
        </w:rPr>
        <w:tab/>
        <w:t>Municipal Women’s Office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ONAM</w:t>
      </w:r>
      <w:r w:rsidRPr="00C73894">
        <w:rPr>
          <w:spacing w:val="4"/>
          <w:w w:val="103"/>
          <w:kern w:val="14"/>
          <w:szCs w:val="24"/>
        </w:rPr>
        <w:tab/>
        <w:t>National Office for Women’s Affairs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ONSEC</w:t>
      </w:r>
      <w:r w:rsidRPr="00C73894">
        <w:rPr>
          <w:spacing w:val="4"/>
          <w:w w:val="103"/>
          <w:kern w:val="14"/>
          <w:szCs w:val="24"/>
        </w:rPr>
        <w:tab/>
        <w:t>National Civil Service Office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OSAR</w:t>
      </w:r>
      <w:r w:rsidRPr="00C73894">
        <w:rPr>
          <w:spacing w:val="4"/>
          <w:w w:val="103"/>
          <w:kern w:val="14"/>
          <w:szCs w:val="24"/>
        </w:rPr>
        <w:tab/>
        <w:t>Sexual and Reproductive Health Observatory</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PAPED</w:t>
      </w:r>
      <w:r w:rsidRPr="00C73894">
        <w:rPr>
          <w:spacing w:val="4"/>
          <w:w w:val="103"/>
          <w:kern w:val="14"/>
          <w:szCs w:val="24"/>
        </w:rPr>
        <w:tab/>
        <w:t xml:space="preserve">Academic </w:t>
      </w:r>
      <w:r w:rsidR="00C73894" w:rsidRPr="00C73894">
        <w:rPr>
          <w:spacing w:val="4"/>
          <w:w w:val="103"/>
          <w:kern w:val="14"/>
          <w:szCs w:val="24"/>
        </w:rPr>
        <w:t xml:space="preserve">Programme </w:t>
      </w:r>
      <w:r w:rsidRPr="00C73894">
        <w:rPr>
          <w:spacing w:val="4"/>
          <w:w w:val="103"/>
          <w:kern w:val="14"/>
          <w:szCs w:val="24"/>
        </w:rPr>
        <w:t>for the Enhancement of Teachers’ Skills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PC</w:t>
      </w:r>
      <w:r w:rsidRPr="00C73894">
        <w:rPr>
          <w:spacing w:val="4"/>
          <w:w w:val="103"/>
          <w:kern w:val="14"/>
          <w:szCs w:val="24"/>
        </w:rPr>
        <w:tab/>
        <w:t>Penal Code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PDER</w:t>
      </w:r>
      <w:r w:rsidRPr="00C73894">
        <w:rPr>
          <w:spacing w:val="4"/>
          <w:w w:val="103"/>
          <w:kern w:val="14"/>
          <w:szCs w:val="24"/>
        </w:rPr>
        <w:tab/>
        <w:t>Rural Areas Economic Development Programme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PDH</w:t>
      </w:r>
      <w:r w:rsidRPr="00C73894">
        <w:rPr>
          <w:spacing w:val="4"/>
          <w:w w:val="103"/>
          <w:kern w:val="14"/>
          <w:szCs w:val="24"/>
        </w:rPr>
        <w:tab/>
      </w:r>
      <w:r w:rsidR="008B4175">
        <w:rPr>
          <w:spacing w:val="4"/>
          <w:w w:val="103"/>
          <w:kern w:val="14"/>
          <w:szCs w:val="24"/>
        </w:rPr>
        <w:t>Public Prosecutor’s Office for human r</w:t>
      </w:r>
      <w:r w:rsidRPr="00C73894">
        <w:rPr>
          <w:spacing w:val="4"/>
          <w:w w:val="103"/>
          <w:kern w:val="14"/>
          <w:szCs w:val="24"/>
        </w:rPr>
        <w:t>ights cases</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lastRenderedPageBreak/>
        <w:t>PEAC</w:t>
      </w:r>
      <w:r>
        <w:rPr>
          <w:spacing w:val="4"/>
          <w:w w:val="103"/>
          <w:kern w:val="14"/>
          <w:szCs w:val="24"/>
        </w:rPr>
        <w:tab/>
        <w:t>adult education c</w:t>
      </w:r>
      <w:r w:rsidR="0005654E" w:rsidRPr="00C73894">
        <w:rPr>
          <w:spacing w:val="4"/>
          <w:w w:val="103"/>
          <w:kern w:val="14"/>
          <w:szCs w:val="24"/>
        </w:rPr>
        <w:t>orre</w:t>
      </w:r>
      <w:r>
        <w:rPr>
          <w:spacing w:val="4"/>
          <w:w w:val="103"/>
          <w:kern w:val="14"/>
          <w:szCs w:val="24"/>
        </w:rPr>
        <w:t>spondence c</w:t>
      </w:r>
      <w:r w:rsidR="0005654E" w:rsidRPr="00C73894">
        <w:rPr>
          <w:spacing w:val="4"/>
          <w:w w:val="103"/>
          <w:kern w:val="14"/>
          <w:szCs w:val="24"/>
        </w:rPr>
        <w:t>ourse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PEO</w:t>
      </w:r>
      <w:r w:rsidRPr="00C73894">
        <w:rPr>
          <w:spacing w:val="4"/>
          <w:w w:val="103"/>
          <w:kern w:val="14"/>
          <w:szCs w:val="24"/>
        </w:rPr>
        <w:tab/>
        <w:t>Equal Opportunities Plan 2008-2023</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PEPS</w:t>
      </w:r>
      <w:r w:rsidRPr="00C73894">
        <w:rPr>
          <w:spacing w:val="4"/>
          <w:w w:val="103"/>
          <w:kern w:val="14"/>
          <w:szCs w:val="24"/>
        </w:rPr>
        <w:tab/>
        <w:t>Accelerated Primary Education Programme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PGN</w:t>
      </w:r>
      <w:r w:rsidRPr="00C73894">
        <w:rPr>
          <w:spacing w:val="4"/>
          <w:w w:val="103"/>
          <w:kern w:val="14"/>
          <w:szCs w:val="24"/>
        </w:rPr>
        <w:tab/>
        <w:t>Office of the Attorney General</w:t>
      </w:r>
    </w:p>
    <w:p w:rsidR="0005654E" w:rsidRPr="00C73894" w:rsidRDefault="0005654E" w:rsidP="008B4A16">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PLANEA</w:t>
      </w:r>
      <w:r w:rsidRPr="00C73894">
        <w:rPr>
          <w:spacing w:val="4"/>
          <w:w w:val="103"/>
          <w:kern w:val="14"/>
          <w:szCs w:val="24"/>
        </w:rPr>
        <w:tab/>
        <w:t>National Plan to Prevent Pregnancies in Adolescents and Young Women in Guatemala</w:t>
      </w:r>
    </w:p>
    <w:p w:rsidR="0005654E" w:rsidRPr="00C73894" w:rsidRDefault="0005654E" w:rsidP="008B4A16">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PLANOVI</w:t>
      </w:r>
      <w:r w:rsidRPr="00C73894">
        <w:rPr>
          <w:spacing w:val="4"/>
          <w:w w:val="103"/>
          <w:kern w:val="14"/>
          <w:szCs w:val="24"/>
        </w:rPr>
        <w:tab/>
        <w:t>National Plan for the Prevention and Eradication of Domestic Violence and Violence against Women, 2004-2014</w:t>
      </w:r>
    </w:p>
    <w:p w:rsidR="0005654E" w:rsidRPr="00C73894" w:rsidRDefault="0005654E" w:rsidP="008B4A16">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 xml:space="preserve">PMH </w:t>
      </w:r>
      <w:r w:rsidRPr="00C73894">
        <w:rPr>
          <w:spacing w:val="4"/>
          <w:w w:val="103"/>
          <w:kern w:val="14"/>
          <w:szCs w:val="24"/>
        </w:rPr>
        <w:tab/>
        <w:t>National Human Mobility Care Centre to Prevent Pregnancies in Adolescents and Youth in Guatemala</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 xml:space="preserve">PNC </w:t>
      </w:r>
      <w:r w:rsidRPr="00C73894">
        <w:rPr>
          <w:spacing w:val="4"/>
          <w:w w:val="103"/>
          <w:kern w:val="14"/>
          <w:szCs w:val="24"/>
        </w:rPr>
        <w:tab/>
        <w:t>National Civil Police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PND</w:t>
      </w:r>
      <w:r w:rsidRPr="00C73894">
        <w:rPr>
          <w:spacing w:val="4"/>
          <w:w w:val="103"/>
          <w:kern w:val="14"/>
          <w:szCs w:val="24"/>
        </w:rPr>
        <w:tab/>
        <w:t>National Development Plan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PNDRI</w:t>
      </w:r>
      <w:r w:rsidRPr="00C73894">
        <w:rPr>
          <w:spacing w:val="4"/>
          <w:w w:val="103"/>
          <w:kern w:val="14"/>
          <w:szCs w:val="24"/>
        </w:rPr>
        <w:tab/>
        <w:t>National In</w:t>
      </w:r>
      <w:r w:rsidR="008B4A16" w:rsidRPr="00C73894">
        <w:rPr>
          <w:spacing w:val="4"/>
          <w:w w:val="103"/>
          <w:kern w:val="14"/>
          <w:szCs w:val="24"/>
        </w:rPr>
        <w:t>tegral Rural Development Policy</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PNE</w:t>
      </w:r>
      <w:r w:rsidRPr="00C73894">
        <w:rPr>
          <w:spacing w:val="4"/>
          <w:w w:val="103"/>
          <w:kern w:val="14"/>
          <w:szCs w:val="24"/>
        </w:rPr>
        <w:tab/>
        <w:t>National Employment Policy</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PNE</w:t>
      </w:r>
      <w:r w:rsidRPr="00C73894">
        <w:rPr>
          <w:spacing w:val="4"/>
          <w:w w:val="103"/>
          <w:kern w:val="14"/>
          <w:szCs w:val="24"/>
        </w:rPr>
        <w:tab/>
        <w:t>Nationa</w:t>
      </w:r>
      <w:r w:rsidR="008B4175">
        <w:rPr>
          <w:spacing w:val="4"/>
          <w:w w:val="103"/>
          <w:kern w:val="14"/>
          <w:szCs w:val="24"/>
        </w:rPr>
        <w:t>l Employment Policy 2012-</w:t>
      </w:r>
      <w:r w:rsidR="008B4A16" w:rsidRPr="00C73894">
        <w:rPr>
          <w:spacing w:val="4"/>
          <w:w w:val="103"/>
          <w:kern w:val="14"/>
          <w:szCs w:val="24"/>
        </w:rPr>
        <w:t>2020</w:t>
      </w:r>
    </w:p>
    <w:p w:rsidR="0005654E" w:rsidRPr="00C73894" w:rsidRDefault="0005654E" w:rsidP="008B4A16">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PNPDIM</w:t>
      </w:r>
      <w:r w:rsidRPr="00C73894">
        <w:rPr>
          <w:spacing w:val="4"/>
          <w:w w:val="103"/>
          <w:kern w:val="14"/>
          <w:szCs w:val="24"/>
        </w:rPr>
        <w:tab/>
        <w:t>National Policy for the Advancement and Integral Development of Women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PNSR</w:t>
      </w:r>
      <w:r w:rsidRPr="00C73894">
        <w:rPr>
          <w:spacing w:val="4"/>
          <w:w w:val="103"/>
          <w:kern w:val="14"/>
          <w:szCs w:val="24"/>
        </w:rPr>
        <w:tab/>
        <w:t>National Sexual and Reproductive Health Programme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PRECAPI</w:t>
      </w:r>
      <w:r w:rsidRPr="00C73894">
        <w:rPr>
          <w:spacing w:val="4"/>
          <w:w w:val="103"/>
          <w:kern w:val="14"/>
          <w:szCs w:val="24"/>
        </w:rPr>
        <w:tab/>
        <w:t xml:space="preserve">Social Security </w:t>
      </w:r>
      <w:r w:rsidR="00C73894" w:rsidRPr="00C73894">
        <w:rPr>
          <w:spacing w:val="4"/>
          <w:w w:val="103"/>
          <w:kern w:val="14"/>
          <w:szCs w:val="24"/>
        </w:rPr>
        <w:t xml:space="preserve">Programme </w:t>
      </w:r>
      <w:r w:rsidRPr="00C73894">
        <w:rPr>
          <w:spacing w:val="4"/>
          <w:w w:val="103"/>
          <w:kern w:val="14"/>
          <w:szCs w:val="24"/>
        </w:rPr>
        <w:t>to Protect Domestic Worker</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PROEDUSA</w:t>
      </w:r>
      <w:r>
        <w:rPr>
          <w:spacing w:val="4"/>
          <w:w w:val="103"/>
          <w:kern w:val="14"/>
          <w:szCs w:val="24"/>
        </w:rPr>
        <w:tab/>
        <w:t>health promotion and e</w:t>
      </w:r>
      <w:r w:rsidR="0005654E" w:rsidRPr="00C73894">
        <w:rPr>
          <w:spacing w:val="4"/>
          <w:w w:val="103"/>
          <w:kern w:val="14"/>
          <w:szCs w:val="24"/>
        </w:rPr>
        <w:t>ducation</w:t>
      </w:r>
    </w:p>
    <w:p w:rsidR="0005654E" w:rsidRPr="00C73894" w:rsidRDefault="0005654E" w:rsidP="008B4A16">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PROPEVI</w:t>
      </w:r>
      <w:r w:rsidRPr="00C73894">
        <w:rPr>
          <w:spacing w:val="4"/>
          <w:w w:val="103"/>
          <w:kern w:val="14"/>
          <w:szCs w:val="24"/>
        </w:rPr>
        <w:tab/>
        <w:t>Programme for the Prevention and Eradication of Domestic Violence</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PyMR</w:t>
      </w:r>
      <w:r>
        <w:rPr>
          <w:spacing w:val="4"/>
          <w:w w:val="103"/>
          <w:kern w:val="14"/>
          <w:szCs w:val="24"/>
        </w:rPr>
        <w:tab/>
        <w:t>healthy p</w:t>
      </w:r>
      <w:r w:rsidR="0005654E" w:rsidRPr="00C73894">
        <w:rPr>
          <w:spacing w:val="4"/>
          <w:w w:val="103"/>
          <w:kern w:val="14"/>
          <w:szCs w:val="24"/>
        </w:rPr>
        <w:t>arenthood</w:t>
      </w:r>
    </w:p>
    <w:p w:rsidR="0005654E" w:rsidRPr="00C73894" w:rsidRDefault="0005654E" w:rsidP="008B4A16">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REMUPAZ</w:t>
      </w:r>
      <w:r w:rsidRPr="00C73894">
        <w:rPr>
          <w:spacing w:val="4"/>
          <w:w w:val="103"/>
          <w:kern w:val="14"/>
          <w:szCs w:val="24"/>
        </w:rPr>
        <w:tab/>
        <w:t>Red de Mujeres por la Construcción de la Paz [Women for Peace Network]</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RENAP</w:t>
      </w:r>
      <w:r w:rsidRPr="00C73894">
        <w:rPr>
          <w:spacing w:val="4"/>
          <w:w w:val="103"/>
          <w:kern w:val="14"/>
          <w:szCs w:val="24"/>
        </w:rPr>
        <w:tab/>
        <w:t>National Registry of Persons</w:t>
      </w:r>
    </w:p>
    <w:p w:rsidR="0005654E" w:rsidRPr="00C73894" w:rsidRDefault="008B4175" w:rsidP="008B4A16">
      <w:pPr>
        <w:pStyle w:val="SingleTxtG"/>
        <w:tabs>
          <w:tab w:val="left" w:pos="2700"/>
        </w:tabs>
        <w:spacing w:after="60"/>
        <w:ind w:left="2700" w:right="1267" w:hanging="1433"/>
        <w:jc w:val="left"/>
        <w:rPr>
          <w:spacing w:val="4"/>
          <w:w w:val="103"/>
          <w:kern w:val="14"/>
          <w:szCs w:val="24"/>
        </w:rPr>
      </w:pPr>
      <w:r>
        <w:rPr>
          <w:spacing w:val="4"/>
          <w:w w:val="103"/>
          <w:kern w:val="14"/>
          <w:szCs w:val="24"/>
        </w:rPr>
        <w:t>REPREDEC</w:t>
      </w:r>
      <w:r>
        <w:rPr>
          <w:spacing w:val="4"/>
          <w:w w:val="103"/>
          <w:kern w:val="14"/>
          <w:szCs w:val="24"/>
        </w:rPr>
        <w:tab/>
      </w:r>
      <w:r w:rsidR="0005654E" w:rsidRPr="00C73894">
        <w:rPr>
          <w:spacing w:val="4"/>
          <w:w w:val="103"/>
          <w:kern w:val="14"/>
          <w:szCs w:val="24"/>
        </w:rPr>
        <w:t>School retention and drop-out prevention programme [Refuerzo Escolar y Prevención De la Callejización]</w:t>
      </w:r>
    </w:p>
    <w:p w:rsidR="0005654E" w:rsidRPr="00C73894" w:rsidRDefault="0005654E" w:rsidP="008B4A16">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RIOOD</w:t>
      </w:r>
      <w:r w:rsidRPr="00C73894">
        <w:rPr>
          <w:spacing w:val="4"/>
          <w:w w:val="103"/>
          <w:kern w:val="14"/>
          <w:szCs w:val="24"/>
        </w:rPr>
        <w:tab/>
        <w:t>Ibero-American Network of Agencies and Organizations against Discrimination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SAA</w:t>
      </w:r>
      <w:r w:rsidRPr="00C73894">
        <w:rPr>
          <w:spacing w:val="4"/>
          <w:w w:val="103"/>
          <w:kern w:val="14"/>
          <w:szCs w:val="24"/>
        </w:rPr>
        <w:tab/>
        <w:t>Secretariat for Agrarian Affairs</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SAI</w:t>
      </w:r>
      <w:r>
        <w:rPr>
          <w:spacing w:val="4"/>
          <w:w w:val="103"/>
          <w:kern w:val="14"/>
          <w:szCs w:val="24"/>
        </w:rPr>
        <w:tab/>
        <w:t>comprehensive care for victims s</w:t>
      </w:r>
      <w:r w:rsidR="0005654E" w:rsidRPr="00C73894">
        <w:rPr>
          <w:spacing w:val="4"/>
          <w:w w:val="103"/>
          <w:kern w:val="14"/>
          <w:szCs w:val="24"/>
        </w:rPr>
        <w:t>ystem</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SBS</w:t>
      </w:r>
      <w:r w:rsidRPr="00C73894">
        <w:rPr>
          <w:spacing w:val="4"/>
          <w:w w:val="103"/>
          <w:kern w:val="14"/>
          <w:szCs w:val="24"/>
        </w:rPr>
        <w:tab/>
        <w:t>Social Welfare Secretariat</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SCSPR</w:t>
      </w:r>
      <w:r w:rsidRPr="00C73894">
        <w:rPr>
          <w:spacing w:val="4"/>
          <w:w w:val="103"/>
          <w:kern w:val="14"/>
          <w:szCs w:val="24"/>
        </w:rPr>
        <w:tab/>
        <w:t>President’s So</w:t>
      </w:r>
      <w:r w:rsidR="008B4A16" w:rsidRPr="00C73894">
        <w:rPr>
          <w:spacing w:val="4"/>
          <w:w w:val="103"/>
          <w:kern w:val="14"/>
          <w:szCs w:val="24"/>
        </w:rPr>
        <w:t>cial Communication Secretariat</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SDGs</w:t>
      </w:r>
      <w:r>
        <w:rPr>
          <w:spacing w:val="4"/>
          <w:w w:val="103"/>
          <w:kern w:val="14"/>
          <w:szCs w:val="24"/>
        </w:rPr>
        <w:tab/>
        <w:t>sustainable development g</w:t>
      </w:r>
      <w:r w:rsidR="0005654E" w:rsidRPr="00C73894">
        <w:rPr>
          <w:spacing w:val="4"/>
          <w:w w:val="103"/>
          <w:kern w:val="14"/>
          <w:szCs w:val="24"/>
        </w:rPr>
        <w:t>oals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SEGEPLAN</w:t>
      </w:r>
      <w:r w:rsidRPr="00C73894">
        <w:rPr>
          <w:spacing w:val="4"/>
          <w:w w:val="103"/>
          <w:kern w:val="14"/>
          <w:szCs w:val="24"/>
        </w:rPr>
        <w:tab/>
        <w:t>President’s Planning and Programming Secretariat</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SEN</w:t>
      </w:r>
      <w:r>
        <w:rPr>
          <w:spacing w:val="4"/>
          <w:w w:val="103"/>
          <w:kern w:val="14"/>
          <w:szCs w:val="24"/>
        </w:rPr>
        <w:tab/>
        <w:t>National Statistics System</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SEPREM</w:t>
      </w:r>
      <w:r w:rsidRPr="00C73894">
        <w:rPr>
          <w:spacing w:val="4"/>
          <w:w w:val="103"/>
          <w:kern w:val="14"/>
          <w:szCs w:val="24"/>
        </w:rPr>
        <w:tab/>
        <w:t>Presidential Secretariat for Women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SICOIN</w:t>
      </w:r>
      <w:r w:rsidRPr="00C73894">
        <w:rPr>
          <w:spacing w:val="4"/>
          <w:w w:val="103"/>
          <w:kern w:val="14"/>
          <w:szCs w:val="24"/>
        </w:rPr>
        <w:tab/>
        <w:t>Integrated Government Accounting System</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SIGSA</w:t>
      </w:r>
      <w:r w:rsidRPr="00C73894">
        <w:rPr>
          <w:spacing w:val="4"/>
          <w:w w:val="103"/>
          <w:kern w:val="14"/>
          <w:szCs w:val="24"/>
        </w:rPr>
        <w:tab/>
        <w:t>Public Health Information Management System</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SOSEP</w:t>
      </w:r>
      <w:r w:rsidRPr="00C73894">
        <w:rPr>
          <w:spacing w:val="4"/>
          <w:w w:val="103"/>
          <w:kern w:val="14"/>
          <w:szCs w:val="24"/>
        </w:rPr>
        <w:tab/>
        <w:t>First Lady’s Social Work Secretariat</w:t>
      </w:r>
    </w:p>
    <w:p w:rsidR="0005654E" w:rsidRPr="00C73894" w:rsidRDefault="00664758" w:rsidP="00203988">
      <w:pPr>
        <w:pStyle w:val="SingleTxtG"/>
        <w:tabs>
          <w:tab w:val="left" w:pos="2700"/>
        </w:tabs>
        <w:spacing w:after="60"/>
        <w:ind w:left="1267" w:right="1267"/>
        <w:jc w:val="left"/>
        <w:rPr>
          <w:spacing w:val="4"/>
          <w:w w:val="103"/>
          <w:kern w:val="14"/>
          <w:szCs w:val="24"/>
        </w:rPr>
      </w:pPr>
      <w:r>
        <w:rPr>
          <w:spacing w:val="4"/>
          <w:w w:val="103"/>
          <w:kern w:val="14"/>
          <w:szCs w:val="24"/>
        </w:rPr>
        <w:t>STDs</w:t>
      </w:r>
      <w:r>
        <w:rPr>
          <w:spacing w:val="4"/>
          <w:w w:val="103"/>
          <w:kern w:val="14"/>
          <w:szCs w:val="24"/>
        </w:rPr>
        <w:tab/>
        <w:t>s</w:t>
      </w:r>
      <w:r w:rsidR="0005654E" w:rsidRPr="00C73894">
        <w:rPr>
          <w:spacing w:val="4"/>
          <w:w w:val="103"/>
          <w:kern w:val="14"/>
          <w:szCs w:val="24"/>
        </w:rPr>
        <w:t>exually transmitted diseases</w:t>
      </w:r>
    </w:p>
    <w:p w:rsidR="0005654E" w:rsidRPr="00C73894" w:rsidRDefault="0005654E" w:rsidP="008B4A16">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SVET</w:t>
      </w:r>
      <w:r w:rsidRPr="00C73894">
        <w:rPr>
          <w:spacing w:val="4"/>
          <w:w w:val="103"/>
          <w:kern w:val="14"/>
          <w:szCs w:val="24"/>
        </w:rPr>
        <w:tab/>
        <w:t>Secretariat against Sexual Violence, Exploitation and Trafficking in Persons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TSE</w:t>
      </w:r>
      <w:r w:rsidRPr="00C73894">
        <w:rPr>
          <w:spacing w:val="4"/>
          <w:w w:val="103"/>
          <w:kern w:val="14"/>
          <w:szCs w:val="24"/>
        </w:rPr>
        <w:tab/>
        <w:t>Supreme Electoral Tribunal</w:t>
      </w:r>
    </w:p>
    <w:p w:rsidR="0005654E" w:rsidRPr="00C73894" w:rsidRDefault="00664758" w:rsidP="00203988">
      <w:pPr>
        <w:pStyle w:val="SingleTxtG"/>
        <w:tabs>
          <w:tab w:val="left" w:pos="2700"/>
        </w:tabs>
        <w:spacing w:after="60"/>
        <w:ind w:left="1267" w:right="1267"/>
        <w:jc w:val="left"/>
        <w:rPr>
          <w:spacing w:val="4"/>
          <w:w w:val="103"/>
          <w:kern w:val="14"/>
          <w:szCs w:val="24"/>
        </w:rPr>
      </w:pPr>
      <w:r>
        <w:rPr>
          <w:spacing w:val="4"/>
          <w:w w:val="103"/>
          <w:kern w:val="14"/>
          <w:szCs w:val="24"/>
        </w:rPr>
        <w:lastRenderedPageBreak/>
        <w:t>TUP</w:t>
      </w:r>
      <w:r>
        <w:rPr>
          <w:spacing w:val="4"/>
          <w:w w:val="103"/>
          <w:kern w:val="14"/>
          <w:szCs w:val="24"/>
        </w:rPr>
        <w:tab/>
        <w:t>u</w:t>
      </w:r>
      <w:r w:rsidR="0005654E" w:rsidRPr="00C73894">
        <w:rPr>
          <w:spacing w:val="4"/>
          <w:w w:val="103"/>
          <w:kern w:val="14"/>
          <w:szCs w:val="24"/>
        </w:rPr>
        <w:t>niversity-trained midwife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UNAMG</w:t>
      </w:r>
      <w:r w:rsidRPr="00C73894">
        <w:rPr>
          <w:spacing w:val="4"/>
          <w:w w:val="103"/>
          <w:kern w:val="14"/>
          <w:szCs w:val="24"/>
        </w:rPr>
        <w:tab/>
        <w:t>Nat</w:t>
      </w:r>
      <w:r w:rsidR="008B4A16" w:rsidRPr="00C73894">
        <w:rPr>
          <w:spacing w:val="4"/>
          <w:w w:val="103"/>
          <w:kern w:val="14"/>
          <w:szCs w:val="24"/>
        </w:rPr>
        <w:t>ional Union of Guatemalan Women</w:t>
      </w:r>
    </w:p>
    <w:p w:rsidR="0005654E" w:rsidRPr="00C73894" w:rsidRDefault="0005654E" w:rsidP="008B4A16">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UNESCO</w:t>
      </w:r>
      <w:r w:rsidRPr="00C73894">
        <w:rPr>
          <w:spacing w:val="4"/>
          <w:w w:val="103"/>
          <w:kern w:val="14"/>
          <w:szCs w:val="24"/>
        </w:rPr>
        <w:tab/>
        <w:t>United Nations Educational, Scientific and Cultural Organization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UNFPA</w:t>
      </w:r>
      <w:r w:rsidR="008B4A16" w:rsidRPr="00C73894">
        <w:rPr>
          <w:spacing w:val="4"/>
          <w:w w:val="103"/>
          <w:kern w:val="14"/>
          <w:szCs w:val="24"/>
        </w:rPr>
        <w:tab/>
        <w:t>United Nations Population Fund</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UNHCR</w:t>
      </w:r>
      <w:r w:rsidRPr="00C73894">
        <w:rPr>
          <w:spacing w:val="4"/>
          <w:w w:val="103"/>
          <w:kern w:val="14"/>
          <w:szCs w:val="24"/>
        </w:rPr>
        <w:tab/>
        <w:t>Office of the United Nations High Commissioner for Refugees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UNICAP</w:t>
      </w:r>
      <w:r w:rsidRPr="00C73894">
        <w:rPr>
          <w:spacing w:val="4"/>
          <w:w w:val="103"/>
          <w:kern w:val="14"/>
          <w:szCs w:val="24"/>
        </w:rPr>
        <w:tab/>
        <w:t>Training Unit of the Public Prosecutor’s Office</w:t>
      </w:r>
    </w:p>
    <w:p w:rsidR="0005654E" w:rsidRPr="00C73894" w:rsidRDefault="008B4A16"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UNICEF</w:t>
      </w:r>
      <w:r w:rsidRPr="00C73894">
        <w:rPr>
          <w:spacing w:val="4"/>
          <w:w w:val="103"/>
          <w:kern w:val="14"/>
          <w:szCs w:val="24"/>
        </w:rPr>
        <w:tab/>
        <w:t>United Nations Children’</w:t>
      </w:r>
      <w:r w:rsidR="0005654E" w:rsidRPr="00C73894">
        <w:rPr>
          <w:spacing w:val="4"/>
          <w:w w:val="103"/>
          <w:kern w:val="14"/>
          <w:szCs w:val="24"/>
        </w:rPr>
        <w:t>s Fund</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URL</w:t>
      </w:r>
      <w:r w:rsidRPr="00C73894">
        <w:rPr>
          <w:spacing w:val="4"/>
          <w:w w:val="103"/>
          <w:kern w:val="14"/>
          <w:szCs w:val="24"/>
        </w:rPr>
        <w:tab/>
        <w:t>Rafael Landívar University</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USAC</w:t>
      </w:r>
      <w:r w:rsidRPr="00C73894">
        <w:rPr>
          <w:spacing w:val="4"/>
          <w:w w:val="103"/>
          <w:kern w:val="14"/>
          <w:szCs w:val="24"/>
        </w:rPr>
        <w:tab/>
        <w:t>San Carlos University</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USAID</w:t>
      </w:r>
      <w:r w:rsidRPr="00C73894">
        <w:rPr>
          <w:spacing w:val="4"/>
          <w:w w:val="103"/>
          <w:kern w:val="14"/>
          <w:szCs w:val="24"/>
        </w:rPr>
        <w:tab/>
        <w:t>United States Agency for International Development</w:t>
      </w:r>
    </w:p>
    <w:p w:rsidR="007C0E36" w:rsidRPr="00C73894" w:rsidRDefault="00664758" w:rsidP="008B4A16">
      <w:pPr>
        <w:pStyle w:val="SingleTxtG"/>
        <w:tabs>
          <w:tab w:val="left" w:pos="2700"/>
        </w:tabs>
        <w:spacing w:after="60"/>
        <w:ind w:left="1267" w:right="1267"/>
        <w:jc w:val="left"/>
        <w:rPr>
          <w:spacing w:val="4"/>
          <w:w w:val="103"/>
          <w:kern w:val="14"/>
          <w:szCs w:val="24"/>
        </w:rPr>
      </w:pPr>
      <w:r>
        <w:rPr>
          <w:spacing w:val="4"/>
          <w:w w:val="103"/>
          <w:kern w:val="14"/>
          <w:szCs w:val="24"/>
        </w:rPr>
        <w:t>VAW</w:t>
      </w:r>
      <w:r>
        <w:rPr>
          <w:spacing w:val="4"/>
          <w:w w:val="103"/>
          <w:kern w:val="14"/>
          <w:szCs w:val="24"/>
        </w:rPr>
        <w:tab/>
        <w:t>v</w:t>
      </w:r>
      <w:r w:rsidR="00912B59" w:rsidRPr="00C73894">
        <w:rPr>
          <w:spacing w:val="4"/>
          <w:w w:val="103"/>
          <w:kern w:val="14"/>
          <w:szCs w:val="24"/>
        </w:rPr>
        <w:t>iolence against w</w:t>
      </w:r>
      <w:r w:rsidR="0005654E" w:rsidRPr="00C73894">
        <w:rPr>
          <w:spacing w:val="4"/>
          <w:w w:val="103"/>
          <w:kern w:val="14"/>
          <w:szCs w:val="24"/>
        </w:rPr>
        <w:t>omen</w:t>
      </w:r>
    </w:p>
    <w:p w:rsidR="00912B59" w:rsidRPr="00C73894" w:rsidRDefault="00912B59" w:rsidP="008B4A16">
      <w:pPr>
        <w:pStyle w:val="SingleTxtG"/>
        <w:tabs>
          <w:tab w:val="left" w:pos="2700"/>
        </w:tabs>
        <w:spacing w:after="60"/>
        <w:ind w:left="1267" w:right="1267"/>
        <w:jc w:val="left"/>
        <w:rPr>
          <w:spacing w:val="4"/>
          <w:w w:val="103"/>
          <w:kern w:val="14"/>
          <w:sz w:val="10"/>
          <w:szCs w:val="24"/>
        </w:rPr>
      </w:pPr>
    </w:p>
    <w:p w:rsidR="007C0E36" w:rsidRPr="00C73894" w:rsidRDefault="00912B59">
      <w:pPr>
        <w:pStyle w:val="H1"/>
        <w:rPr>
          <w:sz w:val="28"/>
          <w:szCs w:val="28"/>
        </w:rPr>
      </w:pPr>
      <w:r w:rsidRPr="00C73894">
        <w:br w:type="page"/>
      </w:r>
      <w:r w:rsidR="007C0E36" w:rsidRPr="00C73894">
        <w:lastRenderedPageBreak/>
        <w:tab/>
      </w:r>
      <w:r w:rsidR="007C0E36" w:rsidRPr="00C73894">
        <w:tab/>
      </w:r>
      <w:r w:rsidRPr="00C73894">
        <w:rPr>
          <w:sz w:val="28"/>
          <w:szCs w:val="28"/>
        </w:rPr>
        <w:t>Presentation</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912B59" w:rsidRPr="00C73894" w:rsidRDefault="00912B59" w:rsidP="0018527F">
      <w:pPr>
        <w:pStyle w:val="SingleTxtG"/>
        <w:ind w:left="1267" w:right="1267" w:firstLine="461"/>
        <w:rPr>
          <w:spacing w:val="4"/>
          <w:w w:val="103"/>
          <w:kern w:val="14"/>
          <w:szCs w:val="24"/>
        </w:rPr>
      </w:pPr>
      <w:r w:rsidRPr="00C73894">
        <w:rPr>
          <w:spacing w:val="4"/>
          <w:w w:val="103"/>
          <w:kern w:val="14"/>
          <w:szCs w:val="24"/>
        </w:rPr>
        <w:t>In keeping with the commitments it entered into when it ratified the Convention on the Elimination of All Forms of Discrimination against Women, the State of Guatemala has persisted with actions aimed at achieving respect for and the recognition, effective exercise, observance and enforcement of women’s human rights. To that end, public policies for the advancement of women have been implemented and considerable efforts have been made to amend and adopt laws and strengthen institutions, with a view to guaranteeing the transition to equity and genuine equality between women and men, while heeding the cultural and linguistic diversity of the Guatemalan population.</w:t>
      </w:r>
    </w:p>
    <w:p w:rsidR="00912B59" w:rsidRPr="00C73894" w:rsidRDefault="00912B59" w:rsidP="0018527F">
      <w:pPr>
        <w:pStyle w:val="SingleTxtG"/>
        <w:ind w:left="1267" w:right="1267" w:firstLine="461"/>
        <w:rPr>
          <w:spacing w:val="4"/>
          <w:w w:val="103"/>
          <w:kern w:val="14"/>
          <w:szCs w:val="24"/>
        </w:rPr>
      </w:pPr>
      <w:r w:rsidRPr="00C73894">
        <w:rPr>
          <w:spacing w:val="4"/>
          <w:w w:val="103"/>
          <w:kern w:val="14"/>
          <w:szCs w:val="24"/>
        </w:rPr>
        <w:t xml:space="preserve">The State of Guatemala is pleased to present the progress made in complying with and implementing </w:t>
      </w:r>
      <w:r w:rsidR="0018527F">
        <w:rPr>
          <w:spacing w:val="4"/>
          <w:w w:val="103"/>
          <w:kern w:val="14"/>
          <w:szCs w:val="24"/>
        </w:rPr>
        <w:t xml:space="preserve">the </w:t>
      </w:r>
      <w:r w:rsidRPr="00C73894">
        <w:rPr>
          <w:spacing w:val="4"/>
          <w:w w:val="103"/>
          <w:kern w:val="14"/>
          <w:szCs w:val="24"/>
        </w:rPr>
        <w:t>C</w:t>
      </w:r>
      <w:r w:rsidR="0018527F">
        <w:rPr>
          <w:spacing w:val="4"/>
          <w:w w:val="103"/>
          <w:kern w:val="14"/>
          <w:szCs w:val="24"/>
        </w:rPr>
        <w:t>onvention</w:t>
      </w:r>
      <w:r w:rsidRPr="00C73894">
        <w:rPr>
          <w:spacing w:val="4"/>
          <w:w w:val="103"/>
          <w:kern w:val="14"/>
          <w:szCs w:val="24"/>
        </w:rPr>
        <w:t>, documented in the combined eighth and ninth periodic report. In that connection, it is important to point out that various sectors were present and participated in preparation of the report covering two periods, as an exercise in democratic and inclusive consultation and dialogue.</w:t>
      </w:r>
    </w:p>
    <w:p w:rsidR="00912B59" w:rsidRPr="00C73894" w:rsidRDefault="00912B59" w:rsidP="00912B59">
      <w:pPr>
        <w:pStyle w:val="SingleTxtG"/>
        <w:ind w:left="1267" w:right="1267" w:firstLine="461"/>
        <w:rPr>
          <w:spacing w:val="4"/>
          <w:w w:val="103"/>
          <w:kern w:val="14"/>
          <w:szCs w:val="24"/>
        </w:rPr>
      </w:pPr>
      <w:r w:rsidRPr="00C73894">
        <w:rPr>
          <w:spacing w:val="4"/>
          <w:w w:val="103"/>
          <w:kern w:val="14"/>
          <w:szCs w:val="24"/>
        </w:rPr>
        <w:t>Once the aforementioned document has been sent to the honourable Committee on the Elimination of Discrimination against Women, it will be disseminated among all those who took part in the collective work of preparing it and a supplementary report will be drawn up. Also worth stressing is that the political context in Guatemala required changes in the form and substance of the procedure carried out by the institution responsible for ordering the data.</w:t>
      </w:r>
    </w:p>
    <w:p w:rsidR="00912B59" w:rsidRPr="00C73894" w:rsidRDefault="00912B59" w:rsidP="00912B59">
      <w:pPr>
        <w:pStyle w:val="SingleTxtG"/>
        <w:ind w:left="1267" w:right="1267" w:firstLine="461"/>
        <w:rPr>
          <w:spacing w:val="4"/>
          <w:w w:val="103"/>
          <w:kern w:val="14"/>
          <w:szCs w:val="24"/>
        </w:rPr>
      </w:pPr>
      <w:r w:rsidRPr="00C73894">
        <w:rPr>
          <w:spacing w:val="4"/>
          <w:w w:val="103"/>
          <w:kern w:val="14"/>
          <w:szCs w:val="24"/>
        </w:rPr>
        <w:t>The report focuses on significant actions taken to impact and promote the exercise of women’s human rights in such a way as to strengthen the leadership of Guatemala’s Maya, Garifuna, Xinka, and mestiza women in various spheres of political participation. It is worth mentioning, too, that an effort was made to acknowledge and attend to the demands of sectors that have historically been marginalized and excluded because of gender and ethnic origin. A concrete result of that effort, for instance, is the National Midwives of the Four Peoples of Guatemala Policy.</w:t>
      </w:r>
    </w:p>
    <w:p w:rsidR="00912B59" w:rsidRPr="00C73894" w:rsidRDefault="00912B59" w:rsidP="00912B59">
      <w:pPr>
        <w:pStyle w:val="SingleTxtG"/>
        <w:ind w:left="1267" w:right="1267" w:firstLine="461"/>
        <w:rPr>
          <w:spacing w:val="4"/>
          <w:w w:val="103"/>
          <w:kern w:val="14"/>
          <w:szCs w:val="24"/>
        </w:rPr>
      </w:pPr>
      <w:r w:rsidRPr="00C73894">
        <w:rPr>
          <w:spacing w:val="4"/>
          <w:w w:val="103"/>
          <w:kern w:val="14"/>
          <w:szCs w:val="24"/>
        </w:rPr>
        <w:t>In addition, the current democratic transition government has stated, at home and abroad, that “justice must be done to women to meet one of the Millennium Development Goals, which is to promote gender equality and empower women. Very few women participate in decision-making in government institutions.”</w:t>
      </w:r>
    </w:p>
    <w:p w:rsidR="00912B59" w:rsidRPr="00C73894" w:rsidRDefault="00912B59" w:rsidP="00912B59">
      <w:pPr>
        <w:pStyle w:val="SingleTxtG"/>
        <w:ind w:left="1267" w:right="1267" w:firstLine="461"/>
        <w:rPr>
          <w:spacing w:val="4"/>
          <w:w w:val="103"/>
          <w:kern w:val="14"/>
          <w:szCs w:val="24"/>
        </w:rPr>
      </w:pPr>
      <w:r w:rsidRPr="00C73894">
        <w:rPr>
          <w:spacing w:val="4"/>
          <w:w w:val="103"/>
          <w:kern w:val="14"/>
          <w:szCs w:val="24"/>
        </w:rPr>
        <w:t>The State of Guatemala is proud to present this combined eighth and ninth periodic report, which documents progress made by the State and acknowledges the existence of ongoing challenges relating to the status and current situation of women, which are shaped by historical factors, such as poverty, discrimination, racism, patriarchy, and male chauvinism, which, along with other elements, such as place of residence, ethnic origin, marital status, and age, continue to impact opportunities and the full exercise of citizenship.</w:t>
      </w:r>
    </w:p>
    <w:p w:rsidR="007C0E36" w:rsidRPr="00C73894" w:rsidRDefault="00912B59" w:rsidP="00912B59">
      <w:pPr>
        <w:pStyle w:val="SingleTxtG"/>
        <w:ind w:left="1267" w:right="1267"/>
        <w:jc w:val="right"/>
        <w:rPr>
          <w:spacing w:val="4"/>
          <w:w w:val="103"/>
          <w:kern w:val="14"/>
          <w:szCs w:val="24"/>
        </w:rPr>
      </w:pPr>
      <w:r w:rsidRPr="00C73894">
        <w:rPr>
          <w:spacing w:val="4"/>
          <w:w w:val="103"/>
          <w:kern w:val="14"/>
          <w:szCs w:val="24"/>
        </w:rPr>
        <w:t>(</w:t>
      </w:r>
      <w:r w:rsidRPr="00C73894">
        <w:rPr>
          <w:i/>
          <w:spacing w:val="4"/>
          <w:w w:val="103"/>
          <w:kern w:val="14"/>
          <w:szCs w:val="24"/>
        </w:rPr>
        <w:t>Signed</w:t>
      </w:r>
      <w:r w:rsidRPr="00C73894">
        <w:rPr>
          <w:spacing w:val="4"/>
          <w:w w:val="103"/>
          <w:kern w:val="14"/>
          <w:szCs w:val="24"/>
        </w:rPr>
        <w:t>) Lourdes Xitumul Piox</w:t>
      </w:r>
      <w:r w:rsidRPr="00C73894">
        <w:rPr>
          <w:spacing w:val="4"/>
          <w:w w:val="103"/>
          <w:kern w:val="14"/>
          <w:szCs w:val="24"/>
        </w:rPr>
        <w:br/>
        <w:t>Presidential Secretary for Women</w:t>
      </w:r>
    </w:p>
    <w:p w:rsidR="00912B59" w:rsidRPr="00C73894" w:rsidRDefault="00912B59" w:rsidP="00912B59">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2F178D">
      <w:pPr>
        <w:pStyle w:val="H1"/>
        <w:rPr>
          <w:sz w:val="28"/>
          <w:szCs w:val="28"/>
        </w:rPr>
      </w:pPr>
      <w:r w:rsidRPr="00C73894">
        <w:br w:type="page"/>
      </w:r>
      <w:r w:rsidR="007C0E36" w:rsidRPr="00C73894">
        <w:lastRenderedPageBreak/>
        <w:tab/>
      </w:r>
      <w:r w:rsidR="007C0E36" w:rsidRPr="00C73894">
        <w:tab/>
      </w:r>
      <w:r w:rsidRPr="00C73894">
        <w:rPr>
          <w:sz w:val="28"/>
          <w:szCs w:val="28"/>
        </w:rPr>
        <w:t>Introduction</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8219AA" w:rsidRPr="00C73894" w:rsidRDefault="008219AA" w:rsidP="0018527F">
      <w:pPr>
        <w:pStyle w:val="SingleTxtG"/>
        <w:spacing w:line="240" w:lineRule="exact"/>
        <w:ind w:left="1267" w:right="1267"/>
        <w:rPr>
          <w:spacing w:val="4"/>
          <w:w w:val="103"/>
          <w:kern w:val="14"/>
          <w:szCs w:val="24"/>
        </w:rPr>
      </w:pPr>
      <w:r w:rsidRPr="00C73894">
        <w:rPr>
          <w:spacing w:val="4"/>
          <w:w w:val="103"/>
          <w:kern w:val="14"/>
          <w:szCs w:val="24"/>
        </w:rPr>
        <w:t>1.</w:t>
      </w:r>
      <w:r w:rsidRPr="00C73894">
        <w:rPr>
          <w:spacing w:val="4"/>
          <w:w w:val="103"/>
          <w:kern w:val="14"/>
          <w:szCs w:val="24"/>
        </w:rPr>
        <w:tab/>
        <w:t>The document presented here responds to recommendations made to the State of Guatemala by the Committee on the Elimination of Discrimination against Women and constitutes the combined eighth and ninth periodic report for the 2009-2014 period.</w:t>
      </w:r>
    </w:p>
    <w:p w:rsidR="008219AA" w:rsidRPr="00C73894" w:rsidRDefault="008219AA" w:rsidP="008219AA">
      <w:pPr>
        <w:pStyle w:val="SingleTxtG"/>
        <w:spacing w:line="240" w:lineRule="exact"/>
        <w:ind w:left="1267" w:right="1267"/>
        <w:rPr>
          <w:spacing w:val="4"/>
          <w:w w:val="103"/>
          <w:kern w:val="14"/>
          <w:szCs w:val="24"/>
        </w:rPr>
      </w:pPr>
      <w:r w:rsidRPr="00C73894">
        <w:rPr>
          <w:spacing w:val="4"/>
          <w:w w:val="103"/>
          <w:kern w:val="14"/>
          <w:szCs w:val="24"/>
        </w:rPr>
        <w:t>2.</w:t>
      </w:r>
      <w:r w:rsidRPr="00C73894">
        <w:rPr>
          <w:spacing w:val="4"/>
          <w:w w:val="103"/>
          <w:kern w:val="14"/>
          <w:szCs w:val="24"/>
        </w:rPr>
        <w:tab/>
        <w:t>T</w:t>
      </w:r>
      <w:r w:rsidRPr="00C73894">
        <w:rPr>
          <w:spacing w:val="2"/>
          <w:w w:val="103"/>
          <w:kern w:val="14"/>
          <w:szCs w:val="24"/>
        </w:rPr>
        <w:t>o prepare it, the Pre</w:t>
      </w:r>
      <w:r w:rsidR="00CB5952" w:rsidRPr="00C73894">
        <w:rPr>
          <w:spacing w:val="2"/>
          <w:w w:val="103"/>
          <w:kern w:val="14"/>
          <w:szCs w:val="24"/>
        </w:rPr>
        <w:t>sidential Secretariat for Women</w:t>
      </w:r>
      <w:r w:rsidRPr="00C73894">
        <w:rPr>
          <w:spacing w:val="2"/>
          <w:w w:val="103"/>
          <w:kern w:val="14"/>
          <w:szCs w:val="24"/>
        </w:rPr>
        <w:t xml:space="preserve"> </w:t>
      </w:r>
      <w:r w:rsidR="00CB5952" w:rsidRPr="00C73894">
        <w:rPr>
          <w:spacing w:val="2"/>
          <w:w w:val="103"/>
          <w:kern w:val="14"/>
          <w:szCs w:val="24"/>
        </w:rPr>
        <w:t>(SEPREM)</w:t>
      </w:r>
      <w:r w:rsidRPr="00C73894">
        <w:rPr>
          <w:spacing w:val="2"/>
          <w:w w:val="103"/>
          <w:kern w:val="14"/>
          <w:szCs w:val="24"/>
        </w:rPr>
        <w:t xml:space="preserve"> established a coordinating committee in 2014 comprising the Presidential Commi</w:t>
      </w:r>
      <w:r w:rsidRPr="00C73894">
        <w:rPr>
          <w:spacing w:val="4"/>
          <w:w w:val="103"/>
          <w:kern w:val="14"/>
          <w:szCs w:val="24"/>
        </w:rPr>
        <w:t>ssion for Coordinating Executive Poli</w:t>
      </w:r>
      <w:r w:rsidR="00CB5952" w:rsidRPr="00C73894">
        <w:rPr>
          <w:spacing w:val="4"/>
          <w:w w:val="103"/>
          <w:kern w:val="14"/>
          <w:szCs w:val="24"/>
        </w:rPr>
        <w:t>cy in the Field of Human Rights</w:t>
      </w:r>
      <w:r w:rsidRPr="00C73894">
        <w:rPr>
          <w:spacing w:val="4"/>
          <w:w w:val="103"/>
          <w:kern w:val="14"/>
          <w:szCs w:val="24"/>
        </w:rPr>
        <w:t xml:space="preserve"> </w:t>
      </w:r>
      <w:r w:rsidR="00CB5952" w:rsidRPr="00C73894">
        <w:rPr>
          <w:spacing w:val="4"/>
          <w:w w:val="103"/>
          <w:kern w:val="14"/>
          <w:szCs w:val="24"/>
        </w:rPr>
        <w:t>(</w:t>
      </w:r>
      <w:r w:rsidRPr="00C73894">
        <w:rPr>
          <w:spacing w:val="4"/>
          <w:w w:val="103"/>
          <w:kern w:val="14"/>
          <w:szCs w:val="24"/>
        </w:rPr>
        <w:t>COPREDEH</w:t>
      </w:r>
      <w:r w:rsidR="00CB5952" w:rsidRPr="00C73894">
        <w:rPr>
          <w:spacing w:val="4"/>
          <w:w w:val="103"/>
          <w:kern w:val="14"/>
          <w:szCs w:val="24"/>
        </w:rPr>
        <w:t>)</w:t>
      </w:r>
      <w:r w:rsidRPr="00C73894">
        <w:rPr>
          <w:spacing w:val="4"/>
          <w:w w:val="103"/>
          <w:kern w:val="14"/>
          <w:szCs w:val="24"/>
        </w:rPr>
        <w:t>, the Office of the United Nations Hig</w:t>
      </w:r>
      <w:r w:rsidR="00CB5952" w:rsidRPr="00C73894">
        <w:rPr>
          <w:spacing w:val="4"/>
          <w:w w:val="103"/>
          <w:kern w:val="14"/>
          <w:szCs w:val="24"/>
        </w:rPr>
        <w:t>h Commissioner for Human Rights</w:t>
      </w:r>
      <w:r w:rsidRPr="00C73894">
        <w:rPr>
          <w:spacing w:val="4"/>
          <w:w w:val="103"/>
          <w:kern w:val="14"/>
          <w:szCs w:val="24"/>
        </w:rPr>
        <w:t xml:space="preserve"> </w:t>
      </w:r>
      <w:r w:rsidR="00CB5952" w:rsidRPr="00C73894">
        <w:rPr>
          <w:spacing w:val="4"/>
          <w:w w:val="103"/>
          <w:kern w:val="14"/>
          <w:szCs w:val="24"/>
        </w:rPr>
        <w:t>(</w:t>
      </w:r>
      <w:r w:rsidRPr="00C73894">
        <w:rPr>
          <w:spacing w:val="4"/>
          <w:w w:val="103"/>
          <w:kern w:val="14"/>
          <w:szCs w:val="24"/>
        </w:rPr>
        <w:t>OHCHR</w:t>
      </w:r>
      <w:r w:rsidR="00CB5952" w:rsidRPr="00C73894">
        <w:rPr>
          <w:spacing w:val="4"/>
          <w:w w:val="103"/>
          <w:kern w:val="14"/>
          <w:szCs w:val="24"/>
        </w:rPr>
        <w:t xml:space="preserve">), </w:t>
      </w:r>
      <w:r w:rsidR="0018527F">
        <w:rPr>
          <w:spacing w:val="4"/>
          <w:w w:val="103"/>
          <w:kern w:val="14"/>
          <w:szCs w:val="24"/>
        </w:rPr>
        <w:t xml:space="preserve">the </w:t>
      </w:r>
      <w:r w:rsidR="0018527F" w:rsidRPr="0018527F">
        <w:rPr>
          <w:spacing w:val="4"/>
          <w:w w:val="103"/>
          <w:kern w:val="14"/>
          <w:szCs w:val="24"/>
        </w:rPr>
        <w:t>United Nations Entity for Gender Equality and the Empowerment of Women</w:t>
      </w:r>
      <w:r w:rsidR="0018527F">
        <w:rPr>
          <w:spacing w:val="4"/>
          <w:w w:val="103"/>
          <w:kern w:val="14"/>
          <w:szCs w:val="24"/>
        </w:rPr>
        <w:t xml:space="preserve"> (</w:t>
      </w:r>
      <w:r w:rsidR="00CB5952" w:rsidRPr="00C73894">
        <w:rPr>
          <w:spacing w:val="4"/>
          <w:w w:val="103"/>
          <w:kern w:val="14"/>
          <w:szCs w:val="24"/>
        </w:rPr>
        <w:t>UN-</w:t>
      </w:r>
      <w:r w:rsidRPr="00C73894">
        <w:rPr>
          <w:spacing w:val="4"/>
          <w:w w:val="103"/>
          <w:kern w:val="14"/>
          <w:szCs w:val="24"/>
        </w:rPr>
        <w:t>W</w:t>
      </w:r>
      <w:r w:rsidR="0018527F" w:rsidRPr="00C73894">
        <w:rPr>
          <w:spacing w:val="4"/>
          <w:w w:val="103"/>
          <w:kern w:val="14"/>
          <w:szCs w:val="24"/>
        </w:rPr>
        <w:t>omen</w:t>
      </w:r>
      <w:r w:rsidR="0018527F">
        <w:rPr>
          <w:spacing w:val="4"/>
          <w:w w:val="103"/>
          <w:kern w:val="14"/>
          <w:szCs w:val="24"/>
        </w:rPr>
        <w:t>)</w:t>
      </w:r>
      <w:r w:rsidRPr="00C73894">
        <w:rPr>
          <w:spacing w:val="4"/>
          <w:w w:val="103"/>
          <w:kern w:val="14"/>
          <w:szCs w:val="24"/>
        </w:rPr>
        <w:t>, the</w:t>
      </w:r>
      <w:r w:rsidR="00CB5952" w:rsidRPr="00C73894">
        <w:rPr>
          <w:spacing w:val="4"/>
          <w:w w:val="103"/>
          <w:kern w:val="14"/>
          <w:szCs w:val="24"/>
        </w:rPr>
        <w:t xml:space="preserve"> United Nations Population Fund</w:t>
      </w:r>
      <w:r w:rsidRPr="00C73894">
        <w:rPr>
          <w:spacing w:val="4"/>
          <w:w w:val="103"/>
          <w:kern w:val="14"/>
          <w:szCs w:val="24"/>
        </w:rPr>
        <w:t xml:space="preserve"> </w:t>
      </w:r>
      <w:r w:rsidR="00CB5952" w:rsidRPr="00C73894">
        <w:rPr>
          <w:spacing w:val="4"/>
          <w:w w:val="103"/>
          <w:kern w:val="14"/>
          <w:szCs w:val="24"/>
        </w:rPr>
        <w:t>(UNFPA) and</w:t>
      </w:r>
      <w:r w:rsidR="00C73894" w:rsidRPr="00C73894">
        <w:rPr>
          <w:spacing w:val="4"/>
          <w:w w:val="103"/>
          <w:kern w:val="14"/>
          <w:szCs w:val="24"/>
        </w:rPr>
        <w:t xml:space="preserve"> </w:t>
      </w:r>
      <w:r w:rsidRPr="00C73894">
        <w:rPr>
          <w:spacing w:val="4"/>
          <w:w w:val="103"/>
          <w:kern w:val="14"/>
          <w:szCs w:val="24"/>
        </w:rPr>
        <w:t>SEPREM, as a mechanism to coordinate and be responsible for systematizing the informat</w:t>
      </w:r>
      <w:r w:rsidR="00CB5952" w:rsidRPr="00C73894">
        <w:rPr>
          <w:spacing w:val="4"/>
          <w:w w:val="103"/>
          <w:kern w:val="14"/>
          <w:szCs w:val="24"/>
        </w:rPr>
        <w:t>ion needed to write the report.</w:t>
      </w:r>
    </w:p>
    <w:p w:rsidR="008219AA" w:rsidRPr="00C73894" w:rsidRDefault="00CB5952" w:rsidP="008219AA">
      <w:pPr>
        <w:pStyle w:val="SingleTxtG"/>
        <w:spacing w:line="240" w:lineRule="exact"/>
        <w:ind w:left="1267" w:right="1267"/>
        <w:rPr>
          <w:spacing w:val="4"/>
          <w:w w:val="103"/>
          <w:kern w:val="14"/>
          <w:szCs w:val="24"/>
        </w:rPr>
      </w:pPr>
      <w:r w:rsidRPr="00C73894">
        <w:rPr>
          <w:spacing w:val="4"/>
          <w:w w:val="103"/>
          <w:kern w:val="14"/>
          <w:szCs w:val="24"/>
        </w:rPr>
        <w:t>3.</w:t>
      </w:r>
      <w:r w:rsidRPr="00C73894">
        <w:rPr>
          <w:spacing w:val="4"/>
          <w:w w:val="103"/>
          <w:kern w:val="14"/>
          <w:szCs w:val="24"/>
        </w:rPr>
        <w:tab/>
        <w:t>This Committee’</w:t>
      </w:r>
      <w:r w:rsidR="008219AA" w:rsidRPr="00C73894">
        <w:rPr>
          <w:spacing w:val="4"/>
          <w:w w:val="103"/>
          <w:kern w:val="14"/>
          <w:szCs w:val="24"/>
        </w:rPr>
        <w:t>s functions were to establish the process to be followed in drawing up the report and determine the specific methodology to be used in each institution.</w:t>
      </w:r>
    </w:p>
    <w:p w:rsidR="008219AA" w:rsidRPr="00C73894" w:rsidRDefault="008219AA" w:rsidP="008219AA">
      <w:pPr>
        <w:pStyle w:val="SingleTxtG"/>
        <w:spacing w:line="240" w:lineRule="exact"/>
        <w:ind w:left="1267" w:right="1267"/>
        <w:rPr>
          <w:spacing w:val="4"/>
          <w:w w:val="103"/>
          <w:kern w:val="14"/>
          <w:szCs w:val="24"/>
        </w:rPr>
      </w:pPr>
      <w:r w:rsidRPr="00C73894">
        <w:rPr>
          <w:spacing w:val="4"/>
          <w:w w:val="103"/>
          <w:kern w:val="14"/>
          <w:szCs w:val="24"/>
        </w:rPr>
        <w:t>4.</w:t>
      </w:r>
      <w:r w:rsidRPr="00C73894">
        <w:rPr>
          <w:spacing w:val="4"/>
          <w:w w:val="103"/>
          <w:kern w:val="14"/>
          <w:szCs w:val="24"/>
        </w:rPr>
        <w:tab/>
        <w:t>As a result of that exerc</w:t>
      </w:r>
      <w:r w:rsidR="00CB5952" w:rsidRPr="00C73894">
        <w:rPr>
          <w:spacing w:val="4"/>
          <w:w w:val="103"/>
          <w:kern w:val="14"/>
          <w:szCs w:val="24"/>
        </w:rPr>
        <w:t>ise, it was decided to work</w:t>
      </w:r>
      <w:r w:rsidRPr="00C73894">
        <w:rPr>
          <w:spacing w:val="4"/>
          <w:w w:val="103"/>
          <w:kern w:val="14"/>
          <w:szCs w:val="24"/>
        </w:rPr>
        <w:t xml:space="preserve"> on the followi</w:t>
      </w:r>
      <w:r w:rsidR="00CB5952" w:rsidRPr="00C73894">
        <w:rPr>
          <w:spacing w:val="4"/>
          <w:w w:val="103"/>
          <w:kern w:val="14"/>
          <w:szCs w:val="24"/>
        </w:rPr>
        <w:t>ng, in addition to the report: (a</w:t>
      </w:r>
      <w:r w:rsidRPr="00C73894">
        <w:rPr>
          <w:spacing w:val="4"/>
          <w:w w:val="103"/>
          <w:kern w:val="14"/>
          <w:szCs w:val="24"/>
        </w:rPr>
        <w:t>) the formulation of a baseli</w:t>
      </w:r>
      <w:r w:rsidR="00CB5952" w:rsidRPr="00C73894">
        <w:rPr>
          <w:spacing w:val="4"/>
          <w:w w:val="103"/>
          <w:kern w:val="14"/>
          <w:szCs w:val="24"/>
        </w:rPr>
        <w:t>ne, starting with the Committee’</w:t>
      </w:r>
      <w:r w:rsidRPr="00C73894">
        <w:rPr>
          <w:spacing w:val="4"/>
          <w:w w:val="103"/>
          <w:kern w:val="14"/>
          <w:szCs w:val="24"/>
        </w:rPr>
        <w:t>s rec</w:t>
      </w:r>
      <w:r w:rsidR="00CB5952" w:rsidRPr="00C73894">
        <w:rPr>
          <w:spacing w:val="4"/>
          <w:w w:val="103"/>
          <w:kern w:val="14"/>
          <w:szCs w:val="24"/>
        </w:rPr>
        <w:t>ommendations in respect of the seventh report; (b</w:t>
      </w:r>
      <w:r w:rsidRPr="00C73894">
        <w:rPr>
          <w:spacing w:val="4"/>
          <w:w w:val="103"/>
          <w:kern w:val="14"/>
          <w:szCs w:val="24"/>
        </w:rPr>
        <w:t xml:space="preserve">) efforts to institutionalize the methodology proposed </w:t>
      </w:r>
      <w:r w:rsidR="00CB5952" w:rsidRPr="00C73894">
        <w:rPr>
          <w:spacing w:val="4"/>
          <w:w w:val="103"/>
          <w:kern w:val="14"/>
          <w:szCs w:val="24"/>
        </w:rPr>
        <w:t>by SEPREM and set forth in the seventh periodic r</w:t>
      </w:r>
      <w:r w:rsidRPr="00C73894">
        <w:rPr>
          <w:spacing w:val="4"/>
          <w:w w:val="103"/>
          <w:kern w:val="14"/>
          <w:szCs w:val="24"/>
        </w:rPr>
        <w:t>eport, with a view to adjustin</w:t>
      </w:r>
      <w:r w:rsidR="00CB5952" w:rsidRPr="00C73894">
        <w:rPr>
          <w:spacing w:val="4"/>
          <w:w w:val="103"/>
          <w:kern w:val="14"/>
          <w:szCs w:val="24"/>
        </w:rPr>
        <w:t>g it in line with current needs and in consultation with various social actors; and</w:t>
      </w:r>
      <w:r w:rsidR="00C73894" w:rsidRPr="00C73894">
        <w:rPr>
          <w:spacing w:val="4"/>
          <w:w w:val="103"/>
          <w:kern w:val="14"/>
          <w:szCs w:val="24"/>
        </w:rPr>
        <w:t xml:space="preserve"> </w:t>
      </w:r>
      <w:r w:rsidR="00CB5952" w:rsidRPr="00C73894">
        <w:rPr>
          <w:spacing w:val="4"/>
          <w:w w:val="103"/>
          <w:kern w:val="14"/>
          <w:szCs w:val="24"/>
        </w:rPr>
        <w:t>(c</w:t>
      </w:r>
      <w:r w:rsidRPr="00C73894">
        <w:rPr>
          <w:spacing w:val="4"/>
          <w:w w:val="103"/>
          <w:kern w:val="14"/>
          <w:szCs w:val="24"/>
        </w:rPr>
        <w:t>) inviting other civil society actors, some w</w:t>
      </w:r>
      <w:r w:rsidR="00CB5952" w:rsidRPr="00C73894">
        <w:rPr>
          <w:spacing w:val="4"/>
          <w:w w:val="103"/>
          <w:kern w:val="14"/>
          <w:szCs w:val="24"/>
        </w:rPr>
        <w:t>orking</w:t>
      </w:r>
      <w:r w:rsidR="00C73894" w:rsidRPr="00C73894">
        <w:rPr>
          <w:spacing w:val="4"/>
          <w:w w:val="103"/>
          <w:kern w:val="14"/>
          <w:szCs w:val="24"/>
        </w:rPr>
        <w:t xml:space="preserve"> </w:t>
      </w:r>
      <w:r w:rsidR="00CB5952" w:rsidRPr="00C73894">
        <w:rPr>
          <w:spacing w:val="4"/>
          <w:w w:val="103"/>
          <w:kern w:val="14"/>
          <w:szCs w:val="24"/>
        </w:rPr>
        <w:t>in coordination with G</w:t>
      </w:r>
      <w:r w:rsidRPr="00C73894">
        <w:rPr>
          <w:spacing w:val="4"/>
          <w:w w:val="103"/>
          <w:kern w:val="14"/>
          <w:szCs w:val="24"/>
        </w:rPr>
        <w:t>overnment institut</w:t>
      </w:r>
      <w:r w:rsidR="00CB5952" w:rsidRPr="00C73894">
        <w:rPr>
          <w:spacing w:val="4"/>
          <w:w w:val="103"/>
          <w:kern w:val="14"/>
          <w:szCs w:val="24"/>
        </w:rPr>
        <w:t>ions and others promoting women’s human rights. Calls went</w:t>
      </w:r>
      <w:r w:rsidRPr="00C73894">
        <w:rPr>
          <w:spacing w:val="4"/>
          <w:w w:val="103"/>
          <w:kern w:val="14"/>
          <w:szCs w:val="24"/>
        </w:rPr>
        <w:t xml:space="preserve"> to: academic circles, intellectuals, non-go</w:t>
      </w:r>
      <w:r w:rsidR="00CB5952" w:rsidRPr="00C73894">
        <w:rPr>
          <w:spacing w:val="4"/>
          <w:w w:val="103"/>
          <w:kern w:val="14"/>
          <w:szCs w:val="24"/>
        </w:rPr>
        <w:t>vernmental organizations, women’</w:t>
      </w:r>
      <w:r w:rsidRPr="00C73894">
        <w:rPr>
          <w:spacing w:val="4"/>
          <w:w w:val="103"/>
          <w:kern w:val="14"/>
          <w:szCs w:val="24"/>
        </w:rPr>
        <w:t>s organizations in all 22 departments, the financial sector, the business sector, journalists and religious groups.</w:t>
      </w:r>
    </w:p>
    <w:p w:rsidR="008219AA" w:rsidRPr="00C73894" w:rsidRDefault="008219AA" w:rsidP="0018527F">
      <w:pPr>
        <w:pStyle w:val="SingleTxtG"/>
        <w:spacing w:line="240" w:lineRule="exact"/>
        <w:ind w:left="1267" w:right="1267"/>
        <w:rPr>
          <w:spacing w:val="4"/>
          <w:w w:val="103"/>
          <w:kern w:val="14"/>
          <w:szCs w:val="24"/>
        </w:rPr>
      </w:pPr>
      <w:r w:rsidRPr="00C73894">
        <w:rPr>
          <w:spacing w:val="4"/>
          <w:w w:val="103"/>
          <w:kern w:val="14"/>
          <w:szCs w:val="24"/>
        </w:rPr>
        <w:t>5.</w:t>
      </w:r>
      <w:r w:rsidRPr="00C73894">
        <w:rPr>
          <w:spacing w:val="4"/>
          <w:w w:val="103"/>
          <w:kern w:val="14"/>
          <w:szCs w:val="24"/>
        </w:rPr>
        <w:tab/>
        <w:t>The training and information process chos</w:t>
      </w:r>
      <w:r w:rsidR="00CB5952" w:rsidRPr="00C73894">
        <w:rPr>
          <w:spacing w:val="4"/>
          <w:w w:val="103"/>
          <w:kern w:val="14"/>
          <w:szCs w:val="24"/>
        </w:rPr>
        <w:t xml:space="preserve">en included all actors. </w:t>
      </w:r>
      <w:r w:rsidRPr="00C73894">
        <w:rPr>
          <w:spacing w:val="4"/>
          <w:w w:val="103"/>
          <w:kern w:val="14"/>
          <w:szCs w:val="24"/>
        </w:rPr>
        <w:t>The co</w:t>
      </w:r>
      <w:r w:rsidR="00CB5952" w:rsidRPr="00C73894">
        <w:rPr>
          <w:spacing w:val="4"/>
          <w:w w:val="103"/>
          <w:kern w:val="14"/>
          <w:szCs w:val="24"/>
        </w:rPr>
        <w:t>ntents of the Convention</w:t>
      </w:r>
      <w:r w:rsidRPr="00C73894">
        <w:rPr>
          <w:spacing w:val="4"/>
          <w:w w:val="103"/>
          <w:kern w:val="14"/>
          <w:szCs w:val="24"/>
        </w:rPr>
        <w:t xml:space="preserve"> were addressed and discus</w:t>
      </w:r>
      <w:r w:rsidR="00CB5952" w:rsidRPr="00C73894">
        <w:rPr>
          <w:spacing w:val="4"/>
          <w:w w:val="103"/>
          <w:kern w:val="14"/>
          <w:szCs w:val="24"/>
        </w:rPr>
        <w:t xml:space="preserve">sions held regarding each actor’s social </w:t>
      </w:r>
      <w:r w:rsidRPr="00C73894">
        <w:rPr>
          <w:spacing w:val="4"/>
          <w:w w:val="103"/>
          <w:kern w:val="14"/>
          <w:szCs w:val="24"/>
        </w:rPr>
        <w:t>responsibility for incor</w:t>
      </w:r>
      <w:r w:rsidR="00CB5952" w:rsidRPr="00C73894">
        <w:rPr>
          <w:spacing w:val="4"/>
          <w:w w:val="103"/>
          <w:kern w:val="14"/>
          <w:szCs w:val="24"/>
        </w:rPr>
        <w:t>porating</w:t>
      </w:r>
      <w:r w:rsidRPr="00C73894">
        <w:rPr>
          <w:spacing w:val="4"/>
          <w:w w:val="103"/>
          <w:kern w:val="14"/>
          <w:szCs w:val="24"/>
        </w:rPr>
        <w:t xml:space="preserve"> articles </w:t>
      </w:r>
      <w:r w:rsidR="0018527F">
        <w:rPr>
          <w:spacing w:val="4"/>
          <w:w w:val="103"/>
          <w:kern w:val="14"/>
          <w:szCs w:val="24"/>
        </w:rPr>
        <w:t xml:space="preserve">of the Convention </w:t>
      </w:r>
      <w:r w:rsidRPr="00C73894">
        <w:rPr>
          <w:spacing w:val="4"/>
          <w:w w:val="103"/>
          <w:kern w:val="14"/>
          <w:szCs w:val="24"/>
        </w:rPr>
        <w:t xml:space="preserve">and recommendations </w:t>
      </w:r>
      <w:r w:rsidR="0018527F">
        <w:rPr>
          <w:spacing w:val="4"/>
          <w:w w:val="103"/>
          <w:kern w:val="14"/>
          <w:szCs w:val="24"/>
        </w:rPr>
        <w:t xml:space="preserve">of the Committee </w:t>
      </w:r>
      <w:r w:rsidRPr="00C73894">
        <w:rPr>
          <w:spacing w:val="4"/>
          <w:w w:val="103"/>
          <w:kern w:val="14"/>
          <w:szCs w:val="24"/>
        </w:rPr>
        <w:t>in their work.</w:t>
      </w:r>
    </w:p>
    <w:p w:rsidR="008219AA" w:rsidRPr="00C73894" w:rsidRDefault="008219AA" w:rsidP="008219AA">
      <w:pPr>
        <w:pStyle w:val="SingleTxtG"/>
        <w:spacing w:line="240" w:lineRule="exact"/>
        <w:ind w:left="1267" w:right="1267"/>
        <w:rPr>
          <w:spacing w:val="4"/>
          <w:w w:val="103"/>
          <w:kern w:val="14"/>
          <w:szCs w:val="24"/>
        </w:rPr>
      </w:pPr>
      <w:r w:rsidRPr="00C73894">
        <w:rPr>
          <w:spacing w:val="4"/>
          <w:w w:val="103"/>
          <w:kern w:val="14"/>
          <w:szCs w:val="24"/>
        </w:rPr>
        <w:t>6.</w:t>
      </w:r>
      <w:r w:rsidRPr="00C73894">
        <w:rPr>
          <w:spacing w:val="4"/>
          <w:w w:val="103"/>
          <w:kern w:val="14"/>
          <w:szCs w:val="24"/>
        </w:rPr>
        <w:tab/>
        <w:t>For the institutions taking part, in addition to the training and reflection process, specific tools were developed for responding to the recommendations addressed to them by virtue of their</w:t>
      </w:r>
      <w:r w:rsidR="00CB5952" w:rsidRPr="00C73894">
        <w:rPr>
          <w:spacing w:val="4"/>
          <w:w w:val="103"/>
          <w:kern w:val="14"/>
          <w:szCs w:val="24"/>
        </w:rPr>
        <w:t xml:space="preserve"> mandates. For</w:t>
      </w:r>
      <w:r w:rsidRPr="00C73894">
        <w:rPr>
          <w:spacing w:val="4"/>
          <w:w w:val="103"/>
          <w:kern w:val="14"/>
          <w:szCs w:val="24"/>
        </w:rPr>
        <w:t xml:space="preserve"> other participants, guidelines were prepared to direct the conversations. Invitations to help prepare the rep</w:t>
      </w:r>
      <w:r w:rsidR="00CB5952" w:rsidRPr="00C73894">
        <w:rPr>
          <w:spacing w:val="4"/>
          <w:w w:val="103"/>
          <w:kern w:val="14"/>
          <w:szCs w:val="24"/>
        </w:rPr>
        <w:t>ort were widely distributed and in the end</w:t>
      </w:r>
      <w:r w:rsidRPr="00C73894">
        <w:rPr>
          <w:spacing w:val="4"/>
          <w:w w:val="103"/>
          <w:kern w:val="14"/>
          <w:szCs w:val="24"/>
        </w:rPr>
        <w:t xml:space="preserve"> 345 people participated.</w:t>
      </w:r>
    </w:p>
    <w:p w:rsidR="007C0E36" w:rsidRPr="00C73894" w:rsidRDefault="00CB5952" w:rsidP="0018527F">
      <w:pPr>
        <w:pStyle w:val="SingleTxtG"/>
        <w:spacing w:line="240" w:lineRule="exact"/>
        <w:ind w:left="1267" w:right="1267"/>
        <w:rPr>
          <w:spacing w:val="4"/>
          <w:w w:val="103"/>
          <w:kern w:val="14"/>
          <w:szCs w:val="24"/>
        </w:rPr>
      </w:pPr>
      <w:r w:rsidRPr="00C73894">
        <w:rPr>
          <w:spacing w:val="4"/>
          <w:w w:val="103"/>
          <w:kern w:val="14"/>
          <w:szCs w:val="24"/>
        </w:rPr>
        <w:t>7.</w:t>
      </w:r>
      <w:r w:rsidRPr="00C73894">
        <w:rPr>
          <w:spacing w:val="4"/>
          <w:w w:val="103"/>
          <w:kern w:val="14"/>
          <w:szCs w:val="24"/>
        </w:rPr>
        <w:tab/>
        <w:t>Each of the Convention’s a</w:t>
      </w:r>
      <w:r w:rsidR="008219AA" w:rsidRPr="00C73894">
        <w:rPr>
          <w:spacing w:val="4"/>
          <w:w w:val="103"/>
          <w:kern w:val="14"/>
          <w:szCs w:val="24"/>
        </w:rPr>
        <w:t>rticles w</w:t>
      </w:r>
      <w:r w:rsidR="0018527F">
        <w:rPr>
          <w:spacing w:val="4"/>
          <w:w w:val="103"/>
          <w:kern w:val="14"/>
          <w:szCs w:val="24"/>
        </w:rPr>
        <w:t>as</w:t>
      </w:r>
      <w:r w:rsidR="008219AA" w:rsidRPr="00C73894">
        <w:rPr>
          <w:spacing w:val="4"/>
          <w:w w:val="103"/>
          <w:kern w:val="14"/>
          <w:szCs w:val="24"/>
        </w:rPr>
        <w:t xml:space="preserve"> analysed in preparing the rep</w:t>
      </w:r>
      <w:r w:rsidRPr="00C73894">
        <w:rPr>
          <w:spacing w:val="4"/>
          <w:w w:val="103"/>
          <w:kern w:val="14"/>
          <w:szCs w:val="24"/>
        </w:rPr>
        <w:t>ort, which also incorporated</w:t>
      </w:r>
      <w:r w:rsidR="008219AA" w:rsidRPr="00C73894">
        <w:rPr>
          <w:spacing w:val="4"/>
          <w:w w:val="103"/>
          <w:kern w:val="14"/>
          <w:szCs w:val="24"/>
        </w:rPr>
        <w:t xml:space="preserve"> recommendations made by the Comm</w:t>
      </w:r>
      <w:r w:rsidR="00EC7E6E" w:rsidRPr="00C73894">
        <w:rPr>
          <w:spacing w:val="4"/>
          <w:w w:val="103"/>
          <w:kern w:val="14"/>
          <w:szCs w:val="24"/>
        </w:rPr>
        <w:t>ittee to the State of Guatemala.</w:t>
      </w:r>
      <w:r w:rsidR="008219AA" w:rsidRPr="00C73894">
        <w:rPr>
          <w:spacing w:val="4"/>
          <w:w w:val="103"/>
          <w:kern w:val="14"/>
          <w:szCs w:val="24"/>
        </w:rPr>
        <w:t xml:space="preserve"> In </w:t>
      </w:r>
      <w:r w:rsidR="00EC7E6E" w:rsidRPr="00C73894">
        <w:rPr>
          <w:spacing w:val="4"/>
          <w:w w:val="103"/>
          <w:kern w:val="14"/>
          <w:szCs w:val="24"/>
        </w:rPr>
        <w:t>the light of</w:t>
      </w:r>
      <w:r w:rsidR="008219AA" w:rsidRPr="00C73894">
        <w:rPr>
          <w:spacing w:val="4"/>
          <w:w w:val="103"/>
          <w:kern w:val="14"/>
          <w:szCs w:val="24"/>
        </w:rPr>
        <w:t xml:space="preserve"> instructions regarding the length and presentation of this report, which covers two periods, it focuses on the most important information, while leaving open the possibility of producing a supplementary report for the Committee.</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EC7E6E" w:rsidRPr="00C73894" w:rsidRDefault="007C0E36">
      <w:pPr>
        <w:pStyle w:val="H1"/>
        <w:rPr>
          <w:sz w:val="28"/>
          <w:szCs w:val="28"/>
        </w:rPr>
      </w:pPr>
      <w:r w:rsidRPr="00C73894">
        <w:tab/>
      </w:r>
      <w:r w:rsidRPr="00C73894">
        <w:tab/>
      </w:r>
      <w:r w:rsidR="00EC7E6E" w:rsidRPr="00C73894">
        <w:rPr>
          <w:sz w:val="28"/>
          <w:szCs w:val="28"/>
        </w:rPr>
        <w:t>Reply to the Committee’s recommendations to the State of Guatemala</w:t>
      </w:r>
    </w:p>
    <w:p w:rsidR="00EC7E6E" w:rsidRPr="00C73894" w:rsidRDefault="00EC7E6E" w:rsidP="00EC7E6E">
      <w:pPr>
        <w:pStyle w:val="SingleTxtG"/>
        <w:spacing w:after="0" w:line="240" w:lineRule="auto"/>
        <w:ind w:left="1267" w:right="1267"/>
        <w:rPr>
          <w:spacing w:val="4"/>
          <w:w w:val="103"/>
          <w:kern w:val="14"/>
          <w:sz w:val="10"/>
          <w:szCs w:val="24"/>
        </w:rPr>
      </w:pPr>
    </w:p>
    <w:p w:rsidR="00EC7E6E" w:rsidRPr="00C73894" w:rsidRDefault="00EC7E6E" w:rsidP="00EC7E6E">
      <w:pPr>
        <w:pStyle w:val="SingleTxtG"/>
        <w:spacing w:after="0" w:line="240" w:lineRule="auto"/>
        <w:ind w:left="1267" w:right="1267"/>
        <w:rPr>
          <w:spacing w:val="4"/>
          <w:w w:val="103"/>
          <w:kern w:val="14"/>
          <w:sz w:val="10"/>
          <w:szCs w:val="24"/>
        </w:rPr>
      </w:pPr>
    </w:p>
    <w:p w:rsidR="007C0E36" w:rsidRPr="00C73894" w:rsidRDefault="00EC7E6E">
      <w:pPr>
        <w:pStyle w:val="H1"/>
      </w:pPr>
      <w:r w:rsidRPr="00C73894">
        <w:tab/>
      </w:r>
      <w:r w:rsidRPr="00C73894">
        <w:tab/>
        <w:t>Articles 1, 2 and 3 of the Convention and recommendations</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8.</w:t>
      </w:r>
      <w:r w:rsidRPr="00C73894">
        <w:rPr>
          <w:spacing w:val="4"/>
          <w:w w:val="103"/>
          <w:kern w:val="14"/>
          <w:szCs w:val="24"/>
        </w:rPr>
        <w:tab/>
        <w:t>The State of Guatemala has amended laws and codes and issued new legislation and provisions aimed at eliminating discrimination against women.</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lastRenderedPageBreak/>
        <w:t>9.</w:t>
      </w:r>
      <w:r w:rsidRPr="00C73894">
        <w:rPr>
          <w:spacing w:val="4"/>
          <w:w w:val="103"/>
          <w:kern w:val="14"/>
          <w:szCs w:val="24"/>
        </w:rPr>
        <w:tab/>
        <w:t>Amendments to the Municipal Code, Decree No. 22-2010 adds article 95 bis, which establishes the Municipal Women’s Office (OMM)</w:t>
      </w:r>
      <w:r w:rsidR="00DA4081" w:rsidRPr="00C73894">
        <w:rPr>
          <w:sz w:val="17"/>
          <w:szCs w:val="17"/>
          <w:vertAlign w:val="superscript"/>
        </w:rPr>
        <w:footnoteReference w:id="1"/>
      </w:r>
      <w:r w:rsidRPr="00C73894">
        <w:rPr>
          <w:spacing w:val="4"/>
          <w:w w:val="103"/>
          <w:kern w:val="14"/>
          <w:szCs w:val="24"/>
        </w:rPr>
        <w:t xml:space="preserve"> responsible for attending to specific needs of women in the municipality and to foster community leadership and economic, social and political participation for women. Article 96 ter of the Municipal Code defines the functions of OMM.</w:t>
      </w:r>
    </w:p>
    <w:p w:rsidR="004D5DA3" w:rsidRPr="00C73894" w:rsidRDefault="004D5DA3" w:rsidP="0018527F">
      <w:pPr>
        <w:pStyle w:val="SingleTxtG"/>
        <w:spacing w:line="240" w:lineRule="exact"/>
        <w:ind w:left="1267" w:right="1267"/>
        <w:rPr>
          <w:spacing w:val="4"/>
          <w:w w:val="103"/>
          <w:kern w:val="14"/>
          <w:szCs w:val="24"/>
        </w:rPr>
      </w:pPr>
      <w:r w:rsidRPr="00C73894">
        <w:rPr>
          <w:spacing w:val="4"/>
          <w:w w:val="103"/>
          <w:kern w:val="14"/>
          <w:szCs w:val="24"/>
        </w:rPr>
        <w:t>10.</w:t>
      </w:r>
      <w:r w:rsidRPr="00C73894">
        <w:rPr>
          <w:spacing w:val="4"/>
          <w:w w:val="103"/>
          <w:kern w:val="14"/>
          <w:szCs w:val="24"/>
        </w:rPr>
        <w:tab/>
        <w:t>Decree No. 27-2010 of the Congress of the Republic repeals</w:t>
      </w:r>
      <w:r w:rsidR="00C73894" w:rsidRPr="00C73894">
        <w:rPr>
          <w:spacing w:val="4"/>
          <w:w w:val="103"/>
          <w:kern w:val="14"/>
          <w:szCs w:val="24"/>
        </w:rPr>
        <w:t xml:space="preserve"> </w:t>
      </w:r>
      <w:r w:rsidRPr="00C73894">
        <w:rPr>
          <w:spacing w:val="4"/>
          <w:w w:val="103"/>
          <w:kern w:val="14"/>
          <w:szCs w:val="24"/>
        </w:rPr>
        <w:t>article 89.3 of Decree No. 106 “Law of the Head of Government</w:t>
      </w:r>
      <w:r w:rsidR="000A7507">
        <w:rPr>
          <w:spacing w:val="4"/>
          <w:w w:val="103"/>
          <w:kern w:val="14"/>
          <w:szCs w:val="24"/>
        </w:rPr>
        <w:t>,</w:t>
      </w:r>
      <w:r w:rsidRPr="00C73894">
        <w:rPr>
          <w:spacing w:val="4"/>
          <w:w w:val="103"/>
          <w:kern w:val="14"/>
          <w:szCs w:val="24"/>
        </w:rPr>
        <w:t xml:space="preserve"> Civil Code”, punishments relating to marriage, divorce, and presumption of paternity. Amendments are made to articles 3, 99, 156, 158, and 222 of the Civil Code and article 229 of Decree No. 17-73 of the Criminal Code. One of the most notable amendments has to do with admitting deoxyribonucleic acid (DNA) as biological evidence.</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11.</w:t>
      </w:r>
      <w:r w:rsidRPr="00C73894">
        <w:rPr>
          <w:spacing w:val="4"/>
          <w:w w:val="103"/>
          <w:kern w:val="14"/>
          <w:szCs w:val="24"/>
        </w:rPr>
        <w:tab/>
        <w:t>Government Decision No. 463-2013 amending GD 831-2000, Enabling Regulation for the Law to Prevent, Punish and Eradicate Domestic Violence, established that the National Coordination Office for the Prevention of Domestic Violence and Violence against Women (CONAPREVI) will operate in coordination with the Ministry of the Interior (MINGOB), throu</w:t>
      </w:r>
      <w:r w:rsidR="00C93731" w:rsidRPr="00C73894">
        <w:rPr>
          <w:spacing w:val="4"/>
          <w:w w:val="103"/>
          <w:kern w:val="14"/>
          <w:szCs w:val="24"/>
        </w:rPr>
        <w:t>gh the Office of the Third Vice-</w:t>
      </w:r>
      <w:r w:rsidRPr="00C73894">
        <w:rPr>
          <w:spacing w:val="4"/>
          <w:w w:val="103"/>
          <w:kern w:val="14"/>
          <w:szCs w:val="24"/>
        </w:rPr>
        <w:t>Minister in charge of Violence and Crime Prevention. It also expanded coverage by including the Secretariat against Sexual Violence, Exploitation and Trafficking in Persons (SVE</w:t>
      </w:r>
      <w:r w:rsidR="00C93731" w:rsidRPr="00C73894">
        <w:rPr>
          <w:spacing w:val="4"/>
          <w:w w:val="103"/>
          <w:kern w:val="14"/>
          <w:szCs w:val="24"/>
        </w:rPr>
        <w:t>T) and the Office for the Defenc</w:t>
      </w:r>
      <w:r w:rsidRPr="00C73894">
        <w:rPr>
          <w:spacing w:val="4"/>
          <w:w w:val="103"/>
          <w:kern w:val="14"/>
          <w:szCs w:val="24"/>
        </w:rPr>
        <w:t>e of Indigenous Women (DEMI), which is being relaunched in view of the importance attached</w:t>
      </w:r>
      <w:r w:rsidR="00C93731" w:rsidRPr="00C73894">
        <w:rPr>
          <w:spacing w:val="4"/>
          <w:w w:val="103"/>
          <w:kern w:val="14"/>
          <w:szCs w:val="24"/>
        </w:rPr>
        <w:t xml:space="preserve"> to it at the highest level of G</w:t>
      </w:r>
      <w:r w:rsidRPr="00C73894">
        <w:rPr>
          <w:spacing w:val="4"/>
          <w:w w:val="103"/>
          <w:kern w:val="14"/>
          <w:szCs w:val="24"/>
        </w:rPr>
        <w:t>overnment.</w:t>
      </w:r>
    </w:p>
    <w:p w:rsidR="004D5DA3" w:rsidRPr="00C73894" w:rsidRDefault="00C93731" w:rsidP="004D5DA3">
      <w:pPr>
        <w:pStyle w:val="SingleTxtG"/>
        <w:spacing w:line="240" w:lineRule="exact"/>
        <w:ind w:left="1267" w:right="1267"/>
        <w:rPr>
          <w:spacing w:val="4"/>
          <w:w w:val="103"/>
          <w:kern w:val="14"/>
          <w:szCs w:val="24"/>
        </w:rPr>
      </w:pPr>
      <w:r w:rsidRPr="00C73894">
        <w:rPr>
          <w:spacing w:val="4"/>
          <w:w w:val="103"/>
          <w:kern w:val="14"/>
          <w:szCs w:val="24"/>
        </w:rPr>
        <w:t>12.</w:t>
      </w:r>
      <w:r w:rsidRPr="00C73894">
        <w:rPr>
          <w:spacing w:val="4"/>
          <w:w w:val="103"/>
          <w:kern w:val="14"/>
          <w:szCs w:val="24"/>
        </w:rPr>
        <w:tab/>
      </w:r>
      <w:r w:rsidR="004D5DA3" w:rsidRPr="00C73894">
        <w:rPr>
          <w:spacing w:val="4"/>
          <w:w w:val="103"/>
          <w:kern w:val="14"/>
          <w:szCs w:val="24"/>
        </w:rPr>
        <w:t>Congress is in the process of approving a decree establishin</w:t>
      </w:r>
      <w:r w:rsidRPr="00C73894">
        <w:rPr>
          <w:spacing w:val="4"/>
          <w:w w:val="103"/>
          <w:kern w:val="14"/>
          <w:szCs w:val="24"/>
        </w:rPr>
        <w:t xml:space="preserve">g that the minimum age </w:t>
      </w:r>
      <w:r w:rsidR="004D5DA3" w:rsidRPr="00C73894">
        <w:rPr>
          <w:spacing w:val="4"/>
          <w:w w:val="103"/>
          <w:kern w:val="14"/>
          <w:szCs w:val="24"/>
        </w:rPr>
        <w:t>for marriage be 18 for men and women, with exceptions allowed at 16 years of age for well-founde</w:t>
      </w:r>
      <w:r w:rsidRPr="00C73894">
        <w:rPr>
          <w:spacing w:val="4"/>
          <w:w w:val="103"/>
          <w:kern w:val="14"/>
          <w:szCs w:val="24"/>
        </w:rPr>
        <w:t>d reasons and a competent judge’</w:t>
      </w:r>
      <w:r w:rsidR="004D5DA3" w:rsidRPr="00C73894">
        <w:rPr>
          <w:spacing w:val="4"/>
          <w:w w:val="103"/>
          <w:kern w:val="14"/>
          <w:szCs w:val="24"/>
        </w:rPr>
        <w:t>s order. It is worth underscoring that acceptance of de facto unions between minors will not be</w:t>
      </w:r>
      <w:r w:rsidRPr="00C73894">
        <w:rPr>
          <w:spacing w:val="4"/>
          <w:w w:val="103"/>
          <w:kern w:val="14"/>
          <w:szCs w:val="24"/>
        </w:rPr>
        <w:t xml:space="preserve"> allowed.</w:t>
      </w:r>
    </w:p>
    <w:p w:rsidR="004D5DA3" w:rsidRPr="00C73894" w:rsidRDefault="00C93731" w:rsidP="004D5DA3">
      <w:pPr>
        <w:pStyle w:val="SingleTxtG"/>
        <w:spacing w:line="240" w:lineRule="exact"/>
        <w:ind w:left="1267" w:right="1267"/>
        <w:rPr>
          <w:spacing w:val="4"/>
          <w:w w:val="103"/>
          <w:kern w:val="14"/>
          <w:szCs w:val="24"/>
        </w:rPr>
      </w:pPr>
      <w:r w:rsidRPr="00C73894">
        <w:rPr>
          <w:spacing w:val="4"/>
          <w:w w:val="103"/>
          <w:kern w:val="14"/>
          <w:szCs w:val="24"/>
        </w:rPr>
        <w:t>13.</w:t>
      </w:r>
      <w:r w:rsidRPr="00C73894">
        <w:rPr>
          <w:spacing w:val="4"/>
          <w:w w:val="103"/>
          <w:kern w:val="14"/>
          <w:szCs w:val="24"/>
        </w:rPr>
        <w:tab/>
        <w:t>However, a</w:t>
      </w:r>
      <w:r w:rsidR="004D5DA3" w:rsidRPr="00C73894">
        <w:rPr>
          <w:spacing w:val="4"/>
          <w:w w:val="103"/>
          <w:kern w:val="14"/>
          <w:szCs w:val="24"/>
        </w:rPr>
        <w:t xml:space="preserve">rticle 173 and 173 bis of the Criminal Code, which characterizes the offences of sexual assault and rape, remains in effect with respect to the punishments of between 8 and 12 years of prison for those who have sexual relations with </w:t>
      </w:r>
      <w:r w:rsidRPr="00C73894">
        <w:rPr>
          <w:spacing w:val="4"/>
          <w:w w:val="103"/>
          <w:kern w:val="14"/>
          <w:szCs w:val="24"/>
        </w:rPr>
        <w:t>minors (under 14 years of age).</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14.</w:t>
      </w:r>
      <w:r w:rsidRPr="00C73894">
        <w:rPr>
          <w:spacing w:val="4"/>
          <w:w w:val="103"/>
          <w:kern w:val="14"/>
          <w:szCs w:val="24"/>
        </w:rPr>
        <w:tab/>
        <w:t>Through Decision (</w:t>
      </w:r>
      <w:r w:rsidRPr="00C73894">
        <w:rPr>
          <w:i/>
          <w:spacing w:val="4"/>
          <w:w w:val="103"/>
          <w:kern w:val="14"/>
          <w:szCs w:val="24"/>
        </w:rPr>
        <w:t>Acuerdo</w:t>
      </w:r>
      <w:r w:rsidRPr="00C73894">
        <w:rPr>
          <w:spacing w:val="4"/>
          <w:w w:val="103"/>
          <w:kern w:val="14"/>
          <w:szCs w:val="24"/>
        </w:rPr>
        <w:t>) No. 136-012, the Office of the President of the Judiciary and Supreme Court of Justice (CSJ) established the Labour Management Directorate, charged with monitoring procedures put in place in</w:t>
      </w:r>
      <w:r w:rsidR="00C73894" w:rsidRPr="00C73894">
        <w:rPr>
          <w:spacing w:val="4"/>
          <w:w w:val="103"/>
          <w:kern w:val="14"/>
          <w:szCs w:val="24"/>
        </w:rPr>
        <w:t xml:space="preserve"> </w:t>
      </w:r>
      <w:r w:rsidRPr="00C73894">
        <w:rPr>
          <w:spacing w:val="4"/>
          <w:w w:val="103"/>
          <w:kern w:val="14"/>
          <w:szCs w:val="24"/>
        </w:rPr>
        <w:t xml:space="preserve">the Labour and Social Insurance Courts to implement international agreements and treaties ratified by Guatemala and </w:t>
      </w:r>
      <w:r w:rsidR="00C93731" w:rsidRPr="00C73894">
        <w:rPr>
          <w:spacing w:val="4"/>
          <w:w w:val="103"/>
          <w:kern w:val="14"/>
          <w:szCs w:val="24"/>
        </w:rPr>
        <w:t xml:space="preserve">to </w:t>
      </w:r>
      <w:r w:rsidRPr="00C73894">
        <w:rPr>
          <w:spacing w:val="4"/>
          <w:w w:val="103"/>
          <w:kern w:val="14"/>
          <w:szCs w:val="24"/>
        </w:rPr>
        <w:t>avoid discrimination in the workplace.</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15.</w:t>
      </w:r>
      <w:r w:rsidRPr="00C73894">
        <w:rPr>
          <w:spacing w:val="4"/>
          <w:w w:val="103"/>
          <w:kern w:val="14"/>
          <w:szCs w:val="24"/>
        </w:rPr>
        <w:tab/>
        <w:t>Th</w:t>
      </w:r>
      <w:r w:rsidR="00C93731" w:rsidRPr="00C73894">
        <w:rPr>
          <w:spacing w:val="4"/>
          <w:w w:val="103"/>
          <w:kern w:val="14"/>
          <w:szCs w:val="24"/>
        </w:rPr>
        <w:t xml:space="preserve">rough Decision No. 31-2011, </w:t>
      </w:r>
      <w:r w:rsidRPr="00C73894">
        <w:rPr>
          <w:spacing w:val="4"/>
          <w:w w:val="103"/>
          <w:kern w:val="14"/>
          <w:szCs w:val="24"/>
        </w:rPr>
        <w:t>CSJ and the Judiciary established the First and Second Labour and Social Insurance Courts, which are responsible for implementing procedures to safeguard proper and prompt administr</w:t>
      </w:r>
      <w:r w:rsidR="00DA4081" w:rsidRPr="00C73894">
        <w:rPr>
          <w:spacing w:val="4"/>
          <w:w w:val="103"/>
          <w:kern w:val="14"/>
          <w:szCs w:val="24"/>
        </w:rPr>
        <w:t>ation of justice. They are the c</w:t>
      </w:r>
      <w:r w:rsidRPr="00C73894">
        <w:rPr>
          <w:spacing w:val="4"/>
          <w:w w:val="103"/>
          <w:kern w:val="14"/>
          <w:szCs w:val="24"/>
        </w:rPr>
        <w:t>ourts charged with hearing first claims from workers who have no pro</w:t>
      </w:r>
      <w:r w:rsidR="00C93731" w:rsidRPr="00C73894">
        <w:rPr>
          <w:spacing w:val="4"/>
          <w:w w:val="103"/>
          <w:kern w:val="14"/>
          <w:szCs w:val="24"/>
        </w:rPr>
        <w:t>fessional counselling and women’</w:t>
      </w:r>
      <w:r w:rsidRPr="00C73894">
        <w:rPr>
          <w:spacing w:val="4"/>
          <w:w w:val="103"/>
          <w:kern w:val="14"/>
          <w:szCs w:val="24"/>
        </w:rPr>
        <w:t>s ca</w:t>
      </w:r>
      <w:r w:rsidR="00C93731" w:rsidRPr="00C73894">
        <w:rPr>
          <w:spacing w:val="4"/>
          <w:w w:val="103"/>
          <w:kern w:val="14"/>
          <w:szCs w:val="24"/>
        </w:rPr>
        <w:t>ses.</w:t>
      </w:r>
    </w:p>
    <w:p w:rsidR="004D5DA3" w:rsidRPr="00C73894" w:rsidRDefault="00C93731" w:rsidP="004D5DA3">
      <w:pPr>
        <w:pStyle w:val="SingleTxtG"/>
        <w:spacing w:line="240" w:lineRule="exact"/>
        <w:ind w:left="1267" w:right="1267"/>
        <w:rPr>
          <w:spacing w:val="4"/>
          <w:w w:val="103"/>
          <w:kern w:val="14"/>
          <w:szCs w:val="24"/>
        </w:rPr>
      </w:pPr>
      <w:r w:rsidRPr="00C73894">
        <w:rPr>
          <w:spacing w:val="4"/>
          <w:w w:val="103"/>
          <w:kern w:val="14"/>
          <w:szCs w:val="24"/>
        </w:rPr>
        <w:t>16.</w:t>
      </w:r>
      <w:r w:rsidRPr="00C73894">
        <w:rPr>
          <w:spacing w:val="4"/>
          <w:w w:val="103"/>
          <w:kern w:val="14"/>
          <w:szCs w:val="24"/>
        </w:rPr>
        <w:tab/>
        <w:t xml:space="preserve">In 2011-2012, </w:t>
      </w:r>
      <w:r w:rsidR="00DA4081" w:rsidRPr="00C73894">
        <w:rPr>
          <w:spacing w:val="4"/>
          <w:w w:val="103"/>
          <w:kern w:val="14"/>
          <w:szCs w:val="24"/>
        </w:rPr>
        <w:t>CSJ and the j</w:t>
      </w:r>
      <w:r w:rsidR="004D5DA3" w:rsidRPr="00C73894">
        <w:rPr>
          <w:spacing w:val="4"/>
          <w:w w:val="103"/>
          <w:kern w:val="14"/>
          <w:szCs w:val="24"/>
        </w:rPr>
        <w:t>udiciary worked toget</w:t>
      </w:r>
      <w:r w:rsidRPr="00C73894">
        <w:rPr>
          <w:spacing w:val="4"/>
          <w:w w:val="103"/>
          <w:kern w:val="14"/>
          <w:szCs w:val="24"/>
        </w:rPr>
        <w:t>her to prepare and present the “Gender-Sensitive Justice”</w:t>
      </w:r>
      <w:r w:rsidR="004D5DA3" w:rsidRPr="00C73894">
        <w:rPr>
          <w:spacing w:val="4"/>
          <w:w w:val="103"/>
          <w:kern w:val="14"/>
          <w:szCs w:val="24"/>
        </w:rPr>
        <w:t xml:space="preserve"> project at the XVII Ibero-American Judicial Summit, following</w:t>
      </w:r>
      <w:r w:rsidRPr="00C73894">
        <w:rPr>
          <w:spacing w:val="4"/>
          <w:w w:val="103"/>
          <w:kern w:val="14"/>
          <w:szCs w:val="24"/>
        </w:rPr>
        <w:t xml:space="preserve"> up on the Declaration on Women’</w:t>
      </w:r>
      <w:r w:rsidR="004D5DA3" w:rsidRPr="00C73894">
        <w:rPr>
          <w:spacing w:val="4"/>
          <w:w w:val="103"/>
          <w:kern w:val="14"/>
          <w:szCs w:val="24"/>
        </w:rPr>
        <w:t xml:space="preserve">s Access to Justice (Cancún, Mexico, 2002). The XVII Ibero-American Judicial Summit was held in </w:t>
      </w:r>
      <w:r w:rsidR="0018527F">
        <w:rPr>
          <w:spacing w:val="4"/>
          <w:w w:val="103"/>
          <w:kern w:val="14"/>
          <w:szCs w:val="24"/>
        </w:rPr>
        <w:t xml:space="preserve">April 2014 in </w:t>
      </w:r>
      <w:r w:rsidR="004D5DA3" w:rsidRPr="00C73894">
        <w:rPr>
          <w:spacing w:val="4"/>
          <w:w w:val="103"/>
          <w:kern w:val="14"/>
          <w:szCs w:val="24"/>
        </w:rPr>
        <w:t>Santiago, Chil</w:t>
      </w:r>
      <w:r w:rsidRPr="00C73894">
        <w:rPr>
          <w:spacing w:val="4"/>
          <w:w w:val="103"/>
          <w:kern w:val="14"/>
          <w:szCs w:val="24"/>
        </w:rPr>
        <w:t>e, and unanimously adopted the “</w:t>
      </w:r>
      <w:r w:rsidR="004D5DA3" w:rsidRPr="00C73894">
        <w:rPr>
          <w:spacing w:val="4"/>
          <w:w w:val="103"/>
          <w:kern w:val="14"/>
          <w:szCs w:val="24"/>
        </w:rPr>
        <w:t>Judicial Procedures Protocol for Cases of Gende</w:t>
      </w:r>
      <w:r w:rsidRPr="00C73894">
        <w:rPr>
          <w:spacing w:val="4"/>
          <w:w w:val="103"/>
          <w:kern w:val="14"/>
          <w:szCs w:val="24"/>
        </w:rPr>
        <w:t>r-based Violence against Women”.</w:t>
      </w:r>
      <w:r w:rsidR="004D5DA3" w:rsidRPr="00C73894">
        <w:rPr>
          <w:spacing w:val="4"/>
          <w:w w:val="103"/>
          <w:kern w:val="14"/>
          <w:szCs w:val="24"/>
        </w:rPr>
        <w:t xml:space="preserve"> This is an important tool for justice system operators throughout Ibero-America and one that affords better access to justice for women vic</w:t>
      </w:r>
      <w:r w:rsidRPr="00C73894">
        <w:rPr>
          <w:spacing w:val="4"/>
          <w:w w:val="103"/>
          <w:kern w:val="14"/>
          <w:szCs w:val="24"/>
        </w:rPr>
        <w:t>tims and survivors of violence.</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17.</w:t>
      </w:r>
      <w:r w:rsidRPr="00C73894">
        <w:rPr>
          <w:spacing w:val="4"/>
          <w:w w:val="103"/>
          <w:kern w:val="14"/>
          <w:szCs w:val="24"/>
        </w:rPr>
        <w:tab/>
        <w:t>In September 2014, the National Commission for Monitoring and Supporting the Strengthening of Justice gave an official presentation of the Sectoral Policy for Inter-agency Coordination to Improve the Processing of Cases of Viol</w:t>
      </w:r>
      <w:r w:rsidR="00BE32E9" w:rsidRPr="00C73894">
        <w:rPr>
          <w:spacing w:val="4"/>
          <w:w w:val="103"/>
          <w:kern w:val="14"/>
          <w:szCs w:val="24"/>
        </w:rPr>
        <w:t xml:space="preserve">ence against Women in Guatemala’s Justice System, in order </w:t>
      </w:r>
      <w:r w:rsidRPr="00C73894">
        <w:rPr>
          <w:spacing w:val="4"/>
          <w:w w:val="103"/>
          <w:kern w:val="14"/>
          <w:szCs w:val="24"/>
        </w:rPr>
        <w:t>to promote criminal justice institution-building in connection with cases involving violence against women, through coordinated actions aimed at optimizing service in the processing of such</w:t>
      </w:r>
      <w:r w:rsidR="00BE32E9" w:rsidRPr="00C73894">
        <w:rPr>
          <w:spacing w:val="4"/>
          <w:w w:val="103"/>
          <w:kern w:val="14"/>
          <w:szCs w:val="24"/>
        </w:rPr>
        <w:t xml:space="preserve"> cases and in care for victims </w:t>
      </w:r>
      <w:r w:rsidRPr="00C73894">
        <w:rPr>
          <w:spacing w:val="4"/>
          <w:w w:val="103"/>
          <w:kern w:val="14"/>
          <w:szCs w:val="24"/>
        </w:rPr>
        <w:t>and at preventing discrimination and i</w:t>
      </w:r>
      <w:r w:rsidR="00BE32E9" w:rsidRPr="00C73894">
        <w:rPr>
          <w:spacing w:val="4"/>
          <w:w w:val="103"/>
          <w:kern w:val="14"/>
          <w:szCs w:val="24"/>
        </w:rPr>
        <w:t>mpunity. The policy includes a basic implementation p</w:t>
      </w:r>
      <w:r w:rsidRPr="00C73894">
        <w:rPr>
          <w:spacing w:val="4"/>
          <w:w w:val="103"/>
          <w:kern w:val="14"/>
          <w:szCs w:val="24"/>
        </w:rPr>
        <w:t>lan.</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18.</w:t>
      </w:r>
      <w:r w:rsidRPr="00C73894">
        <w:rPr>
          <w:spacing w:val="4"/>
          <w:w w:val="103"/>
          <w:kern w:val="14"/>
          <w:szCs w:val="24"/>
        </w:rPr>
        <w:tab/>
        <w:t>In 2008, the Criminal Public Defenc</w:t>
      </w:r>
      <w:r w:rsidR="00BE32E9" w:rsidRPr="00C73894">
        <w:rPr>
          <w:spacing w:val="4"/>
          <w:w w:val="103"/>
          <w:kern w:val="14"/>
          <w:szCs w:val="24"/>
        </w:rPr>
        <w:t>e Institute (IDPP) devised the “</w:t>
      </w:r>
      <w:r w:rsidRPr="00C73894">
        <w:rPr>
          <w:spacing w:val="4"/>
          <w:w w:val="103"/>
          <w:kern w:val="14"/>
          <w:szCs w:val="24"/>
        </w:rPr>
        <w:t>Institutional Policy for Technical and Legal Counselling with an Intercultural, Indigenous Women and Ge</w:t>
      </w:r>
      <w:r w:rsidR="00BE32E9" w:rsidRPr="00C73894">
        <w:rPr>
          <w:spacing w:val="4"/>
          <w:w w:val="103"/>
          <w:kern w:val="14"/>
          <w:szCs w:val="24"/>
        </w:rPr>
        <w:t>nder Perspective”.</w:t>
      </w:r>
      <w:r w:rsidRPr="00C73894">
        <w:rPr>
          <w:spacing w:val="4"/>
          <w:w w:val="103"/>
          <w:kern w:val="14"/>
          <w:szCs w:val="24"/>
        </w:rPr>
        <w:t xml:space="preserve"> That policy has guided the provision of public legal counsellin</w:t>
      </w:r>
      <w:r w:rsidR="00BE32E9" w:rsidRPr="00C73894">
        <w:rPr>
          <w:spacing w:val="4"/>
          <w:w w:val="103"/>
          <w:kern w:val="14"/>
          <w:szCs w:val="24"/>
        </w:rPr>
        <w:t xml:space="preserve">g services in all the Institute’s offices, especially </w:t>
      </w:r>
      <w:r w:rsidRPr="00C73894">
        <w:rPr>
          <w:spacing w:val="4"/>
          <w:w w:val="103"/>
          <w:kern w:val="14"/>
          <w:szCs w:val="24"/>
        </w:rPr>
        <w:t xml:space="preserve">offices for the </w:t>
      </w:r>
      <w:r w:rsidR="0018527F" w:rsidRPr="00C73894">
        <w:rPr>
          <w:spacing w:val="4"/>
          <w:w w:val="103"/>
          <w:kern w:val="14"/>
          <w:szCs w:val="24"/>
        </w:rPr>
        <w:t>defence of indigenous peoples</w:t>
      </w:r>
      <w:r w:rsidRPr="00C73894">
        <w:rPr>
          <w:spacing w:val="4"/>
          <w:w w:val="103"/>
          <w:kern w:val="14"/>
          <w:szCs w:val="24"/>
        </w:rPr>
        <w:t>.</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19.</w:t>
      </w:r>
      <w:r w:rsidRPr="00C73894">
        <w:rPr>
          <w:spacing w:val="4"/>
          <w:w w:val="103"/>
          <w:kern w:val="14"/>
          <w:szCs w:val="24"/>
        </w:rPr>
        <w:tab/>
        <w:t xml:space="preserve">In 2012, the Public Prosecution Service (Ministerio Público </w:t>
      </w:r>
      <w:r w:rsidR="00BE32E9" w:rsidRPr="00C73894">
        <w:rPr>
          <w:spacing w:val="4"/>
          <w:w w:val="103"/>
          <w:kern w:val="14"/>
          <w:szCs w:val="24"/>
        </w:rPr>
        <w:t>–</w:t>
      </w:r>
      <w:r w:rsidRPr="00C73894">
        <w:rPr>
          <w:spacing w:val="4"/>
          <w:w w:val="103"/>
          <w:kern w:val="14"/>
          <w:szCs w:val="24"/>
        </w:rPr>
        <w:t xml:space="preserve"> MP)</w:t>
      </w:r>
      <w:r w:rsidR="00BE32E9" w:rsidRPr="00C73894">
        <w:rPr>
          <w:spacing w:val="4"/>
          <w:w w:val="103"/>
          <w:kern w:val="14"/>
          <w:szCs w:val="24"/>
        </w:rPr>
        <w:t xml:space="preserve"> signed a memorandum of u</w:t>
      </w:r>
      <w:r w:rsidRPr="00C73894">
        <w:rPr>
          <w:spacing w:val="4"/>
          <w:w w:val="103"/>
          <w:kern w:val="14"/>
          <w:szCs w:val="24"/>
        </w:rPr>
        <w:t xml:space="preserve">nderstanding with the International Commission against Impunity in Guatemala (CICIG) </w:t>
      </w:r>
      <w:r w:rsidR="00BE32E9" w:rsidRPr="00C73894">
        <w:rPr>
          <w:spacing w:val="4"/>
          <w:w w:val="103"/>
          <w:kern w:val="14"/>
          <w:szCs w:val="24"/>
        </w:rPr>
        <w:t>and the United Nations Children’</w:t>
      </w:r>
      <w:r w:rsidRPr="00C73894">
        <w:rPr>
          <w:spacing w:val="4"/>
          <w:w w:val="103"/>
          <w:kern w:val="14"/>
          <w:szCs w:val="24"/>
        </w:rPr>
        <w:t xml:space="preserve">s Fund (UNICEF) </w:t>
      </w:r>
      <w:r w:rsidR="00BE32E9" w:rsidRPr="00C73894">
        <w:rPr>
          <w:spacing w:val="4"/>
          <w:w w:val="103"/>
          <w:kern w:val="14"/>
          <w:szCs w:val="24"/>
        </w:rPr>
        <w:t>providing for drawing up a status report on Trafficking</w:t>
      </w:r>
      <w:r w:rsidRPr="00C73894">
        <w:rPr>
          <w:spacing w:val="4"/>
          <w:w w:val="103"/>
          <w:kern w:val="14"/>
          <w:szCs w:val="24"/>
        </w:rPr>
        <w:t xml:space="preserve"> Persons for Sexual Exploitation in Guatema</w:t>
      </w:r>
      <w:r w:rsidR="00BE32E9" w:rsidRPr="00C73894">
        <w:rPr>
          <w:spacing w:val="4"/>
          <w:w w:val="103"/>
          <w:kern w:val="14"/>
          <w:szCs w:val="24"/>
        </w:rPr>
        <w:t>la, with a view to fostering</w:t>
      </w:r>
      <w:r w:rsidRPr="00C73894">
        <w:rPr>
          <w:spacing w:val="4"/>
          <w:w w:val="103"/>
          <w:kern w:val="14"/>
          <w:szCs w:val="24"/>
        </w:rPr>
        <w:t xml:space="preserve"> exchange of information, monitoring of specific cases, and training.</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20.</w:t>
      </w:r>
      <w:r w:rsidRPr="00C73894">
        <w:rPr>
          <w:spacing w:val="4"/>
          <w:w w:val="103"/>
          <w:kern w:val="14"/>
          <w:szCs w:val="24"/>
        </w:rPr>
        <w:tab/>
        <w:t>In 2011-2012, in the framework of the Comprehensive Education on Sexuality and Violence Prevention Strategy, the Ministry of Public Education (MINEDUC) designed, wrote and validated the Protocol for the identification, handling and referral of cases of violence in the national education system; it was shared with 1,483 professionals in the system and bodies working in this field, including the Presidential Secretariat for Women (SEPREM), that have lent support to this process,</w:t>
      </w:r>
      <w:r w:rsidR="00BE32E9" w:rsidRPr="00C73894">
        <w:rPr>
          <w:spacing w:val="4"/>
          <w:w w:val="103"/>
          <w:kern w:val="14"/>
          <w:szCs w:val="24"/>
        </w:rPr>
        <w:t xml:space="preserve">. The topics analysed were: </w:t>
      </w:r>
      <w:r w:rsidRPr="00C73894">
        <w:rPr>
          <w:spacing w:val="4"/>
          <w:w w:val="103"/>
          <w:kern w:val="14"/>
          <w:szCs w:val="24"/>
        </w:rPr>
        <w:t>definition of diff</w:t>
      </w:r>
      <w:r w:rsidR="00BE32E9" w:rsidRPr="00C73894">
        <w:rPr>
          <w:spacing w:val="4"/>
          <w:w w:val="103"/>
          <w:kern w:val="14"/>
          <w:szCs w:val="24"/>
        </w:rPr>
        <w:t xml:space="preserve">erent forms of violence and </w:t>
      </w:r>
      <w:r w:rsidRPr="00C73894">
        <w:rPr>
          <w:spacing w:val="4"/>
          <w:w w:val="103"/>
          <w:kern w:val="14"/>
          <w:szCs w:val="24"/>
        </w:rPr>
        <w:t>legal fra</w:t>
      </w:r>
      <w:r w:rsidR="00BE32E9" w:rsidRPr="00C73894">
        <w:rPr>
          <w:spacing w:val="4"/>
          <w:w w:val="103"/>
          <w:kern w:val="14"/>
          <w:szCs w:val="24"/>
        </w:rPr>
        <w:t>mework encompassing them and establishment of road</w:t>
      </w:r>
      <w:r w:rsidRPr="00C73894">
        <w:rPr>
          <w:spacing w:val="4"/>
          <w:w w:val="103"/>
          <w:kern w:val="14"/>
          <w:szCs w:val="24"/>
        </w:rPr>
        <w:t>maps for handling cas</w:t>
      </w:r>
      <w:r w:rsidR="00BE32E9" w:rsidRPr="00C73894">
        <w:rPr>
          <w:spacing w:val="4"/>
          <w:w w:val="103"/>
          <w:kern w:val="14"/>
          <w:szCs w:val="24"/>
        </w:rPr>
        <w:t>es of violence.</w:t>
      </w:r>
    </w:p>
    <w:p w:rsidR="004D5DA3" w:rsidRPr="00C73894" w:rsidRDefault="004D5DA3" w:rsidP="0018527F">
      <w:pPr>
        <w:pStyle w:val="SingleTxtG"/>
        <w:spacing w:line="240" w:lineRule="exact"/>
        <w:ind w:left="1267" w:right="1267"/>
        <w:rPr>
          <w:spacing w:val="4"/>
          <w:w w:val="103"/>
          <w:kern w:val="14"/>
          <w:szCs w:val="24"/>
        </w:rPr>
      </w:pPr>
      <w:r w:rsidRPr="00C73894">
        <w:rPr>
          <w:spacing w:val="4"/>
          <w:w w:val="103"/>
          <w:kern w:val="14"/>
          <w:szCs w:val="24"/>
        </w:rPr>
        <w:t>21.</w:t>
      </w:r>
      <w:r w:rsidRPr="00C73894">
        <w:rPr>
          <w:spacing w:val="4"/>
          <w:w w:val="103"/>
          <w:kern w:val="14"/>
          <w:szCs w:val="24"/>
        </w:rPr>
        <w:tab/>
        <w:t>Between 2010 and 2013, the Ministry of Pu</w:t>
      </w:r>
      <w:r w:rsidR="00BE32E9" w:rsidRPr="00C73894">
        <w:rPr>
          <w:spacing w:val="4"/>
          <w:w w:val="103"/>
          <w:kern w:val="14"/>
          <w:szCs w:val="24"/>
        </w:rPr>
        <w:t xml:space="preserve">blic Health and Social Welfare </w:t>
      </w:r>
      <w:r w:rsidRPr="00C73894">
        <w:rPr>
          <w:spacing w:val="4"/>
          <w:w w:val="103"/>
          <w:kern w:val="14"/>
          <w:szCs w:val="24"/>
        </w:rPr>
        <w:t>(MSPAS) began identifying cases of severe maln</w:t>
      </w:r>
      <w:r w:rsidR="00BE32E9" w:rsidRPr="00C73894">
        <w:rPr>
          <w:spacing w:val="4"/>
          <w:w w:val="103"/>
          <w:kern w:val="14"/>
          <w:szCs w:val="24"/>
        </w:rPr>
        <w:t>utrition in Guatemala’</w:t>
      </w:r>
      <w:r w:rsidRPr="00C73894">
        <w:rPr>
          <w:spacing w:val="4"/>
          <w:w w:val="103"/>
          <w:kern w:val="14"/>
          <w:szCs w:val="24"/>
        </w:rPr>
        <w:t xml:space="preserve">s </w:t>
      </w:r>
      <w:r w:rsidR="00BE32E9" w:rsidRPr="00C73894">
        <w:rPr>
          <w:spacing w:val="4"/>
          <w:w w:val="103"/>
          <w:kern w:val="14"/>
          <w:szCs w:val="24"/>
        </w:rPr>
        <w:t xml:space="preserve">29 </w:t>
      </w:r>
      <w:r w:rsidRPr="00C73894">
        <w:rPr>
          <w:spacing w:val="4"/>
          <w:w w:val="103"/>
          <w:kern w:val="14"/>
          <w:szCs w:val="24"/>
        </w:rPr>
        <w:t>health districts. It produced the Integral Health Care Protocol with an intercultural perspective for child maltreatment victims and provided training for health professionals in the 29 dist</w:t>
      </w:r>
      <w:r w:rsidR="00BE32E9" w:rsidRPr="00C73894">
        <w:rPr>
          <w:spacing w:val="4"/>
          <w:w w:val="103"/>
          <w:kern w:val="14"/>
          <w:szCs w:val="24"/>
        </w:rPr>
        <w:t>ricts and in the paediatricians’</w:t>
      </w:r>
      <w:r w:rsidRPr="00C73894">
        <w:rPr>
          <w:spacing w:val="4"/>
          <w:w w:val="103"/>
          <w:kern w:val="14"/>
          <w:szCs w:val="24"/>
        </w:rPr>
        <w:t xml:space="preserve"> network, aimed at standardizing comprehensive care; all of which became a co</w:t>
      </w:r>
      <w:r w:rsidR="00BE32E9" w:rsidRPr="00C73894">
        <w:rPr>
          <w:spacing w:val="4"/>
          <w:w w:val="103"/>
          <w:kern w:val="14"/>
          <w:szCs w:val="24"/>
        </w:rPr>
        <w:t xml:space="preserve">ntinuing education tool for </w:t>
      </w:r>
      <w:r w:rsidRPr="00C73894">
        <w:rPr>
          <w:spacing w:val="4"/>
          <w:w w:val="103"/>
          <w:kern w:val="14"/>
          <w:szCs w:val="24"/>
        </w:rPr>
        <w:t>health teams serving the population. In 2013, the protocol was evalu</w:t>
      </w:r>
      <w:r w:rsidR="00BE32E9" w:rsidRPr="00C73894">
        <w:rPr>
          <w:spacing w:val="4"/>
          <w:w w:val="103"/>
          <w:kern w:val="14"/>
          <w:szCs w:val="24"/>
        </w:rPr>
        <w:t>ated and a second version was distributed. The “</w:t>
      </w:r>
      <w:r w:rsidRPr="00C73894">
        <w:rPr>
          <w:spacing w:val="4"/>
          <w:w w:val="103"/>
          <w:kern w:val="14"/>
          <w:szCs w:val="24"/>
        </w:rPr>
        <w:t>Zero Hunger Pact” was signed in 2012, setting out a roadmap for a coordinated effort to combat c</w:t>
      </w:r>
      <w:r w:rsidR="00BE32E9" w:rsidRPr="00C73894">
        <w:rPr>
          <w:spacing w:val="4"/>
          <w:w w:val="103"/>
          <w:kern w:val="14"/>
          <w:szCs w:val="24"/>
        </w:rPr>
        <w:t>hronic and severe malnutrition.</w:t>
      </w:r>
    </w:p>
    <w:p w:rsidR="004D5DA3" w:rsidRPr="00C73894" w:rsidRDefault="004D5DA3" w:rsidP="000A7507">
      <w:pPr>
        <w:pStyle w:val="SingleTxtG"/>
        <w:spacing w:line="240" w:lineRule="exact"/>
        <w:ind w:left="1267" w:right="1267"/>
        <w:rPr>
          <w:spacing w:val="4"/>
          <w:w w:val="103"/>
          <w:kern w:val="14"/>
          <w:szCs w:val="24"/>
        </w:rPr>
      </w:pPr>
      <w:r w:rsidRPr="00C73894">
        <w:rPr>
          <w:spacing w:val="4"/>
          <w:w w:val="103"/>
          <w:kern w:val="14"/>
          <w:szCs w:val="24"/>
        </w:rPr>
        <w:t>22.</w:t>
      </w:r>
      <w:r w:rsidRPr="00C73894">
        <w:rPr>
          <w:spacing w:val="4"/>
          <w:w w:val="103"/>
          <w:kern w:val="14"/>
          <w:szCs w:val="24"/>
        </w:rPr>
        <w:tab/>
        <w:t>The Law for Healthy Maternity and its enabling regulation</w:t>
      </w:r>
      <w:r w:rsidR="00BE32E9" w:rsidRPr="00C73894">
        <w:rPr>
          <w:spacing w:val="4"/>
          <w:w w:val="103"/>
          <w:kern w:val="14"/>
          <w:szCs w:val="24"/>
        </w:rPr>
        <w:t>,</w:t>
      </w:r>
      <w:r w:rsidRPr="00C73894">
        <w:rPr>
          <w:spacing w:val="4"/>
          <w:w w:val="103"/>
          <w:kern w:val="14"/>
          <w:szCs w:val="24"/>
        </w:rPr>
        <w:t xml:space="preserve"> Government Decision No. 65-2012</w:t>
      </w:r>
      <w:r w:rsidR="00BE32E9" w:rsidRPr="00C73894">
        <w:rPr>
          <w:spacing w:val="4"/>
          <w:w w:val="103"/>
          <w:kern w:val="14"/>
          <w:szCs w:val="24"/>
        </w:rPr>
        <w:t>,</w:t>
      </w:r>
      <w:r w:rsidRPr="00C73894">
        <w:rPr>
          <w:spacing w:val="4"/>
          <w:w w:val="103"/>
          <w:kern w:val="14"/>
          <w:szCs w:val="24"/>
        </w:rPr>
        <w:t xml:space="preserve"> were approved in Decree No. 32-2010. They set out to establish the legal framework for implementing mechanisms to improve the health and quality of life for women and new-born infants; promote human development by providing women with universal, timely and cost-free access to information and quality services with a gender and ethnic perspective before and during pregnancy, birth, and the postpartum period, in order to prevent and gradually eradicate m</w:t>
      </w:r>
      <w:r w:rsidR="00BE32E9" w:rsidRPr="00C73894">
        <w:rPr>
          <w:spacing w:val="4"/>
          <w:w w:val="103"/>
          <w:kern w:val="14"/>
          <w:szCs w:val="24"/>
        </w:rPr>
        <w:t>aternal and neonatal mortality.</w:t>
      </w:r>
    </w:p>
    <w:p w:rsidR="004D5DA3" w:rsidRPr="00C73894" w:rsidRDefault="00BE32E9" w:rsidP="004D5DA3">
      <w:pPr>
        <w:pStyle w:val="SingleTxtG"/>
        <w:spacing w:line="240" w:lineRule="exact"/>
        <w:ind w:left="1267" w:right="1267"/>
        <w:rPr>
          <w:spacing w:val="4"/>
          <w:w w:val="103"/>
          <w:kern w:val="14"/>
          <w:szCs w:val="24"/>
        </w:rPr>
      </w:pPr>
      <w:r w:rsidRPr="00C73894">
        <w:rPr>
          <w:spacing w:val="4"/>
          <w:w w:val="103"/>
          <w:kern w:val="14"/>
          <w:szCs w:val="24"/>
        </w:rPr>
        <w:t>23.</w:t>
      </w:r>
      <w:r w:rsidRPr="00C73894">
        <w:rPr>
          <w:spacing w:val="4"/>
          <w:w w:val="103"/>
          <w:kern w:val="14"/>
          <w:szCs w:val="24"/>
        </w:rPr>
        <w:tab/>
        <w:t>That la</w:t>
      </w:r>
      <w:r w:rsidR="004D5DA3" w:rsidRPr="00C73894">
        <w:rPr>
          <w:spacing w:val="4"/>
          <w:w w:val="103"/>
          <w:kern w:val="14"/>
          <w:szCs w:val="24"/>
        </w:rPr>
        <w:t>w conta</w:t>
      </w:r>
      <w:r w:rsidRPr="00C73894">
        <w:rPr>
          <w:spacing w:val="4"/>
          <w:w w:val="103"/>
          <w:kern w:val="14"/>
          <w:szCs w:val="24"/>
        </w:rPr>
        <w:t>ined the following provisions: (a) it amended a</w:t>
      </w:r>
      <w:r w:rsidR="004D5DA3" w:rsidRPr="00C73894">
        <w:rPr>
          <w:spacing w:val="4"/>
          <w:w w:val="103"/>
          <w:kern w:val="14"/>
          <w:szCs w:val="24"/>
        </w:rPr>
        <w:t>rticle 25 of the law taxing al</w:t>
      </w:r>
      <w:r w:rsidRPr="00C73894">
        <w:rPr>
          <w:spacing w:val="4"/>
          <w:w w:val="103"/>
          <w:kern w:val="14"/>
          <w:szCs w:val="24"/>
        </w:rPr>
        <w:t>coholic beverages to read that “</w:t>
      </w:r>
      <w:r w:rsidR="004D5DA3" w:rsidRPr="00C73894">
        <w:rPr>
          <w:spacing w:val="4"/>
          <w:w w:val="103"/>
          <w:kern w:val="14"/>
          <w:szCs w:val="24"/>
        </w:rPr>
        <w:t>of</w:t>
      </w:r>
      <w:r w:rsidRPr="00C73894">
        <w:rPr>
          <w:spacing w:val="4"/>
          <w:w w:val="103"/>
          <w:kern w:val="14"/>
          <w:szCs w:val="24"/>
        </w:rPr>
        <w:t xml:space="preserve"> the tax collected, at least 15 per cent</w:t>
      </w:r>
      <w:r w:rsidR="004D5DA3" w:rsidRPr="00C73894">
        <w:rPr>
          <w:spacing w:val="4"/>
          <w:w w:val="103"/>
          <w:kern w:val="14"/>
          <w:szCs w:val="24"/>
        </w:rPr>
        <w:t xml:space="preserve"> shall be allocated to MSPAS programmes dealing with sexual and reproductive health, family planning and alcoho</w:t>
      </w:r>
      <w:r w:rsidRPr="00C73894">
        <w:rPr>
          <w:spacing w:val="4"/>
          <w:w w:val="103"/>
          <w:kern w:val="14"/>
          <w:szCs w:val="24"/>
        </w:rPr>
        <w:t>lism, and of that percentage</w:t>
      </w:r>
      <w:r w:rsidR="006804B0" w:rsidRPr="00C73894">
        <w:rPr>
          <w:spacing w:val="4"/>
          <w:w w:val="103"/>
          <w:kern w:val="14"/>
          <w:szCs w:val="24"/>
        </w:rPr>
        <w:t>,</w:t>
      </w:r>
      <w:r w:rsidRPr="00C73894">
        <w:rPr>
          <w:spacing w:val="4"/>
          <w:w w:val="103"/>
          <w:kern w:val="14"/>
          <w:szCs w:val="24"/>
        </w:rPr>
        <w:t xml:space="preserve"> 30 per cent</w:t>
      </w:r>
      <w:r w:rsidR="004D5DA3" w:rsidRPr="00C73894">
        <w:rPr>
          <w:spacing w:val="4"/>
          <w:w w:val="103"/>
          <w:kern w:val="14"/>
          <w:szCs w:val="24"/>
        </w:rPr>
        <w:t xml:space="preserve"> shall be allocated to the purchase of contraceptive inputs, pursuant to </w:t>
      </w:r>
      <w:r w:rsidRPr="00C73894">
        <w:rPr>
          <w:spacing w:val="4"/>
          <w:w w:val="103"/>
          <w:kern w:val="14"/>
          <w:szCs w:val="24"/>
        </w:rPr>
        <w:t>a</w:t>
      </w:r>
      <w:r w:rsidR="004D5DA3" w:rsidRPr="00C73894">
        <w:rPr>
          <w:spacing w:val="4"/>
          <w:w w:val="103"/>
          <w:kern w:val="14"/>
          <w:szCs w:val="24"/>
        </w:rPr>
        <w:t xml:space="preserve">rticle 19 of Decree </w:t>
      </w:r>
      <w:r w:rsidRPr="00C73894">
        <w:rPr>
          <w:spacing w:val="4"/>
          <w:w w:val="103"/>
          <w:kern w:val="14"/>
          <w:szCs w:val="24"/>
        </w:rPr>
        <w:t>No. 87-2005”</w:t>
      </w:r>
      <w:r w:rsidR="006804B0" w:rsidRPr="00C73894">
        <w:rPr>
          <w:spacing w:val="4"/>
          <w:w w:val="103"/>
          <w:kern w:val="14"/>
          <w:szCs w:val="24"/>
        </w:rPr>
        <w:t>; (b) article 28 read: “f</w:t>
      </w:r>
      <w:r w:rsidR="004D5DA3" w:rsidRPr="00C73894">
        <w:rPr>
          <w:spacing w:val="4"/>
          <w:w w:val="103"/>
          <w:kern w:val="14"/>
          <w:szCs w:val="24"/>
        </w:rPr>
        <w:t>ailure to c</w:t>
      </w:r>
      <w:r w:rsidR="006804B0" w:rsidRPr="00C73894">
        <w:rPr>
          <w:spacing w:val="4"/>
          <w:w w:val="103"/>
          <w:kern w:val="14"/>
          <w:szCs w:val="24"/>
        </w:rPr>
        <w:t>o</w:t>
      </w:r>
      <w:r w:rsidR="004D5DA3" w:rsidRPr="00C73894">
        <w:rPr>
          <w:spacing w:val="4"/>
          <w:w w:val="103"/>
          <w:kern w:val="14"/>
          <w:szCs w:val="24"/>
        </w:rPr>
        <w:t>mply with the provisions of this Law shall be punished in accordance with the provisions of the Penal</w:t>
      </w:r>
      <w:r w:rsidR="006804B0" w:rsidRPr="00C73894">
        <w:rPr>
          <w:spacing w:val="4"/>
          <w:w w:val="103"/>
          <w:kern w:val="14"/>
          <w:szCs w:val="24"/>
        </w:rPr>
        <w:t xml:space="preserve"> Code and special criminal laws”; (c) a</w:t>
      </w:r>
      <w:r w:rsidR="004D5DA3" w:rsidRPr="00C73894">
        <w:rPr>
          <w:spacing w:val="4"/>
          <w:w w:val="103"/>
          <w:kern w:val="14"/>
          <w:szCs w:val="24"/>
        </w:rPr>
        <w:t>rticle 29</w:t>
      </w:r>
      <w:r w:rsidR="006804B0" w:rsidRPr="00C73894">
        <w:rPr>
          <w:spacing w:val="4"/>
          <w:w w:val="103"/>
          <w:kern w:val="14"/>
          <w:szCs w:val="24"/>
        </w:rPr>
        <w:t>,</w:t>
      </w:r>
      <w:r w:rsidR="004D5DA3" w:rsidRPr="00C73894">
        <w:rPr>
          <w:spacing w:val="4"/>
          <w:w w:val="103"/>
          <w:kern w:val="14"/>
          <w:szCs w:val="24"/>
        </w:rPr>
        <w:t xml:space="preserve"> on penalties </w:t>
      </w:r>
      <w:r w:rsidR="006804B0" w:rsidRPr="00C73894">
        <w:rPr>
          <w:spacing w:val="4"/>
          <w:w w:val="103"/>
          <w:kern w:val="14"/>
          <w:szCs w:val="24"/>
        </w:rPr>
        <w:t>for common-law spouses reads: ”t</w:t>
      </w:r>
      <w:r w:rsidR="004D5DA3" w:rsidRPr="00C73894">
        <w:rPr>
          <w:spacing w:val="4"/>
          <w:w w:val="103"/>
          <w:kern w:val="14"/>
          <w:szCs w:val="24"/>
        </w:rPr>
        <w:t xml:space="preserve">he man cohabiting with the woman shall permit, promote and facilitate her having access to maternal and </w:t>
      </w:r>
      <w:r w:rsidR="006804B0" w:rsidRPr="00C73894">
        <w:rPr>
          <w:spacing w:val="4"/>
          <w:w w:val="103"/>
          <w:kern w:val="14"/>
          <w:szCs w:val="24"/>
        </w:rPr>
        <w:t xml:space="preserve">neonatal health care services. </w:t>
      </w:r>
      <w:r w:rsidR="004D5DA3" w:rsidRPr="00C73894">
        <w:rPr>
          <w:spacing w:val="4"/>
          <w:w w:val="103"/>
          <w:kern w:val="14"/>
          <w:szCs w:val="24"/>
        </w:rPr>
        <w:t>If he does not and that gives rise to consequences amounting to crimes, those crimes shall be prosecuted and punished i</w:t>
      </w:r>
      <w:r w:rsidR="006804B0" w:rsidRPr="00C73894">
        <w:rPr>
          <w:spacing w:val="4"/>
          <w:w w:val="103"/>
          <w:kern w:val="14"/>
          <w:szCs w:val="24"/>
        </w:rPr>
        <w:t>n accordance with criminal law.”</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24.</w:t>
      </w:r>
      <w:r w:rsidRPr="00C73894">
        <w:rPr>
          <w:spacing w:val="4"/>
          <w:w w:val="103"/>
          <w:kern w:val="14"/>
          <w:szCs w:val="24"/>
        </w:rPr>
        <w:tab/>
        <w:t>Article 21 of this Law requires mandatory and immediate reporting of maternal and neonatal deaths. Such occurrences must be recorded on a daily basis in the Health Information Management System (SIGSA). The regulations governing the System are to be found in Government Decision No. 65-2012. They apply to all health services at each of the t</w:t>
      </w:r>
      <w:r w:rsidR="006804B0" w:rsidRPr="00C73894">
        <w:rPr>
          <w:spacing w:val="4"/>
          <w:w w:val="103"/>
          <w:kern w:val="14"/>
          <w:szCs w:val="24"/>
        </w:rPr>
        <w:t>hree care levels provided by</w:t>
      </w:r>
      <w:r w:rsidRPr="00C73894">
        <w:rPr>
          <w:spacing w:val="4"/>
          <w:w w:val="103"/>
          <w:kern w:val="14"/>
          <w:szCs w:val="24"/>
        </w:rPr>
        <w:t xml:space="preserve"> MSPA</w:t>
      </w:r>
      <w:r w:rsidR="006804B0" w:rsidRPr="00C73894">
        <w:rPr>
          <w:spacing w:val="4"/>
          <w:w w:val="103"/>
          <w:kern w:val="14"/>
          <w:szCs w:val="24"/>
        </w:rPr>
        <w:t>S. They are also binding for</w:t>
      </w:r>
      <w:r w:rsidRPr="00C73894">
        <w:rPr>
          <w:spacing w:val="2"/>
          <w:w w:val="103"/>
          <w:kern w:val="14"/>
          <w:szCs w:val="24"/>
        </w:rPr>
        <w:t xml:space="preserve"> services provided by the Guatemala Social Security Institute (IGSS) and apply to its affiliates and beneficiaries, as well as to services provided by non-governmental organizations hired under the Coverage Expansion Programme </w:t>
      </w:r>
      <w:r w:rsidRPr="00C73894">
        <w:rPr>
          <w:spacing w:val="4"/>
          <w:w w:val="103"/>
          <w:kern w:val="14"/>
          <w:szCs w:val="24"/>
        </w:rPr>
        <w:t>and to private for-profit and non-profit institutions.</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25.</w:t>
      </w:r>
      <w:r w:rsidRPr="00C73894">
        <w:rPr>
          <w:spacing w:val="4"/>
          <w:w w:val="103"/>
          <w:kern w:val="14"/>
          <w:szCs w:val="24"/>
        </w:rPr>
        <w:tab/>
        <w:t>Maternal health was declared a matter of national urgency as a way of supporting and promoting actions to reduce maternal mortality and malnutrition, especially among vulnerable population groups, adolescents and young people, and the rural, indigenous and migrant population.</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26.</w:t>
      </w:r>
      <w:r w:rsidRPr="00C73894">
        <w:rPr>
          <w:spacing w:val="4"/>
          <w:w w:val="103"/>
          <w:kern w:val="14"/>
          <w:szCs w:val="24"/>
        </w:rPr>
        <w:tab/>
        <w:t xml:space="preserve">Through Government Decision No. 111-2013, the Programme for the Prevention and Eradication </w:t>
      </w:r>
      <w:r w:rsidR="006804B0" w:rsidRPr="00C73894">
        <w:rPr>
          <w:spacing w:val="4"/>
          <w:w w:val="103"/>
          <w:kern w:val="14"/>
          <w:szCs w:val="24"/>
        </w:rPr>
        <w:t>of Domestic Violence (PROPEVI)</w:t>
      </w:r>
      <w:r w:rsidR="00E07564" w:rsidRPr="00C73894">
        <w:rPr>
          <w:sz w:val="17"/>
          <w:szCs w:val="17"/>
          <w:vertAlign w:val="superscript"/>
        </w:rPr>
        <w:footnoteReference w:id="2"/>
      </w:r>
      <w:r w:rsidR="006804B0" w:rsidRPr="00C73894">
        <w:rPr>
          <w:spacing w:val="4"/>
          <w:w w:val="103"/>
          <w:kern w:val="14"/>
          <w:szCs w:val="24"/>
        </w:rPr>
        <w:t xml:space="preserve"> </w:t>
      </w:r>
      <w:r w:rsidRPr="00C73894">
        <w:rPr>
          <w:spacing w:val="4"/>
          <w:w w:val="103"/>
          <w:kern w:val="14"/>
          <w:szCs w:val="24"/>
        </w:rPr>
        <w:t>was attached to SEPREM, as a program</w:t>
      </w:r>
      <w:r w:rsidR="006804B0" w:rsidRPr="00C73894">
        <w:rPr>
          <w:spacing w:val="4"/>
          <w:w w:val="103"/>
          <w:kern w:val="14"/>
          <w:szCs w:val="24"/>
        </w:rPr>
        <w:t>me</w:t>
      </w:r>
      <w:r w:rsidRPr="00C73894">
        <w:rPr>
          <w:spacing w:val="4"/>
          <w:w w:val="103"/>
          <w:kern w:val="14"/>
          <w:szCs w:val="24"/>
        </w:rPr>
        <w:t xml:space="preserve"> for advising on, coordinating and carrying out actions to prevent, treat and eradicate domestic violence.</w:t>
      </w:r>
    </w:p>
    <w:p w:rsidR="006804B0" w:rsidRPr="00C73894" w:rsidRDefault="006804B0" w:rsidP="006804B0">
      <w:pPr>
        <w:pStyle w:val="SingleTxtG"/>
        <w:spacing w:after="0" w:line="240" w:lineRule="auto"/>
        <w:ind w:left="1267" w:right="1267"/>
        <w:rPr>
          <w:spacing w:val="4"/>
          <w:w w:val="103"/>
          <w:kern w:val="14"/>
          <w:sz w:val="10"/>
          <w:szCs w:val="24"/>
        </w:rPr>
      </w:pPr>
    </w:p>
    <w:p w:rsidR="00463D25" w:rsidRPr="00C73894" w:rsidRDefault="00463D25" w:rsidP="006804B0">
      <w:pPr>
        <w:pStyle w:val="SingleTxtG"/>
        <w:spacing w:after="0" w:line="240" w:lineRule="auto"/>
        <w:ind w:left="1267" w:right="1267"/>
        <w:rPr>
          <w:spacing w:val="4"/>
          <w:w w:val="103"/>
          <w:kern w:val="14"/>
          <w:sz w:val="10"/>
          <w:szCs w:val="24"/>
        </w:rPr>
      </w:pPr>
    </w:p>
    <w:p w:rsidR="004D5DA3" w:rsidRPr="00C73894" w:rsidRDefault="004D5DA3" w:rsidP="00463D25">
      <w:pPr>
        <w:pStyle w:val="SingleTxtG"/>
        <w:spacing w:line="240" w:lineRule="exact"/>
        <w:ind w:left="1267" w:right="1267"/>
        <w:jc w:val="left"/>
        <w:rPr>
          <w:b/>
          <w:spacing w:val="4"/>
          <w:w w:val="103"/>
          <w:kern w:val="14"/>
          <w:sz w:val="24"/>
          <w:szCs w:val="24"/>
        </w:rPr>
      </w:pPr>
      <w:r w:rsidRPr="00C73894">
        <w:rPr>
          <w:b/>
          <w:spacing w:val="4"/>
          <w:w w:val="103"/>
          <w:kern w:val="14"/>
          <w:sz w:val="24"/>
          <w:szCs w:val="24"/>
        </w:rPr>
        <w:t>Training program</w:t>
      </w:r>
      <w:r w:rsidR="006804B0" w:rsidRPr="00C73894">
        <w:rPr>
          <w:b/>
          <w:spacing w:val="4"/>
          <w:w w:val="103"/>
          <w:kern w:val="14"/>
          <w:sz w:val="24"/>
          <w:szCs w:val="24"/>
        </w:rPr>
        <w:t>me</w:t>
      </w:r>
      <w:r w:rsidR="00463D25" w:rsidRPr="00C73894">
        <w:rPr>
          <w:b/>
          <w:spacing w:val="4"/>
          <w:w w:val="103"/>
          <w:kern w:val="14"/>
          <w:sz w:val="24"/>
          <w:szCs w:val="24"/>
        </w:rPr>
        <w:t>s and courses on the Convention</w:t>
      </w:r>
      <w:r w:rsidR="00463D25" w:rsidRPr="00C73894">
        <w:rPr>
          <w:b/>
          <w:spacing w:val="4"/>
          <w:w w:val="103"/>
          <w:kern w:val="14"/>
          <w:sz w:val="24"/>
          <w:szCs w:val="24"/>
        </w:rPr>
        <w:br/>
      </w:r>
      <w:r w:rsidRPr="00C73894">
        <w:rPr>
          <w:b/>
          <w:spacing w:val="4"/>
          <w:w w:val="103"/>
          <w:kern w:val="14"/>
          <w:sz w:val="24"/>
          <w:szCs w:val="24"/>
        </w:rPr>
        <w:t>and its Protocol</w:t>
      </w:r>
    </w:p>
    <w:p w:rsidR="00463D25" w:rsidRPr="00C73894" w:rsidRDefault="00463D25" w:rsidP="00463D25">
      <w:pPr>
        <w:pStyle w:val="SingleTxtG"/>
        <w:spacing w:after="0" w:line="240" w:lineRule="auto"/>
        <w:ind w:left="1267" w:right="1267"/>
        <w:rPr>
          <w:spacing w:val="4"/>
          <w:w w:val="103"/>
          <w:kern w:val="14"/>
          <w:sz w:val="10"/>
          <w:szCs w:val="24"/>
        </w:rPr>
      </w:pPr>
    </w:p>
    <w:p w:rsidR="004D5DA3" w:rsidRPr="00C73894" w:rsidRDefault="004D5DA3" w:rsidP="0018527F">
      <w:pPr>
        <w:pStyle w:val="SingleTxtG"/>
        <w:spacing w:line="240" w:lineRule="exact"/>
        <w:ind w:left="1267" w:right="1267"/>
        <w:rPr>
          <w:spacing w:val="4"/>
          <w:w w:val="103"/>
          <w:kern w:val="14"/>
          <w:szCs w:val="24"/>
        </w:rPr>
      </w:pPr>
      <w:r w:rsidRPr="00C73894">
        <w:rPr>
          <w:spacing w:val="4"/>
          <w:w w:val="103"/>
          <w:kern w:val="14"/>
          <w:szCs w:val="24"/>
        </w:rPr>
        <w:t>27.</w:t>
      </w:r>
      <w:r w:rsidRPr="00C73894">
        <w:rPr>
          <w:spacing w:val="4"/>
          <w:w w:val="103"/>
          <w:kern w:val="14"/>
          <w:szCs w:val="24"/>
        </w:rPr>
        <w:tab/>
        <w:t>In coordination with the Presidential Commission for Coordinating Executive Policy in the Field of Human Rights (COPREDEH) and the Office of the United Nations High Commission for Human Rights (OHCHR), SEPREM has developed procedures for counselli</w:t>
      </w:r>
      <w:r w:rsidR="006804B0" w:rsidRPr="00C73894">
        <w:rPr>
          <w:spacing w:val="4"/>
          <w:w w:val="103"/>
          <w:kern w:val="14"/>
          <w:szCs w:val="24"/>
        </w:rPr>
        <w:t>ng and informing G</w:t>
      </w:r>
      <w:r w:rsidRPr="00C73894">
        <w:rPr>
          <w:spacing w:val="4"/>
          <w:w w:val="103"/>
          <w:kern w:val="14"/>
          <w:szCs w:val="24"/>
        </w:rPr>
        <w:t>overnment officials</w:t>
      </w:r>
      <w:r w:rsidR="00DB4D13" w:rsidRPr="00C73894">
        <w:rPr>
          <w:sz w:val="17"/>
          <w:szCs w:val="17"/>
          <w:vertAlign w:val="superscript"/>
        </w:rPr>
        <w:footnoteReference w:id="3"/>
      </w:r>
      <w:r w:rsidR="00DB4D13" w:rsidRPr="00C73894">
        <w:rPr>
          <w:spacing w:val="4"/>
          <w:w w:val="103"/>
          <w:kern w:val="14"/>
          <w:szCs w:val="24"/>
        </w:rPr>
        <w:t xml:space="preserve"> </w:t>
      </w:r>
      <w:r w:rsidRPr="00C73894">
        <w:rPr>
          <w:spacing w:val="4"/>
          <w:w w:val="103"/>
          <w:kern w:val="14"/>
          <w:szCs w:val="24"/>
        </w:rPr>
        <w:t xml:space="preserve">about the international instruments signed and ratified by Guatemala, with particular emphasis on </w:t>
      </w:r>
      <w:r w:rsidR="0018527F">
        <w:rPr>
          <w:spacing w:val="4"/>
          <w:w w:val="103"/>
          <w:kern w:val="14"/>
          <w:szCs w:val="24"/>
        </w:rPr>
        <w:t xml:space="preserve">the </w:t>
      </w:r>
      <w:r w:rsidRPr="00C73894">
        <w:rPr>
          <w:spacing w:val="4"/>
          <w:w w:val="103"/>
          <w:kern w:val="14"/>
          <w:szCs w:val="24"/>
        </w:rPr>
        <w:t>C</w:t>
      </w:r>
      <w:r w:rsidR="0018527F">
        <w:rPr>
          <w:spacing w:val="4"/>
          <w:w w:val="103"/>
          <w:kern w:val="14"/>
          <w:szCs w:val="24"/>
        </w:rPr>
        <w:t>onvention</w:t>
      </w:r>
      <w:r w:rsidRPr="00C73894">
        <w:rPr>
          <w:spacing w:val="4"/>
          <w:w w:val="103"/>
          <w:kern w:val="14"/>
          <w:szCs w:val="24"/>
        </w:rPr>
        <w:t xml:space="preserve">. That has helped institutions to familiarize themselves with the Convention and adapt and incorporate it into training courses pursuant </w:t>
      </w:r>
      <w:r w:rsidR="006804B0" w:rsidRPr="00C73894">
        <w:rPr>
          <w:spacing w:val="4"/>
          <w:w w:val="103"/>
          <w:kern w:val="14"/>
          <w:szCs w:val="24"/>
        </w:rPr>
        <w:t>to their institutional mandate.</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28.</w:t>
      </w:r>
      <w:r w:rsidRPr="00C73894">
        <w:rPr>
          <w:spacing w:val="4"/>
          <w:w w:val="103"/>
          <w:kern w:val="14"/>
          <w:szCs w:val="24"/>
        </w:rPr>
        <w:tab/>
        <w:t>B</w:t>
      </w:r>
      <w:r w:rsidR="006804B0" w:rsidRPr="00C73894">
        <w:rPr>
          <w:spacing w:val="4"/>
          <w:w w:val="103"/>
          <w:kern w:val="14"/>
          <w:szCs w:val="24"/>
        </w:rPr>
        <w:t>etween 2009 and 2014, Guatemala’</w:t>
      </w:r>
      <w:r w:rsidRPr="00C73894">
        <w:rPr>
          <w:spacing w:val="4"/>
          <w:w w:val="103"/>
          <w:kern w:val="14"/>
          <w:szCs w:val="24"/>
        </w:rPr>
        <w:t xml:space="preserve">s School of Judicial Studies ran 25 basic legal training programmes for members of the judiciary and paralegals nationwide, as well as for the Comprehensive Care for Victims (SAI) teams. </w:t>
      </w:r>
      <w:r w:rsidR="006804B0" w:rsidRPr="00C73894">
        <w:rPr>
          <w:spacing w:val="4"/>
          <w:w w:val="103"/>
          <w:kern w:val="14"/>
          <w:szCs w:val="24"/>
        </w:rPr>
        <w:t xml:space="preserve">Some </w:t>
      </w:r>
      <w:r w:rsidRPr="00C73894">
        <w:rPr>
          <w:spacing w:val="4"/>
          <w:w w:val="103"/>
          <w:kern w:val="14"/>
          <w:szCs w:val="24"/>
        </w:rPr>
        <w:t>52,372 people attended the courses, which addressed the following t</w:t>
      </w:r>
      <w:r w:rsidR="00E864A5" w:rsidRPr="00C73894">
        <w:rPr>
          <w:spacing w:val="4"/>
          <w:w w:val="103"/>
          <w:kern w:val="14"/>
          <w:szCs w:val="24"/>
        </w:rPr>
        <w:t>opics: gender mainstreaming;</w:t>
      </w:r>
      <w:r w:rsidRPr="00C73894">
        <w:rPr>
          <w:spacing w:val="4"/>
          <w:w w:val="103"/>
          <w:kern w:val="14"/>
          <w:szCs w:val="24"/>
        </w:rPr>
        <w:t xml:space="preserve"> implementation of international human rights and justice administration standards; human trafficking, and analysis of laws and regulations relating t</w:t>
      </w:r>
      <w:r w:rsidR="00E864A5" w:rsidRPr="00C73894">
        <w:rPr>
          <w:spacing w:val="4"/>
          <w:w w:val="103"/>
          <w:kern w:val="14"/>
          <w:szCs w:val="24"/>
        </w:rPr>
        <w:t xml:space="preserve">o violence against women. (See annex 1. articles 1, 2 and 3; table </w:t>
      </w:r>
      <w:r w:rsidRPr="00C73894">
        <w:rPr>
          <w:spacing w:val="4"/>
          <w:w w:val="103"/>
          <w:kern w:val="14"/>
          <w:szCs w:val="24"/>
        </w:rPr>
        <w:t>1</w:t>
      </w:r>
      <w:r w:rsidR="00463D25" w:rsidRPr="00C73894">
        <w:rPr>
          <w:spacing w:val="4"/>
          <w:w w:val="103"/>
          <w:kern w:val="14"/>
          <w:szCs w:val="24"/>
        </w:rPr>
        <w:t>.)</w:t>
      </w:r>
    </w:p>
    <w:p w:rsidR="004D5DA3" w:rsidRPr="00C73894" w:rsidRDefault="00E864A5" w:rsidP="004D5DA3">
      <w:pPr>
        <w:pStyle w:val="SingleTxtG"/>
        <w:spacing w:line="240" w:lineRule="exact"/>
        <w:ind w:left="1267" w:right="1267"/>
        <w:rPr>
          <w:spacing w:val="4"/>
          <w:w w:val="103"/>
          <w:kern w:val="14"/>
          <w:szCs w:val="24"/>
        </w:rPr>
      </w:pPr>
      <w:r w:rsidRPr="00C73894">
        <w:rPr>
          <w:spacing w:val="4"/>
          <w:w w:val="103"/>
          <w:kern w:val="14"/>
          <w:szCs w:val="24"/>
        </w:rPr>
        <w:t>29.</w:t>
      </w:r>
      <w:r w:rsidRPr="00C73894">
        <w:rPr>
          <w:spacing w:val="4"/>
          <w:w w:val="103"/>
          <w:kern w:val="14"/>
          <w:szCs w:val="24"/>
        </w:rPr>
        <w:tab/>
      </w:r>
      <w:r w:rsidR="00E07564" w:rsidRPr="00C73894">
        <w:rPr>
          <w:spacing w:val="4"/>
          <w:w w:val="103"/>
          <w:kern w:val="14"/>
          <w:szCs w:val="24"/>
        </w:rPr>
        <w:t xml:space="preserve">DEMI and </w:t>
      </w:r>
      <w:r w:rsidR="004D5DA3" w:rsidRPr="00C73894">
        <w:rPr>
          <w:spacing w:val="4"/>
          <w:w w:val="103"/>
          <w:kern w:val="14"/>
          <w:szCs w:val="24"/>
        </w:rPr>
        <w:t>IDPP assist with case</w:t>
      </w:r>
      <w:r w:rsidRPr="00C73894">
        <w:rPr>
          <w:spacing w:val="4"/>
          <w:w w:val="103"/>
          <w:kern w:val="14"/>
          <w:szCs w:val="24"/>
        </w:rPr>
        <w:t>s in the following languages: q’eqchi’, kakchikel, k’iche’, mam, poqomchi’, achi, ixil, q’anjoba’l, tz’utujil, garífuna and chorti’</w:t>
      </w:r>
      <w:r w:rsidR="004D5DA3" w:rsidRPr="00C73894">
        <w:rPr>
          <w:spacing w:val="4"/>
          <w:w w:val="103"/>
          <w:kern w:val="14"/>
          <w:szCs w:val="24"/>
        </w:rPr>
        <w:t>. They engaged in continuous and mandatory awareness-raising and training activities for officials working in the Free Legal Counselling Programme for Women Victims of Violence and Members of Their Famili</w:t>
      </w:r>
      <w:r w:rsidRPr="00C73894">
        <w:rPr>
          <w:spacing w:val="4"/>
          <w:w w:val="103"/>
          <w:kern w:val="14"/>
          <w:szCs w:val="24"/>
        </w:rPr>
        <w:t>es, on topics relating to women’</w:t>
      </w:r>
      <w:r w:rsidR="004D5DA3" w:rsidRPr="00C73894">
        <w:rPr>
          <w:spacing w:val="4"/>
          <w:w w:val="103"/>
          <w:kern w:val="14"/>
          <w:szCs w:val="24"/>
        </w:rPr>
        <w:t>s human rights and special laws. They currently have trained Mayan interpreters working in 15 of 36 offices nationwide.</w:t>
      </w:r>
    </w:p>
    <w:p w:rsidR="004D5DA3" w:rsidRPr="00C73894" w:rsidRDefault="00E864A5" w:rsidP="004D5DA3">
      <w:pPr>
        <w:pStyle w:val="SingleTxtG"/>
        <w:spacing w:line="240" w:lineRule="exact"/>
        <w:ind w:left="1267" w:right="1267"/>
        <w:rPr>
          <w:spacing w:val="4"/>
          <w:w w:val="103"/>
          <w:kern w:val="14"/>
          <w:szCs w:val="24"/>
        </w:rPr>
      </w:pPr>
      <w:r w:rsidRPr="00C73894">
        <w:rPr>
          <w:spacing w:val="4"/>
          <w:w w:val="103"/>
          <w:kern w:val="14"/>
          <w:szCs w:val="24"/>
        </w:rPr>
        <w:t>30.</w:t>
      </w:r>
      <w:r w:rsidRPr="00C73894">
        <w:rPr>
          <w:spacing w:val="4"/>
          <w:w w:val="103"/>
          <w:kern w:val="14"/>
          <w:szCs w:val="24"/>
        </w:rPr>
        <w:tab/>
      </w:r>
      <w:r w:rsidRPr="00C73894">
        <w:rPr>
          <w:spacing w:val="2"/>
          <w:w w:val="103"/>
          <w:kern w:val="14"/>
          <w:szCs w:val="24"/>
        </w:rPr>
        <w:t xml:space="preserve">In 2009, </w:t>
      </w:r>
      <w:r w:rsidR="00E07564" w:rsidRPr="00C73894">
        <w:rPr>
          <w:spacing w:val="2"/>
          <w:w w:val="103"/>
          <w:kern w:val="14"/>
          <w:szCs w:val="24"/>
        </w:rPr>
        <w:t>IDPP published: (a) “</w:t>
      </w:r>
      <w:r w:rsidR="004D5DA3" w:rsidRPr="00C73894">
        <w:rPr>
          <w:spacing w:val="2"/>
          <w:w w:val="103"/>
          <w:kern w:val="14"/>
          <w:szCs w:val="24"/>
        </w:rPr>
        <w:t>A Concept</w:t>
      </w:r>
      <w:r w:rsidR="00E07564" w:rsidRPr="00C73894">
        <w:rPr>
          <w:spacing w:val="2"/>
          <w:w w:val="103"/>
          <w:kern w:val="14"/>
          <w:szCs w:val="24"/>
        </w:rPr>
        <w:t>ual Framework on Discrimination”</w:t>
      </w:r>
      <w:r w:rsidR="004D5DA3" w:rsidRPr="00C73894">
        <w:rPr>
          <w:spacing w:val="2"/>
          <w:w w:val="103"/>
          <w:kern w:val="14"/>
          <w:szCs w:val="24"/>
        </w:rPr>
        <w:t xml:space="preserve"> to give</w:t>
      </w:r>
      <w:r w:rsidR="004D5DA3" w:rsidRPr="00C73894">
        <w:rPr>
          <w:spacing w:val="4"/>
          <w:w w:val="103"/>
          <w:kern w:val="14"/>
          <w:szCs w:val="24"/>
        </w:rPr>
        <w:t xml:space="preserve"> public and privat</w:t>
      </w:r>
      <w:r w:rsidR="00E07564" w:rsidRPr="00C73894">
        <w:rPr>
          <w:spacing w:val="4"/>
          <w:w w:val="103"/>
          <w:kern w:val="14"/>
          <w:szCs w:val="24"/>
        </w:rPr>
        <w:t>e institutions a tool</w:t>
      </w:r>
      <w:r w:rsidR="004D5DA3" w:rsidRPr="00C73894">
        <w:rPr>
          <w:spacing w:val="4"/>
          <w:w w:val="103"/>
          <w:kern w:val="14"/>
          <w:szCs w:val="24"/>
        </w:rPr>
        <w:t xml:space="preserve"> to analyse discrimination and train promoters in ways of combating this scourge, espe</w:t>
      </w:r>
      <w:r w:rsidR="00E07564" w:rsidRPr="00C73894">
        <w:rPr>
          <w:spacing w:val="4"/>
          <w:w w:val="103"/>
          <w:kern w:val="14"/>
          <w:szCs w:val="24"/>
        </w:rPr>
        <w:t>cially in public service; and (b) “</w:t>
      </w:r>
      <w:r w:rsidR="004D5DA3" w:rsidRPr="00C73894">
        <w:rPr>
          <w:spacing w:val="4"/>
          <w:w w:val="103"/>
          <w:kern w:val="14"/>
          <w:szCs w:val="24"/>
        </w:rPr>
        <w:t>Categorization of the Offence of Discrimination and It</w:t>
      </w:r>
      <w:r w:rsidR="00E07564" w:rsidRPr="00C73894">
        <w:rPr>
          <w:spacing w:val="4"/>
          <w:w w:val="103"/>
          <w:kern w:val="14"/>
          <w:szCs w:val="24"/>
        </w:rPr>
        <w:t>s Impact on Indigenous Peoples”.</w:t>
      </w:r>
      <w:r w:rsidR="004D5DA3" w:rsidRPr="00C73894">
        <w:rPr>
          <w:spacing w:val="4"/>
          <w:w w:val="103"/>
          <w:kern w:val="14"/>
          <w:szCs w:val="24"/>
        </w:rPr>
        <w:t xml:space="preserve"> It analysed the legal definition </w:t>
      </w:r>
      <w:r w:rsidR="00E07564" w:rsidRPr="00C73894">
        <w:rPr>
          <w:spacing w:val="4"/>
          <w:w w:val="103"/>
          <w:kern w:val="14"/>
          <w:szCs w:val="24"/>
        </w:rPr>
        <w:t>of discrimination contained in a</w:t>
      </w:r>
      <w:r w:rsidR="004D5DA3" w:rsidRPr="00C73894">
        <w:rPr>
          <w:spacing w:val="4"/>
          <w:w w:val="103"/>
          <w:kern w:val="14"/>
          <w:szCs w:val="24"/>
        </w:rPr>
        <w:t>rticle 202 bis of the Criminal Code.</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31.</w:t>
      </w:r>
      <w:r w:rsidRPr="00C73894">
        <w:rPr>
          <w:spacing w:val="4"/>
          <w:w w:val="103"/>
          <w:kern w:val="14"/>
          <w:szCs w:val="24"/>
        </w:rPr>
        <w:tab/>
        <w:t>In 20</w:t>
      </w:r>
      <w:r w:rsidR="00DB4D13" w:rsidRPr="00C73894">
        <w:rPr>
          <w:spacing w:val="4"/>
          <w:w w:val="103"/>
          <w:kern w:val="14"/>
          <w:szCs w:val="24"/>
        </w:rPr>
        <w:t xml:space="preserve">12, </w:t>
      </w:r>
      <w:r w:rsidRPr="00C73894">
        <w:rPr>
          <w:spacing w:val="4"/>
          <w:w w:val="103"/>
          <w:kern w:val="14"/>
          <w:szCs w:val="24"/>
        </w:rPr>
        <w:t>IDPP and the Presidential Commission on Discrimination and Racism against Indigenous Peoples in Guatemala (CODISRA) signed an agreement on that form of discrimination and ra</w:t>
      </w:r>
      <w:r w:rsidR="00DB4D13" w:rsidRPr="00C73894">
        <w:rPr>
          <w:spacing w:val="4"/>
          <w:w w:val="103"/>
          <w:kern w:val="14"/>
          <w:szCs w:val="24"/>
        </w:rPr>
        <w:t>cism. Its purpose was to lay</w:t>
      </w:r>
      <w:r w:rsidRPr="00C73894">
        <w:rPr>
          <w:spacing w:val="4"/>
          <w:w w:val="103"/>
          <w:kern w:val="14"/>
          <w:szCs w:val="24"/>
        </w:rPr>
        <w:t xml:space="preserve"> foundations for cooperation between the tw</w:t>
      </w:r>
      <w:r w:rsidR="00DB4D13" w:rsidRPr="00C73894">
        <w:rPr>
          <w:spacing w:val="4"/>
          <w:w w:val="103"/>
          <w:kern w:val="14"/>
          <w:szCs w:val="24"/>
        </w:rPr>
        <w:t xml:space="preserve">o institutions </w:t>
      </w:r>
      <w:r w:rsidRPr="00C73894">
        <w:rPr>
          <w:spacing w:val="4"/>
          <w:w w:val="103"/>
          <w:kern w:val="14"/>
          <w:szCs w:val="24"/>
        </w:rPr>
        <w:t>to enable each of them, in their own spheres of competence, to perform their functions better and promote efforts to provide comprehensive support for access to justice, especially in matters pertaining to the elimination of racism and racial discrimination in Guatemala. As a result of that agreement, a number of activities (especially diploma courses) have been undertaken with the participation of IDPP personnel.</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32.</w:t>
      </w:r>
      <w:r w:rsidRPr="00C73894">
        <w:rPr>
          <w:spacing w:val="4"/>
          <w:w w:val="103"/>
          <w:kern w:val="14"/>
          <w:szCs w:val="24"/>
        </w:rPr>
        <w:tab/>
        <w:t>In 20</w:t>
      </w:r>
      <w:r w:rsidR="00DB4D13" w:rsidRPr="00C73894">
        <w:rPr>
          <w:spacing w:val="4"/>
          <w:w w:val="103"/>
          <w:kern w:val="14"/>
          <w:szCs w:val="24"/>
        </w:rPr>
        <w:t>08-2010, with the support of</w:t>
      </w:r>
      <w:r w:rsidRPr="00C73894">
        <w:rPr>
          <w:spacing w:val="4"/>
          <w:w w:val="103"/>
          <w:kern w:val="14"/>
          <w:szCs w:val="24"/>
        </w:rPr>
        <w:t xml:space="preserve"> OHCHR, DEMI and CODIRSA impleme</w:t>
      </w:r>
      <w:r w:rsidR="00DB4D13" w:rsidRPr="00C73894">
        <w:rPr>
          <w:spacing w:val="4"/>
          <w:w w:val="103"/>
          <w:kern w:val="14"/>
          <w:szCs w:val="24"/>
        </w:rPr>
        <w:t>nted the project entitled “</w:t>
      </w:r>
      <w:r w:rsidRPr="00C73894">
        <w:rPr>
          <w:spacing w:val="4"/>
          <w:w w:val="103"/>
          <w:kern w:val="14"/>
          <w:szCs w:val="24"/>
        </w:rPr>
        <w:t>Contributing to the eradication of racism and ethnic and gender discrimination, particu</w:t>
      </w:r>
      <w:r w:rsidR="00DB4D13" w:rsidRPr="00C73894">
        <w:rPr>
          <w:spacing w:val="4"/>
          <w:w w:val="103"/>
          <w:kern w:val="14"/>
          <w:szCs w:val="24"/>
        </w:rPr>
        <w:t>larly against indigenous women”,</w:t>
      </w:r>
      <w:r w:rsidRPr="00C73894">
        <w:rPr>
          <w:spacing w:val="4"/>
          <w:w w:val="103"/>
          <w:kern w:val="14"/>
          <w:szCs w:val="24"/>
        </w:rPr>
        <w:t xml:space="preserve"> financed by th</w:t>
      </w:r>
      <w:r w:rsidR="00DB4D13" w:rsidRPr="00C73894">
        <w:rPr>
          <w:spacing w:val="4"/>
          <w:w w:val="103"/>
          <w:kern w:val="14"/>
          <w:szCs w:val="24"/>
        </w:rPr>
        <w:t xml:space="preserve">e Federal Republic of Germany. </w:t>
      </w:r>
      <w:r w:rsidRPr="00C73894">
        <w:rPr>
          <w:spacing w:val="4"/>
          <w:w w:val="103"/>
          <w:kern w:val="14"/>
          <w:szCs w:val="24"/>
        </w:rPr>
        <w:t xml:space="preserve">It </w:t>
      </w:r>
      <w:r w:rsidR="00DB4D13" w:rsidRPr="00C73894">
        <w:rPr>
          <w:spacing w:val="4"/>
          <w:w w:val="103"/>
          <w:kern w:val="14"/>
          <w:szCs w:val="24"/>
        </w:rPr>
        <w:t>pursued two courses of action: (a) r</w:t>
      </w:r>
      <w:r w:rsidRPr="00C73894">
        <w:rPr>
          <w:spacing w:val="4"/>
          <w:w w:val="103"/>
          <w:kern w:val="14"/>
          <w:szCs w:val="24"/>
        </w:rPr>
        <w:t>aising social awareness and helping to shift attitudes toward</w:t>
      </w:r>
      <w:r w:rsidR="00DB4D13" w:rsidRPr="00C73894">
        <w:rPr>
          <w:spacing w:val="4"/>
          <w:w w:val="103"/>
          <w:kern w:val="14"/>
          <w:szCs w:val="24"/>
        </w:rPr>
        <w:t>s respect for cultural diversity by highlighting</w:t>
      </w:r>
      <w:r w:rsidRPr="00C73894">
        <w:rPr>
          <w:spacing w:val="4"/>
          <w:w w:val="103"/>
          <w:kern w:val="14"/>
          <w:szCs w:val="24"/>
        </w:rPr>
        <w:t xml:space="preserve"> discrimination to which indigenous women are subjected; </w:t>
      </w:r>
      <w:r w:rsidR="00DB4D13" w:rsidRPr="00C73894">
        <w:rPr>
          <w:spacing w:val="4"/>
          <w:w w:val="103"/>
          <w:kern w:val="14"/>
          <w:szCs w:val="24"/>
        </w:rPr>
        <w:t>and (b) h</w:t>
      </w:r>
      <w:r w:rsidRPr="00C73894">
        <w:rPr>
          <w:spacing w:val="4"/>
          <w:w w:val="103"/>
          <w:kern w:val="14"/>
          <w:szCs w:val="24"/>
        </w:rPr>
        <w:t>elping to strengthen mechanisms for preventing and punishing ethnic and gender discrimination. During that period, attorneys and notaries were hired, especially by DEMI, to steer, attend to and follow up on racial discrimination cases.</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33.</w:t>
      </w:r>
      <w:r w:rsidRPr="00C73894">
        <w:rPr>
          <w:spacing w:val="4"/>
          <w:w w:val="103"/>
          <w:kern w:val="14"/>
          <w:szCs w:val="24"/>
        </w:rPr>
        <w:tab/>
        <w:t>In that context, an awareness-raising and training program</w:t>
      </w:r>
      <w:r w:rsidR="00DB4D13" w:rsidRPr="00C73894">
        <w:rPr>
          <w:spacing w:val="4"/>
          <w:w w:val="103"/>
          <w:kern w:val="14"/>
          <w:szCs w:val="24"/>
        </w:rPr>
        <w:t>me</w:t>
      </w:r>
      <w:r w:rsidRPr="00C73894">
        <w:rPr>
          <w:spacing w:val="4"/>
          <w:w w:val="103"/>
          <w:kern w:val="14"/>
          <w:szCs w:val="24"/>
        </w:rPr>
        <w:t xml:space="preserve"> was developed in 2010 geared to staff in the Ministries of Edu</w:t>
      </w:r>
      <w:r w:rsidR="00DB4D13" w:rsidRPr="00C73894">
        <w:rPr>
          <w:spacing w:val="4"/>
          <w:w w:val="103"/>
          <w:kern w:val="14"/>
          <w:szCs w:val="24"/>
        </w:rPr>
        <w:t>cation and Health and in the j</w:t>
      </w:r>
      <w:r w:rsidRPr="00C73894">
        <w:rPr>
          <w:spacing w:val="4"/>
          <w:w w:val="103"/>
          <w:kern w:val="14"/>
          <w:szCs w:val="24"/>
        </w:rPr>
        <w:t>udiciary, aimed at</w:t>
      </w:r>
      <w:r w:rsidR="00C73894" w:rsidRPr="00C73894">
        <w:rPr>
          <w:spacing w:val="4"/>
          <w:w w:val="103"/>
          <w:kern w:val="14"/>
          <w:szCs w:val="24"/>
        </w:rPr>
        <w:t xml:space="preserve"> </w:t>
      </w:r>
      <w:r w:rsidRPr="00C73894">
        <w:rPr>
          <w:spacing w:val="4"/>
          <w:w w:val="103"/>
          <w:kern w:val="14"/>
          <w:szCs w:val="24"/>
        </w:rPr>
        <w:t xml:space="preserve">generating knowledge and developing conceptual, procedural, and attitudinal capacities and skills that might help </w:t>
      </w:r>
      <w:r w:rsidR="00DB4D13" w:rsidRPr="00C73894">
        <w:rPr>
          <w:spacing w:val="4"/>
          <w:w w:val="103"/>
          <w:kern w:val="14"/>
          <w:szCs w:val="24"/>
        </w:rPr>
        <w:t>bring about changes in the way G</w:t>
      </w:r>
      <w:r w:rsidRPr="00C73894">
        <w:rPr>
          <w:spacing w:val="4"/>
          <w:w w:val="103"/>
          <w:kern w:val="14"/>
          <w:szCs w:val="24"/>
        </w:rPr>
        <w:t>overnment officials behave when dealing with or taking decisions in the course of their duties regarding indigenous women and put an end to racist and discrim</w:t>
      </w:r>
      <w:r w:rsidR="00DB4D13" w:rsidRPr="00C73894">
        <w:rPr>
          <w:spacing w:val="4"/>
          <w:w w:val="103"/>
          <w:kern w:val="14"/>
          <w:szCs w:val="24"/>
        </w:rPr>
        <w:t>inatory attitudes towards them.</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34.</w:t>
      </w:r>
      <w:r w:rsidRPr="00C73894">
        <w:rPr>
          <w:spacing w:val="4"/>
          <w:w w:val="103"/>
          <w:kern w:val="14"/>
          <w:szCs w:val="24"/>
        </w:rPr>
        <w:tab/>
        <w:t>As part of the Comprehensive Training Plan for Indigenous Women, in 2010 a course was in</w:t>
      </w:r>
      <w:r w:rsidR="00DB4D13" w:rsidRPr="00C73894">
        <w:rPr>
          <w:spacing w:val="4"/>
          <w:w w:val="103"/>
          <w:kern w:val="14"/>
          <w:szCs w:val="24"/>
        </w:rPr>
        <w:t>troduced offering a diploma in “R</w:t>
      </w:r>
      <w:r w:rsidRPr="00C73894">
        <w:rPr>
          <w:spacing w:val="4"/>
          <w:w w:val="103"/>
          <w:kern w:val="14"/>
          <w:szCs w:val="24"/>
        </w:rPr>
        <w:t>ights and citizenship of indigenous women</w:t>
      </w:r>
      <w:r w:rsidR="00DB4D13" w:rsidRPr="00C73894">
        <w:rPr>
          <w:spacing w:val="4"/>
          <w:w w:val="103"/>
          <w:kern w:val="14"/>
          <w:szCs w:val="24"/>
        </w:rPr>
        <w:t>”,</w:t>
      </w:r>
      <w:r w:rsidRPr="00C73894">
        <w:rPr>
          <w:spacing w:val="4"/>
          <w:w w:val="103"/>
          <w:kern w:val="14"/>
          <w:szCs w:val="24"/>
        </w:rPr>
        <w:t xml:space="preserve"> with a view to strengthening the citizenship of indigenous women through a systematic process of education for the promoti</w:t>
      </w:r>
      <w:r w:rsidR="00DB4D13" w:rsidRPr="00C73894">
        <w:rPr>
          <w:spacing w:val="4"/>
          <w:w w:val="103"/>
          <w:kern w:val="14"/>
          <w:szCs w:val="24"/>
        </w:rPr>
        <w:t>on and defence of their rights.</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35.</w:t>
      </w:r>
      <w:r w:rsidRPr="00C73894">
        <w:rPr>
          <w:spacing w:val="4"/>
          <w:w w:val="103"/>
          <w:kern w:val="14"/>
          <w:szCs w:val="24"/>
        </w:rPr>
        <w:tab/>
        <w:t>DEMI developed a technique for training indigenou</w:t>
      </w:r>
      <w:r w:rsidR="00DB4D13" w:rsidRPr="00C73894">
        <w:rPr>
          <w:spacing w:val="4"/>
          <w:w w:val="103"/>
          <w:kern w:val="14"/>
          <w:szCs w:val="24"/>
        </w:rPr>
        <w:t>s women and men in women’</w:t>
      </w:r>
      <w:r w:rsidRPr="00C73894">
        <w:rPr>
          <w:spacing w:val="4"/>
          <w:w w:val="103"/>
          <w:kern w:val="14"/>
          <w:szCs w:val="24"/>
        </w:rPr>
        <w:t xml:space="preserve">s human rights, with a view to it being used as a tool by its various units in training activities conducted in the regions and at its head office. That technique includes: </w:t>
      </w:r>
      <w:r w:rsidR="00DB4D13" w:rsidRPr="00C73894">
        <w:rPr>
          <w:spacing w:val="4"/>
          <w:w w:val="103"/>
          <w:kern w:val="14"/>
          <w:szCs w:val="24"/>
        </w:rPr>
        <w:t>(a) a</w:t>
      </w:r>
      <w:r w:rsidRPr="00C73894">
        <w:rPr>
          <w:spacing w:val="4"/>
          <w:w w:val="103"/>
          <w:kern w:val="14"/>
          <w:szCs w:val="24"/>
        </w:rPr>
        <w:t>pproaches to be take</w:t>
      </w:r>
      <w:r w:rsidR="00DB4D13" w:rsidRPr="00C73894">
        <w:rPr>
          <w:spacing w:val="4"/>
          <w:w w:val="103"/>
          <w:kern w:val="14"/>
          <w:szCs w:val="24"/>
        </w:rPr>
        <w:t>n into account during training; (</w:t>
      </w:r>
      <w:r w:rsidRPr="00C73894">
        <w:rPr>
          <w:spacing w:val="4"/>
          <w:w w:val="103"/>
          <w:kern w:val="14"/>
          <w:szCs w:val="24"/>
        </w:rPr>
        <w:t xml:space="preserve">b) a methodological strategy; </w:t>
      </w:r>
      <w:r w:rsidR="00DB4D13" w:rsidRPr="00C73894">
        <w:rPr>
          <w:spacing w:val="4"/>
          <w:w w:val="103"/>
          <w:kern w:val="14"/>
          <w:szCs w:val="24"/>
        </w:rPr>
        <w:t>and (</w:t>
      </w:r>
      <w:r w:rsidRPr="00C73894">
        <w:rPr>
          <w:spacing w:val="4"/>
          <w:w w:val="103"/>
          <w:kern w:val="14"/>
          <w:szCs w:val="24"/>
        </w:rPr>
        <w:t>c) training program</w:t>
      </w:r>
      <w:r w:rsidR="00DB4D13" w:rsidRPr="00C73894">
        <w:rPr>
          <w:spacing w:val="4"/>
          <w:w w:val="103"/>
          <w:kern w:val="14"/>
          <w:szCs w:val="24"/>
        </w:rPr>
        <w:t>me</w:t>
      </w:r>
      <w:r w:rsidRPr="00C73894">
        <w:rPr>
          <w:spacing w:val="4"/>
          <w:w w:val="103"/>
          <w:kern w:val="14"/>
          <w:szCs w:val="24"/>
        </w:rPr>
        <w:t xml:space="preserve"> suggestions (short, not so short and long workshops, dialogues for education and learning, in-house chats and training activities, or study groups).</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36.</w:t>
      </w:r>
      <w:r w:rsidRPr="00C73894">
        <w:rPr>
          <w:spacing w:val="4"/>
          <w:w w:val="103"/>
          <w:kern w:val="14"/>
          <w:szCs w:val="24"/>
        </w:rPr>
        <w:tab/>
        <w:t>Through PROPEVI, SEPREM provided legal counselling in 230 domestic violence cases and support after they were referred to the Public Prosecution Service. It trained 34,667 students at 80 educational establishments of various levels and 71 psychology undergraduates at the Pan American University in domestic violence prevention. Several of those students are currently servin</w:t>
      </w:r>
      <w:r w:rsidR="00DB4D13" w:rsidRPr="00C73894">
        <w:rPr>
          <w:spacing w:val="4"/>
          <w:w w:val="103"/>
          <w:kern w:val="14"/>
          <w:szCs w:val="24"/>
        </w:rPr>
        <w:t>g as volunteers in the programme.</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37.</w:t>
      </w:r>
      <w:r w:rsidRPr="00C73894">
        <w:rPr>
          <w:spacing w:val="4"/>
          <w:w w:val="103"/>
          <w:kern w:val="14"/>
          <w:szCs w:val="24"/>
        </w:rPr>
        <w:tab/>
        <w:t>In 2013, SEPREM and the National Regist</w:t>
      </w:r>
      <w:r w:rsidR="00883423" w:rsidRPr="00C73894">
        <w:rPr>
          <w:spacing w:val="4"/>
          <w:w w:val="103"/>
          <w:kern w:val="14"/>
          <w:szCs w:val="24"/>
        </w:rPr>
        <w:t>ry of Persons (RENAP) signed a memorandum of u</w:t>
      </w:r>
      <w:r w:rsidRPr="00C73894">
        <w:rPr>
          <w:spacing w:val="4"/>
          <w:w w:val="103"/>
          <w:kern w:val="14"/>
          <w:szCs w:val="24"/>
        </w:rPr>
        <w:t>nderstanding on coordinating nationwide efforts to provide and registe</w:t>
      </w:r>
      <w:r w:rsidR="00883423" w:rsidRPr="00C73894">
        <w:rPr>
          <w:spacing w:val="4"/>
          <w:w w:val="103"/>
          <w:kern w:val="14"/>
          <w:szCs w:val="24"/>
        </w:rPr>
        <w:t>r IDs</w:t>
      </w:r>
      <w:r w:rsidR="00883423" w:rsidRPr="00C73894">
        <w:rPr>
          <w:sz w:val="17"/>
          <w:szCs w:val="17"/>
          <w:vertAlign w:val="superscript"/>
        </w:rPr>
        <w:footnoteReference w:id="4"/>
      </w:r>
      <w:r w:rsidRPr="00C73894">
        <w:rPr>
          <w:spacing w:val="4"/>
          <w:w w:val="103"/>
          <w:kern w:val="14"/>
          <w:szCs w:val="24"/>
        </w:rPr>
        <w:t xml:space="preserve"> for women.</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38.</w:t>
      </w:r>
      <w:r w:rsidRPr="00C73894">
        <w:rPr>
          <w:spacing w:val="4"/>
          <w:w w:val="103"/>
          <w:kern w:val="14"/>
          <w:szCs w:val="24"/>
        </w:rPr>
        <w:tab/>
        <w:t>Administrative Sworn Statements have used those documents (with some supplementary data) so as to spare the population from having to spend money on private lawyers in order to comply with that requirement.</w:t>
      </w:r>
    </w:p>
    <w:p w:rsidR="004D5DA3" w:rsidRPr="00C73894" w:rsidRDefault="00075B56" w:rsidP="004D5DA3">
      <w:pPr>
        <w:pStyle w:val="SingleTxtG"/>
        <w:spacing w:line="240" w:lineRule="exact"/>
        <w:ind w:left="1267" w:right="1267"/>
        <w:rPr>
          <w:spacing w:val="4"/>
          <w:w w:val="103"/>
          <w:kern w:val="14"/>
          <w:szCs w:val="24"/>
        </w:rPr>
      </w:pPr>
      <w:r w:rsidRPr="00C73894">
        <w:rPr>
          <w:spacing w:val="4"/>
          <w:w w:val="103"/>
          <w:kern w:val="14"/>
          <w:szCs w:val="24"/>
        </w:rPr>
        <w:t>39.</w:t>
      </w:r>
      <w:r w:rsidRPr="00C73894">
        <w:rPr>
          <w:spacing w:val="4"/>
          <w:w w:val="103"/>
          <w:kern w:val="14"/>
          <w:szCs w:val="24"/>
        </w:rPr>
        <w:tab/>
        <w:t>A p</w:t>
      </w:r>
      <w:r w:rsidR="004D5DA3" w:rsidRPr="00C73894">
        <w:rPr>
          <w:spacing w:val="4"/>
          <w:w w:val="103"/>
          <w:kern w:val="14"/>
          <w:szCs w:val="24"/>
        </w:rPr>
        <w:t>rotocol was also established that grants preferential treatment for older persons, pregnant women, women with infants, and the disabled.</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40.</w:t>
      </w:r>
      <w:r w:rsidRPr="00C73894">
        <w:rPr>
          <w:spacing w:val="4"/>
          <w:w w:val="103"/>
          <w:kern w:val="14"/>
          <w:szCs w:val="24"/>
        </w:rPr>
        <w:tab/>
        <w:t>RENAP has an area for filling in forms and for information, with assistants to help the illiterate, provide them with oral information,</w:t>
      </w:r>
      <w:r w:rsidR="00075B56" w:rsidRPr="00C73894">
        <w:rPr>
          <w:spacing w:val="4"/>
          <w:w w:val="103"/>
          <w:kern w:val="14"/>
          <w:szCs w:val="24"/>
        </w:rPr>
        <w:t xml:space="preserve"> and take their finger</w:t>
      </w:r>
      <w:r w:rsidRPr="00C73894">
        <w:rPr>
          <w:spacing w:val="4"/>
          <w:w w:val="103"/>
          <w:kern w:val="14"/>
          <w:szCs w:val="24"/>
        </w:rPr>
        <w:t>prints in lieu of signature.</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41.</w:t>
      </w:r>
      <w:r w:rsidRPr="00C73894">
        <w:rPr>
          <w:spacing w:val="4"/>
          <w:w w:val="103"/>
          <w:kern w:val="14"/>
          <w:szCs w:val="24"/>
        </w:rPr>
        <w:tab/>
        <w:t>In each RENAP office, it is a requirement for hiring that staff pertain to the linguistic community in that region and speak the language, in order to facilitate communication with the population and provide information regarding the institution to those who do not have a command of Spanish.</w:t>
      </w:r>
    </w:p>
    <w:p w:rsidR="004D5DA3" w:rsidRPr="00C73894" w:rsidRDefault="00075B56" w:rsidP="004D5DA3">
      <w:pPr>
        <w:pStyle w:val="SingleTxtG"/>
        <w:spacing w:line="240" w:lineRule="exact"/>
        <w:ind w:left="1267" w:right="1267"/>
        <w:rPr>
          <w:spacing w:val="4"/>
          <w:w w:val="103"/>
          <w:kern w:val="14"/>
          <w:szCs w:val="24"/>
        </w:rPr>
      </w:pPr>
      <w:r w:rsidRPr="00C73894">
        <w:rPr>
          <w:spacing w:val="4"/>
          <w:w w:val="103"/>
          <w:kern w:val="14"/>
          <w:szCs w:val="24"/>
        </w:rPr>
        <w:t>42.</w:t>
      </w:r>
      <w:r w:rsidRPr="00C73894">
        <w:rPr>
          <w:spacing w:val="4"/>
          <w:w w:val="103"/>
          <w:kern w:val="14"/>
          <w:szCs w:val="24"/>
        </w:rPr>
        <w:tab/>
        <w:t>RENAP is implementing the “</w:t>
      </w:r>
      <w:r w:rsidR="004D5DA3" w:rsidRPr="00C73894">
        <w:rPr>
          <w:spacing w:val="4"/>
          <w:w w:val="103"/>
          <w:kern w:val="14"/>
          <w:szCs w:val="24"/>
        </w:rPr>
        <w:t>National</w:t>
      </w:r>
      <w:r w:rsidRPr="00C73894">
        <w:rPr>
          <w:spacing w:val="4"/>
          <w:w w:val="103"/>
          <w:kern w:val="14"/>
          <w:szCs w:val="24"/>
        </w:rPr>
        <w:t xml:space="preserve"> Plan to End Under-registration”</w:t>
      </w:r>
      <w:r w:rsidR="004D5DA3" w:rsidRPr="00C73894">
        <w:rPr>
          <w:spacing w:val="4"/>
          <w:w w:val="103"/>
          <w:kern w:val="14"/>
          <w:szCs w:val="24"/>
        </w:rPr>
        <w:t>, which has already produced two departments and 142 municipalities free from under-registration.</w:t>
      </w:r>
    </w:p>
    <w:p w:rsidR="004D5DA3" w:rsidRPr="00C73894" w:rsidRDefault="00075B56" w:rsidP="004D5DA3">
      <w:pPr>
        <w:pStyle w:val="SingleTxtG"/>
        <w:spacing w:line="240" w:lineRule="exact"/>
        <w:ind w:left="1267" w:right="1267"/>
        <w:rPr>
          <w:spacing w:val="4"/>
          <w:w w:val="103"/>
          <w:kern w:val="14"/>
          <w:szCs w:val="24"/>
        </w:rPr>
      </w:pPr>
      <w:r w:rsidRPr="00C73894">
        <w:rPr>
          <w:spacing w:val="4"/>
          <w:w w:val="103"/>
          <w:kern w:val="14"/>
          <w:szCs w:val="24"/>
        </w:rPr>
        <w:t>43.</w:t>
      </w:r>
      <w:r w:rsidRPr="00C73894">
        <w:rPr>
          <w:spacing w:val="4"/>
          <w:w w:val="103"/>
          <w:kern w:val="14"/>
          <w:szCs w:val="24"/>
        </w:rPr>
        <w:tab/>
        <w:t>Some 46</w:t>
      </w:r>
      <w:r w:rsidR="004D5DA3" w:rsidRPr="00C73894">
        <w:rPr>
          <w:spacing w:val="4"/>
          <w:w w:val="103"/>
          <w:kern w:val="14"/>
          <w:szCs w:val="24"/>
        </w:rPr>
        <w:t xml:space="preserve"> RENAP units have been installed in public and private hospitals and social security offices, thereby safeguarding the right to identity, particularly that of women. As a result, out of a censused p</w:t>
      </w:r>
      <w:r w:rsidRPr="00C73894">
        <w:rPr>
          <w:spacing w:val="4"/>
          <w:w w:val="103"/>
          <w:kern w:val="14"/>
          <w:szCs w:val="24"/>
        </w:rPr>
        <w:t>opulation of 1,403,530 women, 4,</w:t>
      </w:r>
      <w:r w:rsidR="004D5DA3" w:rsidRPr="00C73894">
        <w:rPr>
          <w:spacing w:val="4"/>
          <w:w w:val="103"/>
          <w:kern w:val="14"/>
          <w:szCs w:val="24"/>
        </w:rPr>
        <w:t>958 were found to be unregistered.</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44.</w:t>
      </w:r>
      <w:r w:rsidRPr="00C73894">
        <w:rPr>
          <w:spacing w:val="4"/>
          <w:w w:val="103"/>
          <w:kern w:val="14"/>
          <w:szCs w:val="24"/>
        </w:rPr>
        <w:tab/>
        <w:t>In 2012-2013, the USAID Violence Prevention Project</w:t>
      </w:r>
      <w:r w:rsidR="00075B56" w:rsidRPr="00C73894">
        <w:rPr>
          <w:spacing w:val="4"/>
          <w:w w:val="103"/>
          <w:kern w:val="14"/>
          <w:szCs w:val="24"/>
        </w:rPr>
        <w:t xml:space="preserve"> (VPP) and SEPREM concluded an a</w:t>
      </w:r>
      <w:r w:rsidRPr="00C73894">
        <w:rPr>
          <w:spacing w:val="4"/>
          <w:w w:val="103"/>
          <w:kern w:val="14"/>
          <w:szCs w:val="24"/>
        </w:rPr>
        <w:t>greement to promote, in 11 prioritiz</w:t>
      </w:r>
      <w:r w:rsidR="00075B56" w:rsidRPr="00C73894">
        <w:rPr>
          <w:spacing w:val="4"/>
          <w:w w:val="103"/>
          <w:kern w:val="14"/>
          <w:szCs w:val="24"/>
        </w:rPr>
        <w:t>ed departments, the signing of “</w:t>
      </w:r>
      <w:r w:rsidRPr="00C73894">
        <w:rPr>
          <w:spacing w:val="4"/>
          <w:w w:val="103"/>
          <w:kern w:val="14"/>
          <w:szCs w:val="24"/>
        </w:rPr>
        <w:t>Municipal Security with Equity Pacts</w:t>
      </w:r>
      <w:r w:rsidR="00075B56" w:rsidRPr="00C73894">
        <w:rPr>
          <w:spacing w:val="4"/>
          <w:w w:val="103"/>
          <w:kern w:val="14"/>
          <w:szCs w:val="24"/>
        </w:rPr>
        <w:t>”.</w:t>
      </w:r>
      <w:r w:rsidRPr="00C73894">
        <w:rPr>
          <w:spacing w:val="4"/>
          <w:w w:val="103"/>
          <w:kern w:val="14"/>
          <w:szCs w:val="24"/>
        </w:rPr>
        <w:t xml:space="preserve"> These are political and inter</w:t>
      </w:r>
      <w:r w:rsidR="00075B56" w:rsidRPr="00C73894">
        <w:rPr>
          <w:spacing w:val="4"/>
          <w:w w:val="103"/>
          <w:kern w:val="14"/>
          <w:szCs w:val="24"/>
        </w:rPr>
        <w:t>-</w:t>
      </w:r>
      <w:r w:rsidRPr="00C73894">
        <w:rPr>
          <w:spacing w:val="4"/>
          <w:w w:val="103"/>
          <w:kern w:val="14"/>
          <w:szCs w:val="24"/>
        </w:rPr>
        <w:t>agency agreements at the municipal level among a series of social actor</w:t>
      </w:r>
      <w:r w:rsidR="00075B56" w:rsidRPr="00C73894">
        <w:rPr>
          <w:spacing w:val="4"/>
          <w:w w:val="103"/>
          <w:kern w:val="14"/>
          <w:szCs w:val="24"/>
        </w:rPr>
        <w:t>s, including civil society, private sector, G</w:t>
      </w:r>
      <w:r w:rsidRPr="00C73894">
        <w:rPr>
          <w:spacing w:val="4"/>
          <w:w w:val="103"/>
          <w:kern w:val="14"/>
          <w:szCs w:val="24"/>
        </w:rPr>
        <w:t>overnment institutions, commissions, municipalities and the general public, who commit to taking steps to prevent and address violence, especially violence against women. It began with a pilot project and expanded with the signing of 24 pacts in as many municipalities.</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45.</w:t>
      </w:r>
      <w:r w:rsidRPr="00C73894">
        <w:rPr>
          <w:spacing w:val="4"/>
          <w:w w:val="103"/>
          <w:kern w:val="14"/>
          <w:szCs w:val="24"/>
        </w:rPr>
        <w:tab/>
        <w:t>SEPREM has continued to work with all those signing on to a municipal security with equity pact, and 25 such pacts were signed in 2014, bringing the total to 49 pacts signed between 2012 and 2014, with 88 in the process of being finalized in co</w:t>
      </w:r>
      <w:r w:rsidR="00075B56" w:rsidRPr="00C73894">
        <w:rPr>
          <w:spacing w:val="4"/>
          <w:w w:val="103"/>
          <w:kern w:val="14"/>
          <w:szCs w:val="24"/>
        </w:rPr>
        <w:t>ordination with Municipal Women’</w:t>
      </w:r>
      <w:r w:rsidRPr="00C73894">
        <w:rPr>
          <w:spacing w:val="4"/>
          <w:w w:val="103"/>
          <w:kern w:val="14"/>
          <w:szCs w:val="24"/>
        </w:rPr>
        <w:t>s Offices (OMM) all over the country.</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46.</w:t>
      </w:r>
      <w:r w:rsidRPr="00C73894">
        <w:rPr>
          <w:spacing w:val="4"/>
          <w:w w:val="103"/>
          <w:kern w:val="14"/>
          <w:szCs w:val="24"/>
        </w:rPr>
        <w:tab/>
        <w:t>Given the important role played by OMM in rural areas, SEPREM counsell</w:t>
      </w:r>
      <w:r w:rsidR="00075B56" w:rsidRPr="00C73894">
        <w:rPr>
          <w:spacing w:val="4"/>
          <w:w w:val="103"/>
          <w:kern w:val="14"/>
          <w:szCs w:val="24"/>
        </w:rPr>
        <w:t>ed and assisted 251 OMM with</w:t>
      </w:r>
      <w:r w:rsidRPr="00C73894">
        <w:rPr>
          <w:spacing w:val="4"/>
          <w:w w:val="103"/>
          <w:kern w:val="14"/>
          <w:szCs w:val="24"/>
        </w:rPr>
        <w:t xml:space="preserve"> preparation of 37 strategic plans, 11 midwives agreements, 9 municipal agendas, 40 municipal diagnostic assessments, 210 annual work plans, 56 job description manuals, 94 project outlines, 46 municipal policies, 46 projects, 32 rules of procedure and th</w:t>
      </w:r>
      <w:r w:rsidR="00075B56" w:rsidRPr="00C73894">
        <w:rPr>
          <w:spacing w:val="4"/>
          <w:w w:val="103"/>
          <w:kern w:val="14"/>
          <w:szCs w:val="24"/>
        </w:rPr>
        <w:t>e monitoring of 100 annual work</w:t>
      </w:r>
      <w:r w:rsidRPr="00C73894">
        <w:rPr>
          <w:spacing w:val="4"/>
          <w:w w:val="103"/>
          <w:kern w:val="14"/>
          <w:szCs w:val="24"/>
        </w:rPr>
        <w:t>plans.</w:t>
      </w:r>
    </w:p>
    <w:p w:rsidR="004D5DA3" w:rsidRPr="00C73894" w:rsidRDefault="00075B56" w:rsidP="004D5DA3">
      <w:pPr>
        <w:pStyle w:val="SingleTxtG"/>
        <w:spacing w:line="240" w:lineRule="exact"/>
        <w:ind w:left="1267" w:right="1267"/>
        <w:rPr>
          <w:spacing w:val="4"/>
          <w:w w:val="103"/>
          <w:kern w:val="14"/>
          <w:szCs w:val="24"/>
        </w:rPr>
      </w:pPr>
      <w:r w:rsidRPr="00C73894">
        <w:rPr>
          <w:spacing w:val="4"/>
          <w:w w:val="103"/>
          <w:kern w:val="14"/>
          <w:szCs w:val="24"/>
        </w:rPr>
        <w:t>47.</w:t>
      </w:r>
      <w:r w:rsidRPr="00C73894">
        <w:rPr>
          <w:spacing w:val="4"/>
          <w:w w:val="103"/>
          <w:kern w:val="14"/>
          <w:szCs w:val="24"/>
        </w:rPr>
        <w:tab/>
        <w:t>The President’</w:t>
      </w:r>
      <w:r w:rsidR="004D5DA3" w:rsidRPr="00C73894">
        <w:rPr>
          <w:spacing w:val="4"/>
          <w:w w:val="103"/>
          <w:kern w:val="14"/>
          <w:szCs w:val="24"/>
        </w:rPr>
        <w:t>s Planning and Programming Secretariat (SEGEPLAN) put together a</w:t>
      </w:r>
      <w:r w:rsidRPr="00C73894">
        <w:rPr>
          <w:spacing w:val="4"/>
          <w:w w:val="103"/>
          <w:kern w:val="14"/>
          <w:szCs w:val="24"/>
        </w:rPr>
        <w:t>n information strategy on women’</w:t>
      </w:r>
      <w:r w:rsidR="004D5DA3" w:rsidRPr="00C73894">
        <w:rPr>
          <w:spacing w:val="4"/>
          <w:w w:val="103"/>
          <w:kern w:val="14"/>
          <w:szCs w:val="24"/>
        </w:rPr>
        <w:t>s righ</w:t>
      </w:r>
      <w:r w:rsidRPr="00C73894">
        <w:rPr>
          <w:spacing w:val="4"/>
          <w:w w:val="103"/>
          <w:kern w:val="14"/>
          <w:szCs w:val="24"/>
        </w:rPr>
        <w:t>ts, expanding on the notion of “</w:t>
      </w:r>
      <w:r w:rsidR="004D5DA3" w:rsidRPr="00C73894">
        <w:rPr>
          <w:spacing w:val="4"/>
          <w:w w:val="103"/>
          <w:kern w:val="14"/>
          <w:szCs w:val="24"/>
        </w:rPr>
        <w:t>discrimination against wom</w:t>
      </w:r>
      <w:r w:rsidRPr="00C73894">
        <w:rPr>
          <w:spacing w:val="4"/>
          <w:w w:val="103"/>
          <w:kern w:val="14"/>
          <w:szCs w:val="24"/>
        </w:rPr>
        <w:t>en”</w:t>
      </w:r>
      <w:r w:rsidR="004D5DA3" w:rsidRPr="00C73894">
        <w:rPr>
          <w:spacing w:val="4"/>
          <w:w w:val="103"/>
          <w:kern w:val="14"/>
          <w:szCs w:val="24"/>
        </w:rPr>
        <w:t xml:space="preserve"> and disseminating it through news spots.</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48.</w:t>
      </w:r>
      <w:r w:rsidRPr="00C73894">
        <w:rPr>
          <w:spacing w:val="4"/>
          <w:w w:val="103"/>
          <w:kern w:val="14"/>
          <w:szCs w:val="24"/>
        </w:rPr>
        <w:tab/>
        <w:t>The Ministry of Agriculture (MAGA) is implementing the Institutional Policy for Gender Equality and 2013-2018 Strategic Framework and has formed a strategic partnership with the Ministry of Agriculture/Rural Women Bila</w:t>
      </w:r>
      <w:r w:rsidR="00461785" w:rsidRPr="00C73894">
        <w:rPr>
          <w:spacing w:val="4"/>
          <w:w w:val="103"/>
          <w:kern w:val="14"/>
          <w:szCs w:val="24"/>
        </w:rPr>
        <w:t>teral Institutional Committee.</w:t>
      </w:r>
      <w:r w:rsidR="00461785" w:rsidRPr="00C73894">
        <w:rPr>
          <w:sz w:val="17"/>
          <w:szCs w:val="17"/>
          <w:vertAlign w:val="superscript"/>
        </w:rPr>
        <w:footnoteReference w:id="5"/>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49.</w:t>
      </w:r>
      <w:r w:rsidRPr="00C73894">
        <w:rPr>
          <w:spacing w:val="4"/>
          <w:w w:val="103"/>
          <w:kern w:val="14"/>
          <w:szCs w:val="24"/>
        </w:rPr>
        <w:tab/>
        <w:t>As a national mechanism, SEPREM has focused on its own s</w:t>
      </w:r>
      <w:r w:rsidR="00461785" w:rsidRPr="00C73894">
        <w:rPr>
          <w:spacing w:val="4"/>
          <w:w w:val="103"/>
          <w:kern w:val="14"/>
          <w:szCs w:val="24"/>
        </w:rPr>
        <w:t>trengthening and on boosting gender units in</w:t>
      </w:r>
      <w:r w:rsidRPr="00C73894">
        <w:rPr>
          <w:spacing w:val="4"/>
          <w:w w:val="103"/>
          <w:kern w:val="14"/>
          <w:szCs w:val="24"/>
        </w:rPr>
        <w:t xml:space="preserve"> various institutions, which in turn constitute gender mechan</w:t>
      </w:r>
      <w:r w:rsidR="00461785" w:rsidRPr="00C73894">
        <w:rPr>
          <w:spacing w:val="4"/>
          <w:w w:val="103"/>
          <w:kern w:val="14"/>
          <w:szCs w:val="24"/>
        </w:rPr>
        <w:t>isms within their institutions.</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50.</w:t>
      </w:r>
      <w:r w:rsidRPr="00C73894">
        <w:rPr>
          <w:spacing w:val="4"/>
          <w:w w:val="103"/>
          <w:kern w:val="14"/>
          <w:szCs w:val="24"/>
        </w:rPr>
        <w:tab/>
        <w:t>It is through these units, jointly with the lead team, that SEPREM provides technical and methodological advice on g</w:t>
      </w:r>
      <w:r w:rsidR="00461785" w:rsidRPr="00C73894">
        <w:rPr>
          <w:spacing w:val="4"/>
          <w:w w:val="103"/>
          <w:kern w:val="14"/>
          <w:szCs w:val="24"/>
        </w:rPr>
        <w:t>ender mainstreaming to implement</w:t>
      </w:r>
      <w:r w:rsidRPr="00C73894">
        <w:rPr>
          <w:spacing w:val="4"/>
          <w:w w:val="103"/>
          <w:kern w:val="14"/>
          <w:szCs w:val="24"/>
        </w:rPr>
        <w:t xml:space="preserve"> the National Policy for the Advancement and Integral Development of Women 2008-2023 (PNPDIM). It also provides information about the use of the Gender Issue Classifier tool for pinpointing budgetary allocations to women in institutional program</w:t>
      </w:r>
      <w:r w:rsidR="00461785" w:rsidRPr="00C73894">
        <w:rPr>
          <w:spacing w:val="4"/>
          <w:w w:val="103"/>
          <w:kern w:val="14"/>
          <w:szCs w:val="24"/>
        </w:rPr>
        <w:t>me</w:t>
      </w:r>
      <w:r w:rsidRPr="00C73894">
        <w:rPr>
          <w:spacing w:val="4"/>
          <w:w w:val="103"/>
          <w:kern w:val="14"/>
          <w:szCs w:val="24"/>
        </w:rPr>
        <w:t>s, projects, and actions.</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51.</w:t>
      </w:r>
      <w:r w:rsidRPr="00C73894">
        <w:rPr>
          <w:spacing w:val="4"/>
          <w:w w:val="103"/>
          <w:kern w:val="14"/>
          <w:szCs w:val="24"/>
        </w:rPr>
        <w:tab/>
        <w:t xml:space="preserve">In 2012-2014, SEPREM </w:t>
      </w:r>
      <w:r w:rsidR="00461785" w:rsidRPr="00C73894">
        <w:rPr>
          <w:spacing w:val="4"/>
          <w:w w:val="103"/>
          <w:kern w:val="14"/>
          <w:szCs w:val="24"/>
        </w:rPr>
        <w:t>advised on implementation of PNPDIM in 291 G</w:t>
      </w:r>
      <w:r w:rsidRPr="00C73894">
        <w:rPr>
          <w:spacing w:val="4"/>
          <w:w w:val="103"/>
          <w:kern w:val="14"/>
          <w:szCs w:val="24"/>
        </w:rPr>
        <w:t>overnme</w:t>
      </w:r>
      <w:r w:rsidR="00461785" w:rsidRPr="00C73894">
        <w:rPr>
          <w:spacing w:val="4"/>
          <w:w w:val="103"/>
          <w:kern w:val="14"/>
          <w:szCs w:val="24"/>
        </w:rPr>
        <w:t>nt entities, including</w:t>
      </w:r>
      <w:r w:rsidRPr="00C73894">
        <w:rPr>
          <w:spacing w:val="4"/>
          <w:w w:val="103"/>
          <w:kern w:val="14"/>
          <w:szCs w:val="24"/>
        </w:rPr>
        <w:t xml:space="preserve"> OMM, and prov</w:t>
      </w:r>
      <w:r w:rsidR="00461785" w:rsidRPr="00C73894">
        <w:rPr>
          <w:spacing w:val="4"/>
          <w:w w:val="103"/>
          <w:kern w:val="14"/>
          <w:szCs w:val="24"/>
        </w:rPr>
        <w:t>ided information on this policy’</w:t>
      </w:r>
      <w:r w:rsidRPr="00C73894">
        <w:rPr>
          <w:spacing w:val="4"/>
          <w:w w:val="103"/>
          <w:kern w:val="14"/>
          <w:szCs w:val="24"/>
        </w:rPr>
        <w:t>s are</w:t>
      </w:r>
      <w:r w:rsidR="00461785" w:rsidRPr="00C73894">
        <w:rPr>
          <w:spacing w:val="4"/>
          <w:w w:val="103"/>
          <w:kern w:val="14"/>
          <w:szCs w:val="24"/>
        </w:rPr>
        <w:t>as of intervention to 642 women’</w:t>
      </w:r>
      <w:r w:rsidRPr="00C73894">
        <w:rPr>
          <w:spacing w:val="4"/>
          <w:w w:val="103"/>
          <w:kern w:val="14"/>
          <w:szCs w:val="24"/>
        </w:rPr>
        <w:t>s organizations that channel their demand for servi</w:t>
      </w:r>
      <w:r w:rsidR="00461785" w:rsidRPr="00C73894">
        <w:rPr>
          <w:spacing w:val="4"/>
          <w:w w:val="103"/>
          <w:kern w:val="14"/>
          <w:szCs w:val="24"/>
        </w:rPr>
        <w:t>ces to Government institutions.</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52.</w:t>
      </w:r>
      <w:r w:rsidRPr="00C73894">
        <w:rPr>
          <w:spacing w:val="4"/>
          <w:w w:val="103"/>
          <w:kern w:val="14"/>
          <w:szCs w:val="24"/>
        </w:rPr>
        <w:tab/>
        <w:t>Budgetary appropriations for SEPREM itself are reported to come from both domestic sources and foreign donations. The domestic appropriati</w:t>
      </w:r>
      <w:r w:rsidR="00461785" w:rsidRPr="00C73894">
        <w:rPr>
          <w:spacing w:val="4"/>
          <w:w w:val="103"/>
          <w:kern w:val="14"/>
          <w:szCs w:val="24"/>
        </w:rPr>
        <w:t>on has gradually increased</w:t>
      </w:r>
      <w:r w:rsidRPr="00C73894">
        <w:rPr>
          <w:spacing w:val="4"/>
          <w:w w:val="103"/>
          <w:kern w:val="14"/>
          <w:szCs w:val="24"/>
        </w:rPr>
        <w:t>; only in 2012 was there a slight decline, due to internal regulations relating</w:t>
      </w:r>
      <w:r w:rsidR="00461785" w:rsidRPr="00C73894">
        <w:rPr>
          <w:spacing w:val="4"/>
          <w:w w:val="103"/>
          <w:kern w:val="14"/>
          <w:szCs w:val="24"/>
        </w:rPr>
        <w:t xml:space="preserve"> to the previous administration’</w:t>
      </w:r>
      <w:r w:rsidRPr="00C73894">
        <w:rPr>
          <w:spacing w:val="4"/>
          <w:w w:val="103"/>
          <w:kern w:val="14"/>
          <w:szCs w:val="24"/>
        </w:rPr>
        <w:t>s budget execution percentage. The appropriation from domestic sources increased in 2013 and 2014. External funding declined steadil</w:t>
      </w:r>
      <w:r w:rsidR="00461785" w:rsidRPr="00C73894">
        <w:rPr>
          <w:spacing w:val="4"/>
          <w:w w:val="103"/>
          <w:kern w:val="14"/>
          <w:szCs w:val="24"/>
        </w:rPr>
        <w:t>y and significantly; in</w:t>
      </w:r>
      <w:r w:rsidRPr="00C73894">
        <w:rPr>
          <w:spacing w:val="4"/>
          <w:w w:val="103"/>
          <w:kern w:val="14"/>
          <w:szCs w:val="24"/>
        </w:rPr>
        <w:t xml:space="preserve"> 2014, there were no ex</w:t>
      </w:r>
      <w:r w:rsidR="00461785" w:rsidRPr="00C73894">
        <w:rPr>
          <w:spacing w:val="4"/>
          <w:w w:val="103"/>
          <w:kern w:val="14"/>
          <w:szCs w:val="24"/>
        </w:rPr>
        <w:t>ternal cooperation funds. (See annex 1. articles 1, 2 and 3. table 2.)</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53.</w:t>
      </w:r>
      <w:r w:rsidRPr="00C73894">
        <w:rPr>
          <w:spacing w:val="4"/>
          <w:w w:val="103"/>
          <w:kern w:val="14"/>
          <w:szCs w:val="24"/>
        </w:rPr>
        <w:tab/>
        <w:t>Between 2012 and 2014, SEPREM was supported by f</w:t>
      </w:r>
      <w:r w:rsidR="00461785" w:rsidRPr="00C73894">
        <w:rPr>
          <w:spacing w:val="4"/>
          <w:w w:val="103"/>
          <w:kern w:val="14"/>
          <w:szCs w:val="24"/>
        </w:rPr>
        <w:t>our international agencies (</w:t>
      </w:r>
      <w:r w:rsidRPr="00C73894">
        <w:rPr>
          <w:spacing w:val="4"/>
          <w:w w:val="103"/>
          <w:kern w:val="14"/>
          <w:szCs w:val="24"/>
        </w:rPr>
        <w:t>Spanish Agency for Internat</w:t>
      </w:r>
      <w:r w:rsidR="00461785" w:rsidRPr="00C73894">
        <w:rPr>
          <w:spacing w:val="4"/>
          <w:w w:val="103"/>
          <w:kern w:val="14"/>
          <w:szCs w:val="24"/>
        </w:rPr>
        <w:t>ional Development Cooperation (AECID); Swedish Embassy;</w:t>
      </w:r>
      <w:r w:rsidRPr="00C73894">
        <w:rPr>
          <w:spacing w:val="4"/>
          <w:w w:val="103"/>
          <w:kern w:val="14"/>
          <w:szCs w:val="24"/>
        </w:rPr>
        <w:t xml:space="preserve"> United States Agency for International Development </w:t>
      </w:r>
      <w:r w:rsidR="00461785" w:rsidRPr="00C73894">
        <w:rPr>
          <w:spacing w:val="4"/>
          <w:w w:val="103"/>
          <w:kern w:val="14"/>
          <w:szCs w:val="24"/>
        </w:rPr>
        <w:t xml:space="preserve">(USAID) in Guatemala; and </w:t>
      </w:r>
      <w:r w:rsidRPr="00C73894">
        <w:rPr>
          <w:spacing w:val="4"/>
          <w:w w:val="103"/>
          <w:kern w:val="14"/>
          <w:szCs w:val="24"/>
        </w:rPr>
        <w:t>United Nations Population</w:t>
      </w:r>
      <w:r w:rsidR="00461785" w:rsidRPr="00C73894">
        <w:rPr>
          <w:spacing w:val="4"/>
          <w:w w:val="103"/>
          <w:kern w:val="14"/>
          <w:szCs w:val="24"/>
        </w:rPr>
        <w:t xml:space="preserve"> Fund (</w:t>
      </w:r>
      <w:r w:rsidRPr="00C73894">
        <w:rPr>
          <w:spacing w:val="4"/>
          <w:w w:val="103"/>
          <w:kern w:val="14"/>
          <w:szCs w:val="24"/>
        </w:rPr>
        <w:t>UNFPA), which provided technical and financial assistance for institution-buildi</w:t>
      </w:r>
      <w:r w:rsidR="00461785" w:rsidRPr="00C73894">
        <w:rPr>
          <w:spacing w:val="4"/>
          <w:w w:val="103"/>
          <w:kern w:val="14"/>
          <w:szCs w:val="24"/>
        </w:rPr>
        <w:t>ng and regional outreach. (See annex 1, articles 1, 2 and 3, table</w:t>
      </w:r>
      <w:r w:rsidRPr="00C73894">
        <w:rPr>
          <w:spacing w:val="4"/>
          <w:w w:val="103"/>
          <w:kern w:val="14"/>
          <w:szCs w:val="24"/>
        </w:rPr>
        <w:t xml:space="preserve"> 3</w:t>
      </w:r>
      <w:r w:rsidR="00461785" w:rsidRPr="00C73894">
        <w:rPr>
          <w:spacing w:val="4"/>
          <w:w w:val="103"/>
          <w:kern w:val="14"/>
          <w:szCs w:val="24"/>
        </w:rPr>
        <w:t>.</w:t>
      </w:r>
      <w:r w:rsidRPr="00C73894">
        <w:rPr>
          <w:spacing w:val="4"/>
          <w:w w:val="103"/>
          <w:kern w:val="14"/>
          <w:szCs w:val="24"/>
        </w:rPr>
        <w:t>)</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54.</w:t>
      </w:r>
      <w:r w:rsidRPr="00C73894">
        <w:rPr>
          <w:spacing w:val="4"/>
          <w:w w:val="103"/>
          <w:kern w:val="14"/>
          <w:szCs w:val="24"/>
        </w:rPr>
        <w:tab/>
        <w:t xml:space="preserve">With regard to the Evaluation Committee's recommendation to the State of Guatemala on strengthening the Law on Femicide and Other Forms </w:t>
      </w:r>
      <w:r w:rsidR="00360987" w:rsidRPr="00C73894">
        <w:rPr>
          <w:spacing w:val="4"/>
          <w:w w:val="103"/>
          <w:kern w:val="14"/>
          <w:szCs w:val="24"/>
        </w:rPr>
        <w:t>of Violence against Women, the j</w:t>
      </w:r>
      <w:r w:rsidRPr="00C73894">
        <w:rPr>
          <w:spacing w:val="4"/>
          <w:w w:val="103"/>
          <w:kern w:val="14"/>
          <w:szCs w:val="24"/>
        </w:rPr>
        <w:t>udiciary reported that in 2009-2014 it had established lower and final instance courts for femicide offences and other forms of violence a</w:t>
      </w:r>
      <w:r w:rsidR="00360987" w:rsidRPr="00C73894">
        <w:rPr>
          <w:spacing w:val="4"/>
          <w:w w:val="103"/>
          <w:kern w:val="14"/>
          <w:szCs w:val="24"/>
        </w:rPr>
        <w:t>gainst women in 11 of Guatemala’</w:t>
      </w:r>
      <w:r w:rsidRPr="00C73894">
        <w:rPr>
          <w:spacing w:val="4"/>
          <w:w w:val="103"/>
          <w:kern w:val="14"/>
          <w:szCs w:val="24"/>
        </w:rPr>
        <w:t>s depar</w:t>
      </w:r>
      <w:r w:rsidR="00360987" w:rsidRPr="00C73894">
        <w:rPr>
          <w:spacing w:val="4"/>
          <w:w w:val="103"/>
          <w:kern w:val="14"/>
          <w:szCs w:val="24"/>
        </w:rPr>
        <w:t xml:space="preserve">tments. </w:t>
      </w:r>
      <w:r w:rsidRPr="00C73894">
        <w:rPr>
          <w:spacing w:val="4"/>
          <w:w w:val="103"/>
          <w:kern w:val="14"/>
          <w:szCs w:val="24"/>
        </w:rPr>
        <w:t>Twenty-six courts specializing in femici</w:t>
      </w:r>
      <w:r w:rsidR="00360987" w:rsidRPr="00C73894">
        <w:rPr>
          <w:spacing w:val="4"/>
          <w:w w:val="103"/>
          <w:kern w:val="14"/>
          <w:szCs w:val="24"/>
        </w:rPr>
        <w:t>de cases have been established.</w:t>
      </w:r>
    </w:p>
    <w:p w:rsidR="004D5DA3" w:rsidRPr="00C73894" w:rsidRDefault="00360987" w:rsidP="004D5DA3">
      <w:pPr>
        <w:pStyle w:val="SingleTxtG"/>
        <w:spacing w:line="240" w:lineRule="exact"/>
        <w:ind w:left="1267" w:right="1267"/>
        <w:rPr>
          <w:spacing w:val="4"/>
          <w:w w:val="103"/>
          <w:kern w:val="14"/>
          <w:szCs w:val="24"/>
        </w:rPr>
      </w:pPr>
      <w:r w:rsidRPr="00C73894">
        <w:rPr>
          <w:spacing w:val="4"/>
          <w:w w:val="103"/>
          <w:kern w:val="14"/>
          <w:szCs w:val="24"/>
        </w:rPr>
        <w:t>55.</w:t>
      </w:r>
      <w:r w:rsidRPr="00C73894">
        <w:rPr>
          <w:spacing w:val="4"/>
          <w:w w:val="103"/>
          <w:kern w:val="14"/>
          <w:szCs w:val="24"/>
        </w:rPr>
        <w:tab/>
        <w:t>The j</w:t>
      </w:r>
      <w:r w:rsidR="004D5DA3" w:rsidRPr="00C73894">
        <w:rPr>
          <w:spacing w:val="4"/>
          <w:w w:val="103"/>
          <w:kern w:val="14"/>
          <w:szCs w:val="24"/>
        </w:rPr>
        <w:t xml:space="preserve">udiciary also created the Justice Centre for Femicide Offences and Other Forms of Violence against Women to complement the above-mentioned establishment of courts and tribunals, as it considered it necessary to provide comprehensive care for women victims of violence specifically. To that end it altered </w:t>
      </w:r>
      <w:r w:rsidRPr="00C73894">
        <w:rPr>
          <w:spacing w:val="4"/>
          <w:w w:val="103"/>
          <w:kern w:val="14"/>
          <w:szCs w:val="24"/>
        </w:rPr>
        <w:t xml:space="preserve">infrastructure </w:t>
      </w:r>
      <w:r w:rsidR="004D5DA3" w:rsidRPr="00C73894">
        <w:rPr>
          <w:spacing w:val="4"/>
          <w:w w:val="103"/>
          <w:kern w:val="14"/>
          <w:szCs w:val="24"/>
        </w:rPr>
        <w:t>to prevent re</w:t>
      </w:r>
      <w:r w:rsidRPr="00C73894">
        <w:rPr>
          <w:spacing w:val="4"/>
          <w:w w:val="103"/>
          <w:kern w:val="14"/>
          <w:szCs w:val="24"/>
        </w:rPr>
        <w:t>-</w:t>
      </w:r>
      <w:r w:rsidR="004D5DA3" w:rsidRPr="00C73894">
        <w:rPr>
          <w:spacing w:val="4"/>
          <w:w w:val="103"/>
          <w:kern w:val="14"/>
          <w:szCs w:val="24"/>
        </w:rPr>
        <w:t>victimization and direct contact with the aggressor. Judicial facilities were also rearranged to allow hearings using oral proceedings and the possibi</w:t>
      </w:r>
      <w:r w:rsidRPr="00C73894">
        <w:rPr>
          <w:spacing w:val="4"/>
          <w:w w:val="103"/>
          <w:kern w:val="14"/>
          <w:szCs w:val="24"/>
        </w:rPr>
        <w:t xml:space="preserve">lity of video conferences </w:t>
      </w:r>
      <w:r w:rsidR="004D5DA3" w:rsidRPr="00C73894">
        <w:rPr>
          <w:spacing w:val="4"/>
          <w:w w:val="103"/>
          <w:kern w:val="14"/>
          <w:szCs w:val="24"/>
        </w:rPr>
        <w:t>to avoid direct contact betwee</w:t>
      </w:r>
      <w:r w:rsidRPr="00C73894">
        <w:rPr>
          <w:spacing w:val="4"/>
          <w:w w:val="103"/>
          <w:kern w:val="14"/>
          <w:szCs w:val="24"/>
        </w:rPr>
        <w:t>n aggressors and their victims.</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56.</w:t>
      </w:r>
      <w:r w:rsidRPr="00C73894">
        <w:rPr>
          <w:spacing w:val="4"/>
          <w:w w:val="103"/>
          <w:kern w:val="14"/>
          <w:szCs w:val="24"/>
        </w:rPr>
        <w:tab/>
        <w:t>The Justice Centre houses two ordinary courts, two sentencing criminal courts and a court of appeal for femicide cases and offences involving other forms of violence against women. In addition, it contains a Comprehensive Care Unit which provides appropriate support for the victim and makes arrangements with a number of institutions for medical, psychological or other care needs, as required by each ca</w:t>
      </w:r>
      <w:r w:rsidR="00360987" w:rsidRPr="00C73894">
        <w:rPr>
          <w:spacing w:val="4"/>
          <w:w w:val="103"/>
          <w:kern w:val="14"/>
          <w:szCs w:val="24"/>
        </w:rPr>
        <w:t xml:space="preserve">se. The facilities have been </w:t>
      </w:r>
      <w:r w:rsidRPr="00C73894">
        <w:rPr>
          <w:spacing w:val="4"/>
          <w:w w:val="103"/>
          <w:kern w:val="14"/>
          <w:szCs w:val="24"/>
        </w:rPr>
        <w:t xml:space="preserve">designed </w:t>
      </w:r>
      <w:r w:rsidR="00360987" w:rsidRPr="00C73894">
        <w:rPr>
          <w:spacing w:val="4"/>
          <w:w w:val="103"/>
          <w:kern w:val="14"/>
          <w:szCs w:val="24"/>
        </w:rPr>
        <w:t>so</w:t>
      </w:r>
      <w:r w:rsidRPr="00C73894">
        <w:rPr>
          <w:spacing w:val="4"/>
          <w:w w:val="103"/>
          <w:kern w:val="14"/>
          <w:szCs w:val="24"/>
        </w:rPr>
        <w:t xml:space="preserve"> the victim and </w:t>
      </w:r>
      <w:r w:rsidR="00360987" w:rsidRPr="00C73894">
        <w:rPr>
          <w:spacing w:val="4"/>
          <w:w w:val="103"/>
          <w:kern w:val="14"/>
          <w:szCs w:val="24"/>
        </w:rPr>
        <w:t>the aggressor enter the hearing</w:t>
      </w:r>
      <w:r w:rsidRPr="00C73894">
        <w:rPr>
          <w:spacing w:val="4"/>
          <w:w w:val="103"/>
          <w:kern w:val="14"/>
          <w:szCs w:val="24"/>
        </w:rPr>
        <w:t xml:space="preserve"> room through different routes so as not to be confronted with one another before or after b</w:t>
      </w:r>
      <w:r w:rsidR="00360987" w:rsidRPr="00C73894">
        <w:rPr>
          <w:spacing w:val="4"/>
          <w:w w:val="103"/>
          <w:kern w:val="14"/>
          <w:szCs w:val="24"/>
        </w:rPr>
        <w:t>eing heard by a j</w:t>
      </w:r>
      <w:r w:rsidRPr="00C73894">
        <w:rPr>
          <w:spacing w:val="4"/>
          <w:w w:val="103"/>
          <w:kern w:val="14"/>
          <w:szCs w:val="24"/>
        </w:rPr>
        <w:t>udge. The Centre also has a Gesell Chamber. Altogether</w:t>
      </w:r>
      <w:r w:rsidR="00360987" w:rsidRPr="00C73894">
        <w:rPr>
          <w:spacing w:val="4"/>
          <w:w w:val="103"/>
          <w:kern w:val="14"/>
          <w:szCs w:val="24"/>
        </w:rPr>
        <w:t xml:space="preserve"> the area covered by the Centre’</w:t>
      </w:r>
      <w:r w:rsidRPr="00C73894">
        <w:rPr>
          <w:spacing w:val="4"/>
          <w:w w:val="103"/>
          <w:kern w:val="14"/>
          <w:szCs w:val="24"/>
        </w:rPr>
        <w:t>s facilities measures 3,952 square metres.</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57.</w:t>
      </w:r>
      <w:r w:rsidRPr="00C73894">
        <w:rPr>
          <w:spacing w:val="4"/>
          <w:w w:val="103"/>
          <w:kern w:val="14"/>
          <w:szCs w:val="24"/>
        </w:rPr>
        <w:tab/>
        <w:t>The Oversight, Monitor</w:t>
      </w:r>
      <w:r w:rsidR="00360987" w:rsidRPr="00C73894">
        <w:rPr>
          <w:spacing w:val="4"/>
          <w:w w:val="103"/>
          <w:kern w:val="14"/>
          <w:szCs w:val="24"/>
        </w:rPr>
        <w:t>ing and Evaluation Unit of j</w:t>
      </w:r>
      <w:r w:rsidRPr="00C73894">
        <w:rPr>
          <w:spacing w:val="4"/>
          <w:w w:val="103"/>
          <w:kern w:val="14"/>
          <w:szCs w:val="24"/>
        </w:rPr>
        <w:t>udiciary bodies specializing in femicide offences and other forms of violence against women comprises 68 judges hearing cases covered by th</w:t>
      </w:r>
      <w:r w:rsidR="00360987" w:rsidRPr="00C73894">
        <w:rPr>
          <w:spacing w:val="4"/>
          <w:w w:val="103"/>
          <w:kern w:val="14"/>
          <w:szCs w:val="24"/>
        </w:rPr>
        <w:t>e Femicide Law. They make up 41 per cent of all</w:t>
      </w:r>
      <w:r w:rsidRPr="00C73894">
        <w:rPr>
          <w:spacing w:val="4"/>
          <w:w w:val="103"/>
          <w:kern w:val="14"/>
          <w:szCs w:val="24"/>
        </w:rPr>
        <w:t xml:space="preserve"> judges and magistrates specializing in</w:t>
      </w:r>
      <w:r w:rsidR="00360987" w:rsidRPr="00C73894">
        <w:rPr>
          <w:spacing w:val="4"/>
          <w:w w:val="103"/>
          <w:kern w:val="14"/>
          <w:szCs w:val="24"/>
        </w:rPr>
        <w:t xml:space="preserve"> this field in Guatemala. (See annex 1, articles 1, 2 and 3, table 4 and f</w:t>
      </w:r>
      <w:r w:rsidRPr="00C73894">
        <w:rPr>
          <w:spacing w:val="4"/>
          <w:w w:val="103"/>
          <w:kern w:val="14"/>
          <w:szCs w:val="24"/>
        </w:rPr>
        <w:t>igures 1 to 8</w:t>
      </w:r>
      <w:r w:rsidR="00360987" w:rsidRPr="00C73894">
        <w:rPr>
          <w:spacing w:val="4"/>
          <w:w w:val="103"/>
          <w:kern w:val="14"/>
          <w:szCs w:val="24"/>
        </w:rPr>
        <w:t>.)</w:t>
      </w:r>
    </w:p>
    <w:p w:rsidR="004D5DA3" w:rsidRPr="00C73894" w:rsidRDefault="00360987" w:rsidP="004D5DA3">
      <w:pPr>
        <w:pStyle w:val="SingleTxtG"/>
        <w:spacing w:line="240" w:lineRule="exact"/>
        <w:ind w:left="1267" w:right="1267"/>
        <w:rPr>
          <w:spacing w:val="4"/>
          <w:w w:val="103"/>
          <w:kern w:val="14"/>
          <w:szCs w:val="24"/>
        </w:rPr>
      </w:pPr>
      <w:r w:rsidRPr="00C73894">
        <w:rPr>
          <w:spacing w:val="4"/>
          <w:w w:val="103"/>
          <w:kern w:val="14"/>
          <w:szCs w:val="24"/>
        </w:rPr>
        <w:t>58.</w:t>
      </w:r>
      <w:r w:rsidRPr="00C73894">
        <w:rPr>
          <w:spacing w:val="4"/>
          <w:w w:val="103"/>
          <w:kern w:val="14"/>
          <w:szCs w:val="24"/>
        </w:rPr>
        <w:tab/>
        <w:t>The judiciary’</w:t>
      </w:r>
      <w:r w:rsidR="004D5DA3" w:rsidRPr="00C73894">
        <w:rPr>
          <w:spacing w:val="4"/>
          <w:w w:val="103"/>
          <w:kern w:val="14"/>
          <w:szCs w:val="24"/>
        </w:rPr>
        <w:t>s Secretariat for Women and Gender Analysis was established by Decision 69/2012 of the Office of the President of the Judiciary and Supreme Court of Justi</w:t>
      </w:r>
      <w:r w:rsidRPr="00C73894">
        <w:rPr>
          <w:spacing w:val="4"/>
          <w:w w:val="103"/>
          <w:kern w:val="14"/>
          <w:szCs w:val="24"/>
        </w:rPr>
        <w:t>ce to define and implement the judiciary’</w:t>
      </w:r>
      <w:r w:rsidR="004D5DA3" w:rsidRPr="00C73894">
        <w:rPr>
          <w:spacing w:val="4"/>
          <w:w w:val="103"/>
          <w:kern w:val="14"/>
          <w:szCs w:val="24"/>
        </w:rPr>
        <w:t>s Institutional Policy on Gender Equity</w:t>
      </w:r>
      <w:r w:rsidRPr="00C73894">
        <w:rPr>
          <w:spacing w:val="4"/>
          <w:w w:val="103"/>
          <w:kern w:val="14"/>
          <w:szCs w:val="24"/>
        </w:rPr>
        <w:t xml:space="preserve"> and the Advancement of Women’</w:t>
      </w:r>
      <w:r w:rsidR="004D5DA3" w:rsidRPr="00C73894">
        <w:rPr>
          <w:spacing w:val="4"/>
          <w:w w:val="103"/>
          <w:kern w:val="14"/>
          <w:szCs w:val="24"/>
        </w:rPr>
        <w:t>s Human Rights, and to monitor compliance with that policy.</w:t>
      </w:r>
    </w:p>
    <w:p w:rsidR="004D5DA3" w:rsidRPr="00C73894" w:rsidRDefault="00360987" w:rsidP="004D5DA3">
      <w:pPr>
        <w:pStyle w:val="SingleTxtG"/>
        <w:spacing w:line="240" w:lineRule="exact"/>
        <w:ind w:left="1267" w:right="1267"/>
        <w:rPr>
          <w:spacing w:val="4"/>
          <w:w w:val="103"/>
          <w:kern w:val="14"/>
          <w:szCs w:val="24"/>
        </w:rPr>
      </w:pPr>
      <w:r w:rsidRPr="00C73894">
        <w:rPr>
          <w:spacing w:val="4"/>
          <w:w w:val="103"/>
          <w:kern w:val="14"/>
          <w:szCs w:val="24"/>
        </w:rPr>
        <w:t>59.</w:t>
      </w:r>
      <w:r w:rsidRPr="00C73894">
        <w:rPr>
          <w:spacing w:val="4"/>
          <w:w w:val="103"/>
          <w:kern w:val="14"/>
          <w:szCs w:val="24"/>
        </w:rPr>
        <w:tab/>
        <w:t>Since 2013, the j</w:t>
      </w:r>
      <w:r w:rsidR="004D5DA3" w:rsidRPr="00C73894">
        <w:rPr>
          <w:spacing w:val="4"/>
          <w:w w:val="103"/>
          <w:kern w:val="14"/>
          <w:szCs w:val="24"/>
        </w:rPr>
        <w:t>udiciary has had an Indigenous Interpretation and Translation Centre to facilitate access to justice, especially for indigenous women and children, in their own language.</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60.</w:t>
      </w:r>
      <w:r w:rsidRPr="00C73894">
        <w:rPr>
          <w:spacing w:val="4"/>
          <w:w w:val="103"/>
          <w:kern w:val="14"/>
          <w:szCs w:val="24"/>
        </w:rPr>
        <w:tab/>
        <w:t>There is also a nationwide Network of Legal Interpreters and Translators covering the 22 Mayan languages.</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61.</w:t>
      </w:r>
      <w:r w:rsidRPr="00C73894">
        <w:rPr>
          <w:spacing w:val="4"/>
          <w:w w:val="103"/>
          <w:kern w:val="14"/>
          <w:szCs w:val="24"/>
        </w:rPr>
        <w:tab/>
        <w:t>For its part, the Public Prosecution Servic</w:t>
      </w:r>
      <w:r w:rsidR="00360987" w:rsidRPr="00C73894">
        <w:rPr>
          <w:spacing w:val="4"/>
          <w:w w:val="103"/>
          <w:kern w:val="14"/>
          <w:szCs w:val="24"/>
        </w:rPr>
        <w:t>e (MP) has 17 Public Prosecutor’</w:t>
      </w:r>
      <w:r w:rsidRPr="00C73894">
        <w:rPr>
          <w:spacing w:val="4"/>
          <w:w w:val="103"/>
          <w:kern w:val="14"/>
          <w:szCs w:val="24"/>
        </w:rPr>
        <w:t>s Offices for Women nationwide, 14 of which operate under the Comprehensive Care Model, which provides appropriate services depending on each case and victim: trauma care; first aid; administering of the Emergency Kit for sexual offences, which includes antiretroviral and contraceptive medicines for rape cases; psychological care; and social work.</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62.</w:t>
      </w:r>
      <w:r w:rsidRPr="00C73894">
        <w:rPr>
          <w:spacing w:val="4"/>
          <w:w w:val="103"/>
          <w:kern w:val="14"/>
          <w:szCs w:val="24"/>
        </w:rPr>
        <w:tab/>
        <w:t xml:space="preserve">As for dissemination of the final comments, in 2010, through COPREDEH, the State of Guatemala established the National System to Follow-Up on Recommendations Made to the State of Guatemala by United </w:t>
      </w:r>
      <w:r w:rsidR="00360987" w:rsidRPr="00C73894">
        <w:rPr>
          <w:spacing w:val="4"/>
          <w:w w:val="103"/>
          <w:kern w:val="14"/>
          <w:szCs w:val="24"/>
        </w:rPr>
        <w:t>Nations Supervisory Bodies.</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63.</w:t>
      </w:r>
      <w:r w:rsidRPr="00C73894">
        <w:rPr>
          <w:spacing w:val="4"/>
          <w:w w:val="103"/>
          <w:kern w:val="14"/>
          <w:szCs w:val="24"/>
        </w:rPr>
        <w:tab/>
        <w:t>The International Convention on the Rights of Persons with Disabilities was ratified through Decree No. 59-2008 and en</w:t>
      </w:r>
      <w:r w:rsidR="00360987" w:rsidRPr="00C73894">
        <w:rPr>
          <w:spacing w:val="4"/>
          <w:w w:val="103"/>
          <w:kern w:val="14"/>
          <w:szCs w:val="24"/>
        </w:rPr>
        <w:t>tered into force in April 2009.</w:t>
      </w:r>
    </w:p>
    <w:p w:rsidR="004D5DA3" w:rsidRPr="00C73894" w:rsidRDefault="00360987" w:rsidP="004D5DA3">
      <w:pPr>
        <w:pStyle w:val="SingleTxtG"/>
        <w:spacing w:line="240" w:lineRule="exact"/>
        <w:ind w:left="1267" w:right="1267"/>
        <w:rPr>
          <w:spacing w:val="4"/>
          <w:w w:val="103"/>
          <w:kern w:val="14"/>
          <w:szCs w:val="24"/>
        </w:rPr>
      </w:pPr>
      <w:r w:rsidRPr="00C73894">
        <w:rPr>
          <w:spacing w:val="4"/>
          <w:w w:val="103"/>
          <w:kern w:val="14"/>
          <w:szCs w:val="24"/>
        </w:rPr>
        <w:t>64.</w:t>
      </w:r>
      <w:r w:rsidRPr="00C73894">
        <w:rPr>
          <w:spacing w:val="4"/>
          <w:w w:val="103"/>
          <w:kern w:val="14"/>
          <w:szCs w:val="24"/>
        </w:rPr>
        <w:tab/>
        <w:t>Despite</w:t>
      </w:r>
      <w:r w:rsidR="004D5DA3" w:rsidRPr="00C73894">
        <w:rPr>
          <w:spacing w:val="4"/>
          <w:w w:val="103"/>
          <w:kern w:val="14"/>
          <w:szCs w:val="24"/>
        </w:rPr>
        <w:t xml:space="preserve"> progress made with legis</w:t>
      </w:r>
      <w:r w:rsidRPr="00C73894">
        <w:rPr>
          <w:spacing w:val="4"/>
          <w:w w:val="103"/>
          <w:kern w:val="14"/>
          <w:szCs w:val="24"/>
        </w:rPr>
        <w:t>lation on behalf of women,</w:t>
      </w:r>
      <w:r w:rsidR="004D5DA3" w:rsidRPr="00C73894">
        <w:rPr>
          <w:spacing w:val="4"/>
          <w:w w:val="103"/>
          <w:kern w:val="14"/>
          <w:szCs w:val="24"/>
        </w:rPr>
        <w:t xml:space="preserve"> that legal framework stil</w:t>
      </w:r>
      <w:r w:rsidRPr="00C73894">
        <w:rPr>
          <w:spacing w:val="4"/>
          <w:w w:val="103"/>
          <w:kern w:val="14"/>
          <w:szCs w:val="24"/>
        </w:rPr>
        <w:t>l has to be widely disseminated</w:t>
      </w:r>
      <w:r w:rsidR="004D5DA3" w:rsidRPr="00C73894">
        <w:rPr>
          <w:spacing w:val="4"/>
          <w:w w:val="103"/>
          <w:kern w:val="14"/>
          <w:szCs w:val="24"/>
        </w:rPr>
        <w:t xml:space="preserve"> so that women can be empowered and have a basis on which to demand compliance with those laws. For that to happen, the justice system needs to be strengthened financially so that specialized coverage can be expanded ge</w:t>
      </w:r>
      <w:r w:rsidRPr="00C73894">
        <w:rPr>
          <w:spacing w:val="4"/>
          <w:w w:val="103"/>
          <w:kern w:val="14"/>
          <w:szCs w:val="24"/>
        </w:rPr>
        <w:t>ographically to attend to women’</w:t>
      </w:r>
      <w:r w:rsidR="004D5DA3" w:rsidRPr="00C73894">
        <w:rPr>
          <w:spacing w:val="4"/>
          <w:w w:val="103"/>
          <w:kern w:val="14"/>
          <w:szCs w:val="24"/>
        </w:rPr>
        <w:t xml:space="preserve">s demands that </w:t>
      </w:r>
      <w:r w:rsidRPr="00C73894">
        <w:rPr>
          <w:spacing w:val="4"/>
          <w:w w:val="103"/>
          <w:kern w:val="14"/>
          <w:szCs w:val="24"/>
        </w:rPr>
        <w:t>the law be enforced nationwide.</w:t>
      </w:r>
    </w:p>
    <w:p w:rsidR="007C0E36"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65.</w:t>
      </w:r>
      <w:r w:rsidRPr="00C73894">
        <w:rPr>
          <w:spacing w:val="4"/>
          <w:w w:val="103"/>
          <w:kern w:val="14"/>
          <w:szCs w:val="24"/>
        </w:rPr>
        <w:tab/>
        <w:t>With respect to compliance with international commitments, Congress needs to ratify the International Convention for the Protection of All Persons from Enforced Disappearance.</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H1"/>
      </w:pPr>
      <w:r w:rsidRPr="00C73894">
        <w:tab/>
      </w:r>
      <w:r w:rsidRPr="00C73894">
        <w:tab/>
        <w:t xml:space="preserve">Article 4. </w:t>
      </w:r>
      <w:r w:rsidR="00463D25" w:rsidRPr="00C73894">
        <w:t>Temporary special measures aimed at equality between women and men</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A84923" w:rsidRPr="00C73894" w:rsidRDefault="00A84923" w:rsidP="00A84923">
      <w:pPr>
        <w:pStyle w:val="SingleTxtG"/>
        <w:spacing w:line="240" w:lineRule="exact"/>
        <w:ind w:left="1267" w:right="1267"/>
        <w:rPr>
          <w:spacing w:val="4"/>
          <w:w w:val="103"/>
          <w:kern w:val="14"/>
          <w:szCs w:val="24"/>
        </w:rPr>
      </w:pPr>
      <w:r w:rsidRPr="00C73894">
        <w:rPr>
          <w:spacing w:val="4"/>
          <w:w w:val="103"/>
          <w:kern w:val="14"/>
          <w:szCs w:val="24"/>
        </w:rPr>
        <w:t>66.</w:t>
      </w:r>
      <w:r w:rsidRPr="00C73894">
        <w:rPr>
          <w:spacing w:val="4"/>
          <w:w w:val="103"/>
          <w:kern w:val="14"/>
          <w:szCs w:val="24"/>
        </w:rPr>
        <w:tab/>
        <w:t>A political temporary special measure in favour of wom</w:t>
      </w:r>
      <w:r w:rsidR="0013709F" w:rsidRPr="00C73894">
        <w:rPr>
          <w:spacing w:val="4"/>
          <w:w w:val="103"/>
          <w:kern w:val="14"/>
          <w:szCs w:val="24"/>
        </w:rPr>
        <w:t>en at the highest level of the e</w:t>
      </w:r>
      <w:r w:rsidRPr="00C73894">
        <w:rPr>
          <w:spacing w:val="4"/>
          <w:w w:val="103"/>
          <w:kern w:val="14"/>
          <w:szCs w:val="24"/>
        </w:rPr>
        <w:t>xecutive was the creation of the Specific Cabinet of Women (GEM) to establish in institutional settings political and financial commitment to mainstreaming the gender and ethnicity approach, with the technical and methodological advice of SEPREM.</w:t>
      </w:r>
    </w:p>
    <w:p w:rsidR="00A84923" w:rsidRPr="00C73894" w:rsidRDefault="00A84923" w:rsidP="009C3897">
      <w:pPr>
        <w:pStyle w:val="SingleTxtG"/>
        <w:spacing w:line="240" w:lineRule="exact"/>
        <w:ind w:left="1267" w:right="1267"/>
        <w:rPr>
          <w:spacing w:val="4"/>
          <w:w w:val="103"/>
          <w:kern w:val="14"/>
          <w:szCs w:val="24"/>
        </w:rPr>
      </w:pPr>
      <w:r w:rsidRPr="00C73894">
        <w:rPr>
          <w:spacing w:val="4"/>
          <w:w w:val="103"/>
          <w:kern w:val="14"/>
          <w:szCs w:val="24"/>
        </w:rPr>
        <w:t>67.</w:t>
      </w:r>
      <w:r w:rsidRPr="00C73894">
        <w:rPr>
          <w:spacing w:val="4"/>
          <w:w w:val="103"/>
          <w:kern w:val="14"/>
          <w:szCs w:val="24"/>
        </w:rPr>
        <w:tab/>
        <w:t xml:space="preserve">Another affirmative action promoted by SEPREM is the Gender-sensitive Budget Classifier, which was institutionalized by Decree </w:t>
      </w:r>
      <w:r w:rsidR="0013709F" w:rsidRPr="00C73894">
        <w:rPr>
          <w:spacing w:val="4"/>
          <w:w w:val="103"/>
          <w:kern w:val="14"/>
          <w:szCs w:val="24"/>
        </w:rPr>
        <w:t xml:space="preserve">No. </w:t>
      </w:r>
      <w:r w:rsidRPr="00C73894">
        <w:rPr>
          <w:spacing w:val="4"/>
          <w:w w:val="103"/>
          <w:kern w:val="14"/>
          <w:szCs w:val="24"/>
        </w:rPr>
        <w:t>13-2013, w</w:t>
      </w:r>
      <w:r w:rsidR="0013709F" w:rsidRPr="00C73894">
        <w:rPr>
          <w:spacing w:val="4"/>
          <w:w w:val="103"/>
          <w:kern w:val="14"/>
          <w:szCs w:val="24"/>
        </w:rPr>
        <w:t>hich amended Decree No. 101-97</w:t>
      </w:r>
      <w:r w:rsidR="0019433F">
        <w:rPr>
          <w:spacing w:val="4"/>
          <w:w w:val="103"/>
          <w:kern w:val="14"/>
          <w:szCs w:val="24"/>
        </w:rPr>
        <w:t>,</w:t>
      </w:r>
      <w:r w:rsidR="0013709F" w:rsidRPr="00C73894">
        <w:rPr>
          <w:spacing w:val="4"/>
          <w:w w:val="103"/>
          <w:kern w:val="14"/>
          <w:szCs w:val="24"/>
        </w:rPr>
        <w:t xml:space="preserve"> Budget </w:t>
      </w:r>
      <w:r w:rsidR="0019433F">
        <w:rPr>
          <w:spacing w:val="4"/>
          <w:w w:val="103"/>
          <w:kern w:val="14"/>
          <w:szCs w:val="24"/>
        </w:rPr>
        <w:t>Act,</w:t>
      </w:r>
      <w:r w:rsidR="0013709F" w:rsidRPr="00C73894">
        <w:rPr>
          <w:spacing w:val="4"/>
          <w:w w:val="103"/>
          <w:kern w:val="14"/>
          <w:szCs w:val="24"/>
        </w:rPr>
        <w:t xml:space="preserve"> and added a</w:t>
      </w:r>
      <w:r w:rsidRPr="00C73894">
        <w:rPr>
          <w:spacing w:val="4"/>
          <w:w w:val="103"/>
          <w:kern w:val="14"/>
          <w:szCs w:val="24"/>
        </w:rPr>
        <w:t>rticle 17 quater</w:t>
      </w:r>
      <w:r w:rsidR="0019433F">
        <w:rPr>
          <w:spacing w:val="4"/>
          <w:w w:val="103"/>
          <w:kern w:val="14"/>
          <w:szCs w:val="24"/>
        </w:rPr>
        <w:t xml:space="preserve"> on</w:t>
      </w:r>
      <w:r w:rsidRPr="00C73894">
        <w:rPr>
          <w:spacing w:val="4"/>
          <w:w w:val="103"/>
          <w:kern w:val="14"/>
          <w:szCs w:val="24"/>
        </w:rPr>
        <w:t xml:space="preserve"> </w:t>
      </w:r>
      <w:r w:rsidR="0019433F">
        <w:rPr>
          <w:spacing w:val="4"/>
          <w:w w:val="103"/>
          <w:kern w:val="14"/>
          <w:szCs w:val="24"/>
        </w:rPr>
        <w:t>b</w:t>
      </w:r>
      <w:r w:rsidRPr="0019433F">
        <w:rPr>
          <w:iCs/>
          <w:spacing w:val="4"/>
          <w:w w:val="103"/>
          <w:kern w:val="14"/>
          <w:szCs w:val="24"/>
        </w:rPr>
        <w:t xml:space="preserve">udget </w:t>
      </w:r>
      <w:r w:rsidR="0019433F">
        <w:rPr>
          <w:iCs/>
          <w:spacing w:val="4"/>
          <w:w w:val="103"/>
          <w:kern w:val="14"/>
          <w:szCs w:val="24"/>
        </w:rPr>
        <w:t xml:space="preserve">implementation </w:t>
      </w:r>
      <w:r w:rsidRPr="0019433F">
        <w:rPr>
          <w:iCs/>
          <w:spacing w:val="4"/>
          <w:w w:val="103"/>
          <w:kern w:val="14"/>
          <w:szCs w:val="24"/>
        </w:rPr>
        <w:t xml:space="preserve">of the </w:t>
      </w:r>
      <w:r w:rsidR="0019433F">
        <w:rPr>
          <w:iCs/>
          <w:spacing w:val="4"/>
          <w:w w:val="103"/>
          <w:kern w:val="14"/>
          <w:szCs w:val="24"/>
        </w:rPr>
        <w:t>t</w:t>
      </w:r>
      <w:r w:rsidRPr="0019433F">
        <w:rPr>
          <w:iCs/>
          <w:spacing w:val="4"/>
          <w:w w:val="103"/>
          <w:kern w:val="14"/>
          <w:szCs w:val="24"/>
        </w:rPr>
        <w:t xml:space="preserve">hematic </w:t>
      </w:r>
      <w:r w:rsidR="0019433F">
        <w:rPr>
          <w:iCs/>
          <w:spacing w:val="4"/>
          <w:w w:val="103"/>
          <w:kern w:val="14"/>
          <w:szCs w:val="24"/>
        </w:rPr>
        <w:t>c</w:t>
      </w:r>
      <w:r w:rsidRPr="0019433F">
        <w:rPr>
          <w:iCs/>
          <w:spacing w:val="4"/>
          <w:w w:val="103"/>
          <w:kern w:val="14"/>
          <w:szCs w:val="24"/>
        </w:rPr>
        <w:t>lassifier</w:t>
      </w:r>
      <w:r w:rsidR="0013709F" w:rsidRPr="00C73894">
        <w:rPr>
          <w:spacing w:val="4"/>
          <w:w w:val="103"/>
          <w:kern w:val="14"/>
          <w:szCs w:val="24"/>
        </w:rPr>
        <w:t>.</w:t>
      </w:r>
      <w:r w:rsidRPr="00C73894">
        <w:rPr>
          <w:spacing w:val="4"/>
          <w:w w:val="103"/>
          <w:kern w:val="14"/>
          <w:szCs w:val="24"/>
        </w:rPr>
        <w:t xml:space="preserve"> Through the Budget Directorate (DTP), the Ministry of Finance (MINFIN) needs to include the following thematic classifiers in the Integrated Government Accounting System (SICOIN): gender, indigenous peoples, security and justice, education, reduction of malnutrition, water resources and sanitation, children and youth, and any oth</w:t>
      </w:r>
      <w:r w:rsidR="0013709F" w:rsidRPr="00C73894">
        <w:rPr>
          <w:spacing w:val="4"/>
          <w:w w:val="103"/>
          <w:kern w:val="14"/>
          <w:szCs w:val="24"/>
        </w:rPr>
        <w:t xml:space="preserve">ers established in the </w:t>
      </w:r>
      <w:r w:rsidR="009C3897">
        <w:rPr>
          <w:spacing w:val="4"/>
          <w:w w:val="103"/>
          <w:kern w:val="14"/>
          <w:szCs w:val="24"/>
        </w:rPr>
        <w:t>Act</w:t>
      </w:r>
      <w:r w:rsidR="0013709F" w:rsidRPr="00C73894">
        <w:rPr>
          <w:spacing w:val="4"/>
          <w:w w:val="103"/>
          <w:kern w:val="14"/>
          <w:szCs w:val="24"/>
        </w:rPr>
        <w:t>’</w:t>
      </w:r>
      <w:r w:rsidRPr="00C73894">
        <w:rPr>
          <w:spacing w:val="4"/>
          <w:w w:val="103"/>
          <w:kern w:val="14"/>
          <w:szCs w:val="24"/>
        </w:rPr>
        <w:t xml:space="preserve">s enabling regulation. The officials responsible for budget </w:t>
      </w:r>
      <w:r w:rsidR="009C3897">
        <w:rPr>
          <w:spacing w:val="4"/>
          <w:w w:val="103"/>
          <w:kern w:val="14"/>
          <w:szCs w:val="24"/>
        </w:rPr>
        <w:t>implementation</w:t>
      </w:r>
      <w:r w:rsidRPr="00C73894">
        <w:rPr>
          <w:spacing w:val="4"/>
          <w:w w:val="103"/>
          <w:kern w:val="14"/>
          <w:szCs w:val="24"/>
        </w:rPr>
        <w:t xml:space="preserve"> in institutions bound by the </w:t>
      </w:r>
      <w:r w:rsidR="009C3897">
        <w:rPr>
          <w:spacing w:val="4"/>
          <w:w w:val="103"/>
          <w:kern w:val="14"/>
          <w:szCs w:val="24"/>
        </w:rPr>
        <w:t>B</w:t>
      </w:r>
      <w:r w:rsidRPr="00C73894">
        <w:rPr>
          <w:spacing w:val="4"/>
          <w:w w:val="103"/>
          <w:kern w:val="14"/>
          <w:szCs w:val="24"/>
        </w:rPr>
        <w:t xml:space="preserve">udget </w:t>
      </w:r>
      <w:r w:rsidR="009C3897">
        <w:rPr>
          <w:spacing w:val="4"/>
          <w:w w:val="103"/>
          <w:kern w:val="14"/>
          <w:szCs w:val="24"/>
        </w:rPr>
        <w:t>Act</w:t>
      </w:r>
      <w:r w:rsidRPr="00C73894">
        <w:rPr>
          <w:spacing w:val="4"/>
          <w:w w:val="103"/>
          <w:kern w:val="14"/>
          <w:szCs w:val="24"/>
        </w:rPr>
        <w:t xml:space="preserve"> must report to the Ministry of F</w:t>
      </w:r>
      <w:r w:rsidRPr="00C73894">
        <w:rPr>
          <w:w w:val="103"/>
          <w:kern w:val="14"/>
          <w:szCs w:val="24"/>
        </w:rPr>
        <w:t xml:space="preserve">inance on the budget categories referred to in the </w:t>
      </w:r>
      <w:r w:rsidR="0013709F" w:rsidRPr="00C73894">
        <w:rPr>
          <w:w w:val="103"/>
          <w:kern w:val="14"/>
          <w:szCs w:val="24"/>
        </w:rPr>
        <w:t>foregoing paragraph. Through</w:t>
      </w:r>
      <w:r w:rsidRPr="00C73894">
        <w:rPr>
          <w:w w:val="103"/>
          <w:kern w:val="14"/>
          <w:szCs w:val="24"/>
        </w:rPr>
        <w:t xml:space="preserve"> DTP</w:t>
      </w:r>
      <w:r w:rsidR="0013709F" w:rsidRPr="00C73894">
        <w:rPr>
          <w:w w:val="103"/>
          <w:kern w:val="14"/>
          <w:szCs w:val="24"/>
        </w:rPr>
        <w:t xml:space="preserve">, the Ministry will </w:t>
      </w:r>
      <w:r w:rsidRPr="00C73894">
        <w:rPr>
          <w:w w:val="103"/>
          <w:kern w:val="14"/>
          <w:szCs w:val="24"/>
        </w:rPr>
        <w:t>provide Congress every four months with reports on execution of the resources assigned to those budget categories. G</w:t>
      </w:r>
      <w:r w:rsidRPr="00C73894">
        <w:rPr>
          <w:spacing w:val="4"/>
          <w:w w:val="103"/>
          <w:kern w:val="14"/>
          <w:szCs w:val="24"/>
        </w:rPr>
        <w:t>overnment De</w:t>
      </w:r>
      <w:r w:rsidR="0013709F" w:rsidRPr="00C73894">
        <w:rPr>
          <w:spacing w:val="4"/>
          <w:w w:val="103"/>
          <w:kern w:val="14"/>
          <w:szCs w:val="24"/>
        </w:rPr>
        <w:t>cision No. 540-2013 contains</w:t>
      </w:r>
      <w:r w:rsidRPr="00C73894">
        <w:rPr>
          <w:spacing w:val="4"/>
          <w:w w:val="103"/>
          <w:kern w:val="14"/>
          <w:szCs w:val="24"/>
        </w:rPr>
        <w:t xml:space="preserve"> implementing </w:t>
      </w:r>
      <w:r w:rsidR="0013709F" w:rsidRPr="00C73894">
        <w:rPr>
          <w:spacing w:val="4"/>
          <w:w w:val="103"/>
          <w:kern w:val="14"/>
          <w:szCs w:val="24"/>
        </w:rPr>
        <w:t xml:space="preserve">regulations for the Budget </w:t>
      </w:r>
      <w:r w:rsidR="009C3897">
        <w:rPr>
          <w:spacing w:val="4"/>
          <w:w w:val="103"/>
          <w:kern w:val="14"/>
          <w:szCs w:val="24"/>
        </w:rPr>
        <w:t>Act</w:t>
      </w:r>
      <w:r w:rsidR="0013709F" w:rsidRPr="00C73894">
        <w:rPr>
          <w:spacing w:val="4"/>
          <w:w w:val="103"/>
          <w:kern w:val="14"/>
          <w:szCs w:val="24"/>
        </w:rPr>
        <w:t>.</w:t>
      </w:r>
    </w:p>
    <w:p w:rsidR="00A84923" w:rsidRPr="00C73894" w:rsidRDefault="00A84923" w:rsidP="00A84923">
      <w:pPr>
        <w:pStyle w:val="SingleTxtG"/>
        <w:spacing w:line="240" w:lineRule="exact"/>
        <w:ind w:left="1267" w:right="1267"/>
        <w:rPr>
          <w:spacing w:val="4"/>
          <w:w w:val="103"/>
          <w:kern w:val="14"/>
          <w:szCs w:val="24"/>
        </w:rPr>
      </w:pPr>
      <w:r w:rsidRPr="00C73894">
        <w:rPr>
          <w:spacing w:val="4"/>
          <w:w w:val="103"/>
          <w:kern w:val="14"/>
          <w:szCs w:val="24"/>
        </w:rPr>
        <w:t>68.</w:t>
      </w:r>
      <w:r w:rsidRPr="00C73894">
        <w:rPr>
          <w:spacing w:val="4"/>
          <w:w w:val="103"/>
          <w:kern w:val="14"/>
          <w:szCs w:val="24"/>
        </w:rPr>
        <w:tab/>
        <w:t>Pursuant to its mandate, SEPREM advises and trains public planning and budget departments in the use of the Gender-sensitive Budget Classi</w:t>
      </w:r>
      <w:r w:rsidR="0013709F" w:rsidRPr="00C73894">
        <w:rPr>
          <w:spacing w:val="4"/>
          <w:w w:val="103"/>
          <w:kern w:val="14"/>
          <w:szCs w:val="24"/>
        </w:rPr>
        <w:t>fier during formulation of the annual institutional workp</w:t>
      </w:r>
      <w:r w:rsidRPr="00C73894">
        <w:rPr>
          <w:spacing w:val="4"/>
          <w:w w:val="103"/>
          <w:kern w:val="14"/>
          <w:szCs w:val="24"/>
        </w:rPr>
        <w:t>lan.</w:t>
      </w:r>
    </w:p>
    <w:p w:rsidR="00A84923" w:rsidRPr="00C73894" w:rsidRDefault="00A84923" w:rsidP="00A84923">
      <w:pPr>
        <w:pStyle w:val="SingleTxtG"/>
        <w:spacing w:line="240" w:lineRule="exact"/>
        <w:ind w:left="1267" w:right="1267"/>
        <w:rPr>
          <w:spacing w:val="4"/>
          <w:w w:val="103"/>
          <w:kern w:val="14"/>
          <w:szCs w:val="24"/>
        </w:rPr>
      </w:pPr>
      <w:r w:rsidRPr="00C73894">
        <w:rPr>
          <w:spacing w:val="4"/>
          <w:w w:val="103"/>
          <w:kern w:val="14"/>
          <w:szCs w:val="24"/>
        </w:rPr>
        <w:t>69.</w:t>
      </w:r>
      <w:r w:rsidRPr="00C73894">
        <w:rPr>
          <w:spacing w:val="4"/>
          <w:w w:val="103"/>
          <w:kern w:val="14"/>
          <w:szCs w:val="24"/>
        </w:rPr>
        <w:tab/>
        <w:t>Since 2008, SEPREM has had agreements with the National Statistics Institute (INE) aimed at promoting the incorporation, via the Nat</w:t>
      </w:r>
      <w:r w:rsidR="0013709F" w:rsidRPr="00C73894">
        <w:rPr>
          <w:spacing w:val="4"/>
          <w:w w:val="103"/>
          <w:kern w:val="14"/>
          <w:szCs w:val="24"/>
        </w:rPr>
        <w:t>ional Statistics System (SEN),</w:t>
      </w:r>
      <w:r w:rsidR="0013709F" w:rsidRPr="00C73894">
        <w:rPr>
          <w:sz w:val="17"/>
          <w:szCs w:val="17"/>
          <w:vertAlign w:val="superscript"/>
        </w:rPr>
        <w:footnoteReference w:id="6"/>
      </w:r>
      <w:r w:rsidR="0013709F" w:rsidRPr="00C73894">
        <w:rPr>
          <w:spacing w:val="4"/>
          <w:w w:val="103"/>
          <w:kern w:val="14"/>
          <w:szCs w:val="24"/>
        </w:rPr>
        <w:t xml:space="preserve"> </w:t>
      </w:r>
      <w:r w:rsidRPr="00C73894">
        <w:rPr>
          <w:spacing w:val="4"/>
          <w:w w:val="103"/>
          <w:kern w:val="14"/>
          <w:szCs w:val="24"/>
        </w:rPr>
        <w:t>of the variables showing the situation, status and position of</w:t>
      </w:r>
      <w:r w:rsidR="0013709F" w:rsidRPr="00C73894">
        <w:rPr>
          <w:spacing w:val="4"/>
          <w:w w:val="103"/>
          <w:kern w:val="14"/>
          <w:szCs w:val="24"/>
        </w:rPr>
        <w:t xml:space="preserve"> women in the production of </w:t>
      </w:r>
      <w:r w:rsidRPr="00C73894">
        <w:rPr>
          <w:spacing w:val="4"/>
          <w:w w:val="103"/>
          <w:kern w:val="14"/>
          <w:szCs w:val="24"/>
        </w:rPr>
        <w:t>official statistics compiled by INE. That enables both institutions to generate a range of products and/or services in accordance with</w:t>
      </w:r>
      <w:r w:rsidR="0013709F" w:rsidRPr="00C73894">
        <w:rPr>
          <w:spacing w:val="4"/>
          <w:w w:val="103"/>
          <w:kern w:val="14"/>
          <w:szCs w:val="24"/>
        </w:rPr>
        <w:t xml:space="preserve"> their institutional mandates.</w:t>
      </w:r>
    </w:p>
    <w:p w:rsidR="00A84923" w:rsidRPr="00C73894" w:rsidRDefault="00A84923" w:rsidP="00A84923">
      <w:pPr>
        <w:pStyle w:val="SingleTxtG"/>
        <w:spacing w:line="240" w:lineRule="exact"/>
        <w:ind w:left="1267" w:right="1267"/>
        <w:rPr>
          <w:spacing w:val="4"/>
          <w:w w:val="103"/>
          <w:kern w:val="14"/>
          <w:szCs w:val="24"/>
        </w:rPr>
      </w:pPr>
      <w:r w:rsidRPr="00C73894">
        <w:rPr>
          <w:spacing w:val="4"/>
          <w:w w:val="103"/>
          <w:kern w:val="14"/>
          <w:szCs w:val="24"/>
        </w:rPr>
        <w:t>70.</w:t>
      </w:r>
      <w:r w:rsidRPr="00C73894">
        <w:rPr>
          <w:spacing w:val="4"/>
          <w:w w:val="103"/>
          <w:kern w:val="14"/>
          <w:szCs w:val="24"/>
        </w:rPr>
        <w:tab/>
        <w:t>One such a</w:t>
      </w:r>
      <w:r w:rsidR="00B60B68" w:rsidRPr="00C73894">
        <w:rPr>
          <w:spacing w:val="4"/>
          <w:w w:val="103"/>
          <w:kern w:val="14"/>
          <w:szCs w:val="24"/>
        </w:rPr>
        <w:t>greement established the OCTEGP</w:t>
      </w:r>
      <w:r w:rsidR="00B60B68" w:rsidRPr="00C73894">
        <w:rPr>
          <w:b/>
          <w:sz w:val="17"/>
          <w:szCs w:val="17"/>
          <w:vertAlign w:val="superscript"/>
        </w:rPr>
        <w:footnoteReference w:id="7"/>
      </w:r>
      <w:r w:rsidRPr="00C73894">
        <w:rPr>
          <w:spacing w:val="4"/>
          <w:w w:val="103"/>
          <w:kern w:val="14"/>
          <w:szCs w:val="24"/>
        </w:rPr>
        <w:t xml:space="preserve"> with the support of SEPREM, INE and UNFPA. That Office has a Coordinating Council comprised of SEPREM, DEMI, CODISRA and</w:t>
      </w:r>
      <w:r w:rsidR="00B60B68" w:rsidRPr="00C73894">
        <w:rPr>
          <w:spacing w:val="4"/>
          <w:w w:val="103"/>
          <w:kern w:val="14"/>
          <w:szCs w:val="24"/>
        </w:rPr>
        <w:t xml:space="preserve"> SEGEPLAN and its objective is “t</w:t>
      </w:r>
      <w:r w:rsidRPr="00C73894">
        <w:rPr>
          <w:spacing w:val="4"/>
          <w:w w:val="103"/>
          <w:kern w:val="14"/>
          <w:szCs w:val="24"/>
        </w:rPr>
        <w:t>o coordinate between the units in the SEN generati</w:t>
      </w:r>
      <w:r w:rsidR="00B60B68" w:rsidRPr="00C73894">
        <w:rPr>
          <w:spacing w:val="4"/>
          <w:w w:val="103"/>
          <w:kern w:val="14"/>
          <w:szCs w:val="24"/>
        </w:rPr>
        <w:t>ng and/or analysing statistics”.</w:t>
      </w:r>
      <w:r w:rsidR="00B60B68" w:rsidRPr="00C73894">
        <w:rPr>
          <w:sz w:val="17"/>
          <w:szCs w:val="17"/>
          <w:vertAlign w:val="superscript"/>
        </w:rPr>
        <w:footnoteReference w:id="8"/>
      </w:r>
    </w:p>
    <w:p w:rsidR="00A84923" w:rsidRPr="00C73894" w:rsidRDefault="00A84923" w:rsidP="00A84923">
      <w:pPr>
        <w:pStyle w:val="SingleTxtG"/>
        <w:spacing w:line="240" w:lineRule="exact"/>
        <w:ind w:left="1267" w:right="1267"/>
        <w:rPr>
          <w:spacing w:val="4"/>
          <w:w w:val="103"/>
          <w:kern w:val="14"/>
          <w:szCs w:val="24"/>
        </w:rPr>
      </w:pPr>
      <w:r w:rsidRPr="00C73894">
        <w:rPr>
          <w:spacing w:val="4"/>
          <w:w w:val="103"/>
          <w:kern w:val="14"/>
          <w:szCs w:val="24"/>
        </w:rPr>
        <w:t>71.</w:t>
      </w:r>
      <w:r w:rsidRPr="00C73894">
        <w:rPr>
          <w:spacing w:val="4"/>
          <w:w w:val="103"/>
          <w:kern w:val="14"/>
          <w:szCs w:val="24"/>
        </w:rPr>
        <w:tab/>
        <w:t>One affirmative action in this conte</w:t>
      </w:r>
      <w:r w:rsidR="00B60B68" w:rsidRPr="00C73894">
        <w:rPr>
          <w:spacing w:val="4"/>
          <w:w w:val="103"/>
          <w:kern w:val="14"/>
          <w:szCs w:val="24"/>
        </w:rPr>
        <w:t>xt is the publication entitled “Gender Indicators in 2013”,</w:t>
      </w:r>
      <w:r w:rsidRPr="00C73894">
        <w:rPr>
          <w:spacing w:val="4"/>
          <w:w w:val="103"/>
          <w:kern w:val="14"/>
          <w:szCs w:val="24"/>
        </w:rPr>
        <w:t xml:space="preserve"> as a reference tool for PNPDIM purposes. Certain variables, especially on violence and employment, were then added to those indicators.</w:t>
      </w:r>
    </w:p>
    <w:p w:rsidR="00A84923" w:rsidRPr="00C73894" w:rsidRDefault="00A84923" w:rsidP="00A84923">
      <w:pPr>
        <w:pStyle w:val="SingleTxtG"/>
        <w:spacing w:line="240" w:lineRule="exact"/>
        <w:ind w:left="1267" w:right="1267"/>
        <w:rPr>
          <w:spacing w:val="4"/>
          <w:w w:val="103"/>
          <w:kern w:val="14"/>
          <w:szCs w:val="24"/>
        </w:rPr>
      </w:pPr>
      <w:r w:rsidRPr="00C73894">
        <w:rPr>
          <w:spacing w:val="4"/>
          <w:w w:val="103"/>
          <w:kern w:val="14"/>
          <w:szCs w:val="24"/>
        </w:rPr>
        <w:t>72.</w:t>
      </w:r>
      <w:r w:rsidRPr="00C73894">
        <w:rPr>
          <w:spacing w:val="4"/>
          <w:w w:val="103"/>
          <w:kern w:val="14"/>
          <w:szCs w:val="24"/>
        </w:rPr>
        <w:tab/>
        <w:t>Work is</w:t>
      </w:r>
      <w:r w:rsidR="00B60B68" w:rsidRPr="00C73894">
        <w:rPr>
          <w:spacing w:val="4"/>
          <w:w w:val="103"/>
          <w:kern w:val="14"/>
          <w:szCs w:val="24"/>
        </w:rPr>
        <w:t xml:space="preserve"> currently being done within SEN,</w:t>
      </w:r>
      <w:r w:rsidRPr="00C73894">
        <w:rPr>
          <w:spacing w:val="4"/>
          <w:w w:val="103"/>
          <w:kern w:val="14"/>
          <w:szCs w:val="24"/>
        </w:rPr>
        <w:t xml:space="preserve"> coordinated by INE</w:t>
      </w:r>
      <w:r w:rsidR="00B60B68" w:rsidRPr="00C73894">
        <w:rPr>
          <w:spacing w:val="4"/>
          <w:w w:val="103"/>
          <w:kern w:val="14"/>
          <w:szCs w:val="24"/>
        </w:rPr>
        <w:t>,</w:t>
      </w:r>
      <w:r w:rsidRPr="00C73894">
        <w:rPr>
          <w:spacing w:val="4"/>
          <w:w w:val="103"/>
          <w:kern w:val="14"/>
          <w:szCs w:val="24"/>
        </w:rPr>
        <w:t xml:space="preserve"> on the fundamentals for a National System of Information on Violence against Women.</w:t>
      </w:r>
    </w:p>
    <w:p w:rsidR="00A84923" w:rsidRPr="00C73894" w:rsidRDefault="00A84923" w:rsidP="00A84923">
      <w:pPr>
        <w:pStyle w:val="SingleTxtG"/>
        <w:spacing w:line="240" w:lineRule="exact"/>
        <w:ind w:left="1267" w:right="1267"/>
        <w:rPr>
          <w:spacing w:val="4"/>
          <w:w w:val="103"/>
          <w:kern w:val="14"/>
          <w:szCs w:val="24"/>
        </w:rPr>
      </w:pPr>
      <w:r w:rsidRPr="00C73894">
        <w:rPr>
          <w:spacing w:val="4"/>
          <w:w w:val="103"/>
          <w:kern w:val="14"/>
          <w:szCs w:val="24"/>
        </w:rPr>
        <w:t>73.</w:t>
      </w:r>
      <w:r w:rsidRPr="00C73894">
        <w:rPr>
          <w:spacing w:val="4"/>
          <w:w w:val="103"/>
          <w:kern w:val="14"/>
          <w:szCs w:val="24"/>
        </w:rPr>
        <w:tab/>
        <w:t>INE developed gender indicators and analysed them jointly with SEPREM. The findings were officially published in 201</w:t>
      </w:r>
      <w:r w:rsidR="00B60B68" w:rsidRPr="00C73894">
        <w:rPr>
          <w:spacing w:val="4"/>
          <w:w w:val="103"/>
          <w:kern w:val="14"/>
          <w:szCs w:val="24"/>
        </w:rPr>
        <w:t>3, in the publication entitled “Guatemala: Gender Indicators”. They are updated in</w:t>
      </w:r>
      <w:r w:rsidRPr="00C73894">
        <w:rPr>
          <w:spacing w:val="4"/>
          <w:w w:val="103"/>
          <w:kern w:val="14"/>
          <w:szCs w:val="24"/>
        </w:rPr>
        <w:t xml:space="preserve"> SEN, based on the sources of information generated by INE. In 2014, INE prepared gender ethnicity profiles, which were reviewed by SEPREM.</w:t>
      </w:r>
    </w:p>
    <w:p w:rsidR="00A84923" w:rsidRPr="00C73894" w:rsidRDefault="00A84923" w:rsidP="00A84923">
      <w:pPr>
        <w:pStyle w:val="SingleTxtG"/>
        <w:spacing w:line="240" w:lineRule="exact"/>
        <w:ind w:left="1267" w:right="1267"/>
        <w:rPr>
          <w:spacing w:val="4"/>
          <w:w w:val="103"/>
          <w:kern w:val="14"/>
          <w:szCs w:val="24"/>
        </w:rPr>
      </w:pPr>
      <w:r w:rsidRPr="00C73894">
        <w:rPr>
          <w:w w:val="103"/>
          <w:kern w:val="14"/>
          <w:szCs w:val="24"/>
        </w:rPr>
        <w:t>74.</w:t>
      </w:r>
      <w:r w:rsidRPr="00C73894">
        <w:rPr>
          <w:w w:val="103"/>
          <w:kern w:val="14"/>
          <w:szCs w:val="24"/>
        </w:rPr>
        <w:tab/>
        <w:t>Technical advice provided by SEPREM for measuring unremunerated work in households, through an applicati</w:t>
      </w:r>
      <w:r w:rsidR="00B60B68" w:rsidRPr="00C73894">
        <w:rPr>
          <w:w w:val="103"/>
          <w:kern w:val="14"/>
          <w:szCs w:val="24"/>
        </w:rPr>
        <w:t>on made to ECLAC, resulted in: (a) p</w:t>
      </w:r>
      <w:r w:rsidRPr="00C73894">
        <w:rPr>
          <w:w w:val="103"/>
          <w:kern w:val="14"/>
          <w:szCs w:val="24"/>
        </w:rPr>
        <w:t>reparation of the Satellite Account for Unremunerated</w:t>
      </w:r>
      <w:r w:rsidR="00C73894" w:rsidRPr="00C73894">
        <w:rPr>
          <w:w w:val="103"/>
          <w:kern w:val="14"/>
          <w:szCs w:val="24"/>
        </w:rPr>
        <w:t xml:space="preserve"> </w:t>
      </w:r>
      <w:r w:rsidRPr="00C73894">
        <w:rPr>
          <w:w w:val="103"/>
          <w:kern w:val="14"/>
          <w:szCs w:val="24"/>
        </w:rPr>
        <w:t>Work</w:t>
      </w:r>
      <w:r w:rsidR="00C73894" w:rsidRPr="00C73894">
        <w:rPr>
          <w:w w:val="103"/>
          <w:kern w:val="14"/>
          <w:szCs w:val="24"/>
        </w:rPr>
        <w:t xml:space="preserve"> </w:t>
      </w:r>
      <w:r w:rsidRPr="00C73894">
        <w:rPr>
          <w:w w:val="103"/>
          <w:kern w:val="14"/>
          <w:szCs w:val="24"/>
        </w:rPr>
        <w:t>in Guatemalan hou</w:t>
      </w:r>
      <w:r w:rsidR="00B60B68" w:rsidRPr="00C73894">
        <w:rPr>
          <w:w w:val="103"/>
          <w:kern w:val="14"/>
          <w:szCs w:val="24"/>
        </w:rPr>
        <w:t xml:space="preserve">seholds in 2011 and 2014; and (b) a time-use module in an employment and </w:t>
      </w:r>
      <w:r w:rsidR="00B60B68" w:rsidRPr="00C73894">
        <w:rPr>
          <w:spacing w:val="4"/>
          <w:w w:val="103"/>
          <w:kern w:val="14"/>
          <w:szCs w:val="24"/>
        </w:rPr>
        <w:t>income s</w:t>
      </w:r>
      <w:r w:rsidRPr="00C73894">
        <w:rPr>
          <w:spacing w:val="4"/>
          <w:w w:val="103"/>
          <w:kern w:val="14"/>
          <w:szCs w:val="24"/>
        </w:rPr>
        <w:t>urvey.</w:t>
      </w:r>
    </w:p>
    <w:p w:rsidR="00A84923" w:rsidRPr="00C73894" w:rsidRDefault="00A84923" w:rsidP="00A84923">
      <w:pPr>
        <w:pStyle w:val="SingleTxtG"/>
        <w:spacing w:line="240" w:lineRule="exact"/>
        <w:ind w:left="1267" w:right="1267"/>
        <w:rPr>
          <w:spacing w:val="4"/>
          <w:w w:val="103"/>
          <w:kern w:val="14"/>
          <w:szCs w:val="24"/>
        </w:rPr>
      </w:pPr>
      <w:r w:rsidRPr="00C73894">
        <w:rPr>
          <w:spacing w:val="4"/>
          <w:w w:val="103"/>
          <w:kern w:val="14"/>
          <w:szCs w:val="24"/>
        </w:rPr>
        <w:t>75.</w:t>
      </w:r>
      <w:r w:rsidRPr="00C73894">
        <w:rPr>
          <w:spacing w:val="4"/>
          <w:w w:val="103"/>
          <w:kern w:val="14"/>
          <w:szCs w:val="24"/>
        </w:rPr>
        <w:tab/>
        <w:t>As a temporary measure, through the Ministry of Education (MINEDUC), the Guatemalan State ran trai</w:t>
      </w:r>
      <w:r w:rsidR="0099127F" w:rsidRPr="00C73894">
        <w:rPr>
          <w:spacing w:val="4"/>
          <w:w w:val="103"/>
          <w:kern w:val="14"/>
          <w:szCs w:val="24"/>
        </w:rPr>
        <w:t>ning programmes to foster extra</w:t>
      </w:r>
      <w:r w:rsidRPr="00C73894">
        <w:rPr>
          <w:spacing w:val="4"/>
          <w:w w:val="103"/>
          <w:kern w:val="14"/>
          <w:szCs w:val="24"/>
        </w:rPr>
        <w:t>curricular vocational education opp</w:t>
      </w:r>
      <w:r w:rsidR="0099127F" w:rsidRPr="00C73894">
        <w:rPr>
          <w:spacing w:val="4"/>
          <w:w w:val="103"/>
          <w:kern w:val="14"/>
          <w:szCs w:val="24"/>
        </w:rPr>
        <w:t>ortunities for women and girls.</w:t>
      </w:r>
    </w:p>
    <w:p w:rsidR="00A84923" w:rsidRPr="00C73894" w:rsidRDefault="00A84923" w:rsidP="00A84923">
      <w:pPr>
        <w:pStyle w:val="SingleTxtG"/>
        <w:spacing w:line="240" w:lineRule="exact"/>
        <w:ind w:left="1267" w:right="1267"/>
        <w:rPr>
          <w:spacing w:val="4"/>
          <w:w w:val="103"/>
          <w:kern w:val="14"/>
          <w:szCs w:val="24"/>
        </w:rPr>
      </w:pPr>
      <w:r w:rsidRPr="00C73894">
        <w:rPr>
          <w:spacing w:val="4"/>
          <w:w w:val="103"/>
          <w:kern w:val="14"/>
          <w:szCs w:val="24"/>
        </w:rPr>
        <w:t>76.</w:t>
      </w:r>
      <w:r w:rsidRPr="00C73894">
        <w:rPr>
          <w:spacing w:val="4"/>
          <w:w w:val="103"/>
          <w:kern w:val="14"/>
          <w:szCs w:val="24"/>
        </w:rPr>
        <w:tab/>
        <w:t>The Directorate-General for Bilingual Education is implementing a primary education programme for o</w:t>
      </w:r>
      <w:r w:rsidR="00F043E8" w:rsidRPr="00C73894">
        <w:rPr>
          <w:spacing w:val="4"/>
          <w:w w:val="103"/>
          <w:kern w:val="14"/>
          <w:szCs w:val="24"/>
        </w:rPr>
        <w:t>ver-</w:t>
      </w:r>
      <w:r w:rsidRPr="00C73894">
        <w:rPr>
          <w:spacing w:val="4"/>
          <w:w w:val="103"/>
          <w:kern w:val="14"/>
          <w:szCs w:val="24"/>
        </w:rPr>
        <w:t>age children. Between 2009 and 2013, 316,068 people, including 1</w:t>
      </w:r>
      <w:r w:rsidR="00F043E8" w:rsidRPr="00C73894">
        <w:rPr>
          <w:spacing w:val="4"/>
          <w:w w:val="103"/>
          <w:kern w:val="14"/>
          <w:szCs w:val="24"/>
        </w:rPr>
        <w:t>79,773 women, took the course.</w:t>
      </w:r>
    </w:p>
    <w:p w:rsidR="007C0E36" w:rsidRPr="00C73894" w:rsidRDefault="00A84923" w:rsidP="00A84923">
      <w:pPr>
        <w:pStyle w:val="SingleTxtG"/>
        <w:spacing w:line="240" w:lineRule="exact"/>
        <w:ind w:left="1267" w:right="1267"/>
        <w:rPr>
          <w:spacing w:val="4"/>
          <w:w w:val="103"/>
          <w:kern w:val="14"/>
          <w:szCs w:val="24"/>
        </w:rPr>
      </w:pPr>
      <w:r w:rsidRPr="00C73894">
        <w:rPr>
          <w:spacing w:val="4"/>
          <w:w w:val="103"/>
          <w:kern w:val="14"/>
          <w:szCs w:val="24"/>
        </w:rPr>
        <w:t>77.</w:t>
      </w:r>
      <w:r w:rsidRPr="00C73894">
        <w:rPr>
          <w:spacing w:val="4"/>
          <w:w w:val="103"/>
          <w:kern w:val="14"/>
          <w:szCs w:val="24"/>
        </w:rPr>
        <w:tab/>
        <w:t>Title IV of Decree No. 9-2009, Law on Sexual Violence, Exploitation and Tra</w:t>
      </w:r>
      <w:r w:rsidR="00F043E8" w:rsidRPr="00C73894">
        <w:rPr>
          <w:spacing w:val="4"/>
          <w:w w:val="103"/>
          <w:kern w:val="14"/>
          <w:szCs w:val="24"/>
        </w:rPr>
        <w:t>fficking in Persons, addresses “</w:t>
      </w:r>
      <w:r w:rsidRPr="00C73894">
        <w:rPr>
          <w:spacing w:val="4"/>
          <w:w w:val="103"/>
          <w:kern w:val="14"/>
          <w:szCs w:val="24"/>
        </w:rPr>
        <w:t>punishments for the offences of sexual violence, exploita</w:t>
      </w:r>
      <w:r w:rsidR="00F043E8" w:rsidRPr="00C73894">
        <w:rPr>
          <w:spacing w:val="4"/>
          <w:w w:val="103"/>
          <w:kern w:val="14"/>
          <w:szCs w:val="24"/>
        </w:rPr>
        <w:t>tion and trafficking in persons” in a</w:t>
      </w:r>
      <w:r w:rsidRPr="00C73894">
        <w:rPr>
          <w:spacing w:val="4"/>
          <w:w w:val="103"/>
          <w:kern w:val="14"/>
          <w:szCs w:val="24"/>
        </w:rPr>
        <w:t>rticles 20 to 57, introduces amendments and repeals part of the legal framework, including the Civil Code, the Criminal Code and related laws approved by Congress. Most of the changes increase sentences and modify legal definitions of sexual offences, many of which were considered deficient prior to the passing of this law. INE needs to be strengthened technically and financially if it is to conduct a national census of the population with a gender and ethnicity perspective and other actions needed to compile official statistics. Furthermore, indicators need to be systematically and reliably generated for monitoring advances or setbacks with respect to the situation, status and position of women.</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H1"/>
      </w:pPr>
      <w:r w:rsidRPr="00C73894">
        <w:tab/>
      </w:r>
      <w:r w:rsidRPr="00C73894">
        <w:tab/>
        <w:t xml:space="preserve">Article 5. </w:t>
      </w:r>
      <w:r w:rsidR="00E16C35" w:rsidRPr="00C73894">
        <w:t>Modification of sociocultural patterns and a proper understanding of maternity in the family</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E16C35" w:rsidRPr="00C73894" w:rsidRDefault="00E16C35" w:rsidP="009C3897">
      <w:pPr>
        <w:pStyle w:val="SingleTxtG"/>
        <w:spacing w:line="240" w:lineRule="exact"/>
        <w:ind w:left="1267" w:right="1267"/>
        <w:rPr>
          <w:spacing w:val="4"/>
          <w:w w:val="103"/>
          <w:kern w:val="14"/>
          <w:szCs w:val="24"/>
        </w:rPr>
      </w:pPr>
      <w:r w:rsidRPr="00C73894">
        <w:rPr>
          <w:spacing w:val="4"/>
          <w:w w:val="103"/>
          <w:kern w:val="14"/>
          <w:szCs w:val="24"/>
        </w:rPr>
        <w:t>78.</w:t>
      </w:r>
      <w:r w:rsidRPr="00C73894">
        <w:rPr>
          <w:spacing w:val="4"/>
          <w:w w:val="103"/>
          <w:kern w:val="14"/>
          <w:szCs w:val="24"/>
        </w:rPr>
        <w:tab/>
        <w:t>Within the gender equality framework for modifying traditional patterns of behaviour in Guatemalan society, the Ministry of Econom</w:t>
      </w:r>
      <w:r w:rsidR="009C3897">
        <w:rPr>
          <w:spacing w:val="4"/>
          <w:w w:val="103"/>
          <w:kern w:val="14"/>
          <w:szCs w:val="24"/>
        </w:rPr>
        <w:t>ic Affairs</w:t>
      </w:r>
      <w:r w:rsidR="006F345F" w:rsidRPr="00C73894">
        <w:rPr>
          <w:spacing w:val="4"/>
          <w:w w:val="103"/>
          <w:kern w:val="14"/>
          <w:szCs w:val="24"/>
        </w:rPr>
        <w:t xml:space="preserve"> (MINECO) implemented: (a) the “Rural Women Entrepreneurs”</w:t>
      </w:r>
      <w:r w:rsidRPr="00C73894">
        <w:rPr>
          <w:spacing w:val="4"/>
          <w:w w:val="103"/>
          <w:kern w:val="14"/>
          <w:szCs w:val="24"/>
        </w:rPr>
        <w:t xml:space="preserve"> project to facilitate the </w:t>
      </w:r>
      <w:r w:rsidR="006F345F" w:rsidRPr="00C73894">
        <w:rPr>
          <w:spacing w:val="4"/>
          <w:w w:val="103"/>
          <w:kern w:val="14"/>
          <w:szCs w:val="24"/>
        </w:rPr>
        <w:t>inclusion of women in Guatemala’</w:t>
      </w:r>
      <w:r w:rsidRPr="00C73894">
        <w:rPr>
          <w:spacing w:val="4"/>
          <w:w w:val="103"/>
          <w:kern w:val="14"/>
          <w:szCs w:val="24"/>
        </w:rPr>
        <w:t>s economic development. This programme seeks to create business management capabilities that enable women to overcome the divides traditionally excluding them from opportunities to access new markets, financial services, technical assistance and training and thereby enhance their e</w:t>
      </w:r>
      <w:r w:rsidR="006F345F" w:rsidRPr="00C73894">
        <w:rPr>
          <w:spacing w:val="4"/>
          <w:w w:val="103"/>
          <w:kern w:val="14"/>
          <w:szCs w:val="24"/>
        </w:rPr>
        <w:t>conomic and social development;</w:t>
      </w:r>
      <w:r w:rsidR="00B14B13" w:rsidRPr="00C73894">
        <w:rPr>
          <w:sz w:val="17"/>
          <w:szCs w:val="17"/>
          <w:vertAlign w:val="superscript"/>
        </w:rPr>
        <w:footnoteReference w:id="9"/>
      </w:r>
      <w:r w:rsidR="006F345F" w:rsidRPr="00C73894">
        <w:rPr>
          <w:spacing w:val="4"/>
          <w:w w:val="103"/>
          <w:kern w:val="14"/>
          <w:szCs w:val="24"/>
        </w:rPr>
        <w:t xml:space="preserve"> (b) t</w:t>
      </w:r>
      <w:r w:rsidRPr="00C73894">
        <w:rPr>
          <w:spacing w:val="4"/>
          <w:w w:val="103"/>
          <w:kern w:val="14"/>
          <w:szCs w:val="24"/>
        </w:rPr>
        <w:t>raining processes in development, technical assistance and corporate management in order to reinforce the productivity and competitiveness of businesswomen</w:t>
      </w:r>
      <w:r w:rsidR="00C73894" w:rsidRPr="00C73894">
        <w:rPr>
          <w:spacing w:val="4"/>
          <w:w w:val="103"/>
          <w:kern w:val="14"/>
          <w:szCs w:val="24"/>
        </w:rPr>
        <w:t xml:space="preserve"> </w:t>
      </w:r>
      <w:r w:rsidRPr="00C73894">
        <w:rPr>
          <w:spacing w:val="4"/>
          <w:w w:val="103"/>
          <w:kern w:val="14"/>
          <w:szCs w:val="24"/>
        </w:rPr>
        <w:t xml:space="preserve">and </w:t>
      </w:r>
      <w:r w:rsidR="006F345F" w:rsidRPr="00C73894">
        <w:rPr>
          <w:spacing w:val="4"/>
          <w:w w:val="103"/>
          <w:kern w:val="14"/>
          <w:szCs w:val="24"/>
        </w:rPr>
        <w:t>female entrepreneurs in the MSE</w:t>
      </w:r>
      <w:r w:rsidRPr="00C73894">
        <w:rPr>
          <w:spacing w:val="4"/>
          <w:w w:val="103"/>
          <w:kern w:val="14"/>
          <w:szCs w:val="24"/>
        </w:rPr>
        <w:t xml:space="preserve"> sector through various forms of skills-building and training, with a participatory approach, as a guideline for mainstreaming gender equity in each area addressed. In the past six years, 22,822 women have taken part, with equal access to business development services.</w:t>
      </w:r>
    </w:p>
    <w:p w:rsidR="00E16C35" w:rsidRPr="00C73894" w:rsidRDefault="006F345F" w:rsidP="00E16C35">
      <w:pPr>
        <w:pStyle w:val="SingleTxtG"/>
        <w:spacing w:line="240" w:lineRule="exact"/>
        <w:ind w:left="1267" w:right="1267"/>
        <w:rPr>
          <w:spacing w:val="4"/>
          <w:w w:val="103"/>
          <w:kern w:val="14"/>
          <w:szCs w:val="24"/>
        </w:rPr>
      </w:pPr>
      <w:r w:rsidRPr="00C73894">
        <w:rPr>
          <w:spacing w:val="4"/>
          <w:w w:val="103"/>
          <w:kern w:val="14"/>
          <w:szCs w:val="24"/>
        </w:rPr>
        <w:t>79.</w:t>
      </w:r>
      <w:r w:rsidRPr="00C73894">
        <w:rPr>
          <w:spacing w:val="4"/>
          <w:w w:val="103"/>
          <w:kern w:val="14"/>
          <w:szCs w:val="24"/>
        </w:rPr>
        <w:tab/>
        <w:t>Convened by the Vice-</w:t>
      </w:r>
      <w:r w:rsidR="00E16C35" w:rsidRPr="00C73894">
        <w:rPr>
          <w:spacing w:val="4"/>
          <w:w w:val="103"/>
          <w:kern w:val="14"/>
          <w:szCs w:val="24"/>
        </w:rPr>
        <w:t>President, the Economic Cabinet, using</w:t>
      </w:r>
      <w:r w:rsidRPr="00C73894">
        <w:rPr>
          <w:spacing w:val="4"/>
          <w:w w:val="103"/>
          <w:kern w:val="14"/>
          <w:szCs w:val="24"/>
        </w:rPr>
        <w:t xml:space="preserve"> the authority vested in it by A</w:t>
      </w:r>
      <w:r w:rsidR="00E16C35" w:rsidRPr="00C73894">
        <w:rPr>
          <w:spacing w:val="4"/>
          <w:w w:val="103"/>
          <w:kern w:val="14"/>
          <w:szCs w:val="24"/>
        </w:rPr>
        <w:t>rticle 191.G of the Constitution to coordinate the work of the ministers to determine the country’s economic policies and take decisions in accordance with the recommendations of the Monetary Board, the Bank of Guatemala, and the Ministry of Economy itself, approved the Formal Sector Employment Strategy focusing o</w:t>
      </w:r>
      <w:r w:rsidRPr="00C73894">
        <w:rPr>
          <w:spacing w:val="4"/>
          <w:w w:val="103"/>
          <w:kern w:val="14"/>
          <w:szCs w:val="24"/>
        </w:rPr>
        <w:t>n adolescents, youth and women.</w:t>
      </w:r>
    </w:p>
    <w:p w:rsidR="00E16C35" w:rsidRPr="00C73894" w:rsidRDefault="00E16C35" w:rsidP="009C3897">
      <w:pPr>
        <w:pStyle w:val="SingleTxtG"/>
        <w:spacing w:line="240" w:lineRule="exact"/>
        <w:ind w:left="1267" w:right="1267"/>
        <w:rPr>
          <w:spacing w:val="4"/>
          <w:w w:val="103"/>
          <w:kern w:val="14"/>
          <w:szCs w:val="24"/>
        </w:rPr>
      </w:pPr>
      <w:r w:rsidRPr="00C73894">
        <w:rPr>
          <w:spacing w:val="4"/>
          <w:w w:val="103"/>
          <w:kern w:val="14"/>
          <w:szCs w:val="24"/>
        </w:rPr>
        <w:t>80.</w:t>
      </w:r>
      <w:r w:rsidRPr="00C73894">
        <w:rPr>
          <w:spacing w:val="4"/>
          <w:w w:val="103"/>
          <w:kern w:val="14"/>
          <w:szCs w:val="24"/>
        </w:rPr>
        <w:tab/>
        <w:t>The Ministry of Public Health and Social Welfare (MSPAS) prioritizes all women’s access to high-quality, warm and culturally sensitive health care, providing maternity care for pregnant women of diverse ethnic origin, age and geographic locations. To that end, it prepared the 2010-2015 Plan of Action to Reduce Maternal and Neonatal Mortality and Improve Reproductive Health. The strategies pursue</w:t>
      </w:r>
      <w:r w:rsidR="00B14B13" w:rsidRPr="00C73894">
        <w:rPr>
          <w:spacing w:val="4"/>
          <w:w w:val="103"/>
          <w:kern w:val="14"/>
          <w:szCs w:val="24"/>
        </w:rPr>
        <w:t xml:space="preserve">d under that Plan include: (a) strengthening skill </w:t>
      </w:r>
      <w:r w:rsidRPr="00C73894">
        <w:rPr>
          <w:spacing w:val="4"/>
          <w:w w:val="103"/>
          <w:kern w:val="14"/>
          <w:szCs w:val="24"/>
        </w:rPr>
        <w:t xml:space="preserve">sets and keeping human resources up to date </w:t>
      </w:r>
      <w:r w:rsidR="009C3897">
        <w:rPr>
          <w:spacing w:val="4"/>
          <w:w w:val="103"/>
          <w:kern w:val="14"/>
          <w:szCs w:val="24"/>
        </w:rPr>
        <w:t>in</w:t>
      </w:r>
      <w:r w:rsidRPr="00C73894">
        <w:rPr>
          <w:spacing w:val="4"/>
          <w:w w:val="103"/>
          <w:kern w:val="14"/>
          <w:szCs w:val="24"/>
        </w:rPr>
        <w:t xml:space="preserve"> applying evidence-based medical practices at all levels of m</w:t>
      </w:r>
      <w:r w:rsidR="00B14B13" w:rsidRPr="00C73894">
        <w:rPr>
          <w:spacing w:val="4"/>
          <w:w w:val="103"/>
          <w:kern w:val="14"/>
          <w:szCs w:val="24"/>
        </w:rPr>
        <w:t>aternal and neonatal care; (b) g</w:t>
      </w:r>
      <w:r w:rsidRPr="00C73894">
        <w:rPr>
          <w:spacing w:val="4"/>
          <w:w w:val="103"/>
          <w:kern w:val="14"/>
          <w:szCs w:val="24"/>
        </w:rPr>
        <w:t>uaranteeing and monitoring compliance with evidence-based medical practices with a gender and intercultural approach, in accordance with nati</w:t>
      </w:r>
      <w:r w:rsidR="00B14B13" w:rsidRPr="00C73894">
        <w:rPr>
          <w:spacing w:val="4"/>
          <w:w w:val="103"/>
          <w:kern w:val="14"/>
          <w:szCs w:val="24"/>
        </w:rPr>
        <w:t>onal laws and regulations; (c) b</w:t>
      </w:r>
      <w:r w:rsidRPr="00C73894">
        <w:rPr>
          <w:spacing w:val="4"/>
          <w:w w:val="103"/>
          <w:kern w:val="14"/>
          <w:szCs w:val="24"/>
        </w:rPr>
        <w:t>oosting the logistics of providing equipment, medicine, materials and inputs for the first three level</w:t>
      </w:r>
      <w:r w:rsidR="00B14B13" w:rsidRPr="00C73894">
        <w:rPr>
          <w:spacing w:val="4"/>
          <w:w w:val="103"/>
          <w:kern w:val="14"/>
          <w:szCs w:val="24"/>
        </w:rPr>
        <w:t xml:space="preserve">s of health care, with a gender </w:t>
      </w:r>
      <w:r w:rsidRPr="00C73894">
        <w:rPr>
          <w:spacing w:val="4"/>
          <w:w w:val="103"/>
          <w:kern w:val="14"/>
          <w:szCs w:val="24"/>
        </w:rPr>
        <w:t>sensitive a</w:t>
      </w:r>
      <w:r w:rsidR="00B14B13" w:rsidRPr="00C73894">
        <w:rPr>
          <w:spacing w:val="4"/>
          <w:w w:val="103"/>
          <w:kern w:val="14"/>
          <w:szCs w:val="24"/>
        </w:rPr>
        <w:t>nd intercultural approach; (d) p</w:t>
      </w:r>
      <w:r w:rsidRPr="00C73894">
        <w:rPr>
          <w:spacing w:val="4"/>
          <w:w w:val="103"/>
          <w:kern w:val="14"/>
          <w:szCs w:val="24"/>
        </w:rPr>
        <w:t xml:space="preserve">romoting access </w:t>
      </w:r>
      <w:r w:rsidR="00B14B13" w:rsidRPr="00C73894">
        <w:rPr>
          <w:spacing w:val="4"/>
          <w:w w:val="103"/>
          <w:kern w:val="14"/>
          <w:szCs w:val="24"/>
        </w:rPr>
        <w:t>to family planning methods; (e) s</w:t>
      </w:r>
      <w:r w:rsidRPr="00C73894">
        <w:rPr>
          <w:spacing w:val="4"/>
          <w:w w:val="103"/>
          <w:kern w:val="14"/>
          <w:szCs w:val="24"/>
        </w:rPr>
        <w:t>trengthening the referral an</w:t>
      </w:r>
      <w:r w:rsidR="00B14B13" w:rsidRPr="00C73894">
        <w:rPr>
          <w:spacing w:val="4"/>
          <w:w w:val="103"/>
          <w:kern w:val="14"/>
          <w:szCs w:val="24"/>
        </w:rPr>
        <w:t>d counter-referral system; and (f) reinforcing the responsible parenthood n</w:t>
      </w:r>
      <w:r w:rsidRPr="00C73894">
        <w:rPr>
          <w:spacing w:val="4"/>
          <w:w w:val="103"/>
          <w:kern w:val="14"/>
          <w:szCs w:val="24"/>
        </w:rPr>
        <w:t>etwork</w:t>
      </w:r>
      <w:r w:rsidR="00B14B13" w:rsidRPr="00C73894">
        <w:rPr>
          <w:spacing w:val="4"/>
          <w:w w:val="103"/>
          <w:kern w:val="14"/>
          <w:szCs w:val="24"/>
        </w:rPr>
        <w:t>,</w:t>
      </w:r>
      <w:r w:rsidRPr="00C73894">
        <w:rPr>
          <w:spacing w:val="4"/>
          <w:w w:val="103"/>
          <w:kern w:val="14"/>
          <w:szCs w:val="24"/>
        </w:rPr>
        <w:t xml:space="preserve"> through the National Reproductive Health Program</w:t>
      </w:r>
      <w:r w:rsidR="00B14B13" w:rsidRPr="00C73894">
        <w:rPr>
          <w:spacing w:val="4"/>
          <w:w w:val="103"/>
          <w:kern w:val="14"/>
          <w:szCs w:val="24"/>
        </w:rPr>
        <w:t>me</w:t>
      </w:r>
      <w:r w:rsidRPr="00C73894">
        <w:rPr>
          <w:spacing w:val="4"/>
          <w:w w:val="103"/>
          <w:kern w:val="14"/>
          <w:szCs w:val="24"/>
        </w:rPr>
        <w:t xml:space="preserve"> aimed at promoting: </w:t>
      </w:r>
      <w:r w:rsidR="00B14B13" w:rsidRPr="00C73894">
        <w:rPr>
          <w:spacing w:val="4"/>
          <w:w w:val="103"/>
          <w:kern w:val="14"/>
          <w:szCs w:val="24"/>
        </w:rPr>
        <w:t>(i) sexual and reproductive r</w:t>
      </w:r>
      <w:r w:rsidRPr="00C73894">
        <w:rPr>
          <w:spacing w:val="4"/>
          <w:w w:val="103"/>
          <w:kern w:val="14"/>
          <w:szCs w:val="24"/>
        </w:rPr>
        <w:t xml:space="preserve">ights, </w:t>
      </w:r>
      <w:r w:rsidR="00B14B13" w:rsidRPr="00C73894">
        <w:rPr>
          <w:spacing w:val="4"/>
          <w:w w:val="103"/>
          <w:kern w:val="14"/>
          <w:szCs w:val="24"/>
        </w:rPr>
        <w:t>(ii) responsible p</w:t>
      </w:r>
      <w:r w:rsidRPr="00C73894">
        <w:rPr>
          <w:spacing w:val="4"/>
          <w:w w:val="103"/>
          <w:kern w:val="14"/>
          <w:szCs w:val="24"/>
        </w:rPr>
        <w:t xml:space="preserve">arenthood and </w:t>
      </w:r>
      <w:r w:rsidR="00B14B13" w:rsidRPr="00C73894">
        <w:rPr>
          <w:spacing w:val="4"/>
          <w:w w:val="103"/>
          <w:kern w:val="14"/>
          <w:szCs w:val="24"/>
        </w:rPr>
        <w:t>(iii) s</w:t>
      </w:r>
      <w:r w:rsidRPr="00C73894">
        <w:rPr>
          <w:spacing w:val="4"/>
          <w:w w:val="103"/>
          <w:kern w:val="14"/>
          <w:szCs w:val="24"/>
        </w:rPr>
        <w:t>exual and reproductive health with</w:t>
      </w:r>
      <w:r w:rsidR="00B14B13" w:rsidRPr="00C73894">
        <w:rPr>
          <w:spacing w:val="4"/>
          <w:w w:val="103"/>
          <w:kern w:val="14"/>
          <w:szCs w:val="24"/>
        </w:rPr>
        <w:t xml:space="preserve"> a gender approach. All of this</w:t>
      </w:r>
      <w:r w:rsidRPr="00C73894">
        <w:rPr>
          <w:spacing w:val="4"/>
          <w:w w:val="103"/>
          <w:kern w:val="14"/>
          <w:szCs w:val="24"/>
        </w:rPr>
        <w:t xml:space="preserve"> will be accomplished through edu</w:t>
      </w:r>
      <w:r w:rsidR="00B14B13" w:rsidRPr="00C73894">
        <w:rPr>
          <w:spacing w:val="4"/>
          <w:w w:val="103"/>
          <w:kern w:val="14"/>
          <w:szCs w:val="24"/>
        </w:rPr>
        <w:t>cation, training, sensitization</w:t>
      </w:r>
      <w:r w:rsidRPr="00C73894">
        <w:rPr>
          <w:spacing w:val="4"/>
          <w:w w:val="103"/>
          <w:kern w:val="14"/>
          <w:szCs w:val="24"/>
        </w:rPr>
        <w:t>, workshops, diploma courses, conferences, forums, community assemblies, health awareness walks, health fairs, and so on.</w:t>
      </w:r>
    </w:p>
    <w:p w:rsidR="00E16C35" w:rsidRPr="00C73894" w:rsidRDefault="00E16C35" w:rsidP="00E16C35">
      <w:pPr>
        <w:pStyle w:val="SingleTxtG"/>
        <w:spacing w:line="240" w:lineRule="exact"/>
        <w:ind w:left="1267" w:right="1267"/>
        <w:rPr>
          <w:spacing w:val="4"/>
          <w:w w:val="103"/>
          <w:kern w:val="14"/>
          <w:szCs w:val="24"/>
        </w:rPr>
      </w:pPr>
      <w:r w:rsidRPr="00C73894">
        <w:rPr>
          <w:spacing w:val="4"/>
          <w:w w:val="103"/>
          <w:kern w:val="14"/>
          <w:szCs w:val="24"/>
        </w:rPr>
        <w:t>81.</w:t>
      </w:r>
      <w:r w:rsidRPr="00C73894">
        <w:rPr>
          <w:spacing w:val="4"/>
          <w:w w:val="103"/>
          <w:kern w:val="14"/>
          <w:szCs w:val="24"/>
        </w:rPr>
        <w:tab/>
        <w:t>Formulation of the National Midwives of the Four Peoples of Guatemala Policy began in 2009, within the framework of the Healthy Maternity Law, Decree No. 32-2010. This policy is geared to ac</w:t>
      </w:r>
      <w:r w:rsidR="00B14B13" w:rsidRPr="00C73894">
        <w:rPr>
          <w:spacing w:val="4"/>
          <w:w w:val="103"/>
          <w:kern w:val="14"/>
          <w:szCs w:val="24"/>
        </w:rPr>
        <w:t xml:space="preserve">knowledging the population’s </w:t>
      </w:r>
      <w:r w:rsidRPr="00C73894">
        <w:rPr>
          <w:spacing w:val="4"/>
          <w:w w:val="103"/>
          <w:kern w:val="14"/>
          <w:szCs w:val="24"/>
        </w:rPr>
        <w:t xml:space="preserve">practices and contributions, particularly in </w:t>
      </w:r>
      <w:r w:rsidR="00B14B13" w:rsidRPr="00C73894">
        <w:rPr>
          <w:spacing w:val="4"/>
          <w:w w:val="103"/>
          <w:kern w:val="14"/>
          <w:szCs w:val="24"/>
        </w:rPr>
        <w:t xml:space="preserve">the area of healthy maternity. </w:t>
      </w:r>
      <w:r w:rsidRPr="00C73894">
        <w:rPr>
          <w:spacing w:val="4"/>
          <w:w w:val="103"/>
          <w:kern w:val="14"/>
          <w:szCs w:val="24"/>
        </w:rPr>
        <w:t>Thus, out of respect for the assistance provided by midwives, the policy recognizes assistance with vertical natur</w:t>
      </w:r>
      <w:r w:rsidR="00B14B13" w:rsidRPr="00C73894">
        <w:rPr>
          <w:spacing w:val="4"/>
          <w:w w:val="103"/>
          <w:kern w:val="14"/>
          <w:szCs w:val="24"/>
        </w:rPr>
        <w:t>al birth, regulated in a health-</w:t>
      </w:r>
      <w:r w:rsidRPr="00C73894">
        <w:rPr>
          <w:spacing w:val="4"/>
          <w:w w:val="103"/>
          <w:kern w:val="14"/>
          <w:szCs w:val="24"/>
        </w:rPr>
        <w:t>care protocol, and the use of medicinal drinks before, during, and after delivery. The Ministry trained 23,321 midwives in 29 health districts. That policy was approved in 2015.</w:t>
      </w:r>
    </w:p>
    <w:p w:rsidR="00E16C35" w:rsidRPr="00C73894" w:rsidRDefault="00E16C35" w:rsidP="00E16C35">
      <w:pPr>
        <w:pStyle w:val="SingleTxtG"/>
        <w:spacing w:line="240" w:lineRule="exact"/>
        <w:ind w:left="1267" w:right="1267"/>
        <w:rPr>
          <w:spacing w:val="4"/>
          <w:w w:val="103"/>
          <w:kern w:val="14"/>
          <w:szCs w:val="24"/>
        </w:rPr>
      </w:pPr>
      <w:r w:rsidRPr="00C73894">
        <w:rPr>
          <w:spacing w:val="4"/>
          <w:w w:val="103"/>
          <w:kern w:val="14"/>
          <w:szCs w:val="24"/>
        </w:rPr>
        <w:t>82.</w:t>
      </w:r>
      <w:r w:rsidRPr="00C73894">
        <w:rPr>
          <w:spacing w:val="4"/>
          <w:w w:val="103"/>
          <w:kern w:val="14"/>
          <w:szCs w:val="24"/>
        </w:rPr>
        <w:tab/>
        <w:t>The “1,000-day Window of Opportunity” was promoted and implemented in 2012 and included in the Zero Hunger Pact, targeting children under 2 years of age, pregnant women, breastfeeding mothers, and women of child-bearing age. The idea behind this program</w:t>
      </w:r>
      <w:r w:rsidR="007A12AA" w:rsidRPr="00C73894">
        <w:rPr>
          <w:spacing w:val="4"/>
          <w:w w:val="103"/>
          <w:kern w:val="14"/>
          <w:szCs w:val="24"/>
        </w:rPr>
        <w:t>me</w:t>
      </w:r>
      <w:r w:rsidRPr="00C73894">
        <w:rPr>
          <w:spacing w:val="4"/>
          <w:w w:val="103"/>
          <w:kern w:val="14"/>
          <w:szCs w:val="24"/>
        </w:rPr>
        <w:t xml:space="preserve"> is to take advantage of the 1,000 days of physical and mental development opportunity, starting at conception and continuing throu</w:t>
      </w:r>
      <w:r w:rsidR="007A12AA" w:rsidRPr="00C73894">
        <w:rPr>
          <w:spacing w:val="4"/>
          <w:w w:val="103"/>
          <w:kern w:val="14"/>
          <w:szCs w:val="24"/>
        </w:rPr>
        <w:t>gh the child’s first two years.</w:t>
      </w:r>
    </w:p>
    <w:p w:rsidR="00E16C35" w:rsidRPr="00C73894" w:rsidRDefault="00E16C35" w:rsidP="00E16C35">
      <w:pPr>
        <w:pStyle w:val="SingleTxtG"/>
        <w:spacing w:line="240" w:lineRule="exact"/>
        <w:ind w:left="1267" w:right="1267"/>
        <w:rPr>
          <w:spacing w:val="4"/>
          <w:w w:val="103"/>
          <w:kern w:val="14"/>
          <w:szCs w:val="24"/>
        </w:rPr>
      </w:pPr>
      <w:r w:rsidRPr="00C73894">
        <w:rPr>
          <w:spacing w:val="4"/>
          <w:w w:val="103"/>
          <w:kern w:val="14"/>
          <w:szCs w:val="24"/>
        </w:rPr>
        <w:t>83.</w:t>
      </w:r>
      <w:r w:rsidRPr="00C73894">
        <w:rPr>
          <w:spacing w:val="4"/>
          <w:w w:val="103"/>
          <w:kern w:val="14"/>
          <w:szCs w:val="24"/>
        </w:rPr>
        <w:tab/>
        <w:t>In 2012, as part of its Violence Prevention and Citizenship-Building Strategy, the Ministry of Education (MINEDUC) designed and implemented its “Model for Violence Prevention and Living Together in Harm</w:t>
      </w:r>
      <w:r w:rsidR="007A12AA" w:rsidRPr="00C73894">
        <w:rPr>
          <w:spacing w:val="4"/>
          <w:w w:val="103"/>
          <w:kern w:val="14"/>
          <w:szCs w:val="24"/>
        </w:rPr>
        <w:t>ony in the Classroom and School</w:t>
      </w:r>
      <w:r w:rsidRPr="00C73894">
        <w:rPr>
          <w:spacing w:val="4"/>
          <w:w w:val="103"/>
          <w:kern w:val="14"/>
          <w:szCs w:val="24"/>
        </w:rPr>
        <w:t>”</w:t>
      </w:r>
      <w:r w:rsidR="007A12AA" w:rsidRPr="00C73894">
        <w:rPr>
          <w:spacing w:val="4"/>
          <w:w w:val="103"/>
          <w:kern w:val="14"/>
          <w:szCs w:val="24"/>
        </w:rPr>
        <w:t>.</w:t>
      </w:r>
      <w:r w:rsidRPr="00C73894">
        <w:rPr>
          <w:spacing w:val="4"/>
          <w:w w:val="103"/>
          <w:kern w:val="14"/>
          <w:szCs w:val="24"/>
        </w:rPr>
        <w:t xml:space="preserve"> In developing the Model, the Ministry consulted representatives of General Directorates, institutions and partner organizations, who made a number of conceptual and methodological contributions to the proposal. That model was then disseminated and there were discussions regarding: </w:t>
      </w:r>
      <w:r w:rsidR="007A12AA" w:rsidRPr="00C73894">
        <w:rPr>
          <w:spacing w:val="4"/>
          <w:w w:val="103"/>
          <w:kern w:val="14"/>
          <w:szCs w:val="24"/>
        </w:rPr>
        <w:t>(a) c</w:t>
      </w:r>
      <w:r w:rsidRPr="00C73894">
        <w:rPr>
          <w:spacing w:val="4"/>
          <w:w w:val="103"/>
          <w:kern w:val="14"/>
          <w:szCs w:val="24"/>
        </w:rPr>
        <w:t xml:space="preserve">lassifications of types of violence and the legal bases for those typologies; and </w:t>
      </w:r>
      <w:r w:rsidR="007A12AA" w:rsidRPr="00C73894">
        <w:rPr>
          <w:spacing w:val="4"/>
          <w:w w:val="103"/>
          <w:kern w:val="14"/>
          <w:szCs w:val="24"/>
        </w:rPr>
        <w:t>(</w:t>
      </w:r>
      <w:r w:rsidRPr="00C73894">
        <w:rPr>
          <w:spacing w:val="4"/>
          <w:w w:val="103"/>
          <w:kern w:val="14"/>
          <w:szCs w:val="24"/>
        </w:rPr>
        <w:t xml:space="preserve">b) roadmaps to follow in cases of violence. </w:t>
      </w:r>
      <w:r w:rsidR="007A12AA" w:rsidRPr="00C73894">
        <w:rPr>
          <w:spacing w:val="4"/>
          <w:w w:val="103"/>
          <w:kern w:val="14"/>
          <w:szCs w:val="24"/>
        </w:rPr>
        <w:t xml:space="preserve">Some </w:t>
      </w:r>
      <w:r w:rsidRPr="00C73894">
        <w:rPr>
          <w:spacing w:val="4"/>
          <w:w w:val="103"/>
          <w:kern w:val="14"/>
          <w:szCs w:val="24"/>
        </w:rPr>
        <w:t>1,483 professionals from Departmental Directorates of Education (DIDEDUC) took part in the analyses.</w:t>
      </w:r>
    </w:p>
    <w:p w:rsidR="00E16C35" w:rsidRPr="00C73894" w:rsidRDefault="00E16C35" w:rsidP="00E16C35">
      <w:pPr>
        <w:pStyle w:val="SingleTxtG"/>
        <w:spacing w:line="240" w:lineRule="exact"/>
        <w:ind w:left="1267" w:right="1267"/>
        <w:rPr>
          <w:spacing w:val="4"/>
          <w:w w:val="103"/>
          <w:kern w:val="14"/>
          <w:szCs w:val="24"/>
        </w:rPr>
      </w:pPr>
      <w:r w:rsidRPr="00C73894">
        <w:rPr>
          <w:spacing w:val="4"/>
          <w:w w:val="103"/>
          <w:kern w:val="14"/>
          <w:szCs w:val="24"/>
        </w:rPr>
        <w:t>84.</w:t>
      </w:r>
      <w:r w:rsidRPr="00C73894">
        <w:rPr>
          <w:spacing w:val="4"/>
          <w:w w:val="103"/>
          <w:kern w:val="14"/>
          <w:szCs w:val="24"/>
        </w:rPr>
        <w:tab/>
        <w:t>In 2014, in connection with the strategic objective of “Helping Teachers to Implement the National Basic Curriculum (CNB)”, a pilot project was started, entitled “Model for Institutionalizing Comprehensive Education in Sexuality and Violence Preventio</w:t>
      </w:r>
      <w:r w:rsidR="007A12AA" w:rsidRPr="00C73894">
        <w:rPr>
          <w:spacing w:val="4"/>
          <w:w w:val="103"/>
          <w:kern w:val="14"/>
          <w:szCs w:val="24"/>
        </w:rPr>
        <w:t>n in Educational Establishments</w:t>
      </w:r>
      <w:r w:rsidRPr="00C73894">
        <w:rPr>
          <w:spacing w:val="4"/>
          <w:w w:val="103"/>
          <w:kern w:val="14"/>
          <w:szCs w:val="24"/>
        </w:rPr>
        <w:t>”</w:t>
      </w:r>
      <w:r w:rsidR="007A12AA" w:rsidRPr="00C73894">
        <w:rPr>
          <w:spacing w:val="4"/>
          <w:w w:val="103"/>
          <w:kern w:val="14"/>
          <w:szCs w:val="24"/>
        </w:rPr>
        <w:t>. One of the achievements of</w:t>
      </w:r>
      <w:r w:rsidRPr="00C73894">
        <w:rPr>
          <w:spacing w:val="4"/>
          <w:w w:val="103"/>
          <w:kern w:val="14"/>
          <w:szCs w:val="24"/>
        </w:rPr>
        <w:t xml:space="preserve"> CNB was the dissemination, official adoption and publication of this</w:t>
      </w:r>
      <w:r w:rsidR="007A12AA" w:rsidRPr="00C73894">
        <w:rPr>
          <w:spacing w:val="4"/>
          <w:w w:val="103"/>
          <w:kern w:val="14"/>
          <w:szCs w:val="24"/>
        </w:rPr>
        <w:t xml:space="preserve"> project for middle school. CNB has subject </w:t>
      </w:r>
      <w:r w:rsidRPr="00C73894">
        <w:rPr>
          <w:spacing w:val="4"/>
          <w:w w:val="103"/>
          <w:kern w:val="14"/>
          <w:szCs w:val="24"/>
        </w:rPr>
        <w:t>matters that provide continuity to the civic education taught in primary school and to the el</w:t>
      </w:r>
      <w:r w:rsidR="007A12AA" w:rsidRPr="00C73894">
        <w:rPr>
          <w:spacing w:val="4"/>
          <w:w w:val="103"/>
          <w:kern w:val="14"/>
          <w:szCs w:val="24"/>
        </w:rPr>
        <w:t xml:space="preserve">imination of stereotypes in </w:t>
      </w:r>
      <w:r w:rsidRPr="00C73894">
        <w:rPr>
          <w:spacing w:val="4"/>
          <w:w w:val="103"/>
          <w:kern w:val="14"/>
          <w:szCs w:val="24"/>
        </w:rPr>
        <w:t>social sciences and civic education. The curriculum is largely geared to making equity in education a hands-on experience for educators and students alike.</w:t>
      </w:r>
    </w:p>
    <w:p w:rsidR="00E16C35" w:rsidRPr="00C73894" w:rsidRDefault="00E16C35" w:rsidP="00E16C35">
      <w:pPr>
        <w:pStyle w:val="SingleTxtG"/>
        <w:spacing w:line="240" w:lineRule="exact"/>
        <w:ind w:left="1267" w:right="1267"/>
        <w:rPr>
          <w:spacing w:val="4"/>
          <w:w w:val="103"/>
          <w:kern w:val="14"/>
          <w:szCs w:val="24"/>
        </w:rPr>
      </w:pPr>
      <w:r w:rsidRPr="00C73894">
        <w:rPr>
          <w:spacing w:val="4"/>
          <w:w w:val="103"/>
          <w:kern w:val="14"/>
          <w:szCs w:val="24"/>
        </w:rPr>
        <w:t>85.</w:t>
      </w:r>
      <w:r w:rsidRPr="00C73894">
        <w:rPr>
          <w:spacing w:val="4"/>
          <w:w w:val="103"/>
          <w:kern w:val="14"/>
          <w:szCs w:val="24"/>
        </w:rPr>
        <w:tab/>
        <w:t>For all</w:t>
      </w:r>
      <w:r w:rsidR="007A12AA" w:rsidRPr="00C73894">
        <w:rPr>
          <w:spacing w:val="4"/>
          <w:w w:val="103"/>
          <w:kern w:val="14"/>
          <w:szCs w:val="24"/>
        </w:rPr>
        <w:t xml:space="preserve"> levels of education, </w:t>
      </w:r>
      <w:r w:rsidRPr="00C73894">
        <w:rPr>
          <w:spacing w:val="4"/>
          <w:w w:val="103"/>
          <w:kern w:val="14"/>
          <w:szCs w:val="24"/>
        </w:rPr>
        <w:t>CNB is strongly focused on and rooted in human rights, as can be seen not just in its 15 framework subject-matters, but also in each subject area and sub-area of the curriculum.</w:t>
      </w:r>
    </w:p>
    <w:p w:rsidR="00E16C35" w:rsidRPr="00C73894" w:rsidRDefault="00E16C35" w:rsidP="00E16C35">
      <w:pPr>
        <w:pStyle w:val="SingleTxtG"/>
        <w:spacing w:line="240" w:lineRule="exact"/>
        <w:ind w:left="1267" w:right="1267"/>
        <w:rPr>
          <w:spacing w:val="4"/>
          <w:w w:val="103"/>
          <w:kern w:val="14"/>
          <w:szCs w:val="24"/>
        </w:rPr>
      </w:pPr>
      <w:r w:rsidRPr="00C73894">
        <w:rPr>
          <w:spacing w:val="4"/>
          <w:w w:val="103"/>
          <w:kern w:val="14"/>
          <w:szCs w:val="24"/>
        </w:rPr>
        <w:t>86</w:t>
      </w:r>
      <w:r w:rsidRPr="00C73894">
        <w:rPr>
          <w:spacing w:val="2"/>
          <w:w w:val="103"/>
          <w:kern w:val="14"/>
          <w:szCs w:val="24"/>
        </w:rPr>
        <w:t>.</w:t>
      </w:r>
      <w:r w:rsidRPr="00C73894">
        <w:rPr>
          <w:spacing w:val="2"/>
          <w:w w:val="103"/>
          <w:kern w:val="14"/>
          <w:szCs w:val="24"/>
        </w:rPr>
        <w:tab/>
        <w:t>The policies pursued in the current curriculum are aimed at enhancing equity. T</w:t>
      </w:r>
      <w:r w:rsidR="007A12AA" w:rsidRPr="00C73894">
        <w:rPr>
          <w:spacing w:val="2"/>
          <w:w w:val="103"/>
          <w:kern w:val="14"/>
          <w:szCs w:val="24"/>
        </w:rPr>
        <w:t>hey address the principles of: (a) equity; (b) relevance; (c) sustainability; (</w:t>
      </w:r>
      <w:r w:rsidR="007A12AA" w:rsidRPr="00C73894">
        <w:rPr>
          <w:spacing w:val="-2"/>
          <w:w w:val="103"/>
          <w:kern w:val="14"/>
          <w:szCs w:val="24"/>
        </w:rPr>
        <w:t>d</w:t>
      </w:r>
      <w:r w:rsidRPr="00C73894">
        <w:rPr>
          <w:spacing w:val="-2"/>
          <w:w w:val="103"/>
          <w:kern w:val="14"/>
          <w:szCs w:val="24"/>
        </w:rPr>
        <w:t>) participat</w:t>
      </w:r>
      <w:r w:rsidR="007A12AA" w:rsidRPr="00C73894">
        <w:rPr>
          <w:spacing w:val="-2"/>
          <w:w w:val="103"/>
          <w:kern w:val="14"/>
          <w:szCs w:val="24"/>
        </w:rPr>
        <w:t>ion and social commitment; and (e</w:t>
      </w:r>
      <w:r w:rsidRPr="00C73894">
        <w:rPr>
          <w:spacing w:val="-2"/>
          <w:w w:val="103"/>
          <w:kern w:val="14"/>
          <w:szCs w:val="24"/>
        </w:rPr>
        <w:t>) pluralism; their</w:t>
      </w:r>
      <w:r w:rsidR="007A12AA" w:rsidRPr="00C73894">
        <w:rPr>
          <w:spacing w:val="-2"/>
          <w:w w:val="103"/>
          <w:kern w:val="14"/>
          <w:szCs w:val="24"/>
        </w:rPr>
        <w:t xml:space="preserve"> characteristics, namely being: (i) flexible; (ii) perfectible; (iii</w:t>
      </w:r>
      <w:r w:rsidRPr="00C73894">
        <w:rPr>
          <w:spacing w:val="-2"/>
          <w:w w:val="103"/>
          <w:kern w:val="14"/>
          <w:szCs w:val="24"/>
        </w:rPr>
        <w:t xml:space="preserve">) participatory; and </w:t>
      </w:r>
      <w:r w:rsidR="007A12AA" w:rsidRPr="00C73894">
        <w:rPr>
          <w:spacing w:val="-2"/>
          <w:w w:val="103"/>
          <w:kern w:val="14"/>
          <w:szCs w:val="24"/>
        </w:rPr>
        <w:t>(iv</w:t>
      </w:r>
      <w:r w:rsidRPr="00C73894">
        <w:rPr>
          <w:spacing w:val="-2"/>
          <w:w w:val="103"/>
          <w:kern w:val="14"/>
          <w:szCs w:val="24"/>
        </w:rPr>
        <w:t>) comprehensive; and the spheres in which they are realized: national, regional a</w:t>
      </w:r>
      <w:r w:rsidRPr="00C73894">
        <w:rPr>
          <w:spacing w:val="4"/>
          <w:w w:val="103"/>
          <w:kern w:val="14"/>
          <w:szCs w:val="24"/>
        </w:rPr>
        <w:t>nd local.</w:t>
      </w:r>
    </w:p>
    <w:p w:rsidR="00E16C35" w:rsidRPr="00C73894" w:rsidRDefault="00E16C35" w:rsidP="00E16C35">
      <w:pPr>
        <w:pStyle w:val="SingleTxtG"/>
        <w:spacing w:line="240" w:lineRule="exact"/>
        <w:ind w:left="1267" w:right="1267"/>
        <w:rPr>
          <w:spacing w:val="4"/>
          <w:w w:val="103"/>
          <w:kern w:val="14"/>
          <w:szCs w:val="24"/>
        </w:rPr>
      </w:pPr>
      <w:r w:rsidRPr="00C73894">
        <w:rPr>
          <w:spacing w:val="4"/>
          <w:w w:val="103"/>
          <w:kern w:val="14"/>
          <w:szCs w:val="24"/>
        </w:rPr>
        <w:t>87.</w:t>
      </w:r>
      <w:r w:rsidRPr="00C73894">
        <w:rPr>
          <w:spacing w:val="4"/>
          <w:w w:val="103"/>
          <w:kern w:val="14"/>
          <w:szCs w:val="24"/>
        </w:rPr>
        <w:tab/>
        <w:t>MINEDUC distributed notebooks entitled “</w:t>
      </w:r>
      <w:r w:rsidRPr="00C73894">
        <w:rPr>
          <w:i/>
          <w:spacing w:val="4"/>
          <w:w w:val="103"/>
          <w:kern w:val="14"/>
          <w:szCs w:val="24"/>
        </w:rPr>
        <w:t>Hagamos un viaje por el mundo de mis derechos</w:t>
      </w:r>
      <w:r w:rsidRPr="00C73894">
        <w:rPr>
          <w:spacing w:val="4"/>
          <w:w w:val="103"/>
          <w:kern w:val="14"/>
          <w:szCs w:val="24"/>
        </w:rPr>
        <w:t>” [Let us travel through the world of my rights] and copies of “</w:t>
      </w:r>
      <w:r w:rsidRPr="00C73894">
        <w:rPr>
          <w:i/>
          <w:spacing w:val="4"/>
          <w:w w:val="103"/>
          <w:kern w:val="14"/>
          <w:szCs w:val="24"/>
        </w:rPr>
        <w:t>Fortaleciendo el liderazgo de las niñas mayas, xinkas, garífunas y ladinas</w:t>
      </w:r>
      <w:r w:rsidRPr="00C73894">
        <w:rPr>
          <w:spacing w:val="4"/>
          <w:w w:val="103"/>
          <w:kern w:val="14"/>
          <w:szCs w:val="24"/>
        </w:rPr>
        <w:t xml:space="preserve">” [Strengthening leadership among Mayan, Xinka, Garífuna and Ladina girls]. It also issued texts entitled </w:t>
      </w:r>
      <w:r w:rsidRPr="00C73894">
        <w:rPr>
          <w:i/>
          <w:spacing w:val="4"/>
          <w:w w:val="103"/>
          <w:kern w:val="14"/>
          <w:szCs w:val="24"/>
        </w:rPr>
        <w:t>denominados</w:t>
      </w:r>
      <w:r w:rsidRPr="00C73894">
        <w:rPr>
          <w:spacing w:val="4"/>
          <w:w w:val="103"/>
          <w:kern w:val="14"/>
          <w:szCs w:val="24"/>
        </w:rPr>
        <w:t xml:space="preserve"> “</w:t>
      </w:r>
      <w:r w:rsidRPr="00C73894">
        <w:rPr>
          <w:i/>
          <w:spacing w:val="4"/>
          <w:w w:val="103"/>
          <w:kern w:val="14"/>
          <w:szCs w:val="24"/>
        </w:rPr>
        <w:t>Si aprendemos conjuntamente y en las mismas condiciones tendremos mejor vida</w:t>
      </w:r>
      <w:r w:rsidRPr="00C73894">
        <w:rPr>
          <w:spacing w:val="4"/>
          <w:w w:val="103"/>
          <w:kern w:val="14"/>
          <w:szCs w:val="24"/>
        </w:rPr>
        <w:t xml:space="preserve">” [If we learn together and in the same conditions we will have </w:t>
      </w:r>
      <w:r w:rsidR="00A9420E" w:rsidRPr="00C73894">
        <w:rPr>
          <w:spacing w:val="4"/>
          <w:w w:val="103"/>
          <w:kern w:val="14"/>
          <w:szCs w:val="24"/>
        </w:rPr>
        <w:t>a better life] in the mam and k’iche’</w:t>
      </w:r>
      <w:r w:rsidRPr="00C73894">
        <w:rPr>
          <w:spacing w:val="4"/>
          <w:w w:val="103"/>
          <w:kern w:val="14"/>
          <w:szCs w:val="24"/>
        </w:rPr>
        <w:t xml:space="preserve"> languages.</w:t>
      </w:r>
    </w:p>
    <w:p w:rsidR="00E16C35" w:rsidRPr="00C73894" w:rsidRDefault="00E16C35" w:rsidP="00E16C35">
      <w:pPr>
        <w:pStyle w:val="SingleTxtG"/>
        <w:spacing w:line="240" w:lineRule="exact"/>
        <w:ind w:left="1267" w:right="1267"/>
        <w:rPr>
          <w:spacing w:val="4"/>
          <w:w w:val="103"/>
          <w:kern w:val="14"/>
          <w:szCs w:val="24"/>
        </w:rPr>
      </w:pPr>
      <w:r w:rsidRPr="00C73894">
        <w:rPr>
          <w:spacing w:val="4"/>
          <w:w w:val="103"/>
          <w:kern w:val="14"/>
          <w:szCs w:val="24"/>
        </w:rPr>
        <w:t>88.</w:t>
      </w:r>
      <w:r w:rsidRPr="00C73894">
        <w:rPr>
          <w:spacing w:val="4"/>
          <w:w w:val="103"/>
          <w:kern w:val="14"/>
          <w:szCs w:val="24"/>
        </w:rPr>
        <w:tab/>
        <w:t>The above-mentioned texts were printed in 2014 and distributed to parents in the departments of Guatemala, Huehuetenango and Alta Verapaz, with a view to boosting their participation in their girls’ academic education and encouraging female students to assert their rights.</w:t>
      </w:r>
    </w:p>
    <w:p w:rsidR="00E16C35" w:rsidRPr="00C73894" w:rsidRDefault="00E16C35" w:rsidP="00E16C35">
      <w:pPr>
        <w:pStyle w:val="SingleTxtG"/>
        <w:spacing w:line="240" w:lineRule="exact"/>
        <w:ind w:left="1267" w:right="1267"/>
        <w:rPr>
          <w:spacing w:val="4"/>
          <w:w w:val="103"/>
          <w:kern w:val="14"/>
          <w:szCs w:val="24"/>
        </w:rPr>
      </w:pPr>
      <w:r w:rsidRPr="00C73894">
        <w:rPr>
          <w:spacing w:val="4"/>
          <w:w w:val="103"/>
          <w:kern w:val="14"/>
          <w:szCs w:val="24"/>
        </w:rPr>
        <w:t>89.</w:t>
      </w:r>
      <w:r w:rsidRPr="00C73894">
        <w:rPr>
          <w:spacing w:val="4"/>
          <w:w w:val="103"/>
          <w:kern w:val="14"/>
          <w:szCs w:val="24"/>
        </w:rPr>
        <w:tab/>
        <w:t>The “</w:t>
      </w:r>
      <w:r w:rsidRPr="00C73894">
        <w:rPr>
          <w:i/>
          <w:spacing w:val="4"/>
          <w:w w:val="103"/>
          <w:kern w:val="14"/>
          <w:szCs w:val="24"/>
        </w:rPr>
        <w:t>Vivamos major</w:t>
      </w:r>
      <w:r w:rsidRPr="00C73894">
        <w:rPr>
          <w:spacing w:val="4"/>
          <w:w w:val="103"/>
          <w:kern w:val="14"/>
          <w:szCs w:val="24"/>
        </w:rPr>
        <w:t>” [Let’s live better] booklet was written, in coordination with the National Literacy Committee (CONALFA) for the initial phase of literacy teaching.</w:t>
      </w:r>
    </w:p>
    <w:p w:rsidR="007C0E36" w:rsidRPr="00C73894" w:rsidRDefault="00E16C35" w:rsidP="00E16C35">
      <w:pPr>
        <w:pStyle w:val="SingleTxtG"/>
        <w:spacing w:line="240" w:lineRule="exact"/>
        <w:ind w:left="1267" w:right="1267"/>
        <w:rPr>
          <w:spacing w:val="4"/>
          <w:w w:val="103"/>
          <w:kern w:val="14"/>
          <w:szCs w:val="24"/>
        </w:rPr>
      </w:pPr>
      <w:r w:rsidRPr="00C73894">
        <w:rPr>
          <w:spacing w:val="4"/>
          <w:w w:val="103"/>
          <w:kern w:val="14"/>
          <w:szCs w:val="24"/>
        </w:rPr>
        <w:t>90.</w:t>
      </w:r>
      <w:r w:rsidRPr="00C73894">
        <w:rPr>
          <w:spacing w:val="4"/>
          <w:w w:val="103"/>
          <w:kern w:val="14"/>
          <w:szCs w:val="24"/>
        </w:rPr>
        <w:tab/>
        <w:t>The “</w:t>
      </w:r>
      <w:r w:rsidRPr="00C73894">
        <w:rPr>
          <w:i/>
          <w:spacing w:val="4"/>
          <w:w w:val="103"/>
          <w:kern w:val="14"/>
          <w:szCs w:val="24"/>
        </w:rPr>
        <w:t>Nuestra Vida</w:t>
      </w:r>
      <w:r w:rsidRPr="00C73894">
        <w:rPr>
          <w:spacing w:val="4"/>
          <w:w w:val="103"/>
          <w:kern w:val="14"/>
          <w:szCs w:val="24"/>
        </w:rPr>
        <w:t xml:space="preserve">” [Our Life] booklet, in Spanish, was authorized in 2011 </w:t>
      </w:r>
      <w:r w:rsidRPr="00C73894">
        <w:rPr>
          <w:spacing w:val="2"/>
          <w:w w:val="103"/>
          <w:kern w:val="14"/>
          <w:szCs w:val="24"/>
        </w:rPr>
        <w:t>for the initial phase of literacy teaching, and subsequently published in four Mayan languages. It reached 24 municipalities, 66 org</w:t>
      </w:r>
      <w:r w:rsidR="009A1F4E">
        <w:rPr>
          <w:spacing w:val="2"/>
          <w:w w:val="103"/>
          <w:kern w:val="14"/>
          <w:szCs w:val="24"/>
        </w:rPr>
        <w:t>anized groups, and 1,309 youths</w:t>
      </w:r>
      <w:r w:rsidRPr="00C73894">
        <w:rPr>
          <w:spacing w:val="2"/>
          <w:w w:val="103"/>
          <w:kern w:val="14"/>
          <w:szCs w:val="24"/>
        </w:rPr>
        <w:t xml:space="preserve"> and adults</w:t>
      </w:r>
      <w:r w:rsidR="00A9420E" w:rsidRPr="00C73894">
        <w:rPr>
          <w:spacing w:val="2"/>
          <w:w w:val="103"/>
          <w:kern w:val="14"/>
          <w:szCs w:val="24"/>
        </w:rPr>
        <w:t xml:space="preserve">. </w:t>
      </w:r>
      <w:r w:rsidRPr="00C73894">
        <w:rPr>
          <w:spacing w:val="2"/>
          <w:w w:val="103"/>
          <w:kern w:val="14"/>
          <w:szCs w:val="24"/>
        </w:rPr>
        <w:t>Although educational texts and materials are available in four of the Maya</w:t>
      </w:r>
      <w:r w:rsidR="00A9420E" w:rsidRPr="00C73894">
        <w:rPr>
          <w:spacing w:val="2"/>
          <w:w w:val="103"/>
          <w:kern w:val="14"/>
          <w:szCs w:val="24"/>
        </w:rPr>
        <w:t>n languages, that is not enough</w:t>
      </w:r>
      <w:r w:rsidRPr="00C73894">
        <w:rPr>
          <w:spacing w:val="2"/>
          <w:w w:val="103"/>
          <w:kern w:val="14"/>
          <w:szCs w:val="24"/>
        </w:rPr>
        <w:t xml:space="preserve"> because they are not available </w:t>
      </w:r>
      <w:r w:rsidRPr="00C73894">
        <w:rPr>
          <w:spacing w:val="4"/>
          <w:w w:val="103"/>
          <w:kern w:val="14"/>
          <w:szCs w:val="24"/>
        </w:rPr>
        <w:t>in the other nation</w:t>
      </w:r>
      <w:r w:rsidR="00A9420E" w:rsidRPr="00C73894">
        <w:rPr>
          <w:spacing w:val="4"/>
          <w:w w:val="103"/>
          <w:kern w:val="14"/>
          <w:szCs w:val="24"/>
        </w:rPr>
        <w:t>al languages of Guatemala. The national health s</w:t>
      </w:r>
      <w:r w:rsidRPr="00C73894">
        <w:rPr>
          <w:spacing w:val="4"/>
          <w:w w:val="103"/>
          <w:kern w:val="14"/>
          <w:szCs w:val="24"/>
        </w:rPr>
        <w:t>ystem, too, needs to incorporate and adopt community practices relating t</w:t>
      </w:r>
      <w:r w:rsidR="00A9420E" w:rsidRPr="00C73894">
        <w:rPr>
          <w:spacing w:val="4"/>
          <w:w w:val="103"/>
          <w:kern w:val="14"/>
          <w:szCs w:val="24"/>
        </w:rPr>
        <w:t>o healthy maternity found in Guatemala’s</w:t>
      </w:r>
      <w:r w:rsidRPr="00C73894">
        <w:rPr>
          <w:spacing w:val="4"/>
          <w:w w:val="103"/>
          <w:kern w:val="14"/>
          <w:szCs w:val="24"/>
        </w:rPr>
        <w:t xml:space="preserve"> peoples, given that health maternity is a national priority.</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H1"/>
      </w:pPr>
      <w:r w:rsidRPr="00C73894">
        <w:tab/>
      </w:r>
      <w:r w:rsidRPr="00C73894">
        <w:tab/>
        <w:t xml:space="preserve">Article 6. Trafficking and </w:t>
      </w:r>
      <w:r w:rsidR="00A9420E" w:rsidRPr="00C73894">
        <w:t>sexual exploitation of women</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91.</w:t>
      </w:r>
      <w:r w:rsidRPr="00C73894">
        <w:rPr>
          <w:spacing w:val="4"/>
          <w:w w:val="103"/>
          <w:kern w:val="14"/>
          <w:szCs w:val="24"/>
        </w:rPr>
        <w:tab/>
        <w:t>The State of Guatemala issued Decree No. 9-2009, “Law against Sexual Violence, Exploitation and Trafficking in Persons”, the VET</w:t>
      </w:r>
      <w:r w:rsidRPr="00C73894">
        <w:rPr>
          <w:sz w:val="17"/>
          <w:szCs w:val="17"/>
          <w:vertAlign w:val="superscript"/>
        </w:rPr>
        <w:footnoteReference w:id="10"/>
      </w:r>
      <w:r w:rsidRPr="00C73894">
        <w:rPr>
          <w:spacing w:val="4"/>
          <w:w w:val="103"/>
          <w:kern w:val="14"/>
          <w:szCs w:val="24"/>
        </w:rPr>
        <w:t xml:space="preserve"> Law. The purpose of the Law is to prevent, suppress, punish and eliminate sexual violence, exploitation and trafficking in persons and to ensure that victims receive care and protection and are compensated for harm.</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92.</w:t>
      </w:r>
      <w:r w:rsidRPr="00C73894">
        <w:rPr>
          <w:spacing w:val="4"/>
          <w:w w:val="103"/>
          <w:kern w:val="14"/>
          <w:szCs w:val="24"/>
        </w:rPr>
        <w:tab/>
        <w:t>Title IV of this Law, entitled “Punishments for the offences of sexual violence, exploitation and trafficking in persons” supplements and amends articles 51, 107, 108, 150 bis, and 156 of the Criminal Code (Decree No. 17-73); amends article 151 on the passing on of sexually transmitted diseases; and amends article 173, which defines rape and increases punishments in the event of aggravating circumstance, such as when the victim is a minor under 14 years of age or volitionally or cognitively disabled, even when no physical or psychological violence is involved.</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 xml:space="preserve"> 93.</w:t>
      </w:r>
      <w:r w:rsidRPr="00C73894">
        <w:rPr>
          <w:spacing w:val="4"/>
          <w:w w:val="103"/>
          <w:kern w:val="14"/>
          <w:szCs w:val="24"/>
        </w:rPr>
        <w:tab/>
        <w:t>Pursuant to the VET Law, a roadmap for caring for pregnant girls and adolescents was implemented in 2012, with the participation of the Secretariat against Sexual Violence, Exploitation and Trafficking in Persons (SVET), the Ministry of Social Development (MIDES), the MSPAS and the Reproductive Health Observatory (OSAR). As envisaged in the corresponding memorandum of understanding, the aforementioned roadmap was issued as a poster.</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94.</w:t>
      </w:r>
      <w:r w:rsidRPr="00C73894">
        <w:rPr>
          <w:spacing w:val="4"/>
          <w:w w:val="103"/>
          <w:kern w:val="14"/>
          <w:szCs w:val="24"/>
        </w:rPr>
        <w:tab/>
        <w:t>As a result of the commitments undertaken by the State of Guatemala in connection with international legal instruments on the subject, through the SVET and in coordination with tourist industry associations, such as the Chamber of Tourism (CANTUR), the Hotel Owners of Guatemala Foundation (FUNGUAT), the Convention Bureau of Guatemala, the Association of Small Hotel Owners of Guatemala (APEHGUA) and international cooperation agencies, like the Association for the Elimination of Child and Adolescent Prostitution (ECPAT Guatemala) and UNICEF Guatemala, a national prevention and protection p</w:t>
      </w:r>
      <w:r w:rsidR="00E91F23" w:rsidRPr="00C73894">
        <w:rPr>
          <w:spacing w:val="4"/>
          <w:w w:val="103"/>
          <w:kern w:val="14"/>
          <w:szCs w:val="24"/>
        </w:rPr>
        <w:t>lan was drawn up against the sexual exploitation of children and adolescents in the travel and tourism s</w:t>
      </w:r>
      <w:r w:rsidRPr="00C73894">
        <w:rPr>
          <w:spacing w:val="4"/>
          <w:w w:val="103"/>
          <w:kern w:val="14"/>
          <w:szCs w:val="24"/>
        </w:rPr>
        <w:t>ector.</w:t>
      </w:r>
    </w:p>
    <w:p w:rsidR="00545DCB" w:rsidRPr="00C73894" w:rsidRDefault="00E91F23" w:rsidP="00545DCB">
      <w:pPr>
        <w:pStyle w:val="SingleTxtG"/>
        <w:spacing w:line="240" w:lineRule="exact"/>
        <w:ind w:left="1267" w:right="1267"/>
        <w:rPr>
          <w:spacing w:val="4"/>
          <w:w w:val="103"/>
          <w:kern w:val="14"/>
          <w:szCs w:val="24"/>
        </w:rPr>
      </w:pPr>
      <w:r w:rsidRPr="00C73894">
        <w:rPr>
          <w:spacing w:val="4"/>
          <w:w w:val="103"/>
          <w:kern w:val="14"/>
          <w:szCs w:val="24"/>
        </w:rPr>
        <w:t>95.</w:t>
      </w:r>
      <w:r w:rsidRPr="00C73894">
        <w:rPr>
          <w:spacing w:val="4"/>
          <w:w w:val="103"/>
          <w:kern w:val="14"/>
          <w:szCs w:val="24"/>
        </w:rPr>
        <w:tab/>
        <w:t>The p</w:t>
      </w:r>
      <w:r w:rsidR="00545DCB" w:rsidRPr="00C73894">
        <w:rPr>
          <w:spacing w:val="4"/>
          <w:w w:val="103"/>
          <w:kern w:val="14"/>
          <w:szCs w:val="24"/>
        </w:rPr>
        <w:t>lan led to the setting up of the “National Prevention and Protection Round</w:t>
      </w:r>
      <w:r w:rsidRPr="00C73894">
        <w:rPr>
          <w:spacing w:val="4"/>
          <w:w w:val="103"/>
          <w:kern w:val="14"/>
          <w:szCs w:val="24"/>
        </w:rPr>
        <w:t xml:space="preserve"> T</w:t>
      </w:r>
      <w:r w:rsidR="00545DCB" w:rsidRPr="00C73894">
        <w:rPr>
          <w:spacing w:val="4"/>
          <w:w w:val="103"/>
          <w:kern w:val="14"/>
          <w:szCs w:val="24"/>
        </w:rPr>
        <w:t>able against the Sexual Exploitation of Children and Adolescents in the Travel and Tourism Sector</w:t>
      </w:r>
      <w:r w:rsidR="003129FE" w:rsidRPr="00C73894">
        <w:rPr>
          <w:spacing w:val="4"/>
          <w:w w:val="103"/>
          <w:kern w:val="14"/>
          <w:szCs w:val="24"/>
        </w:rPr>
        <w:t>”.</w:t>
      </w:r>
      <w:r w:rsidR="00545DCB" w:rsidRPr="00C73894">
        <w:rPr>
          <w:spacing w:val="4"/>
          <w:w w:val="103"/>
          <w:kern w:val="14"/>
          <w:szCs w:val="24"/>
        </w:rPr>
        <w:t xml:space="preserve"> Its purpos</w:t>
      </w:r>
      <w:r w:rsidRPr="00C73894">
        <w:rPr>
          <w:spacing w:val="4"/>
          <w:w w:val="103"/>
          <w:kern w:val="14"/>
          <w:szCs w:val="24"/>
        </w:rPr>
        <w:t>e is to develop a policy and</w:t>
      </w:r>
      <w:r w:rsidR="00545DCB" w:rsidRPr="00C73894">
        <w:rPr>
          <w:spacing w:val="4"/>
          <w:w w:val="103"/>
          <w:kern w:val="14"/>
          <w:szCs w:val="24"/>
        </w:rPr>
        <w:t xml:space="preserve"> instruments needed to implement it; ensure that individuals and legal entities in the tourism and travel sector abide by the Code of Conduct; and foster awareness campaigns nationwide.</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96.</w:t>
      </w:r>
      <w:r w:rsidRPr="00C73894">
        <w:rPr>
          <w:spacing w:val="4"/>
          <w:w w:val="103"/>
          <w:kern w:val="14"/>
          <w:szCs w:val="24"/>
        </w:rPr>
        <w:tab/>
        <w:t>A reg</w:t>
      </w:r>
      <w:r w:rsidR="00E91F23" w:rsidRPr="00C73894">
        <w:rPr>
          <w:spacing w:val="4"/>
          <w:w w:val="103"/>
          <w:kern w:val="14"/>
          <w:szCs w:val="24"/>
        </w:rPr>
        <w:t>ulatory framework is in place: (a) the 2014-20</w:t>
      </w:r>
      <w:r w:rsidRPr="00C73894">
        <w:rPr>
          <w:spacing w:val="4"/>
          <w:w w:val="103"/>
          <w:kern w:val="14"/>
          <w:szCs w:val="24"/>
        </w:rPr>
        <w:t xml:space="preserve">24 Public Policy </w:t>
      </w:r>
      <w:r w:rsidRPr="00C73894">
        <w:rPr>
          <w:w w:val="103"/>
          <w:kern w:val="14"/>
          <w:szCs w:val="24"/>
        </w:rPr>
        <w:t>against Trafficking in Persons and for the In</w:t>
      </w:r>
      <w:r w:rsidR="00E91F23" w:rsidRPr="00C73894">
        <w:rPr>
          <w:w w:val="103"/>
          <w:kern w:val="14"/>
          <w:szCs w:val="24"/>
        </w:rPr>
        <w:t>tegral Protection of Victims; (b) t</w:t>
      </w:r>
      <w:r w:rsidRPr="00C73894">
        <w:rPr>
          <w:w w:val="103"/>
          <w:kern w:val="14"/>
          <w:szCs w:val="24"/>
        </w:rPr>
        <w:t>he National Plan against the Commercial Sexual Exploitation of Children a</w:t>
      </w:r>
      <w:r w:rsidR="00E91F23" w:rsidRPr="00C73894">
        <w:rPr>
          <w:w w:val="103"/>
          <w:kern w:val="14"/>
          <w:szCs w:val="24"/>
        </w:rPr>
        <w:t>nd Adolescents in Guatemala; (c</w:t>
      </w:r>
      <w:r w:rsidRPr="00C73894">
        <w:rPr>
          <w:w w:val="103"/>
          <w:kern w:val="14"/>
          <w:szCs w:val="24"/>
        </w:rPr>
        <w:t xml:space="preserve">) the Protocol governing inter-agency coordination for protecting and caring for victims, which provides a framework and set of </w:t>
      </w:r>
      <w:r w:rsidRPr="00C73894">
        <w:rPr>
          <w:spacing w:val="4"/>
          <w:w w:val="103"/>
          <w:kern w:val="14"/>
          <w:szCs w:val="24"/>
        </w:rPr>
        <w:t>guidelines for all institutions on how to protect and treat victims of the crimes of sexual violenc</w:t>
      </w:r>
      <w:r w:rsidR="00E91F23" w:rsidRPr="00C73894">
        <w:rPr>
          <w:spacing w:val="4"/>
          <w:w w:val="103"/>
          <w:kern w:val="14"/>
          <w:szCs w:val="24"/>
        </w:rPr>
        <w:t>e and trafficking in persons; (d</w:t>
      </w:r>
      <w:r w:rsidRPr="00C73894">
        <w:rPr>
          <w:spacing w:val="4"/>
          <w:w w:val="103"/>
          <w:kern w:val="14"/>
          <w:szCs w:val="24"/>
        </w:rPr>
        <w:t xml:space="preserve">) the inter-agency Protocol for the Repatriation </w:t>
      </w:r>
      <w:r w:rsidR="00E91F23" w:rsidRPr="00C73894">
        <w:rPr>
          <w:spacing w:val="4"/>
          <w:w w:val="103"/>
          <w:kern w:val="14"/>
          <w:szCs w:val="24"/>
        </w:rPr>
        <w:t>of Victims of Trafficking; and (e</w:t>
      </w:r>
      <w:r w:rsidRPr="00C73894">
        <w:rPr>
          <w:spacing w:val="4"/>
          <w:w w:val="103"/>
          <w:kern w:val="14"/>
          <w:szCs w:val="24"/>
        </w:rPr>
        <w:t>) the Protocol governing inter-agency actions for responding immediately to cases of sexual exploitation of children and adolescents by tourists.</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97.</w:t>
      </w:r>
      <w:r w:rsidRPr="00C73894">
        <w:rPr>
          <w:spacing w:val="4"/>
          <w:w w:val="103"/>
          <w:kern w:val="14"/>
          <w:szCs w:val="24"/>
        </w:rPr>
        <w:tab/>
        <w:t>Given the paucity of centres specifically designed to shelter women victims of sexual violence, exploitation and human trafficking, “Temporary Specialized Shelters Program</w:t>
      </w:r>
      <w:r w:rsidR="00E91F23" w:rsidRPr="00C73894">
        <w:rPr>
          <w:spacing w:val="4"/>
          <w:w w:val="103"/>
          <w:kern w:val="14"/>
          <w:szCs w:val="24"/>
        </w:rPr>
        <w:t>me</w:t>
      </w:r>
      <w:r w:rsidRPr="00C73894">
        <w:rPr>
          <w:spacing w:val="4"/>
          <w:w w:val="103"/>
          <w:kern w:val="14"/>
          <w:szCs w:val="24"/>
        </w:rPr>
        <w:t>s” were designed, implemented, coordinated and monitored with a view to providing comprehensive care to victims of violence and sexual offences. Three such centres specializing in handling cases of sexual violence and traffickin</w:t>
      </w:r>
      <w:r w:rsidR="00E91F23" w:rsidRPr="00C73894">
        <w:rPr>
          <w:spacing w:val="4"/>
          <w:w w:val="103"/>
          <w:kern w:val="14"/>
          <w:szCs w:val="24"/>
        </w:rPr>
        <w:t>g are currently being run by</w:t>
      </w:r>
      <w:r w:rsidRPr="00C73894">
        <w:rPr>
          <w:spacing w:val="4"/>
          <w:w w:val="103"/>
          <w:kern w:val="14"/>
          <w:szCs w:val="24"/>
        </w:rPr>
        <w:t xml:space="preserve"> SVET</w:t>
      </w:r>
      <w:r w:rsidR="00E91F23" w:rsidRPr="00C73894">
        <w:rPr>
          <w:spacing w:val="4"/>
          <w:w w:val="103"/>
          <w:kern w:val="14"/>
          <w:szCs w:val="24"/>
        </w:rPr>
        <w:t>.</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98.</w:t>
      </w:r>
      <w:r w:rsidRPr="00C73894">
        <w:rPr>
          <w:spacing w:val="4"/>
          <w:w w:val="103"/>
          <w:kern w:val="14"/>
          <w:szCs w:val="24"/>
        </w:rPr>
        <w:tab/>
      </w:r>
      <w:r w:rsidR="00E91F23" w:rsidRPr="00C73894">
        <w:rPr>
          <w:spacing w:val="4"/>
          <w:w w:val="103"/>
          <w:kern w:val="14"/>
          <w:szCs w:val="24"/>
        </w:rPr>
        <w:t>Within that same framework, 23 departmental networks against sexual violence, exploitation, and trafficking in p</w:t>
      </w:r>
      <w:r w:rsidRPr="00C73894">
        <w:rPr>
          <w:spacing w:val="4"/>
          <w:w w:val="103"/>
          <w:kern w:val="14"/>
          <w:szCs w:val="24"/>
        </w:rPr>
        <w:t>ersons were implemented in 11 departments to develop guidelines, procedures, contents and activities for preventing and combating sexual violence, exploitation and trafficking in persons and raising awareness about them.</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99.</w:t>
      </w:r>
      <w:r w:rsidRPr="00C73894">
        <w:rPr>
          <w:spacing w:val="4"/>
          <w:w w:val="103"/>
          <w:kern w:val="14"/>
          <w:szCs w:val="24"/>
        </w:rPr>
        <w:tab/>
        <w:t>The National Committee for Disaster Reduction (CONRED) issued a Protocol for the Protection of Minors against Sexual Violence and Human Trafficking during emergencies and natural disasters.</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100.</w:t>
      </w:r>
      <w:r w:rsidRPr="00C73894">
        <w:rPr>
          <w:spacing w:val="4"/>
          <w:w w:val="103"/>
          <w:kern w:val="14"/>
          <w:szCs w:val="24"/>
        </w:rPr>
        <w:tab/>
        <w:t xml:space="preserve">There is also a National Awareness and Training </w:t>
      </w:r>
      <w:r w:rsidR="00C73894" w:rsidRPr="00C73894">
        <w:rPr>
          <w:spacing w:val="4"/>
          <w:w w:val="103"/>
          <w:kern w:val="14"/>
          <w:szCs w:val="24"/>
        </w:rPr>
        <w:t xml:space="preserve">Programme </w:t>
      </w:r>
      <w:r w:rsidRPr="00C73894">
        <w:rPr>
          <w:spacing w:val="4"/>
          <w:w w:val="103"/>
          <w:kern w:val="14"/>
          <w:szCs w:val="24"/>
        </w:rPr>
        <w:t>to Prevent Sexual Violence, Exploitation and Trafficking in Persons, which was implemented thanks to coordination among a series of institutions nationwide, benefiting 568 educational establishments, 121,623 pupils, and 1,628 teachers and school superintendents. It also reached 51 hospitals, providing training to 5,868 doctors, paramedics, and technical and administrative personnel</w:t>
      </w:r>
    </w:p>
    <w:p w:rsidR="00545DCB" w:rsidRPr="00C73894" w:rsidRDefault="00E91F23" w:rsidP="00545DCB">
      <w:pPr>
        <w:pStyle w:val="SingleTxtG"/>
        <w:spacing w:line="240" w:lineRule="exact"/>
        <w:ind w:left="1267" w:right="1267"/>
        <w:rPr>
          <w:spacing w:val="4"/>
          <w:w w:val="103"/>
          <w:kern w:val="14"/>
          <w:szCs w:val="24"/>
        </w:rPr>
      </w:pPr>
      <w:r w:rsidRPr="00C73894">
        <w:rPr>
          <w:spacing w:val="4"/>
          <w:w w:val="103"/>
          <w:kern w:val="14"/>
          <w:szCs w:val="24"/>
        </w:rPr>
        <w:t>101.</w:t>
      </w:r>
      <w:r w:rsidRPr="00C73894">
        <w:rPr>
          <w:spacing w:val="4"/>
          <w:w w:val="103"/>
          <w:kern w:val="14"/>
          <w:szCs w:val="24"/>
        </w:rPr>
        <w:tab/>
        <w:t>The awareness p</w:t>
      </w:r>
      <w:r w:rsidR="00545DCB" w:rsidRPr="00C73894">
        <w:rPr>
          <w:spacing w:val="4"/>
          <w:w w:val="103"/>
          <w:kern w:val="14"/>
          <w:szCs w:val="24"/>
        </w:rPr>
        <w:t>lan included the followi</w:t>
      </w:r>
      <w:r w:rsidRPr="00C73894">
        <w:rPr>
          <w:spacing w:val="4"/>
          <w:w w:val="103"/>
          <w:kern w:val="14"/>
          <w:szCs w:val="24"/>
        </w:rPr>
        <w:t>ng: (a) d</w:t>
      </w:r>
      <w:r w:rsidR="00545DCB" w:rsidRPr="00C73894">
        <w:rPr>
          <w:spacing w:val="4"/>
          <w:w w:val="103"/>
          <w:kern w:val="14"/>
          <w:szCs w:val="24"/>
        </w:rPr>
        <w:t xml:space="preserve">issemination </w:t>
      </w:r>
      <w:r w:rsidRPr="00C73894">
        <w:rPr>
          <w:spacing w:val="4"/>
          <w:w w:val="103"/>
          <w:kern w:val="14"/>
          <w:szCs w:val="24"/>
        </w:rPr>
        <w:t>of the VET Law, in two versions,</w:t>
      </w:r>
      <w:r w:rsidR="00545DCB" w:rsidRPr="00C73894">
        <w:rPr>
          <w:spacing w:val="4"/>
          <w:w w:val="103"/>
          <w:kern w:val="14"/>
          <w:szCs w:val="24"/>
        </w:rPr>
        <w:t xml:space="preserve"> one for an audience attending school and an</w:t>
      </w:r>
      <w:r w:rsidRPr="00C73894">
        <w:rPr>
          <w:spacing w:val="4"/>
          <w:w w:val="103"/>
          <w:kern w:val="14"/>
          <w:szCs w:val="24"/>
        </w:rPr>
        <w:t>other for the general public; (b) i</w:t>
      </w:r>
      <w:r w:rsidR="00545DCB" w:rsidRPr="00C73894">
        <w:rPr>
          <w:spacing w:val="4"/>
          <w:w w:val="103"/>
          <w:kern w:val="14"/>
          <w:szCs w:val="24"/>
        </w:rPr>
        <w:t>mplementation of the “</w:t>
      </w:r>
      <w:r w:rsidR="00545DCB" w:rsidRPr="00C73894">
        <w:rPr>
          <w:i/>
          <w:spacing w:val="4"/>
          <w:w w:val="103"/>
          <w:kern w:val="14"/>
          <w:szCs w:val="24"/>
        </w:rPr>
        <w:t>No Permito</w:t>
      </w:r>
      <w:r w:rsidR="00545DCB" w:rsidRPr="00C73894">
        <w:rPr>
          <w:spacing w:val="4"/>
          <w:w w:val="103"/>
          <w:kern w:val="14"/>
          <w:szCs w:val="24"/>
        </w:rPr>
        <w:t>” (I d</w:t>
      </w:r>
      <w:r w:rsidRPr="00C73894">
        <w:rPr>
          <w:spacing w:val="4"/>
          <w:w w:val="103"/>
          <w:kern w:val="14"/>
          <w:szCs w:val="24"/>
        </w:rPr>
        <w:t>on’t allow) campaign; (c) p</w:t>
      </w:r>
      <w:r w:rsidR="00545DCB" w:rsidRPr="00C73894">
        <w:rPr>
          <w:spacing w:val="4"/>
          <w:w w:val="103"/>
          <w:kern w:val="14"/>
          <w:szCs w:val="24"/>
        </w:rPr>
        <w:t>ublication of the educational video entitled “</w:t>
      </w:r>
      <w:r w:rsidR="00545DCB" w:rsidRPr="00C73894">
        <w:rPr>
          <w:i/>
          <w:spacing w:val="4"/>
          <w:w w:val="103"/>
          <w:kern w:val="14"/>
          <w:szCs w:val="24"/>
        </w:rPr>
        <w:t>Con los ojos abiertos</w:t>
      </w:r>
      <w:r w:rsidRPr="00C73894">
        <w:rPr>
          <w:spacing w:val="4"/>
          <w:w w:val="103"/>
          <w:kern w:val="14"/>
          <w:szCs w:val="24"/>
        </w:rPr>
        <w:t>” [With open e</w:t>
      </w:r>
      <w:r w:rsidR="00545DCB" w:rsidRPr="00C73894">
        <w:rPr>
          <w:spacing w:val="4"/>
          <w:w w:val="103"/>
          <w:kern w:val="14"/>
          <w:szCs w:val="24"/>
        </w:rPr>
        <w:t>yes], which sensi</w:t>
      </w:r>
      <w:r w:rsidRPr="00C73894">
        <w:rPr>
          <w:spacing w:val="4"/>
          <w:w w:val="103"/>
          <w:kern w:val="14"/>
          <w:szCs w:val="24"/>
        </w:rPr>
        <w:t>tized more than 2,000 people; and (d) t</w:t>
      </w:r>
      <w:r w:rsidR="00545DCB" w:rsidRPr="00C73894">
        <w:rPr>
          <w:spacing w:val="4"/>
          <w:w w:val="103"/>
          <w:kern w:val="14"/>
          <w:szCs w:val="24"/>
        </w:rPr>
        <w:t>he preparation of specially designed and printed teaching materials entitled “</w:t>
      </w:r>
      <w:r w:rsidR="00545DCB" w:rsidRPr="00C73894">
        <w:rPr>
          <w:i/>
          <w:spacing w:val="4"/>
          <w:w w:val="103"/>
          <w:kern w:val="14"/>
          <w:szCs w:val="24"/>
        </w:rPr>
        <w:t>No me Dejo Engañar</w:t>
      </w:r>
      <w:r w:rsidR="00545DCB" w:rsidRPr="00C73894">
        <w:rPr>
          <w:spacing w:val="4"/>
          <w:w w:val="103"/>
          <w:kern w:val="14"/>
          <w:szCs w:val="24"/>
        </w:rPr>
        <w:t>” [I don’t let myself be fooled].</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102.</w:t>
      </w:r>
      <w:r w:rsidRPr="00C73894">
        <w:rPr>
          <w:spacing w:val="4"/>
          <w:w w:val="103"/>
          <w:kern w:val="14"/>
          <w:szCs w:val="24"/>
        </w:rPr>
        <w:tab/>
        <w:t>In 2014, MINEDUC incorporated the subject of trafficking in persons in the curriculum and in official national education system program</w:t>
      </w:r>
      <w:r w:rsidR="00E91F23" w:rsidRPr="00C73894">
        <w:rPr>
          <w:spacing w:val="4"/>
          <w:w w:val="103"/>
          <w:kern w:val="14"/>
          <w:szCs w:val="24"/>
        </w:rPr>
        <w:t>me</w:t>
      </w:r>
      <w:r w:rsidRPr="00C73894">
        <w:rPr>
          <w:spacing w:val="4"/>
          <w:w w:val="103"/>
          <w:kern w:val="14"/>
          <w:szCs w:val="24"/>
        </w:rPr>
        <w:t>s. In coordination with SVET, UNFPA and UNESCO, it provided training to 5,350 teachers through the “</w:t>
      </w:r>
      <w:r w:rsidRPr="00C73894">
        <w:rPr>
          <w:i/>
          <w:spacing w:val="4"/>
          <w:w w:val="103"/>
          <w:kern w:val="14"/>
          <w:szCs w:val="24"/>
        </w:rPr>
        <w:t>Aprender a vivir</w:t>
      </w:r>
      <w:r w:rsidR="009A1F4E">
        <w:rPr>
          <w:spacing w:val="4"/>
          <w:w w:val="103"/>
          <w:kern w:val="14"/>
          <w:szCs w:val="24"/>
        </w:rPr>
        <w:t>” [</w:t>
      </w:r>
      <w:r w:rsidR="00E91F23" w:rsidRPr="00C73894">
        <w:rPr>
          <w:spacing w:val="4"/>
          <w:w w:val="103"/>
          <w:kern w:val="14"/>
          <w:szCs w:val="24"/>
        </w:rPr>
        <w:t>Learn to l</w:t>
      </w:r>
      <w:r w:rsidRPr="00C73894">
        <w:rPr>
          <w:spacing w:val="4"/>
          <w:w w:val="103"/>
          <w:kern w:val="14"/>
          <w:szCs w:val="24"/>
        </w:rPr>
        <w:t>ive] modules.</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103.</w:t>
      </w:r>
      <w:r w:rsidRPr="00C73894">
        <w:rPr>
          <w:spacing w:val="4"/>
          <w:w w:val="103"/>
          <w:kern w:val="14"/>
          <w:szCs w:val="24"/>
        </w:rPr>
        <w:tab/>
        <w:t>Toward</w:t>
      </w:r>
      <w:r w:rsidR="00E91F23" w:rsidRPr="00C73894">
        <w:rPr>
          <w:spacing w:val="4"/>
          <w:w w:val="103"/>
          <w:kern w:val="14"/>
          <w:szCs w:val="24"/>
        </w:rPr>
        <w:t>s</w:t>
      </w:r>
      <w:r w:rsidRPr="00C73894">
        <w:rPr>
          <w:spacing w:val="4"/>
          <w:w w:val="103"/>
          <w:kern w:val="14"/>
          <w:szCs w:val="24"/>
        </w:rPr>
        <w:t xml:space="preserve"> the end of 2013, 20 clinics specializing in caring for victims of sexual violence were established in 16 departments nationwide, in</w:t>
      </w:r>
      <w:r w:rsidR="00E91F23" w:rsidRPr="00C73894">
        <w:rPr>
          <w:spacing w:val="4"/>
          <w:w w:val="103"/>
          <w:kern w:val="14"/>
          <w:szCs w:val="24"/>
        </w:rPr>
        <w:t xml:space="preserve"> the Roosevelt Hospital (2), </w:t>
      </w:r>
      <w:r w:rsidRPr="00C73894">
        <w:rPr>
          <w:spacing w:val="4"/>
          <w:w w:val="103"/>
          <w:kern w:val="14"/>
          <w:szCs w:val="24"/>
        </w:rPr>
        <w:t xml:space="preserve">the San </w:t>
      </w:r>
      <w:r w:rsidR="00E91F23" w:rsidRPr="00C73894">
        <w:rPr>
          <w:spacing w:val="4"/>
          <w:w w:val="103"/>
          <w:kern w:val="14"/>
          <w:szCs w:val="24"/>
        </w:rPr>
        <w:t>Juan de Dios Hospital (3) and</w:t>
      </w:r>
      <w:r w:rsidRPr="00C73894">
        <w:rPr>
          <w:spacing w:val="4"/>
          <w:w w:val="103"/>
          <w:kern w:val="14"/>
          <w:szCs w:val="24"/>
        </w:rPr>
        <w:t xml:space="preserve"> the regional hospitals in Escuintla, Cuilapa, Cobán, Huehuetenango, Quetzaltenango, Retalhuleu, Zacapa, El Quiché, El Petén, Jalapa, Salamá, Sololá, San Marcos, Sacatepéquez, and Izabal.</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104.</w:t>
      </w:r>
      <w:r w:rsidRPr="00C73894">
        <w:rPr>
          <w:spacing w:val="4"/>
          <w:w w:val="103"/>
          <w:kern w:val="14"/>
          <w:szCs w:val="24"/>
        </w:rPr>
        <w:tab/>
        <w:t>For its part, the Social Welfare Secretariat organized 20 training and prevention sex education workshops for children and adolescents and provided specialized therapy sessions for survivors of sexual abuse. It also provided training on trafficking in persons to a group of pregnant adolescents.</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105.</w:t>
      </w:r>
      <w:r w:rsidRPr="00C73894">
        <w:rPr>
          <w:spacing w:val="4"/>
          <w:w w:val="103"/>
          <w:kern w:val="14"/>
          <w:szCs w:val="24"/>
        </w:rPr>
        <w:tab/>
        <w:t xml:space="preserve">Under Government Decision No. 01-2012, the Public Prosecution Service (MP) established an Anti-Human Trafficking Division within the Public </w:t>
      </w:r>
      <w:r w:rsidRPr="00C73894">
        <w:rPr>
          <w:w w:val="103"/>
          <w:kern w:val="14"/>
          <w:szCs w:val="24"/>
        </w:rPr>
        <w:t xml:space="preserve">Prosecutor’s Service and, also in 2012, the </w:t>
      </w:r>
      <w:r w:rsidR="004E2B9B" w:rsidRPr="00C73894">
        <w:rPr>
          <w:w w:val="103"/>
          <w:kern w:val="14"/>
          <w:szCs w:val="24"/>
        </w:rPr>
        <w:t>Attorney General and head of MP issued the regulations governing the structure and functions of that d</w:t>
      </w:r>
      <w:r w:rsidRPr="00C73894">
        <w:rPr>
          <w:w w:val="103"/>
          <w:kern w:val="14"/>
          <w:szCs w:val="24"/>
        </w:rPr>
        <w:t>ivis</w:t>
      </w:r>
      <w:r w:rsidR="004E2B9B" w:rsidRPr="00C73894">
        <w:rPr>
          <w:w w:val="103"/>
          <w:kern w:val="14"/>
          <w:szCs w:val="24"/>
        </w:rPr>
        <w:t>ion. They established that the d</w:t>
      </w:r>
      <w:r w:rsidRPr="00C73894">
        <w:rPr>
          <w:w w:val="103"/>
          <w:kern w:val="14"/>
          <w:szCs w:val="24"/>
        </w:rPr>
        <w:t xml:space="preserve">ivision </w:t>
      </w:r>
      <w:r w:rsidR="004E2B9B" w:rsidRPr="00C73894">
        <w:rPr>
          <w:w w:val="103"/>
          <w:kern w:val="14"/>
          <w:szCs w:val="24"/>
        </w:rPr>
        <w:t xml:space="preserve">would have four units: (a) against the sale of persons and unlawful adoptions; (b) against sexual exploitation; (c) against the </w:t>
      </w:r>
      <w:r w:rsidR="004E2B9B" w:rsidRPr="00C73894">
        <w:rPr>
          <w:spacing w:val="4"/>
          <w:w w:val="103"/>
          <w:kern w:val="14"/>
          <w:szCs w:val="24"/>
        </w:rPr>
        <w:t>exploitation of labour and other forms of human trafficking; and (d) comprehensive c</w:t>
      </w:r>
      <w:r w:rsidRPr="00C73894">
        <w:rPr>
          <w:spacing w:val="4"/>
          <w:w w:val="103"/>
          <w:kern w:val="14"/>
          <w:szCs w:val="24"/>
        </w:rPr>
        <w:t>are.</w:t>
      </w:r>
    </w:p>
    <w:p w:rsidR="00545DCB" w:rsidRPr="00C73894" w:rsidRDefault="004E2B9B" w:rsidP="00545DCB">
      <w:pPr>
        <w:pStyle w:val="SingleTxtG"/>
        <w:spacing w:line="240" w:lineRule="exact"/>
        <w:ind w:left="1267" w:right="1267"/>
        <w:rPr>
          <w:spacing w:val="4"/>
          <w:w w:val="103"/>
          <w:kern w:val="14"/>
          <w:szCs w:val="24"/>
        </w:rPr>
      </w:pPr>
      <w:r w:rsidRPr="00C73894">
        <w:rPr>
          <w:spacing w:val="4"/>
          <w:w w:val="103"/>
          <w:kern w:val="14"/>
          <w:szCs w:val="24"/>
        </w:rPr>
        <w:t>106.</w:t>
      </w:r>
      <w:r w:rsidRPr="00C73894">
        <w:rPr>
          <w:spacing w:val="4"/>
          <w:w w:val="103"/>
          <w:kern w:val="14"/>
          <w:szCs w:val="24"/>
        </w:rPr>
        <w:tab/>
        <w:t>The Office of the Vice-</w:t>
      </w:r>
      <w:r w:rsidR="00545DCB" w:rsidRPr="00C73894">
        <w:rPr>
          <w:spacing w:val="4"/>
          <w:w w:val="103"/>
          <w:kern w:val="14"/>
          <w:szCs w:val="24"/>
        </w:rPr>
        <w:t>President of the Republic, the Judiciary, the Ministry of the Interio</w:t>
      </w:r>
      <w:r w:rsidRPr="00C73894">
        <w:rPr>
          <w:spacing w:val="4"/>
          <w:w w:val="103"/>
          <w:kern w:val="14"/>
          <w:szCs w:val="24"/>
        </w:rPr>
        <w:t>r (MINGOB) and UNICEF signed a memorandum of u</w:t>
      </w:r>
      <w:r w:rsidR="00545DCB" w:rsidRPr="00C73894">
        <w:rPr>
          <w:spacing w:val="4"/>
          <w:w w:val="103"/>
          <w:kern w:val="14"/>
          <w:szCs w:val="24"/>
        </w:rPr>
        <w:t>nderstanding to boost efforts to combat trafficking in persons and enhance the technical capacities of the units within each institution to fight this crime.</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107.</w:t>
      </w:r>
      <w:r w:rsidRPr="00C73894">
        <w:rPr>
          <w:spacing w:val="4"/>
          <w:w w:val="103"/>
          <w:kern w:val="14"/>
          <w:szCs w:val="24"/>
        </w:rPr>
        <w:tab/>
        <w:t xml:space="preserve"> The Public Prosecution Service (MP), the International Commission against Impunity in Guatemala (CICIG) and UNICEF have signed a memorandum of understanding under which</w:t>
      </w:r>
      <w:r w:rsidR="004E2B9B" w:rsidRPr="00C73894">
        <w:rPr>
          <w:spacing w:val="4"/>
          <w:w w:val="103"/>
          <w:kern w:val="14"/>
          <w:szCs w:val="24"/>
        </w:rPr>
        <w:t xml:space="preserve"> they have agreed to prepare a status report on the trafficking of p</w:t>
      </w:r>
      <w:r w:rsidRPr="00C73894">
        <w:rPr>
          <w:spacing w:val="4"/>
          <w:w w:val="103"/>
          <w:kern w:val="14"/>
          <w:szCs w:val="24"/>
        </w:rPr>
        <w:t>ersons f</w:t>
      </w:r>
      <w:r w:rsidR="004E2B9B" w:rsidRPr="00C73894">
        <w:rPr>
          <w:spacing w:val="4"/>
          <w:w w:val="103"/>
          <w:kern w:val="14"/>
          <w:szCs w:val="24"/>
        </w:rPr>
        <w:t>or sexual e</w:t>
      </w:r>
      <w:r w:rsidRPr="00C73894">
        <w:rPr>
          <w:spacing w:val="4"/>
          <w:w w:val="103"/>
          <w:kern w:val="14"/>
          <w:szCs w:val="24"/>
        </w:rPr>
        <w:t>xploitation in Guatemala, as a way of sharing information, monitoring specific cases, and providing training.</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108.</w:t>
      </w:r>
      <w:r w:rsidRPr="00C73894">
        <w:rPr>
          <w:spacing w:val="4"/>
          <w:w w:val="103"/>
          <w:kern w:val="14"/>
          <w:szCs w:val="24"/>
        </w:rPr>
        <w:tab/>
        <w:t xml:space="preserve"> Through its training unit (UNICAP), and as part of its ongoing educatio</w:t>
      </w:r>
      <w:r w:rsidR="004E2B9B" w:rsidRPr="00C73894">
        <w:rPr>
          <w:spacing w:val="4"/>
          <w:w w:val="103"/>
          <w:kern w:val="14"/>
          <w:szCs w:val="24"/>
        </w:rPr>
        <w:t>nal and training activities,</w:t>
      </w:r>
      <w:r w:rsidRPr="00C73894">
        <w:rPr>
          <w:spacing w:val="4"/>
          <w:w w:val="103"/>
          <w:kern w:val="14"/>
          <w:szCs w:val="24"/>
        </w:rPr>
        <w:t xml:space="preserve"> MP organized 126 training s</w:t>
      </w:r>
      <w:r w:rsidR="004E2B9B" w:rsidRPr="00C73894">
        <w:rPr>
          <w:spacing w:val="4"/>
          <w:w w:val="103"/>
          <w:kern w:val="14"/>
          <w:szCs w:val="24"/>
        </w:rPr>
        <w:t>essions for 3,154 staff in the s</w:t>
      </w:r>
      <w:r w:rsidRPr="00C73894">
        <w:rPr>
          <w:spacing w:val="4"/>
          <w:w w:val="103"/>
          <w:kern w:val="14"/>
          <w:szCs w:val="24"/>
        </w:rPr>
        <w:t>ervice, specifically to address the following issues: victimology, human rights, violence against women, maltreatment, and the protocol governing the treatment of victims.</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109.</w:t>
      </w:r>
      <w:r w:rsidRPr="00C73894">
        <w:rPr>
          <w:spacing w:val="4"/>
          <w:w w:val="103"/>
          <w:kern w:val="14"/>
          <w:szCs w:val="24"/>
        </w:rPr>
        <w:tab/>
        <w:t>The judiciary has organs specializing in femicide crimes and other forms of violence against women, namely 13 criminal cour</w:t>
      </w:r>
      <w:r w:rsidR="004E2B9B" w:rsidRPr="00C73894">
        <w:rPr>
          <w:spacing w:val="4"/>
          <w:w w:val="103"/>
          <w:kern w:val="14"/>
          <w:szCs w:val="24"/>
        </w:rPr>
        <w:t>ts of original jurisdiction, 6</w:t>
      </w:r>
      <w:r w:rsidRPr="00C73894">
        <w:rPr>
          <w:spacing w:val="4"/>
          <w:w w:val="103"/>
          <w:kern w:val="14"/>
          <w:szCs w:val="24"/>
        </w:rPr>
        <w:t xml:space="preserve"> of which hear cases involving sexual violence, exploitation and trafficking in persons. Twelve sentencing courts were also established, five of which hear cases involving sexual violence, exploitation and trafficking in persons. In addition, the courts </w:t>
      </w:r>
      <w:r w:rsidR="004E2B9B" w:rsidRPr="00C73894">
        <w:rPr>
          <w:spacing w:val="4"/>
          <w:w w:val="103"/>
          <w:kern w:val="14"/>
          <w:szCs w:val="24"/>
        </w:rPr>
        <w:t>handling femicide cases have a comprehensive care for v</w:t>
      </w:r>
      <w:r w:rsidRPr="00C73894">
        <w:rPr>
          <w:spacing w:val="4"/>
          <w:w w:val="103"/>
          <w:kern w:val="14"/>
          <w:szCs w:val="24"/>
        </w:rPr>
        <w:t xml:space="preserve">ictims system aimed at providing personalized care for each victim. In 2012, the records show that there were 2,338 victims of sexual violence, exploitation and </w:t>
      </w:r>
      <w:r w:rsidR="004E2B9B" w:rsidRPr="00C73894">
        <w:rPr>
          <w:spacing w:val="4"/>
          <w:w w:val="103"/>
          <w:kern w:val="14"/>
          <w:szCs w:val="24"/>
        </w:rPr>
        <w:t>human trafficking crimes. (See annex 1, articles 1, 2 and 3, figures 1-8 and annex 2, article 6, t</w:t>
      </w:r>
      <w:r w:rsidRPr="00C73894">
        <w:rPr>
          <w:spacing w:val="4"/>
          <w:w w:val="103"/>
          <w:kern w:val="14"/>
          <w:szCs w:val="24"/>
        </w:rPr>
        <w:t>able 5</w:t>
      </w:r>
      <w:r w:rsidR="004E2B9B" w:rsidRPr="00C73894">
        <w:rPr>
          <w:spacing w:val="4"/>
          <w:w w:val="103"/>
          <w:kern w:val="14"/>
          <w:szCs w:val="24"/>
        </w:rPr>
        <w:t>.)</w:t>
      </w:r>
    </w:p>
    <w:p w:rsidR="007C0E36" w:rsidRPr="00C73894" w:rsidRDefault="004E2B9B" w:rsidP="00545DCB">
      <w:pPr>
        <w:pStyle w:val="SingleTxtG"/>
        <w:spacing w:line="240" w:lineRule="exact"/>
        <w:ind w:left="1267" w:right="1267"/>
        <w:rPr>
          <w:spacing w:val="4"/>
          <w:w w:val="103"/>
          <w:kern w:val="14"/>
          <w:szCs w:val="24"/>
        </w:rPr>
      </w:pPr>
      <w:r w:rsidRPr="00C73894">
        <w:rPr>
          <w:spacing w:val="4"/>
          <w:w w:val="103"/>
          <w:kern w:val="14"/>
          <w:szCs w:val="24"/>
        </w:rPr>
        <w:t>110.</w:t>
      </w:r>
      <w:r w:rsidRPr="00C73894">
        <w:rPr>
          <w:spacing w:val="4"/>
          <w:w w:val="103"/>
          <w:kern w:val="14"/>
          <w:szCs w:val="24"/>
        </w:rPr>
        <w:tab/>
        <w:t xml:space="preserve">Despite </w:t>
      </w:r>
      <w:r w:rsidR="00545DCB" w:rsidRPr="00C73894">
        <w:rPr>
          <w:spacing w:val="4"/>
          <w:w w:val="103"/>
          <w:kern w:val="14"/>
          <w:szCs w:val="24"/>
        </w:rPr>
        <w:t>progress made by the State of Guatemala, regional steps need to be taken within the Central American Integration System (SICA) to prevent sexual violence and human trafficking and other anomalies that thwart women’s integral development, particularly in areas close to Guatemala’s borders. Issues relating to violent crimes in general, sexual violence and trafficking in persons also need to be addressed in the curricula of universities and vocational training establishments.</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H1"/>
      </w:pPr>
      <w:r w:rsidRPr="00C73894">
        <w:tab/>
      </w:r>
      <w:r w:rsidRPr="00C73894">
        <w:tab/>
        <w:t xml:space="preserve">Article 7. </w:t>
      </w:r>
      <w:r w:rsidR="00771841" w:rsidRPr="00C73894">
        <w:t>Appropriate measures to eliminate discrimination in Guatemalan political and public life</w:t>
      </w:r>
    </w:p>
    <w:p w:rsidR="007C0E36" w:rsidRPr="00C73894" w:rsidRDefault="007C0E36">
      <w:pPr>
        <w:pStyle w:val="SingleTxtG"/>
        <w:spacing w:after="0" w:line="240" w:lineRule="auto"/>
        <w:ind w:left="1267" w:right="1267"/>
        <w:rPr>
          <w:spacing w:val="4"/>
          <w:w w:val="103"/>
          <w:kern w:val="14"/>
          <w:sz w:val="10"/>
          <w:szCs w:val="24"/>
        </w:rPr>
      </w:pPr>
    </w:p>
    <w:p w:rsidR="00CE25BB" w:rsidRPr="00C73894" w:rsidRDefault="00CE25BB">
      <w:pPr>
        <w:pStyle w:val="SingleTxtG"/>
        <w:spacing w:after="0" w:line="240" w:lineRule="auto"/>
        <w:ind w:left="1267" w:right="1267"/>
        <w:rPr>
          <w:spacing w:val="4"/>
          <w:w w:val="103"/>
          <w:kern w:val="14"/>
          <w:sz w:val="10"/>
          <w:szCs w:val="24"/>
        </w:rPr>
      </w:pPr>
    </w:p>
    <w:p w:rsidR="00CE25BB" w:rsidRPr="00C73894" w:rsidRDefault="00CE25BB" w:rsidP="00CE25BB">
      <w:pPr>
        <w:pStyle w:val="SingleTxtG"/>
        <w:spacing w:line="240" w:lineRule="exact"/>
        <w:ind w:left="1267" w:right="1267"/>
        <w:rPr>
          <w:spacing w:val="4"/>
          <w:w w:val="103"/>
          <w:kern w:val="14"/>
          <w:szCs w:val="24"/>
        </w:rPr>
      </w:pPr>
      <w:r w:rsidRPr="00C73894">
        <w:rPr>
          <w:spacing w:val="4"/>
          <w:w w:val="103"/>
          <w:kern w:val="14"/>
          <w:szCs w:val="24"/>
        </w:rPr>
        <w:t>111.</w:t>
      </w:r>
      <w:r w:rsidRPr="00C73894">
        <w:rPr>
          <w:spacing w:val="4"/>
          <w:w w:val="103"/>
          <w:kern w:val="14"/>
          <w:szCs w:val="24"/>
        </w:rPr>
        <w:tab/>
        <w:t>Through Decision No. 154-2010, the Supreme Electoral Tribunal (TSE) authorized implementation of the project entitled “Promoting increased participation by women in the exercise of citizenship”, which involved workshops to inform women of their rights and duties as citizens. Participants would then pass on the information to their communities.</w:t>
      </w:r>
    </w:p>
    <w:p w:rsidR="00CE25BB" w:rsidRPr="00C73894" w:rsidRDefault="00CE25BB" w:rsidP="00CE25BB">
      <w:pPr>
        <w:pStyle w:val="SingleTxtG"/>
        <w:spacing w:line="240" w:lineRule="exact"/>
        <w:ind w:left="1267" w:right="1267"/>
        <w:rPr>
          <w:spacing w:val="4"/>
          <w:w w:val="103"/>
          <w:kern w:val="14"/>
          <w:szCs w:val="24"/>
        </w:rPr>
      </w:pPr>
      <w:r w:rsidRPr="00C73894">
        <w:rPr>
          <w:spacing w:val="4"/>
          <w:w w:val="103"/>
          <w:kern w:val="14"/>
          <w:szCs w:val="24"/>
        </w:rPr>
        <w:t>112.</w:t>
      </w:r>
      <w:r w:rsidRPr="00C73894">
        <w:rPr>
          <w:spacing w:val="4"/>
          <w:w w:val="103"/>
          <w:kern w:val="14"/>
          <w:szCs w:val="24"/>
        </w:rPr>
        <w:tab/>
        <w:t>An agreement was signed with AID, USAID and the TSE Local Governance Project, the results of which can be seen in voter registration records for the 2011 general elections, which show 7,340,841 persons registered as eligible to vote, 51 per cent of whom (3,736,169) were women, up 4 per cent compared to the 2007 elections. The agreement also resulted in the project entitled “Multiplier network to expand the impact and civic, political and electoral participation of women in the exercise of their citizenship”. Notable outcomes of that project included: (a) the establishment of a women’s network in each department and municipality; (b) the establishment of such a network headed by 63 women leaders in the departments in Guatemala’s “dry corridor”; and (c) the participation of 1,586 informed and trained women running the coordination offices for the Multiplier Network.</w:t>
      </w:r>
    </w:p>
    <w:p w:rsidR="00CE25BB" w:rsidRPr="00C73894" w:rsidRDefault="00CE25BB" w:rsidP="00CE25BB">
      <w:pPr>
        <w:pStyle w:val="SingleTxtG"/>
        <w:spacing w:line="240" w:lineRule="exact"/>
        <w:ind w:left="1267" w:right="1267"/>
        <w:rPr>
          <w:spacing w:val="4"/>
          <w:w w:val="103"/>
          <w:kern w:val="14"/>
          <w:szCs w:val="24"/>
        </w:rPr>
      </w:pPr>
      <w:r w:rsidRPr="00C73894">
        <w:rPr>
          <w:spacing w:val="4"/>
          <w:w w:val="103"/>
          <w:kern w:val="14"/>
          <w:szCs w:val="24"/>
        </w:rPr>
        <w:t>113.</w:t>
      </w:r>
      <w:r w:rsidRPr="00C73894">
        <w:rPr>
          <w:spacing w:val="4"/>
          <w:w w:val="103"/>
          <w:kern w:val="14"/>
          <w:szCs w:val="24"/>
        </w:rPr>
        <w:tab/>
        <w:t>In 2013, through Agreement No. 38-2013, TSE established the Department for the Political Advancement of Women, aimed at generating political and electoral civic education programmes on women’s citizenship. Workshops were held for women’s organizations and in educational establishments. A diploma course in gender and equity, with an emphasis on the inclusion of political organizations, was taught thanks to the support of San Carlos University’s School of Political Science, for students in and outside the University.</w:t>
      </w:r>
    </w:p>
    <w:p w:rsidR="00CE25BB" w:rsidRPr="00C73894" w:rsidRDefault="00CE25BB" w:rsidP="00CE25BB">
      <w:pPr>
        <w:pStyle w:val="SingleTxtG"/>
        <w:spacing w:line="240" w:lineRule="exact"/>
        <w:ind w:left="1267" w:right="1267"/>
        <w:rPr>
          <w:spacing w:val="4"/>
          <w:w w:val="103"/>
          <w:kern w:val="14"/>
          <w:szCs w:val="24"/>
        </w:rPr>
      </w:pPr>
      <w:r w:rsidRPr="00C73894">
        <w:rPr>
          <w:spacing w:val="4"/>
          <w:w w:val="103"/>
          <w:kern w:val="14"/>
          <w:szCs w:val="24"/>
        </w:rPr>
        <w:t>114.</w:t>
      </w:r>
      <w:r w:rsidRPr="00C73894">
        <w:rPr>
          <w:spacing w:val="4"/>
          <w:w w:val="103"/>
          <w:kern w:val="14"/>
          <w:szCs w:val="24"/>
        </w:rPr>
        <w:tab/>
        <w:t>Wort</w:t>
      </w:r>
      <w:r w:rsidR="00C02C4B" w:rsidRPr="00C73894">
        <w:rPr>
          <w:spacing w:val="4"/>
          <w:w w:val="103"/>
          <w:kern w:val="14"/>
          <w:szCs w:val="24"/>
        </w:rPr>
        <w:t>h noting, too, is the TSE signing that year of a memorandum of u</w:t>
      </w:r>
      <w:r w:rsidRPr="00C73894">
        <w:rPr>
          <w:spacing w:val="4"/>
          <w:w w:val="103"/>
          <w:kern w:val="14"/>
          <w:szCs w:val="24"/>
        </w:rPr>
        <w:t>nderstanding with the Junajil Women’s Organization on running training workshops at the Youth Leadership School in the department of Izabal.</w:t>
      </w:r>
    </w:p>
    <w:p w:rsidR="00CE25BB" w:rsidRPr="00C73894" w:rsidRDefault="00CE25BB" w:rsidP="00CE25BB">
      <w:pPr>
        <w:pStyle w:val="SingleTxtG"/>
        <w:spacing w:line="240" w:lineRule="exact"/>
        <w:ind w:left="1267" w:right="1267"/>
        <w:rPr>
          <w:spacing w:val="4"/>
          <w:w w:val="103"/>
          <w:kern w:val="14"/>
          <w:szCs w:val="24"/>
        </w:rPr>
      </w:pPr>
      <w:r w:rsidRPr="00C73894">
        <w:rPr>
          <w:spacing w:val="4"/>
          <w:w w:val="103"/>
          <w:kern w:val="14"/>
          <w:szCs w:val="24"/>
        </w:rPr>
        <w:t>115.</w:t>
      </w:r>
      <w:r w:rsidRPr="00C73894">
        <w:rPr>
          <w:spacing w:val="4"/>
          <w:w w:val="103"/>
          <w:kern w:val="14"/>
          <w:szCs w:val="24"/>
        </w:rPr>
        <w:tab/>
        <w:t>As for women in decision-making positions, the figures show very little participation by women in all institutions in the 2009-2012 period. In 14 ministries in 2012 the numbers of men and women wer</w:t>
      </w:r>
      <w:r w:rsidR="00DF4560" w:rsidRPr="00C73894">
        <w:rPr>
          <w:spacing w:val="4"/>
          <w:w w:val="103"/>
          <w:kern w:val="14"/>
          <w:szCs w:val="24"/>
        </w:rPr>
        <w:t>e roughly equal. Of the 42 vice-</w:t>
      </w:r>
      <w:r w:rsidRPr="00C73894">
        <w:rPr>
          <w:spacing w:val="4"/>
          <w:w w:val="103"/>
          <w:kern w:val="14"/>
          <w:szCs w:val="24"/>
        </w:rPr>
        <w:t>ministers, only 12 were women. There were only three women Secretaries of State, compared to 17 men.</w:t>
      </w:r>
    </w:p>
    <w:p w:rsidR="00CE25BB" w:rsidRPr="00C73894" w:rsidRDefault="00CE25BB" w:rsidP="00CE25BB">
      <w:pPr>
        <w:pStyle w:val="SingleTxtG"/>
        <w:spacing w:line="240" w:lineRule="exact"/>
        <w:ind w:left="1267" w:right="1267"/>
        <w:rPr>
          <w:spacing w:val="4"/>
          <w:w w:val="103"/>
          <w:kern w:val="14"/>
          <w:szCs w:val="24"/>
        </w:rPr>
      </w:pPr>
      <w:r w:rsidRPr="00C73894">
        <w:rPr>
          <w:spacing w:val="4"/>
          <w:w w:val="103"/>
          <w:kern w:val="14"/>
          <w:szCs w:val="24"/>
        </w:rPr>
        <w:t>116.</w:t>
      </w:r>
      <w:r w:rsidRPr="00C73894">
        <w:rPr>
          <w:spacing w:val="4"/>
          <w:w w:val="103"/>
          <w:kern w:val="14"/>
          <w:szCs w:val="24"/>
        </w:rPr>
        <w:tab/>
        <w:t>In the Public Prosecuti</w:t>
      </w:r>
      <w:r w:rsidR="00DF4560" w:rsidRPr="00C73894">
        <w:rPr>
          <w:spacing w:val="4"/>
          <w:w w:val="103"/>
          <w:kern w:val="14"/>
          <w:szCs w:val="24"/>
        </w:rPr>
        <w:t>on Service (</w:t>
      </w:r>
      <w:r w:rsidR="00DF4560" w:rsidRPr="00C73894">
        <w:rPr>
          <w:i/>
          <w:spacing w:val="4"/>
          <w:w w:val="103"/>
          <w:kern w:val="14"/>
          <w:szCs w:val="24"/>
        </w:rPr>
        <w:t>Ministerio Público</w:t>
      </w:r>
      <w:r w:rsidR="00DF4560" w:rsidRPr="00C73894">
        <w:rPr>
          <w:spacing w:val="4"/>
          <w:w w:val="103"/>
          <w:kern w:val="14"/>
          <w:szCs w:val="24"/>
        </w:rPr>
        <w:t xml:space="preserve"> (</w:t>
      </w:r>
      <w:r w:rsidRPr="00C73894">
        <w:rPr>
          <w:spacing w:val="4"/>
          <w:w w:val="103"/>
          <w:kern w:val="14"/>
          <w:szCs w:val="24"/>
        </w:rPr>
        <w:t>MP</w:t>
      </w:r>
      <w:r w:rsidR="00DF4560" w:rsidRPr="00C73894">
        <w:rPr>
          <w:spacing w:val="4"/>
          <w:w w:val="103"/>
          <w:kern w:val="14"/>
          <w:szCs w:val="24"/>
        </w:rPr>
        <w:t>)</w:t>
      </w:r>
      <w:r w:rsidRPr="00C73894">
        <w:rPr>
          <w:spacing w:val="4"/>
          <w:w w:val="103"/>
          <w:kern w:val="14"/>
          <w:szCs w:val="24"/>
        </w:rPr>
        <w:t>), steps were taken in-house to eliminate gender discrimination, as evidenced by the hiring of 11,285 women between 2008 and 2014 to positions ranging from the high</w:t>
      </w:r>
      <w:r w:rsidR="00DF4560" w:rsidRPr="00C73894">
        <w:rPr>
          <w:spacing w:val="4"/>
          <w:w w:val="103"/>
          <w:kern w:val="14"/>
          <w:szCs w:val="24"/>
        </w:rPr>
        <w:t>est (Attorney General</w:t>
      </w:r>
      <w:r w:rsidRPr="00C73894">
        <w:rPr>
          <w:spacing w:val="4"/>
          <w:w w:val="103"/>
          <w:kern w:val="14"/>
          <w:szCs w:val="24"/>
        </w:rPr>
        <w:t>) to technical staff positions. Staff received training on the implications of the principle of equality</w:t>
      </w:r>
      <w:r w:rsidR="00DF4560" w:rsidRPr="00C73894">
        <w:rPr>
          <w:spacing w:val="4"/>
          <w:w w:val="103"/>
          <w:kern w:val="14"/>
          <w:szCs w:val="24"/>
        </w:rPr>
        <w:t xml:space="preserve"> and respect for victims. (See annex 3, a</w:t>
      </w:r>
      <w:r w:rsidRPr="00C73894">
        <w:rPr>
          <w:spacing w:val="4"/>
          <w:w w:val="103"/>
          <w:kern w:val="14"/>
          <w:szCs w:val="24"/>
        </w:rPr>
        <w:t>rticle 7, figure 9</w:t>
      </w:r>
      <w:r w:rsidR="00DF4560" w:rsidRPr="00C73894">
        <w:rPr>
          <w:spacing w:val="4"/>
          <w:w w:val="103"/>
          <w:kern w:val="14"/>
          <w:szCs w:val="24"/>
        </w:rPr>
        <w:t>.)</w:t>
      </w:r>
    </w:p>
    <w:p w:rsidR="00CE25BB" w:rsidRPr="00C73894" w:rsidRDefault="00DF4560" w:rsidP="00CE25BB">
      <w:pPr>
        <w:pStyle w:val="SingleTxtG"/>
        <w:spacing w:line="240" w:lineRule="exact"/>
        <w:ind w:left="1267" w:right="1267"/>
        <w:rPr>
          <w:spacing w:val="4"/>
          <w:w w:val="103"/>
          <w:kern w:val="14"/>
          <w:szCs w:val="24"/>
        </w:rPr>
      </w:pPr>
      <w:r w:rsidRPr="00C73894">
        <w:rPr>
          <w:spacing w:val="4"/>
          <w:w w:val="103"/>
          <w:kern w:val="14"/>
          <w:szCs w:val="24"/>
        </w:rPr>
        <w:t>117.</w:t>
      </w:r>
      <w:r w:rsidRPr="00C73894">
        <w:rPr>
          <w:spacing w:val="4"/>
          <w:w w:val="103"/>
          <w:kern w:val="14"/>
          <w:szCs w:val="24"/>
        </w:rPr>
        <w:tab/>
        <w:t>The Supreme Court for the 2014-2019 term</w:t>
      </w:r>
      <w:r w:rsidR="00CE25BB" w:rsidRPr="00C73894">
        <w:rPr>
          <w:spacing w:val="4"/>
          <w:w w:val="103"/>
          <w:kern w:val="14"/>
          <w:szCs w:val="24"/>
        </w:rPr>
        <w:t xml:space="preserve"> comprises 13 j</w:t>
      </w:r>
      <w:r w:rsidRPr="00C73894">
        <w:rPr>
          <w:spacing w:val="4"/>
          <w:w w:val="103"/>
          <w:kern w:val="14"/>
          <w:szCs w:val="24"/>
        </w:rPr>
        <w:t>udges, elected by Congress, 5</w:t>
      </w:r>
      <w:r w:rsidR="00CE25BB" w:rsidRPr="00C73894">
        <w:rPr>
          <w:spacing w:val="4"/>
          <w:w w:val="103"/>
          <w:kern w:val="14"/>
          <w:szCs w:val="24"/>
        </w:rPr>
        <w:t xml:space="preserve"> of whom are women.</w:t>
      </w:r>
    </w:p>
    <w:p w:rsidR="00CE25BB" w:rsidRPr="00C73894" w:rsidRDefault="00CE25BB" w:rsidP="00CE25BB">
      <w:pPr>
        <w:pStyle w:val="SingleTxtG"/>
        <w:spacing w:line="240" w:lineRule="exact"/>
        <w:ind w:left="1267" w:right="1267"/>
        <w:rPr>
          <w:spacing w:val="4"/>
          <w:w w:val="103"/>
          <w:kern w:val="14"/>
          <w:szCs w:val="24"/>
        </w:rPr>
      </w:pPr>
      <w:r w:rsidRPr="00C73894">
        <w:rPr>
          <w:spacing w:val="4"/>
          <w:w w:val="103"/>
          <w:kern w:val="14"/>
          <w:szCs w:val="24"/>
        </w:rPr>
        <w:t>118.</w:t>
      </w:r>
      <w:r w:rsidRPr="00C73894">
        <w:rPr>
          <w:spacing w:val="4"/>
          <w:w w:val="103"/>
          <w:kern w:val="14"/>
          <w:szCs w:val="24"/>
        </w:rPr>
        <w:tab/>
      </w:r>
      <w:r w:rsidR="00DF4560" w:rsidRPr="00C73894">
        <w:rPr>
          <w:w w:val="103"/>
          <w:kern w:val="14"/>
          <w:szCs w:val="24"/>
        </w:rPr>
        <w:t>M</w:t>
      </w:r>
      <w:r w:rsidRPr="00C73894">
        <w:rPr>
          <w:w w:val="103"/>
          <w:kern w:val="14"/>
          <w:szCs w:val="24"/>
        </w:rPr>
        <w:t>ost of the candidates for elective office are men, who therefore have an advantage. In 2</w:t>
      </w:r>
      <w:r w:rsidR="00DF4560" w:rsidRPr="00C73894">
        <w:rPr>
          <w:w w:val="103"/>
          <w:kern w:val="14"/>
          <w:szCs w:val="24"/>
        </w:rPr>
        <w:t>011, a woman was appointed Vice-</w:t>
      </w:r>
      <w:r w:rsidRPr="00C73894">
        <w:rPr>
          <w:w w:val="103"/>
          <w:kern w:val="14"/>
          <w:szCs w:val="24"/>
        </w:rPr>
        <w:t>President of the Repub</w:t>
      </w:r>
      <w:r w:rsidRPr="00C73894">
        <w:rPr>
          <w:spacing w:val="4"/>
          <w:w w:val="103"/>
          <w:kern w:val="14"/>
          <w:szCs w:val="24"/>
        </w:rPr>
        <w:t>lic.</w:t>
      </w:r>
    </w:p>
    <w:p w:rsidR="00CE25BB" w:rsidRPr="00C73894" w:rsidRDefault="00CE25BB" w:rsidP="00CE25BB">
      <w:pPr>
        <w:pStyle w:val="SingleTxtG"/>
        <w:spacing w:line="240" w:lineRule="exact"/>
        <w:ind w:left="1267" w:right="1267"/>
        <w:rPr>
          <w:spacing w:val="4"/>
          <w:w w:val="103"/>
          <w:kern w:val="14"/>
          <w:szCs w:val="24"/>
        </w:rPr>
      </w:pPr>
      <w:r w:rsidRPr="00C73894">
        <w:rPr>
          <w:spacing w:val="4"/>
          <w:w w:val="103"/>
          <w:kern w:val="14"/>
          <w:szCs w:val="24"/>
        </w:rPr>
        <w:t>119.</w:t>
      </w:r>
      <w:r w:rsidRPr="00C73894">
        <w:rPr>
          <w:spacing w:val="4"/>
          <w:w w:val="103"/>
          <w:kern w:val="14"/>
          <w:szCs w:val="24"/>
        </w:rPr>
        <w:tab/>
        <w:t>In 2013, in other social institutio</w:t>
      </w:r>
      <w:r w:rsidR="00DF4560" w:rsidRPr="00C73894">
        <w:rPr>
          <w:spacing w:val="4"/>
          <w:w w:val="103"/>
          <w:kern w:val="14"/>
          <w:szCs w:val="24"/>
        </w:rPr>
        <w:t>ns, women numbered as follows: one</w:t>
      </w:r>
      <w:r w:rsidRPr="00C73894">
        <w:rPr>
          <w:spacing w:val="4"/>
          <w:w w:val="103"/>
          <w:kern w:val="14"/>
          <w:szCs w:val="24"/>
        </w:rPr>
        <w:t xml:space="preserve"> on the Boa</w:t>
      </w:r>
      <w:r w:rsidR="00DF4560" w:rsidRPr="00C73894">
        <w:rPr>
          <w:spacing w:val="4"/>
          <w:w w:val="103"/>
          <w:kern w:val="14"/>
          <w:szCs w:val="24"/>
        </w:rPr>
        <w:t>rd of the Chamber of Commerce; one</w:t>
      </w:r>
      <w:r w:rsidRPr="00C73894">
        <w:rPr>
          <w:spacing w:val="4"/>
          <w:w w:val="103"/>
          <w:kern w:val="14"/>
          <w:szCs w:val="24"/>
        </w:rPr>
        <w:t xml:space="preserve"> on the Advisory Council of the Guatemalan Gen</w:t>
      </w:r>
      <w:r w:rsidR="00DF4560" w:rsidRPr="00C73894">
        <w:rPr>
          <w:spacing w:val="4"/>
          <w:w w:val="103"/>
          <w:kern w:val="14"/>
          <w:szCs w:val="24"/>
        </w:rPr>
        <w:t>eral Confederation of Workers; one</w:t>
      </w:r>
      <w:r w:rsidRPr="00C73894">
        <w:rPr>
          <w:spacing w:val="4"/>
          <w:w w:val="103"/>
          <w:kern w:val="14"/>
          <w:szCs w:val="24"/>
        </w:rPr>
        <w:t xml:space="preserve"> in the Guatemalan</w:t>
      </w:r>
      <w:r w:rsidR="00DF4560" w:rsidRPr="00C73894">
        <w:rPr>
          <w:spacing w:val="4"/>
          <w:w w:val="103"/>
          <w:kern w:val="14"/>
          <w:szCs w:val="24"/>
        </w:rPr>
        <w:t>-American Chamber of Commerce; two</w:t>
      </w:r>
      <w:r w:rsidRPr="00C73894">
        <w:rPr>
          <w:spacing w:val="4"/>
          <w:w w:val="103"/>
          <w:kern w:val="14"/>
          <w:szCs w:val="24"/>
        </w:rPr>
        <w:t xml:space="preserve"> on the Board on the Association of Economists, Certified Public Accountants</w:t>
      </w:r>
      <w:r w:rsidR="00DF4560" w:rsidRPr="00C73894">
        <w:rPr>
          <w:spacing w:val="4"/>
          <w:w w:val="103"/>
          <w:kern w:val="14"/>
          <w:szCs w:val="24"/>
        </w:rPr>
        <w:t>, and Business Administrators; one</w:t>
      </w:r>
      <w:r w:rsidRPr="00C73894">
        <w:rPr>
          <w:spacing w:val="4"/>
          <w:w w:val="103"/>
          <w:kern w:val="14"/>
          <w:szCs w:val="24"/>
        </w:rPr>
        <w:t xml:space="preserve"> on the Board of</w:t>
      </w:r>
      <w:r w:rsidR="00DF4560" w:rsidRPr="00C73894">
        <w:rPr>
          <w:spacing w:val="4"/>
          <w:w w:val="103"/>
          <w:kern w:val="14"/>
          <w:szCs w:val="24"/>
        </w:rPr>
        <w:t xml:space="preserve"> the Association of Engineers; two</w:t>
      </w:r>
      <w:r w:rsidRPr="00C73894">
        <w:rPr>
          <w:spacing w:val="4"/>
          <w:w w:val="103"/>
          <w:kern w:val="14"/>
          <w:szCs w:val="24"/>
        </w:rPr>
        <w:t xml:space="preserve"> in the Coordinating Office for NGOs and Cooperatives in Guatemala. The Political and Technical Commission for Women, Children and Adolescents was mostly comprised of women.</w:t>
      </w:r>
    </w:p>
    <w:p w:rsidR="007C0E36" w:rsidRPr="00C73894" w:rsidRDefault="00CE25BB" w:rsidP="00CE25BB">
      <w:pPr>
        <w:pStyle w:val="SingleTxtG"/>
        <w:spacing w:line="240" w:lineRule="exact"/>
        <w:ind w:left="1267" w:right="1267"/>
        <w:rPr>
          <w:spacing w:val="4"/>
          <w:w w:val="103"/>
          <w:kern w:val="14"/>
          <w:szCs w:val="24"/>
        </w:rPr>
      </w:pPr>
      <w:r w:rsidRPr="00C73894">
        <w:rPr>
          <w:spacing w:val="4"/>
          <w:w w:val="103"/>
          <w:kern w:val="14"/>
          <w:szCs w:val="24"/>
        </w:rPr>
        <w:t>120.</w:t>
      </w:r>
      <w:r w:rsidRPr="00C73894">
        <w:rPr>
          <w:spacing w:val="4"/>
          <w:w w:val="103"/>
          <w:kern w:val="14"/>
          <w:szCs w:val="24"/>
        </w:rPr>
        <w:tab/>
        <w:t>Despite actions taken and measures adopted, there is very little visible representation of educated Guatemalan women holding decision-making positions in either the foreign service or the international community. The number of women pursuing a diplomatic career needs to be increased for them to be on equal terms with men. For that, the Ministry of Foreign Affairs (MINEX) needs to be strengthened in such a way that its foreign policy visibly embodies a gender and multicultural perspective.</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H1"/>
      </w:pPr>
      <w:r w:rsidRPr="00C73894">
        <w:tab/>
      </w:r>
      <w:r w:rsidRPr="00C73894">
        <w:tab/>
        <w:t xml:space="preserve">Article 8. </w:t>
      </w:r>
      <w:r w:rsidR="00DF4560" w:rsidRPr="00C73894">
        <w:t>Measures to ensure to women, on equal terms with men, the opportunity to represent their Governments at the international level</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121.</w:t>
      </w:r>
      <w:r w:rsidRPr="00C73894">
        <w:rPr>
          <w:spacing w:val="4"/>
          <w:w w:val="103"/>
          <w:kern w:val="14"/>
          <w:szCs w:val="24"/>
        </w:rPr>
        <w:tab/>
        <w:t>As regards representation at the international level, the State has been implementing its 2012-2016 foreign policy and has begun taking steps to incorporate a gender perspective that also reflects the multi- and pluricultural nature of the country. Currently Guatemala has 38 representatives in embassies abroad. In 2014, six of them were women.</w:t>
      </w:r>
    </w:p>
    <w:p w:rsidR="007C0E36"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122.</w:t>
      </w:r>
      <w:r w:rsidRPr="00C73894">
        <w:rPr>
          <w:spacing w:val="4"/>
          <w:w w:val="103"/>
          <w:kern w:val="14"/>
          <w:szCs w:val="24"/>
        </w:rPr>
        <w:tab/>
        <w:t xml:space="preserve"> [Measures envisaged include] increasing women’s presence in the foreign service on an equal basis and strengthening a gender-sensitive and multicultural foreign policy in MINEX.</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H1"/>
      </w:pPr>
      <w:r w:rsidRPr="00C73894">
        <w:tab/>
      </w:r>
      <w:r w:rsidRPr="00C73894">
        <w:tab/>
        <w:t xml:space="preserve">Article 9. </w:t>
      </w:r>
      <w:r w:rsidR="003D3EFB" w:rsidRPr="00C73894">
        <w:t>Equal rights to retain, change or acquire nationality</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123.</w:t>
      </w:r>
      <w:r w:rsidRPr="00C73894">
        <w:rPr>
          <w:spacing w:val="4"/>
          <w:w w:val="103"/>
          <w:kern w:val="14"/>
          <w:szCs w:val="24"/>
        </w:rPr>
        <w:tab/>
        <w:t>The right to nationality and its protection are safeguarded under Title III, Chapter II of the Constitution, which states, in Article 339, that “no person who is Guatemalan by origin can be deprived of his or her nationality”.</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124.</w:t>
      </w:r>
      <w:r w:rsidRPr="00C73894">
        <w:rPr>
          <w:spacing w:val="4"/>
          <w:w w:val="103"/>
          <w:kern w:val="14"/>
          <w:szCs w:val="24"/>
        </w:rPr>
        <w:tab/>
        <w:t xml:space="preserve">Mindful that nationality is a principle upheld under domestic law and that it must honour its obligations vis-à-vis other States and the commitments it has entered into through universal and regional international instruments, the State of Guatemala has regulated, in the Nationality Law (Decree </w:t>
      </w:r>
      <w:r w:rsidR="009A11DB" w:rsidRPr="00C73894">
        <w:rPr>
          <w:spacing w:val="4"/>
          <w:w w:val="103"/>
          <w:kern w:val="14"/>
          <w:szCs w:val="24"/>
        </w:rPr>
        <w:t xml:space="preserve">No. </w:t>
      </w:r>
      <w:r w:rsidRPr="00C73894">
        <w:rPr>
          <w:spacing w:val="4"/>
          <w:w w:val="103"/>
          <w:kern w:val="14"/>
          <w:szCs w:val="24"/>
        </w:rPr>
        <w:t>1613), the procedures to be followed for residents or stateless persons living in Guatemala who opt for Guatemalan nationality.</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125.</w:t>
      </w:r>
      <w:r w:rsidRPr="00C73894">
        <w:rPr>
          <w:spacing w:val="4"/>
          <w:w w:val="103"/>
          <w:kern w:val="14"/>
          <w:szCs w:val="24"/>
        </w:rPr>
        <w:tab/>
        <w:t xml:space="preserve">Article 45 of the Nationality Law (Decree </w:t>
      </w:r>
      <w:r w:rsidR="009A11DB" w:rsidRPr="00C73894">
        <w:rPr>
          <w:spacing w:val="4"/>
          <w:w w:val="103"/>
          <w:kern w:val="14"/>
          <w:szCs w:val="24"/>
        </w:rPr>
        <w:t xml:space="preserve">No. </w:t>
      </w:r>
      <w:r w:rsidRPr="00C73894">
        <w:rPr>
          <w:spacing w:val="4"/>
          <w:w w:val="103"/>
          <w:kern w:val="14"/>
          <w:szCs w:val="24"/>
        </w:rPr>
        <w:t>16</w:t>
      </w:r>
      <w:r w:rsidR="009A11DB" w:rsidRPr="00C73894">
        <w:rPr>
          <w:spacing w:val="4"/>
          <w:w w:val="103"/>
          <w:kern w:val="14"/>
          <w:szCs w:val="24"/>
        </w:rPr>
        <w:t>1</w:t>
      </w:r>
      <w:r w:rsidRPr="00C73894">
        <w:rPr>
          <w:spacing w:val="4"/>
          <w:w w:val="103"/>
          <w:kern w:val="14"/>
          <w:szCs w:val="24"/>
        </w:rPr>
        <w:t>3) provides that a Guatemalan</w:t>
      </w:r>
      <w:r w:rsidR="009A11DB" w:rsidRPr="00C73894">
        <w:rPr>
          <w:spacing w:val="4"/>
          <w:w w:val="103"/>
          <w:kern w:val="14"/>
          <w:szCs w:val="24"/>
        </w:rPr>
        <w:t xml:space="preserve"> woma</w:t>
      </w:r>
      <w:r w:rsidRPr="00C73894">
        <w:rPr>
          <w:spacing w:val="4"/>
          <w:w w:val="103"/>
          <w:kern w:val="14"/>
          <w:szCs w:val="24"/>
        </w:rPr>
        <w:t>n married to a foreign national shall retain he</w:t>
      </w:r>
      <w:r w:rsidR="009A11DB" w:rsidRPr="00C73894">
        <w:rPr>
          <w:spacing w:val="4"/>
          <w:w w:val="103"/>
          <w:kern w:val="14"/>
          <w:szCs w:val="24"/>
        </w:rPr>
        <w:t>r nationality, unless she opts f</w:t>
      </w:r>
      <w:r w:rsidRPr="00C73894">
        <w:rPr>
          <w:spacing w:val="4"/>
          <w:w w:val="103"/>
          <w:kern w:val="14"/>
          <w:szCs w:val="24"/>
        </w:rPr>
        <w:t>o</w:t>
      </w:r>
      <w:r w:rsidR="009A11DB" w:rsidRPr="00C73894">
        <w:rPr>
          <w:spacing w:val="4"/>
          <w:w w:val="103"/>
          <w:kern w:val="14"/>
          <w:szCs w:val="24"/>
        </w:rPr>
        <w:t>r</w:t>
      </w:r>
      <w:r w:rsidRPr="00C73894">
        <w:rPr>
          <w:spacing w:val="4"/>
          <w:w w:val="103"/>
          <w:kern w:val="14"/>
          <w:szCs w:val="24"/>
        </w:rPr>
        <w:t xml:space="preserve"> that of her husband. She also retains it if she acquires the husband’s nationality solely because foreign legislation so requires. She shall only be presumed to have adopted his nationality if she, jointly or separately, uses a passport corresponding to her husband’s nationality. This presumption is automatic in the sense that it does not allow any evidence to the contrary. However, the presumption shall cease if she uses that passport solely to visit her husband’</w:t>
      </w:r>
      <w:r w:rsidR="009A11DB" w:rsidRPr="00C73894">
        <w:rPr>
          <w:spacing w:val="4"/>
          <w:w w:val="103"/>
          <w:kern w:val="14"/>
          <w:szCs w:val="24"/>
        </w:rPr>
        <w:t>s</w:t>
      </w:r>
      <w:r w:rsidRPr="00C73894">
        <w:rPr>
          <w:spacing w:val="4"/>
          <w:w w:val="103"/>
          <w:kern w:val="14"/>
          <w:szCs w:val="24"/>
        </w:rPr>
        <w:t xml:space="preserve"> country. This means that the woman can obtain dual nationality and apply it in accordance with her interests.</w:t>
      </w:r>
    </w:p>
    <w:p w:rsidR="007C0E36"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126.</w:t>
      </w:r>
      <w:r w:rsidRPr="00C73894">
        <w:rPr>
          <w:spacing w:val="4"/>
          <w:w w:val="103"/>
          <w:kern w:val="14"/>
          <w:szCs w:val="24"/>
        </w:rPr>
        <w:tab/>
        <w:t>Article 79 of the aforementioned law establishes that the children of Guatemalans born outside the national territory, even if their Guatemalan nationality has not been determined, shall be granted permission to enter Guatemala or a permit shall be stamped in their parents’ passport. A female foreign national who marries a Guatemalan outside the Republic and for that reason loses her nationality shall be gran</w:t>
      </w:r>
      <w:r w:rsidR="009A11DB" w:rsidRPr="00C73894">
        <w:rPr>
          <w:spacing w:val="4"/>
          <w:w w:val="103"/>
          <w:kern w:val="14"/>
          <w:szCs w:val="24"/>
        </w:rPr>
        <w:t>ted the aforementioned permit, f</w:t>
      </w:r>
      <w:r w:rsidRPr="00C73894">
        <w:rPr>
          <w:spacing w:val="4"/>
          <w:w w:val="103"/>
          <w:kern w:val="14"/>
          <w:szCs w:val="24"/>
        </w:rPr>
        <w:t>o</w:t>
      </w:r>
      <w:r w:rsidR="009A11DB" w:rsidRPr="00C73894">
        <w:rPr>
          <w:spacing w:val="4"/>
          <w:w w:val="103"/>
          <w:kern w:val="14"/>
          <w:szCs w:val="24"/>
        </w:rPr>
        <w:t>r</w:t>
      </w:r>
      <w:r w:rsidRPr="00C73894">
        <w:rPr>
          <w:spacing w:val="4"/>
          <w:w w:val="103"/>
          <w:kern w:val="14"/>
          <w:szCs w:val="24"/>
        </w:rPr>
        <w:t xml:space="preserve"> which a statement by her shall suffice.</w:t>
      </w:r>
    </w:p>
    <w:p w:rsidR="009A11DB" w:rsidRPr="00C73894" w:rsidRDefault="009A11DB" w:rsidP="009A11DB">
      <w:pPr>
        <w:pStyle w:val="SingleTxtG"/>
        <w:spacing w:after="0" w:line="240" w:lineRule="auto"/>
        <w:ind w:left="1267" w:right="1267"/>
        <w:rPr>
          <w:spacing w:val="4"/>
          <w:w w:val="103"/>
          <w:kern w:val="14"/>
          <w:sz w:val="10"/>
          <w:szCs w:val="24"/>
        </w:rPr>
      </w:pPr>
    </w:p>
    <w:p w:rsidR="009A11DB" w:rsidRPr="00C73894" w:rsidRDefault="009A11DB" w:rsidP="009A11DB">
      <w:pPr>
        <w:pStyle w:val="SingleTxtG"/>
        <w:spacing w:after="0" w:line="240" w:lineRule="auto"/>
        <w:ind w:left="1267" w:right="1267"/>
        <w:rPr>
          <w:spacing w:val="4"/>
          <w:w w:val="103"/>
          <w:kern w:val="14"/>
          <w:sz w:val="10"/>
          <w:szCs w:val="24"/>
        </w:rPr>
      </w:pPr>
    </w:p>
    <w:p w:rsidR="007C0E36" w:rsidRPr="00C73894" w:rsidRDefault="009A11DB">
      <w:pPr>
        <w:pStyle w:val="H1"/>
      </w:pPr>
      <w:r w:rsidRPr="00C73894">
        <w:tab/>
      </w:r>
      <w:r w:rsidRPr="00C73894">
        <w:tab/>
      </w:r>
      <w:r w:rsidR="007C0E36" w:rsidRPr="00C73894">
        <w:t xml:space="preserve">Article 10. </w:t>
      </w:r>
      <w:r w:rsidR="003D3EFB" w:rsidRPr="00C73894">
        <w:t>Measures to achieve</w:t>
      </w:r>
      <w:r w:rsidR="003129FE" w:rsidRPr="00C73894">
        <w:t xml:space="preserve"> equality with men in </w:t>
      </w:r>
      <w:r w:rsidR="003D3EFB" w:rsidRPr="00C73894">
        <w:t>education</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127.</w:t>
      </w:r>
      <w:r w:rsidRPr="00C73894">
        <w:rPr>
          <w:spacing w:val="4"/>
          <w:w w:val="103"/>
          <w:kern w:val="14"/>
          <w:szCs w:val="24"/>
        </w:rPr>
        <w:tab/>
        <w:t>The Ministry of Education (MINEDUC) has eight educational policies: five general policies to address the basic dimensions of educational reform in the classroom and three cross-cutting policies intended to lend comprehensive support to that reform effort, including mechanisms to assist low-income families with food programmes for the children as a way of helping them to improve their performance at school and keep them enrolled.</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128.</w:t>
      </w:r>
      <w:r w:rsidRPr="00C73894">
        <w:rPr>
          <w:spacing w:val="4"/>
          <w:w w:val="103"/>
          <w:kern w:val="14"/>
          <w:szCs w:val="24"/>
        </w:rPr>
        <w:tab/>
        <w:t>As regards measures taken to guarantee a cost-free education, Government Decision No. 226-2008 and Ministerial Decision No. 381-2010 ban public educational establishments at the pre-primary, primary and middle school levels from charging for and selling uniforms, textbooks and other materials. To enfo</w:t>
      </w:r>
      <w:r w:rsidR="009A11DB" w:rsidRPr="00C73894">
        <w:rPr>
          <w:spacing w:val="4"/>
          <w:w w:val="103"/>
          <w:kern w:val="14"/>
          <w:szCs w:val="24"/>
        </w:rPr>
        <w:t>rce those rulings, departmental free education d</w:t>
      </w:r>
      <w:r w:rsidRPr="00C73894">
        <w:rPr>
          <w:spacing w:val="4"/>
          <w:w w:val="103"/>
          <w:kern w:val="14"/>
          <w:szCs w:val="24"/>
        </w:rPr>
        <w:t>elegates were appointed to look into any complaints and return any unauthorized payments.</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129.</w:t>
      </w:r>
      <w:r w:rsidRPr="00C73894">
        <w:rPr>
          <w:spacing w:val="4"/>
          <w:w w:val="103"/>
          <w:kern w:val="14"/>
          <w:szCs w:val="24"/>
        </w:rPr>
        <w:tab/>
        <w:t>For the period between 2011 and 2013, MINEDUC repo</w:t>
      </w:r>
      <w:r w:rsidR="009A11DB" w:rsidRPr="00C73894">
        <w:rPr>
          <w:spacing w:val="4"/>
          <w:w w:val="103"/>
          <w:kern w:val="14"/>
          <w:szCs w:val="24"/>
        </w:rPr>
        <w:t>rts a dropout rate of between 5 per cent and 6 per cent</w:t>
      </w:r>
      <w:r w:rsidRPr="00C73894">
        <w:rPr>
          <w:spacing w:val="4"/>
          <w:w w:val="103"/>
          <w:kern w:val="14"/>
          <w:szCs w:val="24"/>
        </w:rPr>
        <w:t xml:space="preserve">. For girls in public schools at the basic education level, </w:t>
      </w:r>
      <w:r w:rsidR="009A11DB" w:rsidRPr="00C73894">
        <w:rPr>
          <w:spacing w:val="4"/>
          <w:w w:val="103"/>
          <w:kern w:val="14"/>
          <w:szCs w:val="24"/>
        </w:rPr>
        <w:t>the dropout rate fell from 7.47 per cent</w:t>
      </w:r>
      <w:r w:rsidR="00FE3433" w:rsidRPr="00C73894">
        <w:rPr>
          <w:spacing w:val="4"/>
          <w:w w:val="103"/>
          <w:kern w:val="14"/>
          <w:szCs w:val="24"/>
        </w:rPr>
        <w:t xml:space="preserve"> in 2011 to 6.97 per cent</w:t>
      </w:r>
      <w:r w:rsidRPr="00C73894">
        <w:rPr>
          <w:spacing w:val="4"/>
          <w:w w:val="103"/>
          <w:kern w:val="14"/>
          <w:szCs w:val="24"/>
        </w:rPr>
        <w:t xml:space="preserve"> in 2013. In the second phase of middle school (</w:t>
      </w:r>
      <w:r w:rsidRPr="00C73894">
        <w:rPr>
          <w:i/>
          <w:spacing w:val="4"/>
          <w:w w:val="103"/>
          <w:kern w:val="14"/>
          <w:szCs w:val="24"/>
        </w:rPr>
        <w:t>nivel diversificado</w:t>
      </w:r>
      <w:r w:rsidRPr="00C73894">
        <w:rPr>
          <w:spacing w:val="4"/>
          <w:w w:val="103"/>
          <w:kern w:val="14"/>
          <w:szCs w:val="24"/>
        </w:rPr>
        <w:t>), the dropout rate declin</w:t>
      </w:r>
      <w:r w:rsidR="00FE3433" w:rsidRPr="00C73894">
        <w:rPr>
          <w:spacing w:val="4"/>
          <w:w w:val="103"/>
          <w:kern w:val="14"/>
          <w:szCs w:val="24"/>
        </w:rPr>
        <w:t>ed in the same period from 5.05 per cent to 3.41 per cent. (See annex 4, article 10, t</w:t>
      </w:r>
      <w:r w:rsidRPr="00C73894">
        <w:rPr>
          <w:spacing w:val="4"/>
          <w:w w:val="103"/>
          <w:kern w:val="14"/>
          <w:szCs w:val="24"/>
        </w:rPr>
        <w:t>able 6</w:t>
      </w:r>
      <w:r w:rsidR="00FE3433" w:rsidRPr="00C73894">
        <w:rPr>
          <w:spacing w:val="4"/>
          <w:w w:val="103"/>
          <w:kern w:val="14"/>
          <w:szCs w:val="24"/>
        </w:rPr>
        <w:t>.)</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w:t>
      </w:r>
      <w:r w:rsidRPr="00C73894">
        <w:rPr>
          <w:w w:val="103"/>
          <w:kern w:val="14"/>
          <w:szCs w:val="24"/>
        </w:rPr>
        <w:t>30.</w:t>
      </w:r>
      <w:r w:rsidRPr="00C73894">
        <w:rPr>
          <w:w w:val="103"/>
          <w:kern w:val="14"/>
          <w:szCs w:val="24"/>
        </w:rPr>
        <w:tab/>
        <w:t>MINEDUC is im</w:t>
      </w:r>
      <w:r w:rsidR="00FE3433" w:rsidRPr="00C73894">
        <w:rPr>
          <w:w w:val="103"/>
          <w:kern w:val="14"/>
          <w:szCs w:val="24"/>
        </w:rPr>
        <w:t xml:space="preserve">plementing 13 programmes </w:t>
      </w:r>
      <w:r w:rsidRPr="00C73894">
        <w:rPr>
          <w:w w:val="103"/>
          <w:kern w:val="14"/>
          <w:szCs w:val="24"/>
        </w:rPr>
        <w:t>t</w:t>
      </w:r>
      <w:r w:rsidR="00FE3433" w:rsidRPr="00C73894">
        <w:rPr>
          <w:w w:val="103"/>
          <w:kern w:val="14"/>
          <w:szCs w:val="24"/>
        </w:rPr>
        <w:t>o lower</w:t>
      </w:r>
      <w:r w:rsidRPr="00C73894">
        <w:rPr>
          <w:w w:val="103"/>
          <w:kern w:val="14"/>
          <w:szCs w:val="24"/>
        </w:rPr>
        <w:t xml:space="preserve"> the dropout rate in secondary education and among girls, namely: </w:t>
      </w:r>
      <w:r w:rsidR="00FE3433" w:rsidRPr="00C73894">
        <w:rPr>
          <w:w w:val="103"/>
          <w:kern w:val="14"/>
          <w:szCs w:val="24"/>
        </w:rPr>
        <w:t>(</w:t>
      </w:r>
      <w:r w:rsidRPr="00C73894">
        <w:rPr>
          <w:w w:val="103"/>
          <w:kern w:val="14"/>
          <w:szCs w:val="24"/>
        </w:rPr>
        <w:t xml:space="preserve">a) school feeding; </w:t>
      </w:r>
      <w:r w:rsidR="00FE3433" w:rsidRPr="00C73894">
        <w:rPr>
          <w:w w:val="103"/>
          <w:kern w:val="14"/>
          <w:szCs w:val="24"/>
        </w:rPr>
        <w:t>(</w:t>
      </w:r>
      <w:r w:rsidRPr="00C73894">
        <w:rPr>
          <w:w w:val="103"/>
          <w:kern w:val="14"/>
          <w:szCs w:val="24"/>
        </w:rPr>
        <w:t xml:space="preserve">b) school materials; </w:t>
      </w:r>
      <w:r w:rsidR="00FE3433" w:rsidRPr="00C73894">
        <w:rPr>
          <w:w w:val="103"/>
          <w:kern w:val="14"/>
          <w:szCs w:val="24"/>
        </w:rPr>
        <w:t>(</w:t>
      </w:r>
      <w:r w:rsidRPr="00C73894">
        <w:rPr>
          <w:w w:val="103"/>
          <w:kern w:val="14"/>
          <w:szCs w:val="24"/>
        </w:rPr>
        <w:t xml:space="preserve">c) cost-free education; </w:t>
      </w:r>
      <w:r w:rsidR="00FE3433" w:rsidRPr="00C73894">
        <w:rPr>
          <w:w w:val="103"/>
          <w:kern w:val="14"/>
          <w:szCs w:val="24"/>
        </w:rPr>
        <w:t>(</w:t>
      </w:r>
      <w:r w:rsidRPr="00C73894">
        <w:rPr>
          <w:w w:val="103"/>
          <w:kern w:val="14"/>
          <w:szCs w:val="24"/>
        </w:rPr>
        <w:t xml:space="preserve">d) food grants; </w:t>
      </w:r>
      <w:r w:rsidR="00FE3433" w:rsidRPr="00C73894">
        <w:rPr>
          <w:w w:val="103"/>
          <w:kern w:val="14"/>
          <w:szCs w:val="24"/>
        </w:rPr>
        <w:t>(</w:t>
      </w:r>
      <w:r w:rsidRPr="00C73894">
        <w:rPr>
          <w:w w:val="103"/>
          <w:kern w:val="14"/>
          <w:szCs w:val="24"/>
        </w:rPr>
        <w:t xml:space="preserve">e) study grants; </w:t>
      </w:r>
      <w:r w:rsidR="00FE3433" w:rsidRPr="00C73894">
        <w:rPr>
          <w:w w:val="103"/>
          <w:kern w:val="14"/>
          <w:szCs w:val="24"/>
        </w:rPr>
        <w:t>(</w:t>
      </w:r>
      <w:r w:rsidRPr="00C73894">
        <w:rPr>
          <w:w w:val="103"/>
          <w:kern w:val="14"/>
          <w:szCs w:val="24"/>
        </w:rPr>
        <w:t>f) s</w:t>
      </w:r>
      <w:r w:rsidRPr="00C73894">
        <w:rPr>
          <w:spacing w:val="4"/>
          <w:w w:val="103"/>
          <w:kern w:val="14"/>
          <w:szCs w:val="24"/>
        </w:rPr>
        <w:t>cholarships to award excelle</w:t>
      </w:r>
      <w:r w:rsidR="00FE3433" w:rsidRPr="00C73894">
        <w:rPr>
          <w:spacing w:val="4"/>
          <w:w w:val="103"/>
          <w:kern w:val="14"/>
          <w:szCs w:val="24"/>
        </w:rPr>
        <w:t>nce</w:t>
      </w:r>
      <w:r w:rsidRPr="00C73894">
        <w:rPr>
          <w:spacing w:val="4"/>
          <w:w w:val="103"/>
          <w:kern w:val="14"/>
          <w:szCs w:val="24"/>
        </w:rPr>
        <w:t>;</w:t>
      </w:r>
      <w:r w:rsidR="00FE3433" w:rsidRPr="00C73894">
        <w:rPr>
          <w:sz w:val="17"/>
          <w:szCs w:val="17"/>
          <w:vertAlign w:val="superscript"/>
        </w:rPr>
        <w:footnoteReference w:id="11"/>
      </w:r>
      <w:r w:rsidR="00FE3433" w:rsidRPr="00C73894">
        <w:rPr>
          <w:spacing w:val="4"/>
          <w:w w:val="103"/>
          <w:kern w:val="14"/>
          <w:szCs w:val="24"/>
        </w:rPr>
        <w:t xml:space="preserve"> (g) conditional cash transfers</w:t>
      </w:r>
      <w:r w:rsidRPr="00C73894">
        <w:rPr>
          <w:spacing w:val="4"/>
          <w:w w:val="103"/>
          <w:kern w:val="14"/>
          <w:szCs w:val="24"/>
        </w:rPr>
        <w:t>;</w:t>
      </w:r>
      <w:r w:rsidR="00FE3433" w:rsidRPr="00C73894">
        <w:rPr>
          <w:sz w:val="17"/>
          <w:szCs w:val="17"/>
          <w:vertAlign w:val="superscript"/>
        </w:rPr>
        <w:footnoteReference w:id="12"/>
      </w:r>
      <w:r w:rsidRPr="00C73894">
        <w:rPr>
          <w:spacing w:val="4"/>
          <w:w w:val="103"/>
          <w:kern w:val="14"/>
          <w:szCs w:val="24"/>
        </w:rPr>
        <w:t xml:space="preserve"> </w:t>
      </w:r>
      <w:r w:rsidR="00FE3433" w:rsidRPr="00C73894">
        <w:rPr>
          <w:spacing w:val="4"/>
          <w:w w:val="103"/>
          <w:kern w:val="14"/>
          <w:szCs w:val="24"/>
        </w:rPr>
        <w:t>(</w:t>
      </w:r>
      <w:r w:rsidRPr="00C73894">
        <w:rPr>
          <w:spacing w:val="4"/>
          <w:w w:val="103"/>
          <w:kern w:val="14"/>
          <w:szCs w:val="24"/>
        </w:rPr>
        <w:t xml:space="preserve">h) subsidized school bus fares; </w:t>
      </w:r>
      <w:r w:rsidR="00FE3433" w:rsidRPr="00C73894">
        <w:rPr>
          <w:spacing w:val="4"/>
          <w:w w:val="103"/>
          <w:kern w:val="14"/>
          <w:szCs w:val="24"/>
        </w:rPr>
        <w:t>(</w:t>
      </w:r>
      <w:r w:rsidRPr="00C73894">
        <w:rPr>
          <w:spacing w:val="4"/>
          <w:w w:val="103"/>
          <w:kern w:val="14"/>
          <w:szCs w:val="24"/>
        </w:rPr>
        <w:t>i) grants f</w:t>
      </w:r>
      <w:r w:rsidR="00FE3433" w:rsidRPr="00C73894">
        <w:rPr>
          <w:spacing w:val="4"/>
          <w:w w:val="103"/>
          <w:kern w:val="14"/>
          <w:szCs w:val="24"/>
        </w:rPr>
        <w:t xml:space="preserve">or students with disabilities; (j) teacher hiring programmes; (k) </w:t>
      </w:r>
      <w:r w:rsidRPr="00C73894">
        <w:rPr>
          <w:spacing w:val="4"/>
          <w:w w:val="103"/>
          <w:kern w:val="14"/>
          <w:szCs w:val="24"/>
        </w:rPr>
        <w:t>provision of ma</w:t>
      </w:r>
      <w:r w:rsidR="00FE3433" w:rsidRPr="00C73894">
        <w:rPr>
          <w:spacing w:val="4"/>
          <w:w w:val="103"/>
          <w:kern w:val="14"/>
          <w:szCs w:val="24"/>
        </w:rPr>
        <w:t>terials and teaching aids; and (l) a</w:t>
      </w:r>
      <w:r w:rsidRPr="00C73894">
        <w:rPr>
          <w:spacing w:val="4"/>
          <w:w w:val="103"/>
          <w:kern w:val="14"/>
          <w:szCs w:val="24"/>
        </w:rPr>
        <w:t>wareness and dissemination programmes among members of the educational community.</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131.</w:t>
      </w:r>
      <w:r w:rsidRPr="00C73894">
        <w:rPr>
          <w:spacing w:val="4"/>
          <w:w w:val="103"/>
          <w:kern w:val="14"/>
          <w:szCs w:val="24"/>
        </w:rPr>
        <w:tab/>
        <w:t>Between 2009 and 2014, MINEDUC awarded 81,381 study grants and 10,553 food grants to pupils of both sexes at the middle school (basic and “diversified”) level nationwide.</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132.</w:t>
      </w:r>
      <w:r w:rsidRPr="00C73894">
        <w:rPr>
          <w:spacing w:val="4"/>
          <w:w w:val="103"/>
          <w:kern w:val="14"/>
          <w:szCs w:val="24"/>
        </w:rPr>
        <w:tab/>
        <w:t xml:space="preserve">In 2010, MINEDUC introduced distance education at the basic level of formal secondary education for pupils living in rural and indigenous communities, reaching 92,770 students in Guatemala’s 22 departments. It also ran adult education correspondence course </w:t>
      </w:r>
      <w:r w:rsidR="0031686C" w:rsidRPr="00C73894">
        <w:rPr>
          <w:spacing w:val="4"/>
          <w:w w:val="103"/>
          <w:kern w:val="14"/>
          <w:szCs w:val="24"/>
        </w:rPr>
        <w:t xml:space="preserve">programmes and family education for </w:t>
      </w:r>
      <w:r w:rsidRPr="00C73894">
        <w:rPr>
          <w:spacing w:val="4"/>
          <w:w w:val="103"/>
          <w:kern w:val="14"/>
          <w:szCs w:val="24"/>
        </w:rPr>
        <w:t>development units providing both academic a</w:t>
      </w:r>
      <w:r w:rsidR="0031686C" w:rsidRPr="00C73894">
        <w:rPr>
          <w:spacing w:val="4"/>
          <w:w w:val="103"/>
          <w:kern w:val="14"/>
          <w:szCs w:val="24"/>
        </w:rPr>
        <w:t xml:space="preserve">nd technical professional career </w:t>
      </w:r>
      <w:r w:rsidRPr="00C73894">
        <w:rPr>
          <w:spacing w:val="4"/>
          <w:w w:val="103"/>
          <w:kern w:val="14"/>
          <w:szCs w:val="24"/>
        </w:rPr>
        <w:t xml:space="preserve">planning </w:t>
      </w:r>
      <w:r w:rsidR="0031686C" w:rsidRPr="00C73894">
        <w:rPr>
          <w:spacing w:val="4"/>
          <w:w w:val="103"/>
          <w:kern w:val="14"/>
          <w:szCs w:val="24"/>
        </w:rPr>
        <w:t>programmes. Guatemala also has municipal skills-building and human education centres; a fast-track primary education p</w:t>
      </w:r>
      <w:r w:rsidRPr="00C73894">
        <w:rPr>
          <w:spacing w:val="4"/>
          <w:w w:val="103"/>
          <w:kern w:val="14"/>
          <w:szCs w:val="24"/>
        </w:rPr>
        <w:t>rogramme; and educational radio programmes, which are non</w:t>
      </w:r>
      <w:r w:rsidR="0031686C" w:rsidRPr="00C73894">
        <w:rPr>
          <w:spacing w:val="4"/>
          <w:w w:val="103"/>
          <w:kern w:val="14"/>
          <w:szCs w:val="24"/>
        </w:rPr>
        <w:t>-</w:t>
      </w:r>
      <w:r w:rsidRPr="00C73894">
        <w:rPr>
          <w:spacing w:val="4"/>
          <w:w w:val="103"/>
          <w:kern w:val="14"/>
          <w:szCs w:val="24"/>
        </w:rPr>
        <w:t>conventional programmes providing access to educational services to rural and over-age population groups.</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133.</w:t>
      </w:r>
      <w:r w:rsidRPr="00C73894">
        <w:rPr>
          <w:spacing w:val="4"/>
          <w:w w:val="103"/>
          <w:kern w:val="14"/>
          <w:szCs w:val="24"/>
        </w:rPr>
        <w:tab/>
        <w:t>In 2012, a strate</w:t>
      </w:r>
      <w:r w:rsidR="0031686C" w:rsidRPr="00C73894">
        <w:rPr>
          <w:spacing w:val="4"/>
          <w:w w:val="103"/>
          <w:kern w:val="14"/>
          <w:szCs w:val="24"/>
        </w:rPr>
        <w:t>gy was unveiled as part of the teacher training p</w:t>
      </w:r>
      <w:r w:rsidRPr="00C73894">
        <w:rPr>
          <w:spacing w:val="4"/>
          <w:w w:val="103"/>
          <w:kern w:val="14"/>
          <w:szCs w:val="24"/>
        </w:rPr>
        <w:t>ro</w:t>
      </w:r>
      <w:r w:rsidR="0031686C" w:rsidRPr="00C73894">
        <w:rPr>
          <w:spacing w:val="4"/>
          <w:w w:val="103"/>
          <w:kern w:val="14"/>
          <w:szCs w:val="24"/>
        </w:rPr>
        <w:t>gramme, entitled “Strategy for achieving quality education for Guatemalan c</w:t>
      </w:r>
      <w:r w:rsidRPr="00C73894">
        <w:rPr>
          <w:spacing w:val="4"/>
          <w:w w:val="103"/>
          <w:kern w:val="14"/>
          <w:szCs w:val="24"/>
        </w:rPr>
        <w:t xml:space="preserve">hildren </w:t>
      </w:r>
      <w:r w:rsidR="0031686C" w:rsidRPr="00C73894">
        <w:rPr>
          <w:spacing w:val="4"/>
          <w:w w:val="103"/>
          <w:kern w:val="14"/>
          <w:szCs w:val="24"/>
        </w:rPr>
        <w:t>and youth</w:t>
      </w:r>
      <w:r w:rsidRPr="00C73894">
        <w:rPr>
          <w:spacing w:val="4"/>
          <w:w w:val="103"/>
          <w:kern w:val="14"/>
          <w:szCs w:val="24"/>
        </w:rPr>
        <w:t>”</w:t>
      </w:r>
      <w:r w:rsidR="0031686C" w:rsidRPr="00C73894">
        <w:rPr>
          <w:spacing w:val="4"/>
          <w:w w:val="103"/>
          <w:kern w:val="14"/>
          <w:szCs w:val="24"/>
        </w:rPr>
        <w:t>,</w:t>
      </w:r>
      <w:r w:rsidRPr="00C73894">
        <w:rPr>
          <w:spacing w:val="4"/>
          <w:w w:val="103"/>
          <w:kern w:val="14"/>
          <w:szCs w:val="24"/>
        </w:rPr>
        <w:t xml:space="preserve"> which declared universal pre-primary education throughout Guatemala a national priority.</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134.</w:t>
      </w:r>
      <w:r w:rsidRPr="00C73894">
        <w:rPr>
          <w:spacing w:val="4"/>
          <w:w w:val="103"/>
          <w:kern w:val="14"/>
          <w:szCs w:val="24"/>
        </w:rPr>
        <w:tab/>
        <w:t>With a view to achieving the establishment and full exercise of citizenship in the educational process, i</w:t>
      </w:r>
      <w:r w:rsidR="0031686C" w:rsidRPr="00C73894">
        <w:rPr>
          <w:spacing w:val="4"/>
          <w:w w:val="103"/>
          <w:kern w:val="14"/>
          <w:szCs w:val="24"/>
        </w:rPr>
        <w:t>n 2013 MINEDUC included in the national b</w:t>
      </w:r>
      <w:r w:rsidRPr="00C73894">
        <w:rPr>
          <w:spacing w:val="4"/>
          <w:w w:val="103"/>
          <w:kern w:val="14"/>
          <w:szCs w:val="24"/>
        </w:rPr>
        <w:t>asic</w:t>
      </w:r>
      <w:r w:rsidR="0031686C" w:rsidRPr="00C73894">
        <w:rPr>
          <w:spacing w:val="4"/>
          <w:w w:val="103"/>
          <w:kern w:val="14"/>
          <w:szCs w:val="24"/>
        </w:rPr>
        <w:t xml:space="preserve"> c</w:t>
      </w:r>
      <w:r w:rsidRPr="00C73894">
        <w:rPr>
          <w:spacing w:val="4"/>
          <w:w w:val="103"/>
          <w:kern w:val="14"/>
          <w:szCs w:val="24"/>
        </w:rPr>
        <w:t>urriculum (CNB) the technical document laying out the foundations for equit</w:t>
      </w:r>
      <w:r w:rsidR="0031686C" w:rsidRPr="00C73894">
        <w:rPr>
          <w:spacing w:val="4"/>
          <w:w w:val="103"/>
          <w:kern w:val="14"/>
          <w:szCs w:val="24"/>
        </w:rPr>
        <w:t>y, human rights, and the gender and ethnicity sensitive approach; the strategy for comprehensive education in sexuality and violence p</w:t>
      </w:r>
      <w:r w:rsidRPr="00C73894">
        <w:rPr>
          <w:spacing w:val="4"/>
          <w:w w:val="103"/>
          <w:kern w:val="14"/>
          <w:szCs w:val="24"/>
        </w:rPr>
        <w:t>revention, which has been in effect since 2010 and seeks to reinforce the promotion of human rights and implementation of the core cross-cutting contents of the CNB; a</w:t>
      </w:r>
      <w:r w:rsidR="0031686C" w:rsidRPr="00C73894">
        <w:rPr>
          <w:spacing w:val="4"/>
          <w:w w:val="103"/>
          <w:kern w:val="14"/>
          <w:szCs w:val="24"/>
        </w:rPr>
        <w:t>nd institutionalization of the national policy for the advancement and integral development of women (PNPDIM),</w:t>
      </w:r>
      <w:r w:rsidR="0031686C" w:rsidRPr="00C73894">
        <w:rPr>
          <w:sz w:val="17"/>
          <w:szCs w:val="17"/>
          <w:vertAlign w:val="superscript"/>
        </w:rPr>
        <w:footnoteReference w:id="13"/>
      </w:r>
      <w:r w:rsidR="0031686C" w:rsidRPr="00C73894">
        <w:rPr>
          <w:spacing w:val="4"/>
          <w:w w:val="103"/>
          <w:kern w:val="14"/>
          <w:szCs w:val="24"/>
        </w:rPr>
        <w:t xml:space="preserve"> </w:t>
      </w:r>
      <w:r w:rsidRPr="00C73894">
        <w:rPr>
          <w:spacing w:val="4"/>
          <w:w w:val="103"/>
          <w:kern w:val="14"/>
          <w:szCs w:val="24"/>
        </w:rPr>
        <w:t xml:space="preserve">coinciding with the </w:t>
      </w:r>
      <w:r w:rsidR="0031686C" w:rsidRPr="00C73894">
        <w:rPr>
          <w:spacing w:val="4"/>
          <w:w w:val="103"/>
          <w:kern w:val="14"/>
          <w:szCs w:val="24"/>
        </w:rPr>
        <w:t>2012-2016 strategic framework for e</w:t>
      </w:r>
      <w:r w:rsidRPr="00C73894">
        <w:rPr>
          <w:spacing w:val="4"/>
          <w:w w:val="103"/>
          <w:kern w:val="14"/>
          <w:szCs w:val="24"/>
        </w:rPr>
        <w:t>ducation.</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135.</w:t>
      </w:r>
      <w:r w:rsidRPr="00C73894">
        <w:rPr>
          <w:spacing w:val="4"/>
          <w:w w:val="103"/>
          <w:kern w:val="14"/>
          <w:szCs w:val="24"/>
        </w:rPr>
        <w:tab/>
        <w:t>In order to adjust the CNB to the characteristics and needs of girls, adolescents and women of the different peoples in Guatemala, the au</w:t>
      </w:r>
      <w:r w:rsidR="0031686C" w:rsidRPr="00C73894">
        <w:rPr>
          <w:spacing w:val="4"/>
          <w:w w:val="103"/>
          <w:kern w:val="14"/>
          <w:szCs w:val="24"/>
        </w:rPr>
        <w:t>thorities prepared “Curriculum implementation by p</w:t>
      </w:r>
      <w:r w:rsidRPr="00C73894">
        <w:rPr>
          <w:spacing w:val="4"/>
          <w:w w:val="103"/>
          <w:kern w:val="14"/>
          <w:szCs w:val="24"/>
        </w:rPr>
        <w:t>eoples” documents, at the primary level for the Xinka and Garífuna peoples and at the primary and basic cycle of middle school levels for the Ladino and Mayan peoples.</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136.</w:t>
      </w:r>
      <w:r w:rsidRPr="00C73894">
        <w:rPr>
          <w:spacing w:val="4"/>
          <w:w w:val="103"/>
          <w:kern w:val="14"/>
          <w:szCs w:val="24"/>
        </w:rPr>
        <w:tab/>
        <w:t xml:space="preserve">To reinforce implementation of the CNB in the classroom and develop basic reading, writing and communication skills, as well as analytical skills and </w:t>
      </w:r>
      <w:r w:rsidR="0031686C" w:rsidRPr="00C73894">
        <w:rPr>
          <w:spacing w:val="4"/>
          <w:w w:val="103"/>
          <w:kern w:val="14"/>
          <w:szCs w:val="24"/>
        </w:rPr>
        <w:t>values among pre-primary school</w:t>
      </w:r>
      <w:r w:rsidRPr="00C73894">
        <w:rPr>
          <w:spacing w:val="4"/>
          <w:w w:val="103"/>
          <w:kern w:val="14"/>
          <w:szCs w:val="24"/>
        </w:rPr>
        <w:t xml:space="preserve">children aged 4 to 6, between 2012 and 2014 2,773,554 exercise books were handed out to 1,386,777 pupils. In addition, 9,996,892 schoolbooks, written in simple, clear and inclusive language, were handed </w:t>
      </w:r>
      <w:r w:rsidR="0031686C" w:rsidRPr="00C73894">
        <w:rPr>
          <w:spacing w:val="4"/>
          <w:w w:val="103"/>
          <w:kern w:val="14"/>
          <w:szCs w:val="24"/>
        </w:rPr>
        <w:t>out to 3,525,362 primary schoolchildren, nationwide. (See annex 4, article 10, t</w:t>
      </w:r>
      <w:r w:rsidRPr="00C73894">
        <w:rPr>
          <w:spacing w:val="4"/>
          <w:w w:val="103"/>
          <w:kern w:val="14"/>
          <w:szCs w:val="24"/>
        </w:rPr>
        <w:t>able 7</w:t>
      </w:r>
      <w:r w:rsidR="0031686C" w:rsidRPr="00C73894">
        <w:rPr>
          <w:spacing w:val="4"/>
          <w:w w:val="103"/>
          <w:kern w:val="14"/>
          <w:szCs w:val="24"/>
        </w:rPr>
        <w:t>.)</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137.</w:t>
      </w:r>
      <w:r w:rsidRPr="00C73894">
        <w:rPr>
          <w:spacing w:val="4"/>
          <w:w w:val="103"/>
          <w:kern w:val="14"/>
          <w:szCs w:val="24"/>
        </w:rPr>
        <w:tab/>
        <w:t>The “</w:t>
      </w:r>
      <w:r w:rsidRPr="00C73894">
        <w:rPr>
          <w:i/>
          <w:spacing w:val="4"/>
          <w:w w:val="103"/>
          <w:kern w:val="14"/>
          <w:szCs w:val="24"/>
        </w:rPr>
        <w:t>Saquilaj’Bé</w:t>
      </w:r>
      <w:r w:rsidRPr="00C73894">
        <w:rPr>
          <w:spacing w:val="4"/>
          <w:w w:val="103"/>
          <w:kern w:val="14"/>
          <w:szCs w:val="24"/>
        </w:rPr>
        <w:t>” programme was launched in 2014, offering a full primary education as a strategy for preventing teenage pregnancy and giving children an opportunity to achieve integral development.</w:t>
      </w:r>
      <w:r w:rsidR="0079559B" w:rsidRPr="00C73894">
        <w:rPr>
          <w:sz w:val="17"/>
          <w:szCs w:val="17"/>
          <w:vertAlign w:val="superscript"/>
        </w:rPr>
        <w:footnoteReference w:id="14"/>
      </w:r>
      <w:r w:rsidR="0079559B" w:rsidRPr="00C73894">
        <w:rPr>
          <w:spacing w:val="4"/>
          <w:w w:val="103"/>
          <w:kern w:val="14"/>
          <w:szCs w:val="24"/>
        </w:rPr>
        <w:t xml:space="preserve"> </w:t>
      </w:r>
      <w:r w:rsidRPr="00C73894">
        <w:rPr>
          <w:spacing w:val="4"/>
          <w:w w:val="103"/>
          <w:kern w:val="14"/>
          <w:szCs w:val="24"/>
        </w:rPr>
        <w:t>Primary school teachers were also given a manual entitled “</w:t>
      </w:r>
      <w:r w:rsidRPr="00C73894">
        <w:rPr>
          <w:i/>
          <w:spacing w:val="4"/>
          <w:w w:val="103"/>
          <w:kern w:val="14"/>
          <w:szCs w:val="24"/>
        </w:rPr>
        <w:t>Mis derechos son importantes</w:t>
      </w:r>
      <w:r w:rsidRPr="00C73894">
        <w:rPr>
          <w:spacing w:val="4"/>
          <w:w w:val="103"/>
          <w:kern w:val="14"/>
          <w:szCs w:val="24"/>
        </w:rPr>
        <w:t>” [My rights matter] and teaching materials relating to child labour and the rights of the child.</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138.</w:t>
      </w:r>
      <w:r w:rsidRPr="00C73894">
        <w:rPr>
          <w:spacing w:val="4"/>
          <w:w w:val="103"/>
          <w:kern w:val="14"/>
          <w:szCs w:val="24"/>
        </w:rPr>
        <w:tab/>
        <w:t>In coordination with San Carlos University (USAC), MI</w:t>
      </w:r>
      <w:r w:rsidR="0079559B" w:rsidRPr="00C73894">
        <w:rPr>
          <w:spacing w:val="4"/>
          <w:w w:val="103"/>
          <w:kern w:val="14"/>
          <w:szCs w:val="24"/>
        </w:rPr>
        <w:t>NEDUC is implementing PAPED/D,</w:t>
      </w:r>
      <w:r w:rsidR="0079559B" w:rsidRPr="00C73894">
        <w:rPr>
          <w:sz w:val="17"/>
          <w:szCs w:val="17"/>
          <w:vertAlign w:val="superscript"/>
        </w:rPr>
        <w:footnoteReference w:id="15"/>
      </w:r>
      <w:r w:rsidR="0079559B" w:rsidRPr="00C73894">
        <w:rPr>
          <w:spacing w:val="4"/>
          <w:w w:val="103"/>
          <w:kern w:val="14"/>
          <w:szCs w:val="24"/>
        </w:rPr>
        <w:t xml:space="preserve"> </w:t>
      </w:r>
      <w:r w:rsidRPr="00C73894">
        <w:rPr>
          <w:spacing w:val="4"/>
          <w:w w:val="103"/>
          <w:kern w:val="14"/>
          <w:szCs w:val="24"/>
        </w:rPr>
        <w:t>which is a university teacher training programme for teachers in active service, in 21 departments.</w:t>
      </w:r>
      <w:r w:rsidR="0079559B" w:rsidRPr="00C73894">
        <w:rPr>
          <w:sz w:val="17"/>
          <w:szCs w:val="17"/>
          <w:vertAlign w:val="superscript"/>
        </w:rPr>
        <w:footnoteReference w:id="16"/>
      </w:r>
      <w:r w:rsidRPr="00C73894">
        <w:rPr>
          <w:spacing w:val="4"/>
          <w:w w:val="103"/>
          <w:kern w:val="14"/>
          <w:szCs w:val="24"/>
        </w:rPr>
        <w:t xml:space="preserve"> Its purpose is to raise teachers’ academic qualifications and improve their performance at different levels and types of educat</w:t>
      </w:r>
      <w:r w:rsidR="0079559B" w:rsidRPr="00C73894">
        <w:rPr>
          <w:spacing w:val="4"/>
          <w:w w:val="103"/>
          <w:kern w:val="14"/>
          <w:szCs w:val="24"/>
        </w:rPr>
        <w:t>ional establishment. At the pre-</w:t>
      </w:r>
      <w:r w:rsidRPr="00C73894">
        <w:rPr>
          <w:spacing w:val="4"/>
          <w:w w:val="103"/>
          <w:kern w:val="14"/>
          <w:szCs w:val="24"/>
        </w:rPr>
        <w:t>primary and primary levels, the p</w:t>
      </w:r>
      <w:r w:rsidR="0079559B" w:rsidRPr="00C73894">
        <w:rPr>
          <w:spacing w:val="4"/>
          <w:w w:val="103"/>
          <w:kern w:val="14"/>
          <w:szCs w:val="24"/>
        </w:rPr>
        <w:t>rogramme seeks to strengthen</w:t>
      </w:r>
      <w:r w:rsidRPr="00C73894">
        <w:rPr>
          <w:spacing w:val="4"/>
          <w:w w:val="103"/>
          <w:kern w:val="14"/>
          <w:szCs w:val="24"/>
        </w:rPr>
        <w:t xml:space="preserve"> professional skills needed to ensure high quality education in the classroom and improve children’s learning abilities. By October 2014, 421 intercultural bilingual pre-primary teachers had completed this training programme, along with 1,823 intercultural bilingual primary school teachers. Currently, 8</w:t>
      </w:r>
      <w:r w:rsidR="003A235C" w:rsidRPr="00C73894">
        <w:rPr>
          <w:spacing w:val="4"/>
          <w:w w:val="103"/>
          <w:kern w:val="14"/>
          <w:szCs w:val="24"/>
        </w:rPr>
        <w:t>,</w:t>
      </w:r>
      <w:r w:rsidRPr="00C73894">
        <w:rPr>
          <w:spacing w:val="4"/>
          <w:w w:val="103"/>
          <w:kern w:val="14"/>
          <w:szCs w:val="24"/>
        </w:rPr>
        <w:t>475 teachers are receiving professional training.</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139</w:t>
      </w:r>
      <w:r w:rsidR="0079559B" w:rsidRPr="00C73894">
        <w:rPr>
          <w:spacing w:val="4"/>
          <w:w w:val="103"/>
          <w:kern w:val="14"/>
          <w:szCs w:val="24"/>
        </w:rPr>
        <w:t>.</w:t>
      </w:r>
      <w:r w:rsidR="0079559B" w:rsidRPr="00C73894">
        <w:rPr>
          <w:spacing w:val="4"/>
          <w:w w:val="103"/>
          <w:kern w:val="14"/>
          <w:szCs w:val="24"/>
        </w:rPr>
        <w:tab/>
        <w:t>The MINEDUC educational equity p</w:t>
      </w:r>
      <w:r w:rsidRPr="00C73894">
        <w:rPr>
          <w:spacing w:val="4"/>
          <w:w w:val="103"/>
          <w:kern w:val="14"/>
          <w:szCs w:val="24"/>
        </w:rPr>
        <w:t>rogramme printed and distributed 1,044 leadership guidelines for indigenous and rural area girls, with a gender and Mayan culture perspective, to first through sixth grade primary school teachers in three schools in each of the 58 municipalities prioritized under th</w:t>
      </w:r>
      <w:r w:rsidR="0079559B" w:rsidRPr="00C73894">
        <w:rPr>
          <w:spacing w:val="4"/>
          <w:w w:val="103"/>
          <w:kern w:val="14"/>
          <w:szCs w:val="24"/>
        </w:rPr>
        <w:t>e educational equity programme.</w:t>
      </w:r>
    </w:p>
    <w:p w:rsidR="003D3EFB" w:rsidRPr="00C73894" w:rsidRDefault="00CA3D2A" w:rsidP="003D3EFB">
      <w:pPr>
        <w:pStyle w:val="SingleTxtG"/>
        <w:spacing w:line="240" w:lineRule="exact"/>
        <w:ind w:left="1267" w:right="1267"/>
        <w:rPr>
          <w:spacing w:val="4"/>
          <w:w w:val="103"/>
          <w:kern w:val="14"/>
          <w:szCs w:val="24"/>
        </w:rPr>
      </w:pPr>
      <w:r w:rsidRPr="00C73894">
        <w:rPr>
          <w:spacing w:val="4"/>
          <w:w w:val="103"/>
          <w:kern w:val="14"/>
          <w:szCs w:val="24"/>
        </w:rPr>
        <w:t>140.</w:t>
      </w:r>
      <w:r w:rsidRPr="00C73894">
        <w:rPr>
          <w:spacing w:val="4"/>
          <w:w w:val="103"/>
          <w:kern w:val="14"/>
          <w:szCs w:val="24"/>
        </w:rPr>
        <w:tab/>
        <w:t>The scholarship programme for students with disabilities in public s</w:t>
      </w:r>
      <w:r w:rsidR="003D3EFB" w:rsidRPr="00C73894">
        <w:rPr>
          <w:spacing w:val="4"/>
          <w:w w:val="103"/>
          <w:kern w:val="14"/>
          <w:szCs w:val="24"/>
        </w:rPr>
        <w:t>chools seeks to ensure that such students have access to the national education system, remain enrolled and then graduate from the various levels, by providing them with an annual (1</w:t>
      </w:r>
      <w:r w:rsidRPr="00C73894">
        <w:rPr>
          <w:spacing w:val="4"/>
          <w:w w:val="103"/>
          <w:kern w:val="14"/>
          <w:szCs w:val="24"/>
        </w:rPr>
        <w:t>,</w:t>
      </w:r>
      <w:r w:rsidR="003D3EFB" w:rsidRPr="00C73894">
        <w:rPr>
          <w:spacing w:val="4"/>
          <w:w w:val="103"/>
          <w:kern w:val="14"/>
          <w:szCs w:val="24"/>
        </w:rPr>
        <w:t xml:space="preserve">000 quetzales) grant to cover expenses relating to their disability and allow them to </w:t>
      </w:r>
      <w:r w:rsidRPr="00C73894">
        <w:rPr>
          <w:spacing w:val="4"/>
          <w:w w:val="103"/>
          <w:kern w:val="14"/>
          <w:szCs w:val="24"/>
        </w:rPr>
        <w:t>carry on their education. (See annex 8, article 10, t</w:t>
      </w:r>
      <w:r w:rsidR="003D3EFB" w:rsidRPr="00C73894">
        <w:rPr>
          <w:spacing w:val="4"/>
          <w:w w:val="103"/>
          <w:kern w:val="14"/>
          <w:szCs w:val="24"/>
        </w:rPr>
        <w:t>able 9</w:t>
      </w:r>
      <w:r w:rsidRPr="00C73894">
        <w:rPr>
          <w:spacing w:val="4"/>
          <w:w w:val="103"/>
          <w:kern w:val="14"/>
          <w:szCs w:val="24"/>
        </w:rPr>
        <w:t>.)</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141.</w:t>
      </w:r>
      <w:r w:rsidRPr="00C73894">
        <w:rPr>
          <w:spacing w:val="4"/>
          <w:w w:val="103"/>
          <w:kern w:val="14"/>
          <w:szCs w:val="24"/>
        </w:rPr>
        <w:tab/>
        <w:t>As regards higher education, according</w:t>
      </w:r>
      <w:r w:rsidR="00CA3D2A" w:rsidRPr="00C73894">
        <w:rPr>
          <w:spacing w:val="4"/>
          <w:w w:val="103"/>
          <w:kern w:val="14"/>
          <w:szCs w:val="24"/>
        </w:rPr>
        <w:t xml:space="preserve"> to USAC data, in 2005-2012, 57 per cent</w:t>
      </w:r>
      <w:r w:rsidRPr="00C73894">
        <w:rPr>
          <w:spacing w:val="4"/>
          <w:w w:val="103"/>
          <w:kern w:val="14"/>
          <w:szCs w:val="24"/>
        </w:rPr>
        <w:t xml:space="preserve"> </w:t>
      </w:r>
      <w:r w:rsidR="00CA3D2A" w:rsidRPr="00C73894">
        <w:rPr>
          <w:spacing w:val="4"/>
          <w:w w:val="103"/>
          <w:kern w:val="14"/>
          <w:szCs w:val="24"/>
        </w:rPr>
        <w:t>of all graduates were women, 43 per cent</w:t>
      </w:r>
      <w:r w:rsidRPr="00C73894">
        <w:rPr>
          <w:spacing w:val="4"/>
          <w:w w:val="103"/>
          <w:kern w:val="14"/>
          <w:szCs w:val="24"/>
        </w:rPr>
        <w:t xml:space="preserve"> men. The women mainly choo</w:t>
      </w:r>
      <w:r w:rsidR="00CA3D2A" w:rsidRPr="00C73894">
        <w:rPr>
          <w:spacing w:val="4"/>
          <w:w w:val="103"/>
          <w:kern w:val="14"/>
          <w:szCs w:val="24"/>
        </w:rPr>
        <w:t xml:space="preserve">se social science and education </w:t>
      </w:r>
      <w:r w:rsidRPr="00C73894">
        <w:rPr>
          <w:spacing w:val="4"/>
          <w:w w:val="103"/>
          <w:kern w:val="14"/>
          <w:szCs w:val="24"/>
        </w:rPr>
        <w:t>oriented studies, while the men opt for courses</w:t>
      </w:r>
      <w:r w:rsidR="00CA3D2A" w:rsidRPr="00C73894">
        <w:rPr>
          <w:spacing w:val="4"/>
          <w:w w:val="103"/>
          <w:kern w:val="14"/>
          <w:szCs w:val="24"/>
        </w:rPr>
        <w:t xml:space="preserve"> in the “exact sciences</w:t>
      </w:r>
      <w:r w:rsidR="003129FE" w:rsidRPr="00C73894">
        <w:rPr>
          <w:spacing w:val="4"/>
          <w:w w:val="103"/>
          <w:kern w:val="14"/>
          <w:szCs w:val="24"/>
        </w:rPr>
        <w:t>”.</w:t>
      </w:r>
      <w:r w:rsidR="00CA3D2A" w:rsidRPr="00C73894">
        <w:rPr>
          <w:spacing w:val="4"/>
          <w:w w:val="103"/>
          <w:kern w:val="14"/>
          <w:szCs w:val="24"/>
        </w:rPr>
        <w:t xml:space="preserve"> (See annex 4, a</w:t>
      </w:r>
      <w:r w:rsidRPr="00C73894">
        <w:rPr>
          <w:spacing w:val="4"/>
          <w:w w:val="103"/>
          <w:kern w:val="14"/>
          <w:szCs w:val="24"/>
        </w:rPr>
        <w:t>r</w:t>
      </w:r>
      <w:r w:rsidR="00CA3D2A" w:rsidRPr="00C73894">
        <w:rPr>
          <w:spacing w:val="4"/>
          <w:w w:val="103"/>
          <w:kern w:val="14"/>
          <w:szCs w:val="24"/>
        </w:rPr>
        <w:t>ticle 10, figure 10.)</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142.</w:t>
      </w:r>
      <w:r w:rsidRPr="00C73894">
        <w:rPr>
          <w:spacing w:val="4"/>
          <w:w w:val="103"/>
          <w:kern w:val="14"/>
          <w:szCs w:val="24"/>
        </w:rPr>
        <w:tab/>
        <w:t>The National Literacy Committee, CONALFA, which runs literacy campaigns for persons over 15 years of age who have not had a chance to study, has included in its literacy campaign</w:t>
      </w:r>
      <w:r w:rsidR="00CA3D2A" w:rsidRPr="00C73894">
        <w:rPr>
          <w:spacing w:val="4"/>
          <w:w w:val="103"/>
          <w:kern w:val="14"/>
          <w:szCs w:val="24"/>
        </w:rPr>
        <w:t>,</w:t>
      </w:r>
      <w:r w:rsidRPr="00C73894">
        <w:rPr>
          <w:spacing w:val="4"/>
          <w:w w:val="103"/>
          <w:kern w:val="14"/>
          <w:szCs w:val="24"/>
        </w:rPr>
        <w:t xml:space="preserve"> curriculum subjects dealing with food security, peace, security, justice, gender equity, the reaffirmation of cultural v</w:t>
      </w:r>
      <w:r w:rsidR="00CA3D2A" w:rsidRPr="00C73894">
        <w:rPr>
          <w:spacing w:val="4"/>
          <w:w w:val="103"/>
          <w:kern w:val="14"/>
          <w:szCs w:val="24"/>
        </w:rPr>
        <w:t>alues, and disaster prevention.</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143.</w:t>
      </w:r>
      <w:r w:rsidRPr="00C73894">
        <w:rPr>
          <w:spacing w:val="4"/>
          <w:w w:val="103"/>
          <w:kern w:val="14"/>
          <w:szCs w:val="24"/>
        </w:rPr>
        <w:tab/>
        <w:t>In 2009, CONALFA implemented the “</w:t>
      </w:r>
      <w:r w:rsidR="00CA3D2A" w:rsidRPr="00C73894">
        <w:rPr>
          <w:i/>
          <w:spacing w:val="4"/>
          <w:w w:val="103"/>
          <w:kern w:val="14"/>
          <w:szCs w:val="24"/>
        </w:rPr>
        <w:t>Yo, sí p</w:t>
      </w:r>
      <w:r w:rsidRPr="00C73894">
        <w:rPr>
          <w:i/>
          <w:spacing w:val="4"/>
          <w:w w:val="103"/>
          <w:kern w:val="14"/>
          <w:szCs w:val="24"/>
        </w:rPr>
        <w:t>uedo</w:t>
      </w:r>
      <w:r w:rsidRPr="00C73894">
        <w:rPr>
          <w:spacing w:val="4"/>
          <w:w w:val="103"/>
          <w:kern w:val="14"/>
          <w:szCs w:val="24"/>
        </w:rPr>
        <w:t>” [Yes, I can] pilot scheme, reaching all 22 of Guatemala’s departments by 2010. By the end of 2013, 60,389 people had b</w:t>
      </w:r>
      <w:r w:rsidR="00CA3D2A" w:rsidRPr="00C73894">
        <w:rPr>
          <w:spacing w:val="4"/>
          <w:w w:val="103"/>
          <w:kern w:val="14"/>
          <w:szCs w:val="24"/>
        </w:rPr>
        <w:t>enefited from the programme, 76 per cent</w:t>
      </w:r>
      <w:r w:rsidRPr="00C73894">
        <w:rPr>
          <w:spacing w:val="4"/>
          <w:w w:val="103"/>
          <w:kern w:val="14"/>
          <w:szCs w:val="24"/>
        </w:rPr>
        <w:t xml:space="preserve"> of whom were women. Using the Cuban method, 106,940 Guatemalan women and men have learnt to read and write.</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144.</w:t>
      </w:r>
      <w:r w:rsidRPr="00C73894">
        <w:rPr>
          <w:spacing w:val="4"/>
          <w:w w:val="103"/>
          <w:kern w:val="14"/>
          <w:szCs w:val="24"/>
        </w:rPr>
        <w:tab/>
        <w:t>The ethnic origin aspect of literacy campaigns is obvious in the case of indigenous populations speaking languages other than Spanish. For those programmes, materials are available in 17 Mayan and Garífuna languages, since it is best to work in each participant’s mother tongue.</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145.</w:t>
      </w:r>
      <w:r w:rsidRPr="00C73894">
        <w:rPr>
          <w:spacing w:val="4"/>
          <w:w w:val="103"/>
          <w:kern w:val="14"/>
          <w:szCs w:val="24"/>
        </w:rPr>
        <w:tab/>
        <w:t>CONALFA reported that, between 2010 and 2014, 24 municipalities were declared to be free from illiteracy in the internationally accepted sense of reachi</w:t>
      </w:r>
      <w:r w:rsidR="00CA3D2A" w:rsidRPr="00C73894">
        <w:rPr>
          <w:spacing w:val="4"/>
          <w:w w:val="103"/>
          <w:kern w:val="14"/>
          <w:szCs w:val="24"/>
        </w:rPr>
        <w:t>ng a level at which less than 4 per cent</w:t>
      </w:r>
      <w:r w:rsidRPr="00C73894">
        <w:rPr>
          <w:spacing w:val="4"/>
          <w:w w:val="103"/>
          <w:kern w:val="14"/>
          <w:szCs w:val="24"/>
        </w:rPr>
        <w:t xml:space="preserve"> of the population is illiterate (given that there are always segments of the population that, due to age, health or disability cannot take part in </w:t>
      </w:r>
      <w:r w:rsidR="00CA3D2A" w:rsidRPr="00C73894">
        <w:rPr>
          <w:spacing w:val="4"/>
          <w:w w:val="103"/>
          <w:kern w:val="14"/>
          <w:szCs w:val="24"/>
        </w:rPr>
        <w:t>the educational process). (See annex 4, article 10, t</w:t>
      </w:r>
      <w:r w:rsidRPr="00C73894">
        <w:rPr>
          <w:spacing w:val="4"/>
          <w:w w:val="103"/>
          <w:kern w:val="14"/>
          <w:szCs w:val="24"/>
        </w:rPr>
        <w:t>able 8</w:t>
      </w:r>
      <w:r w:rsidR="00CA3D2A" w:rsidRPr="00C73894">
        <w:rPr>
          <w:spacing w:val="4"/>
          <w:w w:val="103"/>
          <w:kern w:val="14"/>
          <w:szCs w:val="24"/>
        </w:rPr>
        <w:t>.</w:t>
      </w:r>
      <w:r w:rsidRPr="00C73894">
        <w:rPr>
          <w:spacing w:val="4"/>
          <w:w w:val="103"/>
          <w:kern w:val="14"/>
          <w:szCs w:val="24"/>
        </w:rPr>
        <w:t>)</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146.</w:t>
      </w:r>
      <w:r w:rsidRPr="00C73894">
        <w:rPr>
          <w:spacing w:val="4"/>
          <w:w w:val="103"/>
          <w:kern w:val="14"/>
          <w:szCs w:val="24"/>
        </w:rPr>
        <w:tab/>
        <w:t xml:space="preserve">The indigenous people reached by CONALFA courses are made up of men and women over the age of 15. The indigenous population </w:t>
      </w:r>
      <w:r w:rsidR="00CA3D2A" w:rsidRPr="00C73894">
        <w:rPr>
          <w:spacing w:val="4"/>
          <w:w w:val="103"/>
          <w:kern w:val="14"/>
          <w:szCs w:val="24"/>
        </w:rPr>
        <w:t>in Guatemala is estimated at 44 per cent</w:t>
      </w:r>
      <w:r w:rsidRPr="00C73894">
        <w:rPr>
          <w:spacing w:val="4"/>
          <w:w w:val="103"/>
          <w:kern w:val="14"/>
          <w:szCs w:val="24"/>
        </w:rPr>
        <w:t xml:space="preserve"> of the total population. They enrich every department, municipality, village, hamlet, and remote location, with their costumes, languages and cultures. For the country as a whole, the liter</w:t>
      </w:r>
      <w:r w:rsidR="00CA3D2A" w:rsidRPr="00C73894">
        <w:rPr>
          <w:spacing w:val="4"/>
          <w:w w:val="103"/>
          <w:kern w:val="14"/>
          <w:szCs w:val="24"/>
        </w:rPr>
        <w:t>acy rate has increased to 85.54 per cent</w:t>
      </w:r>
      <w:r w:rsidRPr="00C73894">
        <w:rPr>
          <w:spacing w:val="4"/>
          <w:w w:val="103"/>
          <w:kern w:val="14"/>
          <w:szCs w:val="24"/>
        </w:rPr>
        <w:t xml:space="preserve">. Nationwide, the </w:t>
      </w:r>
      <w:r w:rsidR="00CA3D2A" w:rsidRPr="00C73894">
        <w:rPr>
          <w:spacing w:val="4"/>
          <w:w w:val="103"/>
          <w:kern w:val="14"/>
          <w:szCs w:val="24"/>
        </w:rPr>
        <w:t>illiteracy rate stands at 14.46 per cent</w:t>
      </w:r>
      <w:r w:rsidRPr="00C73894">
        <w:rPr>
          <w:spacing w:val="4"/>
          <w:w w:val="103"/>
          <w:kern w:val="14"/>
          <w:szCs w:val="24"/>
        </w:rPr>
        <w:t>. For various institutional reasons, in recent years more emphasis has been placed on expanding li</w:t>
      </w:r>
      <w:r w:rsidR="003A235C" w:rsidRPr="00C73894">
        <w:rPr>
          <w:spacing w:val="4"/>
          <w:w w:val="103"/>
          <w:kern w:val="14"/>
          <w:szCs w:val="24"/>
        </w:rPr>
        <w:t>teracy in the Spanish language.</w:t>
      </w:r>
    </w:p>
    <w:p w:rsidR="003D3EFB" w:rsidRPr="00C73894" w:rsidRDefault="003A235C" w:rsidP="003D3EFB">
      <w:pPr>
        <w:pStyle w:val="SingleTxtG"/>
        <w:spacing w:line="240" w:lineRule="exact"/>
        <w:ind w:left="1267" w:right="1267"/>
        <w:rPr>
          <w:spacing w:val="4"/>
          <w:w w:val="103"/>
          <w:kern w:val="14"/>
          <w:szCs w:val="24"/>
        </w:rPr>
      </w:pPr>
      <w:r w:rsidRPr="00C73894">
        <w:rPr>
          <w:spacing w:val="4"/>
          <w:w w:val="103"/>
          <w:kern w:val="14"/>
          <w:szCs w:val="24"/>
        </w:rPr>
        <w:t>147.</w:t>
      </w:r>
      <w:r w:rsidRPr="00C73894">
        <w:rPr>
          <w:spacing w:val="4"/>
          <w:w w:val="103"/>
          <w:kern w:val="14"/>
          <w:szCs w:val="24"/>
        </w:rPr>
        <w:tab/>
        <w:t>The bilingual literacy teaching p</w:t>
      </w:r>
      <w:r w:rsidR="003D3EFB" w:rsidRPr="00C73894">
        <w:rPr>
          <w:spacing w:val="4"/>
          <w:w w:val="103"/>
          <w:kern w:val="14"/>
          <w:szCs w:val="24"/>
        </w:rPr>
        <w:t>rogramme hired 50 literacy training group supervisors, who were assigned to the municipalit</w:t>
      </w:r>
      <w:r w:rsidRPr="00C73894">
        <w:rPr>
          <w:spacing w:val="4"/>
          <w:w w:val="103"/>
          <w:kern w:val="14"/>
          <w:szCs w:val="24"/>
        </w:rPr>
        <w:t>ies prioritized by the zero h</w:t>
      </w:r>
      <w:r w:rsidR="003D3EFB" w:rsidRPr="00C73894">
        <w:rPr>
          <w:spacing w:val="4"/>
          <w:w w:val="103"/>
          <w:kern w:val="14"/>
          <w:szCs w:val="24"/>
        </w:rPr>
        <w:t>unger pact.</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148.</w:t>
      </w:r>
      <w:r w:rsidRPr="00C73894">
        <w:rPr>
          <w:spacing w:val="4"/>
          <w:w w:val="103"/>
          <w:kern w:val="14"/>
          <w:szCs w:val="24"/>
        </w:rPr>
        <w:tab/>
        <w:t>In 2013, 292 agreements were signed with mun</w:t>
      </w:r>
      <w:r w:rsidR="003A235C" w:rsidRPr="00C73894">
        <w:rPr>
          <w:spacing w:val="4"/>
          <w:w w:val="103"/>
          <w:kern w:val="14"/>
          <w:szCs w:val="24"/>
        </w:rPr>
        <w:t>icipal mayors and more than 15 departmental development c</w:t>
      </w:r>
      <w:r w:rsidRPr="00C73894">
        <w:rPr>
          <w:spacing w:val="4"/>
          <w:w w:val="103"/>
          <w:kern w:val="14"/>
          <w:szCs w:val="24"/>
        </w:rPr>
        <w:t>ouncils, paving the way for strategic partnerships that generate specific kinds of development processes. The agreements signed for an “AlfaSan” literacy teaching project are a case in point: they seek to eradicate malnutrition in municipalities by persuading mothers and their children to take part in systematic continuous education programmes.</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149.</w:t>
      </w:r>
      <w:r w:rsidRPr="00C73894">
        <w:rPr>
          <w:spacing w:val="4"/>
          <w:w w:val="103"/>
          <w:kern w:val="14"/>
          <w:szCs w:val="24"/>
        </w:rPr>
        <w:tab/>
        <w:t>Thanks to the programmes promoted by CONALFA, illiteracy indic</w:t>
      </w:r>
      <w:r w:rsidR="00535758" w:rsidRPr="00C73894">
        <w:rPr>
          <w:spacing w:val="4"/>
          <w:w w:val="103"/>
          <w:kern w:val="14"/>
          <w:szCs w:val="24"/>
        </w:rPr>
        <w:t>es have declined: by 5.02 per cent between 2009 and 2014.</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150.</w:t>
      </w:r>
      <w:r w:rsidRPr="00C73894">
        <w:rPr>
          <w:spacing w:val="4"/>
          <w:w w:val="103"/>
          <w:kern w:val="14"/>
          <w:szCs w:val="24"/>
        </w:rPr>
        <w:tab/>
        <w:t>The data for literacy teaching between 2009 and 2014 show the Ladina and Maya population</w:t>
      </w:r>
      <w:r w:rsidR="00C05602" w:rsidRPr="00C73894">
        <w:rPr>
          <w:spacing w:val="4"/>
          <w:w w:val="103"/>
          <w:kern w:val="14"/>
          <w:szCs w:val="24"/>
        </w:rPr>
        <w:t>s</w:t>
      </w:r>
      <w:r w:rsidRPr="00C73894">
        <w:rPr>
          <w:spacing w:val="4"/>
          <w:w w:val="103"/>
          <w:kern w:val="14"/>
          <w:szCs w:val="24"/>
        </w:rPr>
        <w:t xml:space="preserve"> benefiting most. Of the 954,858 people reache</w:t>
      </w:r>
      <w:r w:rsidR="00C05602" w:rsidRPr="00C73894">
        <w:rPr>
          <w:spacing w:val="4"/>
          <w:w w:val="103"/>
          <w:kern w:val="14"/>
          <w:szCs w:val="24"/>
        </w:rPr>
        <w:t>d by the programme, 711,147 (75 per cent) were women. (See annex 4, a</w:t>
      </w:r>
      <w:r w:rsidRPr="00C73894">
        <w:rPr>
          <w:spacing w:val="4"/>
          <w:w w:val="103"/>
          <w:kern w:val="14"/>
          <w:szCs w:val="24"/>
        </w:rPr>
        <w:t>rticl</w:t>
      </w:r>
      <w:r w:rsidR="00C05602" w:rsidRPr="00C73894">
        <w:rPr>
          <w:spacing w:val="4"/>
          <w:w w:val="103"/>
          <w:kern w:val="14"/>
          <w:szCs w:val="24"/>
        </w:rPr>
        <w:t>e 10, t</w:t>
      </w:r>
      <w:r w:rsidRPr="00C73894">
        <w:rPr>
          <w:spacing w:val="4"/>
          <w:w w:val="103"/>
          <w:kern w:val="14"/>
          <w:szCs w:val="24"/>
        </w:rPr>
        <w:t>ables 9, 9a, 9b, 9c, 9d, and 9e</w:t>
      </w:r>
      <w:r w:rsidR="00C05602" w:rsidRPr="00C73894">
        <w:rPr>
          <w:spacing w:val="4"/>
          <w:w w:val="103"/>
          <w:kern w:val="14"/>
          <w:szCs w:val="24"/>
        </w:rPr>
        <w:t>.)</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w:t>
      </w:r>
      <w:r w:rsidR="00C05602" w:rsidRPr="00C73894">
        <w:rPr>
          <w:spacing w:val="4"/>
          <w:w w:val="103"/>
          <w:kern w:val="14"/>
          <w:szCs w:val="24"/>
        </w:rPr>
        <w:t>51.</w:t>
      </w:r>
      <w:r w:rsidR="00C05602" w:rsidRPr="00C73894">
        <w:rPr>
          <w:spacing w:val="4"/>
          <w:w w:val="103"/>
          <w:kern w:val="14"/>
          <w:szCs w:val="24"/>
        </w:rPr>
        <w:tab/>
        <w:t>In 2010 and 2011, the “Our l</w:t>
      </w:r>
      <w:r w:rsidRPr="00C73894">
        <w:rPr>
          <w:spacing w:val="4"/>
          <w:w w:val="103"/>
          <w:kern w:val="14"/>
          <w:szCs w:val="24"/>
        </w:rPr>
        <w:t>ife” leaflets were adapted, prepared, printed and validated in the Spanish, Qˈeqchiˈ, Mam, Kˈicheˈ and Kaqchike languages in the departments of Alta Verapaz, Quiché, Totonicapán, Sololá, Chimaltenango, Guatemala and Jalapa, with the support of the Global Food Programme.</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152</w:t>
      </w:r>
      <w:r w:rsidR="00C05602" w:rsidRPr="00C73894">
        <w:rPr>
          <w:spacing w:val="4"/>
          <w:w w:val="103"/>
          <w:kern w:val="14"/>
          <w:szCs w:val="24"/>
        </w:rPr>
        <w:t>.</w:t>
      </w:r>
      <w:r w:rsidR="00C05602" w:rsidRPr="00C73894">
        <w:rPr>
          <w:spacing w:val="4"/>
          <w:w w:val="103"/>
          <w:kern w:val="14"/>
          <w:szCs w:val="24"/>
        </w:rPr>
        <w:tab/>
        <w:t xml:space="preserve">CONALFA organized a technical </w:t>
      </w:r>
      <w:r w:rsidRPr="00C73894">
        <w:rPr>
          <w:spacing w:val="4"/>
          <w:w w:val="103"/>
          <w:kern w:val="14"/>
          <w:szCs w:val="24"/>
        </w:rPr>
        <w:t xml:space="preserve">methodological workshop to approve the cross-cutting sexual and reproductive health education content of the </w:t>
      </w:r>
      <w:r w:rsidR="00C05602" w:rsidRPr="00C73894">
        <w:rPr>
          <w:spacing w:val="4"/>
          <w:w w:val="103"/>
          <w:kern w:val="14"/>
          <w:szCs w:val="24"/>
        </w:rPr>
        <w:t>“Our l</w:t>
      </w:r>
      <w:r w:rsidRPr="00C73894">
        <w:rPr>
          <w:spacing w:val="4"/>
          <w:w w:val="103"/>
          <w:kern w:val="14"/>
          <w:szCs w:val="24"/>
        </w:rPr>
        <w:t>ife</w:t>
      </w:r>
      <w:r w:rsidR="00C05602" w:rsidRPr="00C73894">
        <w:rPr>
          <w:spacing w:val="4"/>
          <w:w w:val="103"/>
          <w:kern w:val="14"/>
          <w:szCs w:val="24"/>
        </w:rPr>
        <w:t>”</w:t>
      </w:r>
      <w:r w:rsidRPr="00C73894">
        <w:rPr>
          <w:spacing w:val="4"/>
          <w:w w:val="103"/>
          <w:kern w:val="14"/>
          <w:szCs w:val="24"/>
        </w:rPr>
        <w:t xml:space="preserve"> leaflet in Spanish, which was also produced in the Qˈeqchiˈ, Mam and Kˈicheˈ languages. Sexual and reproductive health education leaflets were also produced in the Qˈanjobˈal and Akateko languages.</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153.</w:t>
      </w:r>
      <w:r w:rsidRPr="00C73894">
        <w:rPr>
          <w:spacing w:val="4"/>
          <w:w w:val="103"/>
          <w:kern w:val="14"/>
          <w:szCs w:val="24"/>
        </w:rPr>
        <w:tab/>
        <w:t>In 2014, SEPREM gave CONALFA copies of the “Our Life” leaflets in Spanish to be used in 20 literacy teaching groups in the departments of de Alta Verapaz, Jalap</w:t>
      </w:r>
      <w:r w:rsidR="00C05602" w:rsidRPr="00C73894">
        <w:rPr>
          <w:spacing w:val="4"/>
          <w:w w:val="103"/>
          <w:kern w:val="14"/>
          <w:szCs w:val="24"/>
        </w:rPr>
        <w:t>a and Guatemala. That year,</w:t>
      </w:r>
      <w:r w:rsidRPr="00C73894">
        <w:rPr>
          <w:spacing w:val="4"/>
          <w:w w:val="103"/>
          <w:kern w:val="14"/>
          <w:szCs w:val="24"/>
        </w:rPr>
        <w:t xml:space="preserve"> leaflets in Spanish wer</w:t>
      </w:r>
      <w:r w:rsidR="00C05602" w:rsidRPr="00C73894">
        <w:rPr>
          <w:spacing w:val="4"/>
          <w:w w:val="103"/>
          <w:kern w:val="14"/>
          <w:szCs w:val="24"/>
        </w:rPr>
        <w:t xml:space="preserve">e also delivered that included </w:t>
      </w:r>
      <w:r w:rsidRPr="00C73894">
        <w:rPr>
          <w:spacing w:val="4"/>
          <w:w w:val="103"/>
          <w:kern w:val="14"/>
          <w:szCs w:val="24"/>
        </w:rPr>
        <w:t>sexual and reproductive health education topics to be used in 2015 in literacy teaching program</w:t>
      </w:r>
      <w:r w:rsidR="00C05602" w:rsidRPr="00C73894">
        <w:rPr>
          <w:spacing w:val="4"/>
          <w:w w:val="103"/>
          <w:kern w:val="14"/>
          <w:szCs w:val="24"/>
        </w:rPr>
        <w:t>me</w:t>
      </w:r>
      <w:r w:rsidRPr="00C73894">
        <w:rPr>
          <w:spacing w:val="4"/>
          <w:w w:val="103"/>
          <w:kern w:val="14"/>
          <w:szCs w:val="24"/>
        </w:rPr>
        <w:t>s in the departments of Huehuetenango, Alta Verapaz and Quiché,.</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154.</w:t>
      </w:r>
      <w:r w:rsidRPr="00C73894">
        <w:rPr>
          <w:spacing w:val="4"/>
          <w:w w:val="103"/>
          <w:kern w:val="14"/>
          <w:szCs w:val="24"/>
        </w:rPr>
        <w:tab/>
        <w:t>The</w:t>
      </w:r>
      <w:r w:rsidR="00C05602" w:rsidRPr="00C73894">
        <w:rPr>
          <w:spacing w:val="4"/>
          <w:w w:val="103"/>
          <w:kern w:val="14"/>
          <w:szCs w:val="24"/>
        </w:rPr>
        <w:t xml:space="preserve"> Ministry of Social Development</w:t>
      </w:r>
      <w:r w:rsidRPr="00C73894">
        <w:rPr>
          <w:spacing w:val="4"/>
          <w:w w:val="103"/>
          <w:kern w:val="14"/>
          <w:szCs w:val="24"/>
        </w:rPr>
        <w:t xml:space="preserve"> </w:t>
      </w:r>
      <w:r w:rsidR="00C05602" w:rsidRPr="00C73894">
        <w:rPr>
          <w:spacing w:val="4"/>
          <w:w w:val="103"/>
          <w:kern w:val="14"/>
          <w:szCs w:val="24"/>
        </w:rPr>
        <w:t>(MIDES)</w:t>
      </w:r>
      <w:r w:rsidRPr="00C73894">
        <w:rPr>
          <w:spacing w:val="4"/>
          <w:w w:val="103"/>
          <w:kern w:val="14"/>
          <w:szCs w:val="24"/>
        </w:rPr>
        <w:t xml:space="preserve"> was established by Decree No. 1-2012 as the lead agency for drafting, regulating and executing public policies aimed at improving the living standards </w:t>
      </w:r>
      <w:r w:rsidR="00C05602" w:rsidRPr="00C73894">
        <w:rPr>
          <w:spacing w:val="4"/>
          <w:w w:val="103"/>
          <w:kern w:val="14"/>
          <w:szCs w:val="24"/>
        </w:rPr>
        <w:t>of individuals and groups</w:t>
      </w:r>
      <w:r w:rsidRPr="00C73894">
        <w:rPr>
          <w:spacing w:val="4"/>
          <w:w w:val="103"/>
          <w:kern w:val="14"/>
          <w:szCs w:val="24"/>
        </w:rPr>
        <w:t xml:space="preserve"> in poverty or extreme poverty. That same year, the Ministry embraced the scholarship programme, through Ministerial Decision No. 04-2012 (and amended versions thereof), which modified “</w:t>
      </w:r>
      <w:r w:rsidR="00C05602" w:rsidRPr="00C73894">
        <w:rPr>
          <w:i/>
          <w:spacing w:val="4"/>
          <w:w w:val="103"/>
          <w:kern w:val="14"/>
          <w:szCs w:val="24"/>
        </w:rPr>
        <w:t>Mi beca s</w:t>
      </w:r>
      <w:r w:rsidRPr="00C73894">
        <w:rPr>
          <w:i/>
          <w:spacing w:val="4"/>
          <w:w w:val="103"/>
          <w:kern w:val="14"/>
          <w:szCs w:val="24"/>
        </w:rPr>
        <w:t>egura</w:t>
      </w:r>
      <w:r w:rsidRPr="00C73894">
        <w:rPr>
          <w:spacing w:val="4"/>
          <w:w w:val="103"/>
          <w:kern w:val="14"/>
          <w:szCs w:val="24"/>
        </w:rPr>
        <w:t>” [The scholarship I can rely on]. It is implemented via four separate scholarships: secondary education, higher educa</w:t>
      </w:r>
      <w:r w:rsidR="00C05602" w:rsidRPr="00C73894">
        <w:rPr>
          <w:spacing w:val="4"/>
          <w:w w:val="103"/>
          <w:kern w:val="14"/>
          <w:szCs w:val="24"/>
        </w:rPr>
        <w:t>tion, first job</w:t>
      </w:r>
      <w:r w:rsidR="00C05602" w:rsidRPr="00C73894">
        <w:rPr>
          <w:sz w:val="17"/>
          <w:szCs w:val="17"/>
          <w:vertAlign w:val="superscript"/>
        </w:rPr>
        <w:footnoteReference w:id="17"/>
      </w:r>
      <w:r w:rsidR="00C05602" w:rsidRPr="00C73894">
        <w:rPr>
          <w:spacing w:val="4"/>
          <w:w w:val="103"/>
          <w:kern w:val="14"/>
          <w:szCs w:val="24"/>
        </w:rPr>
        <w:t xml:space="preserve"> and craftsman.</w:t>
      </w:r>
      <w:r w:rsidR="00C05602" w:rsidRPr="00C73894">
        <w:rPr>
          <w:sz w:val="17"/>
          <w:szCs w:val="17"/>
          <w:vertAlign w:val="superscript"/>
        </w:rPr>
        <w:footnoteReference w:id="18"/>
      </w:r>
    </w:p>
    <w:p w:rsidR="003D3EFB" w:rsidRPr="00C73894" w:rsidRDefault="00C05602" w:rsidP="003D3EFB">
      <w:pPr>
        <w:pStyle w:val="SingleTxtG"/>
        <w:spacing w:line="240" w:lineRule="exact"/>
        <w:ind w:left="1267" w:right="1267"/>
        <w:rPr>
          <w:spacing w:val="4"/>
          <w:w w:val="103"/>
          <w:kern w:val="14"/>
          <w:szCs w:val="24"/>
        </w:rPr>
      </w:pPr>
      <w:r w:rsidRPr="00C73894">
        <w:rPr>
          <w:spacing w:val="4"/>
          <w:w w:val="103"/>
          <w:kern w:val="14"/>
          <w:szCs w:val="24"/>
        </w:rPr>
        <w:t>155.</w:t>
      </w:r>
      <w:r w:rsidRPr="00C73894">
        <w:rPr>
          <w:spacing w:val="4"/>
          <w:w w:val="103"/>
          <w:kern w:val="14"/>
          <w:szCs w:val="24"/>
        </w:rPr>
        <w:tab/>
      </w:r>
      <w:r w:rsidR="003D3EFB" w:rsidRPr="00C73894">
        <w:rPr>
          <w:spacing w:val="4"/>
          <w:w w:val="103"/>
          <w:kern w:val="14"/>
          <w:szCs w:val="24"/>
        </w:rPr>
        <w:t>MSPAS issued Ministerial Decision No. 450-2014</w:t>
      </w:r>
      <w:r w:rsidRPr="00C73894">
        <w:rPr>
          <w:spacing w:val="4"/>
          <w:w w:val="103"/>
          <w:kern w:val="14"/>
          <w:szCs w:val="24"/>
        </w:rPr>
        <w:t>, which involves young people</w:t>
      </w:r>
      <w:r w:rsidR="003D3EFB" w:rsidRPr="00C73894">
        <w:rPr>
          <w:spacing w:val="4"/>
          <w:w w:val="103"/>
          <w:kern w:val="14"/>
          <w:szCs w:val="24"/>
        </w:rPr>
        <w:t xml:space="preserve"> in promoting health, including sexual and reproductive</w:t>
      </w:r>
      <w:r w:rsidRPr="00C73894">
        <w:rPr>
          <w:spacing w:val="4"/>
          <w:w w:val="103"/>
          <w:kern w:val="14"/>
          <w:szCs w:val="24"/>
        </w:rPr>
        <w:t xml:space="preserve"> health, and nutrition, so </w:t>
      </w:r>
      <w:r w:rsidR="003D3EFB" w:rsidRPr="00C73894">
        <w:rPr>
          <w:spacing w:val="4"/>
          <w:w w:val="103"/>
          <w:kern w:val="14"/>
          <w:szCs w:val="24"/>
        </w:rPr>
        <w:t>they can contribute to the population</w:t>
      </w:r>
      <w:r w:rsidRPr="00C73894">
        <w:rPr>
          <w:spacing w:val="4"/>
          <w:w w:val="103"/>
          <w:kern w:val="14"/>
          <w:szCs w:val="24"/>
        </w:rPr>
        <w:t>s</w:t>
      </w:r>
      <w:r w:rsidR="003D3EFB" w:rsidRPr="00C73894">
        <w:rPr>
          <w:spacing w:val="4"/>
          <w:w w:val="103"/>
          <w:kern w:val="14"/>
          <w:szCs w:val="24"/>
        </w:rPr>
        <w:t xml:space="preserve"> in their communities, especially the women, as a form of civic/social service to their country, by inducing changes in behaviour through art, culture and sports.</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156.</w:t>
      </w:r>
      <w:r w:rsidRPr="00C73894">
        <w:rPr>
          <w:spacing w:val="4"/>
          <w:w w:val="103"/>
          <w:kern w:val="14"/>
          <w:szCs w:val="24"/>
        </w:rPr>
        <w:tab/>
        <w:t xml:space="preserve">The Social Welfare Secretariat (SBS), in conjunction with SEPREM and the National Institute of Public </w:t>
      </w:r>
      <w:r w:rsidR="00C05602" w:rsidRPr="00C73894">
        <w:rPr>
          <w:spacing w:val="4"/>
          <w:w w:val="103"/>
          <w:kern w:val="14"/>
          <w:szCs w:val="24"/>
        </w:rPr>
        <w:t>Administration (INAP), has run two diploma courses and seven</w:t>
      </w:r>
      <w:r w:rsidRPr="00C73894">
        <w:rPr>
          <w:spacing w:val="4"/>
          <w:w w:val="103"/>
          <w:kern w:val="14"/>
          <w:szCs w:val="24"/>
        </w:rPr>
        <w:t xml:space="preserve"> workshops focusing mainly on the human rights of women, children, adolescents and indigenous peoples, for 368 managers and technical</w:t>
      </w:r>
      <w:r w:rsidR="00C05602" w:rsidRPr="00C73894">
        <w:rPr>
          <w:spacing w:val="4"/>
          <w:w w:val="103"/>
          <w:kern w:val="14"/>
          <w:szCs w:val="24"/>
        </w:rPr>
        <w:t xml:space="preserve"> and administrative staff of</w:t>
      </w:r>
      <w:r w:rsidRPr="00C73894">
        <w:rPr>
          <w:spacing w:val="4"/>
          <w:w w:val="103"/>
          <w:kern w:val="14"/>
          <w:szCs w:val="24"/>
        </w:rPr>
        <w:t xml:space="preserve"> SBS, 281 of whom were women. It also provided training on the human rights of wome</w:t>
      </w:r>
      <w:r w:rsidR="00C05602" w:rsidRPr="00C73894">
        <w:rPr>
          <w:spacing w:val="4"/>
          <w:w w:val="103"/>
          <w:kern w:val="14"/>
          <w:szCs w:val="24"/>
        </w:rPr>
        <w:t>n and indigenous peoples for</w:t>
      </w:r>
      <w:r w:rsidRPr="00C73894">
        <w:rPr>
          <w:spacing w:val="4"/>
          <w:w w:val="103"/>
          <w:kern w:val="14"/>
          <w:szCs w:val="24"/>
        </w:rPr>
        <w:t xml:space="preserve"> technical and administrative personnel of 10 municip</w:t>
      </w:r>
      <w:r w:rsidR="00C05602" w:rsidRPr="00C73894">
        <w:rPr>
          <w:spacing w:val="4"/>
          <w:w w:val="103"/>
          <w:kern w:val="14"/>
          <w:szCs w:val="24"/>
        </w:rPr>
        <w:t>alities</w:t>
      </w:r>
      <w:r w:rsidR="002B5E9F" w:rsidRPr="00C73894">
        <w:rPr>
          <w:sz w:val="17"/>
          <w:szCs w:val="17"/>
          <w:vertAlign w:val="superscript"/>
        </w:rPr>
        <w:footnoteReference w:id="19"/>
      </w:r>
      <w:r w:rsidR="00C05602" w:rsidRPr="00C73894">
        <w:rPr>
          <w:spacing w:val="4"/>
          <w:w w:val="103"/>
          <w:kern w:val="14"/>
          <w:szCs w:val="24"/>
        </w:rPr>
        <w:t xml:space="preserve"> </w:t>
      </w:r>
      <w:r w:rsidRPr="00C73894">
        <w:rPr>
          <w:spacing w:val="4"/>
          <w:w w:val="103"/>
          <w:kern w:val="14"/>
          <w:szCs w:val="24"/>
        </w:rPr>
        <w:t>in 8 departments prioritized by the Sp</w:t>
      </w:r>
      <w:r w:rsidR="00C05602" w:rsidRPr="00C73894">
        <w:rPr>
          <w:spacing w:val="4"/>
          <w:w w:val="103"/>
          <w:kern w:val="14"/>
          <w:szCs w:val="24"/>
        </w:rPr>
        <w:t>ecific Cabinet of Women (GEM). Of</w:t>
      </w:r>
      <w:r w:rsidRPr="00C73894">
        <w:rPr>
          <w:spacing w:val="4"/>
          <w:w w:val="103"/>
          <w:kern w:val="14"/>
          <w:szCs w:val="24"/>
        </w:rPr>
        <w:t xml:space="preserve"> 317 participants, 240 were women.</w:t>
      </w:r>
    </w:p>
    <w:p w:rsidR="003D3EFB" w:rsidRPr="00C73894" w:rsidRDefault="006C1244" w:rsidP="003D3EFB">
      <w:pPr>
        <w:pStyle w:val="SingleTxtG"/>
        <w:spacing w:line="240" w:lineRule="exact"/>
        <w:ind w:left="1267" w:right="1267"/>
        <w:rPr>
          <w:spacing w:val="4"/>
          <w:w w:val="103"/>
          <w:kern w:val="14"/>
          <w:szCs w:val="24"/>
        </w:rPr>
      </w:pPr>
      <w:r w:rsidRPr="00C73894">
        <w:rPr>
          <w:spacing w:val="4"/>
          <w:w w:val="103"/>
          <w:kern w:val="14"/>
          <w:szCs w:val="24"/>
        </w:rPr>
        <w:t>157.</w:t>
      </w:r>
      <w:r w:rsidRPr="00C73894">
        <w:rPr>
          <w:spacing w:val="4"/>
          <w:w w:val="103"/>
          <w:kern w:val="14"/>
          <w:szCs w:val="24"/>
        </w:rPr>
        <w:tab/>
      </w:r>
      <w:r w:rsidR="003D3EFB" w:rsidRPr="00C73894">
        <w:rPr>
          <w:spacing w:val="4"/>
          <w:w w:val="103"/>
          <w:kern w:val="14"/>
          <w:szCs w:val="24"/>
        </w:rPr>
        <w:t>Comprehensive Care Centres (CAI)</w:t>
      </w:r>
      <w:r w:rsidR="002B5E9F" w:rsidRPr="00C73894">
        <w:rPr>
          <w:sz w:val="17"/>
          <w:szCs w:val="17"/>
          <w:vertAlign w:val="superscript"/>
        </w:rPr>
        <w:footnoteReference w:id="20"/>
      </w:r>
      <w:r w:rsidR="002B5E9F" w:rsidRPr="00C73894">
        <w:rPr>
          <w:spacing w:val="4"/>
          <w:w w:val="103"/>
          <w:kern w:val="14"/>
          <w:szCs w:val="24"/>
        </w:rPr>
        <w:t xml:space="preserve"> </w:t>
      </w:r>
      <w:r w:rsidR="003D3EFB" w:rsidRPr="00C73894">
        <w:rPr>
          <w:spacing w:val="4"/>
          <w:w w:val="103"/>
          <w:kern w:val="14"/>
          <w:szCs w:val="24"/>
        </w:rPr>
        <w:t>likewise provide education, food and care every day to Ladino, Mayan, Xinka and Garífuna children: 2,445 girl</w:t>
      </w:r>
      <w:r w:rsidRPr="00C73894">
        <w:rPr>
          <w:spacing w:val="4"/>
          <w:w w:val="103"/>
          <w:kern w:val="14"/>
          <w:szCs w:val="24"/>
        </w:rPr>
        <w:t>s and 2,403 boys. In the Northeast and Southw</w:t>
      </w:r>
      <w:r w:rsidR="003D3EFB" w:rsidRPr="00C73894">
        <w:rPr>
          <w:spacing w:val="4"/>
          <w:w w:val="103"/>
          <w:kern w:val="14"/>
          <w:szCs w:val="24"/>
        </w:rPr>
        <w:t>est of the country, and in the metropolitan area, the centres have 188 MINEDUC teachers working just the morning shift.</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158.</w:t>
      </w:r>
      <w:r w:rsidRPr="00C73894">
        <w:rPr>
          <w:spacing w:val="4"/>
          <w:w w:val="103"/>
          <w:kern w:val="14"/>
          <w:szCs w:val="24"/>
        </w:rPr>
        <w:tab/>
        <w:t>The benefits for parents of low-income families include: daily, cost-free care for their children, who receive four meals a day, early childhood education (approved by MINEDUC) for children aged 8 months to 3 years, extra help with schoolwork, and, for children aged</w:t>
      </w:r>
      <w:r w:rsidR="006C1244" w:rsidRPr="00C73894">
        <w:rPr>
          <w:spacing w:val="4"/>
          <w:w w:val="103"/>
          <w:kern w:val="14"/>
          <w:szCs w:val="24"/>
        </w:rPr>
        <w:t xml:space="preserve"> 7 to 12,</w:t>
      </w:r>
      <w:r w:rsidR="00C73894" w:rsidRPr="00C73894">
        <w:rPr>
          <w:spacing w:val="4"/>
          <w:w w:val="103"/>
          <w:kern w:val="14"/>
          <w:szCs w:val="24"/>
        </w:rPr>
        <w:t xml:space="preserve"> </w:t>
      </w:r>
      <w:r w:rsidR="006C1244" w:rsidRPr="00C73894">
        <w:rPr>
          <w:spacing w:val="4"/>
          <w:w w:val="103"/>
          <w:kern w:val="14"/>
          <w:szCs w:val="24"/>
        </w:rPr>
        <w:t>the benefits of the school retention and d</w:t>
      </w:r>
      <w:r w:rsidRPr="00C73894">
        <w:rPr>
          <w:spacing w:val="4"/>
          <w:w w:val="103"/>
          <w:kern w:val="14"/>
          <w:szCs w:val="24"/>
        </w:rPr>
        <w:t>rop-o</w:t>
      </w:r>
      <w:r w:rsidR="006C1244" w:rsidRPr="00C73894">
        <w:rPr>
          <w:spacing w:val="4"/>
          <w:w w:val="103"/>
          <w:kern w:val="14"/>
          <w:szCs w:val="24"/>
        </w:rPr>
        <w:t>ut prevention p</w:t>
      </w:r>
      <w:r w:rsidRPr="00C73894">
        <w:rPr>
          <w:spacing w:val="4"/>
          <w:w w:val="103"/>
          <w:kern w:val="14"/>
          <w:szCs w:val="24"/>
        </w:rPr>
        <w:t>rogramme (REPREDEC). In 19 departments, the children also benefit from the Ministry of Sport and Culture’s standing recreation programme</w:t>
      </w:r>
      <w:r w:rsidR="006C1244" w:rsidRPr="00C73894">
        <w:rPr>
          <w:spacing w:val="4"/>
          <w:w w:val="103"/>
          <w:kern w:val="14"/>
          <w:szCs w:val="24"/>
        </w:rPr>
        <w:t>s</w:t>
      </w:r>
      <w:r w:rsidRPr="00C73894">
        <w:rPr>
          <w:spacing w:val="4"/>
          <w:w w:val="103"/>
          <w:kern w:val="14"/>
          <w:szCs w:val="24"/>
        </w:rPr>
        <w:t>.</w:t>
      </w:r>
    </w:p>
    <w:p w:rsidR="003D3EFB" w:rsidRPr="00C73894" w:rsidRDefault="006C1244" w:rsidP="003D3EFB">
      <w:pPr>
        <w:pStyle w:val="SingleTxtG"/>
        <w:spacing w:line="240" w:lineRule="exact"/>
        <w:ind w:left="1267" w:right="1267"/>
        <w:rPr>
          <w:spacing w:val="4"/>
          <w:w w:val="103"/>
          <w:kern w:val="14"/>
          <w:szCs w:val="24"/>
        </w:rPr>
      </w:pPr>
      <w:r w:rsidRPr="00C73894">
        <w:rPr>
          <w:spacing w:val="4"/>
          <w:w w:val="103"/>
          <w:kern w:val="14"/>
          <w:szCs w:val="24"/>
        </w:rPr>
        <w:t>159.</w:t>
      </w:r>
      <w:r w:rsidRPr="00C73894">
        <w:rPr>
          <w:spacing w:val="4"/>
          <w:w w:val="103"/>
          <w:kern w:val="14"/>
          <w:szCs w:val="24"/>
        </w:rPr>
        <w:tab/>
      </w:r>
      <w:r w:rsidR="003D3EFB" w:rsidRPr="00C73894">
        <w:rPr>
          <w:spacing w:val="4"/>
          <w:w w:val="103"/>
          <w:kern w:val="14"/>
          <w:szCs w:val="24"/>
        </w:rPr>
        <w:t>Child Care and Integral Development Centres (CADI) operate as day care nursery and centres for</w:t>
      </w:r>
      <w:r w:rsidRPr="00C73894">
        <w:rPr>
          <w:spacing w:val="4"/>
          <w:w w:val="103"/>
          <w:kern w:val="14"/>
          <w:szCs w:val="24"/>
        </w:rPr>
        <w:t xml:space="preserve"> children from birth</w:t>
      </w:r>
      <w:r w:rsidR="003D3EFB" w:rsidRPr="00C73894">
        <w:rPr>
          <w:spacing w:val="4"/>
          <w:w w:val="103"/>
          <w:kern w:val="14"/>
          <w:szCs w:val="24"/>
        </w:rPr>
        <w:t xml:space="preserve"> through 7 years of age, each one of them providing early stimulation to more than 30 children from low-income families. Working with MINEDUC, they provide early childhood and pre-primary education, a balanced diet served in four meals a day, recreation, and training in values and preven</w:t>
      </w:r>
      <w:r w:rsidR="007C10C2" w:rsidRPr="00C73894">
        <w:rPr>
          <w:spacing w:val="4"/>
          <w:w w:val="103"/>
          <w:kern w:val="14"/>
          <w:szCs w:val="24"/>
        </w:rPr>
        <w:t>tive health. There are 232 CADI</w:t>
      </w:r>
      <w:r w:rsidR="003D3EFB" w:rsidRPr="00C73894">
        <w:rPr>
          <w:spacing w:val="4"/>
          <w:w w:val="103"/>
          <w:kern w:val="14"/>
          <w:szCs w:val="24"/>
        </w:rPr>
        <w:t xml:space="preserve"> in 224 municip</w:t>
      </w:r>
      <w:r w:rsidR="007C10C2" w:rsidRPr="00C73894">
        <w:rPr>
          <w:spacing w:val="4"/>
          <w:w w:val="103"/>
          <w:kern w:val="14"/>
          <w:szCs w:val="24"/>
        </w:rPr>
        <w:t>alities. They form part of the community homes p</w:t>
      </w:r>
      <w:r w:rsidR="003D3EFB" w:rsidRPr="00C73894">
        <w:rPr>
          <w:spacing w:val="4"/>
          <w:w w:val="103"/>
          <w:kern w:val="14"/>
          <w:szCs w:val="24"/>
        </w:rPr>
        <w:t>rogramme promoted by the First Lady’s Social Work Secretariat, with the support of the municipalities that benefit from the programme.</w:t>
      </w:r>
    </w:p>
    <w:p w:rsidR="003D3EFB" w:rsidRPr="00C73894" w:rsidRDefault="007C10C2" w:rsidP="003D3EFB">
      <w:pPr>
        <w:pStyle w:val="SingleTxtG"/>
        <w:spacing w:line="240" w:lineRule="exact"/>
        <w:ind w:left="1267" w:right="1267"/>
        <w:rPr>
          <w:spacing w:val="4"/>
          <w:w w:val="103"/>
          <w:kern w:val="14"/>
          <w:szCs w:val="24"/>
        </w:rPr>
      </w:pPr>
      <w:r w:rsidRPr="00C73894">
        <w:rPr>
          <w:spacing w:val="4"/>
          <w:w w:val="103"/>
          <w:kern w:val="14"/>
          <w:szCs w:val="24"/>
        </w:rPr>
        <w:t>160.</w:t>
      </w:r>
      <w:r w:rsidRPr="00C73894">
        <w:rPr>
          <w:spacing w:val="4"/>
          <w:w w:val="103"/>
          <w:kern w:val="14"/>
          <w:szCs w:val="24"/>
        </w:rPr>
        <w:tab/>
        <w:t xml:space="preserve">Despite </w:t>
      </w:r>
      <w:r w:rsidR="003D3EFB" w:rsidRPr="00C73894">
        <w:rPr>
          <w:spacing w:val="4"/>
          <w:w w:val="103"/>
          <w:kern w:val="14"/>
          <w:szCs w:val="24"/>
        </w:rPr>
        <w:t>prog</w:t>
      </w:r>
      <w:r w:rsidRPr="00C73894">
        <w:rPr>
          <w:spacing w:val="4"/>
          <w:w w:val="103"/>
          <w:kern w:val="14"/>
          <w:szCs w:val="24"/>
        </w:rPr>
        <w:t xml:space="preserve">ress made in Guatemala with out of </w:t>
      </w:r>
      <w:r w:rsidR="003D3EFB" w:rsidRPr="00C73894">
        <w:rPr>
          <w:spacing w:val="4"/>
          <w:w w:val="103"/>
          <w:kern w:val="14"/>
          <w:szCs w:val="24"/>
        </w:rPr>
        <w:t>school education, CONALFA faces limitations with its literacy teaching coverage, especially when it comes to printing textbooks an</w:t>
      </w:r>
      <w:r w:rsidRPr="00C73894">
        <w:rPr>
          <w:spacing w:val="4"/>
          <w:w w:val="103"/>
          <w:kern w:val="14"/>
          <w:szCs w:val="24"/>
        </w:rPr>
        <w:t xml:space="preserve">d other educational and culture </w:t>
      </w:r>
      <w:r w:rsidR="003D3EFB" w:rsidRPr="00C73894">
        <w:rPr>
          <w:spacing w:val="4"/>
          <w:w w:val="103"/>
          <w:kern w:val="14"/>
          <w:szCs w:val="24"/>
        </w:rPr>
        <w:t>sensitive materi</w:t>
      </w:r>
      <w:r w:rsidRPr="00C73894">
        <w:rPr>
          <w:spacing w:val="4"/>
          <w:w w:val="103"/>
          <w:kern w:val="14"/>
          <w:szCs w:val="24"/>
        </w:rPr>
        <w:t>als, due to</w:t>
      </w:r>
      <w:r w:rsidR="003D3EFB" w:rsidRPr="00C73894">
        <w:rPr>
          <w:spacing w:val="4"/>
          <w:w w:val="103"/>
          <w:kern w:val="14"/>
          <w:szCs w:val="24"/>
        </w:rPr>
        <w:t xml:space="preserve"> lack of financial resources. Even though MINEDUC is financially stretched to achieve nationwide coverage and, in particular, to retain children and adolescents in the educational system, it is supposed to promote the study of science and provide intercultural bilingual education.</w:t>
      </w:r>
    </w:p>
    <w:p w:rsidR="007C0E36"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161.</w:t>
      </w:r>
      <w:r w:rsidRPr="00C73894">
        <w:rPr>
          <w:spacing w:val="4"/>
          <w:w w:val="103"/>
          <w:kern w:val="14"/>
          <w:szCs w:val="24"/>
        </w:rPr>
        <w:tab/>
        <w:t>Other tasks include providing facilities for disabled children and adolescents to participate in the educational system, along with the infrastructure and working tools needed for that to come about, and encouraging the use of information and communicat</w:t>
      </w:r>
      <w:r w:rsidR="007C10C2" w:rsidRPr="00C73894">
        <w:rPr>
          <w:spacing w:val="4"/>
          <w:w w:val="103"/>
          <w:kern w:val="14"/>
          <w:szCs w:val="24"/>
        </w:rPr>
        <w:t>ion technologies (ITCs) in the national education s</w:t>
      </w:r>
      <w:r w:rsidRPr="00C73894">
        <w:rPr>
          <w:spacing w:val="4"/>
          <w:w w:val="103"/>
          <w:kern w:val="14"/>
          <w:szCs w:val="24"/>
        </w:rPr>
        <w:t>ystem.</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H1"/>
      </w:pPr>
      <w:r w:rsidRPr="00C73894">
        <w:tab/>
      </w:r>
      <w:r w:rsidRPr="00C73894">
        <w:tab/>
        <w:t xml:space="preserve">Article 11. </w:t>
      </w:r>
      <w:r w:rsidR="00054303" w:rsidRPr="00C73894">
        <w:t>Measures to achieve equality in employment</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054303" w:rsidRPr="00C73894" w:rsidRDefault="00054303" w:rsidP="00054303">
      <w:pPr>
        <w:pStyle w:val="SingleTxtG"/>
        <w:spacing w:line="240" w:lineRule="exact"/>
        <w:ind w:left="1267" w:right="1267"/>
        <w:rPr>
          <w:spacing w:val="4"/>
          <w:w w:val="103"/>
          <w:kern w:val="14"/>
          <w:szCs w:val="24"/>
        </w:rPr>
      </w:pPr>
      <w:r w:rsidRPr="00C73894">
        <w:rPr>
          <w:spacing w:val="4"/>
          <w:w w:val="103"/>
          <w:kern w:val="14"/>
          <w:szCs w:val="24"/>
        </w:rPr>
        <w:t>162.</w:t>
      </w:r>
      <w:r w:rsidRPr="00C73894">
        <w:rPr>
          <w:spacing w:val="4"/>
          <w:w w:val="103"/>
          <w:kern w:val="14"/>
          <w:szCs w:val="24"/>
        </w:rPr>
        <w:tab/>
        <w:t>In 2012, the State of Guatemala produced its national employment p</w:t>
      </w:r>
      <w:r w:rsidR="00676B0A" w:rsidRPr="00C73894">
        <w:rPr>
          <w:spacing w:val="4"/>
          <w:w w:val="103"/>
          <w:kern w:val="14"/>
          <w:szCs w:val="24"/>
        </w:rPr>
        <w:t>olicy</w:t>
      </w:r>
      <w:r w:rsidR="00676B0A" w:rsidRPr="00C73894">
        <w:rPr>
          <w:sz w:val="17"/>
          <w:szCs w:val="17"/>
          <w:vertAlign w:val="superscript"/>
        </w:rPr>
        <w:footnoteReference w:id="21"/>
      </w:r>
      <w:r w:rsidRPr="00C73894">
        <w:rPr>
          <w:spacing w:val="4"/>
          <w:w w:val="103"/>
          <w:kern w:val="14"/>
          <w:szCs w:val="24"/>
        </w:rPr>
        <w:t xml:space="preserve"> </w:t>
      </w:r>
      <w:r w:rsidRPr="00C73894">
        <w:rPr>
          <w:w w:val="103"/>
          <w:kern w:val="14"/>
          <w:szCs w:val="24"/>
        </w:rPr>
        <w:t xml:space="preserve">entitled “Generating safe, decent and high-quality jobs 2012-2021”, based on seven strategies: (a) ensuring companies comply with labour laws; (b) adding 47,000 new jobs each year and raising productivity of the workforce; (c) providing incentives for domestic and foreign investment; (d) enhancing the </w:t>
      </w:r>
      <w:r w:rsidRPr="00C73894">
        <w:rPr>
          <w:spacing w:val="4"/>
          <w:w w:val="103"/>
          <w:kern w:val="14"/>
          <w:szCs w:val="24"/>
        </w:rPr>
        <w:t>quality, efficiency and pioneering nature of national output; (e) providing legal certainty; (f) ensuring that labour laws remain up to date; (g) developing preparedness to withstand recurrent crises. A labour cabinet was also created, including ministries of Labour, Economy, Agriculture, Edu</w:t>
      </w:r>
      <w:r w:rsidR="00676B0A" w:rsidRPr="00C73894">
        <w:rPr>
          <w:spacing w:val="4"/>
          <w:w w:val="103"/>
          <w:kern w:val="14"/>
          <w:szCs w:val="24"/>
        </w:rPr>
        <w:t>cation, Communications and the national competitiveness p</w:t>
      </w:r>
      <w:r w:rsidRPr="00C73894">
        <w:rPr>
          <w:spacing w:val="4"/>
          <w:w w:val="103"/>
          <w:kern w:val="14"/>
          <w:szCs w:val="24"/>
        </w:rPr>
        <w:t>rogramme.</w:t>
      </w:r>
    </w:p>
    <w:p w:rsidR="00054303" w:rsidRPr="00C73894" w:rsidRDefault="00054303" w:rsidP="00054303">
      <w:pPr>
        <w:pStyle w:val="SingleTxtG"/>
        <w:spacing w:line="240" w:lineRule="exact"/>
        <w:ind w:left="1267" w:right="1267"/>
        <w:rPr>
          <w:spacing w:val="4"/>
          <w:w w:val="103"/>
          <w:kern w:val="14"/>
          <w:szCs w:val="24"/>
        </w:rPr>
      </w:pPr>
      <w:r w:rsidRPr="00C73894">
        <w:rPr>
          <w:spacing w:val="4"/>
          <w:w w:val="103"/>
          <w:kern w:val="14"/>
          <w:szCs w:val="24"/>
        </w:rPr>
        <w:t>163.</w:t>
      </w:r>
      <w:r w:rsidRPr="00C73894">
        <w:rPr>
          <w:spacing w:val="4"/>
          <w:w w:val="103"/>
          <w:kern w:val="14"/>
          <w:szCs w:val="24"/>
        </w:rPr>
        <w:tab/>
        <w:t>Within t</w:t>
      </w:r>
      <w:r w:rsidR="00F83C81" w:rsidRPr="00C73894">
        <w:rPr>
          <w:spacing w:val="4"/>
          <w:w w:val="103"/>
          <w:kern w:val="14"/>
          <w:szCs w:val="24"/>
        </w:rPr>
        <w:t>he framework of</w:t>
      </w:r>
      <w:r w:rsidRPr="00C73894">
        <w:rPr>
          <w:spacing w:val="4"/>
          <w:w w:val="103"/>
          <w:kern w:val="14"/>
          <w:szCs w:val="24"/>
        </w:rPr>
        <w:t xml:space="preserve"> PNE,</w:t>
      </w:r>
      <w:r w:rsidR="00F83C81" w:rsidRPr="00C73894">
        <w:rPr>
          <w:sz w:val="17"/>
          <w:szCs w:val="17"/>
          <w:vertAlign w:val="superscript"/>
        </w:rPr>
        <w:footnoteReference w:id="22"/>
      </w:r>
      <w:r w:rsidR="00F83C81" w:rsidRPr="00C73894">
        <w:rPr>
          <w:spacing w:val="4"/>
          <w:w w:val="103"/>
          <w:kern w:val="14"/>
          <w:szCs w:val="24"/>
        </w:rPr>
        <w:t xml:space="preserve"> </w:t>
      </w:r>
      <w:r w:rsidRPr="00C73894">
        <w:rPr>
          <w:spacing w:val="4"/>
          <w:w w:val="103"/>
          <w:kern w:val="14"/>
          <w:szCs w:val="24"/>
        </w:rPr>
        <w:t>in 2014, the Ministry of Labour (MINTRAB) set out to strengthen the municipalities. To that end, one-stop employment windows were established and training for employment and entrepreneursh</w:t>
      </w:r>
      <w:r w:rsidR="00F83C81" w:rsidRPr="00C73894">
        <w:rPr>
          <w:spacing w:val="4"/>
          <w:w w:val="103"/>
          <w:kern w:val="14"/>
          <w:szCs w:val="24"/>
        </w:rPr>
        <w:t>ip was provided. (See Annex 5, a</w:t>
      </w:r>
      <w:r w:rsidRPr="00C73894">
        <w:rPr>
          <w:spacing w:val="4"/>
          <w:w w:val="103"/>
          <w:kern w:val="14"/>
          <w:szCs w:val="24"/>
        </w:rPr>
        <w:t>rticle 11,</w:t>
      </w:r>
      <w:r w:rsidR="00F83C81" w:rsidRPr="00C73894">
        <w:rPr>
          <w:spacing w:val="4"/>
          <w:w w:val="103"/>
          <w:kern w:val="14"/>
          <w:szCs w:val="24"/>
        </w:rPr>
        <w:t xml:space="preserve"> t</w:t>
      </w:r>
      <w:r w:rsidRPr="00C73894">
        <w:rPr>
          <w:spacing w:val="4"/>
          <w:w w:val="103"/>
          <w:kern w:val="14"/>
          <w:szCs w:val="24"/>
        </w:rPr>
        <w:t>ables 10 and 11</w:t>
      </w:r>
      <w:r w:rsidR="00F83C81" w:rsidRPr="00C73894">
        <w:rPr>
          <w:spacing w:val="4"/>
          <w:w w:val="103"/>
          <w:kern w:val="14"/>
          <w:szCs w:val="24"/>
        </w:rPr>
        <w:t>.)</w:t>
      </w:r>
    </w:p>
    <w:p w:rsidR="00054303" w:rsidRPr="00C73894" w:rsidRDefault="00054303" w:rsidP="00054303">
      <w:pPr>
        <w:pStyle w:val="SingleTxtG"/>
        <w:spacing w:line="240" w:lineRule="exact"/>
        <w:ind w:left="1267" w:right="1267"/>
        <w:rPr>
          <w:spacing w:val="4"/>
          <w:w w:val="103"/>
          <w:kern w:val="14"/>
          <w:szCs w:val="24"/>
        </w:rPr>
      </w:pPr>
      <w:r w:rsidRPr="00C73894">
        <w:rPr>
          <w:spacing w:val="4"/>
          <w:w w:val="103"/>
          <w:kern w:val="14"/>
          <w:szCs w:val="24"/>
        </w:rPr>
        <w:t>164.</w:t>
      </w:r>
      <w:r w:rsidRPr="00C73894">
        <w:rPr>
          <w:spacing w:val="4"/>
          <w:w w:val="103"/>
          <w:kern w:val="14"/>
          <w:szCs w:val="24"/>
        </w:rPr>
        <w:tab/>
        <w:t>Between the National Income</w:t>
      </w:r>
      <w:r w:rsidR="00F83C81" w:rsidRPr="00C73894">
        <w:rPr>
          <w:spacing w:val="4"/>
          <w:w w:val="103"/>
          <w:kern w:val="14"/>
          <w:szCs w:val="24"/>
        </w:rPr>
        <w:t xml:space="preserve"> and Employment Survey (ENEI)</w:t>
      </w:r>
      <w:r w:rsidR="00F83C81" w:rsidRPr="00C73894">
        <w:rPr>
          <w:sz w:val="17"/>
          <w:szCs w:val="17"/>
          <w:vertAlign w:val="superscript"/>
        </w:rPr>
        <w:footnoteReference w:id="23"/>
      </w:r>
      <w:r w:rsidR="00F83C81" w:rsidRPr="00C73894">
        <w:rPr>
          <w:spacing w:val="4"/>
          <w:w w:val="103"/>
          <w:kern w:val="14"/>
          <w:szCs w:val="24"/>
        </w:rPr>
        <w:t xml:space="preserve"> </w:t>
      </w:r>
      <w:r w:rsidRPr="00C73894">
        <w:rPr>
          <w:spacing w:val="4"/>
          <w:w w:val="103"/>
          <w:kern w:val="14"/>
          <w:szCs w:val="24"/>
        </w:rPr>
        <w:t xml:space="preserve">carried out in 2012 and the survey done in </w:t>
      </w:r>
      <w:r w:rsidR="00F83C81" w:rsidRPr="00C73894">
        <w:rPr>
          <w:spacing w:val="4"/>
          <w:w w:val="103"/>
          <w:kern w:val="14"/>
          <w:szCs w:val="24"/>
        </w:rPr>
        <w:t xml:space="preserve">the </w:t>
      </w:r>
      <w:r w:rsidRPr="00C73894">
        <w:rPr>
          <w:spacing w:val="4"/>
          <w:w w:val="103"/>
          <w:kern w:val="14"/>
          <w:szCs w:val="24"/>
        </w:rPr>
        <w:t xml:space="preserve">first half </w:t>
      </w:r>
      <w:r w:rsidR="00F83C81" w:rsidRPr="00C73894">
        <w:rPr>
          <w:spacing w:val="4"/>
          <w:w w:val="103"/>
          <w:kern w:val="14"/>
          <w:szCs w:val="24"/>
        </w:rPr>
        <w:t>2013, underemployment fell by 1 per cent (in the case of women, from 41.2 per cent in 2012 to 35.3 per cent</w:t>
      </w:r>
      <w:r w:rsidRPr="00C73894">
        <w:rPr>
          <w:spacing w:val="4"/>
          <w:w w:val="103"/>
          <w:kern w:val="14"/>
          <w:szCs w:val="24"/>
        </w:rPr>
        <w:t xml:space="preserve"> in 2013).</w:t>
      </w:r>
      <w:r w:rsidR="00F83C81" w:rsidRPr="00C73894">
        <w:rPr>
          <w:spacing w:val="4"/>
          <w:w w:val="103"/>
          <w:kern w:val="14"/>
          <w:szCs w:val="24"/>
        </w:rPr>
        <w:t xml:space="preserve"> Analysis of</w:t>
      </w:r>
      <w:r w:rsidRPr="00C73894">
        <w:rPr>
          <w:spacing w:val="4"/>
          <w:w w:val="103"/>
          <w:kern w:val="14"/>
          <w:szCs w:val="24"/>
        </w:rPr>
        <w:t xml:space="preserve"> underemployment among women shows a sharper reduction in the unemployed share of the total female workforce. For exampl</w:t>
      </w:r>
      <w:r w:rsidR="00F83C81" w:rsidRPr="00C73894">
        <w:rPr>
          <w:spacing w:val="4"/>
          <w:w w:val="103"/>
          <w:kern w:val="14"/>
          <w:szCs w:val="24"/>
        </w:rPr>
        <w:t xml:space="preserve">e, in 2012, </w:t>
      </w:r>
      <w:r w:rsidR="00F83C81" w:rsidRPr="00C73894">
        <w:rPr>
          <w:spacing w:val="2"/>
          <w:w w:val="103"/>
          <w:kern w:val="14"/>
          <w:szCs w:val="24"/>
        </w:rPr>
        <w:t>that share was 20.6 per cent</w:t>
      </w:r>
      <w:r w:rsidRPr="00C73894">
        <w:rPr>
          <w:spacing w:val="2"/>
          <w:w w:val="103"/>
          <w:kern w:val="14"/>
          <w:szCs w:val="24"/>
        </w:rPr>
        <w:t>.</w:t>
      </w:r>
      <w:r w:rsidR="00F83C81" w:rsidRPr="00C73894">
        <w:rPr>
          <w:spacing w:val="2"/>
          <w:w w:val="103"/>
          <w:kern w:val="14"/>
          <w:szCs w:val="24"/>
        </w:rPr>
        <w:t xml:space="preserve"> By 2013, it had fallen by 3.2 per cent to 17.4 per cent</w:t>
      </w:r>
      <w:r w:rsidRPr="00C73894">
        <w:rPr>
          <w:spacing w:val="2"/>
          <w:w w:val="103"/>
          <w:kern w:val="14"/>
          <w:szCs w:val="24"/>
        </w:rPr>
        <w:t>. Between the second survey in 2013 and the first in 2014, that share rose slightly, apparently reflecting the tim</w:t>
      </w:r>
      <w:r w:rsidR="00F83C81" w:rsidRPr="00C73894">
        <w:rPr>
          <w:spacing w:val="2"/>
          <w:w w:val="103"/>
          <w:kern w:val="14"/>
          <w:szCs w:val="24"/>
        </w:rPr>
        <w:t>ing of those surveys and</w:t>
      </w:r>
      <w:r w:rsidRPr="00C73894">
        <w:rPr>
          <w:spacing w:val="2"/>
          <w:w w:val="103"/>
          <w:kern w:val="14"/>
          <w:szCs w:val="24"/>
        </w:rPr>
        <w:t xml:space="preserve"> seasonal </w:t>
      </w:r>
      <w:r w:rsidR="00F83C81" w:rsidRPr="00C73894">
        <w:rPr>
          <w:spacing w:val="4"/>
          <w:w w:val="103"/>
          <w:kern w:val="14"/>
          <w:szCs w:val="24"/>
        </w:rPr>
        <w:t>variations in employment. (See annex 5, article 11, table 12.)</w:t>
      </w:r>
    </w:p>
    <w:p w:rsidR="00054303" w:rsidRPr="00C73894" w:rsidRDefault="00054303" w:rsidP="00054303">
      <w:pPr>
        <w:pStyle w:val="SingleTxtG"/>
        <w:spacing w:line="240" w:lineRule="exact"/>
        <w:ind w:left="1267" w:right="1267"/>
        <w:rPr>
          <w:spacing w:val="4"/>
          <w:w w:val="103"/>
          <w:kern w:val="14"/>
          <w:szCs w:val="24"/>
        </w:rPr>
      </w:pPr>
      <w:r w:rsidRPr="00C73894">
        <w:rPr>
          <w:spacing w:val="4"/>
          <w:w w:val="103"/>
          <w:kern w:val="14"/>
          <w:szCs w:val="24"/>
        </w:rPr>
        <w:t>165.</w:t>
      </w:r>
      <w:r w:rsidRPr="00C73894">
        <w:rPr>
          <w:spacing w:val="4"/>
          <w:w w:val="103"/>
          <w:kern w:val="14"/>
          <w:szCs w:val="24"/>
        </w:rPr>
        <w:tab/>
        <w:t>T</w:t>
      </w:r>
      <w:r w:rsidR="00131EBA" w:rsidRPr="00C73894">
        <w:rPr>
          <w:spacing w:val="4"/>
          <w:w w:val="103"/>
          <w:kern w:val="14"/>
          <w:szCs w:val="24"/>
        </w:rPr>
        <w:t>he more than 5 percentage point</w:t>
      </w:r>
      <w:r w:rsidRPr="00C73894">
        <w:rPr>
          <w:spacing w:val="4"/>
          <w:w w:val="103"/>
          <w:kern w:val="14"/>
          <w:szCs w:val="24"/>
        </w:rPr>
        <w:t xml:space="preserve"> reduction in underemployment between 2012 and 2013 may indicate that although the overall size of the informal sector may have shrunk, that does not necessarily imply a reduction in women’s participation in that sector. Considering just wo</w:t>
      </w:r>
      <w:r w:rsidR="00131EBA" w:rsidRPr="00C73894">
        <w:rPr>
          <w:spacing w:val="4"/>
          <w:w w:val="103"/>
          <w:kern w:val="14"/>
          <w:szCs w:val="24"/>
        </w:rPr>
        <w:t>men in that sector,</w:t>
      </w:r>
      <w:r w:rsidRPr="00C73894">
        <w:rPr>
          <w:spacing w:val="4"/>
          <w:w w:val="103"/>
          <w:kern w:val="14"/>
          <w:szCs w:val="24"/>
        </w:rPr>
        <w:t xml:space="preserve"> until </w:t>
      </w:r>
      <w:r w:rsidR="00131EBA" w:rsidRPr="00C73894">
        <w:rPr>
          <w:spacing w:val="4"/>
          <w:w w:val="103"/>
          <w:kern w:val="14"/>
          <w:szCs w:val="24"/>
        </w:rPr>
        <w:t xml:space="preserve">the </w:t>
      </w:r>
      <w:r w:rsidRPr="00C73894">
        <w:rPr>
          <w:spacing w:val="4"/>
          <w:w w:val="103"/>
          <w:kern w:val="14"/>
          <w:szCs w:val="24"/>
        </w:rPr>
        <w:t xml:space="preserve">first half </w:t>
      </w:r>
      <w:r w:rsidR="00131EBA" w:rsidRPr="00C73894">
        <w:rPr>
          <w:spacing w:val="4"/>
          <w:w w:val="103"/>
          <w:kern w:val="14"/>
          <w:szCs w:val="24"/>
        </w:rPr>
        <w:t xml:space="preserve">of </w:t>
      </w:r>
      <w:r w:rsidRPr="00C73894">
        <w:rPr>
          <w:spacing w:val="4"/>
          <w:w w:val="103"/>
          <w:kern w:val="14"/>
          <w:szCs w:val="24"/>
        </w:rPr>
        <w:t>2013, the majority were in rural areas. By 2014,</w:t>
      </w:r>
      <w:r w:rsidR="00131EBA" w:rsidRPr="00C73894">
        <w:rPr>
          <w:spacing w:val="4"/>
          <w:w w:val="103"/>
          <w:kern w:val="14"/>
          <w:szCs w:val="24"/>
        </w:rPr>
        <w:t xml:space="preserve"> that figure had fallen to 40.8 per cent</w:t>
      </w:r>
      <w:r w:rsidRPr="00C73894">
        <w:rPr>
          <w:spacing w:val="4"/>
          <w:w w:val="103"/>
          <w:kern w:val="14"/>
          <w:szCs w:val="24"/>
        </w:rPr>
        <w:t>. At the same time, the number of women in the urban informal sector increas</w:t>
      </w:r>
      <w:r w:rsidR="00131EBA" w:rsidRPr="00C73894">
        <w:rPr>
          <w:spacing w:val="4"/>
          <w:w w:val="103"/>
          <w:kern w:val="14"/>
          <w:szCs w:val="24"/>
        </w:rPr>
        <w:t xml:space="preserve">ed, a phenomenon probably </w:t>
      </w:r>
      <w:r w:rsidRPr="00C73894">
        <w:rPr>
          <w:spacing w:val="4"/>
          <w:w w:val="103"/>
          <w:kern w:val="14"/>
          <w:szCs w:val="24"/>
        </w:rPr>
        <w:t>explained by the migration of both the population and production units to urban centres, and not necessarily by an increase in formal employm</w:t>
      </w:r>
      <w:r w:rsidR="00131EBA" w:rsidRPr="00C73894">
        <w:rPr>
          <w:spacing w:val="4"/>
          <w:w w:val="103"/>
          <w:kern w:val="14"/>
          <w:szCs w:val="24"/>
        </w:rPr>
        <w:t>ent opportunities in rural areas</w:t>
      </w:r>
      <w:r w:rsidRPr="00C73894">
        <w:rPr>
          <w:spacing w:val="4"/>
          <w:w w:val="103"/>
          <w:kern w:val="14"/>
          <w:szCs w:val="24"/>
        </w:rPr>
        <w:t>.</w:t>
      </w:r>
    </w:p>
    <w:p w:rsidR="00054303" w:rsidRPr="00C73894" w:rsidRDefault="00054303" w:rsidP="00054303">
      <w:pPr>
        <w:pStyle w:val="SingleTxtG"/>
        <w:spacing w:line="240" w:lineRule="exact"/>
        <w:ind w:left="1267" w:right="1267"/>
        <w:rPr>
          <w:spacing w:val="4"/>
          <w:w w:val="103"/>
          <w:kern w:val="14"/>
          <w:szCs w:val="24"/>
        </w:rPr>
      </w:pPr>
      <w:r w:rsidRPr="00C73894">
        <w:rPr>
          <w:spacing w:val="4"/>
          <w:w w:val="103"/>
          <w:kern w:val="14"/>
          <w:szCs w:val="24"/>
        </w:rPr>
        <w:t>166.</w:t>
      </w:r>
      <w:r w:rsidRPr="00C73894">
        <w:rPr>
          <w:spacing w:val="4"/>
          <w:w w:val="103"/>
          <w:kern w:val="14"/>
          <w:szCs w:val="24"/>
        </w:rPr>
        <w:tab/>
        <w:t>Looking at the ethnic origin aspect of women in the informal sector, the share of Mayan women has been declining steadily, while that of Ladino w</w:t>
      </w:r>
      <w:r w:rsidR="00131EBA" w:rsidRPr="00C73894">
        <w:rPr>
          <w:spacing w:val="4"/>
          <w:w w:val="103"/>
          <w:kern w:val="14"/>
          <w:szCs w:val="24"/>
        </w:rPr>
        <w:t>omen increased from 17.2 per cent in 2012 to 38.9 per cent</w:t>
      </w:r>
      <w:r w:rsidRPr="00C73894">
        <w:rPr>
          <w:spacing w:val="4"/>
          <w:w w:val="103"/>
          <w:kern w:val="14"/>
          <w:szCs w:val="24"/>
        </w:rPr>
        <w:t xml:space="preserve"> in 2014.</w:t>
      </w:r>
    </w:p>
    <w:p w:rsidR="00054303" w:rsidRPr="00C73894" w:rsidRDefault="00054303" w:rsidP="00054303">
      <w:pPr>
        <w:pStyle w:val="SingleTxtG"/>
        <w:spacing w:line="240" w:lineRule="exact"/>
        <w:ind w:left="1267" w:right="1267"/>
        <w:rPr>
          <w:spacing w:val="4"/>
          <w:w w:val="103"/>
          <w:kern w:val="14"/>
          <w:szCs w:val="24"/>
        </w:rPr>
      </w:pPr>
      <w:r w:rsidRPr="00C73894">
        <w:rPr>
          <w:spacing w:val="4"/>
          <w:w w:val="103"/>
          <w:kern w:val="14"/>
          <w:szCs w:val="24"/>
        </w:rPr>
        <w:t>167.</w:t>
      </w:r>
      <w:r w:rsidRPr="00C73894">
        <w:rPr>
          <w:spacing w:val="4"/>
          <w:w w:val="103"/>
          <w:kern w:val="14"/>
          <w:szCs w:val="24"/>
        </w:rPr>
        <w:tab/>
        <w:t>Between 2009 and 2012, the Ministry of La</w:t>
      </w:r>
      <w:r w:rsidR="00DD58DB" w:rsidRPr="00C73894">
        <w:rPr>
          <w:spacing w:val="4"/>
          <w:w w:val="103"/>
          <w:kern w:val="14"/>
          <w:szCs w:val="24"/>
        </w:rPr>
        <w:t>bour’s Labour Inspectorate (IGT</w:t>
      </w:r>
      <w:r w:rsidRPr="00C73894">
        <w:rPr>
          <w:spacing w:val="4"/>
          <w:w w:val="103"/>
          <w:kern w:val="14"/>
          <w:szCs w:val="24"/>
        </w:rPr>
        <w:t>)</w:t>
      </w:r>
      <w:r w:rsidR="00DD58DB" w:rsidRPr="00C73894">
        <w:rPr>
          <w:sz w:val="17"/>
          <w:szCs w:val="17"/>
          <w:vertAlign w:val="superscript"/>
        </w:rPr>
        <w:footnoteReference w:id="24"/>
      </w:r>
      <w:r w:rsidRPr="00C73894">
        <w:rPr>
          <w:spacing w:val="4"/>
          <w:w w:val="103"/>
          <w:kern w:val="14"/>
          <w:szCs w:val="24"/>
        </w:rPr>
        <w:t xml:space="preserve"> conducted 2,014 preventive inspections and recorded 20,663</w:t>
      </w:r>
      <w:r w:rsidR="00C73894" w:rsidRPr="00C73894">
        <w:rPr>
          <w:spacing w:val="4"/>
          <w:w w:val="103"/>
          <w:kern w:val="14"/>
          <w:szCs w:val="24"/>
        </w:rPr>
        <w:t xml:space="preserve"> </w:t>
      </w:r>
      <w:r w:rsidRPr="00C73894">
        <w:rPr>
          <w:spacing w:val="4"/>
          <w:w w:val="103"/>
          <w:kern w:val="14"/>
          <w:szCs w:val="24"/>
        </w:rPr>
        <w:t>complaints, mainl</w:t>
      </w:r>
      <w:r w:rsidR="00131EBA" w:rsidRPr="00C73894">
        <w:rPr>
          <w:spacing w:val="4"/>
          <w:w w:val="103"/>
          <w:kern w:val="14"/>
          <w:szCs w:val="24"/>
        </w:rPr>
        <w:t>y by women aged 18 to 21 (68.33 per cent</w:t>
      </w:r>
      <w:r w:rsidRPr="00C73894">
        <w:rPr>
          <w:spacing w:val="4"/>
          <w:w w:val="103"/>
          <w:kern w:val="14"/>
          <w:szCs w:val="24"/>
        </w:rPr>
        <w:t>) and 22</w:t>
      </w:r>
      <w:r w:rsidR="00C73894" w:rsidRPr="00C73894">
        <w:rPr>
          <w:spacing w:val="4"/>
          <w:w w:val="103"/>
          <w:kern w:val="14"/>
          <w:szCs w:val="24"/>
        </w:rPr>
        <w:t xml:space="preserve"> </w:t>
      </w:r>
      <w:r w:rsidRPr="00C73894">
        <w:rPr>
          <w:spacing w:val="4"/>
          <w:w w:val="103"/>
          <w:kern w:val="14"/>
          <w:szCs w:val="24"/>
        </w:rPr>
        <w:t>to 41</w:t>
      </w:r>
      <w:r w:rsidR="00131EBA" w:rsidRPr="00C73894">
        <w:rPr>
          <w:spacing w:val="4"/>
          <w:w w:val="103"/>
          <w:kern w:val="14"/>
          <w:szCs w:val="24"/>
        </w:rPr>
        <w:t xml:space="preserve"> </w:t>
      </w:r>
      <w:r w:rsidR="00131EBA" w:rsidRPr="00C73894">
        <w:rPr>
          <w:spacing w:val="2"/>
          <w:w w:val="103"/>
          <w:kern w:val="14"/>
          <w:szCs w:val="24"/>
        </w:rPr>
        <w:t>(58.97 per cent</w:t>
      </w:r>
      <w:r w:rsidRPr="00C73894">
        <w:rPr>
          <w:spacing w:val="2"/>
          <w:w w:val="103"/>
          <w:kern w:val="14"/>
          <w:szCs w:val="24"/>
        </w:rPr>
        <w:t>). Complaints by indig</w:t>
      </w:r>
      <w:r w:rsidR="00131EBA" w:rsidRPr="00C73894">
        <w:rPr>
          <w:spacing w:val="2"/>
          <w:w w:val="103"/>
          <w:kern w:val="14"/>
          <w:szCs w:val="24"/>
        </w:rPr>
        <w:t>enous women accounted for 82.52 per cent</w:t>
      </w:r>
      <w:r w:rsidRPr="00C73894">
        <w:rPr>
          <w:spacing w:val="2"/>
          <w:w w:val="103"/>
          <w:kern w:val="14"/>
          <w:szCs w:val="24"/>
        </w:rPr>
        <w:t>. As regards reconciliation boards</w:t>
      </w:r>
      <w:r w:rsidR="00131EBA" w:rsidRPr="00C73894">
        <w:rPr>
          <w:spacing w:val="2"/>
          <w:w w:val="103"/>
          <w:kern w:val="14"/>
          <w:szCs w:val="24"/>
        </w:rPr>
        <w:t>,</w:t>
      </w:r>
      <w:r w:rsidRPr="00C73894">
        <w:rPr>
          <w:spacing w:val="2"/>
          <w:w w:val="103"/>
          <w:kern w:val="14"/>
          <w:szCs w:val="24"/>
        </w:rPr>
        <w:t xml:space="preserve"> during that same period, most settlements concerned men, i</w:t>
      </w:r>
      <w:r w:rsidR="00131EBA" w:rsidRPr="00C73894">
        <w:rPr>
          <w:spacing w:val="2"/>
          <w:w w:val="103"/>
          <w:kern w:val="14"/>
          <w:szCs w:val="24"/>
        </w:rPr>
        <w:t>n the 18 to 21 age range (65.71 per cent</w:t>
      </w:r>
      <w:r w:rsidRPr="00C73894">
        <w:rPr>
          <w:spacing w:val="2"/>
          <w:w w:val="103"/>
          <w:kern w:val="14"/>
          <w:szCs w:val="24"/>
        </w:rPr>
        <w:t>) an</w:t>
      </w:r>
      <w:r w:rsidR="00131EBA" w:rsidRPr="00C73894">
        <w:rPr>
          <w:spacing w:val="2"/>
          <w:w w:val="103"/>
          <w:kern w:val="14"/>
          <w:szCs w:val="24"/>
        </w:rPr>
        <w:t>d the 22 to 41 age range (67.74 per cent</w:t>
      </w:r>
      <w:r w:rsidRPr="00C73894">
        <w:rPr>
          <w:spacing w:val="2"/>
          <w:w w:val="103"/>
          <w:kern w:val="14"/>
          <w:szCs w:val="24"/>
        </w:rPr>
        <w:t>). Settlements involving indigeno</w:t>
      </w:r>
      <w:r w:rsidR="00131EBA" w:rsidRPr="00C73894">
        <w:rPr>
          <w:spacing w:val="2"/>
          <w:w w:val="103"/>
          <w:kern w:val="14"/>
          <w:szCs w:val="24"/>
        </w:rPr>
        <w:t xml:space="preserve">us men accounted for </w:t>
      </w:r>
      <w:r w:rsidR="00131EBA" w:rsidRPr="00C73894">
        <w:rPr>
          <w:spacing w:val="4"/>
          <w:w w:val="103"/>
          <w:kern w:val="14"/>
          <w:szCs w:val="24"/>
        </w:rPr>
        <w:t>79.89 per cent</w:t>
      </w:r>
      <w:r w:rsidRPr="00C73894">
        <w:rPr>
          <w:spacing w:val="4"/>
          <w:w w:val="103"/>
          <w:kern w:val="14"/>
          <w:szCs w:val="24"/>
        </w:rPr>
        <w:t>. The figures indicated that there is inequality as regards settlements, with women</w:t>
      </w:r>
      <w:r w:rsidR="00131EBA" w:rsidRPr="00C73894">
        <w:rPr>
          <w:spacing w:val="4"/>
          <w:w w:val="103"/>
          <w:kern w:val="14"/>
          <w:szCs w:val="24"/>
        </w:rPr>
        <w:t xml:space="preserve"> being at a disadvantage. (See annex 5, article 11, tables 13-21.)</w:t>
      </w:r>
    </w:p>
    <w:p w:rsidR="00054303" w:rsidRPr="00C73894" w:rsidRDefault="00054303" w:rsidP="00054303">
      <w:pPr>
        <w:pStyle w:val="SingleTxtG"/>
        <w:spacing w:line="240" w:lineRule="exact"/>
        <w:ind w:left="1267" w:right="1267"/>
        <w:rPr>
          <w:spacing w:val="4"/>
          <w:w w:val="103"/>
          <w:kern w:val="14"/>
          <w:szCs w:val="24"/>
        </w:rPr>
      </w:pPr>
      <w:r w:rsidRPr="00C73894">
        <w:rPr>
          <w:spacing w:val="4"/>
          <w:w w:val="103"/>
          <w:kern w:val="14"/>
          <w:szCs w:val="24"/>
        </w:rPr>
        <w:t>168.</w:t>
      </w:r>
      <w:r w:rsidRPr="00C73894">
        <w:rPr>
          <w:spacing w:val="4"/>
          <w:w w:val="103"/>
          <w:kern w:val="14"/>
          <w:szCs w:val="24"/>
        </w:rPr>
        <w:tab/>
        <w:t>In coordination with the Technical Institute for Training and Productivity (INTECAP), the M</w:t>
      </w:r>
      <w:r w:rsidR="00131EBA" w:rsidRPr="00C73894">
        <w:rPr>
          <w:spacing w:val="4"/>
          <w:w w:val="103"/>
          <w:kern w:val="14"/>
          <w:szCs w:val="24"/>
        </w:rPr>
        <w:t xml:space="preserve">inistry of Labour promoted the education and training for </w:t>
      </w:r>
      <w:r w:rsidR="00131EBA" w:rsidRPr="00C73894">
        <w:rPr>
          <w:spacing w:val="2"/>
          <w:w w:val="103"/>
          <w:kern w:val="14"/>
          <w:szCs w:val="24"/>
        </w:rPr>
        <w:t>work p</w:t>
      </w:r>
      <w:r w:rsidRPr="00C73894">
        <w:rPr>
          <w:spacing w:val="2"/>
          <w:w w:val="103"/>
          <w:kern w:val="14"/>
          <w:szCs w:val="24"/>
        </w:rPr>
        <w:t>rogramme, w</w:t>
      </w:r>
      <w:r w:rsidR="00131EBA" w:rsidRPr="00C73894">
        <w:rPr>
          <w:spacing w:val="2"/>
          <w:w w:val="103"/>
          <w:kern w:val="14"/>
          <w:szCs w:val="24"/>
        </w:rPr>
        <w:t>hich benefited 1,718 people (44 per cent women and 56 per cent</w:t>
      </w:r>
      <w:r w:rsidRPr="00C73894">
        <w:rPr>
          <w:spacing w:val="2"/>
          <w:w w:val="103"/>
          <w:kern w:val="14"/>
          <w:szCs w:val="24"/>
        </w:rPr>
        <w:t xml:space="preserve"> men). In 2014, it organized six employment shows, three in the metropolitan area and the others in the provinces. Taking part were 270 private </w:t>
      </w:r>
      <w:r w:rsidRPr="00C73894">
        <w:rPr>
          <w:spacing w:val="4"/>
          <w:w w:val="103"/>
          <w:kern w:val="14"/>
          <w:szCs w:val="24"/>
        </w:rPr>
        <w:t>companies employin</w:t>
      </w:r>
      <w:r w:rsidR="00131EBA" w:rsidRPr="00C73894">
        <w:rPr>
          <w:spacing w:val="4"/>
          <w:w w:val="103"/>
          <w:kern w:val="14"/>
          <w:szCs w:val="24"/>
        </w:rPr>
        <w:t>g more than 6,681 people. (See annex 5, article 11, table 22.)</w:t>
      </w:r>
    </w:p>
    <w:p w:rsidR="00054303" w:rsidRPr="00C73894" w:rsidRDefault="00131EBA" w:rsidP="00054303">
      <w:pPr>
        <w:pStyle w:val="SingleTxtG"/>
        <w:spacing w:line="240" w:lineRule="exact"/>
        <w:ind w:left="1267" w:right="1267"/>
        <w:rPr>
          <w:spacing w:val="4"/>
          <w:w w:val="103"/>
          <w:kern w:val="14"/>
          <w:szCs w:val="24"/>
        </w:rPr>
      </w:pPr>
      <w:r w:rsidRPr="00C73894">
        <w:rPr>
          <w:spacing w:val="4"/>
          <w:w w:val="103"/>
          <w:kern w:val="14"/>
          <w:szCs w:val="24"/>
        </w:rPr>
        <w:t>169.</w:t>
      </w:r>
      <w:r w:rsidRPr="00C73894">
        <w:rPr>
          <w:spacing w:val="4"/>
          <w:w w:val="103"/>
          <w:kern w:val="14"/>
          <w:szCs w:val="24"/>
        </w:rPr>
        <w:tab/>
        <w:t>In 2013, the working women section of MINTRAB’s social insurance d</w:t>
      </w:r>
      <w:r w:rsidR="00054303" w:rsidRPr="00C73894">
        <w:rPr>
          <w:spacing w:val="4"/>
          <w:w w:val="103"/>
          <w:kern w:val="14"/>
          <w:szCs w:val="24"/>
        </w:rPr>
        <w:t>irectorate provided training to 6,862 people (of whom 3,930 were women). In the inbond assembly industry (</w:t>
      </w:r>
      <w:r w:rsidR="00054303" w:rsidRPr="00C73894">
        <w:rPr>
          <w:i/>
          <w:spacing w:val="4"/>
          <w:w w:val="103"/>
          <w:kern w:val="14"/>
          <w:szCs w:val="24"/>
        </w:rPr>
        <w:t>maquilas</w:t>
      </w:r>
      <w:r w:rsidR="00054303" w:rsidRPr="00C73894">
        <w:rPr>
          <w:spacing w:val="4"/>
          <w:w w:val="103"/>
          <w:kern w:val="14"/>
          <w:szCs w:val="24"/>
        </w:rPr>
        <w:t>), 92 workers received training (65 of them women). In 2014, training was given to 1,589 people (926 women).</w:t>
      </w:r>
    </w:p>
    <w:p w:rsidR="00054303" w:rsidRPr="00C73894" w:rsidRDefault="00A62AED" w:rsidP="00054303">
      <w:pPr>
        <w:pStyle w:val="SingleTxtG"/>
        <w:spacing w:line="240" w:lineRule="exact"/>
        <w:ind w:left="1267" w:right="1267"/>
        <w:rPr>
          <w:spacing w:val="4"/>
          <w:w w:val="103"/>
          <w:kern w:val="14"/>
          <w:szCs w:val="24"/>
        </w:rPr>
      </w:pPr>
      <w:r w:rsidRPr="00C73894">
        <w:rPr>
          <w:spacing w:val="4"/>
          <w:w w:val="103"/>
          <w:kern w:val="14"/>
          <w:szCs w:val="24"/>
        </w:rPr>
        <w:t>170.</w:t>
      </w:r>
      <w:r w:rsidRPr="00C73894">
        <w:rPr>
          <w:spacing w:val="4"/>
          <w:w w:val="103"/>
          <w:kern w:val="14"/>
          <w:szCs w:val="24"/>
        </w:rPr>
        <w:tab/>
      </w:r>
      <w:r w:rsidRPr="00C73894">
        <w:rPr>
          <w:spacing w:val="2"/>
          <w:w w:val="103"/>
          <w:kern w:val="14"/>
          <w:szCs w:val="24"/>
        </w:rPr>
        <w:t>Pursuant to ILO</w:t>
      </w:r>
      <w:r w:rsidR="00054303" w:rsidRPr="00C73894">
        <w:rPr>
          <w:spacing w:val="2"/>
          <w:w w:val="103"/>
          <w:kern w:val="14"/>
          <w:szCs w:val="24"/>
        </w:rPr>
        <w:t xml:space="preserve"> Convention No. 144, MINTRAB established the “Tripartite Commission on International L</w:t>
      </w:r>
      <w:r w:rsidRPr="00C73894">
        <w:rPr>
          <w:spacing w:val="2"/>
          <w:w w:val="103"/>
          <w:kern w:val="14"/>
          <w:szCs w:val="24"/>
        </w:rPr>
        <w:t>abour Matters</w:t>
      </w:r>
      <w:r w:rsidR="00054303" w:rsidRPr="00C73894">
        <w:rPr>
          <w:spacing w:val="2"/>
          <w:w w:val="103"/>
          <w:kern w:val="14"/>
          <w:szCs w:val="24"/>
        </w:rPr>
        <w:t>”</w:t>
      </w:r>
      <w:r w:rsidRPr="00C73894">
        <w:rPr>
          <w:spacing w:val="2"/>
          <w:w w:val="103"/>
          <w:kern w:val="14"/>
          <w:szCs w:val="24"/>
        </w:rPr>
        <w:t>,</w:t>
      </w:r>
      <w:r w:rsidR="00054303" w:rsidRPr="00C73894">
        <w:rPr>
          <w:spacing w:val="2"/>
          <w:w w:val="103"/>
          <w:kern w:val="14"/>
          <w:szCs w:val="24"/>
        </w:rPr>
        <w:t xml:space="preserve"> compr</w:t>
      </w:r>
      <w:r w:rsidRPr="00C73894">
        <w:rPr>
          <w:spacing w:val="2"/>
          <w:w w:val="103"/>
          <w:kern w:val="14"/>
          <w:szCs w:val="24"/>
        </w:rPr>
        <w:t>ising emplo</w:t>
      </w:r>
      <w:r w:rsidRPr="00C73894">
        <w:rPr>
          <w:spacing w:val="4"/>
          <w:w w:val="103"/>
          <w:kern w:val="14"/>
          <w:szCs w:val="24"/>
        </w:rPr>
        <w:t>yers, workers and G</w:t>
      </w:r>
      <w:r w:rsidR="00054303" w:rsidRPr="00C73894">
        <w:rPr>
          <w:spacing w:val="4"/>
          <w:w w:val="103"/>
          <w:kern w:val="14"/>
          <w:szCs w:val="24"/>
        </w:rPr>
        <w:t>overnment representatives, to discuss compliance with international obligations vis-à-vis labour. It holds monthly meetings to discuss ILO Convention No. 189</w:t>
      </w:r>
      <w:r w:rsidRPr="00C73894">
        <w:rPr>
          <w:spacing w:val="4"/>
          <w:w w:val="103"/>
          <w:kern w:val="14"/>
          <w:szCs w:val="24"/>
        </w:rPr>
        <w:t>,</w:t>
      </w:r>
      <w:r w:rsidR="00054303" w:rsidRPr="00C73894">
        <w:rPr>
          <w:spacing w:val="4"/>
          <w:w w:val="103"/>
          <w:kern w:val="14"/>
          <w:szCs w:val="24"/>
        </w:rPr>
        <w:t xml:space="preserve"> on domestic workers. The sectors involved are currently conducting studies with a view to making proposals for addressing that issue.</w:t>
      </w:r>
    </w:p>
    <w:p w:rsidR="00054303" w:rsidRPr="00C73894" w:rsidRDefault="00A62AED" w:rsidP="00054303">
      <w:pPr>
        <w:pStyle w:val="SingleTxtG"/>
        <w:spacing w:line="240" w:lineRule="exact"/>
        <w:ind w:left="1267" w:right="1267"/>
        <w:rPr>
          <w:spacing w:val="4"/>
          <w:w w:val="103"/>
          <w:kern w:val="14"/>
          <w:szCs w:val="24"/>
        </w:rPr>
      </w:pPr>
      <w:r w:rsidRPr="00C73894">
        <w:rPr>
          <w:spacing w:val="4"/>
          <w:w w:val="103"/>
          <w:kern w:val="14"/>
          <w:szCs w:val="24"/>
        </w:rPr>
        <w:t>171.</w:t>
      </w:r>
      <w:r w:rsidRPr="00C73894">
        <w:rPr>
          <w:spacing w:val="4"/>
          <w:w w:val="103"/>
          <w:kern w:val="14"/>
          <w:szCs w:val="24"/>
        </w:rPr>
        <w:tab/>
        <w:t>IGT drew up a protocol establishing</w:t>
      </w:r>
      <w:r w:rsidR="00054303" w:rsidRPr="00C73894">
        <w:rPr>
          <w:spacing w:val="4"/>
          <w:w w:val="103"/>
          <w:kern w:val="14"/>
          <w:szCs w:val="24"/>
        </w:rPr>
        <w:t xml:space="preserve"> appropriate mechanisms for detecting and referring cases of forced labour and workplace exploitation</w:t>
      </w:r>
      <w:r w:rsidRPr="00C73894">
        <w:rPr>
          <w:spacing w:val="4"/>
          <w:w w:val="103"/>
          <w:kern w:val="14"/>
          <w:szCs w:val="24"/>
        </w:rPr>
        <w:t>, in effort</w:t>
      </w:r>
      <w:r w:rsidR="00054303" w:rsidRPr="00C73894">
        <w:rPr>
          <w:spacing w:val="4"/>
          <w:w w:val="103"/>
          <w:kern w:val="14"/>
          <w:szCs w:val="24"/>
        </w:rPr>
        <w:t xml:space="preserve"> to abolish trafficking in persons. It is also implementing the annual program</w:t>
      </w:r>
      <w:r w:rsidRPr="00C73894">
        <w:rPr>
          <w:spacing w:val="4"/>
          <w:w w:val="103"/>
          <w:kern w:val="14"/>
          <w:szCs w:val="24"/>
        </w:rPr>
        <w:t>me</w:t>
      </w:r>
      <w:r w:rsidR="00054303" w:rsidRPr="00C73894">
        <w:rPr>
          <w:spacing w:val="4"/>
          <w:w w:val="103"/>
          <w:kern w:val="14"/>
          <w:szCs w:val="24"/>
        </w:rPr>
        <w:t xml:space="preserve"> of selective and regionally distributed inspection program</w:t>
      </w:r>
      <w:r w:rsidRPr="00C73894">
        <w:rPr>
          <w:spacing w:val="4"/>
          <w:w w:val="103"/>
          <w:kern w:val="14"/>
          <w:szCs w:val="24"/>
        </w:rPr>
        <w:t>me</w:t>
      </w:r>
      <w:r w:rsidR="00054303" w:rsidRPr="00C73894">
        <w:rPr>
          <w:spacing w:val="4"/>
          <w:w w:val="103"/>
          <w:kern w:val="14"/>
          <w:szCs w:val="24"/>
        </w:rPr>
        <w:t>s by productive sector to verify comp</w:t>
      </w:r>
      <w:r w:rsidRPr="00C73894">
        <w:rPr>
          <w:spacing w:val="4"/>
          <w:w w:val="103"/>
          <w:kern w:val="14"/>
          <w:szCs w:val="24"/>
        </w:rPr>
        <w:t>liance with the aforementioned p</w:t>
      </w:r>
      <w:r w:rsidR="00054303" w:rsidRPr="00C73894">
        <w:rPr>
          <w:spacing w:val="4"/>
          <w:w w:val="103"/>
          <w:kern w:val="14"/>
          <w:szCs w:val="24"/>
        </w:rPr>
        <w:t>rotocol.</w:t>
      </w:r>
    </w:p>
    <w:p w:rsidR="00054303" w:rsidRPr="00C73894" w:rsidRDefault="00054303" w:rsidP="00054303">
      <w:pPr>
        <w:pStyle w:val="SingleTxtG"/>
        <w:spacing w:line="240" w:lineRule="exact"/>
        <w:ind w:left="1267" w:right="1267"/>
        <w:rPr>
          <w:spacing w:val="4"/>
          <w:w w:val="103"/>
          <w:kern w:val="14"/>
          <w:szCs w:val="24"/>
        </w:rPr>
      </w:pPr>
      <w:r w:rsidRPr="00C73894">
        <w:rPr>
          <w:spacing w:val="4"/>
          <w:w w:val="103"/>
          <w:kern w:val="14"/>
          <w:szCs w:val="24"/>
        </w:rPr>
        <w:t>172.</w:t>
      </w:r>
      <w:r w:rsidRPr="00C73894">
        <w:rPr>
          <w:spacing w:val="4"/>
          <w:w w:val="103"/>
          <w:kern w:val="14"/>
          <w:szCs w:val="24"/>
        </w:rPr>
        <w:tab/>
        <w:t xml:space="preserve">In 2013, the National Office for Women’s Affairs, attached to the Ministry of Labour, provided human rights training to 6,000 women. In 2014, it trained 2,994 women in human rights, the right to equal pay and other </w:t>
      </w:r>
      <w:r w:rsidR="009C3897">
        <w:rPr>
          <w:spacing w:val="4"/>
          <w:w w:val="103"/>
          <w:kern w:val="14"/>
          <w:szCs w:val="24"/>
        </w:rPr>
        <w:t xml:space="preserve">labour </w:t>
      </w:r>
      <w:r w:rsidRPr="00C73894">
        <w:rPr>
          <w:spacing w:val="4"/>
          <w:w w:val="103"/>
          <w:kern w:val="14"/>
          <w:szCs w:val="24"/>
        </w:rPr>
        <w:t>rights.</w:t>
      </w:r>
    </w:p>
    <w:p w:rsidR="00054303" w:rsidRPr="00C73894" w:rsidRDefault="00054303" w:rsidP="009C3897">
      <w:pPr>
        <w:pStyle w:val="SingleTxtG"/>
        <w:spacing w:line="240" w:lineRule="exact"/>
        <w:ind w:left="1267" w:right="1267"/>
        <w:rPr>
          <w:spacing w:val="4"/>
          <w:w w:val="103"/>
          <w:kern w:val="14"/>
          <w:szCs w:val="24"/>
        </w:rPr>
      </w:pPr>
      <w:r w:rsidRPr="00C73894">
        <w:rPr>
          <w:spacing w:val="4"/>
          <w:w w:val="103"/>
          <w:kern w:val="14"/>
          <w:szCs w:val="24"/>
        </w:rPr>
        <w:t>173.</w:t>
      </w:r>
      <w:r w:rsidRPr="00C73894">
        <w:rPr>
          <w:spacing w:val="4"/>
          <w:w w:val="103"/>
          <w:kern w:val="14"/>
          <w:szCs w:val="24"/>
        </w:rPr>
        <w:tab/>
        <w:t>The Labour Laws Affairs division of the National Civil Service Office (O</w:t>
      </w:r>
      <w:r w:rsidR="00A62AED" w:rsidRPr="00C73894">
        <w:rPr>
          <w:spacing w:val="4"/>
          <w:w w:val="103"/>
          <w:kern w:val="14"/>
          <w:szCs w:val="24"/>
        </w:rPr>
        <w:t>NSEC) provided training to all executive b</w:t>
      </w:r>
      <w:r w:rsidRPr="00C73894">
        <w:rPr>
          <w:spacing w:val="4"/>
          <w:w w:val="103"/>
          <w:kern w:val="14"/>
          <w:szCs w:val="24"/>
        </w:rPr>
        <w:t>ranch dependencies regarding labour’s rights and duties and related prohibitions, and about the Government funded retirement plan.</w:t>
      </w:r>
      <w:r w:rsidR="00A62AED" w:rsidRPr="00C73894">
        <w:rPr>
          <w:spacing w:val="4"/>
          <w:w w:val="103"/>
          <w:kern w:val="14"/>
          <w:szCs w:val="24"/>
        </w:rPr>
        <w:t xml:space="preserve"> On its website, it posted the civil service and pensions and r</w:t>
      </w:r>
      <w:r w:rsidRPr="00C73894">
        <w:rPr>
          <w:spacing w:val="4"/>
          <w:w w:val="103"/>
          <w:kern w:val="14"/>
          <w:szCs w:val="24"/>
        </w:rPr>
        <w:t>etir</w:t>
      </w:r>
      <w:r w:rsidR="00A62AED" w:rsidRPr="00C73894">
        <w:rPr>
          <w:spacing w:val="4"/>
          <w:w w:val="103"/>
          <w:kern w:val="14"/>
          <w:szCs w:val="24"/>
        </w:rPr>
        <w:t>ement f</w:t>
      </w:r>
      <w:r w:rsidRPr="00C73894">
        <w:rPr>
          <w:spacing w:val="4"/>
          <w:w w:val="103"/>
          <w:kern w:val="14"/>
          <w:szCs w:val="24"/>
        </w:rPr>
        <w:t xml:space="preserve">und laws, along with their enabling regulations, in Spanish, </w:t>
      </w:r>
      <w:r w:rsidR="009C3897">
        <w:rPr>
          <w:spacing w:val="4"/>
          <w:w w:val="103"/>
          <w:kern w:val="14"/>
          <w:szCs w:val="24"/>
        </w:rPr>
        <w:t>K</w:t>
      </w:r>
      <w:r w:rsidRPr="00C73894">
        <w:rPr>
          <w:spacing w:val="4"/>
          <w:w w:val="103"/>
          <w:kern w:val="14"/>
          <w:szCs w:val="24"/>
        </w:rPr>
        <w:t xml:space="preserve">ˈicheˈ, </w:t>
      </w:r>
      <w:r w:rsidR="009C3897">
        <w:rPr>
          <w:spacing w:val="4"/>
          <w:w w:val="103"/>
          <w:kern w:val="14"/>
          <w:szCs w:val="24"/>
        </w:rPr>
        <w:t>Kaqchikel, M</w:t>
      </w:r>
      <w:r w:rsidRPr="00C73894">
        <w:rPr>
          <w:spacing w:val="4"/>
          <w:w w:val="103"/>
          <w:kern w:val="14"/>
          <w:szCs w:val="24"/>
        </w:rPr>
        <w:t xml:space="preserve">am and </w:t>
      </w:r>
      <w:r w:rsidR="009C3897">
        <w:rPr>
          <w:spacing w:val="4"/>
          <w:w w:val="103"/>
          <w:kern w:val="14"/>
          <w:szCs w:val="24"/>
        </w:rPr>
        <w:t>Q</w:t>
      </w:r>
      <w:r w:rsidRPr="00C73894">
        <w:rPr>
          <w:spacing w:val="4"/>
          <w:w w:val="103"/>
          <w:kern w:val="14"/>
          <w:szCs w:val="24"/>
        </w:rPr>
        <w:t xml:space="preserve">ˈeqchiˈ, thereby granting women and men equal status with respect to exercising their rights </w:t>
      </w:r>
      <w:r w:rsidR="00A62AED" w:rsidRPr="00C73894">
        <w:rPr>
          <w:spacing w:val="4"/>
          <w:w w:val="103"/>
          <w:kern w:val="14"/>
          <w:szCs w:val="24"/>
        </w:rPr>
        <w:t>and fulfilling their potential.</w:t>
      </w:r>
    </w:p>
    <w:p w:rsidR="00054303" w:rsidRPr="00C73894" w:rsidRDefault="00054303" w:rsidP="00054303">
      <w:pPr>
        <w:pStyle w:val="SingleTxtG"/>
        <w:spacing w:line="240" w:lineRule="exact"/>
        <w:ind w:left="1267" w:right="1267"/>
        <w:rPr>
          <w:spacing w:val="4"/>
          <w:w w:val="103"/>
          <w:kern w:val="14"/>
          <w:szCs w:val="24"/>
        </w:rPr>
      </w:pPr>
      <w:r w:rsidRPr="00C73894">
        <w:rPr>
          <w:w w:val="103"/>
          <w:kern w:val="14"/>
          <w:szCs w:val="24"/>
        </w:rPr>
        <w:t>174.</w:t>
      </w:r>
      <w:r w:rsidRPr="00C73894">
        <w:rPr>
          <w:w w:val="103"/>
          <w:kern w:val="14"/>
          <w:szCs w:val="24"/>
        </w:rPr>
        <w:tab/>
        <w:t>The Social Security Programme to Pr</w:t>
      </w:r>
      <w:r w:rsidR="00A62AED" w:rsidRPr="00C73894">
        <w:rPr>
          <w:w w:val="103"/>
          <w:kern w:val="14"/>
          <w:szCs w:val="24"/>
        </w:rPr>
        <w:t>otect Domestic Workers (PRECAPI</w:t>
      </w:r>
      <w:r w:rsidRPr="00C73894">
        <w:rPr>
          <w:w w:val="103"/>
          <w:kern w:val="14"/>
          <w:szCs w:val="24"/>
        </w:rPr>
        <w:t>)</w:t>
      </w:r>
      <w:r w:rsidR="00E33A8E" w:rsidRPr="00C73894">
        <w:rPr>
          <w:sz w:val="17"/>
          <w:szCs w:val="17"/>
          <w:vertAlign w:val="superscript"/>
        </w:rPr>
        <w:footnoteReference w:id="25"/>
      </w:r>
      <w:r w:rsidRPr="00C73894">
        <w:rPr>
          <w:w w:val="103"/>
          <w:kern w:val="14"/>
          <w:szCs w:val="24"/>
        </w:rPr>
        <w:t xml:space="preserve"> was approved by Government Decision </w:t>
      </w:r>
      <w:r w:rsidR="00E33A8E" w:rsidRPr="00C73894">
        <w:rPr>
          <w:w w:val="103"/>
          <w:kern w:val="14"/>
          <w:szCs w:val="24"/>
        </w:rPr>
        <w:t xml:space="preserve">No. </w:t>
      </w:r>
      <w:r w:rsidRPr="00C73894">
        <w:rPr>
          <w:w w:val="103"/>
          <w:kern w:val="14"/>
          <w:szCs w:val="24"/>
        </w:rPr>
        <w:t>236-2009 of the Board of Directors of the Guatemalan Social Security Institute (IGSS). That programme considers that domestic work falls within the special IGSS regime, which covers maternity, supervision of children under 5, and accident insurance benefits. The</w:t>
      </w:r>
      <w:r w:rsidR="00E33A8E" w:rsidRPr="00C73894">
        <w:rPr>
          <w:w w:val="103"/>
          <w:kern w:val="14"/>
          <w:szCs w:val="24"/>
        </w:rPr>
        <w:t xml:space="preserve"> employer contribution is Q.40.</w:t>
      </w:r>
      <w:r w:rsidRPr="00C73894">
        <w:rPr>
          <w:w w:val="103"/>
          <w:kern w:val="14"/>
          <w:szCs w:val="24"/>
        </w:rPr>
        <w:t>0</w:t>
      </w:r>
      <w:r w:rsidR="00E33A8E" w:rsidRPr="00C73894">
        <w:rPr>
          <w:w w:val="103"/>
          <w:kern w:val="14"/>
          <w:szCs w:val="24"/>
        </w:rPr>
        <w:t xml:space="preserve">0, the worker’s contribution Q.20.00, and the </w:t>
      </w:r>
      <w:r w:rsidR="00E33A8E" w:rsidRPr="00C73894">
        <w:rPr>
          <w:spacing w:val="4"/>
          <w:w w:val="103"/>
          <w:kern w:val="14"/>
          <w:szCs w:val="24"/>
        </w:rPr>
        <w:t>State’s Q.</w:t>
      </w:r>
      <w:r w:rsidRPr="00C73894">
        <w:rPr>
          <w:spacing w:val="4"/>
          <w:w w:val="103"/>
          <w:kern w:val="14"/>
          <w:szCs w:val="24"/>
        </w:rPr>
        <w:t xml:space="preserve">40.00. </w:t>
      </w:r>
      <w:r w:rsidRPr="00C73894">
        <w:rPr>
          <w:w w:val="103"/>
          <w:kern w:val="14"/>
          <w:szCs w:val="24"/>
        </w:rPr>
        <w:t>A domestic worker may apply for the b</w:t>
      </w:r>
      <w:r w:rsidR="00E33A8E" w:rsidRPr="00C73894">
        <w:rPr>
          <w:w w:val="103"/>
          <w:kern w:val="14"/>
          <w:szCs w:val="24"/>
        </w:rPr>
        <w:t>enefit after contributing</w:t>
      </w:r>
      <w:r w:rsidRPr="00C73894">
        <w:rPr>
          <w:w w:val="103"/>
          <w:kern w:val="14"/>
          <w:szCs w:val="24"/>
        </w:rPr>
        <w:t xml:space="preserve"> to PR</w:t>
      </w:r>
      <w:r w:rsidR="00E33A8E" w:rsidRPr="00C73894">
        <w:rPr>
          <w:w w:val="103"/>
          <w:kern w:val="14"/>
          <w:szCs w:val="24"/>
        </w:rPr>
        <w:t>ECAP for six months. Only 0.8 per cent</w:t>
      </w:r>
      <w:r w:rsidRPr="00C73894">
        <w:rPr>
          <w:w w:val="103"/>
          <w:kern w:val="14"/>
          <w:szCs w:val="24"/>
        </w:rPr>
        <w:t xml:space="preserve"> of the domestic worker population of 10,900 is covered</w:t>
      </w:r>
      <w:r w:rsidRPr="00C73894">
        <w:rPr>
          <w:spacing w:val="4"/>
          <w:w w:val="103"/>
          <w:kern w:val="14"/>
          <w:szCs w:val="24"/>
        </w:rPr>
        <w:t>.</w:t>
      </w:r>
    </w:p>
    <w:p w:rsidR="00054303" w:rsidRPr="00C73894" w:rsidRDefault="00054303" w:rsidP="00054303">
      <w:pPr>
        <w:pStyle w:val="SingleTxtG"/>
        <w:spacing w:line="240" w:lineRule="exact"/>
        <w:ind w:left="1267" w:right="1267"/>
        <w:rPr>
          <w:spacing w:val="4"/>
          <w:w w:val="103"/>
          <w:kern w:val="14"/>
          <w:szCs w:val="24"/>
        </w:rPr>
      </w:pPr>
      <w:r w:rsidRPr="00C73894">
        <w:rPr>
          <w:spacing w:val="4"/>
          <w:w w:val="103"/>
          <w:kern w:val="14"/>
          <w:szCs w:val="24"/>
        </w:rPr>
        <w:t>175.</w:t>
      </w:r>
      <w:r w:rsidRPr="00C73894">
        <w:rPr>
          <w:spacing w:val="4"/>
          <w:w w:val="103"/>
          <w:kern w:val="14"/>
          <w:szCs w:val="24"/>
        </w:rPr>
        <w:tab/>
        <w:t>Through Decision No. 136-012, the Office of the President of the Judiciary and the Supreme Court established the Labour Management Directorate with a view to monitori</w:t>
      </w:r>
      <w:r w:rsidR="00E33A8E" w:rsidRPr="00C73894">
        <w:rPr>
          <w:spacing w:val="4"/>
          <w:w w:val="103"/>
          <w:kern w:val="14"/>
          <w:szCs w:val="24"/>
        </w:rPr>
        <w:t xml:space="preserve">ng proceedings under way in labour and social insurance courts, </w:t>
      </w:r>
      <w:r w:rsidRPr="00C73894">
        <w:rPr>
          <w:spacing w:val="4"/>
          <w:w w:val="103"/>
          <w:kern w:val="14"/>
          <w:szCs w:val="24"/>
        </w:rPr>
        <w:t>complying with international conventions and treaties ratified by Guatemala.</w:t>
      </w:r>
    </w:p>
    <w:p w:rsidR="00054303" w:rsidRPr="00C73894" w:rsidRDefault="00054303" w:rsidP="00054303">
      <w:pPr>
        <w:pStyle w:val="SingleTxtG"/>
        <w:spacing w:line="240" w:lineRule="exact"/>
        <w:ind w:left="1267" w:right="1267"/>
        <w:rPr>
          <w:spacing w:val="4"/>
          <w:w w:val="103"/>
          <w:kern w:val="14"/>
          <w:szCs w:val="24"/>
        </w:rPr>
      </w:pPr>
      <w:r w:rsidRPr="00C73894">
        <w:rPr>
          <w:spacing w:val="4"/>
          <w:w w:val="103"/>
          <w:kern w:val="14"/>
          <w:szCs w:val="24"/>
        </w:rPr>
        <w:t>176.</w:t>
      </w:r>
      <w:r w:rsidRPr="00C73894">
        <w:rPr>
          <w:spacing w:val="4"/>
          <w:w w:val="103"/>
          <w:kern w:val="14"/>
          <w:szCs w:val="24"/>
        </w:rPr>
        <w:tab/>
        <w:t xml:space="preserve">With Decision </w:t>
      </w:r>
      <w:r w:rsidR="00E33A8E" w:rsidRPr="00C73894">
        <w:rPr>
          <w:spacing w:val="4"/>
          <w:w w:val="103"/>
          <w:kern w:val="14"/>
          <w:szCs w:val="24"/>
        </w:rPr>
        <w:t xml:space="preserve">No. </w:t>
      </w:r>
      <w:r w:rsidRPr="00C73894">
        <w:rPr>
          <w:spacing w:val="4"/>
          <w:w w:val="103"/>
          <w:kern w:val="14"/>
          <w:szCs w:val="24"/>
        </w:rPr>
        <w:t>31-2011, the Supreme Court and</w:t>
      </w:r>
      <w:r w:rsidR="00E33A8E" w:rsidRPr="00C73894">
        <w:rPr>
          <w:spacing w:val="4"/>
          <w:w w:val="103"/>
          <w:kern w:val="14"/>
          <w:szCs w:val="24"/>
        </w:rPr>
        <w:t xml:space="preserve"> judiciary established the first and second l</w:t>
      </w:r>
      <w:r w:rsidRPr="00C73894">
        <w:rPr>
          <w:spacing w:val="4"/>
          <w:w w:val="103"/>
          <w:kern w:val="14"/>
          <w:szCs w:val="24"/>
        </w:rPr>
        <w:t>abo</w:t>
      </w:r>
      <w:r w:rsidR="00E33A8E" w:rsidRPr="00C73894">
        <w:rPr>
          <w:spacing w:val="4"/>
          <w:w w:val="103"/>
          <w:kern w:val="14"/>
          <w:szCs w:val="24"/>
        </w:rPr>
        <w:t>ur and social insurance courts</w:t>
      </w:r>
      <w:r w:rsidRPr="00C73894">
        <w:rPr>
          <w:spacing w:val="4"/>
          <w:w w:val="103"/>
          <w:kern w:val="14"/>
          <w:szCs w:val="24"/>
        </w:rPr>
        <w:t xml:space="preserve"> to enable complaints to be filed. The courts are charged with hearing the first complaints of workers who lack legal counselling.</w:t>
      </w:r>
    </w:p>
    <w:p w:rsidR="00054303" w:rsidRPr="00C73894" w:rsidRDefault="00E33A8E" w:rsidP="00054303">
      <w:pPr>
        <w:pStyle w:val="SingleTxtG"/>
        <w:spacing w:line="240" w:lineRule="exact"/>
        <w:ind w:left="1267" w:right="1267"/>
        <w:rPr>
          <w:spacing w:val="4"/>
          <w:w w:val="103"/>
          <w:kern w:val="14"/>
          <w:szCs w:val="24"/>
        </w:rPr>
      </w:pPr>
      <w:r w:rsidRPr="00C73894">
        <w:rPr>
          <w:spacing w:val="4"/>
          <w:w w:val="103"/>
          <w:kern w:val="14"/>
          <w:szCs w:val="24"/>
        </w:rPr>
        <w:t>177.</w:t>
      </w:r>
      <w:r w:rsidRPr="00C73894">
        <w:rPr>
          <w:spacing w:val="4"/>
          <w:w w:val="103"/>
          <w:kern w:val="14"/>
          <w:szCs w:val="24"/>
        </w:rPr>
        <w:tab/>
        <w:t>In 2011 and 2012, the j</w:t>
      </w:r>
      <w:r w:rsidR="00054303" w:rsidRPr="00C73894">
        <w:rPr>
          <w:spacing w:val="4"/>
          <w:w w:val="103"/>
          <w:kern w:val="14"/>
          <w:szCs w:val="24"/>
        </w:rPr>
        <w:t>udiciary provided vi</w:t>
      </w:r>
      <w:r w:rsidRPr="00C73894">
        <w:rPr>
          <w:spacing w:val="4"/>
          <w:w w:val="103"/>
          <w:kern w:val="14"/>
          <w:szCs w:val="24"/>
        </w:rPr>
        <w:t>deo recording equipment to l</w:t>
      </w:r>
      <w:r w:rsidR="00054303" w:rsidRPr="00C73894">
        <w:rPr>
          <w:spacing w:val="4"/>
          <w:w w:val="103"/>
          <w:kern w:val="14"/>
          <w:szCs w:val="24"/>
        </w:rPr>
        <w:t xml:space="preserve">abour </w:t>
      </w:r>
      <w:r w:rsidRPr="00C73894">
        <w:rPr>
          <w:spacing w:val="4"/>
          <w:w w:val="103"/>
          <w:kern w:val="14"/>
          <w:szCs w:val="24"/>
        </w:rPr>
        <w:t>and social insurance courts and courts of a</w:t>
      </w:r>
      <w:r w:rsidR="00054303" w:rsidRPr="00C73894">
        <w:rPr>
          <w:spacing w:val="4"/>
          <w:w w:val="103"/>
          <w:kern w:val="14"/>
          <w:szCs w:val="24"/>
        </w:rPr>
        <w:t>ppeal, a change that boos</w:t>
      </w:r>
      <w:r w:rsidRPr="00C73894">
        <w:rPr>
          <w:spacing w:val="4"/>
          <w:w w:val="103"/>
          <w:kern w:val="14"/>
          <w:szCs w:val="24"/>
        </w:rPr>
        <w:t>ted oral proceedings and cut hearing</w:t>
      </w:r>
      <w:r w:rsidR="00054303" w:rsidRPr="00C73894">
        <w:rPr>
          <w:spacing w:val="4"/>
          <w:w w:val="103"/>
          <w:kern w:val="14"/>
          <w:szCs w:val="24"/>
        </w:rPr>
        <w:t xml:space="preserve"> time in labour cases by half, in addition to lowering costs.</w:t>
      </w:r>
    </w:p>
    <w:p w:rsidR="00054303" w:rsidRPr="00C73894" w:rsidRDefault="00E33A8E" w:rsidP="00054303">
      <w:pPr>
        <w:pStyle w:val="SingleTxtG"/>
        <w:spacing w:line="240" w:lineRule="exact"/>
        <w:ind w:left="1267" w:right="1267"/>
        <w:rPr>
          <w:spacing w:val="4"/>
          <w:w w:val="103"/>
          <w:kern w:val="14"/>
          <w:szCs w:val="24"/>
        </w:rPr>
      </w:pPr>
      <w:r w:rsidRPr="00C73894">
        <w:rPr>
          <w:spacing w:val="4"/>
          <w:w w:val="103"/>
          <w:kern w:val="14"/>
          <w:szCs w:val="24"/>
        </w:rPr>
        <w:t>178.</w:t>
      </w:r>
      <w:r w:rsidRPr="00C73894">
        <w:rPr>
          <w:spacing w:val="4"/>
          <w:w w:val="103"/>
          <w:kern w:val="14"/>
          <w:szCs w:val="24"/>
        </w:rPr>
        <w:tab/>
        <w:t>Through the courts management system, the j</w:t>
      </w:r>
      <w:r w:rsidR="00054303" w:rsidRPr="00C73894">
        <w:rPr>
          <w:spacing w:val="4"/>
          <w:w w:val="103"/>
          <w:kern w:val="14"/>
          <w:szCs w:val="24"/>
        </w:rPr>
        <w:t>udici</w:t>
      </w:r>
      <w:r w:rsidRPr="00C73894">
        <w:rPr>
          <w:spacing w:val="4"/>
          <w:w w:val="103"/>
          <w:kern w:val="14"/>
          <w:szCs w:val="24"/>
        </w:rPr>
        <w:t xml:space="preserve">ary introduced a number of </w:t>
      </w:r>
      <w:r w:rsidR="00054303" w:rsidRPr="00C73894">
        <w:rPr>
          <w:spacing w:val="4"/>
          <w:w w:val="103"/>
          <w:kern w:val="14"/>
          <w:szCs w:val="24"/>
        </w:rPr>
        <w:t>modern procedures in labour cases, such as electronic notification of litigants who wish to be on the mailing list and the scanning of judicial proceeding documents. That resul</w:t>
      </w:r>
      <w:r w:rsidRPr="00C73894">
        <w:rPr>
          <w:spacing w:val="4"/>
          <w:w w:val="103"/>
          <w:kern w:val="14"/>
          <w:szCs w:val="24"/>
        </w:rPr>
        <w:t>ted in digitalization of 85 per cent</w:t>
      </w:r>
      <w:r w:rsidR="00054303" w:rsidRPr="00C73894">
        <w:rPr>
          <w:spacing w:val="4"/>
          <w:w w:val="103"/>
          <w:kern w:val="14"/>
          <w:szCs w:val="24"/>
        </w:rPr>
        <w:t xml:space="preserve"> of labour cases: one of the best systems in Lat</w:t>
      </w:r>
      <w:r w:rsidRPr="00C73894">
        <w:rPr>
          <w:spacing w:val="4"/>
          <w:w w:val="103"/>
          <w:kern w:val="14"/>
          <w:szCs w:val="24"/>
        </w:rPr>
        <w:t>in America. Currently, 75 per cent of labour proceeding notifications are electronic.</w:t>
      </w:r>
      <w:r w:rsidRPr="00C73894">
        <w:rPr>
          <w:sz w:val="17"/>
          <w:szCs w:val="17"/>
          <w:vertAlign w:val="superscript"/>
        </w:rPr>
        <w:footnoteReference w:id="26"/>
      </w:r>
    </w:p>
    <w:p w:rsidR="00054303" w:rsidRPr="00C73894" w:rsidRDefault="00054303" w:rsidP="00054303">
      <w:pPr>
        <w:pStyle w:val="SingleTxtG"/>
        <w:spacing w:line="240" w:lineRule="exact"/>
        <w:ind w:left="1267" w:right="1267"/>
        <w:rPr>
          <w:spacing w:val="4"/>
          <w:w w:val="103"/>
          <w:kern w:val="14"/>
          <w:szCs w:val="24"/>
        </w:rPr>
      </w:pPr>
      <w:r w:rsidRPr="00C73894">
        <w:rPr>
          <w:spacing w:val="4"/>
          <w:w w:val="103"/>
          <w:kern w:val="14"/>
          <w:szCs w:val="24"/>
        </w:rPr>
        <w:t>179.</w:t>
      </w:r>
      <w:r w:rsidRPr="00C73894">
        <w:rPr>
          <w:spacing w:val="4"/>
          <w:w w:val="103"/>
          <w:kern w:val="14"/>
          <w:szCs w:val="24"/>
        </w:rPr>
        <w:tab/>
        <w:t xml:space="preserve">As regards the need to keep up to date with </w:t>
      </w:r>
      <w:r w:rsidR="00C43171" w:rsidRPr="00C73894">
        <w:rPr>
          <w:spacing w:val="4"/>
          <w:w w:val="103"/>
          <w:kern w:val="14"/>
          <w:szCs w:val="24"/>
        </w:rPr>
        <w:t>developments in the field, the j</w:t>
      </w:r>
      <w:r w:rsidRPr="00C73894">
        <w:rPr>
          <w:spacing w:val="4"/>
          <w:w w:val="103"/>
          <w:kern w:val="14"/>
          <w:szCs w:val="24"/>
        </w:rPr>
        <w:t>udiciary is currently running a “</w:t>
      </w:r>
      <w:r w:rsidR="00C43171" w:rsidRPr="00C73894">
        <w:rPr>
          <w:spacing w:val="4"/>
          <w:w w:val="103"/>
          <w:kern w:val="14"/>
          <w:szCs w:val="24"/>
        </w:rPr>
        <w:t>Diploma course specializing in international labour o</w:t>
      </w:r>
      <w:r w:rsidRPr="00C73894">
        <w:rPr>
          <w:spacing w:val="4"/>
          <w:w w:val="103"/>
          <w:kern w:val="14"/>
          <w:szCs w:val="24"/>
        </w:rPr>
        <w:t>rganizat</w:t>
      </w:r>
      <w:r w:rsidR="00C43171" w:rsidRPr="00C73894">
        <w:rPr>
          <w:spacing w:val="4"/>
          <w:w w:val="103"/>
          <w:kern w:val="14"/>
          <w:szCs w:val="24"/>
        </w:rPr>
        <w:t>ion standards</w:t>
      </w:r>
      <w:r w:rsidRPr="00C73894">
        <w:rPr>
          <w:spacing w:val="4"/>
          <w:w w:val="103"/>
          <w:kern w:val="14"/>
          <w:szCs w:val="24"/>
        </w:rPr>
        <w:t>”</w:t>
      </w:r>
      <w:r w:rsidR="00C43171" w:rsidRPr="00C73894">
        <w:rPr>
          <w:spacing w:val="4"/>
          <w:w w:val="103"/>
          <w:kern w:val="14"/>
          <w:szCs w:val="24"/>
        </w:rPr>
        <w:t>.</w:t>
      </w:r>
      <w:r w:rsidRPr="00C73894">
        <w:rPr>
          <w:spacing w:val="4"/>
          <w:w w:val="103"/>
          <w:kern w:val="14"/>
          <w:szCs w:val="24"/>
        </w:rPr>
        <w:t xml:space="preserve"> All labour and social insurance court magistrates and judges in Guatemala took part in the course, which was taught by ILO international experts.</w:t>
      </w:r>
    </w:p>
    <w:p w:rsidR="00054303" w:rsidRPr="00C73894" w:rsidRDefault="00054303" w:rsidP="00054303">
      <w:pPr>
        <w:pStyle w:val="SingleTxtG"/>
        <w:spacing w:line="240" w:lineRule="exact"/>
        <w:ind w:left="1267" w:right="1267"/>
        <w:rPr>
          <w:spacing w:val="4"/>
          <w:w w:val="103"/>
          <w:kern w:val="14"/>
          <w:szCs w:val="24"/>
        </w:rPr>
      </w:pPr>
      <w:r w:rsidRPr="00C73894">
        <w:rPr>
          <w:spacing w:val="4"/>
          <w:w w:val="103"/>
          <w:kern w:val="14"/>
          <w:szCs w:val="24"/>
        </w:rPr>
        <w:t>180.</w:t>
      </w:r>
      <w:r w:rsidRPr="00C73894">
        <w:rPr>
          <w:spacing w:val="4"/>
          <w:w w:val="103"/>
          <w:kern w:val="14"/>
          <w:szCs w:val="24"/>
        </w:rPr>
        <w:tab/>
        <w:t>Although some progress has been noted, there is still a need to meet the social demands of women’s organizations for better coverage, focusing on protecting the health of domestic workers in private homes and workers in the offshore assembly industry (</w:t>
      </w:r>
      <w:r w:rsidRPr="00C73894">
        <w:rPr>
          <w:i/>
          <w:spacing w:val="4"/>
          <w:w w:val="103"/>
          <w:kern w:val="14"/>
          <w:szCs w:val="24"/>
        </w:rPr>
        <w:t>maquilas</w:t>
      </w:r>
      <w:r w:rsidRPr="00C73894">
        <w:rPr>
          <w:spacing w:val="4"/>
          <w:w w:val="103"/>
          <w:kern w:val="14"/>
          <w:szCs w:val="24"/>
        </w:rPr>
        <w:t>). An effort also needs to be made to promote ratification of ILO Convention No. 189</w:t>
      </w:r>
      <w:r w:rsidR="00C43171" w:rsidRPr="00C73894">
        <w:rPr>
          <w:spacing w:val="4"/>
          <w:w w:val="103"/>
          <w:kern w:val="14"/>
          <w:szCs w:val="24"/>
        </w:rPr>
        <w:t>,</w:t>
      </w:r>
      <w:r w:rsidRPr="00C73894">
        <w:rPr>
          <w:spacing w:val="4"/>
          <w:w w:val="103"/>
          <w:kern w:val="14"/>
          <w:szCs w:val="24"/>
        </w:rPr>
        <w:t xml:space="preserve"> calling for decent work for that segment of the workforce and to step up actions geared to women having access to decent jobs, thereby reducing the size of the informal sector and underemployment.</w:t>
      </w:r>
    </w:p>
    <w:p w:rsidR="007C0E36" w:rsidRPr="00C73894" w:rsidRDefault="00054303" w:rsidP="00054303">
      <w:pPr>
        <w:pStyle w:val="SingleTxtG"/>
        <w:spacing w:line="240" w:lineRule="exact"/>
        <w:ind w:left="1267" w:right="1267"/>
        <w:rPr>
          <w:spacing w:val="4"/>
          <w:w w:val="103"/>
          <w:kern w:val="14"/>
          <w:szCs w:val="24"/>
        </w:rPr>
      </w:pPr>
      <w:r w:rsidRPr="00C73894">
        <w:rPr>
          <w:spacing w:val="2"/>
          <w:w w:val="103"/>
          <w:kern w:val="14"/>
          <w:szCs w:val="24"/>
        </w:rPr>
        <w:t>181.</w:t>
      </w:r>
      <w:r w:rsidRPr="00C73894">
        <w:rPr>
          <w:spacing w:val="2"/>
          <w:w w:val="103"/>
          <w:kern w:val="14"/>
          <w:szCs w:val="24"/>
        </w:rPr>
        <w:tab/>
        <w:t xml:space="preserve">More effort must also be put into pursuing the national strategy to eradicate child labour and promoting compliance with the Labour Code, with respect to the establishment of day care centres. The State should make it </w:t>
      </w:r>
      <w:r w:rsidRPr="00C73894">
        <w:rPr>
          <w:spacing w:val="4"/>
          <w:w w:val="103"/>
          <w:kern w:val="14"/>
          <w:szCs w:val="24"/>
        </w:rPr>
        <w:t>possible for day care centres to be established in neighbourhoods, districts and communities</w:t>
      </w:r>
      <w:r w:rsidR="00C43171" w:rsidRPr="00C73894">
        <w:rPr>
          <w:spacing w:val="4"/>
          <w:w w:val="103"/>
          <w:kern w:val="14"/>
          <w:szCs w:val="24"/>
        </w:rPr>
        <w:t xml:space="preserve">, </w:t>
      </w:r>
      <w:r w:rsidRPr="00C73894">
        <w:rPr>
          <w:spacing w:val="4"/>
          <w:w w:val="103"/>
          <w:kern w:val="14"/>
          <w:szCs w:val="24"/>
        </w:rPr>
        <w:t>to allow women to study or work in the quest for their integral development.</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H1"/>
      </w:pPr>
      <w:r w:rsidRPr="00C73894">
        <w:tab/>
      </w:r>
      <w:r w:rsidRPr="00C73894">
        <w:tab/>
        <w:t xml:space="preserve">Article 12. </w:t>
      </w:r>
      <w:r w:rsidR="00C43171" w:rsidRPr="00C73894">
        <w:t>Measures to achieve equality with men in</w:t>
      </w:r>
      <w:r w:rsidR="00C43171" w:rsidRPr="00C73894">
        <w:br/>
        <w:t>health care</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C056B6" w:rsidRPr="00C73894" w:rsidRDefault="00C056B6" w:rsidP="00C056B6">
      <w:pPr>
        <w:pStyle w:val="SingleTxtG"/>
        <w:spacing w:line="240" w:lineRule="exact"/>
        <w:ind w:left="1267" w:right="1267"/>
        <w:rPr>
          <w:spacing w:val="4"/>
          <w:w w:val="103"/>
          <w:kern w:val="14"/>
          <w:szCs w:val="24"/>
        </w:rPr>
      </w:pPr>
      <w:r w:rsidRPr="00C73894">
        <w:rPr>
          <w:spacing w:val="4"/>
          <w:w w:val="103"/>
          <w:kern w:val="14"/>
          <w:szCs w:val="24"/>
        </w:rPr>
        <w:t>182.</w:t>
      </w:r>
      <w:r w:rsidRPr="00C73894">
        <w:rPr>
          <w:spacing w:val="4"/>
          <w:w w:val="103"/>
          <w:kern w:val="14"/>
          <w:szCs w:val="24"/>
        </w:rPr>
        <w:tab/>
        <w:t>In 2010, the Ministry of Public Health and Social Welfare (M</w:t>
      </w:r>
      <w:r w:rsidR="00296052" w:rsidRPr="00C73894">
        <w:rPr>
          <w:spacing w:val="4"/>
          <w:w w:val="103"/>
          <w:kern w:val="14"/>
          <w:szCs w:val="24"/>
        </w:rPr>
        <w:t>SPAS), which directs HIV/AIDS prevention launched the “Get yourself t</w:t>
      </w:r>
      <w:r w:rsidRPr="00C73894">
        <w:rPr>
          <w:spacing w:val="4"/>
          <w:w w:val="103"/>
          <w:kern w:val="14"/>
          <w:szCs w:val="24"/>
        </w:rPr>
        <w:t xml:space="preserve">ested” campaign, pursuant to Government Decision </w:t>
      </w:r>
      <w:r w:rsidR="004039EF" w:rsidRPr="00C73894">
        <w:rPr>
          <w:spacing w:val="4"/>
          <w:w w:val="103"/>
          <w:kern w:val="14"/>
          <w:szCs w:val="24"/>
        </w:rPr>
        <w:t>No. 827-2010. Between 2011 and 2013,</w:t>
      </w:r>
      <w:r w:rsidRPr="00C73894">
        <w:rPr>
          <w:spacing w:val="4"/>
          <w:w w:val="103"/>
          <w:kern w:val="14"/>
          <w:szCs w:val="24"/>
        </w:rPr>
        <w:t xml:space="preserve"> the test </w:t>
      </w:r>
      <w:r w:rsidR="004039EF" w:rsidRPr="00C73894">
        <w:rPr>
          <w:spacing w:val="4"/>
          <w:w w:val="103"/>
          <w:kern w:val="14"/>
          <w:szCs w:val="24"/>
        </w:rPr>
        <w:t xml:space="preserve">was </w:t>
      </w:r>
      <w:r w:rsidRPr="00C73894">
        <w:rPr>
          <w:spacing w:val="4"/>
          <w:w w:val="103"/>
          <w:kern w:val="14"/>
          <w:szCs w:val="24"/>
        </w:rPr>
        <w:t>administered in 21 departments in Guatemal</w:t>
      </w:r>
      <w:r w:rsidR="00296052" w:rsidRPr="00C73894">
        <w:rPr>
          <w:spacing w:val="4"/>
          <w:w w:val="103"/>
          <w:kern w:val="14"/>
          <w:szCs w:val="24"/>
        </w:rPr>
        <w:t>a. (See annex 6, article 12, t</w:t>
      </w:r>
      <w:r w:rsidRPr="00C73894">
        <w:rPr>
          <w:spacing w:val="4"/>
          <w:w w:val="103"/>
          <w:kern w:val="14"/>
          <w:szCs w:val="24"/>
        </w:rPr>
        <w:t>able 23</w:t>
      </w:r>
      <w:r w:rsidR="00296052" w:rsidRPr="00C73894">
        <w:rPr>
          <w:spacing w:val="4"/>
          <w:w w:val="103"/>
          <w:kern w:val="14"/>
          <w:szCs w:val="24"/>
        </w:rPr>
        <w:t>.)</w:t>
      </w:r>
    </w:p>
    <w:p w:rsidR="00C056B6" w:rsidRPr="00C73894" w:rsidRDefault="00C056B6" w:rsidP="00C056B6">
      <w:pPr>
        <w:pStyle w:val="SingleTxtG"/>
        <w:spacing w:line="240" w:lineRule="exact"/>
        <w:ind w:left="1267" w:right="1267"/>
        <w:rPr>
          <w:spacing w:val="4"/>
          <w:w w:val="103"/>
          <w:kern w:val="14"/>
          <w:szCs w:val="24"/>
        </w:rPr>
      </w:pPr>
      <w:r w:rsidRPr="00C73894">
        <w:rPr>
          <w:spacing w:val="4"/>
          <w:w w:val="103"/>
          <w:kern w:val="14"/>
          <w:szCs w:val="24"/>
        </w:rPr>
        <w:t>183.</w:t>
      </w:r>
      <w:r w:rsidRPr="00C73894">
        <w:rPr>
          <w:spacing w:val="4"/>
          <w:w w:val="103"/>
          <w:kern w:val="14"/>
          <w:szCs w:val="24"/>
        </w:rPr>
        <w:tab/>
        <w:t>In 2013, 1,843 HIV cases were repor</w:t>
      </w:r>
      <w:r w:rsidR="00296052" w:rsidRPr="00C73894">
        <w:rPr>
          <w:spacing w:val="4"/>
          <w:w w:val="103"/>
          <w:kern w:val="14"/>
          <w:szCs w:val="24"/>
        </w:rPr>
        <w:t>ted, 588 of which were</w:t>
      </w:r>
      <w:r w:rsidRPr="00C73894">
        <w:rPr>
          <w:spacing w:val="4"/>
          <w:w w:val="103"/>
          <w:kern w:val="14"/>
          <w:szCs w:val="24"/>
        </w:rPr>
        <w:t xml:space="preserve"> a</w:t>
      </w:r>
      <w:r w:rsidR="00296052" w:rsidRPr="00C73894">
        <w:rPr>
          <w:spacing w:val="4"/>
          <w:w w:val="103"/>
          <w:kern w:val="14"/>
          <w:szCs w:val="24"/>
        </w:rPr>
        <w:t>t an advanced stage, which means</w:t>
      </w:r>
      <w:r w:rsidRPr="00C73894">
        <w:rPr>
          <w:spacing w:val="4"/>
          <w:w w:val="103"/>
          <w:kern w:val="14"/>
          <w:szCs w:val="24"/>
        </w:rPr>
        <w:t xml:space="preserve"> there were 53 cases of HIV/advanced HIV per 100,000 inhabitants. Underreporti</w:t>
      </w:r>
      <w:r w:rsidR="003129FE" w:rsidRPr="00C73894">
        <w:rPr>
          <w:spacing w:val="4"/>
          <w:w w:val="103"/>
          <w:kern w:val="14"/>
          <w:szCs w:val="24"/>
        </w:rPr>
        <w:t>ng of cases is thought to be 50 per cent.</w:t>
      </w:r>
      <w:r w:rsidR="003129FE" w:rsidRPr="00C73894">
        <w:rPr>
          <w:sz w:val="17"/>
          <w:szCs w:val="17"/>
          <w:vertAlign w:val="superscript"/>
        </w:rPr>
        <w:footnoteReference w:id="27"/>
      </w:r>
    </w:p>
    <w:p w:rsidR="00C056B6" w:rsidRPr="00C73894" w:rsidRDefault="00C056B6" w:rsidP="00C056B6">
      <w:pPr>
        <w:pStyle w:val="SingleTxtG"/>
        <w:spacing w:line="240" w:lineRule="exact"/>
        <w:ind w:left="1267" w:right="1267"/>
        <w:rPr>
          <w:spacing w:val="4"/>
          <w:w w:val="103"/>
          <w:kern w:val="14"/>
          <w:szCs w:val="24"/>
        </w:rPr>
      </w:pPr>
      <w:r w:rsidRPr="00C73894">
        <w:rPr>
          <w:spacing w:val="4"/>
          <w:w w:val="103"/>
          <w:kern w:val="14"/>
          <w:szCs w:val="24"/>
        </w:rPr>
        <w:t>184.</w:t>
      </w:r>
      <w:r w:rsidRPr="00C73894">
        <w:rPr>
          <w:spacing w:val="4"/>
          <w:w w:val="103"/>
          <w:kern w:val="14"/>
          <w:szCs w:val="24"/>
        </w:rPr>
        <w:tab/>
        <w:t>The</w:t>
      </w:r>
      <w:r w:rsidR="004039EF" w:rsidRPr="00C73894">
        <w:rPr>
          <w:spacing w:val="4"/>
          <w:w w:val="103"/>
          <w:kern w:val="14"/>
          <w:szCs w:val="24"/>
        </w:rPr>
        <w:t xml:space="preserve"> country has drawn up a culture </w:t>
      </w:r>
      <w:r w:rsidRPr="00C73894">
        <w:rPr>
          <w:spacing w:val="4"/>
          <w:w w:val="103"/>
          <w:kern w:val="14"/>
          <w:szCs w:val="24"/>
        </w:rPr>
        <w:t>sensitive National Strategic Plan for HIV/AIDS Prevention, Care and Assistance 2011-2015.</w:t>
      </w:r>
    </w:p>
    <w:p w:rsidR="00C056B6" w:rsidRPr="00C73894" w:rsidRDefault="004039EF" w:rsidP="00C056B6">
      <w:pPr>
        <w:pStyle w:val="SingleTxtG"/>
        <w:spacing w:line="240" w:lineRule="exact"/>
        <w:ind w:left="1267" w:right="1267"/>
        <w:rPr>
          <w:spacing w:val="4"/>
          <w:w w:val="103"/>
          <w:kern w:val="14"/>
          <w:szCs w:val="24"/>
        </w:rPr>
      </w:pPr>
      <w:r w:rsidRPr="00C73894">
        <w:rPr>
          <w:spacing w:val="4"/>
          <w:w w:val="103"/>
          <w:kern w:val="14"/>
          <w:szCs w:val="24"/>
        </w:rPr>
        <w:t>185.</w:t>
      </w:r>
      <w:r w:rsidRPr="00C73894">
        <w:rPr>
          <w:spacing w:val="4"/>
          <w:w w:val="103"/>
          <w:kern w:val="14"/>
          <w:szCs w:val="24"/>
        </w:rPr>
        <w:tab/>
        <w:t>MSPAS is promoting the Friendly E</w:t>
      </w:r>
      <w:r w:rsidR="00C056B6" w:rsidRPr="00C73894">
        <w:rPr>
          <w:spacing w:val="4"/>
          <w:w w:val="103"/>
          <w:kern w:val="14"/>
          <w:szCs w:val="24"/>
        </w:rPr>
        <w:t>nvironments (</w:t>
      </w:r>
      <w:r w:rsidR="00C056B6" w:rsidRPr="00C73894">
        <w:rPr>
          <w:i/>
          <w:spacing w:val="4"/>
          <w:w w:val="103"/>
          <w:kern w:val="14"/>
          <w:szCs w:val="24"/>
        </w:rPr>
        <w:t>Espacios Amigables</w:t>
      </w:r>
      <w:r w:rsidRPr="00C73894">
        <w:rPr>
          <w:spacing w:val="4"/>
          <w:w w:val="103"/>
          <w:kern w:val="14"/>
          <w:szCs w:val="24"/>
        </w:rPr>
        <w:t>) s</w:t>
      </w:r>
      <w:r w:rsidRPr="00C73894">
        <w:rPr>
          <w:spacing w:val="-2"/>
          <w:w w:val="103"/>
          <w:kern w:val="14"/>
          <w:szCs w:val="24"/>
        </w:rPr>
        <w:t>trategy coordinated by the health promotion and e</w:t>
      </w:r>
      <w:r w:rsidR="00C056B6" w:rsidRPr="00C73894">
        <w:rPr>
          <w:spacing w:val="-2"/>
          <w:w w:val="103"/>
          <w:kern w:val="14"/>
          <w:szCs w:val="24"/>
        </w:rPr>
        <w:t>ducation entity, PROEDUSA.</w:t>
      </w:r>
      <w:r w:rsidR="00296052" w:rsidRPr="00C73894">
        <w:rPr>
          <w:spacing w:val="-2"/>
          <w:sz w:val="17"/>
          <w:szCs w:val="17"/>
          <w:vertAlign w:val="superscript"/>
        </w:rPr>
        <w:footnoteReference w:id="28"/>
      </w:r>
      <w:r w:rsidR="00296052" w:rsidRPr="00C73894">
        <w:rPr>
          <w:spacing w:val="-2"/>
          <w:w w:val="103"/>
          <w:kern w:val="14"/>
          <w:szCs w:val="24"/>
        </w:rPr>
        <w:t xml:space="preserve"> </w:t>
      </w:r>
      <w:r w:rsidR="00C056B6" w:rsidRPr="00C73894">
        <w:rPr>
          <w:spacing w:val="-2"/>
          <w:w w:val="103"/>
          <w:kern w:val="14"/>
          <w:szCs w:val="24"/>
        </w:rPr>
        <w:t>It provides comprehensive and differentiated care for adolescents o</w:t>
      </w:r>
      <w:r w:rsidR="00C056B6" w:rsidRPr="00C73894">
        <w:rPr>
          <w:spacing w:val="4"/>
          <w:w w:val="103"/>
          <w:kern w:val="14"/>
          <w:szCs w:val="24"/>
        </w:rPr>
        <w:t>f both sexes, with health promotion and education activities that emphasize health lifestyles</w:t>
      </w:r>
      <w:r w:rsidRPr="00C73894">
        <w:rPr>
          <w:spacing w:val="4"/>
          <w:w w:val="103"/>
          <w:kern w:val="14"/>
          <w:szCs w:val="24"/>
        </w:rPr>
        <w:t xml:space="preserve"> and address issues, such as</w:t>
      </w:r>
      <w:r w:rsidR="00C056B6" w:rsidRPr="00C73894">
        <w:rPr>
          <w:spacing w:val="4"/>
          <w:w w:val="103"/>
          <w:kern w:val="14"/>
          <w:szCs w:val="24"/>
        </w:rPr>
        <w:t xml:space="preserve"> prevention of teen</w:t>
      </w:r>
      <w:r w:rsidRPr="00C73894">
        <w:rPr>
          <w:spacing w:val="4"/>
          <w:w w:val="103"/>
          <w:kern w:val="14"/>
          <w:szCs w:val="24"/>
        </w:rPr>
        <w:t>age pregnancy. A system was</w:t>
      </w:r>
      <w:r w:rsidR="00C056B6" w:rsidRPr="00C73894">
        <w:rPr>
          <w:spacing w:val="4"/>
          <w:w w:val="103"/>
          <w:kern w:val="14"/>
          <w:szCs w:val="24"/>
        </w:rPr>
        <w:t xml:space="preserve"> introduced fo</w:t>
      </w:r>
      <w:r w:rsidRPr="00C73894">
        <w:rPr>
          <w:spacing w:val="4"/>
          <w:w w:val="103"/>
          <w:kern w:val="14"/>
          <w:szCs w:val="24"/>
        </w:rPr>
        <w:t xml:space="preserve">r monitoring and evaluating </w:t>
      </w:r>
      <w:r w:rsidR="00C056B6" w:rsidRPr="00C73894">
        <w:rPr>
          <w:spacing w:val="4"/>
          <w:w w:val="103"/>
          <w:kern w:val="14"/>
          <w:szCs w:val="24"/>
        </w:rPr>
        <w:t>care given to adolescents by municipal health services, which treated 1,008,918 young people and adolescents.</w:t>
      </w:r>
    </w:p>
    <w:p w:rsidR="00C056B6" w:rsidRPr="00C73894" w:rsidRDefault="00C056B6" w:rsidP="00C056B6">
      <w:pPr>
        <w:pStyle w:val="SingleTxtG"/>
        <w:spacing w:line="240" w:lineRule="exact"/>
        <w:ind w:left="1267" w:right="1267"/>
        <w:rPr>
          <w:spacing w:val="4"/>
          <w:w w:val="103"/>
          <w:kern w:val="14"/>
          <w:szCs w:val="24"/>
        </w:rPr>
      </w:pPr>
      <w:r w:rsidRPr="00C73894">
        <w:rPr>
          <w:spacing w:val="4"/>
          <w:w w:val="103"/>
          <w:kern w:val="14"/>
          <w:szCs w:val="24"/>
        </w:rPr>
        <w:t>186.</w:t>
      </w:r>
      <w:r w:rsidRPr="00C73894">
        <w:rPr>
          <w:spacing w:val="4"/>
          <w:w w:val="103"/>
          <w:kern w:val="14"/>
          <w:szCs w:val="24"/>
        </w:rPr>
        <w:tab/>
        <w:t xml:space="preserve">Government Decision </w:t>
      </w:r>
      <w:r w:rsidR="004039EF" w:rsidRPr="00C73894">
        <w:rPr>
          <w:spacing w:val="4"/>
          <w:w w:val="103"/>
          <w:kern w:val="14"/>
          <w:szCs w:val="24"/>
        </w:rPr>
        <w:t>No. 279-2009 approved the e</w:t>
      </w:r>
      <w:r w:rsidRPr="00C73894">
        <w:rPr>
          <w:spacing w:val="4"/>
          <w:w w:val="103"/>
          <w:kern w:val="14"/>
          <w:szCs w:val="24"/>
        </w:rPr>
        <w:t>nab</w:t>
      </w:r>
      <w:r w:rsidR="004039EF" w:rsidRPr="00C73894">
        <w:rPr>
          <w:spacing w:val="4"/>
          <w:w w:val="103"/>
          <w:kern w:val="14"/>
          <w:szCs w:val="24"/>
        </w:rPr>
        <w:t>ling regulation for the Law on universal and equitable access to family planning s</w:t>
      </w:r>
      <w:r w:rsidRPr="00C73894">
        <w:rPr>
          <w:spacing w:val="4"/>
          <w:w w:val="103"/>
          <w:kern w:val="14"/>
          <w:szCs w:val="24"/>
        </w:rPr>
        <w:t>ervices and its integration in the national reproductive health programme.</w:t>
      </w:r>
    </w:p>
    <w:p w:rsidR="00C056B6" w:rsidRPr="00C73894" w:rsidRDefault="00C056B6" w:rsidP="00C056B6">
      <w:pPr>
        <w:pStyle w:val="SingleTxtG"/>
        <w:spacing w:line="240" w:lineRule="exact"/>
        <w:ind w:left="1267" w:right="1267"/>
        <w:rPr>
          <w:spacing w:val="4"/>
          <w:w w:val="103"/>
          <w:kern w:val="14"/>
          <w:szCs w:val="24"/>
        </w:rPr>
      </w:pPr>
      <w:r w:rsidRPr="00C73894">
        <w:rPr>
          <w:spacing w:val="4"/>
          <w:w w:val="103"/>
          <w:kern w:val="14"/>
          <w:szCs w:val="24"/>
        </w:rPr>
        <w:t>187.</w:t>
      </w:r>
      <w:r w:rsidRPr="00C73894">
        <w:rPr>
          <w:spacing w:val="4"/>
          <w:w w:val="103"/>
          <w:kern w:val="14"/>
          <w:szCs w:val="24"/>
        </w:rPr>
        <w:tab/>
        <w:t>The National Reproductive Health Programme (PNSR) was established via the Responsible Parenthood Component (PyMR), which adopts a social approach to reproductive health for women and men in different age groups and stresses promotion and prevention to help counteract some of the causes and effects of irresponsible parenthood.</w:t>
      </w:r>
    </w:p>
    <w:p w:rsidR="00C056B6" w:rsidRPr="00C73894" w:rsidRDefault="00C056B6" w:rsidP="00C056B6">
      <w:pPr>
        <w:pStyle w:val="SingleTxtG"/>
        <w:spacing w:line="240" w:lineRule="exact"/>
        <w:ind w:left="1267" w:right="1267"/>
        <w:rPr>
          <w:spacing w:val="4"/>
          <w:w w:val="103"/>
          <w:kern w:val="14"/>
          <w:szCs w:val="24"/>
        </w:rPr>
      </w:pPr>
      <w:r w:rsidRPr="00C73894">
        <w:rPr>
          <w:spacing w:val="4"/>
          <w:w w:val="103"/>
          <w:kern w:val="14"/>
          <w:szCs w:val="24"/>
        </w:rPr>
        <w:t>188.</w:t>
      </w:r>
      <w:r w:rsidRPr="00C73894">
        <w:rPr>
          <w:spacing w:val="4"/>
          <w:w w:val="103"/>
          <w:kern w:val="14"/>
          <w:szCs w:val="24"/>
        </w:rPr>
        <w:tab/>
        <w:t>PNSR objectives include preventing and providi</w:t>
      </w:r>
      <w:r w:rsidR="003027B6" w:rsidRPr="00C73894">
        <w:rPr>
          <w:spacing w:val="4"/>
          <w:w w:val="103"/>
          <w:kern w:val="14"/>
          <w:szCs w:val="24"/>
        </w:rPr>
        <w:t xml:space="preserve">ng comprehensive care </w:t>
      </w:r>
      <w:r w:rsidRPr="00C73894">
        <w:rPr>
          <w:spacing w:val="4"/>
          <w:w w:val="103"/>
          <w:kern w:val="14"/>
          <w:szCs w:val="24"/>
        </w:rPr>
        <w:t>f</w:t>
      </w:r>
      <w:r w:rsidR="003027B6" w:rsidRPr="00C73894">
        <w:rPr>
          <w:spacing w:val="4"/>
          <w:w w:val="103"/>
          <w:kern w:val="14"/>
          <w:szCs w:val="24"/>
        </w:rPr>
        <w:t>or</w:t>
      </w:r>
      <w:r w:rsidRPr="00C73894">
        <w:rPr>
          <w:spacing w:val="4"/>
          <w:w w:val="103"/>
          <w:kern w:val="14"/>
          <w:szCs w:val="24"/>
        </w:rPr>
        <w:t xml:space="preserve"> girl and adolescent pregnancies, especially those involving children under 14 years of age; promoting new models of masculinity with a responsi</w:t>
      </w:r>
      <w:r w:rsidR="003027B6" w:rsidRPr="00C73894">
        <w:rPr>
          <w:spacing w:val="4"/>
          <w:w w:val="103"/>
          <w:kern w:val="14"/>
          <w:szCs w:val="24"/>
        </w:rPr>
        <w:t>ble parenthood approach,</w:t>
      </w:r>
      <w:r w:rsidRPr="00C73894">
        <w:rPr>
          <w:spacing w:val="4"/>
          <w:w w:val="103"/>
          <w:kern w:val="14"/>
          <w:szCs w:val="24"/>
        </w:rPr>
        <w:t xml:space="preserve"> </w:t>
      </w:r>
      <w:r w:rsidR="003027B6" w:rsidRPr="00C73894">
        <w:rPr>
          <w:spacing w:val="4"/>
          <w:w w:val="103"/>
          <w:kern w:val="14"/>
          <w:szCs w:val="24"/>
        </w:rPr>
        <w:t xml:space="preserve">to encourage men’s involvement in </w:t>
      </w:r>
      <w:r w:rsidRPr="00C73894">
        <w:rPr>
          <w:spacing w:val="4"/>
          <w:w w:val="103"/>
          <w:kern w:val="14"/>
          <w:szCs w:val="24"/>
        </w:rPr>
        <w:t xml:space="preserve">reproductive health; and </w:t>
      </w:r>
      <w:r w:rsidR="003027B6" w:rsidRPr="00C73894">
        <w:rPr>
          <w:spacing w:val="4"/>
          <w:w w:val="103"/>
          <w:kern w:val="14"/>
          <w:szCs w:val="24"/>
        </w:rPr>
        <w:t>promoting and implementing the zero hunger pact’s “1,000 days window of o</w:t>
      </w:r>
      <w:r w:rsidRPr="00C73894">
        <w:rPr>
          <w:spacing w:val="4"/>
          <w:w w:val="103"/>
          <w:kern w:val="14"/>
          <w:szCs w:val="24"/>
        </w:rPr>
        <w:t>pportunity</w:t>
      </w:r>
      <w:r w:rsidR="003129FE" w:rsidRPr="00C73894">
        <w:rPr>
          <w:spacing w:val="4"/>
          <w:w w:val="103"/>
          <w:kern w:val="14"/>
          <w:szCs w:val="24"/>
        </w:rPr>
        <w:t>”.</w:t>
      </w:r>
    </w:p>
    <w:p w:rsidR="00C056B6" w:rsidRPr="00C73894" w:rsidRDefault="00C056B6" w:rsidP="00C056B6">
      <w:pPr>
        <w:pStyle w:val="SingleTxtG"/>
        <w:spacing w:line="240" w:lineRule="exact"/>
        <w:ind w:left="1267" w:right="1267"/>
        <w:rPr>
          <w:spacing w:val="4"/>
          <w:w w:val="103"/>
          <w:kern w:val="14"/>
          <w:szCs w:val="24"/>
        </w:rPr>
      </w:pPr>
      <w:r w:rsidRPr="00C73894">
        <w:rPr>
          <w:spacing w:val="4"/>
          <w:w w:val="103"/>
          <w:kern w:val="14"/>
          <w:szCs w:val="24"/>
        </w:rPr>
        <w:t>189.</w:t>
      </w:r>
      <w:r w:rsidRPr="00C73894">
        <w:rPr>
          <w:spacing w:val="4"/>
          <w:w w:val="103"/>
          <w:kern w:val="14"/>
          <w:szCs w:val="24"/>
        </w:rPr>
        <w:tab/>
        <w:t>Th</w:t>
      </w:r>
      <w:r w:rsidR="003027B6" w:rsidRPr="00C73894">
        <w:rPr>
          <w:spacing w:val="4"/>
          <w:w w:val="103"/>
          <w:kern w:val="14"/>
          <w:szCs w:val="24"/>
        </w:rPr>
        <w:t>e promotion unit of the health d</w:t>
      </w:r>
      <w:r w:rsidRPr="00C73894">
        <w:rPr>
          <w:spacing w:val="4"/>
          <w:w w:val="103"/>
          <w:kern w:val="14"/>
          <w:szCs w:val="24"/>
        </w:rPr>
        <w:t>irecto</w:t>
      </w:r>
      <w:r w:rsidR="003027B6" w:rsidRPr="00C73894">
        <w:rPr>
          <w:spacing w:val="4"/>
          <w:w w:val="103"/>
          <w:kern w:val="14"/>
          <w:szCs w:val="24"/>
        </w:rPr>
        <w:t>rate, in coordination with the departmental network for the protection of children and a</w:t>
      </w:r>
      <w:r w:rsidRPr="00C73894">
        <w:rPr>
          <w:spacing w:val="4"/>
          <w:w w:val="103"/>
          <w:kern w:val="14"/>
          <w:szCs w:val="24"/>
        </w:rPr>
        <w:t>dolescents</w:t>
      </w:r>
      <w:r w:rsidR="003027B6" w:rsidRPr="00C73894">
        <w:rPr>
          <w:spacing w:val="4"/>
          <w:w w:val="103"/>
          <w:kern w:val="14"/>
          <w:szCs w:val="24"/>
        </w:rPr>
        <w:t>,</w:t>
      </w:r>
      <w:r w:rsidRPr="00C73894">
        <w:rPr>
          <w:spacing w:val="4"/>
          <w:w w:val="103"/>
          <w:kern w:val="14"/>
          <w:szCs w:val="24"/>
        </w:rPr>
        <w:t xml:space="preserve"> provided training for health educat</w:t>
      </w:r>
      <w:r w:rsidR="003027B6" w:rsidRPr="00C73894">
        <w:rPr>
          <w:spacing w:val="4"/>
          <w:w w:val="103"/>
          <w:kern w:val="14"/>
          <w:szCs w:val="24"/>
        </w:rPr>
        <w:t xml:space="preserve">ors in </w:t>
      </w:r>
      <w:r w:rsidR="00296052" w:rsidRPr="00C73894">
        <w:rPr>
          <w:spacing w:val="4"/>
          <w:w w:val="103"/>
          <w:kern w:val="14"/>
          <w:szCs w:val="24"/>
        </w:rPr>
        <w:t>municipal districts</w:t>
      </w:r>
      <w:r w:rsidR="00296052" w:rsidRPr="00C73894">
        <w:rPr>
          <w:sz w:val="17"/>
          <w:szCs w:val="17"/>
          <w:vertAlign w:val="superscript"/>
        </w:rPr>
        <w:footnoteReference w:id="29"/>
      </w:r>
      <w:r w:rsidRPr="00C73894">
        <w:rPr>
          <w:spacing w:val="4"/>
          <w:w w:val="103"/>
          <w:kern w:val="14"/>
          <w:szCs w:val="24"/>
        </w:rPr>
        <w:t xml:space="preserve"> with the highest in</w:t>
      </w:r>
      <w:r w:rsidR="003027B6" w:rsidRPr="00C73894">
        <w:rPr>
          <w:spacing w:val="4"/>
          <w:w w:val="103"/>
          <w:kern w:val="14"/>
          <w:szCs w:val="24"/>
        </w:rPr>
        <w:t>cidence of teen pregnancy on v</w:t>
      </w:r>
      <w:r w:rsidRPr="00C73894">
        <w:rPr>
          <w:spacing w:val="4"/>
          <w:w w:val="103"/>
          <w:kern w:val="14"/>
          <w:szCs w:val="24"/>
        </w:rPr>
        <w:t>i</w:t>
      </w:r>
      <w:r w:rsidR="003027B6" w:rsidRPr="00C73894">
        <w:rPr>
          <w:spacing w:val="4"/>
          <w:w w:val="103"/>
          <w:kern w:val="14"/>
          <w:szCs w:val="24"/>
        </w:rPr>
        <w:t>olence p</w:t>
      </w:r>
      <w:r w:rsidRPr="00C73894">
        <w:rPr>
          <w:spacing w:val="4"/>
          <w:w w:val="103"/>
          <w:kern w:val="14"/>
          <w:szCs w:val="24"/>
        </w:rPr>
        <w:t>reventio</w:t>
      </w:r>
      <w:r w:rsidR="003027B6" w:rsidRPr="00C73894">
        <w:rPr>
          <w:spacing w:val="4"/>
          <w:w w:val="103"/>
          <w:kern w:val="14"/>
          <w:szCs w:val="24"/>
        </w:rPr>
        <w:t>n, as a way of reducing</w:t>
      </w:r>
      <w:r w:rsidRPr="00C73894">
        <w:rPr>
          <w:spacing w:val="4"/>
          <w:w w:val="103"/>
          <w:kern w:val="14"/>
          <w:szCs w:val="24"/>
        </w:rPr>
        <w:t xml:space="preserve"> maternal mortality.</w:t>
      </w:r>
    </w:p>
    <w:p w:rsidR="00C056B6" w:rsidRPr="00C73894" w:rsidRDefault="00C056B6" w:rsidP="00C056B6">
      <w:pPr>
        <w:pStyle w:val="SingleTxtG"/>
        <w:spacing w:line="240" w:lineRule="exact"/>
        <w:ind w:left="1267" w:right="1267"/>
        <w:rPr>
          <w:spacing w:val="4"/>
          <w:w w:val="103"/>
          <w:kern w:val="14"/>
          <w:szCs w:val="24"/>
        </w:rPr>
      </w:pPr>
      <w:r w:rsidRPr="00C73894">
        <w:rPr>
          <w:spacing w:val="4"/>
          <w:w w:val="103"/>
          <w:kern w:val="14"/>
          <w:szCs w:val="24"/>
        </w:rPr>
        <w:t>190.</w:t>
      </w:r>
      <w:r w:rsidRPr="00C73894">
        <w:rPr>
          <w:spacing w:val="4"/>
          <w:w w:val="103"/>
          <w:kern w:val="14"/>
          <w:szCs w:val="24"/>
        </w:rPr>
        <w:tab/>
        <w:t>T</w:t>
      </w:r>
      <w:r w:rsidR="003027B6" w:rsidRPr="00C73894">
        <w:rPr>
          <w:spacing w:val="4"/>
          <w:w w:val="103"/>
          <w:kern w:val="14"/>
          <w:szCs w:val="24"/>
        </w:rPr>
        <w:t xml:space="preserve">hree regional meetings of PyMR departmental networks were held, with </w:t>
      </w:r>
      <w:r w:rsidRPr="00C73894">
        <w:rPr>
          <w:spacing w:val="4"/>
          <w:w w:val="103"/>
          <w:kern w:val="14"/>
          <w:szCs w:val="24"/>
        </w:rPr>
        <w:t>participation of 150 professionals from 21 health distric</w:t>
      </w:r>
      <w:r w:rsidR="003027B6" w:rsidRPr="00C73894">
        <w:rPr>
          <w:spacing w:val="4"/>
          <w:w w:val="103"/>
          <w:kern w:val="14"/>
          <w:szCs w:val="24"/>
        </w:rPr>
        <w:t xml:space="preserve">ts, who received copies of the </w:t>
      </w:r>
      <w:r w:rsidR="003027B6" w:rsidRPr="00C73894">
        <w:rPr>
          <w:i/>
          <w:spacing w:val="4"/>
          <w:w w:val="103"/>
          <w:kern w:val="14"/>
          <w:szCs w:val="24"/>
        </w:rPr>
        <w:t>Care and referral r</w:t>
      </w:r>
      <w:r w:rsidRPr="00C73894">
        <w:rPr>
          <w:i/>
          <w:spacing w:val="4"/>
          <w:w w:val="103"/>
          <w:kern w:val="14"/>
          <w:szCs w:val="24"/>
        </w:rPr>
        <w:t>oadmap</w:t>
      </w:r>
      <w:r w:rsidRPr="00C73894">
        <w:rPr>
          <w:spacing w:val="4"/>
          <w:w w:val="103"/>
          <w:kern w:val="14"/>
          <w:szCs w:val="24"/>
        </w:rPr>
        <w:t xml:space="preserve"> for cases of pregnancies in girls under 14 years of age.</w:t>
      </w:r>
    </w:p>
    <w:p w:rsidR="00C056B6" w:rsidRPr="00C73894" w:rsidRDefault="003027B6" w:rsidP="00C056B6">
      <w:pPr>
        <w:pStyle w:val="SingleTxtG"/>
        <w:spacing w:line="240" w:lineRule="exact"/>
        <w:ind w:left="1267" w:right="1267"/>
        <w:rPr>
          <w:spacing w:val="4"/>
          <w:w w:val="103"/>
          <w:kern w:val="14"/>
          <w:szCs w:val="24"/>
        </w:rPr>
      </w:pPr>
      <w:r w:rsidRPr="00C73894">
        <w:rPr>
          <w:spacing w:val="4"/>
          <w:w w:val="103"/>
          <w:kern w:val="14"/>
          <w:szCs w:val="24"/>
        </w:rPr>
        <w:t>191.</w:t>
      </w:r>
      <w:r w:rsidRPr="00C73894">
        <w:rPr>
          <w:spacing w:val="4"/>
          <w:w w:val="103"/>
          <w:kern w:val="14"/>
          <w:szCs w:val="24"/>
        </w:rPr>
        <w:tab/>
        <w:t>In 2009, the protocol for caring for victims/survivors of sexual v</w:t>
      </w:r>
      <w:r w:rsidR="00C056B6" w:rsidRPr="00C73894">
        <w:rPr>
          <w:spacing w:val="4"/>
          <w:w w:val="103"/>
          <w:kern w:val="14"/>
          <w:szCs w:val="24"/>
        </w:rPr>
        <w:t>iolence was reviewed and updated. An awareness cam</w:t>
      </w:r>
      <w:r w:rsidRPr="00C73894">
        <w:rPr>
          <w:spacing w:val="4"/>
          <w:w w:val="103"/>
          <w:kern w:val="14"/>
          <w:szCs w:val="24"/>
        </w:rPr>
        <w:t>paign and dissemination of the p</w:t>
      </w:r>
      <w:r w:rsidR="00C056B6" w:rsidRPr="00C73894">
        <w:rPr>
          <w:spacing w:val="4"/>
          <w:w w:val="103"/>
          <w:kern w:val="14"/>
          <w:szCs w:val="24"/>
        </w:rPr>
        <w:t>rotocol got under way in 2010 and in 2011, an agreement for its implementation was signed between MSPAS, the National Institute of Forensic Scientists (INACIF), the Public Prosecution Service, and the Public Prosecutor’s Office for Human Rights Cases (PDH).</w:t>
      </w:r>
    </w:p>
    <w:p w:rsidR="00C056B6" w:rsidRPr="00C73894" w:rsidRDefault="003027B6" w:rsidP="00C056B6">
      <w:pPr>
        <w:pStyle w:val="SingleTxtG"/>
        <w:spacing w:line="240" w:lineRule="exact"/>
        <w:ind w:left="1267" w:right="1267"/>
        <w:rPr>
          <w:spacing w:val="4"/>
          <w:w w:val="103"/>
          <w:kern w:val="14"/>
          <w:szCs w:val="24"/>
        </w:rPr>
      </w:pPr>
      <w:r w:rsidRPr="00C73894">
        <w:rPr>
          <w:spacing w:val="4"/>
          <w:w w:val="103"/>
          <w:kern w:val="14"/>
          <w:szCs w:val="24"/>
        </w:rPr>
        <w:t>192.</w:t>
      </w:r>
      <w:r w:rsidRPr="00C73894">
        <w:rPr>
          <w:spacing w:val="4"/>
          <w:w w:val="103"/>
          <w:kern w:val="14"/>
          <w:szCs w:val="24"/>
        </w:rPr>
        <w:tab/>
        <w:t>MSPAS installed the r</w:t>
      </w:r>
      <w:r w:rsidR="00C056B6" w:rsidRPr="00C73894">
        <w:rPr>
          <w:spacing w:val="4"/>
          <w:w w:val="103"/>
          <w:kern w:val="14"/>
          <w:szCs w:val="24"/>
        </w:rPr>
        <w:t>esponsib</w:t>
      </w:r>
      <w:r w:rsidRPr="00C73894">
        <w:rPr>
          <w:spacing w:val="4"/>
          <w:w w:val="103"/>
          <w:kern w:val="14"/>
          <w:szCs w:val="24"/>
        </w:rPr>
        <w:t>le parenthood round t</w:t>
      </w:r>
      <w:r w:rsidR="00C056B6" w:rsidRPr="00C73894">
        <w:rPr>
          <w:spacing w:val="4"/>
          <w:w w:val="103"/>
          <w:kern w:val="14"/>
          <w:szCs w:val="24"/>
        </w:rPr>
        <w:t>able to foster the development of educational forums to provide information, awareness, training a</w:t>
      </w:r>
      <w:r w:rsidR="00C056B6" w:rsidRPr="00C73894">
        <w:rPr>
          <w:w w:val="103"/>
          <w:kern w:val="14"/>
          <w:szCs w:val="24"/>
        </w:rPr>
        <w:t>nd qualifications for getting to know, legitimiz</w:t>
      </w:r>
      <w:r w:rsidRPr="00C73894">
        <w:rPr>
          <w:w w:val="103"/>
          <w:kern w:val="14"/>
          <w:szCs w:val="24"/>
        </w:rPr>
        <w:t>e and defend human rights,</w:t>
      </w:r>
      <w:r w:rsidR="00C056B6" w:rsidRPr="00C73894">
        <w:rPr>
          <w:w w:val="103"/>
          <w:kern w:val="14"/>
          <w:szCs w:val="24"/>
        </w:rPr>
        <w:t xml:space="preserve"> to encourage responsible parenthood and help reduce maternal and neonatal m</w:t>
      </w:r>
      <w:r w:rsidR="00C056B6" w:rsidRPr="00C73894">
        <w:rPr>
          <w:spacing w:val="4"/>
          <w:w w:val="103"/>
          <w:kern w:val="14"/>
          <w:szCs w:val="24"/>
        </w:rPr>
        <w:t>ortality.</w:t>
      </w:r>
    </w:p>
    <w:p w:rsidR="00C056B6" w:rsidRPr="00C73894" w:rsidRDefault="00C056B6" w:rsidP="00C056B6">
      <w:pPr>
        <w:pStyle w:val="SingleTxtG"/>
        <w:spacing w:line="240" w:lineRule="exact"/>
        <w:ind w:left="1267" w:right="1267"/>
        <w:rPr>
          <w:spacing w:val="4"/>
          <w:w w:val="103"/>
          <w:kern w:val="14"/>
          <w:szCs w:val="24"/>
        </w:rPr>
      </w:pPr>
      <w:r w:rsidRPr="00C73894">
        <w:rPr>
          <w:spacing w:val="4"/>
          <w:w w:val="103"/>
          <w:kern w:val="14"/>
          <w:szCs w:val="24"/>
        </w:rPr>
        <w:t>193.</w:t>
      </w:r>
      <w:r w:rsidRPr="00C73894">
        <w:rPr>
          <w:spacing w:val="4"/>
          <w:w w:val="103"/>
          <w:kern w:val="14"/>
          <w:szCs w:val="24"/>
        </w:rPr>
        <w:tab/>
        <w:t xml:space="preserve">A number of strategies are in place for boosting responsible parenthood: </w:t>
      </w:r>
      <w:r w:rsidR="002508F0" w:rsidRPr="00C73894">
        <w:rPr>
          <w:spacing w:val="4"/>
          <w:w w:val="103"/>
          <w:kern w:val="14"/>
          <w:szCs w:val="24"/>
        </w:rPr>
        <w:t>(a) e</w:t>
      </w:r>
      <w:r w:rsidRPr="00C73894">
        <w:rPr>
          <w:spacing w:val="4"/>
          <w:w w:val="103"/>
          <w:kern w:val="14"/>
          <w:szCs w:val="24"/>
        </w:rPr>
        <w:t>st</w:t>
      </w:r>
      <w:r w:rsidR="002508F0" w:rsidRPr="00C73894">
        <w:rPr>
          <w:spacing w:val="4"/>
          <w:w w:val="103"/>
          <w:kern w:val="14"/>
          <w:szCs w:val="24"/>
        </w:rPr>
        <w:t>ablishing PyMR networks with</w:t>
      </w:r>
      <w:r w:rsidRPr="00C73894">
        <w:rPr>
          <w:spacing w:val="4"/>
          <w:w w:val="103"/>
          <w:kern w:val="14"/>
          <w:szCs w:val="24"/>
        </w:rPr>
        <w:t xml:space="preserve"> participation of people from a range of disciplines and sectors; </w:t>
      </w:r>
      <w:r w:rsidR="002508F0" w:rsidRPr="00C73894">
        <w:rPr>
          <w:spacing w:val="4"/>
          <w:w w:val="103"/>
          <w:kern w:val="14"/>
          <w:szCs w:val="24"/>
        </w:rPr>
        <w:t>(b) promoting PyMR schools; (c) r</w:t>
      </w:r>
      <w:r w:rsidRPr="00C73894">
        <w:rPr>
          <w:spacing w:val="4"/>
          <w:w w:val="103"/>
          <w:kern w:val="14"/>
          <w:szCs w:val="24"/>
        </w:rPr>
        <w:t xml:space="preserve">unning diploma courses on PyMR in a human rights context for members of the networks; and </w:t>
      </w:r>
      <w:r w:rsidR="002508F0" w:rsidRPr="00C73894">
        <w:rPr>
          <w:spacing w:val="4"/>
          <w:w w:val="103"/>
          <w:kern w:val="14"/>
          <w:szCs w:val="24"/>
        </w:rPr>
        <w:t>(d) e</w:t>
      </w:r>
      <w:r w:rsidRPr="00C73894">
        <w:rPr>
          <w:spacing w:val="4"/>
          <w:w w:val="103"/>
          <w:kern w:val="14"/>
          <w:szCs w:val="24"/>
        </w:rPr>
        <w:t>ducational events for family and community groups, aimed at reducing the number of teen pregnancies and maternal and neonatal mortality.</w:t>
      </w:r>
    </w:p>
    <w:p w:rsidR="00C056B6" w:rsidRPr="00C73894" w:rsidRDefault="00C056B6" w:rsidP="00C056B6">
      <w:pPr>
        <w:pStyle w:val="SingleTxtG"/>
        <w:spacing w:line="240" w:lineRule="exact"/>
        <w:ind w:left="1267" w:right="1267"/>
        <w:rPr>
          <w:spacing w:val="4"/>
          <w:w w:val="103"/>
          <w:kern w:val="14"/>
          <w:szCs w:val="24"/>
        </w:rPr>
      </w:pPr>
      <w:r w:rsidRPr="00C73894">
        <w:rPr>
          <w:spacing w:val="4"/>
          <w:w w:val="103"/>
          <w:kern w:val="14"/>
          <w:szCs w:val="24"/>
        </w:rPr>
        <w:t>194.</w:t>
      </w:r>
      <w:r w:rsidRPr="00C73894">
        <w:rPr>
          <w:spacing w:val="4"/>
          <w:w w:val="103"/>
          <w:kern w:val="14"/>
          <w:szCs w:val="24"/>
        </w:rPr>
        <w:tab/>
        <w:t>In 2009, training was provided to 900 youths of both sexes on prenatal care, breastfeeding, and sexual and reproductive health for the prev</w:t>
      </w:r>
      <w:r w:rsidR="002508F0" w:rsidRPr="00C73894">
        <w:rPr>
          <w:spacing w:val="4"/>
          <w:w w:val="103"/>
          <w:kern w:val="14"/>
          <w:szCs w:val="24"/>
        </w:rPr>
        <w:t>ention of adolescent pregnancy. In 2014, 4,</w:t>
      </w:r>
      <w:r w:rsidRPr="00C73894">
        <w:rPr>
          <w:spacing w:val="4"/>
          <w:w w:val="103"/>
          <w:kern w:val="14"/>
          <w:szCs w:val="24"/>
        </w:rPr>
        <w:t>500 young people were sensitized and trained (in the mun</w:t>
      </w:r>
      <w:r w:rsidR="002508F0" w:rsidRPr="00C73894">
        <w:rPr>
          <w:spacing w:val="4"/>
          <w:w w:val="103"/>
          <w:kern w:val="14"/>
          <w:szCs w:val="24"/>
        </w:rPr>
        <w:t>icipalities prioritized by the zero hunger pact)</w:t>
      </w:r>
      <w:r w:rsidRPr="00C73894">
        <w:rPr>
          <w:spacing w:val="4"/>
          <w:w w:val="103"/>
          <w:kern w:val="14"/>
          <w:szCs w:val="24"/>
        </w:rPr>
        <w:t xml:space="preserve"> in the presence of pregnant women and breastfeeding</w:t>
      </w:r>
      <w:r w:rsidR="002508F0" w:rsidRPr="00C73894">
        <w:rPr>
          <w:spacing w:val="4"/>
          <w:w w:val="103"/>
          <w:kern w:val="14"/>
          <w:szCs w:val="24"/>
        </w:rPr>
        <w:t xml:space="preserve"> mothers, and basic information was </w:t>
      </w:r>
      <w:r w:rsidRPr="00C73894">
        <w:rPr>
          <w:spacing w:val="4"/>
          <w:w w:val="103"/>
          <w:kern w:val="14"/>
          <w:szCs w:val="24"/>
        </w:rPr>
        <w:t>provided on hygiene and care for infants.</w:t>
      </w:r>
    </w:p>
    <w:p w:rsidR="00C056B6" w:rsidRPr="00C73894" w:rsidRDefault="00C056B6" w:rsidP="009C3897">
      <w:pPr>
        <w:pStyle w:val="SingleTxtG"/>
        <w:spacing w:line="240" w:lineRule="exact"/>
        <w:ind w:left="1267" w:right="1267"/>
        <w:rPr>
          <w:spacing w:val="4"/>
          <w:w w:val="103"/>
          <w:kern w:val="14"/>
          <w:szCs w:val="24"/>
        </w:rPr>
      </w:pPr>
      <w:r w:rsidRPr="00C73894">
        <w:rPr>
          <w:spacing w:val="4"/>
          <w:w w:val="103"/>
          <w:kern w:val="14"/>
          <w:szCs w:val="24"/>
        </w:rPr>
        <w:t>19</w:t>
      </w:r>
      <w:r w:rsidR="009C3897">
        <w:rPr>
          <w:spacing w:val="4"/>
          <w:w w:val="103"/>
          <w:kern w:val="14"/>
          <w:szCs w:val="24"/>
        </w:rPr>
        <w:t>5</w:t>
      </w:r>
      <w:r w:rsidRPr="00C73894">
        <w:rPr>
          <w:spacing w:val="4"/>
          <w:w w:val="103"/>
          <w:kern w:val="14"/>
          <w:szCs w:val="24"/>
        </w:rPr>
        <w:t>.</w:t>
      </w:r>
      <w:r w:rsidRPr="00C73894">
        <w:rPr>
          <w:spacing w:val="4"/>
          <w:w w:val="103"/>
          <w:kern w:val="14"/>
          <w:szCs w:val="24"/>
        </w:rPr>
        <w:tab/>
        <w:t xml:space="preserve">In order to improve maternal </w:t>
      </w:r>
      <w:r w:rsidR="002508F0" w:rsidRPr="00C73894">
        <w:rPr>
          <w:spacing w:val="4"/>
          <w:w w:val="103"/>
          <w:kern w:val="14"/>
          <w:szCs w:val="24"/>
        </w:rPr>
        <w:t>and neonatal health based on</w:t>
      </w:r>
      <w:r w:rsidRPr="00C73894">
        <w:rPr>
          <w:spacing w:val="4"/>
          <w:w w:val="103"/>
          <w:kern w:val="14"/>
          <w:szCs w:val="24"/>
        </w:rPr>
        <w:t xml:space="preserve"> recognition and contribution of the</w:t>
      </w:r>
      <w:r w:rsidR="002508F0" w:rsidRPr="00C73894">
        <w:rPr>
          <w:spacing w:val="4"/>
          <w:w w:val="103"/>
          <w:kern w:val="14"/>
          <w:szCs w:val="24"/>
        </w:rPr>
        <w:t xml:space="preserve"> knowledge and practices of </w:t>
      </w:r>
      <w:r w:rsidRPr="00C73894">
        <w:rPr>
          <w:spacing w:val="4"/>
          <w:w w:val="103"/>
          <w:kern w:val="14"/>
          <w:szCs w:val="24"/>
        </w:rPr>
        <w:t>midwives of the four peoples o</w:t>
      </w:r>
      <w:r w:rsidR="002508F0" w:rsidRPr="00C73894">
        <w:rPr>
          <w:spacing w:val="4"/>
          <w:w w:val="103"/>
          <w:kern w:val="14"/>
          <w:szCs w:val="24"/>
        </w:rPr>
        <w:t>f Guatemala, and on</w:t>
      </w:r>
      <w:r w:rsidRPr="00C73894">
        <w:rPr>
          <w:spacing w:val="4"/>
          <w:w w:val="103"/>
          <w:kern w:val="14"/>
          <w:szCs w:val="24"/>
        </w:rPr>
        <w:t xml:space="preserve"> effective and respectful recognition of the cultural right</w:t>
      </w:r>
      <w:r w:rsidR="002508F0" w:rsidRPr="00C73894">
        <w:rPr>
          <w:spacing w:val="4"/>
          <w:w w:val="103"/>
          <w:kern w:val="14"/>
          <w:szCs w:val="24"/>
        </w:rPr>
        <w:t xml:space="preserve">s of indigenous peoples in the Government apparatus, </w:t>
      </w:r>
      <w:r w:rsidRPr="00C73894">
        <w:rPr>
          <w:spacing w:val="4"/>
          <w:w w:val="103"/>
          <w:kern w:val="14"/>
          <w:szCs w:val="24"/>
        </w:rPr>
        <w:t xml:space="preserve">MSPAS officially instituted </w:t>
      </w:r>
      <w:r w:rsidR="002508F0" w:rsidRPr="00C73894">
        <w:rPr>
          <w:spacing w:val="4"/>
          <w:w w:val="103"/>
          <w:kern w:val="14"/>
          <w:szCs w:val="24"/>
        </w:rPr>
        <w:t>the “National policy on the midwives of the four p</w:t>
      </w:r>
      <w:r w:rsidRPr="00C73894">
        <w:rPr>
          <w:spacing w:val="4"/>
          <w:w w:val="103"/>
          <w:kern w:val="14"/>
          <w:szCs w:val="24"/>
        </w:rPr>
        <w:t xml:space="preserve">eoples of Guatemala, 2015-2025” by GD </w:t>
      </w:r>
      <w:r w:rsidR="002508F0" w:rsidRPr="00C73894">
        <w:rPr>
          <w:spacing w:val="4"/>
          <w:w w:val="103"/>
          <w:kern w:val="14"/>
          <w:szCs w:val="24"/>
        </w:rPr>
        <w:t xml:space="preserve">No. </w:t>
      </w:r>
      <w:r w:rsidRPr="00C73894">
        <w:rPr>
          <w:spacing w:val="4"/>
          <w:w w:val="103"/>
          <w:kern w:val="14"/>
          <w:szCs w:val="24"/>
        </w:rPr>
        <w:t>102-2015.</w:t>
      </w:r>
    </w:p>
    <w:p w:rsidR="00C056B6" w:rsidRPr="00C73894" w:rsidRDefault="009C3897" w:rsidP="00C056B6">
      <w:pPr>
        <w:pStyle w:val="SingleTxtG"/>
        <w:spacing w:line="240" w:lineRule="exact"/>
        <w:ind w:left="1267" w:right="1267"/>
        <w:rPr>
          <w:spacing w:val="4"/>
          <w:w w:val="103"/>
          <w:kern w:val="14"/>
          <w:szCs w:val="24"/>
        </w:rPr>
      </w:pPr>
      <w:r>
        <w:rPr>
          <w:spacing w:val="4"/>
          <w:w w:val="103"/>
          <w:kern w:val="14"/>
          <w:szCs w:val="24"/>
        </w:rPr>
        <w:t>196</w:t>
      </w:r>
      <w:r w:rsidR="002508F0" w:rsidRPr="00C73894">
        <w:rPr>
          <w:spacing w:val="4"/>
          <w:w w:val="103"/>
          <w:kern w:val="14"/>
          <w:szCs w:val="24"/>
        </w:rPr>
        <w:t>.</w:t>
      </w:r>
      <w:r w:rsidR="002508F0" w:rsidRPr="00C73894">
        <w:rPr>
          <w:spacing w:val="4"/>
          <w:w w:val="103"/>
          <w:kern w:val="14"/>
          <w:szCs w:val="24"/>
        </w:rPr>
        <w:tab/>
      </w:r>
      <w:r w:rsidR="00C056B6" w:rsidRPr="00C73894">
        <w:rPr>
          <w:spacing w:val="4"/>
          <w:w w:val="103"/>
          <w:kern w:val="14"/>
          <w:szCs w:val="24"/>
        </w:rPr>
        <w:t>MSPAS and MINEDUC set</w:t>
      </w:r>
      <w:r w:rsidR="002508F0" w:rsidRPr="00C73894">
        <w:rPr>
          <w:spacing w:val="4"/>
          <w:w w:val="103"/>
          <w:kern w:val="14"/>
          <w:szCs w:val="24"/>
        </w:rPr>
        <w:t xml:space="preserve"> up the “Prevention through education”</w:t>
      </w:r>
      <w:r w:rsidR="002508F0" w:rsidRPr="00C73894">
        <w:rPr>
          <w:spacing w:val="4"/>
          <w:w w:val="103"/>
          <w:kern w:val="14"/>
          <w:szCs w:val="24"/>
        </w:rPr>
        <w:br/>
        <w:t>b</w:t>
      </w:r>
      <w:r w:rsidR="00C056B6" w:rsidRPr="00C73894">
        <w:rPr>
          <w:spacing w:val="4"/>
          <w:w w:val="103"/>
          <w:kern w:val="14"/>
          <w:szCs w:val="24"/>
        </w:rPr>
        <w:t>i</w:t>
      </w:r>
      <w:r w:rsidR="002508F0" w:rsidRPr="00C73894">
        <w:rPr>
          <w:spacing w:val="4"/>
          <w:w w:val="103"/>
          <w:kern w:val="14"/>
          <w:szCs w:val="24"/>
        </w:rPr>
        <w:t>-ministerial technical panel on h</w:t>
      </w:r>
      <w:r w:rsidR="00C056B6" w:rsidRPr="00C73894">
        <w:rPr>
          <w:spacing w:val="4"/>
          <w:w w:val="103"/>
          <w:kern w:val="14"/>
          <w:szCs w:val="24"/>
        </w:rPr>
        <w:t>ealth to promote sexual and reproductive health and preve</w:t>
      </w:r>
      <w:r w:rsidR="002508F0" w:rsidRPr="00C73894">
        <w:rPr>
          <w:spacing w:val="4"/>
          <w:w w:val="103"/>
          <w:kern w:val="14"/>
          <w:szCs w:val="24"/>
        </w:rPr>
        <w:t>nt HIV/AIDS, teenage pregnancy and sexual violence.</w:t>
      </w:r>
    </w:p>
    <w:p w:rsidR="00C056B6" w:rsidRPr="00C73894" w:rsidRDefault="009C3897" w:rsidP="00C056B6">
      <w:pPr>
        <w:pStyle w:val="SingleTxtG"/>
        <w:spacing w:line="240" w:lineRule="exact"/>
        <w:ind w:left="1267" w:right="1267"/>
        <w:rPr>
          <w:spacing w:val="4"/>
          <w:w w:val="103"/>
          <w:kern w:val="14"/>
          <w:szCs w:val="24"/>
        </w:rPr>
      </w:pPr>
      <w:r>
        <w:rPr>
          <w:spacing w:val="4"/>
          <w:w w:val="103"/>
          <w:kern w:val="14"/>
          <w:szCs w:val="24"/>
        </w:rPr>
        <w:t>197</w:t>
      </w:r>
      <w:r w:rsidR="002508F0" w:rsidRPr="00C73894">
        <w:rPr>
          <w:spacing w:val="4"/>
          <w:w w:val="103"/>
          <w:kern w:val="14"/>
          <w:szCs w:val="24"/>
        </w:rPr>
        <w:t>.</w:t>
      </w:r>
      <w:r w:rsidR="002508F0" w:rsidRPr="00C73894">
        <w:rPr>
          <w:spacing w:val="4"/>
          <w:w w:val="103"/>
          <w:kern w:val="14"/>
          <w:szCs w:val="24"/>
        </w:rPr>
        <w:tab/>
        <w:t>T</w:t>
      </w:r>
      <w:r w:rsidR="00C056B6" w:rsidRPr="00C73894">
        <w:rPr>
          <w:spacing w:val="4"/>
          <w:w w:val="103"/>
          <w:kern w:val="14"/>
          <w:szCs w:val="24"/>
        </w:rPr>
        <w:t>o reduce child and female morbi</w:t>
      </w:r>
      <w:r w:rsidR="002508F0" w:rsidRPr="00C73894">
        <w:rPr>
          <w:spacing w:val="4"/>
          <w:w w:val="103"/>
          <w:kern w:val="14"/>
          <w:szCs w:val="24"/>
        </w:rPr>
        <w:t>dity and mortality as well as chronic child malnutrition,</w:t>
      </w:r>
      <w:r w:rsidR="00C056B6" w:rsidRPr="00C73894">
        <w:rPr>
          <w:spacing w:val="4"/>
          <w:w w:val="103"/>
          <w:kern w:val="14"/>
          <w:szCs w:val="24"/>
        </w:rPr>
        <w:t xml:space="preserve"> MSP</w:t>
      </w:r>
      <w:r w:rsidR="002508F0" w:rsidRPr="00C73894">
        <w:rPr>
          <w:spacing w:val="4"/>
          <w:w w:val="103"/>
          <w:kern w:val="14"/>
          <w:szCs w:val="24"/>
        </w:rPr>
        <w:t>AS presented the Manual on the integrated care strategy for children and women in the c</w:t>
      </w:r>
      <w:r w:rsidR="00C056B6" w:rsidRPr="00C73894">
        <w:rPr>
          <w:spacing w:val="4"/>
          <w:w w:val="103"/>
          <w:kern w:val="14"/>
          <w:szCs w:val="24"/>
        </w:rPr>
        <w:t>ommunity</w:t>
      </w:r>
      <w:r w:rsidR="002508F0" w:rsidRPr="00C73894">
        <w:rPr>
          <w:spacing w:val="4"/>
          <w:w w:val="103"/>
          <w:kern w:val="14"/>
          <w:szCs w:val="24"/>
        </w:rPr>
        <w:t xml:space="preserve"> as an operational tool </w:t>
      </w:r>
      <w:r w:rsidR="00C056B6" w:rsidRPr="00C73894">
        <w:rPr>
          <w:spacing w:val="4"/>
          <w:w w:val="103"/>
          <w:kern w:val="14"/>
          <w:szCs w:val="24"/>
        </w:rPr>
        <w:t>at the community level in the area of preventive health</w:t>
      </w:r>
      <w:r w:rsidR="002508F0" w:rsidRPr="00C73894">
        <w:rPr>
          <w:spacing w:val="4"/>
          <w:w w:val="103"/>
          <w:kern w:val="14"/>
          <w:szCs w:val="24"/>
        </w:rPr>
        <w:t xml:space="preserve"> </w:t>
      </w:r>
      <w:r w:rsidR="00C056B6" w:rsidRPr="00C73894">
        <w:rPr>
          <w:spacing w:val="4"/>
          <w:w w:val="103"/>
          <w:kern w:val="14"/>
          <w:szCs w:val="24"/>
        </w:rPr>
        <w:t>care, health promotion, maternal and child care and under-five child care for use at health posts and cent</w:t>
      </w:r>
      <w:r w:rsidR="002508F0" w:rsidRPr="00C73894">
        <w:rPr>
          <w:spacing w:val="4"/>
          <w:w w:val="103"/>
          <w:kern w:val="14"/>
          <w:szCs w:val="24"/>
        </w:rPr>
        <w:t>re</w:t>
      </w:r>
      <w:r w:rsidR="00C056B6" w:rsidRPr="00C73894">
        <w:rPr>
          <w:spacing w:val="4"/>
          <w:w w:val="103"/>
          <w:kern w:val="14"/>
          <w:szCs w:val="24"/>
        </w:rPr>
        <w:t>s nationwide.</w:t>
      </w:r>
    </w:p>
    <w:p w:rsidR="00C056B6" w:rsidRPr="00C73894" w:rsidRDefault="00C056B6" w:rsidP="00C056B6">
      <w:pPr>
        <w:pStyle w:val="SingleTxtG"/>
        <w:spacing w:line="240" w:lineRule="exact"/>
        <w:ind w:left="1267" w:right="1267"/>
        <w:rPr>
          <w:spacing w:val="4"/>
          <w:w w:val="103"/>
          <w:kern w:val="14"/>
          <w:szCs w:val="24"/>
        </w:rPr>
      </w:pPr>
      <w:r w:rsidRPr="00C73894">
        <w:rPr>
          <w:spacing w:val="4"/>
          <w:w w:val="103"/>
          <w:kern w:val="14"/>
          <w:szCs w:val="24"/>
        </w:rPr>
        <w:t>1</w:t>
      </w:r>
      <w:r w:rsidR="009C3897">
        <w:rPr>
          <w:spacing w:val="4"/>
          <w:w w:val="103"/>
          <w:kern w:val="14"/>
          <w:szCs w:val="24"/>
        </w:rPr>
        <w:t>98</w:t>
      </w:r>
      <w:r w:rsidRPr="00C73894">
        <w:rPr>
          <w:spacing w:val="4"/>
          <w:w w:val="103"/>
          <w:kern w:val="14"/>
          <w:szCs w:val="24"/>
        </w:rPr>
        <w:t>.</w:t>
      </w:r>
      <w:r w:rsidRPr="00C73894">
        <w:rPr>
          <w:spacing w:val="4"/>
          <w:w w:val="103"/>
          <w:kern w:val="14"/>
          <w:szCs w:val="24"/>
        </w:rPr>
        <w:tab/>
        <w:t xml:space="preserve">MA </w:t>
      </w:r>
      <w:r w:rsidR="002508F0" w:rsidRPr="00C73894">
        <w:rPr>
          <w:spacing w:val="4"/>
          <w:w w:val="103"/>
          <w:kern w:val="14"/>
          <w:szCs w:val="24"/>
        </w:rPr>
        <w:t xml:space="preserve">No. </w:t>
      </w:r>
      <w:r w:rsidRPr="00C73894">
        <w:rPr>
          <w:spacing w:val="4"/>
          <w:w w:val="103"/>
          <w:kern w:val="14"/>
          <w:szCs w:val="24"/>
        </w:rPr>
        <w:t>538-2013 established the midwife’s technical university degree</w:t>
      </w:r>
      <w:r w:rsidR="00CC4CA1" w:rsidRPr="00C73894">
        <w:rPr>
          <w:spacing w:val="4"/>
          <w:w w:val="103"/>
          <w:kern w:val="14"/>
          <w:szCs w:val="24"/>
        </w:rPr>
        <w:t xml:space="preserve"> course</w:t>
      </w:r>
      <w:r w:rsidRPr="00C73894">
        <w:rPr>
          <w:spacing w:val="4"/>
          <w:w w:val="103"/>
          <w:kern w:val="14"/>
          <w:szCs w:val="24"/>
        </w:rPr>
        <w:t xml:space="preserve"> to ensure universal timely access to quality maternal and neonatal care services that are culturally relevant and geographically accessible for Guatemalan women.</w:t>
      </w:r>
    </w:p>
    <w:p w:rsidR="00C056B6" w:rsidRPr="00C73894" w:rsidRDefault="009C3897" w:rsidP="00C056B6">
      <w:pPr>
        <w:pStyle w:val="SingleTxtG"/>
        <w:spacing w:line="240" w:lineRule="exact"/>
        <w:ind w:left="1267" w:right="1267"/>
        <w:rPr>
          <w:spacing w:val="4"/>
          <w:w w:val="103"/>
          <w:kern w:val="14"/>
          <w:szCs w:val="24"/>
        </w:rPr>
      </w:pPr>
      <w:r>
        <w:rPr>
          <w:spacing w:val="4"/>
          <w:w w:val="103"/>
          <w:kern w:val="14"/>
          <w:szCs w:val="24"/>
        </w:rPr>
        <w:t>199</w:t>
      </w:r>
      <w:r w:rsidR="00CC4CA1" w:rsidRPr="00C73894">
        <w:rPr>
          <w:spacing w:val="4"/>
          <w:w w:val="103"/>
          <w:kern w:val="14"/>
          <w:szCs w:val="24"/>
        </w:rPr>
        <w:t>.</w:t>
      </w:r>
      <w:r w:rsidR="00CC4CA1" w:rsidRPr="00C73894">
        <w:rPr>
          <w:spacing w:val="4"/>
          <w:w w:val="103"/>
          <w:kern w:val="14"/>
          <w:szCs w:val="24"/>
        </w:rPr>
        <w:tab/>
        <w:t>MSPAS developed a culturally relevant and sensitive h</w:t>
      </w:r>
      <w:r w:rsidR="00C056B6" w:rsidRPr="00C73894">
        <w:rPr>
          <w:spacing w:val="4"/>
          <w:w w:val="103"/>
          <w:kern w:val="14"/>
          <w:szCs w:val="24"/>
        </w:rPr>
        <w:t>ealth</w:t>
      </w:r>
      <w:r w:rsidR="00CC4CA1" w:rsidRPr="00C73894">
        <w:rPr>
          <w:spacing w:val="4"/>
          <w:w w:val="103"/>
          <w:kern w:val="14"/>
          <w:szCs w:val="24"/>
        </w:rPr>
        <w:t xml:space="preserve">-care indicators guide </w:t>
      </w:r>
      <w:r w:rsidR="00C056B6" w:rsidRPr="00C73894">
        <w:rPr>
          <w:spacing w:val="4"/>
          <w:w w:val="103"/>
          <w:kern w:val="14"/>
          <w:szCs w:val="24"/>
        </w:rPr>
        <w:t>to make health</w:t>
      </w:r>
      <w:r w:rsidR="00CC4CA1" w:rsidRPr="00C73894">
        <w:rPr>
          <w:spacing w:val="4"/>
          <w:w w:val="103"/>
          <w:kern w:val="14"/>
          <w:szCs w:val="24"/>
        </w:rPr>
        <w:t>-</w:t>
      </w:r>
      <w:r w:rsidR="00C056B6" w:rsidRPr="00C73894">
        <w:rPr>
          <w:spacing w:val="4"/>
          <w:w w:val="103"/>
          <w:kern w:val="14"/>
          <w:szCs w:val="24"/>
        </w:rPr>
        <w:t xml:space="preserve">care personnel more sensitive and </w:t>
      </w:r>
      <w:r w:rsidR="00CC4CA1" w:rsidRPr="00C73894">
        <w:rPr>
          <w:spacing w:val="4"/>
          <w:w w:val="103"/>
          <w:kern w:val="14"/>
          <w:szCs w:val="24"/>
        </w:rPr>
        <w:t>to contribute to improvement in such services.</w:t>
      </w:r>
    </w:p>
    <w:p w:rsidR="00C056B6" w:rsidRPr="00C73894" w:rsidRDefault="009C3897" w:rsidP="00C056B6">
      <w:pPr>
        <w:pStyle w:val="SingleTxtG"/>
        <w:spacing w:line="240" w:lineRule="exact"/>
        <w:ind w:left="1267" w:right="1267"/>
        <w:rPr>
          <w:spacing w:val="4"/>
          <w:w w:val="103"/>
          <w:kern w:val="14"/>
          <w:szCs w:val="24"/>
        </w:rPr>
      </w:pPr>
      <w:r>
        <w:rPr>
          <w:spacing w:val="4"/>
          <w:w w:val="103"/>
          <w:kern w:val="14"/>
          <w:szCs w:val="24"/>
        </w:rPr>
        <w:t>200</w:t>
      </w:r>
      <w:r w:rsidR="00C056B6" w:rsidRPr="00C73894">
        <w:rPr>
          <w:spacing w:val="4"/>
          <w:w w:val="103"/>
          <w:kern w:val="14"/>
          <w:szCs w:val="24"/>
        </w:rPr>
        <w:t>.</w:t>
      </w:r>
      <w:r w:rsidR="00C056B6" w:rsidRPr="00C73894">
        <w:rPr>
          <w:spacing w:val="4"/>
          <w:w w:val="103"/>
          <w:kern w:val="14"/>
          <w:szCs w:val="24"/>
        </w:rPr>
        <w:tab/>
        <w:t>GD</w:t>
      </w:r>
      <w:r w:rsidR="00CC4CA1" w:rsidRPr="00C73894">
        <w:rPr>
          <w:spacing w:val="4"/>
          <w:w w:val="103"/>
          <w:kern w:val="14"/>
          <w:szCs w:val="24"/>
        </w:rPr>
        <w:t xml:space="preserve"> No.</w:t>
      </w:r>
      <w:r w:rsidR="00C056B6" w:rsidRPr="00C73894">
        <w:rPr>
          <w:spacing w:val="4"/>
          <w:w w:val="103"/>
          <w:kern w:val="14"/>
          <w:szCs w:val="24"/>
        </w:rPr>
        <w:t xml:space="preserve"> 302-2009 adopted the National Policy for the Advancement and Integral Develop</w:t>
      </w:r>
      <w:r w:rsidR="00CC4CA1" w:rsidRPr="00C73894">
        <w:rPr>
          <w:spacing w:val="4"/>
          <w:w w:val="103"/>
          <w:kern w:val="14"/>
          <w:szCs w:val="24"/>
        </w:rPr>
        <w:t>ment of Women (PNPDIM) and the equal opportunities p</w:t>
      </w:r>
      <w:r w:rsidR="00C056B6" w:rsidRPr="00C73894">
        <w:rPr>
          <w:spacing w:val="4"/>
          <w:w w:val="103"/>
          <w:kern w:val="14"/>
          <w:szCs w:val="24"/>
        </w:rPr>
        <w:t xml:space="preserve">lan </w:t>
      </w:r>
      <w:r w:rsidR="00CC4CA1" w:rsidRPr="00C73894">
        <w:rPr>
          <w:spacing w:val="4"/>
          <w:w w:val="103"/>
          <w:kern w:val="14"/>
          <w:szCs w:val="24"/>
        </w:rPr>
        <w:t>2008-2023, both devised by the p</w:t>
      </w:r>
      <w:r w:rsidR="00C056B6" w:rsidRPr="00C73894">
        <w:rPr>
          <w:spacing w:val="4"/>
          <w:w w:val="103"/>
          <w:kern w:val="14"/>
          <w:szCs w:val="24"/>
        </w:rPr>
        <w:t>resid</w:t>
      </w:r>
      <w:r w:rsidR="00CC4CA1" w:rsidRPr="00C73894">
        <w:rPr>
          <w:spacing w:val="4"/>
          <w:w w:val="103"/>
          <w:kern w:val="14"/>
          <w:szCs w:val="24"/>
        </w:rPr>
        <w:t>ential secretariat for w</w:t>
      </w:r>
      <w:r w:rsidR="00C056B6" w:rsidRPr="00C73894">
        <w:rPr>
          <w:spacing w:val="4"/>
          <w:w w:val="103"/>
          <w:kern w:val="14"/>
          <w:szCs w:val="24"/>
        </w:rPr>
        <w:t xml:space="preserve">omen (SEPREM) to promote integral development for Maya, Garifuna, Xinka and </w:t>
      </w:r>
      <w:r w:rsidR="00C056B6" w:rsidRPr="00C73894">
        <w:rPr>
          <w:i/>
          <w:spacing w:val="4"/>
          <w:w w:val="103"/>
          <w:kern w:val="14"/>
          <w:szCs w:val="24"/>
        </w:rPr>
        <w:t>mestiza</w:t>
      </w:r>
      <w:r w:rsidR="00C056B6" w:rsidRPr="00C73894">
        <w:rPr>
          <w:spacing w:val="4"/>
          <w:w w:val="103"/>
          <w:kern w:val="14"/>
          <w:szCs w:val="24"/>
        </w:rPr>
        <w:t xml:space="preserve"> women in all spheres of economic, socia</w:t>
      </w:r>
      <w:r w:rsidR="00CC4CA1" w:rsidRPr="00C73894">
        <w:rPr>
          <w:spacing w:val="4"/>
          <w:w w:val="103"/>
          <w:kern w:val="14"/>
          <w:szCs w:val="24"/>
        </w:rPr>
        <w:t>l, political and cultural life.</w:t>
      </w:r>
    </w:p>
    <w:p w:rsidR="00C056B6" w:rsidRPr="00C73894" w:rsidRDefault="009C3897" w:rsidP="00C056B6">
      <w:pPr>
        <w:pStyle w:val="SingleTxtG"/>
        <w:spacing w:line="240" w:lineRule="exact"/>
        <w:ind w:left="1267" w:right="1267"/>
        <w:rPr>
          <w:spacing w:val="4"/>
          <w:w w:val="103"/>
          <w:kern w:val="14"/>
          <w:szCs w:val="24"/>
        </w:rPr>
      </w:pPr>
      <w:r>
        <w:rPr>
          <w:spacing w:val="4"/>
          <w:w w:val="103"/>
          <w:kern w:val="14"/>
          <w:szCs w:val="24"/>
        </w:rPr>
        <w:t>201</w:t>
      </w:r>
      <w:r w:rsidR="00C056B6" w:rsidRPr="00C73894">
        <w:rPr>
          <w:spacing w:val="4"/>
          <w:w w:val="103"/>
          <w:kern w:val="14"/>
          <w:szCs w:val="24"/>
        </w:rPr>
        <w:t>.</w:t>
      </w:r>
      <w:r w:rsidR="00C056B6" w:rsidRPr="00C73894">
        <w:rPr>
          <w:spacing w:val="4"/>
          <w:w w:val="103"/>
          <w:kern w:val="14"/>
          <w:szCs w:val="24"/>
        </w:rPr>
        <w:tab/>
        <w:t>Under the agreement between SEPREM and the Ministry of Education (MINEDUC), in 2010 the sex education curriculum was adapted to raise awareness in students of both sexes across all educational levels about the risks of pregnancy and the spread of</w:t>
      </w:r>
      <w:r w:rsidR="00CC4CA1" w:rsidRPr="00C73894">
        <w:rPr>
          <w:spacing w:val="4"/>
          <w:w w:val="103"/>
          <w:kern w:val="14"/>
          <w:szCs w:val="24"/>
        </w:rPr>
        <w:t xml:space="preserve"> sexually transmitted diseases.</w:t>
      </w:r>
    </w:p>
    <w:p w:rsidR="00C056B6" w:rsidRPr="00C73894" w:rsidRDefault="009C3897" w:rsidP="00C056B6">
      <w:pPr>
        <w:pStyle w:val="SingleTxtG"/>
        <w:spacing w:line="240" w:lineRule="exact"/>
        <w:ind w:left="1267" w:right="1267"/>
        <w:rPr>
          <w:spacing w:val="4"/>
          <w:w w:val="103"/>
          <w:kern w:val="14"/>
          <w:szCs w:val="24"/>
        </w:rPr>
      </w:pPr>
      <w:r>
        <w:rPr>
          <w:spacing w:val="4"/>
          <w:w w:val="103"/>
          <w:kern w:val="14"/>
          <w:szCs w:val="24"/>
        </w:rPr>
        <w:t>202</w:t>
      </w:r>
      <w:r w:rsidR="00C056B6" w:rsidRPr="00C73894">
        <w:rPr>
          <w:spacing w:val="4"/>
          <w:w w:val="103"/>
          <w:kern w:val="14"/>
          <w:szCs w:val="24"/>
        </w:rPr>
        <w:t>.</w:t>
      </w:r>
      <w:r w:rsidR="00C056B6" w:rsidRPr="00C73894">
        <w:rPr>
          <w:spacing w:val="4"/>
          <w:w w:val="103"/>
          <w:kern w:val="14"/>
          <w:szCs w:val="24"/>
        </w:rPr>
        <w:tab/>
        <w:t>In 2011 MINEDUC, in coordination with SEPRE</w:t>
      </w:r>
      <w:r w:rsidR="00CC4CA1" w:rsidRPr="00C73894">
        <w:rPr>
          <w:spacing w:val="4"/>
          <w:w w:val="103"/>
          <w:kern w:val="14"/>
          <w:szCs w:val="24"/>
        </w:rPr>
        <w:t>M, created the ethnically pertinent gender equity unit, attached to DIPLAN.</w:t>
      </w:r>
      <w:r w:rsidR="00CC4CA1" w:rsidRPr="00C73894">
        <w:rPr>
          <w:sz w:val="17"/>
          <w:szCs w:val="17"/>
          <w:vertAlign w:val="superscript"/>
        </w:rPr>
        <w:footnoteReference w:id="30"/>
      </w:r>
      <w:r w:rsidR="00CC4CA1" w:rsidRPr="00C73894">
        <w:rPr>
          <w:spacing w:val="4"/>
          <w:w w:val="103"/>
          <w:kern w:val="14"/>
          <w:szCs w:val="24"/>
        </w:rPr>
        <w:t xml:space="preserve"> One of the u</w:t>
      </w:r>
      <w:r w:rsidR="00C056B6" w:rsidRPr="00C73894">
        <w:rPr>
          <w:spacing w:val="4"/>
          <w:w w:val="103"/>
          <w:kern w:val="14"/>
          <w:szCs w:val="24"/>
        </w:rPr>
        <w:t>nit’s responsibilities is to operation</w:t>
      </w:r>
      <w:r w:rsidR="00CC4CA1" w:rsidRPr="00C73894">
        <w:rPr>
          <w:spacing w:val="4"/>
          <w:w w:val="103"/>
          <w:kern w:val="14"/>
          <w:szCs w:val="24"/>
        </w:rPr>
        <w:t>alize two planks of the PNPDIM.</w:t>
      </w:r>
    </w:p>
    <w:p w:rsidR="00C056B6" w:rsidRPr="00C73894" w:rsidRDefault="009C3897" w:rsidP="00C056B6">
      <w:pPr>
        <w:pStyle w:val="SingleTxtG"/>
        <w:spacing w:line="240" w:lineRule="exact"/>
        <w:ind w:left="1267" w:right="1267"/>
        <w:rPr>
          <w:spacing w:val="2"/>
          <w:w w:val="103"/>
          <w:kern w:val="14"/>
          <w:szCs w:val="24"/>
        </w:rPr>
      </w:pPr>
      <w:r>
        <w:rPr>
          <w:spacing w:val="4"/>
          <w:w w:val="103"/>
          <w:kern w:val="14"/>
          <w:szCs w:val="24"/>
        </w:rPr>
        <w:t>203</w:t>
      </w:r>
      <w:r w:rsidR="00CC4CA1" w:rsidRPr="00C73894">
        <w:rPr>
          <w:spacing w:val="4"/>
          <w:w w:val="103"/>
          <w:kern w:val="14"/>
          <w:szCs w:val="24"/>
        </w:rPr>
        <w:t>.</w:t>
      </w:r>
      <w:r w:rsidR="00CC4CA1" w:rsidRPr="00C73894">
        <w:rPr>
          <w:spacing w:val="4"/>
          <w:w w:val="103"/>
          <w:kern w:val="14"/>
          <w:szCs w:val="24"/>
        </w:rPr>
        <w:tab/>
        <w:t xml:space="preserve">In that context, the comprehensive education on sexuality and violence </w:t>
      </w:r>
      <w:r w:rsidR="00CC4CA1" w:rsidRPr="00C73894">
        <w:rPr>
          <w:spacing w:val="2"/>
          <w:w w:val="103"/>
          <w:kern w:val="14"/>
          <w:szCs w:val="24"/>
        </w:rPr>
        <w:t>prevention s</w:t>
      </w:r>
      <w:r w:rsidR="00C056B6" w:rsidRPr="00C73894">
        <w:rPr>
          <w:spacing w:val="2"/>
          <w:w w:val="103"/>
          <w:kern w:val="14"/>
          <w:szCs w:val="24"/>
        </w:rPr>
        <w:t>trategy was designed</w:t>
      </w:r>
      <w:r w:rsidR="00CC4CA1" w:rsidRPr="00C73894">
        <w:rPr>
          <w:spacing w:val="2"/>
          <w:w w:val="103"/>
          <w:kern w:val="14"/>
          <w:szCs w:val="24"/>
        </w:rPr>
        <w:t>,</w:t>
      </w:r>
      <w:r w:rsidR="00C056B6" w:rsidRPr="00C73894">
        <w:rPr>
          <w:spacing w:val="2"/>
          <w:w w:val="103"/>
          <w:kern w:val="14"/>
          <w:szCs w:val="24"/>
        </w:rPr>
        <w:t xml:space="preserve"> based on an analysis of statistics on maternal mortality, </w:t>
      </w:r>
      <w:r w:rsidR="00CC4CA1" w:rsidRPr="00C73894">
        <w:rPr>
          <w:spacing w:val="2"/>
          <w:w w:val="103"/>
          <w:kern w:val="14"/>
          <w:szCs w:val="24"/>
        </w:rPr>
        <w:t>child and adolescent pregnancy</w:t>
      </w:r>
      <w:r w:rsidR="00C056B6" w:rsidRPr="00C73894">
        <w:rPr>
          <w:spacing w:val="2"/>
          <w:w w:val="103"/>
          <w:kern w:val="14"/>
          <w:szCs w:val="24"/>
        </w:rPr>
        <w:t>, the extent of the HIV/AIDS epidemic in women and young people, and rates of viole</w:t>
      </w:r>
      <w:r w:rsidR="00CC4CA1" w:rsidRPr="00C73894">
        <w:rPr>
          <w:spacing w:val="2"/>
          <w:w w:val="103"/>
          <w:kern w:val="14"/>
          <w:szCs w:val="24"/>
        </w:rPr>
        <w:t>nce against women and femicide.</w:t>
      </w:r>
      <w:r w:rsidR="00CC4CA1" w:rsidRPr="00C73894">
        <w:rPr>
          <w:spacing w:val="2"/>
          <w:sz w:val="17"/>
          <w:szCs w:val="17"/>
          <w:vertAlign w:val="superscript"/>
        </w:rPr>
        <w:footnoteReference w:id="31"/>
      </w:r>
    </w:p>
    <w:p w:rsidR="00C056B6" w:rsidRPr="00C73894" w:rsidRDefault="009C3897" w:rsidP="00C056B6">
      <w:pPr>
        <w:pStyle w:val="SingleTxtG"/>
        <w:spacing w:line="240" w:lineRule="exact"/>
        <w:ind w:left="1267" w:right="1267"/>
        <w:rPr>
          <w:spacing w:val="4"/>
          <w:w w:val="103"/>
          <w:kern w:val="14"/>
          <w:szCs w:val="24"/>
        </w:rPr>
      </w:pPr>
      <w:r>
        <w:rPr>
          <w:spacing w:val="4"/>
          <w:w w:val="103"/>
          <w:kern w:val="14"/>
          <w:szCs w:val="24"/>
        </w:rPr>
        <w:t>204</w:t>
      </w:r>
      <w:r w:rsidR="00C056B6" w:rsidRPr="00C73894">
        <w:rPr>
          <w:spacing w:val="4"/>
          <w:w w:val="103"/>
          <w:kern w:val="14"/>
          <w:szCs w:val="24"/>
        </w:rPr>
        <w:t>.</w:t>
      </w:r>
      <w:r w:rsidR="00C056B6" w:rsidRPr="00C73894">
        <w:rPr>
          <w:spacing w:val="4"/>
          <w:w w:val="103"/>
          <w:kern w:val="14"/>
          <w:szCs w:val="24"/>
        </w:rPr>
        <w:tab/>
        <w:t xml:space="preserve">Since the adoption of the National Youth Policy (PNJ) 2012-2020 by GD </w:t>
      </w:r>
      <w:r w:rsidR="00CC4CA1" w:rsidRPr="00C73894">
        <w:rPr>
          <w:spacing w:val="4"/>
          <w:w w:val="103"/>
          <w:kern w:val="14"/>
          <w:szCs w:val="24"/>
        </w:rPr>
        <w:t xml:space="preserve">No. </w:t>
      </w:r>
      <w:r w:rsidR="00C056B6" w:rsidRPr="00C73894">
        <w:rPr>
          <w:spacing w:val="4"/>
          <w:w w:val="103"/>
          <w:kern w:val="14"/>
          <w:szCs w:val="24"/>
        </w:rPr>
        <w:t xml:space="preserve">173-2012 and the Specific Cabinet of Youth (GEJ) by GD </w:t>
      </w:r>
      <w:r w:rsidR="00CC4CA1" w:rsidRPr="00C73894">
        <w:rPr>
          <w:spacing w:val="4"/>
          <w:w w:val="103"/>
          <w:kern w:val="14"/>
          <w:szCs w:val="24"/>
        </w:rPr>
        <w:t xml:space="preserve">No. </w:t>
      </w:r>
      <w:r w:rsidR="00C056B6" w:rsidRPr="00C73894">
        <w:rPr>
          <w:spacing w:val="4"/>
          <w:w w:val="103"/>
          <w:kern w:val="14"/>
          <w:szCs w:val="24"/>
        </w:rPr>
        <w:t xml:space="preserve">163-2012, the </w:t>
      </w:r>
      <w:r w:rsidR="00C056B6" w:rsidRPr="00C73894">
        <w:rPr>
          <w:spacing w:val="2"/>
          <w:w w:val="103"/>
          <w:kern w:val="14"/>
          <w:szCs w:val="24"/>
        </w:rPr>
        <w:t>National Youth Council (CONJUVE) has been advancing a strategic response from the highest political level to the main problems affecting Guatemalan yout</w:t>
      </w:r>
      <w:r w:rsidR="00C056B6" w:rsidRPr="00C73894">
        <w:rPr>
          <w:spacing w:val="4"/>
          <w:w w:val="103"/>
          <w:kern w:val="14"/>
          <w:szCs w:val="24"/>
        </w:rPr>
        <w:t>h.</w:t>
      </w:r>
    </w:p>
    <w:p w:rsidR="00C056B6" w:rsidRPr="00C73894" w:rsidRDefault="009C3897" w:rsidP="00C056B6">
      <w:pPr>
        <w:pStyle w:val="SingleTxtG"/>
        <w:spacing w:line="240" w:lineRule="exact"/>
        <w:ind w:left="1267" w:right="1267"/>
        <w:rPr>
          <w:spacing w:val="4"/>
          <w:w w:val="103"/>
          <w:kern w:val="14"/>
          <w:szCs w:val="24"/>
        </w:rPr>
      </w:pPr>
      <w:r>
        <w:rPr>
          <w:spacing w:val="4"/>
          <w:w w:val="103"/>
          <w:kern w:val="14"/>
          <w:szCs w:val="24"/>
        </w:rPr>
        <w:t>205</w:t>
      </w:r>
      <w:r w:rsidR="009A3593" w:rsidRPr="00C73894">
        <w:rPr>
          <w:spacing w:val="4"/>
          <w:w w:val="103"/>
          <w:kern w:val="14"/>
          <w:szCs w:val="24"/>
        </w:rPr>
        <w:t>.</w:t>
      </w:r>
      <w:r w:rsidR="009A3593" w:rsidRPr="00C73894">
        <w:rPr>
          <w:spacing w:val="4"/>
          <w:w w:val="103"/>
          <w:kern w:val="14"/>
          <w:szCs w:val="24"/>
        </w:rPr>
        <w:tab/>
      </w:r>
      <w:r w:rsidR="009A3593" w:rsidRPr="00C73894">
        <w:rPr>
          <w:spacing w:val="2"/>
          <w:w w:val="103"/>
          <w:kern w:val="14"/>
          <w:szCs w:val="24"/>
        </w:rPr>
        <w:t>In that context,</w:t>
      </w:r>
      <w:r w:rsidR="00C056B6" w:rsidRPr="00C73894">
        <w:rPr>
          <w:spacing w:val="2"/>
          <w:w w:val="103"/>
          <w:kern w:val="14"/>
          <w:szCs w:val="24"/>
        </w:rPr>
        <w:t xml:space="preserve"> GEJ, under the CONJUVE Technical Secretariat, formulated the National Adolescent and Youth Pregnancy Prevention Plan of Guatemala (PLANEA) 2013-2017, which includes sexual and reproductive rights</w:t>
      </w:r>
      <w:r w:rsidR="00C056B6" w:rsidRPr="00C73894">
        <w:rPr>
          <w:spacing w:val="4"/>
          <w:w w:val="103"/>
          <w:kern w:val="14"/>
          <w:szCs w:val="24"/>
        </w:rPr>
        <w:t>. For its implementation it signed mem</w:t>
      </w:r>
      <w:r w:rsidR="009A3593" w:rsidRPr="00C73894">
        <w:rPr>
          <w:spacing w:val="4"/>
          <w:w w:val="103"/>
          <w:kern w:val="14"/>
          <w:szCs w:val="24"/>
        </w:rPr>
        <w:t xml:space="preserve">oranda of understanding with: (a) </w:t>
      </w:r>
      <w:r w:rsidR="00C056B6" w:rsidRPr="00C73894">
        <w:rPr>
          <w:spacing w:val="4"/>
          <w:w w:val="103"/>
          <w:kern w:val="14"/>
          <w:szCs w:val="24"/>
        </w:rPr>
        <w:t>MSPAS for access to contraception methods, part</w:t>
      </w:r>
      <w:r w:rsidR="009A3593" w:rsidRPr="00C73894">
        <w:rPr>
          <w:spacing w:val="4"/>
          <w:w w:val="103"/>
          <w:kern w:val="14"/>
          <w:szCs w:val="24"/>
        </w:rPr>
        <w:t>icularly in rural areas; and (b) OSAR to organize</w:t>
      </w:r>
      <w:r w:rsidR="00C056B6" w:rsidRPr="00C73894">
        <w:rPr>
          <w:spacing w:val="4"/>
          <w:w w:val="103"/>
          <w:kern w:val="14"/>
          <w:szCs w:val="24"/>
        </w:rPr>
        <w:t xml:space="preserve"> public information campaigns </w:t>
      </w:r>
      <w:r w:rsidR="009A3593" w:rsidRPr="00C73894">
        <w:rPr>
          <w:spacing w:val="4"/>
          <w:w w:val="103"/>
          <w:kern w:val="14"/>
          <w:szCs w:val="24"/>
        </w:rPr>
        <w:t>(</w:t>
      </w:r>
      <w:r w:rsidR="00C056B6" w:rsidRPr="00C73894">
        <w:rPr>
          <w:i/>
          <w:spacing w:val="4"/>
          <w:w w:val="103"/>
          <w:kern w:val="14"/>
          <w:szCs w:val="24"/>
        </w:rPr>
        <w:t>¿Estás Lista?</w:t>
      </w:r>
      <w:r w:rsidR="00C056B6" w:rsidRPr="00C73894">
        <w:rPr>
          <w:spacing w:val="4"/>
          <w:w w:val="103"/>
          <w:kern w:val="14"/>
          <w:szCs w:val="24"/>
        </w:rPr>
        <w:t xml:space="preserve"> and </w:t>
      </w:r>
      <w:r w:rsidR="00C056B6" w:rsidRPr="00C73894">
        <w:rPr>
          <w:i/>
          <w:spacing w:val="4"/>
          <w:w w:val="103"/>
          <w:kern w:val="14"/>
          <w:szCs w:val="24"/>
        </w:rPr>
        <w:t>¿Estás Listo?</w:t>
      </w:r>
      <w:r w:rsidR="009A3593" w:rsidRPr="00C73894">
        <w:rPr>
          <w:spacing w:val="4"/>
          <w:w w:val="103"/>
          <w:kern w:val="14"/>
          <w:szCs w:val="24"/>
        </w:rPr>
        <w:t xml:space="preserve"> [Are you ready?])</w:t>
      </w:r>
      <w:r w:rsidR="00C056B6" w:rsidRPr="00C73894">
        <w:rPr>
          <w:spacing w:val="4"/>
          <w:w w:val="103"/>
          <w:kern w:val="14"/>
          <w:szCs w:val="24"/>
        </w:rPr>
        <w:t>, targeting females and males, respectively.</w:t>
      </w:r>
    </w:p>
    <w:p w:rsidR="00C056B6" w:rsidRPr="00C73894" w:rsidRDefault="009C3897" w:rsidP="00C056B6">
      <w:pPr>
        <w:pStyle w:val="SingleTxtG"/>
        <w:spacing w:line="240" w:lineRule="exact"/>
        <w:ind w:left="1267" w:right="1267"/>
        <w:rPr>
          <w:spacing w:val="4"/>
          <w:w w:val="103"/>
          <w:kern w:val="14"/>
          <w:szCs w:val="24"/>
        </w:rPr>
      </w:pPr>
      <w:r>
        <w:rPr>
          <w:spacing w:val="4"/>
          <w:w w:val="103"/>
          <w:kern w:val="14"/>
          <w:szCs w:val="24"/>
        </w:rPr>
        <w:t>206</w:t>
      </w:r>
      <w:r w:rsidR="00CA6149" w:rsidRPr="00C73894">
        <w:rPr>
          <w:spacing w:val="4"/>
          <w:w w:val="103"/>
          <w:kern w:val="14"/>
          <w:szCs w:val="24"/>
        </w:rPr>
        <w:t>.</w:t>
      </w:r>
      <w:r w:rsidR="00CA6149" w:rsidRPr="00C73894">
        <w:rPr>
          <w:spacing w:val="4"/>
          <w:w w:val="103"/>
          <w:kern w:val="14"/>
          <w:szCs w:val="24"/>
        </w:rPr>
        <w:tab/>
        <w:t>In addition,</w:t>
      </w:r>
      <w:r w:rsidR="00C056B6" w:rsidRPr="00C73894">
        <w:rPr>
          <w:spacing w:val="4"/>
          <w:w w:val="103"/>
          <w:kern w:val="14"/>
          <w:szCs w:val="24"/>
        </w:rPr>
        <w:t xml:space="preserve"> INE, in keepin</w:t>
      </w:r>
      <w:r w:rsidR="00CA6149" w:rsidRPr="00C73894">
        <w:rPr>
          <w:spacing w:val="4"/>
          <w:w w:val="103"/>
          <w:kern w:val="14"/>
          <w:szCs w:val="24"/>
        </w:rPr>
        <w:t>g with its mandate, set up the sectoral coordinating office for health s</w:t>
      </w:r>
      <w:r w:rsidR="00C056B6" w:rsidRPr="00C73894">
        <w:rPr>
          <w:spacing w:val="4"/>
          <w:w w:val="103"/>
          <w:kern w:val="14"/>
          <w:szCs w:val="24"/>
        </w:rPr>
        <w:t>tatistics, made up of the institutions that provide public health and social security services; sexual and reproductive health indicators were developed as a result.</w:t>
      </w:r>
      <w:r w:rsidR="007A136F" w:rsidRPr="00C73894">
        <w:rPr>
          <w:sz w:val="17"/>
          <w:szCs w:val="17"/>
          <w:vertAlign w:val="superscript"/>
        </w:rPr>
        <w:footnoteReference w:id="32"/>
      </w:r>
      <w:r w:rsidR="00CA6149" w:rsidRPr="00C73894">
        <w:rPr>
          <w:spacing w:val="4"/>
          <w:w w:val="103"/>
          <w:kern w:val="14"/>
          <w:szCs w:val="24"/>
        </w:rPr>
        <w:t xml:space="preserve"> The c</w:t>
      </w:r>
      <w:r w:rsidR="00C056B6" w:rsidRPr="00C73894">
        <w:rPr>
          <w:spacing w:val="4"/>
          <w:w w:val="103"/>
          <w:kern w:val="14"/>
          <w:szCs w:val="24"/>
        </w:rPr>
        <w:t>ross</w:t>
      </w:r>
      <w:r w:rsidR="00CA6149" w:rsidRPr="00C73894">
        <w:rPr>
          <w:spacing w:val="4"/>
          <w:w w:val="103"/>
          <w:kern w:val="14"/>
          <w:szCs w:val="24"/>
        </w:rPr>
        <w:t>-cutting coordinating office on gender and population s</w:t>
      </w:r>
      <w:r w:rsidR="00C056B6" w:rsidRPr="00C73894">
        <w:rPr>
          <w:spacing w:val="4"/>
          <w:w w:val="103"/>
          <w:kern w:val="14"/>
          <w:szCs w:val="24"/>
        </w:rPr>
        <w:t>tatis</w:t>
      </w:r>
      <w:r w:rsidR="007A136F" w:rsidRPr="00C73894">
        <w:rPr>
          <w:spacing w:val="4"/>
          <w:w w:val="103"/>
          <w:kern w:val="14"/>
          <w:szCs w:val="24"/>
        </w:rPr>
        <w:t>tics took part in that process.</w:t>
      </w:r>
      <w:r w:rsidR="007A136F" w:rsidRPr="00C73894">
        <w:rPr>
          <w:sz w:val="17"/>
          <w:szCs w:val="17"/>
          <w:vertAlign w:val="superscript"/>
        </w:rPr>
        <w:footnoteReference w:id="33"/>
      </w:r>
    </w:p>
    <w:p w:rsidR="00C056B6" w:rsidRPr="00C73894" w:rsidRDefault="009C3897" w:rsidP="00C056B6">
      <w:pPr>
        <w:pStyle w:val="SingleTxtG"/>
        <w:spacing w:line="240" w:lineRule="exact"/>
        <w:ind w:left="1267" w:right="1267"/>
        <w:rPr>
          <w:spacing w:val="4"/>
          <w:w w:val="103"/>
          <w:kern w:val="14"/>
          <w:szCs w:val="24"/>
        </w:rPr>
      </w:pPr>
      <w:r>
        <w:rPr>
          <w:spacing w:val="4"/>
          <w:w w:val="103"/>
          <w:kern w:val="14"/>
          <w:szCs w:val="24"/>
        </w:rPr>
        <w:t>207</w:t>
      </w:r>
      <w:r w:rsidR="00C056B6" w:rsidRPr="00C73894">
        <w:rPr>
          <w:spacing w:val="4"/>
          <w:w w:val="103"/>
          <w:kern w:val="14"/>
          <w:szCs w:val="24"/>
        </w:rPr>
        <w:t>.</w:t>
      </w:r>
      <w:r w:rsidR="00C056B6" w:rsidRPr="00C73894">
        <w:rPr>
          <w:spacing w:val="4"/>
          <w:w w:val="103"/>
          <w:kern w:val="14"/>
          <w:szCs w:val="24"/>
        </w:rPr>
        <w:tab/>
        <w:t>The Congressional Committee o</w:t>
      </w:r>
      <w:r w:rsidR="00CA6149" w:rsidRPr="00C73894">
        <w:rPr>
          <w:spacing w:val="4"/>
          <w:w w:val="103"/>
          <w:kern w:val="14"/>
          <w:szCs w:val="24"/>
        </w:rPr>
        <w:t>n Women assisted in raising</w:t>
      </w:r>
      <w:r w:rsidR="00C056B6" w:rsidRPr="00C73894">
        <w:rPr>
          <w:spacing w:val="4"/>
          <w:w w:val="103"/>
          <w:kern w:val="14"/>
          <w:szCs w:val="24"/>
        </w:rPr>
        <w:t xml:space="preserve"> awareness among legislators of the importance of the right to culturally sensitive health care. It also organized events where women indigenous leaders and teams of health</w:t>
      </w:r>
      <w:r w:rsidR="00CA6149" w:rsidRPr="00C73894">
        <w:rPr>
          <w:spacing w:val="4"/>
          <w:w w:val="103"/>
          <w:kern w:val="14"/>
          <w:szCs w:val="24"/>
        </w:rPr>
        <w:t>-</w:t>
      </w:r>
      <w:r w:rsidR="00C056B6" w:rsidRPr="00C73894">
        <w:rPr>
          <w:spacing w:val="4"/>
          <w:w w:val="103"/>
          <w:kern w:val="14"/>
          <w:szCs w:val="24"/>
        </w:rPr>
        <w:t>care professionals discussed the benefits of family planning, reproductive health and healthy motherhood. I</w:t>
      </w:r>
      <w:r w:rsidR="00CA6149" w:rsidRPr="00C73894">
        <w:rPr>
          <w:spacing w:val="4"/>
          <w:w w:val="103"/>
          <w:kern w:val="14"/>
          <w:szCs w:val="24"/>
        </w:rPr>
        <w:t>n addition, it worked with the national alliance of indigenous women’s organizations for reproductive h</w:t>
      </w:r>
      <w:r w:rsidR="00C056B6" w:rsidRPr="00C73894">
        <w:rPr>
          <w:spacing w:val="4"/>
          <w:w w:val="103"/>
          <w:kern w:val="14"/>
          <w:szCs w:val="24"/>
        </w:rPr>
        <w:t>ealth to make authorities aware of t</w:t>
      </w:r>
      <w:r w:rsidR="00CA6149" w:rsidRPr="00C73894">
        <w:rPr>
          <w:spacing w:val="4"/>
          <w:w w:val="103"/>
          <w:kern w:val="14"/>
          <w:szCs w:val="24"/>
        </w:rPr>
        <w:t>he importance of including</w:t>
      </w:r>
      <w:r w:rsidR="00C056B6" w:rsidRPr="00C73894">
        <w:rPr>
          <w:spacing w:val="4"/>
          <w:w w:val="103"/>
          <w:kern w:val="14"/>
          <w:szCs w:val="24"/>
        </w:rPr>
        <w:t xml:space="preserve"> urgent sexual and reproductive health needs in national policy.</w:t>
      </w:r>
    </w:p>
    <w:p w:rsidR="00C056B6" w:rsidRPr="00C73894" w:rsidRDefault="009C3897" w:rsidP="00C056B6">
      <w:pPr>
        <w:pStyle w:val="SingleTxtG"/>
        <w:spacing w:line="240" w:lineRule="exact"/>
        <w:ind w:left="1267" w:right="1267"/>
        <w:rPr>
          <w:spacing w:val="4"/>
          <w:w w:val="103"/>
          <w:kern w:val="14"/>
          <w:szCs w:val="24"/>
        </w:rPr>
      </w:pPr>
      <w:r>
        <w:rPr>
          <w:spacing w:val="4"/>
          <w:w w:val="103"/>
          <w:kern w:val="14"/>
          <w:szCs w:val="24"/>
        </w:rPr>
        <w:t>208</w:t>
      </w:r>
      <w:r w:rsidR="00C056B6" w:rsidRPr="00C73894">
        <w:rPr>
          <w:spacing w:val="4"/>
          <w:w w:val="103"/>
          <w:kern w:val="14"/>
          <w:szCs w:val="24"/>
        </w:rPr>
        <w:t>.</w:t>
      </w:r>
      <w:r w:rsidR="00C056B6" w:rsidRPr="00C73894">
        <w:rPr>
          <w:spacing w:val="4"/>
          <w:w w:val="103"/>
          <w:kern w:val="14"/>
          <w:szCs w:val="24"/>
        </w:rPr>
        <w:tab/>
        <w:t>It is important t</w:t>
      </w:r>
      <w:r w:rsidR="00CA6149" w:rsidRPr="00C73894">
        <w:rPr>
          <w:spacing w:val="4"/>
          <w:w w:val="103"/>
          <w:kern w:val="14"/>
          <w:szCs w:val="24"/>
        </w:rPr>
        <w:t xml:space="preserve">o mention, in relation to gender </w:t>
      </w:r>
      <w:r w:rsidR="00C056B6" w:rsidRPr="00C73894">
        <w:rPr>
          <w:spacing w:val="4"/>
          <w:w w:val="103"/>
          <w:kern w:val="14"/>
          <w:szCs w:val="24"/>
        </w:rPr>
        <w:t>equitable access to health care</w:t>
      </w:r>
      <w:r w:rsidR="00CA6149" w:rsidRPr="00C73894">
        <w:rPr>
          <w:spacing w:val="4"/>
          <w:w w:val="103"/>
          <w:kern w:val="14"/>
          <w:szCs w:val="24"/>
        </w:rPr>
        <w:t>,</w:t>
      </w:r>
      <w:r w:rsidR="00C056B6" w:rsidRPr="00C73894">
        <w:rPr>
          <w:spacing w:val="4"/>
          <w:w w:val="103"/>
          <w:kern w:val="14"/>
          <w:szCs w:val="24"/>
        </w:rPr>
        <w:t xml:space="preserve"> that women enjoy greater coverage than men. Men seek attention at public facilities, but in the case of the Guatemalan Social S</w:t>
      </w:r>
      <w:r w:rsidR="00CA6149" w:rsidRPr="00C73894">
        <w:rPr>
          <w:spacing w:val="4"/>
          <w:w w:val="103"/>
          <w:kern w:val="14"/>
          <w:szCs w:val="24"/>
        </w:rPr>
        <w:t>ecurity Institute (IGSS), if a</w:t>
      </w:r>
      <w:r w:rsidR="00C056B6" w:rsidRPr="00C73894">
        <w:rPr>
          <w:spacing w:val="4"/>
          <w:w w:val="103"/>
          <w:kern w:val="14"/>
          <w:szCs w:val="24"/>
        </w:rPr>
        <w:t xml:space="preserve"> man is the insured, his </w:t>
      </w:r>
      <w:r w:rsidR="00CA6149" w:rsidRPr="00C73894">
        <w:rPr>
          <w:spacing w:val="4"/>
          <w:w w:val="103"/>
          <w:kern w:val="14"/>
          <w:szCs w:val="24"/>
        </w:rPr>
        <w:t>children are entitled to health-</w:t>
      </w:r>
      <w:r w:rsidR="00C056B6" w:rsidRPr="00C73894">
        <w:rPr>
          <w:spacing w:val="4"/>
          <w:w w:val="103"/>
          <w:kern w:val="14"/>
          <w:szCs w:val="24"/>
        </w:rPr>
        <w:t xml:space="preserve">care services </w:t>
      </w:r>
      <w:r w:rsidR="00CA6149" w:rsidRPr="00C73894">
        <w:rPr>
          <w:spacing w:val="4"/>
          <w:w w:val="103"/>
          <w:kern w:val="14"/>
          <w:szCs w:val="24"/>
        </w:rPr>
        <w:t>up to the age of seven</w:t>
      </w:r>
      <w:r w:rsidR="00C056B6" w:rsidRPr="00C73894">
        <w:rPr>
          <w:spacing w:val="4"/>
          <w:w w:val="103"/>
          <w:kern w:val="14"/>
          <w:szCs w:val="24"/>
        </w:rPr>
        <w:t>, while his wife and children with disabilities are permanently entitle</w:t>
      </w:r>
      <w:r w:rsidR="00CA6149" w:rsidRPr="00C73894">
        <w:rPr>
          <w:spacing w:val="4"/>
          <w:w w:val="103"/>
          <w:kern w:val="14"/>
          <w:szCs w:val="24"/>
        </w:rPr>
        <w:t>d. If the male insured dies,</w:t>
      </w:r>
      <w:r w:rsidR="00C056B6" w:rsidRPr="00C73894">
        <w:rPr>
          <w:spacing w:val="4"/>
          <w:w w:val="103"/>
          <w:kern w:val="14"/>
          <w:szCs w:val="24"/>
        </w:rPr>
        <w:t xml:space="preserve"> service benefits, including the retirement fund, transfer to the female partner.</w:t>
      </w:r>
    </w:p>
    <w:p w:rsidR="007C0E36" w:rsidRPr="00C73894" w:rsidRDefault="009C3897" w:rsidP="00C056B6">
      <w:pPr>
        <w:pStyle w:val="SingleTxtG"/>
        <w:spacing w:line="240" w:lineRule="exact"/>
        <w:ind w:left="1267" w:right="1267"/>
        <w:rPr>
          <w:spacing w:val="4"/>
          <w:w w:val="103"/>
          <w:kern w:val="14"/>
          <w:szCs w:val="24"/>
        </w:rPr>
      </w:pPr>
      <w:r>
        <w:rPr>
          <w:w w:val="103"/>
          <w:kern w:val="14"/>
          <w:szCs w:val="24"/>
        </w:rPr>
        <w:t>209</w:t>
      </w:r>
      <w:r w:rsidR="00C056B6" w:rsidRPr="00C73894">
        <w:rPr>
          <w:w w:val="103"/>
          <w:kern w:val="14"/>
          <w:szCs w:val="24"/>
        </w:rPr>
        <w:t>.</w:t>
      </w:r>
      <w:r w:rsidR="00C056B6" w:rsidRPr="00C73894">
        <w:rPr>
          <w:w w:val="103"/>
          <w:kern w:val="14"/>
          <w:szCs w:val="24"/>
        </w:rPr>
        <w:tab/>
        <w:t>There is a need to evaluate the national health system, incl</w:t>
      </w:r>
      <w:r w:rsidR="00CA6149" w:rsidRPr="00C73894">
        <w:rPr>
          <w:w w:val="103"/>
          <w:kern w:val="14"/>
          <w:szCs w:val="24"/>
        </w:rPr>
        <w:t xml:space="preserve">uding social security, </w:t>
      </w:r>
      <w:r w:rsidR="00C056B6" w:rsidRPr="00C73894">
        <w:rPr>
          <w:w w:val="103"/>
          <w:kern w:val="14"/>
          <w:szCs w:val="24"/>
        </w:rPr>
        <w:t xml:space="preserve">to ensure its cultural relevance and a gender perspective; implement more measures of a preventive nature; strengthen strategies to eliminate early </w:t>
      </w:r>
      <w:r w:rsidR="00C056B6" w:rsidRPr="00C73894">
        <w:rPr>
          <w:spacing w:val="4"/>
          <w:w w:val="103"/>
          <w:kern w:val="14"/>
          <w:szCs w:val="24"/>
        </w:rPr>
        <w:t>pregnancy, HIV/AIDS and infectious diseases; and ensure the advance of culturally relevant and gender-aware programmes to eliminate chronic and acute malnutrition.</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H1"/>
      </w:pPr>
      <w:r w:rsidRPr="00C73894">
        <w:tab/>
      </w:r>
      <w:r w:rsidRPr="00C73894">
        <w:tab/>
        <w:t xml:space="preserve">Article 13. </w:t>
      </w:r>
      <w:r w:rsidR="00674CB8" w:rsidRPr="00C73894">
        <w:t>Measures to achieve equality in economic and</w:t>
      </w:r>
      <w:r w:rsidR="00674CB8" w:rsidRPr="00C73894">
        <w:br/>
        <w:t>social life</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674CB8" w:rsidRPr="00C73894" w:rsidRDefault="00674CB8" w:rsidP="009C3897">
      <w:pPr>
        <w:pStyle w:val="SingleTxtG"/>
        <w:spacing w:line="240" w:lineRule="exact"/>
        <w:ind w:left="1267" w:right="1267"/>
        <w:rPr>
          <w:spacing w:val="4"/>
          <w:w w:val="103"/>
          <w:kern w:val="14"/>
          <w:szCs w:val="24"/>
        </w:rPr>
      </w:pPr>
      <w:r w:rsidRPr="00C73894">
        <w:rPr>
          <w:spacing w:val="4"/>
          <w:w w:val="103"/>
          <w:kern w:val="14"/>
          <w:szCs w:val="24"/>
        </w:rPr>
        <w:t>21</w:t>
      </w:r>
      <w:r w:rsidR="009C3897">
        <w:rPr>
          <w:spacing w:val="4"/>
          <w:w w:val="103"/>
          <w:kern w:val="14"/>
          <w:szCs w:val="24"/>
        </w:rPr>
        <w:t>0</w:t>
      </w:r>
      <w:r w:rsidRPr="00C73894">
        <w:rPr>
          <w:spacing w:val="4"/>
          <w:w w:val="103"/>
          <w:kern w:val="14"/>
          <w:szCs w:val="24"/>
        </w:rPr>
        <w:t>.</w:t>
      </w:r>
      <w:r w:rsidRPr="00C73894">
        <w:rPr>
          <w:spacing w:val="4"/>
          <w:w w:val="103"/>
          <w:kern w:val="14"/>
          <w:szCs w:val="24"/>
        </w:rPr>
        <w:tab/>
        <w:t xml:space="preserve">The National Development Plan </w:t>
      </w:r>
      <w:r w:rsidRPr="00C73894">
        <w:rPr>
          <w:i/>
          <w:spacing w:val="4"/>
          <w:w w:val="103"/>
          <w:kern w:val="14"/>
          <w:szCs w:val="24"/>
        </w:rPr>
        <w:t>K'atun, Nuestra Guatemala 2032</w:t>
      </w:r>
      <w:r w:rsidRPr="00C73894">
        <w:rPr>
          <w:spacing w:val="4"/>
          <w:w w:val="103"/>
          <w:kern w:val="14"/>
          <w:szCs w:val="24"/>
        </w:rPr>
        <w:t xml:space="preserve"> (“K'atun, Our Guatemala 2032”) was devised by the National Urban and Rural Development Council (CONADUR), which thus took up its constitutionally recognized duties of organizing and coordinating public administration through the formulation of development policies, bud</w:t>
      </w:r>
      <w:r w:rsidR="00A80F99" w:rsidRPr="00C73894">
        <w:rPr>
          <w:spacing w:val="4"/>
          <w:w w:val="103"/>
          <w:kern w:val="14"/>
          <w:szCs w:val="24"/>
        </w:rPr>
        <w:t>get plans and programmes, and</w:t>
      </w:r>
      <w:r w:rsidRPr="00C73894">
        <w:rPr>
          <w:spacing w:val="4"/>
          <w:w w:val="103"/>
          <w:kern w:val="14"/>
          <w:szCs w:val="24"/>
        </w:rPr>
        <w:t xml:space="preserve"> promoting inter-agency, public and private coordination.</w:t>
      </w:r>
    </w:p>
    <w:p w:rsidR="00674CB8" w:rsidRPr="00C73894" w:rsidRDefault="009C3897" w:rsidP="00674CB8">
      <w:pPr>
        <w:pStyle w:val="SingleTxtG"/>
        <w:spacing w:line="240" w:lineRule="exact"/>
        <w:ind w:left="1267" w:right="1267"/>
        <w:rPr>
          <w:spacing w:val="4"/>
          <w:w w:val="103"/>
          <w:kern w:val="14"/>
          <w:szCs w:val="24"/>
        </w:rPr>
      </w:pPr>
      <w:r>
        <w:rPr>
          <w:spacing w:val="4"/>
          <w:w w:val="103"/>
          <w:kern w:val="14"/>
          <w:szCs w:val="24"/>
        </w:rPr>
        <w:t>211</w:t>
      </w:r>
      <w:r w:rsidR="00674CB8" w:rsidRPr="00C73894">
        <w:rPr>
          <w:spacing w:val="4"/>
          <w:w w:val="103"/>
          <w:kern w:val="14"/>
          <w:szCs w:val="24"/>
        </w:rPr>
        <w:t>.</w:t>
      </w:r>
      <w:r w:rsidR="00674CB8" w:rsidRPr="00C73894">
        <w:rPr>
          <w:spacing w:val="4"/>
          <w:w w:val="103"/>
          <w:kern w:val="14"/>
          <w:szCs w:val="24"/>
        </w:rPr>
        <w:tab/>
        <w:t xml:space="preserve">To </w:t>
      </w:r>
      <w:r w:rsidR="00A80F99" w:rsidRPr="00C73894">
        <w:rPr>
          <w:spacing w:val="4"/>
          <w:w w:val="103"/>
          <w:kern w:val="14"/>
          <w:szCs w:val="24"/>
        </w:rPr>
        <w:t xml:space="preserve">those ends, CONADUR formed the formulation and follow-up </w:t>
      </w:r>
      <w:r w:rsidR="00A80F99" w:rsidRPr="00C73894">
        <w:rPr>
          <w:spacing w:val="2"/>
          <w:w w:val="103"/>
          <w:kern w:val="14"/>
          <w:szCs w:val="24"/>
        </w:rPr>
        <w:t>c</w:t>
      </w:r>
      <w:r w:rsidR="00674CB8" w:rsidRPr="00C73894">
        <w:rPr>
          <w:spacing w:val="2"/>
          <w:w w:val="103"/>
          <w:kern w:val="14"/>
          <w:szCs w:val="24"/>
        </w:rPr>
        <w:t>ommittee</w:t>
      </w:r>
      <w:r w:rsidR="00A80F99" w:rsidRPr="00C73894">
        <w:rPr>
          <w:spacing w:val="2"/>
          <w:w w:val="103"/>
          <w:kern w:val="14"/>
          <w:szCs w:val="24"/>
        </w:rPr>
        <w:t xml:space="preserve"> for the national development p</w:t>
      </w:r>
      <w:r w:rsidR="00674CB8" w:rsidRPr="00C73894">
        <w:rPr>
          <w:spacing w:val="2"/>
          <w:w w:val="103"/>
          <w:kern w:val="14"/>
          <w:szCs w:val="24"/>
        </w:rPr>
        <w:t xml:space="preserve">lan </w:t>
      </w:r>
      <w:r w:rsidR="00674CB8" w:rsidRPr="00C73894">
        <w:rPr>
          <w:i/>
          <w:spacing w:val="2"/>
          <w:w w:val="103"/>
          <w:kern w:val="14"/>
          <w:szCs w:val="24"/>
        </w:rPr>
        <w:t>K'atun, Nuestra Guatemala 2032</w:t>
      </w:r>
      <w:r w:rsidR="00A80F99" w:rsidRPr="00C73894">
        <w:rPr>
          <w:spacing w:val="2"/>
          <w:w w:val="103"/>
          <w:kern w:val="14"/>
          <w:szCs w:val="24"/>
        </w:rPr>
        <w:t xml:space="preserve"> and instructed the President’</w:t>
      </w:r>
      <w:r w:rsidR="00674CB8" w:rsidRPr="00C73894">
        <w:rPr>
          <w:spacing w:val="2"/>
          <w:w w:val="103"/>
          <w:kern w:val="14"/>
          <w:szCs w:val="24"/>
        </w:rPr>
        <w:t>s Planning and Programming Secretariat (SEGEPLAN) to provide advisory services and tec</w:t>
      </w:r>
      <w:r w:rsidR="00A80F99" w:rsidRPr="00C73894">
        <w:rPr>
          <w:spacing w:val="2"/>
          <w:w w:val="103"/>
          <w:kern w:val="14"/>
          <w:szCs w:val="24"/>
        </w:rPr>
        <w:t>hnical support for the proce</w:t>
      </w:r>
      <w:r w:rsidR="00A80F99" w:rsidRPr="00C73894">
        <w:rPr>
          <w:spacing w:val="4"/>
          <w:w w:val="103"/>
          <w:kern w:val="14"/>
          <w:szCs w:val="24"/>
        </w:rPr>
        <w:t>ss.</w:t>
      </w:r>
    </w:p>
    <w:p w:rsidR="00674CB8" w:rsidRPr="00C73894" w:rsidRDefault="009C3897" w:rsidP="00674CB8">
      <w:pPr>
        <w:pStyle w:val="SingleTxtG"/>
        <w:spacing w:line="240" w:lineRule="exact"/>
        <w:ind w:left="1267" w:right="1267"/>
        <w:rPr>
          <w:spacing w:val="4"/>
          <w:w w:val="103"/>
          <w:kern w:val="14"/>
          <w:szCs w:val="24"/>
        </w:rPr>
      </w:pPr>
      <w:r>
        <w:rPr>
          <w:spacing w:val="4"/>
          <w:w w:val="103"/>
          <w:kern w:val="14"/>
          <w:szCs w:val="24"/>
        </w:rPr>
        <w:t>212</w:t>
      </w:r>
      <w:r w:rsidR="00674CB8" w:rsidRPr="00C73894">
        <w:rPr>
          <w:spacing w:val="4"/>
          <w:w w:val="103"/>
          <w:kern w:val="14"/>
          <w:szCs w:val="24"/>
        </w:rPr>
        <w:t>.</w:t>
      </w:r>
      <w:r w:rsidR="00674CB8" w:rsidRPr="00C73894">
        <w:rPr>
          <w:spacing w:val="4"/>
          <w:w w:val="103"/>
          <w:kern w:val="14"/>
          <w:szCs w:val="24"/>
        </w:rPr>
        <w:tab/>
        <w:t xml:space="preserve">The </w:t>
      </w:r>
      <w:r w:rsidR="00674CB8" w:rsidRPr="00C73894">
        <w:rPr>
          <w:i/>
          <w:spacing w:val="4"/>
          <w:w w:val="103"/>
          <w:kern w:val="14"/>
          <w:szCs w:val="24"/>
        </w:rPr>
        <w:t>Kˈatun</w:t>
      </w:r>
      <w:r w:rsidR="00674CB8" w:rsidRPr="00C73894">
        <w:rPr>
          <w:spacing w:val="4"/>
          <w:w w:val="103"/>
          <w:kern w:val="14"/>
          <w:szCs w:val="24"/>
        </w:rPr>
        <w:t xml:space="preserve"> adopts “a processes-based, traditional development planning model that harmonizes th</w:t>
      </w:r>
      <w:r w:rsidR="00A80F99" w:rsidRPr="00C73894">
        <w:rPr>
          <w:spacing w:val="4"/>
          <w:w w:val="103"/>
          <w:kern w:val="14"/>
          <w:szCs w:val="24"/>
        </w:rPr>
        <w:t xml:space="preserve">e sociocultural, economic, land </w:t>
      </w:r>
      <w:r w:rsidR="00674CB8" w:rsidRPr="00C73894">
        <w:rPr>
          <w:spacing w:val="4"/>
          <w:w w:val="103"/>
          <w:kern w:val="14"/>
          <w:szCs w:val="24"/>
        </w:rPr>
        <w:t>use, environmental and political dimensions with a view to advancing socialization of governance. As a national development policy, the Plan is a tool to guide and or</w:t>
      </w:r>
      <w:r w:rsidR="00A80F99" w:rsidRPr="00C73894">
        <w:rPr>
          <w:spacing w:val="4"/>
          <w:w w:val="103"/>
          <w:kern w:val="14"/>
          <w:szCs w:val="24"/>
        </w:rPr>
        <w:t xml:space="preserve">ganize public </w:t>
      </w:r>
      <w:r w:rsidR="00674CB8" w:rsidRPr="00C73894">
        <w:rPr>
          <w:spacing w:val="4"/>
          <w:w w:val="103"/>
          <w:kern w:val="14"/>
          <w:szCs w:val="24"/>
        </w:rPr>
        <w:t>sector activities at all levels and adopts an incremental approach that defines priorities, goals, results and guidelines. At the same time, it offers an opportunity to harmonize development activities in which civil society and international cooperation actors are involved.”</w:t>
      </w:r>
    </w:p>
    <w:p w:rsidR="00674CB8" w:rsidRPr="00C73894" w:rsidRDefault="009C3897" w:rsidP="00674CB8">
      <w:pPr>
        <w:pStyle w:val="SingleTxtG"/>
        <w:spacing w:line="240" w:lineRule="exact"/>
        <w:ind w:left="1267" w:right="1267"/>
        <w:rPr>
          <w:spacing w:val="4"/>
          <w:w w:val="103"/>
          <w:kern w:val="14"/>
          <w:szCs w:val="24"/>
        </w:rPr>
      </w:pPr>
      <w:r>
        <w:rPr>
          <w:spacing w:val="4"/>
          <w:w w:val="103"/>
          <w:kern w:val="14"/>
          <w:szCs w:val="24"/>
        </w:rPr>
        <w:t>213</w:t>
      </w:r>
      <w:r w:rsidR="00674CB8" w:rsidRPr="00C73894">
        <w:rPr>
          <w:spacing w:val="4"/>
          <w:w w:val="103"/>
          <w:kern w:val="14"/>
          <w:szCs w:val="24"/>
        </w:rPr>
        <w:t>.</w:t>
      </w:r>
      <w:r w:rsidR="00674CB8" w:rsidRPr="00C73894">
        <w:rPr>
          <w:spacing w:val="4"/>
          <w:w w:val="103"/>
          <w:kern w:val="14"/>
          <w:szCs w:val="24"/>
        </w:rPr>
        <w:tab/>
        <w:t xml:space="preserve">Given the importance of equitably involving women in rural areas in production processes and access to means of production, the Land Fund (FONTIERRAS) established, in accordance with GD </w:t>
      </w:r>
      <w:r w:rsidR="00A80F99" w:rsidRPr="00C73894">
        <w:rPr>
          <w:spacing w:val="4"/>
          <w:w w:val="103"/>
          <w:kern w:val="14"/>
          <w:szCs w:val="24"/>
        </w:rPr>
        <w:t>No. 435-2013 and its own i</w:t>
      </w:r>
      <w:r w:rsidR="00674CB8" w:rsidRPr="00C73894">
        <w:rPr>
          <w:spacing w:val="4"/>
          <w:w w:val="103"/>
          <w:kern w:val="14"/>
          <w:szCs w:val="24"/>
        </w:rPr>
        <w:t xml:space="preserve">nternal </w:t>
      </w:r>
      <w:r w:rsidR="00A80F99" w:rsidRPr="00C73894">
        <w:rPr>
          <w:spacing w:val="4"/>
          <w:w w:val="103"/>
          <w:kern w:val="14"/>
          <w:szCs w:val="24"/>
        </w:rPr>
        <w:t>organic regulations, the coordinating office for policy and strategy, equity, indigenous peoples and the e</w:t>
      </w:r>
      <w:r w:rsidR="00674CB8" w:rsidRPr="00C73894">
        <w:rPr>
          <w:spacing w:val="4"/>
          <w:w w:val="103"/>
          <w:kern w:val="14"/>
          <w:szCs w:val="24"/>
        </w:rPr>
        <w:t>nvironment</w:t>
      </w:r>
      <w:r w:rsidR="00A80F99" w:rsidRPr="00C73894">
        <w:rPr>
          <w:spacing w:val="4"/>
          <w:w w:val="103"/>
          <w:kern w:val="14"/>
          <w:szCs w:val="24"/>
        </w:rPr>
        <w:t>,</w:t>
      </w:r>
      <w:r w:rsidR="00674CB8" w:rsidRPr="00C73894">
        <w:rPr>
          <w:spacing w:val="4"/>
          <w:w w:val="103"/>
          <w:kern w:val="14"/>
          <w:szCs w:val="24"/>
        </w:rPr>
        <w:t xml:space="preserve"> as the entity responsible for overseeing the inclusion of a gend</w:t>
      </w:r>
      <w:r w:rsidR="00A80F99" w:rsidRPr="00C73894">
        <w:rPr>
          <w:spacing w:val="4"/>
          <w:w w:val="103"/>
          <w:kern w:val="14"/>
          <w:szCs w:val="24"/>
        </w:rPr>
        <w:t>er perspective in the Land Fund’</w:t>
      </w:r>
      <w:r w:rsidR="00674CB8" w:rsidRPr="00C73894">
        <w:rPr>
          <w:spacing w:val="4"/>
          <w:w w:val="103"/>
          <w:kern w:val="14"/>
          <w:szCs w:val="24"/>
        </w:rPr>
        <w:t>s programmes and activities as one of the a</w:t>
      </w:r>
      <w:r w:rsidR="00A80F99" w:rsidRPr="00C73894">
        <w:rPr>
          <w:spacing w:val="4"/>
          <w:w w:val="103"/>
          <w:kern w:val="14"/>
          <w:szCs w:val="24"/>
        </w:rPr>
        <w:t>grarian institution’</w:t>
      </w:r>
      <w:r w:rsidR="00674CB8" w:rsidRPr="00C73894">
        <w:rPr>
          <w:spacing w:val="4"/>
          <w:w w:val="103"/>
          <w:kern w:val="14"/>
          <w:szCs w:val="24"/>
        </w:rPr>
        <w:t>s cross</w:t>
      </w:r>
      <w:r w:rsidR="00A80F99" w:rsidRPr="00C73894">
        <w:rPr>
          <w:spacing w:val="4"/>
          <w:w w:val="103"/>
          <w:kern w:val="14"/>
          <w:szCs w:val="24"/>
        </w:rPr>
        <w:t>-</w:t>
      </w:r>
      <w:r w:rsidR="00674CB8" w:rsidRPr="00C73894">
        <w:rPr>
          <w:spacing w:val="4"/>
          <w:w w:val="103"/>
          <w:kern w:val="14"/>
          <w:szCs w:val="24"/>
        </w:rPr>
        <w:t>cutting guiding principles. One of the main outcomes of implementing the Strategic Institutional Agenda 2012-202</w:t>
      </w:r>
      <w:r w:rsidR="00A80F99" w:rsidRPr="00C73894">
        <w:rPr>
          <w:spacing w:val="4"/>
          <w:w w:val="103"/>
          <w:kern w:val="14"/>
          <w:szCs w:val="24"/>
        </w:rPr>
        <w:t>5 is that in 2014 the Land Fund’</w:t>
      </w:r>
      <w:r w:rsidR="00674CB8" w:rsidRPr="00C73894">
        <w:rPr>
          <w:spacing w:val="4"/>
          <w:w w:val="103"/>
          <w:kern w:val="14"/>
          <w:szCs w:val="24"/>
        </w:rPr>
        <w:t>s ge</w:t>
      </w:r>
      <w:r w:rsidR="00A80F99" w:rsidRPr="00C73894">
        <w:rPr>
          <w:spacing w:val="4"/>
          <w:w w:val="103"/>
          <w:kern w:val="14"/>
          <w:szCs w:val="24"/>
        </w:rPr>
        <w:t>nder equity policy was updated.</w:t>
      </w:r>
    </w:p>
    <w:p w:rsidR="00674CB8" w:rsidRPr="00C73894" w:rsidRDefault="009C3897" w:rsidP="00674CB8">
      <w:pPr>
        <w:pStyle w:val="SingleTxtG"/>
        <w:spacing w:line="240" w:lineRule="exact"/>
        <w:ind w:left="1267" w:right="1267"/>
        <w:rPr>
          <w:spacing w:val="4"/>
          <w:w w:val="103"/>
          <w:kern w:val="14"/>
          <w:szCs w:val="24"/>
        </w:rPr>
      </w:pPr>
      <w:r>
        <w:rPr>
          <w:spacing w:val="4"/>
          <w:w w:val="103"/>
          <w:kern w:val="14"/>
          <w:szCs w:val="24"/>
        </w:rPr>
        <w:t>214</w:t>
      </w:r>
      <w:r w:rsidR="00674CB8" w:rsidRPr="00C73894">
        <w:rPr>
          <w:spacing w:val="4"/>
          <w:w w:val="103"/>
          <w:kern w:val="14"/>
          <w:szCs w:val="24"/>
        </w:rPr>
        <w:t>.</w:t>
      </w:r>
      <w:r w:rsidR="00674CB8" w:rsidRPr="00C73894">
        <w:rPr>
          <w:spacing w:val="4"/>
          <w:w w:val="103"/>
          <w:kern w:val="14"/>
          <w:szCs w:val="24"/>
        </w:rPr>
        <w:tab/>
        <w:t xml:space="preserve">GD </w:t>
      </w:r>
      <w:r w:rsidR="00A80F99" w:rsidRPr="00C73894">
        <w:rPr>
          <w:spacing w:val="4"/>
          <w:w w:val="103"/>
          <w:kern w:val="14"/>
          <w:szCs w:val="24"/>
        </w:rPr>
        <w:t xml:space="preserve">No. </w:t>
      </w:r>
      <w:r w:rsidR="00674CB8" w:rsidRPr="00C73894">
        <w:rPr>
          <w:spacing w:val="4"/>
          <w:w w:val="103"/>
          <w:kern w:val="14"/>
          <w:szCs w:val="24"/>
        </w:rPr>
        <w:t>196-2009 adopted the National Integral Rural Development Policy (PNDRI). Its objectives are “[t]o ensure a progressive and permanent improvement in the quality of life of people –</w:t>
      </w:r>
      <w:r w:rsidR="00A80F99" w:rsidRPr="00C73894">
        <w:rPr>
          <w:spacing w:val="4"/>
          <w:w w:val="103"/>
          <w:kern w:val="14"/>
          <w:szCs w:val="24"/>
        </w:rPr>
        <w:t xml:space="preserve"> </w:t>
      </w:r>
      <w:r w:rsidR="00674CB8" w:rsidRPr="00C73894">
        <w:rPr>
          <w:spacing w:val="4"/>
          <w:w w:val="103"/>
          <w:kern w:val="14"/>
          <w:szCs w:val="24"/>
        </w:rPr>
        <w:t>men and women alike</w:t>
      </w:r>
      <w:r w:rsidR="00A80F99" w:rsidRPr="00C73894">
        <w:rPr>
          <w:spacing w:val="4"/>
          <w:w w:val="103"/>
          <w:kern w:val="14"/>
          <w:szCs w:val="24"/>
        </w:rPr>
        <w:t xml:space="preserve"> </w:t>
      </w:r>
      <w:r w:rsidR="00674CB8" w:rsidRPr="00C73894">
        <w:rPr>
          <w:spacing w:val="4"/>
          <w:w w:val="103"/>
          <w:kern w:val="14"/>
          <w:szCs w:val="24"/>
        </w:rPr>
        <w:t>– in rural areas through equitable access to, and sustainable use of, productive resources, means of production, natural goods and environmental services, with a view to achieving sustainable integral human development in the countryside; strengthen the democratic, decentralized and multicultural rule of law in order to overcome racism and ethnic, gender, age and cultural discrimination through active and organized social participation; and promote an economic and socio</w:t>
      </w:r>
      <w:r w:rsidR="00A80F99" w:rsidRPr="00C73894">
        <w:rPr>
          <w:spacing w:val="4"/>
          <w:w w:val="103"/>
          <w:kern w:val="14"/>
          <w:szCs w:val="24"/>
        </w:rPr>
        <w:t>-</w:t>
      </w:r>
      <w:r w:rsidR="00674CB8" w:rsidRPr="00C73894">
        <w:rPr>
          <w:spacing w:val="4"/>
          <w:w w:val="103"/>
          <w:kern w:val="14"/>
          <w:szCs w:val="24"/>
        </w:rPr>
        <w:t>environmental model in the rural secto</w:t>
      </w:r>
      <w:r w:rsidR="00A80F99" w:rsidRPr="00C73894">
        <w:rPr>
          <w:spacing w:val="4"/>
          <w:w w:val="103"/>
          <w:kern w:val="14"/>
          <w:szCs w:val="24"/>
        </w:rPr>
        <w:t>r that democratizes this policy”.</w:t>
      </w:r>
    </w:p>
    <w:p w:rsidR="00674CB8" w:rsidRPr="00C73894" w:rsidRDefault="009C3897" w:rsidP="00674CB8">
      <w:pPr>
        <w:pStyle w:val="SingleTxtG"/>
        <w:spacing w:line="240" w:lineRule="exact"/>
        <w:ind w:left="1267" w:right="1267"/>
        <w:rPr>
          <w:spacing w:val="4"/>
          <w:w w:val="103"/>
          <w:kern w:val="14"/>
          <w:szCs w:val="24"/>
        </w:rPr>
      </w:pPr>
      <w:r>
        <w:rPr>
          <w:spacing w:val="4"/>
          <w:w w:val="103"/>
          <w:kern w:val="14"/>
          <w:szCs w:val="24"/>
        </w:rPr>
        <w:t>215</w:t>
      </w:r>
      <w:r w:rsidR="00674CB8" w:rsidRPr="00C73894">
        <w:rPr>
          <w:spacing w:val="4"/>
          <w:w w:val="103"/>
          <w:kern w:val="14"/>
          <w:szCs w:val="24"/>
        </w:rPr>
        <w:t>.</w:t>
      </w:r>
      <w:r w:rsidR="00674CB8" w:rsidRPr="00C73894">
        <w:rPr>
          <w:spacing w:val="4"/>
          <w:w w:val="103"/>
          <w:kern w:val="14"/>
          <w:szCs w:val="24"/>
        </w:rPr>
        <w:tab/>
        <w:t xml:space="preserve">GD </w:t>
      </w:r>
      <w:r w:rsidR="00A80F99" w:rsidRPr="00C73894">
        <w:rPr>
          <w:spacing w:val="4"/>
          <w:w w:val="103"/>
          <w:kern w:val="14"/>
          <w:szCs w:val="24"/>
        </w:rPr>
        <w:t>No. 372-2014 introduced the agrarian p</w:t>
      </w:r>
      <w:r w:rsidR="00674CB8" w:rsidRPr="00C73894">
        <w:rPr>
          <w:spacing w:val="4"/>
          <w:w w:val="103"/>
          <w:kern w:val="14"/>
          <w:szCs w:val="24"/>
        </w:rPr>
        <w:t>olicy in order to create equitable conditions for peasant farmers living at infra-subsistence and subsistence levels to become sustainable surplus producers, in order to gain access to markets, stimulate local economies and enable the preservation of their culture and the rural and indigenous way of life, and in general ensure a decent living standard for inhabitants of rural areas.</w:t>
      </w:r>
    </w:p>
    <w:p w:rsidR="00674CB8" w:rsidRPr="00C73894" w:rsidRDefault="009C3897" w:rsidP="00674CB8">
      <w:pPr>
        <w:pStyle w:val="SingleTxtG"/>
        <w:spacing w:line="240" w:lineRule="exact"/>
        <w:ind w:left="1267" w:right="1267"/>
        <w:rPr>
          <w:spacing w:val="4"/>
          <w:w w:val="103"/>
          <w:kern w:val="14"/>
          <w:szCs w:val="24"/>
        </w:rPr>
      </w:pPr>
      <w:r>
        <w:rPr>
          <w:spacing w:val="4"/>
          <w:w w:val="103"/>
          <w:kern w:val="14"/>
          <w:szCs w:val="24"/>
        </w:rPr>
        <w:t>216</w:t>
      </w:r>
      <w:r w:rsidR="00A80F99" w:rsidRPr="00C73894">
        <w:rPr>
          <w:spacing w:val="4"/>
          <w:w w:val="103"/>
          <w:kern w:val="14"/>
          <w:szCs w:val="24"/>
        </w:rPr>
        <w:t>.</w:t>
      </w:r>
      <w:r w:rsidR="00A80F99" w:rsidRPr="00C73894">
        <w:rPr>
          <w:spacing w:val="4"/>
          <w:w w:val="103"/>
          <w:kern w:val="14"/>
          <w:szCs w:val="24"/>
        </w:rPr>
        <w:tab/>
        <w:t>The human right</w:t>
      </w:r>
      <w:r w:rsidR="00674CB8" w:rsidRPr="00C73894">
        <w:rPr>
          <w:spacing w:val="4"/>
          <w:w w:val="103"/>
          <w:kern w:val="14"/>
          <w:szCs w:val="24"/>
        </w:rPr>
        <w:t xml:space="preserve"> to housing has been addressed through the Housing Fund (FOPAVI), which was created by Decree </w:t>
      </w:r>
      <w:r w:rsidR="00126F24" w:rsidRPr="00C73894">
        <w:rPr>
          <w:spacing w:val="4"/>
          <w:w w:val="103"/>
          <w:kern w:val="14"/>
          <w:szCs w:val="24"/>
        </w:rPr>
        <w:t xml:space="preserve">No. </w:t>
      </w:r>
      <w:r w:rsidR="00674CB8" w:rsidRPr="00C73894">
        <w:rPr>
          <w:spacing w:val="4"/>
          <w:w w:val="103"/>
          <w:kern w:val="14"/>
          <w:szCs w:val="24"/>
        </w:rPr>
        <w:t>9-2012 as a second-tier financial institution whose objective is to grant direct subsidies and facilitate access to credit for families living</w:t>
      </w:r>
      <w:r w:rsidR="00126F24" w:rsidRPr="00C73894">
        <w:rPr>
          <w:spacing w:val="4"/>
          <w:w w:val="103"/>
          <w:kern w:val="14"/>
          <w:szCs w:val="24"/>
        </w:rPr>
        <w:t xml:space="preserve"> in poverty or extreme poverty.</w:t>
      </w:r>
    </w:p>
    <w:p w:rsidR="00674CB8" w:rsidRPr="00C73894" w:rsidRDefault="009C3897" w:rsidP="00674CB8">
      <w:pPr>
        <w:pStyle w:val="SingleTxtG"/>
        <w:spacing w:line="240" w:lineRule="exact"/>
        <w:ind w:left="1267" w:right="1267"/>
        <w:rPr>
          <w:spacing w:val="4"/>
          <w:w w:val="103"/>
          <w:kern w:val="14"/>
          <w:szCs w:val="24"/>
        </w:rPr>
      </w:pPr>
      <w:r>
        <w:rPr>
          <w:spacing w:val="4"/>
          <w:w w:val="103"/>
          <w:kern w:val="14"/>
          <w:szCs w:val="24"/>
        </w:rPr>
        <w:t>217</w:t>
      </w:r>
      <w:r w:rsidR="00674CB8" w:rsidRPr="00C73894">
        <w:rPr>
          <w:spacing w:val="4"/>
          <w:w w:val="103"/>
          <w:kern w:val="14"/>
          <w:szCs w:val="24"/>
        </w:rPr>
        <w:t>.</w:t>
      </w:r>
      <w:r w:rsidR="00674CB8" w:rsidRPr="00C73894">
        <w:rPr>
          <w:spacing w:val="4"/>
          <w:w w:val="103"/>
          <w:kern w:val="14"/>
          <w:szCs w:val="24"/>
        </w:rPr>
        <w:tab/>
        <w:t>The Housing Trust (FIV) is a</w:t>
      </w:r>
      <w:r w:rsidR="00126F24" w:rsidRPr="00C73894">
        <w:rPr>
          <w:spacing w:val="4"/>
          <w:w w:val="103"/>
          <w:kern w:val="14"/>
          <w:szCs w:val="24"/>
        </w:rPr>
        <w:t>n entity set up in 2013 that: (a</w:t>
      </w:r>
      <w:r w:rsidR="00674CB8" w:rsidRPr="00C73894">
        <w:rPr>
          <w:spacing w:val="4"/>
          <w:w w:val="103"/>
          <w:kern w:val="14"/>
          <w:szCs w:val="24"/>
        </w:rPr>
        <w:t>) disburses subsidies for the purchase of lots with utility connections that have benefited 2</w:t>
      </w:r>
      <w:r w:rsidR="00126F24" w:rsidRPr="00C73894">
        <w:rPr>
          <w:spacing w:val="4"/>
          <w:w w:val="103"/>
          <w:kern w:val="14"/>
          <w:szCs w:val="24"/>
        </w:rPr>
        <w:t>,358 families, in which some 60 per cent</w:t>
      </w:r>
      <w:r w:rsidR="00674CB8" w:rsidRPr="00C73894">
        <w:rPr>
          <w:spacing w:val="4"/>
          <w:w w:val="103"/>
          <w:kern w:val="14"/>
          <w:szCs w:val="24"/>
        </w:rPr>
        <w:t xml:space="preserve"> (1,415 cases) are female-</w:t>
      </w:r>
      <w:r w:rsidR="00126F24" w:rsidRPr="00C73894">
        <w:rPr>
          <w:spacing w:val="4"/>
          <w:w w:val="103"/>
          <w:kern w:val="14"/>
          <w:szCs w:val="24"/>
        </w:rPr>
        <w:t>headed households and around 40 per cent</w:t>
      </w:r>
      <w:r w:rsidR="00674CB8" w:rsidRPr="00C73894">
        <w:rPr>
          <w:spacing w:val="4"/>
          <w:w w:val="103"/>
          <w:kern w:val="14"/>
          <w:szCs w:val="24"/>
        </w:rPr>
        <w:t xml:space="preserve"> </w:t>
      </w:r>
      <w:r w:rsidR="00126F24" w:rsidRPr="00C73894">
        <w:rPr>
          <w:spacing w:val="4"/>
          <w:w w:val="103"/>
          <w:kern w:val="14"/>
          <w:szCs w:val="24"/>
        </w:rPr>
        <w:t>(943 cases) are male-headed; (b</w:t>
      </w:r>
      <w:r w:rsidR="00674CB8" w:rsidRPr="00C73894">
        <w:rPr>
          <w:spacing w:val="4"/>
          <w:w w:val="103"/>
          <w:kern w:val="14"/>
          <w:szCs w:val="24"/>
        </w:rPr>
        <w:t xml:space="preserve">) in 2013 and 2014, awarded 20,711 subsidies nationwide for building or buying homes, of which 12,427 were </w:t>
      </w:r>
      <w:r w:rsidR="00126F24" w:rsidRPr="00C73894">
        <w:rPr>
          <w:spacing w:val="4"/>
          <w:w w:val="103"/>
          <w:kern w:val="14"/>
          <w:szCs w:val="24"/>
        </w:rPr>
        <w:t>to women heads of household (60 per cent</w:t>
      </w:r>
      <w:r w:rsidR="00674CB8" w:rsidRPr="00C73894">
        <w:rPr>
          <w:spacing w:val="4"/>
          <w:w w:val="103"/>
          <w:kern w:val="14"/>
          <w:szCs w:val="24"/>
        </w:rPr>
        <w:t>) and 8,284 w</w:t>
      </w:r>
      <w:r w:rsidR="00126F24" w:rsidRPr="00C73894">
        <w:rPr>
          <w:spacing w:val="4"/>
          <w:w w:val="103"/>
          <w:kern w:val="14"/>
          <w:szCs w:val="24"/>
        </w:rPr>
        <w:t>ere to male household heads (40 per cent).</w:t>
      </w:r>
    </w:p>
    <w:p w:rsidR="00674CB8" w:rsidRPr="00C73894" w:rsidRDefault="009C3897" w:rsidP="00674CB8">
      <w:pPr>
        <w:pStyle w:val="SingleTxtG"/>
        <w:spacing w:line="240" w:lineRule="exact"/>
        <w:ind w:left="1267" w:right="1267"/>
        <w:rPr>
          <w:spacing w:val="4"/>
          <w:w w:val="103"/>
          <w:kern w:val="14"/>
          <w:szCs w:val="24"/>
        </w:rPr>
      </w:pPr>
      <w:r>
        <w:rPr>
          <w:spacing w:val="4"/>
          <w:w w:val="103"/>
          <w:kern w:val="14"/>
          <w:szCs w:val="24"/>
        </w:rPr>
        <w:t>218</w:t>
      </w:r>
      <w:r w:rsidR="00674CB8" w:rsidRPr="00C73894">
        <w:rPr>
          <w:spacing w:val="4"/>
          <w:w w:val="103"/>
          <w:kern w:val="14"/>
          <w:szCs w:val="24"/>
        </w:rPr>
        <w:t>.</w:t>
      </w:r>
      <w:r w:rsidR="00674CB8" w:rsidRPr="00C73894">
        <w:rPr>
          <w:spacing w:val="4"/>
          <w:w w:val="103"/>
          <w:kern w:val="14"/>
          <w:szCs w:val="24"/>
        </w:rPr>
        <w:tab/>
        <w:t>The Zero Hunger Pact was established in the 2012-2015 period as a strategy for alleviating poverty and extreme poverty. The Pact targets four strategic</w:t>
      </w:r>
      <w:r w:rsidR="00126F24" w:rsidRPr="00C73894">
        <w:rPr>
          <w:spacing w:val="4"/>
          <w:w w:val="103"/>
          <w:kern w:val="14"/>
          <w:szCs w:val="24"/>
        </w:rPr>
        <w:t xml:space="preserve"> outcomes: (a) t</w:t>
      </w:r>
      <w:r w:rsidR="00674CB8" w:rsidRPr="00C73894">
        <w:rPr>
          <w:spacing w:val="4"/>
          <w:w w:val="103"/>
          <w:kern w:val="14"/>
          <w:szCs w:val="24"/>
        </w:rPr>
        <w:t xml:space="preserve">o reduce chronic malnutrition </w:t>
      </w:r>
      <w:r w:rsidR="00126F24" w:rsidRPr="00C73894">
        <w:rPr>
          <w:spacing w:val="4"/>
          <w:w w:val="103"/>
          <w:kern w:val="14"/>
          <w:szCs w:val="24"/>
        </w:rPr>
        <w:t>in children under five years by 10 per cent</w:t>
      </w:r>
      <w:r w:rsidR="00674CB8" w:rsidRPr="00C73894">
        <w:rPr>
          <w:spacing w:val="4"/>
          <w:w w:val="103"/>
          <w:kern w:val="14"/>
          <w:szCs w:val="24"/>
        </w:rPr>
        <w:t xml:space="preserve"> between 2012 and 2015, which would </w:t>
      </w:r>
      <w:r w:rsidR="00126F24" w:rsidRPr="00C73894">
        <w:rPr>
          <w:spacing w:val="4"/>
          <w:w w:val="103"/>
          <w:kern w:val="14"/>
          <w:szCs w:val="24"/>
        </w:rPr>
        <w:t>be the basis for achieving a 24 per cent</w:t>
      </w:r>
      <w:r w:rsidR="00674CB8" w:rsidRPr="00C73894">
        <w:rPr>
          <w:spacing w:val="4"/>
          <w:w w:val="103"/>
          <w:kern w:val="14"/>
          <w:szCs w:val="24"/>
        </w:rPr>
        <w:t xml:space="preserve"> redu</w:t>
      </w:r>
      <w:r w:rsidR="00126F24" w:rsidRPr="00C73894">
        <w:rPr>
          <w:spacing w:val="4"/>
          <w:w w:val="103"/>
          <w:kern w:val="14"/>
          <w:szCs w:val="24"/>
        </w:rPr>
        <w:t>ction over the next 10 years; (b</w:t>
      </w:r>
      <w:r w:rsidR="00674CB8" w:rsidRPr="00C73894">
        <w:rPr>
          <w:spacing w:val="4"/>
          <w:w w:val="103"/>
          <w:kern w:val="14"/>
          <w:szCs w:val="24"/>
        </w:rPr>
        <w:t>) to lower ma</w:t>
      </w:r>
      <w:r w:rsidR="00126F24" w:rsidRPr="00C73894">
        <w:rPr>
          <w:spacing w:val="4"/>
          <w:w w:val="103"/>
          <w:kern w:val="14"/>
          <w:szCs w:val="24"/>
        </w:rPr>
        <w:t>ternal and neonatal mortality; (c</w:t>
      </w:r>
      <w:r w:rsidR="00674CB8" w:rsidRPr="00C73894">
        <w:rPr>
          <w:spacing w:val="4"/>
          <w:w w:val="103"/>
          <w:kern w:val="14"/>
          <w:szCs w:val="24"/>
        </w:rPr>
        <w:t>) to increase familie</w:t>
      </w:r>
      <w:r w:rsidR="00126F24" w:rsidRPr="00C73894">
        <w:rPr>
          <w:spacing w:val="4"/>
          <w:w w:val="103"/>
          <w:kern w:val="14"/>
          <w:szCs w:val="24"/>
        </w:rPr>
        <w:t>s’</w:t>
      </w:r>
      <w:r w:rsidR="00674CB8" w:rsidRPr="00C73894">
        <w:rPr>
          <w:spacing w:val="4"/>
          <w:w w:val="103"/>
          <w:kern w:val="14"/>
          <w:szCs w:val="24"/>
        </w:rPr>
        <w:t xml:space="preserve"> pr</w:t>
      </w:r>
      <w:r w:rsidR="00126F24" w:rsidRPr="00C73894">
        <w:rPr>
          <w:spacing w:val="4"/>
          <w:w w:val="103"/>
          <w:kern w:val="14"/>
          <w:szCs w:val="24"/>
        </w:rPr>
        <w:t>otein and calorie intake; and (d) to boost family income</w:t>
      </w:r>
      <w:r w:rsidR="00674CB8" w:rsidRPr="00C73894">
        <w:rPr>
          <w:spacing w:val="4"/>
          <w:w w:val="103"/>
          <w:kern w:val="14"/>
          <w:szCs w:val="24"/>
        </w:rPr>
        <w:t>.</w:t>
      </w:r>
    </w:p>
    <w:p w:rsidR="00674CB8" w:rsidRPr="00C73894" w:rsidRDefault="009C3897" w:rsidP="00674CB8">
      <w:pPr>
        <w:pStyle w:val="SingleTxtG"/>
        <w:spacing w:line="240" w:lineRule="exact"/>
        <w:ind w:left="1267" w:right="1267"/>
        <w:rPr>
          <w:spacing w:val="4"/>
          <w:w w:val="103"/>
          <w:kern w:val="14"/>
          <w:szCs w:val="24"/>
        </w:rPr>
      </w:pPr>
      <w:r>
        <w:rPr>
          <w:spacing w:val="4"/>
          <w:w w:val="103"/>
          <w:kern w:val="14"/>
          <w:szCs w:val="24"/>
        </w:rPr>
        <w:t>219</w:t>
      </w:r>
      <w:r w:rsidR="00126F24" w:rsidRPr="00C73894">
        <w:rPr>
          <w:spacing w:val="4"/>
          <w:w w:val="103"/>
          <w:kern w:val="14"/>
          <w:szCs w:val="24"/>
        </w:rPr>
        <w:t>.</w:t>
      </w:r>
      <w:r w:rsidR="00126F24" w:rsidRPr="00C73894">
        <w:rPr>
          <w:spacing w:val="4"/>
          <w:w w:val="103"/>
          <w:kern w:val="14"/>
          <w:szCs w:val="24"/>
        </w:rPr>
        <w:tab/>
      </w:r>
      <w:r>
        <w:rPr>
          <w:spacing w:val="4"/>
          <w:w w:val="103"/>
          <w:kern w:val="14"/>
          <w:szCs w:val="24"/>
        </w:rPr>
        <w:t xml:space="preserve">The </w:t>
      </w:r>
      <w:r w:rsidR="00126F24" w:rsidRPr="00C73894">
        <w:rPr>
          <w:spacing w:val="4"/>
          <w:w w:val="103"/>
          <w:kern w:val="14"/>
          <w:szCs w:val="24"/>
        </w:rPr>
        <w:t>Zero Hunger Pact p</w:t>
      </w:r>
      <w:r w:rsidR="00674CB8" w:rsidRPr="00C73894">
        <w:rPr>
          <w:spacing w:val="4"/>
          <w:w w:val="103"/>
          <w:kern w:val="14"/>
          <w:szCs w:val="24"/>
        </w:rPr>
        <w:t>lan was devised in order t</w:t>
      </w:r>
      <w:r w:rsidR="00126F24" w:rsidRPr="00C73894">
        <w:rPr>
          <w:spacing w:val="4"/>
          <w:w w:val="103"/>
          <w:kern w:val="14"/>
          <w:szCs w:val="24"/>
        </w:rPr>
        <w:t>o operationalize the Pact. The plan contains</w:t>
      </w:r>
      <w:r w:rsidR="00674CB8" w:rsidRPr="00C73894">
        <w:rPr>
          <w:spacing w:val="4"/>
          <w:w w:val="103"/>
          <w:kern w:val="14"/>
          <w:szCs w:val="24"/>
        </w:rPr>
        <w:t xml:space="preserve"> direct and indirect com</w:t>
      </w:r>
      <w:r w:rsidR="00126F24" w:rsidRPr="00C73894">
        <w:rPr>
          <w:spacing w:val="4"/>
          <w:w w:val="103"/>
          <w:kern w:val="14"/>
          <w:szCs w:val="24"/>
        </w:rPr>
        <w:t>ponents that set out</w:t>
      </w:r>
      <w:r w:rsidR="00674CB8" w:rsidRPr="00C73894">
        <w:rPr>
          <w:spacing w:val="4"/>
          <w:w w:val="103"/>
          <w:kern w:val="14"/>
          <w:szCs w:val="24"/>
        </w:rPr>
        <w:t xml:space="preserve"> roles to be played by the institutions involved in th</w:t>
      </w:r>
      <w:r w:rsidR="00126F24" w:rsidRPr="00C73894">
        <w:rPr>
          <w:spacing w:val="4"/>
          <w:w w:val="103"/>
          <w:kern w:val="14"/>
          <w:szCs w:val="24"/>
        </w:rPr>
        <w:t>e Pact. The first stage of the p</w:t>
      </w:r>
      <w:r w:rsidR="00674CB8" w:rsidRPr="00C73894">
        <w:rPr>
          <w:spacing w:val="4"/>
          <w:w w:val="103"/>
          <w:kern w:val="14"/>
          <w:szCs w:val="24"/>
        </w:rPr>
        <w:t>lan gives pri</w:t>
      </w:r>
      <w:r w:rsidR="00126F24" w:rsidRPr="00C73894">
        <w:rPr>
          <w:spacing w:val="4"/>
          <w:w w:val="103"/>
          <w:kern w:val="14"/>
          <w:szCs w:val="24"/>
        </w:rPr>
        <w:t>ority to municipalities mo</w:t>
      </w:r>
      <w:r w:rsidR="00674CB8" w:rsidRPr="00C73894">
        <w:rPr>
          <w:spacing w:val="4"/>
          <w:w w:val="103"/>
          <w:kern w:val="14"/>
          <w:szCs w:val="24"/>
        </w:rPr>
        <w:t>st affected by chronic and acute malnutrition before gra</w:t>
      </w:r>
      <w:r w:rsidR="00126F24" w:rsidRPr="00C73894">
        <w:rPr>
          <w:spacing w:val="4"/>
          <w:w w:val="103"/>
          <w:kern w:val="14"/>
          <w:szCs w:val="24"/>
        </w:rPr>
        <w:t>dually covering all the country’</w:t>
      </w:r>
      <w:r w:rsidR="00674CB8" w:rsidRPr="00C73894">
        <w:rPr>
          <w:spacing w:val="4"/>
          <w:w w:val="103"/>
          <w:kern w:val="14"/>
          <w:szCs w:val="24"/>
        </w:rPr>
        <w:t>s municipalities.</w:t>
      </w:r>
    </w:p>
    <w:p w:rsidR="00674CB8" w:rsidRPr="00C73894" w:rsidRDefault="009C3897" w:rsidP="00674CB8">
      <w:pPr>
        <w:pStyle w:val="SingleTxtG"/>
        <w:spacing w:line="240" w:lineRule="exact"/>
        <w:ind w:left="1267" w:right="1267"/>
        <w:rPr>
          <w:spacing w:val="4"/>
          <w:w w:val="103"/>
          <w:kern w:val="14"/>
          <w:szCs w:val="24"/>
        </w:rPr>
      </w:pPr>
      <w:r>
        <w:rPr>
          <w:spacing w:val="4"/>
          <w:w w:val="103"/>
          <w:kern w:val="14"/>
          <w:szCs w:val="24"/>
        </w:rPr>
        <w:t>220</w:t>
      </w:r>
      <w:r w:rsidR="00126F24" w:rsidRPr="00C73894">
        <w:rPr>
          <w:spacing w:val="4"/>
          <w:w w:val="103"/>
          <w:kern w:val="14"/>
          <w:szCs w:val="24"/>
        </w:rPr>
        <w:t>.</w:t>
      </w:r>
      <w:r w:rsidR="00126F24" w:rsidRPr="00C73894">
        <w:rPr>
          <w:spacing w:val="4"/>
          <w:w w:val="103"/>
          <w:kern w:val="14"/>
          <w:szCs w:val="24"/>
        </w:rPr>
        <w:tab/>
        <w:t>To ensure that the p</w:t>
      </w:r>
      <w:r w:rsidR="00674CB8" w:rsidRPr="00C73894">
        <w:rPr>
          <w:spacing w:val="4"/>
          <w:w w:val="103"/>
          <w:kern w:val="14"/>
          <w:szCs w:val="24"/>
        </w:rPr>
        <w:t>lan functions as intended and is properly coordinated and institutionalized, as a matter of national urgency the Guatemalan Congress passed Decree</w:t>
      </w:r>
      <w:r w:rsidR="00126F24" w:rsidRPr="00C73894">
        <w:rPr>
          <w:spacing w:val="4"/>
          <w:w w:val="103"/>
          <w:kern w:val="14"/>
          <w:szCs w:val="24"/>
        </w:rPr>
        <w:t xml:space="preserve"> No.</w:t>
      </w:r>
      <w:r w:rsidR="00674CB8" w:rsidRPr="00C73894">
        <w:rPr>
          <w:spacing w:val="4"/>
          <w:w w:val="103"/>
          <w:kern w:val="14"/>
          <w:szCs w:val="24"/>
        </w:rPr>
        <w:t xml:space="preserve"> 1-2012, amending the Law on the Executive Branch and establishing the Ministry of S</w:t>
      </w:r>
      <w:r w:rsidR="00126F24" w:rsidRPr="00C73894">
        <w:rPr>
          <w:spacing w:val="4"/>
          <w:w w:val="103"/>
          <w:kern w:val="14"/>
          <w:szCs w:val="24"/>
        </w:rPr>
        <w:t>ocial Development (MIDES). It works with other G</w:t>
      </w:r>
      <w:r w:rsidR="00674CB8" w:rsidRPr="00C73894">
        <w:rPr>
          <w:spacing w:val="4"/>
          <w:w w:val="103"/>
          <w:kern w:val="14"/>
          <w:szCs w:val="24"/>
        </w:rPr>
        <w:t>overnment agencies to accomplish strategic outcomes 1, 3 and 4 mentioned in the paragraph above</w:t>
      </w:r>
      <w:r w:rsidR="00126F24" w:rsidRPr="00C73894">
        <w:rPr>
          <w:spacing w:val="4"/>
          <w:w w:val="103"/>
          <w:kern w:val="14"/>
          <w:szCs w:val="24"/>
        </w:rPr>
        <w:t>,</w:t>
      </w:r>
      <w:r w:rsidR="00674CB8" w:rsidRPr="00C73894">
        <w:rPr>
          <w:spacing w:val="4"/>
          <w:w w:val="103"/>
          <w:kern w:val="14"/>
          <w:szCs w:val="24"/>
        </w:rPr>
        <w:t xml:space="preserve"> through implementation of social programmes.</w:t>
      </w:r>
    </w:p>
    <w:p w:rsidR="007C0E36" w:rsidRPr="00C73894" w:rsidRDefault="00674CB8" w:rsidP="009C3897">
      <w:pPr>
        <w:pStyle w:val="SingleTxtG"/>
        <w:spacing w:line="240" w:lineRule="exact"/>
        <w:ind w:left="1267" w:right="1267"/>
        <w:rPr>
          <w:spacing w:val="4"/>
          <w:w w:val="103"/>
          <w:kern w:val="14"/>
          <w:szCs w:val="24"/>
        </w:rPr>
      </w:pPr>
      <w:r w:rsidRPr="00C73894">
        <w:rPr>
          <w:spacing w:val="4"/>
          <w:w w:val="103"/>
          <w:kern w:val="14"/>
          <w:szCs w:val="24"/>
        </w:rPr>
        <w:t>22</w:t>
      </w:r>
      <w:r w:rsidR="009C3897">
        <w:rPr>
          <w:spacing w:val="4"/>
          <w:w w:val="103"/>
          <w:kern w:val="14"/>
          <w:szCs w:val="24"/>
        </w:rPr>
        <w:t>1</w:t>
      </w:r>
      <w:r w:rsidRPr="00C73894">
        <w:rPr>
          <w:spacing w:val="4"/>
          <w:w w:val="103"/>
          <w:kern w:val="14"/>
          <w:szCs w:val="24"/>
        </w:rPr>
        <w:t>.</w:t>
      </w:r>
      <w:r w:rsidRPr="00C73894">
        <w:rPr>
          <w:spacing w:val="4"/>
          <w:w w:val="103"/>
          <w:kern w:val="14"/>
          <w:szCs w:val="24"/>
        </w:rPr>
        <w:tab/>
        <w:t>The coverage of policies that facilitate access for male- and female-headed households to affordable options for decent housing that they own needs to be expanded, as does the coverage of housing subsidy programmes. In addition, the strategy for addressing poverty and extreme poverty with an emphasis on eliminating chronic and acute under</w:t>
      </w:r>
      <w:r w:rsidR="00126F24" w:rsidRPr="00C73894">
        <w:rPr>
          <w:spacing w:val="4"/>
          <w:w w:val="103"/>
          <w:kern w:val="14"/>
          <w:szCs w:val="24"/>
        </w:rPr>
        <w:t>-</w:t>
      </w:r>
      <w:r w:rsidRPr="00C73894">
        <w:rPr>
          <w:spacing w:val="4"/>
          <w:w w:val="103"/>
          <w:kern w:val="14"/>
          <w:szCs w:val="24"/>
        </w:rPr>
        <w:t>nourishment and malnutrition needs to be strengthened.</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H1"/>
      </w:pPr>
      <w:r w:rsidRPr="00C73894">
        <w:tab/>
      </w:r>
      <w:r w:rsidRPr="00C73894">
        <w:tab/>
        <w:t xml:space="preserve">Article 14. </w:t>
      </w:r>
      <w:r w:rsidR="00784EA7" w:rsidRPr="00C73894">
        <w:t>Measures to ensure application of the Convention to women in rural areas</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784EA7" w:rsidRPr="00C73894" w:rsidRDefault="003C3729" w:rsidP="009C3897">
      <w:pPr>
        <w:pStyle w:val="SingleTxtG"/>
        <w:spacing w:line="240" w:lineRule="exact"/>
        <w:ind w:left="1267" w:right="1267"/>
        <w:rPr>
          <w:spacing w:val="4"/>
          <w:w w:val="103"/>
          <w:kern w:val="14"/>
          <w:szCs w:val="24"/>
        </w:rPr>
      </w:pPr>
      <w:r w:rsidRPr="00C73894">
        <w:rPr>
          <w:spacing w:val="4"/>
          <w:w w:val="103"/>
          <w:kern w:val="14"/>
          <w:szCs w:val="24"/>
        </w:rPr>
        <w:t>22</w:t>
      </w:r>
      <w:r w:rsidR="009C3897">
        <w:rPr>
          <w:spacing w:val="4"/>
          <w:w w:val="103"/>
          <w:kern w:val="14"/>
          <w:szCs w:val="24"/>
        </w:rPr>
        <w:t>2</w:t>
      </w:r>
      <w:r w:rsidRPr="00C73894">
        <w:rPr>
          <w:spacing w:val="4"/>
          <w:w w:val="103"/>
          <w:kern w:val="14"/>
          <w:szCs w:val="24"/>
        </w:rPr>
        <w:t>.</w:t>
      </w:r>
      <w:r w:rsidRPr="00C73894">
        <w:rPr>
          <w:spacing w:val="4"/>
          <w:w w:val="103"/>
          <w:kern w:val="14"/>
          <w:szCs w:val="24"/>
        </w:rPr>
        <w:tab/>
        <w:t>In 2013</w:t>
      </w:r>
      <w:r w:rsidR="00252DCC" w:rsidRPr="00C73894">
        <w:rPr>
          <w:spacing w:val="4"/>
          <w:w w:val="103"/>
          <w:kern w:val="14"/>
          <w:szCs w:val="24"/>
        </w:rPr>
        <w:t xml:space="preserve"> MSPAS adopted the national policy on water and s</w:t>
      </w:r>
      <w:r w:rsidR="00784EA7" w:rsidRPr="00C73894">
        <w:rPr>
          <w:spacing w:val="4"/>
          <w:w w:val="103"/>
          <w:kern w:val="14"/>
          <w:szCs w:val="24"/>
        </w:rPr>
        <w:t xml:space="preserve">ewerage by GD </w:t>
      </w:r>
      <w:r w:rsidRPr="00C73894">
        <w:rPr>
          <w:spacing w:val="4"/>
          <w:w w:val="103"/>
          <w:kern w:val="14"/>
          <w:szCs w:val="24"/>
        </w:rPr>
        <w:t xml:space="preserve">No. </w:t>
      </w:r>
      <w:r w:rsidR="00784EA7" w:rsidRPr="00C73894">
        <w:rPr>
          <w:spacing w:val="4"/>
          <w:w w:val="103"/>
          <w:kern w:val="14"/>
          <w:szCs w:val="24"/>
        </w:rPr>
        <w:t>418</w:t>
      </w:r>
      <w:r w:rsidRPr="00C73894">
        <w:rPr>
          <w:spacing w:val="4"/>
          <w:w w:val="103"/>
          <w:kern w:val="14"/>
          <w:szCs w:val="24"/>
        </w:rPr>
        <w:t xml:space="preserve">-2013, </w:t>
      </w:r>
      <w:r w:rsidR="00784EA7" w:rsidRPr="00C73894">
        <w:rPr>
          <w:spacing w:val="4"/>
          <w:w w:val="103"/>
          <w:kern w:val="14"/>
          <w:szCs w:val="24"/>
        </w:rPr>
        <w:t>to help improve living standards and the individual and collective well-being of the country’s inhabitants.</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223</w:t>
      </w:r>
      <w:r w:rsidR="00252DCC" w:rsidRPr="00C73894">
        <w:rPr>
          <w:spacing w:val="4"/>
          <w:w w:val="103"/>
          <w:kern w:val="14"/>
          <w:szCs w:val="24"/>
        </w:rPr>
        <w:t>.</w:t>
      </w:r>
      <w:r w:rsidR="00252DCC" w:rsidRPr="00C73894">
        <w:rPr>
          <w:spacing w:val="4"/>
          <w:w w:val="103"/>
          <w:kern w:val="14"/>
          <w:szCs w:val="24"/>
        </w:rPr>
        <w:tab/>
        <w:t>In 2014, through</w:t>
      </w:r>
      <w:r w:rsidR="00784EA7" w:rsidRPr="00C73894">
        <w:rPr>
          <w:spacing w:val="4"/>
          <w:w w:val="103"/>
          <w:kern w:val="14"/>
          <w:szCs w:val="24"/>
        </w:rPr>
        <w:t xml:space="preserve"> PEC,</w:t>
      </w:r>
      <w:r w:rsidR="003C3729" w:rsidRPr="00C73894">
        <w:rPr>
          <w:sz w:val="17"/>
          <w:szCs w:val="17"/>
          <w:vertAlign w:val="superscript"/>
        </w:rPr>
        <w:footnoteReference w:id="34"/>
      </w:r>
      <w:r w:rsidR="003C3729" w:rsidRPr="00C73894">
        <w:rPr>
          <w:spacing w:val="4"/>
          <w:w w:val="103"/>
          <w:kern w:val="14"/>
          <w:szCs w:val="24"/>
        </w:rPr>
        <w:t xml:space="preserve"> </w:t>
      </w:r>
      <w:r w:rsidR="00784EA7" w:rsidRPr="00C73894">
        <w:rPr>
          <w:spacing w:val="4"/>
          <w:w w:val="103"/>
          <w:kern w:val="14"/>
          <w:szCs w:val="24"/>
        </w:rPr>
        <w:t xml:space="preserve">MSPAS signed 385 agreements on provision of basic health services to the same number of jurisdictions, benefiting a total of 4,652,085 people, of whom 1,767,069 belonged to the maternal and child population and 1,645,014 were women of fertile </w:t>
      </w:r>
      <w:r w:rsidR="00252DCC" w:rsidRPr="00C73894">
        <w:rPr>
          <w:spacing w:val="4"/>
          <w:w w:val="103"/>
          <w:kern w:val="14"/>
          <w:szCs w:val="24"/>
        </w:rPr>
        <w:t>age (between 10 and 54 years</w:t>
      </w:r>
      <w:r w:rsidR="00784EA7" w:rsidRPr="00C73894">
        <w:rPr>
          <w:spacing w:val="4"/>
          <w:w w:val="103"/>
          <w:kern w:val="14"/>
          <w:szCs w:val="24"/>
        </w:rPr>
        <w:t>).</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224</w:t>
      </w:r>
      <w:r w:rsidR="00784EA7" w:rsidRPr="00C73894">
        <w:rPr>
          <w:spacing w:val="4"/>
          <w:w w:val="103"/>
          <w:kern w:val="14"/>
          <w:szCs w:val="24"/>
        </w:rPr>
        <w:t>.</w:t>
      </w:r>
      <w:r w:rsidR="00784EA7" w:rsidRPr="00C73894">
        <w:rPr>
          <w:spacing w:val="4"/>
          <w:w w:val="103"/>
          <w:kern w:val="14"/>
          <w:szCs w:val="24"/>
        </w:rPr>
        <w:tab/>
        <w:t xml:space="preserve">Basic health services were provided in 178 municipalities situated in 24 </w:t>
      </w:r>
      <w:r w:rsidR="00784EA7" w:rsidRPr="00C73894">
        <w:rPr>
          <w:w w:val="103"/>
          <w:kern w:val="14"/>
          <w:szCs w:val="24"/>
        </w:rPr>
        <w:t>health districts, 125 of which were in the “priority municipality” category. In all, there were 5,441,253 interventions under the subprogram</w:t>
      </w:r>
      <w:r w:rsidR="00252DCC" w:rsidRPr="00C73894">
        <w:rPr>
          <w:w w:val="103"/>
          <w:kern w:val="14"/>
          <w:szCs w:val="24"/>
        </w:rPr>
        <w:t>me</w:t>
      </w:r>
      <w:r w:rsidR="00784EA7" w:rsidRPr="00C73894">
        <w:rPr>
          <w:w w:val="103"/>
          <w:kern w:val="14"/>
          <w:szCs w:val="24"/>
        </w:rPr>
        <w:t xml:space="preserve">s “Chronic </w:t>
      </w:r>
      <w:r w:rsidR="00784EA7" w:rsidRPr="00C73894">
        <w:rPr>
          <w:spacing w:val="4"/>
          <w:w w:val="103"/>
          <w:kern w:val="14"/>
          <w:szCs w:val="24"/>
        </w:rPr>
        <w:t>malnutrition prevention through assistance delivered via outreach services” and “Maternal an</w:t>
      </w:r>
      <w:r w:rsidR="00252DCC" w:rsidRPr="00C73894">
        <w:rPr>
          <w:spacing w:val="4"/>
          <w:w w:val="103"/>
          <w:kern w:val="14"/>
          <w:szCs w:val="24"/>
        </w:rPr>
        <w:t>d neonatal mortality prevention</w:t>
      </w:r>
      <w:r w:rsidR="00784EA7" w:rsidRPr="00C73894">
        <w:rPr>
          <w:spacing w:val="4"/>
          <w:w w:val="103"/>
          <w:kern w:val="14"/>
          <w:szCs w:val="24"/>
        </w:rPr>
        <w:t>”</w:t>
      </w:r>
      <w:r w:rsidR="00252DCC" w:rsidRPr="00C73894">
        <w:rPr>
          <w:spacing w:val="4"/>
          <w:w w:val="103"/>
          <w:kern w:val="14"/>
          <w:szCs w:val="24"/>
        </w:rPr>
        <w:t>. B</w:t>
      </w:r>
      <w:r w:rsidR="00784EA7" w:rsidRPr="00C73894">
        <w:rPr>
          <w:spacing w:val="4"/>
          <w:w w:val="103"/>
          <w:kern w:val="14"/>
          <w:szCs w:val="24"/>
        </w:rPr>
        <w:t>eneficiaries belonged</w:t>
      </w:r>
      <w:r w:rsidR="00252DCC" w:rsidRPr="00C73894">
        <w:rPr>
          <w:spacing w:val="4"/>
          <w:w w:val="103"/>
          <w:kern w:val="14"/>
          <w:szCs w:val="24"/>
        </w:rPr>
        <w:t xml:space="preserve"> to </w:t>
      </w:r>
      <w:r w:rsidR="00784EA7" w:rsidRPr="00C73894">
        <w:rPr>
          <w:spacing w:val="4"/>
          <w:w w:val="103"/>
          <w:kern w:val="14"/>
          <w:szCs w:val="24"/>
        </w:rPr>
        <w:t>various ethnic groups, all living in poverty in rural areas.</w:t>
      </w:r>
    </w:p>
    <w:p w:rsidR="00784EA7" w:rsidRPr="00C73894" w:rsidRDefault="00784EA7" w:rsidP="00784EA7">
      <w:pPr>
        <w:pStyle w:val="SingleTxtG"/>
        <w:spacing w:line="240" w:lineRule="exact"/>
        <w:ind w:left="1267" w:right="1267"/>
        <w:rPr>
          <w:spacing w:val="4"/>
          <w:w w:val="103"/>
          <w:kern w:val="14"/>
          <w:szCs w:val="24"/>
        </w:rPr>
      </w:pPr>
      <w:r w:rsidRPr="00C73894">
        <w:rPr>
          <w:spacing w:val="4"/>
          <w:w w:val="103"/>
          <w:kern w:val="14"/>
          <w:szCs w:val="24"/>
        </w:rPr>
        <w:t>22</w:t>
      </w:r>
      <w:r w:rsidR="009C3897">
        <w:rPr>
          <w:spacing w:val="4"/>
          <w:w w:val="103"/>
          <w:kern w:val="14"/>
          <w:szCs w:val="24"/>
        </w:rPr>
        <w:t>5</w:t>
      </w:r>
      <w:r w:rsidR="00252DCC" w:rsidRPr="00C73894">
        <w:rPr>
          <w:spacing w:val="4"/>
          <w:w w:val="103"/>
          <w:kern w:val="14"/>
          <w:szCs w:val="24"/>
        </w:rPr>
        <w:t>.</w:t>
      </w:r>
      <w:r w:rsidR="00252DCC" w:rsidRPr="00C73894">
        <w:rPr>
          <w:spacing w:val="4"/>
          <w:w w:val="103"/>
          <w:kern w:val="14"/>
          <w:szCs w:val="24"/>
        </w:rPr>
        <w:tab/>
        <w:t>With regard to the Committee’</w:t>
      </w:r>
      <w:r w:rsidRPr="00C73894">
        <w:rPr>
          <w:spacing w:val="4"/>
          <w:w w:val="103"/>
          <w:kern w:val="14"/>
          <w:szCs w:val="24"/>
        </w:rPr>
        <w:t>s recommendation to “adopt and implement effective measures, including through the revision of legislation criminalizing abortion, to prevent unsafe abortions and their impact on women’s health and maternal mortality”, in spite of the fact that the standards remain in force in Guatemala, an important achievement is that there is a protocol in place for providing therapeutic abortions in order to protect the life and health of the woman concerned. In the case of induced or coercive abortion, the national health system has the obligation to provide care to any women who so request</w:t>
      </w:r>
      <w:r w:rsidR="00252DCC" w:rsidRPr="00C73894">
        <w:rPr>
          <w:spacing w:val="4"/>
          <w:w w:val="103"/>
          <w:kern w:val="14"/>
          <w:szCs w:val="24"/>
        </w:rPr>
        <w:t>s. There is also the care procedure for pregnant girls and t</w:t>
      </w:r>
      <w:r w:rsidRPr="00C73894">
        <w:rPr>
          <w:spacing w:val="4"/>
          <w:w w:val="103"/>
          <w:kern w:val="14"/>
          <w:szCs w:val="24"/>
        </w:rPr>
        <w:t>eenagers (</w:t>
      </w:r>
      <w:r w:rsidR="00252DCC" w:rsidRPr="00C73894">
        <w:rPr>
          <w:i/>
          <w:spacing w:val="4"/>
          <w:w w:val="103"/>
          <w:kern w:val="14"/>
          <w:szCs w:val="24"/>
        </w:rPr>
        <w:t>r</w:t>
      </w:r>
      <w:r w:rsidRPr="00C73894">
        <w:rPr>
          <w:i/>
          <w:spacing w:val="4"/>
          <w:w w:val="103"/>
          <w:kern w:val="14"/>
          <w:szCs w:val="24"/>
        </w:rPr>
        <w:t>uta de</w:t>
      </w:r>
      <w:r w:rsidR="00252DCC" w:rsidRPr="00C73894">
        <w:rPr>
          <w:i/>
          <w:spacing w:val="4"/>
          <w:w w:val="103"/>
          <w:kern w:val="14"/>
          <w:szCs w:val="24"/>
        </w:rPr>
        <w:t xml:space="preserve"> atención a niñas y adolescentes e</w:t>
      </w:r>
      <w:r w:rsidRPr="00C73894">
        <w:rPr>
          <w:i/>
          <w:spacing w:val="4"/>
          <w:w w:val="103"/>
          <w:kern w:val="14"/>
          <w:szCs w:val="24"/>
        </w:rPr>
        <w:t>mbarazadas</w:t>
      </w:r>
      <w:r w:rsidR="00252DCC" w:rsidRPr="00C73894">
        <w:rPr>
          <w:spacing w:val="4"/>
          <w:w w:val="103"/>
          <w:kern w:val="14"/>
          <w:szCs w:val="24"/>
        </w:rPr>
        <w:t>), the care protocol for surviving victims of sexual violence, the national reproductive health programme, the integrated care s</w:t>
      </w:r>
      <w:r w:rsidRPr="00C73894">
        <w:rPr>
          <w:spacing w:val="4"/>
          <w:w w:val="103"/>
          <w:kern w:val="14"/>
          <w:szCs w:val="24"/>
        </w:rPr>
        <w:t>trategy for children and women in the community and a policy on coordinated work with midwives in Guatemala, among other relevant actions.</w:t>
      </w:r>
    </w:p>
    <w:p w:rsidR="00784EA7" w:rsidRPr="00C73894" w:rsidRDefault="009C3897" w:rsidP="009C3897">
      <w:pPr>
        <w:pStyle w:val="SingleTxtG"/>
        <w:spacing w:line="240" w:lineRule="exact"/>
        <w:ind w:left="1267" w:right="1267"/>
        <w:rPr>
          <w:spacing w:val="4"/>
          <w:w w:val="103"/>
          <w:kern w:val="14"/>
          <w:szCs w:val="24"/>
        </w:rPr>
      </w:pPr>
      <w:r>
        <w:rPr>
          <w:spacing w:val="4"/>
          <w:w w:val="103"/>
          <w:kern w:val="14"/>
          <w:szCs w:val="24"/>
        </w:rPr>
        <w:t>226</w:t>
      </w:r>
      <w:r w:rsidR="00252DCC" w:rsidRPr="00C73894">
        <w:rPr>
          <w:spacing w:val="4"/>
          <w:w w:val="103"/>
          <w:kern w:val="14"/>
          <w:szCs w:val="24"/>
        </w:rPr>
        <w:t>.</w:t>
      </w:r>
      <w:r w:rsidR="00252DCC" w:rsidRPr="00C73894">
        <w:rPr>
          <w:spacing w:val="4"/>
          <w:w w:val="103"/>
          <w:kern w:val="14"/>
          <w:szCs w:val="24"/>
        </w:rPr>
        <w:tab/>
        <w:t xml:space="preserve">From 2009 to 2014, </w:t>
      </w:r>
      <w:r w:rsidR="00784EA7" w:rsidRPr="00C73894">
        <w:rPr>
          <w:spacing w:val="4"/>
          <w:w w:val="103"/>
          <w:kern w:val="14"/>
          <w:szCs w:val="24"/>
        </w:rPr>
        <w:t xml:space="preserve">MSPAS engaged in awareness-raising efforts on </w:t>
      </w:r>
      <w:r>
        <w:rPr>
          <w:spacing w:val="4"/>
          <w:w w:val="103"/>
          <w:kern w:val="14"/>
          <w:szCs w:val="24"/>
        </w:rPr>
        <w:t xml:space="preserve">the </w:t>
      </w:r>
      <w:r w:rsidR="00784EA7" w:rsidRPr="00C73894">
        <w:rPr>
          <w:spacing w:val="4"/>
          <w:w w:val="103"/>
          <w:kern w:val="14"/>
          <w:szCs w:val="24"/>
        </w:rPr>
        <w:t>C</w:t>
      </w:r>
      <w:r>
        <w:rPr>
          <w:spacing w:val="4"/>
          <w:w w:val="103"/>
          <w:kern w:val="14"/>
          <w:szCs w:val="24"/>
        </w:rPr>
        <w:t>onvention</w:t>
      </w:r>
      <w:r w:rsidR="00784EA7" w:rsidRPr="00C73894">
        <w:rPr>
          <w:spacing w:val="4"/>
          <w:w w:val="103"/>
          <w:kern w:val="14"/>
          <w:szCs w:val="24"/>
        </w:rPr>
        <w:t xml:space="preserve"> and the MDGs with</w:t>
      </w:r>
      <w:r w:rsidR="00252DCC" w:rsidRPr="00C73894">
        <w:rPr>
          <w:spacing w:val="4"/>
          <w:w w:val="103"/>
          <w:kern w:val="14"/>
          <w:szCs w:val="24"/>
        </w:rPr>
        <w:t xml:space="preserve"> personnel at the central level</w:t>
      </w:r>
      <w:r w:rsidR="00784EA7" w:rsidRPr="00C73894">
        <w:rPr>
          <w:spacing w:val="4"/>
          <w:w w:val="103"/>
          <w:kern w:val="14"/>
          <w:szCs w:val="24"/>
        </w:rPr>
        <w:t xml:space="preserve"> in 29 health districts and the hospital system nationwide in order to spread information, knowledge and training about the co</w:t>
      </w:r>
      <w:r w:rsidR="00252DCC" w:rsidRPr="00C73894">
        <w:rPr>
          <w:spacing w:val="4"/>
          <w:w w:val="103"/>
          <w:kern w:val="14"/>
          <w:szCs w:val="24"/>
        </w:rPr>
        <w:t>mmitments adopted by Guatemala.</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227</w:t>
      </w:r>
      <w:r w:rsidR="00784EA7" w:rsidRPr="00C73894">
        <w:rPr>
          <w:spacing w:val="4"/>
          <w:w w:val="103"/>
          <w:kern w:val="14"/>
          <w:szCs w:val="24"/>
        </w:rPr>
        <w:t>.</w:t>
      </w:r>
      <w:r w:rsidR="00784EA7" w:rsidRPr="00C73894">
        <w:rPr>
          <w:spacing w:val="4"/>
          <w:w w:val="103"/>
          <w:kern w:val="14"/>
          <w:szCs w:val="24"/>
        </w:rPr>
        <w:tab/>
        <w:t>FONTIERRAS and the Ministry of Agriculture, Livestock and Food (MAGA) signed an inter</w:t>
      </w:r>
      <w:r w:rsidR="00252DCC" w:rsidRPr="00C73894">
        <w:rPr>
          <w:spacing w:val="4"/>
          <w:w w:val="103"/>
          <w:kern w:val="14"/>
          <w:szCs w:val="24"/>
        </w:rPr>
        <w:t>-</w:t>
      </w:r>
      <w:r w:rsidR="00784EA7" w:rsidRPr="00C73894">
        <w:rPr>
          <w:spacing w:val="4"/>
          <w:w w:val="103"/>
          <w:kern w:val="14"/>
          <w:szCs w:val="24"/>
        </w:rPr>
        <w:t xml:space="preserve">agency agreement, approved by MA </w:t>
      </w:r>
      <w:r w:rsidR="00252DCC" w:rsidRPr="00C73894">
        <w:rPr>
          <w:spacing w:val="4"/>
          <w:w w:val="103"/>
          <w:kern w:val="14"/>
          <w:szCs w:val="24"/>
        </w:rPr>
        <w:t>No. 67-2012, to create the special p</w:t>
      </w:r>
      <w:r w:rsidR="00784EA7" w:rsidRPr="00C73894">
        <w:rPr>
          <w:spacing w:val="4"/>
          <w:w w:val="103"/>
          <w:kern w:val="14"/>
          <w:szCs w:val="24"/>
        </w:rPr>
        <w:t>rogramme “</w:t>
      </w:r>
      <w:r w:rsidR="00784EA7" w:rsidRPr="00C73894">
        <w:rPr>
          <w:i/>
          <w:spacing w:val="4"/>
          <w:w w:val="103"/>
          <w:kern w:val="14"/>
          <w:szCs w:val="24"/>
        </w:rPr>
        <w:t>Triá</w:t>
      </w:r>
      <w:r w:rsidR="00252DCC" w:rsidRPr="00C73894">
        <w:rPr>
          <w:i/>
          <w:spacing w:val="4"/>
          <w:w w:val="103"/>
          <w:kern w:val="14"/>
          <w:szCs w:val="24"/>
        </w:rPr>
        <w:t>ngulo de la d</w:t>
      </w:r>
      <w:r w:rsidR="00784EA7" w:rsidRPr="00C73894">
        <w:rPr>
          <w:i/>
          <w:spacing w:val="4"/>
          <w:w w:val="103"/>
          <w:kern w:val="14"/>
          <w:szCs w:val="24"/>
        </w:rPr>
        <w:t>ignidad</w:t>
      </w:r>
      <w:r w:rsidR="00252DCC" w:rsidRPr="00C73894">
        <w:rPr>
          <w:spacing w:val="4"/>
          <w:w w:val="103"/>
          <w:kern w:val="14"/>
          <w:szCs w:val="24"/>
        </w:rPr>
        <w:t>” (Triangle of d</w:t>
      </w:r>
      <w:r w:rsidR="00784EA7" w:rsidRPr="00C73894">
        <w:rPr>
          <w:spacing w:val="4"/>
          <w:w w:val="103"/>
          <w:kern w:val="14"/>
          <w:szCs w:val="24"/>
        </w:rPr>
        <w:t xml:space="preserve">ignity) and pave the way for its implementation in support of small-scale producers and beneficiaries of FONTIERRAS that produce basic grains, thereby helping to boost national output and market supply. Between 2012 and </w:t>
      </w:r>
      <w:r w:rsidR="00252DCC" w:rsidRPr="00C73894">
        <w:rPr>
          <w:spacing w:val="4"/>
          <w:w w:val="103"/>
          <w:kern w:val="14"/>
          <w:szCs w:val="24"/>
        </w:rPr>
        <w:t>2014, the p</w:t>
      </w:r>
      <w:r w:rsidR="00784EA7" w:rsidRPr="00C73894">
        <w:rPr>
          <w:spacing w:val="4"/>
          <w:w w:val="103"/>
          <w:kern w:val="14"/>
          <w:szCs w:val="24"/>
        </w:rPr>
        <w:t>rogramme prov</w:t>
      </w:r>
      <w:r w:rsidR="00252DCC" w:rsidRPr="00C73894">
        <w:rPr>
          <w:spacing w:val="4"/>
          <w:w w:val="103"/>
          <w:kern w:val="14"/>
          <w:szCs w:val="24"/>
        </w:rPr>
        <w:t>ided credit to 29,249 women (35 per cent</w:t>
      </w:r>
      <w:r w:rsidR="00784EA7" w:rsidRPr="00C73894">
        <w:rPr>
          <w:spacing w:val="4"/>
          <w:w w:val="103"/>
          <w:kern w:val="14"/>
          <w:szCs w:val="24"/>
        </w:rPr>
        <w:t xml:space="preserve"> of total be</w:t>
      </w:r>
      <w:r w:rsidR="00252DCC" w:rsidRPr="00C73894">
        <w:rPr>
          <w:spacing w:val="4"/>
          <w:w w:val="103"/>
          <w:kern w:val="14"/>
          <w:szCs w:val="24"/>
        </w:rPr>
        <w:t>neficiaries) and 54,298 men (65 per cent</w:t>
      </w:r>
      <w:r w:rsidR="00784EA7" w:rsidRPr="00C73894">
        <w:rPr>
          <w:spacing w:val="4"/>
          <w:w w:val="103"/>
          <w:kern w:val="14"/>
          <w:szCs w:val="24"/>
        </w:rPr>
        <w:t>). The amount of investment for women came to Q.87,747,000.00 across 292 municipalities in all 22 departments of the Republic of Guatemala.</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228</w:t>
      </w:r>
      <w:r w:rsidR="00784EA7" w:rsidRPr="00C73894">
        <w:rPr>
          <w:spacing w:val="4"/>
          <w:w w:val="103"/>
          <w:kern w:val="14"/>
          <w:szCs w:val="24"/>
        </w:rPr>
        <w:t>.</w:t>
      </w:r>
      <w:r w:rsidR="00784EA7" w:rsidRPr="00C73894">
        <w:rPr>
          <w:spacing w:val="4"/>
          <w:w w:val="103"/>
          <w:kern w:val="14"/>
          <w:szCs w:val="24"/>
        </w:rPr>
        <w:tab/>
        <w:t xml:space="preserve">FONTIERRAS operates in two ways </w:t>
      </w:r>
      <w:r w:rsidR="00AC6A2D" w:rsidRPr="00C73894">
        <w:rPr>
          <w:spacing w:val="4"/>
          <w:w w:val="103"/>
          <w:kern w:val="14"/>
          <w:szCs w:val="24"/>
        </w:rPr>
        <w:t>through the special land lease programme: (a) land lease loans:</w:t>
      </w:r>
      <w:r w:rsidR="00784EA7" w:rsidRPr="00C73894">
        <w:rPr>
          <w:spacing w:val="4"/>
          <w:w w:val="103"/>
          <w:kern w:val="14"/>
          <w:szCs w:val="24"/>
        </w:rPr>
        <w:t xml:space="preserve"> between 2004 and 2014 it issued 530,151 loans, which represented an investment of Q.1,2</w:t>
      </w:r>
      <w:r w:rsidR="00AC6A2D" w:rsidRPr="00C73894">
        <w:rPr>
          <w:spacing w:val="4"/>
          <w:w w:val="103"/>
          <w:kern w:val="14"/>
          <w:szCs w:val="24"/>
        </w:rPr>
        <w:t>29,227,780.00; the fact that 55 per cent</w:t>
      </w:r>
      <w:r w:rsidR="00784EA7" w:rsidRPr="00C73894">
        <w:rPr>
          <w:spacing w:val="4"/>
          <w:w w:val="103"/>
          <w:kern w:val="14"/>
          <w:szCs w:val="24"/>
        </w:rPr>
        <w:t xml:space="preserve"> of loan recipients under the programme were women has led it to be r</w:t>
      </w:r>
      <w:r w:rsidR="00AC6A2D" w:rsidRPr="00C73894">
        <w:rPr>
          <w:spacing w:val="4"/>
          <w:w w:val="103"/>
          <w:kern w:val="14"/>
          <w:szCs w:val="24"/>
        </w:rPr>
        <w:t>egarded as an inclusive, gender equitable initiative; (b) land lease subsidies. (See annex 7, article 14, table</w:t>
      </w:r>
      <w:r w:rsidR="00784EA7" w:rsidRPr="00C73894">
        <w:rPr>
          <w:spacing w:val="4"/>
          <w:w w:val="103"/>
          <w:kern w:val="14"/>
          <w:szCs w:val="24"/>
        </w:rPr>
        <w:t xml:space="preserve"> 24</w:t>
      </w:r>
      <w:r w:rsidR="00AC6A2D" w:rsidRPr="00C73894">
        <w:rPr>
          <w:spacing w:val="4"/>
          <w:w w:val="103"/>
          <w:kern w:val="14"/>
          <w:szCs w:val="24"/>
        </w:rPr>
        <w:t>.)</w:t>
      </w:r>
    </w:p>
    <w:p w:rsidR="00784EA7" w:rsidRPr="00C73894" w:rsidRDefault="00AC6A2D" w:rsidP="009C3897">
      <w:pPr>
        <w:pStyle w:val="SingleTxtG"/>
        <w:spacing w:line="240" w:lineRule="exact"/>
        <w:ind w:left="1267" w:right="1267"/>
        <w:rPr>
          <w:spacing w:val="4"/>
          <w:w w:val="103"/>
          <w:kern w:val="14"/>
          <w:szCs w:val="24"/>
        </w:rPr>
      </w:pPr>
      <w:r w:rsidRPr="00C73894">
        <w:rPr>
          <w:spacing w:val="4"/>
          <w:w w:val="103"/>
          <w:kern w:val="14"/>
          <w:szCs w:val="24"/>
        </w:rPr>
        <w:t>2</w:t>
      </w:r>
      <w:r w:rsidR="009C3897">
        <w:rPr>
          <w:spacing w:val="4"/>
          <w:w w:val="103"/>
          <w:kern w:val="14"/>
          <w:szCs w:val="24"/>
        </w:rPr>
        <w:t>29</w:t>
      </w:r>
      <w:r w:rsidRPr="00C73894">
        <w:rPr>
          <w:spacing w:val="4"/>
          <w:w w:val="103"/>
          <w:kern w:val="14"/>
          <w:szCs w:val="24"/>
        </w:rPr>
        <w:t>.</w:t>
      </w:r>
      <w:r w:rsidRPr="00C73894">
        <w:rPr>
          <w:spacing w:val="4"/>
          <w:w w:val="103"/>
          <w:kern w:val="14"/>
          <w:szCs w:val="24"/>
        </w:rPr>
        <w:tab/>
        <w:t>The State land regularization p</w:t>
      </w:r>
      <w:r w:rsidR="00784EA7" w:rsidRPr="00C73894">
        <w:rPr>
          <w:spacing w:val="4"/>
          <w:w w:val="103"/>
          <w:kern w:val="14"/>
          <w:szCs w:val="24"/>
        </w:rPr>
        <w:t>rogramme issued 23,395 title deeds between 2000 and 2014, benefiting 66,295</w:t>
      </w:r>
      <w:r w:rsidRPr="00C73894">
        <w:rPr>
          <w:spacing w:val="4"/>
          <w:w w:val="103"/>
          <w:kern w:val="14"/>
          <w:szCs w:val="24"/>
        </w:rPr>
        <w:t xml:space="preserve"> families. O</w:t>
      </w:r>
      <w:r w:rsidR="00784EA7" w:rsidRPr="00C73894">
        <w:rPr>
          <w:spacing w:val="4"/>
          <w:w w:val="103"/>
          <w:kern w:val="14"/>
          <w:szCs w:val="24"/>
        </w:rPr>
        <w:t>f the persons who benefited from the legal certification of</w:t>
      </w:r>
      <w:r w:rsidRPr="00C73894">
        <w:rPr>
          <w:spacing w:val="4"/>
          <w:w w:val="103"/>
          <w:kern w:val="14"/>
          <w:szCs w:val="24"/>
        </w:rPr>
        <w:t xml:space="preserve"> land ownership enabled by the programme, 29,269 (48 per cent) were women and 31,460 (52 per cent</w:t>
      </w:r>
      <w:r w:rsidR="00784EA7" w:rsidRPr="00C73894">
        <w:rPr>
          <w:spacing w:val="4"/>
          <w:w w:val="103"/>
          <w:kern w:val="14"/>
          <w:szCs w:val="24"/>
        </w:rPr>
        <w:t>) were men. This was achieved through the application of accessible land price tables, reducing the value of the land award</w:t>
      </w:r>
      <w:r w:rsidRPr="00C73894">
        <w:rPr>
          <w:spacing w:val="4"/>
          <w:w w:val="103"/>
          <w:kern w:val="14"/>
          <w:szCs w:val="24"/>
        </w:rPr>
        <w:t xml:space="preserve">ed and, therefore, lowering </w:t>
      </w:r>
      <w:r w:rsidR="00784EA7" w:rsidRPr="00C73894">
        <w:rPr>
          <w:spacing w:val="4"/>
          <w:w w:val="103"/>
          <w:kern w:val="14"/>
          <w:szCs w:val="24"/>
        </w:rPr>
        <w:t>co</w:t>
      </w:r>
      <w:r w:rsidRPr="00C73894">
        <w:rPr>
          <w:spacing w:val="4"/>
          <w:w w:val="103"/>
          <w:kern w:val="14"/>
          <w:szCs w:val="24"/>
        </w:rPr>
        <w:t>rresponding tax payments. (See annex 7, article 14, table</w:t>
      </w:r>
      <w:r w:rsidR="00784EA7" w:rsidRPr="00C73894">
        <w:rPr>
          <w:spacing w:val="4"/>
          <w:w w:val="103"/>
          <w:kern w:val="14"/>
          <w:szCs w:val="24"/>
        </w:rPr>
        <w:t xml:space="preserve"> 25</w:t>
      </w:r>
      <w:r w:rsidRPr="00C73894">
        <w:rPr>
          <w:spacing w:val="4"/>
          <w:w w:val="103"/>
          <w:kern w:val="14"/>
          <w:szCs w:val="24"/>
        </w:rPr>
        <w:t>.)</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230</w:t>
      </w:r>
      <w:r w:rsidR="00784EA7" w:rsidRPr="00C73894">
        <w:rPr>
          <w:spacing w:val="4"/>
          <w:w w:val="103"/>
          <w:kern w:val="14"/>
          <w:szCs w:val="24"/>
        </w:rPr>
        <w:t>.</w:t>
      </w:r>
      <w:r w:rsidR="00784EA7" w:rsidRPr="00C73894">
        <w:rPr>
          <w:spacing w:val="4"/>
          <w:w w:val="103"/>
          <w:kern w:val="14"/>
          <w:szCs w:val="24"/>
        </w:rPr>
        <w:tab/>
        <w:t>As regards access to the purchase of land and productive development, FONTIERRAS benefited a total of six organized groups</w:t>
      </w:r>
      <w:r w:rsidR="00F068B3" w:rsidRPr="00C73894">
        <w:rPr>
          <w:spacing w:val="4"/>
          <w:w w:val="103"/>
          <w:kern w:val="14"/>
          <w:szCs w:val="24"/>
        </w:rPr>
        <w:t>,</w:t>
      </w:r>
      <w:r w:rsidR="00784EA7" w:rsidRPr="00C73894">
        <w:rPr>
          <w:spacing w:val="4"/>
          <w:w w:val="103"/>
          <w:kern w:val="14"/>
          <w:szCs w:val="24"/>
        </w:rPr>
        <w:t xml:space="preserve"> comprising 1,721 individua</w:t>
      </w:r>
      <w:r w:rsidR="00F068B3" w:rsidRPr="00C73894">
        <w:rPr>
          <w:spacing w:val="4"/>
          <w:w w:val="103"/>
          <w:kern w:val="14"/>
          <w:szCs w:val="24"/>
        </w:rPr>
        <w:t>ls, of whom 840 were men (48.81 per cent) and 881 (51.19 per cent</w:t>
      </w:r>
      <w:r w:rsidR="00784EA7" w:rsidRPr="00C73894">
        <w:rPr>
          <w:spacing w:val="4"/>
          <w:w w:val="103"/>
          <w:kern w:val="14"/>
          <w:szCs w:val="24"/>
        </w:rPr>
        <w:t>) were women.</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231</w:t>
      </w:r>
      <w:r w:rsidR="00784EA7" w:rsidRPr="00C73894">
        <w:rPr>
          <w:spacing w:val="4"/>
          <w:w w:val="103"/>
          <w:kern w:val="14"/>
          <w:szCs w:val="24"/>
        </w:rPr>
        <w:t>.</w:t>
      </w:r>
      <w:r w:rsidR="00784EA7" w:rsidRPr="00C73894">
        <w:rPr>
          <w:spacing w:val="4"/>
          <w:w w:val="103"/>
          <w:kern w:val="14"/>
          <w:szCs w:val="24"/>
        </w:rPr>
        <w:tab/>
        <w:t>The six groups dealt with in 2014 were indigenous peoples. Of those, five belonged to the Qˈeqchiˈ linguis</w:t>
      </w:r>
      <w:r w:rsidR="009D08A5" w:rsidRPr="00C73894">
        <w:rPr>
          <w:spacing w:val="4"/>
          <w:w w:val="103"/>
          <w:kern w:val="14"/>
          <w:szCs w:val="24"/>
        </w:rPr>
        <w:t xml:space="preserve">tic community with a number of </w:t>
      </w:r>
      <w:r w:rsidR="009D08A5" w:rsidRPr="00C73894">
        <w:rPr>
          <w:i/>
          <w:spacing w:val="4"/>
          <w:w w:val="103"/>
          <w:kern w:val="14"/>
          <w:szCs w:val="24"/>
        </w:rPr>
        <w:t>l</w:t>
      </w:r>
      <w:r w:rsidR="00784EA7" w:rsidRPr="00C73894">
        <w:rPr>
          <w:i/>
          <w:spacing w:val="4"/>
          <w:w w:val="103"/>
          <w:kern w:val="14"/>
          <w:szCs w:val="24"/>
        </w:rPr>
        <w:t>adino</w:t>
      </w:r>
      <w:r w:rsidR="00784EA7" w:rsidRPr="00C73894">
        <w:rPr>
          <w:spacing w:val="4"/>
          <w:w w:val="103"/>
          <w:kern w:val="14"/>
          <w:szCs w:val="24"/>
        </w:rPr>
        <w:t xml:space="preserve"> members, and one group to the Kaqchi</w:t>
      </w:r>
      <w:r w:rsidR="00F068B3" w:rsidRPr="00C73894">
        <w:rPr>
          <w:spacing w:val="4"/>
          <w:w w:val="103"/>
          <w:kern w:val="14"/>
          <w:szCs w:val="24"/>
        </w:rPr>
        <w:t>kel lin</w:t>
      </w:r>
      <w:r w:rsidR="009D08A5" w:rsidRPr="00C73894">
        <w:rPr>
          <w:spacing w:val="4"/>
          <w:w w:val="103"/>
          <w:kern w:val="14"/>
          <w:szCs w:val="24"/>
        </w:rPr>
        <w:t>guistic community with</w:t>
      </w:r>
      <w:r w:rsidR="00C73894" w:rsidRPr="00C73894">
        <w:rPr>
          <w:spacing w:val="4"/>
          <w:w w:val="103"/>
          <w:kern w:val="14"/>
          <w:szCs w:val="24"/>
        </w:rPr>
        <w:t xml:space="preserve"> </w:t>
      </w:r>
      <w:r w:rsidR="009D08A5" w:rsidRPr="00C73894">
        <w:rPr>
          <w:i/>
          <w:spacing w:val="4"/>
          <w:w w:val="103"/>
          <w:kern w:val="14"/>
          <w:szCs w:val="24"/>
        </w:rPr>
        <w:t>l</w:t>
      </w:r>
      <w:r w:rsidR="00784EA7" w:rsidRPr="00C73894">
        <w:rPr>
          <w:i/>
          <w:spacing w:val="4"/>
          <w:w w:val="103"/>
          <w:kern w:val="14"/>
          <w:szCs w:val="24"/>
        </w:rPr>
        <w:t>adino</w:t>
      </w:r>
      <w:r w:rsidR="00784EA7" w:rsidRPr="00C73894">
        <w:rPr>
          <w:spacing w:val="4"/>
          <w:w w:val="103"/>
          <w:kern w:val="14"/>
          <w:szCs w:val="24"/>
        </w:rPr>
        <w:t xml:space="preserve"> members.</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232</w:t>
      </w:r>
      <w:r w:rsidR="00784EA7" w:rsidRPr="00C73894">
        <w:rPr>
          <w:spacing w:val="4"/>
          <w:w w:val="103"/>
          <w:kern w:val="14"/>
          <w:szCs w:val="24"/>
        </w:rPr>
        <w:t>.</w:t>
      </w:r>
      <w:r w:rsidR="00784EA7" w:rsidRPr="00C73894">
        <w:rPr>
          <w:spacing w:val="4"/>
          <w:w w:val="103"/>
          <w:kern w:val="14"/>
          <w:szCs w:val="24"/>
        </w:rPr>
        <w:tab/>
        <w:t>The number of men who benefited from loa</w:t>
      </w:r>
      <w:r w:rsidR="00F068B3" w:rsidRPr="00C73894">
        <w:rPr>
          <w:spacing w:val="4"/>
          <w:w w:val="103"/>
          <w:kern w:val="14"/>
          <w:szCs w:val="24"/>
        </w:rPr>
        <w:t>ns and subsidies was 325 (90.28 per cent</w:t>
      </w:r>
      <w:r w:rsidR="00784EA7" w:rsidRPr="00C73894">
        <w:rPr>
          <w:spacing w:val="4"/>
          <w:w w:val="103"/>
          <w:kern w:val="14"/>
          <w:szCs w:val="24"/>
        </w:rPr>
        <w:t xml:space="preserve">); the number of women was 35 </w:t>
      </w:r>
      <w:r w:rsidR="00F068B3" w:rsidRPr="00C73894">
        <w:rPr>
          <w:spacing w:val="4"/>
          <w:w w:val="103"/>
          <w:kern w:val="14"/>
          <w:szCs w:val="24"/>
        </w:rPr>
        <w:t>(9.72 per cent</w:t>
      </w:r>
      <w:r w:rsidR="00784EA7" w:rsidRPr="00C73894">
        <w:rPr>
          <w:spacing w:val="4"/>
          <w:w w:val="103"/>
          <w:kern w:val="14"/>
          <w:szCs w:val="24"/>
        </w:rPr>
        <w:t>).</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233</w:t>
      </w:r>
      <w:r w:rsidR="00784EA7" w:rsidRPr="00C73894">
        <w:rPr>
          <w:spacing w:val="4"/>
          <w:w w:val="103"/>
          <w:kern w:val="14"/>
          <w:szCs w:val="24"/>
        </w:rPr>
        <w:t>.</w:t>
      </w:r>
      <w:r w:rsidR="00784EA7" w:rsidRPr="00C73894">
        <w:rPr>
          <w:spacing w:val="4"/>
          <w:w w:val="103"/>
          <w:kern w:val="14"/>
          <w:szCs w:val="24"/>
        </w:rPr>
        <w:tab/>
        <w:t>The investment in loans for the purchase of si</w:t>
      </w:r>
      <w:r w:rsidR="00F068B3" w:rsidRPr="00C73894">
        <w:rPr>
          <w:spacing w:val="4"/>
          <w:w w:val="103"/>
          <w:kern w:val="14"/>
          <w:szCs w:val="24"/>
        </w:rPr>
        <w:t>x farms was Q.20,095,455.72 (66 per cent</w:t>
      </w:r>
      <w:r w:rsidR="00784EA7" w:rsidRPr="00C73894">
        <w:rPr>
          <w:spacing w:val="4"/>
          <w:w w:val="103"/>
          <w:kern w:val="14"/>
          <w:szCs w:val="24"/>
        </w:rPr>
        <w:t xml:space="preserve"> of the 2014 budget). The investment in subsid</w:t>
      </w:r>
      <w:r w:rsidR="00F068B3" w:rsidRPr="00C73894">
        <w:rPr>
          <w:spacing w:val="4"/>
          <w:w w:val="103"/>
          <w:kern w:val="14"/>
          <w:szCs w:val="24"/>
        </w:rPr>
        <w:t>ies came to Q.28,818,748.24 (84 per cent</w:t>
      </w:r>
      <w:r w:rsidR="00784EA7" w:rsidRPr="00C73894">
        <w:rPr>
          <w:spacing w:val="4"/>
          <w:w w:val="103"/>
          <w:kern w:val="14"/>
          <w:szCs w:val="24"/>
        </w:rPr>
        <w:t xml:space="preserve"> of the 2014 budget); that total is divided into capital subsidy for the purchase of the farms</w:t>
      </w:r>
      <w:r w:rsidR="00F068B3" w:rsidRPr="00C73894">
        <w:rPr>
          <w:spacing w:val="4"/>
          <w:w w:val="103"/>
          <w:kern w:val="14"/>
          <w:szCs w:val="24"/>
        </w:rPr>
        <w:t>,</w:t>
      </w:r>
      <w:r w:rsidR="00784EA7" w:rsidRPr="00C73894">
        <w:rPr>
          <w:spacing w:val="4"/>
          <w:w w:val="103"/>
          <w:kern w:val="14"/>
          <w:szCs w:val="24"/>
        </w:rPr>
        <w:t xml:space="preserve"> in the amount of Q.13,611,263.35 and</w:t>
      </w:r>
      <w:r w:rsidR="00F068B3" w:rsidRPr="00C73894">
        <w:rPr>
          <w:spacing w:val="4"/>
          <w:w w:val="103"/>
          <w:kern w:val="14"/>
          <w:szCs w:val="24"/>
        </w:rPr>
        <w:t xml:space="preserve"> working capital subsidy for</w:t>
      </w:r>
      <w:r w:rsidR="00784EA7" w:rsidRPr="00C73894">
        <w:rPr>
          <w:spacing w:val="4"/>
          <w:w w:val="103"/>
          <w:kern w:val="14"/>
          <w:szCs w:val="24"/>
        </w:rPr>
        <w:t xml:space="preserve"> implementation and operation of productive projects</w:t>
      </w:r>
      <w:r w:rsidR="00F068B3" w:rsidRPr="00C73894">
        <w:rPr>
          <w:spacing w:val="4"/>
          <w:w w:val="103"/>
          <w:kern w:val="14"/>
          <w:szCs w:val="24"/>
        </w:rPr>
        <w:t>,</w:t>
      </w:r>
      <w:r w:rsidR="00784EA7" w:rsidRPr="00C73894">
        <w:rPr>
          <w:spacing w:val="4"/>
          <w:w w:val="103"/>
          <w:kern w:val="14"/>
          <w:szCs w:val="24"/>
        </w:rPr>
        <w:t xml:space="preserve"> in the amount of Q.15,207,484.89.</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234</w:t>
      </w:r>
      <w:r w:rsidR="00784EA7" w:rsidRPr="00C73894">
        <w:rPr>
          <w:spacing w:val="4"/>
          <w:w w:val="103"/>
          <w:kern w:val="14"/>
          <w:szCs w:val="24"/>
        </w:rPr>
        <w:t>.</w:t>
      </w:r>
      <w:r w:rsidR="00784EA7" w:rsidRPr="00C73894">
        <w:rPr>
          <w:spacing w:val="4"/>
          <w:w w:val="103"/>
          <w:kern w:val="14"/>
          <w:szCs w:val="24"/>
        </w:rPr>
        <w:tab/>
        <w:t>The total investment in loans and subsidies for the 360 families was Q.48,914,203.96.</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235</w:t>
      </w:r>
      <w:r w:rsidR="00784EA7" w:rsidRPr="00C73894">
        <w:rPr>
          <w:spacing w:val="4"/>
          <w:w w:val="103"/>
          <w:kern w:val="14"/>
          <w:szCs w:val="24"/>
        </w:rPr>
        <w:t>.</w:t>
      </w:r>
      <w:r w:rsidR="00784EA7" w:rsidRPr="00C73894">
        <w:rPr>
          <w:spacing w:val="4"/>
          <w:w w:val="103"/>
          <w:kern w:val="14"/>
          <w:szCs w:val="24"/>
        </w:rPr>
        <w:tab/>
        <w:t>The total number of hectares purchased in 2014 to benefit 360 families was 1,406.04, for an average of 3.91 hectares the family.</w:t>
      </w:r>
    </w:p>
    <w:p w:rsidR="00784EA7" w:rsidRPr="00C73894" w:rsidRDefault="00784EA7" w:rsidP="00784EA7">
      <w:pPr>
        <w:pStyle w:val="SingleTxtG"/>
        <w:spacing w:line="240" w:lineRule="exact"/>
        <w:ind w:left="1267" w:right="1267"/>
        <w:rPr>
          <w:spacing w:val="4"/>
          <w:w w:val="103"/>
          <w:kern w:val="14"/>
          <w:szCs w:val="24"/>
        </w:rPr>
      </w:pPr>
      <w:r w:rsidRPr="00C73894">
        <w:rPr>
          <w:spacing w:val="4"/>
          <w:w w:val="103"/>
          <w:kern w:val="14"/>
          <w:szCs w:val="24"/>
        </w:rPr>
        <w:t>2</w:t>
      </w:r>
      <w:r w:rsidR="009C3897">
        <w:rPr>
          <w:spacing w:val="4"/>
          <w:w w:val="103"/>
          <w:kern w:val="14"/>
          <w:szCs w:val="24"/>
        </w:rPr>
        <w:t>36</w:t>
      </w:r>
      <w:r w:rsidR="00F068B3" w:rsidRPr="00C73894">
        <w:rPr>
          <w:spacing w:val="4"/>
          <w:w w:val="103"/>
          <w:kern w:val="14"/>
          <w:szCs w:val="24"/>
        </w:rPr>
        <w:t>.</w:t>
      </w:r>
      <w:r w:rsidR="00F068B3" w:rsidRPr="00C73894">
        <w:rPr>
          <w:spacing w:val="4"/>
          <w:w w:val="103"/>
          <w:kern w:val="14"/>
          <w:szCs w:val="24"/>
        </w:rPr>
        <w:tab/>
      </w:r>
      <w:r w:rsidRPr="00C73894">
        <w:rPr>
          <w:spacing w:val="4"/>
          <w:w w:val="103"/>
          <w:kern w:val="14"/>
          <w:szCs w:val="24"/>
        </w:rPr>
        <w:t>FONTIERRAS implemented a series of projects for women on t</w:t>
      </w:r>
      <w:r w:rsidR="00F068B3" w:rsidRPr="00C73894">
        <w:rPr>
          <w:spacing w:val="4"/>
          <w:w w:val="103"/>
          <w:kern w:val="14"/>
          <w:szCs w:val="24"/>
        </w:rPr>
        <w:t>he farms bought by the agency, in the amount of Q.8,369,967.09. (See annex 7, article 14, table</w:t>
      </w:r>
      <w:r w:rsidRPr="00C73894">
        <w:rPr>
          <w:spacing w:val="4"/>
          <w:w w:val="103"/>
          <w:kern w:val="14"/>
          <w:szCs w:val="24"/>
        </w:rPr>
        <w:t xml:space="preserve"> 26</w:t>
      </w:r>
      <w:r w:rsidR="00F068B3" w:rsidRPr="00C73894">
        <w:rPr>
          <w:spacing w:val="4"/>
          <w:w w:val="103"/>
          <w:kern w:val="14"/>
          <w:szCs w:val="24"/>
        </w:rPr>
        <w:t>.)</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237</w:t>
      </w:r>
      <w:r w:rsidR="00784EA7" w:rsidRPr="00C73894">
        <w:rPr>
          <w:spacing w:val="4"/>
          <w:w w:val="103"/>
          <w:kern w:val="14"/>
          <w:szCs w:val="24"/>
        </w:rPr>
        <w:t>.</w:t>
      </w:r>
      <w:r w:rsidR="00784EA7" w:rsidRPr="00C73894">
        <w:rPr>
          <w:spacing w:val="4"/>
          <w:w w:val="103"/>
          <w:kern w:val="14"/>
          <w:szCs w:val="24"/>
        </w:rPr>
        <w:tab/>
        <w:t>In 2014, the Ministry of the Environment and Natural Resources (MARN) signed an inter</w:t>
      </w:r>
      <w:r w:rsidR="00F068B3" w:rsidRPr="00C73894">
        <w:rPr>
          <w:spacing w:val="4"/>
          <w:w w:val="103"/>
          <w:kern w:val="14"/>
          <w:szCs w:val="24"/>
        </w:rPr>
        <w:t>-</w:t>
      </w:r>
      <w:r w:rsidR="00784EA7" w:rsidRPr="00C73894">
        <w:rPr>
          <w:spacing w:val="4"/>
          <w:w w:val="103"/>
          <w:kern w:val="14"/>
          <w:szCs w:val="24"/>
        </w:rPr>
        <w:t>agency cooperation agreement with the Municipality of Santa Catarina Pinula to establish an action and training framework for the protection, conservation, management, catchment and use of natural resources, given tha</w:t>
      </w:r>
      <w:r w:rsidR="00F068B3" w:rsidRPr="00C73894">
        <w:rPr>
          <w:spacing w:val="4"/>
          <w:w w:val="103"/>
          <w:kern w:val="14"/>
          <w:szCs w:val="24"/>
        </w:rPr>
        <w:t xml:space="preserve">t such measures are </w:t>
      </w:r>
      <w:r w:rsidR="00784EA7" w:rsidRPr="00C73894">
        <w:rPr>
          <w:spacing w:val="4"/>
          <w:w w:val="103"/>
          <w:kern w:val="14"/>
          <w:szCs w:val="24"/>
        </w:rPr>
        <w:t>fundamental in any socio</w:t>
      </w:r>
      <w:r w:rsidR="00F068B3" w:rsidRPr="00C73894">
        <w:rPr>
          <w:spacing w:val="4"/>
          <w:w w:val="103"/>
          <w:kern w:val="14"/>
          <w:szCs w:val="24"/>
        </w:rPr>
        <w:t>-</w:t>
      </w:r>
      <w:r w:rsidR="00784EA7" w:rsidRPr="00C73894">
        <w:rPr>
          <w:spacing w:val="4"/>
          <w:w w:val="103"/>
          <w:kern w:val="14"/>
          <w:szCs w:val="24"/>
        </w:rPr>
        <w:t>economic and sustainable development process in which women play a preponderant role.</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238</w:t>
      </w:r>
      <w:r w:rsidR="00784EA7" w:rsidRPr="00C73894">
        <w:rPr>
          <w:spacing w:val="4"/>
          <w:w w:val="103"/>
          <w:kern w:val="14"/>
          <w:szCs w:val="24"/>
        </w:rPr>
        <w:t>.</w:t>
      </w:r>
      <w:r w:rsidR="00784EA7" w:rsidRPr="00C73894">
        <w:rPr>
          <w:spacing w:val="4"/>
          <w:w w:val="103"/>
          <w:kern w:val="14"/>
          <w:szCs w:val="24"/>
        </w:rPr>
        <w:tab/>
        <w:t>Between 2012 and 2014, MARN provided training to</w:t>
      </w:r>
      <w:r w:rsidR="00F068B3" w:rsidRPr="00C73894">
        <w:rPr>
          <w:spacing w:val="4"/>
          <w:w w:val="103"/>
          <w:kern w:val="14"/>
          <w:szCs w:val="24"/>
        </w:rPr>
        <w:t xml:space="preserve"> 21,584 people, including women’</w:t>
      </w:r>
      <w:r w:rsidR="00784EA7" w:rsidRPr="00C73894">
        <w:rPr>
          <w:spacing w:val="4"/>
          <w:w w:val="103"/>
          <w:kern w:val="14"/>
          <w:szCs w:val="24"/>
        </w:rPr>
        <w:t>s organizations, on environmental issues</w:t>
      </w:r>
      <w:r w:rsidR="00F068B3" w:rsidRPr="00C73894">
        <w:rPr>
          <w:spacing w:val="4"/>
          <w:w w:val="103"/>
          <w:kern w:val="14"/>
          <w:szCs w:val="24"/>
        </w:rPr>
        <w:t>,</w:t>
      </w:r>
      <w:r w:rsidR="00784EA7" w:rsidRPr="00C73894">
        <w:rPr>
          <w:spacing w:val="4"/>
          <w:w w:val="103"/>
          <w:kern w:val="14"/>
          <w:szCs w:val="24"/>
        </w:rPr>
        <w:t xml:space="preserve"> such as solid waste management, importance of water resources, reforestation and climate change. The training was imparted with a gender and multicultural perspective with the aim of including those aspects in natur</w:t>
      </w:r>
      <w:r w:rsidR="00F068B3" w:rsidRPr="00C73894">
        <w:rPr>
          <w:spacing w:val="4"/>
          <w:w w:val="103"/>
          <w:kern w:val="14"/>
          <w:szCs w:val="24"/>
        </w:rPr>
        <w:t xml:space="preserve">al resource protection and building pollution </w:t>
      </w:r>
      <w:r w:rsidR="00784EA7" w:rsidRPr="00C73894">
        <w:rPr>
          <w:spacing w:val="4"/>
          <w:w w:val="103"/>
          <w:kern w:val="14"/>
          <w:szCs w:val="24"/>
        </w:rPr>
        <w:t>free environments. As a result of this activity, 2,632 women were certified as “environmental educators”</w:t>
      </w:r>
      <w:r w:rsidR="00F068B3" w:rsidRPr="00C73894">
        <w:rPr>
          <w:spacing w:val="4"/>
          <w:w w:val="103"/>
          <w:kern w:val="14"/>
          <w:szCs w:val="24"/>
        </w:rPr>
        <w:t>,</w:t>
      </w:r>
      <w:r w:rsidR="00784EA7" w:rsidRPr="00C73894">
        <w:rPr>
          <w:spacing w:val="4"/>
          <w:w w:val="103"/>
          <w:kern w:val="14"/>
          <w:szCs w:val="24"/>
        </w:rPr>
        <w:t xml:space="preserve"> trained in environmental education curricular platforms.</w:t>
      </w:r>
    </w:p>
    <w:p w:rsidR="00784EA7" w:rsidRPr="00C73894" w:rsidRDefault="00F068B3" w:rsidP="00784EA7">
      <w:pPr>
        <w:pStyle w:val="SingleTxtG"/>
        <w:spacing w:line="240" w:lineRule="exact"/>
        <w:ind w:left="1267" w:right="1267"/>
        <w:rPr>
          <w:spacing w:val="4"/>
          <w:w w:val="103"/>
          <w:kern w:val="14"/>
          <w:szCs w:val="24"/>
        </w:rPr>
      </w:pPr>
      <w:r w:rsidRPr="00C73894">
        <w:rPr>
          <w:spacing w:val="4"/>
          <w:w w:val="103"/>
          <w:kern w:val="14"/>
          <w:szCs w:val="24"/>
        </w:rPr>
        <w:t>2</w:t>
      </w:r>
      <w:r w:rsidR="009C3897">
        <w:rPr>
          <w:spacing w:val="2"/>
          <w:w w:val="103"/>
          <w:kern w:val="14"/>
          <w:szCs w:val="24"/>
        </w:rPr>
        <w:t>39</w:t>
      </w:r>
      <w:r w:rsidRPr="00CC69BC">
        <w:rPr>
          <w:spacing w:val="2"/>
          <w:w w:val="103"/>
          <w:kern w:val="14"/>
          <w:szCs w:val="24"/>
        </w:rPr>
        <w:t>.</w:t>
      </w:r>
      <w:r w:rsidRPr="00CC69BC">
        <w:rPr>
          <w:spacing w:val="2"/>
          <w:w w:val="103"/>
          <w:kern w:val="14"/>
          <w:szCs w:val="24"/>
        </w:rPr>
        <w:tab/>
        <w:t>MARN has formed departmental panels on climate c</w:t>
      </w:r>
      <w:r w:rsidR="00784EA7" w:rsidRPr="00CC69BC">
        <w:rPr>
          <w:spacing w:val="2"/>
          <w:w w:val="103"/>
          <w:kern w:val="14"/>
          <w:szCs w:val="24"/>
        </w:rPr>
        <w:t xml:space="preserve">hange to draw up </w:t>
      </w:r>
      <w:r w:rsidRPr="00CC69BC">
        <w:rPr>
          <w:spacing w:val="2"/>
          <w:w w:val="103"/>
          <w:kern w:val="14"/>
          <w:szCs w:val="24"/>
        </w:rPr>
        <w:t xml:space="preserve">culturally pertinent and gender </w:t>
      </w:r>
      <w:r w:rsidR="00784EA7" w:rsidRPr="00CC69BC">
        <w:rPr>
          <w:spacing w:val="2"/>
          <w:w w:val="103"/>
          <w:kern w:val="14"/>
          <w:szCs w:val="24"/>
        </w:rPr>
        <w:t>equitable adaptation and mitigation plans from the grass</w:t>
      </w:r>
      <w:r w:rsidRPr="00CC69BC">
        <w:rPr>
          <w:spacing w:val="2"/>
          <w:w w:val="103"/>
          <w:kern w:val="14"/>
          <w:szCs w:val="24"/>
        </w:rPr>
        <w:t xml:space="preserve"> </w:t>
      </w:r>
      <w:r w:rsidR="00784EA7" w:rsidRPr="00CC69BC">
        <w:rPr>
          <w:spacing w:val="2"/>
          <w:w w:val="103"/>
          <w:kern w:val="14"/>
          <w:szCs w:val="24"/>
        </w:rPr>
        <w:t>roots up, giving priority to the most vulnerable groups, including w</w:t>
      </w:r>
      <w:r w:rsidR="00784EA7" w:rsidRPr="00C73894">
        <w:rPr>
          <w:spacing w:val="4"/>
          <w:w w:val="103"/>
          <w:kern w:val="14"/>
          <w:szCs w:val="24"/>
        </w:rPr>
        <w:t>omen.</w:t>
      </w:r>
    </w:p>
    <w:p w:rsidR="00784EA7" w:rsidRPr="00C73894" w:rsidRDefault="00784EA7" w:rsidP="00784EA7">
      <w:pPr>
        <w:pStyle w:val="SingleTxtG"/>
        <w:spacing w:line="240" w:lineRule="exact"/>
        <w:ind w:left="1267" w:right="1267"/>
        <w:rPr>
          <w:spacing w:val="4"/>
          <w:w w:val="103"/>
          <w:kern w:val="14"/>
          <w:szCs w:val="24"/>
        </w:rPr>
      </w:pPr>
      <w:r w:rsidRPr="00C73894">
        <w:rPr>
          <w:spacing w:val="4"/>
          <w:w w:val="103"/>
          <w:kern w:val="14"/>
          <w:szCs w:val="24"/>
        </w:rPr>
        <w:t>2</w:t>
      </w:r>
      <w:r w:rsidR="009C3897">
        <w:rPr>
          <w:spacing w:val="4"/>
          <w:w w:val="103"/>
          <w:kern w:val="14"/>
          <w:szCs w:val="24"/>
        </w:rPr>
        <w:t>40</w:t>
      </w:r>
      <w:r w:rsidR="00F068B3" w:rsidRPr="00C73894">
        <w:rPr>
          <w:spacing w:val="4"/>
          <w:w w:val="103"/>
          <w:kern w:val="14"/>
          <w:szCs w:val="24"/>
        </w:rPr>
        <w:t>.</w:t>
      </w:r>
      <w:r w:rsidR="00F068B3" w:rsidRPr="00C73894">
        <w:rPr>
          <w:spacing w:val="4"/>
          <w:w w:val="103"/>
          <w:kern w:val="14"/>
          <w:szCs w:val="24"/>
        </w:rPr>
        <w:tab/>
        <w:t>In 2014, MAGA, through the community food production support d</w:t>
      </w:r>
      <w:r w:rsidRPr="00C73894">
        <w:rPr>
          <w:spacing w:val="4"/>
          <w:w w:val="103"/>
          <w:kern w:val="14"/>
          <w:szCs w:val="24"/>
        </w:rPr>
        <w:t>irectorate, benefited 7,000 women in 47 municipalities targeted by the Specific Cabinet of Women (GEM) by giving them a variety of legume species to plant vegetable gardens for their own consumption in order to ensure the availability of healthy food and boost their food production capacities.</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241</w:t>
      </w:r>
      <w:r w:rsidR="00F068B3" w:rsidRPr="00C73894">
        <w:rPr>
          <w:spacing w:val="4"/>
          <w:w w:val="103"/>
          <w:kern w:val="14"/>
          <w:szCs w:val="24"/>
        </w:rPr>
        <w:t>.</w:t>
      </w:r>
      <w:r w:rsidR="00F068B3" w:rsidRPr="00C73894">
        <w:rPr>
          <w:spacing w:val="4"/>
          <w:w w:val="103"/>
          <w:kern w:val="14"/>
          <w:szCs w:val="24"/>
        </w:rPr>
        <w:tab/>
        <w:t>T</w:t>
      </w:r>
      <w:r w:rsidR="00784EA7" w:rsidRPr="00C73894">
        <w:rPr>
          <w:spacing w:val="4"/>
          <w:w w:val="103"/>
          <w:kern w:val="14"/>
          <w:szCs w:val="24"/>
        </w:rPr>
        <w:t xml:space="preserve">o stimulate productivity and job </w:t>
      </w:r>
      <w:r w:rsidR="00F068B3" w:rsidRPr="00C73894">
        <w:rPr>
          <w:spacing w:val="4"/>
          <w:w w:val="103"/>
          <w:kern w:val="14"/>
          <w:szCs w:val="24"/>
        </w:rPr>
        <w:t>creation, MAGA implemented the programme “</w:t>
      </w:r>
      <w:r w:rsidR="00F068B3" w:rsidRPr="00C73894">
        <w:rPr>
          <w:i/>
          <w:spacing w:val="4"/>
          <w:w w:val="103"/>
          <w:kern w:val="14"/>
          <w:szCs w:val="24"/>
        </w:rPr>
        <w:t>Desarrollo e</w:t>
      </w:r>
      <w:r w:rsidR="00784EA7" w:rsidRPr="00C73894">
        <w:rPr>
          <w:i/>
          <w:spacing w:val="4"/>
          <w:w w:val="103"/>
          <w:kern w:val="14"/>
          <w:szCs w:val="24"/>
        </w:rPr>
        <w:t>conó</w:t>
      </w:r>
      <w:r w:rsidR="00F068B3" w:rsidRPr="00C73894">
        <w:rPr>
          <w:i/>
          <w:spacing w:val="4"/>
          <w:w w:val="103"/>
          <w:kern w:val="14"/>
          <w:szCs w:val="24"/>
        </w:rPr>
        <w:t>mico desde lo r</w:t>
      </w:r>
      <w:r w:rsidR="00784EA7" w:rsidRPr="00C73894">
        <w:rPr>
          <w:i/>
          <w:spacing w:val="4"/>
          <w:w w:val="103"/>
          <w:kern w:val="14"/>
          <w:szCs w:val="24"/>
        </w:rPr>
        <w:t>ural</w:t>
      </w:r>
      <w:r w:rsidR="00F068B3" w:rsidRPr="00C73894">
        <w:rPr>
          <w:spacing w:val="4"/>
          <w:w w:val="103"/>
          <w:kern w:val="14"/>
          <w:szCs w:val="24"/>
        </w:rPr>
        <w:t>” (rural-based economic d</w:t>
      </w:r>
      <w:r w:rsidR="00784EA7" w:rsidRPr="00C73894">
        <w:rPr>
          <w:spacing w:val="4"/>
          <w:w w:val="103"/>
          <w:kern w:val="14"/>
          <w:szCs w:val="24"/>
        </w:rPr>
        <w:t>evelopment), the purpose of which is to enhance the participation of rural and indigenous populations, particularly women, in the national economy through productive projects, access to loans, technical assistance and other measures.</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242</w:t>
      </w:r>
      <w:r w:rsidR="00784EA7" w:rsidRPr="00C73894">
        <w:rPr>
          <w:spacing w:val="4"/>
          <w:w w:val="103"/>
          <w:kern w:val="14"/>
          <w:szCs w:val="24"/>
        </w:rPr>
        <w:t>.</w:t>
      </w:r>
      <w:r w:rsidR="00784EA7" w:rsidRPr="00C73894">
        <w:rPr>
          <w:spacing w:val="4"/>
          <w:w w:val="103"/>
          <w:kern w:val="14"/>
          <w:szCs w:val="24"/>
        </w:rPr>
        <w:tab/>
        <w:t>MAG</w:t>
      </w:r>
      <w:r w:rsidR="00F068B3" w:rsidRPr="00C73894">
        <w:rPr>
          <w:spacing w:val="4"/>
          <w:w w:val="103"/>
          <w:kern w:val="14"/>
          <w:szCs w:val="24"/>
        </w:rPr>
        <w:t xml:space="preserve">A carries out activities </w:t>
      </w:r>
      <w:r w:rsidR="00784EA7" w:rsidRPr="00C73894">
        <w:rPr>
          <w:spacing w:val="4"/>
          <w:w w:val="103"/>
          <w:kern w:val="14"/>
          <w:szCs w:val="24"/>
        </w:rPr>
        <w:t>t</w:t>
      </w:r>
      <w:r w:rsidR="00F068B3" w:rsidRPr="00C73894">
        <w:rPr>
          <w:spacing w:val="4"/>
          <w:w w:val="103"/>
          <w:kern w:val="14"/>
          <w:szCs w:val="24"/>
        </w:rPr>
        <w:t>o encourage</w:t>
      </w:r>
      <w:r w:rsidR="00784EA7" w:rsidRPr="00C73894">
        <w:rPr>
          <w:spacing w:val="4"/>
          <w:w w:val="103"/>
          <w:kern w:val="14"/>
          <w:szCs w:val="24"/>
        </w:rPr>
        <w:t xml:space="preserve"> women to become actively involved in those projects, notable i</w:t>
      </w:r>
      <w:r w:rsidR="00F068B3" w:rsidRPr="00C73894">
        <w:rPr>
          <w:spacing w:val="4"/>
          <w:w w:val="103"/>
          <w:kern w:val="14"/>
          <w:szCs w:val="24"/>
        </w:rPr>
        <w:t xml:space="preserve">nstances of which are: </w:t>
      </w:r>
      <w:r w:rsidR="00F068B3" w:rsidRPr="00C73894">
        <w:rPr>
          <w:i/>
          <w:spacing w:val="4"/>
          <w:w w:val="103"/>
          <w:kern w:val="14"/>
          <w:szCs w:val="24"/>
        </w:rPr>
        <w:t>Sistema casa hogar s</w:t>
      </w:r>
      <w:r w:rsidR="00784EA7" w:rsidRPr="00C73894">
        <w:rPr>
          <w:i/>
          <w:spacing w:val="4"/>
          <w:w w:val="103"/>
          <w:kern w:val="14"/>
          <w:szCs w:val="24"/>
        </w:rPr>
        <w:t>aludable</w:t>
      </w:r>
      <w:r w:rsidR="00F068B3" w:rsidRPr="00C73894">
        <w:rPr>
          <w:spacing w:val="4"/>
          <w:w w:val="103"/>
          <w:kern w:val="14"/>
          <w:szCs w:val="24"/>
        </w:rPr>
        <w:t xml:space="preserve"> (Healthy household s</w:t>
      </w:r>
      <w:r w:rsidR="00784EA7" w:rsidRPr="00C73894">
        <w:rPr>
          <w:spacing w:val="4"/>
          <w:w w:val="103"/>
          <w:kern w:val="14"/>
          <w:szCs w:val="24"/>
        </w:rPr>
        <w:t>ystem), which provided training to 21,947 rural women in implementing practi</w:t>
      </w:r>
      <w:r w:rsidR="009D08A5" w:rsidRPr="00C73894">
        <w:rPr>
          <w:spacing w:val="4"/>
          <w:w w:val="103"/>
          <w:kern w:val="14"/>
          <w:szCs w:val="24"/>
        </w:rPr>
        <w:t>ces for improving their systems. I</w:t>
      </w:r>
      <w:r w:rsidR="00784EA7" w:rsidRPr="00C73894">
        <w:rPr>
          <w:spacing w:val="4"/>
          <w:w w:val="103"/>
          <w:kern w:val="14"/>
          <w:szCs w:val="24"/>
        </w:rPr>
        <w:t>t also provided technical advisory services to 66,739 women from the four peoples; delivered inputs to 729 women from the four peoples; provided training to 26,344 male and female producers in rural areas on ways to improve own-consumption family production systems, in which 16,809 of the participants were women and 9,535 were men; provided technical assistance to 108,007 male and female producers in rural areas on ways to improve own-consumption food production systems, in which 52,325 of the participants were women and 55,682 were men; delivered inputs to 7,655 male and female producers in rural areas for the purpose of improving their own-consumption food production systems, 97 of the participants in which</w:t>
      </w:r>
      <w:r w:rsidR="009D08A5" w:rsidRPr="00C73894">
        <w:rPr>
          <w:spacing w:val="4"/>
          <w:w w:val="103"/>
          <w:kern w:val="14"/>
          <w:szCs w:val="24"/>
        </w:rPr>
        <w:t xml:space="preserve"> were women and 7,558 men.</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243</w:t>
      </w:r>
      <w:r w:rsidR="00784EA7" w:rsidRPr="00C73894">
        <w:rPr>
          <w:spacing w:val="4"/>
          <w:w w:val="103"/>
          <w:kern w:val="14"/>
          <w:szCs w:val="24"/>
        </w:rPr>
        <w:t>.</w:t>
      </w:r>
      <w:r w:rsidR="00784EA7" w:rsidRPr="00C73894">
        <w:rPr>
          <w:spacing w:val="4"/>
          <w:w w:val="103"/>
          <w:kern w:val="14"/>
          <w:szCs w:val="24"/>
        </w:rPr>
        <w:tab/>
        <w:t>MAGA provides goods and services to more than 100,000 families organized at rural development education centres in order to boost their productive capacities.</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244</w:t>
      </w:r>
      <w:r w:rsidR="00784EA7" w:rsidRPr="00C73894">
        <w:rPr>
          <w:spacing w:val="4"/>
          <w:w w:val="103"/>
          <w:kern w:val="14"/>
          <w:szCs w:val="24"/>
        </w:rPr>
        <w:t>.</w:t>
      </w:r>
      <w:r w:rsidR="00784EA7" w:rsidRPr="00C73894">
        <w:rPr>
          <w:spacing w:val="4"/>
          <w:w w:val="103"/>
          <w:kern w:val="14"/>
          <w:szCs w:val="24"/>
        </w:rPr>
        <w:tab/>
        <w:t xml:space="preserve">The </w:t>
      </w:r>
      <w:r w:rsidR="009D08A5" w:rsidRPr="00C73894">
        <w:rPr>
          <w:i/>
          <w:spacing w:val="4"/>
          <w:w w:val="103"/>
          <w:kern w:val="14"/>
          <w:szCs w:val="24"/>
        </w:rPr>
        <w:t>Incentivos económicos para la p</w:t>
      </w:r>
      <w:r w:rsidR="00784EA7" w:rsidRPr="00C73894">
        <w:rPr>
          <w:i/>
          <w:spacing w:val="4"/>
          <w:w w:val="103"/>
          <w:kern w:val="14"/>
          <w:szCs w:val="24"/>
        </w:rPr>
        <w:t>roducción</w:t>
      </w:r>
      <w:r w:rsidR="009D08A5" w:rsidRPr="00C73894">
        <w:rPr>
          <w:spacing w:val="4"/>
          <w:w w:val="103"/>
          <w:kern w:val="14"/>
          <w:szCs w:val="24"/>
        </w:rPr>
        <w:t xml:space="preserve"> (Economic incentives for p</w:t>
      </w:r>
      <w:r w:rsidR="00784EA7" w:rsidRPr="00C73894">
        <w:rPr>
          <w:spacing w:val="4"/>
          <w:w w:val="103"/>
          <w:kern w:val="14"/>
          <w:szCs w:val="24"/>
        </w:rPr>
        <w:t xml:space="preserve">roduction) budget activity established </w:t>
      </w:r>
      <w:r w:rsidR="009D08A5" w:rsidRPr="00C73894">
        <w:rPr>
          <w:spacing w:val="4"/>
          <w:w w:val="103"/>
          <w:kern w:val="14"/>
          <w:szCs w:val="24"/>
        </w:rPr>
        <w:t>in 2014 benefited 613 women at five</w:t>
      </w:r>
      <w:r w:rsidR="00784EA7" w:rsidRPr="00C73894">
        <w:rPr>
          <w:spacing w:val="4"/>
          <w:w w:val="103"/>
          <w:kern w:val="14"/>
          <w:szCs w:val="24"/>
        </w:rPr>
        <w:t xml:space="preserve"> organizations with non-refundable disbursements in the amount of Q.2,655,375.14.</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245</w:t>
      </w:r>
      <w:r w:rsidR="00784EA7" w:rsidRPr="00C73894">
        <w:rPr>
          <w:spacing w:val="4"/>
          <w:w w:val="103"/>
          <w:kern w:val="14"/>
          <w:szCs w:val="24"/>
        </w:rPr>
        <w:t>.</w:t>
      </w:r>
      <w:r w:rsidR="00784EA7" w:rsidRPr="00C73894">
        <w:rPr>
          <w:spacing w:val="4"/>
          <w:w w:val="103"/>
          <w:kern w:val="14"/>
          <w:szCs w:val="24"/>
        </w:rPr>
        <w:tab/>
        <w:t>A consultation workshop was held with representatives of CODEDES to learn about pro</w:t>
      </w:r>
      <w:r w:rsidR="009D08A5" w:rsidRPr="00C73894">
        <w:rPr>
          <w:spacing w:val="4"/>
          <w:w w:val="103"/>
          <w:kern w:val="14"/>
          <w:szCs w:val="24"/>
        </w:rPr>
        <w:t>gress in the area of women’s rights,</w:t>
      </w:r>
      <w:r w:rsidR="009D08A5" w:rsidRPr="00C73894">
        <w:rPr>
          <w:sz w:val="17"/>
          <w:szCs w:val="17"/>
          <w:vertAlign w:val="superscript"/>
        </w:rPr>
        <w:footnoteReference w:id="35"/>
      </w:r>
      <w:r w:rsidR="009D08A5" w:rsidRPr="00C73894">
        <w:rPr>
          <w:spacing w:val="4"/>
          <w:w w:val="103"/>
          <w:kern w:val="14"/>
          <w:szCs w:val="24"/>
        </w:rPr>
        <w:t xml:space="preserve"> </w:t>
      </w:r>
      <w:r w:rsidR="00784EA7" w:rsidRPr="00C73894">
        <w:rPr>
          <w:spacing w:val="4"/>
          <w:w w:val="103"/>
          <w:kern w:val="14"/>
          <w:szCs w:val="24"/>
        </w:rPr>
        <w:t>including indigenous and rural women. They mentioned the following as the main accomplishments and obstacles: Alta Verapaz: in 2012 the programme “</w:t>
      </w:r>
      <w:r w:rsidR="00784EA7" w:rsidRPr="00C73894">
        <w:rPr>
          <w:i/>
          <w:spacing w:val="4"/>
          <w:w w:val="103"/>
          <w:kern w:val="14"/>
          <w:szCs w:val="24"/>
        </w:rPr>
        <w:t>El Reto</w:t>
      </w:r>
      <w:r w:rsidR="00784EA7" w:rsidRPr="00C73894">
        <w:rPr>
          <w:spacing w:val="4"/>
          <w:w w:val="103"/>
          <w:kern w:val="14"/>
          <w:szCs w:val="24"/>
        </w:rPr>
        <w:t>” prioritized so-called red zones; school visits were made to raise awarenes</w:t>
      </w:r>
      <w:r w:rsidR="009D08A5" w:rsidRPr="00C73894">
        <w:rPr>
          <w:spacing w:val="4"/>
          <w:w w:val="103"/>
          <w:kern w:val="14"/>
          <w:szCs w:val="24"/>
        </w:rPr>
        <w:t>s among parents and students; a</w:t>
      </w:r>
      <w:r w:rsidR="00784EA7" w:rsidRPr="00C73894">
        <w:rPr>
          <w:spacing w:val="4"/>
          <w:w w:val="103"/>
          <w:kern w:val="14"/>
          <w:szCs w:val="24"/>
        </w:rPr>
        <w:t xml:space="preserve"> E</w:t>
      </w:r>
      <w:r w:rsidR="009D08A5" w:rsidRPr="00C73894">
        <w:rPr>
          <w:spacing w:val="4"/>
          <w:w w:val="103"/>
          <w:kern w:val="14"/>
          <w:szCs w:val="24"/>
        </w:rPr>
        <w:t xml:space="preserve">uropean </w:t>
      </w:r>
      <w:r w:rsidR="00784EA7" w:rsidRPr="00C73894">
        <w:rPr>
          <w:spacing w:val="4"/>
          <w:w w:val="103"/>
          <w:kern w:val="14"/>
          <w:szCs w:val="24"/>
        </w:rPr>
        <w:t>U</w:t>
      </w:r>
      <w:r w:rsidR="009D08A5" w:rsidRPr="00C73894">
        <w:rPr>
          <w:spacing w:val="4"/>
          <w:w w:val="103"/>
          <w:kern w:val="14"/>
          <w:szCs w:val="24"/>
        </w:rPr>
        <w:t>nion</w:t>
      </w:r>
      <w:r w:rsidR="00784EA7" w:rsidRPr="00C73894">
        <w:rPr>
          <w:spacing w:val="4"/>
          <w:w w:val="103"/>
          <w:kern w:val="14"/>
          <w:szCs w:val="24"/>
        </w:rPr>
        <w:t xml:space="preserve"> grant to build a shelter for women violence victi</w:t>
      </w:r>
      <w:r w:rsidR="009D08A5" w:rsidRPr="00C73894">
        <w:rPr>
          <w:spacing w:val="4"/>
          <w:w w:val="103"/>
          <w:kern w:val="14"/>
          <w:szCs w:val="24"/>
        </w:rPr>
        <w:t>ms,</w:t>
      </w:r>
      <w:r w:rsidR="00AA4309" w:rsidRPr="00C73894">
        <w:rPr>
          <w:sz w:val="17"/>
          <w:szCs w:val="17"/>
          <w:vertAlign w:val="superscript"/>
        </w:rPr>
        <w:footnoteReference w:id="36"/>
      </w:r>
      <w:r w:rsidR="009D08A5" w:rsidRPr="00C73894">
        <w:rPr>
          <w:spacing w:val="4"/>
          <w:w w:val="103"/>
          <w:kern w:val="14"/>
          <w:szCs w:val="24"/>
        </w:rPr>
        <w:t xml:space="preserve"> a day-care centre, a women’s training centre, a women’</w:t>
      </w:r>
      <w:r w:rsidR="00784EA7" w:rsidRPr="00C73894">
        <w:rPr>
          <w:spacing w:val="4"/>
          <w:w w:val="103"/>
          <w:kern w:val="14"/>
          <w:szCs w:val="24"/>
        </w:rPr>
        <w:t>s integral development and advancement centre; and a donation from the judicial branch (JB) to set up a fe</w:t>
      </w:r>
      <w:r w:rsidR="009D08A5" w:rsidRPr="00C73894">
        <w:rPr>
          <w:spacing w:val="4"/>
          <w:w w:val="103"/>
          <w:kern w:val="14"/>
          <w:szCs w:val="24"/>
        </w:rPr>
        <w:t>micide court in the Department.</w:t>
      </w:r>
    </w:p>
    <w:p w:rsidR="00784EA7" w:rsidRPr="00C73894" w:rsidRDefault="009C3897" w:rsidP="009C3897">
      <w:pPr>
        <w:pStyle w:val="SingleTxtG"/>
        <w:spacing w:line="238" w:lineRule="exact"/>
        <w:ind w:left="1267" w:right="1267"/>
        <w:rPr>
          <w:spacing w:val="4"/>
          <w:w w:val="103"/>
          <w:kern w:val="14"/>
          <w:szCs w:val="24"/>
        </w:rPr>
      </w:pPr>
      <w:r>
        <w:rPr>
          <w:spacing w:val="4"/>
          <w:w w:val="103"/>
          <w:kern w:val="14"/>
          <w:szCs w:val="24"/>
        </w:rPr>
        <w:t>246</w:t>
      </w:r>
      <w:r w:rsidR="00784EA7" w:rsidRPr="00C73894">
        <w:rPr>
          <w:spacing w:val="4"/>
          <w:w w:val="103"/>
          <w:kern w:val="14"/>
          <w:szCs w:val="24"/>
        </w:rPr>
        <w:t>.</w:t>
      </w:r>
      <w:r w:rsidR="00784EA7" w:rsidRPr="00C73894">
        <w:rPr>
          <w:spacing w:val="4"/>
          <w:w w:val="103"/>
          <w:kern w:val="14"/>
          <w:szCs w:val="24"/>
        </w:rPr>
        <w:tab/>
        <w:t>Baja Verapaz received financial assistance from the E</w:t>
      </w:r>
      <w:r w:rsidR="00AA4309" w:rsidRPr="00C73894">
        <w:rPr>
          <w:spacing w:val="4"/>
          <w:w w:val="103"/>
          <w:kern w:val="14"/>
          <w:szCs w:val="24"/>
        </w:rPr>
        <w:t xml:space="preserve">uropean </w:t>
      </w:r>
      <w:r w:rsidR="00784EA7" w:rsidRPr="00C73894">
        <w:rPr>
          <w:spacing w:val="4"/>
          <w:w w:val="103"/>
          <w:kern w:val="14"/>
          <w:szCs w:val="24"/>
        </w:rPr>
        <w:t>U</w:t>
      </w:r>
      <w:r w:rsidR="00AA4309" w:rsidRPr="00C73894">
        <w:rPr>
          <w:spacing w:val="4"/>
          <w:w w:val="103"/>
          <w:kern w:val="14"/>
          <w:szCs w:val="24"/>
        </w:rPr>
        <w:t>nion</w:t>
      </w:r>
      <w:r w:rsidR="00784EA7" w:rsidRPr="00C73894">
        <w:rPr>
          <w:spacing w:val="4"/>
          <w:w w:val="103"/>
          <w:kern w:val="14"/>
          <w:szCs w:val="24"/>
        </w:rPr>
        <w:t xml:space="preserve"> through GIZ for prevention of violence against women; El Progreso held a diploma course f</w:t>
      </w:r>
      <w:r w:rsidR="00AA4309" w:rsidRPr="00C73894">
        <w:rPr>
          <w:spacing w:val="4"/>
          <w:w w:val="103"/>
          <w:kern w:val="14"/>
          <w:szCs w:val="24"/>
        </w:rPr>
        <w:t>or legal outreach workers from eight</w:t>
      </w:r>
      <w:r w:rsidR="00784EA7" w:rsidRPr="00C73894">
        <w:rPr>
          <w:spacing w:val="4"/>
          <w:w w:val="103"/>
          <w:kern w:val="14"/>
          <w:szCs w:val="24"/>
        </w:rPr>
        <w:t xml:space="preserve"> municipalitie</w:t>
      </w:r>
      <w:r w:rsidR="00AA4309" w:rsidRPr="00C73894">
        <w:rPr>
          <w:spacing w:val="4"/>
          <w:w w:val="103"/>
          <w:kern w:val="14"/>
          <w:szCs w:val="24"/>
        </w:rPr>
        <w:t>s; i</w:t>
      </w:r>
      <w:r w:rsidR="00784EA7" w:rsidRPr="00C73894">
        <w:rPr>
          <w:spacing w:val="4"/>
          <w:w w:val="103"/>
          <w:kern w:val="14"/>
          <w:szCs w:val="24"/>
        </w:rPr>
        <w:t>n Sacatepéquez, Jalapa and Santa Rosa Q3 million was approved to build a centre for holistic support of women survivors of violence; i</w:t>
      </w:r>
      <w:r w:rsidR="00AA4309" w:rsidRPr="00C73894">
        <w:rPr>
          <w:spacing w:val="4"/>
          <w:w w:val="103"/>
          <w:kern w:val="14"/>
          <w:szCs w:val="24"/>
        </w:rPr>
        <w:t>n Jalapa, a comprehensive women’</w:t>
      </w:r>
      <w:r w:rsidR="00784EA7" w:rsidRPr="00C73894">
        <w:rPr>
          <w:spacing w:val="4"/>
          <w:w w:val="103"/>
          <w:kern w:val="14"/>
          <w:szCs w:val="24"/>
        </w:rPr>
        <w:t>s education centre was buil</w:t>
      </w:r>
      <w:r w:rsidR="00AA4309" w:rsidRPr="00C73894">
        <w:rPr>
          <w:spacing w:val="4"/>
          <w:w w:val="103"/>
          <w:kern w:val="14"/>
          <w:szCs w:val="24"/>
        </w:rPr>
        <w:t>t; in Quetzaltenango, two women’</w:t>
      </w:r>
      <w:r w:rsidR="00784EA7" w:rsidRPr="00C73894">
        <w:rPr>
          <w:spacing w:val="4"/>
          <w:w w:val="103"/>
          <w:kern w:val="14"/>
          <w:szCs w:val="24"/>
        </w:rPr>
        <w:t>s training centres were set up; in El Quiché a maternity home was built.</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247</w:t>
      </w:r>
      <w:r w:rsidR="00784EA7" w:rsidRPr="00C73894">
        <w:rPr>
          <w:spacing w:val="4"/>
          <w:w w:val="103"/>
          <w:kern w:val="14"/>
          <w:szCs w:val="24"/>
        </w:rPr>
        <w:t>.</w:t>
      </w:r>
      <w:r w:rsidR="00784EA7" w:rsidRPr="00C73894">
        <w:rPr>
          <w:spacing w:val="4"/>
          <w:w w:val="103"/>
          <w:kern w:val="14"/>
          <w:szCs w:val="24"/>
        </w:rPr>
        <w:tab/>
        <w:t>Upon consultation, OMM representatives cited the followi</w:t>
      </w:r>
      <w:r w:rsidR="00AA4309" w:rsidRPr="00C73894">
        <w:rPr>
          <w:spacing w:val="4"/>
          <w:w w:val="103"/>
          <w:kern w:val="14"/>
          <w:szCs w:val="24"/>
        </w:rPr>
        <w:t>ng as their main ac</w:t>
      </w:r>
      <w:r w:rsidR="00AA4309" w:rsidRPr="00C73894">
        <w:rPr>
          <w:spacing w:val="2"/>
          <w:w w:val="103"/>
          <w:kern w:val="14"/>
          <w:szCs w:val="24"/>
        </w:rPr>
        <w:t>hievements:</w:t>
      </w:r>
      <w:r w:rsidR="00AA4309" w:rsidRPr="00C73894">
        <w:rPr>
          <w:spacing w:val="2"/>
          <w:sz w:val="17"/>
          <w:szCs w:val="17"/>
          <w:vertAlign w:val="superscript"/>
        </w:rPr>
        <w:footnoteReference w:id="37"/>
      </w:r>
      <w:r w:rsidR="00AA4309" w:rsidRPr="00C73894">
        <w:rPr>
          <w:spacing w:val="2"/>
          <w:w w:val="103"/>
          <w:kern w:val="14"/>
          <w:szCs w:val="24"/>
        </w:rPr>
        <w:t xml:space="preserve"> </w:t>
      </w:r>
      <w:r w:rsidR="00784EA7" w:rsidRPr="00C73894">
        <w:rPr>
          <w:spacing w:val="2"/>
          <w:w w:val="103"/>
          <w:kern w:val="14"/>
          <w:szCs w:val="24"/>
        </w:rPr>
        <w:t>San Miguel Tucurú, Alta Verapaz, OMM female management teams have been formed and accredited and the OMM departmental network has been set up; in Es</w:t>
      </w:r>
      <w:r w:rsidR="00B5103C" w:rsidRPr="00C73894">
        <w:rPr>
          <w:spacing w:val="2"/>
          <w:w w:val="103"/>
          <w:kern w:val="14"/>
          <w:szCs w:val="24"/>
        </w:rPr>
        <w:t xml:space="preserve">quipulas, Chiquimula, community </w:t>
      </w:r>
      <w:r w:rsidR="00784EA7" w:rsidRPr="00C73894">
        <w:rPr>
          <w:spacing w:val="2"/>
          <w:w w:val="103"/>
          <w:kern w:val="14"/>
          <w:szCs w:val="24"/>
        </w:rPr>
        <w:t>based women’s networks have been set up for prevention of violence against women</w:t>
      </w:r>
      <w:r w:rsidR="00B5103C" w:rsidRPr="00C73894">
        <w:rPr>
          <w:spacing w:val="2"/>
          <w:w w:val="103"/>
          <w:kern w:val="14"/>
          <w:szCs w:val="24"/>
        </w:rPr>
        <w:t xml:space="preserve"> and they are coordinating the women entrepreneurs project with UN-</w:t>
      </w:r>
      <w:r w:rsidR="00784EA7" w:rsidRPr="00C73894">
        <w:rPr>
          <w:spacing w:val="2"/>
          <w:w w:val="103"/>
          <w:kern w:val="14"/>
          <w:szCs w:val="24"/>
        </w:rPr>
        <w:t>Wome</w:t>
      </w:r>
      <w:r w:rsidR="00B5103C" w:rsidRPr="00C73894">
        <w:rPr>
          <w:spacing w:val="2"/>
          <w:w w:val="103"/>
          <w:kern w:val="14"/>
          <w:szCs w:val="24"/>
        </w:rPr>
        <w:t>n; in Camotán, Chiquimula, the municipal policy on participation and integral d</w:t>
      </w:r>
      <w:r w:rsidR="00784EA7" w:rsidRPr="00C73894">
        <w:rPr>
          <w:spacing w:val="2"/>
          <w:w w:val="103"/>
          <w:kern w:val="14"/>
          <w:szCs w:val="24"/>
        </w:rPr>
        <w:t>evelopment for Camoteca Women is under preparation; in Panzós, Alta Verapaz, a radio soap op</w:t>
      </w:r>
      <w:r w:rsidR="00784EA7" w:rsidRPr="00C73894">
        <w:rPr>
          <w:spacing w:val="4"/>
          <w:w w:val="103"/>
          <w:kern w:val="14"/>
          <w:szCs w:val="24"/>
        </w:rPr>
        <w:t>era was produced that focuses on violence against women; in San José Pínula, Guatemala, health services and a psychology clinic were set up for women violence victims.</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248</w:t>
      </w:r>
      <w:r w:rsidR="00784EA7" w:rsidRPr="00C73894">
        <w:rPr>
          <w:spacing w:val="4"/>
          <w:w w:val="103"/>
          <w:kern w:val="14"/>
          <w:szCs w:val="24"/>
        </w:rPr>
        <w:t>.</w:t>
      </w:r>
      <w:r w:rsidR="00784EA7" w:rsidRPr="00C73894">
        <w:rPr>
          <w:spacing w:val="4"/>
          <w:w w:val="103"/>
          <w:kern w:val="14"/>
          <w:szCs w:val="24"/>
        </w:rPr>
        <w:tab/>
        <w:t>CODEDES represe</w:t>
      </w:r>
      <w:r w:rsidR="00B5103C" w:rsidRPr="00C73894">
        <w:rPr>
          <w:spacing w:val="4"/>
          <w:w w:val="103"/>
          <w:kern w:val="14"/>
          <w:szCs w:val="24"/>
        </w:rPr>
        <w:t>ntatives agreed</w:t>
      </w:r>
      <w:r w:rsidR="00784EA7" w:rsidRPr="00C73894">
        <w:rPr>
          <w:spacing w:val="4"/>
          <w:w w:val="103"/>
          <w:kern w:val="14"/>
          <w:szCs w:val="24"/>
        </w:rPr>
        <w:t xml:space="preserve"> not to politicize decisions, so that the appointment of COCODES</w:t>
      </w:r>
      <w:r w:rsidR="00B5103C" w:rsidRPr="00C73894">
        <w:rPr>
          <w:sz w:val="17"/>
          <w:szCs w:val="17"/>
          <w:vertAlign w:val="superscript"/>
        </w:rPr>
        <w:footnoteReference w:id="38"/>
      </w:r>
      <w:r w:rsidR="00784EA7" w:rsidRPr="00C73894">
        <w:rPr>
          <w:spacing w:val="4"/>
          <w:w w:val="103"/>
          <w:kern w:val="14"/>
          <w:szCs w:val="24"/>
        </w:rPr>
        <w:t xml:space="preserve"> and COMUDES</w:t>
      </w:r>
      <w:r w:rsidR="00B5103C" w:rsidRPr="00C73894">
        <w:rPr>
          <w:sz w:val="17"/>
          <w:szCs w:val="17"/>
          <w:vertAlign w:val="superscript"/>
        </w:rPr>
        <w:footnoteReference w:id="39"/>
      </w:r>
      <w:r w:rsidR="00784EA7" w:rsidRPr="00C73894">
        <w:rPr>
          <w:spacing w:val="4"/>
          <w:w w:val="103"/>
          <w:kern w:val="14"/>
          <w:szCs w:val="24"/>
        </w:rPr>
        <w:t xml:space="preserve"> personnel is not a discretionary decision of mayors, but a democratic process; there is need to strengthen linkage, coordination and follow-up on departm</w:t>
      </w:r>
      <w:r w:rsidR="00B5103C" w:rsidRPr="00C73894">
        <w:rPr>
          <w:spacing w:val="4"/>
          <w:w w:val="103"/>
          <w:kern w:val="14"/>
          <w:szCs w:val="24"/>
        </w:rPr>
        <w:t>ental and local offices with</w:t>
      </w:r>
      <w:r w:rsidR="00784EA7" w:rsidRPr="00C73894">
        <w:rPr>
          <w:spacing w:val="4"/>
          <w:w w:val="103"/>
          <w:kern w:val="14"/>
          <w:szCs w:val="24"/>
        </w:rPr>
        <w:t xml:space="preserve"> CODEDES, OMMs and departmental government. The budget needs t</w:t>
      </w:r>
      <w:r w:rsidR="00B5103C" w:rsidRPr="00C73894">
        <w:rPr>
          <w:spacing w:val="4"/>
          <w:w w:val="103"/>
          <w:kern w:val="14"/>
          <w:szCs w:val="24"/>
        </w:rPr>
        <w:t>o be increased to advance women’</w:t>
      </w:r>
      <w:r w:rsidR="00784EA7" w:rsidRPr="00C73894">
        <w:rPr>
          <w:spacing w:val="4"/>
          <w:w w:val="103"/>
          <w:kern w:val="14"/>
          <w:szCs w:val="24"/>
        </w:rPr>
        <w:t xml:space="preserve">s </w:t>
      </w:r>
      <w:r w:rsidR="00B5103C" w:rsidRPr="00C73894">
        <w:rPr>
          <w:spacing w:val="4"/>
          <w:w w:val="103"/>
          <w:kern w:val="14"/>
          <w:szCs w:val="24"/>
        </w:rPr>
        <w:t xml:space="preserve">human rights, to carry out </w:t>
      </w:r>
      <w:r w:rsidR="009A1F4E" w:rsidRPr="00C73894">
        <w:rPr>
          <w:spacing w:val="4"/>
          <w:w w:val="103"/>
          <w:kern w:val="14"/>
          <w:szCs w:val="24"/>
        </w:rPr>
        <w:t>self-sustaining</w:t>
      </w:r>
      <w:r w:rsidR="00784EA7" w:rsidRPr="00C73894">
        <w:rPr>
          <w:spacing w:val="4"/>
          <w:w w:val="103"/>
          <w:kern w:val="14"/>
          <w:szCs w:val="24"/>
        </w:rPr>
        <w:t xml:space="preserve"> social, productive, and infrastructure projects that benefit women and to implement the National Integral Rural Development Policy (PNDRI).</w:t>
      </w:r>
    </w:p>
    <w:p w:rsidR="007C0E36" w:rsidRPr="00C73894" w:rsidRDefault="009C3897" w:rsidP="00784EA7">
      <w:pPr>
        <w:pStyle w:val="SingleTxtG"/>
        <w:spacing w:line="240" w:lineRule="exact"/>
        <w:ind w:left="1267" w:right="1267"/>
        <w:rPr>
          <w:spacing w:val="4"/>
          <w:w w:val="103"/>
          <w:kern w:val="14"/>
          <w:szCs w:val="24"/>
        </w:rPr>
      </w:pPr>
      <w:r>
        <w:rPr>
          <w:spacing w:val="4"/>
          <w:w w:val="103"/>
          <w:kern w:val="14"/>
          <w:szCs w:val="24"/>
        </w:rPr>
        <w:t>249</w:t>
      </w:r>
      <w:r w:rsidR="00784EA7" w:rsidRPr="00C73894">
        <w:rPr>
          <w:spacing w:val="4"/>
          <w:w w:val="103"/>
          <w:kern w:val="14"/>
          <w:szCs w:val="24"/>
        </w:rPr>
        <w:t>.</w:t>
      </w:r>
      <w:r w:rsidR="00784EA7" w:rsidRPr="00C73894">
        <w:rPr>
          <w:spacing w:val="4"/>
          <w:w w:val="103"/>
          <w:kern w:val="14"/>
          <w:szCs w:val="24"/>
        </w:rPr>
        <w:tab/>
        <w:t>SEPREM needs to be strengthened in order to improve communication wit</w:t>
      </w:r>
      <w:r w:rsidR="00B5103C" w:rsidRPr="00C73894">
        <w:rPr>
          <w:spacing w:val="4"/>
          <w:w w:val="103"/>
          <w:kern w:val="14"/>
          <w:szCs w:val="24"/>
        </w:rPr>
        <w:t>h, and advisory services to,</w:t>
      </w:r>
      <w:r w:rsidR="00784EA7" w:rsidRPr="00C73894">
        <w:rPr>
          <w:spacing w:val="4"/>
          <w:w w:val="103"/>
          <w:kern w:val="14"/>
          <w:szCs w:val="24"/>
        </w:rPr>
        <w:t xml:space="preserve"> CODEDES.</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H1"/>
      </w:pPr>
      <w:r w:rsidRPr="00C73894">
        <w:tab/>
      </w:r>
      <w:r w:rsidRPr="00C73894">
        <w:tab/>
        <w:t>Articles 15</w:t>
      </w:r>
      <w:r w:rsidR="0093283C" w:rsidRPr="00C73894">
        <w:t>.</w:t>
      </w:r>
      <w:r w:rsidRPr="00C73894">
        <w:t xml:space="preserve"> </w:t>
      </w:r>
      <w:r w:rsidR="0093283C" w:rsidRPr="00C73894">
        <w:t>Equality of women with men before the law</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93283C" w:rsidRPr="00C73894" w:rsidRDefault="0093283C" w:rsidP="009C3897">
      <w:pPr>
        <w:pStyle w:val="SingleTxtG"/>
        <w:spacing w:line="240" w:lineRule="exact"/>
        <w:ind w:left="1267" w:right="1267"/>
        <w:rPr>
          <w:spacing w:val="4"/>
          <w:w w:val="103"/>
          <w:kern w:val="14"/>
          <w:szCs w:val="24"/>
        </w:rPr>
      </w:pPr>
      <w:r w:rsidRPr="00C73894">
        <w:rPr>
          <w:w w:val="103"/>
          <w:kern w:val="14"/>
          <w:szCs w:val="24"/>
        </w:rPr>
        <w:t>25</w:t>
      </w:r>
      <w:r w:rsidR="009C3897">
        <w:rPr>
          <w:w w:val="103"/>
          <w:kern w:val="14"/>
          <w:szCs w:val="24"/>
        </w:rPr>
        <w:t>0</w:t>
      </w:r>
      <w:r w:rsidRPr="00C73894">
        <w:rPr>
          <w:w w:val="103"/>
          <w:kern w:val="14"/>
          <w:szCs w:val="24"/>
        </w:rPr>
        <w:t>.</w:t>
      </w:r>
      <w:r w:rsidRPr="00C73894">
        <w:rPr>
          <w:w w:val="103"/>
          <w:kern w:val="14"/>
          <w:szCs w:val="24"/>
        </w:rPr>
        <w:tab/>
        <w:t>Under the Constitution of Guatemala, all human beings are equal in dignity and rights; men and women, regardless of their civil status, have equal opportunities and responsibilities, and no one may be subj</w:t>
      </w:r>
      <w:r w:rsidR="00073F57" w:rsidRPr="00C73894">
        <w:rPr>
          <w:w w:val="103"/>
          <w:kern w:val="14"/>
          <w:szCs w:val="24"/>
        </w:rPr>
        <w:t xml:space="preserve">ected to servitude or any </w:t>
      </w:r>
      <w:r w:rsidRPr="00C73894">
        <w:rPr>
          <w:w w:val="103"/>
          <w:kern w:val="14"/>
          <w:szCs w:val="24"/>
        </w:rPr>
        <w:t xml:space="preserve">condition that undermines his or her dignity. The international legal </w:t>
      </w:r>
      <w:r w:rsidRPr="00C73894">
        <w:rPr>
          <w:spacing w:val="4"/>
          <w:w w:val="103"/>
          <w:kern w:val="14"/>
          <w:szCs w:val="24"/>
        </w:rPr>
        <w:t>framework ratified by Guatemala as well i</w:t>
      </w:r>
      <w:r w:rsidR="00073F57" w:rsidRPr="00C73894">
        <w:rPr>
          <w:spacing w:val="4"/>
          <w:w w:val="103"/>
          <w:kern w:val="14"/>
          <w:szCs w:val="24"/>
        </w:rPr>
        <w:t>ts domestic law recognize women’</w:t>
      </w:r>
      <w:r w:rsidRPr="00C73894">
        <w:rPr>
          <w:spacing w:val="4"/>
          <w:w w:val="103"/>
          <w:kern w:val="14"/>
          <w:szCs w:val="24"/>
        </w:rPr>
        <w:t>s human rights.</w:t>
      </w:r>
    </w:p>
    <w:p w:rsidR="0093283C" w:rsidRPr="00C73894" w:rsidRDefault="009C3897" w:rsidP="0093283C">
      <w:pPr>
        <w:pStyle w:val="SingleTxtG"/>
        <w:spacing w:line="240" w:lineRule="exact"/>
        <w:ind w:left="1267" w:right="1267"/>
        <w:rPr>
          <w:spacing w:val="4"/>
          <w:w w:val="103"/>
          <w:kern w:val="14"/>
          <w:szCs w:val="24"/>
        </w:rPr>
      </w:pPr>
      <w:r>
        <w:rPr>
          <w:spacing w:val="4"/>
          <w:w w:val="103"/>
          <w:kern w:val="14"/>
          <w:szCs w:val="24"/>
        </w:rPr>
        <w:t>251</w:t>
      </w:r>
      <w:r w:rsidR="0093283C" w:rsidRPr="00C73894">
        <w:rPr>
          <w:spacing w:val="4"/>
          <w:w w:val="103"/>
          <w:kern w:val="14"/>
          <w:szCs w:val="24"/>
        </w:rPr>
        <w:t>.</w:t>
      </w:r>
      <w:r w:rsidR="0093283C" w:rsidRPr="00C73894">
        <w:rPr>
          <w:spacing w:val="4"/>
          <w:w w:val="103"/>
          <w:kern w:val="14"/>
          <w:szCs w:val="24"/>
        </w:rPr>
        <w:tab/>
        <w:t>In that framework, FONTIERRAS determined that in the period between 20</w:t>
      </w:r>
      <w:r w:rsidR="0093283C" w:rsidRPr="00C73894">
        <w:rPr>
          <w:w w:val="103"/>
          <w:kern w:val="14"/>
          <w:szCs w:val="24"/>
        </w:rPr>
        <w:t xml:space="preserve">12 and 2025 women may be beneficiaries in the articles of incorporation of </w:t>
      </w:r>
      <w:r w:rsidR="00073F57" w:rsidRPr="00C73894">
        <w:rPr>
          <w:w w:val="103"/>
          <w:kern w:val="14"/>
          <w:szCs w:val="24"/>
        </w:rPr>
        <w:t>legal persons, as envisaged at a</w:t>
      </w:r>
      <w:r w:rsidR="0093283C" w:rsidRPr="00C73894">
        <w:rPr>
          <w:w w:val="103"/>
          <w:kern w:val="14"/>
          <w:szCs w:val="24"/>
        </w:rPr>
        <w:t>rticle 3 (b) and (c).</w:t>
      </w:r>
      <w:r w:rsidR="0093283C" w:rsidRPr="00C73894">
        <w:rPr>
          <w:sz w:val="17"/>
          <w:szCs w:val="17"/>
          <w:vertAlign w:val="superscript"/>
        </w:rPr>
        <w:footnoteReference w:id="40"/>
      </w:r>
      <w:r w:rsidR="00073F57" w:rsidRPr="00C73894">
        <w:rPr>
          <w:w w:val="103"/>
          <w:kern w:val="14"/>
          <w:szCs w:val="24"/>
        </w:rPr>
        <w:t xml:space="preserve"> For its part, a</w:t>
      </w:r>
      <w:r w:rsidR="0093283C" w:rsidRPr="00C73894">
        <w:rPr>
          <w:w w:val="103"/>
          <w:kern w:val="14"/>
          <w:szCs w:val="24"/>
        </w:rPr>
        <w:t>rticle 20 provides,</w:t>
      </w:r>
      <w:r w:rsidR="0093283C" w:rsidRPr="00C73894">
        <w:rPr>
          <w:sz w:val="17"/>
          <w:szCs w:val="17"/>
          <w:vertAlign w:val="superscript"/>
        </w:rPr>
        <w:footnoteReference w:id="41"/>
      </w:r>
      <w:r w:rsidR="0093283C" w:rsidRPr="00C73894">
        <w:rPr>
          <w:w w:val="103"/>
          <w:kern w:val="14"/>
          <w:szCs w:val="24"/>
        </w:rPr>
        <w:t xml:space="preserve"> “Guatemalan men and women peasant farmers, shall be beneficiaries, whether considered individually or having organized to gain access to land and agricultural/livestock, forestry, and hydro-biological production. In the framework of its projects it shall stimulate the participation of women peasant farmers both individu</w:t>
      </w:r>
      <w:r w:rsidR="00073F57" w:rsidRPr="00C73894">
        <w:rPr>
          <w:w w:val="103"/>
          <w:kern w:val="14"/>
          <w:szCs w:val="24"/>
        </w:rPr>
        <w:t>ally and collectively organized.</w:t>
      </w:r>
      <w:r w:rsidR="0093283C" w:rsidRPr="00C73894">
        <w:rPr>
          <w:w w:val="103"/>
          <w:kern w:val="14"/>
          <w:szCs w:val="24"/>
        </w:rPr>
        <w:t>” Accordingly, it has facilitated access to land thr</w:t>
      </w:r>
      <w:r w:rsidR="00073F57" w:rsidRPr="00C73894">
        <w:rPr>
          <w:w w:val="103"/>
          <w:kern w:val="14"/>
          <w:szCs w:val="24"/>
        </w:rPr>
        <w:t>ough its programmes “Access to land p</w:t>
      </w:r>
      <w:r w:rsidR="0093283C" w:rsidRPr="00C73894">
        <w:rPr>
          <w:w w:val="103"/>
          <w:kern w:val="14"/>
          <w:szCs w:val="24"/>
        </w:rPr>
        <w:t xml:space="preserve">urchases and </w:t>
      </w:r>
      <w:r w:rsidR="00073F57" w:rsidRPr="00C73894">
        <w:rPr>
          <w:w w:val="103"/>
          <w:kern w:val="14"/>
          <w:szCs w:val="24"/>
        </w:rPr>
        <w:t>pr</w:t>
      </w:r>
      <w:r w:rsidR="00073F57" w:rsidRPr="00C73894">
        <w:rPr>
          <w:spacing w:val="4"/>
          <w:w w:val="103"/>
          <w:kern w:val="14"/>
          <w:szCs w:val="24"/>
        </w:rPr>
        <w:t>oductive development” and “Land r</w:t>
      </w:r>
      <w:r w:rsidR="0093283C" w:rsidRPr="00C73894">
        <w:rPr>
          <w:spacing w:val="4"/>
          <w:w w:val="103"/>
          <w:kern w:val="14"/>
          <w:szCs w:val="24"/>
        </w:rPr>
        <w:t xml:space="preserve">egularization”. The names of both spouses </w:t>
      </w:r>
      <w:r w:rsidR="00073F57" w:rsidRPr="00C73894">
        <w:rPr>
          <w:spacing w:val="4"/>
          <w:w w:val="103"/>
          <w:kern w:val="14"/>
          <w:szCs w:val="24"/>
        </w:rPr>
        <w:t>shall appear on the title deed.</w:t>
      </w:r>
    </w:p>
    <w:p w:rsidR="0093283C" w:rsidRPr="00C73894" w:rsidRDefault="009C3897" w:rsidP="007574D6">
      <w:pPr>
        <w:pStyle w:val="SingleTxtG"/>
        <w:spacing w:line="244" w:lineRule="exact"/>
        <w:ind w:left="1267" w:right="1267"/>
        <w:rPr>
          <w:spacing w:val="4"/>
          <w:w w:val="103"/>
          <w:kern w:val="14"/>
          <w:szCs w:val="24"/>
        </w:rPr>
      </w:pPr>
      <w:r>
        <w:rPr>
          <w:spacing w:val="4"/>
          <w:w w:val="103"/>
          <w:kern w:val="14"/>
          <w:szCs w:val="24"/>
        </w:rPr>
        <w:t>252</w:t>
      </w:r>
      <w:r w:rsidR="0093283C" w:rsidRPr="00C73894">
        <w:rPr>
          <w:spacing w:val="4"/>
          <w:w w:val="103"/>
          <w:kern w:val="14"/>
          <w:szCs w:val="24"/>
        </w:rPr>
        <w:t>.</w:t>
      </w:r>
      <w:r w:rsidR="0093283C" w:rsidRPr="00C73894">
        <w:rPr>
          <w:spacing w:val="4"/>
          <w:w w:val="103"/>
          <w:kern w:val="14"/>
          <w:szCs w:val="24"/>
        </w:rPr>
        <w:tab/>
        <w:t>Following its instituti</w:t>
      </w:r>
      <w:r w:rsidR="00E771EB" w:rsidRPr="00C73894">
        <w:rPr>
          <w:spacing w:val="4"/>
          <w:w w:val="103"/>
          <w:kern w:val="14"/>
          <w:szCs w:val="24"/>
        </w:rPr>
        <w:t>onal reorganization under GD No.</w:t>
      </w:r>
      <w:r w:rsidR="0093283C" w:rsidRPr="00C73894">
        <w:rPr>
          <w:spacing w:val="4"/>
          <w:w w:val="103"/>
          <w:kern w:val="14"/>
          <w:szCs w:val="24"/>
        </w:rPr>
        <w:t xml:space="preserve"> 435-2013 and the ap</w:t>
      </w:r>
      <w:r w:rsidR="00E771EB" w:rsidRPr="00C73894">
        <w:rPr>
          <w:spacing w:val="4"/>
          <w:w w:val="103"/>
          <w:kern w:val="14"/>
          <w:szCs w:val="24"/>
        </w:rPr>
        <w:t>plication of the Institutional strategic a</w:t>
      </w:r>
      <w:r w:rsidR="0093283C" w:rsidRPr="00C73894">
        <w:rPr>
          <w:spacing w:val="4"/>
          <w:w w:val="103"/>
          <w:kern w:val="14"/>
          <w:szCs w:val="24"/>
        </w:rPr>
        <w:t>genda 2012-2025, FONTIERRAS updated the gender equity policy in its land lease and access to land purchase and pro</w:t>
      </w:r>
      <w:r w:rsidR="00E771EB" w:rsidRPr="00C73894">
        <w:rPr>
          <w:spacing w:val="4"/>
          <w:w w:val="103"/>
          <w:kern w:val="14"/>
          <w:szCs w:val="24"/>
        </w:rPr>
        <w:t>ductive development programmes.</w:t>
      </w:r>
    </w:p>
    <w:p w:rsidR="007C0E36" w:rsidRPr="00C73894" w:rsidRDefault="0093283C" w:rsidP="007574D6">
      <w:pPr>
        <w:pStyle w:val="SingleTxtG"/>
        <w:spacing w:line="244" w:lineRule="exact"/>
        <w:ind w:left="1267" w:right="1267"/>
        <w:rPr>
          <w:spacing w:val="4"/>
          <w:w w:val="103"/>
          <w:kern w:val="14"/>
          <w:szCs w:val="24"/>
        </w:rPr>
      </w:pPr>
      <w:r w:rsidRPr="00C73894">
        <w:rPr>
          <w:spacing w:val="4"/>
          <w:w w:val="103"/>
          <w:kern w:val="14"/>
          <w:szCs w:val="24"/>
        </w:rPr>
        <w:t>25</w:t>
      </w:r>
      <w:r w:rsidR="009C3897">
        <w:rPr>
          <w:w w:val="103"/>
          <w:kern w:val="14"/>
          <w:szCs w:val="24"/>
        </w:rPr>
        <w:t>3</w:t>
      </w:r>
      <w:r w:rsidRPr="00C73894">
        <w:rPr>
          <w:w w:val="103"/>
          <w:kern w:val="14"/>
          <w:szCs w:val="24"/>
        </w:rPr>
        <w:t>.</w:t>
      </w:r>
      <w:r w:rsidRPr="00C73894">
        <w:rPr>
          <w:w w:val="103"/>
          <w:kern w:val="14"/>
          <w:szCs w:val="24"/>
        </w:rPr>
        <w:tab/>
        <w:t xml:space="preserve">The Ministry of Labour and </w:t>
      </w:r>
      <w:r w:rsidR="00E771EB" w:rsidRPr="00C73894">
        <w:rPr>
          <w:w w:val="103"/>
          <w:kern w:val="14"/>
          <w:szCs w:val="24"/>
        </w:rPr>
        <w:t xml:space="preserve">Youth (MINTRAB) implements the programme on labour market insertion for persons with special </w:t>
      </w:r>
      <w:r w:rsidR="009A1F4E" w:rsidRPr="00C73894">
        <w:rPr>
          <w:w w:val="103"/>
          <w:kern w:val="14"/>
          <w:szCs w:val="24"/>
        </w:rPr>
        <w:t>capacities</w:t>
      </w:r>
      <w:r w:rsidRPr="00C73894">
        <w:rPr>
          <w:w w:val="103"/>
          <w:kern w:val="14"/>
          <w:szCs w:val="24"/>
        </w:rPr>
        <w:t>.</w:t>
      </w:r>
      <w:r w:rsidR="00E771EB" w:rsidRPr="00C73894">
        <w:rPr>
          <w:w w:val="103"/>
          <w:kern w:val="14"/>
          <w:szCs w:val="24"/>
        </w:rPr>
        <w:t xml:space="preserve"> </w:t>
      </w:r>
      <w:r w:rsidRPr="00C73894">
        <w:rPr>
          <w:w w:val="103"/>
          <w:kern w:val="14"/>
          <w:szCs w:val="24"/>
        </w:rPr>
        <w:t>Enforcement of the legal framework needs to be strengthened to encou</w:t>
      </w:r>
      <w:r w:rsidR="00E771EB" w:rsidRPr="00C73894">
        <w:rPr>
          <w:w w:val="103"/>
          <w:kern w:val="14"/>
          <w:szCs w:val="24"/>
        </w:rPr>
        <w:t>rage the full exercise of women’</w:t>
      </w:r>
      <w:r w:rsidRPr="00C73894">
        <w:rPr>
          <w:w w:val="103"/>
          <w:kern w:val="14"/>
          <w:szCs w:val="24"/>
        </w:rPr>
        <w:t>s rights, making it necessary to give media exposure to program</w:t>
      </w:r>
      <w:r w:rsidR="00E771EB" w:rsidRPr="00C73894">
        <w:rPr>
          <w:w w:val="103"/>
          <w:kern w:val="14"/>
          <w:szCs w:val="24"/>
        </w:rPr>
        <w:t xml:space="preserve">mes and affirmative </w:t>
      </w:r>
      <w:r w:rsidRPr="00C73894">
        <w:rPr>
          <w:w w:val="103"/>
          <w:kern w:val="14"/>
          <w:szCs w:val="24"/>
        </w:rPr>
        <w:t>action measures that promote access for women to me</w:t>
      </w:r>
      <w:r w:rsidRPr="00C73894">
        <w:rPr>
          <w:spacing w:val="4"/>
          <w:w w:val="103"/>
          <w:kern w:val="14"/>
          <w:szCs w:val="24"/>
        </w:rPr>
        <w:t>ans of production.</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H1"/>
      </w:pPr>
      <w:r w:rsidRPr="00C73894">
        <w:tab/>
      </w:r>
      <w:r w:rsidRPr="00C73894">
        <w:tab/>
        <w:t>A</w:t>
      </w:r>
      <w:r w:rsidR="00E771EB" w:rsidRPr="00C73894">
        <w:t>rticle 16. Measures to eliminate discrimination against women in marriage and the family</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E771EB" w:rsidRPr="00C73894" w:rsidRDefault="0095534B" w:rsidP="009C3897">
      <w:pPr>
        <w:pStyle w:val="SingleTxtG"/>
        <w:spacing w:line="240" w:lineRule="exact"/>
        <w:ind w:left="1267" w:right="1267"/>
        <w:rPr>
          <w:spacing w:val="4"/>
          <w:w w:val="103"/>
          <w:kern w:val="14"/>
          <w:szCs w:val="24"/>
        </w:rPr>
      </w:pPr>
      <w:r w:rsidRPr="00C73894">
        <w:rPr>
          <w:spacing w:val="4"/>
          <w:w w:val="103"/>
          <w:kern w:val="14"/>
          <w:szCs w:val="24"/>
        </w:rPr>
        <w:t>25</w:t>
      </w:r>
      <w:r w:rsidR="009C3897">
        <w:rPr>
          <w:spacing w:val="4"/>
          <w:w w:val="103"/>
          <w:kern w:val="14"/>
          <w:szCs w:val="24"/>
        </w:rPr>
        <w:t>4</w:t>
      </w:r>
      <w:r w:rsidRPr="00C73894">
        <w:rPr>
          <w:spacing w:val="4"/>
          <w:w w:val="103"/>
          <w:kern w:val="14"/>
          <w:szCs w:val="24"/>
        </w:rPr>
        <w:t>.</w:t>
      </w:r>
      <w:r w:rsidRPr="00C73894">
        <w:rPr>
          <w:spacing w:val="4"/>
          <w:w w:val="103"/>
          <w:kern w:val="14"/>
          <w:szCs w:val="24"/>
        </w:rPr>
        <w:tab/>
        <w:t>To ensure</w:t>
      </w:r>
      <w:r w:rsidR="00E771EB" w:rsidRPr="00C73894">
        <w:rPr>
          <w:spacing w:val="4"/>
          <w:w w:val="103"/>
          <w:kern w:val="14"/>
          <w:szCs w:val="24"/>
        </w:rPr>
        <w:t xml:space="preserve"> equality in all its dimensions, the legal framework enacted by the Congress of the Republic in 2010 reforms the Civil Code, which contained p</w:t>
      </w:r>
      <w:r w:rsidRPr="00C73894">
        <w:rPr>
          <w:spacing w:val="4"/>
          <w:w w:val="103"/>
          <w:kern w:val="14"/>
          <w:szCs w:val="24"/>
        </w:rPr>
        <w:t>rovisions approved by heads of S</w:t>
      </w:r>
      <w:r w:rsidR="00E771EB" w:rsidRPr="00C73894">
        <w:rPr>
          <w:spacing w:val="4"/>
          <w:w w:val="103"/>
          <w:kern w:val="14"/>
          <w:szCs w:val="24"/>
        </w:rPr>
        <w:t>tate in past</w:t>
      </w:r>
      <w:r w:rsidRPr="00C73894">
        <w:rPr>
          <w:spacing w:val="4"/>
          <w:w w:val="103"/>
          <w:kern w:val="14"/>
          <w:szCs w:val="24"/>
        </w:rPr>
        <w:t xml:space="preserve"> decades. The reforms included a</w:t>
      </w:r>
      <w:r w:rsidR="00E771EB" w:rsidRPr="00C73894">
        <w:rPr>
          <w:spacing w:val="4"/>
          <w:w w:val="103"/>
          <w:kern w:val="14"/>
          <w:szCs w:val="24"/>
        </w:rPr>
        <w:t>rticle 222, which concerns the presumption of paternity, according to which the children of parents who have cohabited are considered their offspring; the foregoing applies to those born within 120 days after the de facto commencement of their relations and 300 days after cohabitation ceases. The DNA</w:t>
      </w:r>
      <w:r w:rsidR="00E771EB" w:rsidRPr="00C73894">
        <w:rPr>
          <w:sz w:val="17"/>
          <w:szCs w:val="17"/>
          <w:vertAlign w:val="superscript"/>
        </w:rPr>
        <w:footnoteReference w:id="42"/>
      </w:r>
      <w:r w:rsidRPr="00C73894">
        <w:rPr>
          <w:spacing w:val="4"/>
          <w:w w:val="103"/>
          <w:kern w:val="14"/>
          <w:szCs w:val="24"/>
        </w:rPr>
        <w:t xml:space="preserve"> </w:t>
      </w:r>
      <w:r w:rsidR="00E771EB" w:rsidRPr="00C73894">
        <w:rPr>
          <w:spacing w:val="4"/>
          <w:w w:val="103"/>
          <w:kern w:val="14"/>
          <w:szCs w:val="24"/>
        </w:rPr>
        <w:t>test is accepted as irrefutable proof, which ensures the right to an identity derived from the mother and father.</w:t>
      </w:r>
      <w:r w:rsidRPr="00C73894">
        <w:rPr>
          <w:sz w:val="17"/>
          <w:szCs w:val="17"/>
          <w:vertAlign w:val="superscript"/>
        </w:rPr>
        <w:footnoteReference w:id="43"/>
      </w:r>
    </w:p>
    <w:p w:rsidR="00E771EB" w:rsidRPr="00C73894" w:rsidRDefault="009C3897" w:rsidP="007574D6">
      <w:pPr>
        <w:pStyle w:val="SingleTxtG"/>
        <w:spacing w:line="244" w:lineRule="exact"/>
        <w:ind w:left="1267" w:right="1267"/>
        <w:rPr>
          <w:spacing w:val="4"/>
          <w:w w:val="103"/>
          <w:kern w:val="14"/>
          <w:szCs w:val="24"/>
        </w:rPr>
      </w:pPr>
      <w:r>
        <w:rPr>
          <w:spacing w:val="4"/>
          <w:w w:val="103"/>
          <w:kern w:val="14"/>
          <w:szCs w:val="24"/>
        </w:rPr>
        <w:t>255</w:t>
      </w:r>
      <w:r w:rsidR="00E771EB" w:rsidRPr="00C73894">
        <w:rPr>
          <w:spacing w:val="4"/>
          <w:w w:val="103"/>
          <w:kern w:val="14"/>
          <w:szCs w:val="24"/>
        </w:rPr>
        <w:t>.</w:t>
      </w:r>
      <w:r w:rsidR="00E771EB" w:rsidRPr="00C73894">
        <w:rPr>
          <w:spacing w:val="4"/>
          <w:w w:val="103"/>
          <w:kern w:val="14"/>
          <w:szCs w:val="24"/>
        </w:rPr>
        <w:tab/>
        <w:t xml:space="preserve">Article 89 (3) of Decree Law </w:t>
      </w:r>
      <w:r w:rsidR="0095534B" w:rsidRPr="00C73894">
        <w:rPr>
          <w:spacing w:val="4"/>
          <w:w w:val="103"/>
          <w:kern w:val="14"/>
          <w:szCs w:val="24"/>
        </w:rPr>
        <w:t xml:space="preserve">No. </w:t>
      </w:r>
      <w:r w:rsidR="00E771EB" w:rsidRPr="00C73894">
        <w:rPr>
          <w:spacing w:val="4"/>
          <w:w w:val="103"/>
          <w:kern w:val="14"/>
          <w:szCs w:val="24"/>
        </w:rPr>
        <w:t>106 of the Head of Government (Civil Code) was repealed. That provision established that a woman could not marry until 300 days had passed following the dissolution of her previous marriage or de facto union or the annulment of the marriage, unless she gave birth during that time or one of the spouses was materially separated from the other or absent for the above-mentioned period. If the marriage was annulled owing to the husband’s impotence, the woman need</w:t>
      </w:r>
      <w:r w:rsidR="00C73894" w:rsidRPr="00C73894">
        <w:rPr>
          <w:spacing w:val="4"/>
          <w:w w:val="103"/>
          <w:kern w:val="14"/>
          <w:szCs w:val="24"/>
        </w:rPr>
        <w:t xml:space="preserve"> </w:t>
      </w:r>
      <w:r w:rsidR="00E771EB" w:rsidRPr="00C73894">
        <w:rPr>
          <w:spacing w:val="4"/>
          <w:w w:val="103"/>
          <w:kern w:val="14"/>
          <w:szCs w:val="24"/>
        </w:rPr>
        <w:t>not wait to remarry.</w:t>
      </w:r>
    </w:p>
    <w:p w:rsidR="00E771EB" w:rsidRPr="00C73894" w:rsidRDefault="009C3897" w:rsidP="007574D6">
      <w:pPr>
        <w:pStyle w:val="SingleTxtG"/>
        <w:spacing w:line="244" w:lineRule="exact"/>
        <w:ind w:left="1267" w:right="1267"/>
        <w:rPr>
          <w:spacing w:val="4"/>
          <w:w w:val="103"/>
          <w:kern w:val="14"/>
          <w:szCs w:val="24"/>
        </w:rPr>
      </w:pPr>
      <w:r>
        <w:rPr>
          <w:spacing w:val="4"/>
          <w:w w:val="103"/>
          <w:kern w:val="14"/>
          <w:szCs w:val="24"/>
        </w:rPr>
        <w:t>256</w:t>
      </w:r>
      <w:r w:rsidR="00E771EB" w:rsidRPr="00C73894">
        <w:rPr>
          <w:spacing w:val="4"/>
          <w:w w:val="103"/>
          <w:kern w:val="14"/>
          <w:szCs w:val="24"/>
        </w:rPr>
        <w:t>.</w:t>
      </w:r>
      <w:r w:rsidR="00E771EB" w:rsidRPr="00C73894">
        <w:rPr>
          <w:spacing w:val="4"/>
          <w:w w:val="103"/>
          <w:kern w:val="14"/>
          <w:szCs w:val="24"/>
        </w:rPr>
        <w:tab/>
        <w:t xml:space="preserve">Article 6 of Decree </w:t>
      </w:r>
      <w:r w:rsidR="0095534B" w:rsidRPr="00C73894">
        <w:rPr>
          <w:spacing w:val="4"/>
          <w:w w:val="103"/>
          <w:kern w:val="14"/>
          <w:szCs w:val="24"/>
        </w:rPr>
        <w:t>No. 27-2010 abolished a</w:t>
      </w:r>
      <w:r w:rsidR="00E771EB" w:rsidRPr="00C73894">
        <w:rPr>
          <w:spacing w:val="4"/>
          <w:w w:val="103"/>
          <w:kern w:val="14"/>
          <w:szCs w:val="24"/>
        </w:rPr>
        <w:t>rticle 229 of Decree No. 17-73 of the Congress of the Republic (Criminal Code), according to which a widow or divorced woman was unable to remarry for a period of time set forth in the Civil Code. No such provision applied to the widower or divorced man, which constituted discrimination against women.</w:t>
      </w:r>
    </w:p>
    <w:p w:rsidR="007C0E36" w:rsidRPr="00C73894" w:rsidRDefault="00E771EB" w:rsidP="00D721E8">
      <w:pPr>
        <w:pStyle w:val="SingleTxtG"/>
        <w:spacing w:line="244" w:lineRule="exact"/>
        <w:ind w:left="1267" w:right="1267"/>
        <w:rPr>
          <w:spacing w:val="4"/>
          <w:w w:val="103"/>
          <w:kern w:val="14"/>
          <w:szCs w:val="24"/>
        </w:rPr>
      </w:pPr>
      <w:r w:rsidRPr="00C73894">
        <w:rPr>
          <w:spacing w:val="4"/>
          <w:w w:val="103"/>
          <w:kern w:val="14"/>
          <w:szCs w:val="24"/>
        </w:rPr>
        <w:t>25</w:t>
      </w:r>
      <w:r w:rsidR="00D721E8">
        <w:rPr>
          <w:spacing w:val="4"/>
          <w:w w:val="103"/>
          <w:kern w:val="14"/>
          <w:szCs w:val="24"/>
        </w:rPr>
        <w:t>7</w:t>
      </w:r>
      <w:r w:rsidRPr="00C73894">
        <w:rPr>
          <w:spacing w:val="4"/>
          <w:w w:val="103"/>
          <w:kern w:val="14"/>
          <w:szCs w:val="24"/>
        </w:rPr>
        <w:t>.</w:t>
      </w:r>
      <w:r w:rsidRPr="00C73894">
        <w:rPr>
          <w:spacing w:val="4"/>
          <w:w w:val="103"/>
          <w:kern w:val="14"/>
          <w:szCs w:val="24"/>
        </w:rPr>
        <w:tab/>
        <w:t>The State of Guatemala is pleased to report that the Congress of the Republic enacted</w:t>
      </w:r>
      <w:r w:rsidR="0095534B" w:rsidRPr="00C73894">
        <w:rPr>
          <w:spacing w:val="4"/>
          <w:w w:val="103"/>
          <w:kern w:val="14"/>
          <w:szCs w:val="24"/>
        </w:rPr>
        <w:t>,</w:t>
      </w:r>
      <w:r w:rsidRPr="00C73894">
        <w:rPr>
          <w:spacing w:val="4"/>
          <w:w w:val="103"/>
          <w:kern w:val="14"/>
          <w:szCs w:val="24"/>
        </w:rPr>
        <w:t xml:space="preserve"> as a matter of urgency</w:t>
      </w:r>
      <w:r w:rsidR="0095534B" w:rsidRPr="00C73894">
        <w:rPr>
          <w:spacing w:val="4"/>
          <w:w w:val="103"/>
          <w:kern w:val="14"/>
          <w:szCs w:val="24"/>
        </w:rPr>
        <w:t>,</w:t>
      </w:r>
      <w:r w:rsidRPr="00C73894">
        <w:rPr>
          <w:spacing w:val="4"/>
          <w:w w:val="103"/>
          <w:kern w:val="14"/>
          <w:szCs w:val="24"/>
        </w:rPr>
        <w:t xml:space="preserve"> Decree </w:t>
      </w:r>
      <w:r w:rsidR="0095534B" w:rsidRPr="00C73894">
        <w:rPr>
          <w:spacing w:val="4"/>
          <w:w w:val="103"/>
          <w:kern w:val="14"/>
          <w:szCs w:val="24"/>
        </w:rPr>
        <w:t xml:space="preserve">No. </w:t>
      </w:r>
      <w:r w:rsidRPr="00C73894">
        <w:rPr>
          <w:spacing w:val="4"/>
          <w:w w:val="103"/>
          <w:kern w:val="14"/>
          <w:szCs w:val="24"/>
        </w:rPr>
        <w:t xml:space="preserve">8-2015, which provides that the minimum marriageable age for men and women is 18, or 16 in special cases with cause and the permission of a competent judge. It is worth underscoring that acceptance of de facto unions between minors will not be allowed. Publication in the </w:t>
      </w:r>
      <w:r w:rsidRPr="00C73894">
        <w:rPr>
          <w:i/>
          <w:spacing w:val="4"/>
          <w:w w:val="103"/>
          <w:kern w:val="14"/>
          <w:szCs w:val="24"/>
        </w:rPr>
        <w:t>Official Gazette</w:t>
      </w:r>
      <w:r w:rsidRPr="00C73894">
        <w:rPr>
          <w:spacing w:val="4"/>
          <w:w w:val="103"/>
          <w:kern w:val="14"/>
          <w:szCs w:val="24"/>
        </w:rPr>
        <w:t xml:space="preserve"> pending.</w:t>
      </w:r>
    </w:p>
    <w:p w:rsidR="007C0E36" w:rsidRPr="00C73894" w:rsidRDefault="00812255">
      <w:pPr>
        <w:spacing w:after="120"/>
        <w:jc w:val="both"/>
        <w:rPr>
          <w:spacing w:val="4"/>
          <w:w w:val="103"/>
          <w:kern w:val="14"/>
          <w:sz w:val="22"/>
          <w:szCs w:val="28"/>
          <w:lang w:val="en-GB"/>
        </w:rPr>
      </w:pPr>
      <w:r>
        <w:rPr>
          <w:noProof/>
          <w:spacing w:val="4"/>
          <w:kern w:val="14"/>
          <w:sz w:val="20"/>
          <w:szCs w:val="28"/>
          <w:lang w:val="en-GB" w:eastAsia="en-GB"/>
        </w:rPr>
        <mc:AlternateContent>
          <mc:Choice Requires="wps">
            <w:drawing>
              <wp:anchor distT="0" distB="0" distL="114300" distR="114300" simplePos="0" relativeHeight="251658240" behindDoc="0" locked="0" layoutInCell="1" allowOverlap="1">
                <wp:simplePos x="0" y="0"/>
                <wp:positionH relativeFrom="column">
                  <wp:posOffset>2700655</wp:posOffset>
                </wp:positionH>
                <wp:positionV relativeFrom="paragraph">
                  <wp:posOffset>156210</wp:posOffset>
                </wp:positionV>
                <wp:extent cx="914400" cy="0"/>
                <wp:effectExtent l="5080" t="13335" r="13970" b="5715"/>
                <wp:wrapNone/>
                <wp:docPr id="6"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2.65pt,12.3pt" to="284.65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7/fEQIAACkEAAAOAAAAZHJzL2Uyb0RvYy54bWysU8GO2jAQvVfqP1i+QxJIWY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" strokeweight=".25pt"/>
            </w:pict>
          </mc:Fallback>
        </mc:AlternateContent>
      </w:r>
    </w:p>
    <w:sectPr w:rsidR="007C0E36" w:rsidRPr="00C73894">
      <w:headerReference w:type="even" r:id="rId15"/>
      <w:headerReference w:type="default" r:id="rId16"/>
      <w:footerReference w:type="even" r:id="rId17"/>
      <w:footerReference w:type="default" r:id="rId18"/>
      <w:headerReference w:type="first" r:id="rId19"/>
      <w:pgSz w:w="11906" w:h="16838" w:code="9"/>
      <w:pgMar w:top="1742" w:right="1195" w:bottom="1901" w:left="1195" w:header="576" w:footer="1037"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26T15:49:00Z" w:initials="Start">
    <w:p w:rsidR="00E16518" w:rsidRDefault="00E1651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NO&gt;&gt;N1600439E&lt;&lt;ODS JOB NO&gt;&gt;</w:t>
      </w:r>
    </w:p>
    <w:p w:rsidR="00E16518" w:rsidRDefault="00E16518">
      <w:pPr>
        <w:pStyle w:val="CommentText"/>
      </w:pPr>
      <w:r>
        <w:t>&lt;&lt;ODS DOC SYMBOL1&gt;&gt;CEDAW/C/GTM/8-9&lt;&lt;ODS DOC SYMBOL1&gt;&gt;</w:t>
      </w:r>
    </w:p>
    <w:p w:rsidR="00E16518" w:rsidRDefault="00E1651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3D23" w:rsidRDefault="00CB3D23">
      <w:r>
        <w:separator/>
      </w:r>
    </w:p>
  </w:endnote>
  <w:endnote w:type="continuationSeparator" w:id="0">
    <w:p w:rsidR="00CB3D23" w:rsidRDefault="00CB3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yriad Pro">
    <w:altName w:val="Arial"/>
    <w:panose1 w:val="00000000000000000000"/>
    <w:charset w:val="00"/>
    <w:family w:val="swiss"/>
    <w:notTrueType/>
    <w:pitch w:val="variable"/>
    <w:sig w:usb0="A00002AF" w:usb1="5000204B" w:usb2="00000000" w:usb3="00000000" w:csb0="0000019F" w:csb1="00000000"/>
  </w:font>
  <w:font w:name="MS Sans Serif">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Barcode 3 of 9 by request">
    <w:altName w:val="Tw Cen MT Condensed Extra Bold"/>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4678" w:type="dxa"/>
      <w:jc w:val="right"/>
      <w:tblLayout w:type="fixed"/>
      <w:tblLook w:val="0000" w:firstRow="0" w:lastRow="0" w:firstColumn="0" w:lastColumn="0" w:noHBand="0" w:noVBand="0"/>
    </w:tblPr>
    <w:tblGrid>
      <w:gridCol w:w="5033"/>
      <w:gridCol w:w="9645"/>
    </w:tblGrid>
    <w:tr w:rsidR="00E16518">
      <w:trPr>
        <w:jc w:val="right"/>
      </w:trPr>
      <w:tc>
        <w:tcPr>
          <w:tcW w:w="5033" w:type="dxa"/>
        </w:tcPr>
        <w:p w:rsidR="00E16518" w:rsidRDefault="00E16518">
          <w:pPr>
            <w:pStyle w:val="Footer"/>
            <w:jc w:val="right"/>
            <w:rPr>
              <w:b/>
              <w:w w:val="103"/>
              <w:sz w:val="14"/>
            </w:rPr>
          </w:pPr>
        </w:p>
      </w:tc>
      <w:tc>
        <w:tcPr>
          <w:tcW w:w="9645" w:type="dxa"/>
        </w:tcPr>
        <w:p w:rsidR="00E16518" w:rsidRDefault="00E16518">
          <w:pPr>
            <w:pStyle w:val="Footer"/>
            <w:tabs>
              <w:tab w:val="clear" w:pos="4536"/>
              <w:tab w:val="clear" w:pos="9072"/>
              <w:tab w:val="left" w:pos="6225"/>
            </w:tabs>
            <w:ind w:left="-108"/>
            <w:rPr>
              <w:b/>
              <w:bCs/>
              <w:w w:val="103"/>
              <w:sz w:val="17"/>
              <w:szCs w:val="17"/>
              <w:lang w:val="en-US"/>
            </w:rPr>
          </w:pPr>
          <w:r>
            <w:rPr>
              <w:rStyle w:val="PageNumber"/>
            </w:rPr>
            <w:fldChar w:fldCharType="begin"/>
          </w:r>
          <w:r>
            <w:rPr>
              <w:rStyle w:val="PageNumber"/>
            </w:rPr>
            <w:instrText xml:space="preserve"> PAGE </w:instrText>
          </w:r>
          <w:r>
            <w:rPr>
              <w:rStyle w:val="PageNumber"/>
            </w:rPr>
            <w:fldChar w:fldCharType="separate"/>
          </w:r>
          <w:r w:rsidR="0017774B">
            <w:rPr>
              <w:rStyle w:val="PageNumber"/>
              <w:noProof/>
            </w:rPr>
            <w:t>1</w:t>
          </w:r>
          <w:r>
            <w:rPr>
              <w:rStyle w:val="PageNumber"/>
            </w:rPr>
            <w:fldChar w:fldCharType="end"/>
          </w:r>
          <w:r>
            <w:rPr>
              <w:rStyle w:val="PageNumber"/>
            </w:rPr>
            <w:tab/>
          </w:r>
        </w:p>
      </w:tc>
    </w:tr>
  </w:tbl>
  <w:p w:rsidR="00E16518" w:rsidRDefault="00E16518">
    <w:pPr>
      <w:pStyle w:val="Footer"/>
      <w:rPr>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46" w:type="dxa"/>
      <w:tblLayout w:type="fixed"/>
      <w:tblLook w:val="0000" w:firstRow="0" w:lastRow="0" w:firstColumn="0" w:lastColumn="0" w:noHBand="0" w:noVBand="0"/>
    </w:tblPr>
    <w:tblGrid>
      <w:gridCol w:w="4800"/>
      <w:gridCol w:w="4946"/>
    </w:tblGrid>
    <w:tr w:rsidR="00E16518">
      <w:tc>
        <w:tcPr>
          <w:tcW w:w="4800" w:type="dxa"/>
        </w:tcPr>
        <w:p w:rsidR="00E16518" w:rsidRDefault="00E16518">
          <w:pPr>
            <w:pStyle w:val="Footer"/>
            <w:ind w:hanging="108"/>
            <w:rPr>
              <w:b/>
              <w:w w:val="103"/>
              <w:sz w:val="17"/>
              <w:szCs w:val="17"/>
            </w:rPr>
          </w:pPr>
        </w:p>
      </w:tc>
      <w:tc>
        <w:tcPr>
          <w:tcW w:w="4946" w:type="dxa"/>
        </w:tcPr>
        <w:p w:rsidR="00E16518" w:rsidRDefault="00E16518">
          <w:pPr>
            <w:pStyle w:val="Footer"/>
            <w:jc w:val="right"/>
            <w:rPr>
              <w:b/>
              <w:w w:val="103"/>
              <w:sz w:val="14"/>
            </w:rPr>
          </w:pPr>
          <w:r>
            <w:rPr>
              <w:rStyle w:val="PageNumber"/>
              <w:b/>
              <w:sz w:val="17"/>
              <w:szCs w:val="17"/>
            </w:rPr>
            <w:fldChar w:fldCharType="begin"/>
          </w:r>
          <w:r>
            <w:rPr>
              <w:rStyle w:val="PageNumber"/>
              <w:b/>
              <w:sz w:val="17"/>
              <w:szCs w:val="17"/>
            </w:rPr>
            <w:instrText xml:space="preserve"> PAGE </w:instrText>
          </w:r>
          <w:r>
            <w:rPr>
              <w:rStyle w:val="PageNumber"/>
              <w:b/>
              <w:sz w:val="17"/>
              <w:szCs w:val="17"/>
            </w:rPr>
            <w:fldChar w:fldCharType="separate"/>
          </w:r>
          <w:r w:rsidR="0017774B">
            <w:rPr>
              <w:rStyle w:val="PageNumber"/>
              <w:b/>
              <w:noProof/>
              <w:sz w:val="17"/>
              <w:szCs w:val="17"/>
            </w:rPr>
            <w:t>1</w:t>
          </w:r>
          <w:r>
            <w:rPr>
              <w:rStyle w:val="PageNumber"/>
              <w:b/>
              <w:sz w:val="17"/>
              <w:szCs w:val="17"/>
            </w:rPr>
            <w:fldChar w:fldCharType="end"/>
          </w:r>
        </w:p>
      </w:tc>
    </w:tr>
  </w:tbl>
  <w:p w:rsidR="00E16518" w:rsidRDefault="00E1651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2"/>
      <w:gridCol w:w="4927"/>
    </w:tblGrid>
    <w:tr w:rsidR="00E16518" w:rsidTr="00A574AD">
      <w:tc>
        <w:tcPr>
          <w:tcW w:w="3902" w:type="dxa"/>
          <w:shd w:val="clear" w:color="auto" w:fill="auto"/>
        </w:tcPr>
        <w:p w:rsidR="00E16518" w:rsidRPr="00B11068" w:rsidRDefault="00E16518" w:rsidP="00E16518">
          <w:pPr>
            <w:pStyle w:val="Footer"/>
            <w:rPr>
              <w:lang w:val="en-US"/>
            </w:rPr>
          </w:pPr>
          <w:r>
            <w:t>16-00308</w:t>
          </w:r>
          <w:r w:rsidR="0009745A">
            <w:rPr>
              <w:lang w:val="en-US"/>
            </w:rPr>
            <w:t xml:space="preserve">* </w:t>
          </w:r>
          <w:r>
            <w:t>(E)</w:t>
          </w:r>
          <w:r>
            <w:rPr>
              <w:lang w:val="en-US"/>
            </w:rPr>
            <w:t xml:space="preserve">    170216    200317</w:t>
          </w:r>
        </w:p>
        <w:p w:rsidR="00E16518" w:rsidRPr="00A574AD" w:rsidRDefault="00E16518" w:rsidP="00A574AD">
          <w:pPr>
            <w:pStyle w:val="Footer"/>
            <w:rPr>
              <w:rFonts w:ascii="Barcode 3 of 9 by request" w:hAnsi="Barcode 3 of 9 by request"/>
              <w:sz w:val="24"/>
            </w:rPr>
          </w:pPr>
          <w:r>
            <w:rPr>
              <w:rFonts w:ascii="Barcode 3 of 9 by request" w:hAnsi="Barcode 3 of 9 by request"/>
              <w:sz w:val="24"/>
            </w:rPr>
            <w:t>*1600308*</w:t>
          </w:r>
        </w:p>
      </w:tc>
      <w:tc>
        <w:tcPr>
          <w:tcW w:w="4927" w:type="dxa"/>
          <w:shd w:val="clear" w:color="auto" w:fill="auto"/>
        </w:tcPr>
        <w:p w:rsidR="00E16518" w:rsidRDefault="00E16518" w:rsidP="00A574AD">
          <w:pPr>
            <w:pStyle w:val="Footer"/>
            <w:spacing w:line="240" w:lineRule="atLeast"/>
            <w:jc w:val="right"/>
          </w:pPr>
          <w:r>
            <w:rPr>
              <w:noProof/>
              <w:lang w:val="en-GB" w:eastAsia="en-GB"/>
            </w:rPr>
            <w:drawing>
              <wp:anchor distT="0" distB="0" distL="114300" distR="114300" simplePos="0" relativeHeight="251658752" behindDoc="0" locked="0" layoutInCell="1" allowOverlap="1" wp14:anchorId="503DC80B" wp14:editId="6D302A28">
                <wp:simplePos x="0" y="0"/>
                <wp:positionH relativeFrom="column">
                  <wp:posOffset>3046925</wp:posOffset>
                </wp:positionH>
                <wp:positionV relativeFrom="paragraph">
                  <wp:posOffset>-383540</wp:posOffset>
                </wp:positionV>
                <wp:extent cx="694690" cy="694690"/>
                <wp:effectExtent l="0" t="0" r="0" b="0"/>
                <wp:wrapNone/>
                <wp:docPr id="9" name="Picture 9" descr="http://undocs.org/m2/QRCode2.ashx?DS=CEDAW/C/GTM/8-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GTM/8-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noProof/>
              <w:lang w:val="en-GB" w:eastAsia="en-GB"/>
            </w:rPr>
            <w:drawing>
              <wp:inline distT="0" distB="0" distL="0" distR="0" wp14:anchorId="6BCE2A67" wp14:editId="5F3DA495">
                <wp:extent cx="929642" cy="231648"/>
                <wp:effectExtent l="0" t="0" r="3810" b="0"/>
                <wp:docPr id="8"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E16518" w:rsidRPr="00A574AD" w:rsidRDefault="00E16518" w:rsidP="00A574A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626" w:type="dxa"/>
      <w:tblInd w:w="-2" w:type="dxa"/>
      <w:tblLayout w:type="fixed"/>
      <w:tblLook w:val="0000" w:firstRow="0" w:lastRow="0" w:firstColumn="0" w:lastColumn="0" w:noHBand="0" w:noVBand="0"/>
    </w:tblPr>
    <w:tblGrid>
      <w:gridCol w:w="5160"/>
      <w:gridCol w:w="4466"/>
    </w:tblGrid>
    <w:tr w:rsidR="00E16518" w:rsidTr="00D708D4">
      <w:tc>
        <w:tcPr>
          <w:tcW w:w="5160" w:type="dxa"/>
        </w:tcPr>
        <w:p w:rsidR="00E16518" w:rsidRDefault="00E16518">
          <w:pPr>
            <w:pStyle w:val="Footer"/>
            <w:jc w:val="right"/>
            <w:rPr>
              <w:b/>
              <w:w w:val="103"/>
              <w:sz w:val="17"/>
              <w:lang w:val="en-US"/>
            </w:rPr>
          </w:pPr>
          <w:r>
            <w:rPr>
              <w:b/>
              <w:w w:val="103"/>
              <w:sz w:val="17"/>
              <w:lang w:val="en-US"/>
            </w:rPr>
            <w:t>16-00308</w:t>
          </w:r>
        </w:p>
      </w:tc>
      <w:tc>
        <w:tcPr>
          <w:tcW w:w="4466" w:type="dxa"/>
        </w:tcPr>
        <w:p w:rsidR="00E16518" w:rsidRDefault="00E16518">
          <w:pPr>
            <w:pStyle w:val="Footer"/>
            <w:ind w:hanging="108"/>
            <w:rPr>
              <w:bCs/>
              <w:w w:val="103"/>
              <w:sz w:val="17"/>
              <w:szCs w:val="17"/>
            </w:rPr>
          </w:pPr>
          <w:r>
            <w:rPr>
              <w:rStyle w:val="PageNumber"/>
              <w:bCs/>
              <w:sz w:val="17"/>
              <w:szCs w:val="17"/>
            </w:rPr>
            <w:fldChar w:fldCharType="begin"/>
          </w:r>
          <w:r>
            <w:rPr>
              <w:rStyle w:val="PageNumber"/>
              <w:bCs/>
              <w:sz w:val="17"/>
              <w:szCs w:val="17"/>
            </w:rPr>
            <w:instrText xml:space="preserve"> PAGE </w:instrText>
          </w:r>
          <w:r>
            <w:rPr>
              <w:rStyle w:val="PageNumber"/>
              <w:bCs/>
              <w:sz w:val="17"/>
              <w:szCs w:val="17"/>
            </w:rPr>
            <w:fldChar w:fldCharType="separate"/>
          </w:r>
          <w:r w:rsidR="00AD4888">
            <w:rPr>
              <w:rStyle w:val="PageNumber"/>
              <w:bCs/>
              <w:noProof/>
              <w:sz w:val="17"/>
              <w:szCs w:val="17"/>
            </w:rPr>
            <w:t>8</w:t>
          </w:r>
          <w:r>
            <w:rPr>
              <w:rStyle w:val="PageNumber"/>
              <w:bCs/>
              <w:sz w:val="17"/>
              <w:szCs w:val="17"/>
            </w:rPr>
            <w:fldChar w:fldCharType="end"/>
          </w:r>
        </w:p>
      </w:tc>
    </w:tr>
  </w:tbl>
  <w:p w:rsidR="00E16518" w:rsidRDefault="00E16518">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624" w:type="dxa"/>
      <w:tblLayout w:type="fixed"/>
      <w:tblLook w:val="0000" w:firstRow="0" w:lastRow="0" w:firstColumn="0" w:lastColumn="0" w:noHBand="0" w:noVBand="0"/>
    </w:tblPr>
    <w:tblGrid>
      <w:gridCol w:w="4946"/>
      <w:gridCol w:w="4678"/>
    </w:tblGrid>
    <w:tr w:rsidR="00E16518" w:rsidTr="00D708D4">
      <w:tc>
        <w:tcPr>
          <w:tcW w:w="4946" w:type="dxa"/>
        </w:tcPr>
        <w:p w:rsidR="00E16518" w:rsidRDefault="00E16518">
          <w:pPr>
            <w:pStyle w:val="Footer"/>
            <w:jc w:val="right"/>
            <w:rPr>
              <w:bCs/>
              <w:w w:val="103"/>
              <w:sz w:val="14"/>
            </w:rPr>
          </w:pPr>
          <w:r>
            <w:rPr>
              <w:rStyle w:val="PageNumber"/>
              <w:bCs/>
              <w:sz w:val="17"/>
              <w:szCs w:val="17"/>
            </w:rPr>
            <w:fldChar w:fldCharType="begin"/>
          </w:r>
          <w:r>
            <w:rPr>
              <w:rStyle w:val="PageNumber"/>
              <w:bCs/>
              <w:sz w:val="17"/>
              <w:szCs w:val="17"/>
            </w:rPr>
            <w:instrText xml:space="preserve"> PAGE </w:instrText>
          </w:r>
          <w:r>
            <w:rPr>
              <w:rStyle w:val="PageNumber"/>
              <w:bCs/>
              <w:sz w:val="17"/>
              <w:szCs w:val="17"/>
            </w:rPr>
            <w:fldChar w:fldCharType="separate"/>
          </w:r>
          <w:r w:rsidR="00AD4888">
            <w:rPr>
              <w:rStyle w:val="PageNumber"/>
              <w:bCs/>
              <w:noProof/>
              <w:sz w:val="17"/>
              <w:szCs w:val="17"/>
            </w:rPr>
            <w:t>9</w:t>
          </w:r>
          <w:r>
            <w:rPr>
              <w:rStyle w:val="PageNumber"/>
              <w:bCs/>
              <w:sz w:val="17"/>
              <w:szCs w:val="17"/>
            </w:rPr>
            <w:fldChar w:fldCharType="end"/>
          </w:r>
        </w:p>
      </w:tc>
      <w:tc>
        <w:tcPr>
          <w:tcW w:w="4678" w:type="dxa"/>
        </w:tcPr>
        <w:p w:rsidR="00E16518" w:rsidRDefault="00E16518">
          <w:pPr>
            <w:pStyle w:val="Footer"/>
            <w:ind w:hanging="108"/>
            <w:rPr>
              <w:b/>
              <w:w w:val="103"/>
              <w:sz w:val="17"/>
              <w:szCs w:val="17"/>
              <w:lang w:val="en-US"/>
            </w:rPr>
          </w:pPr>
          <w:r>
            <w:rPr>
              <w:b/>
              <w:w w:val="103"/>
              <w:sz w:val="17"/>
              <w:szCs w:val="17"/>
              <w:lang w:val="en-US"/>
            </w:rPr>
            <w:t>16-00308</w:t>
          </w:r>
        </w:p>
      </w:tc>
    </w:tr>
  </w:tbl>
  <w:p w:rsidR="00E16518" w:rsidRDefault="00E165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3D23" w:rsidRDefault="00CB3D23">
      <w:r>
        <w:separator/>
      </w:r>
    </w:p>
  </w:footnote>
  <w:footnote w:type="continuationSeparator" w:id="0">
    <w:p w:rsidR="00CB3D23" w:rsidRDefault="00CB3D23">
      <w:r>
        <w:continuationSeparator/>
      </w:r>
    </w:p>
  </w:footnote>
  <w:footnote w:id="1">
    <w:p w:rsidR="00E16518" w:rsidRPr="00DA4081" w:rsidRDefault="00E16518" w:rsidP="00DA4081">
      <w:pPr>
        <w:pStyle w:val="FootnoteText"/>
        <w:rPr>
          <w:sz w:val="17"/>
          <w:szCs w:val="17"/>
        </w:rPr>
      </w:pPr>
      <w:r>
        <w:rPr>
          <w:sz w:val="16"/>
        </w:rPr>
        <w:tab/>
      </w:r>
      <w:r>
        <w:tab/>
      </w:r>
      <w:r w:rsidRPr="00DA4081">
        <w:rPr>
          <w:rStyle w:val="FootnoteReference"/>
          <w:sz w:val="17"/>
          <w:szCs w:val="17"/>
        </w:rPr>
        <w:footnoteRef/>
      </w:r>
      <w:r w:rsidRPr="00DA4081">
        <w:rPr>
          <w:sz w:val="17"/>
          <w:szCs w:val="17"/>
        </w:rPr>
        <w:t xml:space="preserve"> </w:t>
      </w:r>
      <w:r>
        <w:rPr>
          <w:sz w:val="17"/>
          <w:szCs w:val="17"/>
        </w:rPr>
        <w:t>Municipal Women’</w:t>
      </w:r>
      <w:r w:rsidRPr="00DA4081">
        <w:rPr>
          <w:sz w:val="17"/>
          <w:szCs w:val="17"/>
        </w:rPr>
        <w:t>s Office</w:t>
      </w:r>
      <w:r>
        <w:rPr>
          <w:sz w:val="17"/>
          <w:szCs w:val="17"/>
        </w:rPr>
        <w:t>.</w:t>
      </w:r>
    </w:p>
  </w:footnote>
  <w:footnote w:id="2">
    <w:p w:rsidR="00E16518" w:rsidRPr="00E07564" w:rsidRDefault="00E16518" w:rsidP="00664758">
      <w:pPr>
        <w:pStyle w:val="FootnoteText"/>
        <w:spacing w:after="60" w:line="240" w:lineRule="atLeast"/>
        <w:rPr>
          <w:sz w:val="17"/>
          <w:szCs w:val="17"/>
        </w:rPr>
      </w:pPr>
      <w:r>
        <w:tab/>
      </w:r>
      <w:r>
        <w:tab/>
      </w:r>
      <w:r w:rsidRPr="00E07564">
        <w:rPr>
          <w:rStyle w:val="FootnoteReference"/>
          <w:sz w:val="17"/>
          <w:szCs w:val="17"/>
        </w:rPr>
        <w:footnoteRef/>
      </w:r>
      <w:r w:rsidRPr="00E07564">
        <w:rPr>
          <w:sz w:val="17"/>
          <w:szCs w:val="17"/>
        </w:rPr>
        <w:t xml:space="preserve"> Domesti</w:t>
      </w:r>
      <w:r>
        <w:rPr>
          <w:sz w:val="17"/>
          <w:szCs w:val="17"/>
        </w:rPr>
        <w:t>c Violence Prevention Programme.</w:t>
      </w:r>
    </w:p>
  </w:footnote>
  <w:footnote w:id="3">
    <w:p w:rsidR="00E16518" w:rsidRPr="00DB4D13" w:rsidRDefault="00E16518" w:rsidP="00664758">
      <w:pPr>
        <w:pStyle w:val="FootnoteText"/>
        <w:spacing w:after="60" w:line="240" w:lineRule="atLeast"/>
        <w:rPr>
          <w:sz w:val="17"/>
          <w:szCs w:val="17"/>
        </w:rPr>
      </w:pPr>
      <w:r>
        <w:tab/>
      </w:r>
      <w:r>
        <w:tab/>
      </w:r>
      <w:r w:rsidRPr="00DB4D13">
        <w:rPr>
          <w:rStyle w:val="FootnoteReference"/>
          <w:sz w:val="17"/>
          <w:szCs w:val="17"/>
        </w:rPr>
        <w:footnoteRef/>
      </w:r>
      <w:r>
        <w:t xml:space="preserve"> </w:t>
      </w:r>
      <w:r w:rsidRPr="00DB4D13">
        <w:rPr>
          <w:sz w:val="17"/>
          <w:szCs w:val="17"/>
        </w:rPr>
        <w:t xml:space="preserve">Further information is provided </w:t>
      </w:r>
      <w:r>
        <w:rPr>
          <w:sz w:val="17"/>
          <w:szCs w:val="17"/>
        </w:rPr>
        <w:t>in the a</w:t>
      </w:r>
      <w:r w:rsidRPr="00DB4D13">
        <w:rPr>
          <w:sz w:val="17"/>
          <w:szCs w:val="17"/>
        </w:rPr>
        <w:t>nnex on the methodology used to prepare the report.</w:t>
      </w:r>
    </w:p>
  </w:footnote>
  <w:footnote w:id="4">
    <w:p w:rsidR="00E16518" w:rsidRPr="00883423" w:rsidRDefault="00E16518" w:rsidP="00883423">
      <w:pPr>
        <w:pStyle w:val="FootnoteText"/>
        <w:rPr>
          <w:sz w:val="17"/>
          <w:szCs w:val="17"/>
        </w:rPr>
      </w:pPr>
      <w:r>
        <w:tab/>
      </w:r>
      <w:r>
        <w:tab/>
      </w:r>
      <w:r w:rsidRPr="00883423">
        <w:rPr>
          <w:rStyle w:val="FootnoteReference"/>
          <w:sz w:val="17"/>
          <w:szCs w:val="17"/>
        </w:rPr>
        <w:footnoteRef/>
      </w:r>
      <w:r w:rsidRPr="00883423">
        <w:rPr>
          <w:sz w:val="17"/>
          <w:szCs w:val="17"/>
        </w:rPr>
        <w:t xml:space="preserve"> Personal Identity Document.</w:t>
      </w:r>
    </w:p>
  </w:footnote>
  <w:footnote w:id="5">
    <w:p w:rsidR="00E16518" w:rsidRPr="00461785" w:rsidRDefault="00E16518" w:rsidP="00664758">
      <w:pPr>
        <w:pStyle w:val="FootnoteText"/>
        <w:spacing w:after="40" w:line="240" w:lineRule="atLeast"/>
        <w:ind w:left="1152" w:hanging="576"/>
        <w:rPr>
          <w:sz w:val="17"/>
          <w:szCs w:val="17"/>
        </w:rPr>
      </w:pPr>
      <w:r>
        <w:tab/>
      </w:r>
      <w:r w:rsidRPr="00461785">
        <w:rPr>
          <w:rStyle w:val="FootnoteReference"/>
          <w:sz w:val="17"/>
          <w:szCs w:val="17"/>
        </w:rPr>
        <w:footnoteRef/>
      </w:r>
      <w:r>
        <w:rPr>
          <w:sz w:val="17"/>
          <w:szCs w:val="17"/>
        </w:rPr>
        <w:t xml:space="preserve"> A high-level body within MAGA where</w:t>
      </w:r>
      <w:r w:rsidRPr="00461785">
        <w:rPr>
          <w:sz w:val="17"/>
          <w:szCs w:val="17"/>
        </w:rPr>
        <w:t xml:space="preserve"> women give thei</w:t>
      </w:r>
      <w:r>
        <w:rPr>
          <w:sz w:val="17"/>
          <w:szCs w:val="17"/>
        </w:rPr>
        <w:t>r opinions on and influence the Ministry’s</w:t>
      </w:r>
      <w:r>
        <w:rPr>
          <w:sz w:val="17"/>
          <w:szCs w:val="17"/>
        </w:rPr>
        <w:br/>
        <w:t xml:space="preserve">  </w:t>
      </w:r>
      <w:r w:rsidRPr="00461785">
        <w:rPr>
          <w:sz w:val="17"/>
          <w:szCs w:val="17"/>
        </w:rPr>
        <w:t>decisions on topics that concern them as rural women.</w:t>
      </w:r>
    </w:p>
  </w:footnote>
  <w:footnote w:id="6">
    <w:p w:rsidR="00E16518" w:rsidRPr="00B60B68" w:rsidRDefault="00E16518" w:rsidP="00664758">
      <w:pPr>
        <w:pStyle w:val="FootnoteText"/>
        <w:spacing w:after="60" w:line="240" w:lineRule="atLeast"/>
        <w:rPr>
          <w:sz w:val="17"/>
          <w:szCs w:val="17"/>
        </w:rPr>
      </w:pPr>
      <w:r>
        <w:tab/>
      </w:r>
      <w:r>
        <w:tab/>
      </w:r>
      <w:r w:rsidRPr="00B60B68">
        <w:rPr>
          <w:rStyle w:val="FootnoteReference"/>
          <w:sz w:val="17"/>
          <w:szCs w:val="17"/>
        </w:rPr>
        <w:footnoteRef/>
      </w:r>
      <w:r w:rsidRPr="00B60B68">
        <w:rPr>
          <w:sz w:val="17"/>
          <w:szCs w:val="17"/>
        </w:rPr>
        <w:t xml:space="preserve"> N</w:t>
      </w:r>
      <w:r>
        <w:rPr>
          <w:sz w:val="17"/>
          <w:szCs w:val="17"/>
        </w:rPr>
        <w:t>ational Statistics System.</w:t>
      </w:r>
    </w:p>
  </w:footnote>
  <w:footnote w:id="7">
    <w:p w:rsidR="00E16518" w:rsidRPr="00B60B68" w:rsidRDefault="00E16518" w:rsidP="00664758">
      <w:pPr>
        <w:pStyle w:val="FootnoteText"/>
        <w:spacing w:after="60" w:line="240" w:lineRule="atLeast"/>
        <w:rPr>
          <w:sz w:val="17"/>
          <w:szCs w:val="17"/>
        </w:rPr>
      </w:pPr>
      <w:r w:rsidRPr="00B60B68">
        <w:rPr>
          <w:sz w:val="17"/>
          <w:szCs w:val="17"/>
        </w:rPr>
        <w:tab/>
      </w:r>
      <w:r w:rsidRPr="00B60B68">
        <w:rPr>
          <w:sz w:val="17"/>
          <w:szCs w:val="17"/>
        </w:rPr>
        <w:tab/>
      </w:r>
      <w:r w:rsidRPr="00B60B68">
        <w:rPr>
          <w:rStyle w:val="FootnoteReference"/>
          <w:sz w:val="17"/>
          <w:szCs w:val="17"/>
        </w:rPr>
        <w:footnoteRef/>
      </w:r>
      <w:r w:rsidRPr="00B60B68">
        <w:rPr>
          <w:sz w:val="17"/>
          <w:szCs w:val="17"/>
        </w:rPr>
        <w:t xml:space="preserve"> Coordination Office for </w:t>
      </w:r>
      <w:r>
        <w:rPr>
          <w:sz w:val="17"/>
          <w:szCs w:val="17"/>
        </w:rPr>
        <w:t>Gender and Ethnicity Statistics.</w:t>
      </w:r>
    </w:p>
  </w:footnote>
  <w:footnote w:id="8">
    <w:p w:rsidR="00E16518" w:rsidRPr="00B60B68" w:rsidRDefault="00E16518" w:rsidP="00664758">
      <w:pPr>
        <w:pStyle w:val="FootnoteText"/>
        <w:spacing w:after="60" w:line="240" w:lineRule="atLeast"/>
        <w:rPr>
          <w:sz w:val="17"/>
          <w:szCs w:val="17"/>
        </w:rPr>
      </w:pPr>
      <w:r w:rsidRPr="00B60B68">
        <w:rPr>
          <w:sz w:val="17"/>
          <w:szCs w:val="17"/>
        </w:rPr>
        <w:tab/>
      </w:r>
      <w:r w:rsidRPr="00B60B68">
        <w:rPr>
          <w:sz w:val="17"/>
          <w:szCs w:val="17"/>
        </w:rPr>
        <w:tab/>
      </w:r>
      <w:r w:rsidRPr="00B60B68">
        <w:rPr>
          <w:rStyle w:val="FootnoteReference"/>
          <w:sz w:val="17"/>
          <w:szCs w:val="17"/>
        </w:rPr>
        <w:footnoteRef/>
      </w:r>
      <w:r>
        <w:rPr>
          <w:sz w:val="17"/>
          <w:szCs w:val="17"/>
        </w:rPr>
        <w:t xml:space="preserve"> National Statistics System.</w:t>
      </w:r>
    </w:p>
  </w:footnote>
  <w:footnote w:id="9">
    <w:p w:rsidR="00E16518" w:rsidRPr="00B14B13" w:rsidRDefault="00E16518" w:rsidP="00B14B13">
      <w:pPr>
        <w:pStyle w:val="FootnoteText"/>
        <w:rPr>
          <w:sz w:val="17"/>
          <w:szCs w:val="17"/>
        </w:rPr>
      </w:pPr>
      <w:r>
        <w:tab/>
      </w:r>
      <w:r>
        <w:tab/>
      </w:r>
      <w:r w:rsidRPr="00B14B13">
        <w:rPr>
          <w:rStyle w:val="FootnoteReference"/>
          <w:sz w:val="17"/>
          <w:szCs w:val="17"/>
        </w:rPr>
        <w:footnoteRef/>
      </w:r>
      <w:r w:rsidRPr="00B14B13">
        <w:rPr>
          <w:sz w:val="17"/>
          <w:szCs w:val="17"/>
        </w:rPr>
        <w:t xml:space="preserve"> Currently this programme has 410 women entrepreneurs.</w:t>
      </w:r>
    </w:p>
  </w:footnote>
  <w:footnote w:id="10">
    <w:p w:rsidR="00E16518" w:rsidRPr="00545DCB" w:rsidRDefault="00E16518" w:rsidP="00545DCB">
      <w:pPr>
        <w:pStyle w:val="FootnoteText"/>
        <w:rPr>
          <w:sz w:val="17"/>
          <w:szCs w:val="17"/>
        </w:rPr>
      </w:pPr>
      <w:r>
        <w:tab/>
      </w:r>
      <w:r>
        <w:tab/>
      </w:r>
      <w:r w:rsidRPr="00545DCB">
        <w:rPr>
          <w:rStyle w:val="FootnoteReference"/>
          <w:sz w:val="17"/>
          <w:szCs w:val="17"/>
        </w:rPr>
        <w:footnoteRef/>
      </w:r>
      <w:r>
        <w:t xml:space="preserve"> </w:t>
      </w:r>
      <w:r w:rsidRPr="00545DCB">
        <w:rPr>
          <w:sz w:val="17"/>
          <w:szCs w:val="17"/>
        </w:rPr>
        <w:t>VET Law, short for Law against Sexual Violence, Exploitation and Trafficking in Persons.</w:t>
      </w:r>
    </w:p>
  </w:footnote>
  <w:footnote w:id="11">
    <w:p w:rsidR="00E16518" w:rsidRPr="0031686C" w:rsidRDefault="00E16518" w:rsidP="0031686C">
      <w:pPr>
        <w:pStyle w:val="FootnoteText"/>
        <w:spacing w:after="60" w:line="240" w:lineRule="atLeast"/>
        <w:rPr>
          <w:sz w:val="17"/>
          <w:szCs w:val="17"/>
        </w:rPr>
      </w:pPr>
      <w:r w:rsidRPr="0031686C">
        <w:rPr>
          <w:sz w:val="17"/>
          <w:szCs w:val="17"/>
        </w:rPr>
        <w:tab/>
      </w:r>
      <w:r w:rsidRPr="0031686C">
        <w:rPr>
          <w:sz w:val="17"/>
          <w:szCs w:val="17"/>
        </w:rPr>
        <w:tab/>
      </w:r>
      <w:r w:rsidRPr="0031686C">
        <w:rPr>
          <w:rStyle w:val="FootnoteReference"/>
          <w:sz w:val="17"/>
          <w:szCs w:val="17"/>
        </w:rPr>
        <w:footnoteRef/>
      </w:r>
      <w:r w:rsidRPr="0031686C">
        <w:rPr>
          <w:sz w:val="17"/>
          <w:szCs w:val="17"/>
        </w:rPr>
        <w:t xml:space="preserve"> The programme ended</w:t>
      </w:r>
      <w:r>
        <w:rPr>
          <w:sz w:val="17"/>
          <w:szCs w:val="17"/>
        </w:rPr>
        <w:t xml:space="preserve"> </w:t>
      </w:r>
      <w:r w:rsidRPr="0031686C">
        <w:rPr>
          <w:sz w:val="17"/>
          <w:szCs w:val="17"/>
        </w:rPr>
        <w:t>in 2012</w:t>
      </w:r>
      <w:r>
        <w:rPr>
          <w:sz w:val="17"/>
          <w:szCs w:val="17"/>
        </w:rPr>
        <w:t>.</w:t>
      </w:r>
    </w:p>
  </w:footnote>
  <w:footnote w:id="12">
    <w:p w:rsidR="00E16518" w:rsidRPr="0031686C" w:rsidRDefault="00E16518" w:rsidP="0031686C">
      <w:pPr>
        <w:pStyle w:val="FootnoteText"/>
        <w:spacing w:after="60" w:line="240" w:lineRule="atLeast"/>
        <w:rPr>
          <w:sz w:val="17"/>
          <w:szCs w:val="17"/>
        </w:rPr>
      </w:pPr>
      <w:r w:rsidRPr="0031686C">
        <w:rPr>
          <w:sz w:val="17"/>
          <w:szCs w:val="17"/>
        </w:rPr>
        <w:tab/>
      </w:r>
      <w:r w:rsidRPr="0031686C">
        <w:rPr>
          <w:sz w:val="17"/>
          <w:szCs w:val="17"/>
        </w:rPr>
        <w:tab/>
      </w:r>
      <w:r w:rsidRPr="0031686C">
        <w:rPr>
          <w:rStyle w:val="FootnoteReference"/>
          <w:sz w:val="17"/>
          <w:szCs w:val="17"/>
        </w:rPr>
        <w:footnoteRef/>
      </w:r>
      <w:r w:rsidRPr="0031686C">
        <w:rPr>
          <w:sz w:val="17"/>
          <w:szCs w:val="17"/>
        </w:rPr>
        <w:t xml:space="preserve"> They were transferred until 2011, when MIDES took over the programme.</w:t>
      </w:r>
    </w:p>
  </w:footnote>
  <w:footnote w:id="13">
    <w:p w:rsidR="00E16518" w:rsidRPr="0079559B" w:rsidRDefault="00E16518" w:rsidP="0079559B">
      <w:pPr>
        <w:pStyle w:val="FootnoteText"/>
        <w:spacing w:after="60" w:line="240" w:lineRule="atLeast"/>
        <w:rPr>
          <w:sz w:val="17"/>
          <w:szCs w:val="17"/>
        </w:rPr>
      </w:pPr>
      <w:r>
        <w:rPr>
          <w:color w:val="000000"/>
        </w:rPr>
        <w:tab/>
      </w:r>
      <w:r w:rsidRPr="0079559B">
        <w:rPr>
          <w:color w:val="000000"/>
          <w:sz w:val="17"/>
          <w:szCs w:val="17"/>
        </w:rPr>
        <w:tab/>
      </w:r>
      <w:r w:rsidRPr="0079559B">
        <w:rPr>
          <w:rStyle w:val="FootnoteReference"/>
          <w:color w:val="000000"/>
          <w:sz w:val="17"/>
          <w:szCs w:val="17"/>
        </w:rPr>
        <w:footnoteRef/>
      </w:r>
      <w:r w:rsidRPr="0079559B">
        <w:rPr>
          <w:color w:val="000000"/>
          <w:sz w:val="17"/>
          <w:szCs w:val="17"/>
        </w:rPr>
        <w:t xml:space="preserve"> </w:t>
      </w:r>
      <w:r>
        <w:rPr>
          <w:color w:val="000000"/>
          <w:sz w:val="17"/>
          <w:szCs w:val="17"/>
        </w:rPr>
        <w:t>National policy for the a</w:t>
      </w:r>
      <w:r w:rsidRPr="0079559B">
        <w:rPr>
          <w:color w:val="000000"/>
          <w:sz w:val="17"/>
          <w:szCs w:val="17"/>
        </w:rPr>
        <w:t xml:space="preserve">dvancement and </w:t>
      </w:r>
      <w:r>
        <w:rPr>
          <w:color w:val="000000"/>
          <w:sz w:val="17"/>
          <w:szCs w:val="17"/>
        </w:rPr>
        <w:t>i</w:t>
      </w:r>
      <w:r w:rsidRPr="0079559B">
        <w:rPr>
          <w:color w:val="000000"/>
          <w:sz w:val="17"/>
          <w:szCs w:val="17"/>
        </w:rPr>
        <w:t>ntegral</w:t>
      </w:r>
      <w:r>
        <w:rPr>
          <w:color w:val="000000"/>
          <w:sz w:val="17"/>
          <w:szCs w:val="17"/>
        </w:rPr>
        <w:t xml:space="preserve"> development of w</w:t>
      </w:r>
      <w:r w:rsidRPr="0079559B">
        <w:rPr>
          <w:color w:val="000000"/>
          <w:sz w:val="17"/>
          <w:szCs w:val="17"/>
        </w:rPr>
        <w:t>omen.</w:t>
      </w:r>
      <w:r w:rsidRPr="0079559B">
        <w:rPr>
          <w:rStyle w:val="apple-converted-space"/>
          <w:color w:val="545454"/>
          <w:sz w:val="17"/>
          <w:szCs w:val="17"/>
        </w:rPr>
        <w:t> </w:t>
      </w:r>
    </w:p>
  </w:footnote>
  <w:footnote w:id="14">
    <w:p w:rsidR="00E16518" w:rsidRPr="0079559B" w:rsidRDefault="00E16518" w:rsidP="00CA3D2A">
      <w:pPr>
        <w:pStyle w:val="FootnoteText"/>
        <w:spacing w:after="60" w:line="240" w:lineRule="atLeast"/>
        <w:ind w:left="1152" w:hanging="1152"/>
        <w:rPr>
          <w:sz w:val="17"/>
          <w:szCs w:val="17"/>
        </w:rPr>
      </w:pPr>
      <w:r>
        <w:rPr>
          <w:sz w:val="17"/>
          <w:szCs w:val="17"/>
        </w:rPr>
        <w:tab/>
      </w:r>
      <w:r w:rsidRPr="0079559B">
        <w:rPr>
          <w:rStyle w:val="FootnoteReference"/>
          <w:sz w:val="17"/>
          <w:szCs w:val="17"/>
        </w:rPr>
        <w:footnoteRef/>
      </w:r>
      <w:r w:rsidRPr="0079559B">
        <w:rPr>
          <w:sz w:val="17"/>
          <w:szCs w:val="17"/>
        </w:rPr>
        <w:t xml:space="preserve"> Municipalities of Colotenango and Santiago Chimaltenango, in </w:t>
      </w:r>
      <w:r>
        <w:rPr>
          <w:sz w:val="17"/>
          <w:szCs w:val="17"/>
        </w:rPr>
        <w:t>the department of Huehuetenango</w:t>
      </w:r>
      <w:r>
        <w:rPr>
          <w:sz w:val="17"/>
          <w:szCs w:val="17"/>
        </w:rPr>
        <w:br/>
        <w:t xml:space="preserve">    </w:t>
      </w:r>
      <w:r w:rsidRPr="0079559B">
        <w:rPr>
          <w:sz w:val="17"/>
          <w:szCs w:val="17"/>
        </w:rPr>
        <w:t>and</w:t>
      </w:r>
      <w:r>
        <w:rPr>
          <w:sz w:val="17"/>
          <w:szCs w:val="17"/>
        </w:rPr>
        <w:t xml:space="preserve"> </w:t>
      </w:r>
      <w:r w:rsidRPr="0079559B">
        <w:rPr>
          <w:sz w:val="17"/>
          <w:szCs w:val="17"/>
        </w:rPr>
        <w:t>the municipalities of</w:t>
      </w:r>
      <w:r>
        <w:rPr>
          <w:sz w:val="17"/>
          <w:szCs w:val="17"/>
        </w:rPr>
        <w:t xml:space="preserve"> </w:t>
      </w:r>
      <w:r w:rsidRPr="0079559B">
        <w:rPr>
          <w:sz w:val="17"/>
          <w:szCs w:val="17"/>
        </w:rPr>
        <w:t>San Andrés Xecul and</w:t>
      </w:r>
      <w:r>
        <w:rPr>
          <w:sz w:val="17"/>
          <w:szCs w:val="17"/>
        </w:rPr>
        <w:t xml:space="preserve"> </w:t>
      </w:r>
      <w:r w:rsidRPr="0079559B">
        <w:rPr>
          <w:sz w:val="17"/>
          <w:szCs w:val="17"/>
        </w:rPr>
        <w:t>Santa María Chiquimula, in the department of</w:t>
      </w:r>
      <w:r>
        <w:rPr>
          <w:sz w:val="17"/>
          <w:szCs w:val="17"/>
        </w:rPr>
        <w:br/>
        <w:t xml:space="preserve">    </w:t>
      </w:r>
      <w:r w:rsidRPr="0079559B">
        <w:rPr>
          <w:sz w:val="17"/>
          <w:szCs w:val="17"/>
        </w:rPr>
        <w:t>Totonicapán</w:t>
      </w:r>
      <w:r>
        <w:rPr>
          <w:sz w:val="17"/>
          <w:szCs w:val="17"/>
        </w:rPr>
        <w:t>.</w:t>
      </w:r>
    </w:p>
  </w:footnote>
  <w:footnote w:id="15">
    <w:p w:rsidR="00E16518" w:rsidRPr="0079559B" w:rsidRDefault="00E16518" w:rsidP="0079559B">
      <w:pPr>
        <w:pStyle w:val="FootnoteText"/>
        <w:spacing w:after="60" w:line="240" w:lineRule="atLeast"/>
        <w:rPr>
          <w:sz w:val="17"/>
          <w:szCs w:val="17"/>
        </w:rPr>
      </w:pPr>
      <w:r w:rsidRPr="0079559B">
        <w:rPr>
          <w:sz w:val="17"/>
          <w:szCs w:val="17"/>
        </w:rPr>
        <w:tab/>
      </w:r>
      <w:r w:rsidRPr="0079559B">
        <w:rPr>
          <w:sz w:val="17"/>
          <w:szCs w:val="17"/>
        </w:rPr>
        <w:tab/>
      </w:r>
      <w:r w:rsidRPr="0079559B">
        <w:rPr>
          <w:rStyle w:val="FootnoteReference"/>
          <w:sz w:val="17"/>
          <w:szCs w:val="17"/>
        </w:rPr>
        <w:footnoteRef/>
      </w:r>
      <w:r w:rsidRPr="0079559B">
        <w:rPr>
          <w:sz w:val="17"/>
          <w:szCs w:val="17"/>
        </w:rPr>
        <w:t xml:space="preserve"> </w:t>
      </w:r>
      <w:r>
        <w:rPr>
          <w:sz w:val="17"/>
          <w:szCs w:val="17"/>
        </w:rPr>
        <w:t>Academic programme for the enhancement of teachers’ s</w:t>
      </w:r>
      <w:r w:rsidRPr="0079559B">
        <w:rPr>
          <w:sz w:val="17"/>
          <w:szCs w:val="17"/>
        </w:rPr>
        <w:t>kills</w:t>
      </w:r>
      <w:r>
        <w:rPr>
          <w:sz w:val="17"/>
          <w:szCs w:val="17"/>
        </w:rPr>
        <w:t>.</w:t>
      </w:r>
    </w:p>
  </w:footnote>
  <w:footnote w:id="16">
    <w:p w:rsidR="00E16518" w:rsidRPr="0079559B" w:rsidRDefault="00E16518" w:rsidP="00CA3D2A">
      <w:pPr>
        <w:pStyle w:val="FootnoteText"/>
        <w:spacing w:after="60" w:line="240" w:lineRule="atLeast"/>
        <w:ind w:left="1152" w:hanging="1152"/>
        <w:rPr>
          <w:sz w:val="17"/>
          <w:szCs w:val="17"/>
        </w:rPr>
      </w:pPr>
      <w:r>
        <w:rPr>
          <w:sz w:val="17"/>
          <w:szCs w:val="17"/>
        </w:rPr>
        <w:tab/>
      </w:r>
      <w:r w:rsidRPr="0079559B">
        <w:rPr>
          <w:rStyle w:val="FootnoteReference"/>
          <w:sz w:val="17"/>
          <w:szCs w:val="17"/>
        </w:rPr>
        <w:footnoteRef/>
      </w:r>
      <w:r w:rsidRPr="0079559B">
        <w:rPr>
          <w:sz w:val="17"/>
          <w:szCs w:val="17"/>
        </w:rPr>
        <w:t xml:space="preserve"> Izabal, Petén, Alta Verapaz, Baja Verapaz, San Marcos,</w:t>
      </w:r>
      <w:r>
        <w:rPr>
          <w:sz w:val="17"/>
          <w:szCs w:val="17"/>
        </w:rPr>
        <w:t xml:space="preserve"> Huehuetenango, Sololá, Quiché,</w:t>
      </w:r>
      <w:r>
        <w:rPr>
          <w:sz w:val="17"/>
          <w:szCs w:val="17"/>
        </w:rPr>
        <w:br/>
        <w:t xml:space="preserve">    </w:t>
      </w:r>
      <w:r w:rsidRPr="0079559B">
        <w:rPr>
          <w:sz w:val="17"/>
          <w:szCs w:val="17"/>
        </w:rPr>
        <w:t>Sacatepéquez, Chimaltenango, Quetzaltenango, Chiquimula, Escuintl</w:t>
      </w:r>
      <w:r>
        <w:rPr>
          <w:sz w:val="17"/>
          <w:szCs w:val="17"/>
        </w:rPr>
        <w:t>a, Santa Rosa, Jalapa, Jutiapa,</w:t>
      </w:r>
      <w:r>
        <w:rPr>
          <w:sz w:val="17"/>
          <w:szCs w:val="17"/>
        </w:rPr>
        <w:br/>
        <w:t xml:space="preserve">    </w:t>
      </w:r>
      <w:r w:rsidRPr="0079559B">
        <w:rPr>
          <w:sz w:val="17"/>
          <w:szCs w:val="17"/>
        </w:rPr>
        <w:t>Suchitepéquez, Retalhuleu, Zacapa, Petén and El Progreso.</w:t>
      </w:r>
    </w:p>
  </w:footnote>
  <w:footnote w:id="17">
    <w:p w:rsidR="00E16518" w:rsidRPr="004C4044" w:rsidRDefault="00E16518" w:rsidP="004C4044">
      <w:pPr>
        <w:pStyle w:val="FootnoteText"/>
        <w:spacing w:after="60" w:line="240" w:lineRule="atLeast"/>
        <w:ind w:left="1152" w:right="1267" w:firstLine="3"/>
        <w:rPr>
          <w:sz w:val="17"/>
          <w:szCs w:val="17"/>
        </w:rPr>
      </w:pPr>
      <w:r w:rsidRPr="004C4044">
        <w:rPr>
          <w:rStyle w:val="FootnoteReference"/>
          <w:sz w:val="17"/>
          <w:szCs w:val="17"/>
        </w:rPr>
        <w:t>I</w:t>
      </w:r>
      <w:r w:rsidRPr="004C4044">
        <w:rPr>
          <w:sz w:val="17"/>
          <w:szCs w:val="17"/>
          <w:vertAlign w:val="superscript"/>
        </w:rPr>
        <w:t>7</w:t>
      </w:r>
      <w:r w:rsidRPr="004C4044">
        <w:rPr>
          <w:sz w:val="17"/>
          <w:szCs w:val="17"/>
        </w:rPr>
        <w:t xml:space="preserve"> In the first four months of 2015, the program</w:t>
      </w:r>
      <w:r>
        <w:rPr>
          <w:sz w:val="17"/>
          <w:szCs w:val="17"/>
        </w:rPr>
        <w:t>me</w:t>
      </w:r>
      <w:r w:rsidRPr="004C4044">
        <w:rPr>
          <w:sz w:val="17"/>
          <w:szCs w:val="17"/>
        </w:rPr>
        <w:t xml:space="preserve"> benefited 522 young people (223 women and</w:t>
      </w:r>
      <w:r>
        <w:rPr>
          <w:sz w:val="17"/>
          <w:szCs w:val="17"/>
        </w:rPr>
        <w:br/>
        <w:t xml:space="preserve">  </w:t>
      </w:r>
      <w:r w:rsidRPr="004C4044">
        <w:rPr>
          <w:sz w:val="17"/>
          <w:szCs w:val="17"/>
        </w:rPr>
        <w:t xml:space="preserve"> 299 men),</w:t>
      </w:r>
      <w:r>
        <w:rPr>
          <w:sz w:val="17"/>
          <w:szCs w:val="17"/>
        </w:rPr>
        <w:t xml:space="preserve"> </w:t>
      </w:r>
      <w:r w:rsidRPr="004C4044">
        <w:rPr>
          <w:sz w:val="17"/>
          <w:szCs w:val="17"/>
        </w:rPr>
        <w:t>spread over 10 departments and 25 municipalities, in different regions of the country.</w:t>
      </w:r>
    </w:p>
  </w:footnote>
  <w:footnote w:id="18">
    <w:p w:rsidR="00E16518" w:rsidRPr="004C4044" w:rsidRDefault="00E16518" w:rsidP="004C4044">
      <w:pPr>
        <w:pStyle w:val="FootnoteText"/>
        <w:spacing w:after="60" w:line="240" w:lineRule="atLeast"/>
        <w:ind w:left="1152" w:right="1267" w:hanging="1152"/>
        <w:rPr>
          <w:sz w:val="17"/>
          <w:szCs w:val="17"/>
        </w:rPr>
      </w:pPr>
      <w:r>
        <w:rPr>
          <w:sz w:val="17"/>
          <w:szCs w:val="17"/>
        </w:rPr>
        <w:tab/>
      </w:r>
      <w:r w:rsidRPr="004C4044">
        <w:rPr>
          <w:rStyle w:val="FootnoteReference"/>
          <w:sz w:val="17"/>
          <w:szCs w:val="17"/>
        </w:rPr>
        <w:footnoteRef/>
      </w:r>
      <w:r w:rsidRPr="004C4044">
        <w:rPr>
          <w:sz w:val="17"/>
          <w:szCs w:val="17"/>
        </w:rPr>
        <w:t xml:space="preserve"> In the first four months of 2015, the programme reached 1,654 people</w:t>
      </w:r>
      <w:r>
        <w:rPr>
          <w:sz w:val="17"/>
          <w:szCs w:val="17"/>
        </w:rPr>
        <w:t>,</w:t>
      </w:r>
      <w:r w:rsidRPr="004C4044">
        <w:rPr>
          <w:sz w:val="17"/>
          <w:szCs w:val="17"/>
        </w:rPr>
        <w:t xml:space="preserve"> spread over 42 municipalities</w:t>
      </w:r>
      <w:r>
        <w:rPr>
          <w:sz w:val="17"/>
          <w:szCs w:val="17"/>
        </w:rPr>
        <w:br/>
        <w:t xml:space="preserve">   </w:t>
      </w:r>
      <w:r w:rsidRPr="004C4044">
        <w:rPr>
          <w:sz w:val="17"/>
          <w:szCs w:val="17"/>
        </w:rPr>
        <w:t xml:space="preserve"> in 13 departments, 1,637 of whom were women and 17 men, at a</w:t>
      </w:r>
      <w:r>
        <w:rPr>
          <w:sz w:val="17"/>
          <w:szCs w:val="17"/>
        </w:rPr>
        <w:t>n executed budgetary cost of</w:t>
      </w:r>
      <w:r>
        <w:rPr>
          <w:sz w:val="17"/>
          <w:szCs w:val="17"/>
        </w:rPr>
        <w:br/>
        <w:t xml:space="preserve">   Q.</w:t>
      </w:r>
      <w:r w:rsidRPr="004C4044">
        <w:rPr>
          <w:sz w:val="17"/>
          <w:szCs w:val="17"/>
        </w:rPr>
        <w:t>2,332,000 as of April 2015.</w:t>
      </w:r>
    </w:p>
  </w:footnote>
  <w:footnote w:id="19">
    <w:p w:rsidR="00E16518" w:rsidRPr="002B5E9F" w:rsidRDefault="00E16518" w:rsidP="002B5E9F">
      <w:pPr>
        <w:pStyle w:val="FootnoteText"/>
        <w:spacing w:after="60" w:line="240" w:lineRule="atLeast"/>
        <w:ind w:left="1152" w:hanging="1152"/>
        <w:contextualSpacing/>
        <w:rPr>
          <w:sz w:val="17"/>
          <w:szCs w:val="17"/>
        </w:rPr>
      </w:pPr>
      <w:r>
        <w:tab/>
      </w:r>
      <w:r w:rsidRPr="002B5E9F">
        <w:rPr>
          <w:rStyle w:val="FootnoteReference"/>
          <w:sz w:val="17"/>
          <w:szCs w:val="17"/>
        </w:rPr>
        <w:footnoteRef/>
      </w:r>
      <w:r w:rsidRPr="002B5E9F">
        <w:rPr>
          <w:sz w:val="17"/>
          <w:szCs w:val="17"/>
        </w:rPr>
        <w:t xml:space="preserve"> Zacapa, Huehuetenango, Jutiapa, Chiquimula, San Marcos San Pedro Sacatepéquez, San Juan,</w:t>
      </w:r>
      <w:r w:rsidRPr="002B5E9F">
        <w:rPr>
          <w:sz w:val="17"/>
          <w:szCs w:val="17"/>
        </w:rPr>
        <w:br/>
        <w:t xml:space="preserve">    Palencia, Villa Canales and Amatitlán.</w:t>
      </w:r>
    </w:p>
  </w:footnote>
  <w:footnote w:id="20">
    <w:p w:rsidR="00E16518" w:rsidRPr="00676B0A" w:rsidRDefault="00E16518" w:rsidP="00676B0A">
      <w:pPr>
        <w:pStyle w:val="FootnoteText"/>
        <w:spacing w:after="60" w:line="240" w:lineRule="atLeast"/>
        <w:contextualSpacing/>
        <w:rPr>
          <w:rFonts w:ascii="Arial Narrow" w:hAnsi="Arial Narrow"/>
          <w:sz w:val="17"/>
          <w:szCs w:val="17"/>
        </w:rPr>
      </w:pPr>
      <w:r w:rsidRPr="00676B0A">
        <w:rPr>
          <w:sz w:val="17"/>
          <w:szCs w:val="17"/>
        </w:rPr>
        <w:tab/>
      </w:r>
      <w:r w:rsidRPr="00676B0A">
        <w:rPr>
          <w:sz w:val="17"/>
          <w:szCs w:val="17"/>
        </w:rPr>
        <w:tab/>
      </w:r>
      <w:r w:rsidRPr="00676B0A">
        <w:rPr>
          <w:rStyle w:val="FootnoteReference"/>
          <w:sz w:val="17"/>
          <w:szCs w:val="17"/>
        </w:rPr>
        <w:footnoteRef/>
      </w:r>
      <w:r w:rsidRPr="00676B0A">
        <w:rPr>
          <w:sz w:val="17"/>
          <w:szCs w:val="17"/>
        </w:rPr>
        <w:t xml:space="preserve"> Comprehensive Care Centre of the Social Welfare Secretariat.</w:t>
      </w:r>
    </w:p>
  </w:footnote>
  <w:footnote w:id="21">
    <w:p w:rsidR="00E16518" w:rsidRPr="00917E7E" w:rsidRDefault="00E16518" w:rsidP="00676B0A">
      <w:pPr>
        <w:pStyle w:val="FootnoteText"/>
        <w:spacing w:after="60" w:line="240" w:lineRule="atLeast"/>
        <w:rPr>
          <w:szCs w:val="18"/>
        </w:rPr>
      </w:pPr>
      <w:r w:rsidRPr="00676B0A">
        <w:rPr>
          <w:sz w:val="17"/>
          <w:szCs w:val="17"/>
        </w:rPr>
        <w:tab/>
      </w:r>
      <w:r w:rsidRPr="00676B0A">
        <w:rPr>
          <w:sz w:val="17"/>
          <w:szCs w:val="17"/>
        </w:rPr>
        <w:tab/>
      </w:r>
      <w:r w:rsidRPr="00676B0A">
        <w:rPr>
          <w:rStyle w:val="FootnoteReference"/>
          <w:sz w:val="17"/>
          <w:szCs w:val="17"/>
        </w:rPr>
        <w:footnoteRef/>
      </w:r>
      <w:r w:rsidRPr="00676B0A">
        <w:rPr>
          <w:sz w:val="17"/>
          <w:szCs w:val="17"/>
        </w:rPr>
        <w:t xml:space="preserve"> </w:t>
      </w:r>
      <w:r>
        <w:rPr>
          <w:sz w:val="17"/>
          <w:szCs w:val="17"/>
        </w:rPr>
        <w:t>National employment p</w:t>
      </w:r>
      <w:r w:rsidRPr="00676B0A">
        <w:rPr>
          <w:sz w:val="17"/>
          <w:szCs w:val="17"/>
        </w:rPr>
        <w:t>olicy, developed by MINTRAB and MINECO</w:t>
      </w:r>
      <w:r>
        <w:rPr>
          <w:sz w:val="17"/>
          <w:szCs w:val="17"/>
        </w:rPr>
        <w:t>.</w:t>
      </w:r>
    </w:p>
  </w:footnote>
  <w:footnote w:id="22">
    <w:p w:rsidR="00E16518" w:rsidRPr="00DD58DB" w:rsidRDefault="00E16518" w:rsidP="00DD58DB">
      <w:pPr>
        <w:pStyle w:val="FootnoteText"/>
        <w:spacing w:after="60" w:line="240" w:lineRule="atLeast"/>
        <w:jc w:val="both"/>
        <w:rPr>
          <w:rFonts w:ascii="Arial Narrow" w:hAnsi="Arial Narrow"/>
          <w:sz w:val="17"/>
          <w:szCs w:val="17"/>
        </w:rPr>
      </w:pPr>
      <w:r w:rsidRPr="00DD58DB">
        <w:rPr>
          <w:sz w:val="17"/>
          <w:szCs w:val="17"/>
        </w:rPr>
        <w:tab/>
      </w:r>
      <w:r w:rsidRPr="00DD58DB">
        <w:rPr>
          <w:sz w:val="17"/>
          <w:szCs w:val="17"/>
        </w:rPr>
        <w:tab/>
      </w:r>
      <w:r w:rsidRPr="00DD58DB">
        <w:rPr>
          <w:rStyle w:val="FootnoteReference"/>
          <w:sz w:val="17"/>
          <w:szCs w:val="17"/>
        </w:rPr>
        <w:footnoteRef/>
      </w:r>
      <w:r w:rsidRPr="00DD58DB">
        <w:rPr>
          <w:sz w:val="17"/>
          <w:szCs w:val="17"/>
        </w:rPr>
        <w:t xml:space="preserve"> National Employment Policy</w:t>
      </w:r>
      <w:r>
        <w:rPr>
          <w:sz w:val="17"/>
          <w:szCs w:val="17"/>
        </w:rPr>
        <w:t>.</w:t>
      </w:r>
    </w:p>
  </w:footnote>
  <w:footnote w:id="23">
    <w:p w:rsidR="00E16518" w:rsidRPr="00DD58DB" w:rsidRDefault="00E16518" w:rsidP="00DD58DB">
      <w:pPr>
        <w:pStyle w:val="FootnoteText"/>
        <w:spacing w:after="60" w:line="240" w:lineRule="atLeast"/>
        <w:rPr>
          <w:sz w:val="17"/>
          <w:szCs w:val="17"/>
        </w:rPr>
      </w:pPr>
      <w:r w:rsidRPr="00DD58DB">
        <w:rPr>
          <w:sz w:val="17"/>
          <w:szCs w:val="17"/>
        </w:rPr>
        <w:tab/>
      </w:r>
      <w:r w:rsidRPr="00DD58DB">
        <w:rPr>
          <w:sz w:val="17"/>
          <w:szCs w:val="17"/>
        </w:rPr>
        <w:tab/>
      </w:r>
      <w:r w:rsidRPr="00DD58DB">
        <w:rPr>
          <w:rStyle w:val="FootnoteReference"/>
          <w:sz w:val="17"/>
          <w:szCs w:val="17"/>
        </w:rPr>
        <w:footnoteRef/>
      </w:r>
      <w:r w:rsidRPr="00DD58DB">
        <w:rPr>
          <w:sz w:val="17"/>
          <w:szCs w:val="17"/>
        </w:rPr>
        <w:t xml:space="preserve"> National Employment and Income Survey</w:t>
      </w:r>
      <w:r>
        <w:rPr>
          <w:sz w:val="17"/>
          <w:szCs w:val="17"/>
        </w:rPr>
        <w:t>.</w:t>
      </w:r>
    </w:p>
  </w:footnote>
  <w:footnote w:id="24">
    <w:p w:rsidR="00E16518" w:rsidRPr="00DD58DB" w:rsidRDefault="00E16518" w:rsidP="00DD58DB">
      <w:pPr>
        <w:pStyle w:val="FootnoteText"/>
        <w:rPr>
          <w:sz w:val="17"/>
          <w:szCs w:val="17"/>
        </w:rPr>
      </w:pPr>
      <w:r>
        <w:tab/>
      </w:r>
      <w:r>
        <w:tab/>
      </w:r>
      <w:r w:rsidRPr="00DD58DB">
        <w:rPr>
          <w:rStyle w:val="FootnoteReference"/>
          <w:sz w:val="17"/>
          <w:szCs w:val="17"/>
        </w:rPr>
        <w:footnoteRef/>
      </w:r>
      <w:r w:rsidRPr="00DD58DB">
        <w:rPr>
          <w:sz w:val="17"/>
          <w:szCs w:val="17"/>
        </w:rPr>
        <w:t xml:space="preserve"> </w:t>
      </w:r>
      <w:r w:rsidRPr="00E33A8E">
        <w:rPr>
          <w:i/>
          <w:sz w:val="17"/>
          <w:szCs w:val="17"/>
        </w:rPr>
        <w:t>Inspección General del Trabajo</w:t>
      </w:r>
      <w:r w:rsidRPr="00DD58DB">
        <w:rPr>
          <w:sz w:val="17"/>
          <w:szCs w:val="17"/>
        </w:rPr>
        <w:t xml:space="preserve"> [Office of the Inspector General of Labour]</w:t>
      </w:r>
      <w:r>
        <w:rPr>
          <w:sz w:val="17"/>
          <w:szCs w:val="17"/>
        </w:rPr>
        <w:t>.</w:t>
      </w:r>
    </w:p>
  </w:footnote>
  <w:footnote w:id="25">
    <w:p w:rsidR="00E16518" w:rsidRPr="00E33A8E" w:rsidRDefault="00E16518" w:rsidP="00C43171">
      <w:pPr>
        <w:pStyle w:val="FootnoteText"/>
        <w:spacing w:after="60" w:line="240" w:lineRule="atLeast"/>
        <w:rPr>
          <w:sz w:val="17"/>
          <w:szCs w:val="17"/>
        </w:rPr>
      </w:pPr>
      <w:r>
        <w:rPr>
          <w:sz w:val="16"/>
        </w:rPr>
        <w:tab/>
      </w:r>
      <w:r w:rsidRPr="00E33A8E">
        <w:rPr>
          <w:sz w:val="17"/>
          <w:szCs w:val="17"/>
        </w:rPr>
        <w:tab/>
      </w:r>
      <w:r w:rsidRPr="00E33A8E">
        <w:rPr>
          <w:rStyle w:val="FootnoteReference"/>
          <w:sz w:val="17"/>
          <w:szCs w:val="17"/>
        </w:rPr>
        <w:footnoteRef/>
      </w:r>
      <w:r w:rsidRPr="00E33A8E">
        <w:rPr>
          <w:sz w:val="17"/>
          <w:szCs w:val="17"/>
        </w:rPr>
        <w:t xml:space="preserve"> In Spanish: </w:t>
      </w:r>
      <w:r w:rsidRPr="00E33A8E">
        <w:rPr>
          <w:i/>
          <w:sz w:val="17"/>
          <w:szCs w:val="17"/>
        </w:rPr>
        <w:t>Programa de Prevención para las Trabajadoras Domésticas</w:t>
      </w:r>
      <w:r>
        <w:rPr>
          <w:i/>
          <w:sz w:val="17"/>
          <w:szCs w:val="17"/>
        </w:rPr>
        <w:t>.</w:t>
      </w:r>
    </w:p>
  </w:footnote>
  <w:footnote w:id="26">
    <w:p w:rsidR="00E16518" w:rsidRPr="00C43171" w:rsidRDefault="00E16518" w:rsidP="00E33A8E">
      <w:pPr>
        <w:pStyle w:val="FootnoteText"/>
        <w:rPr>
          <w:sz w:val="17"/>
          <w:szCs w:val="17"/>
        </w:rPr>
      </w:pPr>
      <w:r w:rsidRPr="00C43171">
        <w:rPr>
          <w:sz w:val="17"/>
          <w:szCs w:val="17"/>
        </w:rPr>
        <w:tab/>
      </w:r>
      <w:r w:rsidRPr="00C43171">
        <w:rPr>
          <w:sz w:val="17"/>
          <w:szCs w:val="17"/>
        </w:rPr>
        <w:tab/>
      </w:r>
      <w:r w:rsidRPr="00C43171">
        <w:rPr>
          <w:rStyle w:val="FootnoteReference"/>
          <w:sz w:val="17"/>
          <w:szCs w:val="17"/>
        </w:rPr>
        <w:footnoteRef/>
      </w:r>
      <w:r w:rsidRPr="00C43171">
        <w:rPr>
          <w:sz w:val="17"/>
          <w:szCs w:val="17"/>
        </w:rPr>
        <w:t xml:space="preserve"> </w:t>
      </w:r>
      <w:r>
        <w:rPr>
          <w:sz w:val="17"/>
          <w:szCs w:val="17"/>
        </w:rPr>
        <w:t>Activities r</w:t>
      </w:r>
      <w:r w:rsidRPr="00C43171">
        <w:rPr>
          <w:sz w:val="17"/>
          <w:szCs w:val="17"/>
        </w:rPr>
        <w:t>eport of the Supreme Court</w:t>
      </w:r>
      <w:r>
        <w:rPr>
          <w:sz w:val="17"/>
          <w:szCs w:val="17"/>
        </w:rPr>
        <w:t xml:space="preserve"> </w:t>
      </w:r>
      <w:r w:rsidRPr="00C43171">
        <w:rPr>
          <w:sz w:val="17"/>
          <w:szCs w:val="17"/>
        </w:rPr>
        <w:t>2009-2014.</w:t>
      </w:r>
    </w:p>
  </w:footnote>
  <w:footnote w:id="27">
    <w:p w:rsidR="00E16518" w:rsidRPr="004039EF" w:rsidRDefault="00E16518" w:rsidP="004039EF">
      <w:pPr>
        <w:pStyle w:val="FootnoteText"/>
        <w:spacing w:after="60" w:line="240" w:lineRule="atLeast"/>
        <w:rPr>
          <w:sz w:val="17"/>
          <w:szCs w:val="17"/>
        </w:rPr>
      </w:pPr>
      <w:r w:rsidRPr="004039EF">
        <w:rPr>
          <w:sz w:val="17"/>
          <w:szCs w:val="17"/>
        </w:rPr>
        <w:tab/>
      </w:r>
      <w:r w:rsidRPr="004039EF">
        <w:rPr>
          <w:sz w:val="17"/>
          <w:szCs w:val="17"/>
        </w:rPr>
        <w:tab/>
      </w:r>
      <w:r w:rsidRPr="004039EF">
        <w:rPr>
          <w:rStyle w:val="FootnoteReference"/>
          <w:sz w:val="17"/>
          <w:szCs w:val="17"/>
        </w:rPr>
        <w:footnoteRef/>
      </w:r>
      <w:r w:rsidRPr="004039EF">
        <w:rPr>
          <w:sz w:val="17"/>
          <w:szCs w:val="17"/>
        </w:rPr>
        <w:t xml:space="preserve"> Protocol of San Salvador, The Right t</w:t>
      </w:r>
      <w:r>
        <w:rPr>
          <w:sz w:val="17"/>
          <w:szCs w:val="17"/>
        </w:rPr>
        <w:t>o Health.</w:t>
      </w:r>
    </w:p>
  </w:footnote>
  <w:footnote w:id="28">
    <w:p w:rsidR="00E16518" w:rsidRPr="00917E7E" w:rsidRDefault="00E16518" w:rsidP="004039EF">
      <w:pPr>
        <w:pStyle w:val="FootnoteText"/>
        <w:spacing w:after="60" w:line="240" w:lineRule="atLeast"/>
        <w:rPr>
          <w:szCs w:val="18"/>
        </w:rPr>
      </w:pPr>
      <w:r w:rsidRPr="004039EF">
        <w:rPr>
          <w:sz w:val="17"/>
          <w:szCs w:val="17"/>
        </w:rPr>
        <w:tab/>
      </w:r>
      <w:r w:rsidRPr="004039EF">
        <w:rPr>
          <w:sz w:val="17"/>
          <w:szCs w:val="17"/>
        </w:rPr>
        <w:tab/>
      </w:r>
      <w:r w:rsidRPr="004039EF">
        <w:rPr>
          <w:rStyle w:val="FootnoteReference"/>
          <w:sz w:val="17"/>
          <w:szCs w:val="17"/>
        </w:rPr>
        <w:footnoteRef/>
      </w:r>
      <w:r>
        <w:rPr>
          <w:sz w:val="17"/>
          <w:szCs w:val="17"/>
        </w:rPr>
        <w:t xml:space="preserve"> In Spanish: </w:t>
      </w:r>
      <w:r w:rsidRPr="004039EF">
        <w:rPr>
          <w:i/>
          <w:sz w:val="17"/>
          <w:szCs w:val="17"/>
        </w:rPr>
        <w:t>Promoción y Educación en Salud</w:t>
      </w:r>
      <w:r>
        <w:rPr>
          <w:i/>
          <w:sz w:val="17"/>
          <w:szCs w:val="17"/>
        </w:rPr>
        <w:t>.</w:t>
      </w:r>
    </w:p>
  </w:footnote>
  <w:footnote w:id="29">
    <w:p w:rsidR="00E16518" w:rsidRPr="002508F0" w:rsidRDefault="00E16518" w:rsidP="00296052">
      <w:pPr>
        <w:pStyle w:val="FootnoteText"/>
        <w:jc w:val="both"/>
        <w:rPr>
          <w:sz w:val="17"/>
          <w:szCs w:val="17"/>
        </w:rPr>
      </w:pPr>
      <w:r w:rsidRPr="002508F0">
        <w:rPr>
          <w:sz w:val="17"/>
          <w:szCs w:val="17"/>
        </w:rPr>
        <w:tab/>
      </w:r>
      <w:r w:rsidRPr="002508F0">
        <w:rPr>
          <w:sz w:val="17"/>
          <w:szCs w:val="17"/>
        </w:rPr>
        <w:tab/>
      </w:r>
      <w:r w:rsidRPr="002508F0">
        <w:rPr>
          <w:rStyle w:val="FootnoteReference"/>
          <w:sz w:val="17"/>
          <w:szCs w:val="17"/>
        </w:rPr>
        <w:footnoteRef/>
      </w:r>
      <w:r>
        <w:rPr>
          <w:sz w:val="17"/>
          <w:szCs w:val="17"/>
        </w:rPr>
        <w:t xml:space="preserve"> </w:t>
      </w:r>
      <w:r w:rsidRPr="002508F0">
        <w:rPr>
          <w:sz w:val="17"/>
          <w:szCs w:val="17"/>
        </w:rPr>
        <w:t>Carchá, Chisec, Campur and Cobán.</w:t>
      </w:r>
    </w:p>
  </w:footnote>
  <w:footnote w:id="30">
    <w:p w:rsidR="00E16518" w:rsidRPr="005C0167" w:rsidRDefault="00E16518" w:rsidP="005C0167">
      <w:pPr>
        <w:pStyle w:val="FootnoteText"/>
        <w:spacing w:after="40" w:line="240" w:lineRule="atLeast"/>
        <w:rPr>
          <w:sz w:val="17"/>
          <w:szCs w:val="17"/>
        </w:rPr>
      </w:pPr>
      <w:r w:rsidRPr="005C0167">
        <w:rPr>
          <w:sz w:val="17"/>
          <w:szCs w:val="17"/>
        </w:rPr>
        <w:tab/>
      </w:r>
      <w:r w:rsidRPr="005C0167">
        <w:rPr>
          <w:sz w:val="17"/>
          <w:szCs w:val="17"/>
        </w:rPr>
        <w:tab/>
      </w:r>
      <w:r w:rsidRPr="005C0167">
        <w:rPr>
          <w:rStyle w:val="FootnoteReference"/>
          <w:sz w:val="17"/>
          <w:szCs w:val="17"/>
        </w:rPr>
        <w:footnoteRef/>
      </w:r>
      <w:r w:rsidRPr="005C0167">
        <w:rPr>
          <w:sz w:val="17"/>
          <w:szCs w:val="17"/>
        </w:rPr>
        <w:t xml:space="preserve"> MINEDUC Educational Planning Directorate.</w:t>
      </w:r>
    </w:p>
  </w:footnote>
  <w:footnote w:id="31">
    <w:p w:rsidR="00E16518" w:rsidRPr="009A3593" w:rsidRDefault="00E16518" w:rsidP="005C0167">
      <w:pPr>
        <w:pStyle w:val="FootnoteText"/>
        <w:spacing w:after="40" w:line="240" w:lineRule="atLeast"/>
        <w:ind w:left="576" w:right="1267" w:hanging="576"/>
        <w:rPr>
          <w:sz w:val="17"/>
          <w:szCs w:val="17"/>
        </w:rPr>
      </w:pPr>
      <w:r w:rsidRPr="005C0167">
        <w:rPr>
          <w:sz w:val="17"/>
          <w:szCs w:val="17"/>
        </w:rPr>
        <w:tab/>
      </w:r>
      <w:r w:rsidRPr="005C0167">
        <w:rPr>
          <w:sz w:val="17"/>
          <w:szCs w:val="17"/>
        </w:rPr>
        <w:tab/>
      </w:r>
      <w:r w:rsidRPr="005C0167">
        <w:rPr>
          <w:rStyle w:val="FootnoteReference"/>
          <w:sz w:val="17"/>
          <w:szCs w:val="17"/>
        </w:rPr>
        <w:footnoteRef/>
      </w:r>
      <w:r w:rsidRPr="005C0167">
        <w:rPr>
          <w:sz w:val="17"/>
          <w:szCs w:val="17"/>
        </w:rPr>
        <w:t xml:space="preserve"> Comprehensive education on sexuality and violence prevention strategy systematization 2010-2011,</w:t>
      </w:r>
      <w:r w:rsidRPr="005C0167">
        <w:rPr>
          <w:sz w:val="17"/>
          <w:szCs w:val="17"/>
        </w:rPr>
        <w:br/>
        <w:t xml:space="preserve">                 Ministry of </w:t>
      </w:r>
      <w:r w:rsidRPr="009A3593">
        <w:rPr>
          <w:sz w:val="17"/>
          <w:szCs w:val="17"/>
        </w:rPr>
        <w:t>Education.</w:t>
      </w:r>
    </w:p>
  </w:footnote>
  <w:footnote w:id="32">
    <w:p w:rsidR="00E16518" w:rsidRPr="00674CB8" w:rsidRDefault="00E16518" w:rsidP="005C0167">
      <w:pPr>
        <w:pStyle w:val="FootnoteText"/>
        <w:spacing w:after="40" w:line="240" w:lineRule="atLeast"/>
        <w:ind w:left="576" w:right="1267" w:hanging="576"/>
        <w:rPr>
          <w:sz w:val="17"/>
          <w:szCs w:val="17"/>
        </w:rPr>
      </w:pPr>
      <w:r w:rsidRPr="00674CB8">
        <w:rPr>
          <w:sz w:val="17"/>
          <w:szCs w:val="17"/>
        </w:rPr>
        <w:tab/>
      </w:r>
      <w:r w:rsidRPr="00674CB8">
        <w:rPr>
          <w:sz w:val="17"/>
          <w:szCs w:val="17"/>
        </w:rPr>
        <w:tab/>
      </w:r>
      <w:r w:rsidRPr="00674CB8">
        <w:rPr>
          <w:rStyle w:val="FootnoteReference"/>
          <w:sz w:val="17"/>
          <w:szCs w:val="17"/>
        </w:rPr>
        <w:footnoteRef/>
      </w:r>
      <w:r w:rsidRPr="00674CB8">
        <w:rPr>
          <w:sz w:val="17"/>
          <w:szCs w:val="17"/>
        </w:rPr>
        <w:t xml:space="preserve"> Number of contraception users p</w:t>
      </w:r>
      <w:r>
        <w:rPr>
          <w:sz w:val="17"/>
          <w:szCs w:val="17"/>
        </w:rPr>
        <w:t>er 1,000 women of fertile age; n</w:t>
      </w:r>
      <w:r w:rsidRPr="00674CB8">
        <w:rPr>
          <w:sz w:val="17"/>
          <w:szCs w:val="17"/>
        </w:rPr>
        <w:t>umber of antenatal check-ups per</w:t>
      </w:r>
      <w:r>
        <w:rPr>
          <w:sz w:val="17"/>
          <w:szCs w:val="17"/>
        </w:rPr>
        <w:br/>
        <w:t xml:space="preserve">                </w:t>
      </w:r>
      <w:r w:rsidRPr="00674CB8">
        <w:rPr>
          <w:sz w:val="17"/>
          <w:szCs w:val="17"/>
        </w:rPr>
        <w:t xml:space="preserve"> assisted pregnancy; and assisted births as a proportion of specialized personnel.</w:t>
      </w:r>
    </w:p>
  </w:footnote>
  <w:footnote w:id="33">
    <w:p w:rsidR="00E16518" w:rsidRPr="003C5D12" w:rsidRDefault="00E16518" w:rsidP="005C0167">
      <w:pPr>
        <w:pStyle w:val="FootnoteText"/>
        <w:spacing w:after="40" w:line="240" w:lineRule="atLeast"/>
        <w:ind w:right="1267"/>
        <w:rPr>
          <w:szCs w:val="18"/>
        </w:rPr>
      </w:pPr>
      <w:r w:rsidRPr="00674CB8">
        <w:rPr>
          <w:sz w:val="17"/>
          <w:szCs w:val="17"/>
        </w:rPr>
        <w:tab/>
      </w:r>
      <w:r w:rsidRPr="00674CB8">
        <w:rPr>
          <w:sz w:val="17"/>
          <w:szCs w:val="17"/>
        </w:rPr>
        <w:tab/>
      </w:r>
      <w:r w:rsidRPr="00674CB8">
        <w:rPr>
          <w:rStyle w:val="FootnoteReference"/>
          <w:sz w:val="17"/>
          <w:szCs w:val="17"/>
        </w:rPr>
        <w:footnoteRef/>
      </w:r>
      <w:r w:rsidRPr="00674CB8">
        <w:rPr>
          <w:sz w:val="17"/>
          <w:szCs w:val="17"/>
        </w:rPr>
        <w:t xml:space="preserve"> Comprising</w:t>
      </w:r>
      <w:r>
        <w:rPr>
          <w:sz w:val="17"/>
          <w:szCs w:val="17"/>
        </w:rPr>
        <w:t>:</w:t>
      </w:r>
      <w:r w:rsidRPr="00674CB8">
        <w:rPr>
          <w:sz w:val="17"/>
          <w:szCs w:val="17"/>
        </w:rPr>
        <w:t xml:space="preserve"> SEPREM, DEMI, CODISRA and SEGEPLAN.</w:t>
      </w:r>
    </w:p>
  </w:footnote>
  <w:footnote w:id="34">
    <w:p w:rsidR="00E16518" w:rsidRPr="00DE186B" w:rsidRDefault="00E16518" w:rsidP="003C3729">
      <w:pPr>
        <w:pStyle w:val="FootnoteText"/>
        <w:rPr>
          <w:sz w:val="17"/>
          <w:szCs w:val="17"/>
        </w:rPr>
      </w:pPr>
      <w:r w:rsidRPr="00DE186B">
        <w:rPr>
          <w:sz w:val="17"/>
          <w:szCs w:val="17"/>
        </w:rPr>
        <w:tab/>
      </w:r>
      <w:r w:rsidRPr="00DE186B">
        <w:rPr>
          <w:sz w:val="17"/>
          <w:szCs w:val="17"/>
        </w:rPr>
        <w:tab/>
      </w:r>
      <w:r w:rsidRPr="00DE186B">
        <w:rPr>
          <w:rStyle w:val="FootnoteReference"/>
          <w:sz w:val="17"/>
          <w:szCs w:val="17"/>
        </w:rPr>
        <w:footnoteRef/>
      </w:r>
      <w:r w:rsidRPr="00DE186B">
        <w:rPr>
          <w:sz w:val="17"/>
          <w:szCs w:val="17"/>
        </w:rPr>
        <w:t xml:space="preserve"> Coverage Extension Programme (</w:t>
      </w:r>
      <w:r w:rsidRPr="00DE186B">
        <w:rPr>
          <w:i/>
          <w:sz w:val="17"/>
          <w:szCs w:val="17"/>
        </w:rPr>
        <w:t>Programa de Extensión de Cobertura).</w:t>
      </w:r>
    </w:p>
  </w:footnote>
  <w:footnote w:id="35">
    <w:p w:rsidR="00E16518" w:rsidRPr="00AA4309" w:rsidRDefault="00E16518" w:rsidP="00AA4309">
      <w:pPr>
        <w:pStyle w:val="FootnoteText"/>
        <w:spacing w:after="60" w:line="240" w:lineRule="atLeast"/>
        <w:rPr>
          <w:sz w:val="17"/>
          <w:szCs w:val="17"/>
        </w:rPr>
      </w:pPr>
      <w:r w:rsidRPr="00AA4309">
        <w:rPr>
          <w:sz w:val="17"/>
          <w:szCs w:val="17"/>
        </w:rPr>
        <w:tab/>
      </w:r>
      <w:r w:rsidRPr="00AA4309">
        <w:rPr>
          <w:sz w:val="17"/>
          <w:szCs w:val="17"/>
        </w:rPr>
        <w:tab/>
      </w:r>
      <w:r w:rsidRPr="00AA4309">
        <w:rPr>
          <w:rStyle w:val="FootnoteReference"/>
          <w:sz w:val="17"/>
          <w:szCs w:val="17"/>
        </w:rPr>
        <w:footnoteRef/>
      </w:r>
      <w:r w:rsidRPr="00AA4309">
        <w:rPr>
          <w:sz w:val="17"/>
          <w:szCs w:val="17"/>
        </w:rPr>
        <w:t xml:space="preserve"> Departmental development councils.</w:t>
      </w:r>
    </w:p>
  </w:footnote>
  <w:footnote w:id="36">
    <w:p w:rsidR="00E16518" w:rsidRPr="00AA4309" w:rsidRDefault="00E16518" w:rsidP="007574D6">
      <w:pPr>
        <w:pStyle w:val="FootnoteText"/>
        <w:spacing w:after="60" w:line="236" w:lineRule="atLeast"/>
        <w:rPr>
          <w:sz w:val="17"/>
          <w:szCs w:val="17"/>
        </w:rPr>
      </w:pPr>
      <w:r w:rsidRPr="00AA4309">
        <w:rPr>
          <w:sz w:val="17"/>
          <w:szCs w:val="17"/>
        </w:rPr>
        <w:tab/>
      </w:r>
      <w:r w:rsidRPr="00AA4309">
        <w:rPr>
          <w:sz w:val="17"/>
          <w:szCs w:val="17"/>
        </w:rPr>
        <w:tab/>
      </w:r>
      <w:r w:rsidRPr="00AA4309">
        <w:rPr>
          <w:rStyle w:val="FootnoteReference"/>
          <w:sz w:val="17"/>
          <w:szCs w:val="17"/>
        </w:rPr>
        <w:footnoteRef/>
      </w:r>
      <w:r w:rsidRPr="00AA4309">
        <w:rPr>
          <w:sz w:val="17"/>
          <w:szCs w:val="17"/>
        </w:rPr>
        <w:t xml:space="preserve"> European Union</w:t>
      </w:r>
      <w:r>
        <w:rPr>
          <w:sz w:val="17"/>
          <w:szCs w:val="17"/>
        </w:rPr>
        <w:t>.</w:t>
      </w:r>
    </w:p>
  </w:footnote>
  <w:footnote w:id="37">
    <w:p w:rsidR="00E16518" w:rsidRPr="0093283C" w:rsidRDefault="00E16518" w:rsidP="007574D6">
      <w:pPr>
        <w:pStyle w:val="FootnoteText"/>
        <w:spacing w:after="40" w:line="236" w:lineRule="atLeast"/>
        <w:rPr>
          <w:rFonts w:ascii="Arial Narrow" w:hAnsi="Arial Narrow"/>
          <w:sz w:val="17"/>
          <w:szCs w:val="17"/>
        </w:rPr>
      </w:pPr>
      <w:r w:rsidRPr="003C5D12">
        <w:tab/>
      </w:r>
      <w:r w:rsidRPr="003C5D12">
        <w:tab/>
      </w:r>
      <w:r w:rsidRPr="0093283C">
        <w:rPr>
          <w:rStyle w:val="FootnoteReference"/>
          <w:sz w:val="17"/>
          <w:szCs w:val="17"/>
        </w:rPr>
        <w:footnoteRef/>
      </w:r>
      <w:r>
        <w:rPr>
          <w:sz w:val="17"/>
          <w:szCs w:val="17"/>
        </w:rPr>
        <w:t xml:space="preserve"> Municipal Women’</w:t>
      </w:r>
      <w:r w:rsidRPr="0093283C">
        <w:rPr>
          <w:sz w:val="17"/>
          <w:szCs w:val="17"/>
        </w:rPr>
        <w:t>s Offices (OMM).</w:t>
      </w:r>
    </w:p>
  </w:footnote>
  <w:footnote w:id="38">
    <w:p w:rsidR="00E16518" w:rsidRPr="0093283C" w:rsidRDefault="00E16518" w:rsidP="007574D6">
      <w:pPr>
        <w:pStyle w:val="FootnoteText"/>
        <w:spacing w:after="40" w:line="236" w:lineRule="atLeast"/>
        <w:rPr>
          <w:sz w:val="17"/>
          <w:szCs w:val="17"/>
        </w:rPr>
      </w:pPr>
      <w:r w:rsidRPr="0093283C">
        <w:rPr>
          <w:sz w:val="17"/>
          <w:szCs w:val="17"/>
        </w:rPr>
        <w:tab/>
      </w:r>
      <w:r w:rsidRPr="0093283C">
        <w:rPr>
          <w:sz w:val="17"/>
          <w:szCs w:val="17"/>
        </w:rPr>
        <w:tab/>
      </w:r>
      <w:r w:rsidRPr="0093283C">
        <w:rPr>
          <w:rStyle w:val="FootnoteReference"/>
          <w:sz w:val="17"/>
          <w:szCs w:val="17"/>
        </w:rPr>
        <w:footnoteRef/>
      </w:r>
      <w:r w:rsidRPr="0093283C">
        <w:rPr>
          <w:sz w:val="17"/>
          <w:szCs w:val="17"/>
        </w:rPr>
        <w:t xml:space="preserve"> Community Development Council.</w:t>
      </w:r>
    </w:p>
  </w:footnote>
  <w:footnote w:id="39">
    <w:p w:rsidR="00E16518" w:rsidRPr="0093283C" w:rsidRDefault="00E16518" w:rsidP="007574D6">
      <w:pPr>
        <w:pStyle w:val="FootnoteText"/>
        <w:spacing w:after="40" w:line="236" w:lineRule="atLeast"/>
        <w:rPr>
          <w:sz w:val="17"/>
          <w:szCs w:val="17"/>
        </w:rPr>
      </w:pPr>
      <w:r w:rsidRPr="0093283C">
        <w:rPr>
          <w:sz w:val="17"/>
          <w:szCs w:val="17"/>
        </w:rPr>
        <w:tab/>
      </w:r>
      <w:r w:rsidRPr="0093283C">
        <w:rPr>
          <w:sz w:val="17"/>
          <w:szCs w:val="17"/>
        </w:rPr>
        <w:tab/>
      </w:r>
      <w:r w:rsidRPr="0093283C">
        <w:rPr>
          <w:rStyle w:val="FootnoteReference"/>
          <w:sz w:val="17"/>
          <w:szCs w:val="17"/>
        </w:rPr>
        <w:footnoteRef/>
      </w:r>
      <w:r w:rsidRPr="0093283C">
        <w:rPr>
          <w:sz w:val="17"/>
          <w:szCs w:val="17"/>
        </w:rPr>
        <w:t xml:space="preserve"> Municipal Development Council.</w:t>
      </w:r>
    </w:p>
  </w:footnote>
  <w:footnote w:id="40">
    <w:p w:rsidR="00E16518" w:rsidRPr="0093283C" w:rsidRDefault="00E16518" w:rsidP="007574D6">
      <w:pPr>
        <w:pStyle w:val="FootnoteText"/>
        <w:spacing w:after="40" w:line="236" w:lineRule="atLeast"/>
        <w:rPr>
          <w:sz w:val="17"/>
          <w:szCs w:val="17"/>
        </w:rPr>
      </w:pPr>
      <w:r w:rsidRPr="0093283C">
        <w:rPr>
          <w:sz w:val="17"/>
          <w:szCs w:val="17"/>
        </w:rPr>
        <w:tab/>
      </w:r>
      <w:r w:rsidRPr="0093283C">
        <w:rPr>
          <w:sz w:val="17"/>
          <w:szCs w:val="17"/>
        </w:rPr>
        <w:tab/>
      </w:r>
      <w:r w:rsidRPr="0093283C">
        <w:rPr>
          <w:rStyle w:val="FootnoteReference"/>
          <w:sz w:val="17"/>
          <w:szCs w:val="17"/>
        </w:rPr>
        <w:footnoteRef/>
      </w:r>
      <w:r w:rsidRPr="0093283C">
        <w:rPr>
          <w:sz w:val="17"/>
          <w:szCs w:val="17"/>
        </w:rPr>
        <w:t xml:space="preserve"> Decree No. 24-99, Land Fund Law</w:t>
      </w:r>
      <w:r>
        <w:rPr>
          <w:sz w:val="17"/>
          <w:szCs w:val="17"/>
        </w:rPr>
        <w:t>.</w:t>
      </w:r>
    </w:p>
  </w:footnote>
  <w:footnote w:id="41">
    <w:p w:rsidR="00E16518" w:rsidRPr="0093283C" w:rsidRDefault="00E16518" w:rsidP="007574D6">
      <w:pPr>
        <w:pStyle w:val="FootnoteText"/>
        <w:spacing w:after="40" w:line="230" w:lineRule="atLeast"/>
        <w:rPr>
          <w:sz w:val="17"/>
          <w:szCs w:val="17"/>
        </w:rPr>
      </w:pPr>
      <w:r w:rsidRPr="0093283C">
        <w:rPr>
          <w:sz w:val="17"/>
          <w:szCs w:val="17"/>
        </w:rPr>
        <w:tab/>
      </w:r>
      <w:r w:rsidRPr="0093283C">
        <w:rPr>
          <w:sz w:val="17"/>
          <w:szCs w:val="17"/>
        </w:rPr>
        <w:tab/>
      </w:r>
      <w:r w:rsidRPr="0093283C">
        <w:rPr>
          <w:rStyle w:val="FootnoteReference"/>
          <w:sz w:val="17"/>
          <w:szCs w:val="17"/>
        </w:rPr>
        <w:footnoteRef/>
      </w:r>
      <w:r w:rsidRPr="0093283C">
        <w:rPr>
          <w:sz w:val="17"/>
          <w:szCs w:val="17"/>
        </w:rPr>
        <w:t xml:space="preserve"> Bis</w:t>
      </w:r>
      <w:r>
        <w:rPr>
          <w:sz w:val="17"/>
          <w:szCs w:val="17"/>
        </w:rPr>
        <w:t>.</w:t>
      </w:r>
    </w:p>
  </w:footnote>
  <w:footnote w:id="42">
    <w:p w:rsidR="00E16518" w:rsidRPr="0095534B" w:rsidRDefault="00E16518" w:rsidP="0095534B">
      <w:pPr>
        <w:pStyle w:val="NoSpacing"/>
        <w:spacing w:after="40" w:line="240" w:lineRule="atLeast"/>
        <w:ind w:left="567" w:right="1267" w:firstLine="567"/>
        <w:rPr>
          <w:rFonts w:ascii="Times New Roman" w:hAnsi="Times New Roman"/>
          <w:sz w:val="17"/>
          <w:szCs w:val="17"/>
        </w:rPr>
      </w:pPr>
      <w:r w:rsidRPr="0095534B">
        <w:rPr>
          <w:rStyle w:val="FootnoteReference"/>
          <w:sz w:val="17"/>
          <w:szCs w:val="17"/>
        </w:rPr>
        <w:footnoteRef/>
      </w:r>
      <w:r>
        <w:rPr>
          <w:rFonts w:ascii="Times New Roman" w:hAnsi="Times New Roman"/>
          <w:sz w:val="17"/>
          <w:szCs w:val="17"/>
        </w:rPr>
        <w:t xml:space="preserve"> </w:t>
      </w:r>
      <w:r w:rsidRPr="0095534B">
        <w:rPr>
          <w:rFonts w:ascii="Times New Roman" w:hAnsi="Times New Roman"/>
          <w:sz w:val="17"/>
          <w:szCs w:val="17"/>
        </w:rPr>
        <w:t>Deoxyribonucleic acid.</w:t>
      </w:r>
    </w:p>
  </w:footnote>
  <w:footnote w:id="43">
    <w:p w:rsidR="00E16518" w:rsidRPr="003C5D12" w:rsidRDefault="00E16518" w:rsidP="0095534B">
      <w:pPr>
        <w:pStyle w:val="NoSpacing"/>
        <w:spacing w:after="40" w:line="240" w:lineRule="atLeast"/>
        <w:ind w:left="1134" w:right="1267"/>
        <w:rPr>
          <w:rFonts w:ascii="Times New Roman" w:hAnsi="Times New Roman"/>
          <w:sz w:val="18"/>
          <w:szCs w:val="18"/>
        </w:rPr>
      </w:pPr>
      <w:r w:rsidRPr="0095534B">
        <w:rPr>
          <w:rStyle w:val="FootnoteReference"/>
          <w:sz w:val="17"/>
          <w:szCs w:val="17"/>
        </w:rPr>
        <w:footnoteRef/>
      </w:r>
      <w:r>
        <w:rPr>
          <w:rFonts w:ascii="Times New Roman" w:hAnsi="Times New Roman"/>
          <w:sz w:val="17"/>
          <w:szCs w:val="17"/>
        </w:rPr>
        <w:t xml:space="preserve"> CRC, a</w:t>
      </w:r>
      <w:r w:rsidRPr="0095534B">
        <w:rPr>
          <w:rFonts w:ascii="Times New Roman" w:hAnsi="Times New Roman"/>
          <w:sz w:val="17"/>
          <w:szCs w:val="17"/>
        </w:rPr>
        <w:t>rticle 7</w:t>
      </w:r>
      <w:r>
        <w:rPr>
          <w:rFonts w:ascii="Times New Roman" w:hAnsi="Times New Roman"/>
          <w:sz w:val="17"/>
          <w:szCs w:val="17"/>
        </w:rPr>
        <w:t xml:space="preserve"> (1):</w:t>
      </w:r>
      <w:r w:rsidRPr="0095534B">
        <w:rPr>
          <w:rFonts w:ascii="Times New Roman" w:hAnsi="Times New Roman"/>
          <w:sz w:val="17"/>
          <w:szCs w:val="17"/>
        </w:rPr>
        <w:t xml:space="preserve"> </w:t>
      </w:r>
      <w:r w:rsidRPr="0095534B">
        <w:rPr>
          <w:rFonts w:ascii="Times New Roman" w:hAnsi="Times New Roman"/>
          <w:sz w:val="17"/>
          <w:szCs w:val="17"/>
          <w:rtl/>
          <w:cs/>
        </w:rPr>
        <w:t>“</w:t>
      </w:r>
      <w:r w:rsidRPr="0095534B">
        <w:rPr>
          <w:rFonts w:ascii="Times New Roman" w:hAnsi="Times New Roman"/>
          <w:sz w:val="17"/>
          <w:szCs w:val="17"/>
        </w:rPr>
        <w:t>The child shall be registered immediately after birth and shall have the right</w:t>
      </w:r>
      <w:r>
        <w:rPr>
          <w:rFonts w:ascii="Times New Roman" w:hAnsi="Times New Roman"/>
          <w:sz w:val="17"/>
          <w:szCs w:val="17"/>
        </w:rPr>
        <w:br/>
        <w:t xml:space="preserve">   </w:t>
      </w:r>
      <w:r w:rsidRPr="0095534B">
        <w:rPr>
          <w:rFonts w:ascii="Times New Roman" w:hAnsi="Times New Roman"/>
          <w:sz w:val="17"/>
          <w:szCs w:val="17"/>
        </w:rPr>
        <w:t>from birth to a name, the right to acquire a nationality and. as far as possible, the right to know and be</w:t>
      </w:r>
      <w:r>
        <w:rPr>
          <w:rFonts w:ascii="Times New Roman" w:hAnsi="Times New Roman"/>
          <w:sz w:val="17"/>
          <w:szCs w:val="17"/>
        </w:rPr>
        <w:br/>
        <w:t xml:space="preserve">   </w:t>
      </w:r>
      <w:r w:rsidRPr="0095534B">
        <w:rPr>
          <w:rFonts w:ascii="Times New Roman" w:hAnsi="Times New Roman"/>
          <w:sz w:val="17"/>
          <w:szCs w:val="17"/>
        </w:rPr>
        <w:t>cared for by his or her parents</w:t>
      </w:r>
      <w:r w:rsidRPr="0095534B">
        <w:rPr>
          <w:rFonts w:ascii="Times New Roman" w:hAnsi="Times New Roman"/>
          <w:sz w:val="17"/>
          <w:szCs w:val="17"/>
          <w:rtl/>
          <w:cs/>
        </w:rPr>
        <w:t>”</w:t>
      </w:r>
      <w:r w:rsidRPr="0095534B">
        <w:rPr>
          <w:rFonts w:ascii="Times New Roman" w:hAnsi="Times New Roman"/>
          <w:sz w:val="17"/>
          <w:szCs w:val="17"/>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2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882"/>
    </w:tblGrid>
    <w:tr w:rsidR="00E16518" w:rsidRPr="00DA578A">
      <w:trPr>
        <w:trHeight w:hRule="exact" w:val="864"/>
      </w:trPr>
      <w:tc>
        <w:tcPr>
          <w:tcW w:w="4838" w:type="dxa"/>
          <w:vAlign w:val="bottom"/>
        </w:tcPr>
        <w:p w:rsidR="00E16518" w:rsidRDefault="00E16518">
          <w:pPr>
            <w:pStyle w:val="Header"/>
            <w:spacing w:after="80"/>
            <w:rPr>
              <w:b/>
              <w:sz w:val="17"/>
              <w:szCs w:val="17"/>
              <w:lang w:val="en-US"/>
            </w:rPr>
          </w:pPr>
          <w:r>
            <w:rPr>
              <w:b/>
              <w:sz w:val="17"/>
              <w:szCs w:val="17"/>
              <w:lang w:val="en-US"/>
            </w:rPr>
            <w:t>CEDAW/C/USR/Q/7/Add.1</w:t>
          </w:r>
        </w:p>
      </w:tc>
      <w:tc>
        <w:tcPr>
          <w:tcW w:w="4882" w:type="dxa"/>
          <w:vAlign w:val="bottom"/>
        </w:tcPr>
        <w:p w:rsidR="00E16518" w:rsidRDefault="00E16518">
          <w:pPr>
            <w:pStyle w:val="Header"/>
            <w:jc w:val="right"/>
            <w:rPr>
              <w:lang w:val="en-US"/>
            </w:rPr>
          </w:pPr>
        </w:p>
      </w:tc>
    </w:tr>
  </w:tbl>
  <w:p w:rsidR="00E16518" w:rsidRDefault="00E16518">
    <w:pPr>
      <w:pStyle w:val="Header"/>
      <w:ind w:right="360"/>
      <w:rPr>
        <w:sz w:val="10"/>
        <w:szCs w:val="10"/>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2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882"/>
    </w:tblGrid>
    <w:tr w:rsidR="00E16518" w:rsidRPr="00DA578A">
      <w:trPr>
        <w:trHeight w:hRule="exact" w:val="864"/>
      </w:trPr>
      <w:tc>
        <w:tcPr>
          <w:tcW w:w="4838" w:type="dxa"/>
          <w:vAlign w:val="bottom"/>
        </w:tcPr>
        <w:p w:rsidR="00E16518" w:rsidRDefault="00E16518">
          <w:pPr>
            <w:pStyle w:val="Header"/>
            <w:spacing w:after="80"/>
            <w:rPr>
              <w:b/>
              <w:sz w:val="17"/>
              <w:szCs w:val="17"/>
              <w:lang w:val="en-US"/>
            </w:rPr>
          </w:pPr>
        </w:p>
      </w:tc>
      <w:tc>
        <w:tcPr>
          <w:tcW w:w="4882" w:type="dxa"/>
          <w:vAlign w:val="bottom"/>
        </w:tcPr>
        <w:p w:rsidR="00E16518" w:rsidRDefault="00E16518">
          <w:pPr>
            <w:pStyle w:val="Header"/>
            <w:jc w:val="right"/>
            <w:rPr>
              <w:lang w:val="en-US"/>
            </w:rPr>
          </w:pPr>
          <w:r>
            <w:rPr>
              <w:b/>
              <w:sz w:val="17"/>
              <w:szCs w:val="17"/>
              <w:lang w:val="en-US"/>
            </w:rPr>
            <w:t>CEDAW/C/USR/Q/7/Add.1</w:t>
          </w:r>
        </w:p>
      </w:tc>
    </w:tr>
  </w:tbl>
  <w:p w:rsidR="00E16518" w:rsidRDefault="00E16518">
    <w:r>
      <w:rPr>
        <w:noProof/>
        <w:lang w:val="en-GB" w:eastAsia="en-GB"/>
      </w:rPr>
      <mc:AlternateContent>
        <mc:Choice Requires="wps">
          <w:drawing>
            <wp:anchor distT="0" distB="0" distL="114935" distR="114935" simplePos="0" relativeHeight="251656704" behindDoc="0" locked="0" layoutInCell="1" allowOverlap="1" wp14:anchorId="5929F05F" wp14:editId="38F75B42">
              <wp:simplePos x="0" y="0"/>
              <wp:positionH relativeFrom="page">
                <wp:posOffset>9791700</wp:posOffset>
              </wp:positionH>
              <wp:positionV relativeFrom="margin">
                <wp:posOffset>0</wp:posOffset>
              </wp:positionV>
              <wp:extent cx="215900" cy="6120130"/>
              <wp:effectExtent l="0" t="0" r="3175" b="444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6518" w:rsidRDefault="00E16518">
                          <w:pPr>
                            <w:pStyle w:val="Header"/>
                            <w:tabs>
                              <w:tab w:val="clear" w:pos="4677"/>
                              <w:tab w:val="clear" w:pos="9355"/>
                              <w:tab w:val="center" w:pos="4838"/>
                            </w:tabs>
                            <w:rPr>
                              <w:lang w:val="en-US"/>
                            </w:rPr>
                          </w:pPr>
                          <w:r>
                            <w:rPr>
                              <w:b/>
                              <w:sz w:val="16"/>
                              <w:szCs w:val="16"/>
                              <w:lang w:val="en-US"/>
                            </w:rPr>
                            <w:tab/>
                            <w:t>CEDAW/C/USR/Q/7/Add.1</w:t>
                          </w:r>
                        </w:p>
                        <w:p w:rsidR="00E16518" w:rsidRDefault="00E16518">
                          <w:pPr>
                            <w:pStyle w:val="Header"/>
                            <w:ind w:right="360"/>
                            <w:rPr>
                              <w:lang w:val="en-US"/>
                            </w:rPr>
                          </w:pPr>
                        </w:p>
                        <w:p w:rsidR="00E16518" w:rsidRDefault="00E16518">
                          <w:pPr>
                            <w:rPr>
                              <w:lang w:val="en-US"/>
                            </w:rPr>
                          </w:pP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771pt;margin-top:0;width:17pt;height:481.9pt;z-index:251656704;visibility:visible;mso-wrap-style:square;mso-width-percent:0;mso-height-percent:0;mso-wrap-distance-left:9.05pt;mso-wrap-distance-top:0;mso-wrap-distance-right:9.05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" stroked="f">
              <v:textbox style="layout-flow:vertical" inset="0,0,0,0">
                <w:txbxContent>
                  <w:p w:rsidR="00E16518" w:rsidRDefault="00E16518">
                    <w:pPr>
                      <w:pStyle w:val="Header"/>
                      <w:tabs>
                        <w:tab w:val="clear" w:pos="4677"/>
                        <w:tab w:val="clear" w:pos="9355"/>
                        <w:tab w:val="center" w:pos="4838"/>
                      </w:tabs>
                      <w:rPr>
                        <w:lang w:val="en-US"/>
                      </w:rPr>
                    </w:pPr>
                    <w:r>
                      <w:rPr>
                        <w:b/>
                        <w:sz w:val="16"/>
                        <w:szCs w:val="16"/>
                        <w:lang w:val="en-US"/>
                      </w:rPr>
                      <w:tab/>
                      <w:t>CEDAW/C/USR/Q/7/Add.1</w:t>
                    </w:r>
                  </w:p>
                  <w:p w:rsidR="00E16518" w:rsidRDefault="00E16518">
                    <w:pPr>
                      <w:pStyle w:val="Header"/>
                      <w:ind w:right="360"/>
                      <w:rPr>
                        <w:lang w:val="en-US"/>
                      </w:rPr>
                    </w:pPr>
                  </w:p>
                  <w:p w:rsidR="00E16518" w:rsidRDefault="00E16518">
                    <w:pPr>
                      <w:rPr>
                        <w:lang w:val="en-US"/>
                      </w:rPr>
                    </w:pPr>
                  </w:p>
                </w:txbxContent>
              </v:textbox>
              <w10:wrap anchorx="page" anchory="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16518" w:rsidTr="003A1588">
      <w:trPr>
        <w:trHeight w:val="1228"/>
      </w:trPr>
      <w:tc>
        <w:tcPr>
          <w:tcW w:w="1267" w:type="dxa"/>
          <w:tcBorders>
            <w:bottom w:val="single" w:sz="4" w:space="0" w:color="auto"/>
          </w:tcBorders>
          <w:vAlign w:val="bottom"/>
        </w:tcPr>
        <w:p w:rsidR="00E16518" w:rsidRDefault="00E16518">
          <w:pPr>
            <w:pStyle w:val="Header"/>
            <w:spacing w:after="120"/>
          </w:pPr>
        </w:p>
      </w:tc>
      <w:tc>
        <w:tcPr>
          <w:tcW w:w="1872" w:type="dxa"/>
          <w:tcBorders>
            <w:bottom w:val="single" w:sz="4" w:space="0" w:color="auto"/>
          </w:tcBorders>
          <w:vAlign w:val="bottom"/>
        </w:tcPr>
        <w:p w:rsidR="00E16518" w:rsidRDefault="00E16518">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E16518" w:rsidRDefault="00E16518">
          <w:pPr>
            <w:pStyle w:val="Header"/>
            <w:spacing w:after="120"/>
          </w:pPr>
        </w:p>
      </w:tc>
      <w:tc>
        <w:tcPr>
          <w:tcW w:w="6523" w:type="dxa"/>
          <w:gridSpan w:val="4"/>
          <w:tcBorders>
            <w:bottom w:val="single" w:sz="4" w:space="0" w:color="auto"/>
          </w:tcBorders>
          <w:vAlign w:val="bottom"/>
        </w:tcPr>
        <w:p w:rsidR="00E16518" w:rsidRDefault="00E16518">
          <w:pPr>
            <w:spacing w:after="80"/>
            <w:jc w:val="right"/>
            <w:rPr>
              <w:position w:val="-4"/>
              <w:lang w:val="en-US"/>
            </w:rPr>
          </w:pPr>
          <w:r>
            <w:rPr>
              <w:position w:val="-4"/>
              <w:sz w:val="40"/>
              <w:lang w:val="en-US"/>
            </w:rPr>
            <w:t>CEDAW</w:t>
          </w:r>
          <w:r>
            <w:rPr>
              <w:position w:val="-4"/>
              <w:sz w:val="20"/>
              <w:szCs w:val="20"/>
              <w:lang w:val="en-US"/>
            </w:rPr>
            <w:t>/C/GTM/8-9*</w:t>
          </w:r>
        </w:p>
      </w:tc>
    </w:tr>
    <w:tr w:rsidR="00E16518" w:rsidRPr="00DA578A">
      <w:trPr>
        <w:gridAfter w:val="1"/>
        <w:wAfter w:w="28" w:type="dxa"/>
        <w:trHeight w:hRule="exact" w:val="2880"/>
      </w:trPr>
      <w:tc>
        <w:tcPr>
          <w:tcW w:w="1267" w:type="dxa"/>
          <w:tcBorders>
            <w:top w:val="single" w:sz="4" w:space="0" w:color="auto"/>
            <w:bottom w:val="single" w:sz="12" w:space="0" w:color="auto"/>
          </w:tcBorders>
        </w:tcPr>
        <w:p w:rsidR="00E16518" w:rsidRDefault="00E16518">
          <w:pPr>
            <w:pStyle w:val="Header"/>
            <w:spacing w:before="109"/>
          </w:pPr>
          <w:r>
            <w:rPr>
              <w:lang w:val="en-US"/>
            </w:rPr>
            <w:t xml:space="preserve"> </w:t>
          </w:r>
          <w:r>
            <w:rPr>
              <w:noProof/>
              <w:lang w:val="en-GB" w:eastAsia="en-GB"/>
            </w:rPr>
            <w:drawing>
              <wp:inline distT="0" distB="0" distL="0" distR="0" wp14:anchorId="37D780E8" wp14:editId="61791A39">
                <wp:extent cx="711200" cy="59372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1200" cy="593725"/>
                        </a:xfrm>
                        <a:prstGeom prst="rect">
                          <a:avLst/>
                        </a:prstGeom>
                        <a:noFill/>
                        <a:ln>
                          <a:noFill/>
                        </a:ln>
                      </pic:spPr>
                    </pic:pic>
                  </a:graphicData>
                </a:graphic>
              </wp:inline>
            </w:drawing>
          </w:r>
        </w:p>
        <w:p w:rsidR="00E16518" w:rsidRDefault="00E16518">
          <w:pPr>
            <w:pStyle w:val="Header"/>
            <w:spacing w:before="109"/>
          </w:pPr>
        </w:p>
      </w:tc>
      <w:tc>
        <w:tcPr>
          <w:tcW w:w="5227" w:type="dxa"/>
          <w:gridSpan w:val="3"/>
          <w:tcBorders>
            <w:top w:val="single" w:sz="4" w:space="0" w:color="auto"/>
            <w:bottom w:val="single" w:sz="12" w:space="0" w:color="auto"/>
          </w:tcBorders>
        </w:tcPr>
        <w:p w:rsidR="00E16518" w:rsidRDefault="00E16518">
          <w:pPr>
            <w:pStyle w:val="XLarge"/>
            <w:spacing w:before="109" w:line="240" w:lineRule="atLeas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tcPr>
        <w:p w:rsidR="00E16518" w:rsidRDefault="00E16518">
          <w:pPr>
            <w:pStyle w:val="Header"/>
            <w:spacing w:before="109"/>
            <w:rPr>
              <w:lang w:val="en-US"/>
            </w:rPr>
          </w:pPr>
        </w:p>
      </w:tc>
      <w:tc>
        <w:tcPr>
          <w:tcW w:w="3140" w:type="dxa"/>
          <w:tcBorders>
            <w:top w:val="single" w:sz="4" w:space="0" w:color="auto"/>
            <w:bottom w:val="single" w:sz="12" w:space="0" w:color="auto"/>
          </w:tcBorders>
        </w:tcPr>
        <w:p w:rsidR="00E16518" w:rsidRDefault="00E16518">
          <w:pPr>
            <w:spacing w:before="240"/>
            <w:rPr>
              <w:sz w:val="20"/>
              <w:szCs w:val="20"/>
              <w:lang w:val="en-US"/>
            </w:rPr>
          </w:pPr>
          <w:r>
            <w:rPr>
              <w:sz w:val="20"/>
              <w:szCs w:val="20"/>
              <w:lang w:val="en-US"/>
            </w:rPr>
            <w:t>Distr.: General</w:t>
          </w:r>
        </w:p>
        <w:p w:rsidR="00E16518" w:rsidRDefault="00E16518">
          <w:pPr>
            <w:rPr>
              <w:sz w:val="20"/>
              <w:szCs w:val="20"/>
              <w:lang w:val="en-US"/>
            </w:rPr>
          </w:pPr>
          <w:r>
            <w:rPr>
              <w:sz w:val="20"/>
              <w:szCs w:val="20"/>
              <w:lang w:val="en-US"/>
            </w:rPr>
            <w:t>11 January 2016</w:t>
          </w:r>
        </w:p>
        <w:p w:rsidR="00E16518" w:rsidRDefault="00E16518">
          <w:pPr>
            <w:rPr>
              <w:sz w:val="20"/>
              <w:szCs w:val="20"/>
              <w:lang w:val="en-US"/>
            </w:rPr>
          </w:pPr>
          <w:r>
            <w:rPr>
              <w:sz w:val="20"/>
              <w:szCs w:val="20"/>
              <w:lang w:val="en-US"/>
            </w:rPr>
            <w:t>English</w:t>
          </w:r>
        </w:p>
        <w:p w:rsidR="00E16518" w:rsidRDefault="00E16518">
          <w:pPr>
            <w:rPr>
              <w:sz w:val="20"/>
              <w:szCs w:val="20"/>
              <w:lang w:val="en-US"/>
            </w:rPr>
          </w:pPr>
          <w:r>
            <w:rPr>
              <w:sz w:val="20"/>
              <w:szCs w:val="20"/>
              <w:lang w:val="en-US"/>
            </w:rPr>
            <w:t>Original: Spanish</w:t>
          </w:r>
        </w:p>
        <w:p w:rsidR="00E16518" w:rsidRDefault="00E16518">
          <w:pPr>
            <w:rPr>
              <w:b/>
              <w:bCs/>
              <w:sz w:val="20"/>
              <w:szCs w:val="20"/>
              <w:u w:val="single"/>
              <w:lang w:val="en-US"/>
            </w:rPr>
          </w:pPr>
        </w:p>
      </w:tc>
    </w:tr>
  </w:tbl>
  <w:p w:rsidR="00E16518" w:rsidRPr="003A1588" w:rsidRDefault="00E16518" w:rsidP="003A1588">
    <w:pPr>
      <w:pStyle w:val="Header"/>
      <w:rPr>
        <w:sz w:val="2"/>
        <w:szCs w:val="10"/>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770"/>
    </w:tblGrid>
    <w:tr w:rsidR="00E16518">
      <w:trPr>
        <w:trHeight w:hRule="exact" w:val="864"/>
      </w:trPr>
      <w:tc>
        <w:tcPr>
          <w:tcW w:w="4838" w:type="dxa"/>
          <w:vAlign w:val="bottom"/>
        </w:tcPr>
        <w:p w:rsidR="00E16518" w:rsidRDefault="00E16518">
          <w:pPr>
            <w:pStyle w:val="Header"/>
            <w:spacing w:after="80"/>
            <w:rPr>
              <w:b/>
              <w:sz w:val="17"/>
              <w:szCs w:val="17"/>
              <w:lang w:val="en-US"/>
            </w:rPr>
          </w:pPr>
          <w:r>
            <w:rPr>
              <w:b/>
              <w:sz w:val="17"/>
              <w:szCs w:val="17"/>
              <w:lang w:val="en-US"/>
            </w:rPr>
            <w:t>CEDAW/C/GTM/8-9</w:t>
          </w:r>
        </w:p>
      </w:tc>
      <w:tc>
        <w:tcPr>
          <w:tcW w:w="4770" w:type="dxa"/>
          <w:vAlign w:val="bottom"/>
        </w:tcPr>
        <w:p w:rsidR="00E16518" w:rsidRDefault="00E16518">
          <w:pPr>
            <w:pStyle w:val="Header"/>
            <w:tabs>
              <w:tab w:val="clear" w:pos="4677"/>
            </w:tabs>
            <w:spacing w:after="80"/>
            <w:jc w:val="right"/>
            <w:rPr>
              <w:lang w:val="en-US"/>
            </w:rPr>
          </w:pPr>
        </w:p>
      </w:tc>
    </w:tr>
  </w:tbl>
  <w:p w:rsidR="00E16518" w:rsidRDefault="00E16518">
    <w:pPr>
      <w:pStyle w:val="Header"/>
      <w:ind w:right="360"/>
      <w:rPr>
        <w:lang w:val="en-U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770"/>
    </w:tblGrid>
    <w:tr w:rsidR="00E16518">
      <w:trPr>
        <w:trHeight w:hRule="exact" w:val="864"/>
      </w:trPr>
      <w:tc>
        <w:tcPr>
          <w:tcW w:w="4838" w:type="dxa"/>
          <w:vAlign w:val="bottom"/>
        </w:tcPr>
        <w:p w:rsidR="00E16518" w:rsidRDefault="00E16518">
          <w:pPr>
            <w:pStyle w:val="Header"/>
            <w:spacing w:after="80"/>
            <w:rPr>
              <w:b/>
              <w:sz w:val="17"/>
              <w:szCs w:val="17"/>
              <w:lang w:val="en-US"/>
            </w:rPr>
          </w:pPr>
        </w:p>
      </w:tc>
      <w:tc>
        <w:tcPr>
          <w:tcW w:w="4770" w:type="dxa"/>
          <w:vAlign w:val="bottom"/>
        </w:tcPr>
        <w:p w:rsidR="00E16518" w:rsidRDefault="00E16518">
          <w:pPr>
            <w:pStyle w:val="Header"/>
            <w:spacing w:after="80"/>
            <w:jc w:val="right"/>
            <w:rPr>
              <w:lang w:val="en-US"/>
            </w:rPr>
          </w:pPr>
          <w:r>
            <w:rPr>
              <w:b/>
              <w:sz w:val="17"/>
              <w:szCs w:val="17"/>
              <w:lang w:val="en-US"/>
            </w:rPr>
            <w:t>CEDAW/C/GTM/8-9</w:t>
          </w:r>
        </w:p>
      </w:tc>
    </w:tr>
  </w:tbl>
  <w:p w:rsidR="00E16518" w:rsidRDefault="00E16518">
    <w:r>
      <w:rPr>
        <w:noProof/>
        <w:lang w:val="en-GB" w:eastAsia="en-GB"/>
      </w:rPr>
      <mc:AlternateContent>
        <mc:Choice Requires="wps">
          <w:drawing>
            <wp:anchor distT="0" distB="0" distL="114935" distR="114935" simplePos="0" relativeHeight="251657728" behindDoc="0" locked="0" layoutInCell="1" allowOverlap="1">
              <wp:simplePos x="0" y="0"/>
              <wp:positionH relativeFrom="page">
                <wp:posOffset>9791700</wp:posOffset>
              </wp:positionH>
              <wp:positionV relativeFrom="margin">
                <wp:posOffset>0</wp:posOffset>
              </wp:positionV>
              <wp:extent cx="215900" cy="6120130"/>
              <wp:effectExtent l="0" t="0" r="3175" b="444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6518" w:rsidRDefault="00E16518">
                          <w:pPr>
                            <w:pStyle w:val="Header"/>
                            <w:tabs>
                              <w:tab w:val="clear" w:pos="4677"/>
                              <w:tab w:val="clear" w:pos="9355"/>
                              <w:tab w:val="center" w:pos="4838"/>
                            </w:tabs>
                            <w:rPr>
                              <w:lang w:val="en-US"/>
                            </w:rPr>
                          </w:pPr>
                          <w:r>
                            <w:rPr>
                              <w:b/>
                              <w:sz w:val="16"/>
                              <w:szCs w:val="16"/>
                              <w:lang w:val="en-US"/>
                            </w:rPr>
                            <w:tab/>
                            <w:t>CEDAW/C/USR/Q/7/Add.1</w:t>
                          </w:r>
                        </w:p>
                        <w:p w:rsidR="00E16518" w:rsidRDefault="00E16518">
                          <w:pPr>
                            <w:pStyle w:val="Header"/>
                            <w:ind w:right="360"/>
                            <w:rPr>
                              <w:lang w:val="en-US"/>
                            </w:rPr>
                          </w:pPr>
                        </w:p>
                        <w:p w:rsidR="00E16518" w:rsidRDefault="00E16518">
                          <w:pPr>
                            <w:rPr>
                              <w:lang w:val="en-US"/>
                            </w:rPr>
                          </w:pP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771pt;margin-top:0;width:17pt;height:481.9pt;z-index:251657728;visibility:visible;mso-wrap-style:square;mso-width-percent:0;mso-height-percent:0;mso-wrap-distance-left:9.05pt;mso-wrap-distance-top:0;mso-wrap-distance-right:9.05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" stroked="f">
              <v:textbox style="layout-flow:vertical" inset="0,0,0,0">
                <w:txbxContent>
                  <w:p w:rsidR="00E16518" w:rsidRDefault="00E16518">
                    <w:pPr>
                      <w:pStyle w:val="Header"/>
                      <w:tabs>
                        <w:tab w:val="clear" w:pos="4677"/>
                        <w:tab w:val="clear" w:pos="9355"/>
                        <w:tab w:val="center" w:pos="4838"/>
                      </w:tabs>
                      <w:rPr>
                        <w:lang w:val="en-US"/>
                      </w:rPr>
                    </w:pPr>
                    <w:r>
                      <w:rPr>
                        <w:b/>
                        <w:sz w:val="16"/>
                        <w:szCs w:val="16"/>
                        <w:lang w:val="en-US"/>
                      </w:rPr>
                      <w:tab/>
                      <w:t>CEDAW/C/USR/Q/7/Add.1</w:t>
                    </w:r>
                  </w:p>
                  <w:p w:rsidR="00E16518" w:rsidRDefault="00E16518">
                    <w:pPr>
                      <w:pStyle w:val="Header"/>
                      <w:ind w:right="360"/>
                      <w:rPr>
                        <w:lang w:val="en-US"/>
                      </w:rPr>
                    </w:pPr>
                  </w:p>
                  <w:p w:rsidR="00E16518" w:rsidRDefault="00E16518">
                    <w:pPr>
                      <w:rPr>
                        <w:lang w:val="en-US"/>
                      </w:rPr>
                    </w:pPr>
                  </w:p>
                </w:txbxContent>
              </v:textbox>
              <w10:wrap anchorx="page" anchory="margin"/>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16518" w:rsidRPr="00DA578A">
      <w:trPr>
        <w:trHeight w:hRule="exact" w:val="864"/>
      </w:trPr>
      <w:tc>
        <w:tcPr>
          <w:tcW w:w="1267" w:type="dxa"/>
          <w:tcBorders>
            <w:bottom w:val="single" w:sz="4" w:space="0" w:color="auto"/>
          </w:tcBorders>
          <w:vAlign w:val="bottom"/>
        </w:tcPr>
        <w:p w:rsidR="00E16518" w:rsidRDefault="00E16518">
          <w:pPr>
            <w:pStyle w:val="Header"/>
            <w:spacing w:after="120"/>
          </w:pPr>
        </w:p>
      </w:tc>
      <w:tc>
        <w:tcPr>
          <w:tcW w:w="1872" w:type="dxa"/>
          <w:tcBorders>
            <w:bottom w:val="single" w:sz="4" w:space="0" w:color="auto"/>
          </w:tcBorders>
          <w:vAlign w:val="bottom"/>
        </w:tcPr>
        <w:p w:rsidR="00E16518" w:rsidRDefault="00E16518">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E16518" w:rsidRDefault="00E16518">
          <w:pPr>
            <w:pStyle w:val="Header"/>
            <w:spacing w:after="120"/>
          </w:pPr>
        </w:p>
      </w:tc>
      <w:tc>
        <w:tcPr>
          <w:tcW w:w="6523" w:type="dxa"/>
          <w:gridSpan w:val="4"/>
          <w:tcBorders>
            <w:bottom w:val="single" w:sz="4" w:space="0" w:color="auto"/>
          </w:tcBorders>
          <w:vAlign w:val="bottom"/>
        </w:tcPr>
        <w:p w:rsidR="00E16518" w:rsidRDefault="00E16518">
          <w:pPr>
            <w:spacing w:after="80"/>
            <w:jc w:val="right"/>
            <w:rPr>
              <w:position w:val="-4"/>
              <w:lang w:val="en-US"/>
            </w:rPr>
          </w:pPr>
          <w:r>
            <w:rPr>
              <w:position w:val="-4"/>
              <w:sz w:val="40"/>
              <w:lang w:val="en-US"/>
            </w:rPr>
            <w:t>CEDAW</w:t>
          </w:r>
          <w:r>
            <w:rPr>
              <w:position w:val="-4"/>
              <w:sz w:val="20"/>
              <w:szCs w:val="20"/>
              <w:lang w:val="en-US"/>
            </w:rPr>
            <w:t>/C/USR/Q/7/Add.1</w:t>
          </w:r>
        </w:p>
      </w:tc>
    </w:tr>
    <w:tr w:rsidR="00E16518" w:rsidRPr="00DA578A">
      <w:trPr>
        <w:gridAfter w:val="1"/>
        <w:wAfter w:w="28" w:type="dxa"/>
        <w:trHeight w:hRule="exact" w:val="2880"/>
      </w:trPr>
      <w:tc>
        <w:tcPr>
          <w:tcW w:w="1267" w:type="dxa"/>
          <w:tcBorders>
            <w:top w:val="single" w:sz="4" w:space="0" w:color="auto"/>
            <w:bottom w:val="single" w:sz="12" w:space="0" w:color="auto"/>
          </w:tcBorders>
        </w:tcPr>
        <w:p w:rsidR="00E16518" w:rsidRDefault="00E16518">
          <w:pPr>
            <w:pStyle w:val="Header"/>
            <w:spacing w:before="109"/>
          </w:pPr>
          <w:r>
            <w:rPr>
              <w:lang w:val="en-US"/>
            </w:rPr>
            <w:t xml:space="preserve"> </w:t>
          </w:r>
          <w:r>
            <w:rPr>
              <w:noProof/>
              <w:lang w:val="en-GB" w:eastAsia="en-GB"/>
            </w:rPr>
            <w:drawing>
              <wp:inline distT="0" distB="0" distL="0" distR="0">
                <wp:extent cx="711200" cy="593725"/>
                <wp:effectExtent l="0" t="0" r="0" b="0"/>
                <wp:docPr id="2" name="Picture 2"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_un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1200" cy="593725"/>
                        </a:xfrm>
                        <a:prstGeom prst="rect">
                          <a:avLst/>
                        </a:prstGeom>
                        <a:noFill/>
                        <a:ln>
                          <a:noFill/>
                        </a:ln>
                      </pic:spPr>
                    </pic:pic>
                  </a:graphicData>
                </a:graphic>
              </wp:inline>
            </w:drawing>
          </w:r>
        </w:p>
        <w:p w:rsidR="00E16518" w:rsidRDefault="00E16518">
          <w:pPr>
            <w:pStyle w:val="Header"/>
            <w:spacing w:before="109"/>
          </w:pPr>
        </w:p>
      </w:tc>
      <w:tc>
        <w:tcPr>
          <w:tcW w:w="5227" w:type="dxa"/>
          <w:gridSpan w:val="3"/>
          <w:tcBorders>
            <w:top w:val="single" w:sz="4" w:space="0" w:color="auto"/>
            <w:bottom w:val="single" w:sz="12" w:space="0" w:color="auto"/>
          </w:tcBorders>
        </w:tcPr>
        <w:p w:rsidR="00E16518" w:rsidRDefault="00E1651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tcPr>
        <w:p w:rsidR="00E16518" w:rsidRDefault="00E16518">
          <w:pPr>
            <w:pStyle w:val="Header"/>
            <w:spacing w:before="109"/>
            <w:rPr>
              <w:lang w:val="en-US"/>
            </w:rPr>
          </w:pPr>
        </w:p>
      </w:tc>
      <w:tc>
        <w:tcPr>
          <w:tcW w:w="3140" w:type="dxa"/>
          <w:tcBorders>
            <w:top w:val="single" w:sz="4" w:space="0" w:color="auto"/>
            <w:bottom w:val="single" w:sz="12" w:space="0" w:color="auto"/>
          </w:tcBorders>
        </w:tcPr>
        <w:p w:rsidR="00E16518" w:rsidRDefault="00E16518">
          <w:pPr>
            <w:spacing w:before="240"/>
            <w:rPr>
              <w:sz w:val="20"/>
              <w:szCs w:val="20"/>
              <w:lang w:val="en-US"/>
            </w:rPr>
          </w:pPr>
          <w:r>
            <w:rPr>
              <w:sz w:val="20"/>
              <w:szCs w:val="20"/>
              <w:lang w:val="en-US"/>
            </w:rPr>
            <w:t>Distr.: General</w:t>
          </w:r>
        </w:p>
        <w:p w:rsidR="00E16518" w:rsidRDefault="00E16518">
          <w:pPr>
            <w:rPr>
              <w:sz w:val="20"/>
              <w:szCs w:val="20"/>
              <w:lang w:val="en-US"/>
            </w:rPr>
          </w:pPr>
          <w:r>
            <w:rPr>
              <w:sz w:val="20"/>
              <w:szCs w:val="20"/>
              <w:lang w:val="en-US"/>
            </w:rPr>
            <w:t>15 March 2010</w:t>
          </w:r>
        </w:p>
        <w:p w:rsidR="00E16518" w:rsidRDefault="00E16518">
          <w:pPr>
            <w:rPr>
              <w:sz w:val="20"/>
              <w:szCs w:val="20"/>
              <w:lang w:val="en-US"/>
            </w:rPr>
          </w:pPr>
        </w:p>
        <w:p w:rsidR="00E16518" w:rsidRDefault="00E16518">
          <w:pPr>
            <w:rPr>
              <w:sz w:val="20"/>
              <w:szCs w:val="20"/>
              <w:lang w:val="en-US"/>
            </w:rPr>
          </w:pPr>
          <w:r>
            <w:rPr>
              <w:sz w:val="20"/>
              <w:szCs w:val="20"/>
              <w:lang w:val="en-US"/>
            </w:rPr>
            <w:t>Original: Russian</w:t>
          </w:r>
        </w:p>
        <w:p w:rsidR="00E16518" w:rsidRDefault="00E16518">
          <w:pPr>
            <w:rPr>
              <w:lang w:val="en-US"/>
            </w:rPr>
          </w:pPr>
        </w:p>
        <w:p w:rsidR="00E16518" w:rsidRDefault="00E16518">
          <w:pPr>
            <w:rPr>
              <w:lang w:val="en-US"/>
            </w:rPr>
          </w:pPr>
        </w:p>
        <w:p w:rsidR="00E16518" w:rsidRDefault="00E16518">
          <w:pPr>
            <w:rPr>
              <w:b/>
              <w:bCs/>
              <w:sz w:val="20"/>
              <w:szCs w:val="20"/>
              <w:u w:val="single"/>
              <w:lang w:val="en-US"/>
            </w:rPr>
          </w:pPr>
          <w:r>
            <w:rPr>
              <w:b/>
              <w:bCs/>
              <w:sz w:val="20"/>
              <w:szCs w:val="20"/>
              <w:u w:val="single"/>
              <w:lang w:val="en-US"/>
            </w:rPr>
            <w:t>ADVANCE UNEDITED VERSION</w:t>
          </w:r>
        </w:p>
      </w:tc>
    </w:tr>
  </w:tbl>
  <w:p w:rsidR="00E16518" w:rsidRDefault="00E16518">
    <w:pPr>
      <w:pStyle w:val="Header"/>
      <w:rPr>
        <w:sz w:val="10"/>
        <w:szCs w:val="10"/>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89C0E6B"/>
    <w:multiLevelType w:val="multilevel"/>
    <w:tmpl w:val="C56072FC"/>
    <w:lvl w:ilvl="0">
      <w:start w:val="1"/>
      <w:numFmt w:val="bullet"/>
      <w:pStyle w:val="fels"/>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hideGrammaticalErrors/>
  <w:defaultTabStop w:val="576"/>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0308*"/>
    <w:docVar w:name="jobn" w:val="16-00308 (E)"/>
    <w:docVar w:name="JobNo" w:val="1600308E"/>
    <w:docVar w:name="ODSRefJobNo" w:val="1600439E"/>
    <w:docVar w:name="sss1" w:val="CEDAW/C/GTM/8-9"/>
    <w:docVar w:name="sss2" w:val="-"/>
  </w:docVars>
  <w:rsids>
    <w:rsidRoot w:val="00D708D4"/>
    <w:rsid w:val="00054303"/>
    <w:rsid w:val="0005654E"/>
    <w:rsid w:val="00073F57"/>
    <w:rsid w:val="00074A7E"/>
    <w:rsid w:val="00075B56"/>
    <w:rsid w:val="0009745A"/>
    <w:rsid w:val="000A7507"/>
    <w:rsid w:val="000F6568"/>
    <w:rsid w:val="00126F24"/>
    <w:rsid w:val="00131EBA"/>
    <w:rsid w:val="0013709F"/>
    <w:rsid w:val="00156EB1"/>
    <w:rsid w:val="00160EB5"/>
    <w:rsid w:val="0017774B"/>
    <w:rsid w:val="0018234B"/>
    <w:rsid w:val="001848F1"/>
    <w:rsid w:val="0018527F"/>
    <w:rsid w:val="0019433F"/>
    <w:rsid w:val="001A1539"/>
    <w:rsid w:val="001C7DCB"/>
    <w:rsid w:val="001F1062"/>
    <w:rsid w:val="00203988"/>
    <w:rsid w:val="002508F0"/>
    <w:rsid w:val="00252DCC"/>
    <w:rsid w:val="00266391"/>
    <w:rsid w:val="00296052"/>
    <w:rsid w:val="002975A6"/>
    <w:rsid w:val="002B5E9F"/>
    <w:rsid w:val="002C31B9"/>
    <w:rsid w:val="002F178D"/>
    <w:rsid w:val="002F204C"/>
    <w:rsid w:val="003027B6"/>
    <w:rsid w:val="003129FE"/>
    <w:rsid w:val="0031686C"/>
    <w:rsid w:val="00340901"/>
    <w:rsid w:val="00344123"/>
    <w:rsid w:val="00360987"/>
    <w:rsid w:val="003A1588"/>
    <w:rsid w:val="003A235C"/>
    <w:rsid w:val="003B1316"/>
    <w:rsid w:val="003C3729"/>
    <w:rsid w:val="003D3EFB"/>
    <w:rsid w:val="004039EF"/>
    <w:rsid w:val="00442B63"/>
    <w:rsid w:val="00461785"/>
    <w:rsid w:val="00463D25"/>
    <w:rsid w:val="00477197"/>
    <w:rsid w:val="004A0031"/>
    <w:rsid w:val="004C4044"/>
    <w:rsid w:val="004D5DA3"/>
    <w:rsid w:val="004E2B9B"/>
    <w:rsid w:val="005061E5"/>
    <w:rsid w:val="0051522E"/>
    <w:rsid w:val="00535758"/>
    <w:rsid w:val="00545DCB"/>
    <w:rsid w:val="005755EA"/>
    <w:rsid w:val="00580DDD"/>
    <w:rsid w:val="005C0167"/>
    <w:rsid w:val="0060187B"/>
    <w:rsid w:val="00664758"/>
    <w:rsid w:val="00674CB8"/>
    <w:rsid w:val="00676B0A"/>
    <w:rsid w:val="006804B0"/>
    <w:rsid w:val="006C1244"/>
    <w:rsid w:val="006F345F"/>
    <w:rsid w:val="007023C6"/>
    <w:rsid w:val="00703E11"/>
    <w:rsid w:val="007574D6"/>
    <w:rsid w:val="00771841"/>
    <w:rsid w:val="00784EA7"/>
    <w:rsid w:val="0079559B"/>
    <w:rsid w:val="007A12AA"/>
    <w:rsid w:val="007A136F"/>
    <w:rsid w:val="007C0E36"/>
    <w:rsid w:val="007C10C2"/>
    <w:rsid w:val="007E2CC9"/>
    <w:rsid w:val="00812255"/>
    <w:rsid w:val="008219AA"/>
    <w:rsid w:val="00883423"/>
    <w:rsid w:val="008B4175"/>
    <w:rsid w:val="008B4A16"/>
    <w:rsid w:val="008F466C"/>
    <w:rsid w:val="00912B59"/>
    <w:rsid w:val="00931BAB"/>
    <w:rsid w:val="0093283C"/>
    <w:rsid w:val="0095534B"/>
    <w:rsid w:val="0099127F"/>
    <w:rsid w:val="009A11DB"/>
    <w:rsid w:val="009A1F4E"/>
    <w:rsid w:val="009A3593"/>
    <w:rsid w:val="009B4D9F"/>
    <w:rsid w:val="009C3897"/>
    <w:rsid w:val="009C3927"/>
    <w:rsid w:val="009D08A5"/>
    <w:rsid w:val="009D28B1"/>
    <w:rsid w:val="00A551B6"/>
    <w:rsid w:val="00A574AD"/>
    <w:rsid w:val="00A62AED"/>
    <w:rsid w:val="00A80F99"/>
    <w:rsid w:val="00A84923"/>
    <w:rsid w:val="00A87741"/>
    <w:rsid w:val="00A9420E"/>
    <w:rsid w:val="00AA4309"/>
    <w:rsid w:val="00AC6A2D"/>
    <w:rsid w:val="00AD4888"/>
    <w:rsid w:val="00B11068"/>
    <w:rsid w:val="00B14B13"/>
    <w:rsid w:val="00B5103C"/>
    <w:rsid w:val="00B60B68"/>
    <w:rsid w:val="00B91F12"/>
    <w:rsid w:val="00BD3021"/>
    <w:rsid w:val="00BE32E9"/>
    <w:rsid w:val="00BE739F"/>
    <w:rsid w:val="00C02C4B"/>
    <w:rsid w:val="00C05602"/>
    <w:rsid w:val="00C056B6"/>
    <w:rsid w:val="00C43171"/>
    <w:rsid w:val="00C557FA"/>
    <w:rsid w:val="00C73894"/>
    <w:rsid w:val="00C93731"/>
    <w:rsid w:val="00C95AC3"/>
    <w:rsid w:val="00CA3D2A"/>
    <w:rsid w:val="00CA6149"/>
    <w:rsid w:val="00CB3D23"/>
    <w:rsid w:val="00CB5952"/>
    <w:rsid w:val="00CC4CA1"/>
    <w:rsid w:val="00CC69BC"/>
    <w:rsid w:val="00CD6AE0"/>
    <w:rsid w:val="00CE25BB"/>
    <w:rsid w:val="00D117C7"/>
    <w:rsid w:val="00D708D4"/>
    <w:rsid w:val="00D721E8"/>
    <w:rsid w:val="00DA4081"/>
    <w:rsid w:val="00DA578A"/>
    <w:rsid w:val="00DB4D13"/>
    <w:rsid w:val="00DD58DB"/>
    <w:rsid w:val="00DE186B"/>
    <w:rsid w:val="00DE7D1D"/>
    <w:rsid w:val="00DF4560"/>
    <w:rsid w:val="00E06AF4"/>
    <w:rsid w:val="00E07564"/>
    <w:rsid w:val="00E16518"/>
    <w:rsid w:val="00E16C35"/>
    <w:rsid w:val="00E33A8E"/>
    <w:rsid w:val="00E771EB"/>
    <w:rsid w:val="00E85FA2"/>
    <w:rsid w:val="00E864A5"/>
    <w:rsid w:val="00E91F23"/>
    <w:rsid w:val="00EC7E6E"/>
    <w:rsid w:val="00F043E8"/>
    <w:rsid w:val="00F05D2A"/>
    <w:rsid w:val="00F068B3"/>
    <w:rsid w:val="00F333B4"/>
    <w:rsid w:val="00F36697"/>
    <w:rsid w:val="00F4237F"/>
    <w:rsid w:val="00F659BB"/>
    <w:rsid w:val="00F83C81"/>
    <w:rsid w:val="00F9158C"/>
    <w:rsid w:val="00FB0839"/>
    <w:rsid w:val="00FC72DB"/>
    <w:rsid w:val="00FE343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aliases w:val="Table_G"/>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qFormat/>
    <w:pPr>
      <w:spacing w:before="100" w:beforeAutospacing="1" w:after="100" w:afterAutospacing="1" w:line="360" w:lineRule="auto"/>
      <w:ind w:left="100" w:right="100"/>
      <w:outlineLvl w:val="1"/>
    </w:pPr>
    <w:rPr>
      <w:rFonts w:ascii="Verdana" w:hAnsi="Verdana"/>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keepNext/>
      <w:spacing w:after="240"/>
      <w:jc w:val="right"/>
      <w:outlineLvl w:val="4"/>
    </w:pPr>
    <w:rPr>
      <w:bCs/>
      <w:sz w:val="28"/>
      <w:szCs w:val="28"/>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keepNext/>
      <w:spacing w:after="240"/>
      <w:jc w:val="right"/>
      <w:outlineLvl w:val="6"/>
    </w:pPr>
    <w:rPr>
      <w:b/>
      <w:bCs/>
      <w:sz w:val="28"/>
      <w:szCs w:val="28"/>
    </w:rPr>
  </w:style>
  <w:style w:type="paragraph" w:styleId="Heading8">
    <w:name w:val="heading 8"/>
    <w:basedOn w:val="Normal"/>
    <w:next w:val="Normal"/>
    <w:qFormat/>
    <w:pPr>
      <w:keepNext/>
      <w:spacing w:line="280" w:lineRule="exact"/>
      <w:jc w:val="center"/>
      <w:outlineLvl w:val="7"/>
    </w:pPr>
    <w:rPr>
      <w:b/>
      <w:sz w:val="20"/>
      <w:szCs w:val="20"/>
    </w:rPr>
  </w:style>
  <w:style w:type="paragraph" w:styleId="Heading9">
    <w:name w:val="heading 9"/>
    <w:basedOn w:val="Normal"/>
    <w:next w:val="Normal"/>
    <w:qFormat/>
    <w:pPr>
      <w:keepNext/>
      <w:spacing w:before="80" w:after="20" w:line="140" w:lineRule="exact"/>
      <w:jc w:val="center"/>
      <w:outlineLvl w:val="8"/>
    </w:pPr>
    <w:rPr>
      <w:rFonts w:ascii="Arial" w:hAnsi="Arial" w:cs="Arial"/>
      <w:b/>
      <w:sz w:val="1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HCh"/>
    <w:next w:val="Normal"/>
    <w:pPr>
      <w:spacing w:line="360" w:lineRule="exact"/>
    </w:pPr>
    <w:rPr>
      <w:spacing w:val="-3"/>
      <w:w w:val="99"/>
      <w:sz w:val="34"/>
    </w:rPr>
  </w:style>
  <w:style w:type="paragraph" w:customStyle="1" w:styleId="HCh">
    <w:name w:val="_ H _Ch"/>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b/>
      <w:spacing w:val="-2"/>
      <w:w w:val="103"/>
      <w:kern w:val="14"/>
      <w:sz w:val="28"/>
      <w:szCs w:val="20"/>
      <w:lang w:val="en-GB" w:eastAsia="en-US"/>
    </w:rPr>
  </w:style>
  <w:style w:type="paragraph" w:styleId="BodyTextIndent">
    <w:name w:val="Body Text Indent"/>
    <w:aliases w:val="Основной текст 1,Нумерованный список !!,Мой Заголовок 1"/>
    <w:basedOn w:val="Normal"/>
    <w:semiHidden/>
    <w:pPr>
      <w:ind w:firstLine="708"/>
      <w:jc w:val="both"/>
    </w:pPr>
  </w:style>
  <w:style w:type="paragraph" w:customStyle="1" w:styleId="CharChar">
    <w:name w:val="Char Знак Знак Char Знак Знак Знак Знак Знак Знак Знак Знак Знак Знак Знак Знак Знак Знак Знак Знак"/>
    <w:basedOn w:val="Normal"/>
    <w:rPr>
      <w:rFonts w:ascii="Verdana" w:hAnsi="Verdana" w:cs="Verdana"/>
      <w:sz w:val="20"/>
      <w:szCs w:val="20"/>
      <w:lang w:val="en-US" w:eastAsia="en-US"/>
    </w:rPr>
  </w:style>
  <w:style w:type="paragraph" w:customStyle="1" w:styleId="2">
    <w:name w:val="Знак2 Знак Знак Знак Знак Знак Знак Знак Знак Знак Знак Знак Знак Знак Знак Знак"/>
    <w:basedOn w:val="Normal"/>
    <w:rPr>
      <w:rFonts w:ascii="Verdana" w:hAnsi="Verdana" w:cs="Verdana"/>
      <w:sz w:val="20"/>
      <w:szCs w:val="20"/>
      <w:lang w:val="en-US" w:eastAsia="en-US"/>
    </w:rPr>
  </w:style>
  <w:style w:type="paragraph" w:styleId="BodyText">
    <w:name w:val="Body Text"/>
    <w:basedOn w:val="Normal"/>
    <w:semiHidden/>
    <w:pPr>
      <w:spacing w:after="120"/>
    </w:pPr>
  </w:style>
  <w:style w:type="paragraph" w:customStyle="1" w:styleId="211">
    <w:name w:val="Знак2 Знак Знак1 Знак1 Знак Знак Знак Знак Знак Знак Знак Знак Знак Знак Знак Знак Знак Знак Знак"/>
    <w:basedOn w:val="Normal"/>
    <w:pPr>
      <w:spacing w:after="160" w:line="240" w:lineRule="exact"/>
    </w:pPr>
    <w:rPr>
      <w:rFonts w:ascii="Verdana" w:hAnsi="Verdana"/>
      <w:sz w:val="20"/>
      <w:szCs w:val="20"/>
      <w:lang w:val="en-US" w:eastAsia="en-US"/>
    </w:rPr>
  </w:style>
  <w:style w:type="character" w:styleId="Hyperlink">
    <w:name w:val="Hyperlink"/>
    <w:semiHidden/>
    <w:rPr>
      <w:strike w:val="0"/>
      <w:dstrike w:val="0"/>
      <w:color w:val="0000FF"/>
      <w:u w:val="none"/>
      <w:effect w:val="none"/>
    </w:rPr>
  </w:style>
  <w:style w:type="character" w:customStyle="1" w:styleId="ressmall">
    <w:name w:val="ressmall"/>
    <w:basedOn w:val="DefaultParagraphFont"/>
  </w:style>
  <w:style w:type="character" w:customStyle="1" w:styleId="data">
    <w:name w:val="data"/>
    <w:basedOn w:val="DefaultParagraphFont"/>
  </w:style>
  <w:style w:type="paragraph" w:styleId="NormalWeb">
    <w:name w:val="Normal (Web)"/>
    <w:basedOn w:val="Normal"/>
    <w:semiHidden/>
    <w:pPr>
      <w:spacing w:before="100" w:beforeAutospacing="1" w:after="100" w:afterAutospacing="1"/>
    </w:pPr>
  </w:style>
  <w:style w:type="paragraph" w:styleId="BlockText">
    <w:name w:val="Block Text"/>
    <w:basedOn w:val="Normal"/>
    <w:semiHidden/>
    <w:pPr>
      <w:spacing w:line="360" w:lineRule="auto"/>
      <w:ind w:left="-426" w:right="-483"/>
      <w:jc w:val="both"/>
    </w:pPr>
    <w:rPr>
      <w:sz w:val="28"/>
      <w:szCs w:val="20"/>
    </w:rPr>
  </w:style>
  <w:style w:type="paragraph" w:customStyle="1" w:styleId="manytext">
    <w:name w:val="manytext"/>
    <w:basedOn w:val="Normal"/>
    <w:pPr>
      <w:spacing w:before="100" w:beforeAutospacing="1" w:after="100" w:afterAutospacing="1"/>
      <w:ind w:firstLine="150"/>
      <w:jc w:val="both"/>
    </w:pPr>
    <w:rPr>
      <w:rFonts w:ascii="Verdana" w:hAnsi="Verdana"/>
      <w:color w:val="000000"/>
      <w:spacing w:val="2"/>
      <w:sz w:val="22"/>
      <w:szCs w:val="22"/>
    </w:rPr>
  </w:style>
  <w:style w:type="character" w:styleId="Strong">
    <w:name w:val="Strong"/>
    <w:qFormat/>
    <w:rPr>
      <w:b/>
      <w:bCs/>
    </w:rPr>
  </w:style>
  <w:style w:type="character" w:customStyle="1" w:styleId="text">
    <w:name w:val="text"/>
    <w:basedOn w:val="DefaultParagraphFont"/>
  </w:style>
  <w:style w:type="paragraph" w:customStyle="1" w:styleId="a">
    <w:name w:val="Знак"/>
    <w:basedOn w:val="Normal"/>
    <w:rPr>
      <w:rFonts w:ascii="Verdana" w:hAnsi="Verdana" w:cs="Verdana"/>
      <w:sz w:val="20"/>
      <w:szCs w:val="20"/>
      <w:lang w:val="en-US" w:eastAsia="en-US"/>
    </w:rPr>
  </w:style>
  <w:style w:type="paragraph" w:customStyle="1" w:styleId="rvps698610">
    <w:name w:val="rvps698610"/>
    <w:basedOn w:val="Normal"/>
    <w:pPr>
      <w:spacing w:after="150"/>
      <w:ind w:right="300"/>
    </w:pPr>
    <w:rPr>
      <w:rFonts w:ascii="Arial" w:hAnsi="Arial" w:cs="Arial"/>
      <w:color w:val="000000"/>
      <w:sz w:val="18"/>
      <w:szCs w:val="18"/>
    </w:rPr>
  </w:style>
  <w:style w:type="paragraph" w:customStyle="1" w:styleId="rvps698600">
    <w:name w:val="rvps698600"/>
    <w:basedOn w:val="Normal"/>
    <w:pPr>
      <w:spacing w:after="100"/>
      <w:ind w:right="200"/>
    </w:pPr>
    <w:rPr>
      <w:rFonts w:ascii="Arial" w:hAnsi="Arial" w:cs="Arial"/>
      <w:color w:val="000000"/>
      <w:sz w:val="12"/>
      <w:szCs w:val="12"/>
    </w:rPr>
  </w:style>
  <w:style w:type="paragraph" w:customStyle="1" w:styleId="rvps690070">
    <w:name w:val="rvps690070"/>
    <w:basedOn w:val="Normal"/>
    <w:pPr>
      <w:spacing w:before="100" w:beforeAutospacing="1" w:after="100" w:afterAutospacing="1"/>
    </w:pPr>
    <w:rPr>
      <w:rFonts w:ascii="Arial" w:hAnsi="Arial" w:cs="Arial"/>
      <w:color w:val="000000"/>
      <w:sz w:val="12"/>
      <w:szCs w:val="12"/>
    </w:rPr>
  </w:style>
  <w:style w:type="paragraph" w:styleId="Header">
    <w:name w:val="header"/>
    <w:aliases w:val="6_G"/>
    <w:basedOn w:val="Normal"/>
    <w:semiHidden/>
    <w:pPr>
      <w:tabs>
        <w:tab w:val="center" w:pos="4677"/>
        <w:tab w:val="right" w:pos="9355"/>
      </w:tabs>
    </w:pPr>
  </w:style>
  <w:style w:type="character" w:customStyle="1" w:styleId="Char">
    <w:name w:val="Char"/>
    <w:semiHidden/>
    <w:rPr>
      <w:sz w:val="24"/>
      <w:szCs w:val="24"/>
      <w:lang w:val="ru-RU" w:eastAsia="ru-RU" w:bidi="ar-SA"/>
    </w:rPr>
  </w:style>
  <w:style w:type="character" w:styleId="PageNumber">
    <w:name w:val="page number"/>
    <w:aliases w:val="7_G"/>
    <w:basedOn w:val="DefaultParagraphFont"/>
    <w:semiHidden/>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13"/>
      <w:szCs w:val="13"/>
    </w:rPr>
  </w:style>
  <w:style w:type="paragraph" w:customStyle="1" w:styleId="consplusnormal">
    <w:name w:val="consplusnormal"/>
    <w:basedOn w:val="Normal"/>
    <w:pPr>
      <w:spacing w:before="240" w:after="240"/>
    </w:pPr>
  </w:style>
  <w:style w:type="paragraph" w:customStyle="1" w:styleId="ConsPlusNormal0">
    <w:name w:val="ConsPlusNormal"/>
    <w:pPr>
      <w:widowControl w:val="0"/>
      <w:autoSpaceDE w:val="0"/>
      <w:autoSpaceDN w:val="0"/>
      <w:adjustRightInd w:val="0"/>
      <w:ind w:firstLine="720"/>
    </w:pPr>
    <w:rPr>
      <w:rFonts w:ascii="Arial" w:hAnsi="Arial" w:cs="Arial"/>
      <w:lang w:val="ru-RU" w:eastAsia="ru-RU"/>
    </w:rPr>
  </w:style>
  <w:style w:type="paragraph" w:customStyle="1" w:styleId="bl5">
    <w:name w:val="bl5"/>
    <w:basedOn w:val="Normal"/>
    <w:pPr>
      <w:spacing w:before="100" w:beforeAutospacing="1" w:after="100" w:afterAutospacing="1"/>
    </w:pPr>
    <w:rPr>
      <w:rFonts w:ascii="Arial Unicode MS" w:eastAsia="Arial Unicode MS" w:hAnsi="Arial Unicode MS" w:cs="Arial Unicode MS"/>
      <w:sz w:val="10"/>
      <w:szCs w:val="10"/>
    </w:rPr>
  </w:style>
  <w:style w:type="paragraph" w:customStyle="1" w:styleId="font5">
    <w:name w:val="font5"/>
    <w:basedOn w:val="Normal"/>
    <w:pPr>
      <w:spacing w:before="100" w:after="100"/>
    </w:pPr>
    <w:rPr>
      <w:rFonts w:eastAsia="Arial Unicode MS"/>
      <w:sz w:val="16"/>
      <w:szCs w:val="20"/>
    </w:rPr>
  </w:style>
  <w:style w:type="paragraph" w:customStyle="1" w:styleId="Normal1">
    <w:name w:val="Normal1"/>
    <w:rPr>
      <w:snapToGrid w:val="0"/>
      <w:lang w:val="ru-RU" w:eastAsia="ru-RU"/>
    </w:rPr>
  </w:style>
  <w:style w:type="paragraph" w:customStyle="1" w:styleId="a0">
    <w:name w:val="Шапка таблицы"/>
    <w:basedOn w:val="Heading2"/>
    <w:pPr>
      <w:autoSpaceDE w:val="0"/>
      <w:autoSpaceDN w:val="0"/>
      <w:spacing w:before="120" w:beforeAutospacing="0" w:after="120" w:afterAutospacing="0" w:line="240" w:lineRule="auto"/>
      <w:ind w:left="0" w:right="0"/>
      <w:jc w:val="center"/>
    </w:pPr>
    <w:rPr>
      <w:rFonts w:ascii="Times New Roman" w:hAnsi="Times New Roman"/>
      <w:b/>
      <w:bCs/>
      <w:sz w:val="28"/>
      <w:szCs w:val="28"/>
    </w:rPr>
  </w:style>
  <w:style w:type="paragraph" w:customStyle="1" w:styleId="20">
    <w:name w:val="Знак2 Знак Знак Знак Знак Знак Знак Знак Знак Знак"/>
    <w:basedOn w:val="Normal"/>
    <w:rPr>
      <w:rFonts w:ascii="Verdana" w:hAnsi="Verdana"/>
      <w:sz w:val="20"/>
      <w:szCs w:val="20"/>
      <w:lang w:val="en-US" w:eastAsia="en-US"/>
    </w:rPr>
  </w:style>
  <w:style w:type="paragraph" w:customStyle="1" w:styleId="xl26">
    <w:name w:val="xl26"/>
    <w:basedOn w:val="Normal"/>
    <w:pPr>
      <w:spacing w:before="100" w:after="100"/>
      <w:jc w:val="right"/>
    </w:pPr>
    <w:rPr>
      <w:rFonts w:eastAsia="Arial Unicode MS"/>
      <w:sz w:val="16"/>
      <w:szCs w:val="20"/>
    </w:rPr>
  </w:style>
  <w:style w:type="paragraph" w:customStyle="1" w:styleId="xl24">
    <w:name w:val="xl24"/>
    <w:basedOn w:val="Normal"/>
    <w:pPr>
      <w:pBdr>
        <w:bottom w:val="single" w:sz="4" w:space="0" w:color="auto"/>
        <w:right w:val="single" w:sz="4" w:space="0" w:color="auto"/>
      </w:pBdr>
      <w:spacing w:before="100" w:after="100"/>
      <w:jc w:val="center"/>
      <w:textAlignment w:val="top"/>
    </w:pPr>
    <w:rPr>
      <w:rFonts w:eastAsia="Arial Unicode MS"/>
      <w:sz w:val="16"/>
      <w:szCs w:val="20"/>
    </w:rPr>
  </w:style>
  <w:style w:type="paragraph" w:customStyle="1" w:styleId="font6">
    <w:name w:val="font6"/>
    <w:basedOn w:val="Normal"/>
    <w:pPr>
      <w:spacing w:before="100" w:after="100"/>
    </w:pPr>
    <w:rPr>
      <w:rFonts w:eastAsia="Arial Unicode MS"/>
      <w:b/>
      <w:sz w:val="16"/>
      <w:szCs w:val="20"/>
    </w:rPr>
  </w:style>
  <w:style w:type="paragraph" w:customStyle="1" w:styleId="xl32">
    <w:name w:val="xl32"/>
    <w:basedOn w:val="Normal"/>
    <w:pPr>
      <w:pBdr>
        <w:right w:val="single" w:sz="4" w:space="0" w:color="auto"/>
      </w:pBdr>
      <w:spacing w:before="100" w:beforeAutospacing="1" w:after="100" w:afterAutospacing="1"/>
      <w:textAlignment w:val="top"/>
    </w:pPr>
    <w:rPr>
      <w:rFonts w:eastAsia="Arial Unicode MS"/>
      <w:b/>
      <w:bCs/>
      <w:sz w:val="16"/>
      <w:szCs w:val="16"/>
    </w:rPr>
  </w:style>
  <w:style w:type="paragraph" w:customStyle="1" w:styleId="4">
    <w:name w:val="заголовок 4"/>
    <w:basedOn w:val="Normal"/>
    <w:next w:val="Normal"/>
    <w:pPr>
      <w:keepNext/>
      <w:widowControl w:val="0"/>
      <w:jc w:val="center"/>
    </w:pPr>
    <w:rPr>
      <w:b/>
      <w:bCs/>
      <w:sz w:val="18"/>
      <w:szCs w:val="18"/>
    </w:rPr>
  </w:style>
  <w:style w:type="paragraph" w:customStyle="1" w:styleId="xl22">
    <w:name w:val="xl22"/>
    <w:basedOn w:val="Normal"/>
    <w:pPr>
      <w:spacing w:before="100" w:after="100"/>
    </w:pPr>
    <w:rPr>
      <w:sz w:val="16"/>
      <w:szCs w:val="20"/>
    </w:rPr>
  </w:style>
  <w:style w:type="paragraph" w:customStyle="1" w:styleId="xl33">
    <w:name w:val="xl33"/>
    <w:basedOn w:val="Normal"/>
    <w:pPr>
      <w:pBdr>
        <w:left w:val="single" w:sz="4" w:space="0" w:color="auto"/>
        <w:bottom w:val="single" w:sz="4" w:space="0" w:color="auto"/>
      </w:pBdr>
      <w:spacing w:before="100" w:after="100"/>
      <w:jc w:val="center"/>
      <w:textAlignment w:val="top"/>
    </w:pPr>
    <w:rPr>
      <w:rFonts w:eastAsia="Arial Unicode MS"/>
      <w:b/>
      <w:sz w:val="16"/>
      <w:szCs w:val="20"/>
    </w:rPr>
  </w:style>
  <w:style w:type="paragraph" w:styleId="Title">
    <w:name w:val="Title"/>
    <w:basedOn w:val="Normal"/>
    <w:qFormat/>
    <w:pPr>
      <w:jc w:val="center"/>
    </w:pPr>
    <w:rPr>
      <w:rFonts w:ascii="Arial" w:hAnsi="Arial"/>
      <w:b/>
      <w:bCs/>
    </w:rPr>
  </w:style>
  <w:style w:type="paragraph" w:styleId="BodyText3">
    <w:name w:val="Body Text 3"/>
    <w:basedOn w:val="Normal"/>
    <w:semiHidden/>
    <w:pPr>
      <w:spacing w:after="120"/>
    </w:pPr>
    <w:rPr>
      <w:sz w:val="16"/>
      <w:szCs w:val="16"/>
    </w:rPr>
  </w:style>
  <w:style w:type="paragraph" w:styleId="BodyText2">
    <w:name w:val="Body Text 2"/>
    <w:basedOn w:val="Normal"/>
    <w:semiHidden/>
    <w:rPr>
      <w:rFonts w:ascii="Arial" w:hAnsi="Arial"/>
      <w:b/>
      <w:sz w:val="16"/>
      <w:szCs w:val="20"/>
    </w:rPr>
  </w:style>
  <w:style w:type="paragraph" w:styleId="BodyTextIndent3">
    <w:name w:val="Body Text Indent 3"/>
    <w:basedOn w:val="Normal"/>
    <w:semiHidden/>
    <w:pPr>
      <w:spacing w:after="120"/>
      <w:ind w:left="283"/>
    </w:pPr>
    <w:rPr>
      <w:sz w:val="16"/>
      <w:szCs w:val="16"/>
    </w:rPr>
  </w:style>
  <w:style w:type="paragraph" w:styleId="Footer">
    <w:name w:val="footer"/>
    <w:aliases w:val="3_G"/>
    <w:basedOn w:val="Normal"/>
    <w:semiHidden/>
    <w:pPr>
      <w:tabs>
        <w:tab w:val="center" w:pos="4536"/>
        <w:tab w:val="right" w:pos="9072"/>
      </w:tabs>
    </w:pPr>
    <w:rPr>
      <w:sz w:val="20"/>
      <w:szCs w:val="20"/>
    </w:rPr>
  </w:style>
  <w:style w:type="character" w:customStyle="1" w:styleId="Char0">
    <w:name w:val="Char"/>
    <w:rPr>
      <w:lang w:val="ru-RU" w:eastAsia="ru-RU" w:bidi="ar-SA"/>
    </w:rPr>
  </w:style>
  <w:style w:type="paragraph" w:styleId="BodyTextIndent2">
    <w:name w:val="Body Text Indent 2"/>
    <w:basedOn w:val="Normal"/>
    <w:semiHidden/>
    <w:pPr>
      <w:spacing w:before="120" w:after="120"/>
      <w:ind w:left="4321"/>
    </w:pPr>
    <w:rPr>
      <w:spacing w:val="-2"/>
      <w:sz w:val="20"/>
      <w:szCs w:val="20"/>
    </w:rPr>
  </w:style>
  <w:style w:type="paragraph" w:customStyle="1" w:styleId="xl27">
    <w:name w:val="xl27"/>
    <w:basedOn w:val="Normal"/>
    <w:pPr>
      <w:spacing w:before="100" w:beforeAutospacing="1" w:after="100" w:afterAutospacing="1"/>
      <w:jc w:val="right"/>
    </w:pPr>
    <w:rPr>
      <w:rFonts w:eastAsia="Arial Unicode MS"/>
    </w:rPr>
  </w:style>
  <w:style w:type="paragraph" w:customStyle="1" w:styleId="322">
    <w:name w:val="Верхний колонтитул322"/>
    <w:basedOn w:val="Normal"/>
    <w:pPr>
      <w:widowControl w:val="0"/>
      <w:tabs>
        <w:tab w:val="center" w:pos="4153"/>
        <w:tab w:val="right" w:pos="8306"/>
      </w:tabs>
      <w:jc w:val="both"/>
    </w:pPr>
    <w:rPr>
      <w:sz w:val="16"/>
      <w:szCs w:val="20"/>
    </w:rPr>
  </w:style>
  <w:style w:type="paragraph" w:customStyle="1" w:styleId="BodyText21">
    <w:name w:val="Body Text 21"/>
    <w:basedOn w:val="Normal"/>
    <w:pPr>
      <w:overflowPunct w:val="0"/>
      <w:autoSpaceDE w:val="0"/>
      <w:autoSpaceDN w:val="0"/>
      <w:adjustRightInd w:val="0"/>
      <w:jc w:val="center"/>
      <w:textAlignment w:val="baseline"/>
    </w:pPr>
    <w:rPr>
      <w:b/>
      <w:sz w:val="20"/>
      <w:szCs w:val="20"/>
    </w:rPr>
  </w:style>
  <w:style w:type="character" w:styleId="FollowedHyperlink">
    <w:name w:val="FollowedHyperlink"/>
    <w:semiHidden/>
    <w:rPr>
      <w:color w:val="0000FF"/>
      <w:u w:val="none"/>
    </w:rPr>
  </w:style>
  <w:style w:type="paragraph" w:customStyle="1" w:styleId="xl25">
    <w:name w:val="xl25"/>
    <w:basedOn w:val="Normal"/>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28">
    <w:name w:val="xl28"/>
    <w:basedOn w:val="Normal"/>
    <w:pPr>
      <w:pBdr>
        <w:left w:val="single" w:sz="4" w:space="0" w:color="auto"/>
      </w:pBdr>
      <w:spacing w:before="100" w:beforeAutospacing="1" w:after="100" w:afterAutospacing="1"/>
      <w:jc w:val="right"/>
    </w:pPr>
  </w:style>
  <w:style w:type="paragraph" w:customStyle="1" w:styleId="xl29">
    <w:name w:val="xl29"/>
    <w:basedOn w:val="Normal"/>
    <w:pPr>
      <w:pBdr>
        <w:top w:val="single" w:sz="4" w:space="0" w:color="auto"/>
        <w:left w:val="single" w:sz="4" w:space="0" w:color="auto"/>
        <w:right w:val="single" w:sz="4" w:space="0" w:color="auto"/>
      </w:pBdr>
      <w:spacing w:before="100" w:beforeAutospacing="1" w:after="100" w:afterAutospacing="1"/>
      <w:jc w:val="right"/>
    </w:pPr>
    <w:rPr>
      <w:rFonts w:ascii="Arial" w:hAnsi="Arial" w:cs="Arial"/>
      <w:b/>
      <w:bCs/>
    </w:rPr>
  </w:style>
  <w:style w:type="paragraph" w:customStyle="1" w:styleId="xl30">
    <w:name w:val="xl30"/>
    <w:basedOn w:val="Normal"/>
    <w:pPr>
      <w:pBdr>
        <w:top w:val="single" w:sz="4" w:space="0" w:color="auto"/>
        <w:left w:val="single" w:sz="4" w:space="0" w:color="auto"/>
      </w:pBdr>
      <w:spacing w:before="100" w:beforeAutospacing="1" w:after="100" w:afterAutospacing="1"/>
      <w:jc w:val="right"/>
    </w:pPr>
    <w:rPr>
      <w:rFonts w:ascii="Arial" w:hAnsi="Arial" w:cs="Arial"/>
      <w:b/>
      <w:bCs/>
    </w:rPr>
  </w:style>
  <w:style w:type="paragraph" w:customStyle="1" w:styleId="xl31">
    <w:name w:val="xl31"/>
    <w:basedOn w:val="Normal"/>
    <w:pPr>
      <w:pBdr>
        <w:right w:val="single" w:sz="4" w:space="0" w:color="auto"/>
      </w:pBdr>
      <w:spacing w:before="100" w:beforeAutospacing="1" w:after="100" w:afterAutospacing="1"/>
    </w:pPr>
    <w:rPr>
      <w:rFonts w:ascii="Arial" w:hAnsi="Arial" w:cs="Arial"/>
      <w:b/>
      <w:bCs/>
      <w:sz w:val="16"/>
      <w:szCs w:val="16"/>
    </w:rPr>
  </w:style>
  <w:style w:type="paragraph" w:customStyle="1" w:styleId="xl34">
    <w:name w:val="xl34"/>
    <w:basedOn w:val="Normal"/>
    <w:pPr>
      <w:pBdr>
        <w:top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5">
    <w:name w:val="xl35"/>
    <w:basedOn w:val="Normal"/>
    <w:pPr>
      <w:pBdr>
        <w:top w:val="single" w:sz="4" w:space="0" w:color="auto"/>
        <w:right w:val="single" w:sz="4" w:space="0" w:color="auto"/>
      </w:pBdr>
      <w:spacing w:before="100" w:beforeAutospacing="1" w:after="100" w:afterAutospacing="1"/>
      <w:jc w:val="center"/>
    </w:pPr>
  </w:style>
  <w:style w:type="paragraph" w:customStyle="1" w:styleId="xl36">
    <w:name w:val="xl36"/>
    <w:basedOn w:val="Normal"/>
    <w:pPr>
      <w:pBdr>
        <w:bottom w:val="single" w:sz="4" w:space="0" w:color="auto"/>
        <w:right w:val="single" w:sz="4" w:space="0" w:color="auto"/>
      </w:pBdr>
      <w:spacing w:before="100" w:beforeAutospacing="1" w:after="100" w:afterAutospacing="1"/>
      <w:jc w:val="center"/>
    </w:pPr>
  </w:style>
  <w:style w:type="paragraph" w:customStyle="1" w:styleId="xl37">
    <w:name w:val="xl37"/>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14"/>
      <w:szCs w:val="14"/>
    </w:rPr>
  </w:style>
  <w:style w:type="paragraph" w:customStyle="1" w:styleId="xl38">
    <w:name w:val="xl38"/>
    <w:basedOn w:val="Normal"/>
    <w:pPr>
      <w:pBdr>
        <w:top w:val="single" w:sz="4" w:space="0" w:color="auto"/>
        <w:bottom w:val="single" w:sz="4" w:space="0" w:color="auto"/>
      </w:pBdr>
      <w:spacing w:before="100" w:beforeAutospacing="1" w:after="100" w:afterAutospacing="1"/>
      <w:jc w:val="center"/>
    </w:pPr>
    <w:rPr>
      <w:rFonts w:ascii="Arial" w:hAnsi="Arial" w:cs="Arial"/>
      <w:b/>
      <w:bCs/>
      <w:sz w:val="14"/>
      <w:szCs w:val="14"/>
    </w:rPr>
  </w:style>
  <w:style w:type="paragraph" w:customStyle="1" w:styleId="xl39">
    <w:name w:val="xl39"/>
    <w:basedOn w:val="Normal"/>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rPr>
  </w:style>
  <w:style w:type="paragraph" w:customStyle="1" w:styleId="XLarge">
    <w:name w:val="XLarge"/>
    <w:basedOn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90" w:lineRule="exact"/>
      <w:outlineLvl w:val="0"/>
    </w:pPr>
    <w:rPr>
      <w:b/>
      <w:spacing w:val="-4"/>
      <w:w w:val="98"/>
      <w:kern w:val="14"/>
      <w:sz w:val="40"/>
      <w:szCs w:val="20"/>
      <w:lang w:val="en-GB" w:eastAsia="en-US"/>
    </w:rPr>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pacing w:val="4"/>
      <w:w w:val="103"/>
      <w:kern w:val="14"/>
      <w:szCs w:val="20"/>
      <w:lang w:val="en-GB"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ar,nota C"/>
    <w:basedOn w:val="Normal"/>
    <w:uiPriority w:val="99"/>
    <w:rPr>
      <w:sz w:val="20"/>
      <w:szCs w:val="20"/>
      <w:lang w:val="en-AU" w:eastAsia="en-AU"/>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ef"/>
    <w:uiPriority w:val="99"/>
    <w:qFormat/>
    <w:rPr>
      <w:vertAlign w:val="superscript"/>
    </w:rPr>
  </w:style>
  <w:style w:type="paragraph" w:customStyle="1" w:styleId="H23">
    <w:name w:val="_ H_2/3"/>
    <w:basedOn w:val="H1"/>
    <w:next w:val="SingleTxt"/>
    <w:pPr>
      <w:spacing w:line="240" w:lineRule="exact"/>
      <w:outlineLvl w:val="1"/>
    </w:pPr>
    <w:rPr>
      <w:spacing w:val="2"/>
      <w:sz w:val="20"/>
    </w:rPr>
  </w:style>
  <w:style w:type="paragraph" w:styleId="Index1">
    <w:name w:val="index 1"/>
    <w:basedOn w:val="Normal"/>
    <w:next w:val="Normal"/>
    <w:semiHidden/>
    <w:rPr>
      <w:rFonts w:ascii="Arial" w:hAnsi="Arial"/>
      <w:sz w:val="14"/>
      <w:szCs w:val="20"/>
    </w:rPr>
  </w:style>
  <w:style w:type="paragraph" w:styleId="Caption">
    <w:name w:val="caption"/>
    <w:basedOn w:val="Normal"/>
    <w:next w:val="Normal"/>
    <w:qFormat/>
    <w:pPr>
      <w:spacing w:before="60" w:after="60" w:line="160" w:lineRule="exact"/>
      <w:jc w:val="center"/>
    </w:pPr>
    <w:rPr>
      <w:rFonts w:ascii="Arial" w:hAnsi="Arial"/>
      <w:b/>
      <w:sz w:val="16"/>
      <w:szCs w:val="20"/>
    </w:rPr>
  </w:style>
  <w:style w:type="paragraph" w:customStyle="1" w:styleId="H4">
    <w:name w:val="_ H_4"/>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3"/>
    </w:pPr>
    <w:rPr>
      <w:i/>
      <w:spacing w:val="3"/>
      <w:w w:val="103"/>
      <w:kern w:val="14"/>
      <w:sz w:val="20"/>
      <w:szCs w:val="20"/>
      <w:lang w:val="en-GB" w:eastAsia="en-US"/>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4"/>
    </w:pPr>
    <w:rPr>
      <w:spacing w:val="4"/>
      <w:w w:val="103"/>
      <w:kern w:val="14"/>
      <w:sz w:val="20"/>
      <w:szCs w:val="20"/>
      <w:lang w:val="en-GB" w:eastAsia="en-U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spacing w:after="120" w:line="240" w:lineRule="exact"/>
      <w:jc w:val="both"/>
    </w:pPr>
    <w:rPr>
      <w:spacing w:val="4"/>
      <w:w w:val="103"/>
      <w:kern w:val="14"/>
      <w:sz w:val="20"/>
      <w:szCs w:val="20"/>
      <w:lang w:val="en-GB" w:eastAsia="en-US"/>
    </w:r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kern w:val="14"/>
      <w:sz w:val="40"/>
      <w:szCs w:val="20"/>
      <w:lang w:val="en-GB" w:eastAsia="en-US"/>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styleId="BalloonText">
    <w:name w:val="Balloon Text"/>
    <w:basedOn w:val="Normal"/>
    <w:semiHidden/>
    <w:pPr>
      <w:suppressAutoHyphens/>
      <w:spacing w:line="240" w:lineRule="exact"/>
    </w:pPr>
    <w:rPr>
      <w:rFonts w:ascii="Tahoma" w:hAnsi="Tahoma" w:cs="Tahoma"/>
      <w:spacing w:val="4"/>
      <w:w w:val="103"/>
      <w:kern w:val="14"/>
      <w:sz w:val="16"/>
      <w:szCs w:val="16"/>
      <w:lang w:val="en-GB" w:eastAsia="en-US"/>
    </w:rPr>
  </w:style>
  <w:style w:type="character" w:styleId="CommentReference">
    <w:name w:val="annotation reference"/>
    <w:semiHidden/>
    <w:rPr>
      <w:sz w:val="6"/>
    </w:rPr>
  </w:style>
  <w:style w:type="character" w:styleId="EndnoteReference">
    <w:name w:val="endnote reference"/>
    <w:aliases w:val="1_G"/>
    <w:semiHidden/>
    <w:rPr>
      <w:spacing w:val="-5"/>
      <w:w w:val="130"/>
      <w:position w:val="-4"/>
      <w:vertAlign w:val="superscript"/>
    </w:rPr>
  </w:style>
  <w:style w:type="paragraph" w:styleId="EndnoteText">
    <w:name w:val="endnote text"/>
    <w:aliases w:val="2_G"/>
    <w:basedOn w:val="FootnoteText"/>
    <w:semiHidden/>
    <w:pPr>
      <w:widowControl w:val="0"/>
      <w:tabs>
        <w:tab w:val="right" w:pos="418"/>
      </w:tabs>
      <w:suppressAutoHyphens/>
      <w:spacing w:line="210" w:lineRule="exact"/>
      <w:ind w:left="475" w:hanging="475"/>
    </w:pPr>
    <w:rPr>
      <w:spacing w:val="5"/>
      <w:w w:val="104"/>
      <w:kern w:val="14"/>
      <w:sz w:val="17"/>
      <w:lang w:val="en-GB" w:eastAsia="en-US"/>
    </w:rPr>
  </w:style>
  <w:style w:type="character" w:styleId="LineNumber">
    <w:name w:val="line number"/>
    <w:semiHidden/>
    <w:rPr>
      <w:sz w:val="14"/>
    </w:rPr>
  </w:style>
  <w:style w:type="paragraph" w:customStyle="1" w:styleId="Small">
    <w:name w:val="Small"/>
    <w:basedOn w:val="Normal"/>
    <w:next w:val="Normal"/>
    <w:pPr>
      <w:tabs>
        <w:tab w:val="right" w:pos="9965"/>
      </w:tabs>
      <w:suppressAutoHyphens/>
      <w:spacing w:line="210" w:lineRule="exact"/>
    </w:pPr>
    <w:rPr>
      <w:spacing w:val="5"/>
      <w:w w:val="104"/>
      <w:kern w:val="14"/>
      <w:sz w:val="17"/>
      <w:szCs w:val="20"/>
      <w:lang w:val="en-GB" w:eastAsia="en-US"/>
    </w:rPr>
  </w:style>
  <w:style w:type="paragraph" w:customStyle="1" w:styleId="SmallX">
    <w:name w:val="SmallX"/>
    <w:basedOn w:val="Small"/>
    <w:next w:val="Normal"/>
    <w:pPr>
      <w:spacing w:line="180" w:lineRule="exact"/>
      <w:jc w:val="right"/>
    </w:pPr>
    <w:rPr>
      <w:spacing w:val="6"/>
      <w:w w:val="106"/>
      <w:sz w:val="14"/>
    </w:rPr>
  </w:style>
  <w:style w:type="paragraph" w:styleId="CommentText">
    <w:name w:val="annotation text"/>
    <w:basedOn w:val="Normal"/>
    <w:semiHidden/>
    <w:pPr>
      <w:suppressAutoHyphens/>
      <w:spacing w:line="240" w:lineRule="exact"/>
    </w:pPr>
    <w:rPr>
      <w:spacing w:val="4"/>
      <w:w w:val="103"/>
      <w:kern w:val="14"/>
      <w:sz w:val="20"/>
      <w:szCs w:val="20"/>
      <w:lang w:val="en-GB" w:eastAsia="en-US"/>
    </w:rPr>
  </w:style>
  <w:style w:type="paragraph" w:styleId="CommentSubject">
    <w:name w:val="annotation subject"/>
    <w:basedOn w:val="CommentText"/>
    <w:next w:val="CommentText"/>
    <w:semiHidden/>
    <w:rPr>
      <w:b/>
      <w:bCs/>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szCs w:val="20"/>
      <w:lang w:val="en-GB" w:eastAsia="en-US"/>
    </w:rPr>
  </w:style>
  <w:style w:type="paragraph" w:customStyle="1" w:styleId="SingleTxtG">
    <w:name w:val="_ Single Txt_G"/>
    <w:basedOn w:val="Normal"/>
    <w:pPr>
      <w:suppressAutoHyphens/>
      <w:spacing w:after="120" w:line="240" w:lineRule="atLeast"/>
      <w:ind w:left="1134" w:right="1134"/>
      <w:jc w:val="both"/>
    </w:pPr>
    <w:rPr>
      <w:sz w:val="20"/>
      <w:szCs w:val="20"/>
      <w:lang w:val="en-GB"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Cs w:val="20"/>
      <w:lang w:val="en-GB" w:eastAsia="en-US"/>
    </w:rPr>
  </w:style>
  <w:style w:type="paragraph" w:styleId="PlainText">
    <w:name w:val="Plain Text"/>
    <w:basedOn w:val="Normal"/>
    <w:semiHidden/>
    <w:rPr>
      <w:rFonts w:ascii="Courier New" w:eastAsia="SimSun" w:hAnsi="Courier New" w:cs="Courier New"/>
      <w:sz w:val="20"/>
      <w:szCs w:val="20"/>
      <w:lang w:val="en-US" w:eastAsia="zh-CN"/>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szCs w:val="20"/>
      <w:lang w:val="en-GB" w:eastAsia="en-US"/>
    </w:rPr>
  </w:style>
  <w:style w:type="paragraph" w:customStyle="1" w:styleId="SMG">
    <w:name w:val="__S_M_G"/>
    <w:basedOn w:val="Normal"/>
    <w:next w:val="Normal"/>
    <w:pPr>
      <w:keepNext/>
      <w:keepLines/>
      <w:suppressAutoHyphens/>
      <w:spacing w:before="240" w:after="240" w:line="420" w:lineRule="exact"/>
      <w:ind w:left="1134" w:right="1134"/>
    </w:pPr>
    <w:rPr>
      <w:b/>
      <w:sz w:val="40"/>
      <w:szCs w:val="20"/>
      <w:lang w:val="en-GB" w:eastAsia="en-US"/>
    </w:rPr>
  </w:style>
  <w:style w:type="paragraph" w:customStyle="1" w:styleId="SLG">
    <w:name w:val="__S_L_G"/>
    <w:basedOn w:val="Normal"/>
    <w:next w:val="Normal"/>
    <w:pPr>
      <w:keepNext/>
      <w:keepLines/>
      <w:suppressAutoHyphens/>
      <w:spacing w:before="240" w:after="240" w:line="580" w:lineRule="exact"/>
      <w:ind w:left="1134" w:right="1134"/>
    </w:pPr>
    <w:rPr>
      <w:b/>
      <w:sz w:val="56"/>
      <w:szCs w:val="20"/>
      <w:lang w:val="en-GB" w:eastAsia="en-US"/>
    </w:rPr>
  </w:style>
  <w:style w:type="paragraph" w:customStyle="1" w:styleId="SSG">
    <w:name w:val="__S_S_G"/>
    <w:basedOn w:val="Normal"/>
    <w:next w:val="Normal"/>
    <w:pPr>
      <w:keepNext/>
      <w:keepLines/>
      <w:suppressAutoHyphens/>
      <w:spacing w:before="240" w:after="240" w:line="300" w:lineRule="exact"/>
      <w:ind w:left="1134" w:right="1134"/>
    </w:pPr>
    <w:rPr>
      <w:b/>
      <w:sz w:val="28"/>
      <w:szCs w:val="20"/>
      <w:lang w:val="en-GB" w:eastAsia="en-US"/>
    </w:rPr>
  </w:style>
  <w:style w:type="paragraph" w:customStyle="1" w:styleId="XLargeG">
    <w:name w:val="__XLarge_G"/>
    <w:basedOn w:val="Normal"/>
    <w:next w:val="Normal"/>
    <w:pPr>
      <w:keepNext/>
      <w:keepLines/>
      <w:suppressAutoHyphens/>
      <w:spacing w:before="240" w:after="240" w:line="420" w:lineRule="exact"/>
      <w:ind w:left="1134" w:right="1134"/>
    </w:pPr>
    <w:rPr>
      <w:b/>
      <w:sz w:val="40"/>
      <w:szCs w:val="20"/>
      <w:lang w:val="en-GB" w:eastAsia="en-US"/>
    </w:rPr>
  </w:style>
  <w:style w:type="paragraph" w:customStyle="1" w:styleId="Bullet1G">
    <w:name w:val="_Bullet 1_G"/>
    <w:basedOn w:val="Normal"/>
    <w:pPr>
      <w:numPr>
        <w:numId w:val="2"/>
      </w:numPr>
      <w:suppressAutoHyphens/>
      <w:spacing w:after="120" w:line="240" w:lineRule="atLeast"/>
      <w:ind w:right="1134"/>
      <w:jc w:val="both"/>
    </w:pPr>
    <w:rPr>
      <w:sz w:val="20"/>
      <w:szCs w:val="20"/>
      <w:lang w:val="en-GB" w:eastAsia="en-US"/>
    </w:rPr>
  </w:style>
  <w:style w:type="paragraph" w:customStyle="1" w:styleId="Bullet2G">
    <w:name w:val="_Bullet 2_G"/>
    <w:basedOn w:val="Normal"/>
    <w:pPr>
      <w:numPr>
        <w:numId w:val="3"/>
      </w:numPr>
      <w:suppressAutoHyphens/>
      <w:spacing w:after="120" w:line="240" w:lineRule="atLeast"/>
      <w:ind w:right="1134"/>
      <w:jc w:val="both"/>
    </w:pPr>
    <w:rPr>
      <w:sz w:val="20"/>
      <w:szCs w:val="20"/>
      <w:lang w:val="en-GB" w:eastAsia="en-US"/>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sz w:val="20"/>
      <w:szCs w:val="20"/>
      <w:lang w:val="en-GB" w:eastAsia="en-US"/>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sz w:val="20"/>
      <w:szCs w:val="20"/>
      <w:lang w:val="en-GB" w:eastAsia="en-US"/>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rPr>
      <w:sz w:val="20"/>
      <w:szCs w:val="20"/>
      <w:lang w:val="en-GB" w:eastAsia="en-US"/>
    </w:rPr>
  </w:style>
  <w:style w:type="character" w:customStyle="1" w:styleId="BodyTextChar">
    <w:name w:val="Body Text Char"/>
    <w:rPr>
      <w:lang w:val="en-GB" w:eastAsia="en-US" w:bidi="ar-SA"/>
    </w:rPr>
  </w:style>
  <w:style w:type="character" w:customStyle="1" w:styleId="apple-style-span">
    <w:name w:val="apple-style-span"/>
    <w:basedOn w:val="DefaultParagraphFont"/>
  </w:style>
  <w:style w:type="character" w:customStyle="1" w:styleId="apple-converted-space">
    <w:name w:val="apple-converted-space"/>
    <w:basedOn w:val="DefaultParagraphFont"/>
  </w:style>
  <w:style w:type="character" w:customStyle="1" w:styleId="Heading1Char">
    <w:name w:val="Heading 1 Char"/>
    <w:aliases w:val="Table_G Char"/>
    <w:rPr>
      <w:lang w:val="en-GB" w:eastAsia="en-US" w:bidi="ar-SA"/>
    </w:rPr>
  </w:style>
  <w:style w:type="character" w:customStyle="1" w:styleId="Heading2Char">
    <w:name w:val="Heading 2 Char"/>
    <w:rPr>
      <w:lang w:val="en-GB" w:eastAsia="en-US" w:bidi="ar-SA"/>
    </w:rPr>
  </w:style>
  <w:style w:type="character" w:customStyle="1" w:styleId="Heading3Char">
    <w:name w:val="Heading 3 Char"/>
    <w:rPr>
      <w:lang w:val="en-GB" w:eastAsia="en-US" w:bidi="ar-SA"/>
    </w:rPr>
  </w:style>
  <w:style w:type="character" w:customStyle="1" w:styleId="HeaderChar">
    <w:name w:val="Header Char"/>
    <w:aliases w:val="6_G Char"/>
    <w:rPr>
      <w:b/>
      <w:sz w:val="18"/>
      <w:lang w:val="en-GB" w:eastAsia="en-US" w:bidi="ar-SA"/>
    </w:rPr>
  </w:style>
  <w:style w:type="character" w:customStyle="1" w:styleId="FooterChar">
    <w:name w:val="Footer Char"/>
    <w:aliases w:val="3_G Char"/>
    <w:rPr>
      <w:sz w:val="16"/>
      <w:lang w:val="en-GB" w:eastAsia="en-US" w:bidi="ar-SA"/>
    </w:rPr>
  </w:style>
  <w:style w:type="character" w:customStyle="1" w:styleId="FootnoteTextChar">
    <w:name w:val="Footnote Text Char"/>
    <w:aliases w:val="5_G Char,Footnote Text Char1,ft Char,FA Fu Char,Footnote Text Char Char Char Char Char Char,Footnote Text Char Char Char Char Char1,Footnote reference Char,Footnote Text Char Char Char Char1,texto de nota al pie Char,Car Char,f Char"/>
    <w:uiPriority w:val="99"/>
    <w:rPr>
      <w:sz w:val="18"/>
      <w:lang w:val="en-GB" w:eastAsia="en-US" w:bidi="ar-SA"/>
    </w:rPr>
  </w:style>
  <w:style w:type="character" w:customStyle="1" w:styleId="hps">
    <w:name w:val="hps"/>
    <w:basedOn w:val="DefaultParagraphFont"/>
  </w:style>
  <w:style w:type="character" w:customStyle="1" w:styleId="SingleTxtGChar">
    <w:name w:val="_ Single Txt_G Char"/>
    <w:rPr>
      <w:lang w:val="en-GB" w:eastAsia="en-US" w:bidi="ar-SA"/>
    </w:rPr>
  </w:style>
  <w:style w:type="paragraph" w:customStyle="1" w:styleId="FootnoteText1">
    <w:name w:val="Footnote Text1"/>
    <w:basedOn w:val="Normal"/>
    <w:pPr>
      <w:suppressAutoHyphens/>
    </w:pPr>
    <w:rPr>
      <w:kern w:val="1"/>
      <w:sz w:val="20"/>
      <w:szCs w:val="20"/>
      <w:lang w:val="fr-FR" w:eastAsia="de-AT"/>
    </w:rPr>
  </w:style>
  <w:style w:type="character" w:customStyle="1" w:styleId="SzvegtrzsChar">
    <w:name w:val="Szövegtörzs Char"/>
    <w:rPr>
      <w:sz w:val="26"/>
      <w:szCs w:val="24"/>
    </w:rPr>
  </w:style>
  <w:style w:type="character" w:customStyle="1" w:styleId="lfejChar">
    <w:name w:val="Élőfej Char"/>
    <w:rPr>
      <w:sz w:val="24"/>
      <w:szCs w:val="24"/>
      <w:lang w:eastAsia="en-US"/>
    </w:rPr>
  </w:style>
  <w:style w:type="character" w:customStyle="1" w:styleId="Cmsor2Char">
    <w:name w:val="Címsor 2 Char"/>
    <w:rPr>
      <w:b/>
      <w:bCs/>
      <w:i/>
      <w:iCs/>
      <w:sz w:val="24"/>
      <w:szCs w:val="24"/>
    </w:rPr>
  </w:style>
  <w:style w:type="character" w:customStyle="1" w:styleId="SzvegtrzsbehzssalChar">
    <w:name w:val="Szövegtörzs behúzással Char"/>
    <w:rPr>
      <w:sz w:val="24"/>
      <w:szCs w:val="24"/>
    </w:rPr>
  </w:style>
  <w:style w:type="character" w:customStyle="1" w:styleId="Cmsor3Char">
    <w:name w:val="Címsor 3 Char"/>
    <w:rPr>
      <w:rFonts w:ascii="Arial" w:hAnsi="Arial" w:cs="Arial"/>
      <w:b/>
      <w:bCs/>
      <w:sz w:val="26"/>
      <w:szCs w:val="26"/>
    </w:rPr>
  </w:style>
  <w:style w:type="character" w:customStyle="1" w:styleId="Szvegtrzs2Char">
    <w:name w:val="Szövegtörzs 2 Char"/>
    <w:rPr>
      <w:sz w:val="24"/>
      <w:szCs w:val="24"/>
    </w:rPr>
  </w:style>
  <w:style w:type="character" w:customStyle="1" w:styleId="CsakszvegChar">
    <w:name w:val="Csak szöveg Char"/>
    <w:rPr>
      <w:rFonts w:ascii="Courier New" w:hAnsi="Courier New" w:cs="Courier New"/>
      <w:lang w:eastAsia="en-US"/>
    </w:rPr>
  </w:style>
  <w:style w:type="paragraph" w:customStyle="1" w:styleId="fels">
    <w:name w:val="fels"/>
    <w:basedOn w:val="Normal"/>
    <w:pPr>
      <w:numPr>
        <w:numId w:val="1"/>
      </w:numPr>
      <w:spacing w:after="120"/>
      <w:jc w:val="both"/>
    </w:pPr>
    <w:rPr>
      <w:lang w:val="hu-HU" w:eastAsia="ar-SA"/>
    </w:rPr>
  </w:style>
  <w:style w:type="paragraph" w:customStyle="1" w:styleId="xmsonormal">
    <w:name w:val="x_msonormal"/>
    <w:basedOn w:val="Normal"/>
    <w:pPr>
      <w:spacing w:before="100" w:beforeAutospacing="1" w:after="100" w:afterAutospacing="1"/>
    </w:pPr>
    <w:rPr>
      <w:lang w:val="hu-HU" w:eastAsia="hu-HU"/>
    </w:rPr>
  </w:style>
  <w:style w:type="paragraph" w:customStyle="1" w:styleId="Pa4">
    <w:name w:val="Pa4"/>
    <w:basedOn w:val="Normal"/>
    <w:next w:val="Normal"/>
    <w:pPr>
      <w:autoSpaceDE w:val="0"/>
      <w:autoSpaceDN w:val="0"/>
      <w:adjustRightInd w:val="0"/>
      <w:spacing w:line="181" w:lineRule="atLeast"/>
    </w:pPr>
    <w:rPr>
      <w:rFonts w:ascii="Myriad Pro" w:hAnsi="Myriad Pro"/>
      <w:lang w:val="hu-HU" w:eastAsia="hu-HU"/>
    </w:rPr>
  </w:style>
  <w:style w:type="character" w:customStyle="1" w:styleId="A10">
    <w:name w:val="A10"/>
    <w:rPr>
      <w:rFonts w:cs="Myriad Pro"/>
      <w:i/>
      <w:iCs/>
      <w:color w:val="000000"/>
      <w:sz w:val="16"/>
      <w:szCs w:val="16"/>
    </w:rPr>
  </w:style>
  <w:style w:type="paragraph" w:customStyle="1" w:styleId="Pa0">
    <w:name w:val="Pa0"/>
    <w:basedOn w:val="Normal"/>
    <w:next w:val="Normal"/>
    <w:pPr>
      <w:autoSpaceDE w:val="0"/>
      <w:autoSpaceDN w:val="0"/>
      <w:adjustRightInd w:val="0"/>
      <w:spacing w:line="241" w:lineRule="atLeast"/>
    </w:pPr>
    <w:rPr>
      <w:rFonts w:ascii="Myriad Pro" w:hAnsi="Myriad Pro"/>
      <w:lang w:val="hu-HU" w:eastAsia="hu-HU"/>
    </w:rPr>
  </w:style>
  <w:style w:type="character" w:customStyle="1" w:styleId="A11">
    <w:name w:val="A11"/>
    <w:rPr>
      <w:rFonts w:cs="Myriad Pro"/>
      <w:b/>
      <w:bCs/>
      <w:color w:val="000000"/>
      <w:sz w:val="14"/>
      <w:szCs w:val="14"/>
    </w:rPr>
  </w:style>
  <w:style w:type="paragraph" w:customStyle="1" w:styleId="Pa1">
    <w:name w:val="Pa1"/>
    <w:basedOn w:val="Normal"/>
    <w:next w:val="Normal"/>
    <w:pPr>
      <w:autoSpaceDE w:val="0"/>
      <w:autoSpaceDN w:val="0"/>
      <w:adjustRightInd w:val="0"/>
      <w:spacing w:line="241" w:lineRule="atLeast"/>
    </w:pPr>
    <w:rPr>
      <w:rFonts w:ascii="Myriad Pro" w:hAnsi="Myriad Pro"/>
      <w:lang w:val="hu-HU" w:eastAsia="hu-HU"/>
    </w:rPr>
  </w:style>
  <w:style w:type="paragraph" w:customStyle="1" w:styleId="Default">
    <w:name w:val="Default"/>
    <w:pPr>
      <w:autoSpaceDE w:val="0"/>
      <w:autoSpaceDN w:val="0"/>
      <w:adjustRightInd w:val="0"/>
    </w:pPr>
    <w:rPr>
      <w:color w:val="000000"/>
      <w:sz w:val="24"/>
      <w:szCs w:val="24"/>
      <w:lang w:val="hu-HU" w:eastAsia="hu-HU"/>
    </w:rPr>
  </w:style>
  <w:style w:type="paragraph" w:customStyle="1" w:styleId="msolistparagraph0">
    <w:name w:val="msolistparagraph"/>
    <w:basedOn w:val="Normal"/>
    <w:pPr>
      <w:spacing w:before="100" w:beforeAutospacing="1" w:after="100" w:afterAutospacing="1"/>
    </w:pPr>
    <w:rPr>
      <w:lang w:val="hu-HU" w:eastAsia="hu-HU"/>
    </w:rPr>
  </w:style>
  <w:style w:type="paragraph" w:customStyle="1" w:styleId="Norml">
    <w:name w:val="Norml"/>
    <w:pPr>
      <w:jc w:val="both"/>
    </w:pPr>
    <w:rPr>
      <w:rFonts w:ascii="MS Sans Serif" w:hAnsi="MS Sans Serif"/>
      <w:snapToGrid w:val="0"/>
      <w:sz w:val="24"/>
      <w:lang w:val="hu-HU" w:eastAsia="hu-HU"/>
    </w:rPr>
  </w:style>
  <w:style w:type="paragraph" w:customStyle="1" w:styleId="Listaszerbekezds">
    <w:name w:val="Listaszerű bekezdés"/>
    <w:basedOn w:val="Normal"/>
    <w:qFormat/>
    <w:pPr>
      <w:ind w:left="708"/>
    </w:pPr>
    <w:rPr>
      <w:lang w:val="en-US" w:eastAsia="en-US"/>
    </w:rPr>
  </w:style>
  <w:style w:type="paragraph" w:customStyle="1" w:styleId="szoveg">
    <w:name w:val="szoveg"/>
    <w:basedOn w:val="Normal"/>
    <w:pPr>
      <w:spacing w:before="284" w:after="284"/>
      <w:ind w:left="284" w:right="284"/>
      <w:jc w:val="both"/>
    </w:pPr>
    <w:rPr>
      <w:rFonts w:ascii="Verdana" w:hAnsi="Verdana"/>
      <w:color w:val="004A9E"/>
      <w:sz w:val="20"/>
      <w:szCs w:val="20"/>
      <w:lang w:val="hu-HU" w:eastAsia="hu-HU"/>
    </w:rPr>
  </w:style>
  <w:style w:type="character" w:customStyle="1" w:styleId="googqs-tidbitgoogqs-tidbit-0">
    <w:name w:val="goog_qs-tidbit goog_qs-tidbit-0"/>
    <w:basedOn w:val="DefaultParagraphFont"/>
  </w:style>
  <w:style w:type="character" w:customStyle="1" w:styleId="llbChar">
    <w:name w:val="Élőláb Char"/>
    <w:rPr>
      <w:sz w:val="24"/>
      <w:szCs w:val="24"/>
    </w:rPr>
  </w:style>
  <w:style w:type="paragraph" w:customStyle="1" w:styleId="StlusSorkizrt">
    <w:name w:val="Stílus Sorkizárt"/>
    <w:basedOn w:val="Normal"/>
    <w:pPr>
      <w:spacing w:before="60" w:after="60"/>
      <w:jc w:val="both"/>
    </w:pPr>
    <w:rPr>
      <w:szCs w:val="20"/>
      <w:lang w:val="hu-HU" w:eastAsia="en-US"/>
    </w:rPr>
  </w:style>
  <w:style w:type="paragraph" w:customStyle="1" w:styleId="Nincstrkz">
    <w:name w:val="Nincs térköz"/>
    <w:qFormat/>
    <w:rPr>
      <w:sz w:val="24"/>
      <w:szCs w:val="24"/>
      <w:lang w:val="hu-HU" w:eastAsia="hu-HU"/>
    </w:rPr>
  </w:style>
  <w:style w:type="paragraph" w:customStyle="1" w:styleId="Pa3">
    <w:name w:val="Pa3"/>
    <w:basedOn w:val="Normal"/>
    <w:next w:val="Normal"/>
    <w:pPr>
      <w:autoSpaceDE w:val="0"/>
      <w:autoSpaceDN w:val="0"/>
      <w:adjustRightInd w:val="0"/>
      <w:spacing w:line="241" w:lineRule="atLeast"/>
    </w:pPr>
    <w:rPr>
      <w:rFonts w:ascii="Myriad Pro" w:eastAsia="Calibri" w:hAnsi="Myriad Pro"/>
      <w:lang w:val="es-ES" w:eastAsia="en-US"/>
    </w:rPr>
  </w:style>
  <w:style w:type="character" w:customStyle="1" w:styleId="A1">
    <w:name w:val="A1"/>
    <w:rPr>
      <w:rFonts w:cs="Myriad Pro"/>
      <w:color w:val="000000"/>
      <w:sz w:val="22"/>
      <w:szCs w:val="22"/>
    </w:rPr>
  </w:style>
  <w:style w:type="character" w:customStyle="1" w:styleId="A7">
    <w:name w:val="A7"/>
    <w:rPr>
      <w:rFonts w:ascii="Georgia" w:hAnsi="Georgia" w:cs="Georgia"/>
      <w:b/>
      <w:bCs/>
      <w:color w:val="000000"/>
      <w:sz w:val="28"/>
      <w:szCs w:val="28"/>
    </w:rPr>
  </w:style>
  <w:style w:type="paragraph" w:customStyle="1" w:styleId="ArtNum">
    <w:name w:val="Art. Num"/>
    <w:pPr>
      <w:tabs>
        <w:tab w:val="num" w:pos="360"/>
      </w:tabs>
      <w:spacing w:before="120" w:after="120" w:line="260" w:lineRule="atLeast"/>
      <w:jc w:val="both"/>
    </w:pPr>
    <w:rPr>
      <w:rFonts w:ascii="Arial" w:eastAsia="Batang" w:hAnsi="Arial"/>
      <w:sz w:val="24"/>
      <w:lang w:val="es-ES" w:eastAsia="es-ES"/>
    </w:rPr>
  </w:style>
  <w:style w:type="paragraph" w:styleId="ListParagraph">
    <w:name w:val="List Paragraph"/>
    <w:basedOn w:val="Normal"/>
    <w:qFormat/>
    <w:pPr>
      <w:spacing w:after="200" w:line="276" w:lineRule="auto"/>
      <w:ind w:left="720"/>
    </w:pPr>
    <w:rPr>
      <w:rFonts w:ascii="Calibri" w:hAnsi="Calibri"/>
      <w:sz w:val="22"/>
      <w:szCs w:val="22"/>
      <w:lang w:val="es-ES" w:eastAsia="en-US"/>
    </w:rPr>
  </w:style>
  <w:style w:type="paragraph" w:customStyle="1" w:styleId="CM2">
    <w:name w:val="CM2"/>
    <w:basedOn w:val="Default"/>
    <w:next w:val="Default"/>
    <w:pPr>
      <w:spacing w:line="226" w:lineRule="atLeast"/>
    </w:pPr>
    <w:rPr>
      <w:rFonts w:ascii="Arial" w:hAnsi="Arial" w:cs="Arial"/>
      <w:color w:val="auto"/>
      <w:lang w:val="en-US" w:eastAsia="en-US"/>
    </w:rPr>
  </w:style>
  <w:style w:type="paragraph" w:customStyle="1" w:styleId="informacion">
    <w:name w:val="informacion"/>
    <w:basedOn w:val="Normal"/>
    <w:rPr>
      <w:rFonts w:ascii="Arial" w:eastAsia="Calibri" w:hAnsi="Arial" w:cs="Arial"/>
      <w:color w:val="000000"/>
      <w:sz w:val="20"/>
      <w:szCs w:val="20"/>
      <w:lang w:val="es-BO" w:eastAsia="es-BO"/>
    </w:rPr>
  </w:style>
  <w:style w:type="character" w:customStyle="1" w:styleId="style21">
    <w:name w:val="style21"/>
    <w:rPr>
      <w:rFonts w:ascii="Arial" w:hAnsi="Arial"/>
      <w:sz w:val="20"/>
    </w:rPr>
  </w:style>
  <w:style w:type="paragraph" w:customStyle="1" w:styleId="Prrafodelista1">
    <w:name w:val="Párrafo de lista1"/>
    <w:basedOn w:val="Normal"/>
    <w:pPr>
      <w:spacing w:after="200" w:line="276" w:lineRule="auto"/>
      <w:ind w:left="720"/>
    </w:pPr>
    <w:rPr>
      <w:rFonts w:ascii="Calibri" w:eastAsia="Calibri" w:hAnsi="Calibri"/>
      <w:sz w:val="22"/>
      <w:szCs w:val="22"/>
      <w:lang w:val="en-US" w:eastAsia="en-US"/>
    </w:rPr>
  </w:style>
  <w:style w:type="paragraph" w:customStyle="1" w:styleId="style2">
    <w:name w:val="style2"/>
    <w:basedOn w:val="Normal"/>
    <w:pPr>
      <w:spacing w:before="100" w:beforeAutospacing="1" w:after="100" w:afterAutospacing="1"/>
    </w:pPr>
    <w:rPr>
      <w:rFonts w:eastAsia="Calibri"/>
      <w:b/>
      <w:bCs/>
      <w:color w:val="0066FF"/>
      <w:sz w:val="23"/>
      <w:szCs w:val="23"/>
      <w:lang w:val="es-BO" w:eastAsia="es-BO"/>
    </w:rPr>
  </w:style>
  <w:style w:type="paragraph" w:customStyle="1" w:styleId="not-pspace">
    <w:name w:val="not-pspace"/>
    <w:basedOn w:val="Normal"/>
    <w:pPr>
      <w:spacing w:before="130" w:after="130"/>
    </w:pPr>
    <w:rPr>
      <w:rFonts w:ascii="Calibri" w:hAnsi="Calibri"/>
      <w:lang w:val="es-BO" w:eastAsia="es-BO"/>
    </w:rPr>
  </w:style>
  <w:style w:type="character" w:customStyle="1" w:styleId="CarCar2">
    <w:name w:val="Car Car2"/>
    <w:locked/>
    <w:rPr>
      <w:rFonts w:ascii="Arial" w:eastAsia="Batang" w:hAnsi="Arial"/>
      <w:b/>
      <w:sz w:val="24"/>
      <w:szCs w:val="24"/>
      <w:u w:val="single"/>
      <w:lang w:val="es-ES" w:eastAsia="es-ES" w:bidi="ar-SA"/>
    </w:rPr>
  </w:style>
  <w:style w:type="paragraph" w:customStyle="1" w:styleId="Prrafodelista">
    <w:name w:val="Párrafo de lista"/>
    <w:basedOn w:val="Normal"/>
    <w:qFormat/>
    <w:pPr>
      <w:spacing w:after="200" w:line="276" w:lineRule="auto"/>
      <w:ind w:left="720"/>
    </w:pPr>
    <w:rPr>
      <w:rFonts w:ascii="Calibri" w:eastAsia="Calibri" w:hAnsi="Calibri"/>
      <w:sz w:val="22"/>
      <w:szCs w:val="22"/>
      <w:lang w:val="es-ES" w:eastAsia="en-US"/>
    </w:rPr>
  </w:style>
  <w:style w:type="paragraph" w:customStyle="1" w:styleId="Normal2">
    <w:name w:val="Normal2"/>
    <w:basedOn w:val="Normal"/>
    <w:pPr>
      <w:spacing w:before="100" w:beforeAutospacing="1" w:after="100" w:afterAutospacing="1"/>
    </w:pPr>
    <w:rPr>
      <w:lang w:val="es-DO" w:eastAsia="es-DO"/>
    </w:rPr>
  </w:style>
  <w:style w:type="paragraph" w:customStyle="1" w:styleId="TtulodeTDC">
    <w:name w:val="Título de TDC"/>
    <w:basedOn w:val="Heading1"/>
    <w:next w:val="Normal"/>
    <w:semiHidden/>
    <w:unhideWhenUsed/>
    <w:qFormat/>
    <w:pPr>
      <w:keepLines/>
      <w:spacing w:before="480" w:after="0" w:line="276" w:lineRule="auto"/>
      <w:outlineLvl w:val="9"/>
    </w:pPr>
    <w:rPr>
      <w:rFonts w:ascii="Cambria" w:hAnsi="Cambria" w:cs="Times New Roman"/>
      <w:color w:val="365F91"/>
      <w:kern w:val="0"/>
      <w:sz w:val="28"/>
      <w:szCs w:val="28"/>
      <w:lang w:val="es-ES" w:eastAsia="en-US"/>
    </w:rPr>
  </w:style>
  <w:style w:type="paragraph" w:styleId="NoSpacing">
    <w:name w:val="No Spacing"/>
    <w:uiPriority w:val="1"/>
    <w:qFormat/>
    <w:rsid w:val="00E771EB"/>
    <w:rPr>
      <w:rFonts w:ascii="Calibri" w:eastAsia="Calibri" w:hAnsi="Calibri"/>
      <w:sz w:val="22"/>
      <w:szCs w:val="22"/>
    </w:rPr>
  </w:style>
  <w:style w:type="paragraph" w:styleId="Revision">
    <w:name w:val="Revision"/>
    <w:hidden/>
    <w:uiPriority w:val="99"/>
    <w:semiHidden/>
    <w:rsid w:val="00A574AD"/>
    <w:rPr>
      <w:sz w:val="24"/>
      <w:szCs w:val="24"/>
      <w:lang w:val="ru-RU" w:eastAsia="ru-RU"/>
    </w:rPr>
  </w:style>
  <w:style w:type="table" w:styleId="TableGrid">
    <w:name w:val="Table Grid"/>
    <w:basedOn w:val="TableNormal"/>
    <w:uiPriority w:val="39"/>
    <w:rsid w:val="00A574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aliases w:val="Table_G"/>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qFormat/>
    <w:pPr>
      <w:spacing w:before="100" w:beforeAutospacing="1" w:after="100" w:afterAutospacing="1" w:line="360" w:lineRule="auto"/>
      <w:ind w:left="100" w:right="100"/>
      <w:outlineLvl w:val="1"/>
    </w:pPr>
    <w:rPr>
      <w:rFonts w:ascii="Verdana" w:hAnsi="Verdana"/>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keepNext/>
      <w:spacing w:after="240"/>
      <w:jc w:val="right"/>
      <w:outlineLvl w:val="4"/>
    </w:pPr>
    <w:rPr>
      <w:bCs/>
      <w:sz w:val="28"/>
      <w:szCs w:val="28"/>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keepNext/>
      <w:spacing w:after="240"/>
      <w:jc w:val="right"/>
      <w:outlineLvl w:val="6"/>
    </w:pPr>
    <w:rPr>
      <w:b/>
      <w:bCs/>
      <w:sz w:val="28"/>
      <w:szCs w:val="28"/>
    </w:rPr>
  </w:style>
  <w:style w:type="paragraph" w:styleId="Heading8">
    <w:name w:val="heading 8"/>
    <w:basedOn w:val="Normal"/>
    <w:next w:val="Normal"/>
    <w:qFormat/>
    <w:pPr>
      <w:keepNext/>
      <w:spacing w:line="280" w:lineRule="exact"/>
      <w:jc w:val="center"/>
      <w:outlineLvl w:val="7"/>
    </w:pPr>
    <w:rPr>
      <w:b/>
      <w:sz w:val="20"/>
      <w:szCs w:val="20"/>
    </w:rPr>
  </w:style>
  <w:style w:type="paragraph" w:styleId="Heading9">
    <w:name w:val="heading 9"/>
    <w:basedOn w:val="Normal"/>
    <w:next w:val="Normal"/>
    <w:qFormat/>
    <w:pPr>
      <w:keepNext/>
      <w:spacing w:before="80" w:after="20" w:line="140" w:lineRule="exact"/>
      <w:jc w:val="center"/>
      <w:outlineLvl w:val="8"/>
    </w:pPr>
    <w:rPr>
      <w:rFonts w:ascii="Arial" w:hAnsi="Arial" w:cs="Arial"/>
      <w:b/>
      <w:sz w:val="1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HCh"/>
    <w:next w:val="Normal"/>
    <w:pPr>
      <w:spacing w:line="360" w:lineRule="exact"/>
    </w:pPr>
    <w:rPr>
      <w:spacing w:val="-3"/>
      <w:w w:val="99"/>
      <w:sz w:val="34"/>
    </w:rPr>
  </w:style>
  <w:style w:type="paragraph" w:customStyle="1" w:styleId="HCh">
    <w:name w:val="_ H _Ch"/>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b/>
      <w:spacing w:val="-2"/>
      <w:w w:val="103"/>
      <w:kern w:val="14"/>
      <w:sz w:val="28"/>
      <w:szCs w:val="20"/>
      <w:lang w:val="en-GB" w:eastAsia="en-US"/>
    </w:rPr>
  </w:style>
  <w:style w:type="paragraph" w:styleId="BodyTextIndent">
    <w:name w:val="Body Text Indent"/>
    <w:aliases w:val="Основной текст 1,Нумерованный список !!,Мой Заголовок 1"/>
    <w:basedOn w:val="Normal"/>
    <w:semiHidden/>
    <w:pPr>
      <w:ind w:firstLine="708"/>
      <w:jc w:val="both"/>
    </w:pPr>
  </w:style>
  <w:style w:type="paragraph" w:customStyle="1" w:styleId="CharChar">
    <w:name w:val="Char Знак Знак Char Знак Знак Знак Знак Знак Знак Знак Знак Знак Знак Знак Знак Знак Знак Знак Знак"/>
    <w:basedOn w:val="Normal"/>
    <w:rPr>
      <w:rFonts w:ascii="Verdana" w:hAnsi="Verdana" w:cs="Verdana"/>
      <w:sz w:val="20"/>
      <w:szCs w:val="20"/>
      <w:lang w:val="en-US" w:eastAsia="en-US"/>
    </w:rPr>
  </w:style>
  <w:style w:type="paragraph" w:customStyle="1" w:styleId="2">
    <w:name w:val="Знак2 Знак Знак Знак Знак Знак Знак Знак Знак Знак Знак Знак Знак Знак Знак Знак"/>
    <w:basedOn w:val="Normal"/>
    <w:rPr>
      <w:rFonts w:ascii="Verdana" w:hAnsi="Verdana" w:cs="Verdana"/>
      <w:sz w:val="20"/>
      <w:szCs w:val="20"/>
      <w:lang w:val="en-US" w:eastAsia="en-US"/>
    </w:rPr>
  </w:style>
  <w:style w:type="paragraph" w:styleId="BodyText">
    <w:name w:val="Body Text"/>
    <w:basedOn w:val="Normal"/>
    <w:semiHidden/>
    <w:pPr>
      <w:spacing w:after="120"/>
    </w:pPr>
  </w:style>
  <w:style w:type="paragraph" w:customStyle="1" w:styleId="211">
    <w:name w:val="Знак2 Знак Знак1 Знак1 Знак Знак Знак Знак Знак Знак Знак Знак Знак Знак Знак Знак Знак Знак Знак"/>
    <w:basedOn w:val="Normal"/>
    <w:pPr>
      <w:spacing w:after="160" w:line="240" w:lineRule="exact"/>
    </w:pPr>
    <w:rPr>
      <w:rFonts w:ascii="Verdana" w:hAnsi="Verdana"/>
      <w:sz w:val="20"/>
      <w:szCs w:val="20"/>
      <w:lang w:val="en-US" w:eastAsia="en-US"/>
    </w:rPr>
  </w:style>
  <w:style w:type="character" w:styleId="Hyperlink">
    <w:name w:val="Hyperlink"/>
    <w:semiHidden/>
    <w:rPr>
      <w:strike w:val="0"/>
      <w:dstrike w:val="0"/>
      <w:color w:val="0000FF"/>
      <w:u w:val="none"/>
      <w:effect w:val="none"/>
    </w:rPr>
  </w:style>
  <w:style w:type="character" w:customStyle="1" w:styleId="ressmall">
    <w:name w:val="ressmall"/>
    <w:basedOn w:val="DefaultParagraphFont"/>
  </w:style>
  <w:style w:type="character" w:customStyle="1" w:styleId="data">
    <w:name w:val="data"/>
    <w:basedOn w:val="DefaultParagraphFont"/>
  </w:style>
  <w:style w:type="paragraph" w:styleId="NormalWeb">
    <w:name w:val="Normal (Web)"/>
    <w:basedOn w:val="Normal"/>
    <w:semiHidden/>
    <w:pPr>
      <w:spacing w:before="100" w:beforeAutospacing="1" w:after="100" w:afterAutospacing="1"/>
    </w:pPr>
  </w:style>
  <w:style w:type="paragraph" w:styleId="BlockText">
    <w:name w:val="Block Text"/>
    <w:basedOn w:val="Normal"/>
    <w:semiHidden/>
    <w:pPr>
      <w:spacing w:line="360" w:lineRule="auto"/>
      <w:ind w:left="-426" w:right="-483"/>
      <w:jc w:val="both"/>
    </w:pPr>
    <w:rPr>
      <w:sz w:val="28"/>
      <w:szCs w:val="20"/>
    </w:rPr>
  </w:style>
  <w:style w:type="paragraph" w:customStyle="1" w:styleId="manytext">
    <w:name w:val="manytext"/>
    <w:basedOn w:val="Normal"/>
    <w:pPr>
      <w:spacing w:before="100" w:beforeAutospacing="1" w:after="100" w:afterAutospacing="1"/>
      <w:ind w:firstLine="150"/>
      <w:jc w:val="both"/>
    </w:pPr>
    <w:rPr>
      <w:rFonts w:ascii="Verdana" w:hAnsi="Verdana"/>
      <w:color w:val="000000"/>
      <w:spacing w:val="2"/>
      <w:sz w:val="22"/>
      <w:szCs w:val="22"/>
    </w:rPr>
  </w:style>
  <w:style w:type="character" w:styleId="Strong">
    <w:name w:val="Strong"/>
    <w:qFormat/>
    <w:rPr>
      <w:b/>
      <w:bCs/>
    </w:rPr>
  </w:style>
  <w:style w:type="character" w:customStyle="1" w:styleId="text">
    <w:name w:val="text"/>
    <w:basedOn w:val="DefaultParagraphFont"/>
  </w:style>
  <w:style w:type="paragraph" w:customStyle="1" w:styleId="a">
    <w:name w:val="Знак"/>
    <w:basedOn w:val="Normal"/>
    <w:rPr>
      <w:rFonts w:ascii="Verdana" w:hAnsi="Verdana" w:cs="Verdana"/>
      <w:sz w:val="20"/>
      <w:szCs w:val="20"/>
      <w:lang w:val="en-US" w:eastAsia="en-US"/>
    </w:rPr>
  </w:style>
  <w:style w:type="paragraph" w:customStyle="1" w:styleId="rvps698610">
    <w:name w:val="rvps698610"/>
    <w:basedOn w:val="Normal"/>
    <w:pPr>
      <w:spacing w:after="150"/>
      <w:ind w:right="300"/>
    </w:pPr>
    <w:rPr>
      <w:rFonts w:ascii="Arial" w:hAnsi="Arial" w:cs="Arial"/>
      <w:color w:val="000000"/>
      <w:sz w:val="18"/>
      <w:szCs w:val="18"/>
    </w:rPr>
  </w:style>
  <w:style w:type="paragraph" w:customStyle="1" w:styleId="rvps698600">
    <w:name w:val="rvps698600"/>
    <w:basedOn w:val="Normal"/>
    <w:pPr>
      <w:spacing w:after="100"/>
      <w:ind w:right="200"/>
    </w:pPr>
    <w:rPr>
      <w:rFonts w:ascii="Arial" w:hAnsi="Arial" w:cs="Arial"/>
      <w:color w:val="000000"/>
      <w:sz w:val="12"/>
      <w:szCs w:val="12"/>
    </w:rPr>
  </w:style>
  <w:style w:type="paragraph" w:customStyle="1" w:styleId="rvps690070">
    <w:name w:val="rvps690070"/>
    <w:basedOn w:val="Normal"/>
    <w:pPr>
      <w:spacing w:before="100" w:beforeAutospacing="1" w:after="100" w:afterAutospacing="1"/>
    </w:pPr>
    <w:rPr>
      <w:rFonts w:ascii="Arial" w:hAnsi="Arial" w:cs="Arial"/>
      <w:color w:val="000000"/>
      <w:sz w:val="12"/>
      <w:szCs w:val="12"/>
    </w:rPr>
  </w:style>
  <w:style w:type="paragraph" w:styleId="Header">
    <w:name w:val="header"/>
    <w:aliases w:val="6_G"/>
    <w:basedOn w:val="Normal"/>
    <w:semiHidden/>
    <w:pPr>
      <w:tabs>
        <w:tab w:val="center" w:pos="4677"/>
        <w:tab w:val="right" w:pos="9355"/>
      </w:tabs>
    </w:pPr>
  </w:style>
  <w:style w:type="character" w:customStyle="1" w:styleId="Char">
    <w:name w:val="Char"/>
    <w:semiHidden/>
    <w:rPr>
      <w:sz w:val="24"/>
      <w:szCs w:val="24"/>
      <w:lang w:val="ru-RU" w:eastAsia="ru-RU" w:bidi="ar-SA"/>
    </w:rPr>
  </w:style>
  <w:style w:type="character" w:styleId="PageNumber">
    <w:name w:val="page number"/>
    <w:aliases w:val="7_G"/>
    <w:basedOn w:val="DefaultParagraphFont"/>
    <w:semiHidden/>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13"/>
      <w:szCs w:val="13"/>
    </w:rPr>
  </w:style>
  <w:style w:type="paragraph" w:customStyle="1" w:styleId="consplusnormal">
    <w:name w:val="consplusnormal"/>
    <w:basedOn w:val="Normal"/>
    <w:pPr>
      <w:spacing w:before="240" w:after="240"/>
    </w:pPr>
  </w:style>
  <w:style w:type="paragraph" w:customStyle="1" w:styleId="ConsPlusNormal0">
    <w:name w:val="ConsPlusNormal"/>
    <w:pPr>
      <w:widowControl w:val="0"/>
      <w:autoSpaceDE w:val="0"/>
      <w:autoSpaceDN w:val="0"/>
      <w:adjustRightInd w:val="0"/>
      <w:ind w:firstLine="720"/>
    </w:pPr>
    <w:rPr>
      <w:rFonts w:ascii="Arial" w:hAnsi="Arial" w:cs="Arial"/>
      <w:lang w:val="ru-RU" w:eastAsia="ru-RU"/>
    </w:rPr>
  </w:style>
  <w:style w:type="paragraph" w:customStyle="1" w:styleId="bl5">
    <w:name w:val="bl5"/>
    <w:basedOn w:val="Normal"/>
    <w:pPr>
      <w:spacing w:before="100" w:beforeAutospacing="1" w:after="100" w:afterAutospacing="1"/>
    </w:pPr>
    <w:rPr>
      <w:rFonts w:ascii="Arial Unicode MS" w:eastAsia="Arial Unicode MS" w:hAnsi="Arial Unicode MS" w:cs="Arial Unicode MS"/>
      <w:sz w:val="10"/>
      <w:szCs w:val="10"/>
    </w:rPr>
  </w:style>
  <w:style w:type="paragraph" w:customStyle="1" w:styleId="font5">
    <w:name w:val="font5"/>
    <w:basedOn w:val="Normal"/>
    <w:pPr>
      <w:spacing w:before="100" w:after="100"/>
    </w:pPr>
    <w:rPr>
      <w:rFonts w:eastAsia="Arial Unicode MS"/>
      <w:sz w:val="16"/>
      <w:szCs w:val="20"/>
    </w:rPr>
  </w:style>
  <w:style w:type="paragraph" w:customStyle="1" w:styleId="Normal1">
    <w:name w:val="Normal1"/>
    <w:rPr>
      <w:snapToGrid w:val="0"/>
      <w:lang w:val="ru-RU" w:eastAsia="ru-RU"/>
    </w:rPr>
  </w:style>
  <w:style w:type="paragraph" w:customStyle="1" w:styleId="a0">
    <w:name w:val="Шапка таблицы"/>
    <w:basedOn w:val="Heading2"/>
    <w:pPr>
      <w:autoSpaceDE w:val="0"/>
      <w:autoSpaceDN w:val="0"/>
      <w:spacing w:before="120" w:beforeAutospacing="0" w:after="120" w:afterAutospacing="0" w:line="240" w:lineRule="auto"/>
      <w:ind w:left="0" w:right="0"/>
      <w:jc w:val="center"/>
    </w:pPr>
    <w:rPr>
      <w:rFonts w:ascii="Times New Roman" w:hAnsi="Times New Roman"/>
      <w:b/>
      <w:bCs/>
      <w:sz w:val="28"/>
      <w:szCs w:val="28"/>
    </w:rPr>
  </w:style>
  <w:style w:type="paragraph" w:customStyle="1" w:styleId="20">
    <w:name w:val="Знак2 Знак Знак Знак Знак Знак Знак Знак Знак Знак"/>
    <w:basedOn w:val="Normal"/>
    <w:rPr>
      <w:rFonts w:ascii="Verdana" w:hAnsi="Verdana"/>
      <w:sz w:val="20"/>
      <w:szCs w:val="20"/>
      <w:lang w:val="en-US" w:eastAsia="en-US"/>
    </w:rPr>
  </w:style>
  <w:style w:type="paragraph" w:customStyle="1" w:styleId="xl26">
    <w:name w:val="xl26"/>
    <w:basedOn w:val="Normal"/>
    <w:pPr>
      <w:spacing w:before="100" w:after="100"/>
      <w:jc w:val="right"/>
    </w:pPr>
    <w:rPr>
      <w:rFonts w:eastAsia="Arial Unicode MS"/>
      <w:sz w:val="16"/>
      <w:szCs w:val="20"/>
    </w:rPr>
  </w:style>
  <w:style w:type="paragraph" w:customStyle="1" w:styleId="xl24">
    <w:name w:val="xl24"/>
    <w:basedOn w:val="Normal"/>
    <w:pPr>
      <w:pBdr>
        <w:bottom w:val="single" w:sz="4" w:space="0" w:color="auto"/>
        <w:right w:val="single" w:sz="4" w:space="0" w:color="auto"/>
      </w:pBdr>
      <w:spacing w:before="100" w:after="100"/>
      <w:jc w:val="center"/>
      <w:textAlignment w:val="top"/>
    </w:pPr>
    <w:rPr>
      <w:rFonts w:eastAsia="Arial Unicode MS"/>
      <w:sz w:val="16"/>
      <w:szCs w:val="20"/>
    </w:rPr>
  </w:style>
  <w:style w:type="paragraph" w:customStyle="1" w:styleId="font6">
    <w:name w:val="font6"/>
    <w:basedOn w:val="Normal"/>
    <w:pPr>
      <w:spacing w:before="100" w:after="100"/>
    </w:pPr>
    <w:rPr>
      <w:rFonts w:eastAsia="Arial Unicode MS"/>
      <w:b/>
      <w:sz w:val="16"/>
      <w:szCs w:val="20"/>
    </w:rPr>
  </w:style>
  <w:style w:type="paragraph" w:customStyle="1" w:styleId="xl32">
    <w:name w:val="xl32"/>
    <w:basedOn w:val="Normal"/>
    <w:pPr>
      <w:pBdr>
        <w:right w:val="single" w:sz="4" w:space="0" w:color="auto"/>
      </w:pBdr>
      <w:spacing w:before="100" w:beforeAutospacing="1" w:after="100" w:afterAutospacing="1"/>
      <w:textAlignment w:val="top"/>
    </w:pPr>
    <w:rPr>
      <w:rFonts w:eastAsia="Arial Unicode MS"/>
      <w:b/>
      <w:bCs/>
      <w:sz w:val="16"/>
      <w:szCs w:val="16"/>
    </w:rPr>
  </w:style>
  <w:style w:type="paragraph" w:customStyle="1" w:styleId="4">
    <w:name w:val="заголовок 4"/>
    <w:basedOn w:val="Normal"/>
    <w:next w:val="Normal"/>
    <w:pPr>
      <w:keepNext/>
      <w:widowControl w:val="0"/>
      <w:jc w:val="center"/>
    </w:pPr>
    <w:rPr>
      <w:b/>
      <w:bCs/>
      <w:sz w:val="18"/>
      <w:szCs w:val="18"/>
    </w:rPr>
  </w:style>
  <w:style w:type="paragraph" w:customStyle="1" w:styleId="xl22">
    <w:name w:val="xl22"/>
    <w:basedOn w:val="Normal"/>
    <w:pPr>
      <w:spacing w:before="100" w:after="100"/>
    </w:pPr>
    <w:rPr>
      <w:sz w:val="16"/>
      <w:szCs w:val="20"/>
    </w:rPr>
  </w:style>
  <w:style w:type="paragraph" w:customStyle="1" w:styleId="xl33">
    <w:name w:val="xl33"/>
    <w:basedOn w:val="Normal"/>
    <w:pPr>
      <w:pBdr>
        <w:left w:val="single" w:sz="4" w:space="0" w:color="auto"/>
        <w:bottom w:val="single" w:sz="4" w:space="0" w:color="auto"/>
      </w:pBdr>
      <w:spacing w:before="100" w:after="100"/>
      <w:jc w:val="center"/>
      <w:textAlignment w:val="top"/>
    </w:pPr>
    <w:rPr>
      <w:rFonts w:eastAsia="Arial Unicode MS"/>
      <w:b/>
      <w:sz w:val="16"/>
      <w:szCs w:val="20"/>
    </w:rPr>
  </w:style>
  <w:style w:type="paragraph" w:styleId="Title">
    <w:name w:val="Title"/>
    <w:basedOn w:val="Normal"/>
    <w:qFormat/>
    <w:pPr>
      <w:jc w:val="center"/>
    </w:pPr>
    <w:rPr>
      <w:rFonts w:ascii="Arial" w:hAnsi="Arial"/>
      <w:b/>
      <w:bCs/>
    </w:rPr>
  </w:style>
  <w:style w:type="paragraph" w:styleId="BodyText3">
    <w:name w:val="Body Text 3"/>
    <w:basedOn w:val="Normal"/>
    <w:semiHidden/>
    <w:pPr>
      <w:spacing w:after="120"/>
    </w:pPr>
    <w:rPr>
      <w:sz w:val="16"/>
      <w:szCs w:val="16"/>
    </w:rPr>
  </w:style>
  <w:style w:type="paragraph" w:styleId="BodyText2">
    <w:name w:val="Body Text 2"/>
    <w:basedOn w:val="Normal"/>
    <w:semiHidden/>
    <w:rPr>
      <w:rFonts w:ascii="Arial" w:hAnsi="Arial"/>
      <w:b/>
      <w:sz w:val="16"/>
      <w:szCs w:val="20"/>
    </w:rPr>
  </w:style>
  <w:style w:type="paragraph" w:styleId="BodyTextIndent3">
    <w:name w:val="Body Text Indent 3"/>
    <w:basedOn w:val="Normal"/>
    <w:semiHidden/>
    <w:pPr>
      <w:spacing w:after="120"/>
      <w:ind w:left="283"/>
    </w:pPr>
    <w:rPr>
      <w:sz w:val="16"/>
      <w:szCs w:val="16"/>
    </w:rPr>
  </w:style>
  <w:style w:type="paragraph" w:styleId="Footer">
    <w:name w:val="footer"/>
    <w:aliases w:val="3_G"/>
    <w:basedOn w:val="Normal"/>
    <w:semiHidden/>
    <w:pPr>
      <w:tabs>
        <w:tab w:val="center" w:pos="4536"/>
        <w:tab w:val="right" w:pos="9072"/>
      </w:tabs>
    </w:pPr>
    <w:rPr>
      <w:sz w:val="20"/>
      <w:szCs w:val="20"/>
    </w:rPr>
  </w:style>
  <w:style w:type="character" w:customStyle="1" w:styleId="Char0">
    <w:name w:val="Char"/>
    <w:rPr>
      <w:lang w:val="ru-RU" w:eastAsia="ru-RU" w:bidi="ar-SA"/>
    </w:rPr>
  </w:style>
  <w:style w:type="paragraph" w:styleId="BodyTextIndent2">
    <w:name w:val="Body Text Indent 2"/>
    <w:basedOn w:val="Normal"/>
    <w:semiHidden/>
    <w:pPr>
      <w:spacing w:before="120" w:after="120"/>
      <w:ind w:left="4321"/>
    </w:pPr>
    <w:rPr>
      <w:spacing w:val="-2"/>
      <w:sz w:val="20"/>
      <w:szCs w:val="20"/>
    </w:rPr>
  </w:style>
  <w:style w:type="paragraph" w:customStyle="1" w:styleId="xl27">
    <w:name w:val="xl27"/>
    <w:basedOn w:val="Normal"/>
    <w:pPr>
      <w:spacing w:before="100" w:beforeAutospacing="1" w:after="100" w:afterAutospacing="1"/>
      <w:jc w:val="right"/>
    </w:pPr>
    <w:rPr>
      <w:rFonts w:eastAsia="Arial Unicode MS"/>
    </w:rPr>
  </w:style>
  <w:style w:type="paragraph" w:customStyle="1" w:styleId="322">
    <w:name w:val="Верхний колонтитул322"/>
    <w:basedOn w:val="Normal"/>
    <w:pPr>
      <w:widowControl w:val="0"/>
      <w:tabs>
        <w:tab w:val="center" w:pos="4153"/>
        <w:tab w:val="right" w:pos="8306"/>
      </w:tabs>
      <w:jc w:val="both"/>
    </w:pPr>
    <w:rPr>
      <w:sz w:val="16"/>
      <w:szCs w:val="20"/>
    </w:rPr>
  </w:style>
  <w:style w:type="paragraph" w:customStyle="1" w:styleId="BodyText21">
    <w:name w:val="Body Text 21"/>
    <w:basedOn w:val="Normal"/>
    <w:pPr>
      <w:overflowPunct w:val="0"/>
      <w:autoSpaceDE w:val="0"/>
      <w:autoSpaceDN w:val="0"/>
      <w:adjustRightInd w:val="0"/>
      <w:jc w:val="center"/>
      <w:textAlignment w:val="baseline"/>
    </w:pPr>
    <w:rPr>
      <w:b/>
      <w:sz w:val="20"/>
      <w:szCs w:val="20"/>
    </w:rPr>
  </w:style>
  <w:style w:type="character" w:styleId="FollowedHyperlink">
    <w:name w:val="FollowedHyperlink"/>
    <w:semiHidden/>
    <w:rPr>
      <w:color w:val="0000FF"/>
      <w:u w:val="none"/>
    </w:rPr>
  </w:style>
  <w:style w:type="paragraph" w:customStyle="1" w:styleId="xl25">
    <w:name w:val="xl25"/>
    <w:basedOn w:val="Normal"/>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28">
    <w:name w:val="xl28"/>
    <w:basedOn w:val="Normal"/>
    <w:pPr>
      <w:pBdr>
        <w:left w:val="single" w:sz="4" w:space="0" w:color="auto"/>
      </w:pBdr>
      <w:spacing w:before="100" w:beforeAutospacing="1" w:after="100" w:afterAutospacing="1"/>
      <w:jc w:val="right"/>
    </w:pPr>
  </w:style>
  <w:style w:type="paragraph" w:customStyle="1" w:styleId="xl29">
    <w:name w:val="xl29"/>
    <w:basedOn w:val="Normal"/>
    <w:pPr>
      <w:pBdr>
        <w:top w:val="single" w:sz="4" w:space="0" w:color="auto"/>
        <w:left w:val="single" w:sz="4" w:space="0" w:color="auto"/>
        <w:right w:val="single" w:sz="4" w:space="0" w:color="auto"/>
      </w:pBdr>
      <w:spacing w:before="100" w:beforeAutospacing="1" w:after="100" w:afterAutospacing="1"/>
      <w:jc w:val="right"/>
    </w:pPr>
    <w:rPr>
      <w:rFonts w:ascii="Arial" w:hAnsi="Arial" w:cs="Arial"/>
      <w:b/>
      <w:bCs/>
    </w:rPr>
  </w:style>
  <w:style w:type="paragraph" w:customStyle="1" w:styleId="xl30">
    <w:name w:val="xl30"/>
    <w:basedOn w:val="Normal"/>
    <w:pPr>
      <w:pBdr>
        <w:top w:val="single" w:sz="4" w:space="0" w:color="auto"/>
        <w:left w:val="single" w:sz="4" w:space="0" w:color="auto"/>
      </w:pBdr>
      <w:spacing w:before="100" w:beforeAutospacing="1" w:after="100" w:afterAutospacing="1"/>
      <w:jc w:val="right"/>
    </w:pPr>
    <w:rPr>
      <w:rFonts w:ascii="Arial" w:hAnsi="Arial" w:cs="Arial"/>
      <w:b/>
      <w:bCs/>
    </w:rPr>
  </w:style>
  <w:style w:type="paragraph" w:customStyle="1" w:styleId="xl31">
    <w:name w:val="xl31"/>
    <w:basedOn w:val="Normal"/>
    <w:pPr>
      <w:pBdr>
        <w:right w:val="single" w:sz="4" w:space="0" w:color="auto"/>
      </w:pBdr>
      <w:spacing w:before="100" w:beforeAutospacing="1" w:after="100" w:afterAutospacing="1"/>
    </w:pPr>
    <w:rPr>
      <w:rFonts w:ascii="Arial" w:hAnsi="Arial" w:cs="Arial"/>
      <w:b/>
      <w:bCs/>
      <w:sz w:val="16"/>
      <w:szCs w:val="16"/>
    </w:rPr>
  </w:style>
  <w:style w:type="paragraph" w:customStyle="1" w:styleId="xl34">
    <w:name w:val="xl34"/>
    <w:basedOn w:val="Normal"/>
    <w:pPr>
      <w:pBdr>
        <w:top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5">
    <w:name w:val="xl35"/>
    <w:basedOn w:val="Normal"/>
    <w:pPr>
      <w:pBdr>
        <w:top w:val="single" w:sz="4" w:space="0" w:color="auto"/>
        <w:right w:val="single" w:sz="4" w:space="0" w:color="auto"/>
      </w:pBdr>
      <w:spacing w:before="100" w:beforeAutospacing="1" w:after="100" w:afterAutospacing="1"/>
      <w:jc w:val="center"/>
    </w:pPr>
  </w:style>
  <w:style w:type="paragraph" w:customStyle="1" w:styleId="xl36">
    <w:name w:val="xl36"/>
    <w:basedOn w:val="Normal"/>
    <w:pPr>
      <w:pBdr>
        <w:bottom w:val="single" w:sz="4" w:space="0" w:color="auto"/>
        <w:right w:val="single" w:sz="4" w:space="0" w:color="auto"/>
      </w:pBdr>
      <w:spacing w:before="100" w:beforeAutospacing="1" w:after="100" w:afterAutospacing="1"/>
      <w:jc w:val="center"/>
    </w:pPr>
  </w:style>
  <w:style w:type="paragraph" w:customStyle="1" w:styleId="xl37">
    <w:name w:val="xl37"/>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14"/>
      <w:szCs w:val="14"/>
    </w:rPr>
  </w:style>
  <w:style w:type="paragraph" w:customStyle="1" w:styleId="xl38">
    <w:name w:val="xl38"/>
    <w:basedOn w:val="Normal"/>
    <w:pPr>
      <w:pBdr>
        <w:top w:val="single" w:sz="4" w:space="0" w:color="auto"/>
        <w:bottom w:val="single" w:sz="4" w:space="0" w:color="auto"/>
      </w:pBdr>
      <w:spacing w:before="100" w:beforeAutospacing="1" w:after="100" w:afterAutospacing="1"/>
      <w:jc w:val="center"/>
    </w:pPr>
    <w:rPr>
      <w:rFonts w:ascii="Arial" w:hAnsi="Arial" w:cs="Arial"/>
      <w:b/>
      <w:bCs/>
      <w:sz w:val="14"/>
      <w:szCs w:val="14"/>
    </w:rPr>
  </w:style>
  <w:style w:type="paragraph" w:customStyle="1" w:styleId="xl39">
    <w:name w:val="xl39"/>
    <w:basedOn w:val="Normal"/>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rPr>
  </w:style>
  <w:style w:type="paragraph" w:customStyle="1" w:styleId="XLarge">
    <w:name w:val="XLarge"/>
    <w:basedOn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90" w:lineRule="exact"/>
      <w:outlineLvl w:val="0"/>
    </w:pPr>
    <w:rPr>
      <w:b/>
      <w:spacing w:val="-4"/>
      <w:w w:val="98"/>
      <w:kern w:val="14"/>
      <w:sz w:val="40"/>
      <w:szCs w:val="20"/>
      <w:lang w:val="en-GB" w:eastAsia="en-US"/>
    </w:rPr>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pacing w:val="4"/>
      <w:w w:val="103"/>
      <w:kern w:val="14"/>
      <w:szCs w:val="20"/>
      <w:lang w:val="en-GB"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ar,nota C"/>
    <w:basedOn w:val="Normal"/>
    <w:uiPriority w:val="99"/>
    <w:rPr>
      <w:sz w:val="20"/>
      <w:szCs w:val="20"/>
      <w:lang w:val="en-AU" w:eastAsia="en-AU"/>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ef"/>
    <w:uiPriority w:val="99"/>
    <w:qFormat/>
    <w:rPr>
      <w:vertAlign w:val="superscript"/>
    </w:rPr>
  </w:style>
  <w:style w:type="paragraph" w:customStyle="1" w:styleId="H23">
    <w:name w:val="_ H_2/3"/>
    <w:basedOn w:val="H1"/>
    <w:next w:val="SingleTxt"/>
    <w:pPr>
      <w:spacing w:line="240" w:lineRule="exact"/>
      <w:outlineLvl w:val="1"/>
    </w:pPr>
    <w:rPr>
      <w:spacing w:val="2"/>
      <w:sz w:val="20"/>
    </w:rPr>
  </w:style>
  <w:style w:type="paragraph" w:styleId="Index1">
    <w:name w:val="index 1"/>
    <w:basedOn w:val="Normal"/>
    <w:next w:val="Normal"/>
    <w:semiHidden/>
    <w:rPr>
      <w:rFonts w:ascii="Arial" w:hAnsi="Arial"/>
      <w:sz w:val="14"/>
      <w:szCs w:val="20"/>
    </w:rPr>
  </w:style>
  <w:style w:type="paragraph" w:styleId="Caption">
    <w:name w:val="caption"/>
    <w:basedOn w:val="Normal"/>
    <w:next w:val="Normal"/>
    <w:qFormat/>
    <w:pPr>
      <w:spacing w:before="60" w:after="60" w:line="160" w:lineRule="exact"/>
      <w:jc w:val="center"/>
    </w:pPr>
    <w:rPr>
      <w:rFonts w:ascii="Arial" w:hAnsi="Arial"/>
      <w:b/>
      <w:sz w:val="16"/>
      <w:szCs w:val="20"/>
    </w:rPr>
  </w:style>
  <w:style w:type="paragraph" w:customStyle="1" w:styleId="H4">
    <w:name w:val="_ H_4"/>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3"/>
    </w:pPr>
    <w:rPr>
      <w:i/>
      <w:spacing w:val="3"/>
      <w:w w:val="103"/>
      <w:kern w:val="14"/>
      <w:sz w:val="20"/>
      <w:szCs w:val="20"/>
      <w:lang w:val="en-GB" w:eastAsia="en-US"/>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4"/>
    </w:pPr>
    <w:rPr>
      <w:spacing w:val="4"/>
      <w:w w:val="103"/>
      <w:kern w:val="14"/>
      <w:sz w:val="20"/>
      <w:szCs w:val="20"/>
      <w:lang w:val="en-GB" w:eastAsia="en-U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spacing w:after="120" w:line="240" w:lineRule="exact"/>
      <w:jc w:val="both"/>
    </w:pPr>
    <w:rPr>
      <w:spacing w:val="4"/>
      <w:w w:val="103"/>
      <w:kern w:val="14"/>
      <w:sz w:val="20"/>
      <w:szCs w:val="20"/>
      <w:lang w:val="en-GB" w:eastAsia="en-US"/>
    </w:r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kern w:val="14"/>
      <w:sz w:val="40"/>
      <w:szCs w:val="20"/>
      <w:lang w:val="en-GB" w:eastAsia="en-US"/>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styleId="BalloonText">
    <w:name w:val="Balloon Text"/>
    <w:basedOn w:val="Normal"/>
    <w:semiHidden/>
    <w:pPr>
      <w:suppressAutoHyphens/>
      <w:spacing w:line="240" w:lineRule="exact"/>
    </w:pPr>
    <w:rPr>
      <w:rFonts w:ascii="Tahoma" w:hAnsi="Tahoma" w:cs="Tahoma"/>
      <w:spacing w:val="4"/>
      <w:w w:val="103"/>
      <w:kern w:val="14"/>
      <w:sz w:val="16"/>
      <w:szCs w:val="16"/>
      <w:lang w:val="en-GB" w:eastAsia="en-US"/>
    </w:rPr>
  </w:style>
  <w:style w:type="character" w:styleId="CommentReference">
    <w:name w:val="annotation reference"/>
    <w:semiHidden/>
    <w:rPr>
      <w:sz w:val="6"/>
    </w:rPr>
  </w:style>
  <w:style w:type="character" w:styleId="EndnoteReference">
    <w:name w:val="endnote reference"/>
    <w:aliases w:val="1_G"/>
    <w:semiHidden/>
    <w:rPr>
      <w:spacing w:val="-5"/>
      <w:w w:val="130"/>
      <w:position w:val="-4"/>
      <w:vertAlign w:val="superscript"/>
    </w:rPr>
  </w:style>
  <w:style w:type="paragraph" w:styleId="EndnoteText">
    <w:name w:val="endnote text"/>
    <w:aliases w:val="2_G"/>
    <w:basedOn w:val="FootnoteText"/>
    <w:semiHidden/>
    <w:pPr>
      <w:widowControl w:val="0"/>
      <w:tabs>
        <w:tab w:val="right" w:pos="418"/>
      </w:tabs>
      <w:suppressAutoHyphens/>
      <w:spacing w:line="210" w:lineRule="exact"/>
      <w:ind w:left="475" w:hanging="475"/>
    </w:pPr>
    <w:rPr>
      <w:spacing w:val="5"/>
      <w:w w:val="104"/>
      <w:kern w:val="14"/>
      <w:sz w:val="17"/>
      <w:lang w:val="en-GB" w:eastAsia="en-US"/>
    </w:rPr>
  </w:style>
  <w:style w:type="character" w:styleId="LineNumber">
    <w:name w:val="line number"/>
    <w:semiHidden/>
    <w:rPr>
      <w:sz w:val="14"/>
    </w:rPr>
  </w:style>
  <w:style w:type="paragraph" w:customStyle="1" w:styleId="Small">
    <w:name w:val="Small"/>
    <w:basedOn w:val="Normal"/>
    <w:next w:val="Normal"/>
    <w:pPr>
      <w:tabs>
        <w:tab w:val="right" w:pos="9965"/>
      </w:tabs>
      <w:suppressAutoHyphens/>
      <w:spacing w:line="210" w:lineRule="exact"/>
    </w:pPr>
    <w:rPr>
      <w:spacing w:val="5"/>
      <w:w w:val="104"/>
      <w:kern w:val="14"/>
      <w:sz w:val="17"/>
      <w:szCs w:val="20"/>
      <w:lang w:val="en-GB" w:eastAsia="en-US"/>
    </w:rPr>
  </w:style>
  <w:style w:type="paragraph" w:customStyle="1" w:styleId="SmallX">
    <w:name w:val="SmallX"/>
    <w:basedOn w:val="Small"/>
    <w:next w:val="Normal"/>
    <w:pPr>
      <w:spacing w:line="180" w:lineRule="exact"/>
      <w:jc w:val="right"/>
    </w:pPr>
    <w:rPr>
      <w:spacing w:val="6"/>
      <w:w w:val="106"/>
      <w:sz w:val="14"/>
    </w:rPr>
  </w:style>
  <w:style w:type="paragraph" w:styleId="CommentText">
    <w:name w:val="annotation text"/>
    <w:basedOn w:val="Normal"/>
    <w:semiHidden/>
    <w:pPr>
      <w:suppressAutoHyphens/>
      <w:spacing w:line="240" w:lineRule="exact"/>
    </w:pPr>
    <w:rPr>
      <w:spacing w:val="4"/>
      <w:w w:val="103"/>
      <w:kern w:val="14"/>
      <w:sz w:val="20"/>
      <w:szCs w:val="20"/>
      <w:lang w:val="en-GB" w:eastAsia="en-US"/>
    </w:rPr>
  </w:style>
  <w:style w:type="paragraph" w:styleId="CommentSubject">
    <w:name w:val="annotation subject"/>
    <w:basedOn w:val="CommentText"/>
    <w:next w:val="CommentText"/>
    <w:semiHidden/>
    <w:rPr>
      <w:b/>
      <w:bCs/>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szCs w:val="20"/>
      <w:lang w:val="en-GB" w:eastAsia="en-US"/>
    </w:rPr>
  </w:style>
  <w:style w:type="paragraph" w:customStyle="1" w:styleId="SingleTxtG">
    <w:name w:val="_ Single Txt_G"/>
    <w:basedOn w:val="Normal"/>
    <w:pPr>
      <w:suppressAutoHyphens/>
      <w:spacing w:after="120" w:line="240" w:lineRule="atLeast"/>
      <w:ind w:left="1134" w:right="1134"/>
      <w:jc w:val="both"/>
    </w:pPr>
    <w:rPr>
      <w:sz w:val="20"/>
      <w:szCs w:val="20"/>
      <w:lang w:val="en-GB"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Cs w:val="20"/>
      <w:lang w:val="en-GB" w:eastAsia="en-US"/>
    </w:rPr>
  </w:style>
  <w:style w:type="paragraph" w:styleId="PlainText">
    <w:name w:val="Plain Text"/>
    <w:basedOn w:val="Normal"/>
    <w:semiHidden/>
    <w:rPr>
      <w:rFonts w:ascii="Courier New" w:eastAsia="SimSun" w:hAnsi="Courier New" w:cs="Courier New"/>
      <w:sz w:val="20"/>
      <w:szCs w:val="20"/>
      <w:lang w:val="en-US" w:eastAsia="zh-CN"/>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szCs w:val="20"/>
      <w:lang w:val="en-GB" w:eastAsia="en-US"/>
    </w:rPr>
  </w:style>
  <w:style w:type="paragraph" w:customStyle="1" w:styleId="SMG">
    <w:name w:val="__S_M_G"/>
    <w:basedOn w:val="Normal"/>
    <w:next w:val="Normal"/>
    <w:pPr>
      <w:keepNext/>
      <w:keepLines/>
      <w:suppressAutoHyphens/>
      <w:spacing w:before="240" w:after="240" w:line="420" w:lineRule="exact"/>
      <w:ind w:left="1134" w:right="1134"/>
    </w:pPr>
    <w:rPr>
      <w:b/>
      <w:sz w:val="40"/>
      <w:szCs w:val="20"/>
      <w:lang w:val="en-GB" w:eastAsia="en-US"/>
    </w:rPr>
  </w:style>
  <w:style w:type="paragraph" w:customStyle="1" w:styleId="SLG">
    <w:name w:val="__S_L_G"/>
    <w:basedOn w:val="Normal"/>
    <w:next w:val="Normal"/>
    <w:pPr>
      <w:keepNext/>
      <w:keepLines/>
      <w:suppressAutoHyphens/>
      <w:spacing w:before="240" w:after="240" w:line="580" w:lineRule="exact"/>
      <w:ind w:left="1134" w:right="1134"/>
    </w:pPr>
    <w:rPr>
      <w:b/>
      <w:sz w:val="56"/>
      <w:szCs w:val="20"/>
      <w:lang w:val="en-GB" w:eastAsia="en-US"/>
    </w:rPr>
  </w:style>
  <w:style w:type="paragraph" w:customStyle="1" w:styleId="SSG">
    <w:name w:val="__S_S_G"/>
    <w:basedOn w:val="Normal"/>
    <w:next w:val="Normal"/>
    <w:pPr>
      <w:keepNext/>
      <w:keepLines/>
      <w:suppressAutoHyphens/>
      <w:spacing w:before="240" w:after="240" w:line="300" w:lineRule="exact"/>
      <w:ind w:left="1134" w:right="1134"/>
    </w:pPr>
    <w:rPr>
      <w:b/>
      <w:sz w:val="28"/>
      <w:szCs w:val="20"/>
      <w:lang w:val="en-GB" w:eastAsia="en-US"/>
    </w:rPr>
  </w:style>
  <w:style w:type="paragraph" w:customStyle="1" w:styleId="XLargeG">
    <w:name w:val="__XLarge_G"/>
    <w:basedOn w:val="Normal"/>
    <w:next w:val="Normal"/>
    <w:pPr>
      <w:keepNext/>
      <w:keepLines/>
      <w:suppressAutoHyphens/>
      <w:spacing w:before="240" w:after="240" w:line="420" w:lineRule="exact"/>
      <w:ind w:left="1134" w:right="1134"/>
    </w:pPr>
    <w:rPr>
      <w:b/>
      <w:sz w:val="40"/>
      <w:szCs w:val="20"/>
      <w:lang w:val="en-GB" w:eastAsia="en-US"/>
    </w:rPr>
  </w:style>
  <w:style w:type="paragraph" w:customStyle="1" w:styleId="Bullet1G">
    <w:name w:val="_Bullet 1_G"/>
    <w:basedOn w:val="Normal"/>
    <w:pPr>
      <w:numPr>
        <w:numId w:val="2"/>
      </w:numPr>
      <w:suppressAutoHyphens/>
      <w:spacing w:after="120" w:line="240" w:lineRule="atLeast"/>
      <w:ind w:right="1134"/>
      <w:jc w:val="both"/>
    </w:pPr>
    <w:rPr>
      <w:sz w:val="20"/>
      <w:szCs w:val="20"/>
      <w:lang w:val="en-GB" w:eastAsia="en-US"/>
    </w:rPr>
  </w:style>
  <w:style w:type="paragraph" w:customStyle="1" w:styleId="Bullet2G">
    <w:name w:val="_Bullet 2_G"/>
    <w:basedOn w:val="Normal"/>
    <w:pPr>
      <w:numPr>
        <w:numId w:val="3"/>
      </w:numPr>
      <w:suppressAutoHyphens/>
      <w:spacing w:after="120" w:line="240" w:lineRule="atLeast"/>
      <w:ind w:right="1134"/>
      <w:jc w:val="both"/>
    </w:pPr>
    <w:rPr>
      <w:sz w:val="20"/>
      <w:szCs w:val="20"/>
      <w:lang w:val="en-GB" w:eastAsia="en-US"/>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sz w:val="20"/>
      <w:szCs w:val="20"/>
      <w:lang w:val="en-GB" w:eastAsia="en-US"/>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sz w:val="20"/>
      <w:szCs w:val="20"/>
      <w:lang w:val="en-GB" w:eastAsia="en-US"/>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rPr>
      <w:sz w:val="20"/>
      <w:szCs w:val="20"/>
      <w:lang w:val="en-GB" w:eastAsia="en-US"/>
    </w:rPr>
  </w:style>
  <w:style w:type="character" w:customStyle="1" w:styleId="BodyTextChar">
    <w:name w:val="Body Text Char"/>
    <w:rPr>
      <w:lang w:val="en-GB" w:eastAsia="en-US" w:bidi="ar-SA"/>
    </w:rPr>
  </w:style>
  <w:style w:type="character" w:customStyle="1" w:styleId="apple-style-span">
    <w:name w:val="apple-style-span"/>
    <w:basedOn w:val="DefaultParagraphFont"/>
  </w:style>
  <w:style w:type="character" w:customStyle="1" w:styleId="apple-converted-space">
    <w:name w:val="apple-converted-space"/>
    <w:basedOn w:val="DefaultParagraphFont"/>
  </w:style>
  <w:style w:type="character" w:customStyle="1" w:styleId="Heading1Char">
    <w:name w:val="Heading 1 Char"/>
    <w:aliases w:val="Table_G Char"/>
    <w:rPr>
      <w:lang w:val="en-GB" w:eastAsia="en-US" w:bidi="ar-SA"/>
    </w:rPr>
  </w:style>
  <w:style w:type="character" w:customStyle="1" w:styleId="Heading2Char">
    <w:name w:val="Heading 2 Char"/>
    <w:rPr>
      <w:lang w:val="en-GB" w:eastAsia="en-US" w:bidi="ar-SA"/>
    </w:rPr>
  </w:style>
  <w:style w:type="character" w:customStyle="1" w:styleId="Heading3Char">
    <w:name w:val="Heading 3 Char"/>
    <w:rPr>
      <w:lang w:val="en-GB" w:eastAsia="en-US" w:bidi="ar-SA"/>
    </w:rPr>
  </w:style>
  <w:style w:type="character" w:customStyle="1" w:styleId="HeaderChar">
    <w:name w:val="Header Char"/>
    <w:aliases w:val="6_G Char"/>
    <w:rPr>
      <w:b/>
      <w:sz w:val="18"/>
      <w:lang w:val="en-GB" w:eastAsia="en-US" w:bidi="ar-SA"/>
    </w:rPr>
  </w:style>
  <w:style w:type="character" w:customStyle="1" w:styleId="FooterChar">
    <w:name w:val="Footer Char"/>
    <w:aliases w:val="3_G Char"/>
    <w:rPr>
      <w:sz w:val="16"/>
      <w:lang w:val="en-GB" w:eastAsia="en-US" w:bidi="ar-SA"/>
    </w:rPr>
  </w:style>
  <w:style w:type="character" w:customStyle="1" w:styleId="FootnoteTextChar">
    <w:name w:val="Footnote Text Char"/>
    <w:aliases w:val="5_G Char,Footnote Text Char1,ft Char,FA Fu Char,Footnote Text Char Char Char Char Char Char,Footnote Text Char Char Char Char Char1,Footnote reference Char,Footnote Text Char Char Char Char1,texto de nota al pie Char,Car Char,f Char"/>
    <w:uiPriority w:val="99"/>
    <w:rPr>
      <w:sz w:val="18"/>
      <w:lang w:val="en-GB" w:eastAsia="en-US" w:bidi="ar-SA"/>
    </w:rPr>
  </w:style>
  <w:style w:type="character" w:customStyle="1" w:styleId="hps">
    <w:name w:val="hps"/>
    <w:basedOn w:val="DefaultParagraphFont"/>
  </w:style>
  <w:style w:type="character" w:customStyle="1" w:styleId="SingleTxtGChar">
    <w:name w:val="_ Single Txt_G Char"/>
    <w:rPr>
      <w:lang w:val="en-GB" w:eastAsia="en-US" w:bidi="ar-SA"/>
    </w:rPr>
  </w:style>
  <w:style w:type="paragraph" w:customStyle="1" w:styleId="FootnoteText1">
    <w:name w:val="Footnote Text1"/>
    <w:basedOn w:val="Normal"/>
    <w:pPr>
      <w:suppressAutoHyphens/>
    </w:pPr>
    <w:rPr>
      <w:kern w:val="1"/>
      <w:sz w:val="20"/>
      <w:szCs w:val="20"/>
      <w:lang w:val="fr-FR" w:eastAsia="de-AT"/>
    </w:rPr>
  </w:style>
  <w:style w:type="character" w:customStyle="1" w:styleId="SzvegtrzsChar">
    <w:name w:val="Szövegtörzs Char"/>
    <w:rPr>
      <w:sz w:val="26"/>
      <w:szCs w:val="24"/>
    </w:rPr>
  </w:style>
  <w:style w:type="character" w:customStyle="1" w:styleId="lfejChar">
    <w:name w:val="Élőfej Char"/>
    <w:rPr>
      <w:sz w:val="24"/>
      <w:szCs w:val="24"/>
      <w:lang w:eastAsia="en-US"/>
    </w:rPr>
  </w:style>
  <w:style w:type="character" w:customStyle="1" w:styleId="Cmsor2Char">
    <w:name w:val="Címsor 2 Char"/>
    <w:rPr>
      <w:b/>
      <w:bCs/>
      <w:i/>
      <w:iCs/>
      <w:sz w:val="24"/>
      <w:szCs w:val="24"/>
    </w:rPr>
  </w:style>
  <w:style w:type="character" w:customStyle="1" w:styleId="SzvegtrzsbehzssalChar">
    <w:name w:val="Szövegtörzs behúzással Char"/>
    <w:rPr>
      <w:sz w:val="24"/>
      <w:szCs w:val="24"/>
    </w:rPr>
  </w:style>
  <w:style w:type="character" w:customStyle="1" w:styleId="Cmsor3Char">
    <w:name w:val="Címsor 3 Char"/>
    <w:rPr>
      <w:rFonts w:ascii="Arial" w:hAnsi="Arial" w:cs="Arial"/>
      <w:b/>
      <w:bCs/>
      <w:sz w:val="26"/>
      <w:szCs w:val="26"/>
    </w:rPr>
  </w:style>
  <w:style w:type="character" w:customStyle="1" w:styleId="Szvegtrzs2Char">
    <w:name w:val="Szövegtörzs 2 Char"/>
    <w:rPr>
      <w:sz w:val="24"/>
      <w:szCs w:val="24"/>
    </w:rPr>
  </w:style>
  <w:style w:type="character" w:customStyle="1" w:styleId="CsakszvegChar">
    <w:name w:val="Csak szöveg Char"/>
    <w:rPr>
      <w:rFonts w:ascii="Courier New" w:hAnsi="Courier New" w:cs="Courier New"/>
      <w:lang w:eastAsia="en-US"/>
    </w:rPr>
  </w:style>
  <w:style w:type="paragraph" w:customStyle="1" w:styleId="fels">
    <w:name w:val="fels"/>
    <w:basedOn w:val="Normal"/>
    <w:pPr>
      <w:numPr>
        <w:numId w:val="1"/>
      </w:numPr>
      <w:spacing w:after="120"/>
      <w:jc w:val="both"/>
    </w:pPr>
    <w:rPr>
      <w:lang w:val="hu-HU" w:eastAsia="ar-SA"/>
    </w:rPr>
  </w:style>
  <w:style w:type="paragraph" w:customStyle="1" w:styleId="xmsonormal">
    <w:name w:val="x_msonormal"/>
    <w:basedOn w:val="Normal"/>
    <w:pPr>
      <w:spacing w:before="100" w:beforeAutospacing="1" w:after="100" w:afterAutospacing="1"/>
    </w:pPr>
    <w:rPr>
      <w:lang w:val="hu-HU" w:eastAsia="hu-HU"/>
    </w:rPr>
  </w:style>
  <w:style w:type="paragraph" w:customStyle="1" w:styleId="Pa4">
    <w:name w:val="Pa4"/>
    <w:basedOn w:val="Normal"/>
    <w:next w:val="Normal"/>
    <w:pPr>
      <w:autoSpaceDE w:val="0"/>
      <w:autoSpaceDN w:val="0"/>
      <w:adjustRightInd w:val="0"/>
      <w:spacing w:line="181" w:lineRule="atLeast"/>
    </w:pPr>
    <w:rPr>
      <w:rFonts w:ascii="Myriad Pro" w:hAnsi="Myriad Pro"/>
      <w:lang w:val="hu-HU" w:eastAsia="hu-HU"/>
    </w:rPr>
  </w:style>
  <w:style w:type="character" w:customStyle="1" w:styleId="A10">
    <w:name w:val="A10"/>
    <w:rPr>
      <w:rFonts w:cs="Myriad Pro"/>
      <w:i/>
      <w:iCs/>
      <w:color w:val="000000"/>
      <w:sz w:val="16"/>
      <w:szCs w:val="16"/>
    </w:rPr>
  </w:style>
  <w:style w:type="paragraph" w:customStyle="1" w:styleId="Pa0">
    <w:name w:val="Pa0"/>
    <w:basedOn w:val="Normal"/>
    <w:next w:val="Normal"/>
    <w:pPr>
      <w:autoSpaceDE w:val="0"/>
      <w:autoSpaceDN w:val="0"/>
      <w:adjustRightInd w:val="0"/>
      <w:spacing w:line="241" w:lineRule="atLeast"/>
    </w:pPr>
    <w:rPr>
      <w:rFonts w:ascii="Myriad Pro" w:hAnsi="Myriad Pro"/>
      <w:lang w:val="hu-HU" w:eastAsia="hu-HU"/>
    </w:rPr>
  </w:style>
  <w:style w:type="character" w:customStyle="1" w:styleId="A11">
    <w:name w:val="A11"/>
    <w:rPr>
      <w:rFonts w:cs="Myriad Pro"/>
      <w:b/>
      <w:bCs/>
      <w:color w:val="000000"/>
      <w:sz w:val="14"/>
      <w:szCs w:val="14"/>
    </w:rPr>
  </w:style>
  <w:style w:type="paragraph" w:customStyle="1" w:styleId="Pa1">
    <w:name w:val="Pa1"/>
    <w:basedOn w:val="Normal"/>
    <w:next w:val="Normal"/>
    <w:pPr>
      <w:autoSpaceDE w:val="0"/>
      <w:autoSpaceDN w:val="0"/>
      <w:adjustRightInd w:val="0"/>
      <w:spacing w:line="241" w:lineRule="atLeast"/>
    </w:pPr>
    <w:rPr>
      <w:rFonts w:ascii="Myriad Pro" w:hAnsi="Myriad Pro"/>
      <w:lang w:val="hu-HU" w:eastAsia="hu-HU"/>
    </w:rPr>
  </w:style>
  <w:style w:type="paragraph" w:customStyle="1" w:styleId="Default">
    <w:name w:val="Default"/>
    <w:pPr>
      <w:autoSpaceDE w:val="0"/>
      <w:autoSpaceDN w:val="0"/>
      <w:adjustRightInd w:val="0"/>
    </w:pPr>
    <w:rPr>
      <w:color w:val="000000"/>
      <w:sz w:val="24"/>
      <w:szCs w:val="24"/>
      <w:lang w:val="hu-HU" w:eastAsia="hu-HU"/>
    </w:rPr>
  </w:style>
  <w:style w:type="paragraph" w:customStyle="1" w:styleId="msolistparagraph0">
    <w:name w:val="msolistparagraph"/>
    <w:basedOn w:val="Normal"/>
    <w:pPr>
      <w:spacing w:before="100" w:beforeAutospacing="1" w:after="100" w:afterAutospacing="1"/>
    </w:pPr>
    <w:rPr>
      <w:lang w:val="hu-HU" w:eastAsia="hu-HU"/>
    </w:rPr>
  </w:style>
  <w:style w:type="paragraph" w:customStyle="1" w:styleId="Norml">
    <w:name w:val="Norml"/>
    <w:pPr>
      <w:jc w:val="both"/>
    </w:pPr>
    <w:rPr>
      <w:rFonts w:ascii="MS Sans Serif" w:hAnsi="MS Sans Serif"/>
      <w:snapToGrid w:val="0"/>
      <w:sz w:val="24"/>
      <w:lang w:val="hu-HU" w:eastAsia="hu-HU"/>
    </w:rPr>
  </w:style>
  <w:style w:type="paragraph" w:customStyle="1" w:styleId="Listaszerbekezds">
    <w:name w:val="Listaszerű bekezdés"/>
    <w:basedOn w:val="Normal"/>
    <w:qFormat/>
    <w:pPr>
      <w:ind w:left="708"/>
    </w:pPr>
    <w:rPr>
      <w:lang w:val="en-US" w:eastAsia="en-US"/>
    </w:rPr>
  </w:style>
  <w:style w:type="paragraph" w:customStyle="1" w:styleId="szoveg">
    <w:name w:val="szoveg"/>
    <w:basedOn w:val="Normal"/>
    <w:pPr>
      <w:spacing w:before="284" w:after="284"/>
      <w:ind w:left="284" w:right="284"/>
      <w:jc w:val="both"/>
    </w:pPr>
    <w:rPr>
      <w:rFonts w:ascii="Verdana" w:hAnsi="Verdana"/>
      <w:color w:val="004A9E"/>
      <w:sz w:val="20"/>
      <w:szCs w:val="20"/>
      <w:lang w:val="hu-HU" w:eastAsia="hu-HU"/>
    </w:rPr>
  </w:style>
  <w:style w:type="character" w:customStyle="1" w:styleId="googqs-tidbitgoogqs-tidbit-0">
    <w:name w:val="goog_qs-tidbit goog_qs-tidbit-0"/>
    <w:basedOn w:val="DefaultParagraphFont"/>
  </w:style>
  <w:style w:type="character" w:customStyle="1" w:styleId="llbChar">
    <w:name w:val="Élőláb Char"/>
    <w:rPr>
      <w:sz w:val="24"/>
      <w:szCs w:val="24"/>
    </w:rPr>
  </w:style>
  <w:style w:type="paragraph" w:customStyle="1" w:styleId="StlusSorkizrt">
    <w:name w:val="Stílus Sorkizárt"/>
    <w:basedOn w:val="Normal"/>
    <w:pPr>
      <w:spacing w:before="60" w:after="60"/>
      <w:jc w:val="both"/>
    </w:pPr>
    <w:rPr>
      <w:szCs w:val="20"/>
      <w:lang w:val="hu-HU" w:eastAsia="en-US"/>
    </w:rPr>
  </w:style>
  <w:style w:type="paragraph" w:customStyle="1" w:styleId="Nincstrkz">
    <w:name w:val="Nincs térköz"/>
    <w:qFormat/>
    <w:rPr>
      <w:sz w:val="24"/>
      <w:szCs w:val="24"/>
      <w:lang w:val="hu-HU" w:eastAsia="hu-HU"/>
    </w:rPr>
  </w:style>
  <w:style w:type="paragraph" w:customStyle="1" w:styleId="Pa3">
    <w:name w:val="Pa3"/>
    <w:basedOn w:val="Normal"/>
    <w:next w:val="Normal"/>
    <w:pPr>
      <w:autoSpaceDE w:val="0"/>
      <w:autoSpaceDN w:val="0"/>
      <w:adjustRightInd w:val="0"/>
      <w:spacing w:line="241" w:lineRule="atLeast"/>
    </w:pPr>
    <w:rPr>
      <w:rFonts w:ascii="Myriad Pro" w:eastAsia="Calibri" w:hAnsi="Myriad Pro"/>
      <w:lang w:val="es-ES" w:eastAsia="en-US"/>
    </w:rPr>
  </w:style>
  <w:style w:type="character" w:customStyle="1" w:styleId="A1">
    <w:name w:val="A1"/>
    <w:rPr>
      <w:rFonts w:cs="Myriad Pro"/>
      <w:color w:val="000000"/>
      <w:sz w:val="22"/>
      <w:szCs w:val="22"/>
    </w:rPr>
  </w:style>
  <w:style w:type="character" w:customStyle="1" w:styleId="A7">
    <w:name w:val="A7"/>
    <w:rPr>
      <w:rFonts w:ascii="Georgia" w:hAnsi="Georgia" w:cs="Georgia"/>
      <w:b/>
      <w:bCs/>
      <w:color w:val="000000"/>
      <w:sz w:val="28"/>
      <w:szCs w:val="28"/>
    </w:rPr>
  </w:style>
  <w:style w:type="paragraph" w:customStyle="1" w:styleId="ArtNum">
    <w:name w:val="Art. Num"/>
    <w:pPr>
      <w:tabs>
        <w:tab w:val="num" w:pos="360"/>
      </w:tabs>
      <w:spacing w:before="120" w:after="120" w:line="260" w:lineRule="atLeast"/>
      <w:jc w:val="both"/>
    </w:pPr>
    <w:rPr>
      <w:rFonts w:ascii="Arial" w:eastAsia="Batang" w:hAnsi="Arial"/>
      <w:sz w:val="24"/>
      <w:lang w:val="es-ES" w:eastAsia="es-ES"/>
    </w:rPr>
  </w:style>
  <w:style w:type="paragraph" w:styleId="ListParagraph">
    <w:name w:val="List Paragraph"/>
    <w:basedOn w:val="Normal"/>
    <w:qFormat/>
    <w:pPr>
      <w:spacing w:after="200" w:line="276" w:lineRule="auto"/>
      <w:ind w:left="720"/>
    </w:pPr>
    <w:rPr>
      <w:rFonts w:ascii="Calibri" w:hAnsi="Calibri"/>
      <w:sz w:val="22"/>
      <w:szCs w:val="22"/>
      <w:lang w:val="es-ES" w:eastAsia="en-US"/>
    </w:rPr>
  </w:style>
  <w:style w:type="paragraph" w:customStyle="1" w:styleId="CM2">
    <w:name w:val="CM2"/>
    <w:basedOn w:val="Default"/>
    <w:next w:val="Default"/>
    <w:pPr>
      <w:spacing w:line="226" w:lineRule="atLeast"/>
    </w:pPr>
    <w:rPr>
      <w:rFonts w:ascii="Arial" w:hAnsi="Arial" w:cs="Arial"/>
      <w:color w:val="auto"/>
      <w:lang w:val="en-US" w:eastAsia="en-US"/>
    </w:rPr>
  </w:style>
  <w:style w:type="paragraph" w:customStyle="1" w:styleId="informacion">
    <w:name w:val="informacion"/>
    <w:basedOn w:val="Normal"/>
    <w:rPr>
      <w:rFonts w:ascii="Arial" w:eastAsia="Calibri" w:hAnsi="Arial" w:cs="Arial"/>
      <w:color w:val="000000"/>
      <w:sz w:val="20"/>
      <w:szCs w:val="20"/>
      <w:lang w:val="es-BO" w:eastAsia="es-BO"/>
    </w:rPr>
  </w:style>
  <w:style w:type="character" w:customStyle="1" w:styleId="style21">
    <w:name w:val="style21"/>
    <w:rPr>
      <w:rFonts w:ascii="Arial" w:hAnsi="Arial"/>
      <w:sz w:val="20"/>
    </w:rPr>
  </w:style>
  <w:style w:type="paragraph" w:customStyle="1" w:styleId="Prrafodelista1">
    <w:name w:val="Párrafo de lista1"/>
    <w:basedOn w:val="Normal"/>
    <w:pPr>
      <w:spacing w:after="200" w:line="276" w:lineRule="auto"/>
      <w:ind w:left="720"/>
    </w:pPr>
    <w:rPr>
      <w:rFonts w:ascii="Calibri" w:eastAsia="Calibri" w:hAnsi="Calibri"/>
      <w:sz w:val="22"/>
      <w:szCs w:val="22"/>
      <w:lang w:val="en-US" w:eastAsia="en-US"/>
    </w:rPr>
  </w:style>
  <w:style w:type="paragraph" w:customStyle="1" w:styleId="style2">
    <w:name w:val="style2"/>
    <w:basedOn w:val="Normal"/>
    <w:pPr>
      <w:spacing w:before="100" w:beforeAutospacing="1" w:after="100" w:afterAutospacing="1"/>
    </w:pPr>
    <w:rPr>
      <w:rFonts w:eastAsia="Calibri"/>
      <w:b/>
      <w:bCs/>
      <w:color w:val="0066FF"/>
      <w:sz w:val="23"/>
      <w:szCs w:val="23"/>
      <w:lang w:val="es-BO" w:eastAsia="es-BO"/>
    </w:rPr>
  </w:style>
  <w:style w:type="paragraph" w:customStyle="1" w:styleId="not-pspace">
    <w:name w:val="not-pspace"/>
    <w:basedOn w:val="Normal"/>
    <w:pPr>
      <w:spacing w:before="130" w:after="130"/>
    </w:pPr>
    <w:rPr>
      <w:rFonts w:ascii="Calibri" w:hAnsi="Calibri"/>
      <w:lang w:val="es-BO" w:eastAsia="es-BO"/>
    </w:rPr>
  </w:style>
  <w:style w:type="character" w:customStyle="1" w:styleId="CarCar2">
    <w:name w:val="Car Car2"/>
    <w:locked/>
    <w:rPr>
      <w:rFonts w:ascii="Arial" w:eastAsia="Batang" w:hAnsi="Arial"/>
      <w:b/>
      <w:sz w:val="24"/>
      <w:szCs w:val="24"/>
      <w:u w:val="single"/>
      <w:lang w:val="es-ES" w:eastAsia="es-ES" w:bidi="ar-SA"/>
    </w:rPr>
  </w:style>
  <w:style w:type="paragraph" w:customStyle="1" w:styleId="Prrafodelista">
    <w:name w:val="Párrafo de lista"/>
    <w:basedOn w:val="Normal"/>
    <w:qFormat/>
    <w:pPr>
      <w:spacing w:after="200" w:line="276" w:lineRule="auto"/>
      <w:ind w:left="720"/>
    </w:pPr>
    <w:rPr>
      <w:rFonts w:ascii="Calibri" w:eastAsia="Calibri" w:hAnsi="Calibri"/>
      <w:sz w:val="22"/>
      <w:szCs w:val="22"/>
      <w:lang w:val="es-ES" w:eastAsia="en-US"/>
    </w:rPr>
  </w:style>
  <w:style w:type="paragraph" w:customStyle="1" w:styleId="Normal2">
    <w:name w:val="Normal2"/>
    <w:basedOn w:val="Normal"/>
    <w:pPr>
      <w:spacing w:before="100" w:beforeAutospacing="1" w:after="100" w:afterAutospacing="1"/>
    </w:pPr>
    <w:rPr>
      <w:lang w:val="es-DO" w:eastAsia="es-DO"/>
    </w:rPr>
  </w:style>
  <w:style w:type="paragraph" w:customStyle="1" w:styleId="TtulodeTDC">
    <w:name w:val="Título de TDC"/>
    <w:basedOn w:val="Heading1"/>
    <w:next w:val="Normal"/>
    <w:semiHidden/>
    <w:unhideWhenUsed/>
    <w:qFormat/>
    <w:pPr>
      <w:keepLines/>
      <w:spacing w:before="480" w:after="0" w:line="276" w:lineRule="auto"/>
      <w:outlineLvl w:val="9"/>
    </w:pPr>
    <w:rPr>
      <w:rFonts w:ascii="Cambria" w:hAnsi="Cambria" w:cs="Times New Roman"/>
      <w:color w:val="365F91"/>
      <w:kern w:val="0"/>
      <w:sz w:val="28"/>
      <w:szCs w:val="28"/>
      <w:lang w:val="es-ES" w:eastAsia="en-US"/>
    </w:rPr>
  </w:style>
  <w:style w:type="paragraph" w:styleId="NoSpacing">
    <w:name w:val="No Spacing"/>
    <w:uiPriority w:val="1"/>
    <w:qFormat/>
    <w:rsid w:val="00E771EB"/>
    <w:rPr>
      <w:rFonts w:ascii="Calibri" w:eastAsia="Calibri" w:hAnsi="Calibri"/>
      <w:sz w:val="22"/>
      <w:szCs w:val="22"/>
    </w:rPr>
  </w:style>
  <w:style w:type="paragraph" w:styleId="Revision">
    <w:name w:val="Revision"/>
    <w:hidden/>
    <w:uiPriority w:val="99"/>
    <w:semiHidden/>
    <w:rsid w:val="00A574AD"/>
    <w:rPr>
      <w:sz w:val="24"/>
      <w:szCs w:val="24"/>
      <w:lang w:val="ru-RU" w:eastAsia="ru-RU"/>
    </w:rPr>
  </w:style>
  <w:style w:type="table" w:styleId="TableGrid">
    <w:name w:val="Table Grid"/>
    <w:basedOn w:val="TableNormal"/>
    <w:uiPriority w:val="39"/>
    <w:rsid w:val="00A574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18" Type="http://schemas.openxmlformats.org/officeDocument/2006/relationships/footer" Target="footer5.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18258</Words>
  <Characters>104072</Characters>
  <Application>Microsoft Office Word</Application>
  <DocSecurity>0</DocSecurity>
  <Lines>867</Lines>
  <Paragraphs>244</Paragraphs>
  <ScaleCrop>false</ScaleCrop>
  <HeadingPairs>
    <vt:vector size="2" baseType="variant">
      <vt:variant>
        <vt:lpstr>Title</vt:lpstr>
      </vt:variant>
      <vt:variant>
        <vt:i4>1</vt:i4>
      </vt:variant>
    </vt:vector>
  </HeadingPairs>
  <TitlesOfParts>
    <vt:vector size="1" baseType="lpstr">
      <vt:lpstr>CEDAW/C/GTM/8-9</vt:lpstr>
    </vt:vector>
  </TitlesOfParts>
  <Company>United Nations</Company>
  <LinksUpToDate>false</LinksUpToDate>
  <CharactersWithSpaces>122086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CEDAW/C/GTM/8-9</dc:title>
  <dc:creator>sy (reissue)</dc:creator>
  <cp:keywords>41 pp</cp:keywords>
  <cp:lastModifiedBy>Wieland Jean-Marc</cp:lastModifiedBy>
  <cp:revision>2</cp:revision>
  <cp:lastPrinted>2017-03-20T16:49:00Z</cp:lastPrinted>
  <dcterms:created xsi:type="dcterms:W3CDTF">2017-04-25T12:59:00Z</dcterms:created>
  <dcterms:modified xsi:type="dcterms:W3CDTF">2017-04-25T12:59:00Z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-1152143544</vt:i4>
  </property>
  <property fmtid="{D5CDD505-2E9C-101B-9397-08002B2CF9AE}" pid="3" name="_EmailSubject">
    <vt:lpwstr>CEDAW/C/USR/Q/7/Add.1 (job # 10 27811)</vt:lpwstr>
  </property>
  <property fmtid="{D5CDD505-2E9C-101B-9397-08002B2CF9AE}" pid="4" name="_AuthorEmail">
    <vt:lpwstr>darrah.morgan@virgin.net</vt:lpwstr>
  </property>
  <property fmtid="{D5CDD505-2E9C-101B-9397-08002B2CF9AE}" pid="5" name="_AuthorEmailDisplayName">
    <vt:lpwstr>David Darrah-Morgan</vt:lpwstr>
  </property>
  <property fmtid="{D5CDD505-2E9C-101B-9397-08002B2CF9AE}" pid="6" name="_ReviewingToolsShownOnce">
    <vt:lpwstr/>
  </property>
  <property fmtid="{D5CDD505-2E9C-101B-9397-08002B2CF9AE}" pid="7" name="JobNo">
    <vt:lpwstr>1600308E</vt:lpwstr>
  </property>
  <property fmtid="{D5CDD505-2E9C-101B-9397-08002B2CF9AE}" pid="8" name="ODSRefJobNo">
    <vt:lpwstr>1600439E</vt:lpwstr>
  </property>
  <property fmtid="{D5CDD505-2E9C-101B-9397-08002B2CF9AE}" pid="9" name="Symbol1">
    <vt:lpwstr>CEDAW/C/GTM/8-9</vt:lpwstr>
  </property>
  <property fmtid="{D5CDD505-2E9C-101B-9397-08002B2CF9AE}" pid="10" name="Symbol2">
    <vt:lpwstr/>
  </property>
</Properties>
</file>