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D5B5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D5B53" w:rsidP="006D5B53">
            <w:pPr>
              <w:jc w:val="right"/>
            </w:pPr>
            <w:r w:rsidRPr="006D5B53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</w:t>
            </w:r>
            <w:proofErr w:type="spellStart"/>
            <w:r>
              <w:t>RES</w:t>
            </w:r>
            <w:proofErr w:type="spellEnd"/>
            <w:r>
              <w:t>/34/9</w:t>
            </w:r>
          </w:p>
        </w:tc>
      </w:tr>
      <w:tr w:rsidR="002D5AAC" w:rsidRPr="006D5B53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D5B5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D5B53" w:rsidRDefault="006D5B53" w:rsidP="006D5B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April 2017</w:t>
            </w:r>
          </w:p>
          <w:p w:rsidR="006D5B53" w:rsidRDefault="006D5B53" w:rsidP="006D5B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D5B53" w:rsidRPr="00E71476" w:rsidRDefault="006D5B53" w:rsidP="006D5B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80396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0396B" w:rsidRPr="0080396B" w:rsidRDefault="0080396B" w:rsidP="0080396B">
      <w:pPr>
        <w:rPr>
          <w:b/>
        </w:rPr>
      </w:pPr>
      <w:r w:rsidRPr="0080396B">
        <w:rPr>
          <w:b/>
        </w:rPr>
        <w:t>Тридцать четвертая сессия</w:t>
      </w:r>
    </w:p>
    <w:p w:rsidR="0080396B" w:rsidRPr="0080396B" w:rsidRDefault="0080396B" w:rsidP="0080396B">
      <w:r w:rsidRPr="0080396B">
        <w:t>27 февраля – 24 марта 2017 года</w:t>
      </w:r>
    </w:p>
    <w:p w:rsidR="0080396B" w:rsidRPr="0080396B" w:rsidRDefault="0080396B" w:rsidP="0080396B">
      <w:r w:rsidRPr="0080396B">
        <w:t>Пункт 3 повестки дня</w:t>
      </w:r>
    </w:p>
    <w:p w:rsidR="0080396B" w:rsidRPr="0080396B" w:rsidRDefault="0080396B" w:rsidP="0080396B">
      <w:pPr>
        <w:pStyle w:val="HChGR"/>
      </w:pPr>
      <w:r w:rsidRPr="0080396B">
        <w:tab/>
      </w:r>
      <w:r w:rsidRPr="0080396B">
        <w:tab/>
        <w:t>Резолюция, принятая Советом по правам человека 23</w:t>
      </w:r>
      <w:r>
        <w:rPr>
          <w:lang w:val="en-US"/>
        </w:rPr>
        <w:t> </w:t>
      </w:r>
      <w:r w:rsidRPr="0080396B">
        <w:t>марта 2017 года</w:t>
      </w:r>
    </w:p>
    <w:p w:rsidR="00CB0692" w:rsidRPr="0080396B" w:rsidRDefault="0080396B" w:rsidP="0080396B">
      <w:pPr>
        <w:pStyle w:val="H1GR"/>
        <w:tabs>
          <w:tab w:val="left" w:pos="1876"/>
        </w:tabs>
        <w:ind w:left="1876" w:hanging="742"/>
      </w:pPr>
      <w:r w:rsidRPr="0080396B">
        <w:t>34/9.</w:t>
      </w:r>
      <w:r w:rsidRPr="0080396B">
        <w:tab/>
        <w:t>Достаточное жилище как компонент права на</w:t>
      </w:r>
      <w:r>
        <w:rPr>
          <w:lang w:val="en-US"/>
        </w:rPr>
        <w:t> </w:t>
      </w:r>
      <w:r w:rsidRPr="0080396B">
        <w:t>достаточный жизненный уровень и право на</w:t>
      </w:r>
      <w:r>
        <w:rPr>
          <w:lang w:val="en-US"/>
        </w:rPr>
        <w:t> </w:t>
      </w:r>
      <w:proofErr w:type="spellStart"/>
      <w:r w:rsidRPr="0080396B">
        <w:t>недискриминацию</w:t>
      </w:r>
      <w:proofErr w:type="spellEnd"/>
      <w:r w:rsidRPr="0080396B">
        <w:t xml:space="preserve"> в этом контексте</w:t>
      </w:r>
    </w:p>
    <w:p w:rsidR="0080396B" w:rsidRPr="00236189" w:rsidRDefault="0080396B" w:rsidP="0080396B">
      <w:pPr>
        <w:pStyle w:val="SingleTxtGR"/>
      </w:pPr>
      <w:r w:rsidRPr="00236189">
        <w:tab/>
      </w:r>
      <w:r w:rsidRPr="00236189">
        <w:rPr>
          <w:i/>
          <w:iCs/>
        </w:rPr>
        <w:t>Совет по правам человека</w:t>
      </w:r>
      <w:r w:rsidRPr="00236189">
        <w:t>,</w:t>
      </w:r>
    </w:p>
    <w:p w:rsidR="0080396B" w:rsidRPr="00236189" w:rsidRDefault="0080396B" w:rsidP="0080396B">
      <w:pPr>
        <w:pStyle w:val="SingleTxtGR"/>
      </w:pPr>
      <w:r w:rsidRPr="00236189">
        <w:tab/>
      </w:r>
      <w:r w:rsidRPr="00236189">
        <w:rPr>
          <w:i/>
          <w:iCs/>
        </w:rPr>
        <w:t>вновь подтверждая</w:t>
      </w:r>
      <w:r w:rsidRPr="00236189">
        <w:t>, что международные договоры о правах человека, включая Всеобщую декларацию прав человека и Международный пакт об эк</w:t>
      </w:r>
      <w:r w:rsidRPr="00236189">
        <w:t>о</w:t>
      </w:r>
      <w:r w:rsidRPr="00236189">
        <w:t>номических, социальных и культурных правах, предусматривают обязательства и обязанности государств-участников, в том числе на всех уровнях госуда</w:t>
      </w:r>
      <w:r w:rsidRPr="00236189">
        <w:t>р</w:t>
      </w:r>
      <w:r w:rsidRPr="00236189">
        <w:t>ственного управления, в отношении обеспечения доступа к достаточному ж</w:t>
      </w:r>
      <w:r w:rsidRPr="00236189">
        <w:t>и</w:t>
      </w:r>
      <w:r w:rsidRPr="00236189">
        <w:t>лищу,</w:t>
      </w:r>
    </w:p>
    <w:p w:rsidR="0080396B" w:rsidRPr="00236189" w:rsidRDefault="0080396B" w:rsidP="0080396B">
      <w:pPr>
        <w:pStyle w:val="SingleTxtGR"/>
      </w:pPr>
      <w:r w:rsidRPr="00236189">
        <w:tab/>
      </w:r>
      <w:r w:rsidRPr="00236189">
        <w:rPr>
          <w:i/>
          <w:iCs/>
        </w:rPr>
        <w:t>ссылаясь</w:t>
      </w:r>
      <w:r w:rsidRPr="00236189">
        <w:t xml:space="preserve"> на все предыдущие резолюции Совета по правам человека, а</w:t>
      </w:r>
      <w:r w:rsidR="00641AEA">
        <w:rPr>
          <w:lang w:val="en-US"/>
        </w:rPr>
        <w:t> </w:t>
      </w:r>
      <w:r w:rsidRPr="00236189">
        <w:t>также резолюции, принятые Комиссией по правам человека, по вопросу о праве на достаточное жилище как компоненте права на достаточный жизне</w:t>
      </w:r>
      <w:r w:rsidRPr="00236189">
        <w:t>н</w:t>
      </w:r>
      <w:r w:rsidRPr="00236189">
        <w:t>ный ур</w:t>
      </w:r>
      <w:r w:rsidRPr="00236189">
        <w:t>о</w:t>
      </w:r>
      <w:r w:rsidRPr="00236189">
        <w:t>вень, включая резолюции Совета 25/17 от 28 марта 2014 года и 31/9 от 23 марта 2016 года,</w:t>
      </w:r>
    </w:p>
    <w:p w:rsidR="0080396B" w:rsidRPr="00236189" w:rsidRDefault="0080396B" w:rsidP="0080396B">
      <w:pPr>
        <w:pStyle w:val="SingleTxtGR"/>
      </w:pPr>
      <w:r w:rsidRPr="00236189">
        <w:tab/>
      </w:r>
      <w:r w:rsidRPr="00236189">
        <w:rPr>
          <w:i/>
          <w:iCs/>
        </w:rPr>
        <w:t>ссылаясь также</w:t>
      </w:r>
      <w:r w:rsidRPr="00236189">
        <w:t xml:space="preserve"> на свои резолюции 5/1 об институциональном стро</w:t>
      </w:r>
      <w:r w:rsidRPr="00236189">
        <w:t>и</w:t>
      </w:r>
      <w:r w:rsidRPr="00236189">
        <w:t>тельстве Совета по правам человека и 5/2 о Кодексе поведения мандатариев специальных процедур Совета от 18 июня 2007 года,</w:t>
      </w:r>
    </w:p>
    <w:p w:rsidR="0080396B" w:rsidRPr="00236189" w:rsidRDefault="0080396B" w:rsidP="0080396B">
      <w:pPr>
        <w:pStyle w:val="SingleTxtGR"/>
      </w:pPr>
      <w:r w:rsidRPr="00236189">
        <w:tab/>
      </w:r>
      <w:proofErr w:type="gramStart"/>
      <w:r w:rsidRPr="00236189">
        <w:rPr>
          <w:i/>
          <w:iCs/>
        </w:rPr>
        <w:t>вновь подтверждая</w:t>
      </w:r>
      <w:r w:rsidRPr="00236189">
        <w:t xml:space="preserve"> принципы и обязательства в отношении достаточн</w:t>
      </w:r>
      <w:r w:rsidRPr="00236189">
        <w:t>о</w:t>
      </w:r>
      <w:r w:rsidRPr="00236189">
        <w:t>го жилища, закрепленные в соответствующих положениях деклараций и пр</w:t>
      </w:r>
      <w:r w:rsidRPr="00236189">
        <w:t>о</w:t>
      </w:r>
      <w:r w:rsidRPr="00236189">
        <w:t>грамм, принятых на крупных конференциях и встречах на высшем уровне О</w:t>
      </w:r>
      <w:r w:rsidRPr="00236189">
        <w:t>р</w:t>
      </w:r>
      <w:r w:rsidRPr="00236189">
        <w:t xml:space="preserve">ганизации </w:t>
      </w:r>
      <w:r>
        <w:t>Объединенных Наций, в частности</w:t>
      </w:r>
      <w:r w:rsidRPr="00236189">
        <w:t xml:space="preserve"> итоговом документе Конфере</w:t>
      </w:r>
      <w:r w:rsidRPr="00236189">
        <w:t>н</w:t>
      </w:r>
      <w:r w:rsidRPr="00236189">
        <w:t>ции Организации Объединенных Наций по жилью и устойчивому городскому развитию (</w:t>
      </w:r>
      <w:proofErr w:type="spellStart"/>
      <w:r w:rsidRPr="00236189">
        <w:t>Хабитат-III</w:t>
      </w:r>
      <w:proofErr w:type="spellEnd"/>
      <w:r w:rsidRPr="00236189">
        <w:t>)</w:t>
      </w:r>
      <w:r>
        <w:t>, состоявшейся 17–</w:t>
      </w:r>
      <w:r w:rsidRPr="00236189">
        <w:t>20 октября 2016 года в Кито</w:t>
      </w:r>
      <w:r w:rsidRPr="001A6C74">
        <w:rPr>
          <w:rStyle w:val="aa"/>
        </w:rPr>
        <w:footnoteReference w:id="1"/>
      </w:r>
      <w:r w:rsidRPr="00236189">
        <w:t>, и по</w:t>
      </w:r>
      <w:r w:rsidRPr="00236189">
        <w:t>д</w:t>
      </w:r>
      <w:r w:rsidRPr="00236189">
        <w:t>черкивая важность осуществления Повестки дня в области устойчивого разв</w:t>
      </w:r>
      <w:r w:rsidRPr="00236189">
        <w:t>и</w:t>
      </w:r>
      <w:r w:rsidRPr="00236189">
        <w:t>тия</w:t>
      </w:r>
      <w:proofErr w:type="gramEnd"/>
      <w:r w:rsidRPr="00236189">
        <w:t xml:space="preserve"> на период до 2030 года, включая задачу11.1,</w:t>
      </w:r>
    </w:p>
    <w:p w:rsidR="0080396B" w:rsidRPr="00236189" w:rsidRDefault="0080396B" w:rsidP="0080396B">
      <w:pPr>
        <w:pStyle w:val="SingleTxtGR"/>
      </w:pPr>
      <w:r w:rsidRPr="00236189">
        <w:tab/>
        <w:t>1.</w:t>
      </w:r>
      <w:r w:rsidRPr="00236189">
        <w:tab/>
      </w:r>
      <w:r w:rsidRPr="00236189">
        <w:rPr>
          <w:i/>
          <w:iCs/>
        </w:rPr>
        <w:t>приветствует</w:t>
      </w:r>
      <w:r w:rsidRPr="00236189">
        <w:t xml:space="preserve"> работу Специального докладчика по вопросу о д</w:t>
      </w:r>
      <w:r w:rsidRPr="00236189">
        <w:t>о</w:t>
      </w:r>
      <w:r w:rsidRPr="00236189">
        <w:t>статочном жилище как компоненте права на достаточный жизненный уровень, а</w:t>
      </w:r>
      <w:r w:rsidR="00641AEA">
        <w:rPr>
          <w:lang w:val="en-US"/>
        </w:rPr>
        <w:t> </w:t>
      </w:r>
      <w:r w:rsidRPr="00236189">
        <w:t xml:space="preserve">также о праве на </w:t>
      </w:r>
      <w:proofErr w:type="spellStart"/>
      <w:r w:rsidRPr="00236189">
        <w:t>недискриминацию</w:t>
      </w:r>
      <w:proofErr w:type="spellEnd"/>
      <w:r w:rsidRPr="00236189">
        <w:t xml:space="preserve"> в этом контексте, включая проведение </w:t>
      </w:r>
      <w:proofErr w:type="spellStart"/>
      <w:r w:rsidRPr="00236189">
        <w:t>страновых</w:t>
      </w:r>
      <w:proofErr w:type="spellEnd"/>
      <w:r w:rsidRPr="00236189">
        <w:t xml:space="preserve"> миссий;</w:t>
      </w:r>
    </w:p>
    <w:p w:rsidR="0080396B" w:rsidRPr="00236189" w:rsidRDefault="0080396B" w:rsidP="0080396B">
      <w:pPr>
        <w:pStyle w:val="SingleTxtGR"/>
      </w:pPr>
      <w:r w:rsidRPr="00236189">
        <w:lastRenderedPageBreak/>
        <w:tab/>
        <w:t>2.</w:t>
      </w:r>
      <w:r w:rsidRPr="00236189">
        <w:tab/>
      </w:r>
      <w:r w:rsidRPr="00236189">
        <w:rPr>
          <w:i/>
          <w:iCs/>
        </w:rPr>
        <w:t>принимает к сведению</w:t>
      </w:r>
      <w:r w:rsidRPr="00236189">
        <w:t xml:space="preserve">, </w:t>
      </w:r>
      <w:r w:rsidRPr="00236189">
        <w:rPr>
          <w:i/>
          <w:iCs/>
        </w:rPr>
        <w:t>в частности</w:t>
      </w:r>
      <w:r w:rsidRPr="00236189">
        <w:t>, доклад Специального д</w:t>
      </w:r>
      <w:r w:rsidRPr="00236189">
        <w:t>о</w:t>
      </w:r>
      <w:r w:rsidRPr="00236189">
        <w:t>кладчика о «</w:t>
      </w:r>
      <w:proofErr w:type="spellStart"/>
      <w:r w:rsidRPr="00236189">
        <w:t>финансиализации</w:t>
      </w:r>
      <w:proofErr w:type="spellEnd"/>
      <w:r w:rsidRPr="00236189">
        <w:t xml:space="preserve"> жилья» и ее воздействии на права человека</w:t>
      </w:r>
      <w:r w:rsidRPr="00236189">
        <w:rPr>
          <w:rStyle w:val="aa"/>
        </w:rPr>
        <w:footnoteReference w:id="2"/>
      </w:r>
      <w:r w:rsidRPr="00236189">
        <w:t>;</w:t>
      </w:r>
    </w:p>
    <w:p w:rsidR="0080396B" w:rsidRPr="00236189" w:rsidRDefault="0080396B" w:rsidP="0080396B">
      <w:pPr>
        <w:pStyle w:val="SingleTxtGR"/>
      </w:pPr>
      <w:r w:rsidRPr="00236189">
        <w:tab/>
        <w:t>3.</w:t>
      </w:r>
      <w:r w:rsidRPr="00236189">
        <w:tab/>
      </w:r>
      <w:r w:rsidRPr="00236189">
        <w:rPr>
          <w:i/>
          <w:iCs/>
        </w:rPr>
        <w:t>постановляет</w:t>
      </w:r>
      <w:r w:rsidRPr="00236189">
        <w:t xml:space="preserve"> продлить на трехлетний срок мандат Специального докладчика по вопросу о достаточном жилище как компоненте права на дост</w:t>
      </w:r>
      <w:r w:rsidRPr="00236189">
        <w:t>а</w:t>
      </w:r>
      <w:r w:rsidRPr="00236189">
        <w:t xml:space="preserve">точный жизненный уровень, а также о праве на </w:t>
      </w:r>
      <w:proofErr w:type="spellStart"/>
      <w:r w:rsidRPr="00236189">
        <w:t>недискриминацию</w:t>
      </w:r>
      <w:proofErr w:type="spellEnd"/>
      <w:r w:rsidRPr="00236189">
        <w:t xml:space="preserve"> в этой связи, содержащийся в резолюциях Совета 15/8 от 30 сентября 2010 года и 25/17 от 28 марта 2014 года;</w:t>
      </w:r>
    </w:p>
    <w:p w:rsidR="0080396B" w:rsidRPr="00236189" w:rsidRDefault="0080396B" w:rsidP="0080396B">
      <w:pPr>
        <w:pStyle w:val="SingleTxtGR"/>
      </w:pPr>
      <w:r w:rsidRPr="00236189">
        <w:tab/>
        <w:t>4.</w:t>
      </w:r>
      <w:r w:rsidRPr="00236189">
        <w:tab/>
      </w:r>
      <w:r w:rsidRPr="00236189">
        <w:rPr>
          <w:i/>
          <w:iCs/>
        </w:rPr>
        <w:t>рекомендует</w:t>
      </w:r>
      <w:r w:rsidRPr="00236189">
        <w:t xml:space="preserve"> Специальному докладчику в ходе выполнения своего мандата представлять предложения, которые могли бы оказывать поддержку государствам в осуществлении связанных с жильем целей и задач в области устойчивого развития и новой программы развития городов</w:t>
      </w:r>
      <w:r w:rsidRPr="00236189">
        <w:rPr>
          <w:rStyle w:val="aa"/>
        </w:rPr>
        <w:footnoteReference w:id="3"/>
      </w:r>
      <w:r w:rsidRPr="00236189">
        <w:t>;</w:t>
      </w:r>
    </w:p>
    <w:p w:rsidR="0080396B" w:rsidRPr="00236189" w:rsidRDefault="0080396B" w:rsidP="0080396B">
      <w:pPr>
        <w:pStyle w:val="SingleTxtGR"/>
      </w:pPr>
      <w:r w:rsidRPr="00236189">
        <w:tab/>
        <w:t>5.</w:t>
      </w:r>
      <w:r w:rsidRPr="00236189">
        <w:tab/>
      </w:r>
      <w:r w:rsidRPr="00236189">
        <w:rPr>
          <w:i/>
          <w:iCs/>
        </w:rPr>
        <w:t>с удовлетворением отмечает</w:t>
      </w:r>
      <w:r w:rsidRPr="00236189">
        <w:t xml:space="preserve"> сотрудничество, осуществлявшееся со Специальным докладчиком со стороны различных субъектов, и призывает государства:</w:t>
      </w:r>
    </w:p>
    <w:p w:rsidR="0080396B" w:rsidRPr="00236189" w:rsidRDefault="0080396B" w:rsidP="0080396B">
      <w:pPr>
        <w:pStyle w:val="SingleTxtGR"/>
      </w:pPr>
      <w:r w:rsidRPr="00236189">
        <w:tab/>
      </w:r>
      <w:r w:rsidRPr="001A6C74">
        <w:rPr>
          <w:i/>
        </w:rPr>
        <w:t>a</w:t>
      </w:r>
      <w:r w:rsidRPr="00236189">
        <w:t>)</w:t>
      </w:r>
      <w:r w:rsidRPr="00236189">
        <w:tab/>
        <w:t>в полном объеме сотрудничать со Специальным докладчиком в</w:t>
      </w:r>
      <w:r w:rsidR="00F25583">
        <w:rPr>
          <w:lang w:val="en-US"/>
        </w:rPr>
        <w:t> </w:t>
      </w:r>
      <w:bookmarkStart w:id="0" w:name="_GoBack"/>
      <w:bookmarkEnd w:id="0"/>
      <w:r w:rsidRPr="00236189">
        <w:t>осуществлении его мандата и позитивно реагировать на его просьбы, каса</w:t>
      </w:r>
      <w:r w:rsidRPr="00236189">
        <w:t>ю</w:t>
      </w:r>
      <w:r w:rsidRPr="00236189">
        <w:t>щиеся предоставления информации и посещений;</w:t>
      </w:r>
    </w:p>
    <w:p w:rsidR="0080396B" w:rsidRPr="00236189" w:rsidRDefault="0080396B" w:rsidP="0080396B">
      <w:pPr>
        <w:pStyle w:val="SingleTxtGR"/>
      </w:pPr>
      <w:r w:rsidRPr="00236189">
        <w:tab/>
      </w:r>
      <w:r w:rsidRPr="001A6C74">
        <w:rPr>
          <w:i/>
        </w:rPr>
        <w:t>b</w:t>
      </w:r>
      <w:r w:rsidRPr="00236189">
        <w:t>)</w:t>
      </w:r>
      <w:r w:rsidRPr="00236189">
        <w:tab/>
        <w:t>вступить в конструктивный диалог со Специальным докладчиком по вопросам, касающимся учета и выполнения его рекомендаций;</w:t>
      </w:r>
    </w:p>
    <w:p w:rsidR="0080396B" w:rsidRPr="00236189" w:rsidRDefault="0080396B" w:rsidP="0080396B">
      <w:pPr>
        <w:pStyle w:val="SingleTxtGR"/>
      </w:pPr>
      <w:r w:rsidRPr="00236189">
        <w:tab/>
        <w:t>6.</w:t>
      </w:r>
      <w:r w:rsidRPr="00236189">
        <w:tab/>
      </w:r>
      <w:r w:rsidRPr="00236189">
        <w:rPr>
          <w:i/>
          <w:iCs/>
        </w:rPr>
        <w:t>просит</w:t>
      </w:r>
      <w:r w:rsidRPr="00236189">
        <w:t xml:space="preserve"> Генерального секретаря и Верховного комиссара Организ</w:t>
      </w:r>
      <w:r w:rsidRPr="00236189">
        <w:t>а</w:t>
      </w:r>
      <w:r w:rsidRPr="00236189">
        <w:t>ции Объединенных Наций по правам человека продолжать предоставлять все ресурсы, необходимые для эффективного выполнения мандата Специального докладчика;</w:t>
      </w:r>
    </w:p>
    <w:p w:rsidR="0080396B" w:rsidRPr="00236189" w:rsidRDefault="0080396B" w:rsidP="0080396B">
      <w:pPr>
        <w:pStyle w:val="SingleTxtGR"/>
      </w:pPr>
      <w:r w:rsidRPr="00236189">
        <w:tab/>
        <w:t>7.</w:t>
      </w:r>
      <w:r w:rsidRPr="00236189">
        <w:tab/>
      </w:r>
      <w:r w:rsidRPr="00236189">
        <w:rPr>
          <w:i/>
          <w:iCs/>
        </w:rPr>
        <w:t xml:space="preserve">просит </w:t>
      </w:r>
      <w:r w:rsidRPr="00236189">
        <w:t>Специального докладчика ежегодно представлять доклад об осуществлении его мандата Совету по правам человека и Генеральной А</w:t>
      </w:r>
      <w:r w:rsidRPr="00236189">
        <w:t>с</w:t>
      </w:r>
      <w:r w:rsidRPr="00236189">
        <w:t>самблее в соответствии с их годовой программой работы;</w:t>
      </w:r>
    </w:p>
    <w:p w:rsidR="0080396B" w:rsidRDefault="0080396B" w:rsidP="0080396B">
      <w:pPr>
        <w:pStyle w:val="SingleTxtGR"/>
      </w:pPr>
      <w:r w:rsidRPr="00236189">
        <w:tab/>
        <w:t>8.</w:t>
      </w:r>
      <w:r w:rsidRPr="00236189">
        <w:tab/>
      </w:r>
      <w:r w:rsidRPr="00236189">
        <w:rPr>
          <w:i/>
          <w:iCs/>
        </w:rPr>
        <w:t>постановляет</w:t>
      </w:r>
      <w:r w:rsidRPr="00236189">
        <w:t xml:space="preserve"> продолжить рассмотрение данного вопроса в рамках этого же пункта повестки дня.</w:t>
      </w:r>
    </w:p>
    <w:p w:rsidR="0080396B" w:rsidRPr="0080396B" w:rsidRDefault="0080396B" w:rsidP="0080396B">
      <w:pPr>
        <w:pStyle w:val="SingleTxtGR"/>
        <w:jc w:val="right"/>
        <w:rPr>
          <w:i/>
        </w:rPr>
      </w:pPr>
      <w:r w:rsidRPr="0080396B">
        <w:rPr>
          <w:i/>
        </w:rPr>
        <w:t>56-е заседание</w:t>
      </w:r>
      <w:r w:rsidRPr="0080396B">
        <w:rPr>
          <w:i/>
          <w:lang w:val="en-US"/>
        </w:rPr>
        <w:br/>
      </w:r>
      <w:r w:rsidRPr="0080396B">
        <w:rPr>
          <w:i/>
        </w:rPr>
        <w:t>23 марта 2017 года</w:t>
      </w:r>
    </w:p>
    <w:p w:rsidR="0080396B" w:rsidRPr="00236189" w:rsidRDefault="0080396B" w:rsidP="0080396B">
      <w:pPr>
        <w:pStyle w:val="SingleTxtGR"/>
      </w:pPr>
      <w:r>
        <w:t>[</w:t>
      </w:r>
      <w:proofErr w:type="gramStart"/>
      <w:r>
        <w:t>Принята</w:t>
      </w:r>
      <w:proofErr w:type="gramEnd"/>
      <w:r>
        <w:t xml:space="preserve"> без голосования.]</w:t>
      </w:r>
    </w:p>
    <w:p w:rsidR="0080396B" w:rsidRPr="00236189" w:rsidRDefault="0080396B" w:rsidP="0080396B">
      <w:pPr>
        <w:pStyle w:val="SingleTxtGR"/>
        <w:spacing w:before="240" w:after="0"/>
        <w:jc w:val="center"/>
        <w:rPr>
          <w:u w:val="single"/>
        </w:rPr>
      </w:pPr>
      <w:r w:rsidRPr="00236189">
        <w:rPr>
          <w:u w:val="single"/>
        </w:rPr>
        <w:tab/>
      </w:r>
      <w:r w:rsidRPr="00236189">
        <w:rPr>
          <w:u w:val="single"/>
        </w:rPr>
        <w:tab/>
      </w:r>
      <w:r w:rsidRPr="00236189">
        <w:rPr>
          <w:u w:val="single"/>
        </w:rPr>
        <w:tab/>
      </w:r>
    </w:p>
    <w:sectPr w:rsidR="0080396B" w:rsidRPr="00236189" w:rsidSect="006D5B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357" w:rsidRPr="00A312BC" w:rsidRDefault="00BF6357" w:rsidP="00A312BC"/>
  </w:endnote>
  <w:endnote w:type="continuationSeparator" w:id="0">
    <w:p w:rsidR="00BF6357" w:rsidRPr="00A312BC" w:rsidRDefault="00BF635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53" w:rsidRPr="006D5B53" w:rsidRDefault="006D5B53">
    <w:pPr>
      <w:pStyle w:val="a8"/>
    </w:pPr>
    <w:r w:rsidRPr="006D5B53">
      <w:rPr>
        <w:b/>
        <w:sz w:val="18"/>
      </w:rPr>
      <w:fldChar w:fldCharType="begin"/>
    </w:r>
    <w:r w:rsidRPr="006D5B53">
      <w:rPr>
        <w:b/>
        <w:sz w:val="18"/>
      </w:rPr>
      <w:instrText xml:space="preserve"> PAGE  \* MERGEFORMAT </w:instrText>
    </w:r>
    <w:r w:rsidRPr="006D5B53">
      <w:rPr>
        <w:b/>
        <w:sz w:val="18"/>
      </w:rPr>
      <w:fldChar w:fldCharType="separate"/>
    </w:r>
    <w:r w:rsidR="00632D83">
      <w:rPr>
        <w:b/>
        <w:noProof/>
        <w:sz w:val="18"/>
      </w:rPr>
      <w:t>2</w:t>
    </w:r>
    <w:r w:rsidRPr="006D5B53">
      <w:rPr>
        <w:b/>
        <w:sz w:val="18"/>
      </w:rPr>
      <w:fldChar w:fldCharType="end"/>
    </w:r>
    <w:r>
      <w:rPr>
        <w:b/>
        <w:sz w:val="18"/>
      </w:rPr>
      <w:tab/>
    </w:r>
    <w:r>
      <w:t>GE.17-05885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53" w:rsidRPr="006D5B53" w:rsidRDefault="006D5B53" w:rsidP="006D5B53">
    <w:pPr>
      <w:pStyle w:val="a8"/>
      <w:tabs>
        <w:tab w:val="clear" w:pos="9639"/>
        <w:tab w:val="right" w:pos="9638"/>
      </w:tabs>
      <w:rPr>
        <w:b/>
        <w:sz w:val="18"/>
      </w:rPr>
    </w:pPr>
    <w:r>
      <w:t>GE.17-05885</w:t>
    </w:r>
    <w:r>
      <w:tab/>
    </w:r>
    <w:r w:rsidRPr="006D5B53">
      <w:rPr>
        <w:b/>
        <w:sz w:val="18"/>
      </w:rPr>
      <w:fldChar w:fldCharType="begin"/>
    </w:r>
    <w:r w:rsidRPr="006D5B53">
      <w:rPr>
        <w:b/>
        <w:sz w:val="18"/>
      </w:rPr>
      <w:instrText xml:space="preserve"> PAGE  \* MERGEFORMAT </w:instrText>
    </w:r>
    <w:r w:rsidRPr="006D5B5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D5B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D5B53" w:rsidRDefault="006D5B53" w:rsidP="006D5B5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BD59099" wp14:editId="1B18E5A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17-05885  (R)</w:t>
    </w:r>
    <w:r>
      <w:rPr>
        <w:lang w:val="en-US"/>
      </w:rPr>
      <w:t xml:space="preserve">  120417  120417</w:t>
    </w:r>
    <w:r>
      <w:br/>
    </w:r>
    <w:r w:rsidRPr="006D5B53">
      <w:rPr>
        <w:rFonts w:ascii="C39T30Lfz" w:hAnsi="C39T30Lfz"/>
        <w:spacing w:val="0"/>
        <w:w w:val="100"/>
        <w:sz w:val="56"/>
      </w:rPr>
      <w:t></w:t>
    </w:r>
    <w:r w:rsidRPr="006D5B53">
      <w:rPr>
        <w:rFonts w:ascii="C39T30Lfz" w:hAnsi="C39T30Lfz"/>
        <w:spacing w:val="0"/>
        <w:w w:val="100"/>
        <w:sz w:val="56"/>
      </w:rPr>
      <w:t></w:t>
    </w:r>
    <w:r w:rsidRPr="006D5B53">
      <w:rPr>
        <w:rFonts w:ascii="C39T30Lfz" w:hAnsi="C39T30Lfz"/>
        <w:spacing w:val="0"/>
        <w:w w:val="100"/>
        <w:sz w:val="56"/>
      </w:rPr>
      <w:t></w:t>
    </w:r>
    <w:r w:rsidRPr="006D5B53">
      <w:rPr>
        <w:rFonts w:ascii="C39T30Lfz" w:hAnsi="C39T30Lfz"/>
        <w:spacing w:val="0"/>
        <w:w w:val="100"/>
        <w:sz w:val="56"/>
      </w:rPr>
      <w:t></w:t>
    </w:r>
    <w:r w:rsidRPr="006D5B53">
      <w:rPr>
        <w:rFonts w:ascii="C39T30Lfz" w:hAnsi="C39T30Lfz"/>
        <w:spacing w:val="0"/>
        <w:w w:val="100"/>
        <w:sz w:val="56"/>
      </w:rPr>
      <w:t></w:t>
    </w:r>
    <w:r w:rsidRPr="006D5B53">
      <w:rPr>
        <w:rFonts w:ascii="C39T30Lfz" w:hAnsi="C39T30Lfz"/>
        <w:spacing w:val="0"/>
        <w:w w:val="100"/>
        <w:sz w:val="56"/>
      </w:rPr>
      <w:t></w:t>
    </w:r>
    <w:r w:rsidRPr="006D5B53">
      <w:rPr>
        <w:rFonts w:ascii="C39T30Lfz" w:hAnsi="C39T30Lfz"/>
        <w:spacing w:val="0"/>
        <w:w w:val="100"/>
        <w:sz w:val="56"/>
      </w:rPr>
      <w:t></w:t>
    </w:r>
    <w:r w:rsidRPr="006D5B53">
      <w:rPr>
        <w:rFonts w:ascii="C39T30Lfz" w:hAnsi="C39T30Lfz"/>
        <w:spacing w:val="0"/>
        <w:w w:val="100"/>
        <w:sz w:val="56"/>
      </w:rPr>
      <w:t></w:t>
    </w:r>
    <w:r w:rsidRPr="006D5B5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252FBD48" wp14:editId="337D416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A/HRC/RES/34/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357" w:rsidRPr="001075E9" w:rsidRDefault="00BF635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F6357" w:rsidRDefault="00BF635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0396B" w:rsidRPr="007F6F3D" w:rsidRDefault="0080396B" w:rsidP="0080396B">
      <w:pPr>
        <w:pStyle w:val="ad"/>
        <w:rPr>
          <w:lang w:val="ru-RU"/>
        </w:rPr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См. резолюцию 71/235 Генеральной Ассамблеи.</w:t>
      </w:r>
    </w:p>
  </w:footnote>
  <w:footnote w:id="2">
    <w:p w:rsidR="0080396B" w:rsidRPr="007F6F3D" w:rsidRDefault="0080396B" w:rsidP="0080396B">
      <w:pPr>
        <w:pStyle w:val="ad"/>
        <w:rPr>
          <w:lang w:val="ru-RU"/>
        </w:rPr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A/</w:t>
      </w:r>
      <w:proofErr w:type="spellStart"/>
      <w:r>
        <w:rPr>
          <w:lang w:val="ru-RU"/>
        </w:rPr>
        <w:t>HRC</w:t>
      </w:r>
      <w:proofErr w:type="spellEnd"/>
      <w:r>
        <w:rPr>
          <w:lang w:val="ru-RU"/>
        </w:rPr>
        <w:t>/34/51.</w:t>
      </w:r>
    </w:p>
  </w:footnote>
  <w:footnote w:id="3">
    <w:p w:rsidR="0080396B" w:rsidRPr="00601501" w:rsidRDefault="0080396B" w:rsidP="0080396B">
      <w:pPr>
        <w:pStyle w:val="ad"/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Резолюция 71/256</w:t>
      </w:r>
      <w:r w:rsidRPr="00DA2CD8">
        <w:rPr>
          <w:lang w:val="ru-RU"/>
        </w:rPr>
        <w:t xml:space="preserve"> </w:t>
      </w:r>
      <w:r w:rsidRPr="00810F00">
        <w:rPr>
          <w:lang w:val="ru-RU"/>
        </w:rPr>
        <w:t>Генеральной Ассамблеи</w:t>
      </w:r>
      <w:r>
        <w:rPr>
          <w:lang w:val="ru-RU"/>
        </w:rPr>
        <w:t>, приложение.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53" w:rsidRPr="006D5B53" w:rsidRDefault="006D5B5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32D83">
      <w:t>A/</w:t>
    </w:r>
    <w:proofErr w:type="spellStart"/>
    <w:r w:rsidR="00632D83">
      <w:t>HRC</w:t>
    </w:r>
    <w:proofErr w:type="spellEnd"/>
    <w:r w:rsidR="00632D83">
      <w:t>/RES/34/9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53" w:rsidRPr="006D5B53" w:rsidRDefault="006D5B53" w:rsidP="006D5B5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32D83">
      <w:t>A/</w:t>
    </w:r>
    <w:proofErr w:type="spellStart"/>
    <w:r w:rsidR="00632D83">
      <w:t>HRC</w:t>
    </w:r>
    <w:proofErr w:type="spellEnd"/>
    <w:r w:rsidR="00632D83">
      <w:t>/RES/34/9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B53" w:rsidRDefault="006D5B53" w:rsidP="006D5B5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357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2D83"/>
    <w:rsid w:val="00641AEA"/>
    <w:rsid w:val="00681A10"/>
    <w:rsid w:val="006A1ED8"/>
    <w:rsid w:val="006C2031"/>
    <w:rsid w:val="006D461A"/>
    <w:rsid w:val="006D5B53"/>
    <w:rsid w:val="006F0B59"/>
    <w:rsid w:val="006F35EE"/>
    <w:rsid w:val="007021FF"/>
    <w:rsid w:val="00712895"/>
    <w:rsid w:val="00757357"/>
    <w:rsid w:val="00782C09"/>
    <w:rsid w:val="007D3BD5"/>
    <w:rsid w:val="007D5A02"/>
    <w:rsid w:val="0080396B"/>
    <w:rsid w:val="00825F8D"/>
    <w:rsid w:val="00834B71"/>
    <w:rsid w:val="0086445C"/>
    <w:rsid w:val="00865660"/>
    <w:rsid w:val="00894693"/>
    <w:rsid w:val="008A08D7"/>
    <w:rsid w:val="008B6909"/>
    <w:rsid w:val="008D261C"/>
    <w:rsid w:val="008F6C75"/>
    <w:rsid w:val="00906890"/>
    <w:rsid w:val="00911BE4"/>
    <w:rsid w:val="009275CF"/>
    <w:rsid w:val="00951972"/>
    <w:rsid w:val="009604DF"/>
    <w:rsid w:val="009608F3"/>
    <w:rsid w:val="009675B6"/>
    <w:rsid w:val="009A24AC"/>
    <w:rsid w:val="009C2890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BF6357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25583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504</Words>
  <Characters>3258</Characters>
  <Application>Microsoft Office Word</Application>
  <DocSecurity>0</DocSecurity>
  <Lines>77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A/HRC/RES/34/9</vt:lpstr>
      <vt:lpstr>A/</vt:lpstr>
    </vt:vector>
  </TitlesOfParts>
  <Company>DCM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A/HRC/RES/34/9</dc:title>
  <dc:subject/>
  <dc:creator>SHUVALOVA Natalia</dc:creator>
  <cp:keywords/>
  <cp:lastModifiedBy>SHUVALOVA Natalia</cp:lastModifiedBy>
  <cp:revision>3</cp:revision>
  <cp:lastPrinted>2017-04-12T10:46:00Z</cp:lastPrinted>
  <dcterms:created xsi:type="dcterms:W3CDTF">2017-04-12T10:46:00Z</dcterms:created>
  <dcterms:modified xsi:type="dcterms:W3CDTF">2017-04-12T10:48:00Z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