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E208405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6E363F1" w14:textId="77777777" w:rsidR="002D5AAC" w:rsidRDefault="002D5AAC" w:rsidP="00FB28E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1C7DFFC7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28CA2600" w14:textId="0A4DF8DC" w:rsidR="002D5AAC" w:rsidRDefault="00FB28E1" w:rsidP="00FB28E1">
            <w:pPr>
              <w:jc w:val="right"/>
            </w:pPr>
            <w:r w:rsidRPr="00FB28E1">
              <w:rPr>
                <w:sz w:val="40"/>
              </w:rPr>
              <w:t>CAT</w:t>
            </w:r>
            <w:r>
              <w:t>/C/RUS/QPR/7</w:t>
            </w:r>
          </w:p>
        </w:tc>
      </w:tr>
      <w:tr w:rsidR="002D5AAC" w:rsidRPr="00FB28E1" w14:paraId="5A9593CA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075B298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CE90C82" wp14:editId="3391915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E5157F1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6B0465C" w14:textId="77777777" w:rsidR="002D5AAC" w:rsidRPr="009F1D64" w:rsidRDefault="00FB28E1" w:rsidP="00F90E40">
            <w:pPr>
              <w:spacing w:before="240"/>
              <w:rPr>
                <w:lang w:val="en-US"/>
              </w:rPr>
            </w:pPr>
            <w:r w:rsidRPr="009F1D64">
              <w:rPr>
                <w:lang w:val="en-US"/>
              </w:rPr>
              <w:t>Distr.: General</w:t>
            </w:r>
          </w:p>
          <w:p w14:paraId="4ADE7C29" w14:textId="1130B304" w:rsidR="00FB28E1" w:rsidRPr="009F1D64" w:rsidRDefault="00FB28E1" w:rsidP="00FB28E1">
            <w:pPr>
              <w:spacing w:line="240" w:lineRule="exact"/>
              <w:rPr>
                <w:lang w:val="en-US"/>
              </w:rPr>
            </w:pPr>
            <w:r w:rsidRPr="009F1D64">
              <w:rPr>
                <w:lang w:val="en-US"/>
              </w:rPr>
              <w:t>21 Ju</w:t>
            </w:r>
            <w:r w:rsidR="009F1D64">
              <w:rPr>
                <w:lang w:val="en-US"/>
              </w:rPr>
              <w:t>ne</w:t>
            </w:r>
            <w:r w:rsidRPr="009F1D64">
              <w:rPr>
                <w:lang w:val="en-US"/>
              </w:rPr>
              <w:t xml:space="preserve"> 2021</w:t>
            </w:r>
          </w:p>
          <w:p w14:paraId="29E5B3DC" w14:textId="77777777" w:rsidR="00FB28E1" w:rsidRPr="009F1D64" w:rsidRDefault="00FB28E1" w:rsidP="00FB28E1">
            <w:pPr>
              <w:spacing w:line="240" w:lineRule="exact"/>
              <w:rPr>
                <w:lang w:val="en-US"/>
              </w:rPr>
            </w:pPr>
            <w:r w:rsidRPr="009F1D64">
              <w:rPr>
                <w:lang w:val="en-US"/>
              </w:rPr>
              <w:t>Russian</w:t>
            </w:r>
          </w:p>
          <w:p w14:paraId="1E4973F9" w14:textId="77777777" w:rsidR="00FB28E1" w:rsidRPr="009F1D64" w:rsidRDefault="00FB28E1" w:rsidP="00FB28E1">
            <w:pPr>
              <w:spacing w:line="240" w:lineRule="exact"/>
              <w:rPr>
                <w:lang w:val="en-US"/>
              </w:rPr>
            </w:pPr>
            <w:r w:rsidRPr="009F1D64">
              <w:rPr>
                <w:lang w:val="en-US"/>
              </w:rPr>
              <w:t>Original: English</w:t>
            </w:r>
          </w:p>
          <w:p w14:paraId="41A7B9F4" w14:textId="02F2DD98" w:rsidR="00FB28E1" w:rsidRPr="00FB28E1" w:rsidRDefault="00FB28E1" w:rsidP="00FB28E1">
            <w:pPr>
              <w:spacing w:line="240" w:lineRule="exact"/>
              <w:rPr>
                <w:lang w:val="en-US"/>
              </w:rPr>
            </w:pPr>
            <w:r w:rsidRPr="00FB28E1">
              <w:rPr>
                <w:lang w:val="en-US"/>
              </w:rPr>
              <w:t>English, French, Russian and Spanish only</w:t>
            </w:r>
          </w:p>
        </w:tc>
      </w:tr>
    </w:tbl>
    <w:p w14:paraId="5F8FD0E7" w14:textId="77777777" w:rsidR="00FB28E1" w:rsidRPr="00FB28E1" w:rsidRDefault="00FB28E1" w:rsidP="00FB28E1">
      <w:pPr>
        <w:spacing w:before="120"/>
        <w:rPr>
          <w:b/>
          <w:bCs/>
          <w:sz w:val="24"/>
          <w:szCs w:val="24"/>
        </w:rPr>
      </w:pPr>
      <w:r w:rsidRPr="00FB28E1">
        <w:rPr>
          <w:b/>
          <w:bCs/>
          <w:sz w:val="24"/>
          <w:szCs w:val="24"/>
        </w:rPr>
        <w:t>Комитет против пыток</w:t>
      </w:r>
    </w:p>
    <w:p w14:paraId="2B4E262E" w14:textId="77777777" w:rsidR="00FB28E1" w:rsidRPr="00CC3D2C" w:rsidRDefault="00FB28E1" w:rsidP="00FB28E1">
      <w:pPr>
        <w:pStyle w:val="HChG"/>
      </w:pPr>
      <w:r>
        <w:tab/>
      </w:r>
      <w:r>
        <w:tab/>
      </w:r>
      <w:r>
        <w:rPr>
          <w:bCs/>
        </w:rPr>
        <w:t>Перечень вопросов, предваряющий представление седьмого периодического доклада Российской Федерации</w:t>
      </w:r>
      <w:r w:rsidRPr="00363B68">
        <w:rPr>
          <w:rFonts w:eastAsia="Calibri"/>
          <w:b w:val="0"/>
          <w:sz w:val="20"/>
        </w:rPr>
        <w:footnoteReference w:customMarkFollows="1" w:id="1"/>
        <w:t>*</w:t>
      </w:r>
    </w:p>
    <w:p w14:paraId="701B7AA4" w14:textId="114053B4" w:rsidR="00FB28E1" w:rsidRPr="00CC3D2C" w:rsidRDefault="00FB28E1" w:rsidP="00FB28E1">
      <w:pPr>
        <w:pStyle w:val="H1G"/>
      </w:pPr>
      <w:r>
        <w:tab/>
      </w:r>
      <w:r>
        <w:tab/>
      </w:r>
      <w:r>
        <w:rPr>
          <w:bCs/>
        </w:rPr>
        <w:t>Конкретная информация о выполнении статей 1</w:t>
      </w:r>
      <w:r w:rsidRPr="00FB28E1">
        <w:rPr>
          <w:bCs/>
        </w:rPr>
        <w:t>–</w:t>
      </w:r>
      <w:r>
        <w:rPr>
          <w:bCs/>
        </w:rPr>
        <w:t>16 Конвенции, в</w:t>
      </w:r>
      <w:r>
        <w:rPr>
          <w:bCs/>
          <w:lang w:val="en-US"/>
        </w:rPr>
        <w:t> </w:t>
      </w:r>
      <w:r>
        <w:rPr>
          <w:bCs/>
        </w:rPr>
        <w:t>том числе в отношении предыдущих рекомендаций Комитета</w:t>
      </w:r>
    </w:p>
    <w:p w14:paraId="693CCDCD" w14:textId="77777777" w:rsidR="00FB28E1" w:rsidRPr="00CC3D2C" w:rsidRDefault="00FB28E1" w:rsidP="00FB28E1">
      <w:pPr>
        <w:pStyle w:val="H23G"/>
      </w:pPr>
      <w:r>
        <w:tab/>
      </w:r>
      <w:r>
        <w:tab/>
      </w:r>
      <w:r>
        <w:rPr>
          <w:bCs/>
        </w:rPr>
        <w:t>Вопросы, определенные для принятия последующих мер в предыдущих заключительных замечаниях</w:t>
      </w:r>
    </w:p>
    <w:p w14:paraId="5CB024C9" w14:textId="4C3E19C8" w:rsidR="00FB28E1" w:rsidRPr="00CC3D2C" w:rsidRDefault="00FB28E1" w:rsidP="00FB28E1">
      <w:pPr>
        <w:pStyle w:val="SingleTxtG"/>
      </w:pPr>
      <w:r>
        <w:t>1.</w:t>
      </w:r>
      <w:r>
        <w:tab/>
        <w:t>В своих предыдущих заключительных замечаниях (пункт 54)</w:t>
      </w:r>
      <w:r w:rsidRPr="00DA74A1">
        <w:rPr>
          <w:rStyle w:val="aa"/>
        </w:rPr>
        <w:footnoteReference w:id="2"/>
      </w:r>
      <w:r>
        <w:t xml:space="preserve"> Комитет просил государство-участник представить информацию о последующих мерах, принятых во исполнение рекомендаций Комитета относительно расследования актов пыток и жестокого обращения, дела Евгения Макарова, а также положения правозащитников и журналистов (см. пункты 15, 17 и 29). Отмечая, что ответ, касающийся </w:t>
      </w:r>
      <w:r>
        <w:br/>
      </w:r>
      <w:r>
        <w:t>информации, запрошенной Комитетом, был представлен 13 августа 2019 года, и ссылаясь на письмо Председателя Комитета государству-участнику от 3 марта 2020</w:t>
      </w:r>
      <w:r>
        <w:rPr>
          <w:lang w:val="en-US"/>
        </w:rPr>
        <w:t> </w:t>
      </w:r>
      <w:r>
        <w:t>года</w:t>
      </w:r>
      <w:r w:rsidRPr="00DA74A1">
        <w:rPr>
          <w:rStyle w:val="aa"/>
        </w:rPr>
        <w:footnoteReference w:id="3"/>
      </w:r>
      <w:r>
        <w:t>, Комитет считает, что рекомендация о расследовании актов пыток и жестокого обращения (пункт 15) еще не выполнена, а рекомендация относительно дела г-на Макарова (пункт</w:t>
      </w:r>
      <w:r>
        <w:rPr>
          <w:lang w:val="en-US"/>
        </w:rPr>
        <w:t> </w:t>
      </w:r>
      <w:r>
        <w:t xml:space="preserve">17) выполнена лишь частично. Информация о </w:t>
      </w:r>
      <w:r>
        <w:br/>
      </w:r>
      <w:r>
        <w:t>последующих мерах, предоставленная государством-участником в отношении правозащитников и журналистов (пункт 29), считается недостаточной для оценки выполнения.</w:t>
      </w:r>
    </w:p>
    <w:p w14:paraId="6C8021C3" w14:textId="77777777" w:rsidR="00FB28E1" w:rsidRPr="00CC3D2C" w:rsidRDefault="00FB28E1" w:rsidP="00FB28E1">
      <w:pPr>
        <w:pStyle w:val="H23G"/>
      </w:pPr>
      <w:r>
        <w:tab/>
      </w:r>
      <w:r>
        <w:tab/>
      </w:r>
      <w:r>
        <w:rPr>
          <w:bCs/>
        </w:rPr>
        <w:t>Статьи 1 и 4</w:t>
      </w:r>
    </w:p>
    <w:p w14:paraId="0A9C2184" w14:textId="5F42615C" w:rsidR="00FB28E1" w:rsidRPr="00CC3D2C" w:rsidRDefault="00FB28E1" w:rsidP="00FB28E1">
      <w:pPr>
        <w:pStyle w:val="SingleTxtG"/>
      </w:pPr>
      <w:r>
        <w:t>2.</w:t>
      </w:r>
      <w:r>
        <w:tab/>
        <w:t xml:space="preserve">В связи с предыдущими заключительными замечаниями Комитета </w:t>
      </w:r>
      <w:r>
        <w:br/>
      </w:r>
      <w:r>
        <w:t>(пункты 8</w:t>
      </w:r>
      <w:r w:rsidRPr="00FB28E1">
        <w:t>–</w:t>
      </w:r>
      <w:r>
        <w:t xml:space="preserve">9) просьба сообщить, были ли внесены поправки в уголовное законодательство государства-участника с целью введения уголовной ответственности за пытки в качестве отдельного преступления в соответствии </w:t>
      </w:r>
      <w:r>
        <w:br/>
      </w:r>
      <w:r>
        <w:t xml:space="preserve">со статьей 1 Конвенции. Предприняло ли государство-участник шаги для </w:t>
      </w:r>
      <w:r>
        <w:br/>
      </w:r>
      <w:r>
        <w:t>обеспечения того, чтобы за деяния, равносильные пыткам, предусматривалось надлежащее наказание, соразмерное их тяжкому характеру, в соответствии с пунктом</w:t>
      </w:r>
      <w:r>
        <w:rPr>
          <w:lang w:val="en-US"/>
        </w:rPr>
        <w:t> </w:t>
      </w:r>
      <w:r>
        <w:t>2 статьи 4 Конвенции? Просьба также представить информацию о мерах, принятых для обеспечения того, чтобы на такие деяния не распространялся любой срок давности.</w:t>
      </w:r>
    </w:p>
    <w:p w14:paraId="22BE792E" w14:textId="77777777" w:rsidR="00FB28E1" w:rsidRPr="00CC3D2C" w:rsidRDefault="00FB28E1" w:rsidP="00FB28E1">
      <w:pPr>
        <w:pStyle w:val="H23G"/>
        <w:rPr>
          <w:rStyle w:val="aa"/>
          <w:b w:val="0"/>
          <w:bCs/>
        </w:rPr>
      </w:pPr>
      <w:r>
        <w:lastRenderedPageBreak/>
        <w:tab/>
      </w:r>
      <w:r>
        <w:tab/>
      </w:r>
      <w:r>
        <w:rPr>
          <w:bCs/>
        </w:rPr>
        <w:t>Статья 2</w:t>
      </w:r>
      <w:r w:rsidRPr="00DA74A1">
        <w:rPr>
          <w:rStyle w:val="aa"/>
          <w:b w:val="0"/>
          <w:bCs/>
        </w:rPr>
        <w:footnoteReference w:id="4"/>
      </w:r>
    </w:p>
    <w:p w14:paraId="003BA458" w14:textId="690C9EFE" w:rsidR="00FB28E1" w:rsidRPr="00CC3D2C" w:rsidRDefault="00FB28E1" w:rsidP="00FB28E1">
      <w:pPr>
        <w:pStyle w:val="SingleTxtG"/>
      </w:pPr>
      <w:r>
        <w:t>3.</w:t>
      </w:r>
      <w:r>
        <w:tab/>
        <w:t>В свете предыдущих заключительных замечаний (пункты 10</w:t>
      </w:r>
      <w:r w:rsidRPr="00FB28E1">
        <w:t>–</w:t>
      </w:r>
      <w:r>
        <w:t>11 и 18) просьба представить информацию о любых новых мерах, принятых государством-участником за отчетный период для обеспечения того, чтобы все содержащиеся под стражей лица пользовались всеми правовыми гарантиями как в законодательстве, так и на практике с самого начала лишения свободы. В частности, просьба предоставить информацию о любых новых мерах, принятых с целью:</w:t>
      </w:r>
    </w:p>
    <w:p w14:paraId="0B1C7427" w14:textId="109DDFBD" w:rsidR="00FB28E1" w:rsidRPr="00CC3D2C" w:rsidRDefault="00FB28E1" w:rsidP="00FB28E1">
      <w:pPr>
        <w:pStyle w:val="SingleTxtG"/>
      </w:pPr>
      <w:r>
        <w:tab/>
      </w:r>
      <w:r>
        <w:t>a)</w:t>
      </w:r>
      <w:r>
        <w:tab/>
        <w:t>обеспечить права содержащихся под стражей лиц незамедлительно получать правовую помощь, уведомлять родственника или любое другое лицо по их выбору о причинах и месте их содержания под стражей, требовать и проходить медицинское освидетельствование независимым врачом в условиях полной конфиденциальности и в любое время в период содержания под стражей оспаривать законность или необходимость своего содержания под стражей, направив жалобу судье;</w:t>
      </w:r>
    </w:p>
    <w:p w14:paraId="5DA0A7C7" w14:textId="139D1CEC" w:rsidR="00FB28E1" w:rsidRPr="00CC3D2C" w:rsidRDefault="00FB28E1" w:rsidP="00FB28E1">
      <w:pPr>
        <w:pStyle w:val="SingleTxtG"/>
      </w:pPr>
      <w:r>
        <w:tab/>
      </w:r>
      <w:r>
        <w:t>b)</w:t>
      </w:r>
      <w:r>
        <w:tab/>
        <w:t>обновить реестры лиц, подвергнутых задержанию;</w:t>
      </w:r>
    </w:p>
    <w:p w14:paraId="77515A91" w14:textId="0D6B3340" w:rsidR="00FB28E1" w:rsidRPr="00CC3D2C" w:rsidRDefault="00FB28E1" w:rsidP="00FB28E1">
      <w:pPr>
        <w:pStyle w:val="SingleTxtG"/>
      </w:pPr>
      <w:r>
        <w:tab/>
      </w:r>
      <w:r>
        <w:t>c)</w:t>
      </w:r>
      <w:r>
        <w:tab/>
        <w:t>обеспечить доступ к услугам юридической помощи содержащимся под стражей лицам, не имеющим достаточных средств для оплаты услуг адвоката;</w:t>
      </w:r>
    </w:p>
    <w:p w14:paraId="070C6311" w14:textId="6499C37D" w:rsidR="00FB28E1" w:rsidRPr="00CC3D2C" w:rsidRDefault="00FB28E1" w:rsidP="00FB28E1">
      <w:pPr>
        <w:pStyle w:val="SingleTxtG"/>
      </w:pPr>
      <w:r>
        <w:tab/>
      </w:r>
      <w:r>
        <w:t>d)</w:t>
      </w:r>
      <w:r>
        <w:tab/>
        <w:t>контролировать соблюдение всеми государственными должностными лицами основных правовых гарантий, в том числе с помощью видеомониторинга всех мест лишения свободы и комнат для допросов.</w:t>
      </w:r>
    </w:p>
    <w:p w14:paraId="0141365B" w14:textId="2FE8CD59" w:rsidR="00FB28E1" w:rsidRPr="00CC3D2C" w:rsidRDefault="00FB28E1" w:rsidP="00FB28E1">
      <w:pPr>
        <w:pStyle w:val="SingleTxtG"/>
      </w:pPr>
      <w:r>
        <w:t>4.</w:t>
      </w:r>
      <w:r>
        <w:tab/>
        <w:t>В дополнение к предыдущим заключительным замечаниям Комитета (пункты</w:t>
      </w:r>
      <w:r>
        <w:rPr>
          <w:lang w:val="en-US"/>
        </w:rPr>
        <w:t> </w:t>
      </w:r>
      <w:r>
        <w:t>30</w:t>
      </w:r>
      <w:r w:rsidRPr="00FB28E1">
        <w:t>–</w:t>
      </w:r>
      <w:r>
        <w:t>31) просьба представить информацию о мерах, принятых для борьбы с гендерным насилием, особенно в отношении случаев, связанных с действиями или бездействием государственных органов или других субъектов, которые влекут за собой международную ответственность государства-участника по Конвенции</w:t>
      </w:r>
      <w:r w:rsidRPr="00DA74A1">
        <w:rPr>
          <w:rStyle w:val="aa"/>
        </w:rPr>
        <w:footnoteReference w:id="5"/>
      </w:r>
      <w:r>
        <w:t>.</w:t>
      </w:r>
      <w:r>
        <w:t xml:space="preserve"> Просьба также предоставить обновленную информацию об услугах по защите и поддержке, доступных жертвам гендерного насилия, связанного с действиями или бездействием государственных органов. Просьба включить статистические данные о количестве жалоб, расследований, судебных преследований, обвинительных приговоров и вынесенных наказаний по делам о гендерном насилии со времени рассмотрения предыдущего периодического доклада государства-участника. Просьба сообщить, предприняло ли государство-участник какие-либо конкретные шаги</w:t>
      </w:r>
      <w:r w:rsidR="009F1D64">
        <w:t>,</w:t>
      </w:r>
      <w:r>
        <w:t xml:space="preserve"> для того чтобы воспрепятствовать применению посредничества или других альтернативных процессов разрешения споров в делах, связанных с обвинениями в преступных актах насилия в отношении женщин. </w:t>
      </w:r>
    </w:p>
    <w:p w14:paraId="3DCEF6DC" w14:textId="77777777" w:rsidR="00FB28E1" w:rsidRPr="00CC3D2C" w:rsidRDefault="00FB28E1" w:rsidP="00FB28E1">
      <w:pPr>
        <w:pStyle w:val="SingleTxtG"/>
      </w:pPr>
      <w:r>
        <w:t>5.</w:t>
      </w:r>
      <w:r>
        <w:tab/>
        <w:t xml:space="preserve">Просьба представить информацию в разбивке по возрасту, полу, этнической принадлежности или гражданству жертв о количестве жалоб, расследований, судебных преследований, обвинительных приговоров и вынесенных наказаний по делам о торговле людьми со времени рассмотрения предыдущего периодического доклада государства-участника. Просьба представить также информацию о: </w:t>
      </w:r>
    </w:p>
    <w:p w14:paraId="47E1196F" w14:textId="75750ECF" w:rsidR="00FB28E1" w:rsidRPr="00CC3D2C" w:rsidRDefault="00FB28E1" w:rsidP="00FB28E1">
      <w:pPr>
        <w:pStyle w:val="SingleTxtG"/>
        <w:rPr>
          <w:rStyle w:val="aa"/>
        </w:rPr>
      </w:pPr>
      <w:r>
        <w:lastRenderedPageBreak/>
        <w:tab/>
      </w:r>
      <w:r>
        <w:t>a)</w:t>
      </w:r>
      <w:r>
        <w:tab/>
        <w:t>любых новых законах или мерах, которые были приняты для предотвращения торговли людьми и борьбы с ней</w:t>
      </w:r>
      <w:r w:rsidRPr="00DA74A1">
        <w:rPr>
          <w:rStyle w:val="aa"/>
        </w:rPr>
        <w:footnoteReference w:id="6"/>
      </w:r>
      <w:r>
        <w:t>;</w:t>
      </w:r>
    </w:p>
    <w:p w14:paraId="21998F84" w14:textId="08E92FB8" w:rsidR="00FB28E1" w:rsidRPr="00CC3D2C" w:rsidRDefault="008E4816" w:rsidP="00FB28E1">
      <w:pPr>
        <w:pStyle w:val="SingleTxtG"/>
      </w:pPr>
      <w:r>
        <w:tab/>
      </w:r>
      <w:r w:rsidR="00FB28E1">
        <w:t>b)</w:t>
      </w:r>
      <w:r w:rsidR="00FB28E1">
        <w:tab/>
        <w:t>принятых мерах по обеспечению всем жертвам торговли людьми доступа к средствам правовой защиты и возмещению ущерба;</w:t>
      </w:r>
    </w:p>
    <w:p w14:paraId="1B238CC7" w14:textId="74D852B9" w:rsidR="00FB28E1" w:rsidRPr="00CC3D2C" w:rsidRDefault="008E4816" w:rsidP="00FB28E1">
      <w:pPr>
        <w:pStyle w:val="SingleTxtG"/>
      </w:pPr>
      <w:r>
        <w:tab/>
      </w:r>
      <w:r w:rsidR="00FB28E1">
        <w:t>c)</w:t>
      </w:r>
      <w:r w:rsidR="00FB28E1">
        <w:tab/>
        <w:t>принятых мерах по обеспечению размещения потенциальных жертв торговли людьми в учреждениях открытого типа, с полным доступом к соответствующей медицинской и психологической поддержке, на время проведения процедур идентификации;</w:t>
      </w:r>
    </w:p>
    <w:p w14:paraId="3DDC6F42" w14:textId="29EA7BD8" w:rsidR="00FB28E1" w:rsidRPr="00CC3D2C" w:rsidRDefault="008E4816" w:rsidP="00FB28E1">
      <w:pPr>
        <w:pStyle w:val="SingleTxtG"/>
      </w:pPr>
      <w:r>
        <w:tab/>
      </w:r>
      <w:r w:rsidR="00FB28E1">
        <w:t>d)</w:t>
      </w:r>
      <w:r w:rsidR="00FB28E1">
        <w:tab/>
        <w:t>подписании соглашений с заинтересованными странами по предотвращению торговли людьми и борьбе с ней.</w:t>
      </w:r>
    </w:p>
    <w:p w14:paraId="4CA4FCF6" w14:textId="77777777" w:rsidR="00FB28E1" w:rsidRPr="00CC3D2C" w:rsidRDefault="00FB28E1" w:rsidP="00FB28E1">
      <w:pPr>
        <w:pStyle w:val="H23G"/>
      </w:pPr>
      <w:r>
        <w:tab/>
      </w:r>
      <w:r>
        <w:tab/>
      </w:r>
      <w:r>
        <w:rPr>
          <w:bCs/>
        </w:rPr>
        <w:t>Статья 3</w:t>
      </w:r>
    </w:p>
    <w:p w14:paraId="708935DE" w14:textId="788F3819" w:rsidR="00FB28E1" w:rsidRPr="00CC3D2C" w:rsidRDefault="00FB28E1" w:rsidP="00FB28E1">
      <w:pPr>
        <w:pStyle w:val="SingleTxtG"/>
      </w:pPr>
      <w:r>
        <w:t>6.</w:t>
      </w:r>
      <w:r>
        <w:tab/>
        <w:t>Просьба предоставить подробную информацию о любых важных новых нормативных и институциональных изменениях в области предоставления убежища и защиты беженцев. В дополнение к предыдущим заключительным замечаниям Комитета (пункты 42</w:t>
      </w:r>
      <w:r w:rsidR="008E4816">
        <w:t>–</w:t>
      </w:r>
      <w:r>
        <w:t>43), просьба описать меры, принятые в рассматриваемый период для обеспечения того, чтобы никто не был возвращен в страну, в которой ему или ей угрожает опасность подвергнуться пыткам. Какие шаги предпринимаются для обеспечения эффективного доступа к процедуре определения статуса беженца? Просьба сообщить о мерах, принятых для обеспечения процессуальных гарантий против принудительного возвращения, включая доступ к бесплатной юридической помощи. Просьба уточнить, информируются ли лица, которым грозит высылка, возвращение или экстрадиция, о том, что они имеют право просить убежище и обжаловать решение о депортации, и имеет ли такая апелляция приостанавливающее действие. Какие меры предпринимаются для обеспечения того, чтобы лица, в отношении которых вынесено постановление о депортации, имели возможность ходатайствовать о пересмотре их дел компетентным органом? Просьба также предоставить подробную информацию о мерах, принятых для выявления уязвимых просителей убежища в Российской Федерации, включая пострадавших от пыток или травм, и для обеспечения того, чтобы их особые потребности принимались во внимание и своевременно удовлетворялись.</w:t>
      </w:r>
    </w:p>
    <w:p w14:paraId="5AE470F2" w14:textId="296803F4" w:rsidR="00FB28E1" w:rsidRPr="00CC3D2C" w:rsidRDefault="00FB28E1" w:rsidP="00FB28E1">
      <w:pPr>
        <w:pStyle w:val="SingleTxtG"/>
      </w:pPr>
      <w:r>
        <w:t>7.</w:t>
      </w:r>
      <w:r>
        <w:tab/>
        <w:t xml:space="preserve">Просьба представить данные о количестве ходатайств о предоставлении убежища, которые были получены в течение рассматриваемого периода, о количестве успешных ходатайств и числе просителей убежища, ходатайства которых были удовлетворены на том основании, что они подвергались или могли быть подвергнуты пыткам в случае возвращения в страну происхождения. Просьба предоставить обновленную информацию об имеющихся механизмах обжалования, любых поданных апелляциях и результатах их рассмотрения. Просьба предоставить информацию </w:t>
      </w:r>
      <w:r w:rsidR="008E4816">
        <w:br/>
      </w:r>
      <w:r>
        <w:t xml:space="preserve">о числе лиц, подвергшихся возвращению, выдаче и высылке в течение рассматриваемого периода, в разбивке по полу, возрасту и стране происхождения со времени рассмотрения предыдущего периодического доклада государства-участника. Просьба предоставить подробную информацию об основаниях их высылки, включая перечень стран, в которые они были возвращены. Создало ли государство-участник механизмы для мониторинга положения уязвимых лиц и групп в принимающих странах после их депортации? </w:t>
      </w:r>
    </w:p>
    <w:p w14:paraId="08CDD1F4" w14:textId="77777777" w:rsidR="00FB28E1" w:rsidRPr="00CC3D2C" w:rsidRDefault="00FB28E1" w:rsidP="00FB28E1">
      <w:pPr>
        <w:pStyle w:val="SingleTxtG"/>
      </w:pPr>
      <w:r>
        <w:t>8.</w:t>
      </w:r>
      <w:r>
        <w:tab/>
        <w:t xml:space="preserve">Просьба указать число возвращений, экстрадиций и высылок, осуществленных государством-участником за отчетный период на основе дипломатических заверений или их эквивалента. Просьба также предоставить информацию о любых случаях, когда государство-участник предлагало такие дипломатические заверения или гарантии, и о мерах, которые были приняты в таких случаях в отношении последующего мониторинга. </w:t>
      </w:r>
    </w:p>
    <w:p w14:paraId="5AFC2F8B" w14:textId="3929F24A" w:rsidR="00FB28E1" w:rsidRPr="00CC3D2C" w:rsidRDefault="00FB28E1" w:rsidP="00FB28E1">
      <w:pPr>
        <w:pStyle w:val="H23G"/>
      </w:pPr>
      <w:r>
        <w:lastRenderedPageBreak/>
        <w:tab/>
      </w:r>
      <w:r>
        <w:tab/>
      </w:r>
      <w:r>
        <w:rPr>
          <w:bCs/>
        </w:rPr>
        <w:t>Статьи 5–9</w:t>
      </w:r>
      <w:r>
        <w:t xml:space="preserve"> </w:t>
      </w:r>
    </w:p>
    <w:p w14:paraId="17B8C04A" w14:textId="77777777" w:rsidR="00FB28E1" w:rsidRPr="00CC3D2C" w:rsidRDefault="00FB28E1" w:rsidP="00FB28E1">
      <w:pPr>
        <w:pStyle w:val="SingleTxtG"/>
      </w:pPr>
      <w:r>
        <w:t>9.</w:t>
      </w:r>
      <w:r>
        <w:tab/>
        <w:t>Просьба предоставить информацию о любых новых законодательных или иных мерах, принятых для осуществления статьи 5 Конвенции. Просьба проинформировать Комитет о любых договорах о выдаче, заключенных с другими государствами, и указать, включены ли в такие соглашения преступления, указанные в статье 4 Конвенции, в качестве преступлений, которые могут повлечь выдачу. Просьба указать, какие меры были приняты государством-участником для выполнения своего обязательства выдавать или осуществлять судебное преследование (</w:t>
      </w:r>
      <w:proofErr w:type="spellStart"/>
      <w:r>
        <w:t>aut</w:t>
      </w:r>
      <w:proofErr w:type="spellEnd"/>
      <w:r>
        <w:t xml:space="preserve"> </w:t>
      </w:r>
      <w:proofErr w:type="spellStart"/>
      <w:r>
        <w:t>dedere</w:t>
      </w:r>
      <w:proofErr w:type="spellEnd"/>
      <w:r>
        <w:t xml:space="preserve"> </w:t>
      </w:r>
      <w:proofErr w:type="spellStart"/>
      <w:r>
        <w:t>aut</w:t>
      </w:r>
      <w:proofErr w:type="spellEnd"/>
      <w:r>
        <w:t xml:space="preserve"> </w:t>
      </w:r>
      <w:proofErr w:type="spellStart"/>
      <w:r>
        <w:t>judicare</w:t>
      </w:r>
      <w:proofErr w:type="spellEnd"/>
      <w:r>
        <w:t xml:space="preserve">). Просьба уточнить, какие договоры или соглашения о взаимной правовой и судебной помощи заключило государство-участник и привели ли такие договоры или соглашения на практике к передаче каких-либо доказательств в связи с преследованиями, касающимися пыток или жестокого обращения. Просьба привести примеры. </w:t>
      </w:r>
    </w:p>
    <w:p w14:paraId="25B593BA" w14:textId="77777777" w:rsidR="00FB28E1" w:rsidRPr="00CC3D2C" w:rsidRDefault="00FB28E1" w:rsidP="00FB28E1">
      <w:pPr>
        <w:pStyle w:val="H23G"/>
      </w:pPr>
      <w:r>
        <w:tab/>
      </w:r>
      <w:r>
        <w:tab/>
      </w:r>
      <w:r>
        <w:rPr>
          <w:bCs/>
        </w:rPr>
        <w:t>Статья 10</w:t>
      </w:r>
    </w:p>
    <w:p w14:paraId="41F10CEE" w14:textId="560AA5AC" w:rsidR="00FB28E1" w:rsidRPr="00CC3D2C" w:rsidRDefault="00FB28E1" w:rsidP="00FB28E1">
      <w:pPr>
        <w:pStyle w:val="SingleTxtG"/>
      </w:pPr>
      <w:r>
        <w:t>10.</w:t>
      </w:r>
      <w:r>
        <w:tab/>
        <w:t xml:space="preserve">В связи с предыдущими заключительными замечаниями Комитета </w:t>
      </w:r>
      <w:r w:rsidR="005B3AA2">
        <w:br/>
      </w:r>
      <w:r>
        <w:t>(пункты</w:t>
      </w:r>
      <w:r w:rsidR="008E4816">
        <w:t> </w:t>
      </w:r>
      <w:r>
        <w:t>19</w:t>
      </w:r>
      <w:r w:rsidR="008E4816">
        <w:t> </w:t>
      </w:r>
      <w:r>
        <w:t>b) и 44</w:t>
      </w:r>
      <w:r w:rsidR="005B3AA2">
        <w:t>–</w:t>
      </w:r>
      <w:r>
        <w:t>45) просьба предоставить обновленную информацию об образовательных программах, разработанных государством-участником для обеспечения того, чтобы все сотрудники правоохранительных органов, персонал тюрем, судьи, прокуроры, работники судов и военнослужащие были полностью ознакомлены с положениями Конвенции и осознавали недопустимость терпимого отношения к нарушениям, неизбежность их расследования и неотвратимость привлечения виновных к судебной ответственности. Просьба также предоставить подробную информацию о программах, используемых для обучения сотрудников полиции и других правоохранительных органов непринудительным методам расследования. Просьба указать, разработало ли государство-участник методику оценки эффективности программ подготовки и обучения в плане сокращения числа случаев пыток и жестокого обращения, и если да, то просьба предоставить информацию об этой методике. Просьба также сообщить о мерах, принятых для реализации положений пункта 2 статьи 10 Конвенции. И наконец, просьба предоставить подробную информацию об учебных программах для судей, прокуроров, судебно-медицинских экспертов и медицинского персонала, работающего с заключ</w:t>
      </w:r>
      <w:r w:rsidR="008E4816">
        <w:t>е</w:t>
      </w:r>
      <w:r>
        <w:t>нными, по порядку выявления и документирования физических и психологических последствий пыток, в том числе о том, содержат ли эти программы конкретный курс обучения по Руководству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</w:p>
    <w:p w14:paraId="5789CF71" w14:textId="77777777" w:rsidR="00FB28E1" w:rsidRPr="00CC3D2C" w:rsidRDefault="00FB28E1" w:rsidP="00FB28E1">
      <w:pPr>
        <w:pStyle w:val="H23G"/>
      </w:pPr>
      <w:r>
        <w:tab/>
      </w:r>
      <w:r>
        <w:tab/>
      </w:r>
      <w:r>
        <w:rPr>
          <w:bCs/>
        </w:rPr>
        <w:t>Статья 11</w:t>
      </w:r>
    </w:p>
    <w:p w14:paraId="5CE7F8BE" w14:textId="6F9B1B34" w:rsidR="00FB28E1" w:rsidRPr="00CC3D2C" w:rsidRDefault="00FB28E1" w:rsidP="00FB28E1">
      <w:pPr>
        <w:pStyle w:val="SingleTxtG"/>
        <w:rPr>
          <w:rStyle w:val="aa"/>
        </w:rPr>
      </w:pPr>
      <w:r>
        <w:t>11.</w:t>
      </w:r>
      <w:r>
        <w:tab/>
        <w:t xml:space="preserve">Просьба описать действующие процедуры обеспечения соблюдения статьи 11 Конвенции и предоставить информацию о любых правилах, инструкциях, методах и практике ведения допроса или порядке содержания под стражей, которые могли быть введены или обновлены после рассмотрения предыдущего периодического доклада. Просьба указать с какой периодичностью они пересматриваются. Просьба </w:t>
      </w:r>
      <w:r w:rsidR="008E4816">
        <w:br/>
      </w:r>
      <w:r>
        <w:t>также указать, является ли аудио- и видеозапись допросов в настоящее время стандартной процедурой в государстве-участнике (пункт 11 d)). В свете предыдущих заключительных замечаний Комитета (пункт</w:t>
      </w:r>
      <w:r w:rsidR="008E4816">
        <w:t> </w:t>
      </w:r>
      <w:r>
        <w:t>19</w:t>
      </w:r>
      <w:r w:rsidR="008E4816">
        <w:t> </w:t>
      </w:r>
      <w:r>
        <w:t>с)) просьба предоставить информацию о мерах, принятых для обеспечения того, чтобы все сотрудники правоохранительных органов при исполнении своих служебных обязанностей носили видимые опознавательные знаки. Просьба также предоставить информацию о мерах, принятых в целях мониторинга и предотвращения этнического профилирования и этнически мотивированных злоупотреблений со стороны сотрудников правоохранительных органов</w:t>
      </w:r>
      <w:r w:rsidRPr="00DA74A1">
        <w:rPr>
          <w:rStyle w:val="aa"/>
        </w:rPr>
        <w:footnoteReference w:id="7"/>
      </w:r>
      <w:r w:rsidR="008E4816">
        <w:t>.</w:t>
      </w:r>
    </w:p>
    <w:p w14:paraId="4A3E70EE" w14:textId="65D94E4E" w:rsidR="00FB28E1" w:rsidRPr="00CC3D2C" w:rsidRDefault="00FB28E1" w:rsidP="00FB28E1">
      <w:pPr>
        <w:pStyle w:val="SingleTxtG"/>
      </w:pPr>
      <w:r>
        <w:t>12.</w:t>
      </w:r>
      <w:r>
        <w:tab/>
        <w:t xml:space="preserve">В связи с предыдущими заключительными замечаниями Комитета </w:t>
      </w:r>
      <w:r w:rsidR="005B3AA2">
        <w:br/>
      </w:r>
      <w:r>
        <w:t>(пункты 38</w:t>
      </w:r>
      <w:r w:rsidR="005B3AA2">
        <w:t>–</w:t>
      </w:r>
      <w:r>
        <w:t xml:space="preserve">39) просьба предоставить статистические данные в разбивке по полу, </w:t>
      </w:r>
      <w:r>
        <w:lastRenderedPageBreak/>
        <w:t>возрасту и этнической принадлежности</w:t>
      </w:r>
      <w:r w:rsidRPr="003533C7">
        <w:t xml:space="preserve"> </w:t>
      </w:r>
      <w:r>
        <w:t>или гражданству о количестве лиц, содержащихся под стражей до суда, количестве осужденных заключенных, а также о наполняемости всех мест содержания под стражей. Просьба описать меры, принятые целях сокращения переполненности тюрем и улучшения материальных условий во всех местах содержания под стражей, включая любые меры по расширению использования альтернатив тюремному заключению как до, так и после суда. Просьба также проинформировать Комитет о мерах, принятых для решения проблем, связанных с неудовлетворительной ситуацией с</w:t>
      </w:r>
      <w:r w:rsidRPr="00455E9E">
        <w:t xml:space="preserve"> </w:t>
      </w:r>
      <w:r>
        <w:t>обеспечением питанием и водой, неадекватными гигиеническими условиями, отсутствием санитарии и недостаточной вентиляцией и отоплением. Какие меры были приняты для обеспечения перевозки заключенных в условиях, соответствующих международным стандартам в области прав человека?</w:t>
      </w:r>
    </w:p>
    <w:p w14:paraId="587F477B" w14:textId="32F2216D" w:rsidR="00FB28E1" w:rsidRPr="00CC3D2C" w:rsidRDefault="00FB28E1" w:rsidP="00FB28E1">
      <w:pPr>
        <w:pStyle w:val="SingleTxtG"/>
      </w:pPr>
      <w:r>
        <w:t>13.</w:t>
      </w:r>
      <w:r>
        <w:tab/>
        <w:t>В свете предыдущих заключительных замечаний Комитета (пункты 38 и 39 а)) просьба предоставить информацию об усилиях, предпринятых государством-участником для обеспечения надлежащего медицинского обслуживания в тюрьмах и надлежащего укомплектования персонала тюрем медицинскими работниками, а также для удовлетворения особых потребностей женщин и несовершеннолетних, находящихся в заключении</w:t>
      </w:r>
      <w:r w:rsidRPr="00DA74A1">
        <w:rPr>
          <w:rStyle w:val="aa"/>
        </w:rPr>
        <w:footnoteReference w:id="8"/>
      </w:r>
      <w:r w:rsidR="00E97960">
        <w:t>.</w:t>
      </w:r>
      <w:r>
        <w:t xml:space="preserve"> В этой связи просьба представить информацию о конкретных мерах, принятых для обеспечения того, чтобы дети, рожденные в тюрьмах, и их матери имели надлежащие материальные и гигиенические условия и доступ к соответствующему медицинскому обслуживанию и образовательным программам. Просьба указать, существуют ли протоколы для удовлетворения потребностей других групп заключенных с особыми потребностями, таких как люди с инвалидностью, пожилые люди и лесбиянки, геи, бисексуалы, трансгендеры и </w:t>
      </w:r>
      <w:proofErr w:type="spellStart"/>
      <w:r>
        <w:t>интерсексы</w:t>
      </w:r>
      <w:proofErr w:type="spellEnd"/>
      <w:r>
        <w:t>, в том числе в плане безопасности, а также профилактики коронавирусного заболевания (COVID-19</w:t>
      </w:r>
      <w:r w:rsidR="00E97960">
        <w:t>)</w:t>
      </w:r>
      <w:r>
        <w:t xml:space="preserve"> и защиты от него.</w:t>
      </w:r>
    </w:p>
    <w:p w14:paraId="25E61E8A" w14:textId="0DF930F0" w:rsidR="00FB28E1" w:rsidRPr="00CC3D2C" w:rsidRDefault="00FB28E1" w:rsidP="00FB28E1">
      <w:pPr>
        <w:pStyle w:val="SingleTxtG"/>
      </w:pPr>
      <w:r>
        <w:t>14.</w:t>
      </w:r>
      <w:r>
        <w:tab/>
        <w:t xml:space="preserve">Просьба указать, приняло ли государство-участник меры по приведению </w:t>
      </w:r>
      <w:r w:rsidR="00E97960">
        <w:br/>
      </w:r>
      <w:r>
        <w:t>своего законодательства и практики одиночного заключения в соответствие с международными стандартами. Просьба предоставить данные о применении одиночного заключения за рассматриваемый период, включая его продолжительность. Просьба указать, контролируется ли этот режим содержания под стражей каким-либо надзорным механизмом или процедурой внешнего надзора.</w:t>
      </w:r>
    </w:p>
    <w:p w14:paraId="082E5A58" w14:textId="7457F240" w:rsidR="00FB28E1" w:rsidRPr="00CC3D2C" w:rsidRDefault="00FB28E1" w:rsidP="00FB28E1">
      <w:pPr>
        <w:pStyle w:val="SingleTxtG"/>
      </w:pPr>
      <w:r>
        <w:t>15.</w:t>
      </w:r>
      <w:r>
        <w:tab/>
        <w:t xml:space="preserve">Просьба предоставить информацию о том, отслеживают ли власти </w:t>
      </w:r>
      <w:r w:rsidR="00E97960">
        <w:br/>
      </w:r>
      <w:r>
        <w:t>случаи насилия между заключенными, а также о количестве поданных или зарегистрированных соответствующих жалоб, и о том, проводятся ли расследования и каковы их результаты. Просьба описать любые превентивные меры, которые были приняты в этой связи. В дополнение к предыдущим заключительным замечаниям Комитета (пункты 38 и 39 b) и c)) просьба предоставить статистические данные о числе смертей в местах содержания под стражей за рассматриваемый период в разбивке по месту содержания под стражей, полу, возрасту, этническому происхождению</w:t>
      </w:r>
      <w:r w:rsidRPr="00E833FC">
        <w:t xml:space="preserve"> </w:t>
      </w:r>
      <w:r>
        <w:t>или гражданству и причинам смерти. Просьба предоставить информацию о том, как проводилось расследование этих смертей, о результатах расследования и о мерах, принятых для предотвращения подобных случаев в будущем. Просьба указать, получили ли родственники умерших компенсацию в каком-либо из этих случаев. Просьба также предоставить подробную информацию о мерах, принятых для борьбы с распространением инфекционных заболеваний и реализации программ по предотвращению самоубийств и снижению членовредительства в местах лишения свободы.</w:t>
      </w:r>
    </w:p>
    <w:p w14:paraId="754C9D02" w14:textId="5C5B5E27" w:rsidR="00FB28E1" w:rsidRPr="00CC3D2C" w:rsidRDefault="00FB28E1" w:rsidP="00FB28E1">
      <w:pPr>
        <w:pStyle w:val="SingleTxtG"/>
      </w:pPr>
      <w:r>
        <w:t>16.</w:t>
      </w:r>
      <w:r>
        <w:tab/>
        <w:t>В связи с заключительными замечаниями Комитета (пункты 22</w:t>
      </w:r>
      <w:r w:rsidR="005B3AA2">
        <w:t>–</w:t>
      </w:r>
      <w:r>
        <w:t>23) и ответами государства-участника в отношении последующих мер</w:t>
      </w:r>
      <w:r w:rsidRPr="00DA74A1">
        <w:rPr>
          <w:rStyle w:val="aa"/>
        </w:rPr>
        <w:footnoteReference w:id="9"/>
      </w:r>
      <w:r>
        <w:t xml:space="preserve"> просьба предоставить информацию о посещениях мест содержания под стражей, осуществленных общественными наблюдательными комиссиями и другими контролирующими органами за рассматриваемый период, и о мерах, принятых государством-участником </w:t>
      </w:r>
      <w:r>
        <w:lastRenderedPageBreak/>
        <w:t>в ответ на рекомендации этих механизмов. Просьба описать меры, принятые для обеспечения общественных надзорных комиссий финансовыми средствами, инфраструктурой и ресурсами, необходимыми им для полного выполнения своего мандата</w:t>
      </w:r>
      <w:r w:rsidRPr="00DA74A1">
        <w:rPr>
          <w:rStyle w:val="aa"/>
        </w:rPr>
        <w:footnoteReference w:id="10"/>
      </w:r>
      <w:r w:rsidR="00E97960">
        <w:t>.</w:t>
      </w:r>
      <w:r>
        <w:t xml:space="preserve"> Какие меры были приняты</w:t>
      </w:r>
      <w:r w:rsidR="000A3140">
        <w:t>,</w:t>
      </w:r>
      <w:r>
        <w:t xml:space="preserve"> для того чтобы гарантировать соответствие состава комиссий требованиям, установленным в применимом законодательстве? Просьба сообщить, имеют ли независимые наблюдатели беспрепятственный доступ во все места содержания под стражей, включая психиатрические учреждения, без предварительного уведомления, а также возможность беседовать с заключенными наедине (пункт</w:t>
      </w:r>
      <w:r w:rsidR="000A3140">
        <w:t> </w:t>
      </w:r>
      <w:r>
        <w:t>41</w:t>
      </w:r>
      <w:r w:rsidR="000A3140">
        <w:t> </w:t>
      </w:r>
      <w:r>
        <w:t>c)). Просьба уточнить, разрешено ли неправительственным организациям осуществлять деятельность внутри тюрем, а также проверять и контролировать соблюдение прав лиц, лишенных свободы. В дополнение к предыдущим заключительным замечаниям Комитета (пункты 24</w:t>
      </w:r>
      <w:r w:rsidR="005B3AA2">
        <w:t>–</w:t>
      </w:r>
      <w:r>
        <w:t>25) просьба указать, намерено ли государство-участник ратифицировать Факультативный протокол к Конвенции, и если да, то на каком этапе находится процесс ратификации.</w:t>
      </w:r>
    </w:p>
    <w:p w14:paraId="17305B07" w14:textId="77777777" w:rsidR="00FB28E1" w:rsidRPr="00CC3D2C" w:rsidRDefault="00FB28E1" w:rsidP="00FB28E1">
      <w:pPr>
        <w:pStyle w:val="SingleTxtG"/>
      </w:pPr>
      <w:r>
        <w:t>17.</w:t>
      </w:r>
      <w:r>
        <w:tab/>
        <w:t>Просьба предоставить обновленные данные о количестве просителей убежища и мигрантов, находящихся под стражей в ожидании административной депортации в государстве-участнике. Просьба также сообщить о мерах, принятых государством-участником за отчетный период для обеспечения того, чтобы заключение под стражу просителей убежища и мигрантов использовалось только в качестве крайней меры, когда это необходимо и на как можно более короткий срок, а также для дальнейшего внедрения на практике альтернатив заключению под стражу.</w:t>
      </w:r>
    </w:p>
    <w:p w14:paraId="3520D46A" w14:textId="3837EA71" w:rsidR="00FB28E1" w:rsidRPr="00CC3D2C" w:rsidRDefault="00FB28E1" w:rsidP="00FB28E1">
      <w:pPr>
        <w:pStyle w:val="SingleTxtG"/>
      </w:pPr>
      <w:r>
        <w:t>18.</w:t>
      </w:r>
      <w:r>
        <w:tab/>
        <w:t>В дополнение к предыдущим заключительным замечаниям Комитета (пункты</w:t>
      </w:r>
      <w:r w:rsidR="005B3AA2">
        <w:t> </w:t>
      </w:r>
      <w:r>
        <w:t>40</w:t>
      </w:r>
      <w:r w:rsidR="005B3AA2">
        <w:t>–</w:t>
      </w:r>
      <w:r>
        <w:t xml:space="preserve">41) просьба представить информацию о числе лиц, лишенных свободы в психиатрических больницах и других учреждениях для лиц с умственными или психосоциальными расстройствами, включая дома престарелых. Просьба также сообщить о мерах, принятых государством-участником для обеспечения де-юре и </w:t>
      </w:r>
      <w:r w:rsidR="000A3140">
        <w:br/>
      </w:r>
      <w:r>
        <w:t>де-факто предоставления всем лицам эффективных гарантий в отношении их принудительного помещения в учреждения закрытого типа и психиатрического и общемедицинского лечения в психиатрических учреждениях (пункты 32</w:t>
      </w:r>
      <w:r w:rsidR="005B3AA2">
        <w:t>–</w:t>
      </w:r>
      <w:r>
        <w:t>33). Просьба предоставить информацию о любом новом законодательстве или принятых мерах в отношении использования средств усмирения в учреждениях здравоохранения и социального обеспечения. Просьба также прокомментировать сообщения, в которых выражается серьезная озабоченность по поводу текущей практики применения механических и химических средств сдерживания в отношении пациентов психиатрических учреждений и лиц, проживающих в учреждениях социального обеспечения.</w:t>
      </w:r>
    </w:p>
    <w:p w14:paraId="4781BB2D" w14:textId="77777777" w:rsidR="00FB28E1" w:rsidRPr="00CC3D2C" w:rsidRDefault="00FB28E1" w:rsidP="00FB28E1">
      <w:pPr>
        <w:pStyle w:val="H23G"/>
      </w:pPr>
      <w:r>
        <w:tab/>
      </w:r>
      <w:r>
        <w:tab/>
      </w:r>
      <w:r>
        <w:rPr>
          <w:bCs/>
        </w:rPr>
        <w:t>Статьи 12 и 13</w:t>
      </w:r>
      <w:r>
        <w:t xml:space="preserve"> </w:t>
      </w:r>
    </w:p>
    <w:p w14:paraId="56F690ED" w14:textId="5F4E618C" w:rsidR="00FB28E1" w:rsidRPr="00CC3D2C" w:rsidRDefault="00FB28E1" w:rsidP="00FB28E1">
      <w:pPr>
        <w:pStyle w:val="SingleTxtG"/>
      </w:pPr>
      <w:r>
        <w:t>19.</w:t>
      </w:r>
      <w:r>
        <w:tab/>
        <w:t>В свете предыдущих заключительных замечаний Комитета (пункты 12</w:t>
      </w:r>
      <w:r w:rsidR="005B3AA2">
        <w:t>–</w:t>
      </w:r>
      <w:r>
        <w:t xml:space="preserve">15 </w:t>
      </w:r>
      <w:r w:rsidR="005B3AA2">
        <w:br/>
      </w:r>
      <w:r>
        <w:t>и 18</w:t>
      </w:r>
      <w:r w:rsidR="005B3AA2">
        <w:t>–</w:t>
      </w:r>
      <w:r>
        <w:t>19 а)) и ответов государства-участника в отношении последующих мер</w:t>
      </w:r>
      <w:r w:rsidRPr="00DA74A1">
        <w:rPr>
          <w:rStyle w:val="aa"/>
        </w:rPr>
        <w:footnoteReference w:id="11"/>
      </w:r>
      <w:r>
        <w:t xml:space="preserve"> просьба указать, какие конкретные меры были приняты государством-участником для обеспечения того, чтобы по всем случаям пыток и жестокого обращения, включая чрезмерное применение силы во время мирных демонстраций и протестов, проводились оперативные, эффективные и беспристрастные расследования</w:t>
      </w:r>
      <w:r w:rsidRPr="00DA74A1">
        <w:rPr>
          <w:rStyle w:val="aa"/>
        </w:rPr>
        <w:footnoteReference w:id="12"/>
      </w:r>
      <w:r w:rsidR="000A3140">
        <w:t>.</w:t>
      </w:r>
      <w:r>
        <w:t xml:space="preserve"> Какие меры были приняты для укрепления потенциала подразделения Следственного комитета, занимающегося расследованием преступлений, совершенных сотрудниками правоохранительных органов? Просьба предоставить обновленную информацию о мерах, принятых для обеспечения того, чтобы должностные лица, подозреваемые в совершении актов пыток или жестокого обращения, немедленно отстранялись от исполнения обязанностей на время расследования. Просьба также привести примеры соответствующих дел и/или решений.</w:t>
      </w:r>
    </w:p>
    <w:p w14:paraId="4C22BD4C" w14:textId="33693BC2" w:rsidR="00FB28E1" w:rsidRPr="00CC3D2C" w:rsidRDefault="00FB28E1" w:rsidP="00FB28E1">
      <w:pPr>
        <w:pStyle w:val="SingleTxtG"/>
        <w:rPr>
          <w:b/>
        </w:rPr>
      </w:pPr>
      <w:r>
        <w:lastRenderedPageBreak/>
        <w:t>20.</w:t>
      </w:r>
      <w:r>
        <w:tab/>
        <w:t>Просьба предоставить статистические данные в разбивке по полу, возрасту, этническому происхождению</w:t>
      </w:r>
      <w:r w:rsidRPr="006F0266">
        <w:t xml:space="preserve"> </w:t>
      </w:r>
      <w:r>
        <w:t xml:space="preserve">или гражданству и местам содержания под стражей о жалобах на акты пыток, жестокого обращения и чрезмерного применения силы, зарегистрированных за отчетный период. Просьба включить информацию о соответствующих расследованиях, возбужденных дисциплинарных и уголовных делах, вынесенных приговорах и назначенных уголовных или дисциплинарных мерах наказания. В частности, просьба предоставить подробную информацию о результатах расследований и возбужденных дисциплинарных и уголовных делах в отношении предполагаемых пыток г-на Макарова в тюрьме в Ярославле в 2017 году </w:t>
      </w:r>
      <w:r w:rsidR="005B3AA2">
        <w:br/>
      </w:r>
      <w:r>
        <w:t>(пункты 16</w:t>
      </w:r>
      <w:r w:rsidR="005B3AA2">
        <w:t>–</w:t>
      </w:r>
      <w:r>
        <w:t>17)</w:t>
      </w:r>
      <w:r w:rsidRPr="00DA74A1">
        <w:rPr>
          <w:rStyle w:val="aa"/>
        </w:rPr>
        <w:footnoteReference w:id="13"/>
      </w:r>
      <w:r>
        <w:t xml:space="preserve">, предполагаемых пыток и сексуального насилия в отношении Игоря Саликова во время обыска его дома сотрудниками Федеральной службы безопасности в мае 2018 года и предполагаемого похищения и пыток, включая сексуальное насилие, Салмана </w:t>
      </w:r>
      <w:proofErr w:type="spellStart"/>
      <w:r>
        <w:t>Тепсуркаева</w:t>
      </w:r>
      <w:proofErr w:type="spellEnd"/>
      <w:r>
        <w:t xml:space="preserve"> в полицейском участке в Грозном, Чечня, в сентябре 2020 года. Просьба также сообщить о мерах, принятых государством-участником для расследования сообщений о продолжающихся пытках и других видах жестокого обращения, включая сексуальное насилие, в местах лишения свободы в Иркутской области после событий в исправительной колонии № 15 (ИК-15) в Ангарске в апреле 2020 года.</w:t>
      </w:r>
    </w:p>
    <w:p w14:paraId="6BC4E758" w14:textId="654769A5" w:rsidR="00FB28E1" w:rsidRPr="00CC3D2C" w:rsidRDefault="00FB28E1" w:rsidP="00FB28E1">
      <w:pPr>
        <w:pStyle w:val="SingleTxtG"/>
      </w:pPr>
      <w:r>
        <w:t>21.</w:t>
      </w:r>
      <w:r>
        <w:tab/>
        <w:t xml:space="preserve">В связи с предыдущими заключительными замечаниями Комитета </w:t>
      </w:r>
      <w:r w:rsidR="005B3AA2">
        <w:br/>
      </w:r>
      <w:r>
        <w:t>(пункты 26</w:t>
      </w:r>
      <w:r w:rsidR="005B3AA2">
        <w:t>–</w:t>
      </w:r>
      <w:r>
        <w:t>27) просьба сообщить, планирует ли государство-участник создать независимый и беспристрастный орган для расследования утверждений об актах пыток и жестокого обращения, совершенных сотрудниками правоохранительных органов. Просьба также предоставить информацию о мерах, принятых в целях создания эффективного механизма подачи жалоб для лиц, лишенных свободы. Просьба описать любые усилия государства-участника по обеспечению эффективной защиты и помощи жертвам и свидетелям нарушений прав человека, включая пытки, и членам их семей.</w:t>
      </w:r>
    </w:p>
    <w:p w14:paraId="7BEC19E5" w14:textId="5BD80299" w:rsidR="00FB28E1" w:rsidRPr="00CC3D2C" w:rsidRDefault="00FB28E1" w:rsidP="00FB28E1">
      <w:pPr>
        <w:pStyle w:val="SingleTxtG"/>
        <w:rPr>
          <w:b/>
        </w:rPr>
      </w:pPr>
      <w:r>
        <w:t>22.</w:t>
      </w:r>
      <w:r>
        <w:tab/>
        <w:t xml:space="preserve">В связи с предыдущими заключительными замечаниями Комитета </w:t>
      </w:r>
      <w:r w:rsidR="005B3AA2">
        <w:br/>
      </w:r>
      <w:r>
        <w:t>(пункты 46</w:t>
      </w:r>
      <w:r w:rsidR="005576E1">
        <w:t>–</w:t>
      </w:r>
      <w:r>
        <w:t>47) просьба сообщить о мерах, принятых для обеспечения расследования и рассмотрения всех утверждений, касающихся нарушений прав человека, совершенных государственными должностными лицами на Северном Кавказе, включая пытки, произвольное содержание под стражей, насильственные исчезновения и внесудебные казни</w:t>
      </w:r>
      <w:r w:rsidRPr="00DA74A1">
        <w:rPr>
          <w:rStyle w:val="aa"/>
        </w:rPr>
        <w:footnoteReference w:id="14"/>
      </w:r>
      <w:r w:rsidR="00F91B3A">
        <w:t>.</w:t>
      </w:r>
      <w:r>
        <w:t xml:space="preserve"> Просьба также прокомментировать сообщения о том, что на сегодняшний день государство-участник не добилось значимого прогресса в эффективном расследовании случаев насильственных исчезновений и внесудебных казней, совершенных в период с 1999 по 2006 год его силами безопасности в регионе.</w:t>
      </w:r>
    </w:p>
    <w:p w14:paraId="2BAA5B02" w14:textId="0ECFF543" w:rsidR="00FB28E1" w:rsidRPr="00CC3D2C" w:rsidRDefault="00FB28E1" w:rsidP="00FB28E1">
      <w:pPr>
        <w:pStyle w:val="SingleTxtG"/>
      </w:pPr>
      <w:r>
        <w:t>23.</w:t>
      </w:r>
      <w:r>
        <w:tab/>
        <w:t xml:space="preserve">В дополнение к предыдущим заключительным замечаниям Комитета относительно привлечения виновных к ответственности за неправомерные деяния, совершенные в Автономной Республике Крым и городе Севастополь, Украина, временно оккупированных Российской Федерацией (далее </w:t>
      </w:r>
      <w:r w:rsidR="00F91B3A">
        <w:t>«</w:t>
      </w:r>
      <w:r>
        <w:t>Крым</w:t>
      </w:r>
      <w:r w:rsidR="00F91B3A">
        <w:t>»</w:t>
      </w:r>
      <w:r>
        <w:t>) (пункты 48</w:t>
      </w:r>
      <w:r w:rsidR="00F91B3A">
        <w:t>–</w:t>
      </w:r>
      <w:r>
        <w:t>49)</w:t>
      </w:r>
      <w:r w:rsidRPr="00DA74A1">
        <w:rPr>
          <w:rStyle w:val="aa"/>
        </w:rPr>
        <w:footnoteReference w:id="15"/>
      </w:r>
      <w:r>
        <w:t xml:space="preserve">, просьба указать, какие меры приняло государство-участник для обеспечения того, чтобы все утверждения о пытках и других неправомерных деяниях в отношении крымских татар, проукраинских активистов и членов Меджлиса со стороны сотрудников Федеральной службы безопасности и сил </w:t>
      </w:r>
      <w:r w:rsidR="00F91B3A">
        <w:t>«</w:t>
      </w:r>
      <w:r>
        <w:t>крымской самообороны</w:t>
      </w:r>
      <w:r w:rsidR="00F91B3A">
        <w:t>»</w:t>
      </w:r>
      <w:r>
        <w:t xml:space="preserve"> были полностью расследованы и рассмотрены. Просьба включить информацию о характере правонарушений, выдвинутых обвинениях, типах приговоров и мерах наказания. Просьба также прокомментировать недавние сообщения, указывающие, среди прочего, на то, что в Крыму продолжаются нарушения прав человека, связанные с пытками и другими видами жестокого обращения со стороны правоохранительных органов, и что существуют опасения по поводу ненадлежащих условий содержания под стражей, которые могут быть равносильны бесчеловечному или унижающему </w:t>
      </w:r>
      <w:r>
        <w:lastRenderedPageBreak/>
        <w:t>достоинство обращению или наказанию</w:t>
      </w:r>
      <w:r w:rsidRPr="00DA74A1">
        <w:rPr>
          <w:rStyle w:val="aa"/>
        </w:rPr>
        <w:footnoteReference w:id="16"/>
      </w:r>
      <w:r w:rsidR="00F91B3A">
        <w:t>.</w:t>
      </w:r>
      <w:r>
        <w:t xml:space="preserve"> Просьба также предоставить обновленную информацию о мерах, принятых для обеспечения доступа в Крым международных наблюдателей за соблюдением прав человека</w:t>
      </w:r>
      <w:r w:rsidRPr="00DA74A1">
        <w:rPr>
          <w:rStyle w:val="aa"/>
        </w:rPr>
        <w:footnoteReference w:id="17"/>
      </w:r>
      <w:r w:rsidR="00F91B3A">
        <w:t>.</w:t>
      </w:r>
    </w:p>
    <w:p w14:paraId="41721619" w14:textId="1AF38A4C" w:rsidR="00FB28E1" w:rsidRPr="00CC3D2C" w:rsidRDefault="00FB28E1" w:rsidP="00FB28E1">
      <w:pPr>
        <w:pStyle w:val="SingleTxtG"/>
      </w:pPr>
      <w:r>
        <w:t>24.</w:t>
      </w:r>
      <w:r>
        <w:tab/>
        <w:t xml:space="preserve">Просьба прокомментировать информацию, поступившую в Комитет, согласно которой русскоговорящий мужчина, снявший на видео пытки и убийство пленного в Сирийской Арабской Республике, был идентифицирован как член </w:t>
      </w:r>
      <w:r w:rsidR="00F91B3A">
        <w:t>«</w:t>
      </w:r>
      <w:r>
        <w:t>ЧВК Вагнера</w:t>
      </w:r>
      <w:r w:rsidR="00F91B3A">
        <w:t>»</w:t>
      </w:r>
      <w:r>
        <w:t xml:space="preserve"> </w:t>
      </w:r>
      <w:r w:rsidR="00F91B3A">
        <w:t>—</w:t>
      </w:r>
      <w:r>
        <w:t xml:space="preserve"> частной военной организации Российской Федерации </w:t>
      </w:r>
      <w:r w:rsidR="00054184">
        <w:t>—</w:t>
      </w:r>
      <w:r>
        <w:t xml:space="preserve"> и бывший сотрудник полиции из Ставропольского края на юге Российской Федерации.</w:t>
      </w:r>
    </w:p>
    <w:p w14:paraId="50C683AA" w14:textId="77777777" w:rsidR="00FB28E1" w:rsidRPr="00CC3D2C" w:rsidRDefault="00FB28E1" w:rsidP="00FB28E1">
      <w:pPr>
        <w:pStyle w:val="H23G"/>
      </w:pPr>
      <w:r>
        <w:tab/>
      </w:r>
      <w:r>
        <w:tab/>
      </w:r>
      <w:r>
        <w:rPr>
          <w:bCs/>
        </w:rPr>
        <w:t>Статья 14</w:t>
      </w:r>
      <w:r>
        <w:t xml:space="preserve"> </w:t>
      </w:r>
    </w:p>
    <w:p w14:paraId="6AB5EEA4" w14:textId="07D7AD33" w:rsidR="00FB28E1" w:rsidRPr="00CC3D2C" w:rsidRDefault="00FB28E1" w:rsidP="00FB28E1">
      <w:pPr>
        <w:pStyle w:val="SingleTxtG"/>
      </w:pPr>
      <w:r>
        <w:t>25.</w:t>
      </w:r>
      <w:r>
        <w:tab/>
        <w:t xml:space="preserve">В связи с предыдущими заключительными замечаниями Комитета </w:t>
      </w:r>
      <w:r w:rsidR="00F91B3A">
        <w:br/>
      </w:r>
      <w:r>
        <w:t>(пункты 52</w:t>
      </w:r>
      <w:r w:rsidR="00F91B3A">
        <w:t>–</w:t>
      </w:r>
      <w:r>
        <w:t>53) просьба предоставить информацию о мерах по возмещению ущерба и компенсации вреда, включая реабилитационные меры, назначенных судами и фактически предоставленных жертвам пыток или их семьям после рассмотрения предыдущего доклада государства-участника. Эта информация должна включать данные о количестве поступивших ходатайств о компенсации, количестве удовлетворенных ходатайств и суммах возмещения, присужденных и фактически выплаченных по каждому делу. Просьба также представить информацию о любых текущих программах возмещения ущерба, включая лечение травм и другие формы реабилитации, предоставляемых жертвам пыток и жестокого обращения, а также о материальных, людских и бюджетных ресурсах, выделенных для их эффективного функционирования.</w:t>
      </w:r>
    </w:p>
    <w:p w14:paraId="6090FA45" w14:textId="77777777" w:rsidR="00FB28E1" w:rsidRPr="00CC3D2C" w:rsidRDefault="00FB28E1" w:rsidP="00FB28E1">
      <w:pPr>
        <w:pStyle w:val="H23G"/>
      </w:pPr>
      <w:r>
        <w:tab/>
      </w:r>
      <w:r>
        <w:tab/>
        <w:t xml:space="preserve">Статья 15 </w:t>
      </w:r>
    </w:p>
    <w:p w14:paraId="34DE0A19" w14:textId="0D4597D6" w:rsidR="00FB28E1" w:rsidRPr="00CC3D2C" w:rsidRDefault="00FB28E1" w:rsidP="00FB28E1">
      <w:pPr>
        <w:pStyle w:val="SingleTxtG"/>
      </w:pPr>
      <w:r>
        <w:t>26.</w:t>
      </w:r>
      <w:r>
        <w:tab/>
        <w:t>В связи с предыдущими заключительными замечаниями Комитета (пункты 12, 14, 15 b), 20</w:t>
      </w:r>
      <w:r w:rsidR="00F91B3A">
        <w:t>–</w:t>
      </w:r>
      <w:r>
        <w:t>21 и 34</w:t>
      </w:r>
      <w:r w:rsidR="00F91B3A">
        <w:t>–</w:t>
      </w:r>
      <w:r>
        <w:t xml:space="preserve">35) просьба предоставить информацию о мерах, принятых для обеспечения соблюдения на практике принципа неприемлемости доказательств, полученных в результате применения пыток и жестокого обращения. Просьба также сообщить, отказывались ли судьи принимать к рассмотрению доказательства по каким-либо делам за отчетный период на том основании, что они были получены в результате применения пыток или жестокого обращения. </w:t>
      </w:r>
    </w:p>
    <w:p w14:paraId="4536438A" w14:textId="77777777" w:rsidR="00FB28E1" w:rsidRPr="00CC3D2C" w:rsidRDefault="00FB28E1" w:rsidP="00FB28E1">
      <w:pPr>
        <w:pStyle w:val="H23G"/>
      </w:pPr>
      <w:r>
        <w:tab/>
      </w:r>
      <w:r>
        <w:tab/>
      </w:r>
      <w:r>
        <w:rPr>
          <w:bCs/>
        </w:rPr>
        <w:t>Статья 16</w:t>
      </w:r>
    </w:p>
    <w:p w14:paraId="4DC9D289" w14:textId="10182CE1" w:rsidR="00FB28E1" w:rsidRPr="00CC3D2C" w:rsidRDefault="00FB28E1" w:rsidP="00FB28E1">
      <w:pPr>
        <w:pStyle w:val="SingleTxtG"/>
        <w:rPr>
          <w:rStyle w:val="aa"/>
        </w:rPr>
      </w:pPr>
      <w:r>
        <w:t>27.</w:t>
      </w:r>
      <w:r>
        <w:tab/>
        <w:t>В свете предыдущих заключительных замечаний Комитета (пункты 28</w:t>
      </w:r>
      <w:r w:rsidR="00F91B3A">
        <w:t>–</w:t>
      </w:r>
      <w:r>
        <w:t>29, 46 и</w:t>
      </w:r>
      <w:r w:rsidR="00F91B3A">
        <w:t> </w:t>
      </w:r>
      <w:r>
        <w:t>47 b)) и ответов государства-участника в отношении последующих мер</w:t>
      </w:r>
      <w:r w:rsidRPr="00DA74A1">
        <w:rPr>
          <w:rStyle w:val="aa"/>
        </w:rPr>
        <w:footnoteReference w:id="18"/>
      </w:r>
      <w:r>
        <w:t xml:space="preserve"> просьба предоставить информацию о мерах, принятых в целях защиты правозащитников, журналистов, адвокатов и политических оппонентов от угроз, актов насилия и даже убийств, а также для оперативного и беспристрастного расследования таких случаев и преследования и наказания виновных</w:t>
      </w:r>
      <w:r w:rsidRPr="00DA74A1">
        <w:rPr>
          <w:rStyle w:val="aa"/>
        </w:rPr>
        <w:footnoteReference w:id="19"/>
      </w:r>
      <w:r w:rsidR="00F91B3A">
        <w:t>.</w:t>
      </w:r>
      <w:r>
        <w:t xml:space="preserve"> Просьба прокомментировать сообщения о произвольных задержаниях, неправомерном привлечении к суду, преследованиях и нападениях, включая отравление, на правозащитников, журналистов, адвокатов и политических оппонентов за рассматриваемый период</w:t>
      </w:r>
      <w:r w:rsidRPr="00DA74A1">
        <w:rPr>
          <w:rStyle w:val="aa"/>
        </w:rPr>
        <w:footnoteReference w:id="20"/>
      </w:r>
      <w:r w:rsidR="00F91B3A">
        <w:t>.</w:t>
      </w:r>
      <w:r>
        <w:t xml:space="preserve"> Просьба предоставить информацию о мерах, принятых для дисциплинарного или уголовного преследования лиц, совершивших такие деяния. Просьба также предоставить информацию о любых мерах, принятых государством-участником для облегчения работы лиц, стремящихся предать гласности случаи предполагаемых нарушений Конвенции, и для обеспечения того, чтобы они не подвергались репрессиям. В свете предыдущих заключительных </w:t>
      </w:r>
      <w:r>
        <w:lastRenderedPageBreak/>
        <w:t xml:space="preserve">замечаний Комитета (пункт 28), в которых Комитет выразил обеспокоенность непрерывно поступающими сообщениями о том, что </w:t>
      </w:r>
      <w:r w:rsidR="00F91B3A">
        <w:t>«</w:t>
      </w:r>
      <w:r>
        <w:t>закон об иностранных агентах</w:t>
      </w:r>
      <w:r w:rsidR="00F91B3A">
        <w:t>»</w:t>
      </w:r>
      <w:r>
        <w:t xml:space="preserve"> и </w:t>
      </w:r>
      <w:r w:rsidR="00F91B3A">
        <w:t>«</w:t>
      </w:r>
      <w:r>
        <w:t>закон о нежелательных иностранных и международных организациях</w:t>
      </w:r>
      <w:r w:rsidR="00F91B3A">
        <w:t>»</w:t>
      </w:r>
      <w:r>
        <w:t xml:space="preserve"> часто используются в качестве средства административного преследования правозащитных организаций, просьба сообщить, предприняло ли государство-участник какие-либо конкретные шаги для приведения этих законов в соответствие со своими международными обязательствами в области прав человека</w:t>
      </w:r>
      <w:r w:rsidRPr="00DA74A1">
        <w:rPr>
          <w:rStyle w:val="aa"/>
        </w:rPr>
        <w:footnoteReference w:id="21"/>
      </w:r>
      <w:bookmarkStart w:id="1" w:name="_Hlk74908576"/>
      <w:bookmarkEnd w:id="1"/>
      <w:r w:rsidR="00F91B3A">
        <w:t>.</w:t>
      </w:r>
    </w:p>
    <w:p w14:paraId="529E9D99" w14:textId="2E3B4B24" w:rsidR="00FB28E1" w:rsidRPr="00CC3D2C" w:rsidRDefault="00FB28E1" w:rsidP="00FB28E1">
      <w:pPr>
        <w:pStyle w:val="SingleTxtG"/>
      </w:pPr>
      <w:r>
        <w:t>28.</w:t>
      </w:r>
      <w:r>
        <w:tab/>
        <w:t>Просьба представить информацию о любых мерах, принятых для борьбы с преступлениями на расовой почве против лиц из групп меньшинств и неграждан Российской Федерации. В связи с предыдущими заключительными замечаниями Комитета (пункты 32</w:t>
      </w:r>
      <w:r w:rsidR="00F91B3A">
        <w:t>–</w:t>
      </w:r>
      <w:r>
        <w:t>33), просьба указать, какие конкретные меры были приняты государством-участником для борьбы с насилием в отношении лиц по признаку их сексуальной ориентации или гендерной идентичности</w:t>
      </w:r>
      <w:r w:rsidRPr="00DA74A1">
        <w:rPr>
          <w:rStyle w:val="aa"/>
        </w:rPr>
        <w:footnoteReference w:id="22"/>
      </w:r>
      <w:r>
        <w:t>, и в частности для тщательного расследования случаев преследования таких лиц в Чечне</w:t>
      </w:r>
      <w:r w:rsidRPr="00DA74A1">
        <w:rPr>
          <w:rStyle w:val="aa"/>
        </w:rPr>
        <w:footnoteReference w:id="23"/>
      </w:r>
      <w:r w:rsidR="00F91B3A">
        <w:t>.</w:t>
      </w:r>
      <w:r>
        <w:t xml:space="preserve"> Просьба предоставить информацию о соответствующей подготовке, организуемой для сотрудников правоохранительных и судебных органов по вопросам выявления и искоренения преступлений на почве ненависти, в том числе совершаемых на основе сексуальной ориентации или гендерной идентичности. Просьба также включить подробную информацию о мерах, принятых для отмены закона, запрещающего </w:t>
      </w:r>
      <w:r w:rsidR="00F91B3A">
        <w:t>«</w:t>
      </w:r>
      <w:r>
        <w:t>пропаганду нетрадиционных сексуальных отношений</w:t>
      </w:r>
      <w:r w:rsidR="00F91B3A">
        <w:t>»</w:t>
      </w:r>
      <w:r>
        <w:t xml:space="preserve">. </w:t>
      </w:r>
    </w:p>
    <w:p w14:paraId="2A10C988" w14:textId="0162DB73" w:rsidR="00FB28E1" w:rsidRPr="00CC3D2C" w:rsidRDefault="00FB28E1" w:rsidP="00FB28E1">
      <w:pPr>
        <w:pStyle w:val="SingleTxtG"/>
      </w:pPr>
      <w:r>
        <w:t>29.</w:t>
      </w:r>
      <w:r>
        <w:tab/>
        <w:t xml:space="preserve">В связи с предыдущими заключительными замечаниями Комитета </w:t>
      </w:r>
      <w:r w:rsidR="00F91B3A">
        <w:br/>
      </w:r>
      <w:r>
        <w:t>(пункты 36</w:t>
      </w:r>
      <w:r w:rsidR="00F91B3A">
        <w:t>–</w:t>
      </w:r>
      <w:r>
        <w:t>37) просьба предоставить информацию о количестве всех небоевых случаев</w:t>
      </w:r>
      <w:r w:rsidRPr="001E3C29">
        <w:t xml:space="preserve"> </w:t>
      </w:r>
      <w:r>
        <w:t xml:space="preserve">смерти в вооруженных силах и о случаях дедовщины и других видов жестокого обращения с призывниками со стороны офицеров и сослуживцев за рассматриваемый период. Просьба также представить информацию о результатах любых расследований, проведенных в этой связи, и о компенсации и реабилитации, предоставленных жертвам и/или их семьям. </w:t>
      </w:r>
    </w:p>
    <w:p w14:paraId="61101CCD" w14:textId="5C95429B" w:rsidR="00FB28E1" w:rsidRPr="00CC3D2C" w:rsidRDefault="00FB28E1" w:rsidP="00FB28E1">
      <w:pPr>
        <w:pStyle w:val="SingleTxtG"/>
      </w:pPr>
      <w:r>
        <w:t>30.</w:t>
      </w:r>
      <w:r>
        <w:tab/>
        <w:t>Просьба сообщить о мерах, принятых государством-участником для запрещения телесных наказаний детей в любых условиях</w:t>
      </w:r>
      <w:r w:rsidRPr="00DA74A1">
        <w:rPr>
          <w:rStyle w:val="aa"/>
        </w:rPr>
        <w:footnoteReference w:id="24"/>
      </w:r>
      <w:r w:rsidR="00F91B3A">
        <w:t>.</w:t>
      </w:r>
      <w:r>
        <w:t xml:space="preserve"> </w:t>
      </w:r>
    </w:p>
    <w:p w14:paraId="422DDFBB" w14:textId="77777777" w:rsidR="00FB28E1" w:rsidRPr="00CC3D2C" w:rsidRDefault="00FB28E1" w:rsidP="00FB28E1">
      <w:pPr>
        <w:pStyle w:val="SingleTxtG"/>
        <w:rPr>
          <w:b/>
        </w:rPr>
      </w:pPr>
      <w:r>
        <w:t>31.</w:t>
      </w:r>
      <w:r>
        <w:tab/>
        <w:t xml:space="preserve">Просьба сообщить о принятых государством-участником мерах для обеспечения уважения физической неприкосновенности и независимости </w:t>
      </w:r>
      <w:proofErr w:type="spellStart"/>
      <w:r>
        <w:t>интерсексов</w:t>
      </w:r>
      <w:proofErr w:type="spellEnd"/>
      <w:r>
        <w:t xml:space="preserve"> и недопущения проведения несрочных медицинских, в частности хирургических, манипуляций в отношении соответствующих младенцев или детей с целью выбора пола ребенка. Просьба сообщить данные о количестве детей-</w:t>
      </w:r>
      <w:proofErr w:type="spellStart"/>
      <w:r>
        <w:t>интерсексов</w:t>
      </w:r>
      <w:proofErr w:type="spellEnd"/>
      <w:r>
        <w:t>, которым была проведена хирургическая операция по коррекции пола за отчетный период.</w:t>
      </w:r>
    </w:p>
    <w:p w14:paraId="74ECDB0D" w14:textId="77777777" w:rsidR="00FB28E1" w:rsidRPr="00CC3D2C" w:rsidRDefault="00FB28E1" w:rsidP="00FB28E1">
      <w:pPr>
        <w:pStyle w:val="H1G"/>
      </w:pPr>
      <w:r>
        <w:tab/>
      </w:r>
      <w:r>
        <w:tab/>
      </w:r>
      <w:r>
        <w:rPr>
          <w:bCs/>
        </w:rPr>
        <w:t>Прочие вопросы</w:t>
      </w:r>
      <w:r>
        <w:t xml:space="preserve"> </w:t>
      </w:r>
    </w:p>
    <w:p w14:paraId="3D9C84EC" w14:textId="75160232" w:rsidR="00FB28E1" w:rsidRPr="00CC3D2C" w:rsidRDefault="00FB28E1" w:rsidP="00FB28E1">
      <w:pPr>
        <w:pStyle w:val="SingleTxtG"/>
        <w:rPr>
          <w:rStyle w:val="aa"/>
        </w:rPr>
      </w:pPr>
      <w:r>
        <w:t>32.</w:t>
      </w:r>
      <w:r>
        <w:tab/>
        <w:t>Просьба сообщить, пересмотрело ли государство-участник свою позицию в отношении возможности отмены смертной казни</w:t>
      </w:r>
      <w:r w:rsidRPr="00DA74A1">
        <w:rPr>
          <w:rStyle w:val="aa"/>
        </w:rPr>
        <w:footnoteReference w:id="25"/>
      </w:r>
      <w:r w:rsidR="00F91B3A">
        <w:t>.</w:t>
      </w:r>
    </w:p>
    <w:p w14:paraId="38A42DAC" w14:textId="48527E0D" w:rsidR="00FB28E1" w:rsidRPr="00CC3D2C" w:rsidRDefault="00FB28E1" w:rsidP="00FB28E1">
      <w:pPr>
        <w:pStyle w:val="SingleTxtG"/>
      </w:pPr>
      <w:r>
        <w:t>33.</w:t>
      </w:r>
      <w:r>
        <w:tab/>
        <w:t>Принимая во внимание предыдущие заключительные замечания Комитета (пункты 34</w:t>
      </w:r>
      <w:r w:rsidR="00F91B3A">
        <w:t>–</w:t>
      </w:r>
      <w:r>
        <w:t>35), просьба предоставить обновленную информацию о принятых государством-участником мерах по реагированию на угрозы терроризма</w:t>
      </w:r>
      <w:r w:rsidRPr="00DA74A1">
        <w:rPr>
          <w:rStyle w:val="aa"/>
        </w:rPr>
        <w:footnoteReference w:id="26"/>
      </w:r>
      <w:r w:rsidR="00F91B3A">
        <w:t>.</w:t>
      </w:r>
      <w:r>
        <w:t xml:space="preserve"> Просьба указать, повлияли ли эти меры на гарантии защиты прав человека в законодательстве и на практике, и если да, то каким образом они затрагивают их. Просьба также описать, каким образом государство-участник обеспечивает соответствие этих мер всем его обязательствам по международному праву, особенно по Конвенции</w:t>
      </w:r>
      <w:r w:rsidRPr="00DA74A1">
        <w:rPr>
          <w:rStyle w:val="aa"/>
        </w:rPr>
        <w:footnoteReference w:id="27"/>
      </w:r>
      <w:r w:rsidR="00F91B3A">
        <w:t>.</w:t>
      </w:r>
      <w:r>
        <w:t xml:space="preserve"> Кроме того, </w:t>
      </w:r>
      <w:r>
        <w:lastRenderedPageBreak/>
        <w:t xml:space="preserve">просьба сообщить, какое обучение проходят сотрудники правоохранительных органов в этой области; данные о количестве лиц, осужденных в соответствии с законодательством, принятым в целях борьбы с терроризмом; информацию о средствах правовой защиты и гарантиях, доступных в законодательстве и на практике лицам, подвергшимся антитеррористическим мерам; и подавались ли жалобы на несоблюдение международных стандартов при применении мер по борьбе с терроризмом, и если да, то каковы были результаты. </w:t>
      </w:r>
    </w:p>
    <w:p w14:paraId="0D78F475" w14:textId="77777777" w:rsidR="00FB28E1" w:rsidRPr="00CC3D2C" w:rsidRDefault="00FB28E1" w:rsidP="00FB28E1">
      <w:pPr>
        <w:pStyle w:val="SingleTxtG"/>
      </w:pPr>
      <w:r>
        <w:t>34.</w:t>
      </w:r>
      <w:r>
        <w:tab/>
        <w:t>Учитывая, что запрет пыток носит абсолютный и не допускающий никаких отступлений характер, в том числе в рамках мер, связанных с чрезвычайным положением и другими исключительными обстоятельствами, просьба предоставить информацию о любых шагах, предпринятых государством-участником во время пандемии COVID-19 для обеспечения того, чтобы его политика и действия соответствовали его обязательствам по Конвенции. Кроме того, просьба указать меры, принятые в отношении лиц, лишенных свободы и находящихся в других ситуациях ограничения свободы, таких как дома престарелых, больницы или учреждения для лиц с умственными и психосоциальными расстройствами.</w:t>
      </w:r>
    </w:p>
    <w:p w14:paraId="7446DF3A" w14:textId="77777777" w:rsidR="00FB28E1" w:rsidRPr="00CC3D2C" w:rsidRDefault="00FB28E1" w:rsidP="00FB28E1">
      <w:pPr>
        <w:pStyle w:val="H1G"/>
      </w:pPr>
      <w:r>
        <w:tab/>
      </w:r>
      <w:r>
        <w:tab/>
      </w:r>
      <w:r>
        <w:rPr>
          <w:bCs/>
        </w:rPr>
        <w:t>Общая информация о других мерах и изменениях, касающихся осуществления Конвенции в государстве-участнике</w:t>
      </w:r>
      <w:r>
        <w:t xml:space="preserve"> </w:t>
      </w:r>
    </w:p>
    <w:p w14:paraId="5DEEB326" w14:textId="77777777" w:rsidR="00FB28E1" w:rsidRPr="00CC3D2C" w:rsidRDefault="00FB28E1" w:rsidP="00FB28E1">
      <w:pPr>
        <w:pStyle w:val="SingleTxtG"/>
        <w:rPr>
          <w:u w:val="single"/>
        </w:rPr>
      </w:pPr>
      <w:r>
        <w:t>35.</w:t>
      </w:r>
      <w:r>
        <w:tab/>
        <w:t xml:space="preserve">Просьба предоставить подробную информацию о любых других соответствующих законодательных, административных, судебных или иных мерах, принятых со времени рассмотрения предыдущего доклада для осуществления положений Конвенции или рекомендаций Комитета, включая институциональные изменения, планы или программы. Просьба сообщить о выделенных ресурсах и представить статистические данные. Просьба предоставить также любую другую информацию, которую государство-участник может </w:t>
      </w:r>
      <w:proofErr w:type="gramStart"/>
      <w:r>
        <w:t>счесть</w:t>
      </w:r>
      <w:proofErr w:type="gramEnd"/>
      <w:r>
        <w:t xml:space="preserve"> уместной.</w:t>
      </w:r>
    </w:p>
    <w:p w14:paraId="295B950B" w14:textId="77777777" w:rsidR="00FB28E1" w:rsidRPr="00CC3D2C" w:rsidRDefault="00FB28E1" w:rsidP="00FB28E1">
      <w:pPr>
        <w:spacing w:before="240"/>
        <w:jc w:val="center"/>
        <w:rPr>
          <w:rFonts w:eastAsiaTheme="minorEastAsia"/>
        </w:rPr>
      </w:pPr>
      <w:r w:rsidRPr="00CC3D2C">
        <w:rPr>
          <w:u w:val="single"/>
        </w:rPr>
        <w:tab/>
      </w:r>
      <w:r w:rsidRPr="00CC3D2C">
        <w:rPr>
          <w:u w:val="single"/>
        </w:rPr>
        <w:tab/>
      </w:r>
      <w:r w:rsidRPr="00CC3D2C">
        <w:rPr>
          <w:u w:val="single"/>
        </w:rPr>
        <w:tab/>
      </w:r>
    </w:p>
    <w:sectPr w:rsidR="00FB28E1" w:rsidRPr="00CC3D2C" w:rsidSect="00FB28E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67A43F" w14:textId="77777777" w:rsidR="00414A9F" w:rsidRPr="00A312BC" w:rsidRDefault="00414A9F" w:rsidP="00A312BC"/>
  </w:endnote>
  <w:endnote w:type="continuationSeparator" w:id="0">
    <w:p w14:paraId="2EEFBB00" w14:textId="77777777" w:rsidR="00414A9F" w:rsidRPr="00A312BC" w:rsidRDefault="00414A9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A397A1" w14:textId="515A1AF0" w:rsidR="00FB28E1" w:rsidRPr="00FB28E1" w:rsidRDefault="00FB28E1">
    <w:pPr>
      <w:pStyle w:val="a8"/>
    </w:pPr>
    <w:r w:rsidRPr="00FB28E1">
      <w:rPr>
        <w:b/>
        <w:sz w:val="18"/>
      </w:rPr>
      <w:fldChar w:fldCharType="begin"/>
    </w:r>
    <w:r w:rsidRPr="00FB28E1">
      <w:rPr>
        <w:b/>
        <w:sz w:val="18"/>
      </w:rPr>
      <w:instrText xml:space="preserve"> PAGE  \* MERGEFORMAT </w:instrText>
    </w:r>
    <w:r w:rsidRPr="00FB28E1">
      <w:rPr>
        <w:b/>
        <w:sz w:val="18"/>
      </w:rPr>
      <w:fldChar w:fldCharType="separate"/>
    </w:r>
    <w:r w:rsidRPr="00FB28E1">
      <w:rPr>
        <w:b/>
        <w:noProof/>
        <w:sz w:val="18"/>
      </w:rPr>
      <w:t>2</w:t>
    </w:r>
    <w:r w:rsidRPr="00FB28E1">
      <w:rPr>
        <w:b/>
        <w:sz w:val="18"/>
      </w:rPr>
      <w:fldChar w:fldCharType="end"/>
    </w:r>
    <w:r>
      <w:rPr>
        <w:b/>
        <w:sz w:val="18"/>
      </w:rPr>
      <w:tab/>
    </w:r>
    <w:r>
      <w:t>GE.21-08312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158CB2" w14:textId="64A0BD02" w:rsidR="00FB28E1" w:rsidRPr="00FB28E1" w:rsidRDefault="00FB28E1" w:rsidP="00FB28E1">
    <w:pPr>
      <w:pStyle w:val="a8"/>
      <w:tabs>
        <w:tab w:val="clear" w:pos="9639"/>
        <w:tab w:val="right" w:pos="9638"/>
      </w:tabs>
      <w:rPr>
        <w:b/>
        <w:sz w:val="18"/>
      </w:rPr>
    </w:pPr>
    <w:r>
      <w:t>GE.21-08312</w:t>
    </w:r>
    <w:r>
      <w:tab/>
    </w:r>
    <w:r w:rsidRPr="00FB28E1">
      <w:rPr>
        <w:b/>
        <w:sz w:val="18"/>
      </w:rPr>
      <w:fldChar w:fldCharType="begin"/>
    </w:r>
    <w:r w:rsidRPr="00FB28E1">
      <w:rPr>
        <w:b/>
        <w:sz w:val="18"/>
      </w:rPr>
      <w:instrText xml:space="preserve"> PAGE  \* MERGEFORMAT </w:instrText>
    </w:r>
    <w:r w:rsidRPr="00FB28E1">
      <w:rPr>
        <w:b/>
        <w:sz w:val="18"/>
      </w:rPr>
      <w:fldChar w:fldCharType="separate"/>
    </w:r>
    <w:r w:rsidRPr="00FB28E1">
      <w:rPr>
        <w:b/>
        <w:noProof/>
        <w:sz w:val="18"/>
      </w:rPr>
      <w:t>3</w:t>
    </w:r>
    <w:r w:rsidRPr="00FB28E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807B5" w14:textId="71E232C1" w:rsidR="00042B72" w:rsidRPr="00FB28E1" w:rsidRDefault="00FB28E1" w:rsidP="00FB28E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F1CF66D" wp14:editId="582F6EF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08312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5F55CD2" wp14:editId="0C3F104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190721  190721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82C18D" w14:textId="77777777" w:rsidR="00414A9F" w:rsidRPr="001075E9" w:rsidRDefault="00414A9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445734F" w14:textId="77777777" w:rsidR="00414A9F" w:rsidRDefault="00414A9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971917A" w14:textId="77777777" w:rsidR="00FB28E1" w:rsidRPr="00CC3D2C" w:rsidRDefault="00FB28E1" w:rsidP="00FB28E1">
      <w:pPr>
        <w:pStyle w:val="ad"/>
      </w:pPr>
      <w:r>
        <w:tab/>
      </w:r>
      <w:r w:rsidRPr="00FB28E1">
        <w:rPr>
          <w:sz w:val="20"/>
        </w:rPr>
        <w:t>*</w:t>
      </w:r>
      <w:r>
        <w:tab/>
        <w:t>Принят Комитетом на его семидесятой сессии (26–28 апреля 2021 года).</w:t>
      </w:r>
    </w:p>
  </w:footnote>
  <w:footnote w:id="2">
    <w:p w14:paraId="54E6BDED" w14:textId="77777777" w:rsidR="00FB28E1" w:rsidRPr="00CC3D2C" w:rsidRDefault="00FB28E1" w:rsidP="00FB28E1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Если не указано иное, номера пунктов в скобках относятся к предыдущим заключительным замечаниям, принятым Комитетом (CAT/C/RUS/CO/6).</w:t>
      </w:r>
    </w:p>
  </w:footnote>
  <w:footnote w:id="3">
    <w:p w14:paraId="33110750" w14:textId="77777777" w:rsidR="00FB28E1" w:rsidRPr="00FB28E1" w:rsidRDefault="00FB28E1" w:rsidP="00FB28E1">
      <w:pPr>
        <w:pStyle w:val="ad"/>
        <w:rPr>
          <w:lang w:val="en-US"/>
        </w:rPr>
      </w:pPr>
      <w: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ab/>
        <w:t>CAT/C/RUS/CO/6/Add.1.</w:t>
      </w:r>
    </w:p>
  </w:footnote>
  <w:footnote w:id="4">
    <w:p w14:paraId="2F525637" w14:textId="39894D7D" w:rsidR="00FB28E1" w:rsidRPr="00CC3D2C" w:rsidRDefault="00FB28E1" w:rsidP="00FB28E1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>
        <w:t xml:space="preserve"> </w:t>
      </w:r>
      <w:r>
        <w:tab/>
        <w:t xml:space="preserve">Вопросы, поднимаемые в разделе, посвященном статье 2, могут касаться также и других статей Конвенции, в том числе статьи 16. Как было указано в пункте 3 замечания общего порядка № 2 (2007) Комитета об имплементации статьи 2, 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в соответствии с пунктом 1 статьи 16 являются неделимыми, взаимозависимыми и взаимосвязанными. Обязательство предупреждать </w:t>
      </w:r>
      <w:r w:rsidR="009F1D64">
        <w:br/>
      </w:r>
      <w:r>
        <w:t xml:space="preserve">жесткое обращение на практике перекликается и в значительной мере совпадает с обязательством предупреждать пытки. На практике граница между неправомерным обращением и пытками нередко является размытой. См. также главу V упомянутого </w:t>
      </w:r>
      <w:r w:rsidR="008E4816">
        <w:br/>
      </w:r>
      <w:r>
        <w:t>замечания общего порядка.</w:t>
      </w:r>
    </w:p>
  </w:footnote>
  <w:footnote w:id="5">
    <w:p w14:paraId="04C240C5" w14:textId="565152FA" w:rsidR="00FB28E1" w:rsidRPr="00CC3D2C" w:rsidRDefault="00FB28E1" w:rsidP="00FB28E1">
      <w:pPr>
        <w:pStyle w:val="ad"/>
        <w:rPr>
          <w:szCs w:val="18"/>
        </w:rPr>
      </w:pPr>
      <w:r w:rsidRPr="00C2377E">
        <w:rPr>
          <w:szCs w:val="18"/>
        </w:rPr>
        <w:tab/>
      </w:r>
      <w:r w:rsidRPr="00DA74A1">
        <w:rPr>
          <w:rStyle w:val="aa"/>
        </w:rPr>
        <w:footnoteRef/>
      </w:r>
      <w:r>
        <w:t xml:space="preserve"> </w:t>
      </w:r>
      <w:r>
        <w:tab/>
        <w:t>A/HRC/39/13, пункты 147.56</w:t>
      </w:r>
      <w:r w:rsidR="008E4816">
        <w:t>–</w:t>
      </w:r>
      <w:r>
        <w:t>146.57, 147.239</w:t>
      </w:r>
      <w:r w:rsidR="008E4816">
        <w:t>–</w:t>
      </w:r>
      <w:r>
        <w:t>147.247 и 147.252.</w:t>
      </w:r>
    </w:p>
  </w:footnote>
  <w:footnote w:id="6">
    <w:p w14:paraId="2B3B6F4E" w14:textId="0A80F34D" w:rsidR="00FB28E1" w:rsidRPr="00CC3D2C" w:rsidRDefault="00FB28E1" w:rsidP="00FB28E1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пункты 147.130, 147.209</w:t>
      </w:r>
      <w:r w:rsidR="008E4816">
        <w:t>–</w:t>
      </w:r>
      <w:r>
        <w:t>147.213 и 147.268</w:t>
      </w:r>
      <w:r w:rsidR="008E4816">
        <w:t>–</w:t>
      </w:r>
      <w:r>
        <w:t>147.270; и CRC/C/OPSC/RUS/CO/1, пункт</w:t>
      </w:r>
      <w:r w:rsidR="005B3AA2">
        <w:t> </w:t>
      </w:r>
      <w:r>
        <w:t>20.</w:t>
      </w:r>
    </w:p>
  </w:footnote>
  <w:footnote w:id="7">
    <w:p w14:paraId="2229BD7C" w14:textId="77777777" w:rsidR="00FB28E1" w:rsidRPr="00CC3D2C" w:rsidRDefault="00FB28E1" w:rsidP="00FB28E1">
      <w:pPr>
        <w:pStyle w:val="ad"/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A/HRC/39/13, пункт 147.75.</w:t>
      </w:r>
    </w:p>
  </w:footnote>
  <w:footnote w:id="8">
    <w:p w14:paraId="3656EFBA" w14:textId="77777777" w:rsidR="00FB28E1" w:rsidRPr="00CC3D2C" w:rsidRDefault="00FB28E1" w:rsidP="00FB28E1">
      <w:pPr>
        <w:pStyle w:val="ad"/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п. 147.134.</w:t>
      </w:r>
    </w:p>
  </w:footnote>
  <w:footnote w:id="9">
    <w:p w14:paraId="40377675" w14:textId="4EB4A286" w:rsidR="00FB28E1" w:rsidRPr="00CC3D2C" w:rsidRDefault="00FB28E1" w:rsidP="00FB28E1">
      <w:pPr>
        <w:pStyle w:val="ad"/>
      </w:pPr>
      <w:r w:rsidRPr="00363B68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CAT/C/RUS/CO/6/Add.1, </w:t>
      </w:r>
      <w:r>
        <w:t>пункты</w:t>
      </w:r>
      <w:r w:rsidRPr="00CC3D2C">
        <w:rPr>
          <w:lang w:val="en-US"/>
        </w:rPr>
        <w:t xml:space="preserve"> 1</w:t>
      </w:r>
      <w:r w:rsidR="005B3AA2" w:rsidRPr="005B3AA2">
        <w:rPr>
          <w:lang w:val="en-US"/>
        </w:rPr>
        <w:t>–</w:t>
      </w:r>
      <w:r w:rsidRPr="00CC3D2C">
        <w:rPr>
          <w:lang w:val="en-US"/>
        </w:rPr>
        <w:t xml:space="preserve">38. </w:t>
      </w:r>
      <w:r>
        <w:t>См. также письмо Председателя Комитета государству-участнику от 3 марта 2020 года.</w:t>
      </w:r>
    </w:p>
  </w:footnote>
  <w:footnote w:id="10">
    <w:p w14:paraId="2AC82FB6" w14:textId="77777777" w:rsidR="00FB28E1" w:rsidRPr="00FB28E1" w:rsidRDefault="00FB28E1" w:rsidP="00FB28E1">
      <w:pPr>
        <w:pStyle w:val="ad"/>
        <w:rPr>
          <w:lang w:val="en-US"/>
        </w:rPr>
      </w:pPr>
      <w:r w:rsidRPr="00C2377E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A/HRC/39/13, </w:t>
      </w:r>
      <w:r>
        <w:t>пункт</w:t>
      </w:r>
      <w:r w:rsidRPr="00CC3D2C">
        <w:rPr>
          <w:lang w:val="en-US"/>
        </w:rPr>
        <w:t xml:space="preserve"> 147.133.</w:t>
      </w:r>
    </w:p>
  </w:footnote>
  <w:footnote w:id="11">
    <w:p w14:paraId="5CDB1E59" w14:textId="6A619DCA" w:rsidR="00FB28E1" w:rsidRPr="00CC3D2C" w:rsidRDefault="00FB28E1" w:rsidP="00FB28E1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CAT/C/RUS/CO/6/Add.1, </w:t>
      </w:r>
      <w:r>
        <w:t>пункты</w:t>
      </w:r>
      <w:r w:rsidRPr="00CC3D2C">
        <w:rPr>
          <w:lang w:val="en-US"/>
        </w:rPr>
        <w:t xml:space="preserve"> 1</w:t>
      </w:r>
      <w:r w:rsidR="005B3AA2" w:rsidRPr="005B3AA2">
        <w:rPr>
          <w:lang w:val="en-US"/>
        </w:rPr>
        <w:t>–</w:t>
      </w:r>
      <w:r w:rsidRPr="00CC3D2C">
        <w:rPr>
          <w:lang w:val="en-US"/>
        </w:rPr>
        <w:t xml:space="preserve">38. </w:t>
      </w:r>
      <w:r>
        <w:t>См. также письмо Председателя Комитета государству-участнику от 3 марта 2020 года.</w:t>
      </w:r>
      <w:bookmarkStart w:id="0" w:name="_Hlk74846507"/>
      <w:bookmarkEnd w:id="0"/>
    </w:p>
  </w:footnote>
  <w:footnote w:id="12">
    <w:p w14:paraId="5D28363D" w14:textId="77777777" w:rsidR="00FB28E1" w:rsidRPr="00FB28E1" w:rsidRDefault="00FB28E1" w:rsidP="00FB28E1">
      <w:pPr>
        <w:pStyle w:val="ad"/>
        <w:rPr>
          <w:lang w:val="en-US"/>
        </w:rPr>
      </w:pPr>
      <w:r w:rsidRPr="00C2377E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A/HRC/39/13, </w:t>
      </w:r>
      <w:r>
        <w:t>пункты</w:t>
      </w:r>
      <w:r w:rsidRPr="00CC3D2C">
        <w:rPr>
          <w:lang w:val="en-US"/>
        </w:rPr>
        <w:t xml:space="preserve"> 147.110 </w:t>
      </w:r>
      <w:r>
        <w:t>и</w:t>
      </w:r>
      <w:r w:rsidRPr="00CC3D2C">
        <w:rPr>
          <w:lang w:val="en-US"/>
        </w:rPr>
        <w:t xml:space="preserve"> 147.113.</w:t>
      </w:r>
    </w:p>
  </w:footnote>
  <w:footnote w:id="13">
    <w:p w14:paraId="6AB5B04D" w14:textId="675441D5" w:rsidR="00FB28E1" w:rsidRPr="00CC3D2C" w:rsidRDefault="00FB28E1" w:rsidP="00FB28E1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CAT/C/RUS/CO/6/Add.1, </w:t>
      </w:r>
      <w:r>
        <w:t>пункты</w:t>
      </w:r>
      <w:r w:rsidRPr="00CC3D2C">
        <w:rPr>
          <w:lang w:val="en-US"/>
        </w:rPr>
        <w:t xml:space="preserve"> 39</w:t>
      </w:r>
      <w:r w:rsidR="00F91B3A" w:rsidRPr="00F91B3A">
        <w:rPr>
          <w:lang w:val="en-US"/>
        </w:rPr>
        <w:t>–</w:t>
      </w:r>
      <w:r w:rsidRPr="00CC3D2C">
        <w:rPr>
          <w:lang w:val="en-US"/>
        </w:rPr>
        <w:t xml:space="preserve">42. </w:t>
      </w:r>
      <w:r>
        <w:t>См. также письмо Председателя Комитета государству-участнику от 3 марта 2020 года.</w:t>
      </w:r>
    </w:p>
  </w:footnote>
  <w:footnote w:id="14">
    <w:p w14:paraId="57397AA0" w14:textId="7988ED27" w:rsidR="00FB28E1" w:rsidRPr="00CC3D2C" w:rsidRDefault="00FB28E1" w:rsidP="00FB28E1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A/HRC/39/13, пункты 147.109 и 147.111</w:t>
      </w:r>
      <w:r w:rsidR="00F91B3A">
        <w:t>–</w:t>
      </w:r>
      <w:r>
        <w:t>147.112.</w:t>
      </w:r>
    </w:p>
  </w:footnote>
  <w:footnote w:id="15">
    <w:p w14:paraId="5322213E" w14:textId="77777777" w:rsidR="00FB28E1" w:rsidRPr="00CC3D2C" w:rsidRDefault="00FB28E1" w:rsidP="00FB28E1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См. резолюции Генеральной Ассамблеи 68/262, 71/205, 72/190, 73/263 и 74/168.</w:t>
      </w:r>
    </w:p>
  </w:footnote>
  <w:footnote w:id="16">
    <w:p w14:paraId="5F622E8C" w14:textId="736D85FD" w:rsidR="00FB28E1" w:rsidRPr="00FB28E1" w:rsidRDefault="00FB28E1" w:rsidP="00FB28E1">
      <w:pPr>
        <w:pStyle w:val="ad"/>
        <w:rPr>
          <w:lang w:val="en-US"/>
        </w:rPr>
      </w:pPr>
      <w:r w:rsidRPr="00C2377E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A/HRC/44/21, </w:t>
      </w:r>
      <w:r>
        <w:t>пункты</w:t>
      </w:r>
      <w:r w:rsidRPr="00CC3D2C">
        <w:rPr>
          <w:lang w:val="en-US"/>
        </w:rPr>
        <w:t xml:space="preserve"> 12</w:t>
      </w:r>
      <w:r w:rsidR="00054184">
        <w:t>–</w:t>
      </w:r>
      <w:r w:rsidRPr="00CC3D2C">
        <w:rPr>
          <w:lang w:val="en-US"/>
        </w:rPr>
        <w:t xml:space="preserve">27. </w:t>
      </w:r>
      <w:r>
        <w:t>См</w:t>
      </w:r>
      <w:r w:rsidRPr="00CC3D2C">
        <w:rPr>
          <w:lang w:val="en-US"/>
        </w:rPr>
        <w:t xml:space="preserve">. </w:t>
      </w:r>
      <w:r>
        <w:t>также</w:t>
      </w:r>
      <w:r w:rsidRPr="00CC3D2C">
        <w:rPr>
          <w:lang w:val="en-US"/>
        </w:rPr>
        <w:t xml:space="preserve"> Office of the United Nations High Commissioner for Human Rights (OHCHR), “Human rights in Crimea, Nicaragua and Venezuela: statement by Michelle Bachelet, United Nations High Commissioner for Human Rights”, 2 July 2020.</w:t>
      </w:r>
    </w:p>
  </w:footnote>
  <w:footnote w:id="17">
    <w:p w14:paraId="54A0A7B2" w14:textId="5DFC2A15" w:rsidR="00FB28E1" w:rsidRPr="00FB28E1" w:rsidRDefault="00FB28E1" w:rsidP="00FB28E1">
      <w:pPr>
        <w:pStyle w:val="ad"/>
        <w:rPr>
          <w:lang w:val="en-US"/>
        </w:rPr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A/HRC/39/13, </w:t>
      </w:r>
      <w:r>
        <w:t>пункты</w:t>
      </w:r>
      <w:r w:rsidRPr="00CC3D2C">
        <w:rPr>
          <w:lang w:val="en-US"/>
        </w:rPr>
        <w:t xml:space="preserve"> 147.39</w:t>
      </w:r>
      <w:r w:rsidR="00F91B3A" w:rsidRPr="00F91B3A">
        <w:rPr>
          <w:lang w:val="en-US"/>
        </w:rPr>
        <w:t>–</w:t>
      </w:r>
      <w:r w:rsidRPr="00CC3D2C">
        <w:rPr>
          <w:lang w:val="en-US"/>
        </w:rPr>
        <w:t xml:space="preserve">147.40 </w:t>
      </w:r>
      <w:r>
        <w:t>и</w:t>
      </w:r>
      <w:r w:rsidRPr="00CC3D2C">
        <w:rPr>
          <w:lang w:val="en-US"/>
        </w:rPr>
        <w:t xml:space="preserve"> 147.307.</w:t>
      </w:r>
    </w:p>
  </w:footnote>
  <w:footnote w:id="18">
    <w:p w14:paraId="324E34A7" w14:textId="205C3581" w:rsidR="00FB28E1" w:rsidRPr="00CC3D2C" w:rsidRDefault="00FB28E1" w:rsidP="00FB28E1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ab/>
        <w:t xml:space="preserve">CAT/C/RUS/CO/6/Add.1, </w:t>
      </w:r>
      <w:r>
        <w:t>пункты</w:t>
      </w:r>
      <w:r w:rsidRPr="00CC3D2C">
        <w:rPr>
          <w:lang w:val="en-US"/>
        </w:rPr>
        <w:t xml:space="preserve"> 43</w:t>
      </w:r>
      <w:r w:rsidR="00F91B3A" w:rsidRPr="00F91B3A">
        <w:rPr>
          <w:lang w:val="en-US"/>
        </w:rPr>
        <w:t>–</w:t>
      </w:r>
      <w:r w:rsidRPr="00CC3D2C">
        <w:rPr>
          <w:lang w:val="en-US"/>
        </w:rPr>
        <w:t xml:space="preserve">51. </w:t>
      </w:r>
      <w:r>
        <w:t>См. также письмо Председателя Комитета государству-участнику от 3 марта 2020 года.</w:t>
      </w:r>
    </w:p>
  </w:footnote>
  <w:footnote w:id="19">
    <w:p w14:paraId="7D46AE1A" w14:textId="0B1252EE" w:rsidR="00FB28E1" w:rsidRPr="00FB28E1" w:rsidRDefault="00FB28E1" w:rsidP="00FB28E1">
      <w:pPr>
        <w:pStyle w:val="ad"/>
        <w:rPr>
          <w:lang w:val="en-US"/>
        </w:rPr>
      </w:pPr>
      <w:r w:rsidRPr="00C2377E"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  <w:t xml:space="preserve">A/HRC/39/13, </w:t>
      </w:r>
      <w:r>
        <w:t>пункты</w:t>
      </w:r>
      <w:r w:rsidRPr="00CC3D2C">
        <w:rPr>
          <w:lang w:val="en-US"/>
        </w:rPr>
        <w:t xml:space="preserve"> 147.127</w:t>
      </w:r>
      <w:r w:rsidR="00F91B3A">
        <w:t>–</w:t>
      </w:r>
      <w:r w:rsidRPr="00CC3D2C">
        <w:rPr>
          <w:lang w:val="en-US"/>
        </w:rPr>
        <w:t xml:space="preserve">147.128 </w:t>
      </w:r>
      <w:r>
        <w:t>и</w:t>
      </w:r>
      <w:r w:rsidRPr="00CC3D2C">
        <w:rPr>
          <w:lang w:val="en-US"/>
        </w:rPr>
        <w:t xml:space="preserve"> 147.169</w:t>
      </w:r>
      <w:r w:rsidR="00F91B3A">
        <w:t>–</w:t>
      </w:r>
      <w:r w:rsidRPr="00CC3D2C">
        <w:rPr>
          <w:lang w:val="en-US"/>
        </w:rPr>
        <w:t>147.173.</w:t>
      </w:r>
    </w:p>
  </w:footnote>
  <w:footnote w:id="20">
    <w:p w14:paraId="1B920792" w14:textId="77777777" w:rsidR="00FB28E1" w:rsidRPr="00FB28E1" w:rsidRDefault="00FB28E1" w:rsidP="00FB28E1">
      <w:pPr>
        <w:pStyle w:val="ad"/>
        <w:rPr>
          <w:lang w:val="en-US"/>
        </w:rPr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 w:rsidRPr="00CC3D2C">
        <w:rPr>
          <w:lang w:val="en-US"/>
        </w:rPr>
        <w:t xml:space="preserve"> </w:t>
      </w:r>
      <w:r w:rsidRPr="00CC3D2C">
        <w:rPr>
          <w:lang w:val="en-US"/>
        </w:rPr>
        <w:tab/>
      </w:r>
      <w:r>
        <w:t>См</w:t>
      </w:r>
      <w:r w:rsidRPr="00CC3D2C">
        <w:rPr>
          <w:lang w:val="en-US"/>
        </w:rPr>
        <w:t xml:space="preserve">. OHCHR, “UN human rights chief calls for independent investigation into poisoning of Alexei Navalny”, 8 September 2020; </w:t>
      </w:r>
      <w:r>
        <w:t>и</w:t>
      </w:r>
      <w:r w:rsidRPr="00CC3D2C">
        <w:rPr>
          <w:lang w:val="en-US"/>
        </w:rPr>
        <w:t xml:space="preserve"> OHCHR, “Russia: release human rights defender </w:t>
      </w:r>
      <w:proofErr w:type="spellStart"/>
      <w:r w:rsidRPr="00CC3D2C">
        <w:rPr>
          <w:lang w:val="en-US"/>
        </w:rPr>
        <w:t>Oyub</w:t>
      </w:r>
      <w:proofErr w:type="spellEnd"/>
      <w:r w:rsidRPr="00CC3D2C">
        <w:rPr>
          <w:lang w:val="en-US"/>
        </w:rPr>
        <w:t xml:space="preserve"> </w:t>
      </w:r>
      <w:proofErr w:type="spellStart"/>
      <w:r w:rsidRPr="00CC3D2C">
        <w:rPr>
          <w:lang w:val="en-US"/>
        </w:rPr>
        <w:t>Titiev</w:t>
      </w:r>
      <w:proofErr w:type="spellEnd"/>
      <w:r w:rsidRPr="00CC3D2C">
        <w:rPr>
          <w:lang w:val="en-US"/>
        </w:rPr>
        <w:t>, urge UN experts”, 7 March 2019.</w:t>
      </w:r>
    </w:p>
  </w:footnote>
  <w:footnote w:id="21">
    <w:p w14:paraId="4C3923B6" w14:textId="5F3AD9D5" w:rsidR="00FB28E1" w:rsidRPr="00CC3D2C" w:rsidRDefault="00FB28E1" w:rsidP="00FB28E1">
      <w:pPr>
        <w:pStyle w:val="ad"/>
      </w:pPr>
      <w:r w:rsidRPr="00CC3D2C">
        <w:rPr>
          <w:lang w:val="en-US"/>
        </w:rPr>
        <w:tab/>
      </w:r>
      <w:r w:rsidRPr="00DA74A1">
        <w:rPr>
          <w:rStyle w:val="aa"/>
        </w:rPr>
        <w:footnoteRef/>
      </w:r>
      <w:r>
        <w:t xml:space="preserve"> </w:t>
      </w:r>
      <w:r>
        <w:tab/>
        <w:t>A/HRC/39/13, пункты 147.62</w:t>
      </w:r>
      <w:r w:rsidR="00F91B3A">
        <w:t>–</w:t>
      </w:r>
      <w:r>
        <w:t>147.65, 147.183</w:t>
      </w:r>
      <w:r w:rsidR="00F91B3A">
        <w:t>–</w:t>
      </w:r>
      <w:r>
        <w:t>147.184, 147.186</w:t>
      </w:r>
      <w:r w:rsidR="00F91B3A">
        <w:t>–</w:t>
      </w:r>
      <w:r>
        <w:t>147.190 и 147.192</w:t>
      </w:r>
      <w:r w:rsidR="00F91B3A">
        <w:t>–</w:t>
      </w:r>
      <w:r>
        <w:t>147.194. См.</w:t>
      </w:r>
      <w:r w:rsidR="00F91B3A">
        <w:t> </w:t>
      </w:r>
      <w:r>
        <w:t xml:space="preserve">также письмо Председателя Комитета государству-участнику от 3 марта 2020 года. </w:t>
      </w:r>
    </w:p>
  </w:footnote>
  <w:footnote w:id="22">
    <w:p w14:paraId="471BD562" w14:textId="42A3699B" w:rsidR="00FB28E1" w:rsidRPr="00CC3D2C" w:rsidRDefault="00FB28E1" w:rsidP="00FB28E1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A/HRC/39/13, пункты 147.96 и 147.123</w:t>
      </w:r>
      <w:r w:rsidR="00F91B3A">
        <w:t>–</w:t>
      </w:r>
      <w:r>
        <w:t>147.124 и 147.127.</w:t>
      </w:r>
    </w:p>
  </w:footnote>
  <w:footnote w:id="23">
    <w:p w14:paraId="11D5E965" w14:textId="388C0A79" w:rsidR="00FB28E1" w:rsidRPr="00CC3D2C" w:rsidRDefault="00FB28E1" w:rsidP="00FB28E1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147.97</w:t>
      </w:r>
      <w:r w:rsidR="00F91B3A">
        <w:t>–</w:t>
      </w:r>
      <w:r>
        <w:t>147.98 и 147.124</w:t>
      </w:r>
      <w:r w:rsidR="00F91B3A">
        <w:t>–</w:t>
      </w:r>
      <w:r>
        <w:t>147.126 и 147.128</w:t>
      </w:r>
      <w:r w:rsidR="00F91B3A">
        <w:t>–</w:t>
      </w:r>
      <w:r>
        <w:t>147.129.</w:t>
      </w:r>
    </w:p>
  </w:footnote>
  <w:footnote w:id="24">
    <w:p w14:paraId="56678488" w14:textId="4DB9B025" w:rsidR="00FB28E1" w:rsidRPr="00CC3D2C" w:rsidRDefault="00FB28E1" w:rsidP="00FB28E1">
      <w:pPr>
        <w:pStyle w:val="ad"/>
      </w:pPr>
      <w:r w:rsidRPr="00C2377E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пункты 147.279</w:t>
      </w:r>
      <w:r w:rsidR="00F91B3A">
        <w:t>–</w:t>
      </w:r>
      <w:r>
        <w:t>147.280.</w:t>
      </w:r>
    </w:p>
  </w:footnote>
  <w:footnote w:id="25">
    <w:p w14:paraId="5C544220" w14:textId="50070F4C" w:rsidR="00FB28E1" w:rsidRPr="00CC3D2C" w:rsidRDefault="00FB28E1" w:rsidP="00FB28E1">
      <w:pPr>
        <w:pStyle w:val="ad"/>
        <w:rPr>
          <w:caps/>
        </w:rPr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пункты 147.11</w:t>
      </w:r>
      <w:r w:rsidR="00F91B3A">
        <w:t>–</w:t>
      </w:r>
      <w:r>
        <w:t>147.17 и 147.106</w:t>
      </w:r>
      <w:r w:rsidR="00F91B3A">
        <w:t>–</w:t>
      </w:r>
      <w:r>
        <w:t>147.108.</w:t>
      </w:r>
    </w:p>
  </w:footnote>
  <w:footnote w:id="26">
    <w:p w14:paraId="2779B4F8" w14:textId="48198324" w:rsidR="00FB28E1" w:rsidRPr="00CC3D2C" w:rsidRDefault="00FB28E1" w:rsidP="00FB28E1">
      <w:pPr>
        <w:pStyle w:val="ad"/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пункты 147.65</w:t>
      </w:r>
      <w:r w:rsidR="00F91B3A">
        <w:t>–</w:t>
      </w:r>
      <w:r>
        <w:t>147.67.</w:t>
      </w:r>
    </w:p>
  </w:footnote>
  <w:footnote w:id="27">
    <w:p w14:paraId="032064CA" w14:textId="77777777" w:rsidR="00FB28E1" w:rsidRPr="00363B68" w:rsidRDefault="00FB28E1" w:rsidP="00FB28E1">
      <w:pPr>
        <w:pStyle w:val="ad"/>
      </w:pPr>
      <w:r w:rsidRPr="00363B68">
        <w:tab/>
      </w:r>
      <w:r w:rsidRPr="00DA74A1">
        <w:rPr>
          <w:rStyle w:val="aa"/>
        </w:rPr>
        <w:footnoteRef/>
      </w:r>
      <w:r>
        <w:t xml:space="preserve"> </w:t>
      </w:r>
      <w:r>
        <w:tab/>
        <w:t>Там же, пункт 147.105.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06DD1B" w14:textId="4EA0A558" w:rsidR="00FB28E1" w:rsidRPr="00FB28E1" w:rsidRDefault="00FB28E1">
    <w:pPr>
      <w:pStyle w:val="a5"/>
    </w:pPr>
    <w:fldSimple w:instr=" TITLE  \* MERGEFORMAT ">
      <w:r w:rsidR="00927C19">
        <w:t>CAT/C/RUS/QPR/7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6B6DB9" w14:textId="436237EE" w:rsidR="00FB28E1" w:rsidRPr="00FB28E1" w:rsidRDefault="00FB28E1" w:rsidP="00FB28E1">
    <w:pPr>
      <w:pStyle w:val="a5"/>
      <w:jc w:val="right"/>
    </w:pPr>
    <w:fldSimple w:instr=" TITLE  \* MERGEFORMAT ">
      <w:r w:rsidR="00927C19">
        <w:t>CAT/C/RUS/QPR/7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9F"/>
    <w:rsid w:val="00030741"/>
    <w:rsid w:val="00033EE1"/>
    <w:rsid w:val="00041407"/>
    <w:rsid w:val="00042B72"/>
    <w:rsid w:val="00054184"/>
    <w:rsid w:val="000558BD"/>
    <w:rsid w:val="000725B5"/>
    <w:rsid w:val="000814CD"/>
    <w:rsid w:val="000A3140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14A9F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576E1"/>
    <w:rsid w:val="005709E0"/>
    <w:rsid w:val="00570A37"/>
    <w:rsid w:val="00572E19"/>
    <w:rsid w:val="0058663C"/>
    <w:rsid w:val="005961C8"/>
    <w:rsid w:val="005B3AA2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0266"/>
    <w:rsid w:val="00757357"/>
    <w:rsid w:val="00825F8D"/>
    <w:rsid w:val="00834B71"/>
    <w:rsid w:val="00834CC0"/>
    <w:rsid w:val="0086445C"/>
    <w:rsid w:val="00894693"/>
    <w:rsid w:val="008A08D7"/>
    <w:rsid w:val="008B6909"/>
    <w:rsid w:val="008E4816"/>
    <w:rsid w:val="00906890"/>
    <w:rsid w:val="00911BE4"/>
    <w:rsid w:val="00927C19"/>
    <w:rsid w:val="00951972"/>
    <w:rsid w:val="00953B7A"/>
    <w:rsid w:val="009569AF"/>
    <w:rsid w:val="009608F3"/>
    <w:rsid w:val="009A24AC"/>
    <w:rsid w:val="009F1D64"/>
    <w:rsid w:val="00A067FB"/>
    <w:rsid w:val="00A312BC"/>
    <w:rsid w:val="00A478EF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C21BB"/>
    <w:rsid w:val="00CE5A1A"/>
    <w:rsid w:val="00CF55F6"/>
    <w:rsid w:val="00D33D63"/>
    <w:rsid w:val="00D7263B"/>
    <w:rsid w:val="00D90028"/>
    <w:rsid w:val="00D90138"/>
    <w:rsid w:val="00DF71B9"/>
    <w:rsid w:val="00E21169"/>
    <w:rsid w:val="00E528D1"/>
    <w:rsid w:val="00E73F76"/>
    <w:rsid w:val="00E97960"/>
    <w:rsid w:val="00EA2C9F"/>
    <w:rsid w:val="00ED0BDA"/>
    <w:rsid w:val="00EF1360"/>
    <w:rsid w:val="00EF3220"/>
    <w:rsid w:val="00F13771"/>
    <w:rsid w:val="00F21B00"/>
    <w:rsid w:val="00F82DE6"/>
    <w:rsid w:val="00F90E40"/>
    <w:rsid w:val="00F91B3A"/>
    <w:rsid w:val="00F94155"/>
    <w:rsid w:val="00F9783F"/>
    <w:rsid w:val="00FB28E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0D630D"/>
  <w15:docId w15:val="{1B2E3FF4-C07F-42E8-887D-EE7C2C623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FB28E1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2</TotalTime>
  <Pages>10</Pages>
  <Words>3842</Words>
  <Characters>27013</Characters>
  <Application>Microsoft Office Word</Application>
  <DocSecurity>0</DocSecurity>
  <Lines>458</Lines>
  <Paragraphs>67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CAT/C/RUS/QPR/7</vt:lpstr>
      <vt:lpstr>A/</vt:lpstr>
      <vt:lpstr>A/</vt:lpstr>
      <vt:lpstr>A/</vt:lpstr>
    </vt:vector>
  </TitlesOfParts>
  <Company>DCM</Company>
  <LinksUpToDate>false</LinksUpToDate>
  <CharactersWithSpaces>30821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CAT/C/RUS/QPR/7</dc:title>
  <dc:subject/>
  <dc:creator>Svetlana PROKOUDINA</dc:creator>
  <cp:keywords/>
  <cp:lastModifiedBy>Svetlana Prokoudina</cp:lastModifiedBy>
  <cp:revision>3</cp:revision>
  <cp:lastPrinted>2021-07-19T12:26:00Z</cp:lastPrinted>
  <dcterms:created xsi:type="dcterms:W3CDTF">2021-07-19T12:26:00Z</dcterms:created>
  <dcterms:modified xsi:type="dcterms:W3CDTF">2021-07-19T12:28:00Z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