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2D7CD" w14:textId="77777777" w:rsidR="008B3037" w:rsidRPr="00F07870" w:rsidRDefault="008B3037" w:rsidP="008B3037">
      <w:pPr>
        <w:pStyle w:val="XLarge"/>
        <w:spacing w:before="120" w:after="780"/>
        <w:ind w:left="1267"/>
      </w:pPr>
      <w:r w:rsidRPr="00F07870">
        <w:t>United Nations</w:t>
      </w:r>
    </w:p>
    <w:p w14:paraId="76E3E4F1" w14:textId="3958981C" w:rsidR="008B3037" w:rsidRPr="00F07870" w:rsidRDefault="00185629" w:rsidP="00185629">
      <w:pPr>
        <w:pStyle w:val="STitleL"/>
      </w:pPr>
      <w:r w:rsidRPr="00F07870">
        <w:t>Report of the Committee on the Elimination of Discrimination against Women</w:t>
      </w:r>
    </w:p>
    <w:p w14:paraId="7B1B44A6" w14:textId="77777777" w:rsidR="008B3037" w:rsidRPr="00F07870" w:rsidRDefault="008B3037" w:rsidP="008B3037">
      <w:pPr>
        <w:spacing w:line="240" w:lineRule="auto"/>
        <w:ind w:left="1267"/>
        <w:rPr>
          <w:sz w:val="12"/>
        </w:rPr>
      </w:pPr>
    </w:p>
    <w:p w14:paraId="1CD33025" w14:textId="77777777" w:rsidR="008B3037" w:rsidRPr="00F07870" w:rsidRDefault="008B3037" w:rsidP="008B3037">
      <w:pPr>
        <w:spacing w:line="240" w:lineRule="auto"/>
        <w:ind w:left="1267"/>
        <w:rPr>
          <w:sz w:val="12"/>
        </w:rPr>
      </w:pPr>
    </w:p>
    <w:p w14:paraId="05B7B758" w14:textId="77777777" w:rsidR="008B3037" w:rsidRPr="00F07870" w:rsidRDefault="008B3037" w:rsidP="008B3037">
      <w:pPr>
        <w:spacing w:line="240" w:lineRule="auto"/>
        <w:ind w:left="1267"/>
        <w:rPr>
          <w:sz w:val="12"/>
        </w:rPr>
      </w:pPr>
    </w:p>
    <w:p w14:paraId="713CBDD3" w14:textId="77777777" w:rsidR="00BE3FDF" w:rsidRDefault="00185629" w:rsidP="00B74508">
      <w:pPr>
        <w:pStyle w:val="STitleM"/>
      </w:pPr>
      <w:r w:rsidRPr="00F07870">
        <w:t>Eighty-fifth session</w:t>
      </w:r>
    </w:p>
    <w:p w14:paraId="73A24C4F" w14:textId="13E7E248" w:rsidR="008B3037" w:rsidRPr="00F07870" w:rsidRDefault="00185629" w:rsidP="00B74508">
      <w:pPr>
        <w:pStyle w:val="STitleM"/>
      </w:pPr>
      <w:r w:rsidRPr="00F07870">
        <w:t>(8–26 May 2023)</w:t>
      </w:r>
    </w:p>
    <w:p w14:paraId="6FBD051E" w14:textId="77777777" w:rsidR="008B3037" w:rsidRPr="00F07870" w:rsidRDefault="008B3037" w:rsidP="008B3037">
      <w:pPr>
        <w:spacing w:line="240" w:lineRule="auto"/>
        <w:ind w:left="1267"/>
        <w:rPr>
          <w:sz w:val="12"/>
        </w:rPr>
      </w:pPr>
    </w:p>
    <w:p w14:paraId="08241807" w14:textId="77777777" w:rsidR="008B3037" w:rsidRPr="00F07870" w:rsidRDefault="008B3037" w:rsidP="008B3037">
      <w:pPr>
        <w:spacing w:line="240" w:lineRule="auto"/>
        <w:ind w:left="1267"/>
        <w:rPr>
          <w:sz w:val="12"/>
        </w:rPr>
      </w:pPr>
    </w:p>
    <w:p w14:paraId="6ABDD372" w14:textId="77777777" w:rsidR="008B3037" w:rsidRPr="00F07870" w:rsidRDefault="008B3037" w:rsidP="008B3037">
      <w:pPr>
        <w:spacing w:line="240" w:lineRule="auto"/>
        <w:ind w:left="1267"/>
        <w:rPr>
          <w:sz w:val="12"/>
        </w:rPr>
      </w:pPr>
    </w:p>
    <w:p w14:paraId="7617AD7A" w14:textId="77777777" w:rsidR="00BE3FDF" w:rsidRDefault="00185629" w:rsidP="00B74508">
      <w:pPr>
        <w:pStyle w:val="STitleM"/>
      </w:pPr>
      <w:r w:rsidRPr="00F07870">
        <w:t>Eighty-sixth session</w:t>
      </w:r>
    </w:p>
    <w:p w14:paraId="48C33BF5" w14:textId="2E87E08E" w:rsidR="008B3037" w:rsidRPr="00F07870" w:rsidRDefault="00185629" w:rsidP="00B74508">
      <w:pPr>
        <w:pStyle w:val="STitleM"/>
      </w:pPr>
      <w:r w:rsidRPr="00F07870">
        <w:t>(9–27 October 2023)</w:t>
      </w:r>
    </w:p>
    <w:p w14:paraId="632DE4A3" w14:textId="77777777" w:rsidR="00185629" w:rsidRPr="00F07870" w:rsidRDefault="00185629" w:rsidP="00185629">
      <w:pPr>
        <w:spacing w:line="120" w:lineRule="exact"/>
        <w:ind w:left="1267"/>
        <w:rPr>
          <w:sz w:val="10"/>
        </w:rPr>
      </w:pPr>
    </w:p>
    <w:p w14:paraId="5E5164CE" w14:textId="77777777" w:rsidR="00185629" w:rsidRPr="00F07870" w:rsidRDefault="00185629" w:rsidP="00185629">
      <w:pPr>
        <w:spacing w:line="120" w:lineRule="exact"/>
        <w:ind w:left="1267"/>
        <w:rPr>
          <w:sz w:val="10"/>
        </w:rPr>
      </w:pPr>
    </w:p>
    <w:p w14:paraId="63C1DBAD" w14:textId="77777777" w:rsidR="00185629" w:rsidRPr="00F07870" w:rsidRDefault="00185629" w:rsidP="00185629">
      <w:pPr>
        <w:spacing w:line="120" w:lineRule="exact"/>
        <w:ind w:left="1267"/>
        <w:rPr>
          <w:sz w:val="10"/>
        </w:rPr>
      </w:pPr>
    </w:p>
    <w:p w14:paraId="1D293076" w14:textId="77777777" w:rsidR="00BE3FDF" w:rsidRDefault="00185629" w:rsidP="00B74508">
      <w:pPr>
        <w:pStyle w:val="STitleM"/>
      </w:pPr>
      <w:r w:rsidRPr="00F07870">
        <w:t>Eighty-seventh session</w:t>
      </w:r>
    </w:p>
    <w:p w14:paraId="13DDAC13" w14:textId="1F8AA18A" w:rsidR="00185629" w:rsidRPr="00F07870" w:rsidRDefault="00185629" w:rsidP="00B74508">
      <w:pPr>
        <w:pStyle w:val="STitleM"/>
      </w:pPr>
      <w:r w:rsidRPr="00F07870">
        <w:t>(29 January–16 February 2024)</w:t>
      </w:r>
    </w:p>
    <w:p w14:paraId="1E10EE0B" w14:textId="77777777" w:rsidR="008B3037" w:rsidRPr="00F07870" w:rsidRDefault="008B3037" w:rsidP="008B3037">
      <w:pPr>
        <w:pStyle w:val="XLarge"/>
        <w:spacing w:before="640"/>
        <w:ind w:left="1267"/>
      </w:pPr>
      <w:r w:rsidRPr="00F07870">
        <w:t>General Assembly</w:t>
      </w:r>
    </w:p>
    <w:p w14:paraId="4A943E33" w14:textId="09D308A8" w:rsidR="008B3037" w:rsidRPr="00F07870" w:rsidRDefault="008B3037" w:rsidP="008B3037">
      <w:pPr>
        <w:pStyle w:val="HCh"/>
        <w:spacing w:line="240" w:lineRule="auto"/>
        <w:ind w:left="1267"/>
      </w:pPr>
      <w:r w:rsidRPr="00F07870">
        <w:t>Official Records</w:t>
      </w:r>
      <w:r w:rsidRPr="00F07870">
        <w:br/>
        <w:t>Seventy-ninth Session</w:t>
      </w:r>
      <w:r w:rsidRPr="00F07870">
        <w:br/>
        <w:t>Supplement No. 38</w:t>
      </w:r>
    </w:p>
    <w:p w14:paraId="7FFFCC7A" w14:textId="77777777" w:rsidR="008B3037" w:rsidRPr="00F07870" w:rsidRDefault="008B3037">
      <w:pPr>
        <w:suppressAutoHyphens w:val="0"/>
        <w:spacing w:after="160" w:line="259" w:lineRule="auto"/>
        <w:rPr>
          <w:b/>
          <w:spacing w:val="-2"/>
          <w:sz w:val="28"/>
        </w:rPr>
      </w:pPr>
      <w:r w:rsidRPr="00F07870">
        <w:br w:type="page"/>
      </w:r>
    </w:p>
    <w:p w14:paraId="389AC17E" w14:textId="6C0170BA" w:rsidR="008B3037" w:rsidRPr="00F07870" w:rsidRDefault="008B3037" w:rsidP="008B3037">
      <w:pPr>
        <w:framePr w:w="432" w:h="2880" w:hSpace="180" w:wrap="notBeside" w:vAnchor="page" w:hAnchor="page" w:x="11233" w:y="1729" w:anchorLock="1"/>
        <w:spacing w:line="240" w:lineRule="auto"/>
        <w:textDirection w:val="tbRl"/>
        <w:rPr>
          <w:sz w:val="17"/>
        </w:rPr>
      </w:pPr>
      <w:r w:rsidRPr="00F07870">
        <w:rPr>
          <w:sz w:val="17"/>
        </w:rPr>
        <w:lastRenderedPageBreak/>
        <w:t>A/79/38</w:t>
      </w:r>
    </w:p>
    <w:p w14:paraId="4422E5B4" w14:textId="23FDD82A" w:rsidR="008B3037" w:rsidRPr="00F07870" w:rsidRDefault="008B3037">
      <w:pPr>
        <w:suppressAutoHyphens w:val="0"/>
        <w:spacing w:after="160" w:line="259" w:lineRule="auto"/>
        <w:rPr>
          <w:sz w:val="2"/>
        </w:rPr>
      </w:pPr>
      <w:r w:rsidRPr="00F07870">
        <w:rPr>
          <w:sz w:val="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551CA7" w:rsidRPr="00F07870" w14:paraId="0B781DF6" w14:textId="77777777" w:rsidTr="008B3037">
        <w:tc>
          <w:tcPr>
            <w:tcW w:w="4927" w:type="dxa"/>
            <w:shd w:val="clear" w:color="auto" w:fill="auto"/>
          </w:tcPr>
          <w:p w14:paraId="573030FA" w14:textId="77777777" w:rsidR="008B3037" w:rsidRPr="00F07870" w:rsidRDefault="008B3037" w:rsidP="008B3037">
            <w:pPr>
              <w:framePr w:hSpace="180" w:wrap="around" w:vAnchor="page" w:hAnchor="page" w:x="1210" w:y="1455" w:anchorLock="1"/>
              <w:spacing w:line="270" w:lineRule="exact"/>
              <w:rPr>
                <w:sz w:val="24"/>
              </w:rPr>
            </w:pPr>
            <w:r w:rsidRPr="00F07870">
              <w:rPr>
                <w:b/>
                <w:sz w:val="24"/>
              </w:rPr>
              <w:lastRenderedPageBreak/>
              <w:t>General Assembly</w:t>
            </w:r>
            <w:r w:rsidRPr="00F07870">
              <w:rPr>
                <w:b/>
                <w:sz w:val="24"/>
              </w:rPr>
              <w:br/>
            </w:r>
            <w:r w:rsidRPr="00F07870">
              <w:rPr>
                <w:sz w:val="24"/>
              </w:rPr>
              <w:t>Official Records</w:t>
            </w:r>
            <w:r w:rsidRPr="00F07870">
              <w:rPr>
                <w:sz w:val="24"/>
              </w:rPr>
              <w:br/>
              <w:t>Seventy-ninth Session</w:t>
            </w:r>
            <w:r w:rsidRPr="00F07870">
              <w:rPr>
                <w:sz w:val="24"/>
              </w:rPr>
              <w:br/>
              <w:t>Supplement No. 38</w:t>
            </w:r>
          </w:p>
          <w:p w14:paraId="455BA4FF" w14:textId="3911204B" w:rsidR="008B3037" w:rsidRPr="00F07870" w:rsidRDefault="008B3037" w:rsidP="008B3037">
            <w:pPr>
              <w:framePr w:hSpace="180" w:wrap="around" w:vAnchor="page" w:hAnchor="page" w:x="1210" w:y="1455" w:anchorLock="1"/>
              <w:spacing w:line="270" w:lineRule="exact"/>
              <w:rPr>
                <w:sz w:val="24"/>
              </w:rPr>
            </w:pPr>
          </w:p>
        </w:tc>
        <w:tc>
          <w:tcPr>
            <w:tcW w:w="4927" w:type="dxa"/>
            <w:shd w:val="clear" w:color="auto" w:fill="auto"/>
          </w:tcPr>
          <w:p w14:paraId="67D5ADC4" w14:textId="37161EA6" w:rsidR="008B3037" w:rsidRPr="00F07870" w:rsidRDefault="008B3037" w:rsidP="008B3037">
            <w:pPr>
              <w:framePr w:hSpace="180" w:wrap="around" w:vAnchor="page" w:hAnchor="page" w:x="1210" w:y="1455" w:anchorLock="1"/>
              <w:spacing w:line="270" w:lineRule="exact"/>
              <w:jc w:val="right"/>
            </w:pPr>
            <w:r w:rsidRPr="00F07870">
              <w:t>A/79/38</w:t>
            </w:r>
          </w:p>
        </w:tc>
      </w:tr>
    </w:tbl>
    <w:p w14:paraId="7EBBCEE8" w14:textId="433135E9" w:rsidR="008B3037" w:rsidRPr="00F07870" w:rsidRDefault="008B3037" w:rsidP="008B3037">
      <w:pPr>
        <w:framePr w:w="9864" w:h="1440" w:hSpace="180" w:wrap="around" w:vAnchor="page" w:hAnchor="page" w:x="1210" w:y="11808" w:anchorLock="1"/>
        <w:spacing w:before="600"/>
        <w:ind w:left="1267"/>
        <w:rPr>
          <w:sz w:val="28"/>
        </w:rPr>
      </w:pPr>
      <w:r w:rsidRPr="00F07870">
        <w:rPr>
          <w:noProof/>
        </w:rPr>
        <w:drawing>
          <wp:inline distT="0" distB="0" distL="0" distR="0" wp14:anchorId="40C0BA23" wp14:editId="72499751">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F07870">
        <w:br/>
      </w:r>
      <w:r w:rsidRPr="00F07870">
        <w:rPr>
          <w:sz w:val="28"/>
        </w:rPr>
        <w:t xml:space="preserve">United Nations </w:t>
      </w:r>
      <w:r w:rsidRPr="00F07870">
        <w:rPr>
          <w:sz w:val="28"/>
        </w:rPr>
        <w:sym w:font="Symbol" w:char="F0B7"/>
      </w:r>
      <w:r w:rsidRPr="00F07870">
        <w:rPr>
          <w:sz w:val="28"/>
        </w:rPr>
        <w:t xml:space="preserve"> New York, 2024</w:t>
      </w:r>
    </w:p>
    <w:p w14:paraId="5C5A917B" w14:textId="77777777" w:rsidR="0054211F" w:rsidRPr="00F07870" w:rsidRDefault="008B3037" w:rsidP="008B3037">
      <w:pPr>
        <w:spacing w:after="800"/>
      </w:pPr>
      <w:commentRangeStart w:id="0"/>
      <w:commentRangeEnd w:id="0"/>
      <w:r w:rsidRPr="00F07870">
        <w:rPr>
          <w:rStyle w:val="CommentReference"/>
        </w:rPr>
        <w:commentReference w:id="0"/>
      </w:r>
    </w:p>
    <w:p w14:paraId="4295EC53" w14:textId="77777777" w:rsidR="00185629" w:rsidRPr="00F07870" w:rsidRDefault="00185629" w:rsidP="00160AEA">
      <w:pPr>
        <w:pStyle w:val="SM"/>
      </w:pPr>
      <w:r w:rsidRPr="00F07870">
        <w:t>Report of the Committee on the Elimination of Discrimination against Women</w:t>
      </w:r>
    </w:p>
    <w:p w14:paraId="0C981043" w14:textId="77777777" w:rsidR="00185629" w:rsidRPr="00F07870" w:rsidRDefault="00185629" w:rsidP="00185629">
      <w:pPr>
        <w:spacing w:line="120" w:lineRule="exact"/>
        <w:ind w:left="1260"/>
        <w:rPr>
          <w:sz w:val="10"/>
        </w:rPr>
      </w:pPr>
    </w:p>
    <w:p w14:paraId="2F3FC109" w14:textId="77777777" w:rsidR="00185629" w:rsidRPr="00F07870" w:rsidRDefault="00185629" w:rsidP="00185629">
      <w:pPr>
        <w:spacing w:line="120" w:lineRule="exact"/>
        <w:ind w:left="1260"/>
        <w:rPr>
          <w:sz w:val="10"/>
        </w:rPr>
      </w:pPr>
    </w:p>
    <w:p w14:paraId="30FE7A62" w14:textId="77777777" w:rsidR="00185629" w:rsidRPr="00F07870" w:rsidRDefault="00185629" w:rsidP="00185629">
      <w:pPr>
        <w:spacing w:line="120" w:lineRule="exact"/>
        <w:ind w:left="1260"/>
        <w:rPr>
          <w:sz w:val="10"/>
        </w:rPr>
      </w:pPr>
    </w:p>
    <w:p w14:paraId="7604B556" w14:textId="77777777" w:rsidR="00185629" w:rsidRPr="00F07870" w:rsidRDefault="00185629" w:rsidP="00160AEA">
      <w:pPr>
        <w:pStyle w:val="SS"/>
      </w:pPr>
      <w:r w:rsidRPr="00F07870">
        <w:t>Eighty-fifth session</w:t>
      </w:r>
    </w:p>
    <w:p w14:paraId="2DADA69E" w14:textId="77777777" w:rsidR="00185629" w:rsidRPr="00F07870" w:rsidRDefault="00185629" w:rsidP="00160AEA">
      <w:pPr>
        <w:pStyle w:val="SS"/>
      </w:pPr>
      <w:r w:rsidRPr="00F07870">
        <w:t>(8–26 May 2023)</w:t>
      </w:r>
    </w:p>
    <w:p w14:paraId="79DDD755" w14:textId="77777777" w:rsidR="00185629" w:rsidRPr="00F07870" w:rsidRDefault="00185629" w:rsidP="00185629">
      <w:pPr>
        <w:spacing w:line="120" w:lineRule="exact"/>
        <w:ind w:left="1260"/>
        <w:rPr>
          <w:sz w:val="10"/>
        </w:rPr>
      </w:pPr>
    </w:p>
    <w:p w14:paraId="1811CCCF" w14:textId="77777777" w:rsidR="00185629" w:rsidRPr="00F07870" w:rsidRDefault="00185629" w:rsidP="00185629">
      <w:pPr>
        <w:spacing w:line="120" w:lineRule="exact"/>
        <w:ind w:left="1260"/>
        <w:rPr>
          <w:sz w:val="10"/>
        </w:rPr>
      </w:pPr>
    </w:p>
    <w:p w14:paraId="3891189E" w14:textId="77777777" w:rsidR="00185629" w:rsidRPr="00F07870" w:rsidRDefault="00185629" w:rsidP="00185629">
      <w:pPr>
        <w:spacing w:line="120" w:lineRule="exact"/>
        <w:ind w:left="1260"/>
        <w:rPr>
          <w:sz w:val="10"/>
        </w:rPr>
      </w:pPr>
    </w:p>
    <w:p w14:paraId="7FBF9335" w14:textId="77777777" w:rsidR="00185629" w:rsidRPr="00F07870" w:rsidRDefault="00185629" w:rsidP="00160AEA">
      <w:pPr>
        <w:pStyle w:val="SS"/>
      </w:pPr>
      <w:r w:rsidRPr="00F07870">
        <w:t>Eighty-sixth session</w:t>
      </w:r>
    </w:p>
    <w:p w14:paraId="737F529C" w14:textId="77777777" w:rsidR="00185629" w:rsidRPr="00F07870" w:rsidRDefault="00185629" w:rsidP="00160AEA">
      <w:pPr>
        <w:pStyle w:val="SS"/>
      </w:pPr>
      <w:r w:rsidRPr="00F07870">
        <w:t>(9–27 October 2023)</w:t>
      </w:r>
    </w:p>
    <w:p w14:paraId="76911C56" w14:textId="77777777" w:rsidR="00185629" w:rsidRPr="00F07870" w:rsidRDefault="00185629" w:rsidP="00185629">
      <w:pPr>
        <w:spacing w:line="120" w:lineRule="exact"/>
        <w:ind w:left="1260"/>
        <w:rPr>
          <w:sz w:val="10"/>
        </w:rPr>
      </w:pPr>
    </w:p>
    <w:p w14:paraId="068D3343" w14:textId="77777777" w:rsidR="00185629" w:rsidRPr="00F07870" w:rsidRDefault="00185629" w:rsidP="00185629">
      <w:pPr>
        <w:spacing w:line="120" w:lineRule="exact"/>
        <w:ind w:left="1260"/>
        <w:rPr>
          <w:sz w:val="10"/>
        </w:rPr>
      </w:pPr>
    </w:p>
    <w:p w14:paraId="41F8637F" w14:textId="77777777" w:rsidR="00185629" w:rsidRPr="00F07870" w:rsidRDefault="00185629" w:rsidP="00185629">
      <w:pPr>
        <w:spacing w:line="120" w:lineRule="exact"/>
        <w:ind w:left="1260"/>
        <w:rPr>
          <w:sz w:val="10"/>
        </w:rPr>
      </w:pPr>
    </w:p>
    <w:p w14:paraId="55969466" w14:textId="77777777" w:rsidR="00185629" w:rsidRPr="00F07870" w:rsidRDefault="00185629" w:rsidP="00160AEA">
      <w:pPr>
        <w:pStyle w:val="SS"/>
      </w:pPr>
      <w:r w:rsidRPr="00F07870">
        <w:t>Eighty-seventh session</w:t>
      </w:r>
    </w:p>
    <w:p w14:paraId="0283B46F" w14:textId="77777777" w:rsidR="00185629" w:rsidRPr="00F07870" w:rsidRDefault="00185629" w:rsidP="00160AEA">
      <w:pPr>
        <w:pStyle w:val="SS"/>
      </w:pPr>
      <w:r w:rsidRPr="00F07870">
        <w:t>(29 January–16 February 2024)</w:t>
      </w:r>
    </w:p>
    <w:p w14:paraId="4DA118E9" w14:textId="6DEB9A19" w:rsidR="008B3037" w:rsidRPr="00F07870" w:rsidRDefault="008B3037" w:rsidP="00185629">
      <w:pPr>
        <w:suppressAutoHyphens w:val="0"/>
        <w:spacing w:after="160" w:line="259" w:lineRule="auto"/>
      </w:pPr>
      <w:r w:rsidRPr="00F07870">
        <w:br w:type="page"/>
      </w:r>
    </w:p>
    <w:p w14:paraId="329A6020" w14:textId="77777777" w:rsidR="008B3037" w:rsidRPr="00F07870" w:rsidRDefault="008B3037" w:rsidP="008B3037">
      <w:pPr>
        <w:spacing w:line="240" w:lineRule="auto"/>
        <w:ind w:left="1260"/>
      </w:pPr>
    </w:p>
    <w:p w14:paraId="112CFC94" w14:textId="582FED15" w:rsidR="008B3037" w:rsidRPr="00F07870" w:rsidRDefault="008B3037" w:rsidP="008B3037">
      <w:pPr>
        <w:framePr w:w="2880" w:h="288" w:hSpace="180" w:wrap="notBeside" w:vAnchor="page" w:hAnchor="margin" w:x="1268" w:y="13393" w:anchorLock="1"/>
      </w:pPr>
      <w:r w:rsidRPr="00F07870">
        <w:t xml:space="preserve">ISSN </w:t>
      </w:r>
      <w:r w:rsidR="0041442B" w:rsidRPr="00F07870">
        <w:t>0255-0970</w:t>
      </w:r>
    </w:p>
    <w:p w14:paraId="570F1BE2" w14:textId="77777777" w:rsidR="008B3037" w:rsidRPr="00F07870" w:rsidRDefault="008B3037" w:rsidP="008B3037">
      <w:pPr>
        <w:spacing w:before="1400" w:line="240" w:lineRule="auto"/>
        <w:ind w:left="1260"/>
        <w:rPr>
          <w:i/>
        </w:rPr>
      </w:pPr>
      <w:r w:rsidRPr="00F07870">
        <w:rPr>
          <w:i/>
        </w:rPr>
        <w:t>Note</w:t>
      </w:r>
    </w:p>
    <w:p w14:paraId="5D209731" w14:textId="77777777" w:rsidR="008B3037" w:rsidRPr="00F07870" w:rsidRDefault="008B3037" w:rsidP="008B3037">
      <w:pPr>
        <w:spacing w:before="240" w:line="240" w:lineRule="auto"/>
        <w:ind w:left="1260" w:right="1260" w:firstLine="475"/>
        <w:jc w:val="both"/>
        <w:sectPr w:rsidR="008B3037" w:rsidRPr="00F07870" w:rsidSect="008B3037">
          <w:headerReference w:type="first" r:id="rId15"/>
          <w:footerReference w:type="first" r:id="rId16"/>
          <w:endnotePr>
            <w:numFmt w:val="decimal"/>
          </w:endnotePr>
          <w:pgSz w:w="12240" w:h="15840"/>
          <w:pgMar w:top="1440" w:right="1200" w:bottom="1152" w:left="1200" w:header="432" w:footer="504" w:gutter="0"/>
          <w:cols w:space="720"/>
          <w:titlePg/>
          <w:docGrid w:linePitch="360"/>
        </w:sectPr>
      </w:pPr>
      <w:r w:rsidRPr="00F07870">
        <w:t>Symbols of United Nations documents are composed of letters combined with figures. Mention of such a symbol indicates a reference to a United Nations document.</w:t>
      </w:r>
    </w:p>
    <w:p w14:paraId="62EFD9D7" w14:textId="79AD8750" w:rsidR="008B3037" w:rsidRPr="00F07870" w:rsidRDefault="008B3037" w:rsidP="008B3037">
      <w:pPr>
        <w:spacing w:before="240" w:line="240" w:lineRule="auto"/>
        <w:ind w:left="1260" w:right="1260" w:firstLine="475"/>
        <w:jc w:val="both"/>
      </w:pPr>
    </w:p>
    <w:p w14:paraId="4B32BE74" w14:textId="19038E67" w:rsidR="008B3037" w:rsidRPr="00F07870" w:rsidRDefault="008B3037" w:rsidP="008B3037">
      <w:pPr>
        <w:jc w:val="right"/>
      </w:pPr>
      <w:r w:rsidRPr="00F07870">
        <w:t>[</w:t>
      </w:r>
      <w:r w:rsidR="0041442B" w:rsidRPr="00F07870">
        <w:t>4 April 2024</w:t>
      </w:r>
      <w:r w:rsidRPr="00F07870">
        <w:t>]</w:t>
      </w:r>
    </w:p>
    <w:p w14:paraId="354F28E2" w14:textId="77777777" w:rsidR="008B3037" w:rsidRPr="00F07870" w:rsidRDefault="008B3037" w:rsidP="00540012">
      <w:pPr>
        <w:pStyle w:val="HCh"/>
        <w:spacing w:before="720" w:after="100"/>
        <w:rPr>
          <w:b w:val="0"/>
        </w:rPr>
      </w:pPr>
      <w:r w:rsidRPr="00F07870">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85"/>
        <w:gridCol w:w="542"/>
      </w:tblGrid>
      <w:tr w:rsidR="00540012" w:rsidRPr="00F07870" w14:paraId="0A0BCEC0" w14:textId="77777777" w:rsidTr="00864D25">
        <w:tc>
          <w:tcPr>
            <w:tcW w:w="1060" w:type="dxa"/>
            <w:shd w:val="clear" w:color="auto" w:fill="auto"/>
          </w:tcPr>
          <w:p w14:paraId="206C8219" w14:textId="77777777" w:rsidR="00540012" w:rsidRPr="00F07870" w:rsidRDefault="00540012" w:rsidP="005628C1">
            <w:pPr>
              <w:spacing w:after="120" w:line="240" w:lineRule="auto"/>
              <w:jc w:val="right"/>
              <w:rPr>
                <w:i/>
                <w:sz w:val="14"/>
              </w:rPr>
            </w:pPr>
            <w:r w:rsidRPr="00F07870">
              <w:rPr>
                <w:i/>
                <w:sz w:val="14"/>
              </w:rPr>
              <w:t>Chapter</w:t>
            </w:r>
          </w:p>
        </w:tc>
        <w:tc>
          <w:tcPr>
            <w:tcW w:w="7315" w:type="dxa"/>
            <w:shd w:val="clear" w:color="auto" w:fill="auto"/>
          </w:tcPr>
          <w:p w14:paraId="7DC7BCF7" w14:textId="77777777" w:rsidR="00540012" w:rsidRPr="00F07870" w:rsidRDefault="00540012" w:rsidP="005628C1">
            <w:pPr>
              <w:spacing w:after="120" w:line="240" w:lineRule="auto"/>
              <w:rPr>
                <w:i/>
                <w:sz w:val="14"/>
              </w:rPr>
            </w:pPr>
          </w:p>
        </w:tc>
        <w:tc>
          <w:tcPr>
            <w:tcW w:w="985" w:type="dxa"/>
            <w:shd w:val="clear" w:color="auto" w:fill="auto"/>
          </w:tcPr>
          <w:p w14:paraId="72A93F4C" w14:textId="77777777" w:rsidR="00540012" w:rsidRPr="00F07870" w:rsidRDefault="00540012" w:rsidP="005628C1">
            <w:pPr>
              <w:spacing w:after="120" w:line="240" w:lineRule="auto"/>
              <w:jc w:val="right"/>
              <w:rPr>
                <w:i/>
                <w:sz w:val="14"/>
              </w:rPr>
            </w:pPr>
          </w:p>
        </w:tc>
        <w:tc>
          <w:tcPr>
            <w:tcW w:w="542" w:type="dxa"/>
            <w:shd w:val="clear" w:color="auto" w:fill="auto"/>
          </w:tcPr>
          <w:p w14:paraId="61EE3248" w14:textId="77777777" w:rsidR="00540012" w:rsidRPr="00F07870" w:rsidRDefault="00540012" w:rsidP="005628C1">
            <w:pPr>
              <w:spacing w:after="120" w:line="240" w:lineRule="auto"/>
              <w:jc w:val="right"/>
              <w:rPr>
                <w:i/>
                <w:sz w:val="14"/>
              </w:rPr>
            </w:pPr>
            <w:r w:rsidRPr="00F07870">
              <w:rPr>
                <w:i/>
                <w:sz w:val="14"/>
              </w:rPr>
              <w:t>Page</w:t>
            </w:r>
          </w:p>
        </w:tc>
      </w:tr>
      <w:tr w:rsidR="00540012" w:rsidRPr="00F07870" w14:paraId="1F7F9B9D" w14:textId="77777777" w:rsidTr="00864D25">
        <w:tc>
          <w:tcPr>
            <w:tcW w:w="9360" w:type="dxa"/>
            <w:gridSpan w:val="3"/>
            <w:shd w:val="clear" w:color="auto" w:fill="auto"/>
          </w:tcPr>
          <w:p w14:paraId="02074005" w14:textId="77777777" w:rsidR="00540012" w:rsidRPr="00F07870" w:rsidRDefault="00540012" w:rsidP="005628C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870">
              <w:t>Letter of transmittal</w:t>
            </w:r>
            <w:r w:rsidRPr="00F07870">
              <w:rPr>
                <w:spacing w:val="60"/>
                <w:sz w:val="17"/>
              </w:rPr>
              <w:tab/>
            </w:r>
          </w:p>
        </w:tc>
        <w:tc>
          <w:tcPr>
            <w:tcW w:w="542" w:type="dxa"/>
            <w:shd w:val="clear" w:color="auto" w:fill="auto"/>
            <w:vAlign w:val="bottom"/>
          </w:tcPr>
          <w:p w14:paraId="6B2FAFFE" w14:textId="2CF0E087" w:rsidR="00540012" w:rsidRPr="00F07870" w:rsidRDefault="00864D25" w:rsidP="005628C1">
            <w:pPr>
              <w:spacing w:after="120"/>
              <w:jc w:val="right"/>
            </w:pPr>
            <w:r>
              <w:t>6</w:t>
            </w:r>
          </w:p>
        </w:tc>
      </w:tr>
      <w:tr w:rsidR="00540012" w:rsidRPr="00F07870" w14:paraId="0E670416" w14:textId="77777777" w:rsidTr="00864D25">
        <w:tc>
          <w:tcPr>
            <w:tcW w:w="9360" w:type="dxa"/>
            <w:gridSpan w:val="3"/>
            <w:shd w:val="clear" w:color="auto" w:fill="auto"/>
          </w:tcPr>
          <w:p w14:paraId="7D8195A5" w14:textId="77777777" w:rsidR="00540012" w:rsidRPr="00F07870" w:rsidRDefault="00540012" w:rsidP="005628C1">
            <w:pPr>
              <w:pStyle w:val="ListParagraph"/>
              <w:tabs>
                <w:tab w:val="right" w:pos="1080"/>
                <w:tab w:val="right" w:pos="1714"/>
                <w:tab w:val="left" w:pos="2160"/>
                <w:tab w:val="left" w:pos="2592"/>
                <w:tab w:val="left" w:pos="3024"/>
                <w:tab w:val="left" w:pos="3456"/>
                <w:tab w:val="right" w:leader="dot" w:pos="9360"/>
              </w:tabs>
              <w:spacing w:after="120"/>
              <w:ind w:left="1296"/>
              <w:rPr>
                <w:b/>
                <w:bCs/>
              </w:rPr>
            </w:pPr>
            <w:r w:rsidRPr="00F07870">
              <w:rPr>
                <w:b/>
                <w:bCs/>
              </w:rPr>
              <w:t>Part One</w:t>
            </w:r>
          </w:p>
          <w:p w14:paraId="6F56E34F" w14:textId="5EAB4DEB" w:rsidR="00540012" w:rsidRPr="000109D1" w:rsidRDefault="00540012" w:rsidP="000109D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870">
              <w:rPr>
                <w:b/>
                <w:bCs/>
              </w:rPr>
              <w:t>Report of the Committee on the Elimination of Discrimination against Women on its eighty-fifth session</w:t>
            </w:r>
            <w:r w:rsidRPr="00F07870">
              <w:rPr>
                <w:spacing w:val="60"/>
                <w:sz w:val="17"/>
              </w:rPr>
              <w:tab/>
            </w:r>
            <w:r w:rsidR="000109D1" w:rsidRPr="000109D1">
              <w:rPr>
                <w:spacing w:val="60"/>
                <w:sz w:val="17"/>
              </w:rPr>
              <w:tab/>
            </w:r>
          </w:p>
        </w:tc>
        <w:tc>
          <w:tcPr>
            <w:tcW w:w="542" w:type="dxa"/>
            <w:shd w:val="clear" w:color="auto" w:fill="auto"/>
            <w:vAlign w:val="bottom"/>
          </w:tcPr>
          <w:p w14:paraId="735B3E04" w14:textId="02D42B2D" w:rsidR="00540012" w:rsidRPr="00F07870" w:rsidRDefault="000109D1" w:rsidP="005628C1">
            <w:pPr>
              <w:spacing w:after="120"/>
              <w:jc w:val="right"/>
            </w:pPr>
            <w:r>
              <w:t>7</w:t>
            </w:r>
          </w:p>
        </w:tc>
      </w:tr>
      <w:tr w:rsidR="00540012" w:rsidRPr="00F07870" w14:paraId="56F73927" w14:textId="77777777" w:rsidTr="00864D25">
        <w:tc>
          <w:tcPr>
            <w:tcW w:w="9360" w:type="dxa"/>
            <w:gridSpan w:val="3"/>
            <w:shd w:val="clear" w:color="auto" w:fill="auto"/>
          </w:tcPr>
          <w:p w14:paraId="2114715F"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ab/>
              <w:t>Decisions adopted by the Committee</w:t>
            </w:r>
            <w:r w:rsidRPr="00F07870">
              <w:rPr>
                <w:spacing w:val="60"/>
                <w:sz w:val="17"/>
              </w:rPr>
              <w:tab/>
            </w:r>
          </w:p>
        </w:tc>
        <w:tc>
          <w:tcPr>
            <w:tcW w:w="542" w:type="dxa"/>
            <w:shd w:val="clear" w:color="auto" w:fill="auto"/>
            <w:vAlign w:val="bottom"/>
          </w:tcPr>
          <w:p w14:paraId="284E17E3" w14:textId="408508A3" w:rsidR="00540012" w:rsidRPr="00F07870" w:rsidRDefault="00864D25" w:rsidP="005628C1">
            <w:pPr>
              <w:spacing w:after="120"/>
              <w:jc w:val="right"/>
            </w:pPr>
            <w:r>
              <w:t>8</w:t>
            </w:r>
          </w:p>
        </w:tc>
      </w:tr>
      <w:tr w:rsidR="00540012" w:rsidRPr="00F07870" w14:paraId="0A77A9B9" w14:textId="77777777" w:rsidTr="00864D25">
        <w:tc>
          <w:tcPr>
            <w:tcW w:w="9360" w:type="dxa"/>
            <w:gridSpan w:val="3"/>
            <w:shd w:val="clear" w:color="auto" w:fill="auto"/>
          </w:tcPr>
          <w:p w14:paraId="65587744"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right" w:leader="dot" w:pos="9360"/>
              </w:tabs>
              <w:spacing w:after="120"/>
            </w:pPr>
            <w:r w:rsidRPr="00F07870">
              <w:tab/>
              <w:t>Organizational and other matters</w:t>
            </w:r>
            <w:r w:rsidRPr="00F07870">
              <w:rPr>
                <w:spacing w:val="60"/>
                <w:sz w:val="17"/>
              </w:rPr>
              <w:tab/>
            </w:r>
          </w:p>
        </w:tc>
        <w:tc>
          <w:tcPr>
            <w:tcW w:w="542" w:type="dxa"/>
            <w:shd w:val="clear" w:color="auto" w:fill="auto"/>
            <w:vAlign w:val="bottom"/>
          </w:tcPr>
          <w:p w14:paraId="0DE44D57" w14:textId="3C582542" w:rsidR="00540012" w:rsidRPr="00F07870" w:rsidRDefault="00864D25" w:rsidP="005628C1">
            <w:pPr>
              <w:spacing w:after="120"/>
              <w:jc w:val="right"/>
            </w:pPr>
            <w:r>
              <w:t>10</w:t>
            </w:r>
          </w:p>
        </w:tc>
      </w:tr>
      <w:tr w:rsidR="00540012" w:rsidRPr="00F07870" w14:paraId="7FE3808D" w14:textId="77777777" w:rsidTr="00864D25">
        <w:tc>
          <w:tcPr>
            <w:tcW w:w="9360" w:type="dxa"/>
            <w:gridSpan w:val="3"/>
            <w:shd w:val="clear" w:color="auto" w:fill="auto"/>
          </w:tcPr>
          <w:p w14:paraId="2BB6CAA4"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F07870">
              <w:t>States parties to the Convention and to the Optional Protocol</w:t>
            </w:r>
            <w:r w:rsidRPr="00F07870">
              <w:rPr>
                <w:spacing w:val="60"/>
                <w:sz w:val="17"/>
              </w:rPr>
              <w:tab/>
            </w:r>
          </w:p>
        </w:tc>
        <w:tc>
          <w:tcPr>
            <w:tcW w:w="542" w:type="dxa"/>
            <w:shd w:val="clear" w:color="auto" w:fill="auto"/>
          </w:tcPr>
          <w:p w14:paraId="1E88C468" w14:textId="7E287F29" w:rsidR="00540012" w:rsidRPr="00F07870" w:rsidRDefault="00864D25" w:rsidP="005628C1">
            <w:pPr>
              <w:spacing w:after="120"/>
              <w:jc w:val="right"/>
            </w:pPr>
            <w:r>
              <w:t>10</w:t>
            </w:r>
          </w:p>
        </w:tc>
      </w:tr>
      <w:tr w:rsidR="00540012" w:rsidRPr="00F07870" w14:paraId="7603C68D" w14:textId="77777777" w:rsidTr="00864D25">
        <w:tc>
          <w:tcPr>
            <w:tcW w:w="9360" w:type="dxa"/>
            <w:gridSpan w:val="3"/>
            <w:shd w:val="clear" w:color="auto" w:fill="auto"/>
          </w:tcPr>
          <w:p w14:paraId="55C798F5"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F07870">
              <w:t>Opening of the session</w:t>
            </w:r>
            <w:r w:rsidRPr="00F07870">
              <w:rPr>
                <w:spacing w:val="60"/>
                <w:sz w:val="17"/>
              </w:rPr>
              <w:tab/>
            </w:r>
          </w:p>
        </w:tc>
        <w:tc>
          <w:tcPr>
            <w:tcW w:w="542" w:type="dxa"/>
            <w:shd w:val="clear" w:color="auto" w:fill="auto"/>
          </w:tcPr>
          <w:p w14:paraId="6543D308" w14:textId="48A4EFC3" w:rsidR="00540012" w:rsidRPr="00F07870" w:rsidRDefault="00864D25" w:rsidP="005628C1">
            <w:pPr>
              <w:spacing w:after="120"/>
              <w:jc w:val="right"/>
            </w:pPr>
            <w:r>
              <w:t>10</w:t>
            </w:r>
          </w:p>
        </w:tc>
      </w:tr>
      <w:tr w:rsidR="00540012" w:rsidRPr="00F07870" w14:paraId="5EEF7918" w14:textId="77777777" w:rsidTr="00864D25">
        <w:tc>
          <w:tcPr>
            <w:tcW w:w="9360" w:type="dxa"/>
            <w:gridSpan w:val="3"/>
            <w:shd w:val="clear" w:color="auto" w:fill="auto"/>
          </w:tcPr>
          <w:p w14:paraId="09E4F79A"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F07870">
              <w:t>Adoption of the agenda</w:t>
            </w:r>
            <w:r w:rsidRPr="00F07870">
              <w:rPr>
                <w:spacing w:val="60"/>
                <w:sz w:val="17"/>
              </w:rPr>
              <w:tab/>
            </w:r>
          </w:p>
        </w:tc>
        <w:tc>
          <w:tcPr>
            <w:tcW w:w="542" w:type="dxa"/>
            <w:shd w:val="clear" w:color="auto" w:fill="auto"/>
          </w:tcPr>
          <w:p w14:paraId="2FFB8379" w14:textId="238159E1" w:rsidR="00540012" w:rsidRPr="00F07870" w:rsidRDefault="00864D25" w:rsidP="005628C1">
            <w:pPr>
              <w:spacing w:after="120"/>
              <w:jc w:val="right"/>
            </w:pPr>
            <w:r>
              <w:t>10</w:t>
            </w:r>
          </w:p>
        </w:tc>
      </w:tr>
      <w:tr w:rsidR="00540012" w:rsidRPr="00F07870" w14:paraId="7E6F0408" w14:textId="77777777" w:rsidTr="00864D25">
        <w:tc>
          <w:tcPr>
            <w:tcW w:w="9360" w:type="dxa"/>
            <w:gridSpan w:val="3"/>
            <w:shd w:val="clear" w:color="auto" w:fill="auto"/>
          </w:tcPr>
          <w:p w14:paraId="24057A24"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Report of the pre-sessional working group</w:t>
            </w:r>
            <w:r w:rsidRPr="00F07870">
              <w:rPr>
                <w:spacing w:val="60"/>
                <w:sz w:val="17"/>
              </w:rPr>
              <w:tab/>
            </w:r>
          </w:p>
        </w:tc>
        <w:tc>
          <w:tcPr>
            <w:tcW w:w="542" w:type="dxa"/>
            <w:shd w:val="clear" w:color="auto" w:fill="auto"/>
          </w:tcPr>
          <w:p w14:paraId="012B8A8D" w14:textId="278D7B2F" w:rsidR="00540012" w:rsidRPr="00F07870" w:rsidRDefault="00864D25" w:rsidP="005628C1">
            <w:pPr>
              <w:spacing w:after="120"/>
              <w:jc w:val="right"/>
            </w:pPr>
            <w:r>
              <w:t>10</w:t>
            </w:r>
          </w:p>
        </w:tc>
      </w:tr>
      <w:tr w:rsidR="00540012" w:rsidRPr="00F07870" w14:paraId="05675547" w14:textId="77777777" w:rsidTr="00864D25">
        <w:tc>
          <w:tcPr>
            <w:tcW w:w="9360" w:type="dxa"/>
            <w:gridSpan w:val="3"/>
            <w:shd w:val="clear" w:color="auto" w:fill="auto"/>
          </w:tcPr>
          <w:p w14:paraId="03FAABAF"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F07870">
              <w:t>Organization of work</w:t>
            </w:r>
            <w:r w:rsidRPr="00F07870">
              <w:rPr>
                <w:spacing w:val="60"/>
                <w:sz w:val="17"/>
              </w:rPr>
              <w:tab/>
            </w:r>
          </w:p>
        </w:tc>
        <w:tc>
          <w:tcPr>
            <w:tcW w:w="542" w:type="dxa"/>
            <w:shd w:val="clear" w:color="auto" w:fill="auto"/>
          </w:tcPr>
          <w:p w14:paraId="4299127E" w14:textId="44F140F8" w:rsidR="00540012" w:rsidRPr="00F07870" w:rsidRDefault="00864D25" w:rsidP="005628C1">
            <w:pPr>
              <w:spacing w:after="120"/>
              <w:jc w:val="right"/>
            </w:pPr>
            <w:r>
              <w:t>10</w:t>
            </w:r>
          </w:p>
        </w:tc>
      </w:tr>
      <w:tr w:rsidR="00540012" w:rsidRPr="00F07870" w14:paraId="0D48BA0C" w14:textId="77777777" w:rsidTr="00864D25">
        <w:tc>
          <w:tcPr>
            <w:tcW w:w="9360" w:type="dxa"/>
            <w:gridSpan w:val="3"/>
            <w:shd w:val="clear" w:color="auto" w:fill="auto"/>
          </w:tcPr>
          <w:p w14:paraId="683F2EAD"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Membership of the Committee</w:t>
            </w:r>
            <w:r w:rsidRPr="00F07870">
              <w:rPr>
                <w:spacing w:val="60"/>
                <w:sz w:val="17"/>
              </w:rPr>
              <w:tab/>
            </w:r>
          </w:p>
        </w:tc>
        <w:tc>
          <w:tcPr>
            <w:tcW w:w="542" w:type="dxa"/>
            <w:shd w:val="clear" w:color="auto" w:fill="auto"/>
            <w:vAlign w:val="bottom"/>
          </w:tcPr>
          <w:p w14:paraId="5AEE914A" w14:textId="35FC34C6" w:rsidR="00540012" w:rsidRPr="00F07870" w:rsidRDefault="00864D25" w:rsidP="005628C1">
            <w:pPr>
              <w:spacing w:after="120"/>
              <w:jc w:val="right"/>
            </w:pPr>
            <w:r>
              <w:t>11</w:t>
            </w:r>
          </w:p>
        </w:tc>
      </w:tr>
      <w:tr w:rsidR="00540012" w:rsidRPr="00F07870" w14:paraId="5DFA44DC" w14:textId="77777777" w:rsidTr="00864D25">
        <w:tc>
          <w:tcPr>
            <w:tcW w:w="9360" w:type="dxa"/>
            <w:gridSpan w:val="3"/>
            <w:shd w:val="clear" w:color="auto" w:fill="auto"/>
          </w:tcPr>
          <w:p w14:paraId="3A1622FF"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Report of the Chair on intersessional activities</w:t>
            </w:r>
            <w:r w:rsidRPr="00F07870">
              <w:rPr>
                <w:spacing w:val="60"/>
                <w:sz w:val="17"/>
              </w:rPr>
              <w:tab/>
            </w:r>
          </w:p>
        </w:tc>
        <w:tc>
          <w:tcPr>
            <w:tcW w:w="542" w:type="dxa"/>
            <w:shd w:val="clear" w:color="auto" w:fill="auto"/>
            <w:vAlign w:val="bottom"/>
          </w:tcPr>
          <w:p w14:paraId="7E4952CC" w14:textId="212F202B" w:rsidR="00540012" w:rsidRPr="00F07870" w:rsidRDefault="00864D25" w:rsidP="005628C1">
            <w:pPr>
              <w:spacing w:after="120"/>
              <w:jc w:val="right"/>
            </w:pPr>
            <w:r>
              <w:t>12</w:t>
            </w:r>
          </w:p>
        </w:tc>
      </w:tr>
      <w:tr w:rsidR="00540012" w:rsidRPr="00F07870" w14:paraId="6E5E4D7A" w14:textId="77777777" w:rsidTr="00864D25">
        <w:tc>
          <w:tcPr>
            <w:tcW w:w="9360" w:type="dxa"/>
            <w:gridSpan w:val="3"/>
            <w:shd w:val="clear" w:color="auto" w:fill="auto"/>
          </w:tcPr>
          <w:p w14:paraId="6530835C"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F07870">
              <w:tab/>
              <w:t>Consideration of reports submitted by States parties under article 18 of the Convention</w:t>
            </w:r>
            <w:r w:rsidRPr="00F07870">
              <w:rPr>
                <w:spacing w:val="60"/>
                <w:sz w:val="17"/>
              </w:rPr>
              <w:tab/>
            </w:r>
          </w:p>
        </w:tc>
        <w:tc>
          <w:tcPr>
            <w:tcW w:w="542" w:type="dxa"/>
            <w:shd w:val="clear" w:color="auto" w:fill="auto"/>
            <w:vAlign w:val="bottom"/>
          </w:tcPr>
          <w:p w14:paraId="112C5FA7" w14:textId="5FF0E28F" w:rsidR="00540012" w:rsidRPr="00F07870" w:rsidRDefault="00864D25" w:rsidP="005628C1">
            <w:pPr>
              <w:spacing w:after="120"/>
              <w:jc w:val="right"/>
            </w:pPr>
            <w:r>
              <w:t>13</w:t>
            </w:r>
          </w:p>
        </w:tc>
      </w:tr>
      <w:tr w:rsidR="00540012" w:rsidRPr="00F07870" w14:paraId="0E44A187" w14:textId="77777777" w:rsidTr="00864D25">
        <w:tc>
          <w:tcPr>
            <w:tcW w:w="9360" w:type="dxa"/>
            <w:gridSpan w:val="3"/>
            <w:shd w:val="clear" w:color="auto" w:fill="auto"/>
          </w:tcPr>
          <w:p w14:paraId="32CF29EC"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Activities carried out under the Optional Protocol</w:t>
            </w:r>
            <w:r w:rsidRPr="00F07870">
              <w:rPr>
                <w:spacing w:val="60"/>
                <w:sz w:val="17"/>
              </w:rPr>
              <w:tab/>
            </w:r>
          </w:p>
        </w:tc>
        <w:tc>
          <w:tcPr>
            <w:tcW w:w="542" w:type="dxa"/>
            <w:shd w:val="clear" w:color="auto" w:fill="auto"/>
            <w:vAlign w:val="bottom"/>
          </w:tcPr>
          <w:p w14:paraId="50880C17" w14:textId="406DAEEB" w:rsidR="00540012" w:rsidRPr="00F07870" w:rsidRDefault="00864D25" w:rsidP="005628C1">
            <w:pPr>
              <w:spacing w:after="120"/>
              <w:jc w:val="right"/>
            </w:pPr>
            <w:r>
              <w:t>14</w:t>
            </w:r>
          </w:p>
        </w:tc>
      </w:tr>
      <w:tr w:rsidR="00540012" w:rsidRPr="00F07870" w14:paraId="1499B289" w14:textId="77777777" w:rsidTr="00864D25">
        <w:tc>
          <w:tcPr>
            <w:tcW w:w="9360" w:type="dxa"/>
            <w:gridSpan w:val="3"/>
            <w:shd w:val="clear" w:color="auto" w:fill="auto"/>
          </w:tcPr>
          <w:p w14:paraId="79F58358"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2 of the Optional Protocol</w:t>
            </w:r>
            <w:r w:rsidRPr="00F07870">
              <w:rPr>
                <w:spacing w:val="60"/>
                <w:sz w:val="17"/>
              </w:rPr>
              <w:tab/>
            </w:r>
          </w:p>
        </w:tc>
        <w:tc>
          <w:tcPr>
            <w:tcW w:w="542" w:type="dxa"/>
            <w:shd w:val="clear" w:color="auto" w:fill="auto"/>
            <w:vAlign w:val="bottom"/>
          </w:tcPr>
          <w:p w14:paraId="5ABCB5DC" w14:textId="040DB7E7" w:rsidR="00540012" w:rsidRPr="00F07870" w:rsidRDefault="00864D25" w:rsidP="005628C1">
            <w:pPr>
              <w:spacing w:after="120"/>
              <w:jc w:val="right"/>
            </w:pPr>
            <w:r>
              <w:t>14</w:t>
            </w:r>
          </w:p>
        </w:tc>
      </w:tr>
      <w:tr w:rsidR="00540012" w:rsidRPr="00F07870" w14:paraId="48F34762" w14:textId="77777777" w:rsidTr="00864D25">
        <w:tc>
          <w:tcPr>
            <w:tcW w:w="9360" w:type="dxa"/>
            <w:gridSpan w:val="3"/>
            <w:shd w:val="clear" w:color="auto" w:fill="auto"/>
          </w:tcPr>
          <w:p w14:paraId="6762DDAD"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F07870">
              <w:t>Follow-up to views of the Committee on individual communications</w:t>
            </w:r>
            <w:r w:rsidRPr="00F07870">
              <w:rPr>
                <w:spacing w:val="60"/>
                <w:sz w:val="17"/>
              </w:rPr>
              <w:tab/>
            </w:r>
          </w:p>
        </w:tc>
        <w:tc>
          <w:tcPr>
            <w:tcW w:w="542" w:type="dxa"/>
            <w:shd w:val="clear" w:color="auto" w:fill="auto"/>
            <w:vAlign w:val="bottom"/>
          </w:tcPr>
          <w:p w14:paraId="56DF209F" w14:textId="7E61407D" w:rsidR="00540012" w:rsidRPr="00F07870" w:rsidRDefault="00864D25" w:rsidP="005628C1">
            <w:pPr>
              <w:spacing w:after="120"/>
              <w:jc w:val="right"/>
            </w:pPr>
            <w:r>
              <w:t>14</w:t>
            </w:r>
          </w:p>
        </w:tc>
      </w:tr>
      <w:tr w:rsidR="00540012" w:rsidRPr="00F07870" w14:paraId="73BE0EC7" w14:textId="77777777" w:rsidTr="00864D25">
        <w:tc>
          <w:tcPr>
            <w:tcW w:w="9360" w:type="dxa"/>
            <w:gridSpan w:val="3"/>
            <w:shd w:val="clear" w:color="auto" w:fill="auto"/>
          </w:tcPr>
          <w:p w14:paraId="3806495A" w14:textId="77777777" w:rsidR="00540012" w:rsidRPr="00F07870" w:rsidRDefault="00540012" w:rsidP="00540012">
            <w:pPr>
              <w:pStyle w:val="ListParagraph"/>
              <w:numPr>
                <w:ilvl w:val="1"/>
                <w:numId w:val="34"/>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8 of the Optional Protocol</w:t>
            </w:r>
            <w:r w:rsidRPr="00F07870">
              <w:rPr>
                <w:spacing w:val="60"/>
                <w:sz w:val="17"/>
              </w:rPr>
              <w:tab/>
            </w:r>
          </w:p>
        </w:tc>
        <w:tc>
          <w:tcPr>
            <w:tcW w:w="542" w:type="dxa"/>
            <w:shd w:val="clear" w:color="auto" w:fill="auto"/>
            <w:vAlign w:val="bottom"/>
          </w:tcPr>
          <w:p w14:paraId="6438D7DC" w14:textId="7BCD7181" w:rsidR="00540012" w:rsidRPr="00F07870" w:rsidRDefault="00864D25" w:rsidP="005628C1">
            <w:pPr>
              <w:spacing w:after="120"/>
              <w:jc w:val="right"/>
            </w:pPr>
            <w:r>
              <w:t>14</w:t>
            </w:r>
          </w:p>
        </w:tc>
      </w:tr>
      <w:tr w:rsidR="00540012" w:rsidRPr="00F07870" w14:paraId="1BEA6F78" w14:textId="77777777" w:rsidTr="00864D25">
        <w:tc>
          <w:tcPr>
            <w:tcW w:w="9360" w:type="dxa"/>
            <w:gridSpan w:val="3"/>
            <w:shd w:val="clear" w:color="auto" w:fill="auto"/>
          </w:tcPr>
          <w:p w14:paraId="5D49CBCC"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F07870">
              <w:tab/>
              <w:t>Ways and means of expediting the work of the Committee</w:t>
            </w:r>
            <w:r w:rsidRPr="00F07870">
              <w:rPr>
                <w:spacing w:val="60"/>
                <w:sz w:val="17"/>
              </w:rPr>
              <w:tab/>
            </w:r>
          </w:p>
        </w:tc>
        <w:tc>
          <w:tcPr>
            <w:tcW w:w="542" w:type="dxa"/>
            <w:shd w:val="clear" w:color="auto" w:fill="auto"/>
            <w:vAlign w:val="bottom"/>
          </w:tcPr>
          <w:p w14:paraId="731C3356" w14:textId="3EF52957" w:rsidR="00540012" w:rsidRPr="00F07870" w:rsidRDefault="00864D25" w:rsidP="005628C1">
            <w:pPr>
              <w:spacing w:after="120"/>
              <w:jc w:val="right"/>
            </w:pPr>
            <w:r>
              <w:t>16</w:t>
            </w:r>
          </w:p>
        </w:tc>
      </w:tr>
      <w:tr w:rsidR="00540012" w:rsidRPr="00F07870" w14:paraId="52663131" w14:textId="77777777" w:rsidTr="00864D25">
        <w:tc>
          <w:tcPr>
            <w:tcW w:w="9360" w:type="dxa"/>
            <w:gridSpan w:val="3"/>
            <w:shd w:val="clear" w:color="auto" w:fill="auto"/>
          </w:tcPr>
          <w:p w14:paraId="0BC30093"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Implementation of article 21 of the Convention</w:t>
            </w:r>
            <w:r w:rsidRPr="00F07870">
              <w:rPr>
                <w:spacing w:val="60"/>
                <w:sz w:val="17"/>
              </w:rPr>
              <w:tab/>
            </w:r>
          </w:p>
        </w:tc>
        <w:tc>
          <w:tcPr>
            <w:tcW w:w="542" w:type="dxa"/>
            <w:shd w:val="clear" w:color="auto" w:fill="auto"/>
            <w:vAlign w:val="bottom"/>
          </w:tcPr>
          <w:p w14:paraId="52F9C0CC" w14:textId="50A19AD2" w:rsidR="00540012" w:rsidRPr="00F07870" w:rsidRDefault="00864D25" w:rsidP="005628C1">
            <w:pPr>
              <w:spacing w:after="120"/>
              <w:jc w:val="right"/>
            </w:pPr>
            <w:r>
              <w:t>17</w:t>
            </w:r>
          </w:p>
        </w:tc>
      </w:tr>
      <w:tr w:rsidR="00540012" w:rsidRPr="00F07870" w14:paraId="48A8DD8A" w14:textId="77777777" w:rsidTr="00864D25">
        <w:tc>
          <w:tcPr>
            <w:tcW w:w="9360" w:type="dxa"/>
            <w:gridSpan w:val="3"/>
            <w:shd w:val="clear" w:color="auto" w:fill="auto"/>
          </w:tcPr>
          <w:p w14:paraId="357A11E6"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F07870">
              <w:tab/>
              <w:t>Provisional agenda for the eighty-sixth session</w:t>
            </w:r>
            <w:r w:rsidRPr="00F07870">
              <w:rPr>
                <w:spacing w:val="60"/>
                <w:sz w:val="17"/>
              </w:rPr>
              <w:tab/>
            </w:r>
          </w:p>
        </w:tc>
        <w:tc>
          <w:tcPr>
            <w:tcW w:w="542" w:type="dxa"/>
            <w:shd w:val="clear" w:color="auto" w:fill="auto"/>
            <w:vAlign w:val="bottom"/>
          </w:tcPr>
          <w:p w14:paraId="270D6A04" w14:textId="03BC66BF" w:rsidR="00540012" w:rsidRPr="00F07870" w:rsidRDefault="00864D25" w:rsidP="005628C1">
            <w:pPr>
              <w:spacing w:after="120"/>
              <w:jc w:val="right"/>
            </w:pPr>
            <w:r>
              <w:t>19</w:t>
            </w:r>
          </w:p>
        </w:tc>
      </w:tr>
      <w:tr w:rsidR="00540012" w:rsidRPr="00F07870" w14:paraId="5C6E4DC9" w14:textId="77777777" w:rsidTr="00864D25">
        <w:tc>
          <w:tcPr>
            <w:tcW w:w="9360" w:type="dxa"/>
            <w:gridSpan w:val="3"/>
            <w:shd w:val="clear" w:color="auto" w:fill="auto"/>
          </w:tcPr>
          <w:p w14:paraId="1147D8EB" w14:textId="77777777" w:rsidR="00540012" w:rsidRPr="00F07870" w:rsidRDefault="00540012" w:rsidP="00540012">
            <w:pPr>
              <w:pStyle w:val="ListParagraph"/>
              <w:numPr>
                <w:ilvl w:val="0"/>
                <w:numId w:val="34"/>
              </w:numPr>
              <w:tabs>
                <w:tab w:val="right" w:pos="1080"/>
                <w:tab w:val="left" w:pos="1296"/>
                <w:tab w:val="left" w:pos="1728"/>
                <w:tab w:val="left" w:pos="2160"/>
                <w:tab w:val="left" w:pos="2592"/>
                <w:tab w:val="left" w:pos="3024"/>
                <w:tab w:val="right" w:leader="dot" w:pos="9360"/>
              </w:tabs>
              <w:spacing w:after="120"/>
            </w:pPr>
            <w:r w:rsidRPr="00F07870">
              <w:tab/>
              <w:t>Adoption of the report</w:t>
            </w:r>
            <w:r w:rsidRPr="00F07870">
              <w:rPr>
                <w:spacing w:val="60"/>
                <w:sz w:val="17"/>
              </w:rPr>
              <w:tab/>
            </w:r>
          </w:p>
        </w:tc>
        <w:tc>
          <w:tcPr>
            <w:tcW w:w="542" w:type="dxa"/>
            <w:shd w:val="clear" w:color="auto" w:fill="auto"/>
            <w:vAlign w:val="bottom"/>
          </w:tcPr>
          <w:p w14:paraId="0C59646C" w14:textId="51DB58BB" w:rsidR="00540012" w:rsidRPr="00F07870" w:rsidRDefault="00864D25" w:rsidP="005628C1">
            <w:pPr>
              <w:spacing w:after="120"/>
              <w:jc w:val="right"/>
            </w:pPr>
            <w:r>
              <w:t>20</w:t>
            </w:r>
          </w:p>
        </w:tc>
      </w:tr>
      <w:tr w:rsidR="00540012" w:rsidRPr="00F07870" w14:paraId="56E4FB9B" w14:textId="77777777" w:rsidTr="00864D25">
        <w:tc>
          <w:tcPr>
            <w:tcW w:w="9360" w:type="dxa"/>
            <w:gridSpan w:val="3"/>
            <w:shd w:val="clear" w:color="auto" w:fill="auto"/>
          </w:tcPr>
          <w:p w14:paraId="0EAB0DF6" w14:textId="77777777" w:rsidR="00540012" w:rsidRPr="00F07870" w:rsidRDefault="00540012" w:rsidP="005628C1">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rsidRPr="00F07870">
              <w:tab/>
              <w:t>Annex</w:t>
            </w:r>
          </w:p>
        </w:tc>
        <w:tc>
          <w:tcPr>
            <w:tcW w:w="542" w:type="dxa"/>
            <w:shd w:val="clear" w:color="auto" w:fill="auto"/>
            <w:vAlign w:val="bottom"/>
          </w:tcPr>
          <w:p w14:paraId="53434618" w14:textId="77777777" w:rsidR="00540012" w:rsidRPr="00F07870" w:rsidRDefault="00540012" w:rsidP="005628C1">
            <w:pPr>
              <w:spacing w:after="120"/>
              <w:jc w:val="right"/>
            </w:pPr>
          </w:p>
        </w:tc>
      </w:tr>
      <w:tr w:rsidR="00540012" w:rsidRPr="00F07870" w14:paraId="488F6F97" w14:textId="77777777" w:rsidTr="00864D25">
        <w:tc>
          <w:tcPr>
            <w:tcW w:w="9360" w:type="dxa"/>
            <w:gridSpan w:val="3"/>
            <w:shd w:val="clear" w:color="auto" w:fill="auto"/>
          </w:tcPr>
          <w:p w14:paraId="299550F0" w14:textId="55823A81" w:rsidR="00540012" w:rsidRPr="00864D25" w:rsidRDefault="00540012" w:rsidP="00864D2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07870">
              <w:t>Documents before the Committee at its eighty-fifth session</w:t>
            </w:r>
            <w:r w:rsidR="00864D25">
              <w:rPr>
                <w:spacing w:val="60"/>
                <w:sz w:val="17"/>
              </w:rPr>
              <w:tab/>
            </w:r>
          </w:p>
        </w:tc>
        <w:tc>
          <w:tcPr>
            <w:tcW w:w="542" w:type="dxa"/>
            <w:shd w:val="clear" w:color="auto" w:fill="auto"/>
            <w:vAlign w:val="bottom"/>
          </w:tcPr>
          <w:p w14:paraId="604EC2AE" w14:textId="05452196" w:rsidR="00540012" w:rsidRPr="00F07870" w:rsidRDefault="00864D25" w:rsidP="005628C1">
            <w:pPr>
              <w:spacing w:after="120"/>
              <w:jc w:val="right"/>
            </w:pPr>
            <w:r>
              <w:t>21</w:t>
            </w:r>
          </w:p>
        </w:tc>
      </w:tr>
      <w:tr w:rsidR="00540012" w:rsidRPr="00F07870" w14:paraId="239D9387" w14:textId="77777777" w:rsidTr="00864D25">
        <w:tc>
          <w:tcPr>
            <w:tcW w:w="9360" w:type="dxa"/>
            <w:gridSpan w:val="3"/>
            <w:shd w:val="clear" w:color="auto" w:fill="auto"/>
          </w:tcPr>
          <w:p w14:paraId="41B8E0A7" w14:textId="77777777" w:rsidR="00540012" w:rsidRPr="00F07870" w:rsidRDefault="00540012" w:rsidP="005628C1">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b/>
                <w:bCs/>
              </w:rPr>
            </w:pPr>
            <w:r w:rsidRPr="00F07870">
              <w:rPr>
                <w:b/>
                <w:bCs/>
              </w:rPr>
              <w:t>Part Two</w:t>
            </w:r>
          </w:p>
          <w:p w14:paraId="6C8F369D" w14:textId="35EEB6A7" w:rsidR="00540012" w:rsidRPr="000109D1" w:rsidRDefault="00540012" w:rsidP="000109D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870">
              <w:rPr>
                <w:b/>
                <w:bCs/>
              </w:rPr>
              <w:t>Report of the Committee on the Elimination of Discrimination against Women on its eighty-sixth session</w:t>
            </w:r>
            <w:r w:rsidR="000109D1" w:rsidRPr="000109D1">
              <w:rPr>
                <w:spacing w:val="60"/>
                <w:sz w:val="17"/>
              </w:rPr>
              <w:tab/>
            </w:r>
          </w:p>
        </w:tc>
        <w:tc>
          <w:tcPr>
            <w:tcW w:w="542" w:type="dxa"/>
            <w:shd w:val="clear" w:color="auto" w:fill="auto"/>
            <w:vAlign w:val="bottom"/>
          </w:tcPr>
          <w:p w14:paraId="4D2F1DF8" w14:textId="2408967C" w:rsidR="00540012" w:rsidRPr="00F07870" w:rsidRDefault="000109D1" w:rsidP="005628C1">
            <w:pPr>
              <w:spacing w:after="120"/>
              <w:jc w:val="right"/>
            </w:pPr>
            <w:r>
              <w:t>22</w:t>
            </w:r>
          </w:p>
        </w:tc>
      </w:tr>
      <w:tr w:rsidR="00540012" w:rsidRPr="00F07870" w14:paraId="1D944630" w14:textId="77777777" w:rsidTr="00864D25">
        <w:tc>
          <w:tcPr>
            <w:tcW w:w="9360" w:type="dxa"/>
            <w:gridSpan w:val="3"/>
            <w:shd w:val="clear" w:color="auto" w:fill="auto"/>
          </w:tcPr>
          <w:p w14:paraId="6F31731D"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ab/>
              <w:t>Decisions adopted by the Committee</w:t>
            </w:r>
            <w:r w:rsidRPr="00F07870">
              <w:rPr>
                <w:spacing w:val="60"/>
                <w:sz w:val="17"/>
              </w:rPr>
              <w:tab/>
            </w:r>
          </w:p>
        </w:tc>
        <w:tc>
          <w:tcPr>
            <w:tcW w:w="542" w:type="dxa"/>
            <w:shd w:val="clear" w:color="auto" w:fill="auto"/>
            <w:vAlign w:val="bottom"/>
          </w:tcPr>
          <w:p w14:paraId="571A0DE7" w14:textId="31E21DDA" w:rsidR="00540012" w:rsidRPr="00F07870" w:rsidRDefault="00864D25" w:rsidP="005628C1">
            <w:pPr>
              <w:spacing w:after="120"/>
              <w:jc w:val="right"/>
            </w:pPr>
            <w:r>
              <w:t>23</w:t>
            </w:r>
          </w:p>
        </w:tc>
      </w:tr>
      <w:tr w:rsidR="00540012" w:rsidRPr="00F07870" w14:paraId="27515962" w14:textId="77777777" w:rsidTr="00864D25">
        <w:tc>
          <w:tcPr>
            <w:tcW w:w="9360" w:type="dxa"/>
            <w:gridSpan w:val="3"/>
            <w:shd w:val="clear" w:color="auto" w:fill="auto"/>
          </w:tcPr>
          <w:p w14:paraId="5C556F29"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right" w:leader="dot" w:pos="9360"/>
              </w:tabs>
              <w:spacing w:after="120"/>
            </w:pPr>
            <w:r w:rsidRPr="00F07870">
              <w:tab/>
              <w:t>Organizational and other matters</w:t>
            </w:r>
            <w:r w:rsidRPr="00F07870">
              <w:rPr>
                <w:spacing w:val="60"/>
                <w:sz w:val="17"/>
              </w:rPr>
              <w:tab/>
            </w:r>
          </w:p>
        </w:tc>
        <w:tc>
          <w:tcPr>
            <w:tcW w:w="542" w:type="dxa"/>
            <w:shd w:val="clear" w:color="auto" w:fill="auto"/>
            <w:vAlign w:val="bottom"/>
          </w:tcPr>
          <w:p w14:paraId="54965BEC" w14:textId="2ED4F8DF" w:rsidR="00540012" w:rsidRPr="00F07870" w:rsidRDefault="00864D25" w:rsidP="005628C1">
            <w:pPr>
              <w:spacing w:after="120"/>
              <w:jc w:val="right"/>
            </w:pPr>
            <w:r>
              <w:t>25</w:t>
            </w:r>
          </w:p>
        </w:tc>
      </w:tr>
      <w:tr w:rsidR="00540012" w:rsidRPr="00F07870" w14:paraId="64E2175D" w14:textId="77777777" w:rsidTr="00864D25">
        <w:tc>
          <w:tcPr>
            <w:tcW w:w="9360" w:type="dxa"/>
            <w:gridSpan w:val="3"/>
            <w:shd w:val="clear" w:color="auto" w:fill="auto"/>
          </w:tcPr>
          <w:p w14:paraId="76DEC69C"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F07870">
              <w:t>States parties to the Convention and to the Optional Protocol</w:t>
            </w:r>
            <w:r w:rsidRPr="00F07870">
              <w:rPr>
                <w:spacing w:val="60"/>
                <w:sz w:val="17"/>
              </w:rPr>
              <w:tab/>
            </w:r>
          </w:p>
        </w:tc>
        <w:tc>
          <w:tcPr>
            <w:tcW w:w="542" w:type="dxa"/>
            <w:shd w:val="clear" w:color="auto" w:fill="auto"/>
          </w:tcPr>
          <w:p w14:paraId="5B764FD9" w14:textId="01A16118" w:rsidR="00540012" w:rsidRPr="00F07870" w:rsidRDefault="00864D25" w:rsidP="005628C1">
            <w:pPr>
              <w:spacing w:after="120"/>
              <w:jc w:val="right"/>
            </w:pPr>
            <w:r>
              <w:t>25</w:t>
            </w:r>
          </w:p>
        </w:tc>
      </w:tr>
      <w:tr w:rsidR="00540012" w:rsidRPr="00F07870" w14:paraId="07D1C360" w14:textId="77777777" w:rsidTr="00864D25">
        <w:tc>
          <w:tcPr>
            <w:tcW w:w="9360" w:type="dxa"/>
            <w:gridSpan w:val="3"/>
            <w:shd w:val="clear" w:color="auto" w:fill="auto"/>
          </w:tcPr>
          <w:p w14:paraId="50A73B54"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right" w:leader="dot" w:pos="9360"/>
              </w:tabs>
              <w:spacing w:after="120"/>
            </w:pPr>
            <w:r w:rsidRPr="00F07870">
              <w:lastRenderedPageBreak/>
              <w:t>Opening of the session</w:t>
            </w:r>
            <w:r w:rsidRPr="00F07870">
              <w:rPr>
                <w:spacing w:val="60"/>
                <w:sz w:val="17"/>
              </w:rPr>
              <w:tab/>
            </w:r>
          </w:p>
        </w:tc>
        <w:tc>
          <w:tcPr>
            <w:tcW w:w="542" w:type="dxa"/>
            <w:shd w:val="clear" w:color="auto" w:fill="auto"/>
          </w:tcPr>
          <w:p w14:paraId="3A9BD89D" w14:textId="726D381F" w:rsidR="00540012" w:rsidRPr="00F07870" w:rsidRDefault="00864D25" w:rsidP="005628C1">
            <w:pPr>
              <w:spacing w:after="120"/>
              <w:jc w:val="right"/>
            </w:pPr>
            <w:r>
              <w:t>25</w:t>
            </w:r>
          </w:p>
        </w:tc>
      </w:tr>
      <w:tr w:rsidR="00540012" w:rsidRPr="00F07870" w14:paraId="7CC78DC7" w14:textId="77777777" w:rsidTr="00864D25">
        <w:tc>
          <w:tcPr>
            <w:tcW w:w="9360" w:type="dxa"/>
            <w:gridSpan w:val="3"/>
            <w:shd w:val="clear" w:color="auto" w:fill="auto"/>
          </w:tcPr>
          <w:p w14:paraId="1540E02B"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right" w:leader="dot" w:pos="9360"/>
              </w:tabs>
              <w:spacing w:after="120"/>
            </w:pPr>
            <w:r w:rsidRPr="00F07870">
              <w:t>Adoption of the agenda</w:t>
            </w:r>
            <w:r w:rsidRPr="00F07870">
              <w:rPr>
                <w:spacing w:val="60"/>
                <w:sz w:val="17"/>
              </w:rPr>
              <w:tab/>
            </w:r>
          </w:p>
        </w:tc>
        <w:tc>
          <w:tcPr>
            <w:tcW w:w="542" w:type="dxa"/>
            <w:shd w:val="clear" w:color="auto" w:fill="auto"/>
          </w:tcPr>
          <w:p w14:paraId="74E47E20" w14:textId="0C7141BC" w:rsidR="00540012" w:rsidRPr="00F07870" w:rsidRDefault="00864D25" w:rsidP="005628C1">
            <w:pPr>
              <w:spacing w:after="120"/>
              <w:jc w:val="right"/>
            </w:pPr>
            <w:r>
              <w:t>25</w:t>
            </w:r>
          </w:p>
        </w:tc>
      </w:tr>
      <w:tr w:rsidR="00540012" w:rsidRPr="00F07870" w14:paraId="0DED138E" w14:textId="77777777" w:rsidTr="00864D25">
        <w:tc>
          <w:tcPr>
            <w:tcW w:w="9360" w:type="dxa"/>
            <w:gridSpan w:val="3"/>
            <w:shd w:val="clear" w:color="auto" w:fill="auto"/>
          </w:tcPr>
          <w:p w14:paraId="0E970AC0"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Report of the pre-sessional working group</w:t>
            </w:r>
            <w:r w:rsidRPr="00F07870">
              <w:rPr>
                <w:spacing w:val="60"/>
                <w:sz w:val="17"/>
              </w:rPr>
              <w:tab/>
            </w:r>
          </w:p>
        </w:tc>
        <w:tc>
          <w:tcPr>
            <w:tcW w:w="542" w:type="dxa"/>
            <w:shd w:val="clear" w:color="auto" w:fill="auto"/>
          </w:tcPr>
          <w:p w14:paraId="53841A2D" w14:textId="6801F430" w:rsidR="00540012" w:rsidRPr="00F07870" w:rsidRDefault="00864D25" w:rsidP="005628C1">
            <w:pPr>
              <w:spacing w:after="120"/>
              <w:jc w:val="right"/>
            </w:pPr>
            <w:r>
              <w:t>25</w:t>
            </w:r>
          </w:p>
        </w:tc>
      </w:tr>
      <w:tr w:rsidR="00540012" w:rsidRPr="00F07870" w14:paraId="0D9717E3" w14:textId="77777777" w:rsidTr="00864D25">
        <w:tc>
          <w:tcPr>
            <w:tcW w:w="9360" w:type="dxa"/>
            <w:gridSpan w:val="3"/>
            <w:shd w:val="clear" w:color="auto" w:fill="auto"/>
          </w:tcPr>
          <w:p w14:paraId="5B13F4F1"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right" w:leader="dot" w:pos="9360"/>
              </w:tabs>
              <w:spacing w:after="120"/>
            </w:pPr>
            <w:r w:rsidRPr="00F07870">
              <w:t>Organization of work</w:t>
            </w:r>
            <w:r w:rsidRPr="00F07870">
              <w:rPr>
                <w:spacing w:val="60"/>
                <w:sz w:val="17"/>
              </w:rPr>
              <w:tab/>
            </w:r>
          </w:p>
        </w:tc>
        <w:tc>
          <w:tcPr>
            <w:tcW w:w="542" w:type="dxa"/>
            <w:shd w:val="clear" w:color="auto" w:fill="auto"/>
          </w:tcPr>
          <w:p w14:paraId="27A8B0E5" w14:textId="4E778A44" w:rsidR="00540012" w:rsidRPr="00F07870" w:rsidRDefault="00864D25" w:rsidP="005628C1">
            <w:pPr>
              <w:spacing w:after="120"/>
              <w:jc w:val="right"/>
            </w:pPr>
            <w:r>
              <w:t>25</w:t>
            </w:r>
          </w:p>
        </w:tc>
      </w:tr>
      <w:tr w:rsidR="00540012" w:rsidRPr="00F07870" w14:paraId="4451DA51" w14:textId="77777777" w:rsidTr="00864D25">
        <w:tc>
          <w:tcPr>
            <w:tcW w:w="9360" w:type="dxa"/>
            <w:gridSpan w:val="3"/>
            <w:shd w:val="clear" w:color="auto" w:fill="auto"/>
          </w:tcPr>
          <w:p w14:paraId="787C1902"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Membership of the Committee</w:t>
            </w:r>
            <w:r w:rsidRPr="00F07870">
              <w:rPr>
                <w:spacing w:val="60"/>
                <w:sz w:val="17"/>
              </w:rPr>
              <w:tab/>
            </w:r>
          </w:p>
        </w:tc>
        <w:tc>
          <w:tcPr>
            <w:tcW w:w="542" w:type="dxa"/>
            <w:shd w:val="clear" w:color="auto" w:fill="auto"/>
            <w:vAlign w:val="bottom"/>
          </w:tcPr>
          <w:p w14:paraId="4BD84EBF" w14:textId="59AB5402" w:rsidR="00540012" w:rsidRPr="00F07870" w:rsidRDefault="00864D25" w:rsidP="005628C1">
            <w:pPr>
              <w:spacing w:after="120"/>
              <w:jc w:val="right"/>
            </w:pPr>
            <w:r>
              <w:t>26</w:t>
            </w:r>
          </w:p>
        </w:tc>
      </w:tr>
      <w:tr w:rsidR="00540012" w:rsidRPr="00F07870" w14:paraId="0297F5BF" w14:textId="77777777" w:rsidTr="00864D25">
        <w:tc>
          <w:tcPr>
            <w:tcW w:w="9360" w:type="dxa"/>
            <w:gridSpan w:val="3"/>
            <w:shd w:val="clear" w:color="auto" w:fill="auto"/>
          </w:tcPr>
          <w:p w14:paraId="1331229B"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Report of the Chair on intersessional activities</w:t>
            </w:r>
            <w:r w:rsidRPr="00F07870">
              <w:rPr>
                <w:spacing w:val="60"/>
                <w:sz w:val="17"/>
              </w:rPr>
              <w:tab/>
            </w:r>
          </w:p>
        </w:tc>
        <w:tc>
          <w:tcPr>
            <w:tcW w:w="542" w:type="dxa"/>
            <w:shd w:val="clear" w:color="auto" w:fill="auto"/>
            <w:vAlign w:val="bottom"/>
          </w:tcPr>
          <w:p w14:paraId="5F094B3B" w14:textId="2EB6F1CC" w:rsidR="00540012" w:rsidRPr="00F07870" w:rsidRDefault="00864D25" w:rsidP="005628C1">
            <w:pPr>
              <w:spacing w:after="120"/>
              <w:jc w:val="right"/>
            </w:pPr>
            <w:r>
              <w:t>27</w:t>
            </w:r>
          </w:p>
        </w:tc>
      </w:tr>
      <w:tr w:rsidR="00540012" w:rsidRPr="00F07870" w14:paraId="595092C5" w14:textId="77777777" w:rsidTr="00864D25">
        <w:tc>
          <w:tcPr>
            <w:tcW w:w="9360" w:type="dxa"/>
            <w:gridSpan w:val="3"/>
            <w:shd w:val="clear" w:color="auto" w:fill="auto"/>
          </w:tcPr>
          <w:p w14:paraId="1ABB55AA"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F07870">
              <w:tab/>
              <w:t>Consideration of reports submitted by States parties under article 18 of the Convention</w:t>
            </w:r>
            <w:r w:rsidRPr="00F07870">
              <w:rPr>
                <w:spacing w:val="60"/>
                <w:sz w:val="17"/>
              </w:rPr>
              <w:tab/>
            </w:r>
          </w:p>
        </w:tc>
        <w:tc>
          <w:tcPr>
            <w:tcW w:w="542" w:type="dxa"/>
            <w:shd w:val="clear" w:color="auto" w:fill="auto"/>
            <w:vAlign w:val="bottom"/>
          </w:tcPr>
          <w:p w14:paraId="1FD213DC" w14:textId="6BEDA11E" w:rsidR="00540012" w:rsidRPr="00F07870" w:rsidRDefault="00864D25" w:rsidP="005628C1">
            <w:pPr>
              <w:spacing w:after="120"/>
              <w:jc w:val="right"/>
            </w:pPr>
            <w:r>
              <w:t>28</w:t>
            </w:r>
          </w:p>
        </w:tc>
      </w:tr>
      <w:tr w:rsidR="00540012" w:rsidRPr="00F07870" w14:paraId="09AF589D" w14:textId="77777777" w:rsidTr="00864D25">
        <w:tc>
          <w:tcPr>
            <w:tcW w:w="9360" w:type="dxa"/>
            <w:gridSpan w:val="3"/>
            <w:shd w:val="clear" w:color="auto" w:fill="auto"/>
          </w:tcPr>
          <w:p w14:paraId="031B8415"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Activities carried out under the Optional Protocol</w:t>
            </w:r>
            <w:r w:rsidRPr="00F07870">
              <w:rPr>
                <w:spacing w:val="60"/>
                <w:sz w:val="17"/>
              </w:rPr>
              <w:tab/>
            </w:r>
          </w:p>
        </w:tc>
        <w:tc>
          <w:tcPr>
            <w:tcW w:w="542" w:type="dxa"/>
            <w:shd w:val="clear" w:color="auto" w:fill="auto"/>
            <w:vAlign w:val="bottom"/>
          </w:tcPr>
          <w:p w14:paraId="51A6DE6A" w14:textId="2EB4AF7F" w:rsidR="00540012" w:rsidRPr="00F07870" w:rsidRDefault="00864D25" w:rsidP="005628C1">
            <w:pPr>
              <w:spacing w:after="120"/>
              <w:jc w:val="right"/>
            </w:pPr>
            <w:r>
              <w:t>29</w:t>
            </w:r>
          </w:p>
        </w:tc>
      </w:tr>
      <w:tr w:rsidR="00540012" w:rsidRPr="00F07870" w14:paraId="587AF169" w14:textId="77777777" w:rsidTr="00864D25">
        <w:tc>
          <w:tcPr>
            <w:tcW w:w="9360" w:type="dxa"/>
            <w:gridSpan w:val="3"/>
            <w:shd w:val="clear" w:color="auto" w:fill="auto"/>
          </w:tcPr>
          <w:p w14:paraId="26E729D2"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2 of the Optional Protocol</w:t>
            </w:r>
            <w:r w:rsidRPr="00F07870">
              <w:rPr>
                <w:spacing w:val="60"/>
                <w:sz w:val="17"/>
              </w:rPr>
              <w:tab/>
            </w:r>
          </w:p>
        </w:tc>
        <w:tc>
          <w:tcPr>
            <w:tcW w:w="542" w:type="dxa"/>
            <w:shd w:val="clear" w:color="auto" w:fill="auto"/>
            <w:vAlign w:val="bottom"/>
          </w:tcPr>
          <w:p w14:paraId="0D3C2C44" w14:textId="73832B5A" w:rsidR="00540012" w:rsidRPr="00F07870" w:rsidRDefault="00864D25" w:rsidP="005628C1">
            <w:pPr>
              <w:spacing w:after="120"/>
              <w:jc w:val="right"/>
            </w:pPr>
            <w:r>
              <w:t>29</w:t>
            </w:r>
          </w:p>
        </w:tc>
      </w:tr>
      <w:tr w:rsidR="00540012" w:rsidRPr="00F07870" w14:paraId="74319B35" w14:textId="77777777" w:rsidTr="00864D25">
        <w:tc>
          <w:tcPr>
            <w:tcW w:w="9360" w:type="dxa"/>
            <w:gridSpan w:val="3"/>
            <w:shd w:val="clear" w:color="auto" w:fill="auto"/>
          </w:tcPr>
          <w:p w14:paraId="7F8C38A2"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F07870">
              <w:t>Follow-up to views of the Committee on individual communications</w:t>
            </w:r>
            <w:r w:rsidRPr="00F07870">
              <w:rPr>
                <w:spacing w:val="60"/>
                <w:sz w:val="17"/>
              </w:rPr>
              <w:tab/>
            </w:r>
          </w:p>
        </w:tc>
        <w:tc>
          <w:tcPr>
            <w:tcW w:w="542" w:type="dxa"/>
            <w:shd w:val="clear" w:color="auto" w:fill="auto"/>
          </w:tcPr>
          <w:p w14:paraId="4165A9D8" w14:textId="6E8A6200" w:rsidR="00540012" w:rsidRPr="00F07870" w:rsidRDefault="00864D25" w:rsidP="005628C1">
            <w:pPr>
              <w:spacing w:after="120"/>
              <w:jc w:val="right"/>
            </w:pPr>
            <w:r>
              <w:t>29</w:t>
            </w:r>
          </w:p>
        </w:tc>
      </w:tr>
      <w:tr w:rsidR="00540012" w:rsidRPr="00F07870" w14:paraId="5DD50035" w14:textId="77777777" w:rsidTr="00864D25">
        <w:tc>
          <w:tcPr>
            <w:tcW w:w="9360" w:type="dxa"/>
            <w:gridSpan w:val="3"/>
            <w:shd w:val="clear" w:color="auto" w:fill="auto"/>
          </w:tcPr>
          <w:p w14:paraId="2E1C34FE" w14:textId="77777777" w:rsidR="00540012" w:rsidRPr="00F07870" w:rsidRDefault="00540012" w:rsidP="00540012">
            <w:pPr>
              <w:pStyle w:val="ListParagraph"/>
              <w:numPr>
                <w:ilvl w:val="1"/>
                <w:numId w:val="35"/>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8 of the Optional Protocol</w:t>
            </w:r>
            <w:r w:rsidRPr="00F07870">
              <w:rPr>
                <w:spacing w:val="60"/>
                <w:sz w:val="17"/>
              </w:rPr>
              <w:tab/>
            </w:r>
          </w:p>
        </w:tc>
        <w:tc>
          <w:tcPr>
            <w:tcW w:w="542" w:type="dxa"/>
            <w:shd w:val="clear" w:color="auto" w:fill="auto"/>
            <w:vAlign w:val="bottom"/>
          </w:tcPr>
          <w:p w14:paraId="0B29CE1E" w14:textId="4109B5F7" w:rsidR="00540012" w:rsidRPr="00F07870" w:rsidRDefault="00864D25" w:rsidP="005628C1">
            <w:pPr>
              <w:spacing w:after="120"/>
              <w:jc w:val="right"/>
            </w:pPr>
            <w:r>
              <w:t>29</w:t>
            </w:r>
          </w:p>
        </w:tc>
      </w:tr>
      <w:tr w:rsidR="00540012" w:rsidRPr="00F07870" w14:paraId="19833F60" w14:textId="77777777" w:rsidTr="00864D25">
        <w:tc>
          <w:tcPr>
            <w:tcW w:w="9360" w:type="dxa"/>
            <w:gridSpan w:val="3"/>
            <w:shd w:val="clear" w:color="auto" w:fill="auto"/>
          </w:tcPr>
          <w:p w14:paraId="4F75CAA5"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F07870">
              <w:tab/>
              <w:t>Ways and means of expediting the work of the Committee</w:t>
            </w:r>
            <w:r w:rsidRPr="00F07870">
              <w:rPr>
                <w:spacing w:val="60"/>
                <w:sz w:val="17"/>
              </w:rPr>
              <w:tab/>
            </w:r>
          </w:p>
        </w:tc>
        <w:tc>
          <w:tcPr>
            <w:tcW w:w="542" w:type="dxa"/>
            <w:shd w:val="clear" w:color="auto" w:fill="auto"/>
            <w:vAlign w:val="bottom"/>
          </w:tcPr>
          <w:p w14:paraId="74EBEA2A" w14:textId="09000AD8" w:rsidR="00540012" w:rsidRPr="00F07870" w:rsidRDefault="00864D25" w:rsidP="005628C1">
            <w:pPr>
              <w:spacing w:after="120"/>
              <w:jc w:val="right"/>
            </w:pPr>
            <w:r>
              <w:t>32</w:t>
            </w:r>
          </w:p>
        </w:tc>
      </w:tr>
      <w:tr w:rsidR="00540012" w:rsidRPr="00F07870" w14:paraId="4CBF72AD" w14:textId="77777777" w:rsidTr="00864D25">
        <w:tc>
          <w:tcPr>
            <w:tcW w:w="9360" w:type="dxa"/>
            <w:gridSpan w:val="3"/>
            <w:shd w:val="clear" w:color="auto" w:fill="auto"/>
          </w:tcPr>
          <w:p w14:paraId="5B2311ED"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Implementation of article 21 of the Convention</w:t>
            </w:r>
            <w:r w:rsidRPr="00F07870">
              <w:rPr>
                <w:spacing w:val="60"/>
                <w:sz w:val="17"/>
              </w:rPr>
              <w:tab/>
            </w:r>
          </w:p>
        </w:tc>
        <w:tc>
          <w:tcPr>
            <w:tcW w:w="542" w:type="dxa"/>
            <w:shd w:val="clear" w:color="auto" w:fill="auto"/>
            <w:vAlign w:val="bottom"/>
          </w:tcPr>
          <w:p w14:paraId="6B7398F2" w14:textId="7F5D5B10" w:rsidR="00540012" w:rsidRPr="00F07870" w:rsidRDefault="00864D25" w:rsidP="005628C1">
            <w:pPr>
              <w:spacing w:after="120"/>
              <w:jc w:val="right"/>
            </w:pPr>
            <w:r>
              <w:t>33</w:t>
            </w:r>
          </w:p>
        </w:tc>
      </w:tr>
      <w:tr w:rsidR="00540012" w:rsidRPr="00F07870" w14:paraId="72530887" w14:textId="77777777" w:rsidTr="00864D25">
        <w:tc>
          <w:tcPr>
            <w:tcW w:w="9360" w:type="dxa"/>
            <w:gridSpan w:val="3"/>
            <w:shd w:val="clear" w:color="auto" w:fill="auto"/>
          </w:tcPr>
          <w:p w14:paraId="679F2CF0"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Provisional agenda for the eighty-seventh session</w:t>
            </w:r>
            <w:r w:rsidRPr="00F07870">
              <w:rPr>
                <w:spacing w:val="60"/>
                <w:sz w:val="17"/>
              </w:rPr>
              <w:tab/>
            </w:r>
          </w:p>
        </w:tc>
        <w:tc>
          <w:tcPr>
            <w:tcW w:w="542" w:type="dxa"/>
            <w:shd w:val="clear" w:color="auto" w:fill="auto"/>
            <w:vAlign w:val="bottom"/>
          </w:tcPr>
          <w:p w14:paraId="608BE813" w14:textId="58A1E007" w:rsidR="00540012" w:rsidRPr="00F07870" w:rsidRDefault="00864D25" w:rsidP="005628C1">
            <w:pPr>
              <w:spacing w:after="120"/>
              <w:jc w:val="right"/>
            </w:pPr>
            <w:r>
              <w:t>35</w:t>
            </w:r>
          </w:p>
        </w:tc>
      </w:tr>
      <w:tr w:rsidR="00540012" w:rsidRPr="00F07870" w14:paraId="5729F66F" w14:textId="77777777" w:rsidTr="00864D25">
        <w:tc>
          <w:tcPr>
            <w:tcW w:w="9360" w:type="dxa"/>
            <w:gridSpan w:val="3"/>
            <w:shd w:val="clear" w:color="auto" w:fill="auto"/>
          </w:tcPr>
          <w:p w14:paraId="767B04E5" w14:textId="77777777" w:rsidR="00540012" w:rsidRPr="00F07870" w:rsidRDefault="00540012" w:rsidP="00540012">
            <w:pPr>
              <w:pStyle w:val="ListParagraph"/>
              <w:numPr>
                <w:ilvl w:val="0"/>
                <w:numId w:val="35"/>
              </w:numPr>
              <w:tabs>
                <w:tab w:val="right" w:pos="1080"/>
                <w:tab w:val="left" w:pos="1296"/>
                <w:tab w:val="left" w:pos="1728"/>
                <w:tab w:val="left" w:pos="2160"/>
                <w:tab w:val="left" w:pos="2592"/>
                <w:tab w:val="left" w:pos="3024"/>
                <w:tab w:val="right" w:leader="dot" w:pos="9360"/>
              </w:tabs>
              <w:spacing w:after="120"/>
            </w:pPr>
            <w:r w:rsidRPr="00F07870">
              <w:tab/>
              <w:t>Adoption of the report</w:t>
            </w:r>
            <w:r w:rsidRPr="00F07870">
              <w:rPr>
                <w:spacing w:val="60"/>
                <w:sz w:val="17"/>
              </w:rPr>
              <w:tab/>
            </w:r>
          </w:p>
        </w:tc>
        <w:tc>
          <w:tcPr>
            <w:tcW w:w="542" w:type="dxa"/>
            <w:shd w:val="clear" w:color="auto" w:fill="auto"/>
            <w:vAlign w:val="bottom"/>
          </w:tcPr>
          <w:p w14:paraId="6877CE15" w14:textId="0109454E" w:rsidR="00540012" w:rsidRPr="00F07870" w:rsidRDefault="00864D25" w:rsidP="005628C1">
            <w:pPr>
              <w:spacing w:after="120"/>
              <w:jc w:val="right"/>
            </w:pPr>
            <w:r>
              <w:t>36</w:t>
            </w:r>
          </w:p>
        </w:tc>
      </w:tr>
      <w:tr w:rsidR="00540012" w:rsidRPr="00F07870" w14:paraId="75D6003C" w14:textId="77777777" w:rsidTr="00864D25">
        <w:tc>
          <w:tcPr>
            <w:tcW w:w="9360" w:type="dxa"/>
            <w:gridSpan w:val="3"/>
            <w:shd w:val="clear" w:color="auto" w:fill="auto"/>
          </w:tcPr>
          <w:p w14:paraId="7FDFF55C" w14:textId="77777777" w:rsidR="00540012" w:rsidRPr="00F07870" w:rsidRDefault="00540012" w:rsidP="005628C1">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rsidRPr="00F07870">
              <w:tab/>
              <w:t>Annex</w:t>
            </w:r>
          </w:p>
        </w:tc>
        <w:tc>
          <w:tcPr>
            <w:tcW w:w="542" w:type="dxa"/>
            <w:shd w:val="clear" w:color="auto" w:fill="auto"/>
            <w:vAlign w:val="bottom"/>
          </w:tcPr>
          <w:p w14:paraId="4DD4BFFC" w14:textId="77777777" w:rsidR="00540012" w:rsidRPr="00F07870" w:rsidRDefault="00540012" w:rsidP="005628C1">
            <w:pPr>
              <w:spacing w:after="120"/>
              <w:jc w:val="right"/>
            </w:pPr>
          </w:p>
        </w:tc>
      </w:tr>
      <w:tr w:rsidR="00540012" w:rsidRPr="00F07870" w14:paraId="42A8F521" w14:textId="77777777" w:rsidTr="00864D25">
        <w:tc>
          <w:tcPr>
            <w:tcW w:w="9360" w:type="dxa"/>
            <w:gridSpan w:val="3"/>
            <w:shd w:val="clear" w:color="auto" w:fill="auto"/>
          </w:tcPr>
          <w:p w14:paraId="2DD3E7E6" w14:textId="77777777" w:rsidR="00540012" w:rsidRPr="00F07870" w:rsidRDefault="00540012" w:rsidP="005628C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07870">
              <w:t>Documents before the Committee at its eighty-sixth session</w:t>
            </w:r>
            <w:r w:rsidRPr="00F07870">
              <w:rPr>
                <w:spacing w:val="60"/>
                <w:sz w:val="17"/>
              </w:rPr>
              <w:tab/>
            </w:r>
          </w:p>
        </w:tc>
        <w:tc>
          <w:tcPr>
            <w:tcW w:w="542" w:type="dxa"/>
            <w:shd w:val="clear" w:color="auto" w:fill="auto"/>
            <w:vAlign w:val="bottom"/>
          </w:tcPr>
          <w:p w14:paraId="35741DD3" w14:textId="38A5E9D2" w:rsidR="00540012" w:rsidRPr="00F07870" w:rsidRDefault="00864D25" w:rsidP="005628C1">
            <w:pPr>
              <w:spacing w:after="120"/>
              <w:jc w:val="right"/>
            </w:pPr>
            <w:r>
              <w:t>37</w:t>
            </w:r>
          </w:p>
        </w:tc>
      </w:tr>
      <w:tr w:rsidR="00540012" w:rsidRPr="00F07870" w14:paraId="04FD68C2" w14:textId="77777777" w:rsidTr="00864D25">
        <w:tc>
          <w:tcPr>
            <w:tcW w:w="9360" w:type="dxa"/>
            <w:gridSpan w:val="3"/>
            <w:shd w:val="clear" w:color="auto" w:fill="auto"/>
          </w:tcPr>
          <w:p w14:paraId="66D0C5C8" w14:textId="77777777" w:rsidR="00540012" w:rsidRPr="00F07870" w:rsidRDefault="00540012" w:rsidP="005628C1">
            <w:pPr>
              <w:pStyle w:val="ListParagraph"/>
              <w:tabs>
                <w:tab w:val="right" w:pos="1080"/>
                <w:tab w:val="left" w:pos="1728"/>
                <w:tab w:val="left" w:pos="2160"/>
                <w:tab w:val="left" w:pos="2592"/>
                <w:tab w:val="left" w:pos="3024"/>
                <w:tab w:val="left" w:pos="3456"/>
                <w:tab w:val="left" w:pos="3888"/>
                <w:tab w:val="right" w:leader="dot" w:pos="9360"/>
              </w:tabs>
              <w:spacing w:after="120"/>
              <w:ind w:left="1296"/>
              <w:rPr>
                <w:b/>
                <w:bCs/>
              </w:rPr>
            </w:pPr>
            <w:r w:rsidRPr="00F07870">
              <w:rPr>
                <w:b/>
                <w:bCs/>
              </w:rPr>
              <w:t>Part Three</w:t>
            </w:r>
          </w:p>
          <w:p w14:paraId="72407ED7" w14:textId="574DD99A" w:rsidR="00540012" w:rsidRPr="000109D1" w:rsidRDefault="00540012" w:rsidP="000109D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870">
              <w:rPr>
                <w:b/>
                <w:bCs/>
              </w:rPr>
              <w:t>Report of the Committee on the Elimination of Discrimination against Women on its eighty-seventh session</w:t>
            </w:r>
            <w:r w:rsidR="000109D1" w:rsidRPr="000109D1">
              <w:rPr>
                <w:spacing w:val="60"/>
                <w:sz w:val="17"/>
              </w:rPr>
              <w:tab/>
            </w:r>
          </w:p>
        </w:tc>
        <w:tc>
          <w:tcPr>
            <w:tcW w:w="542" w:type="dxa"/>
            <w:shd w:val="clear" w:color="auto" w:fill="auto"/>
            <w:vAlign w:val="bottom"/>
          </w:tcPr>
          <w:p w14:paraId="2F4F019B" w14:textId="22F14372" w:rsidR="00540012" w:rsidRPr="00F07870" w:rsidRDefault="000109D1" w:rsidP="005628C1">
            <w:pPr>
              <w:spacing w:after="120"/>
              <w:jc w:val="right"/>
            </w:pPr>
            <w:r>
              <w:t>38</w:t>
            </w:r>
          </w:p>
        </w:tc>
      </w:tr>
      <w:tr w:rsidR="00540012" w:rsidRPr="00F07870" w14:paraId="08750AA3" w14:textId="77777777" w:rsidTr="00864D25">
        <w:tc>
          <w:tcPr>
            <w:tcW w:w="9360" w:type="dxa"/>
            <w:gridSpan w:val="3"/>
            <w:shd w:val="clear" w:color="auto" w:fill="auto"/>
          </w:tcPr>
          <w:p w14:paraId="08A89EF7"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ab/>
              <w:t>Decisions adopted by the Committee</w:t>
            </w:r>
            <w:r w:rsidRPr="00F07870">
              <w:rPr>
                <w:spacing w:val="60"/>
                <w:sz w:val="17"/>
              </w:rPr>
              <w:tab/>
            </w:r>
          </w:p>
        </w:tc>
        <w:tc>
          <w:tcPr>
            <w:tcW w:w="542" w:type="dxa"/>
            <w:shd w:val="clear" w:color="auto" w:fill="auto"/>
            <w:vAlign w:val="bottom"/>
          </w:tcPr>
          <w:p w14:paraId="47E71DF5" w14:textId="4232BA21" w:rsidR="00540012" w:rsidRPr="00F07870" w:rsidRDefault="00864D25" w:rsidP="005628C1">
            <w:pPr>
              <w:spacing w:after="120"/>
              <w:jc w:val="right"/>
            </w:pPr>
            <w:r>
              <w:t>39</w:t>
            </w:r>
          </w:p>
        </w:tc>
      </w:tr>
      <w:tr w:rsidR="00540012" w:rsidRPr="00F07870" w14:paraId="4C2BE3A8" w14:textId="77777777" w:rsidTr="00864D25">
        <w:tc>
          <w:tcPr>
            <w:tcW w:w="9360" w:type="dxa"/>
            <w:gridSpan w:val="3"/>
            <w:shd w:val="clear" w:color="auto" w:fill="auto"/>
          </w:tcPr>
          <w:p w14:paraId="0D25BF66"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right" w:leader="dot" w:pos="9360"/>
              </w:tabs>
              <w:spacing w:after="120"/>
            </w:pPr>
            <w:r w:rsidRPr="00F07870">
              <w:tab/>
              <w:t>Organizational and other matters</w:t>
            </w:r>
            <w:r w:rsidRPr="00F07870">
              <w:rPr>
                <w:spacing w:val="60"/>
                <w:sz w:val="17"/>
              </w:rPr>
              <w:tab/>
            </w:r>
          </w:p>
        </w:tc>
        <w:tc>
          <w:tcPr>
            <w:tcW w:w="542" w:type="dxa"/>
            <w:shd w:val="clear" w:color="auto" w:fill="auto"/>
          </w:tcPr>
          <w:p w14:paraId="7C2C57A9" w14:textId="053D9562" w:rsidR="00540012" w:rsidRPr="00F07870" w:rsidRDefault="00864D25" w:rsidP="005628C1">
            <w:pPr>
              <w:spacing w:after="120"/>
              <w:jc w:val="right"/>
            </w:pPr>
            <w:r>
              <w:t>41</w:t>
            </w:r>
          </w:p>
        </w:tc>
      </w:tr>
      <w:tr w:rsidR="00540012" w:rsidRPr="00F07870" w14:paraId="064C18E1" w14:textId="77777777" w:rsidTr="00864D25">
        <w:tc>
          <w:tcPr>
            <w:tcW w:w="9360" w:type="dxa"/>
            <w:gridSpan w:val="3"/>
            <w:shd w:val="clear" w:color="auto" w:fill="auto"/>
          </w:tcPr>
          <w:p w14:paraId="4AC98836"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F07870">
              <w:t>States parties to the Convention and to the Optional Protocol</w:t>
            </w:r>
            <w:r w:rsidRPr="00F07870">
              <w:rPr>
                <w:spacing w:val="60"/>
                <w:sz w:val="17"/>
              </w:rPr>
              <w:tab/>
            </w:r>
          </w:p>
        </w:tc>
        <w:tc>
          <w:tcPr>
            <w:tcW w:w="542" w:type="dxa"/>
            <w:shd w:val="clear" w:color="auto" w:fill="auto"/>
          </w:tcPr>
          <w:p w14:paraId="307B53D6" w14:textId="0E16FCE0" w:rsidR="00540012" w:rsidRPr="00F07870" w:rsidRDefault="00864D25" w:rsidP="005628C1">
            <w:pPr>
              <w:spacing w:after="120"/>
              <w:jc w:val="right"/>
            </w:pPr>
            <w:r>
              <w:t>41</w:t>
            </w:r>
          </w:p>
        </w:tc>
      </w:tr>
      <w:tr w:rsidR="00540012" w:rsidRPr="00F07870" w14:paraId="4607518B" w14:textId="77777777" w:rsidTr="00864D25">
        <w:tc>
          <w:tcPr>
            <w:tcW w:w="9360" w:type="dxa"/>
            <w:gridSpan w:val="3"/>
            <w:shd w:val="clear" w:color="auto" w:fill="auto"/>
          </w:tcPr>
          <w:p w14:paraId="306324F0"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right" w:leader="dot" w:pos="9360"/>
              </w:tabs>
              <w:spacing w:after="120"/>
            </w:pPr>
            <w:r w:rsidRPr="00F07870">
              <w:t>Opening of the session</w:t>
            </w:r>
            <w:r w:rsidRPr="00F07870">
              <w:rPr>
                <w:spacing w:val="60"/>
                <w:sz w:val="17"/>
              </w:rPr>
              <w:tab/>
            </w:r>
          </w:p>
        </w:tc>
        <w:tc>
          <w:tcPr>
            <w:tcW w:w="542" w:type="dxa"/>
            <w:shd w:val="clear" w:color="auto" w:fill="auto"/>
          </w:tcPr>
          <w:p w14:paraId="668CE3AD" w14:textId="0E9A7B05" w:rsidR="00540012" w:rsidRPr="00F07870" w:rsidRDefault="00864D25" w:rsidP="005628C1">
            <w:pPr>
              <w:spacing w:after="120"/>
              <w:jc w:val="right"/>
            </w:pPr>
            <w:r>
              <w:t>41</w:t>
            </w:r>
          </w:p>
        </w:tc>
      </w:tr>
      <w:tr w:rsidR="00540012" w:rsidRPr="00F07870" w14:paraId="5E91F5C5" w14:textId="77777777" w:rsidTr="00864D25">
        <w:tc>
          <w:tcPr>
            <w:tcW w:w="9360" w:type="dxa"/>
            <w:gridSpan w:val="3"/>
            <w:shd w:val="clear" w:color="auto" w:fill="auto"/>
          </w:tcPr>
          <w:p w14:paraId="21D01857"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right" w:leader="dot" w:pos="9360"/>
              </w:tabs>
              <w:spacing w:after="120"/>
            </w:pPr>
            <w:r w:rsidRPr="00F07870">
              <w:t>Adoption of the agenda</w:t>
            </w:r>
            <w:r w:rsidRPr="00F07870">
              <w:rPr>
                <w:spacing w:val="60"/>
                <w:sz w:val="17"/>
              </w:rPr>
              <w:tab/>
            </w:r>
          </w:p>
        </w:tc>
        <w:tc>
          <w:tcPr>
            <w:tcW w:w="542" w:type="dxa"/>
            <w:shd w:val="clear" w:color="auto" w:fill="auto"/>
          </w:tcPr>
          <w:p w14:paraId="47428916" w14:textId="17B00E69" w:rsidR="00540012" w:rsidRPr="00F07870" w:rsidRDefault="00864D25" w:rsidP="005628C1">
            <w:pPr>
              <w:spacing w:after="120"/>
              <w:jc w:val="right"/>
            </w:pPr>
            <w:r>
              <w:t>41</w:t>
            </w:r>
          </w:p>
        </w:tc>
      </w:tr>
      <w:tr w:rsidR="00540012" w:rsidRPr="00F07870" w14:paraId="1991F75E" w14:textId="77777777" w:rsidTr="00864D25">
        <w:tc>
          <w:tcPr>
            <w:tcW w:w="9360" w:type="dxa"/>
            <w:gridSpan w:val="3"/>
            <w:shd w:val="clear" w:color="auto" w:fill="auto"/>
          </w:tcPr>
          <w:p w14:paraId="208E6C2C" w14:textId="143B768A"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Report of the pre-sessional working group</w:t>
            </w:r>
            <w:r w:rsidRPr="00F07870">
              <w:rPr>
                <w:spacing w:val="60"/>
                <w:sz w:val="17"/>
              </w:rPr>
              <w:tab/>
            </w:r>
          </w:p>
        </w:tc>
        <w:tc>
          <w:tcPr>
            <w:tcW w:w="542" w:type="dxa"/>
            <w:shd w:val="clear" w:color="auto" w:fill="auto"/>
          </w:tcPr>
          <w:p w14:paraId="12D89327" w14:textId="33FBD69A" w:rsidR="00540012" w:rsidRPr="00F07870" w:rsidRDefault="00864D25" w:rsidP="005628C1">
            <w:pPr>
              <w:spacing w:after="120"/>
              <w:jc w:val="right"/>
            </w:pPr>
            <w:r>
              <w:t>41</w:t>
            </w:r>
          </w:p>
        </w:tc>
      </w:tr>
      <w:tr w:rsidR="00540012" w:rsidRPr="00F07870" w14:paraId="655E9D98" w14:textId="77777777" w:rsidTr="00864D25">
        <w:tc>
          <w:tcPr>
            <w:tcW w:w="9360" w:type="dxa"/>
            <w:gridSpan w:val="3"/>
            <w:shd w:val="clear" w:color="auto" w:fill="auto"/>
          </w:tcPr>
          <w:p w14:paraId="0FCB8D78"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right" w:leader="dot" w:pos="9360"/>
              </w:tabs>
              <w:spacing w:after="120"/>
            </w:pPr>
            <w:r w:rsidRPr="00F07870">
              <w:t>Organization of work</w:t>
            </w:r>
            <w:r w:rsidRPr="00F07870">
              <w:rPr>
                <w:spacing w:val="60"/>
                <w:sz w:val="17"/>
              </w:rPr>
              <w:tab/>
            </w:r>
          </w:p>
        </w:tc>
        <w:tc>
          <w:tcPr>
            <w:tcW w:w="542" w:type="dxa"/>
            <w:shd w:val="clear" w:color="auto" w:fill="auto"/>
          </w:tcPr>
          <w:p w14:paraId="0EFEF08A" w14:textId="554F6FBF" w:rsidR="00540012" w:rsidRPr="00F07870" w:rsidRDefault="00864D25" w:rsidP="005628C1">
            <w:pPr>
              <w:spacing w:after="120"/>
              <w:jc w:val="right"/>
            </w:pPr>
            <w:r>
              <w:t>41</w:t>
            </w:r>
          </w:p>
        </w:tc>
      </w:tr>
      <w:tr w:rsidR="00540012" w:rsidRPr="00F07870" w14:paraId="160E142B" w14:textId="77777777" w:rsidTr="00864D25">
        <w:tc>
          <w:tcPr>
            <w:tcW w:w="9360" w:type="dxa"/>
            <w:gridSpan w:val="3"/>
            <w:shd w:val="clear" w:color="auto" w:fill="auto"/>
          </w:tcPr>
          <w:p w14:paraId="79D0CAA6"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07870">
              <w:t>Membership of the Committee</w:t>
            </w:r>
            <w:r w:rsidRPr="00F07870">
              <w:rPr>
                <w:spacing w:val="60"/>
                <w:sz w:val="17"/>
              </w:rPr>
              <w:tab/>
            </w:r>
          </w:p>
        </w:tc>
        <w:tc>
          <w:tcPr>
            <w:tcW w:w="542" w:type="dxa"/>
            <w:shd w:val="clear" w:color="auto" w:fill="auto"/>
          </w:tcPr>
          <w:p w14:paraId="59FB3ADD" w14:textId="67365042" w:rsidR="00540012" w:rsidRPr="00F07870" w:rsidRDefault="003B7B46" w:rsidP="005628C1">
            <w:pPr>
              <w:spacing w:after="120"/>
              <w:jc w:val="right"/>
            </w:pPr>
            <w:r>
              <w:t>42</w:t>
            </w:r>
          </w:p>
        </w:tc>
      </w:tr>
      <w:tr w:rsidR="00540012" w:rsidRPr="00F07870" w14:paraId="4EAE6965" w14:textId="77777777" w:rsidTr="00864D25">
        <w:tc>
          <w:tcPr>
            <w:tcW w:w="9360" w:type="dxa"/>
            <w:gridSpan w:val="3"/>
            <w:shd w:val="clear" w:color="auto" w:fill="auto"/>
          </w:tcPr>
          <w:p w14:paraId="35286DF8"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Report of the Chair on intersessional activities</w:t>
            </w:r>
            <w:r w:rsidRPr="00F07870">
              <w:rPr>
                <w:spacing w:val="60"/>
                <w:sz w:val="17"/>
              </w:rPr>
              <w:tab/>
            </w:r>
          </w:p>
        </w:tc>
        <w:tc>
          <w:tcPr>
            <w:tcW w:w="542" w:type="dxa"/>
            <w:shd w:val="clear" w:color="auto" w:fill="auto"/>
            <w:vAlign w:val="bottom"/>
          </w:tcPr>
          <w:p w14:paraId="6B0F8D58" w14:textId="63381586" w:rsidR="00540012" w:rsidRPr="00F07870" w:rsidRDefault="003B7B46" w:rsidP="005628C1">
            <w:pPr>
              <w:spacing w:after="120"/>
              <w:jc w:val="right"/>
            </w:pPr>
            <w:r>
              <w:t>43</w:t>
            </w:r>
          </w:p>
        </w:tc>
      </w:tr>
      <w:tr w:rsidR="00540012" w:rsidRPr="00F07870" w14:paraId="47756DD9" w14:textId="77777777" w:rsidTr="00864D25">
        <w:tc>
          <w:tcPr>
            <w:tcW w:w="9360" w:type="dxa"/>
            <w:gridSpan w:val="3"/>
            <w:shd w:val="clear" w:color="auto" w:fill="auto"/>
          </w:tcPr>
          <w:p w14:paraId="140E2E6C"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F07870">
              <w:tab/>
              <w:t>Consideration of reports submitted by States parties under article 18 of the Convention</w:t>
            </w:r>
            <w:r w:rsidRPr="00F07870">
              <w:rPr>
                <w:spacing w:val="60"/>
                <w:sz w:val="17"/>
              </w:rPr>
              <w:tab/>
            </w:r>
          </w:p>
        </w:tc>
        <w:tc>
          <w:tcPr>
            <w:tcW w:w="542" w:type="dxa"/>
            <w:shd w:val="clear" w:color="auto" w:fill="auto"/>
            <w:vAlign w:val="bottom"/>
          </w:tcPr>
          <w:p w14:paraId="7F1799D5" w14:textId="4BBE562B" w:rsidR="00540012" w:rsidRPr="00F07870" w:rsidRDefault="003B7B46" w:rsidP="005628C1">
            <w:pPr>
              <w:spacing w:after="120"/>
              <w:jc w:val="right"/>
            </w:pPr>
            <w:r>
              <w:t>44</w:t>
            </w:r>
          </w:p>
        </w:tc>
      </w:tr>
      <w:tr w:rsidR="00540012" w:rsidRPr="00F07870" w14:paraId="347C3DB6" w14:textId="77777777" w:rsidTr="00864D25">
        <w:tc>
          <w:tcPr>
            <w:tcW w:w="9360" w:type="dxa"/>
            <w:gridSpan w:val="3"/>
            <w:shd w:val="clear" w:color="auto" w:fill="auto"/>
          </w:tcPr>
          <w:p w14:paraId="7F040634"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Activities carried out under the Optional Protocol</w:t>
            </w:r>
            <w:r w:rsidRPr="00F07870">
              <w:rPr>
                <w:spacing w:val="60"/>
                <w:sz w:val="17"/>
              </w:rPr>
              <w:tab/>
            </w:r>
          </w:p>
        </w:tc>
        <w:tc>
          <w:tcPr>
            <w:tcW w:w="542" w:type="dxa"/>
            <w:shd w:val="clear" w:color="auto" w:fill="auto"/>
            <w:vAlign w:val="bottom"/>
          </w:tcPr>
          <w:p w14:paraId="586EFA11" w14:textId="2F2545A4" w:rsidR="00540012" w:rsidRPr="00F07870" w:rsidRDefault="003B7B46" w:rsidP="005628C1">
            <w:pPr>
              <w:spacing w:after="120"/>
              <w:jc w:val="right"/>
            </w:pPr>
            <w:r>
              <w:t>45</w:t>
            </w:r>
          </w:p>
        </w:tc>
      </w:tr>
      <w:tr w:rsidR="00540012" w:rsidRPr="00F07870" w14:paraId="3E514317" w14:textId="77777777" w:rsidTr="00864D25">
        <w:tc>
          <w:tcPr>
            <w:tcW w:w="9360" w:type="dxa"/>
            <w:gridSpan w:val="3"/>
            <w:shd w:val="clear" w:color="auto" w:fill="auto"/>
          </w:tcPr>
          <w:p w14:paraId="1D58394C"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2 of the Optional Protocol</w:t>
            </w:r>
            <w:r w:rsidRPr="00F07870">
              <w:rPr>
                <w:spacing w:val="60"/>
                <w:sz w:val="17"/>
              </w:rPr>
              <w:tab/>
            </w:r>
          </w:p>
        </w:tc>
        <w:tc>
          <w:tcPr>
            <w:tcW w:w="542" w:type="dxa"/>
            <w:shd w:val="clear" w:color="auto" w:fill="auto"/>
            <w:vAlign w:val="bottom"/>
          </w:tcPr>
          <w:p w14:paraId="5C9AEBB4" w14:textId="3347B25B" w:rsidR="00540012" w:rsidRPr="00F07870" w:rsidRDefault="003B7B46" w:rsidP="005628C1">
            <w:pPr>
              <w:spacing w:after="120"/>
              <w:jc w:val="right"/>
            </w:pPr>
            <w:r>
              <w:t>45</w:t>
            </w:r>
          </w:p>
        </w:tc>
      </w:tr>
      <w:tr w:rsidR="00540012" w:rsidRPr="00F07870" w14:paraId="0DB4CC61" w14:textId="77777777" w:rsidTr="00864D25">
        <w:tc>
          <w:tcPr>
            <w:tcW w:w="9360" w:type="dxa"/>
            <w:gridSpan w:val="3"/>
            <w:shd w:val="clear" w:color="auto" w:fill="auto"/>
          </w:tcPr>
          <w:p w14:paraId="4E879602"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F07870">
              <w:t>Follow-up to views of the Committee on individual communications</w:t>
            </w:r>
            <w:r w:rsidRPr="00F07870">
              <w:rPr>
                <w:spacing w:val="60"/>
                <w:sz w:val="17"/>
              </w:rPr>
              <w:tab/>
            </w:r>
          </w:p>
        </w:tc>
        <w:tc>
          <w:tcPr>
            <w:tcW w:w="542" w:type="dxa"/>
            <w:shd w:val="clear" w:color="auto" w:fill="auto"/>
          </w:tcPr>
          <w:p w14:paraId="42929D99" w14:textId="457C36DB" w:rsidR="00540012" w:rsidRPr="00F07870" w:rsidRDefault="003B7B46" w:rsidP="005628C1">
            <w:pPr>
              <w:spacing w:after="120"/>
              <w:jc w:val="right"/>
            </w:pPr>
            <w:r>
              <w:t>45</w:t>
            </w:r>
          </w:p>
        </w:tc>
      </w:tr>
      <w:tr w:rsidR="00540012" w:rsidRPr="00F07870" w14:paraId="0474C2D7" w14:textId="77777777" w:rsidTr="00864D25">
        <w:tc>
          <w:tcPr>
            <w:tcW w:w="9360" w:type="dxa"/>
            <w:gridSpan w:val="3"/>
            <w:shd w:val="clear" w:color="auto" w:fill="auto"/>
          </w:tcPr>
          <w:p w14:paraId="6C1157E3" w14:textId="77777777" w:rsidR="00540012" w:rsidRPr="00F07870" w:rsidRDefault="00540012" w:rsidP="00540012">
            <w:pPr>
              <w:pStyle w:val="ListParagraph"/>
              <w:numPr>
                <w:ilvl w:val="1"/>
                <w:numId w:val="36"/>
              </w:numPr>
              <w:tabs>
                <w:tab w:val="right" w:pos="1080"/>
                <w:tab w:val="left" w:pos="1296"/>
                <w:tab w:val="left" w:pos="1728"/>
                <w:tab w:val="left" w:pos="2160"/>
                <w:tab w:val="left" w:pos="2592"/>
                <w:tab w:val="left" w:pos="3024"/>
                <w:tab w:val="right" w:leader="dot" w:pos="9360"/>
              </w:tabs>
              <w:spacing w:after="120"/>
            </w:pPr>
            <w:r w:rsidRPr="00F07870">
              <w:t>Action taken by the Committee in respect of issues arising under article 8 of the Optional Protocol</w:t>
            </w:r>
            <w:r w:rsidRPr="00F07870">
              <w:rPr>
                <w:spacing w:val="60"/>
                <w:sz w:val="17"/>
              </w:rPr>
              <w:tab/>
            </w:r>
          </w:p>
        </w:tc>
        <w:tc>
          <w:tcPr>
            <w:tcW w:w="542" w:type="dxa"/>
            <w:shd w:val="clear" w:color="auto" w:fill="auto"/>
            <w:vAlign w:val="bottom"/>
          </w:tcPr>
          <w:p w14:paraId="70659793" w14:textId="74FD4182" w:rsidR="00540012" w:rsidRPr="00F07870" w:rsidRDefault="003B7B46" w:rsidP="005628C1">
            <w:pPr>
              <w:spacing w:after="120"/>
              <w:jc w:val="right"/>
            </w:pPr>
            <w:r>
              <w:t>45</w:t>
            </w:r>
          </w:p>
        </w:tc>
      </w:tr>
      <w:tr w:rsidR="00540012" w:rsidRPr="00F07870" w14:paraId="3F21548C" w14:textId="77777777" w:rsidTr="00864D25">
        <w:tc>
          <w:tcPr>
            <w:tcW w:w="9360" w:type="dxa"/>
            <w:gridSpan w:val="3"/>
            <w:shd w:val="clear" w:color="auto" w:fill="auto"/>
          </w:tcPr>
          <w:p w14:paraId="0E635CE5"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F07870">
              <w:lastRenderedPageBreak/>
              <w:tab/>
              <w:t>Ways and means of expediting the work of the Committee</w:t>
            </w:r>
            <w:r w:rsidRPr="00F07870">
              <w:rPr>
                <w:spacing w:val="60"/>
                <w:sz w:val="17"/>
              </w:rPr>
              <w:tab/>
            </w:r>
          </w:p>
        </w:tc>
        <w:tc>
          <w:tcPr>
            <w:tcW w:w="542" w:type="dxa"/>
            <w:shd w:val="clear" w:color="auto" w:fill="auto"/>
            <w:vAlign w:val="bottom"/>
          </w:tcPr>
          <w:p w14:paraId="14EF65CE" w14:textId="74D4D681" w:rsidR="00540012" w:rsidRPr="00F07870" w:rsidRDefault="003B7B46" w:rsidP="005628C1">
            <w:pPr>
              <w:spacing w:after="120"/>
              <w:jc w:val="right"/>
            </w:pPr>
            <w:r>
              <w:t>47</w:t>
            </w:r>
          </w:p>
        </w:tc>
      </w:tr>
      <w:tr w:rsidR="00540012" w:rsidRPr="00F07870" w14:paraId="3FEA1AE0" w14:textId="77777777" w:rsidTr="00864D25">
        <w:tc>
          <w:tcPr>
            <w:tcW w:w="9360" w:type="dxa"/>
            <w:gridSpan w:val="3"/>
            <w:shd w:val="clear" w:color="auto" w:fill="auto"/>
          </w:tcPr>
          <w:p w14:paraId="7CB547FC"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Implementation of article 21 of the Convention</w:t>
            </w:r>
            <w:r w:rsidRPr="00F07870">
              <w:rPr>
                <w:spacing w:val="60"/>
                <w:sz w:val="17"/>
              </w:rPr>
              <w:tab/>
            </w:r>
          </w:p>
        </w:tc>
        <w:tc>
          <w:tcPr>
            <w:tcW w:w="542" w:type="dxa"/>
            <w:shd w:val="clear" w:color="auto" w:fill="auto"/>
            <w:vAlign w:val="bottom"/>
          </w:tcPr>
          <w:p w14:paraId="5197998A" w14:textId="4843AE45" w:rsidR="00540012" w:rsidRPr="00F07870" w:rsidRDefault="003B7B46" w:rsidP="005628C1">
            <w:pPr>
              <w:spacing w:after="120"/>
              <w:jc w:val="right"/>
            </w:pPr>
            <w:r>
              <w:t>48</w:t>
            </w:r>
          </w:p>
        </w:tc>
      </w:tr>
      <w:tr w:rsidR="00540012" w:rsidRPr="00F07870" w14:paraId="2D448ECA" w14:textId="77777777" w:rsidTr="00864D25">
        <w:tc>
          <w:tcPr>
            <w:tcW w:w="9360" w:type="dxa"/>
            <w:gridSpan w:val="3"/>
            <w:shd w:val="clear" w:color="auto" w:fill="auto"/>
          </w:tcPr>
          <w:p w14:paraId="1315D1C1"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870">
              <w:tab/>
              <w:t>Provisional agenda for the eighty-eighth session</w:t>
            </w:r>
            <w:r w:rsidRPr="00F07870">
              <w:rPr>
                <w:spacing w:val="60"/>
                <w:sz w:val="17"/>
              </w:rPr>
              <w:tab/>
            </w:r>
          </w:p>
        </w:tc>
        <w:tc>
          <w:tcPr>
            <w:tcW w:w="542" w:type="dxa"/>
            <w:shd w:val="clear" w:color="auto" w:fill="auto"/>
            <w:vAlign w:val="bottom"/>
          </w:tcPr>
          <w:p w14:paraId="471C8C70" w14:textId="68525F8D" w:rsidR="00540012" w:rsidRPr="00F07870" w:rsidRDefault="003B7B46" w:rsidP="005628C1">
            <w:pPr>
              <w:spacing w:after="120"/>
              <w:jc w:val="right"/>
            </w:pPr>
            <w:r>
              <w:t>50</w:t>
            </w:r>
          </w:p>
        </w:tc>
      </w:tr>
      <w:tr w:rsidR="00540012" w:rsidRPr="00F07870" w14:paraId="2452283D" w14:textId="77777777" w:rsidTr="00864D25">
        <w:tc>
          <w:tcPr>
            <w:tcW w:w="9360" w:type="dxa"/>
            <w:gridSpan w:val="3"/>
            <w:shd w:val="clear" w:color="auto" w:fill="auto"/>
          </w:tcPr>
          <w:p w14:paraId="3A2696A7" w14:textId="77777777" w:rsidR="00540012" w:rsidRPr="00F07870" w:rsidRDefault="00540012" w:rsidP="00540012">
            <w:pPr>
              <w:pStyle w:val="ListParagraph"/>
              <w:numPr>
                <w:ilvl w:val="0"/>
                <w:numId w:val="36"/>
              </w:numPr>
              <w:tabs>
                <w:tab w:val="right" w:pos="1080"/>
                <w:tab w:val="left" w:pos="1296"/>
                <w:tab w:val="left" w:pos="1728"/>
                <w:tab w:val="left" w:pos="2160"/>
                <w:tab w:val="left" w:pos="2592"/>
                <w:tab w:val="left" w:pos="3024"/>
                <w:tab w:val="right" w:leader="dot" w:pos="9360"/>
              </w:tabs>
              <w:spacing w:after="120"/>
            </w:pPr>
            <w:r w:rsidRPr="00F07870">
              <w:tab/>
              <w:t>Adoption of the report</w:t>
            </w:r>
            <w:r w:rsidRPr="00F07870">
              <w:rPr>
                <w:spacing w:val="60"/>
                <w:sz w:val="17"/>
              </w:rPr>
              <w:tab/>
            </w:r>
          </w:p>
        </w:tc>
        <w:tc>
          <w:tcPr>
            <w:tcW w:w="542" w:type="dxa"/>
            <w:shd w:val="clear" w:color="auto" w:fill="auto"/>
            <w:vAlign w:val="bottom"/>
          </w:tcPr>
          <w:p w14:paraId="756E5224" w14:textId="33E2C6C4" w:rsidR="00540012" w:rsidRPr="00F07870" w:rsidRDefault="003B7B46" w:rsidP="005628C1">
            <w:pPr>
              <w:spacing w:after="120"/>
              <w:jc w:val="right"/>
            </w:pPr>
            <w:r>
              <w:t>51</w:t>
            </w:r>
          </w:p>
        </w:tc>
      </w:tr>
      <w:tr w:rsidR="00540012" w:rsidRPr="00F07870" w14:paraId="51515ED6" w14:textId="77777777" w:rsidTr="00864D25">
        <w:tc>
          <w:tcPr>
            <w:tcW w:w="9360" w:type="dxa"/>
            <w:gridSpan w:val="3"/>
            <w:shd w:val="clear" w:color="auto" w:fill="auto"/>
          </w:tcPr>
          <w:p w14:paraId="7EDE7B0E" w14:textId="77777777" w:rsidR="00540012" w:rsidRPr="00F07870" w:rsidRDefault="00540012" w:rsidP="005628C1">
            <w:pPr>
              <w:pStyle w:val="ListParagraph"/>
              <w:tabs>
                <w:tab w:val="right" w:pos="1080"/>
                <w:tab w:val="left" w:pos="2160"/>
                <w:tab w:val="left" w:pos="2592"/>
                <w:tab w:val="left" w:pos="3024"/>
                <w:tab w:val="left" w:pos="3456"/>
                <w:tab w:val="left" w:pos="3888"/>
                <w:tab w:val="right" w:leader="dot" w:pos="9360"/>
              </w:tabs>
              <w:spacing w:after="120"/>
              <w:ind w:left="0"/>
            </w:pPr>
            <w:r w:rsidRPr="00F07870">
              <w:tab/>
              <w:t>Annexes</w:t>
            </w:r>
          </w:p>
        </w:tc>
        <w:tc>
          <w:tcPr>
            <w:tcW w:w="542" w:type="dxa"/>
            <w:shd w:val="clear" w:color="auto" w:fill="auto"/>
            <w:vAlign w:val="bottom"/>
          </w:tcPr>
          <w:p w14:paraId="3823D28E" w14:textId="77777777" w:rsidR="00540012" w:rsidRPr="00F07870" w:rsidRDefault="00540012" w:rsidP="005628C1">
            <w:pPr>
              <w:spacing w:after="120"/>
              <w:jc w:val="right"/>
            </w:pPr>
          </w:p>
        </w:tc>
      </w:tr>
      <w:tr w:rsidR="00540012" w:rsidRPr="00F07870" w14:paraId="0573DAAB" w14:textId="77777777" w:rsidTr="00864D25">
        <w:tc>
          <w:tcPr>
            <w:tcW w:w="9360" w:type="dxa"/>
            <w:gridSpan w:val="3"/>
            <w:shd w:val="clear" w:color="auto" w:fill="auto"/>
          </w:tcPr>
          <w:p w14:paraId="39B01BFF" w14:textId="77777777" w:rsidR="00540012" w:rsidRPr="00F07870" w:rsidRDefault="00540012" w:rsidP="00540012">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F07870">
              <w:tab/>
              <w:t>Documents before the Committee at its eighty-seventh session</w:t>
            </w:r>
            <w:r w:rsidRPr="00F07870">
              <w:rPr>
                <w:spacing w:val="60"/>
                <w:sz w:val="17"/>
              </w:rPr>
              <w:tab/>
            </w:r>
          </w:p>
        </w:tc>
        <w:tc>
          <w:tcPr>
            <w:tcW w:w="542" w:type="dxa"/>
            <w:shd w:val="clear" w:color="auto" w:fill="auto"/>
            <w:vAlign w:val="bottom"/>
          </w:tcPr>
          <w:p w14:paraId="342EE0D3" w14:textId="3126D28E" w:rsidR="00540012" w:rsidRPr="00F07870" w:rsidRDefault="003B7B46" w:rsidP="005628C1">
            <w:pPr>
              <w:spacing w:after="120"/>
              <w:jc w:val="right"/>
            </w:pPr>
            <w:r>
              <w:t>52</w:t>
            </w:r>
          </w:p>
        </w:tc>
      </w:tr>
      <w:tr w:rsidR="00540012" w:rsidRPr="00F07870" w14:paraId="2A11FBF1" w14:textId="77777777" w:rsidTr="00864D25">
        <w:tc>
          <w:tcPr>
            <w:tcW w:w="9360" w:type="dxa"/>
            <w:gridSpan w:val="3"/>
            <w:shd w:val="clear" w:color="auto" w:fill="auto"/>
          </w:tcPr>
          <w:p w14:paraId="489887B2" w14:textId="77777777" w:rsidR="00540012" w:rsidRPr="00F07870" w:rsidRDefault="00540012" w:rsidP="00540012">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F07870">
              <w:tab/>
              <w:t>Membership of the Committee as at 16 February 2024</w:t>
            </w:r>
            <w:r w:rsidRPr="00F07870">
              <w:rPr>
                <w:spacing w:val="60"/>
                <w:sz w:val="17"/>
              </w:rPr>
              <w:tab/>
            </w:r>
          </w:p>
        </w:tc>
        <w:tc>
          <w:tcPr>
            <w:tcW w:w="542" w:type="dxa"/>
            <w:shd w:val="clear" w:color="auto" w:fill="auto"/>
            <w:vAlign w:val="bottom"/>
          </w:tcPr>
          <w:p w14:paraId="1E9A8CA3" w14:textId="4D306B0F" w:rsidR="00540012" w:rsidRPr="00F07870" w:rsidRDefault="003B7B46" w:rsidP="005628C1">
            <w:pPr>
              <w:spacing w:after="120"/>
              <w:jc w:val="right"/>
            </w:pPr>
            <w:r>
              <w:t>53</w:t>
            </w:r>
          </w:p>
        </w:tc>
      </w:tr>
    </w:tbl>
    <w:p w14:paraId="0EFB2545" w14:textId="77777777" w:rsidR="00540012" w:rsidRPr="00F07870" w:rsidRDefault="00540012" w:rsidP="00540012">
      <w:pPr>
        <w:suppressAutoHyphens w:val="0"/>
        <w:spacing w:after="200" w:line="276" w:lineRule="auto"/>
      </w:pPr>
    </w:p>
    <w:p w14:paraId="5E06E0E3" w14:textId="77777777" w:rsidR="008B3037" w:rsidRPr="00F07870" w:rsidRDefault="008B3037">
      <w:pPr>
        <w:suppressAutoHyphens w:val="0"/>
        <w:spacing w:after="160" w:line="259" w:lineRule="auto"/>
      </w:pPr>
      <w:r w:rsidRPr="00F07870">
        <w:br w:type="page"/>
      </w:r>
    </w:p>
    <w:p w14:paraId="577AAFD1" w14:textId="77777777" w:rsidR="008B3037" w:rsidRPr="00F07870" w:rsidRDefault="008B3037" w:rsidP="008B3037">
      <w:pPr>
        <w:rPr>
          <w14:ligatures w14:val="none"/>
        </w:rPr>
      </w:pPr>
    </w:p>
    <w:p w14:paraId="21908E4E" w14:textId="77777777" w:rsidR="008B3037" w:rsidRPr="00F07870" w:rsidRDefault="008B3037" w:rsidP="008B3037">
      <w:pPr>
        <w:spacing w:before="1360" w:after="240"/>
        <w:rPr>
          <w:sz w:val="28"/>
        </w:rPr>
      </w:pPr>
      <w:r w:rsidRPr="00F07870">
        <w:rPr>
          <w:sz w:val="28"/>
        </w:rPr>
        <w:t>Letter of transmittal</w:t>
      </w:r>
    </w:p>
    <w:p w14:paraId="191D7A92" w14:textId="75033FD8" w:rsidR="008B3037" w:rsidRPr="00F07870" w:rsidRDefault="00123ABB" w:rsidP="008B3037">
      <w:pPr>
        <w:spacing w:after="240"/>
        <w:jc w:val="right"/>
      </w:pPr>
      <w:r w:rsidRPr="00F07870">
        <w:t>4 April 2024</w:t>
      </w:r>
    </w:p>
    <w:p w14:paraId="1FBD921A" w14:textId="77777777" w:rsidR="00123ABB" w:rsidRPr="00F07870" w:rsidRDefault="00123ABB" w:rsidP="00123ABB">
      <w:pPr>
        <w:pStyle w:val="SingleTxt"/>
      </w:pPr>
      <w:r w:rsidRPr="00F07870">
        <w:tab/>
        <w:t>I have the honour to refer to article 21 of the Convention on the Elimination of All Forms of Discrimination against Women, according to which the Committee on the Elimination of Discrimination against Women, established pursuant to the Convention, is to, through the Economic and Social Council, report annually to the General Assembly on its activities.</w:t>
      </w:r>
    </w:p>
    <w:p w14:paraId="469AC05E" w14:textId="77777777" w:rsidR="00123ABB" w:rsidRPr="00F07870" w:rsidRDefault="00123ABB" w:rsidP="00123ABB">
      <w:pPr>
        <w:pStyle w:val="SingleTxt"/>
      </w:pPr>
      <w:r w:rsidRPr="00F07870">
        <w:tab/>
        <w:t>The Committee held its eighty-fifth session from 8 to 26 May 2023, its eighty-sixth session from 9 to 27 October 2023 and its eighty-seventh session from 29 January to 16 February 2024, at the United Nations Office at Geneva. It adopted its reports on the sessions at its 1998th meeting, on 26 May 2023, its 2028th meeting, on 27 October 2023, and its 2058th meeting, on 16 February 2024. The reports are herewith submitted for transmission to the General Assembly at its seventy-ninth session.</w:t>
      </w:r>
    </w:p>
    <w:p w14:paraId="39D2B695" w14:textId="77777777" w:rsidR="00123ABB" w:rsidRPr="00F07870" w:rsidRDefault="00123ABB" w:rsidP="00123ABB">
      <w:pPr>
        <w:pStyle w:val="SingleTxt"/>
        <w:spacing w:after="0" w:line="120" w:lineRule="exact"/>
        <w:rPr>
          <w:sz w:val="10"/>
        </w:rPr>
      </w:pPr>
    </w:p>
    <w:p w14:paraId="63B34333" w14:textId="77777777" w:rsidR="00123ABB" w:rsidRPr="00F07870" w:rsidRDefault="00123ABB" w:rsidP="00123ABB">
      <w:pPr>
        <w:pStyle w:val="SingleTxt"/>
        <w:spacing w:after="0" w:line="120" w:lineRule="exact"/>
        <w:rPr>
          <w:sz w:val="10"/>
        </w:rPr>
      </w:pPr>
    </w:p>
    <w:p w14:paraId="6F25E9E5" w14:textId="77777777" w:rsidR="00123ABB" w:rsidRPr="00F07870" w:rsidRDefault="00123ABB" w:rsidP="00123ABB">
      <w:pPr>
        <w:pStyle w:val="SingleTxt"/>
        <w:spacing w:after="0"/>
        <w:jc w:val="right"/>
      </w:pPr>
      <w:r w:rsidRPr="00F07870">
        <w:t>(</w:t>
      </w:r>
      <w:r w:rsidRPr="00F07870">
        <w:rPr>
          <w:i/>
          <w:iCs/>
        </w:rPr>
        <w:t>Signed</w:t>
      </w:r>
      <w:r w:rsidRPr="00F07870">
        <w:t xml:space="preserve">) Ana </w:t>
      </w:r>
      <w:r w:rsidRPr="00F07870">
        <w:rPr>
          <w:b/>
          <w:bCs/>
        </w:rPr>
        <w:t>Peláez Narváez</w:t>
      </w:r>
    </w:p>
    <w:p w14:paraId="1C8AE563" w14:textId="77777777" w:rsidR="00123ABB" w:rsidRPr="00F07870" w:rsidRDefault="00123ABB" w:rsidP="00123ABB">
      <w:pPr>
        <w:pStyle w:val="SingleTxt"/>
        <w:jc w:val="right"/>
      </w:pPr>
      <w:r w:rsidRPr="00F07870">
        <w:t>Chair</w:t>
      </w:r>
    </w:p>
    <w:p w14:paraId="785494AC" w14:textId="449291D7" w:rsidR="008B3037" w:rsidRPr="00F07870" w:rsidRDefault="008B3037" w:rsidP="008B3037">
      <w:pPr>
        <w:pStyle w:val="SingleTxt"/>
      </w:pPr>
    </w:p>
    <w:p w14:paraId="0EAFE640" w14:textId="77777777" w:rsidR="008B3037" w:rsidRPr="00F07870" w:rsidRDefault="008B3037" w:rsidP="008B3037">
      <w:pPr>
        <w:pStyle w:val="SingleTxt"/>
        <w:sectPr w:rsidR="008B3037" w:rsidRPr="00F07870" w:rsidSect="008B3037">
          <w:headerReference w:type="even" r:id="rId17"/>
          <w:headerReference w:type="default" r:id="rId18"/>
          <w:footerReference w:type="even" r:id="rId19"/>
          <w:footerReference w:type="default" r:id="rId20"/>
          <w:headerReference w:type="first" r:id="rId21"/>
          <w:endnotePr>
            <w:numFmt w:val="decimal"/>
          </w:endnotePr>
          <w:pgSz w:w="12240" w:h="15840"/>
          <w:pgMar w:top="1440" w:right="1200" w:bottom="1152" w:left="1200" w:header="432" w:footer="504" w:gutter="0"/>
          <w:pgNumType w:start="3"/>
          <w:cols w:space="720"/>
          <w:docGrid w:linePitch="360"/>
        </w:sectPr>
      </w:pPr>
    </w:p>
    <w:p w14:paraId="6951A556" w14:textId="7C40D2CB" w:rsidR="008B3037" w:rsidRPr="00F07870" w:rsidRDefault="008B3037" w:rsidP="008B3037">
      <w:pPr>
        <w:suppressAutoHyphens w:val="0"/>
        <w:spacing w:line="20" w:lineRule="exact"/>
        <w:ind w:left="1267" w:right="1267"/>
        <w:jc w:val="both"/>
        <w:sectPr w:rsidR="008B3037" w:rsidRPr="00F07870" w:rsidSect="00185629">
          <w:headerReference w:type="even" r:id="rId22"/>
          <w:headerReference w:type="default" r:id="rId23"/>
          <w:footerReference w:type="even" r:id="rId24"/>
          <w:footerReference w:type="default" r:id="rId25"/>
          <w:endnotePr>
            <w:numFmt w:val="decimal"/>
          </w:endnotePr>
          <w:pgSz w:w="12240" w:h="15840"/>
          <w:pgMar w:top="1440" w:right="1200" w:bottom="1728" w:left="1200" w:header="432" w:footer="504" w:gutter="0"/>
          <w:cols w:space="720"/>
          <w:noEndnote/>
          <w:docGrid w:linePitch="360"/>
        </w:sectPr>
      </w:pPr>
    </w:p>
    <w:p w14:paraId="5B591256" w14:textId="77777777" w:rsidR="00DC5E2E" w:rsidRPr="00F07870" w:rsidRDefault="00DC5E2E" w:rsidP="00DC5E2E">
      <w:pPr>
        <w:pStyle w:val="HCh"/>
        <w:ind w:left="1267" w:right="1260" w:hanging="1267"/>
      </w:pPr>
      <w:r w:rsidRPr="00F07870">
        <w:t>Part One</w:t>
      </w:r>
    </w:p>
    <w:p w14:paraId="03214463" w14:textId="299EBA45" w:rsidR="00DC5E2E" w:rsidRPr="00F07870" w:rsidRDefault="002A7BED" w:rsidP="002A7BED">
      <w:pPr>
        <w:pStyle w:val="HCh"/>
        <w:ind w:left="1267" w:right="1260" w:hanging="1267"/>
      </w:pPr>
      <w:r w:rsidRPr="00F07870">
        <w:tab/>
      </w:r>
      <w:r w:rsidRPr="00F07870">
        <w:tab/>
      </w:r>
      <w:r w:rsidR="00DC5E2E" w:rsidRPr="00F07870">
        <w:t>Report of the Committee on the Elimination of Discrimination against Women on its eighty-fifth session</w:t>
      </w:r>
    </w:p>
    <w:p w14:paraId="2E4946F5" w14:textId="77777777" w:rsidR="00DC5E2E" w:rsidRPr="00F07870" w:rsidRDefault="00DC5E2E" w:rsidP="00DC5E2E">
      <w:pPr>
        <w:pStyle w:val="SingleTxt"/>
        <w:spacing w:after="0" w:line="120" w:lineRule="exact"/>
        <w:rPr>
          <w:sz w:val="10"/>
        </w:rPr>
      </w:pPr>
    </w:p>
    <w:p w14:paraId="4C33F94D" w14:textId="77777777" w:rsidR="00DC5E2E" w:rsidRPr="00F07870" w:rsidRDefault="00DC5E2E" w:rsidP="00DC5E2E">
      <w:pPr>
        <w:pStyle w:val="SingleTxt"/>
        <w:spacing w:after="0" w:line="120" w:lineRule="exact"/>
        <w:rPr>
          <w:sz w:val="10"/>
        </w:rPr>
      </w:pPr>
    </w:p>
    <w:p w14:paraId="00EFD6B8" w14:textId="77777777" w:rsidR="00DC5E2E" w:rsidRPr="00F07870" w:rsidRDefault="00DC5E2E" w:rsidP="00DC5E2E">
      <w:pPr>
        <w:pStyle w:val="H1"/>
        <w:ind w:left="2534" w:right="1260"/>
      </w:pPr>
      <w:r w:rsidRPr="00F07870">
        <w:t>8–26 May 2023</w:t>
      </w:r>
    </w:p>
    <w:p w14:paraId="0C0CF8DC" w14:textId="77777777" w:rsidR="00DC5E2E" w:rsidRPr="00F07870" w:rsidRDefault="00DC5E2E" w:rsidP="00DC5E2E">
      <w:pPr>
        <w:suppressAutoHyphens w:val="0"/>
        <w:spacing w:after="200" w:line="276" w:lineRule="auto"/>
      </w:pPr>
      <w:r w:rsidRPr="00F07870">
        <w:br w:type="page"/>
      </w:r>
    </w:p>
    <w:p w14:paraId="68B3C33F" w14:textId="77777777" w:rsidR="00DC5E2E" w:rsidRPr="00F07870" w:rsidRDefault="00DC5E2E" w:rsidP="00DC5E2E">
      <w:pPr>
        <w:pStyle w:val="HCh"/>
        <w:ind w:left="1267" w:right="1260" w:hanging="1267"/>
      </w:pPr>
      <w:r w:rsidRPr="00F07870">
        <w:rPr>
          <w:bCs/>
        </w:rPr>
        <w:lastRenderedPageBreak/>
        <w:t>Chapter I</w:t>
      </w:r>
    </w:p>
    <w:p w14:paraId="53563D7C" w14:textId="77777777" w:rsidR="00DC5E2E" w:rsidRPr="00F07870" w:rsidRDefault="00DC5E2E" w:rsidP="00DC5E2E">
      <w:pPr>
        <w:pStyle w:val="HCh"/>
        <w:ind w:left="1267" w:right="1260" w:hanging="1267"/>
      </w:pPr>
      <w:r w:rsidRPr="00F07870">
        <w:rPr>
          <w:bCs/>
        </w:rPr>
        <w:tab/>
      </w:r>
      <w:r w:rsidRPr="00F07870">
        <w:rPr>
          <w:bCs/>
        </w:rPr>
        <w:tab/>
        <w:t>Decisions adopted by the Committee</w:t>
      </w:r>
    </w:p>
    <w:p w14:paraId="2E81AE4A" w14:textId="77777777" w:rsidR="00DC5E2E" w:rsidRPr="00F07870" w:rsidRDefault="00DC5E2E" w:rsidP="00DC5E2E">
      <w:pPr>
        <w:pStyle w:val="SingleTxt"/>
        <w:spacing w:after="0" w:line="120" w:lineRule="exact"/>
        <w:rPr>
          <w:sz w:val="10"/>
        </w:rPr>
      </w:pPr>
    </w:p>
    <w:p w14:paraId="40082A78" w14:textId="77777777" w:rsidR="00DC5E2E" w:rsidRPr="00F07870" w:rsidRDefault="00DC5E2E" w:rsidP="00DC5E2E">
      <w:pPr>
        <w:pStyle w:val="SingleTxt"/>
        <w:spacing w:after="0" w:line="120" w:lineRule="exact"/>
        <w:rPr>
          <w:sz w:val="10"/>
        </w:rPr>
      </w:pPr>
    </w:p>
    <w:p w14:paraId="1452126A"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85/I</w:t>
      </w:r>
    </w:p>
    <w:p w14:paraId="2B9937AA" w14:textId="77777777" w:rsidR="00DC5E2E" w:rsidRPr="00F07870" w:rsidRDefault="00DC5E2E" w:rsidP="00DC5E2E">
      <w:pPr>
        <w:pStyle w:val="SingleTxt"/>
        <w:spacing w:after="0" w:line="120" w:lineRule="exact"/>
        <w:rPr>
          <w:sz w:val="10"/>
        </w:rPr>
      </w:pPr>
    </w:p>
    <w:p w14:paraId="2FF92F5A" w14:textId="68C89477" w:rsidR="00DC5E2E" w:rsidRPr="00F07870" w:rsidRDefault="00DC5E2E" w:rsidP="00DC5E2E">
      <w:pPr>
        <w:pStyle w:val="SingleTxt"/>
      </w:pPr>
      <w:r w:rsidRPr="00F07870">
        <w:tab/>
      </w:r>
      <w:r w:rsidRPr="00F07870">
        <w:rPr>
          <w:spacing w:val="2"/>
        </w:rPr>
        <w:t>The Committee decided that during the examination of a State party report in the absence of representatives of the State party concerned, in accordance with rule</w:t>
      </w:r>
      <w:r w:rsidR="00B26929" w:rsidRPr="00F07870">
        <w:rPr>
          <w:spacing w:val="2"/>
        </w:rPr>
        <w:t xml:space="preserve"> </w:t>
      </w:r>
      <w:r w:rsidRPr="00F07870">
        <w:rPr>
          <w:spacing w:val="2"/>
        </w:rPr>
        <w:t>51 (5)</w:t>
      </w:r>
      <w:r w:rsidRPr="00F07870">
        <w:t xml:space="preserve"> of its rules of procedure, the country rapporteur would have the overall responsibility for presenting the main concerns and preliminary findings of the Committee, the members of the country task force would briefly explain the relevant context before asking their questions, and other Committee members would be allowed to ask additional questions. It also decided that </w:t>
      </w:r>
      <w:bookmarkStart w:id="1" w:name="_Hlk136446834"/>
      <w:r w:rsidRPr="00F07870">
        <w:t>such reviews would be held during a single public meeting, with live webcast, and that the permanent representative to the United Nations and other international organizations in Geneva of the State party concerned would be invited to attend</w:t>
      </w:r>
      <w:bookmarkEnd w:id="1"/>
      <w:r w:rsidRPr="00F07870">
        <w:t>.</w:t>
      </w:r>
    </w:p>
    <w:p w14:paraId="059A6B30" w14:textId="77777777" w:rsidR="00DC5E2E" w:rsidRPr="00F07870" w:rsidRDefault="00DC5E2E" w:rsidP="00DC5E2E">
      <w:pPr>
        <w:pStyle w:val="SingleTxt"/>
        <w:spacing w:after="0" w:line="120" w:lineRule="exact"/>
        <w:rPr>
          <w:sz w:val="10"/>
        </w:rPr>
      </w:pPr>
    </w:p>
    <w:p w14:paraId="100EBB99"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85/II</w:t>
      </w:r>
    </w:p>
    <w:p w14:paraId="203FA809" w14:textId="77777777" w:rsidR="00DC5E2E" w:rsidRPr="00F07870" w:rsidRDefault="00DC5E2E" w:rsidP="00DC5E2E">
      <w:pPr>
        <w:pStyle w:val="SingleTxt"/>
        <w:spacing w:after="0" w:line="120" w:lineRule="exact"/>
        <w:rPr>
          <w:sz w:val="10"/>
        </w:rPr>
      </w:pPr>
    </w:p>
    <w:p w14:paraId="451E37BD" w14:textId="77777777" w:rsidR="00DC5E2E" w:rsidRPr="00F07870" w:rsidRDefault="00DC5E2E" w:rsidP="00DC5E2E">
      <w:pPr>
        <w:pStyle w:val="SingleTxt"/>
      </w:pPr>
      <w:r w:rsidRPr="00F07870">
        <w:tab/>
        <w:t>Having conducted a preliminary assessment of its pilot project aimed at structuring constructive dialogues with States parties thematically rather than by clusters of articles, the Committee decided to continue the pilot project and that country task forces would decide on the structure of each constructive dialogue on a case-by-case basis, taking into consideration the specific situation of the State party concerned.</w:t>
      </w:r>
    </w:p>
    <w:p w14:paraId="334D18AA" w14:textId="77777777" w:rsidR="00DC5E2E" w:rsidRPr="00F07870" w:rsidRDefault="00DC5E2E" w:rsidP="00DC5E2E">
      <w:pPr>
        <w:pStyle w:val="SingleTxt"/>
        <w:spacing w:after="0" w:line="120" w:lineRule="exact"/>
        <w:rPr>
          <w:sz w:val="10"/>
        </w:rPr>
      </w:pPr>
    </w:p>
    <w:p w14:paraId="2FB804C8"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85/III</w:t>
      </w:r>
    </w:p>
    <w:p w14:paraId="419C2A06" w14:textId="77777777" w:rsidR="00DC5E2E" w:rsidRPr="00F07870" w:rsidRDefault="00DC5E2E" w:rsidP="00DC5E2E">
      <w:pPr>
        <w:pStyle w:val="SingleTxt"/>
        <w:spacing w:after="0" w:line="120" w:lineRule="exact"/>
        <w:rPr>
          <w:sz w:val="10"/>
        </w:rPr>
      </w:pPr>
    </w:p>
    <w:p w14:paraId="1F04F8F4" w14:textId="77777777" w:rsidR="00DC5E2E" w:rsidRPr="00F07870" w:rsidRDefault="00DC5E2E" w:rsidP="00DC5E2E">
      <w:pPr>
        <w:pStyle w:val="SingleTxt"/>
      </w:pPr>
      <w:r w:rsidRPr="00F07870">
        <w:tab/>
        <w:t>With regard to the selection of the four subparagraphs in the concluding observations that are subject to the follow-up procedure, the Committee decided that, after consulting with the Rapporteur, the country rapporteur would identify the four subparagraphs to be included in the draft concluding observations that are circulated to the Committee for comments prior to their adoption of the concluding observations. It also decided that if no agreement could be reached, the proposal of the country rapporteur would prevail.</w:t>
      </w:r>
      <w:r w:rsidRPr="00F07870" w:rsidDel="001649EE">
        <w:t xml:space="preserve"> </w:t>
      </w:r>
    </w:p>
    <w:p w14:paraId="1CCF7B24" w14:textId="77777777" w:rsidR="00DC5E2E" w:rsidRPr="00F07870" w:rsidRDefault="00DC5E2E" w:rsidP="00DC5E2E">
      <w:pPr>
        <w:pStyle w:val="SingleTxt"/>
        <w:spacing w:after="0" w:line="120" w:lineRule="exact"/>
        <w:rPr>
          <w:sz w:val="10"/>
        </w:rPr>
      </w:pPr>
    </w:p>
    <w:p w14:paraId="5EB3C707"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85/IV</w:t>
      </w:r>
    </w:p>
    <w:p w14:paraId="31E7452A" w14:textId="77777777" w:rsidR="00DC5E2E" w:rsidRPr="00F07870" w:rsidRDefault="00DC5E2E" w:rsidP="00DC5E2E">
      <w:pPr>
        <w:pStyle w:val="SingleTxt"/>
        <w:spacing w:after="0" w:line="120" w:lineRule="exact"/>
        <w:rPr>
          <w:sz w:val="10"/>
        </w:rPr>
      </w:pPr>
    </w:p>
    <w:p w14:paraId="10552C22" w14:textId="77777777" w:rsidR="00DC5E2E" w:rsidRPr="00F07870" w:rsidRDefault="00DC5E2E" w:rsidP="00DC5E2E">
      <w:pPr>
        <w:pStyle w:val="SingleTxt"/>
      </w:pPr>
      <w:r w:rsidRPr="00F07870">
        <w:tab/>
        <w:t>The Committee decided that, apart from the State party delegation, which may request the permission of the Chair to submit written answers within one working day from the end of the constructive dialogue to questions raised by the Committee that cannot be answered immediately, only the Chair has the prerogative to decide when a question of the Committee may be answered by the delegation in writing, for reasons of time management.</w:t>
      </w:r>
    </w:p>
    <w:p w14:paraId="2E8ADFF5" w14:textId="77777777" w:rsidR="00DC5E2E" w:rsidRPr="00F07870" w:rsidRDefault="00DC5E2E" w:rsidP="00DC5E2E">
      <w:pPr>
        <w:pStyle w:val="SingleTxt"/>
        <w:spacing w:after="0" w:line="120" w:lineRule="exact"/>
        <w:rPr>
          <w:sz w:val="10"/>
        </w:rPr>
      </w:pPr>
    </w:p>
    <w:p w14:paraId="20BE780C"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85/V</w:t>
      </w:r>
    </w:p>
    <w:p w14:paraId="4610271F" w14:textId="77777777" w:rsidR="00DC5E2E" w:rsidRPr="00F07870" w:rsidRDefault="00DC5E2E" w:rsidP="00DC5E2E">
      <w:pPr>
        <w:pStyle w:val="SingleTxt"/>
        <w:spacing w:after="0" w:line="120" w:lineRule="exact"/>
        <w:rPr>
          <w:sz w:val="10"/>
        </w:rPr>
      </w:pPr>
    </w:p>
    <w:p w14:paraId="74B9A407" w14:textId="77777777" w:rsidR="00DC5E2E" w:rsidRPr="00F07870" w:rsidRDefault="00DC5E2E" w:rsidP="00DC5E2E">
      <w:pPr>
        <w:pStyle w:val="SingleTxt"/>
      </w:pPr>
      <w:r w:rsidRPr="00F07870">
        <w:tab/>
        <w:t>The Committee decided to appoint Ana Peláez Narváez, Marianne Mikko and Maya Morsy as focal points for cooperation with the United Nations Entity for Gender Equality and the Empowerment of Women (UN-Women).</w:t>
      </w:r>
    </w:p>
    <w:p w14:paraId="7F63422F" w14:textId="77777777" w:rsidR="00C16765" w:rsidRPr="00F07870" w:rsidRDefault="00C16765" w:rsidP="00C16765">
      <w:pPr>
        <w:pStyle w:val="SingleTxt"/>
        <w:spacing w:after="0" w:line="120" w:lineRule="exact"/>
        <w:rPr>
          <w:sz w:val="10"/>
        </w:rPr>
      </w:pPr>
    </w:p>
    <w:p w14:paraId="10D6A399"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85/VI</w:t>
      </w:r>
    </w:p>
    <w:p w14:paraId="154ECC39" w14:textId="77777777" w:rsidR="00DC5E2E" w:rsidRPr="00F07870" w:rsidRDefault="00DC5E2E" w:rsidP="00DC5E2E">
      <w:pPr>
        <w:pStyle w:val="SingleTxt"/>
        <w:spacing w:after="0" w:line="120" w:lineRule="exact"/>
        <w:rPr>
          <w:sz w:val="10"/>
        </w:rPr>
      </w:pPr>
    </w:p>
    <w:p w14:paraId="0AFD5D8F" w14:textId="77777777" w:rsidR="00DC5E2E" w:rsidRPr="00F07870" w:rsidRDefault="00DC5E2E" w:rsidP="00DC5E2E">
      <w:pPr>
        <w:pStyle w:val="SingleTxt"/>
      </w:pPr>
      <w:r w:rsidRPr="00F07870">
        <w:tab/>
        <w:t>The Committee decided that its officers would act as focal points for cooperation with regional organizations, to be supported by one alternate focal point per region.</w:t>
      </w:r>
    </w:p>
    <w:p w14:paraId="22B171FB" w14:textId="77777777" w:rsidR="00C16765" w:rsidRPr="00F07870" w:rsidRDefault="00C16765" w:rsidP="00C16765">
      <w:pPr>
        <w:pStyle w:val="SingleTxt"/>
        <w:spacing w:after="0" w:line="120" w:lineRule="exact"/>
        <w:rPr>
          <w:sz w:val="10"/>
        </w:rPr>
      </w:pPr>
    </w:p>
    <w:p w14:paraId="34FAE8ED" w14:textId="77777777" w:rsidR="00DC5E2E" w:rsidRPr="00F07870" w:rsidRDefault="00DC5E2E" w:rsidP="00C16765">
      <w:pPr>
        <w:pStyle w:val="H23"/>
        <w:keepNext/>
        <w:keepLines/>
        <w:ind w:right="1260"/>
        <w:rPr>
          <w:lang w:val="en-GB"/>
        </w:rPr>
      </w:pPr>
      <w:r w:rsidRPr="00F07870">
        <w:rPr>
          <w:bCs/>
          <w:lang w:val="en-GB"/>
        </w:rPr>
        <w:lastRenderedPageBreak/>
        <w:tab/>
      </w:r>
      <w:r w:rsidRPr="00F07870">
        <w:rPr>
          <w:bCs/>
          <w:lang w:val="en-GB"/>
        </w:rPr>
        <w:tab/>
        <w:t>Decision 85/VII</w:t>
      </w:r>
    </w:p>
    <w:p w14:paraId="18C6ABDC" w14:textId="77777777" w:rsidR="00DC5E2E" w:rsidRPr="00F07870" w:rsidRDefault="00DC5E2E" w:rsidP="00C16765">
      <w:pPr>
        <w:pStyle w:val="SingleTxt"/>
        <w:keepNext/>
        <w:keepLines/>
        <w:spacing w:after="0" w:line="120" w:lineRule="exact"/>
        <w:rPr>
          <w:sz w:val="10"/>
        </w:rPr>
      </w:pPr>
    </w:p>
    <w:p w14:paraId="18BBCFA5" w14:textId="77777777" w:rsidR="00DC5E2E" w:rsidRPr="00F07870" w:rsidRDefault="00DC5E2E" w:rsidP="00C16765">
      <w:pPr>
        <w:pStyle w:val="SingleTxt"/>
        <w:keepNext/>
        <w:keepLines/>
      </w:pPr>
      <w:r w:rsidRPr="00F07870">
        <w:tab/>
      </w:r>
      <w:bookmarkStart w:id="2" w:name="_Hlk136448090"/>
      <w:r w:rsidRPr="00F07870">
        <w:t>The Committee decided to establish a task force on sex/gender self-identification</w:t>
      </w:r>
      <w:bookmarkEnd w:id="2"/>
      <w:r w:rsidRPr="00F07870">
        <w:t>, to be chaired by Daphna Hacker, with open membership, and to review the proposed mandate of the task force between each session.</w:t>
      </w:r>
    </w:p>
    <w:p w14:paraId="7819B3AC" w14:textId="77777777" w:rsidR="00DC5E2E" w:rsidRPr="00F07870" w:rsidRDefault="00DC5E2E" w:rsidP="00DC5E2E">
      <w:pPr>
        <w:pStyle w:val="SingleTxt"/>
        <w:spacing w:after="0" w:line="120" w:lineRule="exact"/>
        <w:rPr>
          <w:sz w:val="10"/>
        </w:rPr>
      </w:pPr>
    </w:p>
    <w:p w14:paraId="0D0EB94F" w14:textId="77777777" w:rsidR="00DC5E2E" w:rsidRPr="00F07870" w:rsidRDefault="00DC5E2E" w:rsidP="00DC5E2E">
      <w:pPr>
        <w:pStyle w:val="H23"/>
        <w:keepNext/>
        <w:ind w:right="1260"/>
        <w:rPr>
          <w:lang w:val="en-GB"/>
        </w:rPr>
      </w:pPr>
      <w:r w:rsidRPr="00F07870">
        <w:rPr>
          <w:bCs/>
          <w:lang w:val="en-GB"/>
        </w:rPr>
        <w:tab/>
      </w:r>
      <w:r w:rsidRPr="00F07870">
        <w:rPr>
          <w:bCs/>
          <w:lang w:val="en-GB"/>
        </w:rPr>
        <w:tab/>
        <w:t>Decision 85/VIII</w:t>
      </w:r>
    </w:p>
    <w:p w14:paraId="08E7CDDD" w14:textId="77777777" w:rsidR="00DC5E2E" w:rsidRPr="00F07870" w:rsidRDefault="00DC5E2E" w:rsidP="00E4413A">
      <w:pPr>
        <w:pStyle w:val="SingleTxt"/>
        <w:spacing w:after="0" w:line="120" w:lineRule="exact"/>
        <w:rPr>
          <w:sz w:val="10"/>
        </w:rPr>
      </w:pPr>
    </w:p>
    <w:p w14:paraId="3FD159AC" w14:textId="77777777" w:rsidR="00DC5E2E" w:rsidRPr="00F07870" w:rsidRDefault="00DC5E2E" w:rsidP="00E4413A">
      <w:pPr>
        <w:pStyle w:val="SingleTxt"/>
      </w:pPr>
      <w:r w:rsidRPr="00F07870">
        <w:tab/>
        <w:t>The Committee confirmed the members of the pre-sessional working group for the eighty-seventh session: Nicole Ameline, Marion Bethel, Rangita de Silva de Alwis, Esther Eghobamien-Mshelia and Dalia Leinarte.</w:t>
      </w:r>
    </w:p>
    <w:p w14:paraId="5D69F2C6" w14:textId="77777777" w:rsidR="00DC5E2E" w:rsidRPr="00F07870" w:rsidRDefault="00DC5E2E" w:rsidP="00DC5E2E">
      <w:pPr>
        <w:suppressAutoHyphens w:val="0"/>
        <w:spacing w:after="200" w:line="276" w:lineRule="auto"/>
      </w:pPr>
      <w:r w:rsidRPr="00F07870">
        <w:br w:type="page"/>
      </w:r>
    </w:p>
    <w:p w14:paraId="44938739" w14:textId="77777777" w:rsidR="00DC5E2E" w:rsidRPr="00F07870" w:rsidRDefault="00DC5E2E" w:rsidP="00DC5E2E">
      <w:pPr>
        <w:pStyle w:val="HCh"/>
        <w:keepNext w:val="0"/>
        <w:keepLines w:val="0"/>
        <w:ind w:left="1267" w:right="1260" w:hanging="1267"/>
      </w:pPr>
      <w:r w:rsidRPr="00F07870">
        <w:rPr>
          <w:bCs/>
        </w:rPr>
        <w:lastRenderedPageBreak/>
        <w:t>Chapter II</w:t>
      </w:r>
    </w:p>
    <w:p w14:paraId="6AB761C2" w14:textId="77777777" w:rsidR="00DC5E2E" w:rsidRPr="00F07870" w:rsidRDefault="00DC5E2E" w:rsidP="00DC5E2E">
      <w:pPr>
        <w:pStyle w:val="HCh"/>
        <w:keepNext w:val="0"/>
        <w:keepLines w:val="0"/>
        <w:ind w:left="1267" w:right="1260" w:hanging="1267"/>
      </w:pPr>
      <w:r w:rsidRPr="00F07870">
        <w:rPr>
          <w:bCs/>
        </w:rPr>
        <w:tab/>
      </w:r>
      <w:r w:rsidRPr="00F07870">
        <w:rPr>
          <w:bCs/>
        </w:rPr>
        <w:tab/>
        <w:t>Organizational and other matters</w:t>
      </w:r>
    </w:p>
    <w:p w14:paraId="182E3754" w14:textId="77777777" w:rsidR="00DC5E2E" w:rsidRPr="00F07870" w:rsidRDefault="00DC5E2E" w:rsidP="00DC5E2E">
      <w:pPr>
        <w:pStyle w:val="SingleTxt"/>
        <w:spacing w:after="0" w:line="120" w:lineRule="exact"/>
        <w:rPr>
          <w:sz w:val="10"/>
        </w:rPr>
      </w:pPr>
    </w:p>
    <w:p w14:paraId="400D61EA" w14:textId="77777777" w:rsidR="00DC5E2E" w:rsidRPr="00F07870" w:rsidRDefault="00DC5E2E" w:rsidP="00DC5E2E">
      <w:pPr>
        <w:pStyle w:val="SingleTxt"/>
        <w:spacing w:after="0" w:line="120" w:lineRule="exact"/>
        <w:rPr>
          <w:sz w:val="10"/>
        </w:rPr>
      </w:pPr>
    </w:p>
    <w:p w14:paraId="5C722406" w14:textId="77777777" w:rsidR="00DC5E2E" w:rsidRPr="00F07870" w:rsidRDefault="00DC5E2E" w:rsidP="00DC5E2E">
      <w:pPr>
        <w:pStyle w:val="H1"/>
        <w:keepNext w:val="0"/>
        <w:keepLines w:val="0"/>
        <w:ind w:right="1260"/>
      </w:pPr>
      <w:r w:rsidRPr="00F07870">
        <w:rPr>
          <w:bCs/>
        </w:rPr>
        <w:tab/>
        <w:t>A.</w:t>
      </w:r>
      <w:r w:rsidRPr="00F07870">
        <w:rPr>
          <w:bCs/>
        </w:rPr>
        <w:tab/>
        <w:t>States parties to the Convention and to the Optional Protocol</w:t>
      </w:r>
    </w:p>
    <w:p w14:paraId="21DCE81A" w14:textId="77777777" w:rsidR="00DC5E2E" w:rsidRPr="00F07870" w:rsidRDefault="00DC5E2E" w:rsidP="00DC5E2E">
      <w:pPr>
        <w:pStyle w:val="SingleTxt"/>
        <w:spacing w:after="0" w:line="120" w:lineRule="exact"/>
        <w:rPr>
          <w:sz w:val="10"/>
        </w:rPr>
      </w:pPr>
    </w:p>
    <w:p w14:paraId="32C0F2D4" w14:textId="77777777" w:rsidR="00DC5E2E" w:rsidRPr="00F07870" w:rsidRDefault="00DC5E2E" w:rsidP="00DC5E2E">
      <w:pPr>
        <w:pStyle w:val="SingleTxt"/>
        <w:spacing w:after="0" w:line="120" w:lineRule="exact"/>
        <w:rPr>
          <w:sz w:val="10"/>
        </w:rPr>
      </w:pPr>
    </w:p>
    <w:p w14:paraId="2F309080" w14:textId="77777777" w:rsidR="00DC5E2E" w:rsidRPr="00F07870" w:rsidRDefault="00DC5E2E" w:rsidP="00DC5E2E">
      <w:pPr>
        <w:pStyle w:val="SingleTxt"/>
      </w:pPr>
      <w:r w:rsidRPr="00F07870">
        <w:t>1.</w:t>
      </w:r>
      <w:r w:rsidRPr="00F07870">
        <w:tab/>
        <w:t>As at 26 May 2023, the closing date of the eighty-fifth session of the Committee, there were 189 States parties to the Convention. In addition, 81 States parties had accepted the amendment to article 20 (1) of the Convention concerning the meeting time of the Committee. A total of 126 States parties to the Convention are currently required to accept the amendment in order to bring it into force.</w:t>
      </w:r>
    </w:p>
    <w:p w14:paraId="75243E09" w14:textId="77777777" w:rsidR="00DC5E2E" w:rsidRPr="00F07870" w:rsidRDefault="00DC5E2E" w:rsidP="00DC5E2E">
      <w:pPr>
        <w:pStyle w:val="SingleTxt"/>
      </w:pPr>
      <w:r w:rsidRPr="00F07870">
        <w:t>2.</w:t>
      </w:r>
      <w:r w:rsidRPr="00F07870">
        <w:tab/>
        <w:t>As at the same date, there were 115 States parties to the Optional Protocol to the Convention.</w:t>
      </w:r>
    </w:p>
    <w:p w14:paraId="0A6CE0AD" w14:textId="77777777" w:rsidR="00DC5E2E" w:rsidRPr="00F07870" w:rsidRDefault="00DC5E2E" w:rsidP="00DC5E2E">
      <w:pPr>
        <w:pStyle w:val="SingleTxt"/>
        <w:spacing w:after="0" w:line="120" w:lineRule="exact"/>
        <w:rPr>
          <w:sz w:val="10"/>
        </w:rPr>
      </w:pPr>
    </w:p>
    <w:p w14:paraId="0DF3F4A3" w14:textId="77777777" w:rsidR="00DC5E2E" w:rsidRPr="00F07870" w:rsidRDefault="00DC5E2E" w:rsidP="00DC5E2E">
      <w:pPr>
        <w:pStyle w:val="SingleTxt"/>
        <w:spacing w:after="0" w:line="120" w:lineRule="exact"/>
        <w:rPr>
          <w:sz w:val="10"/>
        </w:rPr>
      </w:pPr>
    </w:p>
    <w:p w14:paraId="62FCD5FF" w14:textId="77777777" w:rsidR="00DC5E2E" w:rsidRPr="00F07870" w:rsidRDefault="00DC5E2E" w:rsidP="00DC5E2E">
      <w:pPr>
        <w:pStyle w:val="H1"/>
        <w:keepNext w:val="0"/>
        <w:keepLines w:val="0"/>
        <w:ind w:right="1260"/>
      </w:pPr>
      <w:r w:rsidRPr="00F07870">
        <w:rPr>
          <w:bCs/>
        </w:rPr>
        <w:tab/>
        <w:t>B.</w:t>
      </w:r>
      <w:r w:rsidRPr="00F07870">
        <w:rPr>
          <w:bCs/>
        </w:rPr>
        <w:tab/>
        <w:t>Opening of the session</w:t>
      </w:r>
    </w:p>
    <w:p w14:paraId="18AA8E1A" w14:textId="77777777" w:rsidR="00DC5E2E" w:rsidRPr="00F07870" w:rsidRDefault="00DC5E2E" w:rsidP="00DC5E2E">
      <w:pPr>
        <w:pStyle w:val="SingleTxt"/>
        <w:spacing w:after="0" w:line="120" w:lineRule="exact"/>
        <w:rPr>
          <w:sz w:val="10"/>
        </w:rPr>
      </w:pPr>
    </w:p>
    <w:p w14:paraId="621A3597" w14:textId="77777777" w:rsidR="00DC5E2E" w:rsidRPr="00F07870" w:rsidRDefault="00DC5E2E" w:rsidP="00DC5E2E">
      <w:pPr>
        <w:pStyle w:val="SingleTxt"/>
        <w:spacing w:after="0" w:line="120" w:lineRule="exact"/>
        <w:rPr>
          <w:sz w:val="10"/>
        </w:rPr>
      </w:pPr>
    </w:p>
    <w:p w14:paraId="2286B9E6" w14:textId="77777777" w:rsidR="00DC5E2E" w:rsidRPr="00F07870" w:rsidRDefault="00DC5E2E" w:rsidP="00DC5E2E">
      <w:pPr>
        <w:pStyle w:val="SingleTxt"/>
      </w:pPr>
      <w:r w:rsidRPr="00F07870">
        <w:t>3.</w:t>
      </w:r>
      <w:r w:rsidRPr="00F07870">
        <w:tab/>
        <w:t>The Committee held its eighty-fifth session in Geneva from 8 to 26 May 2023. The Committee held 20 plenary meetings and 10 meetings to discuss agenda items 5 to 8. A list of the documents before the Committee is contained in the annex to part one of the present report.</w:t>
      </w:r>
    </w:p>
    <w:p w14:paraId="25967071" w14:textId="77777777" w:rsidR="00DC5E2E" w:rsidRPr="00F07870" w:rsidRDefault="00DC5E2E" w:rsidP="00DC5E2E">
      <w:pPr>
        <w:pStyle w:val="SingleTxt"/>
      </w:pPr>
      <w:r w:rsidRPr="00F07870">
        <w:t>4.</w:t>
      </w:r>
      <w:r w:rsidRPr="00F07870">
        <w:tab/>
        <w:t>At the 1969th meeting, on 8 May, the session was opened by the Chair.</w:t>
      </w:r>
    </w:p>
    <w:p w14:paraId="17646842" w14:textId="77777777" w:rsidR="00DC5E2E" w:rsidRPr="00F07870" w:rsidRDefault="00DC5E2E" w:rsidP="00DC5E2E">
      <w:pPr>
        <w:pStyle w:val="SingleTxt"/>
        <w:spacing w:after="0" w:line="120" w:lineRule="exact"/>
        <w:rPr>
          <w:sz w:val="10"/>
        </w:rPr>
      </w:pPr>
    </w:p>
    <w:p w14:paraId="02007137" w14:textId="77777777" w:rsidR="00DC5E2E" w:rsidRPr="00F07870" w:rsidRDefault="00DC5E2E" w:rsidP="00DC5E2E">
      <w:pPr>
        <w:pStyle w:val="SingleTxt"/>
        <w:spacing w:after="0" w:line="120" w:lineRule="exact"/>
        <w:rPr>
          <w:sz w:val="10"/>
        </w:rPr>
      </w:pPr>
    </w:p>
    <w:p w14:paraId="6603F829" w14:textId="77777777" w:rsidR="00DC5E2E" w:rsidRPr="00F07870" w:rsidRDefault="00DC5E2E" w:rsidP="00DC5E2E">
      <w:pPr>
        <w:pStyle w:val="H1"/>
        <w:keepNext w:val="0"/>
        <w:keepLines w:val="0"/>
        <w:ind w:right="1260"/>
      </w:pPr>
      <w:r w:rsidRPr="00F07870">
        <w:rPr>
          <w:bCs/>
        </w:rPr>
        <w:tab/>
        <w:t>C.</w:t>
      </w:r>
      <w:r w:rsidRPr="00F07870">
        <w:rPr>
          <w:bCs/>
        </w:rPr>
        <w:tab/>
        <w:t>Adoption of the agenda</w:t>
      </w:r>
    </w:p>
    <w:p w14:paraId="41542B0B" w14:textId="77777777" w:rsidR="00DC5E2E" w:rsidRPr="00F07870" w:rsidRDefault="00DC5E2E" w:rsidP="00DC5E2E">
      <w:pPr>
        <w:pStyle w:val="SingleTxt"/>
        <w:spacing w:after="0" w:line="120" w:lineRule="exact"/>
        <w:rPr>
          <w:sz w:val="10"/>
        </w:rPr>
      </w:pPr>
    </w:p>
    <w:p w14:paraId="55040FEC" w14:textId="77777777" w:rsidR="00DC5E2E" w:rsidRPr="00F07870" w:rsidRDefault="00DC5E2E" w:rsidP="00DC5E2E">
      <w:pPr>
        <w:pStyle w:val="SingleTxt"/>
        <w:spacing w:after="0" w:line="120" w:lineRule="exact"/>
        <w:rPr>
          <w:sz w:val="10"/>
        </w:rPr>
      </w:pPr>
    </w:p>
    <w:p w14:paraId="17E3C327" w14:textId="1456A815" w:rsidR="00DC5E2E" w:rsidRPr="00F07870" w:rsidRDefault="00DC5E2E" w:rsidP="00DC5E2E">
      <w:pPr>
        <w:pStyle w:val="SingleTxt"/>
      </w:pPr>
      <w:r w:rsidRPr="00F07870">
        <w:t>5.</w:t>
      </w:r>
      <w:r w:rsidRPr="00F07870">
        <w:tab/>
        <w:t>The Committee adopted the provisional agenda (</w:t>
      </w:r>
      <w:hyperlink r:id="rId26" w:history="1">
        <w:r w:rsidRPr="00F07870">
          <w:rPr>
            <w:rStyle w:val="Hyperlink"/>
          </w:rPr>
          <w:t>CEDAW/C/85/1</w:t>
        </w:r>
      </w:hyperlink>
      <w:r w:rsidRPr="00F07870">
        <w:t>) at its 1969th meeting, on 8 May.</w:t>
      </w:r>
    </w:p>
    <w:p w14:paraId="17C270A8" w14:textId="77777777" w:rsidR="00DC5E2E" w:rsidRPr="00F07870" w:rsidRDefault="00DC5E2E" w:rsidP="00DC5E2E">
      <w:pPr>
        <w:pStyle w:val="SingleTxt"/>
        <w:spacing w:after="0" w:line="120" w:lineRule="exact"/>
        <w:rPr>
          <w:sz w:val="10"/>
        </w:rPr>
      </w:pPr>
    </w:p>
    <w:p w14:paraId="1968AD6F" w14:textId="77777777" w:rsidR="00DC5E2E" w:rsidRPr="00F07870" w:rsidRDefault="00DC5E2E" w:rsidP="00DC5E2E">
      <w:pPr>
        <w:pStyle w:val="SingleTxt"/>
        <w:spacing w:after="0" w:line="120" w:lineRule="exact"/>
        <w:rPr>
          <w:sz w:val="10"/>
        </w:rPr>
      </w:pPr>
    </w:p>
    <w:p w14:paraId="5FD22AFA" w14:textId="77777777" w:rsidR="00DC5E2E" w:rsidRPr="00F07870" w:rsidRDefault="00DC5E2E" w:rsidP="00DC5E2E">
      <w:pPr>
        <w:pStyle w:val="H1"/>
        <w:keepNext w:val="0"/>
        <w:keepLines w:val="0"/>
        <w:ind w:right="1260"/>
      </w:pPr>
      <w:r w:rsidRPr="00F07870">
        <w:rPr>
          <w:bCs/>
        </w:rPr>
        <w:tab/>
        <w:t>D.</w:t>
      </w:r>
      <w:r w:rsidRPr="00F07870">
        <w:rPr>
          <w:bCs/>
        </w:rPr>
        <w:tab/>
        <w:t>Report of the pre-sessional working group</w:t>
      </w:r>
    </w:p>
    <w:p w14:paraId="1CC7A6BE" w14:textId="77777777" w:rsidR="00DC5E2E" w:rsidRPr="00F07870" w:rsidRDefault="00DC5E2E" w:rsidP="00DC5E2E">
      <w:pPr>
        <w:pStyle w:val="SingleTxt"/>
        <w:spacing w:after="0" w:line="120" w:lineRule="exact"/>
        <w:rPr>
          <w:sz w:val="10"/>
        </w:rPr>
      </w:pPr>
    </w:p>
    <w:p w14:paraId="32548C68" w14:textId="77777777" w:rsidR="00DC5E2E" w:rsidRPr="00F07870" w:rsidRDefault="00DC5E2E" w:rsidP="00DC5E2E">
      <w:pPr>
        <w:pStyle w:val="SingleTxt"/>
        <w:spacing w:after="0" w:line="120" w:lineRule="exact"/>
        <w:rPr>
          <w:sz w:val="10"/>
        </w:rPr>
      </w:pPr>
    </w:p>
    <w:p w14:paraId="709B5343" w14:textId="1802ED7A" w:rsidR="00DC5E2E" w:rsidRPr="00F07870" w:rsidRDefault="00DC5E2E" w:rsidP="00DC5E2E">
      <w:pPr>
        <w:pStyle w:val="SingleTxt"/>
      </w:pPr>
      <w:r w:rsidRPr="00F07870">
        <w:t>6.</w:t>
      </w:r>
      <w:r w:rsidRPr="00F07870">
        <w:tab/>
        <w:t>The report of the pre-sessional working group (</w:t>
      </w:r>
      <w:hyperlink r:id="rId27" w:history="1">
        <w:r w:rsidRPr="00F07870">
          <w:rPr>
            <w:rStyle w:val="Hyperlink"/>
          </w:rPr>
          <w:t>CEDAW/C/PSWG/85/1</w:t>
        </w:r>
      </w:hyperlink>
      <w:r w:rsidRPr="00F07870">
        <w:t>), which had met from 31 October to 4 November 2022, was introduced by Nicole Ameline at the 1969th meeting, on 8 May.</w:t>
      </w:r>
    </w:p>
    <w:p w14:paraId="11D6173F" w14:textId="77777777" w:rsidR="00DC5E2E" w:rsidRPr="00F07870" w:rsidRDefault="00DC5E2E" w:rsidP="00DC5E2E">
      <w:pPr>
        <w:pStyle w:val="SingleTxt"/>
        <w:spacing w:after="0" w:line="120" w:lineRule="exact"/>
        <w:rPr>
          <w:sz w:val="10"/>
        </w:rPr>
      </w:pPr>
    </w:p>
    <w:p w14:paraId="5D46808F" w14:textId="77777777" w:rsidR="00DC5E2E" w:rsidRPr="00F07870" w:rsidRDefault="00DC5E2E" w:rsidP="00DC5E2E">
      <w:pPr>
        <w:pStyle w:val="SingleTxt"/>
        <w:spacing w:after="0" w:line="120" w:lineRule="exact"/>
        <w:rPr>
          <w:sz w:val="10"/>
        </w:rPr>
      </w:pPr>
    </w:p>
    <w:p w14:paraId="74BEE263" w14:textId="77777777" w:rsidR="00DC5E2E" w:rsidRPr="00F07870" w:rsidRDefault="00DC5E2E" w:rsidP="00DC5E2E">
      <w:pPr>
        <w:pStyle w:val="H1"/>
        <w:keepNext w:val="0"/>
        <w:keepLines w:val="0"/>
        <w:ind w:right="1260"/>
      </w:pPr>
      <w:r w:rsidRPr="00F07870">
        <w:rPr>
          <w:bCs/>
        </w:rPr>
        <w:tab/>
        <w:t>E.</w:t>
      </w:r>
      <w:r w:rsidRPr="00F07870">
        <w:rPr>
          <w:bCs/>
        </w:rPr>
        <w:tab/>
        <w:t>Organization of work</w:t>
      </w:r>
    </w:p>
    <w:p w14:paraId="59FFD425" w14:textId="77777777" w:rsidR="00DC5E2E" w:rsidRPr="00F07870" w:rsidRDefault="00DC5E2E" w:rsidP="00DC5E2E">
      <w:pPr>
        <w:pStyle w:val="SingleTxt"/>
        <w:spacing w:after="0" w:line="120" w:lineRule="exact"/>
        <w:rPr>
          <w:sz w:val="10"/>
        </w:rPr>
      </w:pPr>
    </w:p>
    <w:p w14:paraId="467A63BC" w14:textId="77777777" w:rsidR="00DC5E2E" w:rsidRPr="00F07870" w:rsidRDefault="00DC5E2E" w:rsidP="00DC5E2E">
      <w:pPr>
        <w:pStyle w:val="SingleTxt"/>
        <w:spacing w:after="0" w:line="120" w:lineRule="exact"/>
        <w:rPr>
          <w:sz w:val="10"/>
        </w:rPr>
      </w:pPr>
    </w:p>
    <w:p w14:paraId="60510A66" w14:textId="77777777" w:rsidR="00DC5E2E" w:rsidRPr="00F07870" w:rsidRDefault="00DC5E2E" w:rsidP="00DC5E2E">
      <w:pPr>
        <w:pStyle w:val="SingleTxt"/>
      </w:pPr>
      <w:r w:rsidRPr="00F07870">
        <w:t>7.</w:t>
      </w:r>
      <w:r w:rsidRPr="00F07870">
        <w:tab/>
        <w:t>On 8 and 15 May 2023, the Committee held closed meetings with representatives of the specialized agencies, funds and programmes of the United Nations system and other intergovernmental organizations, who provided country-specific information and information on the efforts of those bodies in support of the implementation of the Convention.</w:t>
      </w:r>
    </w:p>
    <w:p w14:paraId="2008C280" w14:textId="77777777" w:rsidR="00DC5E2E" w:rsidRPr="00F07870" w:rsidRDefault="00DC5E2E" w:rsidP="00DC5E2E">
      <w:pPr>
        <w:pStyle w:val="SingleTxt"/>
      </w:pPr>
      <w:r w:rsidRPr="00F07870">
        <w:t>8.</w:t>
      </w:r>
      <w:r w:rsidRPr="00F07870">
        <w:tab/>
        <w:t>Also on 8 and 15 May, the Committee held informal public meetings with representatives of non-governmental organizations and national human rights institutions, who provided information on the implementation of the Convention in the States parties whose reports were being considered by the Committee at its eighty-fifth session.</w:t>
      </w:r>
    </w:p>
    <w:p w14:paraId="0B1A5B01" w14:textId="77777777" w:rsidR="00DC5E2E" w:rsidRPr="00F07870" w:rsidRDefault="00DC5E2E" w:rsidP="00DC5E2E">
      <w:pPr>
        <w:pStyle w:val="SingleTxt"/>
      </w:pPr>
      <w:r w:rsidRPr="00F07870">
        <w:t>9.</w:t>
      </w:r>
      <w:r w:rsidRPr="00F07870">
        <w:tab/>
        <w:t>On 12 May, the Committee attended a reception hosted by the Permanent Mission of Switzerland to the United Nations Office and other international organizations in Geneva on the occasion of the launch of the second edition of a commentary on the Convention.</w:t>
      </w:r>
    </w:p>
    <w:p w14:paraId="0D21F92D" w14:textId="77777777" w:rsidR="00DC5E2E" w:rsidRPr="00F07870" w:rsidRDefault="00DC5E2E" w:rsidP="00DC5E2E">
      <w:pPr>
        <w:pStyle w:val="SingleTxt"/>
      </w:pPr>
      <w:r w:rsidRPr="00F07870">
        <w:lastRenderedPageBreak/>
        <w:t>10.</w:t>
      </w:r>
      <w:r w:rsidRPr="00F07870">
        <w:tab/>
        <w:t>On 22 May, the Committee held a remote informal closed meeting with the Executive Director of UN-Women, Sima Sami Bahous, to discuss ways and means of further strengthening the collaboration between the Committee and UN-Women, the role of the Committee at the annual sessions of the Commission on the Status of Women and global developments of common concern.</w:t>
      </w:r>
    </w:p>
    <w:p w14:paraId="6B60F595" w14:textId="77777777" w:rsidR="00DC5E2E" w:rsidRPr="00F07870" w:rsidRDefault="00DC5E2E" w:rsidP="00DC5E2E">
      <w:pPr>
        <w:pStyle w:val="SingleTxt"/>
      </w:pPr>
      <w:r w:rsidRPr="00F07870">
        <w:t>11.</w:t>
      </w:r>
      <w:r w:rsidRPr="00F07870">
        <w:tab/>
        <w:t xml:space="preserve">On 24 May, Antonella Lavelanet, Medical Officer, and Åsa Nihlen, Human Rights Adviser, from the </w:t>
      </w:r>
      <w:r w:rsidRPr="00F07870">
        <w:rPr>
          <w:kern w:val="0"/>
        </w:rPr>
        <w:t>Department of Sexual and Reproductive Health and Research of the</w:t>
      </w:r>
      <w:r w:rsidRPr="00F07870">
        <w:t xml:space="preserve"> World Health Organization (WHO), gave a briefing to the Committee </w:t>
      </w:r>
      <w:r w:rsidRPr="00F07870">
        <w:rPr>
          <w:iCs/>
        </w:rPr>
        <w:t>on the WHO abortion care guidelines, in a closed meeting.</w:t>
      </w:r>
    </w:p>
    <w:p w14:paraId="01BA44DA" w14:textId="77777777" w:rsidR="00DC5E2E" w:rsidRPr="00F07870" w:rsidRDefault="00DC5E2E" w:rsidP="00DC5E2E">
      <w:pPr>
        <w:pStyle w:val="SingleTxt"/>
      </w:pPr>
      <w:r w:rsidRPr="00F07870">
        <w:t>12.</w:t>
      </w:r>
      <w:r w:rsidRPr="00F07870">
        <w:tab/>
        <w:t>Also on 24 May, the Committee met informally with the Committee on the Rights of the Child and the Special Rapporteur on violence against women and girls, its causes and consequences, Reem Alsalem, to discuss child custody decisions in cases involving gender-based violence against women, gender/sex self-identification and access to sex-based and gender-based safe spaces, among other issues. The meeting was hosted by the Geneva Human Rights Platform.</w:t>
      </w:r>
    </w:p>
    <w:p w14:paraId="61F00C13" w14:textId="77777777" w:rsidR="00DC5E2E" w:rsidRPr="00F07870" w:rsidRDefault="00DC5E2E" w:rsidP="00DC5E2E">
      <w:pPr>
        <w:pStyle w:val="SingleTxt"/>
        <w:spacing w:after="0" w:line="120" w:lineRule="exact"/>
        <w:rPr>
          <w:sz w:val="10"/>
        </w:rPr>
      </w:pPr>
    </w:p>
    <w:p w14:paraId="510C2D8A" w14:textId="77777777" w:rsidR="00DC5E2E" w:rsidRPr="00F07870" w:rsidRDefault="00DC5E2E" w:rsidP="00DC5E2E">
      <w:pPr>
        <w:pStyle w:val="SingleTxt"/>
        <w:spacing w:after="0" w:line="120" w:lineRule="exact"/>
        <w:rPr>
          <w:sz w:val="10"/>
        </w:rPr>
      </w:pPr>
    </w:p>
    <w:p w14:paraId="5B3BE28B" w14:textId="77777777" w:rsidR="00DC5E2E" w:rsidRPr="00F07870" w:rsidRDefault="00DC5E2E" w:rsidP="00DC5E2E">
      <w:pPr>
        <w:pStyle w:val="H1"/>
        <w:keepNext w:val="0"/>
        <w:keepLines w:val="0"/>
        <w:ind w:right="1260"/>
      </w:pPr>
      <w:r w:rsidRPr="00F07870">
        <w:rPr>
          <w:bCs/>
        </w:rPr>
        <w:tab/>
        <w:t>F.</w:t>
      </w:r>
      <w:r w:rsidRPr="00F07870">
        <w:rPr>
          <w:bCs/>
        </w:rPr>
        <w:tab/>
        <w:t>Membership of the Committee</w:t>
      </w:r>
    </w:p>
    <w:p w14:paraId="236EDF6A" w14:textId="77777777" w:rsidR="00DC5E2E" w:rsidRPr="00F07870" w:rsidRDefault="00DC5E2E" w:rsidP="00DC5E2E">
      <w:pPr>
        <w:pStyle w:val="SingleTxt"/>
        <w:spacing w:after="0" w:line="120" w:lineRule="exact"/>
        <w:rPr>
          <w:sz w:val="10"/>
        </w:rPr>
      </w:pPr>
    </w:p>
    <w:p w14:paraId="6F7DB514" w14:textId="77777777" w:rsidR="00DC5E2E" w:rsidRPr="00F07870" w:rsidRDefault="00DC5E2E" w:rsidP="00DC5E2E">
      <w:pPr>
        <w:pStyle w:val="SingleTxt"/>
        <w:spacing w:after="0" w:line="120" w:lineRule="exact"/>
        <w:rPr>
          <w:sz w:val="10"/>
        </w:rPr>
      </w:pPr>
    </w:p>
    <w:p w14:paraId="4498BCB9" w14:textId="77777777" w:rsidR="00DC5E2E" w:rsidRPr="00F07870" w:rsidRDefault="00DC5E2E" w:rsidP="00DC5E2E">
      <w:pPr>
        <w:pStyle w:val="H23"/>
        <w:ind w:right="1260"/>
        <w:rPr>
          <w:lang w:val="en-GB"/>
        </w:rPr>
      </w:pPr>
      <w:r w:rsidRPr="00F07870">
        <w:rPr>
          <w:bCs/>
          <w:lang w:val="en-GB"/>
        </w:rPr>
        <w:tab/>
      </w:r>
      <w:r w:rsidRPr="00F07870">
        <w:rPr>
          <w:bCs/>
          <w:lang w:val="en-GB"/>
        </w:rPr>
        <w:tab/>
        <w:t>Attendance at the eighty-fifth session</w:t>
      </w:r>
    </w:p>
    <w:p w14:paraId="328CD3CF" w14:textId="77777777" w:rsidR="00DC5E2E" w:rsidRPr="00F07870" w:rsidRDefault="00DC5E2E" w:rsidP="00DC5E2E">
      <w:pPr>
        <w:pStyle w:val="SingleTxt"/>
        <w:spacing w:after="0" w:line="120" w:lineRule="exact"/>
        <w:rPr>
          <w:sz w:val="10"/>
        </w:rPr>
      </w:pPr>
    </w:p>
    <w:p w14:paraId="5FA6746E" w14:textId="77777777" w:rsidR="00DC5E2E" w:rsidRPr="00F07870" w:rsidRDefault="00DC5E2E" w:rsidP="00DC5E2E">
      <w:pPr>
        <w:pStyle w:val="SingleTxt"/>
      </w:pPr>
      <w:r w:rsidRPr="00F07870">
        <w:t>13.</w:t>
      </w:r>
      <w:r w:rsidRPr="00F07870">
        <w:tab/>
        <w:t xml:space="preserve">All members attended the </w:t>
      </w:r>
      <w:r w:rsidRPr="00F07870">
        <w:rPr>
          <w:bCs/>
        </w:rPr>
        <w:t xml:space="preserve">eighty-fifth </w:t>
      </w:r>
      <w:r w:rsidRPr="00F07870">
        <w:t>session. The following members did not attend the session on the indicated dates: Corinne Dettmeijer-Vermeulen from 24 to 26 May; Hilary Gbedemah on 16 May; Genoveva Tisheva on 8 May; and Jie Xia on 26 May. A list of the members of the Committee, indicating the duration of their terms of office, is contained in annex II to part three of the present report.</w:t>
      </w:r>
    </w:p>
    <w:p w14:paraId="0FCD7DB3" w14:textId="77777777" w:rsidR="00DC5E2E" w:rsidRPr="00F07870" w:rsidRDefault="00DC5E2E" w:rsidP="00DC5E2E">
      <w:pPr>
        <w:suppressAutoHyphens w:val="0"/>
        <w:spacing w:after="200" w:line="276" w:lineRule="auto"/>
      </w:pPr>
      <w:r w:rsidRPr="00F07870">
        <w:br w:type="page"/>
      </w:r>
    </w:p>
    <w:p w14:paraId="595BF86B" w14:textId="77777777" w:rsidR="00DC5E2E" w:rsidRPr="00F07870" w:rsidRDefault="00DC5E2E" w:rsidP="00DC5E2E">
      <w:pPr>
        <w:pStyle w:val="HCh"/>
        <w:keepNext w:val="0"/>
        <w:keepLines w:val="0"/>
        <w:ind w:left="1267" w:right="1260" w:hanging="1267"/>
      </w:pPr>
      <w:r w:rsidRPr="00F07870">
        <w:rPr>
          <w:bCs/>
        </w:rPr>
        <w:lastRenderedPageBreak/>
        <w:t>Chapter III</w:t>
      </w:r>
    </w:p>
    <w:p w14:paraId="38560A25" w14:textId="77777777" w:rsidR="00DC5E2E" w:rsidRPr="00F07870" w:rsidRDefault="00DC5E2E" w:rsidP="00DC5E2E">
      <w:pPr>
        <w:pStyle w:val="HCh"/>
        <w:keepNext w:val="0"/>
        <w:keepLines w:val="0"/>
        <w:ind w:left="1267" w:right="1260" w:hanging="1267"/>
      </w:pPr>
      <w:r w:rsidRPr="00F07870">
        <w:rPr>
          <w:bCs/>
        </w:rPr>
        <w:tab/>
      </w:r>
      <w:r w:rsidRPr="00F07870">
        <w:rPr>
          <w:bCs/>
        </w:rPr>
        <w:tab/>
        <w:t>Report of the Chair on intersessional activities</w:t>
      </w:r>
    </w:p>
    <w:p w14:paraId="57D00F26" w14:textId="77777777" w:rsidR="00DC5E2E" w:rsidRPr="00F07870" w:rsidRDefault="00DC5E2E" w:rsidP="00DC5E2E">
      <w:pPr>
        <w:pStyle w:val="SingleTxt"/>
        <w:spacing w:after="0" w:line="120" w:lineRule="exact"/>
        <w:rPr>
          <w:sz w:val="10"/>
        </w:rPr>
      </w:pPr>
    </w:p>
    <w:p w14:paraId="63E1F93F" w14:textId="77777777" w:rsidR="00DC5E2E" w:rsidRPr="00F07870" w:rsidRDefault="00DC5E2E" w:rsidP="00DC5E2E">
      <w:pPr>
        <w:pStyle w:val="SingleTxt"/>
        <w:spacing w:after="0" w:line="120" w:lineRule="exact"/>
        <w:rPr>
          <w:sz w:val="10"/>
        </w:rPr>
      </w:pPr>
    </w:p>
    <w:p w14:paraId="6F23DAEC" w14:textId="77777777" w:rsidR="00DC5E2E" w:rsidRPr="00F07870" w:rsidRDefault="00DC5E2E" w:rsidP="00DC5E2E">
      <w:pPr>
        <w:pStyle w:val="SingleTxt"/>
      </w:pPr>
      <w:r w:rsidRPr="00F07870">
        <w:t>14.</w:t>
      </w:r>
      <w:r w:rsidRPr="00F07870">
        <w:tab/>
        <w:t>At the 1969th meeting, on 8 May 2023, the Chair presented a report on her activities since the eighty-fourth session.</w:t>
      </w:r>
    </w:p>
    <w:p w14:paraId="4D92854C" w14:textId="77777777" w:rsidR="00DC5E2E" w:rsidRPr="00F07870" w:rsidRDefault="00DC5E2E" w:rsidP="00DC5E2E">
      <w:pPr>
        <w:suppressAutoHyphens w:val="0"/>
        <w:spacing w:after="200" w:line="276" w:lineRule="auto"/>
      </w:pPr>
      <w:r w:rsidRPr="00F07870">
        <w:br w:type="page"/>
      </w:r>
    </w:p>
    <w:p w14:paraId="09108E4D" w14:textId="77777777" w:rsidR="00DC5E2E" w:rsidRPr="00F07870" w:rsidRDefault="00DC5E2E" w:rsidP="00DC5E2E">
      <w:pPr>
        <w:pStyle w:val="HCh"/>
        <w:keepNext w:val="0"/>
        <w:keepLines w:val="0"/>
        <w:ind w:left="1267" w:right="1260" w:hanging="1267"/>
      </w:pPr>
      <w:r w:rsidRPr="00F07870">
        <w:rPr>
          <w:bCs/>
        </w:rPr>
        <w:lastRenderedPageBreak/>
        <w:t>Chapter IV</w:t>
      </w:r>
    </w:p>
    <w:p w14:paraId="5B2FE3B5" w14:textId="77777777" w:rsidR="00DC5E2E" w:rsidRPr="00F07870" w:rsidRDefault="00DC5E2E" w:rsidP="00DC5E2E">
      <w:pPr>
        <w:pStyle w:val="HCh"/>
        <w:keepNext w:val="0"/>
        <w:keepLines w:val="0"/>
        <w:ind w:left="1267" w:right="1260" w:hanging="1267"/>
        <w:rPr>
          <w:bCs/>
        </w:rPr>
      </w:pPr>
      <w:r w:rsidRPr="00F07870">
        <w:rPr>
          <w:bCs/>
        </w:rPr>
        <w:tab/>
      </w:r>
      <w:r w:rsidRPr="00F07870">
        <w:rPr>
          <w:bCs/>
        </w:rPr>
        <w:tab/>
        <w:t xml:space="preserve">Consideration of reports submitted by States parties under article 18 of the Convention </w:t>
      </w:r>
    </w:p>
    <w:p w14:paraId="573F7862" w14:textId="77777777" w:rsidR="00DC5E2E" w:rsidRPr="00F07870" w:rsidRDefault="00DC5E2E" w:rsidP="00DC5E2E">
      <w:pPr>
        <w:pStyle w:val="SingleTxt"/>
        <w:spacing w:after="0" w:line="120" w:lineRule="exact"/>
        <w:rPr>
          <w:sz w:val="10"/>
        </w:rPr>
      </w:pPr>
    </w:p>
    <w:p w14:paraId="38FA3B71" w14:textId="77777777" w:rsidR="00DC5E2E" w:rsidRPr="00F07870" w:rsidRDefault="00DC5E2E" w:rsidP="00DC5E2E">
      <w:pPr>
        <w:pStyle w:val="SingleTxt"/>
        <w:spacing w:after="0" w:line="120" w:lineRule="exact"/>
        <w:rPr>
          <w:sz w:val="10"/>
        </w:rPr>
      </w:pPr>
    </w:p>
    <w:p w14:paraId="72C730D8" w14:textId="77777777" w:rsidR="00DC5E2E" w:rsidRPr="00F07870" w:rsidRDefault="00DC5E2E" w:rsidP="00DC5E2E">
      <w:pPr>
        <w:pStyle w:val="SingleTxt"/>
      </w:pPr>
      <w:r w:rsidRPr="00F07870">
        <w:t>15.</w:t>
      </w:r>
      <w:r w:rsidRPr="00F07870">
        <w:tab/>
        <w:t xml:space="preserve">The Committee considered the reports of eight States parties submitted under article 18 of the Convention and prepared the following concluding observations thereon: </w:t>
      </w:r>
    </w:p>
    <w:p w14:paraId="5EA9C3A8" w14:textId="77777777" w:rsidR="00DC5E2E" w:rsidRPr="00F07870" w:rsidRDefault="00DC5E2E" w:rsidP="00DC5E2E">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4861"/>
        <w:gridCol w:w="2512"/>
      </w:tblGrid>
      <w:tr w:rsidR="00DC5E2E" w:rsidRPr="00F07870" w14:paraId="5BE69727" w14:textId="77777777" w:rsidTr="003D3233">
        <w:tc>
          <w:tcPr>
            <w:tcW w:w="4826" w:type="dxa"/>
          </w:tcPr>
          <w:p w14:paraId="31C3E12B"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China (including Hong Kong and Macao Special Administrative Regions, China)</w:t>
            </w:r>
          </w:p>
        </w:tc>
        <w:tc>
          <w:tcPr>
            <w:tcW w:w="2494" w:type="dxa"/>
          </w:tcPr>
          <w:p w14:paraId="42A1FFFE" w14:textId="686EBFB0"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28" w:history="1">
              <w:r w:rsidRPr="00F07870">
                <w:rPr>
                  <w:rStyle w:val="Hyperlink"/>
                </w:rPr>
                <w:t>CEDAW/C/CHN/CO/9</w:t>
              </w:r>
            </w:hyperlink>
            <w:r w:rsidRPr="00F07870">
              <w:t>)</w:t>
            </w:r>
          </w:p>
        </w:tc>
      </w:tr>
      <w:tr w:rsidR="00DC5E2E" w:rsidRPr="00F07870" w14:paraId="24C5A057" w14:textId="77777777" w:rsidTr="003D3233">
        <w:tc>
          <w:tcPr>
            <w:tcW w:w="4826" w:type="dxa"/>
          </w:tcPr>
          <w:p w14:paraId="384191E1"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Germany</w:t>
            </w:r>
          </w:p>
        </w:tc>
        <w:tc>
          <w:tcPr>
            <w:tcW w:w="2494" w:type="dxa"/>
          </w:tcPr>
          <w:p w14:paraId="46862EFE" w14:textId="11CB2272"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29" w:history="1">
              <w:r w:rsidRPr="00F07870">
                <w:rPr>
                  <w:rStyle w:val="Hyperlink"/>
                </w:rPr>
                <w:t>CEDAW/C/DEU/CO/9</w:t>
              </w:r>
            </w:hyperlink>
            <w:r w:rsidRPr="00F07870">
              <w:t>)</w:t>
            </w:r>
          </w:p>
        </w:tc>
      </w:tr>
      <w:tr w:rsidR="00DC5E2E" w:rsidRPr="00F07870" w14:paraId="50EBF4C6" w14:textId="77777777" w:rsidTr="003D3233">
        <w:tc>
          <w:tcPr>
            <w:tcW w:w="4826" w:type="dxa"/>
          </w:tcPr>
          <w:p w14:paraId="4CA4E9D2"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Iceland</w:t>
            </w:r>
          </w:p>
        </w:tc>
        <w:tc>
          <w:tcPr>
            <w:tcW w:w="2494" w:type="dxa"/>
          </w:tcPr>
          <w:p w14:paraId="6DAAEA50" w14:textId="3050CA9A"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30" w:history="1">
              <w:r w:rsidRPr="00F07870">
                <w:rPr>
                  <w:rStyle w:val="Hyperlink"/>
                </w:rPr>
                <w:t>CEDAW/C/ISL/CO/9</w:t>
              </w:r>
            </w:hyperlink>
            <w:r w:rsidRPr="00F07870">
              <w:t>)</w:t>
            </w:r>
          </w:p>
        </w:tc>
      </w:tr>
      <w:tr w:rsidR="00DC5E2E" w:rsidRPr="00F07870" w14:paraId="7FCCE56E" w14:textId="77777777" w:rsidTr="003D3233">
        <w:tc>
          <w:tcPr>
            <w:tcW w:w="4826" w:type="dxa"/>
          </w:tcPr>
          <w:p w14:paraId="071A378F"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Sao Tome and Principe</w:t>
            </w:r>
          </w:p>
        </w:tc>
        <w:tc>
          <w:tcPr>
            <w:tcW w:w="2494" w:type="dxa"/>
          </w:tcPr>
          <w:p w14:paraId="13D22472" w14:textId="1791DCB6"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31" w:history="1">
              <w:r w:rsidRPr="00F07870">
                <w:rPr>
                  <w:rStyle w:val="Hyperlink"/>
                </w:rPr>
                <w:t>CEDAW/C/STP/CO/1-5</w:t>
              </w:r>
            </w:hyperlink>
            <w:r w:rsidRPr="00F07870">
              <w:t>)</w:t>
            </w:r>
          </w:p>
        </w:tc>
      </w:tr>
      <w:tr w:rsidR="00DC5E2E" w:rsidRPr="00F07870" w14:paraId="19A7633F" w14:textId="77777777" w:rsidTr="003D3233">
        <w:tc>
          <w:tcPr>
            <w:tcW w:w="4826" w:type="dxa"/>
          </w:tcPr>
          <w:p w14:paraId="728A99C1"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Slovakia</w:t>
            </w:r>
          </w:p>
        </w:tc>
        <w:tc>
          <w:tcPr>
            <w:tcW w:w="2494" w:type="dxa"/>
          </w:tcPr>
          <w:p w14:paraId="4A39776D" w14:textId="3DA4BD7A"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32" w:history="1">
              <w:r w:rsidRPr="00F07870">
                <w:rPr>
                  <w:rStyle w:val="Hyperlink"/>
                </w:rPr>
                <w:t>CEDAW/C/SVK/CO/7</w:t>
              </w:r>
            </w:hyperlink>
            <w:r w:rsidRPr="00F07870">
              <w:t>)</w:t>
            </w:r>
          </w:p>
        </w:tc>
      </w:tr>
      <w:tr w:rsidR="00DC5E2E" w:rsidRPr="00F07870" w14:paraId="5F4BBC52" w14:textId="77777777" w:rsidTr="003D3233">
        <w:tc>
          <w:tcPr>
            <w:tcW w:w="4826" w:type="dxa"/>
          </w:tcPr>
          <w:p w14:paraId="459728C6"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Spain</w:t>
            </w:r>
          </w:p>
        </w:tc>
        <w:tc>
          <w:tcPr>
            <w:tcW w:w="2494" w:type="dxa"/>
          </w:tcPr>
          <w:p w14:paraId="5304194F" w14:textId="1B728B09" w:rsidR="00DC5E2E" w:rsidRPr="00F07870" w:rsidRDefault="00DC5E2E" w:rsidP="002905BE">
            <w:pPr>
              <w:tabs>
                <w:tab w:val="left" w:pos="288"/>
                <w:tab w:val="left" w:pos="576"/>
                <w:tab w:val="left" w:pos="864"/>
                <w:tab w:val="left" w:pos="1152"/>
              </w:tabs>
              <w:spacing w:before="40" w:after="120"/>
              <w:ind w:left="144" w:right="43"/>
              <w:rPr>
                <w:sz w:val="17"/>
              </w:rPr>
            </w:pPr>
            <w:r w:rsidRPr="00F07870">
              <w:t>(</w:t>
            </w:r>
            <w:hyperlink r:id="rId33" w:history="1">
              <w:r w:rsidRPr="00F07870">
                <w:rPr>
                  <w:rStyle w:val="Hyperlink"/>
                </w:rPr>
                <w:t>CEDAW/C/ESP/CO/9</w:t>
              </w:r>
            </w:hyperlink>
            <w:r w:rsidRPr="00F07870">
              <w:t>)</w:t>
            </w:r>
          </w:p>
        </w:tc>
      </w:tr>
      <w:tr w:rsidR="00DC5E2E" w:rsidRPr="00F07870" w14:paraId="180F5E82" w14:textId="77777777" w:rsidTr="003D3233">
        <w:tc>
          <w:tcPr>
            <w:tcW w:w="4826" w:type="dxa"/>
          </w:tcPr>
          <w:p w14:paraId="778480B5" w14:textId="77777777" w:rsidR="00DC5E2E" w:rsidRPr="00F07870" w:rsidRDefault="00DC5E2E" w:rsidP="005628C1">
            <w:pPr>
              <w:tabs>
                <w:tab w:val="left" w:pos="288"/>
                <w:tab w:val="left" w:pos="576"/>
                <w:tab w:val="left" w:pos="864"/>
                <w:tab w:val="left" w:pos="1152"/>
              </w:tabs>
              <w:spacing w:before="40" w:after="120"/>
              <w:ind w:right="43"/>
              <w:rPr>
                <w:sz w:val="17"/>
              </w:rPr>
            </w:pPr>
            <w:r w:rsidRPr="00F07870">
              <w:t>Timor-Leste</w:t>
            </w:r>
          </w:p>
        </w:tc>
        <w:tc>
          <w:tcPr>
            <w:tcW w:w="2494" w:type="dxa"/>
          </w:tcPr>
          <w:p w14:paraId="314AA7AD" w14:textId="5C5139BE" w:rsidR="00DC5E2E" w:rsidRPr="00F07870" w:rsidRDefault="00DC5E2E" w:rsidP="002905BE">
            <w:pPr>
              <w:ind w:left="144" w:right="43"/>
              <w:rPr>
                <w:sz w:val="17"/>
              </w:rPr>
            </w:pPr>
            <w:r w:rsidRPr="00F07870">
              <w:t>(</w:t>
            </w:r>
            <w:hyperlink r:id="rId34" w:history="1">
              <w:r w:rsidRPr="00F07870">
                <w:rPr>
                  <w:rStyle w:val="Hyperlink"/>
                </w:rPr>
                <w:t>CEDAW/C/TLS/CO/4</w:t>
              </w:r>
            </w:hyperlink>
            <w:r w:rsidRPr="00F07870">
              <w:t>)</w:t>
            </w:r>
          </w:p>
        </w:tc>
      </w:tr>
      <w:tr w:rsidR="00DC5E2E" w:rsidRPr="00F07870" w14:paraId="070BC022" w14:textId="77777777" w:rsidTr="003D3233">
        <w:tc>
          <w:tcPr>
            <w:tcW w:w="4826" w:type="dxa"/>
          </w:tcPr>
          <w:p w14:paraId="20A95FB8" w14:textId="77777777" w:rsidR="00DC5E2E" w:rsidRPr="00F07870" w:rsidDel="00CD105F" w:rsidRDefault="00DC5E2E" w:rsidP="005628C1">
            <w:pPr>
              <w:tabs>
                <w:tab w:val="left" w:pos="288"/>
                <w:tab w:val="left" w:pos="576"/>
                <w:tab w:val="left" w:pos="864"/>
                <w:tab w:val="left" w:pos="1152"/>
              </w:tabs>
              <w:spacing w:before="40" w:after="120"/>
              <w:ind w:right="43"/>
              <w:rPr>
                <w:rFonts w:eastAsia="Calibri"/>
              </w:rPr>
            </w:pPr>
            <w:r w:rsidRPr="00F07870">
              <w:t>Venezuela (Bolivarian Republic of)</w:t>
            </w:r>
          </w:p>
        </w:tc>
        <w:tc>
          <w:tcPr>
            <w:tcW w:w="2494" w:type="dxa"/>
          </w:tcPr>
          <w:p w14:paraId="1CC9DC0E" w14:textId="1479C37F" w:rsidR="00DC5E2E" w:rsidRPr="00F07870" w:rsidRDefault="00DC5E2E" w:rsidP="002905BE">
            <w:pPr>
              <w:ind w:left="144" w:right="43"/>
            </w:pPr>
            <w:r w:rsidRPr="00F07870">
              <w:t>(</w:t>
            </w:r>
            <w:hyperlink r:id="rId35" w:history="1">
              <w:r w:rsidRPr="00F07870">
                <w:rPr>
                  <w:rStyle w:val="Hyperlink"/>
                </w:rPr>
                <w:t>CEDAW/C/VEN/CO/9</w:t>
              </w:r>
            </w:hyperlink>
            <w:r w:rsidRPr="00F07870">
              <w:t>)</w:t>
            </w:r>
          </w:p>
        </w:tc>
      </w:tr>
    </w:tbl>
    <w:p w14:paraId="68D690EC" w14:textId="77777777" w:rsidR="00DC5E2E" w:rsidRPr="00F07870" w:rsidRDefault="00DC5E2E" w:rsidP="00DC5E2E">
      <w:pPr>
        <w:pStyle w:val="SingleTxt"/>
        <w:spacing w:after="0" w:line="120" w:lineRule="exact"/>
        <w:rPr>
          <w:sz w:val="10"/>
        </w:rPr>
      </w:pPr>
    </w:p>
    <w:p w14:paraId="0A828CE6" w14:textId="77777777" w:rsidR="00DC5E2E" w:rsidRPr="00F07870" w:rsidRDefault="00DC5E2E" w:rsidP="00DC5E2E">
      <w:pPr>
        <w:pStyle w:val="SingleTxt"/>
        <w:spacing w:after="0" w:line="120" w:lineRule="exact"/>
        <w:rPr>
          <w:sz w:val="10"/>
        </w:rPr>
      </w:pPr>
    </w:p>
    <w:p w14:paraId="4D63FAE4"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Follow-up procedure relating to concluding observations </w:t>
      </w:r>
    </w:p>
    <w:p w14:paraId="0F9CE488" w14:textId="77777777" w:rsidR="00DC5E2E" w:rsidRPr="00F07870" w:rsidRDefault="00DC5E2E" w:rsidP="00DC5E2E">
      <w:pPr>
        <w:pStyle w:val="SingleTxt"/>
        <w:spacing w:after="0" w:line="120" w:lineRule="exact"/>
        <w:rPr>
          <w:sz w:val="10"/>
        </w:rPr>
      </w:pPr>
    </w:p>
    <w:p w14:paraId="10F7F7DF" w14:textId="77777777" w:rsidR="00DC5E2E" w:rsidRPr="00F07870" w:rsidRDefault="00DC5E2E" w:rsidP="00DC5E2E">
      <w:pPr>
        <w:pStyle w:val="SingleTxt"/>
      </w:pPr>
      <w:r w:rsidRPr="00F07870">
        <w:t>16.</w:t>
      </w:r>
      <w:r w:rsidRPr="00F07870">
        <w:tab/>
        <w:t>The Committee considered the follow-up reports received from the following States parties:</w:t>
      </w:r>
    </w:p>
    <w:p w14:paraId="13ECDDE9" w14:textId="77777777" w:rsidR="00DC5E2E" w:rsidRPr="00F07870" w:rsidRDefault="00DC5E2E" w:rsidP="00DC5E2E">
      <w:pPr>
        <w:pStyle w:val="SingleTxt"/>
        <w:spacing w:after="0" w:line="120" w:lineRule="exact"/>
        <w:rPr>
          <w:sz w:val="10"/>
        </w:rPr>
      </w:pPr>
    </w:p>
    <w:tbl>
      <w:tblPr>
        <w:tblStyle w:val="TableGrid1"/>
        <w:tblW w:w="7373"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2"/>
        <w:gridCol w:w="2531"/>
      </w:tblGrid>
      <w:tr w:rsidR="00DC5E2E" w:rsidRPr="00F07870" w14:paraId="24549F02" w14:textId="77777777" w:rsidTr="003D3233">
        <w:tc>
          <w:tcPr>
            <w:tcW w:w="4770" w:type="dxa"/>
            <w:shd w:val="clear" w:color="auto" w:fill="auto"/>
          </w:tcPr>
          <w:p w14:paraId="0109FA75" w14:textId="77777777" w:rsidR="00DC5E2E" w:rsidRPr="00F07870" w:rsidRDefault="00DC5E2E" w:rsidP="005628C1">
            <w:pPr>
              <w:tabs>
                <w:tab w:val="left" w:pos="288"/>
                <w:tab w:val="left" w:pos="576"/>
                <w:tab w:val="left" w:pos="864"/>
                <w:tab w:val="left" w:pos="1152"/>
              </w:tabs>
              <w:spacing w:before="40" w:after="120"/>
              <w:ind w:right="43"/>
              <w:rPr>
                <w:rFonts w:eastAsia="Calibri"/>
              </w:rPr>
            </w:pPr>
            <w:bookmarkStart w:id="3" w:name="_Hlk38362788"/>
            <w:r w:rsidRPr="00F07870">
              <w:t>Bosnia and Herzegovina</w:t>
            </w:r>
          </w:p>
        </w:tc>
        <w:tc>
          <w:tcPr>
            <w:tcW w:w="2493" w:type="dxa"/>
            <w:shd w:val="clear" w:color="auto" w:fill="auto"/>
          </w:tcPr>
          <w:p w14:paraId="76DA0091" w14:textId="21715D89" w:rsidR="00DC5E2E" w:rsidRPr="00F07870" w:rsidRDefault="00DC5E2E" w:rsidP="005628C1">
            <w:pPr>
              <w:tabs>
                <w:tab w:val="left" w:pos="288"/>
                <w:tab w:val="left" w:pos="576"/>
                <w:tab w:val="left" w:pos="864"/>
                <w:tab w:val="left" w:pos="1152"/>
              </w:tabs>
              <w:spacing w:before="40" w:after="120"/>
              <w:ind w:left="144" w:right="43"/>
              <w:rPr>
                <w:rFonts w:eastAsia="Calibri"/>
              </w:rPr>
            </w:pPr>
            <w:r w:rsidRPr="00F07870">
              <w:t>(</w:t>
            </w:r>
            <w:hyperlink r:id="rId36" w:history="1">
              <w:r w:rsidRPr="00F07870">
                <w:rPr>
                  <w:rStyle w:val="Hyperlink"/>
                </w:rPr>
                <w:t>CEDAW/C/BIH/FCO/6</w:t>
              </w:r>
            </w:hyperlink>
            <w:r w:rsidRPr="00F07870">
              <w:t>)</w:t>
            </w:r>
          </w:p>
        </w:tc>
      </w:tr>
      <w:tr w:rsidR="00DC5E2E" w:rsidRPr="00F07870" w14:paraId="4B053B9E" w14:textId="77777777" w:rsidTr="003D3233">
        <w:tc>
          <w:tcPr>
            <w:tcW w:w="4770" w:type="dxa"/>
            <w:shd w:val="clear" w:color="auto" w:fill="auto"/>
          </w:tcPr>
          <w:p w14:paraId="5D64D722" w14:textId="77777777" w:rsidR="00DC5E2E" w:rsidRPr="00F07870" w:rsidRDefault="00DC5E2E" w:rsidP="005628C1">
            <w:pPr>
              <w:tabs>
                <w:tab w:val="left" w:pos="288"/>
                <w:tab w:val="left" w:pos="576"/>
                <w:tab w:val="left" w:pos="864"/>
                <w:tab w:val="left" w:pos="1152"/>
              </w:tabs>
              <w:spacing w:before="40" w:after="120"/>
              <w:ind w:right="43"/>
              <w:rPr>
                <w:rFonts w:eastAsia="Calibri"/>
              </w:rPr>
            </w:pPr>
            <w:r w:rsidRPr="00F07870">
              <w:t>Denmark</w:t>
            </w:r>
          </w:p>
        </w:tc>
        <w:tc>
          <w:tcPr>
            <w:tcW w:w="2493" w:type="dxa"/>
            <w:shd w:val="clear" w:color="auto" w:fill="auto"/>
          </w:tcPr>
          <w:p w14:paraId="009E112A" w14:textId="3F8F48C7" w:rsidR="00DC5E2E" w:rsidRPr="00F07870" w:rsidRDefault="00DC5E2E" w:rsidP="005628C1">
            <w:pPr>
              <w:tabs>
                <w:tab w:val="left" w:pos="288"/>
                <w:tab w:val="left" w:pos="576"/>
                <w:tab w:val="left" w:pos="864"/>
                <w:tab w:val="left" w:pos="1152"/>
              </w:tabs>
              <w:spacing w:before="40" w:after="120"/>
              <w:ind w:left="144" w:right="43"/>
              <w:rPr>
                <w:rFonts w:eastAsia="Calibri"/>
              </w:rPr>
            </w:pPr>
            <w:r w:rsidRPr="00F07870">
              <w:t>(</w:t>
            </w:r>
            <w:hyperlink r:id="rId37" w:history="1">
              <w:r w:rsidRPr="00F07870">
                <w:rPr>
                  <w:rStyle w:val="Hyperlink"/>
                </w:rPr>
                <w:t>CEDAW/C/DNK/FCO/9</w:t>
              </w:r>
            </w:hyperlink>
            <w:r w:rsidRPr="00F07870">
              <w:t>)</w:t>
            </w:r>
          </w:p>
        </w:tc>
      </w:tr>
      <w:tr w:rsidR="00DC5E2E" w:rsidRPr="00F07870" w14:paraId="70502D78" w14:textId="77777777" w:rsidTr="003D3233">
        <w:tc>
          <w:tcPr>
            <w:tcW w:w="4770" w:type="dxa"/>
            <w:shd w:val="clear" w:color="auto" w:fill="auto"/>
          </w:tcPr>
          <w:p w14:paraId="22CD018E" w14:textId="77777777" w:rsidR="00DC5E2E" w:rsidRPr="00F07870" w:rsidRDefault="00DC5E2E" w:rsidP="005628C1">
            <w:pPr>
              <w:tabs>
                <w:tab w:val="left" w:pos="288"/>
                <w:tab w:val="left" w:pos="576"/>
                <w:tab w:val="left" w:pos="864"/>
                <w:tab w:val="left" w:pos="1152"/>
              </w:tabs>
              <w:spacing w:before="40" w:after="120"/>
              <w:ind w:right="43"/>
              <w:rPr>
                <w:rFonts w:eastAsia="Calibri"/>
              </w:rPr>
            </w:pPr>
            <w:r w:rsidRPr="00F07870">
              <w:t>Republic of Moldova</w:t>
            </w:r>
          </w:p>
        </w:tc>
        <w:tc>
          <w:tcPr>
            <w:tcW w:w="2493" w:type="dxa"/>
            <w:shd w:val="clear" w:color="auto" w:fill="auto"/>
          </w:tcPr>
          <w:p w14:paraId="2DC16BC5" w14:textId="3688709C" w:rsidR="00DC5E2E" w:rsidRPr="00F07870" w:rsidRDefault="00DC5E2E" w:rsidP="005628C1">
            <w:pPr>
              <w:tabs>
                <w:tab w:val="left" w:pos="288"/>
                <w:tab w:val="left" w:pos="576"/>
                <w:tab w:val="left" w:pos="864"/>
                <w:tab w:val="left" w:pos="1152"/>
              </w:tabs>
              <w:spacing w:before="40" w:after="120"/>
              <w:ind w:left="144" w:right="43"/>
              <w:rPr>
                <w:rFonts w:eastAsia="Calibri"/>
              </w:rPr>
            </w:pPr>
            <w:r w:rsidRPr="00F07870">
              <w:t>(</w:t>
            </w:r>
            <w:hyperlink r:id="rId38" w:history="1">
              <w:r w:rsidRPr="00F07870">
                <w:rPr>
                  <w:rStyle w:val="Hyperlink"/>
                </w:rPr>
                <w:t>CEDAW/C/MDA/FCO/6</w:t>
              </w:r>
            </w:hyperlink>
            <w:r w:rsidRPr="00F07870">
              <w:t>)</w:t>
            </w:r>
          </w:p>
        </w:tc>
      </w:tr>
      <w:bookmarkEnd w:id="3"/>
    </w:tbl>
    <w:p w14:paraId="0056D93F" w14:textId="77777777" w:rsidR="00DC5E2E" w:rsidRPr="00F07870" w:rsidRDefault="00DC5E2E" w:rsidP="00DC5E2E">
      <w:pPr>
        <w:pStyle w:val="SingleTxt"/>
      </w:pPr>
    </w:p>
    <w:p w14:paraId="1ED8E5CF" w14:textId="77777777" w:rsidR="00DC5E2E" w:rsidRPr="00F07870" w:rsidRDefault="00DC5E2E" w:rsidP="00DC5E2E">
      <w:pPr>
        <w:suppressAutoHyphens w:val="0"/>
        <w:spacing w:after="200" w:line="276" w:lineRule="auto"/>
      </w:pPr>
      <w:r w:rsidRPr="00F07870">
        <w:br w:type="page"/>
      </w:r>
    </w:p>
    <w:p w14:paraId="01F4F837" w14:textId="77777777" w:rsidR="00DC5E2E" w:rsidRPr="00F07870" w:rsidRDefault="00DC5E2E" w:rsidP="00DC5E2E">
      <w:pPr>
        <w:pStyle w:val="HCh"/>
        <w:keepNext w:val="0"/>
        <w:keepLines w:val="0"/>
        <w:ind w:left="1267" w:right="1260" w:hanging="1267"/>
      </w:pPr>
      <w:r w:rsidRPr="00F07870">
        <w:rPr>
          <w:bCs/>
        </w:rPr>
        <w:lastRenderedPageBreak/>
        <w:t>Chapter V</w:t>
      </w:r>
    </w:p>
    <w:p w14:paraId="2DE318D1" w14:textId="77777777" w:rsidR="00DC5E2E" w:rsidRPr="00F07870" w:rsidRDefault="00DC5E2E" w:rsidP="00DC5E2E">
      <w:pPr>
        <w:pStyle w:val="HCh"/>
        <w:keepNext w:val="0"/>
        <w:keepLines w:val="0"/>
        <w:ind w:left="1267" w:right="1260" w:hanging="1267"/>
      </w:pPr>
      <w:r w:rsidRPr="00F07870">
        <w:rPr>
          <w:bCs/>
        </w:rPr>
        <w:tab/>
      </w:r>
      <w:r w:rsidRPr="00F07870">
        <w:rPr>
          <w:bCs/>
        </w:rPr>
        <w:tab/>
        <w:t>Activities carried out under the Optional Protocol</w:t>
      </w:r>
    </w:p>
    <w:p w14:paraId="7C3BE4AA" w14:textId="77777777" w:rsidR="00DC5E2E" w:rsidRPr="00F07870" w:rsidRDefault="00DC5E2E" w:rsidP="00DC5E2E">
      <w:pPr>
        <w:pStyle w:val="SingleTxt"/>
        <w:spacing w:after="0" w:line="120" w:lineRule="exact"/>
        <w:rPr>
          <w:sz w:val="10"/>
        </w:rPr>
      </w:pPr>
    </w:p>
    <w:p w14:paraId="20C03D54" w14:textId="77777777" w:rsidR="00DC5E2E" w:rsidRPr="00F07870" w:rsidRDefault="00DC5E2E" w:rsidP="00DC5E2E">
      <w:pPr>
        <w:pStyle w:val="SingleTxt"/>
        <w:spacing w:after="0" w:line="120" w:lineRule="exact"/>
        <w:rPr>
          <w:sz w:val="10"/>
        </w:rPr>
      </w:pPr>
    </w:p>
    <w:p w14:paraId="09FD84D4" w14:textId="77777777" w:rsidR="00DC5E2E" w:rsidRPr="00F07870" w:rsidRDefault="00DC5E2E" w:rsidP="00DC5E2E">
      <w:pPr>
        <w:pStyle w:val="SingleTxt"/>
        <w:spacing w:line="230" w:lineRule="exact"/>
      </w:pPr>
      <w:r w:rsidRPr="00F07870">
        <w:t>17.</w:t>
      </w:r>
      <w:r w:rsidRPr="00F07870">
        <w:tab/>
        <w:t>Article 12 of the Optional Protocol provides that the Committee is to include in its annual report a summary of its activities under the Optional Protocol.</w:t>
      </w:r>
    </w:p>
    <w:p w14:paraId="5DDD6D2A" w14:textId="77777777" w:rsidR="00DC5E2E" w:rsidRPr="00F07870" w:rsidRDefault="00DC5E2E" w:rsidP="00DC5E2E">
      <w:pPr>
        <w:pStyle w:val="SingleTxt"/>
        <w:spacing w:after="0" w:line="120" w:lineRule="exact"/>
        <w:rPr>
          <w:sz w:val="10"/>
        </w:rPr>
      </w:pPr>
    </w:p>
    <w:p w14:paraId="12B1CE49" w14:textId="77777777" w:rsidR="00DC5E2E" w:rsidRPr="00F07870" w:rsidRDefault="00DC5E2E" w:rsidP="00DC5E2E">
      <w:pPr>
        <w:pStyle w:val="SingleTxt"/>
        <w:spacing w:after="0" w:line="120" w:lineRule="exact"/>
        <w:rPr>
          <w:sz w:val="10"/>
        </w:rPr>
      </w:pPr>
    </w:p>
    <w:p w14:paraId="4A437AD2" w14:textId="77777777" w:rsidR="00DC5E2E" w:rsidRPr="00F07870" w:rsidRDefault="00DC5E2E" w:rsidP="00DC5E2E">
      <w:pPr>
        <w:pStyle w:val="H1"/>
        <w:keepNext w:val="0"/>
        <w:keepLines w:val="0"/>
        <w:ind w:right="1260"/>
      </w:pPr>
      <w:r w:rsidRPr="00F07870">
        <w:rPr>
          <w:bCs/>
        </w:rPr>
        <w:tab/>
        <w:t>A.</w:t>
      </w:r>
      <w:r w:rsidRPr="00F07870">
        <w:rPr>
          <w:bCs/>
        </w:rPr>
        <w:tab/>
        <w:t>Action taken by the Committee in respect of issues arising under article 2 of the Optional Protocol</w:t>
      </w:r>
    </w:p>
    <w:p w14:paraId="19CB9BE3" w14:textId="77777777" w:rsidR="00DC5E2E" w:rsidRPr="00F07870" w:rsidRDefault="00DC5E2E" w:rsidP="00DC5E2E">
      <w:pPr>
        <w:pStyle w:val="SingleTxt"/>
        <w:spacing w:after="0" w:line="120" w:lineRule="exact"/>
        <w:rPr>
          <w:sz w:val="10"/>
        </w:rPr>
      </w:pPr>
    </w:p>
    <w:p w14:paraId="332825E3" w14:textId="77777777" w:rsidR="00DC5E2E" w:rsidRPr="00F07870" w:rsidRDefault="00DC5E2E" w:rsidP="00DC5E2E">
      <w:pPr>
        <w:pStyle w:val="SingleTxt"/>
        <w:spacing w:after="0" w:line="120" w:lineRule="exact"/>
        <w:rPr>
          <w:sz w:val="10"/>
        </w:rPr>
      </w:pPr>
    </w:p>
    <w:p w14:paraId="264247D0" w14:textId="10EB08C3" w:rsidR="00DC5E2E" w:rsidRPr="00F07870" w:rsidRDefault="00DC5E2E" w:rsidP="00DC5E2E">
      <w:pPr>
        <w:pStyle w:val="SingleTxt"/>
        <w:spacing w:line="230" w:lineRule="exact"/>
      </w:pPr>
      <w:r w:rsidRPr="00F07870">
        <w:t>18.</w:t>
      </w:r>
      <w:r w:rsidRPr="00F07870">
        <w:tab/>
        <w:t>The Committee discussed activities under article 2 of the Optional Protocol on</w:t>
      </w:r>
      <w:r w:rsidR="00E4413A" w:rsidRPr="00F07870">
        <w:t> </w:t>
      </w:r>
      <w:r w:rsidRPr="00F07870">
        <w:t>15 and 19 May 2023.</w:t>
      </w:r>
    </w:p>
    <w:p w14:paraId="57C9C1F0" w14:textId="77777777" w:rsidR="00DC5E2E" w:rsidRPr="00F07870" w:rsidRDefault="00DC5E2E" w:rsidP="00DC5E2E">
      <w:pPr>
        <w:pStyle w:val="SingleTxt"/>
        <w:spacing w:line="230" w:lineRule="exact"/>
      </w:pPr>
      <w:r w:rsidRPr="00F07870">
        <w:t>19.</w:t>
      </w:r>
      <w:r w:rsidRPr="00F07870">
        <w:tab/>
        <w:t>The Committee endorsed the report of the Working Group on Communications under the Optional Protocol on its fifty-sixth session.</w:t>
      </w:r>
      <w:r w:rsidRPr="00F07870">
        <w:rPr>
          <w:rStyle w:val="FootnoteReference"/>
        </w:rPr>
        <w:footnoteReference w:id="1"/>
      </w:r>
    </w:p>
    <w:p w14:paraId="72220A0C" w14:textId="51B9D2C4" w:rsidR="00DC5E2E" w:rsidRPr="00F07870" w:rsidRDefault="00DC5E2E" w:rsidP="00DC5E2E">
      <w:pPr>
        <w:pStyle w:val="SingleTxt"/>
        <w:spacing w:line="230" w:lineRule="exact"/>
      </w:pPr>
      <w:r w:rsidRPr="00F07870">
        <w:t>20.</w:t>
      </w:r>
      <w:r w:rsidRPr="00F07870">
        <w:tab/>
        <w:t xml:space="preserve">The Committee adopted final decisions with regard to four individual communications submitted under article 2 of the Optional Protocol. It adopted views finding violations in </w:t>
      </w:r>
      <w:r w:rsidRPr="00F07870">
        <w:rPr>
          <w:i/>
          <w:iCs/>
        </w:rPr>
        <w:t>X. v. Cambodia</w:t>
      </w:r>
      <w:r w:rsidRPr="00F07870">
        <w:t xml:space="preserve"> (</w:t>
      </w:r>
      <w:hyperlink r:id="rId39" w:history="1">
        <w:r w:rsidRPr="00F07870">
          <w:rPr>
            <w:rStyle w:val="Hyperlink"/>
          </w:rPr>
          <w:t>CEDAW/C/85/D/146/2019</w:t>
        </w:r>
      </w:hyperlink>
      <w:r w:rsidRPr="00F07870">
        <w:t xml:space="preserve">) and in </w:t>
      </w:r>
      <w:r w:rsidRPr="00F07870">
        <w:rPr>
          <w:i/>
          <w:iCs/>
        </w:rPr>
        <w:t>Bandboni et al. v. Switzerland</w:t>
      </w:r>
      <w:r w:rsidRPr="00F07870">
        <w:t xml:space="preserve"> (</w:t>
      </w:r>
      <w:hyperlink r:id="rId40" w:history="1">
        <w:r w:rsidRPr="00F07870">
          <w:rPr>
            <w:rStyle w:val="Hyperlink"/>
          </w:rPr>
          <w:t>CEDAW/C/85/D/173/2021</w:t>
        </w:r>
      </w:hyperlink>
      <w:r w:rsidRPr="00F07870">
        <w:t xml:space="preserve">) and finding no violation in </w:t>
      </w:r>
      <w:r w:rsidRPr="00F07870">
        <w:rPr>
          <w:i/>
          <w:iCs/>
        </w:rPr>
        <w:t>N.M. v. Belarus</w:t>
      </w:r>
      <w:r w:rsidRPr="00F07870">
        <w:t xml:space="preserve"> (</w:t>
      </w:r>
      <w:hyperlink r:id="rId41" w:history="1">
        <w:r w:rsidRPr="00F07870">
          <w:rPr>
            <w:rStyle w:val="Hyperlink"/>
          </w:rPr>
          <w:t>CEDAW/C/85/D/150/2019</w:t>
        </w:r>
      </w:hyperlink>
      <w:r w:rsidRPr="00F07870">
        <w:t xml:space="preserve">). The Committee also decided to discontinue its consideration of </w:t>
      </w:r>
      <w:r w:rsidRPr="00F07870">
        <w:rPr>
          <w:i/>
          <w:iCs/>
        </w:rPr>
        <w:t>H.O. v. Kingdom of the Netherlands</w:t>
      </w:r>
      <w:r w:rsidRPr="00F07870">
        <w:t xml:space="preserve"> (</w:t>
      </w:r>
      <w:hyperlink r:id="rId42" w:history="1">
        <w:r w:rsidRPr="00F07870">
          <w:rPr>
            <w:rStyle w:val="Hyperlink"/>
          </w:rPr>
          <w:t>CEDAW/C/85/D/178/2022</w:t>
        </w:r>
      </w:hyperlink>
      <w:r w:rsidRPr="00F07870">
        <w:t>). All final decisions were adopted by consensus.</w:t>
      </w:r>
    </w:p>
    <w:p w14:paraId="1EE863D9" w14:textId="77777777" w:rsidR="00DC5E2E" w:rsidRPr="00F07870" w:rsidRDefault="00DC5E2E" w:rsidP="00DC5E2E">
      <w:pPr>
        <w:pStyle w:val="SingleTxt"/>
        <w:spacing w:after="0" w:line="120" w:lineRule="exact"/>
        <w:rPr>
          <w:sz w:val="10"/>
        </w:rPr>
      </w:pPr>
    </w:p>
    <w:p w14:paraId="544B4E7A" w14:textId="77777777" w:rsidR="00DC5E2E" w:rsidRPr="00F07870" w:rsidRDefault="00DC5E2E" w:rsidP="00DC5E2E">
      <w:pPr>
        <w:pStyle w:val="SingleTxt"/>
        <w:spacing w:after="0" w:line="120" w:lineRule="exact"/>
        <w:rPr>
          <w:sz w:val="10"/>
        </w:rPr>
      </w:pPr>
    </w:p>
    <w:p w14:paraId="680E8592" w14:textId="77777777" w:rsidR="00DC5E2E" w:rsidRPr="00F07870" w:rsidRDefault="00DC5E2E" w:rsidP="00DC5E2E">
      <w:pPr>
        <w:pStyle w:val="H1"/>
        <w:keepNext w:val="0"/>
        <w:keepLines w:val="0"/>
        <w:ind w:right="1260"/>
        <w:rPr>
          <w:rFonts w:ascii="Times New Roman Bold" w:hAnsi="Times New Roman Bold"/>
          <w:w w:val="100"/>
        </w:rPr>
      </w:pPr>
      <w:r w:rsidRPr="00F07870">
        <w:rPr>
          <w:rFonts w:ascii="Times New Roman Bold" w:hAnsi="Times New Roman Bold"/>
          <w:bCs/>
          <w:w w:val="100"/>
        </w:rPr>
        <w:tab/>
        <w:t>B.</w:t>
      </w:r>
      <w:r w:rsidRPr="00F07870">
        <w:rPr>
          <w:rFonts w:ascii="Times New Roman Bold" w:hAnsi="Times New Roman Bold"/>
          <w:bCs/>
          <w:w w:val="100"/>
        </w:rPr>
        <w:tab/>
        <w:t>Follow-up to views of the Committee on individual communications</w:t>
      </w:r>
    </w:p>
    <w:p w14:paraId="1027176C" w14:textId="77777777" w:rsidR="00DC5E2E" w:rsidRPr="00F07870" w:rsidRDefault="00DC5E2E" w:rsidP="00DC5E2E">
      <w:pPr>
        <w:pStyle w:val="SingleTxt"/>
        <w:spacing w:after="0" w:line="120" w:lineRule="exact"/>
        <w:rPr>
          <w:sz w:val="10"/>
        </w:rPr>
      </w:pPr>
    </w:p>
    <w:p w14:paraId="46BA347E" w14:textId="77777777" w:rsidR="00DC5E2E" w:rsidRPr="00F07870" w:rsidRDefault="00DC5E2E" w:rsidP="00DC5E2E">
      <w:pPr>
        <w:pStyle w:val="SingleTxt"/>
        <w:spacing w:after="0" w:line="120" w:lineRule="exact"/>
        <w:rPr>
          <w:sz w:val="10"/>
        </w:rPr>
      </w:pPr>
    </w:p>
    <w:p w14:paraId="707CB0B2" w14:textId="77777777" w:rsidR="00DC5E2E" w:rsidRPr="00F07870" w:rsidRDefault="00DC5E2E" w:rsidP="00DC5E2E">
      <w:pPr>
        <w:pStyle w:val="SingleTxt"/>
        <w:spacing w:line="230" w:lineRule="exact"/>
      </w:pPr>
      <w:r w:rsidRPr="00F07870">
        <w:t>21.</w:t>
      </w:r>
      <w:r w:rsidRPr="00F07870">
        <w:tab/>
        <w:t>The Committee was informed that the Working Group on Communications had postponed its examination of information on follow-up to views on individual communications and the adoption of its report on follow-up to views.</w:t>
      </w:r>
    </w:p>
    <w:p w14:paraId="7A937E38" w14:textId="77777777" w:rsidR="00DC5E2E" w:rsidRPr="00F07870" w:rsidRDefault="00DC5E2E" w:rsidP="00DC5E2E">
      <w:pPr>
        <w:pStyle w:val="SingleTxt"/>
        <w:spacing w:after="0" w:line="120" w:lineRule="exact"/>
        <w:rPr>
          <w:sz w:val="10"/>
        </w:rPr>
      </w:pPr>
    </w:p>
    <w:p w14:paraId="075E175E" w14:textId="77777777" w:rsidR="00DC5E2E" w:rsidRPr="00F07870" w:rsidRDefault="00DC5E2E" w:rsidP="00DC5E2E">
      <w:pPr>
        <w:pStyle w:val="SingleTxt"/>
        <w:spacing w:after="0" w:line="120" w:lineRule="exact"/>
        <w:rPr>
          <w:sz w:val="10"/>
        </w:rPr>
      </w:pPr>
    </w:p>
    <w:p w14:paraId="3FB32FB7" w14:textId="77777777" w:rsidR="00DC5E2E" w:rsidRPr="00F07870" w:rsidRDefault="00DC5E2E" w:rsidP="00DC5E2E">
      <w:pPr>
        <w:pStyle w:val="H1"/>
        <w:keepNext w:val="0"/>
        <w:keepLines w:val="0"/>
        <w:ind w:right="1260"/>
      </w:pPr>
      <w:r w:rsidRPr="00F07870">
        <w:rPr>
          <w:bCs/>
        </w:rPr>
        <w:tab/>
        <w:t>C.</w:t>
      </w:r>
      <w:r w:rsidRPr="00F07870">
        <w:rPr>
          <w:bCs/>
        </w:rPr>
        <w:tab/>
        <w:t>Action taken by the Committee in respect of issues arising under article 8 of the Optional Protocol</w:t>
      </w:r>
    </w:p>
    <w:p w14:paraId="583A4CA8" w14:textId="77777777" w:rsidR="00DC5E2E" w:rsidRPr="00F07870" w:rsidRDefault="00DC5E2E" w:rsidP="00DC5E2E">
      <w:pPr>
        <w:pStyle w:val="SingleTxt"/>
        <w:spacing w:after="0" w:line="120" w:lineRule="exact"/>
        <w:rPr>
          <w:sz w:val="10"/>
        </w:rPr>
      </w:pPr>
    </w:p>
    <w:p w14:paraId="4F9BA651" w14:textId="77777777" w:rsidR="00DC5E2E" w:rsidRPr="00F07870" w:rsidRDefault="00DC5E2E" w:rsidP="00DC5E2E">
      <w:pPr>
        <w:pStyle w:val="SingleTxt"/>
        <w:spacing w:after="0" w:line="120" w:lineRule="exact"/>
        <w:rPr>
          <w:sz w:val="10"/>
        </w:rPr>
      </w:pPr>
    </w:p>
    <w:p w14:paraId="214850BD" w14:textId="77777777" w:rsidR="00DC5E2E" w:rsidRPr="00F07870" w:rsidRDefault="00DC5E2E" w:rsidP="00DC5E2E">
      <w:pPr>
        <w:pStyle w:val="SingleTxt"/>
        <w:spacing w:line="230" w:lineRule="exact"/>
      </w:pPr>
      <w:r w:rsidRPr="00F07870">
        <w:t>22.</w:t>
      </w:r>
      <w:r w:rsidRPr="00F07870">
        <w:tab/>
        <w:t>The Committee discussed its activities under article 8 of the Optional Protocol on 24 May. It endorsed the report of the Working Group on Inquiries under the Optional Protocol on its twenty-fifth session.</w:t>
      </w:r>
      <w:r w:rsidRPr="00F07870">
        <w:rPr>
          <w:rStyle w:val="FootnoteReference"/>
        </w:rPr>
        <w:footnoteReference w:id="2"/>
      </w:r>
      <w:r w:rsidRPr="00F07870" w:rsidDel="00C11BE4">
        <w:t xml:space="preserve"> </w:t>
      </w:r>
    </w:p>
    <w:p w14:paraId="6E4E17EF" w14:textId="77777777" w:rsidR="00DC5E2E" w:rsidRPr="00F07870" w:rsidRDefault="00DC5E2E" w:rsidP="00DC5E2E">
      <w:pPr>
        <w:pStyle w:val="SingleTxt"/>
        <w:spacing w:after="100" w:line="230" w:lineRule="exact"/>
      </w:pPr>
      <w:r w:rsidRPr="00F07870">
        <w:t>23.</w:t>
      </w:r>
      <w:r w:rsidRPr="00F07870">
        <w:tab/>
        <w:t xml:space="preserve">The Committee approved the following recommendations made by the Working Group: </w:t>
      </w:r>
    </w:p>
    <w:p w14:paraId="44F90B48" w14:textId="2AAC9C36" w:rsidR="00DC5E2E" w:rsidRPr="00F07870" w:rsidRDefault="00DC5E2E" w:rsidP="00DC5E2E">
      <w:pPr>
        <w:pStyle w:val="SingleTxt"/>
        <w:rPr>
          <w:bCs/>
        </w:rPr>
      </w:pPr>
      <w:r w:rsidRPr="00F07870">
        <w:tab/>
        <w:t>(a)</w:t>
      </w:r>
      <w:r w:rsidRPr="00F07870">
        <w:tab/>
      </w:r>
      <w:r w:rsidRPr="00F07870">
        <w:rPr>
          <w:bCs/>
        </w:rPr>
        <w:t xml:space="preserve">In relation to inquiry No. 2016/1, to send a response to the </w:t>
      </w:r>
      <w:r w:rsidRPr="00F07870">
        <w:rPr>
          <w:bCs/>
          <w:iCs/>
        </w:rPr>
        <w:t>note verbale</w:t>
      </w:r>
      <w:r w:rsidRPr="00F07870">
        <w:rPr>
          <w:bCs/>
        </w:rPr>
        <w:t xml:space="preserve"> dated 12 April 2023 from the State party concerning the request for an inquiry visit by the designated members;</w:t>
      </w:r>
    </w:p>
    <w:p w14:paraId="2132B2E2" w14:textId="24AAE3A8" w:rsidR="00DC5E2E" w:rsidRPr="00F07870" w:rsidRDefault="00DC5E2E" w:rsidP="00DC5E2E">
      <w:pPr>
        <w:pStyle w:val="SingleTxt"/>
      </w:pPr>
      <w:r w:rsidRPr="00F07870">
        <w:tab/>
        <w:t>(b)</w:t>
      </w:r>
      <w:r w:rsidRPr="00F07870">
        <w:tab/>
        <w:t>In relation to inquiries Nos. 2014/3 and 2014/2, to undertake an inquiry visit to one of the two States parties concerned before the end of 2023, subject to the consent of the respective State party;</w:t>
      </w:r>
    </w:p>
    <w:p w14:paraId="310546E5" w14:textId="57FB394E" w:rsidR="00DC5E2E" w:rsidRPr="00F07870" w:rsidRDefault="00DC5E2E" w:rsidP="00DC5E2E">
      <w:pPr>
        <w:pStyle w:val="SingleTxt"/>
      </w:pPr>
      <w:r w:rsidRPr="00F07870">
        <w:tab/>
        <w:t>(c)</w:t>
      </w:r>
      <w:r w:rsidRPr="00F07870">
        <w:tab/>
        <w:t xml:space="preserve">In relation to inquiry No. 2013/1 concerning South Africa, to </w:t>
      </w:r>
      <w:r w:rsidRPr="00F07870">
        <w:rPr>
          <w:bCs/>
        </w:rPr>
        <w:t>send a follow-up assessment letter to the State party on main concerns, together with an annex containing a detailed assessment table</w:t>
      </w:r>
      <w:r w:rsidRPr="00F07870">
        <w:t xml:space="preserve">; </w:t>
      </w:r>
    </w:p>
    <w:p w14:paraId="327D7AE9" w14:textId="59609300" w:rsidR="00DC5E2E" w:rsidRPr="00F07870" w:rsidRDefault="00DC5E2E" w:rsidP="00DC5E2E">
      <w:pPr>
        <w:pStyle w:val="SingleTxt"/>
      </w:pPr>
      <w:r w:rsidRPr="00F07870">
        <w:lastRenderedPageBreak/>
        <w:tab/>
        <w:t>(d)</w:t>
      </w:r>
      <w:r w:rsidRPr="00F07870">
        <w:tab/>
        <w:t>In relation to inquiry No. 2012/1, that the designated members propose dates for an inquiry visit and that said dates be communicated to the State party concerned;</w:t>
      </w:r>
    </w:p>
    <w:p w14:paraId="12E10D92" w14:textId="5E204EEA" w:rsidR="00DC5E2E" w:rsidRPr="00F07870" w:rsidRDefault="00DC5E2E" w:rsidP="00DC5E2E">
      <w:pPr>
        <w:pStyle w:val="SingleTxt"/>
      </w:pPr>
      <w:r w:rsidRPr="00F07870">
        <w:tab/>
        <w:t>(e)</w:t>
      </w:r>
      <w:r w:rsidRPr="00F07870">
        <w:tab/>
        <w:t>In relation to inquiry No. 2011/1 concerning Canada, that the secretariat arrange for a meeting of the Chair of the Working Group with the State party during the eighty-fifth session of the Committee to discuss follow-up to the report of the inquiry.</w:t>
      </w:r>
    </w:p>
    <w:p w14:paraId="5ED2541B" w14:textId="77777777" w:rsidR="00DC5E2E" w:rsidRPr="00F07870" w:rsidRDefault="00DC5E2E" w:rsidP="00DC5E2E">
      <w:pPr>
        <w:pStyle w:val="SingleTxt"/>
        <w:spacing w:line="230" w:lineRule="exact"/>
      </w:pPr>
    </w:p>
    <w:p w14:paraId="45F1873F" w14:textId="77777777" w:rsidR="00DC5E2E" w:rsidRPr="00F07870" w:rsidRDefault="00DC5E2E" w:rsidP="00DC5E2E">
      <w:pPr>
        <w:pStyle w:val="SingleTxt"/>
        <w:spacing w:line="230" w:lineRule="exact"/>
      </w:pPr>
      <w:r w:rsidRPr="00F07870">
        <w:br w:type="page"/>
      </w:r>
    </w:p>
    <w:p w14:paraId="5DDE43E4" w14:textId="77777777" w:rsidR="00DC5E2E" w:rsidRPr="00F07870" w:rsidRDefault="00DC5E2E" w:rsidP="00DC5E2E">
      <w:pPr>
        <w:pStyle w:val="HCh"/>
        <w:keepNext w:val="0"/>
        <w:keepLines w:val="0"/>
      </w:pPr>
      <w:r w:rsidRPr="00F07870">
        <w:rPr>
          <w:bCs/>
        </w:rPr>
        <w:lastRenderedPageBreak/>
        <w:t>Chapter VI</w:t>
      </w:r>
    </w:p>
    <w:p w14:paraId="32DF7106" w14:textId="77777777" w:rsidR="00DC5E2E" w:rsidRPr="00F07870" w:rsidRDefault="00DC5E2E" w:rsidP="00DC5E2E">
      <w:pPr>
        <w:pStyle w:val="HCh"/>
        <w:keepNext w:val="0"/>
        <w:keepLines w:val="0"/>
        <w:ind w:left="1267" w:right="1260" w:hanging="1267"/>
      </w:pPr>
      <w:r w:rsidRPr="00F07870">
        <w:rPr>
          <w:bCs/>
        </w:rPr>
        <w:tab/>
      </w:r>
      <w:r w:rsidRPr="00F07870">
        <w:rPr>
          <w:bCs/>
        </w:rPr>
        <w:tab/>
        <w:t>Ways and means of expediting the work of the Committee</w:t>
      </w:r>
    </w:p>
    <w:p w14:paraId="40FFBBEF" w14:textId="77777777" w:rsidR="00DC5E2E" w:rsidRPr="00F07870" w:rsidRDefault="00DC5E2E" w:rsidP="00DC5E2E">
      <w:pPr>
        <w:pStyle w:val="SingleTxt"/>
        <w:spacing w:after="0" w:line="120" w:lineRule="exact"/>
        <w:rPr>
          <w:sz w:val="10"/>
        </w:rPr>
      </w:pPr>
    </w:p>
    <w:p w14:paraId="2DD9A7FA" w14:textId="77777777" w:rsidR="00DC5E2E" w:rsidRPr="00F07870" w:rsidRDefault="00DC5E2E" w:rsidP="00DC5E2E">
      <w:pPr>
        <w:pStyle w:val="SingleTxt"/>
        <w:spacing w:after="0" w:line="120" w:lineRule="exact"/>
        <w:rPr>
          <w:sz w:val="10"/>
        </w:rPr>
      </w:pPr>
    </w:p>
    <w:p w14:paraId="120DE7BB" w14:textId="77777777" w:rsidR="00DC5E2E" w:rsidRPr="00F07870" w:rsidRDefault="00DC5E2E" w:rsidP="00DC5E2E">
      <w:pPr>
        <w:pStyle w:val="SingleTxt"/>
      </w:pPr>
      <w:r w:rsidRPr="00F07870">
        <w:t>24.</w:t>
      </w:r>
      <w:r w:rsidRPr="00F07870">
        <w:tab/>
        <w:t>The secretariat informed the Committee about the status of submission of overdue reports by States parties under article 18 of the Convention.</w:t>
      </w:r>
    </w:p>
    <w:p w14:paraId="3A7FB678" w14:textId="77777777" w:rsidR="00DC5E2E" w:rsidRPr="00F07870" w:rsidRDefault="00DC5E2E" w:rsidP="00DC5E2E">
      <w:pPr>
        <w:pStyle w:val="SingleTxt"/>
        <w:spacing w:after="0" w:line="120" w:lineRule="exact"/>
        <w:rPr>
          <w:sz w:val="10"/>
        </w:rPr>
      </w:pPr>
    </w:p>
    <w:p w14:paraId="5087E2A6" w14:textId="77777777" w:rsidR="00DC5E2E" w:rsidRPr="00F07870" w:rsidRDefault="00DC5E2E" w:rsidP="00DC5E2E">
      <w:pPr>
        <w:pStyle w:val="SingleTxt"/>
        <w:spacing w:after="0" w:line="120" w:lineRule="exact"/>
        <w:rPr>
          <w:sz w:val="10"/>
        </w:rPr>
      </w:pPr>
    </w:p>
    <w:p w14:paraId="080ED7F8" w14:textId="77777777" w:rsidR="00DC5E2E" w:rsidRPr="00F07870" w:rsidRDefault="00DC5E2E" w:rsidP="00DC5E2E">
      <w:pPr>
        <w:pStyle w:val="H1"/>
        <w:keepNext w:val="0"/>
        <w:keepLines w:val="0"/>
        <w:ind w:right="1260"/>
      </w:pPr>
      <w:r w:rsidRPr="00F07870">
        <w:rPr>
          <w:bCs/>
        </w:rPr>
        <w:tab/>
      </w:r>
      <w:r w:rsidRPr="00F07870">
        <w:rPr>
          <w:bCs/>
        </w:rPr>
        <w:tab/>
        <w:t>Action taken by the Committee under agenda item 7</w:t>
      </w:r>
    </w:p>
    <w:p w14:paraId="3C7FFA85" w14:textId="77777777" w:rsidR="00DC5E2E" w:rsidRPr="00F07870" w:rsidRDefault="00DC5E2E" w:rsidP="00DC5E2E">
      <w:pPr>
        <w:pStyle w:val="SingleTxt"/>
        <w:spacing w:after="0" w:line="120" w:lineRule="exact"/>
        <w:rPr>
          <w:sz w:val="10"/>
        </w:rPr>
      </w:pPr>
    </w:p>
    <w:p w14:paraId="14BA875A" w14:textId="77777777" w:rsidR="00DC5E2E" w:rsidRPr="00F07870" w:rsidRDefault="00DC5E2E" w:rsidP="00DC5E2E">
      <w:pPr>
        <w:pStyle w:val="SingleTxt"/>
        <w:spacing w:after="0" w:line="120" w:lineRule="exact"/>
        <w:rPr>
          <w:sz w:val="10"/>
        </w:rPr>
      </w:pPr>
    </w:p>
    <w:p w14:paraId="52E742AA"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Dates of future sessions </w:t>
      </w:r>
    </w:p>
    <w:p w14:paraId="0CF54BBA" w14:textId="77777777" w:rsidR="00DC5E2E" w:rsidRPr="00F07870" w:rsidRDefault="00DC5E2E" w:rsidP="00DC5E2E">
      <w:pPr>
        <w:pStyle w:val="SingleTxt"/>
        <w:spacing w:after="0" w:line="120" w:lineRule="exact"/>
        <w:rPr>
          <w:sz w:val="10"/>
        </w:rPr>
      </w:pPr>
    </w:p>
    <w:p w14:paraId="3966DB7D" w14:textId="77777777" w:rsidR="00DC5E2E" w:rsidRPr="00F07870" w:rsidRDefault="00DC5E2E" w:rsidP="00DC5E2E">
      <w:pPr>
        <w:pStyle w:val="SingleTxt"/>
      </w:pPr>
      <w:r w:rsidRPr="00F07870">
        <w:t>25.</w:t>
      </w:r>
      <w:r w:rsidRPr="00F07870">
        <w:tab/>
        <w:t>In accordance with the calendar of conferences, the following dates were confirmed for the Committee’s eighty-sixth session and related meetings:</w:t>
      </w:r>
    </w:p>
    <w:p w14:paraId="39FF17BD" w14:textId="77777777" w:rsidR="00DC5E2E" w:rsidRPr="00F07870" w:rsidRDefault="00DC5E2E" w:rsidP="00DC5E2E">
      <w:pPr>
        <w:pStyle w:val="SingleTxt"/>
        <w:rPr>
          <w:i/>
          <w:iCs/>
        </w:rPr>
      </w:pPr>
      <w:r w:rsidRPr="00F07870">
        <w:tab/>
      </w:r>
      <w:r w:rsidRPr="00F07870">
        <w:rPr>
          <w:i/>
          <w:iCs/>
        </w:rPr>
        <w:t>Eighty-sixth session (Geneva)</w:t>
      </w:r>
    </w:p>
    <w:p w14:paraId="0A3E7286" w14:textId="77777777" w:rsidR="00DC5E2E" w:rsidRPr="00F07870" w:rsidRDefault="00DC5E2E" w:rsidP="00DC5E2E">
      <w:pPr>
        <w:pStyle w:val="SingleTxt"/>
      </w:pPr>
      <w:r w:rsidRPr="00F07870">
        <w:tab/>
        <w:t>(a)</w:t>
      </w:r>
      <w:r w:rsidRPr="00F07870">
        <w:tab/>
        <w:t>Fifty-seventh session of the Working Group on Communications under the Optional Protocol: 4–6 October 2023;</w:t>
      </w:r>
    </w:p>
    <w:p w14:paraId="18BC2F63" w14:textId="77777777" w:rsidR="00DC5E2E" w:rsidRPr="00F07870" w:rsidRDefault="00DC5E2E" w:rsidP="00DC5E2E">
      <w:pPr>
        <w:pStyle w:val="SingleTxt"/>
      </w:pPr>
      <w:r w:rsidRPr="00F07870">
        <w:tab/>
        <w:t>(b)</w:t>
      </w:r>
      <w:r w:rsidRPr="00F07870">
        <w:tab/>
        <w:t>Twenty-sixth session of the Working Group on Inquiries under the Optional Protocol: 5 and 6 October 2023;</w:t>
      </w:r>
    </w:p>
    <w:p w14:paraId="06729EFE" w14:textId="77777777" w:rsidR="00DC5E2E" w:rsidRPr="00F07870" w:rsidRDefault="00DC5E2E" w:rsidP="00DC5E2E">
      <w:pPr>
        <w:pStyle w:val="SingleTxt"/>
      </w:pPr>
      <w:r w:rsidRPr="00F07870">
        <w:tab/>
        <w:t>(c)</w:t>
      </w:r>
      <w:r w:rsidRPr="00F07870">
        <w:tab/>
        <w:t>Eighty-sixth session: 9–27 October 2023;</w:t>
      </w:r>
    </w:p>
    <w:p w14:paraId="764A2853" w14:textId="77777777" w:rsidR="00DC5E2E" w:rsidRPr="00F07870" w:rsidRDefault="00DC5E2E" w:rsidP="00DC5E2E">
      <w:pPr>
        <w:pStyle w:val="SingleTxt"/>
      </w:pPr>
      <w:r w:rsidRPr="00F07870">
        <w:tab/>
        <w:t>(d)</w:t>
      </w:r>
      <w:r w:rsidRPr="00F07870">
        <w:tab/>
        <w:t>Pre-sessional working group for the eighty-eighth session: 30 October–3 November 2023.</w:t>
      </w:r>
    </w:p>
    <w:p w14:paraId="2DE838C7" w14:textId="77777777" w:rsidR="00DC5E2E" w:rsidRPr="00F07870" w:rsidRDefault="00DC5E2E" w:rsidP="00DC5E2E">
      <w:pPr>
        <w:pStyle w:val="SingleTxt"/>
        <w:spacing w:after="0" w:line="120" w:lineRule="exact"/>
        <w:rPr>
          <w:sz w:val="10"/>
        </w:rPr>
      </w:pPr>
    </w:p>
    <w:p w14:paraId="40D6F85E"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Reports to be considered at future sessions </w:t>
      </w:r>
    </w:p>
    <w:p w14:paraId="12031255" w14:textId="77777777" w:rsidR="00DC5E2E" w:rsidRPr="00F07870" w:rsidRDefault="00DC5E2E" w:rsidP="00DC5E2E">
      <w:pPr>
        <w:pStyle w:val="SingleTxt"/>
        <w:spacing w:after="0" w:line="120" w:lineRule="exact"/>
        <w:rPr>
          <w:sz w:val="10"/>
        </w:rPr>
      </w:pPr>
    </w:p>
    <w:p w14:paraId="1AE2F4BD" w14:textId="77777777" w:rsidR="00DC5E2E" w:rsidRPr="00F07870" w:rsidRDefault="00DC5E2E" w:rsidP="00DC5E2E">
      <w:pPr>
        <w:pStyle w:val="SingleTxt"/>
      </w:pPr>
      <w:r w:rsidRPr="00F07870">
        <w:t>26.</w:t>
      </w:r>
      <w:r w:rsidRPr="00F07870">
        <w:tab/>
        <w:t>The Committee confirmed that, at its eighty-sixth session, it would consider the reports of Albania, Bhutan, France, Guatemala, Jamaica, Malawi, Nicaragua, the Philippines and Uruguay.</w:t>
      </w:r>
    </w:p>
    <w:p w14:paraId="0FD3B06F" w14:textId="77777777" w:rsidR="00DC5E2E" w:rsidRPr="00F07870" w:rsidRDefault="00DC5E2E" w:rsidP="00DC5E2E">
      <w:pPr>
        <w:pStyle w:val="SingleTxt"/>
      </w:pPr>
    </w:p>
    <w:p w14:paraId="47244786" w14:textId="77777777" w:rsidR="00DC5E2E" w:rsidRPr="00F07870" w:rsidRDefault="00DC5E2E" w:rsidP="00DC5E2E">
      <w:pPr>
        <w:suppressAutoHyphens w:val="0"/>
        <w:spacing w:after="200" w:line="276" w:lineRule="auto"/>
      </w:pPr>
      <w:r w:rsidRPr="00F07870">
        <w:br w:type="page"/>
      </w:r>
    </w:p>
    <w:p w14:paraId="55D8B82B" w14:textId="77777777" w:rsidR="00DC5E2E" w:rsidRPr="00F07870" w:rsidRDefault="00DC5E2E" w:rsidP="00DC5E2E">
      <w:pPr>
        <w:pStyle w:val="HCh"/>
        <w:keepNext w:val="0"/>
        <w:keepLines w:val="0"/>
        <w:ind w:left="1267" w:right="1260" w:hanging="1267"/>
      </w:pPr>
      <w:r w:rsidRPr="00F07870">
        <w:rPr>
          <w:bCs/>
        </w:rPr>
        <w:lastRenderedPageBreak/>
        <w:t>Chapter VII</w:t>
      </w:r>
    </w:p>
    <w:p w14:paraId="761E3750" w14:textId="77777777" w:rsidR="00DC5E2E" w:rsidRPr="00F07870" w:rsidRDefault="00DC5E2E" w:rsidP="00DC5E2E">
      <w:pPr>
        <w:pStyle w:val="HCh"/>
        <w:keepNext w:val="0"/>
        <w:keepLines w:val="0"/>
        <w:ind w:left="1267" w:right="1260" w:hanging="1267"/>
      </w:pPr>
      <w:r w:rsidRPr="00F07870">
        <w:rPr>
          <w:bCs/>
        </w:rPr>
        <w:tab/>
      </w:r>
      <w:r w:rsidRPr="00F07870">
        <w:rPr>
          <w:bCs/>
        </w:rPr>
        <w:tab/>
        <w:t>Implementation of article 21 of the Convention</w:t>
      </w:r>
    </w:p>
    <w:p w14:paraId="003CF546" w14:textId="77777777" w:rsidR="00DC5E2E" w:rsidRPr="00F07870" w:rsidRDefault="00DC5E2E" w:rsidP="00DC5E2E">
      <w:pPr>
        <w:pStyle w:val="SingleTxt"/>
        <w:spacing w:after="0" w:line="120" w:lineRule="exact"/>
        <w:rPr>
          <w:sz w:val="10"/>
        </w:rPr>
      </w:pPr>
    </w:p>
    <w:p w14:paraId="3D9A1FA0" w14:textId="77777777" w:rsidR="00DC5E2E" w:rsidRPr="00F07870" w:rsidRDefault="00DC5E2E" w:rsidP="00DC5E2E">
      <w:pPr>
        <w:pStyle w:val="SingleTxt"/>
        <w:spacing w:after="0" w:line="120" w:lineRule="exact"/>
        <w:rPr>
          <w:sz w:val="10"/>
        </w:rPr>
      </w:pPr>
    </w:p>
    <w:p w14:paraId="5CBC0282" w14:textId="77777777" w:rsidR="00DC5E2E" w:rsidRPr="00F07870" w:rsidRDefault="00DC5E2E" w:rsidP="00DC5E2E">
      <w:pPr>
        <w:pStyle w:val="H23"/>
        <w:ind w:right="1260"/>
        <w:rPr>
          <w:lang w:val="en-GB"/>
        </w:rPr>
      </w:pPr>
      <w:r w:rsidRPr="00F07870">
        <w:rPr>
          <w:bCs/>
          <w:lang w:val="en-GB"/>
        </w:rPr>
        <w:tab/>
      </w:r>
      <w:r w:rsidRPr="00F07870">
        <w:rPr>
          <w:bCs/>
          <w:lang w:val="en-GB"/>
        </w:rPr>
        <w:tab/>
        <w:t>Working group on working methods</w:t>
      </w:r>
    </w:p>
    <w:p w14:paraId="33B92518" w14:textId="77777777" w:rsidR="00DC5E2E" w:rsidRPr="00F07870" w:rsidRDefault="00DC5E2E" w:rsidP="00DC5E2E">
      <w:pPr>
        <w:pStyle w:val="SingleTxt"/>
        <w:spacing w:after="0" w:line="120" w:lineRule="exact"/>
        <w:rPr>
          <w:sz w:val="10"/>
        </w:rPr>
      </w:pPr>
    </w:p>
    <w:p w14:paraId="60D0EAD3" w14:textId="77777777" w:rsidR="00DC5E2E" w:rsidRPr="00F07870" w:rsidRDefault="00DC5E2E" w:rsidP="00DC5E2E">
      <w:pPr>
        <w:pStyle w:val="SingleTxt"/>
      </w:pPr>
      <w:r w:rsidRPr="00F07870">
        <w:t>27.</w:t>
      </w:r>
      <w:r w:rsidRPr="00F07870">
        <w:tab/>
        <w:t>The working group met during the session. It discussed and submitted four draft decisions to the Committee, concerning the e</w:t>
      </w:r>
      <w:r w:rsidRPr="00F07870">
        <w:rPr>
          <w:bCs/>
        </w:rPr>
        <w:t>xamination of reports of States parties in the absence of a delegation</w:t>
      </w:r>
      <w:r w:rsidRPr="00F07870">
        <w:t xml:space="preserve"> (see decision 85/I), the p</w:t>
      </w:r>
      <w:r w:rsidRPr="00F07870">
        <w:rPr>
          <w:bCs/>
        </w:rPr>
        <w:t xml:space="preserve">reliminary assessment of its pilot project to revise the structure of constructive dialogues with States parties (see decision 85/II), </w:t>
      </w:r>
      <w:r w:rsidRPr="00F07870">
        <w:t xml:space="preserve">the role of the country rapporteur and the Rapporteur in the </w:t>
      </w:r>
      <w:r w:rsidRPr="00F07870">
        <w:rPr>
          <w:bCs/>
        </w:rPr>
        <w:t>selection of the four subparagraphs in the concluding observations that are subject to the follow-up procedure</w:t>
      </w:r>
      <w:r w:rsidRPr="00F07870">
        <w:t xml:space="preserve"> (see decision 85/III) and requests for additional written information during constructive dialogues with States parties (see decision 85/IV).</w:t>
      </w:r>
    </w:p>
    <w:p w14:paraId="49CD8A14" w14:textId="77777777" w:rsidR="00DC5E2E" w:rsidRPr="00F07870" w:rsidRDefault="00DC5E2E" w:rsidP="00DC5E2E">
      <w:pPr>
        <w:pStyle w:val="SingleTxt"/>
        <w:spacing w:after="0" w:line="120" w:lineRule="exact"/>
        <w:rPr>
          <w:sz w:val="10"/>
        </w:rPr>
      </w:pPr>
    </w:p>
    <w:p w14:paraId="6D36EA8B"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Working group on gender-based violence against women </w:t>
      </w:r>
    </w:p>
    <w:p w14:paraId="6ED0C90F" w14:textId="77777777" w:rsidR="00DC5E2E" w:rsidRPr="00F07870" w:rsidRDefault="00DC5E2E" w:rsidP="00DC5E2E">
      <w:pPr>
        <w:pStyle w:val="SingleTxt"/>
        <w:spacing w:after="0" w:line="120" w:lineRule="exact"/>
        <w:rPr>
          <w:sz w:val="10"/>
        </w:rPr>
      </w:pPr>
    </w:p>
    <w:p w14:paraId="5ABE3A4F" w14:textId="357D1F4C" w:rsidR="00DC5E2E" w:rsidRPr="00F07870" w:rsidRDefault="00DC5E2E" w:rsidP="00DC5E2E">
      <w:pPr>
        <w:pStyle w:val="SingleTxt"/>
      </w:pPr>
      <w:r w:rsidRPr="00F07870">
        <w:t>28.</w:t>
      </w:r>
      <w:r w:rsidRPr="00F07870">
        <w:tab/>
        <w:t xml:space="preserve">The working group met during the session. It discussed work on gender-based violence against women human rights defenders, in particular women environmental </w:t>
      </w:r>
      <w:r w:rsidRPr="00F07870">
        <w:rPr>
          <w:spacing w:val="2"/>
        </w:rPr>
        <w:t>rights defenders, and</w:t>
      </w:r>
      <w:r w:rsidRPr="00F07870">
        <w:rPr>
          <w:rFonts w:ascii="Times Roman" w:hAnsi="Times Roman"/>
          <w:spacing w:val="2"/>
        </w:rPr>
        <w:t xml:space="preserve"> against women in political life and women journalists, as well as the preparation of a draft general recommendation on the equal and inclusive representation of women in decision-making systems.</w:t>
      </w:r>
      <w:r w:rsidRPr="00F07870">
        <w:rPr>
          <w:spacing w:val="2"/>
        </w:rPr>
        <w:t xml:space="preserve"> It also considered </w:t>
      </w:r>
      <w:bookmarkStart w:id="4" w:name="_Hlk135987777"/>
      <w:r w:rsidRPr="00F07870">
        <w:rPr>
          <w:spacing w:val="2"/>
        </w:rPr>
        <w:t>new topics to be covered in the draft guidance note for States parties on the implementation of their obligations and their accountability, as set out in general recommendation No.</w:t>
      </w:r>
      <w:r w:rsidR="007F0F13" w:rsidRPr="00F07870">
        <w:rPr>
          <w:spacing w:val="2"/>
        </w:rPr>
        <w:t> </w:t>
      </w:r>
      <w:r w:rsidRPr="00F07870">
        <w:rPr>
          <w:spacing w:val="2"/>
        </w:rPr>
        <w:t>35 (2017)</w:t>
      </w:r>
      <w:r w:rsidRPr="00F07870">
        <w:t xml:space="preserve"> on gender-based violence against women, updating general recommendation No. 19. </w:t>
      </w:r>
      <w:bookmarkEnd w:id="4"/>
      <w:r w:rsidRPr="00F07870">
        <w:t>The working group further discussed the Committee’s potential presidency in 2024 of the Platform of Independent Expert Mechanisms on the Elimination of Discrimination and Violence against Women</w:t>
      </w:r>
      <w:r w:rsidRPr="00F07870">
        <w:rPr>
          <w:rFonts w:eastAsia="Times Roman"/>
        </w:rPr>
        <w:t>; the impact of the proposed</w:t>
      </w:r>
      <w:r w:rsidRPr="00F07870">
        <w:rPr>
          <w:rFonts w:ascii="Times Roman" w:eastAsia="Times Roman" w:hAnsi="Times Roman" w:cs="Times Roman"/>
          <w:b/>
          <w:bCs/>
        </w:rPr>
        <w:t xml:space="preserve"> </w:t>
      </w:r>
      <w:r w:rsidRPr="00F07870">
        <w:rPr>
          <w:rFonts w:ascii="Times Roman" w:hAnsi="Times Roman"/>
        </w:rPr>
        <w:t>Every Woman Treaty on the mandate of the Committee; and the most recent version of the draft United Nations convention on cyberviolence</w:t>
      </w:r>
      <w:r w:rsidRPr="00F07870">
        <w:t>.</w:t>
      </w:r>
    </w:p>
    <w:p w14:paraId="4ECFDE43" w14:textId="77777777" w:rsidR="00DC5E2E" w:rsidRPr="00F07870" w:rsidRDefault="00DC5E2E" w:rsidP="00DC5E2E">
      <w:pPr>
        <w:pStyle w:val="SingleTxt"/>
        <w:spacing w:after="0" w:line="120" w:lineRule="exact"/>
        <w:rPr>
          <w:sz w:val="10"/>
        </w:rPr>
      </w:pPr>
    </w:p>
    <w:p w14:paraId="178E89F5" w14:textId="77777777" w:rsidR="00DC5E2E" w:rsidRPr="00F07870" w:rsidRDefault="00DC5E2E" w:rsidP="00437F05">
      <w:pPr>
        <w:pStyle w:val="H23"/>
        <w:ind w:right="1470"/>
        <w:rPr>
          <w:lang w:val="en-GB"/>
        </w:rPr>
      </w:pPr>
      <w:r w:rsidRPr="00F07870">
        <w:rPr>
          <w:bCs/>
          <w:lang w:val="en-GB"/>
        </w:rPr>
        <w:tab/>
      </w:r>
      <w:r w:rsidRPr="00F07870">
        <w:rPr>
          <w:bCs/>
          <w:lang w:val="en-GB"/>
        </w:rPr>
        <w:tab/>
        <w:t xml:space="preserve">Working group on the equal and inclusive representation of women in decision-making systems </w:t>
      </w:r>
    </w:p>
    <w:p w14:paraId="524F38C5" w14:textId="77777777" w:rsidR="00DC5E2E" w:rsidRPr="00F07870" w:rsidRDefault="00DC5E2E" w:rsidP="00DC5E2E">
      <w:pPr>
        <w:pStyle w:val="SingleTxt"/>
        <w:spacing w:after="0" w:line="120" w:lineRule="exact"/>
        <w:rPr>
          <w:sz w:val="10"/>
        </w:rPr>
      </w:pPr>
    </w:p>
    <w:p w14:paraId="4441C352" w14:textId="77777777" w:rsidR="00DC5E2E" w:rsidRPr="00F07870" w:rsidRDefault="00DC5E2E" w:rsidP="00DC5E2E">
      <w:pPr>
        <w:pStyle w:val="SingleTxt"/>
      </w:pPr>
      <w:r w:rsidRPr="00F07870">
        <w:t>29.</w:t>
      </w:r>
      <w:r w:rsidRPr="00F07870">
        <w:tab/>
        <w:t xml:space="preserve">The working group met twice during the session. It </w:t>
      </w:r>
      <w:bookmarkStart w:id="5" w:name="_Hlk135987885"/>
      <w:r w:rsidRPr="00F07870">
        <w:t>continued to discuss thematic priorities for the draft general recommendation on the equal and inclusive representation of women in decision-making systems, as well as focus areas for the planned expert group meetings, which would provide inputs for the initial draft general recommendation, scheduled to be endorsed by the working group at the eighty-sixth session of the Committee.</w:t>
      </w:r>
      <w:bookmarkEnd w:id="5"/>
    </w:p>
    <w:p w14:paraId="2794DDE8" w14:textId="77777777" w:rsidR="00437F05" w:rsidRPr="00F07870" w:rsidRDefault="00437F05" w:rsidP="00437F05">
      <w:pPr>
        <w:pStyle w:val="SingleTxt"/>
        <w:spacing w:after="0" w:line="120" w:lineRule="exact"/>
        <w:rPr>
          <w:sz w:val="10"/>
        </w:rPr>
      </w:pPr>
    </w:p>
    <w:p w14:paraId="29EEEDE4"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Task force on gender stereotyping </w:t>
      </w:r>
    </w:p>
    <w:p w14:paraId="4E291A25" w14:textId="77777777" w:rsidR="00DC5E2E" w:rsidRPr="00F07870" w:rsidRDefault="00DC5E2E" w:rsidP="00DC5E2E">
      <w:pPr>
        <w:pStyle w:val="SingleTxt"/>
        <w:spacing w:after="0" w:line="120" w:lineRule="exact"/>
        <w:rPr>
          <w:sz w:val="10"/>
        </w:rPr>
      </w:pPr>
    </w:p>
    <w:p w14:paraId="19DCE0E0" w14:textId="1CA2B4AE" w:rsidR="00DC5E2E" w:rsidRPr="00F07870" w:rsidRDefault="00DC5E2E" w:rsidP="00DC5E2E">
      <w:pPr>
        <w:pStyle w:val="SingleTxt"/>
      </w:pPr>
      <w:r w:rsidRPr="00F07870">
        <w:t>30.</w:t>
      </w:r>
      <w:r w:rsidRPr="00F07870">
        <w:tab/>
        <w:t>The task force met during the session to discuss the preparation of a draft concept note for a general recommendation on gender stereotyping during the intersessional period.</w:t>
      </w:r>
      <w:r w:rsidR="002F1082" w:rsidRPr="00F07870">
        <w:t xml:space="preserve"> </w:t>
      </w:r>
      <w:r w:rsidRPr="00F07870">
        <w:t>The draft concept note is scheduled</w:t>
      </w:r>
      <w:r w:rsidR="002F1082" w:rsidRPr="00F07870">
        <w:t xml:space="preserve"> </w:t>
      </w:r>
      <w:r w:rsidRPr="00F07870">
        <w:t>to be presented for endorsement</w:t>
      </w:r>
      <w:r w:rsidRPr="00F07870" w:rsidDel="00DC267F">
        <w:t xml:space="preserve"> </w:t>
      </w:r>
      <w:r w:rsidRPr="00F07870">
        <w:t>during the eighty-sixth session of the Committee.</w:t>
      </w:r>
    </w:p>
    <w:p w14:paraId="49ABA646" w14:textId="77777777" w:rsidR="00DC5E2E" w:rsidRPr="00F07870" w:rsidRDefault="00DC5E2E" w:rsidP="00DC5E2E">
      <w:pPr>
        <w:pStyle w:val="SingleTxt"/>
        <w:spacing w:after="0" w:line="120" w:lineRule="exact"/>
        <w:rPr>
          <w:sz w:val="10"/>
        </w:rPr>
      </w:pPr>
    </w:p>
    <w:p w14:paraId="5916AE69"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Task force on Afghanistan </w:t>
      </w:r>
    </w:p>
    <w:p w14:paraId="562DC9F6" w14:textId="77777777" w:rsidR="00DC5E2E" w:rsidRPr="00F07870" w:rsidRDefault="00DC5E2E" w:rsidP="00DC5E2E">
      <w:pPr>
        <w:pStyle w:val="SingleTxt"/>
        <w:spacing w:after="0" w:line="120" w:lineRule="exact"/>
        <w:rPr>
          <w:sz w:val="10"/>
        </w:rPr>
      </w:pPr>
    </w:p>
    <w:p w14:paraId="35A9B7B6" w14:textId="77777777" w:rsidR="00DC5E2E" w:rsidRPr="00F07870" w:rsidRDefault="00DC5E2E" w:rsidP="00DC5E2E">
      <w:pPr>
        <w:pStyle w:val="SingleTxt"/>
      </w:pPr>
      <w:r w:rsidRPr="00F07870">
        <w:t>31.</w:t>
      </w:r>
      <w:r w:rsidRPr="00F07870">
        <w:tab/>
        <w:t xml:space="preserve">The task force on Afghanistan met during the session. The Chair of the task force informed the members that, as decided by the Committee, the information </w:t>
      </w:r>
      <w:bookmarkStart w:id="6" w:name="_Hlk135988203"/>
      <w:r w:rsidRPr="00F07870">
        <w:t xml:space="preserve">received on 30 January 2023 from the de facto authorities in Kabul in response to the Committee’s request for information on the situation of women and girls in the country since 15 August 2021 had been published on the website </w:t>
      </w:r>
      <w:bookmarkEnd w:id="6"/>
      <w:r w:rsidRPr="00F07870">
        <w:t xml:space="preserve">of the Office of the </w:t>
      </w:r>
      <w:r w:rsidRPr="00F07870">
        <w:lastRenderedPageBreak/>
        <w:t>United Nations High Commissioner for Human Rights under “activities” of the Committee.</w:t>
      </w:r>
      <w:r w:rsidRPr="00F07870">
        <w:rPr>
          <w:rStyle w:val="FootnoteReference"/>
        </w:rPr>
        <w:footnoteReference w:id="3"/>
      </w:r>
    </w:p>
    <w:p w14:paraId="4AF996AF" w14:textId="49BF0CA8" w:rsidR="00DC5E2E" w:rsidRPr="00F07870" w:rsidRDefault="00DC5E2E" w:rsidP="00DC5E2E">
      <w:pPr>
        <w:pStyle w:val="SingleTxt"/>
      </w:pPr>
      <w:bookmarkStart w:id="7" w:name="_Hlk136451823"/>
      <w:r w:rsidRPr="00F07870">
        <w:t>32.</w:t>
      </w:r>
      <w:r w:rsidRPr="00F07870">
        <w:tab/>
        <w:t xml:space="preserve">During the session, the Chair of the task force also attended a debriefing by the Special Rapporteur on the situation of human rights in Afghanistan, Richard Bennett, and the Working Group on discrimination against women and girls on their recent visit to Afghanistan in preparation for their joint report mandated by the Human Rights Council in its resolution </w:t>
      </w:r>
      <w:hyperlink r:id="rId43" w:history="1">
        <w:r w:rsidRPr="00F07870">
          <w:rPr>
            <w:rStyle w:val="Hyperlink"/>
          </w:rPr>
          <w:t>51/20</w:t>
        </w:r>
      </w:hyperlink>
      <w:r w:rsidRPr="00F07870">
        <w:t>, to be submitted to the Council at its fifty-third session (19 June to 14 July 2023).</w:t>
      </w:r>
      <w:bookmarkEnd w:id="7"/>
    </w:p>
    <w:p w14:paraId="6416A20C" w14:textId="77777777" w:rsidR="00DC5E2E" w:rsidRPr="00F07870" w:rsidRDefault="00DC5E2E" w:rsidP="00DC5E2E">
      <w:pPr>
        <w:pStyle w:val="SingleTxt"/>
        <w:spacing w:after="0" w:line="120" w:lineRule="exact"/>
        <w:rPr>
          <w:sz w:val="10"/>
        </w:rPr>
      </w:pPr>
    </w:p>
    <w:p w14:paraId="53538478" w14:textId="77777777" w:rsidR="00DC5E2E" w:rsidRPr="00F07870" w:rsidRDefault="00DC5E2E" w:rsidP="00DC5E2E">
      <w:pPr>
        <w:pStyle w:val="H23"/>
        <w:ind w:right="1260"/>
        <w:rPr>
          <w:lang w:val="en-GB"/>
        </w:rPr>
      </w:pPr>
      <w:r w:rsidRPr="00F07870">
        <w:rPr>
          <w:bCs/>
          <w:lang w:val="en-GB"/>
        </w:rPr>
        <w:tab/>
      </w:r>
      <w:r w:rsidRPr="00F07870">
        <w:rPr>
          <w:bCs/>
          <w:lang w:val="en-GB"/>
        </w:rPr>
        <w:tab/>
        <w:t xml:space="preserve">Task force on Ukraine </w:t>
      </w:r>
    </w:p>
    <w:p w14:paraId="460DCED4" w14:textId="77777777" w:rsidR="00DC5E2E" w:rsidRPr="00F07870" w:rsidRDefault="00DC5E2E" w:rsidP="00DC5E2E">
      <w:pPr>
        <w:pStyle w:val="SingleTxt"/>
        <w:spacing w:after="0" w:line="120" w:lineRule="exact"/>
        <w:rPr>
          <w:sz w:val="10"/>
        </w:rPr>
      </w:pPr>
    </w:p>
    <w:p w14:paraId="1AC46FB0" w14:textId="3C6D2E31" w:rsidR="00DC5E2E" w:rsidRPr="00F07870" w:rsidRDefault="00DC5E2E" w:rsidP="00DC5E2E">
      <w:pPr>
        <w:pStyle w:val="SingleTxt"/>
      </w:pPr>
      <w:r w:rsidRPr="00F07870">
        <w:t>33.</w:t>
      </w:r>
      <w:r w:rsidRPr="00F07870">
        <w:tab/>
        <w:t xml:space="preserve">The task force on Ukraine did not meet during the session. </w:t>
      </w:r>
      <w:bookmarkStart w:id="8" w:name="_Hlk136452204"/>
      <w:r w:rsidRPr="00F07870">
        <w:t xml:space="preserve">On 4 May 2023, the Committee responded to the note verbale dated 16 December 2022 from the Government of Ukraine in which it invited the Committee to conduct a technical visit to Ukraine. In its response, the Committee confirmed its availability to carry out such a visit once it had been able to secure the necessary financial and logistical support, </w:t>
      </w:r>
      <w:bookmarkStart w:id="9" w:name="_Hlk135988316"/>
      <w:r w:rsidRPr="00F07870">
        <w:t>with a view to providing technical assistance to Ukraine for the implementation of the recommendations contained in the concluding observations of the Committee in relation to the ninth periodic report of Ukraine (</w:t>
      </w:r>
      <w:hyperlink r:id="rId44" w:history="1">
        <w:r w:rsidRPr="00F07870">
          <w:rPr>
            <w:rStyle w:val="Hyperlink"/>
          </w:rPr>
          <w:t>CEDAW/C/UKR/CO/9</w:t>
        </w:r>
      </w:hyperlink>
      <w:r w:rsidRPr="00F07870">
        <w:t>), which the Committee had adopted at its eighty-third session, in October 2022.</w:t>
      </w:r>
      <w:bookmarkEnd w:id="8"/>
      <w:bookmarkEnd w:id="9"/>
    </w:p>
    <w:p w14:paraId="7CFD7027" w14:textId="77777777" w:rsidR="00DC5E2E" w:rsidRPr="00F07870" w:rsidRDefault="00DC5E2E" w:rsidP="00DC5E2E">
      <w:pPr>
        <w:suppressAutoHyphens w:val="0"/>
        <w:spacing w:after="200" w:line="276" w:lineRule="auto"/>
      </w:pPr>
      <w:r w:rsidRPr="00F07870">
        <w:br w:type="page"/>
      </w:r>
    </w:p>
    <w:p w14:paraId="21C4715F" w14:textId="77777777" w:rsidR="00DC5E2E" w:rsidRPr="00F07870" w:rsidRDefault="00DC5E2E" w:rsidP="00DC5E2E">
      <w:pPr>
        <w:pStyle w:val="HCh"/>
        <w:keepNext w:val="0"/>
        <w:keepLines w:val="0"/>
        <w:ind w:left="1267" w:right="1260" w:hanging="1267"/>
      </w:pPr>
      <w:r w:rsidRPr="00F07870">
        <w:rPr>
          <w:bCs/>
        </w:rPr>
        <w:lastRenderedPageBreak/>
        <w:t>Chapter VIII</w:t>
      </w:r>
    </w:p>
    <w:p w14:paraId="083DFDE4" w14:textId="77777777" w:rsidR="00DC5E2E" w:rsidRPr="00F07870" w:rsidRDefault="00DC5E2E" w:rsidP="00DC5E2E">
      <w:pPr>
        <w:pStyle w:val="HCh"/>
        <w:keepNext w:val="0"/>
        <w:keepLines w:val="0"/>
        <w:ind w:left="1267" w:right="1260" w:hanging="1267"/>
      </w:pPr>
      <w:r w:rsidRPr="00F07870">
        <w:rPr>
          <w:bCs/>
        </w:rPr>
        <w:tab/>
      </w:r>
      <w:r w:rsidRPr="00F07870">
        <w:rPr>
          <w:bCs/>
        </w:rPr>
        <w:tab/>
        <w:t>Provisional agenda for the eighty-sixth session</w:t>
      </w:r>
    </w:p>
    <w:p w14:paraId="4D41C608" w14:textId="77777777" w:rsidR="00DC5E2E" w:rsidRPr="00F07870" w:rsidRDefault="00DC5E2E" w:rsidP="00DC5E2E">
      <w:pPr>
        <w:pStyle w:val="SingleTxt"/>
        <w:spacing w:after="0" w:line="120" w:lineRule="exact"/>
        <w:rPr>
          <w:sz w:val="10"/>
        </w:rPr>
      </w:pPr>
    </w:p>
    <w:p w14:paraId="6F56EF34" w14:textId="77777777" w:rsidR="00DC5E2E" w:rsidRPr="00F07870" w:rsidRDefault="00DC5E2E" w:rsidP="00DC5E2E">
      <w:pPr>
        <w:pStyle w:val="SingleTxt"/>
        <w:spacing w:after="0" w:line="120" w:lineRule="exact"/>
        <w:rPr>
          <w:sz w:val="10"/>
        </w:rPr>
      </w:pPr>
    </w:p>
    <w:p w14:paraId="752396F9" w14:textId="77777777" w:rsidR="00DC5E2E" w:rsidRPr="00F07870" w:rsidRDefault="00DC5E2E" w:rsidP="00DC5E2E">
      <w:pPr>
        <w:pStyle w:val="SingleTxt"/>
      </w:pPr>
      <w:r w:rsidRPr="00F07870">
        <w:t>34.</w:t>
      </w:r>
      <w:r w:rsidRPr="00F07870">
        <w:tab/>
        <w:t>At its 1998th meeting, on 26 May 2023, the Committee considered and approved the draft provisional agenda for its eighty-sixth session.</w:t>
      </w:r>
    </w:p>
    <w:p w14:paraId="7163BCAD" w14:textId="77777777" w:rsidR="00DC5E2E" w:rsidRPr="00F07870" w:rsidRDefault="00DC5E2E" w:rsidP="00DC5E2E">
      <w:pPr>
        <w:suppressAutoHyphens w:val="0"/>
        <w:spacing w:after="200" w:line="276" w:lineRule="auto"/>
      </w:pPr>
      <w:r w:rsidRPr="00F07870">
        <w:br w:type="page"/>
      </w:r>
    </w:p>
    <w:p w14:paraId="1A4A1A2F" w14:textId="77777777" w:rsidR="00DC5E2E" w:rsidRPr="00F07870" w:rsidRDefault="00DC5E2E" w:rsidP="00DC5E2E">
      <w:pPr>
        <w:pStyle w:val="HCh"/>
        <w:keepNext w:val="0"/>
        <w:keepLines w:val="0"/>
        <w:ind w:left="1267" w:right="1260" w:hanging="1267"/>
      </w:pPr>
      <w:r w:rsidRPr="00F07870">
        <w:rPr>
          <w:bCs/>
        </w:rPr>
        <w:lastRenderedPageBreak/>
        <w:t>Chapter IX</w:t>
      </w:r>
    </w:p>
    <w:p w14:paraId="27DB2EC1" w14:textId="77777777" w:rsidR="00DC5E2E" w:rsidRPr="00F07870" w:rsidRDefault="00DC5E2E" w:rsidP="00DC5E2E">
      <w:pPr>
        <w:pStyle w:val="HCh"/>
        <w:keepNext w:val="0"/>
        <w:keepLines w:val="0"/>
        <w:ind w:left="1267" w:right="1260" w:hanging="1267"/>
      </w:pPr>
      <w:r w:rsidRPr="00F07870">
        <w:rPr>
          <w:bCs/>
        </w:rPr>
        <w:tab/>
      </w:r>
      <w:r w:rsidRPr="00F07870">
        <w:rPr>
          <w:bCs/>
        </w:rPr>
        <w:tab/>
        <w:t>Adoption of the report</w:t>
      </w:r>
    </w:p>
    <w:p w14:paraId="1E9D6600" w14:textId="77777777" w:rsidR="00DC5E2E" w:rsidRPr="00F07870" w:rsidRDefault="00DC5E2E" w:rsidP="00DC5E2E">
      <w:pPr>
        <w:pStyle w:val="SingleTxt"/>
        <w:spacing w:after="0" w:line="120" w:lineRule="exact"/>
        <w:rPr>
          <w:sz w:val="10"/>
        </w:rPr>
      </w:pPr>
    </w:p>
    <w:p w14:paraId="175ED735" w14:textId="77777777" w:rsidR="00DC5E2E" w:rsidRPr="00F07870" w:rsidRDefault="00DC5E2E" w:rsidP="00DC5E2E">
      <w:pPr>
        <w:pStyle w:val="SingleTxt"/>
        <w:spacing w:after="0" w:line="120" w:lineRule="exact"/>
        <w:rPr>
          <w:sz w:val="10"/>
        </w:rPr>
      </w:pPr>
    </w:p>
    <w:p w14:paraId="2C72D17D" w14:textId="77777777" w:rsidR="00DC5E2E" w:rsidRPr="00F07870" w:rsidRDefault="00DC5E2E" w:rsidP="00DC5E2E">
      <w:pPr>
        <w:pStyle w:val="SingleTxt"/>
      </w:pPr>
      <w:r w:rsidRPr="00F07870">
        <w:t>35.</w:t>
      </w:r>
      <w:r w:rsidRPr="00F07870">
        <w:tab/>
        <w:t>At its 1998th meeting, on 26 May 2023, the Committee considered and adopted, as orally amended, the draft report on its eighty-fifth session.</w:t>
      </w:r>
    </w:p>
    <w:p w14:paraId="4BDB7BF4" w14:textId="77777777" w:rsidR="00DC5E2E" w:rsidRPr="00F07870" w:rsidRDefault="00DC5E2E" w:rsidP="00DC5E2E">
      <w:pPr>
        <w:suppressAutoHyphens w:val="0"/>
        <w:spacing w:after="200" w:line="276" w:lineRule="auto"/>
      </w:pPr>
      <w:r w:rsidRPr="00F07870">
        <w:br w:type="page"/>
      </w:r>
    </w:p>
    <w:p w14:paraId="3E2F2DC9" w14:textId="77777777" w:rsidR="00DC5E2E" w:rsidRPr="00F07870" w:rsidRDefault="00DC5E2E" w:rsidP="00DC5E2E">
      <w:pPr>
        <w:pStyle w:val="H1"/>
        <w:keepNext w:val="0"/>
        <w:keepLines w:val="0"/>
        <w:ind w:right="1260"/>
      </w:pPr>
      <w:r w:rsidRPr="00F07870">
        <w:rPr>
          <w:bCs/>
        </w:rPr>
        <w:lastRenderedPageBreak/>
        <w:t>Annex</w:t>
      </w:r>
    </w:p>
    <w:p w14:paraId="32FC524F" w14:textId="77777777" w:rsidR="00DC5E2E" w:rsidRPr="00F07870" w:rsidRDefault="00DC5E2E" w:rsidP="00DC5E2E">
      <w:pPr>
        <w:pStyle w:val="SingleTxt"/>
        <w:spacing w:after="0" w:line="120" w:lineRule="exact"/>
        <w:rPr>
          <w:sz w:val="10"/>
        </w:rPr>
      </w:pPr>
    </w:p>
    <w:p w14:paraId="14EE75D2" w14:textId="77777777" w:rsidR="00DC5E2E" w:rsidRPr="00F07870" w:rsidRDefault="00DC5E2E" w:rsidP="00DC5E2E">
      <w:pPr>
        <w:pStyle w:val="H1"/>
        <w:keepNext w:val="0"/>
        <w:keepLines w:val="0"/>
        <w:ind w:right="1260"/>
      </w:pPr>
      <w:r w:rsidRPr="00F07870">
        <w:rPr>
          <w:bCs/>
        </w:rPr>
        <w:tab/>
      </w:r>
      <w:r w:rsidRPr="00F07870">
        <w:rPr>
          <w:bCs/>
        </w:rPr>
        <w:tab/>
        <w:t>Documents before the Committee at its eighty-fifth session</w:t>
      </w:r>
    </w:p>
    <w:p w14:paraId="1B2AB9F4" w14:textId="77777777" w:rsidR="00DC5E2E" w:rsidRPr="00F07870" w:rsidRDefault="00DC5E2E" w:rsidP="00DC5E2E">
      <w:pPr>
        <w:pStyle w:val="SingleTxt"/>
        <w:spacing w:after="0" w:line="120" w:lineRule="exact"/>
        <w:rPr>
          <w:sz w:val="10"/>
        </w:rPr>
      </w:pPr>
    </w:p>
    <w:p w14:paraId="512C961D" w14:textId="77777777" w:rsidR="00DC5E2E" w:rsidRPr="00F07870" w:rsidRDefault="00DC5E2E" w:rsidP="00DC5E2E">
      <w:pPr>
        <w:pStyle w:val="SingleTxt"/>
        <w:spacing w:after="0" w:line="120" w:lineRule="exact"/>
        <w:rPr>
          <w:sz w:val="10"/>
        </w:rPr>
      </w:pPr>
    </w:p>
    <w:tbl>
      <w:tblPr>
        <w:tblW w:w="7373" w:type="dxa"/>
        <w:tblInd w:w="1260" w:type="dxa"/>
        <w:tblLayout w:type="fixed"/>
        <w:tblCellMar>
          <w:left w:w="0" w:type="dxa"/>
          <w:right w:w="0" w:type="dxa"/>
        </w:tblCellMar>
        <w:tblLook w:val="0000" w:firstRow="0" w:lastRow="0" w:firstColumn="0" w:lastColumn="0" w:noHBand="0" w:noVBand="0"/>
      </w:tblPr>
      <w:tblGrid>
        <w:gridCol w:w="2602"/>
        <w:gridCol w:w="4771"/>
      </w:tblGrid>
      <w:tr w:rsidR="00DC5E2E" w:rsidRPr="00F07870" w14:paraId="62C247A8" w14:textId="77777777" w:rsidTr="00A81BEA">
        <w:trPr>
          <w:tblHeader/>
        </w:trPr>
        <w:tc>
          <w:tcPr>
            <w:tcW w:w="2700" w:type="dxa"/>
            <w:tcBorders>
              <w:top w:val="single" w:sz="4" w:space="0" w:color="auto"/>
              <w:bottom w:val="single" w:sz="12" w:space="0" w:color="auto"/>
            </w:tcBorders>
            <w:shd w:val="clear" w:color="auto" w:fill="auto"/>
            <w:vAlign w:val="bottom"/>
          </w:tcPr>
          <w:p w14:paraId="3687B386" w14:textId="77777777" w:rsidR="00DC5E2E" w:rsidRPr="00F07870" w:rsidRDefault="00DC5E2E" w:rsidP="005628C1">
            <w:pPr>
              <w:tabs>
                <w:tab w:val="left" w:pos="288"/>
                <w:tab w:val="left" w:pos="576"/>
                <w:tab w:val="left" w:pos="864"/>
                <w:tab w:val="left" w:pos="1152"/>
              </w:tabs>
              <w:spacing w:before="81" w:after="81" w:line="160" w:lineRule="exact"/>
              <w:ind w:right="40"/>
              <w:rPr>
                <w:i/>
                <w:sz w:val="14"/>
              </w:rPr>
            </w:pPr>
            <w:r w:rsidRPr="00F07870">
              <w:rPr>
                <w:i/>
                <w:sz w:val="14"/>
              </w:rPr>
              <w:t>Symbol</w:t>
            </w:r>
          </w:p>
        </w:tc>
        <w:tc>
          <w:tcPr>
            <w:tcW w:w="4950" w:type="dxa"/>
            <w:tcBorders>
              <w:top w:val="single" w:sz="4" w:space="0" w:color="auto"/>
              <w:bottom w:val="single" w:sz="12" w:space="0" w:color="auto"/>
            </w:tcBorders>
            <w:shd w:val="clear" w:color="auto" w:fill="auto"/>
            <w:vAlign w:val="bottom"/>
          </w:tcPr>
          <w:p w14:paraId="0EFEDF1E" w14:textId="77777777" w:rsidR="00DC5E2E" w:rsidRPr="00F07870" w:rsidRDefault="00DC5E2E" w:rsidP="005628C1">
            <w:pPr>
              <w:tabs>
                <w:tab w:val="left" w:pos="288"/>
                <w:tab w:val="left" w:pos="576"/>
                <w:tab w:val="left" w:pos="864"/>
                <w:tab w:val="left" w:pos="1152"/>
              </w:tabs>
              <w:spacing w:before="81" w:after="81" w:line="160" w:lineRule="exact"/>
              <w:ind w:left="144" w:right="40"/>
              <w:rPr>
                <w:i/>
                <w:sz w:val="14"/>
              </w:rPr>
            </w:pPr>
            <w:r w:rsidRPr="00F07870">
              <w:rPr>
                <w:i/>
                <w:sz w:val="14"/>
              </w:rPr>
              <w:t>Title or description</w:t>
            </w:r>
          </w:p>
        </w:tc>
      </w:tr>
      <w:tr w:rsidR="00DC5E2E" w:rsidRPr="00F07870" w14:paraId="2087B7F4" w14:textId="77777777" w:rsidTr="00A81BEA">
        <w:trPr>
          <w:trHeight w:hRule="exact" w:val="115"/>
          <w:tblHeader/>
        </w:trPr>
        <w:tc>
          <w:tcPr>
            <w:tcW w:w="2700" w:type="dxa"/>
            <w:tcBorders>
              <w:top w:val="single" w:sz="12" w:space="0" w:color="auto"/>
            </w:tcBorders>
            <w:shd w:val="clear" w:color="auto" w:fill="auto"/>
            <w:vAlign w:val="bottom"/>
          </w:tcPr>
          <w:p w14:paraId="5243D5FE" w14:textId="77777777" w:rsidR="00DC5E2E" w:rsidRPr="00F07870" w:rsidRDefault="00DC5E2E" w:rsidP="005628C1">
            <w:pPr>
              <w:tabs>
                <w:tab w:val="left" w:pos="288"/>
                <w:tab w:val="left" w:pos="576"/>
                <w:tab w:val="left" w:pos="864"/>
                <w:tab w:val="left" w:pos="1152"/>
              </w:tabs>
              <w:spacing w:before="40" w:after="120"/>
              <w:ind w:right="40"/>
            </w:pPr>
          </w:p>
        </w:tc>
        <w:tc>
          <w:tcPr>
            <w:tcW w:w="4950" w:type="dxa"/>
            <w:tcBorders>
              <w:top w:val="single" w:sz="12" w:space="0" w:color="auto"/>
            </w:tcBorders>
            <w:shd w:val="clear" w:color="auto" w:fill="auto"/>
            <w:vAlign w:val="bottom"/>
          </w:tcPr>
          <w:p w14:paraId="0F754293" w14:textId="77777777" w:rsidR="00DC5E2E" w:rsidRPr="00F07870" w:rsidRDefault="00DC5E2E" w:rsidP="005628C1">
            <w:pPr>
              <w:tabs>
                <w:tab w:val="left" w:pos="288"/>
                <w:tab w:val="left" w:pos="576"/>
                <w:tab w:val="left" w:pos="864"/>
                <w:tab w:val="left" w:pos="1152"/>
              </w:tabs>
              <w:spacing w:before="40" w:after="120"/>
              <w:ind w:left="144" w:right="40"/>
            </w:pPr>
          </w:p>
        </w:tc>
      </w:tr>
      <w:tr w:rsidR="00DC5E2E" w:rsidRPr="00F07870" w14:paraId="26CF644F" w14:textId="77777777" w:rsidTr="00A81BEA">
        <w:tc>
          <w:tcPr>
            <w:tcW w:w="2700" w:type="dxa"/>
            <w:shd w:val="clear" w:color="auto" w:fill="auto"/>
          </w:tcPr>
          <w:p w14:paraId="11A8C81C" w14:textId="6F8A3B26" w:rsidR="00DC5E2E" w:rsidRPr="00F07870" w:rsidRDefault="00000000" w:rsidP="005628C1">
            <w:hyperlink r:id="rId45" w:history="1">
              <w:r w:rsidR="00DC5E2E" w:rsidRPr="00F07870">
                <w:rPr>
                  <w:rStyle w:val="Hyperlink"/>
                </w:rPr>
                <w:t>CEDAW/C/85/1</w:t>
              </w:r>
            </w:hyperlink>
            <w:r w:rsidR="00DC5E2E" w:rsidRPr="00F07870">
              <w:t xml:space="preserve"> </w:t>
            </w:r>
          </w:p>
        </w:tc>
        <w:tc>
          <w:tcPr>
            <w:tcW w:w="4950" w:type="dxa"/>
            <w:shd w:val="clear" w:color="auto" w:fill="auto"/>
          </w:tcPr>
          <w:p w14:paraId="1311A40E" w14:textId="77777777" w:rsidR="00DC5E2E" w:rsidRPr="00F07870" w:rsidRDefault="00DC5E2E" w:rsidP="005628C1">
            <w:pPr>
              <w:tabs>
                <w:tab w:val="left" w:pos="288"/>
                <w:tab w:val="left" w:pos="576"/>
                <w:tab w:val="left" w:pos="864"/>
                <w:tab w:val="left" w:pos="1152"/>
              </w:tabs>
              <w:spacing w:before="40" w:after="120"/>
              <w:ind w:left="144" w:right="40"/>
            </w:pPr>
            <w:r w:rsidRPr="00F07870">
              <w:t>Annotated provisional agenda</w:t>
            </w:r>
          </w:p>
        </w:tc>
      </w:tr>
      <w:tr w:rsidR="00DC5E2E" w:rsidRPr="00F07870" w14:paraId="174248A1" w14:textId="77777777" w:rsidTr="00A81BEA">
        <w:tc>
          <w:tcPr>
            <w:tcW w:w="2700" w:type="dxa"/>
            <w:shd w:val="clear" w:color="auto" w:fill="auto"/>
          </w:tcPr>
          <w:p w14:paraId="7D47FF84" w14:textId="77777777" w:rsidR="00DC5E2E" w:rsidRPr="00F07870" w:rsidRDefault="00DC5E2E" w:rsidP="005628C1">
            <w:r w:rsidRPr="00F07870">
              <w:rPr>
                <w:b/>
                <w:bCs/>
              </w:rPr>
              <w:t>Reports of States parties</w:t>
            </w:r>
          </w:p>
        </w:tc>
        <w:tc>
          <w:tcPr>
            <w:tcW w:w="4950" w:type="dxa"/>
            <w:shd w:val="clear" w:color="auto" w:fill="auto"/>
          </w:tcPr>
          <w:p w14:paraId="4E225C78" w14:textId="77777777" w:rsidR="00DC5E2E" w:rsidRPr="00F07870" w:rsidRDefault="00DC5E2E" w:rsidP="005628C1">
            <w:pPr>
              <w:tabs>
                <w:tab w:val="left" w:pos="288"/>
                <w:tab w:val="left" w:pos="576"/>
                <w:tab w:val="left" w:pos="864"/>
                <w:tab w:val="left" w:pos="1152"/>
              </w:tabs>
              <w:spacing w:before="40" w:after="120"/>
              <w:ind w:left="144" w:right="40"/>
            </w:pPr>
          </w:p>
        </w:tc>
      </w:tr>
      <w:tr w:rsidR="00DC5E2E" w:rsidRPr="00F07870" w14:paraId="6CB24E3B" w14:textId="77777777" w:rsidTr="00A81BEA">
        <w:tc>
          <w:tcPr>
            <w:tcW w:w="2700" w:type="dxa"/>
            <w:shd w:val="clear" w:color="auto" w:fill="auto"/>
          </w:tcPr>
          <w:p w14:paraId="64E90494" w14:textId="5D3E5CC4" w:rsidR="00DC5E2E" w:rsidRPr="00F07870" w:rsidRDefault="00000000" w:rsidP="005628C1">
            <w:hyperlink r:id="rId46" w:history="1">
              <w:r w:rsidR="00DC5E2E" w:rsidRPr="00F07870">
                <w:rPr>
                  <w:rStyle w:val="Hyperlink"/>
                </w:rPr>
                <w:t>CEDAW/C/CHN/9</w:t>
              </w:r>
            </w:hyperlink>
          </w:p>
        </w:tc>
        <w:tc>
          <w:tcPr>
            <w:tcW w:w="4950" w:type="dxa"/>
            <w:shd w:val="clear" w:color="auto" w:fill="auto"/>
          </w:tcPr>
          <w:p w14:paraId="5A619587"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China</w:t>
            </w:r>
          </w:p>
        </w:tc>
      </w:tr>
      <w:tr w:rsidR="00DC5E2E" w:rsidRPr="00F07870" w14:paraId="60EB8AC8" w14:textId="77777777" w:rsidTr="00A81BEA">
        <w:tc>
          <w:tcPr>
            <w:tcW w:w="2700" w:type="dxa"/>
            <w:shd w:val="clear" w:color="auto" w:fill="auto"/>
          </w:tcPr>
          <w:p w14:paraId="0F7026BF" w14:textId="2324B881" w:rsidR="00DC5E2E" w:rsidRPr="00F07870" w:rsidRDefault="00000000" w:rsidP="005628C1">
            <w:hyperlink r:id="rId47" w:history="1">
              <w:r w:rsidR="00DC5E2E" w:rsidRPr="00F07870">
                <w:rPr>
                  <w:rStyle w:val="Hyperlink"/>
                </w:rPr>
                <w:t>CEDAW/C/CHN-HKG/9</w:t>
              </w:r>
            </w:hyperlink>
          </w:p>
        </w:tc>
        <w:tc>
          <w:tcPr>
            <w:tcW w:w="4950" w:type="dxa"/>
            <w:shd w:val="clear" w:color="auto" w:fill="auto"/>
          </w:tcPr>
          <w:p w14:paraId="5C8B23DC"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China, Hong Kong Special Administrative Region</w:t>
            </w:r>
          </w:p>
        </w:tc>
      </w:tr>
      <w:tr w:rsidR="00DC5E2E" w:rsidRPr="00F07870" w14:paraId="7364B4E1" w14:textId="77777777" w:rsidTr="00A81BEA">
        <w:tc>
          <w:tcPr>
            <w:tcW w:w="2700" w:type="dxa"/>
            <w:shd w:val="clear" w:color="auto" w:fill="auto"/>
          </w:tcPr>
          <w:p w14:paraId="47380F05" w14:textId="35D23629" w:rsidR="00DC5E2E" w:rsidRPr="00F07870" w:rsidRDefault="00000000" w:rsidP="005628C1">
            <w:hyperlink r:id="rId48" w:history="1">
              <w:r w:rsidR="00DC5E2E" w:rsidRPr="00F07870">
                <w:rPr>
                  <w:rStyle w:val="Hyperlink"/>
                </w:rPr>
                <w:t>CEDAW/C/CHN-MAC/9</w:t>
              </w:r>
            </w:hyperlink>
          </w:p>
        </w:tc>
        <w:tc>
          <w:tcPr>
            <w:tcW w:w="4950" w:type="dxa"/>
            <w:shd w:val="clear" w:color="auto" w:fill="auto"/>
          </w:tcPr>
          <w:p w14:paraId="4CA51007"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China, Macao Special Administrative Region</w:t>
            </w:r>
          </w:p>
        </w:tc>
      </w:tr>
      <w:tr w:rsidR="00DC5E2E" w:rsidRPr="00F07870" w14:paraId="6E76D746" w14:textId="77777777" w:rsidTr="00A81BEA">
        <w:tc>
          <w:tcPr>
            <w:tcW w:w="2700" w:type="dxa"/>
            <w:shd w:val="clear" w:color="auto" w:fill="auto"/>
          </w:tcPr>
          <w:p w14:paraId="797C21DB" w14:textId="01967F7F" w:rsidR="00DC5E2E" w:rsidRPr="00F07870" w:rsidRDefault="00000000" w:rsidP="005628C1">
            <w:hyperlink r:id="rId49" w:history="1">
              <w:r w:rsidR="00DC5E2E" w:rsidRPr="00F07870">
                <w:rPr>
                  <w:rStyle w:val="Hyperlink"/>
                </w:rPr>
                <w:t>CEDAW/C/DEU/9</w:t>
              </w:r>
            </w:hyperlink>
          </w:p>
        </w:tc>
        <w:tc>
          <w:tcPr>
            <w:tcW w:w="4950" w:type="dxa"/>
            <w:shd w:val="clear" w:color="auto" w:fill="auto"/>
          </w:tcPr>
          <w:p w14:paraId="2A2BD428"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Germany (submitted under the simplified reporting procedure)</w:t>
            </w:r>
          </w:p>
        </w:tc>
      </w:tr>
      <w:tr w:rsidR="00DC5E2E" w:rsidRPr="00F07870" w14:paraId="10B73369" w14:textId="77777777" w:rsidTr="00A81BEA">
        <w:tc>
          <w:tcPr>
            <w:tcW w:w="2700" w:type="dxa"/>
            <w:shd w:val="clear" w:color="auto" w:fill="auto"/>
          </w:tcPr>
          <w:p w14:paraId="602D82FA" w14:textId="49008BB2" w:rsidR="00DC5E2E" w:rsidRPr="00F07870" w:rsidRDefault="00000000" w:rsidP="005628C1">
            <w:hyperlink r:id="rId50" w:history="1">
              <w:r w:rsidR="00DC5E2E" w:rsidRPr="00F07870">
                <w:rPr>
                  <w:rStyle w:val="Hyperlink"/>
                </w:rPr>
                <w:t>CEDAW/C/ISL/9</w:t>
              </w:r>
            </w:hyperlink>
          </w:p>
        </w:tc>
        <w:tc>
          <w:tcPr>
            <w:tcW w:w="4950" w:type="dxa"/>
            <w:shd w:val="clear" w:color="auto" w:fill="auto"/>
          </w:tcPr>
          <w:p w14:paraId="4D06960C" w14:textId="77777777" w:rsidR="00DC5E2E" w:rsidRPr="00F07870" w:rsidRDefault="00DC5E2E" w:rsidP="005628C1">
            <w:pPr>
              <w:tabs>
                <w:tab w:val="left" w:pos="288"/>
                <w:tab w:val="left" w:pos="576"/>
                <w:tab w:val="left" w:pos="864"/>
                <w:tab w:val="left" w:pos="1152"/>
              </w:tabs>
              <w:spacing w:before="40" w:after="120"/>
              <w:ind w:left="144" w:right="40"/>
            </w:pPr>
            <w:r w:rsidRPr="00F07870">
              <w:t xml:space="preserve">Ninth periodic report of Iceland </w:t>
            </w:r>
          </w:p>
        </w:tc>
      </w:tr>
      <w:tr w:rsidR="00DC5E2E" w:rsidRPr="00F07870" w14:paraId="159561C3" w14:textId="77777777" w:rsidTr="00A81BEA">
        <w:tc>
          <w:tcPr>
            <w:tcW w:w="2700" w:type="dxa"/>
            <w:shd w:val="clear" w:color="auto" w:fill="auto"/>
          </w:tcPr>
          <w:p w14:paraId="5F3C0FF2" w14:textId="464758A7" w:rsidR="00DC5E2E" w:rsidRPr="00F07870" w:rsidRDefault="00000000" w:rsidP="005628C1">
            <w:hyperlink r:id="rId51" w:history="1">
              <w:r w:rsidR="00DC5E2E" w:rsidRPr="00F07870">
                <w:rPr>
                  <w:rStyle w:val="Hyperlink"/>
                </w:rPr>
                <w:t>CEDAW/C/STP/1-5</w:t>
              </w:r>
            </w:hyperlink>
          </w:p>
        </w:tc>
        <w:tc>
          <w:tcPr>
            <w:tcW w:w="4950" w:type="dxa"/>
            <w:shd w:val="clear" w:color="auto" w:fill="auto"/>
          </w:tcPr>
          <w:p w14:paraId="1E3C97B9" w14:textId="77777777" w:rsidR="00DC5E2E" w:rsidRPr="00F07870" w:rsidRDefault="00DC5E2E" w:rsidP="005628C1">
            <w:pPr>
              <w:tabs>
                <w:tab w:val="left" w:pos="288"/>
                <w:tab w:val="left" w:pos="576"/>
                <w:tab w:val="left" w:pos="864"/>
                <w:tab w:val="left" w:pos="1152"/>
              </w:tabs>
              <w:spacing w:before="40" w:after="120"/>
              <w:ind w:left="144" w:right="40"/>
            </w:pPr>
            <w:r w:rsidRPr="00F07870">
              <w:t>Combined initial to fifth periodic reports of Sao Tome and Principe</w:t>
            </w:r>
          </w:p>
        </w:tc>
      </w:tr>
      <w:tr w:rsidR="00DC5E2E" w:rsidRPr="00F07870" w14:paraId="27126095" w14:textId="77777777" w:rsidTr="00A81BEA">
        <w:tc>
          <w:tcPr>
            <w:tcW w:w="2700" w:type="dxa"/>
            <w:shd w:val="clear" w:color="auto" w:fill="auto"/>
          </w:tcPr>
          <w:p w14:paraId="1ED4293E" w14:textId="1A5816CE" w:rsidR="00DC5E2E" w:rsidRPr="00F07870" w:rsidRDefault="00000000" w:rsidP="005628C1">
            <w:hyperlink r:id="rId52" w:history="1">
              <w:r w:rsidR="00DC5E2E" w:rsidRPr="00F07870">
                <w:rPr>
                  <w:rStyle w:val="Hyperlink"/>
                </w:rPr>
                <w:t>CEDAW/C/SVK/7</w:t>
              </w:r>
            </w:hyperlink>
          </w:p>
        </w:tc>
        <w:tc>
          <w:tcPr>
            <w:tcW w:w="4950" w:type="dxa"/>
            <w:shd w:val="clear" w:color="auto" w:fill="auto"/>
          </w:tcPr>
          <w:p w14:paraId="4C3EFA3A" w14:textId="77777777" w:rsidR="00DC5E2E" w:rsidRPr="00F07870" w:rsidRDefault="00DC5E2E" w:rsidP="005628C1">
            <w:pPr>
              <w:tabs>
                <w:tab w:val="left" w:pos="288"/>
                <w:tab w:val="left" w:pos="576"/>
                <w:tab w:val="left" w:pos="864"/>
                <w:tab w:val="left" w:pos="1152"/>
              </w:tabs>
              <w:spacing w:before="40" w:after="120"/>
              <w:ind w:left="144" w:right="40"/>
            </w:pPr>
            <w:r w:rsidRPr="00F07870">
              <w:t>Seventh periodic report of Slovakia (submitted under the simplified reporting procedure)</w:t>
            </w:r>
          </w:p>
        </w:tc>
      </w:tr>
      <w:tr w:rsidR="00DC5E2E" w:rsidRPr="00F07870" w14:paraId="13C56E17" w14:textId="77777777" w:rsidTr="00A81BEA">
        <w:tc>
          <w:tcPr>
            <w:tcW w:w="2700" w:type="dxa"/>
            <w:shd w:val="clear" w:color="auto" w:fill="auto"/>
          </w:tcPr>
          <w:p w14:paraId="071001FC" w14:textId="149B2C3E" w:rsidR="00DC5E2E" w:rsidRPr="00F07870" w:rsidRDefault="00000000" w:rsidP="005628C1">
            <w:hyperlink r:id="rId53" w:history="1">
              <w:r w:rsidR="00DC5E2E" w:rsidRPr="00F07870">
                <w:rPr>
                  <w:rStyle w:val="Hyperlink"/>
                </w:rPr>
                <w:t>CEDAW/C/ESP/9</w:t>
              </w:r>
            </w:hyperlink>
          </w:p>
        </w:tc>
        <w:tc>
          <w:tcPr>
            <w:tcW w:w="4950" w:type="dxa"/>
            <w:shd w:val="clear" w:color="auto" w:fill="auto"/>
          </w:tcPr>
          <w:p w14:paraId="0C28C976"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Spain (submitted under the simplified reporting procedure)</w:t>
            </w:r>
          </w:p>
        </w:tc>
      </w:tr>
      <w:tr w:rsidR="00DC5E2E" w:rsidRPr="00F07870" w14:paraId="68213291" w14:textId="77777777" w:rsidTr="00A81BEA">
        <w:tc>
          <w:tcPr>
            <w:tcW w:w="2700" w:type="dxa"/>
            <w:shd w:val="clear" w:color="auto" w:fill="auto"/>
          </w:tcPr>
          <w:p w14:paraId="181D2101" w14:textId="4AAA5A28" w:rsidR="00DC5E2E" w:rsidRPr="00F07870" w:rsidRDefault="00000000" w:rsidP="005628C1">
            <w:hyperlink r:id="rId54" w:history="1">
              <w:r w:rsidR="00DC5E2E" w:rsidRPr="00F07870">
                <w:rPr>
                  <w:rStyle w:val="Hyperlink"/>
                </w:rPr>
                <w:t>CEDAW/C/TLS/4</w:t>
              </w:r>
            </w:hyperlink>
          </w:p>
        </w:tc>
        <w:tc>
          <w:tcPr>
            <w:tcW w:w="4950" w:type="dxa"/>
            <w:shd w:val="clear" w:color="auto" w:fill="auto"/>
          </w:tcPr>
          <w:p w14:paraId="3087E321" w14:textId="77777777" w:rsidR="00DC5E2E" w:rsidRPr="00F07870" w:rsidRDefault="00DC5E2E" w:rsidP="005628C1">
            <w:pPr>
              <w:tabs>
                <w:tab w:val="left" w:pos="288"/>
                <w:tab w:val="left" w:pos="576"/>
                <w:tab w:val="left" w:pos="864"/>
                <w:tab w:val="left" w:pos="1152"/>
              </w:tabs>
              <w:spacing w:before="40" w:after="120"/>
              <w:ind w:left="144" w:right="40"/>
            </w:pPr>
            <w:r w:rsidRPr="00F07870">
              <w:t>Fourth periodic report of Timor-Leste</w:t>
            </w:r>
          </w:p>
        </w:tc>
      </w:tr>
      <w:tr w:rsidR="00DC5E2E" w:rsidRPr="00F07870" w14:paraId="14152DBE" w14:textId="77777777" w:rsidTr="00A81BEA">
        <w:tc>
          <w:tcPr>
            <w:tcW w:w="2700" w:type="dxa"/>
            <w:tcBorders>
              <w:bottom w:val="single" w:sz="12" w:space="0" w:color="auto"/>
            </w:tcBorders>
            <w:shd w:val="clear" w:color="auto" w:fill="auto"/>
          </w:tcPr>
          <w:p w14:paraId="5C9DCCC0" w14:textId="4A1EAEB0" w:rsidR="00DC5E2E" w:rsidRPr="00F07870" w:rsidRDefault="00000000" w:rsidP="005628C1">
            <w:hyperlink r:id="rId55" w:history="1">
              <w:r w:rsidR="00DC5E2E" w:rsidRPr="00F07870">
                <w:rPr>
                  <w:rStyle w:val="Hyperlink"/>
                </w:rPr>
                <w:t>CEDAW/C/VEN/9</w:t>
              </w:r>
            </w:hyperlink>
          </w:p>
        </w:tc>
        <w:tc>
          <w:tcPr>
            <w:tcW w:w="4950" w:type="dxa"/>
            <w:tcBorders>
              <w:bottom w:val="single" w:sz="12" w:space="0" w:color="auto"/>
            </w:tcBorders>
            <w:shd w:val="clear" w:color="auto" w:fill="auto"/>
          </w:tcPr>
          <w:p w14:paraId="2CC4C70E" w14:textId="77777777" w:rsidR="00DC5E2E" w:rsidRPr="00F07870" w:rsidRDefault="00DC5E2E" w:rsidP="005628C1">
            <w:pPr>
              <w:tabs>
                <w:tab w:val="left" w:pos="288"/>
                <w:tab w:val="left" w:pos="576"/>
                <w:tab w:val="left" w:pos="864"/>
                <w:tab w:val="left" w:pos="1152"/>
              </w:tabs>
              <w:spacing w:before="40" w:after="120"/>
              <w:ind w:left="144" w:right="40"/>
            </w:pPr>
            <w:r w:rsidRPr="00F07870">
              <w:t>Ninth periodic report of the Bolivarian Republic of Venezuela</w:t>
            </w:r>
          </w:p>
        </w:tc>
      </w:tr>
    </w:tbl>
    <w:p w14:paraId="0B889AB5" w14:textId="77777777" w:rsidR="00DC5E2E" w:rsidRPr="00F07870" w:rsidRDefault="00DC5E2E" w:rsidP="00DC5E2E">
      <w:pPr>
        <w:pStyle w:val="SingleTxt"/>
      </w:pPr>
    </w:p>
    <w:p w14:paraId="12A3CC93" w14:textId="77777777" w:rsidR="00DC5E2E" w:rsidRPr="00F07870" w:rsidRDefault="00DC5E2E" w:rsidP="002F1082">
      <w:pPr>
        <w:suppressAutoHyphens w:val="0"/>
        <w:spacing w:after="200" w:line="276" w:lineRule="auto"/>
        <w:ind w:left="1267"/>
      </w:pPr>
    </w:p>
    <w:p w14:paraId="30EBED6F" w14:textId="77777777" w:rsidR="00DC5E2E" w:rsidRPr="00F07870" w:rsidRDefault="00DC5E2E" w:rsidP="002F1082">
      <w:pPr>
        <w:pStyle w:val="SingleTxt"/>
        <w:sectPr w:rsidR="00DC5E2E" w:rsidRPr="00F07870" w:rsidSect="00903D5D">
          <w:endnotePr>
            <w:numFmt w:val="decimal"/>
          </w:endnotePr>
          <w:type w:val="continuous"/>
          <w:pgSz w:w="12240" w:h="15840"/>
          <w:pgMar w:top="1440" w:right="1200" w:bottom="1152" w:left="1200" w:header="432" w:footer="504" w:gutter="0"/>
          <w:cols w:space="720"/>
          <w:noEndnote/>
          <w:docGrid w:linePitch="360"/>
        </w:sectPr>
      </w:pPr>
    </w:p>
    <w:p w14:paraId="6600807B" w14:textId="77777777" w:rsidR="00DC5E2E" w:rsidRPr="00F07870" w:rsidRDefault="00DC5E2E" w:rsidP="00DC5E2E">
      <w:pPr>
        <w:pStyle w:val="HCh"/>
        <w:keepNext w:val="0"/>
        <w:keepLines w:val="0"/>
        <w:ind w:left="1267" w:right="1260" w:hanging="1267"/>
      </w:pPr>
      <w:r w:rsidRPr="00F07870">
        <w:rPr>
          <w:bCs/>
        </w:rPr>
        <w:lastRenderedPageBreak/>
        <w:t>Part Two</w:t>
      </w:r>
    </w:p>
    <w:p w14:paraId="3C4DE1A0" w14:textId="77777777" w:rsidR="00DC5E2E" w:rsidRPr="00F07870" w:rsidRDefault="00DC5E2E" w:rsidP="00DC5E2E">
      <w:pPr>
        <w:pStyle w:val="HCh"/>
        <w:keepNext w:val="0"/>
        <w:keepLines w:val="0"/>
        <w:ind w:left="1267" w:right="1260" w:hanging="1267"/>
        <w:rPr>
          <w:rFonts w:ascii="Times New Roman Bold" w:hAnsi="Times New Roman Bold"/>
          <w:w w:val="102"/>
        </w:rPr>
      </w:pPr>
      <w:r w:rsidRPr="00F07870">
        <w:rPr>
          <w:bCs/>
        </w:rPr>
        <w:tab/>
      </w:r>
      <w:r w:rsidRPr="00F07870">
        <w:rPr>
          <w:bCs/>
        </w:rPr>
        <w:tab/>
        <w:t>Report of the Committee on the Elimination of Discrimination against Women on its eighty-sixth session</w:t>
      </w:r>
    </w:p>
    <w:p w14:paraId="12D58308" w14:textId="77777777" w:rsidR="00DC5E2E" w:rsidRPr="00F07870" w:rsidRDefault="00DC5E2E" w:rsidP="00DC5E2E">
      <w:pPr>
        <w:pStyle w:val="SingleTxt"/>
        <w:spacing w:after="0" w:line="120" w:lineRule="exact"/>
        <w:rPr>
          <w:sz w:val="10"/>
        </w:rPr>
      </w:pPr>
    </w:p>
    <w:p w14:paraId="24107D75" w14:textId="77777777" w:rsidR="00DC5E2E" w:rsidRPr="00F07870" w:rsidRDefault="00DC5E2E" w:rsidP="00DC5E2E">
      <w:pPr>
        <w:pStyle w:val="SingleTxt"/>
        <w:spacing w:after="0" w:line="120" w:lineRule="exact"/>
        <w:rPr>
          <w:sz w:val="10"/>
        </w:rPr>
      </w:pPr>
    </w:p>
    <w:p w14:paraId="27A9CA25" w14:textId="77777777" w:rsidR="00DC5E2E" w:rsidRPr="00F07870" w:rsidRDefault="00DC5E2E" w:rsidP="00DC5E2E">
      <w:pPr>
        <w:pStyle w:val="H1"/>
        <w:keepNext w:val="0"/>
        <w:keepLines w:val="0"/>
        <w:ind w:right="1260"/>
      </w:pPr>
      <w:r w:rsidRPr="00F07870">
        <w:rPr>
          <w:bCs/>
        </w:rPr>
        <w:tab/>
      </w:r>
      <w:r w:rsidRPr="00F07870">
        <w:rPr>
          <w:bCs/>
        </w:rPr>
        <w:tab/>
        <w:t>9–27 October 2023</w:t>
      </w:r>
    </w:p>
    <w:p w14:paraId="37BCC2B6" w14:textId="77777777" w:rsidR="00DC5E2E" w:rsidRPr="00F07870" w:rsidRDefault="00DC5E2E" w:rsidP="00DC5E2E">
      <w:pPr>
        <w:pStyle w:val="SingleTxt"/>
        <w:spacing w:after="0" w:line="120" w:lineRule="exact"/>
        <w:rPr>
          <w:sz w:val="10"/>
        </w:rPr>
      </w:pPr>
    </w:p>
    <w:p w14:paraId="5F868EB7" w14:textId="77777777" w:rsidR="00DC5E2E" w:rsidRPr="00F07870" w:rsidRDefault="00DC5E2E" w:rsidP="00DC5E2E">
      <w:pPr>
        <w:pStyle w:val="SingleTxt"/>
        <w:spacing w:after="0" w:line="120" w:lineRule="exact"/>
        <w:rPr>
          <w:sz w:val="10"/>
        </w:rPr>
      </w:pPr>
    </w:p>
    <w:p w14:paraId="481DF113" w14:textId="77777777" w:rsidR="00DC5E2E" w:rsidRPr="00F07870" w:rsidRDefault="00DC5E2E" w:rsidP="00DC5E2E">
      <w:pPr>
        <w:suppressAutoHyphens w:val="0"/>
        <w:spacing w:after="200" w:line="276" w:lineRule="auto"/>
      </w:pPr>
      <w:r w:rsidRPr="00F07870">
        <w:br w:type="page"/>
      </w:r>
    </w:p>
    <w:p w14:paraId="3FB643A3" w14:textId="77777777" w:rsidR="00DC5E2E" w:rsidRPr="00F07870" w:rsidRDefault="00DC5E2E" w:rsidP="00DC5E2E">
      <w:pPr>
        <w:pStyle w:val="HCh"/>
        <w:keepNext w:val="0"/>
        <w:keepLines w:val="0"/>
        <w:ind w:left="1267" w:right="1260" w:hanging="1267"/>
      </w:pPr>
      <w:r w:rsidRPr="00F07870">
        <w:rPr>
          <w:bCs/>
        </w:rPr>
        <w:lastRenderedPageBreak/>
        <w:t>Chapter I</w:t>
      </w:r>
    </w:p>
    <w:p w14:paraId="4E4DA6F8" w14:textId="6C96296F" w:rsidR="00DC5E2E" w:rsidRPr="00F07870" w:rsidRDefault="00DC5E2E" w:rsidP="00DC5E2E">
      <w:pPr>
        <w:pStyle w:val="H1"/>
        <w:keepNext w:val="0"/>
        <w:keepLines w:val="0"/>
        <w:ind w:right="1260"/>
      </w:pPr>
      <w:r w:rsidRPr="00F07870">
        <w:rPr>
          <w:bCs/>
        </w:rPr>
        <w:tab/>
      </w:r>
      <w:r w:rsidRPr="00F07870">
        <w:rPr>
          <w:bCs/>
        </w:rPr>
        <w:tab/>
        <w:t>Decisions adopted by the Committee</w:t>
      </w:r>
    </w:p>
    <w:p w14:paraId="140B615F" w14:textId="77777777" w:rsidR="00DC5E2E" w:rsidRPr="00F07870" w:rsidRDefault="00DC5E2E" w:rsidP="00DC5E2E">
      <w:pPr>
        <w:pStyle w:val="SingleTxt"/>
        <w:spacing w:after="0" w:line="120" w:lineRule="exact"/>
        <w:rPr>
          <w:sz w:val="10"/>
        </w:rPr>
      </w:pPr>
    </w:p>
    <w:p w14:paraId="13A334DC" w14:textId="77777777" w:rsidR="00DC5E2E" w:rsidRPr="00F07870" w:rsidRDefault="00DC5E2E" w:rsidP="00DC5E2E">
      <w:pPr>
        <w:pStyle w:val="SingleTxt"/>
        <w:spacing w:after="0" w:line="120" w:lineRule="exact"/>
        <w:rPr>
          <w:sz w:val="10"/>
        </w:rPr>
      </w:pPr>
    </w:p>
    <w:p w14:paraId="772F8A00"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86/I</w:t>
      </w:r>
    </w:p>
    <w:p w14:paraId="75CE1709" w14:textId="77777777" w:rsidR="00DC5E2E" w:rsidRPr="00F07870" w:rsidRDefault="00DC5E2E" w:rsidP="00DC5E2E">
      <w:pPr>
        <w:pStyle w:val="SingleTxt"/>
        <w:spacing w:after="0" w:line="120" w:lineRule="exact"/>
        <w:rPr>
          <w:sz w:val="10"/>
        </w:rPr>
      </w:pPr>
    </w:p>
    <w:p w14:paraId="7E56A9FA" w14:textId="77777777" w:rsidR="00DC5E2E" w:rsidRPr="00F07870" w:rsidRDefault="00DC5E2E" w:rsidP="00DC5E2E">
      <w:pPr>
        <w:pStyle w:val="SingleTxt"/>
      </w:pPr>
      <w:r w:rsidRPr="00F07870">
        <w:tab/>
        <w:t xml:space="preserve">On 10 October 2023, the Committee adopted a statement </w:t>
      </w:r>
      <w:r w:rsidRPr="00F07870">
        <w:rPr>
          <w:rStyle w:val="h2"/>
        </w:rPr>
        <w:t>titled “</w:t>
      </w:r>
      <w:r w:rsidRPr="00F07870">
        <w:t>Safeguarding girls’ lives, health and future through minimizing unintended pregnancies and guaranteeing access to safe abortion</w:t>
      </w:r>
      <w:r w:rsidRPr="00F07870">
        <w:rPr>
          <w:rStyle w:val="h2"/>
        </w:rPr>
        <w:t>”</w:t>
      </w:r>
      <w:r w:rsidRPr="00F07870">
        <w:t>, which was issued on the International Day of the Girl Child on 11 October.</w:t>
      </w:r>
      <w:r w:rsidRPr="00F07870">
        <w:rPr>
          <w:rStyle w:val="FootnoteReference"/>
        </w:rPr>
        <w:footnoteReference w:id="4"/>
      </w:r>
    </w:p>
    <w:p w14:paraId="5DC3E9CF" w14:textId="77777777" w:rsidR="00DC5E2E" w:rsidRPr="00F07870" w:rsidRDefault="00DC5E2E" w:rsidP="00DC5E2E">
      <w:pPr>
        <w:pStyle w:val="SingleTxt"/>
        <w:spacing w:after="0" w:line="120" w:lineRule="exact"/>
        <w:rPr>
          <w:sz w:val="10"/>
        </w:rPr>
      </w:pPr>
    </w:p>
    <w:p w14:paraId="3FED8C21"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86/II</w:t>
      </w:r>
    </w:p>
    <w:p w14:paraId="1725B757" w14:textId="77777777" w:rsidR="00DC5E2E" w:rsidRPr="00F07870" w:rsidRDefault="00DC5E2E" w:rsidP="00DC5E2E">
      <w:pPr>
        <w:pStyle w:val="SingleTxt"/>
        <w:spacing w:after="0" w:line="120" w:lineRule="exact"/>
        <w:rPr>
          <w:sz w:val="10"/>
        </w:rPr>
      </w:pPr>
    </w:p>
    <w:p w14:paraId="1CF746EB" w14:textId="77777777" w:rsidR="00DC5E2E" w:rsidRPr="00F07870" w:rsidRDefault="00DC5E2E" w:rsidP="00DC5E2E">
      <w:pPr>
        <w:pStyle w:val="SingleTxt"/>
      </w:pPr>
      <w:r w:rsidRPr="00F07870">
        <w:tab/>
        <w:t>On 25 October, the Committee issued a statement titled “UN women’s rights committee deplores withdrawal of Nicaraguan Ambassador from public review”.</w:t>
      </w:r>
      <w:r w:rsidRPr="00F07870">
        <w:rPr>
          <w:rStyle w:val="FootnoteReference"/>
        </w:rPr>
        <w:footnoteReference w:id="5"/>
      </w:r>
    </w:p>
    <w:p w14:paraId="556875B1" w14:textId="77777777" w:rsidR="00DC5E2E" w:rsidRPr="00F07870" w:rsidRDefault="00DC5E2E" w:rsidP="00DC5E2E">
      <w:pPr>
        <w:pStyle w:val="SingleTxt"/>
        <w:spacing w:after="0" w:line="120" w:lineRule="exact"/>
        <w:rPr>
          <w:sz w:val="10"/>
        </w:rPr>
      </w:pPr>
    </w:p>
    <w:p w14:paraId="2377FCB7"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86/III</w:t>
      </w:r>
    </w:p>
    <w:p w14:paraId="4D26C428" w14:textId="77777777" w:rsidR="00DC5E2E" w:rsidRPr="00F07870" w:rsidRDefault="00DC5E2E" w:rsidP="00DC5E2E">
      <w:pPr>
        <w:pStyle w:val="SingleTxt"/>
        <w:spacing w:after="0" w:line="120" w:lineRule="exact"/>
        <w:rPr>
          <w:sz w:val="10"/>
        </w:rPr>
      </w:pPr>
    </w:p>
    <w:p w14:paraId="63401DE7" w14:textId="77777777" w:rsidR="00DC5E2E" w:rsidRPr="00F07870" w:rsidRDefault="00DC5E2E" w:rsidP="00DC5E2E">
      <w:pPr>
        <w:pStyle w:val="SingleTxt"/>
      </w:pPr>
      <w:r w:rsidRPr="00F07870">
        <w:tab/>
        <w:t xml:space="preserve">On 27 October, the Committee adopted a statement </w:t>
      </w:r>
      <w:r w:rsidRPr="00F07870">
        <w:rPr>
          <w:rStyle w:val="h2"/>
        </w:rPr>
        <w:t>titled “The cause of peace is the cause of women</w:t>
      </w:r>
      <w:r w:rsidRPr="00F07870">
        <w:t>”.</w:t>
      </w:r>
      <w:r w:rsidRPr="00F07870">
        <w:rPr>
          <w:rStyle w:val="FootnoteReference"/>
        </w:rPr>
        <w:footnoteReference w:id="6"/>
      </w:r>
    </w:p>
    <w:p w14:paraId="2DC80BEC" w14:textId="77777777" w:rsidR="00DC5E2E" w:rsidRPr="00F07870" w:rsidRDefault="00DC5E2E" w:rsidP="00DC5E2E">
      <w:pPr>
        <w:pStyle w:val="SingleTxt"/>
        <w:spacing w:after="0" w:line="120" w:lineRule="exact"/>
        <w:rPr>
          <w:sz w:val="10"/>
        </w:rPr>
      </w:pPr>
    </w:p>
    <w:p w14:paraId="6E7E30E0"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86/IV</w:t>
      </w:r>
    </w:p>
    <w:p w14:paraId="7A2600E6" w14:textId="77777777" w:rsidR="00DC5E2E" w:rsidRPr="00F07870" w:rsidRDefault="00DC5E2E" w:rsidP="00DC5E2E">
      <w:pPr>
        <w:pStyle w:val="SingleTxt"/>
        <w:spacing w:after="0" w:line="120" w:lineRule="exact"/>
        <w:rPr>
          <w:sz w:val="10"/>
        </w:rPr>
      </w:pPr>
    </w:p>
    <w:p w14:paraId="1EFD7DC1" w14:textId="54D8DC0E" w:rsidR="00DC5E2E" w:rsidRPr="00F07870" w:rsidRDefault="00DC5E2E" w:rsidP="002F1082">
      <w:pPr>
        <w:pStyle w:val="SingleTxt"/>
      </w:pPr>
      <w:r w:rsidRPr="00F07870">
        <w:tab/>
        <w:t>The Committee decided to amend its decision 50/I concerning the enhanced constructive dialogue with State parties by adding the following paragraphs:</w:t>
      </w:r>
    </w:p>
    <w:p w14:paraId="7DCE14E0" w14:textId="6D163EA0" w:rsidR="00DC5E2E" w:rsidRPr="00F07870" w:rsidRDefault="00F9678F" w:rsidP="00F9678F">
      <w:pPr>
        <w:pStyle w:val="SingleTxt"/>
        <w:ind w:left="1742" w:hanging="475"/>
      </w:pPr>
      <w:r w:rsidRPr="00F07870">
        <w:tab/>
      </w:r>
      <w:r w:rsidR="00DC5E2E" w:rsidRPr="00F07870">
        <w:t>9.</w:t>
      </w:r>
      <w:r w:rsidR="00DC5E2E" w:rsidRPr="00F07870">
        <w:tab/>
        <w:t>Prior to the constructive dialogue, the Committee shall schedule an early coordination meeting of the country task force to identify the general themes to be raised during the dialogue, which shall be sent to the State party.</w:t>
      </w:r>
    </w:p>
    <w:p w14:paraId="6603C551" w14:textId="634DE488" w:rsidR="00DC5E2E" w:rsidRPr="00F07870" w:rsidRDefault="00F9678F" w:rsidP="00F9678F">
      <w:pPr>
        <w:pStyle w:val="SingleTxt"/>
        <w:ind w:left="1742" w:hanging="475"/>
      </w:pPr>
      <w:r w:rsidRPr="00F07870">
        <w:tab/>
      </w:r>
      <w:r w:rsidR="00DC5E2E" w:rsidRPr="00F07870">
        <w:t>10.</w:t>
      </w:r>
      <w:r w:rsidR="002F1082" w:rsidRPr="00F07870">
        <w:tab/>
      </w:r>
      <w:r w:rsidR="00DC5E2E" w:rsidRPr="00F07870">
        <w:t>In the closed meeting directly following the constructive dialogue, the country rapporteur should highlight the main issues discussed and identify issues to be covered in the concluding observations.</w:t>
      </w:r>
    </w:p>
    <w:p w14:paraId="39B59CA7" w14:textId="77777777" w:rsidR="00DC5E2E" w:rsidRPr="00F07870" w:rsidRDefault="00DC5E2E" w:rsidP="00DC5E2E">
      <w:pPr>
        <w:pStyle w:val="SingleTxt"/>
        <w:spacing w:after="0" w:line="120" w:lineRule="exact"/>
        <w:rPr>
          <w:sz w:val="10"/>
        </w:rPr>
      </w:pPr>
    </w:p>
    <w:p w14:paraId="07477F8C"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86/V</w:t>
      </w:r>
    </w:p>
    <w:p w14:paraId="5CF4DF45" w14:textId="77777777" w:rsidR="00DC5E2E" w:rsidRPr="00F07870" w:rsidRDefault="00DC5E2E" w:rsidP="00DC5E2E">
      <w:pPr>
        <w:pStyle w:val="SingleTxt"/>
        <w:spacing w:after="0" w:line="120" w:lineRule="exact"/>
        <w:rPr>
          <w:sz w:val="10"/>
        </w:rPr>
      </w:pPr>
    </w:p>
    <w:p w14:paraId="392649DC" w14:textId="77777777" w:rsidR="00DC5E2E" w:rsidRPr="00F07870" w:rsidRDefault="00DC5E2E" w:rsidP="00DC5E2E">
      <w:pPr>
        <w:pStyle w:val="SingleTxt"/>
      </w:pPr>
      <w:r w:rsidRPr="00F07870">
        <w:tab/>
        <w:t>Having conducted an assessment of its pilot project for structuring constructive dialogues with States parties thematically, the Committee decided to maintain the traditional structure by clusters of articles, while retaining the following elements of the pilot project: (a) if possible, annex a table on the implementation of articles to the briefing note of the country rapporteur; (b) avoid overlap by organizing the themes on the lists of questions on articles to be raised during the dialogue; and (c) reduce the number of questions to be asked by focusing on country-specific questions, omitting articles that need not be covered and requesting that statistical data be provided in writing.</w:t>
      </w:r>
    </w:p>
    <w:p w14:paraId="0CEC5710" w14:textId="77777777" w:rsidR="00DC5E2E" w:rsidRPr="00F07870" w:rsidRDefault="00DC5E2E" w:rsidP="00DC5E2E">
      <w:pPr>
        <w:pStyle w:val="SingleTxt"/>
        <w:spacing w:after="0" w:line="120" w:lineRule="exact"/>
        <w:rPr>
          <w:sz w:val="10"/>
        </w:rPr>
      </w:pPr>
    </w:p>
    <w:p w14:paraId="61D4C7FE"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86/VI</w:t>
      </w:r>
    </w:p>
    <w:p w14:paraId="3B094A8B" w14:textId="77777777" w:rsidR="00DC5E2E" w:rsidRPr="00F07870" w:rsidRDefault="00DC5E2E" w:rsidP="00DC5E2E">
      <w:pPr>
        <w:pStyle w:val="SingleTxt"/>
        <w:spacing w:after="0" w:line="120" w:lineRule="exact"/>
        <w:rPr>
          <w:sz w:val="10"/>
        </w:rPr>
      </w:pPr>
    </w:p>
    <w:p w14:paraId="6E7D8638" w14:textId="77777777" w:rsidR="00DC5E2E" w:rsidRPr="00F07870" w:rsidRDefault="00DC5E2E" w:rsidP="002F1082">
      <w:pPr>
        <w:pStyle w:val="SingleTxt"/>
      </w:pPr>
      <w:r w:rsidRPr="00F07870">
        <w:tab/>
        <w:t>The Committee decided to amend its rules of procedure to insert the following new rule 53 (3):</w:t>
      </w:r>
    </w:p>
    <w:p w14:paraId="6092F65F" w14:textId="1CC179E0" w:rsidR="00DC5E2E" w:rsidRPr="00F07870" w:rsidRDefault="002F1082" w:rsidP="002F1082">
      <w:pPr>
        <w:pStyle w:val="SingleTxt"/>
        <w:ind w:left="1742" w:hanging="475"/>
      </w:pPr>
      <w:r w:rsidRPr="00F07870">
        <w:tab/>
      </w:r>
      <w:r w:rsidR="00DC5E2E" w:rsidRPr="00F07870">
        <w:t xml:space="preserve">“If a State party has submitted a report under article 18 (1) (b) of the Convention but fails to send a representative to attend the meeting at which it has been notified that its report will be examined and the Committee has decided, in </w:t>
      </w:r>
      <w:r w:rsidR="00DC5E2E" w:rsidRPr="00F07870">
        <w:lastRenderedPageBreak/>
        <w:t>accordance with rule 51 (5) of the present rules of procedure, to proceed with the examination of the report in the absence of the representative of the State party, the Committee may, at its discretion, submit to the State party its provisional concluding comments and indicate a time limit within which the State party may submit observations on the provisional concluding comments.”</w:t>
      </w:r>
    </w:p>
    <w:p w14:paraId="02E0854B" w14:textId="77777777" w:rsidR="00F6058B" w:rsidRPr="00F07870" w:rsidRDefault="00F6058B" w:rsidP="00F6058B">
      <w:pPr>
        <w:pStyle w:val="SingleTxt"/>
        <w:spacing w:after="0" w:line="120" w:lineRule="exact"/>
        <w:ind w:left="1742" w:hanging="475"/>
        <w:rPr>
          <w:sz w:val="10"/>
        </w:rPr>
      </w:pPr>
    </w:p>
    <w:p w14:paraId="0102873D"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86/VII</w:t>
      </w:r>
    </w:p>
    <w:p w14:paraId="590AD1C7" w14:textId="77777777" w:rsidR="00DC5E2E" w:rsidRPr="00F07870" w:rsidRDefault="00DC5E2E" w:rsidP="00DC5E2E">
      <w:pPr>
        <w:pStyle w:val="SingleTxt"/>
        <w:spacing w:after="0" w:line="120" w:lineRule="exact"/>
        <w:rPr>
          <w:sz w:val="10"/>
        </w:rPr>
      </w:pPr>
    </w:p>
    <w:p w14:paraId="0F1E95FD" w14:textId="77777777" w:rsidR="00DC5E2E" w:rsidRPr="00F07870" w:rsidRDefault="00DC5E2E" w:rsidP="00DC5E2E">
      <w:pPr>
        <w:pStyle w:val="SingleTxt"/>
      </w:pPr>
      <w:r w:rsidRPr="00F07870">
        <w:tab/>
        <w:t>In accordance with article 18 (1) (b) of the Convention and decision 21/I, the Committee decided to request the Government of the Democratic Republic of the Congo to submit an exceptional report, within six months, on conflict-related sexual violence against women and girls in its eastern provinces.</w:t>
      </w:r>
    </w:p>
    <w:p w14:paraId="236CCFEC" w14:textId="77777777" w:rsidR="00DC5E2E" w:rsidRPr="00F07870" w:rsidRDefault="00DC5E2E" w:rsidP="00DC5E2E">
      <w:pPr>
        <w:pStyle w:val="SingleTxt"/>
        <w:spacing w:after="0" w:line="120" w:lineRule="exact"/>
        <w:rPr>
          <w:sz w:val="10"/>
        </w:rPr>
      </w:pPr>
    </w:p>
    <w:p w14:paraId="20714F60" w14:textId="77777777" w:rsidR="00DC5E2E" w:rsidRPr="00F07870" w:rsidRDefault="00DC5E2E" w:rsidP="00DC5E2E">
      <w:pPr>
        <w:pStyle w:val="H23"/>
        <w:ind w:right="1260"/>
        <w:rPr>
          <w:lang w:val="en-GB"/>
        </w:rPr>
      </w:pPr>
      <w:r w:rsidRPr="00F07870">
        <w:rPr>
          <w:bCs/>
          <w:lang w:val="en-GB"/>
        </w:rPr>
        <w:tab/>
      </w:r>
      <w:r w:rsidRPr="00F07870">
        <w:rPr>
          <w:bCs/>
          <w:lang w:val="en-GB"/>
        </w:rPr>
        <w:tab/>
        <w:t>Decision 86/VIII</w:t>
      </w:r>
    </w:p>
    <w:p w14:paraId="35FEEA05" w14:textId="77777777" w:rsidR="00DC5E2E" w:rsidRPr="00F07870" w:rsidRDefault="00DC5E2E" w:rsidP="00DC5E2E">
      <w:pPr>
        <w:pStyle w:val="SingleTxt"/>
        <w:spacing w:after="0" w:line="120" w:lineRule="exact"/>
        <w:rPr>
          <w:sz w:val="10"/>
        </w:rPr>
      </w:pPr>
    </w:p>
    <w:p w14:paraId="0F649AFC" w14:textId="77777777" w:rsidR="00DC5E2E" w:rsidRPr="00F07870" w:rsidRDefault="00DC5E2E" w:rsidP="00DC5E2E">
      <w:pPr>
        <w:pStyle w:val="SingleTxt"/>
      </w:pPr>
      <w:r w:rsidRPr="00F07870">
        <w:tab/>
        <w:t>The Committee confirmed the members of its pre-sessional working group for the eighty-eighth session: Brenda Akia, Yamila González Ferrer, Nahla Haidar, Marianne Mikko and Natasha Stott Despoja.</w:t>
      </w:r>
    </w:p>
    <w:p w14:paraId="219A6EDF" w14:textId="77777777" w:rsidR="00DC5E2E" w:rsidRPr="00F07870" w:rsidRDefault="00DC5E2E" w:rsidP="00DC5E2E">
      <w:pPr>
        <w:suppressAutoHyphens w:val="0"/>
        <w:spacing w:after="200" w:line="276" w:lineRule="auto"/>
      </w:pPr>
      <w:r w:rsidRPr="00F07870">
        <w:br w:type="page"/>
      </w:r>
    </w:p>
    <w:p w14:paraId="3C9C12C4" w14:textId="77777777" w:rsidR="00DC5E2E" w:rsidRPr="00F07870" w:rsidRDefault="00DC5E2E" w:rsidP="00DC5E2E">
      <w:pPr>
        <w:pStyle w:val="HCh"/>
        <w:keepNext w:val="0"/>
        <w:keepLines w:val="0"/>
        <w:ind w:left="1267" w:right="1260" w:hanging="1267"/>
      </w:pPr>
      <w:r w:rsidRPr="00F07870">
        <w:rPr>
          <w:bCs/>
        </w:rPr>
        <w:lastRenderedPageBreak/>
        <w:t>Chapter II</w:t>
      </w:r>
    </w:p>
    <w:p w14:paraId="4A88B40E" w14:textId="1F8DB245" w:rsidR="00DC5E2E" w:rsidRPr="00F07870" w:rsidRDefault="002A7BED" w:rsidP="002A7BED">
      <w:pPr>
        <w:pStyle w:val="HCh"/>
        <w:ind w:left="1267" w:right="1260" w:hanging="1267"/>
      </w:pPr>
      <w:r w:rsidRPr="00F07870">
        <w:tab/>
      </w:r>
      <w:r w:rsidRPr="00F07870">
        <w:tab/>
      </w:r>
      <w:r w:rsidR="00DC5E2E" w:rsidRPr="00F07870">
        <w:t>Organizational and other matters</w:t>
      </w:r>
    </w:p>
    <w:p w14:paraId="79706888" w14:textId="77777777" w:rsidR="00DC5E2E" w:rsidRPr="00F07870" w:rsidRDefault="00DC5E2E" w:rsidP="00DC5E2E">
      <w:pPr>
        <w:pStyle w:val="SingleTxt"/>
        <w:spacing w:after="0" w:line="120" w:lineRule="exact"/>
        <w:rPr>
          <w:sz w:val="10"/>
        </w:rPr>
      </w:pPr>
    </w:p>
    <w:p w14:paraId="68671560" w14:textId="77777777" w:rsidR="00DC5E2E" w:rsidRPr="00F07870" w:rsidRDefault="00DC5E2E" w:rsidP="00DC5E2E">
      <w:pPr>
        <w:pStyle w:val="SingleTxt"/>
        <w:spacing w:after="0" w:line="120" w:lineRule="exact"/>
        <w:rPr>
          <w:sz w:val="10"/>
        </w:rPr>
      </w:pPr>
    </w:p>
    <w:p w14:paraId="55ABFA56" w14:textId="77777777" w:rsidR="00DC5E2E" w:rsidRPr="00F07870" w:rsidRDefault="00DC5E2E" w:rsidP="00DC5E2E">
      <w:pPr>
        <w:pStyle w:val="H1"/>
        <w:keepNext w:val="0"/>
        <w:keepLines w:val="0"/>
        <w:ind w:right="1260"/>
      </w:pPr>
      <w:r w:rsidRPr="00F07870">
        <w:rPr>
          <w:bCs/>
        </w:rPr>
        <w:tab/>
        <w:t>A.</w:t>
      </w:r>
      <w:r w:rsidRPr="00F07870">
        <w:rPr>
          <w:bCs/>
        </w:rPr>
        <w:tab/>
        <w:t>States parties to the Convention and to the Optional Protocol</w:t>
      </w:r>
    </w:p>
    <w:p w14:paraId="41AF95C0" w14:textId="77777777" w:rsidR="00DC5E2E" w:rsidRPr="00F07870" w:rsidRDefault="00DC5E2E" w:rsidP="00DC5E2E">
      <w:pPr>
        <w:pStyle w:val="SingleTxt"/>
        <w:spacing w:after="0" w:line="120" w:lineRule="exact"/>
        <w:rPr>
          <w:sz w:val="10"/>
        </w:rPr>
      </w:pPr>
    </w:p>
    <w:p w14:paraId="0810BECB" w14:textId="77777777" w:rsidR="00DC5E2E" w:rsidRPr="00F07870" w:rsidRDefault="00DC5E2E" w:rsidP="00DC5E2E">
      <w:pPr>
        <w:pStyle w:val="SingleTxt"/>
        <w:spacing w:after="0" w:line="120" w:lineRule="exact"/>
        <w:rPr>
          <w:sz w:val="10"/>
        </w:rPr>
      </w:pPr>
    </w:p>
    <w:p w14:paraId="057435A3" w14:textId="77777777" w:rsidR="00DC5E2E" w:rsidRPr="00F07870" w:rsidRDefault="00DC5E2E" w:rsidP="00DC5E2E">
      <w:pPr>
        <w:pStyle w:val="SingleTxt"/>
      </w:pPr>
      <w:r w:rsidRPr="00F07870">
        <w:t>1.</w:t>
      </w:r>
      <w:r w:rsidRPr="00F07870">
        <w:tab/>
        <w:t>As at 27 October 2023, the closing date of the eighty-sixth session of the Committee, the ratification status of the Convention (189 States parties) and the number of States parties having accepted the amendment to article 20 (1) of the Convention concerning the meeting time of the Committee (81) were as they had been on 26 May, the closing date of the eighty-fifth session.</w:t>
      </w:r>
    </w:p>
    <w:p w14:paraId="563A510E" w14:textId="77777777" w:rsidR="00DC5E2E" w:rsidRPr="00F07870" w:rsidRDefault="00DC5E2E" w:rsidP="00DC5E2E">
      <w:pPr>
        <w:pStyle w:val="SingleTxt"/>
      </w:pPr>
      <w:r w:rsidRPr="00F07870">
        <w:t>2.</w:t>
      </w:r>
      <w:r w:rsidRPr="00F07870">
        <w:tab/>
        <w:t xml:space="preserve">The ratification status of the Optional Protocol to the Convention (115 States parties) was as it had been on 26 May, the closing date of the eighty-fifth session. </w:t>
      </w:r>
    </w:p>
    <w:p w14:paraId="164471B0" w14:textId="77777777" w:rsidR="00DC5E2E" w:rsidRPr="00F07870" w:rsidRDefault="00DC5E2E" w:rsidP="00DC5E2E">
      <w:pPr>
        <w:pStyle w:val="SingleTxt"/>
        <w:spacing w:after="0" w:line="120" w:lineRule="exact"/>
        <w:rPr>
          <w:sz w:val="10"/>
        </w:rPr>
      </w:pPr>
    </w:p>
    <w:p w14:paraId="5ACA1A1E" w14:textId="77777777" w:rsidR="00DC5E2E" w:rsidRPr="00F07870" w:rsidRDefault="00DC5E2E" w:rsidP="00DC5E2E">
      <w:pPr>
        <w:pStyle w:val="SingleTxt"/>
        <w:spacing w:after="0" w:line="120" w:lineRule="exact"/>
        <w:rPr>
          <w:sz w:val="10"/>
        </w:rPr>
      </w:pPr>
    </w:p>
    <w:p w14:paraId="1658DF0C" w14:textId="77777777" w:rsidR="00DC5E2E" w:rsidRPr="00F07870" w:rsidRDefault="00DC5E2E" w:rsidP="00DC5E2E">
      <w:pPr>
        <w:pStyle w:val="H1"/>
        <w:keepNext w:val="0"/>
        <w:keepLines w:val="0"/>
        <w:ind w:right="1260"/>
      </w:pPr>
      <w:r w:rsidRPr="00F07870">
        <w:rPr>
          <w:bCs/>
        </w:rPr>
        <w:tab/>
        <w:t>B.</w:t>
      </w:r>
      <w:r w:rsidRPr="00F07870">
        <w:rPr>
          <w:bCs/>
        </w:rPr>
        <w:tab/>
        <w:t xml:space="preserve">Opening of the session </w:t>
      </w:r>
    </w:p>
    <w:p w14:paraId="6A718348" w14:textId="77777777" w:rsidR="00DC5E2E" w:rsidRPr="00F07870" w:rsidRDefault="00DC5E2E" w:rsidP="00DC5E2E">
      <w:pPr>
        <w:pStyle w:val="SingleTxt"/>
        <w:spacing w:after="0" w:line="120" w:lineRule="exact"/>
        <w:rPr>
          <w:sz w:val="10"/>
        </w:rPr>
      </w:pPr>
    </w:p>
    <w:p w14:paraId="1FC65CA4" w14:textId="77777777" w:rsidR="00DC5E2E" w:rsidRPr="00F07870" w:rsidRDefault="00DC5E2E" w:rsidP="00DC5E2E">
      <w:pPr>
        <w:pStyle w:val="SingleTxt"/>
        <w:spacing w:after="0" w:line="120" w:lineRule="exact"/>
        <w:rPr>
          <w:sz w:val="10"/>
        </w:rPr>
      </w:pPr>
    </w:p>
    <w:p w14:paraId="17DCC03E" w14:textId="77777777" w:rsidR="00DC5E2E" w:rsidRPr="00F07870" w:rsidRDefault="00DC5E2E" w:rsidP="00DC5E2E">
      <w:pPr>
        <w:pStyle w:val="SingleTxt"/>
      </w:pPr>
      <w:r w:rsidRPr="00F07870">
        <w:t>3.</w:t>
      </w:r>
      <w:r w:rsidRPr="00F07870">
        <w:tab/>
        <w:t xml:space="preserve">The eighty-sixth session of the Committee was held at the United Nations Office at Geneva from 9 to 27 October 2023. The Committee held 21 plenary meetings and 9 meetings to discuss agenda items 5 to 8. A list of the documents before the Committee is contained in the annex to part two of the present report. </w:t>
      </w:r>
    </w:p>
    <w:p w14:paraId="0AC7DB00" w14:textId="77777777" w:rsidR="00DC5E2E" w:rsidRPr="00F07870" w:rsidRDefault="00DC5E2E" w:rsidP="00DC5E2E">
      <w:pPr>
        <w:pStyle w:val="SingleTxt"/>
      </w:pPr>
      <w:r w:rsidRPr="00F07870">
        <w:t>4.</w:t>
      </w:r>
      <w:r w:rsidRPr="00F07870">
        <w:tab/>
        <w:t>At the 1999th meeting, on 9 October, the session was opened by the Chair.</w:t>
      </w:r>
    </w:p>
    <w:p w14:paraId="302945A0" w14:textId="77777777" w:rsidR="00DC5E2E" w:rsidRPr="00F07870" w:rsidRDefault="00DC5E2E" w:rsidP="00DC5E2E">
      <w:pPr>
        <w:pStyle w:val="SingleTxt"/>
        <w:spacing w:after="0" w:line="120" w:lineRule="exact"/>
        <w:rPr>
          <w:sz w:val="10"/>
        </w:rPr>
      </w:pPr>
    </w:p>
    <w:p w14:paraId="3A60CE90" w14:textId="77777777" w:rsidR="00DC5E2E" w:rsidRPr="00F07870" w:rsidRDefault="00DC5E2E" w:rsidP="00DC5E2E">
      <w:pPr>
        <w:pStyle w:val="SingleTxt"/>
        <w:spacing w:after="0" w:line="120" w:lineRule="exact"/>
        <w:rPr>
          <w:sz w:val="10"/>
        </w:rPr>
      </w:pPr>
    </w:p>
    <w:p w14:paraId="2EE13012" w14:textId="77777777" w:rsidR="00DC5E2E" w:rsidRPr="00F07870" w:rsidRDefault="00DC5E2E" w:rsidP="00DC5E2E">
      <w:pPr>
        <w:pStyle w:val="H1"/>
        <w:keepNext w:val="0"/>
        <w:keepLines w:val="0"/>
        <w:ind w:right="1260"/>
      </w:pPr>
      <w:r w:rsidRPr="00F07870">
        <w:rPr>
          <w:bCs/>
        </w:rPr>
        <w:tab/>
        <w:t>C.</w:t>
      </w:r>
      <w:r w:rsidRPr="00F07870">
        <w:rPr>
          <w:bCs/>
        </w:rPr>
        <w:tab/>
        <w:t>Adoption of the agenda</w:t>
      </w:r>
    </w:p>
    <w:p w14:paraId="0FFE0081" w14:textId="77777777" w:rsidR="00DC5E2E" w:rsidRPr="00F07870" w:rsidRDefault="00DC5E2E" w:rsidP="00DC5E2E">
      <w:pPr>
        <w:pStyle w:val="SingleTxt"/>
        <w:spacing w:after="0" w:line="120" w:lineRule="exact"/>
        <w:rPr>
          <w:sz w:val="10"/>
        </w:rPr>
      </w:pPr>
    </w:p>
    <w:p w14:paraId="1E65FFCD" w14:textId="77777777" w:rsidR="00DC5E2E" w:rsidRPr="00F07870" w:rsidRDefault="00DC5E2E" w:rsidP="00DC5E2E">
      <w:pPr>
        <w:pStyle w:val="SingleTxt"/>
        <w:spacing w:after="0" w:line="120" w:lineRule="exact"/>
        <w:rPr>
          <w:sz w:val="10"/>
        </w:rPr>
      </w:pPr>
    </w:p>
    <w:p w14:paraId="4A131205" w14:textId="76614BF8" w:rsidR="00DC5E2E" w:rsidRPr="00F07870" w:rsidRDefault="00DC5E2E" w:rsidP="00DC5E2E">
      <w:pPr>
        <w:pStyle w:val="SingleTxt"/>
      </w:pPr>
      <w:r w:rsidRPr="00F07870">
        <w:t>5.</w:t>
      </w:r>
      <w:r w:rsidRPr="00F07870">
        <w:tab/>
        <w:t>The Committee adopted the provisional agenda (</w:t>
      </w:r>
      <w:hyperlink r:id="rId56" w:history="1">
        <w:r w:rsidRPr="00F07870">
          <w:rPr>
            <w:rStyle w:val="Hyperlink"/>
          </w:rPr>
          <w:t>CEDAW/C/86/1</w:t>
        </w:r>
      </w:hyperlink>
      <w:r w:rsidRPr="00F07870">
        <w:t xml:space="preserve">) at its 1999th meeting, on 9 October. </w:t>
      </w:r>
    </w:p>
    <w:p w14:paraId="58A72CA5" w14:textId="77777777" w:rsidR="00DC5E2E" w:rsidRPr="00F07870" w:rsidRDefault="00DC5E2E" w:rsidP="00DC5E2E">
      <w:pPr>
        <w:pStyle w:val="SingleTxt"/>
        <w:spacing w:after="0" w:line="120" w:lineRule="exact"/>
        <w:rPr>
          <w:sz w:val="10"/>
        </w:rPr>
      </w:pPr>
    </w:p>
    <w:p w14:paraId="2068A630" w14:textId="77777777" w:rsidR="00DC5E2E" w:rsidRPr="00F07870" w:rsidRDefault="00DC5E2E" w:rsidP="00DC5E2E">
      <w:pPr>
        <w:pStyle w:val="SingleTxt"/>
        <w:spacing w:after="0" w:line="120" w:lineRule="exact"/>
        <w:rPr>
          <w:sz w:val="10"/>
        </w:rPr>
      </w:pPr>
    </w:p>
    <w:p w14:paraId="69BC36A8" w14:textId="77777777" w:rsidR="00DC5E2E" w:rsidRPr="00F07870" w:rsidRDefault="00DC5E2E" w:rsidP="00DC5E2E">
      <w:pPr>
        <w:pStyle w:val="H1"/>
        <w:keepNext w:val="0"/>
        <w:keepLines w:val="0"/>
        <w:ind w:right="1260"/>
      </w:pPr>
      <w:r w:rsidRPr="00F07870">
        <w:rPr>
          <w:bCs/>
        </w:rPr>
        <w:tab/>
        <w:t>D.</w:t>
      </w:r>
      <w:r w:rsidRPr="00F07870">
        <w:rPr>
          <w:bCs/>
        </w:rPr>
        <w:tab/>
        <w:t xml:space="preserve">Report of the pre-sessional working group </w:t>
      </w:r>
    </w:p>
    <w:p w14:paraId="7489C636" w14:textId="77777777" w:rsidR="00DC5E2E" w:rsidRPr="00F07870" w:rsidRDefault="00DC5E2E" w:rsidP="00DC5E2E">
      <w:pPr>
        <w:pStyle w:val="SingleTxt"/>
        <w:spacing w:after="0" w:line="120" w:lineRule="exact"/>
        <w:rPr>
          <w:sz w:val="10"/>
        </w:rPr>
      </w:pPr>
    </w:p>
    <w:p w14:paraId="6485F722" w14:textId="77777777" w:rsidR="00DC5E2E" w:rsidRPr="00F07870" w:rsidRDefault="00DC5E2E" w:rsidP="00DC5E2E">
      <w:pPr>
        <w:pStyle w:val="SingleTxt"/>
        <w:spacing w:after="0" w:line="120" w:lineRule="exact"/>
        <w:rPr>
          <w:sz w:val="10"/>
        </w:rPr>
      </w:pPr>
    </w:p>
    <w:p w14:paraId="0266B463" w14:textId="297E83E0" w:rsidR="00DC5E2E" w:rsidRPr="00F07870" w:rsidRDefault="00DC5E2E" w:rsidP="00DC5E2E">
      <w:pPr>
        <w:pStyle w:val="SingleTxt"/>
      </w:pPr>
      <w:r w:rsidRPr="00F07870">
        <w:t>6.</w:t>
      </w:r>
      <w:r w:rsidRPr="00F07870">
        <w:tab/>
        <w:t>The report of the pre-sessional working group (</w:t>
      </w:r>
      <w:hyperlink r:id="rId57" w:history="1">
        <w:r w:rsidRPr="00F07870">
          <w:rPr>
            <w:rStyle w:val="Hyperlink"/>
          </w:rPr>
          <w:t>CEDAW/C/PSWG/86/1</w:t>
        </w:r>
      </w:hyperlink>
      <w:r w:rsidRPr="00F07870">
        <w:t xml:space="preserve">), which had met from 27 February to 3 March, was introduced by Leticia Bonifaz Alfonzo at the 1999th meeting, on 9 October. </w:t>
      </w:r>
    </w:p>
    <w:p w14:paraId="3922F60F" w14:textId="77777777" w:rsidR="00DC5E2E" w:rsidRPr="00F07870" w:rsidRDefault="00DC5E2E" w:rsidP="00DC5E2E">
      <w:pPr>
        <w:pStyle w:val="SingleTxt"/>
        <w:spacing w:after="0" w:line="120" w:lineRule="exact"/>
        <w:rPr>
          <w:sz w:val="10"/>
        </w:rPr>
      </w:pPr>
    </w:p>
    <w:p w14:paraId="0D466ADB" w14:textId="77777777" w:rsidR="00DC5E2E" w:rsidRPr="00F07870" w:rsidRDefault="00DC5E2E" w:rsidP="00DC5E2E">
      <w:pPr>
        <w:pStyle w:val="SingleTxt"/>
        <w:spacing w:after="0" w:line="120" w:lineRule="exact"/>
        <w:rPr>
          <w:sz w:val="10"/>
        </w:rPr>
      </w:pPr>
    </w:p>
    <w:p w14:paraId="617E1006" w14:textId="77777777" w:rsidR="00DC5E2E" w:rsidRPr="00F07870" w:rsidRDefault="00DC5E2E" w:rsidP="00DC5E2E">
      <w:pPr>
        <w:pStyle w:val="H1"/>
        <w:keepNext w:val="0"/>
        <w:keepLines w:val="0"/>
        <w:ind w:right="1260"/>
      </w:pPr>
      <w:r w:rsidRPr="00F07870">
        <w:rPr>
          <w:bCs/>
        </w:rPr>
        <w:tab/>
        <w:t>E.</w:t>
      </w:r>
      <w:r w:rsidRPr="00F07870">
        <w:rPr>
          <w:bCs/>
        </w:rPr>
        <w:tab/>
        <w:t xml:space="preserve">Organization of work </w:t>
      </w:r>
    </w:p>
    <w:p w14:paraId="3C39A66C" w14:textId="77777777" w:rsidR="00DC5E2E" w:rsidRPr="00F07870" w:rsidRDefault="00DC5E2E" w:rsidP="00DC5E2E">
      <w:pPr>
        <w:pStyle w:val="SingleTxt"/>
        <w:spacing w:after="0" w:line="120" w:lineRule="exact"/>
        <w:rPr>
          <w:sz w:val="10"/>
        </w:rPr>
      </w:pPr>
    </w:p>
    <w:p w14:paraId="0AB25AD3" w14:textId="77777777" w:rsidR="00DC5E2E" w:rsidRPr="00F07870" w:rsidRDefault="00DC5E2E" w:rsidP="00DC5E2E">
      <w:pPr>
        <w:pStyle w:val="SingleTxt"/>
        <w:spacing w:after="0" w:line="120" w:lineRule="exact"/>
        <w:rPr>
          <w:sz w:val="10"/>
        </w:rPr>
      </w:pPr>
    </w:p>
    <w:p w14:paraId="7752FF1B" w14:textId="77777777" w:rsidR="00DC5E2E" w:rsidRPr="00F07870" w:rsidRDefault="00DC5E2E" w:rsidP="00DC5E2E">
      <w:pPr>
        <w:pStyle w:val="SingleTxt"/>
      </w:pPr>
      <w:r w:rsidRPr="00F07870">
        <w:t>7.</w:t>
      </w:r>
      <w:r w:rsidRPr="00F07870">
        <w:tab/>
        <w:t>On 9 and 16 October, the Committee held closed meetings with representatives of the specialized agencies, funds and programmes of the United Nations system and other intergovernmental organizations, who provided country-specific information and information on the efforts of those bodies in support of the implementation of the Convention.</w:t>
      </w:r>
    </w:p>
    <w:p w14:paraId="4611A053" w14:textId="77777777" w:rsidR="00DC5E2E" w:rsidRPr="00F07870" w:rsidRDefault="00DC5E2E" w:rsidP="00DC5E2E">
      <w:pPr>
        <w:pStyle w:val="SingleTxt"/>
      </w:pPr>
      <w:r w:rsidRPr="00F07870">
        <w:t>8.</w:t>
      </w:r>
      <w:r w:rsidRPr="00F07870">
        <w:tab/>
        <w:t>In addition, the Committee held informal public meetings with representatives of non-governmental organizations and national human rights institutions, who provided information on the implementation of the Convention in the States parties whose reports were being considered by the Committee at its eighty-sixth session.</w:t>
      </w:r>
    </w:p>
    <w:p w14:paraId="2D407130" w14:textId="77777777" w:rsidR="00DC5E2E" w:rsidRPr="00F07870" w:rsidRDefault="00DC5E2E" w:rsidP="00DC5E2E">
      <w:pPr>
        <w:pStyle w:val="SingleTxt"/>
      </w:pPr>
      <w:r w:rsidRPr="00F07870">
        <w:t>9.</w:t>
      </w:r>
      <w:r w:rsidRPr="00F07870">
        <w:tab/>
        <w:t>On 11 October, the Committee held a closed meeting with the Working Group on discrimination against women and girls to exchange on priorities and discuss future harmonization of work and cooperation between the two bodies.</w:t>
      </w:r>
    </w:p>
    <w:p w14:paraId="1C42FA88" w14:textId="77777777" w:rsidR="00DC5E2E" w:rsidRPr="00F07870" w:rsidRDefault="00DC5E2E" w:rsidP="00DC5E2E">
      <w:pPr>
        <w:pStyle w:val="SingleTxt"/>
      </w:pPr>
      <w:r w:rsidRPr="00F07870">
        <w:t>10.</w:t>
      </w:r>
      <w:r w:rsidRPr="00F07870">
        <w:tab/>
        <w:t xml:space="preserve">On 16 October, the Committee held an informal closed meeting with the Independent Expert on protection against violence and discrimination based on sexual </w:t>
      </w:r>
      <w:r w:rsidRPr="00F07870">
        <w:lastRenderedPageBreak/>
        <w:t>orientation and gender identity, Victor Madrigal-Borloz, who gave a briefing to the Committee on his work at the end of his term as mandate holder.</w:t>
      </w:r>
    </w:p>
    <w:p w14:paraId="509200CE" w14:textId="77777777" w:rsidR="00DC5E2E" w:rsidRPr="00F07870" w:rsidRDefault="00DC5E2E" w:rsidP="00DC5E2E">
      <w:pPr>
        <w:pStyle w:val="SingleTxt"/>
      </w:pPr>
      <w:r w:rsidRPr="00F07870">
        <w:t>11.</w:t>
      </w:r>
      <w:r w:rsidRPr="00F07870">
        <w:tab/>
        <w:t>Also on 16 October, the Committee met informally with Sven Pfeiffer, Crime Prevention and Criminal Justice Officer, Division for Treaty Affairs, United Nations Office of Drugs and Crime (UNODC), who gave a briefing to the Committee on a UNODC background paper on national femicide review committees.</w:t>
      </w:r>
    </w:p>
    <w:p w14:paraId="0C35D108" w14:textId="77777777" w:rsidR="00DC5E2E" w:rsidRPr="00F07870" w:rsidRDefault="00DC5E2E" w:rsidP="00DC5E2E">
      <w:pPr>
        <w:pStyle w:val="SingleTxt"/>
      </w:pPr>
      <w:r w:rsidRPr="00F07870">
        <w:t>12.</w:t>
      </w:r>
      <w:r w:rsidRPr="00F07870">
        <w:tab/>
        <w:t>On 26 October, the Committee held a remote informal closed meeting with the Special Representative of the Secretary-General on Sexual Violence in Conflict, Pramila Patten, who gave a briefing to the Committee on the findings of a recent country visit that she had undertaken.</w:t>
      </w:r>
    </w:p>
    <w:p w14:paraId="07A0CC7E" w14:textId="77777777" w:rsidR="00DC5E2E" w:rsidRPr="00F07870" w:rsidRDefault="00DC5E2E" w:rsidP="00DC5E2E">
      <w:pPr>
        <w:pStyle w:val="SingleTxt"/>
        <w:spacing w:after="0" w:line="120" w:lineRule="exact"/>
        <w:rPr>
          <w:sz w:val="10"/>
        </w:rPr>
      </w:pPr>
    </w:p>
    <w:p w14:paraId="3ED1B42C" w14:textId="77777777" w:rsidR="00DC5E2E" w:rsidRPr="00F07870" w:rsidRDefault="00DC5E2E" w:rsidP="00DC5E2E">
      <w:pPr>
        <w:pStyle w:val="SingleTxt"/>
        <w:spacing w:after="0" w:line="120" w:lineRule="exact"/>
        <w:rPr>
          <w:sz w:val="10"/>
        </w:rPr>
      </w:pPr>
    </w:p>
    <w:p w14:paraId="0DF9D0E2" w14:textId="77777777" w:rsidR="00DC5E2E" w:rsidRPr="00F07870" w:rsidRDefault="00DC5E2E" w:rsidP="00DC5E2E">
      <w:pPr>
        <w:pStyle w:val="H1"/>
        <w:keepNext w:val="0"/>
        <w:keepLines w:val="0"/>
        <w:ind w:right="1260"/>
      </w:pPr>
      <w:r w:rsidRPr="00F07870">
        <w:rPr>
          <w:bCs/>
        </w:rPr>
        <w:tab/>
        <w:t>F.</w:t>
      </w:r>
      <w:r w:rsidRPr="00F07870">
        <w:rPr>
          <w:bCs/>
        </w:rPr>
        <w:tab/>
        <w:t xml:space="preserve">Membership of the Committee </w:t>
      </w:r>
    </w:p>
    <w:p w14:paraId="43CF19DC" w14:textId="77777777" w:rsidR="00DC5E2E" w:rsidRPr="00F07870" w:rsidRDefault="00DC5E2E" w:rsidP="00DC5E2E">
      <w:pPr>
        <w:pStyle w:val="SingleTxt"/>
        <w:spacing w:after="0" w:line="120" w:lineRule="exact"/>
        <w:rPr>
          <w:sz w:val="10"/>
        </w:rPr>
      </w:pPr>
    </w:p>
    <w:p w14:paraId="7B1FE9C1" w14:textId="77777777" w:rsidR="00DC5E2E" w:rsidRPr="00F07870" w:rsidRDefault="00DC5E2E" w:rsidP="00DC5E2E">
      <w:pPr>
        <w:pStyle w:val="SingleTxt"/>
        <w:spacing w:after="0" w:line="120" w:lineRule="exact"/>
        <w:rPr>
          <w:sz w:val="10"/>
        </w:rPr>
      </w:pPr>
    </w:p>
    <w:p w14:paraId="12579357" w14:textId="77777777" w:rsidR="00DC5E2E" w:rsidRPr="00F07870" w:rsidRDefault="00DC5E2E" w:rsidP="00DC5E2E">
      <w:pPr>
        <w:pStyle w:val="H23"/>
        <w:ind w:right="1260"/>
        <w:rPr>
          <w:lang w:val="en-GB"/>
        </w:rPr>
      </w:pPr>
      <w:r w:rsidRPr="00F07870">
        <w:rPr>
          <w:bCs/>
          <w:lang w:val="en-GB"/>
        </w:rPr>
        <w:tab/>
      </w:r>
      <w:r w:rsidRPr="00F07870">
        <w:rPr>
          <w:bCs/>
          <w:lang w:val="en-GB"/>
        </w:rPr>
        <w:tab/>
        <w:t>Attendance at the eighty-sixth session</w:t>
      </w:r>
    </w:p>
    <w:p w14:paraId="44BC3EC1" w14:textId="77777777" w:rsidR="00DC5E2E" w:rsidRPr="00F07870" w:rsidRDefault="00DC5E2E" w:rsidP="00DC5E2E">
      <w:pPr>
        <w:pStyle w:val="SingleTxt"/>
        <w:spacing w:after="0" w:line="120" w:lineRule="exact"/>
        <w:rPr>
          <w:sz w:val="10"/>
        </w:rPr>
      </w:pPr>
    </w:p>
    <w:p w14:paraId="04C05D44" w14:textId="77777777" w:rsidR="00DC5E2E" w:rsidRPr="00F07870" w:rsidRDefault="00DC5E2E" w:rsidP="00DC5E2E">
      <w:pPr>
        <w:pStyle w:val="SingleTxt"/>
      </w:pPr>
      <w:r w:rsidRPr="00F07870">
        <w:t>13.</w:t>
      </w:r>
      <w:r w:rsidRPr="00F07870">
        <w:tab/>
        <w:t>All members attended the eighty-sixth session. The following members did not attend the session on the indicated dates: Daphna Hacker on 9 and 27 October; and Natasha Stott Despoja from 9 to 13 October. A list of the members of the Committee, indicating the duration of their terms of office, is contained in annex II to part three of the present report.</w:t>
      </w:r>
    </w:p>
    <w:p w14:paraId="62C6A370" w14:textId="77777777" w:rsidR="00DC5E2E" w:rsidRPr="00F07870" w:rsidRDefault="00DC5E2E" w:rsidP="00DC5E2E">
      <w:pPr>
        <w:suppressAutoHyphens w:val="0"/>
        <w:spacing w:after="200" w:line="276" w:lineRule="auto"/>
      </w:pPr>
      <w:r w:rsidRPr="00F07870">
        <w:br w:type="page"/>
      </w:r>
    </w:p>
    <w:p w14:paraId="7978E031" w14:textId="77777777" w:rsidR="00DC5E2E" w:rsidRPr="00F07870" w:rsidRDefault="00DC5E2E" w:rsidP="00DC5E2E">
      <w:pPr>
        <w:pStyle w:val="HCh"/>
        <w:keepNext w:val="0"/>
        <w:keepLines w:val="0"/>
        <w:ind w:left="1267" w:right="1260" w:hanging="1267"/>
      </w:pPr>
      <w:r w:rsidRPr="00F07870">
        <w:rPr>
          <w:bCs/>
        </w:rPr>
        <w:lastRenderedPageBreak/>
        <w:t>Chapter III</w:t>
      </w:r>
    </w:p>
    <w:p w14:paraId="2D3DB635" w14:textId="77777777" w:rsidR="00DC5E2E" w:rsidRPr="00F07870" w:rsidRDefault="00DC5E2E" w:rsidP="00DC5E2E">
      <w:pPr>
        <w:pStyle w:val="HCh"/>
        <w:keepNext w:val="0"/>
        <w:keepLines w:val="0"/>
      </w:pPr>
      <w:r w:rsidRPr="00F07870">
        <w:rPr>
          <w:bCs/>
        </w:rPr>
        <w:tab/>
      </w:r>
      <w:r w:rsidRPr="00F07870">
        <w:rPr>
          <w:bCs/>
        </w:rPr>
        <w:tab/>
        <w:t>Report of the Chair on intersessional activities</w:t>
      </w:r>
    </w:p>
    <w:p w14:paraId="3383D337" w14:textId="77777777" w:rsidR="00DC5E2E" w:rsidRPr="00F07870" w:rsidRDefault="00DC5E2E" w:rsidP="00DC5E2E">
      <w:pPr>
        <w:pStyle w:val="SingleTxt"/>
        <w:spacing w:after="0" w:line="120" w:lineRule="exact"/>
        <w:rPr>
          <w:sz w:val="10"/>
        </w:rPr>
      </w:pPr>
    </w:p>
    <w:p w14:paraId="634AB527" w14:textId="77777777" w:rsidR="00DC5E2E" w:rsidRPr="00F07870" w:rsidRDefault="00DC5E2E" w:rsidP="00DC5E2E">
      <w:pPr>
        <w:pStyle w:val="SingleTxt"/>
        <w:spacing w:after="0" w:line="120" w:lineRule="exact"/>
        <w:rPr>
          <w:sz w:val="10"/>
        </w:rPr>
      </w:pPr>
    </w:p>
    <w:p w14:paraId="441480A5" w14:textId="77777777" w:rsidR="00DC5E2E" w:rsidRPr="00F07870" w:rsidRDefault="00DC5E2E" w:rsidP="00DC5E2E">
      <w:pPr>
        <w:pStyle w:val="SingleTxt"/>
      </w:pPr>
      <w:r w:rsidRPr="00F07870">
        <w:t>14.</w:t>
      </w:r>
      <w:r w:rsidRPr="00F07870">
        <w:tab/>
        <w:t>At the 1999th meeting, on 9 October 2023, the Chair presented a report on her activities since the eighty-fifth session.</w:t>
      </w:r>
    </w:p>
    <w:p w14:paraId="61980DDC" w14:textId="77777777" w:rsidR="00DC5E2E" w:rsidRPr="00F07870" w:rsidRDefault="00DC5E2E" w:rsidP="00DC5E2E">
      <w:pPr>
        <w:suppressAutoHyphens w:val="0"/>
        <w:spacing w:after="200" w:line="276" w:lineRule="auto"/>
      </w:pPr>
      <w:r w:rsidRPr="00F07870">
        <w:br w:type="page"/>
      </w:r>
    </w:p>
    <w:p w14:paraId="21589B8C" w14:textId="77777777" w:rsidR="00DC5E2E" w:rsidRPr="00F07870" w:rsidRDefault="00DC5E2E" w:rsidP="00DC5E2E">
      <w:pPr>
        <w:pStyle w:val="HCh"/>
        <w:keepNext w:val="0"/>
        <w:keepLines w:val="0"/>
        <w:ind w:left="1267" w:right="1260" w:hanging="1267"/>
      </w:pPr>
      <w:r w:rsidRPr="00F07870">
        <w:rPr>
          <w:bCs/>
        </w:rPr>
        <w:lastRenderedPageBreak/>
        <w:t>Chapter IV</w:t>
      </w:r>
    </w:p>
    <w:p w14:paraId="5F540F8B" w14:textId="5986E195" w:rsidR="00DC5E2E" w:rsidRPr="00F07870" w:rsidRDefault="002A7BED" w:rsidP="002A7BED">
      <w:pPr>
        <w:pStyle w:val="HCh"/>
        <w:ind w:left="1267" w:right="1260" w:hanging="1267"/>
      </w:pPr>
      <w:r w:rsidRPr="00F07870">
        <w:tab/>
      </w:r>
      <w:r w:rsidRPr="00F07870">
        <w:tab/>
      </w:r>
      <w:r w:rsidR="00DC5E2E" w:rsidRPr="00F07870">
        <w:t xml:space="preserve">Consideration of reports submitted by States parties under article 18 of the Convention </w:t>
      </w:r>
    </w:p>
    <w:p w14:paraId="36E51E7D" w14:textId="77777777" w:rsidR="00DC5E2E" w:rsidRPr="00F07870" w:rsidRDefault="00DC5E2E" w:rsidP="00DC5E2E">
      <w:pPr>
        <w:pStyle w:val="SingleTxt"/>
        <w:spacing w:after="0" w:line="120" w:lineRule="exact"/>
        <w:rPr>
          <w:sz w:val="10"/>
        </w:rPr>
      </w:pPr>
    </w:p>
    <w:p w14:paraId="0ECF76D5" w14:textId="77777777" w:rsidR="00DC5E2E" w:rsidRPr="00F07870" w:rsidRDefault="00DC5E2E" w:rsidP="00DC5E2E">
      <w:pPr>
        <w:pStyle w:val="SingleTxt"/>
        <w:spacing w:after="0" w:line="120" w:lineRule="exact"/>
        <w:rPr>
          <w:sz w:val="10"/>
        </w:rPr>
      </w:pPr>
    </w:p>
    <w:p w14:paraId="480E7F8D" w14:textId="77777777" w:rsidR="00DC5E2E" w:rsidRPr="00F07870" w:rsidRDefault="00DC5E2E" w:rsidP="00DC5E2E">
      <w:pPr>
        <w:pStyle w:val="SingleTxt"/>
      </w:pPr>
      <w:r w:rsidRPr="00F07870">
        <w:t>15.</w:t>
      </w:r>
      <w:r w:rsidRPr="00F07870">
        <w:tab/>
        <w:t xml:space="preserve">The Committee considered the reports of nine States parties submitted under article 18 of the Convention and prepared the following concluding observations thereon, as well as provisional concluding observations on Nicaragua: </w:t>
      </w:r>
    </w:p>
    <w:p w14:paraId="6F402A92"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7"/>
      </w:tblGrid>
      <w:tr w:rsidR="00DC5E2E" w:rsidRPr="00F07870" w14:paraId="47E583A5" w14:textId="77777777" w:rsidTr="00F344FE">
        <w:tc>
          <w:tcPr>
            <w:tcW w:w="3663" w:type="dxa"/>
            <w:shd w:val="clear" w:color="auto" w:fill="auto"/>
          </w:tcPr>
          <w:p w14:paraId="0BAE27E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Albania</w:t>
            </w:r>
          </w:p>
        </w:tc>
        <w:tc>
          <w:tcPr>
            <w:tcW w:w="3663" w:type="dxa"/>
            <w:shd w:val="clear" w:color="auto" w:fill="auto"/>
          </w:tcPr>
          <w:p w14:paraId="333D0B41" w14:textId="123C9F11"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58" w:history="1">
              <w:r w:rsidRPr="00F07870">
                <w:rPr>
                  <w:rStyle w:val="Hyperlink"/>
                </w:rPr>
                <w:t>CEDAW/C/ALB/CO/5</w:t>
              </w:r>
            </w:hyperlink>
            <w:r w:rsidRPr="00F07870">
              <w:t>)</w:t>
            </w:r>
          </w:p>
        </w:tc>
      </w:tr>
      <w:tr w:rsidR="00DC5E2E" w:rsidRPr="00F07870" w14:paraId="50FD28F8" w14:textId="77777777" w:rsidTr="00F344FE">
        <w:tc>
          <w:tcPr>
            <w:tcW w:w="3663" w:type="dxa"/>
            <w:shd w:val="clear" w:color="auto" w:fill="auto"/>
          </w:tcPr>
          <w:p w14:paraId="4AF8324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Bhutan</w:t>
            </w:r>
          </w:p>
        </w:tc>
        <w:tc>
          <w:tcPr>
            <w:tcW w:w="3663" w:type="dxa"/>
            <w:shd w:val="clear" w:color="auto" w:fill="auto"/>
          </w:tcPr>
          <w:p w14:paraId="2EAD7F66" w14:textId="6910BACD"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59" w:history="1">
              <w:r w:rsidRPr="00F07870">
                <w:rPr>
                  <w:rStyle w:val="Hyperlink"/>
                </w:rPr>
                <w:t>CEDAW/C/BTN/CO/10</w:t>
              </w:r>
            </w:hyperlink>
            <w:r w:rsidRPr="00F07870">
              <w:t>)</w:t>
            </w:r>
          </w:p>
        </w:tc>
      </w:tr>
      <w:tr w:rsidR="00DC5E2E" w:rsidRPr="00F07870" w14:paraId="286892CF" w14:textId="77777777" w:rsidTr="00F344FE">
        <w:tc>
          <w:tcPr>
            <w:tcW w:w="3663" w:type="dxa"/>
            <w:shd w:val="clear" w:color="auto" w:fill="auto"/>
          </w:tcPr>
          <w:p w14:paraId="1B19A5C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France</w:t>
            </w:r>
          </w:p>
        </w:tc>
        <w:tc>
          <w:tcPr>
            <w:tcW w:w="3663" w:type="dxa"/>
            <w:shd w:val="clear" w:color="auto" w:fill="auto"/>
          </w:tcPr>
          <w:p w14:paraId="41F9D4E1" w14:textId="1190C5C5"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0" w:history="1">
              <w:r w:rsidRPr="00F07870">
                <w:rPr>
                  <w:rStyle w:val="Hyperlink"/>
                </w:rPr>
                <w:t>CEDAW/C/FRA/CO/9</w:t>
              </w:r>
            </w:hyperlink>
            <w:r w:rsidRPr="00F07870">
              <w:t>)</w:t>
            </w:r>
          </w:p>
        </w:tc>
      </w:tr>
      <w:tr w:rsidR="00DC5E2E" w:rsidRPr="00F07870" w14:paraId="14082FFE" w14:textId="77777777" w:rsidTr="00F344FE">
        <w:tc>
          <w:tcPr>
            <w:tcW w:w="3663" w:type="dxa"/>
            <w:shd w:val="clear" w:color="auto" w:fill="auto"/>
          </w:tcPr>
          <w:p w14:paraId="4ED4C53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Guatemala</w:t>
            </w:r>
          </w:p>
        </w:tc>
        <w:tc>
          <w:tcPr>
            <w:tcW w:w="3663" w:type="dxa"/>
            <w:shd w:val="clear" w:color="auto" w:fill="auto"/>
          </w:tcPr>
          <w:p w14:paraId="539EF41F" w14:textId="64899E95"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1" w:history="1">
              <w:r w:rsidRPr="00F07870">
                <w:rPr>
                  <w:rStyle w:val="Hyperlink"/>
                </w:rPr>
                <w:t>CEDAW/C/GTM/CO/10</w:t>
              </w:r>
            </w:hyperlink>
            <w:r w:rsidRPr="00F07870">
              <w:t>)</w:t>
            </w:r>
          </w:p>
        </w:tc>
      </w:tr>
      <w:tr w:rsidR="00DC5E2E" w:rsidRPr="00F07870" w14:paraId="73761DFB" w14:textId="77777777" w:rsidTr="00F344FE">
        <w:tc>
          <w:tcPr>
            <w:tcW w:w="3663" w:type="dxa"/>
            <w:shd w:val="clear" w:color="auto" w:fill="auto"/>
          </w:tcPr>
          <w:p w14:paraId="1925D7E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Jamaica</w:t>
            </w:r>
          </w:p>
        </w:tc>
        <w:tc>
          <w:tcPr>
            <w:tcW w:w="3663" w:type="dxa"/>
            <w:shd w:val="clear" w:color="auto" w:fill="auto"/>
          </w:tcPr>
          <w:p w14:paraId="5BD7737B" w14:textId="1BC1DE1D"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2" w:history="1">
              <w:r w:rsidRPr="00F07870">
                <w:rPr>
                  <w:rStyle w:val="Hyperlink"/>
                </w:rPr>
                <w:t>CEDAW/C/JAM/CO/8</w:t>
              </w:r>
            </w:hyperlink>
            <w:r w:rsidRPr="00F07870">
              <w:t>)</w:t>
            </w:r>
          </w:p>
        </w:tc>
      </w:tr>
      <w:tr w:rsidR="00DC5E2E" w:rsidRPr="00F07870" w14:paraId="63999038" w14:textId="77777777" w:rsidTr="00F344FE">
        <w:tc>
          <w:tcPr>
            <w:tcW w:w="3663" w:type="dxa"/>
            <w:shd w:val="clear" w:color="auto" w:fill="auto"/>
          </w:tcPr>
          <w:p w14:paraId="1569206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Malawi</w:t>
            </w:r>
          </w:p>
        </w:tc>
        <w:tc>
          <w:tcPr>
            <w:tcW w:w="3663" w:type="dxa"/>
            <w:shd w:val="clear" w:color="auto" w:fill="auto"/>
          </w:tcPr>
          <w:p w14:paraId="7D0C800E" w14:textId="06D626BF"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3" w:history="1">
              <w:r w:rsidRPr="00F07870">
                <w:rPr>
                  <w:rStyle w:val="Hyperlink"/>
                </w:rPr>
                <w:t>CEDAW/C/MWI/CO/8</w:t>
              </w:r>
            </w:hyperlink>
            <w:r w:rsidRPr="00F07870">
              <w:t>)</w:t>
            </w:r>
          </w:p>
        </w:tc>
      </w:tr>
      <w:tr w:rsidR="00DC5E2E" w:rsidRPr="00F07870" w14:paraId="6567F54A" w14:textId="77777777" w:rsidTr="00F344FE">
        <w:tc>
          <w:tcPr>
            <w:tcW w:w="3663" w:type="dxa"/>
            <w:shd w:val="clear" w:color="auto" w:fill="auto"/>
          </w:tcPr>
          <w:p w14:paraId="153EAD5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Nicaragua</w:t>
            </w:r>
          </w:p>
        </w:tc>
        <w:tc>
          <w:tcPr>
            <w:tcW w:w="3663" w:type="dxa"/>
            <w:shd w:val="clear" w:color="auto" w:fill="auto"/>
          </w:tcPr>
          <w:p w14:paraId="208D3CF3" w14:textId="6F717A3A"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4" w:history="1">
              <w:r w:rsidRPr="00F07870">
                <w:rPr>
                  <w:rStyle w:val="Hyperlink"/>
                </w:rPr>
                <w:t>CEDAW/C/NIC/PCO/7-10</w:t>
              </w:r>
            </w:hyperlink>
            <w:r w:rsidRPr="00F07870">
              <w:t>)</w:t>
            </w:r>
          </w:p>
        </w:tc>
      </w:tr>
      <w:tr w:rsidR="00DC5E2E" w:rsidRPr="00F07870" w14:paraId="31CED399" w14:textId="77777777" w:rsidTr="00F344FE">
        <w:tc>
          <w:tcPr>
            <w:tcW w:w="3663" w:type="dxa"/>
            <w:shd w:val="clear" w:color="auto" w:fill="auto"/>
          </w:tcPr>
          <w:p w14:paraId="603A0EDE" w14:textId="77777777" w:rsidR="00DC5E2E" w:rsidRPr="00F07870" w:rsidDel="00DF1585"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Philippines</w:t>
            </w:r>
          </w:p>
        </w:tc>
        <w:tc>
          <w:tcPr>
            <w:tcW w:w="3663" w:type="dxa"/>
            <w:shd w:val="clear" w:color="auto" w:fill="auto"/>
          </w:tcPr>
          <w:p w14:paraId="2E594593" w14:textId="77132A0E"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5" w:history="1">
              <w:r w:rsidRPr="00F07870">
                <w:rPr>
                  <w:rStyle w:val="Hyperlink"/>
                </w:rPr>
                <w:t>CEDAW/C/PHL/CO/9</w:t>
              </w:r>
            </w:hyperlink>
            <w:r w:rsidRPr="00F07870">
              <w:t>)</w:t>
            </w:r>
          </w:p>
        </w:tc>
      </w:tr>
      <w:tr w:rsidR="00DC5E2E" w:rsidRPr="00F07870" w14:paraId="48A643E1" w14:textId="77777777" w:rsidTr="00F344FE">
        <w:tc>
          <w:tcPr>
            <w:tcW w:w="3663" w:type="dxa"/>
            <w:shd w:val="clear" w:color="auto" w:fill="auto"/>
          </w:tcPr>
          <w:p w14:paraId="66985B16" w14:textId="77777777" w:rsidR="00DC5E2E" w:rsidRPr="00F07870" w:rsidDel="00557F75"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t>Uruguay</w:t>
            </w:r>
          </w:p>
        </w:tc>
        <w:tc>
          <w:tcPr>
            <w:tcW w:w="3663" w:type="dxa"/>
            <w:shd w:val="clear" w:color="auto" w:fill="auto"/>
          </w:tcPr>
          <w:p w14:paraId="7DEB5845" w14:textId="23DCDFB9"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w:t>
            </w:r>
            <w:hyperlink r:id="rId66" w:history="1">
              <w:r w:rsidRPr="00F07870">
                <w:rPr>
                  <w:rStyle w:val="Hyperlink"/>
                </w:rPr>
                <w:t>CEDAW/C/URY/CO/10</w:t>
              </w:r>
            </w:hyperlink>
            <w:r w:rsidRPr="00F07870">
              <w:t>)</w:t>
            </w:r>
          </w:p>
        </w:tc>
      </w:tr>
    </w:tbl>
    <w:p w14:paraId="2D86EF79" w14:textId="77777777" w:rsidR="00DC5E2E" w:rsidRPr="00F07870" w:rsidRDefault="00DC5E2E" w:rsidP="00DC5E2E">
      <w:pPr>
        <w:pStyle w:val="SingleTxt"/>
        <w:spacing w:after="0" w:line="120" w:lineRule="exact"/>
        <w:rPr>
          <w:sz w:val="10"/>
        </w:rPr>
      </w:pPr>
    </w:p>
    <w:p w14:paraId="2C9DBB8A" w14:textId="77777777" w:rsidR="00DC5E2E" w:rsidRPr="00F07870" w:rsidRDefault="00DC5E2E" w:rsidP="00DC5E2E">
      <w:pPr>
        <w:pStyle w:val="SingleTxt"/>
        <w:spacing w:after="0" w:line="120" w:lineRule="exact"/>
        <w:rPr>
          <w:sz w:val="10"/>
        </w:rPr>
      </w:pPr>
    </w:p>
    <w:p w14:paraId="3A307B05" w14:textId="77777777" w:rsidR="00DC5E2E" w:rsidRPr="00F07870" w:rsidRDefault="00DC5E2E" w:rsidP="00DC5E2E">
      <w:pPr>
        <w:pStyle w:val="H23"/>
        <w:ind w:left="2534" w:right="1260"/>
        <w:rPr>
          <w:lang w:val="en-GB"/>
        </w:rPr>
      </w:pPr>
      <w:r w:rsidRPr="00F07870">
        <w:rPr>
          <w:bCs/>
          <w:lang w:val="en-GB"/>
        </w:rPr>
        <w:t xml:space="preserve">Follow-up procedure relating to concluding observations </w:t>
      </w:r>
    </w:p>
    <w:p w14:paraId="70EC3925" w14:textId="77777777" w:rsidR="00DC5E2E" w:rsidRPr="00F07870" w:rsidRDefault="00DC5E2E" w:rsidP="00DC5E2E">
      <w:pPr>
        <w:pStyle w:val="SingleTxt"/>
        <w:spacing w:after="0" w:line="120" w:lineRule="exact"/>
        <w:rPr>
          <w:sz w:val="10"/>
        </w:rPr>
      </w:pPr>
    </w:p>
    <w:p w14:paraId="3159217A" w14:textId="77777777" w:rsidR="00DC5E2E" w:rsidRPr="00F07870" w:rsidRDefault="00DC5E2E" w:rsidP="00DC5E2E">
      <w:pPr>
        <w:pStyle w:val="SingleTxt"/>
      </w:pPr>
      <w:r w:rsidRPr="00F07870">
        <w:t>16.</w:t>
      </w:r>
      <w:r w:rsidRPr="00F07870">
        <w:tab/>
        <w:t>The Committee considered the follow-up reports received from the following States parties:</w:t>
      </w:r>
    </w:p>
    <w:p w14:paraId="4366017D" w14:textId="77777777" w:rsidR="00DC5E2E" w:rsidRPr="00F07870" w:rsidRDefault="00DC5E2E" w:rsidP="00DC5E2E">
      <w:pPr>
        <w:pStyle w:val="SingleTxt"/>
        <w:spacing w:after="0" w:line="120" w:lineRule="exact"/>
        <w:rPr>
          <w:sz w:val="10"/>
        </w:rPr>
      </w:pPr>
    </w:p>
    <w:tbl>
      <w:tblPr>
        <w:tblStyle w:val="TableGrid1"/>
        <w:tblW w:w="7373"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3"/>
        <w:gridCol w:w="3700"/>
      </w:tblGrid>
      <w:tr w:rsidR="00DC5E2E" w:rsidRPr="00F07870" w14:paraId="7042CF1A" w14:textId="77777777" w:rsidTr="00F344FE">
        <w:tc>
          <w:tcPr>
            <w:tcW w:w="3645" w:type="dxa"/>
            <w:shd w:val="clear" w:color="auto" w:fill="auto"/>
          </w:tcPr>
          <w:p w14:paraId="3B53ECC8" w14:textId="77777777" w:rsidR="00DC5E2E" w:rsidRPr="00F07870" w:rsidRDefault="00DC5E2E" w:rsidP="005628C1">
            <w:pPr>
              <w:tabs>
                <w:tab w:val="left" w:pos="288"/>
                <w:tab w:val="left" w:pos="576"/>
                <w:tab w:val="left" w:pos="864"/>
                <w:tab w:val="left" w:pos="1152"/>
              </w:tabs>
              <w:spacing w:before="40" w:after="120"/>
              <w:ind w:right="43"/>
              <w:rPr>
                <w:rFonts w:eastAsia="Calibri"/>
              </w:rPr>
            </w:pPr>
            <w:r w:rsidRPr="00F07870">
              <w:t>Kyrgyzstan</w:t>
            </w:r>
          </w:p>
        </w:tc>
        <w:tc>
          <w:tcPr>
            <w:tcW w:w="3672" w:type="dxa"/>
            <w:shd w:val="clear" w:color="auto" w:fill="auto"/>
          </w:tcPr>
          <w:p w14:paraId="1DAF7C5D" w14:textId="15A11F15" w:rsidR="00DC5E2E" w:rsidRPr="00F07870" w:rsidRDefault="00DC5E2E" w:rsidP="005628C1">
            <w:pPr>
              <w:tabs>
                <w:tab w:val="left" w:pos="288"/>
                <w:tab w:val="left" w:pos="576"/>
                <w:tab w:val="left" w:pos="864"/>
                <w:tab w:val="left" w:pos="1152"/>
              </w:tabs>
              <w:spacing w:before="40" w:after="120"/>
              <w:ind w:left="144" w:right="43"/>
              <w:rPr>
                <w:rFonts w:eastAsia="Calibri"/>
              </w:rPr>
            </w:pPr>
            <w:r w:rsidRPr="00F07870">
              <w:t>(</w:t>
            </w:r>
            <w:hyperlink r:id="rId67" w:history="1">
              <w:r w:rsidRPr="00F07870">
                <w:rPr>
                  <w:rStyle w:val="Hyperlink"/>
                </w:rPr>
                <w:t>CEDAW/C/KGZ/FCO/5</w:t>
              </w:r>
            </w:hyperlink>
            <w:r w:rsidRPr="00F07870">
              <w:t xml:space="preserve">) </w:t>
            </w:r>
          </w:p>
        </w:tc>
      </w:tr>
      <w:tr w:rsidR="00DC5E2E" w:rsidRPr="00F07870" w14:paraId="325405F5" w14:textId="77777777" w:rsidTr="00F344FE">
        <w:tc>
          <w:tcPr>
            <w:tcW w:w="3645" w:type="dxa"/>
            <w:shd w:val="clear" w:color="auto" w:fill="auto"/>
          </w:tcPr>
          <w:p w14:paraId="4E10180C" w14:textId="77777777" w:rsidR="00DC5E2E" w:rsidRPr="00F07870" w:rsidRDefault="00DC5E2E" w:rsidP="005628C1">
            <w:pPr>
              <w:tabs>
                <w:tab w:val="left" w:pos="288"/>
                <w:tab w:val="left" w:pos="576"/>
                <w:tab w:val="left" w:pos="864"/>
                <w:tab w:val="left" w:pos="1152"/>
              </w:tabs>
              <w:spacing w:before="40" w:after="120"/>
              <w:ind w:right="43"/>
              <w:rPr>
                <w:rFonts w:eastAsia="Calibri"/>
              </w:rPr>
            </w:pPr>
            <w:r w:rsidRPr="00F07870">
              <w:t>Pakistan</w:t>
            </w:r>
          </w:p>
        </w:tc>
        <w:tc>
          <w:tcPr>
            <w:tcW w:w="3672" w:type="dxa"/>
            <w:shd w:val="clear" w:color="auto" w:fill="auto"/>
          </w:tcPr>
          <w:p w14:paraId="5A776B16" w14:textId="5B0282C1" w:rsidR="00DC5E2E" w:rsidRPr="00F07870" w:rsidRDefault="00DC5E2E" w:rsidP="005628C1">
            <w:pPr>
              <w:tabs>
                <w:tab w:val="left" w:pos="288"/>
                <w:tab w:val="left" w:pos="576"/>
                <w:tab w:val="left" w:pos="864"/>
                <w:tab w:val="left" w:pos="1152"/>
              </w:tabs>
              <w:spacing w:before="40" w:after="120"/>
              <w:ind w:left="144" w:right="43"/>
              <w:rPr>
                <w:rFonts w:eastAsia="Calibri"/>
              </w:rPr>
            </w:pPr>
            <w:r w:rsidRPr="00F07870">
              <w:t>(</w:t>
            </w:r>
            <w:hyperlink r:id="rId68" w:history="1">
              <w:r w:rsidRPr="00F07870">
                <w:rPr>
                  <w:rStyle w:val="Hyperlink"/>
                </w:rPr>
                <w:t>CEDAW/C/PAK/FCO/5</w:t>
              </w:r>
            </w:hyperlink>
            <w:r w:rsidRPr="00F07870">
              <w:t xml:space="preserve">) </w:t>
            </w:r>
          </w:p>
        </w:tc>
      </w:tr>
    </w:tbl>
    <w:p w14:paraId="5C754F1C" w14:textId="77777777" w:rsidR="00DC5E2E" w:rsidRPr="00F07870" w:rsidRDefault="00DC5E2E" w:rsidP="00DC5E2E">
      <w:pPr>
        <w:pStyle w:val="SingleTxt"/>
      </w:pPr>
    </w:p>
    <w:p w14:paraId="1B68CD7A" w14:textId="77777777" w:rsidR="00DC5E2E" w:rsidRPr="00F07870" w:rsidRDefault="00DC5E2E" w:rsidP="00DC5E2E">
      <w:pPr>
        <w:suppressAutoHyphens w:val="0"/>
        <w:spacing w:after="200" w:line="276" w:lineRule="auto"/>
      </w:pPr>
      <w:r w:rsidRPr="00F07870">
        <w:br w:type="page"/>
      </w:r>
    </w:p>
    <w:p w14:paraId="1E9F6ECE" w14:textId="77777777" w:rsidR="00DC5E2E" w:rsidRPr="00F07870" w:rsidRDefault="00DC5E2E" w:rsidP="00DC5E2E">
      <w:pPr>
        <w:pStyle w:val="HCh"/>
        <w:keepNext w:val="0"/>
        <w:keepLines w:val="0"/>
        <w:ind w:left="1267" w:right="1260" w:hanging="1267"/>
      </w:pPr>
      <w:r w:rsidRPr="00F07870">
        <w:rPr>
          <w:bCs/>
        </w:rPr>
        <w:lastRenderedPageBreak/>
        <w:t>Chapter V</w:t>
      </w:r>
    </w:p>
    <w:p w14:paraId="656A9220" w14:textId="1AA88996" w:rsidR="00DC5E2E" w:rsidRPr="00F07870" w:rsidRDefault="002A7BED" w:rsidP="002A7BED">
      <w:pPr>
        <w:pStyle w:val="HCh"/>
        <w:ind w:left="1267" w:right="1260" w:hanging="1267"/>
      </w:pPr>
      <w:r w:rsidRPr="00F07870">
        <w:tab/>
      </w:r>
      <w:r w:rsidRPr="00F07870">
        <w:tab/>
      </w:r>
      <w:r w:rsidR="00DC5E2E" w:rsidRPr="00F07870">
        <w:t>Activities carried out under the Optional Protocol</w:t>
      </w:r>
    </w:p>
    <w:p w14:paraId="4474C5CB" w14:textId="77777777" w:rsidR="00DC5E2E" w:rsidRPr="00F07870" w:rsidRDefault="00DC5E2E" w:rsidP="00DC5E2E">
      <w:pPr>
        <w:pStyle w:val="SingleTxt"/>
        <w:spacing w:after="0" w:line="120" w:lineRule="exact"/>
        <w:rPr>
          <w:sz w:val="10"/>
        </w:rPr>
      </w:pPr>
    </w:p>
    <w:p w14:paraId="4ED4D35D" w14:textId="77777777" w:rsidR="00DC5E2E" w:rsidRPr="00F07870" w:rsidRDefault="00DC5E2E" w:rsidP="00DC5E2E">
      <w:pPr>
        <w:pStyle w:val="SingleTxt"/>
        <w:spacing w:after="0" w:line="120" w:lineRule="exact"/>
        <w:rPr>
          <w:sz w:val="10"/>
        </w:rPr>
      </w:pPr>
    </w:p>
    <w:p w14:paraId="55BD6FB9" w14:textId="77777777" w:rsidR="00DC5E2E" w:rsidRPr="00F07870" w:rsidRDefault="00DC5E2E" w:rsidP="0077656E">
      <w:pPr>
        <w:pStyle w:val="SingleTxt"/>
        <w:spacing w:line="240" w:lineRule="exact"/>
      </w:pPr>
      <w:r w:rsidRPr="00F07870">
        <w:t>17.</w:t>
      </w:r>
      <w:r w:rsidRPr="00F07870">
        <w:tab/>
        <w:t>Article 12 of the Optional Protocol provides that the Committee is to include in its annual report a summary of its activities under the Optional Protocol.</w:t>
      </w:r>
    </w:p>
    <w:p w14:paraId="5F73FD59" w14:textId="77777777" w:rsidR="00DC5E2E" w:rsidRPr="00F07870" w:rsidRDefault="00DC5E2E" w:rsidP="00DC5E2E">
      <w:pPr>
        <w:pStyle w:val="SingleTxt"/>
        <w:spacing w:after="0" w:line="80" w:lineRule="exact"/>
        <w:rPr>
          <w:sz w:val="10"/>
        </w:rPr>
      </w:pPr>
    </w:p>
    <w:p w14:paraId="7FCB23CF" w14:textId="77777777" w:rsidR="00DC5E2E" w:rsidRPr="00F07870" w:rsidRDefault="00DC5E2E" w:rsidP="00DC5E2E">
      <w:pPr>
        <w:pStyle w:val="SingleTxt"/>
        <w:spacing w:after="0" w:line="120" w:lineRule="exact"/>
        <w:rPr>
          <w:sz w:val="10"/>
        </w:rPr>
      </w:pPr>
    </w:p>
    <w:p w14:paraId="2F29AC4B" w14:textId="77777777" w:rsidR="00DC5E2E" w:rsidRPr="00F07870" w:rsidRDefault="00DC5E2E" w:rsidP="00DC5E2E">
      <w:pPr>
        <w:pStyle w:val="H1"/>
        <w:keepNext w:val="0"/>
        <w:keepLines w:val="0"/>
        <w:ind w:right="1260"/>
      </w:pPr>
      <w:r w:rsidRPr="00F07870">
        <w:rPr>
          <w:bCs/>
        </w:rPr>
        <w:tab/>
        <w:t>A.</w:t>
      </w:r>
      <w:r w:rsidRPr="00F07870">
        <w:rPr>
          <w:bCs/>
        </w:rPr>
        <w:tab/>
        <w:t>Action taken by the Committee in respect of issues arising under article 2 of the Optional Protocol</w:t>
      </w:r>
    </w:p>
    <w:p w14:paraId="6CC388E4" w14:textId="77777777" w:rsidR="00DC5E2E" w:rsidRPr="00F07870" w:rsidRDefault="00DC5E2E" w:rsidP="00DC5E2E">
      <w:pPr>
        <w:pStyle w:val="SingleTxt"/>
        <w:spacing w:after="0" w:line="120" w:lineRule="exact"/>
        <w:rPr>
          <w:sz w:val="10"/>
        </w:rPr>
      </w:pPr>
    </w:p>
    <w:p w14:paraId="24679641" w14:textId="77777777" w:rsidR="00DC5E2E" w:rsidRPr="00F07870" w:rsidRDefault="00DC5E2E" w:rsidP="00DC5E2E">
      <w:pPr>
        <w:pStyle w:val="SingleTxt"/>
        <w:spacing w:after="0" w:line="120" w:lineRule="exact"/>
        <w:rPr>
          <w:sz w:val="10"/>
        </w:rPr>
      </w:pPr>
    </w:p>
    <w:p w14:paraId="34FC062B" w14:textId="3B3D4464" w:rsidR="00DC5E2E" w:rsidRPr="00F07870" w:rsidRDefault="00DC5E2E" w:rsidP="0077656E">
      <w:pPr>
        <w:pStyle w:val="SingleTxt"/>
        <w:spacing w:line="240" w:lineRule="exact"/>
      </w:pPr>
      <w:r w:rsidRPr="00F07870">
        <w:t>18.</w:t>
      </w:r>
      <w:r w:rsidRPr="00F07870">
        <w:tab/>
        <w:t>The Committee discussed activities under article 2 of the Optional Protocol on</w:t>
      </w:r>
      <w:r w:rsidR="007B7756" w:rsidRPr="00F07870">
        <w:t> </w:t>
      </w:r>
      <w:r w:rsidRPr="00F07870">
        <w:t xml:space="preserve">24 October 2023. </w:t>
      </w:r>
    </w:p>
    <w:p w14:paraId="43856F32" w14:textId="77777777" w:rsidR="00DC5E2E" w:rsidRPr="00F07870" w:rsidRDefault="00DC5E2E" w:rsidP="0077656E">
      <w:pPr>
        <w:pStyle w:val="SingleTxt"/>
        <w:spacing w:line="240" w:lineRule="exact"/>
      </w:pPr>
      <w:r w:rsidRPr="00F07870">
        <w:t>19.</w:t>
      </w:r>
      <w:r w:rsidRPr="00F07870">
        <w:tab/>
        <w:t>The Committee endorsed the report of the Working Group on Communications under the Optional Protocol on its fifty-seventh session.</w:t>
      </w:r>
      <w:r w:rsidRPr="00F07870">
        <w:rPr>
          <w:rStyle w:val="FootnoteReference"/>
        </w:rPr>
        <w:footnoteReference w:id="7"/>
      </w:r>
    </w:p>
    <w:p w14:paraId="7107A741" w14:textId="57AE5A83" w:rsidR="00DC5E2E" w:rsidRPr="00F07870" w:rsidRDefault="00DC5E2E" w:rsidP="0077656E">
      <w:pPr>
        <w:pStyle w:val="SingleTxt"/>
        <w:spacing w:line="240" w:lineRule="exact"/>
      </w:pPr>
      <w:r w:rsidRPr="00F07870">
        <w:t>20.</w:t>
      </w:r>
      <w:r w:rsidRPr="00F07870">
        <w:tab/>
        <w:t xml:space="preserve">The Committee adopted final decisions with regard to three individual communications submitted under article 2 of the Optional Protocol. It adopted a decision of inadmissibility in </w:t>
      </w:r>
      <w:r w:rsidRPr="00F07870">
        <w:rPr>
          <w:i/>
          <w:iCs/>
        </w:rPr>
        <w:t xml:space="preserve">S.I. v. Czechia </w:t>
      </w:r>
      <w:r w:rsidRPr="00F07870">
        <w:t>(</w:t>
      </w:r>
      <w:hyperlink r:id="rId69" w:history="1">
        <w:r w:rsidRPr="00F07870">
          <w:rPr>
            <w:rStyle w:val="Hyperlink"/>
          </w:rPr>
          <w:t>CEDAW/C/86/D/152/2019</w:t>
        </w:r>
      </w:hyperlink>
      <w:r w:rsidRPr="00F07870">
        <w:t>). It also adopted views finding violations in</w:t>
      </w:r>
      <w:r w:rsidRPr="00F07870">
        <w:rPr>
          <w:i/>
          <w:iCs/>
        </w:rPr>
        <w:t xml:space="preserve"> A.L.P., A.M.E. and F.F.B. v. Republic of Korea</w:t>
      </w:r>
      <w:r w:rsidRPr="00F07870">
        <w:t xml:space="preserve"> (</w:t>
      </w:r>
      <w:hyperlink r:id="rId70" w:history="1">
        <w:r w:rsidRPr="00F07870">
          <w:rPr>
            <w:rStyle w:val="Hyperlink"/>
          </w:rPr>
          <w:t>CEDAW/C/86/D/139/2018</w:t>
        </w:r>
      </w:hyperlink>
      <w:r w:rsidRPr="00F07870">
        <w:t xml:space="preserve">). It further decided to discontinue its consideration of </w:t>
      </w:r>
      <w:r w:rsidRPr="00F07870">
        <w:rPr>
          <w:i/>
          <w:iCs/>
        </w:rPr>
        <w:t xml:space="preserve">O.R.D. v. Argentina </w:t>
      </w:r>
      <w:r w:rsidRPr="00F07870">
        <w:t>(</w:t>
      </w:r>
      <w:hyperlink r:id="rId71" w:history="1">
        <w:r w:rsidRPr="00F07870">
          <w:rPr>
            <w:rStyle w:val="Hyperlink"/>
          </w:rPr>
          <w:t>CEDAW/C/86/D/127/2018</w:t>
        </w:r>
      </w:hyperlink>
      <w:r w:rsidRPr="00F07870">
        <w:t xml:space="preserve">). All final decisions were adopted by consensus. </w:t>
      </w:r>
    </w:p>
    <w:p w14:paraId="4DA85D80" w14:textId="77777777" w:rsidR="00DC5E2E" w:rsidRPr="00F07870" w:rsidRDefault="00DC5E2E" w:rsidP="00DC5E2E">
      <w:pPr>
        <w:pStyle w:val="SingleTxt"/>
        <w:spacing w:after="0" w:line="80" w:lineRule="exact"/>
        <w:rPr>
          <w:sz w:val="10"/>
        </w:rPr>
      </w:pPr>
    </w:p>
    <w:p w14:paraId="4F17DF20" w14:textId="77777777" w:rsidR="00DC5E2E" w:rsidRPr="00F07870" w:rsidRDefault="00DC5E2E" w:rsidP="00DC5E2E">
      <w:pPr>
        <w:pStyle w:val="SingleTxt"/>
        <w:spacing w:after="0" w:line="120" w:lineRule="exact"/>
        <w:rPr>
          <w:sz w:val="10"/>
        </w:rPr>
      </w:pPr>
    </w:p>
    <w:p w14:paraId="61D7B07B" w14:textId="77777777" w:rsidR="00DC5E2E" w:rsidRPr="00F07870" w:rsidRDefault="00DC5E2E" w:rsidP="00DC5E2E">
      <w:pPr>
        <w:pStyle w:val="H1"/>
        <w:keepNext w:val="0"/>
        <w:keepLines w:val="0"/>
        <w:ind w:right="1260"/>
        <w:rPr>
          <w:rFonts w:ascii="Times New Roman Bold" w:hAnsi="Times New Roman Bold"/>
          <w:w w:val="100"/>
        </w:rPr>
      </w:pPr>
      <w:r w:rsidRPr="00F07870">
        <w:rPr>
          <w:rFonts w:ascii="Times New Roman Bold" w:hAnsi="Times New Roman Bold"/>
          <w:bCs/>
          <w:w w:val="100"/>
        </w:rPr>
        <w:tab/>
        <w:t>B.</w:t>
      </w:r>
      <w:r w:rsidRPr="00F07870">
        <w:rPr>
          <w:rFonts w:ascii="Times New Roman Bold" w:hAnsi="Times New Roman Bold"/>
          <w:bCs/>
          <w:w w:val="100"/>
        </w:rPr>
        <w:tab/>
        <w:t>Follow-up to views of the Committee on individual communications</w:t>
      </w:r>
    </w:p>
    <w:p w14:paraId="2A9A4111" w14:textId="77777777" w:rsidR="00DC5E2E" w:rsidRPr="00F07870" w:rsidRDefault="00DC5E2E" w:rsidP="00DC5E2E">
      <w:pPr>
        <w:pStyle w:val="SingleTxt"/>
        <w:spacing w:after="0" w:line="120" w:lineRule="exact"/>
        <w:rPr>
          <w:sz w:val="10"/>
        </w:rPr>
      </w:pPr>
    </w:p>
    <w:p w14:paraId="7ABEEF9B" w14:textId="77777777" w:rsidR="00DC5E2E" w:rsidRPr="00F07870" w:rsidRDefault="00DC5E2E" w:rsidP="00DC5E2E">
      <w:pPr>
        <w:pStyle w:val="SingleTxt"/>
        <w:spacing w:after="0" w:line="120" w:lineRule="exact"/>
        <w:rPr>
          <w:sz w:val="10"/>
        </w:rPr>
      </w:pPr>
    </w:p>
    <w:p w14:paraId="09FB03A0" w14:textId="55350F70" w:rsidR="00DC5E2E" w:rsidRPr="00F07870" w:rsidRDefault="00DC5E2E" w:rsidP="008C371B">
      <w:pPr>
        <w:pStyle w:val="SingleTxt"/>
        <w:spacing w:line="240" w:lineRule="exact"/>
        <w:rPr>
          <w:w w:val="100"/>
        </w:rPr>
      </w:pPr>
      <w:r w:rsidRPr="00F07870">
        <w:rPr>
          <w:w w:val="100"/>
        </w:rPr>
        <w:t>21.</w:t>
      </w:r>
      <w:r w:rsidRPr="00F07870">
        <w:rPr>
          <w:w w:val="100"/>
        </w:rPr>
        <w:tab/>
        <w:t xml:space="preserve">The Committee was informed that the Working Group had </w:t>
      </w:r>
      <w:r w:rsidRPr="00F07870">
        <w:t xml:space="preserve">examined information on follow-up to views on individual communications and had adopted its report on follow-up to views during its fifty-seventh session, held </w:t>
      </w:r>
      <w:r w:rsidRPr="00F07870">
        <w:rPr>
          <w:rFonts w:eastAsia="Times New Roman Bold"/>
          <w:u w:color="000000"/>
          <w:bdr w:val="nil"/>
          <w:lang w:eastAsia="zh-CN"/>
        </w:rPr>
        <w:t>from 4 to 6 October 2023</w:t>
      </w:r>
      <w:r w:rsidRPr="00F07870">
        <w:t xml:space="preserve">. The Committee endorsed the recommendations of the Working Group that the follow-up dialogue in relation to </w:t>
      </w:r>
      <w:r w:rsidRPr="00F07870">
        <w:rPr>
          <w:i/>
          <w:iCs/>
        </w:rPr>
        <w:t>Trujillo Reyes and</w:t>
      </w:r>
      <w:r w:rsidRPr="00F07870" w:rsidDel="0082707B">
        <w:rPr>
          <w:i/>
          <w:iCs/>
        </w:rPr>
        <w:t xml:space="preserve"> </w:t>
      </w:r>
      <w:r w:rsidRPr="00F07870">
        <w:rPr>
          <w:i/>
          <w:iCs/>
        </w:rPr>
        <w:t>Arguello Morales</w:t>
      </w:r>
      <w:r w:rsidRPr="00F07870" w:rsidDel="0082707B">
        <w:rPr>
          <w:i/>
          <w:iCs/>
        </w:rPr>
        <w:t xml:space="preserve"> </w:t>
      </w:r>
      <w:r w:rsidRPr="00F07870">
        <w:rPr>
          <w:i/>
          <w:iCs/>
        </w:rPr>
        <w:t>v. Mexico</w:t>
      </w:r>
      <w:r w:rsidRPr="00F07870">
        <w:t xml:space="preserve"> </w:t>
      </w:r>
      <w:r w:rsidRPr="00F07870">
        <w:rPr>
          <w:bCs/>
        </w:rPr>
        <w:t>(</w:t>
      </w:r>
      <w:hyperlink r:id="rId72" w:history="1">
        <w:r w:rsidRPr="00F07870">
          <w:rPr>
            <w:rStyle w:val="Hyperlink"/>
            <w:bCs/>
          </w:rPr>
          <w:t>CEDAW/C/67/D/75/2014</w:t>
        </w:r>
      </w:hyperlink>
      <w:r w:rsidRPr="00F07870">
        <w:rPr>
          <w:bCs/>
        </w:rPr>
        <w:t xml:space="preserve">) remain </w:t>
      </w:r>
      <w:r w:rsidRPr="00F07870">
        <w:t xml:space="preserve">ongoing and that the follow-up dialogue in relation to </w:t>
      </w:r>
      <w:r w:rsidRPr="00F07870">
        <w:rPr>
          <w:i/>
          <w:iCs/>
        </w:rPr>
        <w:t>Medvedeva</w:t>
      </w:r>
      <w:r w:rsidRPr="00F07870" w:rsidDel="00552BBC">
        <w:rPr>
          <w:i/>
          <w:iCs/>
        </w:rPr>
        <w:t xml:space="preserve"> </w:t>
      </w:r>
      <w:r w:rsidRPr="00F07870">
        <w:rPr>
          <w:i/>
          <w:iCs/>
        </w:rPr>
        <w:t>v. Russian Federation</w:t>
      </w:r>
      <w:r w:rsidRPr="00F07870">
        <w:t xml:space="preserve"> (</w:t>
      </w:r>
      <w:hyperlink r:id="rId73" w:history="1">
        <w:r w:rsidRPr="00F07870">
          <w:rPr>
            <w:rStyle w:val="Hyperlink"/>
          </w:rPr>
          <w:t>CEDAW/C/63/D/60/2013</w:t>
        </w:r>
      </w:hyperlink>
      <w:r w:rsidRPr="00F07870">
        <w:t xml:space="preserve">) be closed in the light of the inaction of the author and counsel. It also endorsed the recommendations of the Working Group to institutionalize the practice of raising follow-up to views of the Committee on individual communications during the consideration by the Committee of the periodic reports of the respective States parties. It requested the secretariat to arrange for a meeting with the Permanent Mission of the United Republic of Tanzania to the United Nations Office and other international organizations in Geneva to discuss follow-up to the views of the Committee in relation to </w:t>
      </w:r>
      <w:r w:rsidRPr="00F07870">
        <w:rPr>
          <w:i/>
          <w:iCs/>
        </w:rPr>
        <w:t>E.S. and S.C. v. United Republic of Tanzania</w:t>
      </w:r>
      <w:r w:rsidRPr="00F07870">
        <w:t xml:space="preserve"> (</w:t>
      </w:r>
      <w:hyperlink r:id="rId74" w:history="1">
        <w:r w:rsidRPr="00F07870">
          <w:rPr>
            <w:rStyle w:val="Hyperlink"/>
          </w:rPr>
          <w:t>CEDAW/C/60/D/48/2013</w:t>
        </w:r>
      </w:hyperlink>
      <w:r w:rsidRPr="00F07870">
        <w:t>).</w:t>
      </w:r>
    </w:p>
    <w:p w14:paraId="7DC6BD67" w14:textId="77777777" w:rsidR="00DC5E2E" w:rsidRPr="00F07870" w:rsidRDefault="00DC5E2E" w:rsidP="00DC5E2E">
      <w:pPr>
        <w:pStyle w:val="SingleTxt"/>
        <w:spacing w:after="0" w:line="80" w:lineRule="exact"/>
        <w:rPr>
          <w:sz w:val="10"/>
        </w:rPr>
      </w:pPr>
    </w:p>
    <w:p w14:paraId="4C5D2608" w14:textId="77777777" w:rsidR="00DC5E2E" w:rsidRPr="00F07870" w:rsidRDefault="00DC5E2E" w:rsidP="00DC5E2E">
      <w:pPr>
        <w:pStyle w:val="SingleTxt"/>
        <w:spacing w:after="0" w:line="120" w:lineRule="exact"/>
        <w:rPr>
          <w:sz w:val="10"/>
        </w:rPr>
      </w:pPr>
    </w:p>
    <w:p w14:paraId="2C88E670" w14:textId="77777777" w:rsidR="00DC5E2E" w:rsidRPr="00F07870" w:rsidRDefault="00DC5E2E" w:rsidP="00DC5E2E">
      <w:pPr>
        <w:pStyle w:val="H1"/>
        <w:keepNext w:val="0"/>
        <w:keepLines w:val="0"/>
        <w:ind w:right="1260"/>
      </w:pPr>
      <w:r w:rsidRPr="00F07870">
        <w:rPr>
          <w:bCs/>
        </w:rPr>
        <w:tab/>
        <w:t>C.</w:t>
      </w:r>
      <w:r w:rsidRPr="00F07870">
        <w:rPr>
          <w:bCs/>
        </w:rPr>
        <w:tab/>
        <w:t>Action taken by the Committee in respect of issues arising under article 8 of the Optional Protocol</w:t>
      </w:r>
    </w:p>
    <w:p w14:paraId="1AFD0EE3" w14:textId="77777777" w:rsidR="00DC5E2E" w:rsidRPr="00F07870" w:rsidRDefault="00DC5E2E" w:rsidP="00DC5E2E">
      <w:pPr>
        <w:pStyle w:val="SingleTxt"/>
        <w:spacing w:after="0" w:line="120" w:lineRule="exact"/>
        <w:rPr>
          <w:sz w:val="10"/>
        </w:rPr>
      </w:pPr>
    </w:p>
    <w:p w14:paraId="7930D6C7" w14:textId="77777777" w:rsidR="00DC5E2E" w:rsidRPr="00F07870" w:rsidRDefault="00DC5E2E" w:rsidP="00DC5E2E">
      <w:pPr>
        <w:pStyle w:val="SingleTxt"/>
        <w:spacing w:after="0" w:line="120" w:lineRule="exact"/>
        <w:rPr>
          <w:sz w:val="10"/>
        </w:rPr>
      </w:pPr>
    </w:p>
    <w:p w14:paraId="61AC98F6" w14:textId="77777777" w:rsidR="00DC5E2E" w:rsidRPr="00F07870" w:rsidRDefault="00DC5E2E" w:rsidP="008C371B">
      <w:pPr>
        <w:pStyle w:val="SingleTxt"/>
        <w:spacing w:line="240" w:lineRule="exact"/>
      </w:pPr>
      <w:r w:rsidRPr="00F07870">
        <w:t>22.</w:t>
      </w:r>
      <w:r w:rsidRPr="00F07870">
        <w:tab/>
        <w:t>The Committee discussed its activities under article 8 of the Optional Protocol on 26 October. It endorsed the report of the Working Group on Inquiries under the Optional Protocol on its twenty-sixth session.</w:t>
      </w:r>
      <w:r w:rsidRPr="00F07870">
        <w:rPr>
          <w:rStyle w:val="FootnoteReference"/>
        </w:rPr>
        <w:footnoteReference w:id="8"/>
      </w:r>
    </w:p>
    <w:p w14:paraId="3574FB32" w14:textId="62A62616" w:rsidR="00DC5E2E" w:rsidRPr="00F07870" w:rsidRDefault="00DC5E2E" w:rsidP="00DC5E2E">
      <w:pPr>
        <w:pStyle w:val="SingleTxt"/>
        <w:spacing w:after="100" w:line="230" w:lineRule="exact"/>
      </w:pPr>
      <w:r w:rsidRPr="00F07870">
        <w:lastRenderedPageBreak/>
        <w:t>23.</w:t>
      </w:r>
      <w:r w:rsidRPr="00F07870">
        <w:tab/>
        <w:t>On 25 October, the Committee held its first reading of the draft report on inquiry No. 2019/1.</w:t>
      </w:r>
    </w:p>
    <w:p w14:paraId="63D5813B" w14:textId="77777777" w:rsidR="00DC5E2E" w:rsidRPr="00F07870" w:rsidRDefault="00DC5E2E" w:rsidP="00DC5E2E">
      <w:pPr>
        <w:pStyle w:val="SingleTxt"/>
        <w:spacing w:after="100" w:line="230" w:lineRule="exact"/>
      </w:pPr>
      <w:r w:rsidRPr="00F07870">
        <w:t>24.</w:t>
      </w:r>
      <w:r w:rsidRPr="00F07870">
        <w:tab/>
        <w:t xml:space="preserve">The Committee approved the following recommendations made by the Working Group: </w:t>
      </w:r>
    </w:p>
    <w:p w14:paraId="10CBACFF" w14:textId="67047291" w:rsidR="00DC5E2E" w:rsidRPr="00F07870" w:rsidRDefault="00DC5E2E" w:rsidP="00DC5E2E">
      <w:pPr>
        <w:pStyle w:val="SingleTxt"/>
      </w:pPr>
      <w:r w:rsidRPr="00F07870">
        <w:tab/>
        <w:t>(a)</w:t>
      </w:r>
      <w:r w:rsidRPr="00F07870">
        <w:tab/>
        <w:t>In relation to inquiry No. 2017/3, that the secretariat send a reminder to the State party concerned to respond to its correspondence, and seek additional information to recommend a final decision on the status of the inquiry at the twenty-seventh session of the Working Group;</w:t>
      </w:r>
    </w:p>
    <w:p w14:paraId="70B87013" w14:textId="60BD624C" w:rsidR="00DC5E2E" w:rsidRPr="00F07870" w:rsidRDefault="00DC5E2E" w:rsidP="00DC5E2E">
      <w:pPr>
        <w:pStyle w:val="SingleTxt"/>
      </w:pPr>
      <w:r w:rsidRPr="00F07870">
        <w:tab/>
        <w:t>(b)</w:t>
      </w:r>
      <w:r w:rsidRPr="00F07870">
        <w:tab/>
        <w:t xml:space="preserve">In relation to inquiry No. 2016/1, that the secretariat explore the remote methodology for conducting an inquiry used by the Committee on the Rights of Persons with Disabilities to inform the methodology of the Committee; develop a strategy and institutional mechanisms to engage with States parties in challenging political or other contexts and initiate communication with relevant United Nations agencies on the ground for possible cooperation; and explore modalities for enhancing engagement with the capacity-building programme of the Office of the United Nations High Commissioner for Human Rights; </w:t>
      </w:r>
    </w:p>
    <w:p w14:paraId="6EB08701" w14:textId="549A4155" w:rsidR="00DC5E2E" w:rsidRPr="00F07870" w:rsidRDefault="00DC5E2E" w:rsidP="00DC5E2E">
      <w:pPr>
        <w:pStyle w:val="SingleTxt"/>
      </w:pPr>
      <w:r w:rsidRPr="00F07870">
        <w:tab/>
        <w:t>(c)</w:t>
      </w:r>
      <w:r w:rsidRPr="00F07870">
        <w:tab/>
        <w:t>In relation to inquiry No. 2014/3, that the designated members propose possible dates for an inquiry visit in 2024 or 2025 and inform the State party concerned accordingly;</w:t>
      </w:r>
    </w:p>
    <w:p w14:paraId="0538262E" w14:textId="132C6D18" w:rsidR="00DC5E2E" w:rsidRPr="00F07870" w:rsidRDefault="00DC5E2E" w:rsidP="00DC5E2E">
      <w:pPr>
        <w:pStyle w:val="SingleTxt"/>
      </w:pPr>
      <w:r w:rsidRPr="00F07870">
        <w:tab/>
        <w:t>(d)</w:t>
      </w:r>
      <w:r w:rsidRPr="00F07870">
        <w:tab/>
        <w:t>In relation to inquiry No. 2014/2, subject to the consent of the State party to an inquiry visit, that new dates for such a visit during the first half of December 2023 be explored;</w:t>
      </w:r>
    </w:p>
    <w:p w14:paraId="561D6D14" w14:textId="4BF04964" w:rsidR="00DC5E2E" w:rsidRPr="00F07870" w:rsidRDefault="00DC5E2E" w:rsidP="00DC5E2E">
      <w:pPr>
        <w:pStyle w:val="SingleTxt"/>
      </w:pPr>
      <w:r w:rsidRPr="00F07870">
        <w:tab/>
        <w:t>(e)</w:t>
      </w:r>
      <w:r w:rsidRPr="00F07870">
        <w:tab/>
        <w:t>In relation to inquiry No. 2013/1 concerning South Africa, that the two</w:t>
      </w:r>
      <w:r w:rsidRPr="00F07870">
        <w:rPr>
          <w:bCs/>
        </w:rPr>
        <w:t xml:space="preserve"> designated members agree to the template of a follow-up assessment table discussed by the Working Group as a pilot, to be attached to an assessment letter; that the template be considered by the Committee for future use; and that </w:t>
      </w:r>
      <w:r w:rsidRPr="00F07870">
        <w:t>the</w:t>
      </w:r>
      <w:r w:rsidRPr="00F07870">
        <w:rPr>
          <w:bCs/>
        </w:rPr>
        <w:t xml:space="preserve"> secretariat put forward a request to include such a template in its entitlements for translation as an official document, when finalized and accepted</w:t>
      </w:r>
      <w:r w:rsidRPr="00F07870">
        <w:t>;</w:t>
      </w:r>
    </w:p>
    <w:p w14:paraId="41EE8536" w14:textId="166FEFB3" w:rsidR="00DC5E2E" w:rsidRPr="00F07870" w:rsidRDefault="00DC5E2E" w:rsidP="00DC5E2E">
      <w:pPr>
        <w:pStyle w:val="SingleTxt"/>
      </w:pPr>
      <w:r w:rsidRPr="00F07870">
        <w:tab/>
        <w:t>(f)</w:t>
      </w:r>
      <w:r w:rsidRPr="00F07870">
        <w:tab/>
        <w:t>In relation to inquiry No. 2012/1, that the State party concerned be considered next in line for an inquiry visit following the planned visits in relation to inquiries Nos. 2014/2 and 2014/3;</w:t>
      </w:r>
    </w:p>
    <w:p w14:paraId="76794680" w14:textId="61C2BF21" w:rsidR="00DC5E2E" w:rsidRPr="00F07870" w:rsidRDefault="00DC5E2E" w:rsidP="00DC5E2E">
      <w:pPr>
        <w:pStyle w:val="SingleTxt"/>
      </w:pPr>
      <w:r w:rsidRPr="00F07870">
        <w:tab/>
        <w:t>(g)</w:t>
      </w:r>
      <w:r w:rsidRPr="00F07870">
        <w:tab/>
        <w:t xml:space="preserve">In relation to inquiry No. 2011/4 concerning Mali, that the Chair of the Working Group request a Committee member to join a follow-up call with the Permanent Mission of the State party to the United Nations Office and other international organizations in Geneva; </w:t>
      </w:r>
    </w:p>
    <w:p w14:paraId="25928D32" w14:textId="17FCAA07" w:rsidR="00DC5E2E" w:rsidRPr="00F07870" w:rsidRDefault="00DC5E2E" w:rsidP="00DC5E2E">
      <w:pPr>
        <w:pStyle w:val="SingleTxt"/>
      </w:pPr>
      <w:r w:rsidRPr="00F07870">
        <w:tab/>
        <w:t>(h)</w:t>
      </w:r>
      <w:r w:rsidRPr="00F07870">
        <w:tab/>
        <w:t xml:space="preserve">In relation to inquiry No. 2011/2 concerning the United Kingdom of Great Britain and Northern Ireland, that upon receipt of follow-up information from the sources of information and the </w:t>
      </w:r>
      <w:r w:rsidR="0098518D">
        <w:t>n</w:t>
      </w:r>
      <w:r w:rsidRPr="00F07870">
        <w:t xml:space="preserve">ational </w:t>
      </w:r>
      <w:r w:rsidR="0098518D">
        <w:t>h</w:t>
      </w:r>
      <w:r w:rsidRPr="00F07870">
        <w:t xml:space="preserve">uman </w:t>
      </w:r>
      <w:r w:rsidR="0098518D">
        <w:t>r</w:t>
      </w:r>
      <w:r w:rsidRPr="00F07870">
        <w:t xml:space="preserve">ights </w:t>
      </w:r>
      <w:r w:rsidR="0098518D">
        <w:t>c</w:t>
      </w:r>
      <w:r w:rsidRPr="00F07870">
        <w:t>ommission, the designated member presents to the Committee a follow-up assessment in the format of the template discussed in response to each of the recommendations at the eighty-seventh session of the Committee;</w:t>
      </w:r>
    </w:p>
    <w:p w14:paraId="023F71D6" w14:textId="20BBBC45" w:rsidR="00DC5E2E" w:rsidRPr="00F07870" w:rsidRDefault="00DC5E2E" w:rsidP="00DC5E2E">
      <w:pPr>
        <w:pStyle w:val="SingleTxt"/>
      </w:pPr>
      <w:r w:rsidRPr="00F07870">
        <w:tab/>
        <w:t>(</w:t>
      </w:r>
      <w:r w:rsidR="00177F7B" w:rsidRPr="00F07870">
        <w:t>i</w:t>
      </w:r>
      <w:r w:rsidRPr="00F07870">
        <w:t>)</w:t>
      </w:r>
      <w:r w:rsidRPr="00F07870">
        <w:tab/>
        <w:t>In relation to submission No. 2023/3, that the secretariat contact the source of information to acknowledge receipt and request an electronic version of the submission to enable automated translation;</w:t>
      </w:r>
    </w:p>
    <w:p w14:paraId="56FEDAD5" w14:textId="600A869F" w:rsidR="00DC5E2E" w:rsidRPr="00F07870" w:rsidRDefault="00DC5E2E" w:rsidP="00DC5E2E">
      <w:pPr>
        <w:pStyle w:val="SingleTxt"/>
      </w:pPr>
      <w:r w:rsidRPr="00F07870">
        <w:tab/>
        <w:t>(</w:t>
      </w:r>
      <w:r w:rsidR="00177F7B" w:rsidRPr="00F07870">
        <w:t>j</w:t>
      </w:r>
      <w:r w:rsidRPr="00F07870">
        <w:t>)</w:t>
      </w:r>
      <w:r w:rsidRPr="00F07870">
        <w:tab/>
        <w:t>In relation to submission No. 2023/2, that the secretariat consult with the secretariat of the Subcommittee on Prevention of Torture and Other Cruel, Inhuman or Degrading Treatment or Punishment on possible forms of cooperation;</w:t>
      </w:r>
    </w:p>
    <w:p w14:paraId="0A1E1126" w14:textId="60F884E6" w:rsidR="00DC5E2E" w:rsidRPr="00F07870" w:rsidRDefault="00DC5E2E" w:rsidP="00DC5E2E">
      <w:pPr>
        <w:pStyle w:val="SingleTxt"/>
      </w:pPr>
      <w:r w:rsidRPr="00F07870">
        <w:lastRenderedPageBreak/>
        <w:tab/>
        <w:t>(</w:t>
      </w:r>
      <w:r w:rsidR="00177F7B" w:rsidRPr="00F07870">
        <w:t>k</w:t>
      </w:r>
      <w:r w:rsidRPr="00F07870">
        <w:t>)</w:t>
      </w:r>
      <w:r w:rsidRPr="00F07870">
        <w:tab/>
        <w:t>In relation to submission No. 2022/2, that the secretariat consult with relevant United Nations special procedure mandate holders on possible forms of cooperation;</w:t>
      </w:r>
    </w:p>
    <w:p w14:paraId="3E849B46" w14:textId="14F3EC25" w:rsidR="00DC5E2E" w:rsidRPr="00F07870" w:rsidRDefault="00DC5E2E" w:rsidP="00DC5E2E">
      <w:pPr>
        <w:pStyle w:val="SingleTxt"/>
      </w:pPr>
      <w:r w:rsidRPr="00F07870">
        <w:tab/>
        <w:t>(</w:t>
      </w:r>
      <w:r w:rsidR="00177F7B" w:rsidRPr="00F07870">
        <w:t>l</w:t>
      </w:r>
      <w:r w:rsidRPr="00F07870">
        <w:t>)</w:t>
      </w:r>
      <w:r w:rsidRPr="00F07870">
        <w:tab/>
        <w:t>In relation to submission No. 2021/1, that the secretariat request additional information from relevant United Nations entities and specialized agencies.</w:t>
      </w:r>
    </w:p>
    <w:p w14:paraId="00459650" w14:textId="77777777" w:rsidR="00DC5E2E" w:rsidRPr="00F07870" w:rsidRDefault="00DC5E2E" w:rsidP="00DC5E2E">
      <w:pPr>
        <w:pStyle w:val="SingleTxt"/>
        <w:numPr>
          <w:ilvl w:val="0"/>
          <w:numId w:val="39"/>
        </w:numPr>
        <w:spacing w:after="100" w:line="230" w:lineRule="exact"/>
      </w:pPr>
      <w:r w:rsidRPr="00F07870">
        <w:br w:type="page"/>
      </w:r>
    </w:p>
    <w:p w14:paraId="08A4324A" w14:textId="77777777" w:rsidR="00DC5E2E" w:rsidRPr="00F07870" w:rsidRDefault="00DC5E2E" w:rsidP="00DC5E2E">
      <w:pPr>
        <w:pStyle w:val="HCh"/>
        <w:keepNext w:val="0"/>
        <w:keepLines w:val="0"/>
        <w:ind w:left="1267" w:right="1260" w:hanging="1267"/>
      </w:pPr>
      <w:r w:rsidRPr="00F07870">
        <w:rPr>
          <w:bCs/>
        </w:rPr>
        <w:lastRenderedPageBreak/>
        <w:t>Chapter VI</w:t>
      </w:r>
    </w:p>
    <w:p w14:paraId="1E29EF58" w14:textId="3A6A1AFB" w:rsidR="00DC5E2E" w:rsidRPr="00F07870" w:rsidRDefault="002A7BED" w:rsidP="002A7BED">
      <w:pPr>
        <w:pStyle w:val="HCh"/>
        <w:ind w:left="1267" w:right="1260" w:hanging="1267"/>
      </w:pPr>
      <w:r w:rsidRPr="00F07870">
        <w:tab/>
      </w:r>
      <w:r w:rsidRPr="00F07870">
        <w:tab/>
      </w:r>
      <w:r w:rsidR="00DC5E2E" w:rsidRPr="00F07870">
        <w:t>Ways and means of expediting the work of the Committee</w:t>
      </w:r>
    </w:p>
    <w:p w14:paraId="49CFB623" w14:textId="77777777" w:rsidR="00DC5E2E" w:rsidRPr="00F07870" w:rsidRDefault="00DC5E2E" w:rsidP="00DC5E2E">
      <w:pPr>
        <w:pStyle w:val="SingleTxt"/>
        <w:spacing w:after="0" w:line="120" w:lineRule="exact"/>
        <w:rPr>
          <w:sz w:val="10"/>
        </w:rPr>
      </w:pPr>
    </w:p>
    <w:p w14:paraId="408B29A1" w14:textId="77777777" w:rsidR="00DC5E2E" w:rsidRPr="00F07870" w:rsidRDefault="00DC5E2E" w:rsidP="00DC5E2E">
      <w:pPr>
        <w:pStyle w:val="SingleTxt"/>
        <w:spacing w:after="0" w:line="120" w:lineRule="exact"/>
        <w:rPr>
          <w:sz w:val="10"/>
        </w:rPr>
      </w:pPr>
    </w:p>
    <w:p w14:paraId="35C8DD9B" w14:textId="77777777" w:rsidR="00DC5E2E" w:rsidRPr="00F07870" w:rsidRDefault="00DC5E2E" w:rsidP="00DC5E2E">
      <w:pPr>
        <w:pStyle w:val="SingleTxt"/>
      </w:pPr>
      <w:r w:rsidRPr="00F07870">
        <w:t>25.</w:t>
      </w:r>
      <w:r w:rsidRPr="00F07870">
        <w:tab/>
        <w:t xml:space="preserve">The secretariat informed the Committee about the status of submission of overdue reports by States parties under article 18 of the Convention. </w:t>
      </w:r>
    </w:p>
    <w:p w14:paraId="75EA4E29" w14:textId="77777777" w:rsidR="00DC5E2E" w:rsidRPr="00F07870" w:rsidRDefault="00DC5E2E" w:rsidP="00DC5E2E">
      <w:pPr>
        <w:pStyle w:val="SingleTxt"/>
        <w:spacing w:after="0" w:line="120" w:lineRule="exact"/>
        <w:rPr>
          <w:sz w:val="10"/>
        </w:rPr>
      </w:pPr>
    </w:p>
    <w:p w14:paraId="38C56658" w14:textId="77777777" w:rsidR="00DC5E2E" w:rsidRPr="00F07870" w:rsidRDefault="00DC5E2E" w:rsidP="00DC5E2E">
      <w:pPr>
        <w:pStyle w:val="SingleTxt"/>
        <w:spacing w:after="0" w:line="120" w:lineRule="exact"/>
        <w:rPr>
          <w:sz w:val="10"/>
        </w:rPr>
      </w:pPr>
    </w:p>
    <w:p w14:paraId="07F403BB" w14:textId="77777777" w:rsidR="00DC5E2E" w:rsidRPr="00F07870" w:rsidRDefault="00DC5E2E" w:rsidP="00DC5E2E">
      <w:pPr>
        <w:pStyle w:val="H1"/>
        <w:keepNext w:val="0"/>
        <w:keepLines w:val="0"/>
        <w:ind w:left="2534" w:right="1260"/>
      </w:pPr>
      <w:r w:rsidRPr="00F07870">
        <w:rPr>
          <w:bCs/>
        </w:rPr>
        <w:t>Action taken by the Committee under agenda item 7</w:t>
      </w:r>
    </w:p>
    <w:p w14:paraId="373FD488" w14:textId="77777777" w:rsidR="00DC5E2E" w:rsidRPr="00F07870" w:rsidRDefault="00DC5E2E" w:rsidP="00DC5E2E">
      <w:pPr>
        <w:pStyle w:val="SingleTxt"/>
        <w:spacing w:after="0" w:line="120" w:lineRule="exact"/>
        <w:rPr>
          <w:sz w:val="10"/>
        </w:rPr>
      </w:pPr>
    </w:p>
    <w:p w14:paraId="26C936B5" w14:textId="77777777" w:rsidR="00DC5E2E" w:rsidRPr="00F07870" w:rsidRDefault="00DC5E2E" w:rsidP="00DC5E2E">
      <w:pPr>
        <w:pStyle w:val="SingleTxt"/>
        <w:spacing w:after="0" w:line="120" w:lineRule="exact"/>
        <w:rPr>
          <w:sz w:val="10"/>
        </w:rPr>
      </w:pPr>
    </w:p>
    <w:p w14:paraId="1044744E" w14:textId="77777777" w:rsidR="00DC5E2E" w:rsidRPr="00F07870" w:rsidRDefault="00DC5E2E" w:rsidP="00DC5E2E">
      <w:pPr>
        <w:pStyle w:val="H23"/>
        <w:ind w:left="2534" w:right="1260"/>
        <w:rPr>
          <w:lang w:val="en-GB"/>
        </w:rPr>
      </w:pPr>
      <w:r w:rsidRPr="00F07870">
        <w:rPr>
          <w:bCs/>
          <w:lang w:val="en-GB"/>
        </w:rPr>
        <w:t>Dates of future sessions</w:t>
      </w:r>
    </w:p>
    <w:p w14:paraId="2D2E90CE" w14:textId="77777777" w:rsidR="00DC5E2E" w:rsidRPr="00F07870" w:rsidRDefault="00DC5E2E" w:rsidP="00DC5E2E">
      <w:pPr>
        <w:pStyle w:val="SingleTxt"/>
        <w:spacing w:after="0" w:line="120" w:lineRule="exact"/>
        <w:rPr>
          <w:sz w:val="10"/>
        </w:rPr>
      </w:pPr>
    </w:p>
    <w:p w14:paraId="6E75F8B6" w14:textId="77777777" w:rsidR="00DC5E2E" w:rsidRPr="00F07870" w:rsidRDefault="00DC5E2E" w:rsidP="00DC5E2E">
      <w:pPr>
        <w:pStyle w:val="SingleTxt"/>
      </w:pPr>
      <w:r w:rsidRPr="00F07870">
        <w:t>26.</w:t>
      </w:r>
      <w:r w:rsidRPr="00F07870">
        <w:tab/>
        <w:t xml:space="preserve">In accordance with the calendar of conferences, the following dates were tentatively confirmed for the Committee’s eighty-seventh and eighty-eighth sessions and related meetings: </w:t>
      </w:r>
    </w:p>
    <w:p w14:paraId="4E65FB12" w14:textId="77777777" w:rsidR="00DC5E2E" w:rsidRPr="00F07870" w:rsidRDefault="00DC5E2E" w:rsidP="00DC5E2E">
      <w:pPr>
        <w:pStyle w:val="SingleTxt"/>
        <w:rPr>
          <w:i/>
          <w:iCs/>
        </w:rPr>
      </w:pPr>
      <w:r w:rsidRPr="00F07870">
        <w:rPr>
          <w:i/>
          <w:iCs/>
        </w:rPr>
        <w:tab/>
        <w:t>Eighty-seventh session (Geneva)</w:t>
      </w:r>
    </w:p>
    <w:p w14:paraId="395DB3A9" w14:textId="77777777" w:rsidR="00DC5E2E" w:rsidRPr="00F07870" w:rsidRDefault="00DC5E2E" w:rsidP="00DC5E2E">
      <w:pPr>
        <w:pStyle w:val="SingleTxt"/>
      </w:pPr>
      <w:r w:rsidRPr="00F07870">
        <w:tab/>
        <w:t>(a)</w:t>
      </w:r>
      <w:r w:rsidRPr="00F07870">
        <w:tab/>
        <w:t>Fifty-eighth session of the Working Group on Communications under the Optional Protocol: 24–26 January 2024;</w:t>
      </w:r>
    </w:p>
    <w:p w14:paraId="5AC2373B" w14:textId="77777777" w:rsidR="00DC5E2E" w:rsidRPr="00F07870" w:rsidRDefault="00DC5E2E" w:rsidP="00DC5E2E">
      <w:pPr>
        <w:pStyle w:val="SingleTxt"/>
      </w:pPr>
      <w:r w:rsidRPr="00F07870">
        <w:tab/>
        <w:t>(b)</w:t>
      </w:r>
      <w:r w:rsidRPr="00F07870">
        <w:tab/>
        <w:t>Twenty-seventh session of the Working Group on Inquiries under the Optional Protocol: 25 and 26 January 2024;</w:t>
      </w:r>
    </w:p>
    <w:p w14:paraId="67CDAE4B" w14:textId="77777777" w:rsidR="00DC5E2E" w:rsidRPr="00F07870" w:rsidRDefault="00DC5E2E" w:rsidP="00DC5E2E">
      <w:pPr>
        <w:pStyle w:val="SingleTxt"/>
      </w:pPr>
      <w:r w:rsidRPr="00F07870">
        <w:tab/>
        <w:t>(c)</w:t>
      </w:r>
      <w:r w:rsidRPr="00F07870">
        <w:tab/>
        <w:t>Eighty-seventh session: 29 January–16 February 2024;</w:t>
      </w:r>
    </w:p>
    <w:p w14:paraId="58A4679C" w14:textId="77777777" w:rsidR="00DC5E2E" w:rsidRPr="00F07870" w:rsidRDefault="00DC5E2E" w:rsidP="00DC5E2E">
      <w:pPr>
        <w:pStyle w:val="SingleTxt"/>
      </w:pPr>
      <w:r w:rsidRPr="00F07870">
        <w:tab/>
        <w:t>(d)</w:t>
      </w:r>
      <w:r w:rsidRPr="00F07870">
        <w:tab/>
        <w:t>Pre-sessional working group for the eighty-ninth session: 19–23 February 2024;</w:t>
      </w:r>
    </w:p>
    <w:p w14:paraId="3627A8E2" w14:textId="77777777" w:rsidR="00DC5E2E" w:rsidRPr="00F07870" w:rsidRDefault="00DC5E2E" w:rsidP="00DC5E2E">
      <w:pPr>
        <w:pStyle w:val="SingleTxt"/>
        <w:rPr>
          <w:i/>
          <w:iCs/>
        </w:rPr>
      </w:pPr>
      <w:r w:rsidRPr="00F07870">
        <w:rPr>
          <w:i/>
          <w:iCs/>
        </w:rPr>
        <w:tab/>
        <w:t>Eighty-eighth session (Geneva)</w:t>
      </w:r>
    </w:p>
    <w:p w14:paraId="2A86BE72" w14:textId="77777777" w:rsidR="00DC5E2E" w:rsidRPr="00F07870" w:rsidRDefault="00DC5E2E" w:rsidP="00DC5E2E">
      <w:pPr>
        <w:pStyle w:val="SingleTxt"/>
      </w:pPr>
      <w:r w:rsidRPr="00F07870">
        <w:tab/>
        <w:t>(e)</w:t>
      </w:r>
      <w:r w:rsidRPr="00F07870">
        <w:tab/>
        <w:t>Fifty-ninth session of the Working Group on Communications under the Optional Protocol: 9 and 10 May 2024;</w:t>
      </w:r>
    </w:p>
    <w:p w14:paraId="0E44D4D0" w14:textId="77777777" w:rsidR="00DC5E2E" w:rsidRPr="00F07870" w:rsidRDefault="00DC5E2E" w:rsidP="00DC5E2E">
      <w:pPr>
        <w:pStyle w:val="SingleTxt"/>
      </w:pPr>
      <w:r w:rsidRPr="00F07870">
        <w:tab/>
        <w:t>(f)</w:t>
      </w:r>
      <w:r w:rsidRPr="00F07870">
        <w:tab/>
        <w:t>Twenty-eighth session of the Working Group on Inquiries under the Optional Protocol: 9 and 10 May 2024;</w:t>
      </w:r>
    </w:p>
    <w:p w14:paraId="01A4E84A" w14:textId="77777777" w:rsidR="00DC5E2E" w:rsidRPr="00F07870" w:rsidRDefault="00DC5E2E" w:rsidP="00DC5E2E">
      <w:pPr>
        <w:pStyle w:val="SingleTxt"/>
      </w:pPr>
      <w:r w:rsidRPr="00F07870">
        <w:tab/>
        <w:t>(g)</w:t>
      </w:r>
      <w:r w:rsidRPr="00F07870">
        <w:tab/>
        <w:t>Eighty-eighth session: 13–31 May 2024;</w:t>
      </w:r>
    </w:p>
    <w:p w14:paraId="2E6FFF41" w14:textId="5398BB5B" w:rsidR="00DC5E2E" w:rsidRPr="00F07870" w:rsidRDefault="00DC5E2E" w:rsidP="00DC5E2E">
      <w:pPr>
        <w:pStyle w:val="SingleTxt"/>
      </w:pPr>
      <w:r w:rsidRPr="00F07870">
        <w:tab/>
        <w:t>(h)</w:t>
      </w:r>
      <w:r w:rsidRPr="00F07870">
        <w:tab/>
        <w:t>Pre-sessional working group for the ninetieth session: 3–7</w:t>
      </w:r>
      <w:r w:rsidR="008E5B1A" w:rsidRPr="00F07870">
        <w:t xml:space="preserve"> </w:t>
      </w:r>
      <w:r w:rsidRPr="00F07870">
        <w:t>June 2024.</w:t>
      </w:r>
    </w:p>
    <w:p w14:paraId="19A02613" w14:textId="77777777" w:rsidR="00DC5E2E" w:rsidRPr="00F07870" w:rsidRDefault="00DC5E2E" w:rsidP="00DC5E2E">
      <w:pPr>
        <w:pStyle w:val="SingleTxt"/>
        <w:spacing w:after="0" w:line="120" w:lineRule="exact"/>
        <w:rPr>
          <w:sz w:val="10"/>
        </w:rPr>
      </w:pPr>
    </w:p>
    <w:p w14:paraId="2FE1747E" w14:textId="77777777" w:rsidR="00DC5E2E" w:rsidRPr="00F07870" w:rsidRDefault="00DC5E2E" w:rsidP="00DC5E2E">
      <w:pPr>
        <w:pStyle w:val="H23"/>
        <w:ind w:left="2534" w:right="1260"/>
        <w:rPr>
          <w:lang w:val="en-GB"/>
        </w:rPr>
      </w:pPr>
      <w:r w:rsidRPr="00F07870">
        <w:rPr>
          <w:bCs/>
          <w:lang w:val="en-GB"/>
        </w:rPr>
        <w:t xml:space="preserve">Reports to be considered at future sessions </w:t>
      </w:r>
    </w:p>
    <w:p w14:paraId="773ECFD6" w14:textId="77777777" w:rsidR="00DC5E2E" w:rsidRPr="00F07870" w:rsidRDefault="00DC5E2E" w:rsidP="00DC5E2E">
      <w:pPr>
        <w:pStyle w:val="SingleTxt"/>
        <w:spacing w:after="0" w:line="120" w:lineRule="exact"/>
        <w:rPr>
          <w:sz w:val="10"/>
        </w:rPr>
      </w:pPr>
    </w:p>
    <w:p w14:paraId="3FB846EE" w14:textId="77777777" w:rsidR="00DC5E2E" w:rsidRPr="00F07870" w:rsidRDefault="00DC5E2E" w:rsidP="00DC5E2E">
      <w:pPr>
        <w:pStyle w:val="SingleTxt"/>
      </w:pPr>
      <w:r w:rsidRPr="00F07870">
        <w:t>27.</w:t>
      </w:r>
      <w:r w:rsidRPr="00F07870">
        <w:tab/>
        <w:t>The Committee confirmed that, at its eighty-seventh session, it would consider the reports of the Central African Republic, Djibouti, Greece, Italy, the Niger (the latter three under the simplified reporting procedure), Oman, Tajikistan and Turkmenistan and that, at its eighty-eighth session, it would consider those of Brazil, Estonia (both under the simplified reporting procedure), Kuwait, Malaysia, Montenegro, the Republic of Korea, Rwanda and Singapore.</w:t>
      </w:r>
    </w:p>
    <w:p w14:paraId="1B85F633" w14:textId="77777777" w:rsidR="00DC5E2E" w:rsidRPr="00F07870" w:rsidRDefault="00DC5E2E" w:rsidP="00DC5E2E">
      <w:pPr>
        <w:pStyle w:val="SingleTxt"/>
      </w:pPr>
    </w:p>
    <w:p w14:paraId="7D42BEEB" w14:textId="77777777" w:rsidR="00DC5E2E" w:rsidRPr="00F07870" w:rsidRDefault="00DC5E2E" w:rsidP="00DC5E2E">
      <w:pPr>
        <w:suppressAutoHyphens w:val="0"/>
        <w:spacing w:after="200" w:line="276" w:lineRule="auto"/>
      </w:pPr>
      <w:r w:rsidRPr="00F07870">
        <w:br w:type="page"/>
      </w:r>
    </w:p>
    <w:p w14:paraId="04A326A6" w14:textId="77777777" w:rsidR="00DC5E2E" w:rsidRPr="00F07870" w:rsidRDefault="00DC5E2E" w:rsidP="00DC5E2E">
      <w:pPr>
        <w:pStyle w:val="HCh"/>
        <w:keepNext w:val="0"/>
        <w:keepLines w:val="0"/>
        <w:ind w:left="1267" w:right="1260" w:hanging="1267"/>
      </w:pPr>
      <w:r w:rsidRPr="00F07870">
        <w:rPr>
          <w:bCs/>
        </w:rPr>
        <w:lastRenderedPageBreak/>
        <w:t>Chapter VII</w:t>
      </w:r>
    </w:p>
    <w:p w14:paraId="020E69BA" w14:textId="0018F663" w:rsidR="00DC5E2E" w:rsidRPr="00F07870" w:rsidRDefault="002A7BED" w:rsidP="002A7BED">
      <w:pPr>
        <w:pStyle w:val="HCh"/>
        <w:ind w:left="1267" w:right="1260" w:hanging="1267"/>
      </w:pPr>
      <w:r w:rsidRPr="00F07870">
        <w:tab/>
      </w:r>
      <w:r w:rsidRPr="00F07870">
        <w:tab/>
      </w:r>
      <w:r w:rsidR="00DC5E2E" w:rsidRPr="00F07870">
        <w:t>Implementation of article 21 of the Convention</w:t>
      </w:r>
    </w:p>
    <w:p w14:paraId="7DFAB99E" w14:textId="77777777" w:rsidR="00DC5E2E" w:rsidRPr="00F07870" w:rsidRDefault="00DC5E2E" w:rsidP="00DC5E2E">
      <w:pPr>
        <w:pStyle w:val="SingleTxt"/>
        <w:spacing w:after="0" w:line="120" w:lineRule="exact"/>
        <w:rPr>
          <w:sz w:val="10"/>
        </w:rPr>
      </w:pPr>
    </w:p>
    <w:p w14:paraId="16AFD352" w14:textId="77777777" w:rsidR="00DC5E2E" w:rsidRPr="00F07870" w:rsidRDefault="00DC5E2E" w:rsidP="00DC5E2E">
      <w:pPr>
        <w:pStyle w:val="SingleTxt"/>
        <w:spacing w:after="0" w:line="120" w:lineRule="exact"/>
        <w:rPr>
          <w:sz w:val="10"/>
        </w:rPr>
      </w:pPr>
    </w:p>
    <w:p w14:paraId="724AB100" w14:textId="77777777" w:rsidR="00DC5E2E" w:rsidRPr="00F07870" w:rsidRDefault="00DC5E2E" w:rsidP="00DC5E2E">
      <w:pPr>
        <w:pStyle w:val="H23"/>
        <w:ind w:right="1260"/>
        <w:rPr>
          <w:lang w:val="en-GB"/>
        </w:rPr>
      </w:pPr>
      <w:r w:rsidRPr="00F07870">
        <w:rPr>
          <w:lang w:val="en-GB"/>
        </w:rPr>
        <w:tab/>
      </w:r>
      <w:r w:rsidRPr="00F07870">
        <w:rPr>
          <w:lang w:val="en-GB"/>
        </w:rPr>
        <w:tab/>
        <w:t>Working group on working methods</w:t>
      </w:r>
    </w:p>
    <w:p w14:paraId="36754064" w14:textId="77777777" w:rsidR="00DC5E2E" w:rsidRPr="00F07870" w:rsidRDefault="00DC5E2E" w:rsidP="00DC5E2E">
      <w:pPr>
        <w:pStyle w:val="SingleTxt"/>
        <w:spacing w:after="0" w:line="120" w:lineRule="exact"/>
        <w:rPr>
          <w:sz w:val="10"/>
        </w:rPr>
      </w:pPr>
    </w:p>
    <w:p w14:paraId="4B340BAD" w14:textId="77777777" w:rsidR="00DC5E2E" w:rsidRPr="00F07870" w:rsidRDefault="00DC5E2E" w:rsidP="00DC5E2E">
      <w:pPr>
        <w:pStyle w:val="SingleTxt"/>
      </w:pPr>
      <w:r w:rsidRPr="00F07870">
        <w:t>28.</w:t>
      </w:r>
      <w:r w:rsidRPr="00F07870">
        <w:tab/>
        <w:t>The working group met during the session. It discussed and submitted to the Committee three draft decisions, concerning enhanced constructive dialogues (see decision 86/IV), the</w:t>
      </w:r>
      <w:r w:rsidRPr="00F07870">
        <w:rPr>
          <w:bCs/>
        </w:rPr>
        <w:t xml:space="preserve"> assessment of its pilot project to revise the structure of constructive dialogues with States parties (see decision 86/V) and an amendment to its rules of procedure on provisional concluding observations</w:t>
      </w:r>
      <w:r w:rsidRPr="00F07870">
        <w:t xml:space="preserve"> (see decision 86/VI).</w:t>
      </w:r>
    </w:p>
    <w:p w14:paraId="26B0D367" w14:textId="77777777" w:rsidR="00DC5E2E" w:rsidRPr="00F07870" w:rsidRDefault="00DC5E2E" w:rsidP="00DC5E2E">
      <w:pPr>
        <w:pStyle w:val="SingleTxt"/>
        <w:spacing w:after="0" w:line="120" w:lineRule="exact"/>
        <w:rPr>
          <w:sz w:val="10"/>
        </w:rPr>
      </w:pPr>
    </w:p>
    <w:p w14:paraId="3DAFED25" w14:textId="77777777" w:rsidR="00DC5E2E" w:rsidRPr="00F07870" w:rsidRDefault="00DC5E2E" w:rsidP="00DC5E2E">
      <w:pPr>
        <w:pStyle w:val="H23"/>
        <w:ind w:right="1260"/>
        <w:rPr>
          <w:lang w:val="en-GB"/>
        </w:rPr>
      </w:pPr>
      <w:r w:rsidRPr="00F07870">
        <w:rPr>
          <w:lang w:val="en-GB"/>
        </w:rPr>
        <w:tab/>
      </w:r>
      <w:r w:rsidRPr="00F07870">
        <w:rPr>
          <w:lang w:val="en-GB"/>
        </w:rPr>
        <w:tab/>
        <w:t xml:space="preserve">Working group on gender-based violence against women </w:t>
      </w:r>
    </w:p>
    <w:p w14:paraId="212977FD" w14:textId="77777777" w:rsidR="00DC5E2E" w:rsidRPr="00F07870" w:rsidRDefault="00DC5E2E" w:rsidP="00DC5E2E">
      <w:pPr>
        <w:pStyle w:val="SingleTxt"/>
        <w:spacing w:after="0" w:line="120" w:lineRule="exact"/>
        <w:rPr>
          <w:sz w:val="10"/>
        </w:rPr>
      </w:pPr>
    </w:p>
    <w:p w14:paraId="4EECECB1" w14:textId="77777777" w:rsidR="00DC5E2E" w:rsidRPr="00F07870" w:rsidRDefault="00DC5E2E" w:rsidP="00DC5E2E">
      <w:pPr>
        <w:pStyle w:val="SingleTxt"/>
      </w:pPr>
      <w:r w:rsidRPr="00F07870">
        <w:t>29.</w:t>
      </w:r>
      <w:r w:rsidRPr="00F07870">
        <w:tab/>
        <w:t>The working group met twice during the session. It discussed the candidacy of the Committee to chair the Platform of Independent Expert Mechanisms on the Elimination of Discrimination and Violence against Women in 2024, as well as the mandate of the Committee in relation to gender-based violence against women.</w:t>
      </w:r>
    </w:p>
    <w:p w14:paraId="0A7627B1" w14:textId="77777777" w:rsidR="00B5532A" w:rsidRPr="00F07870" w:rsidRDefault="00B5532A" w:rsidP="00B5532A">
      <w:pPr>
        <w:pStyle w:val="SingleTxt"/>
        <w:spacing w:after="0" w:line="120" w:lineRule="exact"/>
        <w:rPr>
          <w:sz w:val="10"/>
        </w:rPr>
      </w:pPr>
    </w:p>
    <w:p w14:paraId="72411C96" w14:textId="77777777" w:rsidR="00DC5E2E" w:rsidRPr="00F07870" w:rsidRDefault="00DC5E2E" w:rsidP="00B5532A">
      <w:pPr>
        <w:pStyle w:val="H23"/>
        <w:ind w:right="1560"/>
        <w:rPr>
          <w:lang w:val="en-GB"/>
        </w:rPr>
      </w:pPr>
      <w:r w:rsidRPr="00F07870">
        <w:rPr>
          <w:lang w:val="en-GB"/>
        </w:rPr>
        <w:tab/>
      </w:r>
      <w:r w:rsidRPr="00F07870">
        <w:rPr>
          <w:lang w:val="en-GB"/>
        </w:rPr>
        <w:tab/>
        <w:t xml:space="preserve">Working group on the equal and inclusive representation of women in decision-making systems </w:t>
      </w:r>
    </w:p>
    <w:p w14:paraId="46F2A1F9" w14:textId="77777777" w:rsidR="00DC5E2E" w:rsidRPr="00F07870" w:rsidRDefault="00DC5E2E" w:rsidP="00DC5E2E">
      <w:pPr>
        <w:pStyle w:val="SingleTxt"/>
        <w:spacing w:after="0" w:line="120" w:lineRule="exact"/>
        <w:rPr>
          <w:sz w:val="10"/>
        </w:rPr>
      </w:pPr>
    </w:p>
    <w:p w14:paraId="653CB47B" w14:textId="77777777" w:rsidR="00DC5E2E" w:rsidRPr="00F07870" w:rsidRDefault="00DC5E2E" w:rsidP="00DC5E2E">
      <w:pPr>
        <w:pStyle w:val="SingleTxt"/>
      </w:pPr>
      <w:r w:rsidRPr="00F07870">
        <w:t>30.</w:t>
      </w:r>
      <w:r w:rsidRPr="00F07870">
        <w:tab/>
        <w:t>The working group met during the session. It discussed the outcomes of recent expert group meetings that had provided inputs for the draft general recommendation on the equal and inclusive representation of women in decision-making systems, as well as intersessional side events on the draft general recommendation that had taken place. The working group also discussed the next steps in the process leading to the adoption of the general recommendation, scheduled to take place at the eighty-ninth session of the Committee, in October 2024, including the publication online of the initial draft of the general recommendation, with a call for comments, and the convening of five regional meetings.</w:t>
      </w:r>
    </w:p>
    <w:p w14:paraId="2F96CC46" w14:textId="77777777" w:rsidR="00B5532A" w:rsidRPr="00F07870" w:rsidRDefault="00B5532A" w:rsidP="00B5532A">
      <w:pPr>
        <w:pStyle w:val="SingleTxt"/>
        <w:spacing w:after="0" w:line="120" w:lineRule="exact"/>
        <w:rPr>
          <w:sz w:val="10"/>
        </w:rPr>
      </w:pPr>
    </w:p>
    <w:p w14:paraId="64E4C985" w14:textId="77777777" w:rsidR="00DC5E2E" w:rsidRPr="00F07870" w:rsidRDefault="00DC5E2E" w:rsidP="00DC5E2E">
      <w:pPr>
        <w:pStyle w:val="H23"/>
        <w:rPr>
          <w:lang w:val="en-GB"/>
        </w:rPr>
      </w:pPr>
      <w:r w:rsidRPr="00F07870">
        <w:rPr>
          <w:lang w:val="en-GB"/>
        </w:rPr>
        <w:tab/>
      </w:r>
      <w:r w:rsidRPr="00F07870">
        <w:rPr>
          <w:lang w:val="en-GB"/>
        </w:rPr>
        <w:tab/>
        <w:t>Task force on gender stereotyping</w:t>
      </w:r>
    </w:p>
    <w:p w14:paraId="3813D04E" w14:textId="77777777" w:rsidR="00DC5E2E" w:rsidRPr="00F07870" w:rsidRDefault="00DC5E2E" w:rsidP="00B5532A">
      <w:pPr>
        <w:pStyle w:val="SingleTxt"/>
        <w:spacing w:after="0" w:line="120" w:lineRule="exact"/>
        <w:rPr>
          <w:sz w:val="10"/>
        </w:rPr>
      </w:pPr>
    </w:p>
    <w:p w14:paraId="6B2B03C5" w14:textId="77777777" w:rsidR="00DC5E2E" w:rsidRPr="00F07870" w:rsidRDefault="00DC5E2E" w:rsidP="00DC5E2E">
      <w:pPr>
        <w:pStyle w:val="SingleTxt"/>
        <w:rPr>
          <w:bCs/>
        </w:rPr>
      </w:pPr>
      <w:r w:rsidRPr="00F07870">
        <w:t>31.</w:t>
      </w:r>
      <w:r w:rsidRPr="00F07870">
        <w:tab/>
        <w:t>The task force met with the United Nations Population Fund (UNFPA) during the session to discuss possible support for the preparation of a draft general recommendation on gender stereotyping. The task force is also exploring the possibility of financial support from States parties. The draft concept note for the general recommendation is scheduled to be presented to the plenary during the eighty-seventh session of the Committee for endorsement.</w:t>
      </w:r>
    </w:p>
    <w:p w14:paraId="6C3C88B0" w14:textId="77777777" w:rsidR="00DC5E2E" w:rsidRPr="00F07870" w:rsidRDefault="00DC5E2E" w:rsidP="00DC5E2E">
      <w:pPr>
        <w:pStyle w:val="SingleTxt"/>
        <w:spacing w:after="0" w:line="120" w:lineRule="exact"/>
        <w:rPr>
          <w:bCs/>
          <w:sz w:val="10"/>
        </w:rPr>
      </w:pPr>
    </w:p>
    <w:p w14:paraId="6954A5F8" w14:textId="77777777" w:rsidR="00DC5E2E" w:rsidRPr="00F07870" w:rsidRDefault="00DC5E2E" w:rsidP="00DC5E2E">
      <w:pPr>
        <w:pStyle w:val="H23"/>
        <w:rPr>
          <w:lang w:val="en-GB"/>
        </w:rPr>
      </w:pPr>
      <w:r w:rsidRPr="00F07870">
        <w:rPr>
          <w:lang w:val="en-GB"/>
        </w:rPr>
        <w:tab/>
      </w:r>
      <w:r w:rsidRPr="00F07870">
        <w:rPr>
          <w:lang w:val="en-GB"/>
        </w:rPr>
        <w:tab/>
        <w:t>Task force on Afghanistan</w:t>
      </w:r>
    </w:p>
    <w:p w14:paraId="6F7019CB" w14:textId="77777777" w:rsidR="00DC5E2E" w:rsidRPr="00F07870" w:rsidRDefault="00DC5E2E" w:rsidP="00B5532A">
      <w:pPr>
        <w:pStyle w:val="SingleTxt"/>
        <w:spacing w:after="0" w:line="120" w:lineRule="exact"/>
        <w:rPr>
          <w:sz w:val="10"/>
        </w:rPr>
      </w:pPr>
    </w:p>
    <w:p w14:paraId="3A9A86DE" w14:textId="77777777" w:rsidR="00DC5E2E" w:rsidRPr="00F07870" w:rsidRDefault="00DC5E2E" w:rsidP="00DC5E2E">
      <w:pPr>
        <w:pStyle w:val="SingleTxt"/>
      </w:pPr>
      <w:r w:rsidRPr="00F07870">
        <w:t>32.</w:t>
      </w:r>
      <w:r w:rsidRPr="00F07870">
        <w:tab/>
        <w:t>The task force on Afghanistan met twice during the session. It discussed the possibility of elaborating a position paper on gender persecution and gender apartheid. The Committee endorsed the recommendation of the task force to elaborate a statement on the situation of women and girls in Afghanistan, to be adopted at its eighty-seventh session.</w:t>
      </w:r>
    </w:p>
    <w:p w14:paraId="5534D1E2" w14:textId="77777777" w:rsidR="00DC5E2E" w:rsidRPr="00F07870" w:rsidRDefault="00DC5E2E" w:rsidP="00DC5E2E">
      <w:pPr>
        <w:pStyle w:val="SingleTxt"/>
        <w:spacing w:after="0" w:line="120" w:lineRule="exact"/>
        <w:rPr>
          <w:sz w:val="10"/>
        </w:rPr>
      </w:pPr>
    </w:p>
    <w:p w14:paraId="66649FC5" w14:textId="05354CD0" w:rsidR="00DC5E2E" w:rsidRPr="00F07870" w:rsidRDefault="00DC5E2E" w:rsidP="00DC5E2E">
      <w:pPr>
        <w:pStyle w:val="H23"/>
        <w:rPr>
          <w:lang w:val="en-GB"/>
        </w:rPr>
      </w:pPr>
      <w:r w:rsidRPr="00F07870">
        <w:rPr>
          <w:lang w:val="en-GB"/>
        </w:rPr>
        <w:tab/>
      </w:r>
      <w:r w:rsidRPr="00F07870">
        <w:rPr>
          <w:lang w:val="en-GB"/>
        </w:rPr>
        <w:tab/>
        <w:t>Task force on Ukraine</w:t>
      </w:r>
    </w:p>
    <w:p w14:paraId="3D522C26" w14:textId="77777777" w:rsidR="00DC5E2E" w:rsidRPr="00F07870" w:rsidRDefault="00DC5E2E" w:rsidP="00B5532A">
      <w:pPr>
        <w:pStyle w:val="SingleTxt"/>
        <w:spacing w:after="0" w:line="120" w:lineRule="exact"/>
        <w:rPr>
          <w:sz w:val="10"/>
        </w:rPr>
      </w:pPr>
    </w:p>
    <w:p w14:paraId="147470A5" w14:textId="77777777" w:rsidR="00DC5E2E" w:rsidRPr="00F07870" w:rsidRDefault="00DC5E2E" w:rsidP="00DC5E2E">
      <w:pPr>
        <w:pStyle w:val="SingleTxt"/>
      </w:pPr>
      <w:r w:rsidRPr="00F07870">
        <w:t>33.</w:t>
      </w:r>
      <w:r w:rsidRPr="00F07870">
        <w:tab/>
        <w:t>The task force on Ukraine met during the session. It decided to request a briefing by the Independent International Commission of Inquiry on Ukraine and UNHCR during the eighty-seventh session of the Committee. The Committee endorsed the recommendation of the task force to elaborate a statement on the situation of women and girls in Ukraine, to be adopted at its eighty-seventh session.</w:t>
      </w:r>
    </w:p>
    <w:p w14:paraId="71AA64D0" w14:textId="77777777" w:rsidR="00B5532A" w:rsidRPr="00F07870" w:rsidRDefault="00B5532A" w:rsidP="00B5532A">
      <w:pPr>
        <w:pStyle w:val="SingleTxt"/>
        <w:spacing w:after="0" w:line="120" w:lineRule="exact"/>
        <w:rPr>
          <w:sz w:val="10"/>
        </w:rPr>
      </w:pPr>
    </w:p>
    <w:p w14:paraId="52121E51" w14:textId="053A38B0" w:rsidR="00DC5E2E" w:rsidRPr="00F07870" w:rsidRDefault="00DC5E2E" w:rsidP="00B5532A">
      <w:pPr>
        <w:pStyle w:val="H23"/>
        <w:keepNext/>
        <w:keepLines/>
        <w:rPr>
          <w:lang w:val="en-GB"/>
        </w:rPr>
      </w:pPr>
      <w:r w:rsidRPr="00F07870">
        <w:rPr>
          <w:lang w:val="en-GB"/>
        </w:rPr>
        <w:lastRenderedPageBreak/>
        <w:tab/>
      </w:r>
      <w:r w:rsidRPr="00F07870">
        <w:rPr>
          <w:lang w:val="en-GB"/>
        </w:rPr>
        <w:tab/>
        <w:t>Task force on sex/gender self-identification</w:t>
      </w:r>
    </w:p>
    <w:p w14:paraId="1C21E1FE" w14:textId="77777777" w:rsidR="00DC5E2E" w:rsidRPr="00F07870" w:rsidRDefault="00DC5E2E" w:rsidP="00B5532A">
      <w:pPr>
        <w:pStyle w:val="SingleTxt"/>
        <w:keepNext/>
        <w:keepLines/>
        <w:spacing w:after="0" w:line="120" w:lineRule="exact"/>
        <w:rPr>
          <w:sz w:val="10"/>
        </w:rPr>
      </w:pPr>
    </w:p>
    <w:p w14:paraId="5AE79B92" w14:textId="77777777" w:rsidR="00DC5E2E" w:rsidRPr="00F07870" w:rsidRDefault="00DC5E2E" w:rsidP="00B5532A">
      <w:pPr>
        <w:pStyle w:val="SingleTxt"/>
        <w:keepNext/>
        <w:keepLines/>
      </w:pPr>
      <w:r w:rsidRPr="00F07870">
        <w:t>34.</w:t>
      </w:r>
      <w:r w:rsidRPr="00F07870">
        <w:tab/>
        <w:t>The task force met during the session to discuss next steps, including the invitation of key experts, researchers and stakeholders to give briefings to the Committee on the issue of sex/gender self-identification. The Committee decided to invite one speaker to each of its sessions in 2024. In addition, the task force decided to arrange intersessional online briefings.</w:t>
      </w:r>
    </w:p>
    <w:p w14:paraId="02482921" w14:textId="77777777" w:rsidR="00DC5E2E" w:rsidRPr="00F07870" w:rsidRDefault="00DC5E2E" w:rsidP="00DC5E2E">
      <w:pPr>
        <w:suppressAutoHyphens w:val="0"/>
        <w:spacing w:after="200" w:line="276" w:lineRule="auto"/>
      </w:pPr>
      <w:r w:rsidRPr="00F07870">
        <w:br w:type="page"/>
      </w:r>
    </w:p>
    <w:p w14:paraId="255E787C" w14:textId="77777777" w:rsidR="00DC5E2E" w:rsidRPr="00F07870" w:rsidRDefault="00DC5E2E" w:rsidP="00DC5E2E">
      <w:pPr>
        <w:pStyle w:val="HCh"/>
        <w:keepNext w:val="0"/>
        <w:keepLines w:val="0"/>
        <w:ind w:left="1267" w:right="1260" w:hanging="1267"/>
      </w:pPr>
      <w:r w:rsidRPr="00F07870">
        <w:rPr>
          <w:bCs/>
        </w:rPr>
        <w:lastRenderedPageBreak/>
        <w:t>Chapter VIII</w:t>
      </w:r>
    </w:p>
    <w:p w14:paraId="3440E7F2" w14:textId="79DFCA3C" w:rsidR="00DC5E2E" w:rsidRPr="00F07870" w:rsidRDefault="00CC2CC7" w:rsidP="00CC2CC7">
      <w:pPr>
        <w:pStyle w:val="HCh"/>
        <w:ind w:left="1267" w:right="1260" w:hanging="1267"/>
      </w:pPr>
      <w:r w:rsidRPr="00F07870">
        <w:tab/>
      </w:r>
      <w:r w:rsidRPr="00F07870">
        <w:tab/>
      </w:r>
      <w:r w:rsidR="00DC5E2E" w:rsidRPr="00F07870">
        <w:t>Provisional agenda for the eighty-seventh session</w:t>
      </w:r>
    </w:p>
    <w:p w14:paraId="390EF08D" w14:textId="77777777" w:rsidR="00DC5E2E" w:rsidRPr="00F07870" w:rsidRDefault="00DC5E2E" w:rsidP="00DC5E2E">
      <w:pPr>
        <w:pStyle w:val="SingleTxt"/>
        <w:spacing w:after="0" w:line="120" w:lineRule="exact"/>
        <w:rPr>
          <w:sz w:val="10"/>
        </w:rPr>
      </w:pPr>
    </w:p>
    <w:p w14:paraId="0D2F2F90" w14:textId="77777777" w:rsidR="00DC5E2E" w:rsidRPr="00F07870" w:rsidRDefault="00DC5E2E" w:rsidP="00DC5E2E">
      <w:pPr>
        <w:pStyle w:val="SingleTxt"/>
        <w:spacing w:after="0" w:line="120" w:lineRule="exact"/>
        <w:rPr>
          <w:sz w:val="10"/>
        </w:rPr>
      </w:pPr>
    </w:p>
    <w:p w14:paraId="66404EB9" w14:textId="77777777" w:rsidR="00DC5E2E" w:rsidRPr="00F07870" w:rsidRDefault="00DC5E2E" w:rsidP="00DC5E2E">
      <w:pPr>
        <w:pStyle w:val="SingleTxt"/>
      </w:pPr>
      <w:r w:rsidRPr="00F07870">
        <w:t>35.</w:t>
      </w:r>
      <w:r w:rsidRPr="00F07870">
        <w:tab/>
        <w:t>At its 2028th meeting, on 27 October 2023, the Committee considered and approved the draft provisional agenda for its eighty-seventh session.</w:t>
      </w:r>
    </w:p>
    <w:p w14:paraId="4C18FDE0" w14:textId="77777777" w:rsidR="00DC5E2E" w:rsidRPr="00F07870" w:rsidRDefault="00DC5E2E" w:rsidP="00DC5E2E">
      <w:pPr>
        <w:suppressAutoHyphens w:val="0"/>
        <w:spacing w:after="200" w:line="276" w:lineRule="auto"/>
      </w:pPr>
      <w:r w:rsidRPr="00F07870">
        <w:br w:type="page"/>
      </w:r>
    </w:p>
    <w:p w14:paraId="75D05F13" w14:textId="77777777" w:rsidR="00DC5E2E" w:rsidRPr="00F07870" w:rsidRDefault="00DC5E2E" w:rsidP="00DC5E2E">
      <w:pPr>
        <w:pStyle w:val="HCh"/>
        <w:keepNext w:val="0"/>
        <w:keepLines w:val="0"/>
        <w:ind w:left="1267" w:right="1260" w:hanging="1267"/>
      </w:pPr>
      <w:r w:rsidRPr="00F07870">
        <w:rPr>
          <w:bCs/>
        </w:rPr>
        <w:lastRenderedPageBreak/>
        <w:t>Chapter IX</w:t>
      </w:r>
    </w:p>
    <w:p w14:paraId="55DC60E6" w14:textId="2F04151A" w:rsidR="00DC5E2E" w:rsidRPr="00F07870" w:rsidRDefault="006F72A1" w:rsidP="006F72A1">
      <w:pPr>
        <w:pStyle w:val="HCh"/>
        <w:ind w:left="1267" w:right="1260" w:hanging="1267"/>
      </w:pPr>
      <w:r w:rsidRPr="00F07870">
        <w:tab/>
      </w:r>
      <w:r w:rsidRPr="00F07870">
        <w:tab/>
      </w:r>
      <w:r w:rsidR="00DC5E2E" w:rsidRPr="00F07870">
        <w:t>Adoption of the report</w:t>
      </w:r>
    </w:p>
    <w:p w14:paraId="027E4148" w14:textId="77777777" w:rsidR="00DC5E2E" w:rsidRPr="00F07870" w:rsidRDefault="00DC5E2E" w:rsidP="00DC5E2E">
      <w:pPr>
        <w:pStyle w:val="SingleTxt"/>
        <w:spacing w:after="0" w:line="120" w:lineRule="exact"/>
        <w:rPr>
          <w:sz w:val="10"/>
        </w:rPr>
      </w:pPr>
    </w:p>
    <w:p w14:paraId="409B25F2" w14:textId="77777777" w:rsidR="00DC5E2E" w:rsidRPr="00F07870" w:rsidRDefault="00DC5E2E" w:rsidP="00DC5E2E">
      <w:pPr>
        <w:pStyle w:val="SingleTxt"/>
        <w:spacing w:after="0" w:line="120" w:lineRule="exact"/>
        <w:rPr>
          <w:sz w:val="10"/>
        </w:rPr>
      </w:pPr>
    </w:p>
    <w:p w14:paraId="1B0B9700" w14:textId="77777777" w:rsidR="00DC5E2E" w:rsidRPr="00F07870" w:rsidRDefault="00DC5E2E" w:rsidP="00DC5E2E">
      <w:pPr>
        <w:pStyle w:val="SingleTxt"/>
      </w:pPr>
      <w:r w:rsidRPr="00F07870">
        <w:t>36.</w:t>
      </w:r>
      <w:r w:rsidRPr="00F07870">
        <w:tab/>
        <w:t>At its 2028th meeting, on 27 October 2023, the Committee considered and adopted, as orally amended, the draft report on its eighty-sixth session.</w:t>
      </w:r>
    </w:p>
    <w:p w14:paraId="26AC9C90" w14:textId="77777777" w:rsidR="00DC5E2E" w:rsidRPr="00F07870" w:rsidRDefault="00DC5E2E" w:rsidP="00DC5E2E">
      <w:pPr>
        <w:suppressAutoHyphens w:val="0"/>
        <w:spacing w:after="200" w:line="276" w:lineRule="auto"/>
      </w:pPr>
      <w:r w:rsidRPr="00F07870">
        <w:br w:type="page"/>
      </w:r>
    </w:p>
    <w:p w14:paraId="46FF17AE" w14:textId="77777777" w:rsidR="00DC5E2E" w:rsidRPr="00F07870" w:rsidRDefault="00DC5E2E" w:rsidP="00DC5E2E">
      <w:pPr>
        <w:pStyle w:val="H1"/>
        <w:keepNext w:val="0"/>
        <w:keepLines w:val="0"/>
        <w:ind w:right="1260"/>
      </w:pPr>
      <w:r w:rsidRPr="00F07870">
        <w:rPr>
          <w:bCs/>
        </w:rPr>
        <w:lastRenderedPageBreak/>
        <w:t>Annex</w:t>
      </w:r>
    </w:p>
    <w:p w14:paraId="433C401C" w14:textId="77777777" w:rsidR="00DC5E2E" w:rsidRPr="00F07870" w:rsidRDefault="00DC5E2E" w:rsidP="00DC5E2E">
      <w:pPr>
        <w:pStyle w:val="SingleTxt"/>
        <w:spacing w:after="0" w:line="120" w:lineRule="exact"/>
        <w:rPr>
          <w:sz w:val="10"/>
        </w:rPr>
      </w:pPr>
    </w:p>
    <w:p w14:paraId="79743A1A" w14:textId="77777777" w:rsidR="00DC5E2E" w:rsidRPr="00F07870" w:rsidRDefault="00DC5E2E" w:rsidP="00DC5E2E">
      <w:pPr>
        <w:pStyle w:val="H1"/>
        <w:keepNext w:val="0"/>
        <w:keepLines w:val="0"/>
        <w:ind w:right="1260"/>
      </w:pPr>
      <w:r w:rsidRPr="00F07870">
        <w:rPr>
          <w:bCs/>
        </w:rPr>
        <w:tab/>
      </w:r>
      <w:r w:rsidRPr="00F07870">
        <w:rPr>
          <w:bCs/>
        </w:rPr>
        <w:tab/>
        <w:t>Documents before the Committee at its eighty-sixth session</w:t>
      </w:r>
    </w:p>
    <w:p w14:paraId="7AE5DFAB" w14:textId="77777777" w:rsidR="00DC5E2E" w:rsidRPr="00F07870" w:rsidRDefault="00DC5E2E" w:rsidP="00DC5E2E">
      <w:pPr>
        <w:pStyle w:val="SingleTxt"/>
        <w:spacing w:after="0" w:line="120" w:lineRule="exact"/>
        <w:rPr>
          <w:sz w:val="10"/>
        </w:rPr>
      </w:pPr>
    </w:p>
    <w:p w14:paraId="5FC2966F"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4"/>
        <w:gridCol w:w="4929"/>
      </w:tblGrid>
      <w:tr w:rsidR="00DC5E2E" w:rsidRPr="00F07870" w14:paraId="7CFCCB3C" w14:textId="77777777" w:rsidTr="00F344FE">
        <w:trPr>
          <w:tblHeader/>
        </w:trPr>
        <w:tc>
          <w:tcPr>
            <w:tcW w:w="2426" w:type="dxa"/>
            <w:tcBorders>
              <w:top w:val="single" w:sz="4" w:space="0" w:color="auto"/>
              <w:bottom w:val="single" w:sz="12" w:space="0" w:color="auto"/>
            </w:tcBorders>
            <w:shd w:val="clear" w:color="auto" w:fill="auto"/>
            <w:vAlign w:val="bottom"/>
          </w:tcPr>
          <w:p w14:paraId="47120F25" w14:textId="77777777" w:rsidR="00DC5E2E" w:rsidRPr="00F07870" w:rsidRDefault="00DC5E2E" w:rsidP="005628C1">
            <w:pPr>
              <w:tabs>
                <w:tab w:val="left" w:pos="288"/>
                <w:tab w:val="left" w:pos="576"/>
                <w:tab w:val="left" w:pos="864"/>
                <w:tab w:val="left" w:pos="1152"/>
              </w:tabs>
              <w:spacing w:before="81" w:after="81" w:line="160" w:lineRule="exact"/>
              <w:ind w:right="40"/>
              <w:rPr>
                <w:i/>
                <w:sz w:val="14"/>
              </w:rPr>
            </w:pPr>
            <w:r w:rsidRPr="00F07870">
              <w:rPr>
                <w:i/>
                <w:sz w:val="14"/>
              </w:rPr>
              <w:t>Symbol</w:t>
            </w:r>
          </w:p>
        </w:tc>
        <w:tc>
          <w:tcPr>
            <w:tcW w:w="4894" w:type="dxa"/>
            <w:tcBorders>
              <w:top w:val="single" w:sz="4" w:space="0" w:color="auto"/>
              <w:bottom w:val="single" w:sz="12" w:space="0" w:color="auto"/>
            </w:tcBorders>
            <w:shd w:val="clear" w:color="auto" w:fill="auto"/>
            <w:vAlign w:val="bottom"/>
          </w:tcPr>
          <w:p w14:paraId="1ADBCAB9" w14:textId="77777777" w:rsidR="00DC5E2E" w:rsidRPr="00F07870" w:rsidRDefault="00DC5E2E" w:rsidP="005628C1">
            <w:pPr>
              <w:tabs>
                <w:tab w:val="left" w:pos="288"/>
                <w:tab w:val="left" w:pos="576"/>
                <w:tab w:val="left" w:pos="864"/>
                <w:tab w:val="left" w:pos="1152"/>
              </w:tabs>
              <w:spacing w:before="81" w:after="81" w:line="160" w:lineRule="exact"/>
              <w:ind w:left="144" w:right="40"/>
              <w:rPr>
                <w:i/>
                <w:sz w:val="14"/>
              </w:rPr>
            </w:pPr>
            <w:r w:rsidRPr="00F07870">
              <w:rPr>
                <w:i/>
                <w:sz w:val="14"/>
              </w:rPr>
              <w:t>Title or description</w:t>
            </w:r>
          </w:p>
        </w:tc>
      </w:tr>
      <w:tr w:rsidR="00DC5E2E" w:rsidRPr="00F07870" w14:paraId="3F1C93B1" w14:textId="77777777" w:rsidTr="00F344FE">
        <w:trPr>
          <w:trHeight w:hRule="exact" w:val="115"/>
          <w:tblHeader/>
        </w:trPr>
        <w:tc>
          <w:tcPr>
            <w:tcW w:w="2426" w:type="dxa"/>
            <w:tcBorders>
              <w:top w:val="single" w:sz="12" w:space="0" w:color="auto"/>
            </w:tcBorders>
            <w:shd w:val="clear" w:color="auto" w:fill="auto"/>
            <w:vAlign w:val="bottom"/>
          </w:tcPr>
          <w:p w14:paraId="090DA733"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894" w:type="dxa"/>
            <w:tcBorders>
              <w:top w:val="single" w:sz="12" w:space="0" w:color="auto"/>
            </w:tcBorders>
            <w:shd w:val="clear" w:color="auto" w:fill="auto"/>
            <w:vAlign w:val="bottom"/>
          </w:tcPr>
          <w:p w14:paraId="6BD4004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DC5E2E" w:rsidRPr="00F07870" w14:paraId="5C2EB403" w14:textId="77777777" w:rsidTr="00F344FE">
        <w:tc>
          <w:tcPr>
            <w:tcW w:w="2426" w:type="dxa"/>
            <w:shd w:val="clear" w:color="auto" w:fill="auto"/>
          </w:tcPr>
          <w:p w14:paraId="465AC1BF" w14:textId="212AD102"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75" w:history="1">
              <w:r w:rsidR="00DC5E2E" w:rsidRPr="00F07870">
                <w:rPr>
                  <w:rStyle w:val="Hyperlink"/>
                </w:rPr>
                <w:t>CEDAW/C/86/1</w:t>
              </w:r>
            </w:hyperlink>
          </w:p>
        </w:tc>
        <w:tc>
          <w:tcPr>
            <w:tcW w:w="4894" w:type="dxa"/>
            <w:shd w:val="clear" w:color="auto" w:fill="auto"/>
          </w:tcPr>
          <w:p w14:paraId="22C78B1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 xml:space="preserve">Annotated provisional agenda </w:t>
            </w:r>
          </w:p>
        </w:tc>
      </w:tr>
      <w:tr w:rsidR="00DC5E2E" w:rsidRPr="00F07870" w14:paraId="4B59F012" w14:textId="77777777" w:rsidTr="00F344FE">
        <w:tc>
          <w:tcPr>
            <w:tcW w:w="2426" w:type="dxa"/>
            <w:shd w:val="clear" w:color="auto" w:fill="auto"/>
          </w:tcPr>
          <w:p w14:paraId="06BCB0B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F07870">
              <w:rPr>
                <w:b/>
                <w:bCs/>
              </w:rPr>
              <w:t>Reports of States parties</w:t>
            </w:r>
          </w:p>
        </w:tc>
        <w:tc>
          <w:tcPr>
            <w:tcW w:w="4894" w:type="dxa"/>
            <w:shd w:val="clear" w:color="auto" w:fill="auto"/>
          </w:tcPr>
          <w:p w14:paraId="0FD3CC8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DC5E2E" w:rsidRPr="00F07870" w14:paraId="028BC0A0" w14:textId="77777777" w:rsidTr="00F344FE">
        <w:tc>
          <w:tcPr>
            <w:tcW w:w="2426" w:type="dxa"/>
            <w:shd w:val="clear" w:color="auto" w:fill="auto"/>
          </w:tcPr>
          <w:p w14:paraId="545BAFA4" w14:textId="7387AC40"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rPr>
            </w:pPr>
            <w:hyperlink r:id="rId76" w:history="1">
              <w:r w:rsidR="00DC5E2E" w:rsidRPr="00F07870">
                <w:rPr>
                  <w:rStyle w:val="Hyperlink"/>
                </w:rPr>
                <w:t>CEDAW/C/ALB/5</w:t>
              </w:r>
            </w:hyperlink>
          </w:p>
        </w:tc>
        <w:tc>
          <w:tcPr>
            <w:tcW w:w="4894" w:type="dxa"/>
            <w:shd w:val="clear" w:color="auto" w:fill="auto"/>
          </w:tcPr>
          <w:p w14:paraId="5C6DFCE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Fifth periodic report of Albania</w:t>
            </w:r>
          </w:p>
        </w:tc>
      </w:tr>
      <w:tr w:rsidR="00DC5E2E" w:rsidRPr="00F07870" w14:paraId="6BA63FB6" w14:textId="77777777" w:rsidTr="00F344FE">
        <w:tc>
          <w:tcPr>
            <w:tcW w:w="2426" w:type="dxa"/>
            <w:shd w:val="clear" w:color="auto" w:fill="auto"/>
          </w:tcPr>
          <w:p w14:paraId="46696F06" w14:textId="7BF52337"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77" w:history="1">
              <w:r w:rsidR="00DC5E2E" w:rsidRPr="00F07870">
                <w:rPr>
                  <w:rStyle w:val="Hyperlink"/>
                </w:rPr>
                <w:t>CEDAW/C/BTN/10</w:t>
              </w:r>
            </w:hyperlink>
          </w:p>
        </w:tc>
        <w:tc>
          <w:tcPr>
            <w:tcW w:w="4894" w:type="dxa"/>
            <w:shd w:val="clear" w:color="auto" w:fill="auto"/>
          </w:tcPr>
          <w:p w14:paraId="55D51C2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Tenth periodic report of Bhutan (submitted under the simplified reporting procedure)</w:t>
            </w:r>
          </w:p>
        </w:tc>
      </w:tr>
      <w:tr w:rsidR="00DC5E2E" w:rsidRPr="00F07870" w14:paraId="664069C9" w14:textId="77777777" w:rsidTr="00F344FE">
        <w:tc>
          <w:tcPr>
            <w:tcW w:w="2426" w:type="dxa"/>
            <w:shd w:val="clear" w:color="auto" w:fill="auto"/>
          </w:tcPr>
          <w:p w14:paraId="63E71BC1" w14:textId="03158BFF"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78" w:history="1">
              <w:r w:rsidR="00DC5E2E" w:rsidRPr="00F07870">
                <w:rPr>
                  <w:rStyle w:val="Hyperlink"/>
                </w:rPr>
                <w:t>CEDAW/C/FRA/9</w:t>
              </w:r>
            </w:hyperlink>
          </w:p>
        </w:tc>
        <w:tc>
          <w:tcPr>
            <w:tcW w:w="4894" w:type="dxa"/>
            <w:shd w:val="clear" w:color="auto" w:fill="auto"/>
          </w:tcPr>
          <w:p w14:paraId="3420B80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Ninth periodic report of France</w:t>
            </w:r>
          </w:p>
        </w:tc>
      </w:tr>
      <w:tr w:rsidR="00DC5E2E" w:rsidRPr="00F07870" w14:paraId="6165CE97" w14:textId="77777777" w:rsidTr="00F344FE">
        <w:tc>
          <w:tcPr>
            <w:tcW w:w="2426" w:type="dxa"/>
            <w:shd w:val="clear" w:color="auto" w:fill="auto"/>
          </w:tcPr>
          <w:p w14:paraId="50273948" w14:textId="142E6B34"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79" w:history="1">
              <w:r w:rsidR="00DC5E2E" w:rsidRPr="00F07870">
                <w:rPr>
                  <w:rStyle w:val="Hyperlink"/>
                </w:rPr>
                <w:t>CEDAW/C/GTM/10</w:t>
              </w:r>
            </w:hyperlink>
          </w:p>
        </w:tc>
        <w:tc>
          <w:tcPr>
            <w:tcW w:w="4894" w:type="dxa"/>
            <w:shd w:val="clear" w:color="auto" w:fill="auto"/>
          </w:tcPr>
          <w:p w14:paraId="0BCD634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Tenth periodic report of Guatemala</w:t>
            </w:r>
          </w:p>
        </w:tc>
      </w:tr>
      <w:tr w:rsidR="00DC5E2E" w:rsidRPr="00F07870" w14:paraId="753BD16E" w14:textId="77777777" w:rsidTr="00F344FE">
        <w:tc>
          <w:tcPr>
            <w:tcW w:w="2426" w:type="dxa"/>
            <w:shd w:val="clear" w:color="auto" w:fill="auto"/>
          </w:tcPr>
          <w:p w14:paraId="19B35B1D" w14:textId="702D1FBF"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0" w:history="1">
              <w:r w:rsidR="00DC5E2E" w:rsidRPr="00F07870">
                <w:rPr>
                  <w:rStyle w:val="Hyperlink"/>
                </w:rPr>
                <w:t>CEDAW/C/JAM/8</w:t>
              </w:r>
            </w:hyperlink>
          </w:p>
        </w:tc>
        <w:tc>
          <w:tcPr>
            <w:tcW w:w="4894" w:type="dxa"/>
            <w:shd w:val="clear" w:color="auto" w:fill="auto"/>
          </w:tcPr>
          <w:p w14:paraId="10BB1C5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Eighth periodic report of Jamaica</w:t>
            </w:r>
          </w:p>
        </w:tc>
      </w:tr>
      <w:tr w:rsidR="00DC5E2E" w:rsidRPr="00F07870" w14:paraId="322595A9" w14:textId="77777777" w:rsidTr="00F344FE">
        <w:tc>
          <w:tcPr>
            <w:tcW w:w="2426" w:type="dxa"/>
            <w:shd w:val="clear" w:color="auto" w:fill="auto"/>
          </w:tcPr>
          <w:p w14:paraId="12DE6B44" w14:textId="2A12D947"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1" w:history="1">
              <w:r w:rsidR="00DC5E2E" w:rsidRPr="00F07870">
                <w:rPr>
                  <w:rStyle w:val="Hyperlink"/>
                </w:rPr>
                <w:t>CEDAW/C/MWI/8</w:t>
              </w:r>
            </w:hyperlink>
          </w:p>
        </w:tc>
        <w:tc>
          <w:tcPr>
            <w:tcW w:w="4894" w:type="dxa"/>
            <w:shd w:val="clear" w:color="auto" w:fill="auto"/>
          </w:tcPr>
          <w:p w14:paraId="79C5BE61"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Eighth periodic report of Malawi</w:t>
            </w:r>
          </w:p>
        </w:tc>
      </w:tr>
      <w:tr w:rsidR="00DC5E2E" w:rsidRPr="00F07870" w14:paraId="1D67256C" w14:textId="77777777" w:rsidTr="00F344FE">
        <w:tc>
          <w:tcPr>
            <w:tcW w:w="2426" w:type="dxa"/>
            <w:shd w:val="clear" w:color="auto" w:fill="auto"/>
          </w:tcPr>
          <w:p w14:paraId="66EB4923" w14:textId="477F5692"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2" w:history="1">
              <w:r w:rsidR="00DC5E2E" w:rsidRPr="00F07870">
                <w:rPr>
                  <w:rStyle w:val="Hyperlink"/>
                </w:rPr>
                <w:t>CEDAW/C/NIC/7-10</w:t>
              </w:r>
            </w:hyperlink>
          </w:p>
        </w:tc>
        <w:tc>
          <w:tcPr>
            <w:tcW w:w="4894" w:type="dxa"/>
            <w:shd w:val="clear" w:color="auto" w:fill="auto"/>
          </w:tcPr>
          <w:p w14:paraId="6B61AE43"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Combined seventh to tenth periodic reports of Nicaragua</w:t>
            </w:r>
          </w:p>
        </w:tc>
      </w:tr>
      <w:tr w:rsidR="00DC5E2E" w:rsidRPr="00F07870" w14:paraId="0E8C16CF" w14:textId="77777777" w:rsidTr="00F344FE">
        <w:tc>
          <w:tcPr>
            <w:tcW w:w="2426" w:type="dxa"/>
            <w:shd w:val="clear" w:color="auto" w:fill="auto"/>
          </w:tcPr>
          <w:p w14:paraId="19135510" w14:textId="6BCCD955"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3" w:history="1">
              <w:r w:rsidR="00DC5E2E" w:rsidRPr="00F07870">
                <w:rPr>
                  <w:rStyle w:val="Hyperlink"/>
                </w:rPr>
                <w:t>CEDAW/C/PHL/9</w:t>
              </w:r>
            </w:hyperlink>
          </w:p>
        </w:tc>
        <w:tc>
          <w:tcPr>
            <w:tcW w:w="4894" w:type="dxa"/>
            <w:shd w:val="clear" w:color="auto" w:fill="auto"/>
          </w:tcPr>
          <w:p w14:paraId="15B2FC7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Ninth periodic report of the Philippines</w:t>
            </w:r>
          </w:p>
        </w:tc>
      </w:tr>
      <w:tr w:rsidR="00DC5E2E" w:rsidRPr="00F07870" w14:paraId="789ED0CF" w14:textId="77777777" w:rsidTr="00F344FE">
        <w:tc>
          <w:tcPr>
            <w:tcW w:w="2426" w:type="dxa"/>
            <w:tcBorders>
              <w:bottom w:val="single" w:sz="12" w:space="0" w:color="auto"/>
            </w:tcBorders>
            <w:shd w:val="clear" w:color="auto" w:fill="auto"/>
          </w:tcPr>
          <w:p w14:paraId="2F53B1CE" w14:textId="0BB9CA6F"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84" w:history="1">
              <w:r w:rsidR="00DC5E2E" w:rsidRPr="00F07870">
                <w:rPr>
                  <w:rStyle w:val="Hyperlink"/>
                </w:rPr>
                <w:t>CEDAW/C/URY/10</w:t>
              </w:r>
            </w:hyperlink>
          </w:p>
        </w:tc>
        <w:tc>
          <w:tcPr>
            <w:tcW w:w="4894" w:type="dxa"/>
            <w:tcBorders>
              <w:bottom w:val="single" w:sz="12" w:space="0" w:color="auto"/>
            </w:tcBorders>
            <w:shd w:val="clear" w:color="auto" w:fill="auto"/>
          </w:tcPr>
          <w:p w14:paraId="38D904E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Tenth periodic report of Uruguay (submitted under the simplified reporting procedure)</w:t>
            </w:r>
          </w:p>
        </w:tc>
      </w:tr>
    </w:tbl>
    <w:p w14:paraId="7FBD97CC" w14:textId="77777777" w:rsidR="00DC5E2E" w:rsidRPr="00F07870" w:rsidRDefault="00DC5E2E" w:rsidP="00DC5E2E">
      <w:pPr>
        <w:pStyle w:val="SingleTxt"/>
      </w:pPr>
    </w:p>
    <w:p w14:paraId="27755E07" w14:textId="77777777" w:rsidR="00DC5E2E" w:rsidRPr="00F07870" w:rsidRDefault="00DC5E2E" w:rsidP="006F72A1">
      <w:pPr>
        <w:suppressAutoHyphens w:val="0"/>
        <w:spacing w:after="200"/>
        <w:ind w:left="1267"/>
      </w:pPr>
    </w:p>
    <w:p w14:paraId="5CA50231" w14:textId="77777777" w:rsidR="00DC5E2E" w:rsidRPr="00F07870" w:rsidRDefault="00DC5E2E" w:rsidP="006F72A1">
      <w:pPr>
        <w:suppressAutoHyphens w:val="0"/>
        <w:spacing w:after="200"/>
        <w:ind w:left="1267"/>
        <w:sectPr w:rsidR="00DC5E2E" w:rsidRPr="00F07870" w:rsidSect="0041485E">
          <w:footnotePr>
            <w:numRestart w:val="eachSect"/>
          </w:footnotePr>
          <w:endnotePr>
            <w:numFmt w:val="decimal"/>
          </w:endnotePr>
          <w:pgSz w:w="12240" w:h="15840"/>
          <w:pgMar w:top="1440" w:right="1200" w:bottom="1152" w:left="1200" w:header="432" w:footer="504" w:gutter="0"/>
          <w:cols w:space="720"/>
          <w:noEndnote/>
          <w:docGrid w:linePitch="360"/>
        </w:sectPr>
      </w:pPr>
    </w:p>
    <w:p w14:paraId="4151EEDD" w14:textId="77777777" w:rsidR="00DC5E2E" w:rsidRPr="00F07870" w:rsidRDefault="00DC5E2E" w:rsidP="00DC5E2E">
      <w:pPr>
        <w:pStyle w:val="HCh"/>
        <w:keepNext w:val="0"/>
        <w:keepLines w:val="0"/>
        <w:ind w:left="1267" w:right="1260" w:hanging="1267"/>
      </w:pPr>
      <w:r w:rsidRPr="00F07870">
        <w:rPr>
          <w:bCs/>
        </w:rPr>
        <w:lastRenderedPageBreak/>
        <w:t>Part Three</w:t>
      </w:r>
    </w:p>
    <w:p w14:paraId="7F455EAF" w14:textId="58C3E7DA" w:rsidR="00DC5E2E" w:rsidRPr="00F07870" w:rsidRDefault="00B5532A" w:rsidP="00B5532A">
      <w:pPr>
        <w:pStyle w:val="HCh"/>
        <w:ind w:left="1267" w:right="1260" w:hanging="1267"/>
      </w:pPr>
      <w:r w:rsidRPr="00F07870">
        <w:tab/>
      </w:r>
      <w:r w:rsidRPr="00F07870">
        <w:tab/>
      </w:r>
      <w:r w:rsidR="00DC5E2E" w:rsidRPr="00F07870">
        <w:t>Report of the Committee on the Elimination of Discrimination against Women on its eighty-seventh session</w:t>
      </w:r>
    </w:p>
    <w:p w14:paraId="234E6DF1" w14:textId="77777777" w:rsidR="00DC5E2E" w:rsidRPr="00F07870" w:rsidRDefault="00DC5E2E" w:rsidP="00DC5E2E">
      <w:pPr>
        <w:pStyle w:val="SingleTxt"/>
        <w:spacing w:after="0" w:line="120" w:lineRule="exact"/>
        <w:rPr>
          <w:sz w:val="10"/>
        </w:rPr>
      </w:pPr>
    </w:p>
    <w:p w14:paraId="12DC6E86" w14:textId="77777777" w:rsidR="00DC5E2E" w:rsidRPr="00F07870" w:rsidRDefault="00DC5E2E" w:rsidP="00DC5E2E">
      <w:pPr>
        <w:pStyle w:val="SingleTxt"/>
        <w:spacing w:after="0" w:line="120" w:lineRule="exact"/>
        <w:rPr>
          <w:sz w:val="10"/>
        </w:rPr>
      </w:pPr>
    </w:p>
    <w:p w14:paraId="2D88D875" w14:textId="77777777" w:rsidR="00DC5E2E" w:rsidRPr="00F07870" w:rsidRDefault="00DC5E2E" w:rsidP="00DC5E2E">
      <w:pPr>
        <w:pStyle w:val="H1"/>
        <w:keepNext w:val="0"/>
        <w:keepLines w:val="0"/>
        <w:ind w:left="2534" w:right="1260"/>
      </w:pPr>
      <w:r w:rsidRPr="00F07870">
        <w:rPr>
          <w:bCs/>
        </w:rPr>
        <w:t>29 January–16 February 2024</w:t>
      </w:r>
    </w:p>
    <w:p w14:paraId="75E4C8CF" w14:textId="77777777" w:rsidR="00DC5E2E" w:rsidRPr="00F07870" w:rsidRDefault="00DC5E2E" w:rsidP="00DC5E2E">
      <w:pPr>
        <w:pStyle w:val="SingleTxt"/>
      </w:pPr>
    </w:p>
    <w:p w14:paraId="64F891E7" w14:textId="77777777" w:rsidR="00DC5E2E" w:rsidRPr="00F07870" w:rsidRDefault="00DC5E2E" w:rsidP="00DC5E2E">
      <w:pPr>
        <w:suppressAutoHyphens w:val="0"/>
        <w:spacing w:after="200" w:line="276" w:lineRule="auto"/>
      </w:pPr>
      <w:r w:rsidRPr="00F07870">
        <w:br w:type="page"/>
      </w:r>
    </w:p>
    <w:p w14:paraId="2F02298E" w14:textId="77777777" w:rsidR="00DC5E2E" w:rsidRPr="00F07870" w:rsidRDefault="00DC5E2E" w:rsidP="00DC5E2E">
      <w:pPr>
        <w:pStyle w:val="HCh"/>
        <w:keepNext w:val="0"/>
        <w:keepLines w:val="0"/>
        <w:ind w:left="1267" w:right="1260" w:hanging="1267"/>
      </w:pPr>
      <w:r w:rsidRPr="00F07870">
        <w:rPr>
          <w:bCs/>
        </w:rPr>
        <w:lastRenderedPageBreak/>
        <w:t>Chapter I</w:t>
      </w:r>
    </w:p>
    <w:p w14:paraId="0100EFE0" w14:textId="39C1A03F" w:rsidR="00DC5E2E" w:rsidRPr="00F07870" w:rsidRDefault="00B5532A" w:rsidP="00B5532A">
      <w:pPr>
        <w:pStyle w:val="HCh"/>
        <w:ind w:left="1267" w:right="1260" w:hanging="1267"/>
      </w:pPr>
      <w:r w:rsidRPr="00F07870">
        <w:tab/>
      </w:r>
      <w:r w:rsidRPr="00F07870">
        <w:tab/>
      </w:r>
      <w:r w:rsidR="00DC5E2E" w:rsidRPr="00F07870">
        <w:t>Decisions adopted by the Committee</w:t>
      </w:r>
    </w:p>
    <w:p w14:paraId="1BFF1C33" w14:textId="77777777" w:rsidR="00DC5E2E" w:rsidRPr="00F07870" w:rsidRDefault="00DC5E2E" w:rsidP="00DC5E2E">
      <w:pPr>
        <w:pStyle w:val="SingleTxt"/>
        <w:spacing w:after="0" w:line="120" w:lineRule="exact"/>
        <w:rPr>
          <w:sz w:val="10"/>
        </w:rPr>
      </w:pPr>
    </w:p>
    <w:p w14:paraId="24E9905F" w14:textId="77777777" w:rsidR="00DC5E2E" w:rsidRPr="00F07870" w:rsidRDefault="00DC5E2E" w:rsidP="00DC5E2E">
      <w:pPr>
        <w:pStyle w:val="SingleTxt"/>
        <w:spacing w:after="0" w:line="120" w:lineRule="exact"/>
        <w:rPr>
          <w:sz w:val="10"/>
        </w:rPr>
      </w:pPr>
    </w:p>
    <w:p w14:paraId="2F544233" w14:textId="77777777" w:rsidR="00DC5E2E" w:rsidRPr="00F07870" w:rsidRDefault="00DC5E2E" w:rsidP="00DC5E2E">
      <w:pPr>
        <w:pStyle w:val="H23"/>
        <w:ind w:right="1260"/>
        <w:rPr>
          <w:lang w:val="en-GB"/>
        </w:rPr>
      </w:pPr>
      <w:r w:rsidRPr="00F07870">
        <w:rPr>
          <w:lang w:val="en-GB"/>
        </w:rPr>
        <w:tab/>
      </w:r>
      <w:r w:rsidRPr="00F07870">
        <w:rPr>
          <w:lang w:val="en-GB"/>
        </w:rPr>
        <w:tab/>
        <w:t>Decision 87/I</w:t>
      </w:r>
    </w:p>
    <w:p w14:paraId="4E7C6AC4" w14:textId="77777777" w:rsidR="00DC5E2E" w:rsidRPr="00F07870" w:rsidRDefault="00DC5E2E" w:rsidP="00DC5E2E">
      <w:pPr>
        <w:pStyle w:val="SingleTxt"/>
        <w:spacing w:after="0" w:line="120" w:lineRule="exact"/>
        <w:rPr>
          <w:sz w:val="10"/>
        </w:rPr>
      </w:pPr>
    </w:p>
    <w:p w14:paraId="1618C74C" w14:textId="0C51B8E4" w:rsidR="00DC5E2E" w:rsidRPr="00F07870" w:rsidRDefault="00DC5E2E" w:rsidP="00DC5E2E">
      <w:pPr>
        <w:pStyle w:val="SingleTxt"/>
      </w:pPr>
      <w:r w:rsidRPr="00F07870">
        <w:tab/>
        <w:t xml:space="preserve">On 14 February 2024, the Committee adopted a statement </w:t>
      </w:r>
      <w:r w:rsidRPr="00F07870">
        <w:rPr>
          <w:rStyle w:val="h2"/>
        </w:rPr>
        <w:t>titled “</w:t>
      </w:r>
      <w:r w:rsidRPr="00F07870">
        <w:t>Gender persecution: institutionalized violations of women’s human rights in Afghanistan</w:t>
      </w:r>
      <w:r w:rsidRPr="00F07870">
        <w:rPr>
          <w:rStyle w:val="h2"/>
        </w:rPr>
        <w:t>”</w:t>
      </w:r>
      <w:r w:rsidRPr="00F07870">
        <w:t>.</w:t>
      </w:r>
      <w:r w:rsidRPr="00F07870">
        <w:rPr>
          <w:rStyle w:val="FootnoteReference"/>
        </w:rPr>
        <w:footnoteReference w:id="9"/>
      </w:r>
    </w:p>
    <w:p w14:paraId="4FA2618F" w14:textId="77777777" w:rsidR="00DC5E2E" w:rsidRPr="00F07870" w:rsidRDefault="00DC5E2E" w:rsidP="00DC5E2E">
      <w:pPr>
        <w:pStyle w:val="SingleTxt"/>
        <w:spacing w:after="0" w:line="120" w:lineRule="exact"/>
        <w:rPr>
          <w:sz w:val="10"/>
        </w:rPr>
      </w:pPr>
    </w:p>
    <w:p w14:paraId="23859892" w14:textId="77777777" w:rsidR="00DC5E2E" w:rsidRPr="00F07870" w:rsidRDefault="00DC5E2E" w:rsidP="00DC5E2E">
      <w:pPr>
        <w:pStyle w:val="H23"/>
        <w:ind w:right="1260"/>
        <w:rPr>
          <w:lang w:val="en-GB"/>
        </w:rPr>
      </w:pPr>
      <w:r w:rsidRPr="00F07870">
        <w:rPr>
          <w:lang w:val="en-GB"/>
        </w:rPr>
        <w:tab/>
      </w:r>
      <w:r w:rsidRPr="00F07870">
        <w:rPr>
          <w:lang w:val="en-GB"/>
        </w:rPr>
        <w:tab/>
        <w:t>Decision 87/II</w:t>
      </w:r>
    </w:p>
    <w:p w14:paraId="573AE8E9" w14:textId="77777777" w:rsidR="00DC5E2E" w:rsidRPr="00F07870" w:rsidRDefault="00DC5E2E" w:rsidP="00DC5E2E">
      <w:pPr>
        <w:pStyle w:val="SingleTxt"/>
        <w:spacing w:after="0" w:line="120" w:lineRule="exact"/>
        <w:rPr>
          <w:sz w:val="10"/>
        </w:rPr>
      </w:pPr>
    </w:p>
    <w:p w14:paraId="0A06249D" w14:textId="3F563026" w:rsidR="00DC5E2E" w:rsidRPr="00F07870" w:rsidRDefault="00DC5E2E" w:rsidP="00DC5E2E">
      <w:pPr>
        <w:pStyle w:val="SingleTxt"/>
      </w:pPr>
      <w:r w:rsidRPr="00F07870">
        <w:tab/>
        <w:t xml:space="preserve">On 30 January, the Committee endorsed a statement </w:t>
      </w:r>
      <w:r w:rsidRPr="00F07870">
        <w:rPr>
          <w:rStyle w:val="h2"/>
        </w:rPr>
        <w:t xml:space="preserve">titled “Afghanistan: </w:t>
      </w:r>
      <w:r w:rsidRPr="00F07870">
        <w:t>Taliban’s arbitrary arrests and detention of women and girls over dress code must end immediately”, issued jointly by the Special Rapporteur on the situation of human rights in Afghanistan, the Special Rapporteur on violence against women and girls, its causes and consequences, the Working Group on discrimination against women and girls, the Working Group on Arbitrary Detention and the Committee on 2</w:t>
      </w:r>
      <w:r w:rsidR="00B5532A" w:rsidRPr="00F07870">
        <w:t> </w:t>
      </w:r>
      <w:r w:rsidRPr="00F07870">
        <w:t>February 2024.</w:t>
      </w:r>
      <w:r w:rsidRPr="00F07870">
        <w:rPr>
          <w:rStyle w:val="FootnoteReference"/>
        </w:rPr>
        <w:footnoteReference w:id="10"/>
      </w:r>
    </w:p>
    <w:p w14:paraId="28B75914" w14:textId="77777777" w:rsidR="00DC5E2E" w:rsidRPr="00F07870" w:rsidRDefault="00DC5E2E" w:rsidP="00DC5E2E">
      <w:pPr>
        <w:pStyle w:val="SingleTxt"/>
        <w:spacing w:after="0" w:line="120" w:lineRule="exact"/>
        <w:rPr>
          <w:sz w:val="10"/>
        </w:rPr>
      </w:pPr>
    </w:p>
    <w:p w14:paraId="1CE11707" w14:textId="77777777" w:rsidR="00DC5E2E" w:rsidRPr="00F07870" w:rsidRDefault="00DC5E2E" w:rsidP="00DC5E2E">
      <w:pPr>
        <w:pStyle w:val="H23"/>
        <w:ind w:right="1260"/>
        <w:rPr>
          <w:lang w:val="en-GB"/>
        </w:rPr>
      </w:pPr>
      <w:r w:rsidRPr="00F07870">
        <w:rPr>
          <w:lang w:val="en-GB"/>
        </w:rPr>
        <w:tab/>
      </w:r>
      <w:r w:rsidRPr="00F07870">
        <w:rPr>
          <w:lang w:val="en-GB"/>
        </w:rPr>
        <w:tab/>
        <w:t>Decision 87/III</w:t>
      </w:r>
    </w:p>
    <w:p w14:paraId="023D3B51" w14:textId="77777777" w:rsidR="00DC5E2E" w:rsidRPr="00F07870" w:rsidRDefault="00DC5E2E" w:rsidP="00DC5E2E">
      <w:pPr>
        <w:pStyle w:val="SingleTxt"/>
        <w:spacing w:after="0" w:line="120" w:lineRule="exact"/>
        <w:rPr>
          <w:sz w:val="10"/>
        </w:rPr>
      </w:pPr>
    </w:p>
    <w:p w14:paraId="021948C1" w14:textId="77777777" w:rsidR="00DC5E2E" w:rsidRPr="00F07870" w:rsidRDefault="00DC5E2E" w:rsidP="00DC5E2E">
      <w:pPr>
        <w:pStyle w:val="SingleTxt"/>
      </w:pPr>
      <w:r w:rsidRPr="00F07870">
        <w:tab/>
        <w:t>On 16 February, the Committee adopted a statement calling for a ceasefire and a peaceful and lasting resolution to the war in Gaza/the Occupied Palestinian Territory and Israel</w:t>
      </w:r>
      <w:r w:rsidRPr="00F07870">
        <w:rPr>
          <w:color w:val="000000"/>
          <w:lang w:eastAsia="en-GB"/>
        </w:rPr>
        <w:t>.</w:t>
      </w:r>
      <w:r w:rsidRPr="00F07870">
        <w:rPr>
          <w:rStyle w:val="FootnoteReference"/>
          <w:lang w:eastAsia="en-GB"/>
        </w:rPr>
        <w:footnoteReference w:id="11"/>
      </w:r>
      <w:r w:rsidRPr="00F07870">
        <w:t xml:space="preserve"> </w:t>
      </w:r>
    </w:p>
    <w:p w14:paraId="1F08BBAE" w14:textId="77777777" w:rsidR="00DC5E2E" w:rsidRPr="00F07870" w:rsidRDefault="00DC5E2E" w:rsidP="00DC5E2E">
      <w:pPr>
        <w:pStyle w:val="SingleTxt"/>
        <w:spacing w:after="0" w:line="120" w:lineRule="exact"/>
        <w:rPr>
          <w:sz w:val="10"/>
        </w:rPr>
      </w:pPr>
    </w:p>
    <w:p w14:paraId="2D14C917" w14:textId="77777777" w:rsidR="00DC5E2E" w:rsidRPr="00F07870" w:rsidRDefault="00DC5E2E" w:rsidP="00DC5E2E">
      <w:pPr>
        <w:pStyle w:val="H23"/>
        <w:ind w:right="1260"/>
        <w:rPr>
          <w:lang w:val="en-GB"/>
        </w:rPr>
      </w:pPr>
      <w:r w:rsidRPr="00F07870">
        <w:rPr>
          <w:lang w:val="en-GB"/>
        </w:rPr>
        <w:tab/>
      </w:r>
      <w:r w:rsidRPr="00F07870">
        <w:rPr>
          <w:lang w:val="en-GB"/>
        </w:rPr>
        <w:tab/>
        <w:t>Decision 87/IV</w:t>
      </w:r>
    </w:p>
    <w:p w14:paraId="1173431C" w14:textId="77777777" w:rsidR="00DC5E2E" w:rsidRPr="00F07870" w:rsidRDefault="00DC5E2E" w:rsidP="00DC5E2E">
      <w:pPr>
        <w:pStyle w:val="SingleTxt"/>
        <w:spacing w:after="0" w:line="120" w:lineRule="exact"/>
        <w:rPr>
          <w:sz w:val="10"/>
        </w:rPr>
      </w:pPr>
    </w:p>
    <w:p w14:paraId="0DE25527" w14:textId="72FB15EE" w:rsidR="00DC5E2E" w:rsidRPr="00F07870" w:rsidRDefault="00DC5E2E" w:rsidP="00DC5E2E">
      <w:pPr>
        <w:pStyle w:val="SingleTxt"/>
      </w:pPr>
      <w:r w:rsidRPr="00F07870">
        <w:tab/>
        <w:t xml:space="preserve">On 16 February, the Committee adopted a joint statement </w:t>
      </w:r>
      <w:r w:rsidRPr="00F07870">
        <w:rPr>
          <w:rStyle w:val="h2"/>
        </w:rPr>
        <w:t>titled “</w:t>
      </w:r>
      <w:r w:rsidRPr="00F07870">
        <w:t>Awareness and action –</w:t>
      </w:r>
      <w:r w:rsidR="00B5532A" w:rsidRPr="00F07870">
        <w:t xml:space="preserve"> </w:t>
      </w:r>
      <w:r w:rsidRPr="00F07870">
        <w:t>poverty, inequality and gender-based violence against women”, issued by the Platform of Independent Expert Mechanisms on the Elimination of Discrimination and Violence against Women on International Women’s Day, on 8 March 2024.</w:t>
      </w:r>
      <w:r w:rsidRPr="00F07870">
        <w:rPr>
          <w:rStyle w:val="FootnoteReference"/>
        </w:rPr>
        <w:footnoteReference w:id="12"/>
      </w:r>
    </w:p>
    <w:p w14:paraId="3EE973B0" w14:textId="77777777" w:rsidR="00DC5E2E" w:rsidRPr="00F07870" w:rsidRDefault="00DC5E2E" w:rsidP="00DC5E2E">
      <w:pPr>
        <w:pStyle w:val="SingleTxt"/>
        <w:spacing w:after="0" w:line="120" w:lineRule="exact"/>
        <w:rPr>
          <w:sz w:val="10"/>
        </w:rPr>
      </w:pPr>
    </w:p>
    <w:p w14:paraId="1D07FB76" w14:textId="77777777" w:rsidR="00DC5E2E" w:rsidRPr="00F07870" w:rsidRDefault="00DC5E2E" w:rsidP="00DC5E2E">
      <w:pPr>
        <w:pStyle w:val="H23"/>
        <w:ind w:right="1260"/>
        <w:rPr>
          <w:lang w:val="en-GB"/>
        </w:rPr>
      </w:pPr>
      <w:r w:rsidRPr="00F07870">
        <w:rPr>
          <w:lang w:val="en-GB"/>
        </w:rPr>
        <w:tab/>
      </w:r>
      <w:r w:rsidRPr="00F07870">
        <w:rPr>
          <w:lang w:val="en-GB"/>
        </w:rPr>
        <w:tab/>
        <w:t>Decision 87/V</w:t>
      </w:r>
    </w:p>
    <w:p w14:paraId="56468D25" w14:textId="77777777" w:rsidR="00DC5E2E" w:rsidRPr="00F07870" w:rsidRDefault="00DC5E2E" w:rsidP="00DC5E2E">
      <w:pPr>
        <w:pStyle w:val="SingleTxt"/>
        <w:spacing w:after="0" w:line="120" w:lineRule="exact"/>
        <w:rPr>
          <w:sz w:val="10"/>
        </w:rPr>
      </w:pPr>
    </w:p>
    <w:p w14:paraId="6BA1B5E1" w14:textId="23500A3D" w:rsidR="00DC5E2E" w:rsidRPr="00F07870" w:rsidRDefault="00DC5E2E" w:rsidP="00DC5E2E">
      <w:pPr>
        <w:pStyle w:val="SingleTxt"/>
      </w:pPr>
      <w:r w:rsidRPr="00F07870">
        <w:tab/>
        <w:t>On 13 February, the Committee decided to make final its provisional concluding observations on the combined seventh to tenth periodic reports of Nicaragua (</w:t>
      </w:r>
      <w:hyperlink r:id="rId85" w:history="1">
        <w:r w:rsidRPr="00F07870">
          <w:rPr>
            <w:rStyle w:val="Hyperlink"/>
          </w:rPr>
          <w:t>CEDAW/C/NIC/PCO/7-10</w:t>
        </w:r>
      </w:hyperlink>
      <w:r w:rsidRPr="00F07870">
        <w:t>) and to issue them as an official document (</w:t>
      </w:r>
      <w:hyperlink r:id="rId86" w:history="1">
        <w:r w:rsidRPr="00F07870">
          <w:rPr>
            <w:rStyle w:val="Hyperlink"/>
          </w:rPr>
          <w:t>CEDAW/C/NIC/CO/7-10</w:t>
        </w:r>
      </w:hyperlink>
      <w:r w:rsidRPr="00F07870">
        <w:t xml:space="preserve">). </w:t>
      </w:r>
    </w:p>
    <w:p w14:paraId="35CB7917" w14:textId="77777777" w:rsidR="00DC5E2E" w:rsidRPr="00F07870" w:rsidRDefault="00DC5E2E" w:rsidP="00DC5E2E">
      <w:pPr>
        <w:pStyle w:val="SingleTxt"/>
        <w:spacing w:after="0" w:line="120" w:lineRule="exact"/>
        <w:rPr>
          <w:sz w:val="10"/>
        </w:rPr>
      </w:pPr>
    </w:p>
    <w:p w14:paraId="59F1470A" w14:textId="77777777" w:rsidR="00DC5E2E" w:rsidRPr="00F07870" w:rsidRDefault="00DC5E2E" w:rsidP="00DC5E2E">
      <w:pPr>
        <w:pStyle w:val="H23"/>
        <w:ind w:right="1260"/>
        <w:rPr>
          <w:lang w:val="en-GB"/>
        </w:rPr>
      </w:pPr>
      <w:r w:rsidRPr="00F07870">
        <w:rPr>
          <w:lang w:val="en-GB"/>
        </w:rPr>
        <w:tab/>
      </w:r>
      <w:r w:rsidRPr="00F07870">
        <w:rPr>
          <w:lang w:val="en-GB"/>
        </w:rPr>
        <w:tab/>
        <w:t>Decision 87/VI</w:t>
      </w:r>
    </w:p>
    <w:p w14:paraId="183F22C0" w14:textId="77777777" w:rsidR="00DC5E2E" w:rsidRPr="00F07870" w:rsidRDefault="00DC5E2E" w:rsidP="00DC5E2E">
      <w:pPr>
        <w:pStyle w:val="SingleTxt"/>
        <w:spacing w:after="0" w:line="120" w:lineRule="exact"/>
        <w:rPr>
          <w:sz w:val="10"/>
        </w:rPr>
      </w:pPr>
    </w:p>
    <w:p w14:paraId="4924EA9A" w14:textId="77EA6BDE" w:rsidR="00DC5E2E" w:rsidRPr="00F07870" w:rsidRDefault="00DC5E2E" w:rsidP="00DC5E2E">
      <w:pPr>
        <w:pStyle w:val="SingleTxt"/>
      </w:pPr>
      <w:r w:rsidRPr="00F07870">
        <w:tab/>
        <w:t>In accordance with article 18 (1) (b) of the Convention and further to its decision 87/VII, the Committee endorsed a list of issues and questions prior to the submission of the report (</w:t>
      </w:r>
      <w:hyperlink r:id="rId87" w:history="1">
        <w:r w:rsidRPr="00F07870">
          <w:rPr>
            <w:rStyle w:val="Hyperlink"/>
          </w:rPr>
          <w:t>CEDAW/C/COD/QPR/EP/1</w:t>
        </w:r>
      </w:hyperlink>
      <w:r w:rsidRPr="00F07870">
        <w:t>) concerning the exceptional report that it had requested from the Government of the Democratic Republic of the Congo on conflict-related sexual violence against women and girls in its eastern provinces (see decision 86/VII).</w:t>
      </w:r>
    </w:p>
    <w:p w14:paraId="28490165" w14:textId="77777777" w:rsidR="00DC5E2E" w:rsidRPr="00F07870" w:rsidRDefault="00DC5E2E" w:rsidP="00DC5E2E">
      <w:pPr>
        <w:pStyle w:val="SingleTxt"/>
        <w:spacing w:after="0" w:line="120" w:lineRule="exact"/>
        <w:rPr>
          <w:sz w:val="10"/>
        </w:rPr>
      </w:pPr>
    </w:p>
    <w:p w14:paraId="13C7454E" w14:textId="77777777" w:rsidR="00DC5E2E" w:rsidRPr="00F07870" w:rsidRDefault="00DC5E2E" w:rsidP="003218B0">
      <w:pPr>
        <w:pStyle w:val="H23"/>
        <w:keepNext/>
        <w:keepLines/>
        <w:ind w:right="1260"/>
        <w:rPr>
          <w:lang w:val="en-GB"/>
        </w:rPr>
      </w:pPr>
      <w:r w:rsidRPr="00F07870">
        <w:rPr>
          <w:lang w:val="en-GB"/>
        </w:rPr>
        <w:lastRenderedPageBreak/>
        <w:tab/>
      </w:r>
      <w:r w:rsidRPr="00F07870">
        <w:rPr>
          <w:lang w:val="en-GB"/>
        </w:rPr>
        <w:tab/>
        <w:t>Decision 87/VII</w:t>
      </w:r>
    </w:p>
    <w:p w14:paraId="5EBA6AFF" w14:textId="77777777" w:rsidR="00DC5E2E" w:rsidRPr="00F07870" w:rsidRDefault="00DC5E2E" w:rsidP="003218B0">
      <w:pPr>
        <w:pStyle w:val="SingleTxt"/>
        <w:keepNext/>
        <w:keepLines/>
        <w:spacing w:after="0" w:line="120" w:lineRule="exact"/>
        <w:rPr>
          <w:sz w:val="10"/>
        </w:rPr>
      </w:pPr>
    </w:p>
    <w:p w14:paraId="30A7922D" w14:textId="6244606E" w:rsidR="00DC5E2E" w:rsidRPr="00F07870" w:rsidRDefault="00DC5E2E" w:rsidP="003218B0">
      <w:pPr>
        <w:pStyle w:val="SingleTxt"/>
        <w:keepNext/>
        <w:keepLines/>
      </w:pPr>
      <w:r w:rsidRPr="00F07870">
        <w:tab/>
        <w:t>To operationalize the Addis Ababa guidelines on the independence and impartiality of members of the human rights treaty bodies (</w:t>
      </w:r>
      <w:hyperlink r:id="rId88" w:history="1">
        <w:r w:rsidRPr="00F07870">
          <w:rPr>
            <w:rStyle w:val="Hyperlink"/>
          </w:rPr>
          <w:t>A/67/222</w:t>
        </w:r>
      </w:hyperlink>
      <w:r w:rsidRPr="00F07870">
        <w:t xml:space="preserve">, annex I), the Committee decided that its draft concluding observations would no longer be shared with members of the Committee who are nationals of the State party concerned and that confidential submissions by United Nations country teams, non-governmental organizations and other sources of information would not be posted on the confidential extranet for the members of the Committee if the source of the information so requested. In that case, they would be circulated to the members of the country task force only. </w:t>
      </w:r>
    </w:p>
    <w:p w14:paraId="279FA483" w14:textId="77777777" w:rsidR="00DC5E2E" w:rsidRPr="00F07870" w:rsidRDefault="00DC5E2E" w:rsidP="00DC5E2E">
      <w:pPr>
        <w:pStyle w:val="SingleTxt"/>
        <w:spacing w:after="0" w:line="120" w:lineRule="exact"/>
        <w:rPr>
          <w:sz w:val="10"/>
        </w:rPr>
      </w:pPr>
    </w:p>
    <w:p w14:paraId="3276F91A" w14:textId="77777777" w:rsidR="00DC5E2E" w:rsidRPr="00F07870" w:rsidRDefault="00DC5E2E" w:rsidP="00DC5E2E">
      <w:pPr>
        <w:pStyle w:val="H23"/>
        <w:ind w:right="1260"/>
        <w:rPr>
          <w:lang w:val="en-GB"/>
        </w:rPr>
      </w:pPr>
      <w:r w:rsidRPr="00F07870">
        <w:rPr>
          <w:lang w:val="en-GB"/>
        </w:rPr>
        <w:tab/>
      </w:r>
      <w:r w:rsidRPr="00F07870">
        <w:rPr>
          <w:lang w:val="en-GB"/>
        </w:rPr>
        <w:tab/>
        <w:t>Decision 87/VIII</w:t>
      </w:r>
    </w:p>
    <w:p w14:paraId="193F272D" w14:textId="77777777" w:rsidR="00DC5E2E" w:rsidRPr="00F07870" w:rsidRDefault="00DC5E2E" w:rsidP="00DC5E2E">
      <w:pPr>
        <w:pStyle w:val="SingleTxt"/>
        <w:spacing w:after="0" w:line="120" w:lineRule="exact"/>
        <w:rPr>
          <w:sz w:val="10"/>
        </w:rPr>
      </w:pPr>
    </w:p>
    <w:p w14:paraId="26CE9CD3" w14:textId="77777777" w:rsidR="00DC5E2E" w:rsidRPr="00F07870" w:rsidRDefault="00DC5E2E" w:rsidP="00DC5E2E">
      <w:pPr>
        <w:pStyle w:val="SingleTxt"/>
      </w:pPr>
      <w:r w:rsidRPr="00F07870">
        <w:tab/>
        <w:t>On 16 February, the Committee endorsed the concept note for a draft general recommendation on gender stereotyping.</w:t>
      </w:r>
    </w:p>
    <w:p w14:paraId="1FD800A6" w14:textId="77777777" w:rsidR="003218B0" w:rsidRPr="00F07870" w:rsidRDefault="003218B0" w:rsidP="003218B0">
      <w:pPr>
        <w:pStyle w:val="SingleTxt"/>
        <w:spacing w:after="0" w:line="120" w:lineRule="exact"/>
        <w:rPr>
          <w:sz w:val="10"/>
        </w:rPr>
      </w:pPr>
    </w:p>
    <w:p w14:paraId="5F631C53" w14:textId="77777777" w:rsidR="00DC5E2E" w:rsidRPr="00F07870" w:rsidRDefault="00DC5E2E" w:rsidP="00DC5E2E">
      <w:pPr>
        <w:pStyle w:val="H23"/>
        <w:ind w:right="1260"/>
        <w:rPr>
          <w:lang w:val="en-GB"/>
        </w:rPr>
      </w:pPr>
      <w:r w:rsidRPr="00F07870">
        <w:rPr>
          <w:lang w:val="en-GB"/>
        </w:rPr>
        <w:tab/>
      </w:r>
      <w:r w:rsidRPr="00F07870">
        <w:rPr>
          <w:lang w:val="en-GB"/>
        </w:rPr>
        <w:tab/>
        <w:t>Decision 87/IX</w:t>
      </w:r>
    </w:p>
    <w:p w14:paraId="7842758A" w14:textId="77777777" w:rsidR="00DC5E2E" w:rsidRPr="00F07870" w:rsidRDefault="00DC5E2E" w:rsidP="00DC5E2E">
      <w:pPr>
        <w:pStyle w:val="SingleTxt"/>
        <w:spacing w:after="0" w:line="120" w:lineRule="exact"/>
        <w:rPr>
          <w:sz w:val="10"/>
        </w:rPr>
      </w:pPr>
    </w:p>
    <w:p w14:paraId="28A423B9" w14:textId="77777777" w:rsidR="00DC5E2E" w:rsidRPr="00F07870" w:rsidRDefault="00DC5E2E" w:rsidP="00DC5E2E">
      <w:pPr>
        <w:pStyle w:val="SingleTxt"/>
      </w:pPr>
      <w:r w:rsidRPr="00F07870">
        <w:tab/>
        <w:t>On 16 February, the Committee endorsed its contribution to the high-level political forum on sustainable development in 2024.</w:t>
      </w:r>
      <w:r w:rsidRPr="00F07870">
        <w:rPr>
          <w:rStyle w:val="FootnoteReference"/>
        </w:rPr>
        <w:footnoteReference w:id="13"/>
      </w:r>
    </w:p>
    <w:p w14:paraId="05038371" w14:textId="77777777" w:rsidR="003218B0" w:rsidRPr="00F07870" w:rsidRDefault="003218B0" w:rsidP="003218B0">
      <w:pPr>
        <w:pStyle w:val="SingleTxt"/>
        <w:spacing w:after="0" w:line="120" w:lineRule="exact"/>
        <w:rPr>
          <w:sz w:val="10"/>
        </w:rPr>
      </w:pPr>
    </w:p>
    <w:p w14:paraId="3BFB3BF6" w14:textId="77777777" w:rsidR="00DC5E2E" w:rsidRPr="00F07870" w:rsidRDefault="00DC5E2E" w:rsidP="00DC5E2E">
      <w:pPr>
        <w:pStyle w:val="H23"/>
        <w:ind w:right="1260"/>
        <w:rPr>
          <w:lang w:val="en-GB"/>
        </w:rPr>
      </w:pPr>
      <w:r w:rsidRPr="00F07870">
        <w:rPr>
          <w:lang w:val="en-GB"/>
        </w:rPr>
        <w:tab/>
      </w:r>
      <w:r w:rsidRPr="00F07870">
        <w:rPr>
          <w:lang w:val="en-GB"/>
        </w:rPr>
        <w:tab/>
        <w:t>Decision 87/X</w:t>
      </w:r>
    </w:p>
    <w:p w14:paraId="30381859" w14:textId="77777777" w:rsidR="00DC5E2E" w:rsidRPr="00F07870" w:rsidRDefault="00DC5E2E" w:rsidP="00DC5E2E">
      <w:pPr>
        <w:pStyle w:val="SingleTxt"/>
        <w:spacing w:after="0" w:line="120" w:lineRule="exact"/>
        <w:rPr>
          <w:sz w:val="10"/>
        </w:rPr>
      </w:pPr>
    </w:p>
    <w:p w14:paraId="730AC8D9" w14:textId="77777777" w:rsidR="00DC5E2E" w:rsidRPr="00F07870" w:rsidRDefault="00DC5E2E" w:rsidP="003218B0">
      <w:pPr>
        <w:pStyle w:val="SingleTxt"/>
      </w:pPr>
      <w:r w:rsidRPr="00F07870">
        <w:tab/>
        <w:t>The Committee decided to convene its biennial informal meeting with States parties to the Convention during its eighty-ninth session, in October 2024, in a public meeting, and requested the secretariat to make the necessary arrangements.</w:t>
      </w:r>
    </w:p>
    <w:p w14:paraId="7FC827B6" w14:textId="77777777" w:rsidR="00DC5E2E" w:rsidRPr="00F07870" w:rsidRDefault="00DC5E2E" w:rsidP="00DC5E2E">
      <w:pPr>
        <w:pStyle w:val="SingleTxt"/>
        <w:spacing w:after="0" w:line="120" w:lineRule="exact"/>
        <w:rPr>
          <w:sz w:val="10"/>
        </w:rPr>
      </w:pPr>
    </w:p>
    <w:p w14:paraId="3CA86D20" w14:textId="77777777" w:rsidR="00DC5E2E" w:rsidRPr="00F07870" w:rsidRDefault="00DC5E2E" w:rsidP="00DC5E2E">
      <w:pPr>
        <w:pStyle w:val="H23"/>
        <w:ind w:right="1260"/>
        <w:rPr>
          <w:lang w:val="en-GB"/>
        </w:rPr>
      </w:pPr>
      <w:r w:rsidRPr="00F07870">
        <w:rPr>
          <w:lang w:val="en-GB"/>
        </w:rPr>
        <w:tab/>
      </w:r>
      <w:r w:rsidRPr="00F07870">
        <w:rPr>
          <w:lang w:val="en-GB"/>
        </w:rPr>
        <w:tab/>
        <w:t>Decision 87/XI</w:t>
      </w:r>
    </w:p>
    <w:p w14:paraId="246F2FC8" w14:textId="77777777" w:rsidR="00DC5E2E" w:rsidRPr="00F07870" w:rsidRDefault="00DC5E2E" w:rsidP="00DC5E2E">
      <w:pPr>
        <w:pStyle w:val="SingleTxt"/>
        <w:spacing w:after="0" w:line="120" w:lineRule="exact"/>
        <w:rPr>
          <w:sz w:val="10"/>
        </w:rPr>
      </w:pPr>
    </w:p>
    <w:p w14:paraId="5888C640" w14:textId="77777777" w:rsidR="00DC5E2E" w:rsidRPr="00F07870" w:rsidRDefault="00DC5E2E" w:rsidP="00DC5E2E">
      <w:pPr>
        <w:pStyle w:val="SingleTxt"/>
      </w:pPr>
      <w:r w:rsidRPr="00F07870">
        <w:tab/>
        <w:t>The Committee confirmed the members of the pre-sessional working group for the eighty-ninth</w:t>
      </w:r>
      <w:r w:rsidRPr="00F07870" w:rsidDel="0036246B">
        <w:t xml:space="preserve"> </w:t>
      </w:r>
      <w:r w:rsidRPr="00F07870">
        <w:t>session: Hiroko Akizuki, Leticia Bonifaz Alfonzo, Corinne Dettmeijer-Vermeulen, Esther Eghobamien-Mshelia and Genoveva Tisheva.</w:t>
      </w:r>
    </w:p>
    <w:p w14:paraId="122A60BE" w14:textId="77777777" w:rsidR="00DC5E2E" w:rsidRPr="00F07870" w:rsidRDefault="00DC5E2E" w:rsidP="00DC5E2E">
      <w:pPr>
        <w:suppressAutoHyphens w:val="0"/>
        <w:spacing w:after="200" w:line="276" w:lineRule="auto"/>
      </w:pPr>
      <w:r w:rsidRPr="00F07870">
        <w:br w:type="page"/>
      </w:r>
    </w:p>
    <w:p w14:paraId="7ECE042E" w14:textId="77777777" w:rsidR="00DC5E2E" w:rsidRPr="00F07870" w:rsidRDefault="00DC5E2E" w:rsidP="00DC5E2E">
      <w:pPr>
        <w:pStyle w:val="HCh"/>
        <w:keepNext w:val="0"/>
        <w:keepLines w:val="0"/>
        <w:ind w:left="1267" w:right="1260" w:hanging="1267"/>
      </w:pPr>
      <w:r w:rsidRPr="00F07870">
        <w:rPr>
          <w:bCs/>
        </w:rPr>
        <w:lastRenderedPageBreak/>
        <w:t>Chapter II</w:t>
      </w:r>
    </w:p>
    <w:p w14:paraId="40834A87" w14:textId="6656FE9F" w:rsidR="00DC5E2E" w:rsidRPr="00F07870" w:rsidRDefault="002A7BED" w:rsidP="002A7BED">
      <w:pPr>
        <w:pStyle w:val="HCh"/>
        <w:ind w:left="1267" w:right="1260" w:hanging="1267"/>
      </w:pPr>
      <w:r w:rsidRPr="00F07870">
        <w:tab/>
      </w:r>
      <w:r w:rsidRPr="00F07870">
        <w:tab/>
      </w:r>
      <w:r w:rsidR="00DC5E2E" w:rsidRPr="00F07870">
        <w:t>Organizational and other matters</w:t>
      </w:r>
    </w:p>
    <w:p w14:paraId="07CEF397" w14:textId="77777777" w:rsidR="00DC5E2E" w:rsidRPr="00F07870" w:rsidRDefault="00DC5E2E" w:rsidP="00DC5E2E">
      <w:pPr>
        <w:pStyle w:val="SingleTxt"/>
        <w:spacing w:after="0" w:line="120" w:lineRule="exact"/>
        <w:rPr>
          <w:sz w:val="10"/>
        </w:rPr>
      </w:pPr>
    </w:p>
    <w:p w14:paraId="29639377" w14:textId="77777777" w:rsidR="00DC5E2E" w:rsidRPr="00F07870" w:rsidRDefault="00DC5E2E" w:rsidP="00DC5E2E">
      <w:pPr>
        <w:pStyle w:val="SingleTxt"/>
        <w:spacing w:after="0" w:line="120" w:lineRule="exact"/>
        <w:rPr>
          <w:sz w:val="10"/>
        </w:rPr>
      </w:pPr>
    </w:p>
    <w:p w14:paraId="6C1D0B21" w14:textId="77777777" w:rsidR="00DC5E2E" w:rsidRPr="00F07870" w:rsidRDefault="00DC5E2E" w:rsidP="00DC5E2E">
      <w:pPr>
        <w:pStyle w:val="H1"/>
        <w:keepNext w:val="0"/>
        <w:keepLines w:val="0"/>
        <w:ind w:right="1260"/>
      </w:pPr>
      <w:r w:rsidRPr="00F07870">
        <w:rPr>
          <w:bCs/>
        </w:rPr>
        <w:tab/>
        <w:t>A.</w:t>
      </w:r>
      <w:r w:rsidRPr="00F07870">
        <w:rPr>
          <w:bCs/>
        </w:rPr>
        <w:tab/>
        <w:t>States parties to the Convention and to the Optional Protocol</w:t>
      </w:r>
    </w:p>
    <w:p w14:paraId="3140D518" w14:textId="77777777" w:rsidR="00DC5E2E" w:rsidRPr="00F07870" w:rsidRDefault="00DC5E2E" w:rsidP="00DC5E2E">
      <w:pPr>
        <w:pStyle w:val="SingleTxt"/>
        <w:spacing w:after="0" w:line="120" w:lineRule="exact"/>
        <w:rPr>
          <w:sz w:val="10"/>
        </w:rPr>
      </w:pPr>
    </w:p>
    <w:p w14:paraId="1F3BC6F9" w14:textId="77777777" w:rsidR="00DC5E2E" w:rsidRPr="00F07870" w:rsidRDefault="00DC5E2E" w:rsidP="00DC5E2E">
      <w:pPr>
        <w:pStyle w:val="SingleTxt"/>
        <w:spacing w:after="0" w:line="120" w:lineRule="exact"/>
        <w:rPr>
          <w:sz w:val="10"/>
        </w:rPr>
      </w:pPr>
    </w:p>
    <w:p w14:paraId="534CFC59" w14:textId="77777777" w:rsidR="00DC5E2E" w:rsidRPr="00F07870" w:rsidRDefault="00DC5E2E" w:rsidP="00DC5E2E">
      <w:pPr>
        <w:pStyle w:val="SingleTxt"/>
      </w:pPr>
      <w:r w:rsidRPr="00F07870">
        <w:t>1.</w:t>
      </w:r>
      <w:r w:rsidRPr="00F07870">
        <w:tab/>
        <w:t xml:space="preserve">As at 16 February 2024, the closing date of the eighty-seventh session of the Committee, the ratification status of the Convention (189 States parties) and the number of States parties having accepted the amendment to article 20 (1) of the Convention concerning the meeting time of the Committee (81) were as they had been on 27 October 2023, the closing date of the eighty-sixth session. </w:t>
      </w:r>
    </w:p>
    <w:p w14:paraId="4B79BD85" w14:textId="77777777" w:rsidR="00DC5E2E" w:rsidRPr="00F07870" w:rsidRDefault="00DC5E2E" w:rsidP="00DC5E2E">
      <w:pPr>
        <w:pStyle w:val="SingleTxt"/>
      </w:pPr>
      <w:r w:rsidRPr="00F07870">
        <w:t>2.</w:t>
      </w:r>
      <w:r w:rsidRPr="00F07870">
        <w:tab/>
        <w:t xml:space="preserve">The ratification status of the Optional Protocol to the Convention (115 States parties) was as it had been on 27 October, the closing date of the eighty-sixth session. </w:t>
      </w:r>
    </w:p>
    <w:p w14:paraId="18687355" w14:textId="77777777" w:rsidR="00DC5E2E" w:rsidRPr="00F07870" w:rsidRDefault="00DC5E2E" w:rsidP="00DC5E2E">
      <w:pPr>
        <w:pStyle w:val="SingleTxt"/>
        <w:spacing w:after="0" w:line="120" w:lineRule="exact"/>
        <w:rPr>
          <w:sz w:val="10"/>
        </w:rPr>
      </w:pPr>
    </w:p>
    <w:p w14:paraId="7A1D3973" w14:textId="77777777" w:rsidR="00DC5E2E" w:rsidRPr="00F07870" w:rsidRDefault="00DC5E2E" w:rsidP="00DC5E2E">
      <w:pPr>
        <w:pStyle w:val="SingleTxt"/>
        <w:spacing w:after="0" w:line="120" w:lineRule="exact"/>
        <w:rPr>
          <w:sz w:val="10"/>
        </w:rPr>
      </w:pPr>
    </w:p>
    <w:p w14:paraId="4E31EC1C" w14:textId="77777777" w:rsidR="00DC5E2E" w:rsidRPr="00F07870" w:rsidRDefault="00DC5E2E" w:rsidP="00DC5E2E">
      <w:pPr>
        <w:pStyle w:val="H1"/>
        <w:keepNext w:val="0"/>
        <w:keepLines w:val="0"/>
        <w:ind w:right="1260"/>
      </w:pPr>
      <w:r w:rsidRPr="00F07870">
        <w:rPr>
          <w:bCs/>
        </w:rPr>
        <w:tab/>
        <w:t>B.</w:t>
      </w:r>
      <w:r w:rsidRPr="00F07870">
        <w:rPr>
          <w:bCs/>
        </w:rPr>
        <w:tab/>
        <w:t>Opening of the session</w:t>
      </w:r>
    </w:p>
    <w:p w14:paraId="6C3BC769" w14:textId="77777777" w:rsidR="00DC5E2E" w:rsidRPr="00F07870" w:rsidRDefault="00DC5E2E" w:rsidP="00DC5E2E">
      <w:pPr>
        <w:pStyle w:val="SingleTxt"/>
        <w:spacing w:after="0" w:line="120" w:lineRule="exact"/>
        <w:rPr>
          <w:sz w:val="10"/>
        </w:rPr>
      </w:pPr>
    </w:p>
    <w:p w14:paraId="4C5DEDCC" w14:textId="77777777" w:rsidR="00DC5E2E" w:rsidRPr="00F07870" w:rsidRDefault="00DC5E2E" w:rsidP="00DC5E2E">
      <w:pPr>
        <w:pStyle w:val="SingleTxt"/>
        <w:spacing w:after="0" w:line="120" w:lineRule="exact"/>
        <w:rPr>
          <w:sz w:val="10"/>
        </w:rPr>
      </w:pPr>
    </w:p>
    <w:p w14:paraId="4A787F41" w14:textId="77777777" w:rsidR="00DC5E2E" w:rsidRPr="00F07870" w:rsidRDefault="00DC5E2E" w:rsidP="00DC5E2E">
      <w:pPr>
        <w:pStyle w:val="SingleTxt"/>
      </w:pPr>
      <w:r w:rsidRPr="00F07870">
        <w:t>3.</w:t>
      </w:r>
      <w:r w:rsidRPr="00F07870">
        <w:tab/>
        <w:t>The eighty-seventh session of the Committee was held at the United Nations Office at Geneva from 29 January to 16 February 2024. The Committee held 20 plenary meetings and ten meetings to discuss agenda items 5 to 8. A list of the documents before the Committee is contained in annex I to part three of the present report.</w:t>
      </w:r>
    </w:p>
    <w:p w14:paraId="0BB6B9C8" w14:textId="77777777" w:rsidR="00DC5E2E" w:rsidRPr="00F07870" w:rsidRDefault="00DC5E2E" w:rsidP="00DC5E2E">
      <w:pPr>
        <w:pStyle w:val="SingleTxt"/>
      </w:pPr>
      <w:r w:rsidRPr="00F07870">
        <w:t>4.</w:t>
      </w:r>
      <w:r w:rsidRPr="00F07870">
        <w:tab/>
        <w:t>At the 2029th meeting, on 29 January, the session was opened by the Chair, Ana Peláez Narváez.</w:t>
      </w:r>
    </w:p>
    <w:p w14:paraId="7C01E6F9" w14:textId="77777777" w:rsidR="00DC5E2E" w:rsidRPr="00F07870" w:rsidRDefault="00DC5E2E" w:rsidP="00DC5E2E">
      <w:pPr>
        <w:pStyle w:val="SingleTxt"/>
        <w:spacing w:after="0" w:line="120" w:lineRule="exact"/>
        <w:rPr>
          <w:sz w:val="10"/>
        </w:rPr>
      </w:pPr>
    </w:p>
    <w:p w14:paraId="7006DCEF" w14:textId="77777777" w:rsidR="00DC5E2E" w:rsidRPr="00F07870" w:rsidRDefault="00DC5E2E" w:rsidP="00DC5E2E">
      <w:pPr>
        <w:pStyle w:val="SingleTxt"/>
        <w:spacing w:after="0" w:line="120" w:lineRule="exact"/>
        <w:rPr>
          <w:sz w:val="10"/>
        </w:rPr>
      </w:pPr>
    </w:p>
    <w:p w14:paraId="5256AE0A" w14:textId="77777777" w:rsidR="00DC5E2E" w:rsidRPr="00F07870" w:rsidRDefault="00DC5E2E" w:rsidP="00DC5E2E">
      <w:pPr>
        <w:pStyle w:val="H1"/>
        <w:keepNext w:val="0"/>
        <w:keepLines w:val="0"/>
        <w:ind w:right="1260"/>
      </w:pPr>
      <w:r w:rsidRPr="00F07870">
        <w:rPr>
          <w:bCs/>
        </w:rPr>
        <w:tab/>
        <w:t>C.</w:t>
      </w:r>
      <w:r w:rsidRPr="00F07870">
        <w:rPr>
          <w:bCs/>
        </w:rPr>
        <w:tab/>
        <w:t>Adoption of the agenda</w:t>
      </w:r>
    </w:p>
    <w:p w14:paraId="625FA127" w14:textId="77777777" w:rsidR="00DC5E2E" w:rsidRPr="00F07870" w:rsidRDefault="00DC5E2E" w:rsidP="00DC5E2E">
      <w:pPr>
        <w:pStyle w:val="SingleTxt"/>
        <w:spacing w:after="0" w:line="120" w:lineRule="exact"/>
        <w:rPr>
          <w:sz w:val="10"/>
        </w:rPr>
      </w:pPr>
    </w:p>
    <w:p w14:paraId="09B6481D" w14:textId="77777777" w:rsidR="00DC5E2E" w:rsidRPr="00F07870" w:rsidRDefault="00DC5E2E" w:rsidP="00DC5E2E">
      <w:pPr>
        <w:pStyle w:val="SingleTxt"/>
        <w:spacing w:after="0" w:line="120" w:lineRule="exact"/>
        <w:rPr>
          <w:sz w:val="10"/>
        </w:rPr>
      </w:pPr>
    </w:p>
    <w:p w14:paraId="30F92613" w14:textId="12B8C2DF" w:rsidR="00DC5E2E" w:rsidRPr="00F07870" w:rsidRDefault="00DC5E2E" w:rsidP="00DC5E2E">
      <w:pPr>
        <w:pStyle w:val="SingleTxt"/>
      </w:pPr>
      <w:r w:rsidRPr="00F07870">
        <w:t>5.</w:t>
      </w:r>
      <w:r w:rsidRPr="00F07870">
        <w:tab/>
        <w:t>The Committee adopted the provisional agenda (</w:t>
      </w:r>
      <w:hyperlink r:id="rId89" w:history="1">
        <w:r w:rsidRPr="00F07870">
          <w:rPr>
            <w:rStyle w:val="Hyperlink"/>
          </w:rPr>
          <w:t>CEDAW/C/87/1</w:t>
        </w:r>
      </w:hyperlink>
      <w:r w:rsidRPr="00F07870">
        <w:t>) at its 2029th meeting, on 29 January.</w:t>
      </w:r>
    </w:p>
    <w:p w14:paraId="613680D1" w14:textId="77777777" w:rsidR="00DC5E2E" w:rsidRPr="00F07870" w:rsidRDefault="00DC5E2E" w:rsidP="00DC5E2E">
      <w:pPr>
        <w:pStyle w:val="SingleTxt"/>
        <w:spacing w:after="0" w:line="120" w:lineRule="exact"/>
        <w:rPr>
          <w:sz w:val="10"/>
        </w:rPr>
      </w:pPr>
    </w:p>
    <w:p w14:paraId="02F8AA92" w14:textId="77777777" w:rsidR="00DC5E2E" w:rsidRPr="00F07870" w:rsidRDefault="00DC5E2E" w:rsidP="00DC5E2E">
      <w:pPr>
        <w:pStyle w:val="SingleTxt"/>
        <w:spacing w:after="0" w:line="120" w:lineRule="exact"/>
        <w:rPr>
          <w:sz w:val="10"/>
        </w:rPr>
      </w:pPr>
    </w:p>
    <w:p w14:paraId="18B451F2" w14:textId="77777777" w:rsidR="00DC5E2E" w:rsidRPr="00F07870" w:rsidRDefault="00DC5E2E" w:rsidP="00DC5E2E">
      <w:pPr>
        <w:pStyle w:val="H1"/>
        <w:keepNext w:val="0"/>
        <w:keepLines w:val="0"/>
        <w:ind w:right="1260"/>
      </w:pPr>
      <w:r w:rsidRPr="00F07870">
        <w:rPr>
          <w:bCs/>
        </w:rPr>
        <w:tab/>
        <w:t>D.</w:t>
      </w:r>
      <w:r w:rsidRPr="00F07870">
        <w:rPr>
          <w:bCs/>
        </w:rPr>
        <w:tab/>
        <w:t>Report of the pre-sessional working group</w:t>
      </w:r>
    </w:p>
    <w:p w14:paraId="58B87F84" w14:textId="77777777" w:rsidR="00DC5E2E" w:rsidRPr="00F07870" w:rsidRDefault="00DC5E2E" w:rsidP="00DC5E2E">
      <w:pPr>
        <w:pStyle w:val="SingleTxt"/>
        <w:spacing w:after="0" w:line="120" w:lineRule="exact"/>
        <w:rPr>
          <w:sz w:val="10"/>
        </w:rPr>
      </w:pPr>
    </w:p>
    <w:p w14:paraId="3900CA30" w14:textId="77777777" w:rsidR="00DC5E2E" w:rsidRPr="00F07870" w:rsidRDefault="00DC5E2E" w:rsidP="00DC5E2E">
      <w:pPr>
        <w:pStyle w:val="SingleTxt"/>
        <w:spacing w:after="0" w:line="120" w:lineRule="exact"/>
        <w:rPr>
          <w:sz w:val="10"/>
        </w:rPr>
      </w:pPr>
    </w:p>
    <w:p w14:paraId="6E59681B" w14:textId="2C4B3D53" w:rsidR="00DC5E2E" w:rsidRPr="00F07870" w:rsidRDefault="00DC5E2E" w:rsidP="00DC5E2E">
      <w:pPr>
        <w:pStyle w:val="SingleTxt"/>
      </w:pPr>
      <w:r w:rsidRPr="00F07870">
        <w:t>6.</w:t>
      </w:r>
      <w:r w:rsidRPr="00F07870">
        <w:tab/>
        <w:t>The report of the pre-sessional working group (</w:t>
      </w:r>
      <w:hyperlink r:id="rId90" w:history="1">
        <w:r w:rsidRPr="00F07870">
          <w:rPr>
            <w:rStyle w:val="Hyperlink"/>
          </w:rPr>
          <w:t>CEDAW/C/PSWG/87/1</w:t>
        </w:r>
      </w:hyperlink>
      <w:r w:rsidRPr="00F07870">
        <w:t>), which had met from 30 May to 2 June 2023, was introduced by Marion Bethel at the 2029th meeting, on 29 January.</w:t>
      </w:r>
    </w:p>
    <w:p w14:paraId="76FBB763" w14:textId="77777777" w:rsidR="00DC5E2E" w:rsidRPr="00F07870" w:rsidRDefault="00DC5E2E" w:rsidP="00DC5E2E">
      <w:pPr>
        <w:pStyle w:val="SingleTxt"/>
        <w:spacing w:after="0" w:line="120" w:lineRule="exact"/>
        <w:rPr>
          <w:sz w:val="10"/>
        </w:rPr>
      </w:pPr>
    </w:p>
    <w:p w14:paraId="31B73A3E" w14:textId="77777777" w:rsidR="00DC5E2E" w:rsidRPr="00F07870" w:rsidRDefault="00DC5E2E" w:rsidP="00DC5E2E">
      <w:pPr>
        <w:pStyle w:val="SingleTxt"/>
        <w:spacing w:after="0" w:line="120" w:lineRule="exact"/>
        <w:rPr>
          <w:sz w:val="10"/>
        </w:rPr>
      </w:pPr>
    </w:p>
    <w:p w14:paraId="5D4217F1" w14:textId="77777777" w:rsidR="00DC5E2E" w:rsidRPr="00F07870" w:rsidRDefault="00DC5E2E" w:rsidP="00DC5E2E">
      <w:pPr>
        <w:pStyle w:val="H1"/>
        <w:keepNext w:val="0"/>
        <w:keepLines w:val="0"/>
        <w:ind w:right="1260"/>
      </w:pPr>
      <w:r w:rsidRPr="00F07870">
        <w:rPr>
          <w:bCs/>
        </w:rPr>
        <w:tab/>
        <w:t>E.</w:t>
      </w:r>
      <w:r w:rsidRPr="00F07870">
        <w:rPr>
          <w:bCs/>
        </w:rPr>
        <w:tab/>
        <w:t>Organization of work</w:t>
      </w:r>
    </w:p>
    <w:p w14:paraId="4B9D53F7" w14:textId="77777777" w:rsidR="00DC5E2E" w:rsidRPr="00F07870" w:rsidRDefault="00DC5E2E" w:rsidP="00DC5E2E">
      <w:pPr>
        <w:pStyle w:val="SingleTxt"/>
        <w:spacing w:after="0" w:line="120" w:lineRule="exact"/>
        <w:rPr>
          <w:sz w:val="10"/>
        </w:rPr>
      </w:pPr>
    </w:p>
    <w:p w14:paraId="6DAAF548" w14:textId="77777777" w:rsidR="00DC5E2E" w:rsidRPr="00F07870" w:rsidRDefault="00DC5E2E" w:rsidP="00DC5E2E">
      <w:pPr>
        <w:pStyle w:val="SingleTxt"/>
        <w:spacing w:after="0" w:line="120" w:lineRule="exact"/>
        <w:rPr>
          <w:sz w:val="10"/>
        </w:rPr>
      </w:pPr>
    </w:p>
    <w:p w14:paraId="164C8BF7" w14:textId="77777777" w:rsidR="00DC5E2E" w:rsidRPr="00F07870" w:rsidRDefault="00DC5E2E" w:rsidP="00DC5E2E">
      <w:pPr>
        <w:pStyle w:val="SingleTxt"/>
      </w:pPr>
      <w:r w:rsidRPr="00F07870">
        <w:t>7.</w:t>
      </w:r>
      <w:r w:rsidRPr="00F07870">
        <w:tab/>
        <w:t>On 29 January and 5 February 2024, the Committee held remote closed meetings with representatives of the specialized agencies, funds and programmes of the United Nations system and other intergovernmental organizations, who provided country-specific information and information on the efforts of those bodies in support of the implementation of the Convention.</w:t>
      </w:r>
    </w:p>
    <w:p w14:paraId="11A238D5" w14:textId="77777777" w:rsidR="00DC5E2E" w:rsidRPr="00F07870" w:rsidRDefault="00DC5E2E" w:rsidP="00DC5E2E">
      <w:pPr>
        <w:pStyle w:val="SingleTxt"/>
      </w:pPr>
      <w:r w:rsidRPr="00F07870">
        <w:t>8.</w:t>
      </w:r>
      <w:r w:rsidRPr="00F07870">
        <w:tab/>
        <w:t>In addition, the Committee held remote informal public meetings with representatives of non-governmental organizations and national human rights institutions, who provided information on the implementation of the Convention in the States parties whose reports were being considered by the Committee at its eighty-seventh session.</w:t>
      </w:r>
    </w:p>
    <w:p w14:paraId="176AFC67" w14:textId="77777777" w:rsidR="00DC5E2E" w:rsidRPr="00F07870" w:rsidRDefault="00DC5E2E" w:rsidP="00DC5E2E">
      <w:pPr>
        <w:pStyle w:val="SingleTxt"/>
      </w:pPr>
      <w:r w:rsidRPr="00F07870">
        <w:t>9.</w:t>
      </w:r>
      <w:r w:rsidRPr="00F07870">
        <w:tab/>
        <w:t xml:space="preserve">On 8 February, the Committee met informally with the Chief, Pernille Fenger, and the Deputy Chief, Alfonso Barragues, of the UNFPA Office in Geneva, who gave a briefing to the Committee on data on Sustainable Development Goal target 5.6 and provided updated information on the 30-year review of the implementation of the </w:t>
      </w:r>
      <w:r w:rsidRPr="00F07870">
        <w:lastRenderedPageBreak/>
        <w:t>Programme of Action of the International Conference on Population and Development.</w:t>
      </w:r>
    </w:p>
    <w:p w14:paraId="7E61B7A8" w14:textId="77777777" w:rsidR="00DC5E2E" w:rsidRPr="00F07870" w:rsidRDefault="00DC5E2E" w:rsidP="00DC5E2E">
      <w:pPr>
        <w:pStyle w:val="SingleTxt"/>
      </w:pPr>
      <w:r w:rsidRPr="00F07870">
        <w:t>10.</w:t>
      </w:r>
      <w:r w:rsidRPr="00F07870">
        <w:tab/>
        <w:t>On 5 February, Felix Kirchmeier, Executive Director, and Domenico Zipoli, Project Coordinator, of the Geneva Human Rights Platform, Geneva Academy of International Humanitarian Law and Human Rights, gave a briefing to the Committee on a recent follow-up review pilot held in Fiji to test a method of follow-up to recommendations by treaty bodies at the regional level.</w:t>
      </w:r>
    </w:p>
    <w:p w14:paraId="05CFA9BC" w14:textId="77777777" w:rsidR="00DC5E2E" w:rsidRPr="00F07870" w:rsidRDefault="00DC5E2E" w:rsidP="00DC5E2E">
      <w:pPr>
        <w:pStyle w:val="SingleTxt"/>
      </w:pPr>
      <w:r w:rsidRPr="00F07870">
        <w:t>11.</w:t>
      </w:r>
      <w:r w:rsidRPr="00F07870">
        <w:tab/>
        <w:t>On 6 February, the Committee held an online closed meeting with the Special Rapporteur on violence against women and girls, its causes and consequences, Reem Alsalem, who gave a briefing to the Committee on the risk of erasure of sex-based rights and language and on her report to the Human Rights Council on child custody, violence against women and violence against children.</w:t>
      </w:r>
    </w:p>
    <w:p w14:paraId="0AAF54F6" w14:textId="77777777" w:rsidR="00DC5E2E" w:rsidRPr="00F07870" w:rsidRDefault="00DC5E2E" w:rsidP="00DC5E2E">
      <w:pPr>
        <w:pStyle w:val="SingleTxt"/>
      </w:pPr>
      <w:r w:rsidRPr="00F07870">
        <w:t>12.</w:t>
      </w:r>
      <w:r w:rsidRPr="00F07870">
        <w:tab/>
        <w:t>On 7 February, the Committee attended a reception and high-level technical meeting on a proposed second Optional Protocol to the Convention concerning gender-based violence against women, hosted by the Permanent Missions of Antigua and Barbuda, Costa Rica, the Democratic Republic of the Congo, and Sierra Leone.</w:t>
      </w:r>
    </w:p>
    <w:p w14:paraId="035B15AC" w14:textId="77777777" w:rsidR="00DC5E2E" w:rsidRPr="00F07870" w:rsidRDefault="00DC5E2E" w:rsidP="00DC5E2E">
      <w:pPr>
        <w:pStyle w:val="SingleTxt"/>
      </w:pPr>
      <w:r w:rsidRPr="00F07870">
        <w:t>13.</w:t>
      </w:r>
      <w:r w:rsidRPr="00F07870">
        <w:tab/>
        <w:t>On 12 February, the Committee held an online closed meeting with the Special Rapporteur on the situation of human rights in Myanmar, Thomas Andrews, who gave a briefing to the Committee on the situation of women and girls in Myanmar.</w:t>
      </w:r>
    </w:p>
    <w:p w14:paraId="585B12B8" w14:textId="77777777" w:rsidR="00DC5E2E" w:rsidRPr="00F07870" w:rsidRDefault="00DC5E2E" w:rsidP="00DC5E2E">
      <w:pPr>
        <w:pStyle w:val="SingleTxt"/>
      </w:pPr>
      <w:r w:rsidRPr="00F07870">
        <w:t>14.</w:t>
      </w:r>
      <w:r w:rsidRPr="00F07870">
        <w:tab/>
        <w:t>On 13 February, the Committee met informally with the Committee on Economic, Social and Cultural Rights to discuss the draft general comment of the latter on the impact of drug policies on economic social and cultural rights. The meeting was hosted by the Geneva Academy of International Humanitarian Law and Human Rights under the Geneva Human Rights Platform.</w:t>
      </w:r>
    </w:p>
    <w:p w14:paraId="38E9EF44" w14:textId="77777777" w:rsidR="00DC5E2E" w:rsidRPr="00F07870" w:rsidRDefault="00DC5E2E" w:rsidP="00DC5E2E">
      <w:pPr>
        <w:pStyle w:val="SingleTxt"/>
        <w:spacing w:after="0" w:line="120" w:lineRule="exact"/>
        <w:rPr>
          <w:sz w:val="10"/>
        </w:rPr>
      </w:pPr>
    </w:p>
    <w:p w14:paraId="018CD60E" w14:textId="77777777" w:rsidR="00DC5E2E" w:rsidRPr="00F07870" w:rsidRDefault="00DC5E2E" w:rsidP="00DC5E2E">
      <w:pPr>
        <w:pStyle w:val="SingleTxt"/>
        <w:spacing w:after="0" w:line="120" w:lineRule="exact"/>
        <w:rPr>
          <w:sz w:val="10"/>
        </w:rPr>
      </w:pPr>
    </w:p>
    <w:p w14:paraId="12FC7C1B" w14:textId="77777777" w:rsidR="00DC5E2E" w:rsidRPr="00F07870" w:rsidRDefault="00DC5E2E" w:rsidP="00DC5E2E">
      <w:pPr>
        <w:pStyle w:val="H1"/>
        <w:keepNext w:val="0"/>
        <w:keepLines w:val="0"/>
        <w:ind w:right="1260"/>
      </w:pPr>
      <w:r w:rsidRPr="00F07870">
        <w:rPr>
          <w:bCs/>
        </w:rPr>
        <w:tab/>
        <w:t>F.</w:t>
      </w:r>
      <w:r w:rsidRPr="00F07870">
        <w:rPr>
          <w:bCs/>
        </w:rPr>
        <w:tab/>
        <w:t>Membership of the Committee</w:t>
      </w:r>
    </w:p>
    <w:p w14:paraId="7B31C0F1" w14:textId="77777777" w:rsidR="00DC5E2E" w:rsidRPr="00F07870" w:rsidRDefault="00DC5E2E" w:rsidP="00DC5E2E">
      <w:pPr>
        <w:pStyle w:val="SingleTxt"/>
        <w:spacing w:after="0" w:line="120" w:lineRule="exact"/>
        <w:rPr>
          <w:sz w:val="10"/>
        </w:rPr>
      </w:pPr>
    </w:p>
    <w:p w14:paraId="3EC3DE8A" w14:textId="77777777" w:rsidR="00DC5E2E" w:rsidRPr="00F07870" w:rsidRDefault="00DC5E2E" w:rsidP="00DC5E2E">
      <w:pPr>
        <w:pStyle w:val="SingleTxt"/>
        <w:spacing w:after="0" w:line="120" w:lineRule="exact"/>
        <w:rPr>
          <w:sz w:val="10"/>
        </w:rPr>
      </w:pPr>
    </w:p>
    <w:p w14:paraId="7B3D3576" w14:textId="77777777" w:rsidR="00DC5E2E" w:rsidRPr="00F07870" w:rsidRDefault="00DC5E2E" w:rsidP="00DC5E2E">
      <w:pPr>
        <w:pStyle w:val="H23"/>
        <w:ind w:right="1260"/>
        <w:rPr>
          <w:lang w:val="en-GB"/>
        </w:rPr>
      </w:pPr>
      <w:r w:rsidRPr="00F07870">
        <w:rPr>
          <w:lang w:val="en-GB"/>
        </w:rPr>
        <w:tab/>
      </w:r>
      <w:r w:rsidRPr="00F07870">
        <w:rPr>
          <w:lang w:val="en-GB"/>
        </w:rPr>
        <w:tab/>
        <w:t>Attendance at the eighty-seventh session</w:t>
      </w:r>
    </w:p>
    <w:p w14:paraId="7638EE31" w14:textId="77777777" w:rsidR="00DC5E2E" w:rsidRPr="00F07870" w:rsidRDefault="00DC5E2E" w:rsidP="00DC5E2E">
      <w:pPr>
        <w:pStyle w:val="SingleTxt"/>
        <w:spacing w:after="0" w:line="120" w:lineRule="exact"/>
        <w:rPr>
          <w:sz w:val="10"/>
        </w:rPr>
      </w:pPr>
    </w:p>
    <w:p w14:paraId="0116D799" w14:textId="4E9896E5" w:rsidR="00DC5E2E" w:rsidRPr="00F07870" w:rsidRDefault="00DC5E2E" w:rsidP="00DC5E2E">
      <w:pPr>
        <w:pStyle w:val="SingleTxt"/>
      </w:pPr>
      <w:r w:rsidRPr="00F07870">
        <w:t>15.</w:t>
      </w:r>
      <w:r w:rsidRPr="00F07870">
        <w:tab/>
        <w:t>All members attended the eighty-seventh session. The following members did not attend on the indicated dates: Rosario Manalo on 16 February; Rhoda Reddock on 1 and 2 February; and Natasha Stott Despoja on 16</w:t>
      </w:r>
      <w:r w:rsidR="003218B0" w:rsidRPr="00F07870">
        <w:t xml:space="preserve"> </w:t>
      </w:r>
      <w:r w:rsidRPr="00F07870">
        <w:t>February 2024. A list of the members of the Committee, indicating the duration of their terms of office, is contained in annex II to part three of the present report.</w:t>
      </w:r>
    </w:p>
    <w:p w14:paraId="6459BD8E" w14:textId="77777777" w:rsidR="00DC5E2E" w:rsidRPr="00F07870" w:rsidRDefault="00DC5E2E" w:rsidP="00DC5E2E">
      <w:pPr>
        <w:suppressAutoHyphens w:val="0"/>
        <w:spacing w:after="200" w:line="276" w:lineRule="auto"/>
      </w:pPr>
      <w:r w:rsidRPr="00F07870">
        <w:br w:type="page"/>
      </w:r>
    </w:p>
    <w:p w14:paraId="61C9DA89" w14:textId="77777777" w:rsidR="00DC5E2E" w:rsidRPr="00F07870" w:rsidRDefault="00DC5E2E" w:rsidP="006F72A1">
      <w:pPr>
        <w:pStyle w:val="HCh"/>
        <w:ind w:left="1267" w:right="1260" w:hanging="1267"/>
      </w:pPr>
      <w:r w:rsidRPr="00F07870">
        <w:lastRenderedPageBreak/>
        <w:t>Chapter III</w:t>
      </w:r>
    </w:p>
    <w:p w14:paraId="17D198EE" w14:textId="1939480A" w:rsidR="00DC5E2E" w:rsidRPr="00F07870" w:rsidRDefault="006F72A1" w:rsidP="006F72A1">
      <w:pPr>
        <w:pStyle w:val="HCh"/>
        <w:ind w:left="1267" w:right="1260" w:hanging="1267"/>
      </w:pPr>
      <w:r w:rsidRPr="00F07870">
        <w:tab/>
      </w:r>
      <w:r w:rsidRPr="00F07870">
        <w:tab/>
      </w:r>
      <w:r w:rsidR="00DC5E2E" w:rsidRPr="00F07870">
        <w:t>Report of the Chair on intersessional activities</w:t>
      </w:r>
    </w:p>
    <w:p w14:paraId="5EE4B029" w14:textId="77777777" w:rsidR="00DC5E2E" w:rsidRPr="00F07870" w:rsidRDefault="00DC5E2E" w:rsidP="00DC5E2E">
      <w:pPr>
        <w:pStyle w:val="SingleTxt"/>
        <w:spacing w:after="0" w:line="120" w:lineRule="exact"/>
        <w:rPr>
          <w:sz w:val="10"/>
        </w:rPr>
      </w:pPr>
    </w:p>
    <w:p w14:paraId="0646FC99" w14:textId="77777777" w:rsidR="00DC5E2E" w:rsidRPr="00F07870" w:rsidRDefault="00DC5E2E" w:rsidP="00DC5E2E">
      <w:pPr>
        <w:pStyle w:val="SingleTxt"/>
        <w:spacing w:after="0" w:line="120" w:lineRule="exact"/>
        <w:rPr>
          <w:sz w:val="10"/>
        </w:rPr>
      </w:pPr>
    </w:p>
    <w:p w14:paraId="6C553C0B" w14:textId="77777777" w:rsidR="00DC5E2E" w:rsidRPr="00F07870" w:rsidRDefault="00DC5E2E" w:rsidP="00DC5E2E">
      <w:pPr>
        <w:pStyle w:val="SingleTxt"/>
      </w:pPr>
      <w:r w:rsidRPr="00F07870">
        <w:t>16.</w:t>
      </w:r>
      <w:r w:rsidRPr="00F07870">
        <w:tab/>
        <w:t>At the 2029th meeting, on 29 January 2024, the Chair, Ana Peláez Narváez, presented a report on her activities since the eighty-sixth session.</w:t>
      </w:r>
    </w:p>
    <w:p w14:paraId="1CED5042" w14:textId="77777777" w:rsidR="00DC5E2E" w:rsidRPr="00F07870" w:rsidRDefault="00DC5E2E" w:rsidP="00DC5E2E">
      <w:pPr>
        <w:suppressAutoHyphens w:val="0"/>
        <w:spacing w:after="200" w:line="276" w:lineRule="auto"/>
      </w:pPr>
      <w:r w:rsidRPr="00F07870">
        <w:br w:type="page"/>
      </w:r>
    </w:p>
    <w:p w14:paraId="572CBAEF" w14:textId="77777777" w:rsidR="00DC5E2E" w:rsidRPr="00F07870" w:rsidRDefault="00DC5E2E" w:rsidP="00DC5E2E">
      <w:pPr>
        <w:pStyle w:val="HCh"/>
        <w:keepNext w:val="0"/>
        <w:keepLines w:val="0"/>
        <w:ind w:left="1267" w:right="1260" w:hanging="1267"/>
      </w:pPr>
      <w:r w:rsidRPr="00F07870">
        <w:rPr>
          <w:bCs/>
        </w:rPr>
        <w:lastRenderedPageBreak/>
        <w:t>Chapter IV</w:t>
      </w:r>
    </w:p>
    <w:p w14:paraId="6A0C3D2F" w14:textId="506B4652" w:rsidR="00DC5E2E" w:rsidRPr="00F07870" w:rsidRDefault="006F72A1" w:rsidP="006F72A1">
      <w:pPr>
        <w:pStyle w:val="HCh"/>
        <w:ind w:left="1267" w:right="1260" w:hanging="1267"/>
      </w:pPr>
      <w:r w:rsidRPr="00F07870">
        <w:tab/>
      </w:r>
      <w:r w:rsidRPr="00F07870">
        <w:tab/>
      </w:r>
      <w:r w:rsidR="00DC5E2E" w:rsidRPr="00F07870">
        <w:t>Consideration of reports submitted by States parties under article 18 of the Convention</w:t>
      </w:r>
    </w:p>
    <w:p w14:paraId="72943686" w14:textId="77777777" w:rsidR="00DC5E2E" w:rsidRPr="00F07870" w:rsidRDefault="00DC5E2E" w:rsidP="00DC5E2E">
      <w:pPr>
        <w:pStyle w:val="SingleTxt"/>
        <w:spacing w:after="0" w:line="120" w:lineRule="exact"/>
        <w:rPr>
          <w:sz w:val="10"/>
        </w:rPr>
      </w:pPr>
    </w:p>
    <w:p w14:paraId="3AFC9596" w14:textId="77777777" w:rsidR="00DC5E2E" w:rsidRPr="00F07870" w:rsidRDefault="00DC5E2E" w:rsidP="00DC5E2E">
      <w:pPr>
        <w:pStyle w:val="SingleTxt"/>
        <w:spacing w:after="0" w:line="120" w:lineRule="exact"/>
        <w:rPr>
          <w:sz w:val="10"/>
        </w:rPr>
      </w:pPr>
    </w:p>
    <w:p w14:paraId="07036C58" w14:textId="07B3AA36" w:rsidR="00DC5E2E" w:rsidRPr="00F07870" w:rsidRDefault="00DC5E2E" w:rsidP="00DC5E2E">
      <w:pPr>
        <w:pStyle w:val="SingleTxt"/>
      </w:pPr>
      <w:r w:rsidRPr="00F07870">
        <w:t>17.</w:t>
      </w:r>
      <w:r w:rsidRPr="00F07870">
        <w:tab/>
        <w:t>The Committee considered the reports of eight States parties submitted under article 18 of the Convention, prepared the following concluding observations thereon and made final the provisional concluding observations on the combined seventh to tenth periodic reports of Nicaragua (</w:t>
      </w:r>
      <w:hyperlink r:id="rId91" w:history="1">
        <w:r w:rsidRPr="00F07870">
          <w:rPr>
            <w:rStyle w:val="Hyperlink"/>
          </w:rPr>
          <w:t>CEDAW/C/NIC/PCO/7-10</w:t>
        </w:r>
      </w:hyperlink>
      <w:r w:rsidRPr="00F07870">
        <w:t xml:space="preserve">) adopted at its eighty-sixth session: </w:t>
      </w:r>
    </w:p>
    <w:p w14:paraId="29601F12"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7"/>
      </w:tblGrid>
      <w:tr w:rsidR="00DC5E2E" w:rsidRPr="00F07870" w14:paraId="701757CF" w14:textId="77777777" w:rsidTr="00F344FE">
        <w:tc>
          <w:tcPr>
            <w:tcW w:w="3660" w:type="dxa"/>
            <w:shd w:val="clear" w:color="auto" w:fill="auto"/>
          </w:tcPr>
          <w:p w14:paraId="6794CAB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Central African Republic</w:t>
            </w:r>
          </w:p>
        </w:tc>
        <w:tc>
          <w:tcPr>
            <w:tcW w:w="3660" w:type="dxa"/>
            <w:shd w:val="clear" w:color="auto" w:fill="auto"/>
          </w:tcPr>
          <w:p w14:paraId="523255ED" w14:textId="0F0A9B1E"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2" w:history="1">
              <w:r w:rsidR="00084EDC" w:rsidRPr="00084EDC">
                <w:rPr>
                  <w:rStyle w:val="Hyperlink"/>
                </w:rPr>
                <w:t>CEDAW/C/CAF/CO/6</w:t>
              </w:r>
            </w:hyperlink>
            <w:r w:rsidRPr="00F07870">
              <w:t>)</w:t>
            </w:r>
          </w:p>
        </w:tc>
      </w:tr>
      <w:tr w:rsidR="00DC5E2E" w:rsidRPr="00F07870" w14:paraId="169AB95A" w14:textId="77777777" w:rsidTr="00F344FE">
        <w:tc>
          <w:tcPr>
            <w:tcW w:w="3660" w:type="dxa"/>
            <w:shd w:val="clear" w:color="auto" w:fill="auto"/>
          </w:tcPr>
          <w:p w14:paraId="4A90A3E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Djibouti</w:t>
            </w:r>
          </w:p>
        </w:tc>
        <w:tc>
          <w:tcPr>
            <w:tcW w:w="3660" w:type="dxa"/>
            <w:shd w:val="clear" w:color="auto" w:fill="auto"/>
          </w:tcPr>
          <w:p w14:paraId="29ED7B2A" w14:textId="472FCA0C"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3" w:history="1">
              <w:r w:rsidRPr="00F07870">
                <w:rPr>
                  <w:rStyle w:val="Hyperlink"/>
                </w:rPr>
                <w:t>CEDAW/C/DJI/CO/4-5</w:t>
              </w:r>
            </w:hyperlink>
            <w:r w:rsidRPr="00F07870">
              <w:t>)</w:t>
            </w:r>
          </w:p>
        </w:tc>
      </w:tr>
      <w:tr w:rsidR="00DC5E2E" w:rsidRPr="00F07870" w14:paraId="20160FB4" w14:textId="77777777" w:rsidTr="00F344FE">
        <w:tc>
          <w:tcPr>
            <w:tcW w:w="3660" w:type="dxa"/>
            <w:shd w:val="clear" w:color="auto" w:fill="auto"/>
          </w:tcPr>
          <w:p w14:paraId="48C562E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Greece</w:t>
            </w:r>
          </w:p>
        </w:tc>
        <w:tc>
          <w:tcPr>
            <w:tcW w:w="3660" w:type="dxa"/>
            <w:shd w:val="clear" w:color="auto" w:fill="auto"/>
          </w:tcPr>
          <w:p w14:paraId="5770DE89" w14:textId="7D4DEE3B"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4" w:history="1">
              <w:r w:rsidRPr="00F07870">
                <w:rPr>
                  <w:rStyle w:val="Hyperlink"/>
                </w:rPr>
                <w:t>CEDAW/C/GRC/CO/8-9</w:t>
              </w:r>
            </w:hyperlink>
            <w:r w:rsidRPr="00F07870">
              <w:t>)</w:t>
            </w:r>
          </w:p>
        </w:tc>
      </w:tr>
      <w:tr w:rsidR="00DC5E2E" w:rsidRPr="00F07870" w14:paraId="2653178C" w14:textId="77777777" w:rsidTr="00F344FE">
        <w:tc>
          <w:tcPr>
            <w:tcW w:w="3660" w:type="dxa"/>
            <w:shd w:val="clear" w:color="auto" w:fill="auto"/>
          </w:tcPr>
          <w:p w14:paraId="09652F61"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Italy</w:t>
            </w:r>
          </w:p>
        </w:tc>
        <w:tc>
          <w:tcPr>
            <w:tcW w:w="3660" w:type="dxa"/>
            <w:shd w:val="clear" w:color="auto" w:fill="auto"/>
          </w:tcPr>
          <w:p w14:paraId="09D75E8E" w14:textId="2EAA6388"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5" w:history="1">
              <w:r w:rsidRPr="00F07870">
                <w:rPr>
                  <w:rStyle w:val="Hyperlink"/>
                </w:rPr>
                <w:t>CEDAW/C/ITA/CO/8</w:t>
              </w:r>
            </w:hyperlink>
            <w:r w:rsidRPr="00F07870">
              <w:t>)</w:t>
            </w:r>
          </w:p>
        </w:tc>
      </w:tr>
      <w:tr w:rsidR="00DC5E2E" w:rsidRPr="00F07870" w14:paraId="64F59729" w14:textId="77777777" w:rsidTr="00F344FE">
        <w:tc>
          <w:tcPr>
            <w:tcW w:w="3660" w:type="dxa"/>
            <w:shd w:val="clear" w:color="auto" w:fill="auto"/>
          </w:tcPr>
          <w:p w14:paraId="5CBB24E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Nicaragua</w:t>
            </w:r>
          </w:p>
        </w:tc>
        <w:tc>
          <w:tcPr>
            <w:tcW w:w="3660" w:type="dxa"/>
            <w:shd w:val="clear" w:color="auto" w:fill="auto"/>
          </w:tcPr>
          <w:p w14:paraId="1283CA53" w14:textId="2C2C01B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6" w:history="1">
              <w:r w:rsidRPr="00F07870">
                <w:rPr>
                  <w:rStyle w:val="Hyperlink"/>
                </w:rPr>
                <w:t>CEDAW/C/NIC/CO/7-10</w:t>
              </w:r>
            </w:hyperlink>
            <w:r w:rsidRPr="00F07870">
              <w:t>)</w:t>
            </w:r>
          </w:p>
        </w:tc>
      </w:tr>
      <w:tr w:rsidR="00DC5E2E" w:rsidRPr="00F07870" w14:paraId="52D2EF31" w14:textId="77777777" w:rsidTr="00F344FE">
        <w:tc>
          <w:tcPr>
            <w:tcW w:w="3660" w:type="dxa"/>
            <w:shd w:val="clear" w:color="auto" w:fill="auto"/>
          </w:tcPr>
          <w:p w14:paraId="3CB4E4E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Niger</w:t>
            </w:r>
          </w:p>
        </w:tc>
        <w:tc>
          <w:tcPr>
            <w:tcW w:w="3660" w:type="dxa"/>
            <w:shd w:val="clear" w:color="auto" w:fill="auto"/>
          </w:tcPr>
          <w:p w14:paraId="02BE1FB4" w14:textId="5874AB7E"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7" w:history="1">
              <w:r w:rsidRPr="00F07870">
                <w:rPr>
                  <w:rStyle w:val="Hyperlink"/>
                </w:rPr>
                <w:t>CEDAW/C/NER/CO/5</w:t>
              </w:r>
            </w:hyperlink>
            <w:r w:rsidRPr="00F07870">
              <w:t>)</w:t>
            </w:r>
          </w:p>
        </w:tc>
      </w:tr>
      <w:tr w:rsidR="00DC5E2E" w:rsidRPr="00F07870" w14:paraId="416F0169" w14:textId="77777777" w:rsidTr="00F344FE">
        <w:tc>
          <w:tcPr>
            <w:tcW w:w="3660" w:type="dxa"/>
            <w:shd w:val="clear" w:color="auto" w:fill="auto"/>
          </w:tcPr>
          <w:p w14:paraId="012F0A7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Oman</w:t>
            </w:r>
          </w:p>
        </w:tc>
        <w:tc>
          <w:tcPr>
            <w:tcW w:w="3660" w:type="dxa"/>
            <w:shd w:val="clear" w:color="auto" w:fill="auto"/>
          </w:tcPr>
          <w:p w14:paraId="04B2262B" w14:textId="585A52C8"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8" w:history="1">
              <w:r w:rsidRPr="00F07870">
                <w:rPr>
                  <w:rStyle w:val="Hyperlink"/>
                </w:rPr>
                <w:t>CEDAW/C/OMN/CO/4</w:t>
              </w:r>
            </w:hyperlink>
            <w:r w:rsidRPr="00F07870">
              <w:t>)</w:t>
            </w:r>
          </w:p>
        </w:tc>
      </w:tr>
      <w:tr w:rsidR="00DC5E2E" w:rsidRPr="00F07870" w14:paraId="63235760" w14:textId="77777777" w:rsidTr="00F344FE">
        <w:tc>
          <w:tcPr>
            <w:tcW w:w="3660" w:type="dxa"/>
            <w:shd w:val="clear" w:color="auto" w:fill="auto"/>
          </w:tcPr>
          <w:p w14:paraId="5A95EA8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Tajikistan</w:t>
            </w:r>
          </w:p>
        </w:tc>
        <w:tc>
          <w:tcPr>
            <w:tcW w:w="3660" w:type="dxa"/>
            <w:shd w:val="clear" w:color="auto" w:fill="auto"/>
          </w:tcPr>
          <w:p w14:paraId="4453EFCD" w14:textId="10F81E2E"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99" w:history="1">
              <w:r w:rsidRPr="00F07870">
                <w:rPr>
                  <w:rStyle w:val="Hyperlink"/>
                </w:rPr>
                <w:t>CEDAW/C/TJK/CO/7</w:t>
              </w:r>
            </w:hyperlink>
            <w:r w:rsidRPr="00F07870">
              <w:t>)</w:t>
            </w:r>
          </w:p>
        </w:tc>
      </w:tr>
    </w:tbl>
    <w:p w14:paraId="1FFBD55E" w14:textId="77777777" w:rsidR="00551CA7" w:rsidRPr="00F07870" w:rsidRDefault="00551CA7" w:rsidP="00551CA7">
      <w:pPr>
        <w:pStyle w:val="SingleTxt"/>
        <w:spacing w:after="0" w:line="120" w:lineRule="exact"/>
        <w:rPr>
          <w:sz w:val="10"/>
        </w:rPr>
      </w:pPr>
    </w:p>
    <w:p w14:paraId="1E586C73" w14:textId="77777777" w:rsidR="00551CA7" w:rsidRPr="00F07870" w:rsidRDefault="00551CA7" w:rsidP="00551CA7">
      <w:pPr>
        <w:pStyle w:val="SingleTxt"/>
        <w:spacing w:after="0" w:line="120" w:lineRule="exact"/>
        <w:rPr>
          <w:sz w:val="10"/>
        </w:rPr>
      </w:pPr>
    </w:p>
    <w:p w14:paraId="5DDBD7CA" w14:textId="4074FE0B" w:rsidR="00DC5E2E" w:rsidRPr="00F07870" w:rsidRDefault="00DC5E2E" w:rsidP="00DC5E2E">
      <w:pPr>
        <w:pStyle w:val="H23"/>
        <w:ind w:right="1260"/>
        <w:jc w:val="both"/>
        <w:rPr>
          <w:b w:val="0"/>
          <w:bCs/>
          <w:lang w:val="en-GB"/>
        </w:rPr>
      </w:pPr>
      <w:r w:rsidRPr="00F07870">
        <w:rPr>
          <w:b w:val="0"/>
          <w:bCs/>
          <w:lang w:val="en-GB"/>
        </w:rPr>
        <w:tab/>
      </w:r>
      <w:r w:rsidRPr="00F07870">
        <w:rPr>
          <w:b w:val="0"/>
          <w:bCs/>
          <w:lang w:val="en-GB"/>
        </w:rPr>
        <w:tab/>
        <w:t>18.</w:t>
      </w:r>
      <w:r w:rsidRPr="00F07870">
        <w:rPr>
          <w:b w:val="0"/>
          <w:bCs/>
          <w:lang w:val="en-GB"/>
        </w:rPr>
        <w:tab/>
        <w:t>The Committee also adopted a list of issues and questions prior to the submission of the report (</w:t>
      </w:r>
      <w:hyperlink r:id="rId100" w:history="1">
        <w:r w:rsidRPr="00F07870">
          <w:rPr>
            <w:rStyle w:val="Hyperlink"/>
            <w:b w:val="0"/>
            <w:bCs/>
            <w:lang w:val="en-GB"/>
          </w:rPr>
          <w:t>CEDAW/C/COD/QPR/EP/1</w:t>
        </w:r>
      </w:hyperlink>
      <w:r w:rsidRPr="00F07870">
        <w:rPr>
          <w:b w:val="0"/>
          <w:bCs/>
          <w:lang w:val="en-GB"/>
        </w:rPr>
        <w:t>) concerning the exceptional report that it had requested from the Democratic Republic of the Congo on conflict-related sexual violence against women and girls in its eastern provinces (see decision 86/VII).</w:t>
      </w:r>
    </w:p>
    <w:p w14:paraId="3016B4CE" w14:textId="77777777" w:rsidR="00551CA7" w:rsidRPr="00F07870" w:rsidRDefault="00551CA7" w:rsidP="00551CA7">
      <w:pPr>
        <w:pStyle w:val="SingleTxt"/>
        <w:spacing w:after="0" w:line="120" w:lineRule="exact"/>
        <w:rPr>
          <w:sz w:val="10"/>
        </w:rPr>
      </w:pPr>
    </w:p>
    <w:p w14:paraId="48827073" w14:textId="77777777" w:rsidR="00DC5E2E" w:rsidRPr="00F07870" w:rsidRDefault="00DC5E2E" w:rsidP="00DC5E2E">
      <w:pPr>
        <w:pStyle w:val="H23"/>
        <w:ind w:right="1260"/>
        <w:rPr>
          <w:lang w:val="en-GB"/>
        </w:rPr>
      </w:pPr>
      <w:r w:rsidRPr="00F07870">
        <w:rPr>
          <w:lang w:val="en-GB"/>
        </w:rPr>
        <w:tab/>
      </w:r>
      <w:r w:rsidRPr="00F07870">
        <w:rPr>
          <w:lang w:val="en-GB"/>
        </w:rPr>
        <w:tab/>
        <w:t>Follow-up procedure relating to concluding observations</w:t>
      </w:r>
    </w:p>
    <w:p w14:paraId="4F20BA60" w14:textId="77777777" w:rsidR="00DC5E2E" w:rsidRPr="00F07870" w:rsidRDefault="00DC5E2E" w:rsidP="00DC5E2E">
      <w:pPr>
        <w:pStyle w:val="SingleTxt"/>
        <w:spacing w:after="0" w:line="120" w:lineRule="exact"/>
        <w:rPr>
          <w:sz w:val="10"/>
        </w:rPr>
      </w:pPr>
    </w:p>
    <w:p w14:paraId="359AE378" w14:textId="77777777" w:rsidR="00DC5E2E" w:rsidRPr="00F07870" w:rsidRDefault="00DC5E2E" w:rsidP="00DC5E2E">
      <w:pPr>
        <w:pStyle w:val="SingleTxt"/>
      </w:pPr>
      <w:r w:rsidRPr="00F07870">
        <w:t>19.</w:t>
      </w:r>
      <w:r w:rsidRPr="00F07870">
        <w:tab/>
        <w:t>The Committee considered the follow-up reports received from the following States parties:</w:t>
      </w:r>
    </w:p>
    <w:p w14:paraId="12155055"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7"/>
      </w:tblGrid>
      <w:tr w:rsidR="0099663C" w:rsidRPr="00F07870" w14:paraId="77FFA0BD" w14:textId="77777777" w:rsidTr="0099663C">
        <w:tc>
          <w:tcPr>
            <w:tcW w:w="3686" w:type="dxa"/>
            <w:shd w:val="clear" w:color="auto" w:fill="auto"/>
          </w:tcPr>
          <w:p w14:paraId="13FF4BDF" w14:textId="7F705BEB"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Ecuador</w:t>
            </w:r>
          </w:p>
        </w:tc>
        <w:tc>
          <w:tcPr>
            <w:tcW w:w="3687" w:type="dxa"/>
            <w:shd w:val="clear" w:color="auto" w:fill="auto"/>
          </w:tcPr>
          <w:p w14:paraId="440E69DA" w14:textId="14EB8610"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101" w:history="1">
              <w:r w:rsidRPr="00F07870">
                <w:rPr>
                  <w:rStyle w:val="Hyperlink"/>
                </w:rPr>
                <w:t>CEDAW/C/ECU/FCO/10</w:t>
              </w:r>
            </w:hyperlink>
            <w:r w:rsidRPr="00F07870">
              <w:t>)</w:t>
            </w:r>
          </w:p>
        </w:tc>
      </w:tr>
      <w:tr w:rsidR="0099663C" w:rsidRPr="00F07870" w14:paraId="637C7C5F" w14:textId="77777777" w:rsidTr="0099663C">
        <w:tc>
          <w:tcPr>
            <w:tcW w:w="3686" w:type="dxa"/>
            <w:shd w:val="clear" w:color="auto" w:fill="auto"/>
          </w:tcPr>
          <w:p w14:paraId="24C67CFB" w14:textId="19C75691"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Egypt</w:t>
            </w:r>
          </w:p>
        </w:tc>
        <w:tc>
          <w:tcPr>
            <w:tcW w:w="3687" w:type="dxa"/>
            <w:shd w:val="clear" w:color="auto" w:fill="auto"/>
          </w:tcPr>
          <w:p w14:paraId="6DB568A5" w14:textId="76830F49"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102" w:history="1">
              <w:r w:rsidRPr="00F07870">
                <w:rPr>
                  <w:rStyle w:val="Hyperlink"/>
                </w:rPr>
                <w:t>CEDAW/C/EGY/FCO/8-10</w:t>
              </w:r>
            </w:hyperlink>
            <w:r w:rsidRPr="00F07870">
              <w:t>)</w:t>
            </w:r>
          </w:p>
        </w:tc>
      </w:tr>
      <w:tr w:rsidR="0099663C" w:rsidRPr="00F07870" w14:paraId="6C60627D" w14:textId="77777777" w:rsidTr="0099663C">
        <w:tc>
          <w:tcPr>
            <w:tcW w:w="3686" w:type="dxa"/>
            <w:shd w:val="clear" w:color="auto" w:fill="auto"/>
          </w:tcPr>
          <w:p w14:paraId="39BC4139" w14:textId="64CE939B"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0" w:right="43"/>
            </w:pPr>
            <w:r w:rsidRPr="00F07870">
              <w:t>Maldives</w:t>
            </w:r>
          </w:p>
        </w:tc>
        <w:tc>
          <w:tcPr>
            <w:tcW w:w="3687" w:type="dxa"/>
            <w:shd w:val="clear" w:color="auto" w:fill="auto"/>
          </w:tcPr>
          <w:p w14:paraId="061EF317" w14:textId="7D4146E2" w:rsidR="0099663C" w:rsidRPr="00F07870" w:rsidRDefault="0099663C" w:rsidP="000812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20" w:lineRule="exact"/>
              <w:ind w:left="144" w:right="43"/>
              <w:jc w:val="left"/>
            </w:pPr>
            <w:r w:rsidRPr="00F07870">
              <w:t>(</w:t>
            </w:r>
            <w:hyperlink r:id="rId103" w:history="1">
              <w:r w:rsidRPr="00F07870">
                <w:rPr>
                  <w:rStyle w:val="Hyperlink"/>
                </w:rPr>
                <w:t>CEDAW/C/MDV/FCO/6</w:t>
              </w:r>
            </w:hyperlink>
            <w:r w:rsidRPr="00F07870">
              <w:t>)</w:t>
            </w:r>
          </w:p>
        </w:tc>
      </w:tr>
    </w:tbl>
    <w:p w14:paraId="4809AC53" w14:textId="77777777" w:rsidR="0099663C" w:rsidRPr="00F07870" w:rsidRDefault="0099663C" w:rsidP="00DC5E2E">
      <w:pPr>
        <w:pStyle w:val="SingleTxt"/>
      </w:pPr>
    </w:p>
    <w:p w14:paraId="50EF7E91" w14:textId="77777777" w:rsidR="00DC5E2E" w:rsidRPr="00F07870" w:rsidRDefault="00DC5E2E" w:rsidP="00DC5E2E">
      <w:pPr>
        <w:suppressAutoHyphens w:val="0"/>
        <w:spacing w:after="200" w:line="276" w:lineRule="auto"/>
      </w:pPr>
      <w:r w:rsidRPr="00F07870">
        <w:br w:type="page"/>
      </w:r>
    </w:p>
    <w:p w14:paraId="0ED75F17" w14:textId="77777777" w:rsidR="00DC5E2E" w:rsidRPr="00F07870" w:rsidRDefault="00DC5E2E" w:rsidP="00DC5E2E">
      <w:pPr>
        <w:pStyle w:val="HCh"/>
        <w:keepNext w:val="0"/>
        <w:keepLines w:val="0"/>
        <w:ind w:left="1267" w:right="1260" w:hanging="1267"/>
      </w:pPr>
      <w:r w:rsidRPr="00F07870">
        <w:rPr>
          <w:bCs/>
        </w:rPr>
        <w:lastRenderedPageBreak/>
        <w:t>Chapter V</w:t>
      </w:r>
    </w:p>
    <w:p w14:paraId="7767A3BC" w14:textId="2753C84D" w:rsidR="00DC5E2E" w:rsidRPr="00F07870" w:rsidRDefault="002A7BED" w:rsidP="002A7BED">
      <w:pPr>
        <w:pStyle w:val="HCh"/>
        <w:ind w:left="1267" w:right="1260" w:hanging="1267"/>
      </w:pPr>
      <w:r w:rsidRPr="00F07870">
        <w:tab/>
      </w:r>
      <w:r w:rsidRPr="00F07870">
        <w:tab/>
      </w:r>
      <w:r w:rsidR="00DC5E2E" w:rsidRPr="00F07870">
        <w:t>Activities carried out under the Optional Protocol</w:t>
      </w:r>
    </w:p>
    <w:p w14:paraId="5E014DD8" w14:textId="77777777" w:rsidR="00DC5E2E" w:rsidRPr="00F07870" w:rsidRDefault="00DC5E2E" w:rsidP="00DC5E2E">
      <w:pPr>
        <w:pStyle w:val="SingleTxt"/>
        <w:spacing w:after="0" w:line="120" w:lineRule="exact"/>
        <w:rPr>
          <w:sz w:val="10"/>
        </w:rPr>
      </w:pPr>
    </w:p>
    <w:p w14:paraId="73143CB2" w14:textId="77777777" w:rsidR="00DC5E2E" w:rsidRPr="00F07870" w:rsidRDefault="00DC5E2E" w:rsidP="00DC5E2E">
      <w:pPr>
        <w:pStyle w:val="SingleTxt"/>
        <w:spacing w:after="0" w:line="120" w:lineRule="exact"/>
        <w:rPr>
          <w:sz w:val="10"/>
        </w:rPr>
      </w:pPr>
    </w:p>
    <w:p w14:paraId="6A6961B6" w14:textId="77777777" w:rsidR="00DC5E2E" w:rsidRPr="00F07870" w:rsidRDefault="00DC5E2E" w:rsidP="00DC5E2E">
      <w:pPr>
        <w:pStyle w:val="SingleTxt"/>
      </w:pPr>
      <w:r w:rsidRPr="00F07870">
        <w:t>20.</w:t>
      </w:r>
      <w:r w:rsidRPr="00F07870">
        <w:tab/>
        <w:t>Article 12 of the Optional Protocol provides that the Committee is to include in its annual report a summary of its activities under the Optional Protocol.</w:t>
      </w:r>
    </w:p>
    <w:p w14:paraId="67D6766E" w14:textId="77777777" w:rsidR="00DC5E2E" w:rsidRPr="00F07870" w:rsidRDefault="00DC5E2E" w:rsidP="00DC5E2E">
      <w:pPr>
        <w:pStyle w:val="SingleTxt"/>
        <w:spacing w:after="0" w:line="120" w:lineRule="exact"/>
        <w:rPr>
          <w:sz w:val="10"/>
        </w:rPr>
      </w:pPr>
    </w:p>
    <w:p w14:paraId="298A48B5" w14:textId="77777777" w:rsidR="00DC5E2E" w:rsidRPr="00F07870" w:rsidRDefault="00DC5E2E" w:rsidP="00DC5E2E">
      <w:pPr>
        <w:pStyle w:val="SingleTxt"/>
        <w:spacing w:after="0" w:line="120" w:lineRule="exact"/>
        <w:rPr>
          <w:sz w:val="10"/>
        </w:rPr>
      </w:pPr>
    </w:p>
    <w:p w14:paraId="39140D10" w14:textId="77777777" w:rsidR="00DC5E2E" w:rsidRPr="00F07870" w:rsidRDefault="00DC5E2E" w:rsidP="00DC5E2E">
      <w:pPr>
        <w:pStyle w:val="H1"/>
        <w:keepNext w:val="0"/>
        <w:keepLines w:val="0"/>
        <w:ind w:right="1260"/>
      </w:pPr>
      <w:r w:rsidRPr="00F07870">
        <w:rPr>
          <w:bCs/>
        </w:rPr>
        <w:tab/>
        <w:t>A.</w:t>
      </w:r>
      <w:r w:rsidRPr="00F07870">
        <w:rPr>
          <w:bCs/>
        </w:rPr>
        <w:tab/>
        <w:t>Action taken by the Committee in respect of issues arising under article 2 of the Optional Protocol</w:t>
      </w:r>
    </w:p>
    <w:p w14:paraId="5145F953" w14:textId="77777777" w:rsidR="00DC5E2E" w:rsidRPr="00F07870" w:rsidRDefault="00DC5E2E" w:rsidP="00DC5E2E">
      <w:pPr>
        <w:pStyle w:val="SingleTxt"/>
        <w:spacing w:after="0" w:line="120" w:lineRule="exact"/>
        <w:rPr>
          <w:sz w:val="10"/>
        </w:rPr>
      </w:pPr>
    </w:p>
    <w:p w14:paraId="047ACF2E" w14:textId="77777777" w:rsidR="00DC5E2E" w:rsidRPr="00F07870" w:rsidRDefault="00DC5E2E" w:rsidP="00DC5E2E">
      <w:pPr>
        <w:pStyle w:val="SingleTxt"/>
        <w:spacing w:after="0" w:line="120" w:lineRule="exact"/>
        <w:rPr>
          <w:sz w:val="10"/>
        </w:rPr>
      </w:pPr>
    </w:p>
    <w:p w14:paraId="766ACC02" w14:textId="067C9B58" w:rsidR="00DC5E2E" w:rsidRPr="00F07870" w:rsidRDefault="00DC5E2E" w:rsidP="00DC5E2E">
      <w:pPr>
        <w:pStyle w:val="SingleTxt"/>
      </w:pPr>
      <w:r w:rsidRPr="00F07870">
        <w:t>21.</w:t>
      </w:r>
      <w:r w:rsidRPr="00F07870">
        <w:tab/>
        <w:t>The Committee discussed activities under article 2 of the Optional Protocol on</w:t>
      </w:r>
      <w:r w:rsidR="00A70EB4" w:rsidRPr="00F07870">
        <w:t> </w:t>
      </w:r>
      <w:r w:rsidRPr="00F07870">
        <w:t xml:space="preserve">12 and 16 February 2024. </w:t>
      </w:r>
    </w:p>
    <w:p w14:paraId="7A2160AF" w14:textId="77777777" w:rsidR="00DC5E2E" w:rsidRPr="00F07870" w:rsidRDefault="00DC5E2E" w:rsidP="00DC5E2E">
      <w:pPr>
        <w:pStyle w:val="SingleTxt"/>
      </w:pPr>
      <w:r w:rsidRPr="00F07870">
        <w:t>22.</w:t>
      </w:r>
      <w:r w:rsidRPr="00F07870">
        <w:tab/>
        <w:t>The Committee endorsed the report of the Working Group on Communications under the Optional Protocol on its fifty-eighth session.</w:t>
      </w:r>
      <w:r w:rsidRPr="00F07870">
        <w:rPr>
          <w:rStyle w:val="FootnoteReference"/>
        </w:rPr>
        <w:footnoteReference w:id="14"/>
      </w:r>
    </w:p>
    <w:p w14:paraId="6D87126E" w14:textId="3ABEFE6A" w:rsidR="00DC5E2E" w:rsidRPr="00F07870" w:rsidRDefault="00DC5E2E" w:rsidP="00DC5E2E">
      <w:pPr>
        <w:pStyle w:val="SingleTxt"/>
        <w:rPr>
          <w:spacing w:val="2"/>
        </w:rPr>
      </w:pPr>
      <w:r w:rsidRPr="00F07870">
        <w:t>23.</w:t>
      </w:r>
      <w:r w:rsidRPr="00F07870">
        <w:tab/>
      </w:r>
      <w:r w:rsidRPr="00F07870">
        <w:rPr>
          <w:spacing w:val="2"/>
        </w:rPr>
        <w:t xml:space="preserve">The Committee adopted final decisions with regard to three individual communications submitted under article 2 of the Optional Protocol. It adopted decisions </w:t>
      </w:r>
      <w:r w:rsidRPr="000E6CDA">
        <w:rPr>
          <w:spacing w:val="0"/>
        </w:rPr>
        <w:t xml:space="preserve">of inadmissibility in </w:t>
      </w:r>
      <w:r w:rsidRPr="000E6CDA">
        <w:rPr>
          <w:i/>
          <w:iCs/>
          <w:spacing w:val="0"/>
        </w:rPr>
        <w:t>S.S. v. Austria</w:t>
      </w:r>
      <w:r w:rsidRPr="000E6CDA">
        <w:rPr>
          <w:spacing w:val="0"/>
        </w:rPr>
        <w:t xml:space="preserve"> (</w:t>
      </w:r>
      <w:hyperlink r:id="rId104" w:history="1">
        <w:r w:rsidRPr="000E6CDA">
          <w:rPr>
            <w:rStyle w:val="Hyperlink"/>
            <w:spacing w:val="0"/>
          </w:rPr>
          <w:t>CEDAW/C/87/D/158/2020</w:t>
        </w:r>
      </w:hyperlink>
      <w:r w:rsidRPr="000E6CDA">
        <w:rPr>
          <w:spacing w:val="0"/>
        </w:rPr>
        <w:t xml:space="preserve">) and </w:t>
      </w:r>
      <w:r w:rsidRPr="000E6CDA">
        <w:rPr>
          <w:i/>
          <w:iCs/>
          <w:spacing w:val="0"/>
        </w:rPr>
        <w:t>S.T.H. v. Switzerland</w:t>
      </w:r>
      <w:r w:rsidRPr="000E6CDA">
        <w:rPr>
          <w:spacing w:val="0"/>
        </w:rPr>
        <w:t xml:space="preserve"> (</w:t>
      </w:r>
      <w:hyperlink r:id="rId105" w:history="1">
        <w:r w:rsidRPr="000E6CDA">
          <w:rPr>
            <w:rStyle w:val="Hyperlink"/>
            <w:spacing w:val="0"/>
          </w:rPr>
          <w:t>CEDAW/C/87/D/165/2021</w:t>
        </w:r>
      </w:hyperlink>
      <w:r w:rsidRPr="000E6CDA">
        <w:rPr>
          <w:spacing w:val="0"/>
        </w:rPr>
        <w:t xml:space="preserve">) and views finding violations in </w:t>
      </w:r>
      <w:r w:rsidRPr="000E6CDA">
        <w:rPr>
          <w:i/>
          <w:iCs/>
          <w:spacing w:val="0"/>
        </w:rPr>
        <w:t>E.D. and M.D. v. Belarus</w:t>
      </w:r>
      <w:r w:rsidRPr="00F07870">
        <w:rPr>
          <w:spacing w:val="2"/>
        </w:rPr>
        <w:t xml:space="preserve"> (</w:t>
      </w:r>
      <w:hyperlink r:id="rId106" w:history="1">
        <w:r w:rsidRPr="00F07870">
          <w:rPr>
            <w:rStyle w:val="Hyperlink"/>
            <w:spacing w:val="2"/>
          </w:rPr>
          <w:t>CEDAW/C/87/D/157/2020</w:t>
        </w:r>
      </w:hyperlink>
      <w:r w:rsidRPr="00F07870">
        <w:rPr>
          <w:spacing w:val="2"/>
        </w:rPr>
        <w:t>). All final decisions were adopted by consensus.</w:t>
      </w:r>
    </w:p>
    <w:p w14:paraId="71DB05B6" w14:textId="77777777" w:rsidR="00DC5E2E" w:rsidRPr="00F07870" w:rsidRDefault="00DC5E2E" w:rsidP="00DC5E2E">
      <w:pPr>
        <w:pStyle w:val="SingleTxt"/>
        <w:spacing w:after="0" w:line="120" w:lineRule="exact"/>
        <w:rPr>
          <w:sz w:val="10"/>
        </w:rPr>
      </w:pPr>
    </w:p>
    <w:p w14:paraId="7A770BC7" w14:textId="77777777" w:rsidR="00DC5E2E" w:rsidRPr="00F07870" w:rsidRDefault="00DC5E2E" w:rsidP="00DC5E2E">
      <w:pPr>
        <w:pStyle w:val="SingleTxt"/>
        <w:spacing w:after="0" w:line="120" w:lineRule="exact"/>
        <w:rPr>
          <w:sz w:val="10"/>
        </w:rPr>
      </w:pPr>
    </w:p>
    <w:p w14:paraId="440BCA74" w14:textId="77777777" w:rsidR="00DC5E2E" w:rsidRPr="00F07870" w:rsidRDefault="00DC5E2E" w:rsidP="00DC5E2E">
      <w:pPr>
        <w:pStyle w:val="H1"/>
        <w:keepNext w:val="0"/>
        <w:keepLines w:val="0"/>
        <w:ind w:right="1260"/>
        <w:rPr>
          <w:rFonts w:ascii="Times New Roman Bold" w:hAnsi="Times New Roman Bold"/>
          <w:w w:val="100"/>
        </w:rPr>
      </w:pPr>
      <w:r w:rsidRPr="00F07870">
        <w:rPr>
          <w:rFonts w:ascii="Times New Roman Bold" w:hAnsi="Times New Roman Bold"/>
          <w:bCs/>
          <w:w w:val="100"/>
        </w:rPr>
        <w:tab/>
        <w:t>B.</w:t>
      </w:r>
      <w:r w:rsidRPr="00F07870">
        <w:rPr>
          <w:rFonts w:ascii="Times New Roman Bold" w:hAnsi="Times New Roman Bold"/>
          <w:bCs/>
          <w:w w:val="100"/>
        </w:rPr>
        <w:tab/>
        <w:t>Follow-up to views of the Committee on individual communications</w:t>
      </w:r>
    </w:p>
    <w:p w14:paraId="1362930B" w14:textId="77777777" w:rsidR="00DC5E2E" w:rsidRPr="00F07870" w:rsidRDefault="00DC5E2E" w:rsidP="00DC5E2E">
      <w:pPr>
        <w:pStyle w:val="SingleTxt"/>
        <w:spacing w:after="0" w:line="120" w:lineRule="exact"/>
        <w:rPr>
          <w:sz w:val="10"/>
        </w:rPr>
      </w:pPr>
    </w:p>
    <w:p w14:paraId="47AFCABD" w14:textId="77777777" w:rsidR="00DC5E2E" w:rsidRPr="00F07870" w:rsidRDefault="00DC5E2E" w:rsidP="00DC5E2E">
      <w:pPr>
        <w:pStyle w:val="SingleTxt"/>
        <w:spacing w:after="0" w:line="120" w:lineRule="exact"/>
        <w:rPr>
          <w:sz w:val="10"/>
        </w:rPr>
      </w:pPr>
    </w:p>
    <w:p w14:paraId="3E0181E9" w14:textId="5CEAD69F" w:rsidR="00DC5E2E" w:rsidRPr="00F07870" w:rsidRDefault="00DC5E2E" w:rsidP="00DC5E2E">
      <w:pPr>
        <w:pStyle w:val="SingleTxt"/>
      </w:pPr>
      <w:r w:rsidRPr="00F07870">
        <w:t>24.</w:t>
      </w:r>
      <w:r w:rsidRPr="00F07870">
        <w:tab/>
        <w:t>The Committee was informed that the Working Group</w:t>
      </w:r>
      <w:r w:rsidRPr="00F07870">
        <w:rPr>
          <w:w w:val="100"/>
        </w:rPr>
        <w:t xml:space="preserve"> had </w:t>
      </w:r>
      <w:r w:rsidRPr="00F07870">
        <w:t xml:space="preserve">continued its discussion on ways and means to strengthen the procedure for follow-up to views and that it had held a meeting with the Permanent Representative of the United Republic of Tanzania to discuss follow-up on the implementation of the recommendations of the Committee in </w:t>
      </w:r>
      <w:r w:rsidRPr="00F07870">
        <w:rPr>
          <w:i/>
          <w:iCs/>
        </w:rPr>
        <w:t>E.S. and S.C. v. United Republic of Tanzania</w:t>
      </w:r>
      <w:r w:rsidRPr="00F07870">
        <w:t xml:space="preserve"> (</w:t>
      </w:r>
      <w:hyperlink r:id="rId107" w:history="1">
        <w:r w:rsidRPr="00F07870">
          <w:rPr>
            <w:rStyle w:val="Hyperlink"/>
          </w:rPr>
          <w:t>CEDAW/C/60/D/48/2013</w:t>
        </w:r>
      </w:hyperlink>
      <w:r w:rsidRPr="00F07870">
        <w:t>). The Committee endorsed the recommendations of the Working Group that the follow-up dialogue in relation to the aforementioned communication</w:t>
      </w:r>
      <w:r w:rsidRPr="00F07870">
        <w:rPr>
          <w:bCs/>
        </w:rPr>
        <w:t xml:space="preserve"> should remain </w:t>
      </w:r>
      <w:r w:rsidRPr="00F07870">
        <w:t>ongoing pending receipt of the follow-up observations from the State party. It took note of the recommendation of the Working Group to systematically raise follow-up to views on individual communications during the consideration of the periodic reports of the respective States parties.</w:t>
      </w:r>
    </w:p>
    <w:p w14:paraId="5AE1ABE6" w14:textId="77777777" w:rsidR="00DC5E2E" w:rsidRPr="00F07870" w:rsidRDefault="00DC5E2E" w:rsidP="00DC5E2E">
      <w:pPr>
        <w:pStyle w:val="SingleTxt"/>
        <w:spacing w:after="0" w:line="120" w:lineRule="exact"/>
        <w:rPr>
          <w:sz w:val="10"/>
        </w:rPr>
      </w:pPr>
    </w:p>
    <w:p w14:paraId="1E8C71BF" w14:textId="77777777" w:rsidR="00DC5E2E" w:rsidRPr="00F07870" w:rsidRDefault="00DC5E2E" w:rsidP="00DC5E2E">
      <w:pPr>
        <w:pStyle w:val="SingleTxt"/>
        <w:spacing w:after="0" w:line="120" w:lineRule="exact"/>
        <w:rPr>
          <w:sz w:val="10"/>
        </w:rPr>
      </w:pPr>
    </w:p>
    <w:p w14:paraId="0CF4620A" w14:textId="77777777" w:rsidR="00DC5E2E" w:rsidRPr="00F07870" w:rsidRDefault="00DC5E2E" w:rsidP="00DC5E2E">
      <w:pPr>
        <w:pStyle w:val="H1"/>
        <w:keepNext w:val="0"/>
        <w:keepLines w:val="0"/>
        <w:ind w:right="1260"/>
      </w:pPr>
      <w:r w:rsidRPr="00F07870">
        <w:rPr>
          <w:bCs/>
        </w:rPr>
        <w:tab/>
        <w:t>C.</w:t>
      </w:r>
      <w:r w:rsidRPr="00F07870">
        <w:rPr>
          <w:bCs/>
        </w:rPr>
        <w:tab/>
        <w:t>Action taken by the Committee in respect of issues arising under article 8 of the Optional Protocol</w:t>
      </w:r>
    </w:p>
    <w:p w14:paraId="1661CF36" w14:textId="77777777" w:rsidR="00DC5E2E" w:rsidRPr="00F07870" w:rsidRDefault="00DC5E2E" w:rsidP="00DC5E2E">
      <w:pPr>
        <w:pStyle w:val="SingleTxt"/>
        <w:spacing w:after="0" w:line="120" w:lineRule="exact"/>
        <w:rPr>
          <w:sz w:val="10"/>
        </w:rPr>
      </w:pPr>
    </w:p>
    <w:p w14:paraId="4156F939" w14:textId="77777777" w:rsidR="00DC5E2E" w:rsidRPr="00F07870" w:rsidRDefault="00DC5E2E" w:rsidP="00DC5E2E">
      <w:pPr>
        <w:pStyle w:val="SingleTxt"/>
        <w:spacing w:after="0" w:line="120" w:lineRule="exact"/>
        <w:rPr>
          <w:sz w:val="10"/>
        </w:rPr>
      </w:pPr>
    </w:p>
    <w:p w14:paraId="40A3D8CC" w14:textId="77777777" w:rsidR="00DC5E2E" w:rsidRPr="00F07870" w:rsidRDefault="00DC5E2E" w:rsidP="00A70EB4">
      <w:pPr>
        <w:pStyle w:val="SingleTxt"/>
        <w:spacing w:line="240" w:lineRule="exact"/>
      </w:pPr>
      <w:r w:rsidRPr="00F07870">
        <w:t>25.</w:t>
      </w:r>
      <w:r w:rsidRPr="00F07870">
        <w:tab/>
        <w:t>The Committee discussed its activities under article 8 of the Optional Protocol on 13 February 2024. It endorsed the report of the Working Group on Inquiries under the Optional Protocol on its twenty-seventh session.</w:t>
      </w:r>
      <w:r w:rsidRPr="00F07870">
        <w:rPr>
          <w:rStyle w:val="FootnoteReference"/>
        </w:rPr>
        <w:footnoteReference w:id="15"/>
      </w:r>
    </w:p>
    <w:p w14:paraId="68C0E2D3" w14:textId="24FFAD19" w:rsidR="00DC5E2E" w:rsidRPr="00F07870" w:rsidRDefault="00DC5E2E" w:rsidP="00A70EB4">
      <w:pPr>
        <w:pStyle w:val="SLG"/>
        <w:keepNext w:val="0"/>
        <w:keepLines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120" w:line="240" w:lineRule="exact"/>
        <w:ind w:left="1267" w:right="1267"/>
        <w:jc w:val="both"/>
        <w:rPr>
          <w:b w:val="0"/>
          <w:bCs/>
          <w:sz w:val="20"/>
        </w:rPr>
      </w:pPr>
      <w:r w:rsidRPr="00F07870">
        <w:rPr>
          <w:b w:val="0"/>
          <w:bCs/>
          <w:sz w:val="20"/>
        </w:rPr>
        <w:t>26.</w:t>
      </w:r>
      <w:r w:rsidRPr="00F07870">
        <w:rPr>
          <w:b w:val="0"/>
          <w:bCs/>
          <w:sz w:val="20"/>
        </w:rPr>
        <w:tab/>
        <w:t xml:space="preserve">On 13 February, the Committee adopted its findings, comments and recommendations on inquiry No. </w:t>
      </w:r>
      <w:r w:rsidRPr="007B1CDB">
        <w:rPr>
          <w:b w:val="0"/>
          <w:bCs/>
          <w:sz w:val="20"/>
        </w:rPr>
        <w:t>2019/1</w:t>
      </w:r>
      <w:r w:rsidRPr="00F07870">
        <w:rPr>
          <w:b w:val="0"/>
          <w:bCs/>
          <w:sz w:val="20"/>
        </w:rPr>
        <w:t>. It decided to transmit them to the State party concerned for observations within six months and to publish the report regarding the inquiry after the aforementioned period.</w:t>
      </w:r>
    </w:p>
    <w:p w14:paraId="58BEB94E" w14:textId="77777777" w:rsidR="00DC5E2E" w:rsidRPr="00F07870" w:rsidRDefault="00DC5E2E" w:rsidP="00A70EB4">
      <w:pPr>
        <w:pStyle w:val="SingleTxt"/>
        <w:keepNext/>
        <w:keepLines/>
        <w:spacing w:line="240" w:lineRule="exact"/>
      </w:pPr>
      <w:r w:rsidRPr="00F07870">
        <w:lastRenderedPageBreak/>
        <w:t>27.</w:t>
      </w:r>
      <w:r w:rsidRPr="00F07870">
        <w:tab/>
        <w:t>The Committee approved the following recommendations made by the Working Group:</w:t>
      </w:r>
    </w:p>
    <w:p w14:paraId="27D7D44E" w14:textId="213FCA93" w:rsidR="00DC5E2E" w:rsidRPr="00F07870" w:rsidRDefault="00DC5E2E" w:rsidP="00A70EB4">
      <w:pPr>
        <w:pStyle w:val="SingleTxt"/>
        <w:keepNext/>
        <w:keepLines/>
      </w:pPr>
      <w:bookmarkStart w:id="10" w:name="_Hlk165284875"/>
      <w:r w:rsidRPr="00F07870">
        <w:tab/>
        <w:t>(a)</w:t>
      </w:r>
      <w:r w:rsidRPr="00F07870">
        <w:tab/>
        <w:t>In relation to inquiry No. 2017/3, that the secretariat send a reminder to the State party concerned to respond to its correspondence;</w:t>
      </w:r>
    </w:p>
    <w:p w14:paraId="1DF88E8D" w14:textId="35936214" w:rsidR="00DC5E2E" w:rsidRPr="00F07870" w:rsidRDefault="00DC5E2E" w:rsidP="00DC5E2E">
      <w:pPr>
        <w:pStyle w:val="SingleTxt"/>
      </w:pPr>
      <w:r w:rsidRPr="00F07870">
        <w:tab/>
        <w:t>(b)</w:t>
      </w:r>
      <w:r w:rsidRPr="00F07870">
        <w:tab/>
        <w:t>In relation to inquiry No. 2016/1, that the secretariat continue to collaborate with the Office of the United Nations High Commissioner for Human Rights</w:t>
      </w:r>
      <w:r w:rsidRPr="00F07870" w:rsidDel="004B6A13">
        <w:t xml:space="preserve"> </w:t>
      </w:r>
      <w:r w:rsidRPr="00F07870">
        <w:t>country office in the State party concerned to arrange for a possible invitation of one of the members designated to conduct the inquiry to a regional event, and explore the possibility of meetings with relevant stakeholders on this occasion;</w:t>
      </w:r>
    </w:p>
    <w:p w14:paraId="6381855F" w14:textId="1FBB6F6A" w:rsidR="00DC5E2E" w:rsidRPr="00F07870" w:rsidRDefault="00DC5E2E" w:rsidP="00DC5E2E">
      <w:pPr>
        <w:pStyle w:val="SingleTxt"/>
      </w:pPr>
      <w:r w:rsidRPr="00F07870">
        <w:tab/>
        <w:t>(c)</w:t>
      </w:r>
      <w:r w:rsidRPr="00F07870">
        <w:tab/>
        <w:t>In relation to inquiry No. 2014/3, that the secretariat send a response to the note verbale dated 12 December 2023 from the State party concerned proposing dates for an inquiry visit;</w:t>
      </w:r>
    </w:p>
    <w:p w14:paraId="7AE678A8" w14:textId="4733D8EE" w:rsidR="00DC5E2E" w:rsidRPr="00F07870" w:rsidRDefault="00DC5E2E" w:rsidP="00DC5E2E">
      <w:pPr>
        <w:pStyle w:val="SingleTxt"/>
      </w:pPr>
      <w:r w:rsidRPr="00F07870">
        <w:tab/>
        <w:t>(d)</w:t>
      </w:r>
      <w:r w:rsidRPr="00F07870">
        <w:tab/>
        <w:t>In relation to inquiry No. 2014/2, that the members of the Committee designated to conduct the inquiry provide a briefing to the Committee on their inquiry visit to the State party concerned undertaken in December 2023;</w:t>
      </w:r>
    </w:p>
    <w:bookmarkEnd w:id="10"/>
    <w:p w14:paraId="76AFBB7D" w14:textId="17E7A194" w:rsidR="00DC5E2E" w:rsidRPr="00F07870" w:rsidRDefault="00DC5E2E" w:rsidP="00DC5E2E">
      <w:pPr>
        <w:pStyle w:val="SingleTxt"/>
      </w:pPr>
      <w:r w:rsidRPr="00F07870">
        <w:tab/>
        <w:t>(e)</w:t>
      </w:r>
      <w:r w:rsidRPr="00F07870">
        <w:tab/>
        <w:t>In relation to inquiry No. 2013/1 concerning South Africa, that the two designated members having agreed to the template of a follow-up assessment table discussed by the Working Group as a pilot, the secretariat attach the follow-up assessment table to the assessment letter to be sent to the State party; that the piloted template, including the new assessment categories, be considered by the Committee for adoption and future use; and that the secretariat put forward a request to include such a template in its entitlements for translation as an official document, when finalized and accepted by the Committee;</w:t>
      </w:r>
    </w:p>
    <w:p w14:paraId="4EB8B15B" w14:textId="04A107B7" w:rsidR="00DC5E2E" w:rsidRPr="00F07870" w:rsidRDefault="00DC5E2E" w:rsidP="00DC5E2E">
      <w:pPr>
        <w:pStyle w:val="SingleTxt"/>
      </w:pPr>
      <w:r w:rsidRPr="00F07870">
        <w:tab/>
        <w:t>(f)</w:t>
      </w:r>
      <w:r w:rsidRPr="00F07870">
        <w:tab/>
        <w:t>In relation to inquiry No. 2012/1, that the secretariat send a note verbale to the State party concerned to seek its consent to an inquiry visit during the last quarter of 2024;</w:t>
      </w:r>
    </w:p>
    <w:p w14:paraId="1E78CF25" w14:textId="105ED359" w:rsidR="00DC5E2E" w:rsidRPr="00F07870" w:rsidRDefault="00DC5E2E" w:rsidP="00DC5E2E">
      <w:pPr>
        <w:pStyle w:val="SingleTxt"/>
      </w:pPr>
      <w:r w:rsidRPr="00F07870">
        <w:tab/>
        <w:t>(g)</w:t>
      </w:r>
      <w:r w:rsidRPr="00F07870">
        <w:tab/>
        <w:t xml:space="preserve">In relation to inquiry No. 2011/2 concerning the United Kingdom of Great </w:t>
      </w:r>
      <w:r w:rsidRPr="00F07870">
        <w:rPr>
          <w:spacing w:val="2"/>
        </w:rPr>
        <w:t>Britain and Northern Ireland, that, following receipt of additional information from the sources of information and the national human rights institution, the designated member present her follow-up assessment to the Committee at its eighty-eighth session;</w:t>
      </w:r>
    </w:p>
    <w:p w14:paraId="1BAF852D" w14:textId="17DDC47E" w:rsidR="00DC5E2E" w:rsidRPr="00F07870" w:rsidRDefault="00DC5E2E" w:rsidP="00DC5E2E">
      <w:pPr>
        <w:pStyle w:val="SingleTxt"/>
      </w:pPr>
      <w:r w:rsidRPr="00F07870">
        <w:tab/>
        <w:t>(h)</w:t>
      </w:r>
      <w:r w:rsidRPr="00F07870">
        <w:tab/>
        <w:t xml:space="preserve">In relation to inquiry No. 2011/1 concerning Canada, that the </w:t>
      </w:r>
      <w:bookmarkStart w:id="11" w:name="_Hlk156572179"/>
      <w:r w:rsidRPr="00F07870">
        <w:t>secretariat transmit the follow-up report of the State party to the sources of information and, if relevant, the national human rights institution, for observations; and that the Committee designate Ms. Eghobamien-Mshelia to assess the follow-up information received and present a follow-up assessment to the Committee</w:t>
      </w:r>
      <w:bookmarkEnd w:id="11"/>
      <w:r w:rsidRPr="00F07870">
        <w:t>;</w:t>
      </w:r>
    </w:p>
    <w:p w14:paraId="3794D4CF" w14:textId="5D5C2E3A" w:rsidR="00DC5E2E" w:rsidRPr="00F07870" w:rsidRDefault="00DC5E2E" w:rsidP="00DC5E2E">
      <w:pPr>
        <w:pStyle w:val="SingleTxt"/>
      </w:pPr>
      <w:r w:rsidRPr="00F07870">
        <w:tab/>
        <w:t>(i)</w:t>
      </w:r>
      <w:r w:rsidRPr="00F07870">
        <w:tab/>
      </w:r>
      <w:r w:rsidRPr="00F07870">
        <w:rPr>
          <w:spacing w:val="2"/>
        </w:rPr>
        <w:t xml:space="preserve">In relation to submission No. 2023/3, that the secretariat </w:t>
      </w:r>
      <w:r w:rsidRPr="00F07870">
        <w:rPr>
          <w:color w:val="000000"/>
          <w:spacing w:val="2"/>
          <w:lang w:eastAsia="en-GB"/>
        </w:rPr>
        <w:t>request additional information from relevant United Nations entities and specialized agencies</w:t>
      </w:r>
      <w:r w:rsidRPr="00F07870">
        <w:rPr>
          <w:spacing w:val="2"/>
        </w:rPr>
        <w:t xml:space="preserve"> and national human rights institutions, maintaining confidentiality throughout the process;</w:t>
      </w:r>
    </w:p>
    <w:p w14:paraId="63B4CB49" w14:textId="791B72D9" w:rsidR="00DC5E2E" w:rsidRPr="00F07870" w:rsidRDefault="00DC5E2E" w:rsidP="00DC5E2E">
      <w:pPr>
        <w:pStyle w:val="SingleTxt"/>
        <w:rPr>
          <w:rFonts w:cstheme="minorHAnsi"/>
          <w:color w:val="444444"/>
          <w:shd w:val="clear" w:color="auto" w:fill="FFFFFF"/>
        </w:rPr>
      </w:pPr>
      <w:r w:rsidRPr="00F07870">
        <w:tab/>
        <w:t>(j)</w:t>
      </w:r>
      <w:r w:rsidRPr="00F07870">
        <w:tab/>
        <w:t>In relation to submission No. 2023/2, that the secretariat explore</w:t>
      </w:r>
      <w:r w:rsidRPr="00F07870">
        <w:rPr>
          <w:rFonts w:cstheme="minorHAnsi"/>
          <w:color w:val="444444"/>
          <w:shd w:val="clear" w:color="auto" w:fill="FFFFFF"/>
        </w:rPr>
        <w:t xml:space="preserve"> the possibility and requirements for the Committee to conduct inquiries jointly with other human rights treaty bodies;</w:t>
      </w:r>
    </w:p>
    <w:p w14:paraId="29E7914D" w14:textId="646ED954" w:rsidR="00DC5E2E" w:rsidRPr="00F07870" w:rsidRDefault="00DC5E2E" w:rsidP="00DC5E2E">
      <w:pPr>
        <w:pStyle w:val="SingleTxt"/>
      </w:pPr>
      <w:r w:rsidRPr="00F07870">
        <w:tab/>
        <w:t>(k)</w:t>
      </w:r>
      <w:r w:rsidRPr="00F07870">
        <w:tab/>
        <w:t xml:space="preserve">In relation to submission No. 2022/2, that the secretariat prepare a detailed request for information from the </w:t>
      </w:r>
      <w:r w:rsidRPr="00F07870">
        <w:rPr>
          <w:bCs/>
        </w:rPr>
        <w:t>fact-finding body in charge of the human rights situation in the State party concerned, and continue its research into the use by special procedure mandate holders for specific countries of funds for visits to the country covered by their mandate for visits to third countries, when necessary;</w:t>
      </w:r>
    </w:p>
    <w:p w14:paraId="1DD42A85" w14:textId="56DF7EB6" w:rsidR="00DC5E2E" w:rsidRPr="00F07870" w:rsidRDefault="00DC5E2E" w:rsidP="00141BFE">
      <w:pPr>
        <w:pStyle w:val="SingleTxt"/>
      </w:pPr>
      <w:r w:rsidRPr="00F07870">
        <w:tab/>
        <w:t>(l)</w:t>
      </w:r>
      <w:r w:rsidRPr="00F07870">
        <w:tab/>
        <w:t>In relation to submission No. 2021/1, that the secretariat request additional information from the relevant United Nations entity.</w:t>
      </w:r>
      <w:r w:rsidRPr="00F07870">
        <w:br w:type="page"/>
      </w:r>
    </w:p>
    <w:p w14:paraId="6F6FFFE3" w14:textId="77777777" w:rsidR="00DC5E2E" w:rsidRPr="00F07870" w:rsidRDefault="00DC5E2E" w:rsidP="00DC5E2E">
      <w:pPr>
        <w:pStyle w:val="HCh"/>
        <w:keepNext w:val="0"/>
        <w:keepLines w:val="0"/>
        <w:ind w:left="1267" w:right="1260" w:hanging="1267"/>
      </w:pPr>
      <w:r w:rsidRPr="00F07870">
        <w:rPr>
          <w:bCs/>
        </w:rPr>
        <w:lastRenderedPageBreak/>
        <w:t>Chapter VI</w:t>
      </w:r>
    </w:p>
    <w:p w14:paraId="36B8A3EC" w14:textId="45034D0D" w:rsidR="00DC5E2E" w:rsidRPr="00F07870" w:rsidRDefault="002A7BED" w:rsidP="002A7BED">
      <w:pPr>
        <w:pStyle w:val="HCh"/>
        <w:ind w:left="1267" w:right="1260" w:hanging="1267"/>
      </w:pPr>
      <w:r w:rsidRPr="00F07870">
        <w:tab/>
      </w:r>
      <w:r w:rsidRPr="00F07870">
        <w:tab/>
      </w:r>
      <w:r w:rsidR="00DC5E2E" w:rsidRPr="00F07870">
        <w:t>Ways and means of expediting the work of the Committee</w:t>
      </w:r>
    </w:p>
    <w:p w14:paraId="64756355" w14:textId="77777777" w:rsidR="00DC5E2E" w:rsidRPr="00F07870" w:rsidRDefault="00DC5E2E" w:rsidP="00DC5E2E">
      <w:pPr>
        <w:pStyle w:val="SingleTxt"/>
        <w:spacing w:after="0" w:line="120" w:lineRule="exact"/>
        <w:rPr>
          <w:sz w:val="10"/>
        </w:rPr>
      </w:pPr>
    </w:p>
    <w:p w14:paraId="0670A27A" w14:textId="77777777" w:rsidR="00DC5E2E" w:rsidRPr="00F07870" w:rsidRDefault="00DC5E2E" w:rsidP="00DC5E2E">
      <w:pPr>
        <w:pStyle w:val="SingleTxt"/>
        <w:spacing w:after="0" w:line="120" w:lineRule="exact"/>
        <w:rPr>
          <w:sz w:val="10"/>
        </w:rPr>
      </w:pPr>
    </w:p>
    <w:p w14:paraId="2A15D9B2" w14:textId="77777777" w:rsidR="00DC5E2E" w:rsidRPr="00F07870" w:rsidRDefault="00DC5E2E" w:rsidP="00DC5E2E">
      <w:pPr>
        <w:pStyle w:val="SingleTxt"/>
      </w:pPr>
      <w:r w:rsidRPr="00F07870">
        <w:t>28.</w:t>
      </w:r>
      <w:r w:rsidRPr="00F07870">
        <w:tab/>
        <w:t>The secretariat informed the Committee about the status of submission of overdue reports by States parties under article 18 of the Convention.</w:t>
      </w:r>
    </w:p>
    <w:p w14:paraId="234D3E0F" w14:textId="77777777" w:rsidR="00DC5E2E" w:rsidRPr="00F07870" w:rsidRDefault="00DC5E2E" w:rsidP="00DC5E2E">
      <w:pPr>
        <w:pStyle w:val="SingleTxt"/>
        <w:spacing w:after="0" w:line="120" w:lineRule="exact"/>
        <w:rPr>
          <w:sz w:val="10"/>
        </w:rPr>
      </w:pPr>
    </w:p>
    <w:p w14:paraId="6552885C" w14:textId="77777777" w:rsidR="00DC5E2E" w:rsidRPr="00F07870" w:rsidRDefault="00DC5E2E" w:rsidP="00DC5E2E">
      <w:pPr>
        <w:pStyle w:val="SingleTxt"/>
        <w:spacing w:after="0" w:line="120" w:lineRule="exact"/>
        <w:rPr>
          <w:sz w:val="10"/>
        </w:rPr>
      </w:pPr>
    </w:p>
    <w:p w14:paraId="2A461321" w14:textId="77777777" w:rsidR="00DC5E2E" w:rsidRPr="00F07870" w:rsidRDefault="00DC5E2E" w:rsidP="00DC5E2E">
      <w:pPr>
        <w:pStyle w:val="H1"/>
        <w:ind w:right="1260"/>
      </w:pPr>
      <w:r w:rsidRPr="00F07870">
        <w:tab/>
      </w:r>
      <w:r w:rsidRPr="00F07870">
        <w:tab/>
        <w:t>Action taken by the Committee under agenda item 7</w:t>
      </w:r>
    </w:p>
    <w:p w14:paraId="5D58AD6E" w14:textId="77777777" w:rsidR="00DC5E2E" w:rsidRPr="00F07870" w:rsidRDefault="00DC5E2E" w:rsidP="00DC5E2E">
      <w:pPr>
        <w:pStyle w:val="SingleTxt"/>
        <w:spacing w:after="0" w:line="120" w:lineRule="exact"/>
        <w:rPr>
          <w:sz w:val="10"/>
        </w:rPr>
      </w:pPr>
    </w:p>
    <w:p w14:paraId="2E024A00" w14:textId="77777777" w:rsidR="00DC5E2E" w:rsidRPr="00F07870" w:rsidRDefault="00DC5E2E" w:rsidP="00DC5E2E">
      <w:pPr>
        <w:pStyle w:val="SingleTxt"/>
        <w:spacing w:after="0" w:line="120" w:lineRule="exact"/>
        <w:rPr>
          <w:sz w:val="10"/>
        </w:rPr>
      </w:pPr>
    </w:p>
    <w:p w14:paraId="28DDB133" w14:textId="77777777" w:rsidR="00DC5E2E" w:rsidRPr="00F07870" w:rsidRDefault="00DC5E2E" w:rsidP="00DC5E2E">
      <w:pPr>
        <w:pStyle w:val="H23"/>
        <w:ind w:right="1260"/>
        <w:rPr>
          <w:lang w:val="en-GB"/>
        </w:rPr>
      </w:pPr>
      <w:r w:rsidRPr="00F07870">
        <w:rPr>
          <w:lang w:val="en-GB"/>
        </w:rPr>
        <w:tab/>
      </w:r>
      <w:r w:rsidRPr="00F07870">
        <w:rPr>
          <w:lang w:val="en-GB"/>
        </w:rPr>
        <w:tab/>
        <w:t xml:space="preserve">Dates of future sessions </w:t>
      </w:r>
    </w:p>
    <w:p w14:paraId="5BE3CB24" w14:textId="77777777" w:rsidR="00DC5E2E" w:rsidRPr="00F07870" w:rsidRDefault="00DC5E2E" w:rsidP="00DC5E2E">
      <w:pPr>
        <w:pStyle w:val="SingleTxt"/>
        <w:spacing w:after="0" w:line="120" w:lineRule="exact"/>
        <w:rPr>
          <w:sz w:val="10"/>
        </w:rPr>
      </w:pPr>
    </w:p>
    <w:p w14:paraId="4CF50735" w14:textId="77777777" w:rsidR="00DC5E2E" w:rsidRPr="00F07870" w:rsidRDefault="00DC5E2E" w:rsidP="00DC5E2E">
      <w:pPr>
        <w:pStyle w:val="SingleTxt"/>
      </w:pPr>
      <w:r w:rsidRPr="00F07870">
        <w:t>29.</w:t>
      </w:r>
      <w:r w:rsidRPr="00F07870">
        <w:tab/>
        <w:t>In accordance with the calendar of conferences, the following dates were tentatively confirmed for the Committee’s eighty-eighth and eighty-ninth sessions and related meetings:</w:t>
      </w:r>
    </w:p>
    <w:p w14:paraId="6F226201" w14:textId="77777777" w:rsidR="00DC5E2E" w:rsidRPr="00F07870" w:rsidRDefault="00DC5E2E" w:rsidP="00DC5E2E">
      <w:pPr>
        <w:pStyle w:val="SingleTxt"/>
        <w:ind w:left="1742"/>
        <w:rPr>
          <w:i/>
          <w:iCs/>
        </w:rPr>
      </w:pPr>
      <w:r w:rsidRPr="00F07870">
        <w:rPr>
          <w:i/>
          <w:iCs/>
        </w:rPr>
        <w:t>Eighty-eighth session (Geneva)</w:t>
      </w:r>
    </w:p>
    <w:p w14:paraId="1516B3D5" w14:textId="77777777" w:rsidR="00DC5E2E" w:rsidRPr="00F07870" w:rsidRDefault="00DC5E2E" w:rsidP="00DC5E2E">
      <w:pPr>
        <w:pStyle w:val="SingleTxt"/>
        <w:ind w:left="2218" w:hanging="476"/>
      </w:pPr>
      <w:r w:rsidRPr="00F07870">
        <w:t>(a)</w:t>
      </w:r>
      <w:r w:rsidRPr="00F07870">
        <w:tab/>
        <w:t>As indicated in paragraph 26 of part two of the present report;</w:t>
      </w:r>
    </w:p>
    <w:p w14:paraId="22FDA269" w14:textId="77777777" w:rsidR="00DC5E2E" w:rsidRPr="00F07870" w:rsidRDefault="00DC5E2E" w:rsidP="00DC5E2E">
      <w:pPr>
        <w:pStyle w:val="SingleTxt"/>
        <w:ind w:left="1742"/>
        <w:rPr>
          <w:i/>
          <w:iCs/>
        </w:rPr>
      </w:pPr>
      <w:r w:rsidRPr="00F07870">
        <w:rPr>
          <w:i/>
          <w:iCs/>
        </w:rPr>
        <w:t>Eighty-ninth session (Geneva)</w:t>
      </w:r>
    </w:p>
    <w:p w14:paraId="774C5A2D" w14:textId="77777777" w:rsidR="00DC5E2E" w:rsidRPr="00F07870" w:rsidRDefault="00DC5E2E" w:rsidP="00DC5E2E">
      <w:pPr>
        <w:pStyle w:val="SingleTxt"/>
      </w:pPr>
      <w:r w:rsidRPr="00F07870">
        <w:tab/>
        <w:t>(b)</w:t>
      </w:r>
      <w:r w:rsidRPr="00F07870">
        <w:tab/>
        <w:t>Sixtieth session of the Working Group on Communications under the Optional Protocol: 3 and 4 October 2024;</w:t>
      </w:r>
    </w:p>
    <w:p w14:paraId="472C6DDA" w14:textId="77777777" w:rsidR="00DC5E2E" w:rsidRPr="00F07870" w:rsidRDefault="00DC5E2E" w:rsidP="00DC5E2E">
      <w:pPr>
        <w:pStyle w:val="SingleTxt"/>
      </w:pPr>
      <w:r w:rsidRPr="00F07870">
        <w:tab/>
        <w:t>(c)</w:t>
      </w:r>
      <w:r w:rsidRPr="00F07870">
        <w:tab/>
        <w:t>Twenty-ninth session of the Working Group on Inquiries under the Optional Protocol: 3 and 4 October 2024;</w:t>
      </w:r>
    </w:p>
    <w:p w14:paraId="0E7F27A1" w14:textId="77777777" w:rsidR="00DC5E2E" w:rsidRPr="00F07870" w:rsidRDefault="00DC5E2E" w:rsidP="00DC5E2E">
      <w:pPr>
        <w:pStyle w:val="SingleTxt"/>
      </w:pPr>
      <w:r w:rsidRPr="00F07870">
        <w:tab/>
        <w:t>(d)</w:t>
      </w:r>
      <w:r w:rsidRPr="00F07870">
        <w:tab/>
        <w:t xml:space="preserve">Eighty-ninth session: 7–25 October 2024; </w:t>
      </w:r>
    </w:p>
    <w:p w14:paraId="3F200063" w14:textId="77777777" w:rsidR="00DC5E2E" w:rsidRPr="00F07870" w:rsidRDefault="00DC5E2E" w:rsidP="00DC5E2E">
      <w:pPr>
        <w:pStyle w:val="SingleTxt"/>
      </w:pPr>
      <w:r w:rsidRPr="00F07870">
        <w:tab/>
        <w:t>(e)</w:t>
      </w:r>
      <w:r w:rsidRPr="00F07870">
        <w:tab/>
        <w:t>Pre-sessional working group for the ninety-first session: 28 October–1 November 2024.</w:t>
      </w:r>
    </w:p>
    <w:p w14:paraId="49BBB8F2" w14:textId="77777777" w:rsidR="00DC5E2E" w:rsidRPr="00F07870" w:rsidRDefault="00DC5E2E" w:rsidP="00DC5E2E">
      <w:pPr>
        <w:pStyle w:val="SingleTxt"/>
        <w:spacing w:after="0" w:line="120" w:lineRule="exact"/>
        <w:rPr>
          <w:sz w:val="10"/>
        </w:rPr>
      </w:pPr>
    </w:p>
    <w:p w14:paraId="41B2F3BB" w14:textId="77777777" w:rsidR="00DC5E2E" w:rsidRPr="00F07870" w:rsidRDefault="00DC5E2E" w:rsidP="00DC5E2E">
      <w:pPr>
        <w:pStyle w:val="H23"/>
        <w:ind w:right="1260"/>
        <w:rPr>
          <w:lang w:val="en-GB"/>
        </w:rPr>
      </w:pPr>
      <w:r w:rsidRPr="00F07870">
        <w:rPr>
          <w:lang w:val="en-GB"/>
        </w:rPr>
        <w:tab/>
      </w:r>
      <w:r w:rsidRPr="00F07870">
        <w:rPr>
          <w:lang w:val="en-GB"/>
        </w:rPr>
        <w:tab/>
        <w:t xml:space="preserve">Reports to be considered at future sessions </w:t>
      </w:r>
    </w:p>
    <w:p w14:paraId="093D2248" w14:textId="77777777" w:rsidR="00DC5E2E" w:rsidRPr="00F07870" w:rsidRDefault="00DC5E2E" w:rsidP="00DC5E2E">
      <w:pPr>
        <w:pStyle w:val="SingleTxt"/>
        <w:spacing w:after="0" w:line="120" w:lineRule="exact"/>
        <w:rPr>
          <w:sz w:val="10"/>
        </w:rPr>
      </w:pPr>
    </w:p>
    <w:p w14:paraId="0958D35D" w14:textId="77777777" w:rsidR="00DC5E2E" w:rsidRPr="00F07870" w:rsidRDefault="00DC5E2E" w:rsidP="00DC5E2E">
      <w:pPr>
        <w:pStyle w:val="SingleTxt"/>
      </w:pPr>
      <w:r w:rsidRPr="00F07870">
        <w:t>30.</w:t>
      </w:r>
      <w:r w:rsidRPr="00F07870">
        <w:tab/>
        <w:t>The Committee confirmed that, at its eighty-eighth session, it would consider the reports of the States parties listed in paragraph 27 of part two of the present report and that, at its eighty-ninth session, it would consider eight reports from among those of Benin, Canada, Chile (the latter two under the simplified reporting procedure), Cuba, Japan (under the simplified reporting procedure), the Lao People’s Democratic Republic, New Zealand, Netherlands (Kingdom of the) (the latter two under the simplified reporting procedure) and Saudi Arabia.</w:t>
      </w:r>
    </w:p>
    <w:p w14:paraId="2FB15AE5" w14:textId="77777777" w:rsidR="00DC5E2E" w:rsidRPr="00F07870" w:rsidRDefault="00DC5E2E" w:rsidP="00DC5E2E">
      <w:pPr>
        <w:suppressAutoHyphens w:val="0"/>
        <w:spacing w:after="200" w:line="276" w:lineRule="auto"/>
      </w:pPr>
      <w:r w:rsidRPr="00F07870">
        <w:br w:type="page"/>
      </w:r>
    </w:p>
    <w:p w14:paraId="41F8E14D" w14:textId="77777777" w:rsidR="00DC5E2E" w:rsidRPr="00F07870" w:rsidRDefault="00DC5E2E" w:rsidP="00DC5E2E">
      <w:pPr>
        <w:pStyle w:val="HCh"/>
        <w:keepNext w:val="0"/>
        <w:keepLines w:val="0"/>
        <w:ind w:left="1267" w:right="1260" w:hanging="1267"/>
      </w:pPr>
      <w:r w:rsidRPr="00F07870">
        <w:rPr>
          <w:bCs/>
        </w:rPr>
        <w:lastRenderedPageBreak/>
        <w:t>Chapter VII</w:t>
      </w:r>
    </w:p>
    <w:p w14:paraId="03E82636" w14:textId="67963CD0" w:rsidR="00DC5E2E" w:rsidRPr="00F07870" w:rsidRDefault="002A7BED" w:rsidP="002A7BED">
      <w:pPr>
        <w:pStyle w:val="HCh"/>
        <w:ind w:left="1267" w:right="1260" w:hanging="1267"/>
      </w:pPr>
      <w:r w:rsidRPr="00F07870">
        <w:tab/>
      </w:r>
      <w:r w:rsidRPr="00F07870">
        <w:tab/>
      </w:r>
      <w:r w:rsidR="00DC5E2E" w:rsidRPr="00F07870">
        <w:t>Implementation of article 21 of the Convention</w:t>
      </w:r>
    </w:p>
    <w:p w14:paraId="7C0E93EB" w14:textId="77777777" w:rsidR="00DC5E2E" w:rsidRPr="00F07870" w:rsidRDefault="00DC5E2E" w:rsidP="00DC5E2E">
      <w:pPr>
        <w:pStyle w:val="SingleTxt"/>
        <w:spacing w:after="0" w:line="120" w:lineRule="exact"/>
        <w:rPr>
          <w:sz w:val="10"/>
        </w:rPr>
      </w:pPr>
    </w:p>
    <w:p w14:paraId="564DA850" w14:textId="77777777" w:rsidR="00DC5E2E" w:rsidRPr="00F07870" w:rsidRDefault="00DC5E2E" w:rsidP="00DC5E2E">
      <w:pPr>
        <w:pStyle w:val="SingleTxt"/>
        <w:spacing w:after="0" w:line="120" w:lineRule="exact"/>
        <w:rPr>
          <w:sz w:val="10"/>
        </w:rPr>
      </w:pPr>
    </w:p>
    <w:p w14:paraId="7C3EEE55" w14:textId="77777777" w:rsidR="00DC5E2E" w:rsidRPr="00F07870" w:rsidRDefault="00DC5E2E" w:rsidP="00DC5E2E">
      <w:pPr>
        <w:pStyle w:val="H23"/>
        <w:ind w:right="1260"/>
        <w:rPr>
          <w:lang w:val="en-GB"/>
        </w:rPr>
      </w:pPr>
      <w:r w:rsidRPr="00F07870">
        <w:rPr>
          <w:lang w:val="en-GB"/>
        </w:rPr>
        <w:tab/>
      </w:r>
      <w:r w:rsidRPr="00F07870">
        <w:rPr>
          <w:lang w:val="en-GB"/>
        </w:rPr>
        <w:tab/>
        <w:t>Working group on working methods</w:t>
      </w:r>
    </w:p>
    <w:p w14:paraId="154A3AF4" w14:textId="77777777" w:rsidR="00DC5E2E" w:rsidRPr="00F07870" w:rsidRDefault="00DC5E2E" w:rsidP="00DC5E2E">
      <w:pPr>
        <w:pStyle w:val="SingleTxt"/>
        <w:spacing w:after="0" w:line="120" w:lineRule="exact"/>
        <w:rPr>
          <w:sz w:val="10"/>
        </w:rPr>
      </w:pPr>
    </w:p>
    <w:p w14:paraId="5BC450B8" w14:textId="77777777" w:rsidR="00DC5E2E" w:rsidRPr="00F07870" w:rsidRDefault="00DC5E2E" w:rsidP="00DC5E2E">
      <w:pPr>
        <w:pStyle w:val="SingleTxt"/>
      </w:pPr>
      <w:r w:rsidRPr="00F07870">
        <w:t>31.</w:t>
      </w:r>
      <w:r w:rsidRPr="00F07870">
        <w:tab/>
        <w:t>The working group met during the session. It discussed and submitted a draft decision to the Committee, concerning the confidentiality of documentation (see decision 87/VII). It also discussed the transparency of the composition of task forces and the format of non-exhaustive lists of general themes to be sent to the State party concerned prior to a constructive dialogue (see decision 86/IV).</w:t>
      </w:r>
    </w:p>
    <w:p w14:paraId="155997E2" w14:textId="77777777" w:rsidR="00DC5E2E" w:rsidRPr="00F07870" w:rsidRDefault="00DC5E2E" w:rsidP="00DC5E2E">
      <w:pPr>
        <w:pStyle w:val="SingleTxt"/>
        <w:spacing w:after="0" w:line="120" w:lineRule="exact"/>
        <w:rPr>
          <w:sz w:val="10"/>
        </w:rPr>
      </w:pPr>
    </w:p>
    <w:p w14:paraId="2924884D" w14:textId="77777777" w:rsidR="00DC5E2E" w:rsidRPr="00F07870" w:rsidRDefault="00DC5E2E" w:rsidP="00DC5E2E">
      <w:pPr>
        <w:pStyle w:val="H23"/>
        <w:ind w:right="1260"/>
        <w:rPr>
          <w:lang w:val="en-GB"/>
        </w:rPr>
      </w:pPr>
      <w:r w:rsidRPr="00F07870">
        <w:rPr>
          <w:lang w:val="en-GB"/>
        </w:rPr>
        <w:tab/>
      </w:r>
      <w:r w:rsidRPr="00F07870">
        <w:rPr>
          <w:lang w:val="en-GB"/>
        </w:rPr>
        <w:tab/>
        <w:t>Working group on gender-based violence against women</w:t>
      </w:r>
    </w:p>
    <w:p w14:paraId="798DCB95" w14:textId="77777777" w:rsidR="00DC5E2E" w:rsidRPr="00F07870" w:rsidRDefault="00DC5E2E" w:rsidP="00DC5E2E">
      <w:pPr>
        <w:pStyle w:val="SingleTxt"/>
        <w:spacing w:after="0" w:line="120" w:lineRule="exact"/>
        <w:rPr>
          <w:sz w:val="10"/>
        </w:rPr>
      </w:pPr>
    </w:p>
    <w:p w14:paraId="4FC81C9F" w14:textId="77777777" w:rsidR="00DC5E2E" w:rsidRPr="00F07870" w:rsidRDefault="00DC5E2E" w:rsidP="00DC5E2E">
      <w:pPr>
        <w:pStyle w:val="SingleTxt"/>
      </w:pPr>
      <w:r w:rsidRPr="00F07870">
        <w:t>32.</w:t>
      </w:r>
      <w:r w:rsidRPr="00F07870">
        <w:tab/>
        <w:t xml:space="preserve">The working group met twice the session. It discussed the side events and meetings planned by the Platform of Independent Expert Mechanisms on the Elimination of Discrimination and Violence against Women during the sixty-eighth session of the Commission on the Status of Women and finalized the preparation of a draft joint statement to be issued by the Platform on 8 March 2024 (see decision 87/IV). It also discussed the mandate of the Committee in relation to gender-based violence against women, including selected topics for research and analysis. </w:t>
      </w:r>
    </w:p>
    <w:p w14:paraId="2FBAA5ED" w14:textId="77777777" w:rsidR="00DC5E2E" w:rsidRPr="00F07870" w:rsidRDefault="00DC5E2E" w:rsidP="00DC5E2E">
      <w:pPr>
        <w:pStyle w:val="SingleTxt"/>
        <w:spacing w:after="0" w:line="120" w:lineRule="exact"/>
        <w:rPr>
          <w:sz w:val="10"/>
        </w:rPr>
      </w:pPr>
    </w:p>
    <w:p w14:paraId="267C474C" w14:textId="77777777" w:rsidR="00DC5E2E" w:rsidRPr="00F07870" w:rsidRDefault="00DC5E2E" w:rsidP="00D90FB6">
      <w:pPr>
        <w:pStyle w:val="H23"/>
        <w:ind w:right="1750"/>
        <w:rPr>
          <w:lang w:val="en-GB"/>
        </w:rPr>
      </w:pPr>
      <w:r w:rsidRPr="00F07870">
        <w:rPr>
          <w:lang w:val="en-GB"/>
        </w:rPr>
        <w:tab/>
      </w:r>
      <w:r w:rsidRPr="00F07870">
        <w:rPr>
          <w:lang w:val="en-GB"/>
        </w:rPr>
        <w:tab/>
        <w:t>Working group on the equal and inclusive representation of women in decision-making systems</w:t>
      </w:r>
    </w:p>
    <w:p w14:paraId="08C7EC0E" w14:textId="77777777" w:rsidR="00DC5E2E" w:rsidRPr="00F07870" w:rsidRDefault="00DC5E2E" w:rsidP="00DC5E2E">
      <w:pPr>
        <w:pStyle w:val="SingleTxt"/>
        <w:spacing w:after="0" w:line="120" w:lineRule="exact"/>
        <w:rPr>
          <w:sz w:val="10"/>
        </w:rPr>
      </w:pPr>
    </w:p>
    <w:p w14:paraId="78B78676" w14:textId="77777777" w:rsidR="00DC5E2E" w:rsidRPr="00F07870" w:rsidRDefault="00DC5E2E" w:rsidP="00DC5E2E">
      <w:pPr>
        <w:pStyle w:val="SingleTxt"/>
      </w:pPr>
      <w:r w:rsidRPr="00F07870">
        <w:t>33.</w:t>
      </w:r>
      <w:r w:rsidRPr="00F07870">
        <w:tab/>
        <w:t>The working group met twice during the session. It discussed the initial draft of the general recommendation on the equal and inclusive representation of women in decision-making systems, which was to be published online, with a call for comments. It also discussed the next steps leading to the adoption of the general recommendation, scheduled to take place at the eighty-ninth session of the Committee, in October 2024, including regional expert consultations and the first reading of the draft general recommendation during the eighty-eighth session of the Committee, in May 2024.</w:t>
      </w:r>
    </w:p>
    <w:p w14:paraId="33AE519B" w14:textId="77777777" w:rsidR="00DC5E2E" w:rsidRPr="00F07870" w:rsidRDefault="00DC5E2E" w:rsidP="00D90FB6">
      <w:pPr>
        <w:pStyle w:val="SingleTxt"/>
        <w:spacing w:after="0" w:line="120" w:lineRule="exact"/>
        <w:rPr>
          <w:sz w:val="10"/>
        </w:rPr>
      </w:pPr>
    </w:p>
    <w:p w14:paraId="417D8126" w14:textId="77777777" w:rsidR="00DC5E2E" w:rsidRPr="00F07870" w:rsidRDefault="00DC5E2E" w:rsidP="00DC5E2E">
      <w:pPr>
        <w:pStyle w:val="H23"/>
        <w:ind w:right="1260"/>
        <w:rPr>
          <w:lang w:val="en-GB"/>
        </w:rPr>
      </w:pPr>
      <w:r w:rsidRPr="00F07870">
        <w:rPr>
          <w:lang w:val="en-GB"/>
        </w:rPr>
        <w:tab/>
      </w:r>
      <w:r w:rsidRPr="00F07870">
        <w:rPr>
          <w:lang w:val="en-GB"/>
        </w:rPr>
        <w:tab/>
        <w:t>Task force on gender stereotyping</w:t>
      </w:r>
    </w:p>
    <w:p w14:paraId="06D0607B" w14:textId="77777777" w:rsidR="00DC5E2E" w:rsidRPr="00F07870" w:rsidRDefault="00DC5E2E" w:rsidP="00DC5E2E">
      <w:pPr>
        <w:pStyle w:val="SingleTxt"/>
        <w:spacing w:after="0" w:line="120" w:lineRule="exact"/>
        <w:rPr>
          <w:sz w:val="10"/>
        </w:rPr>
      </w:pPr>
    </w:p>
    <w:p w14:paraId="031201B7" w14:textId="4A285930" w:rsidR="00DC5E2E" w:rsidRPr="00F07870" w:rsidRDefault="00DC5E2E" w:rsidP="00DC5E2E">
      <w:pPr>
        <w:pStyle w:val="SingleTxt"/>
      </w:pPr>
      <w:r w:rsidRPr="00F07870">
        <w:t>34.</w:t>
      </w:r>
      <w:r w:rsidRPr="00F07870">
        <w:tab/>
        <w:t>The task force met with UNFPA during the session to discuss progress in preparing a draft general recommendation on gender stereotyping and possible forms of collaboration with UNFPA in 2024, as well as in 2025, when the official process for the preparation of the general recommendation will be launched.</w:t>
      </w:r>
      <w:r w:rsidR="00D90FB6" w:rsidRPr="00F07870">
        <w:t xml:space="preserve"> </w:t>
      </w:r>
      <w:r w:rsidRPr="00F07870">
        <w:t>The task force indicated that it would share the concept note for the general recommendation with UNFPA, scheduled</w:t>
      </w:r>
      <w:r w:rsidR="00D90FB6" w:rsidRPr="00F07870">
        <w:t xml:space="preserve"> </w:t>
      </w:r>
      <w:r w:rsidRPr="00F07870">
        <w:t>to be presented to the Committee during the eighty-seventh session, once it had been endorsed. Task force members agreed to continue the discussions with UNFPA in New York during the sixty-eighth session of the Commission on the Status of Women.</w:t>
      </w:r>
    </w:p>
    <w:p w14:paraId="64D87157" w14:textId="77777777" w:rsidR="00DC5E2E" w:rsidRPr="00F07870" w:rsidRDefault="00DC5E2E" w:rsidP="00DC5E2E">
      <w:pPr>
        <w:pStyle w:val="SingleTxt"/>
        <w:spacing w:after="0" w:line="120" w:lineRule="exact"/>
        <w:rPr>
          <w:sz w:val="10"/>
        </w:rPr>
      </w:pPr>
    </w:p>
    <w:p w14:paraId="5E8108B9" w14:textId="77777777" w:rsidR="00DC5E2E" w:rsidRPr="00F07870" w:rsidRDefault="00DC5E2E" w:rsidP="00DC5E2E">
      <w:pPr>
        <w:pStyle w:val="H23"/>
        <w:ind w:right="1260"/>
        <w:rPr>
          <w:lang w:val="en-GB"/>
        </w:rPr>
      </w:pPr>
      <w:r w:rsidRPr="00F07870">
        <w:rPr>
          <w:lang w:val="en-GB"/>
        </w:rPr>
        <w:tab/>
      </w:r>
      <w:r w:rsidRPr="00F07870">
        <w:rPr>
          <w:lang w:val="en-GB"/>
        </w:rPr>
        <w:tab/>
        <w:t>Task force on Afghanistan</w:t>
      </w:r>
    </w:p>
    <w:p w14:paraId="17388431" w14:textId="77777777" w:rsidR="00DC5E2E" w:rsidRPr="00F07870" w:rsidRDefault="00DC5E2E" w:rsidP="00DC5E2E">
      <w:pPr>
        <w:pStyle w:val="SingleTxt"/>
        <w:spacing w:after="0" w:line="120" w:lineRule="exact"/>
        <w:rPr>
          <w:sz w:val="10"/>
        </w:rPr>
      </w:pPr>
    </w:p>
    <w:p w14:paraId="6E33FD40" w14:textId="77777777" w:rsidR="00DC5E2E" w:rsidRPr="00F07870" w:rsidRDefault="00DC5E2E" w:rsidP="00DC5E2E">
      <w:pPr>
        <w:pStyle w:val="SingleTxt"/>
      </w:pPr>
      <w:r w:rsidRPr="00F07870">
        <w:t>35.</w:t>
      </w:r>
      <w:r w:rsidRPr="00F07870">
        <w:tab/>
        <w:t>The task force met during the session. It finalized a draft statement on the situation of women and girls in Afghanistan for adoption by the Committee (see decision 87/I).</w:t>
      </w:r>
    </w:p>
    <w:p w14:paraId="5B877BF5" w14:textId="77777777" w:rsidR="00DC5E2E" w:rsidRPr="00F07870" w:rsidRDefault="00DC5E2E" w:rsidP="00DC5E2E">
      <w:pPr>
        <w:pStyle w:val="SingleTxt"/>
        <w:spacing w:after="0" w:line="120" w:lineRule="exact"/>
        <w:rPr>
          <w:sz w:val="10"/>
        </w:rPr>
      </w:pPr>
    </w:p>
    <w:p w14:paraId="77AB3BA5" w14:textId="77777777" w:rsidR="00DC5E2E" w:rsidRPr="00F07870" w:rsidRDefault="00DC5E2E" w:rsidP="00DC5E2E">
      <w:pPr>
        <w:pStyle w:val="H23"/>
        <w:rPr>
          <w:lang w:val="en-GB"/>
        </w:rPr>
      </w:pPr>
      <w:r w:rsidRPr="00F07870">
        <w:rPr>
          <w:lang w:val="en-GB"/>
        </w:rPr>
        <w:tab/>
      </w:r>
      <w:r w:rsidRPr="00F07870">
        <w:rPr>
          <w:lang w:val="en-GB"/>
        </w:rPr>
        <w:tab/>
        <w:t xml:space="preserve">Task force on Ukraine </w:t>
      </w:r>
    </w:p>
    <w:p w14:paraId="7F1C1A61" w14:textId="77777777" w:rsidR="00DC5E2E" w:rsidRPr="00F07870" w:rsidRDefault="00DC5E2E" w:rsidP="00D90FB6">
      <w:pPr>
        <w:pStyle w:val="SingleTxt"/>
        <w:spacing w:after="0" w:line="120" w:lineRule="exact"/>
        <w:rPr>
          <w:sz w:val="10"/>
        </w:rPr>
      </w:pPr>
    </w:p>
    <w:p w14:paraId="742CFBBD" w14:textId="77777777" w:rsidR="00DC5E2E" w:rsidRPr="00F07870" w:rsidRDefault="00DC5E2E" w:rsidP="00DC5E2E">
      <w:pPr>
        <w:pStyle w:val="SingleTxt"/>
      </w:pPr>
      <w:r w:rsidRPr="00F07870">
        <w:t>36.</w:t>
      </w:r>
      <w:r w:rsidRPr="00F07870">
        <w:tab/>
        <w:t>The task force met during the session to convene a virtual meeting with a Commissioner and the coordinator of the Independent International Commission of Inquiry on Ukraine, who gave a briefing to the task force on the situation of women and girls in Ukraine.</w:t>
      </w:r>
    </w:p>
    <w:p w14:paraId="222E33BC" w14:textId="77777777" w:rsidR="00D90FB6" w:rsidRPr="00F07870" w:rsidRDefault="00D90FB6" w:rsidP="00D90FB6">
      <w:pPr>
        <w:pStyle w:val="SingleTxt"/>
        <w:spacing w:after="0" w:line="120" w:lineRule="exact"/>
        <w:rPr>
          <w:sz w:val="10"/>
        </w:rPr>
      </w:pPr>
    </w:p>
    <w:p w14:paraId="7CC26F47" w14:textId="77777777" w:rsidR="00DC5E2E" w:rsidRPr="00F07870" w:rsidRDefault="00DC5E2E" w:rsidP="00D90FB6">
      <w:pPr>
        <w:pStyle w:val="H23"/>
        <w:keepNext/>
        <w:keepLines/>
        <w:rPr>
          <w:lang w:val="en-GB"/>
        </w:rPr>
      </w:pPr>
      <w:r w:rsidRPr="00F07870">
        <w:rPr>
          <w:lang w:val="en-GB"/>
        </w:rPr>
        <w:lastRenderedPageBreak/>
        <w:tab/>
      </w:r>
      <w:r w:rsidRPr="00F07870">
        <w:rPr>
          <w:lang w:val="en-GB"/>
        </w:rPr>
        <w:tab/>
        <w:t xml:space="preserve">Task force on sex/gender self-identification </w:t>
      </w:r>
    </w:p>
    <w:p w14:paraId="4A33ED1B" w14:textId="77777777" w:rsidR="00DC5E2E" w:rsidRPr="00F07870" w:rsidRDefault="00DC5E2E" w:rsidP="00D90FB6">
      <w:pPr>
        <w:pStyle w:val="SingleTxt"/>
        <w:keepNext/>
        <w:keepLines/>
        <w:spacing w:after="0" w:line="120" w:lineRule="exact"/>
        <w:rPr>
          <w:sz w:val="10"/>
        </w:rPr>
      </w:pPr>
    </w:p>
    <w:p w14:paraId="451BF774" w14:textId="77777777" w:rsidR="00DC5E2E" w:rsidRPr="00F07870" w:rsidRDefault="00DC5E2E" w:rsidP="00D90FB6">
      <w:pPr>
        <w:pStyle w:val="SingleTxt"/>
        <w:keepNext/>
        <w:keepLines/>
      </w:pPr>
      <w:r w:rsidRPr="00F07870">
        <w:t>37.</w:t>
      </w:r>
      <w:r w:rsidRPr="00F07870">
        <w:tab/>
        <w:t xml:space="preserve">The task force met during the session and convened a virtual meeting of the Committee with the Special Rapporteur on violence against women and girls, its causes and consequences, Reem Alsalem, who gave a briefing to the Committee on </w:t>
      </w:r>
      <w:bookmarkStart w:id="12" w:name="_Hlk158926199"/>
      <w:r w:rsidRPr="00F07870">
        <w:t>the risk of erasure of sex-based rights and language and on her report to the Human Rights Council on child custody, violence against women and violence against children</w:t>
      </w:r>
      <w:bookmarkEnd w:id="12"/>
      <w:r w:rsidRPr="00F07870">
        <w:t>. The task force had also held intersessional online meetings with other experts.</w:t>
      </w:r>
    </w:p>
    <w:p w14:paraId="5CF10464" w14:textId="77777777" w:rsidR="00DC5E2E" w:rsidRPr="00F07870" w:rsidRDefault="00DC5E2E" w:rsidP="00DC5E2E">
      <w:pPr>
        <w:suppressAutoHyphens w:val="0"/>
        <w:spacing w:after="200" w:line="276" w:lineRule="auto"/>
      </w:pPr>
      <w:r w:rsidRPr="00F07870">
        <w:br w:type="page"/>
      </w:r>
    </w:p>
    <w:p w14:paraId="254255B5" w14:textId="77777777" w:rsidR="00DC5E2E" w:rsidRPr="00F07870" w:rsidRDefault="00DC5E2E" w:rsidP="00DC5E2E">
      <w:pPr>
        <w:pStyle w:val="HCh"/>
        <w:keepNext w:val="0"/>
        <w:keepLines w:val="0"/>
        <w:ind w:left="1267" w:right="1260" w:hanging="1267"/>
      </w:pPr>
      <w:r w:rsidRPr="00F07870">
        <w:rPr>
          <w:bCs/>
        </w:rPr>
        <w:lastRenderedPageBreak/>
        <w:t>Chapter VIII</w:t>
      </w:r>
    </w:p>
    <w:p w14:paraId="7CDED160" w14:textId="6857CDE1" w:rsidR="00DC5E2E" w:rsidRPr="00F07870" w:rsidRDefault="006F72A1" w:rsidP="006F72A1">
      <w:pPr>
        <w:pStyle w:val="HCh"/>
        <w:ind w:left="1267" w:right="1260" w:hanging="1267"/>
      </w:pPr>
      <w:r w:rsidRPr="00F07870">
        <w:tab/>
      </w:r>
      <w:r w:rsidRPr="00F07870">
        <w:tab/>
      </w:r>
      <w:r w:rsidR="00DC5E2E" w:rsidRPr="00F07870">
        <w:t>Provisional agenda for the eighty-eighth session</w:t>
      </w:r>
    </w:p>
    <w:p w14:paraId="0B133ACD" w14:textId="77777777" w:rsidR="00DC5E2E" w:rsidRPr="00F07870" w:rsidRDefault="00DC5E2E" w:rsidP="00DC5E2E">
      <w:pPr>
        <w:pStyle w:val="SingleTxt"/>
        <w:spacing w:after="0" w:line="120" w:lineRule="exact"/>
        <w:rPr>
          <w:sz w:val="10"/>
        </w:rPr>
      </w:pPr>
    </w:p>
    <w:p w14:paraId="7BC385BD" w14:textId="77777777" w:rsidR="00DC5E2E" w:rsidRPr="00F07870" w:rsidRDefault="00DC5E2E" w:rsidP="00DC5E2E">
      <w:pPr>
        <w:pStyle w:val="SingleTxt"/>
        <w:spacing w:after="0" w:line="120" w:lineRule="exact"/>
        <w:rPr>
          <w:sz w:val="10"/>
        </w:rPr>
      </w:pPr>
    </w:p>
    <w:p w14:paraId="16EE9781" w14:textId="77777777" w:rsidR="00DC5E2E" w:rsidRPr="00F07870" w:rsidRDefault="00DC5E2E" w:rsidP="00DC5E2E">
      <w:pPr>
        <w:pStyle w:val="SingleTxt"/>
      </w:pPr>
      <w:r w:rsidRPr="00F07870">
        <w:t>38.</w:t>
      </w:r>
      <w:r w:rsidRPr="00F07870">
        <w:tab/>
        <w:t>At its 2058th meeting, on 16 February 2024, the Committee considered and approved the draft provisional agenda for its eighty-eighth session.</w:t>
      </w:r>
    </w:p>
    <w:p w14:paraId="5A36DC72" w14:textId="77777777" w:rsidR="00DC5E2E" w:rsidRPr="00F07870" w:rsidRDefault="00DC5E2E" w:rsidP="00DC5E2E">
      <w:pPr>
        <w:suppressAutoHyphens w:val="0"/>
        <w:spacing w:after="200" w:line="276" w:lineRule="auto"/>
      </w:pPr>
      <w:r w:rsidRPr="00F07870">
        <w:br w:type="page"/>
      </w:r>
    </w:p>
    <w:p w14:paraId="05B3DE2E" w14:textId="77777777" w:rsidR="00DC5E2E" w:rsidRPr="00F07870" w:rsidRDefault="00DC5E2E" w:rsidP="00DC5E2E">
      <w:pPr>
        <w:pStyle w:val="HCh"/>
        <w:keepNext w:val="0"/>
        <w:keepLines w:val="0"/>
        <w:ind w:left="1267" w:right="1260" w:hanging="1267"/>
      </w:pPr>
      <w:r w:rsidRPr="00F07870">
        <w:rPr>
          <w:bCs/>
        </w:rPr>
        <w:lastRenderedPageBreak/>
        <w:t>Chapter IX</w:t>
      </w:r>
    </w:p>
    <w:p w14:paraId="605F393D" w14:textId="4D54B9CC" w:rsidR="00DC5E2E" w:rsidRPr="00F07870" w:rsidRDefault="006F72A1" w:rsidP="006F72A1">
      <w:pPr>
        <w:pStyle w:val="HCh"/>
        <w:ind w:left="1267" w:right="1260" w:hanging="1267"/>
      </w:pPr>
      <w:r w:rsidRPr="00F07870">
        <w:tab/>
      </w:r>
      <w:r w:rsidRPr="00F07870">
        <w:tab/>
      </w:r>
      <w:r w:rsidR="00DC5E2E" w:rsidRPr="00F07870">
        <w:t>Adoption of the report</w:t>
      </w:r>
    </w:p>
    <w:p w14:paraId="4023D1A5" w14:textId="77777777" w:rsidR="00DC5E2E" w:rsidRPr="00F07870" w:rsidRDefault="00DC5E2E" w:rsidP="00DC5E2E">
      <w:pPr>
        <w:pStyle w:val="SingleTxt"/>
        <w:spacing w:after="0" w:line="120" w:lineRule="exact"/>
        <w:rPr>
          <w:sz w:val="10"/>
        </w:rPr>
      </w:pPr>
    </w:p>
    <w:p w14:paraId="392E83C7" w14:textId="77777777" w:rsidR="00DC5E2E" w:rsidRPr="00F07870" w:rsidRDefault="00DC5E2E" w:rsidP="00DC5E2E">
      <w:pPr>
        <w:pStyle w:val="SingleTxt"/>
        <w:spacing w:after="0" w:line="120" w:lineRule="exact"/>
        <w:rPr>
          <w:sz w:val="10"/>
        </w:rPr>
      </w:pPr>
    </w:p>
    <w:p w14:paraId="48824528" w14:textId="77777777" w:rsidR="00DC5E2E" w:rsidRPr="00F07870" w:rsidRDefault="00DC5E2E" w:rsidP="00DC5E2E">
      <w:pPr>
        <w:pStyle w:val="SingleTxt"/>
      </w:pPr>
      <w:r w:rsidRPr="00F07870">
        <w:t>39.</w:t>
      </w:r>
      <w:r w:rsidRPr="00F07870">
        <w:tab/>
        <w:t>At its 2058th meeting, on 16 February 2024, the Committee considered and adopted, as orally amended, the draft report on its eighty-seventh session.</w:t>
      </w:r>
    </w:p>
    <w:p w14:paraId="48A3DD88" w14:textId="77777777" w:rsidR="00DC5E2E" w:rsidRPr="00F07870" w:rsidRDefault="00DC5E2E" w:rsidP="00DC5E2E">
      <w:pPr>
        <w:suppressAutoHyphens w:val="0"/>
        <w:spacing w:after="200" w:line="276" w:lineRule="auto"/>
      </w:pPr>
      <w:r w:rsidRPr="00F07870">
        <w:br w:type="page"/>
      </w:r>
    </w:p>
    <w:p w14:paraId="5176879E" w14:textId="77777777" w:rsidR="00DC5E2E" w:rsidRPr="00F07870" w:rsidRDefault="00DC5E2E" w:rsidP="00DC5E2E">
      <w:pPr>
        <w:pStyle w:val="H1"/>
        <w:keepNext w:val="0"/>
        <w:keepLines w:val="0"/>
        <w:ind w:right="1260"/>
      </w:pPr>
      <w:r w:rsidRPr="00F07870">
        <w:rPr>
          <w:bCs/>
        </w:rPr>
        <w:lastRenderedPageBreak/>
        <w:t>Annex I</w:t>
      </w:r>
    </w:p>
    <w:p w14:paraId="4B3D90BD" w14:textId="77777777" w:rsidR="00DC5E2E" w:rsidRPr="00F07870" w:rsidRDefault="00DC5E2E" w:rsidP="00DC5E2E">
      <w:pPr>
        <w:pStyle w:val="SingleTxt"/>
        <w:spacing w:after="0" w:line="120" w:lineRule="exact"/>
        <w:rPr>
          <w:sz w:val="10"/>
        </w:rPr>
      </w:pPr>
    </w:p>
    <w:p w14:paraId="13E6826C" w14:textId="77777777" w:rsidR="00DC5E2E" w:rsidRPr="00F07870" w:rsidRDefault="00DC5E2E" w:rsidP="00DC5E2E">
      <w:pPr>
        <w:pStyle w:val="H1"/>
        <w:keepNext w:val="0"/>
        <w:keepLines w:val="0"/>
        <w:ind w:right="1260"/>
      </w:pPr>
      <w:r w:rsidRPr="00F07870">
        <w:rPr>
          <w:bCs/>
        </w:rPr>
        <w:tab/>
      </w:r>
      <w:r w:rsidRPr="00F07870">
        <w:rPr>
          <w:bCs/>
        </w:rPr>
        <w:tab/>
        <w:t>Documents before the Committee at its eighty-seventh session</w:t>
      </w:r>
    </w:p>
    <w:p w14:paraId="0D2621F5" w14:textId="77777777" w:rsidR="00DC5E2E" w:rsidRPr="00F07870" w:rsidRDefault="00DC5E2E" w:rsidP="00DC5E2E">
      <w:pPr>
        <w:pStyle w:val="SingleTxt"/>
        <w:spacing w:after="0" w:line="120" w:lineRule="exact"/>
        <w:rPr>
          <w:sz w:val="10"/>
        </w:rPr>
      </w:pPr>
    </w:p>
    <w:p w14:paraId="0AF17ABD"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4"/>
        <w:gridCol w:w="4929"/>
      </w:tblGrid>
      <w:tr w:rsidR="00DC5E2E" w:rsidRPr="00F07870" w14:paraId="03B9DD44" w14:textId="77777777" w:rsidTr="00F344FE">
        <w:trPr>
          <w:tblHeader/>
        </w:trPr>
        <w:tc>
          <w:tcPr>
            <w:tcW w:w="2426" w:type="dxa"/>
            <w:tcBorders>
              <w:top w:val="single" w:sz="4" w:space="0" w:color="auto"/>
              <w:bottom w:val="single" w:sz="12" w:space="0" w:color="auto"/>
            </w:tcBorders>
            <w:shd w:val="clear" w:color="auto" w:fill="auto"/>
            <w:vAlign w:val="bottom"/>
          </w:tcPr>
          <w:p w14:paraId="6CFE6A1E" w14:textId="77777777" w:rsidR="00DC5E2E" w:rsidRPr="00F07870" w:rsidRDefault="00DC5E2E" w:rsidP="005628C1">
            <w:pPr>
              <w:tabs>
                <w:tab w:val="left" w:pos="288"/>
                <w:tab w:val="left" w:pos="576"/>
                <w:tab w:val="left" w:pos="864"/>
                <w:tab w:val="left" w:pos="1152"/>
              </w:tabs>
              <w:spacing w:before="81" w:after="81" w:line="160" w:lineRule="exact"/>
              <w:ind w:right="40"/>
              <w:rPr>
                <w:i/>
                <w:sz w:val="14"/>
              </w:rPr>
            </w:pPr>
            <w:r w:rsidRPr="00F07870">
              <w:rPr>
                <w:i/>
                <w:sz w:val="14"/>
              </w:rPr>
              <w:t>Symbol</w:t>
            </w:r>
          </w:p>
        </w:tc>
        <w:tc>
          <w:tcPr>
            <w:tcW w:w="4894" w:type="dxa"/>
            <w:tcBorders>
              <w:top w:val="single" w:sz="4" w:space="0" w:color="auto"/>
              <w:bottom w:val="single" w:sz="12" w:space="0" w:color="auto"/>
            </w:tcBorders>
            <w:shd w:val="clear" w:color="auto" w:fill="auto"/>
            <w:vAlign w:val="bottom"/>
          </w:tcPr>
          <w:p w14:paraId="7739E958" w14:textId="77777777" w:rsidR="00DC5E2E" w:rsidRPr="00F07870" w:rsidRDefault="00DC5E2E" w:rsidP="005628C1">
            <w:pPr>
              <w:tabs>
                <w:tab w:val="left" w:pos="288"/>
                <w:tab w:val="left" w:pos="576"/>
                <w:tab w:val="left" w:pos="864"/>
                <w:tab w:val="left" w:pos="1152"/>
              </w:tabs>
              <w:spacing w:before="81" w:after="81" w:line="160" w:lineRule="exact"/>
              <w:ind w:left="144" w:right="40"/>
              <w:rPr>
                <w:i/>
                <w:sz w:val="14"/>
              </w:rPr>
            </w:pPr>
            <w:r w:rsidRPr="00F07870">
              <w:rPr>
                <w:i/>
                <w:sz w:val="14"/>
              </w:rPr>
              <w:t>Title or description</w:t>
            </w:r>
          </w:p>
        </w:tc>
      </w:tr>
      <w:tr w:rsidR="00DC5E2E" w:rsidRPr="00F07870" w14:paraId="2D150540" w14:textId="77777777" w:rsidTr="00F344FE">
        <w:trPr>
          <w:trHeight w:hRule="exact" w:val="115"/>
          <w:tblHeader/>
        </w:trPr>
        <w:tc>
          <w:tcPr>
            <w:tcW w:w="2426" w:type="dxa"/>
            <w:tcBorders>
              <w:top w:val="single" w:sz="12" w:space="0" w:color="auto"/>
            </w:tcBorders>
            <w:shd w:val="clear" w:color="auto" w:fill="auto"/>
            <w:vAlign w:val="bottom"/>
          </w:tcPr>
          <w:p w14:paraId="0C6A3CC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894" w:type="dxa"/>
            <w:tcBorders>
              <w:top w:val="single" w:sz="12" w:space="0" w:color="auto"/>
            </w:tcBorders>
            <w:shd w:val="clear" w:color="auto" w:fill="auto"/>
            <w:vAlign w:val="bottom"/>
          </w:tcPr>
          <w:p w14:paraId="62A9F47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DC5E2E" w:rsidRPr="00F07870" w14:paraId="0B2FED22" w14:textId="77777777" w:rsidTr="00F344FE">
        <w:tc>
          <w:tcPr>
            <w:tcW w:w="2426" w:type="dxa"/>
            <w:shd w:val="clear" w:color="auto" w:fill="auto"/>
          </w:tcPr>
          <w:p w14:paraId="1A7737AD" w14:textId="6A98612E"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08" w:history="1">
              <w:r w:rsidR="00DC5E2E" w:rsidRPr="00F07870">
                <w:rPr>
                  <w:rStyle w:val="Hyperlink"/>
                </w:rPr>
                <w:t>CEDAW/C/87/1</w:t>
              </w:r>
            </w:hyperlink>
          </w:p>
        </w:tc>
        <w:tc>
          <w:tcPr>
            <w:tcW w:w="4894" w:type="dxa"/>
            <w:shd w:val="clear" w:color="auto" w:fill="auto"/>
          </w:tcPr>
          <w:p w14:paraId="6A9FB00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 xml:space="preserve">Annotated provisional agenda </w:t>
            </w:r>
          </w:p>
        </w:tc>
      </w:tr>
      <w:tr w:rsidR="00DC5E2E" w:rsidRPr="00F07870" w14:paraId="6568B44D" w14:textId="77777777" w:rsidTr="00F344FE">
        <w:tc>
          <w:tcPr>
            <w:tcW w:w="2426" w:type="dxa"/>
            <w:shd w:val="clear" w:color="auto" w:fill="auto"/>
          </w:tcPr>
          <w:p w14:paraId="48A8F1D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rPr>
            </w:pPr>
            <w:r w:rsidRPr="00F07870">
              <w:rPr>
                <w:b/>
                <w:bCs/>
              </w:rPr>
              <w:t>Reports of States parties</w:t>
            </w:r>
          </w:p>
        </w:tc>
        <w:tc>
          <w:tcPr>
            <w:tcW w:w="4894" w:type="dxa"/>
            <w:shd w:val="clear" w:color="auto" w:fill="auto"/>
          </w:tcPr>
          <w:p w14:paraId="1453943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b/>
                <w:bCs/>
              </w:rPr>
            </w:pPr>
          </w:p>
        </w:tc>
      </w:tr>
      <w:tr w:rsidR="00DC5E2E" w:rsidRPr="00F07870" w14:paraId="3B5CF711" w14:textId="77777777" w:rsidTr="00F344FE">
        <w:tc>
          <w:tcPr>
            <w:tcW w:w="2426" w:type="dxa"/>
            <w:shd w:val="clear" w:color="auto" w:fill="auto"/>
          </w:tcPr>
          <w:p w14:paraId="7CD9D705" w14:textId="72F37D2A" w:rsidR="00DC5E2E" w:rsidRPr="00084EDC"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rStyle w:val="Hyperlink"/>
              </w:rPr>
            </w:pPr>
            <w:hyperlink r:id="rId109" w:history="1">
              <w:r w:rsidR="00084EDC" w:rsidRPr="00084EDC">
                <w:rPr>
                  <w:rStyle w:val="Hyperlink"/>
                </w:rPr>
                <w:t>CEDAW/C/CAF/6</w:t>
              </w:r>
            </w:hyperlink>
          </w:p>
        </w:tc>
        <w:tc>
          <w:tcPr>
            <w:tcW w:w="4894" w:type="dxa"/>
            <w:shd w:val="clear" w:color="auto" w:fill="auto"/>
          </w:tcPr>
          <w:p w14:paraId="4C1ACDF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Sixth periodic report of the Central African Republic</w:t>
            </w:r>
          </w:p>
        </w:tc>
      </w:tr>
      <w:tr w:rsidR="00DC5E2E" w:rsidRPr="00F07870" w14:paraId="6D7A0EDA" w14:textId="77777777" w:rsidTr="00F344FE">
        <w:tc>
          <w:tcPr>
            <w:tcW w:w="2426" w:type="dxa"/>
            <w:shd w:val="clear" w:color="auto" w:fill="auto"/>
          </w:tcPr>
          <w:p w14:paraId="787F1BB1" w14:textId="12C206C2"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0" w:history="1">
              <w:r w:rsidR="00DC5E2E" w:rsidRPr="00F07870">
                <w:rPr>
                  <w:rStyle w:val="Hyperlink"/>
                </w:rPr>
                <w:t>CEDAW/C/DJI/4-5</w:t>
              </w:r>
            </w:hyperlink>
          </w:p>
        </w:tc>
        <w:tc>
          <w:tcPr>
            <w:tcW w:w="4894" w:type="dxa"/>
            <w:shd w:val="clear" w:color="auto" w:fill="auto"/>
          </w:tcPr>
          <w:p w14:paraId="3F56514F"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Combined fourth and fifth periodic reports of Djibouti</w:t>
            </w:r>
          </w:p>
        </w:tc>
      </w:tr>
      <w:tr w:rsidR="00DC5E2E" w:rsidRPr="00F07870" w14:paraId="2AF9F75F" w14:textId="77777777" w:rsidTr="00F344FE">
        <w:tc>
          <w:tcPr>
            <w:tcW w:w="2426" w:type="dxa"/>
            <w:shd w:val="clear" w:color="auto" w:fill="auto"/>
          </w:tcPr>
          <w:p w14:paraId="7E98A226" w14:textId="226BBD45"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1" w:history="1">
              <w:r w:rsidR="00DC5E2E" w:rsidRPr="00F07870">
                <w:rPr>
                  <w:rStyle w:val="Hyperlink"/>
                </w:rPr>
                <w:t>CEDAW/C/GRC/8-9</w:t>
              </w:r>
            </w:hyperlink>
          </w:p>
        </w:tc>
        <w:tc>
          <w:tcPr>
            <w:tcW w:w="4894" w:type="dxa"/>
            <w:shd w:val="clear" w:color="auto" w:fill="auto"/>
          </w:tcPr>
          <w:p w14:paraId="40918DC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Combined eighth and ninth periodic reports of Greece (submitted under the simplified reporting procedure)</w:t>
            </w:r>
          </w:p>
        </w:tc>
      </w:tr>
      <w:tr w:rsidR="00DC5E2E" w:rsidRPr="00F07870" w14:paraId="3A1CEB64" w14:textId="77777777" w:rsidTr="00F344FE">
        <w:tc>
          <w:tcPr>
            <w:tcW w:w="2426" w:type="dxa"/>
            <w:shd w:val="clear" w:color="auto" w:fill="auto"/>
          </w:tcPr>
          <w:p w14:paraId="5293C1B1" w14:textId="75CB82BF"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2" w:history="1">
              <w:r w:rsidR="00DC5E2E" w:rsidRPr="00F07870">
                <w:rPr>
                  <w:rStyle w:val="Hyperlink"/>
                </w:rPr>
                <w:t>CEDAW/C/ITA/8</w:t>
              </w:r>
            </w:hyperlink>
          </w:p>
        </w:tc>
        <w:tc>
          <w:tcPr>
            <w:tcW w:w="4894" w:type="dxa"/>
            <w:shd w:val="clear" w:color="auto" w:fill="auto"/>
          </w:tcPr>
          <w:p w14:paraId="097A766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Eighth periodic report of Italy (submitted under the simplified reporting procedure)</w:t>
            </w:r>
          </w:p>
        </w:tc>
      </w:tr>
      <w:tr w:rsidR="00DC5E2E" w:rsidRPr="00F07870" w14:paraId="67A23DE1" w14:textId="77777777" w:rsidTr="00F344FE">
        <w:tc>
          <w:tcPr>
            <w:tcW w:w="2426" w:type="dxa"/>
            <w:shd w:val="clear" w:color="auto" w:fill="auto"/>
          </w:tcPr>
          <w:p w14:paraId="027F27FC" w14:textId="5F3517E5"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3" w:history="1">
              <w:r w:rsidR="00DC5E2E" w:rsidRPr="00F07870">
                <w:rPr>
                  <w:rStyle w:val="Hyperlink"/>
                </w:rPr>
                <w:t>CEDAW/C/NER/5</w:t>
              </w:r>
            </w:hyperlink>
          </w:p>
        </w:tc>
        <w:tc>
          <w:tcPr>
            <w:tcW w:w="4894" w:type="dxa"/>
            <w:shd w:val="clear" w:color="auto" w:fill="auto"/>
          </w:tcPr>
          <w:p w14:paraId="632D9B0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Fifth periodic report of the Niger (submitted under the simplified reporting procedure)</w:t>
            </w:r>
          </w:p>
        </w:tc>
      </w:tr>
      <w:tr w:rsidR="00DC5E2E" w:rsidRPr="00F07870" w14:paraId="1E88BEB7" w14:textId="77777777" w:rsidTr="00F344FE">
        <w:tc>
          <w:tcPr>
            <w:tcW w:w="2426" w:type="dxa"/>
            <w:shd w:val="clear" w:color="auto" w:fill="auto"/>
          </w:tcPr>
          <w:p w14:paraId="562CD0C1" w14:textId="1B4A63E5"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4" w:history="1">
              <w:r w:rsidR="00DC5E2E" w:rsidRPr="00F07870">
                <w:rPr>
                  <w:rStyle w:val="Hyperlink"/>
                </w:rPr>
                <w:t>CEDAW/C/OMN/4</w:t>
              </w:r>
            </w:hyperlink>
          </w:p>
        </w:tc>
        <w:tc>
          <w:tcPr>
            <w:tcW w:w="4894" w:type="dxa"/>
            <w:shd w:val="clear" w:color="auto" w:fill="auto"/>
          </w:tcPr>
          <w:p w14:paraId="10516B2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Fourth periodic report of Oman</w:t>
            </w:r>
          </w:p>
        </w:tc>
      </w:tr>
      <w:tr w:rsidR="00DC5E2E" w:rsidRPr="00F07870" w14:paraId="189EBC68" w14:textId="77777777" w:rsidTr="00F344FE">
        <w:tc>
          <w:tcPr>
            <w:tcW w:w="2426" w:type="dxa"/>
            <w:shd w:val="clear" w:color="auto" w:fill="auto"/>
          </w:tcPr>
          <w:p w14:paraId="7F093C82" w14:textId="2C8532F5"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5" w:history="1">
              <w:r w:rsidR="00DC5E2E" w:rsidRPr="00F07870">
                <w:rPr>
                  <w:rStyle w:val="Hyperlink"/>
                </w:rPr>
                <w:t>CEDAW/C/TJK/7</w:t>
              </w:r>
            </w:hyperlink>
          </w:p>
        </w:tc>
        <w:tc>
          <w:tcPr>
            <w:tcW w:w="4894" w:type="dxa"/>
            <w:shd w:val="clear" w:color="auto" w:fill="auto"/>
          </w:tcPr>
          <w:p w14:paraId="206332C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Seventh periodic report of Tajikistan</w:t>
            </w:r>
          </w:p>
        </w:tc>
      </w:tr>
      <w:tr w:rsidR="00DC5E2E" w:rsidRPr="00F07870" w14:paraId="55C2FFDD" w14:textId="77777777" w:rsidTr="00F344FE">
        <w:tc>
          <w:tcPr>
            <w:tcW w:w="2426" w:type="dxa"/>
            <w:tcBorders>
              <w:bottom w:val="single" w:sz="12" w:space="0" w:color="auto"/>
            </w:tcBorders>
            <w:shd w:val="clear" w:color="auto" w:fill="auto"/>
          </w:tcPr>
          <w:p w14:paraId="1CAE8E4B" w14:textId="6D2443A2" w:rsidR="00DC5E2E" w:rsidRPr="00F07870" w:rsidRDefault="00000000"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hyperlink r:id="rId116" w:history="1">
              <w:r w:rsidR="00DC5E2E" w:rsidRPr="00F07870">
                <w:rPr>
                  <w:rStyle w:val="Hyperlink"/>
                </w:rPr>
                <w:t>CEDAW/C/TKM/6</w:t>
              </w:r>
            </w:hyperlink>
          </w:p>
        </w:tc>
        <w:tc>
          <w:tcPr>
            <w:tcW w:w="4894" w:type="dxa"/>
            <w:tcBorders>
              <w:bottom w:val="single" w:sz="12" w:space="0" w:color="auto"/>
            </w:tcBorders>
            <w:shd w:val="clear" w:color="auto" w:fill="auto"/>
          </w:tcPr>
          <w:p w14:paraId="6F9582A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Sixth periodic report of Turkmenistan</w:t>
            </w:r>
          </w:p>
        </w:tc>
      </w:tr>
    </w:tbl>
    <w:p w14:paraId="34DE9308" w14:textId="77777777" w:rsidR="00DC5E2E" w:rsidRPr="00F07870" w:rsidRDefault="00DC5E2E" w:rsidP="00DC5E2E">
      <w:pPr>
        <w:pStyle w:val="SingleTxt"/>
      </w:pPr>
    </w:p>
    <w:p w14:paraId="59BB7A43" w14:textId="77777777" w:rsidR="00DC5E2E" w:rsidRPr="00F07870" w:rsidRDefault="00DC5E2E" w:rsidP="00DC5E2E">
      <w:pPr>
        <w:suppressAutoHyphens w:val="0"/>
        <w:spacing w:after="200" w:line="276" w:lineRule="auto"/>
      </w:pPr>
      <w:r w:rsidRPr="00F07870">
        <w:br w:type="page"/>
      </w:r>
    </w:p>
    <w:p w14:paraId="084E4CD0" w14:textId="77777777" w:rsidR="00DC5E2E" w:rsidRPr="00F07870" w:rsidRDefault="00DC5E2E" w:rsidP="00DC5E2E">
      <w:pPr>
        <w:pStyle w:val="H1"/>
        <w:keepNext w:val="0"/>
        <w:keepLines w:val="0"/>
        <w:ind w:right="1260"/>
      </w:pPr>
      <w:r w:rsidRPr="00F07870">
        <w:rPr>
          <w:bCs/>
        </w:rPr>
        <w:lastRenderedPageBreak/>
        <w:t>Annex II</w:t>
      </w:r>
    </w:p>
    <w:p w14:paraId="3EE56D54" w14:textId="77777777" w:rsidR="00DC5E2E" w:rsidRPr="00F07870" w:rsidRDefault="00DC5E2E" w:rsidP="00DC5E2E">
      <w:pPr>
        <w:pStyle w:val="SingleTxt"/>
        <w:spacing w:after="0" w:line="120" w:lineRule="exact"/>
        <w:rPr>
          <w:sz w:val="10"/>
        </w:rPr>
      </w:pPr>
    </w:p>
    <w:p w14:paraId="029FF7FA" w14:textId="77777777" w:rsidR="00DC5E2E" w:rsidRPr="00F07870" w:rsidRDefault="00DC5E2E" w:rsidP="00DC5E2E">
      <w:pPr>
        <w:pStyle w:val="H1"/>
        <w:keepNext w:val="0"/>
        <w:keepLines w:val="0"/>
        <w:ind w:right="1260"/>
      </w:pPr>
      <w:r w:rsidRPr="00F07870">
        <w:rPr>
          <w:bCs/>
        </w:rPr>
        <w:tab/>
      </w:r>
      <w:r w:rsidRPr="00F07870">
        <w:rPr>
          <w:bCs/>
        </w:rPr>
        <w:tab/>
        <w:t>Membership of the Committee as at 16 February 2024</w:t>
      </w:r>
    </w:p>
    <w:p w14:paraId="4DF8D7BC" w14:textId="77777777" w:rsidR="00DC5E2E" w:rsidRPr="00F07870" w:rsidRDefault="00DC5E2E" w:rsidP="00DC5E2E">
      <w:pPr>
        <w:pStyle w:val="SingleTxt"/>
        <w:spacing w:after="0" w:line="120" w:lineRule="exact"/>
        <w:rPr>
          <w:sz w:val="10"/>
        </w:rPr>
      </w:pPr>
    </w:p>
    <w:p w14:paraId="5E791DB1" w14:textId="77777777" w:rsidR="00DC5E2E" w:rsidRPr="00F07870" w:rsidRDefault="00DC5E2E" w:rsidP="00DC5E2E">
      <w:pPr>
        <w:pStyle w:val="SingleTxt"/>
        <w:spacing w:after="0" w:line="120" w:lineRule="exact"/>
        <w:rPr>
          <w:sz w:val="10"/>
        </w:rPr>
      </w:pPr>
    </w:p>
    <w:tbl>
      <w:tblPr>
        <w:tblStyle w:val="TableGrid"/>
        <w:tblW w:w="737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04"/>
        <w:gridCol w:w="1994"/>
        <w:gridCol w:w="1575"/>
      </w:tblGrid>
      <w:tr w:rsidR="00DC5E2E" w:rsidRPr="00F07870" w14:paraId="3F0AEC8C" w14:textId="77777777" w:rsidTr="00F344FE">
        <w:trPr>
          <w:tblHeader/>
        </w:trPr>
        <w:tc>
          <w:tcPr>
            <w:tcW w:w="3776" w:type="dxa"/>
            <w:tcBorders>
              <w:top w:val="single" w:sz="4" w:space="0" w:color="auto"/>
              <w:bottom w:val="single" w:sz="12" w:space="0" w:color="auto"/>
            </w:tcBorders>
            <w:shd w:val="clear" w:color="auto" w:fill="auto"/>
            <w:vAlign w:val="bottom"/>
          </w:tcPr>
          <w:p w14:paraId="6774EA56" w14:textId="77777777" w:rsidR="00DC5E2E" w:rsidRPr="00F07870" w:rsidRDefault="00DC5E2E" w:rsidP="005628C1">
            <w:pPr>
              <w:tabs>
                <w:tab w:val="left" w:pos="288"/>
                <w:tab w:val="left" w:pos="576"/>
                <w:tab w:val="left" w:pos="864"/>
                <w:tab w:val="left" w:pos="1152"/>
              </w:tabs>
              <w:spacing w:before="81" w:after="81" w:line="160" w:lineRule="exact"/>
              <w:ind w:right="40"/>
              <w:rPr>
                <w:i/>
                <w:sz w:val="14"/>
              </w:rPr>
            </w:pPr>
            <w:r w:rsidRPr="00F07870">
              <w:rPr>
                <w:i/>
                <w:sz w:val="14"/>
              </w:rPr>
              <w:t>Name of member</w:t>
            </w:r>
          </w:p>
        </w:tc>
        <w:tc>
          <w:tcPr>
            <w:tcW w:w="1980" w:type="dxa"/>
            <w:tcBorders>
              <w:top w:val="single" w:sz="4" w:space="0" w:color="auto"/>
              <w:bottom w:val="single" w:sz="12" w:space="0" w:color="auto"/>
            </w:tcBorders>
            <w:shd w:val="clear" w:color="auto" w:fill="auto"/>
            <w:vAlign w:val="bottom"/>
          </w:tcPr>
          <w:p w14:paraId="0B4ED9AF" w14:textId="77777777" w:rsidR="00DC5E2E" w:rsidRPr="00F07870" w:rsidRDefault="00DC5E2E" w:rsidP="005628C1">
            <w:pPr>
              <w:tabs>
                <w:tab w:val="left" w:pos="288"/>
                <w:tab w:val="left" w:pos="576"/>
                <w:tab w:val="left" w:pos="864"/>
                <w:tab w:val="left" w:pos="1152"/>
              </w:tabs>
              <w:spacing w:before="81" w:after="81" w:line="160" w:lineRule="exact"/>
              <w:ind w:left="144" w:right="40"/>
              <w:rPr>
                <w:i/>
                <w:sz w:val="14"/>
              </w:rPr>
            </w:pPr>
            <w:r w:rsidRPr="00F07870">
              <w:rPr>
                <w:i/>
                <w:sz w:val="14"/>
              </w:rPr>
              <w:t>Country of nationality</w:t>
            </w:r>
          </w:p>
        </w:tc>
        <w:tc>
          <w:tcPr>
            <w:tcW w:w="1564" w:type="dxa"/>
            <w:tcBorders>
              <w:top w:val="single" w:sz="4" w:space="0" w:color="auto"/>
              <w:bottom w:val="single" w:sz="12" w:space="0" w:color="auto"/>
            </w:tcBorders>
            <w:shd w:val="clear" w:color="auto" w:fill="auto"/>
            <w:vAlign w:val="bottom"/>
          </w:tcPr>
          <w:p w14:paraId="6B01CC63" w14:textId="77777777" w:rsidR="00DC5E2E" w:rsidRPr="00F07870" w:rsidRDefault="00DC5E2E" w:rsidP="005628C1">
            <w:pPr>
              <w:tabs>
                <w:tab w:val="left" w:pos="288"/>
                <w:tab w:val="left" w:pos="576"/>
                <w:tab w:val="left" w:pos="864"/>
                <w:tab w:val="left" w:pos="1152"/>
              </w:tabs>
              <w:spacing w:before="81" w:after="81" w:line="160" w:lineRule="exact"/>
              <w:ind w:left="144" w:right="40"/>
              <w:rPr>
                <w:i/>
                <w:sz w:val="14"/>
              </w:rPr>
            </w:pPr>
            <w:r w:rsidRPr="00F07870">
              <w:rPr>
                <w:i/>
                <w:sz w:val="14"/>
              </w:rPr>
              <w:t>Term of office expires on 31 December</w:t>
            </w:r>
          </w:p>
        </w:tc>
      </w:tr>
      <w:tr w:rsidR="00DC5E2E" w:rsidRPr="00F07870" w14:paraId="71743820" w14:textId="77777777" w:rsidTr="00F344FE">
        <w:trPr>
          <w:trHeight w:hRule="exact" w:val="115"/>
          <w:tblHeader/>
        </w:trPr>
        <w:tc>
          <w:tcPr>
            <w:tcW w:w="3776" w:type="dxa"/>
            <w:tcBorders>
              <w:top w:val="single" w:sz="12" w:space="0" w:color="auto"/>
            </w:tcBorders>
            <w:shd w:val="clear" w:color="auto" w:fill="auto"/>
            <w:vAlign w:val="bottom"/>
          </w:tcPr>
          <w:p w14:paraId="212196FF"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1980" w:type="dxa"/>
            <w:tcBorders>
              <w:top w:val="single" w:sz="12" w:space="0" w:color="auto"/>
            </w:tcBorders>
            <w:shd w:val="clear" w:color="auto" w:fill="auto"/>
            <w:vAlign w:val="bottom"/>
          </w:tcPr>
          <w:p w14:paraId="20AA69D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1564" w:type="dxa"/>
            <w:tcBorders>
              <w:top w:val="single" w:sz="12" w:space="0" w:color="auto"/>
            </w:tcBorders>
            <w:shd w:val="clear" w:color="auto" w:fill="auto"/>
            <w:vAlign w:val="bottom"/>
          </w:tcPr>
          <w:p w14:paraId="44AB0F3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DC5E2E" w:rsidRPr="00F07870" w14:paraId="01437086" w14:textId="77777777" w:rsidTr="00F344FE">
        <w:tc>
          <w:tcPr>
            <w:tcW w:w="3776" w:type="dxa"/>
            <w:shd w:val="clear" w:color="auto" w:fill="auto"/>
          </w:tcPr>
          <w:p w14:paraId="129A20D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Brenda Akia</w:t>
            </w:r>
          </w:p>
        </w:tc>
        <w:tc>
          <w:tcPr>
            <w:tcW w:w="1980" w:type="dxa"/>
            <w:shd w:val="clear" w:color="auto" w:fill="auto"/>
          </w:tcPr>
          <w:p w14:paraId="3DEA52F0"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Uganda</w:t>
            </w:r>
          </w:p>
        </w:tc>
        <w:tc>
          <w:tcPr>
            <w:tcW w:w="1564" w:type="dxa"/>
            <w:shd w:val="clear" w:color="auto" w:fill="auto"/>
          </w:tcPr>
          <w:p w14:paraId="617C869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11FE812E" w14:textId="77777777" w:rsidTr="00F344FE">
        <w:tc>
          <w:tcPr>
            <w:tcW w:w="3776" w:type="dxa"/>
            <w:shd w:val="clear" w:color="auto" w:fill="auto"/>
          </w:tcPr>
          <w:p w14:paraId="1340843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Hiroko Akizuki (Vice-Chair)</w:t>
            </w:r>
          </w:p>
        </w:tc>
        <w:tc>
          <w:tcPr>
            <w:tcW w:w="1980" w:type="dxa"/>
            <w:shd w:val="clear" w:color="auto" w:fill="auto"/>
          </w:tcPr>
          <w:p w14:paraId="2D1D336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Japan</w:t>
            </w:r>
          </w:p>
        </w:tc>
        <w:tc>
          <w:tcPr>
            <w:tcW w:w="1564" w:type="dxa"/>
            <w:shd w:val="clear" w:color="auto" w:fill="auto"/>
          </w:tcPr>
          <w:p w14:paraId="5449102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2F24476B" w14:textId="77777777" w:rsidTr="00F344FE">
        <w:tc>
          <w:tcPr>
            <w:tcW w:w="3776" w:type="dxa"/>
            <w:shd w:val="clear" w:color="auto" w:fill="auto"/>
          </w:tcPr>
          <w:p w14:paraId="6BAE700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Nicole Ameline</w:t>
            </w:r>
          </w:p>
        </w:tc>
        <w:tc>
          <w:tcPr>
            <w:tcW w:w="1980" w:type="dxa"/>
            <w:shd w:val="clear" w:color="auto" w:fill="auto"/>
          </w:tcPr>
          <w:p w14:paraId="1E0C2D0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France</w:t>
            </w:r>
          </w:p>
        </w:tc>
        <w:tc>
          <w:tcPr>
            <w:tcW w:w="1564" w:type="dxa"/>
            <w:shd w:val="clear" w:color="auto" w:fill="auto"/>
          </w:tcPr>
          <w:p w14:paraId="5428752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5A96418F" w14:textId="77777777" w:rsidTr="00F344FE">
        <w:tc>
          <w:tcPr>
            <w:tcW w:w="3776" w:type="dxa"/>
            <w:shd w:val="clear" w:color="auto" w:fill="auto"/>
          </w:tcPr>
          <w:p w14:paraId="1DD4A851"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Marion Bethel (Rapporteur)</w:t>
            </w:r>
          </w:p>
        </w:tc>
        <w:tc>
          <w:tcPr>
            <w:tcW w:w="1980" w:type="dxa"/>
            <w:shd w:val="clear" w:color="auto" w:fill="auto"/>
          </w:tcPr>
          <w:p w14:paraId="0249FA1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Bahamas</w:t>
            </w:r>
          </w:p>
        </w:tc>
        <w:tc>
          <w:tcPr>
            <w:tcW w:w="1564" w:type="dxa"/>
            <w:shd w:val="clear" w:color="auto" w:fill="auto"/>
          </w:tcPr>
          <w:p w14:paraId="6B0C86A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4A657353" w14:textId="77777777" w:rsidTr="00F344FE">
        <w:tc>
          <w:tcPr>
            <w:tcW w:w="3776" w:type="dxa"/>
            <w:shd w:val="clear" w:color="auto" w:fill="auto"/>
          </w:tcPr>
          <w:p w14:paraId="515DDEC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Leticia Bonifaz Alfonzo</w:t>
            </w:r>
          </w:p>
        </w:tc>
        <w:tc>
          <w:tcPr>
            <w:tcW w:w="1980" w:type="dxa"/>
            <w:shd w:val="clear" w:color="auto" w:fill="auto"/>
          </w:tcPr>
          <w:p w14:paraId="1938F56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Mexico</w:t>
            </w:r>
          </w:p>
        </w:tc>
        <w:tc>
          <w:tcPr>
            <w:tcW w:w="1564" w:type="dxa"/>
            <w:shd w:val="clear" w:color="auto" w:fill="auto"/>
          </w:tcPr>
          <w:p w14:paraId="392B3A3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4A583E21" w14:textId="77777777" w:rsidTr="00F344FE">
        <w:tc>
          <w:tcPr>
            <w:tcW w:w="3776" w:type="dxa"/>
            <w:shd w:val="clear" w:color="auto" w:fill="auto"/>
          </w:tcPr>
          <w:p w14:paraId="3106101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Rangita de Silva de Alwis</w:t>
            </w:r>
          </w:p>
        </w:tc>
        <w:tc>
          <w:tcPr>
            <w:tcW w:w="1980" w:type="dxa"/>
            <w:shd w:val="clear" w:color="auto" w:fill="auto"/>
          </w:tcPr>
          <w:p w14:paraId="50A4337F"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Sri Lanka</w:t>
            </w:r>
          </w:p>
        </w:tc>
        <w:tc>
          <w:tcPr>
            <w:tcW w:w="1564" w:type="dxa"/>
            <w:shd w:val="clear" w:color="auto" w:fill="auto"/>
          </w:tcPr>
          <w:p w14:paraId="4658739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66F1D92A" w14:textId="77777777" w:rsidTr="00F344FE">
        <w:tc>
          <w:tcPr>
            <w:tcW w:w="3776" w:type="dxa"/>
            <w:shd w:val="clear" w:color="auto" w:fill="auto"/>
          </w:tcPr>
          <w:p w14:paraId="365447A3"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Corinne Dettmeijer-Vermeulen</w:t>
            </w:r>
          </w:p>
        </w:tc>
        <w:tc>
          <w:tcPr>
            <w:tcW w:w="1980" w:type="dxa"/>
            <w:shd w:val="clear" w:color="auto" w:fill="auto"/>
          </w:tcPr>
          <w:p w14:paraId="5A4D154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Netherlands (Kingdom of the)</w:t>
            </w:r>
          </w:p>
        </w:tc>
        <w:tc>
          <w:tcPr>
            <w:tcW w:w="1564" w:type="dxa"/>
            <w:shd w:val="clear" w:color="auto" w:fill="auto"/>
          </w:tcPr>
          <w:p w14:paraId="5A360F3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51C77241" w14:textId="77777777" w:rsidTr="00F344FE">
        <w:tc>
          <w:tcPr>
            <w:tcW w:w="3776" w:type="dxa"/>
            <w:shd w:val="clear" w:color="auto" w:fill="auto"/>
          </w:tcPr>
          <w:p w14:paraId="6724FE9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Esther Eghobamien-Mshelia (Vice-Chair)</w:t>
            </w:r>
          </w:p>
        </w:tc>
        <w:tc>
          <w:tcPr>
            <w:tcW w:w="1980" w:type="dxa"/>
            <w:shd w:val="clear" w:color="auto" w:fill="auto"/>
          </w:tcPr>
          <w:p w14:paraId="1147DAFF"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Nigeria</w:t>
            </w:r>
          </w:p>
        </w:tc>
        <w:tc>
          <w:tcPr>
            <w:tcW w:w="1564" w:type="dxa"/>
            <w:shd w:val="clear" w:color="auto" w:fill="auto"/>
          </w:tcPr>
          <w:p w14:paraId="0CA930F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5E58AF95" w14:textId="77777777" w:rsidTr="00F344FE">
        <w:tc>
          <w:tcPr>
            <w:tcW w:w="3776" w:type="dxa"/>
            <w:shd w:val="clear" w:color="auto" w:fill="auto"/>
          </w:tcPr>
          <w:p w14:paraId="6B77063F"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Hilary Gbedemah</w:t>
            </w:r>
          </w:p>
        </w:tc>
        <w:tc>
          <w:tcPr>
            <w:tcW w:w="1980" w:type="dxa"/>
            <w:shd w:val="clear" w:color="auto" w:fill="auto"/>
          </w:tcPr>
          <w:p w14:paraId="5037888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Ghana</w:t>
            </w:r>
          </w:p>
        </w:tc>
        <w:tc>
          <w:tcPr>
            <w:tcW w:w="1564" w:type="dxa"/>
            <w:shd w:val="clear" w:color="auto" w:fill="auto"/>
          </w:tcPr>
          <w:p w14:paraId="7D7DCE1A"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0D767939" w14:textId="77777777" w:rsidTr="00F344FE">
        <w:tc>
          <w:tcPr>
            <w:tcW w:w="3776" w:type="dxa"/>
            <w:shd w:val="clear" w:color="auto" w:fill="auto"/>
          </w:tcPr>
          <w:p w14:paraId="0B54D5F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Yamila González Ferrer</w:t>
            </w:r>
          </w:p>
        </w:tc>
        <w:tc>
          <w:tcPr>
            <w:tcW w:w="1980" w:type="dxa"/>
            <w:shd w:val="clear" w:color="auto" w:fill="auto"/>
          </w:tcPr>
          <w:p w14:paraId="50A0978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Cuba</w:t>
            </w:r>
          </w:p>
        </w:tc>
        <w:tc>
          <w:tcPr>
            <w:tcW w:w="1564" w:type="dxa"/>
            <w:shd w:val="clear" w:color="auto" w:fill="auto"/>
          </w:tcPr>
          <w:p w14:paraId="3BE2F8F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3C95AC38" w14:textId="77777777" w:rsidTr="00F344FE">
        <w:tc>
          <w:tcPr>
            <w:tcW w:w="3776" w:type="dxa"/>
            <w:shd w:val="clear" w:color="auto" w:fill="auto"/>
          </w:tcPr>
          <w:p w14:paraId="1515307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Daphna Hacker</w:t>
            </w:r>
          </w:p>
        </w:tc>
        <w:tc>
          <w:tcPr>
            <w:tcW w:w="1980" w:type="dxa"/>
            <w:shd w:val="clear" w:color="auto" w:fill="auto"/>
          </w:tcPr>
          <w:p w14:paraId="68F1E86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Israel</w:t>
            </w:r>
          </w:p>
        </w:tc>
        <w:tc>
          <w:tcPr>
            <w:tcW w:w="1564" w:type="dxa"/>
            <w:shd w:val="clear" w:color="auto" w:fill="auto"/>
          </w:tcPr>
          <w:p w14:paraId="236D8BB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2FC4901B" w14:textId="77777777" w:rsidTr="00F344FE">
        <w:tc>
          <w:tcPr>
            <w:tcW w:w="3776" w:type="dxa"/>
            <w:shd w:val="clear" w:color="auto" w:fill="auto"/>
          </w:tcPr>
          <w:p w14:paraId="54FCB7C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Nahla Haidar</w:t>
            </w:r>
          </w:p>
        </w:tc>
        <w:tc>
          <w:tcPr>
            <w:tcW w:w="1980" w:type="dxa"/>
            <w:shd w:val="clear" w:color="auto" w:fill="auto"/>
          </w:tcPr>
          <w:p w14:paraId="7E2372E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Lebanon</w:t>
            </w:r>
          </w:p>
        </w:tc>
        <w:tc>
          <w:tcPr>
            <w:tcW w:w="1564" w:type="dxa"/>
            <w:shd w:val="clear" w:color="auto" w:fill="auto"/>
          </w:tcPr>
          <w:p w14:paraId="30FB324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134B2E18" w14:textId="77777777" w:rsidTr="00F344FE">
        <w:tc>
          <w:tcPr>
            <w:tcW w:w="3776" w:type="dxa"/>
            <w:shd w:val="clear" w:color="auto" w:fill="auto"/>
          </w:tcPr>
          <w:p w14:paraId="22D92C22"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Dalia Leinarte</w:t>
            </w:r>
          </w:p>
        </w:tc>
        <w:tc>
          <w:tcPr>
            <w:tcW w:w="1980" w:type="dxa"/>
            <w:shd w:val="clear" w:color="auto" w:fill="auto"/>
          </w:tcPr>
          <w:p w14:paraId="007EE36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Lithuania</w:t>
            </w:r>
          </w:p>
        </w:tc>
        <w:tc>
          <w:tcPr>
            <w:tcW w:w="1564" w:type="dxa"/>
            <w:shd w:val="clear" w:color="auto" w:fill="auto"/>
          </w:tcPr>
          <w:p w14:paraId="1EE6B21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23CC8BDA" w14:textId="77777777" w:rsidTr="00F344FE">
        <w:tc>
          <w:tcPr>
            <w:tcW w:w="3776" w:type="dxa"/>
            <w:shd w:val="clear" w:color="auto" w:fill="auto"/>
          </w:tcPr>
          <w:p w14:paraId="463418D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Rosario G. Manalo</w:t>
            </w:r>
          </w:p>
        </w:tc>
        <w:tc>
          <w:tcPr>
            <w:tcW w:w="1980" w:type="dxa"/>
            <w:shd w:val="clear" w:color="auto" w:fill="auto"/>
          </w:tcPr>
          <w:p w14:paraId="57AA92B7"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Philippines</w:t>
            </w:r>
          </w:p>
        </w:tc>
        <w:tc>
          <w:tcPr>
            <w:tcW w:w="1564" w:type="dxa"/>
            <w:shd w:val="clear" w:color="auto" w:fill="auto"/>
          </w:tcPr>
          <w:p w14:paraId="45CB501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5A1DA012" w14:textId="77777777" w:rsidTr="00F344FE">
        <w:tc>
          <w:tcPr>
            <w:tcW w:w="3776" w:type="dxa"/>
            <w:shd w:val="clear" w:color="auto" w:fill="auto"/>
          </w:tcPr>
          <w:p w14:paraId="791DE99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Marianne Mikko</w:t>
            </w:r>
          </w:p>
        </w:tc>
        <w:tc>
          <w:tcPr>
            <w:tcW w:w="1980" w:type="dxa"/>
            <w:shd w:val="clear" w:color="auto" w:fill="auto"/>
          </w:tcPr>
          <w:p w14:paraId="0B96EC9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Estonia</w:t>
            </w:r>
          </w:p>
        </w:tc>
        <w:tc>
          <w:tcPr>
            <w:tcW w:w="1564" w:type="dxa"/>
            <w:shd w:val="clear" w:color="auto" w:fill="auto"/>
          </w:tcPr>
          <w:p w14:paraId="37FF599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49EE1A32" w14:textId="77777777" w:rsidTr="00F344FE">
        <w:tc>
          <w:tcPr>
            <w:tcW w:w="3776" w:type="dxa"/>
            <w:shd w:val="clear" w:color="auto" w:fill="auto"/>
          </w:tcPr>
          <w:p w14:paraId="3D92A9AE"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Maya Morsy</w:t>
            </w:r>
          </w:p>
        </w:tc>
        <w:tc>
          <w:tcPr>
            <w:tcW w:w="1980" w:type="dxa"/>
            <w:shd w:val="clear" w:color="auto" w:fill="auto"/>
          </w:tcPr>
          <w:p w14:paraId="3E845B91"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Egypt</w:t>
            </w:r>
          </w:p>
        </w:tc>
        <w:tc>
          <w:tcPr>
            <w:tcW w:w="1564" w:type="dxa"/>
            <w:shd w:val="clear" w:color="auto" w:fill="auto"/>
          </w:tcPr>
          <w:p w14:paraId="76B99DF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5575EF21" w14:textId="77777777" w:rsidTr="00F344FE">
        <w:tc>
          <w:tcPr>
            <w:tcW w:w="3776" w:type="dxa"/>
            <w:shd w:val="clear" w:color="auto" w:fill="auto"/>
          </w:tcPr>
          <w:p w14:paraId="4E6FC79B"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Ana Peláez Narváez (Chair)</w:t>
            </w:r>
          </w:p>
        </w:tc>
        <w:tc>
          <w:tcPr>
            <w:tcW w:w="1980" w:type="dxa"/>
            <w:shd w:val="clear" w:color="auto" w:fill="auto"/>
          </w:tcPr>
          <w:p w14:paraId="31495E2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Spain</w:t>
            </w:r>
          </w:p>
        </w:tc>
        <w:tc>
          <w:tcPr>
            <w:tcW w:w="1564" w:type="dxa"/>
            <w:shd w:val="clear" w:color="auto" w:fill="auto"/>
          </w:tcPr>
          <w:p w14:paraId="66AEA82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0FFC70F4" w14:textId="77777777" w:rsidTr="00F344FE">
        <w:tc>
          <w:tcPr>
            <w:tcW w:w="3776" w:type="dxa"/>
            <w:shd w:val="clear" w:color="auto" w:fill="auto"/>
          </w:tcPr>
          <w:p w14:paraId="2863B4B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Bandana Rana</w:t>
            </w:r>
          </w:p>
        </w:tc>
        <w:tc>
          <w:tcPr>
            <w:tcW w:w="1980" w:type="dxa"/>
            <w:shd w:val="clear" w:color="auto" w:fill="auto"/>
          </w:tcPr>
          <w:p w14:paraId="141856E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Nepal</w:t>
            </w:r>
          </w:p>
        </w:tc>
        <w:tc>
          <w:tcPr>
            <w:tcW w:w="1564" w:type="dxa"/>
            <w:shd w:val="clear" w:color="auto" w:fill="auto"/>
          </w:tcPr>
          <w:p w14:paraId="04CB8D6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6400DE57" w14:textId="77777777" w:rsidTr="00F344FE">
        <w:tc>
          <w:tcPr>
            <w:tcW w:w="3776" w:type="dxa"/>
            <w:shd w:val="clear" w:color="auto" w:fill="auto"/>
          </w:tcPr>
          <w:p w14:paraId="6285ED8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Rhoda Reddock</w:t>
            </w:r>
          </w:p>
        </w:tc>
        <w:tc>
          <w:tcPr>
            <w:tcW w:w="1980" w:type="dxa"/>
            <w:shd w:val="clear" w:color="auto" w:fill="auto"/>
          </w:tcPr>
          <w:p w14:paraId="46F5FFF3"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Trinidad and Tobago</w:t>
            </w:r>
          </w:p>
        </w:tc>
        <w:tc>
          <w:tcPr>
            <w:tcW w:w="1564" w:type="dxa"/>
            <w:shd w:val="clear" w:color="auto" w:fill="auto"/>
          </w:tcPr>
          <w:p w14:paraId="6668F80C"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54DF04A2" w14:textId="77777777" w:rsidTr="00F344FE">
        <w:tc>
          <w:tcPr>
            <w:tcW w:w="3776" w:type="dxa"/>
            <w:shd w:val="clear" w:color="auto" w:fill="auto"/>
          </w:tcPr>
          <w:p w14:paraId="105EA4B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Elgun Safarov</w:t>
            </w:r>
          </w:p>
        </w:tc>
        <w:tc>
          <w:tcPr>
            <w:tcW w:w="1980" w:type="dxa"/>
            <w:shd w:val="clear" w:color="auto" w:fill="auto"/>
          </w:tcPr>
          <w:p w14:paraId="19E1FD0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Azerbaijan</w:t>
            </w:r>
          </w:p>
        </w:tc>
        <w:tc>
          <w:tcPr>
            <w:tcW w:w="1564" w:type="dxa"/>
            <w:shd w:val="clear" w:color="auto" w:fill="auto"/>
          </w:tcPr>
          <w:p w14:paraId="0DB4319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136581C5" w14:textId="77777777" w:rsidTr="00F344FE">
        <w:tc>
          <w:tcPr>
            <w:tcW w:w="3776" w:type="dxa"/>
            <w:shd w:val="clear" w:color="auto" w:fill="auto"/>
          </w:tcPr>
          <w:p w14:paraId="0AC19D16"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Natasha Stott Despoja</w:t>
            </w:r>
          </w:p>
        </w:tc>
        <w:tc>
          <w:tcPr>
            <w:tcW w:w="1980" w:type="dxa"/>
            <w:shd w:val="clear" w:color="auto" w:fill="auto"/>
          </w:tcPr>
          <w:p w14:paraId="40B40D7D"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Australia</w:t>
            </w:r>
          </w:p>
        </w:tc>
        <w:tc>
          <w:tcPr>
            <w:tcW w:w="1564" w:type="dxa"/>
            <w:shd w:val="clear" w:color="auto" w:fill="auto"/>
          </w:tcPr>
          <w:p w14:paraId="56764C9A"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r w:rsidR="00DC5E2E" w:rsidRPr="00F07870" w14:paraId="010FA651" w14:textId="77777777" w:rsidTr="00F344FE">
        <w:tc>
          <w:tcPr>
            <w:tcW w:w="3776" w:type="dxa"/>
            <w:shd w:val="clear" w:color="auto" w:fill="auto"/>
          </w:tcPr>
          <w:p w14:paraId="38302388"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Genoveva Tisheva (Vice-Chair)</w:t>
            </w:r>
          </w:p>
        </w:tc>
        <w:tc>
          <w:tcPr>
            <w:tcW w:w="1980" w:type="dxa"/>
            <w:shd w:val="clear" w:color="auto" w:fill="auto"/>
          </w:tcPr>
          <w:p w14:paraId="29CFDE64"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Bulgaria</w:t>
            </w:r>
          </w:p>
        </w:tc>
        <w:tc>
          <w:tcPr>
            <w:tcW w:w="1564" w:type="dxa"/>
            <w:shd w:val="clear" w:color="auto" w:fill="auto"/>
          </w:tcPr>
          <w:p w14:paraId="26936ED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2026</w:t>
            </w:r>
          </w:p>
        </w:tc>
      </w:tr>
      <w:tr w:rsidR="00DC5E2E" w:rsidRPr="00F07870" w14:paraId="5DECC3AE" w14:textId="77777777" w:rsidTr="00F344FE">
        <w:tc>
          <w:tcPr>
            <w:tcW w:w="3776" w:type="dxa"/>
            <w:tcBorders>
              <w:bottom w:val="single" w:sz="12" w:space="0" w:color="auto"/>
            </w:tcBorders>
            <w:shd w:val="clear" w:color="auto" w:fill="auto"/>
          </w:tcPr>
          <w:p w14:paraId="506C291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F07870">
              <w:t>Jie Xia</w:t>
            </w:r>
          </w:p>
        </w:tc>
        <w:tc>
          <w:tcPr>
            <w:tcW w:w="1980" w:type="dxa"/>
            <w:tcBorders>
              <w:bottom w:val="single" w:sz="12" w:space="0" w:color="auto"/>
            </w:tcBorders>
            <w:shd w:val="clear" w:color="auto" w:fill="auto"/>
          </w:tcPr>
          <w:p w14:paraId="60717C59"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China</w:t>
            </w:r>
          </w:p>
        </w:tc>
        <w:tc>
          <w:tcPr>
            <w:tcW w:w="1564" w:type="dxa"/>
            <w:tcBorders>
              <w:bottom w:val="single" w:sz="12" w:space="0" w:color="auto"/>
            </w:tcBorders>
            <w:shd w:val="clear" w:color="auto" w:fill="auto"/>
          </w:tcPr>
          <w:p w14:paraId="7CBC4695" w14:textId="77777777" w:rsidR="00DC5E2E" w:rsidRPr="00F07870" w:rsidRDefault="00DC5E2E" w:rsidP="005628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F07870">
              <w:t>2024</w:t>
            </w:r>
          </w:p>
        </w:tc>
      </w:tr>
    </w:tbl>
    <w:bookmarkStart w:id="13" w:name="EndPage"/>
    <w:bookmarkEnd w:id="13"/>
    <w:p w14:paraId="63BFB478" w14:textId="72FC7D73" w:rsidR="003E584A" w:rsidRDefault="003E584A" w:rsidP="003E584A">
      <w:pPr>
        <w:framePr w:w="4320" w:h="520" w:hSpace="180" w:vSpace="288" w:wrap="around" w:vAnchor="page" w:hAnchor="margin" w:x="1" w:y="13896"/>
      </w:pPr>
      <w:r>
        <w:fldChar w:fldCharType="begin"/>
      </w:r>
      <w:r>
        <w:instrText xml:space="preserve"> DOCVARIABLE "jobn" \* MERGEFORMAT </w:instrText>
      </w:r>
      <w:r>
        <w:fldChar w:fldCharType="separate"/>
      </w:r>
      <w:r w:rsidR="008C39A3">
        <w:t>24-06741 (E)</w:t>
      </w:r>
      <w:r>
        <w:fldChar w:fldCharType="end"/>
      </w:r>
      <w:r>
        <w:t xml:space="preserve">    </w:t>
      </w:r>
      <w:r w:rsidR="00BB4FBF">
        <w:t>0805</w:t>
      </w:r>
      <w:r>
        <w:t>24</w:t>
      </w:r>
    </w:p>
    <w:p w14:paraId="03DF8CC0" w14:textId="6426B222" w:rsidR="003E584A" w:rsidRPr="003E584A" w:rsidRDefault="003E584A" w:rsidP="003E584A">
      <w:pPr>
        <w:framePr w:w="4320" w:h="520" w:hSpace="180" w:vSpace="288" w:wrap="around" w:vAnchor="page" w:hAnchor="margin" w:x="1" w:y="13896"/>
        <w:spacing w:before="120" w:line="200" w:lineRule="exact"/>
        <w:rPr>
          <w:rFonts w:ascii="Barcode 3 of 9 by request" w:hAnsi="Barcode 3 of 9 by request"/>
          <w:spacing w:val="0"/>
          <w:w w:val="100"/>
          <w:sz w:val="24"/>
        </w:rPr>
      </w:pPr>
      <w:r>
        <w:rPr>
          <w:rFonts w:ascii="Barcode 3 of 9 by request" w:hAnsi="Barcode 3 of 9 by request"/>
          <w:b/>
          <w:spacing w:val="0"/>
          <w:w w:val="100"/>
          <w:sz w:val="24"/>
        </w:rPr>
        <w:fldChar w:fldCharType="begin"/>
      </w:r>
      <w:r>
        <w:rPr>
          <w:rFonts w:ascii="Barcode 3 of 9 by request" w:hAnsi="Barcode 3 of 9 by request"/>
          <w:b/>
          <w:spacing w:val="0"/>
          <w:w w:val="100"/>
          <w:sz w:val="24"/>
        </w:rPr>
        <w:instrText xml:space="preserve"> DOCVARIABLE "Barcode" \* MERGEFORMAT </w:instrText>
      </w:r>
      <w:r>
        <w:rPr>
          <w:rFonts w:ascii="Barcode 3 of 9 by request" w:hAnsi="Barcode 3 of 9 by request"/>
          <w:b/>
          <w:spacing w:val="0"/>
          <w:w w:val="100"/>
          <w:sz w:val="24"/>
        </w:rPr>
        <w:fldChar w:fldCharType="separate"/>
      </w:r>
      <w:r w:rsidR="008C39A3">
        <w:rPr>
          <w:rFonts w:ascii="Barcode 3 of 9 by request" w:hAnsi="Barcode 3 of 9 by request"/>
          <w:b/>
          <w:spacing w:val="0"/>
          <w:w w:val="100"/>
          <w:sz w:val="24"/>
        </w:rPr>
        <w:t>*2406741*</w:t>
      </w:r>
      <w:r>
        <w:rPr>
          <w:rFonts w:ascii="Barcode 3 of 9 by request" w:hAnsi="Barcode 3 of 9 by request"/>
          <w:b/>
          <w:spacing w:val="0"/>
          <w:w w:val="100"/>
          <w:sz w:val="24"/>
        </w:rPr>
        <w:fldChar w:fldCharType="end"/>
      </w:r>
    </w:p>
    <w:p w14:paraId="2B28BCDA" w14:textId="44637119" w:rsidR="008B3037" w:rsidRPr="00F07870" w:rsidRDefault="00520DF1" w:rsidP="008B3037">
      <w:pPr>
        <w:pStyle w:val="SingleTxt"/>
      </w:pPr>
      <w:r w:rsidRPr="00F07870">
        <w:rPr>
          <w:noProof/>
          <w:w w:val="100"/>
        </w:rPr>
        <mc:AlternateContent>
          <mc:Choice Requires="wps">
            <w:drawing>
              <wp:anchor distT="0" distB="0" distL="114300" distR="114300" simplePos="0" relativeHeight="251659264" behindDoc="0" locked="0" layoutInCell="1" allowOverlap="1" wp14:anchorId="35F6A699" wp14:editId="6861CD48">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FD5842"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B3037" w:rsidRPr="00F07870" w:rsidSect="00B5532A">
      <w:endnotePr>
        <w:numFmt w:val="decimal"/>
      </w:endnotePr>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29T10:29:00Z" w:initials="Start">
    <w:p w14:paraId="32B13EA7" w14:textId="77777777" w:rsidR="008B3037" w:rsidRDefault="008B3037">
      <w:pPr>
        <w:pStyle w:val="CommentText"/>
      </w:pPr>
      <w:r>
        <w:rPr>
          <w:rStyle w:val="CommentReference"/>
        </w:rPr>
        <w:annotationRef/>
      </w:r>
      <w:r>
        <w:t>&lt;&lt;ODS JOB NO&gt;&gt;N2410043E&lt;&lt;ODS JOB NO&gt;&gt;</w:t>
      </w:r>
    </w:p>
    <w:p w14:paraId="7EDEF43E" w14:textId="77777777" w:rsidR="008B3037" w:rsidRDefault="008B3037">
      <w:pPr>
        <w:pStyle w:val="CommentText"/>
      </w:pPr>
      <w:r>
        <w:t>&lt;&lt;ODS DOC SYMBOL1&gt;&gt;A/79/38&lt;&lt;ODS DOC SYMBOL1&gt;&gt;</w:t>
      </w:r>
    </w:p>
    <w:p w14:paraId="2CFA3D74" w14:textId="4A4CF060" w:rsidR="008B3037" w:rsidRDefault="008B303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FA3D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D9F515" w16cex:dateUtc="2024-04-29T14: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FA3D74" w16cid:durableId="29D9F5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28E43" w14:textId="77777777" w:rsidR="00686BD8" w:rsidRDefault="00686BD8" w:rsidP="00331D20">
      <w:r>
        <w:separator/>
      </w:r>
    </w:p>
  </w:endnote>
  <w:endnote w:type="continuationSeparator" w:id="0">
    <w:p w14:paraId="43024887" w14:textId="77777777" w:rsidR="00686BD8" w:rsidRDefault="00686BD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Bold">
    <w:panose1 w:val="02020803070505020304"/>
    <w:charset w:val="00"/>
    <w:family w:val="auto"/>
    <w:pitch w:val="variable"/>
    <w:sig w:usb0="E0002AEF" w:usb1="C0007841" w:usb2="00000009" w:usb3="00000000" w:csb0="000001FF" w:csb1="00000000"/>
  </w:font>
  <w:font w:name="Times Roman">
    <w:altName w:val="Times New Roman"/>
    <w:charset w:val="00"/>
    <w:family w:val="roman"/>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8B3037" w14:paraId="28DC0280" w14:textId="77777777" w:rsidTr="008B3037">
      <w:tc>
        <w:tcPr>
          <w:tcW w:w="3772" w:type="dxa"/>
          <w:shd w:val="clear" w:color="auto" w:fill="auto"/>
        </w:tcPr>
        <w:p w14:paraId="15E0BA2B" w14:textId="6E3EA709" w:rsidR="008B3037" w:rsidRDefault="008B3037">
          <w:pPr>
            <w:pStyle w:val="Footer"/>
          </w:pPr>
          <w:r>
            <w:drawing>
              <wp:anchor distT="0" distB="0" distL="114300" distR="114300" simplePos="0" relativeHeight="251658240" behindDoc="0" locked="0" layoutInCell="1" allowOverlap="1" wp14:anchorId="1216353D" wp14:editId="6E81BC1B">
                <wp:simplePos x="0" y="0"/>
                <wp:positionH relativeFrom="column">
                  <wp:posOffset>5541010</wp:posOffset>
                </wp:positionH>
                <wp:positionV relativeFrom="paragraph">
                  <wp:posOffset>-447675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6952CEFF" w14:textId="358947C6" w:rsidR="008B3037" w:rsidRDefault="008B3037" w:rsidP="008B3037">
          <w:pPr>
            <w:pStyle w:val="Footer"/>
            <w:jc w:val="right"/>
          </w:pPr>
          <w:r>
            <w:drawing>
              <wp:inline distT="0" distB="0" distL="0" distR="0" wp14:anchorId="6E9337D1" wp14:editId="1A4543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8CDB9B1" w14:textId="77777777" w:rsidR="008B3037" w:rsidRDefault="008B3037" w:rsidP="008B3037">
    <w:pPr>
      <w:pStyle w:val="Foote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4920"/>
      <w:gridCol w:w="4920"/>
    </w:tblGrid>
    <w:tr w:rsidR="008B3037" w:rsidRPr="008B3037" w14:paraId="41FCF23E" w14:textId="77777777" w:rsidTr="008B3037">
      <w:tc>
        <w:tcPr>
          <w:tcW w:w="4920" w:type="dxa"/>
          <w:shd w:val="clear" w:color="auto" w:fill="auto"/>
        </w:tcPr>
        <w:p w14:paraId="1DCEA25E" w14:textId="06C4893E" w:rsidR="008B3037" w:rsidRPr="008B3037" w:rsidRDefault="00A67DFF" w:rsidP="008B303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C39A3">
            <w:rPr>
              <w:w w:val="103"/>
            </w:rPr>
            <w:t>53</w:t>
          </w:r>
          <w:r>
            <w:rPr>
              <w:w w:val="103"/>
            </w:rPr>
            <w:fldChar w:fldCharType="end"/>
          </w:r>
        </w:p>
      </w:tc>
      <w:tc>
        <w:tcPr>
          <w:tcW w:w="4920" w:type="dxa"/>
          <w:shd w:val="clear" w:color="auto" w:fill="auto"/>
        </w:tcPr>
        <w:p w14:paraId="1B37AD38" w14:textId="48A60A6F" w:rsidR="008B3037" w:rsidRPr="008B3037" w:rsidRDefault="008B3037" w:rsidP="008B30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39A3">
            <w:rPr>
              <w:b w:val="0"/>
              <w:w w:val="103"/>
              <w:sz w:val="14"/>
            </w:rPr>
            <w:t>24-06741</w:t>
          </w:r>
          <w:r>
            <w:rPr>
              <w:b w:val="0"/>
              <w:w w:val="103"/>
              <w:sz w:val="14"/>
            </w:rPr>
            <w:fldChar w:fldCharType="end"/>
          </w:r>
        </w:p>
      </w:tc>
    </w:tr>
  </w:tbl>
  <w:p w14:paraId="7EBFAC65" w14:textId="77777777" w:rsidR="008B3037" w:rsidRDefault="008B30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4920"/>
      <w:gridCol w:w="4920"/>
    </w:tblGrid>
    <w:tr w:rsidR="008B3037" w:rsidRPr="008B3037" w14:paraId="004295AF" w14:textId="77777777" w:rsidTr="008B3037">
      <w:tc>
        <w:tcPr>
          <w:tcW w:w="4920" w:type="dxa"/>
          <w:shd w:val="clear" w:color="auto" w:fill="auto"/>
        </w:tcPr>
        <w:p w14:paraId="6DFE99D0" w14:textId="6A3BEB13" w:rsidR="008B3037" w:rsidRPr="008B3037" w:rsidRDefault="008B3037" w:rsidP="008B30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39A3">
            <w:rPr>
              <w:b w:val="0"/>
              <w:w w:val="103"/>
              <w:sz w:val="14"/>
            </w:rPr>
            <w:t>24-06741</w:t>
          </w:r>
          <w:r>
            <w:rPr>
              <w:b w:val="0"/>
              <w:w w:val="103"/>
              <w:sz w:val="14"/>
            </w:rPr>
            <w:fldChar w:fldCharType="end"/>
          </w:r>
        </w:p>
      </w:tc>
      <w:tc>
        <w:tcPr>
          <w:tcW w:w="4920" w:type="dxa"/>
          <w:shd w:val="clear" w:color="auto" w:fill="auto"/>
        </w:tcPr>
        <w:p w14:paraId="5B5FAB7C" w14:textId="5D6E29D6" w:rsidR="008B3037" w:rsidRPr="008B3037" w:rsidRDefault="00A67DFF" w:rsidP="008B303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C39A3">
            <w:rPr>
              <w:w w:val="103"/>
            </w:rPr>
            <w:t>53</w:t>
          </w:r>
          <w:r>
            <w:rPr>
              <w:w w:val="103"/>
            </w:rPr>
            <w:fldChar w:fldCharType="end"/>
          </w:r>
        </w:p>
      </w:tc>
    </w:tr>
  </w:tbl>
  <w:p w14:paraId="1EDB656F" w14:textId="77777777" w:rsidR="008B3037" w:rsidRDefault="008B30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4920"/>
      <w:gridCol w:w="4920"/>
    </w:tblGrid>
    <w:tr w:rsidR="008B3037" w:rsidRPr="008B3037" w14:paraId="364D160E" w14:textId="77777777" w:rsidTr="008B3037">
      <w:tc>
        <w:tcPr>
          <w:tcW w:w="4920" w:type="dxa"/>
          <w:shd w:val="clear" w:color="auto" w:fill="auto"/>
        </w:tcPr>
        <w:p w14:paraId="05B80367" w14:textId="352B76A7" w:rsidR="008B3037" w:rsidRPr="008B3037" w:rsidRDefault="00A67DFF" w:rsidP="008B303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51</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C39A3">
            <w:rPr>
              <w:w w:val="103"/>
            </w:rPr>
            <w:t>53</w:t>
          </w:r>
          <w:r>
            <w:rPr>
              <w:w w:val="103"/>
            </w:rPr>
            <w:fldChar w:fldCharType="end"/>
          </w:r>
        </w:p>
      </w:tc>
      <w:tc>
        <w:tcPr>
          <w:tcW w:w="4920" w:type="dxa"/>
          <w:shd w:val="clear" w:color="auto" w:fill="auto"/>
        </w:tcPr>
        <w:p w14:paraId="7F673AF0" w14:textId="717DEA6E" w:rsidR="008B3037" w:rsidRPr="008B3037" w:rsidRDefault="008B3037" w:rsidP="008B30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39A3">
            <w:rPr>
              <w:b w:val="0"/>
              <w:w w:val="103"/>
              <w:sz w:val="14"/>
            </w:rPr>
            <w:t>24-06741</w:t>
          </w:r>
          <w:r>
            <w:rPr>
              <w:b w:val="0"/>
              <w:w w:val="103"/>
              <w:sz w:val="14"/>
            </w:rPr>
            <w:fldChar w:fldCharType="end"/>
          </w:r>
        </w:p>
      </w:tc>
    </w:tr>
  </w:tbl>
  <w:p w14:paraId="4653DD25" w14:textId="77777777" w:rsidR="008B3037" w:rsidRDefault="008B303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4920"/>
      <w:gridCol w:w="4920"/>
    </w:tblGrid>
    <w:tr w:rsidR="008B3037" w:rsidRPr="008B3037" w14:paraId="2AF0BD45" w14:textId="77777777" w:rsidTr="008B3037">
      <w:tc>
        <w:tcPr>
          <w:tcW w:w="4920" w:type="dxa"/>
          <w:shd w:val="clear" w:color="auto" w:fill="auto"/>
        </w:tcPr>
        <w:p w14:paraId="128715C4" w14:textId="7C122B89" w:rsidR="008B3037" w:rsidRPr="008B3037" w:rsidRDefault="008B3037" w:rsidP="008B30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39A3">
            <w:rPr>
              <w:b w:val="0"/>
              <w:w w:val="103"/>
              <w:sz w:val="14"/>
            </w:rPr>
            <w:t>24-06741</w:t>
          </w:r>
          <w:r>
            <w:rPr>
              <w:b w:val="0"/>
              <w:w w:val="103"/>
              <w:sz w:val="14"/>
            </w:rPr>
            <w:fldChar w:fldCharType="end"/>
          </w:r>
        </w:p>
      </w:tc>
      <w:tc>
        <w:tcPr>
          <w:tcW w:w="4920" w:type="dxa"/>
          <w:shd w:val="clear" w:color="auto" w:fill="auto"/>
        </w:tcPr>
        <w:p w14:paraId="635ABC25" w14:textId="35BDACA8" w:rsidR="008B3037" w:rsidRPr="008B3037" w:rsidRDefault="00A67DFF" w:rsidP="008B303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52</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C39A3">
            <w:rPr>
              <w:w w:val="103"/>
            </w:rPr>
            <w:t>53</w:t>
          </w:r>
          <w:r>
            <w:rPr>
              <w:w w:val="103"/>
            </w:rPr>
            <w:fldChar w:fldCharType="end"/>
          </w:r>
        </w:p>
      </w:tc>
    </w:tr>
  </w:tbl>
  <w:p w14:paraId="7099D422" w14:textId="77777777" w:rsidR="008B3037" w:rsidRDefault="008B3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36C0" w14:textId="77777777" w:rsidR="00686BD8" w:rsidRPr="003A3054" w:rsidRDefault="00686BD8" w:rsidP="003A3054">
      <w:pPr>
        <w:pStyle w:val="Footer"/>
        <w:spacing w:after="80"/>
        <w:ind w:left="792"/>
        <w:rPr>
          <w:sz w:val="16"/>
        </w:rPr>
      </w:pPr>
      <w:r w:rsidRPr="003A3054">
        <w:rPr>
          <w:sz w:val="16"/>
        </w:rPr>
        <w:t>__________________</w:t>
      </w:r>
    </w:p>
  </w:footnote>
  <w:footnote w:type="continuationSeparator" w:id="0">
    <w:p w14:paraId="56F87D4C" w14:textId="77777777" w:rsidR="00686BD8" w:rsidRPr="003A3054" w:rsidRDefault="00686BD8" w:rsidP="003A3054">
      <w:pPr>
        <w:pStyle w:val="Footer"/>
        <w:spacing w:after="80"/>
        <w:ind w:left="792"/>
        <w:rPr>
          <w:sz w:val="16"/>
        </w:rPr>
      </w:pPr>
      <w:r w:rsidRPr="003A3054">
        <w:rPr>
          <w:sz w:val="16"/>
        </w:rPr>
        <w:t>__________________</w:t>
      </w:r>
    </w:p>
  </w:footnote>
  <w:footnote w:id="1">
    <w:p w14:paraId="246566B7" w14:textId="219AB890" w:rsidR="00DC5E2E" w:rsidRPr="00FA5201" w:rsidRDefault="00DC5E2E" w:rsidP="003A30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11331">
        <w:rPr>
          <w:spacing w:val="2"/>
          <w:lang w:val="en-US"/>
        </w:rPr>
        <w:t xml:space="preserve">Available at </w:t>
      </w:r>
      <w:hyperlink r:id="rId1" w:history="1">
        <w:r w:rsidR="00111331" w:rsidRPr="00111331">
          <w:rPr>
            <w:rStyle w:val="Hyperlink"/>
            <w:spacing w:val="2"/>
          </w:rPr>
          <w:t>https://tbinternet.ohchr.org/_layouts/15/treatybodyexternal/Download.aspx?symbolno=</w:t>
        </w:r>
        <w:r w:rsidR="00111331" w:rsidRPr="00111331">
          <w:rPr>
            <w:rStyle w:val="Hyperlink"/>
            <w:spacing w:val="2"/>
          </w:rPr>
          <w:br/>
          <w:t>INT%2FCEDAW%2FSED%2F85%2F35523&amp;Lang=en</w:t>
        </w:r>
      </w:hyperlink>
      <w:r>
        <w:t>.</w:t>
      </w:r>
    </w:p>
  </w:footnote>
  <w:footnote w:id="2">
    <w:p w14:paraId="61222EEE" w14:textId="73BD200F" w:rsidR="00DC5E2E" w:rsidRPr="00FA5201" w:rsidRDefault="00DC5E2E" w:rsidP="003A30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11331">
        <w:rPr>
          <w:spacing w:val="2"/>
          <w:lang w:val="en-US"/>
        </w:rPr>
        <w:t>Available at</w:t>
      </w:r>
      <w:r w:rsidRPr="00111331">
        <w:rPr>
          <w:spacing w:val="2"/>
        </w:rPr>
        <w:t xml:space="preserve"> </w:t>
      </w:r>
      <w:hyperlink r:id="rId2" w:history="1">
        <w:r w:rsidR="00111331" w:rsidRPr="009B0F24">
          <w:rPr>
            <w:rStyle w:val="Hyperlink"/>
            <w:spacing w:val="2"/>
          </w:rPr>
          <w:t>https://tbinternet.ohchr.org/_layouts/15/treatybodyexternal/Download.aspx?symbolno=</w:t>
        </w:r>
        <w:r w:rsidR="00111331" w:rsidRPr="009B0F24">
          <w:rPr>
            <w:rStyle w:val="Hyperlink"/>
            <w:spacing w:val="2"/>
          </w:rPr>
          <w:br/>
          <w:t>INT%2FCEDAW%2FSED%2F85%2F35524&amp;Lang=en</w:t>
        </w:r>
      </w:hyperlink>
      <w:r w:rsidRPr="00111331">
        <w:rPr>
          <w:spacing w:val="2"/>
        </w:rPr>
        <w:t>.</w:t>
      </w:r>
    </w:p>
  </w:footnote>
  <w:footnote w:id="3">
    <w:p w14:paraId="776F3FFE" w14:textId="0FAFA374" w:rsidR="00DC5E2E" w:rsidRPr="00F63361" w:rsidRDefault="002F1082" w:rsidP="005474DA">
      <w:pPr>
        <w:pStyle w:val="FootnoteText"/>
        <w:tabs>
          <w:tab w:val="clear" w:pos="418"/>
          <w:tab w:val="right" w:pos="1195"/>
          <w:tab w:val="left" w:pos="1267"/>
          <w:tab w:val="left" w:pos="1742"/>
          <w:tab w:val="left" w:pos="2218"/>
          <w:tab w:val="left" w:pos="2693"/>
        </w:tabs>
        <w:ind w:left="1267" w:right="1260" w:hanging="432"/>
      </w:pPr>
      <w:r>
        <w:tab/>
      </w:r>
      <w:r w:rsidR="00DC5E2E">
        <w:rPr>
          <w:rStyle w:val="FootnoteReference"/>
        </w:rPr>
        <w:footnoteRef/>
      </w:r>
      <w:r w:rsidR="00DC5E2E">
        <w:t xml:space="preserve"> </w:t>
      </w:r>
      <w:r>
        <w:tab/>
      </w:r>
      <w:r w:rsidR="00DC5E2E">
        <w:t xml:space="preserve">Available at </w:t>
      </w:r>
      <w:hyperlink r:id="rId3" w:history="1">
        <w:r w:rsidR="005474DA" w:rsidRPr="00B736AF">
          <w:rPr>
            <w:rStyle w:val="Hyperlink"/>
          </w:rPr>
          <w:t>www.ohchr.org/en/treaty-bodies/cedaw/activities</w:t>
        </w:r>
      </w:hyperlink>
      <w:r w:rsidR="00DC5E2E">
        <w:t>.</w:t>
      </w:r>
    </w:p>
  </w:footnote>
  <w:footnote w:id="4">
    <w:p w14:paraId="01F6E3D2" w14:textId="089016FE" w:rsidR="00DC5E2E" w:rsidRPr="00CE6189" w:rsidRDefault="002F1082" w:rsidP="00F42D0C">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DC5E2E">
        <w:rPr>
          <w:rStyle w:val="FootnoteReference"/>
        </w:rPr>
        <w:footnoteRef/>
      </w:r>
      <w:r w:rsidR="00DC5E2E" w:rsidRPr="00CE6189">
        <w:rPr>
          <w:lang w:val="en-US"/>
        </w:rPr>
        <w:t xml:space="preserve"> </w:t>
      </w:r>
      <w:r>
        <w:rPr>
          <w:lang w:val="en-US"/>
        </w:rPr>
        <w:tab/>
      </w:r>
      <w:r w:rsidR="00DC5E2E" w:rsidRPr="00CE6189">
        <w:rPr>
          <w:lang w:val="en-US"/>
        </w:rPr>
        <w:t xml:space="preserve">Available at </w:t>
      </w:r>
      <w:hyperlink r:id="rId4" w:history="1">
        <w:r w:rsidR="00F42D0C" w:rsidRPr="009B0F24">
          <w:rPr>
            <w:rStyle w:val="Hyperlink"/>
            <w:lang w:val="en-US"/>
          </w:rPr>
          <w:t>www.ohchr.org/sites/default/files/documents/hrbodies/cedaw/statements/CEDAW-Statement-International-Day-Girl-Child%202023.pdf</w:t>
        </w:r>
      </w:hyperlink>
      <w:r w:rsidR="00F42D0C">
        <w:rPr>
          <w:lang w:val="en-US"/>
        </w:rPr>
        <w:t>.</w:t>
      </w:r>
    </w:p>
  </w:footnote>
  <w:footnote w:id="5">
    <w:p w14:paraId="778E9C2B" w14:textId="09059343" w:rsidR="00DC5E2E" w:rsidRPr="00CE6189" w:rsidRDefault="002F1082" w:rsidP="00F42D0C">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DC5E2E">
        <w:rPr>
          <w:rStyle w:val="FootnoteReference"/>
        </w:rPr>
        <w:footnoteRef/>
      </w:r>
      <w:r w:rsidR="00DC5E2E" w:rsidRPr="00CE6189">
        <w:rPr>
          <w:lang w:val="en-US"/>
        </w:rPr>
        <w:t xml:space="preserve"> </w:t>
      </w:r>
      <w:r>
        <w:rPr>
          <w:lang w:val="en-US"/>
        </w:rPr>
        <w:tab/>
      </w:r>
      <w:r w:rsidRPr="00F42D0C">
        <w:rPr>
          <w:lang w:val="en-US"/>
        </w:rPr>
        <w:t xml:space="preserve">Available at </w:t>
      </w:r>
      <w:hyperlink r:id="rId5" w:history="1">
        <w:r w:rsidR="00F42D0C" w:rsidRPr="009B0F24">
          <w:rPr>
            <w:rStyle w:val="Hyperlink"/>
            <w:lang w:val="en-US"/>
          </w:rPr>
          <w:t>www.ohchr.org/en/press-releases/2023/10/un-womens-rights-committee-deplores-withdrawal-nicaraguan-ambassador-public</w:t>
        </w:r>
      </w:hyperlink>
      <w:r w:rsidR="00DC5E2E">
        <w:rPr>
          <w:lang w:val="en-US"/>
        </w:rPr>
        <w:t>.</w:t>
      </w:r>
    </w:p>
  </w:footnote>
  <w:footnote w:id="6">
    <w:p w14:paraId="350A1642" w14:textId="3283D62D" w:rsidR="00DC5E2E" w:rsidRDefault="002F1082" w:rsidP="00F42D0C">
      <w:pPr>
        <w:pStyle w:val="FootnoteText"/>
        <w:tabs>
          <w:tab w:val="clear" w:pos="418"/>
          <w:tab w:val="right" w:pos="1195"/>
          <w:tab w:val="left" w:pos="1267"/>
          <w:tab w:val="left" w:pos="1742"/>
          <w:tab w:val="left" w:pos="2218"/>
          <w:tab w:val="left" w:pos="2693"/>
        </w:tabs>
        <w:ind w:left="1267" w:right="1260" w:hanging="432"/>
      </w:pPr>
      <w:r>
        <w:tab/>
      </w:r>
      <w:r w:rsidR="00DC5E2E">
        <w:rPr>
          <w:rStyle w:val="FootnoteReference"/>
        </w:rPr>
        <w:footnoteRef/>
      </w:r>
      <w:r w:rsidR="00DC5E2E">
        <w:t xml:space="preserve"> </w:t>
      </w:r>
      <w:r>
        <w:tab/>
      </w:r>
      <w:r w:rsidR="00DC5E2E" w:rsidRPr="00DF3990">
        <w:rPr>
          <w:lang w:val="en-US"/>
        </w:rPr>
        <w:t xml:space="preserve">Available at </w:t>
      </w:r>
      <w:hyperlink r:id="rId6" w:history="1">
        <w:r w:rsidR="00F42D0C" w:rsidRPr="009B0F24">
          <w:rPr>
            <w:rStyle w:val="Hyperlink"/>
          </w:rPr>
          <w:t>www.ohchr.org/en/treaty-bodies/cedaw/activities</w:t>
        </w:r>
      </w:hyperlink>
      <w:r w:rsidR="00DC5E2E">
        <w:t>.</w:t>
      </w:r>
    </w:p>
  </w:footnote>
  <w:footnote w:id="7">
    <w:p w14:paraId="5F04BD76" w14:textId="0126ADEB" w:rsidR="00DC5E2E" w:rsidRPr="001A44EF" w:rsidRDefault="00DC5E2E" w:rsidP="003A3054">
      <w:pPr>
        <w:pStyle w:val="FootnoteText"/>
        <w:tabs>
          <w:tab w:val="clear" w:pos="418"/>
          <w:tab w:val="right" w:pos="1195"/>
          <w:tab w:val="left" w:pos="1267"/>
          <w:tab w:val="left" w:pos="1742"/>
          <w:tab w:val="left" w:pos="2218"/>
          <w:tab w:val="left" w:pos="2693"/>
        </w:tabs>
        <w:ind w:left="1267" w:right="1260" w:hanging="432"/>
        <w:rPr>
          <w:sz w:val="18"/>
          <w:szCs w:val="18"/>
          <w:lang w:val="en-US"/>
        </w:rPr>
      </w:pPr>
      <w:r>
        <w:tab/>
      </w:r>
      <w:r>
        <w:rPr>
          <w:rStyle w:val="FootnoteReference"/>
        </w:rPr>
        <w:footnoteRef/>
      </w:r>
      <w:r>
        <w:tab/>
      </w:r>
      <w:r w:rsidRPr="00C40F86">
        <w:rPr>
          <w:spacing w:val="2"/>
          <w:sz w:val="18"/>
          <w:szCs w:val="18"/>
          <w:lang w:val="en-US"/>
        </w:rPr>
        <w:t xml:space="preserve">Available at </w:t>
      </w:r>
      <w:hyperlink r:id="rId7" w:history="1">
        <w:r w:rsidR="00080F2C" w:rsidRPr="009B0F24">
          <w:rPr>
            <w:rStyle w:val="Hyperlink"/>
            <w:spacing w:val="2"/>
          </w:rPr>
          <w:t>https://tbinternet.ohchr.org/_layouts/15/treatybodyexternal/Download.aspx?symbolno=</w:t>
        </w:r>
        <w:r w:rsidR="00080F2C" w:rsidRPr="009B0F24">
          <w:rPr>
            <w:rStyle w:val="Hyperlink"/>
            <w:spacing w:val="2"/>
          </w:rPr>
          <w:br/>
          <w:t>INT%2FCEDAW%2FSED%2F86%2F36249&amp;Lang=en</w:t>
        </w:r>
      </w:hyperlink>
      <w:r w:rsidRPr="001A44EF">
        <w:rPr>
          <w:sz w:val="18"/>
          <w:szCs w:val="18"/>
        </w:rPr>
        <w:t>.</w:t>
      </w:r>
    </w:p>
  </w:footnote>
  <w:footnote w:id="8">
    <w:p w14:paraId="53E54FC0" w14:textId="1E3D6678" w:rsidR="00DC5E2E" w:rsidRPr="001A44EF" w:rsidRDefault="00DC5E2E" w:rsidP="003A3054">
      <w:pPr>
        <w:pStyle w:val="FootnoteText"/>
        <w:tabs>
          <w:tab w:val="clear" w:pos="418"/>
          <w:tab w:val="right" w:pos="1195"/>
          <w:tab w:val="left" w:pos="1267"/>
          <w:tab w:val="left" w:pos="1742"/>
          <w:tab w:val="left" w:pos="2218"/>
          <w:tab w:val="left" w:pos="2693"/>
        </w:tabs>
        <w:ind w:left="1267" w:right="1260" w:hanging="432"/>
        <w:rPr>
          <w:sz w:val="18"/>
          <w:szCs w:val="18"/>
        </w:rPr>
      </w:pPr>
      <w:r w:rsidRPr="001A44EF">
        <w:rPr>
          <w:sz w:val="18"/>
          <w:szCs w:val="18"/>
        </w:rPr>
        <w:tab/>
      </w:r>
      <w:r w:rsidRPr="001A44EF">
        <w:rPr>
          <w:rStyle w:val="FootnoteReference"/>
          <w:sz w:val="18"/>
          <w:szCs w:val="18"/>
        </w:rPr>
        <w:footnoteRef/>
      </w:r>
      <w:r w:rsidRPr="001A44EF">
        <w:rPr>
          <w:sz w:val="18"/>
          <w:szCs w:val="18"/>
        </w:rPr>
        <w:tab/>
      </w:r>
      <w:r w:rsidRPr="00080F2C">
        <w:rPr>
          <w:spacing w:val="2"/>
          <w:sz w:val="18"/>
          <w:szCs w:val="18"/>
        </w:rPr>
        <w:t xml:space="preserve">Available at </w:t>
      </w:r>
      <w:hyperlink r:id="rId8" w:history="1">
        <w:r w:rsidR="00080F2C" w:rsidRPr="00080F2C">
          <w:rPr>
            <w:rStyle w:val="Hyperlink"/>
            <w:spacing w:val="2"/>
          </w:rPr>
          <w:t>https://tbinternet.ohchr.org/_layouts/15/treatybodyexternal/Download.aspx?symbolno=</w:t>
        </w:r>
        <w:r w:rsidR="00080F2C" w:rsidRPr="00080F2C">
          <w:rPr>
            <w:rStyle w:val="Hyperlink"/>
            <w:spacing w:val="2"/>
          </w:rPr>
          <w:br/>
          <w:t>INT%2FCEDAW%2FSED%2F86%2F36250&amp;Lang=en</w:t>
        </w:r>
      </w:hyperlink>
      <w:r w:rsidRPr="001A44EF">
        <w:rPr>
          <w:sz w:val="18"/>
          <w:szCs w:val="18"/>
        </w:rPr>
        <w:t>.</w:t>
      </w:r>
    </w:p>
  </w:footnote>
  <w:footnote w:id="9">
    <w:p w14:paraId="1F316A92" w14:textId="2FCEEBEB" w:rsidR="00DC5E2E" w:rsidRPr="00CE6189" w:rsidRDefault="00B5532A" w:rsidP="00B5532A">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DC5E2E">
        <w:rPr>
          <w:rStyle w:val="FootnoteReference"/>
        </w:rPr>
        <w:footnoteRef/>
      </w:r>
      <w:r w:rsidR="00DC5E2E" w:rsidRPr="00CE6189">
        <w:rPr>
          <w:lang w:val="en-US"/>
        </w:rPr>
        <w:t xml:space="preserve"> </w:t>
      </w:r>
      <w:r>
        <w:rPr>
          <w:lang w:val="en-US"/>
        </w:rPr>
        <w:tab/>
      </w:r>
      <w:r w:rsidR="00DC5E2E" w:rsidRPr="00CE6189">
        <w:rPr>
          <w:lang w:val="en-US"/>
        </w:rPr>
        <w:t xml:space="preserve">Available at </w:t>
      </w:r>
      <w:hyperlink r:id="rId9" w:history="1">
        <w:r w:rsidRPr="009B0F24">
          <w:rPr>
            <w:rStyle w:val="Hyperlink"/>
            <w:lang w:val="en-US"/>
          </w:rPr>
          <w:t>www.ohchr.org/en/treaty-bodies/cedaw/activities</w:t>
        </w:r>
      </w:hyperlink>
      <w:r w:rsidR="00DC5E2E">
        <w:rPr>
          <w:lang w:val="en-US"/>
        </w:rPr>
        <w:t>.</w:t>
      </w:r>
      <w:r w:rsidR="00DC5E2E" w:rsidRPr="00AB1094">
        <w:rPr>
          <w:lang w:val="en-US"/>
        </w:rPr>
        <w:t xml:space="preserve"> </w:t>
      </w:r>
    </w:p>
  </w:footnote>
  <w:footnote w:id="10">
    <w:p w14:paraId="45D21325" w14:textId="3F881EFB" w:rsidR="00DC5E2E" w:rsidRPr="00CE6189" w:rsidRDefault="00B5532A" w:rsidP="00B5532A">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DC5E2E">
        <w:rPr>
          <w:rStyle w:val="FootnoteReference"/>
        </w:rPr>
        <w:footnoteRef/>
      </w:r>
      <w:r w:rsidR="00DC5E2E" w:rsidRPr="00CE6189">
        <w:rPr>
          <w:lang w:val="en-US"/>
        </w:rPr>
        <w:t xml:space="preserve"> </w:t>
      </w:r>
      <w:r>
        <w:rPr>
          <w:lang w:val="en-US"/>
        </w:rPr>
        <w:tab/>
      </w:r>
      <w:r w:rsidR="00DC5E2E" w:rsidRPr="00F80958">
        <w:rPr>
          <w:lang w:val="en-US"/>
        </w:rPr>
        <w:t>Available at</w:t>
      </w:r>
      <w:r w:rsidR="00DC5E2E" w:rsidRPr="00CE6189">
        <w:rPr>
          <w:lang w:val="en-US"/>
        </w:rPr>
        <w:t xml:space="preserve"> </w:t>
      </w:r>
      <w:hyperlink r:id="rId10" w:history="1">
        <w:r w:rsidRPr="009B0F24">
          <w:rPr>
            <w:rStyle w:val="Hyperlink"/>
            <w:lang w:val="en-US"/>
          </w:rPr>
          <w:t>www.ohchr.org/en/press-releases/2024/02/afghanistan-talibans-arbitrary-arrests-and-detention-women-and-girls-over</w:t>
        </w:r>
      </w:hyperlink>
      <w:r>
        <w:rPr>
          <w:lang w:val="en-US"/>
        </w:rPr>
        <w:t>.</w:t>
      </w:r>
    </w:p>
  </w:footnote>
  <w:footnote w:id="11">
    <w:p w14:paraId="27353D72" w14:textId="3A6ED3BC" w:rsidR="00DC5E2E" w:rsidRDefault="00B5532A" w:rsidP="00B5532A">
      <w:pPr>
        <w:pStyle w:val="FootnoteText"/>
        <w:tabs>
          <w:tab w:val="clear" w:pos="418"/>
          <w:tab w:val="right" w:pos="1195"/>
          <w:tab w:val="left" w:pos="1267"/>
          <w:tab w:val="left" w:pos="1742"/>
          <w:tab w:val="left" w:pos="2218"/>
          <w:tab w:val="left" w:pos="2693"/>
        </w:tabs>
        <w:ind w:left="1267" w:right="1260" w:hanging="432"/>
      </w:pPr>
      <w:r>
        <w:tab/>
      </w:r>
      <w:r w:rsidR="00DC5E2E">
        <w:rPr>
          <w:rStyle w:val="FootnoteReference"/>
        </w:rPr>
        <w:footnoteRef/>
      </w:r>
      <w:r w:rsidR="00DC5E2E">
        <w:t xml:space="preserve"> </w:t>
      </w:r>
      <w:r>
        <w:tab/>
      </w:r>
      <w:r w:rsidR="00DC5E2E" w:rsidRPr="00DF3990">
        <w:rPr>
          <w:lang w:val="en-US"/>
        </w:rPr>
        <w:t>Available at</w:t>
      </w:r>
      <w:r w:rsidR="00DC5E2E" w:rsidRPr="00A46587">
        <w:t xml:space="preserve"> </w:t>
      </w:r>
      <w:hyperlink r:id="rId11" w:history="1">
        <w:r w:rsidRPr="009B0F24">
          <w:rPr>
            <w:rStyle w:val="Hyperlink"/>
          </w:rPr>
          <w:t>www.ohchr.org/en/statements/2024/02/gaza-when-mothers-have-bury-least-7700-children-very-basic-principles-are</w:t>
        </w:r>
      </w:hyperlink>
      <w:r w:rsidR="00DC5E2E">
        <w:t>.</w:t>
      </w:r>
    </w:p>
  </w:footnote>
  <w:footnote w:id="12">
    <w:p w14:paraId="4083116F" w14:textId="2DC4FF1D" w:rsidR="00DC5E2E" w:rsidRPr="003218B0" w:rsidRDefault="00B5532A" w:rsidP="003218B0">
      <w:pPr>
        <w:pStyle w:val="FootnoteText"/>
        <w:tabs>
          <w:tab w:val="clear" w:pos="418"/>
          <w:tab w:val="right" w:pos="1195"/>
          <w:tab w:val="left" w:pos="1267"/>
          <w:tab w:val="left" w:pos="1742"/>
          <w:tab w:val="left" w:pos="2218"/>
          <w:tab w:val="left" w:pos="2693"/>
        </w:tabs>
        <w:ind w:left="1267" w:right="1260" w:hanging="432"/>
        <w:rPr>
          <w:lang w:val="en-US"/>
        </w:rPr>
      </w:pPr>
      <w:r w:rsidRPr="00B5532A">
        <w:rPr>
          <w:lang w:val="en-US"/>
        </w:rPr>
        <w:tab/>
      </w:r>
      <w:r w:rsidR="00DC5E2E">
        <w:rPr>
          <w:rStyle w:val="FootnoteReference"/>
        </w:rPr>
        <w:footnoteRef/>
      </w:r>
      <w:r w:rsidR="00DC5E2E" w:rsidRPr="003218B0">
        <w:rPr>
          <w:lang w:val="en-US"/>
        </w:rPr>
        <w:t xml:space="preserve"> </w:t>
      </w:r>
      <w:r w:rsidRPr="003218B0">
        <w:rPr>
          <w:lang w:val="en-US"/>
        </w:rPr>
        <w:tab/>
      </w:r>
      <w:r w:rsidR="00DC5E2E" w:rsidRPr="003218B0">
        <w:rPr>
          <w:lang w:val="en-US"/>
        </w:rPr>
        <w:t>Available at</w:t>
      </w:r>
      <w:r w:rsidR="003218B0" w:rsidRPr="003218B0">
        <w:rPr>
          <w:lang w:val="en-US"/>
        </w:rPr>
        <w:t xml:space="preserve"> </w:t>
      </w:r>
      <w:hyperlink r:id="rId12" w:history="1">
        <w:r w:rsidR="003218B0" w:rsidRPr="009B0F24">
          <w:rPr>
            <w:rStyle w:val="Hyperlink"/>
            <w:lang w:val="en-US"/>
          </w:rPr>
          <w:t>www.ohchr.org/sites/default/files/documents/issues/women/edvaw/statement-2024-03-08-edvaw.pdf</w:t>
        </w:r>
      </w:hyperlink>
      <w:r w:rsidR="00DC5E2E" w:rsidRPr="003218B0">
        <w:rPr>
          <w:lang w:val="en-US"/>
        </w:rPr>
        <w:t>.</w:t>
      </w:r>
    </w:p>
  </w:footnote>
  <w:footnote w:id="13">
    <w:p w14:paraId="7F40B30D" w14:textId="1EE95339" w:rsidR="00DC5E2E" w:rsidRPr="00CE6189" w:rsidRDefault="000E6CDA" w:rsidP="000E6CDA">
      <w:pPr>
        <w:pStyle w:val="FootnoteText"/>
        <w:tabs>
          <w:tab w:val="clear" w:pos="418"/>
          <w:tab w:val="right" w:pos="1195"/>
          <w:tab w:val="left" w:pos="1267"/>
          <w:tab w:val="left" w:pos="1742"/>
          <w:tab w:val="left" w:pos="2218"/>
          <w:tab w:val="left" w:pos="2693"/>
        </w:tabs>
        <w:ind w:left="1267" w:right="1255" w:hanging="432"/>
        <w:rPr>
          <w:lang w:val="en-US"/>
        </w:rPr>
      </w:pPr>
      <w:r>
        <w:tab/>
      </w:r>
      <w:r w:rsidR="00DC5E2E">
        <w:rPr>
          <w:rStyle w:val="FootnoteReference"/>
        </w:rPr>
        <w:footnoteRef/>
      </w:r>
      <w:r>
        <w:tab/>
      </w:r>
      <w:r w:rsidR="00DC5E2E">
        <w:t xml:space="preserve">Available at </w:t>
      </w:r>
      <w:hyperlink r:id="rId13" w:history="1">
        <w:r w:rsidR="00DC5E2E" w:rsidRPr="00A32232">
          <w:rPr>
            <w:rStyle w:val="Hyperlink"/>
          </w:rPr>
          <w:t>www.ohchr.org/sites/default/files/documents/hrbodies/cedaw/activities/CEDAW-Submission-to-HLPF-2024.pdf</w:t>
        </w:r>
      </w:hyperlink>
      <w:r w:rsidR="00DC5E2E">
        <w:rPr>
          <w:rStyle w:val="Hyperlink"/>
        </w:rPr>
        <w:t>.</w:t>
      </w:r>
    </w:p>
  </w:footnote>
  <w:footnote w:id="14">
    <w:p w14:paraId="7021F0DB" w14:textId="0DC90A21" w:rsidR="00DC5E2E" w:rsidRPr="00A70EB4" w:rsidRDefault="00DC5E2E" w:rsidP="00A70EB4">
      <w:pPr>
        <w:pStyle w:val="FootnoteText"/>
        <w:tabs>
          <w:tab w:val="clear" w:pos="418"/>
          <w:tab w:val="right" w:pos="1195"/>
          <w:tab w:val="left" w:pos="1267"/>
          <w:tab w:val="left" w:pos="1742"/>
          <w:tab w:val="left" w:pos="2218"/>
          <w:tab w:val="left" w:pos="2693"/>
        </w:tabs>
        <w:ind w:left="1267" w:right="1260" w:hanging="432"/>
        <w:rPr>
          <w:spacing w:val="4"/>
          <w:sz w:val="18"/>
          <w:szCs w:val="18"/>
          <w:lang w:val="en-US"/>
        </w:rPr>
      </w:pPr>
      <w:r w:rsidRPr="00CE6189">
        <w:rPr>
          <w:lang w:val="en-US"/>
        </w:rPr>
        <w:tab/>
      </w:r>
      <w:r>
        <w:rPr>
          <w:rStyle w:val="FootnoteReference"/>
        </w:rPr>
        <w:footnoteRef/>
      </w:r>
      <w:r w:rsidRPr="00CE6189">
        <w:rPr>
          <w:sz w:val="18"/>
          <w:szCs w:val="18"/>
          <w:lang w:val="en-US"/>
        </w:rPr>
        <w:tab/>
      </w:r>
      <w:r w:rsidRPr="00A70EB4">
        <w:rPr>
          <w:sz w:val="18"/>
          <w:szCs w:val="18"/>
          <w:lang w:val="en-US"/>
        </w:rPr>
        <w:t xml:space="preserve">Available at </w:t>
      </w:r>
      <w:hyperlink r:id="rId14" w:history="1">
        <w:r w:rsidR="00A70EB4" w:rsidRPr="009B0F24">
          <w:rPr>
            <w:rStyle w:val="Hyperlink"/>
            <w:sz w:val="18"/>
            <w:szCs w:val="18"/>
            <w:lang w:val="en-US"/>
          </w:rPr>
          <w:t>https://tbinternet.ohchr.org/_layouts/15/treatybodyexternal/</w:t>
        </w:r>
        <w:r w:rsidR="00A70EB4" w:rsidRPr="009B0F24">
          <w:rPr>
            <w:rStyle w:val="Hyperlink"/>
            <w:sz w:val="18"/>
            <w:szCs w:val="18"/>
            <w:lang w:val="en-US"/>
          </w:rPr>
          <w:br/>
          <w:t>Download.aspx?symbolno=INT%2FCEDAW%2FSED%2F87%2F36475&amp;Lang=en</w:t>
        </w:r>
      </w:hyperlink>
      <w:r w:rsidRPr="00A70EB4">
        <w:rPr>
          <w:spacing w:val="4"/>
          <w:sz w:val="18"/>
          <w:szCs w:val="18"/>
          <w:lang w:val="en-US"/>
        </w:rPr>
        <w:t>.</w:t>
      </w:r>
    </w:p>
  </w:footnote>
  <w:footnote w:id="15">
    <w:p w14:paraId="6121FA91" w14:textId="442972F0" w:rsidR="00DC5E2E" w:rsidRPr="00A70EB4" w:rsidRDefault="00DC5E2E" w:rsidP="00A70EB4">
      <w:pPr>
        <w:pStyle w:val="FootnoteText"/>
        <w:tabs>
          <w:tab w:val="clear" w:pos="418"/>
          <w:tab w:val="right" w:pos="1195"/>
          <w:tab w:val="left" w:pos="1267"/>
          <w:tab w:val="left" w:pos="1742"/>
          <w:tab w:val="left" w:pos="2218"/>
          <w:tab w:val="left" w:pos="2693"/>
        </w:tabs>
        <w:ind w:left="1267" w:right="1260" w:hanging="432"/>
        <w:rPr>
          <w:sz w:val="18"/>
          <w:szCs w:val="18"/>
          <w:lang w:val="en-US"/>
        </w:rPr>
      </w:pPr>
      <w:r w:rsidRPr="00CE6189">
        <w:rPr>
          <w:sz w:val="18"/>
          <w:szCs w:val="18"/>
          <w:lang w:val="en-US"/>
        </w:rPr>
        <w:tab/>
      </w:r>
      <w:r w:rsidRPr="001A44EF">
        <w:rPr>
          <w:rStyle w:val="FootnoteReference"/>
          <w:sz w:val="18"/>
          <w:szCs w:val="18"/>
        </w:rPr>
        <w:footnoteRef/>
      </w:r>
      <w:r w:rsidRPr="001A44EF">
        <w:rPr>
          <w:sz w:val="18"/>
          <w:szCs w:val="18"/>
        </w:rPr>
        <w:tab/>
      </w:r>
      <w:r w:rsidRPr="001A44EF">
        <w:rPr>
          <w:sz w:val="18"/>
          <w:szCs w:val="18"/>
          <w:lang w:val="en-US"/>
        </w:rPr>
        <w:t>Available at</w:t>
      </w:r>
      <w:r w:rsidRPr="00A44A60">
        <w:t xml:space="preserve"> </w:t>
      </w:r>
      <w:hyperlink r:id="rId15" w:history="1">
        <w:r w:rsidR="00A70EB4" w:rsidRPr="009B0F24">
          <w:rPr>
            <w:rStyle w:val="Hyperlink"/>
            <w:sz w:val="18"/>
            <w:szCs w:val="18"/>
            <w:lang w:val="en-US"/>
          </w:rPr>
          <w:t>https://tbinternet.ohchr.org/_layouts/15/treatybodyexternal/</w:t>
        </w:r>
        <w:r w:rsidR="00A70EB4" w:rsidRPr="009B0F24">
          <w:rPr>
            <w:rStyle w:val="Hyperlink"/>
            <w:sz w:val="18"/>
            <w:szCs w:val="18"/>
            <w:lang w:val="en-US"/>
          </w:rPr>
          <w:br/>
          <w:t>Download.aspx?symbolno=INT%2FCEDAW%2FSED%2F87%2F36476&amp;Lang=en</w:t>
        </w:r>
      </w:hyperlink>
      <w:r w:rsidRPr="00A70EB4">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32504" w14:textId="26C279E3" w:rsidR="008B3037" w:rsidRDefault="008B3037" w:rsidP="008B3037">
    <w:pPr>
      <w:pStyle w:val="Header"/>
      <w:spacing w:before="340"/>
      <w:jc w:val="right"/>
      <w:rPr>
        <w:sz w:val="20"/>
      </w:rPr>
    </w:pPr>
    <w:r>
      <w:rPr>
        <w:sz w:val="20"/>
      </w:rPr>
      <w:t>A/79/38</w:t>
    </w:r>
  </w:p>
  <w:p w14:paraId="37CE97E2" w14:textId="663A44CE" w:rsidR="008B3037" w:rsidRPr="008B3037" w:rsidRDefault="008B3037" w:rsidP="008B3037">
    <w:pPr>
      <w:spacing w:before="1480"/>
      <w:ind w:left="1260"/>
    </w:pPr>
    <w:r>
      <w:rPr>
        <w:noProof/>
      </w:rPr>
      <w:drawing>
        <wp:inline distT="0" distB="0" distL="0" distR="0" wp14:anchorId="646E73F1" wp14:editId="563831D9">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B3037" w:rsidRPr="008B3037" w14:paraId="6685627F" w14:textId="77777777" w:rsidTr="008B3037">
      <w:trPr>
        <w:trHeight w:hRule="exact" w:val="1008"/>
      </w:trPr>
      <w:tc>
        <w:tcPr>
          <w:tcW w:w="9850" w:type="dxa"/>
          <w:shd w:val="clear" w:color="auto" w:fill="auto"/>
          <w:vAlign w:val="bottom"/>
        </w:tcPr>
        <w:p w14:paraId="7D55FAD9" w14:textId="77777777" w:rsidR="008B3037" w:rsidRPr="008B3037" w:rsidRDefault="008B3037" w:rsidP="008B3037">
          <w:pPr>
            <w:pStyle w:val="Header"/>
            <w:spacing w:after="80"/>
            <w:rPr>
              <w:b/>
            </w:rPr>
          </w:pPr>
        </w:p>
      </w:tc>
    </w:tr>
  </w:tbl>
  <w:p w14:paraId="391F0A54" w14:textId="77777777" w:rsidR="008B3037" w:rsidRDefault="008B30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B3037" w:rsidRPr="008B3037" w14:paraId="377CF0B6" w14:textId="77777777" w:rsidTr="008B3037">
      <w:trPr>
        <w:trHeight w:hRule="exact" w:val="1008"/>
      </w:trPr>
      <w:tc>
        <w:tcPr>
          <w:tcW w:w="9850" w:type="dxa"/>
          <w:shd w:val="clear" w:color="auto" w:fill="auto"/>
          <w:vAlign w:val="bottom"/>
        </w:tcPr>
        <w:p w14:paraId="283FED3C" w14:textId="77777777" w:rsidR="008B3037" w:rsidRPr="008B3037" w:rsidRDefault="008B3037" w:rsidP="008B3037">
          <w:pPr>
            <w:pStyle w:val="Header"/>
            <w:spacing w:after="80"/>
            <w:jc w:val="right"/>
            <w:rPr>
              <w:b/>
            </w:rPr>
          </w:pPr>
        </w:p>
      </w:tc>
    </w:tr>
  </w:tbl>
  <w:p w14:paraId="03BF87BE" w14:textId="77777777" w:rsidR="008B3037" w:rsidRDefault="008B30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5E98" w14:textId="77777777" w:rsidR="008B3037" w:rsidRDefault="008B3037" w:rsidP="008B3037">
    <w:pPr>
      <w:pStyle w:val="Header"/>
      <w:spacing w:before="340"/>
      <w:jc w:val="right"/>
      <w:rPr>
        <w:sz w:val="20"/>
      </w:rPr>
    </w:pPr>
    <w:r>
      <w:rPr>
        <w:sz w:val="20"/>
      </w:rPr>
      <w:t>A/79/38</w:t>
    </w:r>
  </w:p>
  <w:p w14:paraId="2096A844" w14:textId="77777777" w:rsidR="008B3037" w:rsidRPr="008B3037" w:rsidRDefault="008B3037" w:rsidP="008B3037">
    <w:pPr>
      <w:spacing w:before="1480"/>
      <w:ind w:left="1260"/>
    </w:pPr>
    <w:r>
      <w:rPr>
        <w:noProof/>
      </w:rPr>
      <w:drawing>
        <wp:inline distT="0" distB="0" distL="0" distR="0" wp14:anchorId="4EC1F146" wp14:editId="0151E998">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3037" w14:paraId="0EF58BF2" w14:textId="77777777" w:rsidTr="008B3037">
      <w:trPr>
        <w:trHeight w:hRule="exact" w:val="864"/>
      </w:trPr>
      <w:tc>
        <w:tcPr>
          <w:tcW w:w="4920" w:type="dxa"/>
          <w:shd w:val="clear" w:color="auto" w:fill="auto"/>
          <w:vAlign w:val="bottom"/>
        </w:tcPr>
        <w:p w14:paraId="24AE6E30" w14:textId="0E8F42C9" w:rsidR="008B3037" w:rsidRPr="008B3037" w:rsidRDefault="008B3037" w:rsidP="008B3037">
          <w:pPr>
            <w:pStyle w:val="Header"/>
            <w:spacing w:after="80"/>
            <w:rPr>
              <w:b/>
            </w:rPr>
          </w:pPr>
          <w:r>
            <w:rPr>
              <w:b/>
            </w:rPr>
            <w:fldChar w:fldCharType="begin"/>
          </w:r>
          <w:r>
            <w:rPr>
              <w:b/>
            </w:rPr>
            <w:instrText xml:space="preserve"> DOCVARIABLE "sss1" \* MERGEFORMAT </w:instrText>
          </w:r>
          <w:r>
            <w:rPr>
              <w:b/>
            </w:rPr>
            <w:fldChar w:fldCharType="separate"/>
          </w:r>
          <w:r w:rsidR="008C39A3">
            <w:rPr>
              <w:b/>
            </w:rPr>
            <w:t>A/79/38</w:t>
          </w:r>
          <w:r>
            <w:rPr>
              <w:b/>
            </w:rPr>
            <w:fldChar w:fldCharType="end"/>
          </w:r>
        </w:p>
      </w:tc>
      <w:tc>
        <w:tcPr>
          <w:tcW w:w="4920" w:type="dxa"/>
          <w:shd w:val="clear" w:color="auto" w:fill="auto"/>
          <w:vAlign w:val="bottom"/>
        </w:tcPr>
        <w:p w14:paraId="52C5F284" w14:textId="77777777" w:rsidR="008B3037" w:rsidRDefault="008B3037" w:rsidP="008B3037">
          <w:pPr>
            <w:pStyle w:val="Header"/>
          </w:pPr>
        </w:p>
      </w:tc>
    </w:tr>
  </w:tbl>
  <w:p w14:paraId="3E1C1E68" w14:textId="77777777" w:rsidR="008B3037" w:rsidRPr="008B3037" w:rsidRDefault="008B3037" w:rsidP="008B303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3037" w14:paraId="4F540878" w14:textId="77777777" w:rsidTr="008B3037">
      <w:trPr>
        <w:trHeight w:hRule="exact" w:val="864"/>
      </w:trPr>
      <w:tc>
        <w:tcPr>
          <w:tcW w:w="4920" w:type="dxa"/>
          <w:shd w:val="clear" w:color="auto" w:fill="auto"/>
          <w:vAlign w:val="bottom"/>
        </w:tcPr>
        <w:p w14:paraId="7C30A6BA" w14:textId="77777777" w:rsidR="008B3037" w:rsidRDefault="008B3037" w:rsidP="008B3037">
          <w:pPr>
            <w:pStyle w:val="Header"/>
          </w:pPr>
        </w:p>
      </w:tc>
      <w:tc>
        <w:tcPr>
          <w:tcW w:w="4920" w:type="dxa"/>
          <w:shd w:val="clear" w:color="auto" w:fill="auto"/>
          <w:vAlign w:val="bottom"/>
        </w:tcPr>
        <w:p w14:paraId="71792381" w14:textId="45AD0EB2" w:rsidR="008B3037" w:rsidRPr="008B3037" w:rsidRDefault="008B3037" w:rsidP="008B3037">
          <w:pPr>
            <w:pStyle w:val="Header"/>
            <w:spacing w:after="80"/>
            <w:jc w:val="right"/>
            <w:rPr>
              <w:b/>
            </w:rPr>
          </w:pPr>
          <w:r>
            <w:rPr>
              <w:b/>
            </w:rPr>
            <w:fldChar w:fldCharType="begin"/>
          </w:r>
          <w:r>
            <w:rPr>
              <w:b/>
            </w:rPr>
            <w:instrText xml:space="preserve"> DOCVARIABLE "sss1" \* MERGEFORMAT </w:instrText>
          </w:r>
          <w:r>
            <w:rPr>
              <w:b/>
            </w:rPr>
            <w:fldChar w:fldCharType="separate"/>
          </w:r>
          <w:r w:rsidR="008C39A3">
            <w:rPr>
              <w:b/>
            </w:rPr>
            <w:t>A/79/38</w:t>
          </w:r>
          <w:r>
            <w:rPr>
              <w:b/>
            </w:rPr>
            <w:fldChar w:fldCharType="end"/>
          </w:r>
        </w:p>
      </w:tc>
    </w:tr>
  </w:tbl>
  <w:p w14:paraId="2516B29E" w14:textId="77777777" w:rsidR="008B3037" w:rsidRPr="008B3037" w:rsidRDefault="008B3037" w:rsidP="008B3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66F7635"/>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07F74778"/>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2320839"/>
    <w:multiLevelType w:val="multilevel"/>
    <w:tmpl w:val="B7FCE40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AE52D0F"/>
    <w:multiLevelType w:val="multilevel"/>
    <w:tmpl w:val="CCD208A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1C85F4E"/>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A54450F"/>
    <w:multiLevelType w:val="hybridMultilevel"/>
    <w:tmpl w:val="71C28F54"/>
    <w:lvl w:ilvl="0" w:tplc="C06471F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7"/>
  </w:num>
  <w:num w:numId="8" w16cid:durableId="757406347">
    <w:abstractNumId w:val="7"/>
  </w:num>
  <w:num w:numId="9" w16cid:durableId="145245836">
    <w:abstractNumId w:val="16"/>
  </w:num>
  <w:num w:numId="10" w16cid:durableId="1216699067">
    <w:abstractNumId w:val="15"/>
  </w:num>
  <w:num w:numId="11" w16cid:durableId="150602558">
    <w:abstractNumId w:val="13"/>
  </w:num>
  <w:num w:numId="12" w16cid:durableId="443237224">
    <w:abstractNumId w:val="17"/>
  </w:num>
  <w:num w:numId="13" w16cid:durableId="505362770">
    <w:abstractNumId w:val="7"/>
  </w:num>
  <w:num w:numId="14" w16cid:durableId="902253710">
    <w:abstractNumId w:val="16"/>
  </w:num>
  <w:num w:numId="15" w16cid:durableId="739788438">
    <w:abstractNumId w:val="13"/>
  </w:num>
  <w:num w:numId="16" w16cid:durableId="1751390935">
    <w:abstractNumId w:val="13"/>
  </w:num>
  <w:num w:numId="17" w16cid:durableId="1820413208">
    <w:abstractNumId w:val="13"/>
  </w:num>
  <w:num w:numId="18" w16cid:durableId="704212184">
    <w:abstractNumId w:val="13"/>
  </w:num>
  <w:num w:numId="19" w16cid:durableId="1386370540">
    <w:abstractNumId w:val="13"/>
  </w:num>
  <w:num w:numId="20" w16cid:durableId="195434613">
    <w:abstractNumId w:val="13"/>
  </w:num>
  <w:num w:numId="21" w16cid:durableId="1132750204">
    <w:abstractNumId w:val="13"/>
  </w:num>
  <w:num w:numId="22" w16cid:durableId="726536346">
    <w:abstractNumId w:val="13"/>
  </w:num>
  <w:num w:numId="23" w16cid:durableId="52386949">
    <w:abstractNumId w:val="13"/>
  </w:num>
  <w:num w:numId="24" w16cid:durableId="1414357132">
    <w:abstractNumId w:val="15"/>
  </w:num>
  <w:num w:numId="25" w16cid:durableId="542520565">
    <w:abstractNumId w:val="13"/>
  </w:num>
  <w:num w:numId="26" w16cid:durableId="473720461">
    <w:abstractNumId w:val="18"/>
  </w:num>
  <w:num w:numId="27" w16cid:durableId="92671130">
    <w:abstractNumId w:val="10"/>
  </w:num>
  <w:num w:numId="28" w16cid:durableId="920604195">
    <w:abstractNumId w:val="18"/>
  </w:num>
  <w:num w:numId="29" w16cid:durableId="1601254480">
    <w:abstractNumId w:val="10"/>
  </w:num>
  <w:num w:numId="30" w16cid:durableId="1540051366">
    <w:abstractNumId w:val="18"/>
  </w:num>
  <w:num w:numId="31" w16cid:durableId="134759388">
    <w:abstractNumId w:val="10"/>
  </w:num>
  <w:num w:numId="32" w16cid:durableId="1049649776">
    <w:abstractNumId w:val="18"/>
  </w:num>
  <w:num w:numId="33" w16cid:durableId="615404675">
    <w:abstractNumId w:val="10"/>
  </w:num>
  <w:num w:numId="34" w16cid:durableId="636377974">
    <w:abstractNumId w:val="8"/>
  </w:num>
  <w:num w:numId="35" w16cid:durableId="2064718439">
    <w:abstractNumId w:val="5"/>
  </w:num>
  <w:num w:numId="36" w16cid:durableId="395855302">
    <w:abstractNumId w:val="6"/>
  </w:num>
  <w:num w:numId="37" w16cid:durableId="241572020">
    <w:abstractNumId w:val="11"/>
  </w:num>
  <w:num w:numId="38" w16cid:durableId="831676285">
    <w:abstractNumId w:val="9"/>
  </w:num>
  <w:num w:numId="39" w16cid:durableId="2102405158">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41*"/>
    <w:docVar w:name="CreationDt" w:val="    290424    290424"/>
    <w:docVar w:name="DocCategory" w:val="Supplements"/>
    <w:docVar w:name="DocType" w:val="Final"/>
    <w:docVar w:name="DutyStation" w:val="New York"/>
    <w:docVar w:name="FooterJN" w:val="24-06741"/>
    <w:docVar w:name="jobn" w:val="24-06741 (E)"/>
    <w:docVar w:name="jobnDT" w:val="24-06741 (E)   290424"/>
    <w:docVar w:name="jobnDTDT" w:val="24-06741 (E)   290424   290424"/>
    <w:docVar w:name="JobNo" w:val="2406741E"/>
    <w:docVar w:name="JobNo2" w:val="2410043E"/>
    <w:docVar w:name="LocalDrive" w:val="-1"/>
    <w:docVar w:name="OandT" w:val=" "/>
    <w:docVar w:name="sss1" w:val="A/79/38"/>
    <w:docVar w:name="sss2" w:val="-"/>
    <w:docVar w:name="Supplement Title 1" w:val="Report of the Committee on the Elimination of Discrimination against Women_x000d_"/>
    <w:docVar w:name="Supplement Title 10" w:val="(8–26 May 2023)_x000d_"/>
    <w:docVar w:name="Supplement Title 11" w:val="Eighty-sixth session_x000d_"/>
    <w:docVar w:name="Supplement Title 12" w:val="(9–27 October 2023)_x000d_"/>
    <w:docVar w:name="Supplement Title 13" w:val="Eighty-seventh session_x000d_"/>
    <w:docVar w:name="Supplement Title 14" w:val="(29 January–16 February 2024)_x000d_"/>
    <w:docVar w:name="Supplement Title 2" w:val="Eighty-fifth session_x000d_"/>
    <w:docVar w:name="Supplement Title 3" w:val="(8–26 May 2023)_x000d_"/>
    <w:docVar w:name="Supplement Title 4" w:val="Eighty-sixth session_x000d_"/>
    <w:docVar w:name="Supplement Title 5" w:val="(9–27 October 2023)_x000d_"/>
    <w:docVar w:name="Supplement Title 6" w:val="Eighty-seventh session_x000d_"/>
    <w:docVar w:name="Supplement Title 7" w:val="(29 January–16 February 2024)_x000d_"/>
    <w:docVar w:name="Supplement Title 8" w:val="Report of the Committee on the Elimination of Discrimination against Women_x000d_"/>
    <w:docVar w:name="Supplement Title 9" w:val="Eighty-fifth session_x000d_"/>
    <w:docVar w:name="Symbol1" w:val="A/79/38"/>
    <w:docVar w:name="Symbol2" w:val="-"/>
  </w:docVars>
  <w:rsids>
    <w:rsidRoot w:val="00D63728"/>
    <w:rsid w:val="00001169"/>
    <w:rsid w:val="000109D1"/>
    <w:rsid w:val="00032D45"/>
    <w:rsid w:val="00076EF6"/>
    <w:rsid w:val="00080F2C"/>
    <w:rsid w:val="00084EDC"/>
    <w:rsid w:val="000A0CC7"/>
    <w:rsid w:val="000A10A0"/>
    <w:rsid w:val="000A3DFA"/>
    <w:rsid w:val="000A747C"/>
    <w:rsid w:val="000E6CDA"/>
    <w:rsid w:val="00101B6D"/>
    <w:rsid w:val="00111331"/>
    <w:rsid w:val="001167DA"/>
    <w:rsid w:val="00123ABB"/>
    <w:rsid w:val="0013302C"/>
    <w:rsid w:val="00141BFE"/>
    <w:rsid w:val="00160AEA"/>
    <w:rsid w:val="00172B67"/>
    <w:rsid w:val="00177F7B"/>
    <w:rsid w:val="00185629"/>
    <w:rsid w:val="001954AA"/>
    <w:rsid w:val="001D1D4A"/>
    <w:rsid w:val="001E76B4"/>
    <w:rsid w:val="001F3E97"/>
    <w:rsid w:val="00240695"/>
    <w:rsid w:val="00247400"/>
    <w:rsid w:val="002478EC"/>
    <w:rsid w:val="00274F43"/>
    <w:rsid w:val="0028717A"/>
    <w:rsid w:val="002905BE"/>
    <w:rsid w:val="002A7BED"/>
    <w:rsid w:val="002B587D"/>
    <w:rsid w:val="002C31DF"/>
    <w:rsid w:val="002C6F4F"/>
    <w:rsid w:val="002F1082"/>
    <w:rsid w:val="00313CD3"/>
    <w:rsid w:val="003218B0"/>
    <w:rsid w:val="0032616D"/>
    <w:rsid w:val="00331D20"/>
    <w:rsid w:val="0034705B"/>
    <w:rsid w:val="00361DD3"/>
    <w:rsid w:val="00365FD7"/>
    <w:rsid w:val="003765AD"/>
    <w:rsid w:val="003777EE"/>
    <w:rsid w:val="00377FE7"/>
    <w:rsid w:val="00382647"/>
    <w:rsid w:val="003867C4"/>
    <w:rsid w:val="00393FA9"/>
    <w:rsid w:val="003A3054"/>
    <w:rsid w:val="003B7B46"/>
    <w:rsid w:val="003D3233"/>
    <w:rsid w:val="003E584A"/>
    <w:rsid w:val="0041442B"/>
    <w:rsid w:val="004245ED"/>
    <w:rsid w:val="00437F05"/>
    <w:rsid w:val="00443C79"/>
    <w:rsid w:val="004942C2"/>
    <w:rsid w:val="00495E7B"/>
    <w:rsid w:val="0049669D"/>
    <w:rsid w:val="004C7753"/>
    <w:rsid w:val="004D0E96"/>
    <w:rsid w:val="004F5722"/>
    <w:rsid w:val="004F5845"/>
    <w:rsid w:val="0050760B"/>
    <w:rsid w:val="0051141D"/>
    <w:rsid w:val="005124D1"/>
    <w:rsid w:val="00520DF1"/>
    <w:rsid w:val="00533104"/>
    <w:rsid w:val="00540012"/>
    <w:rsid w:val="0054211F"/>
    <w:rsid w:val="005474DA"/>
    <w:rsid w:val="00551CA7"/>
    <w:rsid w:val="005610B1"/>
    <w:rsid w:val="00593CEE"/>
    <w:rsid w:val="00647C3E"/>
    <w:rsid w:val="00686BD8"/>
    <w:rsid w:val="006A0433"/>
    <w:rsid w:val="006A3E0A"/>
    <w:rsid w:val="006F72A1"/>
    <w:rsid w:val="00723862"/>
    <w:rsid w:val="0077656E"/>
    <w:rsid w:val="007B1CDB"/>
    <w:rsid w:val="007B7756"/>
    <w:rsid w:val="007E7717"/>
    <w:rsid w:val="007F0F13"/>
    <w:rsid w:val="008000C3"/>
    <w:rsid w:val="008138CB"/>
    <w:rsid w:val="00822A38"/>
    <w:rsid w:val="008305A9"/>
    <w:rsid w:val="00844CC8"/>
    <w:rsid w:val="008508CD"/>
    <w:rsid w:val="0086112C"/>
    <w:rsid w:val="00863195"/>
    <w:rsid w:val="00864D25"/>
    <w:rsid w:val="00877270"/>
    <w:rsid w:val="008A1615"/>
    <w:rsid w:val="008B3037"/>
    <w:rsid w:val="008C371B"/>
    <w:rsid w:val="008C39A3"/>
    <w:rsid w:val="008E5B1A"/>
    <w:rsid w:val="00901DE3"/>
    <w:rsid w:val="009039C2"/>
    <w:rsid w:val="00906A21"/>
    <w:rsid w:val="00920489"/>
    <w:rsid w:val="00970CC7"/>
    <w:rsid w:val="0098518D"/>
    <w:rsid w:val="00993DA1"/>
    <w:rsid w:val="0099663C"/>
    <w:rsid w:val="009A24CA"/>
    <w:rsid w:val="009B3909"/>
    <w:rsid w:val="009C5632"/>
    <w:rsid w:val="009D56BA"/>
    <w:rsid w:val="009F1664"/>
    <w:rsid w:val="00A26E46"/>
    <w:rsid w:val="00A67DFF"/>
    <w:rsid w:val="00A70EB4"/>
    <w:rsid w:val="00A77F41"/>
    <w:rsid w:val="00A81BEA"/>
    <w:rsid w:val="00A852F8"/>
    <w:rsid w:val="00A96458"/>
    <w:rsid w:val="00AA29EE"/>
    <w:rsid w:val="00B06285"/>
    <w:rsid w:val="00B21F7F"/>
    <w:rsid w:val="00B26929"/>
    <w:rsid w:val="00B27698"/>
    <w:rsid w:val="00B4204C"/>
    <w:rsid w:val="00B46C80"/>
    <w:rsid w:val="00B5532A"/>
    <w:rsid w:val="00B65DBC"/>
    <w:rsid w:val="00B74508"/>
    <w:rsid w:val="00B80680"/>
    <w:rsid w:val="00B8264F"/>
    <w:rsid w:val="00B901FD"/>
    <w:rsid w:val="00B9780B"/>
    <w:rsid w:val="00BB4FBF"/>
    <w:rsid w:val="00BC2C8A"/>
    <w:rsid w:val="00BE3FDF"/>
    <w:rsid w:val="00C03B44"/>
    <w:rsid w:val="00C16765"/>
    <w:rsid w:val="00C40F86"/>
    <w:rsid w:val="00C4278C"/>
    <w:rsid w:val="00C46199"/>
    <w:rsid w:val="00C4776A"/>
    <w:rsid w:val="00C54095"/>
    <w:rsid w:val="00C63271"/>
    <w:rsid w:val="00C64B4B"/>
    <w:rsid w:val="00C6793E"/>
    <w:rsid w:val="00C757CB"/>
    <w:rsid w:val="00CC2CC7"/>
    <w:rsid w:val="00CC2D86"/>
    <w:rsid w:val="00CF0694"/>
    <w:rsid w:val="00D23FFB"/>
    <w:rsid w:val="00D409D0"/>
    <w:rsid w:val="00D63728"/>
    <w:rsid w:val="00D90FB6"/>
    <w:rsid w:val="00D91A05"/>
    <w:rsid w:val="00DB0712"/>
    <w:rsid w:val="00DC5E2E"/>
    <w:rsid w:val="00DD2608"/>
    <w:rsid w:val="00DD405A"/>
    <w:rsid w:val="00DE625F"/>
    <w:rsid w:val="00E26243"/>
    <w:rsid w:val="00E4413A"/>
    <w:rsid w:val="00E548DF"/>
    <w:rsid w:val="00E8036E"/>
    <w:rsid w:val="00E83191"/>
    <w:rsid w:val="00E96F13"/>
    <w:rsid w:val="00EA1709"/>
    <w:rsid w:val="00EC7936"/>
    <w:rsid w:val="00EF2580"/>
    <w:rsid w:val="00F07870"/>
    <w:rsid w:val="00F27B83"/>
    <w:rsid w:val="00F344FE"/>
    <w:rsid w:val="00F42D0C"/>
    <w:rsid w:val="00F6058B"/>
    <w:rsid w:val="00F95E56"/>
    <w:rsid w:val="00F9678F"/>
    <w:rsid w:val="00FA2032"/>
    <w:rsid w:val="00FA37B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4D265"/>
  <w15:chartTrackingRefBased/>
  <w15:docId w15:val="{CC961CF7-531D-43AF-9FD1-D0E05F22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8B3037"/>
    <w:pPr>
      <w:spacing w:line="240" w:lineRule="auto"/>
    </w:pPr>
  </w:style>
  <w:style w:type="character" w:customStyle="1" w:styleId="CommentTextChar">
    <w:name w:val="Comment Text Char"/>
    <w:basedOn w:val="DefaultParagraphFont"/>
    <w:link w:val="CommentText"/>
    <w:uiPriority w:val="99"/>
    <w:rsid w:val="008B3037"/>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B3037"/>
    <w:rPr>
      <w:b/>
      <w:bCs/>
    </w:rPr>
  </w:style>
  <w:style w:type="character" w:customStyle="1" w:styleId="CommentSubjectChar">
    <w:name w:val="Comment Subject Char"/>
    <w:basedOn w:val="CommentTextChar"/>
    <w:link w:val="CommentSubject"/>
    <w:uiPriority w:val="99"/>
    <w:semiHidden/>
    <w:rsid w:val="008B3037"/>
    <w:rPr>
      <w:rFonts w:ascii="Times New Roman" w:eastAsiaTheme="minorHAnsi" w:hAnsi="Times New Roman" w:cs="Times New Roman"/>
      <w:b/>
      <w:bCs/>
      <w:spacing w:val="4"/>
      <w:w w:val="103"/>
      <w:kern w:val="14"/>
      <w:sz w:val="20"/>
      <w:szCs w:val="20"/>
      <w:lang w:val="en-GB" w:eastAsia="en-US"/>
    </w:rPr>
  </w:style>
  <w:style w:type="paragraph" w:styleId="ListParagraph">
    <w:name w:val="List Paragraph"/>
    <w:basedOn w:val="Normal"/>
    <w:uiPriority w:val="34"/>
    <w:qFormat/>
    <w:rsid w:val="00540012"/>
    <w:pPr>
      <w:ind w:left="720"/>
      <w:contextualSpacing/>
    </w:pPr>
    <w:rPr>
      <w14:ligatures w14:val="none"/>
    </w:rPr>
  </w:style>
  <w:style w:type="paragraph" w:styleId="NormalWeb">
    <w:name w:val="Normal (Web)"/>
    <w:basedOn w:val="Normal"/>
    <w:uiPriority w:val="99"/>
    <w:semiHidden/>
    <w:unhideWhenUsed/>
    <w:rsid w:val="00DC5E2E"/>
    <w:rPr>
      <w:sz w:val="24"/>
      <w:szCs w:val="24"/>
      <w14:ligatures w14:val="none"/>
    </w:rPr>
  </w:style>
  <w:style w:type="paragraph" w:styleId="Revision">
    <w:name w:val="Revision"/>
    <w:hidden/>
    <w:uiPriority w:val="99"/>
    <w:semiHidden/>
    <w:rsid w:val="00DC5E2E"/>
    <w:pPr>
      <w:spacing w:after="0" w:line="240" w:lineRule="auto"/>
    </w:pPr>
    <w:rPr>
      <w:rFonts w:ascii="Times New Roman" w:eastAsiaTheme="minorHAnsi" w:hAnsi="Times New Roman" w:cs="Times New Roman"/>
      <w:spacing w:val="4"/>
      <w:w w:val="103"/>
      <w:kern w:val="14"/>
      <w:sz w:val="20"/>
      <w:szCs w:val="20"/>
      <w:lang w:val="en-GB" w:eastAsia="en-US"/>
      <w14:ligatures w14:val="none"/>
    </w:rPr>
  </w:style>
  <w:style w:type="table" w:customStyle="1" w:styleId="TableGrid1">
    <w:name w:val="Table Grid1"/>
    <w:basedOn w:val="TableNormal"/>
    <w:next w:val="TableGrid"/>
    <w:rsid w:val="00DC5E2E"/>
    <w:pPr>
      <w:suppressAutoHyphens/>
      <w:spacing w:after="0" w:line="240" w:lineRule="atLeast"/>
    </w:pPr>
    <w:rPr>
      <w:rFonts w:ascii="Times New Roman" w:eastAsia="Times New Roman" w:hAnsi="Times New Roman" w:cs="Times New Roman"/>
      <w:kern w:val="0"/>
      <w:sz w:val="20"/>
      <w:szCs w:val="20"/>
      <w:lang w:val="fr-FR"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DC5E2E"/>
    <w:pPr>
      <w:spacing w:after="120" w:line="240" w:lineRule="atLeast"/>
      <w:ind w:left="1134" w:right="1134"/>
      <w:jc w:val="both"/>
    </w:pPr>
    <w:rPr>
      <w:rFonts w:eastAsia="Times New Roman"/>
      <w:spacing w:val="0"/>
      <w:w w:val="100"/>
      <w:kern w:val="0"/>
      <w14:ligatures w14:val="none"/>
    </w:rPr>
  </w:style>
  <w:style w:type="character" w:customStyle="1" w:styleId="SingleTxtGChar">
    <w:name w:val="_ Single Txt_G Char"/>
    <w:link w:val="SingleTxtG"/>
    <w:locked/>
    <w:rsid w:val="00DC5E2E"/>
    <w:rPr>
      <w:rFonts w:ascii="Times New Roman" w:eastAsia="Times New Roman" w:hAnsi="Times New Roman" w:cs="Times New Roman"/>
      <w:kern w:val="0"/>
      <w:sz w:val="20"/>
      <w:szCs w:val="20"/>
      <w:lang w:val="en-GB" w:eastAsia="en-US"/>
      <w14:ligatures w14:val="none"/>
    </w:rPr>
  </w:style>
  <w:style w:type="paragraph" w:customStyle="1" w:styleId="SLG">
    <w:name w:val="__S_L_G"/>
    <w:basedOn w:val="Normal"/>
    <w:next w:val="Normal"/>
    <w:rsid w:val="00DC5E2E"/>
    <w:pPr>
      <w:keepNext/>
      <w:keepLines/>
      <w:spacing w:before="240" w:after="240" w:line="580" w:lineRule="exact"/>
      <w:ind w:left="1134" w:right="1134"/>
    </w:pPr>
    <w:rPr>
      <w:rFonts w:eastAsia="Times New Roman"/>
      <w:b/>
      <w:spacing w:val="0"/>
      <w:w w:val="100"/>
      <w:kern w:val="0"/>
      <w:sz w:val="56"/>
      <w14:ligatures w14:val="none"/>
    </w:rPr>
  </w:style>
  <w:style w:type="character" w:styleId="Strong">
    <w:name w:val="Strong"/>
    <w:basedOn w:val="DefaultParagraphFont"/>
    <w:uiPriority w:val="22"/>
    <w:qFormat/>
    <w:rsid w:val="00DC5E2E"/>
    <w:rPr>
      <w:b/>
      <w:bCs/>
    </w:rPr>
  </w:style>
  <w:style w:type="character" w:customStyle="1" w:styleId="UnresolvedMention1">
    <w:name w:val="Unresolved Mention1"/>
    <w:basedOn w:val="DefaultParagraphFont"/>
    <w:uiPriority w:val="99"/>
    <w:semiHidden/>
    <w:unhideWhenUsed/>
    <w:rsid w:val="00DC5E2E"/>
    <w:rPr>
      <w:color w:val="605E5C"/>
      <w:shd w:val="clear" w:color="auto" w:fill="E1DFDD"/>
    </w:rPr>
  </w:style>
  <w:style w:type="character" w:customStyle="1" w:styleId="h2">
    <w:name w:val="h2"/>
    <w:basedOn w:val="DefaultParagraphFont"/>
    <w:rsid w:val="00DC5E2E"/>
  </w:style>
  <w:style w:type="paragraph" w:customStyle="1" w:styleId="HChG">
    <w:name w:val="_ H _Ch_G"/>
    <w:basedOn w:val="Normal"/>
    <w:next w:val="Normal"/>
    <w:qFormat/>
    <w:rsid w:val="00DC5E2E"/>
    <w:pPr>
      <w:keepNext/>
      <w:keepLines/>
      <w:tabs>
        <w:tab w:val="right" w:pos="851"/>
      </w:tabs>
      <w:spacing w:before="360" w:after="240" w:line="300" w:lineRule="exact"/>
      <w:ind w:left="1134" w:right="1134" w:hanging="1134"/>
    </w:pPr>
    <w:rPr>
      <w:rFonts w:eastAsia="Times New Roman"/>
      <w:b/>
      <w:spacing w:val="0"/>
      <w:w w:val="100"/>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CEDAW/C/85/1" TargetMode="External"/><Relationship Id="rId117" Type="http://schemas.openxmlformats.org/officeDocument/2006/relationships/fontTable" Target="fontTable.xml"/><Relationship Id="rId21" Type="http://schemas.openxmlformats.org/officeDocument/2006/relationships/header" Target="header4.xml"/><Relationship Id="rId42" Type="http://schemas.openxmlformats.org/officeDocument/2006/relationships/hyperlink" Target="https://undocs.org/en/CEDAW/C/85/D/178/2022" TargetMode="External"/><Relationship Id="rId47" Type="http://schemas.openxmlformats.org/officeDocument/2006/relationships/hyperlink" Target="https://undocs.org/en/CEDAW/C/CHN-HKG/9" TargetMode="External"/><Relationship Id="rId63" Type="http://schemas.openxmlformats.org/officeDocument/2006/relationships/hyperlink" Target="https://undocs.org/en/CEDAW/C/MWI/CO/8" TargetMode="External"/><Relationship Id="rId68" Type="http://schemas.openxmlformats.org/officeDocument/2006/relationships/hyperlink" Target="https://undocs.org/en/CEDAW/C/PAK/FCO/5" TargetMode="External"/><Relationship Id="rId84" Type="http://schemas.openxmlformats.org/officeDocument/2006/relationships/hyperlink" Target="https://undocs.org/en/CEDAW/C/URY/10" TargetMode="External"/><Relationship Id="rId89" Type="http://schemas.openxmlformats.org/officeDocument/2006/relationships/hyperlink" Target="https://undocs.org/en/CEDAW/C/87/1" TargetMode="External"/><Relationship Id="rId112" Type="http://schemas.openxmlformats.org/officeDocument/2006/relationships/hyperlink" Target="https://undocs.org/en/CEDAW/C/ITA/8" TargetMode="External"/><Relationship Id="rId16" Type="http://schemas.openxmlformats.org/officeDocument/2006/relationships/footer" Target="footer1.xml"/><Relationship Id="rId107" Type="http://schemas.openxmlformats.org/officeDocument/2006/relationships/hyperlink" Target="https://undocs.org/en/CEDAW/C/60/D/48/2013" TargetMode="External"/><Relationship Id="rId11" Type="http://schemas.openxmlformats.org/officeDocument/2006/relationships/comments" Target="comments.xml"/><Relationship Id="rId32" Type="http://schemas.openxmlformats.org/officeDocument/2006/relationships/hyperlink" Target="https://undocs.org/en/CEDAW/C/SVK/CO/7" TargetMode="External"/><Relationship Id="rId37" Type="http://schemas.openxmlformats.org/officeDocument/2006/relationships/hyperlink" Target="https://undocs.org/en/CEDAW/C/DNK/FCO/9" TargetMode="External"/><Relationship Id="rId53" Type="http://schemas.openxmlformats.org/officeDocument/2006/relationships/hyperlink" Target="https://undocs.org/en/CEDAW/C/ESP/9" TargetMode="External"/><Relationship Id="rId58" Type="http://schemas.openxmlformats.org/officeDocument/2006/relationships/hyperlink" Target="https://undocs.org/en/CEDAW/C/ALB/CO/5" TargetMode="External"/><Relationship Id="rId74" Type="http://schemas.openxmlformats.org/officeDocument/2006/relationships/hyperlink" Target="https://undocs.org/en/CEDAW/C/60/D/48/2013" TargetMode="External"/><Relationship Id="rId79" Type="http://schemas.openxmlformats.org/officeDocument/2006/relationships/hyperlink" Target="https://undocs.org/en/CEDAW/C/GTM/10" TargetMode="External"/><Relationship Id="rId102" Type="http://schemas.openxmlformats.org/officeDocument/2006/relationships/hyperlink" Target="https://undocs.org/en/CEDAW/C/EGY/FCO/8-10" TargetMode="External"/><Relationship Id="rId5" Type="http://schemas.openxmlformats.org/officeDocument/2006/relationships/styles" Target="styles.xml"/><Relationship Id="rId90" Type="http://schemas.openxmlformats.org/officeDocument/2006/relationships/hyperlink" Target="https://undocs.org/en/CEDAW/C/PSWG/87/1" TargetMode="External"/><Relationship Id="rId95" Type="http://schemas.openxmlformats.org/officeDocument/2006/relationships/hyperlink" Target="https://undocs.org/en/CEDAW/C/ITA/CO/8" TargetMode="External"/><Relationship Id="rId22" Type="http://schemas.openxmlformats.org/officeDocument/2006/relationships/header" Target="header5.xml"/><Relationship Id="rId27" Type="http://schemas.openxmlformats.org/officeDocument/2006/relationships/hyperlink" Target="https://undocs.org/en/CEDAW/C/PSWG/85/1" TargetMode="External"/><Relationship Id="rId43" Type="http://schemas.openxmlformats.org/officeDocument/2006/relationships/hyperlink" Target="https://undocs.org/en/A/HRC/RES/51/20" TargetMode="External"/><Relationship Id="rId48" Type="http://schemas.openxmlformats.org/officeDocument/2006/relationships/hyperlink" Target="https://undocs.org/en/CEDAW/C/CHN-MAC/9" TargetMode="External"/><Relationship Id="rId64" Type="http://schemas.openxmlformats.org/officeDocument/2006/relationships/hyperlink" Target="https://undocs.org/en/CEDAW/C/NIC/PCO/7-10" TargetMode="External"/><Relationship Id="rId69" Type="http://schemas.openxmlformats.org/officeDocument/2006/relationships/hyperlink" Target="https://undocs.org/en/CEDAW/C/86/D/152/2019" TargetMode="External"/><Relationship Id="rId113" Type="http://schemas.openxmlformats.org/officeDocument/2006/relationships/hyperlink" Target="https://undocs.org/en/CEDAW/C/NER/5" TargetMode="External"/><Relationship Id="rId118" Type="http://schemas.microsoft.com/office/2011/relationships/people" Target="people.xml"/><Relationship Id="rId80" Type="http://schemas.openxmlformats.org/officeDocument/2006/relationships/hyperlink" Target="https://undocs.org/en/CEDAW/C/JAM/8" TargetMode="External"/><Relationship Id="rId85" Type="http://schemas.openxmlformats.org/officeDocument/2006/relationships/hyperlink" Target="https://undocs.org/en/CEDAW/C/NIC/PCO/7-10" TargetMode="External"/><Relationship Id="rId12" Type="http://schemas.microsoft.com/office/2011/relationships/commentsExtended" Target="commentsExtended.xml"/><Relationship Id="rId17" Type="http://schemas.openxmlformats.org/officeDocument/2006/relationships/header" Target="header2.xml"/><Relationship Id="rId33" Type="http://schemas.openxmlformats.org/officeDocument/2006/relationships/hyperlink" Target="https://undocs.org/en/CEDAW/C/ESP/CO/9" TargetMode="External"/><Relationship Id="rId38" Type="http://schemas.openxmlformats.org/officeDocument/2006/relationships/hyperlink" Target="https://undocs.org/en/CEDAW/C/MDA/FCO/6" TargetMode="External"/><Relationship Id="rId59" Type="http://schemas.openxmlformats.org/officeDocument/2006/relationships/hyperlink" Target="https://undocs.org/en/CEDAW/C/BTN/CO/10" TargetMode="External"/><Relationship Id="rId103" Type="http://schemas.openxmlformats.org/officeDocument/2006/relationships/hyperlink" Target="https://undocs.org/en/CEDAW/C/MDV/FCO/6" TargetMode="External"/><Relationship Id="rId108" Type="http://schemas.openxmlformats.org/officeDocument/2006/relationships/hyperlink" Target="https://undocs.org/en/CEDAW/C/87/1" TargetMode="External"/><Relationship Id="rId54" Type="http://schemas.openxmlformats.org/officeDocument/2006/relationships/hyperlink" Target="https://undocs.org/en/CEDAW/C/TLS/4" TargetMode="External"/><Relationship Id="rId70" Type="http://schemas.openxmlformats.org/officeDocument/2006/relationships/hyperlink" Target="https://undocs.org/en/CEDAW/C/86/D/139/2018" TargetMode="External"/><Relationship Id="rId75" Type="http://schemas.openxmlformats.org/officeDocument/2006/relationships/hyperlink" Target="https://undocs.org/en/CEDAW/C/86/1" TargetMode="External"/><Relationship Id="rId91" Type="http://schemas.openxmlformats.org/officeDocument/2006/relationships/hyperlink" Target="https://undocs.org/en/CEDAW/C/NIC/PCO/7-10" TargetMode="External"/><Relationship Id="rId96" Type="http://schemas.openxmlformats.org/officeDocument/2006/relationships/hyperlink" Target="https://undocs.org/en/CEDAW/C/NIC/CO/7-10"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eader" Target="header6.xml"/><Relationship Id="rId28" Type="http://schemas.openxmlformats.org/officeDocument/2006/relationships/hyperlink" Target="https://undocs.org/en/CEDAW/C/CHN/CO/9" TargetMode="External"/><Relationship Id="rId49" Type="http://schemas.openxmlformats.org/officeDocument/2006/relationships/hyperlink" Target="https://undocs.org/en/CEDAW/C/DEU/9" TargetMode="External"/><Relationship Id="rId114" Type="http://schemas.openxmlformats.org/officeDocument/2006/relationships/hyperlink" Target="https://undocs.org/en/CEDAW/C/OMN/4" TargetMode="External"/><Relationship Id="rId119"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hyperlink" Target="https://undocs.org/en/CEDAW/C/STP/CO/1-5" TargetMode="External"/><Relationship Id="rId44" Type="http://schemas.openxmlformats.org/officeDocument/2006/relationships/hyperlink" Target="https://undocs.org/en/CEDAW/C/UKR/CO/9" TargetMode="External"/><Relationship Id="rId52" Type="http://schemas.openxmlformats.org/officeDocument/2006/relationships/hyperlink" Target="https://undocs.org/en/CEDAW/C/SVK/7" TargetMode="External"/><Relationship Id="rId60" Type="http://schemas.openxmlformats.org/officeDocument/2006/relationships/hyperlink" Target="https://undocs.org/en/CEDAW/C/FRA/CO/9" TargetMode="External"/><Relationship Id="rId65" Type="http://schemas.openxmlformats.org/officeDocument/2006/relationships/hyperlink" Target="https://undocs.org/en/CEDAW/C/PHL/CO/9" TargetMode="External"/><Relationship Id="rId73" Type="http://schemas.openxmlformats.org/officeDocument/2006/relationships/hyperlink" Target="https://undocs.org/en/CEDAW/C/63/D/60/2013" TargetMode="External"/><Relationship Id="rId78" Type="http://schemas.openxmlformats.org/officeDocument/2006/relationships/hyperlink" Target="https://undocs.org/en/CEDAW/C/FRA/9" TargetMode="External"/><Relationship Id="rId81" Type="http://schemas.openxmlformats.org/officeDocument/2006/relationships/hyperlink" Target="https://undocs.org/en/CEDAW/C/MWI/8" TargetMode="External"/><Relationship Id="rId86" Type="http://schemas.openxmlformats.org/officeDocument/2006/relationships/hyperlink" Target="https://undocs.org/en/CEDAW/C/NIC/CO/7-10" TargetMode="External"/><Relationship Id="rId94" Type="http://schemas.openxmlformats.org/officeDocument/2006/relationships/hyperlink" Target="https://undocs.org/en/CEDAW/C/GRC/CO/8-9" TargetMode="External"/><Relationship Id="rId99" Type="http://schemas.openxmlformats.org/officeDocument/2006/relationships/hyperlink" Target="https://undocs.org/en/CEDAW/C/TJK/CO/7" TargetMode="External"/><Relationship Id="rId101" Type="http://schemas.openxmlformats.org/officeDocument/2006/relationships/hyperlink" Target="https://undocs.org/en/CEDAW/C/ECU/FCO/10" TargetMode="External"/><Relationship Id="rId4" Type="http://schemas.openxmlformats.org/officeDocument/2006/relationships/numbering" Target="numbering.xml"/><Relationship Id="rId9" Type="http://schemas.openxmlformats.org/officeDocument/2006/relationships/endnotes" Target="endnotes.xml"/><Relationship Id="rId13" Type="http://schemas.microsoft.com/office/2016/09/relationships/commentsIds" Target="commentsIds.xml"/><Relationship Id="rId18" Type="http://schemas.openxmlformats.org/officeDocument/2006/relationships/header" Target="header3.xml"/><Relationship Id="rId39" Type="http://schemas.openxmlformats.org/officeDocument/2006/relationships/hyperlink" Target="https://undocs.org/en/CEDAW/C/85/D/146/2019" TargetMode="External"/><Relationship Id="rId109" Type="http://schemas.openxmlformats.org/officeDocument/2006/relationships/hyperlink" Target="https://undocs.org/en/CEDAW/C/CAF/6" TargetMode="External"/><Relationship Id="rId34" Type="http://schemas.openxmlformats.org/officeDocument/2006/relationships/hyperlink" Target="https://undocs.org/en/CEDAW/C/TLS/CO/4" TargetMode="External"/><Relationship Id="rId50" Type="http://schemas.openxmlformats.org/officeDocument/2006/relationships/hyperlink" Target="https://undocs.org/en/CEDAW/C/ISL/9" TargetMode="External"/><Relationship Id="rId55" Type="http://schemas.openxmlformats.org/officeDocument/2006/relationships/hyperlink" Target="https://undocs.org/en/CEDAW/C/VEN/9" TargetMode="External"/><Relationship Id="rId76" Type="http://schemas.openxmlformats.org/officeDocument/2006/relationships/hyperlink" Target="https://undocs.org/en/CEDAW/C/ALB/5" TargetMode="External"/><Relationship Id="rId97" Type="http://schemas.openxmlformats.org/officeDocument/2006/relationships/hyperlink" Target="https://undocs.org/en/CEDAW/C/NER/CO/5" TargetMode="External"/><Relationship Id="rId104" Type="http://schemas.openxmlformats.org/officeDocument/2006/relationships/hyperlink" Target="https://undocs.org/en/CEDAW/C/87/D/158/2020" TargetMode="External"/><Relationship Id="rId7" Type="http://schemas.openxmlformats.org/officeDocument/2006/relationships/webSettings" Target="webSettings.xml"/><Relationship Id="rId71" Type="http://schemas.openxmlformats.org/officeDocument/2006/relationships/hyperlink" Target="https://undocs.org/en/CEDAW/C/86/D/127/2018" TargetMode="External"/><Relationship Id="rId92" Type="http://schemas.openxmlformats.org/officeDocument/2006/relationships/hyperlink" Target="https://undocs.org/en/CEDAW/C/CAF/CO/6" TargetMode="External"/><Relationship Id="rId2" Type="http://schemas.openxmlformats.org/officeDocument/2006/relationships/customXml" Target="../customXml/item2.xml"/><Relationship Id="rId29" Type="http://schemas.openxmlformats.org/officeDocument/2006/relationships/hyperlink" Target="https://undocs.org/en/CEDAW/C/DEU/CO/9" TargetMode="External"/><Relationship Id="rId24" Type="http://schemas.openxmlformats.org/officeDocument/2006/relationships/footer" Target="footer4.xml"/><Relationship Id="rId40" Type="http://schemas.openxmlformats.org/officeDocument/2006/relationships/hyperlink" Target="https://undocs.org/en/CEDAW/C/85/D/173/2021" TargetMode="External"/><Relationship Id="rId45" Type="http://schemas.openxmlformats.org/officeDocument/2006/relationships/hyperlink" Target="https://undocs.org/en/CEDAW/C/85/1" TargetMode="External"/><Relationship Id="rId66" Type="http://schemas.openxmlformats.org/officeDocument/2006/relationships/hyperlink" Target="https://undocs.org/en/CEDAW/C/URY/CO/10" TargetMode="External"/><Relationship Id="rId87" Type="http://schemas.openxmlformats.org/officeDocument/2006/relationships/hyperlink" Target="https://undocs.org/en/CEDAW/C/COD/QPR/EP/1" TargetMode="External"/><Relationship Id="rId110" Type="http://schemas.openxmlformats.org/officeDocument/2006/relationships/hyperlink" Target="https://undocs.org/en/CEDAW/C/DJI/4-5" TargetMode="External"/><Relationship Id="rId115" Type="http://schemas.openxmlformats.org/officeDocument/2006/relationships/hyperlink" Target="https://undocs.org/en/CEDAW/C/TJK/7" TargetMode="External"/><Relationship Id="rId61" Type="http://schemas.openxmlformats.org/officeDocument/2006/relationships/hyperlink" Target="https://undocs.org/en/CEDAW/C/GTM/CO/10" TargetMode="External"/><Relationship Id="rId82" Type="http://schemas.openxmlformats.org/officeDocument/2006/relationships/hyperlink" Target="https://undocs.org/en/CEDAW/C/NIC/7-10" TargetMode="External"/><Relationship Id="rId19" Type="http://schemas.openxmlformats.org/officeDocument/2006/relationships/footer" Target="footer2.xml"/><Relationship Id="rId14" Type="http://schemas.microsoft.com/office/2018/08/relationships/commentsExtensible" Target="commentsExtensible.xml"/><Relationship Id="rId30" Type="http://schemas.openxmlformats.org/officeDocument/2006/relationships/hyperlink" Target="https://undocs.org/en/CEDAW/C/ISL/CO/9" TargetMode="External"/><Relationship Id="rId35" Type="http://schemas.openxmlformats.org/officeDocument/2006/relationships/hyperlink" Target="https://undocs.org/en/CEDAW/C/VEN/CO/9" TargetMode="External"/><Relationship Id="rId56" Type="http://schemas.openxmlformats.org/officeDocument/2006/relationships/hyperlink" Target="https://undocs.org/en/CEDAW/C/86/1" TargetMode="External"/><Relationship Id="rId77" Type="http://schemas.openxmlformats.org/officeDocument/2006/relationships/hyperlink" Target="https://undocs.org/en/CEDAW/C/BTN/10" TargetMode="External"/><Relationship Id="rId100" Type="http://schemas.openxmlformats.org/officeDocument/2006/relationships/hyperlink" Target="https://undocs.org/en/CEDAW/C/COD/QPR/EP/1" TargetMode="External"/><Relationship Id="rId105" Type="http://schemas.openxmlformats.org/officeDocument/2006/relationships/hyperlink" Target="https://undocs.org/en/CEDAW/C/87/D/165/2021" TargetMode="External"/><Relationship Id="rId8" Type="http://schemas.openxmlformats.org/officeDocument/2006/relationships/footnotes" Target="footnotes.xml"/><Relationship Id="rId51" Type="http://schemas.openxmlformats.org/officeDocument/2006/relationships/hyperlink" Target="https://undocs.org/en/CEDAW/C/STP/1-5" TargetMode="External"/><Relationship Id="rId72" Type="http://schemas.openxmlformats.org/officeDocument/2006/relationships/hyperlink" Target="https://undocs.org/en/CEDAW/C/67/D/75/2014" TargetMode="External"/><Relationship Id="rId93" Type="http://schemas.openxmlformats.org/officeDocument/2006/relationships/hyperlink" Target="https://undocs.org/en/CEDAW/C/DJI/CO/4-5" TargetMode="External"/><Relationship Id="rId98" Type="http://schemas.openxmlformats.org/officeDocument/2006/relationships/hyperlink" Target="https://undocs.org/en/CEDAW/C/OMN/CO/4" TargetMode="Externa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yperlink" Target="https://undocs.org/en/CEDAW/C/CHN/9" TargetMode="External"/><Relationship Id="rId67" Type="http://schemas.openxmlformats.org/officeDocument/2006/relationships/hyperlink" Target="https://undocs.org/en/CEDAW/C/KGZ/FCO/5" TargetMode="External"/><Relationship Id="rId116" Type="http://schemas.openxmlformats.org/officeDocument/2006/relationships/hyperlink" Target="https://undocs.org/en/CEDAW/C/TKM/6" TargetMode="External"/><Relationship Id="rId20" Type="http://schemas.openxmlformats.org/officeDocument/2006/relationships/footer" Target="footer3.xml"/><Relationship Id="rId41" Type="http://schemas.openxmlformats.org/officeDocument/2006/relationships/hyperlink" Target="https://undocs.org/en/CEDAW/C/85/D/150/2019" TargetMode="External"/><Relationship Id="rId62" Type="http://schemas.openxmlformats.org/officeDocument/2006/relationships/hyperlink" Target="https://undocs.org/en/CEDAW/C/JAM/CO/8" TargetMode="External"/><Relationship Id="rId83" Type="http://schemas.openxmlformats.org/officeDocument/2006/relationships/hyperlink" Target="https://undocs.org/en/CEDAW/C/PHL/9" TargetMode="External"/><Relationship Id="rId88" Type="http://schemas.openxmlformats.org/officeDocument/2006/relationships/hyperlink" Target="https://undocs.org/en/A/67/222" TargetMode="External"/><Relationship Id="rId111" Type="http://schemas.openxmlformats.org/officeDocument/2006/relationships/hyperlink" Target="https://undocs.org/en/CEDAW/C/GRC/8-9" TargetMode="External"/><Relationship Id="rId15" Type="http://schemas.openxmlformats.org/officeDocument/2006/relationships/header" Target="header1.xml"/><Relationship Id="rId36" Type="http://schemas.openxmlformats.org/officeDocument/2006/relationships/hyperlink" Target="https://undocs.org/en/CEDAW/C/BIH/FCO/6" TargetMode="External"/><Relationship Id="rId57" Type="http://schemas.openxmlformats.org/officeDocument/2006/relationships/hyperlink" Target="https://undocs.org/en/CEDAW/C/PSWG/86/1" TargetMode="External"/><Relationship Id="rId106" Type="http://schemas.openxmlformats.org/officeDocument/2006/relationships/hyperlink" Target="https://undocs.org/en/CEDAW/C/87/D/157/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SED%2F86%2F36250&amp;Lang=en" TargetMode="External"/><Relationship Id="rId13" Type="http://schemas.openxmlformats.org/officeDocument/2006/relationships/hyperlink" Target="http://www.ohchr.org/sites/default/files/documents/hrbodies/cedaw/activities/CEDAW-Submission-to-HLPF-2024.pdf" TargetMode="External"/><Relationship Id="rId3" Type="http://schemas.openxmlformats.org/officeDocument/2006/relationships/hyperlink" Target="http://www.ohchr.org/en/treaty-bodies/cedaw/activities" TargetMode="External"/><Relationship Id="rId7" Type="http://schemas.openxmlformats.org/officeDocument/2006/relationships/hyperlink" Target="https://tbinternet.ohchr.org/_layouts/15/treatybodyexternal/Download.aspx?symbolno=INT%2FCEDAW%2FSED%2F86%2F36249&amp;Lang=en" TargetMode="External"/><Relationship Id="rId12" Type="http://schemas.openxmlformats.org/officeDocument/2006/relationships/hyperlink" Target="http://www.ohchr.org/sites/default/files/documents/issues/women/edvaw/statement-2024-03-08-edvaw.pdf" TargetMode="External"/><Relationship Id="rId2" Type="http://schemas.openxmlformats.org/officeDocument/2006/relationships/hyperlink" Target="https://tbinternet.ohchr.org/_layouts/15/treatybodyexternal/Download.aspx?symbolno=INT%2FCEDAW%2FSED%2F85%2F35524&amp;Lang=en" TargetMode="External"/><Relationship Id="rId1" Type="http://schemas.openxmlformats.org/officeDocument/2006/relationships/hyperlink" Target="https://tbinternet.ohchr.org/_layouts/15/treatybodyexternal/Download.aspx?symbolno=INT%2FCEDAW%2FSED%2F85%2F35523&amp;Lang=en" TargetMode="External"/><Relationship Id="rId6" Type="http://schemas.openxmlformats.org/officeDocument/2006/relationships/hyperlink" Target="http://www.ohchr.org/en/treaty-bodies/cedaw/activities" TargetMode="External"/><Relationship Id="rId11" Type="http://schemas.openxmlformats.org/officeDocument/2006/relationships/hyperlink" Target="http://www.ohchr.org/en/statements/2024/02/gaza-when-mothers-have-bury-least-7700-children-very-basic-principles-are" TargetMode="External"/><Relationship Id="rId5" Type="http://schemas.openxmlformats.org/officeDocument/2006/relationships/hyperlink" Target="http://www.ohchr.org/en/press-releases/2023/10/un-womens-rights-committee-deplores-withdrawal-nicaraguan-ambassador-public" TargetMode="External"/><Relationship Id="rId15" Type="http://schemas.openxmlformats.org/officeDocument/2006/relationships/hyperlink" Target="https://tbinternet.ohchr.org/_layouts/15/treatybodyexternal/Download.aspx?symbolno=INT%2FCEDAW%2FSED%2F87%2F36476&amp;Lang=en" TargetMode="External"/><Relationship Id="rId10" Type="http://schemas.openxmlformats.org/officeDocument/2006/relationships/hyperlink" Target="http://www.ohchr.org/en/press-releases/2024/02/afghanistan-talibans-arbitrary-arrests-and-detention-women-and-girls-over" TargetMode="External"/><Relationship Id="rId4" Type="http://schemas.openxmlformats.org/officeDocument/2006/relationships/hyperlink" Target="http://www.ohchr.org/sites/default/files/documents/hrbodies/cedaw/statements/CEDAW-Statement-International-Day-Girl-Child%202023.pdf" TargetMode="External"/><Relationship Id="rId9" Type="http://schemas.openxmlformats.org/officeDocument/2006/relationships/hyperlink" Target="http://www.ohchr.org/en/treaty-bodies/cedaw/activities" TargetMode="External"/><Relationship Id="rId14" Type="http://schemas.openxmlformats.org/officeDocument/2006/relationships/hyperlink" Target="https://tbinternet.ohchr.org/_layouts/15/treatybodyexternal/Download.aspx?symbolno=INT%2FCEDAW%2FSED%2F87%2F36475&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10802</Words>
  <Characters>61575</Characters>
  <Application>Microsoft Office Word</Application>
  <DocSecurity>0</DocSecurity>
  <Lines>513</Lines>
  <Paragraphs>144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United Nations</vt:lpstr>
      <vt:lpstr>Report of the Committee on the Elimination of Discrimination against Women</vt:lpstr>
      <vt:lpstr>Eighty-fifth session (8–26 May 2023)</vt:lpstr>
      <vt:lpstr>Eighty-sixth session (9–27 October 2023)</vt:lpstr>
      <vt:lpstr>Eighty-seventh session (29 January–16 February 2024)</vt:lpstr>
      <vt:lpstr>General Assembly</vt:lpstr>
      <vt:lpstr>Official Records Seventy-ninth Session Supplement No. 38</vt:lpstr>
      <vt:lpstr>Report of the Committee on the Elimination of Discrimination against Women</vt:lpstr>
      <vt:lpstr>Eighty-fifth session</vt:lpstr>
      <vt:lpstr>(8–26 May 2023)</vt:lpstr>
      <vt:lpstr>Eighty-sixth session</vt:lpstr>
      <vt:lpstr>(9–27 October 2023)</vt:lpstr>
      <vt:lpstr>Eighty-seventh session</vt:lpstr>
      <vt:lpstr>(29 January–16 February 2024)</vt:lpstr>
      <vt:lpstr>Contents</vt:lpstr>
      <vt:lpstr>Part One</vt:lpstr>
      <vt:lpstr>Report of the Committee on the Elimination of Discrimination against Women on it</vt:lpstr>
      <vt:lpstr>8–26 May 2023</vt:lpstr>
      <vt:lpstr>Chapter I</vt:lpstr>
      <vt:lpstr>Decisions adopted by the Committee</vt:lpstr>
      <vt:lpstr>    Decision 85/I</vt:lpstr>
      <vt:lpstr>    Decision 85/II</vt:lpstr>
      <vt:lpstr>    Decision 85/III</vt:lpstr>
      <vt:lpstr>    Decision 85/IV</vt:lpstr>
      <vt:lpstr>    Decision 85/V</vt:lpstr>
      <vt:lpstr>    Decision 85/VI</vt:lpstr>
      <vt:lpstr>    Decision 85/VII</vt:lpstr>
      <vt:lpstr>    Decision 85/VIII</vt:lpstr>
      <vt:lpstr>Chapter II</vt:lpstr>
      <vt:lpstr>Organizational and other matters</vt:lpstr>
      <vt:lpstr>A.	States parties to the Convention and to the Optional Protocol</vt:lpstr>
      <vt:lpstr>B.	Opening of the session</vt:lpstr>
      <vt:lpstr>C.	Adoption of the agenda</vt:lpstr>
      <vt:lpstr>D.	Report of the pre-sessional working group</vt:lpstr>
      <vt:lpstr>E.	Organization of work</vt:lpstr>
      <vt:lpstr>F.	Membership of the Committee</vt:lpstr>
      <vt:lpstr>    Attendance at the eighty-fifth session</vt:lpstr>
      <vt:lpstr>Chapter III</vt:lpstr>
      <vt:lpstr>Report of the Chair on intersessional activities</vt:lpstr>
      <vt:lpstr>Chapter IV</vt:lpstr>
      <vt:lpstr>Consideration of reports submitted by States parties under article 18 of the C</vt:lpstr>
      <vt:lpstr>    Follow-up procedure relating to concluding observations </vt:lpstr>
      <vt:lpstr>Chapter V</vt:lpstr>
      <vt:lpstr>Activities carried out under the Optional Protocol</vt:lpstr>
      <vt:lpstr>A.	Action taken by the Committee in respect of issues arising under article 2 o</vt:lpstr>
      <vt:lpstr>B.	Follow-up to views of the Committee on individual communications</vt:lpstr>
      <vt:lpstr>C.	Action taken by the Committee in respect of issues arising under article 8 o</vt:lpstr>
      <vt:lpstr>Chapter VI</vt:lpstr>
      <vt:lpstr>Ways and means of expediting the work of the Committee</vt:lpstr>
      <vt:lpstr>Action taken by the Committee under agenda item 7</vt:lpstr>
      <vt:lpstr>    Dates of future sessions </vt:lpstr>
      <vt:lpstr>    Reports to be considered at future sessions </vt:lpstr>
      <vt:lpstr>Chapter VII</vt:lpstr>
      <vt:lpstr>Implementation of article 21 of the Convention</vt:lpstr>
      <vt:lpstr>    Working group on working methods</vt:lpstr>
      <vt:lpstr>    Working group on gender-based violence against women </vt:lpstr>
      <vt:lpstr>    Working group on the equal and inclusive representation of women in decision-m</vt:lpstr>
      <vt:lpstr>    Task force on gender stereotyping </vt:lpstr>
      <vt:lpstr>    Task force on Afghanistan </vt:lpstr>
      <vt:lpstr>    Task force on Ukraine </vt:lpstr>
      <vt:lpstr>Chapter VIII</vt:lpstr>
      <vt:lpstr>Provisional agenda for the eighty-sixth session</vt:lpstr>
      <vt:lpstr>Chapter IX</vt:lpstr>
      <vt:lpstr>Adoption of the report</vt:lpstr>
      <vt:lpstr>Annex</vt:lpstr>
      <vt:lpstr>Documents before the Committee at its eighty-fifth session</vt:lpstr>
      <vt:lpstr>Part Two</vt:lpstr>
      <vt:lpstr>Report of the Committee on the Elimination of Discrimination against Women on </vt:lpstr>
      <vt:lpstr>9–27 October 2023</vt:lpstr>
      <vt:lpstr>Chapter I</vt:lpstr>
      <vt:lpstr>Decisions adopted by the Committee </vt:lpstr>
      <vt:lpstr>    Decision 86/I</vt:lpstr>
      <vt:lpstr>    Decision 86/II</vt:lpstr>
      <vt:lpstr>    Decision 86/III</vt:lpstr>
      <vt:lpstr>    Decision 86/IV</vt:lpstr>
      <vt:lpstr>    Decision 86/V</vt:lpstr>
      <vt:lpstr>    Decision 86/VI</vt:lpstr>
      <vt:lpstr>    Decision 86/VII</vt:lpstr>
      <vt:lpstr>    Decision 86/VIII</vt:lpstr>
      <vt:lpstr>Chapter II</vt:lpstr>
      <vt:lpstr>Organizational and other matters</vt:lpstr>
      <vt:lpstr>A.	States parties to the Convention and to the Optional Protocol</vt:lpstr>
      <vt:lpstr>B.	Opening of the session </vt:lpstr>
      <vt:lpstr>C.	Adoption of the agenda</vt:lpstr>
      <vt:lpstr>D.	Report of the pre-sessional working group </vt:lpstr>
      <vt:lpstr>E.	Organization of work </vt:lpstr>
      <vt:lpstr>F.	Membership of the Committee </vt:lpstr>
      <vt:lpstr>    Attendance at the eighty-sixth session</vt:lpstr>
      <vt:lpstr>Chapter III</vt:lpstr>
      <vt:lpstr>Report of the Chair on intersessional activities</vt:lpstr>
      <vt:lpstr>Chapter IV</vt:lpstr>
      <vt:lpstr>Consideration of reports submitted by States parties under article 18 of the Con</vt:lpstr>
      <vt:lpstr>    Follow-up procedure relating to concluding observations </vt:lpstr>
      <vt:lpstr>Chapter V</vt:lpstr>
      <vt:lpstr>Activities carried out under the Optional Protocol</vt:lpstr>
      <vt:lpstr>A.	Action taken by the Committee in respect of issues arising under article 2 o</vt:lpstr>
      <vt:lpstr>B.	Follow-up to views of the Committee on individual communications</vt:lpstr>
      <vt:lpstr>C.	Action taken by the Committee in respect of issues arising under article 8 o</vt:lpstr>
      <vt:lpstr>Chapter VI</vt:lpstr>
      <vt:lpstr>Ways and means of expediting the work of the Committee</vt:lpstr>
    </vt:vector>
  </TitlesOfParts>
  <Company/>
  <LinksUpToDate>false</LinksUpToDate>
  <CharactersWithSpaces>72233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Theodosia Ashie</dc:creator>
  <cp:keywords/>
  <dc:description/>
  <cp:lastModifiedBy>Leila Samuels</cp:lastModifiedBy>
  <cp:revision>4</cp:revision>
  <cp:lastPrinted>2024-05-08T22:12:00Z</cp:lastPrinted>
  <dcterms:created xsi:type="dcterms:W3CDTF">2024-05-08T22:12:00Z</dcterms:created>
  <dcterms:modified xsi:type="dcterms:W3CDTF">2024-05-08T22:13:00Z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2406741</vt:lpwstr>
  </property>
  <property fmtid="{D5CDD505-2E9C-101B-9397-08002B2CF9AE}" pid="3" name="ODSRefJobNo">
    <vt:lpwstr>2410043E</vt:lpwstr>
  </property>
  <property fmtid="{D5CDD505-2E9C-101B-9397-08002B2CF9AE}" pid="4" name="Symbol1">
    <vt:lpwstr>A/79/38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Supplements</vt:lpwstr>
  </property>
  <property fmtid="{D5CDD505-2E9C-101B-9397-08002B2CF9AE}" pid="12" name="Supplement Title 1">
    <vt:lpwstr>Report of the Committee on the Elimination of Discrimination against Women_x000d_</vt:lpwstr>
  </property>
  <property fmtid="{D5CDD505-2E9C-101B-9397-08002B2CF9AE}" pid="13" name="Supplement Title 2">
    <vt:lpwstr>Eighty-fifth session (8–26 May 2023)</vt:lpwstr>
  </property>
  <property fmtid="{D5CDD505-2E9C-101B-9397-08002B2CF9AE}" pid="14" name="Supplement Title 3">
    <vt:lpwstr>Eighty-sixth session (9–27 October 2023)</vt:lpwstr>
  </property>
  <property fmtid="{D5CDD505-2E9C-101B-9397-08002B2CF9AE}" pid="15" name="Supplement Title 4">
    <vt:lpwstr>Eighty-seventh session (29 January–16 February 2024)</vt:lpwstr>
  </property>
</Properties>
</file>