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5D793F" w14:paraId="7CF80604" w14:textId="77777777" w:rsidTr="00865401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42F990C9" w14:textId="77777777" w:rsidR="005D793F" w:rsidRDefault="005D793F" w:rsidP="00865401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7B3450CC" w14:textId="77777777" w:rsidR="005D793F" w:rsidRPr="00B97172" w:rsidRDefault="005D793F" w:rsidP="00865401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210CA3E3" w14:textId="49483FD7" w:rsidR="005D793F" w:rsidRPr="006E4EE9" w:rsidRDefault="00357B75" w:rsidP="00357B75">
            <w:pPr>
              <w:jc w:val="right"/>
            </w:pPr>
            <w:r w:rsidRPr="00357B75">
              <w:rPr>
                <w:sz w:val="40"/>
              </w:rPr>
              <w:t>CMW</w:t>
            </w:r>
            <w:r>
              <w:t>/C/39/2</w:t>
            </w:r>
          </w:p>
        </w:tc>
      </w:tr>
      <w:tr w:rsidR="005D793F" w14:paraId="2C9149E3" w14:textId="77777777" w:rsidTr="00865401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520BBD64" w14:textId="77777777" w:rsidR="005D793F" w:rsidRDefault="005D793F" w:rsidP="00865401">
            <w:pPr>
              <w:spacing w:before="120"/>
              <w:jc w:val="center"/>
            </w:pPr>
            <w:r>
              <w:rPr>
                <w:noProof/>
                <w:lang w:val="fr-FR" w:eastAsia="fr-FR"/>
              </w:rPr>
              <w:drawing>
                <wp:inline distT="0" distB="0" distL="0" distR="0" wp14:anchorId="6A0B3F35" wp14:editId="4C84CBB1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76D7B93" w14:textId="77777777" w:rsidR="005D793F" w:rsidRPr="000B5B9B" w:rsidRDefault="005D793F" w:rsidP="00865401">
            <w:pPr>
              <w:spacing w:before="120" w:line="380" w:lineRule="exact"/>
            </w:pPr>
            <w:r w:rsidRPr="000B5B9B">
              <w:rPr>
                <w:b/>
                <w:sz w:val="34"/>
                <w:szCs w:val="40"/>
              </w:rPr>
              <w:t>International Convention on the</w:t>
            </w:r>
            <w:r w:rsidRPr="000B5B9B">
              <w:rPr>
                <w:b/>
                <w:sz w:val="34"/>
                <w:szCs w:val="40"/>
              </w:rPr>
              <w:br/>
              <w:t>Protection of the Rights of</w:t>
            </w:r>
            <w:r w:rsidRPr="000B5B9B">
              <w:rPr>
                <w:b/>
                <w:sz w:val="34"/>
                <w:szCs w:val="40"/>
              </w:rPr>
              <w:br/>
              <w:t>All Migrant Workers and</w:t>
            </w:r>
            <w:r w:rsidRPr="000B5B9B">
              <w:rPr>
                <w:b/>
                <w:sz w:val="34"/>
                <w:szCs w:val="40"/>
              </w:rPr>
              <w:br/>
              <w:t>Members of Their Families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5D63D1EE" w14:textId="77777777" w:rsidR="005D793F" w:rsidRPr="000B5B9B" w:rsidRDefault="00357B75" w:rsidP="00357B75">
            <w:pPr>
              <w:spacing w:before="240" w:line="240" w:lineRule="exact"/>
            </w:pPr>
            <w:r w:rsidRPr="000B5B9B">
              <w:t>Distr.: General</w:t>
            </w:r>
          </w:p>
          <w:p w14:paraId="1CBC2A6E" w14:textId="32CB712C" w:rsidR="00357B75" w:rsidRPr="000B5B9B" w:rsidRDefault="000B5B9B" w:rsidP="00357B75">
            <w:pPr>
              <w:spacing w:line="240" w:lineRule="exact"/>
            </w:pPr>
            <w:r>
              <w:t>2 March</w:t>
            </w:r>
            <w:r w:rsidR="00357B75" w:rsidRPr="00975310">
              <w:t xml:space="preserve"> 2026</w:t>
            </w:r>
          </w:p>
          <w:p w14:paraId="1F530F1B" w14:textId="77777777" w:rsidR="00357B75" w:rsidRPr="000B5B9B" w:rsidRDefault="00357B75" w:rsidP="00357B75">
            <w:pPr>
              <w:spacing w:line="240" w:lineRule="exact"/>
            </w:pPr>
          </w:p>
          <w:p w14:paraId="2E2A6C81" w14:textId="50773C53" w:rsidR="00357B75" w:rsidRPr="000B5B9B" w:rsidRDefault="00357B75" w:rsidP="00357B75">
            <w:pPr>
              <w:spacing w:line="240" w:lineRule="exact"/>
            </w:pPr>
            <w:r w:rsidRPr="000B5B9B">
              <w:t>Original: English</w:t>
            </w:r>
          </w:p>
        </w:tc>
      </w:tr>
    </w:tbl>
    <w:p w14:paraId="33D1E511" w14:textId="77777777" w:rsidR="00357B75" w:rsidRPr="00357B75" w:rsidRDefault="00357B75" w:rsidP="00357B75">
      <w:pPr>
        <w:spacing w:before="120"/>
        <w:rPr>
          <w:rFonts w:eastAsiaTheme="minorEastAsia"/>
          <w:b/>
          <w:bCs/>
          <w:color w:val="000000" w:themeColor="text1"/>
          <w:sz w:val="24"/>
          <w:szCs w:val="24"/>
        </w:rPr>
      </w:pPr>
      <w:r w:rsidRPr="00357B75">
        <w:rPr>
          <w:rFonts w:eastAsiaTheme="minorEastAsia"/>
          <w:b/>
          <w:bCs/>
          <w:color w:val="000000" w:themeColor="text1"/>
          <w:sz w:val="24"/>
          <w:szCs w:val="24"/>
        </w:rPr>
        <w:t xml:space="preserve">Committee on the Protection of the Rights of All </w:t>
      </w:r>
      <w:r w:rsidRPr="00357B75">
        <w:rPr>
          <w:rFonts w:eastAsiaTheme="minorEastAsia"/>
          <w:b/>
          <w:bCs/>
          <w:color w:val="000000" w:themeColor="text1"/>
          <w:sz w:val="24"/>
          <w:szCs w:val="24"/>
        </w:rPr>
        <w:br/>
        <w:t>Migrant Workers and Members of Their Families</w:t>
      </w:r>
    </w:p>
    <w:p w14:paraId="0A3EAEEA" w14:textId="540184E2" w:rsidR="000016D7" w:rsidRDefault="00357B75" w:rsidP="00357B75">
      <w:pPr>
        <w:pStyle w:val="HChG"/>
        <w:rPr>
          <w:sz w:val="20"/>
          <w:shd w:val="clear" w:color="000000" w:fill="FFFFFF"/>
        </w:rPr>
      </w:pPr>
      <w:r>
        <w:rPr>
          <w:shd w:val="clear" w:color="000000" w:fill="FFFFFF"/>
        </w:rPr>
        <w:tab/>
      </w:r>
      <w:r>
        <w:rPr>
          <w:shd w:val="clear" w:color="000000" w:fill="FFFFFF"/>
        </w:rPr>
        <w:tab/>
      </w:r>
      <w:r w:rsidRPr="00641C97">
        <w:rPr>
          <w:shd w:val="clear" w:color="000000" w:fill="FFFFFF"/>
        </w:rPr>
        <w:t xml:space="preserve">Report on follow-up to the concluding observations of the </w:t>
      </w:r>
      <w:r w:rsidRPr="004A4F49">
        <w:rPr>
          <w:shd w:val="clear" w:color="000000" w:fill="FFFFFF"/>
        </w:rPr>
        <w:t>Committee on the Protection of the Rights of All</w:t>
      </w:r>
      <w:r>
        <w:rPr>
          <w:shd w:val="clear" w:color="000000" w:fill="FFFFFF"/>
        </w:rPr>
        <w:t xml:space="preserve"> </w:t>
      </w:r>
      <w:r w:rsidRPr="004A4F49">
        <w:rPr>
          <w:shd w:val="clear" w:color="000000" w:fill="FFFFFF"/>
        </w:rPr>
        <w:t>Migrant Workers and Members of Their Families</w:t>
      </w:r>
      <w:r w:rsidRPr="00593E5E">
        <w:rPr>
          <w:rStyle w:val="FootnoteReference"/>
          <w:b w:val="0"/>
          <w:bCs/>
          <w:sz w:val="20"/>
          <w:shd w:val="clear" w:color="000000" w:fill="FFFFFF"/>
          <w:vertAlign w:val="baseline"/>
        </w:rPr>
        <w:footnoteReference w:customMarkFollows="1" w:id="2"/>
        <w:t>*</w:t>
      </w:r>
    </w:p>
    <w:p w14:paraId="047D87B5" w14:textId="7446906A" w:rsidR="00826858" w:rsidRPr="00D53A32" w:rsidRDefault="00826858" w:rsidP="00D53A32">
      <w:pPr>
        <w:pStyle w:val="SingleTxtG"/>
        <w:rPr>
          <w:rFonts w:eastAsiaTheme="minorEastAsia"/>
        </w:rPr>
      </w:pPr>
      <w:r w:rsidRPr="00D53A32">
        <w:rPr>
          <w:rFonts w:eastAsiaTheme="minorEastAsia"/>
        </w:rPr>
        <w:t>1.</w:t>
      </w:r>
      <w:r w:rsidR="00D53A32">
        <w:rPr>
          <w:rFonts w:eastAsiaTheme="minorEastAsia"/>
        </w:rPr>
        <w:tab/>
      </w:r>
      <w:r w:rsidRPr="00D53A32">
        <w:rPr>
          <w:rFonts w:eastAsiaTheme="minorEastAsia"/>
        </w:rPr>
        <w:t xml:space="preserve">The </w:t>
      </w:r>
      <w:r w:rsidR="00D53A32">
        <w:rPr>
          <w:rFonts w:eastAsiaTheme="minorEastAsia"/>
        </w:rPr>
        <w:t>p</w:t>
      </w:r>
      <w:r w:rsidRPr="00D53A32">
        <w:rPr>
          <w:rFonts w:eastAsiaTheme="minorEastAsia"/>
        </w:rPr>
        <w:t xml:space="preserve">resent report, </w:t>
      </w:r>
      <w:r w:rsidR="00461C8C" w:rsidRPr="00D53A32">
        <w:rPr>
          <w:rFonts w:eastAsiaTheme="minorEastAsia"/>
        </w:rPr>
        <w:t xml:space="preserve">comprising the present document and an </w:t>
      </w:r>
      <w:r w:rsidR="00EC2B9E" w:rsidRPr="00D53A32">
        <w:rPr>
          <w:rFonts w:eastAsiaTheme="minorEastAsia"/>
        </w:rPr>
        <w:t>addendum</w:t>
      </w:r>
      <w:r w:rsidR="005B5A50">
        <w:rPr>
          <w:rFonts w:eastAsiaTheme="minorEastAsia"/>
        </w:rPr>
        <w:t>,</w:t>
      </w:r>
      <w:r w:rsidR="00960173">
        <w:rPr>
          <w:rStyle w:val="FootnoteReference"/>
          <w:rFonts w:eastAsiaTheme="minorEastAsia"/>
        </w:rPr>
        <w:footnoteReference w:id="3"/>
      </w:r>
      <w:r w:rsidR="00461C8C" w:rsidRPr="00D53A32">
        <w:rPr>
          <w:rFonts w:eastAsiaTheme="minorEastAsia"/>
        </w:rPr>
        <w:t xml:space="preserve"> was prepared pursuant to </w:t>
      </w:r>
      <w:r w:rsidR="004239A2" w:rsidRPr="00D53A32">
        <w:rPr>
          <w:rFonts w:eastAsiaTheme="minorEastAsia"/>
        </w:rPr>
        <w:t>article</w:t>
      </w:r>
      <w:r w:rsidR="000D451A" w:rsidRPr="00D53A32">
        <w:rPr>
          <w:rFonts w:eastAsiaTheme="minorEastAsia"/>
        </w:rPr>
        <w:t xml:space="preserve"> 74 (1) of the Convention.</w:t>
      </w:r>
    </w:p>
    <w:p w14:paraId="233D558F" w14:textId="766A7205" w:rsidR="00357B75" w:rsidRPr="00D53A32" w:rsidRDefault="00616629" w:rsidP="00D53A32">
      <w:pPr>
        <w:pStyle w:val="SingleTxtG"/>
        <w:rPr>
          <w:rFonts w:eastAsiaTheme="minorEastAsia"/>
          <w:lang w:eastAsia="ko-KR"/>
        </w:rPr>
      </w:pPr>
      <w:r w:rsidRPr="00D53A32">
        <w:rPr>
          <w:rFonts w:eastAsiaTheme="minorEastAsia"/>
        </w:rPr>
        <w:t>2</w:t>
      </w:r>
      <w:r w:rsidR="00357B75" w:rsidRPr="00D53A32">
        <w:rPr>
          <w:rFonts w:eastAsiaTheme="minorEastAsia" w:hint="eastAsia"/>
        </w:rPr>
        <w:t>.</w:t>
      </w:r>
      <w:r w:rsidR="00D53A32">
        <w:rPr>
          <w:rFonts w:eastAsiaTheme="minorEastAsia"/>
        </w:rPr>
        <w:tab/>
      </w:r>
      <w:r w:rsidR="00461D16" w:rsidRPr="00D53A32">
        <w:rPr>
          <w:rFonts w:eastAsiaTheme="minorEastAsia"/>
          <w:lang w:eastAsia="ko-KR"/>
        </w:rPr>
        <w:t>The addendum</w:t>
      </w:r>
      <w:r w:rsidR="004269E1" w:rsidRPr="00D53A32">
        <w:rPr>
          <w:rFonts w:eastAsiaTheme="minorEastAsia"/>
          <w:lang w:eastAsia="ko-KR"/>
        </w:rPr>
        <w:t xml:space="preserve"> contain</w:t>
      </w:r>
      <w:r w:rsidR="00EC2B9E" w:rsidRPr="00D53A32">
        <w:rPr>
          <w:rFonts w:eastAsiaTheme="minorEastAsia"/>
          <w:lang w:eastAsia="ko-KR"/>
        </w:rPr>
        <w:t>s</w:t>
      </w:r>
      <w:r w:rsidR="004269E1" w:rsidRPr="00D53A32">
        <w:rPr>
          <w:rFonts w:eastAsiaTheme="minorEastAsia"/>
          <w:lang w:eastAsia="ko-KR"/>
        </w:rPr>
        <w:t xml:space="preserve"> summaries of the </w:t>
      </w:r>
      <w:r w:rsidR="00357B75" w:rsidRPr="00D53A32">
        <w:rPr>
          <w:rFonts w:eastAsiaTheme="minorEastAsia"/>
        </w:rPr>
        <w:t xml:space="preserve">information received by the Committee </w:t>
      </w:r>
      <w:r w:rsidR="00357B75" w:rsidRPr="00D53A32">
        <w:rPr>
          <w:rFonts w:eastAsiaTheme="minorEastAsia" w:hint="eastAsia"/>
          <w:lang w:eastAsia="ko-KR"/>
        </w:rPr>
        <w:t>for</w:t>
      </w:r>
      <w:r w:rsidR="00357B75" w:rsidRPr="00D53A32">
        <w:rPr>
          <w:rFonts w:eastAsiaTheme="minorEastAsia"/>
        </w:rPr>
        <w:t xml:space="preserve"> </w:t>
      </w:r>
      <w:r w:rsidR="00357B75" w:rsidRPr="00D53A32">
        <w:rPr>
          <w:rFonts w:eastAsiaTheme="minorEastAsia" w:hint="eastAsia"/>
          <w:lang w:eastAsia="ko-KR"/>
        </w:rPr>
        <w:t xml:space="preserve">the </w:t>
      </w:r>
      <w:r w:rsidR="00357B75" w:rsidRPr="00D53A32">
        <w:rPr>
          <w:rFonts w:eastAsiaTheme="minorEastAsia"/>
        </w:rPr>
        <w:t>follow-up to its concluding observations</w:t>
      </w:r>
      <w:r w:rsidR="00357B75" w:rsidRPr="00D53A32">
        <w:rPr>
          <w:rFonts w:eastAsiaTheme="minorEastAsia" w:hint="eastAsia"/>
          <w:lang w:eastAsia="ko-KR"/>
        </w:rPr>
        <w:t xml:space="preserve"> on Azerbaijan under article 73 (1) (b) and (3) of the Convention, </w:t>
      </w:r>
      <w:r w:rsidR="00357B75" w:rsidRPr="00D53A32">
        <w:rPr>
          <w:rFonts w:eastAsiaTheme="minorEastAsia"/>
        </w:rPr>
        <w:t xml:space="preserve">and the </w:t>
      </w:r>
      <w:r w:rsidR="00357B75" w:rsidRPr="00D53A32">
        <w:rPr>
          <w:rFonts w:eastAsiaTheme="minorEastAsia" w:hint="eastAsia"/>
          <w:lang w:eastAsia="ko-KR"/>
        </w:rPr>
        <w:t xml:space="preserve">evaluations </w:t>
      </w:r>
      <w:r w:rsidR="00357B75" w:rsidRPr="00D53A32">
        <w:rPr>
          <w:rFonts w:eastAsiaTheme="minorEastAsia"/>
        </w:rPr>
        <w:t xml:space="preserve">that the Committee adopted at its </w:t>
      </w:r>
      <w:r w:rsidR="00357B75" w:rsidRPr="00D53A32">
        <w:rPr>
          <w:rFonts w:eastAsiaTheme="minorEastAsia" w:hint="eastAsia"/>
          <w:lang w:eastAsia="ko-KR"/>
        </w:rPr>
        <w:t>thirty</w:t>
      </w:r>
      <w:r w:rsidR="00357B75" w:rsidRPr="00D53A32">
        <w:rPr>
          <w:rFonts w:eastAsiaTheme="minorEastAsia"/>
        </w:rPr>
        <w:t>-</w:t>
      </w:r>
      <w:r w:rsidR="00357B75" w:rsidRPr="00D53A32">
        <w:rPr>
          <w:rFonts w:eastAsiaTheme="minorEastAsia" w:hint="eastAsia"/>
          <w:lang w:eastAsia="ko-KR"/>
        </w:rPr>
        <w:t>ninth</w:t>
      </w:r>
      <w:r w:rsidR="00357B75" w:rsidRPr="00D53A32">
        <w:rPr>
          <w:rFonts w:eastAsiaTheme="minorEastAsia"/>
        </w:rPr>
        <w:t xml:space="preserve"> session</w:t>
      </w:r>
      <w:r w:rsidR="00357B75" w:rsidRPr="00D53A32">
        <w:rPr>
          <w:rFonts w:eastAsiaTheme="minorEastAsia" w:hint="eastAsia"/>
          <w:lang w:eastAsia="ko-KR"/>
        </w:rPr>
        <w:t xml:space="preserve">, in accordance with article 74 (1) of the Convention. </w:t>
      </w:r>
    </w:p>
    <w:p w14:paraId="03080FC4" w14:textId="05D96E49" w:rsidR="00357B75" w:rsidRPr="00357B75" w:rsidRDefault="00616629" w:rsidP="00D53A32">
      <w:pPr>
        <w:pStyle w:val="SingleTxtG"/>
        <w:rPr>
          <w:rFonts w:eastAsiaTheme="minorEastAsia"/>
          <w:lang w:eastAsia="ko-KR"/>
        </w:rPr>
      </w:pPr>
      <w:r w:rsidRPr="00D53A32">
        <w:rPr>
          <w:rFonts w:eastAsiaTheme="minorEastAsia"/>
          <w:lang w:eastAsia="ko-KR"/>
        </w:rPr>
        <w:t>3</w:t>
      </w:r>
      <w:r w:rsidR="00357B75" w:rsidRPr="00D53A32">
        <w:rPr>
          <w:rFonts w:eastAsiaTheme="minorEastAsia" w:hint="eastAsia"/>
          <w:lang w:eastAsia="ko-KR"/>
        </w:rPr>
        <w:t>.</w:t>
      </w:r>
      <w:r w:rsidR="00357B75" w:rsidRPr="00D53A32">
        <w:rPr>
          <w:rFonts w:eastAsiaTheme="minorEastAsia"/>
          <w:lang w:eastAsia="ko-KR"/>
        </w:rPr>
        <w:tab/>
      </w:r>
      <w:r w:rsidR="00357B75" w:rsidRPr="00D53A32">
        <w:rPr>
          <w:rFonts w:eastAsiaTheme="minorEastAsia"/>
        </w:rPr>
        <w:t xml:space="preserve">The </w:t>
      </w:r>
      <w:r w:rsidR="00357B75" w:rsidRPr="00D53A32">
        <w:rPr>
          <w:rFonts w:eastAsiaTheme="minorEastAsia" w:hint="eastAsia"/>
          <w:lang w:eastAsia="ko-KR"/>
        </w:rPr>
        <w:t>evaluations</w:t>
      </w:r>
      <w:r w:rsidR="00357B75" w:rsidRPr="00D53A32">
        <w:rPr>
          <w:rFonts w:eastAsiaTheme="minorEastAsia"/>
        </w:rPr>
        <w:t xml:space="preserve"> contained in the </w:t>
      </w:r>
      <w:r w:rsidR="008A0FB5" w:rsidRPr="00D53A32">
        <w:rPr>
          <w:rFonts w:eastAsiaTheme="minorEastAsia"/>
        </w:rPr>
        <w:t>addend</w:t>
      </w:r>
      <w:r w:rsidR="00461D16" w:rsidRPr="00D53A32">
        <w:rPr>
          <w:rFonts w:eastAsiaTheme="minorEastAsia"/>
        </w:rPr>
        <w:t>um</w:t>
      </w:r>
      <w:r w:rsidR="008A0FB5" w:rsidRPr="00D53A32">
        <w:rPr>
          <w:rFonts w:eastAsiaTheme="minorEastAsia"/>
        </w:rPr>
        <w:t xml:space="preserve"> </w:t>
      </w:r>
      <w:r w:rsidR="005B5A50">
        <w:rPr>
          <w:rFonts w:eastAsiaTheme="minorEastAsia"/>
        </w:rPr>
        <w:t>refer</w:t>
      </w:r>
      <w:r w:rsidR="005B5A50" w:rsidRPr="00D53A32">
        <w:rPr>
          <w:rFonts w:eastAsiaTheme="minorEastAsia"/>
        </w:rPr>
        <w:t xml:space="preserve"> </w:t>
      </w:r>
      <w:r w:rsidR="00357B75" w:rsidRPr="00D53A32">
        <w:rPr>
          <w:rFonts w:eastAsiaTheme="minorEastAsia"/>
        </w:rPr>
        <w:t xml:space="preserve">only to the recommendations that were selected for the follow-up procedure and in relation to which the State </w:t>
      </w:r>
      <w:r w:rsidR="000B5B9B">
        <w:rPr>
          <w:rFonts w:eastAsiaTheme="minorEastAsia"/>
        </w:rPr>
        <w:t>P</w:t>
      </w:r>
      <w:r w:rsidR="00357B75" w:rsidRPr="00D53A32">
        <w:rPr>
          <w:rFonts w:eastAsiaTheme="minorEastAsia"/>
        </w:rPr>
        <w:t>art</w:t>
      </w:r>
      <w:r w:rsidR="00357B75" w:rsidRPr="00D53A32">
        <w:rPr>
          <w:rFonts w:eastAsiaTheme="minorEastAsia" w:hint="eastAsia"/>
          <w:lang w:eastAsia="ko-KR"/>
        </w:rPr>
        <w:t>y</w:t>
      </w:r>
      <w:r w:rsidR="00357B75" w:rsidRPr="00D53A32">
        <w:rPr>
          <w:rFonts w:eastAsiaTheme="minorEastAsia"/>
        </w:rPr>
        <w:t xml:space="preserve"> </w:t>
      </w:r>
      <w:r w:rsidR="00357B75" w:rsidRPr="00D53A32">
        <w:rPr>
          <w:rFonts w:eastAsiaTheme="minorEastAsia" w:hint="eastAsia"/>
          <w:lang w:eastAsia="ko-KR"/>
        </w:rPr>
        <w:t xml:space="preserve">was </w:t>
      </w:r>
      <w:r w:rsidR="00357B75" w:rsidRPr="00D53A32">
        <w:rPr>
          <w:rFonts w:eastAsiaTheme="minorEastAsia"/>
        </w:rPr>
        <w:t xml:space="preserve">requested to submit information within </w:t>
      </w:r>
      <w:r w:rsidR="00357B75" w:rsidRPr="00D53A32">
        <w:rPr>
          <w:rFonts w:eastAsiaTheme="minorEastAsia" w:hint="eastAsia"/>
          <w:lang w:eastAsia="ko-KR"/>
        </w:rPr>
        <w:t xml:space="preserve">two </w:t>
      </w:r>
      <w:r w:rsidR="00357B75" w:rsidRPr="00D53A32">
        <w:rPr>
          <w:rFonts w:eastAsiaTheme="minorEastAsia"/>
        </w:rPr>
        <w:t>year</w:t>
      </w:r>
      <w:r w:rsidR="00357B75" w:rsidRPr="00D53A32">
        <w:rPr>
          <w:rFonts w:eastAsiaTheme="minorEastAsia" w:hint="eastAsia"/>
          <w:lang w:eastAsia="ko-KR"/>
        </w:rPr>
        <w:t>s</w:t>
      </w:r>
      <w:r w:rsidR="00357B75" w:rsidRPr="00D53A32">
        <w:rPr>
          <w:rFonts w:eastAsiaTheme="minorEastAsia"/>
        </w:rPr>
        <w:t xml:space="preserve"> of the adoption of the concluding observations.</w:t>
      </w:r>
      <w:r w:rsidR="00357B75" w:rsidRPr="00D53A32">
        <w:rPr>
          <w:rFonts w:eastAsiaTheme="minorEastAsia" w:hint="eastAsia"/>
          <w:lang w:eastAsia="ko-KR"/>
        </w:rPr>
        <w:t xml:space="preserve"> The Committee carried out its evaluation using the criteria provided below:</w:t>
      </w:r>
    </w:p>
    <w:p w14:paraId="67518A3F" w14:textId="01689AAC" w:rsidR="00357B75" w:rsidRPr="00357B75" w:rsidRDefault="00357B75" w:rsidP="00357B75">
      <w:pPr>
        <w:spacing w:after="120"/>
        <w:ind w:left="1701" w:right="1134" w:hanging="567"/>
        <w:jc w:val="both"/>
        <w:rPr>
          <w:rFonts w:eastAsiaTheme="minorEastAsia"/>
        </w:rPr>
      </w:pPr>
      <w:r w:rsidRPr="00357B75">
        <w:rPr>
          <w:rFonts w:eastAsiaTheme="minorEastAsia"/>
          <w:b/>
          <w:bCs/>
        </w:rPr>
        <w:t>A</w:t>
      </w:r>
      <w:r w:rsidRPr="00357B75">
        <w:rPr>
          <w:rFonts w:eastAsiaTheme="minorEastAsia"/>
        </w:rPr>
        <w:tab/>
      </w:r>
      <w:r w:rsidRPr="00357B75">
        <w:rPr>
          <w:rFonts w:eastAsiaTheme="minorEastAsia"/>
          <w:b/>
          <w:bCs/>
        </w:rPr>
        <w:t>Reply/action largely satisfactory</w:t>
      </w:r>
      <w:r w:rsidRPr="00975310">
        <w:rPr>
          <w:rFonts w:eastAsiaTheme="minorEastAsia"/>
          <w:b/>
          <w:bCs/>
        </w:rPr>
        <w:t>:</w:t>
      </w:r>
      <w:r w:rsidRPr="00357B75">
        <w:rPr>
          <w:rFonts w:eastAsiaTheme="minorEastAsia"/>
        </w:rPr>
        <w:t xml:space="preserve"> The State </w:t>
      </w:r>
      <w:r w:rsidR="000B5B9B">
        <w:rPr>
          <w:rFonts w:eastAsiaTheme="minorEastAsia"/>
        </w:rPr>
        <w:t>P</w:t>
      </w:r>
      <w:r w:rsidRPr="00357B75">
        <w:rPr>
          <w:rFonts w:eastAsiaTheme="minorEastAsia"/>
        </w:rPr>
        <w:t>arty has provided evidence of significant action taken towards the implementation of the recommendation made by the Committee.</w:t>
      </w:r>
    </w:p>
    <w:p w14:paraId="3E318DFF" w14:textId="25027C26" w:rsidR="00357B75" w:rsidRPr="00357B75" w:rsidRDefault="00357B75" w:rsidP="00357B75">
      <w:pPr>
        <w:spacing w:after="120"/>
        <w:ind w:left="1701" w:right="1134" w:hanging="567"/>
        <w:jc w:val="both"/>
        <w:rPr>
          <w:rFonts w:eastAsiaTheme="minorEastAsia"/>
        </w:rPr>
      </w:pPr>
      <w:r w:rsidRPr="00357B75">
        <w:rPr>
          <w:rFonts w:eastAsiaTheme="minorEastAsia"/>
          <w:b/>
          <w:bCs/>
        </w:rPr>
        <w:t>B</w:t>
      </w:r>
      <w:r w:rsidRPr="00357B75">
        <w:rPr>
          <w:rFonts w:eastAsiaTheme="minorEastAsia"/>
          <w:b/>
          <w:bCs/>
        </w:rPr>
        <w:tab/>
        <w:t xml:space="preserve">Reply/action partially satisfactory: </w:t>
      </w:r>
      <w:r w:rsidRPr="00357B75">
        <w:rPr>
          <w:rFonts w:eastAsiaTheme="minorEastAsia"/>
        </w:rPr>
        <w:t xml:space="preserve">The State </w:t>
      </w:r>
      <w:r w:rsidR="000B5B9B">
        <w:rPr>
          <w:rFonts w:eastAsiaTheme="minorEastAsia"/>
        </w:rPr>
        <w:t>P</w:t>
      </w:r>
      <w:r w:rsidRPr="00357B75">
        <w:rPr>
          <w:rFonts w:eastAsiaTheme="minorEastAsia"/>
        </w:rPr>
        <w:t>arty has taken steps towards the implementation of the recommendation, but additional information or action remains necessary.</w:t>
      </w:r>
    </w:p>
    <w:p w14:paraId="0E214AD4" w14:textId="6B61721A" w:rsidR="00357B75" w:rsidRPr="00357B75" w:rsidRDefault="00357B75" w:rsidP="00357B75">
      <w:pPr>
        <w:spacing w:after="120"/>
        <w:ind w:left="1701" w:right="1134" w:hanging="567"/>
        <w:jc w:val="both"/>
        <w:rPr>
          <w:rFonts w:eastAsiaTheme="minorEastAsia"/>
        </w:rPr>
      </w:pPr>
      <w:r w:rsidRPr="00357B75">
        <w:rPr>
          <w:rFonts w:eastAsiaTheme="minorEastAsia"/>
          <w:b/>
          <w:bCs/>
        </w:rPr>
        <w:t>C</w:t>
      </w:r>
      <w:r w:rsidRPr="00357B75">
        <w:rPr>
          <w:rFonts w:eastAsiaTheme="minorEastAsia"/>
          <w:b/>
          <w:bCs/>
        </w:rPr>
        <w:tab/>
        <w:t xml:space="preserve">Reply/action not satisfactory: </w:t>
      </w:r>
      <w:r w:rsidRPr="00357B75">
        <w:rPr>
          <w:rFonts w:eastAsiaTheme="minorEastAsia"/>
        </w:rPr>
        <w:t xml:space="preserve">A response has been received, but </w:t>
      </w:r>
      <w:r w:rsidR="000B5B9B">
        <w:rPr>
          <w:rFonts w:eastAsiaTheme="minorEastAsia"/>
        </w:rPr>
        <w:t xml:space="preserve">the </w:t>
      </w:r>
      <w:r w:rsidRPr="00357B75">
        <w:rPr>
          <w:rFonts w:eastAsiaTheme="minorEastAsia"/>
        </w:rPr>
        <w:t xml:space="preserve">action taken or information provided by the State </w:t>
      </w:r>
      <w:r w:rsidR="000B5B9B">
        <w:rPr>
          <w:rFonts w:eastAsiaTheme="minorEastAsia"/>
        </w:rPr>
        <w:t>P</w:t>
      </w:r>
      <w:r w:rsidRPr="00357B75">
        <w:rPr>
          <w:rFonts w:eastAsiaTheme="minorEastAsia"/>
        </w:rPr>
        <w:t>arty is not relevant or does not implement the recommendation.</w:t>
      </w:r>
    </w:p>
    <w:p w14:paraId="2E405CAA" w14:textId="77777777" w:rsidR="00357B75" w:rsidRPr="00357B75" w:rsidRDefault="00357B75" w:rsidP="00357B75">
      <w:pPr>
        <w:spacing w:after="120"/>
        <w:ind w:left="1701" w:right="1134" w:hanging="567"/>
        <w:jc w:val="both"/>
        <w:rPr>
          <w:rFonts w:eastAsiaTheme="minorEastAsia"/>
        </w:rPr>
      </w:pPr>
      <w:r w:rsidRPr="00357B75">
        <w:rPr>
          <w:rFonts w:eastAsiaTheme="minorEastAsia"/>
          <w:b/>
          <w:bCs/>
        </w:rPr>
        <w:t>D</w:t>
      </w:r>
      <w:r w:rsidRPr="00357B75">
        <w:rPr>
          <w:rFonts w:eastAsiaTheme="minorEastAsia"/>
          <w:b/>
          <w:bCs/>
        </w:rPr>
        <w:tab/>
        <w:t xml:space="preserve">No cooperation with the Committee: </w:t>
      </w:r>
      <w:r w:rsidRPr="00357B75">
        <w:rPr>
          <w:rFonts w:eastAsiaTheme="minorEastAsia"/>
        </w:rPr>
        <w:t>No follow-up report has been received after the reminder(s).</w:t>
      </w:r>
    </w:p>
    <w:p w14:paraId="762FC1B1" w14:textId="77777777" w:rsidR="00357B75" w:rsidRPr="00357B75" w:rsidRDefault="00357B75" w:rsidP="00357B75">
      <w:pPr>
        <w:spacing w:after="120"/>
        <w:ind w:left="1701" w:right="1134" w:hanging="567"/>
        <w:jc w:val="both"/>
        <w:rPr>
          <w:rFonts w:eastAsiaTheme="minorEastAsia"/>
          <w:b/>
          <w:bCs/>
        </w:rPr>
      </w:pPr>
      <w:r w:rsidRPr="00357B75">
        <w:rPr>
          <w:rFonts w:eastAsiaTheme="minorEastAsia"/>
          <w:b/>
          <w:bCs/>
        </w:rPr>
        <w:t>E</w:t>
      </w:r>
      <w:r w:rsidRPr="00357B75">
        <w:rPr>
          <w:rFonts w:eastAsiaTheme="minorEastAsia"/>
          <w:b/>
          <w:bCs/>
        </w:rPr>
        <w:tab/>
        <w:t>Information or measures taken are contrary to or reflect rejection of the recommendation.</w:t>
      </w:r>
    </w:p>
    <w:p w14:paraId="113B882D" w14:textId="2AC13F53" w:rsidR="00357B75" w:rsidRDefault="00357B75" w:rsidP="00357B75">
      <w:pPr>
        <w:pStyle w:val="SingleTxtG"/>
        <w:rPr>
          <w:rFonts w:eastAsiaTheme="minorEastAsia"/>
          <w:b/>
          <w:bCs/>
        </w:rPr>
      </w:pPr>
      <w:r w:rsidRPr="00357B75">
        <w:rPr>
          <w:rFonts w:eastAsiaTheme="minorEastAsia"/>
          <w:b/>
          <w:bCs/>
        </w:rPr>
        <w:t>F</w:t>
      </w:r>
      <w:r w:rsidRPr="00357B75">
        <w:rPr>
          <w:rFonts w:eastAsiaTheme="minorEastAsia"/>
          <w:b/>
          <w:bCs/>
        </w:rPr>
        <w:tab/>
        <w:t>Pending implementation of the recommendation.</w:t>
      </w:r>
    </w:p>
    <w:p w14:paraId="12C1DAFB" w14:textId="5E68E7AD" w:rsidR="00975310" w:rsidRDefault="00357B75" w:rsidP="00357B75">
      <w:pPr>
        <w:jc w:val="center"/>
        <w:rPr>
          <w:u w:val="single"/>
        </w:rPr>
      </w:pPr>
      <w:r w:rsidRPr="00913582">
        <w:rPr>
          <w:u w:val="single"/>
        </w:rPr>
        <w:tab/>
      </w:r>
      <w:r w:rsidRPr="00913582">
        <w:rPr>
          <w:u w:val="single"/>
        </w:rPr>
        <w:tab/>
      </w:r>
      <w:r w:rsidRPr="00913582">
        <w:rPr>
          <w:u w:val="single"/>
        </w:rPr>
        <w:tab/>
      </w:r>
    </w:p>
    <w:sectPr w:rsidR="00975310" w:rsidSect="00357B75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41C4D0" w14:textId="77777777" w:rsidR="00A20931" w:rsidRDefault="00A20931"/>
  </w:endnote>
  <w:endnote w:type="continuationSeparator" w:id="0">
    <w:p w14:paraId="17F5A430" w14:textId="77777777" w:rsidR="00A20931" w:rsidRDefault="00A20931"/>
  </w:endnote>
  <w:endnote w:type="continuationNotice" w:id="1">
    <w:p w14:paraId="6F35AC82" w14:textId="77777777" w:rsidR="00A20931" w:rsidRDefault="00A2093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7A81E" w14:textId="0CEE5448" w:rsidR="00357B75" w:rsidRPr="00975310" w:rsidRDefault="00975310" w:rsidP="00975310">
    <w:pPr>
      <w:pStyle w:val="Footer"/>
      <w:tabs>
        <w:tab w:val="right" w:pos="9638"/>
      </w:tabs>
    </w:pPr>
    <w:r w:rsidRPr="00975310">
      <w:rPr>
        <w:b/>
        <w:bCs/>
        <w:sz w:val="18"/>
      </w:rPr>
      <w:fldChar w:fldCharType="begin"/>
    </w:r>
    <w:r w:rsidRPr="00975310">
      <w:rPr>
        <w:b/>
        <w:bCs/>
        <w:sz w:val="18"/>
      </w:rPr>
      <w:instrText xml:space="preserve"> PAGE  \* MERGEFORMAT </w:instrText>
    </w:r>
    <w:r w:rsidRPr="00975310">
      <w:rPr>
        <w:b/>
        <w:bCs/>
        <w:sz w:val="18"/>
      </w:rPr>
      <w:fldChar w:fldCharType="separate"/>
    </w:r>
    <w:r w:rsidRPr="00975310">
      <w:rPr>
        <w:b/>
        <w:bCs/>
        <w:noProof/>
        <w:sz w:val="18"/>
      </w:rPr>
      <w:t>2</w:t>
    </w:r>
    <w:r w:rsidRPr="00975310">
      <w:rPr>
        <w:b/>
        <w:bCs/>
        <w:sz w:val="18"/>
      </w:rPr>
      <w:fldChar w:fldCharType="end"/>
    </w:r>
    <w:r>
      <w:tab/>
      <w:t>GE.26-02151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ACCAE" w14:textId="5ED0F10E" w:rsidR="00357B75" w:rsidRPr="00975310" w:rsidRDefault="00975310" w:rsidP="00975310">
    <w:pPr>
      <w:pStyle w:val="Footer"/>
      <w:tabs>
        <w:tab w:val="right" w:pos="9638"/>
      </w:tabs>
    </w:pPr>
    <w:r>
      <w:t>GE.26-02151</w:t>
    </w:r>
    <w:r>
      <w:tab/>
    </w:r>
    <w:r w:rsidRPr="00975310">
      <w:rPr>
        <w:b/>
        <w:bCs/>
        <w:sz w:val="18"/>
      </w:rPr>
      <w:fldChar w:fldCharType="begin"/>
    </w:r>
    <w:r w:rsidRPr="00975310">
      <w:rPr>
        <w:b/>
        <w:bCs/>
        <w:sz w:val="18"/>
      </w:rPr>
      <w:instrText xml:space="preserve"> PAGE  \* MERGEFORMAT </w:instrText>
    </w:r>
    <w:r w:rsidRPr="00975310">
      <w:rPr>
        <w:b/>
        <w:bCs/>
        <w:sz w:val="18"/>
      </w:rPr>
      <w:fldChar w:fldCharType="separate"/>
    </w:r>
    <w:r w:rsidRPr="00975310">
      <w:rPr>
        <w:b/>
        <w:bCs/>
        <w:noProof/>
        <w:sz w:val="18"/>
      </w:rPr>
      <w:t>3</w:t>
    </w:r>
    <w:r w:rsidRPr="00975310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258AF" w14:textId="590F6986" w:rsidR="004D1140" w:rsidRDefault="004D1140" w:rsidP="00542574"/>
  <w:p w14:paraId="238E8F6E" w14:textId="3F4013D1" w:rsidR="00975310" w:rsidRPr="00975310" w:rsidRDefault="00975310" w:rsidP="00975310">
    <w:r>
      <w:t>GE.26-02151  (E)</w:t>
    </w:r>
    <w:r w:rsidRPr="0027112F">
      <w:rPr>
        <w:noProof/>
        <w:lang w:val="en-US"/>
      </w:rPr>
      <w:drawing>
        <wp:anchor distT="0" distB="0" distL="114300" distR="114300" simplePos="0" relativeHeight="251660800" behindDoc="0" locked="1" layoutInCell="1" allowOverlap="1" wp14:anchorId="790F8D08" wp14:editId="64A2625E">
          <wp:simplePos x="0" y="0"/>
          <wp:positionH relativeFrom="column">
            <wp:posOffset>4558030</wp:posOffset>
          </wp:positionH>
          <wp:positionV relativeFrom="page">
            <wp:posOffset>10128250</wp:posOffset>
          </wp:positionV>
          <wp:extent cx="932400" cy="230400"/>
          <wp:effectExtent l="0" t="0" r="1270" b="0"/>
          <wp:wrapNone/>
          <wp:docPr id="5" name="Picture 1" descr="Please recycl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752" behindDoc="0" locked="0" layoutInCell="1" allowOverlap="1" wp14:anchorId="53404DF9" wp14:editId="76B62574">
          <wp:simplePos x="0" y="0"/>
          <wp:positionH relativeFrom="margin">
            <wp:posOffset>5583555</wp:posOffset>
          </wp:positionH>
          <wp:positionV relativeFrom="margin">
            <wp:posOffset>8981440</wp:posOffset>
          </wp:positionV>
          <wp:extent cx="571500" cy="571500"/>
          <wp:effectExtent l="0" t="0" r="0" b="0"/>
          <wp:wrapNone/>
          <wp:docPr id="140963322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47D2">
      <w:t xml:space="preserve">    020326    020326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EB08D1" w14:textId="77777777" w:rsidR="00A20931" w:rsidRPr="000B175B" w:rsidRDefault="00A20931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550469A" w14:textId="77777777" w:rsidR="00A20931" w:rsidRPr="00FC68B7" w:rsidRDefault="00A20931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26741BAF" w14:textId="77777777" w:rsidR="00A20931" w:rsidRDefault="00A20931"/>
  </w:footnote>
  <w:footnote w:id="2">
    <w:p w14:paraId="5953BD2C" w14:textId="1170F243" w:rsidR="00357B75" w:rsidRPr="00357B75" w:rsidRDefault="00357B75">
      <w:pPr>
        <w:pStyle w:val="FootnoteText"/>
        <w:rPr>
          <w:lang w:val="en-US"/>
        </w:rPr>
      </w:pPr>
      <w:r>
        <w:rPr>
          <w:rStyle w:val="FootnoteReference"/>
        </w:rPr>
        <w:tab/>
      </w:r>
      <w:r w:rsidRPr="00357B75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 w:rsidRPr="001864A5">
        <w:t>Adopted by the Committee at its</w:t>
      </w:r>
      <w:r w:rsidR="005B5A50">
        <w:t xml:space="preserve"> thirty-ninth</w:t>
      </w:r>
      <w:r w:rsidRPr="001864A5">
        <w:t xml:space="preserve"> session</w:t>
      </w:r>
      <w:r>
        <w:t xml:space="preserve"> </w:t>
      </w:r>
      <w:r w:rsidRPr="001864A5">
        <w:t>(</w:t>
      </w:r>
      <w:r>
        <w:t>2</w:t>
      </w:r>
      <w:r w:rsidR="005B5A50">
        <w:t>–</w:t>
      </w:r>
      <w:r>
        <w:t>13 December 2024</w:t>
      </w:r>
      <w:r w:rsidRPr="00316085">
        <w:t>)</w:t>
      </w:r>
      <w:r>
        <w:t>.</w:t>
      </w:r>
    </w:p>
  </w:footnote>
  <w:footnote w:id="3">
    <w:p w14:paraId="1535F3A8" w14:textId="4A9DAA87" w:rsidR="00960173" w:rsidRPr="00960173" w:rsidRDefault="00960173" w:rsidP="00960173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hyperlink r:id="rId1" w:history="1">
        <w:r w:rsidRPr="0089406B">
          <w:rPr>
            <w:rStyle w:val="Hyperlink"/>
          </w:rPr>
          <w:t>CMW/C/39/2/Add.1</w:t>
        </w:r>
      </w:hyperlink>
      <w: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9716C" w14:textId="265725D3" w:rsidR="00357B75" w:rsidRPr="00357B75" w:rsidRDefault="00357B75">
    <w:pPr>
      <w:pStyle w:val="Header"/>
    </w:pPr>
    <w:fldSimple w:instr=" TITLE  \* MERGEFORMAT ">
      <w:r w:rsidR="00C95F12">
        <w:t>CMW/C/39/2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86E93" w14:textId="1C33E238" w:rsidR="00357B75" w:rsidRPr="00357B75" w:rsidRDefault="00357B75" w:rsidP="00357B75">
    <w:pPr>
      <w:pStyle w:val="Header"/>
      <w:jc w:val="right"/>
    </w:pPr>
    <w:fldSimple w:instr=" TITLE  \* MERGEFORMAT ">
      <w:r w:rsidR="00C95F12">
        <w:t>CMW/C/39/2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54887"/>
    <w:multiLevelType w:val="hybridMultilevel"/>
    <w:tmpl w:val="5A48E46A"/>
    <w:lvl w:ilvl="0" w:tplc="F560206C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024650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4B476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1247883113">
    <w:abstractNumId w:val="5"/>
  </w:num>
  <w:num w:numId="2" w16cid:durableId="873036010">
    <w:abstractNumId w:val="4"/>
  </w:num>
  <w:num w:numId="3" w16cid:durableId="1914467056">
    <w:abstractNumId w:val="7"/>
  </w:num>
  <w:num w:numId="4" w16cid:durableId="1532690605">
    <w:abstractNumId w:val="3"/>
  </w:num>
  <w:num w:numId="5" w16cid:durableId="1805656762">
    <w:abstractNumId w:val="0"/>
  </w:num>
  <w:num w:numId="6" w16cid:durableId="1827622748">
    <w:abstractNumId w:val="1"/>
  </w:num>
  <w:num w:numId="7" w16cid:durableId="2006010863">
    <w:abstractNumId w:val="6"/>
  </w:num>
  <w:num w:numId="8" w16cid:durableId="1464688204">
    <w:abstractNumId w:val="2"/>
  </w:num>
  <w:num w:numId="9" w16cid:durableId="564798092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5"/>
  <w:activeWritingStyle w:appName="MSWord" w:lang="en-GB" w:vendorID="64" w:dllVersion="5" w:nlCheck="1" w:checkStyle="1"/>
  <w:activeWritingStyle w:appName="MSWord" w:lang="en-GB" w:vendorID="64" w:dllVersion="6" w:nlCheck="1" w:checkStyle="1"/>
  <w:activeWritingStyle w:appName="MSWord" w:lang="en-GB" w:vendorID="64" w:dllVersion="0" w:nlCheck="1" w:checkStyle="0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B75"/>
    <w:rsid w:val="000016D7"/>
    <w:rsid w:val="00007F7F"/>
    <w:rsid w:val="00022DB5"/>
    <w:rsid w:val="000403D1"/>
    <w:rsid w:val="000449AA"/>
    <w:rsid w:val="000467C3"/>
    <w:rsid w:val="00050F6B"/>
    <w:rsid w:val="0005662A"/>
    <w:rsid w:val="00072C8C"/>
    <w:rsid w:val="00073E70"/>
    <w:rsid w:val="000876EB"/>
    <w:rsid w:val="00091419"/>
    <w:rsid w:val="000931C0"/>
    <w:rsid w:val="000B175B"/>
    <w:rsid w:val="000B2851"/>
    <w:rsid w:val="000B3A0F"/>
    <w:rsid w:val="000B4A3B"/>
    <w:rsid w:val="000B5B9B"/>
    <w:rsid w:val="000C59D8"/>
    <w:rsid w:val="000D1851"/>
    <w:rsid w:val="000D451A"/>
    <w:rsid w:val="000E0415"/>
    <w:rsid w:val="00146C3D"/>
    <w:rsid w:val="00146D32"/>
    <w:rsid w:val="001509BA"/>
    <w:rsid w:val="001705D1"/>
    <w:rsid w:val="0017171E"/>
    <w:rsid w:val="001B4B04"/>
    <w:rsid w:val="001C6663"/>
    <w:rsid w:val="001C7895"/>
    <w:rsid w:val="001D26DF"/>
    <w:rsid w:val="001E2790"/>
    <w:rsid w:val="001E676A"/>
    <w:rsid w:val="001F1707"/>
    <w:rsid w:val="00211E0B"/>
    <w:rsid w:val="00211E72"/>
    <w:rsid w:val="00214047"/>
    <w:rsid w:val="0022130F"/>
    <w:rsid w:val="00237785"/>
    <w:rsid w:val="002410DD"/>
    <w:rsid w:val="00241466"/>
    <w:rsid w:val="00253D58"/>
    <w:rsid w:val="0027725F"/>
    <w:rsid w:val="002A7BAB"/>
    <w:rsid w:val="002C21F0"/>
    <w:rsid w:val="002F62AB"/>
    <w:rsid w:val="003107FA"/>
    <w:rsid w:val="003229D8"/>
    <w:rsid w:val="0033131C"/>
    <w:rsid w:val="003314D1"/>
    <w:rsid w:val="00335A2F"/>
    <w:rsid w:val="00341937"/>
    <w:rsid w:val="00357B75"/>
    <w:rsid w:val="00361043"/>
    <w:rsid w:val="0037067E"/>
    <w:rsid w:val="0039277A"/>
    <w:rsid w:val="00396560"/>
    <w:rsid w:val="003972E0"/>
    <w:rsid w:val="003975ED"/>
    <w:rsid w:val="003C2CC4"/>
    <w:rsid w:val="003D47D2"/>
    <w:rsid w:val="003D4B23"/>
    <w:rsid w:val="0040240F"/>
    <w:rsid w:val="004239A2"/>
    <w:rsid w:val="00424C80"/>
    <w:rsid w:val="004269E1"/>
    <w:rsid w:val="004325CB"/>
    <w:rsid w:val="0044503A"/>
    <w:rsid w:val="00446DE4"/>
    <w:rsid w:val="00447761"/>
    <w:rsid w:val="00451EC3"/>
    <w:rsid w:val="00461C8C"/>
    <w:rsid w:val="00461D16"/>
    <w:rsid w:val="00461F0C"/>
    <w:rsid w:val="004721B1"/>
    <w:rsid w:val="004859EC"/>
    <w:rsid w:val="00496A15"/>
    <w:rsid w:val="004A7BA3"/>
    <w:rsid w:val="004B75D2"/>
    <w:rsid w:val="004C5F24"/>
    <w:rsid w:val="004D1140"/>
    <w:rsid w:val="004F55ED"/>
    <w:rsid w:val="0052176C"/>
    <w:rsid w:val="005261E5"/>
    <w:rsid w:val="005420F2"/>
    <w:rsid w:val="00542574"/>
    <w:rsid w:val="00543513"/>
    <w:rsid w:val="005436AB"/>
    <w:rsid w:val="00546924"/>
    <w:rsid w:val="00546DBF"/>
    <w:rsid w:val="00553D76"/>
    <w:rsid w:val="005552B5"/>
    <w:rsid w:val="0056117B"/>
    <w:rsid w:val="00562621"/>
    <w:rsid w:val="00571365"/>
    <w:rsid w:val="00593E5E"/>
    <w:rsid w:val="00596A55"/>
    <w:rsid w:val="005A0E16"/>
    <w:rsid w:val="005B3DB3"/>
    <w:rsid w:val="005B5A50"/>
    <w:rsid w:val="005B6E48"/>
    <w:rsid w:val="005B7CA5"/>
    <w:rsid w:val="005D53BE"/>
    <w:rsid w:val="005D793F"/>
    <w:rsid w:val="005E1712"/>
    <w:rsid w:val="006078BF"/>
    <w:rsid w:val="00611FC4"/>
    <w:rsid w:val="00616629"/>
    <w:rsid w:val="006176FB"/>
    <w:rsid w:val="00635371"/>
    <w:rsid w:val="00640B26"/>
    <w:rsid w:val="00655B60"/>
    <w:rsid w:val="00670741"/>
    <w:rsid w:val="00674D2A"/>
    <w:rsid w:val="00696BD6"/>
    <w:rsid w:val="006A6B9D"/>
    <w:rsid w:val="006A7392"/>
    <w:rsid w:val="006B3189"/>
    <w:rsid w:val="006B7D65"/>
    <w:rsid w:val="006D6DA6"/>
    <w:rsid w:val="006E564B"/>
    <w:rsid w:val="006F13F0"/>
    <w:rsid w:val="006F5035"/>
    <w:rsid w:val="007065EB"/>
    <w:rsid w:val="00720183"/>
    <w:rsid w:val="0072632A"/>
    <w:rsid w:val="0074200B"/>
    <w:rsid w:val="00745188"/>
    <w:rsid w:val="007A6296"/>
    <w:rsid w:val="007A79E4"/>
    <w:rsid w:val="007B6BA5"/>
    <w:rsid w:val="007C1B62"/>
    <w:rsid w:val="007C3390"/>
    <w:rsid w:val="007C4F4B"/>
    <w:rsid w:val="007D2CDC"/>
    <w:rsid w:val="007D5327"/>
    <w:rsid w:val="007D7C15"/>
    <w:rsid w:val="007F6611"/>
    <w:rsid w:val="008155C3"/>
    <w:rsid w:val="008175E9"/>
    <w:rsid w:val="0082243E"/>
    <w:rsid w:val="008242D7"/>
    <w:rsid w:val="00826858"/>
    <w:rsid w:val="00856CD2"/>
    <w:rsid w:val="00861BC6"/>
    <w:rsid w:val="00871FD5"/>
    <w:rsid w:val="008847BB"/>
    <w:rsid w:val="0089406B"/>
    <w:rsid w:val="008979B1"/>
    <w:rsid w:val="008A0FB5"/>
    <w:rsid w:val="008A6B25"/>
    <w:rsid w:val="008A6C4F"/>
    <w:rsid w:val="008B5E73"/>
    <w:rsid w:val="008C188C"/>
    <w:rsid w:val="008C1E4D"/>
    <w:rsid w:val="008E0E46"/>
    <w:rsid w:val="0090452C"/>
    <w:rsid w:val="0090490A"/>
    <w:rsid w:val="00907C3F"/>
    <w:rsid w:val="0092237C"/>
    <w:rsid w:val="0093707B"/>
    <w:rsid w:val="009400EB"/>
    <w:rsid w:val="009427E3"/>
    <w:rsid w:val="00946575"/>
    <w:rsid w:val="009466D5"/>
    <w:rsid w:val="00947423"/>
    <w:rsid w:val="00956D9B"/>
    <w:rsid w:val="00960173"/>
    <w:rsid w:val="00963CBA"/>
    <w:rsid w:val="009654B7"/>
    <w:rsid w:val="00975310"/>
    <w:rsid w:val="00991261"/>
    <w:rsid w:val="009A0B83"/>
    <w:rsid w:val="009A38EE"/>
    <w:rsid w:val="009B3800"/>
    <w:rsid w:val="009D22AC"/>
    <w:rsid w:val="009D50DB"/>
    <w:rsid w:val="009E1C4E"/>
    <w:rsid w:val="009F0FD5"/>
    <w:rsid w:val="00A0036A"/>
    <w:rsid w:val="00A038BE"/>
    <w:rsid w:val="00A05E0B"/>
    <w:rsid w:val="00A1427D"/>
    <w:rsid w:val="00A16A53"/>
    <w:rsid w:val="00A20931"/>
    <w:rsid w:val="00A3763B"/>
    <w:rsid w:val="00A4634F"/>
    <w:rsid w:val="00A51CF3"/>
    <w:rsid w:val="00A72F22"/>
    <w:rsid w:val="00A73D32"/>
    <w:rsid w:val="00A748A6"/>
    <w:rsid w:val="00A879A4"/>
    <w:rsid w:val="00A87E95"/>
    <w:rsid w:val="00A92E29"/>
    <w:rsid w:val="00AC212B"/>
    <w:rsid w:val="00AC5AE2"/>
    <w:rsid w:val="00AD09E9"/>
    <w:rsid w:val="00AD3AF9"/>
    <w:rsid w:val="00AF0576"/>
    <w:rsid w:val="00AF3829"/>
    <w:rsid w:val="00B0301A"/>
    <w:rsid w:val="00B037F0"/>
    <w:rsid w:val="00B2327D"/>
    <w:rsid w:val="00B2718F"/>
    <w:rsid w:val="00B30179"/>
    <w:rsid w:val="00B3317B"/>
    <w:rsid w:val="00B334DC"/>
    <w:rsid w:val="00B3631A"/>
    <w:rsid w:val="00B46D8D"/>
    <w:rsid w:val="00B53013"/>
    <w:rsid w:val="00B67F5E"/>
    <w:rsid w:val="00B73E65"/>
    <w:rsid w:val="00B81E12"/>
    <w:rsid w:val="00B87110"/>
    <w:rsid w:val="00B97FA8"/>
    <w:rsid w:val="00BC1385"/>
    <w:rsid w:val="00BC74E9"/>
    <w:rsid w:val="00BE618E"/>
    <w:rsid w:val="00BE655C"/>
    <w:rsid w:val="00C217E7"/>
    <w:rsid w:val="00C24693"/>
    <w:rsid w:val="00C35F0B"/>
    <w:rsid w:val="00C45DD2"/>
    <w:rsid w:val="00C463DD"/>
    <w:rsid w:val="00C64458"/>
    <w:rsid w:val="00C73E20"/>
    <w:rsid w:val="00C745C3"/>
    <w:rsid w:val="00C85116"/>
    <w:rsid w:val="00C91E8D"/>
    <w:rsid w:val="00C95F12"/>
    <w:rsid w:val="00CA2A58"/>
    <w:rsid w:val="00CC0B55"/>
    <w:rsid w:val="00CD33D8"/>
    <w:rsid w:val="00CD6995"/>
    <w:rsid w:val="00CE4A8F"/>
    <w:rsid w:val="00CF0214"/>
    <w:rsid w:val="00CF586F"/>
    <w:rsid w:val="00CF7D43"/>
    <w:rsid w:val="00D11129"/>
    <w:rsid w:val="00D2031B"/>
    <w:rsid w:val="00D22332"/>
    <w:rsid w:val="00D25FE2"/>
    <w:rsid w:val="00D43252"/>
    <w:rsid w:val="00D53A32"/>
    <w:rsid w:val="00D550F9"/>
    <w:rsid w:val="00D572B0"/>
    <w:rsid w:val="00D62E90"/>
    <w:rsid w:val="00D647D7"/>
    <w:rsid w:val="00D713A6"/>
    <w:rsid w:val="00D75EB1"/>
    <w:rsid w:val="00D76BE5"/>
    <w:rsid w:val="00D84989"/>
    <w:rsid w:val="00D85768"/>
    <w:rsid w:val="00D978C6"/>
    <w:rsid w:val="00DA67AD"/>
    <w:rsid w:val="00DB18CE"/>
    <w:rsid w:val="00DB5566"/>
    <w:rsid w:val="00DE3EC0"/>
    <w:rsid w:val="00E11593"/>
    <w:rsid w:val="00E12B6B"/>
    <w:rsid w:val="00E130AB"/>
    <w:rsid w:val="00E32915"/>
    <w:rsid w:val="00E355F5"/>
    <w:rsid w:val="00E438D9"/>
    <w:rsid w:val="00E5644E"/>
    <w:rsid w:val="00E7260F"/>
    <w:rsid w:val="00E806EE"/>
    <w:rsid w:val="00E9094B"/>
    <w:rsid w:val="00E95070"/>
    <w:rsid w:val="00E96630"/>
    <w:rsid w:val="00EA2A2F"/>
    <w:rsid w:val="00EB0FB9"/>
    <w:rsid w:val="00EC2B9E"/>
    <w:rsid w:val="00EC6DF0"/>
    <w:rsid w:val="00ED0CA9"/>
    <w:rsid w:val="00ED7A2A"/>
    <w:rsid w:val="00EF1D7F"/>
    <w:rsid w:val="00EF5BDB"/>
    <w:rsid w:val="00F07FD9"/>
    <w:rsid w:val="00F23933"/>
    <w:rsid w:val="00F24119"/>
    <w:rsid w:val="00F40E75"/>
    <w:rsid w:val="00F42CD9"/>
    <w:rsid w:val="00F52936"/>
    <w:rsid w:val="00F54083"/>
    <w:rsid w:val="00F677CB"/>
    <w:rsid w:val="00F67B04"/>
    <w:rsid w:val="00F738EB"/>
    <w:rsid w:val="00FA7DF3"/>
    <w:rsid w:val="00FB0062"/>
    <w:rsid w:val="00FC68B7"/>
    <w:rsid w:val="00FD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1C244D"/>
  <w15:docId w15:val="{0FCBBA7A-A045-420E-8636-2542E7EA1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/>
    <w:lsdException w:name="macro" w:semiHidden="1" w:unhideWhenUsed="1"/>
    <w:lsdException w:name="toa heading" w:semiHidden="1" w:unhideWhenUsed="1"/>
    <w:lsdException w:name="List" w:semiHidden="1"/>
    <w:lsdException w:name="List Bullet" w:semiHidden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semiHidden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038BE"/>
    <w:pPr>
      <w:suppressAutoHyphens/>
      <w:spacing w:line="240" w:lineRule="atLeast"/>
    </w:pPr>
    <w:rPr>
      <w:lang w:val="en-GB" w:eastAsia="en-US"/>
    </w:rPr>
  </w:style>
  <w:style w:type="paragraph" w:styleId="Heading1">
    <w:name w:val="heading 1"/>
    <w:aliases w:val="Table_G"/>
    <w:basedOn w:val="SingleTxtG"/>
    <w:next w:val="SingleTxtG"/>
    <w:semiHidden/>
    <w:qFormat/>
    <w:rsid w:val="00CF021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semiHidden/>
    <w:qFormat/>
    <w:rsid w:val="00CF0214"/>
    <w:pPr>
      <w:spacing w:line="240" w:lineRule="auto"/>
      <w:outlineLvl w:val="1"/>
    </w:pPr>
  </w:style>
  <w:style w:type="paragraph" w:styleId="Heading3">
    <w:name w:val="heading 3"/>
    <w:basedOn w:val="Normal"/>
    <w:next w:val="Normal"/>
    <w:semiHidden/>
    <w:qFormat/>
    <w:rsid w:val="00CF0214"/>
    <w:pPr>
      <w:spacing w:line="240" w:lineRule="auto"/>
      <w:outlineLvl w:val="2"/>
    </w:pPr>
  </w:style>
  <w:style w:type="paragraph" w:styleId="Heading4">
    <w:name w:val="heading 4"/>
    <w:basedOn w:val="Normal"/>
    <w:next w:val="Normal"/>
    <w:semiHidden/>
    <w:qFormat/>
    <w:rsid w:val="00CF0214"/>
    <w:pPr>
      <w:spacing w:line="240" w:lineRule="auto"/>
      <w:outlineLvl w:val="3"/>
    </w:pPr>
  </w:style>
  <w:style w:type="paragraph" w:styleId="Heading5">
    <w:name w:val="heading 5"/>
    <w:basedOn w:val="Normal"/>
    <w:next w:val="Normal"/>
    <w:semiHidden/>
    <w:qFormat/>
    <w:rsid w:val="00CF0214"/>
    <w:pPr>
      <w:spacing w:line="240" w:lineRule="auto"/>
      <w:outlineLvl w:val="4"/>
    </w:pPr>
  </w:style>
  <w:style w:type="paragraph" w:styleId="Heading6">
    <w:name w:val="heading 6"/>
    <w:basedOn w:val="Normal"/>
    <w:next w:val="Normal"/>
    <w:semiHidden/>
    <w:qFormat/>
    <w:rsid w:val="00CF0214"/>
    <w:pPr>
      <w:spacing w:line="240" w:lineRule="auto"/>
      <w:outlineLvl w:val="5"/>
    </w:pPr>
  </w:style>
  <w:style w:type="paragraph" w:styleId="Heading7">
    <w:name w:val="heading 7"/>
    <w:basedOn w:val="Normal"/>
    <w:next w:val="Normal"/>
    <w:semiHidden/>
    <w:qFormat/>
    <w:rsid w:val="00CF0214"/>
    <w:pPr>
      <w:spacing w:line="240" w:lineRule="auto"/>
      <w:outlineLvl w:val="6"/>
    </w:pPr>
  </w:style>
  <w:style w:type="paragraph" w:styleId="Heading8">
    <w:name w:val="heading 8"/>
    <w:basedOn w:val="Normal"/>
    <w:next w:val="Normal"/>
    <w:semiHidden/>
    <w:qFormat/>
    <w:rsid w:val="00CF0214"/>
    <w:pPr>
      <w:spacing w:line="240" w:lineRule="auto"/>
      <w:outlineLvl w:val="7"/>
    </w:pPr>
  </w:style>
  <w:style w:type="paragraph" w:styleId="Heading9">
    <w:name w:val="heading 9"/>
    <w:basedOn w:val="Normal"/>
    <w:next w:val="Normal"/>
    <w:semiHidden/>
    <w:qFormat/>
    <w:rsid w:val="00CF0214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qFormat/>
    <w:rsid w:val="00E32915"/>
    <w:p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qFormat/>
    <w:rsid w:val="004A7BA3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4A7BA3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character" w:styleId="FootnoteReference">
    <w:name w:val="footnote reference"/>
    <w:aliases w:val="4_G"/>
    <w:basedOn w:val="DefaultParagraphFont"/>
    <w:qFormat/>
    <w:rsid w:val="00CF021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basedOn w:val="FootnoteReference"/>
    <w:qFormat/>
    <w:rsid w:val="00CF021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qFormat/>
    <w:rsid w:val="00CF021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F0214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unhideWhenUsed/>
    <w:rsid w:val="00B0301A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B0301A"/>
    <w:rPr>
      <w:color w:val="0000FF"/>
      <w:u w:val="none"/>
    </w:rPr>
  </w:style>
  <w:style w:type="paragraph" w:customStyle="1" w:styleId="SMG">
    <w:name w:val="__S_M_G"/>
    <w:basedOn w:val="Normal"/>
    <w:next w:val="Normal"/>
    <w:rsid w:val="00CF021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F021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F021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qFormat/>
    <w:rsid w:val="00CF021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qFormat/>
    <w:rsid w:val="00CF0214"/>
  </w:style>
  <w:style w:type="character" w:styleId="PageNumber">
    <w:name w:val="page number"/>
    <w:aliases w:val="7_G"/>
    <w:basedOn w:val="DefaultParagraphFont"/>
    <w:qFormat/>
    <w:rsid w:val="00CF021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F021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CF0214"/>
    <w:pPr>
      <w:numPr>
        <w:numId w:val="6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qFormat/>
    <w:rsid w:val="00CF021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qFormat/>
    <w:rsid w:val="00CF0214"/>
    <w:pPr>
      <w:numPr>
        <w:numId w:val="7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qFormat/>
    <w:rsid w:val="004A7BA3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4A7BA3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4A7BA3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4A7BA3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character" w:styleId="UnresolvedMention">
    <w:name w:val="Unresolved Mention"/>
    <w:basedOn w:val="DefaultParagraphFont"/>
    <w:uiPriority w:val="99"/>
    <w:semiHidden/>
    <w:unhideWhenUsed/>
    <w:rsid w:val="0089406B"/>
    <w:rPr>
      <w:color w:val="605E5C"/>
      <w:shd w:val="clear" w:color="auto" w:fill="E1DFDD"/>
    </w:rPr>
  </w:style>
  <w:style w:type="character" w:customStyle="1" w:styleId="SingleTxtGChar">
    <w:name w:val="_ Single Txt_G Char"/>
    <w:link w:val="SingleTxtG"/>
    <w:rsid w:val="00357B75"/>
    <w:rPr>
      <w:lang w:val="en-GB" w:eastAsia="en-US"/>
    </w:rPr>
  </w:style>
  <w:style w:type="paragraph" w:styleId="Revision">
    <w:name w:val="Revision"/>
    <w:hidden/>
    <w:uiPriority w:val="99"/>
    <w:semiHidden/>
    <w:rsid w:val="005B5A50"/>
    <w:rPr>
      <w:lang w:val="en-GB" w:eastAsia="en-US"/>
    </w:rPr>
  </w:style>
  <w:style w:type="paragraph" w:customStyle="1" w:styleId="ParaNoG">
    <w:name w:val="_ParaNo._G"/>
    <w:basedOn w:val="SingleTxtG"/>
    <w:rsid w:val="00975310"/>
    <w:pPr>
      <w:numPr>
        <w:numId w:val="9"/>
      </w:numPr>
      <w:suppressAutoHyphens w:val="0"/>
      <w:kinsoku/>
      <w:overflowPunct/>
      <w:autoSpaceDE/>
      <w:autoSpaceDN/>
      <w:adjustRightInd/>
      <w:snapToGrid/>
    </w:pPr>
    <w:rPr>
      <w:rFonts w:eastAsia="SimSu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docs.un.org/en/CMW/C/39/2/Add.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FLECHE\United%20Nations\UNOG_DCM-Macros%20-%20OHCHR\Templates\CMW\CMW_E.dot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2026-02-18T17:34:14Z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lcf76f155ced4ddcb4097134ff3c332f xmlns="7bed2cdb-1da6-4e77-9691-93a0805b4a49">
      <Terms xmlns="http://schemas.microsoft.com/office/infopath/2007/PartnerControls"/>
    </lcf76f155ced4ddcb4097134ff3c332f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4CCA895A17B843B34B7F2324FFA44A" ma:contentTypeVersion="41" ma:contentTypeDescription="Create a new document." ma:contentTypeScope="" ma:versionID="97da86fa48f09456ca51515a603a8f14">
  <xsd:schema xmlns:xsd="http://www.w3.org/2001/XMLSchema" xmlns:xs="http://www.w3.org/2001/XMLSchema" xmlns:p="http://schemas.microsoft.com/office/2006/metadata/properties" xmlns:ns1="http://schemas.microsoft.com/sharepoint/v3" xmlns:ns2="985ec44e-1bab-4c0b-9df0-6ba128686fc9" xmlns:ns4="11a6fe0c-d8de-4390-afb3-d9c7c54181f0" xmlns:ns5="7bed2cdb-1da6-4e77-9691-93a0805b4a49" targetNamespace="http://schemas.microsoft.com/office/2006/metadata/properties" ma:root="true" ma:fieldsID="cc9196c8582ea4cc3ef8589a0e598ae0" ns1:_="" ns2:_="" ns4:_="" ns5:_="">
    <xsd:import namespace="http://schemas.microsoft.com/sharepoint/v3"/>
    <xsd:import namespace="985ec44e-1bab-4c0b-9df0-6ba128686fc9"/>
    <xsd:import namespace="11a6fe0c-d8de-4390-afb3-d9c7c54181f0"/>
    <xsd:import namespace="7bed2cdb-1da6-4e77-9691-93a0805b4a49"/>
    <xsd:element name="properties">
      <xsd:complexType>
        <xsd:sequence>
          <xsd:element name="documentManagement">
            <xsd:complexType>
              <xsd:all>
                <xsd:element ref="ns2:Document_x0020_Date" minOccurs="0"/>
                <xsd:element ref="ns2:Document_x0020_Type" minOccurs="0"/>
                <xsd:element ref="ns1:KpiDescription" minOccurs="0"/>
                <xsd:element ref="ns2:UN_x0020_Official_x0020_Language" minOccurs="0"/>
                <xsd:element ref="ns2:Security_x0020_Level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AutoKeyPoints" minOccurs="0"/>
                <xsd:element ref="ns5:MediaServiceKeyPoints" minOccurs="0"/>
                <xsd:element ref="ns5:MediaServiceAutoTags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5:MediaServiceSearchProperties" minOccurs="0"/>
                <xsd:element ref="ns5:MediaServiceObjectDetectorVersions" minOccurs="0"/>
                <xsd:element ref="ns5:lcf76f155ced4ddcb4097134ff3c332f" minOccurs="0"/>
                <xsd:element ref="ns2:TaxCatchAll" minOccurs="0"/>
                <xsd:element ref="ns4:SharedWithUsers" minOccurs="0"/>
                <xsd:element ref="ns4:SharedWithDetail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Document_x0020_Date" ma:index="8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9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UN_x0020_Official_x0020_Language" ma:index="11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2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TaxCatchAll" ma:index="45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4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ed2cdb-1da6-4e77-9691-93a0805b4a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5" nillable="true" ma:displayName="Tags" ma:internalName="MediaServiceAutoTags" ma:readOnly="true">
      <xsd:simpleType>
        <xsd:restriction base="dms:Text"/>
      </xsd:simple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40" nillable="true" ma:displayName="Location" ma:internalName="MediaServiceLocation" ma:readOnly="true">
      <xsd:simpleType>
        <xsd:restriction base="dms:Text"/>
      </xsd:simpleType>
    </xsd:element>
    <xsd:element name="MediaServiceSearchProperties" ma:index="4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4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4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941213-845C-4AEF-B23D-B6A830668D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8871DA-BA0C-4793-8B9B-CA35A34E1214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http://schemas.microsoft.com/sharepoint/v3"/>
    <ds:schemaRef ds:uri="7bed2cdb-1da6-4e77-9691-93a0805b4a49"/>
  </ds:schemaRefs>
</ds:datastoreItem>
</file>

<file path=customXml/itemProps3.xml><?xml version="1.0" encoding="utf-8"?>
<ds:datastoreItem xmlns:ds="http://schemas.openxmlformats.org/officeDocument/2006/customXml" ds:itemID="{E106012F-5BCB-9740-8EF7-740861305AE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73B7F0D-DA9A-46AB-B93E-5A937641CB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7bed2cdb-1da6-4e77-9691-93a0805b4a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CMW_E.dotm</Template>
  <TotalTime>1</TotalTime>
  <Pages>1</Pages>
  <Words>304</Words>
  <Characters>1703</Characters>
  <Application>Microsoft Office Word</Application>
  <DocSecurity>0</DocSecurity>
  <Lines>42</Lines>
  <Paragraphs>17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CSD</Company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CMW/C/39/2</dc:title>
  <dc:subject>2602151</dc:subject>
  <dc:creator>cg</dc:creator>
  <cp:keywords/>
  <dc:description/>
  <cp:lastModifiedBy>Maria Rosario Corazon Gatmaytan</cp:lastModifiedBy>
  <cp:revision>6</cp:revision>
  <cp:lastPrinted>2026-03-02T09:51:00Z</cp:lastPrinted>
  <dcterms:created xsi:type="dcterms:W3CDTF">2026-03-02T09:51:00Z</dcterms:created>
  <dcterms:modified xsi:type="dcterms:W3CDTF">2026-03-02T09:52:00Z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0x010100FB4CCA895A17B843B34B7F2324FFA44A</vt:lpwstr>
  </property>
  <property fmtid="{D5CDD505-2E9C-101B-9397-08002B2CF9AE}" pid="3" name="MediaServiceImageTags">
    <vt:lpwstr/>
  </property>
</Properties>
</file>