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A3F" w:rsidRDefault="00463A3F" w:rsidP="00463A3F">
      <w:pPr>
        <w:spacing w:line="60" w:lineRule="exact"/>
        <w:rPr>
          <w:sz w:val="6"/>
        </w:rPr>
        <w:sectPr w:rsidR="00463A3F" w:rsidSect="00463A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bookmarkStart w:id="1" w:name="TmpSave"/>
      <w:bookmarkEnd w:id="1"/>
    </w:p>
    <w:p w:rsidR="00426550" w:rsidRPr="00C5500B" w:rsidRDefault="00426550" w:rsidP="00426550">
      <w:pPr>
        <w:spacing w:before="120"/>
        <w:rPr>
          <w:rFonts w:eastAsia="SimHei"/>
          <w:sz w:val="24"/>
          <w:szCs w:val="24"/>
        </w:rPr>
      </w:pPr>
      <w:r w:rsidRPr="00C5500B">
        <w:rPr>
          <w:rFonts w:eastAsia="SimHei" w:hint="eastAsia"/>
          <w:sz w:val="24"/>
          <w:szCs w:val="24"/>
        </w:rPr>
        <w:t>消除对妇女歧视委员会</w:t>
      </w:r>
    </w:p>
    <w:p w:rsidR="00426550" w:rsidRPr="00426550" w:rsidRDefault="00426550" w:rsidP="00426550">
      <w:pPr>
        <w:pStyle w:val="HCh"/>
        <w:spacing w:line="120" w:lineRule="exact"/>
        <w:rPr>
          <w:sz w:val="10"/>
        </w:rPr>
      </w:pPr>
    </w:p>
    <w:p w:rsidR="00426550" w:rsidRPr="00426550" w:rsidRDefault="00426550" w:rsidP="00426550">
      <w:pPr>
        <w:pStyle w:val="HCh"/>
        <w:spacing w:line="120" w:lineRule="exact"/>
        <w:rPr>
          <w:sz w:val="10"/>
        </w:rPr>
      </w:pPr>
    </w:p>
    <w:p w:rsidR="00426550" w:rsidRPr="00C5500B" w:rsidRDefault="00426550" w:rsidP="0042655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rPr>
          <w:rFonts w:hint="eastAsia"/>
        </w:rPr>
        <w:tab/>
      </w:r>
      <w:r w:rsidRPr="00C5500B">
        <w:rPr>
          <w:rFonts w:hint="eastAsia"/>
        </w:rPr>
        <w:t>审议缔约国根据《消除对妇女一切形式歧视公约》第18条提交的报告</w:t>
      </w:r>
    </w:p>
    <w:p w:rsidR="00426550" w:rsidRPr="00426550" w:rsidRDefault="00426550" w:rsidP="004265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26550" w:rsidRPr="00426550" w:rsidRDefault="00426550" w:rsidP="004265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26550" w:rsidRPr="00426550" w:rsidRDefault="00426550" w:rsidP="004265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5500B">
        <w:rPr>
          <w:rFonts w:hint="eastAsia"/>
        </w:rPr>
        <w:tab/>
      </w:r>
      <w:r w:rsidRPr="00C5500B">
        <w:rPr>
          <w:rFonts w:hint="eastAsia"/>
        </w:rPr>
        <w:tab/>
        <w:t>缔约国应于2010年提交的第六次定期报告</w:t>
      </w:r>
    </w:p>
    <w:p w:rsidR="00426550" w:rsidRPr="00426550" w:rsidRDefault="00426550" w:rsidP="0042655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26550" w:rsidRPr="00426550" w:rsidRDefault="00426550" w:rsidP="0042655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26550" w:rsidRPr="00C5500B" w:rsidRDefault="00426550" w:rsidP="004265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5500B">
        <w:rPr>
          <w:rFonts w:hint="eastAsia"/>
        </w:rPr>
        <w:tab/>
      </w:r>
      <w:r w:rsidRPr="00C5500B">
        <w:rPr>
          <w:rFonts w:hint="eastAsia"/>
        </w:rPr>
        <w:tab/>
      </w:r>
      <w:r w:rsidRPr="00426550">
        <w:rPr>
          <w:rFonts w:hint="eastAsia"/>
        </w:rPr>
        <w:t>加蓬</w:t>
      </w:r>
      <w:r w:rsidRPr="00426550">
        <w:rPr>
          <w:rStyle w:val="FootnoteReference"/>
          <w:sz w:val="21"/>
          <w:szCs w:val="32"/>
          <w:lang w:val="fr-FR"/>
        </w:rPr>
        <w:footnoteReference w:customMarkFollows="1" w:id="1"/>
        <w:t>*</w:t>
      </w:r>
    </w:p>
    <w:p w:rsidR="00426550" w:rsidRPr="00C5500B" w:rsidRDefault="006A0E59" w:rsidP="006A0E59">
      <w:pPr>
        <w:pStyle w:val="SingleTxtGC"/>
        <w:jc w:val="right"/>
      </w:pPr>
      <w:r w:rsidRPr="00C5500B">
        <w:rPr>
          <w:sz w:val="24"/>
          <w:szCs w:val="24"/>
          <w:lang w:val="fr-FR"/>
        </w:rPr>
        <w:t>[2012</w:t>
      </w:r>
      <w:r w:rsidRPr="00C5500B">
        <w:rPr>
          <w:rFonts w:hint="eastAsia"/>
          <w:sz w:val="24"/>
          <w:szCs w:val="24"/>
          <w:lang w:val="fr-FR"/>
        </w:rPr>
        <w:t>年</w:t>
      </w:r>
      <w:r w:rsidRPr="00C5500B">
        <w:rPr>
          <w:rFonts w:hint="eastAsia"/>
          <w:sz w:val="24"/>
          <w:szCs w:val="24"/>
          <w:lang w:val="fr-FR"/>
        </w:rPr>
        <w:t>1</w:t>
      </w:r>
      <w:r w:rsidRPr="00C5500B">
        <w:rPr>
          <w:rFonts w:hint="eastAsia"/>
          <w:sz w:val="24"/>
          <w:szCs w:val="24"/>
          <w:lang w:val="fr-FR"/>
        </w:rPr>
        <w:t>月</w:t>
      </w:r>
      <w:r w:rsidRPr="00C5500B">
        <w:rPr>
          <w:rFonts w:hint="eastAsia"/>
          <w:sz w:val="24"/>
          <w:szCs w:val="24"/>
          <w:lang w:val="fr-FR"/>
        </w:rPr>
        <w:t>19</w:t>
      </w:r>
      <w:r w:rsidRPr="00C5500B">
        <w:rPr>
          <w:rFonts w:hint="eastAsia"/>
          <w:sz w:val="24"/>
          <w:szCs w:val="24"/>
          <w:lang w:val="fr-FR"/>
        </w:rPr>
        <w:t>日</w:t>
      </w:r>
      <w:r w:rsidRPr="00C5500B">
        <w:rPr>
          <w:sz w:val="24"/>
          <w:szCs w:val="24"/>
          <w:lang w:val="fr-FR"/>
        </w:rPr>
        <w:t>]</w:t>
      </w:r>
    </w:p>
    <w:p w:rsidR="00426550" w:rsidRPr="00C5500B" w:rsidRDefault="00426550" w:rsidP="00426550">
      <w:pPr>
        <w:spacing w:after="120"/>
        <w:jc w:val="right"/>
      </w:pPr>
      <w:r w:rsidRPr="00C5500B">
        <w:br w:type="page"/>
      </w:r>
    </w:p>
    <w:p w:rsidR="00426550" w:rsidRPr="00C5500B" w:rsidRDefault="00426550" w:rsidP="00426550">
      <w:pPr>
        <w:spacing w:after="120"/>
        <w:rPr>
          <w:sz w:val="28"/>
          <w:szCs w:val="28"/>
        </w:rPr>
      </w:pPr>
      <w:r w:rsidRPr="00C5500B">
        <w:rPr>
          <w:rFonts w:hint="eastAsia"/>
          <w:sz w:val="28"/>
          <w:szCs w:val="28"/>
        </w:rPr>
        <w:t>目录</w:t>
      </w:r>
    </w:p>
    <w:p w:rsidR="00426550" w:rsidRPr="00C5500B" w:rsidRDefault="00426550" w:rsidP="00426550">
      <w:pPr>
        <w:tabs>
          <w:tab w:val="right" w:pos="8789"/>
          <w:tab w:val="right" w:pos="9639"/>
        </w:tabs>
        <w:spacing w:after="120"/>
        <w:ind w:left="488"/>
        <w:rPr>
          <w:rFonts w:eastAsia="KaiTi_GB2312"/>
          <w:sz w:val="23"/>
          <w:szCs w:val="23"/>
        </w:rPr>
      </w:pPr>
      <w:r w:rsidRPr="00C5500B">
        <w:rPr>
          <w:rFonts w:eastAsia="KaiTi_GB2312"/>
          <w:sz w:val="18"/>
          <w:szCs w:val="18"/>
          <w:lang w:val="fr-CH"/>
        </w:rPr>
        <w:tab/>
      </w:r>
      <w:r w:rsidRPr="00C5500B">
        <w:rPr>
          <w:rFonts w:eastAsia="KaiTi_GB2312"/>
          <w:sz w:val="23"/>
          <w:szCs w:val="23"/>
        </w:rPr>
        <w:tab/>
      </w:r>
      <w:r w:rsidRPr="00C5500B">
        <w:rPr>
          <w:rFonts w:eastAsia="KaiTi_GB2312" w:hint="eastAsia"/>
          <w:sz w:val="18"/>
          <w:szCs w:val="18"/>
        </w:rPr>
        <w:t>页次</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2551"/>
      </w:pPr>
      <w:r w:rsidRPr="00C5500B">
        <w:rPr>
          <w:rFonts w:hint="eastAsia"/>
        </w:rPr>
        <w:tab/>
      </w:r>
      <w:r w:rsidRPr="00C5500B">
        <w:rPr>
          <w:rFonts w:hint="eastAsia"/>
        </w:rPr>
        <w:tab/>
      </w:r>
      <w:r w:rsidRPr="00C5500B">
        <w:rPr>
          <w:rFonts w:hint="eastAsia"/>
        </w:rPr>
        <w:t>前言</w:t>
      </w:r>
      <w:r w:rsidRPr="00C5500B">
        <w:rPr>
          <w:rFonts w:hint="eastAsia"/>
        </w:rPr>
        <w:tab/>
      </w:r>
      <w:r w:rsidRPr="00C5500B">
        <w:rPr>
          <w:rFonts w:hint="eastAsia"/>
        </w:rPr>
        <w:tab/>
      </w:r>
      <w:r w:rsidRPr="00C5500B">
        <w:rPr>
          <w:rFonts w:hint="eastAsia"/>
        </w:rPr>
        <w:tab/>
      </w:r>
      <w:r w:rsidRPr="00C5500B">
        <w:rPr>
          <w:rFonts w:hint="eastAsia"/>
        </w:rPr>
        <w:tab/>
        <w:t>3</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2551"/>
      </w:pPr>
      <w:r w:rsidRPr="00C5500B">
        <w:rPr>
          <w:rFonts w:hint="eastAsia"/>
        </w:rPr>
        <w:tab/>
      </w:r>
      <w:r w:rsidRPr="00C5500B">
        <w:rPr>
          <w:rFonts w:hint="eastAsia"/>
        </w:rPr>
        <w:tab/>
      </w:r>
      <w:r w:rsidRPr="00C5500B">
        <w:rPr>
          <w:rFonts w:hint="eastAsia"/>
        </w:rPr>
        <w:t>导言</w:t>
      </w:r>
      <w:r w:rsidRPr="00C5500B">
        <w:rPr>
          <w:rFonts w:hint="eastAsia"/>
        </w:rPr>
        <w:tab/>
      </w:r>
      <w:r w:rsidRPr="00C5500B">
        <w:rPr>
          <w:rFonts w:hint="eastAsia"/>
        </w:rPr>
        <w:tab/>
      </w:r>
      <w:r w:rsidRPr="00C5500B">
        <w:rPr>
          <w:rFonts w:hint="eastAsia"/>
        </w:rPr>
        <w:tab/>
      </w:r>
      <w:r w:rsidRPr="00C5500B">
        <w:rPr>
          <w:rFonts w:hint="eastAsia"/>
        </w:rPr>
        <w:tab/>
        <w:t>4</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一</w:t>
      </w:r>
      <w:r w:rsidRPr="00C5500B">
        <w:rPr>
          <w:rFonts w:hint="eastAsia"/>
        </w:rPr>
        <w:t>.</w:t>
      </w:r>
      <w:r w:rsidRPr="00C5500B">
        <w:rPr>
          <w:rFonts w:hint="eastAsia"/>
        </w:rPr>
        <w:tab/>
      </w:r>
      <w:r w:rsidRPr="00C5500B">
        <w:rPr>
          <w:rFonts w:hint="eastAsia"/>
        </w:rPr>
        <w:t>《消除对妇女一切形式歧视公约》批准前后加蓬妇女在社会中的地位</w:t>
      </w:r>
      <w:r w:rsidRPr="00C5500B">
        <w:rPr>
          <w:rFonts w:hint="eastAsia"/>
        </w:rPr>
        <w:tab/>
      </w:r>
      <w:r w:rsidRPr="00C5500B">
        <w:rPr>
          <w:rFonts w:hint="eastAsia"/>
        </w:rPr>
        <w:tab/>
        <w:t>4</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二</w:t>
      </w:r>
      <w:r w:rsidRPr="00C5500B">
        <w:rPr>
          <w:rFonts w:hint="eastAsia"/>
        </w:rPr>
        <w:t>.</w:t>
      </w:r>
      <w:r w:rsidRPr="00C5500B">
        <w:rPr>
          <w:rFonts w:hint="eastAsia"/>
        </w:rPr>
        <w:tab/>
      </w:r>
      <w:r w:rsidRPr="00C5500B">
        <w:rPr>
          <w:rFonts w:hint="eastAsia"/>
        </w:rPr>
        <w:t>影响《消除对妇女一切形式歧视公约》批准的背景回顾</w:t>
      </w:r>
      <w:r w:rsidRPr="00C5500B">
        <w:rPr>
          <w:rFonts w:hint="eastAsia"/>
        </w:rPr>
        <w:tab/>
      </w:r>
      <w:r w:rsidRPr="00C5500B">
        <w:rPr>
          <w:rFonts w:hint="eastAsia"/>
        </w:rPr>
        <w:tab/>
        <w:t>5</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三</w:t>
      </w:r>
      <w:r w:rsidRPr="00C5500B">
        <w:rPr>
          <w:rFonts w:hint="eastAsia"/>
        </w:rPr>
        <w:t>.</w:t>
      </w:r>
      <w:r w:rsidRPr="00C5500B">
        <w:rPr>
          <w:rFonts w:hint="eastAsia"/>
        </w:rPr>
        <w:tab/>
      </w:r>
      <w:r w:rsidRPr="00C5500B">
        <w:rPr>
          <w:rFonts w:hint="eastAsia"/>
        </w:rPr>
        <w:t>并行审议《消除对妇女一切形式歧视公约》、委员会重点关注和建议的落实</w:t>
      </w:r>
      <w:r w:rsidRPr="00C5500B">
        <w:rPr>
          <w:rFonts w:hint="eastAsia"/>
        </w:rPr>
        <w:tab/>
      </w:r>
      <w:r w:rsidRPr="00C5500B">
        <w:rPr>
          <w:rFonts w:hint="eastAsia"/>
        </w:rPr>
        <w:tab/>
        <w:t>7</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w:t>
      </w:r>
      <w:r w:rsidRPr="00C5500B">
        <w:rPr>
          <w:rFonts w:hint="eastAsia"/>
        </w:rPr>
        <w:t>条：歧视的定义</w:t>
      </w:r>
      <w:r w:rsidRPr="00C5500B">
        <w:rPr>
          <w:rFonts w:hint="eastAsia"/>
        </w:rPr>
        <w:tab/>
      </w:r>
      <w:r w:rsidRPr="00C5500B">
        <w:rPr>
          <w:rFonts w:hint="eastAsia"/>
        </w:rPr>
        <w:tab/>
        <w:t>7</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2</w:t>
      </w:r>
      <w:r w:rsidRPr="00C5500B">
        <w:rPr>
          <w:rFonts w:hint="eastAsia"/>
        </w:rPr>
        <w:t>条：消除歧视</w:t>
      </w:r>
      <w:r w:rsidRPr="00C5500B">
        <w:rPr>
          <w:rFonts w:hint="eastAsia"/>
        </w:rPr>
        <w:tab/>
      </w:r>
      <w:r w:rsidRPr="00C5500B">
        <w:rPr>
          <w:rFonts w:hint="eastAsia"/>
        </w:rPr>
        <w:tab/>
        <w:t>8</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3</w:t>
      </w:r>
      <w:r w:rsidRPr="00C5500B">
        <w:rPr>
          <w:rFonts w:hint="eastAsia"/>
        </w:rPr>
        <w:t>条：妇女的充分发展和进步</w:t>
      </w:r>
      <w:r w:rsidRPr="00C5500B">
        <w:rPr>
          <w:rFonts w:hint="eastAsia"/>
        </w:rPr>
        <w:tab/>
      </w:r>
      <w:r w:rsidRPr="00C5500B">
        <w:rPr>
          <w:rFonts w:hint="eastAsia"/>
        </w:rPr>
        <w:tab/>
        <w:t>9</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4</w:t>
      </w:r>
      <w:r w:rsidRPr="00C5500B">
        <w:rPr>
          <w:rFonts w:hint="eastAsia"/>
        </w:rPr>
        <w:t>条：采取特别措施加速实现男女平等</w:t>
      </w:r>
      <w:r w:rsidRPr="00C5500B">
        <w:rPr>
          <w:rFonts w:hint="eastAsia"/>
        </w:rPr>
        <w:tab/>
      </w:r>
      <w:r w:rsidRPr="00C5500B">
        <w:rPr>
          <w:rFonts w:hint="eastAsia"/>
        </w:rPr>
        <w:tab/>
        <w:t>10</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5</w:t>
      </w:r>
      <w:r w:rsidRPr="00C5500B">
        <w:rPr>
          <w:rFonts w:hint="eastAsia"/>
        </w:rPr>
        <w:t>条：性别角色和定型观念</w:t>
      </w:r>
      <w:r w:rsidRPr="00C5500B">
        <w:rPr>
          <w:rFonts w:hint="eastAsia"/>
        </w:rPr>
        <w:tab/>
      </w:r>
      <w:r w:rsidRPr="00C5500B">
        <w:rPr>
          <w:rFonts w:hint="eastAsia"/>
        </w:rPr>
        <w:tab/>
        <w:t>10</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6</w:t>
      </w:r>
      <w:r w:rsidRPr="00C5500B">
        <w:rPr>
          <w:rFonts w:hint="eastAsia"/>
        </w:rPr>
        <w:t>条：禁止一切形式的卖淫和贩卖妇女</w:t>
      </w:r>
      <w:r w:rsidRPr="00C5500B">
        <w:rPr>
          <w:rFonts w:hint="eastAsia"/>
        </w:rPr>
        <w:tab/>
      </w:r>
      <w:r w:rsidRPr="00C5500B">
        <w:rPr>
          <w:rFonts w:hint="eastAsia"/>
        </w:rPr>
        <w:tab/>
        <w:t>11</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7</w:t>
      </w:r>
      <w:r w:rsidRPr="00C5500B">
        <w:rPr>
          <w:rFonts w:hint="eastAsia"/>
        </w:rPr>
        <w:t>条：参与政治和公共生活</w:t>
      </w:r>
      <w:r w:rsidRPr="00C5500B">
        <w:rPr>
          <w:rFonts w:hint="eastAsia"/>
        </w:rPr>
        <w:tab/>
      </w:r>
      <w:r w:rsidRPr="00C5500B">
        <w:rPr>
          <w:rFonts w:hint="eastAsia"/>
        </w:rPr>
        <w:tab/>
        <w:t>14</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8</w:t>
      </w:r>
      <w:r w:rsidRPr="00C5500B">
        <w:rPr>
          <w:rFonts w:hint="eastAsia"/>
        </w:rPr>
        <w:t>条：女性在国际上的代表</w:t>
      </w:r>
      <w:r w:rsidRPr="00C5500B">
        <w:rPr>
          <w:rFonts w:hint="eastAsia"/>
        </w:rPr>
        <w:tab/>
      </w:r>
      <w:r w:rsidRPr="00C5500B">
        <w:rPr>
          <w:rFonts w:hint="eastAsia"/>
        </w:rPr>
        <w:tab/>
        <w:t>18</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9</w:t>
      </w:r>
      <w:r w:rsidRPr="00C5500B">
        <w:rPr>
          <w:rFonts w:hint="eastAsia"/>
        </w:rPr>
        <w:t>条：国籍</w:t>
      </w:r>
      <w:r w:rsidRPr="00C5500B">
        <w:rPr>
          <w:rFonts w:hint="eastAsia"/>
        </w:rPr>
        <w:tab/>
      </w:r>
      <w:r w:rsidRPr="00C5500B">
        <w:rPr>
          <w:rFonts w:hint="eastAsia"/>
        </w:rPr>
        <w:tab/>
        <w:t>18</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10</w:t>
      </w:r>
      <w:r w:rsidRPr="00C5500B">
        <w:rPr>
          <w:rFonts w:hint="eastAsia"/>
        </w:rPr>
        <w:t>条：促进妇女教育</w:t>
      </w:r>
      <w:r w:rsidRPr="00C5500B">
        <w:rPr>
          <w:rFonts w:hint="eastAsia"/>
        </w:rPr>
        <w:tab/>
      </w:r>
      <w:r w:rsidRPr="00C5500B">
        <w:rPr>
          <w:rFonts w:hint="eastAsia"/>
        </w:rPr>
        <w:tab/>
        <w:t>18</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11</w:t>
      </w:r>
      <w:r w:rsidRPr="00C5500B">
        <w:rPr>
          <w:rFonts w:hint="eastAsia"/>
        </w:rPr>
        <w:t>条：促进妇女就业</w:t>
      </w:r>
      <w:r w:rsidRPr="00C5500B">
        <w:rPr>
          <w:rFonts w:hint="eastAsia"/>
        </w:rPr>
        <w:tab/>
      </w:r>
      <w:r w:rsidRPr="00C5500B">
        <w:rPr>
          <w:rFonts w:hint="eastAsia"/>
        </w:rPr>
        <w:tab/>
        <w:t>22</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12</w:t>
      </w:r>
      <w:r w:rsidRPr="00C5500B">
        <w:rPr>
          <w:rFonts w:hint="eastAsia"/>
        </w:rPr>
        <w:t>条：健康领域的平等</w:t>
      </w:r>
      <w:r w:rsidRPr="00C5500B">
        <w:rPr>
          <w:rFonts w:hint="eastAsia"/>
        </w:rPr>
        <w:tab/>
      </w:r>
      <w:r w:rsidRPr="00C5500B">
        <w:rPr>
          <w:rFonts w:hint="eastAsia"/>
        </w:rPr>
        <w:tab/>
        <w:t>23</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13</w:t>
      </w:r>
      <w:r w:rsidRPr="00C5500B">
        <w:rPr>
          <w:rFonts w:hint="eastAsia"/>
        </w:rPr>
        <w:t>条：社会福利</w:t>
      </w:r>
      <w:r w:rsidRPr="00C5500B">
        <w:rPr>
          <w:rFonts w:hint="eastAsia"/>
        </w:rPr>
        <w:tab/>
      </w:r>
      <w:r w:rsidRPr="00C5500B">
        <w:rPr>
          <w:rFonts w:hint="eastAsia"/>
        </w:rPr>
        <w:tab/>
        <w:t>30</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14</w:t>
      </w:r>
      <w:r w:rsidRPr="00C5500B">
        <w:rPr>
          <w:rFonts w:hint="eastAsia"/>
        </w:rPr>
        <w:t>条：农村妇女的特殊问题</w:t>
      </w:r>
      <w:r w:rsidRPr="00C5500B">
        <w:rPr>
          <w:rFonts w:hint="eastAsia"/>
        </w:rPr>
        <w:tab/>
      </w:r>
      <w:r w:rsidRPr="00C5500B">
        <w:rPr>
          <w:rFonts w:hint="eastAsia"/>
        </w:rPr>
        <w:tab/>
        <w:t>31</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15</w:t>
      </w:r>
      <w:r w:rsidRPr="00C5500B">
        <w:rPr>
          <w:rFonts w:hint="eastAsia"/>
        </w:rPr>
        <w:t>条：法律面前平等</w:t>
      </w:r>
      <w:r w:rsidRPr="00C5500B">
        <w:rPr>
          <w:rFonts w:hint="eastAsia"/>
        </w:rPr>
        <w:tab/>
      </w:r>
      <w:r w:rsidRPr="00C5500B">
        <w:rPr>
          <w:rFonts w:hint="eastAsia"/>
        </w:rPr>
        <w:tab/>
        <w:t>32</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《公约》第</w:t>
      </w:r>
      <w:r w:rsidRPr="00C5500B">
        <w:rPr>
          <w:rFonts w:hint="eastAsia"/>
        </w:rPr>
        <w:t>16</w:t>
      </w:r>
      <w:r w:rsidRPr="00C5500B">
        <w:rPr>
          <w:rFonts w:hint="eastAsia"/>
        </w:rPr>
        <w:t>条：消除婚姻中的歧视</w:t>
      </w:r>
      <w:r w:rsidRPr="00C5500B">
        <w:rPr>
          <w:rFonts w:hint="eastAsia"/>
        </w:rPr>
        <w:tab/>
      </w:r>
      <w:r w:rsidRPr="00C5500B">
        <w:rPr>
          <w:rFonts w:hint="eastAsia"/>
        </w:rPr>
        <w:tab/>
        <w:t>33</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四</w:t>
      </w:r>
      <w:r w:rsidRPr="00C5500B">
        <w:rPr>
          <w:rFonts w:hint="eastAsia"/>
        </w:rPr>
        <w:t>.</w:t>
      </w:r>
      <w:r w:rsidRPr="00C5500B">
        <w:rPr>
          <w:rFonts w:hint="eastAsia"/>
        </w:rPr>
        <w:tab/>
      </w:r>
      <w:r w:rsidRPr="00C5500B">
        <w:rPr>
          <w:rFonts w:hint="eastAsia"/>
        </w:rPr>
        <w:t>妇女在与男子平等的基础上充分参与政治、社会、</w:t>
      </w:r>
      <w:r w:rsidRPr="00C5500B">
        <w:br/>
      </w:r>
      <w:r w:rsidRPr="00C5500B">
        <w:rPr>
          <w:rFonts w:hint="eastAsia"/>
        </w:rPr>
        <w:t>经济和文化生活面临的障碍</w:t>
      </w:r>
      <w:r w:rsidRPr="00C5500B">
        <w:rPr>
          <w:rFonts w:hint="eastAsia"/>
        </w:rPr>
        <w:tab/>
      </w:r>
      <w:r w:rsidRPr="00C5500B">
        <w:rPr>
          <w:rFonts w:hint="eastAsia"/>
        </w:rPr>
        <w:tab/>
        <w:t>36</w:t>
      </w:r>
    </w:p>
    <w:p w:rsidR="00426550" w:rsidRPr="00C5500B" w:rsidRDefault="00426550" w:rsidP="00426550">
      <w:pPr>
        <w:pStyle w:val="a1"/>
        <w:tabs>
          <w:tab w:val="clear" w:pos="851"/>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五</w:t>
      </w:r>
      <w:r w:rsidRPr="00C5500B">
        <w:rPr>
          <w:rFonts w:hint="eastAsia"/>
        </w:rPr>
        <w:t>.</w:t>
      </w:r>
      <w:r w:rsidRPr="00C5500B">
        <w:rPr>
          <w:rFonts w:hint="eastAsia"/>
        </w:rPr>
        <w:tab/>
      </w:r>
      <w:r w:rsidRPr="00C5500B">
        <w:rPr>
          <w:rFonts w:hint="eastAsia"/>
        </w:rPr>
        <w:t>结论</w:t>
      </w:r>
      <w:r w:rsidRPr="00C5500B">
        <w:rPr>
          <w:rFonts w:hint="eastAsia"/>
        </w:rPr>
        <w:tab/>
      </w:r>
      <w:r w:rsidRPr="00C5500B">
        <w:rPr>
          <w:rFonts w:hint="eastAsia"/>
        </w:rPr>
        <w:tab/>
      </w:r>
      <w:r w:rsidRPr="00C5500B">
        <w:rPr>
          <w:rFonts w:hint="eastAsia"/>
        </w:rPr>
        <w:tab/>
      </w:r>
      <w:r w:rsidRPr="00C5500B">
        <w:rPr>
          <w:rFonts w:hint="eastAsia"/>
        </w:rPr>
        <w:tab/>
        <w:t>37</w:t>
      </w:r>
    </w:p>
    <w:p w:rsidR="00426550" w:rsidRPr="00C5500B" w:rsidRDefault="00426550" w:rsidP="00426550">
      <w:pPr>
        <w:pStyle w:val="a1"/>
        <w:tabs>
          <w:tab w:val="clear" w:pos="851"/>
          <w:tab w:val="clear" w:pos="1996"/>
          <w:tab w:val="clear" w:pos="7655"/>
          <w:tab w:val="clear" w:pos="9554"/>
          <w:tab w:val="right" w:pos="850"/>
          <w:tab w:val="right" w:leader="dot" w:pos="8789"/>
          <w:tab w:val="right" w:pos="9553"/>
        </w:tabs>
        <w:spacing w:line="300" w:lineRule="exact"/>
        <w:ind w:right="-1"/>
      </w:pPr>
      <w:r w:rsidRPr="00C5500B">
        <w:rPr>
          <w:rFonts w:hint="eastAsia"/>
        </w:rPr>
        <w:tab/>
      </w:r>
      <w:r w:rsidRPr="00C5500B">
        <w:rPr>
          <w:rFonts w:hint="eastAsia"/>
        </w:rPr>
        <w:tab/>
      </w:r>
      <w:r w:rsidRPr="00C5500B">
        <w:rPr>
          <w:rFonts w:hint="eastAsia"/>
        </w:rPr>
        <w:t>参考文献</w:t>
      </w:r>
      <w:r w:rsidRPr="00C5500B">
        <w:rPr>
          <w:rFonts w:hint="eastAsia"/>
        </w:rPr>
        <w:tab/>
      </w:r>
      <w:r w:rsidRPr="00C5500B">
        <w:rPr>
          <w:rFonts w:hint="eastAsia"/>
        </w:rPr>
        <w:tab/>
        <w:t>38</w:t>
      </w:r>
    </w:p>
    <w:p w:rsidR="00426550" w:rsidRPr="00C5500B" w:rsidRDefault="00426550" w:rsidP="00426550">
      <w:pPr>
        <w:pStyle w:val="HChGC"/>
        <w:spacing w:before="0" w:after="0" w:line="40" w:lineRule="exact"/>
      </w:pPr>
      <w:r w:rsidRPr="00C5500B">
        <w:br w:type="page"/>
      </w:r>
    </w:p>
    <w:p w:rsidR="00426550" w:rsidRPr="00C5500B" w:rsidRDefault="00426550" w:rsidP="00426550">
      <w:pPr>
        <w:pStyle w:val="HChGC"/>
        <w:ind w:left="1276" w:hanging="1276"/>
      </w:pPr>
      <w:r w:rsidRPr="00C5500B">
        <w:tab/>
      </w:r>
      <w:r w:rsidRPr="00C5500B">
        <w:tab/>
      </w:r>
      <w:r w:rsidRPr="00C5500B">
        <w:rPr>
          <w:rFonts w:hint="eastAsia"/>
        </w:rPr>
        <w:t>前言</w:t>
      </w:r>
    </w:p>
    <w:p w:rsidR="00426550" w:rsidRPr="00C5500B" w:rsidRDefault="00426550" w:rsidP="00426550">
      <w:pPr>
        <w:pStyle w:val="SingleTxtG"/>
        <w:tabs>
          <w:tab w:val="left" w:pos="1701"/>
        </w:tabs>
        <w:spacing w:line="320" w:lineRule="exact"/>
        <w:ind w:left="1264" w:right="1264"/>
        <w:rPr>
          <w:sz w:val="21"/>
          <w:szCs w:val="21"/>
          <w:lang w:val="fr-FR" w:eastAsia="zh-CN"/>
        </w:rPr>
      </w:pPr>
      <w:r w:rsidRPr="00C5500B">
        <w:rPr>
          <w:rFonts w:hint="eastAsia"/>
          <w:sz w:val="21"/>
          <w:szCs w:val="21"/>
          <w:lang w:val="fr-FR" w:eastAsia="zh-CN"/>
        </w:rPr>
        <w:tab/>
      </w:r>
      <w:r w:rsidRPr="00C5500B">
        <w:rPr>
          <w:rFonts w:hint="eastAsia"/>
          <w:sz w:val="21"/>
          <w:szCs w:val="21"/>
          <w:lang w:val="fr-FR" w:eastAsia="zh-CN"/>
        </w:rPr>
        <w:t>《消除对妇女一切形式歧视公约》第</w:t>
      </w:r>
      <w:r w:rsidRPr="00C5500B">
        <w:rPr>
          <w:rFonts w:hint="eastAsia"/>
          <w:sz w:val="21"/>
          <w:szCs w:val="21"/>
          <w:lang w:val="fr-FR" w:eastAsia="zh-CN"/>
        </w:rPr>
        <w:t>18</w:t>
      </w:r>
      <w:r w:rsidRPr="00C5500B">
        <w:rPr>
          <w:rFonts w:hint="eastAsia"/>
          <w:sz w:val="21"/>
          <w:szCs w:val="21"/>
          <w:lang w:val="fr-FR" w:eastAsia="zh-CN"/>
        </w:rPr>
        <w:t>条要求缔约国在提交初次报告之后，每四年提交定期报告并随时在委员会的请求下提交报告。</w:t>
      </w:r>
    </w:p>
    <w:p w:rsidR="00426550" w:rsidRPr="00C5500B" w:rsidRDefault="00426550" w:rsidP="00426550">
      <w:pPr>
        <w:pStyle w:val="SingleTxtG"/>
        <w:tabs>
          <w:tab w:val="left" w:pos="1701"/>
        </w:tabs>
        <w:spacing w:line="320" w:lineRule="exact"/>
        <w:ind w:left="1264" w:right="1264"/>
        <w:rPr>
          <w:sz w:val="21"/>
          <w:szCs w:val="21"/>
          <w:lang w:val="fr-FR" w:eastAsia="zh-CN"/>
        </w:rPr>
      </w:pPr>
      <w:r w:rsidRPr="00C5500B">
        <w:rPr>
          <w:sz w:val="21"/>
          <w:szCs w:val="21"/>
          <w:lang w:val="fr-FR" w:eastAsia="zh-CN"/>
        </w:rPr>
        <w:tab/>
      </w:r>
      <w:r w:rsidRPr="00C5500B">
        <w:rPr>
          <w:rFonts w:hint="eastAsia"/>
          <w:sz w:val="21"/>
          <w:szCs w:val="21"/>
          <w:lang w:val="fr-FR" w:eastAsia="zh-CN"/>
        </w:rPr>
        <w:t>根据《消除对妇女一切形式歧视公约任择议定书》第</w:t>
      </w:r>
      <w:r w:rsidRPr="00C5500B">
        <w:rPr>
          <w:rFonts w:hint="eastAsia"/>
          <w:sz w:val="21"/>
          <w:szCs w:val="21"/>
          <w:lang w:val="fr-FR" w:eastAsia="zh-CN"/>
        </w:rPr>
        <w:t>1</w:t>
      </w:r>
      <w:r w:rsidRPr="00C5500B">
        <w:rPr>
          <w:rFonts w:hint="eastAsia"/>
          <w:sz w:val="21"/>
          <w:szCs w:val="21"/>
          <w:lang w:val="fr-FR" w:eastAsia="zh-CN"/>
        </w:rPr>
        <w:t>条和第</w:t>
      </w:r>
      <w:r w:rsidRPr="00C5500B">
        <w:rPr>
          <w:rFonts w:hint="eastAsia"/>
          <w:sz w:val="21"/>
          <w:szCs w:val="21"/>
          <w:lang w:val="fr-FR" w:eastAsia="zh-CN"/>
        </w:rPr>
        <w:t>2</w:t>
      </w:r>
      <w:r w:rsidRPr="00C5500B">
        <w:rPr>
          <w:rFonts w:hint="eastAsia"/>
          <w:sz w:val="21"/>
          <w:szCs w:val="21"/>
          <w:lang w:val="fr-FR" w:eastAsia="zh-CN"/>
        </w:rPr>
        <w:t>条的规定，委员会有权接受和审议个人或个人联名提出的来文或请愿，或以其名义提出的、声称《消除对妇女一切形式歧视公约议定书》保护的权利受到侵害的来文或请愿。</w:t>
      </w:r>
    </w:p>
    <w:p w:rsidR="00426550" w:rsidRPr="00C5500B" w:rsidRDefault="00426550" w:rsidP="00426550">
      <w:pPr>
        <w:pStyle w:val="SingleTxtG"/>
        <w:tabs>
          <w:tab w:val="left" w:pos="1701"/>
        </w:tabs>
        <w:spacing w:line="320" w:lineRule="exact"/>
        <w:ind w:left="1264" w:right="1264"/>
        <w:rPr>
          <w:sz w:val="21"/>
          <w:szCs w:val="21"/>
          <w:lang w:val="fr-FR" w:eastAsia="zh-CN"/>
        </w:rPr>
      </w:pPr>
      <w:r w:rsidRPr="00C5500B">
        <w:rPr>
          <w:sz w:val="21"/>
          <w:szCs w:val="21"/>
          <w:lang w:val="fr-FR" w:eastAsia="zh-CN"/>
        </w:rPr>
        <w:tab/>
      </w:r>
      <w:r w:rsidRPr="00C5500B">
        <w:rPr>
          <w:rFonts w:hint="eastAsia"/>
          <w:sz w:val="21"/>
          <w:szCs w:val="21"/>
          <w:lang w:val="fr-FR" w:eastAsia="zh-CN"/>
        </w:rPr>
        <w:t>感谢家庭、提高妇女地位、保护寡妇与孤儿部指派我们完成这项工作，旨在实现该部和加蓬政府促进加蓬妇女全面发展的心愿。</w:t>
      </w:r>
    </w:p>
    <w:p w:rsidR="00426550" w:rsidRPr="00C5500B" w:rsidRDefault="00426550" w:rsidP="00426550">
      <w:pPr>
        <w:pStyle w:val="SingleTxtG"/>
        <w:tabs>
          <w:tab w:val="left" w:pos="1701"/>
        </w:tabs>
        <w:spacing w:line="320" w:lineRule="exact"/>
        <w:ind w:left="1264" w:right="1264"/>
        <w:rPr>
          <w:sz w:val="21"/>
          <w:szCs w:val="21"/>
          <w:lang w:val="fr-FR" w:eastAsia="zh-CN"/>
        </w:rPr>
      </w:pPr>
      <w:r w:rsidRPr="00C5500B">
        <w:rPr>
          <w:sz w:val="21"/>
          <w:szCs w:val="21"/>
          <w:lang w:val="fr-FR" w:eastAsia="zh-CN"/>
        </w:rPr>
        <w:tab/>
      </w:r>
      <w:r w:rsidRPr="00C5500B">
        <w:rPr>
          <w:rFonts w:hint="eastAsia"/>
          <w:sz w:val="21"/>
          <w:szCs w:val="21"/>
          <w:lang w:val="fr-FR" w:eastAsia="zh-CN"/>
        </w:rPr>
        <w:t>尽管存在一些客观因素影响工作的完整性，但我们会尽最大努力全面遵守第</w:t>
      </w:r>
      <w:r w:rsidRPr="00C5500B">
        <w:rPr>
          <w:rFonts w:hint="eastAsia"/>
          <w:sz w:val="21"/>
          <w:szCs w:val="21"/>
          <w:lang w:val="fr-FR" w:eastAsia="zh-CN"/>
        </w:rPr>
        <w:t>18</w:t>
      </w:r>
      <w:r w:rsidRPr="00C5500B">
        <w:rPr>
          <w:rFonts w:hint="eastAsia"/>
          <w:sz w:val="21"/>
          <w:szCs w:val="21"/>
          <w:lang w:val="fr-FR" w:eastAsia="zh-CN"/>
        </w:rPr>
        <w:t>条的规定。</w:t>
      </w:r>
    </w:p>
    <w:p w:rsidR="00426550" w:rsidRPr="00C5500B" w:rsidRDefault="00426550" w:rsidP="00426550">
      <w:pPr>
        <w:pStyle w:val="SingleTxtG"/>
        <w:tabs>
          <w:tab w:val="left" w:pos="1701"/>
        </w:tabs>
        <w:spacing w:line="320" w:lineRule="exact"/>
        <w:ind w:left="1264" w:right="1264"/>
        <w:rPr>
          <w:sz w:val="21"/>
          <w:szCs w:val="21"/>
          <w:lang w:val="fr-FR" w:eastAsia="zh-CN"/>
        </w:rPr>
      </w:pPr>
      <w:r w:rsidRPr="00C5500B">
        <w:rPr>
          <w:sz w:val="21"/>
          <w:szCs w:val="21"/>
          <w:lang w:val="fr-FR" w:eastAsia="zh-CN"/>
        </w:rPr>
        <w:tab/>
      </w:r>
      <w:r w:rsidRPr="00C5500B">
        <w:rPr>
          <w:rFonts w:hint="eastAsia"/>
          <w:sz w:val="21"/>
          <w:szCs w:val="21"/>
          <w:lang w:val="fr-FR" w:eastAsia="zh-CN"/>
        </w:rPr>
        <w:t>在此，我们向所有相关专家表达诚挚的谢意。</w:t>
      </w:r>
    </w:p>
    <w:p w:rsidR="00426550" w:rsidRPr="00C5500B" w:rsidRDefault="00426550" w:rsidP="00426550">
      <w:pPr>
        <w:pStyle w:val="SingleTxtG"/>
        <w:spacing w:line="320" w:lineRule="exact"/>
        <w:ind w:left="1264" w:right="1264"/>
        <w:jc w:val="right"/>
        <w:rPr>
          <w:sz w:val="21"/>
          <w:szCs w:val="21"/>
          <w:lang w:val="fr-FR" w:eastAsia="zh-CN"/>
        </w:rPr>
      </w:pPr>
    </w:p>
    <w:p w:rsidR="00426550" w:rsidRPr="00C5500B" w:rsidRDefault="00426550" w:rsidP="00426550">
      <w:pPr>
        <w:pStyle w:val="SingleTxtG"/>
        <w:spacing w:line="320" w:lineRule="exact"/>
        <w:ind w:left="1264" w:right="1264"/>
        <w:jc w:val="right"/>
        <w:rPr>
          <w:rFonts w:eastAsia="SimHei"/>
          <w:sz w:val="21"/>
          <w:szCs w:val="21"/>
          <w:lang w:val="fr-FR"/>
        </w:rPr>
      </w:pPr>
      <w:r w:rsidRPr="00C5500B">
        <w:rPr>
          <w:sz w:val="21"/>
          <w:szCs w:val="21"/>
          <w:lang w:val="fr-FR"/>
        </w:rPr>
        <w:t xml:space="preserve">Honorine </w:t>
      </w:r>
      <w:r w:rsidRPr="00C5500B">
        <w:rPr>
          <w:rFonts w:eastAsia="SimHei"/>
          <w:sz w:val="21"/>
          <w:szCs w:val="21"/>
          <w:lang w:val="fr-FR"/>
        </w:rPr>
        <w:t>Ntsame Allogo</w:t>
      </w:r>
      <w:r w:rsidRPr="00C5500B">
        <w:rPr>
          <w:rFonts w:hint="eastAsia"/>
          <w:sz w:val="21"/>
          <w:szCs w:val="21"/>
          <w:lang w:val="fr-FR" w:eastAsia="zh-CN"/>
        </w:rPr>
        <w:t>，妻子</w:t>
      </w:r>
      <w:r w:rsidRPr="00C5500B">
        <w:rPr>
          <w:sz w:val="21"/>
          <w:szCs w:val="21"/>
          <w:lang w:val="fr-FR"/>
        </w:rPr>
        <w:t xml:space="preserve"> </w:t>
      </w:r>
      <w:r w:rsidRPr="00C5500B">
        <w:rPr>
          <w:rFonts w:eastAsia="SimHei"/>
          <w:sz w:val="21"/>
          <w:szCs w:val="21"/>
          <w:lang w:val="fr-FR"/>
        </w:rPr>
        <w:t>Nzet Biteghe</w:t>
      </w:r>
      <w:r w:rsidRPr="00C5500B">
        <w:rPr>
          <w:rFonts w:eastAsia="SimHei" w:hint="eastAsia"/>
          <w:sz w:val="21"/>
          <w:szCs w:val="21"/>
          <w:lang w:val="fr-FR" w:eastAsia="zh-CN"/>
        </w:rPr>
        <w:t xml:space="preserve"> </w:t>
      </w:r>
      <w:r w:rsidRPr="00C5500B">
        <w:rPr>
          <w:sz w:val="21"/>
          <w:szCs w:val="21"/>
          <w:lang w:val="fr-FR"/>
        </w:rPr>
        <w:t>(</w:t>
      </w:r>
      <w:r w:rsidRPr="00C5500B">
        <w:rPr>
          <w:rFonts w:eastAsia="KaiTi_GB2312" w:hint="eastAsia"/>
          <w:sz w:val="21"/>
          <w:szCs w:val="21"/>
          <w:lang w:val="fr-FR" w:eastAsia="zh-CN"/>
        </w:rPr>
        <w:t>签字</w:t>
      </w:r>
      <w:r w:rsidRPr="00C5500B">
        <w:rPr>
          <w:sz w:val="21"/>
          <w:szCs w:val="21"/>
          <w:lang w:val="fr-FR"/>
        </w:rPr>
        <w:t>)</w:t>
      </w:r>
    </w:p>
    <w:p w:rsidR="00426550" w:rsidRPr="00C5500B" w:rsidRDefault="00426550" w:rsidP="00426550">
      <w:pPr>
        <w:pStyle w:val="HChGC"/>
        <w:ind w:left="1276" w:hanging="1276"/>
      </w:pPr>
      <w:r w:rsidRPr="00C5500B">
        <w:rPr>
          <w:sz w:val="21"/>
          <w:szCs w:val="21"/>
          <w:lang w:val="fr-FR"/>
        </w:rPr>
        <w:br w:type="page"/>
      </w:r>
      <w:r w:rsidRPr="00C5500B">
        <w:tab/>
      </w:r>
      <w:r w:rsidRPr="00C5500B">
        <w:tab/>
      </w:r>
      <w:r w:rsidRPr="00C5500B">
        <w:rPr>
          <w:rFonts w:hint="eastAsia"/>
        </w:rPr>
        <w:t>导言</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继</w:t>
      </w:r>
      <w:r w:rsidRPr="00C5500B">
        <w:rPr>
          <w:rFonts w:hint="eastAsia"/>
          <w:sz w:val="21"/>
          <w:szCs w:val="21"/>
          <w:lang w:val="fr-FR" w:eastAsia="zh-CN"/>
        </w:rPr>
        <w:t>1988</w:t>
      </w:r>
      <w:r w:rsidRPr="00C5500B">
        <w:rPr>
          <w:rFonts w:hint="eastAsia"/>
          <w:sz w:val="21"/>
          <w:szCs w:val="21"/>
          <w:lang w:val="fr-FR" w:eastAsia="zh-CN"/>
        </w:rPr>
        <w:t>年</w:t>
      </w:r>
      <w:r w:rsidRPr="00C5500B">
        <w:rPr>
          <w:rFonts w:hint="eastAsia"/>
          <w:sz w:val="21"/>
          <w:szCs w:val="21"/>
          <w:lang w:val="fr-FR" w:eastAsia="zh-CN"/>
        </w:rPr>
        <w:t>6</w:t>
      </w:r>
      <w:r w:rsidRPr="00C5500B">
        <w:rPr>
          <w:rFonts w:hint="eastAsia"/>
          <w:sz w:val="21"/>
          <w:szCs w:val="21"/>
          <w:lang w:val="fr-FR" w:eastAsia="zh-CN"/>
        </w:rPr>
        <w:t>月</w:t>
      </w:r>
      <w:r w:rsidRPr="00C5500B">
        <w:rPr>
          <w:rFonts w:hint="eastAsia"/>
          <w:sz w:val="21"/>
          <w:szCs w:val="21"/>
          <w:lang w:val="fr-FR" w:eastAsia="zh-CN"/>
        </w:rPr>
        <w:t>14</w:t>
      </w:r>
      <w:r w:rsidRPr="00C5500B">
        <w:rPr>
          <w:rFonts w:hint="eastAsia"/>
          <w:sz w:val="21"/>
          <w:szCs w:val="21"/>
          <w:lang w:val="fr-FR" w:eastAsia="zh-CN"/>
        </w:rPr>
        <w:t>日提交初次报告之后，委员会在</w:t>
      </w: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w:t>
      </w:r>
      <w:r w:rsidRPr="00C5500B">
        <w:rPr>
          <w:rFonts w:hint="eastAsia"/>
          <w:sz w:val="21"/>
          <w:szCs w:val="21"/>
          <w:lang w:val="fr-FR" w:eastAsia="zh-CN"/>
        </w:rPr>
        <w:t>13</w:t>
      </w:r>
      <w:r w:rsidRPr="00C5500B">
        <w:rPr>
          <w:rFonts w:hint="eastAsia"/>
          <w:sz w:val="21"/>
          <w:szCs w:val="21"/>
          <w:lang w:val="fr-FR" w:eastAsia="zh-CN"/>
        </w:rPr>
        <w:t>日于纽约召开的第</w:t>
      </w:r>
      <w:r w:rsidRPr="00C5500B">
        <w:rPr>
          <w:rFonts w:hint="eastAsia"/>
          <w:sz w:val="21"/>
          <w:szCs w:val="21"/>
          <w:lang w:val="fr-FR" w:eastAsia="zh-CN"/>
        </w:rPr>
        <w:t>669</w:t>
      </w:r>
      <w:r w:rsidRPr="00C5500B">
        <w:rPr>
          <w:rFonts w:hint="eastAsia"/>
          <w:sz w:val="21"/>
          <w:szCs w:val="21"/>
          <w:lang w:val="fr-FR" w:eastAsia="zh-CN"/>
        </w:rPr>
        <w:t>和第</w:t>
      </w:r>
      <w:r w:rsidRPr="00C5500B">
        <w:rPr>
          <w:rFonts w:hint="eastAsia"/>
          <w:sz w:val="21"/>
          <w:szCs w:val="21"/>
          <w:lang w:val="fr-FR" w:eastAsia="zh-CN"/>
        </w:rPr>
        <w:t>670</w:t>
      </w:r>
      <w:r w:rsidRPr="00C5500B">
        <w:rPr>
          <w:rFonts w:hint="eastAsia"/>
          <w:sz w:val="21"/>
          <w:szCs w:val="21"/>
          <w:lang w:val="fr-FR" w:eastAsia="zh-CN"/>
        </w:rPr>
        <w:t>次会议上审议了第二、三、四和五次合并报告（</w:t>
      </w:r>
      <w:hyperlink r:id="rId14" w:history="1">
        <w:r w:rsidRPr="00254240">
          <w:rPr>
            <w:rStyle w:val="Hyperlink"/>
            <w:rFonts w:hint="eastAsia"/>
            <w:sz w:val="21"/>
            <w:szCs w:val="21"/>
            <w:lang w:val="fr-FR" w:eastAsia="zh-CN"/>
          </w:rPr>
          <w:t>CEDAW/C/GAB/CC/2-5</w:t>
        </w:r>
      </w:hyperlink>
      <w:r w:rsidRPr="00C5500B">
        <w:rPr>
          <w:rFonts w:hint="eastAsia"/>
          <w:sz w:val="21"/>
          <w:szCs w:val="21"/>
          <w:lang w:val="fr-FR" w:eastAsia="zh-CN"/>
        </w:rPr>
        <w:t>），加蓬提交关于落实《消除对妇女一切形式歧视公约》的第六次定期报告。该报告主要围绕以下几点展开：</w:t>
      </w:r>
    </w:p>
    <w:p w:rsidR="00426550" w:rsidRPr="00C5500B" w:rsidRDefault="00426550" w:rsidP="00426550">
      <w:pPr>
        <w:pStyle w:val="SingleTxtG"/>
        <w:spacing w:line="320" w:lineRule="exact"/>
        <w:ind w:left="2127" w:right="1264" w:hanging="426"/>
        <w:rPr>
          <w:sz w:val="21"/>
          <w:szCs w:val="21"/>
          <w:lang w:val="fr-FR" w:eastAsia="zh-CN"/>
        </w:rPr>
      </w:pPr>
      <w:r w:rsidRPr="00C5500B">
        <w:rPr>
          <w:rFonts w:hint="eastAsia"/>
          <w:sz w:val="21"/>
          <w:szCs w:val="21"/>
          <w:lang w:val="fr-FR" w:eastAsia="zh-CN"/>
        </w:rPr>
        <w:t>一</w:t>
      </w:r>
      <w:r w:rsidRPr="00C5500B">
        <w:rPr>
          <w:sz w:val="21"/>
          <w:szCs w:val="21"/>
          <w:lang w:val="fr-FR" w:eastAsia="zh-CN"/>
        </w:rPr>
        <w:t>)</w:t>
      </w:r>
      <w:r w:rsidRPr="00C5500B">
        <w:rPr>
          <w:sz w:val="21"/>
          <w:szCs w:val="21"/>
          <w:lang w:val="fr-FR" w:eastAsia="zh-CN"/>
        </w:rPr>
        <w:tab/>
      </w:r>
      <w:r w:rsidRPr="00C5500B">
        <w:rPr>
          <w:rFonts w:hint="eastAsia"/>
          <w:sz w:val="21"/>
          <w:szCs w:val="21"/>
          <w:lang w:val="fr-FR" w:eastAsia="zh-CN"/>
        </w:rPr>
        <w:t>回顾批准《消除对妇女一切形式歧视公约》前后加蓬妇女的地位；</w:t>
      </w:r>
    </w:p>
    <w:p w:rsidR="00426550" w:rsidRPr="00C5500B" w:rsidRDefault="00426550" w:rsidP="00426550">
      <w:pPr>
        <w:pStyle w:val="SingleTxtG"/>
        <w:spacing w:line="320" w:lineRule="exact"/>
        <w:ind w:left="2127" w:right="1264" w:hanging="426"/>
        <w:rPr>
          <w:sz w:val="21"/>
          <w:szCs w:val="21"/>
          <w:lang w:val="fr-FR" w:eastAsia="zh-CN"/>
        </w:rPr>
      </w:pPr>
      <w:r w:rsidRPr="00C5500B">
        <w:rPr>
          <w:rFonts w:hint="eastAsia"/>
          <w:sz w:val="21"/>
          <w:szCs w:val="21"/>
          <w:lang w:val="fr-FR" w:eastAsia="zh-CN"/>
        </w:rPr>
        <w:t>二</w:t>
      </w:r>
      <w:r w:rsidRPr="00C5500B">
        <w:rPr>
          <w:sz w:val="21"/>
          <w:szCs w:val="21"/>
          <w:lang w:val="fr-FR" w:eastAsia="zh-CN"/>
        </w:rPr>
        <w:t>)</w:t>
      </w:r>
      <w:r w:rsidRPr="00C5500B">
        <w:rPr>
          <w:sz w:val="21"/>
          <w:szCs w:val="21"/>
          <w:lang w:val="fr-FR" w:eastAsia="zh-CN"/>
        </w:rPr>
        <w:tab/>
      </w:r>
      <w:r w:rsidRPr="00C5500B">
        <w:rPr>
          <w:rFonts w:hint="eastAsia"/>
          <w:sz w:val="21"/>
          <w:szCs w:val="21"/>
          <w:lang w:val="fr-FR" w:eastAsia="zh-CN"/>
        </w:rPr>
        <w:t>促成《消除对妇女一切形式歧视公约》批准的背景；</w:t>
      </w:r>
    </w:p>
    <w:p w:rsidR="00426550" w:rsidRPr="00C5500B" w:rsidRDefault="00426550" w:rsidP="00426550">
      <w:pPr>
        <w:pStyle w:val="SingleTxtG"/>
        <w:spacing w:line="320" w:lineRule="exact"/>
        <w:ind w:left="2127" w:right="1264" w:hanging="426"/>
        <w:rPr>
          <w:sz w:val="21"/>
          <w:szCs w:val="21"/>
          <w:lang w:val="fr-FR" w:eastAsia="zh-CN"/>
        </w:rPr>
      </w:pPr>
      <w:r w:rsidRPr="00C5500B">
        <w:rPr>
          <w:rFonts w:hint="eastAsia"/>
          <w:sz w:val="21"/>
          <w:szCs w:val="21"/>
          <w:lang w:val="fr-FR" w:eastAsia="zh-CN"/>
        </w:rPr>
        <w:t>三</w:t>
      </w:r>
      <w:r w:rsidRPr="00C5500B">
        <w:rPr>
          <w:sz w:val="21"/>
          <w:szCs w:val="21"/>
          <w:lang w:val="fr-FR" w:eastAsia="zh-CN"/>
        </w:rPr>
        <w:t>)</w:t>
      </w:r>
      <w:r w:rsidRPr="00C5500B">
        <w:rPr>
          <w:sz w:val="21"/>
          <w:szCs w:val="21"/>
          <w:lang w:val="fr-FR" w:eastAsia="zh-CN"/>
        </w:rPr>
        <w:tab/>
      </w:r>
      <w:r w:rsidRPr="00C5500B">
        <w:rPr>
          <w:rFonts w:hint="eastAsia"/>
          <w:sz w:val="21"/>
          <w:szCs w:val="21"/>
          <w:lang w:val="fr-FR" w:eastAsia="zh-CN"/>
        </w:rPr>
        <w:t>审议上次报告以来《消除对妇女一切形式歧视公约》的落实情况，以及审议五份合并报告时委员会的重点关注、意见和建议的落实情况；</w:t>
      </w:r>
    </w:p>
    <w:p w:rsidR="00426550" w:rsidRPr="00C5500B" w:rsidRDefault="00426550" w:rsidP="00426550">
      <w:pPr>
        <w:pStyle w:val="SingleTxtG"/>
        <w:spacing w:line="320" w:lineRule="exact"/>
        <w:ind w:left="2127" w:right="1264" w:hanging="426"/>
        <w:rPr>
          <w:sz w:val="21"/>
          <w:szCs w:val="21"/>
          <w:lang w:val="fr-FR" w:eastAsia="zh-CN"/>
        </w:rPr>
      </w:pPr>
      <w:r w:rsidRPr="00C5500B">
        <w:rPr>
          <w:rFonts w:hint="eastAsia"/>
          <w:sz w:val="21"/>
          <w:szCs w:val="21"/>
          <w:lang w:val="fr-FR" w:eastAsia="zh-CN"/>
        </w:rPr>
        <w:t>四</w:t>
      </w:r>
      <w:r w:rsidRPr="00C5500B">
        <w:rPr>
          <w:sz w:val="21"/>
          <w:szCs w:val="21"/>
          <w:lang w:val="fr-FR" w:eastAsia="zh-CN"/>
        </w:rPr>
        <w:t>)</w:t>
      </w:r>
      <w:r w:rsidRPr="00C5500B">
        <w:rPr>
          <w:sz w:val="21"/>
          <w:szCs w:val="21"/>
          <w:lang w:val="fr-FR" w:eastAsia="zh-CN"/>
        </w:rPr>
        <w:tab/>
      </w:r>
      <w:r w:rsidRPr="00C5500B">
        <w:rPr>
          <w:rFonts w:hint="eastAsia"/>
          <w:sz w:val="21"/>
          <w:szCs w:val="21"/>
          <w:lang w:val="fr-FR" w:eastAsia="zh-CN"/>
        </w:rPr>
        <w:t>妇女在与男性平等的基础上充分参与政治、社会、经济和文化生活面临的障碍；</w:t>
      </w:r>
    </w:p>
    <w:p w:rsidR="00426550" w:rsidRPr="00C5500B" w:rsidRDefault="00426550" w:rsidP="00426550">
      <w:pPr>
        <w:pStyle w:val="SingleTxtG"/>
        <w:spacing w:line="320" w:lineRule="exact"/>
        <w:ind w:left="2127" w:right="1264" w:hanging="426"/>
        <w:rPr>
          <w:sz w:val="21"/>
          <w:szCs w:val="21"/>
          <w:lang w:val="fr-FR" w:eastAsia="zh-CN"/>
        </w:rPr>
      </w:pPr>
      <w:r w:rsidRPr="00C5500B">
        <w:rPr>
          <w:rFonts w:hint="eastAsia"/>
          <w:sz w:val="21"/>
          <w:szCs w:val="21"/>
          <w:lang w:val="fr-FR" w:eastAsia="zh-CN"/>
        </w:rPr>
        <w:t>五</w:t>
      </w:r>
      <w:r w:rsidRPr="00C5500B">
        <w:rPr>
          <w:sz w:val="21"/>
          <w:szCs w:val="21"/>
          <w:lang w:val="fr-FR" w:eastAsia="zh-CN"/>
        </w:rPr>
        <w:t>)</w:t>
      </w:r>
      <w:r w:rsidRPr="00C5500B">
        <w:rPr>
          <w:sz w:val="21"/>
          <w:szCs w:val="21"/>
          <w:lang w:val="fr-FR" w:eastAsia="zh-CN"/>
        </w:rPr>
        <w:tab/>
      </w:r>
      <w:r w:rsidRPr="00C5500B">
        <w:rPr>
          <w:rFonts w:hint="eastAsia"/>
          <w:sz w:val="21"/>
          <w:szCs w:val="21"/>
          <w:lang w:val="fr-FR" w:eastAsia="zh-CN"/>
        </w:rPr>
        <w:t>结论。</w:t>
      </w:r>
    </w:p>
    <w:p w:rsidR="00426550" w:rsidRPr="00C5500B" w:rsidRDefault="00426550" w:rsidP="00426550">
      <w:pPr>
        <w:pStyle w:val="HChGC"/>
        <w:ind w:left="1276" w:hanging="1276"/>
      </w:pPr>
      <w:r w:rsidRPr="00C5500B">
        <w:tab/>
      </w:r>
      <w:r w:rsidRPr="00C5500B">
        <w:rPr>
          <w:rFonts w:hint="eastAsia"/>
        </w:rPr>
        <w:t>一</w:t>
      </w:r>
      <w:r w:rsidRPr="00C5500B">
        <w:t>.</w:t>
      </w:r>
      <w:r w:rsidRPr="00C5500B">
        <w:tab/>
      </w:r>
      <w:r w:rsidRPr="00C5500B">
        <w:rPr>
          <w:rFonts w:hint="eastAsia"/>
        </w:rPr>
        <w:t>《消除对妇女一切形式歧视公约》批准前后加蓬妇女在社会中的地位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加蓬妇女的地位可以按以下三个阶段进行评价：</w:t>
      </w:r>
    </w:p>
    <w:p w:rsidR="00426550" w:rsidRPr="00C5500B" w:rsidRDefault="00426550" w:rsidP="00426550">
      <w:pPr>
        <w:pStyle w:val="Bullet1G"/>
        <w:numPr>
          <w:ilvl w:val="0"/>
          <w:numId w:val="14"/>
        </w:numPr>
        <w:spacing w:line="320" w:lineRule="exact"/>
        <w:ind w:right="1264"/>
        <w:rPr>
          <w:sz w:val="21"/>
          <w:szCs w:val="21"/>
          <w:lang w:val="fr-FR" w:eastAsia="zh-CN"/>
        </w:rPr>
      </w:pPr>
      <w:r w:rsidRPr="00C5500B">
        <w:rPr>
          <w:rFonts w:hint="eastAsia"/>
          <w:sz w:val="21"/>
          <w:szCs w:val="21"/>
          <w:lang w:val="fr-FR" w:eastAsia="zh-CN"/>
        </w:rPr>
        <w:t>殖民前；</w:t>
      </w:r>
    </w:p>
    <w:p w:rsidR="00426550" w:rsidRPr="00C5500B" w:rsidRDefault="00426550" w:rsidP="00426550">
      <w:pPr>
        <w:pStyle w:val="Bullet1G"/>
        <w:numPr>
          <w:ilvl w:val="0"/>
          <w:numId w:val="14"/>
        </w:numPr>
        <w:spacing w:line="320" w:lineRule="exact"/>
        <w:ind w:right="1264"/>
        <w:rPr>
          <w:sz w:val="21"/>
          <w:szCs w:val="21"/>
          <w:lang w:val="fr-FR" w:eastAsia="zh-CN"/>
        </w:rPr>
      </w:pPr>
      <w:r w:rsidRPr="00C5500B">
        <w:rPr>
          <w:rFonts w:hint="eastAsia"/>
          <w:sz w:val="21"/>
          <w:szCs w:val="21"/>
          <w:lang w:val="fr-FR" w:eastAsia="zh-CN"/>
        </w:rPr>
        <w:t>殖民期间；</w:t>
      </w:r>
    </w:p>
    <w:p w:rsidR="00426550" w:rsidRPr="00C5500B" w:rsidRDefault="00426550" w:rsidP="00426550">
      <w:pPr>
        <w:pStyle w:val="Bullet1G"/>
        <w:numPr>
          <w:ilvl w:val="0"/>
          <w:numId w:val="14"/>
        </w:numPr>
        <w:spacing w:line="320" w:lineRule="exact"/>
        <w:ind w:right="1264"/>
        <w:rPr>
          <w:sz w:val="21"/>
          <w:szCs w:val="21"/>
          <w:lang w:val="fr-FR" w:eastAsia="zh-CN"/>
        </w:rPr>
      </w:pPr>
      <w:r w:rsidRPr="00C5500B">
        <w:rPr>
          <w:rFonts w:hint="eastAsia"/>
          <w:sz w:val="21"/>
          <w:szCs w:val="21"/>
          <w:lang w:val="fr-FR" w:eastAsia="zh-CN"/>
        </w:rPr>
        <w:t>自独立至今。</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殖民前，女性角色主要由所处的社会单方面决定：妻子、母亲、家庭主妇，而且在特定年龄可以在家庭事务上发挥特别的作用，在婚姻问题方面提供意见。例如：女儿的婚姻、性生活方面的准备、家庭生活方面的准备等。</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在殖民期间，西方，尤其是法国带来的法律，引发意识形态方面的冲突，即妇女不应被视为弱势的人，而应享有其权利，并自主决定个人生活。</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自独立至今，殖民者“唤醒的”提高认识将持续下去，人们时而谈论男女互补，时而谈论男女权利平等。</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1963</w:t>
      </w:r>
      <w:r w:rsidRPr="00C5500B">
        <w:rPr>
          <w:rFonts w:hint="eastAsia"/>
          <w:sz w:val="21"/>
          <w:szCs w:val="21"/>
          <w:lang w:val="fr-FR" w:eastAsia="zh-CN"/>
        </w:rPr>
        <w:t>年</w:t>
      </w:r>
      <w:r w:rsidRPr="00C5500B">
        <w:rPr>
          <w:rFonts w:hint="eastAsia"/>
          <w:sz w:val="21"/>
          <w:szCs w:val="21"/>
          <w:lang w:val="fr-FR" w:eastAsia="zh-CN"/>
        </w:rPr>
        <w:t>5</w:t>
      </w:r>
      <w:r w:rsidRPr="00C5500B">
        <w:rPr>
          <w:rFonts w:hint="eastAsia"/>
          <w:sz w:val="21"/>
          <w:szCs w:val="21"/>
          <w:lang w:val="fr-FR" w:eastAsia="zh-CN"/>
        </w:rPr>
        <w:t>月</w:t>
      </w:r>
      <w:r w:rsidRPr="00C5500B">
        <w:rPr>
          <w:rFonts w:hint="eastAsia"/>
          <w:sz w:val="21"/>
          <w:szCs w:val="21"/>
          <w:lang w:val="fr-FR" w:eastAsia="zh-CN"/>
        </w:rPr>
        <w:t>31</w:t>
      </w:r>
      <w:r w:rsidRPr="00C5500B">
        <w:rPr>
          <w:rFonts w:hint="eastAsia"/>
          <w:sz w:val="21"/>
          <w:szCs w:val="21"/>
          <w:lang w:val="fr-FR" w:eastAsia="zh-CN"/>
        </w:rPr>
        <w:t>日法律取消了嫁妆，在</w:t>
      </w:r>
      <w:r w:rsidRPr="00C5500B">
        <w:rPr>
          <w:rFonts w:hint="eastAsia"/>
          <w:sz w:val="21"/>
          <w:szCs w:val="21"/>
          <w:lang w:val="fr-FR" w:eastAsia="zh-CN"/>
        </w:rPr>
        <w:t>1972</w:t>
      </w:r>
      <w:r w:rsidRPr="00C5500B">
        <w:rPr>
          <w:rFonts w:hint="eastAsia"/>
          <w:sz w:val="21"/>
          <w:szCs w:val="21"/>
          <w:lang w:val="fr-FR" w:eastAsia="zh-CN"/>
        </w:rPr>
        <w:t>年撤销了地方法法院并通过了《民法》第一部分之后，妇女默默觉醒，因单一政党取消各类协会而稍受限制。</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在国际层面上，越来越多的声音呼吁妇女解放和提高妇女地位。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在国内，出台了相关法律，规定</w:t>
      </w:r>
      <w:r w:rsidRPr="00C5500B">
        <w:rPr>
          <w:rFonts w:hint="eastAsia"/>
          <w:sz w:val="21"/>
          <w:szCs w:val="21"/>
          <w:lang w:val="fr-FR" w:eastAsia="zh-CN"/>
        </w:rPr>
        <w:t>0</w:t>
      </w:r>
      <w:r w:rsidRPr="00C5500B">
        <w:rPr>
          <w:rFonts w:hint="eastAsia"/>
          <w:sz w:val="21"/>
          <w:szCs w:val="21"/>
          <w:lang w:val="fr-FR" w:eastAsia="zh-CN"/>
        </w:rPr>
        <w:t>至</w:t>
      </w:r>
      <w:r w:rsidRPr="00C5500B">
        <w:rPr>
          <w:rFonts w:hint="eastAsia"/>
          <w:sz w:val="21"/>
          <w:szCs w:val="21"/>
          <w:lang w:val="fr-FR" w:eastAsia="zh-CN"/>
        </w:rPr>
        <w:t>16</w:t>
      </w:r>
      <w:r w:rsidRPr="00C5500B">
        <w:rPr>
          <w:rFonts w:hint="eastAsia"/>
          <w:sz w:val="21"/>
          <w:szCs w:val="21"/>
          <w:lang w:val="fr-FR" w:eastAsia="zh-CN"/>
        </w:rPr>
        <w:t>岁儿童接受义务教育、婚姻需经过妇女同意、禁止女孩</w:t>
      </w:r>
      <w:r w:rsidRPr="00C5500B">
        <w:rPr>
          <w:rFonts w:hint="eastAsia"/>
          <w:sz w:val="21"/>
          <w:szCs w:val="21"/>
          <w:lang w:val="fr-FR" w:eastAsia="zh-CN"/>
        </w:rPr>
        <w:t>15</w:t>
      </w:r>
      <w:r w:rsidRPr="00C5500B">
        <w:rPr>
          <w:rFonts w:hint="eastAsia"/>
          <w:sz w:val="21"/>
          <w:szCs w:val="21"/>
          <w:lang w:val="fr-FR" w:eastAsia="zh-CN"/>
        </w:rPr>
        <w:t>岁之前结婚，包括习俗婚姻。</w:t>
      </w:r>
    </w:p>
    <w:p w:rsidR="00426550" w:rsidRPr="00C5500B" w:rsidRDefault="00426550" w:rsidP="00426550">
      <w:pPr>
        <w:pStyle w:val="HChGC"/>
        <w:ind w:left="1276" w:hanging="1276"/>
      </w:pPr>
      <w:r w:rsidRPr="00C5500B">
        <w:tab/>
      </w:r>
      <w:r w:rsidRPr="00C5500B">
        <w:rPr>
          <w:rFonts w:hint="eastAsia"/>
        </w:rPr>
        <w:t>二</w:t>
      </w:r>
      <w:r w:rsidRPr="00C5500B">
        <w:t>.</w:t>
      </w:r>
      <w:r w:rsidRPr="00C5500B">
        <w:tab/>
      </w:r>
      <w:r w:rsidRPr="00C5500B">
        <w:rPr>
          <w:rFonts w:hint="eastAsia"/>
        </w:rPr>
        <w:t>影响《消除对妇女一切形式歧视公约》批准的背景回顾</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sz w:val="21"/>
          <w:szCs w:val="21"/>
          <w:lang w:val="fr-FR" w:eastAsia="zh-CN"/>
        </w:rPr>
        <w:t>加蓬</w:t>
      </w:r>
      <w:r w:rsidRPr="00C5500B">
        <w:rPr>
          <w:rFonts w:hint="eastAsia"/>
          <w:sz w:val="21"/>
          <w:szCs w:val="21"/>
          <w:lang w:val="fr-FR" w:eastAsia="zh-CN"/>
        </w:rPr>
        <w:t>是中非国家，</w:t>
      </w:r>
      <w:r w:rsidRPr="00C5500B">
        <w:rPr>
          <w:sz w:val="21"/>
          <w:szCs w:val="21"/>
          <w:lang w:val="fr-FR" w:eastAsia="zh-CN"/>
        </w:rPr>
        <w:t>位于几内亚湾，横跨赤道，面积</w:t>
      </w:r>
      <w:r w:rsidRPr="00C5500B">
        <w:rPr>
          <w:sz w:val="21"/>
          <w:szCs w:val="21"/>
          <w:lang w:val="fr-FR" w:eastAsia="zh-CN"/>
        </w:rPr>
        <w:t>267 667</w:t>
      </w:r>
      <w:r w:rsidRPr="00C5500B">
        <w:rPr>
          <w:sz w:val="21"/>
          <w:szCs w:val="21"/>
          <w:lang w:val="fr-FR" w:eastAsia="zh-CN"/>
        </w:rPr>
        <w:t>平方公里，北与喀麦隆交界，西北与赤道几内亚接壤，东、南与刚果共和国为邻，西濒大西洋。</w:t>
      </w:r>
      <w:r w:rsidRPr="00C5500B">
        <w:rPr>
          <w:rFonts w:hint="eastAsia"/>
          <w:sz w:val="21"/>
          <w:szCs w:val="21"/>
          <w:lang w:val="fr-FR" w:eastAsia="zh-CN"/>
        </w:rPr>
        <w:t>国内人口很少，不超过</w:t>
      </w:r>
      <w:r w:rsidRPr="00C5500B">
        <w:rPr>
          <w:rFonts w:hint="eastAsia"/>
          <w:sz w:val="21"/>
          <w:szCs w:val="21"/>
          <w:lang w:val="fr-FR" w:eastAsia="zh-CN"/>
        </w:rPr>
        <w:t>150</w:t>
      </w:r>
      <w:r w:rsidRPr="00C5500B">
        <w:rPr>
          <w:rFonts w:hint="eastAsia"/>
          <w:sz w:val="21"/>
          <w:szCs w:val="21"/>
          <w:lang w:val="fr-FR" w:eastAsia="zh-CN"/>
        </w:rPr>
        <w:t>万人，其中大部分为女性（多于</w:t>
      </w:r>
      <w:r w:rsidRPr="00C5500B">
        <w:rPr>
          <w:rFonts w:hint="eastAsia"/>
          <w:sz w:val="21"/>
          <w:szCs w:val="21"/>
          <w:lang w:val="fr-FR" w:eastAsia="zh-CN"/>
        </w:rPr>
        <w:t>51%</w:t>
      </w:r>
      <w:r w:rsidRPr="00C5500B">
        <w:rPr>
          <w:rFonts w:hint="eastAsia"/>
          <w:sz w:val="21"/>
          <w:szCs w:val="21"/>
          <w:lang w:val="fr-FR" w:eastAsia="zh-CN"/>
        </w:rPr>
        <w:t>）。尽管存在风俗习惯带来的社会文化限制，但国家仍然给予女性重要地位。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加蓬于</w:t>
      </w:r>
      <w:r w:rsidRPr="00C5500B">
        <w:rPr>
          <w:rFonts w:hint="eastAsia"/>
          <w:sz w:val="21"/>
          <w:szCs w:val="21"/>
          <w:lang w:val="fr-FR" w:eastAsia="zh-CN"/>
        </w:rPr>
        <w:t>1983</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w:t>
      </w:r>
      <w:r w:rsidRPr="00C5500B">
        <w:rPr>
          <w:rFonts w:hint="eastAsia"/>
          <w:sz w:val="21"/>
          <w:szCs w:val="21"/>
          <w:lang w:val="fr-FR" w:eastAsia="zh-CN"/>
        </w:rPr>
        <w:t>21</w:t>
      </w:r>
      <w:r w:rsidRPr="00C5500B">
        <w:rPr>
          <w:rFonts w:hint="eastAsia"/>
          <w:sz w:val="21"/>
          <w:szCs w:val="21"/>
          <w:lang w:val="fr-FR" w:eastAsia="zh-CN"/>
        </w:rPr>
        <w:t>日批准了《消除对妇女一切形式歧视公约》。通过任命妇女任职于单一政党的决策岗位，由国家元首倡导颁布提高妇女地位的政策，《消除对妇女一切形式歧视公约》的影响力在政治层面上得以体现。</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1990</w:t>
      </w:r>
      <w:r w:rsidRPr="00C5500B">
        <w:rPr>
          <w:rFonts w:hint="eastAsia"/>
          <w:sz w:val="21"/>
          <w:szCs w:val="21"/>
          <w:lang w:val="fr-FR" w:eastAsia="zh-CN"/>
        </w:rPr>
        <w:t>年</w:t>
      </w:r>
      <w:r w:rsidRPr="00C5500B">
        <w:rPr>
          <w:rFonts w:hint="eastAsia"/>
          <w:sz w:val="21"/>
          <w:szCs w:val="21"/>
          <w:lang w:val="fr-FR" w:eastAsia="zh-CN"/>
        </w:rPr>
        <w:t>4</w:t>
      </w:r>
      <w:r w:rsidRPr="00C5500B">
        <w:rPr>
          <w:rFonts w:hint="eastAsia"/>
          <w:sz w:val="21"/>
          <w:szCs w:val="21"/>
          <w:lang w:val="fr-FR" w:eastAsia="zh-CN"/>
        </w:rPr>
        <w:t>月的全国会议提及建立多个妇女协会和妇女能够参与的政治协会。妇女问题成为真正受到关注的问题。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政府和社会行为者实施政策，旨在承认妇女作为发展行为人的地位。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因此，从总体上可以注意到取得了如下重要进步：</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法律方面</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1990</w:t>
      </w:r>
      <w:r w:rsidRPr="00C5500B">
        <w:rPr>
          <w:rFonts w:hint="eastAsia"/>
          <w:sz w:val="21"/>
          <w:szCs w:val="21"/>
          <w:lang w:val="fr-FR" w:eastAsia="zh-CN"/>
        </w:rPr>
        <w:t>年全国会议之后对《宪法》第</w:t>
      </w:r>
      <w:r w:rsidRPr="00C5500B">
        <w:rPr>
          <w:rFonts w:hint="eastAsia"/>
          <w:sz w:val="21"/>
          <w:szCs w:val="21"/>
          <w:lang w:val="fr-FR" w:eastAsia="zh-CN"/>
        </w:rPr>
        <w:t>2</w:t>
      </w:r>
      <w:r w:rsidRPr="00C5500B">
        <w:rPr>
          <w:rFonts w:hint="eastAsia"/>
          <w:sz w:val="21"/>
          <w:szCs w:val="21"/>
          <w:lang w:val="fr-FR" w:eastAsia="zh-CN"/>
        </w:rPr>
        <w:t>条第</w:t>
      </w:r>
      <w:r w:rsidRPr="00C5500B">
        <w:rPr>
          <w:rFonts w:hint="eastAsia"/>
          <w:sz w:val="21"/>
          <w:szCs w:val="21"/>
          <w:lang w:val="fr-FR" w:eastAsia="zh-CN"/>
        </w:rPr>
        <w:t>2</w:t>
      </w:r>
      <w:r w:rsidRPr="00C5500B">
        <w:rPr>
          <w:rFonts w:hint="eastAsia"/>
          <w:sz w:val="21"/>
          <w:szCs w:val="21"/>
          <w:lang w:val="fr-FR" w:eastAsia="zh-CN"/>
        </w:rPr>
        <w:t>款关于男女权利平等方面的规定做出修订，并对《宪法法院组织法》做出重大修改，允许妇女提出歧视性文本的违宪现象。此外，还对《民法》中的两部分做出修订，删除了歧视妇女的条款。为此，家庭和提高妇女地位部在联合国人口基金的支持下制定了改写《民法》中关于继承的第二部分的计划，并成立两个工作室，与议会合作改写《民法》第一部分。</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最近通过了</w:t>
      </w:r>
      <w:r w:rsidRPr="00C5500B">
        <w:rPr>
          <w:rFonts w:hint="eastAsia"/>
          <w:sz w:val="21"/>
          <w:szCs w:val="21"/>
          <w:lang w:val="fr-FR" w:eastAsia="zh-CN"/>
        </w:rPr>
        <w:t>1999</w:t>
      </w:r>
      <w:r w:rsidRPr="00C5500B">
        <w:rPr>
          <w:rFonts w:hint="eastAsia"/>
          <w:sz w:val="21"/>
          <w:szCs w:val="21"/>
          <w:lang w:val="fr-FR" w:eastAsia="zh-CN"/>
        </w:rPr>
        <w:t>年</w:t>
      </w:r>
      <w:r w:rsidRPr="00C5500B">
        <w:rPr>
          <w:rFonts w:hint="eastAsia"/>
          <w:sz w:val="21"/>
          <w:szCs w:val="21"/>
          <w:lang w:val="fr-FR" w:eastAsia="zh-CN"/>
        </w:rPr>
        <w:t>7</w:t>
      </w:r>
      <w:r w:rsidRPr="00C5500B">
        <w:rPr>
          <w:rFonts w:hint="eastAsia"/>
          <w:sz w:val="21"/>
          <w:szCs w:val="21"/>
          <w:lang w:val="fr-FR" w:eastAsia="zh-CN"/>
        </w:rPr>
        <w:t>月</w:t>
      </w:r>
      <w:r w:rsidRPr="00C5500B">
        <w:rPr>
          <w:rFonts w:hint="eastAsia"/>
          <w:sz w:val="21"/>
          <w:szCs w:val="21"/>
          <w:lang w:val="fr-FR" w:eastAsia="zh-CN"/>
        </w:rPr>
        <w:t>20</w:t>
      </w:r>
      <w:r w:rsidRPr="00C5500B">
        <w:rPr>
          <w:rFonts w:hint="eastAsia"/>
          <w:sz w:val="21"/>
          <w:szCs w:val="21"/>
          <w:lang w:val="fr-FR" w:eastAsia="zh-CN"/>
        </w:rPr>
        <w:t>日第</w:t>
      </w:r>
      <w:hyperlink r:id="rId15" w:history="1">
        <w:r w:rsidRPr="00254240">
          <w:rPr>
            <w:rStyle w:val="Hyperlink"/>
            <w:sz w:val="21"/>
            <w:szCs w:val="21"/>
            <w:lang w:val="fr-FR" w:eastAsia="zh-CN"/>
          </w:rPr>
          <w:t>37/98</w:t>
        </w:r>
      </w:hyperlink>
      <w:r w:rsidRPr="00C5500B">
        <w:rPr>
          <w:rFonts w:hint="eastAsia"/>
          <w:sz w:val="21"/>
          <w:szCs w:val="21"/>
          <w:lang w:val="fr-FR" w:eastAsia="zh-CN"/>
        </w:rPr>
        <w:t>号《加蓬国籍法》的实施细则，以便真正实施其中包含的新条款，尤其是通过婚姻相互获取加蓬国籍，以及加蓬妇女可拥有双重国籍，而不会因为与外国人结婚而丧失加蓬国籍。</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社会方面</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w:t>
      </w:r>
      <w:r w:rsidRPr="00C5500B">
        <w:rPr>
          <w:sz w:val="21"/>
          <w:szCs w:val="21"/>
          <w:lang w:val="fr-FR" w:eastAsia="zh-CN"/>
        </w:rPr>
        <w:t>启动了性别问题处理方法制度化进程</w:t>
      </w:r>
      <w:r w:rsidRPr="00C5500B">
        <w:rPr>
          <w:rFonts w:hint="eastAsia"/>
          <w:sz w:val="21"/>
          <w:szCs w:val="21"/>
          <w:lang w:val="fr-FR" w:eastAsia="zh-CN"/>
        </w:rPr>
        <w:t>，尤其是在关键部门设立协调人之后，在开发署和人口基金的支持下，加蓬致力于制定国家性别政策。此外还考虑到以下几个方面：</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在加蓬九个省设立家庭和提高妇女地位部办事处；</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设立看护点和社区中心；</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支持在加蓬发展小额信贷；</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建立捍卫妇女权利的协会和非政府组织网络，以及其他发展部门协会网络，旨在更好地协调妇女行动；</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设立了</w:t>
      </w:r>
      <w:r w:rsidRPr="00C5500B">
        <w:rPr>
          <w:sz w:val="21"/>
          <w:szCs w:val="21"/>
          <w:lang w:val="fr-FR" w:eastAsia="zh-CN"/>
        </w:rPr>
        <w:t>非政府组织与妇女协会协调委员会</w:t>
      </w:r>
      <w:r w:rsidRPr="00C5500B">
        <w:rPr>
          <w:rFonts w:hint="eastAsia"/>
          <w:sz w:val="21"/>
          <w:szCs w:val="21"/>
          <w:lang w:val="fr-FR" w:eastAsia="zh-CN"/>
        </w:rPr>
        <w:t>以及其他协会网络协调委员会，尤其是在非洲能力加强基金会以及混合协调委员会支持下设立支助加蓬妇女组织国家中心，特别是欧洲联盟支持下的非国家行为者能力加强方案；</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通过妇女权利和平等观察站加强普及妇女权利，特别是通过印制宣传册、制作广播和电视节目、举行座谈、圆桌会议、大会讨论、为所有受家庭暴力和各种歧视的女性受害者提供法律支持，并在公共和宗教广播频道中、工会以及妇女权利和平等观察站组织的所有活动中推广《消除对妇女一切形式歧视公约》；</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维护妇幼权利协会开展的捍卫《消除对妇女一切形式歧视公约》的活动，以及加蓬社会服务参与者协会等其他协会为提高妇女经济地位所开展的活动；</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经中部非洲银行委员会同意、经济和财政部批准，设立四个小额金融机构，其中两个采取联合形式由女性管理，旨在实现妇女财政和经济独立；</w:t>
      </w:r>
    </w:p>
    <w:p w:rsidR="00426550" w:rsidRPr="00C5500B" w:rsidRDefault="00426550" w:rsidP="00426550">
      <w:pPr>
        <w:pStyle w:val="Bullet1G"/>
        <w:numPr>
          <w:ilvl w:val="0"/>
          <w:numId w:val="15"/>
        </w:numPr>
        <w:spacing w:line="320" w:lineRule="exact"/>
        <w:ind w:left="2127" w:right="1264"/>
        <w:rPr>
          <w:sz w:val="21"/>
          <w:szCs w:val="21"/>
          <w:lang w:val="fr-FR" w:eastAsia="zh-CN"/>
        </w:rPr>
      </w:pPr>
      <w:r w:rsidRPr="00C5500B">
        <w:rPr>
          <w:rFonts w:hint="eastAsia"/>
          <w:sz w:val="21"/>
          <w:szCs w:val="21"/>
          <w:lang w:val="fr-FR" w:eastAsia="zh-CN"/>
        </w:rPr>
        <w:t>当地设有其他行动协会。</w:t>
      </w:r>
    </w:p>
    <w:p w:rsidR="00426550" w:rsidRPr="00C5500B" w:rsidRDefault="00426550" w:rsidP="00426550">
      <w:pPr>
        <w:pStyle w:val="H4G"/>
        <w:spacing w:before="0" w:line="320" w:lineRule="exact"/>
        <w:ind w:left="1264" w:right="1264"/>
        <w:rPr>
          <w:rFonts w:eastAsia="楷体" w:cs="Arial Unicode MS"/>
          <w:i w:val="0"/>
          <w:sz w:val="21"/>
          <w:szCs w:val="21"/>
          <w:lang w:val="fr-FR" w:eastAsia="zh-CN"/>
        </w:rPr>
      </w:pPr>
      <w:r w:rsidRPr="00C5500B">
        <w:rPr>
          <w:rFonts w:eastAsia="KaiTi_GB2312"/>
          <w:i w:val="0"/>
          <w:sz w:val="21"/>
          <w:szCs w:val="21"/>
          <w:lang w:val="fr-FR" w:eastAsia="zh-CN"/>
        </w:rPr>
        <w:tab/>
      </w:r>
      <w:r w:rsidRPr="00C5500B">
        <w:rPr>
          <w:rFonts w:eastAsia="KaiTi_GB2312"/>
          <w:i w:val="0"/>
          <w:sz w:val="21"/>
          <w:szCs w:val="21"/>
          <w:lang w:val="fr-FR" w:eastAsia="zh-CN"/>
        </w:rPr>
        <w:tab/>
      </w:r>
      <w:r w:rsidRPr="00C5500B">
        <w:rPr>
          <w:rFonts w:eastAsia="楷体" w:hAnsi="楷体" w:cs="Arial Unicode MS" w:hint="eastAsia"/>
          <w:i w:val="0"/>
          <w:sz w:val="21"/>
          <w:szCs w:val="21"/>
          <w:lang w:val="fr-FR" w:eastAsia="zh-CN"/>
        </w:rPr>
        <w:t>政治方面</w:t>
      </w:r>
    </w:p>
    <w:p w:rsidR="00426550" w:rsidRPr="00C5500B" w:rsidRDefault="00426550" w:rsidP="00426550">
      <w:pPr>
        <w:pStyle w:val="DTpar"/>
        <w:numPr>
          <w:ilvl w:val="0"/>
          <w:numId w:val="11"/>
        </w:numPr>
        <w:spacing w:line="320" w:lineRule="exact"/>
        <w:ind w:left="1264" w:right="1264" w:firstLine="0"/>
        <w:rPr>
          <w:sz w:val="21"/>
          <w:szCs w:val="21"/>
          <w:lang w:val="fr-FR"/>
        </w:rPr>
      </w:pPr>
      <w:r w:rsidRPr="00C5500B">
        <w:rPr>
          <w:rFonts w:hint="eastAsia"/>
          <w:sz w:val="21"/>
          <w:szCs w:val="21"/>
          <w:lang w:val="fr-FR" w:eastAsia="zh-CN"/>
        </w:rPr>
        <w:t>需要指出：</w:t>
      </w:r>
    </w:p>
    <w:p w:rsidR="00426550" w:rsidRPr="00C5500B" w:rsidRDefault="00426550" w:rsidP="00426550">
      <w:pPr>
        <w:pStyle w:val="Bullet1G"/>
        <w:numPr>
          <w:ilvl w:val="0"/>
          <w:numId w:val="16"/>
        </w:numPr>
        <w:spacing w:line="320" w:lineRule="exact"/>
        <w:ind w:left="2127" w:right="1264"/>
        <w:rPr>
          <w:sz w:val="21"/>
          <w:szCs w:val="21"/>
          <w:lang w:val="fr-FR" w:eastAsia="zh-CN"/>
        </w:rPr>
      </w:pPr>
      <w:r w:rsidRPr="00C5500B">
        <w:rPr>
          <w:rFonts w:hint="eastAsia"/>
          <w:sz w:val="21"/>
          <w:szCs w:val="21"/>
          <w:lang w:val="fr-FR" w:eastAsia="zh-CN"/>
        </w:rPr>
        <w:t>加强民主，尤其是基于</w:t>
      </w:r>
      <w:r w:rsidRPr="00C5500B">
        <w:rPr>
          <w:rFonts w:hint="eastAsia"/>
          <w:sz w:val="21"/>
          <w:szCs w:val="21"/>
          <w:lang w:val="fr-FR" w:eastAsia="zh-CN"/>
        </w:rPr>
        <w:t>1996</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w:t>
      </w:r>
      <w:r w:rsidRPr="00C5500B">
        <w:rPr>
          <w:rFonts w:hint="eastAsia"/>
          <w:sz w:val="21"/>
          <w:szCs w:val="21"/>
          <w:lang w:val="fr-FR" w:eastAsia="zh-CN"/>
        </w:rPr>
        <w:t>6</w:t>
      </w:r>
      <w:r w:rsidRPr="00C5500B">
        <w:rPr>
          <w:rFonts w:hint="eastAsia"/>
          <w:sz w:val="21"/>
          <w:szCs w:val="21"/>
          <w:lang w:val="fr-FR" w:eastAsia="zh-CN"/>
        </w:rPr>
        <w:t>日关于政党的第</w:t>
      </w:r>
      <w:hyperlink r:id="rId16" w:history="1">
        <w:r w:rsidRPr="00254240">
          <w:rPr>
            <w:rStyle w:val="Hyperlink"/>
            <w:sz w:val="21"/>
            <w:szCs w:val="21"/>
            <w:lang w:val="fr-FR" w:eastAsia="zh-CN"/>
          </w:rPr>
          <w:t>24/96</w:t>
        </w:r>
      </w:hyperlink>
      <w:r w:rsidRPr="00C5500B">
        <w:rPr>
          <w:rFonts w:hint="eastAsia"/>
          <w:sz w:val="21"/>
          <w:szCs w:val="21"/>
          <w:lang w:val="fr-FR" w:eastAsia="zh-CN"/>
        </w:rPr>
        <w:t>号法律消除性别歧视；</w:t>
      </w:r>
    </w:p>
    <w:p w:rsidR="00426550" w:rsidRPr="00C5500B" w:rsidRDefault="00426550" w:rsidP="00426550">
      <w:pPr>
        <w:pStyle w:val="Bullet1G"/>
        <w:numPr>
          <w:ilvl w:val="0"/>
          <w:numId w:val="16"/>
        </w:numPr>
        <w:spacing w:line="320" w:lineRule="exact"/>
        <w:ind w:left="2127" w:right="1264"/>
        <w:rPr>
          <w:sz w:val="21"/>
          <w:szCs w:val="21"/>
          <w:lang w:val="fr-FR" w:eastAsia="zh-CN"/>
        </w:rPr>
      </w:pPr>
      <w:r w:rsidRPr="00C5500B">
        <w:rPr>
          <w:rFonts w:hint="eastAsia"/>
          <w:sz w:val="21"/>
          <w:szCs w:val="21"/>
          <w:lang w:val="fr-FR" w:eastAsia="zh-CN"/>
        </w:rPr>
        <w:t>妇女有效参与政治选举管理机构全国自治和常设选举委员会。在</w:t>
      </w: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月共和国总统选举、</w:t>
      </w: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12</w:t>
      </w:r>
      <w:r w:rsidRPr="00C5500B">
        <w:rPr>
          <w:rFonts w:hint="eastAsia"/>
          <w:sz w:val="21"/>
          <w:szCs w:val="21"/>
          <w:lang w:val="fr-FR" w:eastAsia="zh-CN"/>
        </w:rPr>
        <w:t>月和</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6</w:t>
      </w:r>
      <w:r w:rsidRPr="00C5500B">
        <w:rPr>
          <w:rFonts w:hint="eastAsia"/>
          <w:sz w:val="21"/>
          <w:szCs w:val="21"/>
          <w:lang w:val="fr-FR" w:eastAsia="zh-CN"/>
        </w:rPr>
        <w:t>月议员选举、</w:t>
      </w:r>
      <w:r w:rsidRPr="00C5500B">
        <w:rPr>
          <w:rFonts w:hint="eastAsia"/>
          <w:sz w:val="21"/>
          <w:szCs w:val="21"/>
          <w:lang w:val="fr-FR" w:eastAsia="zh-CN"/>
        </w:rPr>
        <w:t>2007</w:t>
      </w:r>
      <w:r w:rsidRPr="00C5500B">
        <w:rPr>
          <w:rFonts w:hint="eastAsia"/>
          <w:sz w:val="21"/>
          <w:szCs w:val="21"/>
          <w:lang w:val="fr-FR" w:eastAsia="zh-CN"/>
        </w:rPr>
        <w:t>年和</w:t>
      </w:r>
      <w:r w:rsidRPr="00C5500B">
        <w:rPr>
          <w:rFonts w:hint="eastAsia"/>
          <w:sz w:val="21"/>
          <w:szCs w:val="21"/>
          <w:lang w:val="fr-FR" w:eastAsia="zh-CN"/>
        </w:rPr>
        <w:t>2008</w:t>
      </w:r>
      <w:r w:rsidRPr="00C5500B">
        <w:rPr>
          <w:rFonts w:hint="eastAsia"/>
          <w:sz w:val="21"/>
          <w:szCs w:val="21"/>
          <w:lang w:val="fr-FR" w:eastAsia="zh-CN"/>
        </w:rPr>
        <w:t>年市镇顾问选举以及</w:t>
      </w:r>
      <w:r w:rsidRPr="00C5500B">
        <w:rPr>
          <w:rFonts w:hint="eastAsia"/>
          <w:sz w:val="21"/>
          <w:szCs w:val="21"/>
          <w:lang w:val="fr-FR" w:eastAsia="zh-CN"/>
        </w:rPr>
        <w:t>2009</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w:t>
      </w:r>
      <w:r w:rsidRPr="00C5500B">
        <w:rPr>
          <w:rFonts w:hint="eastAsia"/>
          <w:sz w:val="21"/>
          <w:szCs w:val="21"/>
          <w:lang w:val="fr-FR" w:eastAsia="zh-CN"/>
        </w:rPr>
        <w:t>18</w:t>
      </w:r>
      <w:r w:rsidRPr="00C5500B">
        <w:rPr>
          <w:rFonts w:hint="eastAsia"/>
          <w:sz w:val="21"/>
          <w:szCs w:val="21"/>
          <w:lang w:val="fr-FR" w:eastAsia="zh-CN"/>
        </w:rPr>
        <w:t>日参议员选举期间，一些妇女被任命为省、市和社区选举委员会主席（</w:t>
      </w:r>
      <w:r w:rsidRPr="00C5500B">
        <w:rPr>
          <w:rFonts w:hint="eastAsia"/>
          <w:sz w:val="21"/>
          <w:szCs w:val="21"/>
          <w:lang w:val="fr-FR" w:eastAsia="zh-CN"/>
        </w:rPr>
        <w:t>1996</w:t>
      </w:r>
      <w:r w:rsidRPr="00C5500B">
        <w:rPr>
          <w:rFonts w:hint="eastAsia"/>
          <w:sz w:val="21"/>
          <w:szCs w:val="21"/>
          <w:lang w:val="fr-FR" w:eastAsia="zh-CN"/>
        </w:rPr>
        <w:t>年</w:t>
      </w:r>
      <w:r w:rsidRPr="00C5500B">
        <w:rPr>
          <w:rFonts w:hint="eastAsia"/>
          <w:sz w:val="21"/>
          <w:szCs w:val="21"/>
          <w:lang w:val="fr-FR" w:eastAsia="zh-CN"/>
        </w:rPr>
        <w:t>3</w:t>
      </w:r>
      <w:r w:rsidRPr="00C5500B">
        <w:rPr>
          <w:rFonts w:hint="eastAsia"/>
          <w:sz w:val="21"/>
          <w:szCs w:val="21"/>
          <w:lang w:val="fr-FR" w:eastAsia="zh-CN"/>
        </w:rPr>
        <w:t>月</w:t>
      </w:r>
      <w:r w:rsidRPr="00C5500B">
        <w:rPr>
          <w:rFonts w:hint="eastAsia"/>
          <w:sz w:val="21"/>
          <w:szCs w:val="21"/>
          <w:lang w:val="fr-FR" w:eastAsia="zh-CN"/>
        </w:rPr>
        <w:t>12</w:t>
      </w:r>
      <w:r w:rsidRPr="00C5500B">
        <w:rPr>
          <w:rFonts w:hint="eastAsia"/>
          <w:sz w:val="21"/>
          <w:szCs w:val="21"/>
          <w:lang w:val="fr-FR" w:eastAsia="zh-CN"/>
        </w:rPr>
        <w:t>日第</w:t>
      </w:r>
      <w:r w:rsidRPr="00C5500B">
        <w:rPr>
          <w:sz w:val="21"/>
          <w:szCs w:val="21"/>
          <w:lang w:val="fr-FR" w:eastAsia="zh-CN"/>
        </w:rPr>
        <w:t>7/96</w:t>
      </w:r>
      <w:r w:rsidRPr="00C5500B">
        <w:rPr>
          <w:rFonts w:hint="eastAsia"/>
          <w:sz w:val="21"/>
          <w:szCs w:val="21"/>
          <w:lang w:val="fr-FR" w:eastAsia="zh-CN"/>
        </w:rPr>
        <w:t>号法律修订法）；</w:t>
      </w:r>
    </w:p>
    <w:p w:rsidR="00426550" w:rsidRPr="00C5500B" w:rsidRDefault="00426550" w:rsidP="00426550">
      <w:pPr>
        <w:pStyle w:val="Bullet1G"/>
        <w:numPr>
          <w:ilvl w:val="0"/>
          <w:numId w:val="16"/>
        </w:numPr>
        <w:spacing w:line="320" w:lineRule="exact"/>
        <w:ind w:left="2127" w:right="1264"/>
        <w:rPr>
          <w:sz w:val="21"/>
          <w:szCs w:val="21"/>
          <w:lang w:val="fr-FR" w:eastAsia="zh-CN"/>
        </w:rPr>
      </w:pPr>
      <w:r w:rsidRPr="00C5500B">
        <w:rPr>
          <w:rFonts w:hint="eastAsia"/>
          <w:sz w:val="21"/>
          <w:szCs w:val="21"/>
          <w:lang w:val="fr-FR" w:eastAsia="zh-CN"/>
        </w:rPr>
        <w:t>任命妇女在政党、制宪机构、政府和行政管理部门的决策岗位任职；</w:t>
      </w:r>
      <w:r w:rsidRPr="00C5500B">
        <w:rPr>
          <w:rFonts w:hint="eastAsia"/>
          <w:sz w:val="21"/>
          <w:szCs w:val="21"/>
          <w:lang w:val="fr-FR" w:eastAsia="zh-CN"/>
        </w:rPr>
        <w:t xml:space="preserve"> </w:t>
      </w:r>
    </w:p>
    <w:p w:rsidR="00426550" w:rsidRPr="00C5500B" w:rsidRDefault="00426550" w:rsidP="00426550">
      <w:pPr>
        <w:pStyle w:val="Bullet1G"/>
        <w:numPr>
          <w:ilvl w:val="0"/>
          <w:numId w:val="16"/>
        </w:numPr>
        <w:spacing w:line="320" w:lineRule="exact"/>
        <w:ind w:left="2127" w:right="1264"/>
        <w:rPr>
          <w:sz w:val="21"/>
          <w:szCs w:val="21"/>
          <w:lang w:val="fr-FR" w:eastAsia="zh-CN"/>
        </w:rPr>
      </w:pPr>
      <w:r w:rsidRPr="00C5500B">
        <w:rPr>
          <w:rFonts w:hint="eastAsia"/>
          <w:sz w:val="21"/>
          <w:szCs w:val="21"/>
          <w:lang w:val="fr-FR" w:eastAsia="zh-CN"/>
        </w:rPr>
        <w:t>加蓬非洲</w:t>
      </w:r>
      <w:r w:rsidRPr="00C5500B">
        <w:rPr>
          <w:sz w:val="21"/>
          <w:szCs w:val="21"/>
          <w:lang w:val="fr-FR" w:eastAsia="zh-CN"/>
        </w:rPr>
        <w:t>民主与经济和社会发展研究组织</w:t>
      </w:r>
      <w:r w:rsidRPr="00C5500B">
        <w:rPr>
          <w:rFonts w:hint="eastAsia"/>
          <w:sz w:val="21"/>
          <w:szCs w:val="21"/>
          <w:lang w:val="fr-FR" w:eastAsia="zh-CN"/>
        </w:rPr>
        <w:t>妇女协会开展的活动旨在鼓励妇女关注政治并申请在各类选举咨询机构中任职。</w:t>
      </w:r>
      <w:r w:rsidRPr="00C5500B">
        <w:rPr>
          <w:rFonts w:hint="eastAsia"/>
          <w:sz w:val="21"/>
          <w:szCs w:val="21"/>
          <w:lang w:val="fr-FR" w:eastAsia="zh-CN"/>
        </w:rPr>
        <w:t xml:space="preserve"> </w:t>
      </w:r>
    </w:p>
    <w:p w:rsidR="00426550" w:rsidRPr="00C5500B" w:rsidRDefault="00426550" w:rsidP="00426550">
      <w:pPr>
        <w:pStyle w:val="HChGC"/>
        <w:ind w:left="1276" w:hanging="1276"/>
      </w:pPr>
      <w:r w:rsidRPr="00C5500B">
        <w:tab/>
      </w:r>
      <w:r w:rsidRPr="00C5500B">
        <w:rPr>
          <w:rFonts w:hint="eastAsia"/>
        </w:rPr>
        <w:t>三</w:t>
      </w:r>
      <w:r w:rsidRPr="00C5500B">
        <w:t>.</w:t>
      </w:r>
      <w:r w:rsidRPr="00C5500B">
        <w:tab/>
      </w:r>
      <w:r w:rsidRPr="00C5500B">
        <w:rPr>
          <w:rFonts w:hint="eastAsia"/>
        </w:rPr>
        <w:t>并行审议《消除对妇女一切形式歧视公约》、委员会重点关注和建议的落实</w:t>
      </w:r>
    </w:p>
    <w:p w:rsidR="00426550" w:rsidRPr="00C5500B" w:rsidRDefault="00426550" w:rsidP="00426550">
      <w:pPr>
        <w:pStyle w:val="H23GC"/>
        <w:ind w:left="1276" w:hanging="1276"/>
        <w:rPr>
          <w:szCs w:val="21"/>
        </w:rPr>
      </w:pPr>
      <w:r w:rsidRPr="00C5500B">
        <w:rPr>
          <w:szCs w:val="21"/>
        </w:rPr>
        <w:tab/>
      </w:r>
      <w:r w:rsidRPr="00C5500B">
        <w:rPr>
          <w:szCs w:val="21"/>
        </w:rPr>
        <w:tab/>
      </w:r>
      <w:r w:rsidRPr="00C5500B">
        <w:rPr>
          <w:rFonts w:hint="eastAsia"/>
          <w:szCs w:val="21"/>
        </w:rPr>
        <w:t>《公约》第一条：歧视的定义</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18</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19</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委员会第</w:t>
      </w:r>
      <w:r w:rsidRPr="00C5500B">
        <w:rPr>
          <w:rFonts w:hint="eastAsia"/>
          <w:sz w:val="21"/>
          <w:szCs w:val="21"/>
          <w:lang w:val="fr-FR" w:eastAsia="zh-CN"/>
        </w:rPr>
        <w:t>18</w:t>
      </w:r>
      <w:r w:rsidRPr="00C5500B">
        <w:rPr>
          <w:rFonts w:hint="eastAsia"/>
          <w:sz w:val="21"/>
          <w:szCs w:val="21"/>
          <w:lang w:val="fr-FR" w:eastAsia="zh-CN"/>
        </w:rPr>
        <w:t>条重点关注涉及加蓬共和国《宪法》或其他法律文本中缺乏对歧视的定义和男女平等原则，以及《公约》要求加蓬履行消除歧视并确保严格执行这些原则的义务方面的限定性说明。</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19</w:t>
      </w:r>
      <w:r w:rsidRPr="00C5500B">
        <w:rPr>
          <w:rFonts w:hint="eastAsia"/>
          <w:sz w:val="21"/>
          <w:szCs w:val="21"/>
          <w:lang w:val="fr-FR" w:eastAsia="zh-CN"/>
        </w:rPr>
        <w:t>号建议涉及按照《公约》第一条和第二条的规定，将歧视的定义和男女平等原则写入《宪法》及其他相关国家法。</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委员会要求加蓬按照《公约》第</w:t>
      </w:r>
      <w:r w:rsidRPr="00C5500B">
        <w:rPr>
          <w:rFonts w:hint="eastAsia"/>
          <w:sz w:val="21"/>
          <w:szCs w:val="21"/>
          <w:lang w:val="fr-FR" w:eastAsia="zh-CN"/>
        </w:rPr>
        <w:t>4</w:t>
      </w:r>
      <w:r w:rsidRPr="00C5500B">
        <w:rPr>
          <w:rFonts w:hint="eastAsia"/>
          <w:sz w:val="21"/>
          <w:szCs w:val="21"/>
          <w:lang w:val="fr-FR" w:eastAsia="zh-CN"/>
        </w:rPr>
        <w:t>条第</w:t>
      </w:r>
      <w:r w:rsidRPr="00C5500B">
        <w:rPr>
          <w:rFonts w:hint="eastAsia"/>
          <w:sz w:val="21"/>
          <w:szCs w:val="21"/>
          <w:lang w:val="fr-FR" w:eastAsia="zh-CN"/>
        </w:rPr>
        <w:t>1</w:t>
      </w:r>
      <w:r w:rsidRPr="00C5500B">
        <w:rPr>
          <w:rFonts w:hint="eastAsia"/>
          <w:sz w:val="21"/>
          <w:szCs w:val="21"/>
          <w:lang w:val="fr-FR" w:eastAsia="zh-CN"/>
        </w:rPr>
        <w:t>款的规定和第</w:t>
      </w:r>
      <w:r w:rsidRPr="00C5500B">
        <w:rPr>
          <w:rFonts w:hint="eastAsia"/>
          <w:sz w:val="21"/>
          <w:szCs w:val="21"/>
          <w:lang w:val="fr-FR" w:eastAsia="zh-CN"/>
        </w:rPr>
        <w:t>25</w:t>
      </w:r>
      <w:r w:rsidRPr="00C5500B">
        <w:rPr>
          <w:rFonts w:hint="eastAsia"/>
          <w:sz w:val="21"/>
          <w:szCs w:val="21"/>
          <w:lang w:val="fr-FR" w:eastAsia="zh-CN"/>
        </w:rPr>
        <w:t>号一般性建议，按时编制并全面实施的国家战略和综合行动计划，以便充分执行《消除对妇女一切形式歧视公约》的各项条款并将性别平等原则纳入其政策和现有的部门计划中，同时通过暂行特别措施按需强化提高妇女地位方案。</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在加蓬，法律创制权归政府和议会所有（《宪法》第</w:t>
      </w:r>
      <w:r w:rsidRPr="00C5500B">
        <w:rPr>
          <w:rFonts w:hint="eastAsia"/>
          <w:sz w:val="21"/>
          <w:szCs w:val="21"/>
          <w:lang w:val="fr-FR" w:eastAsia="zh-CN"/>
        </w:rPr>
        <w:t>53</w:t>
      </w:r>
      <w:r w:rsidRPr="00C5500B">
        <w:rPr>
          <w:rFonts w:hint="eastAsia"/>
          <w:sz w:val="21"/>
          <w:szCs w:val="21"/>
          <w:lang w:val="fr-FR" w:eastAsia="zh-CN"/>
        </w:rPr>
        <w:t>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w:t>
      </w: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月向委员会提交了合并报告并对委员会重点关注和建议进行综述后，还未真正落实在第一条对歧视进行定义的规定。这需要对《宪法》第二条第</w:t>
      </w:r>
      <w:r w:rsidRPr="00C5500B">
        <w:rPr>
          <w:rFonts w:hint="eastAsia"/>
          <w:sz w:val="21"/>
          <w:szCs w:val="21"/>
          <w:lang w:val="fr-FR" w:eastAsia="zh-CN"/>
        </w:rPr>
        <w:t>2</w:t>
      </w:r>
      <w:r w:rsidRPr="00C5500B">
        <w:rPr>
          <w:rFonts w:hint="eastAsia"/>
          <w:sz w:val="21"/>
          <w:szCs w:val="21"/>
          <w:lang w:val="fr-FR" w:eastAsia="zh-CN"/>
        </w:rPr>
        <w:t>款的规定进行重写，规定为“加蓬共和国不分出身、种族、性别、政治观点或宗教信仰，保障所有公民在法律面前一律平等”，而对《宪法》进行修订，或将《宪法》和《消除对妇女一切形式歧视公约》的规定进行编辑后加入《民法》（是一项法律）中。“不分性别”这一词组永远保留。</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然而，</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2</w:t>
      </w:r>
      <w:r w:rsidRPr="00C5500B">
        <w:rPr>
          <w:rFonts w:hint="eastAsia"/>
          <w:sz w:val="21"/>
          <w:szCs w:val="21"/>
          <w:lang w:val="fr-FR" w:eastAsia="zh-CN"/>
        </w:rPr>
        <w:t>月</w:t>
      </w:r>
      <w:r w:rsidRPr="00C5500B">
        <w:rPr>
          <w:rFonts w:hint="eastAsia"/>
          <w:sz w:val="21"/>
          <w:szCs w:val="21"/>
          <w:lang w:val="fr-FR" w:eastAsia="zh-CN"/>
        </w:rPr>
        <w:t>14</w:t>
      </w:r>
      <w:r w:rsidRPr="00C5500B">
        <w:rPr>
          <w:rFonts w:hint="eastAsia"/>
          <w:sz w:val="21"/>
          <w:szCs w:val="21"/>
          <w:lang w:val="fr-FR" w:eastAsia="zh-CN"/>
        </w:rPr>
        <w:t>日和</w:t>
      </w:r>
      <w:r w:rsidRPr="00C5500B">
        <w:rPr>
          <w:rFonts w:hint="eastAsia"/>
          <w:sz w:val="21"/>
          <w:szCs w:val="21"/>
          <w:lang w:val="fr-FR" w:eastAsia="zh-CN"/>
        </w:rPr>
        <w:t>2008</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w:t>
      </w:r>
      <w:r w:rsidRPr="00C5500B">
        <w:rPr>
          <w:rFonts w:hint="eastAsia"/>
          <w:sz w:val="21"/>
          <w:szCs w:val="21"/>
          <w:lang w:val="fr-FR" w:eastAsia="zh-CN"/>
        </w:rPr>
        <w:t>11</w:t>
      </w:r>
      <w:r w:rsidRPr="00C5500B">
        <w:rPr>
          <w:rFonts w:hint="eastAsia"/>
          <w:sz w:val="21"/>
          <w:szCs w:val="21"/>
          <w:lang w:val="fr-FR" w:eastAsia="zh-CN"/>
        </w:rPr>
        <w:t>日，家庭和提高妇女地位部部长提请宪法法院院长将歧视这一词及《消除对妇女一切形式歧视公约》中包含的定义加入《宪法》。在提出请求后，宪法法院院长接见了家庭部长，几位专家以及妇女权利和平等观察站同时出席。这方面的协调工作正在积极开展。</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还需指出的是，新的《劳动法》（经</w:t>
      </w:r>
      <w:r w:rsidRPr="00C5500B">
        <w:rPr>
          <w:rFonts w:hint="eastAsia"/>
          <w:sz w:val="21"/>
          <w:szCs w:val="21"/>
          <w:lang w:val="fr-FR" w:eastAsia="zh-CN"/>
        </w:rPr>
        <w:t>2000</w:t>
      </w:r>
      <w:r w:rsidRPr="00C5500B">
        <w:rPr>
          <w:rFonts w:hint="eastAsia"/>
          <w:sz w:val="21"/>
          <w:szCs w:val="21"/>
          <w:lang w:val="fr-FR" w:eastAsia="zh-CN"/>
        </w:rPr>
        <w:t>年</w:t>
      </w:r>
      <w:r w:rsidRPr="00C5500B">
        <w:rPr>
          <w:rFonts w:hint="eastAsia"/>
          <w:sz w:val="21"/>
          <w:szCs w:val="21"/>
          <w:lang w:val="fr-FR" w:eastAsia="zh-CN"/>
        </w:rPr>
        <w:t>10</w:t>
      </w:r>
      <w:r w:rsidRPr="00C5500B">
        <w:rPr>
          <w:rFonts w:hint="eastAsia"/>
          <w:sz w:val="21"/>
          <w:szCs w:val="21"/>
          <w:lang w:val="fr-FR" w:eastAsia="zh-CN"/>
        </w:rPr>
        <w:t>月</w:t>
      </w:r>
      <w:r w:rsidRPr="00C5500B">
        <w:rPr>
          <w:rFonts w:hint="eastAsia"/>
          <w:sz w:val="21"/>
          <w:szCs w:val="21"/>
          <w:lang w:val="fr-FR" w:eastAsia="zh-CN"/>
        </w:rPr>
        <w:t>12</w:t>
      </w:r>
      <w:r w:rsidRPr="00C5500B">
        <w:rPr>
          <w:rFonts w:hint="eastAsia"/>
          <w:sz w:val="21"/>
          <w:szCs w:val="21"/>
          <w:lang w:val="fr-FR" w:eastAsia="zh-CN"/>
        </w:rPr>
        <w:t>日第</w:t>
      </w:r>
      <w:hyperlink r:id="rId17" w:history="1">
        <w:r w:rsidRPr="00254240">
          <w:rPr>
            <w:rStyle w:val="Hyperlink"/>
            <w:sz w:val="21"/>
            <w:szCs w:val="21"/>
            <w:lang w:val="fr-FR" w:eastAsia="zh-CN"/>
          </w:rPr>
          <w:t>12/200</w:t>
        </w:r>
      </w:hyperlink>
      <w:r w:rsidRPr="00C5500B">
        <w:rPr>
          <w:sz w:val="21"/>
          <w:szCs w:val="21"/>
          <w:lang w:val="fr-FR" w:eastAsia="zh-CN"/>
        </w:rPr>
        <w:t>0</w:t>
      </w:r>
      <w:r w:rsidRPr="00C5500B">
        <w:rPr>
          <w:rFonts w:hint="eastAsia"/>
          <w:sz w:val="21"/>
          <w:szCs w:val="21"/>
          <w:lang w:val="fr-FR" w:eastAsia="zh-CN"/>
        </w:rPr>
        <w:t>号法律修订的</w:t>
      </w:r>
      <w:r w:rsidRPr="00C5500B">
        <w:rPr>
          <w:rFonts w:hint="eastAsia"/>
          <w:sz w:val="21"/>
          <w:szCs w:val="21"/>
          <w:lang w:val="fr-FR" w:eastAsia="zh-CN"/>
        </w:rPr>
        <w:t>1994</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w:t>
      </w:r>
      <w:r w:rsidRPr="00C5500B">
        <w:rPr>
          <w:rFonts w:hint="eastAsia"/>
          <w:sz w:val="21"/>
          <w:szCs w:val="21"/>
          <w:lang w:val="fr-FR" w:eastAsia="zh-CN"/>
        </w:rPr>
        <w:t>21</w:t>
      </w:r>
      <w:r w:rsidRPr="00C5500B">
        <w:rPr>
          <w:rFonts w:hint="eastAsia"/>
          <w:sz w:val="21"/>
          <w:szCs w:val="21"/>
          <w:lang w:val="fr-FR" w:eastAsia="zh-CN"/>
        </w:rPr>
        <w:t>日第</w:t>
      </w:r>
      <w:r w:rsidRPr="00C5500B">
        <w:rPr>
          <w:sz w:val="21"/>
          <w:szCs w:val="21"/>
          <w:lang w:val="fr-FR" w:eastAsia="zh-CN"/>
        </w:rPr>
        <w:t>3/94</w:t>
      </w:r>
      <w:r w:rsidRPr="00C5500B">
        <w:rPr>
          <w:rFonts w:hint="eastAsia"/>
          <w:sz w:val="21"/>
          <w:szCs w:val="21"/>
          <w:lang w:val="fr-FR" w:eastAsia="zh-CN"/>
        </w:rPr>
        <w:t>号法律）第</w:t>
      </w:r>
      <w:r w:rsidRPr="00C5500B">
        <w:rPr>
          <w:rFonts w:hint="eastAsia"/>
          <w:sz w:val="21"/>
          <w:szCs w:val="21"/>
          <w:lang w:val="fr-FR" w:eastAsia="zh-CN"/>
        </w:rPr>
        <w:t>8</w:t>
      </w:r>
      <w:r w:rsidRPr="00C5500B">
        <w:rPr>
          <w:rFonts w:hint="eastAsia"/>
          <w:sz w:val="21"/>
          <w:szCs w:val="21"/>
          <w:lang w:val="fr-FR" w:eastAsia="zh-CN"/>
        </w:rPr>
        <w:t>条规定“所有劳动者在法律面前人人平等，享有同样的保护和同样的保障。</w:t>
      </w:r>
      <w:r w:rsidRPr="00C5500B">
        <w:rPr>
          <w:sz w:val="21"/>
          <w:szCs w:val="21"/>
          <w:lang w:val="fr-FR" w:eastAsia="zh-CN"/>
        </w:rPr>
        <w:t>禁止在就业和工作条件方面实行任何歧视，特别是基于种族、肤色、性别、宗教、政治观点、民族或社会出身的歧视。</w:t>
      </w:r>
      <w:r w:rsidRPr="00C5500B">
        <w:rPr>
          <w:rFonts w:hint="eastAsia"/>
          <w:sz w:val="21"/>
          <w:szCs w:val="21"/>
          <w:lang w:val="fr-FR" w:eastAsia="zh-CN"/>
        </w:rPr>
        <w:t>”</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另外，遵循《消除对妇女一切形式歧视公约》的精神，家庭和提高妇女地位部在发展合作伙伴（开发署和人口基金）的支持下，与议会、维护妇女权利的协会和非政府组织合作，于</w:t>
      </w: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9</w:t>
      </w:r>
      <w:r w:rsidRPr="00C5500B">
        <w:rPr>
          <w:rFonts w:hint="eastAsia"/>
          <w:sz w:val="21"/>
          <w:szCs w:val="21"/>
          <w:lang w:val="fr-FR" w:eastAsia="zh-CN"/>
        </w:rPr>
        <w:t>月举办了第一届关于修订《民法》、《国籍法》以及与维护女性权利和安全的相关法律文本的研讨会，对委员会提出的问题进行讨论，并将报告提交法律制定者。</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10</w:t>
      </w:r>
      <w:r w:rsidRPr="00C5500B">
        <w:rPr>
          <w:rFonts w:hint="eastAsia"/>
          <w:sz w:val="21"/>
          <w:szCs w:val="21"/>
          <w:lang w:val="fr-FR" w:eastAsia="zh-CN"/>
        </w:rPr>
        <w:t>月组织了关于修订国家抚恤金制度、《刑法》以及《劳动法》的第二届研讨会。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这两次研讨会的结论性意见已提交部长理事会。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妇女权利和平等观察站和另外一名国家律师公会律师作为专家，担任</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民法》第二部分研究的国家顾问。他们逐条为《民法》这一部分中涉及继承的、带有歧视性的文本提出改写和取消建议。以家庭部为代表的政府主持此项工作，并在消除暴力侵害妇女行为国际日向公众，尤其是非政府组织和维护妇女权利协会以及发展合作伙伴推出了</w:t>
      </w:r>
      <w:r w:rsidRPr="00C5500B">
        <w:rPr>
          <w:rFonts w:hint="eastAsia"/>
          <w:sz w:val="21"/>
          <w:szCs w:val="21"/>
          <w:lang w:val="fr-FR" w:eastAsia="zh-CN"/>
        </w:rPr>
        <w:t>2008</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月版本。</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7</w:t>
      </w:r>
      <w:r w:rsidRPr="00C5500B">
        <w:rPr>
          <w:rFonts w:hint="eastAsia"/>
          <w:sz w:val="21"/>
          <w:szCs w:val="21"/>
          <w:lang w:val="fr-FR" w:eastAsia="zh-CN"/>
        </w:rPr>
        <w:t>月，加蓬与人口基金以及开发署合作制定了国家性别政策文件。</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在家庭和提高妇女地位部主持下，在其他部委、共和国总统府、维护妇女和儿童权利的协会和非政府组织代表参与以及发展合作伙伴合作下，于</w:t>
      </w:r>
      <w:r w:rsidRPr="00C5500B">
        <w:rPr>
          <w:rFonts w:hint="eastAsia"/>
          <w:sz w:val="21"/>
          <w:szCs w:val="21"/>
          <w:lang w:val="fr-FR" w:eastAsia="zh-CN"/>
        </w:rPr>
        <w:t>2008</w:t>
      </w:r>
      <w:r w:rsidRPr="00C5500B">
        <w:rPr>
          <w:rFonts w:hint="eastAsia"/>
          <w:sz w:val="21"/>
          <w:szCs w:val="21"/>
          <w:lang w:val="fr-FR" w:eastAsia="zh-CN"/>
        </w:rPr>
        <w:t>年</w:t>
      </w:r>
      <w:r w:rsidRPr="00C5500B">
        <w:rPr>
          <w:rFonts w:hint="eastAsia"/>
          <w:sz w:val="21"/>
          <w:szCs w:val="21"/>
          <w:lang w:val="fr-FR" w:eastAsia="zh-CN"/>
        </w:rPr>
        <w:t>5</w:t>
      </w:r>
      <w:r w:rsidRPr="00C5500B">
        <w:rPr>
          <w:rFonts w:hint="eastAsia"/>
          <w:sz w:val="21"/>
          <w:szCs w:val="21"/>
          <w:lang w:val="fr-FR" w:eastAsia="zh-CN"/>
        </w:rPr>
        <w:t>月</w:t>
      </w:r>
      <w:r w:rsidRPr="00C5500B">
        <w:rPr>
          <w:rFonts w:hint="eastAsia"/>
          <w:sz w:val="21"/>
          <w:szCs w:val="21"/>
          <w:lang w:val="fr-FR" w:eastAsia="zh-CN"/>
        </w:rPr>
        <w:t>20</w:t>
      </w:r>
      <w:r w:rsidRPr="00C5500B">
        <w:rPr>
          <w:rFonts w:hint="eastAsia"/>
          <w:sz w:val="21"/>
          <w:szCs w:val="21"/>
          <w:lang w:val="fr-FR" w:eastAsia="zh-CN"/>
        </w:rPr>
        <w:t>日和</w:t>
      </w:r>
      <w:r w:rsidRPr="00C5500B">
        <w:rPr>
          <w:rFonts w:hint="eastAsia"/>
          <w:sz w:val="21"/>
          <w:szCs w:val="21"/>
          <w:lang w:val="fr-FR" w:eastAsia="zh-CN"/>
        </w:rPr>
        <w:t>21</w:t>
      </w:r>
      <w:r w:rsidRPr="00C5500B">
        <w:rPr>
          <w:rFonts w:hint="eastAsia"/>
          <w:sz w:val="21"/>
          <w:szCs w:val="21"/>
          <w:lang w:val="fr-FR" w:eastAsia="zh-CN"/>
        </w:rPr>
        <w:t>日在国民议会召开研讨会，审议各部门中男女不公平和不平等的初步分析报告。</w:t>
      </w:r>
    </w:p>
    <w:p w:rsidR="00426550" w:rsidRPr="00C5500B" w:rsidRDefault="00426550" w:rsidP="00426550">
      <w:pPr>
        <w:pStyle w:val="H23GC"/>
        <w:ind w:left="1276" w:hanging="1276"/>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2</w:t>
      </w:r>
      <w:r w:rsidRPr="00C5500B">
        <w:rPr>
          <w:rFonts w:hint="eastAsia"/>
          <w:szCs w:val="21"/>
        </w:rPr>
        <w:t>条：消除歧视</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第</w:t>
      </w:r>
      <w:r w:rsidRPr="00C5500B">
        <w:rPr>
          <w:rFonts w:eastAsia="SimHei" w:hint="eastAsia"/>
          <w:b w:val="0"/>
          <w:sz w:val="21"/>
          <w:szCs w:val="21"/>
          <w:lang w:val="fr-FR" w:eastAsia="zh-CN"/>
        </w:rPr>
        <w:t>20</w:t>
      </w:r>
      <w:r w:rsidRPr="00C5500B">
        <w:rPr>
          <w:rFonts w:eastAsia="SimHei" w:hint="eastAsia"/>
          <w:b w:val="0"/>
          <w:sz w:val="21"/>
          <w:szCs w:val="21"/>
          <w:lang w:val="fr-FR" w:eastAsia="zh-CN"/>
        </w:rPr>
        <w:t>条重点关注和《公约》第</w:t>
      </w:r>
      <w:r w:rsidRPr="00C5500B">
        <w:rPr>
          <w:rFonts w:eastAsia="SimHei" w:hint="eastAsia"/>
          <w:b w:val="0"/>
          <w:sz w:val="21"/>
          <w:szCs w:val="21"/>
          <w:lang w:val="fr-FR" w:eastAsia="zh-CN"/>
        </w:rPr>
        <w:t>21</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20</w:t>
      </w:r>
      <w:r w:rsidRPr="00C5500B">
        <w:rPr>
          <w:rFonts w:hint="eastAsia"/>
          <w:sz w:val="21"/>
          <w:szCs w:val="21"/>
          <w:lang w:val="fr-FR" w:eastAsia="zh-CN"/>
        </w:rPr>
        <w:t>条重点关注涉及妇女在权利受到侵害时求助于司法和法律援助时遭遇经济和文化障碍的问题。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21</w:t>
      </w:r>
      <w:r w:rsidRPr="00C5500B">
        <w:rPr>
          <w:rFonts w:hint="eastAsia"/>
          <w:sz w:val="21"/>
          <w:szCs w:val="21"/>
          <w:lang w:val="fr-FR" w:eastAsia="zh-CN"/>
        </w:rPr>
        <w:t>号建议涉及消除现有的障碍，并通过开展宣传运动，宣传应对歧视的援助途径并给予司法援助，确保妇女能够获得可靠、有效、快速的援助途径。委员会鼓励加蓬政府确保这些措施有效。</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加蓬政府在</w:t>
      </w:r>
      <w:r w:rsidRPr="00C5500B">
        <w:rPr>
          <w:rFonts w:hint="eastAsia"/>
          <w:sz w:val="21"/>
          <w:szCs w:val="21"/>
          <w:lang w:val="fr-FR" w:eastAsia="zh-CN"/>
        </w:rPr>
        <w:t>2005</w:t>
      </w:r>
      <w:r w:rsidRPr="00C5500B">
        <w:rPr>
          <w:rFonts w:hint="eastAsia"/>
          <w:sz w:val="21"/>
          <w:szCs w:val="21"/>
          <w:lang w:val="fr-FR" w:eastAsia="zh-CN"/>
        </w:rPr>
        <w:t>、</w:t>
      </w:r>
      <w:r w:rsidRPr="00C5500B">
        <w:rPr>
          <w:rFonts w:hint="eastAsia"/>
          <w:sz w:val="21"/>
          <w:szCs w:val="21"/>
          <w:lang w:val="fr-FR" w:eastAsia="zh-CN"/>
        </w:rPr>
        <w:t>2006</w:t>
      </w:r>
      <w:r w:rsidRPr="00C5500B">
        <w:rPr>
          <w:rFonts w:hint="eastAsia"/>
          <w:sz w:val="21"/>
          <w:szCs w:val="21"/>
          <w:lang w:val="fr-FR" w:eastAsia="zh-CN"/>
        </w:rPr>
        <w:t>和</w:t>
      </w:r>
      <w:r w:rsidRPr="00C5500B">
        <w:rPr>
          <w:rFonts w:hint="eastAsia"/>
          <w:sz w:val="21"/>
          <w:szCs w:val="21"/>
          <w:lang w:val="fr-FR" w:eastAsia="zh-CN"/>
        </w:rPr>
        <w:t>2007</w:t>
      </w:r>
      <w:r w:rsidRPr="00C5500B">
        <w:rPr>
          <w:rFonts w:hint="eastAsia"/>
          <w:sz w:val="21"/>
          <w:szCs w:val="21"/>
          <w:lang w:val="fr-FR" w:eastAsia="zh-CN"/>
        </w:rPr>
        <w:t>年的年度预算中从财政方面优先考虑司法部门，使所有司法机构在硬件设施和公民获得平等司法权方面得以落实。除了建立硬件设施或对现有机构进行重组外，该决定还促进采取措施使所有法律行为人能够不分性别，轻松享有平等司法权。</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针对财力有限的妇女，切实设立了以男女检察官为首的家庭检察院，负责审理案件，对妇女提交的子女抚养费申诉方面的案件免费率提高到</w:t>
      </w:r>
      <w:r w:rsidRPr="00C5500B">
        <w:rPr>
          <w:rFonts w:hint="eastAsia"/>
          <w:sz w:val="21"/>
          <w:szCs w:val="21"/>
          <w:lang w:val="fr-FR" w:eastAsia="zh-CN"/>
        </w:rPr>
        <w:t>90%</w:t>
      </w:r>
      <w:r w:rsidRPr="00C5500B">
        <w:rPr>
          <w:rFonts w:hint="eastAsia"/>
          <w:sz w:val="21"/>
          <w:szCs w:val="21"/>
          <w:lang w:val="fr-FR" w:eastAsia="zh-CN"/>
        </w:rPr>
        <w:t>，以便在分居甚至同居时要求父亲负责抚养子女。</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可持续的临时措施方面开展协作，确保从司法上保护妇女权利，以便在家庭和提高妇女地位国家委员会（家庭部）、妇女权利和平等观察站、司法部社会局和家庭检察院中间消除经济和文化障碍。因此，当一名女性权利受到侵害，想要诉诸法律却无钱聘请律师为其辩护时，妇女权利和平等观察站为该名女性起草诉状，上述机构与家庭检察院联系使该名女性的权利得到保护且无需支付费用。由家庭检察院提起诉讼并要求调查。整个程序一直持续到案件判决。一些司法费用昂贵的案件经常通过这种协作的途径以和解的方式得以解决。</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在刑事案件中，国家指派律师为被告辩护，并支付其酬金。</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文化障碍方面，上述机构以及维护妇女权利各类协会和非政府组织与受到社会文化障碍的妇女组织会面，使其明白她们是独立行为人和公民。这类会面在家庭、教育和心理层面上产生积极影响。比如妇女权利和平等观察站，在</w:t>
      </w:r>
      <w:r w:rsidRPr="00C5500B">
        <w:rPr>
          <w:rFonts w:hint="eastAsia"/>
          <w:sz w:val="21"/>
          <w:szCs w:val="21"/>
          <w:lang w:val="fr-FR" w:eastAsia="zh-CN"/>
        </w:rPr>
        <w:t>2006</w:t>
      </w:r>
      <w:r w:rsidRPr="00C5500B">
        <w:rPr>
          <w:rFonts w:hint="eastAsia"/>
          <w:sz w:val="21"/>
          <w:szCs w:val="21"/>
          <w:lang w:val="fr-FR" w:eastAsia="zh-CN"/>
        </w:rPr>
        <w:t>年和</w:t>
      </w:r>
      <w:r w:rsidRPr="00C5500B">
        <w:rPr>
          <w:rFonts w:hint="eastAsia"/>
          <w:sz w:val="21"/>
          <w:szCs w:val="21"/>
          <w:lang w:val="fr-FR" w:eastAsia="zh-CN"/>
        </w:rPr>
        <w:t>2007</w:t>
      </w:r>
      <w:r w:rsidRPr="00C5500B">
        <w:rPr>
          <w:rFonts w:hint="eastAsia"/>
          <w:sz w:val="21"/>
          <w:szCs w:val="21"/>
          <w:lang w:val="fr-FR" w:eastAsia="zh-CN"/>
        </w:rPr>
        <w:t>年为</w:t>
      </w:r>
      <w:r w:rsidRPr="00C5500B">
        <w:rPr>
          <w:rFonts w:hint="eastAsia"/>
          <w:sz w:val="21"/>
          <w:szCs w:val="21"/>
          <w:lang w:val="fr-FR" w:eastAsia="zh-CN"/>
        </w:rPr>
        <w:t>100</w:t>
      </w:r>
      <w:r w:rsidRPr="00C5500B">
        <w:rPr>
          <w:rFonts w:hint="eastAsia"/>
          <w:sz w:val="21"/>
          <w:szCs w:val="21"/>
          <w:lang w:val="fr-FR" w:eastAsia="zh-CN"/>
        </w:rPr>
        <w:t>多名夫妻关系处于困境中的妇女提供支持，邀请丈夫谈话并与其妻子坦白对话。在</w:t>
      </w:r>
      <w:r w:rsidRPr="00C5500B">
        <w:rPr>
          <w:rFonts w:hint="eastAsia"/>
          <w:sz w:val="21"/>
          <w:szCs w:val="21"/>
          <w:lang w:val="fr-FR" w:eastAsia="zh-CN"/>
        </w:rPr>
        <w:t>100</w:t>
      </w:r>
      <w:r w:rsidRPr="00C5500B">
        <w:rPr>
          <w:rFonts w:hint="eastAsia"/>
          <w:sz w:val="21"/>
          <w:szCs w:val="21"/>
          <w:lang w:val="fr-FR" w:eastAsia="zh-CN"/>
        </w:rPr>
        <w:t>名妇女中，有</w:t>
      </w:r>
      <w:r w:rsidRPr="00C5500B">
        <w:rPr>
          <w:rFonts w:hint="eastAsia"/>
          <w:sz w:val="21"/>
          <w:szCs w:val="21"/>
          <w:lang w:val="fr-FR" w:eastAsia="zh-CN"/>
        </w:rPr>
        <w:t>30</w:t>
      </w:r>
      <w:r w:rsidRPr="00C5500B">
        <w:rPr>
          <w:rFonts w:hint="eastAsia"/>
          <w:sz w:val="21"/>
          <w:szCs w:val="21"/>
          <w:lang w:val="fr-FR" w:eastAsia="zh-CN"/>
        </w:rPr>
        <w:t>名已离婚并胜诉，</w:t>
      </w:r>
      <w:r w:rsidRPr="00C5500B">
        <w:rPr>
          <w:rFonts w:hint="eastAsia"/>
          <w:sz w:val="21"/>
          <w:szCs w:val="21"/>
          <w:lang w:val="fr-FR" w:eastAsia="zh-CN"/>
        </w:rPr>
        <w:t>35</w:t>
      </w:r>
      <w:r w:rsidRPr="00C5500B">
        <w:rPr>
          <w:rFonts w:hint="eastAsia"/>
          <w:sz w:val="21"/>
          <w:szCs w:val="21"/>
          <w:lang w:val="fr-FR" w:eastAsia="zh-CN"/>
        </w:rPr>
        <w:t>名已脱离关系并找到工作或从事创收活动，</w:t>
      </w:r>
      <w:r w:rsidRPr="00C5500B">
        <w:rPr>
          <w:rFonts w:hint="eastAsia"/>
          <w:sz w:val="21"/>
          <w:szCs w:val="21"/>
          <w:lang w:val="fr-FR" w:eastAsia="zh-CN"/>
        </w:rPr>
        <w:t>20</w:t>
      </w:r>
      <w:r w:rsidRPr="00C5500B">
        <w:rPr>
          <w:rFonts w:hint="eastAsia"/>
          <w:sz w:val="21"/>
          <w:szCs w:val="21"/>
          <w:lang w:val="fr-FR" w:eastAsia="zh-CN"/>
        </w:rPr>
        <w:t>名继续学习，</w:t>
      </w:r>
      <w:r w:rsidRPr="00C5500B">
        <w:rPr>
          <w:rFonts w:hint="eastAsia"/>
          <w:sz w:val="21"/>
          <w:szCs w:val="21"/>
          <w:lang w:val="fr-FR" w:eastAsia="zh-CN"/>
        </w:rPr>
        <w:t>15</w:t>
      </w:r>
      <w:r w:rsidRPr="00C5500B">
        <w:rPr>
          <w:rFonts w:hint="eastAsia"/>
          <w:sz w:val="21"/>
          <w:szCs w:val="21"/>
          <w:lang w:val="fr-FR" w:eastAsia="zh-CN"/>
        </w:rPr>
        <w:t>名经调解与丈夫重归于好。这些妇女由妇女权利和平等观察站法律事务所负责。</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除了民间社会在当地开展宣传工作，一个名为支助加蓬妇女组织国家中心的新机构刚刚设立。该机构将结成网络的妇女协会和非政府组织集中起来并加强其能力。加蓬政府和非洲能力建设基金对其提供支持。该机构通过其民主</w:t>
      </w:r>
      <w:r w:rsidRPr="00C5500B">
        <w:rPr>
          <w:rFonts w:hint="eastAsia"/>
          <w:sz w:val="21"/>
          <w:szCs w:val="21"/>
          <w:lang w:val="fr-FR" w:eastAsia="zh-CN"/>
        </w:rPr>
        <w:t>-</w:t>
      </w:r>
      <w:r w:rsidRPr="00C5500B">
        <w:rPr>
          <w:rFonts w:hint="eastAsia"/>
          <w:sz w:val="21"/>
          <w:szCs w:val="21"/>
          <w:lang w:val="fr-FR" w:eastAsia="zh-CN"/>
        </w:rPr>
        <w:t>权利</w:t>
      </w:r>
      <w:r w:rsidRPr="00C5500B">
        <w:rPr>
          <w:rFonts w:hint="eastAsia"/>
          <w:sz w:val="21"/>
          <w:szCs w:val="21"/>
          <w:lang w:val="fr-FR" w:eastAsia="zh-CN"/>
        </w:rPr>
        <w:t>-</w:t>
      </w:r>
      <w:r w:rsidRPr="00C5500B">
        <w:rPr>
          <w:rFonts w:hint="eastAsia"/>
          <w:sz w:val="21"/>
          <w:szCs w:val="21"/>
          <w:lang w:val="fr-FR" w:eastAsia="zh-CN"/>
        </w:rPr>
        <w:t>和平网络，于</w:t>
      </w:r>
      <w:r w:rsidRPr="00C5500B">
        <w:rPr>
          <w:rFonts w:hint="eastAsia"/>
          <w:sz w:val="21"/>
          <w:szCs w:val="21"/>
          <w:lang w:val="fr-FR" w:eastAsia="zh-CN"/>
        </w:rPr>
        <w:t>2008</w:t>
      </w:r>
      <w:r w:rsidRPr="00C5500B">
        <w:rPr>
          <w:rFonts w:hint="eastAsia"/>
          <w:sz w:val="21"/>
          <w:szCs w:val="21"/>
          <w:lang w:val="fr-FR" w:eastAsia="zh-CN"/>
        </w:rPr>
        <w:t>年</w:t>
      </w:r>
      <w:r w:rsidRPr="00C5500B">
        <w:rPr>
          <w:rFonts w:hint="eastAsia"/>
          <w:sz w:val="21"/>
          <w:szCs w:val="21"/>
          <w:lang w:val="fr-FR" w:eastAsia="zh-CN"/>
        </w:rPr>
        <w:t>6</w:t>
      </w:r>
      <w:r w:rsidRPr="00C5500B">
        <w:rPr>
          <w:rFonts w:hint="eastAsia"/>
          <w:sz w:val="21"/>
          <w:szCs w:val="21"/>
          <w:lang w:val="fr-FR" w:eastAsia="zh-CN"/>
        </w:rPr>
        <w:t>月为所有社区领导开展了准法学家培训，妇女优先，但为了尊重性别平等也加入了男性。该培训的主要内容是在权利受到侵害时妇女应掌握并且能够使用的维权方法。之后由这些社区领导在这些网络成员法学家的帮助下，在其管辖的社区开展宣传。免费发放妇女权利宣传手册：如何提起诉讼、加蓬司法构成、各级司法机构及其职能等。司法部再次采取行动切实落实法律规定的免费司法援助。</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之前合并报告中提到的所有其他机制仍然存在并继续运行。</w:t>
      </w:r>
    </w:p>
    <w:p w:rsidR="00426550" w:rsidRPr="00C5500B" w:rsidRDefault="00426550" w:rsidP="00426550">
      <w:pPr>
        <w:pStyle w:val="H23GC"/>
        <w:ind w:left="1276" w:hanging="1276"/>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3</w:t>
      </w:r>
      <w:r w:rsidRPr="00C5500B">
        <w:rPr>
          <w:rFonts w:hint="eastAsia"/>
          <w:szCs w:val="21"/>
        </w:rPr>
        <w:t>条：妇女的充分发展和进步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除了妇女对公共领域和政治领域的参与将在审议《公约》第七条时进行阐述之外，需要指出的是妇女已出现在几乎所有男性专属领域中。因此，会出现女木工、女电工、制冷技工、燃油站负责人、出租车和公交车司机、教堂主教（尽管宗教领袖强烈反对，但妇女们凭借她们的主教文凭创建了教堂），领导男性、企业家和建筑师等。</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在商业领域，妇女参与正规和非正规经济。有些妇女成为中小企业或中小型工业（中小企业或中型工业）的领导。</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为了避开银行，妇女们组成集资协会，并按既定日程分配资金，使她们能按自己的选择建立机构，以确保财政独立。</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培训方面，在各培训机构中，接受培训不存在基于性别的歧视。</w:t>
      </w:r>
    </w:p>
    <w:p w:rsidR="00426550" w:rsidRPr="00C5500B" w:rsidRDefault="00426550" w:rsidP="00426550">
      <w:pPr>
        <w:pStyle w:val="H23GC"/>
        <w:ind w:left="1276" w:hanging="1276"/>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4</w:t>
      </w:r>
      <w:r w:rsidRPr="00C5500B">
        <w:rPr>
          <w:rFonts w:hint="eastAsia"/>
          <w:szCs w:val="21"/>
        </w:rPr>
        <w:t>条：采取特别措施加速实现男女平等</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在军队中，将官级别的妇女数量有所增加。当时，宪兵和警察中还没有该级别的妇女。这已经成为过去。目前该级别妇女的数量从两名增加到五名（两名退休女军人、一名警察、一名狱警、一名国家宪兵）。</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《劳动法》、《公职总条例》、《公务员总条例》中保护产妇的措施依然存在（禁止因怀孕或分娩解雇妇女、</w:t>
      </w:r>
      <w:r w:rsidRPr="00C5500B">
        <w:rPr>
          <w:rFonts w:hint="eastAsia"/>
          <w:sz w:val="21"/>
          <w:szCs w:val="21"/>
          <w:lang w:val="fr-FR" w:eastAsia="zh-CN"/>
        </w:rPr>
        <w:t>14</w:t>
      </w:r>
      <w:r w:rsidRPr="00C5500B">
        <w:rPr>
          <w:rFonts w:hint="eastAsia"/>
          <w:sz w:val="21"/>
          <w:szCs w:val="21"/>
          <w:lang w:val="fr-FR" w:eastAsia="zh-CN"/>
        </w:rPr>
        <w:t>周法定带薪产假、哺乳时间、禁止妇女从事不符合健康状况的劳动）。所有这些措施都适用于私营部门员工和公职人员。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共和国总统促进妇女社会经济活动最高奖已形成制度，生母和养母奖章也已经形成制度。</w:t>
      </w:r>
    </w:p>
    <w:p w:rsidR="00426550" w:rsidRPr="00C5500B" w:rsidRDefault="00426550" w:rsidP="00426550">
      <w:pPr>
        <w:pStyle w:val="H23GC"/>
        <w:ind w:left="1276" w:hanging="1276"/>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5</w:t>
      </w:r>
      <w:r w:rsidRPr="00C5500B">
        <w:rPr>
          <w:rFonts w:hint="eastAsia"/>
          <w:szCs w:val="21"/>
        </w:rPr>
        <w:t>条：性别角色和定型观念</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第</w:t>
      </w:r>
      <w:r w:rsidRPr="00C5500B">
        <w:rPr>
          <w:rFonts w:eastAsia="SimHei" w:hint="eastAsia"/>
          <w:b w:val="0"/>
          <w:sz w:val="21"/>
          <w:szCs w:val="21"/>
          <w:lang w:val="fr-FR" w:eastAsia="zh-CN"/>
        </w:rPr>
        <w:t>30</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31</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委员会第</w:t>
      </w:r>
      <w:r w:rsidRPr="00C5500B">
        <w:rPr>
          <w:rFonts w:hint="eastAsia"/>
          <w:sz w:val="21"/>
          <w:szCs w:val="21"/>
          <w:lang w:val="fr-FR" w:eastAsia="zh-CN"/>
        </w:rPr>
        <w:t>30</w:t>
      </w:r>
      <w:r w:rsidRPr="00C5500B">
        <w:rPr>
          <w:rFonts w:hint="eastAsia"/>
          <w:sz w:val="21"/>
          <w:szCs w:val="21"/>
          <w:lang w:val="fr-FR" w:eastAsia="zh-CN"/>
        </w:rPr>
        <w:t>条重点关注涉及根深蒂固的歧视性习惯和传统盛行：早婚、强迫婚姻、一夫多妻制、寡居方面的做法、娶寡嫂以及歧视妇女并损害其基本权利的陈规定型继续存在。委员会强调加蓬对此做出的努力不够，未能直接解决这些因民众普遍赞同而持续存在的做法和定型观念。</w:t>
      </w:r>
    </w:p>
    <w:p w:rsidR="00426550" w:rsidRPr="00C5500B" w:rsidRDefault="00426550" w:rsidP="00426550">
      <w:pPr>
        <w:pStyle w:val="DTpar"/>
        <w:keepLines/>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在第</w:t>
      </w:r>
      <w:r w:rsidRPr="00C5500B">
        <w:rPr>
          <w:rFonts w:hint="eastAsia"/>
          <w:sz w:val="21"/>
          <w:szCs w:val="21"/>
          <w:lang w:val="fr-FR" w:eastAsia="zh-CN"/>
        </w:rPr>
        <w:t>31</w:t>
      </w:r>
      <w:r w:rsidRPr="00C5500B">
        <w:rPr>
          <w:rFonts w:hint="eastAsia"/>
          <w:sz w:val="21"/>
          <w:szCs w:val="21"/>
          <w:lang w:val="fr-FR" w:eastAsia="zh-CN"/>
        </w:rPr>
        <w:t>号建议中，委员会敦促加蓬立即落实法律条款，以改变或废止这些歧视性的文化习俗和做法，帮助妇女充分行使其基本权利，设计开展培训和宣传运动，以促进接受两性平等原则并质疑两性角色方面定型观念，促使男性、女性、官员、社区和传统领导人、雇员和民众参与该运动，召集民间社会组织、广播电视及平面媒体实现该目标并着手修订方案和教材以支持该行动。</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尽管加蓬法律处于混杂状态，已批准的公约、与法律相悖的某些习俗依然存在、修订歧视文本的程序相对缓慢的现象同时存在，但维护妇女权利协会、宗教协会以及家庭和提高妇女地位部仍采取了以下行动在当地切实开展妇女宣传工作：</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在政府各部建立男女平等问题协调中心；</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在国民议会和教堂、社区、区政府等地点举办宣传婚姻和人权问题的研讨会；</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在各省切实设立家庭部事务处，目的之一在于通过派遣官员并支持这些省内致力于该事业的协会，促进男女平等原则获得接受；</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寡妇和孤儿协会、穆斯林妇女协会开展行动消除定型观念和轻视妇女的观点；</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妇女自身觉醒，在权利受到侵害时向法院提起诉讼；</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禁止早婚和未经</w:t>
      </w:r>
      <w:r w:rsidRPr="00C5500B">
        <w:rPr>
          <w:rFonts w:hint="eastAsia"/>
          <w:sz w:val="21"/>
          <w:szCs w:val="21"/>
          <w:lang w:val="fr-FR" w:eastAsia="zh-CN"/>
        </w:rPr>
        <w:t>15</w:t>
      </w:r>
      <w:r w:rsidRPr="00C5500B">
        <w:rPr>
          <w:rFonts w:hint="eastAsia"/>
          <w:sz w:val="21"/>
          <w:szCs w:val="21"/>
          <w:lang w:val="fr-FR" w:eastAsia="zh-CN"/>
        </w:rPr>
        <w:t>岁以下女孩同意的婚姻，否则将被处以一至五年监禁（《刑法》第</w:t>
      </w:r>
      <w:r w:rsidRPr="00C5500B">
        <w:rPr>
          <w:rFonts w:hint="eastAsia"/>
          <w:sz w:val="21"/>
          <w:szCs w:val="21"/>
          <w:lang w:val="fr-FR" w:eastAsia="zh-CN"/>
        </w:rPr>
        <w:t>264</w:t>
      </w:r>
      <w:r w:rsidRPr="00C5500B">
        <w:rPr>
          <w:rFonts w:hint="eastAsia"/>
          <w:sz w:val="21"/>
          <w:szCs w:val="21"/>
          <w:lang w:val="fr-FR" w:eastAsia="zh-CN"/>
        </w:rPr>
        <w:t>条）。如已完成或已尝试性行为，将被处以十年监禁，如果性关系导致儿童死亡，将被处以有期徒刑；</w:t>
      </w:r>
    </w:p>
    <w:p w:rsidR="00426550" w:rsidRPr="00C5500B" w:rsidRDefault="00426550" w:rsidP="00426550">
      <w:pPr>
        <w:pStyle w:val="Bullet1G"/>
        <w:numPr>
          <w:ilvl w:val="0"/>
          <w:numId w:val="17"/>
        </w:numPr>
        <w:spacing w:line="320" w:lineRule="exact"/>
        <w:ind w:left="2127" w:right="1264"/>
        <w:rPr>
          <w:sz w:val="21"/>
          <w:szCs w:val="21"/>
          <w:lang w:val="fr-FR" w:eastAsia="zh-CN"/>
        </w:rPr>
      </w:pPr>
      <w:r w:rsidRPr="00C5500B">
        <w:rPr>
          <w:rFonts w:hint="eastAsia"/>
          <w:sz w:val="21"/>
          <w:szCs w:val="21"/>
          <w:lang w:val="fr-FR" w:eastAsia="zh-CN"/>
        </w:rPr>
        <w:t>在新的教科书中消除显示工作性别区分的定型观念。</w:t>
      </w:r>
    </w:p>
    <w:p w:rsidR="00426550" w:rsidRPr="00C5500B" w:rsidRDefault="00426550" w:rsidP="00426550">
      <w:pPr>
        <w:pStyle w:val="H23GC"/>
        <w:ind w:left="1276" w:hanging="1276"/>
        <w:rPr>
          <w:szCs w:val="21"/>
        </w:rPr>
      </w:pPr>
      <w:r w:rsidRPr="00C5500B">
        <w:rPr>
          <w:szCs w:val="21"/>
        </w:rPr>
        <w:tab/>
      </w:r>
      <w:r w:rsidRPr="00C5500B">
        <w:rPr>
          <w:szCs w:val="21"/>
        </w:rPr>
        <w:tab/>
      </w:r>
      <w:r w:rsidRPr="00C5500B">
        <w:rPr>
          <w:rFonts w:hint="eastAsia"/>
          <w:szCs w:val="21"/>
        </w:rPr>
        <w:t>《公约》第</w:t>
      </w:r>
      <w:r w:rsidRPr="00C5500B">
        <w:rPr>
          <w:rFonts w:hint="eastAsia"/>
          <w:szCs w:val="21"/>
        </w:rPr>
        <w:t>6</w:t>
      </w:r>
      <w:r w:rsidRPr="00C5500B">
        <w:rPr>
          <w:rFonts w:hint="eastAsia"/>
          <w:szCs w:val="21"/>
        </w:rPr>
        <w:t>条：禁止一切形式的卖淫和贩卖妇女</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第</w:t>
      </w:r>
      <w:r w:rsidRPr="00C5500B">
        <w:rPr>
          <w:rFonts w:eastAsia="SimHei" w:hint="eastAsia"/>
          <w:b w:val="0"/>
          <w:sz w:val="21"/>
          <w:szCs w:val="21"/>
          <w:lang w:val="fr-FR" w:eastAsia="zh-CN"/>
        </w:rPr>
        <w:t>24</w:t>
      </w:r>
      <w:r w:rsidRPr="00C5500B">
        <w:rPr>
          <w:rFonts w:eastAsia="SimHei" w:hint="eastAsia"/>
          <w:b w:val="0"/>
          <w:sz w:val="21"/>
          <w:szCs w:val="21"/>
          <w:lang w:val="fr-FR" w:eastAsia="zh-CN"/>
        </w:rPr>
        <w:t>、</w:t>
      </w:r>
      <w:r w:rsidRPr="00C5500B">
        <w:rPr>
          <w:rFonts w:eastAsia="SimHei" w:hint="eastAsia"/>
          <w:b w:val="0"/>
          <w:sz w:val="21"/>
          <w:szCs w:val="21"/>
          <w:lang w:val="fr-FR" w:eastAsia="zh-CN"/>
        </w:rPr>
        <w:t>25</w:t>
      </w:r>
      <w:r w:rsidRPr="00C5500B">
        <w:rPr>
          <w:rFonts w:eastAsia="SimHei" w:hint="eastAsia"/>
          <w:b w:val="0"/>
          <w:sz w:val="21"/>
          <w:szCs w:val="21"/>
          <w:lang w:val="fr-FR" w:eastAsia="zh-CN"/>
        </w:rPr>
        <w:t>和</w:t>
      </w:r>
      <w:r w:rsidRPr="00C5500B">
        <w:rPr>
          <w:rFonts w:eastAsia="SimHei" w:hint="eastAsia"/>
          <w:b w:val="0"/>
          <w:sz w:val="21"/>
          <w:szCs w:val="21"/>
          <w:lang w:val="fr-FR" w:eastAsia="zh-CN"/>
        </w:rPr>
        <w:t>28</w:t>
      </w:r>
      <w:r w:rsidRPr="00C5500B">
        <w:rPr>
          <w:rFonts w:eastAsia="SimHei" w:hint="eastAsia"/>
          <w:b w:val="0"/>
          <w:sz w:val="21"/>
          <w:szCs w:val="21"/>
          <w:lang w:val="fr-FR" w:eastAsia="zh-CN"/>
        </w:rPr>
        <w:t>条重点关注以及第</w:t>
      </w:r>
      <w:r w:rsidRPr="00C5500B">
        <w:rPr>
          <w:rFonts w:eastAsia="SimHei" w:hint="eastAsia"/>
          <w:b w:val="0"/>
          <w:sz w:val="21"/>
          <w:szCs w:val="21"/>
          <w:lang w:val="fr-FR" w:eastAsia="zh-CN"/>
        </w:rPr>
        <w:t>26</w:t>
      </w:r>
      <w:r w:rsidRPr="00C5500B">
        <w:rPr>
          <w:rFonts w:eastAsia="SimHei" w:hint="eastAsia"/>
          <w:b w:val="0"/>
          <w:sz w:val="21"/>
          <w:szCs w:val="21"/>
          <w:lang w:val="fr-FR" w:eastAsia="zh-CN"/>
        </w:rPr>
        <w:t>、</w:t>
      </w:r>
      <w:r w:rsidRPr="00C5500B">
        <w:rPr>
          <w:rFonts w:eastAsia="SimHei" w:hint="eastAsia"/>
          <w:b w:val="0"/>
          <w:sz w:val="21"/>
          <w:szCs w:val="21"/>
          <w:lang w:val="fr-FR" w:eastAsia="zh-CN"/>
        </w:rPr>
        <w:t>27</w:t>
      </w:r>
      <w:r w:rsidRPr="00C5500B">
        <w:rPr>
          <w:rFonts w:eastAsia="SimHei" w:hint="eastAsia"/>
          <w:b w:val="0"/>
          <w:sz w:val="21"/>
          <w:szCs w:val="21"/>
          <w:lang w:val="fr-FR" w:eastAsia="zh-CN"/>
        </w:rPr>
        <w:t>和</w:t>
      </w:r>
      <w:r w:rsidRPr="00C5500B">
        <w:rPr>
          <w:rFonts w:eastAsia="SimHei" w:hint="eastAsia"/>
          <w:b w:val="0"/>
          <w:sz w:val="21"/>
          <w:szCs w:val="21"/>
          <w:lang w:val="fr-FR" w:eastAsia="zh-CN"/>
        </w:rPr>
        <w:t>29</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24</w:t>
      </w:r>
      <w:r w:rsidRPr="00C5500B">
        <w:rPr>
          <w:rFonts w:hint="eastAsia"/>
          <w:sz w:val="21"/>
          <w:szCs w:val="21"/>
          <w:lang w:val="fr-FR" w:eastAsia="zh-CN"/>
        </w:rPr>
        <w:t>、</w:t>
      </w:r>
      <w:r w:rsidRPr="00C5500B">
        <w:rPr>
          <w:rFonts w:hint="eastAsia"/>
          <w:sz w:val="21"/>
          <w:szCs w:val="21"/>
          <w:lang w:val="fr-FR" w:eastAsia="zh-CN"/>
        </w:rPr>
        <w:t>25</w:t>
      </w:r>
      <w:r w:rsidRPr="00C5500B">
        <w:rPr>
          <w:rFonts w:hint="eastAsia"/>
          <w:sz w:val="21"/>
          <w:szCs w:val="21"/>
          <w:lang w:val="fr-FR" w:eastAsia="zh-CN"/>
        </w:rPr>
        <w:t>和</w:t>
      </w:r>
      <w:r w:rsidRPr="00C5500B">
        <w:rPr>
          <w:rFonts w:hint="eastAsia"/>
          <w:sz w:val="21"/>
          <w:szCs w:val="21"/>
          <w:lang w:val="fr-FR" w:eastAsia="zh-CN"/>
        </w:rPr>
        <w:t>28</w:t>
      </w:r>
      <w:r w:rsidRPr="00C5500B">
        <w:rPr>
          <w:rFonts w:hint="eastAsia"/>
          <w:sz w:val="21"/>
          <w:szCs w:val="21"/>
          <w:lang w:val="fr-FR" w:eastAsia="zh-CN"/>
        </w:rPr>
        <w:t>条重点关注涉及缺乏针对暴力侵害妇女行为的特别立法，以消除暴力，尤其是家庭暴力。令委员会遗憾的是，妇女在《公约》覆盖各领域中的状况方面的统计不充分，比如缺乏所采取措施的效果以及取得成果方面的具体说明。另外，委员会对于存在反对贩卖儿童的措施，但没有打击贩卖妇女的措施感到遗憾。</w:t>
      </w:r>
    </w:p>
    <w:p w:rsidR="00426550" w:rsidRPr="00C5500B" w:rsidRDefault="00426550" w:rsidP="00426550">
      <w:pPr>
        <w:pStyle w:val="DTpar"/>
        <w:numPr>
          <w:ilvl w:val="0"/>
          <w:numId w:val="11"/>
        </w:numPr>
        <w:spacing w:line="320" w:lineRule="exact"/>
        <w:ind w:left="1264" w:right="1264" w:firstLine="0"/>
        <w:rPr>
          <w:sz w:val="21"/>
          <w:szCs w:val="21"/>
          <w:lang w:val="fr-FR"/>
        </w:rPr>
      </w:pPr>
      <w:r w:rsidRPr="00C5500B">
        <w:rPr>
          <w:rFonts w:hint="eastAsia"/>
          <w:sz w:val="21"/>
          <w:szCs w:val="21"/>
          <w:lang w:val="fr-FR" w:eastAsia="zh-CN"/>
        </w:rPr>
        <w:t>委员会建议：</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建立完整的数据收集系统；</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定义用于</w:t>
      </w:r>
      <w:r w:rsidRPr="00C5500B">
        <w:rPr>
          <w:sz w:val="21"/>
          <w:szCs w:val="21"/>
          <w:lang w:val="fr-FR" w:eastAsia="zh-CN"/>
        </w:rPr>
        <w:t>评估妇女状况</w:t>
      </w:r>
      <w:r w:rsidRPr="00C5500B">
        <w:rPr>
          <w:rFonts w:hint="eastAsia"/>
          <w:sz w:val="21"/>
          <w:szCs w:val="21"/>
          <w:lang w:val="fr-FR" w:eastAsia="zh-CN"/>
        </w:rPr>
        <w:t>演变</w:t>
      </w:r>
      <w:r w:rsidRPr="00C5500B">
        <w:rPr>
          <w:sz w:val="21"/>
          <w:szCs w:val="21"/>
          <w:lang w:val="fr-FR" w:eastAsia="zh-CN"/>
        </w:rPr>
        <w:t>和在实现</w:t>
      </w:r>
      <w:r w:rsidRPr="00C5500B">
        <w:rPr>
          <w:rFonts w:hint="eastAsia"/>
          <w:sz w:val="21"/>
          <w:szCs w:val="21"/>
          <w:lang w:val="fr-FR" w:eastAsia="zh-CN"/>
        </w:rPr>
        <w:t>男女</w:t>
      </w:r>
      <w:r w:rsidRPr="00C5500B">
        <w:rPr>
          <w:sz w:val="21"/>
          <w:szCs w:val="21"/>
          <w:lang w:val="fr-FR" w:eastAsia="zh-CN"/>
        </w:rPr>
        <w:t>实质平等方面</w:t>
      </w:r>
      <w:r w:rsidRPr="00C5500B">
        <w:rPr>
          <w:rFonts w:hint="eastAsia"/>
          <w:sz w:val="21"/>
          <w:szCs w:val="21"/>
          <w:lang w:val="fr-FR" w:eastAsia="zh-CN"/>
        </w:rPr>
        <w:t>取得进步的</w:t>
      </w:r>
      <w:r w:rsidRPr="00C5500B">
        <w:rPr>
          <w:sz w:val="21"/>
          <w:szCs w:val="21"/>
          <w:lang w:val="fr-FR" w:eastAsia="zh-CN"/>
        </w:rPr>
        <w:t>可衡量指标</w:t>
      </w:r>
      <w:r w:rsidRPr="00C5500B">
        <w:rPr>
          <w:rFonts w:hint="eastAsia"/>
          <w:sz w:val="21"/>
          <w:szCs w:val="21"/>
          <w:lang w:val="fr-FR" w:eastAsia="zh-CN"/>
        </w:rPr>
        <w:t>；</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在报告中纳入统计数据，并按性别以及城市或农村区域对数据进行研究，同时指明所采取的这些措施的效果以及取得的成果；</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优先采取各种打击暴力侵害妇女和女孩行为的措施；</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承认暴力是对《公约》赋予女性人权的侵犯行为；</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颁布关于暴力侵害妇女行为的《刑法》规定（包括家庭暴力），并立即对受害者进行保护，追究并惩处暴力行为人；</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向执法官员、医疗从业人员、社会劳动者、社区负责人和民众宣传不应接受暴力；</w:t>
      </w:r>
    </w:p>
    <w:p w:rsidR="00426550" w:rsidRPr="00C5500B" w:rsidRDefault="00426550" w:rsidP="00426550">
      <w:pPr>
        <w:pStyle w:val="Bullet1G"/>
        <w:numPr>
          <w:ilvl w:val="0"/>
          <w:numId w:val="18"/>
        </w:numPr>
        <w:spacing w:line="320" w:lineRule="exact"/>
        <w:ind w:left="2127" w:right="1264"/>
        <w:rPr>
          <w:sz w:val="21"/>
          <w:szCs w:val="21"/>
          <w:lang w:val="fr-FR" w:eastAsia="zh-CN"/>
        </w:rPr>
      </w:pPr>
      <w:r w:rsidRPr="00C5500B">
        <w:rPr>
          <w:rFonts w:hint="eastAsia"/>
          <w:sz w:val="21"/>
          <w:szCs w:val="21"/>
          <w:lang w:val="fr-FR" w:eastAsia="zh-CN"/>
        </w:rPr>
        <w:t>提供医疗、心理和法律援助。</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此外，委员会建议国家申请国际援助收集数据及分析数据。</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Ansi="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暴力侵害妇女行为方面的立法。尽管还未颁布暴力侵害妇女行为方面的特别立法，且《刑法》未从总体上对暴力做出区分，而是使用了“任何”一词，但值得注意的是，当出现对女孩实施暴力以及长辈或其他负责监管孩子的人在家庭中实施暴力的特别情况时，将受到更严重的惩处。《刑法》第</w:t>
      </w:r>
      <w:r w:rsidRPr="00C5500B">
        <w:rPr>
          <w:rFonts w:hint="eastAsia"/>
          <w:sz w:val="21"/>
          <w:szCs w:val="21"/>
          <w:lang w:val="fr-FR" w:eastAsia="zh-CN"/>
        </w:rPr>
        <w:t>235</w:t>
      </w:r>
      <w:r w:rsidRPr="00C5500B">
        <w:rPr>
          <w:rFonts w:hint="eastAsia"/>
          <w:sz w:val="21"/>
          <w:szCs w:val="21"/>
          <w:lang w:val="fr-FR" w:eastAsia="zh-CN"/>
        </w:rPr>
        <w:t>条规定，将对暴力侵害</w:t>
      </w:r>
      <w:r w:rsidRPr="00C5500B">
        <w:rPr>
          <w:rFonts w:hint="eastAsia"/>
          <w:sz w:val="21"/>
          <w:szCs w:val="21"/>
          <w:lang w:val="fr-FR" w:eastAsia="zh-CN"/>
        </w:rPr>
        <w:t>15</w:t>
      </w:r>
      <w:r w:rsidRPr="00C5500B">
        <w:rPr>
          <w:rFonts w:hint="eastAsia"/>
          <w:sz w:val="21"/>
          <w:szCs w:val="21"/>
          <w:lang w:val="fr-FR" w:eastAsia="zh-CN"/>
        </w:rPr>
        <w:t>岁以下儿童的行为人处以一至五年监禁和</w:t>
      </w:r>
      <w:r w:rsidRPr="00C5500B">
        <w:rPr>
          <w:rFonts w:hint="eastAsia"/>
          <w:sz w:val="21"/>
          <w:szCs w:val="21"/>
          <w:lang w:val="fr-FR" w:eastAsia="zh-CN"/>
        </w:rPr>
        <w:t>24 000</w:t>
      </w:r>
      <w:r w:rsidRPr="00C5500B">
        <w:rPr>
          <w:rFonts w:hint="eastAsia"/>
          <w:sz w:val="21"/>
          <w:szCs w:val="21"/>
          <w:lang w:val="fr-FR" w:eastAsia="zh-CN"/>
        </w:rPr>
        <w:t>至</w:t>
      </w:r>
      <w:r w:rsidRPr="00C5500B">
        <w:rPr>
          <w:rFonts w:hint="eastAsia"/>
          <w:sz w:val="21"/>
          <w:szCs w:val="21"/>
          <w:lang w:val="fr-FR" w:eastAsia="zh-CN"/>
        </w:rPr>
        <w:t>240 000</w:t>
      </w:r>
      <w:r w:rsidRPr="00C5500B">
        <w:rPr>
          <w:rFonts w:hint="eastAsia"/>
          <w:sz w:val="21"/>
          <w:szCs w:val="21"/>
          <w:lang w:val="fr-FR" w:eastAsia="zh-CN"/>
        </w:rPr>
        <w:t>法郎的罚款。如存在预谋或计谋，将被判处三至十年监禁。</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如果暴力无意中导致终身残疾或死亡，暴力行为人将被处以有期徒刑。暴力行为人如为合法父母、养父母、基因父母、其他合法长辈，或其他任何有亲权或监护权的人，则将根据以下情况处以重刑：</w:t>
      </w:r>
    </w:p>
    <w:p w:rsidR="00426550" w:rsidRPr="00C5500B" w:rsidRDefault="00426550" w:rsidP="00426550">
      <w:pPr>
        <w:pStyle w:val="Bullet1G"/>
        <w:numPr>
          <w:ilvl w:val="0"/>
          <w:numId w:val="19"/>
        </w:numPr>
        <w:spacing w:line="320" w:lineRule="exact"/>
        <w:ind w:left="2127" w:right="1264"/>
        <w:rPr>
          <w:sz w:val="21"/>
          <w:szCs w:val="21"/>
          <w:lang w:val="fr-FR" w:eastAsia="zh-CN"/>
        </w:rPr>
      </w:pPr>
      <w:r w:rsidRPr="00C5500B">
        <w:rPr>
          <w:rFonts w:hint="eastAsia"/>
          <w:sz w:val="21"/>
          <w:szCs w:val="21"/>
          <w:lang w:val="fr-FR" w:eastAsia="zh-CN"/>
        </w:rPr>
        <w:t>对</w:t>
      </w:r>
      <w:r w:rsidRPr="00C5500B">
        <w:rPr>
          <w:rFonts w:hint="eastAsia"/>
          <w:sz w:val="21"/>
          <w:szCs w:val="21"/>
          <w:lang w:val="fr-FR" w:eastAsia="zh-CN"/>
        </w:rPr>
        <w:t>15</w:t>
      </w:r>
      <w:r w:rsidRPr="00C5500B">
        <w:rPr>
          <w:rFonts w:hint="eastAsia"/>
          <w:sz w:val="21"/>
          <w:szCs w:val="21"/>
          <w:lang w:val="fr-FR" w:eastAsia="zh-CN"/>
        </w:rPr>
        <w:t>岁以下儿童施暴，有预谋或计谋，暴力行为导致肢体残缺、截肢或丧失四肢、失明、失去一只眼睛或其他终身残疾，或无意中造成死亡，或因经常施暴无意中导致死亡的，暴力行为人将被判处二至十年监禁、有期徒刑、无期徒刑或死刑；</w:t>
      </w:r>
    </w:p>
    <w:p w:rsidR="00426550" w:rsidRPr="00C5500B" w:rsidRDefault="00426550" w:rsidP="00426550">
      <w:pPr>
        <w:pStyle w:val="Bullet1G"/>
        <w:numPr>
          <w:ilvl w:val="0"/>
          <w:numId w:val="19"/>
        </w:numPr>
        <w:spacing w:line="320" w:lineRule="exact"/>
        <w:ind w:left="2127" w:right="1264"/>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236</w:t>
      </w:r>
      <w:r w:rsidRPr="00C5500B">
        <w:rPr>
          <w:rFonts w:hint="eastAsia"/>
          <w:sz w:val="21"/>
          <w:szCs w:val="21"/>
          <w:lang w:val="fr-FR" w:eastAsia="zh-CN"/>
        </w:rPr>
        <w:t>和</w:t>
      </w:r>
      <w:r w:rsidRPr="00C5500B">
        <w:rPr>
          <w:rFonts w:hint="eastAsia"/>
          <w:sz w:val="21"/>
          <w:szCs w:val="21"/>
          <w:lang w:val="fr-FR" w:eastAsia="zh-CN"/>
        </w:rPr>
        <w:t>239</w:t>
      </w:r>
      <w:r w:rsidRPr="00C5500B">
        <w:rPr>
          <w:rFonts w:hint="eastAsia"/>
          <w:sz w:val="21"/>
          <w:szCs w:val="21"/>
          <w:lang w:val="fr-FR" w:eastAsia="zh-CN"/>
        </w:rPr>
        <w:t>条规定了这些从重处罚，并辅以禁止行使公民权的处罚；</w:t>
      </w:r>
    </w:p>
    <w:p w:rsidR="00426550" w:rsidRPr="00C5500B" w:rsidRDefault="00426550" w:rsidP="00426550">
      <w:pPr>
        <w:pStyle w:val="Bullet1G"/>
        <w:numPr>
          <w:ilvl w:val="0"/>
          <w:numId w:val="19"/>
        </w:numPr>
        <w:spacing w:line="320" w:lineRule="exact"/>
        <w:ind w:left="2127" w:right="1264"/>
        <w:rPr>
          <w:sz w:val="21"/>
          <w:szCs w:val="21"/>
          <w:lang w:val="fr-FR" w:eastAsia="zh-CN"/>
        </w:rPr>
      </w:pPr>
      <w:r w:rsidRPr="00C5500B">
        <w:rPr>
          <w:rFonts w:hint="eastAsia"/>
          <w:sz w:val="21"/>
          <w:szCs w:val="21"/>
          <w:lang w:val="fr-FR" w:eastAsia="zh-CN"/>
        </w:rPr>
        <w:t>关于威胁、堕胎、拘留以及非法监禁等暴力的章节也采取同样的量刑。</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尤其关于人工流产方面，为保护孕妇，无论孕妇同意或不同意，强迫妇女流产将被处以一至五年的监禁以及</w:t>
      </w:r>
      <w:r w:rsidRPr="00C5500B">
        <w:rPr>
          <w:rFonts w:hint="eastAsia"/>
          <w:sz w:val="21"/>
          <w:szCs w:val="21"/>
          <w:lang w:val="fr-FR" w:eastAsia="zh-CN"/>
        </w:rPr>
        <w:t>24 000</w:t>
      </w:r>
      <w:r w:rsidRPr="00C5500B">
        <w:rPr>
          <w:rFonts w:hint="eastAsia"/>
          <w:sz w:val="21"/>
          <w:szCs w:val="21"/>
          <w:lang w:val="fr-FR" w:eastAsia="zh-CN"/>
        </w:rPr>
        <w:t>至</w:t>
      </w:r>
      <w:r w:rsidRPr="00C5500B">
        <w:rPr>
          <w:rFonts w:hint="eastAsia"/>
          <w:sz w:val="21"/>
          <w:szCs w:val="21"/>
          <w:lang w:val="fr-FR" w:eastAsia="zh-CN"/>
        </w:rPr>
        <w:t>500 000</w:t>
      </w:r>
      <w:r w:rsidRPr="00C5500B">
        <w:rPr>
          <w:rFonts w:hint="eastAsia"/>
          <w:sz w:val="21"/>
          <w:szCs w:val="21"/>
          <w:lang w:val="fr-FR" w:eastAsia="zh-CN"/>
        </w:rPr>
        <w:t>非洲法郎的罚款。</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需要指出的是，丈夫在无重大动机的情况下自愿遗弃孕妇，将被处以一个月至两年的监禁以及</w:t>
      </w:r>
      <w:r w:rsidRPr="00C5500B">
        <w:rPr>
          <w:rFonts w:hint="eastAsia"/>
          <w:sz w:val="21"/>
          <w:szCs w:val="21"/>
          <w:lang w:val="fr-FR" w:eastAsia="zh-CN"/>
        </w:rPr>
        <w:t>24 000</w:t>
      </w:r>
      <w:r w:rsidRPr="00C5500B">
        <w:rPr>
          <w:rFonts w:hint="eastAsia"/>
          <w:sz w:val="21"/>
          <w:szCs w:val="21"/>
          <w:lang w:val="fr-FR" w:eastAsia="zh-CN"/>
        </w:rPr>
        <w:t>至</w:t>
      </w:r>
      <w:r w:rsidRPr="00C5500B">
        <w:rPr>
          <w:rFonts w:hint="eastAsia"/>
          <w:sz w:val="21"/>
          <w:szCs w:val="21"/>
          <w:lang w:val="fr-FR" w:eastAsia="zh-CN"/>
        </w:rPr>
        <w:t>500 000</w:t>
      </w:r>
      <w:r w:rsidRPr="00C5500B">
        <w:rPr>
          <w:rFonts w:hint="eastAsia"/>
          <w:sz w:val="21"/>
          <w:szCs w:val="21"/>
          <w:lang w:val="fr-FR" w:eastAsia="zh-CN"/>
        </w:rPr>
        <w:t>法郎的罚款或两者之一。</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关于妨害风化的暴力行为，强奸被视为一种罪行而将受到处罚，强奸</w:t>
      </w:r>
      <w:r w:rsidRPr="00C5500B">
        <w:rPr>
          <w:rFonts w:hint="eastAsia"/>
          <w:sz w:val="21"/>
          <w:szCs w:val="21"/>
          <w:lang w:val="fr-FR" w:eastAsia="zh-CN"/>
        </w:rPr>
        <w:t>15</w:t>
      </w:r>
      <w:r w:rsidRPr="00C5500B">
        <w:rPr>
          <w:rFonts w:hint="eastAsia"/>
          <w:sz w:val="21"/>
          <w:szCs w:val="21"/>
          <w:lang w:val="fr-FR" w:eastAsia="zh-CN"/>
        </w:rPr>
        <w:t>岁以下女孩或孕妇，对其造成精神损害的，将被处以有期徒刑。</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对未成年人实施暴力或非暴力的妨害风化行为的，或者暴力行为人是受害者长辈或对其有监护权的人的情况，将从重处罚。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在对《刑法》某些条款的修订意见中，建议针对暴力侵害妇女行为设置专门的法律。</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政府已将关于预防和消除切割生殖器官的法律草案提交国家理事会并获得审批。国民议会和参议院在最终通过之前已对该草案进行讨论。</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在纪念消除暴力侵害妇女行为国际日纪念活动期间，部际委员会通过协商第一次制定了暴力侵害妇女行为问题方面的指标（</w:t>
      </w:r>
      <w:r w:rsidRPr="00C5500B">
        <w:rPr>
          <w:rFonts w:hint="eastAsia"/>
          <w:sz w:val="21"/>
          <w:szCs w:val="21"/>
          <w:lang w:val="fr-FR" w:eastAsia="zh-CN"/>
        </w:rPr>
        <w:t>2004</w:t>
      </w:r>
      <w:r w:rsidRPr="00C5500B">
        <w:rPr>
          <w:rFonts w:hint="eastAsia"/>
          <w:sz w:val="21"/>
          <w:szCs w:val="21"/>
          <w:lang w:val="fr-FR" w:eastAsia="zh-CN"/>
        </w:rPr>
        <w:t>年版）。</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尽管下表只涉及加蓬首都利伯维尔，但对这方面仍具说服力。</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在医疗、心理和法律援助方面，公共卫生机构负责救助暴力受害者。共和国检察院提供免费司法救助。心理救助由消除暴力侵害妇女协会负责。</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在贩卖儿童和妇女方面，</w:t>
      </w:r>
      <w:r w:rsidRPr="00C5500B">
        <w:rPr>
          <w:sz w:val="21"/>
          <w:szCs w:val="21"/>
          <w:lang w:val="fr-FR" w:eastAsia="zh-CN"/>
        </w:rPr>
        <w:t>2001</w:t>
      </w:r>
      <w:r w:rsidRPr="00C5500B">
        <w:rPr>
          <w:sz w:val="21"/>
          <w:szCs w:val="21"/>
          <w:lang w:val="fr-FR" w:eastAsia="zh-CN"/>
        </w:rPr>
        <w:t>年</w:t>
      </w:r>
      <w:r w:rsidRPr="00C5500B">
        <w:rPr>
          <w:sz w:val="21"/>
          <w:szCs w:val="21"/>
          <w:lang w:val="fr-FR" w:eastAsia="zh-CN"/>
        </w:rPr>
        <w:t>8</w:t>
      </w:r>
      <w:r w:rsidRPr="00C5500B">
        <w:rPr>
          <w:sz w:val="21"/>
          <w:szCs w:val="21"/>
          <w:lang w:val="fr-FR" w:eastAsia="zh-CN"/>
        </w:rPr>
        <w:t>月</w:t>
      </w:r>
      <w:r w:rsidRPr="00C5500B">
        <w:rPr>
          <w:sz w:val="21"/>
          <w:szCs w:val="21"/>
          <w:lang w:val="fr-FR" w:eastAsia="zh-CN"/>
        </w:rPr>
        <w:t>14</w:t>
      </w:r>
      <w:r w:rsidRPr="00C5500B">
        <w:rPr>
          <w:sz w:val="21"/>
          <w:szCs w:val="21"/>
          <w:lang w:val="fr-FR" w:eastAsia="zh-CN"/>
        </w:rPr>
        <w:t>日的第</w:t>
      </w:r>
      <w:hyperlink r:id="rId18" w:history="1">
        <w:r w:rsidRPr="00254240">
          <w:rPr>
            <w:rStyle w:val="Hyperlink"/>
            <w:rFonts w:hint="eastAsia"/>
            <w:sz w:val="21"/>
            <w:szCs w:val="21"/>
            <w:lang w:val="fr-FR" w:eastAsia="zh-CN"/>
          </w:rPr>
          <w:t>0</w:t>
        </w:r>
        <w:r w:rsidRPr="00254240">
          <w:rPr>
            <w:rStyle w:val="Hyperlink"/>
            <w:sz w:val="21"/>
            <w:szCs w:val="21"/>
            <w:lang w:val="fr-FR" w:eastAsia="zh-CN"/>
          </w:rPr>
          <w:t>4/200</w:t>
        </w:r>
      </w:hyperlink>
      <w:r w:rsidRPr="00C5500B">
        <w:rPr>
          <w:sz w:val="21"/>
          <w:szCs w:val="21"/>
          <w:lang w:val="fr-FR" w:eastAsia="zh-CN"/>
        </w:rPr>
        <w:t>1</w:t>
      </w:r>
      <w:r w:rsidRPr="00C5500B">
        <w:rPr>
          <w:sz w:val="21"/>
          <w:szCs w:val="21"/>
          <w:lang w:val="fr-FR" w:eastAsia="zh-CN"/>
        </w:rPr>
        <w:t>号法令</w:t>
      </w:r>
      <w:r w:rsidRPr="00C5500B">
        <w:rPr>
          <w:rFonts w:hint="eastAsia"/>
          <w:sz w:val="21"/>
          <w:szCs w:val="21"/>
          <w:lang w:val="fr-FR" w:eastAsia="zh-CN"/>
        </w:rPr>
        <w:t>遭议会否决，但取而代之的是</w:t>
      </w:r>
      <w:r w:rsidRPr="00C5500B">
        <w:rPr>
          <w:rFonts w:hint="eastAsia"/>
          <w:sz w:val="21"/>
          <w:szCs w:val="21"/>
          <w:lang w:val="fr-FR" w:eastAsia="zh-CN"/>
        </w:rPr>
        <w:t>2004</w:t>
      </w:r>
      <w:r w:rsidRPr="00C5500B">
        <w:rPr>
          <w:rFonts w:hint="eastAsia"/>
          <w:sz w:val="21"/>
          <w:szCs w:val="21"/>
          <w:lang w:val="fr-FR" w:eastAsia="zh-CN"/>
        </w:rPr>
        <w:t>年</w:t>
      </w:r>
      <w:r w:rsidRPr="00C5500B">
        <w:rPr>
          <w:rFonts w:hint="eastAsia"/>
          <w:sz w:val="21"/>
          <w:szCs w:val="21"/>
          <w:lang w:val="fr-FR" w:eastAsia="zh-CN"/>
        </w:rPr>
        <w:t>9</w:t>
      </w:r>
      <w:r w:rsidRPr="00C5500B">
        <w:rPr>
          <w:rFonts w:hint="eastAsia"/>
          <w:sz w:val="21"/>
          <w:szCs w:val="21"/>
          <w:lang w:val="fr-FR" w:eastAsia="zh-CN"/>
        </w:rPr>
        <w:t>月</w:t>
      </w:r>
      <w:r w:rsidRPr="00C5500B">
        <w:rPr>
          <w:rFonts w:hint="eastAsia"/>
          <w:sz w:val="21"/>
          <w:szCs w:val="21"/>
          <w:lang w:val="fr-FR" w:eastAsia="zh-CN"/>
        </w:rPr>
        <w:t>21</w:t>
      </w:r>
      <w:r w:rsidRPr="00C5500B">
        <w:rPr>
          <w:rFonts w:hint="eastAsia"/>
          <w:sz w:val="21"/>
          <w:szCs w:val="21"/>
          <w:lang w:val="fr-FR" w:eastAsia="zh-CN"/>
        </w:rPr>
        <w:t>日禁止贩卖儿童的第</w:t>
      </w:r>
      <w:hyperlink r:id="rId19" w:history="1">
        <w:r w:rsidRPr="00254240">
          <w:rPr>
            <w:rStyle w:val="Hyperlink"/>
            <w:sz w:val="21"/>
            <w:szCs w:val="21"/>
            <w:lang w:val="fr-FR" w:eastAsia="zh-CN"/>
          </w:rPr>
          <w:t>09/200</w:t>
        </w:r>
      </w:hyperlink>
      <w:r w:rsidRPr="00C5500B">
        <w:rPr>
          <w:sz w:val="21"/>
          <w:szCs w:val="21"/>
          <w:lang w:val="fr-FR" w:eastAsia="zh-CN"/>
        </w:rPr>
        <w:t>4</w:t>
      </w:r>
      <w:r w:rsidRPr="00C5500B">
        <w:rPr>
          <w:rFonts w:hint="eastAsia"/>
          <w:sz w:val="21"/>
          <w:szCs w:val="21"/>
          <w:lang w:val="fr-FR" w:eastAsia="zh-CN"/>
        </w:rPr>
        <w:t>号法律。该法第</w:t>
      </w:r>
      <w:r w:rsidRPr="00C5500B">
        <w:rPr>
          <w:rFonts w:hint="eastAsia"/>
          <w:sz w:val="21"/>
          <w:szCs w:val="21"/>
          <w:lang w:val="fr-FR" w:eastAsia="zh-CN"/>
        </w:rPr>
        <w:t>20</w:t>
      </w:r>
      <w:r w:rsidRPr="00C5500B">
        <w:rPr>
          <w:rFonts w:hint="eastAsia"/>
          <w:sz w:val="21"/>
          <w:szCs w:val="21"/>
          <w:lang w:val="fr-FR" w:eastAsia="zh-CN"/>
        </w:rPr>
        <w:t>条及后续条款规定“</w:t>
      </w:r>
      <w:r w:rsidRPr="00C5500B">
        <w:rPr>
          <w:sz w:val="21"/>
          <w:szCs w:val="21"/>
          <w:lang w:val="fr-FR" w:eastAsia="zh-CN"/>
        </w:rPr>
        <w:t>凡组织贩卖儿童、为其提供方便或参与贩卖活动，尤其是运送、引入本国领土、</w:t>
      </w:r>
      <w:r w:rsidRPr="00C5500B">
        <w:rPr>
          <w:rFonts w:hint="eastAsia"/>
          <w:sz w:val="21"/>
          <w:szCs w:val="21"/>
          <w:lang w:val="fr-FR" w:eastAsia="zh-CN"/>
        </w:rPr>
        <w:t>接待、</w:t>
      </w:r>
      <w:r w:rsidRPr="00C5500B">
        <w:rPr>
          <w:sz w:val="21"/>
          <w:szCs w:val="21"/>
          <w:lang w:val="fr-FR" w:eastAsia="zh-CN"/>
        </w:rPr>
        <w:t>容留、出售、非法雇用儿童并从中获利的，将判处有期徒刑并处以</w:t>
      </w:r>
      <w:r w:rsidRPr="00C5500B">
        <w:rPr>
          <w:sz w:val="21"/>
          <w:szCs w:val="21"/>
          <w:lang w:val="fr-FR" w:eastAsia="zh-CN"/>
        </w:rPr>
        <w:t>1 000</w:t>
      </w:r>
      <w:r w:rsidRPr="00C5500B">
        <w:rPr>
          <w:sz w:val="21"/>
          <w:szCs w:val="21"/>
          <w:lang w:val="fr-FR" w:eastAsia="zh-CN"/>
        </w:rPr>
        <w:t>万至</w:t>
      </w:r>
      <w:r w:rsidRPr="00C5500B">
        <w:rPr>
          <w:sz w:val="21"/>
          <w:szCs w:val="21"/>
          <w:lang w:val="fr-FR" w:eastAsia="zh-CN"/>
        </w:rPr>
        <w:t>2 000</w:t>
      </w:r>
      <w:r w:rsidRPr="00C5500B">
        <w:rPr>
          <w:sz w:val="21"/>
          <w:szCs w:val="21"/>
          <w:lang w:val="fr-FR" w:eastAsia="zh-CN"/>
        </w:rPr>
        <w:t>万法郎的罚金</w:t>
      </w:r>
      <w:r w:rsidRPr="00C5500B">
        <w:rPr>
          <w:rFonts w:hint="eastAsia"/>
          <w:sz w:val="21"/>
          <w:szCs w:val="21"/>
          <w:lang w:val="fr-FR" w:eastAsia="zh-CN"/>
        </w:rPr>
        <w:t>。</w:t>
      </w:r>
      <w:r w:rsidRPr="00C5500B">
        <w:rPr>
          <w:sz w:val="21"/>
          <w:szCs w:val="21"/>
          <w:lang w:val="fr-FR" w:eastAsia="zh-CN"/>
        </w:rPr>
        <w:t>同谋者和唆使者将判处与主犯同样的刑罚</w:t>
      </w:r>
      <w:r w:rsidRPr="00C5500B">
        <w:rPr>
          <w:rFonts w:hint="eastAsia"/>
          <w:sz w:val="21"/>
          <w:szCs w:val="21"/>
          <w:lang w:val="fr-FR" w:eastAsia="zh-CN"/>
        </w:rPr>
        <w:t>”。</w:t>
      </w:r>
    </w:p>
    <w:p w:rsidR="00426550" w:rsidRPr="00C5500B" w:rsidRDefault="00426550" w:rsidP="00426550">
      <w:pPr>
        <w:pStyle w:val="DTpar"/>
        <w:tabs>
          <w:tab w:val="clear" w:pos="720"/>
        </w:tabs>
        <w:spacing w:line="320" w:lineRule="exact"/>
        <w:ind w:left="1264" w:right="1264" w:firstLine="0"/>
        <w:rPr>
          <w:rFonts w:eastAsia="楷体"/>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w:t>
      </w:r>
    </w:p>
    <w:tbl>
      <w:tblPr>
        <w:tblW w:w="0" w:type="auto"/>
        <w:tblInd w:w="1276" w:type="dxa"/>
        <w:tblBorders>
          <w:top w:val="single" w:sz="4" w:space="0" w:color="auto"/>
        </w:tblBorders>
        <w:tblLayout w:type="fixed"/>
        <w:tblCellMar>
          <w:left w:w="0" w:type="dxa"/>
          <w:right w:w="0" w:type="dxa"/>
        </w:tblCellMar>
        <w:tblLook w:val="0000"/>
      </w:tblPr>
      <w:tblGrid>
        <w:gridCol w:w="3969"/>
        <w:gridCol w:w="1701"/>
        <w:gridCol w:w="1418"/>
      </w:tblGrid>
      <w:tr w:rsidR="00426550" w:rsidRPr="00C5500B" w:rsidTr="00BA2F27">
        <w:trPr>
          <w:trHeight w:val="240"/>
          <w:tblHeader/>
        </w:trPr>
        <w:tc>
          <w:tcPr>
            <w:tcW w:w="3969" w:type="dxa"/>
            <w:tcBorders>
              <w:top w:val="single" w:sz="4" w:space="0" w:color="auto"/>
              <w:bottom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Ansi="楷体" w:hint="eastAsia"/>
                <w:sz w:val="21"/>
                <w:szCs w:val="21"/>
                <w:lang w:val="fr-FR" w:eastAsia="zh-CN"/>
              </w:rPr>
              <w:t>暴力类型</w:t>
            </w:r>
          </w:p>
        </w:tc>
        <w:tc>
          <w:tcPr>
            <w:tcW w:w="1701" w:type="dxa"/>
            <w:tcBorders>
              <w:top w:val="single" w:sz="4" w:space="0" w:color="auto"/>
              <w:bottom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Ansi="楷体" w:hint="eastAsia"/>
                <w:sz w:val="21"/>
                <w:szCs w:val="21"/>
                <w:lang w:val="fr-FR" w:eastAsia="zh-CN"/>
              </w:rPr>
              <w:t>登记的案件</w:t>
            </w:r>
          </w:p>
        </w:tc>
        <w:tc>
          <w:tcPr>
            <w:tcW w:w="1418" w:type="dxa"/>
            <w:tcBorders>
              <w:top w:val="single" w:sz="4" w:space="0" w:color="auto"/>
              <w:bottom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Ansi="楷体" w:hint="eastAsia"/>
                <w:sz w:val="21"/>
                <w:szCs w:val="21"/>
                <w:lang w:val="fr-FR" w:eastAsia="zh-CN"/>
              </w:rPr>
              <w:t>百分比</w:t>
            </w:r>
          </w:p>
        </w:tc>
      </w:tr>
      <w:tr w:rsidR="00426550" w:rsidRPr="00C5500B" w:rsidTr="00BA2F27">
        <w:trPr>
          <w:trHeight w:val="240"/>
        </w:trPr>
        <w:tc>
          <w:tcPr>
            <w:tcW w:w="3969" w:type="dxa"/>
            <w:tcBorders>
              <w:top w:val="single" w:sz="12"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心理方面</w:t>
            </w:r>
          </w:p>
        </w:tc>
        <w:tc>
          <w:tcPr>
            <w:tcW w:w="1701" w:type="dxa"/>
            <w:tcBorders>
              <w:top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c>
          <w:tcPr>
            <w:tcW w:w="1418" w:type="dxa"/>
            <w:tcBorders>
              <w:top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口头威胁</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640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35.75</w:t>
            </w: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辱骂</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320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17.88</w:t>
            </w: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侮辱</w:t>
            </w:r>
            <w:r w:rsidRPr="00C5500B">
              <w:rPr>
                <w:sz w:val="21"/>
                <w:szCs w:val="21"/>
                <w:lang w:val="fr-FR"/>
              </w:rPr>
              <w:t>/</w:t>
            </w:r>
            <w:r w:rsidRPr="00C5500B">
              <w:rPr>
                <w:rFonts w:hint="eastAsia"/>
                <w:sz w:val="21"/>
                <w:szCs w:val="21"/>
                <w:lang w:val="fr-FR" w:eastAsia="zh-CN"/>
              </w:rPr>
              <w:t>起诉，虚假指控</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250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13.97</w:t>
            </w: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休妻</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270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15.08</w:t>
            </w:r>
          </w:p>
        </w:tc>
      </w:tr>
      <w:tr w:rsidR="00426550" w:rsidRPr="00C5500B" w:rsidTr="00BA2F27">
        <w:trPr>
          <w:trHeight w:val="240"/>
        </w:trPr>
        <w:tc>
          <w:tcPr>
            <w:tcW w:w="3969" w:type="dxa"/>
            <w:tcBorders>
              <w:bottom w:val="single" w:sz="4"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掠夺</w:t>
            </w:r>
          </w:p>
        </w:tc>
        <w:tc>
          <w:tcPr>
            <w:tcW w:w="1701"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310</w:t>
            </w:r>
          </w:p>
        </w:tc>
        <w:tc>
          <w:tcPr>
            <w:tcW w:w="1418"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17.32</w:t>
            </w:r>
          </w:p>
        </w:tc>
      </w:tr>
      <w:tr w:rsidR="00426550" w:rsidRPr="00C5500B" w:rsidTr="00BA2F27">
        <w:trPr>
          <w:trHeight w:val="240"/>
        </w:trPr>
        <w:tc>
          <w:tcPr>
            <w:tcW w:w="3969" w:type="dxa"/>
            <w:tcBorders>
              <w:top w:val="single" w:sz="4" w:space="0" w:color="auto"/>
              <w:bottom w:val="single" w:sz="4"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小计</w:t>
            </w:r>
          </w:p>
        </w:tc>
        <w:tc>
          <w:tcPr>
            <w:tcW w:w="1701"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1 790</w:t>
            </w:r>
          </w:p>
        </w:tc>
        <w:tc>
          <w:tcPr>
            <w:tcW w:w="1418"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r w:rsidR="00426550" w:rsidRPr="00C5500B" w:rsidTr="00BA2F27">
        <w:trPr>
          <w:trHeight w:val="240"/>
        </w:trPr>
        <w:tc>
          <w:tcPr>
            <w:tcW w:w="3969" w:type="dxa"/>
            <w:tcBorders>
              <w:top w:val="single" w:sz="4"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身体方面</w:t>
            </w:r>
          </w:p>
        </w:tc>
        <w:tc>
          <w:tcPr>
            <w:tcW w:w="1701" w:type="dxa"/>
            <w:tcBorders>
              <w:top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c>
          <w:tcPr>
            <w:tcW w:w="1418" w:type="dxa"/>
            <w:tcBorders>
              <w:top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击打</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400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49.38</w:t>
            </w: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伤害</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320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39.51</w:t>
            </w:r>
          </w:p>
        </w:tc>
      </w:tr>
      <w:tr w:rsidR="00426550" w:rsidRPr="00C5500B" w:rsidTr="00BA2F27">
        <w:trPr>
          <w:trHeight w:val="240"/>
        </w:trPr>
        <w:tc>
          <w:tcPr>
            <w:tcW w:w="3969" w:type="dxa"/>
            <w:tcBorders>
              <w:bottom w:val="single" w:sz="4"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伤害导致死亡</w:t>
            </w:r>
          </w:p>
        </w:tc>
        <w:tc>
          <w:tcPr>
            <w:tcW w:w="1701"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90</w:t>
            </w:r>
          </w:p>
        </w:tc>
        <w:tc>
          <w:tcPr>
            <w:tcW w:w="1418"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11.11</w:t>
            </w:r>
          </w:p>
        </w:tc>
      </w:tr>
      <w:tr w:rsidR="00426550" w:rsidRPr="00C5500B" w:rsidTr="00BA2F27">
        <w:trPr>
          <w:trHeight w:val="240"/>
        </w:trPr>
        <w:tc>
          <w:tcPr>
            <w:tcW w:w="3969" w:type="dxa"/>
            <w:tcBorders>
              <w:top w:val="single" w:sz="4" w:space="0" w:color="auto"/>
              <w:bottom w:val="single" w:sz="4" w:space="0" w:color="auto"/>
            </w:tcBorders>
            <w:tcMar>
              <w:right w:w="57" w:type="dxa"/>
            </w:tcMar>
          </w:tcPr>
          <w:p w:rsidR="00426550" w:rsidRPr="00C5500B" w:rsidRDefault="00426550" w:rsidP="00BA2F27">
            <w:pPr>
              <w:pStyle w:val="DTpara"/>
              <w:keepNext/>
              <w:keepLines/>
              <w:tabs>
                <w:tab w:val="clear" w:pos="720"/>
                <w:tab w:val="left" w:pos="28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小计</w:t>
            </w:r>
          </w:p>
        </w:tc>
        <w:tc>
          <w:tcPr>
            <w:tcW w:w="1701"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810</w:t>
            </w:r>
          </w:p>
        </w:tc>
        <w:tc>
          <w:tcPr>
            <w:tcW w:w="1418"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r w:rsidR="00426550" w:rsidRPr="00C5500B" w:rsidTr="00BA2F27">
        <w:trPr>
          <w:trHeight w:val="240"/>
        </w:trPr>
        <w:tc>
          <w:tcPr>
            <w:tcW w:w="3969" w:type="dxa"/>
            <w:tcBorders>
              <w:top w:val="single" w:sz="4" w:space="0" w:color="auto"/>
            </w:tcBorders>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性方面</w:t>
            </w:r>
          </w:p>
        </w:tc>
        <w:tc>
          <w:tcPr>
            <w:tcW w:w="1701" w:type="dxa"/>
            <w:tcBorders>
              <w:top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c>
          <w:tcPr>
            <w:tcW w:w="1418" w:type="dxa"/>
            <w:tcBorders>
              <w:top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强迫关系</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62</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19.75</w:t>
            </w:r>
          </w:p>
        </w:tc>
      </w:tr>
      <w:tr w:rsidR="00426550" w:rsidRPr="00C5500B" w:rsidTr="00BA2F27">
        <w:trPr>
          <w:trHeight w:val="240"/>
        </w:trPr>
        <w:tc>
          <w:tcPr>
            <w:tcW w:w="3969" w:type="dxa"/>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sz w:val="21"/>
                <w:szCs w:val="21"/>
                <w:lang w:val="fr-FR"/>
              </w:rPr>
            </w:pPr>
            <w:r w:rsidRPr="00C5500B">
              <w:rPr>
                <w:sz w:val="21"/>
                <w:szCs w:val="21"/>
                <w:lang w:val="fr-FR"/>
              </w:rPr>
              <w:tab/>
            </w:r>
            <w:r w:rsidRPr="00C5500B">
              <w:rPr>
                <w:rFonts w:hint="eastAsia"/>
                <w:sz w:val="21"/>
                <w:szCs w:val="21"/>
                <w:lang w:val="fr-FR" w:eastAsia="zh-CN"/>
              </w:rPr>
              <w:t>强奸（乱伦）</w:t>
            </w:r>
          </w:p>
        </w:tc>
        <w:tc>
          <w:tcPr>
            <w:tcW w:w="1701"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190</w:t>
            </w:r>
          </w:p>
        </w:tc>
        <w:tc>
          <w:tcPr>
            <w:tcW w:w="1418" w:type="dxa"/>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60.5</w:t>
            </w:r>
          </w:p>
        </w:tc>
      </w:tr>
      <w:tr w:rsidR="00426550" w:rsidRPr="00C5500B" w:rsidTr="00BA2F27">
        <w:trPr>
          <w:trHeight w:val="240"/>
        </w:trPr>
        <w:tc>
          <w:tcPr>
            <w:tcW w:w="3969" w:type="dxa"/>
            <w:tcBorders>
              <w:bottom w:val="single" w:sz="4" w:space="0" w:color="auto"/>
            </w:tcBorders>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sz w:val="21"/>
                <w:szCs w:val="21"/>
                <w:lang w:val="fr-FR" w:eastAsia="zh-CN"/>
              </w:rPr>
            </w:pPr>
            <w:r w:rsidRPr="00C5500B">
              <w:rPr>
                <w:sz w:val="21"/>
                <w:szCs w:val="21"/>
                <w:lang w:val="fr-FR"/>
              </w:rPr>
              <w:tab/>
            </w:r>
            <w:r w:rsidRPr="00C5500B">
              <w:rPr>
                <w:rFonts w:hint="eastAsia"/>
                <w:sz w:val="21"/>
                <w:szCs w:val="21"/>
                <w:lang w:val="fr-FR" w:eastAsia="zh-CN"/>
              </w:rPr>
              <w:t>鸡奸</w:t>
            </w:r>
          </w:p>
        </w:tc>
        <w:tc>
          <w:tcPr>
            <w:tcW w:w="1701"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62</w:t>
            </w:r>
          </w:p>
        </w:tc>
        <w:tc>
          <w:tcPr>
            <w:tcW w:w="1418" w:type="dxa"/>
            <w:tcBorders>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19.75</w:t>
            </w:r>
          </w:p>
        </w:tc>
      </w:tr>
      <w:tr w:rsidR="00426550" w:rsidRPr="00C5500B" w:rsidTr="00BA2F27">
        <w:trPr>
          <w:trHeight w:val="240"/>
        </w:trPr>
        <w:tc>
          <w:tcPr>
            <w:tcW w:w="3969" w:type="dxa"/>
            <w:tcBorders>
              <w:top w:val="single" w:sz="4" w:space="0" w:color="auto"/>
              <w:bottom w:val="single" w:sz="4" w:space="0" w:color="auto"/>
            </w:tcBorders>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小计</w:t>
            </w:r>
          </w:p>
        </w:tc>
        <w:tc>
          <w:tcPr>
            <w:tcW w:w="1701"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314</w:t>
            </w:r>
          </w:p>
        </w:tc>
        <w:tc>
          <w:tcPr>
            <w:tcW w:w="1418" w:type="dxa"/>
            <w:tcBorders>
              <w:top w:val="single" w:sz="4" w:space="0" w:color="auto"/>
              <w:bottom w:val="single" w:sz="4"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r w:rsidR="00426550" w:rsidRPr="00C5500B" w:rsidTr="00BA2F27">
        <w:trPr>
          <w:trHeight w:val="240"/>
        </w:trPr>
        <w:tc>
          <w:tcPr>
            <w:tcW w:w="3969" w:type="dxa"/>
            <w:tcBorders>
              <w:top w:val="single" w:sz="4" w:space="0" w:color="auto"/>
              <w:bottom w:val="single" w:sz="12" w:space="0" w:color="auto"/>
            </w:tcBorders>
            <w:tcMar>
              <w:right w:w="57" w:type="dxa"/>
            </w:tcMar>
          </w:tcPr>
          <w:p w:rsidR="00426550" w:rsidRPr="00C5500B" w:rsidRDefault="00426550" w:rsidP="00BA2F27">
            <w:pPr>
              <w:pStyle w:val="DTpara"/>
              <w:keepNext/>
              <w:keepLines/>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701" w:type="dxa"/>
            <w:tcBorders>
              <w:top w:val="single" w:sz="4" w:space="0" w:color="auto"/>
              <w:bottom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2 914</w:t>
            </w:r>
          </w:p>
        </w:tc>
        <w:tc>
          <w:tcPr>
            <w:tcW w:w="1418" w:type="dxa"/>
            <w:tcBorders>
              <w:top w:val="single" w:sz="4" w:space="0" w:color="auto"/>
              <w:bottom w:val="single" w:sz="12" w:space="0" w:color="auto"/>
            </w:tcBorders>
            <w:tcMar>
              <w:right w:w="57" w:type="dxa"/>
            </w:tcMar>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Ansi="楷体" w:hint="eastAsia"/>
          <w:sz w:val="21"/>
          <w:szCs w:val="21"/>
          <w:lang w:val="fr-FR" w:eastAsia="zh-CN"/>
        </w:rPr>
        <w:t>资料来源：</w:t>
      </w:r>
      <w:r w:rsidRPr="00C5500B">
        <w:rPr>
          <w:rFonts w:hint="eastAsia"/>
          <w:sz w:val="21"/>
          <w:szCs w:val="21"/>
          <w:lang w:val="fr-FR" w:eastAsia="zh-CN"/>
        </w:rPr>
        <w:t>家庭、内政和司法部（</w:t>
      </w:r>
      <w:r w:rsidRPr="00C5500B">
        <w:rPr>
          <w:rFonts w:hint="eastAsia"/>
          <w:sz w:val="21"/>
          <w:szCs w:val="21"/>
          <w:lang w:val="fr-FR" w:eastAsia="zh-CN"/>
        </w:rPr>
        <w:t>2000-2004</w:t>
      </w:r>
      <w:r w:rsidRPr="00C5500B">
        <w:rPr>
          <w:rFonts w:hint="eastAsia"/>
          <w:sz w:val="21"/>
          <w:szCs w:val="21"/>
          <w:lang w:val="fr-FR" w:eastAsia="zh-CN"/>
        </w:rPr>
        <w:t>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上一份报告中已经指出，贩卖妇女在加蓬仍是未知的行为。但继都灵会议（意大利）之后，遵循《消除对妇女一切形式歧视公约》精神，</w:t>
      </w: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5</w:t>
      </w:r>
      <w:r w:rsidRPr="00C5500B">
        <w:rPr>
          <w:rFonts w:hint="eastAsia"/>
          <w:sz w:val="21"/>
          <w:szCs w:val="21"/>
          <w:lang w:val="fr-FR" w:eastAsia="zh-CN"/>
        </w:rPr>
        <w:t>月</w:t>
      </w:r>
      <w:r w:rsidRPr="00C5500B">
        <w:rPr>
          <w:rFonts w:hint="eastAsia"/>
          <w:sz w:val="21"/>
          <w:szCs w:val="21"/>
          <w:lang w:val="fr-FR" w:eastAsia="zh-CN"/>
        </w:rPr>
        <w:t>9</w:t>
      </w:r>
      <w:r w:rsidRPr="00C5500B">
        <w:rPr>
          <w:rFonts w:hint="eastAsia"/>
          <w:sz w:val="21"/>
          <w:szCs w:val="21"/>
          <w:lang w:val="fr-FR" w:eastAsia="zh-CN"/>
        </w:rPr>
        <w:t>日至</w:t>
      </w:r>
      <w:r w:rsidRPr="00C5500B">
        <w:rPr>
          <w:rFonts w:hint="eastAsia"/>
          <w:sz w:val="21"/>
          <w:szCs w:val="21"/>
          <w:lang w:val="fr-FR" w:eastAsia="zh-CN"/>
        </w:rPr>
        <w:t>11</w:t>
      </w:r>
      <w:r w:rsidRPr="00C5500B">
        <w:rPr>
          <w:rFonts w:hint="eastAsia"/>
          <w:sz w:val="21"/>
          <w:szCs w:val="21"/>
          <w:lang w:val="fr-FR" w:eastAsia="zh-CN"/>
        </w:rPr>
        <w:t>日在利伯维尔（加蓬）召开了题为“消除贩卖人口，特别是妇女和儿童”的次区域专家会议。这些会议最终促使西非国家经济共同体和中部非洲国家经济共同体于</w:t>
      </w: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7</w:t>
      </w:r>
      <w:r w:rsidRPr="00C5500B">
        <w:rPr>
          <w:rFonts w:hint="eastAsia"/>
          <w:sz w:val="21"/>
          <w:szCs w:val="21"/>
          <w:lang w:val="fr-FR" w:eastAsia="zh-CN"/>
        </w:rPr>
        <w:t>月</w:t>
      </w:r>
      <w:r w:rsidRPr="00C5500B">
        <w:rPr>
          <w:rFonts w:hint="eastAsia"/>
          <w:sz w:val="21"/>
          <w:szCs w:val="21"/>
          <w:lang w:val="fr-FR" w:eastAsia="zh-CN"/>
        </w:rPr>
        <w:t>5</w:t>
      </w:r>
      <w:r w:rsidRPr="00C5500B">
        <w:rPr>
          <w:rFonts w:hint="eastAsia"/>
          <w:sz w:val="21"/>
          <w:szCs w:val="21"/>
          <w:lang w:val="fr-FR" w:eastAsia="zh-CN"/>
        </w:rPr>
        <w:t>日在阿布贾（尼日利亚）签订了多边地区合作协议，旨在消除西非和中非贩卖人口，尤其是妇女和儿童。加蓬外交部长和维护人权方面的专家代表加蓬签署了该协议。重点集中在贩卖妇女方面。</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各国签署合作协定后，原则上应制定贩卖妇女方面的立法。</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消除贩卖总体战略方面，由政府设立的后续委员会开始工作。劳动部及其在各省的分部以及利伯维尔和让蒂尔港的儿童接待中心与儿童原籍国大使合作，对该委员会进行监督。雇用儿童工作的人不仅受到司法追究，还要在儿童遣返并融入来源国之前对其进行赔偿。</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另一方面，自</w:t>
      </w:r>
      <w:r w:rsidRPr="00C5500B">
        <w:rPr>
          <w:rFonts w:hint="eastAsia"/>
          <w:sz w:val="21"/>
          <w:szCs w:val="21"/>
          <w:lang w:val="fr-FR" w:eastAsia="zh-CN"/>
        </w:rPr>
        <w:t>2004</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开始，贩卖儿童的法律颁布之后，在西非和中非打击贩卖儿童次区域项目支持下，妇女权利和平等观察站和维护妇幼权利协会与心理学家及媒体合作，在贩卖儿童目标省份（河口省、滨海奥果韦省、上奥果韦省和沃勒</w:t>
      </w:r>
      <w:r w:rsidRPr="00C5500B">
        <w:rPr>
          <w:rFonts w:hint="eastAsia"/>
          <w:sz w:val="21"/>
          <w:szCs w:val="21"/>
          <w:lang w:val="fr-FR" w:eastAsia="zh-CN"/>
        </w:rPr>
        <w:t>-</w:t>
      </w:r>
      <w:r w:rsidRPr="00C5500B">
        <w:rPr>
          <w:rFonts w:hint="eastAsia"/>
          <w:sz w:val="21"/>
          <w:szCs w:val="21"/>
          <w:lang w:val="fr-FR" w:eastAsia="zh-CN"/>
        </w:rPr>
        <w:t>恩特姆省）展开宣传，介绍该现象对儿童生命造成的危险以及加蓬政府的禁令。宣传活动之后，妇女权利和平等观察站和维护妇幼权利协会为此拍摄了一部电影，旨在打消贩卖人口者的念头并推广应对解决该现象的方法。</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3</w:t>
      </w:r>
      <w:r w:rsidRPr="00C5500B">
        <w:rPr>
          <w:rFonts w:hint="eastAsia"/>
          <w:sz w:val="21"/>
          <w:szCs w:val="21"/>
          <w:lang w:val="fr-FR" w:eastAsia="zh-CN"/>
        </w:rPr>
        <w:t>月</w:t>
      </w:r>
      <w:r w:rsidRPr="00C5500B">
        <w:rPr>
          <w:rFonts w:hint="eastAsia"/>
          <w:sz w:val="21"/>
          <w:szCs w:val="21"/>
          <w:lang w:val="fr-FR" w:eastAsia="zh-CN"/>
        </w:rPr>
        <w:t>16</w:t>
      </w:r>
      <w:r w:rsidRPr="00C5500B">
        <w:rPr>
          <w:rFonts w:hint="eastAsia"/>
          <w:sz w:val="21"/>
          <w:szCs w:val="21"/>
          <w:lang w:val="fr-FR" w:eastAsia="zh-CN"/>
        </w:rPr>
        <w:t>日，妇女权利和平等观察站向国民议会宣传禁止贩卖儿童法律文本的不足和相互协调的问题。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安全部队和存在该现象的社区的指导下，国际劳工组织与妇女权利和平等观察站、维护妇幼权利协会以及贩卖儿童后续委员会在西非和中非打击贩卖儿童的财政支持下，在利伯维尔举办了研讨会。已向所有安全部队散发了贩卖儿童的法律，并在媒体上对其进行广泛宣传。</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这些行动促使这种现象减少。禁止贩卖儿童法律的宣传导致从事贩卖儿童社区方面的信息封闭，因而未能组织这方面的调查。</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7</w:t>
      </w:r>
      <w:r w:rsidRPr="00C5500B">
        <w:rPr>
          <w:rFonts w:hint="eastAsia"/>
          <w:szCs w:val="21"/>
        </w:rPr>
        <w:t>条：参与政治和公共生活</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34</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35</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34</w:t>
      </w:r>
      <w:r w:rsidRPr="00C5500B">
        <w:rPr>
          <w:rFonts w:hint="eastAsia"/>
          <w:sz w:val="21"/>
          <w:szCs w:val="21"/>
          <w:lang w:val="fr-FR" w:eastAsia="zh-CN"/>
        </w:rPr>
        <w:t>条重点关注涉及妇女对政治和公共生活，尤其是参议院、国民议会和国际层面上的参与度较低，以及对《公约》第</w:t>
      </w:r>
      <w:r w:rsidRPr="00C5500B">
        <w:rPr>
          <w:rFonts w:hint="eastAsia"/>
          <w:sz w:val="21"/>
          <w:szCs w:val="21"/>
          <w:lang w:val="fr-FR" w:eastAsia="zh-CN"/>
        </w:rPr>
        <w:t>7</w:t>
      </w:r>
      <w:r w:rsidRPr="00C5500B">
        <w:rPr>
          <w:rFonts w:hint="eastAsia"/>
          <w:sz w:val="21"/>
          <w:szCs w:val="21"/>
          <w:lang w:val="fr-FR" w:eastAsia="zh-CN"/>
        </w:rPr>
        <w:t>条和第</w:t>
      </w:r>
      <w:r w:rsidRPr="00C5500B">
        <w:rPr>
          <w:rFonts w:hint="eastAsia"/>
          <w:sz w:val="21"/>
          <w:szCs w:val="21"/>
          <w:lang w:val="fr-FR" w:eastAsia="zh-CN"/>
        </w:rPr>
        <w:t>8</w:t>
      </w:r>
      <w:r w:rsidRPr="00C5500B">
        <w:rPr>
          <w:rFonts w:hint="eastAsia"/>
          <w:sz w:val="21"/>
          <w:szCs w:val="21"/>
          <w:lang w:val="fr-FR" w:eastAsia="zh-CN"/>
        </w:rPr>
        <w:t>条、关于妇女在公共和政治生活中地位的第</w:t>
      </w:r>
      <w:r w:rsidRPr="00C5500B">
        <w:rPr>
          <w:rFonts w:hint="eastAsia"/>
          <w:sz w:val="21"/>
          <w:szCs w:val="21"/>
          <w:lang w:val="fr-FR" w:eastAsia="zh-CN"/>
        </w:rPr>
        <w:t>2</w:t>
      </w:r>
      <w:r w:rsidRPr="00C5500B">
        <w:rPr>
          <w:rFonts w:hint="eastAsia"/>
          <w:sz w:val="21"/>
          <w:szCs w:val="21"/>
          <w:lang w:val="fr-FR" w:eastAsia="zh-CN"/>
        </w:rPr>
        <w:t>号一般性建议执行不充分。</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委员会建议增加从事决策职位的妇女数量，强化现有的培训和宣传方案，并为妇女参与创造有利环境。</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《宪法》、</w:t>
      </w:r>
      <w:r w:rsidRPr="00C5500B">
        <w:rPr>
          <w:rFonts w:hint="eastAsia"/>
          <w:sz w:val="21"/>
          <w:szCs w:val="21"/>
          <w:lang w:val="fr-FR" w:eastAsia="zh-CN"/>
        </w:rPr>
        <w:t>1996</w:t>
      </w:r>
      <w:r w:rsidRPr="00C5500B">
        <w:rPr>
          <w:rFonts w:hint="eastAsia"/>
          <w:sz w:val="21"/>
          <w:szCs w:val="21"/>
          <w:lang w:val="fr-FR" w:eastAsia="zh-CN"/>
        </w:rPr>
        <w:t>年</w:t>
      </w:r>
      <w:r w:rsidRPr="00C5500B">
        <w:rPr>
          <w:rFonts w:hint="eastAsia"/>
          <w:sz w:val="21"/>
          <w:szCs w:val="21"/>
          <w:lang w:val="fr-FR" w:eastAsia="zh-CN"/>
        </w:rPr>
        <w:t>6</w:t>
      </w:r>
      <w:r w:rsidRPr="00C5500B">
        <w:rPr>
          <w:rFonts w:hint="eastAsia"/>
          <w:sz w:val="21"/>
          <w:szCs w:val="21"/>
          <w:lang w:val="fr-FR" w:eastAsia="zh-CN"/>
        </w:rPr>
        <w:t>月</w:t>
      </w:r>
      <w:r w:rsidRPr="00C5500B">
        <w:rPr>
          <w:rFonts w:hint="eastAsia"/>
          <w:sz w:val="21"/>
          <w:szCs w:val="21"/>
          <w:lang w:val="fr-FR" w:eastAsia="zh-CN"/>
        </w:rPr>
        <w:t>6</w:t>
      </w:r>
      <w:r w:rsidRPr="00C5500B">
        <w:rPr>
          <w:rFonts w:hint="eastAsia"/>
          <w:sz w:val="21"/>
          <w:szCs w:val="21"/>
          <w:lang w:val="fr-FR" w:eastAsia="zh-CN"/>
        </w:rPr>
        <w:t>日关于政党的第</w:t>
      </w:r>
      <w:hyperlink r:id="rId20" w:history="1">
        <w:r w:rsidRPr="00254240">
          <w:rPr>
            <w:rStyle w:val="Hyperlink"/>
            <w:sz w:val="21"/>
            <w:szCs w:val="21"/>
            <w:lang w:val="fr-FR" w:eastAsia="zh-CN"/>
          </w:rPr>
          <w:t>24/96</w:t>
        </w:r>
      </w:hyperlink>
      <w:r w:rsidRPr="00C5500B">
        <w:rPr>
          <w:rFonts w:hint="eastAsia"/>
          <w:sz w:val="21"/>
          <w:szCs w:val="21"/>
          <w:lang w:val="fr-FR" w:eastAsia="zh-CN"/>
        </w:rPr>
        <w:t>号法律以及</w:t>
      </w:r>
      <w:r w:rsidRPr="00C5500B">
        <w:rPr>
          <w:rFonts w:hint="eastAsia"/>
          <w:sz w:val="21"/>
          <w:szCs w:val="21"/>
          <w:lang w:val="fr-FR" w:eastAsia="zh-CN"/>
        </w:rPr>
        <w:t>1996</w:t>
      </w:r>
      <w:r w:rsidRPr="00C5500B">
        <w:rPr>
          <w:rFonts w:hint="eastAsia"/>
          <w:sz w:val="21"/>
          <w:szCs w:val="21"/>
          <w:lang w:val="fr-FR" w:eastAsia="zh-CN"/>
        </w:rPr>
        <w:t>年</w:t>
      </w:r>
      <w:r w:rsidRPr="00C5500B">
        <w:rPr>
          <w:rFonts w:hint="eastAsia"/>
          <w:sz w:val="21"/>
          <w:szCs w:val="21"/>
          <w:lang w:val="fr-FR" w:eastAsia="zh-CN"/>
        </w:rPr>
        <w:t>3</w:t>
      </w:r>
      <w:r w:rsidRPr="00C5500B">
        <w:rPr>
          <w:rFonts w:hint="eastAsia"/>
          <w:sz w:val="21"/>
          <w:szCs w:val="21"/>
          <w:lang w:val="fr-FR" w:eastAsia="zh-CN"/>
        </w:rPr>
        <w:t>月</w:t>
      </w:r>
      <w:r w:rsidRPr="00C5500B">
        <w:rPr>
          <w:rFonts w:hint="eastAsia"/>
          <w:sz w:val="21"/>
          <w:szCs w:val="21"/>
          <w:lang w:val="fr-FR" w:eastAsia="zh-CN"/>
        </w:rPr>
        <w:t>12</w:t>
      </w:r>
      <w:r w:rsidRPr="00C5500B">
        <w:rPr>
          <w:rFonts w:hint="eastAsia"/>
          <w:sz w:val="21"/>
          <w:szCs w:val="21"/>
          <w:lang w:val="fr-FR" w:eastAsia="zh-CN"/>
        </w:rPr>
        <w:t>日关于政治选举的第</w:t>
      </w:r>
      <w:r w:rsidRPr="00C5500B">
        <w:rPr>
          <w:sz w:val="21"/>
          <w:szCs w:val="21"/>
          <w:lang w:val="fr-FR" w:eastAsia="zh-CN"/>
        </w:rPr>
        <w:t> 7/96</w:t>
      </w:r>
      <w:r w:rsidRPr="00C5500B">
        <w:rPr>
          <w:rFonts w:hint="eastAsia"/>
          <w:sz w:val="21"/>
          <w:szCs w:val="21"/>
          <w:lang w:val="fr-FR" w:eastAsia="zh-CN"/>
        </w:rPr>
        <w:t>号修正法保障两性公民平等行使政治权利并平等参与所有政治机制和机构。</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但需要注意的是，进入议会需要经过直接和间接普选，议员任期五年，参议员任期六年。在这方面，共和国总统多次表明愿意促使政党领导人介绍女性候选人参加选举并要求在地方选举中分配名额，除此之外，关于政党的法律还规定了独立候选资格（这意味着任何满足法律规定条件并享有民事和政治权利的成年人均可参加各类政治选举），这甚至使非政党成员的女性能够参加各类政治选举。此外还有妇女自身对在政党中担任决策职位并在参加政治选举时获得政党支持的要求。</w:t>
      </w:r>
    </w:p>
    <w:p w:rsidR="00426550" w:rsidRPr="00C5500B" w:rsidRDefault="00426550" w:rsidP="00426550">
      <w:pPr>
        <w:pStyle w:val="DTpar"/>
        <w:keepLines/>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该意愿还表现在政党在选举运动、讲座</w:t>
      </w:r>
      <w:r w:rsidRPr="00C5500B">
        <w:rPr>
          <w:rFonts w:hint="eastAsia"/>
          <w:sz w:val="21"/>
          <w:szCs w:val="21"/>
          <w:lang w:val="fr-FR" w:eastAsia="zh-CN"/>
        </w:rPr>
        <w:t>-</w:t>
      </w:r>
      <w:r w:rsidRPr="00C5500B">
        <w:rPr>
          <w:rFonts w:hint="eastAsia"/>
          <w:sz w:val="21"/>
          <w:szCs w:val="21"/>
          <w:lang w:val="fr-FR" w:eastAsia="zh-CN"/>
        </w:rPr>
        <w:t>讨论和座谈期间在各省开展的各种动员运动，请选民投票支持参选的妇女。</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但投票结果并未使这种意愿取得良好的效果，我们注意到，尽管女性候选人有很强的才干和能力，但某些选民包括女性选民还是不支持女性。还是存在思想和基础教育问题，人们还是认为女性不适合担任某些职务。尽管如此，这方面的宣传仍在继续进行。</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关于女性担任决策职位的数据如下：</w:t>
      </w:r>
    </w:p>
    <w:p w:rsidR="00426550" w:rsidRPr="00C5500B" w:rsidRDefault="00426550" w:rsidP="00426550">
      <w:pPr>
        <w:pStyle w:val="DTpara"/>
        <w:tabs>
          <w:tab w:val="clear" w:pos="720"/>
        </w:tabs>
        <w:spacing w:line="320" w:lineRule="exact"/>
        <w:ind w:left="1264" w:right="1264" w:firstLine="0"/>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2</w:t>
      </w:r>
    </w:p>
    <w:tbl>
      <w:tblPr>
        <w:tblW w:w="0" w:type="auto"/>
        <w:tblInd w:w="1276" w:type="dxa"/>
        <w:tblBorders>
          <w:top w:val="single" w:sz="4" w:space="0" w:color="auto"/>
        </w:tblBorders>
        <w:tblLayout w:type="fixed"/>
        <w:tblCellMar>
          <w:left w:w="0" w:type="dxa"/>
          <w:right w:w="0" w:type="dxa"/>
        </w:tblCellMar>
        <w:tblLook w:val="0000"/>
      </w:tblPr>
      <w:tblGrid>
        <w:gridCol w:w="1559"/>
        <w:gridCol w:w="1418"/>
        <w:gridCol w:w="1418"/>
        <w:gridCol w:w="1418"/>
        <w:gridCol w:w="1275"/>
      </w:tblGrid>
      <w:tr w:rsidR="00426550" w:rsidRPr="00C5500B" w:rsidTr="00BA2F27">
        <w:trPr>
          <w:trHeight w:val="240"/>
          <w:tblHeader/>
        </w:trPr>
        <w:tc>
          <w:tcPr>
            <w:tcW w:w="155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职务</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r w:rsidRPr="00C5500B">
              <w:rPr>
                <w:rFonts w:eastAsia="楷体" w:hint="eastAsia"/>
                <w:sz w:val="21"/>
                <w:szCs w:val="21"/>
                <w:lang w:val="fr-FR" w:eastAsia="zh-CN"/>
              </w:rPr>
              <w:t>总计</w:t>
            </w:r>
          </w:p>
        </w:tc>
        <w:tc>
          <w:tcPr>
            <w:tcW w:w="1275"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r w:rsidRPr="00C5500B">
              <w:rPr>
                <w:rFonts w:eastAsia="楷体" w:hint="eastAsia"/>
                <w:sz w:val="21"/>
                <w:szCs w:val="21"/>
                <w:lang w:val="fr-FR" w:eastAsia="zh-CN"/>
              </w:rPr>
              <w:t>性别比例</w:t>
            </w:r>
            <w:r w:rsidRPr="00C5500B">
              <w:rPr>
                <w:rFonts w:eastAsia="楷体"/>
                <w:sz w:val="21"/>
                <w:szCs w:val="21"/>
                <w:lang w:val="fr-FR"/>
              </w:rPr>
              <w:t>(%)</w:t>
            </w:r>
          </w:p>
        </w:tc>
      </w:tr>
      <w:tr w:rsidR="00426550" w:rsidRPr="00C5500B" w:rsidTr="00BA2F27">
        <w:trPr>
          <w:trHeight w:val="240"/>
        </w:trPr>
        <w:tc>
          <w:tcPr>
            <w:tcW w:w="1559"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总理</w:t>
            </w:r>
          </w:p>
        </w:tc>
        <w:tc>
          <w:tcPr>
            <w:tcW w:w="1418"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w:t>
            </w:r>
          </w:p>
        </w:tc>
        <w:tc>
          <w:tcPr>
            <w:tcW w:w="1418"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1418"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w:t>
            </w:r>
          </w:p>
        </w:tc>
        <w:tc>
          <w:tcPr>
            <w:tcW w:w="1275"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559"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副总理</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w:t>
            </w:r>
          </w:p>
        </w:tc>
        <w:tc>
          <w:tcPr>
            <w:tcW w:w="1275"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66.67</w:t>
            </w:r>
          </w:p>
        </w:tc>
      </w:tr>
      <w:tr w:rsidR="00426550" w:rsidRPr="00C5500B" w:rsidTr="00BA2F27">
        <w:trPr>
          <w:trHeight w:val="240"/>
        </w:trPr>
        <w:tc>
          <w:tcPr>
            <w:tcW w:w="1559"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国务部长</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w:t>
            </w:r>
          </w:p>
        </w:tc>
        <w:tc>
          <w:tcPr>
            <w:tcW w:w="1275"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559"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部长</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23</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w:t>
            </w:r>
          </w:p>
        </w:tc>
        <w:tc>
          <w:tcPr>
            <w:tcW w:w="1418"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28</w:t>
            </w:r>
          </w:p>
        </w:tc>
        <w:tc>
          <w:tcPr>
            <w:tcW w:w="1275"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21.74</w:t>
            </w:r>
          </w:p>
        </w:tc>
      </w:tr>
      <w:tr w:rsidR="00426550" w:rsidRPr="00C5500B" w:rsidTr="00BA2F27">
        <w:trPr>
          <w:trHeight w:val="240"/>
        </w:trPr>
        <w:tc>
          <w:tcPr>
            <w:tcW w:w="1559"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部长级代表</w:t>
            </w:r>
          </w:p>
        </w:tc>
        <w:tc>
          <w:tcPr>
            <w:tcW w:w="1418"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13</w:t>
            </w:r>
          </w:p>
        </w:tc>
        <w:tc>
          <w:tcPr>
            <w:tcW w:w="1418"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w:t>
            </w:r>
          </w:p>
        </w:tc>
        <w:tc>
          <w:tcPr>
            <w:tcW w:w="1418"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14</w:t>
            </w:r>
          </w:p>
        </w:tc>
        <w:tc>
          <w:tcPr>
            <w:tcW w:w="1275"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7.69</w:t>
            </w:r>
          </w:p>
        </w:tc>
      </w:tr>
      <w:tr w:rsidR="00426550" w:rsidRPr="00C5500B" w:rsidTr="00BA2F27">
        <w:trPr>
          <w:trHeight w:val="240"/>
        </w:trPr>
        <w:tc>
          <w:tcPr>
            <w:tcW w:w="1559" w:type="dxa"/>
            <w:tcBorders>
              <w:top w:val="single" w:sz="4" w:space="0" w:color="auto"/>
              <w:bottom w:val="single" w:sz="12" w:space="0" w:color="auto"/>
            </w:tcBorders>
          </w:tcPr>
          <w:p w:rsidR="00426550" w:rsidRPr="00C5500B" w:rsidRDefault="00426550" w:rsidP="00BA2F27">
            <w:pPr>
              <w:pStyle w:val="DTpara"/>
              <w:tabs>
                <w:tab w:val="clear" w:pos="720"/>
                <w:tab w:val="left" w:pos="26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41</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8</w:t>
            </w:r>
          </w:p>
        </w:tc>
        <w:tc>
          <w:tcPr>
            <w:tcW w:w="141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49</w:t>
            </w:r>
          </w:p>
        </w:tc>
        <w:tc>
          <w:tcPr>
            <w:tcW w:w="1275"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政府总秘书处（</w:t>
      </w:r>
      <w:r w:rsidRPr="00C5500B">
        <w:rPr>
          <w:rFonts w:hint="eastAsia"/>
          <w:sz w:val="21"/>
          <w:szCs w:val="21"/>
          <w:lang w:val="fr-FR" w:eastAsia="zh-CN"/>
        </w:rPr>
        <w:t>2009</w:t>
      </w:r>
      <w:r w:rsidRPr="00C5500B">
        <w:rPr>
          <w:rFonts w:hint="eastAsia"/>
          <w:sz w:val="21"/>
          <w:szCs w:val="21"/>
          <w:lang w:val="fr-FR" w:eastAsia="zh-CN"/>
        </w:rPr>
        <w:t>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在议会层面，议员和参议员人数如下：</w:t>
      </w:r>
    </w:p>
    <w:p w:rsidR="00426550" w:rsidRPr="00C5500B" w:rsidRDefault="00426550" w:rsidP="00426550">
      <w:pPr>
        <w:pStyle w:val="Bullet1G"/>
        <w:numPr>
          <w:ilvl w:val="0"/>
          <w:numId w:val="20"/>
        </w:numPr>
        <w:spacing w:line="320" w:lineRule="exact"/>
        <w:ind w:left="2127" w:right="1264"/>
        <w:rPr>
          <w:sz w:val="21"/>
          <w:szCs w:val="21"/>
          <w:lang w:val="fr-FR" w:eastAsia="zh-CN"/>
        </w:rPr>
      </w:pP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12</w:t>
      </w:r>
      <w:r w:rsidRPr="00C5500B">
        <w:rPr>
          <w:rFonts w:hint="eastAsia"/>
          <w:sz w:val="21"/>
          <w:szCs w:val="21"/>
          <w:lang w:val="fr-FR" w:eastAsia="zh-CN"/>
        </w:rPr>
        <w:t>月和</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6</w:t>
      </w:r>
      <w:r w:rsidRPr="00C5500B">
        <w:rPr>
          <w:rFonts w:hint="eastAsia"/>
          <w:sz w:val="21"/>
          <w:szCs w:val="21"/>
          <w:lang w:val="fr-FR" w:eastAsia="zh-CN"/>
        </w:rPr>
        <w:t>月（部分）议员选举：在</w:t>
      </w:r>
      <w:r w:rsidRPr="00C5500B">
        <w:rPr>
          <w:rFonts w:hint="eastAsia"/>
          <w:sz w:val="21"/>
          <w:szCs w:val="21"/>
          <w:lang w:val="fr-FR" w:eastAsia="zh-CN"/>
        </w:rPr>
        <w:t>120</w:t>
      </w:r>
      <w:r w:rsidRPr="00C5500B">
        <w:rPr>
          <w:rFonts w:hint="eastAsia"/>
          <w:sz w:val="21"/>
          <w:szCs w:val="21"/>
          <w:lang w:val="fr-FR" w:eastAsia="zh-CN"/>
        </w:rPr>
        <w:t>名议员中，第</w:t>
      </w:r>
      <w:r w:rsidRPr="00C5500B">
        <w:rPr>
          <w:rFonts w:hint="eastAsia"/>
          <w:sz w:val="21"/>
          <w:szCs w:val="21"/>
          <w:lang w:val="fr-FR" w:eastAsia="zh-CN"/>
        </w:rPr>
        <w:t>11</w:t>
      </w:r>
      <w:r w:rsidRPr="00C5500B">
        <w:rPr>
          <w:rFonts w:hint="eastAsia"/>
          <w:sz w:val="21"/>
          <w:szCs w:val="21"/>
          <w:lang w:val="fr-FR" w:eastAsia="zh-CN"/>
        </w:rPr>
        <w:t>届议会任期内有</w:t>
      </w:r>
      <w:r w:rsidRPr="00C5500B">
        <w:rPr>
          <w:rFonts w:hint="eastAsia"/>
          <w:sz w:val="21"/>
          <w:szCs w:val="21"/>
          <w:lang w:val="fr-FR" w:eastAsia="zh-CN"/>
        </w:rPr>
        <w:t>20</w:t>
      </w:r>
      <w:r w:rsidRPr="00C5500B">
        <w:rPr>
          <w:rFonts w:hint="eastAsia"/>
          <w:sz w:val="21"/>
          <w:szCs w:val="21"/>
          <w:lang w:val="fr-FR" w:eastAsia="zh-CN"/>
        </w:rPr>
        <w:t>名妇女（</w:t>
      </w:r>
      <w:r w:rsidRPr="00C5500B">
        <w:rPr>
          <w:rFonts w:hint="eastAsia"/>
          <w:sz w:val="21"/>
          <w:szCs w:val="21"/>
          <w:lang w:val="fr-FR" w:eastAsia="zh-CN"/>
        </w:rPr>
        <w:t>13</w:t>
      </w:r>
      <w:r w:rsidRPr="00C5500B">
        <w:rPr>
          <w:rFonts w:hint="eastAsia"/>
          <w:sz w:val="21"/>
          <w:szCs w:val="21"/>
          <w:lang w:val="fr-FR" w:eastAsia="zh-CN"/>
        </w:rPr>
        <w:t>名正式女议员和</w:t>
      </w:r>
      <w:r w:rsidRPr="00C5500B">
        <w:rPr>
          <w:rFonts w:hint="eastAsia"/>
          <w:sz w:val="21"/>
          <w:szCs w:val="21"/>
          <w:lang w:val="fr-FR" w:eastAsia="zh-CN"/>
        </w:rPr>
        <w:t>7</w:t>
      </w:r>
      <w:r w:rsidRPr="00C5500B">
        <w:rPr>
          <w:rFonts w:hint="eastAsia"/>
          <w:sz w:val="21"/>
          <w:szCs w:val="21"/>
          <w:lang w:val="fr-FR" w:eastAsia="zh-CN"/>
        </w:rPr>
        <w:t>名代理女议员）。</w:t>
      </w:r>
      <w:r w:rsidRPr="00C5500B">
        <w:rPr>
          <w:rFonts w:hint="eastAsia"/>
          <w:sz w:val="21"/>
          <w:szCs w:val="21"/>
          <w:lang w:val="fr-FR" w:eastAsia="zh-CN"/>
        </w:rPr>
        <w:t>4</w:t>
      </w:r>
      <w:r w:rsidRPr="00C5500B">
        <w:rPr>
          <w:rFonts w:hint="eastAsia"/>
          <w:sz w:val="21"/>
          <w:szCs w:val="21"/>
          <w:lang w:val="fr-FR" w:eastAsia="zh-CN"/>
        </w:rPr>
        <w:t>名女性在国民议会中担任领导职务：第六副主席，第一秘书，社会事务、文化事务和传播委员会第一报告员，规划、治理和环境委员会第一报告员。需要指出的是，女议员副主席是一位女性。</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在参议院层面，</w:t>
      </w:r>
      <w:r w:rsidRPr="00C5500B">
        <w:rPr>
          <w:rFonts w:hint="eastAsia"/>
          <w:sz w:val="21"/>
          <w:szCs w:val="21"/>
          <w:lang w:val="fr-FR" w:eastAsia="zh-CN"/>
        </w:rPr>
        <w:t>2002</w:t>
      </w:r>
      <w:r w:rsidRPr="00C5500B">
        <w:rPr>
          <w:rFonts w:hint="eastAsia"/>
          <w:sz w:val="21"/>
          <w:szCs w:val="21"/>
          <w:lang w:val="fr-FR" w:eastAsia="zh-CN"/>
        </w:rPr>
        <w:t>年选举的人数如下：</w:t>
      </w:r>
    </w:p>
    <w:p w:rsidR="00426550" w:rsidRPr="00C5500B" w:rsidRDefault="00426550" w:rsidP="00426550">
      <w:pPr>
        <w:pStyle w:val="Bullet1G"/>
        <w:numPr>
          <w:ilvl w:val="0"/>
          <w:numId w:val="21"/>
        </w:numPr>
        <w:spacing w:line="320" w:lineRule="exact"/>
        <w:ind w:left="2127" w:right="1264"/>
        <w:rPr>
          <w:sz w:val="21"/>
          <w:szCs w:val="21"/>
          <w:lang w:val="fr-FR" w:eastAsia="zh-CN"/>
        </w:rPr>
      </w:pPr>
      <w:r w:rsidRPr="00C5500B">
        <w:rPr>
          <w:rFonts w:hint="eastAsia"/>
          <w:sz w:val="21"/>
          <w:szCs w:val="21"/>
          <w:lang w:val="fr-FR" w:eastAsia="zh-CN"/>
        </w:rPr>
        <w:t>91</w:t>
      </w:r>
      <w:r w:rsidRPr="00C5500B">
        <w:rPr>
          <w:rFonts w:hint="eastAsia"/>
          <w:sz w:val="21"/>
          <w:szCs w:val="21"/>
          <w:lang w:val="fr-FR" w:eastAsia="zh-CN"/>
        </w:rPr>
        <w:t>名参议员中，有</w:t>
      </w:r>
      <w:r w:rsidRPr="00C5500B">
        <w:rPr>
          <w:rFonts w:hint="eastAsia"/>
          <w:sz w:val="21"/>
          <w:szCs w:val="21"/>
          <w:lang w:val="fr-FR" w:eastAsia="zh-CN"/>
        </w:rPr>
        <w:t>14</w:t>
      </w:r>
      <w:r w:rsidRPr="00C5500B">
        <w:rPr>
          <w:rFonts w:hint="eastAsia"/>
          <w:sz w:val="21"/>
          <w:szCs w:val="21"/>
          <w:lang w:val="fr-FR" w:eastAsia="zh-CN"/>
        </w:rPr>
        <w:t>名女性。两名女性在参议院中担任领导职务：第二财务官员和第五秘书。</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可以理解的是，这些数字在</w:t>
      </w:r>
      <w:r w:rsidRPr="00C5500B">
        <w:rPr>
          <w:rFonts w:hint="eastAsia"/>
          <w:sz w:val="21"/>
          <w:szCs w:val="21"/>
          <w:lang w:val="fr-FR" w:eastAsia="zh-CN"/>
        </w:rPr>
        <w:t>2009</w:t>
      </w:r>
      <w:r w:rsidRPr="00C5500B">
        <w:rPr>
          <w:rFonts w:hint="eastAsia"/>
          <w:sz w:val="21"/>
          <w:szCs w:val="21"/>
          <w:lang w:val="fr-FR" w:eastAsia="zh-CN"/>
        </w:rPr>
        <w:t>年</w:t>
      </w:r>
      <w:r w:rsidRPr="00C5500B">
        <w:rPr>
          <w:rFonts w:hint="eastAsia"/>
          <w:sz w:val="21"/>
          <w:szCs w:val="21"/>
          <w:lang w:val="fr-FR" w:eastAsia="zh-CN"/>
        </w:rPr>
        <w:t>1</w:t>
      </w:r>
      <w:r w:rsidRPr="00C5500B">
        <w:rPr>
          <w:rFonts w:hint="eastAsia"/>
          <w:sz w:val="21"/>
          <w:szCs w:val="21"/>
          <w:lang w:val="fr-FR" w:eastAsia="zh-CN"/>
        </w:rPr>
        <w:t>月的参议员选举中可能会发生变化。</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在行政管理方面，参议院</w:t>
      </w:r>
      <w:r w:rsidRPr="00C5500B">
        <w:rPr>
          <w:rFonts w:hint="eastAsia"/>
          <w:sz w:val="21"/>
          <w:szCs w:val="21"/>
          <w:lang w:val="fr-FR" w:eastAsia="zh-CN"/>
        </w:rPr>
        <w:t>203</w:t>
      </w:r>
      <w:r w:rsidRPr="00C5500B">
        <w:rPr>
          <w:rFonts w:hint="eastAsia"/>
          <w:sz w:val="21"/>
          <w:szCs w:val="21"/>
          <w:lang w:val="fr-FR" w:eastAsia="zh-CN"/>
        </w:rPr>
        <w:t>人中有：</w:t>
      </w:r>
    </w:p>
    <w:p w:rsidR="00426550" w:rsidRPr="00C5500B" w:rsidRDefault="00426550" w:rsidP="00426550">
      <w:pPr>
        <w:pStyle w:val="Bullet1G"/>
        <w:numPr>
          <w:ilvl w:val="0"/>
          <w:numId w:val="22"/>
        </w:numPr>
        <w:spacing w:line="320" w:lineRule="exact"/>
        <w:ind w:left="2127" w:right="1264"/>
        <w:rPr>
          <w:sz w:val="21"/>
          <w:szCs w:val="21"/>
          <w:lang w:val="fr-FR" w:eastAsia="zh-CN"/>
        </w:rPr>
      </w:pPr>
      <w:r w:rsidRPr="00C5500B">
        <w:rPr>
          <w:rFonts w:hint="eastAsia"/>
          <w:sz w:val="21"/>
          <w:szCs w:val="21"/>
          <w:lang w:val="fr-FR" w:eastAsia="zh-CN"/>
        </w:rPr>
        <w:t>1</w:t>
      </w:r>
      <w:r w:rsidRPr="00C5500B">
        <w:rPr>
          <w:rFonts w:hint="eastAsia"/>
          <w:sz w:val="21"/>
          <w:szCs w:val="21"/>
          <w:lang w:val="fr-FR" w:eastAsia="zh-CN"/>
        </w:rPr>
        <w:t>名总统府主任；</w:t>
      </w:r>
    </w:p>
    <w:p w:rsidR="00426550" w:rsidRPr="00C5500B" w:rsidRDefault="00426550" w:rsidP="00426550">
      <w:pPr>
        <w:pStyle w:val="Bullet1G"/>
        <w:numPr>
          <w:ilvl w:val="0"/>
          <w:numId w:val="22"/>
        </w:numPr>
        <w:spacing w:line="320" w:lineRule="exact"/>
        <w:ind w:left="2127" w:right="1264"/>
        <w:rPr>
          <w:sz w:val="21"/>
          <w:szCs w:val="21"/>
          <w:lang w:val="fr-FR" w:eastAsia="zh-CN"/>
        </w:rPr>
      </w:pPr>
      <w:r w:rsidRPr="00C5500B">
        <w:rPr>
          <w:rFonts w:hint="eastAsia"/>
          <w:sz w:val="21"/>
          <w:szCs w:val="21"/>
          <w:lang w:val="fr-FR" w:eastAsia="zh-CN"/>
        </w:rPr>
        <w:t>7</w:t>
      </w:r>
      <w:r w:rsidRPr="00C5500B">
        <w:rPr>
          <w:rFonts w:hint="eastAsia"/>
          <w:sz w:val="21"/>
          <w:szCs w:val="21"/>
          <w:lang w:val="fr-FR" w:eastAsia="zh-CN"/>
        </w:rPr>
        <w:t>名女顾问；</w:t>
      </w:r>
    </w:p>
    <w:p w:rsidR="00426550" w:rsidRPr="00C5500B" w:rsidRDefault="00426550" w:rsidP="00426550">
      <w:pPr>
        <w:pStyle w:val="Bullet1G"/>
        <w:numPr>
          <w:ilvl w:val="0"/>
          <w:numId w:val="22"/>
        </w:numPr>
        <w:spacing w:line="320" w:lineRule="exact"/>
        <w:ind w:left="2127" w:right="1264"/>
        <w:rPr>
          <w:sz w:val="21"/>
          <w:szCs w:val="21"/>
          <w:lang w:val="fr-FR"/>
        </w:rPr>
      </w:pPr>
      <w:r w:rsidRPr="00C5500B">
        <w:rPr>
          <w:rFonts w:hint="eastAsia"/>
          <w:sz w:val="21"/>
          <w:szCs w:val="21"/>
          <w:lang w:val="fr-FR" w:eastAsia="zh-CN"/>
        </w:rPr>
        <w:t>4</w:t>
      </w:r>
      <w:r w:rsidRPr="00C5500B">
        <w:rPr>
          <w:rFonts w:hint="eastAsia"/>
          <w:sz w:val="21"/>
          <w:szCs w:val="21"/>
          <w:lang w:val="fr-FR" w:eastAsia="zh-CN"/>
        </w:rPr>
        <w:t>名女主任；</w:t>
      </w:r>
    </w:p>
    <w:p w:rsidR="00426550" w:rsidRPr="00C5500B" w:rsidRDefault="00426550" w:rsidP="00426550">
      <w:pPr>
        <w:pStyle w:val="Bullet1G"/>
        <w:numPr>
          <w:ilvl w:val="0"/>
          <w:numId w:val="22"/>
        </w:numPr>
        <w:spacing w:line="320" w:lineRule="exact"/>
        <w:ind w:left="2127" w:right="1264"/>
        <w:rPr>
          <w:sz w:val="21"/>
          <w:szCs w:val="21"/>
          <w:lang w:val="fr-FR"/>
        </w:rPr>
      </w:pPr>
      <w:r w:rsidRPr="00C5500B">
        <w:rPr>
          <w:rFonts w:hint="eastAsia"/>
          <w:sz w:val="21"/>
          <w:szCs w:val="21"/>
          <w:lang w:val="fr-FR" w:eastAsia="zh-CN"/>
        </w:rPr>
        <w:t>3</w:t>
      </w:r>
      <w:r w:rsidRPr="00C5500B">
        <w:rPr>
          <w:rFonts w:hint="eastAsia"/>
          <w:sz w:val="21"/>
          <w:szCs w:val="21"/>
          <w:lang w:val="fr-FR" w:eastAsia="zh-CN"/>
        </w:rPr>
        <w:t>名女处长。</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在地方机构层面，也有女性人员，虽然数量不多。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2008</w:t>
      </w:r>
      <w:r w:rsidRPr="00C5500B">
        <w:rPr>
          <w:rFonts w:hint="eastAsia"/>
          <w:sz w:val="21"/>
          <w:szCs w:val="21"/>
          <w:lang w:val="fr-FR" w:eastAsia="zh-CN"/>
        </w:rPr>
        <w:t>年</w:t>
      </w:r>
      <w:r w:rsidRPr="00C5500B">
        <w:rPr>
          <w:rFonts w:hint="eastAsia"/>
          <w:sz w:val="21"/>
          <w:szCs w:val="21"/>
          <w:lang w:val="fr-FR" w:eastAsia="zh-CN"/>
        </w:rPr>
        <w:t>4</w:t>
      </w:r>
      <w:r w:rsidRPr="00C5500B">
        <w:rPr>
          <w:rFonts w:hint="eastAsia"/>
          <w:sz w:val="21"/>
          <w:szCs w:val="21"/>
          <w:lang w:val="fr-FR" w:eastAsia="zh-CN"/>
        </w:rPr>
        <w:t>月</w:t>
      </w:r>
      <w:r w:rsidRPr="00C5500B">
        <w:rPr>
          <w:rFonts w:hint="eastAsia"/>
          <w:sz w:val="21"/>
          <w:szCs w:val="21"/>
          <w:lang w:val="fr-FR" w:eastAsia="zh-CN"/>
        </w:rPr>
        <w:t>27</w:t>
      </w:r>
      <w:r w:rsidRPr="00C5500B">
        <w:rPr>
          <w:rFonts w:hint="eastAsia"/>
          <w:sz w:val="21"/>
          <w:szCs w:val="21"/>
          <w:lang w:val="fr-FR" w:eastAsia="zh-CN"/>
        </w:rPr>
        <w:t>日和</w:t>
      </w:r>
      <w:r w:rsidRPr="00C5500B">
        <w:rPr>
          <w:rFonts w:hint="eastAsia"/>
          <w:sz w:val="21"/>
          <w:szCs w:val="21"/>
          <w:lang w:val="fr-FR" w:eastAsia="zh-CN"/>
        </w:rPr>
        <w:t>11</w:t>
      </w:r>
      <w:r w:rsidRPr="00C5500B">
        <w:rPr>
          <w:rFonts w:hint="eastAsia"/>
          <w:sz w:val="21"/>
          <w:szCs w:val="21"/>
          <w:lang w:val="fr-FR" w:eastAsia="zh-CN"/>
        </w:rPr>
        <w:t>月</w:t>
      </w:r>
      <w:r w:rsidRPr="00C5500B">
        <w:rPr>
          <w:rFonts w:hint="eastAsia"/>
          <w:sz w:val="21"/>
          <w:szCs w:val="21"/>
          <w:lang w:val="fr-FR" w:eastAsia="zh-CN"/>
        </w:rPr>
        <w:t>23</w:t>
      </w:r>
      <w:r w:rsidRPr="00C5500B">
        <w:rPr>
          <w:rFonts w:hint="eastAsia"/>
          <w:sz w:val="21"/>
          <w:szCs w:val="21"/>
          <w:lang w:val="fr-FR" w:eastAsia="zh-CN"/>
        </w:rPr>
        <w:t>日选举中关于省顾问和市政顾问选举的数据并不完整，因为在某些地区又重新进行了选举。下列表格列出了女性的代表。</w:t>
      </w:r>
    </w:p>
    <w:p w:rsidR="00426550" w:rsidRPr="00C5500B" w:rsidRDefault="00426550" w:rsidP="00426550">
      <w:pPr>
        <w:pStyle w:val="DTpar"/>
        <w:tabs>
          <w:tab w:val="clear" w:pos="720"/>
        </w:tabs>
        <w:spacing w:line="320" w:lineRule="exact"/>
        <w:ind w:left="1264" w:right="1264" w:firstLine="0"/>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3</w:t>
      </w:r>
      <w:r w:rsidRPr="00C5500B">
        <w:rPr>
          <w:sz w:val="21"/>
          <w:szCs w:val="21"/>
          <w:lang w:val="fr-FR" w:eastAsia="zh-CN"/>
        </w:rPr>
        <w:br/>
      </w:r>
      <w:r w:rsidRPr="00C5500B">
        <w:rPr>
          <w:rFonts w:eastAsia="SimHei" w:hint="eastAsia"/>
          <w:sz w:val="21"/>
          <w:szCs w:val="21"/>
          <w:lang w:val="fr-FR" w:eastAsia="zh-CN"/>
        </w:rPr>
        <w:t>女性在地方机构中按性别和地区分列的代表</w:t>
      </w:r>
    </w:p>
    <w:tbl>
      <w:tblPr>
        <w:tblW w:w="0" w:type="auto"/>
        <w:tblBorders>
          <w:top w:val="single" w:sz="4" w:space="0" w:color="auto"/>
        </w:tblBorders>
        <w:tblLayout w:type="fixed"/>
        <w:tblCellMar>
          <w:left w:w="0" w:type="dxa"/>
          <w:right w:w="0" w:type="dxa"/>
        </w:tblCellMar>
        <w:tblLook w:val="0000"/>
      </w:tblPr>
      <w:tblGrid>
        <w:gridCol w:w="1475"/>
        <w:gridCol w:w="680"/>
        <w:gridCol w:w="680"/>
        <w:gridCol w:w="681"/>
        <w:gridCol w:w="680"/>
        <w:gridCol w:w="680"/>
        <w:gridCol w:w="681"/>
        <w:gridCol w:w="680"/>
        <w:gridCol w:w="680"/>
        <w:gridCol w:w="681"/>
        <w:gridCol w:w="680"/>
        <w:gridCol w:w="680"/>
        <w:gridCol w:w="681"/>
      </w:tblGrid>
      <w:tr w:rsidR="00426550" w:rsidRPr="00C5500B" w:rsidTr="00BA2F27">
        <w:trPr>
          <w:trHeight w:val="240"/>
          <w:tblHeader/>
        </w:trPr>
        <w:tc>
          <w:tcPr>
            <w:tcW w:w="1475" w:type="dxa"/>
            <w:vMerge w:val="restart"/>
            <w:tcBorders>
              <w:top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left"/>
              <w:rPr>
                <w:rFonts w:eastAsia="楷体"/>
                <w:sz w:val="21"/>
                <w:szCs w:val="21"/>
                <w:lang w:val="fr-FR" w:eastAsia="zh-CN"/>
              </w:rPr>
            </w:pPr>
            <w:r w:rsidRPr="00C5500B">
              <w:rPr>
                <w:rFonts w:eastAsia="楷体" w:hint="eastAsia"/>
                <w:sz w:val="21"/>
                <w:szCs w:val="21"/>
                <w:lang w:val="fr-FR" w:eastAsia="zh-CN"/>
              </w:rPr>
              <w:t>省份</w:t>
            </w:r>
          </w:p>
        </w:tc>
        <w:tc>
          <w:tcPr>
            <w:tcW w:w="2041" w:type="dxa"/>
            <w:gridSpan w:val="3"/>
            <w:tcBorders>
              <w:top w:val="single" w:sz="4" w:space="0" w:color="auto"/>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center"/>
              <w:rPr>
                <w:rFonts w:eastAsia="楷体"/>
                <w:sz w:val="21"/>
                <w:szCs w:val="21"/>
                <w:lang w:val="fr-FR" w:eastAsia="zh-CN"/>
              </w:rPr>
            </w:pPr>
            <w:r w:rsidRPr="00C5500B">
              <w:rPr>
                <w:rFonts w:eastAsia="楷体" w:hint="eastAsia"/>
                <w:sz w:val="21"/>
                <w:szCs w:val="21"/>
                <w:lang w:val="fr-FR" w:eastAsia="zh-CN"/>
              </w:rPr>
              <w:t>市政顾问</w:t>
            </w:r>
          </w:p>
        </w:tc>
        <w:tc>
          <w:tcPr>
            <w:tcW w:w="2041" w:type="dxa"/>
            <w:gridSpan w:val="3"/>
            <w:tcBorders>
              <w:top w:val="single" w:sz="4" w:space="0" w:color="auto"/>
              <w:left w:val="single" w:sz="24" w:space="0" w:color="FFFFFF"/>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center"/>
              <w:rPr>
                <w:rFonts w:eastAsia="楷体"/>
                <w:sz w:val="21"/>
                <w:szCs w:val="21"/>
                <w:lang w:val="fr-FR" w:eastAsia="zh-CN"/>
              </w:rPr>
            </w:pPr>
            <w:r w:rsidRPr="00C5500B">
              <w:rPr>
                <w:rFonts w:eastAsia="楷体" w:hint="eastAsia"/>
                <w:sz w:val="21"/>
                <w:szCs w:val="21"/>
                <w:lang w:val="fr-FR" w:eastAsia="zh-CN"/>
              </w:rPr>
              <w:t>中央市长</w:t>
            </w:r>
          </w:p>
        </w:tc>
        <w:tc>
          <w:tcPr>
            <w:tcW w:w="2041" w:type="dxa"/>
            <w:gridSpan w:val="3"/>
            <w:tcBorders>
              <w:top w:val="single" w:sz="4" w:space="0" w:color="auto"/>
              <w:left w:val="single" w:sz="24" w:space="0" w:color="FFFFFF"/>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center"/>
              <w:rPr>
                <w:rFonts w:eastAsia="楷体"/>
                <w:sz w:val="21"/>
                <w:szCs w:val="21"/>
                <w:lang w:val="fr-FR" w:eastAsia="zh-CN"/>
              </w:rPr>
            </w:pPr>
            <w:r w:rsidRPr="00C5500B">
              <w:rPr>
                <w:rFonts w:eastAsia="楷体" w:hint="eastAsia"/>
                <w:sz w:val="21"/>
                <w:szCs w:val="21"/>
                <w:lang w:val="fr-FR" w:eastAsia="zh-CN"/>
              </w:rPr>
              <w:t>省级顾问</w:t>
            </w:r>
          </w:p>
        </w:tc>
        <w:tc>
          <w:tcPr>
            <w:tcW w:w="2041" w:type="dxa"/>
            <w:gridSpan w:val="3"/>
            <w:tcBorders>
              <w:top w:val="single" w:sz="4" w:space="0" w:color="auto"/>
              <w:left w:val="single" w:sz="24" w:space="0" w:color="FFFFFF"/>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center"/>
              <w:rPr>
                <w:rFonts w:eastAsia="楷体"/>
                <w:sz w:val="21"/>
                <w:szCs w:val="21"/>
                <w:lang w:val="fr-FR" w:eastAsia="zh-CN"/>
              </w:rPr>
            </w:pPr>
            <w:r w:rsidRPr="00C5500B">
              <w:rPr>
                <w:rFonts w:eastAsia="楷体" w:hint="eastAsia"/>
                <w:sz w:val="21"/>
                <w:szCs w:val="21"/>
                <w:lang w:val="fr-FR" w:eastAsia="zh-CN"/>
              </w:rPr>
              <w:t>理事会主席</w:t>
            </w:r>
          </w:p>
        </w:tc>
      </w:tr>
      <w:tr w:rsidR="00426550" w:rsidRPr="00C5500B" w:rsidTr="00BA2F27">
        <w:trPr>
          <w:trHeight w:val="240"/>
          <w:tblHeader/>
        </w:trPr>
        <w:tc>
          <w:tcPr>
            <w:tcW w:w="1475" w:type="dxa"/>
            <w:vMerge/>
            <w:tcBorders>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left"/>
              <w:rPr>
                <w:rFonts w:eastAsia="楷体"/>
                <w:sz w:val="21"/>
                <w:szCs w:val="21"/>
                <w:lang w:val="fr-FR"/>
              </w:rPr>
            </w:pP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681" w:type="dxa"/>
            <w:tcBorders>
              <w:top w:val="single" w:sz="4" w:space="0" w:color="auto"/>
              <w:bottom w:val="single" w:sz="12"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rPr>
            </w:pPr>
            <w:r w:rsidRPr="00C5500B">
              <w:rPr>
                <w:rFonts w:eastAsia="楷体" w:hint="eastAsia"/>
                <w:sz w:val="21"/>
                <w:szCs w:val="21"/>
                <w:lang w:val="fr-FR" w:eastAsia="zh-CN"/>
              </w:rPr>
              <w:t>性别比例</w:t>
            </w:r>
            <w:r w:rsidRPr="00C5500B">
              <w:rPr>
                <w:rFonts w:eastAsia="楷体"/>
                <w:sz w:val="21"/>
                <w:szCs w:val="21"/>
                <w:lang w:val="fr-FR"/>
              </w:rPr>
              <w:t xml:space="preserve"> %</w:t>
            </w:r>
          </w:p>
        </w:tc>
        <w:tc>
          <w:tcPr>
            <w:tcW w:w="680"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681" w:type="dxa"/>
            <w:tcBorders>
              <w:top w:val="single" w:sz="4" w:space="0" w:color="auto"/>
              <w:bottom w:val="single" w:sz="12"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rPr>
            </w:pPr>
            <w:r w:rsidRPr="00C5500B">
              <w:rPr>
                <w:rFonts w:eastAsia="楷体" w:hint="eastAsia"/>
                <w:sz w:val="21"/>
                <w:szCs w:val="21"/>
                <w:lang w:val="fr-FR" w:eastAsia="zh-CN"/>
              </w:rPr>
              <w:t>性别比例</w:t>
            </w:r>
            <w:r w:rsidRPr="00C5500B">
              <w:rPr>
                <w:rFonts w:eastAsia="楷体"/>
                <w:sz w:val="21"/>
                <w:szCs w:val="21"/>
                <w:lang w:val="fr-FR"/>
              </w:rPr>
              <w:t>%</w:t>
            </w:r>
          </w:p>
        </w:tc>
        <w:tc>
          <w:tcPr>
            <w:tcW w:w="680"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681" w:type="dxa"/>
            <w:tcBorders>
              <w:top w:val="single" w:sz="4" w:space="0" w:color="auto"/>
              <w:bottom w:val="single" w:sz="12" w:space="0" w:color="auto"/>
              <w:right w:val="single" w:sz="24" w:space="0" w:color="FFFFFF"/>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rPr>
            </w:pPr>
            <w:r w:rsidRPr="00C5500B">
              <w:rPr>
                <w:rFonts w:eastAsia="楷体" w:hint="eastAsia"/>
                <w:sz w:val="21"/>
                <w:szCs w:val="21"/>
                <w:lang w:val="fr-FR" w:eastAsia="zh-CN"/>
              </w:rPr>
              <w:t>性别比例</w:t>
            </w:r>
            <w:r w:rsidRPr="00C5500B">
              <w:rPr>
                <w:rFonts w:eastAsia="楷体"/>
                <w:sz w:val="21"/>
                <w:szCs w:val="21"/>
                <w:lang w:val="fr-FR"/>
              </w:rPr>
              <w:t>%</w:t>
            </w:r>
          </w:p>
        </w:tc>
        <w:tc>
          <w:tcPr>
            <w:tcW w:w="680"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6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楷体"/>
                <w:sz w:val="21"/>
                <w:szCs w:val="21"/>
                <w:lang w:val="fr-FR"/>
              </w:rPr>
            </w:pPr>
            <w:r w:rsidRPr="00C5500B">
              <w:rPr>
                <w:rFonts w:eastAsia="楷体" w:hint="eastAsia"/>
                <w:sz w:val="21"/>
                <w:szCs w:val="21"/>
                <w:lang w:val="fr-FR" w:eastAsia="zh-CN"/>
              </w:rPr>
              <w:t>性别比例</w:t>
            </w:r>
            <w:r w:rsidRPr="00C5500B">
              <w:rPr>
                <w:rFonts w:eastAsia="楷体"/>
                <w:sz w:val="21"/>
                <w:szCs w:val="21"/>
                <w:lang w:val="fr-FR"/>
              </w:rPr>
              <w:t>%</w:t>
            </w:r>
          </w:p>
        </w:tc>
      </w:tr>
      <w:tr w:rsidR="00426550" w:rsidRPr="00C5500B" w:rsidTr="00BA2F27">
        <w:trPr>
          <w:trHeight w:val="240"/>
        </w:trPr>
        <w:tc>
          <w:tcPr>
            <w:tcW w:w="1475" w:type="dxa"/>
            <w:tcBorders>
              <w:top w:val="single" w:sz="12" w:space="0" w:color="auto"/>
            </w:tcBorders>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河口省</w:t>
            </w: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42</w:t>
            </w: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9</w:t>
            </w:r>
          </w:p>
        </w:tc>
        <w:tc>
          <w:tcPr>
            <w:tcW w:w="681"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21.43</w:t>
            </w: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w:t>
            </w:r>
          </w:p>
        </w:tc>
        <w:tc>
          <w:tcPr>
            <w:tcW w:w="681" w:type="dxa"/>
            <w:tcBorders>
              <w:top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上奥果韦省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200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46</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23</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160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13.13</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中奥果韦省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34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32.35</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27</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7</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25.93</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eastAsia="zh-CN"/>
              </w:rPr>
            </w:pPr>
            <w:r w:rsidRPr="00C5500B">
              <w:rPr>
                <w:rFonts w:hint="eastAsia"/>
                <w:sz w:val="21"/>
                <w:szCs w:val="21"/>
                <w:lang w:val="fr-FR" w:eastAsia="zh-CN"/>
              </w:rPr>
              <w:t>恩古涅省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115</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30</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26.09</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12.5</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123</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9</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7.32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12.5</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eastAsia="zh-CN"/>
              </w:rPr>
            </w:pPr>
            <w:r w:rsidRPr="00C5500B">
              <w:rPr>
                <w:rFonts w:hint="eastAsia"/>
                <w:sz w:val="21"/>
                <w:szCs w:val="21"/>
                <w:lang w:val="fr-FR" w:eastAsia="zh-CN"/>
              </w:rPr>
              <w:t>尼扬加省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20</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24.4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6</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77</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10.39</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6</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伊温多省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61</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9</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14.75</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54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14.81</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洛洛省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67</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31.34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54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6</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11.11</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475" w:type="dxa"/>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滨海奥果韦省</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23</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28.75</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50</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49</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5</w:t>
            </w: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10.2</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3</w:t>
            </w:r>
          </w:p>
        </w:tc>
        <w:tc>
          <w:tcPr>
            <w:tcW w:w="680"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475" w:type="dxa"/>
            <w:tcBorders>
              <w:bottom w:val="single" w:sz="4" w:space="0" w:color="auto"/>
            </w:tcBorders>
          </w:tcPr>
          <w:p w:rsidR="00426550" w:rsidRPr="00C5500B" w:rsidRDefault="00426550" w:rsidP="00BA2F27">
            <w:pPr>
              <w:pStyle w:val="DTpara"/>
              <w:tabs>
                <w:tab w:val="clear" w:pos="720"/>
              </w:tabs>
              <w:suppressAutoHyphens w:val="0"/>
              <w:spacing w:after="80" w:line="300" w:lineRule="exact"/>
              <w:ind w:left="0" w:right="0" w:firstLine="0"/>
              <w:jc w:val="left"/>
              <w:rPr>
                <w:sz w:val="21"/>
                <w:szCs w:val="21"/>
                <w:lang w:val="fr-FR"/>
              </w:rPr>
            </w:pPr>
            <w:r w:rsidRPr="00C5500B">
              <w:rPr>
                <w:rFonts w:hint="eastAsia"/>
                <w:sz w:val="21"/>
                <w:szCs w:val="21"/>
                <w:lang w:val="fr-FR" w:eastAsia="zh-CN"/>
              </w:rPr>
              <w:t>沃勒</w:t>
            </w:r>
            <w:r w:rsidRPr="00C5500B">
              <w:rPr>
                <w:rFonts w:hint="eastAsia"/>
                <w:sz w:val="21"/>
                <w:szCs w:val="21"/>
                <w:lang w:val="fr-FR" w:eastAsia="zh-CN"/>
              </w:rPr>
              <w:t>-</w:t>
            </w:r>
            <w:r w:rsidRPr="00C5500B">
              <w:rPr>
                <w:rFonts w:hint="eastAsia"/>
                <w:sz w:val="21"/>
                <w:szCs w:val="21"/>
                <w:lang w:val="fr-FR" w:eastAsia="zh-CN"/>
              </w:rPr>
              <w:t>恩特姆省</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99</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11</w:t>
            </w:r>
          </w:p>
        </w:tc>
        <w:tc>
          <w:tcPr>
            <w:tcW w:w="681"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11.11</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4</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1</w:t>
            </w:r>
          </w:p>
        </w:tc>
        <w:tc>
          <w:tcPr>
            <w:tcW w:w="681"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25</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79</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7</w:t>
            </w:r>
          </w:p>
        </w:tc>
        <w:tc>
          <w:tcPr>
            <w:tcW w:w="681"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8.9</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5</w:t>
            </w:r>
          </w:p>
        </w:tc>
        <w:tc>
          <w:tcPr>
            <w:tcW w:w="68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p>
        </w:tc>
        <w:tc>
          <w:tcPr>
            <w:tcW w:w="681"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sz w:val="21"/>
                <w:szCs w:val="21"/>
                <w:lang w:val="fr-FR"/>
              </w:rPr>
            </w:pPr>
            <w:r w:rsidRPr="00C5500B">
              <w:rPr>
                <w:sz w:val="21"/>
                <w:szCs w:val="21"/>
                <w:lang w:val="fr-FR"/>
              </w:rPr>
              <w:t>0</w:t>
            </w:r>
          </w:p>
        </w:tc>
      </w:tr>
      <w:tr w:rsidR="00426550" w:rsidRPr="00C5500B" w:rsidTr="00BA2F27">
        <w:trPr>
          <w:trHeight w:val="240"/>
        </w:trPr>
        <w:tc>
          <w:tcPr>
            <w:tcW w:w="1475" w:type="dxa"/>
            <w:tcBorders>
              <w:top w:val="single" w:sz="4" w:space="0" w:color="auto"/>
              <w:bottom w:val="single" w:sz="12" w:space="0" w:color="auto"/>
            </w:tcBorders>
          </w:tcPr>
          <w:p w:rsidR="00426550" w:rsidRPr="00C5500B" w:rsidRDefault="00426550" w:rsidP="00BA2F27">
            <w:pPr>
              <w:pStyle w:val="DTpara"/>
              <w:tabs>
                <w:tab w:val="clear" w:pos="720"/>
                <w:tab w:val="left" w:pos="280"/>
              </w:tabs>
              <w:suppressAutoHyphens w:val="0"/>
              <w:spacing w:after="80" w:line="30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738</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171</w:t>
            </w:r>
          </w:p>
        </w:tc>
        <w:tc>
          <w:tcPr>
            <w:tcW w:w="6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23.17</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42</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3</w:t>
            </w:r>
          </w:p>
        </w:tc>
        <w:tc>
          <w:tcPr>
            <w:tcW w:w="6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7.14</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665</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80</w:t>
            </w:r>
          </w:p>
        </w:tc>
        <w:tc>
          <w:tcPr>
            <w:tcW w:w="6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12</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46</w:t>
            </w:r>
          </w:p>
        </w:tc>
        <w:tc>
          <w:tcPr>
            <w:tcW w:w="68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6</w:t>
            </w:r>
          </w:p>
        </w:tc>
        <w:tc>
          <w:tcPr>
            <w:tcW w:w="6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300" w:lineRule="exact"/>
              <w:ind w:left="0" w:right="0" w:firstLine="0"/>
              <w:jc w:val="right"/>
              <w:rPr>
                <w:rFonts w:eastAsia="SimHei"/>
                <w:sz w:val="21"/>
                <w:szCs w:val="21"/>
                <w:lang w:val="fr-FR"/>
              </w:rPr>
            </w:pPr>
            <w:r w:rsidRPr="00C5500B">
              <w:rPr>
                <w:rFonts w:eastAsia="SimHei"/>
                <w:sz w:val="21"/>
                <w:szCs w:val="21"/>
                <w:lang w:val="fr-FR"/>
              </w:rPr>
              <w:t>0.13</w:t>
            </w:r>
          </w:p>
        </w:tc>
      </w:tr>
    </w:tbl>
    <w:p w:rsidR="00426550" w:rsidRPr="00C5500B" w:rsidRDefault="00426550" w:rsidP="00426550">
      <w:pPr>
        <w:pStyle w:val="DTpara"/>
        <w:tabs>
          <w:tab w:val="clear" w:pos="720"/>
        </w:tabs>
        <w:spacing w:line="320" w:lineRule="exact"/>
        <w:ind w:left="1264" w:right="1264" w:firstLineChars="588" w:firstLine="1235"/>
        <w:jc w:val="left"/>
        <w:rPr>
          <w:rFonts w:eastAsia="SimHei"/>
          <w:sz w:val="21"/>
          <w:szCs w:val="21"/>
          <w:lang w:val="fr-FR" w:eastAsia="zh-CN"/>
        </w:rPr>
      </w:pPr>
    </w:p>
    <w:p w:rsidR="00426550" w:rsidRPr="00C5500B" w:rsidRDefault="00426550" w:rsidP="00426550">
      <w:pPr>
        <w:pStyle w:val="DTpara"/>
        <w:tabs>
          <w:tab w:val="clear" w:pos="720"/>
        </w:tabs>
        <w:spacing w:line="320" w:lineRule="exact"/>
        <w:ind w:leftChars="-1" w:left="-2" w:right="-1" w:firstLine="0"/>
        <w:jc w:val="center"/>
        <w:rPr>
          <w:rFonts w:eastAsia="SimHei"/>
          <w:sz w:val="21"/>
          <w:szCs w:val="21"/>
          <w:lang w:val="fr-FR" w:eastAsia="zh-CN"/>
        </w:rPr>
      </w:pPr>
      <w:r w:rsidRPr="00C5500B">
        <w:rPr>
          <w:rFonts w:eastAsia="SimHei"/>
          <w:sz w:val="21"/>
          <w:szCs w:val="21"/>
          <w:lang w:val="fr-FR" w:eastAsia="zh-CN"/>
        </w:rPr>
        <w:br w:type="page"/>
      </w:r>
      <w:r w:rsidRPr="00C5500B">
        <w:rPr>
          <w:rFonts w:eastAsia="SimHei" w:hint="eastAsia"/>
          <w:sz w:val="21"/>
          <w:szCs w:val="21"/>
          <w:lang w:val="fr-FR" w:eastAsia="zh-CN"/>
        </w:rPr>
        <w:t>妇女在地方机构中的代表</w:t>
      </w:r>
    </w:p>
    <w:p w:rsidR="00426550" w:rsidRPr="00C5500B" w:rsidRDefault="00254240" w:rsidP="00426550">
      <w:pPr>
        <w:pStyle w:val="DTpara"/>
        <w:tabs>
          <w:tab w:val="clear" w:pos="720"/>
        </w:tabs>
        <w:spacing w:line="240" w:lineRule="auto"/>
        <w:ind w:left="0" w:right="-1" w:firstLine="0"/>
        <w:jc w:val="center"/>
        <w:rPr>
          <w:sz w:val="21"/>
          <w:szCs w:val="21"/>
          <w:lang w:val="fr-FR" w:eastAsia="zh-CN"/>
        </w:rPr>
      </w:pPr>
      <w:r>
        <w:rPr>
          <w:noProof/>
        </w:rPr>
        <w:pict>
          <v:shapetype id="_x0000_t202" coordsize="21600,21600" o:spt="202" path="m,l,21600r21600,l21600,xe">
            <v:stroke joinstyle="miter"/>
            <v:path gradientshapeok="t" o:connecttype="rect"/>
          </v:shapetype>
          <v:shape id="文本框 5" o:spid="_x0000_s1027" type="#_x0000_t202" style="position:absolute;left:0;text-align:left;margin-left:84.65pt;margin-top:180pt;width:340.4pt;height:122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" stroked="f">
            <v:textbox style="mso-fit-shape-to-text:t">
              <w:txbxContent>
                <w:p w:rsidR="00426550" w:rsidRPr="00161447" w:rsidRDefault="00426550" w:rsidP="00426550">
                  <w:pPr>
                    <w:ind w:firstLineChars="50" w:firstLine="80"/>
                    <w:rPr>
                      <w:sz w:val="16"/>
                    </w:rPr>
                  </w:pPr>
                  <w:r w:rsidRPr="00161447">
                    <w:rPr>
                      <w:rFonts w:hint="eastAsia"/>
                      <w:sz w:val="16"/>
                      <w:szCs w:val="21"/>
                      <w:lang w:val="fr-FR"/>
                    </w:rPr>
                    <w:t>男性</w:t>
                  </w:r>
                  <w:r w:rsidRPr="00161447">
                    <w:rPr>
                      <w:rFonts w:hint="eastAsia"/>
                      <w:sz w:val="16"/>
                      <w:szCs w:val="21"/>
                      <w:lang w:val="fr-FR"/>
                    </w:rPr>
                    <w:t xml:space="preserve">      </w:t>
                  </w:r>
                  <w:r w:rsidRPr="00161447">
                    <w:rPr>
                      <w:rFonts w:hint="eastAsia"/>
                      <w:sz w:val="16"/>
                      <w:szCs w:val="21"/>
                      <w:lang w:val="fr-FR"/>
                    </w:rPr>
                    <w:t>女性</w:t>
                  </w:r>
                  <w:r w:rsidRPr="00161447">
                    <w:rPr>
                      <w:rFonts w:hint="eastAsia"/>
                      <w:sz w:val="16"/>
                      <w:szCs w:val="21"/>
                      <w:lang w:val="fr-FR"/>
                    </w:rPr>
                    <w:t xml:space="preserve">      </w:t>
                  </w:r>
                  <w:r w:rsidRPr="00161447">
                    <w:rPr>
                      <w:rFonts w:hint="eastAsia"/>
                      <w:sz w:val="16"/>
                      <w:szCs w:val="21"/>
                      <w:lang w:val="fr-FR"/>
                    </w:rPr>
                    <w:t>男性</w:t>
                  </w:r>
                  <w:r w:rsidRPr="00161447">
                    <w:rPr>
                      <w:rFonts w:hint="eastAsia"/>
                      <w:sz w:val="16"/>
                      <w:szCs w:val="21"/>
                      <w:lang w:val="fr-FR"/>
                    </w:rPr>
                    <w:t xml:space="preserve">      </w:t>
                  </w:r>
                  <w:r w:rsidRPr="00161447">
                    <w:rPr>
                      <w:rFonts w:hint="eastAsia"/>
                      <w:sz w:val="16"/>
                      <w:szCs w:val="21"/>
                      <w:lang w:val="fr-FR"/>
                    </w:rPr>
                    <w:t>女性</w:t>
                  </w:r>
                  <w:r w:rsidRPr="00161447">
                    <w:rPr>
                      <w:rFonts w:hint="eastAsia"/>
                      <w:sz w:val="16"/>
                      <w:szCs w:val="21"/>
                      <w:lang w:val="fr-FR"/>
                    </w:rPr>
                    <w:t xml:space="preserve">     </w:t>
                  </w:r>
                  <w:r>
                    <w:rPr>
                      <w:rFonts w:hint="eastAsia"/>
                      <w:sz w:val="16"/>
                      <w:szCs w:val="21"/>
                      <w:lang w:val="fr-FR"/>
                    </w:rPr>
                    <w:t xml:space="preserve"> </w:t>
                  </w:r>
                  <w:r w:rsidRPr="00161447">
                    <w:rPr>
                      <w:rFonts w:hint="eastAsia"/>
                      <w:sz w:val="16"/>
                      <w:szCs w:val="21"/>
                      <w:lang w:val="fr-FR"/>
                    </w:rPr>
                    <w:t xml:space="preserve"> </w:t>
                  </w:r>
                  <w:r w:rsidRPr="00161447">
                    <w:rPr>
                      <w:rFonts w:hint="eastAsia"/>
                      <w:sz w:val="16"/>
                      <w:szCs w:val="21"/>
                      <w:lang w:val="fr-FR"/>
                    </w:rPr>
                    <w:t>男性</w:t>
                  </w:r>
                  <w:r w:rsidRPr="00161447">
                    <w:rPr>
                      <w:rFonts w:hint="eastAsia"/>
                      <w:sz w:val="16"/>
                      <w:szCs w:val="21"/>
                      <w:lang w:val="fr-FR"/>
                    </w:rPr>
                    <w:t xml:space="preserve">      </w:t>
                  </w:r>
                  <w:r w:rsidRPr="00161447">
                    <w:rPr>
                      <w:rFonts w:hint="eastAsia"/>
                      <w:sz w:val="16"/>
                      <w:szCs w:val="21"/>
                      <w:lang w:val="fr-FR"/>
                    </w:rPr>
                    <w:t>女性</w:t>
                  </w:r>
                  <w:r w:rsidRPr="00161447">
                    <w:rPr>
                      <w:rFonts w:hint="eastAsia"/>
                      <w:sz w:val="16"/>
                      <w:szCs w:val="21"/>
                      <w:lang w:val="fr-FR"/>
                    </w:rPr>
                    <w:t xml:space="preserve">   </w:t>
                  </w:r>
                  <w:r>
                    <w:rPr>
                      <w:rFonts w:hint="eastAsia"/>
                      <w:sz w:val="16"/>
                      <w:szCs w:val="21"/>
                      <w:lang w:val="fr-FR"/>
                    </w:rPr>
                    <w:t xml:space="preserve"> </w:t>
                  </w:r>
                  <w:r w:rsidRPr="00161447">
                    <w:rPr>
                      <w:rFonts w:hint="eastAsia"/>
                      <w:sz w:val="16"/>
                      <w:szCs w:val="21"/>
                      <w:lang w:val="fr-FR"/>
                    </w:rPr>
                    <w:t xml:space="preserve">  </w:t>
                  </w:r>
                  <w:r w:rsidRPr="00161447">
                    <w:rPr>
                      <w:rFonts w:hint="eastAsia"/>
                      <w:sz w:val="16"/>
                      <w:szCs w:val="21"/>
                      <w:lang w:val="fr-FR"/>
                    </w:rPr>
                    <w:t>男性</w:t>
                  </w:r>
                  <w:r w:rsidRPr="00161447">
                    <w:rPr>
                      <w:rFonts w:hint="eastAsia"/>
                      <w:sz w:val="16"/>
                      <w:szCs w:val="21"/>
                      <w:lang w:val="fr-FR"/>
                    </w:rPr>
                    <w:t xml:space="preserve">      </w:t>
                  </w:r>
                  <w:r w:rsidRPr="00161447">
                    <w:rPr>
                      <w:rFonts w:hint="eastAsia"/>
                      <w:sz w:val="16"/>
                      <w:szCs w:val="21"/>
                      <w:lang w:val="fr-FR"/>
                    </w:rPr>
                    <w:t>女性</w:t>
                  </w:r>
                </w:p>
              </w:txbxContent>
            </v:textbox>
          </v:shape>
        </w:pict>
      </w:r>
      <w:r w:rsidRPr="00254240">
        <w:rPr>
          <w:noProof/>
          <w:sz w:val="21"/>
          <w:szCs w:val="21"/>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style="width:366pt;height:199.5pt;visibility:visible">
            <v:imagedata r:id="rId21" o:title="" croptop="6552f"/>
          </v:shape>
        </w:pic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在司法层面，这是一个极具战略性的管理部门，在法官、书记官、律师、庭警等职位均有女性担任。在司法部门，女性占有将近</w:t>
      </w:r>
      <w:r w:rsidRPr="00C5500B">
        <w:rPr>
          <w:rFonts w:hint="eastAsia"/>
          <w:sz w:val="21"/>
          <w:szCs w:val="21"/>
          <w:lang w:val="fr-FR" w:eastAsia="zh-CN"/>
        </w:rPr>
        <w:t>40%</w:t>
      </w:r>
      <w:r w:rsidRPr="00C5500B">
        <w:rPr>
          <w:rFonts w:hint="eastAsia"/>
          <w:sz w:val="21"/>
          <w:szCs w:val="21"/>
          <w:lang w:val="fr-FR" w:eastAsia="zh-CN"/>
        </w:rPr>
        <w:t>的高比例。女书记官的比例较高。</w:t>
      </w:r>
    </w:p>
    <w:p w:rsidR="00426550" w:rsidRPr="00C5500B" w:rsidRDefault="00426550" w:rsidP="00426550">
      <w:pPr>
        <w:pStyle w:val="DTpar"/>
        <w:tabs>
          <w:tab w:val="clear" w:pos="720"/>
        </w:tabs>
        <w:spacing w:line="320" w:lineRule="exact"/>
        <w:ind w:left="1264" w:right="1264" w:firstLine="0"/>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4</w:t>
      </w:r>
      <w:r w:rsidRPr="00C5500B">
        <w:rPr>
          <w:sz w:val="21"/>
          <w:szCs w:val="21"/>
          <w:lang w:val="fr-FR" w:eastAsia="zh-CN"/>
        </w:rPr>
        <w:br/>
      </w:r>
      <w:r w:rsidRPr="00C5500B">
        <w:rPr>
          <w:rFonts w:eastAsia="SimHei" w:hint="eastAsia"/>
          <w:sz w:val="21"/>
          <w:szCs w:val="21"/>
          <w:lang w:val="fr-FR" w:eastAsia="zh-CN"/>
        </w:rPr>
        <w:t>司法机构中的女性比例（</w:t>
      </w:r>
      <w:r w:rsidRPr="00C5500B">
        <w:rPr>
          <w:rFonts w:eastAsia="SimHei" w:hint="eastAsia"/>
          <w:sz w:val="21"/>
          <w:szCs w:val="21"/>
          <w:lang w:val="fr-FR" w:eastAsia="zh-CN"/>
        </w:rPr>
        <w:t>2007</w:t>
      </w:r>
      <w:r w:rsidRPr="00C5500B">
        <w:rPr>
          <w:rFonts w:eastAsia="SimHei" w:hint="eastAsia"/>
          <w:sz w:val="21"/>
          <w:szCs w:val="21"/>
          <w:lang w:val="fr-FR" w:eastAsia="zh-CN"/>
        </w:rPr>
        <w:t>年）</w:t>
      </w:r>
    </w:p>
    <w:tbl>
      <w:tblPr>
        <w:tblW w:w="0" w:type="auto"/>
        <w:tblInd w:w="1276" w:type="dxa"/>
        <w:tblBorders>
          <w:top w:val="single" w:sz="4" w:space="0" w:color="auto"/>
        </w:tblBorders>
        <w:tblLayout w:type="fixed"/>
        <w:tblCellMar>
          <w:left w:w="0" w:type="dxa"/>
          <w:right w:w="0" w:type="dxa"/>
        </w:tblCellMar>
        <w:tblLook w:val="0000"/>
      </w:tblPr>
      <w:tblGrid>
        <w:gridCol w:w="3293"/>
        <w:gridCol w:w="1135"/>
        <w:gridCol w:w="959"/>
        <w:gridCol w:w="850"/>
        <w:gridCol w:w="992"/>
      </w:tblGrid>
      <w:tr w:rsidR="00426550" w:rsidRPr="00C5500B" w:rsidTr="00BA2F27">
        <w:trPr>
          <w:trHeight w:val="240"/>
          <w:tblHeader/>
        </w:trPr>
        <w:tc>
          <w:tcPr>
            <w:tcW w:w="3293"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left"/>
              <w:rPr>
                <w:rFonts w:eastAsia="楷体"/>
                <w:sz w:val="21"/>
                <w:szCs w:val="21"/>
                <w:lang w:val="fr-FR" w:eastAsia="zh-CN"/>
              </w:rPr>
            </w:pPr>
            <w:r w:rsidRPr="00C5500B">
              <w:rPr>
                <w:rFonts w:eastAsia="楷体" w:hint="eastAsia"/>
                <w:sz w:val="21"/>
                <w:szCs w:val="21"/>
                <w:lang w:val="fr-FR" w:eastAsia="zh-CN"/>
              </w:rPr>
              <w:t>职务</w:t>
            </w:r>
          </w:p>
        </w:tc>
        <w:tc>
          <w:tcPr>
            <w:tcW w:w="1135"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男性</w:t>
            </w:r>
          </w:p>
        </w:tc>
        <w:tc>
          <w:tcPr>
            <w:tcW w:w="95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w:t>
            </w:r>
          </w:p>
        </w:tc>
        <w:tc>
          <w:tcPr>
            <w:tcW w:w="85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总计</w:t>
            </w:r>
          </w:p>
        </w:tc>
        <w:tc>
          <w:tcPr>
            <w:tcW w:w="99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女性比例</w:t>
            </w:r>
            <w:r w:rsidRPr="00C5500B">
              <w:rPr>
                <w:rFonts w:eastAsia="楷体"/>
                <w:sz w:val="21"/>
                <w:szCs w:val="21"/>
                <w:lang w:val="fr-FR"/>
              </w:rPr>
              <w:t>%</w:t>
            </w:r>
          </w:p>
        </w:tc>
      </w:tr>
      <w:tr w:rsidR="00426550" w:rsidRPr="00C5500B" w:rsidTr="00BA2F27">
        <w:trPr>
          <w:trHeight w:val="240"/>
        </w:trPr>
        <w:tc>
          <w:tcPr>
            <w:tcW w:w="3293" w:type="dxa"/>
            <w:tcBorders>
              <w:top w:val="single" w:sz="12" w:space="0" w:color="auto"/>
            </w:tcBorders>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检察官、副检察官和代理检察官</w:t>
            </w:r>
          </w:p>
        </w:tc>
        <w:tc>
          <w:tcPr>
            <w:tcW w:w="1135" w:type="dxa"/>
            <w:tcBorders>
              <w:top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25</w:t>
            </w:r>
          </w:p>
        </w:tc>
        <w:tc>
          <w:tcPr>
            <w:tcW w:w="959" w:type="dxa"/>
            <w:tcBorders>
              <w:top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9</w:t>
            </w:r>
          </w:p>
        </w:tc>
        <w:tc>
          <w:tcPr>
            <w:tcW w:w="850" w:type="dxa"/>
            <w:tcBorders>
              <w:top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34</w:t>
            </w:r>
          </w:p>
        </w:tc>
        <w:tc>
          <w:tcPr>
            <w:tcW w:w="992" w:type="dxa"/>
            <w:tcBorders>
              <w:top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26.47</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法院院长</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15</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7</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22</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31.82</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秘书长</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3</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66.67</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宪法法院</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7</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9</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22.22</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最高法院</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司法事务委员会</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国务委员会</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12</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4</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16</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25</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调解员</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0</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100</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审计法院</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9</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4</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13</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30.77</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最高上诉法院</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18</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4</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22</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18.18</w:t>
            </w:r>
          </w:p>
        </w:tc>
      </w:tr>
      <w:tr w:rsidR="00426550" w:rsidRPr="00C5500B" w:rsidTr="00BA2F27">
        <w:trPr>
          <w:trHeight w:val="240"/>
        </w:trPr>
        <w:tc>
          <w:tcPr>
            <w:tcW w:w="3293" w:type="dxa"/>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打击非法致富委员会</w:t>
            </w:r>
          </w:p>
        </w:tc>
        <w:tc>
          <w:tcPr>
            <w:tcW w:w="1135"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59"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850"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c>
          <w:tcPr>
            <w:tcW w:w="992" w:type="dxa"/>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w:t>
            </w:r>
          </w:p>
        </w:tc>
      </w:tr>
      <w:tr w:rsidR="00426550" w:rsidRPr="00C5500B" w:rsidTr="00BA2F27">
        <w:trPr>
          <w:trHeight w:val="240"/>
        </w:trPr>
        <w:tc>
          <w:tcPr>
            <w:tcW w:w="3293" w:type="dxa"/>
            <w:tcBorders>
              <w:bottom w:val="single" w:sz="4" w:space="0" w:color="auto"/>
            </w:tcBorders>
          </w:tcPr>
          <w:p w:rsidR="00426550" w:rsidRPr="00C5500B" w:rsidRDefault="00426550" w:rsidP="00BA2F27">
            <w:pPr>
              <w:pStyle w:val="DTpara"/>
              <w:tabs>
                <w:tab w:val="clear" w:pos="720"/>
              </w:tabs>
              <w:suppressAutoHyphens w:val="0"/>
              <w:spacing w:after="80" w:line="280" w:lineRule="exact"/>
              <w:ind w:left="0" w:right="0" w:firstLine="0"/>
              <w:jc w:val="left"/>
              <w:rPr>
                <w:sz w:val="21"/>
                <w:szCs w:val="21"/>
                <w:lang w:val="fr-FR" w:eastAsia="zh-CN"/>
              </w:rPr>
            </w:pPr>
            <w:r w:rsidRPr="00C5500B">
              <w:rPr>
                <w:rFonts w:hint="eastAsia"/>
                <w:sz w:val="21"/>
                <w:szCs w:val="21"/>
                <w:lang w:val="fr-FR" w:eastAsia="zh-CN"/>
              </w:rPr>
              <w:t>律师协会</w:t>
            </w:r>
          </w:p>
        </w:tc>
        <w:tc>
          <w:tcPr>
            <w:tcW w:w="1135"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47</w:t>
            </w:r>
          </w:p>
        </w:tc>
        <w:tc>
          <w:tcPr>
            <w:tcW w:w="959"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18</w:t>
            </w:r>
          </w:p>
        </w:tc>
        <w:tc>
          <w:tcPr>
            <w:tcW w:w="850"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65</w:t>
            </w:r>
          </w:p>
        </w:tc>
        <w:tc>
          <w:tcPr>
            <w:tcW w:w="992" w:type="dxa"/>
            <w:tcBorders>
              <w:bottom w:val="single" w:sz="4"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sz w:val="21"/>
                <w:szCs w:val="21"/>
                <w:lang w:val="fr-FR"/>
              </w:rPr>
            </w:pPr>
            <w:r w:rsidRPr="00C5500B">
              <w:rPr>
                <w:sz w:val="21"/>
                <w:szCs w:val="21"/>
                <w:lang w:val="fr-FR"/>
              </w:rPr>
              <w:t>27.69</w:t>
            </w:r>
          </w:p>
        </w:tc>
      </w:tr>
      <w:tr w:rsidR="00426550" w:rsidRPr="00C5500B" w:rsidTr="00BA2F27">
        <w:trPr>
          <w:trHeight w:val="240"/>
        </w:trPr>
        <w:tc>
          <w:tcPr>
            <w:tcW w:w="3293" w:type="dxa"/>
            <w:tcBorders>
              <w:top w:val="single" w:sz="4" w:space="0" w:color="auto"/>
              <w:bottom w:val="single" w:sz="12" w:space="0" w:color="auto"/>
            </w:tcBorders>
          </w:tcPr>
          <w:p w:rsidR="00426550" w:rsidRPr="00C5500B" w:rsidRDefault="00426550" w:rsidP="00BA2F27">
            <w:pPr>
              <w:pStyle w:val="DTpara"/>
              <w:tabs>
                <w:tab w:val="clear" w:pos="720"/>
              </w:tabs>
              <w:suppressAutoHyphens w:val="0"/>
              <w:spacing w:after="80" w:line="280" w:lineRule="exact"/>
              <w:ind w:left="0" w:right="0" w:firstLine="284"/>
              <w:jc w:val="left"/>
              <w:rPr>
                <w:rFonts w:eastAsia="SimHei"/>
                <w:sz w:val="21"/>
                <w:szCs w:val="21"/>
                <w:lang w:val="fr-FR" w:eastAsia="zh-CN"/>
              </w:rPr>
            </w:pPr>
            <w:r w:rsidRPr="00C5500B">
              <w:rPr>
                <w:rFonts w:eastAsia="SimHei" w:hint="eastAsia"/>
                <w:sz w:val="21"/>
                <w:szCs w:val="21"/>
                <w:lang w:val="fr-FR" w:eastAsia="zh-CN"/>
              </w:rPr>
              <w:t>总计</w:t>
            </w:r>
          </w:p>
        </w:tc>
        <w:tc>
          <w:tcPr>
            <w:tcW w:w="1135"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SimHei"/>
                <w:sz w:val="21"/>
                <w:szCs w:val="21"/>
                <w:lang w:val="fr-FR"/>
              </w:rPr>
            </w:pPr>
            <w:r w:rsidRPr="00C5500B">
              <w:rPr>
                <w:rFonts w:eastAsia="SimHei"/>
                <w:sz w:val="21"/>
                <w:szCs w:val="21"/>
                <w:lang w:val="fr-FR"/>
              </w:rPr>
              <w:t>93</w:t>
            </w:r>
          </w:p>
        </w:tc>
        <w:tc>
          <w:tcPr>
            <w:tcW w:w="95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SimHei"/>
                <w:sz w:val="21"/>
                <w:szCs w:val="21"/>
                <w:lang w:val="fr-FR"/>
              </w:rPr>
            </w:pPr>
            <w:r w:rsidRPr="00C5500B">
              <w:rPr>
                <w:rFonts w:eastAsia="SimHei"/>
                <w:sz w:val="21"/>
                <w:szCs w:val="21"/>
                <w:lang w:val="fr-FR"/>
              </w:rPr>
              <w:t>33</w:t>
            </w:r>
          </w:p>
        </w:tc>
        <w:tc>
          <w:tcPr>
            <w:tcW w:w="85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SimHei"/>
                <w:sz w:val="21"/>
                <w:szCs w:val="21"/>
                <w:lang w:val="fr-FR"/>
              </w:rPr>
            </w:pPr>
            <w:r w:rsidRPr="00C5500B">
              <w:rPr>
                <w:rFonts w:eastAsia="SimHei"/>
                <w:sz w:val="21"/>
                <w:szCs w:val="21"/>
                <w:lang w:val="fr-FR"/>
              </w:rPr>
              <w:t>126</w:t>
            </w:r>
          </w:p>
        </w:tc>
        <w:tc>
          <w:tcPr>
            <w:tcW w:w="99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after="80" w:line="280" w:lineRule="exact"/>
              <w:ind w:left="0" w:right="0" w:firstLine="0"/>
              <w:jc w:val="right"/>
              <w:rPr>
                <w:rFonts w:eastAsia="SimHei"/>
                <w:sz w:val="21"/>
                <w:szCs w:val="21"/>
                <w:lang w:val="fr-FR"/>
              </w:rPr>
            </w:pPr>
            <w:r w:rsidRPr="00C5500B">
              <w:rPr>
                <w:rFonts w:eastAsia="SimHei"/>
                <w:sz w:val="21"/>
                <w:szCs w:val="21"/>
                <w:lang w:val="fr-FR"/>
              </w:rPr>
              <w:t>26.19</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司法部，</w:t>
      </w:r>
      <w:r w:rsidRPr="00C5500B">
        <w:rPr>
          <w:sz w:val="21"/>
          <w:szCs w:val="21"/>
          <w:lang w:val="fr-FR" w:eastAsia="zh-CN"/>
        </w:rPr>
        <w:t>2007</w:t>
      </w:r>
      <w:r w:rsidRPr="00C5500B">
        <w:rPr>
          <w:rFonts w:hint="eastAsia"/>
          <w:sz w:val="21"/>
          <w:szCs w:val="21"/>
          <w:lang w:val="fr-FR" w:eastAsia="zh-CN"/>
        </w:rPr>
        <w:t>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特别措施只能由决策部门制定。已经开展了动员工作，但随后需要制定具体的决策。</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8</w:t>
      </w:r>
      <w:r w:rsidRPr="00C5500B">
        <w:rPr>
          <w:rFonts w:hint="eastAsia"/>
          <w:szCs w:val="21"/>
        </w:rPr>
        <w:t>条：女性在国际上的代表</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妇女参加国际会议，但在国际机构中人数很少。其他报告中已提到的一个问题是缺乏配偶之间的相互随任。当一名男性在国际上任职时，其配偶自动随任，如果这位女性是官员，将在委任或任命其丈夫的地点给她安排一个岗位。然而，反之却不可能。如果该女性坚持就职，那么她或者经过家庭协商（丈夫接受）独自赴任，或者丈夫不接受，她只能离婚。在人口基金的支持下，在国民议会开展了针对该问题的各种宣传，但情况一直停滞不变。家庭和提高妇女地位部向政府提交的文件中建议修订配偶随任的文件。</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在国际层面上，</w:t>
      </w:r>
      <w:r w:rsidRPr="00C5500B">
        <w:rPr>
          <w:rFonts w:hint="eastAsia"/>
          <w:sz w:val="21"/>
          <w:szCs w:val="21"/>
          <w:lang w:val="fr-FR" w:eastAsia="zh-CN"/>
        </w:rPr>
        <w:t>35</w:t>
      </w:r>
      <w:r w:rsidRPr="00C5500B">
        <w:rPr>
          <w:rFonts w:hint="eastAsia"/>
          <w:sz w:val="21"/>
          <w:szCs w:val="21"/>
          <w:lang w:val="fr-FR" w:eastAsia="zh-CN"/>
        </w:rPr>
        <w:t>名大使中有</w:t>
      </w:r>
      <w:r w:rsidRPr="00C5500B">
        <w:rPr>
          <w:rFonts w:hint="eastAsia"/>
          <w:sz w:val="21"/>
          <w:szCs w:val="21"/>
          <w:lang w:val="fr-FR" w:eastAsia="zh-CN"/>
        </w:rPr>
        <w:t>33</w:t>
      </w:r>
      <w:r w:rsidRPr="00C5500B">
        <w:rPr>
          <w:rFonts w:hint="eastAsia"/>
          <w:sz w:val="21"/>
          <w:szCs w:val="21"/>
          <w:lang w:val="fr-FR" w:eastAsia="zh-CN"/>
        </w:rPr>
        <w:t>名男性，</w:t>
      </w:r>
      <w:r w:rsidRPr="00C5500B">
        <w:rPr>
          <w:rFonts w:hint="eastAsia"/>
          <w:sz w:val="21"/>
          <w:szCs w:val="21"/>
          <w:lang w:val="fr-FR" w:eastAsia="zh-CN"/>
        </w:rPr>
        <w:t>2</w:t>
      </w:r>
      <w:r w:rsidRPr="00C5500B">
        <w:rPr>
          <w:rFonts w:hint="eastAsia"/>
          <w:sz w:val="21"/>
          <w:szCs w:val="21"/>
          <w:lang w:val="fr-FR" w:eastAsia="zh-CN"/>
        </w:rPr>
        <w:t>名女性。</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9</w:t>
      </w:r>
      <w:r w:rsidRPr="00C5500B">
        <w:rPr>
          <w:rFonts w:hint="eastAsia"/>
          <w:szCs w:val="21"/>
        </w:rPr>
        <w:t>条：国籍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1998</w:t>
      </w:r>
      <w:r w:rsidRPr="00C5500B">
        <w:rPr>
          <w:rFonts w:hint="eastAsia"/>
          <w:sz w:val="21"/>
          <w:szCs w:val="21"/>
          <w:lang w:val="fr-FR" w:eastAsia="zh-CN"/>
        </w:rPr>
        <w:t>年</w:t>
      </w:r>
      <w:r w:rsidRPr="00C5500B">
        <w:rPr>
          <w:rFonts w:hint="eastAsia"/>
          <w:sz w:val="21"/>
          <w:szCs w:val="21"/>
          <w:lang w:val="fr-FR" w:eastAsia="zh-CN"/>
        </w:rPr>
        <w:t>7</w:t>
      </w:r>
      <w:r w:rsidRPr="00C5500B">
        <w:rPr>
          <w:rFonts w:hint="eastAsia"/>
          <w:sz w:val="21"/>
          <w:szCs w:val="21"/>
          <w:lang w:val="fr-FR" w:eastAsia="zh-CN"/>
        </w:rPr>
        <w:t>月</w:t>
      </w:r>
      <w:r w:rsidRPr="00C5500B">
        <w:rPr>
          <w:rFonts w:hint="eastAsia"/>
          <w:sz w:val="21"/>
          <w:szCs w:val="21"/>
          <w:lang w:val="fr-FR" w:eastAsia="zh-CN"/>
        </w:rPr>
        <w:t>20</w:t>
      </w:r>
      <w:r w:rsidRPr="00C5500B">
        <w:rPr>
          <w:rFonts w:hint="eastAsia"/>
          <w:sz w:val="21"/>
          <w:szCs w:val="21"/>
          <w:lang w:val="fr-FR" w:eastAsia="zh-CN"/>
        </w:rPr>
        <w:t>日关于国籍法的第</w:t>
      </w:r>
      <w:hyperlink r:id="rId22" w:history="1">
        <w:r w:rsidRPr="00254240">
          <w:rPr>
            <w:rStyle w:val="Hyperlink"/>
            <w:sz w:val="21"/>
            <w:szCs w:val="21"/>
            <w:lang w:val="fr-FR" w:eastAsia="zh-CN"/>
          </w:rPr>
          <w:t>37/98</w:t>
        </w:r>
      </w:hyperlink>
      <w:r w:rsidRPr="00C5500B">
        <w:rPr>
          <w:rFonts w:hint="eastAsia"/>
          <w:sz w:val="21"/>
          <w:szCs w:val="21"/>
          <w:lang w:val="fr-FR" w:eastAsia="zh-CN"/>
        </w:rPr>
        <w:t>号法律革新条款，特别是在第</w:t>
      </w:r>
      <w:r w:rsidRPr="00C5500B">
        <w:rPr>
          <w:rFonts w:hint="eastAsia"/>
          <w:sz w:val="21"/>
          <w:szCs w:val="21"/>
          <w:lang w:val="fr-FR" w:eastAsia="zh-CN"/>
        </w:rPr>
        <w:t>20</w:t>
      </w:r>
      <w:r w:rsidRPr="00C5500B">
        <w:rPr>
          <w:rFonts w:hint="eastAsia"/>
          <w:sz w:val="21"/>
          <w:szCs w:val="21"/>
          <w:lang w:val="fr-FR" w:eastAsia="zh-CN"/>
        </w:rPr>
        <w:t>至</w:t>
      </w:r>
      <w:r w:rsidRPr="00C5500B">
        <w:rPr>
          <w:rFonts w:hint="eastAsia"/>
          <w:sz w:val="21"/>
          <w:szCs w:val="21"/>
          <w:lang w:val="fr-FR" w:eastAsia="zh-CN"/>
        </w:rPr>
        <w:t>24</w:t>
      </w:r>
      <w:r w:rsidRPr="00C5500B">
        <w:rPr>
          <w:rFonts w:hint="eastAsia"/>
          <w:sz w:val="21"/>
          <w:szCs w:val="21"/>
          <w:lang w:val="fr-FR" w:eastAsia="zh-CN"/>
        </w:rPr>
        <w:t>条规定与非加蓬人结婚的男性和女性享有平等权利。上一份报告中已提到的该条款没有变化。该法第</w:t>
      </w:r>
      <w:r w:rsidRPr="00C5500B">
        <w:rPr>
          <w:rFonts w:hint="eastAsia"/>
          <w:sz w:val="21"/>
          <w:szCs w:val="21"/>
          <w:lang w:val="fr-FR" w:eastAsia="zh-CN"/>
        </w:rPr>
        <w:t>34</w:t>
      </w:r>
      <w:r w:rsidRPr="00C5500B">
        <w:rPr>
          <w:rFonts w:hint="eastAsia"/>
          <w:sz w:val="21"/>
          <w:szCs w:val="21"/>
          <w:lang w:val="fr-FR" w:eastAsia="zh-CN"/>
        </w:rPr>
        <w:t>条允许获得加蓬国籍的任何人按法律规定的条件和形式放弃该国国籍。放弃国籍由法令确认。目前逐步实施一些法规，确保更好地使用和执行《国籍法》。</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10</w:t>
      </w:r>
      <w:r w:rsidRPr="00C5500B">
        <w:rPr>
          <w:rFonts w:hint="eastAsia"/>
          <w:szCs w:val="21"/>
        </w:rPr>
        <w:t>条：促进妇女教育</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32</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33</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委员会对</w:t>
      </w:r>
      <w:r w:rsidRPr="00C5500B">
        <w:rPr>
          <w:rFonts w:hint="eastAsia"/>
          <w:sz w:val="21"/>
          <w:szCs w:val="21"/>
          <w:lang w:val="fr-FR" w:eastAsia="zh-CN"/>
        </w:rPr>
        <w:t>0</w:t>
      </w:r>
      <w:r w:rsidRPr="00C5500B">
        <w:rPr>
          <w:rFonts w:hint="eastAsia"/>
          <w:sz w:val="21"/>
          <w:szCs w:val="21"/>
          <w:lang w:val="fr-FR" w:eastAsia="zh-CN"/>
        </w:rPr>
        <w:t>至</w:t>
      </w:r>
      <w:r w:rsidRPr="00C5500B">
        <w:rPr>
          <w:rFonts w:hint="eastAsia"/>
          <w:sz w:val="21"/>
          <w:szCs w:val="21"/>
          <w:lang w:val="fr-FR" w:eastAsia="zh-CN"/>
        </w:rPr>
        <w:t>16</w:t>
      </w:r>
      <w:r w:rsidRPr="00C5500B">
        <w:rPr>
          <w:rFonts w:hint="eastAsia"/>
          <w:sz w:val="21"/>
          <w:szCs w:val="21"/>
          <w:lang w:val="fr-FR" w:eastAsia="zh-CN"/>
        </w:rPr>
        <w:t>岁义务教育和女孩入学率之间的矛盾表示关切。小学阶段，女孩入学率为</w:t>
      </w:r>
      <w:r w:rsidRPr="00C5500B">
        <w:rPr>
          <w:rFonts w:hint="eastAsia"/>
          <w:sz w:val="21"/>
          <w:szCs w:val="21"/>
          <w:lang w:val="fr-FR" w:eastAsia="zh-CN"/>
        </w:rPr>
        <w:t>39%</w:t>
      </w:r>
      <w:r w:rsidRPr="00C5500B">
        <w:rPr>
          <w:rFonts w:hint="eastAsia"/>
          <w:sz w:val="21"/>
          <w:szCs w:val="21"/>
          <w:lang w:val="fr-FR" w:eastAsia="zh-CN"/>
        </w:rPr>
        <w:t>，中学阶段为</w:t>
      </w:r>
      <w:r w:rsidRPr="00C5500B">
        <w:rPr>
          <w:rFonts w:hint="eastAsia"/>
          <w:sz w:val="21"/>
          <w:szCs w:val="21"/>
          <w:lang w:val="fr-FR" w:eastAsia="zh-CN"/>
        </w:rPr>
        <w:t>7.20%</w:t>
      </w:r>
      <w:r w:rsidRPr="00C5500B">
        <w:rPr>
          <w:rFonts w:hint="eastAsia"/>
          <w:sz w:val="21"/>
          <w:szCs w:val="21"/>
          <w:lang w:val="fr-FR" w:eastAsia="zh-CN"/>
        </w:rPr>
        <w:t>，高等教育阶段降至</w:t>
      </w:r>
      <w:r w:rsidRPr="00C5500B">
        <w:rPr>
          <w:rFonts w:hint="eastAsia"/>
          <w:sz w:val="21"/>
          <w:szCs w:val="21"/>
          <w:lang w:val="fr-FR" w:eastAsia="zh-CN"/>
        </w:rPr>
        <w:t>2.63%</w:t>
      </w:r>
      <w:r w:rsidRPr="00C5500B">
        <w:rPr>
          <w:rFonts w:hint="eastAsia"/>
          <w:sz w:val="21"/>
          <w:szCs w:val="21"/>
          <w:lang w:val="fr-FR" w:eastAsia="zh-CN"/>
        </w:rPr>
        <w:t>。在小学阶段，入学率方面的统计，即该阶段男女指数基本持平。这说明加蓬达到了关于平等的全民教育目标</w:t>
      </w:r>
      <w:r w:rsidRPr="00C5500B">
        <w:rPr>
          <w:rFonts w:hint="eastAsia"/>
          <w:sz w:val="21"/>
          <w:szCs w:val="21"/>
          <w:lang w:val="fr-FR" w:eastAsia="zh-CN"/>
        </w:rPr>
        <w:t>5</w:t>
      </w:r>
      <w:r w:rsidRPr="00C5500B">
        <w:rPr>
          <w:rFonts w:hint="eastAsia"/>
          <w:sz w:val="21"/>
          <w:szCs w:val="21"/>
          <w:lang w:val="fr-FR" w:eastAsia="zh-CN"/>
        </w:rPr>
        <w:t>，同时达到了千年发展目标</w:t>
      </w:r>
      <w:r w:rsidRPr="00C5500B">
        <w:rPr>
          <w:rFonts w:hint="eastAsia"/>
          <w:sz w:val="21"/>
          <w:szCs w:val="21"/>
          <w:lang w:val="fr-FR" w:eastAsia="zh-CN"/>
        </w:rPr>
        <w:t>3</w:t>
      </w:r>
      <w:r w:rsidRPr="00C5500B">
        <w:rPr>
          <w:rFonts w:hint="eastAsia"/>
          <w:sz w:val="21"/>
          <w:szCs w:val="21"/>
          <w:lang w:val="fr-FR" w:eastAsia="zh-CN"/>
        </w:rPr>
        <w:t>性别平等关于小学教育的目标。</w:t>
      </w:r>
    </w:p>
    <w:p w:rsidR="00426550" w:rsidRPr="00C5500B" w:rsidRDefault="00426550" w:rsidP="00426550">
      <w:pPr>
        <w:pStyle w:val="SingleTxtG"/>
        <w:spacing w:line="320" w:lineRule="exact"/>
        <w:ind w:left="1264" w:right="1264"/>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5</w:t>
      </w:r>
      <w:r w:rsidRPr="00C5500B">
        <w:rPr>
          <w:sz w:val="21"/>
          <w:szCs w:val="21"/>
          <w:lang w:val="fr-FR" w:eastAsia="zh-CN"/>
        </w:rPr>
        <w:br/>
      </w:r>
      <w:r w:rsidRPr="00C5500B">
        <w:rPr>
          <w:rFonts w:eastAsia="SimHei" w:hint="eastAsia"/>
          <w:sz w:val="21"/>
          <w:szCs w:val="21"/>
          <w:lang w:val="fr-FR" w:eastAsia="zh-CN"/>
        </w:rPr>
        <w:t>净入学率和粗入学率</w:t>
      </w:r>
    </w:p>
    <w:tbl>
      <w:tblPr>
        <w:tblW w:w="0" w:type="auto"/>
        <w:tblInd w:w="1276" w:type="dxa"/>
        <w:tblBorders>
          <w:top w:val="single" w:sz="4" w:space="0" w:color="auto"/>
        </w:tblBorders>
        <w:tblLayout w:type="fixed"/>
        <w:tblCellMar>
          <w:left w:w="0" w:type="dxa"/>
          <w:right w:w="0" w:type="dxa"/>
        </w:tblCellMar>
        <w:tblLook w:val="0000"/>
      </w:tblPr>
      <w:tblGrid>
        <w:gridCol w:w="2570"/>
        <w:gridCol w:w="2446"/>
        <w:gridCol w:w="2072"/>
      </w:tblGrid>
      <w:tr w:rsidR="00426550" w:rsidRPr="00C5500B" w:rsidTr="00BA2F27">
        <w:trPr>
          <w:trHeight w:val="240"/>
        </w:trPr>
        <w:tc>
          <w:tcPr>
            <w:tcW w:w="2570" w:type="dxa"/>
            <w:tcBorders>
              <w:top w:val="single" w:sz="4" w:space="0" w:color="auto"/>
            </w:tcBorders>
          </w:tcPr>
          <w:p w:rsidR="00426550" w:rsidRPr="00C5500B" w:rsidRDefault="00426550" w:rsidP="00BA2F27">
            <w:pPr>
              <w:pStyle w:val="DTpara"/>
              <w:keepNext/>
              <w:keepLines/>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净入学率</w:t>
            </w:r>
          </w:p>
        </w:tc>
        <w:tc>
          <w:tcPr>
            <w:tcW w:w="2446" w:type="dxa"/>
            <w:tcBorders>
              <w:top w:val="single" w:sz="4" w:space="0" w:color="auto"/>
            </w:tcBorders>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eastAsia="zh-CN"/>
              </w:rPr>
            </w:pPr>
            <w:r w:rsidRPr="00C5500B">
              <w:rPr>
                <w:rFonts w:hint="eastAsia"/>
                <w:sz w:val="21"/>
                <w:szCs w:val="21"/>
                <w:lang w:val="fr-FR" w:eastAsia="zh-CN"/>
              </w:rPr>
              <w:t>男孩</w:t>
            </w:r>
          </w:p>
        </w:tc>
        <w:tc>
          <w:tcPr>
            <w:tcW w:w="2072" w:type="dxa"/>
            <w:tcBorders>
              <w:top w:val="single" w:sz="4" w:space="0" w:color="auto"/>
            </w:tcBorders>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eastAsia="zh-CN"/>
              </w:rPr>
            </w:pPr>
            <w:r w:rsidRPr="00C5500B">
              <w:rPr>
                <w:rFonts w:hint="eastAsia"/>
                <w:sz w:val="21"/>
                <w:szCs w:val="21"/>
                <w:lang w:val="fr-FR" w:eastAsia="zh-CN"/>
              </w:rPr>
              <w:t>女孩</w:t>
            </w:r>
          </w:p>
        </w:tc>
      </w:tr>
      <w:tr w:rsidR="00426550" w:rsidRPr="00C5500B" w:rsidTr="00BA2F27">
        <w:trPr>
          <w:trHeight w:val="240"/>
        </w:trPr>
        <w:tc>
          <w:tcPr>
            <w:tcW w:w="2570" w:type="dxa"/>
          </w:tcPr>
          <w:p w:rsidR="00426550" w:rsidRPr="00C5500B" w:rsidRDefault="00426550" w:rsidP="00BA2F27">
            <w:pPr>
              <w:pStyle w:val="DTpara"/>
              <w:keepNext/>
              <w:keepLines/>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总数</w:t>
            </w:r>
          </w:p>
        </w:tc>
        <w:tc>
          <w:tcPr>
            <w:tcW w:w="2446" w:type="dxa"/>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96.2</w:t>
            </w:r>
          </w:p>
        </w:tc>
        <w:tc>
          <w:tcPr>
            <w:tcW w:w="2072" w:type="dxa"/>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95.7</w:t>
            </w:r>
          </w:p>
        </w:tc>
      </w:tr>
      <w:tr w:rsidR="00426550" w:rsidRPr="00C5500B" w:rsidTr="00BA2F27">
        <w:trPr>
          <w:trHeight w:val="240"/>
        </w:trPr>
        <w:tc>
          <w:tcPr>
            <w:tcW w:w="2570" w:type="dxa"/>
          </w:tcPr>
          <w:p w:rsidR="00426550" w:rsidRPr="00C5500B" w:rsidRDefault="00426550" w:rsidP="00BA2F27">
            <w:pPr>
              <w:pStyle w:val="DTpara"/>
              <w:keepNext/>
              <w:keepLines/>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粗入学率</w:t>
            </w:r>
          </w:p>
        </w:tc>
        <w:tc>
          <w:tcPr>
            <w:tcW w:w="2446" w:type="dxa"/>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eastAsia="zh-CN"/>
              </w:rPr>
            </w:pPr>
            <w:r w:rsidRPr="00C5500B">
              <w:rPr>
                <w:rFonts w:hint="eastAsia"/>
                <w:sz w:val="21"/>
                <w:szCs w:val="21"/>
                <w:lang w:val="fr-FR" w:eastAsia="zh-CN"/>
              </w:rPr>
              <w:t>男孩</w:t>
            </w:r>
          </w:p>
        </w:tc>
        <w:tc>
          <w:tcPr>
            <w:tcW w:w="2072" w:type="dxa"/>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eastAsia="zh-CN"/>
              </w:rPr>
            </w:pPr>
            <w:r w:rsidRPr="00C5500B">
              <w:rPr>
                <w:rFonts w:hint="eastAsia"/>
                <w:sz w:val="21"/>
                <w:szCs w:val="21"/>
                <w:lang w:val="fr-FR" w:eastAsia="zh-CN"/>
              </w:rPr>
              <w:t>女孩</w:t>
            </w:r>
          </w:p>
        </w:tc>
      </w:tr>
      <w:tr w:rsidR="00426550" w:rsidRPr="00C5500B" w:rsidTr="00BA2F27">
        <w:trPr>
          <w:trHeight w:val="240"/>
        </w:trPr>
        <w:tc>
          <w:tcPr>
            <w:tcW w:w="2570" w:type="dxa"/>
            <w:tcBorders>
              <w:bottom w:val="single" w:sz="12" w:space="0" w:color="auto"/>
            </w:tcBorders>
          </w:tcPr>
          <w:p w:rsidR="00426550" w:rsidRPr="00C5500B" w:rsidRDefault="00426550" w:rsidP="00BA2F27">
            <w:pPr>
              <w:pStyle w:val="DTpara"/>
              <w:keepNext/>
              <w:keepLines/>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总数</w:t>
            </w:r>
          </w:p>
        </w:tc>
        <w:tc>
          <w:tcPr>
            <w:tcW w:w="2446" w:type="dxa"/>
            <w:tcBorders>
              <w:bottom w:val="single" w:sz="12" w:space="0" w:color="auto"/>
            </w:tcBorders>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132.9</w:t>
            </w:r>
          </w:p>
        </w:tc>
        <w:tc>
          <w:tcPr>
            <w:tcW w:w="2072" w:type="dxa"/>
            <w:tcBorders>
              <w:bottom w:val="single" w:sz="12" w:space="0" w:color="auto"/>
            </w:tcBorders>
            <w:vAlign w:val="bottom"/>
          </w:tcPr>
          <w:p w:rsidR="00426550" w:rsidRPr="00C5500B" w:rsidRDefault="00426550" w:rsidP="00BA2F27">
            <w:pPr>
              <w:pStyle w:val="DTpara"/>
              <w:keepNext/>
              <w:keepLines/>
              <w:tabs>
                <w:tab w:val="clear" w:pos="720"/>
              </w:tabs>
              <w:suppressAutoHyphens w:val="0"/>
              <w:spacing w:line="320" w:lineRule="exact"/>
              <w:ind w:left="0" w:right="0" w:firstLine="0"/>
              <w:jc w:val="right"/>
              <w:rPr>
                <w:sz w:val="21"/>
                <w:szCs w:val="21"/>
                <w:lang w:val="fr-FR"/>
              </w:rPr>
            </w:pPr>
            <w:r w:rsidRPr="00C5500B">
              <w:rPr>
                <w:sz w:val="21"/>
                <w:szCs w:val="21"/>
                <w:lang w:val="fr-FR"/>
              </w:rPr>
              <w:t>128.2</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 xml:space="preserve"> </w:t>
      </w:r>
      <w:r w:rsidRPr="00C5500B">
        <w:rPr>
          <w:rFonts w:hint="eastAsia"/>
          <w:sz w:val="21"/>
          <w:szCs w:val="21"/>
          <w:lang w:val="fr-FR" w:eastAsia="zh-CN"/>
        </w:rPr>
        <w:t>统计分析表</w:t>
      </w:r>
      <w:r w:rsidRPr="00C5500B">
        <w:rPr>
          <w:sz w:val="21"/>
          <w:szCs w:val="21"/>
          <w:lang w:val="fr-FR" w:eastAsia="zh-CN"/>
        </w:rPr>
        <w:t> 1</w:t>
      </w:r>
      <w:r w:rsidRPr="00C5500B">
        <w:rPr>
          <w:rFonts w:hint="eastAsia"/>
          <w:sz w:val="21"/>
          <w:szCs w:val="21"/>
          <w:lang w:val="fr-FR" w:eastAsia="zh-CN"/>
        </w:rPr>
        <w:t>——加蓬初级教育，</w:t>
      </w:r>
      <w:r w:rsidRPr="00C5500B">
        <w:rPr>
          <w:sz w:val="21"/>
          <w:szCs w:val="21"/>
          <w:lang w:val="fr-FR" w:eastAsia="zh-CN"/>
        </w:rPr>
        <w:t>2008</w:t>
      </w:r>
      <w:r w:rsidRPr="00C5500B">
        <w:rPr>
          <w:rFonts w:hint="eastAsia"/>
          <w:sz w:val="21"/>
          <w:szCs w:val="21"/>
          <w:lang w:val="fr-FR" w:eastAsia="zh-CN"/>
        </w:rPr>
        <w:t>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女教师的比例表明国内小学女教师的分配不平等。该指标对于评价教师队伍的女性化和评估按性别开展培训的需求发挥着重要作用。</w:t>
      </w:r>
    </w:p>
    <w:p w:rsidR="00426550" w:rsidRPr="00C5500B" w:rsidRDefault="00426550" w:rsidP="00426550">
      <w:pPr>
        <w:pStyle w:val="SingleTxtG"/>
        <w:spacing w:line="320" w:lineRule="exact"/>
        <w:ind w:left="1264" w:right="1264"/>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6</w:t>
      </w:r>
      <w:r w:rsidRPr="00C5500B">
        <w:rPr>
          <w:sz w:val="21"/>
          <w:szCs w:val="21"/>
          <w:lang w:val="fr-FR" w:eastAsia="zh-CN"/>
        </w:rPr>
        <w:br/>
      </w:r>
      <w:r w:rsidRPr="00C5500B">
        <w:rPr>
          <w:rFonts w:eastAsia="SimHei" w:hint="eastAsia"/>
          <w:sz w:val="21"/>
          <w:szCs w:val="21"/>
          <w:lang w:val="fr-FR" w:eastAsia="zh-CN"/>
        </w:rPr>
        <w:t>按省份和性别分列教师的分布情况</w:t>
      </w:r>
    </w:p>
    <w:tbl>
      <w:tblPr>
        <w:tblW w:w="0" w:type="auto"/>
        <w:tblInd w:w="1276" w:type="dxa"/>
        <w:tblBorders>
          <w:top w:val="single" w:sz="4" w:space="0" w:color="auto"/>
        </w:tblBorders>
        <w:tblLayout w:type="fixed"/>
        <w:tblCellMar>
          <w:left w:w="0" w:type="dxa"/>
          <w:right w:w="0" w:type="dxa"/>
        </w:tblCellMar>
        <w:tblLook w:val="0000"/>
      </w:tblPr>
      <w:tblGrid>
        <w:gridCol w:w="2471"/>
        <w:gridCol w:w="940"/>
        <w:gridCol w:w="1911"/>
        <w:gridCol w:w="1906"/>
      </w:tblGrid>
      <w:tr w:rsidR="00426550" w:rsidRPr="00C5500B" w:rsidTr="00BA2F27">
        <w:trPr>
          <w:trHeight w:val="240"/>
          <w:tblHeader/>
        </w:trPr>
        <w:tc>
          <w:tcPr>
            <w:tcW w:w="2471" w:type="dxa"/>
            <w:vMerge w:val="restart"/>
            <w:tcBorders>
              <w:top w:val="single" w:sz="4" w:space="0" w:color="auto"/>
            </w:tcBorders>
            <w:vAlign w:val="bottom"/>
          </w:tcPr>
          <w:p w:rsidR="00426550" w:rsidRPr="00C5500B" w:rsidRDefault="00426550" w:rsidP="00BA2F27">
            <w:pPr>
              <w:pStyle w:val="DTpara"/>
              <w:tabs>
                <w:tab w:val="clear" w:pos="720"/>
              </w:tabs>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省份</w:t>
            </w:r>
          </w:p>
        </w:tc>
        <w:tc>
          <w:tcPr>
            <w:tcW w:w="4757" w:type="dxa"/>
            <w:gridSpan w:val="3"/>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教师</w:t>
            </w:r>
          </w:p>
        </w:tc>
      </w:tr>
      <w:tr w:rsidR="00426550" w:rsidRPr="00C5500B" w:rsidTr="00BA2F27">
        <w:trPr>
          <w:trHeight w:val="240"/>
          <w:tblHeader/>
        </w:trPr>
        <w:tc>
          <w:tcPr>
            <w:tcW w:w="2471" w:type="dxa"/>
            <w:vMerge/>
            <w:tcBorders>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rPr>
            </w:pPr>
          </w:p>
        </w:tc>
        <w:tc>
          <w:tcPr>
            <w:tcW w:w="9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男</w:t>
            </w:r>
          </w:p>
        </w:tc>
        <w:tc>
          <w:tcPr>
            <w:tcW w:w="191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女</w:t>
            </w:r>
          </w:p>
        </w:tc>
        <w:tc>
          <w:tcPr>
            <w:tcW w:w="190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总数</w:t>
            </w:r>
          </w:p>
        </w:tc>
      </w:tr>
      <w:tr w:rsidR="00426550" w:rsidRPr="00C5500B" w:rsidTr="00BA2F27">
        <w:trPr>
          <w:trHeight w:val="240"/>
        </w:trPr>
        <w:tc>
          <w:tcPr>
            <w:tcW w:w="2471"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河口省</w:t>
            </w:r>
          </w:p>
        </w:tc>
        <w:tc>
          <w:tcPr>
            <w:tcW w:w="940"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1 132</w:t>
            </w:r>
          </w:p>
        </w:tc>
        <w:tc>
          <w:tcPr>
            <w:tcW w:w="1911"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2 280</w:t>
            </w:r>
          </w:p>
        </w:tc>
        <w:tc>
          <w:tcPr>
            <w:tcW w:w="1906"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3 412</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上奥果韦省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357</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357</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714</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中奥果韦省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140</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170</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310</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恩古涅省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284</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185</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469</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尼扬加省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159</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74</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233</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伊温多省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193</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96</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289</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洛洛省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157</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99</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256</w:t>
            </w:r>
          </w:p>
        </w:tc>
      </w:tr>
      <w:tr w:rsidR="00426550" w:rsidRPr="00C5500B" w:rsidTr="00BA2F27">
        <w:trPr>
          <w:trHeight w:val="240"/>
        </w:trPr>
        <w:tc>
          <w:tcPr>
            <w:tcW w:w="247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滨海奥果韦省</w:t>
            </w:r>
          </w:p>
        </w:tc>
        <w:tc>
          <w:tcPr>
            <w:tcW w:w="9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262</w:t>
            </w:r>
          </w:p>
        </w:tc>
        <w:tc>
          <w:tcPr>
            <w:tcW w:w="191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489</w:t>
            </w:r>
          </w:p>
        </w:tc>
        <w:tc>
          <w:tcPr>
            <w:tcW w:w="190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751</w:t>
            </w:r>
          </w:p>
        </w:tc>
      </w:tr>
      <w:tr w:rsidR="00426550" w:rsidRPr="00C5500B" w:rsidTr="00BA2F27">
        <w:trPr>
          <w:trHeight w:val="240"/>
        </w:trPr>
        <w:tc>
          <w:tcPr>
            <w:tcW w:w="2471"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沃勒</w:t>
            </w:r>
            <w:r w:rsidRPr="00C5500B">
              <w:rPr>
                <w:rFonts w:hint="eastAsia"/>
                <w:sz w:val="21"/>
                <w:szCs w:val="21"/>
                <w:lang w:val="fr-FR" w:eastAsia="zh-CN"/>
              </w:rPr>
              <w:t>-</w:t>
            </w:r>
            <w:r w:rsidRPr="00C5500B">
              <w:rPr>
                <w:rFonts w:hint="eastAsia"/>
                <w:sz w:val="21"/>
                <w:szCs w:val="21"/>
                <w:lang w:val="fr-FR" w:eastAsia="zh-CN"/>
              </w:rPr>
              <w:t>恩特姆省</w:t>
            </w:r>
          </w:p>
        </w:tc>
        <w:tc>
          <w:tcPr>
            <w:tcW w:w="940"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410</w:t>
            </w:r>
          </w:p>
        </w:tc>
        <w:tc>
          <w:tcPr>
            <w:tcW w:w="1911"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385</w:t>
            </w:r>
          </w:p>
        </w:tc>
        <w:tc>
          <w:tcPr>
            <w:tcW w:w="1906"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795</w:t>
            </w:r>
          </w:p>
        </w:tc>
      </w:tr>
      <w:tr w:rsidR="00426550" w:rsidRPr="00C5500B" w:rsidTr="00BA2F27">
        <w:trPr>
          <w:trHeight w:val="240"/>
        </w:trPr>
        <w:tc>
          <w:tcPr>
            <w:tcW w:w="2471" w:type="dxa"/>
            <w:tcBorders>
              <w:top w:val="single" w:sz="4" w:space="0" w:color="auto"/>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eastAsia="zh-CN"/>
              </w:rPr>
            </w:pPr>
            <w:r w:rsidRPr="00C5500B">
              <w:rPr>
                <w:rFonts w:eastAsia="SimHei" w:hint="eastAsia"/>
                <w:sz w:val="21"/>
                <w:szCs w:val="21"/>
                <w:lang w:val="fr-FR" w:eastAsia="zh-CN"/>
              </w:rPr>
              <w:t>总计</w:t>
            </w:r>
          </w:p>
        </w:tc>
        <w:tc>
          <w:tcPr>
            <w:tcW w:w="940"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3 094</w:t>
            </w:r>
          </w:p>
        </w:tc>
        <w:tc>
          <w:tcPr>
            <w:tcW w:w="1911"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4 135</w:t>
            </w:r>
          </w:p>
        </w:tc>
        <w:tc>
          <w:tcPr>
            <w:tcW w:w="1906"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7 229</w:t>
            </w:r>
          </w:p>
        </w:tc>
      </w:tr>
      <w:tr w:rsidR="00426550" w:rsidRPr="00C5500B" w:rsidTr="00BA2F27">
        <w:trPr>
          <w:trHeight w:val="240"/>
        </w:trPr>
        <w:tc>
          <w:tcPr>
            <w:tcW w:w="2471" w:type="dxa"/>
            <w:tcBorders>
              <w:top w:val="single" w:sz="4" w:space="0" w:color="auto"/>
              <w:bottom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比例</w:t>
            </w:r>
          </w:p>
        </w:tc>
        <w:tc>
          <w:tcPr>
            <w:tcW w:w="9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42.8</w:t>
            </w:r>
          </w:p>
        </w:tc>
        <w:tc>
          <w:tcPr>
            <w:tcW w:w="191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57.2</w:t>
            </w:r>
          </w:p>
        </w:tc>
        <w:tc>
          <w:tcPr>
            <w:tcW w:w="190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100</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统计分析表</w:t>
      </w:r>
      <w:r w:rsidRPr="00C5500B">
        <w:rPr>
          <w:sz w:val="21"/>
          <w:szCs w:val="21"/>
          <w:lang w:val="fr-FR" w:eastAsia="zh-CN"/>
        </w:rPr>
        <w:t> 1</w:t>
      </w:r>
      <w:r w:rsidRPr="00C5500B">
        <w:rPr>
          <w:rFonts w:hint="eastAsia"/>
          <w:sz w:val="21"/>
          <w:szCs w:val="21"/>
          <w:lang w:val="fr-FR" w:eastAsia="zh-CN"/>
        </w:rPr>
        <w:t>——加蓬初级教育，</w:t>
      </w:r>
      <w:r w:rsidRPr="00C5500B">
        <w:rPr>
          <w:sz w:val="21"/>
          <w:szCs w:val="21"/>
          <w:lang w:val="fr-FR" w:eastAsia="zh-CN"/>
        </w:rPr>
        <w:t>2008</w:t>
      </w:r>
      <w:r w:rsidRPr="00C5500B">
        <w:rPr>
          <w:rFonts w:hint="eastAsia"/>
          <w:sz w:val="21"/>
          <w:szCs w:val="21"/>
          <w:lang w:val="fr-FR" w:eastAsia="zh-CN"/>
        </w:rPr>
        <w:t>年。</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职业教育和科学教育中的差异</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对中学教育部门的状况进行的研究表明，极少的女孩在三年级之后进入科学和技术领域。在公立机构，高中</w:t>
      </w:r>
      <w:r w:rsidRPr="00C5500B">
        <w:rPr>
          <w:rFonts w:hint="eastAsia"/>
          <w:sz w:val="21"/>
          <w:szCs w:val="21"/>
          <w:lang w:val="fr-FR" w:eastAsia="zh-CN"/>
        </w:rPr>
        <w:t>C</w:t>
      </w:r>
      <w:r w:rsidRPr="00C5500B">
        <w:rPr>
          <w:rFonts w:hint="eastAsia"/>
          <w:sz w:val="21"/>
          <w:szCs w:val="21"/>
          <w:lang w:val="fr-FR" w:eastAsia="zh-CN"/>
        </w:rPr>
        <w:t>级的女孩比例为</w:t>
      </w:r>
      <w:r w:rsidRPr="00C5500B">
        <w:rPr>
          <w:rFonts w:hint="eastAsia"/>
          <w:sz w:val="21"/>
          <w:szCs w:val="21"/>
          <w:lang w:val="fr-FR" w:eastAsia="zh-CN"/>
        </w:rPr>
        <w:t>8.76%</w:t>
      </w:r>
      <w:r w:rsidRPr="00C5500B">
        <w:rPr>
          <w:rFonts w:hint="eastAsia"/>
          <w:sz w:val="21"/>
          <w:szCs w:val="21"/>
          <w:lang w:val="fr-FR" w:eastAsia="zh-CN"/>
        </w:rPr>
        <w:t>，毕业班中的女孩比例很低。在私立机构，这一趋势更明显。</w:t>
      </w:r>
    </w:p>
    <w:p w:rsidR="00426550" w:rsidRPr="00C5500B" w:rsidRDefault="00426550" w:rsidP="00426550">
      <w:pPr>
        <w:pStyle w:val="DTpara"/>
        <w:tabs>
          <w:tab w:val="clear" w:pos="720"/>
        </w:tabs>
        <w:spacing w:line="320" w:lineRule="exact"/>
        <w:ind w:left="1264" w:right="1264" w:firstLine="0"/>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7</w:t>
      </w:r>
      <w:r w:rsidRPr="00C5500B">
        <w:rPr>
          <w:sz w:val="21"/>
          <w:szCs w:val="21"/>
          <w:lang w:val="fr-FR" w:eastAsia="zh-CN"/>
        </w:rPr>
        <w:br/>
      </w:r>
      <w:r w:rsidRPr="00C5500B">
        <w:rPr>
          <w:rFonts w:eastAsia="SimHei" w:hint="eastAsia"/>
          <w:sz w:val="21"/>
          <w:szCs w:val="21"/>
          <w:lang w:val="fr-FR" w:eastAsia="zh-CN"/>
        </w:rPr>
        <w:t>科学和技术领域中女孩的状况</w:t>
      </w:r>
    </w:p>
    <w:tbl>
      <w:tblPr>
        <w:tblW w:w="0" w:type="auto"/>
        <w:tblInd w:w="1276" w:type="dxa"/>
        <w:tblBorders>
          <w:top w:val="single" w:sz="4" w:space="0" w:color="auto"/>
        </w:tblBorders>
        <w:tblLayout w:type="fixed"/>
        <w:tblCellMar>
          <w:left w:w="0" w:type="dxa"/>
          <w:right w:w="0" w:type="dxa"/>
        </w:tblCellMar>
        <w:tblLook w:val="0000"/>
      </w:tblPr>
      <w:tblGrid>
        <w:gridCol w:w="1828"/>
        <w:gridCol w:w="1489"/>
        <w:gridCol w:w="1526"/>
        <w:gridCol w:w="1187"/>
        <w:gridCol w:w="1199"/>
      </w:tblGrid>
      <w:tr w:rsidR="00426550" w:rsidRPr="00C5500B" w:rsidTr="00BA2F27">
        <w:trPr>
          <w:trHeight w:val="240"/>
          <w:tblHeader/>
        </w:trPr>
        <w:tc>
          <w:tcPr>
            <w:tcW w:w="182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年级</w:t>
            </w:r>
          </w:p>
        </w:tc>
        <w:tc>
          <w:tcPr>
            <w:tcW w:w="148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公共</w:t>
            </w:r>
          </w:p>
        </w:tc>
        <w:tc>
          <w:tcPr>
            <w:tcW w:w="152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r w:rsidRPr="00C5500B">
              <w:rPr>
                <w:rFonts w:eastAsia="楷体" w:hint="eastAsia"/>
                <w:sz w:val="21"/>
                <w:szCs w:val="21"/>
                <w:lang w:val="fr-FR" w:eastAsia="zh-CN"/>
              </w:rPr>
              <w:t>比例</w:t>
            </w:r>
            <w:r w:rsidRPr="00C5500B">
              <w:rPr>
                <w:rFonts w:eastAsia="楷体"/>
                <w:sz w:val="21"/>
                <w:szCs w:val="21"/>
                <w:lang w:val="fr-FR"/>
              </w:rPr>
              <w:t xml:space="preserve"> </w:t>
            </w:r>
          </w:p>
        </w:tc>
        <w:tc>
          <w:tcPr>
            <w:tcW w:w="118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私营</w:t>
            </w:r>
          </w:p>
        </w:tc>
        <w:tc>
          <w:tcPr>
            <w:tcW w:w="119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比例</w:t>
            </w:r>
          </w:p>
        </w:tc>
      </w:tr>
      <w:tr w:rsidR="00426550" w:rsidRPr="00C5500B" w:rsidTr="00BA2F27">
        <w:trPr>
          <w:trHeight w:val="240"/>
        </w:trPr>
        <w:tc>
          <w:tcPr>
            <w:tcW w:w="1828"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高一</w:t>
            </w:r>
          </w:p>
        </w:tc>
        <w:tc>
          <w:tcPr>
            <w:tcW w:w="1489"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4 244</w:t>
            </w:r>
          </w:p>
        </w:tc>
        <w:tc>
          <w:tcPr>
            <w:tcW w:w="1526"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82.57</w:t>
            </w:r>
          </w:p>
        </w:tc>
        <w:tc>
          <w:tcPr>
            <w:tcW w:w="118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1 519</w:t>
            </w:r>
          </w:p>
        </w:tc>
        <w:tc>
          <w:tcPr>
            <w:tcW w:w="1199"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78.21</w:t>
            </w:r>
          </w:p>
        </w:tc>
      </w:tr>
      <w:tr w:rsidR="00426550" w:rsidRPr="00C5500B" w:rsidTr="00BA2F27">
        <w:trPr>
          <w:trHeight w:val="240"/>
        </w:trPr>
        <w:tc>
          <w:tcPr>
            <w:tcW w:w="182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高二</w:t>
            </w:r>
            <w:r w:rsidRPr="00C5500B">
              <w:rPr>
                <w:sz w:val="21"/>
                <w:szCs w:val="21"/>
                <w:lang w:val="fr-FR"/>
              </w:rPr>
              <w:t xml:space="preserve"> S</w:t>
            </w:r>
          </w:p>
        </w:tc>
        <w:tc>
          <w:tcPr>
            <w:tcW w:w="148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450</w:t>
            </w:r>
          </w:p>
        </w:tc>
        <w:tc>
          <w:tcPr>
            <w:tcW w:w="152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8.76</w:t>
            </w:r>
          </w:p>
        </w:tc>
        <w:tc>
          <w:tcPr>
            <w:tcW w:w="118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181</w:t>
            </w:r>
          </w:p>
        </w:tc>
        <w:tc>
          <w:tcPr>
            <w:tcW w:w="119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9.32</w:t>
            </w:r>
          </w:p>
        </w:tc>
      </w:tr>
      <w:tr w:rsidR="00426550" w:rsidRPr="00C5500B" w:rsidTr="00BA2F27">
        <w:trPr>
          <w:trHeight w:val="240"/>
        </w:trPr>
        <w:tc>
          <w:tcPr>
            <w:tcW w:w="182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高三</w:t>
            </w:r>
            <w:r w:rsidRPr="00C5500B">
              <w:rPr>
                <w:sz w:val="21"/>
                <w:szCs w:val="21"/>
                <w:lang w:val="fr-FR"/>
              </w:rPr>
              <w:t xml:space="preserve"> S</w:t>
            </w:r>
          </w:p>
        </w:tc>
        <w:tc>
          <w:tcPr>
            <w:tcW w:w="148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236</w:t>
            </w:r>
          </w:p>
        </w:tc>
        <w:tc>
          <w:tcPr>
            <w:tcW w:w="152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4.59</w:t>
            </w:r>
          </w:p>
        </w:tc>
        <w:tc>
          <w:tcPr>
            <w:tcW w:w="118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119</w:t>
            </w:r>
          </w:p>
        </w:tc>
        <w:tc>
          <w:tcPr>
            <w:tcW w:w="119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8.13</w:t>
            </w:r>
          </w:p>
        </w:tc>
      </w:tr>
      <w:tr w:rsidR="00426550" w:rsidRPr="00C5500B" w:rsidTr="00BA2F27">
        <w:trPr>
          <w:trHeight w:val="240"/>
        </w:trPr>
        <w:tc>
          <w:tcPr>
            <w:tcW w:w="182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毕业班</w:t>
            </w:r>
            <w:r w:rsidRPr="00C5500B">
              <w:rPr>
                <w:sz w:val="21"/>
                <w:szCs w:val="21"/>
                <w:lang w:val="fr-FR"/>
              </w:rPr>
              <w:t xml:space="preserve"> C</w:t>
            </w:r>
          </w:p>
        </w:tc>
        <w:tc>
          <w:tcPr>
            <w:tcW w:w="148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16</w:t>
            </w:r>
          </w:p>
        </w:tc>
        <w:tc>
          <w:tcPr>
            <w:tcW w:w="1526"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0.31</w:t>
            </w:r>
          </w:p>
        </w:tc>
        <w:tc>
          <w:tcPr>
            <w:tcW w:w="118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w:t>
            </w:r>
          </w:p>
        </w:tc>
        <w:tc>
          <w:tcPr>
            <w:tcW w:w="119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0.46</w:t>
            </w:r>
          </w:p>
        </w:tc>
      </w:tr>
      <w:tr w:rsidR="00426550" w:rsidRPr="00C5500B" w:rsidTr="00BA2F27">
        <w:trPr>
          <w:trHeight w:val="240"/>
        </w:trPr>
        <w:tc>
          <w:tcPr>
            <w:tcW w:w="1828"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毕业班</w:t>
            </w:r>
            <w:r w:rsidRPr="00C5500B">
              <w:rPr>
                <w:sz w:val="21"/>
                <w:szCs w:val="21"/>
                <w:lang w:val="fr-FR"/>
              </w:rPr>
              <w:t>D</w:t>
            </w:r>
          </w:p>
        </w:tc>
        <w:tc>
          <w:tcPr>
            <w:tcW w:w="1489"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194</w:t>
            </w:r>
          </w:p>
        </w:tc>
        <w:tc>
          <w:tcPr>
            <w:tcW w:w="1526"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3.77</w:t>
            </w:r>
          </w:p>
        </w:tc>
        <w:tc>
          <w:tcPr>
            <w:tcW w:w="118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114</w:t>
            </w:r>
          </w:p>
        </w:tc>
        <w:tc>
          <w:tcPr>
            <w:tcW w:w="1199"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5.87</w:t>
            </w:r>
          </w:p>
        </w:tc>
      </w:tr>
      <w:tr w:rsidR="00426550" w:rsidRPr="00C5500B" w:rsidTr="00BA2F27">
        <w:trPr>
          <w:trHeight w:val="240"/>
        </w:trPr>
        <w:tc>
          <w:tcPr>
            <w:tcW w:w="1828" w:type="dxa"/>
            <w:tcBorders>
              <w:top w:val="single" w:sz="4" w:space="0" w:color="auto"/>
              <w:bottom w:val="single" w:sz="12"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48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5 140</w:t>
            </w:r>
          </w:p>
        </w:tc>
        <w:tc>
          <w:tcPr>
            <w:tcW w:w="152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118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1 942</w:t>
            </w:r>
          </w:p>
        </w:tc>
        <w:tc>
          <w:tcPr>
            <w:tcW w:w="119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r>
    </w:tbl>
    <w:p w:rsidR="00426550" w:rsidRPr="00C5500B" w:rsidRDefault="00426550" w:rsidP="00426550">
      <w:pPr>
        <w:pStyle w:val="DTpara"/>
        <w:tabs>
          <w:tab w:val="clear" w:pos="720"/>
        </w:tabs>
        <w:spacing w:line="320" w:lineRule="exact"/>
        <w:ind w:left="1264" w:right="1264" w:firstLine="0"/>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提高女孩在加蓬科学和技术领域地位的文件，</w:t>
      </w:r>
      <w:r w:rsidRPr="00C5500B">
        <w:rPr>
          <w:rFonts w:hint="eastAsia"/>
          <w:sz w:val="21"/>
          <w:szCs w:val="21"/>
          <w:lang w:val="fr-FR" w:eastAsia="zh-CN"/>
        </w:rPr>
        <w:t>2001</w:t>
      </w:r>
      <w:r w:rsidRPr="00C5500B">
        <w:rPr>
          <w:rFonts w:hint="eastAsia"/>
          <w:sz w:val="21"/>
          <w:szCs w:val="21"/>
          <w:lang w:val="fr-FR" w:eastAsia="zh-CN"/>
        </w:rPr>
        <w:t>年。</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技术教育</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在技术教育层面，男孩更多地进入女性领域（比如会计）；利伯维尔例外，男孩并不选择速记职业，这表明在城市地区的思想观念发生了转变。在传统女性领域获得发展的同时，女性也大量参与男性专属领域。</w:t>
      </w:r>
    </w:p>
    <w:p w:rsidR="00426550" w:rsidRPr="00C5500B" w:rsidRDefault="00426550" w:rsidP="00426550">
      <w:pPr>
        <w:pStyle w:val="DTpara"/>
        <w:keepNext/>
        <w:tabs>
          <w:tab w:val="clear" w:pos="720"/>
        </w:tabs>
        <w:spacing w:line="320" w:lineRule="exact"/>
        <w:ind w:left="1264" w:right="1264" w:firstLine="0"/>
        <w:jc w:val="left"/>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8</w:t>
      </w:r>
      <w:r w:rsidRPr="00C5500B">
        <w:rPr>
          <w:sz w:val="21"/>
          <w:szCs w:val="21"/>
          <w:lang w:val="fr-FR" w:eastAsia="zh-CN"/>
        </w:rPr>
        <w:br/>
      </w:r>
      <w:r w:rsidRPr="00C5500B">
        <w:rPr>
          <w:rFonts w:eastAsia="SimHei" w:hint="eastAsia"/>
          <w:sz w:val="21"/>
          <w:szCs w:val="21"/>
          <w:lang w:val="fr-FR" w:eastAsia="zh-CN"/>
        </w:rPr>
        <w:t>按中心分列技术和职业文凭的人数分布</w:t>
      </w:r>
    </w:p>
    <w:tbl>
      <w:tblPr>
        <w:tblW w:w="0" w:type="auto"/>
        <w:tblInd w:w="1276" w:type="dxa"/>
        <w:tblBorders>
          <w:top w:val="single" w:sz="4" w:space="0" w:color="auto"/>
        </w:tblBorders>
        <w:tblLayout w:type="fixed"/>
        <w:tblCellMar>
          <w:left w:w="0" w:type="dxa"/>
          <w:right w:w="0" w:type="dxa"/>
        </w:tblCellMar>
        <w:tblLook w:val="0000"/>
      </w:tblPr>
      <w:tblGrid>
        <w:gridCol w:w="1132"/>
        <w:gridCol w:w="1703"/>
        <w:gridCol w:w="712"/>
        <w:gridCol w:w="1063"/>
        <w:gridCol w:w="837"/>
        <w:gridCol w:w="977"/>
        <w:gridCol w:w="714"/>
      </w:tblGrid>
      <w:tr w:rsidR="00426550" w:rsidRPr="00C5500B" w:rsidTr="00BA2F27">
        <w:trPr>
          <w:trHeight w:val="240"/>
          <w:tblHeader/>
        </w:trPr>
        <w:tc>
          <w:tcPr>
            <w:tcW w:w="1132" w:type="dxa"/>
            <w:vMerge w:val="restart"/>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中心</w:t>
            </w:r>
          </w:p>
        </w:tc>
        <w:tc>
          <w:tcPr>
            <w:tcW w:w="1703" w:type="dxa"/>
            <w:vMerge w:val="restart"/>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科目</w:t>
            </w:r>
          </w:p>
        </w:tc>
        <w:tc>
          <w:tcPr>
            <w:tcW w:w="1775" w:type="dxa"/>
            <w:gridSpan w:val="2"/>
            <w:tcBorders>
              <w:top w:val="single" w:sz="4" w:space="0" w:color="auto"/>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男孩</w:t>
            </w:r>
          </w:p>
        </w:tc>
        <w:tc>
          <w:tcPr>
            <w:tcW w:w="1814" w:type="dxa"/>
            <w:gridSpan w:val="2"/>
            <w:tcBorders>
              <w:top w:val="single" w:sz="4" w:space="0" w:color="auto"/>
              <w:left w:val="single" w:sz="24" w:space="0" w:color="FFFFFF"/>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女孩</w:t>
            </w:r>
          </w:p>
        </w:tc>
        <w:tc>
          <w:tcPr>
            <w:tcW w:w="714" w:type="dxa"/>
            <w:vMerge w:val="restart"/>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总计</w:t>
            </w:r>
          </w:p>
        </w:tc>
      </w:tr>
      <w:tr w:rsidR="00426550" w:rsidRPr="00C5500B" w:rsidTr="00BA2F27">
        <w:trPr>
          <w:trHeight w:val="240"/>
        </w:trPr>
        <w:tc>
          <w:tcPr>
            <w:tcW w:w="1132" w:type="dxa"/>
            <w:vMerge/>
            <w:tcBorders>
              <w:top w:val="single" w:sz="12"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rPr>
            </w:pPr>
          </w:p>
        </w:tc>
        <w:tc>
          <w:tcPr>
            <w:tcW w:w="1703" w:type="dxa"/>
            <w:vMerge/>
            <w:tcBorders>
              <w:top w:val="single" w:sz="12" w:space="0" w:color="auto"/>
              <w:bottom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rPr>
            </w:pPr>
          </w:p>
        </w:tc>
        <w:tc>
          <w:tcPr>
            <w:tcW w:w="71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1063" w:type="dxa"/>
            <w:tcBorders>
              <w:top w:val="single" w:sz="4" w:space="0" w:color="auto"/>
              <w:bottom w:val="single" w:sz="12" w:space="0" w:color="auto"/>
              <w:right w:val="single" w:sz="24" w:space="0" w:color="FFFFFF"/>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百分比</w:t>
            </w:r>
          </w:p>
        </w:tc>
        <w:tc>
          <w:tcPr>
            <w:tcW w:w="837"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97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r w:rsidRPr="00C5500B">
              <w:rPr>
                <w:rFonts w:eastAsia="楷体" w:hint="eastAsia"/>
                <w:sz w:val="21"/>
                <w:szCs w:val="21"/>
                <w:lang w:val="fr-FR" w:eastAsia="zh-CN"/>
              </w:rPr>
              <w:t>百分比</w:t>
            </w:r>
          </w:p>
        </w:tc>
        <w:tc>
          <w:tcPr>
            <w:tcW w:w="714" w:type="dxa"/>
            <w:vMerge/>
            <w:tcBorders>
              <w:top w:val="single" w:sz="12"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p>
        </w:tc>
      </w:tr>
      <w:tr w:rsidR="00426550" w:rsidRPr="00C5500B" w:rsidTr="00BA2F27">
        <w:trPr>
          <w:trHeight w:val="240"/>
        </w:trPr>
        <w:tc>
          <w:tcPr>
            <w:tcW w:w="1132"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利伯维尔</w:t>
            </w:r>
          </w:p>
        </w:tc>
        <w:tc>
          <w:tcPr>
            <w:tcW w:w="1703"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助理会计</w:t>
            </w:r>
          </w:p>
        </w:tc>
        <w:tc>
          <w:tcPr>
            <w:tcW w:w="712"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71</w:t>
            </w:r>
          </w:p>
        </w:tc>
        <w:tc>
          <w:tcPr>
            <w:tcW w:w="1063" w:type="dxa"/>
            <w:tcBorders>
              <w:top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82.56</w:t>
            </w:r>
          </w:p>
        </w:tc>
        <w:tc>
          <w:tcPr>
            <w:tcW w:w="83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220</w:t>
            </w:r>
          </w:p>
        </w:tc>
        <w:tc>
          <w:tcPr>
            <w:tcW w:w="97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68.30</w:t>
            </w:r>
          </w:p>
        </w:tc>
        <w:tc>
          <w:tcPr>
            <w:tcW w:w="714"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291</w:t>
            </w:r>
          </w:p>
        </w:tc>
      </w:tr>
      <w:tr w:rsidR="00426550" w:rsidRPr="00C5500B" w:rsidTr="00BA2F27">
        <w:trPr>
          <w:trHeight w:val="240"/>
        </w:trPr>
        <w:tc>
          <w:tcPr>
            <w:tcW w:w="1132"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1703"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速记员</w:t>
            </w:r>
          </w:p>
        </w:tc>
        <w:tc>
          <w:tcPr>
            <w:tcW w:w="712"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w:t>
            </w:r>
          </w:p>
        </w:tc>
        <w:tc>
          <w:tcPr>
            <w:tcW w:w="1063"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5.81</w:t>
            </w:r>
          </w:p>
        </w:tc>
        <w:tc>
          <w:tcPr>
            <w:tcW w:w="83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85</w:t>
            </w:r>
          </w:p>
        </w:tc>
        <w:tc>
          <w:tcPr>
            <w:tcW w:w="97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26.4</w:t>
            </w:r>
          </w:p>
        </w:tc>
        <w:tc>
          <w:tcPr>
            <w:tcW w:w="714"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90</w:t>
            </w:r>
          </w:p>
        </w:tc>
      </w:tr>
      <w:tr w:rsidR="00426550" w:rsidRPr="00C5500B" w:rsidTr="00BA2F27">
        <w:trPr>
          <w:trHeight w:val="240"/>
        </w:trPr>
        <w:tc>
          <w:tcPr>
            <w:tcW w:w="1132"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1703"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银行职员</w:t>
            </w:r>
          </w:p>
        </w:tc>
        <w:tc>
          <w:tcPr>
            <w:tcW w:w="712"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c>
          <w:tcPr>
            <w:tcW w:w="1063"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11.63</w:t>
            </w:r>
          </w:p>
        </w:tc>
        <w:tc>
          <w:tcPr>
            <w:tcW w:w="83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17</w:t>
            </w:r>
          </w:p>
        </w:tc>
        <w:tc>
          <w:tcPr>
            <w:tcW w:w="97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5.3</w:t>
            </w:r>
          </w:p>
        </w:tc>
        <w:tc>
          <w:tcPr>
            <w:tcW w:w="714"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27</w:t>
            </w:r>
          </w:p>
        </w:tc>
      </w:tr>
      <w:tr w:rsidR="00426550" w:rsidRPr="00C5500B" w:rsidTr="00BA2F27">
        <w:trPr>
          <w:trHeight w:val="240"/>
        </w:trPr>
        <w:tc>
          <w:tcPr>
            <w:tcW w:w="1132" w:type="dxa"/>
            <w:tcBorders>
              <w:top w:val="single" w:sz="4" w:space="0" w:color="auto"/>
              <w:bottom w:val="single" w:sz="4"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703" w:type="dxa"/>
            <w:tcBorders>
              <w:top w:val="single" w:sz="4" w:space="0" w:color="auto"/>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rPr>
            </w:pPr>
          </w:p>
        </w:tc>
        <w:tc>
          <w:tcPr>
            <w:tcW w:w="712"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86</w:t>
            </w:r>
          </w:p>
        </w:tc>
        <w:tc>
          <w:tcPr>
            <w:tcW w:w="1063" w:type="dxa"/>
            <w:tcBorders>
              <w:top w:val="single" w:sz="4" w:space="0" w:color="auto"/>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83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322</w:t>
            </w:r>
          </w:p>
        </w:tc>
        <w:tc>
          <w:tcPr>
            <w:tcW w:w="97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714"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408</w:t>
            </w:r>
          </w:p>
        </w:tc>
      </w:tr>
      <w:tr w:rsidR="00426550" w:rsidRPr="00C5500B" w:rsidTr="00BA2F27">
        <w:trPr>
          <w:trHeight w:val="240"/>
        </w:trPr>
        <w:tc>
          <w:tcPr>
            <w:tcW w:w="1132"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让蒂尔港</w:t>
            </w:r>
          </w:p>
        </w:tc>
        <w:tc>
          <w:tcPr>
            <w:tcW w:w="1703"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助理会计</w:t>
            </w:r>
          </w:p>
        </w:tc>
        <w:tc>
          <w:tcPr>
            <w:tcW w:w="712"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29</w:t>
            </w:r>
          </w:p>
        </w:tc>
        <w:tc>
          <w:tcPr>
            <w:tcW w:w="1063" w:type="dxa"/>
            <w:tcBorders>
              <w:top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87.88</w:t>
            </w:r>
          </w:p>
        </w:tc>
        <w:tc>
          <w:tcPr>
            <w:tcW w:w="83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64</w:t>
            </w:r>
          </w:p>
        </w:tc>
        <w:tc>
          <w:tcPr>
            <w:tcW w:w="97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67.4</w:t>
            </w:r>
          </w:p>
        </w:tc>
        <w:tc>
          <w:tcPr>
            <w:tcW w:w="714"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93</w:t>
            </w:r>
          </w:p>
        </w:tc>
      </w:tr>
      <w:tr w:rsidR="00426550" w:rsidRPr="00C5500B" w:rsidTr="00BA2F27">
        <w:trPr>
          <w:trHeight w:val="240"/>
        </w:trPr>
        <w:tc>
          <w:tcPr>
            <w:tcW w:w="1132"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1703"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速记员</w:t>
            </w:r>
          </w:p>
        </w:tc>
        <w:tc>
          <w:tcPr>
            <w:tcW w:w="712"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w:t>
            </w:r>
          </w:p>
        </w:tc>
        <w:tc>
          <w:tcPr>
            <w:tcW w:w="1063"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12.12</w:t>
            </w:r>
          </w:p>
        </w:tc>
        <w:tc>
          <w:tcPr>
            <w:tcW w:w="83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31</w:t>
            </w:r>
          </w:p>
        </w:tc>
        <w:tc>
          <w:tcPr>
            <w:tcW w:w="97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32.6</w:t>
            </w:r>
          </w:p>
        </w:tc>
        <w:tc>
          <w:tcPr>
            <w:tcW w:w="714"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35</w:t>
            </w:r>
          </w:p>
        </w:tc>
      </w:tr>
      <w:tr w:rsidR="00426550" w:rsidRPr="00C5500B" w:rsidTr="00BA2F27">
        <w:trPr>
          <w:trHeight w:val="240"/>
        </w:trPr>
        <w:tc>
          <w:tcPr>
            <w:tcW w:w="1132" w:type="dxa"/>
            <w:tcBorders>
              <w:top w:val="single" w:sz="4" w:space="0" w:color="auto"/>
              <w:bottom w:val="single" w:sz="4"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703" w:type="dxa"/>
            <w:tcBorders>
              <w:top w:val="single" w:sz="4" w:space="0" w:color="auto"/>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rPr>
            </w:pPr>
          </w:p>
        </w:tc>
        <w:tc>
          <w:tcPr>
            <w:tcW w:w="712"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33</w:t>
            </w:r>
          </w:p>
        </w:tc>
        <w:tc>
          <w:tcPr>
            <w:tcW w:w="1063" w:type="dxa"/>
            <w:tcBorders>
              <w:top w:val="single" w:sz="4" w:space="0" w:color="auto"/>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83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95</w:t>
            </w:r>
          </w:p>
        </w:tc>
        <w:tc>
          <w:tcPr>
            <w:tcW w:w="97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714"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128</w:t>
            </w:r>
          </w:p>
        </w:tc>
      </w:tr>
      <w:tr w:rsidR="00426550" w:rsidRPr="00C5500B" w:rsidTr="00BA2F27">
        <w:trPr>
          <w:trHeight w:val="240"/>
        </w:trPr>
        <w:tc>
          <w:tcPr>
            <w:tcW w:w="1132"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弗朗斯维尔</w:t>
            </w:r>
          </w:p>
        </w:tc>
        <w:tc>
          <w:tcPr>
            <w:tcW w:w="1703"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助理会计</w:t>
            </w:r>
          </w:p>
        </w:tc>
        <w:tc>
          <w:tcPr>
            <w:tcW w:w="712"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w:t>
            </w:r>
          </w:p>
        </w:tc>
        <w:tc>
          <w:tcPr>
            <w:tcW w:w="1063" w:type="dxa"/>
            <w:tcBorders>
              <w:top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100</w:t>
            </w:r>
          </w:p>
        </w:tc>
        <w:tc>
          <w:tcPr>
            <w:tcW w:w="83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w:t>
            </w:r>
          </w:p>
        </w:tc>
        <w:tc>
          <w:tcPr>
            <w:tcW w:w="97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38.1</w:t>
            </w:r>
          </w:p>
        </w:tc>
        <w:tc>
          <w:tcPr>
            <w:tcW w:w="714"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r>
      <w:tr w:rsidR="00426550" w:rsidRPr="00C5500B" w:rsidTr="00BA2F27">
        <w:trPr>
          <w:trHeight w:val="240"/>
        </w:trPr>
        <w:tc>
          <w:tcPr>
            <w:tcW w:w="1132"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1703"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速记员</w:t>
            </w:r>
          </w:p>
        </w:tc>
        <w:tc>
          <w:tcPr>
            <w:tcW w:w="712"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1063"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83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13</w:t>
            </w:r>
          </w:p>
        </w:tc>
        <w:tc>
          <w:tcPr>
            <w:tcW w:w="97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61.9</w:t>
            </w:r>
          </w:p>
        </w:tc>
        <w:tc>
          <w:tcPr>
            <w:tcW w:w="714"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13</w:t>
            </w:r>
          </w:p>
        </w:tc>
      </w:tr>
      <w:tr w:rsidR="00426550" w:rsidRPr="00C5500B" w:rsidTr="00BA2F27">
        <w:trPr>
          <w:trHeight w:val="240"/>
        </w:trPr>
        <w:tc>
          <w:tcPr>
            <w:tcW w:w="1132" w:type="dxa"/>
            <w:tcBorders>
              <w:top w:val="single" w:sz="4" w:space="0" w:color="auto"/>
              <w:bottom w:val="single" w:sz="4"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703" w:type="dxa"/>
            <w:tcBorders>
              <w:top w:val="single" w:sz="4" w:space="0" w:color="auto"/>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rPr>
            </w:pPr>
          </w:p>
        </w:tc>
        <w:tc>
          <w:tcPr>
            <w:tcW w:w="712"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w:t>
            </w:r>
          </w:p>
        </w:tc>
        <w:tc>
          <w:tcPr>
            <w:tcW w:w="1063" w:type="dxa"/>
            <w:tcBorders>
              <w:top w:val="single" w:sz="4" w:space="0" w:color="auto"/>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83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21</w:t>
            </w:r>
          </w:p>
        </w:tc>
        <w:tc>
          <w:tcPr>
            <w:tcW w:w="977"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714" w:type="dxa"/>
            <w:tcBorders>
              <w:top w:val="single" w:sz="4" w:space="0" w:color="auto"/>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23</w:t>
            </w:r>
          </w:p>
        </w:tc>
      </w:tr>
      <w:tr w:rsidR="00426550" w:rsidRPr="00C5500B" w:rsidTr="00BA2F27">
        <w:trPr>
          <w:trHeight w:val="240"/>
        </w:trPr>
        <w:tc>
          <w:tcPr>
            <w:tcW w:w="1132"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穆依拉</w:t>
            </w:r>
          </w:p>
        </w:tc>
        <w:tc>
          <w:tcPr>
            <w:tcW w:w="1703" w:type="dxa"/>
            <w:tcBorders>
              <w:top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助理会计</w:t>
            </w:r>
          </w:p>
        </w:tc>
        <w:tc>
          <w:tcPr>
            <w:tcW w:w="712"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w:t>
            </w:r>
          </w:p>
        </w:tc>
        <w:tc>
          <w:tcPr>
            <w:tcW w:w="1063" w:type="dxa"/>
            <w:tcBorders>
              <w:top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100</w:t>
            </w:r>
          </w:p>
        </w:tc>
        <w:tc>
          <w:tcPr>
            <w:tcW w:w="83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13</w:t>
            </w:r>
          </w:p>
        </w:tc>
        <w:tc>
          <w:tcPr>
            <w:tcW w:w="977"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56.5</w:t>
            </w:r>
          </w:p>
        </w:tc>
        <w:tc>
          <w:tcPr>
            <w:tcW w:w="714" w:type="dxa"/>
            <w:tcBorders>
              <w:top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w:t>
            </w:r>
          </w:p>
        </w:tc>
      </w:tr>
      <w:tr w:rsidR="00426550" w:rsidRPr="00C5500B" w:rsidTr="00BA2F27">
        <w:trPr>
          <w:trHeight w:val="240"/>
        </w:trPr>
        <w:tc>
          <w:tcPr>
            <w:tcW w:w="1132"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1703"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速记员</w:t>
            </w:r>
          </w:p>
        </w:tc>
        <w:tc>
          <w:tcPr>
            <w:tcW w:w="712"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1063"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0</w:t>
            </w:r>
          </w:p>
        </w:tc>
        <w:tc>
          <w:tcPr>
            <w:tcW w:w="83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c>
          <w:tcPr>
            <w:tcW w:w="97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43.5</w:t>
            </w:r>
          </w:p>
        </w:tc>
        <w:tc>
          <w:tcPr>
            <w:tcW w:w="714"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r>
      <w:tr w:rsidR="00426550" w:rsidRPr="00C5500B" w:rsidTr="00BA2F27">
        <w:trPr>
          <w:trHeight w:val="240"/>
        </w:trPr>
        <w:tc>
          <w:tcPr>
            <w:tcW w:w="1132" w:type="dxa"/>
            <w:tcBorders>
              <w:top w:val="single" w:sz="4" w:space="0" w:color="auto"/>
              <w:bottom w:val="single" w:sz="12"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703" w:type="dxa"/>
            <w:tcBorders>
              <w:top w:val="single" w:sz="4" w:space="0" w:color="auto"/>
              <w:bottom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rPr>
            </w:pPr>
          </w:p>
        </w:tc>
        <w:tc>
          <w:tcPr>
            <w:tcW w:w="71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5</w:t>
            </w:r>
          </w:p>
        </w:tc>
        <w:tc>
          <w:tcPr>
            <w:tcW w:w="1063" w:type="dxa"/>
            <w:tcBorders>
              <w:top w:val="single" w:sz="4" w:space="0" w:color="auto"/>
              <w:bottom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83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23</w:t>
            </w:r>
          </w:p>
        </w:tc>
        <w:tc>
          <w:tcPr>
            <w:tcW w:w="97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100</w:t>
            </w:r>
          </w:p>
        </w:tc>
        <w:tc>
          <w:tcPr>
            <w:tcW w:w="714"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28</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职业教育和技能发展部，</w:t>
      </w:r>
      <w:r w:rsidRPr="00C5500B">
        <w:rPr>
          <w:rFonts w:hint="eastAsia"/>
          <w:sz w:val="21"/>
          <w:szCs w:val="21"/>
          <w:lang w:val="fr-FR" w:eastAsia="zh-CN"/>
        </w:rPr>
        <w:t>2007</w:t>
      </w:r>
      <w:r w:rsidRPr="00C5500B">
        <w:rPr>
          <w:rFonts w:hint="eastAsia"/>
          <w:sz w:val="21"/>
          <w:szCs w:val="21"/>
          <w:lang w:val="fr-FR" w:eastAsia="zh-CN"/>
        </w:rPr>
        <w:t>学年。</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高等教育</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2003</w:t>
      </w:r>
      <w:r w:rsidRPr="00C5500B">
        <w:rPr>
          <w:rFonts w:hint="eastAsia"/>
          <w:sz w:val="21"/>
          <w:szCs w:val="21"/>
          <w:lang w:val="fr-FR" w:eastAsia="zh-CN"/>
        </w:rPr>
        <w:t>年的数据表明大学入学不平等现象严重。女孩人数刚达到总人数的三分之一。男孩占</w:t>
      </w:r>
      <w:r w:rsidRPr="00C5500B">
        <w:rPr>
          <w:rFonts w:hint="eastAsia"/>
          <w:sz w:val="21"/>
          <w:szCs w:val="21"/>
          <w:lang w:val="fr-FR" w:eastAsia="zh-CN"/>
        </w:rPr>
        <w:t>64.43%</w:t>
      </w:r>
      <w:r w:rsidRPr="00C5500B">
        <w:rPr>
          <w:rFonts w:hint="eastAsia"/>
          <w:sz w:val="21"/>
          <w:szCs w:val="21"/>
          <w:lang w:val="fr-FR" w:eastAsia="zh-CN"/>
        </w:rPr>
        <w:t>，女孩占</w:t>
      </w:r>
      <w:r w:rsidRPr="00C5500B">
        <w:rPr>
          <w:rFonts w:hint="eastAsia"/>
          <w:sz w:val="21"/>
          <w:szCs w:val="21"/>
          <w:lang w:val="fr-FR" w:eastAsia="zh-CN"/>
        </w:rPr>
        <w:t>35.57%</w:t>
      </w:r>
      <w:r w:rsidRPr="00C5500B">
        <w:rPr>
          <w:rFonts w:hint="eastAsia"/>
          <w:sz w:val="21"/>
          <w:szCs w:val="21"/>
          <w:lang w:val="fr-FR" w:eastAsia="zh-CN"/>
        </w:rPr>
        <w:t>。总体来看，我们注意二者差异很大。女孩在文学、法律和医学领域的比例高于</w:t>
      </w:r>
      <w:r w:rsidRPr="00C5500B">
        <w:rPr>
          <w:rFonts w:hint="eastAsia"/>
          <w:sz w:val="21"/>
          <w:szCs w:val="21"/>
          <w:lang w:val="fr-FR" w:eastAsia="zh-CN"/>
        </w:rPr>
        <w:t>30%</w:t>
      </w:r>
      <w:r w:rsidRPr="00C5500B">
        <w:rPr>
          <w:rFonts w:hint="eastAsia"/>
          <w:sz w:val="21"/>
          <w:szCs w:val="21"/>
          <w:lang w:val="fr-FR" w:eastAsia="zh-CN"/>
        </w:rPr>
        <w:t>，但在纯科学领域比例很低。</w:t>
      </w:r>
    </w:p>
    <w:p w:rsidR="00426550" w:rsidRPr="00C5500B" w:rsidRDefault="00426550" w:rsidP="00426550">
      <w:pPr>
        <w:pStyle w:val="DTpara"/>
        <w:keepNext/>
        <w:tabs>
          <w:tab w:val="clear" w:pos="720"/>
        </w:tabs>
        <w:spacing w:line="320" w:lineRule="exact"/>
        <w:ind w:left="1264" w:right="1264" w:firstLine="0"/>
        <w:jc w:val="left"/>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9</w:t>
      </w:r>
      <w:r w:rsidRPr="00C5500B">
        <w:rPr>
          <w:sz w:val="21"/>
          <w:szCs w:val="21"/>
          <w:lang w:val="fr-FR" w:eastAsia="zh-CN"/>
        </w:rPr>
        <w:br/>
      </w:r>
      <w:r w:rsidRPr="00C5500B">
        <w:rPr>
          <w:rFonts w:eastAsia="SimHei" w:hint="eastAsia"/>
          <w:sz w:val="21"/>
          <w:szCs w:val="21"/>
          <w:lang w:val="fr-FR" w:eastAsia="zh-CN"/>
        </w:rPr>
        <w:t>大学系科与性别分布</w:t>
      </w:r>
    </w:p>
    <w:tbl>
      <w:tblPr>
        <w:tblW w:w="0" w:type="auto"/>
        <w:tblInd w:w="1276" w:type="dxa"/>
        <w:tblBorders>
          <w:top w:val="single" w:sz="4" w:space="0" w:color="auto"/>
        </w:tblBorders>
        <w:tblLayout w:type="fixed"/>
        <w:tblCellMar>
          <w:left w:w="0" w:type="dxa"/>
          <w:right w:w="0" w:type="dxa"/>
        </w:tblCellMar>
        <w:tblLook w:val="0000"/>
      </w:tblPr>
      <w:tblGrid>
        <w:gridCol w:w="2268"/>
        <w:gridCol w:w="1418"/>
        <w:gridCol w:w="567"/>
        <w:gridCol w:w="708"/>
        <w:gridCol w:w="709"/>
        <w:gridCol w:w="709"/>
        <w:gridCol w:w="849"/>
      </w:tblGrid>
      <w:tr w:rsidR="00426550" w:rsidRPr="00C5500B" w:rsidTr="00BA2F27">
        <w:trPr>
          <w:trHeight w:val="240"/>
          <w:tblHeader/>
        </w:trPr>
        <w:tc>
          <w:tcPr>
            <w:tcW w:w="2268" w:type="dxa"/>
            <w:vMerge w:val="restart"/>
            <w:tcBorders>
              <w:top w:val="single" w:sz="4" w:space="0" w:color="auto"/>
            </w:tcBorders>
            <w:vAlign w:val="bottom"/>
          </w:tcPr>
          <w:p w:rsidR="00426550" w:rsidRPr="00C5500B" w:rsidRDefault="00426550" w:rsidP="00BA2F27">
            <w:pPr>
              <w:pStyle w:val="DTpara"/>
              <w:tabs>
                <w:tab w:val="clear" w:pos="720"/>
              </w:tabs>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大学（学院）</w:t>
            </w:r>
          </w:p>
        </w:tc>
        <w:tc>
          <w:tcPr>
            <w:tcW w:w="1418" w:type="dxa"/>
            <w:vMerge w:val="restart"/>
            <w:tcBorders>
              <w:top w:val="single" w:sz="4" w:space="0" w:color="auto"/>
            </w:tcBorders>
            <w:vAlign w:val="bottom"/>
          </w:tcPr>
          <w:p w:rsidR="00426550" w:rsidRPr="00C5500B" w:rsidRDefault="00426550" w:rsidP="00BA2F27">
            <w:pPr>
              <w:pStyle w:val="DTpara"/>
              <w:tabs>
                <w:tab w:val="clear" w:pos="720"/>
              </w:tabs>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地点</w:t>
            </w:r>
          </w:p>
        </w:tc>
        <w:tc>
          <w:tcPr>
            <w:tcW w:w="1275" w:type="dxa"/>
            <w:gridSpan w:val="2"/>
            <w:tcBorders>
              <w:top w:val="single" w:sz="4" w:space="0" w:color="auto"/>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男性</w:t>
            </w:r>
          </w:p>
        </w:tc>
        <w:tc>
          <w:tcPr>
            <w:tcW w:w="1418" w:type="dxa"/>
            <w:gridSpan w:val="2"/>
            <w:tcBorders>
              <w:top w:val="single" w:sz="4" w:space="0" w:color="auto"/>
              <w:left w:val="single" w:sz="24" w:space="0" w:color="FFFFFF"/>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女性</w:t>
            </w:r>
          </w:p>
        </w:tc>
        <w:tc>
          <w:tcPr>
            <w:tcW w:w="849" w:type="dxa"/>
            <w:vMerge w:val="restart"/>
            <w:tcBorders>
              <w:top w:val="single" w:sz="4" w:space="0" w:color="auto"/>
            </w:tcBorders>
            <w:vAlign w:val="bottom"/>
          </w:tcPr>
          <w:p w:rsidR="00426550" w:rsidRPr="00C5500B" w:rsidRDefault="00426550" w:rsidP="00BA2F27">
            <w:pPr>
              <w:pStyle w:val="DTpara"/>
              <w:tabs>
                <w:tab w:val="clear" w:pos="720"/>
              </w:tabs>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总计</w:t>
            </w:r>
          </w:p>
        </w:tc>
      </w:tr>
      <w:tr w:rsidR="00426550" w:rsidRPr="00C5500B" w:rsidTr="00BA2F27">
        <w:trPr>
          <w:trHeight w:val="240"/>
          <w:tblHeader/>
        </w:trPr>
        <w:tc>
          <w:tcPr>
            <w:tcW w:w="2268" w:type="dxa"/>
            <w:vMerge/>
            <w:tcBorders>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KaiTi_GB2312"/>
                <w:sz w:val="21"/>
                <w:szCs w:val="21"/>
                <w:lang w:val="fr-FR" w:eastAsia="zh-CN"/>
              </w:rPr>
            </w:pPr>
          </w:p>
        </w:tc>
        <w:tc>
          <w:tcPr>
            <w:tcW w:w="1418" w:type="dxa"/>
            <w:vMerge/>
            <w:tcBorders>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KaiTi_GB2312"/>
                <w:sz w:val="21"/>
                <w:szCs w:val="21"/>
                <w:lang w:val="fr-FR" w:eastAsia="zh-CN"/>
              </w:rPr>
            </w:pPr>
          </w:p>
        </w:tc>
        <w:tc>
          <w:tcPr>
            <w:tcW w:w="56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708" w:type="dxa"/>
            <w:tcBorders>
              <w:top w:val="single" w:sz="4" w:space="0" w:color="auto"/>
              <w:bottom w:val="single" w:sz="12" w:space="0" w:color="auto"/>
              <w:right w:val="single" w:sz="24" w:space="0" w:color="FFFFFF"/>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百分比</w:t>
            </w:r>
          </w:p>
        </w:tc>
        <w:tc>
          <w:tcPr>
            <w:tcW w:w="709"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709" w:type="dxa"/>
            <w:tcBorders>
              <w:top w:val="single" w:sz="4" w:space="0" w:color="auto"/>
              <w:bottom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百分比</w:t>
            </w:r>
          </w:p>
        </w:tc>
        <w:tc>
          <w:tcPr>
            <w:tcW w:w="849" w:type="dxa"/>
            <w:vMerge/>
            <w:tcBorders>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KaiTi_GB2312"/>
                <w:sz w:val="21"/>
                <w:szCs w:val="21"/>
                <w:lang w:val="fr-FR" w:eastAsia="zh-CN"/>
              </w:rPr>
            </w:pPr>
          </w:p>
        </w:tc>
      </w:tr>
      <w:tr w:rsidR="00426550" w:rsidRPr="00C5500B" w:rsidTr="00BA2F27">
        <w:trPr>
          <w:trHeight w:val="240"/>
        </w:trPr>
        <w:tc>
          <w:tcPr>
            <w:tcW w:w="2268"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文学</w:t>
            </w:r>
          </w:p>
        </w:tc>
        <w:tc>
          <w:tcPr>
            <w:tcW w:w="1418" w:type="dxa"/>
            <w:vMerge w:val="restart"/>
            <w:tcBorders>
              <w:top w:val="single" w:sz="12" w:space="0" w:color="auto"/>
            </w:tcBorders>
          </w:tcPr>
          <w:p w:rsidR="00426550" w:rsidRPr="00C5500B" w:rsidRDefault="00426550" w:rsidP="00BA2F27">
            <w:pPr>
              <w:pStyle w:val="DTpara"/>
              <w:tabs>
                <w:tab w:val="clear" w:pos="720"/>
              </w:tabs>
              <w:spacing w:line="320" w:lineRule="exact"/>
              <w:ind w:left="0" w:right="0" w:firstLine="0"/>
              <w:jc w:val="left"/>
              <w:rPr>
                <w:sz w:val="21"/>
                <w:szCs w:val="21"/>
                <w:lang w:val="fr-FR" w:eastAsia="zh-CN"/>
              </w:rPr>
            </w:pPr>
            <w:r w:rsidRPr="00C5500B">
              <w:rPr>
                <w:rFonts w:hint="eastAsia"/>
                <w:sz w:val="21"/>
                <w:szCs w:val="21"/>
                <w:lang w:val="fr-FR" w:eastAsia="zh-CN"/>
              </w:rPr>
              <w:t>利伯维尔</w:t>
            </w:r>
          </w:p>
        </w:tc>
        <w:tc>
          <w:tcPr>
            <w:tcW w:w="56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2 383</w:t>
            </w:r>
          </w:p>
        </w:tc>
        <w:tc>
          <w:tcPr>
            <w:tcW w:w="708" w:type="dxa"/>
            <w:tcBorders>
              <w:top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59.32</w:t>
            </w:r>
          </w:p>
        </w:tc>
        <w:tc>
          <w:tcPr>
            <w:tcW w:w="709"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1 634</w:t>
            </w:r>
          </w:p>
        </w:tc>
        <w:tc>
          <w:tcPr>
            <w:tcW w:w="709" w:type="dxa"/>
            <w:tcBorders>
              <w:top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40.68</w:t>
            </w:r>
          </w:p>
        </w:tc>
        <w:tc>
          <w:tcPr>
            <w:tcW w:w="849"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4 017</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法律</w:t>
            </w:r>
            <w:r w:rsidRPr="00C5500B">
              <w:rPr>
                <w:sz w:val="21"/>
                <w:szCs w:val="21"/>
                <w:lang w:val="fr-FR" w:eastAsia="zh-CN"/>
              </w:rPr>
              <w:t>/</w:t>
            </w:r>
            <w:r w:rsidRPr="00C5500B">
              <w:rPr>
                <w:rFonts w:hint="eastAsia"/>
                <w:sz w:val="21"/>
                <w:szCs w:val="21"/>
                <w:lang w:val="fr-FR" w:eastAsia="zh-CN"/>
              </w:rPr>
              <w:t>经济学</w:t>
            </w:r>
          </w:p>
        </w:tc>
        <w:tc>
          <w:tcPr>
            <w:tcW w:w="1418" w:type="dxa"/>
            <w:vMerge/>
          </w:tcPr>
          <w:p w:rsidR="00426550" w:rsidRPr="00C5500B" w:rsidRDefault="00426550" w:rsidP="00426550">
            <w:pPr>
              <w:pStyle w:val="DTpara"/>
              <w:numPr>
                <w:ilvl w:val="0"/>
                <w:numId w:val="11"/>
              </w:numPr>
              <w:spacing w:line="320" w:lineRule="exact"/>
              <w:ind w:left="0" w:right="0"/>
              <w:jc w:val="left"/>
              <w:rPr>
                <w:sz w:val="21"/>
                <w:szCs w:val="21"/>
                <w:lang w:val="fr-FR" w:eastAsia="zh-CN"/>
              </w:rPr>
            </w:pP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1 341</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69.16</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598</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30.84</w:t>
            </w: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1 939</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sz w:val="21"/>
                <w:szCs w:val="21"/>
                <w:lang w:val="fr-FR" w:eastAsia="zh-CN"/>
              </w:rPr>
              <w:t>UOB</w:t>
            </w:r>
            <w:r w:rsidRPr="00C5500B">
              <w:rPr>
                <w:rFonts w:hint="eastAsia"/>
                <w:sz w:val="21"/>
                <w:szCs w:val="21"/>
                <w:lang w:val="fr-FR" w:eastAsia="zh-CN"/>
              </w:rPr>
              <w:t>小计</w:t>
            </w:r>
          </w:p>
        </w:tc>
        <w:tc>
          <w:tcPr>
            <w:tcW w:w="1418" w:type="dxa"/>
            <w:vMerge/>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3 724</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2 232</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5 956</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医学院</w:t>
            </w:r>
          </w:p>
        </w:tc>
        <w:tc>
          <w:tcPr>
            <w:tcW w:w="1418" w:type="dxa"/>
            <w:vMerge w:val="restart"/>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河口奥文多</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489</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57.6</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368</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42.94</w:t>
            </w: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科学和卫生大学小计</w:t>
            </w:r>
          </w:p>
        </w:tc>
        <w:tc>
          <w:tcPr>
            <w:tcW w:w="1418" w:type="dxa"/>
            <w:vMerge/>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489</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368</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857</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马苏库综合工科学校</w:t>
            </w:r>
          </w:p>
        </w:tc>
        <w:tc>
          <w:tcPr>
            <w:tcW w:w="1418" w:type="dxa"/>
            <w:vMerge w:val="restart"/>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上奥果韦</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161</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85.64</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27</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14.36</w:t>
            </w: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188</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科学院</w:t>
            </w:r>
          </w:p>
        </w:tc>
        <w:tc>
          <w:tcPr>
            <w:tcW w:w="1418" w:type="dxa"/>
            <w:vMerge/>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511</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84.88</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91</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15.12</w:t>
            </w: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602</w:t>
            </w:r>
          </w:p>
        </w:tc>
      </w:tr>
      <w:tr w:rsidR="00426550" w:rsidRPr="00C5500B" w:rsidTr="00BA2F27">
        <w:trPr>
          <w:trHeight w:val="240"/>
        </w:trPr>
        <w:tc>
          <w:tcPr>
            <w:tcW w:w="226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农学和生物化学高等研究院</w:t>
            </w:r>
          </w:p>
        </w:tc>
        <w:tc>
          <w:tcPr>
            <w:tcW w:w="1418" w:type="dxa"/>
            <w:vMerge/>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85</w:t>
            </w:r>
          </w:p>
        </w:tc>
        <w:tc>
          <w:tcPr>
            <w:tcW w:w="708"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76.58</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26</w:t>
            </w:r>
          </w:p>
        </w:tc>
        <w:tc>
          <w:tcPr>
            <w:tcW w:w="709"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23.42</w:t>
            </w:r>
          </w:p>
        </w:tc>
        <w:tc>
          <w:tcPr>
            <w:tcW w:w="84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111</w:t>
            </w:r>
          </w:p>
        </w:tc>
      </w:tr>
      <w:tr w:rsidR="00426550" w:rsidRPr="00C5500B" w:rsidTr="00BA2F27">
        <w:trPr>
          <w:trHeight w:val="240"/>
        </w:trPr>
        <w:tc>
          <w:tcPr>
            <w:tcW w:w="2268"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马苏库科学和技术大学小计</w:t>
            </w:r>
          </w:p>
        </w:tc>
        <w:tc>
          <w:tcPr>
            <w:tcW w:w="1418" w:type="dxa"/>
            <w:vMerge/>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p>
        </w:tc>
        <w:tc>
          <w:tcPr>
            <w:tcW w:w="567"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757</w:t>
            </w:r>
          </w:p>
        </w:tc>
        <w:tc>
          <w:tcPr>
            <w:tcW w:w="708"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84.02</w:t>
            </w:r>
          </w:p>
        </w:tc>
        <w:tc>
          <w:tcPr>
            <w:tcW w:w="709"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144</w:t>
            </w:r>
          </w:p>
        </w:tc>
        <w:tc>
          <w:tcPr>
            <w:tcW w:w="709" w:type="dxa"/>
            <w:tcBorders>
              <w:bottom w:val="single" w:sz="4"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15.98</w:t>
            </w:r>
          </w:p>
        </w:tc>
        <w:tc>
          <w:tcPr>
            <w:tcW w:w="849"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901</w:t>
            </w:r>
          </w:p>
        </w:tc>
      </w:tr>
      <w:tr w:rsidR="00426550" w:rsidRPr="00C5500B" w:rsidTr="00BA2F27">
        <w:trPr>
          <w:trHeight w:val="240"/>
        </w:trPr>
        <w:tc>
          <w:tcPr>
            <w:tcW w:w="2268" w:type="dxa"/>
            <w:tcBorders>
              <w:top w:val="single" w:sz="4" w:space="0" w:color="auto"/>
              <w:bottom w:val="single" w:sz="12" w:space="0" w:color="auto"/>
            </w:tcBorders>
          </w:tcPr>
          <w:p w:rsidR="00426550" w:rsidRPr="00C5500B" w:rsidRDefault="00426550" w:rsidP="00BA2F27">
            <w:pPr>
              <w:pStyle w:val="DTpara"/>
              <w:tabs>
                <w:tab w:val="clear" w:pos="720"/>
                <w:tab w:val="left" w:pos="27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大学总计</w:t>
            </w:r>
          </w:p>
        </w:tc>
        <w:tc>
          <w:tcPr>
            <w:tcW w:w="1418" w:type="dxa"/>
            <w:tcBorders>
              <w:top w:val="single" w:sz="4" w:space="0" w:color="auto"/>
              <w:bottom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rFonts w:eastAsia="SimHei"/>
                <w:sz w:val="21"/>
                <w:szCs w:val="21"/>
                <w:lang w:val="fr-FR"/>
              </w:rPr>
            </w:pPr>
          </w:p>
        </w:tc>
        <w:tc>
          <w:tcPr>
            <w:tcW w:w="56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4 970</w:t>
            </w:r>
          </w:p>
        </w:tc>
        <w:tc>
          <w:tcPr>
            <w:tcW w:w="708" w:type="dxa"/>
            <w:tcBorders>
              <w:top w:val="single" w:sz="4" w:space="0" w:color="auto"/>
              <w:bottom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64.43</w:t>
            </w:r>
          </w:p>
        </w:tc>
        <w:tc>
          <w:tcPr>
            <w:tcW w:w="70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2 744</w:t>
            </w:r>
          </w:p>
        </w:tc>
        <w:tc>
          <w:tcPr>
            <w:tcW w:w="709" w:type="dxa"/>
            <w:tcBorders>
              <w:top w:val="single" w:sz="4" w:space="0" w:color="auto"/>
              <w:bottom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35.57</w:t>
            </w:r>
          </w:p>
        </w:tc>
        <w:tc>
          <w:tcPr>
            <w:tcW w:w="84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7 714</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 xml:space="preserve"> 2003-2004</w:t>
      </w:r>
      <w:r w:rsidRPr="00C5500B">
        <w:rPr>
          <w:rFonts w:hint="eastAsia"/>
          <w:sz w:val="21"/>
          <w:szCs w:val="21"/>
          <w:lang w:val="fr-FR" w:eastAsia="zh-CN"/>
        </w:rPr>
        <w:t>年高等教育统计年鉴。</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高等学校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在高等学校层面，我们注意到女孩的比例有很大增长，然而在技术教育高等师范学校和国家水利和林业学校方面远远落后。在国家高等秘书学校中，女孩占</w:t>
      </w:r>
      <w:r w:rsidRPr="00C5500B">
        <w:rPr>
          <w:rFonts w:hint="eastAsia"/>
          <w:sz w:val="21"/>
          <w:szCs w:val="21"/>
          <w:lang w:val="fr-FR" w:eastAsia="zh-CN"/>
        </w:rPr>
        <w:t>94.21%</w:t>
      </w:r>
      <w:r w:rsidRPr="00C5500B">
        <w:rPr>
          <w:rFonts w:hint="eastAsia"/>
          <w:sz w:val="21"/>
          <w:szCs w:val="21"/>
          <w:lang w:val="fr-FR" w:eastAsia="zh-CN"/>
        </w:rPr>
        <w:t>，男孩只占</w:t>
      </w:r>
      <w:r w:rsidRPr="00C5500B">
        <w:rPr>
          <w:rFonts w:hint="eastAsia"/>
          <w:sz w:val="21"/>
          <w:szCs w:val="21"/>
          <w:lang w:val="fr-FR" w:eastAsia="zh-CN"/>
        </w:rPr>
        <w:t>5.64%</w:t>
      </w:r>
      <w:r w:rsidRPr="00C5500B">
        <w:rPr>
          <w:rFonts w:hint="eastAsia"/>
          <w:sz w:val="21"/>
          <w:szCs w:val="21"/>
          <w:lang w:val="fr-FR" w:eastAsia="zh-CN"/>
        </w:rPr>
        <w:t>。在高等技术研究所，女孩（</w:t>
      </w:r>
      <w:r w:rsidRPr="00C5500B">
        <w:rPr>
          <w:rFonts w:hint="eastAsia"/>
          <w:sz w:val="21"/>
          <w:szCs w:val="21"/>
          <w:lang w:val="fr-FR" w:eastAsia="zh-CN"/>
        </w:rPr>
        <w:t>39.05%</w:t>
      </w:r>
      <w:r w:rsidRPr="00C5500B">
        <w:rPr>
          <w:rFonts w:hint="eastAsia"/>
          <w:sz w:val="21"/>
          <w:szCs w:val="21"/>
          <w:lang w:val="fr-FR" w:eastAsia="zh-CN"/>
        </w:rPr>
        <w:t>）和男孩（</w:t>
      </w:r>
      <w:r w:rsidRPr="00C5500B">
        <w:rPr>
          <w:rFonts w:hint="eastAsia"/>
          <w:sz w:val="21"/>
          <w:szCs w:val="21"/>
          <w:lang w:val="fr-FR" w:eastAsia="zh-CN"/>
        </w:rPr>
        <w:t>57.05%</w:t>
      </w:r>
      <w:r w:rsidRPr="00C5500B">
        <w:rPr>
          <w:rFonts w:hint="eastAsia"/>
          <w:sz w:val="21"/>
          <w:szCs w:val="21"/>
          <w:lang w:val="fr-FR" w:eastAsia="zh-CN"/>
        </w:rPr>
        <w:t>）之间的差距较小。</w:t>
      </w:r>
    </w:p>
    <w:p w:rsidR="00426550" w:rsidRDefault="00426550">
      <w:pPr>
        <w:spacing w:line="240" w:lineRule="auto"/>
        <w:jc w:val="left"/>
        <w:rPr>
          <w:kern w:val="0"/>
          <w:szCs w:val="21"/>
          <w:lang w:val="fr-FR"/>
        </w:rPr>
      </w:pPr>
      <w:r>
        <w:rPr>
          <w:szCs w:val="21"/>
          <w:lang w:val="fr-FR"/>
        </w:rPr>
        <w:br w:type="page"/>
      </w:r>
    </w:p>
    <w:p w:rsidR="00426550" w:rsidRPr="00C5500B" w:rsidRDefault="00426550" w:rsidP="00426550">
      <w:pPr>
        <w:pStyle w:val="DTpara"/>
        <w:tabs>
          <w:tab w:val="clear" w:pos="720"/>
        </w:tabs>
        <w:spacing w:line="320" w:lineRule="exact"/>
        <w:ind w:left="1264" w:right="1264" w:firstLine="0"/>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10</w:t>
      </w:r>
      <w:r w:rsidRPr="00C5500B">
        <w:rPr>
          <w:sz w:val="21"/>
          <w:szCs w:val="21"/>
          <w:lang w:val="fr-FR" w:eastAsia="zh-CN"/>
        </w:rPr>
        <w:br/>
      </w:r>
      <w:r w:rsidRPr="00C5500B">
        <w:rPr>
          <w:rFonts w:eastAsia="SimHei" w:hint="eastAsia"/>
          <w:sz w:val="21"/>
          <w:szCs w:val="21"/>
          <w:lang w:val="fr-FR" w:eastAsia="zh-CN"/>
        </w:rPr>
        <w:t>高等学校中各性别人数分配</w:t>
      </w:r>
    </w:p>
    <w:tbl>
      <w:tblPr>
        <w:tblW w:w="0" w:type="auto"/>
        <w:tblInd w:w="1276" w:type="dxa"/>
        <w:tblBorders>
          <w:top w:val="single" w:sz="4" w:space="0" w:color="auto"/>
        </w:tblBorders>
        <w:tblLayout w:type="fixed"/>
        <w:tblCellMar>
          <w:left w:w="0" w:type="dxa"/>
          <w:right w:w="0" w:type="dxa"/>
        </w:tblCellMar>
        <w:tblLook w:val="0000"/>
      </w:tblPr>
      <w:tblGrid>
        <w:gridCol w:w="3827"/>
        <w:gridCol w:w="567"/>
        <w:gridCol w:w="851"/>
        <w:gridCol w:w="567"/>
        <w:gridCol w:w="709"/>
        <w:gridCol w:w="707"/>
      </w:tblGrid>
      <w:tr w:rsidR="00426550" w:rsidRPr="00C5500B" w:rsidTr="00BA2F27">
        <w:trPr>
          <w:trHeight w:val="240"/>
          <w:tblHeader/>
        </w:trPr>
        <w:tc>
          <w:tcPr>
            <w:tcW w:w="3827" w:type="dxa"/>
            <w:vMerge w:val="restart"/>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高等学校</w:t>
            </w:r>
          </w:p>
        </w:tc>
        <w:tc>
          <w:tcPr>
            <w:tcW w:w="1418" w:type="dxa"/>
            <w:gridSpan w:val="2"/>
            <w:tcBorders>
              <w:top w:val="single" w:sz="4" w:space="0" w:color="auto"/>
              <w:bottom w:val="single" w:sz="4" w:space="0" w:color="auto"/>
              <w:right w:val="single" w:sz="24" w:space="0" w:color="FFFFFF"/>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男性</w:t>
            </w:r>
          </w:p>
        </w:tc>
        <w:tc>
          <w:tcPr>
            <w:tcW w:w="1276" w:type="dxa"/>
            <w:gridSpan w:val="2"/>
            <w:tcBorders>
              <w:top w:val="single" w:sz="4" w:space="0" w:color="auto"/>
              <w:left w:val="single" w:sz="24" w:space="0" w:color="FFFFFF"/>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center"/>
              <w:rPr>
                <w:rFonts w:eastAsia="楷体"/>
                <w:sz w:val="21"/>
                <w:szCs w:val="21"/>
                <w:lang w:val="fr-FR" w:eastAsia="zh-CN"/>
              </w:rPr>
            </w:pPr>
            <w:r w:rsidRPr="00C5500B">
              <w:rPr>
                <w:rFonts w:eastAsia="楷体" w:hint="eastAsia"/>
                <w:sz w:val="21"/>
                <w:szCs w:val="21"/>
                <w:lang w:val="fr-FR" w:eastAsia="zh-CN"/>
              </w:rPr>
              <w:t>女性</w:t>
            </w:r>
          </w:p>
        </w:tc>
        <w:tc>
          <w:tcPr>
            <w:tcW w:w="707" w:type="dxa"/>
            <w:vMerge w:val="restart"/>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总计</w:t>
            </w:r>
          </w:p>
        </w:tc>
      </w:tr>
      <w:tr w:rsidR="00426550" w:rsidRPr="00C5500B" w:rsidTr="00BA2F27">
        <w:trPr>
          <w:trHeight w:val="240"/>
          <w:tblHeader/>
        </w:trPr>
        <w:tc>
          <w:tcPr>
            <w:tcW w:w="3827" w:type="dxa"/>
            <w:vMerge/>
            <w:tcBorders>
              <w:top w:val="single" w:sz="12"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rPr>
            </w:pPr>
          </w:p>
        </w:tc>
        <w:tc>
          <w:tcPr>
            <w:tcW w:w="567"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851" w:type="dxa"/>
            <w:tcBorders>
              <w:top w:val="single" w:sz="4" w:space="0" w:color="auto"/>
              <w:bottom w:val="single" w:sz="12" w:space="0" w:color="auto"/>
              <w:right w:val="single" w:sz="24" w:space="0" w:color="FFFFFF"/>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百分比</w:t>
            </w:r>
          </w:p>
        </w:tc>
        <w:tc>
          <w:tcPr>
            <w:tcW w:w="567" w:type="dxa"/>
            <w:tcBorders>
              <w:top w:val="single" w:sz="4" w:space="0" w:color="auto"/>
              <w:left w:val="single" w:sz="24" w:space="0" w:color="FFFFFF"/>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人数</w:t>
            </w:r>
          </w:p>
        </w:tc>
        <w:tc>
          <w:tcPr>
            <w:tcW w:w="709"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百分比</w:t>
            </w:r>
          </w:p>
        </w:tc>
        <w:tc>
          <w:tcPr>
            <w:tcW w:w="707" w:type="dxa"/>
            <w:vMerge/>
            <w:tcBorders>
              <w:top w:val="single" w:sz="12"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rPr>
            </w:pPr>
          </w:p>
        </w:tc>
      </w:tr>
      <w:tr w:rsidR="00426550" w:rsidRPr="00C5500B" w:rsidTr="00BA2F27">
        <w:trPr>
          <w:trHeight w:val="240"/>
        </w:trPr>
        <w:tc>
          <w:tcPr>
            <w:tcW w:w="3827"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国家水利和林业学校</w:t>
            </w:r>
          </w:p>
        </w:tc>
        <w:tc>
          <w:tcPr>
            <w:tcW w:w="56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64</w:t>
            </w:r>
          </w:p>
        </w:tc>
        <w:tc>
          <w:tcPr>
            <w:tcW w:w="851" w:type="dxa"/>
            <w:tcBorders>
              <w:top w:val="single" w:sz="12" w:space="0" w:color="auto"/>
            </w:tcBorders>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86.48</w:t>
            </w:r>
          </w:p>
        </w:tc>
        <w:tc>
          <w:tcPr>
            <w:tcW w:w="56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c>
          <w:tcPr>
            <w:tcW w:w="709"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13.52</w:t>
            </w:r>
          </w:p>
        </w:tc>
        <w:tc>
          <w:tcPr>
            <w:tcW w:w="707"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74</w:t>
            </w:r>
          </w:p>
        </w:tc>
      </w:tr>
      <w:tr w:rsidR="00426550" w:rsidRPr="00C5500B" w:rsidTr="00BA2F27">
        <w:trPr>
          <w:trHeight w:val="240"/>
        </w:trPr>
        <w:tc>
          <w:tcPr>
            <w:tcW w:w="3827"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高等师范学校</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594</w:t>
            </w:r>
          </w:p>
        </w:tc>
        <w:tc>
          <w:tcPr>
            <w:tcW w:w="851"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85.49</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313</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34.51</w:t>
            </w:r>
          </w:p>
        </w:tc>
        <w:tc>
          <w:tcPr>
            <w:tcW w:w="70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907</w:t>
            </w:r>
          </w:p>
        </w:tc>
      </w:tr>
      <w:tr w:rsidR="00426550" w:rsidRPr="00C5500B" w:rsidTr="00BA2F27">
        <w:trPr>
          <w:trHeight w:val="240"/>
        </w:trPr>
        <w:tc>
          <w:tcPr>
            <w:tcW w:w="3827"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国家高等技术教育学校</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184</w:t>
            </w:r>
          </w:p>
        </w:tc>
        <w:tc>
          <w:tcPr>
            <w:tcW w:w="851"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94.36</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11</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5.64</w:t>
            </w:r>
          </w:p>
        </w:tc>
        <w:tc>
          <w:tcPr>
            <w:tcW w:w="70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195</w:t>
            </w:r>
          </w:p>
        </w:tc>
      </w:tr>
      <w:tr w:rsidR="00426550" w:rsidRPr="00C5500B" w:rsidTr="00BA2F27">
        <w:trPr>
          <w:trHeight w:val="240"/>
        </w:trPr>
        <w:tc>
          <w:tcPr>
            <w:tcW w:w="3827"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国家高等秘书学校</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14</w:t>
            </w:r>
          </w:p>
        </w:tc>
        <w:tc>
          <w:tcPr>
            <w:tcW w:w="851" w:type="dxa"/>
            <w:tcMar>
              <w:right w:w="113" w:type="dxa"/>
            </w:tcMar>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5.78</w:t>
            </w:r>
          </w:p>
        </w:tc>
        <w:tc>
          <w:tcPr>
            <w:tcW w:w="56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228</w:t>
            </w:r>
          </w:p>
        </w:tc>
        <w:tc>
          <w:tcPr>
            <w:tcW w:w="709"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94.21</w:t>
            </w:r>
          </w:p>
        </w:tc>
        <w:tc>
          <w:tcPr>
            <w:tcW w:w="707"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242</w:t>
            </w:r>
          </w:p>
        </w:tc>
      </w:tr>
      <w:tr w:rsidR="00426550" w:rsidRPr="00C5500B" w:rsidTr="00BA2F27">
        <w:trPr>
          <w:trHeight w:val="240"/>
        </w:trPr>
        <w:tc>
          <w:tcPr>
            <w:tcW w:w="3827"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国家科学和管理研究所</w:t>
            </w:r>
          </w:p>
        </w:tc>
        <w:tc>
          <w:tcPr>
            <w:tcW w:w="567"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187</w:t>
            </w:r>
          </w:p>
        </w:tc>
        <w:tc>
          <w:tcPr>
            <w:tcW w:w="851" w:type="dxa"/>
            <w:tcMar>
              <w:right w:w="113" w:type="dxa"/>
            </w:tcMar>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64.04</w:t>
            </w:r>
          </w:p>
        </w:tc>
        <w:tc>
          <w:tcPr>
            <w:tcW w:w="567"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105</w:t>
            </w:r>
          </w:p>
        </w:tc>
        <w:tc>
          <w:tcPr>
            <w:tcW w:w="709"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35.96</w:t>
            </w:r>
          </w:p>
        </w:tc>
        <w:tc>
          <w:tcPr>
            <w:tcW w:w="707"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292</w:t>
            </w:r>
          </w:p>
        </w:tc>
      </w:tr>
      <w:tr w:rsidR="00426550" w:rsidRPr="00C5500B" w:rsidTr="00BA2F27">
        <w:trPr>
          <w:trHeight w:val="240"/>
        </w:trPr>
        <w:tc>
          <w:tcPr>
            <w:tcW w:w="3827" w:type="dxa"/>
            <w:tcBorders>
              <w:bottom w:val="single" w:sz="4" w:space="0" w:color="auto"/>
            </w:tcBorders>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国家技术研究所</w:t>
            </w:r>
          </w:p>
        </w:tc>
        <w:tc>
          <w:tcPr>
            <w:tcW w:w="567" w:type="dxa"/>
            <w:tcBorders>
              <w:bottom w:val="single" w:sz="4"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161</w:t>
            </w:r>
          </w:p>
        </w:tc>
        <w:tc>
          <w:tcPr>
            <w:tcW w:w="851" w:type="dxa"/>
            <w:tcBorders>
              <w:bottom w:val="single" w:sz="4" w:space="0" w:color="auto"/>
            </w:tcBorders>
            <w:tcMar>
              <w:right w:w="113" w:type="dxa"/>
            </w:tcMar>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57.05</w:t>
            </w:r>
          </w:p>
        </w:tc>
        <w:tc>
          <w:tcPr>
            <w:tcW w:w="567" w:type="dxa"/>
            <w:tcBorders>
              <w:bottom w:val="single" w:sz="4"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119</w:t>
            </w:r>
          </w:p>
        </w:tc>
        <w:tc>
          <w:tcPr>
            <w:tcW w:w="709" w:type="dxa"/>
            <w:tcBorders>
              <w:bottom w:val="single" w:sz="4"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42.05</w:t>
            </w:r>
          </w:p>
        </w:tc>
        <w:tc>
          <w:tcPr>
            <w:tcW w:w="707" w:type="dxa"/>
            <w:tcBorders>
              <w:bottom w:val="single" w:sz="4"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280</w:t>
            </w:r>
          </w:p>
        </w:tc>
      </w:tr>
      <w:tr w:rsidR="00426550" w:rsidRPr="00C5500B" w:rsidTr="00BA2F27">
        <w:trPr>
          <w:trHeight w:val="240"/>
        </w:trPr>
        <w:tc>
          <w:tcPr>
            <w:tcW w:w="3827" w:type="dxa"/>
            <w:tcBorders>
              <w:top w:val="single" w:sz="4" w:space="0" w:color="auto"/>
              <w:bottom w:val="single" w:sz="12" w:space="0" w:color="auto"/>
            </w:tcBorders>
          </w:tcPr>
          <w:p w:rsidR="00426550" w:rsidRPr="00C5500B" w:rsidRDefault="00426550" w:rsidP="00BA2F27">
            <w:pPr>
              <w:pStyle w:val="DTpara"/>
              <w:keepNext/>
              <w:tabs>
                <w:tab w:val="clear" w:pos="720"/>
                <w:tab w:val="left" w:pos="26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高等学校总计</w:t>
            </w:r>
          </w:p>
        </w:tc>
        <w:tc>
          <w:tcPr>
            <w:tcW w:w="567"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1 204</w:t>
            </w:r>
          </w:p>
        </w:tc>
        <w:tc>
          <w:tcPr>
            <w:tcW w:w="851" w:type="dxa"/>
            <w:tcBorders>
              <w:top w:val="single" w:sz="4" w:space="0" w:color="auto"/>
              <w:bottom w:val="single" w:sz="12" w:space="0" w:color="auto"/>
            </w:tcBorders>
            <w:tcMar>
              <w:right w:w="113" w:type="dxa"/>
            </w:tcMar>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60.05</w:t>
            </w:r>
          </w:p>
        </w:tc>
        <w:tc>
          <w:tcPr>
            <w:tcW w:w="567"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786</w:t>
            </w:r>
          </w:p>
        </w:tc>
        <w:tc>
          <w:tcPr>
            <w:tcW w:w="709"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39.05</w:t>
            </w:r>
          </w:p>
        </w:tc>
        <w:tc>
          <w:tcPr>
            <w:tcW w:w="707"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1 990</w:t>
            </w:r>
          </w:p>
        </w:tc>
      </w:tr>
    </w:tbl>
    <w:p w:rsidR="00426550" w:rsidRPr="00C5500B" w:rsidRDefault="00426550" w:rsidP="00426550">
      <w:pPr>
        <w:pStyle w:val="DTpara"/>
        <w:tabs>
          <w:tab w:val="clear" w:pos="720"/>
        </w:tabs>
        <w:spacing w:line="320" w:lineRule="exact"/>
        <w:ind w:left="1264" w:right="1264" w:firstLine="12"/>
        <w:jc w:val="left"/>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 xml:space="preserve"> 2002-2003</w:t>
      </w:r>
      <w:r w:rsidRPr="00C5500B">
        <w:rPr>
          <w:rFonts w:hint="eastAsia"/>
          <w:sz w:val="21"/>
          <w:szCs w:val="21"/>
          <w:lang w:val="fr-FR" w:eastAsia="zh-CN"/>
        </w:rPr>
        <w:t>年高等教育统计年鉴。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敦促加蓬政府将女孩和妇女接受各层次教育纳入其优先行动中，甚至采取特别措施和临时适当措施鼓励父母和孩子（比如：给女孩发放奖学金，给父母发放奖励等）、向公众宣传教育作为基本人权，对妇女获得自主权利的重要性、在教育和培训系统中加入对《消除对妇女一切形式歧视公约》的宣传。</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尽管消除对妇女歧视委员会的评定从统计方面来说是准确的，但加蓬在男孩和女孩接受各层次教育和培训方面没有制造任何歧视。国家更鼓励女孩接受教育。例如：在各省建立托儿所，使经济能力较差的母亲不会因为孩子出生而中断学业，培训社区教育工作者解决农村地区儿童的教育问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加蓬女教育工作者联盟在加蓬各地开展动员活动，宣传学习的重要性。</w:t>
      </w:r>
    </w:p>
    <w:p w:rsidR="00426550" w:rsidRPr="00C5500B" w:rsidRDefault="00426550" w:rsidP="00426550">
      <w:pPr>
        <w:pStyle w:val="H23GC"/>
        <w:ind w:left="1276" w:hanging="1276"/>
        <w:rPr>
          <w:szCs w:val="21"/>
        </w:rPr>
      </w:pPr>
      <w:r w:rsidRPr="00C5500B">
        <w:rPr>
          <w:szCs w:val="21"/>
        </w:rPr>
        <w:tab/>
      </w:r>
      <w:r w:rsidRPr="00C5500B">
        <w:rPr>
          <w:szCs w:val="21"/>
        </w:rPr>
        <w:tab/>
      </w:r>
      <w:r w:rsidRPr="00C5500B">
        <w:rPr>
          <w:rFonts w:hint="eastAsia"/>
          <w:szCs w:val="21"/>
        </w:rPr>
        <w:t>《公约》第</w:t>
      </w:r>
      <w:r w:rsidRPr="00C5500B">
        <w:rPr>
          <w:rFonts w:hint="eastAsia"/>
          <w:szCs w:val="21"/>
        </w:rPr>
        <w:t>11</w:t>
      </w:r>
      <w:r w:rsidRPr="00C5500B">
        <w:rPr>
          <w:rFonts w:hint="eastAsia"/>
          <w:szCs w:val="21"/>
        </w:rPr>
        <w:t>条：促进妇女就业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加蓬共和国《宪法》在其第</w:t>
      </w:r>
      <w:r w:rsidRPr="00C5500B">
        <w:rPr>
          <w:rFonts w:hint="eastAsia"/>
          <w:sz w:val="21"/>
          <w:szCs w:val="21"/>
          <w:lang w:val="fr-FR" w:eastAsia="zh-CN"/>
        </w:rPr>
        <w:t>1</w:t>
      </w:r>
      <w:r w:rsidRPr="00C5500B">
        <w:rPr>
          <w:rFonts w:hint="eastAsia"/>
          <w:sz w:val="21"/>
          <w:szCs w:val="21"/>
          <w:lang w:val="fr-FR" w:eastAsia="zh-CN"/>
        </w:rPr>
        <w:t>条第</w:t>
      </w:r>
      <w:r w:rsidRPr="00C5500B">
        <w:rPr>
          <w:rFonts w:hint="eastAsia"/>
          <w:sz w:val="21"/>
          <w:szCs w:val="21"/>
          <w:lang w:val="fr-FR" w:eastAsia="zh-CN"/>
        </w:rPr>
        <w:t>7</w:t>
      </w:r>
      <w:r w:rsidRPr="00C5500B">
        <w:rPr>
          <w:rFonts w:hint="eastAsia"/>
          <w:sz w:val="21"/>
          <w:szCs w:val="21"/>
          <w:lang w:val="fr-FR" w:eastAsia="zh-CN"/>
        </w:rPr>
        <w:t>款中规定，</w:t>
      </w:r>
      <w:r w:rsidRPr="00C5500B">
        <w:rPr>
          <w:sz w:val="21"/>
          <w:szCs w:val="21"/>
          <w:lang w:val="fr-FR" w:eastAsia="zh-CN"/>
        </w:rPr>
        <w:t>每位公民都享有工作和就业的权利。对任何人不得因其出身、性别、种族或政治观点而损害其工作</w:t>
      </w:r>
      <w:r w:rsidRPr="00C5500B">
        <w:rPr>
          <w:rFonts w:hint="eastAsia"/>
          <w:sz w:val="21"/>
          <w:szCs w:val="21"/>
          <w:lang w:val="fr-FR" w:eastAsia="zh-CN"/>
        </w:rPr>
        <w:t>（经</w:t>
      </w:r>
      <w:r w:rsidRPr="00C5500B">
        <w:rPr>
          <w:rFonts w:hint="eastAsia"/>
          <w:sz w:val="21"/>
          <w:szCs w:val="21"/>
          <w:lang w:val="fr-FR" w:eastAsia="zh-CN"/>
        </w:rPr>
        <w:t>1991</w:t>
      </w:r>
      <w:r w:rsidRPr="00C5500B">
        <w:rPr>
          <w:rFonts w:hint="eastAsia"/>
          <w:sz w:val="21"/>
          <w:szCs w:val="21"/>
          <w:lang w:val="fr-FR" w:eastAsia="zh-CN"/>
        </w:rPr>
        <w:t>年</w:t>
      </w:r>
      <w:r w:rsidRPr="00C5500B">
        <w:rPr>
          <w:rFonts w:hint="eastAsia"/>
          <w:sz w:val="21"/>
          <w:szCs w:val="21"/>
          <w:lang w:val="fr-FR" w:eastAsia="zh-CN"/>
        </w:rPr>
        <w:t>3</w:t>
      </w:r>
      <w:r w:rsidRPr="00C5500B">
        <w:rPr>
          <w:rFonts w:hint="eastAsia"/>
          <w:sz w:val="21"/>
          <w:szCs w:val="21"/>
          <w:lang w:val="fr-FR" w:eastAsia="zh-CN"/>
        </w:rPr>
        <w:t>月</w:t>
      </w:r>
      <w:r w:rsidRPr="00C5500B">
        <w:rPr>
          <w:rFonts w:hint="eastAsia"/>
          <w:sz w:val="21"/>
          <w:szCs w:val="21"/>
          <w:lang w:val="fr-FR" w:eastAsia="zh-CN"/>
        </w:rPr>
        <w:t>26</w:t>
      </w:r>
      <w:r w:rsidRPr="00C5500B">
        <w:rPr>
          <w:rFonts w:hint="eastAsia"/>
          <w:sz w:val="21"/>
          <w:szCs w:val="21"/>
          <w:lang w:val="fr-FR" w:eastAsia="zh-CN"/>
        </w:rPr>
        <w:t>日第</w:t>
      </w:r>
      <w:r w:rsidRPr="00C5500B">
        <w:rPr>
          <w:sz w:val="21"/>
          <w:szCs w:val="21"/>
          <w:lang w:val="fr-FR" w:eastAsia="zh-CN"/>
        </w:rPr>
        <w:t>3/91</w:t>
      </w:r>
      <w:r w:rsidRPr="00C5500B">
        <w:rPr>
          <w:rFonts w:hint="eastAsia"/>
          <w:sz w:val="21"/>
          <w:szCs w:val="21"/>
          <w:lang w:val="fr-FR" w:eastAsia="zh-CN"/>
        </w:rPr>
        <w:t>号法律，</w:t>
      </w:r>
      <w:r w:rsidRPr="00C5500B">
        <w:rPr>
          <w:rFonts w:hint="eastAsia"/>
          <w:sz w:val="21"/>
          <w:szCs w:val="21"/>
          <w:lang w:val="fr-FR" w:eastAsia="zh-CN"/>
        </w:rPr>
        <w:t>2003</w:t>
      </w:r>
      <w:r w:rsidRPr="00C5500B">
        <w:rPr>
          <w:rFonts w:hint="eastAsia"/>
          <w:sz w:val="21"/>
          <w:szCs w:val="21"/>
          <w:lang w:val="fr-FR" w:eastAsia="zh-CN"/>
        </w:rPr>
        <w:t>年</w:t>
      </w:r>
      <w:r w:rsidRPr="00C5500B">
        <w:rPr>
          <w:rFonts w:hint="eastAsia"/>
          <w:sz w:val="21"/>
          <w:szCs w:val="21"/>
          <w:lang w:val="fr-FR" w:eastAsia="zh-CN"/>
        </w:rPr>
        <w:t>8</w:t>
      </w:r>
      <w:r w:rsidRPr="00C5500B">
        <w:rPr>
          <w:rFonts w:hint="eastAsia"/>
          <w:sz w:val="21"/>
          <w:szCs w:val="21"/>
          <w:lang w:val="fr-FR" w:eastAsia="zh-CN"/>
        </w:rPr>
        <w:t>月</w:t>
      </w:r>
      <w:r w:rsidRPr="00C5500B">
        <w:rPr>
          <w:rFonts w:hint="eastAsia"/>
          <w:sz w:val="21"/>
          <w:szCs w:val="21"/>
          <w:lang w:val="fr-FR" w:eastAsia="zh-CN"/>
        </w:rPr>
        <w:t>19</w:t>
      </w:r>
      <w:r w:rsidRPr="00C5500B">
        <w:rPr>
          <w:rFonts w:hint="eastAsia"/>
          <w:sz w:val="21"/>
          <w:szCs w:val="21"/>
          <w:lang w:val="fr-FR" w:eastAsia="zh-CN"/>
        </w:rPr>
        <w:t>日第</w:t>
      </w:r>
      <w:hyperlink r:id="rId23" w:history="1">
        <w:r w:rsidRPr="00254240">
          <w:rPr>
            <w:rStyle w:val="Hyperlink"/>
            <w:sz w:val="21"/>
            <w:szCs w:val="21"/>
            <w:lang w:val="fr-FR" w:eastAsia="zh-CN"/>
          </w:rPr>
          <w:t>13/200</w:t>
        </w:r>
      </w:hyperlink>
      <w:r w:rsidRPr="00C5500B">
        <w:rPr>
          <w:sz w:val="21"/>
          <w:szCs w:val="21"/>
          <w:lang w:val="fr-FR" w:eastAsia="zh-CN"/>
        </w:rPr>
        <w:t>3</w:t>
      </w:r>
      <w:r w:rsidRPr="00C5500B">
        <w:rPr>
          <w:rFonts w:hint="eastAsia"/>
          <w:sz w:val="21"/>
          <w:szCs w:val="21"/>
          <w:lang w:val="fr-FR" w:eastAsia="zh-CN"/>
        </w:rPr>
        <w:t>号法律修订）</w:t>
      </w:r>
      <w:r w:rsidRPr="00C5500B">
        <w:rPr>
          <w:sz w:val="21"/>
          <w:szCs w:val="21"/>
          <w:lang w:val="fr-FR" w:eastAsia="zh-CN"/>
        </w:rPr>
        <w:t>。</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《劳动法》第</w:t>
      </w:r>
      <w:r w:rsidRPr="00C5500B">
        <w:rPr>
          <w:rFonts w:hint="eastAsia"/>
          <w:sz w:val="21"/>
          <w:szCs w:val="21"/>
          <w:lang w:val="fr-FR" w:eastAsia="zh-CN"/>
        </w:rPr>
        <w:t>2</w:t>
      </w:r>
      <w:r w:rsidRPr="00C5500B">
        <w:rPr>
          <w:rFonts w:hint="eastAsia"/>
          <w:sz w:val="21"/>
          <w:szCs w:val="21"/>
          <w:lang w:val="fr-FR" w:eastAsia="zh-CN"/>
        </w:rPr>
        <w:t>条规定，任何人，包括残疾人，都享有工作的权利。从事职业活动是一项国家义务。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该法第</w:t>
      </w:r>
      <w:r w:rsidRPr="00C5500B">
        <w:rPr>
          <w:rFonts w:hint="eastAsia"/>
          <w:sz w:val="21"/>
          <w:szCs w:val="21"/>
          <w:lang w:val="fr-FR" w:eastAsia="zh-CN"/>
        </w:rPr>
        <w:t>8</w:t>
      </w:r>
      <w:r w:rsidRPr="00C5500B">
        <w:rPr>
          <w:rFonts w:hint="eastAsia"/>
          <w:sz w:val="21"/>
          <w:szCs w:val="21"/>
          <w:lang w:val="fr-FR" w:eastAsia="zh-CN"/>
        </w:rPr>
        <w:t>条规定，</w:t>
      </w:r>
      <w:r w:rsidRPr="00C5500B">
        <w:rPr>
          <w:sz w:val="21"/>
          <w:szCs w:val="21"/>
          <w:lang w:val="fr-FR" w:eastAsia="zh-CN"/>
        </w:rPr>
        <w:t>所有劳动者在法律面前人人平等，享有同样的保护和保障。禁止在就业和工作条件方面实行任何歧视，特别是基于种族、肤色、性别、宗教、政治观点、民族或社会出身的歧视。在</w:t>
      </w:r>
      <w:r w:rsidRPr="00C5500B">
        <w:rPr>
          <w:rFonts w:hint="eastAsia"/>
          <w:sz w:val="21"/>
          <w:szCs w:val="21"/>
          <w:lang w:val="fr-FR" w:eastAsia="zh-CN"/>
        </w:rPr>
        <w:t>《</w:t>
      </w:r>
      <w:r w:rsidRPr="00C5500B">
        <w:rPr>
          <w:sz w:val="21"/>
          <w:szCs w:val="21"/>
          <w:lang w:val="fr-FR" w:eastAsia="zh-CN"/>
        </w:rPr>
        <w:t>公职</w:t>
      </w:r>
      <w:r w:rsidRPr="00C5500B">
        <w:rPr>
          <w:rFonts w:hint="eastAsia"/>
          <w:sz w:val="21"/>
          <w:szCs w:val="21"/>
          <w:lang w:val="fr-FR" w:eastAsia="zh-CN"/>
        </w:rPr>
        <w:t>总条例》</w:t>
      </w:r>
      <w:r w:rsidRPr="00C5500B">
        <w:rPr>
          <w:sz w:val="21"/>
          <w:szCs w:val="21"/>
          <w:lang w:val="fr-FR" w:eastAsia="zh-CN"/>
        </w:rPr>
        <w:t>和</w:t>
      </w:r>
      <w:r w:rsidRPr="00C5500B">
        <w:rPr>
          <w:rFonts w:hint="eastAsia"/>
          <w:sz w:val="21"/>
          <w:szCs w:val="21"/>
          <w:lang w:val="fr-FR" w:eastAsia="zh-CN"/>
        </w:rPr>
        <w:t>《</w:t>
      </w:r>
      <w:r w:rsidRPr="00C5500B">
        <w:rPr>
          <w:sz w:val="21"/>
          <w:szCs w:val="21"/>
          <w:lang w:val="fr-FR" w:eastAsia="zh-CN"/>
        </w:rPr>
        <w:t>公务员</w:t>
      </w:r>
      <w:r w:rsidRPr="00C5500B">
        <w:rPr>
          <w:rFonts w:hint="eastAsia"/>
          <w:sz w:val="21"/>
          <w:szCs w:val="21"/>
          <w:lang w:val="fr-FR" w:eastAsia="zh-CN"/>
        </w:rPr>
        <w:t>总条例》</w:t>
      </w:r>
      <w:r w:rsidRPr="00C5500B">
        <w:rPr>
          <w:sz w:val="21"/>
          <w:szCs w:val="21"/>
          <w:lang w:val="fr-FR" w:eastAsia="zh-CN"/>
        </w:rPr>
        <w:t>中也有同样规定</w:t>
      </w:r>
      <w:r w:rsidRPr="00C5500B">
        <w:rPr>
          <w:rFonts w:hint="eastAsia"/>
          <w:sz w:val="21"/>
          <w:szCs w:val="21"/>
          <w:lang w:val="fr-FR" w:eastAsia="zh-CN"/>
        </w:rPr>
        <w:t>。</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因此，加蓬没有任何就业方面的歧视。在同等学历或同等职业能力的情况下，两性公民享有同等报酬。没有对上一份报告中提到的所有其他法律文本做出不利于妇女的修订。这些法律仍在继续执行。</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只有退休年龄由</w:t>
      </w:r>
      <w:r w:rsidRPr="00C5500B">
        <w:rPr>
          <w:rFonts w:hint="eastAsia"/>
          <w:sz w:val="21"/>
          <w:szCs w:val="21"/>
          <w:lang w:val="fr-FR" w:eastAsia="zh-CN"/>
        </w:rPr>
        <w:t>55</w:t>
      </w:r>
      <w:r w:rsidRPr="00C5500B">
        <w:rPr>
          <w:rFonts w:hint="eastAsia"/>
          <w:sz w:val="21"/>
          <w:szCs w:val="21"/>
          <w:lang w:val="fr-FR" w:eastAsia="zh-CN"/>
        </w:rPr>
        <w:t>岁提高到</w:t>
      </w:r>
      <w:r w:rsidRPr="00C5500B">
        <w:rPr>
          <w:rFonts w:hint="eastAsia"/>
          <w:sz w:val="21"/>
          <w:szCs w:val="21"/>
          <w:lang w:val="fr-FR" w:eastAsia="zh-CN"/>
        </w:rPr>
        <w:t>60</w:t>
      </w:r>
      <w:r w:rsidRPr="00C5500B">
        <w:rPr>
          <w:rFonts w:hint="eastAsia"/>
          <w:sz w:val="21"/>
          <w:szCs w:val="21"/>
          <w:lang w:val="fr-FR" w:eastAsia="zh-CN"/>
        </w:rPr>
        <w:t>岁，这适用于非军事系统的公务员，军事系统工作人员的退休年龄根据级别而不同。有特殊身份的工作人员的退休年龄仍为</w:t>
      </w:r>
      <w:r w:rsidRPr="00C5500B">
        <w:rPr>
          <w:rFonts w:hint="eastAsia"/>
          <w:sz w:val="21"/>
          <w:szCs w:val="21"/>
          <w:lang w:val="fr-FR" w:eastAsia="zh-CN"/>
        </w:rPr>
        <w:t>65</w:t>
      </w:r>
      <w:r w:rsidRPr="00C5500B">
        <w:rPr>
          <w:rFonts w:hint="eastAsia"/>
          <w:sz w:val="21"/>
          <w:szCs w:val="21"/>
          <w:lang w:val="fr-FR" w:eastAsia="zh-CN"/>
        </w:rPr>
        <w:t>岁（如法官、医生、劳动监督员等）。</w:t>
      </w:r>
    </w:p>
    <w:p w:rsidR="00426550" w:rsidRPr="00C5500B" w:rsidRDefault="00426550" w:rsidP="00426550">
      <w:pPr>
        <w:pStyle w:val="H23GC"/>
        <w:ind w:left="1276" w:hanging="1276"/>
        <w:rPr>
          <w:szCs w:val="21"/>
        </w:rPr>
      </w:pPr>
      <w:r w:rsidRPr="00C5500B">
        <w:rPr>
          <w:rFonts w:hint="eastAsia"/>
          <w:szCs w:val="21"/>
        </w:rPr>
        <w:tab/>
      </w:r>
      <w:r w:rsidRPr="00C5500B">
        <w:rPr>
          <w:rFonts w:hint="eastAsia"/>
          <w:szCs w:val="21"/>
        </w:rPr>
        <w:tab/>
      </w:r>
      <w:r w:rsidRPr="00C5500B">
        <w:rPr>
          <w:rFonts w:hint="eastAsia"/>
          <w:szCs w:val="21"/>
        </w:rPr>
        <w:t>《公约》第十二条：健康领域的平等</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36</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37</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该重点关注和建议涉及缺乏抗击婴儿和产妇死亡、获得计划生育服务以及艾滋病毒</w:t>
      </w:r>
      <w:r w:rsidRPr="00C5500B">
        <w:rPr>
          <w:rFonts w:hint="eastAsia"/>
          <w:sz w:val="21"/>
          <w:szCs w:val="21"/>
          <w:lang w:val="fr-FR" w:eastAsia="zh-CN"/>
        </w:rPr>
        <w:t>/</w:t>
      </w:r>
      <w:r w:rsidRPr="00C5500B">
        <w:rPr>
          <w:rFonts w:hint="eastAsia"/>
          <w:sz w:val="21"/>
          <w:szCs w:val="21"/>
          <w:lang w:val="fr-FR" w:eastAsia="zh-CN"/>
        </w:rPr>
        <w:t>艾滋病传播所采取措施的具体说明。委员会建议在报告中纳入一些详细的统计，并分析针对上述几点所采取的措施，包括农村地区以及这些措施的效果。</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长期以来，加蓬将医疗卫生作为国内政策的一个优先考虑的重点，并加入旨在减少婴儿和产妇死亡的各种国际倡议。主要包括</w:t>
      </w:r>
      <w:r w:rsidRPr="00C5500B">
        <w:rPr>
          <w:rFonts w:hint="eastAsia"/>
          <w:sz w:val="21"/>
          <w:szCs w:val="21"/>
          <w:lang w:val="fr-FR" w:eastAsia="zh-CN"/>
        </w:rPr>
        <w:t>1987</w:t>
      </w:r>
      <w:r w:rsidRPr="00C5500B">
        <w:rPr>
          <w:rFonts w:hint="eastAsia"/>
          <w:sz w:val="21"/>
          <w:szCs w:val="21"/>
          <w:lang w:val="fr-FR" w:eastAsia="zh-CN"/>
        </w:rPr>
        <w:t>年的《安全孕产倡议》和《巴马科倡议》、</w:t>
      </w:r>
      <w:r w:rsidRPr="00C5500B">
        <w:rPr>
          <w:rFonts w:hint="eastAsia"/>
          <w:sz w:val="21"/>
          <w:szCs w:val="21"/>
          <w:lang w:val="fr-FR" w:eastAsia="zh-CN"/>
        </w:rPr>
        <w:t>1994</w:t>
      </w:r>
      <w:r w:rsidRPr="00C5500B">
        <w:rPr>
          <w:rFonts w:hint="eastAsia"/>
          <w:sz w:val="21"/>
          <w:szCs w:val="21"/>
          <w:lang w:val="fr-FR" w:eastAsia="zh-CN"/>
        </w:rPr>
        <w:t>年的《国际人口与发展会议行动纲领》、</w:t>
      </w:r>
      <w:r w:rsidRPr="00C5500B">
        <w:rPr>
          <w:rFonts w:hint="eastAsia"/>
          <w:sz w:val="21"/>
          <w:szCs w:val="21"/>
          <w:lang w:val="fr-FR" w:eastAsia="zh-CN"/>
        </w:rPr>
        <w:t>1995</w:t>
      </w:r>
      <w:r w:rsidRPr="00C5500B">
        <w:rPr>
          <w:rFonts w:hint="eastAsia"/>
          <w:sz w:val="21"/>
          <w:szCs w:val="21"/>
          <w:lang w:val="fr-FR" w:eastAsia="zh-CN"/>
        </w:rPr>
        <w:t>年在北京召开的第四次妇女问题世界会议以及</w:t>
      </w:r>
      <w:r w:rsidRPr="00C5500B">
        <w:rPr>
          <w:rFonts w:hint="eastAsia"/>
          <w:sz w:val="21"/>
          <w:szCs w:val="21"/>
          <w:lang w:val="fr-FR" w:eastAsia="zh-CN"/>
        </w:rPr>
        <w:t>2000</w:t>
      </w:r>
      <w:r w:rsidRPr="00C5500B">
        <w:rPr>
          <w:rFonts w:hint="eastAsia"/>
          <w:sz w:val="21"/>
          <w:szCs w:val="21"/>
          <w:lang w:val="fr-FR" w:eastAsia="zh-CN"/>
        </w:rPr>
        <w:t>年的千年发展首脑会议。该千年首脑会议的目标</w:t>
      </w:r>
      <w:r w:rsidRPr="00C5500B">
        <w:rPr>
          <w:rFonts w:hint="eastAsia"/>
          <w:sz w:val="21"/>
          <w:szCs w:val="21"/>
          <w:lang w:val="fr-FR" w:eastAsia="zh-CN"/>
        </w:rPr>
        <w:t>4</w:t>
      </w:r>
      <w:r w:rsidRPr="00C5500B">
        <w:rPr>
          <w:rFonts w:hint="eastAsia"/>
          <w:sz w:val="21"/>
          <w:szCs w:val="21"/>
          <w:lang w:val="fr-FR" w:eastAsia="zh-CN"/>
        </w:rPr>
        <w:t>和目标</w:t>
      </w:r>
      <w:r w:rsidRPr="00C5500B">
        <w:rPr>
          <w:rFonts w:hint="eastAsia"/>
          <w:sz w:val="21"/>
          <w:szCs w:val="21"/>
          <w:lang w:val="fr-FR" w:eastAsia="zh-CN"/>
        </w:rPr>
        <w:t>5</w:t>
      </w:r>
      <w:r w:rsidRPr="00C5500B">
        <w:rPr>
          <w:rFonts w:hint="eastAsia"/>
          <w:sz w:val="21"/>
          <w:szCs w:val="21"/>
          <w:lang w:val="fr-FR" w:eastAsia="zh-CN"/>
        </w:rPr>
        <w:t>旨在实现在</w:t>
      </w:r>
      <w:r w:rsidRPr="00C5500B">
        <w:rPr>
          <w:rFonts w:hint="eastAsia"/>
          <w:sz w:val="21"/>
          <w:szCs w:val="21"/>
          <w:lang w:val="fr-FR" w:eastAsia="zh-CN"/>
        </w:rPr>
        <w:t>1990</w:t>
      </w:r>
      <w:r w:rsidRPr="00C5500B">
        <w:rPr>
          <w:rFonts w:hint="eastAsia"/>
          <w:sz w:val="21"/>
          <w:szCs w:val="21"/>
          <w:lang w:val="fr-FR" w:eastAsia="zh-CN"/>
        </w:rPr>
        <w:t>年至</w:t>
      </w:r>
      <w:r w:rsidRPr="00C5500B">
        <w:rPr>
          <w:rFonts w:hint="eastAsia"/>
          <w:sz w:val="21"/>
          <w:szCs w:val="21"/>
          <w:lang w:val="fr-FR" w:eastAsia="zh-CN"/>
        </w:rPr>
        <w:t>2015</w:t>
      </w:r>
      <w:r w:rsidRPr="00C5500B">
        <w:rPr>
          <w:rFonts w:hint="eastAsia"/>
          <w:sz w:val="21"/>
          <w:szCs w:val="21"/>
          <w:lang w:val="fr-FR" w:eastAsia="zh-CN"/>
        </w:rPr>
        <w:t>年期间减少三分之二的婴儿死亡和四分之三的产妇死亡。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公共卫生部在各合作伙伴的支持下落实了这些倡议。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在生殖健康领域采取的行动包括以下四个方面：</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t>1.</w:t>
      </w:r>
      <w:r w:rsidRPr="00C5500B">
        <w:rPr>
          <w:rFonts w:eastAsia="SimHei"/>
          <w:b w:val="0"/>
          <w:sz w:val="21"/>
          <w:szCs w:val="21"/>
          <w:lang w:val="fr-FR" w:eastAsia="zh-CN"/>
        </w:rPr>
        <w:tab/>
      </w:r>
      <w:r w:rsidRPr="00C5500B">
        <w:rPr>
          <w:rFonts w:eastAsia="SimHei" w:hint="eastAsia"/>
          <w:b w:val="0"/>
          <w:sz w:val="21"/>
          <w:szCs w:val="21"/>
          <w:lang w:val="fr-FR" w:eastAsia="zh-CN"/>
        </w:rPr>
        <w:t>政策方面</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1991</w:t>
      </w:r>
      <w:r w:rsidRPr="00C5500B">
        <w:rPr>
          <w:rFonts w:hint="eastAsia"/>
          <w:sz w:val="21"/>
          <w:szCs w:val="21"/>
          <w:lang w:val="fr-FR" w:eastAsia="zh-CN"/>
        </w:rPr>
        <w:t>年设立国家生殖健康委员会；</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2001</w:t>
      </w:r>
      <w:r w:rsidRPr="00C5500B">
        <w:rPr>
          <w:rFonts w:hint="eastAsia"/>
          <w:sz w:val="21"/>
          <w:szCs w:val="21"/>
          <w:lang w:val="fr-FR" w:eastAsia="zh-CN"/>
        </w:rPr>
        <w:t>年通过第一夫人</w:t>
      </w:r>
      <w:r w:rsidRPr="00C5500B">
        <w:rPr>
          <w:rFonts w:hint="eastAsia"/>
          <w:sz w:val="21"/>
          <w:szCs w:val="21"/>
          <w:lang w:val="fr-FR" w:eastAsia="zh-CN"/>
        </w:rPr>
        <w:t>2010</w:t>
      </w:r>
      <w:r w:rsidRPr="00C5500B">
        <w:rPr>
          <w:rFonts w:hint="eastAsia"/>
          <w:sz w:val="21"/>
          <w:szCs w:val="21"/>
          <w:lang w:val="fr-FR" w:eastAsia="zh-CN"/>
        </w:rPr>
        <w:t>年远景倡议；</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通过了亚的斯亚贝巴峰会期间非洲联盟第一届国家元首通过的旨在加速减少发病率以及孕产妇和新生儿死亡的非洲路线图；</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2005</w:t>
      </w:r>
      <w:r w:rsidRPr="00C5500B">
        <w:rPr>
          <w:rFonts w:hint="eastAsia"/>
          <w:sz w:val="21"/>
          <w:szCs w:val="21"/>
          <w:lang w:val="fr-FR" w:eastAsia="zh-CN"/>
        </w:rPr>
        <w:t>年总体健康状况；</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w:t>
      </w:r>
      <w:r w:rsidRPr="00C5500B">
        <w:rPr>
          <w:sz w:val="21"/>
          <w:szCs w:val="21"/>
          <w:lang w:val="fr-FR" w:eastAsia="zh-CN"/>
        </w:rPr>
        <w:t>2001-2010</w:t>
      </w:r>
      <w:r w:rsidRPr="00C5500B">
        <w:rPr>
          <w:rFonts w:hint="eastAsia"/>
          <w:sz w:val="21"/>
          <w:szCs w:val="21"/>
          <w:lang w:val="fr-FR" w:eastAsia="zh-CN"/>
        </w:rPr>
        <w:t>年国家生殖健康政策》；</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w:t>
      </w:r>
      <w:r w:rsidRPr="00C5500B">
        <w:rPr>
          <w:sz w:val="21"/>
          <w:szCs w:val="21"/>
          <w:lang w:val="fr-FR" w:eastAsia="zh-CN"/>
        </w:rPr>
        <w:t>2007-2011</w:t>
      </w:r>
      <w:r w:rsidRPr="00C5500B">
        <w:rPr>
          <w:rFonts w:hint="eastAsia"/>
          <w:sz w:val="21"/>
          <w:szCs w:val="21"/>
          <w:lang w:val="fr-FR" w:eastAsia="zh-CN"/>
        </w:rPr>
        <w:t>年国家健康发展计划》；</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w:t>
      </w:r>
      <w:r w:rsidRPr="00C5500B">
        <w:rPr>
          <w:sz w:val="21"/>
          <w:szCs w:val="21"/>
          <w:lang w:val="fr-FR" w:eastAsia="zh-CN"/>
        </w:rPr>
        <w:t>2003-2015</w:t>
      </w:r>
      <w:r w:rsidRPr="00C5500B">
        <w:rPr>
          <w:rFonts w:hint="eastAsia"/>
          <w:sz w:val="21"/>
          <w:szCs w:val="21"/>
          <w:lang w:val="fr-FR" w:eastAsia="zh-CN"/>
        </w:rPr>
        <w:t>年国家生殖健康政策》；</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2006</w:t>
      </w:r>
      <w:r w:rsidRPr="00C5500B">
        <w:rPr>
          <w:rFonts w:hint="eastAsia"/>
          <w:sz w:val="21"/>
          <w:szCs w:val="21"/>
          <w:lang w:val="fr-FR" w:eastAsia="zh-CN"/>
        </w:rPr>
        <w:t>年</w:t>
      </w:r>
      <w:r w:rsidRPr="00C5500B">
        <w:rPr>
          <w:rFonts w:hint="eastAsia"/>
          <w:sz w:val="21"/>
          <w:szCs w:val="21"/>
          <w:lang w:val="fr-FR" w:eastAsia="zh-CN"/>
        </w:rPr>
        <w:t>9</w:t>
      </w:r>
      <w:r w:rsidRPr="00C5500B">
        <w:rPr>
          <w:rFonts w:hint="eastAsia"/>
          <w:sz w:val="21"/>
          <w:szCs w:val="21"/>
          <w:lang w:val="fr-FR" w:eastAsia="zh-CN"/>
        </w:rPr>
        <w:t>月和</w:t>
      </w:r>
      <w:r w:rsidRPr="00C5500B">
        <w:rPr>
          <w:rFonts w:hint="eastAsia"/>
          <w:sz w:val="21"/>
          <w:szCs w:val="21"/>
          <w:lang w:val="fr-FR" w:eastAsia="zh-CN"/>
        </w:rPr>
        <w:t>2007</w:t>
      </w:r>
      <w:r w:rsidRPr="00C5500B">
        <w:rPr>
          <w:rFonts w:hint="eastAsia"/>
          <w:sz w:val="21"/>
          <w:szCs w:val="21"/>
          <w:lang w:val="fr-FR" w:eastAsia="zh-CN"/>
        </w:rPr>
        <w:t>年纪念抗击孕产妇和新生儿死亡日</w:t>
      </w:r>
      <w:r w:rsidRPr="00C5500B">
        <w:rPr>
          <w:sz w:val="21"/>
          <w:szCs w:val="21"/>
          <w:lang w:val="fr-FR" w:eastAsia="zh-CN"/>
        </w:rPr>
        <w:t>;</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2004</w:t>
      </w:r>
      <w:r w:rsidRPr="00C5500B">
        <w:rPr>
          <w:rFonts w:hint="eastAsia"/>
          <w:sz w:val="21"/>
          <w:szCs w:val="21"/>
          <w:lang w:val="fr-FR" w:eastAsia="zh-CN"/>
        </w:rPr>
        <w:t>年制定预防艾滋病毒</w:t>
      </w:r>
      <w:r w:rsidRPr="00C5500B">
        <w:rPr>
          <w:rFonts w:hint="eastAsia"/>
          <w:sz w:val="21"/>
          <w:szCs w:val="21"/>
          <w:lang w:val="fr-FR" w:eastAsia="zh-CN"/>
        </w:rPr>
        <w:t>/</w:t>
      </w:r>
      <w:r w:rsidRPr="00C5500B">
        <w:rPr>
          <w:rFonts w:hint="eastAsia"/>
          <w:sz w:val="21"/>
          <w:szCs w:val="21"/>
          <w:lang w:val="fr-FR" w:eastAsia="zh-CN"/>
        </w:rPr>
        <w:t>艾滋病母婴传播行动指南；</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2006</w:t>
      </w:r>
      <w:r w:rsidRPr="00C5500B">
        <w:rPr>
          <w:rFonts w:hint="eastAsia"/>
          <w:sz w:val="21"/>
          <w:szCs w:val="21"/>
          <w:lang w:val="fr-FR" w:eastAsia="zh-CN"/>
        </w:rPr>
        <w:t>年预防母婴传播方面的国家政策和标准文件；</w:t>
      </w:r>
    </w:p>
    <w:p w:rsidR="00426550" w:rsidRPr="00C5500B" w:rsidRDefault="00426550" w:rsidP="00426550">
      <w:pPr>
        <w:pStyle w:val="Bullet1G"/>
        <w:numPr>
          <w:ilvl w:val="0"/>
          <w:numId w:val="23"/>
        </w:numPr>
        <w:spacing w:line="320" w:lineRule="exact"/>
        <w:ind w:left="2127" w:right="1264"/>
        <w:rPr>
          <w:sz w:val="21"/>
          <w:szCs w:val="21"/>
          <w:lang w:val="fr-FR"/>
        </w:rPr>
      </w:pPr>
      <w:r w:rsidRPr="00C5500B">
        <w:rPr>
          <w:sz w:val="21"/>
          <w:szCs w:val="21"/>
          <w:lang w:val="fr-FR"/>
        </w:rPr>
        <w:t>2005</w:t>
      </w:r>
      <w:r w:rsidRPr="00C5500B">
        <w:rPr>
          <w:rFonts w:hint="eastAsia"/>
          <w:sz w:val="21"/>
          <w:szCs w:val="21"/>
          <w:lang w:val="fr-FR" w:eastAsia="zh-CN"/>
        </w:rPr>
        <w:t>年救助艾滋病毒</w:t>
      </w:r>
      <w:r w:rsidRPr="00C5500B">
        <w:rPr>
          <w:rFonts w:hint="eastAsia"/>
          <w:sz w:val="21"/>
          <w:szCs w:val="21"/>
          <w:lang w:val="fr-FR" w:eastAsia="zh-CN"/>
        </w:rPr>
        <w:t>/</w:t>
      </w:r>
      <w:r w:rsidRPr="00C5500B">
        <w:rPr>
          <w:rFonts w:hint="eastAsia"/>
          <w:sz w:val="21"/>
          <w:szCs w:val="21"/>
          <w:lang w:val="fr-FR" w:eastAsia="zh-CN"/>
        </w:rPr>
        <w:t>艾滋病感染者指南；</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《战略、增长和减贫文件》（</w:t>
      </w:r>
      <w:r w:rsidRPr="00C5500B">
        <w:rPr>
          <w:rFonts w:hint="eastAsia"/>
          <w:sz w:val="21"/>
          <w:szCs w:val="21"/>
          <w:lang w:val="fr-FR" w:eastAsia="zh-CN"/>
        </w:rPr>
        <w:t>2006</w:t>
      </w:r>
      <w:r w:rsidRPr="00C5500B">
        <w:rPr>
          <w:rFonts w:hint="eastAsia"/>
          <w:sz w:val="21"/>
          <w:szCs w:val="21"/>
          <w:lang w:val="fr-FR" w:eastAsia="zh-CN"/>
        </w:rPr>
        <w:t>年）；</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sz w:val="21"/>
          <w:szCs w:val="21"/>
          <w:lang w:val="fr-FR" w:eastAsia="zh-CN"/>
        </w:rPr>
        <w:t>2007</w:t>
      </w:r>
      <w:r w:rsidRPr="00C5500B">
        <w:rPr>
          <w:rFonts w:hint="eastAsia"/>
          <w:sz w:val="21"/>
          <w:szCs w:val="21"/>
          <w:lang w:val="fr-FR" w:eastAsia="zh-CN"/>
        </w:rPr>
        <w:t>年国家健康图表；</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《抗击新生儿和孕产妇破伤风行动计划》；</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设立防治艾滋病毒部；</w:t>
      </w:r>
    </w:p>
    <w:p w:rsidR="00426550" w:rsidRPr="00C5500B" w:rsidRDefault="00426550" w:rsidP="00426550">
      <w:pPr>
        <w:pStyle w:val="Bullet1G"/>
        <w:numPr>
          <w:ilvl w:val="0"/>
          <w:numId w:val="23"/>
        </w:numPr>
        <w:spacing w:line="320" w:lineRule="exact"/>
        <w:ind w:left="2127" w:right="1264"/>
        <w:rPr>
          <w:sz w:val="21"/>
          <w:szCs w:val="21"/>
          <w:lang w:val="fr-FR" w:eastAsia="zh-CN"/>
        </w:rPr>
      </w:pPr>
      <w:r w:rsidRPr="00C5500B">
        <w:rPr>
          <w:rFonts w:hint="eastAsia"/>
          <w:sz w:val="21"/>
          <w:szCs w:val="21"/>
          <w:lang w:val="fr-FR" w:eastAsia="zh-CN"/>
        </w:rPr>
        <w:t>制定并通过《</w:t>
      </w:r>
      <w:r w:rsidRPr="00C5500B">
        <w:rPr>
          <w:sz w:val="21"/>
          <w:szCs w:val="21"/>
          <w:lang w:val="fr-FR" w:eastAsia="zh-CN"/>
        </w:rPr>
        <w:t>2008-2012</w:t>
      </w:r>
      <w:r w:rsidRPr="00C5500B">
        <w:rPr>
          <w:rFonts w:hint="eastAsia"/>
          <w:sz w:val="21"/>
          <w:szCs w:val="21"/>
          <w:lang w:val="fr-FR" w:eastAsia="zh-CN"/>
        </w:rPr>
        <w:t>年抗击艾滋病毒</w:t>
      </w:r>
      <w:r w:rsidRPr="00C5500B">
        <w:rPr>
          <w:rFonts w:hint="eastAsia"/>
          <w:sz w:val="21"/>
          <w:szCs w:val="21"/>
          <w:lang w:val="fr-FR" w:eastAsia="zh-CN"/>
        </w:rPr>
        <w:t>/</w:t>
      </w:r>
      <w:r w:rsidRPr="00C5500B">
        <w:rPr>
          <w:rFonts w:hint="eastAsia"/>
          <w:sz w:val="21"/>
          <w:szCs w:val="21"/>
          <w:lang w:val="fr-FR" w:eastAsia="zh-CN"/>
        </w:rPr>
        <w:t>艾滋病国家战略计划》。</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t>2.</w:t>
      </w:r>
      <w:r w:rsidRPr="00C5500B">
        <w:rPr>
          <w:rFonts w:eastAsia="SimHei"/>
          <w:b w:val="0"/>
          <w:sz w:val="21"/>
          <w:szCs w:val="21"/>
          <w:lang w:val="fr-FR" w:eastAsia="zh-CN"/>
        </w:rPr>
        <w:tab/>
      </w:r>
      <w:r w:rsidRPr="00C5500B">
        <w:rPr>
          <w:rFonts w:eastAsia="SimHei" w:hint="eastAsia"/>
          <w:b w:val="0"/>
          <w:sz w:val="21"/>
          <w:szCs w:val="21"/>
          <w:lang w:val="fr-FR" w:eastAsia="zh-CN"/>
        </w:rPr>
        <w:t>法律方面</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1969</w:t>
      </w:r>
      <w:r w:rsidRPr="00C5500B">
        <w:rPr>
          <w:rFonts w:hint="eastAsia"/>
          <w:sz w:val="21"/>
          <w:szCs w:val="21"/>
          <w:lang w:val="fr-FR" w:eastAsia="zh-CN"/>
        </w:rPr>
        <w:t>年</w:t>
      </w:r>
      <w:r w:rsidRPr="00C5500B">
        <w:rPr>
          <w:rFonts w:hint="eastAsia"/>
          <w:sz w:val="21"/>
          <w:szCs w:val="21"/>
          <w:lang w:val="fr-FR" w:eastAsia="zh-CN"/>
        </w:rPr>
        <w:t>10</w:t>
      </w:r>
      <w:r w:rsidRPr="00C5500B">
        <w:rPr>
          <w:rFonts w:hint="eastAsia"/>
          <w:sz w:val="21"/>
          <w:szCs w:val="21"/>
          <w:lang w:val="fr-FR" w:eastAsia="zh-CN"/>
        </w:rPr>
        <w:t>月禁止宣传并使用避孕药具的第</w:t>
      </w:r>
      <w:hyperlink r:id="rId24" w:history="1">
        <w:r w:rsidRPr="00254240">
          <w:rPr>
            <w:rStyle w:val="Hyperlink"/>
            <w:sz w:val="21"/>
            <w:szCs w:val="21"/>
            <w:lang w:val="fr-FR" w:eastAsia="zh-CN"/>
          </w:rPr>
          <w:t>64/69</w:t>
        </w:r>
      </w:hyperlink>
      <w:r w:rsidRPr="00C5500B">
        <w:rPr>
          <w:rFonts w:hint="eastAsia"/>
          <w:sz w:val="21"/>
          <w:szCs w:val="21"/>
          <w:lang w:val="fr-FR" w:eastAsia="zh-CN"/>
        </w:rPr>
        <w:t>号法令；</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为加蓬共和国健康政策提供指导方针的第</w:t>
      </w:r>
      <w:r w:rsidRPr="00C5500B">
        <w:rPr>
          <w:sz w:val="21"/>
          <w:szCs w:val="21"/>
          <w:lang w:val="fr-FR" w:eastAsia="zh-CN"/>
        </w:rPr>
        <w:t>001195</w:t>
      </w:r>
      <w:r w:rsidRPr="00C5500B">
        <w:rPr>
          <w:rFonts w:hint="eastAsia"/>
          <w:sz w:val="21"/>
          <w:szCs w:val="21"/>
          <w:lang w:val="fr-FR" w:eastAsia="zh-CN"/>
        </w:rPr>
        <w:t>号法令；</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1997</w:t>
      </w:r>
      <w:r w:rsidRPr="00C5500B">
        <w:rPr>
          <w:rFonts w:hint="eastAsia"/>
          <w:sz w:val="21"/>
          <w:szCs w:val="21"/>
          <w:lang w:val="fr-FR" w:eastAsia="zh-CN"/>
        </w:rPr>
        <w:t>年</w:t>
      </w:r>
      <w:r w:rsidRPr="00C5500B">
        <w:rPr>
          <w:rFonts w:hint="eastAsia"/>
          <w:sz w:val="21"/>
          <w:szCs w:val="21"/>
          <w:lang w:val="fr-FR" w:eastAsia="zh-CN"/>
        </w:rPr>
        <w:t>9</w:t>
      </w:r>
      <w:r w:rsidRPr="00C5500B">
        <w:rPr>
          <w:rFonts w:hint="eastAsia"/>
          <w:sz w:val="21"/>
          <w:szCs w:val="21"/>
          <w:lang w:val="fr-FR" w:eastAsia="zh-CN"/>
        </w:rPr>
        <w:t>月</w:t>
      </w:r>
      <w:r w:rsidRPr="00C5500B">
        <w:rPr>
          <w:rFonts w:hint="eastAsia"/>
          <w:sz w:val="21"/>
          <w:szCs w:val="21"/>
          <w:lang w:val="fr-FR" w:eastAsia="zh-CN"/>
        </w:rPr>
        <w:t>4</w:t>
      </w:r>
      <w:r w:rsidRPr="00C5500B">
        <w:rPr>
          <w:rFonts w:hint="eastAsia"/>
          <w:sz w:val="21"/>
          <w:szCs w:val="21"/>
          <w:lang w:val="fr-FR" w:eastAsia="zh-CN"/>
        </w:rPr>
        <w:t>日确定公共卫生和人口部职权和组织的第</w:t>
      </w:r>
      <w:r w:rsidRPr="00C5500B">
        <w:rPr>
          <w:sz w:val="21"/>
          <w:szCs w:val="21"/>
          <w:lang w:val="fr-FR" w:eastAsia="zh-CN"/>
        </w:rPr>
        <w:t>1158/PR/MSPP</w:t>
      </w:r>
      <w:r w:rsidRPr="00C5500B">
        <w:rPr>
          <w:rFonts w:hint="eastAsia"/>
          <w:sz w:val="21"/>
          <w:szCs w:val="21"/>
          <w:lang w:val="fr-FR" w:eastAsia="zh-CN"/>
        </w:rPr>
        <w:t>号法令；</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1995</w:t>
      </w:r>
      <w:r w:rsidRPr="00C5500B">
        <w:rPr>
          <w:rFonts w:hint="eastAsia"/>
          <w:sz w:val="21"/>
          <w:szCs w:val="21"/>
          <w:lang w:val="fr-FR" w:eastAsia="zh-CN"/>
        </w:rPr>
        <w:t>年</w:t>
      </w:r>
      <w:r w:rsidRPr="00C5500B">
        <w:rPr>
          <w:rFonts w:hint="eastAsia"/>
          <w:sz w:val="21"/>
          <w:szCs w:val="21"/>
          <w:lang w:val="fr-FR" w:eastAsia="zh-CN"/>
        </w:rPr>
        <w:t>5</w:t>
      </w:r>
      <w:r w:rsidRPr="00C5500B">
        <w:rPr>
          <w:rFonts w:hint="eastAsia"/>
          <w:sz w:val="21"/>
          <w:szCs w:val="21"/>
          <w:lang w:val="fr-FR" w:eastAsia="zh-CN"/>
        </w:rPr>
        <w:t>月关于卫生省区设立、组织和运行的第</w:t>
      </w:r>
      <w:r w:rsidRPr="00C5500B">
        <w:rPr>
          <w:sz w:val="21"/>
          <w:szCs w:val="21"/>
          <w:lang w:val="fr-FR" w:eastAsia="zh-CN"/>
        </w:rPr>
        <w:t>000488/PR/MSPP</w:t>
      </w:r>
      <w:r w:rsidRPr="00C5500B">
        <w:rPr>
          <w:rFonts w:hint="eastAsia"/>
          <w:sz w:val="21"/>
          <w:szCs w:val="21"/>
          <w:lang w:val="fr-FR" w:eastAsia="zh-CN"/>
        </w:rPr>
        <w:t>号法令；</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第</w:t>
      </w:r>
      <w:r w:rsidRPr="00C5500B">
        <w:rPr>
          <w:sz w:val="21"/>
          <w:szCs w:val="21"/>
          <w:lang w:val="fr-FR" w:eastAsia="zh-CN"/>
        </w:rPr>
        <w:t> 001/2000</w:t>
      </w:r>
      <w:r w:rsidRPr="00C5500B">
        <w:rPr>
          <w:rFonts w:hint="eastAsia"/>
          <w:sz w:val="21"/>
          <w:szCs w:val="21"/>
          <w:lang w:val="fr-FR" w:eastAsia="zh-CN"/>
        </w:rPr>
        <w:t>号法律，</w:t>
      </w:r>
      <w:r w:rsidRPr="00C5500B">
        <w:rPr>
          <w:sz w:val="21"/>
          <w:szCs w:val="21"/>
          <w:lang w:val="fr-FR" w:eastAsia="zh-CN"/>
        </w:rPr>
        <w:t>确定</w:t>
      </w:r>
      <w:r w:rsidRPr="00C5500B">
        <w:rPr>
          <w:rFonts w:hint="eastAsia"/>
          <w:sz w:val="21"/>
          <w:szCs w:val="21"/>
          <w:lang w:val="fr-FR" w:eastAsia="zh-CN"/>
        </w:rPr>
        <w:t>了</w:t>
      </w:r>
      <w:r w:rsidRPr="00C5500B">
        <w:rPr>
          <w:sz w:val="21"/>
          <w:szCs w:val="21"/>
          <w:lang w:val="fr-FR" w:eastAsia="zh-CN"/>
        </w:rPr>
        <w:t>给妇女、母亲和儿童提供健康和社会保护的某些一般措施</w:t>
      </w:r>
      <w:r w:rsidRPr="00C5500B">
        <w:rPr>
          <w:rFonts w:hint="eastAsia"/>
          <w:sz w:val="21"/>
          <w:szCs w:val="21"/>
          <w:lang w:val="fr-FR" w:eastAsia="zh-CN"/>
        </w:rPr>
        <w:t>，尤其是获得计划生育的措施；</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2005</w:t>
      </w:r>
      <w:r w:rsidRPr="00C5500B">
        <w:rPr>
          <w:rFonts w:hint="eastAsia"/>
          <w:sz w:val="21"/>
          <w:szCs w:val="21"/>
          <w:lang w:val="fr-FR" w:eastAsia="zh-CN"/>
        </w:rPr>
        <w:t>年</w:t>
      </w:r>
      <w:r w:rsidRPr="00C5500B">
        <w:rPr>
          <w:rFonts w:hint="eastAsia"/>
          <w:sz w:val="21"/>
          <w:szCs w:val="21"/>
          <w:lang w:val="fr-FR" w:eastAsia="zh-CN"/>
        </w:rPr>
        <w:t>2</w:t>
      </w:r>
      <w:r w:rsidRPr="00C5500B">
        <w:rPr>
          <w:rFonts w:hint="eastAsia"/>
          <w:sz w:val="21"/>
          <w:szCs w:val="21"/>
          <w:lang w:val="fr-FR" w:eastAsia="zh-CN"/>
        </w:rPr>
        <w:t>月</w:t>
      </w:r>
      <w:r w:rsidRPr="00C5500B">
        <w:rPr>
          <w:rFonts w:hint="eastAsia"/>
          <w:sz w:val="21"/>
          <w:szCs w:val="21"/>
          <w:lang w:val="fr-FR" w:eastAsia="zh-CN"/>
        </w:rPr>
        <w:t>10</w:t>
      </w:r>
      <w:r w:rsidRPr="00C5500B">
        <w:rPr>
          <w:rFonts w:hint="eastAsia"/>
          <w:sz w:val="21"/>
          <w:szCs w:val="21"/>
          <w:lang w:val="fr-FR" w:eastAsia="zh-CN"/>
        </w:rPr>
        <w:t>日第</w:t>
      </w:r>
      <w:r w:rsidRPr="00C5500B">
        <w:rPr>
          <w:sz w:val="21"/>
          <w:szCs w:val="21"/>
          <w:lang w:val="fr-FR" w:eastAsia="zh-CN"/>
        </w:rPr>
        <w:t>0044LMSP/CAB</w:t>
      </w:r>
      <w:r w:rsidRPr="00C5500B">
        <w:rPr>
          <w:rFonts w:hint="eastAsia"/>
          <w:sz w:val="21"/>
          <w:szCs w:val="21"/>
          <w:lang w:val="fr-FR" w:eastAsia="zh-CN"/>
        </w:rPr>
        <w:t>号法令，确定药品、产品、器具或其他避孕方式清单以及药店或协议中心在医疗监控下提供的保护清单；</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rFonts w:hint="eastAsia"/>
          <w:sz w:val="21"/>
          <w:szCs w:val="21"/>
          <w:lang w:val="fr-FR" w:eastAsia="zh-CN"/>
        </w:rPr>
        <w:t>第</w:t>
      </w:r>
      <w:r w:rsidRPr="00C5500B">
        <w:rPr>
          <w:sz w:val="21"/>
          <w:szCs w:val="21"/>
          <w:lang w:val="fr-FR" w:eastAsia="zh-CN"/>
        </w:rPr>
        <w:t>00051IMSP</w:t>
      </w:r>
      <w:r w:rsidRPr="00C5500B">
        <w:rPr>
          <w:rFonts w:hint="eastAsia"/>
          <w:sz w:val="21"/>
          <w:szCs w:val="21"/>
          <w:lang w:val="fr-FR" w:eastAsia="zh-CN"/>
        </w:rPr>
        <w:t>号法令，规定测试检验价格；</w:t>
      </w:r>
    </w:p>
    <w:p w:rsidR="00426550" w:rsidRPr="00C5500B" w:rsidRDefault="00426550" w:rsidP="00426550">
      <w:pPr>
        <w:pStyle w:val="Bullet1G"/>
        <w:numPr>
          <w:ilvl w:val="0"/>
          <w:numId w:val="24"/>
        </w:numPr>
        <w:spacing w:line="320" w:lineRule="exact"/>
        <w:ind w:left="2127" w:right="1264"/>
        <w:rPr>
          <w:sz w:val="21"/>
          <w:szCs w:val="21"/>
          <w:lang w:val="fr-FR" w:eastAsia="zh-CN"/>
        </w:rPr>
      </w:pPr>
      <w:r w:rsidRPr="00C5500B">
        <w:rPr>
          <w:sz w:val="21"/>
          <w:szCs w:val="21"/>
          <w:lang w:val="fr-FR" w:eastAsia="zh-CN"/>
        </w:rPr>
        <w:t>母乳替代品销售条例</w:t>
      </w:r>
      <w:r w:rsidRPr="00C5500B">
        <w:rPr>
          <w:rFonts w:hint="eastAsia"/>
          <w:sz w:val="21"/>
          <w:szCs w:val="21"/>
          <w:lang w:val="fr-FR" w:eastAsia="zh-CN"/>
        </w:rPr>
        <w:t>方面的法令。</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t>3.</w:t>
      </w:r>
      <w:r w:rsidRPr="00C5500B">
        <w:rPr>
          <w:rFonts w:eastAsia="SimHei"/>
          <w:b w:val="0"/>
          <w:sz w:val="21"/>
          <w:szCs w:val="21"/>
          <w:lang w:val="fr-FR" w:eastAsia="zh-CN"/>
        </w:rPr>
        <w:tab/>
      </w:r>
      <w:r w:rsidRPr="00C5500B">
        <w:rPr>
          <w:rFonts w:eastAsia="SimHei" w:hint="eastAsia"/>
          <w:b w:val="0"/>
          <w:sz w:val="21"/>
          <w:szCs w:val="21"/>
          <w:lang w:val="fr-FR" w:eastAsia="zh-CN"/>
        </w:rPr>
        <w:t>倡议、项目和方案</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1987</w:t>
      </w:r>
      <w:r w:rsidRPr="00C5500B">
        <w:rPr>
          <w:rFonts w:hint="eastAsia"/>
          <w:sz w:val="21"/>
          <w:szCs w:val="21"/>
          <w:lang w:val="fr-FR" w:eastAsia="zh-CN"/>
        </w:rPr>
        <w:t>年通过并于</w:t>
      </w:r>
      <w:r w:rsidRPr="00C5500B">
        <w:rPr>
          <w:rFonts w:hint="eastAsia"/>
          <w:sz w:val="21"/>
          <w:szCs w:val="21"/>
          <w:lang w:val="fr-FR" w:eastAsia="zh-CN"/>
        </w:rPr>
        <w:t>1992</w:t>
      </w:r>
      <w:r w:rsidRPr="00C5500B">
        <w:rPr>
          <w:rFonts w:hint="eastAsia"/>
          <w:sz w:val="21"/>
          <w:szCs w:val="21"/>
          <w:lang w:val="fr-FR" w:eastAsia="zh-CN"/>
        </w:rPr>
        <w:t>年落实的安全孕产项目；</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sz w:val="21"/>
          <w:szCs w:val="21"/>
          <w:lang w:val="fr-FR" w:eastAsia="zh-CN"/>
        </w:rPr>
        <w:t>1997-2002</w:t>
      </w:r>
      <w:r w:rsidRPr="00C5500B">
        <w:rPr>
          <w:rFonts w:hint="eastAsia"/>
          <w:sz w:val="21"/>
          <w:szCs w:val="21"/>
          <w:lang w:val="fr-FR" w:eastAsia="zh-CN"/>
        </w:rPr>
        <w:t>年生殖健康支助项目；</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艾滋病毒</w:t>
      </w:r>
      <w:r w:rsidRPr="00C5500B">
        <w:rPr>
          <w:rFonts w:hint="eastAsia"/>
          <w:sz w:val="21"/>
          <w:szCs w:val="21"/>
          <w:lang w:val="fr-FR" w:eastAsia="zh-CN"/>
        </w:rPr>
        <w:t>/</w:t>
      </w:r>
      <w:r w:rsidRPr="00C5500B">
        <w:rPr>
          <w:rFonts w:hint="eastAsia"/>
          <w:sz w:val="21"/>
          <w:szCs w:val="21"/>
          <w:lang w:val="fr-FR" w:eastAsia="zh-CN"/>
        </w:rPr>
        <w:t>艾滋病战略计划；</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sz w:val="21"/>
          <w:szCs w:val="21"/>
          <w:lang w:val="fr-FR" w:eastAsia="zh-CN"/>
        </w:rPr>
        <w:t>2002-2006</w:t>
      </w:r>
      <w:r w:rsidRPr="00C5500B">
        <w:rPr>
          <w:rFonts w:hint="eastAsia"/>
          <w:sz w:val="21"/>
          <w:szCs w:val="21"/>
          <w:lang w:val="fr-FR" w:eastAsia="zh-CN"/>
        </w:rPr>
        <w:t>年生殖健康补助和改善生殖健康保健质量项目；</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w:t>
      </w:r>
      <w:r w:rsidRPr="00C5500B">
        <w:rPr>
          <w:rFonts w:hint="eastAsia"/>
          <w:sz w:val="21"/>
          <w:szCs w:val="21"/>
          <w:lang w:val="fr-FR" w:eastAsia="zh-CN"/>
        </w:rPr>
        <w:t>2007</w:t>
      </w:r>
      <w:r w:rsidRPr="00C5500B">
        <w:rPr>
          <w:rFonts w:hint="eastAsia"/>
          <w:sz w:val="21"/>
          <w:szCs w:val="21"/>
          <w:lang w:val="fr-FR" w:eastAsia="zh-CN"/>
        </w:rPr>
        <w:t>年提高生殖健康产品安全性计划》；</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2007</w:t>
      </w:r>
      <w:r w:rsidRPr="00C5500B">
        <w:rPr>
          <w:rFonts w:hint="eastAsia"/>
          <w:sz w:val="21"/>
          <w:szCs w:val="21"/>
          <w:lang w:val="fr-FR" w:eastAsia="zh-CN"/>
        </w:rPr>
        <w:t>年制定生殖健康标准；</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爱婴医院倡议；</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制定促进母亲健康和儿童生存监测方案；</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2000</w:t>
      </w:r>
      <w:r w:rsidRPr="00C5500B">
        <w:rPr>
          <w:rFonts w:hint="eastAsia"/>
          <w:sz w:val="21"/>
          <w:szCs w:val="21"/>
          <w:lang w:val="fr-FR" w:eastAsia="zh-CN"/>
        </w:rPr>
        <w:t>年以来落实儿童疾病综合管理；</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2002</w:t>
      </w:r>
      <w:r w:rsidRPr="00C5500B">
        <w:rPr>
          <w:rFonts w:hint="eastAsia"/>
          <w:sz w:val="21"/>
          <w:szCs w:val="21"/>
          <w:lang w:val="fr-FR" w:eastAsia="zh-CN"/>
        </w:rPr>
        <w:t>年落实预防艾滋病毒</w:t>
      </w:r>
      <w:r w:rsidRPr="00C5500B">
        <w:rPr>
          <w:rFonts w:hint="eastAsia"/>
          <w:sz w:val="21"/>
          <w:szCs w:val="21"/>
          <w:lang w:val="fr-FR" w:eastAsia="zh-CN"/>
        </w:rPr>
        <w:t>/</w:t>
      </w:r>
      <w:r w:rsidRPr="00C5500B">
        <w:rPr>
          <w:rFonts w:hint="eastAsia"/>
          <w:sz w:val="21"/>
          <w:szCs w:val="21"/>
          <w:lang w:val="fr-FR" w:eastAsia="zh-CN"/>
        </w:rPr>
        <w:t>艾滋病母婴传播；</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2006</w:t>
      </w:r>
      <w:r w:rsidRPr="00C5500B">
        <w:rPr>
          <w:rFonts w:hint="eastAsia"/>
          <w:sz w:val="21"/>
          <w:szCs w:val="21"/>
          <w:lang w:val="fr-FR" w:eastAsia="zh-CN"/>
        </w:rPr>
        <w:t>年落实扩大免疫方案应急计划；</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2001</w:t>
      </w:r>
      <w:r w:rsidRPr="00C5500B">
        <w:rPr>
          <w:rFonts w:hint="eastAsia"/>
          <w:sz w:val="21"/>
          <w:szCs w:val="21"/>
          <w:lang w:val="fr-FR" w:eastAsia="zh-CN"/>
        </w:rPr>
        <w:t>年设立抗击艾滋病国际治疗基金；</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sz w:val="21"/>
          <w:szCs w:val="21"/>
          <w:lang w:val="fr-FR" w:eastAsia="zh-CN"/>
        </w:rPr>
        <w:t>2003-2004</w:t>
      </w:r>
      <w:r w:rsidRPr="00C5500B">
        <w:rPr>
          <w:rFonts w:hint="eastAsia"/>
          <w:sz w:val="21"/>
          <w:szCs w:val="21"/>
          <w:lang w:val="fr-FR" w:eastAsia="zh-CN"/>
        </w:rPr>
        <w:t>设立抗击艾滋病多部门基金；</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加蓬获得</w:t>
      </w:r>
      <w:r w:rsidRPr="00C5500B">
        <w:rPr>
          <w:sz w:val="21"/>
          <w:szCs w:val="21"/>
          <w:lang w:val="fr-FR" w:eastAsia="zh-CN"/>
        </w:rPr>
        <w:t>全球抗击艾滋病、结核病和疟疾基金</w:t>
      </w:r>
      <w:r w:rsidRPr="00C5500B">
        <w:rPr>
          <w:rFonts w:hint="eastAsia"/>
          <w:sz w:val="21"/>
          <w:szCs w:val="21"/>
          <w:lang w:val="fr-FR" w:eastAsia="zh-CN"/>
        </w:rPr>
        <w:t>疟疾和艾滋病部分的活动资格（</w:t>
      </w:r>
      <w:r w:rsidRPr="00C5500B">
        <w:rPr>
          <w:rFonts w:hint="eastAsia"/>
          <w:sz w:val="21"/>
          <w:szCs w:val="21"/>
          <w:lang w:val="fr-FR" w:eastAsia="zh-CN"/>
        </w:rPr>
        <w:t>2004-2005</w:t>
      </w:r>
      <w:r w:rsidRPr="00C5500B">
        <w:rPr>
          <w:rFonts w:hint="eastAsia"/>
          <w:sz w:val="21"/>
          <w:szCs w:val="21"/>
          <w:lang w:val="fr-FR" w:eastAsia="zh-CN"/>
        </w:rPr>
        <w:t>年）；</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2007</w:t>
      </w:r>
      <w:r w:rsidRPr="00C5500B">
        <w:rPr>
          <w:rFonts w:hint="eastAsia"/>
          <w:sz w:val="21"/>
          <w:szCs w:val="21"/>
          <w:lang w:val="fr-FR" w:eastAsia="zh-CN"/>
        </w:rPr>
        <w:t>年落实补充维生素</w:t>
      </w:r>
      <w:r w:rsidRPr="00C5500B">
        <w:rPr>
          <w:rFonts w:hint="eastAsia"/>
          <w:sz w:val="21"/>
          <w:szCs w:val="21"/>
          <w:lang w:val="fr-FR" w:eastAsia="zh-CN"/>
        </w:rPr>
        <w:t>A</w:t>
      </w:r>
      <w:r w:rsidRPr="00C5500B">
        <w:rPr>
          <w:rFonts w:hint="eastAsia"/>
          <w:sz w:val="21"/>
          <w:szCs w:val="21"/>
          <w:lang w:val="fr-FR" w:eastAsia="zh-CN"/>
        </w:rPr>
        <w:t>和驱虫综合运动；</w:t>
      </w:r>
    </w:p>
    <w:p w:rsidR="00426550" w:rsidRPr="00C5500B" w:rsidRDefault="00426550" w:rsidP="00426550">
      <w:pPr>
        <w:pStyle w:val="Bullet1G"/>
        <w:numPr>
          <w:ilvl w:val="0"/>
          <w:numId w:val="25"/>
        </w:numPr>
        <w:spacing w:line="320" w:lineRule="exact"/>
        <w:ind w:left="2127" w:right="1264"/>
        <w:rPr>
          <w:sz w:val="21"/>
          <w:szCs w:val="21"/>
          <w:lang w:val="fr-FR" w:eastAsia="zh-CN"/>
        </w:rPr>
      </w:pPr>
      <w:r w:rsidRPr="00C5500B">
        <w:rPr>
          <w:rFonts w:hint="eastAsia"/>
          <w:sz w:val="21"/>
          <w:szCs w:val="21"/>
          <w:lang w:val="fr-FR" w:eastAsia="zh-CN"/>
        </w:rPr>
        <w:t>《加蓬加快儿童生存监测国家计划》（</w:t>
      </w:r>
      <w:r w:rsidRPr="00C5500B">
        <w:rPr>
          <w:rFonts w:hint="eastAsia"/>
          <w:sz w:val="21"/>
          <w:szCs w:val="21"/>
          <w:lang w:val="fr-FR" w:eastAsia="zh-CN"/>
        </w:rPr>
        <w:t>2009-2015</w:t>
      </w:r>
      <w:r w:rsidRPr="00C5500B">
        <w:rPr>
          <w:rFonts w:hint="eastAsia"/>
          <w:sz w:val="21"/>
          <w:szCs w:val="21"/>
          <w:lang w:val="fr-FR" w:eastAsia="zh-CN"/>
        </w:rPr>
        <w:t>年）。</w:t>
      </w:r>
    </w:p>
    <w:p w:rsidR="00426550" w:rsidRPr="00C5500B" w:rsidRDefault="00426550" w:rsidP="00426550">
      <w:pPr>
        <w:pStyle w:val="H4G"/>
        <w:spacing w:before="0" w:line="320" w:lineRule="exact"/>
        <w:ind w:left="1264" w:right="1264"/>
        <w:rPr>
          <w:rFonts w:eastAsia="楷体"/>
          <w:i w:val="0"/>
          <w:sz w:val="21"/>
          <w:szCs w:val="21"/>
          <w:lang w:val="fr-FR" w:eastAsia="zh-CN"/>
        </w:rPr>
      </w:pPr>
      <w:r w:rsidRPr="00C5500B">
        <w:rPr>
          <w:rFonts w:eastAsia="KaiTi_GB2312"/>
          <w:i w:val="0"/>
          <w:sz w:val="21"/>
          <w:szCs w:val="21"/>
          <w:lang w:val="fr-FR" w:eastAsia="zh-CN"/>
        </w:rPr>
        <w:tab/>
      </w:r>
      <w:r w:rsidRPr="00C5500B">
        <w:rPr>
          <w:rFonts w:eastAsia="KaiTi_GB2312"/>
          <w:i w:val="0"/>
          <w:sz w:val="21"/>
          <w:szCs w:val="21"/>
          <w:lang w:val="fr-FR" w:eastAsia="zh-CN"/>
        </w:rPr>
        <w:tab/>
      </w:r>
      <w:r w:rsidRPr="00C5500B">
        <w:rPr>
          <w:rFonts w:eastAsia="楷体" w:hint="eastAsia"/>
          <w:i w:val="0"/>
          <w:sz w:val="21"/>
          <w:szCs w:val="21"/>
          <w:lang w:val="fr-FR" w:eastAsia="zh-CN"/>
        </w:rPr>
        <w:t>落实各种倡议的成果主要有：</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孕产妇、新生儿和儿童健康以及青少年健康方面加强补给能力；</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计划生育培训；</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建立生殖健康中心；</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建立口服体液补充疗法中心；</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建立疟疾治疗中心；</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配备保健中心和医院；</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建造并整修保健基础设施；</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2008</w:t>
      </w:r>
      <w:r w:rsidRPr="00C5500B">
        <w:rPr>
          <w:rFonts w:hint="eastAsia"/>
          <w:sz w:val="21"/>
          <w:szCs w:val="21"/>
          <w:lang w:val="fr-FR" w:eastAsia="zh-CN"/>
        </w:rPr>
        <w:t>年免疫率提高到</w:t>
      </w:r>
      <w:r w:rsidRPr="00C5500B">
        <w:rPr>
          <w:rFonts w:hint="eastAsia"/>
          <w:sz w:val="21"/>
          <w:szCs w:val="21"/>
          <w:lang w:val="fr-FR" w:eastAsia="zh-CN"/>
        </w:rPr>
        <w:t>82%</w:t>
      </w:r>
      <w:r w:rsidRPr="00C5500B">
        <w:rPr>
          <w:rFonts w:hint="eastAsia"/>
          <w:sz w:val="21"/>
          <w:szCs w:val="21"/>
          <w:lang w:val="fr-FR" w:eastAsia="zh-CN"/>
        </w:rPr>
        <w:t>。破伤风疫苗接种率为</w:t>
      </w:r>
      <w:r w:rsidRPr="00C5500B">
        <w:rPr>
          <w:rFonts w:hint="eastAsia"/>
          <w:sz w:val="21"/>
          <w:szCs w:val="21"/>
          <w:lang w:val="fr-FR" w:eastAsia="zh-CN"/>
        </w:rPr>
        <w:t>54%</w:t>
      </w:r>
      <w:r w:rsidRPr="00C5500B">
        <w:rPr>
          <w:rFonts w:hint="eastAsia"/>
          <w:sz w:val="21"/>
          <w:szCs w:val="21"/>
          <w:lang w:val="fr-FR" w:eastAsia="zh-CN"/>
        </w:rPr>
        <w:t>；</w:t>
      </w:r>
    </w:p>
    <w:p w:rsidR="00426550" w:rsidRPr="00C5500B" w:rsidRDefault="00426550" w:rsidP="00426550">
      <w:pPr>
        <w:pStyle w:val="Bullet1G"/>
        <w:numPr>
          <w:ilvl w:val="0"/>
          <w:numId w:val="26"/>
        </w:numPr>
        <w:spacing w:line="320" w:lineRule="exact"/>
        <w:ind w:left="2127" w:right="1264"/>
        <w:rPr>
          <w:sz w:val="21"/>
          <w:szCs w:val="21"/>
          <w:lang w:val="fr-FR" w:eastAsia="zh-CN"/>
        </w:rPr>
      </w:pPr>
      <w:r w:rsidRPr="00C5500B">
        <w:rPr>
          <w:rFonts w:hint="eastAsia"/>
          <w:sz w:val="21"/>
          <w:szCs w:val="21"/>
          <w:lang w:val="fr-FR" w:eastAsia="zh-CN"/>
        </w:rPr>
        <w:t>自</w:t>
      </w:r>
      <w:r w:rsidRPr="00C5500B">
        <w:rPr>
          <w:rFonts w:hint="eastAsia"/>
          <w:sz w:val="21"/>
          <w:szCs w:val="21"/>
          <w:lang w:val="fr-FR" w:eastAsia="zh-CN"/>
        </w:rPr>
        <w:t>2007</w:t>
      </w:r>
      <w:r w:rsidRPr="00C5500B">
        <w:rPr>
          <w:rFonts w:hint="eastAsia"/>
          <w:sz w:val="21"/>
          <w:szCs w:val="21"/>
          <w:lang w:val="fr-FR" w:eastAsia="zh-CN"/>
        </w:rPr>
        <w:t>年以来利伯维尔医疗中心实现分娩和剖腹产免费。</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t>4.</w:t>
      </w:r>
      <w:r w:rsidRPr="00C5500B">
        <w:rPr>
          <w:rFonts w:eastAsia="SimHei"/>
          <w:b w:val="0"/>
          <w:sz w:val="21"/>
          <w:szCs w:val="21"/>
          <w:lang w:val="fr-FR" w:eastAsia="zh-CN"/>
        </w:rPr>
        <w:tab/>
      </w:r>
      <w:r w:rsidRPr="00C5500B">
        <w:rPr>
          <w:rFonts w:eastAsia="SimHei" w:hint="eastAsia"/>
          <w:b w:val="0"/>
          <w:sz w:val="21"/>
          <w:szCs w:val="21"/>
          <w:lang w:val="fr-FR" w:eastAsia="zh-CN"/>
        </w:rPr>
        <w:t>运作研究</w:t>
      </w:r>
    </w:p>
    <w:p w:rsidR="00426550" w:rsidRPr="00C5500B" w:rsidRDefault="00426550" w:rsidP="00426550">
      <w:pPr>
        <w:pStyle w:val="Bullet1G"/>
        <w:numPr>
          <w:ilvl w:val="0"/>
          <w:numId w:val="27"/>
        </w:numPr>
        <w:spacing w:line="320" w:lineRule="exact"/>
        <w:ind w:left="2127" w:right="1264"/>
        <w:rPr>
          <w:sz w:val="21"/>
          <w:szCs w:val="21"/>
          <w:lang w:val="fr-FR" w:eastAsia="zh-CN"/>
        </w:rPr>
      </w:pPr>
      <w:r w:rsidRPr="00C5500B">
        <w:rPr>
          <w:rFonts w:hint="eastAsia"/>
          <w:sz w:val="21"/>
          <w:szCs w:val="21"/>
          <w:lang w:val="fr-FR" w:eastAsia="zh-CN"/>
        </w:rPr>
        <w:t>1993</w:t>
      </w:r>
      <w:r w:rsidRPr="00C5500B">
        <w:rPr>
          <w:rFonts w:hint="eastAsia"/>
          <w:sz w:val="21"/>
          <w:szCs w:val="21"/>
          <w:lang w:val="fr-FR" w:eastAsia="zh-CN"/>
        </w:rPr>
        <w:t>年在恩古涅开展安全孕产调查；</w:t>
      </w:r>
    </w:p>
    <w:p w:rsidR="00426550" w:rsidRPr="00C5500B" w:rsidRDefault="00426550" w:rsidP="00426550">
      <w:pPr>
        <w:pStyle w:val="Bullet1G"/>
        <w:numPr>
          <w:ilvl w:val="0"/>
          <w:numId w:val="27"/>
        </w:numPr>
        <w:tabs>
          <w:tab w:val="left" w:pos="1701"/>
        </w:tabs>
        <w:spacing w:line="320" w:lineRule="exact"/>
        <w:ind w:left="2127" w:right="1264"/>
        <w:rPr>
          <w:sz w:val="21"/>
          <w:szCs w:val="21"/>
          <w:lang w:val="fr-FR" w:eastAsia="zh-CN"/>
        </w:rPr>
      </w:pPr>
      <w:r w:rsidRPr="00C5500B">
        <w:rPr>
          <w:rFonts w:hint="eastAsia"/>
          <w:sz w:val="21"/>
          <w:szCs w:val="21"/>
          <w:lang w:val="fr-FR" w:eastAsia="zh-CN"/>
        </w:rPr>
        <w:t>1995</w:t>
      </w:r>
      <w:r w:rsidRPr="00C5500B">
        <w:rPr>
          <w:rFonts w:hint="eastAsia"/>
          <w:sz w:val="21"/>
          <w:szCs w:val="21"/>
          <w:lang w:val="fr-FR" w:eastAsia="zh-CN"/>
        </w:rPr>
        <w:t>年在河口开展安全孕产调查；</w:t>
      </w:r>
    </w:p>
    <w:p w:rsidR="00426550" w:rsidRPr="00C5500B" w:rsidRDefault="00426550" w:rsidP="00426550">
      <w:pPr>
        <w:pStyle w:val="Bullet1G"/>
        <w:numPr>
          <w:ilvl w:val="0"/>
          <w:numId w:val="27"/>
        </w:numPr>
        <w:tabs>
          <w:tab w:val="left" w:pos="1701"/>
        </w:tabs>
        <w:spacing w:line="320" w:lineRule="exact"/>
        <w:ind w:left="2127" w:right="1264"/>
        <w:rPr>
          <w:sz w:val="21"/>
          <w:szCs w:val="21"/>
          <w:lang w:val="fr-FR" w:eastAsia="zh-CN"/>
        </w:rPr>
      </w:pPr>
      <w:r w:rsidRPr="00C5500B">
        <w:rPr>
          <w:sz w:val="21"/>
          <w:szCs w:val="21"/>
          <w:lang w:val="fr-FR" w:eastAsia="zh-CN"/>
        </w:rPr>
        <w:t>EDSG 2000</w:t>
      </w:r>
      <w:r w:rsidRPr="00C5500B">
        <w:rPr>
          <w:rFonts w:hint="eastAsia"/>
          <w:sz w:val="21"/>
          <w:szCs w:val="21"/>
          <w:lang w:val="fr-FR" w:eastAsia="zh-CN"/>
        </w:rPr>
        <w:t>年加蓬“人口与健康”调查结果；</w:t>
      </w:r>
    </w:p>
    <w:p w:rsidR="00426550" w:rsidRPr="00C5500B" w:rsidRDefault="00426550" w:rsidP="00426550">
      <w:pPr>
        <w:pStyle w:val="Bullet1G"/>
        <w:numPr>
          <w:ilvl w:val="0"/>
          <w:numId w:val="27"/>
        </w:numPr>
        <w:spacing w:line="320" w:lineRule="exact"/>
        <w:ind w:left="2127" w:right="1264"/>
        <w:rPr>
          <w:sz w:val="21"/>
          <w:szCs w:val="21"/>
          <w:lang w:val="fr-FR" w:eastAsia="zh-CN"/>
        </w:rPr>
      </w:pPr>
      <w:r w:rsidRPr="00C5500B">
        <w:rPr>
          <w:rFonts w:hint="eastAsia"/>
          <w:sz w:val="21"/>
          <w:szCs w:val="21"/>
          <w:lang w:val="fr-FR" w:eastAsia="zh-CN"/>
        </w:rPr>
        <w:t>2003</w:t>
      </w:r>
      <w:r w:rsidRPr="00C5500B">
        <w:rPr>
          <w:rFonts w:hint="eastAsia"/>
          <w:sz w:val="21"/>
          <w:szCs w:val="21"/>
          <w:lang w:val="fr-FR" w:eastAsia="zh-CN"/>
        </w:rPr>
        <w:t>年在加蓬进行</w:t>
      </w:r>
      <w:r w:rsidRPr="00C5500B">
        <w:rPr>
          <w:sz w:val="21"/>
          <w:szCs w:val="21"/>
          <w:lang w:val="fr-FR" w:eastAsia="zh-CN"/>
        </w:rPr>
        <w:t>紧急产科护理人员可用情况、使用和素质评估</w:t>
      </w:r>
      <w:r w:rsidRPr="00C5500B">
        <w:rPr>
          <w:rFonts w:hint="eastAsia"/>
          <w:sz w:val="21"/>
          <w:szCs w:val="21"/>
          <w:lang w:val="fr-FR" w:eastAsia="zh-CN"/>
        </w:rPr>
        <w:t>；</w:t>
      </w:r>
    </w:p>
    <w:p w:rsidR="00426550" w:rsidRPr="00C5500B" w:rsidRDefault="00426550" w:rsidP="00426550">
      <w:pPr>
        <w:pStyle w:val="Bullet1G"/>
        <w:numPr>
          <w:ilvl w:val="0"/>
          <w:numId w:val="27"/>
        </w:numPr>
        <w:spacing w:line="320" w:lineRule="exact"/>
        <w:ind w:left="2127" w:right="1264"/>
        <w:rPr>
          <w:sz w:val="21"/>
          <w:szCs w:val="21"/>
          <w:lang w:val="fr-FR" w:eastAsia="zh-CN"/>
        </w:rPr>
      </w:pPr>
      <w:r w:rsidRPr="00C5500B">
        <w:rPr>
          <w:rFonts w:hint="eastAsia"/>
          <w:sz w:val="21"/>
          <w:szCs w:val="21"/>
          <w:lang w:val="fr-FR" w:eastAsia="zh-CN"/>
        </w:rPr>
        <w:t>在利伯维尔医疗中心进行分娩并发症审计；</w:t>
      </w:r>
    </w:p>
    <w:p w:rsidR="00426550" w:rsidRPr="00C5500B" w:rsidRDefault="00426550" w:rsidP="00426550">
      <w:pPr>
        <w:pStyle w:val="Bullet1G"/>
        <w:numPr>
          <w:ilvl w:val="0"/>
          <w:numId w:val="27"/>
        </w:numPr>
        <w:spacing w:line="320" w:lineRule="exact"/>
        <w:ind w:left="2127" w:right="1264"/>
        <w:rPr>
          <w:sz w:val="21"/>
          <w:szCs w:val="21"/>
          <w:lang w:val="fr-FR" w:eastAsia="zh-CN"/>
        </w:rPr>
      </w:pPr>
      <w:r w:rsidRPr="00C5500B">
        <w:rPr>
          <w:rFonts w:hint="eastAsia"/>
          <w:sz w:val="21"/>
          <w:szCs w:val="21"/>
          <w:lang w:val="fr-FR" w:eastAsia="zh-CN"/>
        </w:rPr>
        <w:t>与医学院在母婴健康领域开展联合调查。</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妇女目前健康状况：没有按年龄和性别分列进行统计的数据。</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婴儿死亡率——</w:t>
      </w:r>
      <w:r w:rsidRPr="00C5500B">
        <w:rPr>
          <w:sz w:val="21"/>
          <w:szCs w:val="21"/>
          <w:lang w:val="fr-FR" w:eastAsia="zh-CN"/>
        </w:rPr>
        <w:t>61</w:t>
      </w:r>
      <w:r w:rsidRPr="00C5500B">
        <w:rPr>
          <w:rFonts w:hint="eastAsia"/>
          <w:sz w:val="21"/>
          <w:szCs w:val="21"/>
          <w:lang w:val="fr-FR" w:eastAsia="zh-CN"/>
        </w:rPr>
        <w:t>‰（</w:t>
      </w:r>
      <w:r w:rsidRPr="00C5500B">
        <w:rPr>
          <w:sz w:val="21"/>
          <w:szCs w:val="21"/>
          <w:lang w:val="fr-FR" w:eastAsia="zh-CN"/>
        </w:rPr>
        <w:t>2000</w:t>
      </w:r>
      <w:r w:rsidRPr="00C5500B">
        <w:rPr>
          <w:rFonts w:hint="eastAsia"/>
          <w:sz w:val="21"/>
          <w:szCs w:val="21"/>
          <w:lang w:val="fr-FR" w:eastAsia="zh-CN"/>
        </w:rPr>
        <w:t>年）；</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5</w:t>
      </w:r>
      <w:r w:rsidRPr="00C5500B">
        <w:rPr>
          <w:rFonts w:hint="eastAsia"/>
          <w:sz w:val="21"/>
          <w:szCs w:val="21"/>
          <w:lang w:val="fr-FR" w:eastAsia="zh-CN"/>
        </w:rPr>
        <w:t>岁以下死亡率——</w:t>
      </w:r>
      <w:r w:rsidRPr="00C5500B">
        <w:rPr>
          <w:sz w:val="21"/>
          <w:szCs w:val="21"/>
          <w:lang w:val="fr-FR" w:eastAsia="zh-CN"/>
        </w:rPr>
        <w:t>91.4</w:t>
      </w:r>
      <w:r w:rsidRPr="00C5500B">
        <w:rPr>
          <w:rFonts w:hint="eastAsia"/>
          <w:sz w:val="21"/>
          <w:szCs w:val="21"/>
          <w:lang w:val="fr-FR" w:eastAsia="zh-CN"/>
        </w:rPr>
        <w:t>‰；</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新生儿死亡率——</w:t>
      </w:r>
      <w:r w:rsidRPr="00C5500B">
        <w:rPr>
          <w:sz w:val="21"/>
          <w:szCs w:val="21"/>
          <w:lang w:val="fr-FR" w:eastAsia="zh-CN"/>
        </w:rPr>
        <w:t>31</w:t>
      </w:r>
      <w:r w:rsidRPr="00C5500B">
        <w:rPr>
          <w:rFonts w:hint="eastAsia"/>
          <w:sz w:val="21"/>
          <w:szCs w:val="21"/>
          <w:lang w:val="fr-FR" w:eastAsia="zh-CN"/>
        </w:rPr>
        <w:t>‰；</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产妇死亡率——</w:t>
      </w:r>
      <w:r w:rsidRPr="00C5500B">
        <w:rPr>
          <w:sz w:val="21"/>
          <w:szCs w:val="21"/>
          <w:lang w:val="fr-FR" w:eastAsia="zh-CN"/>
        </w:rPr>
        <w:t>519</w:t>
      </w:r>
      <w:r w:rsidRPr="00C5500B">
        <w:rPr>
          <w:rFonts w:hint="eastAsia"/>
          <w:sz w:val="21"/>
          <w:szCs w:val="21"/>
          <w:lang w:val="fr-FR" w:eastAsia="zh-CN"/>
        </w:rPr>
        <w:t>‰（</w:t>
      </w:r>
      <w:r w:rsidRPr="00C5500B">
        <w:rPr>
          <w:sz w:val="21"/>
          <w:szCs w:val="21"/>
          <w:lang w:val="fr-FR" w:eastAsia="zh-CN"/>
        </w:rPr>
        <w:t>2000</w:t>
      </w:r>
      <w:r w:rsidRPr="00C5500B">
        <w:rPr>
          <w:rFonts w:hint="eastAsia"/>
          <w:sz w:val="21"/>
          <w:szCs w:val="21"/>
          <w:lang w:val="fr-FR" w:eastAsia="zh-CN"/>
        </w:rPr>
        <w:t>年）；</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产前护理——</w:t>
      </w:r>
      <w:r w:rsidRPr="00C5500B">
        <w:rPr>
          <w:sz w:val="21"/>
          <w:szCs w:val="21"/>
          <w:lang w:val="fr-FR" w:eastAsia="zh-CN"/>
        </w:rPr>
        <w:t>CPN1: 94%</w:t>
      </w:r>
      <w:r w:rsidRPr="00C5500B">
        <w:rPr>
          <w:rFonts w:hint="eastAsia"/>
          <w:sz w:val="21"/>
          <w:szCs w:val="21"/>
          <w:lang w:val="fr-FR" w:eastAsia="zh-CN"/>
        </w:rPr>
        <w:t>，</w:t>
      </w:r>
      <w:r w:rsidRPr="00C5500B">
        <w:rPr>
          <w:sz w:val="21"/>
          <w:szCs w:val="21"/>
          <w:lang w:val="fr-FR" w:eastAsia="zh-CN"/>
        </w:rPr>
        <w:t>CPN4: 63%</w:t>
      </w:r>
      <w:r w:rsidRPr="00C5500B">
        <w:rPr>
          <w:rFonts w:hint="eastAsia"/>
          <w:sz w:val="21"/>
          <w:szCs w:val="21"/>
          <w:lang w:val="fr-FR" w:eastAsia="zh-CN"/>
        </w:rPr>
        <w:t>；</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协助分娩——</w:t>
      </w:r>
      <w:r w:rsidRPr="00C5500B">
        <w:rPr>
          <w:sz w:val="21"/>
          <w:szCs w:val="21"/>
          <w:lang w:val="fr-FR" w:eastAsia="zh-CN"/>
        </w:rPr>
        <w:t>87.3%</w:t>
      </w:r>
      <w:r w:rsidRPr="00C5500B">
        <w:rPr>
          <w:rFonts w:hint="eastAsia"/>
          <w:sz w:val="21"/>
          <w:szCs w:val="21"/>
          <w:lang w:val="fr-FR" w:eastAsia="zh-CN"/>
        </w:rPr>
        <w:t>（</w:t>
      </w:r>
      <w:r w:rsidRPr="00C5500B">
        <w:rPr>
          <w:sz w:val="21"/>
          <w:szCs w:val="21"/>
          <w:lang w:val="fr-FR" w:eastAsia="zh-CN"/>
        </w:rPr>
        <w:t>2000</w:t>
      </w:r>
      <w:r w:rsidRPr="00C5500B">
        <w:rPr>
          <w:rFonts w:hint="eastAsia"/>
          <w:sz w:val="21"/>
          <w:szCs w:val="21"/>
          <w:lang w:val="fr-FR" w:eastAsia="zh-CN"/>
        </w:rPr>
        <w:t>年）；</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紧急产科和新生儿护理——</w:t>
      </w:r>
      <w:r w:rsidRPr="00C5500B">
        <w:rPr>
          <w:sz w:val="21"/>
          <w:szCs w:val="21"/>
          <w:lang w:val="fr-FR" w:eastAsia="zh-CN"/>
        </w:rPr>
        <w:t xml:space="preserve">17% </w:t>
      </w:r>
      <w:r w:rsidRPr="00C5500B">
        <w:rPr>
          <w:rFonts w:hint="eastAsia"/>
          <w:sz w:val="21"/>
          <w:szCs w:val="21"/>
          <w:lang w:val="fr-FR" w:eastAsia="zh-CN"/>
        </w:rPr>
        <w:t>的保健机构（</w:t>
      </w:r>
      <w:r w:rsidRPr="00C5500B">
        <w:rPr>
          <w:sz w:val="21"/>
          <w:szCs w:val="21"/>
          <w:lang w:val="fr-FR" w:eastAsia="zh-CN"/>
        </w:rPr>
        <w:t>2003</w:t>
      </w:r>
      <w:r w:rsidRPr="00C5500B">
        <w:rPr>
          <w:rFonts w:hint="eastAsia"/>
          <w:sz w:val="21"/>
          <w:szCs w:val="21"/>
          <w:lang w:val="fr-FR" w:eastAsia="zh-CN"/>
        </w:rPr>
        <w:t>年）；</w:t>
      </w:r>
    </w:p>
    <w:p w:rsidR="00426550" w:rsidRPr="00C5500B" w:rsidRDefault="00426550" w:rsidP="00426550">
      <w:pPr>
        <w:pStyle w:val="Bullet1G"/>
        <w:numPr>
          <w:ilvl w:val="0"/>
          <w:numId w:val="28"/>
        </w:numPr>
        <w:spacing w:line="320" w:lineRule="exact"/>
        <w:ind w:left="2127" w:right="1264"/>
        <w:rPr>
          <w:sz w:val="21"/>
          <w:szCs w:val="21"/>
          <w:lang w:val="fr-FR"/>
        </w:rPr>
      </w:pPr>
      <w:r w:rsidRPr="00C5500B">
        <w:rPr>
          <w:rFonts w:hint="eastAsia"/>
          <w:sz w:val="21"/>
          <w:szCs w:val="21"/>
          <w:lang w:val="fr-FR" w:eastAsia="zh-CN"/>
        </w:rPr>
        <w:t>避孕普及率——</w:t>
      </w:r>
      <w:r w:rsidRPr="00C5500B">
        <w:rPr>
          <w:sz w:val="21"/>
          <w:szCs w:val="21"/>
          <w:lang w:val="fr-FR"/>
        </w:rPr>
        <w:t>14%</w:t>
      </w:r>
      <w:r w:rsidRPr="00C5500B">
        <w:rPr>
          <w:rFonts w:hint="eastAsia"/>
          <w:sz w:val="21"/>
          <w:szCs w:val="21"/>
          <w:lang w:val="fr-FR" w:eastAsia="zh-CN"/>
        </w:rPr>
        <w:t>（</w:t>
      </w:r>
      <w:r w:rsidRPr="00C5500B">
        <w:rPr>
          <w:sz w:val="21"/>
          <w:szCs w:val="21"/>
          <w:lang w:val="fr-FR"/>
        </w:rPr>
        <w:t>2000</w:t>
      </w:r>
      <w:r w:rsidRPr="00C5500B">
        <w:rPr>
          <w:rFonts w:hint="eastAsia"/>
          <w:sz w:val="21"/>
          <w:szCs w:val="21"/>
          <w:lang w:val="fr-FR" w:eastAsia="zh-CN"/>
        </w:rPr>
        <w:t>年）；</w:t>
      </w:r>
    </w:p>
    <w:p w:rsidR="00426550" w:rsidRPr="00C5500B" w:rsidRDefault="00426550" w:rsidP="00426550">
      <w:pPr>
        <w:pStyle w:val="Bullet1G"/>
        <w:numPr>
          <w:ilvl w:val="0"/>
          <w:numId w:val="28"/>
        </w:numPr>
        <w:spacing w:line="320" w:lineRule="exact"/>
        <w:ind w:left="2127" w:right="1264"/>
        <w:rPr>
          <w:sz w:val="21"/>
          <w:szCs w:val="21"/>
          <w:lang w:val="fr-FR"/>
        </w:rPr>
      </w:pPr>
      <w:r w:rsidRPr="00C5500B">
        <w:rPr>
          <w:rFonts w:hint="eastAsia"/>
          <w:sz w:val="21"/>
          <w:szCs w:val="21"/>
          <w:lang w:val="fr-FR" w:eastAsia="zh-CN"/>
        </w:rPr>
        <w:t>艾滋病毒感染率——</w:t>
      </w:r>
      <w:r w:rsidRPr="00C5500B">
        <w:rPr>
          <w:sz w:val="21"/>
          <w:szCs w:val="21"/>
          <w:lang w:val="fr-FR"/>
        </w:rPr>
        <w:t>5.9 %</w:t>
      </w:r>
      <w:r w:rsidRPr="00C5500B">
        <w:rPr>
          <w:rFonts w:hint="eastAsia"/>
          <w:sz w:val="21"/>
          <w:szCs w:val="21"/>
          <w:lang w:val="fr-FR" w:eastAsia="zh-CN"/>
        </w:rPr>
        <w:t>；</w:t>
      </w:r>
    </w:p>
    <w:p w:rsidR="00426550" w:rsidRPr="00C5500B" w:rsidRDefault="00426550" w:rsidP="00426550">
      <w:pPr>
        <w:pStyle w:val="Bullet1G"/>
        <w:numPr>
          <w:ilvl w:val="0"/>
          <w:numId w:val="28"/>
        </w:numPr>
        <w:spacing w:line="320" w:lineRule="exact"/>
        <w:ind w:left="2127" w:right="1264"/>
        <w:rPr>
          <w:sz w:val="21"/>
          <w:szCs w:val="21"/>
          <w:lang w:val="fr-FR" w:eastAsia="zh-CN"/>
        </w:rPr>
      </w:pPr>
      <w:r w:rsidRPr="00C5500B">
        <w:rPr>
          <w:rFonts w:hint="eastAsia"/>
          <w:sz w:val="21"/>
          <w:szCs w:val="21"/>
          <w:lang w:val="fr-FR" w:eastAsia="zh-CN"/>
        </w:rPr>
        <w:t>孕妇白喉</w:t>
      </w:r>
      <w:r w:rsidRPr="00C5500B">
        <w:rPr>
          <w:rFonts w:hint="eastAsia"/>
          <w:sz w:val="21"/>
          <w:szCs w:val="21"/>
          <w:lang w:val="fr-FR" w:eastAsia="zh-CN"/>
        </w:rPr>
        <w:t>/</w:t>
      </w:r>
      <w:r w:rsidRPr="00C5500B">
        <w:rPr>
          <w:rFonts w:hint="eastAsia"/>
          <w:sz w:val="21"/>
          <w:szCs w:val="21"/>
          <w:lang w:val="fr-FR" w:eastAsia="zh-CN"/>
        </w:rPr>
        <w:t>破伤风混合疫苗——</w:t>
      </w:r>
      <w:r w:rsidRPr="00C5500B">
        <w:rPr>
          <w:sz w:val="21"/>
          <w:szCs w:val="21"/>
          <w:lang w:val="fr-FR" w:eastAsia="zh-CN"/>
        </w:rPr>
        <w:t>67%</w:t>
      </w:r>
      <w:r w:rsidRPr="00C5500B">
        <w:rPr>
          <w:rFonts w:hint="eastAsia"/>
          <w:sz w:val="21"/>
          <w:szCs w:val="21"/>
          <w:lang w:val="fr-FR" w:eastAsia="zh-CN"/>
        </w:rPr>
        <w:t>（</w:t>
      </w:r>
      <w:r w:rsidRPr="00C5500B">
        <w:rPr>
          <w:sz w:val="21"/>
          <w:szCs w:val="21"/>
          <w:lang w:val="fr-FR" w:eastAsia="zh-CN"/>
        </w:rPr>
        <w:t>2008</w:t>
      </w:r>
      <w:r w:rsidRPr="00C5500B">
        <w:rPr>
          <w:rFonts w:hint="eastAsia"/>
          <w:sz w:val="21"/>
          <w:szCs w:val="21"/>
          <w:lang w:val="fr-FR" w:eastAsia="zh-CN"/>
        </w:rPr>
        <w:t>年）。</w:t>
      </w:r>
    </w:p>
    <w:p w:rsidR="00426550" w:rsidRPr="00C5500B" w:rsidRDefault="00426550" w:rsidP="00426550">
      <w:pPr>
        <w:pStyle w:val="Bullet1G"/>
        <w:numPr>
          <w:ilvl w:val="0"/>
          <w:numId w:val="0"/>
        </w:numPr>
        <w:tabs>
          <w:tab w:val="left" w:pos="1701"/>
        </w:tabs>
        <w:spacing w:line="320" w:lineRule="exact"/>
        <w:ind w:left="1264" w:right="1264"/>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11</w:t>
      </w:r>
      <w:r w:rsidRPr="00C5500B">
        <w:rPr>
          <w:sz w:val="21"/>
          <w:szCs w:val="21"/>
          <w:lang w:val="fr-FR" w:eastAsia="zh-CN"/>
        </w:rPr>
        <w:br/>
      </w:r>
      <w:r w:rsidRPr="00C5500B">
        <w:rPr>
          <w:rFonts w:eastAsia="SimHei" w:hint="eastAsia"/>
          <w:sz w:val="21"/>
          <w:szCs w:val="21"/>
          <w:lang w:val="fr-FR" w:eastAsia="zh-CN"/>
        </w:rPr>
        <w:t>医疗机构介绍</w:t>
      </w:r>
    </w:p>
    <w:tbl>
      <w:tblPr>
        <w:tblW w:w="10056" w:type="dxa"/>
        <w:tblBorders>
          <w:top w:val="single" w:sz="4" w:space="0" w:color="auto"/>
        </w:tblBorders>
        <w:tblLayout w:type="fixed"/>
        <w:tblCellMar>
          <w:left w:w="0" w:type="dxa"/>
          <w:right w:w="0" w:type="dxa"/>
        </w:tblCellMar>
        <w:tblLook w:val="0000"/>
      </w:tblPr>
      <w:tblGrid>
        <w:gridCol w:w="1437"/>
        <w:gridCol w:w="447"/>
        <w:gridCol w:w="447"/>
        <w:gridCol w:w="447"/>
        <w:gridCol w:w="447"/>
        <w:gridCol w:w="894"/>
        <w:gridCol w:w="830"/>
        <w:gridCol w:w="766"/>
        <w:gridCol w:w="447"/>
        <w:gridCol w:w="447"/>
        <w:gridCol w:w="766"/>
        <w:gridCol w:w="766"/>
        <w:gridCol w:w="766"/>
        <w:gridCol w:w="638"/>
        <w:gridCol w:w="511"/>
      </w:tblGrid>
      <w:tr w:rsidR="00426550" w:rsidRPr="00C5500B" w:rsidTr="00BA2F27">
        <w:trPr>
          <w:trHeight w:val="219"/>
          <w:tblHeader/>
        </w:trPr>
        <w:tc>
          <w:tcPr>
            <w:tcW w:w="143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left"/>
              <w:rPr>
                <w:rFonts w:eastAsia="KaiTi_GB2312"/>
                <w:sz w:val="18"/>
                <w:szCs w:val="21"/>
                <w:lang w:val="fr-FR" w:eastAsia="zh-CN"/>
              </w:rPr>
            </w:pPr>
            <w:r w:rsidRPr="00C5500B">
              <w:rPr>
                <w:rFonts w:eastAsia="KaiTi_GB2312" w:hint="eastAsia"/>
                <w:sz w:val="18"/>
                <w:szCs w:val="21"/>
                <w:lang w:val="fr-FR" w:eastAsia="zh-CN"/>
              </w:rPr>
              <w:t>卫生区</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大学医疗中心</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地方医疗中心</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区域医疗中心</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区域医院</w:t>
            </w:r>
          </w:p>
        </w:tc>
        <w:tc>
          <w:tcPr>
            <w:tcW w:w="894"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专门医院</w:t>
            </w:r>
          </w:p>
        </w:tc>
        <w:tc>
          <w:tcPr>
            <w:tcW w:w="830"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流行病</w:t>
            </w:r>
            <w:r w:rsidRPr="00C5500B">
              <w:rPr>
                <w:rFonts w:eastAsia="KaiTi_GB2312"/>
                <w:sz w:val="18"/>
                <w:szCs w:val="21"/>
                <w:lang w:val="fr-FR" w:eastAsia="zh-CN"/>
              </w:rPr>
              <w:br/>
            </w:r>
            <w:r w:rsidRPr="00C5500B">
              <w:rPr>
                <w:rFonts w:eastAsia="KaiTi_GB2312" w:hint="eastAsia"/>
                <w:sz w:val="18"/>
                <w:szCs w:val="21"/>
                <w:lang w:val="fr-FR" w:eastAsia="zh-CN"/>
              </w:rPr>
              <w:t>基地</w:t>
            </w:r>
          </w:p>
        </w:tc>
        <w:tc>
          <w:tcPr>
            <w:tcW w:w="766"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保健基地</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妇幼保健中心</w:t>
            </w:r>
          </w:p>
        </w:tc>
        <w:tc>
          <w:tcPr>
            <w:tcW w:w="447"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分娩免疫中心</w:t>
            </w:r>
          </w:p>
        </w:tc>
        <w:tc>
          <w:tcPr>
            <w:tcW w:w="766"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医疗中心</w:t>
            </w:r>
          </w:p>
        </w:tc>
        <w:tc>
          <w:tcPr>
            <w:tcW w:w="766"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城市健康中心</w:t>
            </w:r>
          </w:p>
        </w:tc>
        <w:tc>
          <w:tcPr>
            <w:tcW w:w="766"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农村健康中心</w:t>
            </w:r>
          </w:p>
        </w:tc>
        <w:tc>
          <w:tcPr>
            <w:tcW w:w="638"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门诊</w:t>
            </w:r>
          </w:p>
        </w:tc>
        <w:tc>
          <w:tcPr>
            <w:tcW w:w="511" w:type="dxa"/>
            <w:tcBorders>
              <w:top w:val="single" w:sz="4" w:space="0" w:color="auto"/>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rFonts w:eastAsia="KaiTi_GB2312"/>
                <w:sz w:val="18"/>
                <w:szCs w:val="21"/>
                <w:lang w:val="fr-FR" w:eastAsia="zh-CN"/>
              </w:rPr>
            </w:pPr>
            <w:r w:rsidRPr="00C5500B">
              <w:rPr>
                <w:rFonts w:eastAsia="KaiTi_GB2312" w:hint="eastAsia"/>
                <w:sz w:val="18"/>
                <w:szCs w:val="21"/>
                <w:lang w:val="fr-FR" w:eastAsia="zh-CN"/>
              </w:rPr>
              <w:t>保健室</w:t>
            </w:r>
          </w:p>
        </w:tc>
      </w:tr>
      <w:tr w:rsidR="00426550" w:rsidRPr="00C5500B" w:rsidTr="00BA2F27">
        <w:trPr>
          <w:trHeight w:val="219"/>
        </w:trPr>
        <w:tc>
          <w:tcPr>
            <w:tcW w:w="1437" w:type="dxa"/>
            <w:tcBorders>
              <w:top w:val="single" w:sz="12" w:space="0" w:color="auto"/>
            </w:tcBorders>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加蓬总计</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8</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3</w:t>
            </w:r>
          </w:p>
        </w:tc>
        <w:tc>
          <w:tcPr>
            <w:tcW w:w="894"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3</w:t>
            </w:r>
          </w:p>
        </w:tc>
        <w:tc>
          <w:tcPr>
            <w:tcW w:w="830"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10</w:t>
            </w:r>
          </w:p>
        </w:tc>
        <w:tc>
          <w:tcPr>
            <w:tcW w:w="766"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11</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11</w:t>
            </w:r>
          </w:p>
        </w:tc>
        <w:tc>
          <w:tcPr>
            <w:tcW w:w="447"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15</w:t>
            </w:r>
          </w:p>
        </w:tc>
        <w:tc>
          <w:tcPr>
            <w:tcW w:w="766"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42</w:t>
            </w:r>
          </w:p>
        </w:tc>
        <w:tc>
          <w:tcPr>
            <w:tcW w:w="766"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16</w:t>
            </w:r>
          </w:p>
        </w:tc>
        <w:tc>
          <w:tcPr>
            <w:tcW w:w="766"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16</w:t>
            </w:r>
          </w:p>
        </w:tc>
        <w:tc>
          <w:tcPr>
            <w:tcW w:w="638"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472</w:t>
            </w:r>
          </w:p>
        </w:tc>
        <w:tc>
          <w:tcPr>
            <w:tcW w:w="511" w:type="dxa"/>
            <w:tcBorders>
              <w:top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97</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利伯维尔</w:t>
            </w:r>
            <w:r w:rsidRPr="00C5500B">
              <w:rPr>
                <w:sz w:val="18"/>
                <w:szCs w:val="21"/>
                <w:lang w:val="fr-FR" w:eastAsia="zh-CN"/>
              </w:rPr>
              <w:t>-</w:t>
            </w:r>
            <w:r w:rsidRPr="00C5500B">
              <w:rPr>
                <w:rFonts w:hint="eastAsia"/>
                <w:sz w:val="18"/>
                <w:szCs w:val="21"/>
                <w:lang w:val="fr-FR" w:eastAsia="zh-CN"/>
              </w:rPr>
              <w:t>奥文多</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7</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9</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西部</w:t>
            </w:r>
            <w:r w:rsidRPr="00C5500B">
              <w:rPr>
                <w:sz w:val="18"/>
                <w:szCs w:val="21"/>
                <w:lang w:val="fr-FR"/>
              </w:rPr>
              <w:t xml:space="preserve"> </w:t>
            </w:r>
            <w:r w:rsidRPr="00C5500B">
              <w:rPr>
                <w:rFonts w:hint="eastAsia"/>
                <w:sz w:val="18"/>
                <w:szCs w:val="21"/>
                <w:lang w:val="fr-FR" w:eastAsia="zh-CN"/>
              </w:rPr>
              <w:t>（河口）</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3</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3</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23</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4</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东南（上奥果韦）</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81</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中部（中奥果韦）</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27</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10</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中南（恩古涅）</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8</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86</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12</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南部（尼扬加）</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5</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36</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12</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东部（奥果韦</w:t>
            </w:r>
            <w:r w:rsidRPr="00C5500B">
              <w:rPr>
                <w:rFonts w:hint="eastAsia"/>
                <w:sz w:val="18"/>
                <w:szCs w:val="21"/>
                <w:lang w:val="fr-FR" w:eastAsia="zh-CN"/>
              </w:rPr>
              <w:t>-</w:t>
            </w:r>
            <w:r w:rsidRPr="00C5500B">
              <w:rPr>
                <w:sz w:val="18"/>
                <w:szCs w:val="21"/>
                <w:lang w:val="fr-FR" w:eastAsia="zh-CN"/>
              </w:rPr>
              <w:br/>
            </w:r>
            <w:r w:rsidRPr="00C5500B">
              <w:rPr>
                <w:rFonts w:hint="eastAsia"/>
                <w:sz w:val="18"/>
                <w:szCs w:val="21"/>
                <w:lang w:val="fr-FR" w:eastAsia="zh-CN"/>
              </w:rPr>
              <w:t>伊温多）</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2</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3</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2</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45</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21</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中东（奥果韦</w:t>
            </w:r>
            <w:r w:rsidRPr="00C5500B">
              <w:rPr>
                <w:rFonts w:hint="eastAsia"/>
                <w:sz w:val="18"/>
                <w:szCs w:val="21"/>
                <w:lang w:val="fr-FR" w:eastAsia="zh-CN"/>
              </w:rPr>
              <w:t>-</w:t>
            </w:r>
            <w:r w:rsidRPr="00C5500B">
              <w:rPr>
                <w:sz w:val="18"/>
                <w:szCs w:val="21"/>
                <w:lang w:val="fr-FR" w:eastAsia="zh-CN"/>
              </w:rPr>
              <w:br/>
            </w:r>
            <w:r w:rsidRPr="00C5500B">
              <w:rPr>
                <w:rFonts w:hint="eastAsia"/>
                <w:sz w:val="18"/>
                <w:szCs w:val="21"/>
                <w:lang w:val="fr-FR" w:eastAsia="zh-CN"/>
              </w:rPr>
              <w:t>洛洛）</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3</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3</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69</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7</w:t>
            </w:r>
          </w:p>
        </w:tc>
      </w:tr>
      <w:tr w:rsidR="00426550" w:rsidRPr="00C5500B" w:rsidTr="00BA2F27">
        <w:trPr>
          <w:trHeight w:val="219"/>
        </w:trPr>
        <w:tc>
          <w:tcPr>
            <w:tcW w:w="1437" w:type="dxa"/>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滨海（滨海奥</w:t>
            </w:r>
            <w:r w:rsidRPr="00C5500B">
              <w:rPr>
                <w:sz w:val="18"/>
                <w:szCs w:val="21"/>
                <w:lang w:val="fr-FR" w:eastAsia="zh-CN"/>
              </w:rPr>
              <w:br/>
            </w:r>
            <w:r w:rsidRPr="00C5500B">
              <w:rPr>
                <w:rFonts w:hint="eastAsia"/>
                <w:sz w:val="18"/>
                <w:szCs w:val="21"/>
                <w:lang w:val="fr-FR" w:eastAsia="zh-CN"/>
              </w:rPr>
              <w:t>果韦）</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94"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830"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447"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2</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766"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1</w:t>
            </w:r>
          </w:p>
        </w:tc>
        <w:tc>
          <w:tcPr>
            <w:tcW w:w="638"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50</w:t>
            </w:r>
          </w:p>
        </w:tc>
        <w:tc>
          <w:tcPr>
            <w:tcW w:w="511" w:type="dxa"/>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4</w:t>
            </w:r>
          </w:p>
        </w:tc>
      </w:tr>
      <w:tr w:rsidR="00426550" w:rsidRPr="00C5500B" w:rsidTr="00BA2F27">
        <w:trPr>
          <w:trHeight w:val="219"/>
        </w:trPr>
        <w:tc>
          <w:tcPr>
            <w:tcW w:w="1437" w:type="dxa"/>
            <w:tcBorders>
              <w:bottom w:val="single" w:sz="12" w:space="0" w:color="auto"/>
            </w:tcBorders>
          </w:tcPr>
          <w:p w:rsidR="00426550" w:rsidRPr="00C5500B" w:rsidRDefault="00426550" w:rsidP="00BA2F27">
            <w:pPr>
              <w:pStyle w:val="Bullet1G"/>
              <w:numPr>
                <w:ilvl w:val="0"/>
                <w:numId w:val="0"/>
              </w:numPr>
              <w:tabs>
                <w:tab w:val="left" w:pos="1701"/>
              </w:tabs>
              <w:suppressAutoHyphens w:val="0"/>
              <w:spacing w:line="280" w:lineRule="exact"/>
              <w:ind w:right="0"/>
              <w:jc w:val="left"/>
              <w:rPr>
                <w:sz w:val="18"/>
                <w:szCs w:val="21"/>
                <w:lang w:val="fr-FR" w:eastAsia="zh-CN"/>
              </w:rPr>
            </w:pPr>
            <w:r w:rsidRPr="00C5500B">
              <w:rPr>
                <w:rFonts w:hint="eastAsia"/>
                <w:sz w:val="18"/>
                <w:szCs w:val="21"/>
                <w:lang w:val="fr-FR" w:eastAsia="zh-CN"/>
              </w:rPr>
              <w:t>北部（沃勒</w:t>
            </w:r>
            <w:r w:rsidRPr="00C5500B">
              <w:rPr>
                <w:rFonts w:hint="eastAsia"/>
                <w:sz w:val="18"/>
                <w:szCs w:val="21"/>
                <w:lang w:val="fr-FR" w:eastAsia="zh-CN"/>
              </w:rPr>
              <w:t>-</w:t>
            </w:r>
            <w:r w:rsidRPr="00C5500B">
              <w:rPr>
                <w:sz w:val="18"/>
                <w:szCs w:val="21"/>
                <w:lang w:val="fr-FR" w:eastAsia="zh-CN"/>
              </w:rPr>
              <w:br/>
            </w:r>
            <w:r w:rsidRPr="00C5500B">
              <w:rPr>
                <w:rFonts w:hint="eastAsia"/>
                <w:sz w:val="18"/>
                <w:szCs w:val="21"/>
                <w:lang w:val="fr-FR" w:eastAsia="zh-CN"/>
              </w:rPr>
              <w:t>恩特姆）</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eastAsia="zh-CN"/>
              </w:rPr>
            </w:pPr>
            <w:r w:rsidRPr="00C5500B">
              <w:rPr>
                <w:sz w:val="18"/>
                <w:szCs w:val="21"/>
                <w:lang w:val="fr-FR" w:eastAsia="zh-CN"/>
              </w:rPr>
              <w:t>0</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0</w:t>
            </w:r>
          </w:p>
        </w:tc>
        <w:tc>
          <w:tcPr>
            <w:tcW w:w="894"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830"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447"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4</w:t>
            </w:r>
          </w:p>
        </w:tc>
        <w:tc>
          <w:tcPr>
            <w:tcW w:w="766"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1</w:t>
            </w:r>
          </w:p>
        </w:tc>
        <w:tc>
          <w:tcPr>
            <w:tcW w:w="766"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5</w:t>
            </w:r>
          </w:p>
        </w:tc>
        <w:tc>
          <w:tcPr>
            <w:tcW w:w="638"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55</w:t>
            </w:r>
          </w:p>
        </w:tc>
        <w:tc>
          <w:tcPr>
            <w:tcW w:w="511" w:type="dxa"/>
            <w:tcBorders>
              <w:bottom w:val="single" w:sz="12" w:space="0" w:color="auto"/>
            </w:tcBorders>
            <w:vAlign w:val="bottom"/>
          </w:tcPr>
          <w:p w:rsidR="00426550" w:rsidRPr="00C5500B" w:rsidRDefault="00426550" w:rsidP="00BA2F27">
            <w:pPr>
              <w:pStyle w:val="Bullet1G"/>
              <w:numPr>
                <w:ilvl w:val="0"/>
                <w:numId w:val="0"/>
              </w:numPr>
              <w:tabs>
                <w:tab w:val="left" w:pos="1701"/>
              </w:tabs>
              <w:suppressAutoHyphens w:val="0"/>
              <w:spacing w:line="280" w:lineRule="exact"/>
              <w:ind w:right="0"/>
              <w:jc w:val="right"/>
              <w:rPr>
                <w:sz w:val="18"/>
                <w:szCs w:val="21"/>
                <w:lang w:val="fr-FR"/>
              </w:rPr>
            </w:pPr>
            <w:r w:rsidRPr="00C5500B">
              <w:rPr>
                <w:sz w:val="18"/>
                <w:szCs w:val="21"/>
                <w:lang w:val="fr-FR"/>
              </w:rPr>
              <w:t>25</w:t>
            </w:r>
          </w:p>
        </w:tc>
      </w:tr>
    </w:tbl>
    <w:p w:rsidR="00426550" w:rsidRPr="00C5500B" w:rsidRDefault="00426550" w:rsidP="00426550">
      <w:pPr>
        <w:pStyle w:val="Bullet1G"/>
        <w:numPr>
          <w:ilvl w:val="0"/>
          <w:numId w:val="0"/>
        </w:numPr>
        <w:tabs>
          <w:tab w:val="left" w:pos="142"/>
          <w:tab w:val="left" w:pos="1701"/>
        </w:tabs>
        <w:spacing w:line="320" w:lineRule="exact"/>
        <w:ind w:left="1264" w:right="1264"/>
        <w:jc w:val="left"/>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2007</w:t>
      </w:r>
      <w:r w:rsidRPr="00C5500B">
        <w:rPr>
          <w:rFonts w:hint="eastAsia"/>
          <w:sz w:val="21"/>
          <w:szCs w:val="21"/>
          <w:lang w:val="fr-FR" w:eastAsia="zh-CN"/>
        </w:rPr>
        <w:t>年健康图表。</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在妇产院方面，利伯维尔远远领先，拥有</w:t>
      </w:r>
      <w:r w:rsidRPr="00C5500B">
        <w:rPr>
          <w:rFonts w:hint="eastAsia"/>
          <w:sz w:val="21"/>
          <w:szCs w:val="21"/>
          <w:lang w:val="fr-FR" w:eastAsia="zh-CN"/>
        </w:rPr>
        <w:t>29%</w:t>
      </w:r>
      <w:r w:rsidRPr="00C5500B">
        <w:rPr>
          <w:rFonts w:hint="eastAsia"/>
          <w:sz w:val="21"/>
          <w:szCs w:val="21"/>
          <w:lang w:val="fr-FR" w:eastAsia="zh-CN"/>
        </w:rPr>
        <w:t>的妇产机构。</w:t>
      </w:r>
    </w:p>
    <w:p w:rsidR="00426550" w:rsidRPr="00C5500B" w:rsidRDefault="00426550" w:rsidP="00426550">
      <w:pPr>
        <w:pStyle w:val="DTpara"/>
        <w:keepNext/>
        <w:tabs>
          <w:tab w:val="clear" w:pos="720"/>
        </w:tabs>
        <w:spacing w:line="320" w:lineRule="exact"/>
        <w:ind w:left="1264" w:right="1264" w:firstLine="0"/>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12</w:t>
      </w:r>
      <w:r w:rsidRPr="00C5500B">
        <w:rPr>
          <w:sz w:val="21"/>
          <w:szCs w:val="21"/>
          <w:lang w:val="fr-FR"/>
        </w:rPr>
        <w:br/>
      </w:r>
      <w:r w:rsidRPr="00C5500B">
        <w:rPr>
          <w:rFonts w:eastAsia="SimHei" w:hint="eastAsia"/>
          <w:sz w:val="21"/>
          <w:szCs w:val="21"/>
          <w:lang w:val="fr-FR" w:eastAsia="zh-CN"/>
        </w:rPr>
        <w:t>妇产院数量</w:t>
      </w:r>
    </w:p>
    <w:tbl>
      <w:tblPr>
        <w:tblW w:w="0" w:type="auto"/>
        <w:tblInd w:w="1277" w:type="dxa"/>
        <w:tblBorders>
          <w:top w:val="single" w:sz="4" w:space="0" w:color="auto"/>
        </w:tblBorders>
        <w:tblLayout w:type="fixed"/>
        <w:tblCellMar>
          <w:left w:w="0" w:type="dxa"/>
          <w:right w:w="0" w:type="dxa"/>
        </w:tblCellMar>
        <w:tblLook w:val="0000"/>
      </w:tblPr>
      <w:tblGrid>
        <w:gridCol w:w="2278"/>
        <w:gridCol w:w="2420"/>
        <w:gridCol w:w="2530"/>
      </w:tblGrid>
      <w:tr w:rsidR="00426550" w:rsidRPr="00C5500B" w:rsidTr="00BA2F27">
        <w:trPr>
          <w:trHeight w:val="240"/>
          <w:tblHeader/>
        </w:trPr>
        <w:tc>
          <w:tcPr>
            <w:tcW w:w="2278"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地点</w:t>
            </w:r>
          </w:p>
        </w:tc>
        <w:tc>
          <w:tcPr>
            <w:tcW w:w="242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数量</w:t>
            </w:r>
          </w:p>
        </w:tc>
        <w:tc>
          <w:tcPr>
            <w:tcW w:w="253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比例</w:t>
            </w:r>
          </w:p>
        </w:tc>
      </w:tr>
      <w:tr w:rsidR="00426550" w:rsidRPr="00C5500B" w:rsidTr="00BA2F27">
        <w:trPr>
          <w:trHeight w:val="240"/>
        </w:trPr>
        <w:tc>
          <w:tcPr>
            <w:tcW w:w="2278"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利伯维尔</w:t>
            </w:r>
          </w:p>
        </w:tc>
        <w:tc>
          <w:tcPr>
            <w:tcW w:w="2420"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18</w:t>
            </w:r>
          </w:p>
        </w:tc>
        <w:tc>
          <w:tcPr>
            <w:tcW w:w="2530"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29</w:t>
            </w: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河口</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上奥果韦</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12</w:t>
            </w: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19</w:t>
            </w: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中奥果韦</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w:t>
            </w: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w:t>
            </w: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恩古涅</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16</w:t>
            </w: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尼扬加</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伊温多</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w:t>
            </w: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w:t>
            </w: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奥果韦</w:t>
            </w:r>
            <w:r w:rsidRPr="00C5500B">
              <w:rPr>
                <w:rFonts w:hint="eastAsia"/>
                <w:sz w:val="21"/>
                <w:szCs w:val="21"/>
                <w:lang w:val="fr-FR" w:eastAsia="zh-CN"/>
              </w:rPr>
              <w:t>-</w:t>
            </w:r>
            <w:r w:rsidRPr="00C5500B">
              <w:rPr>
                <w:rFonts w:hint="eastAsia"/>
                <w:sz w:val="21"/>
                <w:szCs w:val="21"/>
                <w:lang w:val="fr-FR" w:eastAsia="zh-CN"/>
              </w:rPr>
              <w:t>洛洛</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p>
        </w:tc>
      </w:tr>
      <w:tr w:rsidR="00426550" w:rsidRPr="00C5500B" w:rsidTr="00BA2F27">
        <w:trPr>
          <w:trHeight w:val="240"/>
        </w:trPr>
        <w:tc>
          <w:tcPr>
            <w:tcW w:w="2278"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滨海奥果韦</w:t>
            </w:r>
          </w:p>
        </w:tc>
        <w:tc>
          <w:tcPr>
            <w:tcW w:w="242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10</w:t>
            </w:r>
          </w:p>
        </w:tc>
        <w:tc>
          <w:tcPr>
            <w:tcW w:w="253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16</w:t>
            </w:r>
          </w:p>
        </w:tc>
      </w:tr>
      <w:tr w:rsidR="00426550" w:rsidRPr="00C5500B" w:rsidTr="00BA2F27">
        <w:trPr>
          <w:trHeight w:val="240"/>
        </w:trPr>
        <w:tc>
          <w:tcPr>
            <w:tcW w:w="2278"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rFonts w:hint="eastAsia"/>
                <w:sz w:val="21"/>
                <w:szCs w:val="21"/>
                <w:lang w:val="fr-FR" w:eastAsia="zh-CN"/>
              </w:rPr>
              <w:t>沃勒</w:t>
            </w:r>
            <w:r w:rsidRPr="00C5500B">
              <w:rPr>
                <w:rFonts w:hint="eastAsia"/>
                <w:sz w:val="21"/>
                <w:szCs w:val="21"/>
                <w:lang w:val="fr-FR" w:eastAsia="zh-CN"/>
              </w:rPr>
              <w:t>-</w:t>
            </w:r>
            <w:r w:rsidRPr="00C5500B">
              <w:rPr>
                <w:rFonts w:hint="eastAsia"/>
                <w:sz w:val="21"/>
                <w:szCs w:val="21"/>
                <w:lang w:val="fr-FR" w:eastAsia="zh-CN"/>
              </w:rPr>
              <w:t>恩特姆</w:t>
            </w:r>
          </w:p>
        </w:tc>
        <w:tc>
          <w:tcPr>
            <w:tcW w:w="2420"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w:t>
            </w:r>
          </w:p>
        </w:tc>
        <w:tc>
          <w:tcPr>
            <w:tcW w:w="2530"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8</w:t>
            </w:r>
          </w:p>
        </w:tc>
      </w:tr>
      <w:tr w:rsidR="00426550" w:rsidRPr="00C5500B" w:rsidTr="00BA2F27">
        <w:trPr>
          <w:trHeight w:val="240"/>
        </w:trPr>
        <w:tc>
          <w:tcPr>
            <w:tcW w:w="2278" w:type="dxa"/>
            <w:tcBorders>
              <w:top w:val="single" w:sz="4" w:space="0" w:color="auto"/>
              <w:bottom w:val="single" w:sz="12" w:space="0" w:color="auto"/>
            </w:tcBorders>
          </w:tcPr>
          <w:p w:rsidR="00426550" w:rsidRPr="00C5500B" w:rsidRDefault="00426550" w:rsidP="00BA2F27">
            <w:pPr>
              <w:pStyle w:val="DTpara"/>
              <w:tabs>
                <w:tab w:val="clear" w:pos="720"/>
                <w:tab w:val="left" w:pos="26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242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63</w:t>
            </w:r>
          </w:p>
        </w:tc>
        <w:tc>
          <w:tcPr>
            <w:tcW w:w="253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p>
        </w:tc>
      </w:tr>
    </w:tbl>
    <w:p w:rsidR="00426550" w:rsidRPr="00C5500B" w:rsidRDefault="00426550" w:rsidP="00426550">
      <w:pPr>
        <w:pStyle w:val="DTpara"/>
        <w:tabs>
          <w:tab w:val="clear" w:pos="720"/>
          <w:tab w:val="left" w:pos="1276"/>
        </w:tabs>
        <w:spacing w:line="320" w:lineRule="exact"/>
        <w:ind w:left="1264" w:right="1264" w:firstLine="0"/>
        <w:jc w:val="left"/>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产科护理人员可用情况、使用和素质</w:t>
      </w:r>
      <w:r w:rsidRPr="00C5500B">
        <w:rPr>
          <w:rFonts w:hint="eastAsia"/>
          <w:sz w:val="21"/>
          <w:szCs w:val="21"/>
          <w:lang w:val="fr-FR" w:eastAsia="zh-CN"/>
        </w:rPr>
        <w:t>调查。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在救助分娩并发症方面，所有地区都有不同等级的设备：分娩桌、手术桌、新生儿重症监护桌、分娩箱和剖腹产箱。但在救助新生婴儿并发症方面，救助机构存在某种程度的不足。</w:t>
      </w:r>
    </w:p>
    <w:p w:rsidR="00426550" w:rsidRPr="00C5500B" w:rsidRDefault="00426550" w:rsidP="00426550">
      <w:pPr>
        <w:pStyle w:val="DTpara"/>
        <w:keepNext/>
        <w:tabs>
          <w:tab w:val="clear" w:pos="720"/>
        </w:tabs>
        <w:spacing w:line="320" w:lineRule="exact"/>
        <w:ind w:left="1264" w:right="1264" w:firstLine="0"/>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12</w:t>
      </w:r>
      <w:r w:rsidRPr="00C5500B">
        <w:rPr>
          <w:sz w:val="21"/>
          <w:szCs w:val="21"/>
          <w:lang w:val="fr-FR" w:eastAsia="zh-CN"/>
        </w:rPr>
        <w:br/>
      </w:r>
      <w:r w:rsidRPr="00C5500B">
        <w:rPr>
          <w:rFonts w:eastAsia="SimHei" w:hint="eastAsia"/>
          <w:sz w:val="21"/>
          <w:szCs w:val="21"/>
          <w:lang w:val="fr-FR" w:eastAsia="zh-CN"/>
        </w:rPr>
        <w:t>各地区产妇健康护理的物质资源状况介绍</w:t>
      </w:r>
    </w:p>
    <w:tbl>
      <w:tblPr>
        <w:tblW w:w="0" w:type="auto"/>
        <w:tblInd w:w="1276" w:type="dxa"/>
        <w:tblBorders>
          <w:top w:val="single" w:sz="4" w:space="0" w:color="auto"/>
        </w:tblBorders>
        <w:tblLayout w:type="fixed"/>
        <w:tblCellMar>
          <w:left w:w="0" w:type="dxa"/>
          <w:right w:w="0" w:type="dxa"/>
        </w:tblCellMar>
        <w:tblLook w:val="0000"/>
      </w:tblPr>
      <w:tblGrid>
        <w:gridCol w:w="992"/>
        <w:gridCol w:w="1386"/>
        <w:gridCol w:w="1134"/>
        <w:gridCol w:w="1174"/>
        <w:gridCol w:w="1573"/>
        <w:gridCol w:w="1040"/>
      </w:tblGrid>
      <w:tr w:rsidR="00426550" w:rsidRPr="00C5500B" w:rsidTr="00BA2F27">
        <w:trPr>
          <w:trHeight w:val="240"/>
          <w:tblHeader/>
        </w:trPr>
        <w:tc>
          <w:tcPr>
            <w:tcW w:w="99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left"/>
              <w:rPr>
                <w:rFonts w:eastAsia="楷体"/>
                <w:sz w:val="18"/>
                <w:szCs w:val="18"/>
                <w:lang w:val="fr-FR" w:eastAsia="zh-CN"/>
              </w:rPr>
            </w:pPr>
            <w:r w:rsidRPr="00C5500B">
              <w:rPr>
                <w:rFonts w:eastAsia="楷体" w:hint="eastAsia"/>
                <w:sz w:val="18"/>
                <w:szCs w:val="18"/>
                <w:lang w:val="fr-FR" w:eastAsia="zh-CN"/>
              </w:rPr>
              <w:t>省份</w:t>
            </w:r>
          </w:p>
        </w:tc>
        <w:tc>
          <w:tcPr>
            <w:tcW w:w="138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楷体"/>
                <w:sz w:val="18"/>
                <w:szCs w:val="18"/>
                <w:lang w:val="fr-FR" w:eastAsia="zh-CN"/>
              </w:rPr>
            </w:pPr>
            <w:r w:rsidRPr="00C5500B">
              <w:rPr>
                <w:rFonts w:eastAsia="楷体" w:hint="eastAsia"/>
                <w:sz w:val="18"/>
                <w:szCs w:val="18"/>
                <w:lang w:val="fr-FR" w:eastAsia="zh-CN"/>
              </w:rPr>
              <w:t>分娩桌</w:t>
            </w:r>
          </w:p>
        </w:tc>
        <w:tc>
          <w:tcPr>
            <w:tcW w:w="1134"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楷体"/>
                <w:sz w:val="18"/>
                <w:szCs w:val="18"/>
                <w:lang w:val="fr-FR" w:eastAsia="zh-CN"/>
              </w:rPr>
            </w:pPr>
            <w:r w:rsidRPr="00C5500B">
              <w:rPr>
                <w:rFonts w:eastAsia="楷体" w:hint="eastAsia"/>
                <w:sz w:val="18"/>
                <w:szCs w:val="18"/>
                <w:lang w:val="fr-FR" w:eastAsia="zh-CN"/>
              </w:rPr>
              <w:t>手术桌</w:t>
            </w:r>
          </w:p>
        </w:tc>
        <w:tc>
          <w:tcPr>
            <w:tcW w:w="1174"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楷体"/>
                <w:sz w:val="18"/>
                <w:szCs w:val="18"/>
                <w:lang w:val="fr-FR" w:eastAsia="zh-CN"/>
              </w:rPr>
            </w:pPr>
            <w:r w:rsidRPr="00C5500B">
              <w:rPr>
                <w:rFonts w:eastAsia="楷体" w:hint="eastAsia"/>
                <w:sz w:val="18"/>
                <w:szCs w:val="18"/>
                <w:lang w:val="fr-FR" w:eastAsia="zh-CN"/>
              </w:rPr>
              <w:t>新生儿重症监护桌</w:t>
            </w:r>
          </w:p>
        </w:tc>
        <w:tc>
          <w:tcPr>
            <w:tcW w:w="1573"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楷体"/>
                <w:sz w:val="18"/>
                <w:szCs w:val="18"/>
                <w:lang w:val="fr-FR" w:eastAsia="zh-CN"/>
              </w:rPr>
            </w:pPr>
            <w:r w:rsidRPr="00C5500B">
              <w:rPr>
                <w:rFonts w:eastAsia="楷体" w:hint="eastAsia"/>
                <w:sz w:val="18"/>
                <w:szCs w:val="18"/>
                <w:lang w:val="fr-FR" w:eastAsia="zh-CN"/>
              </w:rPr>
              <w:t>分娩箱</w:t>
            </w:r>
          </w:p>
        </w:tc>
        <w:tc>
          <w:tcPr>
            <w:tcW w:w="10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楷体"/>
                <w:sz w:val="18"/>
                <w:szCs w:val="18"/>
                <w:lang w:val="fr-FR" w:eastAsia="zh-CN"/>
              </w:rPr>
            </w:pPr>
            <w:r w:rsidRPr="00C5500B">
              <w:rPr>
                <w:rFonts w:eastAsia="楷体" w:hint="eastAsia"/>
                <w:sz w:val="18"/>
                <w:szCs w:val="18"/>
                <w:lang w:val="fr-FR" w:eastAsia="zh-CN"/>
              </w:rPr>
              <w:t>剖腹产箱</w:t>
            </w:r>
          </w:p>
        </w:tc>
      </w:tr>
      <w:tr w:rsidR="00426550" w:rsidRPr="00C5500B" w:rsidTr="00BA2F27">
        <w:trPr>
          <w:trHeight w:val="240"/>
        </w:trPr>
        <w:tc>
          <w:tcPr>
            <w:tcW w:w="992" w:type="dxa"/>
            <w:tcBorders>
              <w:top w:val="single" w:sz="12" w:space="0" w:color="auto"/>
            </w:tcBorders>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eastAsia="zh-CN"/>
              </w:rPr>
            </w:pPr>
            <w:r w:rsidRPr="00C5500B">
              <w:rPr>
                <w:rFonts w:hint="eastAsia"/>
                <w:sz w:val="18"/>
                <w:szCs w:val="18"/>
                <w:lang w:val="fr-FR" w:eastAsia="zh-CN"/>
              </w:rPr>
              <w:t>利伯维尔</w:t>
            </w:r>
          </w:p>
        </w:tc>
        <w:tc>
          <w:tcPr>
            <w:tcW w:w="1386" w:type="dxa"/>
            <w:tcBorders>
              <w:top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42</w:t>
            </w:r>
          </w:p>
        </w:tc>
        <w:tc>
          <w:tcPr>
            <w:tcW w:w="1134" w:type="dxa"/>
            <w:tcBorders>
              <w:top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21</w:t>
            </w:r>
          </w:p>
        </w:tc>
        <w:tc>
          <w:tcPr>
            <w:tcW w:w="1174" w:type="dxa"/>
            <w:tcBorders>
              <w:top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19</w:t>
            </w:r>
          </w:p>
        </w:tc>
        <w:tc>
          <w:tcPr>
            <w:tcW w:w="1573" w:type="dxa"/>
            <w:tcBorders>
              <w:top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94</w:t>
            </w:r>
          </w:p>
        </w:tc>
        <w:tc>
          <w:tcPr>
            <w:tcW w:w="1040" w:type="dxa"/>
            <w:tcBorders>
              <w:top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43</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eastAsia="zh-CN"/>
              </w:rPr>
            </w:pPr>
            <w:r w:rsidRPr="00C5500B">
              <w:rPr>
                <w:rFonts w:hint="eastAsia"/>
                <w:sz w:val="18"/>
                <w:szCs w:val="18"/>
                <w:lang w:val="fr-FR" w:eastAsia="zh-CN"/>
              </w:rPr>
              <w:t>河口</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6</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5</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上奥果韦</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21</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8</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23</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中奥果韦</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6</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8</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17</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恩古涅</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22</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6</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3</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41</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19</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尼扬加</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5</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2</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8</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奥果韦</w:t>
            </w:r>
            <w:r w:rsidRPr="00C5500B">
              <w:rPr>
                <w:rFonts w:hint="eastAsia"/>
                <w:sz w:val="18"/>
                <w:szCs w:val="18"/>
                <w:lang w:val="fr-FR" w:eastAsia="zh-CN"/>
              </w:rPr>
              <w:t>-</w:t>
            </w:r>
            <w:r w:rsidRPr="00C5500B">
              <w:rPr>
                <w:rFonts w:hint="eastAsia"/>
                <w:sz w:val="18"/>
                <w:szCs w:val="18"/>
                <w:lang w:val="fr-FR" w:eastAsia="zh-CN"/>
              </w:rPr>
              <w:t>伊温多</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5</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12</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3</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奥果韦</w:t>
            </w:r>
            <w:r w:rsidRPr="00C5500B">
              <w:rPr>
                <w:rFonts w:hint="eastAsia"/>
                <w:sz w:val="18"/>
                <w:szCs w:val="18"/>
                <w:lang w:val="fr-FR" w:eastAsia="zh-CN"/>
              </w:rPr>
              <w:t>-</w:t>
            </w:r>
            <w:r w:rsidRPr="00C5500B">
              <w:rPr>
                <w:rFonts w:hint="eastAsia"/>
                <w:sz w:val="18"/>
                <w:szCs w:val="18"/>
                <w:lang w:val="fr-FR" w:eastAsia="zh-CN"/>
              </w:rPr>
              <w:t>洛洛</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6</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5</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3</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7</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w:t>
            </w:r>
          </w:p>
        </w:tc>
      </w:tr>
      <w:tr w:rsidR="00426550" w:rsidRPr="00C5500B" w:rsidTr="00BA2F27">
        <w:trPr>
          <w:trHeight w:val="240"/>
        </w:trPr>
        <w:tc>
          <w:tcPr>
            <w:tcW w:w="992" w:type="dxa"/>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滨海奥果韦</w:t>
            </w:r>
          </w:p>
        </w:tc>
        <w:tc>
          <w:tcPr>
            <w:tcW w:w="1386"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16</w:t>
            </w:r>
          </w:p>
        </w:tc>
        <w:tc>
          <w:tcPr>
            <w:tcW w:w="113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6</w:t>
            </w:r>
          </w:p>
        </w:tc>
        <w:tc>
          <w:tcPr>
            <w:tcW w:w="1174"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10</w:t>
            </w:r>
          </w:p>
        </w:tc>
        <w:tc>
          <w:tcPr>
            <w:tcW w:w="1573"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33</w:t>
            </w:r>
          </w:p>
        </w:tc>
        <w:tc>
          <w:tcPr>
            <w:tcW w:w="1040" w:type="dxa"/>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12</w:t>
            </w:r>
          </w:p>
        </w:tc>
      </w:tr>
      <w:tr w:rsidR="00426550" w:rsidRPr="00C5500B" w:rsidTr="00BA2F27">
        <w:trPr>
          <w:trHeight w:val="240"/>
        </w:trPr>
        <w:tc>
          <w:tcPr>
            <w:tcW w:w="992" w:type="dxa"/>
            <w:tcBorders>
              <w:bottom w:val="single" w:sz="4" w:space="0" w:color="auto"/>
            </w:tcBorders>
          </w:tcPr>
          <w:p w:rsidR="00426550" w:rsidRPr="00C5500B" w:rsidRDefault="00426550" w:rsidP="00BA2F27">
            <w:pPr>
              <w:pStyle w:val="DTpara"/>
              <w:tabs>
                <w:tab w:val="clear" w:pos="720"/>
              </w:tabs>
              <w:suppressAutoHyphens w:val="0"/>
              <w:spacing w:line="280" w:lineRule="exact"/>
              <w:ind w:left="0" w:right="0" w:firstLine="0"/>
              <w:jc w:val="left"/>
              <w:rPr>
                <w:sz w:val="18"/>
                <w:szCs w:val="18"/>
                <w:lang w:val="fr-FR"/>
              </w:rPr>
            </w:pPr>
            <w:r w:rsidRPr="00C5500B">
              <w:rPr>
                <w:rFonts w:hint="eastAsia"/>
                <w:sz w:val="18"/>
                <w:szCs w:val="18"/>
                <w:lang w:val="fr-FR" w:eastAsia="zh-CN"/>
              </w:rPr>
              <w:t>沃勒</w:t>
            </w:r>
            <w:r w:rsidRPr="00C5500B">
              <w:rPr>
                <w:rFonts w:hint="eastAsia"/>
                <w:sz w:val="18"/>
                <w:szCs w:val="18"/>
                <w:lang w:val="fr-FR" w:eastAsia="zh-CN"/>
              </w:rPr>
              <w:t>-</w:t>
            </w:r>
            <w:r w:rsidRPr="00C5500B">
              <w:rPr>
                <w:rFonts w:hint="eastAsia"/>
                <w:sz w:val="18"/>
                <w:szCs w:val="18"/>
                <w:lang w:val="fr-FR" w:eastAsia="zh-CN"/>
              </w:rPr>
              <w:t>恩特姆</w:t>
            </w:r>
          </w:p>
        </w:tc>
        <w:tc>
          <w:tcPr>
            <w:tcW w:w="1386" w:type="dxa"/>
            <w:tcBorders>
              <w:bottom w:val="single" w:sz="4"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9</w:t>
            </w:r>
          </w:p>
        </w:tc>
        <w:tc>
          <w:tcPr>
            <w:tcW w:w="1134" w:type="dxa"/>
            <w:tcBorders>
              <w:bottom w:val="single" w:sz="4"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4</w:t>
            </w:r>
          </w:p>
        </w:tc>
        <w:tc>
          <w:tcPr>
            <w:tcW w:w="1174" w:type="dxa"/>
            <w:tcBorders>
              <w:bottom w:val="single" w:sz="4"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0</w:t>
            </w:r>
          </w:p>
        </w:tc>
        <w:tc>
          <w:tcPr>
            <w:tcW w:w="1573" w:type="dxa"/>
            <w:tcBorders>
              <w:bottom w:val="single" w:sz="4"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9</w:t>
            </w:r>
          </w:p>
        </w:tc>
        <w:tc>
          <w:tcPr>
            <w:tcW w:w="1040" w:type="dxa"/>
            <w:tcBorders>
              <w:bottom w:val="single" w:sz="4"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sz w:val="18"/>
                <w:szCs w:val="18"/>
                <w:lang w:val="fr-FR"/>
              </w:rPr>
            </w:pPr>
            <w:r w:rsidRPr="00C5500B">
              <w:rPr>
                <w:sz w:val="18"/>
                <w:szCs w:val="18"/>
                <w:lang w:val="fr-FR"/>
              </w:rPr>
              <w:t>5</w:t>
            </w:r>
          </w:p>
        </w:tc>
      </w:tr>
      <w:tr w:rsidR="00426550" w:rsidRPr="00C5500B" w:rsidTr="00BA2F27">
        <w:trPr>
          <w:trHeight w:val="240"/>
        </w:trPr>
        <w:tc>
          <w:tcPr>
            <w:tcW w:w="992" w:type="dxa"/>
            <w:tcBorders>
              <w:top w:val="single" w:sz="4" w:space="0" w:color="auto"/>
              <w:bottom w:val="single" w:sz="12" w:space="0" w:color="auto"/>
            </w:tcBorders>
          </w:tcPr>
          <w:p w:rsidR="00426550" w:rsidRPr="00C5500B" w:rsidRDefault="00426550" w:rsidP="00BA2F27">
            <w:pPr>
              <w:pStyle w:val="DTpara"/>
              <w:tabs>
                <w:tab w:val="clear" w:pos="720"/>
                <w:tab w:val="left" w:pos="275"/>
              </w:tabs>
              <w:suppressAutoHyphens w:val="0"/>
              <w:spacing w:line="280" w:lineRule="exact"/>
              <w:ind w:left="0" w:right="0" w:firstLine="0"/>
              <w:jc w:val="left"/>
              <w:rPr>
                <w:rFonts w:eastAsia="SimHei"/>
                <w:sz w:val="18"/>
                <w:szCs w:val="18"/>
                <w:lang w:val="fr-FR" w:eastAsia="zh-CN"/>
              </w:rPr>
            </w:pPr>
            <w:r w:rsidRPr="00C5500B">
              <w:rPr>
                <w:rFonts w:eastAsia="SimHei"/>
                <w:sz w:val="18"/>
                <w:szCs w:val="18"/>
                <w:lang w:val="fr-FR"/>
              </w:rPr>
              <w:tab/>
            </w:r>
            <w:r w:rsidRPr="00C5500B">
              <w:rPr>
                <w:rFonts w:eastAsia="SimHei" w:hint="eastAsia"/>
                <w:sz w:val="18"/>
                <w:szCs w:val="18"/>
                <w:lang w:val="fr-FR" w:eastAsia="zh-CN"/>
              </w:rPr>
              <w:t>总计</w:t>
            </w:r>
          </w:p>
        </w:tc>
        <w:tc>
          <w:tcPr>
            <w:tcW w:w="1386"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SimHei"/>
                <w:sz w:val="18"/>
                <w:szCs w:val="18"/>
                <w:lang w:val="fr-FR"/>
              </w:rPr>
            </w:pPr>
            <w:r w:rsidRPr="00C5500B">
              <w:rPr>
                <w:rFonts w:eastAsia="SimHei"/>
                <w:sz w:val="18"/>
                <w:szCs w:val="18"/>
                <w:lang w:val="fr-FR"/>
              </w:rPr>
              <w:t>138</w:t>
            </w:r>
          </w:p>
        </w:tc>
        <w:tc>
          <w:tcPr>
            <w:tcW w:w="1134"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SimHei"/>
                <w:sz w:val="18"/>
                <w:szCs w:val="18"/>
                <w:lang w:val="fr-FR"/>
              </w:rPr>
            </w:pPr>
            <w:r w:rsidRPr="00C5500B">
              <w:rPr>
                <w:rFonts w:eastAsia="SimHei"/>
                <w:sz w:val="18"/>
                <w:szCs w:val="18"/>
                <w:lang w:val="fr-FR"/>
              </w:rPr>
              <w:t>56</w:t>
            </w:r>
          </w:p>
        </w:tc>
        <w:tc>
          <w:tcPr>
            <w:tcW w:w="1174"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SimHei"/>
                <w:sz w:val="18"/>
                <w:szCs w:val="18"/>
                <w:lang w:val="fr-FR"/>
              </w:rPr>
            </w:pPr>
            <w:r w:rsidRPr="00C5500B">
              <w:rPr>
                <w:rFonts w:eastAsia="SimHei"/>
                <w:sz w:val="18"/>
                <w:szCs w:val="18"/>
                <w:lang w:val="fr-FR"/>
              </w:rPr>
              <w:t>51</w:t>
            </w:r>
          </w:p>
        </w:tc>
        <w:tc>
          <w:tcPr>
            <w:tcW w:w="1573"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SimHei"/>
                <w:sz w:val="18"/>
                <w:szCs w:val="18"/>
                <w:lang w:val="fr-FR"/>
              </w:rPr>
            </w:pPr>
            <w:r w:rsidRPr="00C5500B">
              <w:rPr>
                <w:rFonts w:eastAsia="SimHei"/>
                <w:sz w:val="18"/>
                <w:szCs w:val="18"/>
                <w:lang w:val="fr-FR"/>
              </w:rPr>
              <w:t>249</w:t>
            </w:r>
          </w:p>
        </w:tc>
        <w:tc>
          <w:tcPr>
            <w:tcW w:w="10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280" w:lineRule="exact"/>
              <w:ind w:left="0" w:right="0" w:firstLine="0"/>
              <w:jc w:val="right"/>
              <w:rPr>
                <w:rFonts w:eastAsia="SimHei"/>
                <w:sz w:val="18"/>
                <w:szCs w:val="18"/>
                <w:lang w:val="fr-FR"/>
              </w:rPr>
            </w:pPr>
            <w:r w:rsidRPr="00C5500B">
              <w:rPr>
                <w:rFonts w:eastAsia="SimHei"/>
                <w:sz w:val="18"/>
                <w:szCs w:val="18"/>
                <w:lang w:val="fr-FR"/>
              </w:rPr>
              <w:t>87</w:t>
            </w:r>
          </w:p>
        </w:tc>
      </w:tr>
    </w:tbl>
    <w:p w:rsidR="00426550" w:rsidRPr="00C5500B" w:rsidRDefault="00426550" w:rsidP="00426550">
      <w:pPr>
        <w:pStyle w:val="DTpara"/>
        <w:tabs>
          <w:tab w:val="clear" w:pos="720"/>
          <w:tab w:val="left" w:pos="1276"/>
        </w:tabs>
        <w:spacing w:line="320" w:lineRule="exact"/>
        <w:ind w:left="1264" w:right="1264" w:firstLine="0"/>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加蓬</w:t>
      </w:r>
      <w:r w:rsidRPr="00C5500B">
        <w:rPr>
          <w:sz w:val="21"/>
          <w:szCs w:val="21"/>
          <w:lang w:val="fr-FR" w:eastAsia="zh-CN"/>
        </w:rPr>
        <w:t>紧急产科护理人员可用情况、使用和素质</w:t>
      </w:r>
      <w:r w:rsidRPr="00C5500B">
        <w:rPr>
          <w:rFonts w:hint="eastAsia"/>
          <w:sz w:val="21"/>
          <w:szCs w:val="21"/>
          <w:lang w:val="fr-FR" w:eastAsia="zh-CN"/>
        </w:rPr>
        <w:t>调查。卫生部，人口基金，</w:t>
      </w:r>
      <w:r w:rsidRPr="00C5500B">
        <w:rPr>
          <w:sz w:val="21"/>
          <w:szCs w:val="21"/>
          <w:lang w:val="fr-FR" w:eastAsia="zh-CN"/>
        </w:rPr>
        <w:t>2003</w:t>
      </w:r>
      <w:r w:rsidRPr="00C5500B">
        <w:rPr>
          <w:rFonts w:hint="eastAsia"/>
          <w:sz w:val="21"/>
          <w:szCs w:val="21"/>
          <w:lang w:val="fr-FR" w:eastAsia="zh-CN"/>
        </w:rPr>
        <w:t>年</w:t>
      </w:r>
      <w:r w:rsidRPr="00C5500B">
        <w:rPr>
          <w:rFonts w:hint="eastAsia"/>
          <w:sz w:val="21"/>
          <w:szCs w:val="21"/>
          <w:lang w:val="fr-FR" w:eastAsia="zh-CN"/>
        </w:rPr>
        <w:t>12</w:t>
      </w:r>
      <w:r w:rsidRPr="00C5500B">
        <w:rPr>
          <w:rFonts w:hint="eastAsia"/>
          <w:sz w:val="21"/>
          <w:szCs w:val="21"/>
          <w:lang w:val="fr-FR" w:eastAsia="zh-CN"/>
        </w:rPr>
        <w:t>月。</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获得保健服务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距离一个卫生机构不到</w:t>
      </w:r>
      <w:r w:rsidRPr="00C5500B">
        <w:rPr>
          <w:rFonts w:hint="eastAsia"/>
          <w:sz w:val="21"/>
          <w:szCs w:val="21"/>
          <w:lang w:val="fr-FR" w:eastAsia="zh-CN"/>
        </w:rPr>
        <w:t>30</w:t>
      </w:r>
      <w:r w:rsidRPr="00C5500B">
        <w:rPr>
          <w:rFonts w:hint="eastAsia"/>
          <w:sz w:val="21"/>
          <w:szCs w:val="21"/>
          <w:lang w:val="fr-FR" w:eastAsia="zh-CN"/>
        </w:rPr>
        <w:t>分钟路程位置的家庭被视为能够获得保健服务。城市地区</w:t>
      </w:r>
      <w:r w:rsidRPr="00C5500B">
        <w:rPr>
          <w:rFonts w:hint="eastAsia"/>
          <w:sz w:val="21"/>
          <w:szCs w:val="21"/>
          <w:lang w:val="fr-FR" w:eastAsia="zh-CN"/>
        </w:rPr>
        <w:t>66%</w:t>
      </w:r>
      <w:r w:rsidRPr="00C5500B">
        <w:rPr>
          <w:rFonts w:hint="eastAsia"/>
          <w:sz w:val="21"/>
          <w:szCs w:val="21"/>
          <w:lang w:val="fr-FR" w:eastAsia="zh-CN"/>
        </w:rPr>
        <w:t>的家庭能够获得保健服务，而农村地区为</w:t>
      </w:r>
      <w:r w:rsidRPr="00C5500B">
        <w:rPr>
          <w:rFonts w:hint="eastAsia"/>
          <w:sz w:val="21"/>
          <w:szCs w:val="21"/>
          <w:lang w:val="fr-FR" w:eastAsia="zh-CN"/>
        </w:rPr>
        <w:t>53%</w:t>
      </w:r>
      <w:r w:rsidRPr="00C5500B">
        <w:rPr>
          <w:rFonts w:hint="eastAsia"/>
          <w:sz w:val="21"/>
          <w:szCs w:val="21"/>
          <w:lang w:val="fr-FR" w:eastAsia="zh-CN"/>
        </w:rPr>
        <w:t>。</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卫生机构提供的登记分娩情况</w:t>
      </w:r>
    </w:p>
    <w:p w:rsidR="00426550" w:rsidRPr="00C5500B" w:rsidRDefault="00426550" w:rsidP="00426550">
      <w:pPr>
        <w:pStyle w:val="SingleTxtG"/>
        <w:keepNext/>
        <w:spacing w:line="320" w:lineRule="exact"/>
        <w:ind w:left="1264" w:right="1264"/>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13</w:t>
      </w:r>
      <w:r w:rsidRPr="00C5500B">
        <w:rPr>
          <w:rFonts w:eastAsia="SimHei"/>
          <w:sz w:val="21"/>
          <w:szCs w:val="21"/>
          <w:lang w:val="fr-FR" w:eastAsia="zh-CN"/>
        </w:rPr>
        <w:br/>
      </w:r>
      <w:r w:rsidRPr="00C5500B">
        <w:rPr>
          <w:rFonts w:eastAsia="SimHei" w:hint="eastAsia"/>
          <w:sz w:val="21"/>
          <w:szCs w:val="21"/>
          <w:lang w:val="fr-FR" w:eastAsia="zh-CN"/>
        </w:rPr>
        <w:t>卫生机构提供的登记分娩情况</w:t>
      </w:r>
    </w:p>
    <w:tbl>
      <w:tblPr>
        <w:tblW w:w="0" w:type="auto"/>
        <w:tblInd w:w="1276" w:type="dxa"/>
        <w:tblBorders>
          <w:top w:val="single" w:sz="4" w:space="0" w:color="auto"/>
        </w:tblBorders>
        <w:tblLayout w:type="fixed"/>
        <w:tblCellMar>
          <w:left w:w="0" w:type="dxa"/>
          <w:right w:w="0" w:type="dxa"/>
        </w:tblCellMar>
        <w:tblLook w:val="0000"/>
      </w:tblPr>
      <w:tblGrid>
        <w:gridCol w:w="2693"/>
        <w:gridCol w:w="2268"/>
        <w:gridCol w:w="2127"/>
      </w:tblGrid>
      <w:tr w:rsidR="00426550" w:rsidRPr="00C5500B" w:rsidTr="00BA2F27">
        <w:trPr>
          <w:trHeight w:val="240"/>
          <w:tblHeader/>
        </w:trPr>
        <w:tc>
          <w:tcPr>
            <w:tcW w:w="2693"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left"/>
              <w:rPr>
                <w:rFonts w:eastAsia="楷体"/>
                <w:sz w:val="21"/>
                <w:szCs w:val="21"/>
                <w:lang w:val="fr-FR" w:eastAsia="zh-CN"/>
              </w:rPr>
            </w:pPr>
          </w:p>
        </w:tc>
        <w:tc>
          <w:tcPr>
            <w:tcW w:w="2268"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楷体"/>
                <w:sz w:val="21"/>
                <w:szCs w:val="21"/>
                <w:lang w:val="fr-FR" w:eastAsia="zh-CN"/>
              </w:rPr>
            </w:pPr>
            <w:r w:rsidRPr="00C5500B">
              <w:rPr>
                <w:rFonts w:eastAsia="楷体" w:hint="eastAsia"/>
                <w:sz w:val="21"/>
                <w:szCs w:val="21"/>
                <w:lang w:val="fr-FR" w:eastAsia="zh-CN"/>
              </w:rPr>
              <w:t>数量</w:t>
            </w:r>
          </w:p>
        </w:tc>
        <w:tc>
          <w:tcPr>
            <w:tcW w:w="2127"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楷体"/>
                <w:sz w:val="21"/>
                <w:szCs w:val="21"/>
                <w:lang w:val="fr-FR" w:eastAsia="zh-CN"/>
              </w:rPr>
            </w:pPr>
            <w:r w:rsidRPr="00C5500B">
              <w:rPr>
                <w:rFonts w:eastAsia="楷体" w:hint="eastAsia"/>
                <w:sz w:val="21"/>
                <w:szCs w:val="21"/>
                <w:lang w:val="fr-FR" w:eastAsia="zh-CN"/>
              </w:rPr>
              <w:t>比例</w:t>
            </w:r>
          </w:p>
        </w:tc>
      </w:tr>
      <w:tr w:rsidR="00426550" w:rsidRPr="00C5500B" w:rsidTr="00BA2F27">
        <w:trPr>
          <w:trHeight w:val="240"/>
        </w:trPr>
        <w:tc>
          <w:tcPr>
            <w:tcW w:w="2693" w:type="dxa"/>
            <w:tcBorders>
              <w:top w:val="single" w:sz="12"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在家里</w:t>
            </w:r>
          </w:p>
        </w:tc>
        <w:tc>
          <w:tcPr>
            <w:tcW w:w="2268" w:type="dxa"/>
            <w:tcBorders>
              <w:top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1 096</w:t>
            </w:r>
          </w:p>
        </w:tc>
        <w:tc>
          <w:tcPr>
            <w:tcW w:w="2127" w:type="dxa"/>
            <w:tcBorders>
              <w:top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3.2</w:t>
            </w:r>
          </w:p>
        </w:tc>
      </w:tr>
      <w:tr w:rsidR="00426550" w:rsidRPr="00C5500B" w:rsidTr="00BA2F27">
        <w:trPr>
          <w:trHeight w:val="240"/>
        </w:trPr>
        <w:tc>
          <w:tcPr>
            <w:tcW w:w="2693"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在公立机构</w:t>
            </w:r>
          </w:p>
        </w:tc>
        <w:tc>
          <w:tcPr>
            <w:tcW w:w="22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28 144</w:t>
            </w:r>
          </w:p>
        </w:tc>
        <w:tc>
          <w:tcPr>
            <w:tcW w:w="2127"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82.4</w:t>
            </w:r>
          </w:p>
        </w:tc>
      </w:tr>
      <w:tr w:rsidR="00426550" w:rsidRPr="00C5500B" w:rsidTr="00BA2F27">
        <w:trPr>
          <w:trHeight w:val="240"/>
        </w:trPr>
        <w:tc>
          <w:tcPr>
            <w:tcW w:w="2693"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在准公立机构</w:t>
            </w:r>
          </w:p>
        </w:tc>
        <w:tc>
          <w:tcPr>
            <w:tcW w:w="22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1 426</w:t>
            </w:r>
          </w:p>
        </w:tc>
        <w:tc>
          <w:tcPr>
            <w:tcW w:w="2127"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4.2</w:t>
            </w:r>
          </w:p>
        </w:tc>
      </w:tr>
      <w:tr w:rsidR="00426550" w:rsidRPr="00C5500B" w:rsidTr="00BA2F27">
        <w:trPr>
          <w:trHeight w:val="240"/>
        </w:trPr>
        <w:tc>
          <w:tcPr>
            <w:tcW w:w="2693" w:type="dxa"/>
            <w:tcBorders>
              <w:bottom w:val="single" w:sz="4"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在私立机构</w:t>
            </w:r>
          </w:p>
        </w:tc>
        <w:tc>
          <w:tcPr>
            <w:tcW w:w="2268" w:type="dxa"/>
            <w:tcBorders>
              <w:bottom w:val="single" w:sz="4"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3 496</w:t>
            </w:r>
          </w:p>
        </w:tc>
        <w:tc>
          <w:tcPr>
            <w:tcW w:w="2127" w:type="dxa"/>
            <w:tcBorders>
              <w:bottom w:val="single" w:sz="4"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10.2</w:t>
            </w:r>
          </w:p>
        </w:tc>
      </w:tr>
      <w:tr w:rsidR="00426550" w:rsidRPr="00C5500B" w:rsidTr="00BA2F27">
        <w:trPr>
          <w:trHeight w:val="240"/>
        </w:trPr>
        <w:tc>
          <w:tcPr>
            <w:tcW w:w="2693" w:type="dxa"/>
            <w:tcBorders>
              <w:top w:val="single" w:sz="4" w:space="0" w:color="auto"/>
              <w:bottom w:val="single" w:sz="12" w:space="0" w:color="auto"/>
            </w:tcBorders>
          </w:tcPr>
          <w:p w:rsidR="00426550" w:rsidRPr="00C5500B" w:rsidRDefault="00426550" w:rsidP="00BA2F27">
            <w:pPr>
              <w:pStyle w:val="SingleTxtG"/>
              <w:tabs>
                <w:tab w:val="left" w:pos="275"/>
              </w:tabs>
              <w:suppressAutoHyphens w:val="0"/>
              <w:spacing w:line="320" w:lineRule="exact"/>
              <w:ind w:left="0" w:right="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2268"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SimHei"/>
                <w:sz w:val="21"/>
                <w:szCs w:val="21"/>
                <w:lang w:val="fr-FR"/>
              </w:rPr>
            </w:pPr>
            <w:r w:rsidRPr="00C5500B">
              <w:rPr>
                <w:rFonts w:eastAsia="SimHei"/>
                <w:sz w:val="21"/>
                <w:szCs w:val="21"/>
                <w:lang w:val="fr-FR"/>
              </w:rPr>
              <w:t>34 162</w:t>
            </w:r>
          </w:p>
        </w:tc>
        <w:tc>
          <w:tcPr>
            <w:tcW w:w="2127"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SimHei"/>
                <w:sz w:val="21"/>
                <w:szCs w:val="21"/>
                <w:lang w:val="fr-FR"/>
              </w:rPr>
            </w:pPr>
            <w:r w:rsidRPr="00C5500B">
              <w:rPr>
                <w:rFonts w:eastAsia="SimHei"/>
                <w:sz w:val="21"/>
                <w:szCs w:val="21"/>
                <w:lang w:val="fr-FR"/>
              </w:rPr>
              <w:t>100.0</w:t>
            </w:r>
          </w:p>
        </w:tc>
      </w:tr>
    </w:tbl>
    <w:p w:rsidR="00426550" w:rsidRPr="00C5500B" w:rsidRDefault="00426550" w:rsidP="00426550">
      <w:pPr>
        <w:pStyle w:val="SingleTxtG"/>
        <w:tabs>
          <w:tab w:val="left" w:pos="1276"/>
        </w:tabs>
        <w:spacing w:line="320" w:lineRule="exact"/>
        <w:ind w:left="1264" w:right="1264"/>
        <w:jc w:val="left"/>
        <w:rPr>
          <w:sz w:val="21"/>
          <w:szCs w:val="21"/>
          <w:lang w:val="fr-FR" w:eastAsia="zh-CN"/>
        </w:rPr>
      </w:pPr>
      <w:r w:rsidRPr="00C5500B">
        <w:rPr>
          <w:rFonts w:eastAsia="楷体" w:hint="eastAsia"/>
          <w:sz w:val="21"/>
          <w:szCs w:val="21"/>
          <w:lang w:val="fr-FR" w:eastAsia="zh-CN"/>
        </w:rPr>
        <w:t>资料来源：</w:t>
      </w:r>
      <w:r w:rsidRPr="00C5500B">
        <w:rPr>
          <w:rFonts w:hint="eastAsia"/>
          <w:sz w:val="21"/>
          <w:szCs w:val="21"/>
          <w:lang w:val="fr-FR" w:eastAsia="zh-CN"/>
        </w:rPr>
        <w:t>加蓬</w:t>
      </w:r>
      <w:r w:rsidRPr="00C5500B">
        <w:rPr>
          <w:sz w:val="21"/>
          <w:szCs w:val="21"/>
          <w:lang w:val="fr-FR" w:eastAsia="zh-CN"/>
        </w:rPr>
        <w:t>紧急产科护理人员可用情况、使用和素质</w:t>
      </w:r>
      <w:r w:rsidRPr="00C5500B">
        <w:rPr>
          <w:rFonts w:hint="eastAsia"/>
          <w:sz w:val="21"/>
          <w:szCs w:val="21"/>
          <w:lang w:val="fr-FR" w:eastAsia="zh-CN"/>
        </w:rPr>
        <w:t>调查。卫生部，人口基金，</w:t>
      </w:r>
      <w:r w:rsidRPr="00C5500B">
        <w:rPr>
          <w:sz w:val="21"/>
          <w:szCs w:val="21"/>
          <w:lang w:val="fr-FR" w:eastAsia="zh-CN"/>
        </w:rPr>
        <w:t>2003</w:t>
      </w:r>
      <w:r w:rsidRPr="00C5500B">
        <w:rPr>
          <w:rFonts w:hint="eastAsia"/>
          <w:sz w:val="21"/>
          <w:szCs w:val="21"/>
          <w:lang w:val="fr-FR" w:eastAsia="zh-CN"/>
        </w:rPr>
        <w:t>年</w:t>
      </w:r>
      <w:r w:rsidRPr="00C5500B">
        <w:rPr>
          <w:rFonts w:hint="eastAsia"/>
          <w:sz w:val="21"/>
          <w:szCs w:val="21"/>
          <w:lang w:val="fr-FR" w:eastAsia="zh-CN"/>
        </w:rPr>
        <w:t>12</w:t>
      </w:r>
      <w:r w:rsidRPr="00C5500B">
        <w:rPr>
          <w:rFonts w:hint="eastAsia"/>
          <w:sz w:val="21"/>
          <w:szCs w:val="21"/>
          <w:lang w:val="fr-FR" w:eastAsia="zh-CN"/>
        </w:rPr>
        <w:t>月。</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求助技术人员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总体来看，</w:t>
      </w:r>
      <w:r w:rsidRPr="00C5500B">
        <w:rPr>
          <w:rFonts w:hint="eastAsia"/>
          <w:sz w:val="21"/>
          <w:szCs w:val="21"/>
          <w:lang w:val="fr-FR" w:eastAsia="zh-CN"/>
        </w:rPr>
        <w:t>87%</w:t>
      </w:r>
      <w:r w:rsidRPr="00C5500B">
        <w:rPr>
          <w:rFonts w:hint="eastAsia"/>
          <w:sz w:val="21"/>
          <w:szCs w:val="21"/>
          <w:lang w:val="fr-FR" w:eastAsia="zh-CN"/>
        </w:rPr>
        <w:t>以上的妇女在分娩时得到经培训的技术人员的协助。</w:t>
      </w:r>
    </w:p>
    <w:p w:rsidR="00426550" w:rsidRPr="00C5500B" w:rsidRDefault="00426550" w:rsidP="00426550">
      <w:pPr>
        <w:pStyle w:val="DTpar"/>
        <w:tabs>
          <w:tab w:val="clear" w:pos="720"/>
        </w:tabs>
        <w:spacing w:line="320" w:lineRule="exact"/>
        <w:ind w:left="1264" w:right="1264" w:firstLine="0"/>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14</w:t>
      </w:r>
      <w:r w:rsidRPr="00C5500B">
        <w:rPr>
          <w:sz w:val="21"/>
          <w:szCs w:val="21"/>
          <w:lang w:val="fr-FR" w:eastAsia="zh-CN"/>
        </w:rPr>
        <w:br/>
      </w:r>
      <w:r w:rsidRPr="00C5500B">
        <w:rPr>
          <w:rFonts w:eastAsia="SimHei" w:hint="eastAsia"/>
          <w:sz w:val="21"/>
          <w:szCs w:val="21"/>
          <w:lang w:val="fr-FR" w:eastAsia="zh-CN"/>
        </w:rPr>
        <w:t>由医护人员协助分娩的比例</w:t>
      </w:r>
    </w:p>
    <w:tbl>
      <w:tblPr>
        <w:tblW w:w="0" w:type="auto"/>
        <w:tblInd w:w="1276" w:type="dxa"/>
        <w:tblBorders>
          <w:top w:val="single" w:sz="4" w:space="0" w:color="auto"/>
        </w:tblBorders>
        <w:tblLayout w:type="fixed"/>
        <w:tblCellMar>
          <w:left w:w="0" w:type="dxa"/>
          <w:right w:w="0" w:type="dxa"/>
        </w:tblCellMar>
        <w:tblLook w:val="0000"/>
      </w:tblPr>
      <w:tblGrid>
        <w:gridCol w:w="3620"/>
        <w:gridCol w:w="3468"/>
      </w:tblGrid>
      <w:tr w:rsidR="00426550" w:rsidRPr="00C5500B" w:rsidTr="00BA2F27">
        <w:trPr>
          <w:trHeight w:val="240"/>
          <w:tblHeader/>
        </w:trPr>
        <w:tc>
          <w:tcPr>
            <w:tcW w:w="3620"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left"/>
              <w:rPr>
                <w:rFonts w:eastAsia="楷体"/>
                <w:sz w:val="21"/>
                <w:szCs w:val="21"/>
                <w:lang w:val="fr-FR" w:eastAsia="zh-CN"/>
              </w:rPr>
            </w:pPr>
            <w:r w:rsidRPr="00C5500B">
              <w:rPr>
                <w:rFonts w:eastAsia="楷体" w:hint="eastAsia"/>
                <w:sz w:val="21"/>
                <w:szCs w:val="21"/>
                <w:lang w:val="fr-FR" w:eastAsia="zh-CN"/>
              </w:rPr>
              <w:t>医护人员</w:t>
            </w:r>
          </w:p>
        </w:tc>
        <w:tc>
          <w:tcPr>
            <w:tcW w:w="3468"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楷体"/>
                <w:sz w:val="21"/>
                <w:szCs w:val="21"/>
                <w:lang w:val="fr-FR" w:eastAsia="zh-CN"/>
              </w:rPr>
            </w:pPr>
            <w:r w:rsidRPr="00C5500B">
              <w:rPr>
                <w:rFonts w:eastAsia="楷体" w:hint="eastAsia"/>
                <w:sz w:val="21"/>
                <w:szCs w:val="21"/>
                <w:lang w:val="fr-FR" w:eastAsia="zh-CN"/>
              </w:rPr>
              <w:t>百分比</w:t>
            </w:r>
          </w:p>
        </w:tc>
      </w:tr>
      <w:tr w:rsidR="00426550" w:rsidRPr="00C5500B" w:rsidTr="00BA2F27">
        <w:trPr>
          <w:trHeight w:val="240"/>
        </w:trPr>
        <w:tc>
          <w:tcPr>
            <w:tcW w:w="3620" w:type="dxa"/>
            <w:tcBorders>
              <w:top w:val="single" w:sz="12"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医生</w:t>
            </w:r>
          </w:p>
        </w:tc>
        <w:tc>
          <w:tcPr>
            <w:tcW w:w="3468" w:type="dxa"/>
            <w:tcBorders>
              <w:top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18.5</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助产士</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64.1</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护士</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2.9</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经培训的产婆</w:t>
            </w:r>
            <w:r w:rsidRPr="00C5500B">
              <w:rPr>
                <w:rFonts w:hint="eastAsia"/>
                <w:sz w:val="21"/>
                <w:szCs w:val="21"/>
                <w:lang w:val="fr-FR" w:eastAsia="zh-CN"/>
              </w:rPr>
              <w:t>/</w:t>
            </w:r>
            <w:r w:rsidRPr="00C5500B">
              <w:rPr>
                <w:rFonts w:hint="eastAsia"/>
                <w:sz w:val="21"/>
                <w:szCs w:val="21"/>
                <w:lang w:val="fr-FR" w:eastAsia="zh-CN"/>
              </w:rPr>
              <w:t>接生员</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1.9</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经培训的人员总计</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87.3</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传统助产士</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4.2</w:t>
            </w:r>
          </w:p>
        </w:tc>
      </w:tr>
      <w:tr w:rsidR="00426550" w:rsidRPr="00C5500B" w:rsidTr="00BA2F27">
        <w:trPr>
          <w:trHeight w:val="240"/>
        </w:trPr>
        <w:tc>
          <w:tcPr>
            <w:tcW w:w="3620"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父母</w:t>
            </w:r>
            <w:r w:rsidRPr="00C5500B">
              <w:rPr>
                <w:sz w:val="21"/>
                <w:szCs w:val="21"/>
                <w:lang w:val="fr-FR"/>
              </w:rPr>
              <w:t>/</w:t>
            </w:r>
            <w:r w:rsidRPr="00C5500B">
              <w:rPr>
                <w:rFonts w:hint="eastAsia"/>
                <w:sz w:val="21"/>
                <w:szCs w:val="21"/>
                <w:lang w:val="fr-FR" w:eastAsia="zh-CN"/>
              </w:rPr>
              <w:t>其他人</w:t>
            </w:r>
          </w:p>
        </w:tc>
        <w:tc>
          <w:tcPr>
            <w:tcW w:w="3468"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7</w:t>
            </w:r>
          </w:p>
        </w:tc>
      </w:tr>
      <w:tr w:rsidR="00426550" w:rsidRPr="00C5500B" w:rsidTr="00BA2F27">
        <w:trPr>
          <w:trHeight w:val="240"/>
        </w:trPr>
        <w:tc>
          <w:tcPr>
            <w:tcW w:w="3620" w:type="dxa"/>
            <w:tcBorders>
              <w:bottom w:val="single" w:sz="12"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人员</w:t>
            </w:r>
          </w:p>
        </w:tc>
        <w:tc>
          <w:tcPr>
            <w:tcW w:w="3468" w:type="dxa"/>
            <w:tcBorders>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1.5</w:t>
            </w:r>
          </w:p>
        </w:tc>
      </w:tr>
    </w:tbl>
    <w:p w:rsidR="00426550" w:rsidRPr="00C5500B" w:rsidRDefault="00426550" w:rsidP="00426550">
      <w:pPr>
        <w:pStyle w:val="DTpara"/>
        <w:tabs>
          <w:tab w:val="clear" w:pos="720"/>
          <w:tab w:val="left" w:pos="1276"/>
        </w:tabs>
        <w:spacing w:line="320" w:lineRule="exact"/>
        <w:ind w:left="1264" w:right="1264" w:firstLine="0"/>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2000</w:t>
      </w:r>
      <w:r w:rsidRPr="00C5500B">
        <w:rPr>
          <w:rFonts w:hint="eastAsia"/>
          <w:sz w:val="21"/>
          <w:szCs w:val="21"/>
          <w:lang w:val="fr-FR" w:eastAsia="zh-CN"/>
        </w:rPr>
        <w:t>年人口与健康调查。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不同居住区域存在一定的差距。在城市区域能更多地得到医护人员的帮助。</w:t>
      </w:r>
    </w:p>
    <w:p w:rsidR="00426550" w:rsidRPr="00C5500B" w:rsidRDefault="00426550" w:rsidP="00426550">
      <w:pPr>
        <w:pStyle w:val="DTpara"/>
        <w:keepNext/>
        <w:tabs>
          <w:tab w:val="clear" w:pos="720"/>
        </w:tabs>
        <w:spacing w:line="320" w:lineRule="exact"/>
        <w:ind w:left="1264" w:right="1264" w:firstLine="0"/>
        <w:jc w:val="left"/>
        <w:rPr>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15</w:t>
      </w:r>
      <w:r w:rsidRPr="00C5500B">
        <w:rPr>
          <w:sz w:val="21"/>
          <w:szCs w:val="21"/>
          <w:lang w:val="fr-FR" w:eastAsia="zh-CN"/>
        </w:rPr>
        <w:br/>
      </w:r>
      <w:r w:rsidRPr="00C5500B">
        <w:rPr>
          <w:rFonts w:eastAsia="SimHei" w:hint="eastAsia"/>
          <w:sz w:val="21"/>
          <w:szCs w:val="21"/>
          <w:lang w:val="fr-FR" w:eastAsia="zh-CN"/>
        </w:rPr>
        <w:t>不同居住区域有资质人员协助的分娩率</w:t>
      </w:r>
    </w:p>
    <w:tbl>
      <w:tblPr>
        <w:tblW w:w="0" w:type="auto"/>
        <w:tblInd w:w="1276" w:type="dxa"/>
        <w:tblBorders>
          <w:top w:val="single" w:sz="4" w:space="0" w:color="auto"/>
        </w:tblBorders>
        <w:tblLayout w:type="fixed"/>
        <w:tblCellMar>
          <w:left w:w="0" w:type="dxa"/>
          <w:right w:w="0" w:type="dxa"/>
        </w:tblCellMar>
        <w:tblLook w:val="0000"/>
      </w:tblPr>
      <w:tblGrid>
        <w:gridCol w:w="2563"/>
        <w:gridCol w:w="2350"/>
        <w:gridCol w:w="2175"/>
      </w:tblGrid>
      <w:tr w:rsidR="00426550" w:rsidRPr="00C5500B" w:rsidTr="00BA2F27">
        <w:trPr>
          <w:trHeight w:val="240"/>
          <w:tblHeader/>
        </w:trPr>
        <w:tc>
          <w:tcPr>
            <w:tcW w:w="2563"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医护人员</w:t>
            </w:r>
          </w:p>
        </w:tc>
        <w:tc>
          <w:tcPr>
            <w:tcW w:w="2350"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城市</w:t>
            </w:r>
          </w:p>
        </w:tc>
        <w:tc>
          <w:tcPr>
            <w:tcW w:w="2175" w:type="dxa"/>
            <w:tcBorders>
              <w:top w:val="single" w:sz="4" w:space="0" w:color="auto"/>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农村</w:t>
            </w:r>
          </w:p>
        </w:tc>
      </w:tr>
      <w:tr w:rsidR="00426550" w:rsidRPr="00C5500B" w:rsidTr="00BA2F27">
        <w:trPr>
          <w:trHeight w:val="240"/>
        </w:trPr>
        <w:tc>
          <w:tcPr>
            <w:tcW w:w="2563" w:type="dxa"/>
            <w:tcBorders>
              <w:top w:val="single" w:sz="12" w:space="0" w:color="auto"/>
            </w:tcBorders>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医生</w:t>
            </w:r>
          </w:p>
        </w:tc>
        <w:tc>
          <w:tcPr>
            <w:tcW w:w="2350" w:type="dxa"/>
            <w:tcBorders>
              <w:top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22.6</w:t>
            </w:r>
          </w:p>
        </w:tc>
        <w:tc>
          <w:tcPr>
            <w:tcW w:w="2175" w:type="dxa"/>
            <w:tcBorders>
              <w:top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7</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助产士</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67</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56.1</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护士</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2.4</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4.3</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经培训的产婆</w:t>
            </w:r>
            <w:r w:rsidRPr="00C5500B">
              <w:rPr>
                <w:rFonts w:hint="eastAsia"/>
                <w:sz w:val="21"/>
                <w:szCs w:val="21"/>
                <w:lang w:val="fr-FR" w:eastAsia="zh-CN"/>
              </w:rPr>
              <w:t>/</w:t>
            </w:r>
            <w:r w:rsidRPr="00C5500B">
              <w:rPr>
                <w:rFonts w:hint="eastAsia"/>
                <w:sz w:val="21"/>
                <w:szCs w:val="21"/>
                <w:lang w:val="fr-FR" w:eastAsia="zh-CN"/>
              </w:rPr>
              <w:t>接生员</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1.3</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3.5</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经培训的人员总计</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93.3</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70.9</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传统助产士</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0.8</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13.7</w:t>
            </w:r>
          </w:p>
        </w:tc>
      </w:tr>
      <w:tr w:rsidR="00426550" w:rsidRPr="00C5500B" w:rsidTr="00BA2F27">
        <w:trPr>
          <w:trHeight w:val="240"/>
        </w:trPr>
        <w:tc>
          <w:tcPr>
            <w:tcW w:w="2563" w:type="dxa"/>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父母</w:t>
            </w:r>
            <w:r w:rsidRPr="00C5500B">
              <w:rPr>
                <w:sz w:val="21"/>
                <w:szCs w:val="21"/>
                <w:lang w:val="fr-FR"/>
              </w:rPr>
              <w:t>/</w:t>
            </w:r>
            <w:r w:rsidRPr="00C5500B">
              <w:rPr>
                <w:rFonts w:hint="eastAsia"/>
                <w:sz w:val="21"/>
                <w:szCs w:val="21"/>
                <w:lang w:val="fr-FR" w:eastAsia="zh-CN"/>
              </w:rPr>
              <w:t>其他</w:t>
            </w:r>
          </w:p>
        </w:tc>
        <w:tc>
          <w:tcPr>
            <w:tcW w:w="2350"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4.9</w:t>
            </w:r>
          </w:p>
        </w:tc>
        <w:tc>
          <w:tcPr>
            <w:tcW w:w="2175" w:type="dxa"/>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12.8</w:t>
            </w:r>
          </w:p>
        </w:tc>
      </w:tr>
      <w:tr w:rsidR="00426550" w:rsidRPr="00C5500B" w:rsidTr="00BA2F27">
        <w:trPr>
          <w:trHeight w:val="240"/>
        </w:trPr>
        <w:tc>
          <w:tcPr>
            <w:tcW w:w="2563" w:type="dxa"/>
            <w:tcBorders>
              <w:bottom w:val="single" w:sz="12" w:space="0" w:color="auto"/>
            </w:tcBorders>
          </w:tcPr>
          <w:p w:rsidR="00426550" w:rsidRPr="00C5500B" w:rsidRDefault="00426550" w:rsidP="00BA2F27">
            <w:pPr>
              <w:pStyle w:val="DTpara"/>
              <w:keepNext/>
              <w:tabs>
                <w:tab w:val="clear" w:pos="720"/>
              </w:tabs>
              <w:suppressAutoHyphens w:val="0"/>
              <w:spacing w:line="320" w:lineRule="exact"/>
              <w:ind w:left="0" w:right="0" w:firstLine="0"/>
              <w:jc w:val="left"/>
              <w:rPr>
                <w:sz w:val="21"/>
                <w:szCs w:val="21"/>
                <w:lang w:val="fr-FR" w:eastAsia="zh-CN"/>
              </w:rPr>
            </w:pPr>
            <w:r w:rsidRPr="00C5500B">
              <w:rPr>
                <w:rFonts w:hint="eastAsia"/>
                <w:sz w:val="21"/>
                <w:szCs w:val="21"/>
                <w:lang w:val="fr-FR" w:eastAsia="zh-CN"/>
              </w:rPr>
              <w:t>人员</w:t>
            </w:r>
          </w:p>
        </w:tc>
        <w:tc>
          <w:tcPr>
            <w:tcW w:w="2350" w:type="dxa"/>
            <w:tcBorders>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1.1</w:t>
            </w:r>
          </w:p>
        </w:tc>
        <w:tc>
          <w:tcPr>
            <w:tcW w:w="2175" w:type="dxa"/>
            <w:tcBorders>
              <w:bottom w:val="single" w:sz="12" w:space="0" w:color="auto"/>
            </w:tcBorders>
            <w:vAlign w:val="bottom"/>
          </w:tcPr>
          <w:p w:rsidR="00426550" w:rsidRPr="00C5500B" w:rsidRDefault="00426550" w:rsidP="00BA2F27">
            <w:pPr>
              <w:pStyle w:val="DTpara"/>
              <w:keepNext/>
              <w:tabs>
                <w:tab w:val="clear" w:pos="720"/>
              </w:tabs>
              <w:suppressAutoHyphens w:val="0"/>
              <w:spacing w:line="320" w:lineRule="exact"/>
              <w:ind w:left="0" w:right="0" w:firstLine="0"/>
              <w:jc w:val="right"/>
              <w:rPr>
                <w:sz w:val="21"/>
                <w:szCs w:val="21"/>
                <w:lang w:val="fr-FR"/>
              </w:rPr>
            </w:pPr>
            <w:r w:rsidRPr="00C5500B">
              <w:rPr>
                <w:sz w:val="21"/>
                <w:szCs w:val="21"/>
                <w:lang w:val="fr-FR"/>
              </w:rPr>
              <w:t>2.6</w:t>
            </w:r>
          </w:p>
        </w:tc>
      </w:tr>
    </w:tbl>
    <w:p w:rsidR="00426550" w:rsidRPr="00C5500B" w:rsidRDefault="00426550" w:rsidP="00426550">
      <w:pPr>
        <w:pStyle w:val="DTpara"/>
        <w:tabs>
          <w:tab w:val="clear" w:pos="720"/>
          <w:tab w:val="left" w:pos="1276"/>
        </w:tabs>
        <w:spacing w:line="320" w:lineRule="exact"/>
        <w:ind w:left="1264" w:right="1264" w:firstLine="0"/>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2000</w:t>
      </w:r>
      <w:r w:rsidRPr="00C5500B">
        <w:rPr>
          <w:rFonts w:hint="eastAsia"/>
          <w:sz w:val="21"/>
          <w:szCs w:val="21"/>
          <w:lang w:val="fr-FR" w:eastAsia="zh-CN"/>
        </w:rPr>
        <w:t>年人口与健康调查。</w:t>
      </w:r>
    </w:p>
    <w:p w:rsidR="00426550" w:rsidRPr="00C5500B" w:rsidRDefault="00426550" w:rsidP="00426550">
      <w:pPr>
        <w:pStyle w:val="H4G"/>
        <w:spacing w:before="0" w:line="320" w:lineRule="exact"/>
        <w:ind w:left="1264" w:right="1264"/>
        <w:rPr>
          <w:rFonts w:eastAsia="楷体"/>
          <w:i w:val="0"/>
          <w:sz w:val="21"/>
          <w:szCs w:val="21"/>
          <w:lang w:val="fr-FR" w:eastAsia="zh-CN"/>
        </w:rPr>
      </w:pPr>
      <w:r w:rsidRPr="00C5500B">
        <w:rPr>
          <w:rFonts w:eastAsia="KaiTi_GB2312"/>
          <w:i w:val="0"/>
          <w:sz w:val="21"/>
          <w:szCs w:val="21"/>
          <w:lang w:val="fr-FR" w:eastAsia="zh-CN"/>
        </w:rPr>
        <w:tab/>
      </w:r>
      <w:r w:rsidRPr="00C5500B">
        <w:rPr>
          <w:rFonts w:eastAsia="楷体"/>
          <w:i w:val="0"/>
          <w:sz w:val="21"/>
          <w:szCs w:val="21"/>
          <w:lang w:val="fr-FR" w:eastAsia="zh-CN"/>
        </w:rPr>
        <w:tab/>
      </w:r>
      <w:r w:rsidRPr="00C5500B">
        <w:rPr>
          <w:rFonts w:eastAsia="楷体" w:hint="eastAsia"/>
          <w:i w:val="0"/>
          <w:sz w:val="21"/>
          <w:szCs w:val="21"/>
          <w:lang w:val="fr-FR" w:eastAsia="zh-CN"/>
        </w:rPr>
        <w:t>儿童死亡率</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2007</w:t>
      </w:r>
      <w:r w:rsidRPr="00C5500B">
        <w:rPr>
          <w:rFonts w:hint="eastAsia"/>
          <w:sz w:val="21"/>
          <w:szCs w:val="21"/>
          <w:lang w:val="fr-FR" w:eastAsia="zh-CN"/>
        </w:rPr>
        <w:t>年婴幼儿死亡率约为</w:t>
      </w:r>
      <w:r w:rsidRPr="00C5500B">
        <w:rPr>
          <w:sz w:val="21"/>
          <w:szCs w:val="21"/>
          <w:lang w:val="fr-FR" w:eastAsia="zh-CN"/>
        </w:rPr>
        <w:t>91/1 000</w:t>
      </w:r>
      <w:r w:rsidRPr="00C5500B">
        <w:rPr>
          <w:rFonts w:hint="eastAsia"/>
          <w:sz w:val="21"/>
          <w:szCs w:val="21"/>
          <w:lang w:val="fr-FR" w:eastAsia="zh-CN"/>
        </w:rPr>
        <w:t>，</w:t>
      </w:r>
      <w:r w:rsidRPr="00C5500B">
        <w:rPr>
          <w:rFonts w:hint="eastAsia"/>
          <w:sz w:val="21"/>
          <w:szCs w:val="21"/>
          <w:lang w:val="fr-FR" w:eastAsia="zh-CN"/>
        </w:rPr>
        <w:t>2007</w:t>
      </w:r>
      <w:r w:rsidRPr="00C5500B">
        <w:rPr>
          <w:rFonts w:hint="eastAsia"/>
          <w:sz w:val="21"/>
          <w:szCs w:val="21"/>
          <w:lang w:val="fr-FR" w:eastAsia="zh-CN"/>
        </w:rPr>
        <w:t>年的婴儿死亡率为</w:t>
      </w:r>
      <w:r w:rsidRPr="00C5500B">
        <w:rPr>
          <w:sz w:val="21"/>
          <w:szCs w:val="21"/>
          <w:lang w:val="fr-FR" w:eastAsia="zh-CN"/>
        </w:rPr>
        <w:t>61/1 000</w:t>
      </w:r>
      <w:r w:rsidRPr="00C5500B">
        <w:rPr>
          <w:rFonts w:hint="eastAsia"/>
          <w:sz w:val="21"/>
          <w:szCs w:val="21"/>
          <w:lang w:val="fr-FR" w:eastAsia="zh-CN"/>
        </w:rPr>
        <w:t>，</w:t>
      </w:r>
      <w:r w:rsidRPr="00C5500B">
        <w:rPr>
          <w:rFonts w:hint="eastAsia"/>
          <w:sz w:val="21"/>
          <w:szCs w:val="21"/>
          <w:lang w:val="fr-FR" w:eastAsia="zh-CN"/>
        </w:rPr>
        <w:t>2004</w:t>
      </w:r>
      <w:r w:rsidRPr="00C5500B">
        <w:rPr>
          <w:rFonts w:hint="eastAsia"/>
          <w:sz w:val="21"/>
          <w:szCs w:val="21"/>
          <w:lang w:val="fr-FR" w:eastAsia="zh-CN"/>
        </w:rPr>
        <w:t>年的新生儿死亡率为</w:t>
      </w:r>
      <w:r w:rsidRPr="00C5500B">
        <w:rPr>
          <w:sz w:val="21"/>
          <w:szCs w:val="21"/>
          <w:lang w:val="fr-FR" w:eastAsia="zh-CN"/>
        </w:rPr>
        <w:t>31/1 000</w:t>
      </w:r>
      <w:r w:rsidRPr="00C5500B">
        <w:rPr>
          <w:rFonts w:hint="eastAsia"/>
          <w:sz w:val="21"/>
          <w:szCs w:val="21"/>
          <w:lang w:val="fr-FR" w:eastAsia="zh-CN"/>
        </w:rPr>
        <w:t>。</w:t>
      </w:r>
      <w:r w:rsidRPr="00C5500B">
        <w:rPr>
          <w:rFonts w:hint="eastAsia"/>
          <w:sz w:val="21"/>
          <w:szCs w:val="21"/>
          <w:lang w:val="fr-FR" w:eastAsia="zh-CN"/>
        </w:rPr>
        <w:t>41%</w:t>
      </w:r>
      <w:r w:rsidRPr="00C5500B">
        <w:rPr>
          <w:rFonts w:hint="eastAsia"/>
          <w:sz w:val="21"/>
          <w:szCs w:val="21"/>
          <w:lang w:val="fr-FR" w:eastAsia="zh-CN"/>
        </w:rPr>
        <w:t>的发烧儿童获得了抗疟疾药（世卫组织），</w:t>
      </w:r>
      <w:r w:rsidRPr="00C5500B">
        <w:rPr>
          <w:rFonts w:hint="eastAsia"/>
          <w:sz w:val="21"/>
          <w:szCs w:val="21"/>
          <w:lang w:val="fr-FR" w:eastAsia="zh-CN"/>
        </w:rPr>
        <w:t>2008</w:t>
      </w:r>
      <w:r w:rsidRPr="00C5500B">
        <w:rPr>
          <w:rFonts w:hint="eastAsia"/>
          <w:sz w:val="21"/>
          <w:szCs w:val="21"/>
          <w:lang w:val="fr-FR" w:eastAsia="zh-CN"/>
        </w:rPr>
        <w:t>年有</w:t>
      </w:r>
      <w:r w:rsidRPr="00C5500B">
        <w:rPr>
          <w:rFonts w:hint="eastAsia"/>
          <w:sz w:val="21"/>
          <w:szCs w:val="21"/>
          <w:lang w:val="fr-FR" w:eastAsia="zh-CN"/>
        </w:rPr>
        <w:t>55%</w:t>
      </w:r>
      <w:r w:rsidRPr="00C5500B">
        <w:rPr>
          <w:rFonts w:hint="eastAsia"/>
          <w:sz w:val="21"/>
          <w:szCs w:val="21"/>
          <w:lang w:val="fr-FR" w:eastAsia="zh-CN"/>
        </w:rPr>
        <w:t>的儿童睡在驱蚊帐下，</w:t>
      </w:r>
      <w:r w:rsidRPr="00C5500B">
        <w:rPr>
          <w:rFonts w:hint="eastAsia"/>
          <w:sz w:val="21"/>
          <w:szCs w:val="21"/>
          <w:lang w:val="fr-FR" w:eastAsia="zh-CN"/>
        </w:rPr>
        <w:t>2006</w:t>
      </w:r>
      <w:r w:rsidRPr="00C5500B">
        <w:rPr>
          <w:rFonts w:hint="eastAsia"/>
          <w:sz w:val="21"/>
          <w:szCs w:val="21"/>
          <w:lang w:val="fr-FR" w:eastAsia="zh-CN"/>
        </w:rPr>
        <w:t>年为</w:t>
      </w:r>
      <w:r w:rsidRPr="00C5500B">
        <w:rPr>
          <w:rFonts w:hint="eastAsia"/>
          <w:sz w:val="21"/>
          <w:szCs w:val="21"/>
          <w:lang w:val="fr-FR" w:eastAsia="zh-CN"/>
        </w:rPr>
        <w:t>18%</w:t>
      </w:r>
      <w:r w:rsidRPr="00C5500B">
        <w:rPr>
          <w:rFonts w:hint="eastAsia"/>
          <w:sz w:val="21"/>
          <w:szCs w:val="21"/>
          <w:lang w:val="fr-FR" w:eastAsia="zh-CN"/>
        </w:rPr>
        <w:t>。</w:t>
      </w:r>
    </w:p>
    <w:p w:rsidR="00426550" w:rsidRPr="00C5500B" w:rsidRDefault="00426550" w:rsidP="00426550">
      <w:pPr>
        <w:pStyle w:val="H4G"/>
        <w:spacing w:before="0" w:line="320" w:lineRule="exact"/>
        <w:ind w:left="1264" w:right="1264" w:firstLine="0"/>
        <w:rPr>
          <w:i w:val="0"/>
          <w:sz w:val="21"/>
          <w:szCs w:val="21"/>
          <w:lang w:val="fr-FR" w:eastAsia="zh-CN"/>
        </w:rPr>
      </w:pPr>
      <w:r w:rsidRPr="00C5500B">
        <w:rPr>
          <w:rFonts w:eastAsia="楷体" w:hint="eastAsia"/>
          <w:i w:val="0"/>
          <w:sz w:val="21"/>
          <w:szCs w:val="21"/>
          <w:lang w:val="fr-FR" w:eastAsia="zh-CN"/>
        </w:rPr>
        <w:t>产前检查</w:t>
      </w:r>
      <w:r w:rsidRPr="00C5500B">
        <w:rPr>
          <w:i w:val="0"/>
          <w:sz w:val="21"/>
          <w:szCs w:val="21"/>
          <w:lang w:val="fr-FR" w:eastAsia="zh-CN"/>
        </w:rPr>
        <w:t xml:space="preserve"> </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根据贫穷评估综合调查，</w:t>
      </w:r>
      <w:r w:rsidRPr="00C5500B">
        <w:rPr>
          <w:rFonts w:hint="eastAsia"/>
          <w:sz w:val="21"/>
          <w:szCs w:val="21"/>
          <w:lang w:val="fr-FR" w:eastAsia="zh-CN"/>
        </w:rPr>
        <w:t>2005</w:t>
      </w:r>
      <w:r w:rsidRPr="00C5500B">
        <w:rPr>
          <w:rFonts w:hint="eastAsia"/>
          <w:sz w:val="21"/>
          <w:szCs w:val="21"/>
          <w:lang w:val="fr-FR" w:eastAsia="zh-CN"/>
        </w:rPr>
        <w:t>年产前护理覆盖率为</w:t>
      </w:r>
      <w:r w:rsidRPr="00C5500B">
        <w:rPr>
          <w:rFonts w:hint="eastAsia"/>
          <w:sz w:val="21"/>
          <w:szCs w:val="21"/>
          <w:lang w:val="fr-FR" w:eastAsia="zh-CN"/>
        </w:rPr>
        <w:t>91%</w:t>
      </w:r>
      <w:r w:rsidRPr="00C5500B">
        <w:rPr>
          <w:rFonts w:hint="eastAsia"/>
          <w:sz w:val="21"/>
          <w:szCs w:val="21"/>
          <w:lang w:val="fr-FR" w:eastAsia="zh-CN"/>
        </w:rPr>
        <w:t>，分娩率为</w:t>
      </w:r>
      <w:r w:rsidRPr="00C5500B">
        <w:rPr>
          <w:rFonts w:hint="eastAsia"/>
          <w:sz w:val="21"/>
          <w:szCs w:val="21"/>
          <w:lang w:val="fr-FR" w:eastAsia="zh-CN"/>
        </w:rPr>
        <w:t>87%</w:t>
      </w:r>
      <w:r w:rsidRPr="00C5500B">
        <w:rPr>
          <w:rFonts w:hint="eastAsia"/>
          <w:sz w:val="21"/>
          <w:szCs w:val="21"/>
          <w:lang w:val="fr-FR" w:eastAsia="zh-CN"/>
        </w:rPr>
        <w:t>；</w:t>
      </w:r>
      <w:r w:rsidRPr="00C5500B">
        <w:rPr>
          <w:rFonts w:hint="eastAsia"/>
          <w:sz w:val="21"/>
          <w:szCs w:val="21"/>
          <w:lang w:val="fr-FR" w:eastAsia="zh-CN"/>
        </w:rPr>
        <w:t>20%</w:t>
      </w:r>
      <w:r w:rsidRPr="00C5500B">
        <w:rPr>
          <w:rFonts w:hint="eastAsia"/>
          <w:sz w:val="21"/>
          <w:szCs w:val="21"/>
          <w:lang w:val="fr-FR" w:eastAsia="zh-CN"/>
        </w:rPr>
        <w:t>的机构确保分娩符合分娩和新生儿紧急护理标准。</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int="eastAsia"/>
          <w:i w:val="0"/>
          <w:sz w:val="21"/>
          <w:szCs w:val="21"/>
          <w:lang w:val="fr-FR" w:eastAsia="zh-CN"/>
        </w:rPr>
        <w:t>产妇死亡率</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产妇死亡率为十万活产</w:t>
      </w:r>
      <w:r w:rsidRPr="00C5500B">
        <w:rPr>
          <w:rFonts w:hint="eastAsia"/>
          <w:sz w:val="21"/>
          <w:szCs w:val="21"/>
          <w:lang w:val="fr-FR" w:eastAsia="zh-CN"/>
        </w:rPr>
        <w:t>519</w:t>
      </w:r>
      <w:r w:rsidRPr="00C5500B">
        <w:rPr>
          <w:rFonts w:hint="eastAsia"/>
          <w:sz w:val="21"/>
          <w:szCs w:val="21"/>
          <w:lang w:val="fr-FR" w:eastAsia="zh-CN"/>
        </w:rPr>
        <w:t>人，该比率仍然很高。主要原因首先是流产并发症，其次是产程延长。</w:t>
      </w:r>
    </w:p>
    <w:p w:rsidR="00426550" w:rsidRPr="00C5500B" w:rsidRDefault="00426550" w:rsidP="00426550">
      <w:pPr>
        <w:pStyle w:val="SingleTxtG"/>
        <w:keepNext/>
        <w:spacing w:line="320" w:lineRule="exact"/>
        <w:ind w:left="1264" w:right="1264"/>
        <w:jc w:val="left"/>
        <w:rPr>
          <w:rFonts w:eastAsia="SimHei"/>
          <w:sz w:val="21"/>
          <w:szCs w:val="21"/>
          <w:lang w:val="fr-FR" w:eastAsia="zh-CN"/>
        </w:rPr>
      </w:pPr>
      <w:r w:rsidRPr="00C5500B">
        <w:rPr>
          <w:rFonts w:hint="eastAsia"/>
          <w:sz w:val="21"/>
          <w:szCs w:val="21"/>
          <w:lang w:val="fr-FR" w:eastAsia="zh-CN"/>
        </w:rPr>
        <w:t>表</w:t>
      </w:r>
      <w:r w:rsidRPr="00C5500B">
        <w:rPr>
          <w:rFonts w:hint="eastAsia"/>
          <w:sz w:val="21"/>
          <w:szCs w:val="21"/>
          <w:lang w:val="fr-FR" w:eastAsia="zh-CN"/>
        </w:rPr>
        <w:t>16</w:t>
      </w:r>
      <w:r w:rsidRPr="00C5500B">
        <w:rPr>
          <w:sz w:val="21"/>
          <w:szCs w:val="21"/>
          <w:lang w:val="fr-FR" w:eastAsia="zh-CN"/>
        </w:rPr>
        <w:br/>
      </w:r>
      <w:r w:rsidRPr="00C5500B">
        <w:rPr>
          <w:rFonts w:eastAsia="SimHei" w:hint="eastAsia"/>
          <w:sz w:val="21"/>
          <w:szCs w:val="21"/>
          <w:lang w:val="fr-FR" w:eastAsia="zh-CN"/>
        </w:rPr>
        <w:t>不同居住区域有资质人员协助的分娩率</w:t>
      </w:r>
    </w:p>
    <w:tbl>
      <w:tblPr>
        <w:tblW w:w="0" w:type="auto"/>
        <w:tblInd w:w="1276" w:type="dxa"/>
        <w:tblBorders>
          <w:top w:val="single" w:sz="4" w:space="0" w:color="auto"/>
        </w:tblBorders>
        <w:tblLayout w:type="fixed"/>
        <w:tblCellMar>
          <w:left w:w="0" w:type="dxa"/>
          <w:right w:w="0" w:type="dxa"/>
        </w:tblCellMar>
        <w:tblLook w:val="0000"/>
      </w:tblPr>
      <w:tblGrid>
        <w:gridCol w:w="3554"/>
        <w:gridCol w:w="3534"/>
      </w:tblGrid>
      <w:tr w:rsidR="00426550" w:rsidRPr="00C5500B" w:rsidTr="00BA2F27">
        <w:trPr>
          <w:trHeight w:val="240"/>
          <w:tblHeader/>
        </w:trPr>
        <w:tc>
          <w:tcPr>
            <w:tcW w:w="3554"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left"/>
              <w:rPr>
                <w:rFonts w:eastAsia="楷体"/>
                <w:sz w:val="21"/>
                <w:szCs w:val="21"/>
                <w:lang w:val="fr-FR" w:eastAsia="zh-CN"/>
              </w:rPr>
            </w:pPr>
            <w:r w:rsidRPr="00C5500B">
              <w:rPr>
                <w:rFonts w:eastAsia="楷体" w:hint="eastAsia"/>
                <w:sz w:val="21"/>
                <w:szCs w:val="21"/>
                <w:lang w:val="fr-FR" w:eastAsia="zh-CN"/>
              </w:rPr>
              <w:t>死亡的主要原因</w:t>
            </w:r>
          </w:p>
        </w:tc>
        <w:tc>
          <w:tcPr>
            <w:tcW w:w="3534" w:type="dxa"/>
            <w:tcBorders>
              <w:top w:val="single" w:sz="4" w:space="0" w:color="auto"/>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rFonts w:eastAsia="楷体"/>
                <w:sz w:val="21"/>
                <w:szCs w:val="21"/>
                <w:lang w:val="fr-FR" w:eastAsia="zh-CN"/>
              </w:rPr>
            </w:pPr>
            <w:r w:rsidRPr="00C5500B">
              <w:rPr>
                <w:rFonts w:eastAsia="楷体" w:hint="eastAsia"/>
                <w:sz w:val="21"/>
                <w:szCs w:val="21"/>
                <w:lang w:val="fr-FR" w:eastAsia="zh-CN"/>
              </w:rPr>
              <w:t>百分比</w:t>
            </w:r>
          </w:p>
        </w:tc>
      </w:tr>
      <w:tr w:rsidR="00426550" w:rsidRPr="00C5500B" w:rsidTr="00BA2F27">
        <w:trPr>
          <w:trHeight w:val="240"/>
        </w:trPr>
        <w:tc>
          <w:tcPr>
            <w:tcW w:w="3554" w:type="dxa"/>
            <w:tcBorders>
              <w:top w:val="single" w:sz="12"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流产并发症</w:t>
            </w:r>
          </w:p>
        </w:tc>
        <w:tc>
          <w:tcPr>
            <w:tcW w:w="3534" w:type="dxa"/>
            <w:tcBorders>
              <w:top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28.8</w:t>
            </w:r>
          </w:p>
        </w:tc>
      </w:tr>
      <w:tr w:rsidR="00426550" w:rsidRPr="00C5500B" w:rsidTr="00BA2F27">
        <w:trPr>
          <w:trHeight w:val="240"/>
        </w:trPr>
        <w:tc>
          <w:tcPr>
            <w:tcW w:w="3554"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分娩出血</w:t>
            </w:r>
          </w:p>
        </w:tc>
        <w:tc>
          <w:tcPr>
            <w:tcW w:w="3534"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22.7</w:t>
            </w:r>
          </w:p>
        </w:tc>
      </w:tr>
      <w:tr w:rsidR="00426550" w:rsidRPr="00C5500B" w:rsidTr="00BA2F27">
        <w:trPr>
          <w:trHeight w:val="240"/>
        </w:trPr>
        <w:tc>
          <w:tcPr>
            <w:tcW w:w="3554" w:type="dxa"/>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产程延长或难产</w:t>
            </w:r>
          </w:p>
        </w:tc>
        <w:tc>
          <w:tcPr>
            <w:tcW w:w="3534" w:type="dxa"/>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25.8</w:t>
            </w:r>
          </w:p>
        </w:tc>
      </w:tr>
      <w:tr w:rsidR="00426550" w:rsidRPr="00C5500B" w:rsidTr="00BA2F27">
        <w:trPr>
          <w:trHeight w:val="240"/>
        </w:trPr>
        <w:tc>
          <w:tcPr>
            <w:tcW w:w="3554" w:type="dxa"/>
            <w:tcBorders>
              <w:bottom w:val="single" w:sz="12" w:space="0" w:color="auto"/>
            </w:tcBorders>
          </w:tcPr>
          <w:p w:rsidR="00426550" w:rsidRPr="00C5500B" w:rsidRDefault="00426550" w:rsidP="00BA2F27">
            <w:pPr>
              <w:pStyle w:val="SingleTxtG"/>
              <w:suppressAutoHyphens w:val="0"/>
              <w:spacing w:line="320" w:lineRule="exact"/>
              <w:ind w:left="0" w:right="0"/>
              <w:jc w:val="left"/>
              <w:rPr>
                <w:sz w:val="21"/>
                <w:szCs w:val="21"/>
                <w:lang w:val="fr-FR" w:eastAsia="zh-CN"/>
              </w:rPr>
            </w:pPr>
            <w:r w:rsidRPr="00C5500B">
              <w:rPr>
                <w:rFonts w:hint="eastAsia"/>
                <w:sz w:val="21"/>
                <w:szCs w:val="21"/>
                <w:lang w:val="fr-FR" w:eastAsia="zh-CN"/>
              </w:rPr>
              <w:t>其他</w:t>
            </w:r>
          </w:p>
        </w:tc>
        <w:tc>
          <w:tcPr>
            <w:tcW w:w="3534" w:type="dxa"/>
            <w:tcBorders>
              <w:bottom w:val="single" w:sz="12" w:space="0" w:color="auto"/>
            </w:tcBorders>
            <w:vAlign w:val="bottom"/>
          </w:tcPr>
          <w:p w:rsidR="00426550" w:rsidRPr="00C5500B" w:rsidRDefault="00426550" w:rsidP="00BA2F27">
            <w:pPr>
              <w:pStyle w:val="SingleTxtG"/>
              <w:suppressAutoHyphens w:val="0"/>
              <w:spacing w:line="320" w:lineRule="exact"/>
              <w:ind w:left="0" w:right="0"/>
              <w:jc w:val="right"/>
              <w:rPr>
                <w:sz w:val="21"/>
                <w:szCs w:val="21"/>
                <w:lang w:val="fr-FR"/>
              </w:rPr>
            </w:pPr>
            <w:r w:rsidRPr="00C5500B">
              <w:rPr>
                <w:sz w:val="21"/>
                <w:szCs w:val="21"/>
                <w:lang w:val="fr-FR"/>
              </w:rPr>
              <w:t>22.7</w:t>
            </w:r>
          </w:p>
        </w:tc>
      </w:tr>
    </w:tbl>
    <w:p w:rsidR="00426550" w:rsidRPr="00C5500B" w:rsidRDefault="00426550" w:rsidP="00426550">
      <w:pPr>
        <w:pStyle w:val="DTpara"/>
        <w:tabs>
          <w:tab w:val="clear" w:pos="720"/>
          <w:tab w:val="left" w:pos="1276"/>
        </w:tabs>
        <w:spacing w:line="320" w:lineRule="exact"/>
        <w:ind w:left="1264" w:right="1264" w:firstLine="0"/>
        <w:rPr>
          <w:sz w:val="21"/>
          <w:szCs w:val="21"/>
          <w:lang w:val="fr-FR" w:eastAsia="zh-CN"/>
        </w:rPr>
      </w:pPr>
      <w:r w:rsidRPr="00C5500B">
        <w:rPr>
          <w:rFonts w:eastAsia="楷体" w:hint="eastAsia"/>
          <w:sz w:val="21"/>
          <w:szCs w:val="21"/>
          <w:lang w:val="fr-FR" w:eastAsia="zh-CN"/>
        </w:rPr>
        <w:t>资料来源：</w:t>
      </w:r>
      <w:r w:rsidRPr="00C5500B">
        <w:rPr>
          <w:sz w:val="21"/>
          <w:szCs w:val="21"/>
          <w:lang w:val="fr-FR" w:eastAsia="zh-CN"/>
        </w:rPr>
        <w:t>2000</w:t>
      </w:r>
      <w:r w:rsidRPr="00C5500B">
        <w:rPr>
          <w:rFonts w:hint="eastAsia"/>
          <w:sz w:val="21"/>
          <w:szCs w:val="21"/>
          <w:lang w:val="fr-FR" w:eastAsia="zh-CN"/>
        </w:rPr>
        <w:t>年人口与健康调查。</w:t>
      </w:r>
    </w:p>
    <w:p w:rsidR="00426550" w:rsidRPr="00C5500B" w:rsidRDefault="00426550" w:rsidP="00426550">
      <w:pPr>
        <w:pStyle w:val="H4G"/>
        <w:spacing w:before="0" w:line="320" w:lineRule="exact"/>
        <w:ind w:left="1264" w:right="1264"/>
        <w:rPr>
          <w:rFonts w:eastAsia="楷体"/>
          <w:i w:val="0"/>
          <w:sz w:val="21"/>
          <w:szCs w:val="21"/>
          <w:lang w:val="fr-FR" w:eastAsia="zh-CN"/>
        </w:rPr>
      </w:pPr>
      <w:r w:rsidRPr="00C5500B">
        <w:rPr>
          <w:rFonts w:eastAsia="KaiTi_GB2312"/>
          <w:i w:val="0"/>
          <w:sz w:val="21"/>
          <w:szCs w:val="21"/>
          <w:lang w:val="fr-FR" w:eastAsia="zh-CN"/>
        </w:rPr>
        <w:tab/>
      </w:r>
      <w:r w:rsidRPr="00C5500B">
        <w:rPr>
          <w:rFonts w:eastAsia="KaiTi_GB2312"/>
          <w:i w:val="0"/>
          <w:sz w:val="21"/>
          <w:szCs w:val="21"/>
          <w:lang w:val="fr-FR" w:eastAsia="zh-CN"/>
        </w:rPr>
        <w:tab/>
      </w:r>
      <w:r w:rsidRPr="00C5500B">
        <w:rPr>
          <w:rFonts w:eastAsia="楷体" w:hint="eastAsia"/>
          <w:i w:val="0"/>
          <w:sz w:val="21"/>
          <w:szCs w:val="21"/>
          <w:lang w:val="fr-FR" w:eastAsia="zh-CN"/>
        </w:rPr>
        <w:t>计划生育</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避孕妇女的比例为</w:t>
      </w:r>
      <w:r w:rsidRPr="00C5500B">
        <w:rPr>
          <w:rFonts w:hint="eastAsia"/>
          <w:sz w:val="21"/>
          <w:szCs w:val="21"/>
          <w:lang w:val="fr-FR" w:eastAsia="zh-CN"/>
        </w:rPr>
        <w:t>0</w:t>
      </w:r>
      <w:r w:rsidRPr="00C5500B">
        <w:rPr>
          <w:rFonts w:hint="eastAsia"/>
          <w:sz w:val="21"/>
          <w:szCs w:val="21"/>
          <w:lang w:val="fr-FR" w:eastAsia="zh-CN"/>
        </w:rPr>
        <w:t>至</w:t>
      </w:r>
      <w:r w:rsidRPr="00C5500B">
        <w:rPr>
          <w:rFonts w:hint="eastAsia"/>
          <w:sz w:val="21"/>
          <w:szCs w:val="21"/>
          <w:lang w:val="fr-FR" w:eastAsia="zh-CN"/>
        </w:rPr>
        <w:t>25%</w:t>
      </w:r>
      <w:r w:rsidRPr="00C5500B">
        <w:rPr>
          <w:rFonts w:hint="eastAsia"/>
          <w:sz w:val="21"/>
          <w:szCs w:val="21"/>
          <w:lang w:val="fr-FR" w:eastAsia="zh-CN"/>
        </w:rPr>
        <w:t>。</w:t>
      </w:r>
    </w:p>
    <w:p w:rsidR="00426550" w:rsidRPr="00C5500B" w:rsidRDefault="00426550" w:rsidP="00426550">
      <w:pPr>
        <w:pStyle w:val="H23G"/>
        <w:spacing w:before="0" w:line="320" w:lineRule="exact"/>
        <w:ind w:left="1264" w:right="1264" w:firstLine="0"/>
        <w:rPr>
          <w:rFonts w:eastAsia="SimHei"/>
          <w:b w:val="0"/>
          <w:sz w:val="21"/>
          <w:szCs w:val="21"/>
          <w:lang w:val="fr-FR" w:eastAsia="zh-CN"/>
        </w:rPr>
      </w:pPr>
      <w:r w:rsidRPr="00C5500B">
        <w:rPr>
          <w:rFonts w:eastAsia="SimHei" w:hint="eastAsia"/>
          <w:b w:val="0"/>
          <w:sz w:val="21"/>
          <w:szCs w:val="21"/>
          <w:lang w:val="fr-FR" w:eastAsia="zh-CN"/>
        </w:rPr>
        <w:t>妇女和艾滋病毒</w:t>
      </w:r>
      <w:r w:rsidRPr="00C5500B">
        <w:rPr>
          <w:rFonts w:eastAsia="SimHei" w:hint="eastAsia"/>
          <w:b w:val="0"/>
          <w:sz w:val="21"/>
          <w:szCs w:val="21"/>
          <w:lang w:val="fr-FR" w:eastAsia="zh-CN"/>
        </w:rPr>
        <w:t>/</w:t>
      </w:r>
      <w:r w:rsidRPr="00C5500B">
        <w:rPr>
          <w:rFonts w:eastAsia="SimHei" w:hint="eastAsia"/>
          <w:b w:val="0"/>
          <w:sz w:val="21"/>
          <w:szCs w:val="21"/>
          <w:lang w:val="fr-FR" w:eastAsia="zh-CN"/>
        </w:rPr>
        <w:t>艾滋病</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负责产前检查的六十五个卫生机构也提供预防母婴传播艾滋病服务。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接受产前检查的孕妇中有</w:t>
      </w:r>
      <w:r w:rsidRPr="00C5500B">
        <w:rPr>
          <w:rFonts w:hint="eastAsia"/>
          <w:sz w:val="21"/>
          <w:szCs w:val="21"/>
          <w:lang w:val="fr-FR" w:eastAsia="zh-CN"/>
        </w:rPr>
        <w:t>70%</w:t>
      </w:r>
      <w:r w:rsidRPr="00C5500B">
        <w:rPr>
          <w:rFonts w:hint="eastAsia"/>
          <w:sz w:val="21"/>
          <w:szCs w:val="21"/>
          <w:lang w:val="fr-FR" w:eastAsia="zh-CN"/>
        </w:rPr>
        <w:t>做过筛查，其中</w:t>
      </w:r>
      <w:r w:rsidRPr="00C5500B">
        <w:rPr>
          <w:rFonts w:hint="eastAsia"/>
          <w:sz w:val="21"/>
          <w:szCs w:val="21"/>
          <w:lang w:val="fr-FR" w:eastAsia="zh-CN"/>
        </w:rPr>
        <w:t>77%</w:t>
      </w:r>
      <w:r w:rsidRPr="00C5500B">
        <w:rPr>
          <w:rFonts w:hint="eastAsia"/>
          <w:sz w:val="21"/>
          <w:szCs w:val="21"/>
          <w:lang w:val="fr-FR" w:eastAsia="zh-CN"/>
        </w:rPr>
        <w:t>获得了结果；</w:t>
      </w:r>
      <w:r w:rsidRPr="00C5500B">
        <w:rPr>
          <w:rFonts w:hint="eastAsia"/>
          <w:sz w:val="21"/>
          <w:szCs w:val="21"/>
          <w:lang w:val="fr-FR" w:eastAsia="zh-CN"/>
        </w:rPr>
        <w:t>8.1%</w:t>
      </w:r>
      <w:r w:rsidRPr="00C5500B">
        <w:rPr>
          <w:rFonts w:hint="eastAsia"/>
          <w:sz w:val="21"/>
          <w:szCs w:val="21"/>
          <w:lang w:val="fr-FR" w:eastAsia="zh-CN"/>
        </w:rPr>
        <w:t>血清反应阳性，其中</w:t>
      </w:r>
      <w:r w:rsidRPr="00C5500B">
        <w:rPr>
          <w:rFonts w:hint="eastAsia"/>
          <w:sz w:val="21"/>
          <w:szCs w:val="21"/>
          <w:lang w:val="fr-FR" w:eastAsia="zh-CN"/>
        </w:rPr>
        <w:t>61%</w:t>
      </w:r>
      <w:r w:rsidRPr="00C5500B">
        <w:rPr>
          <w:rFonts w:hint="eastAsia"/>
          <w:sz w:val="21"/>
          <w:szCs w:val="21"/>
          <w:lang w:val="fr-FR" w:eastAsia="zh-CN"/>
        </w:rPr>
        <w:t>接受了抗逆转录病毒疗法。需要指出的是筛查和抗逆转录病毒疗法是免费的。</w:t>
      </w:r>
      <w:r w:rsidRPr="00C5500B">
        <w:rPr>
          <w:rFonts w:hint="eastAsia"/>
          <w:sz w:val="21"/>
          <w:szCs w:val="21"/>
          <w:lang w:val="fr-FR" w:eastAsia="zh-CN"/>
        </w:rPr>
        <w:t>27%</w:t>
      </w:r>
      <w:r w:rsidRPr="00C5500B">
        <w:rPr>
          <w:rFonts w:hint="eastAsia"/>
          <w:sz w:val="21"/>
          <w:szCs w:val="21"/>
          <w:lang w:val="fr-FR" w:eastAsia="zh-CN"/>
        </w:rPr>
        <w:t>的儿童接受跟踪治疗。</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孤儿和感染艾滋病毒儿童享有学业救助（</w:t>
      </w:r>
      <w:r w:rsidRPr="00C5500B">
        <w:rPr>
          <w:rFonts w:hint="eastAsia"/>
          <w:sz w:val="21"/>
          <w:szCs w:val="21"/>
          <w:lang w:val="fr-FR" w:eastAsia="zh-CN"/>
        </w:rPr>
        <w:t>81%</w:t>
      </w:r>
      <w:r w:rsidRPr="00C5500B">
        <w:rPr>
          <w:rFonts w:hint="eastAsia"/>
          <w:sz w:val="21"/>
          <w:szCs w:val="21"/>
          <w:lang w:val="fr-FR" w:eastAsia="zh-CN"/>
        </w:rPr>
        <w:t>）和营养支助（</w:t>
      </w:r>
      <w:r w:rsidRPr="00C5500B">
        <w:rPr>
          <w:rFonts w:hint="eastAsia"/>
          <w:sz w:val="21"/>
          <w:szCs w:val="21"/>
          <w:lang w:val="fr-FR" w:eastAsia="zh-CN"/>
        </w:rPr>
        <w:t>1.5%</w:t>
      </w:r>
      <w:r w:rsidRPr="00C5500B">
        <w:rPr>
          <w:rFonts w:hint="eastAsia"/>
          <w:sz w:val="21"/>
          <w:szCs w:val="21"/>
          <w:lang w:val="fr-FR" w:eastAsia="zh-CN"/>
        </w:rPr>
        <w:t>）。</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13</w:t>
      </w:r>
      <w:r w:rsidRPr="00C5500B">
        <w:rPr>
          <w:rFonts w:hint="eastAsia"/>
          <w:szCs w:val="21"/>
        </w:rPr>
        <w:t>条：社会福利</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在加蓬，女公务员有权享有公职和公务员条例中规定的所有社会福利：工资，家庭补助，学业补助，当本人、子女或配偶生病时获得公共卫生机构救助。</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公务员配偶去世的情况下，已婚妇女、雇员、公务员或家庭主妇享有未亡配偶养恤金。私营部门、国家约定部门的女雇员或申报的贫困妇女，享有国家医疗保险和社会保障基金这些社会保障机构的补助。从事自由职业的妇女也被纳入这些机构的保障范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关于银行贷款、抵押贷款和其他形式的金融信贷，只要妇女符合法定条件便可贷款。如果妇女处于资本联合管理并拥有联合账户，还需满足几个补充条件。（只需告知丈夫且无需征得其同意，因为根据《民法》第</w:t>
      </w:r>
      <w:r w:rsidRPr="00C5500B">
        <w:rPr>
          <w:rFonts w:hint="eastAsia"/>
          <w:sz w:val="21"/>
          <w:szCs w:val="21"/>
          <w:lang w:val="fr-FR" w:eastAsia="zh-CN"/>
        </w:rPr>
        <w:t>262</w:t>
      </w:r>
      <w:r w:rsidRPr="00C5500B">
        <w:rPr>
          <w:rFonts w:hint="eastAsia"/>
          <w:sz w:val="21"/>
          <w:szCs w:val="21"/>
          <w:lang w:val="fr-FR" w:eastAsia="zh-CN"/>
        </w:rPr>
        <w:t>条，如果妇女从事某职业或行政职务并拥有其个人财产，妇女自由掌握其工资，可以以自己的名义开立支票账户）。</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《宪法》第</w:t>
      </w:r>
      <w:r w:rsidRPr="00C5500B">
        <w:rPr>
          <w:rFonts w:hint="eastAsia"/>
          <w:sz w:val="21"/>
          <w:szCs w:val="21"/>
          <w:lang w:val="fr-FR" w:eastAsia="zh-CN"/>
        </w:rPr>
        <w:t>1</w:t>
      </w:r>
      <w:r w:rsidRPr="00C5500B">
        <w:rPr>
          <w:rFonts w:hint="eastAsia"/>
          <w:sz w:val="21"/>
          <w:szCs w:val="21"/>
          <w:lang w:val="fr-FR" w:eastAsia="zh-CN"/>
        </w:rPr>
        <w:t>条第</w:t>
      </w:r>
      <w:r w:rsidRPr="00C5500B">
        <w:rPr>
          <w:rFonts w:hint="eastAsia"/>
          <w:sz w:val="21"/>
          <w:szCs w:val="21"/>
          <w:lang w:val="fr-FR" w:eastAsia="zh-CN"/>
        </w:rPr>
        <w:t>13</w:t>
      </w:r>
      <w:r w:rsidRPr="00C5500B">
        <w:rPr>
          <w:rFonts w:hint="eastAsia"/>
          <w:sz w:val="21"/>
          <w:szCs w:val="21"/>
          <w:lang w:val="fr-FR" w:eastAsia="zh-CN"/>
        </w:rPr>
        <w:t>款和第</w:t>
      </w:r>
      <w:r w:rsidRPr="00C5500B">
        <w:rPr>
          <w:rFonts w:hint="eastAsia"/>
          <w:sz w:val="21"/>
          <w:szCs w:val="21"/>
          <w:lang w:val="fr-FR" w:eastAsia="zh-CN"/>
        </w:rPr>
        <w:t>18</w:t>
      </w:r>
      <w:r w:rsidRPr="00C5500B">
        <w:rPr>
          <w:rFonts w:hint="eastAsia"/>
          <w:sz w:val="21"/>
          <w:szCs w:val="21"/>
          <w:lang w:val="fr-FR" w:eastAsia="zh-CN"/>
        </w:rPr>
        <w:t>款保障妇女从事娱乐活动、体育运动和文化生活。一些妇女从事体育活动并获得奖励。</w:t>
      </w:r>
    </w:p>
    <w:p w:rsidR="00426550" w:rsidRPr="00C5500B" w:rsidRDefault="00426550" w:rsidP="00426550">
      <w:pPr>
        <w:pStyle w:val="DTpar"/>
        <w:keepNext/>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其他社会福利还包括：</w:t>
      </w:r>
    </w:p>
    <w:p w:rsidR="00426550" w:rsidRPr="00C5500B" w:rsidRDefault="00426550" w:rsidP="00426550">
      <w:pPr>
        <w:pStyle w:val="Bullet1G"/>
        <w:numPr>
          <w:ilvl w:val="0"/>
          <w:numId w:val="29"/>
        </w:numPr>
        <w:spacing w:line="320" w:lineRule="exact"/>
        <w:ind w:left="2127" w:right="1264"/>
        <w:rPr>
          <w:sz w:val="21"/>
          <w:szCs w:val="21"/>
          <w:lang w:val="fr-FR" w:eastAsia="zh-CN"/>
        </w:rPr>
      </w:pPr>
      <w:r w:rsidRPr="00C5500B">
        <w:rPr>
          <w:rFonts w:hint="eastAsia"/>
          <w:sz w:val="21"/>
          <w:szCs w:val="21"/>
          <w:lang w:val="fr-FR" w:eastAsia="zh-CN"/>
        </w:rPr>
        <w:t>在尼扬加省完成为妇女提供小额信贷保障其自主性的试点项目，并扩展至上奥果韦和沃勒</w:t>
      </w:r>
      <w:r w:rsidRPr="00C5500B">
        <w:rPr>
          <w:rFonts w:hint="eastAsia"/>
          <w:sz w:val="21"/>
          <w:szCs w:val="21"/>
          <w:lang w:val="fr-FR" w:eastAsia="zh-CN"/>
        </w:rPr>
        <w:t>-</w:t>
      </w:r>
      <w:r w:rsidRPr="00C5500B">
        <w:rPr>
          <w:rFonts w:hint="eastAsia"/>
          <w:sz w:val="21"/>
          <w:szCs w:val="21"/>
          <w:lang w:val="fr-FR" w:eastAsia="zh-CN"/>
        </w:rPr>
        <w:t>恩特姆省；</w:t>
      </w:r>
    </w:p>
    <w:p w:rsidR="00426550" w:rsidRPr="00C5500B" w:rsidRDefault="00426550" w:rsidP="00426550">
      <w:pPr>
        <w:pStyle w:val="Bullet1G"/>
        <w:numPr>
          <w:ilvl w:val="0"/>
          <w:numId w:val="29"/>
        </w:numPr>
        <w:spacing w:line="320" w:lineRule="exact"/>
        <w:ind w:left="2127" w:right="1264"/>
        <w:rPr>
          <w:sz w:val="21"/>
          <w:szCs w:val="21"/>
          <w:lang w:val="fr-FR" w:eastAsia="zh-CN"/>
        </w:rPr>
      </w:pPr>
      <w:r w:rsidRPr="00C5500B">
        <w:rPr>
          <w:rFonts w:hint="eastAsia"/>
          <w:sz w:val="21"/>
          <w:szCs w:val="21"/>
          <w:lang w:val="fr-FR" w:eastAsia="zh-CN"/>
        </w:rPr>
        <w:t>构建小额金融协会，旨在建立一个银行帮助无法从私营银行获得贷款的妇女。经济和财政部同意，按中部非洲银行委员会协议，建立了四个小额金融机构。其中两个由妇女通过互助形式（联合方式）管理。我们甚至注意到妇女们偿还状况最好。</w:t>
      </w:r>
    </w:p>
    <w:p w:rsidR="00426550" w:rsidRPr="00C5500B" w:rsidRDefault="00426550" w:rsidP="00426550">
      <w:pPr>
        <w:pStyle w:val="H23GC"/>
        <w:rPr>
          <w:szCs w:val="21"/>
        </w:rPr>
      </w:pPr>
      <w:r w:rsidRPr="00C5500B">
        <w:rPr>
          <w:szCs w:val="21"/>
        </w:rPr>
        <w:tab/>
      </w:r>
      <w:r w:rsidRPr="00C5500B">
        <w:rPr>
          <w:szCs w:val="21"/>
        </w:rPr>
        <w:tab/>
      </w:r>
      <w:r w:rsidRPr="00C5500B">
        <w:rPr>
          <w:rFonts w:hint="eastAsia"/>
          <w:szCs w:val="21"/>
        </w:rPr>
        <w:t>《公约》第</w:t>
      </w:r>
      <w:r w:rsidRPr="00C5500B">
        <w:rPr>
          <w:rFonts w:hint="eastAsia"/>
          <w:szCs w:val="21"/>
        </w:rPr>
        <w:t>14</w:t>
      </w:r>
      <w:r w:rsidRPr="00C5500B">
        <w:rPr>
          <w:rFonts w:hint="eastAsia"/>
          <w:szCs w:val="21"/>
        </w:rPr>
        <w:t>条：农村妇女的特殊问题</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38</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39</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该重点关注涉及农村妇女的状况，由于地处偏远以及无法获得足够的食物和适当的卫生条件、保健、教育和创收活动，因而产生了一些特殊问题。委员会对缺乏农村和本地妇女的统计信息感到遗憾。</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委员会要求加蓬优先采取必要措施解决上述问题，请加蓬政府按需向联合国相关机构申请援助，以改善农村妇女的生活水平。</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家庭和提高妇女地位部一直关注农村妇女的状况，由于地处偏远，农村妇女并不总是能够获得某些生活服务。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为制定并落实帮助农村妇女的行动计划，该部在人口基金的支持下开展了“农村妇女社会经济需求”方面的全国调查。该调查的结果一方面能够建立一个专门的数据库，另一方面能促进制定有利于农村妇女的发展项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该部还在农村地区设立了社区工作室，女教育工作者在此为农村妇女举办卫生（环境和身体）、营养和艾滋病毒</w:t>
      </w:r>
      <w:r w:rsidRPr="00C5500B">
        <w:rPr>
          <w:rFonts w:hint="eastAsia"/>
          <w:sz w:val="21"/>
          <w:szCs w:val="21"/>
          <w:lang w:val="fr-FR" w:eastAsia="zh-CN"/>
        </w:rPr>
        <w:t>/</w:t>
      </w:r>
      <w:r w:rsidRPr="00C5500B">
        <w:rPr>
          <w:rFonts w:hint="eastAsia"/>
          <w:sz w:val="21"/>
          <w:szCs w:val="21"/>
          <w:lang w:val="fr-FR" w:eastAsia="zh-CN"/>
        </w:rPr>
        <w:t>艾滋病方面的教育座谈。此外还根据社区女教育工作者的能力水平开设实用扫盲课程。</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为增强农村妇女的经济能力，实施了两个项目，其中一个始于</w:t>
      </w:r>
      <w:r w:rsidRPr="00C5500B">
        <w:rPr>
          <w:rFonts w:hint="eastAsia"/>
          <w:sz w:val="21"/>
          <w:szCs w:val="21"/>
          <w:lang w:val="fr-FR" w:eastAsia="zh-CN"/>
        </w:rPr>
        <w:t>1997</w:t>
      </w:r>
      <w:r w:rsidRPr="00C5500B">
        <w:rPr>
          <w:rFonts w:hint="eastAsia"/>
          <w:sz w:val="21"/>
          <w:szCs w:val="21"/>
          <w:lang w:val="fr-FR" w:eastAsia="zh-CN"/>
        </w:rPr>
        <w:t>年，另一个始于</w:t>
      </w:r>
      <w:r w:rsidRPr="00C5500B">
        <w:rPr>
          <w:rFonts w:hint="eastAsia"/>
          <w:sz w:val="21"/>
          <w:szCs w:val="21"/>
          <w:lang w:val="fr-FR" w:eastAsia="zh-CN"/>
        </w:rPr>
        <w:t>2003</w:t>
      </w:r>
      <w:r w:rsidRPr="00C5500B">
        <w:rPr>
          <w:rFonts w:hint="eastAsia"/>
          <w:sz w:val="21"/>
          <w:szCs w:val="21"/>
          <w:lang w:val="fr-FR" w:eastAsia="zh-CN"/>
        </w:rPr>
        <w:t>年。包括：</w:t>
      </w:r>
    </w:p>
    <w:p w:rsidR="00426550" w:rsidRPr="00C5500B" w:rsidRDefault="00426550" w:rsidP="00426550">
      <w:pPr>
        <w:pStyle w:val="Bullet1G"/>
        <w:numPr>
          <w:ilvl w:val="0"/>
          <w:numId w:val="30"/>
        </w:numPr>
        <w:spacing w:line="320" w:lineRule="exact"/>
        <w:ind w:left="2127" w:right="1264"/>
        <w:rPr>
          <w:sz w:val="21"/>
          <w:szCs w:val="21"/>
          <w:lang w:val="fr-FR" w:eastAsia="zh-CN"/>
        </w:rPr>
      </w:pPr>
      <w:r w:rsidRPr="00C5500B">
        <w:rPr>
          <w:rFonts w:hint="eastAsia"/>
          <w:sz w:val="21"/>
          <w:szCs w:val="21"/>
          <w:lang w:val="fr-FR" w:eastAsia="zh-CN"/>
        </w:rPr>
        <w:t>共和国总统促进妇女社会经济活动最高奖，旨在鼓励妇女从事渔业、农业、手工业等活动。该奖励已形成机制，每年由家庭和提高妇女地位部根据各省选择的活动负责收集候选人的资料。然后选出有资格获奖的最优秀人选；</w:t>
      </w:r>
    </w:p>
    <w:p w:rsidR="00426550" w:rsidRPr="00C5500B" w:rsidRDefault="00426550" w:rsidP="00426550">
      <w:pPr>
        <w:pStyle w:val="Bullet1G"/>
        <w:numPr>
          <w:ilvl w:val="0"/>
          <w:numId w:val="30"/>
        </w:numPr>
        <w:spacing w:line="320" w:lineRule="exact"/>
        <w:ind w:left="2127" w:right="1264"/>
        <w:rPr>
          <w:sz w:val="21"/>
          <w:szCs w:val="21"/>
          <w:lang w:val="fr-FR" w:eastAsia="zh-CN"/>
        </w:rPr>
      </w:pPr>
      <w:r w:rsidRPr="00C5500B">
        <w:rPr>
          <w:rFonts w:hint="eastAsia"/>
          <w:sz w:val="21"/>
          <w:szCs w:val="21"/>
          <w:lang w:val="fr-FR" w:eastAsia="zh-CN"/>
        </w:rPr>
        <w:t>加蓬支持小额贷款发展项目。该项目是与开发署合作发起，总体目标在于减贫以及改善农村和郊区妇女的生活条件。在此框架下，通过促进农村妇女获得小额贷款，实现和</w:t>
      </w:r>
      <w:r w:rsidRPr="00C5500B">
        <w:rPr>
          <w:rFonts w:hint="eastAsia"/>
          <w:sz w:val="21"/>
          <w:szCs w:val="21"/>
          <w:lang w:val="fr-FR" w:eastAsia="zh-CN"/>
        </w:rPr>
        <w:t>/</w:t>
      </w:r>
      <w:r w:rsidRPr="00C5500B">
        <w:rPr>
          <w:rFonts w:hint="eastAsia"/>
          <w:sz w:val="21"/>
          <w:szCs w:val="21"/>
          <w:lang w:val="fr-FR" w:eastAsia="zh-CN"/>
        </w:rPr>
        <w:t>或发展创收活动，使小额贷款成为消除贫困的一种手段。</w:t>
      </w:r>
    </w:p>
    <w:p w:rsidR="00426550" w:rsidRPr="00C5500B" w:rsidRDefault="00426550" w:rsidP="00426550">
      <w:pPr>
        <w:pStyle w:val="DTpar"/>
        <w:numPr>
          <w:ilvl w:val="0"/>
          <w:numId w:val="11"/>
        </w:numPr>
        <w:spacing w:line="320" w:lineRule="exact"/>
        <w:ind w:left="1264" w:right="1264" w:firstLine="0"/>
        <w:rPr>
          <w:sz w:val="21"/>
          <w:szCs w:val="21"/>
          <w:lang w:val="fr-FR"/>
        </w:rPr>
      </w:pPr>
      <w:r w:rsidRPr="00C5500B">
        <w:rPr>
          <w:rFonts w:hint="eastAsia"/>
          <w:sz w:val="21"/>
          <w:szCs w:val="21"/>
          <w:lang w:val="fr-FR" w:eastAsia="zh-CN"/>
        </w:rPr>
        <w:t>操作模式如下：</w:t>
      </w:r>
    </w:p>
    <w:p w:rsidR="00426550" w:rsidRPr="00C5500B" w:rsidRDefault="00426550" w:rsidP="00426550">
      <w:pPr>
        <w:pStyle w:val="Bullet1G"/>
        <w:numPr>
          <w:ilvl w:val="0"/>
          <w:numId w:val="31"/>
        </w:numPr>
        <w:spacing w:line="320" w:lineRule="exact"/>
        <w:ind w:left="2127" w:right="1264"/>
        <w:rPr>
          <w:sz w:val="21"/>
          <w:szCs w:val="21"/>
          <w:lang w:val="fr-FR"/>
        </w:rPr>
      </w:pPr>
      <w:r w:rsidRPr="00C5500B">
        <w:rPr>
          <w:rFonts w:hint="eastAsia"/>
          <w:sz w:val="21"/>
          <w:szCs w:val="21"/>
          <w:lang w:val="fr-FR" w:eastAsia="zh-CN"/>
        </w:rPr>
        <w:t>认定妇女组织；</w:t>
      </w:r>
    </w:p>
    <w:p w:rsidR="00426550" w:rsidRPr="00C5500B" w:rsidRDefault="00426550" w:rsidP="00426550">
      <w:pPr>
        <w:pStyle w:val="Bullet1G"/>
        <w:numPr>
          <w:ilvl w:val="0"/>
          <w:numId w:val="31"/>
        </w:numPr>
        <w:spacing w:line="320" w:lineRule="exact"/>
        <w:ind w:left="2127" w:right="1264"/>
        <w:rPr>
          <w:sz w:val="21"/>
          <w:szCs w:val="21"/>
          <w:lang w:val="fr-FR"/>
        </w:rPr>
      </w:pPr>
      <w:r w:rsidRPr="00C5500B">
        <w:rPr>
          <w:rFonts w:hint="eastAsia"/>
          <w:sz w:val="21"/>
          <w:szCs w:val="21"/>
          <w:lang w:val="fr-FR" w:eastAsia="zh-CN"/>
        </w:rPr>
        <w:t>支持构建；</w:t>
      </w:r>
    </w:p>
    <w:p w:rsidR="00426550" w:rsidRPr="00C5500B" w:rsidRDefault="00426550" w:rsidP="00426550">
      <w:pPr>
        <w:pStyle w:val="Bullet1G"/>
        <w:numPr>
          <w:ilvl w:val="0"/>
          <w:numId w:val="31"/>
        </w:numPr>
        <w:spacing w:line="320" w:lineRule="exact"/>
        <w:ind w:left="2127" w:right="1264"/>
        <w:rPr>
          <w:sz w:val="21"/>
          <w:szCs w:val="21"/>
          <w:lang w:val="fr-FR"/>
        </w:rPr>
      </w:pPr>
      <w:r w:rsidRPr="00C5500B">
        <w:rPr>
          <w:rFonts w:hint="eastAsia"/>
          <w:sz w:val="21"/>
          <w:szCs w:val="21"/>
          <w:lang w:val="fr-FR" w:eastAsia="zh-CN"/>
        </w:rPr>
        <w:t>制定项目：</w:t>
      </w:r>
    </w:p>
    <w:p w:rsidR="00426550" w:rsidRPr="00C5500B" w:rsidRDefault="00426550" w:rsidP="00426550">
      <w:pPr>
        <w:pStyle w:val="Bullet1G"/>
        <w:numPr>
          <w:ilvl w:val="0"/>
          <w:numId w:val="31"/>
        </w:numPr>
        <w:spacing w:line="320" w:lineRule="exact"/>
        <w:ind w:left="2127" w:right="1264"/>
        <w:rPr>
          <w:sz w:val="21"/>
          <w:szCs w:val="21"/>
          <w:lang w:val="fr-FR"/>
        </w:rPr>
      </w:pPr>
      <w:r w:rsidRPr="00C5500B">
        <w:rPr>
          <w:rFonts w:hint="eastAsia"/>
          <w:sz w:val="21"/>
          <w:szCs w:val="21"/>
          <w:lang w:val="fr-FR" w:eastAsia="zh-CN"/>
        </w:rPr>
        <w:t>资助项目。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个人贷款总额在</w:t>
      </w:r>
      <w:r w:rsidRPr="00C5500B">
        <w:rPr>
          <w:rFonts w:hint="eastAsia"/>
          <w:sz w:val="21"/>
          <w:szCs w:val="21"/>
          <w:lang w:val="fr-FR" w:eastAsia="zh-CN"/>
        </w:rPr>
        <w:t>10</w:t>
      </w:r>
      <w:r w:rsidRPr="00C5500B">
        <w:rPr>
          <w:rFonts w:hint="eastAsia"/>
          <w:sz w:val="21"/>
          <w:szCs w:val="21"/>
          <w:lang w:val="fr-FR" w:eastAsia="zh-CN"/>
        </w:rPr>
        <w:t>万至</w:t>
      </w:r>
      <w:r w:rsidRPr="00C5500B">
        <w:rPr>
          <w:rFonts w:hint="eastAsia"/>
          <w:sz w:val="21"/>
          <w:szCs w:val="21"/>
          <w:lang w:val="fr-FR" w:eastAsia="zh-CN"/>
        </w:rPr>
        <w:t>250</w:t>
      </w:r>
      <w:r w:rsidRPr="00C5500B">
        <w:rPr>
          <w:rFonts w:hint="eastAsia"/>
          <w:sz w:val="21"/>
          <w:szCs w:val="21"/>
          <w:lang w:val="fr-FR" w:eastAsia="zh-CN"/>
        </w:rPr>
        <w:t>万非洲法郎之间，集体和</w:t>
      </w:r>
      <w:r w:rsidRPr="00C5500B">
        <w:rPr>
          <w:rFonts w:hint="eastAsia"/>
          <w:sz w:val="21"/>
          <w:szCs w:val="21"/>
          <w:lang w:val="fr-FR" w:eastAsia="zh-CN"/>
        </w:rPr>
        <w:t>/</w:t>
      </w:r>
      <w:r w:rsidRPr="00C5500B">
        <w:rPr>
          <w:rFonts w:hint="eastAsia"/>
          <w:sz w:val="21"/>
          <w:szCs w:val="21"/>
          <w:lang w:val="fr-FR" w:eastAsia="zh-CN"/>
        </w:rPr>
        <w:t>或社区项目在</w:t>
      </w:r>
      <w:r w:rsidRPr="00C5500B">
        <w:rPr>
          <w:rFonts w:hint="eastAsia"/>
          <w:sz w:val="21"/>
          <w:szCs w:val="21"/>
          <w:lang w:val="fr-FR" w:eastAsia="zh-CN"/>
        </w:rPr>
        <w:t>10</w:t>
      </w:r>
      <w:r w:rsidRPr="00C5500B">
        <w:rPr>
          <w:rFonts w:hint="eastAsia"/>
          <w:sz w:val="21"/>
          <w:szCs w:val="21"/>
          <w:lang w:val="fr-FR" w:eastAsia="zh-CN"/>
        </w:rPr>
        <w:t>万至</w:t>
      </w:r>
      <w:r w:rsidRPr="00C5500B">
        <w:rPr>
          <w:rFonts w:hint="eastAsia"/>
          <w:sz w:val="21"/>
          <w:szCs w:val="21"/>
          <w:lang w:val="fr-FR" w:eastAsia="zh-CN"/>
        </w:rPr>
        <w:t>500</w:t>
      </w:r>
      <w:r w:rsidRPr="00C5500B">
        <w:rPr>
          <w:rFonts w:hint="eastAsia"/>
          <w:sz w:val="21"/>
          <w:szCs w:val="21"/>
          <w:lang w:val="fr-FR" w:eastAsia="zh-CN"/>
        </w:rPr>
        <w:t>万非洲法郎之间。</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实行的利率是利伯维尔金融界最低的利率，为每年</w:t>
      </w:r>
      <w:r w:rsidRPr="00C5500B">
        <w:rPr>
          <w:rFonts w:hint="eastAsia"/>
          <w:sz w:val="21"/>
          <w:szCs w:val="21"/>
          <w:lang w:val="fr-FR" w:eastAsia="zh-CN"/>
        </w:rPr>
        <w:t>4%</w:t>
      </w:r>
      <w:r w:rsidRPr="00C5500B">
        <w:rPr>
          <w:rFonts w:hint="eastAsia"/>
          <w:sz w:val="21"/>
          <w:szCs w:val="21"/>
          <w:lang w:val="fr-FR" w:eastAsia="zh-CN"/>
        </w:rPr>
        <w:t>，偿还模式根据所从事活动的性质而定。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资助领域包括：农业、养殖业、养鱼业、食品加工业、渔业、手工业、小商业、服装业、理发和服务。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目前，项目覆盖四省（尼扬加、上奥果韦、沃勒</w:t>
      </w:r>
      <w:r w:rsidRPr="00C5500B">
        <w:rPr>
          <w:rFonts w:hint="eastAsia"/>
          <w:sz w:val="21"/>
          <w:szCs w:val="21"/>
          <w:lang w:val="fr-FR" w:eastAsia="zh-CN"/>
        </w:rPr>
        <w:t>-</w:t>
      </w:r>
      <w:r w:rsidRPr="00C5500B">
        <w:rPr>
          <w:rFonts w:hint="eastAsia"/>
          <w:sz w:val="21"/>
          <w:szCs w:val="21"/>
          <w:lang w:val="fr-FR" w:eastAsia="zh-CN"/>
        </w:rPr>
        <w:t>恩特姆、河口），且逐步扩展至其他五省。</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除了金融能力建设之外，该项目旨在为农村妇女提供联合管理、项目确定和跟踪、简明会计、小额贷款管理方面的基本培训。共有</w:t>
      </w:r>
      <w:r w:rsidRPr="00C5500B">
        <w:rPr>
          <w:rFonts w:hint="eastAsia"/>
          <w:sz w:val="21"/>
          <w:szCs w:val="21"/>
          <w:lang w:val="fr-FR" w:eastAsia="zh-CN"/>
        </w:rPr>
        <w:t>785</w:t>
      </w:r>
      <w:r w:rsidRPr="00C5500B">
        <w:rPr>
          <w:rFonts w:hint="eastAsia"/>
          <w:sz w:val="21"/>
          <w:szCs w:val="21"/>
          <w:lang w:val="fr-FR" w:eastAsia="zh-CN"/>
        </w:rPr>
        <w:t>名妇女已接受培训。</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下表列出了</w:t>
      </w:r>
      <w:r w:rsidRPr="00C5500B">
        <w:rPr>
          <w:rFonts w:hint="eastAsia"/>
          <w:sz w:val="21"/>
          <w:szCs w:val="21"/>
          <w:lang w:val="fr-FR" w:eastAsia="zh-CN"/>
        </w:rPr>
        <w:t>2006</w:t>
      </w:r>
      <w:r w:rsidRPr="00C5500B">
        <w:rPr>
          <w:rFonts w:hint="eastAsia"/>
          <w:sz w:val="21"/>
          <w:szCs w:val="21"/>
          <w:lang w:val="fr-FR" w:eastAsia="zh-CN"/>
        </w:rPr>
        <w:t>年以来资助项目的情况。</w:t>
      </w:r>
    </w:p>
    <w:tbl>
      <w:tblPr>
        <w:tblW w:w="0" w:type="auto"/>
        <w:tblInd w:w="1276" w:type="dxa"/>
        <w:tblBorders>
          <w:top w:val="single" w:sz="4" w:space="0" w:color="auto"/>
        </w:tblBorders>
        <w:tblLayout w:type="fixed"/>
        <w:tblCellMar>
          <w:left w:w="0" w:type="dxa"/>
          <w:right w:w="0" w:type="dxa"/>
        </w:tblCellMar>
        <w:tblLook w:val="0000"/>
      </w:tblPr>
      <w:tblGrid>
        <w:gridCol w:w="701"/>
        <w:gridCol w:w="1401"/>
        <w:gridCol w:w="1261"/>
        <w:gridCol w:w="981"/>
        <w:gridCol w:w="982"/>
        <w:gridCol w:w="840"/>
        <w:gridCol w:w="981"/>
      </w:tblGrid>
      <w:tr w:rsidR="00426550" w:rsidRPr="00C5500B" w:rsidTr="00BA2F27">
        <w:trPr>
          <w:trHeight w:val="246"/>
          <w:tblHeader/>
        </w:trPr>
        <w:tc>
          <w:tcPr>
            <w:tcW w:w="70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left"/>
              <w:rPr>
                <w:rFonts w:eastAsia="楷体"/>
                <w:sz w:val="21"/>
                <w:szCs w:val="21"/>
                <w:lang w:val="fr-FR" w:eastAsia="zh-CN"/>
              </w:rPr>
            </w:pPr>
            <w:r w:rsidRPr="00C5500B">
              <w:rPr>
                <w:rFonts w:eastAsia="楷体" w:hint="eastAsia"/>
                <w:sz w:val="21"/>
                <w:szCs w:val="21"/>
                <w:lang w:val="fr-FR" w:eastAsia="zh-CN"/>
              </w:rPr>
              <w:t>阶段</w:t>
            </w:r>
          </w:p>
        </w:tc>
        <w:tc>
          <w:tcPr>
            <w:tcW w:w="140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总额</w:t>
            </w:r>
          </w:p>
        </w:tc>
        <w:tc>
          <w:tcPr>
            <w:tcW w:w="126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资助协会</w:t>
            </w:r>
            <w:r w:rsidRPr="00C5500B">
              <w:rPr>
                <w:rFonts w:eastAsia="楷体"/>
                <w:sz w:val="21"/>
                <w:szCs w:val="21"/>
                <w:lang w:val="fr-FR" w:eastAsia="zh-CN"/>
              </w:rPr>
              <w:br/>
            </w:r>
            <w:r w:rsidRPr="00C5500B">
              <w:rPr>
                <w:rFonts w:eastAsia="楷体" w:hint="eastAsia"/>
                <w:sz w:val="21"/>
                <w:szCs w:val="21"/>
                <w:lang w:val="fr-FR" w:eastAsia="zh-CN"/>
              </w:rPr>
              <w:t>数量</w:t>
            </w:r>
          </w:p>
        </w:tc>
        <w:tc>
          <w:tcPr>
            <w:tcW w:w="9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集体项目</w:t>
            </w:r>
          </w:p>
        </w:tc>
        <w:tc>
          <w:tcPr>
            <w:tcW w:w="98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个人项目</w:t>
            </w:r>
          </w:p>
        </w:tc>
        <w:tc>
          <w:tcPr>
            <w:tcW w:w="8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资助数量</w:t>
            </w:r>
          </w:p>
        </w:tc>
        <w:tc>
          <w:tcPr>
            <w:tcW w:w="9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楷体"/>
                <w:sz w:val="21"/>
                <w:szCs w:val="21"/>
                <w:lang w:val="fr-FR" w:eastAsia="zh-CN"/>
              </w:rPr>
            </w:pPr>
            <w:r w:rsidRPr="00C5500B">
              <w:rPr>
                <w:rFonts w:eastAsia="楷体" w:hint="eastAsia"/>
                <w:sz w:val="21"/>
                <w:szCs w:val="21"/>
                <w:lang w:val="fr-FR" w:eastAsia="zh-CN"/>
              </w:rPr>
              <w:t>受益人</w:t>
            </w:r>
            <w:r w:rsidRPr="00C5500B">
              <w:rPr>
                <w:rFonts w:eastAsia="楷体"/>
                <w:sz w:val="21"/>
                <w:szCs w:val="21"/>
                <w:lang w:val="fr-FR" w:eastAsia="zh-CN"/>
              </w:rPr>
              <w:br/>
            </w:r>
            <w:r w:rsidRPr="00C5500B">
              <w:rPr>
                <w:rFonts w:eastAsia="楷体" w:hint="eastAsia"/>
                <w:sz w:val="21"/>
                <w:szCs w:val="21"/>
                <w:lang w:val="fr-FR" w:eastAsia="zh-CN"/>
              </w:rPr>
              <w:t>数量</w:t>
            </w:r>
          </w:p>
        </w:tc>
      </w:tr>
      <w:tr w:rsidR="00426550" w:rsidRPr="00C5500B" w:rsidTr="00BA2F27">
        <w:trPr>
          <w:trHeight w:val="246"/>
        </w:trPr>
        <w:tc>
          <w:tcPr>
            <w:tcW w:w="701" w:type="dxa"/>
            <w:tcBorders>
              <w:top w:val="single" w:sz="12"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sz w:val="21"/>
                <w:szCs w:val="21"/>
                <w:lang w:val="fr-FR" w:eastAsia="zh-CN"/>
              </w:rPr>
              <w:t>1</w:t>
            </w:r>
          </w:p>
        </w:tc>
        <w:tc>
          <w:tcPr>
            <w:tcW w:w="1401"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34 374 896</w:t>
            </w:r>
          </w:p>
        </w:tc>
        <w:tc>
          <w:tcPr>
            <w:tcW w:w="1261"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9</w:t>
            </w:r>
          </w:p>
        </w:tc>
        <w:tc>
          <w:tcPr>
            <w:tcW w:w="981"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5</w:t>
            </w:r>
          </w:p>
        </w:tc>
        <w:tc>
          <w:tcPr>
            <w:tcW w:w="982"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26</w:t>
            </w:r>
          </w:p>
        </w:tc>
        <w:tc>
          <w:tcPr>
            <w:tcW w:w="840"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31</w:t>
            </w:r>
          </w:p>
        </w:tc>
        <w:tc>
          <w:tcPr>
            <w:tcW w:w="981" w:type="dxa"/>
            <w:tcBorders>
              <w:top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77</w:t>
            </w:r>
          </w:p>
        </w:tc>
      </w:tr>
      <w:tr w:rsidR="00426550" w:rsidRPr="00C5500B" w:rsidTr="00BA2F27">
        <w:trPr>
          <w:trHeight w:val="246"/>
        </w:trPr>
        <w:tc>
          <w:tcPr>
            <w:tcW w:w="70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sz w:val="21"/>
                <w:szCs w:val="21"/>
                <w:lang w:val="fr-FR" w:eastAsia="zh-CN"/>
              </w:rPr>
              <w:t>2</w:t>
            </w:r>
          </w:p>
        </w:tc>
        <w:tc>
          <w:tcPr>
            <w:tcW w:w="140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16 766 263</w:t>
            </w:r>
          </w:p>
        </w:tc>
        <w:tc>
          <w:tcPr>
            <w:tcW w:w="126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9</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4</w:t>
            </w:r>
          </w:p>
        </w:tc>
        <w:tc>
          <w:tcPr>
            <w:tcW w:w="982"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26</w:t>
            </w:r>
          </w:p>
        </w:tc>
        <w:tc>
          <w:tcPr>
            <w:tcW w:w="8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30</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64</w:t>
            </w:r>
          </w:p>
        </w:tc>
      </w:tr>
      <w:tr w:rsidR="00426550" w:rsidRPr="00C5500B" w:rsidTr="00BA2F27">
        <w:trPr>
          <w:trHeight w:val="246"/>
        </w:trPr>
        <w:tc>
          <w:tcPr>
            <w:tcW w:w="70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sz w:val="21"/>
                <w:szCs w:val="21"/>
                <w:lang w:val="fr-FR" w:eastAsia="zh-CN"/>
              </w:rPr>
              <w:t>3</w:t>
            </w:r>
          </w:p>
        </w:tc>
        <w:tc>
          <w:tcPr>
            <w:tcW w:w="140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39 725 138</w:t>
            </w:r>
          </w:p>
        </w:tc>
        <w:tc>
          <w:tcPr>
            <w:tcW w:w="126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20</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20</w:t>
            </w:r>
          </w:p>
        </w:tc>
        <w:tc>
          <w:tcPr>
            <w:tcW w:w="982"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54</w:t>
            </w:r>
          </w:p>
        </w:tc>
        <w:tc>
          <w:tcPr>
            <w:tcW w:w="8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65</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253</w:t>
            </w:r>
          </w:p>
        </w:tc>
      </w:tr>
      <w:tr w:rsidR="00426550" w:rsidRPr="00C5500B" w:rsidTr="00BA2F27">
        <w:trPr>
          <w:trHeight w:val="246"/>
        </w:trPr>
        <w:tc>
          <w:tcPr>
            <w:tcW w:w="701" w:type="dxa"/>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eastAsia="zh-CN"/>
              </w:rPr>
            </w:pPr>
            <w:r w:rsidRPr="00C5500B">
              <w:rPr>
                <w:sz w:val="21"/>
                <w:szCs w:val="21"/>
                <w:lang w:val="fr-FR" w:eastAsia="zh-CN"/>
              </w:rPr>
              <w:t>4</w:t>
            </w:r>
          </w:p>
        </w:tc>
        <w:tc>
          <w:tcPr>
            <w:tcW w:w="140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15 000 000</w:t>
            </w:r>
          </w:p>
        </w:tc>
        <w:tc>
          <w:tcPr>
            <w:tcW w:w="126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15</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15</w:t>
            </w:r>
          </w:p>
        </w:tc>
        <w:tc>
          <w:tcPr>
            <w:tcW w:w="982"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eastAsia="zh-CN"/>
              </w:rPr>
            </w:pPr>
            <w:r w:rsidRPr="00C5500B">
              <w:rPr>
                <w:sz w:val="21"/>
                <w:szCs w:val="21"/>
                <w:lang w:val="fr-FR" w:eastAsia="zh-CN"/>
              </w:rPr>
              <w:t>-</w:t>
            </w:r>
          </w:p>
        </w:tc>
        <w:tc>
          <w:tcPr>
            <w:tcW w:w="840"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15</w:t>
            </w:r>
          </w:p>
        </w:tc>
        <w:tc>
          <w:tcPr>
            <w:tcW w:w="981" w:type="dxa"/>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126</w:t>
            </w:r>
          </w:p>
        </w:tc>
      </w:tr>
      <w:tr w:rsidR="00426550" w:rsidRPr="00C5500B" w:rsidTr="00BA2F27">
        <w:trPr>
          <w:trHeight w:val="246"/>
        </w:trPr>
        <w:tc>
          <w:tcPr>
            <w:tcW w:w="701" w:type="dxa"/>
            <w:tcBorders>
              <w:bottom w:val="single" w:sz="4" w:space="0" w:color="auto"/>
            </w:tcBorders>
          </w:tcPr>
          <w:p w:rsidR="00426550" w:rsidRPr="00C5500B" w:rsidRDefault="00426550" w:rsidP="00BA2F27">
            <w:pPr>
              <w:pStyle w:val="DTpara"/>
              <w:tabs>
                <w:tab w:val="clear" w:pos="720"/>
              </w:tabs>
              <w:suppressAutoHyphens w:val="0"/>
              <w:spacing w:line="320" w:lineRule="exact"/>
              <w:ind w:left="0" w:right="0" w:firstLine="0"/>
              <w:jc w:val="left"/>
              <w:rPr>
                <w:sz w:val="21"/>
                <w:szCs w:val="21"/>
                <w:lang w:val="fr-FR"/>
              </w:rPr>
            </w:pPr>
            <w:r w:rsidRPr="00C5500B">
              <w:rPr>
                <w:sz w:val="21"/>
                <w:szCs w:val="21"/>
                <w:lang w:val="fr-FR"/>
              </w:rPr>
              <w:t>5</w:t>
            </w:r>
          </w:p>
        </w:tc>
        <w:tc>
          <w:tcPr>
            <w:tcW w:w="1401"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195 000 000</w:t>
            </w:r>
          </w:p>
        </w:tc>
        <w:tc>
          <w:tcPr>
            <w:tcW w:w="1261"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52</w:t>
            </w:r>
          </w:p>
        </w:tc>
        <w:tc>
          <w:tcPr>
            <w:tcW w:w="981"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47</w:t>
            </w:r>
          </w:p>
        </w:tc>
        <w:tc>
          <w:tcPr>
            <w:tcW w:w="982"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16</w:t>
            </w:r>
          </w:p>
        </w:tc>
        <w:tc>
          <w:tcPr>
            <w:tcW w:w="840"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63</w:t>
            </w:r>
          </w:p>
        </w:tc>
        <w:tc>
          <w:tcPr>
            <w:tcW w:w="981" w:type="dxa"/>
            <w:tcBorders>
              <w:bottom w:val="single" w:sz="4"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sz w:val="21"/>
                <w:szCs w:val="21"/>
                <w:lang w:val="fr-FR"/>
              </w:rPr>
            </w:pPr>
            <w:r w:rsidRPr="00C5500B">
              <w:rPr>
                <w:sz w:val="21"/>
                <w:szCs w:val="21"/>
                <w:lang w:val="fr-FR"/>
              </w:rPr>
              <w:t>265</w:t>
            </w:r>
          </w:p>
        </w:tc>
      </w:tr>
      <w:tr w:rsidR="00426550" w:rsidRPr="00C5500B" w:rsidTr="00BA2F27">
        <w:trPr>
          <w:trHeight w:val="246"/>
        </w:trPr>
        <w:tc>
          <w:tcPr>
            <w:tcW w:w="701" w:type="dxa"/>
            <w:tcBorders>
              <w:top w:val="single" w:sz="4" w:space="0" w:color="auto"/>
              <w:bottom w:val="single" w:sz="12" w:space="0" w:color="auto"/>
            </w:tcBorders>
          </w:tcPr>
          <w:p w:rsidR="00426550" w:rsidRPr="00C5500B" w:rsidRDefault="00426550" w:rsidP="00BA2F27">
            <w:pPr>
              <w:pStyle w:val="DTpara"/>
              <w:tabs>
                <w:tab w:val="clear" w:pos="720"/>
                <w:tab w:val="left" w:pos="265"/>
              </w:tabs>
              <w:suppressAutoHyphens w:val="0"/>
              <w:spacing w:line="320" w:lineRule="exact"/>
              <w:ind w:left="0" w:right="0" w:firstLine="0"/>
              <w:jc w:val="left"/>
              <w:rPr>
                <w:rFonts w:eastAsia="SimHei"/>
                <w:sz w:val="21"/>
                <w:szCs w:val="21"/>
                <w:lang w:val="fr-FR" w:eastAsia="zh-CN"/>
              </w:rPr>
            </w:pPr>
            <w:r w:rsidRPr="00C5500B">
              <w:rPr>
                <w:rFonts w:eastAsia="SimHei"/>
                <w:sz w:val="21"/>
                <w:szCs w:val="21"/>
                <w:lang w:val="fr-FR"/>
              </w:rPr>
              <w:tab/>
            </w:r>
            <w:r w:rsidRPr="00C5500B">
              <w:rPr>
                <w:rFonts w:eastAsia="SimHei" w:hint="eastAsia"/>
                <w:sz w:val="21"/>
                <w:szCs w:val="21"/>
                <w:lang w:val="fr-FR" w:eastAsia="zh-CN"/>
              </w:rPr>
              <w:t>总计</w:t>
            </w:r>
          </w:p>
        </w:tc>
        <w:tc>
          <w:tcPr>
            <w:tcW w:w="140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300 866 298</w:t>
            </w:r>
          </w:p>
        </w:tc>
        <w:tc>
          <w:tcPr>
            <w:tcW w:w="126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95</w:t>
            </w:r>
          </w:p>
        </w:tc>
        <w:tc>
          <w:tcPr>
            <w:tcW w:w="9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91</w:t>
            </w:r>
          </w:p>
        </w:tc>
        <w:tc>
          <w:tcPr>
            <w:tcW w:w="982"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122</w:t>
            </w:r>
          </w:p>
        </w:tc>
        <w:tc>
          <w:tcPr>
            <w:tcW w:w="840"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204</w:t>
            </w:r>
          </w:p>
        </w:tc>
        <w:tc>
          <w:tcPr>
            <w:tcW w:w="981" w:type="dxa"/>
            <w:tcBorders>
              <w:top w:val="single" w:sz="4" w:space="0" w:color="auto"/>
              <w:bottom w:val="single" w:sz="12" w:space="0" w:color="auto"/>
            </w:tcBorders>
            <w:vAlign w:val="bottom"/>
          </w:tcPr>
          <w:p w:rsidR="00426550" w:rsidRPr="00C5500B" w:rsidRDefault="00426550" w:rsidP="00BA2F27">
            <w:pPr>
              <w:pStyle w:val="DTpara"/>
              <w:tabs>
                <w:tab w:val="clear" w:pos="720"/>
              </w:tabs>
              <w:suppressAutoHyphens w:val="0"/>
              <w:spacing w:line="320" w:lineRule="exact"/>
              <w:ind w:left="0" w:right="0" w:firstLine="0"/>
              <w:jc w:val="right"/>
              <w:rPr>
                <w:rFonts w:eastAsia="SimHei"/>
                <w:sz w:val="21"/>
                <w:szCs w:val="21"/>
                <w:lang w:val="fr-FR"/>
              </w:rPr>
            </w:pPr>
            <w:r w:rsidRPr="00C5500B">
              <w:rPr>
                <w:rFonts w:eastAsia="SimHei"/>
                <w:sz w:val="21"/>
                <w:szCs w:val="21"/>
                <w:lang w:val="fr-FR"/>
              </w:rPr>
              <w:t>785</w:t>
            </w:r>
          </w:p>
        </w:tc>
      </w:tr>
    </w:tbl>
    <w:p w:rsidR="00426550" w:rsidRPr="00C5500B" w:rsidRDefault="00426550" w:rsidP="00426550">
      <w:pPr>
        <w:pStyle w:val="H23GC"/>
        <w:rPr>
          <w:szCs w:val="21"/>
        </w:rPr>
      </w:pPr>
      <w:r w:rsidRPr="00C5500B">
        <w:rPr>
          <w:szCs w:val="21"/>
        </w:rPr>
        <w:tab/>
      </w:r>
      <w:r w:rsidRPr="00C5500B">
        <w:rPr>
          <w:szCs w:val="21"/>
        </w:rPr>
        <w:tab/>
      </w:r>
      <w:r w:rsidRPr="00C5500B">
        <w:rPr>
          <w:rFonts w:hint="eastAsia"/>
          <w:szCs w:val="21"/>
        </w:rPr>
        <w:t>《公约》第</w:t>
      </w:r>
      <w:r w:rsidRPr="00C5500B">
        <w:rPr>
          <w:rFonts w:hint="eastAsia"/>
          <w:szCs w:val="21"/>
        </w:rPr>
        <w:t>15</w:t>
      </w:r>
      <w:r w:rsidRPr="00C5500B">
        <w:rPr>
          <w:rFonts w:hint="eastAsia"/>
          <w:szCs w:val="21"/>
        </w:rPr>
        <w:t>条：法律面前平等</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在加蓬，《民法》保障两性公民享有并行使法律能力：签订合同、管理财产以及在所有司法程序中获得平等对待。</w:t>
      </w:r>
    </w:p>
    <w:p w:rsidR="00426550" w:rsidRPr="00C5500B" w:rsidRDefault="00426550" w:rsidP="00426550">
      <w:pPr>
        <w:pStyle w:val="DTpar"/>
        <w:keepLines/>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在自由往来进出加蓬共和国方面，按照《宪法》前言第</w:t>
      </w:r>
      <w:r w:rsidRPr="00C5500B">
        <w:rPr>
          <w:rFonts w:hint="eastAsia"/>
          <w:sz w:val="21"/>
          <w:szCs w:val="21"/>
          <w:lang w:val="fr-FR" w:eastAsia="zh-CN"/>
        </w:rPr>
        <w:t>1</w:t>
      </w:r>
      <w:r w:rsidRPr="00C5500B">
        <w:rPr>
          <w:rFonts w:hint="eastAsia"/>
          <w:sz w:val="21"/>
          <w:szCs w:val="21"/>
          <w:lang w:val="fr-FR" w:eastAsia="zh-CN"/>
        </w:rPr>
        <w:t>条第</w:t>
      </w:r>
      <w:r w:rsidRPr="00C5500B">
        <w:rPr>
          <w:rFonts w:hint="eastAsia"/>
          <w:sz w:val="21"/>
          <w:szCs w:val="21"/>
          <w:lang w:val="fr-FR" w:eastAsia="zh-CN"/>
        </w:rPr>
        <w:t>3</w:t>
      </w:r>
      <w:r w:rsidRPr="00C5500B">
        <w:rPr>
          <w:rFonts w:hint="eastAsia"/>
          <w:sz w:val="21"/>
          <w:szCs w:val="21"/>
          <w:lang w:val="fr-FR" w:eastAsia="zh-CN"/>
        </w:rPr>
        <w:t>款的规定，在遵守公共秩序的情况下，保障所有公民享有该方面的自由。</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然而需要指出的是，在签订合同和财产管理方面，如果双方按夫妻共有财产制结婚，丈夫是共有财产的第一管理者，妻子协助管理。当丈夫无法担当此任时（失踪、监禁、长期患病、被司法机关剥夺民事权利），妻子自动取代丈夫。</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在任何制度下，丈夫拥有住所选择权。但如果该住所会对家庭成员的身体或精神带来危险，妇女可以诉诸法庭要求选择另一处住所（《民法》第</w:t>
      </w:r>
      <w:r w:rsidRPr="00C5500B">
        <w:rPr>
          <w:rFonts w:hint="eastAsia"/>
          <w:sz w:val="21"/>
          <w:szCs w:val="21"/>
          <w:lang w:val="fr-FR" w:eastAsia="zh-CN"/>
        </w:rPr>
        <w:t>254</w:t>
      </w:r>
      <w:r w:rsidRPr="00C5500B">
        <w:rPr>
          <w:rFonts w:hint="eastAsia"/>
          <w:sz w:val="21"/>
          <w:szCs w:val="21"/>
          <w:lang w:val="fr-FR" w:eastAsia="zh-CN"/>
        </w:rPr>
        <w:t>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行动自由，当已婚妇女要离开本国领土时，档案署要求征得其丈夫的同意。没有任何文件对此做出规定。由于对“遵守公共秩序”这一规定缺乏正确解读，以此为基础，要求已婚妇女征得丈夫同意方能出国；而对丈夫出国没有同样的要求。</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女律师协会已对此提出请愿，但并未得到执行。</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但是当涉及妇女外出履行公务时，则不需征得丈夫同意。</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在银行方面，我们注意到对《民法》第</w:t>
      </w:r>
      <w:r w:rsidRPr="00C5500B">
        <w:rPr>
          <w:rFonts w:hint="eastAsia"/>
          <w:sz w:val="21"/>
          <w:szCs w:val="21"/>
          <w:lang w:val="fr-FR" w:eastAsia="zh-CN"/>
        </w:rPr>
        <w:t>257</w:t>
      </w:r>
      <w:r w:rsidRPr="00C5500B">
        <w:rPr>
          <w:rFonts w:hint="eastAsia"/>
          <w:sz w:val="21"/>
          <w:szCs w:val="21"/>
          <w:lang w:val="fr-FR" w:eastAsia="zh-CN"/>
        </w:rPr>
        <w:t>条第</w:t>
      </w:r>
      <w:r w:rsidRPr="00C5500B">
        <w:rPr>
          <w:rFonts w:hint="eastAsia"/>
          <w:sz w:val="21"/>
          <w:szCs w:val="21"/>
          <w:lang w:val="fr-FR" w:eastAsia="zh-CN"/>
        </w:rPr>
        <w:t>2</w:t>
      </w:r>
      <w:r w:rsidRPr="00C5500B">
        <w:rPr>
          <w:rFonts w:hint="eastAsia"/>
          <w:sz w:val="21"/>
          <w:szCs w:val="21"/>
          <w:lang w:val="fr-FR" w:eastAsia="zh-CN"/>
        </w:rPr>
        <w:t>款中“通知”的解释有了改进。银行贷款正常发放。如果涉及夫妻财产分离制，甚至无需通知，因为在该制度下，夫妻分别管理各自财产。</w:t>
      </w:r>
    </w:p>
    <w:p w:rsidR="00426550" w:rsidRPr="00C5500B" w:rsidRDefault="00426550" w:rsidP="00426550">
      <w:pPr>
        <w:pStyle w:val="H23GC"/>
        <w:rPr>
          <w:szCs w:val="21"/>
        </w:rPr>
      </w:pPr>
      <w:r w:rsidRPr="00C5500B">
        <w:rPr>
          <w:rFonts w:hint="eastAsia"/>
          <w:szCs w:val="21"/>
        </w:rPr>
        <w:tab/>
      </w:r>
      <w:r w:rsidRPr="00C5500B">
        <w:rPr>
          <w:rFonts w:hint="eastAsia"/>
          <w:szCs w:val="21"/>
        </w:rPr>
        <w:tab/>
      </w:r>
      <w:r w:rsidRPr="00C5500B">
        <w:rPr>
          <w:rFonts w:hint="eastAsia"/>
          <w:szCs w:val="21"/>
        </w:rPr>
        <w:t>《公约》第</w:t>
      </w:r>
      <w:r w:rsidRPr="00C5500B">
        <w:rPr>
          <w:rFonts w:hint="eastAsia"/>
          <w:szCs w:val="21"/>
        </w:rPr>
        <w:t>16</w:t>
      </w:r>
      <w:r w:rsidRPr="00C5500B">
        <w:rPr>
          <w:rFonts w:hint="eastAsia"/>
          <w:szCs w:val="21"/>
        </w:rPr>
        <w:t>条：消除婚姻中的歧视</w:t>
      </w:r>
    </w:p>
    <w:p w:rsidR="00426550" w:rsidRPr="00C5500B" w:rsidRDefault="00426550" w:rsidP="00426550">
      <w:pPr>
        <w:pStyle w:val="H23G"/>
        <w:spacing w:before="0" w:line="320" w:lineRule="exact"/>
        <w:ind w:left="1264" w:right="1264"/>
        <w:rPr>
          <w:rFonts w:eastAsia="SimHei"/>
          <w:b w:val="0"/>
          <w:sz w:val="21"/>
          <w:szCs w:val="21"/>
          <w:lang w:val="fr-FR" w:eastAsia="zh-CN"/>
        </w:rPr>
      </w:pPr>
      <w:r w:rsidRPr="00C5500B">
        <w:rPr>
          <w:rFonts w:eastAsia="SimHei"/>
          <w:b w:val="0"/>
          <w:sz w:val="21"/>
          <w:szCs w:val="21"/>
          <w:lang w:val="fr-FR" w:eastAsia="zh-CN"/>
        </w:rPr>
        <w:tab/>
      </w:r>
      <w:r w:rsidRPr="00C5500B">
        <w:rPr>
          <w:rFonts w:eastAsia="SimHei"/>
          <w:b w:val="0"/>
          <w:sz w:val="21"/>
          <w:szCs w:val="21"/>
          <w:lang w:val="fr-FR" w:eastAsia="zh-CN"/>
        </w:rPr>
        <w:tab/>
      </w: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22</w:t>
      </w:r>
      <w:r w:rsidRPr="00C5500B">
        <w:rPr>
          <w:rFonts w:eastAsia="SimHei" w:hint="eastAsia"/>
          <w:b w:val="0"/>
          <w:sz w:val="21"/>
          <w:szCs w:val="21"/>
          <w:lang w:val="fr-FR" w:eastAsia="zh-CN"/>
        </w:rPr>
        <w:t>条重点关注和第</w:t>
      </w:r>
      <w:r w:rsidRPr="00C5500B">
        <w:rPr>
          <w:rFonts w:eastAsia="SimHei" w:hint="eastAsia"/>
          <w:b w:val="0"/>
          <w:sz w:val="21"/>
          <w:szCs w:val="21"/>
          <w:lang w:val="fr-FR" w:eastAsia="zh-CN"/>
        </w:rPr>
        <w:t>23</w:t>
      </w:r>
      <w:r w:rsidRPr="00C5500B">
        <w:rPr>
          <w:rFonts w:eastAsia="SimHei" w:hint="eastAsia"/>
          <w:b w:val="0"/>
          <w:sz w:val="21"/>
          <w:szCs w:val="21"/>
          <w:lang w:val="fr-FR" w:eastAsia="zh-CN"/>
        </w:rPr>
        <w:t>号建议</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第</w:t>
      </w:r>
      <w:r w:rsidRPr="00C5500B">
        <w:rPr>
          <w:rFonts w:hint="eastAsia"/>
          <w:sz w:val="21"/>
          <w:szCs w:val="21"/>
          <w:lang w:val="fr-FR" w:eastAsia="zh-CN"/>
        </w:rPr>
        <w:t>22</w:t>
      </w:r>
      <w:r w:rsidRPr="00C5500B">
        <w:rPr>
          <w:rFonts w:hint="eastAsia"/>
          <w:sz w:val="21"/>
          <w:szCs w:val="21"/>
          <w:lang w:val="fr-FR" w:eastAsia="zh-CN"/>
        </w:rPr>
        <w:t>号重点关注涉及《民法》和《刑法》中存在歧视性的法律条款，尤其是婚姻和家庭关系方面的歧视条款，承认一夫多妻制，虽然开展了研究，但在歧视性法律编纂方面没有明显进步。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委员会要求加蓬加速旨在消除歧视性条款的法律改革进程，以便符合《消除对妇女一切形式歧视公约》第</w:t>
      </w:r>
      <w:r w:rsidRPr="00C5500B">
        <w:rPr>
          <w:rFonts w:hint="eastAsia"/>
          <w:sz w:val="21"/>
          <w:szCs w:val="21"/>
          <w:lang w:val="fr-FR" w:eastAsia="zh-CN"/>
        </w:rPr>
        <w:t>2</w:t>
      </w:r>
      <w:r w:rsidRPr="00C5500B">
        <w:rPr>
          <w:rFonts w:hint="eastAsia"/>
          <w:sz w:val="21"/>
          <w:szCs w:val="21"/>
          <w:lang w:val="fr-FR" w:eastAsia="zh-CN"/>
        </w:rPr>
        <w:t>条和第</w:t>
      </w:r>
      <w:r w:rsidRPr="00C5500B">
        <w:rPr>
          <w:rFonts w:hint="eastAsia"/>
          <w:sz w:val="21"/>
          <w:szCs w:val="21"/>
          <w:lang w:val="fr-FR" w:eastAsia="zh-CN"/>
        </w:rPr>
        <w:t>16</w:t>
      </w:r>
      <w:r w:rsidRPr="00C5500B">
        <w:rPr>
          <w:rFonts w:hint="eastAsia"/>
          <w:sz w:val="21"/>
          <w:szCs w:val="21"/>
          <w:lang w:val="fr-FR" w:eastAsia="zh-CN"/>
        </w:rPr>
        <w:t>条规定，以及委员会关于婚姻和家庭关系平等的第</w:t>
      </w:r>
      <w:r w:rsidRPr="00C5500B">
        <w:rPr>
          <w:rFonts w:hint="eastAsia"/>
          <w:sz w:val="21"/>
          <w:szCs w:val="21"/>
          <w:lang w:val="fr-FR" w:eastAsia="zh-CN"/>
        </w:rPr>
        <w:t>21</w:t>
      </w:r>
      <w:r w:rsidRPr="00C5500B">
        <w:rPr>
          <w:rFonts w:hint="eastAsia"/>
          <w:sz w:val="21"/>
          <w:szCs w:val="21"/>
          <w:lang w:val="fr-FR" w:eastAsia="zh-CN"/>
        </w:rPr>
        <w:t>号一般性建议，并为改革配备方案和具体的日程安排，以使负责这些改革的部际委员会得以运行。此外，加蓬应采取进一步措施，推动更好地理解此项改革的重要性，以实现男子与妇女法律上和事实上的平等。</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hint="eastAsia"/>
          <w:i w:val="0"/>
          <w:sz w:val="21"/>
          <w:szCs w:val="21"/>
          <w:lang w:val="fr-FR" w:eastAsia="zh-CN"/>
        </w:rPr>
        <w:t>采取的措施</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一夫多妻制是在加蓬广泛实施的做法，涉及多于五分之一的妇女（</w:t>
      </w:r>
      <w:r w:rsidRPr="00C5500B">
        <w:rPr>
          <w:rFonts w:hint="eastAsia"/>
          <w:sz w:val="21"/>
          <w:szCs w:val="21"/>
          <w:lang w:val="fr-FR" w:eastAsia="zh-CN"/>
        </w:rPr>
        <w:t>21%</w:t>
      </w:r>
      <w:r w:rsidRPr="00C5500B">
        <w:rPr>
          <w:rFonts w:hint="eastAsia"/>
          <w:sz w:val="21"/>
          <w:szCs w:val="21"/>
          <w:lang w:val="fr-FR" w:eastAsia="zh-CN"/>
        </w:rPr>
        <w:t>）。与至少一名妇女共同成为同一人妻子的妇女数量随年龄增长逐步增加；</w:t>
      </w:r>
      <w:r w:rsidRPr="00C5500B">
        <w:rPr>
          <w:rFonts w:hint="eastAsia"/>
          <w:sz w:val="21"/>
          <w:szCs w:val="21"/>
          <w:lang w:val="fr-FR" w:eastAsia="zh-CN"/>
        </w:rPr>
        <w:t>20</w:t>
      </w:r>
      <w:r w:rsidRPr="00C5500B">
        <w:rPr>
          <w:rFonts w:hint="eastAsia"/>
          <w:sz w:val="21"/>
          <w:szCs w:val="21"/>
          <w:lang w:val="fr-FR" w:eastAsia="zh-CN"/>
        </w:rPr>
        <w:t>至</w:t>
      </w:r>
      <w:r w:rsidRPr="00C5500B">
        <w:rPr>
          <w:rFonts w:hint="eastAsia"/>
          <w:sz w:val="21"/>
          <w:szCs w:val="21"/>
          <w:lang w:val="fr-FR" w:eastAsia="zh-CN"/>
        </w:rPr>
        <w:t>24</w:t>
      </w:r>
      <w:r w:rsidRPr="00C5500B">
        <w:rPr>
          <w:rFonts w:hint="eastAsia"/>
          <w:sz w:val="21"/>
          <w:szCs w:val="21"/>
          <w:lang w:val="fr-FR" w:eastAsia="zh-CN"/>
        </w:rPr>
        <w:t>岁的比例为</w:t>
      </w:r>
      <w:r w:rsidRPr="00C5500B">
        <w:rPr>
          <w:rFonts w:hint="eastAsia"/>
          <w:sz w:val="21"/>
          <w:szCs w:val="21"/>
          <w:lang w:val="fr-FR" w:eastAsia="zh-CN"/>
        </w:rPr>
        <w:t>18%</w:t>
      </w:r>
      <w:r w:rsidRPr="00C5500B">
        <w:rPr>
          <w:rFonts w:hint="eastAsia"/>
          <w:sz w:val="21"/>
          <w:szCs w:val="21"/>
          <w:lang w:val="fr-FR" w:eastAsia="zh-CN"/>
        </w:rPr>
        <w:t>，</w:t>
      </w:r>
      <w:r w:rsidRPr="00C5500B">
        <w:rPr>
          <w:rFonts w:hint="eastAsia"/>
          <w:sz w:val="21"/>
          <w:szCs w:val="21"/>
          <w:lang w:val="fr-FR" w:eastAsia="zh-CN"/>
        </w:rPr>
        <w:t>30</w:t>
      </w:r>
      <w:r w:rsidRPr="00C5500B">
        <w:rPr>
          <w:rFonts w:hint="eastAsia"/>
          <w:sz w:val="21"/>
          <w:szCs w:val="21"/>
          <w:lang w:val="fr-FR" w:eastAsia="zh-CN"/>
        </w:rPr>
        <w:t>至</w:t>
      </w:r>
      <w:r w:rsidRPr="00C5500B">
        <w:rPr>
          <w:rFonts w:hint="eastAsia"/>
          <w:sz w:val="21"/>
          <w:szCs w:val="21"/>
          <w:lang w:val="fr-FR" w:eastAsia="zh-CN"/>
        </w:rPr>
        <w:t>34</w:t>
      </w:r>
      <w:r w:rsidRPr="00C5500B">
        <w:rPr>
          <w:rFonts w:hint="eastAsia"/>
          <w:sz w:val="21"/>
          <w:szCs w:val="21"/>
          <w:lang w:val="fr-FR" w:eastAsia="zh-CN"/>
        </w:rPr>
        <w:t>岁的比例为</w:t>
      </w:r>
      <w:r w:rsidRPr="00C5500B">
        <w:rPr>
          <w:rFonts w:hint="eastAsia"/>
          <w:sz w:val="21"/>
          <w:szCs w:val="21"/>
          <w:lang w:val="fr-FR" w:eastAsia="zh-CN"/>
        </w:rPr>
        <w:t>22%</w:t>
      </w:r>
      <w:r w:rsidRPr="00C5500B">
        <w:rPr>
          <w:rFonts w:hint="eastAsia"/>
          <w:sz w:val="21"/>
          <w:szCs w:val="21"/>
          <w:lang w:val="fr-FR" w:eastAsia="zh-CN"/>
        </w:rPr>
        <w:t>，</w:t>
      </w:r>
      <w:r w:rsidRPr="00C5500B">
        <w:rPr>
          <w:rFonts w:hint="eastAsia"/>
          <w:sz w:val="21"/>
          <w:szCs w:val="21"/>
          <w:lang w:val="fr-FR" w:eastAsia="zh-CN"/>
        </w:rPr>
        <w:t>45</w:t>
      </w:r>
      <w:r w:rsidRPr="00C5500B">
        <w:rPr>
          <w:rFonts w:hint="eastAsia"/>
          <w:sz w:val="21"/>
          <w:szCs w:val="21"/>
          <w:lang w:val="fr-FR" w:eastAsia="zh-CN"/>
        </w:rPr>
        <w:t>至</w:t>
      </w:r>
      <w:r w:rsidRPr="00C5500B">
        <w:rPr>
          <w:rFonts w:hint="eastAsia"/>
          <w:sz w:val="21"/>
          <w:szCs w:val="21"/>
          <w:lang w:val="fr-FR" w:eastAsia="zh-CN"/>
        </w:rPr>
        <w:t>49</w:t>
      </w:r>
      <w:r w:rsidRPr="00C5500B">
        <w:rPr>
          <w:rFonts w:hint="eastAsia"/>
          <w:sz w:val="21"/>
          <w:szCs w:val="21"/>
          <w:lang w:val="fr-FR" w:eastAsia="zh-CN"/>
        </w:rPr>
        <w:t>岁达到最高比例</w:t>
      </w:r>
      <w:r w:rsidRPr="00C5500B">
        <w:rPr>
          <w:rFonts w:hint="eastAsia"/>
          <w:sz w:val="21"/>
          <w:szCs w:val="21"/>
          <w:lang w:val="fr-FR" w:eastAsia="zh-CN"/>
        </w:rPr>
        <w:t>33%</w:t>
      </w:r>
      <w:r w:rsidRPr="00C5500B">
        <w:rPr>
          <w:rFonts w:hint="eastAsia"/>
          <w:sz w:val="21"/>
          <w:szCs w:val="21"/>
          <w:lang w:val="fr-FR" w:eastAsia="zh-CN"/>
        </w:rPr>
        <w:t>。该做法在农村地区（</w:t>
      </w:r>
      <w:r w:rsidRPr="00C5500B">
        <w:rPr>
          <w:rFonts w:hint="eastAsia"/>
          <w:sz w:val="21"/>
          <w:szCs w:val="21"/>
          <w:lang w:val="fr-FR" w:eastAsia="zh-CN"/>
        </w:rPr>
        <w:t>26.4%</w:t>
      </w:r>
      <w:r w:rsidRPr="00C5500B">
        <w:rPr>
          <w:rFonts w:hint="eastAsia"/>
          <w:sz w:val="21"/>
          <w:szCs w:val="21"/>
          <w:lang w:val="fr-FR" w:eastAsia="zh-CN"/>
        </w:rPr>
        <w:t>）比在城市地区（</w:t>
      </w:r>
      <w:r w:rsidRPr="00C5500B">
        <w:rPr>
          <w:rFonts w:hint="eastAsia"/>
          <w:sz w:val="21"/>
          <w:szCs w:val="21"/>
          <w:lang w:val="fr-FR" w:eastAsia="zh-CN"/>
        </w:rPr>
        <w:t>19.5%</w:t>
      </w:r>
      <w:r w:rsidRPr="00C5500B">
        <w:rPr>
          <w:rFonts w:hint="eastAsia"/>
          <w:sz w:val="21"/>
          <w:szCs w:val="21"/>
          <w:lang w:val="fr-FR" w:eastAsia="zh-CN"/>
        </w:rPr>
        <w:t>）更普遍。在省级层面，北部省（</w:t>
      </w:r>
      <w:r w:rsidRPr="00C5500B">
        <w:rPr>
          <w:rFonts w:hint="eastAsia"/>
          <w:sz w:val="21"/>
          <w:szCs w:val="21"/>
          <w:lang w:val="fr-FR" w:eastAsia="zh-CN"/>
        </w:rPr>
        <w:t>25%</w:t>
      </w:r>
      <w:r w:rsidRPr="00C5500B">
        <w:rPr>
          <w:rFonts w:hint="eastAsia"/>
          <w:sz w:val="21"/>
          <w:szCs w:val="21"/>
          <w:lang w:val="fr-FR" w:eastAsia="zh-CN"/>
        </w:rPr>
        <w:t>）和南部省（</w:t>
      </w:r>
      <w:r w:rsidRPr="00C5500B">
        <w:rPr>
          <w:rFonts w:hint="eastAsia"/>
          <w:sz w:val="21"/>
          <w:szCs w:val="21"/>
          <w:lang w:val="fr-FR" w:eastAsia="zh-CN"/>
        </w:rPr>
        <w:t>28%</w:t>
      </w:r>
      <w:r w:rsidRPr="00C5500B">
        <w:rPr>
          <w:rFonts w:hint="eastAsia"/>
          <w:sz w:val="21"/>
          <w:szCs w:val="21"/>
          <w:lang w:val="fr-FR" w:eastAsia="zh-CN"/>
        </w:rPr>
        <w:t>）比其他省比例更高。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一夫多妻制和学历之间的关系从妻子数量为两个开始变得明显。未受教育的妇女数量更多。随着受教育水平的提高，该数量下降（</w:t>
      </w:r>
      <w:r w:rsidRPr="00C5500B">
        <w:rPr>
          <w:rFonts w:eastAsia="楷体" w:hint="eastAsia"/>
          <w:sz w:val="21"/>
          <w:szCs w:val="21"/>
          <w:lang w:val="fr-FR" w:eastAsia="zh-CN"/>
        </w:rPr>
        <w:t>资料来源：</w:t>
      </w:r>
      <w:r w:rsidRPr="00C5500B">
        <w:rPr>
          <w:rFonts w:hint="eastAsia"/>
          <w:sz w:val="21"/>
          <w:szCs w:val="21"/>
          <w:lang w:val="fr-FR" w:eastAsia="zh-CN"/>
        </w:rPr>
        <w:t>1993</w:t>
      </w:r>
      <w:r w:rsidRPr="00C5500B">
        <w:rPr>
          <w:rFonts w:hint="eastAsia"/>
          <w:sz w:val="21"/>
          <w:szCs w:val="21"/>
          <w:lang w:val="fr-FR" w:eastAsia="zh-CN"/>
        </w:rPr>
        <w:t>年人口和生境普查）。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在《公约》第</w:t>
      </w:r>
      <w:r w:rsidRPr="00C5500B">
        <w:rPr>
          <w:rFonts w:hint="eastAsia"/>
          <w:sz w:val="21"/>
          <w:szCs w:val="21"/>
          <w:lang w:val="fr-FR" w:eastAsia="zh-CN"/>
        </w:rPr>
        <w:t>2</w:t>
      </w:r>
      <w:r w:rsidRPr="00C5500B">
        <w:rPr>
          <w:rFonts w:hint="eastAsia"/>
          <w:sz w:val="21"/>
          <w:szCs w:val="21"/>
          <w:lang w:val="fr-FR" w:eastAsia="zh-CN"/>
        </w:rPr>
        <w:t>条以及委员会第</w:t>
      </w:r>
      <w:r w:rsidRPr="00C5500B">
        <w:rPr>
          <w:rFonts w:hint="eastAsia"/>
          <w:sz w:val="21"/>
          <w:szCs w:val="21"/>
          <w:lang w:val="fr-FR" w:eastAsia="zh-CN"/>
        </w:rPr>
        <w:t>18</w:t>
      </w:r>
      <w:r w:rsidRPr="00C5500B">
        <w:rPr>
          <w:rFonts w:hint="eastAsia"/>
          <w:sz w:val="21"/>
          <w:szCs w:val="21"/>
          <w:lang w:val="fr-FR" w:eastAsia="zh-CN"/>
        </w:rPr>
        <w:t>条重点关注和第</w:t>
      </w:r>
      <w:r w:rsidRPr="00C5500B">
        <w:rPr>
          <w:rFonts w:hint="eastAsia"/>
          <w:sz w:val="21"/>
          <w:szCs w:val="21"/>
          <w:lang w:val="fr-FR" w:eastAsia="zh-CN"/>
        </w:rPr>
        <w:t>19</w:t>
      </w:r>
      <w:r w:rsidRPr="00C5500B">
        <w:rPr>
          <w:rFonts w:hint="eastAsia"/>
          <w:sz w:val="21"/>
          <w:szCs w:val="21"/>
          <w:lang w:val="fr-FR" w:eastAsia="zh-CN"/>
        </w:rPr>
        <w:t>号建议中已提到，家庭和提高妇女地位部、维护妇女权利协会和非政府组织在宣传方面所采取的行动，除了这些行动外，加蓬支持妇女组织国家中心的权利</w:t>
      </w:r>
      <w:r w:rsidRPr="00C5500B">
        <w:rPr>
          <w:rFonts w:hint="eastAsia"/>
          <w:sz w:val="21"/>
          <w:szCs w:val="21"/>
          <w:lang w:val="fr-FR" w:eastAsia="zh-CN"/>
        </w:rPr>
        <w:t>-</w:t>
      </w:r>
      <w:r w:rsidRPr="00C5500B">
        <w:rPr>
          <w:rFonts w:hint="eastAsia"/>
          <w:sz w:val="21"/>
          <w:szCs w:val="21"/>
          <w:lang w:val="fr-FR" w:eastAsia="zh-CN"/>
        </w:rPr>
        <w:t>民主</w:t>
      </w:r>
      <w:r w:rsidRPr="00C5500B">
        <w:rPr>
          <w:rFonts w:hint="eastAsia"/>
          <w:sz w:val="21"/>
          <w:szCs w:val="21"/>
          <w:lang w:val="fr-FR" w:eastAsia="zh-CN"/>
        </w:rPr>
        <w:t>-</w:t>
      </w:r>
      <w:r w:rsidRPr="00C5500B">
        <w:rPr>
          <w:rFonts w:hint="eastAsia"/>
          <w:sz w:val="21"/>
          <w:szCs w:val="21"/>
          <w:lang w:val="fr-FR" w:eastAsia="zh-CN"/>
        </w:rPr>
        <w:t>和平网络开展了关于一夫多妻的警示行动，包括</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w:t>
      </w:r>
      <w:r w:rsidRPr="00C5500B">
        <w:rPr>
          <w:rFonts w:hint="eastAsia"/>
          <w:sz w:val="21"/>
          <w:szCs w:val="21"/>
          <w:lang w:val="fr-FR" w:eastAsia="zh-CN"/>
        </w:rPr>
        <w:t>16</w:t>
      </w:r>
      <w:r w:rsidRPr="00C5500B">
        <w:rPr>
          <w:rFonts w:hint="eastAsia"/>
          <w:sz w:val="21"/>
          <w:szCs w:val="21"/>
          <w:lang w:val="fr-FR" w:eastAsia="zh-CN"/>
        </w:rPr>
        <w:t>日大范围的广播电视宣传运动，以及随后于</w:t>
      </w:r>
      <w:r w:rsidRPr="00C5500B">
        <w:rPr>
          <w:rFonts w:hint="eastAsia"/>
          <w:sz w:val="21"/>
          <w:szCs w:val="21"/>
          <w:lang w:val="fr-FR" w:eastAsia="zh-CN"/>
        </w:rPr>
        <w:t>2007</w:t>
      </w:r>
      <w:r w:rsidRPr="00C5500B">
        <w:rPr>
          <w:rFonts w:hint="eastAsia"/>
          <w:sz w:val="21"/>
          <w:szCs w:val="21"/>
          <w:lang w:val="fr-FR" w:eastAsia="zh-CN"/>
        </w:rPr>
        <w:t>年</w:t>
      </w:r>
      <w:r w:rsidRPr="00C5500B">
        <w:rPr>
          <w:rFonts w:hint="eastAsia"/>
          <w:sz w:val="21"/>
          <w:szCs w:val="21"/>
          <w:lang w:val="fr-FR" w:eastAsia="zh-CN"/>
        </w:rPr>
        <w:t>11</w:t>
      </w:r>
      <w:r w:rsidRPr="00C5500B">
        <w:rPr>
          <w:rFonts w:hint="eastAsia"/>
          <w:sz w:val="21"/>
          <w:szCs w:val="21"/>
          <w:lang w:val="fr-FR" w:eastAsia="zh-CN"/>
        </w:rPr>
        <w:t>月</w:t>
      </w:r>
      <w:r w:rsidRPr="00C5500B">
        <w:rPr>
          <w:rFonts w:hint="eastAsia"/>
          <w:sz w:val="21"/>
          <w:szCs w:val="21"/>
          <w:lang w:val="fr-FR" w:eastAsia="zh-CN"/>
        </w:rPr>
        <w:t>17</w:t>
      </w:r>
      <w:r w:rsidRPr="00C5500B">
        <w:rPr>
          <w:rFonts w:hint="eastAsia"/>
          <w:sz w:val="21"/>
          <w:szCs w:val="21"/>
          <w:lang w:val="fr-FR" w:eastAsia="zh-CN"/>
        </w:rPr>
        <w:t>日在参议院举办的关于一夫多妻和一夫一妻利弊的研讨会，议会两院代表，尤其是女性议员和参议员，来自社会各阶层的男性和女性民众出席了该研讨会。该活动得到了非洲能力建设基金会的支持。对报告以及公众参与的所有活动都进行了宣传。</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事实上，需要重点指出的是，关于一夫多妻和一夫一妻的法律文件、与《消除对妇女一切形式歧视公约》这一高于国内法律的标准之间的矛盾，以及尽管存在上面提到的宣传和各种行动，但议会在该方面依然墨守成规。为此，加蓬支持妇女组织国家中心在利伯维尔各市以及这些城市的裁判法院开展了调查。选择一夫一妻制的占绝大多数。总体来说，</w:t>
      </w:r>
      <w:r w:rsidRPr="00C5500B">
        <w:rPr>
          <w:rFonts w:hint="eastAsia"/>
          <w:sz w:val="21"/>
          <w:szCs w:val="21"/>
          <w:lang w:val="fr-FR" w:eastAsia="zh-CN"/>
        </w:rPr>
        <w:t>91%</w:t>
      </w:r>
      <w:r w:rsidRPr="00C5500B">
        <w:rPr>
          <w:rFonts w:hint="eastAsia"/>
          <w:sz w:val="21"/>
          <w:szCs w:val="21"/>
          <w:lang w:val="fr-FR" w:eastAsia="zh-CN"/>
        </w:rPr>
        <w:t>以上的市政婚姻是一夫一妻制。然而，根据年龄的不同，情况并不完全一致，因为一夫多妻制的选择随着年龄的增长更有吸引力。因此在</w:t>
      </w:r>
      <w:r w:rsidRPr="00C5500B">
        <w:rPr>
          <w:rFonts w:hint="eastAsia"/>
          <w:sz w:val="21"/>
          <w:szCs w:val="21"/>
          <w:lang w:val="fr-FR" w:eastAsia="zh-CN"/>
        </w:rPr>
        <w:t>45</w:t>
      </w:r>
      <w:r w:rsidRPr="00C5500B">
        <w:rPr>
          <w:rFonts w:hint="eastAsia"/>
          <w:sz w:val="21"/>
          <w:szCs w:val="21"/>
          <w:lang w:val="fr-FR" w:eastAsia="zh-CN"/>
        </w:rPr>
        <w:t>岁及以上的男性中，有</w:t>
      </w:r>
      <w:r w:rsidRPr="00C5500B">
        <w:rPr>
          <w:rFonts w:hint="eastAsia"/>
          <w:sz w:val="21"/>
          <w:szCs w:val="21"/>
          <w:lang w:val="fr-FR" w:eastAsia="zh-CN"/>
        </w:rPr>
        <w:t>16%</w:t>
      </w:r>
      <w:r w:rsidRPr="00C5500B">
        <w:rPr>
          <w:rFonts w:hint="eastAsia"/>
          <w:sz w:val="21"/>
          <w:szCs w:val="21"/>
          <w:lang w:val="fr-FR" w:eastAsia="zh-CN"/>
        </w:rPr>
        <w:t>的婚姻是一夫多妻制，对女性来说，往往在</w:t>
      </w:r>
      <w:r w:rsidRPr="00C5500B">
        <w:rPr>
          <w:rFonts w:hint="eastAsia"/>
          <w:sz w:val="21"/>
          <w:szCs w:val="21"/>
          <w:lang w:val="fr-FR" w:eastAsia="zh-CN"/>
        </w:rPr>
        <w:t>35</w:t>
      </w:r>
      <w:r w:rsidRPr="00C5500B">
        <w:rPr>
          <w:rFonts w:hint="eastAsia"/>
          <w:sz w:val="21"/>
          <w:szCs w:val="21"/>
          <w:lang w:val="fr-FR" w:eastAsia="zh-CN"/>
        </w:rPr>
        <w:t>岁及以上，此趋势更明显。</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在该研讨会期间，向与会者分发了宣传手册“一夫多妻或一夫一妻，由您选择”。该手册介绍了一夫多妻对性别平等的损害，以及现在实行的一夫多妻与祖先时期的不同。</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在《宪法》层面，加蓬人民确认遵守其在序言第</w:t>
      </w:r>
      <w:r w:rsidRPr="00C5500B">
        <w:rPr>
          <w:rFonts w:hint="eastAsia"/>
          <w:sz w:val="21"/>
          <w:szCs w:val="21"/>
          <w:lang w:val="fr-FR" w:eastAsia="zh-CN"/>
        </w:rPr>
        <w:t>2</w:t>
      </w:r>
      <w:r w:rsidRPr="00C5500B">
        <w:rPr>
          <w:rFonts w:hint="eastAsia"/>
          <w:sz w:val="21"/>
          <w:szCs w:val="21"/>
          <w:lang w:val="fr-FR" w:eastAsia="zh-CN"/>
        </w:rPr>
        <w:t>款中批准的国际法律文件，随后在第</w:t>
      </w:r>
      <w:r w:rsidRPr="00C5500B">
        <w:rPr>
          <w:rFonts w:hint="eastAsia"/>
          <w:sz w:val="21"/>
          <w:szCs w:val="21"/>
          <w:lang w:val="fr-FR" w:eastAsia="zh-CN"/>
        </w:rPr>
        <w:t>3</w:t>
      </w:r>
      <w:r w:rsidRPr="00C5500B">
        <w:rPr>
          <w:rFonts w:hint="eastAsia"/>
          <w:sz w:val="21"/>
          <w:szCs w:val="21"/>
          <w:lang w:val="fr-FR" w:eastAsia="zh-CN"/>
        </w:rPr>
        <w:t>款中宣布“尊重其深刻、传统的社会价值，文化、物质和精神财产，尊重公民自由、权利和义务”。尽管民间社会向议会和政府进行劝说，还举办宣传研讨会、论坛等，但法律制定者的墨守成规表明其赞同传统做法。</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家庭婚姻，通常称为习俗婚姻，尽管没有任何法律效应，但在加蓬全国实行。主要目的是将结婚夫妇的家庭和婚姻这一庄严行为联系起来，旨在通过提供道德、物质甚至精神方面的担保来祝福婚姻。该做法不存在歧视性，是由准夫妻自己决定结婚后通知父母，随后父母同意婚姻。禁止强迫婚姻（《民法》第</w:t>
      </w:r>
      <w:r w:rsidRPr="00C5500B">
        <w:rPr>
          <w:rFonts w:hint="eastAsia"/>
          <w:sz w:val="21"/>
          <w:szCs w:val="21"/>
          <w:lang w:val="fr-FR" w:eastAsia="zh-CN"/>
        </w:rPr>
        <w:t>211</w:t>
      </w:r>
      <w:r w:rsidRPr="00C5500B">
        <w:rPr>
          <w:rFonts w:hint="eastAsia"/>
          <w:sz w:val="21"/>
          <w:szCs w:val="21"/>
          <w:lang w:val="fr-FR" w:eastAsia="zh-CN"/>
        </w:rPr>
        <w:t>和</w:t>
      </w:r>
      <w:r w:rsidRPr="00C5500B">
        <w:rPr>
          <w:rFonts w:hint="eastAsia"/>
          <w:sz w:val="21"/>
          <w:szCs w:val="21"/>
          <w:lang w:val="fr-FR" w:eastAsia="zh-CN"/>
        </w:rPr>
        <w:t>212</w:t>
      </w:r>
      <w:r w:rsidRPr="00C5500B">
        <w:rPr>
          <w:rFonts w:hint="eastAsia"/>
          <w:sz w:val="21"/>
          <w:szCs w:val="21"/>
          <w:lang w:val="fr-FR" w:eastAsia="zh-CN"/>
        </w:rPr>
        <w:t>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一份法律草案目前正在国民议会讨论，涉及是否应该把习俗婚姻和市政婚姻置于同一级别，以解决该状况下妇女在继承方面承受男方家庭的所有不公平待遇的问题。</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无论如何，在继续宣传的同时，需要注意的是，适婚年龄段人们的经济现状和思想状况已使真正的一夫多妻制消失了，因为法律上的禁止将会催生新的状况：一夫一妻制的已婚男性会有更多的情妇。</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对于《民法》和《刑法》中维持歧视性的法律条款，在审议《公约》第</w:t>
      </w:r>
      <w:r w:rsidRPr="00C5500B">
        <w:rPr>
          <w:rFonts w:hint="eastAsia"/>
          <w:sz w:val="21"/>
          <w:szCs w:val="21"/>
          <w:lang w:val="fr-FR" w:eastAsia="zh-CN"/>
        </w:rPr>
        <w:t>2</w:t>
      </w:r>
      <w:r w:rsidRPr="00C5500B">
        <w:rPr>
          <w:rFonts w:hint="eastAsia"/>
          <w:sz w:val="21"/>
          <w:szCs w:val="21"/>
          <w:lang w:val="fr-FR" w:eastAsia="zh-CN"/>
        </w:rPr>
        <w:t>条时做出的回答适用于第</w:t>
      </w:r>
      <w:r w:rsidRPr="00C5500B">
        <w:rPr>
          <w:rFonts w:hint="eastAsia"/>
          <w:sz w:val="21"/>
          <w:szCs w:val="21"/>
          <w:lang w:val="fr-FR" w:eastAsia="zh-CN"/>
        </w:rPr>
        <w:t>16</w:t>
      </w:r>
      <w:r w:rsidRPr="00C5500B">
        <w:rPr>
          <w:rFonts w:hint="eastAsia"/>
          <w:sz w:val="21"/>
          <w:szCs w:val="21"/>
          <w:lang w:val="fr-FR" w:eastAsia="zh-CN"/>
        </w:rPr>
        <w:t>条。但需指出的是，上一份定期报告中提到的所有保障男女权利平等的法律条款都继续适用。因此保障了以下方面的平等：</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家庭关系方面，根据《民法》前言第一段第</w:t>
      </w:r>
      <w:r w:rsidRPr="00C5500B">
        <w:rPr>
          <w:rFonts w:hint="eastAsia"/>
          <w:sz w:val="21"/>
          <w:szCs w:val="21"/>
          <w:lang w:val="fr-FR" w:eastAsia="zh-CN"/>
        </w:rPr>
        <w:t>1</w:t>
      </w:r>
      <w:r w:rsidRPr="00C5500B">
        <w:rPr>
          <w:rFonts w:hint="eastAsia"/>
          <w:sz w:val="21"/>
          <w:szCs w:val="21"/>
          <w:lang w:val="fr-FR" w:eastAsia="zh-CN"/>
        </w:rPr>
        <w:t>款，第</w:t>
      </w:r>
      <w:r w:rsidRPr="00C5500B">
        <w:rPr>
          <w:rFonts w:hint="eastAsia"/>
          <w:sz w:val="21"/>
          <w:szCs w:val="21"/>
          <w:lang w:val="fr-FR" w:eastAsia="zh-CN"/>
        </w:rPr>
        <w:t>78</w:t>
      </w:r>
      <w:r w:rsidRPr="00C5500B">
        <w:rPr>
          <w:rFonts w:hint="eastAsia"/>
          <w:sz w:val="21"/>
          <w:szCs w:val="21"/>
          <w:lang w:val="fr-FR" w:eastAsia="zh-CN"/>
        </w:rPr>
        <w:t>和</w:t>
      </w:r>
      <w:r w:rsidRPr="00C5500B">
        <w:rPr>
          <w:rFonts w:hint="eastAsia"/>
          <w:sz w:val="21"/>
          <w:szCs w:val="21"/>
          <w:lang w:val="fr-FR" w:eastAsia="zh-CN"/>
        </w:rPr>
        <w:t>80</w:t>
      </w:r>
      <w:r w:rsidRPr="00C5500B">
        <w:rPr>
          <w:rFonts w:hint="eastAsia"/>
          <w:sz w:val="21"/>
          <w:szCs w:val="21"/>
          <w:lang w:val="fr-FR" w:eastAsia="zh-CN"/>
        </w:rPr>
        <w:t>段的规定执行；</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在订立婚姻方面，自由选择配偶和非经本人自由表示完全同意，不缔结婚约（《民法》第</w:t>
      </w:r>
      <w:r w:rsidRPr="00C5500B">
        <w:rPr>
          <w:rFonts w:hint="eastAsia"/>
          <w:sz w:val="21"/>
          <w:szCs w:val="21"/>
          <w:lang w:val="fr-FR" w:eastAsia="zh-CN"/>
        </w:rPr>
        <w:t>77</w:t>
      </w:r>
      <w:r w:rsidRPr="00C5500B">
        <w:rPr>
          <w:rFonts w:hint="eastAsia"/>
          <w:sz w:val="21"/>
          <w:szCs w:val="21"/>
          <w:lang w:val="fr-FR" w:eastAsia="zh-CN"/>
        </w:rPr>
        <w:t>、</w:t>
      </w:r>
      <w:r w:rsidRPr="00C5500B">
        <w:rPr>
          <w:rFonts w:hint="eastAsia"/>
          <w:sz w:val="21"/>
          <w:szCs w:val="21"/>
          <w:lang w:val="fr-FR" w:eastAsia="zh-CN"/>
        </w:rPr>
        <w:t>178</w:t>
      </w:r>
      <w:r w:rsidRPr="00C5500B">
        <w:rPr>
          <w:rFonts w:hint="eastAsia"/>
          <w:sz w:val="21"/>
          <w:szCs w:val="21"/>
          <w:lang w:val="fr-FR" w:eastAsia="zh-CN"/>
        </w:rPr>
        <w:t>条及后续条款）；</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在婚姻存续期间和解除婚姻时，无论婚姻状况如何，保障平等享有作为配偶和父母的权利（《民法》第</w:t>
      </w:r>
      <w:r w:rsidRPr="00C5500B">
        <w:rPr>
          <w:rFonts w:hint="eastAsia"/>
          <w:sz w:val="21"/>
          <w:szCs w:val="21"/>
          <w:lang w:val="fr-FR" w:eastAsia="zh-CN"/>
        </w:rPr>
        <w:t>254</w:t>
      </w:r>
      <w:r w:rsidRPr="00C5500B">
        <w:rPr>
          <w:rFonts w:hint="eastAsia"/>
          <w:sz w:val="21"/>
          <w:szCs w:val="21"/>
          <w:lang w:val="fr-FR" w:eastAsia="zh-CN"/>
        </w:rPr>
        <w:t>至</w:t>
      </w:r>
      <w:r w:rsidRPr="00C5500B">
        <w:rPr>
          <w:rFonts w:hint="eastAsia"/>
          <w:sz w:val="21"/>
          <w:szCs w:val="21"/>
          <w:lang w:val="fr-FR" w:eastAsia="zh-CN"/>
        </w:rPr>
        <w:t>296</w:t>
      </w:r>
      <w:r w:rsidRPr="00C5500B">
        <w:rPr>
          <w:rFonts w:hint="eastAsia"/>
          <w:sz w:val="21"/>
          <w:szCs w:val="21"/>
          <w:lang w:val="fr-FR" w:eastAsia="zh-CN"/>
        </w:rPr>
        <w:t>条）；</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在计划生育方面，监护、看管、受托和收养子女的权利（</w:t>
      </w:r>
      <w:r w:rsidRPr="00C5500B">
        <w:rPr>
          <w:rFonts w:hint="eastAsia"/>
          <w:sz w:val="21"/>
          <w:szCs w:val="21"/>
          <w:lang w:val="fr-FR" w:eastAsia="zh-CN"/>
        </w:rPr>
        <w:t>2000</w:t>
      </w:r>
      <w:r w:rsidRPr="00C5500B">
        <w:rPr>
          <w:rFonts w:hint="eastAsia"/>
          <w:sz w:val="21"/>
          <w:szCs w:val="21"/>
          <w:lang w:val="fr-FR" w:eastAsia="zh-CN"/>
        </w:rPr>
        <w:t>年</w:t>
      </w:r>
      <w:r w:rsidRPr="00C5500B">
        <w:rPr>
          <w:rFonts w:hint="eastAsia"/>
          <w:sz w:val="21"/>
          <w:szCs w:val="21"/>
          <w:lang w:val="fr-FR" w:eastAsia="zh-CN"/>
        </w:rPr>
        <w:t>8</w:t>
      </w:r>
      <w:r w:rsidRPr="00C5500B">
        <w:rPr>
          <w:rFonts w:hint="eastAsia"/>
          <w:sz w:val="21"/>
          <w:szCs w:val="21"/>
          <w:lang w:val="fr-FR" w:eastAsia="zh-CN"/>
        </w:rPr>
        <w:t>月</w:t>
      </w:r>
      <w:r w:rsidRPr="00C5500B">
        <w:rPr>
          <w:rFonts w:hint="eastAsia"/>
          <w:sz w:val="21"/>
          <w:szCs w:val="21"/>
          <w:lang w:val="fr-FR" w:eastAsia="zh-CN"/>
        </w:rPr>
        <w:t>18</w:t>
      </w:r>
      <w:r w:rsidRPr="00C5500B">
        <w:rPr>
          <w:rFonts w:hint="eastAsia"/>
          <w:sz w:val="21"/>
          <w:szCs w:val="21"/>
          <w:lang w:val="fr-FR" w:eastAsia="zh-CN"/>
        </w:rPr>
        <w:t>日规定自由选择避孕方法的第</w:t>
      </w:r>
      <w:r w:rsidRPr="00C5500B">
        <w:rPr>
          <w:sz w:val="21"/>
          <w:szCs w:val="21"/>
          <w:lang w:val="fr-FR" w:eastAsia="zh-CN"/>
        </w:rPr>
        <w:t>1/2000</w:t>
      </w:r>
      <w:r w:rsidRPr="00C5500B">
        <w:rPr>
          <w:rFonts w:hint="eastAsia"/>
          <w:sz w:val="21"/>
          <w:szCs w:val="21"/>
          <w:lang w:val="fr-FR" w:eastAsia="zh-CN"/>
        </w:rPr>
        <w:t>号法律、《民法》关于监护的第</w:t>
      </w:r>
      <w:r w:rsidRPr="00C5500B">
        <w:rPr>
          <w:rFonts w:hint="eastAsia"/>
          <w:sz w:val="21"/>
          <w:szCs w:val="21"/>
          <w:lang w:val="fr-FR" w:eastAsia="zh-CN"/>
        </w:rPr>
        <w:t>527</w:t>
      </w:r>
      <w:r w:rsidRPr="00C5500B">
        <w:rPr>
          <w:rFonts w:hint="eastAsia"/>
          <w:sz w:val="21"/>
          <w:szCs w:val="21"/>
          <w:lang w:val="fr-FR" w:eastAsia="zh-CN"/>
        </w:rPr>
        <w:t>条及后续条款，关于看管的第</w:t>
      </w:r>
      <w:r w:rsidRPr="00C5500B">
        <w:rPr>
          <w:rFonts w:hint="eastAsia"/>
          <w:sz w:val="21"/>
          <w:szCs w:val="21"/>
          <w:lang w:val="fr-FR" w:eastAsia="zh-CN"/>
        </w:rPr>
        <w:t>640</w:t>
      </w:r>
      <w:r w:rsidRPr="00C5500B">
        <w:rPr>
          <w:rFonts w:hint="eastAsia"/>
          <w:sz w:val="21"/>
          <w:szCs w:val="21"/>
          <w:lang w:val="fr-FR" w:eastAsia="zh-CN"/>
        </w:rPr>
        <w:t>条及后续条款，关于受托并优先考虑儿童最高利益的第</w:t>
      </w:r>
      <w:r w:rsidRPr="00C5500B">
        <w:rPr>
          <w:rFonts w:hint="eastAsia"/>
          <w:sz w:val="21"/>
          <w:szCs w:val="21"/>
          <w:lang w:val="fr-FR" w:eastAsia="zh-CN"/>
        </w:rPr>
        <w:t>273</w:t>
      </w:r>
      <w:r w:rsidRPr="00C5500B">
        <w:rPr>
          <w:rFonts w:hint="eastAsia"/>
          <w:sz w:val="21"/>
          <w:szCs w:val="21"/>
          <w:lang w:val="fr-FR" w:eastAsia="zh-CN"/>
        </w:rPr>
        <w:t>条第</w:t>
      </w:r>
      <w:r w:rsidRPr="00C5500B">
        <w:rPr>
          <w:rFonts w:hint="eastAsia"/>
          <w:sz w:val="21"/>
          <w:szCs w:val="21"/>
          <w:lang w:val="fr-FR" w:eastAsia="zh-CN"/>
        </w:rPr>
        <w:t>4</w:t>
      </w:r>
      <w:r w:rsidRPr="00C5500B">
        <w:rPr>
          <w:rFonts w:hint="eastAsia"/>
          <w:sz w:val="21"/>
          <w:szCs w:val="21"/>
          <w:lang w:val="fr-FR" w:eastAsia="zh-CN"/>
        </w:rPr>
        <w:t>款、第</w:t>
      </w:r>
      <w:r w:rsidRPr="00C5500B">
        <w:rPr>
          <w:rFonts w:hint="eastAsia"/>
          <w:sz w:val="21"/>
          <w:szCs w:val="21"/>
          <w:lang w:val="fr-FR" w:eastAsia="zh-CN"/>
        </w:rPr>
        <w:t>274</w:t>
      </w:r>
      <w:r w:rsidRPr="00C5500B">
        <w:rPr>
          <w:rFonts w:hint="eastAsia"/>
          <w:sz w:val="21"/>
          <w:szCs w:val="21"/>
          <w:lang w:val="fr-FR" w:eastAsia="zh-CN"/>
        </w:rPr>
        <w:t>条、</w:t>
      </w:r>
      <w:r w:rsidRPr="00C5500B">
        <w:rPr>
          <w:rFonts w:hint="eastAsia"/>
          <w:sz w:val="21"/>
          <w:szCs w:val="21"/>
          <w:lang w:val="fr-FR" w:eastAsia="zh-CN"/>
        </w:rPr>
        <w:t>275</w:t>
      </w:r>
      <w:r w:rsidRPr="00C5500B">
        <w:rPr>
          <w:rFonts w:hint="eastAsia"/>
          <w:sz w:val="21"/>
          <w:szCs w:val="21"/>
          <w:lang w:val="fr-FR" w:eastAsia="zh-CN"/>
        </w:rPr>
        <w:t>和第</w:t>
      </w:r>
      <w:r w:rsidRPr="00C5500B">
        <w:rPr>
          <w:rFonts w:hint="eastAsia"/>
          <w:sz w:val="21"/>
          <w:szCs w:val="21"/>
          <w:lang w:val="fr-FR" w:eastAsia="zh-CN"/>
        </w:rPr>
        <w:t>294</w:t>
      </w:r>
      <w:r w:rsidRPr="00C5500B">
        <w:rPr>
          <w:rFonts w:hint="eastAsia"/>
          <w:sz w:val="21"/>
          <w:szCs w:val="21"/>
          <w:lang w:val="fr-FR" w:eastAsia="zh-CN"/>
        </w:rPr>
        <w:t>条，关于完全收养和普通收养的第</w:t>
      </w:r>
      <w:r w:rsidRPr="00C5500B">
        <w:rPr>
          <w:rFonts w:hint="eastAsia"/>
          <w:sz w:val="21"/>
          <w:szCs w:val="21"/>
          <w:lang w:val="fr-FR" w:eastAsia="zh-CN"/>
        </w:rPr>
        <w:t>449</w:t>
      </w:r>
      <w:r w:rsidRPr="00C5500B">
        <w:rPr>
          <w:rFonts w:hint="eastAsia"/>
          <w:sz w:val="21"/>
          <w:szCs w:val="21"/>
          <w:lang w:val="fr-FR" w:eastAsia="zh-CN"/>
        </w:rPr>
        <w:t>至</w:t>
      </w:r>
      <w:r w:rsidRPr="00C5500B">
        <w:rPr>
          <w:rFonts w:hint="eastAsia"/>
          <w:sz w:val="21"/>
          <w:szCs w:val="21"/>
          <w:lang w:val="fr-FR" w:eastAsia="zh-CN"/>
        </w:rPr>
        <w:t>480</w:t>
      </w:r>
      <w:r w:rsidRPr="00C5500B">
        <w:rPr>
          <w:rFonts w:hint="eastAsia"/>
          <w:sz w:val="21"/>
          <w:szCs w:val="21"/>
          <w:lang w:val="fr-FR" w:eastAsia="zh-CN"/>
        </w:rPr>
        <w:t>条）；</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获得信息和教育，以及使其能够行使权利的必要措施（《宪法》第</w:t>
      </w:r>
      <w:r w:rsidRPr="00C5500B">
        <w:rPr>
          <w:rFonts w:hint="eastAsia"/>
          <w:sz w:val="21"/>
          <w:szCs w:val="21"/>
          <w:lang w:val="fr-FR" w:eastAsia="zh-CN"/>
        </w:rPr>
        <w:t>1</w:t>
      </w:r>
      <w:r w:rsidRPr="00C5500B">
        <w:rPr>
          <w:rFonts w:hint="eastAsia"/>
          <w:sz w:val="21"/>
          <w:szCs w:val="21"/>
          <w:lang w:val="fr-FR" w:eastAsia="zh-CN"/>
        </w:rPr>
        <w:t>条第</w:t>
      </w:r>
      <w:r w:rsidRPr="00C5500B">
        <w:rPr>
          <w:rFonts w:hint="eastAsia"/>
          <w:sz w:val="21"/>
          <w:szCs w:val="21"/>
          <w:lang w:val="fr-FR" w:eastAsia="zh-CN"/>
        </w:rPr>
        <w:t>1</w:t>
      </w:r>
      <w:r w:rsidRPr="00C5500B">
        <w:rPr>
          <w:rFonts w:hint="eastAsia"/>
          <w:sz w:val="21"/>
          <w:szCs w:val="21"/>
          <w:lang w:val="fr-FR" w:eastAsia="zh-CN"/>
        </w:rPr>
        <w:t>、</w:t>
      </w:r>
      <w:r w:rsidRPr="00C5500B">
        <w:rPr>
          <w:rFonts w:hint="eastAsia"/>
          <w:sz w:val="21"/>
          <w:szCs w:val="21"/>
          <w:lang w:val="fr-FR" w:eastAsia="zh-CN"/>
        </w:rPr>
        <w:t>4</w:t>
      </w:r>
      <w:r w:rsidRPr="00C5500B">
        <w:rPr>
          <w:rFonts w:hint="eastAsia"/>
          <w:sz w:val="21"/>
          <w:szCs w:val="21"/>
          <w:lang w:val="fr-FR" w:eastAsia="zh-CN"/>
        </w:rPr>
        <w:t>和</w:t>
      </w:r>
      <w:r w:rsidRPr="00C5500B">
        <w:rPr>
          <w:rFonts w:hint="eastAsia"/>
          <w:sz w:val="21"/>
          <w:szCs w:val="21"/>
          <w:lang w:val="fr-FR" w:eastAsia="zh-CN"/>
        </w:rPr>
        <w:t>5</w:t>
      </w:r>
      <w:r w:rsidRPr="00C5500B">
        <w:rPr>
          <w:rFonts w:hint="eastAsia"/>
          <w:sz w:val="21"/>
          <w:szCs w:val="21"/>
          <w:lang w:val="fr-FR" w:eastAsia="zh-CN"/>
        </w:rPr>
        <w:t>款）；</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关于配偶的个人权利，包括姓氏、职业和工作的选择（《民法》第</w:t>
      </w:r>
      <w:r w:rsidRPr="00C5500B">
        <w:rPr>
          <w:rFonts w:hint="eastAsia"/>
          <w:sz w:val="21"/>
          <w:szCs w:val="21"/>
          <w:lang w:val="fr-FR" w:eastAsia="zh-CN"/>
        </w:rPr>
        <w:t>78</w:t>
      </w:r>
      <w:r w:rsidRPr="00C5500B">
        <w:rPr>
          <w:rFonts w:hint="eastAsia"/>
          <w:sz w:val="21"/>
          <w:szCs w:val="21"/>
          <w:lang w:val="fr-FR" w:eastAsia="zh-CN"/>
        </w:rPr>
        <w:t>、</w:t>
      </w:r>
      <w:r w:rsidRPr="00C5500B">
        <w:rPr>
          <w:rFonts w:hint="eastAsia"/>
          <w:sz w:val="21"/>
          <w:szCs w:val="21"/>
          <w:lang w:val="fr-FR" w:eastAsia="zh-CN"/>
        </w:rPr>
        <w:t>80</w:t>
      </w:r>
      <w:r w:rsidRPr="00C5500B">
        <w:rPr>
          <w:rFonts w:hint="eastAsia"/>
          <w:sz w:val="21"/>
          <w:szCs w:val="21"/>
          <w:lang w:val="fr-FR" w:eastAsia="zh-CN"/>
        </w:rPr>
        <w:t>、</w:t>
      </w:r>
      <w:r w:rsidRPr="00C5500B">
        <w:rPr>
          <w:rFonts w:hint="eastAsia"/>
          <w:sz w:val="21"/>
          <w:szCs w:val="21"/>
          <w:lang w:val="fr-FR" w:eastAsia="zh-CN"/>
        </w:rPr>
        <w:t>261</w:t>
      </w:r>
      <w:r w:rsidRPr="00C5500B">
        <w:rPr>
          <w:rFonts w:hint="eastAsia"/>
          <w:sz w:val="21"/>
          <w:szCs w:val="21"/>
          <w:lang w:val="fr-FR" w:eastAsia="zh-CN"/>
        </w:rPr>
        <w:t>至</w:t>
      </w:r>
      <w:r w:rsidRPr="00C5500B">
        <w:rPr>
          <w:rFonts w:hint="eastAsia"/>
          <w:sz w:val="21"/>
          <w:szCs w:val="21"/>
          <w:lang w:val="fr-FR" w:eastAsia="zh-CN"/>
        </w:rPr>
        <w:t>263</w:t>
      </w:r>
      <w:r w:rsidRPr="00C5500B">
        <w:rPr>
          <w:rFonts w:hint="eastAsia"/>
          <w:sz w:val="21"/>
          <w:szCs w:val="21"/>
          <w:lang w:val="fr-FR" w:eastAsia="zh-CN"/>
        </w:rPr>
        <w:t>条）；</w:t>
      </w:r>
    </w:p>
    <w:p w:rsidR="00426550" w:rsidRPr="00C5500B" w:rsidRDefault="00426550" w:rsidP="00426550">
      <w:pPr>
        <w:pStyle w:val="Bullet1G"/>
        <w:numPr>
          <w:ilvl w:val="0"/>
          <w:numId w:val="32"/>
        </w:numPr>
        <w:spacing w:line="320" w:lineRule="exact"/>
        <w:ind w:left="2127" w:right="1264"/>
        <w:rPr>
          <w:sz w:val="21"/>
          <w:szCs w:val="21"/>
          <w:lang w:val="fr-FR" w:eastAsia="zh-CN"/>
        </w:rPr>
      </w:pPr>
      <w:r w:rsidRPr="00C5500B">
        <w:rPr>
          <w:rFonts w:hint="eastAsia"/>
          <w:sz w:val="21"/>
          <w:szCs w:val="21"/>
          <w:lang w:val="fr-FR" w:eastAsia="zh-CN"/>
        </w:rPr>
        <w:t>关于财产的获取、管理和经营（《宪法》第</w:t>
      </w:r>
      <w:r w:rsidRPr="00C5500B">
        <w:rPr>
          <w:rFonts w:hint="eastAsia"/>
          <w:sz w:val="21"/>
          <w:szCs w:val="21"/>
          <w:lang w:val="fr-FR" w:eastAsia="zh-CN"/>
        </w:rPr>
        <w:t>10</w:t>
      </w:r>
      <w:r w:rsidRPr="00C5500B">
        <w:rPr>
          <w:rFonts w:hint="eastAsia"/>
          <w:sz w:val="21"/>
          <w:szCs w:val="21"/>
          <w:lang w:val="fr-FR" w:eastAsia="zh-CN"/>
        </w:rPr>
        <w:t>条，以及《民法》第</w:t>
      </w:r>
      <w:r w:rsidRPr="00C5500B">
        <w:rPr>
          <w:rFonts w:hint="eastAsia"/>
          <w:sz w:val="21"/>
          <w:szCs w:val="21"/>
          <w:lang w:val="fr-FR" w:eastAsia="zh-CN"/>
        </w:rPr>
        <w:t>305</w:t>
      </w:r>
      <w:r w:rsidRPr="00C5500B">
        <w:rPr>
          <w:rFonts w:hint="eastAsia"/>
          <w:sz w:val="21"/>
          <w:szCs w:val="21"/>
          <w:lang w:val="fr-FR" w:eastAsia="zh-CN"/>
        </w:rPr>
        <w:t>条及后续条款中包含的保护实行夫妻财产制夫妻的所有规定）。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《民法》第</w:t>
      </w:r>
      <w:r w:rsidRPr="00C5500B">
        <w:rPr>
          <w:rFonts w:hint="eastAsia"/>
          <w:sz w:val="21"/>
          <w:szCs w:val="21"/>
          <w:lang w:val="fr-FR" w:eastAsia="zh-CN"/>
        </w:rPr>
        <w:t>177</w:t>
      </w:r>
      <w:r w:rsidRPr="00C5500B">
        <w:rPr>
          <w:rFonts w:hint="eastAsia"/>
          <w:sz w:val="21"/>
          <w:szCs w:val="21"/>
          <w:lang w:val="fr-FR" w:eastAsia="zh-CN"/>
        </w:rPr>
        <w:t>条第</w:t>
      </w:r>
      <w:r w:rsidRPr="00C5500B">
        <w:rPr>
          <w:rFonts w:hint="eastAsia"/>
          <w:sz w:val="21"/>
          <w:szCs w:val="21"/>
          <w:lang w:val="fr-FR" w:eastAsia="zh-CN"/>
        </w:rPr>
        <w:t>6</w:t>
      </w:r>
      <w:r w:rsidRPr="00C5500B">
        <w:rPr>
          <w:rFonts w:hint="eastAsia"/>
          <w:sz w:val="21"/>
          <w:szCs w:val="21"/>
          <w:lang w:val="fr-FR" w:eastAsia="zh-CN"/>
        </w:rPr>
        <w:t>款末尾规定要对婚姻进行正式登记。</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童婚不符合《民法》第</w:t>
      </w:r>
      <w:r w:rsidRPr="00C5500B">
        <w:rPr>
          <w:rFonts w:hint="eastAsia"/>
          <w:sz w:val="21"/>
          <w:szCs w:val="21"/>
          <w:lang w:val="fr-FR" w:eastAsia="zh-CN"/>
        </w:rPr>
        <w:t>203</w:t>
      </w:r>
      <w:r w:rsidRPr="00C5500B">
        <w:rPr>
          <w:rFonts w:hint="eastAsia"/>
          <w:sz w:val="21"/>
          <w:szCs w:val="21"/>
          <w:lang w:val="fr-FR" w:eastAsia="zh-CN"/>
        </w:rPr>
        <w:t>条规定，《刑法》第</w:t>
      </w:r>
      <w:r w:rsidRPr="00C5500B">
        <w:rPr>
          <w:rFonts w:hint="eastAsia"/>
          <w:sz w:val="21"/>
          <w:szCs w:val="21"/>
          <w:lang w:val="fr-FR" w:eastAsia="zh-CN"/>
        </w:rPr>
        <w:t>264</w:t>
      </w:r>
      <w:r w:rsidRPr="00C5500B">
        <w:rPr>
          <w:rFonts w:hint="eastAsia"/>
          <w:sz w:val="21"/>
          <w:szCs w:val="21"/>
          <w:lang w:val="fr-FR" w:eastAsia="zh-CN"/>
        </w:rPr>
        <w:t>和</w:t>
      </w:r>
      <w:r w:rsidRPr="00C5500B">
        <w:rPr>
          <w:rFonts w:hint="eastAsia"/>
          <w:sz w:val="21"/>
          <w:szCs w:val="21"/>
          <w:lang w:val="fr-FR" w:eastAsia="zh-CN"/>
        </w:rPr>
        <w:t>265</w:t>
      </w:r>
      <w:r w:rsidRPr="00C5500B">
        <w:rPr>
          <w:rFonts w:hint="eastAsia"/>
          <w:sz w:val="21"/>
          <w:szCs w:val="21"/>
          <w:lang w:val="fr-FR" w:eastAsia="zh-CN"/>
        </w:rPr>
        <w:t>条确保禁止童婚。</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在订婚方面，只有在无理退婚的情况下，受到物质和精神损害的未婚妻或未婚夫才能通过法庭要求赔偿。受害一方的父母也可以要求赔偿。也可以要求对未婚妻或未婚夫有监护权，并促使其无理中断婚约的人员做出赔偿。赔偿需在自婚约中断起一年内完成。</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另一方面，不得采取任何行动强迫拒绝结婚的未婚妻或未婚夫结婚（《民法》第</w:t>
      </w:r>
      <w:r w:rsidRPr="00C5500B">
        <w:rPr>
          <w:rFonts w:hint="eastAsia"/>
          <w:sz w:val="21"/>
          <w:szCs w:val="21"/>
          <w:lang w:val="fr-FR" w:eastAsia="zh-CN"/>
        </w:rPr>
        <w:t>98</w:t>
      </w:r>
      <w:r w:rsidRPr="00C5500B">
        <w:rPr>
          <w:rFonts w:hint="eastAsia"/>
          <w:sz w:val="21"/>
          <w:szCs w:val="21"/>
          <w:lang w:val="fr-FR" w:eastAsia="zh-CN"/>
        </w:rPr>
        <w:t>至</w:t>
      </w:r>
      <w:r w:rsidRPr="00C5500B">
        <w:rPr>
          <w:rFonts w:hint="eastAsia"/>
          <w:sz w:val="21"/>
          <w:szCs w:val="21"/>
          <w:lang w:val="fr-FR" w:eastAsia="zh-CN"/>
        </w:rPr>
        <w:t>202</w:t>
      </w:r>
      <w:r w:rsidRPr="00C5500B">
        <w:rPr>
          <w:rFonts w:hint="eastAsia"/>
          <w:sz w:val="21"/>
          <w:szCs w:val="21"/>
          <w:lang w:val="fr-FR" w:eastAsia="zh-CN"/>
        </w:rPr>
        <w:t>条）。</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关于成年年龄，加蓬已批准了《儿童权利公约》，该公约规定成年年龄为</w:t>
      </w:r>
      <w:r w:rsidRPr="00C5500B">
        <w:rPr>
          <w:rFonts w:hint="eastAsia"/>
          <w:sz w:val="21"/>
          <w:szCs w:val="21"/>
          <w:lang w:val="fr-FR" w:eastAsia="zh-CN"/>
        </w:rPr>
        <w:t>18</w:t>
      </w:r>
      <w:r w:rsidRPr="00C5500B">
        <w:rPr>
          <w:rFonts w:hint="eastAsia"/>
          <w:sz w:val="21"/>
          <w:szCs w:val="21"/>
          <w:lang w:val="fr-FR" w:eastAsia="zh-CN"/>
        </w:rPr>
        <w:t>岁，这与加蓬可参加选举的成年年龄一致。但法定成年年龄仍为</w:t>
      </w:r>
      <w:r w:rsidRPr="00C5500B">
        <w:rPr>
          <w:rFonts w:hint="eastAsia"/>
          <w:sz w:val="21"/>
          <w:szCs w:val="21"/>
          <w:lang w:val="fr-FR" w:eastAsia="zh-CN"/>
        </w:rPr>
        <w:t>21</w:t>
      </w:r>
      <w:r w:rsidRPr="00C5500B">
        <w:rPr>
          <w:rFonts w:hint="eastAsia"/>
          <w:sz w:val="21"/>
          <w:szCs w:val="21"/>
          <w:lang w:val="fr-FR" w:eastAsia="zh-CN"/>
        </w:rPr>
        <w:t>岁，结婚年龄限定为女孩</w:t>
      </w:r>
      <w:r w:rsidRPr="00C5500B">
        <w:rPr>
          <w:rFonts w:hint="eastAsia"/>
          <w:sz w:val="21"/>
          <w:szCs w:val="21"/>
          <w:lang w:val="fr-FR" w:eastAsia="zh-CN"/>
        </w:rPr>
        <w:t>15</w:t>
      </w:r>
      <w:r w:rsidRPr="00C5500B">
        <w:rPr>
          <w:rFonts w:hint="eastAsia"/>
          <w:sz w:val="21"/>
          <w:szCs w:val="21"/>
          <w:lang w:val="fr-FR" w:eastAsia="zh-CN"/>
        </w:rPr>
        <w:t>岁，男孩</w:t>
      </w:r>
      <w:r w:rsidRPr="00C5500B">
        <w:rPr>
          <w:rFonts w:hint="eastAsia"/>
          <w:sz w:val="21"/>
          <w:szCs w:val="21"/>
          <w:lang w:val="fr-FR" w:eastAsia="zh-CN"/>
        </w:rPr>
        <w:t>18</w:t>
      </w:r>
      <w:r w:rsidRPr="00C5500B">
        <w:rPr>
          <w:rFonts w:hint="eastAsia"/>
          <w:sz w:val="21"/>
          <w:szCs w:val="21"/>
          <w:lang w:val="fr-FR" w:eastAsia="zh-CN"/>
        </w:rPr>
        <w:t>岁。在修订歧视性法律文件的建议中，要求成年年龄得到统一，且《儿童权利公约》是高于《民法》的标准。</w:t>
      </w:r>
    </w:p>
    <w:p w:rsidR="00426550" w:rsidRPr="00C5500B" w:rsidRDefault="00426550" w:rsidP="00426550">
      <w:pPr>
        <w:pStyle w:val="H23G"/>
        <w:spacing w:before="0" w:line="320" w:lineRule="exact"/>
        <w:ind w:left="1264" w:right="1264" w:firstLine="0"/>
        <w:rPr>
          <w:rFonts w:eastAsia="SimHei"/>
          <w:b w:val="0"/>
          <w:sz w:val="21"/>
          <w:szCs w:val="21"/>
          <w:lang w:val="fr-FR" w:eastAsia="zh-CN"/>
        </w:rPr>
      </w:pPr>
      <w:r w:rsidRPr="00C5500B">
        <w:rPr>
          <w:rFonts w:eastAsia="SimHei" w:hint="eastAsia"/>
          <w:b w:val="0"/>
          <w:sz w:val="21"/>
          <w:szCs w:val="21"/>
          <w:lang w:val="fr-FR" w:eastAsia="zh-CN"/>
        </w:rPr>
        <w:t>委员会第</w:t>
      </w:r>
      <w:r w:rsidRPr="00C5500B">
        <w:rPr>
          <w:rFonts w:eastAsia="SimHei" w:hint="eastAsia"/>
          <w:b w:val="0"/>
          <w:sz w:val="21"/>
          <w:szCs w:val="21"/>
          <w:lang w:val="fr-FR" w:eastAsia="zh-CN"/>
        </w:rPr>
        <w:t>40</w:t>
      </w:r>
      <w:r w:rsidRPr="00C5500B">
        <w:rPr>
          <w:rFonts w:eastAsia="SimHei" w:hint="eastAsia"/>
          <w:b w:val="0"/>
          <w:sz w:val="21"/>
          <w:szCs w:val="21"/>
          <w:lang w:val="fr-FR" w:eastAsia="zh-CN"/>
        </w:rPr>
        <w:t>号和第</w:t>
      </w:r>
      <w:r w:rsidRPr="00C5500B">
        <w:rPr>
          <w:rFonts w:eastAsia="SimHei" w:hint="eastAsia"/>
          <w:b w:val="0"/>
          <w:sz w:val="21"/>
          <w:szCs w:val="21"/>
          <w:lang w:val="fr-FR" w:eastAsia="zh-CN"/>
        </w:rPr>
        <w:t>41</w:t>
      </w:r>
      <w:r w:rsidRPr="00C5500B">
        <w:rPr>
          <w:rFonts w:eastAsia="SimHei" w:hint="eastAsia"/>
          <w:b w:val="0"/>
          <w:sz w:val="21"/>
          <w:szCs w:val="21"/>
          <w:lang w:val="fr-FR" w:eastAsia="zh-CN"/>
        </w:rPr>
        <w:t>号建议</w:t>
      </w:r>
    </w:p>
    <w:p w:rsidR="00426550" w:rsidRPr="00C5500B" w:rsidRDefault="00426550" w:rsidP="00426550">
      <w:pPr>
        <w:pStyle w:val="H4G"/>
        <w:spacing w:before="0" w:line="320" w:lineRule="exact"/>
        <w:ind w:left="1264" w:right="1264"/>
        <w:rPr>
          <w:rFonts w:eastAsia="楷体"/>
          <w:i w:val="0"/>
          <w:sz w:val="21"/>
          <w:szCs w:val="21"/>
          <w:lang w:val="fr-FR" w:eastAsia="zh-CN"/>
        </w:rPr>
      </w:pPr>
      <w:r w:rsidRPr="00C5500B">
        <w:rPr>
          <w:rFonts w:eastAsia="KaiTi_GB2312"/>
          <w:i w:val="0"/>
          <w:sz w:val="21"/>
          <w:szCs w:val="21"/>
          <w:lang w:val="fr-FR" w:eastAsia="zh-CN"/>
        </w:rPr>
        <w:tab/>
      </w:r>
      <w:r w:rsidRPr="00C5500B">
        <w:rPr>
          <w:rFonts w:eastAsia="KaiTi_GB2312"/>
          <w:i w:val="0"/>
          <w:sz w:val="21"/>
          <w:szCs w:val="21"/>
          <w:lang w:val="fr-FR" w:eastAsia="zh-CN"/>
        </w:rPr>
        <w:tab/>
      </w:r>
      <w:r w:rsidRPr="00C5500B">
        <w:rPr>
          <w:rFonts w:eastAsia="楷体"/>
          <w:i w:val="0"/>
          <w:sz w:val="21"/>
          <w:szCs w:val="21"/>
          <w:lang w:val="fr-FR" w:eastAsia="zh-CN"/>
        </w:rPr>
        <w:t>第</w:t>
      </w:r>
      <w:r w:rsidRPr="00C5500B">
        <w:rPr>
          <w:rFonts w:eastAsia="楷体"/>
          <w:i w:val="0"/>
          <w:sz w:val="21"/>
          <w:szCs w:val="21"/>
          <w:lang w:val="fr-FR" w:eastAsia="zh-CN"/>
        </w:rPr>
        <w:t>40</w:t>
      </w:r>
      <w:r w:rsidRPr="00C5500B">
        <w:rPr>
          <w:rFonts w:eastAsia="楷体"/>
          <w:i w:val="0"/>
          <w:sz w:val="21"/>
          <w:szCs w:val="21"/>
          <w:lang w:val="fr-FR" w:eastAsia="zh-CN"/>
        </w:rPr>
        <w:t>号建议：全面落实《消除对妇女一切形式歧视公约》</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尽管加蓬面临一些结构、经济和社会文化方面的困难，但通过法律文件和当地具体可见的行动，努力全面落实《消除对妇女一切形式歧视公约》。这是一项长期工作，首先需要变革民众和决策者的思想观念。这一变革的特点在于全面接受性别平等主流化、决策者真正拥有政治意愿、所有社会阶层理解性别平等的重要性，尤其是妇女作为发展行为人的重要性，并参与其中。这一变革会促使《消除对妇女一切形式歧视公约》得到全面和具体的落实。</w:t>
      </w:r>
    </w:p>
    <w:p w:rsidR="00426550" w:rsidRPr="00C5500B" w:rsidRDefault="00426550" w:rsidP="00426550">
      <w:pPr>
        <w:pStyle w:val="H4G"/>
        <w:spacing w:before="0" w:line="320" w:lineRule="exact"/>
        <w:ind w:left="1264" w:right="1264" w:firstLine="0"/>
        <w:rPr>
          <w:rFonts w:eastAsia="楷体"/>
          <w:i w:val="0"/>
          <w:sz w:val="21"/>
          <w:szCs w:val="21"/>
          <w:lang w:val="fr-FR" w:eastAsia="zh-CN"/>
        </w:rPr>
      </w:pPr>
      <w:r w:rsidRPr="00C5500B">
        <w:rPr>
          <w:rFonts w:eastAsia="楷体"/>
          <w:i w:val="0"/>
          <w:sz w:val="21"/>
          <w:szCs w:val="21"/>
          <w:lang w:val="fr-FR" w:eastAsia="zh-CN"/>
        </w:rPr>
        <w:t>第</w:t>
      </w:r>
      <w:r w:rsidRPr="00C5500B">
        <w:rPr>
          <w:rFonts w:eastAsia="楷体"/>
          <w:i w:val="0"/>
          <w:sz w:val="21"/>
          <w:szCs w:val="21"/>
          <w:lang w:val="fr-FR" w:eastAsia="zh-CN"/>
        </w:rPr>
        <w:t>41</w:t>
      </w:r>
      <w:r w:rsidRPr="00C5500B">
        <w:rPr>
          <w:rFonts w:eastAsia="楷体"/>
          <w:i w:val="0"/>
          <w:sz w:val="21"/>
          <w:szCs w:val="21"/>
          <w:lang w:val="fr-FR" w:eastAsia="zh-CN"/>
        </w:rPr>
        <w:t>号建议：</w:t>
      </w:r>
      <w:r w:rsidRPr="00C5500B">
        <w:rPr>
          <w:rFonts w:eastAsia="楷体" w:hint="eastAsia"/>
          <w:i w:val="0"/>
          <w:sz w:val="21"/>
          <w:szCs w:val="21"/>
          <w:lang w:val="fr-FR" w:eastAsia="zh-CN"/>
        </w:rPr>
        <w:t>采取具体措施鼓励促进民间社会执行《消除对妇女一切形式歧视公约》继续进行综合观察，并在起草定期报告时提供咨询。</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国家对民间社会的组织开展立法，承认民间社会是民众和国家的发展合作伙伴及国际合作伙伴的下游组织，其在加蓬各省自由活动及其在每次起草执行《消除对妇女一切形式歧视公约》的定期报告中提供咨询都是委员会要求的具体措施。</w:t>
      </w:r>
    </w:p>
    <w:p w:rsidR="00426550" w:rsidRPr="00C5500B" w:rsidRDefault="00426550" w:rsidP="00426550">
      <w:pPr>
        <w:pStyle w:val="HChGC"/>
        <w:ind w:left="1276" w:hanging="1276"/>
        <w:rPr>
          <w:szCs w:val="28"/>
        </w:rPr>
      </w:pPr>
      <w:r w:rsidRPr="00C5500B">
        <w:rPr>
          <w:szCs w:val="28"/>
        </w:rPr>
        <w:tab/>
      </w:r>
      <w:r w:rsidRPr="00C5500B">
        <w:rPr>
          <w:rFonts w:hint="eastAsia"/>
          <w:szCs w:val="28"/>
        </w:rPr>
        <w:t>四</w:t>
      </w:r>
      <w:r w:rsidRPr="00C5500B">
        <w:rPr>
          <w:szCs w:val="28"/>
        </w:rPr>
        <w:t>.</w:t>
      </w:r>
      <w:r w:rsidRPr="00C5500B">
        <w:rPr>
          <w:szCs w:val="28"/>
        </w:rPr>
        <w:tab/>
      </w:r>
      <w:r w:rsidRPr="00C5500B">
        <w:rPr>
          <w:rFonts w:hint="eastAsia"/>
          <w:szCs w:val="28"/>
        </w:rPr>
        <w:t>妇女在与男子平等的基础上充分参与政治、社会、经济和文化生活面临的障碍</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面临的障碍体现在不同层面，可以总结为以下几个方面。尽管政府表明意愿在各方面提高妇女地位，但受到了以下阻碍：</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混合立法承认妇女权利，但同时又尊重某些传统价值观，从而剥夺了妇女的权利；</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采纳、废除或修正一段时间以来受到谴责的某些歧视性文件的机制缓慢；</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某些政党首领对妇女存在固有偏见的态度，想继续利用妇女在当地积极开展活动，却不希望妇女参加各种选举咨询，认为妇女不应当选；</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尽管对妇女的重要作用进行了更多的宣传，但社会文化方面的压力依然根深蒂固；</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妇女之间缺乏团结；</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某些妇女甚至在自身有理的情况下也拒绝要求行使权利，甚至拒绝接受民间社会和政府的宣传；</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懒惰的思想，甚至在自身可以解决的情况下持续得到外界帮助的想法；</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自私主义导致在宪法机构、政府、中央政府和私营部门更倾向于任命男性担任决策和领导职位；</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扫盲问题、希望销售农产品和手工艺品的妇女面临的道路问题，以及远离保持其身体健康的保健机构的问题；</w:t>
      </w:r>
    </w:p>
    <w:p w:rsidR="00426550" w:rsidRPr="00C5500B" w:rsidRDefault="00426550" w:rsidP="00426550">
      <w:pPr>
        <w:pStyle w:val="Bullet1G"/>
        <w:numPr>
          <w:ilvl w:val="0"/>
          <w:numId w:val="33"/>
        </w:numPr>
        <w:spacing w:line="320" w:lineRule="exact"/>
        <w:ind w:left="2127" w:right="1264"/>
        <w:rPr>
          <w:sz w:val="21"/>
          <w:szCs w:val="21"/>
          <w:lang w:val="fr-FR" w:eastAsia="zh-CN"/>
        </w:rPr>
      </w:pPr>
      <w:r w:rsidRPr="00C5500B">
        <w:rPr>
          <w:rFonts w:hint="eastAsia"/>
          <w:sz w:val="21"/>
          <w:szCs w:val="21"/>
          <w:lang w:val="fr-FR" w:eastAsia="zh-CN"/>
        </w:rPr>
        <w:t>在农村缺乏能使妇女得到救助的国家经济机构，因而有时阻碍了其原有的积极性。</w:t>
      </w:r>
    </w:p>
    <w:p w:rsidR="00426550" w:rsidRPr="00C5500B" w:rsidRDefault="00426550" w:rsidP="00426550">
      <w:pPr>
        <w:pStyle w:val="HChGC"/>
        <w:ind w:left="1276" w:hanging="1276"/>
        <w:rPr>
          <w:szCs w:val="28"/>
        </w:rPr>
      </w:pPr>
      <w:r w:rsidRPr="00C5500B">
        <w:rPr>
          <w:szCs w:val="28"/>
        </w:rPr>
        <w:tab/>
      </w:r>
      <w:r w:rsidRPr="00C5500B">
        <w:rPr>
          <w:rFonts w:hint="eastAsia"/>
          <w:szCs w:val="28"/>
        </w:rPr>
        <w:t>五</w:t>
      </w:r>
      <w:r w:rsidRPr="00C5500B">
        <w:rPr>
          <w:szCs w:val="28"/>
        </w:rPr>
        <w:t>.</w:t>
      </w:r>
      <w:r w:rsidRPr="00C5500B">
        <w:rPr>
          <w:szCs w:val="28"/>
        </w:rPr>
        <w:tab/>
      </w:r>
      <w:r w:rsidRPr="00C5500B">
        <w:rPr>
          <w:rFonts w:hint="eastAsia"/>
          <w:szCs w:val="28"/>
        </w:rPr>
        <w:t>结论</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尽管存在这些障碍，但仍然可以肯定的是加蓬妇女的状况确实得到了改善。整个社会对妇女作为国家进步动力的重要性和关键作用方面的认识有了提高、妇女自身进一步觉醒，再加上国际和国内民间社会的支持，促进了这一进步。</w:t>
      </w:r>
    </w:p>
    <w:p w:rsidR="00426550" w:rsidRPr="00C5500B" w:rsidRDefault="00426550" w:rsidP="00426550">
      <w:pPr>
        <w:pStyle w:val="DTpar"/>
        <w:numPr>
          <w:ilvl w:val="0"/>
          <w:numId w:val="11"/>
        </w:numPr>
        <w:spacing w:line="320" w:lineRule="exact"/>
        <w:ind w:left="1264" w:right="1264" w:firstLine="0"/>
        <w:rPr>
          <w:sz w:val="21"/>
          <w:szCs w:val="21"/>
          <w:lang w:val="fr-FR" w:eastAsia="zh-CN"/>
        </w:rPr>
      </w:pPr>
      <w:r w:rsidRPr="00C5500B">
        <w:rPr>
          <w:rFonts w:hint="eastAsia"/>
          <w:sz w:val="21"/>
          <w:szCs w:val="21"/>
          <w:lang w:val="fr-FR" w:eastAsia="zh-CN"/>
        </w:rPr>
        <w:t>需要指出的是加蓬共和国总统在各阶段为提高妇女地位发挥的作用，承认并维护妇女权利，设立一些机构负责落实促进性别平等和公平的行动计划。</w:t>
      </w:r>
    </w:p>
    <w:p w:rsidR="00426550" w:rsidRPr="00C5500B" w:rsidRDefault="00426550" w:rsidP="00426550">
      <w:pPr>
        <w:pStyle w:val="HChG"/>
        <w:spacing w:before="240" w:line="320" w:lineRule="exact"/>
        <w:ind w:left="1264" w:right="1264" w:firstLine="0"/>
        <w:rPr>
          <w:rFonts w:eastAsia="SimHei"/>
          <w:b w:val="0"/>
          <w:szCs w:val="28"/>
          <w:lang w:val="fr-FR" w:eastAsia="zh-CN"/>
        </w:rPr>
      </w:pPr>
      <w:r w:rsidRPr="00C5500B">
        <w:rPr>
          <w:rFonts w:eastAsia="SimHei"/>
          <w:b w:val="0"/>
          <w:szCs w:val="28"/>
          <w:lang w:val="fr-FR" w:eastAsia="zh-CN"/>
        </w:rPr>
        <w:br w:type="page"/>
      </w:r>
      <w:r w:rsidRPr="00C5500B">
        <w:rPr>
          <w:rFonts w:eastAsia="SimHei" w:hint="eastAsia"/>
          <w:b w:val="0"/>
          <w:szCs w:val="28"/>
          <w:lang w:val="fr-FR" w:eastAsia="zh-CN"/>
        </w:rPr>
        <w:t>参考文献</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《宪法》</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《消除对妇女一切形式歧视公约》</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《儿童权利公约》</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《民法》第一部分和第二部分</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《刑法》</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《劳动法》</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加蓬执行《消除对妇女一切形式歧视公约》的初次报告与合并报告</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妇女权利和平等观察站推广妇女权利的工作和手册</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卫生部、公共卫生部、家庭和提高妇女地位部的工作</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落实两性公平和性别平等政策的综合报告</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性别问题专家</w:t>
      </w:r>
      <w:r w:rsidRPr="00C5500B">
        <w:rPr>
          <w:sz w:val="21"/>
          <w:szCs w:val="21"/>
          <w:lang w:val="fr-FR" w:eastAsia="zh-CN"/>
        </w:rPr>
        <w:t>Essono</w:t>
      </w:r>
      <w:r w:rsidRPr="00C5500B">
        <w:rPr>
          <w:rFonts w:hint="eastAsia"/>
          <w:sz w:val="21"/>
          <w:szCs w:val="21"/>
          <w:lang w:val="fr-FR" w:eastAsia="zh-CN"/>
        </w:rPr>
        <w:t>女士的工作</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各部委性别协调人提供的信息</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贩卖儿童后续委员会的工作</w:t>
      </w:r>
    </w:p>
    <w:p w:rsidR="00426550" w:rsidRPr="00C5500B" w:rsidRDefault="00426550" w:rsidP="00426550">
      <w:pPr>
        <w:pStyle w:val="SingleTxtG"/>
        <w:spacing w:line="320" w:lineRule="exact"/>
        <w:ind w:left="1264" w:right="1264" w:firstLine="12"/>
        <w:jc w:val="left"/>
        <w:rPr>
          <w:sz w:val="21"/>
          <w:szCs w:val="21"/>
          <w:lang w:val="fr-FR" w:eastAsia="zh-CN"/>
        </w:rPr>
      </w:pPr>
      <w:r w:rsidRPr="00C5500B">
        <w:rPr>
          <w:rFonts w:hint="eastAsia"/>
          <w:sz w:val="21"/>
          <w:szCs w:val="21"/>
          <w:lang w:val="fr-FR" w:eastAsia="zh-CN"/>
        </w:rPr>
        <w:t>支持加蓬妇女组织的国家中心的工作</w:t>
      </w:r>
    </w:p>
    <w:p w:rsidR="00426550" w:rsidRPr="004D3CD9" w:rsidRDefault="00426550" w:rsidP="00426550">
      <w:pPr>
        <w:spacing w:after="120"/>
        <w:ind w:left="1264" w:right="1264" w:firstLine="12"/>
        <w:jc w:val="left"/>
        <w:rPr>
          <w:szCs w:val="21"/>
          <w:lang w:val="fr-FR"/>
        </w:rPr>
      </w:pPr>
      <w:r w:rsidRPr="00C5500B">
        <w:rPr>
          <w:rFonts w:hint="eastAsia"/>
          <w:szCs w:val="21"/>
          <w:lang w:val="fr-FR"/>
        </w:rPr>
        <w:t>人口和生境普查。</w:t>
      </w:r>
    </w:p>
    <w:p w:rsidR="00426550" w:rsidRDefault="00426550" w:rsidP="00426550">
      <w:pPr>
        <w:spacing w:before="120"/>
        <w:jc w:val="center"/>
        <w:rPr>
          <w:u w:val="single"/>
        </w:rPr>
      </w:pPr>
    </w:p>
    <w:p w:rsidR="00E37CB4" w:rsidRPr="00426550" w:rsidRDefault="00254240" w:rsidP="00426550">
      <w:pPr>
        <w:pStyle w:val="SingleTxt"/>
        <w:spacing w:after="0" w:line="240" w:lineRule="auto"/>
        <w:rPr>
          <w:sz w:val="20"/>
        </w:rPr>
      </w:pPr>
      <w:r>
        <w:rPr>
          <w:noProof/>
        </w:rPr>
        <w:pict>
          <v:line id="直接连接符 6" o:spid="_x0000_s1026" style="position:absolute;left:0;text-align:left;z-index:2;visibility:visible;mso-position-horizontal:center"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" strokecolor="#010000" strokeweight=".25pt"/>
        </w:pict>
      </w:r>
    </w:p>
    <w:sectPr w:rsidR="00E37CB4" w:rsidRPr="00426550" w:rsidSect="00463A3F">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17:55:00Z" w:initials="Start">
    <w:p w:rsidR="00E37CB4" w:rsidRDefault="00463A3F">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254240">
        <w:fldChar w:fldCharType="separate"/>
      </w:r>
      <w:r w:rsidR="00254240">
        <w:rPr>
          <w:rFonts w:hint="eastAsia"/>
          <w:noProof/>
        </w:rPr>
        <w:t>页</w:t>
      </w:r>
      <w:r w:rsidR="00254240">
        <w:rPr>
          <w:rFonts w:hint="eastAsia"/>
          <w:noProof/>
        </w:rPr>
        <w:t xml:space="preserve">: </w:t>
      </w:r>
      <w:r w:rsidR="00254240">
        <w:rPr>
          <w:noProof/>
        </w:rPr>
        <w:t>1</w:t>
      </w:r>
      <w:r w:rsidR="00254240">
        <w:rPr>
          <w:rFonts w:hint="eastAsia"/>
          <w:noProof/>
        </w:rPr>
        <w:br/>
      </w:r>
      <w:r>
        <w:fldChar w:fldCharType="end"/>
      </w:r>
      <w:r>
        <w:rPr>
          <w:rStyle w:val="CommentReference"/>
        </w:rPr>
        <w:annotationRef/>
      </w:r>
      <w:r w:rsidR="00E37CB4">
        <w:t>&lt;&lt;ODS JOB NO&gt;&gt;N1362152C&lt;&lt;ODS JOB NO&gt;&gt;</w:t>
      </w:r>
    </w:p>
    <w:p w:rsidR="00E37CB4" w:rsidRDefault="00E37CB4">
      <w:pPr>
        <w:pStyle w:val="CommentText"/>
      </w:pPr>
      <w:r>
        <w:t>&lt;&lt;ODS DOC SYMBOL1&gt;&gt;CEDAW/C/GAB/6&lt;&lt;ODS DOC SYMBOL1&gt;&gt;</w:t>
      </w:r>
    </w:p>
    <w:p w:rsidR="00463A3F" w:rsidRDefault="00E37CB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39C" w:rsidRDefault="00A7439C">
      <w:r>
        <w:separator/>
      </w:r>
    </w:p>
  </w:endnote>
  <w:endnote w:type="continuationSeparator" w:id="0">
    <w:p w:rsidR="00A7439C" w:rsidRDefault="00A743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楷体">
    <w:altName w:val="宋体"/>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63A3F" w:rsidTr="00463A3F">
      <w:tc>
        <w:tcPr>
          <w:tcW w:w="5033" w:type="dxa"/>
          <w:shd w:val="clear" w:color="auto" w:fill="auto"/>
        </w:tcPr>
        <w:p w:rsidR="00463A3F" w:rsidRPr="00463A3F" w:rsidRDefault="00463A3F" w:rsidP="00463A3F">
          <w:pPr>
            <w:pStyle w:val="Footer"/>
            <w:jc w:val="right"/>
            <w:rPr>
              <w:b w:val="0"/>
              <w:w w:val="103"/>
              <w:sz w:val="14"/>
              <w:lang w:eastAsia="zh-CN"/>
            </w:rPr>
          </w:pPr>
          <w:fldSimple w:instr=" DOCVARIABLE &quot;FooterJN&quot; \* MERGEFORMAT ">
            <w:r w:rsidR="00254240">
              <w:rPr>
                <w:b w:val="0"/>
                <w:w w:val="103"/>
                <w:sz w:val="14"/>
                <w:lang w:eastAsia="zh-CN"/>
              </w:rPr>
              <w:t>13-62152 (C)</w:t>
            </w:r>
          </w:fldSimple>
        </w:p>
      </w:tc>
      <w:tc>
        <w:tcPr>
          <w:tcW w:w="5033" w:type="dxa"/>
          <w:shd w:val="clear" w:color="auto" w:fill="auto"/>
        </w:tcPr>
        <w:p w:rsidR="00463A3F" w:rsidRPr="00463A3F" w:rsidRDefault="00463A3F" w:rsidP="00463A3F">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6A0E59">
            <w:rPr>
              <w:w w:val="103"/>
              <w:lang w:eastAsia="zh-CN"/>
            </w:rPr>
            <w:t>2</w:t>
          </w:r>
          <w:r>
            <w:rPr>
              <w:w w:val="103"/>
              <w:lang w:eastAsia="zh-CN"/>
            </w:rPr>
            <w:fldChar w:fldCharType="end"/>
          </w:r>
          <w:r>
            <w:rPr>
              <w:w w:val="103"/>
              <w:lang w:eastAsia="zh-CN"/>
            </w:rPr>
            <w:t>/</w:t>
          </w:r>
          <w:fldSimple w:instr=" NUMPAGES  \* Arabic  \* MERGEFORMAT ">
            <w:r w:rsidR="006A0E59">
              <w:rPr>
                <w:w w:val="103"/>
                <w:lang w:eastAsia="zh-CN"/>
              </w:rPr>
              <w:t>38</w:t>
            </w:r>
          </w:fldSimple>
        </w:p>
      </w:tc>
    </w:tr>
  </w:tbl>
  <w:p w:rsidR="00463A3F" w:rsidRPr="00463A3F" w:rsidRDefault="00463A3F" w:rsidP="00463A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63A3F" w:rsidTr="00463A3F">
      <w:tc>
        <w:tcPr>
          <w:tcW w:w="5033" w:type="dxa"/>
          <w:shd w:val="clear" w:color="auto" w:fill="auto"/>
        </w:tcPr>
        <w:p w:rsidR="00463A3F" w:rsidRPr="00463A3F" w:rsidRDefault="00463A3F" w:rsidP="00463A3F">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6A0E59">
            <w:rPr>
              <w:lang w:eastAsia="zh-CN"/>
            </w:rPr>
            <w:t>3</w:t>
          </w:r>
          <w:r>
            <w:rPr>
              <w:lang w:eastAsia="zh-CN"/>
            </w:rPr>
            <w:fldChar w:fldCharType="end"/>
          </w:r>
          <w:r>
            <w:rPr>
              <w:lang w:eastAsia="zh-CN"/>
            </w:rPr>
            <w:t>/</w:t>
          </w:r>
          <w:fldSimple w:instr=" NUMPAGES  \* Arabic  \* MERGEFORMAT ">
            <w:r w:rsidR="006A0E59">
              <w:rPr>
                <w:lang w:eastAsia="zh-CN"/>
              </w:rPr>
              <w:t>38</w:t>
            </w:r>
          </w:fldSimple>
        </w:p>
      </w:tc>
      <w:tc>
        <w:tcPr>
          <w:tcW w:w="5033" w:type="dxa"/>
          <w:shd w:val="clear" w:color="auto" w:fill="auto"/>
        </w:tcPr>
        <w:p w:rsidR="00463A3F" w:rsidRPr="00463A3F" w:rsidRDefault="00463A3F" w:rsidP="00463A3F">
          <w:pPr>
            <w:pStyle w:val="Footer"/>
            <w:jc w:val="left"/>
            <w:rPr>
              <w:b w:val="0"/>
              <w:w w:val="103"/>
              <w:sz w:val="14"/>
              <w:lang w:eastAsia="zh-CN"/>
            </w:rPr>
          </w:pPr>
          <w:fldSimple w:instr=" DOCVARIABLE &quot;FooterJN&quot; \* MERGEFORMAT ">
            <w:r w:rsidR="00254240">
              <w:rPr>
                <w:b w:val="0"/>
                <w:w w:val="103"/>
                <w:sz w:val="14"/>
                <w:lang w:eastAsia="zh-CN"/>
              </w:rPr>
              <w:t>13-62152 (C)</w:t>
            </w:r>
          </w:fldSimple>
        </w:p>
      </w:tc>
    </w:tr>
  </w:tbl>
  <w:p w:rsidR="00463A3F" w:rsidRPr="00463A3F" w:rsidRDefault="00463A3F" w:rsidP="00463A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63A3F" w:rsidTr="00463A3F">
      <w:tc>
        <w:tcPr>
          <w:tcW w:w="5033" w:type="dxa"/>
        </w:tcPr>
        <w:p w:rsidR="00463A3F" w:rsidRDefault="00BD686F" w:rsidP="00463A3F">
          <w:pPr>
            <w:pStyle w:val="Release"/>
          </w:pPr>
          <w:r w:rsidRPr="00BD686F">
            <w:t>13-62152</w:t>
          </w:r>
          <w:r>
            <w:rPr>
              <w:rFonts w:hint="eastAsia"/>
            </w:rPr>
            <w:t xml:space="preserve"> X</w:t>
          </w:r>
          <w:r w:rsidRPr="00BD686F">
            <w:t xml:space="preserve"> (C)</w:t>
          </w:r>
          <w:r w:rsidR="002542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49" type="#_x0000_t75" alt="http://undocs.org/m2/QRCode.ashx?DS=CEDAW/C/GAB/6Size =1Lang = C" style="position:absolute;margin-left:435.3pt;margin-top:-30.75pt;width:57.85pt;height:57.85pt;z-index:1;visibility:visible;mso-position-horizontal-relative:text;mso-position-vertical-relative:text;mso-width-relative:margin;mso-height-relative:margin" filled="t" fillcolor="#4f81bd">
                <v:stroke joinstyle="round"/>
                <v:imagedata r:id="rId1" o:title="6Size =1Lang = C"/>
              </v:shape>
            </w:pict>
          </w:r>
          <w:r w:rsidR="00463A3F">
            <w:t xml:space="preserve">    280314    280314</w:t>
          </w:r>
        </w:p>
        <w:p w:rsidR="00463A3F" w:rsidRPr="00463A3F" w:rsidRDefault="00463A3F" w:rsidP="00463A3F">
          <w:pPr>
            <w:spacing w:before="80" w:line="210" w:lineRule="exact"/>
            <w:rPr>
              <w:rFonts w:ascii="Barcode 3 of 9 by request" w:hAnsi="Barcode 3 of 9 by request"/>
              <w:sz w:val="24"/>
            </w:rPr>
          </w:pPr>
          <w:r>
            <w:rPr>
              <w:rFonts w:ascii="Barcode 3 of 9 by request" w:hAnsi="Barcode 3 of 9 by request"/>
              <w:sz w:val="24"/>
            </w:rPr>
            <w:t>*1462152*</w:t>
          </w:r>
        </w:p>
      </w:tc>
      <w:tc>
        <w:tcPr>
          <w:tcW w:w="3686" w:type="dxa"/>
        </w:tcPr>
        <w:p w:rsidR="00463A3F" w:rsidRDefault="00254240" w:rsidP="00463A3F">
          <w:pPr>
            <w:pStyle w:val="Footer"/>
            <w:jc w:val="right"/>
            <w:rPr>
              <w:b w:val="0"/>
              <w:sz w:val="21"/>
              <w:lang w:eastAsia="zh-CN"/>
            </w:rPr>
          </w:pPr>
          <w:r w:rsidRPr="00254240">
            <w:rPr>
              <w:b w:val="0"/>
              <w:sz w:val="21"/>
              <w:lang w:eastAsia="zh-CN"/>
            </w:rPr>
            <w:pict>
              <v:shape id="图片 2" o:spid="_x0000_i1027" type="#_x0000_t75" style="width:48.75pt;height:18pt;visibility:visible">
                <v:imagedata r:id="rId2" o:title=""/>
              </v:shape>
            </w:pict>
          </w:r>
        </w:p>
      </w:tc>
    </w:tr>
  </w:tbl>
  <w:p w:rsidR="00463A3F" w:rsidRPr="00463A3F" w:rsidRDefault="00463A3F" w:rsidP="00463A3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39C" w:rsidRPr="00426550" w:rsidRDefault="00A7439C" w:rsidP="00426550">
      <w:pPr>
        <w:pStyle w:val="Footer"/>
        <w:spacing w:after="80"/>
        <w:ind w:left="792"/>
        <w:rPr>
          <w:sz w:val="16"/>
        </w:rPr>
      </w:pPr>
      <w:r w:rsidRPr="00426550">
        <w:rPr>
          <w:sz w:val="16"/>
        </w:rPr>
        <w:t>__________________</w:t>
      </w:r>
    </w:p>
  </w:footnote>
  <w:footnote w:type="continuationSeparator" w:id="0">
    <w:p w:rsidR="00A7439C" w:rsidRPr="00426550" w:rsidRDefault="00A7439C" w:rsidP="00426550">
      <w:pPr>
        <w:pStyle w:val="Footer"/>
        <w:spacing w:after="80"/>
        <w:ind w:left="792"/>
        <w:rPr>
          <w:sz w:val="16"/>
        </w:rPr>
      </w:pPr>
      <w:r w:rsidRPr="00426550">
        <w:rPr>
          <w:sz w:val="16"/>
        </w:rPr>
        <w:t>__________________</w:t>
      </w:r>
    </w:p>
  </w:footnote>
  <w:footnote w:id="1">
    <w:p w:rsidR="00426550" w:rsidRPr="00C5500B" w:rsidRDefault="00426550" w:rsidP="00426550">
      <w:pPr>
        <w:pStyle w:val="FootnoteText"/>
        <w:tabs>
          <w:tab w:val="clear" w:pos="418"/>
          <w:tab w:val="right" w:pos="1195"/>
          <w:tab w:val="left" w:pos="1264"/>
          <w:tab w:val="left" w:pos="1695"/>
          <w:tab w:val="left" w:pos="2126"/>
          <w:tab w:val="left" w:pos="2557"/>
        </w:tabs>
        <w:ind w:left="1264" w:right="1264" w:hanging="432"/>
        <w:rPr>
          <w:sz w:val="16"/>
          <w:lang w:val="fr-CH"/>
        </w:rPr>
      </w:pPr>
      <w:r w:rsidRPr="00C5500B">
        <w:rPr>
          <w:rStyle w:val="FootnoteReference"/>
          <w:sz w:val="20"/>
          <w:lang w:val="fr-CH"/>
        </w:rPr>
        <w:tab/>
      </w:r>
      <w:r w:rsidRPr="00C5500B">
        <w:rPr>
          <w:rStyle w:val="FootnoteReference"/>
          <w:lang w:val="fr-CH"/>
        </w:rPr>
        <w:t>*</w:t>
      </w:r>
      <w:r w:rsidRPr="00C5500B">
        <w:rPr>
          <w:rStyle w:val="FootnoteReference"/>
          <w:lang w:val="fr-CH"/>
        </w:rPr>
        <w:tab/>
      </w:r>
      <w:r w:rsidRPr="00C5500B">
        <w:rPr>
          <w:rFonts w:hint="eastAsia"/>
          <w:lang w:val="fr-CH"/>
        </w:rPr>
        <w:t>根据发给缔约国的关于缔约国报告处理办法的说明，本文件在送交联合国翻译部门前未经正式编辑。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7CB4" w:rsidTr="00E37CB4">
      <w:trPr>
        <w:trHeight w:hRule="exact" w:val="864"/>
      </w:trPr>
      <w:tc>
        <w:tcPr>
          <w:tcW w:w="4838" w:type="dxa"/>
          <w:shd w:val="clear" w:color="auto" w:fill="auto"/>
          <w:vAlign w:val="bottom"/>
        </w:tcPr>
        <w:p w:rsidR="00E37CB4" w:rsidRPr="00E37CB4" w:rsidRDefault="00E37CB4" w:rsidP="00E37CB4">
          <w:pPr>
            <w:pStyle w:val="Header"/>
            <w:spacing w:after="80"/>
            <w:jc w:val="left"/>
            <w:rPr>
              <w:b/>
              <w:sz w:val="17"/>
              <w:lang w:eastAsia="zh-CN"/>
            </w:rPr>
          </w:pPr>
          <w:fldSimple w:instr=" DOCVARIABLE &quot;sss1&quot; \* MERGEFORMAT ">
            <w:r w:rsidR="00254240">
              <w:rPr>
                <w:b/>
                <w:sz w:val="17"/>
                <w:lang w:eastAsia="zh-CN"/>
              </w:rPr>
              <w:t>CEDAW/C/GAB/6</w:t>
            </w:r>
          </w:fldSimple>
        </w:p>
      </w:tc>
      <w:tc>
        <w:tcPr>
          <w:tcW w:w="5033" w:type="dxa"/>
          <w:shd w:val="clear" w:color="auto" w:fill="auto"/>
          <w:vAlign w:val="bottom"/>
        </w:tcPr>
        <w:p w:rsidR="00E37CB4" w:rsidRDefault="00E37CB4" w:rsidP="00E37CB4">
          <w:pPr>
            <w:pStyle w:val="Header"/>
            <w:rPr>
              <w:lang w:eastAsia="zh-CN"/>
            </w:rPr>
          </w:pPr>
        </w:p>
      </w:tc>
    </w:tr>
  </w:tbl>
  <w:p w:rsidR="00463A3F" w:rsidRPr="00E37CB4" w:rsidRDefault="00463A3F" w:rsidP="00E37C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37CB4" w:rsidTr="00E37CB4">
      <w:trPr>
        <w:trHeight w:hRule="exact" w:val="864"/>
      </w:trPr>
      <w:tc>
        <w:tcPr>
          <w:tcW w:w="4838" w:type="dxa"/>
          <w:shd w:val="clear" w:color="auto" w:fill="auto"/>
          <w:vAlign w:val="bottom"/>
        </w:tcPr>
        <w:p w:rsidR="00E37CB4" w:rsidRDefault="00E37CB4" w:rsidP="00E37CB4">
          <w:pPr>
            <w:pStyle w:val="Header"/>
            <w:rPr>
              <w:lang w:eastAsia="zh-CN"/>
            </w:rPr>
          </w:pPr>
        </w:p>
      </w:tc>
      <w:tc>
        <w:tcPr>
          <w:tcW w:w="5033" w:type="dxa"/>
          <w:shd w:val="clear" w:color="auto" w:fill="auto"/>
          <w:vAlign w:val="bottom"/>
        </w:tcPr>
        <w:p w:rsidR="00E37CB4" w:rsidRPr="00E37CB4" w:rsidRDefault="00E37CB4" w:rsidP="00E37CB4">
          <w:pPr>
            <w:pStyle w:val="Header"/>
            <w:spacing w:after="80"/>
            <w:jc w:val="right"/>
            <w:rPr>
              <w:b/>
              <w:sz w:val="17"/>
              <w:lang w:eastAsia="zh-CN"/>
            </w:rPr>
          </w:pPr>
          <w:fldSimple w:instr=" DOCVARIABLE &quot;sss1&quot; \* MERGEFORMAT ">
            <w:r w:rsidR="00254240">
              <w:rPr>
                <w:b/>
                <w:sz w:val="17"/>
                <w:lang w:eastAsia="zh-CN"/>
              </w:rPr>
              <w:t>CEDAW/C/GAB/6</w:t>
            </w:r>
          </w:fldSimple>
        </w:p>
      </w:tc>
    </w:tr>
  </w:tbl>
  <w:p w:rsidR="00463A3F" w:rsidRPr="00E37CB4" w:rsidRDefault="00463A3F" w:rsidP="00E37C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63A3F" w:rsidTr="00463A3F">
      <w:trPr>
        <w:gridAfter w:val="1"/>
        <w:wAfter w:w="12" w:type="dxa"/>
        <w:trHeight w:hRule="exact" w:val="864"/>
      </w:trPr>
      <w:tc>
        <w:tcPr>
          <w:tcW w:w="1267" w:type="dxa"/>
          <w:tcBorders>
            <w:bottom w:val="single" w:sz="4" w:space="0" w:color="auto"/>
          </w:tcBorders>
          <w:shd w:val="clear" w:color="auto" w:fill="auto"/>
          <w:vAlign w:val="bottom"/>
        </w:tcPr>
        <w:p w:rsidR="00463A3F" w:rsidRDefault="00463A3F" w:rsidP="00463A3F">
          <w:pPr>
            <w:pStyle w:val="Header"/>
            <w:spacing w:after="120"/>
            <w:rPr>
              <w:lang w:eastAsia="zh-CN"/>
            </w:rPr>
          </w:pPr>
        </w:p>
      </w:tc>
      <w:tc>
        <w:tcPr>
          <w:tcW w:w="1872" w:type="dxa"/>
          <w:tcBorders>
            <w:bottom w:val="single" w:sz="4" w:space="0" w:color="auto"/>
          </w:tcBorders>
          <w:shd w:val="clear" w:color="auto" w:fill="auto"/>
          <w:vAlign w:val="bottom"/>
        </w:tcPr>
        <w:p w:rsidR="00463A3F" w:rsidRPr="00463A3F" w:rsidRDefault="00463A3F" w:rsidP="00463A3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63A3F" w:rsidRDefault="00463A3F" w:rsidP="00463A3F">
          <w:pPr>
            <w:pStyle w:val="Header"/>
            <w:spacing w:after="120"/>
            <w:rPr>
              <w:lang w:eastAsia="zh-CN"/>
            </w:rPr>
          </w:pPr>
        </w:p>
      </w:tc>
      <w:tc>
        <w:tcPr>
          <w:tcW w:w="6523" w:type="dxa"/>
          <w:gridSpan w:val="3"/>
          <w:tcBorders>
            <w:bottom w:val="single" w:sz="4" w:space="0" w:color="auto"/>
          </w:tcBorders>
          <w:shd w:val="clear" w:color="auto" w:fill="auto"/>
          <w:vAlign w:val="bottom"/>
        </w:tcPr>
        <w:p w:rsidR="00463A3F" w:rsidRPr="00463A3F" w:rsidRDefault="00463A3F" w:rsidP="00463A3F">
          <w:pPr>
            <w:spacing w:after="80" w:line="240" w:lineRule="auto"/>
            <w:jc w:val="right"/>
            <w:rPr>
              <w:position w:val="-4"/>
            </w:rPr>
          </w:pPr>
          <w:r>
            <w:rPr>
              <w:position w:val="-4"/>
              <w:sz w:val="40"/>
            </w:rPr>
            <w:t>CEDAW</w:t>
          </w:r>
          <w:r>
            <w:rPr>
              <w:position w:val="-4"/>
            </w:rPr>
            <w:t>/C/GAB/6</w:t>
          </w:r>
        </w:p>
      </w:tc>
    </w:tr>
    <w:tr w:rsidR="00463A3F" w:rsidRPr="00463A3F" w:rsidTr="00463A3F">
      <w:trPr>
        <w:trHeight w:hRule="exact" w:val="2880"/>
      </w:trPr>
      <w:tc>
        <w:tcPr>
          <w:tcW w:w="1267" w:type="dxa"/>
          <w:tcBorders>
            <w:top w:val="single" w:sz="4" w:space="0" w:color="auto"/>
            <w:bottom w:val="single" w:sz="12" w:space="0" w:color="auto"/>
          </w:tcBorders>
          <w:shd w:val="clear" w:color="auto" w:fill="auto"/>
        </w:tcPr>
        <w:p w:rsidR="00463A3F" w:rsidRDefault="00463A3F" w:rsidP="00463A3F">
          <w:pPr>
            <w:pStyle w:val="Header"/>
            <w:spacing w:before="109"/>
            <w:ind w:left="-72"/>
            <w:rPr>
              <w:lang w:eastAsia="zh-CN"/>
            </w:rPr>
          </w:pPr>
          <w:r>
            <w:rPr>
              <w:lang w:eastAsia="zh-CN"/>
            </w:rPr>
            <w:t xml:space="preserve"> </w:t>
          </w:r>
          <w:r w:rsidR="00254240" w:rsidRPr="007C213E">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56.25pt;height:47.25pt;visibility:visible">
                <v:imagedata r:id="rId1" o:title=""/>
              </v:shape>
            </w:pict>
          </w:r>
        </w:p>
        <w:p w:rsidR="00463A3F" w:rsidRPr="00463A3F" w:rsidRDefault="00463A3F" w:rsidP="00463A3F">
          <w:pPr>
            <w:pStyle w:val="Header"/>
            <w:spacing w:before="109"/>
            <w:ind w:left="-72"/>
            <w:rPr>
              <w:lang w:eastAsia="zh-CN"/>
            </w:rPr>
          </w:pPr>
        </w:p>
      </w:tc>
      <w:tc>
        <w:tcPr>
          <w:tcW w:w="5227" w:type="dxa"/>
          <w:gridSpan w:val="3"/>
          <w:tcBorders>
            <w:top w:val="single" w:sz="4" w:space="0" w:color="auto"/>
            <w:bottom w:val="single" w:sz="12" w:space="0" w:color="auto"/>
          </w:tcBorders>
          <w:shd w:val="clear" w:color="auto" w:fill="auto"/>
        </w:tcPr>
        <w:p w:rsidR="00463A3F" w:rsidRPr="00463A3F" w:rsidRDefault="00463A3F" w:rsidP="00463A3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63A3F" w:rsidRPr="00463A3F" w:rsidRDefault="00463A3F" w:rsidP="00463A3F">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463A3F" w:rsidRDefault="00463A3F" w:rsidP="00463A3F">
          <w:pPr>
            <w:pStyle w:val="Distr"/>
          </w:pPr>
          <w:r>
            <w:t>Distr.: General</w:t>
          </w:r>
        </w:p>
        <w:p w:rsidR="00463A3F" w:rsidRDefault="00463A3F" w:rsidP="00463A3F">
          <w:pPr>
            <w:pStyle w:val="Publication"/>
          </w:pPr>
          <w:r>
            <w:t>13 December 2013</w:t>
          </w:r>
        </w:p>
        <w:p w:rsidR="00463A3F" w:rsidRDefault="00463A3F" w:rsidP="00463A3F">
          <w:pPr>
            <w:spacing w:line="240" w:lineRule="exact"/>
          </w:pPr>
          <w:r>
            <w:t>Chinese</w:t>
          </w:r>
        </w:p>
        <w:p w:rsidR="00463A3F" w:rsidRDefault="00463A3F" w:rsidP="00463A3F">
          <w:pPr>
            <w:pStyle w:val="Original"/>
          </w:pPr>
          <w:r>
            <w:t>Original: French</w:t>
          </w:r>
        </w:p>
        <w:p w:rsidR="00463A3F" w:rsidRPr="00463A3F" w:rsidRDefault="00463A3F" w:rsidP="00463A3F"/>
      </w:tc>
    </w:tr>
  </w:tbl>
  <w:p w:rsidR="00463A3F" w:rsidRPr="00463A3F" w:rsidRDefault="00463A3F" w:rsidP="00463A3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pStyle w:val="DTpar"/>
      <w:lvlText w:val="%1."/>
      <w:lvlJc w:val="left"/>
      <w:pPr>
        <w:tabs>
          <w:tab w:val="num" w:pos="720"/>
        </w:tabs>
        <w:ind w:left="720" w:hanging="360"/>
      </w:pPr>
    </w:lvl>
  </w:abstractNum>
  <w:abstractNum w:abstractNumId="2">
    <w:nsid w:val="00000005"/>
    <w:multiLevelType w:val="multilevel"/>
    <w:tmpl w:val="00000005"/>
    <w:lvl w:ilvl="0">
      <w:start w:val="1"/>
      <w:numFmt w:val="decimal"/>
      <w:lvlText w:val="%1."/>
      <w:lvlJc w:val="left"/>
      <w:pPr>
        <w:ind w:left="2419" w:hanging="360"/>
      </w:pPr>
    </w:lvl>
    <w:lvl w:ilvl="1">
      <w:start w:val="1"/>
      <w:numFmt w:val="lowerLetter"/>
      <w:lvlText w:val="%2."/>
      <w:lvlJc w:val="left"/>
      <w:pPr>
        <w:ind w:left="3139" w:hanging="360"/>
      </w:pPr>
    </w:lvl>
    <w:lvl w:ilvl="2">
      <w:start w:val="1"/>
      <w:numFmt w:val="lowerRoman"/>
      <w:lvlText w:val="%3."/>
      <w:lvlJc w:val="right"/>
      <w:pPr>
        <w:ind w:left="3859" w:hanging="180"/>
      </w:pPr>
    </w:lvl>
    <w:lvl w:ilvl="3">
      <w:start w:val="1"/>
      <w:numFmt w:val="decimal"/>
      <w:lvlText w:val="%4."/>
      <w:lvlJc w:val="left"/>
      <w:pPr>
        <w:ind w:left="4579" w:hanging="360"/>
      </w:pPr>
    </w:lvl>
    <w:lvl w:ilvl="4">
      <w:start w:val="1"/>
      <w:numFmt w:val="lowerLetter"/>
      <w:lvlText w:val="%5."/>
      <w:lvlJc w:val="left"/>
      <w:pPr>
        <w:ind w:left="5299" w:hanging="360"/>
      </w:pPr>
    </w:lvl>
    <w:lvl w:ilvl="5">
      <w:start w:val="1"/>
      <w:numFmt w:val="lowerRoman"/>
      <w:lvlText w:val="%6."/>
      <w:lvlJc w:val="right"/>
      <w:pPr>
        <w:ind w:left="6019" w:hanging="180"/>
      </w:pPr>
    </w:lvl>
    <w:lvl w:ilvl="6">
      <w:start w:val="1"/>
      <w:numFmt w:val="decimal"/>
      <w:lvlText w:val="%7."/>
      <w:lvlJc w:val="left"/>
      <w:pPr>
        <w:ind w:left="6739" w:hanging="360"/>
      </w:pPr>
    </w:lvl>
    <w:lvl w:ilvl="7">
      <w:start w:val="1"/>
      <w:numFmt w:val="lowerLetter"/>
      <w:lvlText w:val="%8."/>
      <w:lvlJc w:val="left"/>
      <w:pPr>
        <w:ind w:left="7459" w:hanging="360"/>
      </w:pPr>
    </w:lvl>
    <w:lvl w:ilvl="8">
      <w:start w:val="1"/>
      <w:numFmt w:val="lowerRoman"/>
      <w:lvlText w:val="%9."/>
      <w:lvlJc w:val="right"/>
      <w:pPr>
        <w:ind w:left="8179" w:hanging="180"/>
      </w:pPr>
    </w:lvl>
  </w:abstractNum>
  <w:abstractNum w:abstractNumId="3">
    <w:nsid w:val="0000001A"/>
    <w:multiLevelType w:val="multilevel"/>
    <w:tmpl w:val="0000001A"/>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1B95487"/>
    <w:multiLevelType w:val="hybridMultilevel"/>
    <w:tmpl w:val="1AD6ED02"/>
    <w:lvl w:ilvl="0" w:tplc="C7303A3A">
      <w:start w:val="1"/>
      <w:numFmt w:val="bullet"/>
      <w:lvlText w:val="•"/>
      <w:lvlJc w:val="left"/>
      <w:pPr>
        <w:ind w:left="1514" w:hanging="420"/>
      </w:pPr>
      <w:rPr>
        <w:rFonts w:ascii="SimSun" w:eastAsia="SimSun" w:hAnsi="SimSun" w:hint="eastAsia"/>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5">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5287465"/>
    <w:multiLevelType w:val="hybridMultilevel"/>
    <w:tmpl w:val="1F2ADF3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7">
    <w:nsid w:val="05F70BEA"/>
    <w:multiLevelType w:val="hybridMultilevel"/>
    <w:tmpl w:val="5DD069AE"/>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8">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098D0452"/>
    <w:multiLevelType w:val="hybridMultilevel"/>
    <w:tmpl w:val="EA72D852"/>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0">
    <w:nsid w:val="09D978FD"/>
    <w:multiLevelType w:val="hybridMultilevel"/>
    <w:tmpl w:val="94DC2B1E"/>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1">
    <w:nsid w:val="0F112530"/>
    <w:multiLevelType w:val="hybridMultilevel"/>
    <w:tmpl w:val="D33AD9B6"/>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2">
    <w:nsid w:val="0F3B0692"/>
    <w:multiLevelType w:val="hybridMultilevel"/>
    <w:tmpl w:val="6730160A"/>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3">
    <w:nsid w:val="1053041E"/>
    <w:multiLevelType w:val="hybridMultilevel"/>
    <w:tmpl w:val="504618A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4">
    <w:nsid w:val="13D86AAA"/>
    <w:multiLevelType w:val="hybridMultilevel"/>
    <w:tmpl w:val="065C6134"/>
    <w:lvl w:ilvl="0" w:tplc="9008FA9E">
      <w:start w:val="1"/>
      <w:numFmt w:val="bullet"/>
      <w:pStyle w:val="Bullet1GC"/>
      <w:lvlText w:val=""/>
      <w:lvlJc w:val="left"/>
      <w:pPr>
        <w:tabs>
          <w:tab w:val="num" w:pos="1996"/>
        </w:tabs>
        <w:ind w:left="1996" w:hanging="380"/>
      </w:pPr>
      <w:rPr>
        <w:rFonts w:ascii="Symbol" w:hAnsi="Symbol" w:hint="default"/>
      </w:rPr>
    </w:lvl>
    <w:lvl w:ilvl="1" w:tplc="040C0003">
      <w:start w:val="1"/>
      <w:numFmt w:val="bullet"/>
      <w:lvlText w:val=""/>
      <w:lvlJc w:val="left"/>
      <w:pPr>
        <w:tabs>
          <w:tab w:val="num" w:pos="999"/>
        </w:tabs>
        <w:ind w:left="999" w:hanging="420"/>
      </w:pPr>
      <w:rPr>
        <w:rFonts w:ascii="Wingdings" w:hAnsi="Wingdings" w:hint="default"/>
      </w:rPr>
    </w:lvl>
    <w:lvl w:ilvl="2" w:tplc="040C0005" w:tentative="1">
      <w:start w:val="1"/>
      <w:numFmt w:val="bullet"/>
      <w:lvlText w:val=""/>
      <w:lvlJc w:val="left"/>
      <w:pPr>
        <w:tabs>
          <w:tab w:val="num" w:pos="1419"/>
        </w:tabs>
        <w:ind w:left="1419" w:hanging="420"/>
      </w:pPr>
      <w:rPr>
        <w:rFonts w:ascii="Wingdings" w:hAnsi="Wingdings" w:hint="default"/>
      </w:rPr>
    </w:lvl>
    <w:lvl w:ilvl="3" w:tplc="040C0001" w:tentative="1">
      <w:start w:val="1"/>
      <w:numFmt w:val="bullet"/>
      <w:lvlText w:val=""/>
      <w:lvlJc w:val="left"/>
      <w:pPr>
        <w:tabs>
          <w:tab w:val="num" w:pos="1839"/>
        </w:tabs>
        <w:ind w:left="1839" w:hanging="420"/>
      </w:pPr>
      <w:rPr>
        <w:rFonts w:ascii="Wingdings" w:hAnsi="Wingdings" w:hint="default"/>
      </w:rPr>
    </w:lvl>
    <w:lvl w:ilvl="4" w:tplc="040C0003" w:tentative="1">
      <w:start w:val="1"/>
      <w:numFmt w:val="bullet"/>
      <w:lvlText w:val=""/>
      <w:lvlJc w:val="left"/>
      <w:pPr>
        <w:tabs>
          <w:tab w:val="num" w:pos="2259"/>
        </w:tabs>
        <w:ind w:left="2259" w:hanging="420"/>
      </w:pPr>
      <w:rPr>
        <w:rFonts w:ascii="Wingdings" w:hAnsi="Wingdings" w:hint="default"/>
      </w:rPr>
    </w:lvl>
    <w:lvl w:ilvl="5" w:tplc="040C0005" w:tentative="1">
      <w:start w:val="1"/>
      <w:numFmt w:val="bullet"/>
      <w:lvlText w:val=""/>
      <w:lvlJc w:val="left"/>
      <w:pPr>
        <w:tabs>
          <w:tab w:val="num" w:pos="2679"/>
        </w:tabs>
        <w:ind w:left="2679" w:hanging="420"/>
      </w:pPr>
      <w:rPr>
        <w:rFonts w:ascii="Wingdings" w:hAnsi="Wingdings" w:hint="default"/>
      </w:rPr>
    </w:lvl>
    <w:lvl w:ilvl="6" w:tplc="040C0001" w:tentative="1">
      <w:start w:val="1"/>
      <w:numFmt w:val="bullet"/>
      <w:lvlText w:val=""/>
      <w:lvlJc w:val="left"/>
      <w:pPr>
        <w:tabs>
          <w:tab w:val="num" w:pos="3099"/>
        </w:tabs>
        <w:ind w:left="3099" w:hanging="420"/>
      </w:pPr>
      <w:rPr>
        <w:rFonts w:ascii="Wingdings" w:hAnsi="Wingdings" w:hint="default"/>
      </w:rPr>
    </w:lvl>
    <w:lvl w:ilvl="7" w:tplc="040C0003" w:tentative="1">
      <w:start w:val="1"/>
      <w:numFmt w:val="bullet"/>
      <w:lvlText w:val=""/>
      <w:lvlJc w:val="left"/>
      <w:pPr>
        <w:tabs>
          <w:tab w:val="num" w:pos="3519"/>
        </w:tabs>
        <w:ind w:left="3519" w:hanging="420"/>
      </w:pPr>
      <w:rPr>
        <w:rFonts w:ascii="Wingdings" w:hAnsi="Wingdings" w:hint="default"/>
      </w:rPr>
    </w:lvl>
    <w:lvl w:ilvl="8" w:tplc="040C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pStyle w:val="Heading2"/>
      <w:lvlText w:val=""/>
      <w:lvlJc w:val="left"/>
      <w:pPr>
        <w:tabs>
          <w:tab w:val="num" w:pos="840"/>
        </w:tabs>
        <w:ind w:left="840" w:hanging="420"/>
      </w:pPr>
      <w:rPr>
        <w:rFonts w:ascii="Wingdings" w:hAnsi="Wingdings" w:hint="default"/>
      </w:rPr>
    </w:lvl>
    <w:lvl w:ilvl="2" w:tplc="FFFFFFFF" w:tentative="1">
      <w:start w:val="1"/>
      <w:numFmt w:val="bullet"/>
      <w:pStyle w:val="Heading3"/>
      <w:lvlText w:val=""/>
      <w:lvlJc w:val="left"/>
      <w:pPr>
        <w:tabs>
          <w:tab w:val="num" w:pos="1260"/>
        </w:tabs>
        <w:ind w:left="1260" w:hanging="420"/>
      </w:pPr>
      <w:rPr>
        <w:rFonts w:ascii="Wingdings" w:hAnsi="Wingdings" w:hint="default"/>
      </w:rPr>
    </w:lvl>
    <w:lvl w:ilvl="3" w:tplc="FFFFFFFF" w:tentative="1">
      <w:start w:val="1"/>
      <w:numFmt w:val="bullet"/>
      <w:pStyle w:val="Heading4"/>
      <w:lvlText w:val=""/>
      <w:lvlJc w:val="left"/>
      <w:pPr>
        <w:tabs>
          <w:tab w:val="num" w:pos="1680"/>
        </w:tabs>
        <w:ind w:left="1680" w:hanging="420"/>
      </w:pPr>
      <w:rPr>
        <w:rFonts w:ascii="Wingdings" w:hAnsi="Wingdings" w:hint="default"/>
      </w:rPr>
    </w:lvl>
    <w:lvl w:ilvl="4" w:tplc="FFFFFFFF" w:tentative="1">
      <w:start w:val="1"/>
      <w:numFmt w:val="bullet"/>
      <w:pStyle w:val="Heading5"/>
      <w:lvlText w:val=""/>
      <w:lvlJc w:val="left"/>
      <w:pPr>
        <w:tabs>
          <w:tab w:val="num" w:pos="2100"/>
        </w:tabs>
        <w:ind w:left="2100" w:hanging="420"/>
      </w:pPr>
      <w:rPr>
        <w:rFonts w:ascii="Wingdings" w:hAnsi="Wingdings" w:hint="default"/>
      </w:rPr>
    </w:lvl>
    <w:lvl w:ilvl="5" w:tplc="FFFFFFFF" w:tentative="1">
      <w:start w:val="1"/>
      <w:numFmt w:val="bullet"/>
      <w:pStyle w:val="Heading6"/>
      <w:lvlText w:val=""/>
      <w:lvlJc w:val="left"/>
      <w:pPr>
        <w:tabs>
          <w:tab w:val="num" w:pos="2520"/>
        </w:tabs>
        <w:ind w:left="2520" w:hanging="420"/>
      </w:pPr>
      <w:rPr>
        <w:rFonts w:ascii="Wingdings" w:hAnsi="Wingdings" w:hint="default"/>
      </w:rPr>
    </w:lvl>
    <w:lvl w:ilvl="6" w:tplc="FFFFFFFF" w:tentative="1">
      <w:start w:val="1"/>
      <w:numFmt w:val="bullet"/>
      <w:pStyle w:val="Heading7"/>
      <w:lvlText w:val=""/>
      <w:lvlJc w:val="left"/>
      <w:pPr>
        <w:tabs>
          <w:tab w:val="num" w:pos="2940"/>
        </w:tabs>
        <w:ind w:left="2940" w:hanging="420"/>
      </w:pPr>
      <w:rPr>
        <w:rFonts w:ascii="Wingdings" w:hAnsi="Wingdings" w:hint="default"/>
      </w:rPr>
    </w:lvl>
    <w:lvl w:ilvl="7" w:tplc="FFFFFFFF" w:tentative="1">
      <w:start w:val="1"/>
      <w:numFmt w:val="bullet"/>
      <w:pStyle w:val="Heading8"/>
      <w:lvlText w:val=""/>
      <w:lvlJc w:val="left"/>
      <w:pPr>
        <w:tabs>
          <w:tab w:val="num" w:pos="3360"/>
        </w:tabs>
        <w:ind w:left="3360" w:hanging="420"/>
      </w:pPr>
      <w:rPr>
        <w:rFonts w:ascii="Wingdings" w:hAnsi="Wingdings" w:hint="default"/>
      </w:rPr>
    </w:lvl>
    <w:lvl w:ilvl="8" w:tplc="FFFFFFFF" w:tentative="1">
      <w:start w:val="1"/>
      <w:numFmt w:val="bullet"/>
      <w:pStyle w:val="Heading9"/>
      <w:lvlText w:val=""/>
      <w:lvlJc w:val="left"/>
      <w:pPr>
        <w:tabs>
          <w:tab w:val="num" w:pos="3780"/>
        </w:tabs>
        <w:ind w:left="3780" w:hanging="420"/>
      </w:pPr>
      <w:rPr>
        <w:rFonts w:ascii="Wingdings" w:hAnsi="Wingdings" w:hint="default"/>
      </w:rPr>
    </w:lvl>
  </w:abstractNum>
  <w:abstractNum w:abstractNumId="16">
    <w:nsid w:val="15B45A9C"/>
    <w:multiLevelType w:val="hybridMultilevel"/>
    <w:tmpl w:val="BA9ECBE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80C7C71"/>
    <w:multiLevelType w:val="hybridMultilevel"/>
    <w:tmpl w:val="C304E3E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9">
    <w:nsid w:val="29DD3BE0"/>
    <w:multiLevelType w:val="hybridMultilevel"/>
    <w:tmpl w:val="A07418F4"/>
    <w:lvl w:ilvl="0" w:tplc="DA0EE9C6">
      <w:start w:val="1"/>
      <w:numFmt w:val="bullet"/>
      <w:lvlText w:val=""/>
      <w:lvlJc w:val="left"/>
      <w:pPr>
        <w:ind w:left="2142" w:hanging="420"/>
      </w:pPr>
      <w:rPr>
        <w:rFonts w:ascii="Symbol" w:hAnsi="Symbol" w:hint="default"/>
      </w:rPr>
    </w:lvl>
    <w:lvl w:ilvl="1" w:tplc="04090003" w:tentative="1">
      <w:start w:val="1"/>
      <w:numFmt w:val="bullet"/>
      <w:lvlText w:val=""/>
      <w:lvlJc w:val="left"/>
      <w:pPr>
        <w:ind w:left="2562" w:hanging="420"/>
      </w:pPr>
      <w:rPr>
        <w:rFonts w:ascii="Wingdings" w:hAnsi="Wingdings" w:hint="default"/>
      </w:rPr>
    </w:lvl>
    <w:lvl w:ilvl="2" w:tplc="04090005" w:tentative="1">
      <w:start w:val="1"/>
      <w:numFmt w:val="bullet"/>
      <w:lvlText w:val=""/>
      <w:lvlJc w:val="left"/>
      <w:pPr>
        <w:ind w:left="2982" w:hanging="420"/>
      </w:pPr>
      <w:rPr>
        <w:rFonts w:ascii="Wingdings" w:hAnsi="Wingdings" w:hint="default"/>
      </w:rPr>
    </w:lvl>
    <w:lvl w:ilvl="3" w:tplc="04090001" w:tentative="1">
      <w:start w:val="1"/>
      <w:numFmt w:val="bullet"/>
      <w:lvlText w:val=""/>
      <w:lvlJc w:val="left"/>
      <w:pPr>
        <w:ind w:left="3402" w:hanging="420"/>
      </w:pPr>
      <w:rPr>
        <w:rFonts w:ascii="Wingdings" w:hAnsi="Wingdings" w:hint="default"/>
      </w:rPr>
    </w:lvl>
    <w:lvl w:ilvl="4" w:tplc="04090003" w:tentative="1">
      <w:start w:val="1"/>
      <w:numFmt w:val="bullet"/>
      <w:lvlText w:val=""/>
      <w:lvlJc w:val="left"/>
      <w:pPr>
        <w:ind w:left="3822" w:hanging="420"/>
      </w:pPr>
      <w:rPr>
        <w:rFonts w:ascii="Wingdings" w:hAnsi="Wingdings" w:hint="default"/>
      </w:rPr>
    </w:lvl>
    <w:lvl w:ilvl="5" w:tplc="04090005" w:tentative="1">
      <w:start w:val="1"/>
      <w:numFmt w:val="bullet"/>
      <w:lvlText w:val=""/>
      <w:lvlJc w:val="left"/>
      <w:pPr>
        <w:ind w:left="4242" w:hanging="420"/>
      </w:pPr>
      <w:rPr>
        <w:rFonts w:ascii="Wingdings" w:hAnsi="Wingdings" w:hint="default"/>
      </w:rPr>
    </w:lvl>
    <w:lvl w:ilvl="6" w:tplc="04090001" w:tentative="1">
      <w:start w:val="1"/>
      <w:numFmt w:val="bullet"/>
      <w:lvlText w:val=""/>
      <w:lvlJc w:val="left"/>
      <w:pPr>
        <w:ind w:left="4662" w:hanging="420"/>
      </w:pPr>
      <w:rPr>
        <w:rFonts w:ascii="Wingdings" w:hAnsi="Wingdings" w:hint="default"/>
      </w:rPr>
    </w:lvl>
    <w:lvl w:ilvl="7" w:tplc="04090003" w:tentative="1">
      <w:start w:val="1"/>
      <w:numFmt w:val="bullet"/>
      <w:lvlText w:val=""/>
      <w:lvlJc w:val="left"/>
      <w:pPr>
        <w:ind w:left="5082" w:hanging="420"/>
      </w:pPr>
      <w:rPr>
        <w:rFonts w:ascii="Wingdings" w:hAnsi="Wingdings" w:hint="default"/>
      </w:rPr>
    </w:lvl>
    <w:lvl w:ilvl="8" w:tplc="04090005" w:tentative="1">
      <w:start w:val="1"/>
      <w:numFmt w:val="bullet"/>
      <w:lvlText w:val=""/>
      <w:lvlJc w:val="left"/>
      <w:pPr>
        <w:ind w:left="5502" w:hanging="420"/>
      </w:pPr>
      <w:rPr>
        <w:rFonts w:ascii="Wingdings" w:hAnsi="Wingdings" w:hint="default"/>
      </w:rPr>
    </w:lvl>
  </w:abstractNum>
  <w:abstractNum w:abstractNumId="20">
    <w:nsid w:val="2F2B4298"/>
    <w:multiLevelType w:val="hybridMultilevel"/>
    <w:tmpl w:val="2AB25660"/>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1">
    <w:nsid w:val="3BF31904"/>
    <w:multiLevelType w:val="hybridMultilevel"/>
    <w:tmpl w:val="B102141A"/>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2">
    <w:nsid w:val="41826C48"/>
    <w:multiLevelType w:val="hybridMultilevel"/>
    <w:tmpl w:val="8FF2BD1C"/>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3">
    <w:nsid w:val="525E2A66"/>
    <w:multiLevelType w:val="hybridMultilevel"/>
    <w:tmpl w:val="8EDE7D10"/>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4">
    <w:nsid w:val="545B7D6E"/>
    <w:multiLevelType w:val="hybridMultilevel"/>
    <w:tmpl w:val="8B8A93E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5">
    <w:nsid w:val="5DFF49CA"/>
    <w:multiLevelType w:val="hybridMultilevel"/>
    <w:tmpl w:val="03A0836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6">
    <w:nsid w:val="5E5D4E46"/>
    <w:multiLevelType w:val="hybridMultilevel"/>
    <w:tmpl w:val="1EC4A41A"/>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7">
    <w:nsid w:val="603E65A3"/>
    <w:multiLevelType w:val="hybridMultilevel"/>
    <w:tmpl w:val="E8326578"/>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1A51EF2"/>
    <w:multiLevelType w:val="hybridMultilevel"/>
    <w:tmpl w:val="C1B8669C"/>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32">
    <w:nsid w:val="757D7C43"/>
    <w:multiLevelType w:val="hybridMultilevel"/>
    <w:tmpl w:val="CE2E44D6"/>
    <w:lvl w:ilvl="0" w:tplc="DA0EE9C6">
      <w:start w:val="1"/>
      <w:numFmt w:val="bullet"/>
      <w:lvlText w:val=""/>
      <w:lvlJc w:val="left"/>
      <w:pPr>
        <w:ind w:left="1514" w:hanging="420"/>
      </w:pPr>
      <w:rPr>
        <w:rFonts w:ascii="Symbol" w:hAnsi="Symbol"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num w:numId="1">
    <w:abstractNumId w:val="0"/>
  </w:num>
  <w:num w:numId="2">
    <w:abstractNumId w:val="1"/>
  </w:num>
  <w:num w:numId="3">
    <w:abstractNumId w:val="14"/>
  </w:num>
  <w:num w:numId="4">
    <w:abstractNumId w:val="29"/>
  </w:num>
  <w:num w:numId="5">
    <w:abstractNumId w:val="15"/>
  </w:num>
  <w:num w:numId="6">
    <w:abstractNumId w:val="28"/>
  </w:num>
  <w:num w:numId="7">
    <w:abstractNumId w:val="17"/>
  </w:num>
  <w:num w:numId="8">
    <w:abstractNumId w:val="8"/>
  </w:num>
  <w:num w:numId="9">
    <w:abstractNumId w:val="5"/>
  </w:num>
  <w:num w:numId="10">
    <w:abstractNumId w:val="30"/>
  </w:num>
  <w:num w:numId="11">
    <w:abstractNumId w:val="2"/>
  </w:num>
  <w:num w:numId="12">
    <w:abstractNumId w:val="3"/>
  </w:num>
  <w:num w:numId="13">
    <w:abstractNumId w:val="4"/>
  </w:num>
  <w:num w:numId="14">
    <w:abstractNumId w:val="19"/>
  </w:num>
  <w:num w:numId="15">
    <w:abstractNumId w:val="18"/>
  </w:num>
  <w:num w:numId="16">
    <w:abstractNumId w:val="24"/>
  </w:num>
  <w:num w:numId="17">
    <w:abstractNumId w:val="6"/>
  </w:num>
  <w:num w:numId="18">
    <w:abstractNumId w:val="7"/>
  </w:num>
  <w:num w:numId="19">
    <w:abstractNumId w:val="31"/>
  </w:num>
  <w:num w:numId="20">
    <w:abstractNumId w:val="10"/>
  </w:num>
  <w:num w:numId="21">
    <w:abstractNumId w:val="23"/>
  </w:num>
  <w:num w:numId="22">
    <w:abstractNumId w:val="26"/>
  </w:num>
  <w:num w:numId="23">
    <w:abstractNumId w:val="13"/>
  </w:num>
  <w:num w:numId="24">
    <w:abstractNumId w:val="22"/>
  </w:num>
  <w:num w:numId="25">
    <w:abstractNumId w:val="16"/>
  </w:num>
  <w:num w:numId="26">
    <w:abstractNumId w:val="20"/>
  </w:num>
  <w:num w:numId="27">
    <w:abstractNumId w:val="11"/>
  </w:num>
  <w:num w:numId="28">
    <w:abstractNumId w:val="27"/>
  </w:num>
  <w:num w:numId="29">
    <w:abstractNumId w:val="25"/>
  </w:num>
  <w:num w:numId="30">
    <w:abstractNumId w:val="9"/>
  </w:num>
  <w:num w:numId="31">
    <w:abstractNumId w:val="12"/>
  </w:num>
  <w:num w:numId="32">
    <w:abstractNumId w:val="32"/>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2*"/>
    <w:docVar w:name="CreationDt" w:val="28/03/2014 17:48:25"/>
    <w:docVar w:name="DocCategory" w:val="Doc"/>
    <w:docVar w:name="DocType" w:val="Final"/>
    <w:docVar w:name="FooterJN" w:val="13-62152 (C)"/>
    <w:docVar w:name="Jobn" w:val="13-62152 (C)"/>
    <w:docVar w:name="jobnDT" w:val="14-62152 (C)   280314"/>
    <w:docVar w:name="jobnDTDT" w:val="14-62152 (C)   280314   280314"/>
    <w:docVar w:name="JobNo" w:val="1362152C"/>
    <w:docVar w:name="OandT" w:val="Du   C"/>
    <w:docVar w:name="sss1" w:val="CEDAW/C/GAB/6"/>
    <w:docVar w:name="sss2" w:val="-"/>
    <w:docVar w:name="Symbol1" w:val="CEDAW/C/GAB/6"/>
    <w:docVar w:name="Symbol2" w:val="-"/>
  </w:docVars>
  <w:rsids>
    <w:rsidRoot w:val="000A20E9"/>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7337D"/>
    <w:rsid w:val="00074771"/>
    <w:rsid w:val="000758DF"/>
    <w:rsid w:val="00076EB8"/>
    <w:rsid w:val="000777FC"/>
    <w:rsid w:val="00077AEE"/>
    <w:rsid w:val="00082CCB"/>
    <w:rsid w:val="00083CAB"/>
    <w:rsid w:val="000863AD"/>
    <w:rsid w:val="00095C67"/>
    <w:rsid w:val="000A20E9"/>
    <w:rsid w:val="000A31F9"/>
    <w:rsid w:val="000C1786"/>
    <w:rsid w:val="000C4C08"/>
    <w:rsid w:val="000C4DDE"/>
    <w:rsid w:val="000D32BA"/>
    <w:rsid w:val="000D74A1"/>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103D"/>
    <w:rsid w:val="00173F4B"/>
    <w:rsid w:val="00174233"/>
    <w:rsid w:val="001746A8"/>
    <w:rsid w:val="0017506F"/>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240"/>
    <w:rsid w:val="00254858"/>
    <w:rsid w:val="00254B46"/>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3339"/>
    <w:rsid w:val="002D4ACE"/>
    <w:rsid w:val="002D5503"/>
    <w:rsid w:val="002D65A8"/>
    <w:rsid w:val="002E66D5"/>
    <w:rsid w:val="002F41E2"/>
    <w:rsid w:val="003063F6"/>
    <w:rsid w:val="00320C99"/>
    <w:rsid w:val="003274A9"/>
    <w:rsid w:val="00331221"/>
    <w:rsid w:val="00346223"/>
    <w:rsid w:val="00350AE6"/>
    <w:rsid w:val="00355510"/>
    <w:rsid w:val="00363610"/>
    <w:rsid w:val="003649EE"/>
    <w:rsid w:val="00371BC6"/>
    <w:rsid w:val="00373A15"/>
    <w:rsid w:val="00376C04"/>
    <w:rsid w:val="00383ACA"/>
    <w:rsid w:val="00384CB1"/>
    <w:rsid w:val="00391360"/>
    <w:rsid w:val="00394A02"/>
    <w:rsid w:val="003966E8"/>
    <w:rsid w:val="003A1C26"/>
    <w:rsid w:val="003A7B88"/>
    <w:rsid w:val="003C448D"/>
    <w:rsid w:val="003C7B20"/>
    <w:rsid w:val="003D075F"/>
    <w:rsid w:val="003D5B4D"/>
    <w:rsid w:val="003E4565"/>
    <w:rsid w:val="003E748F"/>
    <w:rsid w:val="003E7612"/>
    <w:rsid w:val="003F4BD2"/>
    <w:rsid w:val="003F7BF8"/>
    <w:rsid w:val="00413FBC"/>
    <w:rsid w:val="00414423"/>
    <w:rsid w:val="0041733F"/>
    <w:rsid w:val="00420761"/>
    <w:rsid w:val="00426550"/>
    <w:rsid w:val="00433853"/>
    <w:rsid w:val="00440B0D"/>
    <w:rsid w:val="004411AD"/>
    <w:rsid w:val="004424EF"/>
    <w:rsid w:val="00453BB0"/>
    <w:rsid w:val="00460162"/>
    <w:rsid w:val="004620A8"/>
    <w:rsid w:val="00463A3F"/>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04BEE"/>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0E59"/>
    <w:rsid w:val="006A654B"/>
    <w:rsid w:val="006C4BB3"/>
    <w:rsid w:val="006E2924"/>
    <w:rsid w:val="006E7A26"/>
    <w:rsid w:val="006F04EF"/>
    <w:rsid w:val="006F2B3D"/>
    <w:rsid w:val="006F6A4F"/>
    <w:rsid w:val="007016DF"/>
    <w:rsid w:val="007038D4"/>
    <w:rsid w:val="007052CC"/>
    <w:rsid w:val="00715C4B"/>
    <w:rsid w:val="007319E0"/>
    <w:rsid w:val="007328A2"/>
    <w:rsid w:val="00732A10"/>
    <w:rsid w:val="007345AA"/>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39C"/>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71E7"/>
    <w:rsid w:val="00B309DD"/>
    <w:rsid w:val="00B3574C"/>
    <w:rsid w:val="00B35865"/>
    <w:rsid w:val="00B36621"/>
    <w:rsid w:val="00B36D64"/>
    <w:rsid w:val="00B412C8"/>
    <w:rsid w:val="00B41B48"/>
    <w:rsid w:val="00B42711"/>
    <w:rsid w:val="00B43CAA"/>
    <w:rsid w:val="00B55E1D"/>
    <w:rsid w:val="00B56194"/>
    <w:rsid w:val="00B60F41"/>
    <w:rsid w:val="00B61A34"/>
    <w:rsid w:val="00B62FDC"/>
    <w:rsid w:val="00B64E8E"/>
    <w:rsid w:val="00B65E8B"/>
    <w:rsid w:val="00B8025A"/>
    <w:rsid w:val="00B827B1"/>
    <w:rsid w:val="00B9116F"/>
    <w:rsid w:val="00B9408D"/>
    <w:rsid w:val="00B94698"/>
    <w:rsid w:val="00BA2F27"/>
    <w:rsid w:val="00BB23A4"/>
    <w:rsid w:val="00BB6332"/>
    <w:rsid w:val="00BC2276"/>
    <w:rsid w:val="00BD1B08"/>
    <w:rsid w:val="00BD1BFF"/>
    <w:rsid w:val="00BD2150"/>
    <w:rsid w:val="00BD686F"/>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CB4"/>
    <w:rsid w:val="00E37EEB"/>
    <w:rsid w:val="00E4145B"/>
    <w:rsid w:val="00E440B3"/>
    <w:rsid w:val="00E5153D"/>
    <w:rsid w:val="00E56B5D"/>
    <w:rsid w:val="00E63A20"/>
    <w:rsid w:val="00E66265"/>
    <w:rsid w:val="00E710FB"/>
    <w:rsid w:val="00E73CC9"/>
    <w:rsid w:val="00E75847"/>
    <w:rsid w:val="00E80528"/>
    <w:rsid w:val="00E806D9"/>
    <w:rsid w:val="00E816C7"/>
    <w:rsid w:val="00E82CA2"/>
    <w:rsid w:val="00E9435C"/>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68BD"/>
    <w:rsid w:val="00F77B3E"/>
    <w:rsid w:val="00F833CB"/>
    <w:rsid w:val="00F87754"/>
    <w:rsid w:val="00F90A4B"/>
    <w:rsid w:val="00F90C56"/>
    <w:rsid w:val="00F94B3C"/>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qFormat/>
    <w:rsid w:val="005B04F3"/>
    <w:pPr>
      <w:keepNext/>
      <w:keepLines/>
      <w:tabs>
        <w:tab w:val="right" w:pos="1021"/>
        <w:tab w:val="left" w:pos="1264"/>
        <w:tab w:val="left" w:pos="1695"/>
        <w:tab w:val="num" w:pos="1996"/>
        <w:tab w:val="left" w:pos="2126"/>
        <w:tab w:val="left" w:pos="2557"/>
      </w:tabs>
      <w:spacing w:line="400" w:lineRule="exact"/>
      <w:ind w:left="1996" w:right="1264" w:hanging="380"/>
      <w:outlineLvl w:val="0"/>
    </w:pPr>
    <w:rPr>
      <w:rFonts w:eastAsia="SimHei"/>
      <w:bCs/>
      <w:sz w:val="28"/>
      <w:szCs w:val="28"/>
      <w:lang/>
    </w:rPr>
  </w:style>
  <w:style w:type="paragraph" w:styleId="Heading2">
    <w:name w:val="heading 2"/>
    <w:basedOn w:val="Normal"/>
    <w:next w:val="H1"/>
    <w:link w:val="Heading2Char1"/>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426550"/>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426550"/>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426550"/>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426550"/>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426550"/>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426550"/>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rsid w:val="001E5A51"/>
    <w:rPr>
      <w:color w:val="auto"/>
      <w:spacing w:val="0"/>
      <w:w w:val="150"/>
      <w:position w:val="0"/>
      <w:vertAlign w:val="superscript"/>
    </w:rPr>
  </w:style>
  <w:style w:type="paragraph" w:styleId="FootnoteText">
    <w:name w:val="footnote text"/>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rsid w:val="001E5A51"/>
  </w:style>
  <w:style w:type="paragraph" w:styleId="CommentText">
    <w:name w:val="annotation text"/>
    <w:basedOn w:val="Normal"/>
    <w:link w:val="CommentTextChar3"/>
    <w:semiHidden/>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1"/>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rsid w:val="001E5A51"/>
    <w:pPr>
      <w:tabs>
        <w:tab w:val="center" w:pos="4320"/>
        <w:tab w:val="right" w:pos="8640"/>
      </w:tabs>
      <w:jc w:val="both"/>
    </w:pPr>
    <w:rPr>
      <w:noProof/>
      <w:sz w:val="18"/>
    </w:rPr>
  </w:style>
  <w:style w:type="paragraph" w:styleId="Footer">
    <w:name w:val="footer"/>
    <w:link w:val="FooterChar1"/>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eastAsia="SimSun" w:hAnsi="SimHei" w:cs="Times New Roman"/>
      <w:b/>
      <w:bCs/>
      <w:kern w:val="14"/>
      <w:sz w:val="28"/>
      <w:szCs w:val="26"/>
      <w:lang w:val="en-US"/>
    </w:rPr>
  </w:style>
  <w:style w:type="character" w:customStyle="1" w:styleId="Heading3Char">
    <w:name w:val="Heading 3 Char"/>
    <w:aliases w:val="Char Знак Знак Знак Char"/>
    <w:link w:val="Heading3"/>
    <w:rsid w:val="005B04F3"/>
    <w:rPr>
      <w:rFonts w:ascii="SimSun" w:eastAsia="SimSun" w:hAnsi="SimSun" w:cs="Times New Roman"/>
      <w:b/>
      <w:bCs/>
      <w:kern w:val="14"/>
      <w:sz w:val="32"/>
      <w:lang w:val="en-US"/>
    </w:rPr>
  </w:style>
  <w:style w:type="character" w:customStyle="1" w:styleId="Heading4Char">
    <w:name w:val="Heading 4 Char"/>
    <w:link w:val="Heading4"/>
    <w:rsid w:val="00426550"/>
    <w:rPr>
      <w:snapToGrid/>
      <w:sz w:val="21"/>
      <w:u w:val="single"/>
      <w:lang w:val="en-US"/>
    </w:rPr>
  </w:style>
  <w:style w:type="character" w:customStyle="1" w:styleId="Heading5Char">
    <w:name w:val="Heading 5 Char"/>
    <w:link w:val="Heading5"/>
    <w:rsid w:val="00426550"/>
    <w:rPr>
      <w:rFonts w:eastAsia="SimHei"/>
      <w:bCs/>
      <w:snapToGrid/>
      <w:sz w:val="21"/>
      <w:szCs w:val="36"/>
      <w:lang w:val="en-US"/>
    </w:rPr>
  </w:style>
  <w:style w:type="character" w:customStyle="1" w:styleId="Heading6Char">
    <w:name w:val="Heading 6 Char"/>
    <w:link w:val="Heading6"/>
    <w:rsid w:val="00426550"/>
    <w:rPr>
      <w:rFonts w:ascii="Arial" w:eastAsia="SimHei" w:hAnsi="Arial"/>
      <w:b/>
      <w:bCs/>
      <w:snapToGrid/>
      <w:sz w:val="21"/>
      <w:szCs w:val="24"/>
      <w:lang w:val="en-US"/>
    </w:rPr>
  </w:style>
  <w:style w:type="character" w:customStyle="1" w:styleId="Heading7Char">
    <w:name w:val="Heading 7 Char"/>
    <w:link w:val="Heading7"/>
    <w:rsid w:val="00426550"/>
    <w:rPr>
      <w:b/>
      <w:bCs/>
      <w:snapToGrid/>
      <w:sz w:val="21"/>
      <w:szCs w:val="24"/>
      <w:lang w:val="en-US"/>
    </w:rPr>
  </w:style>
  <w:style w:type="character" w:customStyle="1" w:styleId="Heading8Char">
    <w:name w:val="Heading 8 Char"/>
    <w:link w:val="Heading8"/>
    <w:rsid w:val="00426550"/>
    <w:rPr>
      <w:rFonts w:ascii="Arial" w:eastAsia="SimHei" w:hAnsi="Arial"/>
      <w:snapToGrid/>
      <w:sz w:val="21"/>
      <w:szCs w:val="24"/>
      <w:lang w:val="en-US"/>
    </w:rPr>
  </w:style>
  <w:style w:type="character" w:customStyle="1" w:styleId="Heading9Char">
    <w:name w:val="Heading 9 Char"/>
    <w:link w:val="Heading9"/>
    <w:rsid w:val="00426550"/>
    <w:rPr>
      <w:rFonts w:ascii="Arial" w:eastAsia="SimHei" w:hAnsi="Arial"/>
      <w:snapToGrid/>
      <w:sz w:val="21"/>
      <w:szCs w:val="21"/>
      <w:lang w:val="en-US"/>
    </w:rPr>
  </w:style>
  <w:style w:type="paragraph" w:customStyle="1" w:styleId="DashGC">
    <w:name w:val="_Dash_GC"/>
    <w:basedOn w:val="Normal"/>
    <w:rsid w:val="00426550"/>
    <w:pPr>
      <w:numPr>
        <w:numId w:val="5"/>
      </w:numPr>
      <w:tabs>
        <w:tab w:val="left" w:pos="431"/>
      </w:tabs>
      <w:overflowPunct w:val="0"/>
      <w:adjustRightInd w:val="0"/>
      <w:snapToGrid w:val="0"/>
      <w:spacing w:after="120"/>
      <w:ind w:right="1134"/>
    </w:pPr>
    <w:rPr>
      <w:snapToGrid w:val="0"/>
      <w:kern w:val="0"/>
      <w:lang w:val="fr-CH"/>
    </w:rPr>
  </w:style>
  <w:style w:type="paragraph" w:customStyle="1" w:styleId="a">
    <w:name w:val="缩进正文"/>
    <w:basedOn w:val="SingleTxtGC"/>
    <w:rsid w:val="00426550"/>
    <w:pPr>
      <w:ind w:left="1565"/>
    </w:pPr>
  </w:style>
  <w:style w:type="paragraph" w:customStyle="1" w:styleId="a0">
    <w:name w:val="表中标题"/>
    <w:basedOn w:val="SingleTxtGC"/>
    <w:rsid w:val="00426550"/>
    <w:pPr>
      <w:spacing w:before="80" w:after="80" w:line="200" w:lineRule="exact"/>
      <w:ind w:left="0" w:right="113"/>
    </w:pPr>
    <w:rPr>
      <w:rFonts w:eastAsia="KaiTi_GB2312"/>
      <w:sz w:val="18"/>
    </w:rPr>
  </w:style>
  <w:style w:type="paragraph" w:customStyle="1" w:styleId="a1">
    <w:name w:val="目录段页次"/>
    <w:basedOn w:val="Normal"/>
    <w:rsid w:val="00426550"/>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2">
    <w:name w:val="目录页次"/>
    <w:basedOn w:val="Normal"/>
    <w:rsid w:val="00426550"/>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42655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426550"/>
    <w:rPr>
      <w:kern w:val="24"/>
      <w:sz w:val="24"/>
      <w:lang w:val="en-US" w:bidi="ar-SA"/>
    </w:rPr>
  </w:style>
  <w:style w:type="character" w:styleId="PageNumber">
    <w:name w:val="page number"/>
    <w:rsid w:val="00426550"/>
    <w:rPr>
      <w:rFonts w:ascii="Times New Roman" w:hAnsi="Times New Roman"/>
      <w:b/>
      <w:spacing w:val="0"/>
      <w:kern w:val="0"/>
      <w:sz w:val="18"/>
    </w:rPr>
  </w:style>
  <w:style w:type="paragraph" w:customStyle="1" w:styleId="Bullet1GC">
    <w:name w:val="_Bullet 1_GC"/>
    <w:basedOn w:val="Normal"/>
    <w:rsid w:val="00426550"/>
    <w:pPr>
      <w:numPr>
        <w:numId w:val="3"/>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426550"/>
    <w:pPr>
      <w:numPr>
        <w:numId w:val="4"/>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qFormat/>
    <w:rsid w:val="00426550"/>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rsid w:val="00426550"/>
    <w:rPr>
      <w:rFonts w:ascii="Arial" w:hAnsi="Arial" w:cs="Arial"/>
      <w:b/>
      <w:bCs/>
      <w:snapToGrid/>
      <w:sz w:val="32"/>
      <w:szCs w:val="32"/>
      <w:lang w:val="en-US"/>
    </w:rPr>
  </w:style>
  <w:style w:type="paragraph" w:customStyle="1" w:styleId="a3">
    <w:rsid w:val="00426550"/>
    <w:rPr>
      <w:lang w:val="en-GB" w:eastAsia="zh-CN"/>
    </w:rPr>
  </w:style>
  <w:style w:type="paragraph" w:customStyle="1" w:styleId="HMGC">
    <w:name w:val="_ H __M_GC"/>
    <w:basedOn w:val="Normal"/>
    <w:next w:val="SingleTxtGC"/>
    <w:link w:val="HMGCChar"/>
    <w:rsid w:val="00426550"/>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SingleTxtGC"/>
    <w:rsid w:val="00426550"/>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customStyle="1" w:styleId="H1GC">
    <w:name w:val="_ H_1_GC"/>
    <w:basedOn w:val="Normal"/>
    <w:next w:val="SingleTxtGC"/>
    <w:rsid w:val="00426550"/>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426550"/>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426550"/>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426550"/>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426550"/>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426550"/>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426550"/>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426550"/>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426550"/>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4">
    <w:name w:val="悬挂"/>
    <w:basedOn w:val="SingleTxtGC"/>
    <w:rsid w:val="00426550"/>
    <w:pPr>
      <w:ind w:left="1565" w:hanging="431"/>
    </w:pPr>
  </w:style>
  <w:style w:type="paragraph" w:customStyle="1" w:styleId="a5">
    <w:name w:val="表中文字"/>
    <w:basedOn w:val="SingleTxtGC"/>
    <w:rsid w:val="00426550"/>
    <w:pPr>
      <w:spacing w:before="40" w:line="240" w:lineRule="atLeast"/>
      <w:ind w:left="0" w:right="113"/>
    </w:pPr>
    <w:rPr>
      <w:sz w:val="18"/>
    </w:rPr>
  </w:style>
  <w:style w:type="paragraph" w:customStyle="1" w:styleId="a6">
    <w:name w:val="表数文字"/>
    <w:basedOn w:val="SingleTxtGC"/>
    <w:rsid w:val="00426550"/>
    <w:pPr>
      <w:spacing w:before="40" w:after="40" w:line="240" w:lineRule="atLeast"/>
      <w:ind w:left="0" w:right="113"/>
    </w:pPr>
    <w:rPr>
      <w:sz w:val="18"/>
    </w:rPr>
  </w:style>
  <w:style w:type="table" w:styleId="TableGrid">
    <w:name w:val="Table Grid"/>
    <w:basedOn w:val="TableNormal"/>
    <w:rsid w:val="00426550"/>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rsid w:val="00426550"/>
    <w:rPr>
      <w:noProof/>
      <w:kern w:val="14"/>
      <w:sz w:val="18"/>
      <w:lang w:val="en-US"/>
    </w:rPr>
  </w:style>
  <w:style w:type="paragraph" w:styleId="DocumentMap">
    <w:name w:val="Document Map"/>
    <w:basedOn w:val="Normal"/>
    <w:link w:val="DocumentMapChar1"/>
    <w:rsid w:val="00426550"/>
    <w:pPr>
      <w:shd w:val="clear" w:color="auto" w:fill="000080"/>
    </w:pPr>
    <w:rPr>
      <w:rFonts w:ascii="SimSun"/>
      <w:lang/>
    </w:rPr>
  </w:style>
  <w:style w:type="character" w:customStyle="1" w:styleId="DocumentMapChar1">
    <w:name w:val="Document Map Char1"/>
    <w:link w:val="DocumentMap"/>
    <w:rsid w:val="00426550"/>
    <w:rPr>
      <w:rFonts w:ascii="SimSun"/>
      <w:kern w:val="14"/>
      <w:sz w:val="21"/>
      <w:shd w:val="clear" w:color="auto" w:fill="000080"/>
      <w:lang/>
    </w:rPr>
  </w:style>
  <w:style w:type="paragraph" w:customStyle="1" w:styleId="HMG">
    <w:name w:val="_ H __M_G"/>
    <w:basedOn w:val="Normal"/>
    <w:next w:val="Normal"/>
    <w:rsid w:val="00426550"/>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426550"/>
    <w:pPr>
      <w:keepNext/>
      <w:keepLines/>
      <w:tabs>
        <w:tab w:val="right" w:pos="851"/>
      </w:tabs>
      <w:suppressAutoHyphens/>
      <w:spacing w:before="360" w:after="240" w:line="300" w:lineRule="exact"/>
      <w:ind w:left="1134" w:right="1134" w:hanging="1134"/>
      <w:jc w:val="left"/>
    </w:pPr>
    <w:rPr>
      <w:b/>
      <w:kern w:val="0"/>
      <w:sz w:val="28"/>
      <w:lang w:eastAsia="en-US"/>
    </w:rPr>
  </w:style>
  <w:style w:type="paragraph" w:customStyle="1" w:styleId="SingleTxtG">
    <w:name w:val="_ Single Txt_G"/>
    <w:basedOn w:val="Normal"/>
    <w:rsid w:val="00426550"/>
    <w:pPr>
      <w:suppressAutoHyphens/>
      <w:spacing w:after="120" w:line="240" w:lineRule="atLeast"/>
      <w:ind w:left="1134" w:right="1134"/>
    </w:pPr>
    <w:rPr>
      <w:kern w:val="0"/>
      <w:sz w:val="20"/>
      <w:lang w:val="en-GB" w:eastAsia="en-US"/>
    </w:rPr>
  </w:style>
  <w:style w:type="paragraph" w:styleId="PlainText">
    <w:name w:val="Plain Text"/>
    <w:basedOn w:val="Normal"/>
    <w:link w:val="PlainTextChar"/>
    <w:rsid w:val="00426550"/>
    <w:pPr>
      <w:suppressAutoHyphens/>
      <w:spacing w:line="240" w:lineRule="atLeast"/>
      <w:jc w:val="left"/>
    </w:pPr>
    <w:rPr>
      <w:kern w:val="0"/>
      <w:sz w:val="20"/>
      <w:lang w:eastAsia="en-US"/>
    </w:rPr>
  </w:style>
  <w:style w:type="character" w:customStyle="1" w:styleId="PlainTextChar">
    <w:name w:val="Plain Text Char"/>
    <w:link w:val="PlainText"/>
    <w:rsid w:val="00426550"/>
    <w:rPr>
      <w:lang w:eastAsia="en-US"/>
    </w:rPr>
  </w:style>
  <w:style w:type="paragraph" w:styleId="BodyText">
    <w:name w:val="Body Text"/>
    <w:aliases w:val="Знак8"/>
    <w:basedOn w:val="Normal"/>
    <w:next w:val="Normal"/>
    <w:link w:val="BodyTextChar2"/>
    <w:rsid w:val="00426550"/>
    <w:pPr>
      <w:suppressAutoHyphens/>
      <w:spacing w:line="240" w:lineRule="atLeast"/>
      <w:jc w:val="left"/>
    </w:pPr>
    <w:rPr>
      <w:kern w:val="0"/>
      <w:sz w:val="20"/>
      <w:lang w:eastAsia="en-US"/>
    </w:rPr>
  </w:style>
  <w:style w:type="character" w:customStyle="1" w:styleId="BodyTextChar2">
    <w:name w:val="Body Text Char2"/>
    <w:aliases w:val="Знак8 Char1"/>
    <w:link w:val="BodyText"/>
    <w:rsid w:val="00426550"/>
    <w:rPr>
      <w:lang w:eastAsia="en-US"/>
    </w:rPr>
  </w:style>
  <w:style w:type="paragraph" w:styleId="BodyTextIndent">
    <w:name w:val="Body Text Indent"/>
    <w:aliases w:val="Знак1"/>
    <w:basedOn w:val="Normal"/>
    <w:link w:val="BodyTextIndentChar"/>
    <w:rsid w:val="00426550"/>
    <w:pPr>
      <w:suppressAutoHyphens/>
      <w:spacing w:after="120" w:line="240" w:lineRule="atLeast"/>
      <w:ind w:left="283"/>
      <w:jc w:val="left"/>
    </w:pPr>
    <w:rPr>
      <w:kern w:val="0"/>
      <w:sz w:val="20"/>
      <w:lang w:eastAsia="en-US"/>
    </w:rPr>
  </w:style>
  <w:style w:type="character" w:customStyle="1" w:styleId="BodyTextIndentChar">
    <w:name w:val="Body Text Indent Char"/>
    <w:aliases w:val="Знак1 Char"/>
    <w:link w:val="BodyTextIndent"/>
    <w:rsid w:val="00426550"/>
    <w:rPr>
      <w:lang w:eastAsia="en-US"/>
    </w:rPr>
  </w:style>
  <w:style w:type="paragraph" w:styleId="BlockText">
    <w:name w:val="Block Text"/>
    <w:basedOn w:val="Normal"/>
    <w:rsid w:val="00426550"/>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426550"/>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426550"/>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426550"/>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426550"/>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426550"/>
    <w:pPr>
      <w:numPr>
        <w:numId w:val="9"/>
      </w:numPr>
      <w:suppressAutoHyphens/>
      <w:spacing w:after="120" w:line="240" w:lineRule="atLeast"/>
      <w:ind w:right="1134"/>
    </w:pPr>
    <w:rPr>
      <w:kern w:val="0"/>
      <w:sz w:val="20"/>
      <w:lang w:val="en-GB" w:eastAsia="en-US"/>
    </w:rPr>
  </w:style>
  <w:style w:type="character" w:styleId="LineNumber">
    <w:name w:val="line number"/>
    <w:rsid w:val="00426550"/>
    <w:rPr>
      <w:sz w:val="14"/>
    </w:rPr>
  </w:style>
  <w:style w:type="paragraph" w:customStyle="1" w:styleId="Bullet2G">
    <w:name w:val="_Bullet 2_G"/>
    <w:basedOn w:val="Normal"/>
    <w:rsid w:val="00426550"/>
    <w:pPr>
      <w:numPr>
        <w:numId w:val="10"/>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426550"/>
    <w:pPr>
      <w:keepNext/>
      <w:keepLines/>
      <w:tabs>
        <w:tab w:val="right" w:pos="851"/>
      </w:tabs>
      <w:suppressAutoHyphens/>
      <w:spacing w:before="360" w:after="240" w:line="270" w:lineRule="exact"/>
      <w:ind w:left="1134" w:right="1134" w:hanging="1134"/>
      <w:jc w:val="left"/>
    </w:pPr>
    <w:rPr>
      <w:b/>
      <w:kern w:val="0"/>
      <w:sz w:val="24"/>
      <w:lang w:eastAsia="en-US"/>
    </w:rPr>
  </w:style>
  <w:style w:type="paragraph" w:customStyle="1" w:styleId="H23G">
    <w:name w:val="_ H_2/3_G"/>
    <w:basedOn w:val="Normal"/>
    <w:next w:val="Normal"/>
    <w:link w:val="H23GChar"/>
    <w:rsid w:val="00426550"/>
    <w:pPr>
      <w:keepNext/>
      <w:keepLines/>
      <w:tabs>
        <w:tab w:val="right" w:pos="851"/>
      </w:tabs>
      <w:suppressAutoHyphens/>
      <w:spacing w:before="240" w:after="120" w:line="240" w:lineRule="exact"/>
      <w:ind w:left="1134" w:right="1134" w:hanging="1134"/>
      <w:jc w:val="left"/>
    </w:pPr>
    <w:rPr>
      <w:b/>
      <w:kern w:val="0"/>
      <w:sz w:val="20"/>
      <w:lang w:eastAsia="en-US"/>
    </w:rPr>
  </w:style>
  <w:style w:type="paragraph" w:customStyle="1" w:styleId="H4G">
    <w:name w:val="_ H_4_G"/>
    <w:basedOn w:val="Normal"/>
    <w:next w:val="Normal"/>
    <w:rsid w:val="00426550"/>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426550"/>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426550"/>
    <w:pPr>
      <w:numPr>
        <w:numId w:val="6"/>
      </w:numPr>
    </w:pPr>
  </w:style>
  <w:style w:type="numbering" w:styleId="1ai">
    <w:name w:val="Outline List 1"/>
    <w:basedOn w:val="NoList"/>
    <w:rsid w:val="00426550"/>
    <w:pPr>
      <w:numPr>
        <w:numId w:val="7"/>
      </w:numPr>
    </w:pPr>
  </w:style>
  <w:style w:type="numbering" w:styleId="ArticleSection">
    <w:name w:val="Outline List 3"/>
    <w:basedOn w:val="NoList"/>
    <w:rsid w:val="00426550"/>
    <w:pPr>
      <w:numPr>
        <w:numId w:val="8"/>
      </w:numPr>
    </w:pPr>
  </w:style>
  <w:style w:type="paragraph" w:styleId="BodyText2">
    <w:name w:val="Body Text 2"/>
    <w:basedOn w:val="Normal"/>
    <w:link w:val="BodyText2Char"/>
    <w:rsid w:val="00426550"/>
    <w:pPr>
      <w:suppressAutoHyphens/>
      <w:spacing w:after="120" w:line="480" w:lineRule="auto"/>
      <w:jc w:val="left"/>
    </w:pPr>
    <w:rPr>
      <w:kern w:val="0"/>
      <w:sz w:val="20"/>
      <w:lang w:eastAsia="en-US"/>
    </w:rPr>
  </w:style>
  <w:style w:type="character" w:customStyle="1" w:styleId="BodyText2Char">
    <w:name w:val="Body Text 2 Char"/>
    <w:link w:val="BodyText2"/>
    <w:rsid w:val="00426550"/>
    <w:rPr>
      <w:lang w:eastAsia="en-US"/>
    </w:rPr>
  </w:style>
  <w:style w:type="paragraph" w:styleId="BodyText3">
    <w:name w:val="Body Text 3"/>
    <w:aliases w:val="Знак"/>
    <w:basedOn w:val="Normal"/>
    <w:link w:val="BodyText3Char"/>
    <w:rsid w:val="00426550"/>
    <w:pPr>
      <w:suppressAutoHyphens/>
      <w:spacing w:after="120" w:line="240" w:lineRule="atLeast"/>
      <w:jc w:val="left"/>
    </w:pPr>
    <w:rPr>
      <w:kern w:val="0"/>
      <w:sz w:val="16"/>
      <w:szCs w:val="16"/>
      <w:lang w:eastAsia="en-US"/>
    </w:rPr>
  </w:style>
  <w:style w:type="character" w:customStyle="1" w:styleId="BodyText3Char">
    <w:name w:val="Body Text 3 Char"/>
    <w:aliases w:val="Знак Char"/>
    <w:link w:val="BodyText3"/>
    <w:rsid w:val="00426550"/>
    <w:rPr>
      <w:sz w:val="16"/>
      <w:szCs w:val="16"/>
      <w:lang w:eastAsia="en-US"/>
    </w:rPr>
  </w:style>
  <w:style w:type="paragraph" w:styleId="BodyTextFirstIndent">
    <w:name w:val="Body Text First Indent"/>
    <w:basedOn w:val="BodyText"/>
    <w:link w:val="BodyTextFirstIndentChar"/>
    <w:rsid w:val="00426550"/>
    <w:pPr>
      <w:spacing w:after="120"/>
      <w:ind w:firstLine="210"/>
    </w:pPr>
  </w:style>
  <w:style w:type="character" w:customStyle="1" w:styleId="BodyTextFirstIndentChar">
    <w:name w:val="Body Text First Indent Char"/>
    <w:link w:val="BodyTextFirstIndent"/>
    <w:rsid w:val="00426550"/>
    <w:rPr>
      <w:lang w:eastAsia="en-US"/>
    </w:rPr>
  </w:style>
  <w:style w:type="paragraph" w:styleId="BodyTextFirstIndent2">
    <w:name w:val="Body Text First Indent 2"/>
    <w:basedOn w:val="BodyTextIndent"/>
    <w:link w:val="BodyTextFirstIndent2Char"/>
    <w:rsid w:val="00426550"/>
    <w:pPr>
      <w:ind w:firstLine="210"/>
    </w:pPr>
  </w:style>
  <w:style w:type="character" w:customStyle="1" w:styleId="BodyTextFirstIndent2Char">
    <w:name w:val="Body Text First Indent 2 Char"/>
    <w:link w:val="BodyTextFirstIndent2"/>
    <w:rsid w:val="00426550"/>
    <w:rPr>
      <w:lang w:eastAsia="en-US"/>
    </w:rPr>
  </w:style>
  <w:style w:type="paragraph" w:styleId="BodyTextIndent2">
    <w:name w:val="Body Text Indent 2"/>
    <w:basedOn w:val="Normal"/>
    <w:link w:val="BodyTextIndent2Char"/>
    <w:rsid w:val="00426550"/>
    <w:pPr>
      <w:suppressAutoHyphens/>
      <w:spacing w:after="120" w:line="480" w:lineRule="auto"/>
      <w:ind w:left="283"/>
      <w:jc w:val="left"/>
    </w:pPr>
    <w:rPr>
      <w:kern w:val="0"/>
      <w:sz w:val="20"/>
      <w:lang w:eastAsia="en-US"/>
    </w:rPr>
  </w:style>
  <w:style w:type="character" w:customStyle="1" w:styleId="BodyTextIndent2Char">
    <w:name w:val="Body Text Indent 2 Char"/>
    <w:link w:val="BodyTextIndent2"/>
    <w:rsid w:val="00426550"/>
    <w:rPr>
      <w:lang w:eastAsia="en-US"/>
    </w:rPr>
  </w:style>
  <w:style w:type="paragraph" w:styleId="BodyTextIndent3">
    <w:name w:val="Body Text Indent 3"/>
    <w:basedOn w:val="Normal"/>
    <w:link w:val="BodyTextIndent3Char"/>
    <w:rsid w:val="00426550"/>
    <w:pPr>
      <w:suppressAutoHyphens/>
      <w:spacing w:after="120" w:line="240" w:lineRule="atLeast"/>
      <w:ind w:left="283"/>
      <w:jc w:val="left"/>
    </w:pPr>
    <w:rPr>
      <w:kern w:val="0"/>
      <w:sz w:val="16"/>
      <w:szCs w:val="16"/>
      <w:lang w:eastAsia="en-US"/>
    </w:rPr>
  </w:style>
  <w:style w:type="character" w:customStyle="1" w:styleId="BodyTextIndent3Char">
    <w:name w:val="Body Text Indent 3 Char"/>
    <w:link w:val="BodyTextIndent3"/>
    <w:rsid w:val="00426550"/>
    <w:rPr>
      <w:sz w:val="16"/>
      <w:szCs w:val="16"/>
      <w:lang w:eastAsia="en-US"/>
    </w:rPr>
  </w:style>
  <w:style w:type="paragraph" w:styleId="Closing">
    <w:name w:val="Closing"/>
    <w:basedOn w:val="Normal"/>
    <w:link w:val="ClosingChar"/>
    <w:rsid w:val="00426550"/>
    <w:pPr>
      <w:suppressAutoHyphens/>
      <w:spacing w:line="240" w:lineRule="atLeast"/>
      <w:ind w:left="4252"/>
      <w:jc w:val="left"/>
    </w:pPr>
    <w:rPr>
      <w:kern w:val="0"/>
      <w:sz w:val="20"/>
      <w:lang w:eastAsia="en-US"/>
    </w:rPr>
  </w:style>
  <w:style w:type="character" w:customStyle="1" w:styleId="ClosingChar">
    <w:name w:val="Closing Char"/>
    <w:link w:val="Closing"/>
    <w:rsid w:val="00426550"/>
    <w:rPr>
      <w:lang w:eastAsia="en-US"/>
    </w:rPr>
  </w:style>
  <w:style w:type="paragraph" w:styleId="Date">
    <w:name w:val="Date"/>
    <w:basedOn w:val="Normal"/>
    <w:next w:val="Normal"/>
    <w:link w:val="DateChar"/>
    <w:rsid w:val="00426550"/>
    <w:pPr>
      <w:suppressAutoHyphens/>
      <w:spacing w:line="240" w:lineRule="atLeast"/>
      <w:jc w:val="left"/>
    </w:pPr>
    <w:rPr>
      <w:kern w:val="0"/>
      <w:sz w:val="20"/>
      <w:lang w:eastAsia="en-US"/>
    </w:rPr>
  </w:style>
  <w:style w:type="character" w:customStyle="1" w:styleId="DateChar">
    <w:name w:val="Date Char"/>
    <w:link w:val="Date"/>
    <w:rsid w:val="00426550"/>
    <w:rPr>
      <w:lang w:eastAsia="en-US"/>
    </w:rPr>
  </w:style>
  <w:style w:type="paragraph" w:styleId="E-mailSignature">
    <w:name w:val="E-mail Signature"/>
    <w:basedOn w:val="Normal"/>
    <w:link w:val="E-mailSignatureChar"/>
    <w:rsid w:val="00426550"/>
    <w:pPr>
      <w:suppressAutoHyphens/>
      <w:spacing w:line="240" w:lineRule="atLeast"/>
      <w:jc w:val="left"/>
    </w:pPr>
    <w:rPr>
      <w:kern w:val="0"/>
      <w:sz w:val="20"/>
      <w:lang w:eastAsia="en-US"/>
    </w:rPr>
  </w:style>
  <w:style w:type="character" w:customStyle="1" w:styleId="E-mailSignatureChar">
    <w:name w:val="E-mail Signature Char"/>
    <w:link w:val="E-mailSignature"/>
    <w:rsid w:val="00426550"/>
    <w:rPr>
      <w:lang w:eastAsia="en-US"/>
    </w:rPr>
  </w:style>
  <w:style w:type="character" w:styleId="Emphasis">
    <w:name w:val="Emphasis"/>
    <w:qFormat/>
    <w:rsid w:val="00426550"/>
    <w:rPr>
      <w:i/>
      <w:iCs/>
    </w:rPr>
  </w:style>
  <w:style w:type="paragraph" w:styleId="EnvelopeReturn">
    <w:name w:val="envelope return"/>
    <w:basedOn w:val="Normal"/>
    <w:rsid w:val="00426550"/>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rsid w:val="00426550"/>
  </w:style>
  <w:style w:type="paragraph" w:styleId="HTMLAddress">
    <w:name w:val="HTML Address"/>
    <w:basedOn w:val="Normal"/>
    <w:link w:val="HTMLAddressChar"/>
    <w:rsid w:val="00426550"/>
    <w:pPr>
      <w:suppressAutoHyphens/>
      <w:spacing w:line="240" w:lineRule="atLeast"/>
      <w:jc w:val="left"/>
    </w:pPr>
    <w:rPr>
      <w:i/>
      <w:iCs/>
      <w:kern w:val="0"/>
      <w:sz w:val="20"/>
      <w:lang w:eastAsia="en-US"/>
    </w:rPr>
  </w:style>
  <w:style w:type="character" w:customStyle="1" w:styleId="HTMLAddressChar">
    <w:name w:val="HTML Address Char"/>
    <w:link w:val="HTMLAddress"/>
    <w:rsid w:val="00426550"/>
    <w:rPr>
      <w:i/>
      <w:iCs/>
      <w:lang w:eastAsia="en-US"/>
    </w:rPr>
  </w:style>
  <w:style w:type="character" w:styleId="HTMLCite">
    <w:name w:val="HTML Cite"/>
    <w:rsid w:val="00426550"/>
    <w:rPr>
      <w:i/>
      <w:iCs/>
    </w:rPr>
  </w:style>
  <w:style w:type="character" w:styleId="HTMLCode">
    <w:name w:val="HTML Code"/>
    <w:rsid w:val="00426550"/>
    <w:rPr>
      <w:rFonts w:ascii="Courier New" w:hAnsi="Courier New" w:cs="Courier New"/>
      <w:sz w:val="20"/>
      <w:szCs w:val="20"/>
    </w:rPr>
  </w:style>
  <w:style w:type="character" w:styleId="HTMLDefinition">
    <w:name w:val="HTML Definition"/>
    <w:rsid w:val="00426550"/>
    <w:rPr>
      <w:i/>
      <w:iCs/>
    </w:rPr>
  </w:style>
  <w:style w:type="character" w:styleId="HTMLKeyboard">
    <w:name w:val="HTML Keyboard"/>
    <w:rsid w:val="00426550"/>
    <w:rPr>
      <w:rFonts w:ascii="Courier New" w:hAnsi="Courier New" w:cs="Courier New"/>
      <w:sz w:val="20"/>
      <w:szCs w:val="20"/>
    </w:rPr>
  </w:style>
  <w:style w:type="paragraph" w:styleId="HTMLPreformatted">
    <w:name w:val="HTML Preformatted"/>
    <w:basedOn w:val="Normal"/>
    <w:link w:val="HTMLPreformattedChar"/>
    <w:rsid w:val="00426550"/>
    <w:pPr>
      <w:suppressAutoHyphens/>
      <w:spacing w:line="240" w:lineRule="atLeast"/>
      <w:jc w:val="left"/>
    </w:pPr>
    <w:rPr>
      <w:rFonts w:ascii="Courier New" w:hAnsi="Courier New"/>
      <w:kern w:val="0"/>
      <w:sz w:val="20"/>
      <w:lang w:eastAsia="en-US"/>
    </w:rPr>
  </w:style>
  <w:style w:type="character" w:customStyle="1" w:styleId="HTMLPreformattedChar">
    <w:name w:val="HTML Preformatted Char"/>
    <w:link w:val="HTMLPreformatted"/>
    <w:rsid w:val="00426550"/>
    <w:rPr>
      <w:rFonts w:ascii="Courier New" w:hAnsi="Courier New"/>
      <w:lang w:eastAsia="en-US"/>
    </w:rPr>
  </w:style>
  <w:style w:type="character" w:styleId="HTMLSample">
    <w:name w:val="HTML Sample"/>
    <w:rsid w:val="00426550"/>
    <w:rPr>
      <w:rFonts w:ascii="Courier New" w:hAnsi="Courier New" w:cs="Courier New"/>
    </w:rPr>
  </w:style>
  <w:style w:type="character" w:styleId="HTMLTypewriter">
    <w:name w:val="HTML Typewriter"/>
    <w:rsid w:val="00426550"/>
    <w:rPr>
      <w:rFonts w:ascii="Courier New" w:hAnsi="Courier New" w:cs="Courier New"/>
      <w:sz w:val="20"/>
      <w:szCs w:val="20"/>
    </w:rPr>
  </w:style>
  <w:style w:type="character" w:styleId="HTMLVariable">
    <w:name w:val="HTML Variable"/>
    <w:rsid w:val="00426550"/>
    <w:rPr>
      <w:i/>
      <w:iCs/>
    </w:rPr>
  </w:style>
  <w:style w:type="paragraph" w:styleId="List">
    <w:name w:val="List"/>
    <w:basedOn w:val="Normal"/>
    <w:rsid w:val="00426550"/>
    <w:pPr>
      <w:suppressAutoHyphens/>
      <w:spacing w:line="240" w:lineRule="atLeast"/>
      <w:ind w:left="283" w:hanging="283"/>
      <w:jc w:val="left"/>
    </w:pPr>
    <w:rPr>
      <w:kern w:val="0"/>
      <w:sz w:val="20"/>
      <w:lang w:val="en-GB" w:eastAsia="en-US"/>
    </w:rPr>
  </w:style>
  <w:style w:type="paragraph" w:styleId="List2">
    <w:name w:val="List 2"/>
    <w:basedOn w:val="Normal"/>
    <w:rsid w:val="00426550"/>
    <w:pPr>
      <w:suppressAutoHyphens/>
      <w:spacing w:line="240" w:lineRule="atLeast"/>
      <w:ind w:left="566" w:hanging="283"/>
      <w:jc w:val="left"/>
    </w:pPr>
    <w:rPr>
      <w:kern w:val="0"/>
      <w:sz w:val="20"/>
      <w:lang w:val="en-GB" w:eastAsia="en-US"/>
    </w:rPr>
  </w:style>
  <w:style w:type="paragraph" w:styleId="List3">
    <w:name w:val="List 3"/>
    <w:basedOn w:val="Normal"/>
    <w:rsid w:val="00426550"/>
    <w:pPr>
      <w:suppressAutoHyphens/>
      <w:spacing w:line="240" w:lineRule="atLeast"/>
      <w:ind w:left="849" w:hanging="283"/>
      <w:jc w:val="left"/>
    </w:pPr>
    <w:rPr>
      <w:kern w:val="0"/>
      <w:sz w:val="20"/>
      <w:lang w:val="en-GB" w:eastAsia="en-US"/>
    </w:rPr>
  </w:style>
  <w:style w:type="paragraph" w:styleId="List4">
    <w:name w:val="List 4"/>
    <w:basedOn w:val="Normal"/>
    <w:rsid w:val="00426550"/>
    <w:pPr>
      <w:suppressAutoHyphens/>
      <w:spacing w:line="240" w:lineRule="atLeast"/>
      <w:ind w:left="1132" w:hanging="283"/>
      <w:jc w:val="left"/>
    </w:pPr>
    <w:rPr>
      <w:kern w:val="0"/>
      <w:sz w:val="20"/>
      <w:lang w:val="en-GB" w:eastAsia="en-US"/>
    </w:rPr>
  </w:style>
  <w:style w:type="paragraph" w:styleId="List5">
    <w:name w:val="List 5"/>
    <w:basedOn w:val="Normal"/>
    <w:rsid w:val="00426550"/>
    <w:pPr>
      <w:suppressAutoHyphens/>
      <w:spacing w:line="240" w:lineRule="atLeast"/>
      <w:ind w:left="1415" w:hanging="283"/>
      <w:jc w:val="left"/>
    </w:pPr>
    <w:rPr>
      <w:kern w:val="0"/>
      <w:sz w:val="20"/>
      <w:lang w:val="en-GB" w:eastAsia="en-US"/>
    </w:rPr>
  </w:style>
  <w:style w:type="paragraph" w:styleId="ListBullet">
    <w:name w:val="List Bullet"/>
    <w:basedOn w:val="Normal"/>
    <w:rsid w:val="00426550"/>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426550"/>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426550"/>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426550"/>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426550"/>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426550"/>
    <w:pPr>
      <w:suppressAutoHyphens/>
      <w:spacing w:after="120" w:line="240" w:lineRule="atLeast"/>
      <w:ind w:left="283"/>
      <w:jc w:val="left"/>
    </w:pPr>
    <w:rPr>
      <w:kern w:val="0"/>
      <w:sz w:val="20"/>
      <w:lang w:val="en-GB" w:eastAsia="en-US"/>
    </w:rPr>
  </w:style>
  <w:style w:type="paragraph" w:styleId="ListContinue2">
    <w:name w:val="List Continue 2"/>
    <w:basedOn w:val="Normal"/>
    <w:rsid w:val="00426550"/>
    <w:pPr>
      <w:suppressAutoHyphens/>
      <w:spacing w:after="120" w:line="240" w:lineRule="atLeast"/>
      <w:ind w:left="566"/>
      <w:jc w:val="left"/>
    </w:pPr>
    <w:rPr>
      <w:kern w:val="0"/>
      <w:sz w:val="20"/>
      <w:lang w:val="en-GB" w:eastAsia="en-US"/>
    </w:rPr>
  </w:style>
  <w:style w:type="paragraph" w:styleId="ListContinue3">
    <w:name w:val="List Continue 3"/>
    <w:basedOn w:val="Normal"/>
    <w:rsid w:val="00426550"/>
    <w:pPr>
      <w:suppressAutoHyphens/>
      <w:spacing w:after="120" w:line="240" w:lineRule="atLeast"/>
      <w:ind w:left="849"/>
      <w:jc w:val="left"/>
    </w:pPr>
    <w:rPr>
      <w:kern w:val="0"/>
      <w:sz w:val="20"/>
      <w:lang w:val="en-GB" w:eastAsia="en-US"/>
    </w:rPr>
  </w:style>
  <w:style w:type="paragraph" w:styleId="ListContinue4">
    <w:name w:val="List Continue 4"/>
    <w:basedOn w:val="Normal"/>
    <w:rsid w:val="00426550"/>
    <w:pPr>
      <w:suppressAutoHyphens/>
      <w:spacing w:after="120" w:line="240" w:lineRule="atLeast"/>
      <w:ind w:left="1132"/>
      <w:jc w:val="left"/>
    </w:pPr>
    <w:rPr>
      <w:kern w:val="0"/>
      <w:sz w:val="20"/>
      <w:lang w:val="en-GB" w:eastAsia="en-US"/>
    </w:rPr>
  </w:style>
  <w:style w:type="paragraph" w:styleId="ListContinue5">
    <w:name w:val="List Continue 5"/>
    <w:basedOn w:val="Normal"/>
    <w:rsid w:val="00426550"/>
    <w:pPr>
      <w:suppressAutoHyphens/>
      <w:spacing w:after="120" w:line="240" w:lineRule="atLeast"/>
      <w:ind w:left="1415"/>
      <w:jc w:val="left"/>
    </w:pPr>
    <w:rPr>
      <w:kern w:val="0"/>
      <w:sz w:val="20"/>
      <w:lang w:val="en-GB" w:eastAsia="en-US"/>
    </w:rPr>
  </w:style>
  <w:style w:type="paragraph" w:styleId="ListNumber">
    <w:name w:val="List Number"/>
    <w:basedOn w:val="Normal"/>
    <w:rsid w:val="00426550"/>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426550"/>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426550"/>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426550"/>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426550"/>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42655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eastAsia="en-US"/>
    </w:rPr>
  </w:style>
  <w:style w:type="character" w:customStyle="1" w:styleId="MessageHeaderChar">
    <w:name w:val="Message Header Char"/>
    <w:link w:val="MessageHeader"/>
    <w:rsid w:val="00426550"/>
    <w:rPr>
      <w:rFonts w:ascii="Arial" w:hAnsi="Arial" w:cs="Arial"/>
      <w:sz w:val="24"/>
      <w:szCs w:val="24"/>
      <w:shd w:val="pct20" w:color="auto" w:fill="auto"/>
      <w:lang w:eastAsia="en-US"/>
    </w:rPr>
  </w:style>
  <w:style w:type="paragraph" w:styleId="NormalIndent">
    <w:name w:val="Normal Indent"/>
    <w:basedOn w:val="Normal"/>
    <w:rsid w:val="00426550"/>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426550"/>
    <w:pPr>
      <w:suppressAutoHyphens/>
      <w:spacing w:line="240" w:lineRule="atLeast"/>
      <w:jc w:val="left"/>
    </w:pPr>
    <w:rPr>
      <w:kern w:val="0"/>
      <w:sz w:val="20"/>
      <w:lang w:eastAsia="en-US"/>
    </w:rPr>
  </w:style>
  <w:style w:type="character" w:customStyle="1" w:styleId="NoteHeadingChar">
    <w:name w:val="Note Heading Char"/>
    <w:link w:val="NoteHeading"/>
    <w:rsid w:val="00426550"/>
    <w:rPr>
      <w:lang w:eastAsia="en-US"/>
    </w:rPr>
  </w:style>
  <w:style w:type="paragraph" w:styleId="Salutation">
    <w:name w:val="Salutation"/>
    <w:basedOn w:val="Normal"/>
    <w:next w:val="Normal"/>
    <w:link w:val="SalutationChar"/>
    <w:rsid w:val="00426550"/>
    <w:pPr>
      <w:suppressAutoHyphens/>
      <w:spacing w:line="240" w:lineRule="atLeast"/>
      <w:jc w:val="left"/>
    </w:pPr>
    <w:rPr>
      <w:kern w:val="0"/>
      <w:sz w:val="20"/>
      <w:lang w:eastAsia="en-US"/>
    </w:rPr>
  </w:style>
  <w:style w:type="character" w:customStyle="1" w:styleId="SalutationChar">
    <w:name w:val="Salutation Char"/>
    <w:link w:val="Salutation"/>
    <w:rsid w:val="00426550"/>
    <w:rPr>
      <w:lang w:eastAsia="en-US"/>
    </w:rPr>
  </w:style>
  <w:style w:type="paragraph" w:styleId="Signature">
    <w:name w:val="Signature"/>
    <w:basedOn w:val="Normal"/>
    <w:link w:val="SignatureChar"/>
    <w:rsid w:val="00426550"/>
    <w:pPr>
      <w:suppressAutoHyphens/>
      <w:spacing w:line="240" w:lineRule="atLeast"/>
      <w:ind w:left="4252"/>
      <w:jc w:val="left"/>
    </w:pPr>
    <w:rPr>
      <w:kern w:val="0"/>
      <w:sz w:val="20"/>
      <w:lang w:eastAsia="en-US"/>
    </w:rPr>
  </w:style>
  <w:style w:type="character" w:customStyle="1" w:styleId="SignatureChar">
    <w:name w:val="Signature Char"/>
    <w:link w:val="Signature"/>
    <w:rsid w:val="00426550"/>
    <w:rPr>
      <w:lang w:eastAsia="en-US"/>
    </w:rPr>
  </w:style>
  <w:style w:type="character" w:styleId="Strong">
    <w:name w:val="Strong"/>
    <w:qFormat/>
    <w:rsid w:val="00426550"/>
    <w:rPr>
      <w:b/>
      <w:bCs/>
    </w:rPr>
  </w:style>
  <w:style w:type="paragraph" w:styleId="Subtitle">
    <w:name w:val="Subtitle"/>
    <w:basedOn w:val="Normal"/>
    <w:link w:val="SubtitleChar"/>
    <w:qFormat/>
    <w:rsid w:val="00426550"/>
    <w:pPr>
      <w:suppressAutoHyphens/>
      <w:spacing w:after="60" w:line="240" w:lineRule="atLeast"/>
      <w:jc w:val="center"/>
      <w:outlineLvl w:val="1"/>
    </w:pPr>
    <w:rPr>
      <w:rFonts w:ascii="Arial" w:hAnsi="Arial"/>
      <w:kern w:val="0"/>
      <w:sz w:val="24"/>
      <w:szCs w:val="24"/>
      <w:lang w:eastAsia="en-US"/>
    </w:rPr>
  </w:style>
  <w:style w:type="character" w:customStyle="1" w:styleId="SubtitleChar">
    <w:name w:val="Subtitle Char"/>
    <w:link w:val="Subtitle"/>
    <w:rsid w:val="00426550"/>
    <w:rPr>
      <w:rFonts w:ascii="Arial" w:hAnsi="Arial" w:cs="Arial"/>
      <w:sz w:val="24"/>
      <w:szCs w:val="24"/>
      <w:lang w:eastAsia="en-US"/>
    </w:rPr>
  </w:style>
  <w:style w:type="table" w:styleId="Table3Deffects1">
    <w:name w:val="Table 3D effects 1"/>
    <w:basedOn w:val="TableNormal"/>
    <w:rsid w:val="0042655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2655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2655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2655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2655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2655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2655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2655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2655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2655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2655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2655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2655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2655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2655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2655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2655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265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2655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2655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2655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265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265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2655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2655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2655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2655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2655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265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265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2655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2655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2655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2655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2655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2655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2655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2655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2655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265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2655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2655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2655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426550"/>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1">
    <w:name w:val="无间隔1"/>
    <w:qFormat/>
    <w:rsid w:val="00426550"/>
    <w:pPr>
      <w:widowControl w:val="0"/>
      <w:wordWrap w:val="0"/>
      <w:autoSpaceDE w:val="0"/>
      <w:autoSpaceDN w:val="0"/>
      <w:jc w:val="both"/>
    </w:pPr>
    <w:rPr>
      <w:rFonts w:ascii="Malgun Gothic" w:eastAsia="Malgun Gothic" w:hAnsi="Malgun Gothic"/>
      <w:kern w:val="2"/>
      <w:szCs w:val="22"/>
      <w:lang w:eastAsia="ko-KR"/>
    </w:rPr>
  </w:style>
  <w:style w:type="paragraph" w:customStyle="1" w:styleId="10">
    <w:name w:val="列出段落1"/>
    <w:basedOn w:val="Normal"/>
    <w:qFormat/>
    <w:rsid w:val="00426550"/>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7">
    <w:name w:val="바탕글"/>
    <w:basedOn w:val="Normal"/>
    <w:rsid w:val="00426550"/>
    <w:pPr>
      <w:snapToGrid w:val="0"/>
      <w:spacing w:line="384" w:lineRule="auto"/>
    </w:pPr>
    <w:rPr>
      <w:rFonts w:ascii="Batang" w:eastAsia="Batang" w:hAnsi="Batang" w:cs="Gulim"/>
      <w:color w:val="000000"/>
      <w:kern w:val="0"/>
      <w:sz w:val="20"/>
      <w:lang w:eastAsia="ko-KR"/>
    </w:rPr>
  </w:style>
  <w:style w:type="character" w:customStyle="1" w:styleId="FooterChar1">
    <w:name w:val="Footer Char1"/>
    <w:link w:val="Footer"/>
    <w:locked/>
    <w:rsid w:val="00426550"/>
    <w:rPr>
      <w:b/>
      <w:noProof/>
      <w:sz w:val="18"/>
      <w:szCs w:val="18"/>
      <w:lang w:val="en-US" w:bidi="ar-SA"/>
    </w:rPr>
  </w:style>
  <w:style w:type="character" w:customStyle="1" w:styleId="BalloonTextChar1">
    <w:name w:val="Balloon Text Char1"/>
    <w:link w:val="BalloonText"/>
    <w:locked/>
    <w:rsid w:val="00426550"/>
    <w:rPr>
      <w:kern w:val="14"/>
      <w:sz w:val="18"/>
      <w:szCs w:val="18"/>
      <w:lang w:val="en-US"/>
    </w:rPr>
  </w:style>
  <w:style w:type="paragraph" w:customStyle="1" w:styleId="15">
    <w:name w:val="작은제목(중고딕15)"/>
    <w:basedOn w:val="Normal"/>
    <w:rsid w:val="00426550"/>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link w:val="Header"/>
    <w:rsid w:val="00426550"/>
    <w:rPr>
      <w:noProof/>
      <w:sz w:val="18"/>
      <w:lang w:val="en-US" w:bidi="ar-SA"/>
    </w:rPr>
  </w:style>
  <w:style w:type="paragraph" w:customStyle="1" w:styleId="Char2CharCharChar">
    <w:name w:val="Char2 Char Char Char"/>
    <w:basedOn w:val="Normal"/>
    <w:rsid w:val="00426550"/>
    <w:pPr>
      <w:spacing w:after="160" w:line="240" w:lineRule="exact"/>
      <w:jc w:val="left"/>
    </w:pPr>
    <w:rPr>
      <w:rFonts w:ascii="Verdana" w:hAnsi="Verdana"/>
      <w:kern w:val="0"/>
      <w:sz w:val="20"/>
      <w:lang w:eastAsia="en-US"/>
    </w:rPr>
  </w:style>
  <w:style w:type="paragraph" w:customStyle="1" w:styleId="Style">
    <w:name w:val="Style"/>
    <w:rsid w:val="00426550"/>
    <w:pPr>
      <w:widowControl w:val="0"/>
      <w:autoSpaceDE w:val="0"/>
      <w:autoSpaceDN w:val="0"/>
      <w:adjustRightInd w:val="0"/>
    </w:pPr>
    <w:rPr>
      <w:rFonts w:ascii="Arial" w:hAnsi="Arial" w:cs="Arial"/>
      <w:sz w:val="24"/>
      <w:szCs w:val="24"/>
    </w:rPr>
  </w:style>
  <w:style w:type="character" w:customStyle="1" w:styleId="CharChar8">
    <w:name w:val="Char Char8"/>
    <w:rsid w:val="00426550"/>
    <w:rPr>
      <w:sz w:val="22"/>
      <w:szCs w:val="22"/>
      <w:lang w:eastAsia="en-US"/>
    </w:rPr>
  </w:style>
  <w:style w:type="character" w:customStyle="1" w:styleId="CharChar7">
    <w:name w:val="Char Char7"/>
    <w:rsid w:val="00426550"/>
    <w:rPr>
      <w:sz w:val="22"/>
      <w:szCs w:val="22"/>
      <w:lang w:eastAsia="en-US"/>
    </w:rPr>
  </w:style>
  <w:style w:type="character" w:customStyle="1" w:styleId="CharChar5">
    <w:name w:val="Char Char5"/>
    <w:semiHidden/>
    <w:rsid w:val="00426550"/>
    <w:rPr>
      <w:rFonts w:ascii="Tahoma" w:hAnsi="Tahoma" w:cs="Tahoma"/>
      <w:sz w:val="16"/>
      <w:szCs w:val="16"/>
      <w:lang w:val="en-ZA" w:eastAsia="en-US"/>
    </w:rPr>
  </w:style>
  <w:style w:type="character" w:customStyle="1" w:styleId="CommentTextChar3">
    <w:name w:val="Comment Text Char3"/>
    <w:link w:val="CommentText"/>
    <w:semiHidden/>
    <w:rsid w:val="00426550"/>
    <w:rPr>
      <w:kern w:val="14"/>
      <w:sz w:val="21"/>
      <w:lang w:val="en-US"/>
    </w:rPr>
  </w:style>
  <w:style w:type="character" w:customStyle="1" w:styleId="CommentSubjectChar">
    <w:name w:val="Comment Subject Char"/>
    <w:link w:val="CommentSubject"/>
    <w:rsid w:val="00426550"/>
    <w:rPr>
      <w:b/>
      <w:bCs/>
      <w:kern w:val="14"/>
      <w:sz w:val="21"/>
      <w:lang w:val="en-US"/>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426550"/>
    <w:rPr>
      <w:spacing w:val="5"/>
      <w:w w:val="104"/>
      <w:kern w:val="14"/>
      <w:sz w:val="17"/>
      <w:lang w:val="en-GB" w:eastAsia="en-US"/>
    </w:rPr>
  </w:style>
  <w:style w:type="paragraph" w:customStyle="1" w:styleId="Default">
    <w:name w:val="Default"/>
    <w:rsid w:val="00426550"/>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426550"/>
  </w:style>
  <w:style w:type="character" w:customStyle="1" w:styleId="text">
    <w:name w:val="text"/>
    <w:rsid w:val="00426550"/>
    <w:rPr>
      <w:bdr w:val="none" w:sz="0" w:space="0" w:color="auto" w:frame="1"/>
    </w:rPr>
  </w:style>
  <w:style w:type="character" w:customStyle="1" w:styleId="apple-converted-space">
    <w:name w:val="apple-converted-space"/>
    <w:basedOn w:val="DefaultParagraphFont"/>
    <w:rsid w:val="00426550"/>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426550"/>
  </w:style>
  <w:style w:type="character" w:customStyle="1" w:styleId="11">
    <w:name w:val="明显强调1"/>
    <w:qFormat/>
    <w:rsid w:val="00426550"/>
    <w:rPr>
      <w:b/>
      <w:bCs/>
      <w:i/>
      <w:iCs/>
      <w:color w:val="4F81BD"/>
      <w:sz w:val="24"/>
    </w:rPr>
  </w:style>
  <w:style w:type="character" w:customStyle="1" w:styleId="longtext1">
    <w:name w:val="long_text1"/>
    <w:rsid w:val="00426550"/>
    <w:rPr>
      <w:sz w:val="20"/>
      <w:szCs w:val="20"/>
    </w:rPr>
  </w:style>
  <w:style w:type="character" w:customStyle="1" w:styleId="trans">
    <w:name w:val="trans"/>
    <w:basedOn w:val="DefaultParagraphFont"/>
    <w:rsid w:val="00426550"/>
  </w:style>
  <w:style w:type="character" w:customStyle="1" w:styleId="H23GChar">
    <w:name w:val="_ H_2/3_G Char"/>
    <w:link w:val="H23G"/>
    <w:locked/>
    <w:rsid w:val="00426550"/>
    <w:rPr>
      <w:b/>
      <w:lang w:eastAsia="en-US"/>
    </w:rPr>
  </w:style>
  <w:style w:type="character" w:customStyle="1" w:styleId="meta1">
    <w:name w:val="meta1"/>
    <w:rsid w:val="00426550"/>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locked/>
    <w:rsid w:val="00426550"/>
    <w:rPr>
      <w:rFonts w:cs="Times New Roman"/>
      <w:spacing w:val="5"/>
      <w:w w:val="104"/>
      <w:kern w:val="14"/>
      <w:sz w:val="17"/>
      <w:lang w:val="en-GB" w:eastAsia="en-US"/>
    </w:rPr>
  </w:style>
  <w:style w:type="character" w:customStyle="1" w:styleId="hps">
    <w:name w:val="hps"/>
    <w:rsid w:val="00426550"/>
  </w:style>
  <w:style w:type="paragraph" w:customStyle="1" w:styleId="PargrafodaLista">
    <w:name w:val="Parágrafo da Lista"/>
    <w:basedOn w:val="Normal"/>
    <w:rsid w:val="00426550"/>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426550"/>
    <w:rPr>
      <w:b/>
      <w:sz w:val="24"/>
      <w:lang w:eastAsia="en-US"/>
    </w:rPr>
  </w:style>
  <w:style w:type="character" w:customStyle="1" w:styleId="Heading1Char">
    <w:name w:val="Heading 1 Char"/>
    <w:rsid w:val="00426550"/>
    <w:rPr>
      <w:rFonts w:ascii="Cambria" w:eastAsia="SimSun" w:hAnsi="Cambria" w:cs="Times New Roman"/>
      <w:b/>
      <w:bCs/>
      <w:color w:val="365F91"/>
      <w:sz w:val="28"/>
      <w:szCs w:val="28"/>
      <w:lang w:eastAsia="en-US"/>
    </w:rPr>
  </w:style>
  <w:style w:type="character" w:customStyle="1" w:styleId="Heading2Char">
    <w:name w:val="Heading 2 Char"/>
    <w:rsid w:val="00426550"/>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426550"/>
    <w:rPr>
      <w:rFonts w:ascii="Times New Roman" w:eastAsia="Times New Roman" w:hAnsi="Times New Roman"/>
      <w:sz w:val="24"/>
      <w:lang w:val="en-GB"/>
    </w:rPr>
  </w:style>
  <w:style w:type="character" w:customStyle="1" w:styleId="BodyTextChar">
    <w:name w:val="Body Text Char"/>
    <w:aliases w:val="Знак8 Char"/>
    <w:rsid w:val="00426550"/>
    <w:rPr>
      <w:sz w:val="22"/>
      <w:szCs w:val="22"/>
      <w:lang w:eastAsia="en-US"/>
    </w:rPr>
  </w:style>
  <w:style w:type="paragraph" w:customStyle="1" w:styleId="12">
    <w:name w:val="正文文本1"/>
    <w:basedOn w:val="Normal"/>
    <w:rsid w:val="00426550"/>
    <w:pPr>
      <w:spacing w:line="240" w:lineRule="auto"/>
    </w:pPr>
    <w:rPr>
      <w:rFonts w:ascii="Arial" w:hAnsi="Arial"/>
      <w:kern w:val="0"/>
      <w:sz w:val="20"/>
      <w:lang w:val="en-GB" w:eastAsia="en-US"/>
    </w:rPr>
  </w:style>
  <w:style w:type="paragraph" w:customStyle="1" w:styleId="Normal0">
    <w:name w:val="[Normal]"/>
    <w:rsid w:val="00426550"/>
    <w:pPr>
      <w:widowControl w:val="0"/>
      <w:autoSpaceDE w:val="0"/>
      <w:autoSpaceDN w:val="0"/>
      <w:adjustRightInd w:val="0"/>
    </w:pPr>
    <w:rPr>
      <w:rFonts w:ascii="Arial" w:eastAsia="Calibri" w:hAnsi="Arial" w:cs="Arial"/>
      <w:sz w:val="24"/>
      <w:szCs w:val="24"/>
    </w:rPr>
  </w:style>
  <w:style w:type="character" w:customStyle="1" w:styleId="yshortcuts">
    <w:name w:val="yshortcuts"/>
    <w:rsid w:val="00426550"/>
  </w:style>
  <w:style w:type="character" w:customStyle="1" w:styleId="CommentTextChar">
    <w:name w:val="Comment Text Char"/>
    <w:semiHidden/>
    <w:rsid w:val="00426550"/>
    <w:rPr>
      <w:lang w:eastAsia="en-US"/>
    </w:rPr>
  </w:style>
  <w:style w:type="character" w:customStyle="1" w:styleId="CommentTextChar2">
    <w:name w:val="Comment Text Char2"/>
    <w:semiHidden/>
    <w:rsid w:val="00426550"/>
    <w:rPr>
      <w:rFonts w:ascii="Times New Roman" w:eastAsia="Times New Roman" w:hAnsi="Times New Roman"/>
      <w:lang w:val="ru-RU" w:eastAsia="ru-RU"/>
    </w:rPr>
  </w:style>
  <w:style w:type="character" w:customStyle="1" w:styleId="BalloonTextChar">
    <w:name w:val="Balloon Text Char"/>
    <w:rsid w:val="00426550"/>
    <w:rPr>
      <w:rFonts w:ascii="Tahoma" w:hAnsi="Tahoma" w:cs="Tahoma"/>
      <w:sz w:val="16"/>
      <w:szCs w:val="16"/>
      <w:lang w:eastAsia="en-US"/>
    </w:rPr>
  </w:style>
  <w:style w:type="paragraph" w:customStyle="1" w:styleId="abzacixml">
    <w:name w:val="abzaci_xml"/>
    <w:basedOn w:val="PlainText"/>
    <w:rsid w:val="00426550"/>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426550"/>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426550"/>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426550"/>
    <w:pPr>
      <w:spacing w:before="120" w:after="120" w:line="240" w:lineRule="auto"/>
    </w:pPr>
    <w:rPr>
      <w:color w:val="000000"/>
      <w:kern w:val="28"/>
      <w:sz w:val="16"/>
      <w:szCs w:val="16"/>
      <w:lang w:eastAsia="en-US"/>
    </w:rPr>
  </w:style>
  <w:style w:type="paragraph" w:customStyle="1" w:styleId="Unit">
    <w:name w:val="Unit"/>
    <w:basedOn w:val="Normal"/>
    <w:rsid w:val="00426550"/>
    <w:pPr>
      <w:spacing w:before="20" w:after="20" w:line="240" w:lineRule="auto"/>
      <w:jc w:val="right"/>
    </w:pPr>
    <w:rPr>
      <w:color w:val="000000"/>
      <w:kern w:val="28"/>
      <w:sz w:val="14"/>
      <w:szCs w:val="14"/>
      <w:lang w:eastAsia="en-US"/>
    </w:rPr>
  </w:style>
  <w:style w:type="paragraph" w:customStyle="1" w:styleId="Sourse">
    <w:name w:val="Sourse"/>
    <w:basedOn w:val="Normal"/>
    <w:rsid w:val="00426550"/>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426550"/>
    <w:pPr>
      <w:spacing w:before="100" w:beforeAutospacing="1" w:after="100" w:afterAutospacing="1" w:line="240" w:lineRule="auto"/>
      <w:jc w:val="left"/>
    </w:pPr>
    <w:rPr>
      <w:kern w:val="0"/>
      <w:sz w:val="24"/>
      <w:szCs w:val="24"/>
      <w:lang w:eastAsia="en-US"/>
    </w:rPr>
  </w:style>
  <w:style w:type="character" w:customStyle="1" w:styleId="HeaderChar">
    <w:name w:val="Header Char"/>
    <w:rsid w:val="00426550"/>
    <w:rPr>
      <w:sz w:val="22"/>
      <w:szCs w:val="22"/>
      <w:lang w:eastAsia="en-US"/>
    </w:rPr>
  </w:style>
  <w:style w:type="character" w:customStyle="1" w:styleId="FooterChar">
    <w:name w:val="Footer Char"/>
    <w:rsid w:val="00426550"/>
    <w:rPr>
      <w:sz w:val="22"/>
      <w:szCs w:val="22"/>
      <w:lang w:eastAsia="en-US"/>
    </w:rPr>
  </w:style>
  <w:style w:type="character" w:customStyle="1" w:styleId="DocumentMapChar">
    <w:name w:val="Document Map Char"/>
    <w:semiHidden/>
    <w:locked/>
    <w:rsid w:val="00426550"/>
    <w:rPr>
      <w:rFonts w:ascii="Tahoma" w:hAnsi="Tahoma"/>
      <w:shd w:val="clear" w:color="auto" w:fill="000080"/>
      <w:lang w:val="en-AU" w:eastAsia="ru-RU"/>
    </w:rPr>
  </w:style>
  <w:style w:type="character" w:customStyle="1" w:styleId="DocumentMapChar2">
    <w:name w:val="Document Map Char2"/>
    <w:rsid w:val="00426550"/>
    <w:rPr>
      <w:rFonts w:ascii="Tahoma" w:hAnsi="Tahoma" w:cs="Tahoma"/>
      <w:sz w:val="16"/>
      <w:szCs w:val="16"/>
      <w:lang w:eastAsia="en-US"/>
    </w:rPr>
  </w:style>
  <w:style w:type="character" w:customStyle="1" w:styleId="CommentTextChar1">
    <w:name w:val="Comment Text Char1"/>
    <w:semiHidden/>
    <w:locked/>
    <w:rsid w:val="00426550"/>
    <w:rPr>
      <w:rFonts w:cs="Times New Roman"/>
      <w:sz w:val="20"/>
      <w:szCs w:val="20"/>
    </w:rPr>
  </w:style>
  <w:style w:type="table" w:customStyle="1" w:styleId="1-51">
    <w:name w:val="中等深浅底纹 1 - 强调文字颜色 51"/>
    <w:rsid w:val="00426550"/>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426550"/>
    <w:rPr>
      <w:rFonts w:ascii="LitNusx" w:hAnsi="LitNusx" w:cs="Times New Roman"/>
      <w:sz w:val="20"/>
      <w:szCs w:val="20"/>
      <w:lang w:eastAsia="ru-RU"/>
    </w:rPr>
  </w:style>
  <w:style w:type="paragraph" w:customStyle="1" w:styleId="muxlixml0">
    <w:name w:val="muxlixml0"/>
    <w:basedOn w:val="Normal"/>
    <w:rsid w:val="00426550"/>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426550"/>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426550"/>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426550"/>
  </w:style>
  <w:style w:type="paragraph" w:customStyle="1" w:styleId="yiv401499452msoplaintext">
    <w:name w:val="yiv401499452msoplaintext"/>
    <w:basedOn w:val="Normal"/>
    <w:rsid w:val="00426550"/>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426550"/>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426550"/>
    <w:rPr>
      <w:b/>
      <w:sz w:val="28"/>
      <w:lang w:eastAsia="en-US"/>
    </w:rPr>
  </w:style>
  <w:style w:type="paragraph" w:styleId="TOC1">
    <w:name w:val="toc 1"/>
    <w:basedOn w:val="Normal"/>
    <w:next w:val="Normal"/>
    <w:autoRedefine/>
    <w:rsid w:val="00426550"/>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rsid w:val="00426550"/>
    <w:pPr>
      <w:ind w:left="210"/>
      <w:jc w:val="left"/>
    </w:pPr>
    <w:rPr>
      <w:rFonts w:ascii="Calibri" w:hAnsi="Calibri" w:cs="Calibri"/>
      <w:smallCaps/>
      <w:sz w:val="20"/>
    </w:rPr>
  </w:style>
  <w:style w:type="paragraph" w:styleId="TOC3">
    <w:name w:val="toc 3"/>
    <w:basedOn w:val="Normal"/>
    <w:next w:val="Normal"/>
    <w:autoRedefine/>
    <w:rsid w:val="00426550"/>
    <w:pPr>
      <w:ind w:left="420"/>
      <w:jc w:val="left"/>
    </w:pPr>
    <w:rPr>
      <w:rFonts w:ascii="Calibri" w:hAnsi="Calibri" w:cs="Calibri"/>
      <w:i/>
      <w:iCs/>
      <w:sz w:val="20"/>
    </w:rPr>
  </w:style>
  <w:style w:type="paragraph" w:styleId="TOC4">
    <w:name w:val="toc 4"/>
    <w:basedOn w:val="Normal"/>
    <w:next w:val="Normal"/>
    <w:autoRedefine/>
    <w:rsid w:val="00426550"/>
    <w:pPr>
      <w:ind w:left="630"/>
      <w:jc w:val="left"/>
    </w:pPr>
    <w:rPr>
      <w:rFonts w:ascii="Calibri" w:hAnsi="Calibri" w:cs="Calibri"/>
      <w:sz w:val="18"/>
      <w:szCs w:val="18"/>
    </w:rPr>
  </w:style>
  <w:style w:type="paragraph" w:styleId="TOC5">
    <w:name w:val="toc 5"/>
    <w:basedOn w:val="Normal"/>
    <w:next w:val="Normal"/>
    <w:autoRedefine/>
    <w:rsid w:val="00426550"/>
    <w:pPr>
      <w:ind w:left="840"/>
      <w:jc w:val="left"/>
    </w:pPr>
    <w:rPr>
      <w:rFonts w:ascii="Calibri" w:hAnsi="Calibri" w:cs="Calibri"/>
      <w:sz w:val="18"/>
      <w:szCs w:val="18"/>
    </w:rPr>
  </w:style>
  <w:style w:type="paragraph" w:styleId="TOC6">
    <w:name w:val="toc 6"/>
    <w:basedOn w:val="Normal"/>
    <w:next w:val="Normal"/>
    <w:autoRedefine/>
    <w:rsid w:val="00426550"/>
    <w:pPr>
      <w:ind w:left="1050"/>
      <w:jc w:val="left"/>
    </w:pPr>
    <w:rPr>
      <w:rFonts w:ascii="Calibri" w:hAnsi="Calibri" w:cs="Calibri"/>
      <w:sz w:val="18"/>
      <w:szCs w:val="18"/>
    </w:rPr>
  </w:style>
  <w:style w:type="paragraph" w:styleId="TOC7">
    <w:name w:val="toc 7"/>
    <w:basedOn w:val="Normal"/>
    <w:next w:val="Normal"/>
    <w:autoRedefine/>
    <w:rsid w:val="00426550"/>
    <w:pPr>
      <w:ind w:left="1260"/>
      <w:jc w:val="left"/>
    </w:pPr>
    <w:rPr>
      <w:rFonts w:ascii="Calibri" w:hAnsi="Calibri" w:cs="Calibri"/>
      <w:sz w:val="18"/>
      <w:szCs w:val="18"/>
    </w:rPr>
  </w:style>
  <w:style w:type="paragraph" w:styleId="TOC8">
    <w:name w:val="toc 8"/>
    <w:basedOn w:val="Normal"/>
    <w:next w:val="Normal"/>
    <w:autoRedefine/>
    <w:rsid w:val="00426550"/>
    <w:pPr>
      <w:ind w:left="1470"/>
      <w:jc w:val="left"/>
    </w:pPr>
    <w:rPr>
      <w:rFonts w:ascii="Calibri" w:hAnsi="Calibri" w:cs="Calibri"/>
      <w:sz w:val="18"/>
      <w:szCs w:val="18"/>
    </w:rPr>
  </w:style>
  <w:style w:type="paragraph" w:styleId="TOC9">
    <w:name w:val="toc 9"/>
    <w:basedOn w:val="Normal"/>
    <w:next w:val="Normal"/>
    <w:autoRedefine/>
    <w:rsid w:val="00426550"/>
    <w:pPr>
      <w:ind w:left="1680"/>
      <w:jc w:val="left"/>
    </w:pPr>
    <w:rPr>
      <w:rFonts w:ascii="Calibri" w:hAnsi="Calibri" w:cs="Calibri"/>
      <w:sz w:val="18"/>
      <w:szCs w:val="18"/>
    </w:rPr>
  </w:style>
  <w:style w:type="character" w:customStyle="1" w:styleId="SingleTxtGCChar">
    <w:name w:val="_ Single Txt_GC Char"/>
    <w:link w:val="SingleTxtGC"/>
    <w:locked/>
    <w:rsid w:val="00426550"/>
    <w:rPr>
      <w:snapToGrid/>
      <w:sz w:val="21"/>
      <w:lang w:val="en-US"/>
    </w:rPr>
  </w:style>
  <w:style w:type="character" w:customStyle="1" w:styleId="HMGCChar">
    <w:name w:val="_ H __M_GC Char"/>
    <w:link w:val="HMGC"/>
    <w:rsid w:val="00426550"/>
    <w:rPr>
      <w:rFonts w:eastAsia="SimHei"/>
      <w:snapToGrid/>
      <w:sz w:val="34"/>
      <w:lang w:val="en-US"/>
    </w:rPr>
  </w:style>
  <w:style w:type="character" w:customStyle="1" w:styleId="heading10">
    <w:name w:val="heading1"/>
    <w:rsid w:val="00426550"/>
    <w:rPr>
      <w:rFonts w:ascii="Verdana" w:hAnsi="Verdana" w:hint="default"/>
      <w:b/>
      <w:bCs/>
      <w:color w:val="008040"/>
      <w:sz w:val="20"/>
      <w:szCs w:val="20"/>
    </w:rPr>
  </w:style>
  <w:style w:type="paragraph" w:customStyle="1" w:styleId="DTpar">
    <w:name w:val="_DTpar"/>
    <w:basedOn w:val="DTpara"/>
    <w:rsid w:val="00426550"/>
  </w:style>
  <w:style w:type="paragraph" w:customStyle="1" w:styleId="DTpara">
    <w:name w:val="_DTpara"/>
    <w:basedOn w:val="SingleTxtG"/>
    <w:rsid w:val="00426550"/>
    <w:pPr>
      <w:tabs>
        <w:tab w:val="num" w:pos="720"/>
      </w:tabs>
      <w:ind w:left="720" w:hanging="360"/>
    </w:pPr>
    <w:rPr>
      <w:lang w:val="fr-CH"/>
    </w:rPr>
  </w:style>
  <w:style w:type="paragraph" w:customStyle="1" w:styleId="Style1">
    <w:name w:val="Style1"/>
    <w:basedOn w:val="SingleTxtG"/>
    <w:rsid w:val="00426550"/>
    <w:rPr>
      <w:lang w:val="fr-CH"/>
    </w:rPr>
  </w:style>
  <w:style w:type="paragraph" w:customStyle="1" w:styleId="p0">
    <w:name w:val="p0"/>
    <w:basedOn w:val="Normal"/>
    <w:rsid w:val="00426550"/>
    <w:pPr>
      <w:spacing w:line="240" w:lineRule="auto"/>
      <w:jc w:val="left"/>
    </w:pPr>
    <w:rPr>
      <w:kern w:val="0"/>
      <w:szCs w:val="21"/>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RES/04/2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12/2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h/A/RES/24/96" TargetMode="External"/><Relationship Id="rId20" Type="http://schemas.openxmlformats.org/officeDocument/2006/relationships/hyperlink" Target="http://undocs.org/ch/A/RES/24/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64/69" TargetMode="External"/><Relationship Id="rId5" Type="http://schemas.openxmlformats.org/officeDocument/2006/relationships/footnotes" Target="footnotes.xml"/><Relationship Id="rId15" Type="http://schemas.openxmlformats.org/officeDocument/2006/relationships/hyperlink" Target="http://undocs.org/ch/A/RES/37/98" TargetMode="External"/><Relationship Id="rId23" Type="http://schemas.openxmlformats.org/officeDocument/2006/relationships/hyperlink" Target="http://undocs.org/ch/A/RES/13/200" TargetMode="External"/><Relationship Id="rId10" Type="http://schemas.openxmlformats.org/officeDocument/2006/relationships/footer" Target="footer2.xml"/><Relationship Id="rId19" Type="http://schemas.openxmlformats.org/officeDocument/2006/relationships/hyperlink" Target="http://undocs.org/ch/A/RES/09/2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GAB/CC/2-5" TargetMode="External"/><Relationship Id="rId22" Type="http://schemas.openxmlformats.org/officeDocument/2006/relationships/hyperlink" Target="http://undocs.org/ch/A/RES/37/9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3982</Words>
  <Characters>22701</Characters>
  <Application>Microsoft Office Outlook</Application>
  <DocSecurity>4</DocSecurity>
  <Lines>189</Lines>
  <Paragraphs>53</Paragraphs>
  <ScaleCrop>false</ScaleCrop>
  <Company>United Nations</Company>
  <LinksUpToDate>false</LinksUpToDate>
  <CharactersWithSpaces>26630</CharactersWithSpaces>
  <SharedDoc>false</SharedDoc>
  <HLinks>
    <vt:vector size="60" baseType="variant">
      <vt:variant>
        <vt:i4>131160</vt:i4>
      </vt:variant>
      <vt:variant>
        <vt:i4>27</vt:i4>
      </vt:variant>
      <vt:variant>
        <vt:i4>0</vt:i4>
      </vt:variant>
      <vt:variant>
        <vt:i4>5</vt:i4>
      </vt:variant>
      <vt:variant>
        <vt:lpwstr>http://undocs.org/ch/A/RES/64/69</vt:lpwstr>
      </vt:variant>
      <vt:variant>
        <vt:lpwstr/>
      </vt:variant>
      <vt:variant>
        <vt:i4>786523</vt:i4>
      </vt:variant>
      <vt:variant>
        <vt:i4>24</vt:i4>
      </vt:variant>
      <vt:variant>
        <vt:i4>0</vt:i4>
      </vt:variant>
      <vt:variant>
        <vt:i4>5</vt:i4>
      </vt:variant>
      <vt:variant>
        <vt:lpwstr>http://undocs.org/ch/A/RES/13/200</vt:lpwstr>
      </vt:variant>
      <vt:variant>
        <vt:lpwstr/>
      </vt:variant>
      <vt:variant>
        <vt:i4>393300</vt:i4>
      </vt:variant>
      <vt:variant>
        <vt:i4>21</vt:i4>
      </vt:variant>
      <vt:variant>
        <vt:i4>0</vt:i4>
      </vt:variant>
      <vt:variant>
        <vt:i4>5</vt:i4>
      </vt:variant>
      <vt:variant>
        <vt:lpwstr>http://undocs.org/ch/A/RES/37/98</vt:lpwstr>
      </vt:variant>
      <vt:variant>
        <vt:lpwstr/>
      </vt:variant>
      <vt:variant>
        <vt:i4>589911</vt:i4>
      </vt:variant>
      <vt:variant>
        <vt:i4>18</vt:i4>
      </vt:variant>
      <vt:variant>
        <vt:i4>0</vt:i4>
      </vt:variant>
      <vt:variant>
        <vt:i4>5</vt:i4>
      </vt:variant>
      <vt:variant>
        <vt:lpwstr>http://undocs.org/ch/A/RES/24/96</vt:lpwstr>
      </vt:variant>
      <vt:variant>
        <vt:lpwstr/>
      </vt:variant>
      <vt:variant>
        <vt:i4>852049</vt:i4>
      </vt:variant>
      <vt:variant>
        <vt:i4>15</vt:i4>
      </vt:variant>
      <vt:variant>
        <vt:i4>0</vt:i4>
      </vt:variant>
      <vt:variant>
        <vt:i4>5</vt:i4>
      </vt:variant>
      <vt:variant>
        <vt:lpwstr>http://undocs.org/ch/A/RES/09/200</vt:lpwstr>
      </vt:variant>
      <vt:variant>
        <vt:lpwstr/>
      </vt:variant>
      <vt:variant>
        <vt:i4>852060</vt:i4>
      </vt:variant>
      <vt:variant>
        <vt:i4>12</vt:i4>
      </vt:variant>
      <vt:variant>
        <vt:i4>0</vt:i4>
      </vt:variant>
      <vt:variant>
        <vt:i4>5</vt:i4>
      </vt:variant>
      <vt:variant>
        <vt:lpwstr>http://undocs.org/ch/A/RES/04/200</vt:lpwstr>
      </vt:variant>
      <vt:variant>
        <vt:lpwstr/>
      </vt:variant>
      <vt:variant>
        <vt:i4>786522</vt:i4>
      </vt:variant>
      <vt:variant>
        <vt:i4>9</vt:i4>
      </vt:variant>
      <vt:variant>
        <vt:i4>0</vt:i4>
      </vt:variant>
      <vt:variant>
        <vt:i4>5</vt:i4>
      </vt:variant>
      <vt:variant>
        <vt:lpwstr>http://undocs.org/ch/A/RES/12/200</vt:lpwstr>
      </vt:variant>
      <vt:variant>
        <vt:lpwstr/>
      </vt:variant>
      <vt:variant>
        <vt:i4>589911</vt:i4>
      </vt:variant>
      <vt:variant>
        <vt:i4>6</vt:i4>
      </vt:variant>
      <vt:variant>
        <vt:i4>0</vt:i4>
      </vt:variant>
      <vt:variant>
        <vt:i4>5</vt:i4>
      </vt:variant>
      <vt:variant>
        <vt:lpwstr>http://undocs.org/ch/A/RES/24/96</vt:lpwstr>
      </vt:variant>
      <vt:variant>
        <vt:lpwstr/>
      </vt:variant>
      <vt:variant>
        <vt:i4>393300</vt:i4>
      </vt:variant>
      <vt:variant>
        <vt:i4>3</vt:i4>
      </vt:variant>
      <vt:variant>
        <vt:i4>0</vt:i4>
      </vt:variant>
      <vt:variant>
        <vt:i4>5</vt:i4>
      </vt:variant>
      <vt:variant>
        <vt:lpwstr>http://undocs.org/ch/A/RES/37/98</vt:lpwstr>
      </vt:variant>
      <vt:variant>
        <vt:lpwstr/>
      </vt:variant>
      <vt:variant>
        <vt:i4>3473444</vt:i4>
      </vt:variant>
      <vt:variant>
        <vt:i4>0</vt:i4>
      </vt:variant>
      <vt:variant>
        <vt:i4>0</vt:i4>
      </vt:variant>
      <vt:variant>
        <vt:i4>5</vt:i4>
      </vt:variant>
      <vt:variant>
        <vt:lpwstr>http://undocs.org/ch/CEDAW/C/GAB/CC/2-5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Test</dc:creator>
  <cp:keywords/>
  <cp:lastModifiedBy>FrontDesk1</cp:lastModifiedBy>
  <cp:revision>9</cp:revision>
  <cp:lastPrinted>2014-03-28T15:55:00Z</cp:lastPrinted>
  <dcterms:created xsi:type="dcterms:W3CDTF">2014-03-28T15:56:00Z</dcterms:created>
  <dcterms:modified xsi:type="dcterms:W3CDTF">2014-03-28T16:08:00Z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CEDAW/C/GAB/6</vt:lpwstr>
  </property>
  <property fmtid="{D5CDD505-2E9C-101B-9397-08002B2CF9AE}" pid="3" name="Symbol2">
    <vt:lpwstr/>
  </property>
  <property fmtid="{D5CDD505-2E9C-101B-9397-08002B2CF9AE}" pid="4" name="Translator">
    <vt:lpwstr/>
  </property>
  <property fmtid="{D5CDD505-2E9C-101B-9397-08002B2CF9AE}" pid="5" name="Operator">
    <vt:lpwstr>Du   C</vt:lpwstr>
  </property>
  <property fmtid="{D5CDD505-2E9C-101B-9397-08002B2CF9AE}" pid="6" name="DraftPages">
    <vt:lpwstr> </vt:lpwstr>
  </property>
  <property fmtid="{D5CDD505-2E9C-101B-9397-08002B2CF9AE}" pid="7" name="Comment">
    <vt:lpwstr/>
  </property>
  <property fmtid="{D5CDD505-2E9C-101B-9397-08002B2CF9AE}" pid="8" name="Distribution">
    <vt:lpwstr>General</vt:lpwstr>
  </property>
  <property fmtid="{D5CDD505-2E9C-101B-9397-08002B2CF9AE}" pid="9" name="Publication Date">
    <vt:lpwstr>13 December 2013</vt:lpwstr>
  </property>
  <property fmtid="{D5CDD505-2E9C-101B-9397-08002B2CF9AE}" pid="10" name="Original">
    <vt:lpwstr>French</vt:lpwstr>
  </property>
  <property fmtid="{D5CDD505-2E9C-101B-9397-08002B2CF9AE}" pid="11" name="Release Date">
    <vt:lpwstr>280314</vt:lpwstr>
  </property>
  <property fmtid="{D5CDD505-2E9C-101B-9397-08002B2CF9AE}" pid="12" name="JobNo">
    <vt:lpwstr>1362152C</vt:lpwstr>
  </property>
</Properties>
</file>