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42205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160603   160603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50192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CERD</w:t>
            </w:r>
            <w:proofErr w:type="spellEnd"/>
            <w:r>
              <w:rPr>
                <w:sz w:val="22"/>
                <w:lang w:val="en-US"/>
              </w:rPr>
              <w:t>/C/62/CO/6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2 June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000000" w:rsidRDefault="00000000">
      <w:pPr>
        <w:rPr>
          <w:lang w:val="en-US"/>
        </w:rPr>
      </w:pPr>
      <w:r>
        <w:t>КОМИТЕТ</w:t>
      </w:r>
      <w:r>
        <w:rPr>
          <w:lang w:val="en-US"/>
        </w:rPr>
        <w:t xml:space="preserve"> </w:t>
      </w:r>
      <w:r>
        <w:t>ПО</w:t>
      </w:r>
      <w:r>
        <w:rPr>
          <w:lang w:val="en-US"/>
        </w:rPr>
        <w:t xml:space="preserve"> </w:t>
      </w:r>
      <w:r>
        <w:t>ЛИКВИДАЦИИ</w:t>
      </w:r>
      <w:r>
        <w:rPr>
          <w:lang w:val="en-US"/>
        </w:rPr>
        <w:t xml:space="preserve"> </w:t>
      </w:r>
    </w:p>
    <w:p w:rsidR="00000000" w:rsidRDefault="00000000">
      <w:r>
        <w:t>РАСОВОЙ ДИСКРИМИНАЦИИ</w:t>
      </w:r>
    </w:p>
    <w:p w:rsidR="00000000" w:rsidRDefault="00000000">
      <w:r>
        <w:t>Шестьдесят вторая сессия</w:t>
      </w:r>
    </w:p>
    <w:p w:rsidR="00000000" w:rsidRDefault="00000000">
      <w:r>
        <w:t>3-21 марта 2003 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УЧАСТНИКАМИ В СООТВЕТСТВИИ СО СТАТЬЕЙ 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  <w:lang w:val="en-US"/>
        </w:rPr>
      </w:pPr>
      <w:r>
        <w:rPr>
          <w:b/>
          <w:bCs/>
        </w:rPr>
        <w:t>расовой дискриминации</w:t>
      </w:r>
      <w:r>
        <w:rPr>
          <w:rStyle w:val="FootnoteReference"/>
          <w:b w:val="0"/>
          <w:bCs/>
        </w:rPr>
        <w:footnoteReference w:customMarkFollows="1" w:id="1"/>
        <w:sym w:font="Symbol" w:char="F02A"/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Польша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пятнадцатый и шестнадцатый периодические доклады Польши, которые подлежали представлению 4 января соответственно 1998 и 2000 годов и были представлены в одном документе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/384/</w:t>
      </w:r>
      <w:r>
        <w:rPr>
          <w:lang w:val="en-US"/>
        </w:rPr>
        <w:t>Add</w:t>
      </w:r>
      <w:r>
        <w:t>.6), на своих 1572-м и 1573</w:t>
      </w:r>
      <w:r>
        <w:noBreakHyphen/>
        <w:t>м заседаниях (</w:t>
      </w:r>
      <w:proofErr w:type="spellStart"/>
      <w:r>
        <w:rPr>
          <w:lang w:val="en-US"/>
        </w:rPr>
        <w:t>CERD</w:t>
      </w:r>
      <w:proofErr w:type="spellEnd"/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.1572 и 1573), состоявшихся 14 и 17 марта 2003 года.  На своем 1581-м 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.1581), состоявшемся 21 марта 2003 года, он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A.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 xml:space="preserve">Комитет приветствует развернутые пятнадцатый и шестнадцатый периодические доклады, представленные в одном документе, а также подробную дополнительную </w:t>
      </w:r>
    </w:p>
    <w:p w:rsidR="00000000" w:rsidRDefault="00000000">
      <w:r>
        <w:br w:type="page"/>
        <w:t>информацию, полученную от делегации государства-участника в ходе ее устного выступления.  Комитет выражает свое удовлетворение по поводу присутствия на заседаниях большой и высокопоставленной делегации и выражает признательность ее членам за откровенные и конструктивные ответы на заданные вопросы.</w:t>
      </w:r>
    </w:p>
    <w:p w:rsidR="00000000" w:rsidRDefault="00000000"/>
    <w:p w:rsidR="00000000" w:rsidRDefault="00000000">
      <w:r>
        <w:t>3.</w:t>
      </w:r>
      <w:r>
        <w:tab/>
        <w:t>Комитет также удовлетворен ответами, представленными в докладе в связи со многими вопросами и проблемами, которые были подняты в его предыдущих заключительных замечаниях.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B.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с удовлетворением отмечает, что 16 октября 1997 года государство-участник сняло свою оговорку по статье 22 Конвенции, 1 декабря 1999 года сделало предусмотренное в статье 14 Конвенции заявление о признании компетенции Комитета получать и рассматривать сообщения от отдельных лиц и 23 августа 2002 года ратифицировало поправку к статье 8 Конвенции.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в парламенте (Сейме) в августе 1999 года Комитета по делам национальных и этнических меньшинств, а также продолжающиеся усилия по подготовке проекта всеобъемлющего закона о защите национальных меньшинств.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отмечает, что мандат Управления Уполномоченного по вопросам равенства мужчин и женщин будет расширен с целью охвата всех форм дискриминации, включая дискриминацию по признаку расы или этнического происхождения.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C.</w:t>
      </w:r>
      <w:r>
        <w:rPr>
          <w:b/>
          <w:bCs/>
        </w:rPr>
        <w:tab/>
        <w:t>Вопросы, вызывающие обеспокоенность,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7.</w:t>
      </w:r>
      <w:r>
        <w:tab/>
        <w:t>Комитет приветствует разъяснение государства-участника относительно того, что Конвенция, согласно Конституции, прямо применима во внутреннем законодательстве, но в то же время обращается к государству-участнику с просьбой представить в его следующем периодическом докладе конкретные примеры судебных решений, в которых содержатся ссылки на Конвенцию.</w:t>
      </w:r>
    </w:p>
    <w:p w:rsidR="00000000" w:rsidRDefault="00000000"/>
    <w:p w:rsidR="00000000" w:rsidRDefault="00000000">
      <w:r>
        <w:t>8.</w:t>
      </w:r>
      <w:r>
        <w:tab/>
        <w:t xml:space="preserve">Отмечая усилия, предпринимаемые государством-участником с целью запрещения на основе законодательства всех форм распространения идей, основанных на расовом превосходстве или ненависти и подстрекательства к расовой ненависти, Комитет напоминает государству-участнику о том, что в соответствии со своим обязательством по статье 4 оно должно запрещать все организации и деятельность, в том числе через средства массовой информации, которые поощряют расовую дискриминацию и подстрекательство к ней.  Он предлагает государству-участнику активизировать свою деятельность по осуществлению уже действующего в этой области законодательства. </w:t>
      </w:r>
    </w:p>
    <w:p w:rsidR="00000000" w:rsidRDefault="00000000"/>
    <w:p w:rsidR="00000000" w:rsidRDefault="00000000">
      <w:r>
        <w:t>9.</w:t>
      </w:r>
      <w:r>
        <w:tab/>
        <w:t>Комитет выражает обеспокоенность в связи с тем, что разбирательство по некоторым делам, касающимся подстрекательства к расовой ненависти, было прекращено вследствие небольшого размера нанесенного обществу ущерба.  Комитет считает, что в соответствии с Конвенцией все такие случаи наносят обществу чрезвычайно большой ущерб.</w:t>
      </w:r>
    </w:p>
    <w:p w:rsidR="00000000" w:rsidRDefault="00000000"/>
    <w:p w:rsidR="00000000" w:rsidRDefault="00000000">
      <w:r>
        <w:t>10.</w:t>
      </w:r>
      <w:r>
        <w:tab/>
        <w:t>Комитет обеспокоен сообщениями о случаях мотивированных расовыми соображениями злоупотреблений и дискриминации в отношении евреев, рома и лиц африканского и азиатского происхождения, которые не были надлежащим образом расследованы правоохранительными органами.  Комитет рекомендует государству-участнику активизировать свою деятельность с целью пресечения такого рода случаев и наказания виновных в совершении таких действий, в частности путем строгого применения соответствующего законодательства и норм, предусматривающих правовые санкции.  Он также рекомендует организовать надлежащую подготовку и инструктаж сотрудников правоохранительных и судебных органов по вопросам рассмотрения жалоб в связи с преступлениями, совершенными на расовой почве.</w:t>
      </w:r>
    </w:p>
    <w:p w:rsidR="00000000" w:rsidRDefault="00000000"/>
    <w:p w:rsidR="00000000" w:rsidRDefault="00000000">
      <w:r>
        <w:t>11.</w:t>
      </w:r>
      <w:r>
        <w:tab/>
        <w:t>Комитет разделяет озабоченность государства-участника по поводу допущенных в ходе переписи населения нарушений, в частности в том, что касается регистрации информации, полученной от лиц, заявивших, что по своему национальному происхождению они не являются поляками.  Он рекомендует государству-участнику принять все эффективные меры с целью предотвращения подобных случаев в будущем.</w:t>
      </w:r>
    </w:p>
    <w:p w:rsidR="00000000" w:rsidRDefault="00000000"/>
    <w:p w:rsidR="00000000" w:rsidRDefault="00000000">
      <w:r>
        <w:t>12.</w:t>
      </w:r>
      <w:r>
        <w:tab/>
        <w:t xml:space="preserve">Комитет приветствует усилия государства-участника по осуществлению комплексной программы защиты прав рома в Малопольском воеводстве и настоятельно рекомендует государству-участнику охватить этой программой другие воеводства страны, принимая во внимание Общую рекомендацию </w:t>
      </w:r>
      <w:r>
        <w:rPr>
          <w:lang w:val="en-US"/>
        </w:rPr>
        <w:t>XXVII</w:t>
      </w:r>
      <w:r>
        <w:t xml:space="preserve"> (57) от 16 августа 2000 года, касающуюся дискриминации в отношении рома.  Он далее рекомендует государству-участнику уделять особое внимание правам рома в сфере жилья и занятости и просит государство-участник включить информацию об экономических, социальных и культурных правах рома в свой следующий периодический доклад.</w:t>
      </w:r>
    </w:p>
    <w:p w:rsidR="00000000" w:rsidRDefault="00000000"/>
    <w:p w:rsidR="00000000" w:rsidRDefault="00000000">
      <w:r>
        <w:t>13.</w:t>
      </w:r>
      <w:r>
        <w:tab/>
        <w:t xml:space="preserve">Комитет отмечает усилия по удовлетворению особых потребностей детей рома в области образования, однако обеспокоен тем, что в некоторых случаях эти усилия привели к созданию изолированных классов с более низким уровнем преподавания, чем в классах для польских детей.  Комитет рекомендует, чтобы в рамках новых программ была обеспечена максимально возможная интеграции детей рома в обычные школы, что необходимо во избежание дискриминации, и чтобы государство-участник принимало на работу большее число преподавателей и помощников преподавателей из числа рома.  Комитет предлагает государству-участнику включить в свой следующий периодический доклад более подробную информацию по этому вопросу и информацию о прогрессе, достигнутом в этой области.  </w:t>
      </w:r>
    </w:p>
    <w:p w:rsidR="00000000" w:rsidRDefault="00000000"/>
    <w:p w:rsidR="00000000" w:rsidRDefault="00000000">
      <w:r>
        <w:t>14.</w:t>
      </w:r>
      <w:r>
        <w:tab/>
        <w:t xml:space="preserve">Комитет с удовлетворением отмечает усилия, направленные на включение образования в области прав человека в школьную учебную программу, и настоятельно рекомендует государству-участнику вынести эту деятельность за рамки школьной системы с целью поощрения взаимопонимания и терпимости между всеми расовыми и этническими группами общества.  В этой связи особое внимание следует уделять роли средств массовой информации. </w:t>
      </w:r>
    </w:p>
    <w:p w:rsidR="00000000" w:rsidRDefault="00000000"/>
    <w:p w:rsidR="00000000" w:rsidRDefault="00000000">
      <w:r>
        <w:t>15.</w:t>
      </w:r>
      <w:r>
        <w:tab/>
        <w:t xml:space="preserve">Комитет настоятельно рекомендует государству-участнику провести консультации с организациями гражданского общества, занимающимися вопросами борьбы с расовой дискриминацией, в рамках подготовки следующего периодического доклада. </w:t>
      </w:r>
    </w:p>
    <w:p w:rsidR="00000000" w:rsidRDefault="00000000"/>
    <w:p w:rsidR="00000000" w:rsidRDefault="00000000">
      <w:r>
        <w:t>16.</w:t>
      </w:r>
      <w:r>
        <w:tab/>
        <w:t>Комитет рекомендует государству-участнику принять во внимание соответствующие части Дурбанской декларации и Программы действий при осуществлении Конвенции в рамках внутренней правовой системы, в частности в том, что касается статей 2-7 Конвенции, и включить в свой следующий периодический доклад информацию о планах действий и других мерах, принимаемых для осуществления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17.</w:t>
      </w:r>
      <w:r>
        <w:tab/>
        <w:t>Комитет рекомендует знакомить общественность с докладами государства-участника с момента их представления и аналогичным образом распространять замечания Комитета по этим докладам.</w:t>
      </w:r>
    </w:p>
    <w:p w:rsidR="00000000" w:rsidRDefault="00000000"/>
    <w:p w:rsidR="00000000" w:rsidRDefault="00000000">
      <w:r>
        <w:t>18.</w:t>
      </w:r>
      <w:r>
        <w:tab/>
        <w:t>Комитет рекомендует государству-участнику представить свой семнадцатый периодический доклад вместе с восемнадцатым периодическим докладом, а также девятнадцатым периодическим докладом, подлежащим представлению 4 января 2006 года, и осветить в нем все вопросы, затронутые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rPr>
          <w:lang w:val="en-US"/>
        </w:rPr>
      </w:pP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  <w:footnote w:id="1">
    <w:p w:rsidR="00000000" w:rsidRDefault="00000000">
      <w:pPr>
        <w:pStyle w:val="FootnoteText"/>
      </w:pPr>
      <w:r>
        <w:rPr>
          <w:rStyle w:val="FootnoteReference"/>
        </w:rPr>
        <w:sym w:font="Symbol" w:char="F02A"/>
      </w:r>
      <w:r>
        <w:rPr>
          <w:lang w:val="en-US"/>
        </w:rPr>
        <w:tab/>
      </w:r>
      <w:r>
        <w:t xml:space="preserve">Просьба иметь в виду, что вместо прежнего условного обозначения </w:t>
      </w:r>
      <w:r>
        <w:rPr>
          <w:lang w:val="en-US"/>
        </w:rPr>
        <w:t>CERD</w:t>
      </w:r>
      <w:r>
        <w:t>/С/304/</w:t>
      </w:r>
      <w:r>
        <w:rPr>
          <w:lang w:val="en-US"/>
        </w:rPr>
        <w:t>Add</w:t>
      </w:r>
      <w:r>
        <w:t xml:space="preserve">…. впредь будет использоваться условное обозначение 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Session No</w:t>
      </w:r>
      <w:r>
        <w:t>./</w:t>
      </w:r>
      <w:r>
        <w:rPr>
          <w:lang w:val="en-US"/>
        </w:rPr>
        <w:t>CO</w:t>
      </w:r>
      <w:r>
        <w:t>/…</w:t>
      </w:r>
    </w:p>
    <w:p w:rsidR="00000000" w:rsidRDefault="00000000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CERD/C/62/CO/6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139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CERD/C/62/CO/6</w:t>
    </w:r>
  </w:p>
  <w:p w:rsidR="00000000" w:rsidRDefault="00000000">
    <w:pPr>
      <w:pStyle w:val="Header"/>
      <w:tabs>
        <w:tab w:val="clear" w:pos="8306"/>
        <w:tab w:val="left" w:pos="7139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139"/>
      </w:tabs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7139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1168</Words>
  <Characters>6661</Characters>
  <Application>Microsoft Office Word</Application>
  <DocSecurity>4</DocSecurity>
  <Lines>55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42205.doc</vt:lpstr>
    </vt:vector>
  </TitlesOfParts>
  <Company> </Company>
  <LinksUpToDate>false</LinksUpToDate>
  <CharactersWithSpaces>8180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42205.doc</dc:title>
  <dc:subject/>
  <dc:creator>Axenova</dc:creator>
  <cp:keywords/>
  <dc:description/>
  <cp:lastModifiedBy>Axenova</cp:lastModifiedBy>
  <cp:revision>3</cp:revision>
  <cp:lastPrinted>2003-06-16T13:22:00Z</cp:lastPrinted>
  <dcterms:created xsi:type="dcterms:W3CDTF">2003-06-16T13:21:00Z</dcterms:created>
  <dcterms:modified xsi:type="dcterms:W3CDTF">2003-06-16T13:22:00Z</dcterms:modified>
</cp:coreProperties>
</file>