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10F" w:rsidRDefault="0071310F" w:rsidP="0071310F">
      <w:pPr>
        <w:spacing w:line="240" w:lineRule="auto"/>
        <w:jc w:val="left"/>
        <w:rPr>
          <w:szCs w:val="6"/>
          <w:lang w:bidi="ar-EG"/>
        </w:rPr>
        <w:sectPr w:rsidR="0071310F" w:rsidSect="0071310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14033D" w:rsidP="009845E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w:t>
      </w:r>
      <w:r w:rsidR="009845E8">
        <w:rPr>
          <w:rFonts w:hint="cs"/>
          <w:rtl/>
          <w:lang w:bidi="ar-EG"/>
        </w:rPr>
        <w:t xml:space="preserve">لجنة </w:t>
      </w:r>
      <w:r>
        <w:rPr>
          <w:rFonts w:hint="cs"/>
          <w:rtl/>
          <w:lang w:bidi="ar-EG"/>
        </w:rPr>
        <w:t>المعنية ب</w:t>
      </w:r>
      <w:r w:rsidR="009845E8">
        <w:rPr>
          <w:rFonts w:hint="cs"/>
          <w:rtl/>
          <w:lang w:bidi="ar-EG"/>
        </w:rPr>
        <w:t>القضاء على التمييز ضد المرأة</w:t>
      </w:r>
    </w:p>
    <w:p w:rsidR="009845E8" w:rsidRPr="009845E8" w:rsidRDefault="009845E8" w:rsidP="009845E8">
      <w:pPr>
        <w:pStyle w:val="SingleTxt"/>
        <w:spacing w:after="0" w:line="120" w:lineRule="exact"/>
        <w:rPr>
          <w:rFonts w:hint="cs"/>
          <w:sz w:val="10"/>
          <w:rtl/>
          <w:lang w:bidi="ar-EG"/>
        </w:rPr>
      </w:pPr>
    </w:p>
    <w:p w:rsidR="009845E8" w:rsidRPr="009845E8" w:rsidRDefault="009845E8" w:rsidP="009845E8">
      <w:pPr>
        <w:pStyle w:val="SingleTxt"/>
        <w:spacing w:after="0" w:line="120" w:lineRule="exact"/>
        <w:rPr>
          <w:rFonts w:hint="cs"/>
          <w:sz w:val="10"/>
          <w:rtl/>
          <w:lang w:bidi="ar-EG"/>
        </w:rPr>
      </w:pPr>
    </w:p>
    <w:p w:rsidR="00D85405" w:rsidRDefault="00D85405" w:rsidP="00D854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النظر في التقارير </w:t>
      </w:r>
      <w:r w:rsidR="00B614C6">
        <w:rPr>
          <w:rFonts w:hint="cs"/>
          <w:rtl/>
          <w:lang w:bidi="ar-EG"/>
        </w:rPr>
        <w:t>المقدمة من الدول الأطراف بموجب المادة 18 من اتفاقية القضاء على جميع أشكال التمييز ضد المرأة</w:t>
      </w:r>
    </w:p>
    <w:p w:rsidR="00D85405" w:rsidRPr="00D85405" w:rsidRDefault="00D85405" w:rsidP="00D85405">
      <w:pPr>
        <w:pStyle w:val="SingleTxt"/>
        <w:spacing w:after="0" w:line="120" w:lineRule="exact"/>
        <w:rPr>
          <w:rFonts w:hint="cs"/>
          <w:sz w:val="10"/>
          <w:rtl/>
          <w:lang w:bidi="ar-EG"/>
        </w:rPr>
      </w:pPr>
    </w:p>
    <w:p w:rsidR="00D85405" w:rsidRPr="00D85405" w:rsidRDefault="00D85405" w:rsidP="00D85405">
      <w:pPr>
        <w:pStyle w:val="SingleTxt"/>
        <w:spacing w:after="0" w:line="120" w:lineRule="exact"/>
        <w:rPr>
          <w:rFonts w:hint="cs"/>
          <w:sz w:val="10"/>
          <w:rtl/>
          <w:lang w:bidi="ar-EG"/>
        </w:rPr>
      </w:pPr>
      <w:bookmarkStart w:id="1" w:name="TmpSave"/>
    </w:p>
    <w:bookmarkEnd w:id="1"/>
    <w:p w:rsidR="00D85405" w:rsidRDefault="00D85405" w:rsidP="00B614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التقرير </w:t>
      </w:r>
      <w:r w:rsidR="00B614C6">
        <w:rPr>
          <w:rFonts w:hint="cs"/>
          <w:rtl/>
          <w:lang w:bidi="ar-EG"/>
        </w:rPr>
        <w:t xml:space="preserve">الدوري </w:t>
      </w:r>
      <w:r>
        <w:rPr>
          <w:rFonts w:hint="cs"/>
          <w:rtl/>
          <w:lang w:bidi="ar-EG"/>
        </w:rPr>
        <w:t>السادس والسابع</w:t>
      </w:r>
      <w:r w:rsidR="00B614C6">
        <w:rPr>
          <w:rFonts w:hint="cs"/>
          <w:rtl/>
          <w:lang w:bidi="ar-EG"/>
        </w:rPr>
        <w:t xml:space="preserve"> الموحَّد ضمن التقارير المقدمة من الدول الأطراف</w:t>
      </w:r>
    </w:p>
    <w:p w:rsidR="00D85405" w:rsidRPr="00D85405" w:rsidRDefault="00D85405" w:rsidP="00D85405">
      <w:pPr>
        <w:pStyle w:val="SingleTxt"/>
        <w:spacing w:after="0" w:line="120" w:lineRule="exact"/>
        <w:rPr>
          <w:rFonts w:hint="cs"/>
          <w:sz w:val="10"/>
          <w:rtl/>
          <w:lang w:bidi="ar-EG"/>
        </w:rPr>
      </w:pPr>
    </w:p>
    <w:p w:rsidR="00D85405" w:rsidRPr="00D85405" w:rsidRDefault="00D85405" w:rsidP="00D85405">
      <w:pPr>
        <w:pStyle w:val="SingleTxt"/>
        <w:spacing w:after="0" w:line="120" w:lineRule="exact"/>
        <w:rPr>
          <w:rFonts w:hint="cs"/>
          <w:sz w:val="10"/>
          <w:rtl/>
          <w:lang w:bidi="ar-EG"/>
        </w:rPr>
      </w:pPr>
    </w:p>
    <w:p w:rsidR="00D85405" w:rsidRDefault="00D85405" w:rsidP="00D854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جمهورية </w:t>
      </w:r>
      <w:proofErr w:type="spellStart"/>
      <w:r>
        <w:rPr>
          <w:rFonts w:hint="cs"/>
          <w:rtl/>
          <w:lang w:bidi="ar-EG"/>
        </w:rPr>
        <w:t>لاو</w:t>
      </w:r>
      <w:proofErr w:type="spellEnd"/>
      <w:r>
        <w:rPr>
          <w:rFonts w:hint="cs"/>
          <w:rtl/>
          <w:lang w:bidi="ar-EG"/>
        </w:rPr>
        <w:t xml:space="preserve"> الديمقراطية الشعبية*</w:t>
      </w:r>
    </w:p>
    <w:p w:rsidR="00D85405" w:rsidRPr="005F0740" w:rsidRDefault="00D85405" w:rsidP="00D85405">
      <w:pPr>
        <w:framePr w:w="9792" w:h="432" w:hSpace="187" w:wrap="around" w:hAnchor="page" w:x="1196" w:yAlign="bottom"/>
        <w:spacing w:line="240" w:lineRule="auto"/>
        <w:rPr>
          <w:szCs w:val="10"/>
          <w:rtl/>
        </w:rPr>
      </w:pPr>
    </w:p>
    <w:p w:rsidR="00D85405" w:rsidRPr="005F0740" w:rsidRDefault="00D85405" w:rsidP="00D85405">
      <w:pPr>
        <w:framePr w:w="9792" w:h="432" w:hSpace="187" w:wrap="around" w:hAnchor="page" w:x="1196" w:yAlign="bottom"/>
        <w:spacing w:line="240" w:lineRule="auto"/>
        <w:rPr>
          <w:rFonts w:hint="cs"/>
          <w:szCs w:val="6"/>
          <w:rtl/>
          <w:lang w:bidi="ar-EG"/>
        </w:rPr>
      </w:pPr>
    </w:p>
    <w:p w:rsidR="00D85405" w:rsidRPr="005F0740" w:rsidRDefault="00D85405" w:rsidP="00B614C6">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sz w:val="17"/>
          <w:szCs w:val="26"/>
        </w:rPr>
        <w:tab/>
      </w:r>
      <w:r>
        <w:rPr>
          <w:rFonts w:hint="cs"/>
          <w:sz w:val="17"/>
          <w:szCs w:val="26"/>
          <w:rtl/>
        </w:rPr>
        <w:t>*</w:t>
      </w:r>
      <w:r>
        <w:rPr>
          <w:rFonts w:hint="cs"/>
          <w:sz w:val="17"/>
          <w:szCs w:val="26"/>
          <w:rtl/>
        </w:rPr>
        <w:tab/>
      </w:r>
      <w:r w:rsidR="00B614C6">
        <w:rPr>
          <w:rFonts w:hint="cs"/>
          <w:sz w:val="17"/>
          <w:szCs w:val="26"/>
          <w:rtl/>
        </w:rPr>
        <w:t xml:space="preserve">تقدَّم </w:t>
      </w:r>
      <w:r>
        <w:rPr>
          <w:rFonts w:hint="cs"/>
          <w:sz w:val="17"/>
          <w:szCs w:val="26"/>
          <w:rtl/>
        </w:rPr>
        <w:t>هذ</w:t>
      </w:r>
      <w:r w:rsidR="00B614C6">
        <w:rPr>
          <w:rFonts w:hint="cs"/>
          <w:sz w:val="17"/>
          <w:szCs w:val="26"/>
          <w:rtl/>
        </w:rPr>
        <w:t>ه الوثيقة</w:t>
      </w:r>
      <w:r>
        <w:rPr>
          <w:rFonts w:hint="cs"/>
          <w:sz w:val="17"/>
          <w:szCs w:val="26"/>
          <w:rtl/>
        </w:rPr>
        <w:t xml:space="preserve"> دون تحرير رسمي.</w:t>
      </w:r>
    </w:p>
    <w:p w:rsidR="00D85405" w:rsidRPr="00D85405" w:rsidRDefault="00D85405" w:rsidP="00D85405">
      <w:pPr>
        <w:pStyle w:val="SingleTxt"/>
        <w:rPr>
          <w:rFonts w:hint="cs"/>
          <w:rtl/>
          <w:lang w:bidi="ar-EG"/>
        </w:rPr>
      </w:pPr>
    </w:p>
    <w:p w:rsidR="00D85405" w:rsidRPr="00D85405" w:rsidRDefault="009845E8" w:rsidP="00D85405">
      <w:pPr>
        <w:pStyle w:val="HCh"/>
        <w:spacing w:after="120"/>
        <w:rPr>
          <w:rFonts w:hint="cs"/>
          <w:rtl/>
          <w:lang w:bidi="ar-EG"/>
        </w:rPr>
      </w:pPr>
      <w:r>
        <w:rPr>
          <w:rtl/>
          <w:lang w:bidi="ar-EG"/>
        </w:rPr>
        <w:br w:type="page"/>
      </w:r>
      <w:r w:rsidR="00D85405">
        <w:rPr>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85405" w:rsidRPr="00D85405">
        <w:tblPrEx>
          <w:tblCellMar>
            <w:top w:w="0" w:type="dxa"/>
            <w:bottom w:w="0" w:type="dxa"/>
          </w:tblCellMar>
        </w:tblPrEx>
        <w:tc>
          <w:tcPr>
            <w:tcW w:w="1296" w:type="dxa"/>
            <w:shd w:val="clear" w:color="auto" w:fill="auto"/>
          </w:tcPr>
          <w:p w:rsidR="00D85405" w:rsidRPr="00D85405" w:rsidRDefault="00D85405" w:rsidP="00D85405">
            <w:pPr>
              <w:spacing w:after="120" w:line="240" w:lineRule="auto"/>
              <w:jc w:val="right"/>
              <w:rPr>
                <w:rFonts w:hint="cs"/>
                <w:iCs/>
                <w:sz w:val="14"/>
                <w:rtl/>
                <w:lang w:bidi="ar-EG"/>
              </w:rPr>
            </w:pPr>
          </w:p>
        </w:tc>
        <w:tc>
          <w:tcPr>
            <w:tcW w:w="6566" w:type="dxa"/>
            <w:shd w:val="clear" w:color="auto" w:fill="auto"/>
          </w:tcPr>
          <w:p w:rsidR="00D85405" w:rsidRPr="00D85405" w:rsidRDefault="00D85405" w:rsidP="00D85405">
            <w:pPr>
              <w:spacing w:after="120" w:line="240" w:lineRule="auto"/>
              <w:rPr>
                <w:rFonts w:hint="cs"/>
                <w:iCs/>
                <w:sz w:val="14"/>
                <w:rtl/>
                <w:lang w:bidi="ar-EG"/>
              </w:rPr>
            </w:pPr>
          </w:p>
        </w:tc>
        <w:tc>
          <w:tcPr>
            <w:tcW w:w="1166" w:type="dxa"/>
            <w:shd w:val="clear" w:color="auto" w:fill="auto"/>
          </w:tcPr>
          <w:p w:rsidR="00D85405" w:rsidRPr="00D85405" w:rsidRDefault="00D85405" w:rsidP="00D85405">
            <w:pPr>
              <w:spacing w:after="120" w:line="240" w:lineRule="auto"/>
              <w:jc w:val="right"/>
              <w:rPr>
                <w:rFonts w:hint="cs"/>
                <w:iCs/>
                <w:sz w:val="14"/>
                <w:rtl/>
                <w:lang w:bidi="ar-EG"/>
              </w:rPr>
            </w:pPr>
          </w:p>
        </w:tc>
        <w:tc>
          <w:tcPr>
            <w:tcW w:w="806" w:type="dxa"/>
            <w:shd w:val="clear" w:color="auto" w:fill="auto"/>
          </w:tcPr>
          <w:p w:rsidR="00D85405" w:rsidRPr="00D85405" w:rsidRDefault="00D85405" w:rsidP="00D85405">
            <w:pPr>
              <w:spacing w:after="120" w:line="240" w:lineRule="auto"/>
              <w:jc w:val="right"/>
              <w:rPr>
                <w:rFonts w:hint="cs"/>
                <w:iCs/>
                <w:sz w:val="14"/>
                <w:rtl/>
                <w:lang w:bidi="ar-EG"/>
              </w:rPr>
            </w:pPr>
            <w:r>
              <w:rPr>
                <w:iCs/>
                <w:sz w:val="14"/>
                <w:rtl/>
                <w:lang w:bidi="ar-EG"/>
              </w:rPr>
              <w:t>الصفحة</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الجزء الأول</w:t>
            </w:r>
            <w:r>
              <w:rPr>
                <w:rtl/>
                <w:lang w:bidi="ar-EG"/>
              </w:rPr>
              <w:tab/>
            </w:r>
            <w:r>
              <w:rPr>
                <w:rFonts w:hint="cs"/>
                <w:rtl/>
                <w:lang w:bidi="ar-EG"/>
              </w:rPr>
              <w:t>مقدمة عامة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4</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right" w:leader="dot" w:pos="9029"/>
              </w:tabs>
              <w:spacing w:after="120"/>
              <w:jc w:val="left"/>
              <w:rPr>
                <w:rFonts w:hint="cs"/>
                <w:spacing w:val="60"/>
                <w:sz w:val="17"/>
                <w:rtl/>
                <w:lang w:bidi="ar-EG"/>
              </w:rPr>
            </w:pPr>
            <w:r>
              <w:rPr>
                <w:rtl/>
                <w:lang w:bidi="ar-EG"/>
              </w:rPr>
              <w:tab/>
            </w:r>
            <w:r>
              <w:rPr>
                <w:rFonts w:hint="cs"/>
                <w:rtl/>
                <w:lang w:bidi="ar-EG"/>
              </w:rPr>
              <w:tab/>
              <w:t>1 -</w:t>
            </w:r>
            <w:r>
              <w:rPr>
                <w:rtl/>
                <w:lang w:bidi="ar-EG"/>
              </w:rPr>
              <w:tab/>
            </w:r>
            <w:r>
              <w:rPr>
                <w:rFonts w:hint="cs"/>
                <w:rtl/>
                <w:lang w:bidi="ar-EG"/>
              </w:rPr>
              <w:t>الخلفية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4</w:t>
            </w:r>
          </w:p>
        </w:tc>
      </w:tr>
      <w:tr w:rsidR="00D85405" w:rsidRPr="00D85405">
        <w:tblPrEx>
          <w:tblCellMar>
            <w:top w:w="0" w:type="dxa"/>
            <w:bottom w:w="0" w:type="dxa"/>
          </w:tblCellMar>
        </w:tblPrEx>
        <w:tc>
          <w:tcPr>
            <w:tcW w:w="9028" w:type="dxa"/>
            <w:gridSpan w:val="3"/>
            <w:shd w:val="clear" w:color="auto" w:fill="auto"/>
          </w:tcPr>
          <w:p w:rsidR="00D85405" w:rsidRPr="00AF0C5E" w:rsidRDefault="00D85405" w:rsidP="00AF0C5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2 -</w:t>
            </w:r>
            <w:r>
              <w:rPr>
                <w:rtl/>
                <w:lang w:bidi="ar-EG"/>
              </w:rPr>
              <w:tab/>
            </w:r>
            <w:r w:rsidR="00AF0C5E">
              <w:rPr>
                <w:rFonts w:hint="cs"/>
                <w:rtl/>
                <w:lang w:bidi="ar-EG"/>
              </w:rPr>
              <w:t xml:space="preserve">حالة </w:t>
            </w:r>
            <w:r>
              <w:rPr>
                <w:rFonts w:hint="cs"/>
                <w:rtl/>
                <w:lang w:bidi="ar-EG"/>
              </w:rPr>
              <w:t xml:space="preserve">التنمية في جمهورية </w:t>
            </w:r>
            <w:proofErr w:type="spellStart"/>
            <w:r>
              <w:rPr>
                <w:rFonts w:hint="cs"/>
                <w:rtl/>
                <w:lang w:bidi="ar-EG"/>
              </w:rPr>
              <w:t>لاو</w:t>
            </w:r>
            <w:proofErr w:type="spellEnd"/>
            <w:r w:rsidR="00AF0C5E">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5</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(أ)</w:t>
            </w:r>
            <w:r>
              <w:rPr>
                <w:rtl/>
                <w:lang w:bidi="ar-EG"/>
              </w:rPr>
              <w:tab/>
            </w:r>
            <w:r>
              <w:rPr>
                <w:rFonts w:hint="cs"/>
                <w:rtl/>
                <w:lang w:bidi="ar-EG"/>
              </w:rPr>
              <w:t>السكان</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5</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(ب)</w:t>
            </w:r>
            <w:r>
              <w:rPr>
                <w:rtl/>
                <w:lang w:bidi="ar-EG"/>
              </w:rPr>
              <w:tab/>
            </w:r>
            <w:r>
              <w:rPr>
                <w:rFonts w:hint="cs"/>
                <w:rtl/>
                <w:lang w:bidi="ar-EG"/>
              </w:rPr>
              <w:t>الحالة السياسية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6</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(ج)</w:t>
            </w:r>
            <w:r>
              <w:rPr>
                <w:rtl/>
                <w:lang w:bidi="ar-EG"/>
              </w:rPr>
              <w:tab/>
            </w:r>
            <w:r>
              <w:rPr>
                <w:rFonts w:hint="cs"/>
                <w:rtl/>
                <w:lang w:bidi="ar-EG"/>
              </w:rPr>
              <w:t>الحالة الاقتصادية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7</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ab/>
              <w:t>(د)</w:t>
            </w:r>
            <w:r>
              <w:rPr>
                <w:rtl/>
                <w:lang w:bidi="ar-EG"/>
              </w:rPr>
              <w:tab/>
            </w:r>
            <w:r>
              <w:rPr>
                <w:rFonts w:hint="cs"/>
                <w:rtl/>
                <w:lang w:bidi="ar-EG"/>
              </w:rPr>
              <w:t>ال</w:t>
            </w:r>
            <w:r w:rsidR="00AF0C5E">
              <w:rPr>
                <w:rFonts w:hint="cs"/>
                <w:rtl/>
                <w:lang w:bidi="ar-EG"/>
              </w:rPr>
              <w:t>تنمية</w:t>
            </w:r>
            <w:r>
              <w:rPr>
                <w:rFonts w:hint="cs"/>
                <w:rtl/>
                <w:lang w:bidi="ar-EG"/>
              </w:rPr>
              <w:t xml:space="preserve"> الاجتماعية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7</w:t>
            </w:r>
          </w:p>
        </w:tc>
      </w:tr>
      <w:tr w:rsidR="00D85405" w:rsidRPr="00D85405">
        <w:tblPrEx>
          <w:tblCellMar>
            <w:top w:w="0" w:type="dxa"/>
            <w:bottom w:w="0" w:type="dxa"/>
          </w:tblCellMar>
        </w:tblPrEx>
        <w:tc>
          <w:tcPr>
            <w:tcW w:w="9028" w:type="dxa"/>
            <w:gridSpan w:val="3"/>
            <w:shd w:val="clear" w:color="auto" w:fill="auto"/>
          </w:tcPr>
          <w:p w:rsidR="00D85405" w:rsidRPr="004945E2" w:rsidRDefault="00D85405" w:rsidP="004945E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t>3 -</w:t>
            </w:r>
            <w:r>
              <w:rPr>
                <w:rtl/>
                <w:lang w:bidi="ar-EG"/>
              </w:rPr>
              <w:tab/>
            </w:r>
            <w:r>
              <w:rPr>
                <w:rFonts w:hint="cs"/>
                <w:rtl/>
                <w:lang w:bidi="ar-EG"/>
              </w:rPr>
              <w:t>الحالة العامة لل</w:t>
            </w:r>
            <w:r w:rsidR="004945E2">
              <w:rPr>
                <w:rFonts w:hint="cs"/>
                <w:rtl/>
                <w:lang w:bidi="ar-EG"/>
              </w:rPr>
              <w:t xml:space="preserve">مرأة في </w:t>
            </w:r>
            <w:proofErr w:type="spellStart"/>
            <w:r w:rsidR="004945E2">
              <w:rPr>
                <w:rFonts w:hint="cs"/>
                <w:rtl/>
                <w:lang w:bidi="ar-EG"/>
              </w:rPr>
              <w:t>لاو</w:t>
            </w:r>
            <w:proofErr w:type="spellEnd"/>
            <w:r w:rsidR="004945E2">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9</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الجزء الثاني</w:t>
            </w:r>
            <w:r>
              <w:rPr>
                <w:rtl/>
                <w:lang w:bidi="ar-EG"/>
              </w:rPr>
              <w:tab/>
            </w:r>
            <w:r>
              <w:rPr>
                <w:rFonts w:hint="cs"/>
                <w:rtl/>
                <w:lang w:bidi="ar-EG"/>
              </w:rPr>
              <w:t xml:space="preserve">تقرير </w:t>
            </w:r>
            <w:r w:rsidR="00AF0C5E">
              <w:rPr>
                <w:rFonts w:hint="cs"/>
                <w:rtl/>
                <w:lang w:bidi="ar-EG"/>
              </w:rPr>
              <w:t>ع</w:t>
            </w:r>
            <w:r>
              <w:rPr>
                <w:rFonts w:hint="cs"/>
                <w:rtl/>
                <w:lang w:bidi="ar-EG"/>
              </w:rPr>
              <w:t xml:space="preserve">ن تنفيذ </w:t>
            </w:r>
            <w:r w:rsidR="00AF0C5E">
              <w:rPr>
                <w:rFonts w:hint="cs"/>
                <w:rtl/>
                <w:lang w:bidi="ar-EG"/>
              </w:rPr>
              <w:t xml:space="preserve">اتفاقية القضاء على جميع أشكال </w:t>
            </w:r>
            <w:r>
              <w:rPr>
                <w:rFonts w:hint="cs"/>
                <w:rtl/>
                <w:lang w:bidi="ar-EG"/>
              </w:rPr>
              <w:t>التمييز ضد المرأة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9</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1:</w:t>
            </w:r>
            <w:r>
              <w:rPr>
                <w:rtl/>
                <w:lang w:bidi="ar-EG"/>
              </w:rPr>
              <w:tab/>
            </w:r>
            <w:r>
              <w:rPr>
                <w:rFonts w:hint="cs"/>
                <w:rtl/>
                <w:lang w:bidi="ar-EG"/>
              </w:rPr>
              <w:t>تعريف التمييز ضد المرأة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9</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2:</w:t>
            </w:r>
            <w:r>
              <w:rPr>
                <w:rtl/>
                <w:lang w:bidi="ar-EG"/>
              </w:rPr>
              <w:tab/>
            </w:r>
            <w:r>
              <w:rPr>
                <w:rFonts w:hint="cs"/>
                <w:rtl/>
                <w:lang w:bidi="ar-EG"/>
              </w:rPr>
              <w:t>ال</w:t>
            </w:r>
            <w:r w:rsidR="00AF0C5E">
              <w:rPr>
                <w:rFonts w:hint="cs"/>
                <w:rtl/>
                <w:lang w:bidi="ar-EG"/>
              </w:rPr>
              <w:t>التزامات المتعلقة با</w:t>
            </w:r>
            <w:r>
              <w:rPr>
                <w:rFonts w:hint="cs"/>
                <w:rtl/>
                <w:lang w:bidi="ar-EG"/>
              </w:rPr>
              <w:t>لقضاء على التمييز</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10</w:t>
            </w:r>
          </w:p>
        </w:tc>
      </w:tr>
      <w:tr w:rsidR="00D85405" w:rsidRPr="00D85405">
        <w:tblPrEx>
          <w:tblCellMar>
            <w:top w:w="0" w:type="dxa"/>
            <w:bottom w:w="0" w:type="dxa"/>
          </w:tblCellMar>
        </w:tblPrEx>
        <w:tc>
          <w:tcPr>
            <w:tcW w:w="9028" w:type="dxa"/>
            <w:gridSpan w:val="3"/>
            <w:shd w:val="clear" w:color="auto" w:fill="auto"/>
          </w:tcPr>
          <w:p w:rsidR="00D85405" w:rsidRPr="00AF0C5E" w:rsidRDefault="00D85405" w:rsidP="00AF0C5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t>المادة 3:</w:t>
            </w:r>
            <w:r>
              <w:rPr>
                <w:rtl/>
                <w:lang w:bidi="ar-EG"/>
              </w:rPr>
              <w:tab/>
            </w:r>
            <w:r>
              <w:rPr>
                <w:rFonts w:hint="cs"/>
                <w:rtl/>
                <w:lang w:bidi="ar-EG"/>
              </w:rPr>
              <w:t>ت</w:t>
            </w:r>
            <w:r w:rsidR="00AF0C5E">
              <w:rPr>
                <w:rFonts w:hint="cs"/>
                <w:rtl/>
                <w:lang w:bidi="ar-EG"/>
              </w:rPr>
              <w:t>طوير</w:t>
            </w:r>
            <w:r>
              <w:rPr>
                <w:rFonts w:hint="cs"/>
                <w:rtl/>
                <w:lang w:bidi="ar-EG"/>
              </w:rPr>
              <w:t xml:space="preserve"> المرأة و</w:t>
            </w:r>
            <w:r w:rsidR="0014033D">
              <w:rPr>
                <w:rFonts w:hint="cs"/>
                <w:rtl/>
                <w:lang w:bidi="ar-EG"/>
              </w:rPr>
              <w:t>النهوض بها</w:t>
            </w:r>
            <w:r w:rsidR="00AF0C5E">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12</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4:</w:t>
            </w:r>
            <w:r>
              <w:rPr>
                <w:rtl/>
                <w:lang w:bidi="ar-EG"/>
              </w:rPr>
              <w:tab/>
            </w:r>
            <w:r>
              <w:rPr>
                <w:rFonts w:hint="cs"/>
                <w:rtl/>
                <w:lang w:bidi="ar-EG"/>
              </w:rPr>
              <w:t>الت</w:t>
            </w:r>
            <w:r w:rsidR="00AF0C5E">
              <w:rPr>
                <w:rFonts w:hint="cs"/>
                <w:rtl/>
                <w:lang w:bidi="ar-EG"/>
              </w:rPr>
              <w:t>عجيل بالمساواة بين الرجل والمرأة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19</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t>المادة 5:</w:t>
            </w:r>
            <w:r>
              <w:rPr>
                <w:rtl/>
                <w:lang w:bidi="ar-EG"/>
              </w:rPr>
              <w:tab/>
            </w:r>
            <w:r w:rsidR="00AF0C5E">
              <w:rPr>
                <w:rFonts w:hint="cs"/>
                <w:rtl/>
                <w:lang w:bidi="ar-EG"/>
              </w:rPr>
              <w:t xml:space="preserve">الأدوار </w:t>
            </w:r>
            <w:r>
              <w:rPr>
                <w:rFonts w:hint="cs"/>
                <w:rtl/>
                <w:lang w:bidi="ar-EG"/>
              </w:rPr>
              <w:t>النمط</w:t>
            </w:r>
            <w:r w:rsidR="00AF0C5E">
              <w:rPr>
                <w:rFonts w:hint="cs"/>
                <w:rtl/>
                <w:lang w:bidi="ar-EG"/>
              </w:rPr>
              <w:t>ية</w:t>
            </w:r>
            <w:r>
              <w:rPr>
                <w:rFonts w:hint="cs"/>
                <w:rtl/>
                <w:lang w:bidi="ar-EG"/>
              </w:rPr>
              <w:t xml:space="preserve"> </w:t>
            </w:r>
            <w:r w:rsidR="00AF0C5E">
              <w:rPr>
                <w:rFonts w:hint="cs"/>
                <w:rtl/>
                <w:lang w:bidi="ar-EG"/>
              </w:rPr>
              <w:t>ل</w:t>
            </w:r>
            <w:r>
              <w:rPr>
                <w:rFonts w:hint="cs"/>
                <w:rtl/>
                <w:lang w:bidi="ar-EG"/>
              </w:rPr>
              <w:t>لجنسي</w:t>
            </w:r>
            <w:r w:rsidR="00AF0C5E">
              <w:rPr>
                <w:rFonts w:hint="cs"/>
                <w:rtl/>
                <w:lang w:bidi="ar-EG"/>
              </w:rPr>
              <w:t>ن</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21</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6:</w:t>
            </w:r>
            <w:r>
              <w:rPr>
                <w:rtl/>
                <w:lang w:bidi="ar-EG"/>
              </w:rPr>
              <w:tab/>
            </w:r>
            <w:r>
              <w:rPr>
                <w:rFonts w:hint="cs"/>
                <w:rtl/>
                <w:lang w:bidi="ar-EG"/>
              </w:rPr>
              <w:t>م</w:t>
            </w:r>
            <w:r w:rsidR="00AF0C5E">
              <w:rPr>
                <w:rFonts w:hint="cs"/>
                <w:rtl/>
                <w:lang w:bidi="ar-EG"/>
              </w:rPr>
              <w:t>كافحة الاتجار بالمرأة واستغلالها في البغاء</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23</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7:</w:t>
            </w:r>
            <w:r>
              <w:rPr>
                <w:rtl/>
                <w:lang w:bidi="ar-EG"/>
              </w:rPr>
              <w:tab/>
            </w:r>
            <w:r>
              <w:rPr>
                <w:rFonts w:hint="cs"/>
                <w:rtl/>
                <w:lang w:bidi="ar-EG"/>
              </w:rPr>
              <w:t>الحياة السياسية والعامة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28</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t>المادة 8:</w:t>
            </w:r>
            <w:r>
              <w:rPr>
                <w:rtl/>
                <w:lang w:bidi="ar-EG"/>
              </w:rPr>
              <w:tab/>
            </w:r>
            <w:r>
              <w:rPr>
                <w:rFonts w:hint="cs"/>
                <w:rtl/>
                <w:lang w:bidi="ar-EG"/>
              </w:rPr>
              <w:t>ال</w:t>
            </w:r>
            <w:r w:rsidR="00AF0C5E">
              <w:rPr>
                <w:rFonts w:hint="cs"/>
                <w:rtl/>
                <w:lang w:bidi="ar-EG"/>
              </w:rPr>
              <w:t>تمثيل والمشاركة على المستوى</w:t>
            </w:r>
            <w:r>
              <w:rPr>
                <w:rFonts w:hint="cs"/>
                <w:rtl/>
                <w:lang w:bidi="ar-EG"/>
              </w:rPr>
              <w:t xml:space="preserve"> الدولي</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34</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t>المادة 9:</w:t>
            </w:r>
            <w:r>
              <w:rPr>
                <w:rtl/>
                <w:lang w:bidi="ar-EG"/>
              </w:rPr>
              <w:tab/>
            </w:r>
            <w:r>
              <w:rPr>
                <w:rFonts w:hint="cs"/>
                <w:rtl/>
                <w:lang w:bidi="ar-EG"/>
              </w:rPr>
              <w:t>الجنسية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35</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t>المادة 10:</w:t>
            </w:r>
            <w:r>
              <w:rPr>
                <w:rtl/>
                <w:lang w:bidi="ar-EG"/>
              </w:rPr>
              <w:tab/>
            </w:r>
            <w:r>
              <w:rPr>
                <w:rFonts w:hint="cs"/>
                <w:rtl/>
                <w:lang w:bidi="ar-EG"/>
              </w:rPr>
              <w:t>التعليم</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37</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D8540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EG"/>
              </w:rPr>
              <w:tab/>
            </w:r>
            <w:r>
              <w:rPr>
                <w:rFonts w:hint="cs"/>
                <w:rtl/>
                <w:lang w:bidi="ar-EG"/>
              </w:rPr>
              <w:tab/>
              <w:t>المادة 11:</w:t>
            </w:r>
            <w:r>
              <w:rPr>
                <w:rtl/>
                <w:lang w:bidi="ar-EG"/>
              </w:rPr>
              <w:tab/>
            </w:r>
            <w:r>
              <w:rPr>
                <w:rFonts w:hint="cs"/>
                <w:rtl/>
                <w:lang w:bidi="ar-EG"/>
              </w:rPr>
              <w:t>ال</w:t>
            </w:r>
            <w:r w:rsidR="00A102EF">
              <w:rPr>
                <w:rFonts w:hint="cs"/>
                <w:rtl/>
                <w:lang w:bidi="ar-EG"/>
              </w:rPr>
              <w:t>عمالة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51</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12:</w:t>
            </w:r>
            <w:r>
              <w:rPr>
                <w:rtl/>
                <w:lang w:bidi="ar-EG"/>
              </w:rPr>
              <w:tab/>
            </w:r>
            <w:r w:rsidR="005173DC">
              <w:rPr>
                <w:rFonts w:hint="cs"/>
                <w:rtl/>
                <w:lang w:bidi="ar-EG"/>
              </w:rPr>
              <w:t>المساواة في الحصول على ال</w:t>
            </w:r>
            <w:r w:rsidR="00070AF6">
              <w:rPr>
                <w:rFonts w:hint="cs"/>
                <w:rtl/>
                <w:lang w:bidi="ar-EG"/>
              </w:rPr>
              <w:t>رعاية</w:t>
            </w:r>
            <w:r w:rsidR="005173DC">
              <w:rPr>
                <w:rFonts w:hint="cs"/>
                <w:rtl/>
                <w:lang w:bidi="ar-EG"/>
              </w:rPr>
              <w:t xml:space="preserve"> الصحية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60</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13:</w:t>
            </w:r>
            <w:r>
              <w:rPr>
                <w:rtl/>
                <w:lang w:bidi="ar-EG"/>
              </w:rPr>
              <w:tab/>
            </w:r>
            <w:r w:rsidR="00070AF6">
              <w:rPr>
                <w:rFonts w:hint="cs"/>
                <w:rtl/>
                <w:lang w:bidi="ar-EG"/>
              </w:rPr>
              <w:t xml:space="preserve">الاستحقاقات </w:t>
            </w:r>
            <w:r w:rsidR="005173DC">
              <w:rPr>
                <w:rFonts w:hint="cs"/>
                <w:rtl/>
                <w:lang w:bidi="ar-EG"/>
              </w:rPr>
              <w:t>الاجتماعية والاقتصادية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69</w:t>
            </w:r>
          </w:p>
        </w:tc>
      </w:tr>
      <w:tr w:rsidR="00D85405" w:rsidRPr="00D85405">
        <w:tblPrEx>
          <w:tblCellMar>
            <w:top w:w="0" w:type="dxa"/>
            <w:bottom w:w="0" w:type="dxa"/>
          </w:tblCellMar>
        </w:tblPrEx>
        <w:tc>
          <w:tcPr>
            <w:tcW w:w="9028" w:type="dxa"/>
            <w:gridSpan w:val="3"/>
            <w:shd w:val="clear" w:color="auto" w:fill="auto"/>
          </w:tcPr>
          <w:p w:rsidR="00D85405" w:rsidRPr="005173DC" w:rsidRDefault="00D85405" w:rsidP="005173DC">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tl/>
                <w:lang w:bidi="ar-EG"/>
              </w:rPr>
              <w:tab/>
            </w:r>
            <w:r>
              <w:rPr>
                <w:rFonts w:hint="cs"/>
                <w:rtl/>
                <w:lang w:bidi="ar-EG"/>
              </w:rPr>
              <w:tab/>
              <w:t>المادة 14:</w:t>
            </w:r>
            <w:r>
              <w:rPr>
                <w:rtl/>
                <w:lang w:bidi="ar-EG"/>
              </w:rPr>
              <w:tab/>
            </w:r>
            <w:r w:rsidR="005173DC">
              <w:rPr>
                <w:rFonts w:hint="cs"/>
                <w:rtl/>
                <w:lang w:bidi="ar-EG"/>
              </w:rPr>
              <w:t>المرأة الريفية</w:t>
            </w:r>
            <w:r w:rsidR="005173DC">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73</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15:</w:t>
            </w:r>
            <w:r>
              <w:rPr>
                <w:rtl/>
                <w:lang w:bidi="ar-EG"/>
              </w:rPr>
              <w:tab/>
            </w:r>
            <w:r w:rsidR="005173DC">
              <w:rPr>
                <w:rFonts w:hint="cs"/>
                <w:rtl/>
                <w:lang w:bidi="ar-EG"/>
              </w:rPr>
              <w:t>المساواة أمام القانون و</w:t>
            </w:r>
            <w:r w:rsidR="000335AC">
              <w:rPr>
                <w:rFonts w:hint="cs"/>
                <w:rtl/>
                <w:lang w:bidi="ar-EG"/>
              </w:rPr>
              <w:t xml:space="preserve">في المسائل </w:t>
            </w:r>
            <w:r w:rsidR="005173DC">
              <w:rPr>
                <w:rFonts w:hint="cs"/>
                <w:rtl/>
                <w:lang w:bidi="ar-EG"/>
              </w:rPr>
              <w:t>المدنية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91</w:t>
            </w:r>
          </w:p>
        </w:tc>
      </w:tr>
      <w:tr w:rsidR="00D85405" w:rsidRPr="00D85405">
        <w:tblPrEx>
          <w:tblCellMar>
            <w:top w:w="0" w:type="dxa"/>
            <w:bottom w:w="0" w:type="dxa"/>
          </w:tblCellMar>
        </w:tblPrEx>
        <w:tc>
          <w:tcPr>
            <w:tcW w:w="9028" w:type="dxa"/>
            <w:gridSpan w:val="3"/>
            <w:shd w:val="clear" w:color="auto" w:fill="auto"/>
          </w:tcPr>
          <w:p w:rsidR="00D85405" w:rsidRPr="00D85405" w:rsidRDefault="00D85405" w:rsidP="005173D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المادة 16:</w:t>
            </w:r>
            <w:r>
              <w:rPr>
                <w:rtl/>
                <w:lang w:bidi="ar-EG"/>
              </w:rPr>
              <w:tab/>
            </w:r>
            <w:r w:rsidR="005173DC">
              <w:rPr>
                <w:rFonts w:hint="cs"/>
                <w:rtl/>
                <w:lang w:bidi="ar-EG"/>
              </w:rPr>
              <w:t>المساواة في الزواج وقانون الأُسرة</w:t>
            </w:r>
            <w:r>
              <w:rPr>
                <w:spacing w:val="60"/>
                <w:sz w:val="17"/>
                <w:rtl/>
                <w:lang w:bidi="ar-EG"/>
              </w:rPr>
              <w:tab/>
            </w:r>
          </w:p>
        </w:tc>
        <w:tc>
          <w:tcPr>
            <w:tcW w:w="806" w:type="dxa"/>
            <w:shd w:val="clear" w:color="auto" w:fill="auto"/>
            <w:vAlign w:val="bottom"/>
          </w:tcPr>
          <w:p w:rsidR="00D85405" w:rsidRPr="00D85405" w:rsidRDefault="00AE21DB" w:rsidP="00D85405">
            <w:pPr>
              <w:spacing w:after="120"/>
              <w:jc w:val="right"/>
              <w:rPr>
                <w:rFonts w:hint="cs"/>
                <w:rtl/>
                <w:lang w:bidi="ar-EG"/>
              </w:rPr>
            </w:pPr>
            <w:r>
              <w:rPr>
                <w:rFonts w:hint="cs"/>
                <w:rtl/>
                <w:lang w:bidi="ar-EG"/>
              </w:rPr>
              <w:t>94</w:t>
            </w:r>
          </w:p>
        </w:tc>
      </w:tr>
      <w:tr w:rsidR="005173DC" w:rsidRPr="00D85405">
        <w:tblPrEx>
          <w:tblCellMar>
            <w:top w:w="0" w:type="dxa"/>
            <w:bottom w:w="0" w:type="dxa"/>
          </w:tblCellMar>
        </w:tblPrEx>
        <w:tc>
          <w:tcPr>
            <w:tcW w:w="9028" w:type="dxa"/>
            <w:gridSpan w:val="3"/>
            <w:shd w:val="clear" w:color="auto" w:fill="auto"/>
          </w:tcPr>
          <w:p w:rsidR="005173DC" w:rsidRPr="00D85405" w:rsidRDefault="005173DC" w:rsidP="005173DC">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الجزء الثالث</w:t>
            </w:r>
            <w:r>
              <w:rPr>
                <w:rtl/>
                <w:lang w:bidi="ar-EG"/>
              </w:rPr>
              <w:tab/>
            </w:r>
            <w:r>
              <w:rPr>
                <w:rFonts w:hint="cs"/>
                <w:rtl/>
                <w:lang w:bidi="ar-EG"/>
              </w:rPr>
              <w:t>ا</w:t>
            </w:r>
            <w:r w:rsidR="006363AC">
              <w:rPr>
                <w:rFonts w:hint="cs"/>
                <w:rtl/>
                <w:lang w:bidi="ar-EG"/>
              </w:rPr>
              <w:t>لخاتمة</w:t>
            </w:r>
            <w:r>
              <w:rPr>
                <w:rFonts w:hint="cs"/>
                <w:rtl/>
                <w:lang w:bidi="ar-EG"/>
              </w:rPr>
              <w:t>، والقضايا والعقبات والتوصيات</w:t>
            </w:r>
            <w:r>
              <w:rPr>
                <w:spacing w:val="60"/>
                <w:sz w:val="17"/>
                <w:rtl/>
                <w:lang w:bidi="ar-EG"/>
              </w:rPr>
              <w:tab/>
            </w:r>
          </w:p>
        </w:tc>
        <w:tc>
          <w:tcPr>
            <w:tcW w:w="806" w:type="dxa"/>
            <w:shd w:val="clear" w:color="auto" w:fill="auto"/>
            <w:vAlign w:val="bottom"/>
          </w:tcPr>
          <w:p w:rsidR="005173DC" w:rsidRPr="00D85405" w:rsidRDefault="00AE21DB" w:rsidP="00D85405">
            <w:pPr>
              <w:spacing w:after="120"/>
              <w:jc w:val="right"/>
              <w:rPr>
                <w:rFonts w:hint="cs"/>
                <w:rtl/>
                <w:lang w:bidi="ar-EG"/>
              </w:rPr>
            </w:pPr>
            <w:r>
              <w:rPr>
                <w:rFonts w:hint="cs"/>
                <w:rtl/>
                <w:lang w:bidi="ar-EG"/>
              </w:rPr>
              <w:t>99</w:t>
            </w:r>
          </w:p>
        </w:tc>
      </w:tr>
      <w:tr w:rsidR="005173DC" w:rsidRPr="00D85405">
        <w:tblPrEx>
          <w:tblCellMar>
            <w:top w:w="0" w:type="dxa"/>
            <w:bottom w:w="0" w:type="dxa"/>
          </w:tblCellMar>
        </w:tblPrEx>
        <w:tc>
          <w:tcPr>
            <w:tcW w:w="9028" w:type="dxa"/>
            <w:gridSpan w:val="3"/>
            <w:shd w:val="clear" w:color="auto" w:fill="auto"/>
          </w:tcPr>
          <w:p w:rsidR="005173DC" w:rsidRPr="005173DC" w:rsidRDefault="005173DC" w:rsidP="005173DC">
            <w:pPr>
              <w:tabs>
                <w:tab w:val="right" w:pos="1080"/>
                <w:tab w:val="left" w:pos="1296"/>
                <w:tab w:val="left" w:pos="1919"/>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3-1</w:t>
            </w:r>
            <w:r>
              <w:rPr>
                <w:rtl/>
                <w:lang w:bidi="ar-EG"/>
              </w:rPr>
              <w:tab/>
            </w:r>
            <w:r>
              <w:rPr>
                <w:rFonts w:hint="cs"/>
                <w:rtl/>
                <w:lang w:bidi="ar-EG"/>
              </w:rPr>
              <w:t>ا</w:t>
            </w:r>
            <w:r w:rsidR="006363AC">
              <w:rPr>
                <w:rFonts w:hint="cs"/>
                <w:rtl/>
                <w:lang w:bidi="ar-EG"/>
              </w:rPr>
              <w:t>لخاتمة</w:t>
            </w:r>
            <w:r>
              <w:rPr>
                <w:spacing w:val="60"/>
                <w:sz w:val="17"/>
                <w:rtl/>
                <w:lang w:bidi="ar-EG"/>
              </w:rPr>
              <w:tab/>
            </w:r>
          </w:p>
        </w:tc>
        <w:tc>
          <w:tcPr>
            <w:tcW w:w="806" w:type="dxa"/>
            <w:shd w:val="clear" w:color="auto" w:fill="auto"/>
            <w:vAlign w:val="bottom"/>
          </w:tcPr>
          <w:p w:rsidR="005173DC" w:rsidRPr="00D85405" w:rsidRDefault="00AE21DB" w:rsidP="00D85405">
            <w:pPr>
              <w:spacing w:after="120"/>
              <w:jc w:val="right"/>
              <w:rPr>
                <w:rFonts w:hint="cs"/>
                <w:rtl/>
                <w:lang w:bidi="ar-EG"/>
              </w:rPr>
            </w:pPr>
            <w:r>
              <w:rPr>
                <w:rFonts w:hint="cs"/>
                <w:rtl/>
                <w:lang w:bidi="ar-EG"/>
              </w:rPr>
              <w:t>99</w:t>
            </w:r>
          </w:p>
        </w:tc>
      </w:tr>
      <w:tr w:rsidR="005173DC" w:rsidRPr="00D85405">
        <w:tblPrEx>
          <w:tblCellMar>
            <w:top w:w="0" w:type="dxa"/>
            <w:bottom w:w="0" w:type="dxa"/>
          </w:tblCellMar>
        </w:tblPrEx>
        <w:tc>
          <w:tcPr>
            <w:tcW w:w="9028" w:type="dxa"/>
            <w:gridSpan w:val="3"/>
            <w:shd w:val="clear" w:color="auto" w:fill="auto"/>
          </w:tcPr>
          <w:p w:rsidR="005173DC" w:rsidRPr="005173DC" w:rsidRDefault="005173DC" w:rsidP="005173DC">
            <w:pPr>
              <w:tabs>
                <w:tab w:val="right" w:pos="1080"/>
                <w:tab w:val="left" w:pos="1296"/>
                <w:tab w:val="left" w:pos="1919"/>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3-2</w:t>
            </w:r>
            <w:r>
              <w:rPr>
                <w:rtl/>
                <w:lang w:bidi="ar-EG"/>
              </w:rPr>
              <w:tab/>
            </w:r>
            <w:r>
              <w:rPr>
                <w:rFonts w:hint="cs"/>
                <w:rtl/>
                <w:lang w:bidi="ar-EG"/>
              </w:rPr>
              <w:t>القضايا والعقبات</w:t>
            </w:r>
            <w:r>
              <w:rPr>
                <w:spacing w:val="60"/>
                <w:sz w:val="17"/>
                <w:rtl/>
                <w:lang w:bidi="ar-EG"/>
              </w:rPr>
              <w:tab/>
            </w:r>
          </w:p>
        </w:tc>
        <w:tc>
          <w:tcPr>
            <w:tcW w:w="806" w:type="dxa"/>
            <w:shd w:val="clear" w:color="auto" w:fill="auto"/>
            <w:vAlign w:val="bottom"/>
          </w:tcPr>
          <w:p w:rsidR="005173DC" w:rsidRPr="00D85405" w:rsidRDefault="00AE21DB" w:rsidP="00D85405">
            <w:pPr>
              <w:spacing w:after="120"/>
              <w:jc w:val="right"/>
              <w:rPr>
                <w:rFonts w:hint="cs"/>
                <w:rtl/>
                <w:lang w:bidi="ar-EG"/>
              </w:rPr>
            </w:pPr>
            <w:r>
              <w:rPr>
                <w:rFonts w:hint="cs"/>
                <w:rtl/>
                <w:lang w:bidi="ar-EG"/>
              </w:rPr>
              <w:t>100</w:t>
            </w:r>
          </w:p>
        </w:tc>
      </w:tr>
      <w:tr w:rsidR="005173DC" w:rsidRPr="00D85405">
        <w:tblPrEx>
          <w:tblCellMar>
            <w:top w:w="0" w:type="dxa"/>
            <w:bottom w:w="0" w:type="dxa"/>
          </w:tblCellMar>
        </w:tblPrEx>
        <w:tc>
          <w:tcPr>
            <w:tcW w:w="9028" w:type="dxa"/>
            <w:gridSpan w:val="3"/>
            <w:shd w:val="clear" w:color="auto" w:fill="auto"/>
          </w:tcPr>
          <w:p w:rsidR="005173DC" w:rsidRPr="005173DC" w:rsidRDefault="005173DC" w:rsidP="005173DC">
            <w:pPr>
              <w:tabs>
                <w:tab w:val="right" w:pos="1080"/>
                <w:tab w:val="left" w:pos="1296"/>
                <w:tab w:val="left" w:pos="1919"/>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3-3</w:t>
            </w:r>
            <w:r>
              <w:rPr>
                <w:rtl/>
                <w:lang w:bidi="ar-EG"/>
              </w:rPr>
              <w:tab/>
            </w:r>
            <w:r>
              <w:rPr>
                <w:rFonts w:hint="cs"/>
                <w:rtl/>
                <w:lang w:bidi="ar-EG"/>
              </w:rPr>
              <w:t>التوصيات</w:t>
            </w:r>
            <w:r>
              <w:rPr>
                <w:spacing w:val="60"/>
                <w:sz w:val="17"/>
                <w:rtl/>
                <w:lang w:bidi="ar-EG"/>
              </w:rPr>
              <w:tab/>
            </w:r>
          </w:p>
        </w:tc>
        <w:tc>
          <w:tcPr>
            <w:tcW w:w="806" w:type="dxa"/>
            <w:shd w:val="clear" w:color="auto" w:fill="auto"/>
            <w:vAlign w:val="bottom"/>
          </w:tcPr>
          <w:p w:rsidR="005173DC" w:rsidRPr="00D85405" w:rsidRDefault="00AE21DB" w:rsidP="00D85405">
            <w:pPr>
              <w:spacing w:after="120"/>
              <w:jc w:val="right"/>
              <w:rPr>
                <w:rFonts w:hint="cs"/>
                <w:rtl/>
                <w:lang w:bidi="ar-EG"/>
              </w:rPr>
            </w:pPr>
            <w:r>
              <w:rPr>
                <w:rFonts w:hint="cs"/>
                <w:rtl/>
                <w:lang w:bidi="ar-EG"/>
              </w:rPr>
              <w:t>100</w:t>
            </w:r>
          </w:p>
        </w:tc>
      </w:tr>
      <w:tr w:rsidR="007C0FE7" w:rsidRPr="00D85405">
        <w:tblPrEx>
          <w:tblCellMar>
            <w:top w:w="0" w:type="dxa"/>
            <w:bottom w:w="0" w:type="dxa"/>
          </w:tblCellMar>
        </w:tblPrEx>
        <w:tc>
          <w:tcPr>
            <w:tcW w:w="9028" w:type="dxa"/>
            <w:gridSpan w:val="3"/>
            <w:shd w:val="clear" w:color="auto" w:fill="auto"/>
          </w:tcPr>
          <w:p w:rsidR="007C0FE7" w:rsidRPr="007C0FE7" w:rsidRDefault="007C0FE7" w:rsidP="007C0FE7">
            <w:pPr>
              <w:tabs>
                <w:tab w:val="right" w:pos="1080"/>
                <w:tab w:val="right" w:leader="dot" w:pos="9029"/>
              </w:tabs>
              <w:spacing w:after="120"/>
              <w:jc w:val="left"/>
              <w:rPr>
                <w:rFonts w:hint="cs"/>
                <w:spacing w:val="60"/>
                <w:sz w:val="17"/>
                <w:rtl/>
                <w:lang w:bidi="ar-EG"/>
              </w:rPr>
            </w:pPr>
            <w:r>
              <w:rPr>
                <w:rtl/>
                <w:lang w:bidi="ar-EG"/>
              </w:rPr>
              <w:tab/>
            </w:r>
            <w:r>
              <w:rPr>
                <w:rFonts w:hint="cs"/>
                <w:rtl/>
                <w:lang w:bidi="ar-EG"/>
              </w:rPr>
              <w:t>المرفق</w:t>
            </w:r>
            <w:r>
              <w:rPr>
                <w:spacing w:val="60"/>
                <w:sz w:val="17"/>
                <w:rtl/>
                <w:lang w:bidi="ar-EG"/>
              </w:rPr>
              <w:tab/>
            </w:r>
          </w:p>
        </w:tc>
        <w:tc>
          <w:tcPr>
            <w:tcW w:w="806" w:type="dxa"/>
            <w:shd w:val="clear" w:color="auto" w:fill="auto"/>
            <w:vAlign w:val="bottom"/>
          </w:tcPr>
          <w:p w:rsidR="007C0FE7" w:rsidRPr="00D85405" w:rsidRDefault="00AE21DB" w:rsidP="00D85405">
            <w:pPr>
              <w:spacing w:after="120"/>
              <w:jc w:val="right"/>
              <w:rPr>
                <w:rFonts w:hint="cs"/>
                <w:rtl/>
                <w:lang w:bidi="ar-EG"/>
              </w:rPr>
            </w:pPr>
            <w:r>
              <w:rPr>
                <w:rFonts w:hint="cs"/>
                <w:rtl/>
                <w:lang w:bidi="ar-EG"/>
              </w:rPr>
              <w:t>102</w:t>
            </w:r>
          </w:p>
        </w:tc>
      </w:tr>
    </w:tbl>
    <w:p w:rsidR="005173DC" w:rsidRPr="005173DC" w:rsidRDefault="005173DC" w:rsidP="005173DC">
      <w:pPr>
        <w:tabs>
          <w:tab w:val="right" w:pos="1080"/>
          <w:tab w:val="left" w:pos="1296"/>
          <w:tab w:val="left" w:pos="1919"/>
          <w:tab w:val="left" w:pos="2160"/>
          <w:tab w:val="right" w:leader="dot" w:pos="9029"/>
        </w:tabs>
        <w:spacing w:after="120"/>
        <w:rPr>
          <w:rFonts w:hint="cs"/>
          <w:spacing w:val="60"/>
          <w:sz w:val="17"/>
          <w:rtl/>
          <w:lang w:bidi="ar-EG"/>
        </w:rPr>
      </w:pPr>
    </w:p>
    <w:p w:rsidR="00D85405" w:rsidRPr="00D85405" w:rsidRDefault="00D85405" w:rsidP="00D85405">
      <w:pPr>
        <w:rPr>
          <w:rFonts w:hint="cs"/>
          <w:rtl/>
          <w:lang w:bidi="ar-EG"/>
        </w:rPr>
      </w:pPr>
    </w:p>
    <w:p w:rsidR="00B614C6" w:rsidRDefault="009845E8" w:rsidP="002631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B614C6">
        <w:rPr>
          <w:rFonts w:hint="cs"/>
          <w:rtl/>
          <w:lang w:bidi="ar-EG"/>
        </w:rPr>
        <w:tab/>
        <w:t>الجزء الأول: مقدمة عامة</w:t>
      </w:r>
    </w:p>
    <w:p w:rsidR="00B614C6" w:rsidRDefault="00E20CA1" w:rsidP="00E20C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1 -</w:t>
      </w:r>
      <w:r>
        <w:rPr>
          <w:rFonts w:hint="cs"/>
          <w:rtl/>
          <w:lang w:bidi="ar-EG"/>
        </w:rPr>
        <w:tab/>
        <w:t>الخلفية</w:t>
      </w:r>
    </w:p>
    <w:p w:rsidR="00E20CA1" w:rsidRDefault="00E20CA1" w:rsidP="00B614C6">
      <w:pPr>
        <w:pStyle w:val="SingleTxt"/>
        <w:rPr>
          <w:rFonts w:hint="cs"/>
          <w:rtl/>
          <w:lang w:bidi="ar-EG"/>
        </w:rPr>
      </w:pPr>
      <w:r>
        <w:rPr>
          <w:rFonts w:hint="cs"/>
          <w:rtl/>
          <w:lang w:bidi="ar-EG"/>
        </w:rPr>
        <w:tab/>
        <w:t>صد</w:t>
      </w:r>
      <w:r w:rsidR="00F7334A">
        <w:rPr>
          <w:rFonts w:hint="cs"/>
          <w:rtl/>
          <w:lang w:bidi="ar-EG"/>
        </w:rPr>
        <w:t>َّ</w:t>
      </w:r>
      <w:r>
        <w:rPr>
          <w:rFonts w:hint="cs"/>
          <w:rtl/>
          <w:lang w:bidi="ar-EG"/>
        </w:rPr>
        <w:t xml:space="preserve">قت جمهورية </w:t>
      </w:r>
      <w:proofErr w:type="spellStart"/>
      <w:r>
        <w:rPr>
          <w:rFonts w:hint="cs"/>
          <w:rtl/>
          <w:lang w:bidi="ar-EG"/>
        </w:rPr>
        <w:t>لاو</w:t>
      </w:r>
      <w:proofErr w:type="spellEnd"/>
      <w:r>
        <w:rPr>
          <w:rFonts w:hint="cs"/>
          <w:rtl/>
          <w:lang w:bidi="ar-EG"/>
        </w:rPr>
        <w:t xml:space="preserve"> الديمقراطية الشعبية (جمهورية </w:t>
      </w:r>
      <w:proofErr w:type="spellStart"/>
      <w:r>
        <w:rPr>
          <w:rFonts w:hint="cs"/>
          <w:rtl/>
          <w:lang w:bidi="ar-EG"/>
        </w:rPr>
        <w:t>لاو</w:t>
      </w:r>
      <w:proofErr w:type="spellEnd"/>
      <w:r>
        <w:rPr>
          <w:rFonts w:hint="cs"/>
          <w:rtl/>
          <w:lang w:bidi="ar-EG"/>
        </w:rPr>
        <w:t xml:space="preserve">) على اتفاقية القضاء على جميع أشكال التمييز ضد المرأة (الاتفاقية) في عام 1981. وعلى مدى السنوات الماضية، قدمت جمهورية </w:t>
      </w:r>
      <w:proofErr w:type="spellStart"/>
      <w:r>
        <w:rPr>
          <w:rFonts w:hint="cs"/>
          <w:rtl/>
          <w:lang w:bidi="ar-EG"/>
        </w:rPr>
        <w:t>لاو</w:t>
      </w:r>
      <w:proofErr w:type="spellEnd"/>
      <w:r>
        <w:rPr>
          <w:rFonts w:hint="cs"/>
          <w:rtl/>
          <w:lang w:bidi="ar-EG"/>
        </w:rPr>
        <w:t xml:space="preserve"> التقرير الأول والثاني والثالث والرابع والخامس الموحَّد. وقد بحثت لجنة الأمم المتحدة المعنية بالقضاء على التمييز ضد المرأة (اللجنة) ذلك التقرير في عام 2005. ووفقاً للمادة 18 من الاتفاقية، طلبت اللجنة من جمهورية </w:t>
      </w:r>
      <w:proofErr w:type="spellStart"/>
      <w:r>
        <w:rPr>
          <w:rFonts w:hint="cs"/>
          <w:rtl/>
          <w:lang w:bidi="ar-EG"/>
        </w:rPr>
        <w:t>لاو</w:t>
      </w:r>
      <w:proofErr w:type="spellEnd"/>
      <w:r>
        <w:rPr>
          <w:rFonts w:hint="cs"/>
          <w:rtl/>
          <w:lang w:bidi="ar-EG"/>
        </w:rPr>
        <w:t xml:space="preserve"> تقديم التقرير السادس في أيلول/سبتمبر 2002 والتقرير السابع في أواخر أيلول/سبتمبر 2006 ضمن تقرير موحّد.</w:t>
      </w:r>
    </w:p>
    <w:p w:rsidR="00E20CA1" w:rsidRDefault="00E20CA1" w:rsidP="00B614C6">
      <w:pPr>
        <w:pStyle w:val="SingleTxt"/>
        <w:rPr>
          <w:rFonts w:hint="cs"/>
          <w:rtl/>
          <w:lang w:bidi="ar-EG"/>
        </w:rPr>
      </w:pPr>
      <w:r>
        <w:rPr>
          <w:rFonts w:hint="cs"/>
          <w:rtl/>
          <w:lang w:bidi="ar-EG"/>
        </w:rPr>
        <w:tab/>
        <w:t>ويعرض هذا التقرير السادس والسابع الموحّد التقدم المحرز في تنفيذ الاتفاقية، ويعبِّر عن التطور في المجالات المختلفة التي تغطيها الاتفاقية:</w:t>
      </w:r>
    </w:p>
    <w:p w:rsidR="00E20CA1" w:rsidRDefault="00E20CA1" w:rsidP="00E20C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الجزء الأول: يقدم لمحة عامة عن التطور الاجتماعي - الاقتصادي لهذا البلد، بما في ذلك حالة ومركز المرأة في جمهورية </w:t>
      </w:r>
      <w:proofErr w:type="spellStart"/>
      <w:r>
        <w:rPr>
          <w:rFonts w:hint="cs"/>
          <w:rtl/>
          <w:lang w:bidi="ar-EG"/>
        </w:rPr>
        <w:t>لاو</w:t>
      </w:r>
      <w:proofErr w:type="spellEnd"/>
      <w:r>
        <w:rPr>
          <w:rFonts w:hint="cs"/>
          <w:rtl/>
          <w:lang w:bidi="ar-EG"/>
        </w:rPr>
        <w:t>؛</w:t>
      </w:r>
    </w:p>
    <w:p w:rsidR="00E20CA1" w:rsidRDefault="00E20CA1" w:rsidP="00E20C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الجزء الثاني: ويقدم تقييماً لتنفيذ الاتفاقية من المادة 1 إلى المادة 16؛</w:t>
      </w:r>
    </w:p>
    <w:p w:rsidR="00E20CA1" w:rsidRDefault="00E20CA1" w:rsidP="00E20C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الجزء الثالث: ويقدم الملاحظات الختامية والتوصيات.</w:t>
      </w:r>
    </w:p>
    <w:p w:rsidR="00E20CA1" w:rsidRDefault="00E20CA1" w:rsidP="0014033D">
      <w:pPr>
        <w:pStyle w:val="SingleTxt"/>
        <w:rPr>
          <w:rFonts w:hint="cs"/>
          <w:rtl/>
          <w:lang w:bidi="ar-EG"/>
        </w:rPr>
      </w:pPr>
      <w:r>
        <w:rPr>
          <w:rFonts w:hint="cs"/>
          <w:rtl/>
          <w:lang w:bidi="ar-EG"/>
        </w:rPr>
        <w:tab/>
        <w:t xml:space="preserve">وجاء هذا التقرير نتيجة </w:t>
      </w:r>
      <w:r w:rsidR="0014033D">
        <w:rPr>
          <w:rFonts w:hint="cs"/>
          <w:rtl/>
          <w:lang w:bidi="ar-EG"/>
        </w:rPr>
        <w:t>ل</w:t>
      </w:r>
      <w:r>
        <w:rPr>
          <w:rFonts w:hint="cs"/>
          <w:rtl/>
          <w:lang w:bidi="ar-EG"/>
        </w:rPr>
        <w:t xml:space="preserve">لعديد من الدراسات والمشاورات فيما بين مختلف الهيئات والوكالات، ولا سيما الاتحادات النسائية في جمهورية </w:t>
      </w:r>
      <w:proofErr w:type="spellStart"/>
      <w:r>
        <w:rPr>
          <w:rFonts w:hint="cs"/>
          <w:rtl/>
          <w:lang w:bidi="ar-EG"/>
        </w:rPr>
        <w:t>لاو</w:t>
      </w:r>
      <w:proofErr w:type="spellEnd"/>
      <w:r>
        <w:rPr>
          <w:rFonts w:hint="cs"/>
          <w:rtl/>
          <w:lang w:bidi="ar-EG"/>
        </w:rPr>
        <w:t xml:space="preserve"> والهيئات الوطنية المعنية بالنهوض بالمرأة على المستوى المركزي وعلى مستوى </w:t>
      </w:r>
      <w:r w:rsidR="0014033D">
        <w:rPr>
          <w:rFonts w:hint="cs"/>
          <w:rtl/>
          <w:lang w:bidi="ar-EG"/>
        </w:rPr>
        <w:t xml:space="preserve">المقاطعات والمحافظات </w:t>
      </w:r>
      <w:r w:rsidR="00F814DB">
        <w:rPr>
          <w:rFonts w:hint="cs"/>
          <w:rtl/>
          <w:lang w:bidi="ar-EG"/>
        </w:rPr>
        <w:t xml:space="preserve">والقرى في جمهورية </w:t>
      </w:r>
      <w:proofErr w:type="spellStart"/>
      <w:r w:rsidR="00F814DB">
        <w:rPr>
          <w:rFonts w:hint="cs"/>
          <w:rtl/>
          <w:lang w:bidi="ar-EG"/>
        </w:rPr>
        <w:t>لاو</w:t>
      </w:r>
      <w:proofErr w:type="spellEnd"/>
      <w:r w:rsidR="00F814DB">
        <w:rPr>
          <w:rFonts w:hint="cs"/>
          <w:rtl/>
          <w:lang w:bidi="ar-EG"/>
        </w:rPr>
        <w:t>. وأُنشئت فرقة لجمع البيانات ونُظمت تدريبات لأعضاء الفرقة كما أُجريت مشاورات مع القرويين والسكان المحليين بغية إجراء تقييم وتحديد للمشاكل والصعوبات التي تعترض النهوض بالمرأة. وفضلاً عن هذا، عُقدت أيضاً اجتماعات على المستوى الوطني وعلى مستوى ال</w:t>
      </w:r>
      <w:r w:rsidR="0014033D">
        <w:rPr>
          <w:rFonts w:hint="cs"/>
          <w:rtl/>
          <w:lang w:bidi="ar-EG"/>
        </w:rPr>
        <w:t>مقاطعات</w:t>
      </w:r>
      <w:r w:rsidR="00F814DB">
        <w:rPr>
          <w:rFonts w:hint="cs"/>
          <w:rtl/>
          <w:lang w:bidi="ar-EG"/>
        </w:rPr>
        <w:t xml:space="preserve"> لإشراك جميع الوكالات </w:t>
      </w:r>
      <w:r w:rsidR="00C67957">
        <w:rPr>
          <w:rFonts w:hint="cs"/>
          <w:rtl/>
          <w:lang w:bidi="ar-EG"/>
        </w:rPr>
        <w:t>الحكومية، ومنظومة الأمم المتحدة</w:t>
      </w:r>
      <w:r w:rsidR="0014033D">
        <w:rPr>
          <w:rFonts w:hint="cs"/>
          <w:rtl/>
          <w:lang w:bidi="ar-EG"/>
        </w:rPr>
        <w:t>،</w:t>
      </w:r>
      <w:r w:rsidR="00C67957">
        <w:rPr>
          <w:rFonts w:hint="cs"/>
          <w:rtl/>
          <w:lang w:bidi="ar-EG"/>
        </w:rPr>
        <w:t xml:space="preserve"> والمنظمات غير الحكومية في حوار مشترك.</w:t>
      </w:r>
    </w:p>
    <w:p w:rsidR="00C67957" w:rsidRDefault="00C67957" w:rsidP="0014033D">
      <w:pPr>
        <w:pStyle w:val="SingleTxt"/>
        <w:rPr>
          <w:rFonts w:hint="cs"/>
          <w:rtl/>
          <w:lang w:bidi="ar-EG"/>
        </w:rPr>
      </w:pPr>
      <w:r>
        <w:rPr>
          <w:rFonts w:hint="cs"/>
          <w:rtl/>
          <w:lang w:bidi="ar-EG"/>
        </w:rPr>
        <w:tab/>
        <w:t xml:space="preserve">وقد سُجل تقدُّم كبير في تنفيذ الاتفاقية. وتم </w:t>
      </w:r>
      <w:r w:rsidR="004945E2">
        <w:rPr>
          <w:rFonts w:hint="cs"/>
          <w:rtl/>
          <w:lang w:bidi="ar-EG"/>
        </w:rPr>
        <w:t>استعراض</w:t>
      </w:r>
      <w:r>
        <w:rPr>
          <w:rFonts w:hint="cs"/>
          <w:rtl/>
          <w:lang w:bidi="ar-EG"/>
        </w:rPr>
        <w:t xml:space="preserve"> وتعزيز آلية النهوض بالمرأة. وتم تعديل الدستور والقوانين المتعلقة بحقوق المرأة. وقد حدث تقدم تدريجي في قطاعيّ التعليم والصحة. ففيما يتعلق بالتعليم، زاد معدل </w:t>
      </w:r>
      <w:r w:rsidR="0014033D">
        <w:rPr>
          <w:rFonts w:hint="cs"/>
          <w:rtl/>
          <w:lang w:bidi="ar-EG"/>
        </w:rPr>
        <w:t>الإلمام بالقراءة والكتابة</w:t>
      </w:r>
      <w:r>
        <w:rPr>
          <w:rFonts w:hint="cs"/>
          <w:rtl/>
          <w:lang w:bidi="ar-EG"/>
        </w:rPr>
        <w:t xml:space="preserve"> بين النساء. وتتلقى الفتيات، ولا سيما في المناطق الإثنية البعيدة تعليماً أفضل. وفي قطاع الصحة، انخفضت معدلات الوفيات بين الأُمهات والرُضع. واتسع دور المرأة في الأُسرة وفي المجتمع بصورة مطردة. وتوفرت حماية أفضل لحقوق المرأة. وتتاح للمرأة فرص أكبر وهي في وضع أفضل لتحسين تطورها الذاتي ولكي تصبح أكثر دينامية في عملية التنمية الاجتماعية. ويشارك المزيد من النساء في عملية صنع القرار. وتستطيع المرأة الحصول على القروض وعلى أموال من صناديق تخفيض الفقر وعلى الأراضي، وهو ما يمكِّنها من المشاركة في الأعمال التجارية والقيام بدور أكثر أهمية في توليد الدخل للأُسرة.</w:t>
      </w:r>
    </w:p>
    <w:p w:rsidR="00C67957" w:rsidRDefault="00C67957" w:rsidP="00C6795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2 -</w:t>
      </w:r>
      <w:r>
        <w:rPr>
          <w:rFonts w:hint="cs"/>
          <w:rtl/>
          <w:lang w:bidi="ar-EG"/>
        </w:rPr>
        <w:tab/>
        <w:t xml:space="preserve">حالة التنمية في جمهورية </w:t>
      </w:r>
      <w:proofErr w:type="spellStart"/>
      <w:r>
        <w:rPr>
          <w:rFonts w:hint="cs"/>
          <w:rtl/>
          <w:lang w:bidi="ar-EG"/>
        </w:rPr>
        <w:t>لاو</w:t>
      </w:r>
      <w:proofErr w:type="spellEnd"/>
    </w:p>
    <w:p w:rsidR="00C67957" w:rsidRDefault="00C67957" w:rsidP="00C679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w:t>
      </w:r>
      <w:r>
        <w:rPr>
          <w:rFonts w:hint="cs"/>
          <w:rtl/>
          <w:lang w:bidi="ar-EG"/>
        </w:rPr>
        <w:tab/>
        <w:t>السكان</w:t>
      </w:r>
    </w:p>
    <w:p w:rsidR="00C67957" w:rsidRDefault="00C67957" w:rsidP="00F814DB">
      <w:pPr>
        <w:pStyle w:val="SingleTxt"/>
        <w:rPr>
          <w:rFonts w:hint="cs"/>
          <w:rtl/>
          <w:lang w:bidi="ar-EG"/>
        </w:rPr>
      </w:pPr>
      <w:r>
        <w:rPr>
          <w:rFonts w:hint="cs"/>
          <w:rtl/>
          <w:lang w:bidi="ar-EG"/>
        </w:rPr>
        <w:tab/>
        <w:t xml:space="preserve">وفقاً لتعداد عام 2005، يبلغ عدد سكان جمهورية </w:t>
      </w:r>
      <w:proofErr w:type="spellStart"/>
      <w:r>
        <w:rPr>
          <w:rFonts w:hint="cs"/>
          <w:rtl/>
          <w:lang w:bidi="ar-EG"/>
        </w:rPr>
        <w:t>لاو</w:t>
      </w:r>
      <w:proofErr w:type="spellEnd"/>
      <w:r>
        <w:rPr>
          <w:rFonts w:hint="cs"/>
          <w:rtl/>
          <w:lang w:bidi="ar-EG"/>
        </w:rPr>
        <w:t xml:space="preserve"> نحو 5.62 مليون</w:t>
      </w:r>
      <w:r w:rsidR="0014033D">
        <w:rPr>
          <w:rFonts w:hint="cs"/>
          <w:rtl/>
          <w:lang w:bidi="ar-EG"/>
        </w:rPr>
        <w:t xml:space="preserve"> نسمة</w:t>
      </w:r>
      <w:r>
        <w:rPr>
          <w:rFonts w:hint="cs"/>
          <w:rtl/>
          <w:lang w:bidi="ar-EG"/>
        </w:rPr>
        <w:t>، من بينهم 2.82 مليون من النساء. وهذا يبين بوضوح أن المرأة والرجل يتقاسمان عدد السكان بالتساوي تقريباً.</w:t>
      </w:r>
    </w:p>
    <w:p w:rsidR="00C67957" w:rsidRDefault="00C67957" w:rsidP="00F814DB">
      <w:pPr>
        <w:pStyle w:val="SingleTxt"/>
        <w:rPr>
          <w:rFonts w:hint="cs"/>
          <w:rtl/>
          <w:lang w:bidi="ar-EG"/>
        </w:rPr>
      </w:pPr>
      <w:r>
        <w:rPr>
          <w:rFonts w:hint="cs"/>
          <w:rtl/>
          <w:lang w:bidi="ar-EG"/>
        </w:rPr>
        <w:tab/>
        <w:t xml:space="preserve">ومنذ تعداد عام 1995، زاد عدد السكان بمقدار 1.04 مليون نسمة أو 2.1 في المائة سنوياً. وبنية السكان في جمهورية </w:t>
      </w:r>
      <w:proofErr w:type="spellStart"/>
      <w:r>
        <w:rPr>
          <w:rFonts w:hint="cs"/>
          <w:rtl/>
          <w:lang w:bidi="ar-EG"/>
        </w:rPr>
        <w:t>لاو</w:t>
      </w:r>
      <w:proofErr w:type="spellEnd"/>
      <w:r>
        <w:rPr>
          <w:rFonts w:hint="cs"/>
          <w:rtl/>
          <w:lang w:bidi="ar-EG"/>
        </w:rPr>
        <w:t xml:space="preserve"> تتسم بالشباب، فنحو 50 في المائة من السكان تقل أعمارهم عن 20 عاماً. غير أن عدد الشباب الذين تقل أعمارهم عن 15 عاماً انخفض من 44 في المائة في عام 1995 إلى 39 في المائة. وقد ازداد أيضاً عدد السكان في سِن العمل من الذكور والإناث.</w:t>
      </w:r>
    </w:p>
    <w:p w:rsidR="00C67957" w:rsidRDefault="00C67957" w:rsidP="0014033D">
      <w:pPr>
        <w:pStyle w:val="SingleTxt"/>
        <w:rPr>
          <w:rFonts w:hint="cs"/>
          <w:rtl/>
          <w:lang w:bidi="ar-EG"/>
        </w:rPr>
      </w:pPr>
      <w:r>
        <w:rPr>
          <w:rFonts w:hint="cs"/>
          <w:rtl/>
          <w:lang w:bidi="ar-EG"/>
        </w:rPr>
        <w:tab/>
        <w:t xml:space="preserve">وتعدّ جمهورية </w:t>
      </w:r>
      <w:proofErr w:type="spellStart"/>
      <w:r>
        <w:rPr>
          <w:rFonts w:hint="cs"/>
          <w:rtl/>
          <w:lang w:bidi="ar-EG"/>
        </w:rPr>
        <w:t>لاو</w:t>
      </w:r>
      <w:proofErr w:type="spellEnd"/>
      <w:r>
        <w:rPr>
          <w:rFonts w:hint="cs"/>
          <w:rtl/>
          <w:lang w:bidi="ar-EG"/>
        </w:rPr>
        <w:t xml:space="preserve"> من أكثر البلدان المتعددة </w:t>
      </w:r>
      <w:proofErr w:type="spellStart"/>
      <w:r>
        <w:rPr>
          <w:rFonts w:hint="cs"/>
          <w:rtl/>
          <w:lang w:bidi="ar-EG"/>
        </w:rPr>
        <w:t>الإثنيات</w:t>
      </w:r>
      <w:proofErr w:type="spellEnd"/>
      <w:r>
        <w:rPr>
          <w:rFonts w:hint="cs"/>
          <w:rtl/>
          <w:lang w:bidi="ar-EG"/>
        </w:rPr>
        <w:t xml:space="preserve"> في العالم. فهناك 49 </w:t>
      </w:r>
      <w:r w:rsidR="0014033D">
        <w:rPr>
          <w:rFonts w:hint="cs"/>
          <w:rtl/>
          <w:lang w:bidi="ar-EG"/>
        </w:rPr>
        <w:t>أقلية</w:t>
      </w:r>
      <w:r>
        <w:rPr>
          <w:rFonts w:hint="cs"/>
          <w:rtl/>
          <w:lang w:bidi="ar-EG"/>
        </w:rPr>
        <w:t xml:space="preserve"> </w:t>
      </w:r>
      <w:proofErr w:type="spellStart"/>
      <w:r>
        <w:rPr>
          <w:rFonts w:hint="cs"/>
          <w:rtl/>
          <w:lang w:bidi="ar-EG"/>
        </w:rPr>
        <w:t>إثنية</w:t>
      </w:r>
      <w:proofErr w:type="spellEnd"/>
      <w:r>
        <w:rPr>
          <w:rFonts w:hint="cs"/>
          <w:rtl/>
          <w:lang w:bidi="ar-EG"/>
        </w:rPr>
        <w:t xml:space="preserve"> رسمية و</w:t>
      </w:r>
      <w:r w:rsidR="000070F1">
        <w:rPr>
          <w:rFonts w:hint="cs"/>
          <w:rtl/>
          <w:lang w:bidi="ar-EG"/>
        </w:rPr>
        <w:t xml:space="preserve">4 مجموعات لغوية رئيسية في هذا البلد: فاللغة </w:t>
      </w:r>
      <w:proofErr w:type="spellStart"/>
      <w:r w:rsidR="000070F1">
        <w:rPr>
          <w:rFonts w:hint="cs"/>
          <w:rtl/>
          <w:lang w:bidi="ar-EG"/>
        </w:rPr>
        <w:t>اللاوية</w:t>
      </w:r>
      <w:proofErr w:type="spellEnd"/>
      <w:r w:rsidR="000070F1">
        <w:rPr>
          <w:rFonts w:hint="cs"/>
          <w:rtl/>
          <w:lang w:bidi="ar-EG"/>
        </w:rPr>
        <w:t xml:space="preserve"> - التايلندية تمثل 66.7 في المائة؛ ولغة مون - </w:t>
      </w:r>
      <w:proofErr w:type="spellStart"/>
      <w:r w:rsidR="000070F1">
        <w:rPr>
          <w:rFonts w:hint="cs"/>
          <w:rtl/>
          <w:lang w:bidi="ar-EG"/>
        </w:rPr>
        <w:t>خمير</w:t>
      </w:r>
      <w:proofErr w:type="spellEnd"/>
      <w:r w:rsidR="000070F1">
        <w:rPr>
          <w:rFonts w:hint="cs"/>
          <w:rtl/>
          <w:lang w:bidi="ar-EG"/>
        </w:rPr>
        <w:t xml:space="preserve"> تمثل 20.6 في المائة، ولغة </w:t>
      </w:r>
      <w:proofErr w:type="spellStart"/>
      <w:r w:rsidR="000070F1">
        <w:rPr>
          <w:rFonts w:hint="cs"/>
          <w:rtl/>
          <w:lang w:bidi="ar-EG"/>
        </w:rPr>
        <w:t>همونغ</w:t>
      </w:r>
      <w:proofErr w:type="spellEnd"/>
      <w:r w:rsidR="000070F1">
        <w:rPr>
          <w:rFonts w:hint="cs"/>
          <w:rtl/>
          <w:lang w:bidi="ar-EG"/>
        </w:rPr>
        <w:t xml:space="preserve"> - </w:t>
      </w:r>
      <w:proofErr w:type="spellStart"/>
      <w:r w:rsidR="000070F1">
        <w:rPr>
          <w:rFonts w:hint="cs"/>
          <w:rtl/>
          <w:lang w:bidi="ar-EG"/>
        </w:rPr>
        <w:t>مين</w:t>
      </w:r>
      <w:proofErr w:type="spellEnd"/>
      <w:r w:rsidR="000070F1">
        <w:rPr>
          <w:rFonts w:hint="cs"/>
          <w:rtl/>
          <w:lang w:bidi="ar-EG"/>
        </w:rPr>
        <w:t xml:space="preserve"> تمثل 8.4 في المائة، واللغة الصينية - التبتية تمثل 3.3 في المائة، وتمثل اللغات الأخرى 1 في المائة.</w:t>
      </w:r>
    </w:p>
    <w:p w:rsidR="000070F1" w:rsidRDefault="000070F1" w:rsidP="0014033D">
      <w:pPr>
        <w:pStyle w:val="SingleTxt"/>
        <w:rPr>
          <w:rFonts w:hint="cs"/>
          <w:rtl/>
          <w:lang w:bidi="ar-EG"/>
        </w:rPr>
      </w:pPr>
      <w:r>
        <w:rPr>
          <w:rFonts w:hint="cs"/>
          <w:rtl/>
          <w:lang w:bidi="ar-EG"/>
        </w:rPr>
        <w:tab/>
        <w:t xml:space="preserve">وغالبية سكان جمهورية </w:t>
      </w:r>
      <w:proofErr w:type="spellStart"/>
      <w:r>
        <w:rPr>
          <w:rFonts w:hint="cs"/>
          <w:rtl/>
          <w:lang w:bidi="ar-EG"/>
        </w:rPr>
        <w:t>لاو</w:t>
      </w:r>
      <w:proofErr w:type="spellEnd"/>
      <w:r>
        <w:rPr>
          <w:rFonts w:hint="cs"/>
          <w:rtl/>
          <w:lang w:bidi="ar-EG"/>
        </w:rPr>
        <w:t xml:space="preserve"> </w:t>
      </w:r>
      <w:r w:rsidR="0014033D">
        <w:rPr>
          <w:rFonts w:hint="cs"/>
          <w:rtl/>
          <w:lang w:bidi="ar-EG"/>
        </w:rPr>
        <w:t xml:space="preserve">من البوذيين </w:t>
      </w:r>
      <w:r>
        <w:rPr>
          <w:rFonts w:hint="cs"/>
          <w:rtl/>
          <w:lang w:bidi="ar-EG"/>
        </w:rPr>
        <w:t>أو نحو 67 في المائة، و</w:t>
      </w:r>
      <w:r w:rsidR="0014033D">
        <w:rPr>
          <w:rFonts w:hint="cs"/>
          <w:rtl/>
          <w:lang w:bidi="ar-EG"/>
        </w:rPr>
        <w:t>هناك</w:t>
      </w:r>
      <w:r>
        <w:rPr>
          <w:rFonts w:hint="cs"/>
          <w:rtl/>
          <w:lang w:bidi="ar-EG"/>
        </w:rPr>
        <w:t xml:space="preserve"> 1.5 في المائة من المسيحيين، وأقل من 1 في المائة من المسلمين والبهائيين، ويعتنق قرابة 30.9 في المائة من السكان ديانات أخرى.</w:t>
      </w:r>
    </w:p>
    <w:p w:rsidR="000070F1" w:rsidRDefault="000070F1" w:rsidP="000070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w:t>
      </w:r>
      <w:r>
        <w:rPr>
          <w:rFonts w:hint="cs"/>
          <w:rtl/>
          <w:lang w:bidi="ar-EG"/>
        </w:rPr>
        <w:tab/>
        <w:t>الحالة السياسية</w:t>
      </w:r>
    </w:p>
    <w:p w:rsidR="000070F1" w:rsidRDefault="000070F1" w:rsidP="0014033D">
      <w:pPr>
        <w:pStyle w:val="SingleTxt"/>
        <w:rPr>
          <w:rFonts w:hint="cs"/>
          <w:rtl/>
          <w:lang w:bidi="ar-EG"/>
        </w:rPr>
      </w:pPr>
      <w:r>
        <w:rPr>
          <w:rFonts w:hint="cs"/>
          <w:rtl/>
          <w:lang w:bidi="ar-EG"/>
        </w:rPr>
        <w:tab/>
        <w:t xml:space="preserve">تعدّ جمهورية </w:t>
      </w:r>
      <w:proofErr w:type="spellStart"/>
      <w:r>
        <w:rPr>
          <w:rFonts w:hint="cs"/>
          <w:rtl/>
          <w:lang w:bidi="ar-EG"/>
        </w:rPr>
        <w:t>لاو</w:t>
      </w:r>
      <w:proofErr w:type="spellEnd"/>
      <w:r>
        <w:rPr>
          <w:rFonts w:hint="cs"/>
          <w:rtl/>
          <w:lang w:bidi="ar-EG"/>
        </w:rPr>
        <w:t xml:space="preserve"> دولة ديمقراطية شعبية. فجميع السلطات تعود إلى الشعب، ويمارسها الشعب لصالح شعب جمهورية </w:t>
      </w:r>
      <w:proofErr w:type="spellStart"/>
      <w:r>
        <w:rPr>
          <w:rFonts w:hint="cs"/>
          <w:rtl/>
          <w:lang w:bidi="ar-EG"/>
        </w:rPr>
        <w:t>لاو</w:t>
      </w:r>
      <w:proofErr w:type="spellEnd"/>
      <w:r>
        <w:rPr>
          <w:rFonts w:hint="cs"/>
          <w:rtl/>
          <w:lang w:bidi="ar-EG"/>
        </w:rPr>
        <w:t xml:space="preserve"> المتعدد </w:t>
      </w:r>
      <w:proofErr w:type="spellStart"/>
      <w:r>
        <w:rPr>
          <w:rFonts w:hint="cs"/>
          <w:rtl/>
          <w:lang w:bidi="ar-EG"/>
        </w:rPr>
        <w:t>الإثنيات</w:t>
      </w:r>
      <w:proofErr w:type="spellEnd"/>
      <w:r>
        <w:rPr>
          <w:rFonts w:hint="cs"/>
          <w:rtl/>
          <w:lang w:bidi="ar-EG"/>
        </w:rPr>
        <w:t xml:space="preserve">. وهي دولة تحكمها سيادة القانون. وتتم ممارسة وكفالة حق شعب جمهورية </w:t>
      </w:r>
      <w:proofErr w:type="spellStart"/>
      <w:r>
        <w:rPr>
          <w:rFonts w:hint="cs"/>
          <w:rtl/>
          <w:lang w:bidi="ar-EG"/>
        </w:rPr>
        <w:t>لاو</w:t>
      </w:r>
      <w:proofErr w:type="spellEnd"/>
      <w:r>
        <w:rPr>
          <w:rFonts w:hint="cs"/>
          <w:rtl/>
          <w:lang w:bidi="ar-EG"/>
        </w:rPr>
        <w:t xml:space="preserve"> المتعدد </w:t>
      </w:r>
      <w:proofErr w:type="spellStart"/>
      <w:r>
        <w:rPr>
          <w:rFonts w:hint="cs"/>
          <w:rtl/>
          <w:lang w:bidi="ar-EG"/>
        </w:rPr>
        <w:t>الإثنيات</w:t>
      </w:r>
      <w:proofErr w:type="spellEnd"/>
      <w:r>
        <w:rPr>
          <w:rFonts w:hint="cs"/>
          <w:rtl/>
          <w:lang w:bidi="ar-EG"/>
        </w:rPr>
        <w:t xml:space="preserve">، بوصفه سيد البلاد، </w:t>
      </w:r>
      <w:r w:rsidR="0014033D">
        <w:rPr>
          <w:rFonts w:hint="cs"/>
          <w:rtl/>
          <w:lang w:bidi="ar-EG"/>
        </w:rPr>
        <w:t xml:space="preserve">عن طريق </w:t>
      </w:r>
      <w:r>
        <w:rPr>
          <w:rFonts w:hint="cs"/>
          <w:rtl/>
          <w:lang w:bidi="ar-EG"/>
        </w:rPr>
        <w:t xml:space="preserve">تطبيق النظام السياسي حيث يمثل حزب </w:t>
      </w:r>
      <w:proofErr w:type="spellStart"/>
      <w:r w:rsidR="0014033D">
        <w:rPr>
          <w:rFonts w:hint="cs"/>
          <w:rtl/>
          <w:lang w:bidi="ar-EG"/>
        </w:rPr>
        <w:t>لاو</w:t>
      </w:r>
      <w:proofErr w:type="spellEnd"/>
      <w:r w:rsidR="0014033D">
        <w:rPr>
          <w:rFonts w:hint="cs"/>
          <w:rtl/>
          <w:lang w:bidi="ar-EG"/>
        </w:rPr>
        <w:t xml:space="preserve"> </w:t>
      </w:r>
      <w:r>
        <w:rPr>
          <w:rFonts w:hint="cs"/>
          <w:rtl/>
          <w:lang w:bidi="ar-EG"/>
        </w:rPr>
        <w:t>الثوري الشعبي النخبة الحاكمة. وينتخب الشعب هيئة تمثل سلطاته ومصالحه تسمى الجمعية الوطنية. ويتم انتخاب أعضاء الجمعية الوطنية عن طريق مبدأيّ الاقتراع العام المباشر والمتكافئ والتصويت السري.</w:t>
      </w:r>
    </w:p>
    <w:p w:rsidR="000070F1" w:rsidRDefault="000070F1" w:rsidP="0014033D">
      <w:pPr>
        <w:pStyle w:val="SingleTxt"/>
        <w:rPr>
          <w:rFonts w:hint="cs"/>
          <w:rtl/>
          <w:lang w:bidi="ar-EG"/>
        </w:rPr>
      </w:pPr>
      <w:r>
        <w:rPr>
          <w:rFonts w:hint="cs"/>
          <w:rtl/>
          <w:lang w:bidi="ar-EG"/>
        </w:rPr>
        <w:tab/>
        <w:t xml:space="preserve">وتتألف حكومة جمهورية </w:t>
      </w:r>
      <w:proofErr w:type="spellStart"/>
      <w:r>
        <w:rPr>
          <w:rFonts w:hint="cs"/>
          <w:rtl/>
          <w:lang w:bidi="ar-EG"/>
        </w:rPr>
        <w:t>لاو</w:t>
      </w:r>
      <w:proofErr w:type="spellEnd"/>
      <w:r>
        <w:rPr>
          <w:rFonts w:hint="cs"/>
          <w:rtl/>
          <w:lang w:bidi="ar-EG"/>
        </w:rPr>
        <w:t xml:space="preserve"> من 13 وزارة وهيئة وزارية. وتتكون الإدارة المحلية من 16 </w:t>
      </w:r>
      <w:r w:rsidR="0014033D">
        <w:rPr>
          <w:rFonts w:hint="cs"/>
          <w:rtl/>
          <w:lang w:bidi="ar-EG"/>
        </w:rPr>
        <w:t>مقاطعة</w:t>
      </w:r>
      <w:r>
        <w:rPr>
          <w:rFonts w:hint="cs"/>
          <w:rtl/>
          <w:lang w:bidi="ar-EG"/>
        </w:rPr>
        <w:t xml:space="preserve"> ومدينة </w:t>
      </w:r>
      <w:proofErr w:type="spellStart"/>
      <w:r>
        <w:rPr>
          <w:rFonts w:hint="cs"/>
          <w:rtl/>
          <w:lang w:bidi="ar-EG"/>
        </w:rPr>
        <w:t>فيينتيان</w:t>
      </w:r>
      <w:proofErr w:type="spellEnd"/>
      <w:r>
        <w:rPr>
          <w:rFonts w:hint="cs"/>
          <w:rtl/>
          <w:lang w:bidi="ar-EG"/>
        </w:rPr>
        <w:t xml:space="preserve"> العاصمة، و 139 م</w:t>
      </w:r>
      <w:r w:rsidR="0014033D">
        <w:rPr>
          <w:rFonts w:hint="cs"/>
          <w:rtl/>
          <w:lang w:bidi="ar-EG"/>
        </w:rPr>
        <w:t>حافظة</w:t>
      </w:r>
      <w:r>
        <w:rPr>
          <w:rFonts w:hint="cs"/>
          <w:rtl/>
          <w:lang w:bidi="ar-EG"/>
        </w:rPr>
        <w:t xml:space="preserve"> و 292 10 قرية.</w:t>
      </w:r>
    </w:p>
    <w:p w:rsidR="000070F1" w:rsidRDefault="000070F1" w:rsidP="00F814DB">
      <w:pPr>
        <w:pStyle w:val="SingleTxt"/>
        <w:rPr>
          <w:rFonts w:hint="cs"/>
          <w:rtl/>
          <w:lang w:bidi="ar-EG"/>
        </w:rPr>
      </w:pPr>
      <w:r>
        <w:rPr>
          <w:rFonts w:hint="cs"/>
          <w:rtl/>
          <w:lang w:bidi="ar-EG"/>
        </w:rPr>
        <w:tab/>
        <w:t xml:space="preserve">وتعد جبهة البناء الوطني، واتحاد نقابات العمال، واتحاد الشباب الثوري الشعبي، والاتحاد النسائي والتنظيمات الاجتماعية الأخرى في جمهورية </w:t>
      </w:r>
      <w:proofErr w:type="spellStart"/>
      <w:r>
        <w:rPr>
          <w:rFonts w:hint="cs"/>
          <w:rtl/>
          <w:lang w:bidi="ar-EG"/>
        </w:rPr>
        <w:t>لاو</w:t>
      </w:r>
      <w:proofErr w:type="spellEnd"/>
      <w:r>
        <w:rPr>
          <w:rFonts w:hint="cs"/>
          <w:rtl/>
          <w:lang w:bidi="ar-EG"/>
        </w:rPr>
        <w:t xml:space="preserve"> الأجهزة التي تقوم بتوحيد وتعبئة جميع فئات الشعب المتعدد </w:t>
      </w:r>
      <w:proofErr w:type="spellStart"/>
      <w:r>
        <w:rPr>
          <w:rFonts w:hint="cs"/>
          <w:rtl/>
          <w:lang w:bidi="ar-EG"/>
        </w:rPr>
        <w:t>الإثنيات</w:t>
      </w:r>
      <w:proofErr w:type="spellEnd"/>
      <w:r>
        <w:rPr>
          <w:rFonts w:hint="cs"/>
          <w:rtl/>
          <w:lang w:bidi="ar-EG"/>
        </w:rPr>
        <w:t xml:space="preserve"> للقيام بمهام حماية البلد وتنميته؛ وتعزيز حق الشعب في تقرير المصير وحماية الحقوق والمصالح المشروعة لأعضاء هذه التنظيمات.</w:t>
      </w:r>
    </w:p>
    <w:p w:rsidR="000070F1" w:rsidRDefault="000070F1" w:rsidP="00F814DB">
      <w:pPr>
        <w:pStyle w:val="SingleTxt"/>
        <w:rPr>
          <w:rFonts w:hint="cs"/>
          <w:rtl/>
          <w:lang w:bidi="ar-EG"/>
        </w:rPr>
      </w:pPr>
      <w:r>
        <w:rPr>
          <w:rFonts w:hint="cs"/>
          <w:rtl/>
          <w:lang w:bidi="ar-EG"/>
        </w:rPr>
        <w:tab/>
        <w:t xml:space="preserve">وإلى جانب ذلك، يوجد أيضاً نظام المحكمة الشعبية والمدعي العام. ويوجد في جمهورية </w:t>
      </w:r>
      <w:proofErr w:type="spellStart"/>
      <w:r>
        <w:rPr>
          <w:rFonts w:hint="cs"/>
          <w:rtl/>
          <w:lang w:bidi="ar-EG"/>
        </w:rPr>
        <w:t>لاو</w:t>
      </w:r>
      <w:proofErr w:type="spellEnd"/>
      <w:r>
        <w:rPr>
          <w:rFonts w:hint="cs"/>
          <w:rtl/>
          <w:lang w:bidi="ar-EG"/>
        </w:rPr>
        <w:t xml:space="preserve"> حالياً 63 قانوناً وعدد من القرارات والتشريعات. ومنذ تقديم التقرير الأخير، اعتمدت الجمعية الوطنية 19 قانوناً آخر، وعدلت الدستور وعدد</w:t>
      </w:r>
      <w:r w:rsidR="0014033D">
        <w:rPr>
          <w:rFonts w:hint="cs"/>
          <w:rtl/>
          <w:lang w:bidi="ar-EG"/>
        </w:rPr>
        <w:t>اً</w:t>
      </w:r>
      <w:r>
        <w:rPr>
          <w:rFonts w:hint="cs"/>
          <w:rtl/>
          <w:lang w:bidi="ar-EG"/>
        </w:rPr>
        <w:t xml:space="preserve"> من القوانين بغية الاستجابة للتطورات الحالية في البلد.</w:t>
      </w:r>
    </w:p>
    <w:p w:rsidR="000070F1" w:rsidRPr="00B614C6" w:rsidRDefault="000070F1" w:rsidP="00F814DB">
      <w:pPr>
        <w:pStyle w:val="SingleTxt"/>
        <w:rPr>
          <w:rFonts w:hint="cs"/>
          <w:rtl/>
          <w:lang w:bidi="ar-EG"/>
        </w:rPr>
      </w:pPr>
      <w:r>
        <w:rPr>
          <w:rFonts w:hint="cs"/>
          <w:rtl/>
          <w:lang w:bidi="ar-EG"/>
        </w:rPr>
        <w:tab/>
        <w:t xml:space="preserve">ومجمل القول أنه يوجد لدى جمهورية </w:t>
      </w:r>
      <w:proofErr w:type="spellStart"/>
      <w:r>
        <w:rPr>
          <w:rFonts w:hint="cs"/>
          <w:rtl/>
          <w:lang w:bidi="ar-EG"/>
        </w:rPr>
        <w:t>لاو</w:t>
      </w:r>
      <w:proofErr w:type="spellEnd"/>
      <w:r>
        <w:rPr>
          <w:rFonts w:hint="cs"/>
          <w:rtl/>
          <w:lang w:bidi="ar-EG"/>
        </w:rPr>
        <w:t xml:space="preserve"> نظام سياسي قوي وآمن يعمل على ضمان الاستقرار السياسي الذي هيَّأ أوضاعاً مواتية </w:t>
      </w:r>
      <w:r w:rsidR="003B2254">
        <w:rPr>
          <w:rFonts w:hint="cs"/>
          <w:rtl/>
          <w:lang w:bidi="ar-EG"/>
        </w:rPr>
        <w:t>لتحقيق التنمية الاجتماعية - الاقتصادية.</w:t>
      </w:r>
    </w:p>
    <w:p w:rsidR="00D83063" w:rsidRDefault="003B2254" w:rsidP="003B22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w:t>
      </w:r>
      <w:r>
        <w:rPr>
          <w:rFonts w:hint="cs"/>
          <w:rtl/>
          <w:lang w:bidi="ar-EG"/>
        </w:rPr>
        <w:tab/>
        <w:t>الحالة الاقتصادية</w:t>
      </w:r>
    </w:p>
    <w:p w:rsidR="003B2254" w:rsidRDefault="003B2254" w:rsidP="0014033D">
      <w:pPr>
        <w:pStyle w:val="SingleTxt"/>
        <w:rPr>
          <w:rFonts w:hint="cs"/>
          <w:rtl/>
          <w:lang w:bidi="ar-EG"/>
        </w:rPr>
      </w:pPr>
      <w:r>
        <w:rPr>
          <w:rFonts w:hint="cs"/>
          <w:rtl/>
          <w:lang w:bidi="ar-EG"/>
        </w:rPr>
        <w:tab/>
        <w:t xml:space="preserve">يعدّ اقتصاد جمهورية </w:t>
      </w:r>
      <w:proofErr w:type="spellStart"/>
      <w:r>
        <w:rPr>
          <w:rFonts w:hint="cs"/>
          <w:rtl/>
          <w:lang w:bidi="ar-EG"/>
        </w:rPr>
        <w:t>لاو</w:t>
      </w:r>
      <w:proofErr w:type="spellEnd"/>
      <w:r>
        <w:rPr>
          <w:rFonts w:hint="cs"/>
          <w:rtl/>
          <w:lang w:bidi="ar-EG"/>
        </w:rPr>
        <w:t xml:space="preserve"> في جوهره اقتصاداً قائماً على الزراعة. وبلغ الناتج المحلي الإجمالي للفرد 491 دولاراً من دولارات الولايات المتحدة في عام 2005. وفي الفترة ما بين 2001 و 2005، نما اقتصاد جمهورية </w:t>
      </w:r>
      <w:proofErr w:type="spellStart"/>
      <w:r>
        <w:rPr>
          <w:rFonts w:hint="cs"/>
          <w:rtl/>
          <w:lang w:bidi="ar-EG"/>
        </w:rPr>
        <w:t>لاو</w:t>
      </w:r>
      <w:proofErr w:type="spellEnd"/>
      <w:r>
        <w:rPr>
          <w:rFonts w:hint="cs"/>
          <w:rtl/>
          <w:lang w:bidi="ar-EG"/>
        </w:rPr>
        <w:t xml:space="preserve"> بصورة منتظمة. وبلغ معدل نمو الناتج المحلي الإجمالي نحو 6.24 في المائة سنوياً. وقد تغير البناء الاقتصادي بدرجة كبيرة. فانخفض نصيب الزراعة في الناتج المحلي الإجمالي بصورة تدريجية من 51.9 في المائة في عام 2000 إلى 45.4 في المائة في عام 2005، في حين زاد نصيب الصناعة والتشييد بصورة تدريجية من 22.4 في المائة في عام 2000 إلى 28.2 في المائة في عام 2005، وارتفع نصيب الخدمات من 25.7 في المائة في عام 2000 إلى 26.4 في المائة في عام 2005. وعموما، فإن الاستثمار في التعدين، والقوى المائية، وتصدير المنتجات الزراعية والصناعية والخدمات آخذ أيضاً في الازدياد.</w:t>
      </w:r>
    </w:p>
    <w:p w:rsidR="003B2254" w:rsidRDefault="003B2254" w:rsidP="0014033D">
      <w:pPr>
        <w:pStyle w:val="SingleTxt"/>
        <w:rPr>
          <w:rFonts w:hint="cs"/>
          <w:rtl/>
          <w:lang w:bidi="ar-EG"/>
        </w:rPr>
      </w:pPr>
      <w:r>
        <w:rPr>
          <w:rFonts w:hint="cs"/>
          <w:rtl/>
          <w:lang w:bidi="ar-EG"/>
        </w:rPr>
        <w:tab/>
        <w:t>وعلى مدى السنوات الخمس الماضية، بلغت جملة الصادرات 1.83 بليون دولار، وهو ما يمثل زيادة بنسبة 7.1 في المائة سنوياً، بينما بلغت قيمة الواردات 2.86 بليون دولار، وهو ما يمثل زيادة بنسبة 4.9 في المائة سنوياً في المتوسط. وقد أدت سياسات الحكومة في مجال التعاون الدولي إلى دفع البلاد نحو تحقيق التك</w:t>
      </w:r>
      <w:r w:rsidR="0014033D">
        <w:rPr>
          <w:rFonts w:hint="cs"/>
          <w:rtl/>
          <w:lang w:bidi="ar-EG"/>
        </w:rPr>
        <w:t>امل</w:t>
      </w:r>
      <w:r>
        <w:rPr>
          <w:rFonts w:hint="cs"/>
          <w:rtl/>
          <w:lang w:bidi="ar-EG"/>
        </w:rPr>
        <w:t xml:space="preserve"> التدريجي مع الاقتصاد الإقليمي والدولي، وفتح المزيد من الأسواق لصادرات هذا البلد، وهو ما أتاح فرصاً أمام جمهورية </w:t>
      </w:r>
      <w:proofErr w:type="spellStart"/>
      <w:r>
        <w:rPr>
          <w:rFonts w:hint="cs"/>
          <w:rtl/>
          <w:lang w:bidi="ar-EG"/>
        </w:rPr>
        <w:t>لاو</w:t>
      </w:r>
      <w:proofErr w:type="spellEnd"/>
      <w:r>
        <w:rPr>
          <w:rFonts w:hint="cs"/>
          <w:rtl/>
          <w:lang w:bidi="ar-EG"/>
        </w:rPr>
        <w:t xml:space="preserve"> للتصدير إلى أكثر من 40 بلداً. وقد انضمت جمهورية </w:t>
      </w:r>
      <w:proofErr w:type="spellStart"/>
      <w:r>
        <w:rPr>
          <w:rFonts w:hint="cs"/>
          <w:rtl/>
          <w:lang w:bidi="ar-EG"/>
        </w:rPr>
        <w:t>لاو</w:t>
      </w:r>
      <w:proofErr w:type="spellEnd"/>
      <w:r>
        <w:rPr>
          <w:rFonts w:hint="cs"/>
          <w:rtl/>
          <w:lang w:bidi="ar-EG"/>
        </w:rPr>
        <w:t xml:space="preserve"> إلى منطقة التجارة الحرة لرابطة أمم جنوب شرق آسيا واتخذت الخطوات اللازمة استعداداً لعضوية منظمة التجارة العالمية.</w:t>
      </w:r>
    </w:p>
    <w:p w:rsidR="003B2254" w:rsidRDefault="003B2254" w:rsidP="0047476E">
      <w:pPr>
        <w:pStyle w:val="SingleTxt"/>
        <w:rPr>
          <w:rFonts w:hint="cs"/>
          <w:rtl/>
          <w:lang w:bidi="ar-EG"/>
        </w:rPr>
      </w:pPr>
      <w:r>
        <w:rPr>
          <w:rFonts w:hint="cs"/>
          <w:rtl/>
          <w:lang w:bidi="ar-EG"/>
        </w:rPr>
        <w:tab/>
        <w:t xml:space="preserve">وقامت المساعدات الدولية أيضاً بدور هام في التنمية الاجتماعية </w:t>
      </w:r>
      <w:r w:rsidR="0047476E">
        <w:rPr>
          <w:rFonts w:hint="cs"/>
          <w:rtl/>
          <w:lang w:bidi="ar-EG"/>
        </w:rPr>
        <w:t xml:space="preserve">- </w:t>
      </w:r>
      <w:r>
        <w:rPr>
          <w:rFonts w:hint="cs"/>
          <w:rtl/>
          <w:lang w:bidi="ar-EG"/>
        </w:rPr>
        <w:t xml:space="preserve">الاقتصادية الوطنية. وعلى مدى السنوات الخمس الماضية بين 2001 و 2005، بلغ إجمالي المساعدة الإنمائية الرسمية لجمهورية </w:t>
      </w:r>
      <w:proofErr w:type="spellStart"/>
      <w:r>
        <w:rPr>
          <w:rFonts w:hint="cs"/>
          <w:rtl/>
          <w:lang w:bidi="ar-EG"/>
        </w:rPr>
        <w:t>لاو</w:t>
      </w:r>
      <w:proofErr w:type="spellEnd"/>
      <w:r>
        <w:rPr>
          <w:rFonts w:hint="cs"/>
          <w:rtl/>
          <w:lang w:bidi="ar-EG"/>
        </w:rPr>
        <w:t xml:space="preserve"> 935 مليون دولار بمتوسط 187 مليون دولار سنوياً. وفضلاً عن هذا، بلغت المساهمة المقدمة من الحكومة نحو 115 مليون دولار. وفي الفترة ذاتها فيما بين 2001 و 2005، تمت الموافقة على 585 مشروعاً من مشاريع الاستثمار الأجنبي المباشر ال</w:t>
      </w:r>
      <w:r w:rsidR="0047476E">
        <w:rPr>
          <w:rFonts w:hint="cs"/>
          <w:rtl/>
          <w:lang w:bidi="ar-EG"/>
        </w:rPr>
        <w:t>ت</w:t>
      </w:r>
      <w:r>
        <w:rPr>
          <w:rFonts w:hint="cs"/>
          <w:rtl/>
          <w:lang w:bidi="ar-EG"/>
        </w:rPr>
        <w:t>ي تمثل 2.8 بليون دولار.</w:t>
      </w:r>
    </w:p>
    <w:p w:rsidR="00D83063" w:rsidRDefault="0047476E" w:rsidP="00C821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C82102">
        <w:rPr>
          <w:rFonts w:hint="cs"/>
          <w:rtl/>
          <w:lang w:bidi="ar-EG"/>
        </w:rPr>
        <w:t>(د)</w:t>
      </w:r>
      <w:r w:rsidR="00C82102">
        <w:rPr>
          <w:rFonts w:hint="cs"/>
          <w:rtl/>
          <w:lang w:bidi="ar-EG"/>
        </w:rPr>
        <w:tab/>
        <w:t>التنمية الاجتماعية</w:t>
      </w:r>
    </w:p>
    <w:p w:rsidR="00C82102" w:rsidRDefault="00C82102" w:rsidP="0014033D">
      <w:pPr>
        <w:pStyle w:val="SingleTxt"/>
        <w:rPr>
          <w:rFonts w:hint="cs"/>
          <w:rtl/>
          <w:lang w:bidi="ar-EG"/>
        </w:rPr>
      </w:pPr>
      <w:r>
        <w:rPr>
          <w:rFonts w:hint="cs"/>
          <w:rtl/>
          <w:lang w:bidi="ar-EG"/>
        </w:rPr>
        <w:tab/>
        <w:t xml:space="preserve">انخفض الفقر تدريجياً في جمهورية </w:t>
      </w:r>
      <w:proofErr w:type="spellStart"/>
      <w:r>
        <w:rPr>
          <w:rFonts w:hint="cs"/>
          <w:rtl/>
          <w:lang w:bidi="ar-EG"/>
        </w:rPr>
        <w:t>لاو</w:t>
      </w:r>
      <w:proofErr w:type="spellEnd"/>
      <w:r>
        <w:rPr>
          <w:rFonts w:hint="cs"/>
          <w:rtl/>
          <w:lang w:bidi="ar-EG"/>
        </w:rPr>
        <w:t xml:space="preserve"> من 46 في المائة في الفترة 1992/1993 إلى 39 في المائة في الفترة 1997/1998، ثم إلى 33.5 في المائة في الفترة 2002/2003، وبحلول عام 2005، بلغت هذه النسبة 28.7 في المائة. ومن المتوقع أن تنخفض النسبة إلى 23 في المائة بحلول عام </w:t>
      </w:r>
      <w:r w:rsidR="0014033D">
        <w:rPr>
          <w:rFonts w:hint="cs"/>
          <w:rtl/>
          <w:lang w:bidi="ar-EG"/>
        </w:rPr>
        <w:t>2010</w:t>
      </w:r>
      <w:r>
        <w:rPr>
          <w:rFonts w:hint="cs"/>
          <w:rtl/>
          <w:lang w:bidi="ar-EG"/>
        </w:rPr>
        <w:t>.</w:t>
      </w:r>
    </w:p>
    <w:p w:rsidR="00C82102" w:rsidRDefault="00C82102" w:rsidP="00D83063">
      <w:pPr>
        <w:pStyle w:val="SingleTxt"/>
        <w:rPr>
          <w:rFonts w:hint="cs"/>
          <w:rtl/>
          <w:lang w:bidi="ar-EG"/>
        </w:rPr>
      </w:pPr>
      <w:r>
        <w:rPr>
          <w:rFonts w:hint="cs"/>
          <w:rtl/>
          <w:lang w:bidi="ar-EG"/>
        </w:rPr>
        <w:tab/>
        <w:t>ووفقاً لتعداد عام 2005، بلغ معدل البطالة 1.4 في المائة مقابل 2.4 في المائة في عام 1995. وفي عام 2005، كان العمر المتوقع للمرأة 63 عاماً وللرجل 69 عاماً، بينما في عام 1995 بلغ 52 عاماً و 50 عاماً للمرأة والرجل على الترتيب.</w:t>
      </w:r>
    </w:p>
    <w:p w:rsidR="00C82102" w:rsidRDefault="00C82102" w:rsidP="00D83063">
      <w:pPr>
        <w:pStyle w:val="SingleTxt"/>
        <w:rPr>
          <w:rFonts w:hint="cs"/>
          <w:rtl/>
          <w:lang w:bidi="ar-EG"/>
        </w:rPr>
      </w:pPr>
      <w:r>
        <w:rPr>
          <w:rFonts w:hint="cs"/>
          <w:rtl/>
          <w:lang w:bidi="ar-EG"/>
        </w:rPr>
        <w:tab/>
        <w:t>وقد تحسَّن أيضا مؤشر التنمية الاجتماعية. فوجهت الحكومة مزيداً من الاهتمام لتحسين نوعية التعليم الوطني، وهيأت فرصاً وظروفاً تتيح التعليم للجميع، وهو ما يؤدي إلى القضاء على الأمّية. وفي قطاع الصحة، ولضمان الصحة العامة الجيدة، وضعت الحكومة وحسَّنت نظاماً شاملاً للعلاج الوقائي والصحي، وهو ما أتاح الفرص أمام الجميع، ولا سيما الأُمهات والأطفال، والفقراء، والسكان الذين يعيشون في مناطق ريفية ونائية، للحصول على خدمات الرعاية الصحية.</w:t>
      </w:r>
    </w:p>
    <w:p w:rsidR="00C82102" w:rsidRDefault="00C82102" w:rsidP="00D83063">
      <w:pPr>
        <w:pStyle w:val="SingleTxt"/>
        <w:rPr>
          <w:rFonts w:hint="cs"/>
          <w:rtl/>
          <w:lang w:bidi="ar-EG"/>
        </w:rPr>
      </w:pPr>
      <w:r>
        <w:rPr>
          <w:rFonts w:hint="cs"/>
          <w:rtl/>
          <w:lang w:bidi="ar-EG"/>
        </w:rPr>
        <w:tab/>
        <w:t>وتم تعديل قانون العمل. فكان هناك تدريب للمدربين، ونُظمت تدريبات للعمال المهنيين والمهرة. وفضلاً عن هذا، كان هناك تشجيع للقطاع الخاص لكي يشارك بصورة أكبر في تطوير العمالة الماهرة.</w:t>
      </w:r>
    </w:p>
    <w:p w:rsidR="00C82102" w:rsidRDefault="00C82102" w:rsidP="00C821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 xml:space="preserve">الحالة العامة للمرأة في </w:t>
      </w:r>
      <w:proofErr w:type="spellStart"/>
      <w:r>
        <w:rPr>
          <w:rFonts w:hint="cs"/>
          <w:rtl/>
          <w:lang w:bidi="ar-EG"/>
        </w:rPr>
        <w:t>لاو</w:t>
      </w:r>
      <w:proofErr w:type="spellEnd"/>
    </w:p>
    <w:p w:rsidR="00C82102" w:rsidRDefault="00C82102" w:rsidP="00C82102">
      <w:pPr>
        <w:pStyle w:val="SingleTxt"/>
        <w:rPr>
          <w:rFonts w:hint="cs"/>
          <w:rtl/>
          <w:lang w:bidi="ar-EG"/>
        </w:rPr>
      </w:pPr>
      <w:r>
        <w:rPr>
          <w:rFonts w:hint="cs"/>
          <w:rtl/>
          <w:lang w:bidi="ar-EG"/>
        </w:rPr>
        <w:tab/>
        <w:t xml:space="preserve">وفقا لتعداد عام 2005، يبلغ مجموع السكان في جمهورية </w:t>
      </w:r>
      <w:proofErr w:type="spellStart"/>
      <w:r>
        <w:rPr>
          <w:rFonts w:hint="cs"/>
          <w:rtl/>
          <w:lang w:bidi="ar-EG"/>
        </w:rPr>
        <w:t>لاو</w:t>
      </w:r>
      <w:proofErr w:type="spellEnd"/>
      <w:r>
        <w:rPr>
          <w:rFonts w:hint="cs"/>
          <w:rtl/>
          <w:lang w:bidi="ar-EG"/>
        </w:rPr>
        <w:t xml:space="preserve"> 5.62 مليون</w:t>
      </w:r>
      <w:r w:rsidR="0014033D">
        <w:rPr>
          <w:rFonts w:hint="cs"/>
          <w:rtl/>
          <w:lang w:bidi="ar-EG"/>
        </w:rPr>
        <w:t xml:space="preserve"> نسمة</w:t>
      </w:r>
      <w:r>
        <w:rPr>
          <w:rFonts w:hint="cs"/>
          <w:rtl/>
          <w:lang w:bidi="ar-EG"/>
        </w:rPr>
        <w:t>، منهم 2.82 مليون من النساء. وهذا يبين بوضوح أن الإناث والذكور يتقاسمون نفس العدد من السكان تقريباً. غير أن 39 في المائة من السكان الإناث تتراوح أعمارهن بين صفر و 14 عاماً، و 57 في المائة تتراوح؛ أعمارهن بين 15 و 64 عاماً، ونحو 4 في المائة تبلغ أعمارهن 65 عاماً أو أكثر.</w:t>
      </w:r>
    </w:p>
    <w:p w:rsidR="004945E2" w:rsidRDefault="004945E2" w:rsidP="004945E2">
      <w:pPr>
        <w:pStyle w:val="SingleTxt"/>
        <w:rPr>
          <w:rFonts w:hint="cs"/>
          <w:rtl/>
          <w:lang w:bidi="ar-EG"/>
        </w:rPr>
      </w:pPr>
      <w:r>
        <w:rPr>
          <w:rFonts w:hint="cs"/>
          <w:rtl/>
          <w:lang w:bidi="ar-EG"/>
        </w:rPr>
        <w:tab/>
        <w:t xml:space="preserve">ولا توجد في الوقت الحاضر أي بيانات مصنفة على أساس الجنسين فيما يتعلق بالفقر. غير أن الدراسات أظهرت أن المرأة قامت بدور أكبر في الأمن الغذائي والرعاية الصحية للأُسرة. والفقر في معظمه يوجد في المناطق الريفية والنائية، ولا سيما بين النساء. وتقوم المرأة دائماً بعمل أصعب من العمل الذي يقوم به الرجل. ووفقاً للاستقصاء الثالث عن الإنفاق والاستهلاك في جمهورية </w:t>
      </w:r>
      <w:proofErr w:type="spellStart"/>
      <w:r>
        <w:rPr>
          <w:rFonts w:hint="cs"/>
          <w:rtl/>
          <w:lang w:bidi="ar-EG"/>
        </w:rPr>
        <w:t>لاو</w:t>
      </w:r>
      <w:proofErr w:type="spellEnd"/>
      <w:r>
        <w:rPr>
          <w:rFonts w:hint="cs"/>
          <w:rtl/>
          <w:lang w:bidi="ar-EG"/>
        </w:rPr>
        <w:t xml:space="preserve"> في الفترة 2002-2003 (الاستقصاء 3)، يقضي الرجل والمرأة فترات من الوقت متساوية تقريباً في الزراعة. وتقضي المرأة 2.3 ساعات بينما يقضي الرجل 2.5 ساعات يومياً. وعلاوة على ذلك، تقضي المرأة 2.6 ساعات في الأعمال المنزلية بينما يقضي الرجل 0.6 ساعات فقط.</w:t>
      </w:r>
    </w:p>
    <w:p w:rsidR="004945E2" w:rsidRDefault="004945E2" w:rsidP="0014033D">
      <w:pPr>
        <w:pStyle w:val="SingleTxt"/>
        <w:rPr>
          <w:rFonts w:hint="cs"/>
          <w:rtl/>
          <w:lang w:bidi="ar-EG"/>
        </w:rPr>
      </w:pPr>
      <w:r>
        <w:rPr>
          <w:rFonts w:hint="cs"/>
          <w:rtl/>
          <w:lang w:bidi="ar-EG"/>
        </w:rPr>
        <w:tab/>
        <w:t xml:space="preserve">وعموما، </w:t>
      </w:r>
      <w:r w:rsidR="00F22EAB">
        <w:rPr>
          <w:rFonts w:hint="cs"/>
          <w:rtl/>
          <w:lang w:bidi="ar-EG"/>
        </w:rPr>
        <w:t xml:space="preserve">وعلى الرغم من أن تعليم المرأة قد تحسَّن، لا يزال معدل </w:t>
      </w:r>
      <w:r w:rsidR="0014033D">
        <w:rPr>
          <w:rFonts w:hint="cs"/>
          <w:rtl/>
          <w:lang w:bidi="ar-EG"/>
        </w:rPr>
        <w:t>الإلمام بالقراءة والكتابة</w:t>
      </w:r>
      <w:r w:rsidR="00F22EAB">
        <w:rPr>
          <w:rFonts w:hint="cs"/>
          <w:rtl/>
          <w:lang w:bidi="ar-EG"/>
        </w:rPr>
        <w:t xml:space="preserve"> بين النساء أقل منه بين الرجال. فنسبة النساء المتعلمات تبلغ 63 في المائة في حين يبلغ معدل </w:t>
      </w:r>
      <w:r w:rsidR="0014033D">
        <w:rPr>
          <w:rFonts w:hint="cs"/>
          <w:rtl/>
          <w:lang w:bidi="ar-EG"/>
        </w:rPr>
        <w:t>الإلمام بالقراءة والكتابة</w:t>
      </w:r>
      <w:r w:rsidR="00F22EAB">
        <w:rPr>
          <w:rFonts w:hint="cs"/>
          <w:rtl/>
          <w:lang w:bidi="ar-EG"/>
        </w:rPr>
        <w:t xml:space="preserve"> بين الرجال 83 في المائة. كما أن معدل التحاق الفتيات بالمدارس أقل من معدل التحاق الأولاد لأسباب مختلفة مثل فقر الأُسرة، وكثرة الأطفال في الأُسرة، وقلة الدخل وغير ذلك.</w:t>
      </w:r>
    </w:p>
    <w:p w:rsidR="00D83063" w:rsidRDefault="00F22EAB" w:rsidP="0014033D">
      <w:pPr>
        <w:pStyle w:val="SingleTxt"/>
        <w:rPr>
          <w:rFonts w:hint="cs"/>
          <w:rtl/>
          <w:lang w:bidi="ar-EG"/>
        </w:rPr>
      </w:pPr>
      <w:r>
        <w:rPr>
          <w:rFonts w:hint="cs"/>
          <w:rtl/>
          <w:lang w:bidi="ar-EG"/>
        </w:rPr>
        <w:tab/>
        <w:t xml:space="preserve">وعلى مدى العقود السابقة، </w:t>
      </w:r>
      <w:r w:rsidR="00ED1A61">
        <w:rPr>
          <w:rFonts w:hint="cs"/>
          <w:rtl/>
          <w:lang w:bidi="ar-EG"/>
        </w:rPr>
        <w:t>تحسَّنت الحالة الصحية للمرأة بشكل عام. فقد انخفض معدل الوفيات بين الأُمهات من 656 في كل 000 100 من المواليد الأحياء في عام 1995 إلى 530 في عام 2000، ثم إلى 405 في عام 2005. وانخفض معدل وفيات الأطفال من 104 في كل 000 1 مولود في عام 1995 إلى 82 في عام 2000 ثم إلى 70</w:t>
      </w:r>
      <w:r w:rsidR="0014033D">
        <w:rPr>
          <w:rFonts w:hint="cs"/>
          <w:rtl/>
          <w:lang w:bidi="ar-EG"/>
        </w:rPr>
        <w:t> </w:t>
      </w:r>
      <w:r w:rsidR="00ED1A61">
        <w:rPr>
          <w:rFonts w:hint="cs"/>
          <w:rtl/>
          <w:lang w:bidi="ar-EG"/>
        </w:rPr>
        <w:t xml:space="preserve">في عام 2005. وفي الفترة ما بين عاميّ 1995 و 2005، وعلى الرغم من أن معدلات الخصوبة قد انخفضت من 5.6 إلى 4.6 للمرأة في سِن الإنجاب، لا يزال معدل الخصوبة في </w:t>
      </w:r>
      <w:proofErr w:type="spellStart"/>
      <w:r w:rsidR="00ED1A61">
        <w:rPr>
          <w:rFonts w:hint="cs"/>
          <w:rtl/>
          <w:lang w:bidi="ar-EG"/>
        </w:rPr>
        <w:t>لاو</w:t>
      </w:r>
      <w:proofErr w:type="spellEnd"/>
      <w:r w:rsidR="00ED1A61">
        <w:rPr>
          <w:rFonts w:hint="cs"/>
          <w:rtl/>
          <w:lang w:bidi="ar-EG"/>
        </w:rPr>
        <w:t xml:space="preserve"> هو الأعلى في جنوب شرق آسيا</w:t>
      </w:r>
      <w:r w:rsidR="0014033D">
        <w:rPr>
          <w:rFonts w:hint="cs"/>
          <w:rtl/>
          <w:lang w:bidi="ar-EG"/>
        </w:rPr>
        <w:t>.</w:t>
      </w:r>
      <w:r w:rsidR="00ED1A61">
        <w:rPr>
          <w:rFonts w:hint="cs"/>
          <w:rtl/>
          <w:lang w:bidi="ar-EG"/>
        </w:rPr>
        <w:t xml:space="preserve"> ويبلغ معدل خصوبة المرأة التي تعيش في المناطق الريفية 5.4 مقابل 2.8 فقط للمرأة التي تعيش في المناطق الحضرية.</w:t>
      </w:r>
    </w:p>
    <w:p w:rsidR="00ED1A61" w:rsidRDefault="00ED1A61" w:rsidP="00D83063">
      <w:pPr>
        <w:pStyle w:val="SingleTxt"/>
        <w:rPr>
          <w:rFonts w:hint="cs"/>
          <w:rtl/>
          <w:lang w:bidi="ar-EG"/>
        </w:rPr>
      </w:pPr>
      <w:r>
        <w:rPr>
          <w:rFonts w:hint="cs"/>
          <w:rtl/>
          <w:lang w:bidi="ar-EG"/>
        </w:rPr>
        <w:tab/>
        <w:t xml:space="preserve">وتقوم المرأة في </w:t>
      </w:r>
      <w:proofErr w:type="spellStart"/>
      <w:r>
        <w:rPr>
          <w:rFonts w:hint="cs"/>
          <w:rtl/>
          <w:lang w:bidi="ar-EG"/>
        </w:rPr>
        <w:t>لاو</w:t>
      </w:r>
      <w:proofErr w:type="spellEnd"/>
      <w:r>
        <w:rPr>
          <w:rFonts w:hint="cs"/>
          <w:rtl/>
          <w:lang w:bidi="ar-EG"/>
        </w:rPr>
        <w:t xml:space="preserve"> بدور هام في القطاع الاقتصادي. فهي تمثل 52 في المائة من قوة العمل الإجمالية. وتعمل المرأة في الأنشطة الزراعية، وتوليد الدخل، والمشاريع التجارية الصغيرة والمتوسطة الحجم. ومع ذلك، لا تزال فرص حصول المرأة على القروض والمعلومات التجارية محدودة. وتشغل المرأة عادة وظائف مؤقتة وموسمية. وينخفض معدل أجور الإناث في المشاريع.</w:t>
      </w:r>
    </w:p>
    <w:p w:rsidR="00ED1A61" w:rsidRDefault="00ED1A61" w:rsidP="0014033D">
      <w:pPr>
        <w:pStyle w:val="SingleTxt"/>
        <w:rPr>
          <w:rFonts w:hint="cs"/>
          <w:rtl/>
          <w:lang w:bidi="ar-EG"/>
        </w:rPr>
      </w:pPr>
      <w:r>
        <w:rPr>
          <w:rFonts w:hint="cs"/>
          <w:rtl/>
          <w:lang w:bidi="ar-EG"/>
        </w:rPr>
        <w:tab/>
        <w:t>ولدى المرأة الريفية فرصة أقل للعمل بسبب انخفاض مستواها التعليمي ومهاراتها العملية. وبسبب الظروف الاقتصادية، يتعين على المرأة التي يتراوح عمرها من 17 إلى 45</w:t>
      </w:r>
      <w:r w:rsidR="0014033D">
        <w:rPr>
          <w:rFonts w:hint="cs"/>
          <w:rtl/>
          <w:lang w:bidi="ar-EG"/>
        </w:rPr>
        <w:t> </w:t>
      </w:r>
      <w:r>
        <w:rPr>
          <w:rFonts w:hint="cs"/>
          <w:rtl/>
          <w:lang w:bidi="ar-EG"/>
        </w:rPr>
        <w:t>عاماً وذات المستوى التعليمي المنخفض أن تهاجر إلى أحد البلدان المجاورة وخاصة إلى تايلند للحصول على عمل، حيث يتم استغلال البعض بينما يُباع البعض الآخر للعمل في البغاء. ويصاب البعض بالأمراض المنقولة عن طريق الاتصال الجنسي وفيروس نقص المناعة البشرية/الإيدز. كذلك تتعرض النساء البالغات اللاتي ينتقلن من المناطق الريفية إلى المناطق الحضرية لخطر الإصابة بهذه الأمراض.</w:t>
      </w:r>
    </w:p>
    <w:p w:rsidR="00ED1A61" w:rsidRDefault="00ED1A61" w:rsidP="00FE1EDE">
      <w:pPr>
        <w:pStyle w:val="SingleTxt"/>
        <w:rPr>
          <w:rFonts w:hint="cs"/>
          <w:rtl/>
          <w:lang w:bidi="ar-EG"/>
        </w:rPr>
      </w:pPr>
      <w:r>
        <w:rPr>
          <w:rFonts w:hint="cs"/>
          <w:rtl/>
          <w:lang w:bidi="ar-EG"/>
        </w:rPr>
        <w:tab/>
        <w:t xml:space="preserve">وتمثل المرأة أقل من 10 في المائة من العدد الإجمالي للوزراء والمديرين العموميين. غير أن عدد النساء في الجمعية الوطنية قفز إلى 25 في المائة في </w:t>
      </w:r>
      <w:r w:rsidR="0014033D">
        <w:rPr>
          <w:rFonts w:hint="cs"/>
          <w:rtl/>
          <w:lang w:bidi="ar-EG"/>
        </w:rPr>
        <w:t>الدورة</w:t>
      </w:r>
      <w:r>
        <w:rPr>
          <w:rFonts w:hint="cs"/>
          <w:rtl/>
          <w:lang w:bidi="ar-EG"/>
        </w:rPr>
        <w:t xml:space="preserve"> التشريعية الس</w:t>
      </w:r>
      <w:r w:rsidR="0014033D">
        <w:rPr>
          <w:rFonts w:hint="cs"/>
          <w:rtl/>
          <w:lang w:bidi="ar-EG"/>
        </w:rPr>
        <w:t>ادسة</w:t>
      </w:r>
      <w:r>
        <w:rPr>
          <w:rFonts w:hint="cs"/>
          <w:rtl/>
          <w:lang w:bidi="ar-EG"/>
        </w:rPr>
        <w:t xml:space="preserve"> للجمعية الوطنية. و</w:t>
      </w:r>
      <w:r w:rsidR="00FE1EDE">
        <w:rPr>
          <w:rFonts w:hint="cs"/>
          <w:rtl/>
          <w:lang w:bidi="ar-EG"/>
        </w:rPr>
        <w:t>لا</w:t>
      </w:r>
      <w:r>
        <w:rPr>
          <w:rFonts w:hint="cs"/>
          <w:rtl/>
          <w:lang w:bidi="ar-EG"/>
        </w:rPr>
        <w:t xml:space="preserve"> يزال دور المرأة محدوداً في الإدارة المحلية. فعلى سبيل المثال، كان 4 فقط من بين 139 رئيساً لل</w:t>
      </w:r>
      <w:r w:rsidR="00FE1EDE">
        <w:rPr>
          <w:rFonts w:hint="cs"/>
          <w:rtl/>
          <w:lang w:bidi="ar-EG"/>
        </w:rPr>
        <w:t xml:space="preserve">محافظات </w:t>
      </w:r>
      <w:r>
        <w:rPr>
          <w:rFonts w:hint="cs"/>
          <w:rtl/>
          <w:lang w:bidi="ar-EG"/>
        </w:rPr>
        <w:t>من النساء في عام 2006. وهناك 132 رئيس قرية فقط من النساء أو 1.28 في المائة من مجموع ر</w:t>
      </w:r>
      <w:r w:rsidR="00F7334A">
        <w:rPr>
          <w:rFonts w:hint="cs"/>
          <w:rtl/>
          <w:lang w:bidi="ar-EG"/>
        </w:rPr>
        <w:t xml:space="preserve">ؤساء القرى البالغ عددهم 292 10، في حين يمثل </w:t>
      </w:r>
      <w:r w:rsidR="00FE1EDE">
        <w:rPr>
          <w:rFonts w:hint="cs"/>
          <w:rtl/>
          <w:lang w:bidi="ar-EG"/>
        </w:rPr>
        <w:t>وكلاء</w:t>
      </w:r>
      <w:r w:rsidR="00F7334A">
        <w:rPr>
          <w:rFonts w:hint="cs"/>
          <w:rtl/>
          <w:lang w:bidi="ar-EG"/>
        </w:rPr>
        <w:t xml:space="preserve"> رؤساء القرى 4.11 في المائة فقط من هذا المجموع.</w:t>
      </w:r>
    </w:p>
    <w:p w:rsidR="00F7334A" w:rsidRPr="00F7334A" w:rsidRDefault="00F7334A" w:rsidP="00F7334A">
      <w:pPr>
        <w:pStyle w:val="SingleTxt"/>
        <w:spacing w:after="0" w:line="120" w:lineRule="exact"/>
        <w:rPr>
          <w:rFonts w:hint="cs"/>
          <w:sz w:val="10"/>
          <w:rtl/>
          <w:lang w:bidi="ar-EG"/>
        </w:rPr>
      </w:pPr>
    </w:p>
    <w:p w:rsidR="00F7334A" w:rsidRPr="00F7334A" w:rsidRDefault="00F7334A" w:rsidP="00F7334A">
      <w:pPr>
        <w:pStyle w:val="SingleTxt"/>
        <w:spacing w:after="0" w:line="120" w:lineRule="exact"/>
        <w:rPr>
          <w:rFonts w:hint="cs"/>
          <w:sz w:val="10"/>
          <w:rtl/>
          <w:lang w:bidi="ar-EG"/>
        </w:rPr>
      </w:pPr>
    </w:p>
    <w:p w:rsidR="00F7334A" w:rsidRDefault="00F7334A" w:rsidP="00F733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الجزء الثاني - تقرير عن تنفيذ اتفاقية القضاء على جميع أشكال التمييز ضد المرأة</w:t>
      </w:r>
    </w:p>
    <w:p w:rsidR="0044313F" w:rsidRPr="0044313F" w:rsidRDefault="0044313F" w:rsidP="0044313F">
      <w:pPr>
        <w:pStyle w:val="SingleTxt"/>
        <w:spacing w:after="0" w:line="120" w:lineRule="exact"/>
        <w:rPr>
          <w:rFonts w:hint="cs"/>
          <w:sz w:val="10"/>
          <w:rtl/>
          <w:lang w:bidi="ar-EG"/>
        </w:rPr>
      </w:pPr>
    </w:p>
    <w:p w:rsidR="00ED1A61" w:rsidRDefault="0044313F" w:rsidP="0044313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 تعريف التمييز ضد المرأة</w:t>
      </w:r>
    </w:p>
    <w:p w:rsidR="0044313F" w:rsidRDefault="00F52AD7" w:rsidP="00F52AD7">
      <w:pPr>
        <w:pStyle w:val="SingleTxt"/>
        <w:rPr>
          <w:rFonts w:hint="cs"/>
          <w:i/>
          <w:iCs/>
          <w:rtl/>
          <w:lang w:bidi="ar-EG"/>
        </w:rPr>
      </w:pPr>
      <w:r>
        <w:rPr>
          <w:rFonts w:hint="cs"/>
          <w:rtl/>
          <w:lang w:bidi="ar-EG"/>
        </w:rPr>
        <w:tab/>
      </w:r>
      <w:r>
        <w:rPr>
          <w:rFonts w:hint="cs"/>
          <w:i/>
          <w:iCs/>
          <w:rtl/>
          <w:lang w:bidi="ar-EG"/>
        </w:rPr>
        <w:t xml:space="preserve">يعني مصطلح </w:t>
      </w:r>
      <w:r w:rsidRPr="00F52AD7">
        <w:rPr>
          <w:rFonts w:hint="eastAsia"/>
          <w:rtl/>
          <w:lang w:bidi="ar-EG"/>
        </w:rPr>
        <w:t>”التمييز ضد المرأة</w:t>
      </w:r>
      <w:r w:rsidRPr="00F52AD7">
        <w:rPr>
          <w:rFonts w:hint="cs"/>
          <w:rtl/>
          <w:lang w:bidi="ar-EG"/>
        </w:rPr>
        <w:t>“</w:t>
      </w:r>
      <w:r>
        <w:rPr>
          <w:rFonts w:hint="cs"/>
          <w:i/>
          <w:iCs/>
          <w:rtl/>
          <w:lang w:bidi="ar-EG"/>
        </w:rPr>
        <w:t xml:space="preserve">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F52AD7" w:rsidRDefault="00F52AD7" w:rsidP="00F52AD7">
      <w:pPr>
        <w:pStyle w:val="SingleTxt"/>
        <w:rPr>
          <w:rFonts w:hint="cs"/>
          <w:rtl/>
          <w:lang w:bidi="ar-EG"/>
        </w:rPr>
      </w:pPr>
      <w:r>
        <w:rPr>
          <w:rFonts w:hint="cs"/>
          <w:rtl/>
          <w:lang w:bidi="ar-EG"/>
        </w:rPr>
        <w:tab/>
        <w:t>ينص الدستور المعدل لعام 2003 بوضوح على سياسات الحكومة بشأن تعزيز المساواة بين الجنسين دون تمييز، وهو ما تعبِّر عنه بعض المواد التالية:</w:t>
      </w:r>
    </w:p>
    <w:p w:rsidR="00F52AD7" w:rsidRDefault="00F52AD7" w:rsidP="00F52AD7">
      <w:pPr>
        <w:pStyle w:val="SingleTxt"/>
        <w:rPr>
          <w:rFonts w:hint="eastAsia"/>
          <w:i/>
          <w:iCs/>
          <w:rtl/>
          <w:lang w:bidi="ar-EG"/>
        </w:rPr>
      </w:pPr>
      <w:r>
        <w:rPr>
          <w:rFonts w:hint="cs"/>
          <w:rtl/>
          <w:lang w:bidi="ar-EG"/>
        </w:rPr>
        <w:tab/>
        <w:t xml:space="preserve">المادة 8: </w:t>
      </w:r>
      <w:r>
        <w:rPr>
          <w:rFonts w:hint="eastAsia"/>
          <w:i/>
          <w:iCs/>
          <w:rtl/>
          <w:lang w:bidi="ar-EG"/>
        </w:rPr>
        <w:t xml:space="preserve">”تنتهج الدولة سياسة تعزيز الوحدة والمساواة بين جميع الفئات الإثنية. </w:t>
      </w:r>
      <w:r>
        <w:rPr>
          <w:rFonts w:hint="cs"/>
          <w:i/>
          <w:iCs/>
          <w:rtl/>
          <w:lang w:bidi="ar-EG"/>
        </w:rPr>
        <w:t>وتتمتع جميع الفئات الإثنية بالحق في الحماية، وصون وتعزيز عاداتها وثقافاتها البديلة فضلاً عن عادات وثقافات الوطن. وجميع أفعال التقسيم والتمييز بين الفئات الإثنية محظورة. وتتخذ الدولة كل التدابير لتطوير وتحسين المستويات الاجتماعية والاقتصادية لجميع الفئات الإثنية بصورة تدريجية</w:t>
      </w:r>
      <w:r>
        <w:rPr>
          <w:rFonts w:hint="eastAsia"/>
          <w:i/>
          <w:iCs/>
          <w:rtl/>
          <w:lang w:bidi="ar-EG"/>
        </w:rPr>
        <w:t>“.</w:t>
      </w:r>
    </w:p>
    <w:p w:rsidR="00F52AD7" w:rsidRDefault="00F52AD7" w:rsidP="00FE1EDE">
      <w:pPr>
        <w:pStyle w:val="SingleTxt"/>
        <w:rPr>
          <w:rFonts w:hint="cs"/>
          <w:i/>
          <w:iCs/>
          <w:rtl/>
          <w:lang w:bidi="ar-EG"/>
        </w:rPr>
      </w:pPr>
      <w:r>
        <w:rPr>
          <w:rFonts w:hint="cs"/>
          <w:rtl/>
          <w:lang w:bidi="ar-EG"/>
        </w:rPr>
        <w:tab/>
        <w:t xml:space="preserve">المادة 35: </w:t>
      </w:r>
      <w:r>
        <w:rPr>
          <w:rFonts w:hint="eastAsia"/>
          <w:i/>
          <w:iCs/>
          <w:rtl/>
          <w:lang w:bidi="ar-EG"/>
        </w:rPr>
        <w:t>”مواطن</w:t>
      </w:r>
      <w:r w:rsidR="00FE1EDE">
        <w:rPr>
          <w:rFonts w:hint="cs"/>
          <w:i/>
          <w:iCs/>
          <w:rtl/>
          <w:lang w:bidi="ar-EG"/>
        </w:rPr>
        <w:t>و</w:t>
      </w:r>
      <w:r>
        <w:rPr>
          <w:rFonts w:hint="eastAsia"/>
          <w:i/>
          <w:iCs/>
          <w:rtl/>
          <w:lang w:bidi="ar-EG"/>
        </w:rPr>
        <w:t xml:space="preserve"> </w:t>
      </w:r>
      <w:proofErr w:type="spellStart"/>
      <w:r>
        <w:rPr>
          <w:rFonts w:hint="eastAsia"/>
          <w:i/>
          <w:iCs/>
          <w:rtl/>
          <w:lang w:bidi="ar-EG"/>
        </w:rPr>
        <w:t>لاو</w:t>
      </w:r>
      <w:proofErr w:type="spellEnd"/>
      <w:r>
        <w:rPr>
          <w:rFonts w:hint="eastAsia"/>
          <w:i/>
          <w:iCs/>
          <w:rtl/>
          <w:lang w:bidi="ar-EG"/>
        </w:rPr>
        <w:t>، بصرف النظر عن جنسهم، ومكانتهم الاجتماعية، وتعليمهم، وعقيدتهم، وثقافاتهم الإثنية، متساوون جميعاً أمام القانون</w:t>
      </w:r>
      <w:r>
        <w:rPr>
          <w:rFonts w:hint="cs"/>
          <w:i/>
          <w:iCs/>
          <w:rtl/>
          <w:lang w:bidi="ar-EG"/>
        </w:rPr>
        <w:t>“.</w:t>
      </w:r>
    </w:p>
    <w:p w:rsidR="00F52AD7" w:rsidRDefault="00F52AD7" w:rsidP="00F52AD7">
      <w:pPr>
        <w:pStyle w:val="SingleTxt"/>
        <w:rPr>
          <w:rFonts w:hint="cs"/>
          <w:i/>
          <w:iCs/>
          <w:rtl/>
          <w:lang w:bidi="ar-EG"/>
        </w:rPr>
      </w:pPr>
      <w:r>
        <w:rPr>
          <w:rFonts w:hint="cs"/>
          <w:rtl/>
          <w:lang w:bidi="ar-EG"/>
        </w:rPr>
        <w:tab/>
        <w:t xml:space="preserve">المادة 37: </w:t>
      </w:r>
      <w:r>
        <w:rPr>
          <w:rFonts w:hint="eastAsia"/>
          <w:i/>
          <w:iCs/>
          <w:rtl/>
          <w:lang w:bidi="ar-EG"/>
        </w:rPr>
        <w:t xml:space="preserve">”يتمتع مواطنو </w:t>
      </w:r>
      <w:proofErr w:type="spellStart"/>
      <w:r>
        <w:rPr>
          <w:rFonts w:hint="eastAsia"/>
          <w:i/>
          <w:iCs/>
          <w:rtl/>
          <w:lang w:bidi="ar-EG"/>
        </w:rPr>
        <w:t>لاو</w:t>
      </w:r>
      <w:proofErr w:type="spellEnd"/>
      <w:r>
        <w:rPr>
          <w:rFonts w:hint="eastAsia"/>
          <w:i/>
          <w:iCs/>
          <w:rtl/>
          <w:lang w:bidi="ar-EG"/>
        </w:rPr>
        <w:t xml:space="preserve"> من كلا الجنسين بحقوق متساوية في الشؤون السياسية والاقتصادية والثقافية والاجتماعية والعائلية</w:t>
      </w:r>
      <w:r>
        <w:rPr>
          <w:rFonts w:hint="cs"/>
          <w:i/>
          <w:iCs/>
          <w:rtl/>
          <w:lang w:bidi="ar-EG"/>
        </w:rPr>
        <w:t>“.</w:t>
      </w:r>
    </w:p>
    <w:p w:rsidR="00F52AD7" w:rsidRDefault="00F52AD7" w:rsidP="00AF34C4">
      <w:pPr>
        <w:pStyle w:val="SingleTxt"/>
        <w:rPr>
          <w:rFonts w:hint="eastAsia"/>
          <w:i/>
          <w:iCs/>
          <w:rtl/>
          <w:lang w:bidi="ar-EG"/>
        </w:rPr>
      </w:pPr>
      <w:r>
        <w:rPr>
          <w:rFonts w:hint="cs"/>
          <w:rtl/>
          <w:lang w:bidi="ar-EG"/>
        </w:rPr>
        <w:tab/>
        <w:t xml:space="preserve">وقد وضعت جمهورية </w:t>
      </w:r>
      <w:proofErr w:type="spellStart"/>
      <w:r>
        <w:rPr>
          <w:rFonts w:hint="cs"/>
          <w:rtl/>
          <w:lang w:bidi="ar-EG"/>
        </w:rPr>
        <w:t>لاو</w:t>
      </w:r>
      <w:proofErr w:type="spellEnd"/>
      <w:r>
        <w:rPr>
          <w:rFonts w:hint="cs"/>
          <w:rtl/>
          <w:lang w:bidi="ar-EG"/>
        </w:rPr>
        <w:t xml:space="preserve"> تعريفاً محدداً لمصطلح </w:t>
      </w:r>
      <w:r>
        <w:rPr>
          <w:rFonts w:hint="eastAsia"/>
          <w:rtl/>
          <w:lang w:bidi="ar-EG"/>
        </w:rPr>
        <w:t>”التمييز ضد المرأة</w:t>
      </w:r>
      <w:r>
        <w:rPr>
          <w:rFonts w:hint="cs"/>
          <w:rtl/>
          <w:lang w:bidi="ar-EG"/>
        </w:rPr>
        <w:t xml:space="preserve">“، في مرسوم رئيس الوزراء رقم 26، المؤرخ 6 شباط/فبراير 2006، عن تنفيذ قانون تطوير وحماية المرأة. </w:t>
      </w:r>
      <w:r w:rsidR="00404A7B">
        <w:rPr>
          <w:rFonts w:hint="cs"/>
          <w:rtl/>
          <w:lang w:bidi="ar-EG"/>
        </w:rPr>
        <w:t>ف</w:t>
      </w:r>
      <w:r>
        <w:rPr>
          <w:rFonts w:hint="cs"/>
          <w:rtl/>
          <w:lang w:bidi="ar-EG"/>
        </w:rPr>
        <w:t xml:space="preserve">تقول </w:t>
      </w:r>
      <w:r w:rsidR="00404A7B">
        <w:rPr>
          <w:rFonts w:hint="cs"/>
          <w:rtl/>
          <w:lang w:bidi="ar-EG"/>
        </w:rPr>
        <w:t xml:space="preserve">المادة 2: </w:t>
      </w:r>
      <w:r w:rsidR="00404A7B">
        <w:rPr>
          <w:rFonts w:hint="eastAsia"/>
          <w:i/>
          <w:iCs/>
          <w:rtl/>
          <w:lang w:bidi="ar-EG"/>
        </w:rPr>
        <w:t>”يعني التمييز ضد المرأة جميع أشكال التصرف التي تحد</w:t>
      </w:r>
      <w:r w:rsidR="00404A7B">
        <w:rPr>
          <w:rFonts w:hint="cs"/>
          <w:i/>
          <w:iCs/>
          <w:rtl/>
          <w:lang w:bidi="ar-EG"/>
        </w:rPr>
        <w:t>ِ</w:t>
      </w:r>
      <w:r w:rsidR="00404A7B">
        <w:rPr>
          <w:rFonts w:hint="eastAsia"/>
          <w:i/>
          <w:iCs/>
          <w:rtl/>
          <w:lang w:bidi="ar-EG"/>
        </w:rPr>
        <w:t xml:space="preserve">ث </w:t>
      </w:r>
      <w:r w:rsidR="00404A7B">
        <w:rPr>
          <w:rFonts w:hint="cs"/>
          <w:i/>
          <w:iCs/>
          <w:rtl/>
          <w:lang w:bidi="ar-EG"/>
        </w:rPr>
        <w:t xml:space="preserve">تفرقة أو استبعاداً أو تقييداً للمرأة يتم على </w:t>
      </w:r>
      <w:r w:rsidR="00AF34C4">
        <w:rPr>
          <w:rFonts w:hint="cs"/>
          <w:i/>
          <w:iCs/>
          <w:rtl/>
          <w:lang w:bidi="ar-EG"/>
        </w:rPr>
        <w:t>أساس الجنس ويحرم المرأة من الاحترام الاجتماعي لحقوقها، والمساواة بين الجنسين، وحقوق الإنسان، والحريات في الميادين السياسية أو الاقتصادية أو الثقافية أو الاجتماعية أو في أي ميدان آخر.</w:t>
      </w:r>
      <w:r w:rsidR="00AF34C4">
        <w:rPr>
          <w:rFonts w:hint="eastAsia"/>
          <w:i/>
          <w:iCs/>
          <w:rtl/>
          <w:lang w:bidi="ar-EG"/>
        </w:rPr>
        <w:t>“</w:t>
      </w:r>
    </w:p>
    <w:p w:rsidR="00AF34C4" w:rsidRDefault="00AF34C4" w:rsidP="00AF34C4">
      <w:pPr>
        <w:pStyle w:val="SingleTxt"/>
        <w:rPr>
          <w:rFonts w:hint="eastAsia"/>
          <w:i/>
          <w:iCs/>
          <w:rtl/>
          <w:lang w:bidi="ar-EG"/>
        </w:rPr>
      </w:pPr>
      <w:r>
        <w:rPr>
          <w:rFonts w:hint="cs"/>
          <w:rtl/>
          <w:lang w:bidi="ar-EG"/>
        </w:rPr>
        <w:tab/>
      </w:r>
      <w:proofErr w:type="spellStart"/>
      <w:r>
        <w:rPr>
          <w:rFonts w:hint="cs"/>
          <w:rtl/>
          <w:lang w:bidi="ar-EG"/>
        </w:rPr>
        <w:t>وتنص</w:t>
      </w:r>
      <w:proofErr w:type="spellEnd"/>
      <w:r>
        <w:rPr>
          <w:rFonts w:hint="cs"/>
          <w:rtl/>
          <w:lang w:bidi="ar-EG"/>
        </w:rPr>
        <w:t xml:space="preserve"> المادة 13 من قانون تطوير وحماية المرأة على ما يلي: </w:t>
      </w:r>
      <w:r>
        <w:rPr>
          <w:rFonts w:hint="eastAsia"/>
          <w:i/>
          <w:iCs/>
          <w:rtl/>
          <w:lang w:bidi="ar-EG"/>
        </w:rPr>
        <w:t xml:space="preserve">”تعني المساواة في الحقوق بين الرجل والمرأة المساواة في حق تقرير المصير. </w:t>
      </w:r>
      <w:r>
        <w:rPr>
          <w:rFonts w:hint="cs"/>
          <w:i/>
          <w:iCs/>
          <w:rtl/>
          <w:lang w:bidi="ar-EG"/>
        </w:rPr>
        <w:t>وتحصل المرأة والرجل على نفس القيمة والفرص في السياسات، والاقتصاد، والثقافة الاجتماعية، والأُسر، والدفاع الوطني، والأمن، والشؤون الخارجية كما نص عليها الدستور والقانون.</w:t>
      </w:r>
      <w:r>
        <w:rPr>
          <w:rFonts w:hint="eastAsia"/>
          <w:i/>
          <w:iCs/>
          <w:rtl/>
          <w:lang w:bidi="ar-EG"/>
        </w:rPr>
        <w:t>“</w:t>
      </w:r>
    </w:p>
    <w:p w:rsidR="00AF34C4" w:rsidRPr="00AF34C4" w:rsidRDefault="00AF34C4" w:rsidP="00FE1EDE">
      <w:pPr>
        <w:pStyle w:val="SingleTxt"/>
        <w:rPr>
          <w:rFonts w:hint="eastAsia"/>
          <w:i/>
          <w:iCs/>
          <w:rtl/>
          <w:lang w:bidi="ar-EG"/>
        </w:rPr>
      </w:pPr>
      <w:r>
        <w:rPr>
          <w:rFonts w:hint="cs"/>
          <w:i/>
          <w:iCs/>
          <w:rtl/>
          <w:lang w:bidi="ar-EG"/>
        </w:rPr>
        <w:tab/>
      </w:r>
      <w:r>
        <w:rPr>
          <w:rFonts w:hint="cs"/>
          <w:rtl/>
          <w:lang w:bidi="ar-EG"/>
        </w:rPr>
        <w:t xml:space="preserve">وتعرِّف المادة 177 من قانون العقوبات (2005) التمييز ضد المرأة على النحو التالي: </w:t>
      </w:r>
      <w:r>
        <w:rPr>
          <w:rFonts w:hint="eastAsia"/>
          <w:i/>
          <w:iCs/>
          <w:rtl/>
          <w:lang w:bidi="ar-EG"/>
        </w:rPr>
        <w:t>”</w:t>
      </w:r>
      <w:r>
        <w:rPr>
          <w:rFonts w:hint="cs"/>
          <w:i/>
          <w:iCs/>
          <w:rtl/>
          <w:lang w:bidi="ar-EG"/>
        </w:rPr>
        <w:t>أي شخص يمارس التمييز، أو التفرقة، أو الاستبعاد، أو التقييد لمشاركة المرأة في الشؤون السياسية والاقتصادية والثقافية والاجتماعية والعائلية على أساس الجنس، يعاقب بالسجن لمدة تتراوح م</w:t>
      </w:r>
      <w:r w:rsidR="00FE1EDE">
        <w:rPr>
          <w:rFonts w:hint="cs"/>
          <w:i/>
          <w:iCs/>
          <w:rtl/>
          <w:lang w:bidi="ar-EG"/>
        </w:rPr>
        <w:t>ا بي</w:t>
      </w:r>
      <w:r>
        <w:rPr>
          <w:rFonts w:hint="cs"/>
          <w:i/>
          <w:iCs/>
          <w:rtl/>
          <w:lang w:bidi="ar-EG"/>
        </w:rPr>
        <w:t xml:space="preserve">ن سنة </w:t>
      </w:r>
      <w:r w:rsidR="00FE1EDE">
        <w:rPr>
          <w:rFonts w:hint="cs"/>
          <w:i/>
          <w:iCs/>
          <w:rtl/>
          <w:lang w:bidi="ar-EG"/>
        </w:rPr>
        <w:t>و</w:t>
      </w:r>
      <w:r>
        <w:rPr>
          <w:rFonts w:hint="cs"/>
          <w:i/>
          <w:iCs/>
          <w:rtl/>
          <w:lang w:bidi="ar-EG"/>
        </w:rPr>
        <w:t>خمس سنوات، وبغرامة تتراوح م</w:t>
      </w:r>
      <w:r w:rsidR="00FE1EDE">
        <w:rPr>
          <w:rFonts w:hint="cs"/>
          <w:i/>
          <w:iCs/>
          <w:rtl/>
          <w:lang w:bidi="ar-EG"/>
        </w:rPr>
        <w:t>ا بي</w:t>
      </w:r>
      <w:r>
        <w:rPr>
          <w:rFonts w:hint="cs"/>
          <w:i/>
          <w:iCs/>
          <w:rtl/>
          <w:lang w:bidi="ar-EG"/>
        </w:rPr>
        <w:t xml:space="preserve">ن مليون </w:t>
      </w:r>
      <w:r w:rsidR="00FE1EDE">
        <w:rPr>
          <w:rFonts w:hint="cs"/>
          <w:i/>
          <w:iCs/>
          <w:rtl/>
          <w:lang w:bidi="ar-EG"/>
        </w:rPr>
        <w:t xml:space="preserve">و </w:t>
      </w:r>
      <w:r>
        <w:rPr>
          <w:rFonts w:hint="cs"/>
          <w:i/>
          <w:iCs/>
          <w:rtl/>
          <w:lang w:bidi="ar-EG"/>
        </w:rPr>
        <w:t xml:space="preserve">3 مليون </w:t>
      </w:r>
      <w:proofErr w:type="spellStart"/>
      <w:r>
        <w:rPr>
          <w:rFonts w:hint="cs"/>
          <w:i/>
          <w:iCs/>
          <w:rtl/>
          <w:lang w:bidi="ar-EG"/>
        </w:rPr>
        <w:t>كيب</w:t>
      </w:r>
      <w:proofErr w:type="spellEnd"/>
      <w:r>
        <w:rPr>
          <w:rFonts w:hint="cs"/>
          <w:i/>
          <w:iCs/>
          <w:rtl/>
          <w:lang w:bidi="ar-EG"/>
        </w:rPr>
        <w:t>.</w:t>
      </w:r>
      <w:r>
        <w:rPr>
          <w:rFonts w:hint="eastAsia"/>
          <w:i/>
          <w:iCs/>
          <w:rtl/>
          <w:lang w:bidi="ar-EG"/>
        </w:rPr>
        <w:t>“</w:t>
      </w:r>
    </w:p>
    <w:p w:rsidR="00C82102" w:rsidRDefault="00AF34C4" w:rsidP="00FE1EDE">
      <w:pPr>
        <w:pStyle w:val="SingleTxt"/>
        <w:rPr>
          <w:rFonts w:hint="cs"/>
          <w:rtl/>
          <w:lang w:bidi="ar-EG"/>
        </w:rPr>
      </w:pPr>
      <w:r>
        <w:rPr>
          <w:rFonts w:hint="cs"/>
          <w:rtl/>
          <w:lang w:bidi="ar-EG"/>
        </w:rPr>
        <w:tab/>
        <w:t xml:space="preserve">ويتضح أن تعريف التمييز ضد المرأة مشابه للغاية </w:t>
      </w:r>
      <w:r w:rsidR="00FE1EDE">
        <w:rPr>
          <w:rFonts w:hint="cs"/>
          <w:rtl/>
          <w:lang w:bidi="ar-EG"/>
        </w:rPr>
        <w:t>ل</w:t>
      </w:r>
      <w:r>
        <w:rPr>
          <w:rFonts w:hint="cs"/>
          <w:rtl/>
          <w:lang w:bidi="ar-EG"/>
        </w:rPr>
        <w:t xml:space="preserve">لتعريف الوارد في الاتفاقية. وقد عدلت جمهورية </w:t>
      </w:r>
      <w:proofErr w:type="spellStart"/>
      <w:r>
        <w:rPr>
          <w:rFonts w:hint="cs"/>
          <w:rtl/>
          <w:lang w:bidi="ar-EG"/>
        </w:rPr>
        <w:t>لاو</w:t>
      </w:r>
      <w:proofErr w:type="spellEnd"/>
      <w:r>
        <w:rPr>
          <w:rFonts w:hint="cs"/>
          <w:rtl/>
          <w:lang w:bidi="ar-EG"/>
        </w:rPr>
        <w:t xml:space="preserve"> الدستور الذي يضع الأساس للنهوض بالمرأة، في حين يعرِّف قانون العقوبات بشكل واضح الجزاءات التي توقَّع على أعمال التمييز ضد المرأة.</w:t>
      </w:r>
    </w:p>
    <w:p w:rsidR="00062AF9" w:rsidRPr="00062AF9" w:rsidRDefault="00062AF9" w:rsidP="00062AF9">
      <w:pPr>
        <w:pStyle w:val="SingleTxt"/>
        <w:spacing w:after="0" w:line="120" w:lineRule="exact"/>
        <w:rPr>
          <w:rFonts w:hint="cs"/>
          <w:sz w:val="10"/>
          <w:rtl/>
          <w:lang w:bidi="ar-EG"/>
        </w:rPr>
      </w:pPr>
    </w:p>
    <w:p w:rsidR="00AF34C4" w:rsidRDefault="00AF34C4" w:rsidP="00AF34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 الالتزامات المتعلقة بالقضاء على التمييز</w:t>
      </w:r>
    </w:p>
    <w:p w:rsidR="00AF34C4" w:rsidRDefault="00AF34C4" w:rsidP="00AF34C4">
      <w:pPr>
        <w:pStyle w:val="SingleTxt"/>
        <w:rPr>
          <w:rFonts w:hint="cs"/>
          <w:i/>
          <w:iCs/>
          <w:rtl/>
          <w:lang w:bidi="ar-EG"/>
        </w:rPr>
      </w:pPr>
      <w:r>
        <w:rPr>
          <w:rFonts w:hint="cs"/>
          <w:rtl/>
          <w:lang w:bidi="ar-EG"/>
        </w:rPr>
        <w:tab/>
      </w:r>
      <w:r>
        <w:rPr>
          <w:rFonts w:hint="cs"/>
          <w:i/>
          <w:iCs/>
          <w:rtl/>
          <w:lang w:bidi="ar-EG"/>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AF34C4" w:rsidRDefault="00AF34C4" w:rsidP="00AF34C4">
      <w:pPr>
        <w:pStyle w:val="SingleTxt"/>
        <w:rPr>
          <w:rFonts w:hint="cs"/>
          <w:i/>
          <w:iCs/>
          <w:rtl/>
          <w:lang w:bidi="ar-EG"/>
        </w:rPr>
      </w:pPr>
      <w:r>
        <w:rPr>
          <w:rFonts w:hint="cs"/>
          <w:i/>
          <w:iCs/>
          <w:rtl/>
          <w:lang w:bidi="ar-EG"/>
        </w:rPr>
        <w:tab/>
        <w:t>(أ)</w:t>
      </w:r>
      <w:r>
        <w:rPr>
          <w:rFonts w:hint="cs"/>
          <w:i/>
          <w:iCs/>
          <w:rtl/>
          <w:lang w:bidi="ar-EG"/>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AF34C4" w:rsidRDefault="00AF34C4" w:rsidP="00AF34C4">
      <w:pPr>
        <w:pStyle w:val="SingleTxt"/>
        <w:rPr>
          <w:rFonts w:hint="cs"/>
          <w:i/>
          <w:iCs/>
          <w:rtl/>
          <w:lang w:bidi="ar-EG"/>
        </w:rPr>
      </w:pPr>
      <w:r>
        <w:rPr>
          <w:rFonts w:hint="cs"/>
          <w:i/>
          <w:iCs/>
          <w:rtl/>
          <w:lang w:bidi="ar-EG"/>
        </w:rPr>
        <w:tab/>
        <w:t>(ب)</w:t>
      </w:r>
      <w:r>
        <w:rPr>
          <w:rFonts w:hint="cs"/>
          <w:i/>
          <w:iCs/>
          <w:rtl/>
          <w:lang w:bidi="ar-EG"/>
        </w:rPr>
        <w:tab/>
        <w:t>اتخاذ المناسب من التدابير التشريعية وغيرها، بما في ذلك ما يقتضيه الأمر من جزاءات، لحظر كل تمييز ضد المرأة؛</w:t>
      </w:r>
    </w:p>
    <w:p w:rsidR="00AF34C4" w:rsidRDefault="00AF34C4" w:rsidP="00AF34C4">
      <w:pPr>
        <w:pStyle w:val="SingleTxt"/>
        <w:rPr>
          <w:rFonts w:hint="cs"/>
          <w:i/>
          <w:iCs/>
          <w:rtl/>
          <w:lang w:bidi="ar-EG"/>
        </w:rPr>
      </w:pPr>
      <w:r>
        <w:rPr>
          <w:rFonts w:hint="cs"/>
          <w:i/>
          <w:iCs/>
          <w:rtl/>
          <w:lang w:bidi="ar-EG"/>
        </w:rPr>
        <w:tab/>
        <w:t>(ج)</w:t>
      </w:r>
      <w:r>
        <w:rPr>
          <w:rFonts w:hint="cs"/>
          <w:i/>
          <w:iCs/>
          <w:rtl/>
          <w:lang w:bidi="ar-EG"/>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AF34C4" w:rsidRDefault="00AF34C4" w:rsidP="00AF34C4">
      <w:pPr>
        <w:pStyle w:val="SingleTxt"/>
        <w:rPr>
          <w:rFonts w:hint="cs"/>
          <w:i/>
          <w:iCs/>
          <w:rtl/>
          <w:lang w:bidi="ar-EG"/>
        </w:rPr>
      </w:pPr>
      <w:r>
        <w:rPr>
          <w:rFonts w:hint="cs"/>
          <w:i/>
          <w:iCs/>
          <w:rtl/>
          <w:lang w:bidi="ar-EG"/>
        </w:rPr>
        <w:tab/>
        <w:t>(د)</w:t>
      </w:r>
      <w:r>
        <w:rPr>
          <w:rFonts w:hint="cs"/>
          <w:i/>
          <w:iCs/>
          <w:rtl/>
          <w:lang w:bidi="ar-EG"/>
        </w:rPr>
        <w:tab/>
        <w:t>الامتناع عن الاضطلاع بأي عمل أو ممارسة تمييزية ضد المرأة، وكفالة تصرف السلطات والمؤسسات العامة بما يتفق وهذا الالتزام؛</w:t>
      </w:r>
    </w:p>
    <w:p w:rsidR="00F1475E" w:rsidRDefault="00F1475E" w:rsidP="00AF34C4">
      <w:pPr>
        <w:pStyle w:val="SingleTxt"/>
        <w:rPr>
          <w:rFonts w:hint="cs"/>
          <w:i/>
          <w:iCs/>
          <w:rtl/>
          <w:lang w:bidi="ar-EG"/>
        </w:rPr>
      </w:pPr>
      <w:r>
        <w:rPr>
          <w:rFonts w:hint="cs"/>
          <w:i/>
          <w:iCs/>
          <w:rtl/>
          <w:lang w:bidi="ar-EG"/>
        </w:rPr>
        <w:tab/>
        <w:t>(هـ)</w:t>
      </w:r>
      <w:r>
        <w:rPr>
          <w:rFonts w:hint="cs"/>
          <w:i/>
          <w:iCs/>
          <w:rtl/>
          <w:lang w:bidi="ar-EG"/>
        </w:rPr>
        <w:tab/>
        <w:t>اتخاذ جميع التدابير المناسبة للقضاء على التمييز ضد المرأة من جانب أي شخص أو منظمة أو مؤسسة؛</w:t>
      </w:r>
    </w:p>
    <w:p w:rsidR="00AF34C4" w:rsidRDefault="00AF34C4" w:rsidP="00F1475E">
      <w:pPr>
        <w:pStyle w:val="SingleTxt"/>
        <w:rPr>
          <w:rFonts w:hint="cs"/>
          <w:i/>
          <w:iCs/>
          <w:rtl/>
          <w:lang w:bidi="ar-EG"/>
        </w:rPr>
      </w:pPr>
      <w:r>
        <w:rPr>
          <w:rFonts w:hint="cs"/>
          <w:i/>
          <w:iCs/>
          <w:rtl/>
          <w:lang w:bidi="ar-EG"/>
        </w:rPr>
        <w:tab/>
        <w:t>(</w:t>
      </w:r>
      <w:r w:rsidR="00F1475E">
        <w:rPr>
          <w:rFonts w:hint="cs"/>
          <w:i/>
          <w:iCs/>
          <w:rtl/>
          <w:lang w:bidi="ar-EG"/>
        </w:rPr>
        <w:t>و</w:t>
      </w:r>
      <w:r>
        <w:rPr>
          <w:rFonts w:hint="cs"/>
          <w:i/>
          <w:iCs/>
          <w:rtl/>
          <w:lang w:bidi="ar-EG"/>
        </w:rPr>
        <w:t>)</w:t>
      </w:r>
      <w:r>
        <w:rPr>
          <w:rFonts w:hint="cs"/>
          <w:i/>
          <w:iCs/>
          <w:rtl/>
          <w:lang w:bidi="ar-EG"/>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AF34C4" w:rsidRDefault="00AF34C4" w:rsidP="00F1475E">
      <w:pPr>
        <w:pStyle w:val="SingleTxt"/>
        <w:rPr>
          <w:rFonts w:hint="cs"/>
          <w:i/>
          <w:iCs/>
          <w:rtl/>
          <w:lang w:bidi="ar-EG"/>
        </w:rPr>
      </w:pPr>
      <w:r>
        <w:rPr>
          <w:rFonts w:hint="cs"/>
          <w:i/>
          <w:iCs/>
          <w:rtl/>
          <w:lang w:bidi="ar-EG"/>
        </w:rPr>
        <w:tab/>
        <w:t>(</w:t>
      </w:r>
      <w:r w:rsidR="00F1475E">
        <w:rPr>
          <w:rFonts w:hint="cs"/>
          <w:i/>
          <w:iCs/>
          <w:rtl/>
          <w:lang w:bidi="ar-EG"/>
        </w:rPr>
        <w:t>ز</w:t>
      </w:r>
      <w:r>
        <w:rPr>
          <w:rFonts w:hint="cs"/>
          <w:i/>
          <w:iCs/>
          <w:rtl/>
          <w:lang w:bidi="ar-EG"/>
        </w:rPr>
        <w:t>)</w:t>
      </w:r>
      <w:r>
        <w:rPr>
          <w:rFonts w:hint="cs"/>
          <w:i/>
          <w:iCs/>
          <w:rtl/>
          <w:lang w:bidi="ar-EG"/>
        </w:rPr>
        <w:tab/>
      </w:r>
      <w:r w:rsidR="00F1475E">
        <w:rPr>
          <w:rFonts w:hint="cs"/>
          <w:i/>
          <w:iCs/>
          <w:rtl/>
          <w:lang w:bidi="ar-EG"/>
        </w:rPr>
        <w:t>إلغاء جميع أحكام قوانين العقوبات الوطنية التي تشكل تمييزاً ضد المرأة.</w:t>
      </w:r>
    </w:p>
    <w:p w:rsidR="00F1475E" w:rsidRDefault="00F1475E" w:rsidP="00F1475E">
      <w:pPr>
        <w:pStyle w:val="SingleTxt"/>
        <w:rPr>
          <w:rFonts w:hint="eastAsia"/>
          <w:i/>
          <w:iCs/>
          <w:rtl/>
          <w:lang w:bidi="ar-EG"/>
        </w:rPr>
      </w:pPr>
      <w:r>
        <w:rPr>
          <w:rFonts w:hint="cs"/>
          <w:i/>
          <w:iCs/>
          <w:rtl/>
          <w:lang w:bidi="ar-EG"/>
        </w:rPr>
        <w:tab/>
      </w:r>
      <w:r>
        <w:rPr>
          <w:rFonts w:hint="cs"/>
          <w:rtl/>
          <w:lang w:bidi="ar-EG"/>
        </w:rPr>
        <w:t xml:space="preserve">أدخلت جمعية </w:t>
      </w:r>
      <w:proofErr w:type="spellStart"/>
      <w:r>
        <w:rPr>
          <w:rFonts w:hint="cs"/>
          <w:rtl/>
          <w:lang w:bidi="ar-EG"/>
        </w:rPr>
        <w:t>لاو</w:t>
      </w:r>
      <w:proofErr w:type="spellEnd"/>
      <w:r>
        <w:rPr>
          <w:rFonts w:hint="cs"/>
          <w:rtl/>
          <w:lang w:bidi="ar-EG"/>
        </w:rPr>
        <w:t xml:space="preserve"> الوطنية تعديلات على الدستور ونقحت عدداً من القوانين لمنع أي تمييز، ضمن جملة أمور. </w:t>
      </w:r>
      <w:proofErr w:type="spellStart"/>
      <w:r>
        <w:rPr>
          <w:rFonts w:hint="cs"/>
          <w:rtl/>
          <w:lang w:bidi="ar-EG"/>
        </w:rPr>
        <w:t>وتنص</w:t>
      </w:r>
      <w:proofErr w:type="spellEnd"/>
      <w:r>
        <w:rPr>
          <w:rFonts w:hint="cs"/>
          <w:rtl/>
          <w:lang w:bidi="ar-EG"/>
        </w:rPr>
        <w:t xml:space="preserve"> المادة 29 من دستور عام 2003 المعدل على ما يلي: </w:t>
      </w:r>
      <w:r>
        <w:rPr>
          <w:rFonts w:hint="eastAsia"/>
          <w:i/>
          <w:iCs/>
          <w:rtl/>
          <w:lang w:bidi="ar-EG"/>
        </w:rPr>
        <w:t xml:space="preserve">”تُعنى الدولة والمجتمع والأُسر </w:t>
      </w:r>
      <w:r>
        <w:rPr>
          <w:rFonts w:hint="cs"/>
          <w:i/>
          <w:iCs/>
          <w:rtl/>
          <w:lang w:bidi="ar-EG"/>
        </w:rPr>
        <w:t>ب</w:t>
      </w:r>
      <w:r>
        <w:rPr>
          <w:rFonts w:hint="eastAsia"/>
          <w:i/>
          <w:iCs/>
          <w:rtl/>
          <w:lang w:bidi="ar-EG"/>
        </w:rPr>
        <w:t>تنف</w:t>
      </w:r>
      <w:r>
        <w:rPr>
          <w:rFonts w:hint="cs"/>
          <w:i/>
          <w:iCs/>
          <w:rtl/>
          <w:lang w:bidi="ar-EG"/>
        </w:rPr>
        <w:t>يذ السياسات الإنمائية ودعم تقدم المرأة و</w:t>
      </w:r>
      <w:r w:rsidR="00C55D0B">
        <w:rPr>
          <w:rFonts w:hint="cs"/>
          <w:i/>
          <w:iCs/>
          <w:rtl/>
          <w:lang w:bidi="ar-EG"/>
        </w:rPr>
        <w:t>حماية الحقوق والمنافع المشروعة للمرأة والطفل.</w:t>
      </w:r>
      <w:r w:rsidR="00C55D0B">
        <w:rPr>
          <w:rFonts w:hint="eastAsia"/>
          <w:i/>
          <w:iCs/>
          <w:rtl/>
          <w:lang w:bidi="ar-EG"/>
        </w:rPr>
        <w:t>“</w:t>
      </w:r>
    </w:p>
    <w:p w:rsidR="00C55D0B" w:rsidRDefault="00C55D0B" w:rsidP="00F1475E">
      <w:pPr>
        <w:pStyle w:val="SingleTxt"/>
        <w:rPr>
          <w:rFonts w:hint="cs"/>
          <w:rtl/>
          <w:lang w:bidi="ar-EG"/>
        </w:rPr>
      </w:pPr>
      <w:r>
        <w:rPr>
          <w:rFonts w:hint="cs"/>
          <w:i/>
          <w:iCs/>
          <w:rtl/>
          <w:lang w:bidi="ar-EG"/>
        </w:rPr>
        <w:tab/>
      </w:r>
      <w:r>
        <w:rPr>
          <w:rFonts w:hint="cs"/>
          <w:rtl/>
          <w:lang w:bidi="ar-EG"/>
        </w:rPr>
        <w:t xml:space="preserve">وفضلاً عن هذا، اعتمدت الجمعية الوطنية في تشرين الأول/أكتوبر 2004 قانون تطوير وحماية المرأة. ويهدف هذا القانون إلى تعزيز وتحسين دور المرأة. ويعبِّر القانون عن حقوق المرأة على نطاق واسع في كثير من المواد. ومنذ اعتماد القانون، قامت حكومة </w:t>
      </w:r>
      <w:proofErr w:type="spellStart"/>
      <w:r>
        <w:rPr>
          <w:rFonts w:hint="cs"/>
          <w:rtl/>
          <w:lang w:bidi="ar-EG"/>
        </w:rPr>
        <w:t>لاو</w:t>
      </w:r>
      <w:proofErr w:type="spellEnd"/>
      <w:r>
        <w:rPr>
          <w:rFonts w:hint="cs"/>
          <w:rtl/>
          <w:lang w:bidi="ar-EG"/>
        </w:rPr>
        <w:t xml:space="preserve"> بنشره وتنفيذه.</w:t>
      </w:r>
    </w:p>
    <w:p w:rsidR="00C55D0B" w:rsidRPr="00C55D0B" w:rsidRDefault="00C55D0B" w:rsidP="00FE1EDE">
      <w:pPr>
        <w:pStyle w:val="SingleTxt"/>
        <w:rPr>
          <w:rFonts w:hint="cs"/>
          <w:rtl/>
          <w:lang w:bidi="ar-EG"/>
        </w:rPr>
      </w:pPr>
      <w:r>
        <w:rPr>
          <w:rFonts w:hint="cs"/>
          <w:rtl/>
          <w:lang w:bidi="ar-EG"/>
        </w:rPr>
        <w:tab/>
        <w:t>وفي عام 2006، اعتمدت الجمعية الوطنية تعديلات لقانون العمل رفعت س</w:t>
      </w:r>
      <w:r w:rsidR="00FE1EDE">
        <w:rPr>
          <w:rFonts w:hint="cs"/>
          <w:rtl/>
          <w:lang w:bidi="ar-EG"/>
        </w:rPr>
        <w:t>ِ</w:t>
      </w:r>
      <w:r>
        <w:rPr>
          <w:rFonts w:hint="cs"/>
          <w:rtl/>
          <w:lang w:bidi="ar-EG"/>
        </w:rPr>
        <w:t>ِن التقاعد للمرأة في مجال الإنتاج والأعمال التجارية والخدمات من 55 إلى 60 عاماً، وهو ما يتساوى مع سِن التقاعد للرجل.</w:t>
      </w:r>
    </w:p>
    <w:p w:rsidR="00AF34C4" w:rsidRDefault="00C55D0B" w:rsidP="00FE1E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 تطوير المرأة و</w:t>
      </w:r>
      <w:r w:rsidR="00FE1EDE">
        <w:rPr>
          <w:rFonts w:hint="cs"/>
          <w:rtl/>
          <w:lang w:bidi="ar-EG"/>
        </w:rPr>
        <w:t>النهوض بها</w:t>
      </w:r>
    </w:p>
    <w:p w:rsidR="00AF34C4" w:rsidRDefault="00C55D0B" w:rsidP="00D83063">
      <w:pPr>
        <w:pStyle w:val="SingleTxt"/>
        <w:rPr>
          <w:rFonts w:hint="cs"/>
          <w:i/>
          <w:iCs/>
          <w:rtl/>
          <w:lang w:bidi="ar-EG"/>
        </w:rPr>
      </w:pPr>
      <w:r>
        <w:rPr>
          <w:rFonts w:hint="cs"/>
          <w:rtl/>
          <w:lang w:bidi="ar-EG"/>
        </w:rPr>
        <w:tab/>
      </w:r>
      <w:r>
        <w:rPr>
          <w:rFonts w:hint="cs"/>
          <w:i/>
          <w:iCs/>
          <w:rtl/>
          <w:lang w:bidi="ar-EG"/>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C55D0B" w:rsidRDefault="00C55D0B" w:rsidP="005D2E6C">
      <w:pPr>
        <w:pStyle w:val="SingleTxt"/>
        <w:rPr>
          <w:rFonts w:hint="cs"/>
          <w:rtl/>
          <w:lang w:bidi="ar-EG"/>
        </w:rPr>
      </w:pPr>
      <w:r>
        <w:rPr>
          <w:rFonts w:hint="cs"/>
          <w:i/>
          <w:iCs/>
          <w:rtl/>
          <w:lang w:bidi="ar-EG"/>
        </w:rPr>
        <w:tab/>
      </w:r>
      <w:r>
        <w:rPr>
          <w:rFonts w:hint="cs"/>
          <w:rtl/>
          <w:lang w:bidi="ar-EG"/>
        </w:rPr>
        <w:t xml:space="preserve">سجلت جمهورية </w:t>
      </w:r>
      <w:proofErr w:type="spellStart"/>
      <w:r>
        <w:rPr>
          <w:rFonts w:hint="cs"/>
          <w:rtl/>
          <w:lang w:bidi="ar-EG"/>
        </w:rPr>
        <w:t>لاو</w:t>
      </w:r>
      <w:proofErr w:type="spellEnd"/>
      <w:r>
        <w:rPr>
          <w:rFonts w:hint="cs"/>
          <w:rtl/>
          <w:lang w:bidi="ar-EG"/>
        </w:rPr>
        <w:t xml:space="preserve"> إنجازات كبيرة في تطوير المرأة و</w:t>
      </w:r>
      <w:r w:rsidR="005D2E6C">
        <w:rPr>
          <w:rFonts w:hint="cs"/>
          <w:rtl/>
          <w:lang w:bidi="ar-EG"/>
        </w:rPr>
        <w:t>النهوض بها</w:t>
      </w:r>
      <w:r>
        <w:rPr>
          <w:rFonts w:hint="cs"/>
          <w:rtl/>
          <w:lang w:bidi="ar-EG"/>
        </w:rPr>
        <w:t>، وهذا يتضح مما</w:t>
      </w:r>
      <w:r w:rsidR="005D2E6C">
        <w:rPr>
          <w:rFonts w:hint="cs"/>
          <w:rtl/>
          <w:lang w:bidi="ar-EG"/>
        </w:rPr>
        <w:t> </w:t>
      </w:r>
      <w:r>
        <w:rPr>
          <w:rFonts w:hint="cs"/>
          <w:rtl/>
          <w:lang w:bidi="ar-EG"/>
        </w:rPr>
        <w:t>يلي:</w:t>
      </w:r>
    </w:p>
    <w:p w:rsidR="00C55D0B" w:rsidRDefault="00C55D0B" w:rsidP="005D2E6C">
      <w:pPr>
        <w:pStyle w:val="SingleTxt"/>
        <w:rPr>
          <w:rFonts w:hint="cs"/>
          <w:rtl/>
          <w:lang w:bidi="ar-EG"/>
        </w:rPr>
      </w:pPr>
      <w:r>
        <w:rPr>
          <w:rFonts w:hint="cs"/>
          <w:rtl/>
          <w:lang w:bidi="ar-EG"/>
        </w:rPr>
        <w:tab/>
        <w:t>تعد الهيئة الوطنية ل</w:t>
      </w:r>
      <w:r w:rsidR="005D2E6C">
        <w:rPr>
          <w:rFonts w:hint="cs"/>
          <w:rtl/>
          <w:lang w:bidi="ar-EG"/>
        </w:rPr>
        <w:t>لنهوض ب</w:t>
      </w:r>
      <w:r>
        <w:rPr>
          <w:rFonts w:hint="cs"/>
          <w:rtl/>
          <w:lang w:bidi="ar-EG"/>
        </w:rPr>
        <w:t xml:space="preserve">المرأة هيئة أُنشئت بمرسوم رئيس الوزراء رقم 37 المؤرخ 1 نيسان/أبريل 2003. ويحدد هذا المرسوم وظائف الهيئة وأنشطتها على النحو التالي: </w:t>
      </w:r>
      <w:r w:rsidR="00B75F78">
        <w:rPr>
          <w:rFonts w:hint="eastAsia"/>
          <w:rtl/>
          <w:lang w:bidi="ar-EG"/>
        </w:rPr>
        <w:t>”</w:t>
      </w:r>
      <w:r>
        <w:rPr>
          <w:rFonts w:hint="cs"/>
          <w:rtl/>
          <w:lang w:bidi="ar-EG"/>
        </w:rPr>
        <w:t>مساعدة الحكومة في دراسة وصياغة سياسات وطنية وخطة استراتيجية شاملة لتعزيز المرأة و</w:t>
      </w:r>
      <w:r w:rsidR="005D2E6C">
        <w:rPr>
          <w:rFonts w:hint="cs"/>
          <w:rtl/>
          <w:lang w:bidi="ar-EG"/>
        </w:rPr>
        <w:t xml:space="preserve">النهوض بها </w:t>
      </w:r>
      <w:r>
        <w:rPr>
          <w:rFonts w:hint="cs"/>
          <w:rtl/>
          <w:lang w:bidi="ar-EG"/>
        </w:rPr>
        <w:t>في كافة المجالات؛ والعمل كجهة تنسيق لجميع الوكالات والهيئات ذات الصلة داخل البلد وخارجه في تنفيذ السياسات المتعلقة بالمساواة بين الجنسين، والقضاء على جميع أشكال التمييز ضد المرأة</w:t>
      </w:r>
      <w:r w:rsidR="00B75F78">
        <w:rPr>
          <w:rFonts w:hint="eastAsia"/>
          <w:rtl/>
          <w:lang w:bidi="ar-EG"/>
        </w:rPr>
        <w:t xml:space="preserve">“. </w:t>
      </w:r>
      <w:proofErr w:type="spellStart"/>
      <w:r w:rsidR="00B75F78">
        <w:rPr>
          <w:rFonts w:hint="cs"/>
          <w:rtl/>
          <w:lang w:bidi="ar-EG"/>
        </w:rPr>
        <w:t>وينص</w:t>
      </w:r>
      <w:proofErr w:type="spellEnd"/>
      <w:r w:rsidR="00B75F78">
        <w:rPr>
          <w:rFonts w:hint="cs"/>
          <w:rtl/>
          <w:lang w:bidi="ar-EG"/>
        </w:rPr>
        <w:t xml:space="preserve"> مرسوم رئيس الوزراء أيضا على أن الأهداف والأنشطة الرئيسية للهيئة هي </w:t>
      </w:r>
      <w:r w:rsidR="00B75F78">
        <w:rPr>
          <w:rFonts w:hint="eastAsia"/>
          <w:rtl/>
          <w:lang w:bidi="ar-EG"/>
        </w:rPr>
        <w:t xml:space="preserve">”تشجيع وتعزيز وحماية الحقوق والمصالح المشروعة للمرأة في كافة الميادين: السياسية والاقتصادية والاجتماعية والثقافية والعائلية على النحو المنصوص عليه في سياسات الحزب والحكومة والدستور والقانون، وكذلك في مختلف الصكوك الدولية التي تلتزم بها جمهورية </w:t>
      </w:r>
      <w:proofErr w:type="spellStart"/>
      <w:r w:rsidR="00B75F78">
        <w:rPr>
          <w:rFonts w:hint="eastAsia"/>
          <w:rtl/>
          <w:lang w:bidi="ar-EG"/>
        </w:rPr>
        <w:t>لاو</w:t>
      </w:r>
      <w:proofErr w:type="spellEnd"/>
      <w:r w:rsidR="00B75F78">
        <w:rPr>
          <w:rFonts w:hint="eastAsia"/>
          <w:rtl/>
          <w:lang w:bidi="ar-EG"/>
        </w:rPr>
        <w:t>؛ والتأكد من تنفيذ هذه السياسات على نطاق البلد بغية القضاء على جميع أشكال التمييز ضد المرأة</w:t>
      </w:r>
      <w:r w:rsidR="00B75F78">
        <w:rPr>
          <w:rFonts w:hint="cs"/>
          <w:rtl/>
          <w:lang w:bidi="ar-EG"/>
        </w:rPr>
        <w:t>“. وتتولى الهيئة المسؤوليات الرئيسية التالية:</w:t>
      </w:r>
    </w:p>
    <w:p w:rsidR="00B75F78" w:rsidRDefault="00B75F78" w:rsidP="005D2E6C">
      <w:pPr>
        <w:pStyle w:val="SingleTxt"/>
        <w:rPr>
          <w:rFonts w:hint="cs"/>
          <w:rtl/>
          <w:lang w:bidi="ar-EG"/>
        </w:rPr>
      </w:pPr>
      <w:r>
        <w:rPr>
          <w:rFonts w:hint="cs"/>
          <w:rtl/>
          <w:lang w:bidi="ar-EG"/>
        </w:rPr>
        <w:t>1 -</w:t>
      </w:r>
      <w:r>
        <w:rPr>
          <w:rFonts w:hint="cs"/>
          <w:rtl/>
          <w:lang w:bidi="ar-EG"/>
        </w:rPr>
        <w:tab/>
        <w:t>إعداد خطة استراتيجية وسياسات وطنية بشأن تعزيز المرأة و</w:t>
      </w:r>
      <w:r w:rsidR="005D2E6C">
        <w:rPr>
          <w:rFonts w:hint="cs"/>
          <w:rtl/>
          <w:lang w:bidi="ar-EG"/>
        </w:rPr>
        <w:t xml:space="preserve">النهوض بها </w:t>
      </w:r>
      <w:r>
        <w:rPr>
          <w:rFonts w:hint="cs"/>
          <w:rtl/>
          <w:lang w:bidi="ar-EG"/>
        </w:rPr>
        <w:t>في جميع الميادين وتقديمها إلى الحكومة للنظر فيها واعتمادها؛</w:t>
      </w:r>
    </w:p>
    <w:p w:rsidR="00B75F78" w:rsidRDefault="00B75F78" w:rsidP="00B75F78">
      <w:pPr>
        <w:pStyle w:val="SingleTxt"/>
        <w:rPr>
          <w:rFonts w:hint="cs"/>
          <w:rtl/>
          <w:lang w:bidi="ar-EG"/>
        </w:rPr>
      </w:pPr>
      <w:r>
        <w:rPr>
          <w:rFonts w:hint="cs"/>
          <w:rtl/>
          <w:lang w:bidi="ar-EG"/>
        </w:rPr>
        <w:t>2 -</w:t>
      </w:r>
      <w:r>
        <w:rPr>
          <w:rFonts w:hint="cs"/>
          <w:rtl/>
          <w:lang w:bidi="ar-EG"/>
        </w:rPr>
        <w:tab/>
        <w:t xml:space="preserve">توصية جميع القطاعات على المستويين المركزي والمحلي وجميع الوكالات المهتمة بإدماج المنظور </w:t>
      </w:r>
      <w:proofErr w:type="spellStart"/>
      <w:r>
        <w:rPr>
          <w:rFonts w:hint="cs"/>
          <w:rtl/>
          <w:lang w:bidi="ar-EG"/>
        </w:rPr>
        <w:t>الجنساني</w:t>
      </w:r>
      <w:proofErr w:type="spellEnd"/>
      <w:r>
        <w:rPr>
          <w:rFonts w:hint="cs"/>
          <w:rtl/>
          <w:lang w:bidi="ar-EG"/>
        </w:rPr>
        <w:t xml:space="preserve"> في كافة مجالات أنشطتها؛</w:t>
      </w:r>
    </w:p>
    <w:p w:rsidR="00B75F78" w:rsidRDefault="00B75F78" w:rsidP="005D2E6C">
      <w:pPr>
        <w:pStyle w:val="SingleTxt"/>
        <w:rPr>
          <w:rFonts w:hint="cs"/>
          <w:rtl/>
          <w:lang w:bidi="ar-EG"/>
        </w:rPr>
      </w:pPr>
      <w:r>
        <w:rPr>
          <w:rFonts w:hint="cs"/>
          <w:rtl/>
          <w:lang w:bidi="ar-EG"/>
        </w:rPr>
        <w:t>3 -</w:t>
      </w:r>
      <w:r>
        <w:rPr>
          <w:rFonts w:hint="cs"/>
          <w:rtl/>
          <w:lang w:bidi="ar-EG"/>
        </w:rPr>
        <w:tab/>
        <w:t>القيام بأنشطة الدعوة والنشر وإسداء المشورة بشأن تنفيذ سياسات الحزب، والدستور، وقوانين و</w:t>
      </w:r>
      <w:r w:rsidR="005D2E6C">
        <w:rPr>
          <w:rFonts w:hint="cs"/>
          <w:rtl/>
          <w:lang w:bidi="ar-EG"/>
        </w:rPr>
        <w:t>تشريعات</w:t>
      </w:r>
      <w:r>
        <w:rPr>
          <w:rFonts w:hint="cs"/>
          <w:rtl/>
          <w:lang w:bidi="ar-EG"/>
        </w:rPr>
        <w:t xml:space="preserve"> الحكومة، والصكوك الدولية المتعلقة بالحقوق والمصالح المشروعة للمرأة و</w:t>
      </w:r>
      <w:r w:rsidR="005D2E6C">
        <w:rPr>
          <w:rFonts w:hint="cs"/>
          <w:rtl/>
          <w:lang w:bidi="ar-EG"/>
        </w:rPr>
        <w:t>النهوض بها</w:t>
      </w:r>
      <w:r>
        <w:rPr>
          <w:rFonts w:hint="cs"/>
          <w:rtl/>
          <w:lang w:bidi="ar-EG"/>
        </w:rPr>
        <w:t>؛</w:t>
      </w:r>
    </w:p>
    <w:p w:rsidR="00B75F78" w:rsidRDefault="00B75F78" w:rsidP="005D2E6C">
      <w:pPr>
        <w:pStyle w:val="SingleTxt"/>
        <w:rPr>
          <w:rFonts w:hint="cs"/>
          <w:rtl/>
          <w:lang w:bidi="ar-EG"/>
        </w:rPr>
      </w:pPr>
      <w:r>
        <w:rPr>
          <w:rFonts w:hint="cs"/>
          <w:rtl/>
          <w:lang w:bidi="ar-EG"/>
        </w:rPr>
        <w:t>4 -</w:t>
      </w:r>
      <w:r>
        <w:rPr>
          <w:rFonts w:hint="cs"/>
          <w:rtl/>
          <w:lang w:bidi="ar-EG"/>
        </w:rPr>
        <w:tab/>
        <w:t>تشجيع ورصد تنفيذ جميع المؤسسات على المستويين المركزي والمحلي لسياسات الحزب، والدستور، وقوانين و</w:t>
      </w:r>
      <w:r w:rsidR="005D2E6C">
        <w:rPr>
          <w:rFonts w:hint="cs"/>
          <w:rtl/>
          <w:lang w:bidi="ar-EG"/>
        </w:rPr>
        <w:t>تشريعات</w:t>
      </w:r>
      <w:r>
        <w:rPr>
          <w:rFonts w:hint="cs"/>
          <w:rtl/>
          <w:lang w:bidi="ar-EG"/>
        </w:rPr>
        <w:t xml:space="preserve"> الحكومة، والصكوك الدولية فيما يتعلق بالحقوق والمصالح المشروعة للمرأة و</w:t>
      </w:r>
      <w:r w:rsidR="005D2E6C">
        <w:rPr>
          <w:rFonts w:hint="cs"/>
          <w:rtl/>
          <w:lang w:bidi="ar-EG"/>
        </w:rPr>
        <w:t>النهوض بها</w:t>
      </w:r>
      <w:r>
        <w:rPr>
          <w:rFonts w:hint="cs"/>
          <w:rtl/>
          <w:lang w:bidi="ar-EG"/>
        </w:rPr>
        <w:t>؛</w:t>
      </w:r>
    </w:p>
    <w:p w:rsidR="00B75F78" w:rsidRDefault="00B75F78" w:rsidP="005D2E6C">
      <w:pPr>
        <w:pStyle w:val="SingleTxt"/>
        <w:rPr>
          <w:rFonts w:hint="cs"/>
          <w:rtl/>
          <w:lang w:bidi="ar-EG"/>
        </w:rPr>
      </w:pPr>
      <w:r>
        <w:rPr>
          <w:rFonts w:hint="cs"/>
          <w:rtl/>
          <w:lang w:bidi="ar-EG"/>
        </w:rPr>
        <w:t>5 -</w:t>
      </w:r>
      <w:r>
        <w:rPr>
          <w:rFonts w:hint="cs"/>
          <w:rtl/>
          <w:lang w:bidi="ar-EG"/>
        </w:rPr>
        <w:tab/>
        <w:t>ترجمة الاتفاقيات والاتفاقات وخط</w:t>
      </w:r>
      <w:r w:rsidR="005D2E6C">
        <w:rPr>
          <w:rFonts w:hint="cs"/>
          <w:rtl/>
          <w:lang w:bidi="ar-EG"/>
        </w:rPr>
        <w:t>ط</w:t>
      </w:r>
      <w:r>
        <w:rPr>
          <w:rFonts w:hint="cs"/>
          <w:rtl/>
          <w:lang w:bidi="ar-EG"/>
        </w:rPr>
        <w:t xml:space="preserve"> العمل الدولية المتعلقة بالمرأة ونشر ترجمتها؛</w:t>
      </w:r>
    </w:p>
    <w:p w:rsidR="00B75F78" w:rsidRDefault="00B75F78" w:rsidP="005D2E6C">
      <w:pPr>
        <w:pStyle w:val="SingleTxt"/>
        <w:rPr>
          <w:rFonts w:hint="cs"/>
          <w:rtl/>
          <w:lang w:bidi="ar-EG"/>
        </w:rPr>
      </w:pPr>
      <w:r>
        <w:rPr>
          <w:rFonts w:hint="cs"/>
          <w:rtl/>
          <w:lang w:bidi="ar-EG"/>
        </w:rPr>
        <w:t>6 -</w:t>
      </w:r>
      <w:r>
        <w:rPr>
          <w:rFonts w:hint="cs"/>
          <w:rtl/>
          <w:lang w:bidi="ar-EG"/>
        </w:rPr>
        <w:tab/>
        <w:t>التفاعل والتنسيق مع المنظمات الدولية لالتماس المساعدة المالية والتقنية والخبرات لتعزيز المصالح المشروعة للمرأة و</w:t>
      </w:r>
      <w:r w:rsidR="005D2E6C">
        <w:rPr>
          <w:rFonts w:hint="cs"/>
          <w:rtl/>
          <w:lang w:bidi="ar-EG"/>
        </w:rPr>
        <w:t>النهوض بها</w:t>
      </w:r>
      <w:r>
        <w:rPr>
          <w:rFonts w:hint="cs"/>
          <w:rtl/>
          <w:lang w:bidi="ar-EG"/>
        </w:rPr>
        <w:t xml:space="preserve"> وحمايتها؛</w:t>
      </w:r>
    </w:p>
    <w:p w:rsidR="00B75F78" w:rsidRDefault="00B75F78" w:rsidP="005D2E6C">
      <w:pPr>
        <w:pStyle w:val="SingleTxt"/>
        <w:rPr>
          <w:rFonts w:hint="cs"/>
          <w:rtl/>
          <w:lang w:bidi="ar-EG"/>
        </w:rPr>
      </w:pPr>
      <w:r>
        <w:rPr>
          <w:rFonts w:hint="cs"/>
          <w:rtl/>
          <w:lang w:bidi="ar-EG"/>
        </w:rPr>
        <w:t>7 -</w:t>
      </w:r>
      <w:r>
        <w:rPr>
          <w:rFonts w:hint="cs"/>
          <w:rtl/>
          <w:lang w:bidi="ar-EG"/>
        </w:rPr>
        <w:tab/>
        <w:t>المشاركة في المنتديات الوطنية والدولية من أجل المتابعة الدقيقة للمسائل المتعلقة بتعزيز المرأة و</w:t>
      </w:r>
      <w:r w:rsidR="005D2E6C">
        <w:rPr>
          <w:rFonts w:hint="cs"/>
          <w:rtl/>
          <w:lang w:bidi="ar-EG"/>
        </w:rPr>
        <w:t>النهوض بها</w:t>
      </w:r>
      <w:r>
        <w:rPr>
          <w:rFonts w:hint="cs"/>
          <w:rtl/>
          <w:lang w:bidi="ar-EG"/>
        </w:rPr>
        <w:t>؛</w:t>
      </w:r>
    </w:p>
    <w:p w:rsidR="00B75F78" w:rsidRDefault="00B75F78" w:rsidP="00B75F78">
      <w:pPr>
        <w:pStyle w:val="SingleTxt"/>
        <w:rPr>
          <w:rFonts w:hint="cs"/>
          <w:rtl/>
          <w:lang w:bidi="ar-EG"/>
        </w:rPr>
      </w:pPr>
      <w:r>
        <w:rPr>
          <w:rFonts w:hint="cs"/>
          <w:rtl/>
          <w:lang w:bidi="ar-EG"/>
        </w:rPr>
        <w:t>8 -</w:t>
      </w:r>
      <w:r>
        <w:rPr>
          <w:rFonts w:hint="cs"/>
          <w:rtl/>
          <w:lang w:bidi="ar-EG"/>
        </w:rPr>
        <w:tab/>
        <w:t xml:space="preserve">إعداد تقرير وطني عن تنفيذ الاتفاقية وبرامج العمل الدولية لكي تنظر فيها الحكومة تمهيداً لعرضها على الهيئات الدولية المعنية؛ وتقديم معلومات عن المرأة في جمهورية </w:t>
      </w:r>
      <w:proofErr w:type="spellStart"/>
      <w:r>
        <w:rPr>
          <w:rFonts w:hint="cs"/>
          <w:rtl/>
          <w:lang w:bidi="ar-EG"/>
        </w:rPr>
        <w:t>لاو</w:t>
      </w:r>
      <w:proofErr w:type="spellEnd"/>
      <w:r>
        <w:rPr>
          <w:rFonts w:hint="cs"/>
          <w:rtl/>
          <w:lang w:bidi="ar-EG"/>
        </w:rPr>
        <w:t xml:space="preserve"> لجميع الوكالات المهتمة داخل البلد وخارجه؛</w:t>
      </w:r>
    </w:p>
    <w:p w:rsidR="00B75F78" w:rsidRDefault="00B75F78" w:rsidP="005D2E6C">
      <w:pPr>
        <w:pStyle w:val="SingleTxt"/>
        <w:rPr>
          <w:rFonts w:hint="cs"/>
          <w:rtl/>
          <w:lang w:bidi="ar-EG"/>
        </w:rPr>
      </w:pPr>
      <w:r>
        <w:rPr>
          <w:rFonts w:hint="cs"/>
          <w:rtl/>
          <w:lang w:bidi="ar-EG"/>
        </w:rPr>
        <w:t>9 -</w:t>
      </w:r>
      <w:r>
        <w:rPr>
          <w:rFonts w:hint="cs"/>
          <w:rtl/>
          <w:lang w:bidi="ar-EG"/>
        </w:rPr>
        <w:tab/>
        <w:t>تشجيع والتماس مساهمات مالية ودراية فنية من الأفراد، والشخصيات الاعتبارية، والمنظمات الاجتماعية في البلد من أجل تعزيز المرأة و</w:t>
      </w:r>
      <w:r w:rsidR="005D2E6C">
        <w:rPr>
          <w:rFonts w:hint="cs"/>
          <w:rtl/>
          <w:lang w:bidi="ar-EG"/>
        </w:rPr>
        <w:t>النهوض بها</w:t>
      </w:r>
      <w:r>
        <w:rPr>
          <w:rFonts w:hint="cs"/>
          <w:rtl/>
          <w:lang w:bidi="ar-EG"/>
        </w:rPr>
        <w:t>؛ وإعداد ميزانية سنوية لأنشطتها لكي تُعرض على الحكومة للنظر فيها.</w:t>
      </w:r>
    </w:p>
    <w:p w:rsidR="00B75F78" w:rsidRDefault="00B75F78" w:rsidP="005D2E6C">
      <w:pPr>
        <w:pStyle w:val="SingleTxt"/>
        <w:rPr>
          <w:rFonts w:hint="cs"/>
          <w:rtl/>
          <w:lang w:bidi="ar-EG"/>
        </w:rPr>
      </w:pPr>
      <w:r>
        <w:rPr>
          <w:rFonts w:hint="cs"/>
          <w:rtl/>
          <w:lang w:bidi="ar-EG"/>
        </w:rPr>
        <w:tab/>
        <w:t>ولتمكين الهيئة الوطنية ل</w:t>
      </w:r>
      <w:r w:rsidR="005D2E6C">
        <w:rPr>
          <w:rFonts w:hint="cs"/>
          <w:rtl/>
          <w:lang w:bidi="ar-EG"/>
        </w:rPr>
        <w:t>لنهوض</w:t>
      </w:r>
      <w:r>
        <w:rPr>
          <w:rFonts w:hint="cs"/>
          <w:rtl/>
          <w:lang w:bidi="ar-EG"/>
        </w:rPr>
        <w:t xml:space="preserve"> </w:t>
      </w:r>
      <w:r w:rsidR="005D2E6C">
        <w:rPr>
          <w:rFonts w:hint="cs"/>
          <w:rtl/>
          <w:lang w:bidi="ar-EG"/>
        </w:rPr>
        <w:t>ب</w:t>
      </w:r>
      <w:r>
        <w:rPr>
          <w:rFonts w:hint="cs"/>
          <w:rtl/>
          <w:lang w:bidi="ar-EG"/>
        </w:rPr>
        <w:t xml:space="preserve">المرأة </w:t>
      </w:r>
      <w:r w:rsidR="005D2E6C">
        <w:rPr>
          <w:rFonts w:hint="cs"/>
          <w:rtl/>
          <w:lang w:bidi="ar-EG"/>
        </w:rPr>
        <w:t xml:space="preserve">من </w:t>
      </w:r>
      <w:r>
        <w:rPr>
          <w:rFonts w:hint="cs"/>
          <w:rtl/>
          <w:lang w:bidi="ar-EG"/>
        </w:rPr>
        <w:t xml:space="preserve">أداء وظائفها بفعالية، </w:t>
      </w:r>
      <w:r w:rsidR="00005EBA">
        <w:rPr>
          <w:rFonts w:hint="cs"/>
          <w:rtl/>
          <w:lang w:bidi="ar-EG"/>
        </w:rPr>
        <w:t>أصدر رئيس الوزراء الأمر رقم 30 المؤرخ 23 كانون الأول/ديسمبر 2004، الذي يتضمَّن تعليمات للوزارات والمؤسسات الحكومية والإدارات المحلية بإنشاء لجانها الخاصة بالنهوض بالمرأة. وعلى مستوى الوزارات، يُطلق على هذه اللجنة اسم اللجنة الوزارية للنهوض بالمرأة، وعلى مستوى الهيئات الوزارية، يُطلق عليها اسم اللجنة العامة للنهوض بالمرأة، وعلى مستوى ال</w:t>
      </w:r>
      <w:r w:rsidR="005D2E6C">
        <w:rPr>
          <w:rFonts w:hint="cs"/>
          <w:rtl/>
          <w:lang w:bidi="ar-EG"/>
        </w:rPr>
        <w:t>مقاطعات</w:t>
      </w:r>
      <w:r w:rsidR="00005EBA">
        <w:rPr>
          <w:rFonts w:hint="cs"/>
          <w:rtl/>
          <w:lang w:bidi="ar-EG"/>
        </w:rPr>
        <w:t>، تُسمى لجنة ال</w:t>
      </w:r>
      <w:r w:rsidR="005D2E6C">
        <w:rPr>
          <w:rFonts w:hint="cs"/>
          <w:rtl/>
          <w:lang w:bidi="ar-EG"/>
        </w:rPr>
        <w:t>مقاطعة</w:t>
      </w:r>
      <w:r w:rsidR="00005EBA">
        <w:rPr>
          <w:rFonts w:hint="cs"/>
          <w:rtl/>
          <w:lang w:bidi="ar-EG"/>
        </w:rPr>
        <w:t xml:space="preserve"> للنهوض بالمرأة. وتُكلف هذه اللجان بتنسيق تنفيذ القوانين والسياسات والبرامج من أجل النهوض بالمرأة داخل القطاعات والإدارات المحلية؛ وهي تقدم تقارير بصورة منتظمة عن خطط أنشطتها وتنفيذها إلى الهيئة الوطنية للنهوض بالمرأة. وعلى المستوى الوزاري، يقضي الأمر الصادر عن رئيس الوزراء بتعيين نائب وزير للوزارة المعنية لكي يرأس اللجنة الوزارية. وتتكون اللجنة الوزارية للنهوض بالمرأة من 5 إلى 7 ممثلين عن إدارة التخطيط والميزانية، وإدارة الموظفين، ورئيسة الاتحاد </w:t>
      </w:r>
      <w:r w:rsidR="005D2E6C">
        <w:rPr>
          <w:rFonts w:hint="cs"/>
          <w:rtl/>
          <w:lang w:bidi="ar-EG"/>
        </w:rPr>
        <w:t xml:space="preserve">النسائي على المستوى </w:t>
      </w:r>
      <w:r w:rsidR="00005EBA">
        <w:rPr>
          <w:rFonts w:hint="cs"/>
          <w:rtl/>
          <w:lang w:bidi="ar-EG"/>
        </w:rPr>
        <w:t>الوزاري، وعدد من الموظفين من الإدارات المهتمة في الوزارة المعنية حسب الاقتضاء لكي تتمكن اللجنة من القيام بوظائفها بصورة كاملة. وعلى مستوى ال</w:t>
      </w:r>
      <w:r w:rsidR="005D2E6C">
        <w:rPr>
          <w:rFonts w:hint="cs"/>
          <w:rtl/>
          <w:lang w:bidi="ar-EG"/>
        </w:rPr>
        <w:t>مقاطعات</w:t>
      </w:r>
      <w:r w:rsidR="00005EBA">
        <w:rPr>
          <w:rFonts w:hint="cs"/>
          <w:rtl/>
          <w:lang w:bidi="ar-EG"/>
        </w:rPr>
        <w:t xml:space="preserve">، يتولى </w:t>
      </w:r>
      <w:r w:rsidR="005D2E6C">
        <w:rPr>
          <w:rFonts w:hint="cs"/>
          <w:rtl/>
          <w:lang w:bidi="ar-EG"/>
        </w:rPr>
        <w:t xml:space="preserve">وكيل حاكم المقاطعة </w:t>
      </w:r>
      <w:r w:rsidR="00005EBA">
        <w:rPr>
          <w:rFonts w:hint="cs"/>
          <w:rtl/>
          <w:lang w:bidi="ar-EG"/>
        </w:rPr>
        <w:t>المعنية رئاسة لجنة ال</w:t>
      </w:r>
      <w:r w:rsidR="005D2E6C">
        <w:rPr>
          <w:rFonts w:hint="cs"/>
          <w:rtl/>
          <w:lang w:bidi="ar-EG"/>
        </w:rPr>
        <w:t>مقاطعة</w:t>
      </w:r>
      <w:r w:rsidR="00005EBA">
        <w:rPr>
          <w:rFonts w:hint="cs"/>
          <w:rtl/>
          <w:lang w:bidi="ar-EG"/>
        </w:rPr>
        <w:t xml:space="preserve"> للنهوض بالمرأة.</w:t>
      </w:r>
    </w:p>
    <w:p w:rsidR="00005EBA" w:rsidRDefault="00005EBA" w:rsidP="005D2E6C">
      <w:pPr>
        <w:pStyle w:val="SingleTxt"/>
        <w:rPr>
          <w:rFonts w:hint="cs"/>
          <w:rtl/>
          <w:lang w:bidi="ar-EG"/>
        </w:rPr>
      </w:pPr>
      <w:r>
        <w:rPr>
          <w:rFonts w:hint="cs"/>
          <w:rtl/>
          <w:lang w:bidi="ar-EG"/>
        </w:rPr>
        <w:tab/>
        <w:t xml:space="preserve">وتولي الهيئة اهتماماً كبيراً بتطوير هيكلها التنظيمي. وحتى الآن، قامت 13 وزارة، و 16 هيئة وزارية، و 16 </w:t>
      </w:r>
      <w:r w:rsidR="005D2E6C">
        <w:rPr>
          <w:rFonts w:hint="cs"/>
          <w:rtl/>
          <w:lang w:bidi="ar-EG"/>
        </w:rPr>
        <w:t>مقاطعة</w:t>
      </w:r>
      <w:r>
        <w:rPr>
          <w:rFonts w:hint="cs"/>
          <w:rtl/>
          <w:lang w:bidi="ar-EG"/>
        </w:rPr>
        <w:t xml:space="preserve">، ومدينة </w:t>
      </w:r>
      <w:proofErr w:type="spellStart"/>
      <w:r>
        <w:rPr>
          <w:rFonts w:hint="cs"/>
          <w:rtl/>
          <w:lang w:bidi="ar-EG"/>
        </w:rPr>
        <w:t>فيينتيان</w:t>
      </w:r>
      <w:proofErr w:type="spellEnd"/>
      <w:r>
        <w:rPr>
          <w:rFonts w:hint="cs"/>
          <w:rtl/>
          <w:lang w:bidi="ar-EG"/>
        </w:rPr>
        <w:t xml:space="preserve"> العاصمة بالفعل بإنشاء لجانها المعنية بالنهوض بالمرأة. وقد حسَّنت الهيئة من قدرتها، ونظمت حلقات دراسية عن السياسات الوطنية بشأن النهوض بالمرأة وبشأن الاتفاقية. والجدير بالملاحظة أن الهيئة توسعت بدرجة كبيرة منذ إنشائها.</w:t>
      </w:r>
    </w:p>
    <w:p w:rsidR="00005EBA" w:rsidRDefault="00005EBA" w:rsidP="005D2E6C">
      <w:pPr>
        <w:pStyle w:val="SingleTxt"/>
        <w:rPr>
          <w:rFonts w:hint="cs"/>
          <w:rtl/>
          <w:lang w:bidi="ar-EG"/>
        </w:rPr>
      </w:pPr>
      <w:r>
        <w:rPr>
          <w:rFonts w:hint="cs"/>
          <w:rtl/>
          <w:lang w:bidi="ar-EG"/>
        </w:rPr>
        <w:tab/>
        <w:t xml:space="preserve">وأعدت الهيئة خطة للسياسة الوطنية عن النهوض بالمرأة للفترة 2006-2010، وهي على غرار منهاج عمل </w:t>
      </w:r>
      <w:proofErr w:type="spellStart"/>
      <w:r>
        <w:rPr>
          <w:rFonts w:hint="cs"/>
          <w:rtl/>
          <w:lang w:bidi="ar-EG"/>
        </w:rPr>
        <w:t>بيجينغ</w:t>
      </w:r>
      <w:proofErr w:type="spellEnd"/>
      <w:r>
        <w:rPr>
          <w:rFonts w:hint="cs"/>
          <w:rtl/>
          <w:lang w:bidi="ar-EG"/>
        </w:rPr>
        <w:t>، والمعاهدات الدولية ذات الصلة، والأهداف الإنمائية للألفية. وتهدف هذه الخطة إلى إزالة العقبات أمام النهوض بالمرأة. وقد وافق عليها رئيس الوزراء في 30 كانون الثاني/يناير 2006. وتتكون خطة السياس</w:t>
      </w:r>
      <w:r w:rsidR="005D2E6C">
        <w:rPr>
          <w:rFonts w:hint="cs"/>
          <w:rtl/>
          <w:lang w:bidi="ar-EG"/>
        </w:rPr>
        <w:t>ة</w:t>
      </w:r>
      <w:r>
        <w:rPr>
          <w:rFonts w:hint="cs"/>
          <w:rtl/>
          <w:lang w:bidi="ar-EG"/>
        </w:rPr>
        <w:t xml:space="preserve"> الوطنية هذه من خمسة برامج على النحو التالي:</w:t>
      </w:r>
    </w:p>
    <w:p w:rsidR="00005EBA" w:rsidRDefault="00005EBA" w:rsidP="00005EBA">
      <w:pPr>
        <w:pStyle w:val="SingleTxt"/>
        <w:rPr>
          <w:rFonts w:hint="cs"/>
          <w:rtl/>
          <w:lang w:bidi="ar-EG"/>
        </w:rPr>
      </w:pPr>
      <w:r>
        <w:rPr>
          <w:rFonts w:hint="cs"/>
          <w:rtl/>
          <w:lang w:bidi="ar-EG"/>
        </w:rPr>
        <w:t>1 -</w:t>
      </w:r>
      <w:r>
        <w:rPr>
          <w:rFonts w:hint="cs"/>
          <w:rtl/>
          <w:lang w:bidi="ar-EG"/>
        </w:rPr>
        <w:tab/>
        <w:t>تحسين مشاركة المرأة في تنفيذ الاستراتيجية الوطنية للنمو والقضاء على الفقر؛</w:t>
      </w:r>
    </w:p>
    <w:p w:rsidR="00005EBA" w:rsidRDefault="00005EBA" w:rsidP="00005EBA">
      <w:pPr>
        <w:pStyle w:val="SingleTxt"/>
        <w:rPr>
          <w:rFonts w:hint="cs"/>
          <w:rtl/>
          <w:lang w:bidi="ar-EG"/>
        </w:rPr>
      </w:pPr>
      <w:r>
        <w:rPr>
          <w:rFonts w:hint="cs"/>
          <w:rtl/>
          <w:lang w:bidi="ar-EG"/>
        </w:rPr>
        <w:t>2 -</w:t>
      </w:r>
      <w:r>
        <w:rPr>
          <w:rFonts w:hint="cs"/>
          <w:rtl/>
          <w:lang w:bidi="ar-EG"/>
        </w:rPr>
        <w:tab/>
        <w:t>وإتاحة الفرص أمام النساء والفتيات للمساواة مع الرجل في التعليم والميادين الأخرى؛</w:t>
      </w:r>
    </w:p>
    <w:p w:rsidR="00005EBA" w:rsidRDefault="00005EBA" w:rsidP="00005EBA">
      <w:pPr>
        <w:pStyle w:val="SingleTxt"/>
        <w:rPr>
          <w:rFonts w:hint="cs"/>
          <w:rtl/>
          <w:lang w:bidi="ar-EG"/>
        </w:rPr>
      </w:pPr>
      <w:r>
        <w:rPr>
          <w:rFonts w:hint="cs"/>
          <w:rtl/>
          <w:lang w:bidi="ar-EG"/>
        </w:rPr>
        <w:t>3 -</w:t>
      </w:r>
      <w:r>
        <w:rPr>
          <w:rFonts w:hint="cs"/>
          <w:rtl/>
          <w:lang w:bidi="ar-EG"/>
        </w:rPr>
        <w:tab/>
        <w:t xml:space="preserve">وتحسين خدمات الرعاية الصحية </w:t>
      </w:r>
      <w:r w:rsidR="00222A10">
        <w:rPr>
          <w:rFonts w:hint="cs"/>
          <w:rtl/>
          <w:lang w:bidi="ar-EG"/>
        </w:rPr>
        <w:t>للمرأة؛</w:t>
      </w:r>
    </w:p>
    <w:p w:rsidR="00222A10" w:rsidRDefault="00222A10" w:rsidP="00005EBA">
      <w:pPr>
        <w:pStyle w:val="SingleTxt"/>
        <w:rPr>
          <w:rFonts w:hint="cs"/>
          <w:rtl/>
          <w:lang w:bidi="ar-EG"/>
        </w:rPr>
      </w:pPr>
      <w:r>
        <w:rPr>
          <w:rFonts w:hint="cs"/>
          <w:rtl/>
          <w:lang w:bidi="ar-EG"/>
        </w:rPr>
        <w:t>4 -</w:t>
      </w:r>
      <w:r>
        <w:rPr>
          <w:rFonts w:hint="cs"/>
          <w:rtl/>
          <w:lang w:bidi="ar-EG"/>
        </w:rPr>
        <w:tab/>
        <w:t>وزيادة عدد النساء في الوظائف القيادية على كافة المستويات؛</w:t>
      </w:r>
    </w:p>
    <w:p w:rsidR="00222A10" w:rsidRDefault="00222A10" w:rsidP="00005EBA">
      <w:pPr>
        <w:pStyle w:val="SingleTxt"/>
        <w:rPr>
          <w:rFonts w:hint="cs"/>
          <w:rtl/>
          <w:lang w:bidi="ar-EG"/>
        </w:rPr>
      </w:pPr>
      <w:r>
        <w:rPr>
          <w:rFonts w:hint="cs"/>
          <w:rtl/>
          <w:lang w:bidi="ar-EG"/>
        </w:rPr>
        <w:t>5 -</w:t>
      </w:r>
      <w:r>
        <w:rPr>
          <w:rFonts w:hint="cs"/>
          <w:rtl/>
          <w:lang w:bidi="ar-EG"/>
        </w:rPr>
        <w:tab/>
        <w:t>وتعزيز بناء قدرات المنظمات الوطنية المعنية التي تهتم بحماية المرأة وتشجيع النهوض بها.</w:t>
      </w:r>
    </w:p>
    <w:p w:rsidR="00222A10" w:rsidRDefault="00222A10" w:rsidP="005D2E6C">
      <w:pPr>
        <w:pStyle w:val="SingleTxt"/>
        <w:rPr>
          <w:rFonts w:hint="cs"/>
          <w:rtl/>
          <w:lang w:bidi="ar-EG"/>
        </w:rPr>
      </w:pPr>
      <w:r>
        <w:rPr>
          <w:rFonts w:hint="cs"/>
          <w:rtl/>
          <w:lang w:bidi="ar-EG"/>
        </w:rPr>
        <w:tab/>
        <w:t>وقد أسندت الحكومة إلى الوزارات التنفيذية والمنظمات وال</w:t>
      </w:r>
      <w:r w:rsidR="005D2E6C">
        <w:rPr>
          <w:rFonts w:hint="cs"/>
          <w:rtl/>
          <w:lang w:bidi="ar-EG"/>
        </w:rPr>
        <w:t>مقاطعات</w:t>
      </w:r>
      <w:r>
        <w:rPr>
          <w:rFonts w:hint="cs"/>
          <w:rtl/>
          <w:lang w:bidi="ar-EG"/>
        </w:rPr>
        <w:t xml:space="preserve"> مسؤولية وضع استراتيجيات وخطط عمل لإدراج المنظور </w:t>
      </w:r>
      <w:proofErr w:type="spellStart"/>
      <w:r>
        <w:rPr>
          <w:rFonts w:hint="cs"/>
          <w:rtl/>
          <w:lang w:bidi="ar-EG"/>
        </w:rPr>
        <w:t>الجنساني</w:t>
      </w:r>
      <w:proofErr w:type="spellEnd"/>
      <w:r>
        <w:rPr>
          <w:rFonts w:hint="cs"/>
          <w:rtl/>
          <w:lang w:bidi="ar-EG"/>
        </w:rPr>
        <w:t xml:space="preserve"> في جميع القطاعات على مستوى ال</w:t>
      </w:r>
      <w:r w:rsidR="005D2E6C">
        <w:rPr>
          <w:rFonts w:hint="cs"/>
          <w:rtl/>
          <w:lang w:bidi="ar-EG"/>
        </w:rPr>
        <w:t>مقاطعة</w:t>
      </w:r>
      <w:r>
        <w:rPr>
          <w:rFonts w:hint="cs"/>
          <w:rtl/>
          <w:lang w:bidi="ar-EG"/>
        </w:rPr>
        <w:t xml:space="preserve"> والم</w:t>
      </w:r>
      <w:r w:rsidR="005D2E6C">
        <w:rPr>
          <w:rFonts w:hint="cs"/>
          <w:rtl/>
          <w:lang w:bidi="ar-EG"/>
        </w:rPr>
        <w:t>حافظ</w:t>
      </w:r>
      <w:r>
        <w:rPr>
          <w:rFonts w:hint="cs"/>
          <w:rtl/>
          <w:lang w:bidi="ar-EG"/>
        </w:rPr>
        <w:t xml:space="preserve">ة والقرية تحت قيادة الهيئة الوطنية للنهوض بالمرأة. وقد قام عدد من الوزارات بذلك حتى الآن، بينما تشرع بعض الوزارات في إنشاء فرقة مسؤولة عن </w:t>
      </w:r>
      <w:r w:rsidR="005D2E6C">
        <w:rPr>
          <w:rFonts w:hint="cs"/>
          <w:rtl/>
          <w:lang w:bidi="ar-EG"/>
        </w:rPr>
        <w:t xml:space="preserve">تعميم </w:t>
      </w:r>
      <w:r>
        <w:rPr>
          <w:rFonts w:hint="cs"/>
          <w:rtl/>
          <w:lang w:bidi="ar-EG"/>
        </w:rPr>
        <w:t xml:space="preserve">المنظور </w:t>
      </w:r>
      <w:proofErr w:type="spellStart"/>
      <w:r>
        <w:rPr>
          <w:rFonts w:hint="cs"/>
          <w:rtl/>
          <w:lang w:bidi="ar-EG"/>
        </w:rPr>
        <w:t>الجنساني</w:t>
      </w:r>
      <w:proofErr w:type="spellEnd"/>
      <w:r>
        <w:rPr>
          <w:rFonts w:hint="cs"/>
          <w:rtl/>
          <w:lang w:bidi="ar-EG"/>
        </w:rPr>
        <w:t>، والدعوة، وبناء القدرات ذات الصلة لموظفي الحكومة، وجمع المعلومات وال</w:t>
      </w:r>
      <w:r w:rsidR="005D2E6C">
        <w:rPr>
          <w:rFonts w:hint="cs"/>
          <w:rtl/>
          <w:lang w:bidi="ar-EG"/>
        </w:rPr>
        <w:t>وثائق</w:t>
      </w:r>
      <w:r>
        <w:rPr>
          <w:rFonts w:hint="cs"/>
          <w:rtl/>
          <w:lang w:bidi="ar-EG"/>
        </w:rPr>
        <w:t xml:space="preserve"> ذات الصلة، وتقييم المنظور </w:t>
      </w:r>
      <w:proofErr w:type="spellStart"/>
      <w:r>
        <w:rPr>
          <w:rFonts w:hint="cs"/>
          <w:rtl/>
          <w:lang w:bidi="ar-EG"/>
        </w:rPr>
        <w:t>الجنساني</w:t>
      </w:r>
      <w:proofErr w:type="spellEnd"/>
      <w:r>
        <w:rPr>
          <w:rFonts w:hint="cs"/>
          <w:rtl/>
          <w:lang w:bidi="ar-EG"/>
        </w:rPr>
        <w:t xml:space="preserve"> في وكالاتها. وبدأت عملية جمع بيانات مصنفة حسب الجنسين عن التخفيف من وطأة الفقر. وأجرت بعض الوحدات دراسات لتحديد المشاكل التي تعرقل دور المرأة بغية صياغة خطط استراتيجية وخطط عمل لمواجهة مثل هذه المشاكل. وقد عملت بعض الوزارات على تحسين التطور الوظيفي مع مراعاة المساواة بين الجنسين. وفي الوقت نفسه، تم تحسين السياسات والبرامج والمشاريع التي تركز على المساواة بين الجنسين. وقُدمت نصائح وتوصيات للمرأة المحلية عن كيفية القضاء على الفقر المتعلق بالجنسين لضمان مشاركتها في أنشطة المشاريع، بما في ذلك توسيع خدمات وإدارة هذه المشاريع وكذلك في أنشطة التدريب.</w:t>
      </w:r>
    </w:p>
    <w:p w:rsidR="00222A10" w:rsidRDefault="00222A10" w:rsidP="005D2E6C">
      <w:pPr>
        <w:pStyle w:val="SingleTxt"/>
        <w:rPr>
          <w:rFonts w:hint="cs"/>
          <w:rtl/>
          <w:lang w:bidi="ar-EG"/>
        </w:rPr>
      </w:pPr>
      <w:r>
        <w:rPr>
          <w:rFonts w:hint="cs"/>
          <w:rtl/>
          <w:lang w:bidi="ar-EG"/>
        </w:rPr>
        <w:tab/>
        <w:t>وأُنشئت أمانة الهيئة بقرار نائبة رئيس الوزراء ورئيسة الهيئة رقم 5 المؤرخ 1 آذار/ مارس 2004. ويحدد القرار وظائف أمانة الهيئة وهي: تقديم الدعم العام والمباشر للهيئة، وإجراء دراسات وبحوث عن السياسات، والخطط الاستراتيجية المتعلقة بالنهوض بالمرأة؛ والتنسيق بين جميع الهيئات والوكالات الوطنية والدولية ذات الصلة في تنفيذ خطة عمل الهيئة. وفضلاً عن ذلك، أصدرت الهيئة الإشعار رقم 51 المؤرخ 18 تشرين الأول/أكتوبر 2006 بشأن إنشاء وحدة فرعية للجان الوزارية ولجان ال</w:t>
      </w:r>
      <w:r w:rsidR="005D2E6C">
        <w:rPr>
          <w:rFonts w:hint="cs"/>
          <w:rtl/>
          <w:lang w:bidi="ar-EG"/>
        </w:rPr>
        <w:t>مقاطعات</w:t>
      </w:r>
      <w:r>
        <w:rPr>
          <w:rFonts w:hint="cs"/>
          <w:rtl/>
          <w:lang w:bidi="ar-EG"/>
        </w:rPr>
        <w:t xml:space="preserve"> من أجل النهوض بالمرأة. وتضم هذه الوحدة ثلاثة إلى خمسة أعضاء وتعمل بتوجيه من اللجنة الوزارية ولجنة ال</w:t>
      </w:r>
      <w:r w:rsidR="005D2E6C">
        <w:rPr>
          <w:rFonts w:hint="cs"/>
          <w:rtl/>
          <w:lang w:bidi="ar-EG"/>
        </w:rPr>
        <w:t>مقاطعة</w:t>
      </w:r>
      <w:r>
        <w:rPr>
          <w:rFonts w:hint="cs"/>
          <w:rtl/>
          <w:lang w:bidi="ar-EG"/>
        </w:rPr>
        <w:t xml:space="preserve"> من أجل النهوض بالمرأة.</w:t>
      </w:r>
    </w:p>
    <w:p w:rsidR="00222A10" w:rsidRDefault="00222A10" w:rsidP="00222A10">
      <w:pPr>
        <w:pStyle w:val="SingleTxt"/>
        <w:rPr>
          <w:rFonts w:hint="cs"/>
          <w:rtl/>
          <w:lang w:bidi="ar-EG"/>
        </w:rPr>
      </w:pPr>
      <w:r>
        <w:rPr>
          <w:rFonts w:hint="cs"/>
          <w:rtl/>
          <w:lang w:bidi="ar-EG"/>
        </w:rPr>
        <w:tab/>
        <w:t xml:space="preserve">وأصدر رئيس الوزراء الأمر رقم 12 بشأن ميزانية الهيئة، وهي ثاني ميزانية ملحقة بميزانية مكتب رئيس الوزراء. ويتضمن الأمر أيضاً تعليمات إلى وزارة المالية بإضافة اعتماد في ميزانية الحكومة للنهوض بالمرأة، بدءاً من السنة المالية 2007-2008 وما بعدها. وتشير كل هذه الأمور إلى أن حكومة جمهورية </w:t>
      </w:r>
      <w:proofErr w:type="spellStart"/>
      <w:r>
        <w:rPr>
          <w:rFonts w:hint="cs"/>
          <w:rtl/>
          <w:lang w:bidi="ar-EG"/>
        </w:rPr>
        <w:t>لاو</w:t>
      </w:r>
      <w:proofErr w:type="spellEnd"/>
      <w:r>
        <w:rPr>
          <w:rFonts w:hint="cs"/>
          <w:rtl/>
          <w:lang w:bidi="ar-EG"/>
        </w:rPr>
        <w:t xml:space="preserve"> تعلق أهمية كبيرة على تمكين المرأة والنهوض بها، وتعتبرها مسألة ذات أولوية.</w:t>
      </w:r>
    </w:p>
    <w:p w:rsidR="00222A10" w:rsidRDefault="00390EAD" w:rsidP="00390E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اتحاد </w:t>
      </w:r>
      <w:proofErr w:type="spellStart"/>
      <w:r>
        <w:rPr>
          <w:rFonts w:hint="cs"/>
          <w:rtl/>
          <w:lang w:bidi="ar-EG"/>
        </w:rPr>
        <w:t>لاو</w:t>
      </w:r>
      <w:proofErr w:type="spellEnd"/>
      <w:r>
        <w:rPr>
          <w:rFonts w:hint="cs"/>
          <w:rtl/>
          <w:lang w:bidi="ar-EG"/>
        </w:rPr>
        <w:t xml:space="preserve"> النسائي</w:t>
      </w:r>
    </w:p>
    <w:p w:rsidR="00390EAD" w:rsidRDefault="00390EAD" w:rsidP="005D2E6C">
      <w:pPr>
        <w:pStyle w:val="SingleTxt"/>
        <w:rPr>
          <w:rFonts w:hint="cs"/>
          <w:rtl/>
          <w:lang w:bidi="ar-EG"/>
        </w:rPr>
      </w:pPr>
      <w:r>
        <w:rPr>
          <w:rFonts w:hint="cs"/>
          <w:rtl/>
          <w:lang w:bidi="ar-EG"/>
        </w:rPr>
        <w:tab/>
        <w:t xml:space="preserve">أنشأ حزب </w:t>
      </w:r>
      <w:proofErr w:type="spellStart"/>
      <w:r>
        <w:rPr>
          <w:rFonts w:hint="cs"/>
          <w:rtl/>
          <w:lang w:bidi="ar-EG"/>
        </w:rPr>
        <w:t>لاو</w:t>
      </w:r>
      <w:proofErr w:type="spellEnd"/>
      <w:r>
        <w:rPr>
          <w:rFonts w:hint="cs"/>
          <w:rtl/>
          <w:lang w:bidi="ar-EG"/>
        </w:rPr>
        <w:t xml:space="preserve"> الثوري الشعبي منذ بدء نشاطه في عام 1955 اتحاد </w:t>
      </w:r>
      <w:proofErr w:type="spellStart"/>
      <w:r>
        <w:rPr>
          <w:rFonts w:hint="cs"/>
          <w:rtl/>
          <w:lang w:bidi="ar-EG"/>
        </w:rPr>
        <w:t>لاو</w:t>
      </w:r>
      <w:proofErr w:type="spellEnd"/>
      <w:r>
        <w:rPr>
          <w:rFonts w:hint="cs"/>
          <w:rtl/>
          <w:lang w:bidi="ar-EG"/>
        </w:rPr>
        <w:t xml:space="preserve"> النسائي (الاتحاد). والاتحاد هيئة على مستوى وزارة. وله هيكل تنظيمي يمتد من المستوى المركزي حتى القواعد الشعبية. وهو مكلف بحماية مصالح النساء والأطفال عن طريق القيام بدوره في تعزيز التضامن فيما بين نساء </w:t>
      </w:r>
      <w:proofErr w:type="spellStart"/>
      <w:r>
        <w:rPr>
          <w:rFonts w:hint="cs"/>
          <w:rtl/>
          <w:lang w:bidi="ar-EG"/>
        </w:rPr>
        <w:t>لاو</w:t>
      </w:r>
      <w:proofErr w:type="spellEnd"/>
      <w:r>
        <w:rPr>
          <w:rFonts w:hint="cs"/>
          <w:rtl/>
          <w:lang w:bidi="ar-EG"/>
        </w:rPr>
        <w:t xml:space="preserve"> المتعددة </w:t>
      </w:r>
      <w:proofErr w:type="spellStart"/>
      <w:r>
        <w:rPr>
          <w:rFonts w:hint="cs"/>
          <w:rtl/>
          <w:lang w:bidi="ar-EG"/>
        </w:rPr>
        <w:t>الإثنيات</w:t>
      </w:r>
      <w:proofErr w:type="spellEnd"/>
      <w:r>
        <w:rPr>
          <w:rFonts w:hint="cs"/>
          <w:rtl/>
          <w:lang w:bidi="ar-EG"/>
        </w:rPr>
        <w:t xml:space="preserve">، وتعريف المرأة بحقوقها وواجباتها الوطنية، والمساهمة بصورة إيجابية في تنفيذ التنمية الاجتماعية - الاقتصادية الوطنية وكذلك العمل بصورة إيجابية لتنفيذ سياسات المساواة بين الجنسين والنهوض بالمرأة بهدف تحسين مستوى معيشة جميع أفراد شعب </w:t>
      </w:r>
      <w:proofErr w:type="spellStart"/>
      <w:r>
        <w:rPr>
          <w:rFonts w:hint="cs"/>
          <w:rtl/>
          <w:lang w:bidi="ar-EG"/>
        </w:rPr>
        <w:t>لاو</w:t>
      </w:r>
      <w:proofErr w:type="spellEnd"/>
      <w:r>
        <w:rPr>
          <w:rFonts w:hint="cs"/>
          <w:rtl/>
          <w:lang w:bidi="ar-EG"/>
        </w:rPr>
        <w:t>، ولا سيما النساء المتعدد</w:t>
      </w:r>
      <w:r w:rsidR="005D2E6C">
        <w:rPr>
          <w:rFonts w:hint="cs"/>
          <w:rtl/>
          <w:lang w:bidi="ar-EG"/>
        </w:rPr>
        <w:t>ة</w:t>
      </w:r>
      <w:r>
        <w:rPr>
          <w:rFonts w:hint="cs"/>
          <w:rtl/>
          <w:lang w:bidi="ar-EG"/>
        </w:rPr>
        <w:t xml:space="preserve"> </w:t>
      </w:r>
      <w:proofErr w:type="spellStart"/>
      <w:r>
        <w:rPr>
          <w:rFonts w:hint="cs"/>
          <w:rtl/>
          <w:lang w:bidi="ar-EG"/>
        </w:rPr>
        <w:t>الإثنيات</w:t>
      </w:r>
      <w:proofErr w:type="spellEnd"/>
      <w:r>
        <w:rPr>
          <w:rFonts w:hint="cs"/>
          <w:rtl/>
          <w:lang w:bidi="ar-EG"/>
        </w:rPr>
        <w:t xml:space="preserve">. وفي عام 2006، أكد المؤتمر الخامس للاتحاد من جديد ما يسمى </w:t>
      </w:r>
      <w:r>
        <w:rPr>
          <w:rFonts w:hint="eastAsia"/>
          <w:rtl/>
          <w:lang w:bidi="ar-EG"/>
        </w:rPr>
        <w:t>”شعار الفضائل الثلاث</w:t>
      </w:r>
      <w:r>
        <w:rPr>
          <w:rFonts w:hint="cs"/>
          <w:rtl/>
          <w:lang w:bidi="ar-EG"/>
        </w:rPr>
        <w:t xml:space="preserve">“ وهي: </w:t>
      </w:r>
      <w:r>
        <w:rPr>
          <w:rFonts w:hint="eastAsia"/>
          <w:rtl/>
          <w:lang w:bidi="ar-EG"/>
        </w:rPr>
        <w:t xml:space="preserve">”أن تكون مواطناً صالحاً، وتكون لديك تنمية جيدة، وتكوّن أُسرة </w:t>
      </w:r>
      <w:r>
        <w:rPr>
          <w:rFonts w:hint="cs"/>
          <w:rtl/>
          <w:lang w:bidi="ar-EG"/>
        </w:rPr>
        <w:t>سعيدة</w:t>
      </w:r>
      <w:r>
        <w:rPr>
          <w:rFonts w:hint="eastAsia"/>
          <w:rtl/>
          <w:lang w:bidi="ar-EG"/>
        </w:rPr>
        <w:t xml:space="preserve">“. </w:t>
      </w:r>
      <w:r>
        <w:rPr>
          <w:rFonts w:hint="cs"/>
          <w:rtl/>
          <w:lang w:bidi="ar-EG"/>
        </w:rPr>
        <w:t xml:space="preserve">ويبلغ عدد أعضاء الاتحاد على مستوى البلد 595 011 1 عضواً يمثلون نصف نساء </w:t>
      </w:r>
      <w:proofErr w:type="spellStart"/>
      <w:r>
        <w:rPr>
          <w:rFonts w:hint="cs"/>
          <w:rtl/>
          <w:lang w:bidi="ar-EG"/>
        </w:rPr>
        <w:t>لاو</w:t>
      </w:r>
      <w:proofErr w:type="spellEnd"/>
      <w:r>
        <w:rPr>
          <w:rFonts w:hint="cs"/>
          <w:rtl/>
          <w:lang w:bidi="ar-EG"/>
        </w:rPr>
        <w:t xml:space="preserve"> تقريباً في عام 2006. وقد وسَّع الاتحاد شبكته التنظيمية في 399 قرية من القرى التي لم يكن لديها اتحادات نسائية من قبل. واليوم، بذل الاتحاد جهداً كبيراً لتعميم المنظور </w:t>
      </w:r>
      <w:proofErr w:type="spellStart"/>
      <w:r>
        <w:rPr>
          <w:rFonts w:hint="cs"/>
          <w:rtl/>
          <w:lang w:bidi="ar-EG"/>
        </w:rPr>
        <w:t>الجنساني</w:t>
      </w:r>
      <w:proofErr w:type="spellEnd"/>
      <w:r>
        <w:rPr>
          <w:rFonts w:hint="cs"/>
          <w:rtl/>
          <w:lang w:bidi="ar-EG"/>
        </w:rPr>
        <w:t xml:space="preserve"> في كافة مجالات العمل بغية تشجيع مشاركة المرأة في عملية صنع القرار على جميع المستويات وكذلك تحقيق التنمية الاجتماعية - الاقتصادية على مستوى القاعدة الشعبية من خلال تنفيذ الخطة </w:t>
      </w:r>
      <w:proofErr w:type="spellStart"/>
      <w:r>
        <w:rPr>
          <w:rFonts w:hint="cs"/>
          <w:rtl/>
          <w:lang w:bidi="ar-EG"/>
        </w:rPr>
        <w:t>الخمسية</w:t>
      </w:r>
      <w:proofErr w:type="spellEnd"/>
      <w:r>
        <w:rPr>
          <w:rFonts w:hint="cs"/>
          <w:rtl/>
          <w:lang w:bidi="ar-EG"/>
        </w:rPr>
        <w:t xml:space="preserve"> لتطوير المرأة 2006-2010.</w:t>
      </w:r>
    </w:p>
    <w:p w:rsidR="00390EAD" w:rsidRDefault="00390EAD" w:rsidP="00390E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تنفيذ خطة الاتحاد </w:t>
      </w:r>
      <w:proofErr w:type="spellStart"/>
      <w:r>
        <w:rPr>
          <w:rFonts w:hint="cs"/>
          <w:rtl/>
          <w:lang w:bidi="ar-EG"/>
        </w:rPr>
        <w:t>الخمسية</w:t>
      </w:r>
      <w:proofErr w:type="spellEnd"/>
      <w:r>
        <w:rPr>
          <w:rFonts w:hint="cs"/>
          <w:rtl/>
          <w:lang w:bidi="ar-EG"/>
        </w:rPr>
        <w:t xml:space="preserve"> لتطوير المرأة (2001-2005)</w:t>
      </w:r>
    </w:p>
    <w:p w:rsidR="00390EAD" w:rsidRDefault="00390EAD" w:rsidP="004A460F">
      <w:pPr>
        <w:pStyle w:val="SingleTxt"/>
        <w:rPr>
          <w:rFonts w:hint="cs"/>
          <w:rtl/>
          <w:lang w:bidi="ar-EG"/>
        </w:rPr>
      </w:pPr>
      <w:r>
        <w:rPr>
          <w:rFonts w:hint="cs"/>
          <w:rtl/>
          <w:lang w:bidi="ar-EG"/>
        </w:rPr>
        <w:tab/>
        <w:t xml:space="preserve">يبلغ عدد العاملات في الخدمة العامة حتى الآن 39 في المائة من جميع العاملين في الخدمة العامة في جمهورية </w:t>
      </w:r>
      <w:proofErr w:type="spellStart"/>
      <w:r>
        <w:rPr>
          <w:rFonts w:hint="cs"/>
          <w:rtl/>
          <w:lang w:bidi="ar-EG"/>
        </w:rPr>
        <w:t>لاو</w:t>
      </w:r>
      <w:proofErr w:type="spellEnd"/>
      <w:r>
        <w:rPr>
          <w:rFonts w:hint="cs"/>
          <w:rtl/>
          <w:lang w:bidi="ar-EG"/>
        </w:rPr>
        <w:t xml:space="preserve">. وقد زادت أيضاً نسبة النساء في التنظيمات الحزبية. فهناك 163 19 امرأة بين أعضاء الحزب، وهو ما يمثل 13.44 في المائة من جميع أعضاء الحزب على مستوى البلد، في حين أنه في عام 2001 كان هناك 634 6 عضواً فقط من النساء أو نحو 12.1 في المائة. وتم انتخاب أربع نساء كأعضاء </w:t>
      </w:r>
      <w:r w:rsidR="005D2E6C">
        <w:rPr>
          <w:rFonts w:hint="cs"/>
          <w:rtl/>
          <w:lang w:bidi="ar-EG"/>
        </w:rPr>
        <w:t>في ا</w:t>
      </w:r>
      <w:r>
        <w:rPr>
          <w:rFonts w:hint="cs"/>
          <w:rtl/>
          <w:lang w:bidi="ar-EG"/>
        </w:rPr>
        <w:t>للجنة المركزية للحزب، وانتُخبت إحداهن عضواً في المكتب السياسي للحزب. وهناك 43 سيدة يشغلن مناصب رفيعة مثل نائبة الأمين العام للحزب، وأعضاء في اللجان الدائمة وأعضاء في لجان الحزب على مستوى ال</w:t>
      </w:r>
      <w:r w:rsidR="004A460F">
        <w:rPr>
          <w:rFonts w:hint="cs"/>
          <w:rtl/>
          <w:lang w:bidi="ar-EG"/>
        </w:rPr>
        <w:t>مقاطعات</w:t>
      </w:r>
      <w:r>
        <w:rPr>
          <w:rFonts w:hint="cs"/>
          <w:rtl/>
          <w:lang w:bidi="ar-EG"/>
        </w:rPr>
        <w:t xml:space="preserve">، وفي مدينة </w:t>
      </w:r>
      <w:proofErr w:type="spellStart"/>
      <w:r>
        <w:rPr>
          <w:rFonts w:hint="cs"/>
          <w:rtl/>
          <w:lang w:bidi="ar-EG"/>
        </w:rPr>
        <w:t>فيينتيان</w:t>
      </w:r>
      <w:proofErr w:type="spellEnd"/>
      <w:r>
        <w:rPr>
          <w:rFonts w:hint="cs"/>
          <w:rtl/>
          <w:lang w:bidi="ar-EG"/>
        </w:rPr>
        <w:t xml:space="preserve"> العاصمة، وفي المنطقة الخاصة، وفي الوزارات والمؤسسات على المستوى المركزي. وعلى مستوى الم</w:t>
      </w:r>
      <w:r w:rsidR="004A460F">
        <w:rPr>
          <w:rFonts w:hint="cs"/>
          <w:rtl/>
          <w:lang w:bidi="ar-EG"/>
        </w:rPr>
        <w:t>حافظات</w:t>
      </w:r>
      <w:r>
        <w:rPr>
          <w:rFonts w:hint="cs"/>
          <w:rtl/>
          <w:lang w:bidi="ar-EG"/>
        </w:rPr>
        <w:t xml:space="preserve">، انتُخب 155 سيدة كأعضاء في اللجان الدائمة واللجان الحزبية </w:t>
      </w:r>
      <w:r w:rsidR="005E68FE">
        <w:rPr>
          <w:rFonts w:hint="cs"/>
          <w:rtl/>
          <w:lang w:bidi="ar-EG"/>
        </w:rPr>
        <w:t>للم</w:t>
      </w:r>
      <w:r w:rsidR="004A460F">
        <w:rPr>
          <w:rFonts w:hint="cs"/>
          <w:rtl/>
          <w:lang w:bidi="ar-EG"/>
        </w:rPr>
        <w:t>حافظة</w:t>
      </w:r>
      <w:r w:rsidR="005E68FE">
        <w:rPr>
          <w:rFonts w:hint="cs"/>
          <w:rtl/>
          <w:lang w:bidi="ar-EG"/>
        </w:rPr>
        <w:t>؛ وأصبحت 898 سيدة من رؤساء أو أعضاء مجلس الخلايا الحزبية.</w:t>
      </w:r>
    </w:p>
    <w:p w:rsidR="005E68FE" w:rsidRDefault="005E68FE" w:rsidP="004A460F">
      <w:pPr>
        <w:pStyle w:val="SingleTxt"/>
        <w:rPr>
          <w:rFonts w:hint="cs"/>
          <w:rtl/>
          <w:lang w:bidi="ar-EG"/>
        </w:rPr>
      </w:pPr>
      <w:r>
        <w:rPr>
          <w:rFonts w:hint="cs"/>
          <w:rtl/>
          <w:lang w:bidi="ar-EG"/>
        </w:rPr>
        <w:tab/>
        <w:t>وتم ترقية أربعة من القيادات النسائية إلى رؤساء م</w:t>
      </w:r>
      <w:r w:rsidR="004A460F">
        <w:rPr>
          <w:rFonts w:hint="cs"/>
          <w:rtl/>
          <w:lang w:bidi="ar-EG"/>
        </w:rPr>
        <w:t>حافظات</w:t>
      </w:r>
      <w:r>
        <w:rPr>
          <w:rFonts w:hint="cs"/>
          <w:rtl/>
          <w:lang w:bidi="ar-EG"/>
        </w:rPr>
        <w:t xml:space="preserve">، وترقية اثنتين لمنصب </w:t>
      </w:r>
      <w:r w:rsidR="004A460F">
        <w:rPr>
          <w:rFonts w:hint="cs"/>
          <w:rtl/>
          <w:lang w:bidi="ar-EG"/>
        </w:rPr>
        <w:t>وكيل</w:t>
      </w:r>
      <w:r>
        <w:rPr>
          <w:rFonts w:hint="cs"/>
          <w:rtl/>
          <w:lang w:bidi="ar-EG"/>
        </w:rPr>
        <w:t xml:space="preserve"> رئيس المقاطعة، كما تم انتخاب 132 سيدة كرؤساء للقرى.</w:t>
      </w:r>
    </w:p>
    <w:p w:rsidR="005E68FE" w:rsidRDefault="005E68FE" w:rsidP="005E68FE">
      <w:pPr>
        <w:pStyle w:val="SingleTxt"/>
        <w:rPr>
          <w:rFonts w:hint="cs"/>
          <w:rtl/>
          <w:lang w:bidi="ar-EG"/>
        </w:rPr>
      </w:pPr>
      <w:r>
        <w:rPr>
          <w:rFonts w:hint="cs"/>
          <w:rtl/>
          <w:lang w:bidi="ar-EG"/>
        </w:rPr>
        <w:tab/>
        <w:t xml:space="preserve">وحضر أربع مجموعات من ستين من كبار المسؤولين في الاتحاد دورات تدريبية للقادة في فييت نام. وأُتيحت لعشرين من المسؤولين الإناث الفرصة للحصول على درجة الدكتوراه أو ما يعادلها، وحصل 208 سيدات على درجة الماجستير أو ما يعادلها، وعُينت سيدة في وظيفة </w:t>
      </w:r>
      <w:proofErr w:type="spellStart"/>
      <w:r>
        <w:rPr>
          <w:rFonts w:hint="cs"/>
          <w:rtl/>
          <w:lang w:bidi="ar-EG"/>
        </w:rPr>
        <w:t>بروفوسير</w:t>
      </w:r>
      <w:proofErr w:type="spellEnd"/>
      <w:r>
        <w:rPr>
          <w:rFonts w:hint="cs"/>
          <w:rtl/>
          <w:lang w:bidi="ar-EG"/>
        </w:rPr>
        <w:t xml:space="preserve"> وأربع سيدات في وظيفة </w:t>
      </w:r>
      <w:proofErr w:type="spellStart"/>
      <w:r>
        <w:rPr>
          <w:rFonts w:hint="cs"/>
          <w:rtl/>
          <w:lang w:bidi="ar-EG"/>
        </w:rPr>
        <w:t>بروفوسير</w:t>
      </w:r>
      <w:proofErr w:type="spellEnd"/>
      <w:r>
        <w:rPr>
          <w:rFonts w:hint="cs"/>
          <w:rtl/>
          <w:lang w:bidi="ar-EG"/>
        </w:rPr>
        <w:t xml:space="preserve"> منتسب.</w:t>
      </w:r>
    </w:p>
    <w:p w:rsidR="005E68FE" w:rsidRDefault="005E68FE" w:rsidP="005E68FE">
      <w:pPr>
        <w:pStyle w:val="SingleTxt"/>
        <w:rPr>
          <w:rFonts w:hint="cs"/>
          <w:rtl/>
          <w:lang w:bidi="ar-EG"/>
        </w:rPr>
      </w:pPr>
      <w:r>
        <w:rPr>
          <w:rFonts w:hint="cs"/>
          <w:rtl/>
          <w:lang w:bidi="ar-EG"/>
        </w:rPr>
        <w:tab/>
        <w:t xml:space="preserve">وعمل الاتحاد على تحسين شبكته الخاصة بتقديم المشورة، ونظم دورات تدريبية لتحسين المعارف والمهارات التقنية عن تقديم المشورة لقيادات الاتحاد ولبعض المسؤولين التقنيين من المستويين المركزي والمحلي. وقدم الاتحاد بالفعل 129 6 خدمة في مجال المشورة، واستكمل إنشاء مركز لتقديم المشورة والحماية للنساء والأطفال في مدينة </w:t>
      </w:r>
      <w:proofErr w:type="spellStart"/>
      <w:r>
        <w:rPr>
          <w:rFonts w:hint="cs"/>
          <w:rtl/>
          <w:lang w:bidi="ar-EG"/>
        </w:rPr>
        <w:t>فيينتيان</w:t>
      </w:r>
      <w:proofErr w:type="spellEnd"/>
      <w:r>
        <w:rPr>
          <w:rFonts w:hint="cs"/>
          <w:rtl/>
          <w:lang w:bidi="ar-EG"/>
        </w:rPr>
        <w:t xml:space="preserve"> العاصمة.</w:t>
      </w:r>
    </w:p>
    <w:p w:rsidR="005E68FE" w:rsidRDefault="005E68FE" w:rsidP="004A460F">
      <w:pPr>
        <w:pStyle w:val="SingleTxt"/>
        <w:rPr>
          <w:rFonts w:hint="cs"/>
          <w:rtl/>
          <w:lang w:bidi="ar-EG"/>
        </w:rPr>
      </w:pPr>
      <w:r>
        <w:rPr>
          <w:rFonts w:hint="cs"/>
          <w:rtl/>
          <w:lang w:bidi="ar-EG"/>
        </w:rPr>
        <w:tab/>
        <w:t xml:space="preserve">ونفَّذ الاتحاد خمسة برامج، و 16 مشروعاً إنمائياً في </w:t>
      </w:r>
      <w:proofErr w:type="spellStart"/>
      <w:r>
        <w:rPr>
          <w:rFonts w:hint="cs"/>
          <w:rtl/>
          <w:lang w:bidi="ar-EG"/>
        </w:rPr>
        <w:t>فيينتيان</w:t>
      </w:r>
      <w:proofErr w:type="spellEnd"/>
      <w:r>
        <w:rPr>
          <w:rFonts w:hint="cs"/>
          <w:rtl/>
          <w:lang w:bidi="ar-EG"/>
        </w:rPr>
        <w:t xml:space="preserve"> العاصمة، وفي 16</w:t>
      </w:r>
      <w:r w:rsidR="004A460F">
        <w:rPr>
          <w:rFonts w:hint="cs"/>
          <w:rtl/>
          <w:lang w:bidi="ar-EG"/>
        </w:rPr>
        <w:t> مقاطعة</w:t>
      </w:r>
      <w:r>
        <w:rPr>
          <w:rFonts w:hint="cs"/>
          <w:rtl/>
          <w:lang w:bidi="ar-EG"/>
        </w:rPr>
        <w:t xml:space="preserve"> وفي منطقة خاصة واحدة، أو في 55 م</w:t>
      </w:r>
      <w:r w:rsidR="004A460F">
        <w:rPr>
          <w:rFonts w:hint="cs"/>
          <w:rtl/>
          <w:lang w:bidi="ar-EG"/>
        </w:rPr>
        <w:t>حافظة</w:t>
      </w:r>
      <w:r>
        <w:rPr>
          <w:rFonts w:hint="cs"/>
          <w:rtl/>
          <w:lang w:bidi="ar-EG"/>
        </w:rPr>
        <w:t xml:space="preserve"> و 826 1 قرية في مجموعها. </w:t>
      </w:r>
      <w:r w:rsidR="00091E95">
        <w:rPr>
          <w:rFonts w:hint="cs"/>
          <w:rtl/>
          <w:lang w:bidi="ar-EG"/>
        </w:rPr>
        <w:t>وكانت الأنشطة الرئيسية للمشاريع تنظيم حلقات تدريبية عن تحسين المعرفة وقدرة المرأة في مجالات من قبيل النهوض بالمرأة والطفل، وتعزيز المساواة بين الجنسين، ومكافحة الاتجار بالنساء، والعنف المنزلي ضد المرأة، والخدمات الصحية الأساسية، والحفاظ على الثقافة الوطنية والنسائية وتعزيزها. وركزت المشاريع أيضاً على توفير التدريب في مجال تحسين المهارات التقنية المهنية، وتوفير الوظائف والمعارف الملائمة في مجال التكنولوجيا، وتشجيع الإنتاج التجاري، وتخفيض الصعوبات التي تواجه المرأة، وتوفير القروض وصناديق رأس المال الدائر، وتشجيع الحرف اليدوية والأعمال الزراعية بغية توليد الدخل للعائلات مما يساعد على تخفيض الفقر بصورة تدريجية.</w:t>
      </w:r>
    </w:p>
    <w:p w:rsidR="00091E95" w:rsidRDefault="00091E95" w:rsidP="00091E95">
      <w:pPr>
        <w:pStyle w:val="SingleTxt"/>
        <w:rPr>
          <w:rFonts w:hint="cs"/>
          <w:rtl/>
          <w:lang w:bidi="ar-EG"/>
        </w:rPr>
      </w:pPr>
      <w:r>
        <w:rPr>
          <w:rFonts w:hint="cs"/>
          <w:rtl/>
          <w:lang w:bidi="ar-EG"/>
        </w:rPr>
        <w:tab/>
        <w:t>ووضع مركز تدريب المرأة مع مركز التدريب المهني مناهج دراسية وكتباً مدرسية ونظم تدريبات للمدربين من أجل النساء الفقيرات في مجال الطهي والضيافة، والتجفيف الطبيعي، والحياكة، والتجميل بهدف تمكين المرأة من الحصول على وظائف تسهم في زيادة دخول عائلاتهم.</w:t>
      </w:r>
    </w:p>
    <w:p w:rsidR="00091E95" w:rsidRDefault="00091E95" w:rsidP="004A460F">
      <w:pPr>
        <w:pStyle w:val="SingleTxt"/>
        <w:rPr>
          <w:rFonts w:hint="cs"/>
          <w:rtl/>
          <w:lang w:bidi="ar-EG"/>
        </w:rPr>
      </w:pPr>
      <w:r>
        <w:rPr>
          <w:rFonts w:hint="cs"/>
          <w:rtl/>
          <w:lang w:bidi="ar-EG"/>
        </w:rPr>
        <w:tab/>
        <w:t xml:space="preserve">ومنذ عام 1997، قام مركز المعلومات وتنمية </w:t>
      </w:r>
      <w:r w:rsidR="004A460F">
        <w:rPr>
          <w:rFonts w:hint="cs"/>
          <w:rtl/>
          <w:lang w:bidi="ar-EG"/>
        </w:rPr>
        <w:t xml:space="preserve">الموارد المتعلقة بالجنسين (مركز المعلومات) </w:t>
      </w:r>
      <w:r>
        <w:rPr>
          <w:rFonts w:hint="cs"/>
          <w:rtl/>
          <w:lang w:bidi="ar-EG"/>
        </w:rPr>
        <w:t xml:space="preserve">تحت إشراف الاتحاد بدور حيوي في الدعوة الخاصة بالمساواة بين الجنسين، وتمكين المرأة عن طريق زيادة وعيها بالأمور </w:t>
      </w:r>
      <w:proofErr w:type="spellStart"/>
      <w:r>
        <w:rPr>
          <w:rFonts w:hint="cs"/>
          <w:rtl/>
          <w:lang w:bidi="ar-EG"/>
        </w:rPr>
        <w:t>الجنسانية</w:t>
      </w:r>
      <w:proofErr w:type="spellEnd"/>
      <w:r>
        <w:rPr>
          <w:rFonts w:hint="cs"/>
          <w:rtl/>
          <w:lang w:bidi="ar-EG"/>
        </w:rPr>
        <w:t xml:space="preserve">، وتحسين المعرفة بتحليل المنظور </w:t>
      </w:r>
      <w:proofErr w:type="spellStart"/>
      <w:r>
        <w:rPr>
          <w:rFonts w:hint="cs"/>
          <w:rtl/>
          <w:lang w:bidi="ar-EG"/>
        </w:rPr>
        <w:t>الجنساني</w:t>
      </w:r>
      <w:proofErr w:type="spellEnd"/>
      <w:r>
        <w:rPr>
          <w:rFonts w:hint="cs"/>
          <w:rtl/>
          <w:lang w:bidi="ar-EG"/>
        </w:rPr>
        <w:t xml:space="preserve"> </w:t>
      </w:r>
      <w:proofErr w:type="spellStart"/>
      <w:r>
        <w:rPr>
          <w:rFonts w:hint="cs"/>
          <w:rtl/>
          <w:lang w:bidi="ar-EG"/>
        </w:rPr>
        <w:t>للمسؤولين</w:t>
      </w:r>
      <w:proofErr w:type="spellEnd"/>
      <w:r>
        <w:rPr>
          <w:rFonts w:hint="cs"/>
          <w:rtl/>
          <w:lang w:bidi="ar-EG"/>
        </w:rPr>
        <w:t xml:space="preserve"> الحكوميين على كافة المستويات بغية تعميم المنظور </w:t>
      </w:r>
      <w:proofErr w:type="spellStart"/>
      <w:r>
        <w:rPr>
          <w:rFonts w:hint="cs"/>
          <w:rtl/>
          <w:lang w:bidi="ar-EG"/>
        </w:rPr>
        <w:t>الجنساني</w:t>
      </w:r>
      <w:proofErr w:type="spellEnd"/>
      <w:r>
        <w:rPr>
          <w:rFonts w:hint="cs"/>
          <w:rtl/>
          <w:lang w:bidi="ar-EG"/>
        </w:rPr>
        <w:t xml:space="preserve"> في جميع المجالات والبرامج. وأنشأ مركز المعلومات، بوصفه وحدة تقنية، فرقة من المدربين للتدريب على الأمور </w:t>
      </w:r>
      <w:proofErr w:type="spellStart"/>
      <w:r>
        <w:rPr>
          <w:rFonts w:hint="cs"/>
          <w:rtl/>
          <w:lang w:bidi="ar-EG"/>
        </w:rPr>
        <w:t>الجنسانية</w:t>
      </w:r>
      <w:proofErr w:type="spellEnd"/>
      <w:r>
        <w:rPr>
          <w:rFonts w:hint="cs"/>
          <w:rtl/>
          <w:lang w:bidi="ar-EG"/>
        </w:rPr>
        <w:t>. وتتكون الفرقة من 96 مدرباً منهم 60 من النساء و 36 من الرجال، بمن فيهم باحثون من المستوى المركزي ومستوى ال</w:t>
      </w:r>
      <w:r w:rsidR="004A460F">
        <w:rPr>
          <w:rFonts w:hint="cs"/>
          <w:rtl/>
          <w:lang w:bidi="ar-EG"/>
        </w:rPr>
        <w:t>مقاطعات</w:t>
      </w:r>
      <w:r>
        <w:rPr>
          <w:rFonts w:hint="cs"/>
          <w:rtl/>
          <w:lang w:bidi="ar-EG"/>
        </w:rPr>
        <w:t xml:space="preserve">. وأجرت الوحدة عدداً من التدريبات عن المنظور </w:t>
      </w:r>
      <w:proofErr w:type="spellStart"/>
      <w:r>
        <w:rPr>
          <w:rFonts w:hint="cs"/>
          <w:rtl/>
          <w:lang w:bidi="ar-EG"/>
        </w:rPr>
        <w:t>الجنساني</w:t>
      </w:r>
      <w:proofErr w:type="spellEnd"/>
      <w:r>
        <w:rPr>
          <w:rFonts w:hint="cs"/>
          <w:rtl/>
          <w:lang w:bidi="ar-EG"/>
        </w:rPr>
        <w:t xml:space="preserve"> على كافة المستويات، حضرها 500 4 شخص من بينهم 600 2 من النساء. وفضلاً عن هذا، أصدر مركز المعلومات مواد تدريبية وأجرى بحوثاً وتحليلاً عن المسائل </w:t>
      </w:r>
      <w:proofErr w:type="spellStart"/>
      <w:r>
        <w:rPr>
          <w:rFonts w:hint="cs"/>
          <w:rtl/>
          <w:lang w:bidi="ar-EG"/>
        </w:rPr>
        <w:t>الجنسانية</w:t>
      </w:r>
      <w:proofErr w:type="spellEnd"/>
      <w:r>
        <w:rPr>
          <w:rFonts w:hint="cs"/>
          <w:rtl/>
          <w:lang w:bidi="ar-EG"/>
        </w:rPr>
        <w:t xml:space="preserve">، كما وزع نتائجه الناجحة على نطاق واسع، </w:t>
      </w:r>
      <w:r w:rsidR="004A460F">
        <w:rPr>
          <w:rFonts w:hint="cs"/>
          <w:rtl/>
          <w:lang w:bidi="ar-EG"/>
        </w:rPr>
        <w:t>و</w:t>
      </w:r>
      <w:r>
        <w:rPr>
          <w:rFonts w:hint="cs"/>
          <w:rtl/>
          <w:lang w:bidi="ar-EG"/>
        </w:rPr>
        <w:t xml:space="preserve">تم تجميع المعلومات وقاعدة البيانات المتعلقة بها، وقام المكتب برعاية خمس مكتبات فضلاً عن مكتبة جامعة </w:t>
      </w:r>
      <w:proofErr w:type="spellStart"/>
      <w:r>
        <w:rPr>
          <w:rFonts w:hint="cs"/>
          <w:rtl/>
          <w:lang w:bidi="ar-EG"/>
        </w:rPr>
        <w:t>لاو</w:t>
      </w:r>
      <w:proofErr w:type="spellEnd"/>
      <w:r>
        <w:rPr>
          <w:rFonts w:hint="cs"/>
          <w:rtl/>
          <w:lang w:bidi="ar-EG"/>
        </w:rPr>
        <w:t xml:space="preserve"> الوطنية. وفي أوائل عام 2000</w:t>
      </w:r>
      <w:r w:rsidR="00C5684F">
        <w:rPr>
          <w:rFonts w:hint="cs"/>
          <w:rtl/>
          <w:lang w:bidi="ar-EG"/>
        </w:rPr>
        <w:t xml:space="preserve">، وبناء على اقتراح من الاتحاد، أصدر مكتب رئيس الوزراء الإشعار رقم 9، المؤرخ 5 كانون الثاني/يناير 2000، بشأن استخدام البيانات المصنفة حسب نوع الجنس في النظام العام لمركز الإحصاءات الوطنية </w:t>
      </w:r>
      <w:r w:rsidR="004A460F">
        <w:rPr>
          <w:rFonts w:hint="cs"/>
          <w:rtl/>
          <w:lang w:bidi="ar-EG"/>
        </w:rPr>
        <w:t>و</w:t>
      </w:r>
      <w:r w:rsidR="00C5684F">
        <w:rPr>
          <w:rFonts w:hint="cs"/>
          <w:rtl/>
          <w:lang w:bidi="ar-EG"/>
        </w:rPr>
        <w:t xml:space="preserve">في التخطيط الاجتماعي - الاقتصادي. وفي أواخر عام 2004، أصدر مكتب رئيس الوزراء إشعاراً إضافياً بشأن المبادئ التوجيهية عن التنفيذ الفعلي للبيانات المصنفة حسب نوع الجنس. ونتيجة لذلك، قام مركز المعلومات ومركز الإحصاءات الوطنية بتعميم مضمون هذين الإشعارين وكذلك أهمية البيانات المصنفة حسب نوع الجنس فيما بين الهيئات المعنية لضمان التنفيذ الكامل لهذا الإشعار، وزيادة توافر البيانات المصنفة حسب نوع الجنس. كل هذا يعبِّر عن الاهتمام الذي توليه حكومة </w:t>
      </w:r>
      <w:proofErr w:type="spellStart"/>
      <w:r w:rsidR="00C5684F">
        <w:rPr>
          <w:rFonts w:hint="cs"/>
          <w:rtl/>
          <w:lang w:bidi="ar-EG"/>
        </w:rPr>
        <w:t>لاو</w:t>
      </w:r>
      <w:proofErr w:type="spellEnd"/>
      <w:r w:rsidR="00C5684F">
        <w:rPr>
          <w:rFonts w:hint="cs"/>
          <w:rtl/>
          <w:lang w:bidi="ar-EG"/>
        </w:rPr>
        <w:t xml:space="preserve"> للمساواة بين الجنسين. وعلاوة على ذلك، هناك هيئات اجتماعية أخرى تعمل على تشجيع النهوض بالمرأة مثل رابطة </w:t>
      </w:r>
      <w:proofErr w:type="spellStart"/>
      <w:r w:rsidR="00C5684F">
        <w:rPr>
          <w:rFonts w:hint="cs"/>
          <w:rtl/>
          <w:lang w:bidi="ar-EG"/>
        </w:rPr>
        <w:t>لاو</w:t>
      </w:r>
      <w:proofErr w:type="spellEnd"/>
      <w:r w:rsidR="00C5684F">
        <w:rPr>
          <w:rFonts w:hint="cs"/>
          <w:rtl/>
          <w:lang w:bidi="ar-EG"/>
        </w:rPr>
        <w:t xml:space="preserve"> لزوجات القادة، ورابطة أصحاب المشاريع من النساء، ورابطة </w:t>
      </w:r>
      <w:proofErr w:type="spellStart"/>
      <w:r w:rsidR="00C5684F">
        <w:rPr>
          <w:rFonts w:hint="cs"/>
          <w:rtl/>
          <w:lang w:bidi="ar-EG"/>
        </w:rPr>
        <w:t>لاو</w:t>
      </w:r>
      <w:proofErr w:type="spellEnd"/>
      <w:r w:rsidR="00C5684F">
        <w:rPr>
          <w:rFonts w:hint="cs"/>
          <w:rtl/>
          <w:lang w:bidi="ar-EG"/>
        </w:rPr>
        <w:t xml:space="preserve"> للأشخاص ذوي الإعاقة.</w:t>
      </w:r>
    </w:p>
    <w:p w:rsidR="00C5684F" w:rsidRDefault="00C5684F" w:rsidP="004A460F">
      <w:pPr>
        <w:pStyle w:val="SingleTxt"/>
        <w:rPr>
          <w:rFonts w:hint="cs"/>
          <w:rtl/>
          <w:lang w:bidi="ar-EG"/>
        </w:rPr>
      </w:pPr>
      <w:r>
        <w:rPr>
          <w:rFonts w:hint="cs"/>
          <w:rtl/>
          <w:lang w:bidi="ar-EG"/>
        </w:rPr>
        <w:tab/>
        <w:t xml:space="preserve">ويشجع الاتحاد إنشاء رابطات مختلفة مثل رابطة كبار المسؤولين من النساء، ورابطة أصحاب المشاريع من النساء، ورابطة البائعات وغيرها. وتتولى رابطة </w:t>
      </w:r>
      <w:proofErr w:type="spellStart"/>
      <w:r>
        <w:rPr>
          <w:rFonts w:hint="cs"/>
          <w:rtl/>
          <w:lang w:bidi="ar-EG"/>
        </w:rPr>
        <w:t>لاو</w:t>
      </w:r>
      <w:proofErr w:type="spellEnd"/>
      <w:r>
        <w:rPr>
          <w:rFonts w:hint="cs"/>
          <w:rtl/>
          <w:lang w:bidi="ar-EG"/>
        </w:rPr>
        <w:t xml:space="preserve"> للأشخاص ذوي الإعاقة تمثيل المعاقين من كافة </w:t>
      </w:r>
      <w:r w:rsidR="004A460F">
        <w:rPr>
          <w:rFonts w:hint="cs"/>
          <w:rtl/>
          <w:lang w:bidi="ar-EG"/>
        </w:rPr>
        <w:t>الأقليات</w:t>
      </w:r>
      <w:r>
        <w:rPr>
          <w:rFonts w:hint="cs"/>
          <w:rtl/>
          <w:lang w:bidi="ar-EG"/>
        </w:rPr>
        <w:t xml:space="preserve"> الإثنية في جميع أنحاء البلد. وهي مكلفة بتحسين سبل معيشة الأشخاص ذوي الإعاقة، وحماية وتعزيز حقوق </w:t>
      </w:r>
      <w:r w:rsidR="004A460F">
        <w:rPr>
          <w:rFonts w:hint="cs"/>
          <w:rtl/>
          <w:lang w:bidi="ar-EG"/>
        </w:rPr>
        <w:t xml:space="preserve">هؤلاء </w:t>
      </w:r>
      <w:r>
        <w:rPr>
          <w:rFonts w:hint="cs"/>
          <w:rtl/>
          <w:lang w:bidi="ar-EG"/>
        </w:rPr>
        <w:t xml:space="preserve">الأشخاص في كافة </w:t>
      </w:r>
      <w:r w:rsidR="004A460F">
        <w:rPr>
          <w:rFonts w:hint="cs"/>
          <w:rtl/>
          <w:lang w:bidi="ar-EG"/>
        </w:rPr>
        <w:t>الأقليات</w:t>
      </w:r>
      <w:r>
        <w:rPr>
          <w:rFonts w:hint="cs"/>
          <w:rtl/>
          <w:lang w:bidi="ar-EG"/>
        </w:rPr>
        <w:t xml:space="preserve"> الإثنية، وتأمين حصولهم على خدمات وفرص التطور الذاتي، ومشاركة العائلات بصورة كاملة في المجتمع وكذلك في تحقيق الرخاء الوطني. وتشمل الأنشطة الرئيسية لرابطة </w:t>
      </w:r>
      <w:proofErr w:type="spellStart"/>
      <w:r>
        <w:rPr>
          <w:rFonts w:hint="cs"/>
          <w:rtl/>
          <w:lang w:bidi="ar-EG"/>
        </w:rPr>
        <w:t>لاو</w:t>
      </w:r>
      <w:proofErr w:type="spellEnd"/>
      <w:r>
        <w:rPr>
          <w:rFonts w:hint="cs"/>
          <w:rtl/>
          <w:lang w:bidi="ar-EG"/>
        </w:rPr>
        <w:t xml:space="preserve"> للأشخاص ذوي الإعاقة توسيع عضوية الرابطة (بإنشاء فروع في </w:t>
      </w:r>
      <w:r w:rsidR="004A460F">
        <w:rPr>
          <w:rFonts w:hint="cs"/>
          <w:rtl/>
          <w:lang w:bidi="ar-EG"/>
        </w:rPr>
        <w:t>المقاطعات</w:t>
      </w:r>
      <w:r>
        <w:rPr>
          <w:rFonts w:hint="cs"/>
          <w:rtl/>
          <w:lang w:bidi="ar-EG"/>
        </w:rPr>
        <w:t>)، وتشجيع توليد الدخل فيما بين الأفراد ذوي الإعاقة، مثل ال</w:t>
      </w:r>
      <w:r w:rsidR="004A460F">
        <w:rPr>
          <w:rFonts w:hint="cs"/>
          <w:rtl/>
          <w:lang w:bidi="ar-EG"/>
        </w:rPr>
        <w:t>نسيج</w:t>
      </w:r>
      <w:r>
        <w:rPr>
          <w:rFonts w:hint="cs"/>
          <w:rtl/>
          <w:lang w:bidi="ar-EG"/>
        </w:rPr>
        <w:t xml:space="preserve">، والحياكة، والزراعة، وتربية الحيوانات الزراعية، وكذلك إجراء سلسلة من التدريبات على الحقوق والمساواة للأشخاص ذوي الإعاقة، وتشجيعهم على الالتحاق بالدراسة من المستوى </w:t>
      </w:r>
      <w:r w:rsidR="004A460F">
        <w:rPr>
          <w:rFonts w:hint="cs"/>
          <w:rtl/>
          <w:lang w:bidi="ar-EG"/>
        </w:rPr>
        <w:t>الابتدائي</w:t>
      </w:r>
      <w:r>
        <w:rPr>
          <w:rFonts w:hint="cs"/>
          <w:rtl/>
          <w:lang w:bidi="ar-EG"/>
        </w:rPr>
        <w:t xml:space="preserve"> حتى المستوى الثالث.</w:t>
      </w:r>
    </w:p>
    <w:p w:rsidR="00C5684F" w:rsidRDefault="00C5684F" w:rsidP="00C5684F">
      <w:pPr>
        <w:pStyle w:val="SingleTxt"/>
        <w:rPr>
          <w:rFonts w:hint="cs"/>
          <w:rtl/>
          <w:lang w:bidi="ar-EG"/>
        </w:rPr>
      </w:pPr>
      <w:r>
        <w:rPr>
          <w:rFonts w:hint="cs"/>
          <w:rtl/>
          <w:lang w:bidi="ar-EG"/>
        </w:rPr>
        <w:tab/>
        <w:t xml:space="preserve">وقد أُنشئت رابطة </w:t>
      </w:r>
      <w:proofErr w:type="spellStart"/>
      <w:r>
        <w:rPr>
          <w:rFonts w:hint="cs"/>
          <w:rtl/>
          <w:lang w:bidi="ar-EG"/>
        </w:rPr>
        <w:t>لاو</w:t>
      </w:r>
      <w:proofErr w:type="spellEnd"/>
      <w:r>
        <w:rPr>
          <w:rFonts w:hint="cs"/>
          <w:rtl/>
          <w:lang w:bidi="ar-EG"/>
        </w:rPr>
        <w:t xml:space="preserve"> لأصحاب المشاريع من النساء، وبعد ذلك قامت بتحسين هيكلها التنظيمي وتوسيع عضويتها. ونظمت الرابطة اجتماعات وحلقات تدريبية لتبادل الدروس المستفادة والخبرات وكذلك نشر المعارف والمعلومات عن التسويق.</w:t>
      </w:r>
    </w:p>
    <w:p w:rsidR="00C5684F" w:rsidRDefault="00C5684F" w:rsidP="004A460F">
      <w:pPr>
        <w:pStyle w:val="SingleTxt"/>
        <w:rPr>
          <w:rFonts w:hint="cs"/>
          <w:rtl/>
          <w:lang w:bidi="ar-EG"/>
        </w:rPr>
      </w:pPr>
      <w:r>
        <w:rPr>
          <w:rFonts w:hint="cs"/>
          <w:rtl/>
          <w:lang w:bidi="ar-EG"/>
        </w:rPr>
        <w:tab/>
        <w:t xml:space="preserve">وقامت حكومة </w:t>
      </w:r>
      <w:proofErr w:type="spellStart"/>
      <w:r>
        <w:rPr>
          <w:rFonts w:hint="cs"/>
          <w:rtl/>
          <w:lang w:bidi="ar-EG"/>
        </w:rPr>
        <w:t>لاو</w:t>
      </w:r>
      <w:proofErr w:type="spellEnd"/>
      <w:r>
        <w:rPr>
          <w:rFonts w:hint="cs"/>
          <w:rtl/>
          <w:lang w:bidi="ar-EG"/>
        </w:rPr>
        <w:t xml:space="preserve"> بتنقيح سياستها الوطنية عن السكان والتنمية في عام 2006 عن طريق التركيز على المرأة والطفل. وتسمح هذه السياسة بجملة أمور من بينها تحديد الزوجين لعدد أطفالهما</w:t>
      </w:r>
      <w:r w:rsidR="004A460F">
        <w:rPr>
          <w:rFonts w:hint="cs"/>
          <w:rtl/>
          <w:lang w:bidi="ar-EG"/>
        </w:rPr>
        <w:t>،</w:t>
      </w:r>
      <w:r>
        <w:rPr>
          <w:rFonts w:hint="cs"/>
          <w:rtl/>
          <w:lang w:bidi="ar-EG"/>
        </w:rPr>
        <w:t xml:space="preserve"> وفترات التباعد بين الولادات، وتعزيز الحق في الإنجاب</w:t>
      </w:r>
      <w:r w:rsidR="00D24423">
        <w:rPr>
          <w:rFonts w:hint="cs"/>
          <w:rtl/>
          <w:lang w:bidi="ar-EG"/>
        </w:rPr>
        <w:t xml:space="preserve">؛ وتهدف إلى خفض معدل الوفيات بين الأُمهات والرُضع، وتحسين قدرة الآليات المختلفة من أجل إدراج المنظور </w:t>
      </w:r>
      <w:proofErr w:type="spellStart"/>
      <w:r w:rsidR="00D24423">
        <w:rPr>
          <w:rFonts w:hint="cs"/>
          <w:rtl/>
          <w:lang w:bidi="ar-EG"/>
        </w:rPr>
        <w:t>الجنساني</w:t>
      </w:r>
      <w:proofErr w:type="spellEnd"/>
      <w:r w:rsidR="00D24423">
        <w:rPr>
          <w:rFonts w:hint="cs"/>
          <w:rtl/>
          <w:lang w:bidi="ar-EG"/>
        </w:rPr>
        <w:t xml:space="preserve"> في جميع القطاعات، وتحسين فرص حصول المرأة من كل </w:t>
      </w:r>
      <w:r w:rsidR="004A460F">
        <w:rPr>
          <w:rFonts w:hint="cs"/>
          <w:rtl/>
          <w:lang w:bidi="ar-EG"/>
        </w:rPr>
        <w:t>الأقليات</w:t>
      </w:r>
      <w:r w:rsidR="00D24423">
        <w:rPr>
          <w:rFonts w:hint="cs"/>
          <w:rtl/>
          <w:lang w:bidi="ar-EG"/>
        </w:rPr>
        <w:t xml:space="preserve"> الإثنية على الخدمات الاجتماعية، والحد من هجرة العمال عبر الحدود والاتجار بالبشر.</w:t>
      </w:r>
    </w:p>
    <w:p w:rsidR="00D24423" w:rsidRDefault="00D24423" w:rsidP="00D244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مشاركة المرأة في صياغة الدستور والتشريعات</w:t>
      </w:r>
    </w:p>
    <w:p w:rsidR="00D24423" w:rsidRDefault="00D24423" w:rsidP="00190438">
      <w:pPr>
        <w:pStyle w:val="SingleTxt"/>
        <w:rPr>
          <w:rFonts w:hint="cs"/>
          <w:rtl/>
          <w:lang w:bidi="ar-EG"/>
        </w:rPr>
      </w:pPr>
      <w:r>
        <w:rPr>
          <w:rFonts w:hint="cs"/>
          <w:rtl/>
          <w:lang w:bidi="ar-EG"/>
        </w:rPr>
        <w:tab/>
      </w:r>
      <w:r w:rsidR="00190438">
        <w:rPr>
          <w:rFonts w:hint="cs"/>
          <w:rtl/>
          <w:lang w:bidi="ar-EG"/>
        </w:rPr>
        <w:t xml:space="preserve">لتمثيل الحقوق والمصالح المشروعة للمرأة والطفل، شاركت اللجان التنفيذية للاتحاد على كافة المستويات بصورة نشطة في عملية صياغة واستعراض الدستور والتشريعات والسياسات المتعلقة بالحقوق والمصالح المشروعة للمرأة والطفل. وتولت تنسيق وصياغة قانون تطوير وحماية المرأة والطفل، الذي اعتمدته الجمعية الوطنية وأصدره رئيس جمهورية </w:t>
      </w:r>
      <w:proofErr w:type="spellStart"/>
      <w:r w:rsidR="00190438">
        <w:rPr>
          <w:rFonts w:hint="cs"/>
          <w:rtl/>
          <w:lang w:bidi="ar-EG"/>
        </w:rPr>
        <w:t>لاو</w:t>
      </w:r>
      <w:proofErr w:type="spellEnd"/>
      <w:r w:rsidR="00190438">
        <w:rPr>
          <w:rFonts w:hint="cs"/>
          <w:rtl/>
          <w:lang w:bidi="ar-EG"/>
        </w:rPr>
        <w:t xml:space="preserve"> رسمياً في عام 2004.</w:t>
      </w:r>
    </w:p>
    <w:p w:rsidR="00190438" w:rsidRDefault="00190438" w:rsidP="004A460F">
      <w:pPr>
        <w:pStyle w:val="SingleTxt"/>
        <w:rPr>
          <w:rFonts w:hint="cs"/>
          <w:rtl/>
          <w:lang w:bidi="ar-EG"/>
        </w:rPr>
      </w:pPr>
      <w:r>
        <w:rPr>
          <w:rFonts w:hint="cs"/>
          <w:rtl/>
          <w:lang w:bidi="ar-EG"/>
        </w:rPr>
        <w:tab/>
        <w:t xml:space="preserve">وأولت الجمعية الوطنية أيضا الاهتمام </w:t>
      </w:r>
      <w:r w:rsidR="004A460F">
        <w:rPr>
          <w:rFonts w:hint="cs"/>
          <w:rtl/>
          <w:lang w:bidi="ar-EG"/>
        </w:rPr>
        <w:t>ب</w:t>
      </w:r>
      <w:r>
        <w:rPr>
          <w:rFonts w:hint="cs"/>
          <w:rtl/>
          <w:lang w:bidi="ar-EG"/>
        </w:rPr>
        <w:t xml:space="preserve">تعزيز المساواة بين الجنسين من خلال تعميم المنظور </w:t>
      </w:r>
      <w:proofErr w:type="spellStart"/>
      <w:r>
        <w:rPr>
          <w:rFonts w:hint="cs"/>
          <w:rtl/>
          <w:lang w:bidi="ar-EG"/>
        </w:rPr>
        <w:t>الجنساني</w:t>
      </w:r>
      <w:proofErr w:type="spellEnd"/>
      <w:r>
        <w:rPr>
          <w:rFonts w:hint="cs"/>
          <w:rtl/>
          <w:lang w:bidi="ar-EG"/>
        </w:rPr>
        <w:t xml:space="preserve"> في عمل الجمعية الوطنية. فقد زاد عدد الأعضاء الإناث في الجمعية الوطنية. وتمكَّن الأعضاء الإناث بالجمعية الوطنية من تحسين مهاراتهن في مجال الإدارة والقيادة، والمعرفة القانونية، والقدرة على التعبير. غير أنه لا تزال هناك حاجة لمواصلة تحسين مهارات وقدرة عضوات الجمعية الوطنية بطريقة أكثر منهجية لتمكينهن من المشاركة وتحسين دورهن في عمل الجمعية الوطنية. وهناك حاجة أيضاً لزيادة الوعي بين المسؤولين وأعضاء الجمعية الوطنية عن المنظور </w:t>
      </w:r>
      <w:proofErr w:type="spellStart"/>
      <w:r>
        <w:rPr>
          <w:rFonts w:hint="cs"/>
          <w:rtl/>
          <w:lang w:bidi="ar-EG"/>
        </w:rPr>
        <w:t>الجنساني</w:t>
      </w:r>
      <w:proofErr w:type="spellEnd"/>
      <w:r>
        <w:rPr>
          <w:rFonts w:hint="cs"/>
          <w:rtl/>
          <w:lang w:bidi="ar-EG"/>
        </w:rPr>
        <w:t xml:space="preserve">، وتحسين معارفهم القانونية، وخاصة تعميم المنظور </w:t>
      </w:r>
      <w:proofErr w:type="spellStart"/>
      <w:r>
        <w:rPr>
          <w:rFonts w:hint="cs"/>
          <w:rtl/>
          <w:lang w:bidi="ar-EG"/>
        </w:rPr>
        <w:t>الجنساني</w:t>
      </w:r>
      <w:proofErr w:type="spellEnd"/>
      <w:r>
        <w:rPr>
          <w:rFonts w:hint="cs"/>
          <w:rtl/>
          <w:lang w:bidi="ar-EG"/>
        </w:rPr>
        <w:t xml:space="preserve"> في مختلف القوانين، وإنشاء نظام لنشر المعلومات عن المسائل </w:t>
      </w:r>
      <w:proofErr w:type="spellStart"/>
      <w:r>
        <w:rPr>
          <w:rFonts w:hint="cs"/>
          <w:rtl/>
          <w:lang w:bidi="ar-EG"/>
        </w:rPr>
        <w:t>الجنسانية</w:t>
      </w:r>
      <w:proofErr w:type="spellEnd"/>
      <w:r>
        <w:rPr>
          <w:rFonts w:hint="cs"/>
          <w:rtl/>
          <w:lang w:bidi="ar-EG"/>
        </w:rPr>
        <w:t xml:space="preserve"> داخل الجمعية الوطنية، وإتاحة الفرص لأعضاء الجمعية الوطنية، وخاصة الإناث، للحصول على المزيد من التبادل الدولي للدروس المستفادة والخبرات على المستوى الدولي، ومواصلة تحسين معارفهم وقدراتهم ومهاراتهم في مداولات الجمعية الوطنية.</w:t>
      </w:r>
    </w:p>
    <w:p w:rsidR="00062AF9" w:rsidRPr="00062AF9" w:rsidRDefault="00062AF9" w:rsidP="00062AF9">
      <w:pPr>
        <w:pStyle w:val="SingleTxt"/>
        <w:spacing w:after="0" w:line="120" w:lineRule="exact"/>
        <w:rPr>
          <w:rFonts w:hint="cs"/>
          <w:sz w:val="10"/>
          <w:rtl/>
          <w:lang w:bidi="ar-EG"/>
        </w:rPr>
      </w:pPr>
    </w:p>
    <w:p w:rsidR="00190438" w:rsidRDefault="00190438" w:rsidP="001904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4: التعجيل بالمساواة بين الرجل والمرأة</w:t>
      </w:r>
    </w:p>
    <w:p w:rsidR="00190438" w:rsidRDefault="00190438" w:rsidP="00190438">
      <w:pPr>
        <w:pStyle w:val="SingleTxt"/>
        <w:rPr>
          <w:rFonts w:hint="cs"/>
          <w:i/>
          <w:iCs/>
          <w:rtl/>
          <w:lang w:bidi="ar-EG"/>
        </w:rPr>
      </w:pPr>
      <w:r>
        <w:rPr>
          <w:rFonts w:hint="cs"/>
          <w:i/>
          <w:iCs/>
          <w:rtl/>
          <w:lang w:bidi="ar-EG"/>
        </w:rPr>
        <w:t>1 -</w:t>
      </w:r>
      <w:r>
        <w:rPr>
          <w:rFonts w:hint="cs"/>
          <w:i/>
          <w:iCs/>
          <w:rtl/>
          <w:lang w:bidi="ar-EG"/>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190438" w:rsidRDefault="00190438" w:rsidP="00190438">
      <w:pPr>
        <w:pStyle w:val="SingleTxt"/>
        <w:rPr>
          <w:rFonts w:hint="cs"/>
          <w:i/>
          <w:iCs/>
          <w:rtl/>
          <w:lang w:bidi="ar-EG"/>
        </w:rPr>
      </w:pPr>
      <w:r>
        <w:rPr>
          <w:rFonts w:hint="cs"/>
          <w:i/>
          <w:iCs/>
          <w:rtl/>
          <w:lang w:bidi="ar-EG"/>
        </w:rPr>
        <w:t>2 -</w:t>
      </w:r>
      <w:r>
        <w:rPr>
          <w:rFonts w:hint="cs"/>
          <w:i/>
          <w:iCs/>
          <w:rtl/>
          <w:lang w:bidi="ar-EG"/>
        </w:rPr>
        <w:tab/>
        <w:t>لا يعتبر اتخاذ الدول الأطراف تدابير خاصة تستهدف حماية الأُمومة، بما في ذلك تلك التدابير الواردة في هذه الاتفاقية، إجراءً تمييزياً.</w:t>
      </w:r>
    </w:p>
    <w:p w:rsidR="00190438" w:rsidRDefault="001571CE" w:rsidP="004A460F">
      <w:pPr>
        <w:pStyle w:val="SingleTxt"/>
        <w:rPr>
          <w:rFonts w:hint="cs"/>
          <w:rtl/>
          <w:lang w:bidi="ar-EG"/>
        </w:rPr>
      </w:pPr>
      <w:r>
        <w:rPr>
          <w:rFonts w:hint="cs"/>
          <w:rtl/>
          <w:lang w:bidi="ar-EG"/>
        </w:rPr>
        <w:tab/>
        <w:t xml:space="preserve">اعتمدت حكومة </w:t>
      </w:r>
      <w:proofErr w:type="spellStart"/>
      <w:r>
        <w:rPr>
          <w:rFonts w:hint="cs"/>
          <w:rtl/>
          <w:lang w:bidi="ar-EG"/>
        </w:rPr>
        <w:t>لاو</w:t>
      </w:r>
      <w:proofErr w:type="spellEnd"/>
      <w:r>
        <w:rPr>
          <w:rFonts w:hint="cs"/>
          <w:rtl/>
          <w:lang w:bidi="ar-EG"/>
        </w:rPr>
        <w:t xml:space="preserve"> بعض التدابير الخاصة على مستوى ال</w:t>
      </w:r>
      <w:r w:rsidR="004A460F">
        <w:rPr>
          <w:rFonts w:hint="cs"/>
          <w:rtl/>
          <w:lang w:bidi="ar-EG"/>
        </w:rPr>
        <w:t>مقاطعات</w:t>
      </w:r>
      <w:r>
        <w:rPr>
          <w:rFonts w:hint="cs"/>
          <w:rtl/>
          <w:lang w:bidi="ar-EG"/>
        </w:rPr>
        <w:t xml:space="preserve"> لضمان المساواة في الحقوق بين الرجل والمرأة في كل من المجالات التالية:</w:t>
      </w:r>
    </w:p>
    <w:p w:rsidR="001571CE" w:rsidRDefault="001571CE" w:rsidP="004A46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w:t>
      </w:r>
      <w:r w:rsidR="004A460F">
        <w:rPr>
          <w:rFonts w:hint="cs"/>
          <w:rtl/>
          <w:lang w:bidi="ar-EG"/>
        </w:rPr>
        <w:t>ساواة في الم</w:t>
      </w:r>
      <w:r>
        <w:rPr>
          <w:rFonts w:hint="cs"/>
          <w:rtl/>
          <w:lang w:bidi="ar-EG"/>
        </w:rPr>
        <w:t>شاركة السياسية</w:t>
      </w:r>
    </w:p>
    <w:p w:rsidR="001571CE" w:rsidRDefault="001571CE" w:rsidP="00190438">
      <w:pPr>
        <w:pStyle w:val="SingleTxt"/>
        <w:rPr>
          <w:rFonts w:hint="cs"/>
          <w:i/>
          <w:iCs/>
          <w:rtl/>
          <w:lang w:bidi="ar-EG"/>
        </w:rPr>
      </w:pPr>
      <w:r>
        <w:rPr>
          <w:rFonts w:hint="cs"/>
          <w:rtl/>
          <w:lang w:bidi="ar-EG"/>
        </w:rPr>
        <w:tab/>
      </w:r>
      <w:r w:rsidR="00A34AEB">
        <w:rPr>
          <w:rFonts w:hint="cs"/>
          <w:rtl/>
          <w:lang w:bidi="ar-EG"/>
        </w:rPr>
        <w:t xml:space="preserve">تنص المادة 3 من قانون انتخاب الجمعية الوطنية (1997) على ما يلي: </w:t>
      </w:r>
      <w:r w:rsidR="00A34AEB">
        <w:rPr>
          <w:rFonts w:hint="eastAsia"/>
          <w:i/>
          <w:iCs/>
          <w:rtl/>
          <w:lang w:bidi="ar-EG"/>
        </w:rPr>
        <w:t xml:space="preserve">”جميع مواطني </w:t>
      </w:r>
      <w:proofErr w:type="spellStart"/>
      <w:r w:rsidR="00A34AEB">
        <w:rPr>
          <w:rFonts w:hint="eastAsia"/>
          <w:i/>
          <w:iCs/>
          <w:rtl/>
          <w:lang w:bidi="ar-EG"/>
        </w:rPr>
        <w:t>لاو</w:t>
      </w:r>
      <w:proofErr w:type="spellEnd"/>
      <w:r w:rsidR="00A34AEB">
        <w:rPr>
          <w:rFonts w:hint="eastAsia"/>
          <w:i/>
          <w:iCs/>
          <w:rtl/>
          <w:lang w:bidi="ar-EG"/>
        </w:rPr>
        <w:t xml:space="preserve"> بصرف النظر عن جنسهم، وجماعاتهم الإثنية، وعقيدتهم، ووضعهم الاجتماعي، ومكان إقامتهم، ومهنتهم، ممن بلغوا سن 18 عاماً، لهم الحق في التصويت؛ ويحق لأي شخص بلغ من العمر 21 عاماً أن يُنتخب كعضو في الجمعية الوطنية.</w:t>
      </w:r>
      <w:r w:rsidR="00A34AEB">
        <w:rPr>
          <w:rFonts w:hint="cs"/>
          <w:i/>
          <w:iCs/>
          <w:rtl/>
          <w:lang w:bidi="ar-EG"/>
        </w:rPr>
        <w:t>“</w:t>
      </w:r>
    </w:p>
    <w:p w:rsidR="00A34AEB" w:rsidRDefault="00A34AEB" w:rsidP="004A460F">
      <w:pPr>
        <w:pStyle w:val="SingleTxt"/>
        <w:rPr>
          <w:rFonts w:hint="cs"/>
          <w:rtl/>
          <w:lang w:bidi="ar-EG"/>
        </w:rPr>
      </w:pPr>
      <w:r>
        <w:rPr>
          <w:rFonts w:hint="cs"/>
          <w:i/>
          <w:iCs/>
          <w:rtl/>
          <w:lang w:bidi="ar-EG"/>
        </w:rPr>
        <w:tab/>
      </w:r>
      <w:r>
        <w:rPr>
          <w:rFonts w:hint="cs"/>
          <w:rtl/>
          <w:lang w:bidi="ar-EG"/>
        </w:rPr>
        <w:t xml:space="preserve">وأثناء انتخاب الجمعية الوطنية، تحدد لجنة الانتخابات العدد المستهدف من </w:t>
      </w:r>
      <w:r w:rsidR="001A5016">
        <w:rPr>
          <w:rFonts w:hint="cs"/>
          <w:rtl/>
          <w:lang w:bidi="ar-EG"/>
        </w:rPr>
        <w:t>المرشحات المراد انتخابهن في الجمعية الوطنية وتساعد المرشحات على ت</w:t>
      </w:r>
      <w:r w:rsidR="004A460F">
        <w:rPr>
          <w:rFonts w:hint="cs"/>
          <w:rtl/>
          <w:lang w:bidi="ar-EG"/>
        </w:rPr>
        <w:t>حسين</w:t>
      </w:r>
      <w:r w:rsidR="001A5016">
        <w:rPr>
          <w:rFonts w:hint="cs"/>
          <w:rtl/>
          <w:lang w:bidi="ar-EG"/>
        </w:rPr>
        <w:t xml:space="preserve"> قدراتهن. ولهذا توجد 29 سيدة تم انتخابهن في الهيئة التشريعية السادسة للجمعية الوطنية، وهو ما يمثل 25 في المائة من جميع أعضاء الجمعية الوطنية.</w:t>
      </w:r>
    </w:p>
    <w:p w:rsidR="001A5016" w:rsidRDefault="001A5016" w:rsidP="001A5016">
      <w:pPr>
        <w:pStyle w:val="SingleTxt"/>
        <w:rPr>
          <w:rFonts w:hint="cs"/>
          <w:rtl/>
          <w:lang w:bidi="ar-EG"/>
        </w:rPr>
      </w:pPr>
      <w:r>
        <w:rPr>
          <w:rFonts w:hint="cs"/>
          <w:rtl/>
          <w:lang w:bidi="ar-EG"/>
        </w:rPr>
        <w:tab/>
        <w:t>وأولى الحزب اهتماماً ببناء القيادات النسائية. ففي عام 2006، كانت هناك وزيرتان، واثنتان على درجة وزير، واثنتان من نواب الوزير، وسبع سيدات على درجة نائب وزير. وهذا يدل على حدوث تحسُّن مقارنة بالسنوات السابقة.</w:t>
      </w:r>
    </w:p>
    <w:p w:rsidR="001A5016" w:rsidRDefault="001A5016" w:rsidP="001A5016">
      <w:pPr>
        <w:pStyle w:val="SingleTxt"/>
        <w:rPr>
          <w:rFonts w:hint="cs"/>
          <w:rtl/>
          <w:lang w:bidi="ar-EG"/>
        </w:rPr>
      </w:pPr>
      <w:r>
        <w:rPr>
          <w:rFonts w:hint="cs"/>
          <w:rtl/>
          <w:lang w:bidi="ar-EG"/>
        </w:rPr>
        <w:tab/>
        <w:t>وعــلاوة عــلى ذلــك، تحــدد استراتيجية الهيئة الوطنية للنهوض بالمرأة للفترة 2006-2010 الأهداف بالنسبة للقيادات في المستقبل على النحو التالي: ينبغي أن يمثل عدد عضوات اللجنة التنفيذية للحزب على كل مستوى 10 في المائة، وينبغي أن تمثل القيادات النسائية للمنظمات الجماهيرية والوكالات الحكومية 20 في المائة، وينبغي أن تمثل القيادات النسائية في مجالات التعليم والصحة والثقافة والأعمال التجارية 30 في المائة.</w:t>
      </w:r>
    </w:p>
    <w:p w:rsidR="001A5016" w:rsidRDefault="001A5016" w:rsidP="001A5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تطوير التعليم من أجل المرأة، 2001-2004</w:t>
      </w:r>
    </w:p>
    <w:p w:rsidR="001A5016" w:rsidRDefault="001A5016" w:rsidP="001A5016">
      <w:pPr>
        <w:pStyle w:val="SingleTxt"/>
        <w:rPr>
          <w:rFonts w:hint="cs"/>
          <w:rtl/>
          <w:lang w:bidi="ar-EG"/>
        </w:rPr>
      </w:pPr>
      <w:r>
        <w:rPr>
          <w:rFonts w:hint="cs"/>
          <w:rtl/>
          <w:lang w:bidi="ar-EG"/>
        </w:rPr>
        <w:tab/>
        <w:t>اتخذت الحكومة تدابير خاصة مؤقتة لتحسين تعليم المرأة، وعلى وجه التحديد، نفذت وزارة التعليم خطة لتطوير تعليم المرأة للفترة 2001-2004. ونتيجة لذلك، تحسنت مؤشرات تعليم المرأة، وهذه بعض الأمثلة:</w:t>
      </w:r>
    </w:p>
    <w:p w:rsidR="001A5016" w:rsidRDefault="001A5016" w:rsidP="004A46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انخفض معدل تسرب ال</w:t>
      </w:r>
      <w:r w:rsidR="004A460F">
        <w:rPr>
          <w:rFonts w:hint="cs"/>
          <w:rtl/>
          <w:lang w:bidi="ar-EG"/>
        </w:rPr>
        <w:t>بنات</w:t>
      </w:r>
      <w:r>
        <w:rPr>
          <w:rFonts w:hint="cs"/>
          <w:rtl/>
          <w:lang w:bidi="ar-EG"/>
        </w:rPr>
        <w:t xml:space="preserve"> من المدارس الابتدائية من 9.9 في المائة إلى 3.7 في المائة؛</w:t>
      </w:r>
    </w:p>
    <w:p w:rsidR="001A5016" w:rsidRDefault="001A5016" w:rsidP="001A5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ارتفعت نسبة المدرسات في المدارس الثانوية العامة من 43.9 في المائة إلى 44.8 في المائة، وفي المدارس الثانوية الخاصة ارتفعت النسبة من 20 في المائة إلى 36.6 في المائة؛</w:t>
      </w:r>
    </w:p>
    <w:p w:rsidR="001A5016" w:rsidRDefault="001A5016" w:rsidP="001A5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خلال الفترة 2001-2004، ظلت فجوة الالتحاق واسعة بين الطالبات والطلبة في المدارس المهنية والتقنية، ولكن هذه الفجوة انخفضت بدرجة كبيرة من 28.6 في المائة إلى 10.4 في المائة؛</w:t>
      </w:r>
    </w:p>
    <w:p w:rsidR="001A5016" w:rsidRDefault="001A5016" w:rsidP="001A5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واصلت وزارة التعليم تحسين نظام التعليم، وقدمت الدعم المالي، وأطقم المواد الدراسية، والأزياء المدرسية للطلبة المحتاجين وأولئك المقيمين في مناطق نائية.</w:t>
      </w:r>
    </w:p>
    <w:p w:rsidR="001A5016" w:rsidRDefault="001A5016" w:rsidP="001A5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تنمية الموارد البشرية للمرأة</w:t>
      </w:r>
    </w:p>
    <w:p w:rsidR="001A5016" w:rsidRDefault="001A5016" w:rsidP="001A5016">
      <w:pPr>
        <w:pStyle w:val="SingleTxt"/>
        <w:rPr>
          <w:rFonts w:hint="cs"/>
          <w:rtl/>
          <w:lang w:bidi="ar-EG"/>
        </w:rPr>
      </w:pPr>
      <w:r>
        <w:rPr>
          <w:rFonts w:hint="cs"/>
          <w:rtl/>
          <w:lang w:bidi="ar-EG"/>
        </w:rPr>
        <w:tab/>
        <w:t>وضعت الحكومة في عام 2000 خطة استراتيجية لتنمية الموارد البشرية للفترة حتى عام 2020. وتحدد الخطة تدابير للسياسات الخاصة تهدف إلى مواصلة الارتقاء بمعارف المرأة والجماعات الإثنية.</w:t>
      </w:r>
    </w:p>
    <w:p w:rsidR="001A5016" w:rsidRDefault="004A460F" w:rsidP="001A50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1A5016">
        <w:rPr>
          <w:rFonts w:hint="cs"/>
          <w:rtl/>
          <w:lang w:bidi="ar-EG"/>
        </w:rPr>
        <w:tab/>
      </w:r>
      <w:r w:rsidR="001A5016">
        <w:rPr>
          <w:rFonts w:hint="cs"/>
          <w:rtl/>
          <w:lang w:bidi="ar-EG"/>
        </w:rPr>
        <w:tab/>
        <w:t>المادة 5: الأدوار النمطية للجنسين</w:t>
      </w:r>
    </w:p>
    <w:p w:rsidR="001A5016" w:rsidRDefault="001A5016" w:rsidP="001A5016">
      <w:pPr>
        <w:pStyle w:val="SingleTxt"/>
        <w:rPr>
          <w:rFonts w:hint="cs"/>
          <w:i/>
          <w:iCs/>
          <w:rtl/>
          <w:lang w:bidi="ar-EG"/>
        </w:rPr>
      </w:pPr>
      <w:r>
        <w:rPr>
          <w:rFonts w:hint="cs"/>
          <w:rtl/>
          <w:lang w:bidi="ar-EG"/>
        </w:rPr>
        <w:tab/>
      </w:r>
      <w:r>
        <w:rPr>
          <w:rFonts w:hint="cs"/>
          <w:i/>
          <w:iCs/>
          <w:rtl/>
          <w:lang w:bidi="ar-EG"/>
        </w:rPr>
        <w:t>تتخذ الدول الأطراف جميع التدابير المناسبة، لتحقيق ما يلي:</w:t>
      </w:r>
    </w:p>
    <w:p w:rsidR="001A5016" w:rsidRDefault="001A5016" w:rsidP="001A5016">
      <w:pPr>
        <w:pStyle w:val="SingleTxt"/>
        <w:rPr>
          <w:rFonts w:hint="cs"/>
          <w:i/>
          <w:iCs/>
          <w:rtl/>
          <w:lang w:bidi="ar-EG"/>
        </w:rPr>
      </w:pPr>
      <w:r>
        <w:rPr>
          <w:rFonts w:hint="cs"/>
          <w:i/>
          <w:iCs/>
          <w:rtl/>
          <w:lang w:bidi="ar-EG"/>
        </w:rPr>
        <w:tab/>
        <w:t>(أ)</w:t>
      </w:r>
      <w:r>
        <w:rPr>
          <w:rFonts w:hint="cs"/>
          <w:i/>
          <w:iCs/>
          <w:rtl/>
          <w:lang w:bidi="ar-EG"/>
        </w:rPr>
        <w:tab/>
        <w:t xml:space="preserve">تعديل الأنماط الاجتماعية والثقافية لسلوك الرجل والمرأة، بهدف تحقيق القضاء على </w:t>
      </w:r>
      <w:proofErr w:type="spellStart"/>
      <w:r>
        <w:rPr>
          <w:rFonts w:hint="cs"/>
          <w:i/>
          <w:iCs/>
          <w:rtl/>
          <w:lang w:bidi="ar-EG"/>
        </w:rPr>
        <w:t>التحيزات</w:t>
      </w:r>
      <w:proofErr w:type="spellEnd"/>
      <w:r>
        <w:rPr>
          <w:rFonts w:hint="cs"/>
          <w:i/>
          <w:iCs/>
          <w:rtl/>
          <w:lang w:bidi="ar-EG"/>
        </w:rPr>
        <w:t xml:space="preserve"> والعادات العرفية وكل الممارسات الأخرى القائمة على فكرة دونية أو تفوق أحد الجنسين، أو على أدوار نمطية للرجل والمرأة؛</w:t>
      </w:r>
    </w:p>
    <w:p w:rsidR="001A5016" w:rsidRDefault="001A5016" w:rsidP="001A5016">
      <w:pPr>
        <w:pStyle w:val="SingleTxt"/>
        <w:rPr>
          <w:rFonts w:hint="cs"/>
          <w:i/>
          <w:iCs/>
          <w:rtl/>
          <w:lang w:bidi="ar-EG"/>
        </w:rPr>
      </w:pPr>
      <w:r>
        <w:rPr>
          <w:rFonts w:hint="cs"/>
          <w:i/>
          <w:iCs/>
          <w:rtl/>
          <w:lang w:bidi="ar-EG"/>
        </w:rPr>
        <w:tab/>
        <w:t>(ب)</w:t>
      </w:r>
      <w:r>
        <w:rPr>
          <w:rFonts w:hint="cs"/>
          <w:i/>
          <w:iCs/>
          <w:rtl/>
          <w:lang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1A5016" w:rsidRDefault="001A5016" w:rsidP="004A460F">
      <w:pPr>
        <w:pStyle w:val="SingleTxt"/>
        <w:rPr>
          <w:rFonts w:hint="cs"/>
          <w:rtl/>
          <w:lang w:bidi="ar-EG"/>
        </w:rPr>
      </w:pPr>
      <w:r>
        <w:rPr>
          <w:rFonts w:hint="cs"/>
          <w:i/>
          <w:iCs/>
          <w:rtl/>
          <w:lang w:bidi="ar-EG"/>
        </w:rPr>
        <w:tab/>
      </w:r>
      <w:r>
        <w:rPr>
          <w:rFonts w:hint="cs"/>
          <w:rtl/>
          <w:lang w:bidi="ar-EG"/>
        </w:rPr>
        <w:t xml:space="preserve">تشعر حكومة </w:t>
      </w:r>
      <w:proofErr w:type="spellStart"/>
      <w:r>
        <w:rPr>
          <w:rFonts w:hint="cs"/>
          <w:rtl/>
          <w:lang w:bidi="ar-EG"/>
        </w:rPr>
        <w:t>لاو</w:t>
      </w:r>
      <w:proofErr w:type="spellEnd"/>
      <w:r>
        <w:rPr>
          <w:rFonts w:hint="cs"/>
          <w:rtl/>
          <w:lang w:bidi="ar-EG"/>
        </w:rPr>
        <w:t xml:space="preserve"> بقلق بالغ إزاء المركز المتدني للمرأة مقارنة بالرجل، لا سيما مركز المرأة التي تعيش في المناطق الريفية من البلد. ففي عام 2006، اعتمد الاتحاد النسائي خطة استراتيجية وطنية لتعزيز النهوض بالمرأة. وخلال الفترة 2001-2005، نقح المواد والأدلة وبرامج الإدارات الخاصة بالتدريب على النظريات السياسية، والقيادة في الاتحادات النسائية، والمعارف الأساسية عن المساواة بين الجنسين، والأوراق المتعلقة بالتطور التاريخي لجمهورية </w:t>
      </w:r>
      <w:proofErr w:type="spellStart"/>
      <w:r>
        <w:rPr>
          <w:rFonts w:hint="cs"/>
          <w:rtl/>
          <w:lang w:bidi="ar-EG"/>
        </w:rPr>
        <w:t>لاو</w:t>
      </w:r>
      <w:proofErr w:type="spellEnd"/>
      <w:r>
        <w:rPr>
          <w:rFonts w:hint="cs"/>
          <w:rtl/>
          <w:lang w:bidi="ar-EG"/>
        </w:rPr>
        <w:t xml:space="preserve"> والمرأة على المستوى الدولي، والأوراق الخاصة بالتدريب التقني والمهني على مواضيع مختلفة </w:t>
      </w:r>
      <w:proofErr w:type="spellStart"/>
      <w:r w:rsidR="00AF0C5E">
        <w:rPr>
          <w:rFonts w:hint="cs"/>
          <w:rtl/>
          <w:lang w:bidi="ar-EG"/>
        </w:rPr>
        <w:t>تلا</w:t>
      </w:r>
      <w:r w:rsidR="004A460F">
        <w:rPr>
          <w:rFonts w:hint="cs"/>
          <w:rtl/>
          <w:lang w:bidi="ar-EG"/>
        </w:rPr>
        <w:t>ئ</w:t>
      </w:r>
      <w:r w:rsidR="00AF0C5E">
        <w:rPr>
          <w:rFonts w:hint="cs"/>
          <w:rtl/>
          <w:lang w:bidi="ar-EG"/>
        </w:rPr>
        <w:t>م</w:t>
      </w:r>
      <w:proofErr w:type="spellEnd"/>
      <w:r>
        <w:rPr>
          <w:rFonts w:hint="cs"/>
          <w:rtl/>
          <w:lang w:bidi="ar-EG"/>
        </w:rPr>
        <w:t xml:space="preserve"> كل مجموعة مستهدفة. وعلاوة على ذلك، عمل الاتحاد على زيادة الوعي العام بين أعضائه، و</w:t>
      </w:r>
      <w:r w:rsidR="004A460F">
        <w:rPr>
          <w:rFonts w:hint="cs"/>
          <w:rtl/>
          <w:lang w:bidi="ar-EG"/>
        </w:rPr>
        <w:t>ال</w:t>
      </w:r>
      <w:r>
        <w:rPr>
          <w:rFonts w:hint="cs"/>
          <w:rtl/>
          <w:lang w:bidi="ar-EG"/>
        </w:rPr>
        <w:t xml:space="preserve">نساء </w:t>
      </w:r>
      <w:proofErr w:type="spellStart"/>
      <w:r>
        <w:rPr>
          <w:rFonts w:hint="cs"/>
          <w:rtl/>
          <w:lang w:bidi="ar-EG"/>
        </w:rPr>
        <w:t>الإثنيات</w:t>
      </w:r>
      <w:proofErr w:type="spellEnd"/>
      <w:r>
        <w:rPr>
          <w:rFonts w:hint="cs"/>
          <w:rtl/>
          <w:lang w:bidi="ar-EG"/>
        </w:rPr>
        <w:t>، والنساء من كافة الطبقات، وعامة الجمهور عن الاتفاق</w:t>
      </w:r>
      <w:r w:rsidR="004A460F">
        <w:rPr>
          <w:rFonts w:hint="cs"/>
          <w:rtl/>
          <w:lang w:bidi="ar-EG"/>
        </w:rPr>
        <w:t>ي</w:t>
      </w:r>
      <w:r>
        <w:rPr>
          <w:rFonts w:hint="cs"/>
          <w:rtl/>
          <w:lang w:bidi="ar-EG"/>
        </w:rPr>
        <w:t>ات الدولية المتعلقة بحقوق ومصالح المرأة والطفل بغية تمكينها من فهم حقوقها بصورة أعمق، وبالتالي حماية حقوقها ومصالحها، وتهيئة الظروف أمام المرأة للمشاركة في عملية تقرير السياسات وصنع القرار على كافة المستويات، وكذلك تقاسم المسؤوليات بشكل متزايد في مختلف القطاعات. ونظم الاتحاد حلقات تدريبية عن قانون تطو</w:t>
      </w:r>
      <w:r w:rsidR="004A460F">
        <w:rPr>
          <w:rFonts w:hint="cs"/>
          <w:rtl/>
          <w:lang w:bidi="ar-EG"/>
        </w:rPr>
        <w:t>ي</w:t>
      </w:r>
      <w:r>
        <w:rPr>
          <w:rFonts w:hint="cs"/>
          <w:rtl/>
          <w:lang w:bidi="ar-EG"/>
        </w:rPr>
        <w:t>ر المرأة وحمايتها وقدم المشورة القانونية للمرأة.</w:t>
      </w:r>
    </w:p>
    <w:p w:rsidR="001A5016" w:rsidRDefault="001A5016" w:rsidP="004A460F">
      <w:pPr>
        <w:pStyle w:val="SingleTxt"/>
        <w:rPr>
          <w:rFonts w:hint="cs"/>
          <w:rtl/>
          <w:lang w:bidi="ar-EG"/>
        </w:rPr>
      </w:pPr>
      <w:r>
        <w:rPr>
          <w:rFonts w:hint="cs"/>
          <w:rtl/>
          <w:lang w:bidi="ar-EG"/>
        </w:rPr>
        <w:tab/>
        <w:t>وقامت خمسة مراكز للمعلومات على نطاق البلد بت</w:t>
      </w:r>
      <w:r w:rsidR="004A460F">
        <w:rPr>
          <w:rFonts w:hint="cs"/>
          <w:rtl/>
          <w:lang w:bidi="ar-EG"/>
        </w:rPr>
        <w:t>نظيم</w:t>
      </w:r>
      <w:r>
        <w:rPr>
          <w:rFonts w:hint="cs"/>
          <w:rtl/>
          <w:lang w:bidi="ar-EG"/>
        </w:rPr>
        <w:t xml:space="preserve"> سلسلة من الحلقات التدريبية المنتظمة عن المسائل </w:t>
      </w:r>
      <w:proofErr w:type="spellStart"/>
      <w:r>
        <w:rPr>
          <w:rFonts w:hint="cs"/>
          <w:rtl/>
          <w:lang w:bidi="ar-EG"/>
        </w:rPr>
        <w:t>الجنسانية</w:t>
      </w:r>
      <w:proofErr w:type="spellEnd"/>
      <w:r>
        <w:rPr>
          <w:rFonts w:hint="cs"/>
          <w:rtl/>
          <w:lang w:bidi="ar-EG"/>
        </w:rPr>
        <w:t xml:space="preserve">. والآن تقدم هذه المراكز خدمات تدريبية للجمهور عن كثير من المواضيع مثل: زيادة التوعية </w:t>
      </w:r>
      <w:proofErr w:type="spellStart"/>
      <w:r>
        <w:rPr>
          <w:rFonts w:hint="cs"/>
          <w:rtl/>
          <w:lang w:bidi="ar-EG"/>
        </w:rPr>
        <w:t>الجنسانية</w:t>
      </w:r>
      <w:proofErr w:type="spellEnd"/>
      <w:r>
        <w:rPr>
          <w:rFonts w:hint="cs"/>
          <w:rtl/>
          <w:lang w:bidi="ar-EG"/>
        </w:rPr>
        <w:t xml:space="preserve">، والتخطيط القائم على نوع الجنس، وتعميم المنظور </w:t>
      </w:r>
      <w:proofErr w:type="spellStart"/>
      <w:r>
        <w:rPr>
          <w:rFonts w:hint="cs"/>
          <w:rtl/>
          <w:lang w:bidi="ar-EG"/>
        </w:rPr>
        <w:t>الجنساني</w:t>
      </w:r>
      <w:proofErr w:type="spellEnd"/>
      <w:r>
        <w:rPr>
          <w:rFonts w:hint="cs"/>
          <w:rtl/>
          <w:lang w:bidi="ar-EG"/>
        </w:rPr>
        <w:t xml:space="preserve"> في مختلف القطاعات، وتدريب المدربين في المجال </w:t>
      </w:r>
      <w:proofErr w:type="spellStart"/>
      <w:r>
        <w:rPr>
          <w:rFonts w:hint="cs"/>
          <w:rtl/>
          <w:lang w:bidi="ar-EG"/>
        </w:rPr>
        <w:t>الجنساني</w:t>
      </w:r>
      <w:proofErr w:type="spellEnd"/>
      <w:r>
        <w:rPr>
          <w:rFonts w:hint="cs"/>
          <w:rtl/>
          <w:lang w:bidi="ar-EG"/>
        </w:rPr>
        <w:t xml:space="preserve">. وسوف ينظم هؤلاء المدربون حلقات تدريبية عن الأمور </w:t>
      </w:r>
      <w:proofErr w:type="spellStart"/>
      <w:r>
        <w:rPr>
          <w:rFonts w:hint="cs"/>
          <w:rtl/>
          <w:lang w:bidi="ar-EG"/>
        </w:rPr>
        <w:t>الجنسانية</w:t>
      </w:r>
      <w:proofErr w:type="spellEnd"/>
      <w:r>
        <w:rPr>
          <w:rFonts w:hint="cs"/>
          <w:rtl/>
          <w:lang w:bidi="ar-EG"/>
        </w:rPr>
        <w:t xml:space="preserve"> </w:t>
      </w:r>
      <w:proofErr w:type="spellStart"/>
      <w:r>
        <w:rPr>
          <w:rFonts w:hint="cs"/>
          <w:rtl/>
          <w:lang w:bidi="ar-EG"/>
        </w:rPr>
        <w:t>لمسؤولين</w:t>
      </w:r>
      <w:proofErr w:type="spellEnd"/>
      <w:r>
        <w:rPr>
          <w:rFonts w:hint="cs"/>
          <w:rtl/>
          <w:lang w:bidi="ar-EG"/>
        </w:rPr>
        <w:t xml:space="preserve"> من </w:t>
      </w:r>
      <w:r w:rsidR="004A460F">
        <w:rPr>
          <w:rFonts w:hint="cs"/>
          <w:rtl/>
          <w:lang w:bidi="ar-EG"/>
        </w:rPr>
        <w:t>ال</w:t>
      </w:r>
      <w:r>
        <w:rPr>
          <w:rFonts w:hint="cs"/>
          <w:rtl/>
          <w:lang w:bidi="ar-EG"/>
        </w:rPr>
        <w:t xml:space="preserve">وزارات </w:t>
      </w:r>
      <w:r w:rsidR="004A460F">
        <w:rPr>
          <w:rFonts w:hint="cs"/>
          <w:rtl/>
          <w:lang w:bidi="ar-EG"/>
        </w:rPr>
        <w:t>ال</w:t>
      </w:r>
      <w:r>
        <w:rPr>
          <w:rFonts w:hint="cs"/>
          <w:rtl/>
          <w:lang w:bidi="ar-EG"/>
        </w:rPr>
        <w:t xml:space="preserve">تنفيذية ومختلف المؤسسات على نطاق البلد. وسوف تساعد هذه الحلقات على تغيير المواقف التقليدية بين الموظفين الحكوميين وعامة الجمهور تجاه الأمور </w:t>
      </w:r>
      <w:proofErr w:type="spellStart"/>
      <w:r>
        <w:rPr>
          <w:rFonts w:hint="cs"/>
          <w:rtl/>
          <w:lang w:bidi="ar-EG"/>
        </w:rPr>
        <w:t>الجنسانية</w:t>
      </w:r>
      <w:proofErr w:type="spellEnd"/>
      <w:r>
        <w:rPr>
          <w:rFonts w:hint="cs"/>
          <w:rtl/>
          <w:lang w:bidi="ar-EG"/>
        </w:rPr>
        <w:t xml:space="preserve">. وفضلاً عن هذا، نظمت هذه المراكز أيضاً حلقات دراسية عن المسائل </w:t>
      </w:r>
      <w:proofErr w:type="spellStart"/>
      <w:r>
        <w:rPr>
          <w:rFonts w:hint="cs"/>
          <w:rtl/>
          <w:lang w:bidi="ar-EG"/>
        </w:rPr>
        <w:t>الجنسانية</w:t>
      </w:r>
      <w:proofErr w:type="spellEnd"/>
      <w:r>
        <w:rPr>
          <w:rFonts w:hint="cs"/>
          <w:rtl/>
          <w:lang w:bidi="ar-EG"/>
        </w:rPr>
        <w:t xml:space="preserve"> </w:t>
      </w:r>
      <w:proofErr w:type="spellStart"/>
      <w:r>
        <w:rPr>
          <w:rFonts w:hint="cs"/>
          <w:rtl/>
          <w:lang w:bidi="ar-EG"/>
        </w:rPr>
        <w:t>لمسؤولين</w:t>
      </w:r>
      <w:proofErr w:type="spellEnd"/>
      <w:r>
        <w:rPr>
          <w:rFonts w:hint="cs"/>
          <w:rtl/>
          <w:lang w:bidi="ar-EG"/>
        </w:rPr>
        <w:t xml:space="preserve"> من وزارة الإعلام والثقافة ووزارات أخرى.</w:t>
      </w:r>
    </w:p>
    <w:p w:rsidR="001A5016" w:rsidRDefault="001A5016" w:rsidP="00CA19AC">
      <w:pPr>
        <w:pStyle w:val="SingleTxt"/>
        <w:rPr>
          <w:rFonts w:hint="cs"/>
          <w:rtl/>
          <w:lang w:bidi="ar-EG"/>
        </w:rPr>
      </w:pPr>
      <w:r>
        <w:rPr>
          <w:rFonts w:hint="cs"/>
          <w:rtl/>
          <w:lang w:bidi="ar-EG"/>
        </w:rPr>
        <w:tab/>
        <w:t>وقامت وسائل الإعلام التابعة للاتحاد على جميع المستويات بواجباتها بصورة نشطة</w:t>
      </w:r>
      <w:r w:rsidR="006F2D09">
        <w:rPr>
          <w:rFonts w:hint="cs"/>
          <w:rtl/>
          <w:lang w:bidi="ar-EG"/>
        </w:rPr>
        <w:t xml:space="preserve">. </w:t>
      </w:r>
      <w:r w:rsidR="004A460F">
        <w:rPr>
          <w:rFonts w:hint="cs"/>
          <w:rtl/>
          <w:lang w:bidi="ar-EG"/>
        </w:rPr>
        <w:t>ف</w:t>
      </w:r>
      <w:r w:rsidR="006F2D09">
        <w:rPr>
          <w:rFonts w:hint="cs"/>
          <w:rtl/>
          <w:lang w:bidi="ar-EG"/>
        </w:rPr>
        <w:t xml:space="preserve">بالتعاون مع الوكالات المعنية، نظمت وسائل الإعلام التابعة للاتحاد حلقات تدريبية لموظفيها ليتمكنوا من تحسين مضمون وتقنيات وأشكال حملات الدعوة </w:t>
      </w:r>
      <w:proofErr w:type="spellStart"/>
      <w:r w:rsidR="006F2D09">
        <w:rPr>
          <w:rFonts w:hint="cs"/>
          <w:rtl/>
          <w:lang w:bidi="ar-EG"/>
        </w:rPr>
        <w:t>الجنسانية</w:t>
      </w:r>
      <w:proofErr w:type="spellEnd"/>
      <w:r w:rsidR="006F2D09">
        <w:rPr>
          <w:rFonts w:hint="cs"/>
          <w:rtl/>
          <w:lang w:bidi="ar-EG"/>
        </w:rPr>
        <w:t xml:space="preserve"> عن طريق مختلف الكتابات، والمقالات، والمعارض والصور، والمعرض التاريخي للمرأة، ولقاءات مع شخصيات نسائية بارزة من خلال الإذاعة والتلفزيون وصحيفة الاتحاد وغيرها في المناسبات الهامة بغية نشر سياسات الحزب وقوانين الدولة وتشريعاتها، وثقافات وتقاليد المرأة في جمهورية </w:t>
      </w:r>
      <w:proofErr w:type="spellStart"/>
      <w:r w:rsidR="006F2D09">
        <w:rPr>
          <w:rFonts w:hint="cs"/>
          <w:rtl/>
          <w:lang w:bidi="ar-EG"/>
        </w:rPr>
        <w:t>لاو</w:t>
      </w:r>
      <w:proofErr w:type="spellEnd"/>
      <w:r w:rsidR="006F2D09">
        <w:rPr>
          <w:rFonts w:hint="cs"/>
          <w:rtl/>
          <w:lang w:bidi="ar-EG"/>
        </w:rPr>
        <w:t xml:space="preserve">، وإنجازات اتحاد </w:t>
      </w:r>
      <w:proofErr w:type="spellStart"/>
      <w:r w:rsidR="006F2D09">
        <w:rPr>
          <w:rFonts w:hint="cs"/>
          <w:rtl/>
          <w:lang w:bidi="ar-EG"/>
        </w:rPr>
        <w:t>لاو</w:t>
      </w:r>
      <w:proofErr w:type="spellEnd"/>
      <w:r w:rsidR="006F2D09">
        <w:rPr>
          <w:rFonts w:hint="cs"/>
          <w:rtl/>
          <w:lang w:bidi="ar-EG"/>
        </w:rPr>
        <w:t xml:space="preserve"> النسائي، والنساء في كافة </w:t>
      </w:r>
      <w:r w:rsidR="00CA19AC">
        <w:rPr>
          <w:rFonts w:hint="cs"/>
          <w:rtl/>
          <w:lang w:bidi="ar-EG"/>
        </w:rPr>
        <w:t>الأقليات</w:t>
      </w:r>
      <w:r w:rsidR="006F2D09">
        <w:rPr>
          <w:rFonts w:hint="cs"/>
          <w:rtl/>
          <w:lang w:bidi="ar-EG"/>
        </w:rPr>
        <w:t xml:space="preserve"> الإثنية. كل هذا أتاح للنساء من ا</w:t>
      </w:r>
      <w:r w:rsidR="00CA19AC">
        <w:rPr>
          <w:rFonts w:hint="cs"/>
          <w:rtl/>
          <w:lang w:bidi="ar-EG"/>
        </w:rPr>
        <w:t xml:space="preserve">لأقليات </w:t>
      </w:r>
      <w:proofErr w:type="spellStart"/>
      <w:r w:rsidR="00CA19AC">
        <w:rPr>
          <w:rFonts w:hint="cs"/>
          <w:rtl/>
          <w:lang w:bidi="ar-EG"/>
        </w:rPr>
        <w:t>ا</w:t>
      </w:r>
      <w:r w:rsidR="006F2D09">
        <w:rPr>
          <w:rFonts w:hint="cs"/>
          <w:rtl/>
          <w:lang w:bidi="ar-EG"/>
        </w:rPr>
        <w:t>لإثنيات</w:t>
      </w:r>
      <w:proofErr w:type="spellEnd"/>
      <w:r w:rsidR="006F2D09">
        <w:rPr>
          <w:rFonts w:hint="cs"/>
          <w:rtl/>
          <w:lang w:bidi="ar-EG"/>
        </w:rPr>
        <w:t xml:space="preserve"> المتعددة والطبقات الاجتماعية فرصة الحصول على مزيد من المعلومات عن أنشطة المرأة التي جرت بشكل متزايد.</w:t>
      </w:r>
    </w:p>
    <w:p w:rsidR="006F2D09" w:rsidRDefault="006F2D09" w:rsidP="006F2D09">
      <w:pPr>
        <w:pStyle w:val="SingleTxt"/>
        <w:rPr>
          <w:rFonts w:hint="cs"/>
          <w:rtl/>
          <w:lang w:bidi="ar-EG"/>
        </w:rPr>
      </w:pPr>
      <w:r>
        <w:rPr>
          <w:rFonts w:hint="cs"/>
          <w:rtl/>
          <w:lang w:bidi="ar-EG"/>
        </w:rPr>
        <w:tab/>
        <w:t xml:space="preserve">وبالتعاون مع الاتحاد، تقوم وزارة التعليم بتنفيذ برنامج التعليم الأساسي (للفتيات) والذي بدأ منذ عام 1999 بهدف تشجيع الآباء على السماح لأطفالهم بالذهاب إلى المدرسة وإتاحة الفرص أمام الأطفال، ولا سيما الفتيات </w:t>
      </w:r>
      <w:proofErr w:type="spellStart"/>
      <w:r>
        <w:rPr>
          <w:rFonts w:hint="cs"/>
          <w:rtl/>
          <w:lang w:bidi="ar-EG"/>
        </w:rPr>
        <w:t>الإثنيات</w:t>
      </w:r>
      <w:proofErr w:type="spellEnd"/>
      <w:r>
        <w:rPr>
          <w:rFonts w:hint="cs"/>
          <w:rtl/>
          <w:lang w:bidi="ar-EG"/>
        </w:rPr>
        <w:t xml:space="preserve"> واللاتي يعشن في مناطق ريفية وجبلية ونائية للذهاب إلى المدرسة واستكمال تعليمهن الأساسي ومتابعة الدراسة حتى التعليم العالي. وقد أدمجت وزارة التعليم النهج </w:t>
      </w:r>
      <w:proofErr w:type="spellStart"/>
      <w:r>
        <w:rPr>
          <w:rFonts w:hint="cs"/>
          <w:rtl/>
          <w:lang w:bidi="ar-EG"/>
        </w:rPr>
        <w:t>الجنساني</w:t>
      </w:r>
      <w:proofErr w:type="spellEnd"/>
      <w:r>
        <w:rPr>
          <w:rFonts w:hint="cs"/>
          <w:rtl/>
          <w:lang w:bidi="ar-EG"/>
        </w:rPr>
        <w:t xml:space="preserve"> في المناهج الدراسية للتعليم الابتدائي.</w:t>
      </w:r>
    </w:p>
    <w:p w:rsidR="006F2D09" w:rsidRPr="001A5016" w:rsidRDefault="006F2D09" w:rsidP="006F2D09">
      <w:pPr>
        <w:pStyle w:val="SingleTxt"/>
        <w:rPr>
          <w:rFonts w:hint="cs"/>
          <w:rtl/>
          <w:lang w:bidi="ar-EG"/>
        </w:rPr>
      </w:pPr>
      <w:r>
        <w:rPr>
          <w:rFonts w:hint="cs"/>
          <w:rtl/>
          <w:lang w:bidi="ar-EG"/>
        </w:rPr>
        <w:tab/>
        <w:t xml:space="preserve">وهناك اعتراف بأنه لا تزال توجد في مجتمع </w:t>
      </w:r>
      <w:proofErr w:type="spellStart"/>
      <w:r>
        <w:rPr>
          <w:rFonts w:hint="cs"/>
          <w:rtl/>
          <w:lang w:bidi="ar-EG"/>
        </w:rPr>
        <w:t>لاو</w:t>
      </w:r>
      <w:proofErr w:type="spellEnd"/>
      <w:r>
        <w:rPr>
          <w:rFonts w:hint="cs"/>
          <w:rtl/>
          <w:lang w:bidi="ar-EG"/>
        </w:rPr>
        <w:t xml:space="preserve"> أنماط تؤثر على الفتيات داخل الأُسرة أو في المدرسة والمجتمع. ففي الأُسرة، يتوقع من الفتيات أن يساعدن الأُمهات في الأعمال المنزلية بينما لا يقوم الأولاد بذلك. ويعتبر الرجل رب الأُسرة (نحو 90 في المائة من مجموع عدد الأُسر</w:t>
      </w:r>
      <w:r w:rsidRPr="006F2D09">
        <w:rPr>
          <w:vertAlign w:val="superscript"/>
          <w:rtl/>
          <w:lang w:bidi="ar-EG"/>
        </w:rPr>
        <w:t>(</w:t>
      </w:r>
      <w:r>
        <w:rPr>
          <w:rStyle w:val="FootnoteReference"/>
          <w:rtl/>
        </w:rPr>
        <w:footnoteReference w:id="1"/>
      </w:r>
      <w:r w:rsidRPr="006F2D09">
        <w:rPr>
          <w:vertAlign w:val="superscript"/>
          <w:rtl/>
          <w:lang w:bidi="ar-EG"/>
        </w:rPr>
        <w:t>)</w:t>
      </w:r>
      <w:r>
        <w:rPr>
          <w:rFonts w:hint="cs"/>
          <w:rtl/>
          <w:lang w:bidi="ar-EG"/>
        </w:rPr>
        <w:t xml:space="preserve">). ولهذا يقوم الرجل دائما بتمثيل الأُسرة في أي اجتماع تعقده السلطات لمناقشة التطورات في القرية. ونظراً لأن النساء أُمّيات، لا سيما النساء </w:t>
      </w:r>
      <w:proofErr w:type="spellStart"/>
      <w:r>
        <w:rPr>
          <w:rFonts w:hint="cs"/>
          <w:rtl/>
          <w:lang w:bidi="ar-EG"/>
        </w:rPr>
        <w:t>الإثنيات</w:t>
      </w:r>
      <w:proofErr w:type="spellEnd"/>
      <w:r>
        <w:rPr>
          <w:rFonts w:hint="cs"/>
          <w:rtl/>
          <w:lang w:bidi="ar-EG"/>
        </w:rPr>
        <w:t>، فإنه يتعذر عليهن المشاركة بصورة كاملة في عملية تطوير القرية. والمرأة مقيدة أيضاً من حيث الانتقال من مكان لآخر بسبب التقاليد والأعراف التي تمنعها من العمل بعيداً عن قريتها.</w:t>
      </w:r>
    </w:p>
    <w:p w:rsidR="00B75F78" w:rsidRDefault="00062AF9" w:rsidP="00B75F78">
      <w:pPr>
        <w:pStyle w:val="SingleTxt"/>
        <w:rPr>
          <w:rFonts w:hint="cs"/>
          <w:rtl/>
          <w:lang w:bidi="ar-EG"/>
        </w:rPr>
      </w:pPr>
      <w:r>
        <w:rPr>
          <w:rFonts w:hint="cs"/>
          <w:rtl/>
          <w:lang w:bidi="ar-EG"/>
        </w:rPr>
        <w:tab/>
        <w:t xml:space="preserve">ومع هذا، فقد تحسَّن الوعي العام والموقف تجاه المرأة في مجتمع </w:t>
      </w:r>
      <w:proofErr w:type="spellStart"/>
      <w:r>
        <w:rPr>
          <w:rFonts w:hint="cs"/>
          <w:rtl/>
          <w:lang w:bidi="ar-EG"/>
        </w:rPr>
        <w:t>لاو</w:t>
      </w:r>
      <w:proofErr w:type="spellEnd"/>
      <w:r>
        <w:rPr>
          <w:rFonts w:hint="cs"/>
          <w:rtl/>
          <w:lang w:bidi="ar-EG"/>
        </w:rPr>
        <w:t xml:space="preserve"> بشكل عام.</w:t>
      </w:r>
    </w:p>
    <w:p w:rsidR="00062AF9" w:rsidRDefault="00062AF9" w:rsidP="00062A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مكافحة الاتجار بالمرأة واستغلالها في البغاء</w:t>
      </w:r>
    </w:p>
    <w:p w:rsidR="00062AF9" w:rsidRDefault="00062AF9" w:rsidP="00B75F78">
      <w:pPr>
        <w:pStyle w:val="SingleTxt"/>
        <w:rPr>
          <w:rFonts w:hint="cs"/>
          <w:i/>
          <w:iCs/>
          <w:rtl/>
          <w:lang w:bidi="ar-EG"/>
        </w:rPr>
      </w:pPr>
      <w:r>
        <w:rPr>
          <w:rFonts w:hint="cs"/>
          <w:rtl/>
          <w:lang w:bidi="ar-EG"/>
        </w:rPr>
        <w:tab/>
      </w:r>
      <w:r>
        <w:rPr>
          <w:rFonts w:hint="cs"/>
          <w:i/>
          <w:iCs/>
          <w:rtl/>
          <w:lang w:bidi="ar-EG"/>
        </w:rPr>
        <w:t>تتخذ الدول الأطراف جميع التدابير المناسبة، بما في ذلك التشريع، لمكافحة جميع أشكال الاتجار بالمرأة واستغلال دعارة المرأة.</w:t>
      </w:r>
    </w:p>
    <w:p w:rsidR="00062AF9" w:rsidRDefault="00062AF9" w:rsidP="00CA19AC">
      <w:pPr>
        <w:pStyle w:val="SingleTxt"/>
        <w:rPr>
          <w:rFonts w:hint="cs"/>
          <w:rtl/>
          <w:lang w:bidi="ar-EG"/>
        </w:rPr>
      </w:pPr>
      <w:r>
        <w:rPr>
          <w:rFonts w:hint="cs"/>
          <w:i/>
          <w:iCs/>
          <w:rtl/>
          <w:lang w:bidi="ar-EG"/>
        </w:rPr>
        <w:tab/>
      </w:r>
      <w:r>
        <w:rPr>
          <w:rFonts w:hint="cs"/>
          <w:rtl/>
          <w:lang w:bidi="ar-EG"/>
        </w:rPr>
        <w:t xml:space="preserve">يعدّ استغلال النساء في البغاء مشكلة ناشئة وتسبب القلق في جميع أنحاء العالم وكذلك في جمهورية </w:t>
      </w:r>
      <w:proofErr w:type="spellStart"/>
      <w:r>
        <w:rPr>
          <w:rFonts w:hint="cs"/>
          <w:rtl/>
          <w:lang w:bidi="ar-EG"/>
        </w:rPr>
        <w:t>لاو</w:t>
      </w:r>
      <w:proofErr w:type="spellEnd"/>
      <w:r>
        <w:rPr>
          <w:rFonts w:hint="cs"/>
          <w:rtl/>
          <w:lang w:bidi="ar-EG"/>
        </w:rPr>
        <w:t xml:space="preserve"> الديمقراطية الشعبية. فقد كشفت دراسة استقصائية في عام 2004 أجرتها الجامعة الوطنية ووزارة العمل والرعاية الاجتماعية على أن 35.7 في المائة من بين 235 4 امرأة وطفل يعملون في 73 مكاناً من أماكن الخدمة في 12 مدينة و 4 </w:t>
      </w:r>
      <w:r w:rsidR="00CA19AC">
        <w:rPr>
          <w:rFonts w:hint="cs"/>
          <w:rtl/>
          <w:lang w:bidi="ar-EG"/>
        </w:rPr>
        <w:t>مقاطعات</w:t>
      </w:r>
      <w:r>
        <w:rPr>
          <w:rFonts w:hint="cs"/>
          <w:rtl/>
          <w:lang w:bidi="ar-EG"/>
        </w:rPr>
        <w:t xml:space="preserve"> بجمهورية </w:t>
      </w:r>
      <w:proofErr w:type="spellStart"/>
      <w:r>
        <w:rPr>
          <w:rFonts w:hint="cs"/>
          <w:rtl/>
          <w:lang w:bidi="ar-EG"/>
        </w:rPr>
        <w:t>لاو</w:t>
      </w:r>
      <w:proofErr w:type="spellEnd"/>
      <w:r>
        <w:rPr>
          <w:rFonts w:hint="cs"/>
          <w:rtl/>
          <w:lang w:bidi="ar-EG"/>
        </w:rPr>
        <w:t xml:space="preserve"> لا بد أنهم كانوا يعملون كمقدمي خدمات جنسية للزبائن. وفي نفس الحالة، أفاد 96.1 في المائة من النساء والأطفال الذين أُجريت معهم مقابلات بأنهم كانوا يجهلون الاتجار بالنساء والأطفال. ومع هذا، أ</w:t>
      </w:r>
      <w:r w:rsidR="00CA19AC">
        <w:rPr>
          <w:rFonts w:hint="cs"/>
          <w:rtl/>
          <w:lang w:bidi="ar-EG"/>
        </w:rPr>
        <w:t>وضح</w:t>
      </w:r>
      <w:r>
        <w:rPr>
          <w:rFonts w:hint="cs"/>
          <w:rtl/>
          <w:lang w:bidi="ar-EG"/>
        </w:rPr>
        <w:t xml:space="preserve"> 7.9 في المائة من الأطفال أنهم أصبحوا بالفعل من ضحايا الاتجار بالبشر.</w:t>
      </w:r>
    </w:p>
    <w:p w:rsidR="00062AF9" w:rsidRDefault="00062AF9" w:rsidP="00062AF9">
      <w:pPr>
        <w:pStyle w:val="SingleTxt"/>
        <w:rPr>
          <w:rFonts w:hint="cs"/>
          <w:rtl/>
          <w:lang w:bidi="ar-EG"/>
        </w:rPr>
      </w:pPr>
      <w:r>
        <w:rPr>
          <w:rFonts w:hint="cs"/>
          <w:rtl/>
          <w:lang w:bidi="ar-EG"/>
        </w:rPr>
        <w:tab/>
        <w:t>وتشمل الأسباب الرئيسية لزيادة البغاء الظروف المعيشية الصعبة، والافتقار إلى السعادة داخل الأُسرة، وخداع الضحايا. وفضلاً عن هذا، يتعين على بعض الفتيات والنساء الشابات إرسال أموال لإعالة آبائهن. كما أن الضغوط المالية تفرض عليهن الحصول على دخل إضافي عن طريق العمل في المطاعم والنوادي الليلية والفنادق كمقدمات للخدمات، حيث يصبحن في أغلب الأحوال عُرضة للاستغلال الجنسي من جانب الزبائن الذكور.</w:t>
      </w:r>
    </w:p>
    <w:p w:rsidR="00062AF9" w:rsidRDefault="00062AF9" w:rsidP="00CA19AC">
      <w:pPr>
        <w:pStyle w:val="SingleTxt"/>
        <w:rPr>
          <w:rFonts w:hint="eastAsia"/>
          <w:i/>
          <w:iCs/>
          <w:rtl/>
          <w:lang w:bidi="ar-EG"/>
        </w:rPr>
      </w:pPr>
      <w:r>
        <w:rPr>
          <w:rFonts w:hint="cs"/>
          <w:rtl/>
          <w:lang w:bidi="ar-EG"/>
        </w:rPr>
        <w:tab/>
      </w:r>
      <w:proofErr w:type="spellStart"/>
      <w:r>
        <w:rPr>
          <w:rFonts w:hint="cs"/>
          <w:rtl/>
          <w:lang w:bidi="ar-EG"/>
        </w:rPr>
        <w:t>وتنص</w:t>
      </w:r>
      <w:proofErr w:type="spellEnd"/>
      <w:r>
        <w:rPr>
          <w:rFonts w:hint="cs"/>
          <w:rtl/>
          <w:lang w:bidi="ar-EG"/>
        </w:rPr>
        <w:t xml:space="preserve"> المادة 131 من قانون العقوبات (2005) على أن </w:t>
      </w:r>
      <w:r>
        <w:rPr>
          <w:rFonts w:hint="eastAsia"/>
          <w:i/>
          <w:iCs/>
          <w:rtl/>
          <w:lang w:bidi="ar-EG"/>
        </w:rPr>
        <w:t>”أي شخص يكسب قوته عن طريق عرض خدمات جنسية على شخص آخر يعاقب بالسجن لمدة تتراوح ما بين ثلاثة أشهر وثلاث سنوات، أو إعادة تهذيبه بدون السجن، مع غرامة ت</w:t>
      </w:r>
      <w:r w:rsidR="00CA19AC">
        <w:rPr>
          <w:rFonts w:hint="cs"/>
          <w:i/>
          <w:iCs/>
          <w:rtl/>
          <w:lang w:bidi="ar-EG"/>
        </w:rPr>
        <w:t xml:space="preserve">تراوح ما بين </w:t>
      </w:r>
      <w:r>
        <w:rPr>
          <w:rFonts w:hint="eastAsia"/>
          <w:i/>
          <w:iCs/>
          <w:rtl/>
          <w:lang w:bidi="ar-EG"/>
        </w:rPr>
        <w:t xml:space="preserve">000 50 </w:t>
      </w:r>
      <w:r w:rsidR="00CA19AC">
        <w:rPr>
          <w:rFonts w:hint="cs"/>
          <w:i/>
          <w:iCs/>
          <w:rtl/>
          <w:lang w:bidi="ar-EG"/>
        </w:rPr>
        <w:t>و </w:t>
      </w:r>
      <w:r>
        <w:rPr>
          <w:rFonts w:hint="eastAsia"/>
          <w:i/>
          <w:iCs/>
          <w:rtl/>
          <w:lang w:bidi="ar-EG"/>
        </w:rPr>
        <w:t>000</w:t>
      </w:r>
      <w:r>
        <w:rPr>
          <w:rFonts w:hint="cs"/>
          <w:i/>
          <w:iCs/>
          <w:rtl/>
          <w:lang w:bidi="ar-EG"/>
        </w:rPr>
        <w:t> </w:t>
      </w:r>
      <w:r>
        <w:rPr>
          <w:rFonts w:hint="eastAsia"/>
          <w:i/>
          <w:iCs/>
          <w:rtl/>
          <w:lang w:bidi="ar-EG"/>
        </w:rPr>
        <w:t xml:space="preserve">500 </w:t>
      </w:r>
      <w:proofErr w:type="spellStart"/>
      <w:r>
        <w:rPr>
          <w:rFonts w:hint="eastAsia"/>
          <w:i/>
          <w:iCs/>
          <w:rtl/>
          <w:lang w:bidi="ar-EG"/>
        </w:rPr>
        <w:t>كيب</w:t>
      </w:r>
      <w:proofErr w:type="spellEnd"/>
      <w:r>
        <w:rPr>
          <w:rFonts w:hint="cs"/>
          <w:i/>
          <w:iCs/>
          <w:rtl/>
          <w:lang w:bidi="ar-EG"/>
        </w:rPr>
        <w:t xml:space="preserve">. وأي شخص يساعد أو يسهل لفرد الاشتغال بالبغاء يعاقب بالسجن لمدة تتراوح </w:t>
      </w:r>
      <w:r w:rsidR="00CA19AC">
        <w:rPr>
          <w:rFonts w:hint="cs"/>
          <w:i/>
          <w:iCs/>
          <w:rtl/>
          <w:lang w:bidi="ar-EG"/>
        </w:rPr>
        <w:t xml:space="preserve">ما </w:t>
      </w:r>
      <w:r>
        <w:rPr>
          <w:rFonts w:hint="cs"/>
          <w:i/>
          <w:iCs/>
          <w:rtl/>
          <w:lang w:bidi="ar-EG"/>
        </w:rPr>
        <w:t>بين ثلاثة أشهر وسنة واحدة أو بإعادة تهذيبه بدون السجن مع غرامة ت</w:t>
      </w:r>
      <w:r w:rsidR="00CA19AC">
        <w:rPr>
          <w:rFonts w:hint="cs"/>
          <w:i/>
          <w:iCs/>
          <w:rtl/>
          <w:lang w:bidi="ar-EG"/>
        </w:rPr>
        <w:t xml:space="preserve">تراوح ما بين </w:t>
      </w:r>
      <w:r>
        <w:rPr>
          <w:rFonts w:hint="cs"/>
          <w:i/>
          <w:iCs/>
          <w:rtl/>
          <w:lang w:bidi="ar-EG"/>
        </w:rPr>
        <w:t xml:space="preserve">000 300 </w:t>
      </w:r>
      <w:r w:rsidR="00CA19AC">
        <w:rPr>
          <w:rFonts w:hint="cs"/>
          <w:i/>
          <w:iCs/>
          <w:rtl/>
          <w:lang w:bidi="ar-EG"/>
        </w:rPr>
        <w:t>و</w:t>
      </w:r>
      <w:r>
        <w:rPr>
          <w:rFonts w:hint="cs"/>
          <w:i/>
          <w:iCs/>
          <w:rtl/>
          <w:lang w:bidi="ar-EG"/>
        </w:rPr>
        <w:t xml:space="preserve"> 000 </w:t>
      </w:r>
      <w:proofErr w:type="spellStart"/>
      <w:r>
        <w:rPr>
          <w:rFonts w:hint="cs"/>
          <w:i/>
          <w:iCs/>
          <w:rtl/>
          <w:lang w:bidi="ar-EG"/>
        </w:rPr>
        <w:t>000</w:t>
      </w:r>
      <w:proofErr w:type="spellEnd"/>
      <w:r>
        <w:rPr>
          <w:rFonts w:hint="cs"/>
          <w:i/>
          <w:iCs/>
          <w:rtl/>
          <w:lang w:bidi="ar-EG"/>
        </w:rPr>
        <w:t xml:space="preserve"> 1 </w:t>
      </w:r>
      <w:proofErr w:type="spellStart"/>
      <w:r>
        <w:rPr>
          <w:rFonts w:hint="cs"/>
          <w:i/>
          <w:iCs/>
          <w:rtl/>
          <w:lang w:bidi="ar-EG"/>
        </w:rPr>
        <w:t>كيب</w:t>
      </w:r>
      <w:proofErr w:type="spellEnd"/>
      <w:r>
        <w:rPr>
          <w:rFonts w:hint="cs"/>
          <w:i/>
          <w:iCs/>
          <w:rtl/>
          <w:lang w:bidi="ar-EG"/>
        </w:rPr>
        <w:t>.</w:t>
      </w:r>
      <w:r>
        <w:rPr>
          <w:rFonts w:hint="eastAsia"/>
          <w:i/>
          <w:iCs/>
          <w:rtl/>
          <w:lang w:bidi="ar-EG"/>
        </w:rPr>
        <w:t>“</w:t>
      </w:r>
    </w:p>
    <w:p w:rsidR="00062AF9" w:rsidRDefault="00062AF9" w:rsidP="00CA19AC">
      <w:pPr>
        <w:pStyle w:val="SingleTxt"/>
        <w:rPr>
          <w:rFonts w:hint="eastAsia"/>
          <w:i/>
          <w:iCs/>
          <w:rtl/>
          <w:lang w:bidi="ar-EG"/>
        </w:rPr>
      </w:pPr>
      <w:r>
        <w:rPr>
          <w:rFonts w:hint="cs"/>
          <w:i/>
          <w:iCs/>
          <w:rtl/>
          <w:lang w:bidi="ar-EG"/>
        </w:rPr>
        <w:tab/>
      </w:r>
      <w:proofErr w:type="spellStart"/>
      <w:r>
        <w:rPr>
          <w:rFonts w:hint="cs"/>
          <w:rtl/>
          <w:lang w:bidi="ar-EG"/>
        </w:rPr>
        <w:t>وتنص</w:t>
      </w:r>
      <w:proofErr w:type="spellEnd"/>
      <w:r>
        <w:rPr>
          <w:rFonts w:hint="cs"/>
          <w:rtl/>
          <w:lang w:bidi="ar-EG"/>
        </w:rPr>
        <w:t xml:space="preserve"> المادة 132 على أن </w:t>
      </w:r>
      <w:r>
        <w:rPr>
          <w:rFonts w:hint="eastAsia"/>
          <w:i/>
          <w:iCs/>
          <w:rtl/>
          <w:lang w:bidi="ar-EG"/>
        </w:rPr>
        <w:t>”أي شخص يحقق أرباحاً من البغاء بأي صورة من الصور يعاقب بالسجن لمدة تتراوح ما بين ستة أشهر وثلاث سنوات مع غرامة ت</w:t>
      </w:r>
      <w:r w:rsidR="00CA19AC">
        <w:rPr>
          <w:rFonts w:hint="cs"/>
          <w:i/>
          <w:iCs/>
          <w:rtl/>
          <w:lang w:bidi="ar-EG"/>
        </w:rPr>
        <w:t xml:space="preserve">تراوح ما بين </w:t>
      </w:r>
      <w:r>
        <w:rPr>
          <w:rFonts w:hint="eastAsia"/>
          <w:i/>
          <w:iCs/>
          <w:rtl/>
          <w:lang w:bidi="ar-EG"/>
        </w:rPr>
        <w:t xml:space="preserve">000 </w:t>
      </w:r>
      <w:proofErr w:type="spellStart"/>
      <w:r>
        <w:rPr>
          <w:rFonts w:hint="eastAsia"/>
          <w:i/>
          <w:iCs/>
          <w:rtl/>
          <w:lang w:bidi="ar-EG"/>
        </w:rPr>
        <w:t>000</w:t>
      </w:r>
      <w:proofErr w:type="spellEnd"/>
      <w:r>
        <w:rPr>
          <w:rFonts w:hint="eastAsia"/>
          <w:i/>
          <w:iCs/>
          <w:rtl/>
          <w:lang w:bidi="ar-EG"/>
        </w:rPr>
        <w:t xml:space="preserve"> 5 </w:t>
      </w:r>
      <w:r w:rsidR="00CA19AC">
        <w:rPr>
          <w:rFonts w:hint="cs"/>
          <w:i/>
          <w:iCs/>
          <w:rtl/>
          <w:lang w:bidi="ar-EG"/>
        </w:rPr>
        <w:t>و</w:t>
      </w:r>
      <w:r>
        <w:rPr>
          <w:rFonts w:hint="eastAsia"/>
          <w:i/>
          <w:iCs/>
          <w:rtl/>
          <w:lang w:bidi="ar-EG"/>
        </w:rPr>
        <w:t xml:space="preserve"> 000 </w:t>
      </w:r>
      <w:proofErr w:type="spellStart"/>
      <w:r>
        <w:rPr>
          <w:rFonts w:hint="eastAsia"/>
          <w:i/>
          <w:iCs/>
          <w:rtl/>
          <w:lang w:bidi="ar-EG"/>
        </w:rPr>
        <w:t>000</w:t>
      </w:r>
      <w:proofErr w:type="spellEnd"/>
      <w:r>
        <w:rPr>
          <w:rFonts w:hint="eastAsia"/>
          <w:i/>
          <w:iCs/>
          <w:rtl/>
          <w:lang w:bidi="ar-EG"/>
        </w:rPr>
        <w:t xml:space="preserve"> </w:t>
      </w:r>
      <w:r w:rsidR="00CA19AC">
        <w:rPr>
          <w:rFonts w:hint="cs"/>
          <w:i/>
          <w:iCs/>
          <w:rtl/>
          <w:lang w:bidi="ar-EG"/>
        </w:rPr>
        <w:t>10</w:t>
      </w:r>
      <w:r>
        <w:rPr>
          <w:rFonts w:hint="eastAsia"/>
          <w:i/>
          <w:iCs/>
          <w:rtl/>
          <w:lang w:bidi="ar-EG"/>
        </w:rPr>
        <w:t xml:space="preserve"> </w:t>
      </w:r>
      <w:proofErr w:type="spellStart"/>
      <w:r>
        <w:rPr>
          <w:rFonts w:hint="eastAsia"/>
          <w:i/>
          <w:iCs/>
          <w:rtl/>
          <w:lang w:bidi="ar-EG"/>
        </w:rPr>
        <w:t>كيب</w:t>
      </w:r>
      <w:proofErr w:type="spellEnd"/>
      <w:r>
        <w:rPr>
          <w:rFonts w:hint="eastAsia"/>
          <w:i/>
          <w:iCs/>
          <w:rtl/>
          <w:lang w:bidi="ar-EG"/>
        </w:rPr>
        <w:t xml:space="preserve">. </w:t>
      </w:r>
      <w:r>
        <w:rPr>
          <w:rFonts w:hint="cs"/>
          <w:i/>
          <w:iCs/>
          <w:rtl/>
          <w:lang w:bidi="ar-EG"/>
        </w:rPr>
        <w:t>وفي حالة اشتغال الجاني بتجارة البغاء كمهنة أو استخدام أُنثى كبغ</w:t>
      </w:r>
      <w:r w:rsidR="00CA19AC">
        <w:rPr>
          <w:rFonts w:hint="cs"/>
          <w:i/>
          <w:iCs/>
          <w:rtl/>
          <w:lang w:bidi="ar-EG"/>
        </w:rPr>
        <w:t>ي</w:t>
      </w:r>
      <w:r>
        <w:rPr>
          <w:rFonts w:hint="cs"/>
          <w:i/>
          <w:iCs/>
          <w:rtl/>
          <w:lang w:bidi="ar-EG"/>
        </w:rPr>
        <w:t xml:space="preserve"> ويكون عمرها أقل من 18 عاماً أو إرغام أُنثى تحت رعايته لتكون بغي</w:t>
      </w:r>
      <w:r w:rsidR="00CA19AC">
        <w:rPr>
          <w:rFonts w:hint="cs"/>
          <w:i/>
          <w:iCs/>
          <w:rtl/>
          <w:lang w:bidi="ar-EG"/>
        </w:rPr>
        <w:t>اً</w:t>
      </w:r>
      <w:r>
        <w:rPr>
          <w:rFonts w:hint="cs"/>
          <w:i/>
          <w:iCs/>
          <w:rtl/>
          <w:lang w:bidi="ar-EG"/>
        </w:rPr>
        <w:t xml:space="preserve">، يعاقب ذلك الشخص بالسجن لمدة تتراوح </w:t>
      </w:r>
      <w:r w:rsidR="00CA19AC">
        <w:rPr>
          <w:rFonts w:hint="cs"/>
          <w:i/>
          <w:iCs/>
          <w:rtl/>
          <w:lang w:bidi="ar-EG"/>
        </w:rPr>
        <w:t xml:space="preserve">ما </w:t>
      </w:r>
      <w:r>
        <w:rPr>
          <w:rFonts w:hint="cs"/>
          <w:i/>
          <w:iCs/>
          <w:rtl/>
          <w:lang w:bidi="ar-EG"/>
        </w:rPr>
        <w:t xml:space="preserve">بين ثلاث وخمس سنوات وبغرامة تتراوح </w:t>
      </w:r>
      <w:r w:rsidR="00CA19AC">
        <w:rPr>
          <w:rFonts w:hint="cs"/>
          <w:i/>
          <w:iCs/>
          <w:rtl/>
          <w:lang w:bidi="ar-EG"/>
        </w:rPr>
        <w:t xml:space="preserve">ما </w:t>
      </w:r>
      <w:r>
        <w:rPr>
          <w:rFonts w:hint="cs"/>
          <w:i/>
          <w:iCs/>
          <w:rtl/>
          <w:lang w:bidi="ar-EG"/>
        </w:rPr>
        <w:t xml:space="preserve">بين 000 </w:t>
      </w:r>
      <w:proofErr w:type="spellStart"/>
      <w:r>
        <w:rPr>
          <w:rFonts w:hint="cs"/>
          <w:i/>
          <w:iCs/>
          <w:rtl/>
          <w:lang w:bidi="ar-EG"/>
        </w:rPr>
        <w:t>000</w:t>
      </w:r>
      <w:proofErr w:type="spellEnd"/>
      <w:r>
        <w:rPr>
          <w:rFonts w:hint="cs"/>
          <w:i/>
          <w:iCs/>
          <w:rtl/>
          <w:lang w:bidi="ar-EG"/>
        </w:rPr>
        <w:t xml:space="preserve"> 10 و 000 </w:t>
      </w:r>
      <w:proofErr w:type="spellStart"/>
      <w:r>
        <w:rPr>
          <w:rFonts w:hint="cs"/>
          <w:i/>
          <w:iCs/>
          <w:rtl/>
          <w:lang w:bidi="ar-EG"/>
        </w:rPr>
        <w:t>000</w:t>
      </w:r>
      <w:proofErr w:type="spellEnd"/>
      <w:r>
        <w:rPr>
          <w:rFonts w:hint="cs"/>
          <w:i/>
          <w:iCs/>
          <w:rtl/>
          <w:lang w:bidi="ar-EG"/>
        </w:rPr>
        <w:t xml:space="preserve"> 50 </w:t>
      </w:r>
      <w:proofErr w:type="spellStart"/>
      <w:r>
        <w:rPr>
          <w:rFonts w:hint="cs"/>
          <w:i/>
          <w:iCs/>
          <w:rtl/>
          <w:lang w:bidi="ar-EG"/>
        </w:rPr>
        <w:t>كيب</w:t>
      </w:r>
      <w:proofErr w:type="spellEnd"/>
      <w:r>
        <w:rPr>
          <w:rFonts w:hint="cs"/>
          <w:i/>
          <w:iCs/>
          <w:rtl/>
          <w:lang w:bidi="ar-EG"/>
        </w:rPr>
        <w:t>.</w:t>
      </w:r>
      <w:r>
        <w:rPr>
          <w:rFonts w:hint="eastAsia"/>
          <w:i/>
          <w:iCs/>
          <w:rtl/>
          <w:lang w:bidi="ar-EG"/>
        </w:rPr>
        <w:t>“</w:t>
      </w:r>
    </w:p>
    <w:p w:rsidR="00062AF9" w:rsidRDefault="00062AF9" w:rsidP="00CA19AC">
      <w:pPr>
        <w:pStyle w:val="SingleTxt"/>
        <w:rPr>
          <w:rFonts w:hint="eastAsia"/>
          <w:i/>
          <w:iCs/>
          <w:rtl/>
          <w:lang w:bidi="ar-EG"/>
        </w:rPr>
      </w:pPr>
      <w:r>
        <w:rPr>
          <w:rFonts w:hint="cs"/>
          <w:rtl/>
          <w:lang w:bidi="ar-EG"/>
        </w:rPr>
        <w:tab/>
        <w:t xml:space="preserve">وتشير المادة 133 أيضاً إلى البغاء القسري فتقول: </w:t>
      </w:r>
      <w:r>
        <w:rPr>
          <w:rFonts w:hint="eastAsia"/>
          <w:i/>
          <w:iCs/>
          <w:rtl/>
          <w:lang w:bidi="ar-EG"/>
        </w:rPr>
        <w:t xml:space="preserve">”أي شخص يرغم شخصاً آخر على العمل كبغي يعاقب بالسجن </w:t>
      </w:r>
      <w:r w:rsidR="00CA19AC">
        <w:rPr>
          <w:rFonts w:hint="cs"/>
          <w:i/>
          <w:iCs/>
          <w:rtl/>
          <w:lang w:bidi="ar-EG"/>
        </w:rPr>
        <w:t>ل</w:t>
      </w:r>
      <w:r>
        <w:rPr>
          <w:rFonts w:hint="eastAsia"/>
          <w:i/>
          <w:iCs/>
          <w:rtl/>
          <w:lang w:bidi="ar-EG"/>
        </w:rPr>
        <w:t xml:space="preserve">مدة تتراوح </w:t>
      </w:r>
      <w:r w:rsidR="00CA19AC">
        <w:rPr>
          <w:rFonts w:hint="cs"/>
          <w:i/>
          <w:iCs/>
          <w:rtl/>
          <w:lang w:bidi="ar-EG"/>
        </w:rPr>
        <w:t xml:space="preserve">ما </w:t>
      </w:r>
      <w:r>
        <w:rPr>
          <w:rFonts w:hint="eastAsia"/>
          <w:i/>
          <w:iCs/>
          <w:rtl/>
          <w:lang w:bidi="ar-EG"/>
        </w:rPr>
        <w:t>بين خمس وعشر سنوات وبغرامة تتراوح ما</w:t>
      </w:r>
      <w:r>
        <w:rPr>
          <w:rFonts w:hint="cs"/>
          <w:i/>
          <w:iCs/>
          <w:rtl/>
          <w:lang w:bidi="ar-EG"/>
        </w:rPr>
        <w:t xml:space="preserve"> بين 000 </w:t>
      </w:r>
      <w:proofErr w:type="spellStart"/>
      <w:r>
        <w:rPr>
          <w:rFonts w:hint="cs"/>
          <w:i/>
          <w:iCs/>
          <w:rtl/>
          <w:lang w:bidi="ar-EG"/>
        </w:rPr>
        <w:t>000</w:t>
      </w:r>
      <w:proofErr w:type="spellEnd"/>
      <w:r>
        <w:rPr>
          <w:rFonts w:hint="cs"/>
          <w:i/>
          <w:iCs/>
          <w:rtl/>
          <w:lang w:bidi="ar-EG"/>
        </w:rPr>
        <w:t xml:space="preserve"> 10 و 000 </w:t>
      </w:r>
      <w:proofErr w:type="spellStart"/>
      <w:r>
        <w:rPr>
          <w:rFonts w:hint="cs"/>
          <w:i/>
          <w:iCs/>
          <w:rtl/>
          <w:lang w:bidi="ar-EG"/>
        </w:rPr>
        <w:t>000</w:t>
      </w:r>
      <w:proofErr w:type="spellEnd"/>
      <w:r>
        <w:rPr>
          <w:rFonts w:hint="cs"/>
          <w:i/>
          <w:iCs/>
          <w:rtl/>
          <w:lang w:bidi="ar-EG"/>
        </w:rPr>
        <w:t xml:space="preserve"> 20 </w:t>
      </w:r>
      <w:proofErr w:type="spellStart"/>
      <w:r>
        <w:rPr>
          <w:rFonts w:hint="cs"/>
          <w:i/>
          <w:iCs/>
          <w:rtl/>
          <w:lang w:bidi="ar-EG"/>
        </w:rPr>
        <w:t>كيب</w:t>
      </w:r>
      <w:proofErr w:type="spellEnd"/>
      <w:r>
        <w:rPr>
          <w:rFonts w:hint="cs"/>
          <w:i/>
          <w:iCs/>
          <w:rtl/>
          <w:lang w:bidi="ar-EG"/>
        </w:rPr>
        <w:t xml:space="preserve">. وأي شخص أرغم طفلاً يقل عمره عن 18 عاماً للعمل في البغاء يعاقب بالسجن مدة تتراوح ما بين عشر سنوات وعشرين سنة مع غرامة تتراوح </w:t>
      </w:r>
      <w:r w:rsidR="00CA19AC">
        <w:rPr>
          <w:rFonts w:hint="cs"/>
          <w:i/>
          <w:iCs/>
          <w:rtl/>
          <w:lang w:bidi="ar-EG"/>
        </w:rPr>
        <w:t xml:space="preserve">ما </w:t>
      </w:r>
      <w:r>
        <w:rPr>
          <w:rFonts w:hint="cs"/>
          <w:i/>
          <w:iCs/>
          <w:rtl/>
          <w:lang w:bidi="ar-EG"/>
        </w:rPr>
        <w:t xml:space="preserve">بين 000 </w:t>
      </w:r>
      <w:proofErr w:type="spellStart"/>
      <w:r>
        <w:rPr>
          <w:rFonts w:hint="cs"/>
          <w:i/>
          <w:iCs/>
          <w:rtl/>
          <w:lang w:bidi="ar-EG"/>
        </w:rPr>
        <w:t>000</w:t>
      </w:r>
      <w:proofErr w:type="spellEnd"/>
      <w:r>
        <w:rPr>
          <w:rFonts w:hint="cs"/>
          <w:i/>
          <w:iCs/>
          <w:rtl/>
          <w:lang w:bidi="ar-EG"/>
        </w:rPr>
        <w:t xml:space="preserve"> 20 و 000 </w:t>
      </w:r>
      <w:proofErr w:type="spellStart"/>
      <w:r>
        <w:rPr>
          <w:rFonts w:hint="cs"/>
          <w:i/>
          <w:iCs/>
          <w:rtl/>
          <w:lang w:bidi="ar-EG"/>
        </w:rPr>
        <w:t>000</w:t>
      </w:r>
      <w:proofErr w:type="spellEnd"/>
      <w:r>
        <w:rPr>
          <w:rFonts w:hint="cs"/>
          <w:i/>
          <w:iCs/>
          <w:rtl/>
          <w:lang w:bidi="ar-EG"/>
        </w:rPr>
        <w:t xml:space="preserve"> 50 </w:t>
      </w:r>
      <w:proofErr w:type="spellStart"/>
      <w:r>
        <w:rPr>
          <w:rFonts w:hint="cs"/>
          <w:i/>
          <w:iCs/>
          <w:rtl/>
          <w:lang w:bidi="ar-EG"/>
        </w:rPr>
        <w:t>كيب</w:t>
      </w:r>
      <w:proofErr w:type="spellEnd"/>
      <w:r>
        <w:rPr>
          <w:rFonts w:hint="cs"/>
          <w:i/>
          <w:iCs/>
          <w:rtl/>
          <w:lang w:bidi="ar-EG"/>
        </w:rPr>
        <w:t>.</w:t>
      </w:r>
      <w:r>
        <w:rPr>
          <w:rFonts w:hint="eastAsia"/>
          <w:i/>
          <w:iCs/>
          <w:rtl/>
          <w:lang w:bidi="ar-EG"/>
        </w:rPr>
        <w:t>“</w:t>
      </w:r>
    </w:p>
    <w:p w:rsidR="00062AF9" w:rsidRDefault="00062AF9" w:rsidP="00062AF9">
      <w:pPr>
        <w:pStyle w:val="SingleTxt"/>
        <w:rPr>
          <w:rFonts w:hint="cs"/>
          <w:rtl/>
          <w:lang w:bidi="ar-EG"/>
        </w:rPr>
      </w:pPr>
      <w:r>
        <w:rPr>
          <w:rFonts w:hint="cs"/>
          <w:i/>
          <w:iCs/>
          <w:rtl/>
          <w:lang w:bidi="ar-EG"/>
        </w:rPr>
        <w:tab/>
      </w:r>
      <w:r>
        <w:rPr>
          <w:rFonts w:hint="cs"/>
          <w:rtl/>
          <w:lang w:bidi="ar-EG"/>
        </w:rPr>
        <w:t xml:space="preserve">وقد بذلت حكومة </w:t>
      </w:r>
      <w:proofErr w:type="spellStart"/>
      <w:r>
        <w:rPr>
          <w:rFonts w:hint="cs"/>
          <w:rtl/>
          <w:lang w:bidi="ar-EG"/>
        </w:rPr>
        <w:t>لاو</w:t>
      </w:r>
      <w:proofErr w:type="spellEnd"/>
      <w:r>
        <w:rPr>
          <w:rFonts w:hint="cs"/>
          <w:rtl/>
          <w:lang w:bidi="ar-EG"/>
        </w:rPr>
        <w:t xml:space="preserve"> جهوداً ضخمة للتعاون مع جميع فئات المجتمع لمحاربة الظواهر السلبية في المجتمع ومنعها. وفي نهاية عام 2004، اعتمدت الجمعية الوطنية القانون الخاص بتطو</w:t>
      </w:r>
      <w:r w:rsidR="00CA19AC">
        <w:rPr>
          <w:rFonts w:hint="cs"/>
          <w:rtl/>
          <w:lang w:bidi="ar-EG"/>
        </w:rPr>
        <w:t>ي</w:t>
      </w:r>
      <w:r>
        <w:rPr>
          <w:rFonts w:hint="cs"/>
          <w:rtl/>
          <w:lang w:bidi="ar-EG"/>
        </w:rPr>
        <w:t>ر المرأة وحمايتها. ويضع القانون الإطار القانوني والتدابير اللازمة لحماية المصالح المشروعة للمرأة ويحدد التزامات الدولة والمجتمع والأُسر فيما يتعلق بالنهوض بالمرأة والقضاء على جميع أشكال التمييز ضد المرأة لمنع ومحاربة الاتجار بالنساء والأطفال، والعنف المنزلي ضد النساء والأطفال. (الهيئة الوطنية للنهوض بالمرأة)</w:t>
      </w:r>
    </w:p>
    <w:p w:rsidR="00062AF9" w:rsidRDefault="00062AF9" w:rsidP="00062A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الاتجار بالنساء والأطفال</w:t>
      </w:r>
    </w:p>
    <w:p w:rsidR="00062AF9" w:rsidRDefault="00062AF9" w:rsidP="00CA19AC">
      <w:pPr>
        <w:pStyle w:val="SingleTxt"/>
        <w:rPr>
          <w:rFonts w:hint="cs"/>
          <w:rtl/>
          <w:lang w:bidi="ar-EG"/>
        </w:rPr>
      </w:pPr>
      <w:r>
        <w:rPr>
          <w:rFonts w:hint="cs"/>
          <w:rtl/>
          <w:lang w:bidi="ar-EG"/>
        </w:rPr>
        <w:tab/>
        <w:t xml:space="preserve">يعدّ التفاوت في التنمية بين المناطق الريفية والحضرية، والفقر والبطالة في القرى من الأسباب الرئيسية لتزايد العمال المهاجرين إلى المناطق الحضرية وإلى بلدان أخرى. وطبقاً للمصادر الحالية، هاجر الكثير من شباب </w:t>
      </w:r>
      <w:proofErr w:type="spellStart"/>
      <w:r>
        <w:rPr>
          <w:rFonts w:hint="cs"/>
          <w:rtl/>
          <w:lang w:bidi="ar-EG"/>
        </w:rPr>
        <w:t>لاو</w:t>
      </w:r>
      <w:proofErr w:type="spellEnd"/>
      <w:r>
        <w:rPr>
          <w:rFonts w:hint="cs"/>
          <w:rtl/>
          <w:lang w:bidi="ar-EG"/>
        </w:rPr>
        <w:t xml:space="preserve"> إلى بلدان مجاورة سعياً للحصول على عمل. وقد فعل بعضهم ذلك بصورة قانونية، ولكن البعض الآخر هاجر بصورة غير قانونية وأحياناً بمساعدة آخرين، من بينهم الآباء أو المتاجر</w:t>
      </w:r>
      <w:r w:rsidR="00CA19AC">
        <w:rPr>
          <w:rFonts w:hint="cs"/>
          <w:rtl/>
          <w:lang w:bidi="ar-EG"/>
        </w:rPr>
        <w:t>و</w:t>
      </w:r>
      <w:r>
        <w:rPr>
          <w:rFonts w:hint="cs"/>
          <w:rtl/>
          <w:lang w:bidi="ar-EG"/>
        </w:rPr>
        <w:t xml:space="preserve">ن بالبشر. وكثير من مواطني </w:t>
      </w:r>
      <w:proofErr w:type="spellStart"/>
      <w:r>
        <w:rPr>
          <w:rFonts w:hint="cs"/>
          <w:rtl/>
          <w:lang w:bidi="ar-EG"/>
        </w:rPr>
        <w:t>لاو</w:t>
      </w:r>
      <w:proofErr w:type="spellEnd"/>
      <w:r>
        <w:rPr>
          <w:rFonts w:hint="cs"/>
          <w:rtl/>
          <w:lang w:bidi="ar-EG"/>
        </w:rPr>
        <w:t xml:space="preserve"> الذين يعيشون على طول الحدود يعملون في بلدان مجاورة. وهذا يتيح لهم الحصول على دخل لعائلاتهم، وتحسين ظروفهم المعيشية، وربما لتأمين حياة أفضل لهم في المستقبل.</w:t>
      </w:r>
    </w:p>
    <w:p w:rsidR="00062AF9" w:rsidRDefault="00062AF9" w:rsidP="00CA19AC">
      <w:pPr>
        <w:pStyle w:val="SingleTxt"/>
        <w:rPr>
          <w:rFonts w:hint="cs"/>
          <w:rtl/>
          <w:lang w:bidi="ar-EG"/>
        </w:rPr>
      </w:pPr>
      <w:r>
        <w:rPr>
          <w:rFonts w:hint="cs"/>
          <w:rtl/>
          <w:lang w:bidi="ar-EG"/>
        </w:rPr>
        <w:tab/>
        <w:t xml:space="preserve">ووفقاً لتقرير عام 2003 عن هجرة العمال في </w:t>
      </w:r>
      <w:r w:rsidR="00CA19AC">
        <w:rPr>
          <w:rFonts w:hint="cs"/>
          <w:rtl/>
          <w:lang w:bidi="ar-EG"/>
        </w:rPr>
        <w:t>مقاطعات</w:t>
      </w:r>
      <w:r>
        <w:rPr>
          <w:rFonts w:hint="cs"/>
          <w:rtl/>
          <w:lang w:bidi="ar-EG"/>
        </w:rPr>
        <w:t xml:space="preserve"> </w:t>
      </w:r>
      <w:proofErr w:type="spellStart"/>
      <w:r>
        <w:rPr>
          <w:rFonts w:hint="cs"/>
          <w:rtl/>
          <w:lang w:bidi="ar-EG"/>
        </w:rPr>
        <w:t>خموان</w:t>
      </w:r>
      <w:proofErr w:type="spellEnd"/>
      <w:r>
        <w:rPr>
          <w:rFonts w:hint="cs"/>
          <w:rtl/>
          <w:lang w:bidi="ar-EG"/>
        </w:rPr>
        <w:t xml:space="preserve">، </w:t>
      </w:r>
      <w:proofErr w:type="spellStart"/>
      <w:r>
        <w:rPr>
          <w:rFonts w:hint="cs"/>
          <w:rtl/>
          <w:lang w:bidi="ar-EG"/>
        </w:rPr>
        <w:t>وسافاناخيت</w:t>
      </w:r>
      <w:proofErr w:type="spellEnd"/>
      <w:r>
        <w:rPr>
          <w:rFonts w:hint="cs"/>
          <w:rtl/>
          <w:lang w:bidi="ar-EG"/>
        </w:rPr>
        <w:t xml:space="preserve">، </w:t>
      </w:r>
      <w:proofErr w:type="spellStart"/>
      <w:r>
        <w:rPr>
          <w:rFonts w:hint="cs"/>
          <w:rtl/>
          <w:lang w:bidi="ar-EG"/>
        </w:rPr>
        <w:t>وشامباساك</w:t>
      </w:r>
      <w:proofErr w:type="spellEnd"/>
      <w:r>
        <w:rPr>
          <w:rFonts w:hint="cs"/>
          <w:rtl/>
          <w:lang w:bidi="ar-EG"/>
        </w:rPr>
        <w:t xml:space="preserve">، والذي أعدته وزارة العمل والرعاية الاجتماعية ومنظمة العمل الدولية، يمثل العمال المهاجرون 7 في المائة من مجموع السكان، من بينهم 56 في المائة من النساء و 44 في المائة من الرجال. وفي الفئة العمرية التي تتراوح ما بين 10 </w:t>
      </w:r>
      <w:r w:rsidR="00CA19AC">
        <w:rPr>
          <w:rFonts w:hint="cs"/>
          <w:rtl/>
          <w:lang w:bidi="ar-EG"/>
        </w:rPr>
        <w:t xml:space="preserve">أعوام </w:t>
      </w:r>
      <w:r>
        <w:rPr>
          <w:rFonts w:hint="cs"/>
          <w:rtl/>
          <w:lang w:bidi="ar-EG"/>
        </w:rPr>
        <w:t>و 17 عاماً، كان عدد العاملات المهاجرات من الفتيات أكبر من عدد الأولاد. والفتيات معرضات بدرجة أكبر من نظرائه</w:t>
      </w:r>
      <w:r w:rsidR="00CA19AC">
        <w:rPr>
          <w:rFonts w:hint="cs"/>
          <w:rtl/>
          <w:lang w:bidi="ar-EG"/>
        </w:rPr>
        <w:t>ن</w:t>
      </w:r>
      <w:r>
        <w:rPr>
          <w:rFonts w:hint="cs"/>
          <w:rtl/>
          <w:lang w:bidi="ar-EG"/>
        </w:rPr>
        <w:t xml:space="preserve"> الأولاد بأن يصبحن ضحايا للاتجار بالبشر والاستغلال. ومعظم العمال المهاجر</w:t>
      </w:r>
      <w:r w:rsidR="00CA19AC">
        <w:rPr>
          <w:rFonts w:hint="cs"/>
          <w:rtl/>
          <w:lang w:bidi="ar-EG"/>
        </w:rPr>
        <w:t>ي</w:t>
      </w:r>
      <w:r>
        <w:rPr>
          <w:rFonts w:hint="cs"/>
          <w:rtl/>
          <w:lang w:bidi="ar-EG"/>
        </w:rPr>
        <w:t>ن من الشباب (وتتراوح أعمارهم ما بين 18 و 35 عاماً)، وهؤلاء يمثلون 74 في المائة من مجموع العمال المهاجرين.</w:t>
      </w:r>
    </w:p>
    <w:p w:rsidR="00062AF9" w:rsidRDefault="00062AF9" w:rsidP="00062AF9">
      <w:pPr>
        <w:pStyle w:val="SingleTxt"/>
        <w:rPr>
          <w:rFonts w:hint="cs"/>
          <w:rtl/>
          <w:lang w:bidi="ar-EG"/>
        </w:rPr>
      </w:pPr>
      <w:r>
        <w:rPr>
          <w:rFonts w:hint="cs"/>
          <w:rtl/>
          <w:lang w:bidi="ar-EG"/>
        </w:rPr>
        <w:tab/>
        <w:t xml:space="preserve">ووفقاً لتقرير وزارة العمل والرعاية الاجتماعية، كان 60 في المائة من ضحايا الاتجار من الأطفال الذين تتراوح أعمارهم ما بين 12 و 18 عاماً، وأُرغم 35 في المائة منهم على ممارسة البغاء، وأصبح 32 في المائة منهم خادمات في المنازل، وعمل 17 في المائة في المصانع، وعمل 4 في المائة في مصائد الأسماك. وكان معظم الضحايا يُباعون </w:t>
      </w:r>
      <w:proofErr w:type="spellStart"/>
      <w:r>
        <w:rPr>
          <w:rFonts w:hint="cs"/>
          <w:rtl/>
          <w:lang w:bidi="ar-EG"/>
        </w:rPr>
        <w:t>لتايلند</w:t>
      </w:r>
      <w:proofErr w:type="spellEnd"/>
      <w:r>
        <w:rPr>
          <w:rFonts w:hint="cs"/>
          <w:rtl/>
          <w:lang w:bidi="ar-EG"/>
        </w:rPr>
        <w:t>. وإلى جانب ذلك، وجدت الدراسة أن المهاجرين الذين يعملون في تايلند كانت أعمارهم تتراوح ما بين 15 و 25 عاماً وجميعهم من عائلات فقيرة. وتكمن الأسباب الجذرية لهجرة العمال في الحالة الاجتماعية - الاقتصادية مثل فقر الأُسر، والمشاكل الأُسرية، والتأثر بالآثار السلبية للتحديث وغير ذلك.</w:t>
      </w:r>
    </w:p>
    <w:p w:rsidR="00062AF9" w:rsidRDefault="00062AF9" w:rsidP="00062AF9">
      <w:pPr>
        <w:pStyle w:val="SingleTxt"/>
        <w:rPr>
          <w:rFonts w:hint="eastAsia"/>
          <w:i/>
          <w:iCs/>
          <w:rtl/>
          <w:lang w:bidi="ar-EG"/>
        </w:rPr>
      </w:pPr>
      <w:r>
        <w:rPr>
          <w:rFonts w:hint="cs"/>
          <w:rtl/>
          <w:lang w:bidi="ar-EG"/>
        </w:rPr>
        <w:tab/>
        <w:t xml:space="preserve">وتتسم قوانين جمهورية </w:t>
      </w:r>
      <w:proofErr w:type="spellStart"/>
      <w:r>
        <w:rPr>
          <w:rFonts w:hint="cs"/>
          <w:rtl/>
          <w:lang w:bidi="ar-EG"/>
        </w:rPr>
        <w:t>لاو</w:t>
      </w:r>
      <w:proofErr w:type="spellEnd"/>
      <w:r>
        <w:rPr>
          <w:rFonts w:hint="cs"/>
          <w:rtl/>
          <w:lang w:bidi="ar-EG"/>
        </w:rPr>
        <w:t xml:space="preserve"> بالصرامة ضد الاتجار بالنساء والأطفال. وتعرِّف المادة 134 من قانون العقوبات (2005) الاتجار بالأشخاص بأنه </w:t>
      </w:r>
      <w:r>
        <w:rPr>
          <w:rFonts w:hint="eastAsia"/>
          <w:i/>
          <w:iCs/>
          <w:rtl/>
          <w:lang w:bidi="ar-EG"/>
        </w:rPr>
        <w:t>”فعل ينطوي على إيجاد أو توفير مكان لإخفاء شخص يقوم بتسليم أو استقبال شخص من داخل البلد أو خارجه عن طريق الغش، أو التهريب، أو القسر، أو فرض فدية، أو بأي شكل آخر من أشكال القسر، لغرض استغلال العمال ودفعهم للاشتغال بالبغاء، ونشر صور إباحية، وأمور أخرى لا تتفق مع التقاليد الثقافية الوطنية، ولغرض الحصول على أعضاء بشرية أو الحصول على منافع أخرى غير مشروعة.</w:t>
      </w:r>
    </w:p>
    <w:p w:rsidR="00062AF9" w:rsidRDefault="00062AF9" w:rsidP="00062AF9">
      <w:pPr>
        <w:pStyle w:val="SingleTxt"/>
        <w:rPr>
          <w:rFonts w:hint="cs"/>
          <w:i/>
          <w:iCs/>
          <w:rtl/>
          <w:lang w:bidi="ar-EG"/>
        </w:rPr>
      </w:pPr>
      <w:r>
        <w:rPr>
          <w:rFonts w:hint="cs"/>
          <w:i/>
          <w:iCs/>
          <w:rtl/>
          <w:lang w:bidi="ar-EG"/>
        </w:rPr>
        <w:tab/>
        <w:t>وارتكاب مثل هذه الأفعال المذكورة أعلاه ضد الأطفال يعتبر أيضاً اتجاراً بالبشر حتى وإن كانت تتم بدون غش أو تهديد أو قسر أو فرض فدية.</w:t>
      </w:r>
    </w:p>
    <w:p w:rsidR="00062AF9" w:rsidRDefault="00062AF9" w:rsidP="00CA19AC">
      <w:pPr>
        <w:pStyle w:val="SingleTxt"/>
        <w:rPr>
          <w:rFonts w:hint="cs"/>
          <w:i/>
          <w:iCs/>
          <w:rtl/>
          <w:lang w:bidi="ar-EG"/>
        </w:rPr>
      </w:pPr>
      <w:r>
        <w:rPr>
          <w:rFonts w:hint="cs"/>
          <w:i/>
          <w:iCs/>
          <w:rtl/>
          <w:lang w:bidi="ar-EG"/>
        </w:rPr>
        <w:tab/>
        <w:t xml:space="preserve">وأي شخص يرتكب فعل الاتجار بالبشر يعاقب بالسجن لمدة تتراوح ما بين خمس وعشر سنوات وغرامة تتراوح ما بين 000 </w:t>
      </w:r>
      <w:proofErr w:type="spellStart"/>
      <w:r>
        <w:rPr>
          <w:rFonts w:hint="cs"/>
          <w:i/>
          <w:iCs/>
          <w:rtl/>
          <w:lang w:bidi="ar-EG"/>
        </w:rPr>
        <w:t>000</w:t>
      </w:r>
      <w:proofErr w:type="spellEnd"/>
      <w:r>
        <w:rPr>
          <w:rFonts w:hint="cs"/>
          <w:i/>
          <w:iCs/>
          <w:rtl/>
          <w:lang w:bidi="ar-EG"/>
        </w:rPr>
        <w:t xml:space="preserve"> 10 و 000 </w:t>
      </w:r>
      <w:proofErr w:type="spellStart"/>
      <w:r>
        <w:rPr>
          <w:rFonts w:hint="cs"/>
          <w:i/>
          <w:iCs/>
          <w:rtl/>
          <w:lang w:bidi="ar-EG"/>
        </w:rPr>
        <w:t>000</w:t>
      </w:r>
      <w:proofErr w:type="spellEnd"/>
      <w:r>
        <w:rPr>
          <w:rFonts w:hint="cs"/>
          <w:i/>
          <w:iCs/>
          <w:rtl/>
          <w:lang w:bidi="ar-EG"/>
        </w:rPr>
        <w:t xml:space="preserve"> 100 </w:t>
      </w:r>
      <w:proofErr w:type="spellStart"/>
      <w:r>
        <w:rPr>
          <w:rFonts w:hint="cs"/>
          <w:i/>
          <w:iCs/>
          <w:rtl/>
          <w:lang w:bidi="ar-EG"/>
        </w:rPr>
        <w:t>كيب</w:t>
      </w:r>
      <w:proofErr w:type="spellEnd"/>
      <w:r>
        <w:rPr>
          <w:rFonts w:hint="cs"/>
          <w:i/>
          <w:iCs/>
          <w:rtl/>
          <w:lang w:bidi="ar-EG"/>
        </w:rPr>
        <w:t xml:space="preserve"> وتصادر أمواله على النحو المنصوص عليه في المادة 32 من هذا القانون.</w:t>
      </w:r>
    </w:p>
    <w:p w:rsidR="00062AF9" w:rsidRDefault="00062AF9" w:rsidP="00CA19AC">
      <w:pPr>
        <w:pStyle w:val="SingleTxt"/>
        <w:rPr>
          <w:rFonts w:hint="cs"/>
          <w:i/>
          <w:iCs/>
          <w:rtl/>
          <w:lang w:bidi="ar-EG"/>
        </w:rPr>
      </w:pPr>
      <w:r>
        <w:rPr>
          <w:rFonts w:hint="cs"/>
          <w:i/>
          <w:iCs/>
          <w:rtl/>
          <w:lang w:bidi="ar-EG"/>
        </w:rPr>
        <w:tab/>
        <w:t xml:space="preserve">وفي حالة العودة إلى ارتكاب الفعل أو التنظيم في جماعة أو إشراك الضحايا من الأطفال أو أكثر من ضحية واحدة، أو كانت الضحية أو الضحايا من أقارب المجرمين أنفسهم، أو إصابتهم بصورة خطيرة، أو إعاقتهم، أو تعرضهم لمخاطر ذهنية، يعاقب المجرمون بالسجن لمدة تتراوح ما بين 15 إلى 20 سنة وبغرامة تتراوح ما بين 000 </w:t>
      </w:r>
      <w:proofErr w:type="spellStart"/>
      <w:r>
        <w:rPr>
          <w:rFonts w:hint="cs"/>
          <w:i/>
          <w:iCs/>
          <w:rtl/>
          <w:lang w:bidi="ar-EG"/>
        </w:rPr>
        <w:t>000</w:t>
      </w:r>
      <w:proofErr w:type="spellEnd"/>
      <w:r>
        <w:rPr>
          <w:rFonts w:hint="cs"/>
          <w:i/>
          <w:iCs/>
          <w:rtl/>
          <w:lang w:bidi="ar-EG"/>
        </w:rPr>
        <w:t xml:space="preserve"> 100 </w:t>
      </w:r>
      <w:r w:rsidR="00CA19AC">
        <w:rPr>
          <w:rFonts w:hint="cs"/>
          <w:i/>
          <w:iCs/>
          <w:rtl/>
          <w:lang w:bidi="ar-EG"/>
        </w:rPr>
        <w:t>و </w:t>
      </w:r>
      <w:r>
        <w:rPr>
          <w:rFonts w:hint="cs"/>
          <w:i/>
          <w:iCs/>
          <w:rtl/>
          <w:lang w:bidi="ar-EG"/>
        </w:rPr>
        <w:t xml:space="preserve">000 </w:t>
      </w:r>
      <w:proofErr w:type="spellStart"/>
      <w:r>
        <w:rPr>
          <w:rFonts w:hint="cs"/>
          <w:i/>
          <w:iCs/>
          <w:rtl/>
          <w:lang w:bidi="ar-EG"/>
        </w:rPr>
        <w:t>000</w:t>
      </w:r>
      <w:proofErr w:type="spellEnd"/>
      <w:r>
        <w:rPr>
          <w:rFonts w:hint="cs"/>
          <w:i/>
          <w:iCs/>
          <w:rtl/>
          <w:lang w:bidi="ar-EG"/>
        </w:rPr>
        <w:t xml:space="preserve"> 500 </w:t>
      </w:r>
      <w:proofErr w:type="spellStart"/>
      <w:r>
        <w:rPr>
          <w:rFonts w:hint="cs"/>
          <w:i/>
          <w:iCs/>
          <w:rtl/>
          <w:lang w:bidi="ar-EG"/>
        </w:rPr>
        <w:t>كيب</w:t>
      </w:r>
      <w:proofErr w:type="spellEnd"/>
      <w:r>
        <w:rPr>
          <w:rFonts w:hint="cs"/>
          <w:i/>
          <w:iCs/>
          <w:rtl/>
          <w:lang w:bidi="ar-EG"/>
        </w:rPr>
        <w:t xml:space="preserve"> مع مصادرة أموالهم على النحو المنصوص عليه في المادة 32 من هذا القانون أو مواجهة عقوبة الإعدام.</w:t>
      </w:r>
    </w:p>
    <w:p w:rsidR="00062AF9" w:rsidRDefault="00062AF9" w:rsidP="00CA19AC">
      <w:pPr>
        <w:pStyle w:val="SingleTxt"/>
        <w:rPr>
          <w:rFonts w:hint="cs"/>
          <w:i/>
          <w:iCs/>
          <w:rtl/>
          <w:lang w:bidi="ar-EG"/>
        </w:rPr>
      </w:pPr>
      <w:r>
        <w:rPr>
          <w:rFonts w:hint="cs"/>
          <w:i/>
          <w:iCs/>
          <w:rtl/>
          <w:lang w:bidi="ar-EG"/>
        </w:rPr>
        <w:tab/>
        <w:t xml:space="preserve">وفي الحالة التي يتسبب فيها الفعل الإجرامي في إحداث عاهة مستديمة، أو الإصابة بمرض الإيدز، أو الوفاة، يعاقب المجرم بالسجن مدى الحياة وبغرامة تتراوح ما بين 000 000 500 </w:t>
      </w:r>
      <w:r w:rsidR="00CA19AC">
        <w:rPr>
          <w:rFonts w:hint="cs"/>
          <w:i/>
          <w:iCs/>
          <w:rtl/>
          <w:lang w:bidi="ar-EG"/>
        </w:rPr>
        <w:t>و</w:t>
      </w:r>
      <w:r>
        <w:rPr>
          <w:rFonts w:hint="cs"/>
          <w:i/>
          <w:iCs/>
          <w:rtl/>
          <w:lang w:bidi="ar-EG"/>
        </w:rPr>
        <w:t xml:space="preserve"> 000 </w:t>
      </w:r>
      <w:proofErr w:type="spellStart"/>
      <w:r>
        <w:rPr>
          <w:rFonts w:hint="cs"/>
          <w:i/>
          <w:iCs/>
          <w:rtl/>
          <w:lang w:bidi="ar-EG"/>
        </w:rPr>
        <w:t>000</w:t>
      </w:r>
      <w:proofErr w:type="spellEnd"/>
      <w:r>
        <w:rPr>
          <w:rFonts w:hint="cs"/>
          <w:i/>
          <w:iCs/>
          <w:rtl/>
          <w:lang w:bidi="ar-EG"/>
        </w:rPr>
        <w:t xml:space="preserve"> </w:t>
      </w:r>
      <w:proofErr w:type="spellStart"/>
      <w:r>
        <w:rPr>
          <w:rFonts w:hint="cs"/>
          <w:i/>
          <w:iCs/>
          <w:rtl/>
          <w:lang w:bidi="ar-EG"/>
        </w:rPr>
        <w:t>000</w:t>
      </w:r>
      <w:proofErr w:type="spellEnd"/>
      <w:r>
        <w:rPr>
          <w:rFonts w:hint="cs"/>
          <w:i/>
          <w:iCs/>
          <w:rtl/>
          <w:lang w:bidi="ar-EG"/>
        </w:rPr>
        <w:t xml:space="preserve"> 1 </w:t>
      </w:r>
      <w:proofErr w:type="spellStart"/>
      <w:r>
        <w:rPr>
          <w:rFonts w:hint="cs"/>
          <w:i/>
          <w:iCs/>
          <w:rtl/>
          <w:lang w:bidi="ar-EG"/>
        </w:rPr>
        <w:t>كيب</w:t>
      </w:r>
      <w:proofErr w:type="spellEnd"/>
      <w:r>
        <w:rPr>
          <w:rFonts w:hint="cs"/>
          <w:i/>
          <w:iCs/>
          <w:rtl/>
          <w:lang w:bidi="ar-EG"/>
        </w:rPr>
        <w:t xml:space="preserve"> ومصادرة أمواله، أو توقيع عقوبة الإعدام على النحو المنصوص عليه في المادة 32 من قانون تطوير المرأة وحمايتها.</w:t>
      </w:r>
    </w:p>
    <w:p w:rsidR="00062AF9" w:rsidRDefault="00062AF9" w:rsidP="00062AF9">
      <w:pPr>
        <w:pStyle w:val="SingleTxt"/>
        <w:rPr>
          <w:rFonts w:hint="cs"/>
          <w:rtl/>
          <w:lang w:bidi="ar-EG"/>
        </w:rPr>
      </w:pPr>
      <w:r>
        <w:rPr>
          <w:rFonts w:hint="cs"/>
          <w:i/>
          <w:iCs/>
          <w:rtl/>
          <w:lang w:bidi="ar-EG"/>
        </w:rPr>
        <w:tab/>
      </w:r>
      <w:r>
        <w:rPr>
          <w:rFonts w:hint="cs"/>
          <w:rtl/>
          <w:lang w:bidi="ar-EG"/>
        </w:rPr>
        <w:t>ولا تزال غالبية عامة الجمهور تجهل الاتجار بالبشر وخاصة أخطاره. ويستند حكم المحكمة إلى المادة 75 من قانون العقوبات المتعلق بالهجرة غير الشرعية. وفي الفترة ما بين 2005 و 2006، تم الفصل في 382 قضية من قضايا العنف ضد النساء والأطفال في المحاكم. وكان من بين هذه القضايا 52 قضية اغتصاب، و 160 قضية تورط فيها الأزواج والزوجات، و 69 قضية صور إباحية، و 15 قضية اتجار بالبشر، و 13 قضية دعارة.</w:t>
      </w:r>
    </w:p>
    <w:p w:rsidR="00062AF9" w:rsidRDefault="00062AF9" w:rsidP="00062AF9">
      <w:pPr>
        <w:pStyle w:val="SingleTxt"/>
        <w:rPr>
          <w:rFonts w:hint="cs"/>
          <w:rtl/>
          <w:lang w:bidi="ar-EG"/>
        </w:rPr>
      </w:pPr>
      <w:r>
        <w:rPr>
          <w:rFonts w:hint="cs"/>
          <w:rtl/>
          <w:lang w:bidi="ar-EG"/>
        </w:rPr>
        <w:tab/>
        <w:t xml:space="preserve">وبالتعاون مع المنظمات الدولية والوكالات الوطنية، تنفذ حكومة </w:t>
      </w:r>
      <w:proofErr w:type="spellStart"/>
      <w:r>
        <w:rPr>
          <w:rFonts w:hint="cs"/>
          <w:rtl/>
          <w:lang w:bidi="ar-EG"/>
        </w:rPr>
        <w:t>لاو</w:t>
      </w:r>
      <w:proofErr w:type="spellEnd"/>
      <w:r>
        <w:rPr>
          <w:rFonts w:hint="cs"/>
          <w:rtl/>
          <w:lang w:bidi="ar-EG"/>
        </w:rPr>
        <w:t xml:space="preserve"> بنشاط 20 مشروعاً تهدف بصورة مباشرة وغير مباشرة إلى مكافحة الاتجار بالبشر. وتشمل أنشطة هذه المشاريع صياغة سياسة عامة عن مكافحة الاتجار بالبشر، وتنظيم حلقات دراسية عن حقوق الإنسان والاتجار بالأشخاص، وإنفاذ قانون تطوير المرأة وحمايتها، وصياغة قانون جديد لحماية حقوق ومصالح الأطفال، ونشر معلومات عن الاتجار بالبشر وهجرة العمال، وتقديم المساعدة للضحايا، وأنشطة جمع الأموال وغير ذلك.</w:t>
      </w:r>
    </w:p>
    <w:p w:rsidR="00062AF9" w:rsidRDefault="00062AF9" w:rsidP="00062AF9">
      <w:pPr>
        <w:pStyle w:val="SingleTxt"/>
        <w:rPr>
          <w:rFonts w:hint="cs"/>
          <w:rtl/>
          <w:lang w:bidi="ar-EG"/>
        </w:rPr>
      </w:pPr>
      <w:r>
        <w:rPr>
          <w:rFonts w:hint="cs"/>
          <w:rtl/>
          <w:lang w:bidi="ar-EG"/>
        </w:rPr>
        <w:tab/>
        <w:t xml:space="preserve">وفي عام 2005، وقَّعت حكومة </w:t>
      </w:r>
      <w:proofErr w:type="spellStart"/>
      <w:r>
        <w:rPr>
          <w:rFonts w:hint="cs"/>
          <w:rtl/>
          <w:lang w:bidi="ar-EG"/>
        </w:rPr>
        <w:t>لاو</w:t>
      </w:r>
      <w:proofErr w:type="spellEnd"/>
      <w:r>
        <w:rPr>
          <w:rFonts w:hint="cs"/>
          <w:rtl/>
          <w:lang w:bidi="ar-EG"/>
        </w:rPr>
        <w:t xml:space="preserve"> وحكومة تايلند اتفاقاً ثنائياً بشأن محاربة الاتجار بالأشخاص، وخاصة الاتجار بالنساء والأطفال. وأدى توقيع هذا الاتفاق إلى مواصلة تحسين التعاون بين البلدين في هذا المجال. وفي الفترة من تشرين الأول/أكتوبر 2001 إلى تموز/يوليه 2007، قامت حكومة تايلند بترحيل 951 ضحية من ضحايا الاتجار بالأشخاص إلى جمهورية </w:t>
      </w:r>
      <w:proofErr w:type="spellStart"/>
      <w:r>
        <w:rPr>
          <w:rFonts w:hint="cs"/>
          <w:rtl/>
          <w:lang w:bidi="ar-EG"/>
        </w:rPr>
        <w:t>لاو</w:t>
      </w:r>
      <w:proofErr w:type="spellEnd"/>
      <w:r>
        <w:rPr>
          <w:rFonts w:hint="cs"/>
          <w:rtl/>
          <w:lang w:bidi="ar-EG"/>
        </w:rPr>
        <w:t>، وكان من بين هؤلاء ستة أطفال (تقل أعمارهم عن سنة واحدة)، و 34 ولداً و 911 امرأة وفتاة.</w:t>
      </w:r>
    </w:p>
    <w:p w:rsidR="00062AF9" w:rsidRDefault="00062AF9" w:rsidP="00062AF9">
      <w:pPr>
        <w:pStyle w:val="SingleTxt"/>
        <w:rPr>
          <w:rFonts w:hint="cs"/>
          <w:rtl/>
          <w:lang w:bidi="ar-EG"/>
        </w:rPr>
      </w:pPr>
      <w:r>
        <w:rPr>
          <w:rFonts w:hint="cs"/>
          <w:rtl/>
          <w:lang w:bidi="ar-EG"/>
        </w:rPr>
        <w:tab/>
        <w:t xml:space="preserve">وحتى الآن، يوجد عدد من المنظمات التي تعمل على مساعدة ضحايا الاتجار بالبشر. ومن بين هذه المنظمات اتحاد </w:t>
      </w:r>
      <w:proofErr w:type="spellStart"/>
      <w:r>
        <w:rPr>
          <w:rFonts w:hint="cs"/>
          <w:rtl/>
          <w:lang w:bidi="ar-EG"/>
        </w:rPr>
        <w:t>لاو</w:t>
      </w:r>
      <w:proofErr w:type="spellEnd"/>
      <w:r>
        <w:rPr>
          <w:rFonts w:hint="cs"/>
          <w:rtl/>
          <w:lang w:bidi="ar-EG"/>
        </w:rPr>
        <w:t xml:space="preserve"> النسائي، واتحاد </w:t>
      </w:r>
      <w:proofErr w:type="spellStart"/>
      <w:r>
        <w:rPr>
          <w:rFonts w:hint="cs"/>
          <w:rtl/>
          <w:lang w:bidi="ar-EG"/>
        </w:rPr>
        <w:t>لاو</w:t>
      </w:r>
      <w:proofErr w:type="spellEnd"/>
      <w:r>
        <w:rPr>
          <w:rFonts w:hint="cs"/>
          <w:rtl/>
          <w:lang w:bidi="ar-EG"/>
        </w:rPr>
        <w:t xml:space="preserve"> للشباب، ووزارة العمل والرعاية الاجتماعية. وبرغم الافتقار إلى المعلومات أو قلة المعلومات ذات الصلة، تواجه الحكومة صعوبات في مكافحة هذه المشكلة بصورة فعالة. وقد وضعت وزارة العمل والرعاية الاجتماعية مشروعاً لمكافحة الاتجار بالنساء والأطفال في منطقة </w:t>
      </w:r>
      <w:proofErr w:type="spellStart"/>
      <w:r>
        <w:rPr>
          <w:rFonts w:hint="cs"/>
          <w:rtl/>
          <w:lang w:bidi="ar-EG"/>
        </w:rPr>
        <w:t>ميكونغ</w:t>
      </w:r>
      <w:proofErr w:type="spellEnd"/>
      <w:r>
        <w:rPr>
          <w:rFonts w:hint="cs"/>
          <w:rtl/>
          <w:lang w:bidi="ar-EG"/>
        </w:rPr>
        <w:t xml:space="preserve"> الكبرى الفرعية، والذي بدأ في أيار/مايو 2000.</w:t>
      </w:r>
    </w:p>
    <w:p w:rsidR="00062AF9" w:rsidRDefault="00062AF9" w:rsidP="00062A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العنف المنزلي والاغتصاب</w:t>
      </w:r>
    </w:p>
    <w:p w:rsidR="00062AF9" w:rsidRDefault="00062AF9" w:rsidP="0028469E">
      <w:pPr>
        <w:pStyle w:val="SingleTxt"/>
        <w:rPr>
          <w:rFonts w:hint="cs"/>
          <w:rtl/>
          <w:lang w:bidi="ar-EG"/>
        </w:rPr>
      </w:pPr>
      <w:r>
        <w:rPr>
          <w:rFonts w:hint="cs"/>
          <w:rtl/>
          <w:lang w:bidi="ar-EG"/>
        </w:rPr>
        <w:tab/>
        <w:t xml:space="preserve">وفقاً للدراسة الاستقصائية التي أجراها فريق التنمية </w:t>
      </w:r>
      <w:proofErr w:type="spellStart"/>
      <w:r>
        <w:rPr>
          <w:rFonts w:hint="cs"/>
          <w:rtl/>
          <w:lang w:bidi="ar-EG"/>
        </w:rPr>
        <w:t>الجنسانية</w:t>
      </w:r>
      <w:proofErr w:type="spellEnd"/>
      <w:r>
        <w:rPr>
          <w:rFonts w:hint="cs"/>
          <w:rtl/>
          <w:lang w:bidi="ar-EG"/>
        </w:rPr>
        <w:t xml:space="preserve"> في عام 2003، عانى 35 من بين كل 000 1 من النساء من العنف العاطفي و 17 في المائة من العنف البدني. وتعرض 15 من بين كل 000 1 امرأة (أو 1.6 في المائة) للعنف الجنسي الذي ارتكبه أزواجهن. وأفادت 19 امرأة (1.9 في المائة) بتعرضهن للعنف أثناء الحمل. وأُصيب 25 في المائة بإصابات بدنية. ومن بين 57 حالة، أدت 14 حالة إلى إصابة تطلبت علاجاً طبياً، وتعرضت 6 نساء للضرب حتى فقدان الوعي. وإلى جانب الإصابات البدنية، يترك العنف أيضاً أثراً على الصحة ال</w:t>
      </w:r>
      <w:r w:rsidR="0028469E">
        <w:rPr>
          <w:rFonts w:hint="cs"/>
          <w:rtl/>
          <w:lang w:bidi="ar-EG"/>
        </w:rPr>
        <w:t>نفسية</w:t>
      </w:r>
      <w:r>
        <w:rPr>
          <w:rFonts w:hint="cs"/>
          <w:rtl/>
          <w:lang w:bidi="ar-EG"/>
        </w:rPr>
        <w:t xml:space="preserve"> للمرأة.</w:t>
      </w:r>
    </w:p>
    <w:p w:rsidR="00062AF9" w:rsidRDefault="00062AF9" w:rsidP="0028469E">
      <w:pPr>
        <w:pStyle w:val="SingleTxt"/>
        <w:rPr>
          <w:rFonts w:hint="cs"/>
          <w:rtl/>
          <w:lang w:bidi="ar-EG"/>
        </w:rPr>
      </w:pPr>
      <w:r>
        <w:rPr>
          <w:rFonts w:hint="cs"/>
          <w:rtl/>
          <w:lang w:bidi="ar-EG"/>
        </w:rPr>
        <w:tab/>
        <w:t>وأفادت الدراسة الاستقصائية بأن أكثر من نصف ضحايا العنف تركن منازلهن لعدم قدرتهن على تحمل العنف. غير أن جميعهن تقريباً عدن إلى أزواجهن. وفي معظم حالات العنف المنزلي، كانت النساء تطلب المساعدة من عائلاتهن أو من سلطة القرية، والتي غالباً ما تنصحهن بالبقاء مع أزواجهن من أجل تحديد المسؤوليات بين الأزواج والزوجات ومحاولة تحسين علاقاتهم داخل الأُسرة.</w:t>
      </w:r>
    </w:p>
    <w:p w:rsidR="00062AF9" w:rsidRDefault="00062AF9" w:rsidP="0028469E">
      <w:pPr>
        <w:pStyle w:val="SingleTxt"/>
        <w:rPr>
          <w:rFonts w:hint="cs"/>
          <w:i/>
          <w:iCs/>
          <w:rtl/>
          <w:lang w:bidi="ar-EG"/>
        </w:rPr>
      </w:pPr>
      <w:r>
        <w:rPr>
          <w:rFonts w:hint="cs"/>
          <w:rtl/>
          <w:lang w:bidi="ar-EG"/>
        </w:rPr>
        <w:tab/>
      </w:r>
      <w:proofErr w:type="spellStart"/>
      <w:r>
        <w:rPr>
          <w:rFonts w:hint="cs"/>
          <w:rtl/>
          <w:lang w:bidi="ar-EG"/>
        </w:rPr>
        <w:t>وتنص</w:t>
      </w:r>
      <w:proofErr w:type="spellEnd"/>
      <w:r>
        <w:rPr>
          <w:rFonts w:hint="cs"/>
          <w:rtl/>
          <w:lang w:bidi="ar-EG"/>
        </w:rPr>
        <w:t xml:space="preserve"> المادة 1 من قانون تطوير المرأة وحمايتها (2004) على ما يلي: </w:t>
      </w:r>
      <w:r>
        <w:rPr>
          <w:rFonts w:hint="eastAsia"/>
          <w:i/>
          <w:iCs/>
          <w:rtl/>
          <w:lang w:bidi="ar-EG"/>
        </w:rPr>
        <w:t>”وُضع قانون المرأة وحمايتها لدعم ومساندة مركز المرأة؛ ولتوضيح المحتويات الأساسية وهي: تدابير لتطوير وحماية المصالح المشروعة للمرأة؛ ومسؤولية الدولة والمجتمع والأُسرة عن المرأة بغية تحسين معرفتها وقدرتها؛ وشخصي</w:t>
      </w:r>
      <w:r w:rsidR="0028469E">
        <w:rPr>
          <w:rFonts w:hint="cs"/>
          <w:i/>
          <w:iCs/>
          <w:rtl/>
          <w:lang w:bidi="ar-EG"/>
        </w:rPr>
        <w:t>تها</w:t>
      </w:r>
      <w:r>
        <w:rPr>
          <w:rFonts w:hint="eastAsia"/>
          <w:i/>
          <w:iCs/>
          <w:rtl/>
          <w:lang w:bidi="ar-EG"/>
        </w:rPr>
        <w:t>؛ والمساواة بين الرجل والمرأة؛ والقضاء على جميع أشكال التمييز ضد المرأة لمنع ومكافحة الاتجار بالنساء والأطفال ومنع العنف المنزلي؛ وتهيئة الظروف أمام المرأة للمشاركة بقوة وبصورة كاملة في الدفاع عن الوطن والتنمية الوطنية</w:t>
      </w:r>
      <w:r>
        <w:rPr>
          <w:rFonts w:hint="cs"/>
          <w:i/>
          <w:iCs/>
          <w:rtl/>
          <w:lang w:bidi="ar-EG"/>
        </w:rPr>
        <w:t>“.</w:t>
      </w:r>
    </w:p>
    <w:p w:rsidR="00062AF9" w:rsidRDefault="00062AF9" w:rsidP="00062AF9">
      <w:pPr>
        <w:pStyle w:val="SingleTxt"/>
        <w:rPr>
          <w:rFonts w:hint="eastAsia"/>
          <w:i/>
          <w:iCs/>
          <w:rtl/>
          <w:lang w:bidi="ar-EG"/>
        </w:rPr>
      </w:pPr>
      <w:r>
        <w:rPr>
          <w:rFonts w:hint="cs"/>
          <w:i/>
          <w:iCs/>
          <w:rtl/>
          <w:lang w:bidi="ar-EG"/>
        </w:rPr>
        <w:tab/>
      </w:r>
      <w:r>
        <w:rPr>
          <w:rFonts w:hint="cs"/>
          <w:rtl/>
          <w:lang w:bidi="ar-EG"/>
        </w:rPr>
        <w:t xml:space="preserve">وتعرَّف المادة 29 من قانون الأُسرة لعام 2004 بأن </w:t>
      </w:r>
      <w:r>
        <w:rPr>
          <w:rFonts w:hint="eastAsia"/>
          <w:i/>
          <w:iCs/>
          <w:rtl/>
          <w:lang w:bidi="ar-EG"/>
        </w:rPr>
        <w:t>”العنف المنزلي ضد النساء والأطفال هو فعل يرتكبه شخص في الأُسرة ويسبب أضراراً بدنية و/</w:t>
      </w:r>
      <w:r>
        <w:rPr>
          <w:rFonts w:hint="cs"/>
          <w:i/>
          <w:iCs/>
          <w:rtl/>
          <w:lang w:bidi="ar-EG"/>
        </w:rPr>
        <w:t>أ</w:t>
      </w:r>
      <w:r>
        <w:rPr>
          <w:rFonts w:hint="eastAsia"/>
          <w:i/>
          <w:iCs/>
          <w:rtl/>
          <w:lang w:bidi="ar-EG"/>
        </w:rPr>
        <w:t xml:space="preserve">و نفسية </w:t>
      </w:r>
      <w:r>
        <w:rPr>
          <w:rFonts w:hint="cs"/>
          <w:i/>
          <w:iCs/>
          <w:rtl/>
          <w:lang w:bidi="ar-EG"/>
        </w:rPr>
        <w:t>للنساء والأطفال ووضعهم في الأُسرة.</w:t>
      </w:r>
      <w:r>
        <w:rPr>
          <w:rFonts w:hint="eastAsia"/>
          <w:i/>
          <w:iCs/>
          <w:rtl/>
          <w:lang w:bidi="ar-EG"/>
        </w:rPr>
        <w:t>“</w:t>
      </w:r>
    </w:p>
    <w:p w:rsidR="00062AF9" w:rsidRPr="00FA6067" w:rsidRDefault="00062AF9" w:rsidP="00062AF9">
      <w:pPr>
        <w:pStyle w:val="SingleTxt"/>
        <w:rPr>
          <w:rFonts w:eastAsia="Arial Unicode MS" w:hint="eastAsia"/>
          <w:i/>
          <w:iCs/>
          <w:lang w:eastAsia="ko-KR" w:bidi="ar-EG"/>
        </w:rPr>
      </w:pPr>
      <w:r>
        <w:rPr>
          <w:rFonts w:hint="cs"/>
          <w:i/>
          <w:iCs/>
          <w:rtl/>
          <w:lang w:bidi="ar-EG"/>
        </w:rPr>
        <w:tab/>
      </w:r>
      <w:r>
        <w:rPr>
          <w:rFonts w:hint="cs"/>
          <w:rtl/>
          <w:lang w:bidi="ar-EG"/>
        </w:rPr>
        <w:t xml:space="preserve">وتعرِّف المادة 128 من قانون العقوبات المعدل في 2005 الاغتصاب على النحو التالي: </w:t>
      </w:r>
      <w:r>
        <w:rPr>
          <w:rFonts w:hint="eastAsia"/>
          <w:i/>
          <w:iCs/>
          <w:rtl/>
          <w:lang w:bidi="ar-EG"/>
        </w:rPr>
        <w:t>”أي شخص</w:t>
      </w:r>
      <w:r w:rsidR="00FA6067" w:rsidRPr="00FA6067">
        <w:rPr>
          <w:rFonts w:hint="cs"/>
          <w:i/>
          <w:iCs/>
          <w:rtl/>
          <w:lang w:bidi="ar-EG"/>
        </w:rPr>
        <w:t xml:space="preserve"> يستعمل القوة </w:t>
      </w:r>
      <w:r w:rsidR="00FA6067">
        <w:rPr>
          <w:rFonts w:hint="cs"/>
          <w:i/>
          <w:iCs/>
          <w:rtl/>
          <w:lang w:bidi="ar-EG"/>
        </w:rPr>
        <w:t xml:space="preserve">أو الأسلحة أو مواد منوّمة أو مخدرات أو أي وسائل أخرى ضد امرأة، وتؤدي إلى فقدانها للوعي لغرض اغتصابها يعاقب بالسجن لمدة تتراوح ما بين ثلاث وخمس سنوات وغرامة تتراوح ما بين 000 </w:t>
      </w:r>
      <w:proofErr w:type="spellStart"/>
      <w:r w:rsidR="00FA6067">
        <w:rPr>
          <w:rFonts w:hint="cs"/>
          <w:i/>
          <w:iCs/>
          <w:rtl/>
          <w:lang w:bidi="ar-EG"/>
        </w:rPr>
        <w:t>000</w:t>
      </w:r>
      <w:proofErr w:type="spellEnd"/>
      <w:r w:rsidR="00FA6067">
        <w:rPr>
          <w:rFonts w:hint="cs"/>
          <w:i/>
          <w:iCs/>
          <w:rtl/>
          <w:lang w:bidi="ar-EG"/>
        </w:rPr>
        <w:t xml:space="preserve"> 1 و 000 </w:t>
      </w:r>
      <w:proofErr w:type="spellStart"/>
      <w:r w:rsidR="00FA6067">
        <w:rPr>
          <w:rFonts w:hint="cs"/>
          <w:i/>
          <w:iCs/>
          <w:rtl/>
          <w:lang w:bidi="ar-EG"/>
        </w:rPr>
        <w:t>000</w:t>
      </w:r>
      <w:proofErr w:type="spellEnd"/>
      <w:r w:rsidR="00FA6067">
        <w:rPr>
          <w:rFonts w:hint="cs"/>
          <w:i/>
          <w:iCs/>
          <w:rtl/>
          <w:lang w:bidi="ar-EG"/>
        </w:rPr>
        <w:t xml:space="preserve"> 5 </w:t>
      </w:r>
      <w:proofErr w:type="spellStart"/>
      <w:r w:rsidR="00FA6067">
        <w:rPr>
          <w:rFonts w:hint="cs"/>
          <w:i/>
          <w:iCs/>
          <w:rtl/>
          <w:lang w:bidi="ar-EG"/>
        </w:rPr>
        <w:t>كيب</w:t>
      </w:r>
      <w:proofErr w:type="spellEnd"/>
      <w:r w:rsidR="00FA6067">
        <w:rPr>
          <w:rFonts w:eastAsia="Arial Unicode MS" w:hint="eastAsia"/>
          <w:i/>
          <w:iCs/>
          <w:lang w:eastAsia="ko-KR" w:bidi="ar-EG"/>
        </w:rPr>
        <w:t>.</w:t>
      </w:r>
    </w:p>
    <w:p w:rsidR="00B75F78" w:rsidRDefault="00FA6067" w:rsidP="00FA6067">
      <w:pPr>
        <w:pStyle w:val="SingleTxt"/>
        <w:rPr>
          <w:rFonts w:hint="cs"/>
          <w:i/>
          <w:iCs/>
          <w:rtl/>
          <w:lang w:bidi="ar-EG"/>
        </w:rPr>
      </w:pPr>
      <w:r>
        <w:rPr>
          <w:rFonts w:hint="cs"/>
          <w:rtl/>
          <w:lang w:bidi="ar-EG"/>
        </w:rPr>
        <w:tab/>
      </w:r>
      <w:r>
        <w:rPr>
          <w:rFonts w:hint="cs"/>
          <w:i/>
          <w:iCs/>
          <w:rtl/>
          <w:lang w:bidi="ar-EG"/>
        </w:rPr>
        <w:t xml:space="preserve">وفي حالة اغتصاب فتاة يتراوح عمرها ما بين 15 و 18 عاماً وتكون تحت رعايته أو تخضع لمعالجته الطبية، يعاقب الجاني بالسجن لمدة تتراوح ما بين خمس وعشر سنوات وغرامة تتراوح ما بين 000 </w:t>
      </w:r>
      <w:proofErr w:type="spellStart"/>
      <w:r>
        <w:rPr>
          <w:rFonts w:hint="cs"/>
          <w:i/>
          <w:iCs/>
          <w:rtl/>
          <w:lang w:bidi="ar-EG"/>
        </w:rPr>
        <w:t>000</w:t>
      </w:r>
      <w:proofErr w:type="spellEnd"/>
      <w:r>
        <w:rPr>
          <w:rFonts w:hint="cs"/>
          <w:i/>
          <w:iCs/>
          <w:rtl/>
          <w:lang w:bidi="ar-EG"/>
        </w:rPr>
        <w:t xml:space="preserve"> 2 و 000 </w:t>
      </w:r>
      <w:proofErr w:type="spellStart"/>
      <w:r>
        <w:rPr>
          <w:rFonts w:hint="cs"/>
          <w:i/>
          <w:iCs/>
          <w:rtl/>
          <w:lang w:bidi="ar-EG"/>
        </w:rPr>
        <w:t>000</w:t>
      </w:r>
      <w:proofErr w:type="spellEnd"/>
      <w:r>
        <w:rPr>
          <w:rFonts w:hint="cs"/>
          <w:i/>
          <w:iCs/>
          <w:rtl/>
          <w:lang w:bidi="ar-EG"/>
        </w:rPr>
        <w:t xml:space="preserve"> 10 </w:t>
      </w:r>
      <w:proofErr w:type="spellStart"/>
      <w:r>
        <w:rPr>
          <w:rFonts w:hint="cs"/>
          <w:i/>
          <w:iCs/>
          <w:rtl/>
          <w:lang w:bidi="ar-EG"/>
        </w:rPr>
        <w:t>كيب</w:t>
      </w:r>
      <w:proofErr w:type="spellEnd"/>
      <w:r>
        <w:rPr>
          <w:rFonts w:hint="cs"/>
          <w:i/>
          <w:iCs/>
          <w:rtl/>
          <w:lang w:bidi="ar-EG"/>
        </w:rPr>
        <w:t>.</w:t>
      </w:r>
    </w:p>
    <w:p w:rsidR="00FA6067" w:rsidRDefault="00FA6067" w:rsidP="00FA6067">
      <w:pPr>
        <w:pStyle w:val="SingleTxt"/>
        <w:rPr>
          <w:rFonts w:hint="cs"/>
          <w:i/>
          <w:iCs/>
          <w:rtl/>
          <w:lang w:bidi="ar-EG"/>
        </w:rPr>
      </w:pPr>
      <w:r>
        <w:rPr>
          <w:rFonts w:hint="cs"/>
          <w:i/>
          <w:iCs/>
          <w:rtl/>
          <w:lang w:bidi="ar-EG"/>
        </w:rPr>
        <w:tab/>
        <w:t xml:space="preserve">وفي حالة ارتكاب عدة أشخاص لفعل الاغتصاب بالتناوب ضد طفل دون الخامسة عشرة من عمره وتنتج عنه أضرار بدنية أو إعاقة مستديمة أو الوفاة، يعاقب الجناة بالسجن لمدة تتراوح ما بين سبع </w:t>
      </w:r>
      <w:r w:rsidR="0028469E">
        <w:rPr>
          <w:rFonts w:hint="cs"/>
          <w:i/>
          <w:iCs/>
          <w:rtl/>
          <w:lang w:bidi="ar-EG"/>
        </w:rPr>
        <w:t xml:space="preserve">سنوات </w:t>
      </w:r>
      <w:r>
        <w:rPr>
          <w:rFonts w:hint="cs"/>
          <w:i/>
          <w:iCs/>
          <w:rtl/>
          <w:lang w:bidi="ar-EG"/>
        </w:rPr>
        <w:t xml:space="preserve">وخمس عشرة سنة وغرامة تتراوح ما بين 000 </w:t>
      </w:r>
      <w:proofErr w:type="spellStart"/>
      <w:r>
        <w:rPr>
          <w:rFonts w:hint="cs"/>
          <w:i/>
          <w:iCs/>
          <w:rtl/>
          <w:lang w:bidi="ar-EG"/>
        </w:rPr>
        <w:t>000</w:t>
      </w:r>
      <w:proofErr w:type="spellEnd"/>
      <w:r>
        <w:rPr>
          <w:rFonts w:hint="cs"/>
          <w:i/>
          <w:iCs/>
          <w:rtl/>
          <w:lang w:bidi="ar-EG"/>
        </w:rPr>
        <w:t xml:space="preserve"> 5 و 000 000 15 </w:t>
      </w:r>
      <w:proofErr w:type="spellStart"/>
      <w:r>
        <w:rPr>
          <w:rFonts w:hint="cs"/>
          <w:i/>
          <w:iCs/>
          <w:rtl/>
          <w:lang w:bidi="ar-EG"/>
        </w:rPr>
        <w:t>كيب</w:t>
      </w:r>
      <w:proofErr w:type="spellEnd"/>
      <w:r>
        <w:rPr>
          <w:rFonts w:hint="cs"/>
          <w:i/>
          <w:iCs/>
          <w:rtl/>
          <w:lang w:bidi="ar-EG"/>
        </w:rPr>
        <w:t>.</w:t>
      </w:r>
    </w:p>
    <w:p w:rsidR="00FA6067" w:rsidRPr="00FA6067" w:rsidRDefault="00FA6067" w:rsidP="00FA6067">
      <w:pPr>
        <w:pStyle w:val="SingleTxt"/>
        <w:rPr>
          <w:rFonts w:hint="eastAsia"/>
          <w:i/>
          <w:iCs/>
          <w:rtl/>
          <w:lang w:bidi="ar-EG"/>
        </w:rPr>
      </w:pPr>
      <w:r>
        <w:rPr>
          <w:rFonts w:hint="cs"/>
          <w:i/>
          <w:iCs/>
          <w:rtl/>
          <w:lang w:bidi="ar-EG"/>
        </w:rPr>
        <w:tab/>
        <w:t xml:space="preserve">وفي حالة ارتكاب الجاني لفعل الاغتصاب والقتل، يعاقب بالسجن لمدة تتراوح ما بين 15 و 20 سنة وبغرامة تتراوح ما بين 000 </w:t>
      </w:r>
      <w:proofErr w:type="spellStart"/>
      <w:r>
        <w:rPr>
          <w:rFonts w:hint="cs"/>
          <w:i/>
          <w:iCs/>
          <w:rtl/>
          <w:lang w:bidi="ar-EG"/>
        </w:rPr>
        <w:t>000</w:t>
      </w:r>
      <w:proofErr w:type="spellEnd"/>
      <w:r>
        <w:rPr>
          <w:rFonts w:hint="cs"/>
          <w:i/>
          <w:iCs/>
          <w:rtl/>
          <w:lang w:bidi="ar-EG"/>
        </w:rPr>
        <w:t xml:space="preserve"> 10 و 000 </w:t>
      </w:r>
      <w:proofErr w:type="spellStart"/>
      <w:r>
        <w:rPr>
          <w:rFonts w:hint="cs"/>
          <w:i/>
          <w:iCs/>
          <w:rtl/>
          <w:lang w:bidi="ar-EG"/>
        </w:rPr>
        <w:t>000</w:t>
      </w:r>
      <w:proofErr w:type="spellEnd"/>
      <w:r>
        <w:rPr>
          <w:rFonts w:hint="cs"/>
          <w:i/>
          <w:iCs/>
          <w:rtl/>
          <w:lang w:bidi="ar-EG"/>
        </w:rPr>
        <w:t xml:space="preserve"> 20 </w:t>
      </w:r>
      <w:proofErr w:type="spellStart"/>
      <w:r>
        <w:rPr>
          <w:rFonts w:hint="cs"/>
          <w:i/>
          <w:iCs/>
          <w:rtl/>
          <w:lang w:bidi="ar-EG"/>
        </w:rPr>
        <w:t>كيب</w:t>
      </w:r>
      <w:proofErr w:type="spellEnd"/>
      <w:r>
        <w:rPr>
          <w:rFonts w:hint="cs"/>
          <w:i/>
          <w:iCs/>
          <w:rtl/>
          <w:lang w:bidi="ar-EG"/>
        </w:rPr>
        <w:t xml:space="preserve"> أو بالسجن مدى الحياة أو بعقوبة الإعدام. ويعاقب القانون أيضاً على أي محاولة لارتكاب مثل هذه الجريمة.</w:t>
      </w:r>
      <w:r>
        <w:rPr>
          <w:rFonts w:hint="eastAsia"/>
          <w:i/>
          <w:iCs/>
          <w:rtl/>
          <w:lang w:bidi="ar-EG"/>
        </w:rPr>
        <w:t>“</w:t>
      </w:r>
    </w:p>
    <w:p w:rsidR="00B75F78" w:rsidRDefault="00FA6067" w:rsidP="00FA6067">
      <w:pPr>
        <w:pStyle w:val="SingleTxt"/>
        <w:rPr>
          <w:rFonts w:eastAsia="Arial Unicode MS" w:hint="cs"/>
          <w:i/>
          <w:iCs/>
          <w:rtl/>
          <w:lang w:eastAsia="ko-KR" w:bidi="ar-EG"/>
        </w:rPr>
      </w:pPr>
      <w:r>
        <w:rPr>
          <w:rFonts w:hint="cs"/>
          <w:rtl/>
          <w:lang w:bidi="ar-EG"/>
        </w:rPr>
        <w:tab/>
      </w:r>
      <w:proofErr w:type="spellStart"/>
      <w:r>
        <w:rPr>
          <w:rFonts w:hint="cs"/>
          <w:rtl/>
          <w:lang w:bidi="ar-EG"/>
        </w:rPr>
        <w:t>وتنص</w:t>
      </w:r>
      <w:proofErr w:type="spellEnd"/>
      <w:r>
        <w:rPr>
          <w:rFonts w:hint="cs"/>
          <w:rtl/>
          <w:lang w:bidi="ar-EG"/>
        </w:rPr>
        <w:t xml:space="preserve"> المادة 129 من قانون العقوبات (2005) على ما يلي: </w:t>
      </w:r>
      <w:r>
        <w:rPr>
          <w:rFonts w:hint="eastAsia"/>
          <w:i/>
          <w:iCs/>
          <w:rtl/>
          <w:lang w:bidi="ar-EG"/>
        </w:rPr>
        <w:t>”</w:t>
      </w:r>
      <w:r>
        <w:rPr>
          <w:rFonts w:hint="cs"/>
          <w:i/>
          <w:iCs/>
          <w:rtl/>
          <w:lang w:bidi="ar-EG"/>
        </w:rPr>
        <w:t xml:space="preserve">أي شخص يمارس الاتصال الجنسي مع فتاة أو ولد دون سن الخامسة عشر يعاقب بالسجن لمدة تتراوح ما بين سنة واحدة وخمس سنوات وبغرامة تتراوح ما بين 000 </w:t>
      </w:r>
      <w:proofErr w:type="spellStart"/>
      <w:r>
        <w:rPr>
          <w:rFonts w:hint="cs"/>
          <w:i/>
          <w:iCs/>
          <w:rtl/>
          <w:lang w:bidi="ar-EG"/>
        </w:rPr>
        <w:t>000</w:t>
      </w:r>
      <w:proofErr w:type="spellEnd"/>
      <w:r>
        <w:rPr>
          <w:rFonts w:hint="cs"/>
          <w:i/>
          <w:iCs/>
          <w:rtl/>
          <w:lang w:bidi="ar-EG"/>
        </w:rPr>
        <w:t xml:space="preserve"> 2 و 000 </w:t>
      </w:r>
      <w:proofErr w:type="spellStart"/>
      <w:r>
        <w:rPr>
          <w:rFonts w:hint="cs"/>
          <w:i/>
          <w:iCs/>
          <w:rtl/>
          <w:lang w:bidi="ar-EG"/>
        </w:rPr>
        <w:t>000</w:t>
      </w:r>
      <w:proofErr w:type="spellEnd"/>
      <w:r>
        <w:rPr>
          <w:rFonts w:hint="cs"/>
          <w:i/>
          <w:iCs/>
          <w:rtl/>
          <w:lang w:bidi="ar-EG"/>
        </w:rPr>
        <w:t xml:space="preserve"> 5 </w:t>
      </w:r>
      <w:proofErr w:type="spellStart"/>
      <w:r>
        <w:rPr>
          <w:rFonts w:hint="cs"/>
          <w:i/>
          <w:iCs/>
          <w:rtl/>
          <w:lang w:bidi="ar-EG"/>
        </w:rPr>
        <w:t>كيب</w:t>
      </w:r>
      <w:proofErr w:type="spellEnd"/>
      <w:r>
        <w:rPr>
          <w:rFonts w:hint="cs"/>
          <w:i/>
          <w:iCs/>
          <w:rtl/>
          <w:lang w:bidi="ar-EG"/>
        </w:rPr>
        <w:t>.</w:t>
      </w:r>
      <w:r>
        <w:rPr>
          <w:rFonts w:hint="eastAsia"/>
          <w:i/>
          <w:iCs/>
          <w:rtl/>
          <w:lang w:bidi="ar-EG"/>
        </w:rPr>
        <w:t>“</w:t>
      </w:r>
    </w:p>
    <w:p w:rsidR="00FA6067" w:rsidRDefault="00FA6067" w:rsidP="00FA6067">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وقد أظهرت دراسة نشرتها وزارة التعليم عن الكتب المدرسية للتعليم الابتدائي من الصف الأول إلى الصف السادس أن هذه الكتب تحتوي على تحيز ضد نوع الجنس. ولهذا قامت وزارة التعليم بإدماج مفهوم المساواة بين الجنسين في الكتب المدرسية الجديدة لضمان التعبير عن التوازن بين أدوار الذكور والإناث في الكتاب المدرسي، وقد استُخدمت هذه الكتب المدرسية على أساس تجريبي منذ عام 2004. وتعبِّر الكتب المدرسية الجديدة عن الدور المتوازن الذي يقوم به الأولاد والفتيات في الأنشطة الروتينية اليومية للأُسرة، مثل: يستطيع الأولاد والفتيات ممارسة الرياضة وكذلك القيام بالأعمال المنزلية.</w:t>
      </w:r>
    </w:p>
    <w:p w:rsidR="00FA6067" w:rsidRDefault="00FA6067" w:rsidP="0028469E">
      <w:pPr>
        <w:pStyle w:val="SingleTxt"/>
        <w:rPr>
          <w:rFonts w:eastAsia="Arial Unicode MS" w:hint="cs"/>
          <w:i/>
          <w:iCs/>
          <w:rtl/>
          <w:lang w:eastAsia="ko-KR" w:bidi="ar-EG"/>
        </w:rPr>
      </w:pPr>
      <w:r>
        <w:rPr>
          <w:rFonts w:eastAsia="Arial Unicode MS" w:hint="cs"/>
          <w:rtl/>
          <w:lang w:eastAsia="ko-KR" w:bidi="ar-EG"/>
        </w:rPr>
        <w:tab/>
        <w:t xml:space="preserve">وهناك تدابير واضحة تماماً لمحاربة الأفلام والمجلات الإباحية. فالمادة 127 من قانون العقوبات (2004) تنص على ما يلي: </w:t>
      </w:r>
      <w:r>
        <w:rPr>
          <w:rFonts w:eastAsia="Arial Unicode MS" w:hint="eastAsia"/>
          <w:i/>
          <w:iCs/>
          <w:rtl/>
          <w:lang w:eastAsia="ko-KR" w:bidi="ar-EG"/>
        </w:rPr>
        <w:t>”أي شخص يُصدر أو يوزع أو يعمم على نطاق واسع كتباً أو مجلات أو صور</w:t>
      </w:r>
      <w:r w:rsidR="0028469E">
        <w:rPr>
          <w:rFonts w:eastAsia="Arial Unicode MS" w:hint="cs"/>
          <w:i/>
          <w:iCs/>
          <w:rtl/>
          <w:lang w:eastAsia="ko-KR" w:bidi="ar-EG"/>
        </w:rPr>
        <w:t>اً</w:t>
      </w:r>
      <w:r>
        <w:rPr>
          <w:rFonts w:eastAsia="Arial Unicode MS" w:hint="eastAsia"/>
          <w:i/>
          <w:iCs/>
          <w:rtl/>
          <w:lang w:eastAsia="ko-KR" w:bidi="ar-EG"/>
        </w:rPr>
        <w:t xml:space="preserve"> أو أفلاماً إباحية أو أي مواد أخرى تهدم الثقافة والتقاليد الوطنية يعاقب بالسجن لمدة تتراوح ما بين ثلاثة أشهر وسنة واحدة </w:t>
      </w:r>
      <w:r>
        <w:rPr>
          <w:rFonts w:eastAsia="Arial Unicode MS" w:hint="cs"/>
          <w:i/>
          <w:iCs/>
          <w:rtl/>
          <w:lang w:eastAsia="ko-KR" w:bidi="ar-EG"/>
        </w:rPr>
        <w:t>أ</w:t>
      </w:r>
      <w:r>
        <w:rPr>
          <w:rFonts w:eastAsia="Arial Unicode MS" w:hint="eastAsia"/>
          <w:i/>
          <w:iCs/>
          <w:rtl/>
          <w:lang w:eastAsia="ko-KR" w:bidi="ar-EG"/>
        </w:rPr>
        <w:t>و</w:t>
      </w:r>
      <w:r>
        <w:rPr>
          <w:rFonts w:eastAsia="Arial Unicode MS" w:hint="cs"/>
          <w:i/>
          <w:iCs/>
          <w:rtl/>
          <w:lang w:eastAsia="ko-KR" w:bidi="ar-EG"/>
        </w:rPr>
        <w:t xml:space="preserve"> بغرامة تتراوح ما بين 000 200 و 000 </w:t>
      </w:r>
      <w:proofErr w:type="spellStart"/>
      <w:r>
        <w:rPr>
          <w:rFonts w:eastAsia="Arial Unicode MS" w:hint="cs"/>
          <w:i/>
          <w:iCs/>
          <w:rtl/>
          <w:lang w:eastAsia="ko-KR" w:bidi="ar-EG"/>
        </w:rPr>
        <w:t>000</w:t>
      </w:r>
      <w:proofErr w:type="spellEnd"/>
      <w:r>
        <w:rPr>
          <w:rFonts w:eastAsia="Arial Unicode MS" w:hint="cs"/>
          <w:i/>
          <w:iCs/>
          <w:rtl/>
          <w:lang w:eastAsia="ko-KR" w:bidi="ar-EG"/>
        </w:rPr>
        <w:t xml:space="preserve"> 5 </w:t>
      </w:r>
      <w:proofErr w:type="spellStart"/>
      <w:r>
        <w:rPr>
          <w:rFonts w:eastAsia="Arial Unicode MS" w:hint="cs"/>
          <w:i/>
          <w:iCs/>
          <w:rtl/>
          <w:lang w:eastAsia="ko-KR" w:bidi="ar-EG"/>
        </w:rPr>
        <w:t>كيب</w:t>
      </w:r>
      <w:proofErr w:type="spellEnd"/>
      <w:r>
        <w:rPr>
          <w:rFonts w:eastAsia="Arial Unicode MS" w:hint="cs"/>
          <w:i/>
          <w:iCs/>
          <w:rtl/>
          <w:lang w:eastAsia="ko-KR" w:bidi="ar-EG"/>
        </w:rPr>
        <w:t>.</w:t>
      </w:r>
    </w:p>
    <w:p w:rsidR="00FA6067" w:rsidRPr="00FA6067" w:rsidRDefault="00FA6067" w:rsidP="00FA6067">
      <w:pPr>
        <w:pStyle w:val="SingleTxt"/>
        <w:spacing w:after="0" w:line="120" w:lineRule="exact"/>
        <w:rPr>
          <w:rFonts w:eastAsia="Arial Unicode MS" w:hint="cs"/>
          <w:i/>
          <w:iCs/>
          <w:sz w:val="10"/>
          <w:rtl/>
          <w:lang w:eastAsia="ko-KR" w:bidi="ar-EG"/>
        </w:rPr>
      </w:pPr>
    </w:p>
    <w:p w:rsidR="00FA6067" w:rsidRDefault="00FA6067" w:rsidP="00FA60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7: الحياة السياسية والعامة</w:t>
      </w:r>
    </w:p>
    <w:p w:rsidR="00FA6067" w:rsidRDefault="00FA6067" w:rsidP="00FA6067">
      <w:pPr>
        <w:pStyle w:val="SingleTxt"/>
        <w:rPr>
          <w:rFonts w:eastAsia="Arial Unicode MS" w:hint="cs"/>
          <w:i/>
          <w:iCs/>
          <w:rtl/>
          <w:lang w:eastAsia="ko-KR" w:bidi="ar-EG"/>
        </w:rPr>
      </w:pPr>
      <w:r>
        <w:rPr>
          <w:rFonts w:eastAsia="Arial Unicode MS" w:hint="cs"/>
          <w:i/>
          <w:iCs/>
          <w:rtl/>
          <w:lang w:eastAsia="ko-KR" w:bidi="ar-EG"/>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FA6067" w:rsidRDefault="00FA6067" w:rsidP="00FA6067">
      <w:pPr>
        <w:pStyle w:val="SingleTxt"/>
        <w:rPr>
          <w:rFonts w:eastAsia="Arial Unicode MS" w:hint="cs"/>
          <w:i/>
          <w:iCs/>
          <w:rtl/>
          <w:lang w:eastAsia="ko-KR" w:bidi="ar-EG"/>
        </w:rPr>
      </w:pPr>
      <w:r>
        <w:rPr>
          <w:rFonts w:eastAsia="Arial Unicode MS" w:hint="cs"/>
          <w:i/>
          <w:iCs/>
          <w:rtl/>
          <w:lang w:eastAsia="ko-KR" w:bidi="ar-EG"/>
        </w:rPr>
        <w:tab/>
        <w:t>(أ)</w:t>
      </w:r>
      <w:r>
        <w:rPr>
          <w:rFonts w:eastAsia="Arial Unicode MS" w:hint="cs"/>
          <w:i/>
          <w:iCs/>
          <w:rtl/>
          <w:lang w:eastAsia="ko-KR" w:bidi="ar-EG"/>
        </w:rPr>
        <w:tab/>
        <w:t>التصويت في جميع الانتخابات والاستفتاءات العامة، وأهلية الانتخاب لجميع الهيئات التي يُنتخب أعضاؤها بالاقتراع العام؛</w:t>
      </w:r>
    </w:p>
    <w:p w:rsidR="00FA6067" w:rsidRDefault="00FA6067" w:rsidP="00FA6067">
      <w:pPr>
        <w:pStyle w:val="SingleTxt"/>
        <w:rPr>
          <w:rFonts w:eastAsia="Arial Unicode MS" w:hint="cs"/>
          <w:i/>
          <w:iCs/>
          <w:rtl/>
          <w:lang w:eastAsia="ko-KR" w:bidi="ar-EG"/>
        </w:rPr>
      </w:pPr>
      <w:r>
        <w:rPr>
          <w:rFonts w:eastAsia="Arial Unicode MS" w:hint="cs"/>
          <w:i/>
          <w:iCs/>
          <w:rtl/>
          <w:lang w:eastAsia="ko-KR" w:bidi="ar-EG"/>
        </w:rPr>
        <w:tab/>
        <w:t>(ب)</w:t>
      </w:r>
      <w:r>
        <w:rPr>
          <w:rFonts w:eastAsia="Arial Unicode MS" w:hint="cs"/>
          <w:i/>
          <w:iCs/>
          <w:rtl/>
          <w:lang w:eastAsia="ko-KR" w:bidi="ar-EG"/>
        </w:rPr>
        <w:tab/>
        <w:t>المشاركة في صياغة سياسة الحكومة وتنفيذ هذه السياسة وفي شغل الوظائف العامة وتأدية جميع المهام العامة على جميع المستويات الحكومية؛</w:t>
      </w:r>
    </w:p>
    <w:p w:rsidR="00FA6067" w:rsidRDefault="00FA6067" w:rsidP="00FA6067">
      <w:pPr>
        <w:pStyle w:val="SingleTxt"/>
        <w:rPr>
          <w:rFonts w:eastAsia="Arial Unicode MS" w:hint="cs"/>
          <w:i/>
          <w:iCs/>
          <w:rtl/>
          <w:lang w:eastAsia="ko-KR" w:bidi="ar-EG"/>
        </w:rPr>
      </w:pPr>
      <w:r>
        <w:rPr>
          <w:rFonts w:eastAsia="Arial Unicode MS" w:hint="cs"/>
          <w:i/>
          <w:iCs/>
          <w:rtl/>
          <w:lang w:eastAsia="ko-KR" w:bidi="ar-EG"/>
        </w:rPr>
        <w:tab/>
        <w:t>(ج)</w:t>
      </w:r>
      <w:r>
        <w:rPr>
          <w:rFonts w:eastAsia="Arial Unicode MS" w:hint="cs"/>
          <w:i/>
          <w:iCs/>
          <w:rtl/>
          <w:lang w:eastAsia="ko-KR" w:bidi="ar-EG"/>
        </w:rPr>
        <w:tab/>
        <w:t>المشاركة في جميع المنظمات والجمعيات غير الحكومية التي تعنى بالحياة العامة والسياسية للبلد.</w:t>
      </w:r>
    </w:p>
    <w:p w:rsidR="00FA6067" w:rsidRDefault="00FA6067" w:rsidP="0028469E">
      <w:pPr>
        <w:pStyle w:val="SingleTxt"/>
        <w:rPr>
          <w:rFonts w:eastAsia="Arial Unicode MS" w:hint="cs"/>
          <w:i/>
          <w:iCs/>
          <w:rtl/>
          <w:lang w:eastAsia="ko-KR" w:bidi="ar-EG"/>
        </w:rPr>
      </w:pPr>
      <w:r>
        <w:rPr>
          <w:rFonts w:eastAsia="Arial Unicode MS" w:hint="cs"/>
          <w:rtl/>
          <w:lang w:eastAsia="ko-KR" w:bidi="ar-EG"/>
        </w:rPr>
        <w:tab/>
        <w:t xml:space="preserve">يكفل دستور وقوانين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المساواة بين الجنسين كما نصت عليه المادة 37 من الدستور المعدل.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36 على ما يلي: </w:t>
      </w:r>
      <w:r>
        <w:rPr>
          <w:rFonts w:eastAsia="Arial Unicode MS" w:hint="eastAsia"/>
          <w:i/>
          <w:iCs/>
          <w:rtl/>
          <w:lang w:eastAsia="ko-KR" w:bidi="ar-EG"/>
        </w:rPr>
        <w:t>”يتمتع مواطن</w:t>
      </w:r>
      <w:r w:rsidR="0028469E">
        <w:rPr>
          <w:rFonts w:eastAsia="Arial Unicode MS" w:hint="cs"/>
          <w:i/>
          <w:iCs/>
          <w:rtl/>
          <w:lang w:eastAsia="ko-KR" w:bidi="ar-EG"/>
        </w:rPr>
        <w:t>و</w:t>
      </w:r>
      <w:r>
        <w:rPr>
          <w:rFonts w:eastAsia="Arial Unicode MS" w:hint="eastAsia"/>
          <w:i/>
          <w:iCs/>
          <w:rtl/>
          <w:lang w:eastAsia="ko-KR" w:bidi="ar-EG"/>
        </w:rPr>
        <w:t xml:space="preserve">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البالغون من العمر 18 عام فأكثر بحق الانتخاب، ويتمتع البالغون من العمر 21 عام</w:t>
      </w:r>
      <w:r w:rsidR="0028469E">
        <w:rPr>
          <w:rFonts w:eastAsia="Arial Unicode MS" w:hint="cs"/>
          <w:i/>
          <w:iCs/>
          <w:rtl/>
          <w:lang w:eastAsia="ko-KR" w:bidi="ar-EG"/>
        </w:rPr>
        <w:t>اً</w:t>
      </w:r>
      <w:r>
        <w:rPr>
          <w:rFonts w:eastAsia="Arial Unicode MS" w:hint="eastAsia"/>
          <w:i/>
          <w:iCs/>
          <w:rtl/>
          <w:lang w:eastAsia="ko-KR" w:bidi="ar-EG"/>
        </w:rPr>
        <w:t xml:space="preserve"> فأكثر </w:t>
      </w:r>
      <w:r w:rsidR="0028469E">
        <w:rPr>
          <w:rFonts w:eastAsia="Arial Unicode MS" w:hint="cs"/>
          <w:i/>
          <w:iCs/>
          <w:rtl/>
          <w:lang w:eastAsia="ko-KR" w:bidi="ar-EG"/>
        </w:rPr>
        <w:t xml:space="preserve">بالحق </w:t>
      </w:r>
      <w:r>
        <w:rPr>
          <w:rFonts w:eastAsia="Arial Unicode MS" w:hint="eastAsia"/>
          <w:i/>
          <w:iCs/>
          <w:rtl/>
          <w:lang w:eastAsia="ko-KR" w:bidi="ar-EG"/>
        </w:rPr>
        <w:t>في أن يُنتخبوا، عدا المعتوهين والمصابين باضطرابات عقلية والأشخاص الذين أبطلت المحكمة حقهم في الانتخاب وفي أن يُنتخبوا.</w:t>
      </w:r>
      <w:r>
        <w:rPr>
          <w:rFonts w:eastAsia="Arial Unicode MS" w:hint="cs"/>
          <w:i/>
          <w:iCs/>
          <w:rtl/>
          <w:lang w:eastAsia="ko-KR" w:bidi="ar-EG"/>
        </w:rPr>
        <w:t>“</w:t>
      </w:r>
    </w:p>
    <w:p w:rsidR="00FA6067" w:rsidRDefault="00FA6067" w:rsidP="0028469E">
      <w:pPr>
        <w:pStyle w:val="SingleTxt"/>
        <w:rPr>
          <w:rFonts w:eastAsia="Arial Unicode MS" w:hint="eastAsia"/>
          <w:i/>
          <w:iCs/>
          <w:rtl/>
          <w:lang w:eastAsia="ko-KR" w:bidi="ar-EG"/>
        </w:rPr>
      </w:pPr>
      <w:r>
        <w:rPr>
          <w:rFonts w:eastAsia="Arial Unicode MS" w:hint="cs"/>
          <w:i/>
          <w:iCs/>
          <w:rtl/>
          <w:lang w:eastAsia="ko-KR" w:bidi="ar-EG"/>
        </w:rPr>
        <w:tab/>
      </w:r>
      <w:r>
        <w:rPr>
          <w:rFonts w:eastAsia="Arial Unicode MS" w:hint="cs"/>
          <w:rtl/>
          <w:lang w:eastAsia="ko-KR" w:bidi="ar-EG"/>
        </w:rPr>
        <w:t xml:space="preserve">وعلاوة على ذلك، ينص قانون تطوير المرأة وحمايتها أيضاً على المساواة في الحقوق، فتقول المادة 14: </w:t>
      </w:r>
      <w:r>
        <w:rPr>
          <w:rFonts w:eastAsia="Arial Unicode MS" w:hint="eastAsia"/>
          <w:i/>
          <w:iCs/>
          <w:rtl/>
          <w:lang w:eastAsia="ko-KR" w:bidi="ar-EG"/>
        </w:rPr>
        <w:t>”تكفل الدو</w:t>
      </w:r>
      <w:r>
        <w:rPr>
          <w:rFonts w:eastAsia="Arial Unicode MS" w:hint="cs"/>
          <w:i/>
          <w:iCs/>
          <w:rtl/>
          <w:lang w:eastAsia="ko-KR" w:bidi="ar-EG"/>
        </w:rPr>
        <w:t>ل</w:t>
      </w:r>
      <w:r>
        <w:rPr>
          <w:rFonts w:eastAsia="Arial Unicode MS" w:hint="eastAsia"/>
          <w:i/>
          <w:iCs/>
          <w:rtl/>
          <w:lang w:eastAsia="ko-KR" w:bidi="ar-EG"/>
        </w:rPr>
        <w:t>ة حقو</w:t>
      </w:r>
      <w:r>
        <w:rPr>
          <w:rFonts w:eastAsia="Arial Unicode MS" w:hint="cs"/>
          <w:i/>
          <w:iCs/>
          <w:rtl/>
          <w:lang w:eastAsia="ko-KR" w:bidi="ar-EG"/>
        </w:rPr>
        <w:t xml:space="preserve">قاً سياسية متساوية للرجل والمرأة، مثل حق كل منهما في أن ينتخب وفي أن يُنتخب، وفي المشاركة في الشؤون العامة، وفي عملية النظر في القوانين وصنع القرارات المتعلقة بالمسائل ذات الأهمية الوطنية وفي التعيين في المناصب الملائمة </w:t>
      </w:r>
      <w:r w:rsidR="0028469E">
        <w:rPr>
          <w:rFonts w:eastAsia="Arial Unicode MS" w:hint="cs"/>
          <w:i/>
          <w:iCs/>
          <w:rtl/>
          <w:lang w:eastAsia="ko-KR" w:bidi="ar-EG"/>
        </w:rPr>
        <w:t>ب</w:t>
      </w:r>
      <w:r>
        <w:rPr>
          <w:rFonts w:eastAsia="Arial Unicode MS" w:hint="cs"/>
          <w:i/>
          <w:iCs/>
          <w:rtl/>
          <w:lang w:eastAsia="ko-KR" w:bidi="ar-EG"/>
        </w:rPr>
        <w:t xml:space="preserve">مختلف تنظيمات الحزب والحكومة وجبهة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w:t>
      </w:r>
      <w:r w:rsidR="0028469E">
        <w:rPr>
          <w:rFonts w:eastAsia="Arial Unicode MS" w:hint="cs"/>
          <w:i/>
          <w:iCs/>
          <w:rtl/>
          <w:lang w:eastAsia="ko-KR" w:bidi="ar-EG"/>
        </w:rPr>
        <w:t>للبناء</w:t>
      </w:r>
      <w:r>
        <w:rPr>
          <w:rFonts w:eastAsia="Arial Unicode MS" w:hint="cs"/>
          <w:i/>
          <w:iCs/>
          <w:rtl/>
          <w:lang w:eastAsia="ko-KR" w:bidi="ar-EG"/>
        </w:rPr>
        <w:t xml:space="preserve"> الوطني، وفي المنظمات الجماهيرية والاجتماعية. ويهيئ المجتمع والأُسرة الظروف أمام المرأة لممارسة جميع الحقوق المشار إليها في هذه المادة.</w:t>
      </w:r>
      <w:r>
        <w:rPr>
          <w:rFonts w:eastAsia="Arial Unicode MS" w:hint="eastAsia"/>
          <w:i/>
          <w:iCs/>
          <w:rtl/>
          <w:lang w:eastAsia="ko-KR" w:bidi="ar-EG"/>
        </w:rPr>
        <w:t>“</w:t>
      </w:r>
    </w:p>
    <w:p w:rsidR="00FA6067" w:rsidRPr="00FA6067" w:rsidRDefault="00FA6067" w:rsidP="00FA60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بوصفها عضواً في الحزب السياسي</w:t>
      </w:r>
    </w:p>
    <w:p w:rsidR="00FA6067" w:rsidRDefault="00FA6067" w:rsidP="00FA6067">
      <w:pPr>
        <w:pStyle w:val="SingleTxt"/>
        <w:rPr>
          <w:rFonts w:eastAsia="Arial Unicode MS" w:hint="cs"/>
          <w:i/>
          <w:iCs/>
          <w:rtl/>
          <w:lang w:eastAsia="ko-KR" w:bidi="ar-EG"/>
        </w:rPr>
      </w:pPr>
      <w:r>
        <w:rPr>
          <w:rFonts w:eastAsia="Arial Unicode MS" w:hint="cs"/>
          <w:i/>
          <w:iCs/>
          <w:rtl/>
          <w:lang w:eastAsia="ko-KR" w:bidi="ar-EG"/>
        </w:rPr>
        <w:tab/>
      </w:r>
      <w:r w:rsidRPr="00FA6067">
        <w:rPr>
          <w:rFonts w:eastAsia="Arial Unicode MS" w:hint="cs"/>
          <w:rtl/>
          <w:lang w:eastAsia="ko-KR" w:bidi="ar-EG"/>
        </w:rPr>
        <w:t xml:space="preserve">تقول المادة 3 من الدستور: </w:t>
      </w:r>
      <w:r>
        <w:rPr>
          <w:rFonts w:eastAsia="Arial Unicode MS" w:hint="eastAsia"/>
          <w:i/>
          <w:iCs/>
          <w:rtl/>
          <w:lang w:eastAsia="ko-KR" w:bidi="ar-EG"/>
        </w:rPr>
        <w:t xml:space="preserve">”حق السكان </w:t>
      </w:r>
      <w:proofErr w:type="spellStart"/>
      <w:r>
        <w:rPr>
          <w:rFonts w:eastAsia="Arial Unicode MS" w:hint="eastAsia"/>
          <w:i/>
          <w:iCs/>
          <w:rtl/>
          <w:lang w:eastAsia="ko-KR" w:bidi="ar-EG"/>
        </w:rPr>
        <w:t>المتعددي</w:t>
      </w:r>
      <w:proofErr w:type="spellEnd"/>
      <w:r>
        <w:rPr>
          <w:rFonts w:eastAsia="Arial Unicode MS" w:hint="eastAsia"/>
          <w:i/>
          <w:iCs/>
          <w:rtl/>
          <w:lang w:eastAsia="ko-KR" w:bidi="ar-EG"/>
        </w:rPr>
        <w:t xml:space="preserve"> </w:t>
      </w:r>
      <w:proofErr w:type="spellStart"/>
      <w:r>
        <w:rPr>
          <w:rFonts w:eastAsia="Arial Unicode MS" w:hint="eastAsia"/>
          <w:i/>
          <w:iCs/>
          <w:rtl/>
          <w:lang w:eastAsia="ko-KR" w:bidi="ar-EG"/>
        </w:rPr>
        <w:t>الإثنيات</w:t>
      </w:r>
      <w:proofErr w:type="spellEnd"/>
      <w:r>
        <w:rPr>
          <w:rFonts w:eastAsia="Arial Unicode MS" w:hint="eastAsia"/>
          <w:i/>
          <w:iCs/>
          <w:rtl/>
          <w:lang w:eastAsia="ko-KR" w:bidi="ar-EG"/>
        </w:rPr>
        <w:t xml:space="preserve"> في أن يكونوا حُكَّام البلد يمارس ويُكفل من خلال أداء النظام السياسي الذي يمثل حزب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الثوري الشعبي نواته الرئيسية.</w:t>
      </w:r>
      <w:r>
        <w:rPr>
          <w:rFonts w:eastAsia="Arial Unicode MS" w:hint="cs"/>
          <w:i/>
          <w:iCs/>
          <w:rtl/>
          <w:lang w:eastAsia="ko-KR" w:bidi="ar-EG"/>
        </w:rPr>
        <w:t>“</w:t>
      </w:r>
    </w:p>
    <w:p w:rsidR="00FA6067" w:rsidRDefault="00FB2C01" w:rsidP="00FB2C01">
      <w:pPr>
        <w:pStyle w:val="SingleTxt"/>
        <w:rPr>
          <w:rFonts w:eastAsia="Arial Unicode MS" w:hint="cs"/>
          <w:rtl/>
          <w:lang w:eastAsia="ko-KR" w:bidi="ar-EG"/>
        </w:rPr>
      </w:pPr>
      <w:r>
        <w:rPr>
          <w:rFonts w:eastAsia="Arial Unicode MS" w:hint="cs"/>
          <w:rtl/>
          <w:lang w:eastAsia="ko-KR" w:bidi="ar-EG"/>
        </w:rPr>
        <w:tab/>
        <w:t xml:space="preserve">ويوجد 4 نساء من بين أعضا اللجنة المركزية لحزب </w:t>
      </w:r>
      <w:proofErr w:type="spellStart"/>
      <w:r>
        <w:rPr>
          <w:rFonts w:eastAsia="Arial Unicode MS" w:hint="cs"/>
          <w:rtl/>
          <w:lang w:eastAsia="ko-KR" w:bidi="ar-EG"/>
        </w:rPr>
        <w:t>لاو</w:t>
      </w:r>
      <w:proofErr w:type="spellEnd"/>
      <w:r>
        <w:rPr>
          <w:rFonts w:eastAsia="Arial Unicode MS" w:hint="cs"/>
          <w:rtl/>
          <w:lang w:eastAsia="ko-KR" w:bidi="ar-EG"/>
        </w:rPr>
        <w:t xml:space="preserve"> الثوري الشعبي البالغ عددهم 55 عضواً والذين انتُخبوا في المؤتمر الثامن للحزب. ويعد هذا تطوراً إيجابياً مقارنة بعضوية اللجنة المركزية في السابق. وفضلاً عن هذا، هناك سيدة واحدة عضو أيضاً في المكتب السياسي وهو أعلى هيئة لصنع القرار في الحزب. ويوجد حتى الآن 012 22 عضواً في الحزب من النساء أو 12.1 في المائة من مجموع أعضاء الحزب على نطاق البلد.</w:t>
      </w:r>
    </w:p>
    <w:p w:rsidR="00FB2C01" w:rsidRPr="00FB2C01" w:rsidRDefault="00FB2C01" w:rsidP="00FB2C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الجمعية الوطنية</w:t>
      </w:r>
    </w:p>
    <w:p w:rsidR="00FB2C01" w:rsidRDefault="00FB2C01" w:rsidP="00FA6067">
      <w:pPr>
        <w:pStyle w:val="SingleTxt"/>
        <w:rPr>
          <w:rFonts w:eastAsia="Arial Unicode MS" w:hint="cs"/>
          <w:i/>
          <w:iCs/>
          <w:rtl/>
          <w:lang w:eastAsia="ko-KR" w:bidi="ar-EG"/>
        </w:rPr>
      </w:pPr>
      <w:r>
        <w:rPr>
          <w:rFonts w:eastAsia="Arial Unicode MS" w:hint="cs"/>
          <w:i/>
          <w:iCs/>
          <w:rtl/>
          <w:lang w:eastAsia="ko-KR" w:bidi="ar-EG"/>
        </w:rPr>
        <w:tab/>
      </w:r>
      <w:r w:rsidRPr="00FB2C01">
        <w:rPr>
          <w:rFonts w:eastAsia="Arial Unicode MS" w:hint="cs"/>
          <w:rtl/>
          <w:lang w:eastAsia="ko-KR" w:bidi="ar-EG"/>
        </w:rPr>
        <w:t xml:space="preserve">يضع القانون </w:t>
      </w:r>
      <w:r>
        <w:rPr>
          <w:rFonts w:eastAsia="Arial Unicode MS" w:hint="cs"/>
          <w:rtl/>
          <w:lang w:eastAsia="ko-KR" w:bidi="ar-EG"/>
        </w:rPr>
        <w:t xml:space="preserve">الانتخابي لجمهورية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الذي اعتُمد في عام 1997 الأساس لزيادة عدد النواب من الإناث في الجمعية الوطنية. وتقول المادة 7 من القانون: </w:t>
      </w:r>
      <w:r>
        <w:rPr>
          <w:rFonts w:eastAsia="Arial Unicode MS" w:hint="eastAsia"/>
          <w:i/>
          <w:iCs/>
          <w:rtl/>
          <w:lang w:eastAsia="ko-KR" w:bidi="ar-EG"/>
        </w:rPr>
        <w:t>”يضم أعضاء الجمعية الوطنية نسبة ملائمة من ممثلي الشعب من مختلف الطبقات ومن الجنسين ومن الجماعات الإثنية.</w:t>
      </w:r>
      <w:r>
        <w:rPr>
          <w:rFonts w:eastAsia="Arial Unicode MS" w:hint="cs"/>
          <w:i/>
          <w:iCs/>
          <w:rtl/>
          <w:lang w:eastAsia="ko-KR" w:bidi="ar-EG"/>
        </w:rPr>
        <w:t>“</w:t>
      </w:r>
    </w:p>
    <w:p w:rsidR="00FB2C01" w:rsidRDefault="00FB2C01" w:rsidP="0028469E">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 xml:space="preserve">ولتنفيذ القانون الانتخابي بصورة أفضل، قام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بالتعاون مع الجمعية الوطنية، بحملات انتخابية للمرأة، مما يشير إلى أهمية مشاركة المرأة في الجمعية الوطنية. وفي </w:t>
      </w:r>
      <w:r w:rsidR="0028469E">
        <w:rPr>
          <w:rFonts w:eastAsia="Arial Unicode MS" w:hint="cs"/>
          <w:rtl/>
          <w:lang w:eastAsia="ko-KR" w:bidi="ar-EG"/>
        </w:rPr>
        <w:t>الدورة</w:t>
      </w:r>
      <w:r>
        <w:rPr>
          <w:rFonts w:eastAsia="Arial Unicode MS" w:hint="cs"/>
          <w:rtl/>
          <w:lang w:eastAsia="ko-KR" w:bidi="ar-EG"/>
        </w:rPr>
        <w:t xml:space="preserve"> التشريعية السادسة للجمعية الوطنية، يوجد 28 عضواً من الإناث (25 في المائة) من بين 115 عضواً وتتولى إحداهن منصب نائب رئيس الجمعية الوطنية.</w:t>
      </w:r>
    </w:p>
    <w:p w:rsidR="00FB2C01" w:rsidRDefault="00FB2C01" w:rsidP="00FA6067">
      <w:pPr>
        <w:pStyle w:val="SingleTxt"/>
        <w:rPr>
          <w:rFonts w:eastAsia="Arial Unicode MS" w:hint="cs"/>
          <w:rtl/>
          <w:lang w:eastAsia="ko-KR" w:bidi="ar-EG"/>
        </w:rPr>
      </w:pPr>
      <w:r>
        <w:rPr>
          <w:rFonts w:eastAsia="Arial Unicode MS" w:hint="cs"/>
          <w:rtl/>
          <w:lang w:eastAsia="ko-KR" w:bidi="ar-EG"/>
        </w:rPr>
        <w:tab/>
        <w:t xml:space="preserve">ولتنفيذ خطة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داخل الجمعية الوطنية، والتي اعتُمدت في عام 2004، نُظمت حلقات تدريبية عن المساواة بين الجنسين لأعضاء الجمعية الوطنية، ويشارك أيضاً عدد من أعضاء الجمعية الوطنية في جولات دراسية في الخارج من أجل استخلاص الدروس والخبرات المستفادة من بلدان أخرى عن تعزيز النهوض بالمرأة البرلمانية.</w:t>
      </w:r>
    </w:p>
    <w:p w:rsidR="00FB2C01" w:rsidRPr="00FB2C01" w:rsidRDefault="00FB2C01" w:rsidP="00FB2C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حكومة جمهورية </w:t>
      </w:r>
      <w:proofErr w:type="spellStart"/>
      <w:r>
        <w:rPr>
          <w:rFonts w:hint="cs"/>
          <w:rtl/>
          <w:lang w:eastAsia="ko-KR" w:bidi="ar-EG"/>
        </w:rPr>
        <w:t>لاو</w:t>
      </w:r>
      <w:proofErr w:type="spellEnd"/>
    </w:p>
    <w:p w:rsidR="00FA6067" w:rsidRDefault="00FB2C01" w:rsidP="00FA6067">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زادت أيضاً مشاركة المرأة في الحكومة، مقارنة بالحكومات السابقة. وهناك الآن وزيرتان في الحكومة، بينما كانت هناك وزيرة واحدة في السابق، وسيدتان على مستوى وزير، واثنتان من نواب الوزراء، وسبع نساء على مستوى نواب الوزراء. وعموما، يمثل عدد النساء اللاتي يشغلن مناصب وزارية في الحكومة 13.6 في المائة بينما يشكل الرجال 86.3 في المائة في حين تمثل النساء اللاتي يشغلن مناصب نواب الوزراء 22 في المائة مقابل 78 في المائة للرجال.</w:t>
      </w:r>
    </w:p>
    <w:p w:rsidR="00FB2C01" w:rsidRDefault="00FB2C01" w:rsidP="00FB2C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الإدارة المحلية</w:t>
      </w:r>
    </w:p>
    <w:p w:rsidR="00FB2C01" w:rsidRDefault="00FB2C01" w:rsidP="00FA6067">
      <w:pPr>
        <w:pStyle w:val="SingleTxt"/>
        <w:rPr>
          <w:rFonts w:eastAsia="Arial Unicode MS" w:hint="cs"/>
          <w:rtl/>
          <w:lang w:eastAsia="ko-KR" w:bidi="ar-EG"/>
        </w:rPr>
      </w:pPr>
      <w:r>
        <w:rPr>
          <w:rFonts w:eastAsia="Arial Unicode MS" w:hint="cs"/>
          <w:rtl/>
          <w:lang w:eastAsia="ko-KR" w:bidi="ar-EG"/>
        </w:rPr>
        <w:tab/>
      </w:r>
      <w:r w:rsidR="00F252AA">
        <w:rPr>
          <w:rFonts w:eastAsia="Arial Unicode MS" w:hint="cs"/>
          <w:rtl/>
          <w:lang w:eastAsia="ko-KR" w:bidi="ar-EG"/>
        </w:rPr>
        <w:t xml:space="preserve">الإدارة المحلية هي إدارة الدولة التي تمارسها سلطات الإدارة المحلية. وتنقسم الإدارة المحلية في جمهورية </w:t>
      </w:r>
      <w:proofErr w:type="spellStart"/>
      <w:r w:rsidR="00F252AA">
        <w:rPr>
          <w:rFonts w:eastAsia="Arial Unicode MS" w:hint="cs"/>
          <w:rtl/>
          <w:lang w:eastAsia="ko-KR" w:bidi="ar-EG"/>
        </w:rPr>
        <w:t>لاو</w:t>
      </w:r>
      <w:proofErr w:type="spellEnd"/>
      <w:r w:rsidR="00F252AA">
        <w:rPr>
          <w:rFonts w:eastAsia="Arial Unicode MS" w:hint="cs"/>
          <w:rtl/>
          <w:lang w:eastAsia="ko-KR" w:bidi="ar-EG"/>
        </w:rPr>
        <w:t xml:space="preserve"> إلى ثلاثة مستويات، وهي: المقاطعة، والمحافظة، والقرية. ويضم البلد 16 مقاطعة ومدينة </w:t>
      </w:r>
      <w:proofErr w:type="spellStart"/>
      <w:r w:rsidR="00F252AA">
        <w:rPr>
          <w:rFonts w:eastAsia="Arial Unicode MS" w:hint="cs"/>
          <w:rtl/>
          <w:lang w:eastAsia="ko-KR" w:bidi="ar-EG"/>
        </w:rPr>
        <w:t>فيينتيان</w:t>
      </w:r>
      <w:proofErr w:type="spellEnd"/>
      <w:r w:rsidR="00F252AA">
        <w:rPr>
          <w:rFonts w:eastAsia="Arial Unicode MS" w:hint="cs"/>
          <w:rtl/>
          <w:lang w:eastAsia="ko-KR" w:bidi="ar-EG"/>
        </w:rPr>
        <w:t xml:space="preserve"> العاصمة، و 139 محافظة، و 292 10 قرية.</w:t>
      </w:r>
    </w:p>
    <w:p w:rsidR="00F252AA" w:rsidRDefault="00F252AA" w:rsidP="00FA6067">
      <w:pPr>
        <w:pStyle w:val="SingleTxt"/>
        <w:rPr>
          <w:rFonts w:eastAsia="Arial Unicode MS" w:hint="cs"/>
          <w:rtl/>
          <w:lang w:eastAsia="ko-KR" w:bidi="ar-EG"/>
        </w:rPr>
      </w:pPr>
      <w:r>
        <w:rPr>
          <w:rFonts w:eastAsia="Arial Unicode MS" w:hint="cs"/>
          <w:rtl/>
          <w:lang w:eastAsia="ko-KR" w:bidi="ar-EG"/>
        </w:rPr>
        <w:tab/>
        <w:t xml:space="preserve">وحاكم المقاطعة هو رئيس سلطات المقاطعة، وعُمدة مدينة </w:t>
      </w:r>
      <w:proofErr w:type="spellStart"/>
      <w:r>
        <w:rPr>
          <w:rFonts w:eastAsia="Arial Unicode MS" w:hint="cs"/>
          <w:rtl/>
          <w:lang w:eastAsia="ko-KR" w:bidi="ar-EG"/>
        </w:rPr>
        <w:t>فيينتيان</w:t>
      </w:r>
      <w:proofErr w:type="spellEnd"/>
      <w:r>
        <w:rPr>
          <w:rFonts w:eastAsia="Arial Unicode MS" w:hint="cs"/>
          <w:rtl/>
          <w:lang w:eastAsia="ko-KR" w:bidi="ar-EG"/>
        </w:rPr>
        <w:t xml:space="preserve"> العاصمة هو رئيس السلطة الإدارية للعاصمة. ورئيس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هو الذي يعيِّن حُكَّام المقاطعات وعُمدة العاصمة أو ينقلهم أو يعفيهم من مناصبهم بناء على طلب رئيس الوزراء. ويعيّن حاكم المقاطعة عُمدة العاصمة لمدة 5 سنوات ويمكن إعادة تعيينهما لمدة إضافية واحدة. والحاكم هو </w:t>
      </w:r>
      <w:proofErr w:type="spellStart"/>
      <w:r>
        <w:rPr>
          <w:rFonts w:eastAsia="Arial Unicode MS" w:hint="cs"/>
          <w:rtl/>
          <w:lang w:eastAsia="ko-KR" w:bidi="ar-EG"/>
        </w:rPr>
        <w:t>المسؤول</w:t>
      </w:r>
      <w:proofErr w:type="spellEnd"/>
      <w:r>
        <w:rPr>
          <w:rFonts w:eastAsia="Arial Unicode MS" w:hint="cs"/>
          <w:rtl/>
          <w:lang w:eastAsia="ko-KR" w:bidi="ar-EG"/>
        </w:rPr>
        <w:t xml:space="preserve"> الأعلى مرتبة في هذا المستوى.</w:t>
      </w:r>
    </w:p>
    <w:p w:rsidR="00F252AA" w:rsidRDefault="00F252AA" w:rsidP="00FA6067">
      <w:pPr>
        <w:pStyle w:val="SingleTxt"/>
        <w:rPr>
          <w:rFonts w:eastAsia="Arial Unicode MS" w:hint="cs"/>
          <w:rtl/>
          <w:lang w:eastAsia="ko-KR" w:bidi="ar-EG"/>
        </w:rPr>
      </w:pPr>
      <w:r>
        <w:rPr>
          <w:rFonts w:eastAsia="Arial Unicode MS" w:hint="cs"/>
          <w:rtl/>
          <w:lang w:eastAsia="ko-KR" w:bidi="ar-EG"/>
        </w:rPr>
        <w:tab/>
        <w:t xml:space="preserve">ولا توجد أي امرأة بين حُكَّام المقاطعات البالغ عددهم 16 حاكماً وعُمدة العاصمة. ويوجد في كل مقاطعة وكيلان للحاكم وهما المساعدان المباشران لحاكم المقاطعة. ولم تعيّن سيدة واحدة كوكيلة </w:t>
      </w:r>
      <w:r w:rsidR="0028469E">
        <w:rPr>
          <w:rFonts w:eastAsia="Arial Unicode MS" w:hint="cs"/>
          <w:rtl/>
          <w:lang w:eastAsia="ko-KR" w:bidi="ar-EG"/>
        </w:rPr>
        <w:t>لل</w:t>
      </w:r>
      <w:r>
        <w:rPr>
          <w:rFonts w:eastAsia="Arial Unicode MS" w:hint="cs"/>
          <w:rtl/>
          <w:lang w:eastAsia="ko-KR" w:bidi="ar-EG"/>
        </w:rPr>
        <w:t>حاكم حتى الآن. وتضم الأمانات الدائمة للمقاطعات سيدة واحدة و 17 رجلاً.</w:t>
      </w:r>
    </w:p>
    <w:p w:rsidR="00F252AA" w:rsidRDefault="00F252AA" w:rsidP="00FA6067">
      <w:pPr>
        <w:pStyle w:val="SingleTxt"/>
        <w:rPr>
          <w:rFonts w:eastAsia="Arial Unicode MS" w:hint="cs"/>
          <w:rtl/>
          <w:lang w:eastAsia="ko-KR" w:bidi="ar-EG"/>
        </w:rPr>
      </w:pPr>
      <w:r>
        <w:rPr>
          <w:rFonts w:eastAsia="Arial Unicode MS" w:hint="cs"/>
          <w:rtl/>
          <w:lang w:eastAsia="ko-KR" w:bidi="ar-EG"/>
        </w:rPr>
        <w:tab/>
        <w:t xml:space="preserve">ورئيس المحافظة هو رئيس السلطة الإدارية للمحافظة، ويمثل سلطات المقاطعة والعاصمة وهو </w:t>
      </w:r>
      <w:proofErr w:type="spellStart"/>
      <w:r>
        <w:rPr>
          <w:rFonts w:eastAsia="Arial Unicode MS" w:hint="cs"/>
          <w:rtl/>
          <w:lang w:eastAsia="ko-KR" w:bidi="ar-EG"/>
        </w:rPr>
        <w:t>مسؤول</w:t>
      </w:r>
      <w:proofErr w:type="spellEnd"/>
      <w:r>
        <w:rPr>
          <w:rFonts w:eastAsia="Arial Unicode MS" w:hint="cs"/>
          <w:rtl/>
          <w:lang w:eastAsia="ko-KR" w:bidi="ar-EG"/>
        </w:rPr>
        <w:t xml:space="preserve"> أمامها على مستوى المحافظة في ممارسة مهام وسلطات المحافظة والقيام بواجبات إدارة المحافظة. وحاكم المقاطعة/عُمدة العاصمة هو الذي يعيّن رئيس المحافظة أو ينقله أو يعفيه من منصبه. ويعيّن رئيس المحافظة لمدة 5 سنوات ويجوز إعادة تعيينه لفترة إضافية واحدة في نفس المحافظة. ورئيس المحافظة </w:t>
      </w:r>
      <w:proofErr w:type="spellStart"/>
      <w:r>
        <w:rPr>
          <w:rFonts w:eastAsia="Arial Unicode MS" w:hint="cs"/>
          <w:rtl/>
          <w:lang w:eastAsia="ko-KR" w:bidi="ar-EG"/>
        </w:rPr>
        <w:t>مسؤول</w:t>
      </w:r>
      <w:proofErr w:type="spellEnd"/>
      <w:r>
        <w:rPr>
          <w:rFonts w:eastAsia="Arial Unicode MS" w:hint="cs"/>
          <w:rtl/>
          <w:lang w:eastAsia="ko-KR" w:bidi="ar-EG"/>
        </w:rPr>
        <w:t xml:space="preserve"> عن تنفيذ الدستور والقوانين والتشريعات والتعليمات الصادرة من سلطات أعلى.</w:t>
      </w:r>
    </w:p>
    <w:p w:rsidR="00F252AA" w:rsidRDefault="00F252AA" w:rsidP="00FA6067">
      <w:pPr>
        <w:pStyle w:val="SingleTxt"/>
        <w:rPr>
          <w:rFonts w:eastAsia="Arial Unicode MS" w:hint="cs"/>
          <w:rtl/>
          <w:lang w:eastAsia="ko-KR" w:bidi="ar-EG"/>
        </w:rPr>
      </w:pPr>
      <w:r>
        <w:rPr>
          <w:rFonts w:eastAsia="Arial Unicode MS" w:hint="cs"/>
          <w:rtl/>
          <w:lang w:eastAsia="ko-KR" w:bidi="ar-EG"/>
        </w:rPr>
        <w:tab/>
        <w:t>وتشمل وظائف السلطة الإدارية للقرية شؤون إدارة القرية، والتنمية الاقتصادية والاجتماعية والثقافية للقرية، والمحافظة على الأمن العام والنظام، والمحافظة على الموارد الطبيعية والبيئة في القرية. ويرأس رئيس القرية السلطة الإدارية للقرية. ويساعده في أعمال الإدارة نواب رئيس القرية وعدة لجان قروية. ويُنتخب رئيس القرية بواسطة القرويين ويعتمده رئيس بلدية المحافظة. وفي حالة الضرورة، يجوز لرئيس المحافظة أو رئيس البلدية تعيين رئيس القرية أو إقالته. ويُنتخب رئيس القرية لمدة 3 سنوات ويجوز إعادة انتخابه.</w:t>
      </w:r>
    </w:p>
    <w:p w:rsidR="00F252AA" w:rsidRDefault="00F252AA" w:rsidP="0028469E">
      <w:pPr>
        <w:pStyle w:val="SingleTxt"/>
        <w:rPr>
          <w:rFonts w:eastAsia="Arial Unicode MS" w:hint="eastAsia"/>
          <w:rtl/>
          <w:lang w:eastAsia="ko-KR" w:bidi="ar-EG"/>
        </w:rPr>
      </w:pPr>
      <w:r>
        <w:rPr>
          <w:rFonts w:eastAsia="Arial Unicode MS" w:hint="cs"/>
          <w:rtl/>
          <w:lang w:eastAsia="ko-KR" w:bidi="ar-EG"/>
        </w:rPr>
        <w:tab/>
        <w:t xml:space="preserve">ويؤدي رئيس القرية واجباته وفقاً للتوجيهات الصادرة إليه من رئيس المحافظة. ورئيس القرية </w:t>
      </w:r>
      <w:proofErr w:type="spellStart"/>
      <w:r>
        <w:rPr>
          <w:rFonts w:eastAsia="Arial Unicode MS" w:hint="cs"/>
          <w:rtl/>
          <w:lang w:eastAsia="ko-KR" w:bidi="ar-EG"/>
        </w:rPr>
        <w:t>مسؤول</w:t>
      </w:r>
      <w:proofErr w:type="spellEnd"/>
      <w:r>
        <w:rPr>
          <w:rFonts w:eastAsia="Arial Unicode MS" w:hint="cs"/>
          <w:rtl/>
          <w:lang w:eastAsia="ko-KR" w:bidi="ar-EG"/>
        </w:rPr>
        <w:t xml:space="preserve"> عن ضمان تطبيق القوانين والتشريعات والتعليمات الصادرة من السلطات الأعلى. ورئيس القرية </w:t>
      </w:r>
      <w:proofErr w:type="spellStart"/>
      <w:r>
        <w:rPr>
          <w:rFonts w:eastAsia="Arial Unicode MS" w:hint="cs"/>
          <w:rtl/>
          <w:lang w:eastAsia="ko-KR" w:bidi="ar-EG"/>
        </w:rPr>
        <w:t>مسؤول</w:t>
      </w:r>
      <w:proofErr w:type="spellEnd"/>
      <w:r>
        <w:rPr>
          <w:rFonts w:eastAsia="Arial Unicode MS" w:hint="cs"/>
          <w:rtl/>
          <w:lang w:eastAsia="ko-KR" w:bidi="ar-EG"/>
        </w:rPr>
        <w:t xml:space="preserve"> أيضاً عن المحافظة على الأمن العام والنظام على مستوى القاعدة الشعبية، وهو أيضاً الحكم في المنازعات التي تنشأ بين القرويين. ولذلك يعد رئيس القرية عنصراً هاماً في النظام القانوني </w:t>
      </w:r>
      <w:r w:rsidR="0028469E">
        <w:rPr>
          <w:rFonts w:eastAsia="Arial Unicode MS" w:hint="cs"/>
          <w:rtl/>
          <w:lang w:eastAsia="ko-KR" w:bidi="ar-EG"/>
        </w:rPr>
        <w:t>ل</w:t>
      </w:r>
      <w:r>
        <w:rPr>
          <w:rFonts w:eastAsia="Arial Unicode MS" w:hint="cs"/>
          <w:rtl/>
          <w:lang w:eastAsia="ko-KR" w:bidi="ar-EG"/>
        </w:rPr>
        <w:t xml:space="preserve">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ووفقاً للمادة 2 لوحدات الوساطة القروية التابعة لوزارة العدل والمعنية بحل المنازعات، والتي اعتُمدت في عام 2005، فإن الهدف الرئيسي لوحدة الوساطة القروية هو التوسط في المنازعات بين القرويين. وتشمل الولاية القضائية لوحدة الوساطة المنازعات البسيطة والتي لا تهدد المجتمع. وتساعد الوحدة أيضاً سلطة إدارة القرية في تطبيق العدالة داخل القرية، وتعزيز حق المواطنين في تقرير المصير. وهي تعمل أيضاً كناشر للقوانين والتشريعات في القرية، لتشجيع السكان من كافة الجماعات الإثنية على احترام القوانين والتشريعات والامتثال لها بدقة، وتتولى التنسيق مع الهيئة القضائية والهيئات الأخرى المعنية بصورة وثيقة.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5 من القرار ذاته على أن </w:t>
      </w:r>
      <w:r>
        <w:rPr>
          <w:rFonts w:eastAsia="Arial Unicode MS" w:hint="eastAsia"/>
          <w:rtl/>
          <w:lang w:eastAsia="ko-KR" w:bidi="ar-EG"/>
        </w:rPr>
        <w:t>”تتكون وحدة الوسا</w:t>
      </w:r>
      <w:r>
        <w:rPr>
          <w:rFonts w:eastAsia="Arial Unicode MS" w:hint="cs"/>
          <w:rtl/>
          <w:lang w:eastAsia="ko-KR" w:bidi="ar-EG"/>
        </w:rPr>
        <w:t xml:space="preserve">طة من رئيس القرية، وعضو من جبهة </w:t>
      </w:r>
      <w:proofErr w:type="spellStart"/>
      <w:r>
        <w:rPr>
          <w:rFonts w:eastAsia="Arial Unicode MS" w:hint="cs"/>
          <w:rtl/>
          <w:lang w:eastAsia="ko-KR" w:bidi="ar-EG"/>
        </w:rPr>
        <w:t>لاو</w:t>
      </w:r>
      <w:proofErr w:type="spellEnd"/>
      <w:r>
        <w:rPr>
          <w:rFonts w:eastAsia="Arial Unicode MS" w:hint="cs"/>
          <w:rtl/>
          <w:lang w:eastAsia="ko-KR" w:bidi="ar-EG"/>
        </w:rPr>
        <w:t>، وعضو من الاتحاد النسائي، وعضو من اتحاد الشباب، وواحد من أكبر حكماء القرية</w:t>
      </w:r>
      <w:r>
        <w:rPr>
          <w:rFonts w:eastAsia="Arial Unicode MS" w:hint="eastAsia"/>
          <w:rtl/>
          <w:lang w:eastAsia="ko-KR" w:bidi="ar-EG"/>
        </w:rPr>
        <w:t>“.</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ويتضح من دراسة استقصائية أُجريت في </w:t>
      </w:r>
      <w:proofErr w:type="spellStart"/>
      <w:r>
        <w:rPr>
          <w:rFonts w:eastAsia="Arial Unicode MS" w:hint="cs"/>
          <w:rtl/>
          <w:lang w:eastAsia="ko-KR" w:bidi="ar-EG"/>
        </w:rPr>
        <w:t>فيينتيان</w:t>
      </w:r>
      <w:proofErr w:type="spellEnd"/>
      <w:r>
        <w:rPr>
          <w:rFonts w:eastAsia="Arial Unicode MS" w:hint="cs"/>
          <w:rtl/>
          <w:lang w:eastAsia="ko-KR" w:bidi="ar-EG"/>
        </w:rPr>
        <w:t xml:space="preserve"> العاصمة وفي ثلاث مقاطعات أخرى عن مشاركة المرأة في اللجان القروية أنه بصرف النظر عن الاتحاد النسائي القروي، يعتبر عدد النساء المشاركات في اللجان القروية منخفضاً للغاية: ففي القرى التي شملها الاستقصاء والبالغ عددها 93 قرية، توجد 24 سيدة فقط من بين 302 رئيس ووكيل رئيس للقرية. غير أن اتحاد الشباب القروي، وهو تنظيم جماهيري من الشباب الذين تتراوح أعمارهم ما بين 15 و 35 عاماً، يضم أعضاء من الإناث يمثلن نحو 30.3 في المائة.</w:t>
      </w:r>
    </w:p>
    <w:p w:rsidR="00F252AA" w:rsidRDefault="00F252AA" w:rsidP="0028469E">
      <w:pPr>
        <w:pStyle w:val="SingleTxt"/>
        <w:rPr>
          <w:rFonts w:eastAsia="Arial Unicode MS" w:hint="cs"/>
          <w:rtl/>
          <w:lang w:eastAsia="ko-KR" w:bidi="ar-EG"/>
        </w:rPr>
      </w:pPr>
      <w:r>
        <w:rPr>
          <w:rFonts w:eastAsia="Arial Unicode MS" w:hint="cs"/>
          <w:rtl/>
          <w:lang w:eastAsia="ko-KR" w:bidi="ar-EG"/>
        </w:rPr>
        <w:tab/>
        <w:t xml:space="preserve">ووفقاً للإحصاءات الصادرة من إدارة الشؤون الإدارية العامة في عام 2006، يعد عدد النساء محدوداً في القيادات على جميع المستويات. فلا توجد امرأة واحدة بين حُكَّام المقاطعات، ومن بين رؤساء ووكلاء رؤساء القرى، لا يوجد سوى 1.33 في المائة و 3.13 في المائة من النساء على الترتيب. وبالمقارنة مع الإحصاءات الصادرة في عام 2000، اتضح أنه أُحرز تقدم طفيف: فكان عدد النساء </w:t>
      </w:r>
      <w:r w:rsidR="0028469E">
        <w:rPr>
          <w:rFonts w:eastAsia="Arial Unicode MS" w:hint="cs"/>
          <w:rtl/>
          <w:lang w:eastAsia="ko-KR" w:bidi="ar-EG"/>
        </w:rPr>
        <w:t xml:space="preserve">من </w:t>
      </w:r>
      <w:r>
        <w:rPr>
          <w:rFonts w:eastAsia="Arial Unicode MS" w:hint="cs"/>
          <w:rtl/>
          <w:lang w:eastAsia="ko-KR" w:bidi="ar-EG"/>
        </w:rPr>
        <w:t>بين رؤساء ووكلاء رؤساء القرى في عام 2000 يمثل 1.2 في المائة و 1.6 في المائة على الترتيب.</w:t>
      </w:r>
    </w:p>
    <w:p w:rsidR="00F252AA" w:rsidRDefault="00F252AA" w:rsidP="00F252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المشاكل والعقبات التي تحول دون مشاركة المرأة في الحياة السياسية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على الرغم من التقدم الكبير الذي تحقق من حيث مشاركة المرأة في الحياة السياسية على المستويين المركزي والمحلي، لا تزال هناك عوامل كثيرة تحول دون مشاركة المرأة في الحياة السياسية. ووفقاً لدراسة أجراها مركز معلومات وتنمية الموارد المتعلقة بالجنسين (2003)، تشمل العوامل التي تشكل عائقاً أمام مشاركة المرأة في مختلف اللجان القروية ما</w:t>
      </w:r>
      <w:r>
        <w:rPr>
          <w:rFonts w:eastAsia="Arial Unicode MS" w:hint="eastAsia"/>
          <w:rtl/>
          <w:lang w:eastAsia="ko-KR" w:bidi="ar-EG"/>
        </w:rPr>
        <w:t> </w:t>
      </w:r>
      <w:r>
        <w:rPr>
          <w:rFonts w:eastAsia="Arial Unicode MS" w:hint="cs"/>
          <w:rtl/>
          <w:lang w:eastAsia="ko-KR" w:bidi="ar-EG"/>
        </w:rPr>
        <w:t>يلي:</w:t>
      </w:r>
    </w:p>
    <w:p w:rsidR="00F252AA" w:rsidRDefault="00F252AA" w:rsidP="00F252AA">
      <w:pPr>
        <w:pStyle w:val="SingleTxt"/>
        <w:rPr>
          <w:rFonts w:eastAsia="Arial Unicode MS" w:hint="cs"/>
          <w:rtl/>
          <w:lang w:eastAsia="ko-KR" w:bidi="ar-EG"/>
        </w:rPr>
      </w:pPr>
      <w:r>
        <w:rPr>
          <w:rFonts w:eastAsia="Arial Unicode MS" w:hint="cs"/>
          <w:rtl/>
          <w:lang w:eastAsia="ko-KR" w:bidi="ar-EG"/>
        </w:rPr>
        <w:tab/>
      </w:r>
      <w:r w:rsidR="0028469E">
        <w:rPr>
          <w:rFonts w:eastAsia="Arial Unicode MS" w:hint="cs"/>
          <w:rtl/>
          <w:lang w:eastAsia="ko-KR" w:bidi="ar-EG"/>
        </w:rPr>
        <w:t>فال</w:t>
      </w:r>
      <w:r>
        <w:rPr>
          <w:rFonts w:eastAsia="Arial Unicode MS" w:hint="cs"/>
          <w:rtl/>
          <w:lang w:eastAsia="ko-KR" w:bidi="ar-EG"/>
        </w:rPr>
        <w:t>عادات والتقاليد تعتبر واحدة من العقبات التي تحول دون مشاركة المرأة في الحياة السياسية. وعلى سبيل المثال، سوف يكون من الصعب على المرأة أن تجد وظيفة بعيدة عن المنزل أو أن تعمل ليلاً، نظراً لأن الأزواج غيورون ولا يثقون فيهن أو يتصورون أن ذلك ليس لائقاً من الناحية التقليدية. فالأعمال المنزلية وواجب تربية الأطفال يفرض على المرأة البقاء في المنزل، ولذلك فإنها لا تستطيع أن تدخر سوى وقت ضئيل لمجتمعها. ونظراً لأنه لم تكون هناك سابقة لتولي امرأة منصب رئيس القرية، يعتقد القرويون في بعض المناطق الريفية أن المرأة لا تصلح أن تكون قائدة وأن الرجل وحده هو القادر على ذلك. ويرى القرويون أيضاً أن القيادة من واجبات الرجل. ويقول 80 في المائة من الذين أُجريت المقابلات معهم أن الرجل أصلح من المرأة على القيادة.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وعموماً، لا يزال هناك عدد كبير من النساء اللاتي يفتقرن إلى المعرفة والقدرة. فإذا </w:t>
      </w:r>
      <w:r w:rsidR="00AF0C5E">
        <w:rPr>
          <w:rFonts w:eastAsia="Arial Unicode MS" w:hint="cs"/>
          <w:rtl/>
          <w:lang w:eastAsia="ko-KR" w:bidi="ar-EG"/>
        </w:rPr>
        <w:t>اختيرت</w:t>
      </w:r>
      <w:r>
        <w:rPr>
          <w:rFonts w:eastAsia="Arial Unicode MS" w:hint="cs"/>
          <w:rtl/>
          <w:lang w:eastAsia="ko-KR" w:bidi="ar-EG"/>
        </w:rPr>
        <w:t xml:space="preserve"> المرأة لمواصلة التعليم، فإنها عادة ما ترفض متذرعة بأُمور عائلية. ونادراً ما تتحدث المرأة في الاجتماعات العامة. فهي تشعر بعدم الثقة، وعلى سبيل المثال، هناك بعض الحالات التي فازت فيها المرأة في انتخاب رئيس القرية ولكنها رفضت قبول هذا المنصب وطلبت ترشيحها لمنصب وكيل رئيس القرية بدلاً من ذلك. وفي بعض القرى، تقول جمعية الاتحاد النسائي إن المرأة تفتقر إلى الدراية الفنية والقدرة على الإدارة، والتنظيم، والتخطيط، والعمل بطريقة منهجية، بينما في لجان أخرى، لا تستطيع رئيسة الاتحاد النسائي القراءة والكتابة.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ولهذا يوصى مراقبو انتخابات رئيس القرية بتشجيع المزيد من النساء على خوض انتخابات رؤساء القرى. ويوصى بتنقيح التشريعات الخاصة بانتخابات رؤساء القرى. وينبغي أن يقترب عدد المرشحات كثيراً من عدد المرشحين لو أمكن ذلك. وينبغي للمرشحات اللاتي تم اختيارهن لانتخابات رؤساء القرى أن يتشاورن مع جميع أفراد العائلة (الذين يحق لهم الانتخاب)، وليس فقط مع رب الأسرة. وينبغي لسلطات المحافظات والقرى تنظيم تدريبات ونشر معلومات عن المساواة بين الجنسين. ويوصى أيضاً بأن يتم نشر المعلومات عن ضرورة مشاركة المرأة في اللجان القروية عن طريق وسائل الإعلام أو أي شكل آخر من أشكال نشر المعلومات. وينبغي تدريب الاتحادات النسائية القروية على تنظيم العمل والتخطيط الإنمائي.</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ويمكن تلخيص سياسة الحكومة لتحسين مشاركة المرأة في الإدارة العامة على النحو التالي:</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وضع خطة استراتيجية لتعميم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من أجل زيادة مشاركة المرأة، وخاصة زيادة مشاركتها في البرمجة الإنمائية؛</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زيادة الوعي عن المساواة بين الجنسين من جانب </w:t>
      </w:r>
      <w:proofErr w:type="spellStart"/>
      <w:r>
        <w:rPr>
          <w:rFonts w:eastAsia="Arial Unicode MS" w:hint="cs"/>
          <w:rtl/>
          <w:lang w:eastAsia="ko-KR" w:bidi="ar-EG"/>
        </w:rPr>
        <w:t>مسؤولي</w:t>
      </w:r>
      <w:proofErr w:type="spellEnd"/>
      <w:r>
        <w:rPr>
          <w:rFonts w:eastAsia="Arial Unicode MS" w:hint="cs"/>
          <w:rtl/>
          <w:lang w:eastAsia="ko-KR" w:bidi="ar-EG"/>
        </w:rPr>
        <w:t xml:space="preserve"> الحكومة لإيجاد نهج جنساني تجاه التخطيط المحلي وكذلك تجاه تخطيط الميزانية؛</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جمع البيانات المصنفة حسب الجنسين على المستوى المحلي؛</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ضمان إشراك الممثلين الإناث في اللجان الاقتصادية تنفيذاً لقانون الإدارة المحلية؛</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مكاتب المشورة القانونية للمرأة؛</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تجميع المعلومات عن الجرائم التي ترتكبها المرأة؛</w:t>
      </w:r>
    </w:p>
    <w:p w:rsidR="00F252AA" w:rsidRDefault="00F252AA" w:rsidP="00F252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التدابير لتوفير مزيد من الحماية الفعالة لحقوق المرأة والطفل.</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وتقوم الحكومة حالياً بتنفيذ مشروع </w:t>
      </w:r>
      <w:r w:rsidR="0028469E">
        <w:rPr>
          <w:rFonts w:eastAsia="Arial Unicode MS" w:hint="cs"/>
          <w:rtl/>
          <w:lang w:eastAsia="ko-KR" w:bidi="ar-EG"/>
        </w:rPr>
        <w:t xml:space="preserve">عن </w:t>
      </w:r>
      <w:proofErr w:type="spellStart"/>
      <w:r>
        <w:rPr>
          <w:rFonts w:eastAsia="Arial Unicode MS" w:hint="cs"/>
          <w:rtl/>
          <w:lang w:eastAsia="ko-KR" w:bidi="ar-EG"/>
        </w:rPr>
        <w:t>الحوكمة</w:t>
      </w:r>
      <w:proofErr w:type="spellEnd"/>
      <w:r>
        <w:rPr>
          <w:rFonts w:eastAsia="Arial Unicode MS" w:hint="cs"/>
          <w:rtl/>
          <w:lang w:eastAsia="ko-KR" w:bidi="ar-EG"/>
        </w:rPr>
        <w:t xml:space="preserve"> وإصلاح الإدارة العامة على المستوى المركزي وعلى مستوى المقاطعة. وتتضمن الأنشطة الرئيسية للمشروع: مواصلة عملية اللامركزية، وتحسين قدرة الإدارات المحلية وتخطيط التنمية الاجتماعية - الاقتصادية على المستوى المحلي، وتحسين الإدارة العامة وتخفيض الفقر. وقد أدرج هذا المشروع نهجاً </w:t>
      </w:r>
      <w:proofErr w:type="spellStart"/>
      <w:r>
        <w:rPr>
          <w:rFonts w:eastAsia="Arial Unicode MS" w:hint="cs"/>
          <w:rtl/>
          <w:lang w:eastAsia="ko-KR" w:bidi="ar-EG"/>
        </w:rPr>
        <w:t>جنسانياً</w:t>
      </w:r>
      <w:proofErr w:type="spellEnd"/>
      <w:r>
        <w:rPr>
          <w:rFonts w:eastAsia="Arial Unicode MS" w:hint="cs"/>
          <w:rtl/>
          <w:lang w:eastAsia="ko-KR" w:bidi="ar-EG"/>
        </w:rPr>
        <w:t xml:space="preserve"> في أنشطته من بينها: إجراء تقييم جنساني؛ ووضع خطة لإدراج النهج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أنشطة القطاعات الحكومية؛ وإجراء تدريب على المسائل </w:t>
      </w:r>
      <w:proofErr w:type="spellStart"/>
      <w:r>
        <w:rPr>
          <w:rFonts w:eastAsia="Arial Unicode MS" w:hint="cs"/>
          <w:rtl/>
          <w:lang w:eastAsia="ko-KR" w:bidi="ar-EG"/>
        </w:rPr>
        <w:t>الجنسانية</w:t>
      </w:r>
      <w:proofErr w:type="spellEnd"/>
      <w:r>
        <w:rPr>
          <w:rFonts w:eastAsia="Arial Unicode MS" w:hint="cs"/>
          <w:rtl/>
          <w:lang w:eastAsia="ko-KR" w:bidi="ar-EG"/>
        </w:rPr>
        <w:t xml:space="preserve"> للموظفين والقرويين؛ واستعراض التدابير والمبادئ لإقامة صناديق إنمائية للمحافظات والقرى لضمان حصول المرأة على </w:t>
      </w:r>
      <w:proofErr w:type="spellStart"/>
      <w:r>
        <w:rPr>
          <w:rFonts w:eastAsia="Arial Unicode MS" w:hint="cs"/>
          <w:rtl/>
          <w:lang w:eastAsia="ko-KR" w:bidi="ar-EG"/>
        </w:rPr>
        <w:t>الائتمانات</w:t>
      </w:r>
      <w:proofErr w:type="spellEnd"/>
      <w:r>
        <w:rPr>
          <w:rFonts w:eastAsia="Arial Unicode MS" w:hint="cs"/>
          <w:rtl/>
          <w:lang w:eastAsia="ko-KR" w:bidi="ar-EG"/>
        </w:rPr>
        <w:t xml:space="preserve"> وعلى الأموال.</w:t>
      </w:r>
    </w:p>
    <w:p w:rsidR="00F252AA" w:rsidRPr="00F252AA" w:rsidRDefault="00F252AA" w:rsidP="00F252AA">
      <w:pPr>
        <w:pStyle w:val="SingleTxt"/>
        <w:spacing w:after="0" w:line="120" w:lineRule="exact"/>
        <w:rPr>
          <w:rFonts w:eastAsia="Arial Unicode MS" w:hint="cs"/>
          <w:sz w:val="10"/>
          <w:rtl/>
          <w:lang w:eastAsia="ko-KR" w:bidi="ar-EG"/>
        </w:rPr>
      </w:pPr>
    </w:p>
    <w:p w:rsidR="00F252AA" w:rsidRDefault="00F252AA" w:rsidP="00F252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8: التمثيل والمشاركة على المستوى الدولي</w:t>
      </w:r>
    </w:p>
    <w:p w:rsidR="00F252AA" w:rsidRDefault="00F252AA" w:rsidP="00F252AA">
      <w:pPr>
        <w:pStyle w:val="SingleTxt"/>
        <w:rPr>
          <w:rFonts w:eastAsia="Arial Unicode MS" w:hint="cs"/>
          <w:i/>
          <w:iCs/>
          <w:rtl/>
          <w:lang w:eastAsia="ko-KR" w:bidi="ar-EG"/>
        </w:rPr>
      </w:pPr>
      <w:r>
        <w:rPr>
          <w:rFonts w:eastAsia="Arial Unicode MS" w:hint="cs"/>
          <w:rtl/>
          <w:lang w:eastAsia="ko-KR" w:bidi="ar-EG"/>
        </w:rPr>
        <w:tab/>
      </w:r>
      <w:r>
        <w:rPr>
          <w:rFonts w:eastAsia="Arial Unicode MS" w:hint="cs"/>
          <w:i/>
          <w:iCs/>
          <w:rtl/>
          <w:lang w:eastAsia="ko-KR" w:bidi="ar-EG"/>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F252AA" w:rsidRDefault="00F252AA" w:rsidP="0028469E">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 xml:space="preserve">تنتهج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سياسة خارجية ثابتة تقوم على السلام والاستقلال والصداقة والتعاون. وهي تمارس سياسة التوجّه المتعدد، والتعددية، والأشكال المتعددة للعلاقات الدولية؛ وسياسة الانفتاح التدريجي التي </w:t>
      </w:r>
      <w:proofErr w:type="spellStart"/>
      <w:r w:rsidR="00AF0C5E">
        <w:rPr>
          <w:rFonts w:eastAsia="Arial Unicode MS" w:hint="cs"/>
          <w:rtl/>
          <w:lang w:eastAsia="ko-KR" w:bidi="ar-EG"/>
        </w:rPr>
        <w:t>تلا</w:t>
      </w:r>
      <w:r w:rsidR="0028469E">
        <w:rPr>
          <w:rFonts w:eastAsia="Arial Unicode MS" w:hint="cs"/>
          <w:rtl/>
          <w:lang w:eastAsia="ko-KR" w:bidi="ar-EG"/>
        </w:rPr>
        <w:t>ئ</w:t>
      </w:r>
      <w:r w:rsidR="00AF0C5E">
        <w:rPr>
          <w:rFonts w:eastAsia="Arial Unicode MS" w:hint="cs"/>
          <w:rtl/>
          <w:lang w:eastAsia="ko-KR" w:bidi="ar-EG"/>
        </w:rPr>
        <w:t>م</w:t>
      </w:r>
      <w:proofErr w:type="spellEnd"/>
      <w:r>
        <w:rPr>
          <w:rFonts w:eastAsia="Arial Unicode MS" w:hint="cs"/>
          <w:rtl/>
          <w:lang w:eastAsia="ko-KR" w:bidi="ar-EG"/>
        </w:rPr>
        <w:t xml:space="preserve"> ظروف وواقع البلد؛ وتربط العلاقات السياسية والدبلوماسية بالتعاون الاقتصادي الدولي. كل هذا دعم من دور وسُمعة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في الساحة الإقليمية والدولية. وفي عام 2005، كان لجمهورية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علاقات دبلوماسية مع 121 بلداً. وزاد عدد نساء </w:t>
      </w:r>
      <w:proofErr w:type="spellStart"/>
      <w:r>
        <w:rPr>
          <w:rFonts w:eastAsia="Arial Unicode MS" w:hint="cs"/>
          <w:rtl/>
          <w:lang w:eastAsia="ko-KR" w:bidi="ar-EG"/>
        </w:rPr>
        <w:t>لاو</w:t>
      </w:r>
      <w:proofErr w:type="spellEnd"/>
      <w:r>
        <w:rPr>
          <w:rFonts w:eastAsia="Arial Unicode MS" w:hint="cs"/>
          <w:rtl/>
          <w:lang w:eastAsia="ko-KR" w:bidi="ar-EG"/>
        </w:rPr>
        <w:t xml:space="preserve"> اللاتي يعملن في مجال الخدمات الخارجية، ولكن عدد النساء اللاتي يشغلن منصب السفير والقنصل العام لا يزال متواضعاً.</w:t>
      </w:r>
    </w:p>
    <w:p w:rsidR="00F252AA" w:rsidRDefault="00F252AA" w:rsidP="00F252AA">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13 من قانون تطوير المرأة وحمايتها بأن المساواة في الحقوق بين الرجل والمرأة محددة من حيث نوعية التطور في شخصية كل منهما، وأن الرجل والمرأة يمثلان قِيَماً متساوية ولهما نفس الفرص في الأنشطة السياسية والاقتصادية والاجتماعية - الثقافية، وفي الأُسرة، وفي الدفاع الوطني والأمن، وفي الشؤون الخارجية.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ولهذا يحق للمرأة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أن تمثل الحكومة في الشؤون الدولية وتشارك في المنظمات الدولية على قدم المساواة مع الرجل.</w:t>
      </w:r>
    </w:p>
    <w:p w:rsidR="00F252AA" w:rsidRDefault="00F252AA" w:rsidP="00F252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وزارة الشؤون الخارجية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بلغ عدد النساء العاملات في وزارة الشؤون الخارجية 84 سيدة في عام 1999، وقد زاد هذا العدد تدريجياً منذ ذلك الوقت. ففي عام 2006، كان لدى وزارة الشؤون الخارجية 703 موظفين منهم 559 من الرجال و 144 من النساء. وتعلق وزارة الشؤون الخارجية أهمية على تطوير الموظفات، وخاصة الدبلوماسيات ليصبحن على كفاءة متساوية مع نظرائهن من الرجال. وسوف يركز تدريب الموظفات في الوقت الحاضر وفي المستقبل على الارتقاء بمعرفتهن الأيديولوجية ومهاراتهن التقنية. فحتى الآن، أوفدت الوزارة عدداً من الموظفات، يمثل نحو 30 في المائة من مجموع الموظفات، لتلقي تدريبات قصيرة ومتوسطة الأجل في الداخل والخارج بغية النهوض بقدراتهن على العمل بصورة فعالة على المستوى الدولي. وبرغم هذه الجهود، لا يزال هناك عدد قليل من النساء في المناصب القيادية المختلفة بوزارة الشؤون الخارجية.</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وهناك عدد من المنظمات الدولية المعتمدة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مثل الأمم المتحدة، والمؤسسات المالية الدولية، والسفارات الأجنبية، والمنظمات غير الحكومية. وتبيَّن أن هناك حالياً 216 1 موظفاً محلياً يعملون في مكاتب الوكالات الدولية في جمهورية </w:t>
      </w:r>
      <w:proofErr w:type="spellStart"/>
      <w:r>
        <w:rPr>
          <w:rFonts w:eastAsia="Arial Unicode MS" w:hint="cs"/>
          <w:rtl/>
          <w:lang w:eastAsia="ko-KR" w:bidi="ar-EG"/>
        </w:rPr>
        <w:t>لاو</w:t>
      </w:r>
      <w:proofErr w:type="spellEnd"/>
      <w:r>
        <w:rPr>
          <w:rFonts w:eastAsia="Arial Unicode MS" w:hint="cs"/>
          <w:rtl/>
          <w:lang w:eastAsia="ko-KR" w:bidi="ar-EG"/>
        </w:rPr>
        <w:t>، من بينهم 546 رجلاً و 670 امرأة، بينما يشغل البعض مناصب مستشارين وخبراء.</w:t>
      </w:r>
    </w:p>
    <w:p w:rsidR="00F252AA" w:rsidRPr="00F252AA" w:rsidRDefault="00F252AA" w:rsidP="00F252AA">
      <w:pPr>
        <w:pStyle w:val="SingleTxt"/>
        <w:spacing w:after="0" w:line="120" w:lineRule="exact"/>
        <w:rPr>
          <w:rFonts w:eastAsia="Arial Unicode MS" w:hint="cs"/>
          <w:sz w:val="10"/>
          <w:rtl/>
          <w:lang w:eastAsia="ko-KR" w:bidi="ar-EG"/>
        </w:rPr>
      </w:pPr>
    </w:p>
    <w:p w:rsidR="00F252AA" w:rsidRDefault="00F252AA" w:rsidP="00F252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9: الجنسية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1 -</w:t>
      </w:r>
      <w:r>
        <w:rPr>
          <w:rFonts w:eastAsia="Arial Unicode MS" w:hint="cs"/>
          <w:i/>
          <w:iCs/>
          <w:rtl/>
          <w:lang w:eastAsia="ko-KR" w:bidi="ar-EG"/>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2 -</w:t>
      </w:r>
      <w:r>
        <w:rPr>
          <w:rFonts w:eastAsia="Arial Unicode MS" w:hint="cs"/>
          <w:i/>
          <w:iCs/>
          <w:rtl/>
          <w:lang w:eastAsia="ko-KR" w:bidi="ar-EG"/>
        </w:rPr>
        <w:tab/>
        <w:t>تمنح الدول الأطراف المرأة حقاً مساوياً لحق الرجل فيما يتعلق بجنسية أطفالها.</w:t>
      </w:r>
    </w:p>
    <w:p w:rsidR="00F252AA" w:rsidRPr="00004B3E" w:rsidRDefault="0028469E" w:rsidP="00004B3E">
      <w:pPr>
        <w:pStyle w:val="SingleTxt"/>
        <w:rPr>
          <w:rFonts w:eastAsia="Arial Unicode MS" w:hint="cs"/>
          <w:rtl/>
          <w:lang w:eastAsia="ko-KR" w:bidi="ar-EG"/>
        </w:rPr>
      </w:pPr>
      <w:r>
        <w:rPr>
          <w:rFonts w:eastAsia="Arial Unicode MS" w:hint="cs"/>
          <w:rtl/>
          <w:lang w:eastAsia="ko-KR" w:bidi="ar-EG"/>
        </w:rPr>
        <w:tab/>
        <w:t xml:space="preserve">ولهذا فإن الحصول على الجنسية والاحتفاظ بها تنظمه نفس المبادئ المعيارية. فالمادة 2 من قانون الجنسية (المعدل في عام 2004) تنص على أن </w:t>
      </w:r>
      <w:r>
        <w:rPr>
          <w:rFonts w:eastAsia="Arial Unicode MS" w:hint="eastAsia"/>
          <w:i/>
          <w:iCs/>
          <w:rtl/>
          <w:lang w:eastAsia="ko-KR" w:bidi="ar-EG"/>
        </w:rPr>
        <w:t xml:space="preserve">”الشخص الذي يحمل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هو أحد مواطني </w:t>
      </w:r>
      <w:proofErr w:type="spellStart"/>
      <w:r>
        <w:rPr>
          <w:rFonts w:eastAsia="Arial Unicode MS" w:hint="eastAsia"/>
          <w:i/>
          <w:iCs/>
          <w:rtl/>
          <w:lang w:eastAsia="ko-KR" w:bidi="ar-EG"/>
        </w:rPr>
        <w:t>لاو</w:t>
      </w:r>
      <w:proofErr w:type="spellEnd"/>
      <w:r w:rsidR="00004B3E">
        <w:rPr>
          <w:rFonts w:eastAsia="Arial Unicode MS" w:hint="eastAsia"/>
          <w:i/>
          <w:iCs/>
          <w:rtl/>
          <w:lang w:eastAsia="ko-KR" w:bidi="ar-EG"/>
        </w:rPr>
        <w:t>“</w:t>
      </w:r>
      <w:r w:rsidR="00004B3E">
        <w:rPr>
          <w:rFonts w:eastAsia="Arial Unicode MS" w:hint="cs"/>
          <w:rtl/>
          <w:lang w:eastAsia="ko-KR" w:bidi="ar-EG"/>
        </w:rPr>
        <w:t xml:space="preserve">. </w:t>
      </w:r>
      <w:proofErr w:type="spellStart"/>
      <w:r w:rsidR="00004B3E">
        <w:rPr>
          <w:rFonts w:eastAsia="Arial Unicode MS" w:hint="cs"/>
          <w:rtl/>
          <w:lang w:eastAsia="ko-KR" w:bidi="ar-EG"/>
        </w:rPr>
        <w:t>وتنص</w:t>
      </w:r>
      <w:proofErr w:type="spellEnd"/>
      <w:r w:rsidR="00004B3E">
        <w:rPr>
          <w:rFonts w:eastAsia="Arial Unicode MS" w:hint="cs"/>
          <w:rtl/>
          <w:lang w:eastAsia="ko-KR" w:bidi="ar-EG"/>
        </w:rPr>
        <w:t xml:space="preserve"> المادة 4 على أن </w:t>
      </w:r>
      <w:r w:rsidR="00004B3E">
        <w:rPr>
          <w:rFonts w:eastAsia="Arial Unicode MS" w:hint="eastAsia"/>
          <w:i/>
          <w:iCs/>
          <w:rtl/>
          <w:lang w:eastAsia="ko-KR" w:bidi="ar-EG"/>
        </w:rPr>
        <w:t xml:space="preserve">”زواج أو طلاق أحد مواطني </w:t>
      </w:r>
      <w:proofErr w:type="spellStart"/>
      <w:r w:rsidR="00004B3E">
        <w:rPr>
          <w:rFonts w:eastAsia="Arial Unicode MS" w:hint="eastAsia"/>
          <w:i/>
          <w:iCs/>
          <w:rtl/>
          <w:lang w:eastAsia="ko-KR" w:bidi="ar-EG"/>
        </w:rPr>
        <w:t>لاو</w:t>
      </w:r>
      <w:proofErr w:type="spellEnd"/>
      <w:r w:rsidR="00004B3E">
        <w:rPr>
          <w:rFonts w:eastAsia="Arial Unicode MS" w:hint="eastAsia"/>
          <w:i/>
          <w:iCs/>
          <w:rtl/>
          <w:lang w:eastAsia="ko-KR" w:bidi="ar-EG"/>
        </w:rPr>
        <w:t xml:space="preserve"> أو أحد الأجانب أو شخص عديم الجنسية لا يؤدي إلى تغيير جنسية </w:t>
      </w:r>
      <w:proofErr w:type="spellStart"/>
      <w:r w:rsidR="00004B3E">
        <w:rPr>
          <w:rFonts w:eastAsia="Arial Unicode MS" w:hint="eastAsia"/>
          <w:i/>
          <w:iCs/>
          <w:rtl/>
          <w:lang w:eastAsia="ko-KR" w:bidi="ar-EG"/>
        </w:rPr>
        <w:t>لاو</w:t>
      </w:r>
      <w:proofErr w:type="spellEnd"/>
      <w:r w:rsidR="00004B3E">
        <w:rPr>
          <w:rFonts w:eastAsia="Arial Unicode MS" w:hint="eastAsia"/>
          <w:i/>
          <w:iCs/>
          <w:rtl/>
          <w:lang w:eastAsia="ko-KR" w:bidi="ar-EG"/>
        </w:rPr>
        <w:t xml:space="preserve">. </w:t>
      </w:r>
      <w:r w:rsidR="00004B3E">
        <w:rPr>
          <w:rFonts w:eastAsia="Arial Unicode MS" w:hint="cs"/>
          <w:i/>
          <w:iCs/>
          <w:rtl/>
          <w:lang w:eastAsia="ko-KR" w:bidi="ar-EG"/>
        </w:rPr>
        <w:t xml:space="preserve">واكتساب أحد الزوجين لجنسية </w:t>
      </w:r>
      <w:proofErr w:type="spellStart"/>
      <w:r w:rsidR="00004B3E">
        <w:rPr>
          <w:rFonts w:eastAsia="Arial Unicode MS" w:hint="cs"/>
          <w:i/>
          <w:iCs/>
          <w:rtl/>
          <w:lang w:eastAsia="ko-KR" w:bidi="ar-EG"/>
        </w:rPr>
        <w:t>لاو</w:t>
      </w:r>
      <w:proofErr w:type="spellEnd"/>
      <w:r w:rsidR="00004B3E">
        <w:rPr>
          <w:rFonts w:eastAsia="Arial Unicode MS" w:hint="cs"/>
          <w:i/>
          <w:iCs/>
          <w:rtl/>
          <w:lang w:eastAsia="ko-KR" w:bidi="ar-EG"/>
        </w:rPr>
        <w:t xml:space="preserve"> أو فقدانه لهذه الجنسية لا يؤدي إلى تغيير جنسية الزوج الآخر</w:t>
      </w:r>
      <w:r w:rsidR="00004B3E">
        <w:rPr>
          <w:rFonts w:eastAsia="Arial Unicode MS" w:hint="eastAsia"/>
          <w:i/>
          <w:iCs/>
          <w:rtl/>
          <w:lang w:eastAsia="ko-KR" w:bidi="ar-EG"/>
        </w:rPr>
        <w:t>“</w:t>
      </w:r>
      <w:r w:rsidR="00004B3E">
        <w:rPr>
          <w:rFonts w:eastAsia="Arial Unicode MS" w:hint="cs"/>
          <w:rtl/>
          <w:lang w:eastAsia="ko-KR" w:bidi="ar-EG"/>
        </w:rPr>
        <w:t>.</w:t>
      </w:r>
    </w:p>
    <w:p w:rsidR="00F252AA" w:rsidRDefault="00F252AA" w:rsidP="00F252AA">
      <w:pPr>
        <w:pStyle w:val="SingleTxt"/>
        <w:rPr>
          <w:rFonts w:eastAsia="Arial Unicode MS" w:hint="cs"/>
          <w:rtl/>
          <w:lang w:eastAsia="ko-KR" w:bidi="ar-EG"/>
        </w:rPr>
      </w:pPr>
      <w:r>
        <w:rPr>
          <w:rFonts w:eastAsia="Arial Unicode MS" w:hint="cs"/>
          <w:rtl/>
          <w:lang w:eastAsia="ko-KR" w:bidi="ar-EG"/>
        </w:rPr>
        <w:tab/>
        <w:t xml:space="preserve">وطبقاً للمادة 9 من قانون الجنسية، تُكتسب جنسية </w:t>
      </w:r>
      <w:proofErr w:type="spellStart"/>
      <w:r>
        <w:rPr>
          <w:rFonts w:eastAsia="Arial Unicode MS" w:hint="cs"/>
          <w:rtl/>
          <w:lang w:eastAsia="ko-KR" w:bidi="ar-EG"/>
        </w:rPr>
        <w:t>لاو</w:t>
      </w:r>
      <w:proofErr w:type="spellEnd"/>
      <w:r>
        <w:rPr>
          <w:rFonts w:eastAsia="Arial Unicode MS" w:hint="cs"/>
          <w:rtl/>
          <w:lang w:eastAsia="ko-KR" w:bidi="ar-EG"/>
        </w:rPr>
        <w:t xml:space="preserve"> بالميلاد، أو بالتجنس، أو بالاستعادة، أو بناء على أسباب أخرى كما هو منصوص عليه في المواد من 11 إلى 14 من نفس القانون.</w:t>
      </w:r>
    </w:p>
    <w:p w:rsidR="00F252AA" w:rsidRDefault="00F252AA" w:rsidP="00F252AA">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وينص</w:t>
      </w:r>
      <w:proofErr w:type="spellEnd"/>
      <w:r>
        <w:rPr>
          <w:rFonts w:eastAsia="Arial Unicode MS" w:hint="cs"/>
          <w:rtl/>
          <w:lang w:eastAsia="ko-KR" w:bidi="ar-EG"/>
        </w:rPr>
        <w:t xml:space="preserve"> قانون الجنسية على حقوق متساوية للمرأة من حيث اتخاذ القرار بشأن جنسية أطفالها، بصرف النظر عن طريق</w:t>
      </w:r>
      <w:r w:rsidR="00004B3E">
        <w:rPr>
          <w:rFonts w:eastAsia="Arial Unicode MS" w:hint="cs"/>
          <w:rtl/>
          <w:lang w:eastAsia="ko-KR" w:bidi="ar-EG"/>
        </w:rPr>
        <w:t>ة</w:t>
      </w:r>
      <w:r>
        <w:rPr>
          <w:rFonts w:eastAsia="Arial Unicode MS" w:hint="cs"/>
          <w:rtl/>
          <w:lang w:eastAsia="ko-KR" w:bidi="ar-EG"/>
        </w:rPr>
        <w:t xml:space="preserve"> اكتساب الأُم </w:t>
      </w:r>
      <w:r w:rsidR="00004B3E">
        <w:rPr>
          <w:rFonts w:eastAsia="Arial Unicode MS" w:hint="cs"/>
          <w:rtl/>
          <w:lang w:eastAsia="ko-KR" w:bidi="ar-EG"/>
        </w:rPr>
        <w:t>ل</w:t>
      </w:r>
      <w:r>
        <w:rPr>
          <w:rFonts w:eastAsia="Arial Unicode MS" w:hint="cs"/>
          <w:rtl/>
          <w:lang w:eastAsia="ko-KR" w:bidi="ar-EG"/>
        </w:rPr>
        <w:t>جنسيتها، سواء بالميلاد أو بتغيير جنسيتها.</w:t>
      </w:r>
    </w:p>
    <w:p w:rsidR="00F252AA" w:rsidRDefault="00F252AA" w:rsidP="00F252AA">
      <w:pPr>
        <w:pStyle w:val="SingleTxt"/>
        <w:rPr>
          <w:rFonts w:eastAsia="Arial Unicode MS" w:hint="cs"/>
          <w:i/>
          <w:iCs/>
          <w:rtl/>
          <w:lang w:eastAsia="ko-KR" w:bidi="ar-EG"/>
        </w:rPr>
      </w:pPr>
      <w:r>
        <w:rPr>
          <w:rFonts w:eastAsia="Arial Unicode MS" w:hint="cs"/>
          <w:rtl/>
          <w:lang w:eastAsia="ko-KR" w:bidi="ar-EG"/>
        </w:rPr>
        <w:tab/>
        <w:t xml:space="preserve">والأشخاص الذين ينتمون إلى الفئة التالية يحملون جنسية </w:t>
      </w:r>
      <w:proofErr w:type="spellStart"/>
      <w:r>
        <w:rPr>
          <w:rFonts w:eastAsia="Arial Unicode MS" w:hint="cs"/>
          <w:rtl/>
          <w:lang w:eastAsia="ko-KR" w:bidi="ar-EG"/>
        </w:rPr>
        <w:t>لاو</w:t>
      </w:r>
      <w:proofErr w:type="spellEnd"/>
      <w:r>
        <w:rPr>
          <w:rFonts w:eastAsia="Arial Unicode MS" w:hint="cs"/>
          <w:rtl/>
          <w:lang w:eastAsia="ko-KR" w:bidi="ar-EG"/>
        </w:rPr>
        <w:t xml:space="preserve"> بالميلاد (المادة 10 من قانون الجنسية) </w:t>
      </w:r>
      <w:r>
        <w:rPr>
          <w:rFonts w:eastAsia="Arial Unicode MS" w:hint="eastAsia"/>
          <w:i/>
          <w:iCs/>
          <w:rtl/>
          <w:lang w:eastAsia="ko-KR" w:bidi="ar-EG"/>
        </w:rPr>
        <w:t xml:space="preserve">”الأطفال المولودون لأبوين يحملان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وقت الميلاد يعتبرون من 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بصرف النظر عما إذا كانوا مولودين داخل أو خارج أراضي جمهورية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الديمقراطية الشعبية.</w:t>
      </w:r>
      <w:r>
        <w:rPr>
          <w:rFonts w:eastAsia="Arial Unicode MS" w:hint="cs"/>
          <w:i/>
          <w:iCs/>
          <w:rtl/>
          <w:lang w:eastAsia="ko-KR" w:bidi="ar-EG"/>
        </w:rPr>
        <w:t>“</w:t>
      </w:r>
    </w:p>
    <w:p w:rsidR="00F252AA" w:rsidRDefault="00F252AA" w:rsidP="00F252AA">
      <w:pPr>
        <w:pStyle w:val="SingleTxt"/>
        <w:rPr>
          <w:rFonts w:eastAsia="Arial Unicode MS" w:hint="eastAsia"/>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الفقرة 11 من قانون الجنسية على أنه </w:t>
      </w:r>
      <w:r>
        <w:rPr>
          <w:rFonts w:eastAsia="Arial Unicode MS" w:hint="eastAsia"/>
          <w:i/>
          <w:iCs/>
          <w:rtl/>
          <w:lang w:eastAsia="ko-KR" w:bidi="ar-EG"/>
        </w:rPr>
        <w:t xml:space="preserve">”إذا كان أحد الوالدين يحمل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فإن أطفاله يحصلون على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بالميلاد في حالة: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1 -</w:t>
      </w:r>
      <w:r>
        <w:rPr>
          <w:rFonts w:eastAsia="Arial Unicode MS" w:hint="cs"/>
          <w:i/>
          <w:iCs/>
          <w:rtl/>
          <w:lang w:eastAsia="ko-KR" w:bidi="ar-EG"/>
        </w:rPr>
        <w:tab/>
        <w:t xml:space="preserve">إذا كانوا مولودين داخل أراضي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[أو]</w:t>
      </w:r>
    </w:p>
    <w:p w:rsidR="00F252AA" w:rsidRDefault="00F252AA" w:rsidP="00004B3E">
      <w:pPr>
        <w:pStyle w:val="SingleTxt"/>
        <w:rPr>
          <w:rFonts w:eastAsia="Arial Unicode MS" w:hint="cs"/>
          <w:i/>
          <w:iCs/>
          <w:rtl/>
          <w:lang w:eastAsia="ko-KR" w:bidi="ar-EG"/>
        </w:rPr>
      </w:pPr>
      <w:r>
        <w:rPr>
          <w:rFonts w:eastAsia="Arial Unicode MS" w:hint="cs"/>
          <w:i/>
          <w:iCs/>
          <w:rtl/>
          <w:lang w:eastAsia="ko-KR" w:bidi="ar-EG"/>
        </w:rPr>
        <w:t>2 -</w:t>
      </w:r>
      <w:r>
        <w:rPr>
          <w:rFonts w:eastAsia="Arial Unicode MS" w:hint="cs"/>
          <w:i/>
          <w:iCs/>
          <w:rtl/>
          <w:lang w:eastAsia="ko-KR" w:bidi="ar-EG"/>
        </w:rPr>
        <w:tab/>
        <w:t xml:space="preserve">إذا كانوا مولودين خارج </w:t>
      </w:r>
      <w:r w:rsidR="00004B3E">
        <w:rPr>
          <w:rFonts w:eastAsia="Arial Unicode MS" w:hint="cs"/>
          <w:i/>
          <w:iCs/>
          <w:rtl/>
          <w:lang w:eastAsia="ko-KR" w:bidi="ar-EG"/>
        </w:rPr>
        <w:t>أراضي</w:t>
      </w:r>
      <w:r>
        <w:rPr>
          <w:rFonts w:eastAsia="Arial Unicode MS" w:hint="cs"/>
          <w:i/>
          <w:iCs/>
          <w:rtl/>
          <w:lang w:eastAsia="ko-KR" w:bidi="ar-EG"/>
        </w:rPr>
        <w:t xml:space="preserve">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ولكن كان لدى الأبوين وقت الميلاد إقامة دائمة في أراضي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أو كان لأحد الأبوين نفس الإقامة.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 xml:space="preserve">وفي حالة الطفل الذي يولد خارج أراضي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وكان لدى الأبوين إقامة دائمة خارج أراضي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يقرر الأبوان جنسية الطفل.</w:t>
      </w:r>
    </w:p>
    <w:p w:rsidR="00F252AA" w:rsidRPr="00F252AA" w:rsidRDefault="00F252AA" w:rsidP="00F252AA">
      <w:pPr>
        <w:pStyle w:val="SingleTxt"/>
        <w:rPr>
          <w:rFonts w:eastAsia="Arial Unicode MS" w:hint="eastAsia"/>
          <w:i/>
          <w:iCs/>
          <w:rtl/>
          <w:lang w:eastAsia="ko-KR" w:bidi="ar-EG"/>
        </w:rPr>
      </w:pPr>
      <w:r>
        <w:rPr>
          <w:rFonts w:eastAsia="Arial Unicode MS" w:hint="cs"/>
          <w:i/>
          <w:iCs/>
          <w:rtl/>
          <w:lang w:eastAsia="ko-KR" w:bidi="ar-EG"/>
        </w:rPr>
        <w:tab/>
        <w:t xml:space="preserve">إذا كان أحد الأبوين يحمل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والآخر عديم الجنسية، يحمل الطفل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بصرف النظر عن مكان الميلاد</w:t>
      </w:r>
      <w:r>
        <w:rPr>
          <w:rFonts w:eastAsia="Arial Unicode MS" w:hint="eastAsia"/>
          <w:i/>
          <w:iCs/>
          <w:rtl/>
          <w:lang w:eastAsia="ko-KR" w:bidi="ar-EG"/>
        </w:rPr>
        <w:t>“.</w:t>
      </w:r>
    </w:p>
    <w:p w:rsidR="00F252AA" w:rsidRDefault="00F252AA" w:rsidP="00004B3E">
      <w:pPr>
        <w:pStyle w:val="SingleTxt"/>
        <w:rPr>
          <w:rFonts w:eastAsia="Arial Unicode MS" w:hint="eastAsia"/>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12 على ما يلي: </w:t>
      </w:r>
      <w:r>
        <w:rPr>
          <w:rFonts w:eastAsia="Arial Unicode MS" w:hint="eastAsia"/>
          <w:i/>
          <w:iCs/>
          <w:rtl/>
          <w:lang w:eastAsia="ko-KR" w:bidi="ar-EG"/>
        </w:rPr>
        <w:t xml:space="preserve">”الأطفال المولودون في أراضي جمهورية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الديمقراطية الشعبية لأبوين عديمي </w:t>
      </w:r>
      <w:r>
        <w:rPr>
          <w:rFonts w:eastAsia="Arial Unicode MS" w:hint="cs"/>
          <w:i/>
          <w:iCs/>
          <w:rtl/>
          <w:lang w:eastAsia="ko-KR" w:bidi="ar-EG"/>
        </w:rPr>
        <w:t xml:space="preserve">الجنسية ويقيمان بصورة مستمرة في جمهورية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الديمقراطية الشعبية ويندمجان في مجتمع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وثقافته يمكنهم اكتساب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إذا طلب الآباء ذلك.</w:t>
      </w:r>
      <w:r>
        <w:rPr>
          <w:rFonts w:eastAsia="Arial Unicode MS" w:hint="eastAsia"/>
          <w:i/>
          <w:iCs/>
          <w:rtl/>
          <w:lang w:eastAsia="ko-KR" w:bidi="ar-EG"/>
        </w:rPr>
        <w:t>“</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17 على ما يلي: </w:t>
      </w:r>
      <w:r w:rsidRPr="00004B3E">
        <w:rPr>
          <w:rFonts w:eastAsia="Arial Unicode MS" w:hint="eastAsia"/>
          <w:i/>
          <w:iCs/>
          <w:rtl/>
          <w:lang w:eastAsia="ko-KR" w:bidi="ar-EG"/>
        </w:rPr>
        <w:t>”</w:t>
      </w:r>
      <w:r w:rsidRPr="00004B3E">
        <w:rPr>
          <w:rFonts w:eastAsia="Arial Unicode MS" w:hint="cs"/>
          <w:i/>
          <w:iCs/>
          <w:rtl/>
          <w:lang w:eastAsia="ko-KR" w:bidi="ar-EG"/>
        </w:rPr>
        <w:t xml:space="preserve">يتم إسقاط جنسية </w:t>
      </w:r>
      <w:proofErr w:type="spellStart"/>
      <w:r w:rsidRPr="00004B3E">
        <w:rPr>
          <w:rFonts w:eastAsia="Arial Unicode MS" w:hint="cs"/>
          <w:i/>
          <w:iCs/>
          <w:rtl/>
          <w:lang w:eastAsia="ko-KR" w:bidi="ar-EG"/>
        </w:rPr>
        <w:t>لاو</w:t>
      </w:r>
      <w:proofErr w:type="spellEnd"/>
      <w:r w:rsidRPr="00004B3E">
        <w:rPr>
          <w:rFonts w:eastAsia="Arial Unicode MS" w:hint="cs"/>
          <w:i/>
          <w:iCs/>
          <w:rtl/>
          <w:lang w:eastAsia="ko-KR" w:bidi="ar-EG"/>
        </w:rPr>
        <w:t xml:space="preserve"> إذا تنازل عنها حاملها، أو إذا تم سحبها، أو إذا أقام في الخارج بصورة مستمرة. وفقدان الجنسية لا يغير من جنسية أطفال الأب المعني</w:t>
      </w:r>
      <w:r w:rsidRPr="00004B3E">
        <w:rPr>
          <w:rFonts w:eastAsia="Arial Unicode MS" w:hint="eastAsia"/>
          <w:i/>
          <w:iCs/>
          <w:rtl/>
          <w:lang w:eastAsia="ko-KR" w:bidi="ar-EG"/>
        </w:rPr>
        <w:t>“</w:t>
      </w:r>
      <w:r>
        <w:rPr>
          <w:rFonts w:eastAsia="Arial Unicode MS" w:hint="eastAsia"/>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19 على ما يلي: </w:t>
      </w:r>
      <w:r>
        <w:rPr>
          <w:rFonts w:eastAsia="Arial Unicode MS" w:hint="eastAsia"/>
          <w:i/>
          <w:iCs/>
          <w:rtl/>
          <w:lang w:eastAsia="ko-KR" w:bidi="ar-EG"/>
        </w:rPr>
        <w:t xml:space="preserve">”يجوز سحب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التي اكتسبها شخص ما خلال خمس سنوات من تاريخ اكتسابها بناء على طلب الحكومة إذا تبيّن</w:t>
      </w:r>
      <w:r>
        <w:rPr>
          <w:rFonts w:eastAsia="Arial Unicode MS" w:hint="cs"/>
          <w:i/>
          <w:iCs/>
          <w:rtl/>
          <w:lang w:eastAsia="ko-KR" w:bidi="ar-EG"/>
        </w:rPr>
        <w:t>:</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1 -</w:t>
      </w:r>
      <w:r>
        <w:rPr>
          <w:rFonts w:eastAsia="Arial Unicode MS" w:hint="cs"/>
          <w:i/>
          <w:iCs/>
          <w:rtl/>
          <w:lang w:eastAsia="ko-KR" w:bidi="ar-EG"/>
        </w:rPr>
        <w:tab/>
        <w:t xml:space="preserve">أن اكتساب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ليس قانونياً؛</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2 -</w:t>
      </w:r>
      <w:r>
        <w:rPr>
          <w:rFonts w:eastAsia="Arial Unicode MS" w:hint="cs"/>
          <w:i/>
          <w:iCs/>
          <w:rtl/>
          <w:lang w:eastAsia="ko-KR" w:bidi="ar-EG"/>
        </w:rPr>
        <w:tab/>
        <w:t xml:space="preserve">أن الشخص المعني لم يحترم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مثلا عن طريق ارتكابه عملاً من أعمال الخيانة أو سبَّب أضراراً للأُمة.</w:t>
      </w:r>
    </w:p>
    <w:p w:rsidR="00F252AA" w:rsidRDefault="00F252AA" w:rsidP="00F252AA">
      <w:pPr>
        <w:pStyle w:val="SingleTxt"/>
        <w:rPr>
          <w:rFonts w:eastAsia="Arial Unicode MS" w:hint="eastAsia"/>
          <w:i/>
          <w:iCs/>
          <w:rtl/>
          <w:lang w:eastAsia="ko-KR" w:bidi="ar-EG"/>
        </w:rPr>
      </w:pPr>
      <w:r>
        <w:rPr>
          <w:rFonts w:eastAsia="Arial Unicode MS" w:hint="cs"/>
          <w:i/>
          <w:iCs/>
          <w:rtl/>
          <w:lang w:eastAsia="ko-KR" w:bidi="ar-EG"/>
        </w:rPr>
        <w:tab/>
        <w:t xml:space="preserve">وسحب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لا يغير من جنسية الزوج الآخر وأطفاله.</w:t>
      </w:r>
      <w:r>
        <w:rPr>
          <w:rFonts w:eastAsia="Arial Unicode MS" w:hint="eastAsia"/>
          <w:i/>
          <w:iCs/>
          <w:rtl/>
          <w:lang w:eastAsia="ko-KR" w:bidi="ar-EG"/>
        </w:rPr>
        <w:t>“</w:t>
      </w:r>
      <w:r>
        <w:rPr>
          <w:rFonts w:eastAsia="Arial Unicode MS" w:hint="cs"/>
          <w:rtl/>
          <w:lang w:eastAsia="ko-KR" w:bidi="ar-EG"/>
        </w:rPr>
        <w:t xml:space="preserve"> وفضلاً عن ذلك، تنص المادة 4 من هذا القانون على ما يلي: </w:t>
      </w:r>
      <w:r>
        <w:rPr>
          <w:rFonts w:eastAsia="Arial Unicode MS" w:hint="eastAsia"/>
          <w:i/>
          <w:iCs/>
          <w:rtl/>
          <w:lang w:eastAsia="ko-KR" w:bidi="ar-EG"/>
        </w:rPr>
        <w:t xml:space="preserve">”زواج أو طلاق أحد 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أو أحد الأجانب أو شخص عديم الجنسية لا يؤدي إلى تغيير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w:t>
      </w:r>
      <w:r>
        <w:rPr>
          <w:rFonts w:eastAsia="Arial Unicode MS" w:hint="cs"/>
          <w:i/>
          <w:iCs/>
          <w:rtl/>
          <w:lang w:eastAsia="ko-KR" w:bidi="ar-EG"/>
        </w:rPr>
        <w:t xml:space="preserve">واكتساب أحد الزوجين لجنسية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أو فقدانه لهذه الجنسية لا يؤدي إلى تغيير جنسية الزوج الآخر.</w:t>
      </w:r>
      <w:r>
        <w:rPr>
          <w:rFonts w:eastAsia="Arial Unicode MS" w:hint="eastAsia"/>
          <w:i/>
          <w:iCs/>
          <w:rtl/>
          <w:lang w:eastAsia="ko-KR" w:bidi="ar-EG"/>
        </w:rPr>
        <w:t>“</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22 من نفس القانون على ما يلي: </w:t>
      </w:r>
      <w:r>
        <w:rPr>
          <w:rFonts w:eastAsia="Arial Unicode MS" w:hint="eastAsia"/>
          <w:i/>
          <w:iCs/>
          <w:rtl/>
          <w:lang w:eastAsia="ko-KR" w:bidi="ar-EG"/>
        </w:rPr>
        <w:t xml:space="preserve">”عند تغيير جنسية أحد الأبوين عن طريق اكتساب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أو التنازل عنها، تتغير جنسية أطفالهما الذين تقل أعمارهم عن 18 عاماً تبعاً لذلك، إلا إذا كان الأطفال متزوجين بصورة قانونية.</w:t>
      </w:r>
      <w:r>
        <w:rPr>
          <w:rFonts w:eastAsia="Arial Unicode MS" w:hint="cs"/>
          <w:i/>
          <w:iCs/>
          <w:rtl/>
          <w:lang w:eastAsia="ko-KR" w:bidi="ar-EG"/>
        </w:rPr>
        <w:t>“</w:t>
      </w:r>
    </w:p>
    <w:p w:rsidR="00F252AA" w:rsidRDefault="00F252AA" w:rsidP="00004B3E">
      <w:pPr>
        <w:pStyle w:val="SingleTxt"/>
        <w:rPr>
          <w:rFonts w:eastAsia="Arial Unicode MS" w:hint="cs"/>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23 على ما يلي: </w:t>
      </w:r>
      <w:r>
        <w:rPr>
          <w:rFonts w:eastAsia="Arial Unicode MS" w:hint="eastAsia"/>
          <w:i/>
          <w:iCs/>
          <w:rtl/>
          <w:lang w:eastAsia="ko-KR" w:bidi="ar-EG"/>
        </w:rPr>
        <w:t xml:space="preserve">”إذا اكتسب أحد الآباء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بينما ظل الآخر يحمل جنسية غير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يجوز أن يكتسب الأطفال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بناء على طلب </w:t>
      </w:r>
      <w:r w:rsidR="00AF0C5E">
        <w:rPr>
          <w:rFonts w:eastAsia="Arial Unicode MS" w:hint="cs"/>
          <w:i/>
          <w:iCs/>
          <w:rtl/>
          <w:lang w:eastAsia="ko-KR" w:bidi="ar-EG"/>
        </w:rPr>
        <w:t>الأب</w:t>
      </w:r>
      <w:r>
        <w:rPr>
          <w:rFonts w:eastAsia="Arial Unicode MS" w:hint="eastAsia"/>
          <w:i/>
          <w:iCs/>
          <w:rtl/>
          <w:lang w:eastAsia="ko-KR" w:bidi="ar-EG"/>
        </w:rPr>
        <w:t xml:space="preserve"> الذي يحمل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ويجوز </w:t>
      </w:r>
      <w:r w:rsidR="00004B3E">
        <w:rPr>
          <w:rFonts w:eastAsia="Arial Unicode MS" w:hint="cs"/>
          <w:i/>
          <w:iCs/>
          <w:rtl/>
          <w:lang w:eastAsia="ko-KR" w:bidi="ar-EG"/>
        </w:rPr>
        <w:t>ل</w:t>
      </w:r>
      <w:r>
        <w:rPr>
          <w:rFonts w:eastAsia="Arial Unicode MS" w:hint="eastAsia"/>
          <w:i/>
          <w:iCs/>
          <w:rtl/>
          <w:lang w:eastAsia="ko-KR" w:bidi="ar-EG"/>
        </w:rPr>
        <w:t xml:space="preserve">لأطفال الذين يحملون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وتزيد أعمارهم عن 15 عاماً ولكنها أقل من 18 عاماً وتزوجوا بصورة قانونية، أن يختاروا جنسية أحد الأبوين؛ وإذا اكتسب أحد الأبوين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بينما كان الآخر عديم الجنسية، يعتبر أطفالهما المقيمون في أراضي جمهورية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الديمقراطية الشعبية من 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وإذا اكتسب أحد الأبوين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بينما كان الآخر عديم الجنسية، يجوز لأطفالهما المقيمين خارج أراضي جمهورية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الديمقراطية الشعبية اكتساب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بناء على طلب الأب الذي يحمل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w:t>
      </w:r>
      <w:r>
        <w:rPr>
          <w:rFonts w:eastAsia="Arial Unicode MS" w:hint="cs"/>
          <w:i/>
          <w:iCs/>
          <w:rtl/>
          <w:lang w:eastAsia="ko-KR" w:bidi="ar-EG"/>
        </w:rPr>
        <w:t>“</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24 على ما يلي: </w:t>
      </w:r>
      <w:r>
        <w:rPr>
          <w:rFonts w:eastAsia="Arial Unicode MS" w:hint="eastAsia"/>
          <w:i/>
          <w:iCs/>
          <w:rtl/>
          <w:lang w:eastAsia="ko-KR" w:bidi="ar-EG"/>
        </w:rPr>
        <w:t xml:space="preserve">”إذا تنازل أحد الأبوين عن الجنسية بينما ظل الآخر محتفظاً بها، فسوف يحتفظ الأطفال بجنسية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w:t>
      </w:r>
      <w:r>
        <w:rPr>
          <w:rFonts w:eastAsia="Arial Unicode MS" w:hint="cs"/>
          <w:i/>
          <w:iCs/>
          <w:rtl/>
          <w:lang w:eastAsia="ko-KR" w:bidi="ar-EG"/>
        </w:rPr>
        <w:t>“</w:t>
      </w:r>
    </w:p>
    <w:p w:rsidR="00F252AA" w:rsidRDefault="00F252AA" w:rsidP="00F252AA">
      <w:pPr>
        <w:pStyle w:val="SingleTxt"/>
        <w:rPr>
          <w:rFonts w:eastAsia="Arial Unicode MS" w:hint="eastAsia"/>
          <w:i/>
          <w:iCs/>
          <w:rtl/>
          <w:lang w:eastAsia="ko-KR" w:bidi="ar-EG"/>
        </w:rPr>
      </w:pPr>
      <w:r>
        <w:rPr>
          <w:rFonts w:eastAsia="Arial Unicode MS" w:hint="cs"/>
          <w:i/>
          <w:iCs/>
          <w:rtl/>
          <w:lang w:eastAsia="ko-KR" w:bidi="ar-EG"/>
        </w:rPr>
        <w:tab/>
      </w:r>
      <w:proofErr w:type="spellStart"/>
      <w:r w:rsidRPr="00F252AA">
        <w:rPr>
          <w:rFonts w:eastAsia="Arial Unicode MS" w:hint="cs"/>
          <w:rtl/>
          <w:lang w:eastAsia="ko-KR" w:bidi="ar-EG"/>
        </w:rPr>
        <w:t>وتنص</w:t>
      </w:r>
      <w:proofErr w:type="spellEnd"/>
      <w:r w:rsidRPr="00F252AA">
        <w:rPr>
          <w:rFonts w:eastAsia="Arial Unicode MS" w:hint="cs"/>
          <w:rtl/>
          <w:lang w:eastAsia="ko-KR" w:bidi="ar-EG"/>
        </w:rPr>
        <w:t xml:space="preserve"> المادة 25 على ما يلي: </w:t>
      </w:r>
      <w:r w:rsidRPr="00F252AA">
        <w:rPr>
          <w:rFonts w:eastAsia="Arial Unicode MS" w:hint="eastAsia"/>
          <w:i/>
          <w:iCs/>
          <w:rtl/>
          <w:lang w:eastAsia="ko-KR" w:bidi="ar-EG"/>
        </w:rPr>
        <w:t>”</w:t>
      </w:r>
      <w:r>
        <w:rPr>
          <w:rFonts w:eastAsia="Arial Unicode MS" w:hint="cs"/>
          <w:i/>
          <w:iCs/>
          <w:rtl/>
          <w:lang w:eastAsia="ko-KR" w:bidi="ar-EG"/>
        </w:rPr>
        <w:t xml:space="preserve">الطفل الأجنبي أو عديم الجنسية الذي تبنَّاه أحد مواطني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يعتبر من مواطني </w:t>
      </w:r>
      <w:proofErr w:type="spellStart"/>
      <w:r>
        <w:rPr>
          <w:rFonts w:eastAsia="Arial Unicode MS" w:hint="cs"/>
          <w:i/>
          <w:iCs/>
          <w:rtl/>
          <w:lang w:eastAsia="ko-KR" w:bidi="ar-EG"/>
        </w:rPr>
        <w:t>لاو</w:t>
      </w:r>
      <w:proofErr w:type="spellEnd"/>
      <w:r>
        <w:rPr>
          <w:rFonts w:eastAsia="Arial Unicode MS" w:hint="cs"/>
          <w:i/>
          <w:iCs/>
          <w:rtl/>
          <w:lang w:eastAsia="ko-KR" w:bidi="ar-EG"/>
        </w:rPr>
        <w:t>؛ والطفل الأجنبي أو عديم الجنسية الذي تبنَّاه زوجان أحدهم</w:t>
      </w:r>
      <w:r w:rsidR="00004B3E">
        <w:rPr>
          <w:rFonts w:eastAsia="Arial Unicode MS" w:hint="cs"/>
          <w:i/>
          <w:iCs/>
          <w:rtl/>
          <w:lang w:eastAsia="ko-KR" w:bidi="ar-EG"/>
        </w:rPr>
        <w:t>ا</w:t>
      </w:r>
      <w:r>
        <w:rPr>
          <w:rFonts w:eastAsia="Arial Unicode MS" w:hint="cs"/>
          <w:i/>
          <w:iCs/>
          <w:rtl/>
          <w:lang w:eastAsia="ko-KR" w:bidi="ar-EG"/>
        </w:rPr>
        <w:t xml:space="preserve"> من مواطني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والآخر أجنبي أو عديم الجنسية يحصل على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بموافقة الأبوين.</w:t>
      </w:r>
      <w:r>
        <w:rPr>
          <w:rFonts w:eastAsia="Arial Unicode MS" w:hint="eastAsia"/>
          <w:i/>
          <w:iCs/>
          <w:rtl/>
          <w:lang w:eastAsia="ko-KR" w:bidi="ar-EG"/>
        </w:rPr>
        <w:t>“</w:t>
      </w:r>
    </w:p>
    <w:p w:rsidR="00F252AA" w:rsidRDefault="00F252AA" w:rsidP="00F252AA">
      <w:pPr>
        <w:pStyle w:val="SingleTxt"/>
        <w:rPr>
          <w:rFonts w:eastAsia="Arial Unicode MS" w:hint="eastAsia"/>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26 على ما يلي: </w:t>
      </w:r>
      <w:r>
        <w:rPr>
          <w:rFonts w:eastAsia="Arial Unicode MS" w:hint="eastAsia"/>
          <w:i/>
          <w:iCs/>
          <w:rtl/>
          <w:lang w:eastAsia="ko-KR" w:bidi="ar-EG"/>
        </w:rPr>
        <w:t xml:space="preserve">”الطفل الذي يحمل 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وأبواه بالتبنِّي أجنبيان أو أحدهما أجنبي والآخر من 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يحتفظ بجنسية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w:t>
      </w:r>
      <w:r>
        <w:rPr>
          <w:rFonts w:eastAsia="Arial Unicode MS" w:hint="cs"/>
          <w:i/>
          <w:iCs/>
          <w:rtl/>
          <w:lang w:eastAsia="ko-KR" w:bidi="ar-EG"/>
        </w:rPr>
        <w:t xml:space="preserve">ويجوز لهذا الطفل التنازل عن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بناء على طلب الأبوين بالتبنِّي؛ والطفل الذي يحمل جنسية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وأبواه بالتبنِّي من عديمي الجنسية أو أحدهما عديم الجنسية والآخر من مواطني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يحتفظ بجنسية </w:t>
      </w:r>
      <w:proofErr w:type="spellStart"/>
      <w:r>
        <w:rPr>
          <w:rFonts w:eastAsia="Arial Unicode MS" w:hint="cs"/>
          <w:i/>
          <w:iCs/>
          <w:rtl/>
          <w:lang w:eastAsia="ko-KR" w:bidi="ar-EG"/>
        </w:rPr>
        <w:t>لاو</w:t>
      </w:r>
      <w:proofErr w:type="spellEnd"/>
      <w:r>
        <w:rPr>
          <w:rFonts w:eastAsia="Arial Unicode MS" w:hint="cs"/>
          <w:i/>
          <w:iCs/>
          <w:rtl/>
          <w:lang w:eastAsia="ko-KR" w:bidi="ar-EG"/>
        </w:rPr>
        <w:t>.</w:t>
      </w:r>
      <w:r>
        <w:rPr>
          <w:rFonts w:eastAsia="Arial Unicode MS" w:hint="eastAsia"/>
          <w:i/>
          <w:iCs/>
          <w:rtl/>
          <w:lang w:eastAsia="ko-KR" w:bidi="ar-EG"/>
        </w:rPr>
        <w:t>“</w:t>
      </w:r>
    </w:p>
    <w:p w:rsidR="00F252AA" w:rsidRDefault="00F252AA" w:rsidP="00004B3E">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 xml:space="preserve">وتوافق اللجنة الدائمة التابعة للجمعية الوطنية على منح جنسية </w:t>
      </w:r>
      <w:proofErr w:type="spellStart"/>
      <w:r>
        <w:rPr>
          <w:rFonts w:eastAsia="Arial Unicode MS" w:hint="cs"/>
          <w:rtl/>
          <w:lang w:eastAsia="ko-KR" w:bidi="ar-EG"/>
        </w:rPr>
        <w:t>لاو</w:t>
      </w:r>
      <w:proofErr w:type="spellEnd"/>
      <w:r>
        <w:rPr>
          <w:rFonts w:eastAsia="Arial Unicode MS" w:hint="cs"/>
          <w:rtl/>
          <w:lang w:eastAsia="ko-KR" w:bidi="ar-EG"/>
        </w:rPr>
        <w:t xml:space="preserve"> أو سحبها أو الت</w:t>
      </w:r>
      <w:r w:rsidR="00004B3E">
        <w:rPr>
          <w:rFonts w:eastAsia="Arial Unicode MS" w:hint="cs"/>
          <w:rtl/>
          <w:lang w:eastAsia="ko-KR" w:bidi="ar-EG"/>
        </w:rPr>
        <w:t>نازل</w:t>
      </w:r>
      <w:r>
        <w:rPr>
          <w:rFonts w:eastAsia="Arial Unicode MS" w:hint="cs"/>
          <w:rtl/>
          <w:lang w:eastAsia="ko-KR" w:bidi="ar-EG"/>
        </w:rPr>
        <w:t xml:space="preserve"> عنها أو إعادة منحها.</w:t>
      </w:r>
    </w:p>
    <w:p w:rsidR="00F252AA" w:rsidRPr="00F252AA" w:rsidRDefault="00F252AA" w:rsidP="00F252AA">
      <w:pPr>
        <w:pStyle w:val="SingleTxt"/>
        <w:spacing w:after="0" w:line="120" w:lineRule="exact"/>
        <w:rPr>
          <w:rFonts w:eastAsia="Arial Unicode MS" w:hint="cs"/>
          <w:sz w:val="10"/>
          <w:rtl/>
          <w:lang w:eastAsia="ko-KR" w:bidi="ar-EG"/>
        </w:rPr>
      </w:pPr>
    </w:p>
    <w:p w:rsidR="00F252AA" w:rsidRDefault="00F252AA" w:rsidP="00F252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10: التعليم</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(أ)</w:t>
      </w:r>
      <w:r>
        <w:rPr>
          <w:rFonts w:eastAsia="Arial Unicode MS" w:hint="cs"/>
          <w:i/>
          <w:iCs/>
          <w:rtl/>
          <w:lang w:eastAsia="ko-KR"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(ب)</w:t>
      </w:r>
      <w:r>
        <w:rPr>
          <w:rFonts w:eastAsia="Arial Unicode MS" w:hint="cs"/>
          <w:i/>
          <w:iCs/>
          <w:rtl/>
          <w:lang w:eastAsia="ko-KR" w:bidi="ar-EG"/>
        </w:rPr>
        <w:tab/>
        <w:t>توفر نفس المناهج الدراسية، ونفس الامتحانات وهيئات تدريسية تتمتع بمؤهلات من نفس المستوى ومبان ومعدات مدرسية من نفس النوعية؛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(ج)</w:t>
      </w:r>
      <w:r>
        <w:rPr>
          <w:rFonts w:eastAsia="Arial Unicode MS" w:hint="cs"/>
          <w:i/>
          <w:iCs/>
          <w:rtl/>
          <w:lang w:eastAsia="ko-KR"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(د)</w:t>
      </w:r>
      <w:r>
        <w:rPr>
          <w:rFonts w:eastAsia="Arial Unicode MS" w:hint="cs"/>
          <w:i/>
          <w:iCs/>
          <w:rtl/>
          <w:lang w:eastAsia="ko-KR" w:bidi="ar-EG"/>
        </w:rPr>
        <w:tab/>
        <w:t>نفس الفرص للاستفادة من المنح التعليمية وغيرها من المنح الدراسية؛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(هـ)</w:t>
      </w:r>
      <w:r>
        <w:rPr>
          <w:rFonts w:eastAsia="Arial Unicode MS" w:hint="cs"/>
          <w:i/>
          <w:iCs/>
          <w:rtl/>
          <w:lang w:eastAsia="ko-KR"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(و)</w:t>
      </w:r>
      <w:r>
        <w:rPr>
          <w:rFonts w:eastAsia="Arial Unicode MS" w:hint="cs"/>
          <w:i/>
          <w:iCs/>
          <w:rtl/>
          <w:lang w:eastAsia="ko-KR" w:bidi="ar-EG"/>
        </w:rPr>
        <w:tab/>
        <w:t>خفض معدلات ترك المدرسة، قبل الأوان بين الطالبات وتنظيم برامج للفتيات والنساء اللائي تركن المدرسة قبل الأوان؛</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(ز)</w:t>
      </w:r>
      <w:r>
        <w:rPr>
          <w:rFonts w:eastAsia="Arial Unicode MS" w:hint="cs"/>
          <w:i/>
          <w:iCs/>
          <w:rtl/>
          <w:lang w:eastAsia="ko-KR" w:bidi="ar-EG"/>
        </w:rPr>
        <w:tab/>
        <w:t>نفس الفرص للمشاركة النشطة في الألعاب الرياضية والتربية البدنية؛</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t>(ح)</w:t>
      </w:r>
      <w:r>
        <w:rPr>
          <w:rFonts w:eastAsia="Arial Unicode MS" w:hint="cs"/>
          <w:i/>
          <w:iCs/>
          <w:rtl/>
          <w:lang w:eastAsia="ko-KR" w:bidi="ar-EG"/>
        </w:rPr>
        <w:tab/>
        <w:t xml:space="preserve">الوصول إلى معلومات تربوية محددة للمساعدة في ضمان صحة الأُسر </w:t>
      </w:r>
      <w:proofErr w:type="spellStart"/>
      <w:r>
        <w:rPr>
          <w:rFonts w:eastAsia="Arial Unicode MS" w:hint="cs"/>
          <w:i/>
          <w:iCs/>
          <w:rtl/>
          <w:lang w:eastAsia="ko-KR" w:bidi="ar-EG"/>
        </w:rPr>
        <w:t>ورفاهها</w:t>
      </w:r>
      <w:proofErr w:type="spellEnd"/>
      <w:r>
        <w:rPr>
          <w:rFonts w:eastAsia="Arial Unicode MS" w:hint="cs"/>
          <w:i/>
          <w:iCs/>
          <w:rtl/>
          <w:lang w:eastAsia="ko-KR" w:bidi="ar-EG"/>
        </w:rPr>
        <w:t>، بما في ذلك المعلومات والنصح عن تخطيط الأُسرة.</w:t>
      </w:r>
    </w:p>
    <w:p w:rsidR="00F252AA" w:rsidRDefault="00F252AA" w:rsidP="00004B3E">
      <w:pPr>
        <w:pStyle w:val="SingleTxt"/>
        <w:rPr>
          <w:rFonts w:eastAsia="Arial Unicode MS" w:hint="cs"/>
          <w:rtl/>
          <w:lang w:eastAsia="ko-KR" w:bidi="ar-EG"/>
        </w:rPr>
      </w:pPr>
      <w:r>
        <w:rPr>
          <w:rFonts w:eastAsia="Arial Unicode MS" w:hint="cs"/>
          <w:rtl/>
          <w:lang w:eastAsia="ko-KR" w:bidi="ar-EG"/>
        </w:rPr>
        <w:tab/>
        <w:t xml:space="preserve">يعد التعليم أحد الأولويات الهامة في الاستراتيجية الوطنية للنمو والقضاء على الفقر. وقد اعتُمدت سياسة لتحسين الحصول على التعليم وخفض معدل الأُمية بين النساء، وخاصة النساء </w:t>
      </w:r>
      <w:proofErr w:type="spellStart"/>
      <w:r>
        <w:rPr>
          <w:rFonts w:eastAsia="Arial Unicode MS" w:hint="cs"/>
          <w:rtl/>
          <w:lang w:eastAsia="ko-KR" w:bidi="ar-EG"/>
        </w:rPr>
        <w:t>الإثنيات</w:t>
      </w:r>
      <w:proofErr w:type="spellEnd"/>
      <w:r>
        <w:rPr>
          <w:rFonts w:eastAsia="Arial Unicode MS" w:hint="cs"/>
          <w:rtl/>
          <w:lang w:eastAsia="ko-KR" w:bidi="ar-EG"/>
        </w:rPr>
        <w:t xml:space="preserve">. ويتضمن نظام التعليم الوطني التعليم النظامي والتعليم غير النظامي. ويتألف </w:t>
      </w:r>
      <w:r w:rsidR="00004B3E">
        <w:rPr>
          <w:rFonts w:eastAsia="Arial Unicode MS" w:hint="cs"/>
          <w:rtl/>
          <w:lang w:eastAsia="ko-KR" w:bidi="ar-EG"/>
        </w:rPr>
        <w:t>التعليم النظامي من خمسة مستويات: التعليم قبل المدرسي</w:t>
      </w:r>
      <w:r>
        <w:rPr>
          <w:rFonts w:eastAsia="Arial Unicode MS" w:hint="cs"/>
          <w:rtl/>
          <w:lang w:eastAsia="ko-KR" w:bidi="ar-EG"/>
        </w:rPr>
        <w:t>، والتعليم الابتدائي، والتعليم الثانوي، والتعليم المهني، والتعليم العالي.</w:t>
      </w:r>
    </w:p>
    <w:p w:rsidR="00F252AA" w:rsidRDefault="00F252AA" w:rsidP="00004B3E">
      <w:pPr>
        <w:pStyle w:val="SingleTxt"/>
        <w:rPr>
          <w:rFonts w:eastAsia="Arial Unicode MS" w:hint="cs"/>
          <w:rtl/>
          <w:lang w:eastAsia="ko-KR" w:bidi="ar-EG"/>
        </w:rPr>
      </w:pPr>
      <w:r>
        <w:rPr>
          <w:rFonts w:eastAsia="Arial Unicode MS" w:hint="cs"/>
          <w:rtl/>
          <w:lang w:eastAsia="ko-KR" w:bidi="ar-EG"/>
        </w:rPr>
        <w:tab/>
        <w:t>ويخضع نظام إدارة التعليم على كافة المستويات لوزارة التعليم. ويضم قطاع التعليم حتى الآن 915 53 موظفاً على نطاق البلد، منهم 805 23 من النساء و 110 30 من الرجال. وهناك 212 5 موظفاً مكتبياً، منهم 642 1 من النساء. ويوجد نحو 083 4 موظفاً على المستوى المركزي، منهم 704 1 من النساء. وعلى المستويات المحلية، توجد فروع للتعليم في المقاطع</w:t>
      </w:r>
      <w:r w:rsidR="00004B3E">
        <w:rPr>
          <w:rFonts w:eastAsia="Arial Unicode MS" w:hint="cs"/>
          <w:rtl/>
          <w:lang w:eastAsia="ko-KR" w:bidi="ar-EG"/>
        </w:rPr>
        <w:t>ات</w:t>
      </w:r>
      <w:r>
        <w:rPr>
          <w:rFonts w:eastAsia="Arial Unicode MS" w:hint="cs"/>
          <w:rtl/>
          <w:lang w:eastAsia="ko-KR" w:bidi="ar-EG"/>
        </w:rPr>
        <w:t xml:space="preserve"> ومكاتب للتعليم في المحافظات. وهناك نحو 080 17 موظف</w:t>
      </w:r>
      <w:r w:rsidR="00004B3E">
        <w:rPr>
          <w:rFonts w:eastAsia="Arial Unicode MS" w:hint="cs"/>
          <w:rtl/>
          <w:lang w:eastAsia="ko-KR" w:bidi="ar-EG"/>
        </w:rPr>
        <w:t>اً</w:t>
      </w:r>
      <w:r>
        <w:rPr>
          <w:rFonts w:eastAsia="Arial Unicode MS" w:hint="cs"/>
          <w:rtl/>
          <w:lang w:eastAsia="ko-KR" w:bidi="ar-EG"/>
        </w:rPr>
        <w:t xml:space="preserve"> تعليمي</w:t>
      </w:r>
      <w:r w:rsidR="00004B3E">
        <w:rPr>
          <w:rFonts w:eastAsia="Arial Unicode MS" w:hint="cs"/>
          <w:rtl/>
          <w:lang w:eastAsia="ko-KR" w:bidi="ar-EG"/>
        </w:rPr>
        <w:t>اً</w:t>
      </w:r>
      <w:r>
        <w:rPr>
          <w:rFonts w:eastAsia="Arial Unicode MS" w:hint="cs"/>
          <w:rtl/>
          <w:lang w:eastAsia="ko-KR" w:bidi="ar-EG"/>
        </w:rPr>
        <w:t xml:space="preserve"> على مستوى المقاطعات (من بينهم 953 6 من النساء، وهو ما يمثل 40.7 في المائة، و 127 10 من الرجال، وهو ما يمثل 59.3 في المائة). والعدد الإجمالي لموظفي التعليم في المحافظ</w:t>
      </w:r>
      <w:r w:rsidR="00004B3E">
        <w:rPr>
          <w:rFonts w:eastAsia="Arial Unicode MS" w:hint="cs"/>
          <w:rtl/>
          <w:lang w:eastAsia="ko-KR" w:bidi="ar-EG"/>
        </w:rPr>
        <w:t>ات</w:t>
      </w:r>
      <w:r>
        <w:rPr>
          <w:rFonts w:eastAsia="Arial Unicode MS" w:hint="cs"/>
          <w:rtl/>
          <w:lang w:eastAsia="ko-KR" w:bidi="ar-EG"/>
        </w:rPr>
        <w:t xml:space="preserve"> هو 752 32 (148 15 من النساء أو نحو 46.3 في المائة، و 604 17 من الرجال أو نحو 53.7 في المائة). ويعد رؤساء القرى، ولجان إدارة المدارس، ومديري المدارس </w:t>
      </w:r>
      <w:proofErr w:type="spellStart"/>
      <w:r>
        <w:rPr>
          <w:rFonts w:eastAsia="Arial Unicode MS" w:hint="cs"/>
          <w:rtl/>
          <w:lang w:eastAsia="ko-KR" w:bidi="ar-EG"/>
        </w:rPr>
        <w:t>مسؤولين</w:t>
      </w:r>
      <w:proofErr w:type="spellEnd"/>
      <w:r>
        <w:rPr>
          <w:rFonts w:eastAsia="Arial Unicode MS" w:hint="cs"/>
          <w:rtl/>
          <w:lang w:eastAsia="ko-KR" w:bidi="ar-EG"/>
        </w:rPr>
        <w:t xml:space="preserve"> عن </w:t>
      </w:r>
      <w:r w:rsidR="00004B3E">
        <w:rPr>
          <w:rFonts w:eastAsia="Arial Unicode MS" w:hint="cs"/>
          <w:rtl/>
          <w:lang w:eastAsia="ko-KR" w:bidi="ar-EG"/>
        </w:rPr>
        <w:t>ضمان</w:t>
      </w:r>
      <w:r>
        <w:rPr>
          <w:rFonts w:eastAsia="Arial Unicode MS" w:hint="cs"/>
          <w:rtl/>
          <w:lang w:eastAsia="ko-KR" w:bidi="ar-EG"/>
        </w:rPr>
        <w:t xml:space="preserve"> توفير التعليم في القرى.</w:t>
      </w:r>
    </w:p>
    <w:p w:rsidR="00F252AA" w:rsidRDefault="00F252AA" w:rsidP="00F252AA">
      <w:pPr>
        <w:pStyle w:val="SingleTxt"/>
        <w:rPr>
          <w:rFonts w:eastAsia="Arial Unicode MS" w:hint="eastAsia"/>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38 من دستور 2003 المعدل على ما يلي: </w:t>
      </w:r>
      <w:r>
        <w:rPr>
          <w:rFonts w:eastAsia="Arial Unicode MS" w:hint="eastAsia"/>
          <w:i/>
          <w:iCs/>
          <w:rtl/>
          <w:lang w:eastAsia="ko-KR" w:bidi="ar-EG"/>
        </w:rPr>
        <w:t xml:space="preserve">”لمواطني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الحق في تلقِّي التعليم والارتقاء بأنفسهم</w:t>
      </w:r>
      <w:r>
        <w:rPr>
          <w:rFonts w:eastAsia="Arial Unicode MS" w:hint="cs"/>
          <w:i/>
          <w:i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22 أيضاً على ما يلي: </w:t>
      </w:r>
      <w:r>
        <w:rPr>
          <w:rFonts w:eastAsia="Arial Unicode MS" w:hint="eastAsia"/>
          <w:i/>
          <w:iCs/>
          <w:rtl/>
          <w:lang w:eastAsia="ko-KR" w:bidi="ar-EG"/>
        </w:rPr>
        <w:t xml:space="preserve">”تهتم الدولة بتطوير التعليم وتنفذ نظاماً إلزامياً للتعليم في المراحل الابتدائية من أجل بناء المواطن الصالح الذي تتوفر لديه الكفاءة الثورية والمعارف والقدرات. </w:t>
      </w:r>
      <w:r>
        <w:rPr>
          <w:rFonts w:eastAsia="Arial Unicode MS" w:hint="cs"/>
          <w:i/>
          <w:iCs/>
          <w:rtl/>
          <w:lang w:eastAsia="ko-KR" w:bidi="ar-EG"/>
        </w:rPr>
        <w:t>وتهتم الدولة والمجتمع بتطوير التعليم الوطني الراقي، لتهيئة الفرص والظروف في التعليم لجميع أفراد الشعب في جميع أنحاء البلد، وخاصة السكان في المناطق النائية والمعزولة، والأقليات الإثنية، والنساء، والأطفال المحرومين. وتشجع الدولة القطاع الخاص على الاستثمار في تطوير التعليم الوطني، وتأذن بتشغيل المدارس الخاصة التي تستخدم مناهج الدولة، وتبني الدولة، إلى جانب الشعب، المدارس في جميع المراحل لتكفل توفير نظام تعليم شامل، ولتوجيه الاهتمام لتطوير التعليم في المناطق التي تقطنها الأقليات الإثنية</w:t>
      </w:r>
      <w:r>
        <w:rPr>
          <w:rFonts w:eastAsia="Arial Unicode MS" w:hint="eastAsia"/>
          <w:i/>
          <w:iCs/>
          <w:rtl/>
          <w:lang w:eastAsia="ko-KR" w:bidi="ar-EG"/>
        </w:rPr>
        <w:t>“.</w:t>
      </w:r>
    </w:p>
    <w:p w:rsidR="00F252AA" w:rsidRDefault="00F252AA" w:rsidP="00F252AA">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 من قانون التعليم (2000)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على ما يلي: </w:t>
      </w:r>
      <w:r>
        <w:rPr>
          <w:rFonts w:eastAsia="Arial Unicode MS" w:hint="eastAsia"/>
          <w:i/>
          <w:iCs/>
          <w:rtl/>
          <w:lang w:eastAsia="ko-KR" w:bidi="ar-EG"/>
        </w:rPr>
        <w:t xml:space="preserve">”لجميع مواطني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الحق في التعليم بصرف النظر عن الانتماء </w:t>
      </w:r>
      <w:proofErr w:type="spellStart"/>
      <w:r>
        <w:rPr>
          <w:rFonts w:eastAsia="Arial Unicode MS" w:hint="eastAsia"/>
          <w:i/>
          <w:iCs/>
          <w:rtl/>
          <w:lang w:eastAsia="ko-KR" w:bidi="ar-EG"/>
        </w:rPr>
        <w:t>الإثني</w:t>
      </w:r>
      <w:proofErr w:type="spellEnd"/>
      <w:r>
        <w:rPr>
          <w:rFonts w:eastAsia="Arial Unicode MS" w:hint="eastAsia"/>
          <w:i/>
          <w:iCs/>
          <w:rtl/>
          <w:lang w:eastAsia="ko-KR" w:bidi="ar-EG"/>
        </w:rPr>
        <w:t>، والعنصر، والجنس، والوضع الاجتماعي</w:t>
      </w:r>
      <w:r>
        <w:rPr>
          <w:rFonts w:eastAsia="Arial Unicode MS" w:hint="cs"/>
          <w:i/>
          <w:iCs/>
          <w:rtl/>
          <w:lang w:eastAsia="ko-KR" w:bidi="ar-EG"/>
        </w:rPr>
        <w:t xml:space="preserve">“. </w:t>
      </w:r>
      <w:r>
        <w:rPr>
          <w:rFonts w:eastAsia="Arial Unicode MS" w:hint="cs"/>
          <w:rtl/>
          <w:lang w:eastAsia="ko-KR" w:bidi="ar-EG"/>
        </w:rPr>
        <w:t xml:space="preserve">وتقول المادة 5 أيضاً </w:t>
      </w:r>
      <w:r>
        <w:rPr>
          <w:rFonts w:eastAsia="Arial Unicode MS" w:hint="eastAsia"/>
          <w:i/>
          <w:iCs/>
          <w:rtl/>
          <w:lang w:eastAsia="ko-KR" w:bidi="ar-EG"/>
        </w:rPr>
        <w:t>”عند تطوير التعليم، توجّه الدولة الاهتمام إلى الأقليات الإثنية في المناطق النائية، والنساء، والأشخاص المحرومين والموهوبين</w:t>
      </w:r>
      <w:r>
        <w:rPr>
          <w:rFonts w:eastAsia="Arial Unicode MS" w:hint="cs"/>
          <w:i/>
          <w:i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الفقرة 2 من المادة 8 من القانون ذاته على ما يلي: </w:t>
      </w:r>
      <w:r>
        <w:rPr>
          <w:rFonts w:eastAsia="Arial Unicode MS" w:hint="eastAsia"/>
          <w:i/>
          <w:iCs/>
          <w:rtl/>
          <w:lang w:eastAsia="ko-KR" w:bidi="ar-EG"/>
        </w:rPr>
        <w:t>”التعليم الابتدائي تعليم أساسي عام وإلزامي يوفر للتلاميذ المعرفة الأساسية والضرورية</w:t>
      </w:r>
      <w:r>
        <w:rPr>
          <w:rFonts w:eastAsia="Arial Unicode MS" w:hint="cs"/>
          <w:i/>
          <w:iCs/>
          <w:rtl/>
          <w:lang w:eastAsia="ko-KR" w:bidi="ar-EG"/>
        </w:rPr>
        <w:t>“.</w:t>
      </w:r>
    </w:p>
    <w:p w:rsidR="00F252AA" w:rsidRDefault="00F252AA" w:rsidP="00F252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التعليم قبل المدرسي</w:t>
      </w:r>
    </w:p>
    <w:p w:rsidR="00F252AA" w:rsidRDefault="00F252AA" w:rsidP="0086273B">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أصبحت دور الحضانة ورياض الأطفال أكثر تطوراً على نطاق واسع من حيث</w:t>
      </w:r>
      <w:r>
        <w:rPr>
          <w:rFonts w:eastAsia="Arial Unicode MS" w:hint="eastAsia"/>
          <w:rtl/>
          <w:lang w:eastAsia="ko-KR" w:bidi="ar-EG"/>
        </w:rPr>
        <w:t> </w:t>
      </w:r>
      <w:r>
        <w:rPr>
          <w:rFonts w:eastAsia="Arial Unicode MS" w:hint="cs"/>
          <w:rtl/>
          <w:lang w:eastAsia="ko-KR" w:bidi="ar-EG"/>
        </w:rPr>
        <w:t>المرافق المدرسية بما في ذلك الفصول والمدرسون والتلاميذ. وفي السنة الدراسية 2005-2006، كان هناك 087 1 دار حضانة وروضة أطفال في جميع أنحاء البلد (منها</w:t>
      </w:r>
      <w:r w:rsidR="0086273B">
        <w:rPr>
          <w:rFonts w:eastAsia="Arial Unicode MS" w:hint="eastAsia"/>
          <w:rtl/>
          <w:lang w:eastAsia="ko-KR" w:bidi="ar-EG"/>
        </w:rPr>
        <w:t> </w:t>
      </w:r>
      <w:r>
        <w:rPr>
          <w:rFonts w:eastAsia="Arial Unicode MS" w:hint="cs"/>
          <w:rtl/>
          <w:lang w:eastAsia="ko-KR" w:bidi="ar-EG"/>
        </w:rPr>
        <w:t xml:space="preserve">174 دار حضانة خاصة تضم 566 فصلاً مدرسياً). </w:t>
      </w:r>
      <w:r w:rsidR="0086273B">
        <w:rPr>
          <w:rFonts w:eastAsia="Arial Unicode MS" w:hint="cs"/>
          <w:rtl/>
          <w:lang w:eastAsia="ko-KR" w:bidi="ar-EG"/>
        </w:rPr>
        <w:t>وبالمقارنة مع السنة الدراسية 2000-2001، زاد عدد المدارس والفصول المدرسية بمقدار 232 أو نحو 27.28 في المائة و 789 (المجموع 094 2) أو نحو 60.45 في المائة على الترتيب.</w:t>
      </w:r>
    </w:p>
    <w:p w:rsidR="0086273B" w:rsidRDefault="0086273B" w:rsidP="00996A90">
      <w:pPr>
        <w:pStyle w:val="SingleTxt"/>
        <w:rPr>
          <w:rFonts w:eastAsia="Arial Unicode MS" w:hint="cs"/>
          <w:rtl/>
          <w:lang w:eastAsia="ko-KR" w:bidi="ar-EG"/>
        </w:rPr>
      </w:pPr>
      <w:r>
        <w:rPr>
          <w:rFonts w:eastAsia="Arial Unicode MS" w:hint="cs"/>
          <w:rtl/>
          <w:lang w:eastAsia="ko-KR" w:bidi="ar-EG"/>
        </w:rPr>
        <w:tab/>
        <w:t xml:space="preserve">وفي السنة الدراسية ذاتها، كان هناك 882 2 مدرساً (منهم 865 2 من النساء، وهو ما يمثل 99.41 في المائة، و 17 من الرجال، وهو ما يمثل 0.59 في المائة). وبالمقارنة مع السنة الدراسية 2000-2001، زاد هذا العدد بمقدار 623 </w:t>
      </w:r>
      <w:r w:rsidR="00996A90">
        <w:rPr>
          <w:rFonts w:eastAsia="Arial Unicode MS" w:hint="cs"/>
          <w:rtl/>
          <w:lang w:eastAsia="ko-KR" w:bidi="ar-EG"/>
        </w:rPr>
        <w:t xml:space="preserve">مدرساً </w:t>
      </w:r>
      <w:r>
        <w:rPr>
          <w:rFonts w:eastAsia="Arial Unicode MS" w:hint="cs"/>
          <w:rtl/>
          <w:lang w:eastAsia="ko-KR" w:bidi="ar-EG"/>
        </w:rPr>
        <w:t xml:space="preserve">أو نحو 27.57 في المائة. ومن هذا المجموع، زاد عدد المدرسات بنحو 615 مُدرِسة أو حوالي 27.22 في المائة من مجموع عدد المدرسين. وبلغ متوسط الالتحاق بدور الحضانة 10.6 في المائة (10.9 في المائة للبنات و </w:t>
      </w:r>
      <w:r w:rsidR="00996A90">
        <w:rPr>
          <w:rFonts w:eastAsia="Arial Unicode MS" w:hint="cs"/>
          <w:rtl/>
          <w:lang w:eastAsia="ko-KR" w:bidi="ar-EG"/>
        </w:rPr>
        <w:t xml:space="preserve">10.4 </w:t>
      </w:r>
      <w:r>
        <w:rPr>
          <w:rFonts w:eastAsia="Arial Unicode MS" w:hint="cs"/>
          <w:rtl/>
          <w:lang w:eastAsia="ko-KR" w:bidi="ar-EG"/>
        </w:rPr>
        <w:t>في المائة للأولاد). وكان هناك 197 49 تلميذاً (880 24 من البنات (51 في المائة) و 317 24 ول</w:t>
      </w:r>
      <w:r w:rsidR="00996A90">
        <w:rPr>
          <w:rFonts w:eastAsia="Arial Unicode MS" w:hint="cs"/>
          <w:rtl/>
          <w:lang w:eastAsia="ko-KR" w:bidi="ar-EG"/>
        </w:rPr>
        <w:t>ــ</w:t>
      </w:r>
      <w:r>
        <w:rPr>
          <w:rFonts w:eastAsia="Arial Unicode MS" w:hint="cs"/>
          <w:rtl/>
          <w:lang w:eastAsia="ko-KR" w:bidi="ar-EG"/>
        </w:rPr>
        <w:t>داً (49 في المائة))، وبالمقارنة بالسنة الدراسية 2000-2001، زاد هذا العدد بنحو 087 12 تلميذاً، يمثلون 32.5 في المائة. وتبلغ نسبة المدرسين والفصول المدرسية في المتوسط إلى التلاميذ 17:1 و 23.5:1 على الترتيب.</w:t>
      </w:r>
    </w:p>
    <w:p w:rsidR="0086273B" w:rsidRDefault="0086273B" w:rsidP="008627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التعليم الابتدائي</w:t>
      </w:r>
    </w:p>
    <w:p w:rsidR="0086273B" w:rsidRDefault="0086273B" w:rsidP="00996A90">
      <w:pPr>
        <w:pStyle w:val="SingleTxt"/>
        <w:rPr>
          <w:rFonts w:eastAsia="Arial Unicode MS" w:hint="cs"/>
          <w:rtl/>
          <w:lang w:eastAsia="ko-KR" w:bidi="ar-EG"/>
        </w:rPr>
      </w:pPr>
      <w:r>
        <w:rPr>
          <w:rFonts w:eastAsia="Arial Unicode MS" w:hint="cs"/>
          <w:rtl/>
          <w:lang w:eastAsia="ko-KR" w:bidi="ar-EG"/>
        </w:rPr>
        <w:tab/>
        <w:t>تمثل المدرسة الابتدائية التعليم العام الأولي الذي يوفر التعليم الأساسي والضروري والإلزامي مجاناً لجميع الأقليات ال</w:t>
      </w:r>
      <w:r w:rsidR="00996A90">
        <w:rPr>
          <w:rFonts w:eastAsia="Arial Unicode MS" w:hint="cs"/>
          <w:rtl/>
          <w:lang w:eastAsia="ko-KR" w:bidi="ar-EG"/>
        </w:rPr>
        <w:t>إثنية</w:t>
      </w:r>
      <w:r>
        <w:rPr>
          <w:rFonts w:eastAsia="Arial Unicode MS" w:hint="cs"/>
          <w:rtl/>
          <w:lang w:eastAsia="ko-KR" w:bidi="ar-EG"/>
        </w:rPr>
        <w:t xml:space="preserve"> ابتداءً من سن 6 سنوات. ويستغرق إتمام التعليم الابتدائي خمس سنوات. وفي السنة الدراسية 2005-2006، بلغ عدد المدارس الابتدائية العامة والخاصة 654 8 مدرسة، منها 116 مدرسة خاصة و 10 مدارس تابعة للمعبد البوذي. وكان</w:t>
      </w:r>
      <w:r w:rsidR="00996A90">
        <w:rPr>
          <w:rFonts w:eastAsia="Arial Unicode MS" w:hint="cs"/>
          <w:rtl/>
          <w:lang w:eastAsia="ko-KR" w:bidi="ar-EG"/>
        </w:rPr>
        <w:t>ت</w:t>
      </w:r>
      <w:r>
        <w:rPr>
          <w:rFonts w:eastAsia="Arial Unicode MS" w:hint="cs"/>
          <w:rtl/>
          <w:lang w:eastAsia="ko-KR" w:bidi="ar-EG"/>
        </w:rPr>
        <w:t xml:space="preserve"> هناك 829 3 مدرسة ابتدائية كاملة الفصول، من بينها 11 مدرسة ابتدائية داخلية </w:t>
      </w:r>
      <w:proofErr w:type="spellStart"/>
      <w:r>
        <w:rPr>
          <w:rFonts w:eastAsia="Arial Unicode MS" w:hint="cs"/>
          <w:rtl/>
          <w:lang w:eastAsia="ko-KR" w:bidi="ar-EG"/>
        </w:rPr>
        <w:t>إثنية</w:t>
      </w:r>
      <w:proofErr w:type="spellEnd"/>
      <w:r>
        <w:rPr>
          <w:rFonts w:eastAsia="Arial Unicode MS" w:hint="cs"/>
          <w:rtl/>
          <w:lang w:eastAsia="ko-KR" w:bidi="ar-EG"/>
        </w:rPr>
        <w:t>. وكانت هناك 335 مجموعة من المدارس الابتدائية تضم 389 28 فصلاً دراسياً، من بينها 060 7 فصلاً مزدوجاً، و 329 21 فصلاً فردياً. وت</w:t>
      </w:r>
      <w:r w:rsidR="00996A90">
        <w:rPr>
          <w:rFonts w:eastAsia="Arial Unicode MS" w:hint="cs"/>
          <w:rtl/>
          <w:lang w:eastAsia="ko-KR" w:bidi="ar-EG"/>
        </w:rPr>
        <w:t>بيِّن</w:t>
      </w:r>
      <w:r>
        <w:rPr>
          <w:rFonts w:eastAsia="Arial Unicode MS" w:hint="cs"/>
          <w:rtl/>
          <w:lang w:eastAsia="ko-KR" w:bidi="ar-EG"/>
        </w:rPr>
        <w:t xml:space="preserve"> هذه الأرقام عدم كفاية المدرسين للفصول.</w:t>
      </w:r>
    </w:p>
    <w:p w:rsidR="0086273B" w:rsidRDefault="0086273B" w:rsidP="00996A90">
      <w:pPr>
        <w:pStyle w:val="SingleTxt"/>
        <w:rPr>
          <w:rFonts w:eastAsia="Arial Unicode MS" w:hint="cs"/>
          <w:rtl/>
          <w:lang w:eastAsia="ko-KR" w:bidi="ar-EG"/>
        </w:rPr>
      </w:pPr>
      <w:r>
        <w:rPr>
          <w:rFonts w:eastAsia="Arial Unicode MS" w:hint="cs"/>
          <w:rtl/>
          <w:lang w:eastAsia="ko-KR" w:bidi="ar-EG"/>
        </w:rPr>
        <w:tab/>
        <w:t xml:space="preserve">وفي السنة الدراسية 2005-2006، بلغ الالتحاق </w:t>
      </w:r>
      <w:r w:rsidR="00996A90">
        <w:rPr>
          <w:rFonts w:eastAsia="Arial Unicode MS" w:hint="cs"/>
          <w:rtl/>
          <w:lang w:eastAsia="ko-KR" w:bidi="ar-EG"/>
        </w:rPr>
        <w:t xml:space="preserve">الصافي </w:t>
      </w:r>
      <w:r>
        <w:rPr>
          <w:rFonts w:eastAsia="Arial Unicode MS" w:hint="cs"/>
          <w:rtl/>
          <w:lang w:eastAsia="ko-KR" w:bidi="ar-EG"/>
        </w:rPr>
        <w:t>بالمدارس 83.9 في المائة (81.2 في المائة للبنات و 86.5 في المائة للأولاد). وكان هناك 881 891 تلميذ</w:t>
      </w:r>
      <w:r w:rsidR="00996A90">
        <w:rPr>
          <w:rFonts w:eastAsia="Arial Unicode MS" w:hint="cs"/>
          <w:rtl/>
          <w:lang w:eastAsia="ko-KR" w:bidi="ar-EG"/>
        </w:rPr>
        <w:t>اً</w:t>
      </w:r>
      <w:r>
        <w:rPr>
          <w:rFonts w:eastAsia="Arial Unicode MS" w:hint="cs"/>
          <w:rtl/>
          <w:lang w:eastAsia="ko-KR" w:bidi="ar-EG"/>
        </w:rPr>
        <w:t xml:space="preserve"> (منهم 211 411 من البنات، وهو ما يمثل 46 في المائة، و 670 480 ولداً، وهو ما يمثل 54 في المائة)، وكان من بينهم 960 1 تلميذاً بالمدارس الداخلية الإثنية (منهم 598 من البنات، وهو ما يمثل 30.51 في المائة). وكان هناك 236 23 تلميذاً في المدارس الخاصة (منهم 989 10 من البنات، وهو ما يمثل 47.11 في المائة، و 337 12 من الأولاد، وهو ما يمثل 52.89 في المائة). ويبلغ معدل التلاميذ إلى المدرسين 1:32 وإلى الفصول الدراسية 1:31.4.</w:t>
      </w:r>
    </w:p>
    <w:p w:rsidR="0086273B" w:rsidRDefault="0086273B" w:rsidP="00996A90">
      <w:pPr>
        <w:pStyle w:val="SingleTxt"/>
        <w:rPr>
          <w:rFonts w:eastAsia="Arial Unicode MS" w:hint="cs"/>
          <w:rtl/>
          <w:lang w:eastAsia="ko-KR" w:bidi="ar-EG"/>
        </w:rPr>
      </w:pPr>
      <w:r>
        <w:rPr>
          <w:rFonts w:eastAsia="Arial Unicode MS" w:hint="cs"/>
          <w:rtl/>
          <w:lang w:eastAsia="ko-KR" w:bidi="ar-EG"/>
        </w:rPr>
        <w:tab/>
        <w:t>ومقارنة بالسنة الدراسية 2000-2001، زاد عدد المدارس الابتدائية بمقدار 462 مدرسة، وهو ما يمثل 5.6 في المائة، وزاد عدد الفصول ال</w:t>
      </w:r>
      <w:r w:rsidR="00996A90">
        <w:rPr>
          <w:rFonts w:eastAsia="Arial Unicode MS" w:hint="cs"/>
          <w:rtl/>
          <w:lang w:eastAsia="ko-KR" w:bidi="ar-EG"/>
        </w:rPr>
        <w:t>م</w:t>
      </w:r>
      <w:r>
        <w:rPr>
          <w:rFonts w:eastAsia="Arial Unicode MS" w:hint="cs"/>
          <w:rtl/>
          <w:lang w:eastAsia="ko-KR" w:bidi="ar-EG"/>
        </w:rPr>
        <w:t>درسية بمقدار 653 فصلاً، وارتفع عدد التلاميذ إلى 994 61 (منهم 468</w:t>
      </w:r>
      <w:r>
        <w:rPr>
          <w:rFonts w:eastAsia="Arial Unicode MS" w:hint="eastAsia"/>
          <w:rtl/>
          <w:lang w:eastAsia="ko-KR" w:bidi="ar-EG"/>
        </w:rPr>
        <w:t> </w:t>
      </w:r>
      <w:r>
        <w:rPr>
          <w:rFonts w:eastAsia="Arial Unicode MS" w:hint="cs"/>
          <w:rtl/>
          <w:lang w:eastAsia="ko-KR" w:bidi="ar-EG"/>
        </w:rPr>
        <w:t>34 من البنات، وهو ما يمثل 4.1 في المائة، و</w:t>
      </w:r>
      <w:r w:rsidR="00996A90">
        <w:rPr>
          <w:rFonts w:eastAsia="Arial Unicode MS" w:hint="eastAsia"/>
          <w:rtl/>
          <w:lang w:eastAsia="ko-KR" w:bidi="ar-EG"/>
        </w:rPr>
        <w:t> </w:t>
      </w:r>
      <w:r>
        <w:rPr>
          <w:rFonts w:eastAsia="Arial Unicode MS" w:hint="cs"/>
          <w:rtl/>
          <w:lang w:eastAsia="ko-KR" w:bidi="ar-EG"/>
        </w:rPr>
        <w:t xml:space="preserve">526 27 من البنين، وهو ما يمثل 3.3 في المائة). وانخفض معدل الرسوب في الامتحانات النهائية من 19.7 في المائة إلى 18.3 في المائة في عام 2005، كما انخفض معدل التسرب من 11.8 في المائة إلى 9.4 في المائة. وفي السنة الدراسية 2005-2006، وفي الصف الأول فقط، بلغ معدل الرسوب 32.9 في المائة (منها 31.9 في المائة للبنات و 33.7 في المائة للبنين). وهذا يشير إلى تعذر بلوغ الرقم المستهدف وهو 32.7 في المائة. ولهذا من الضروري إيجاد كافة السُبل والوسائل لبلوغ أهداف التعليم الذي حددها </w:t>
      </w:r>
      <w:r>
        <w:rPr>
          <w:rFonts w:eastAsia="Arial Unicode MS" w:hint="eastAsia"/>
          <w:rtl/>
          <w:lang w:eastAsia="ko-KR" w:bidi="ar-EG"/>
        </w:rPr>
        <w:t>”برنامج التعليم للجميع</w:t>
      </w:r>
      <w:r>
        <w:rPr>
          <w:rFonts w:eastAsia="Arial Unicode MS" w:hint="cs"/>
          <w:rtl/>
          <w:lang w:eastAsia="ko-KR" w:bidi="ar-EG"/>
        </w:rPr>
        <w:t xml:space="preserve">“. وفي السنة الدراسية 2005-2006 بلغ عدد تلاميذ المدارس الابتدائية الذين حضروا الامتحانات 830 116 </w:t>
      </w:r>
      <w:r w:rsidR="00996A90">
        <w:rPr>
          <w:rFonts w:eastAsia="Arial Unicode MS" w:hint="cs"/>
          <w:rtl/>
          <w:lang w:eastAsia="ko-KR" w:bidi="ar-EG"/>
        </w:rPr>
        <w:t xml:space="preserve">تلميذاً </w:t>
      </w:r>
      <w:r>
        <w:rPr>
          <w:rFonts w:eastAsia="Arial Unicode MS" w:hint="cs"/>
          <w:rtl/>
          <w:lang w:eastAsia="ko-KR" w:bidi="ar-EG"/>
        </w:rPr>
        <w:t xml:space="preserve">(منهم 228 53 من البنات و 602 63 من البنين)، اجتاز منهم الامتحانات 074 109 </w:t>
      </w:r>
      <w:r w:rsidR="00996A90">
        <w:rPr>
          <w:rFonts w:eastAsia="Arial Unicode MS" w:hint="cs"/>
          <w:rtl/>
          <w:lang w:eastAsia="ko-KR" w:bidi="ar-EG"/>
        </w:rPr>
        <w:t xml:space="preserve">تلميذاً </w:t>
      </w:r>
      <w:r>
        <w:rPr>
          <w:rFonts w:eastAsia="Arial Unicode MS" w:hint="cs"/>
          <w:rtl/>
          <w:lang w:eastAsia="ko-KR" w:bidi="ar-EG"/>
        </w:rPr>
        <w:t>أو نحو 93.4 في المائة (430 50 للبنات، أو 94.7 في المائة، و 644 58 للبنين، أو 92.2 في المائة).</w:t>
      </w:r>
    </w:p>
    <w:p w:rsidR="0086273B" w:rsidRDefault="00E56B7B" w:rsidP="00996A90">
      <w:pPr>
        <w:pStyle w:val="SingleTxt"/>
        <w:rPr>
          <w:rFonts w:eastAsia="Arial Unicode MS" w:hint="cs"/>
          <w:rtl/>
          <w:lang w:eastAsia="ko-KR" w:bidi="ar-EG"/>
        </w:rPr>
      </w:pPr>
      <w:r>
        <w:rPr>
          <w:rFonts w:eastAsia="Arial Unicode MS" w:hint="cs"/>
          <w:rtl/>
          <w:lang w:eastAsia="ko-KR" w:bidi="ar-EG"/>
        </w:rPr>
        <w:tab/>
        <w:t>وبرغم التقدم الذي أُحرز، فإنه يوجد عدد من العقبات، مثل التوزيع غير المتوازن للمدرسين؛ فمعظم المدرسين في مناطق المرتفعات النائية لديهم مؤهلات منخفضة وهم دون المستوى؛ وغالباً ما يتم تعيينهم كمتطوعين أو بعقود أو بتكليف من القرويين</w:t>
      </w:r>
      <w:r w:rsidRPr="00E56B7B">
        <w:rPr>
          <w:rFonts w:eastAsia="Arial Unicode MS"/>
          <w:vertAlign w:val="superscript"/>
          <w:rtl/>
          <w:lang w:eastAsia="ko-KR" w:bidi="ar-EG"/>
        </w:rPr>
        <w:t>(</w:t>
      </w:r>
      <w:r>
        <w:rPr>
          <w:rStyle w:val="FootnoteReference"/>
          <w:rFonts w:eastAsia="Arial Unicode MS"/>
          <w:rtl/>
          <w:lang w:eastAsia="ko-KR"/>
        </w:rPr>
        <w:footnoteReference w:id="2"/>
      </w:r>
      <w:r w:rsidRPr="00E56B7B">
        <w:rPr>
          <w:rFonts w:eastAsia="Arial Unicode MS"/>
          <w:vertAlign w:val="superscript"/>
          <w:rtl/>
          <w:lang w:eastAsia="ko-KR" w:bidi="ar-EG"/>
        </w:rPr>
        <w:t>)</w:t>
      </w:r>
      <w:r>
        <w:rPr>
          <w:rFonts w:eastAsia="Arial Unicode MS" w:hint="cs"/>
          <w:rtl/>
          <w:lang w:eastAsia="ko-KR" w:bidi="ar-EG"/>
        </w:rPr>
        <w:t xml:space="preserve">. وفضلاً عن هذا، </w:t>
      </w:r>
      <w:r w:rsidR="00996A90">
        <w:rPr>
          <w:rFonts w:eastAsia="Arial Unicode MS" w:hint="cs"/>
          <w:rtl/>
          <w:lang w:eastAsia="ko-KR" w:bidi="ar-EG"/>
        </w:rPr>
        <w:t>يعد</w:t>
      </w:r>
      <w:r>
        <w:rPr>
          <w:rFonts w:eastAsia="Arial Unicode MS" w:hint="cs"/>
          <w:rtl/>
          <w:lang w:eastAsia="ko-KR" w:bidi="ar-EG"/>
        </w:rPr>
        <w:t xml:space="preserve"> معظم المدارس مدارس شبه دائمة ومؤقتة وفي حالة متدهورة. وبيئة التعلُّم والتعليم ليست مواتية وغير جذابة للتلاميذ. ونتيجة لذلك، فإن معدلات الرسوب في الامتحانات النهائية والتسرب مرتفعة. وثمة عقبة كبيرة أخرى تتمثل في عدم كفاية مخصصات الميزانية الوطنية للتعليم. ومعظم الأطفال في سن التعليم لا يذهبون إلى المدرسة، خاصة البنات في المناطق الريفية </w:t>
      </w:r>
      <w:proofErr w:type="spellStart"/>
      <w:r>
        <w:rPr>
          <w:rFonts w:eastAsia="Arial Unicode MS" w:hint="cs"/>
          <w:rtl/>
          <w:lang w:eastAsia="ko-KR" w:bidi="ar-EG"/>
        </w:rPr>
        <w:t>والإثنية</w:t>
      </w:r>
      <w:proofErr w:type="spellEnd"/>
      <w:r>
        <w:rPr>
          <w:rFonts w:eastAsia="Arial Unicode MS" w:hint="cs"/>
          <w:rtl/>
          <w:lang w:eastAsia="ko-KR" w:bidi="ar-EG"/>
        </w:rPr>
        <w:t xml:space="preserve"> النائية.</w:t>
      </w:r>
    </w:p>
    <w:p w:rsidR="00E56B7B" w:rsidRDefault="00E56B7B" w:rsidP="00996A90">
      <w:pPr>
        <w:pStyle w:val="SingleTxt"/>
        <w:rPr>
          <w:rFonts w:eastAsia="Arial Unicode MS" w:hint="cs"/>
          <w:rtl/>
          <w:lang w:eastAsia="ko-KR" w:bidi="ar-EG"/>
        </w:rPr>
      </w:pPr>
      <w:r>
        <w:rPr>
          <w:rFonts w:eastAsia="Arial Unicode MS" w:hint="cs"/>
          <w:rtl/>
          <w:lang w:eastAsia="ko-KR" w:bidi="ar-EG"/>
        </w:rPr>
        <w:tab/>
        <w:t xml:space="preserve">ولتحسين تعليم البنات، اعتمدت حكومة </w:t>
      </w:r>
      <w:proofErr w:type="spellStart"/>
      <w:r>
        <w:rPr>
          <w:rFonts w:eastAsia="Arial Unicode MS" w:hint="cs"/>
          <w:rtl/>
          <w:lang w:eastAsia="ko-KR" w:bidi="ar-EG"/>
        </w:rPr>
        <w:t>لاو</w:t>
      </w:r>
      <w:proofErr w:type="spellEnd"/>
      <w:r>
        <w:rPr>
          <w:rFonts w:eastAsia="Arial Unicode MS" w:hint="cs"/>
          <w:rtl/>
          <w:lang w:eastAsia="ko-KR" w:bidi="ar-EG"/>
        </w:rPr>
        <w:t xml:space="preserve"> خطة لتعزيز التعليم الابتدائي للبنات، وأطفال الأقليات الإثنية، وأطفال الأُسر الأفقر (عن طريق تشجيع وتعزيز كفاءة التعليم في المحافظات، وتطوير نظام التعليم المكثف لدعم الجماعات المستهدفة، مثل الإناث وتلاميذ الأقليات الإثنية وتلاميذ الأُسر الأفقر، على سبيل المثال، عن طريق توفير المدرسين، وخاصة المدرسات، ممن ينتمون إلى الأقليات الإثنية، وبرنامج تكميلي للأغذية، والتمويل المشترك لبناء دور مبيت (</w:t>
      </w:r>
      <w:proofErr w:type="spellStart"/>
      <w:r>
        <w:rPr>
          <w:rFonts w:eastAsia="Arial Unicode MS" w:hint="cs"/>
          <w:rtl/>
          <w:lang w:eastAsia="ko-KR" w:bidi="ar-EG"/>
        </w:rPr>
        <w:t>مهاجع</w:t>
      </w:r>
      <w:proofErr w:type="spellEnd"/>
      <w:r>
        <w:rPr>
          <w:rFonts w:eastAsia="Arial Unicode MS" w:hint="cs"/>
          <w:rtl/>
          <w:lang w:eastAsia="ko-KR" w:bidi="ar-EG"/>
        </w:rPr>
        <w:t>) للإناث، وتعديل الجداول الدراسية لتناسب مواسم الإنتاج الزراعي والأنشطة الأخرى في المناطق الريفية، وتعديل الجداول ال</w:t>
      </w:r>
      <w:r w:rsidR="00996A90">
        <w:rPr>
          <w:rFonts w:eastAsia="Arial Unicode MS" w:hint="cs"/>
          <w:rtl/>
          <w:lang w:eastAsia="ko-KR" w:bidi="ar-EG"/>
        </w:rPr>
        <w:t xml:space="preserve">دراسية </w:t>
      </w:r>
      <w:proofErr w:type="spellStart"/>
      <w:r w:rsidR="00996A90">
        <w:rPr>
          <w:rFonts w:eastAsia="Arial Unicode MS" w:hint="cs"/>
          <w:rtl/>
          <w:lang w:eastAsia="ko-KR" w:bidi="ar-EG"/>
        </w:rPr>
        <w:t>لتلائم</w:t>
      </w:r>
      <w:proofErr w:type="spellEnd"/>
      <w:r w:rsidR="00996A90">
        <w:rPr>
          <w:rFonts w:eastAsia="Arial Unicode MS" w:hint="cs"/>
          <w:rtl/>
          <w:lang w:eastAsia="ko-KR" w:bidi="ar-EG"/>
        </w:rPr>
        <w:t xml:space="preserve"> </w:t>
      </w:r>
      <w:r>
        <w:rPr>
          <w:rFonts w:eastAsia="Arial Unicode MS" w:hint="cs"/>
          <w:rtl/>
          <w:lang w:eastAsia="ko-KR" w:bidi="ar-EG"/>
        </w:rPr>
        <w:t>أنشطة البنات من أجل مساعدة أُسرهن وغير ذلك).</w:t>
      </w:r>
    </w:p>
    <w:p w:rsidR="00E56B7B" w:rsidRDefault="00E56B7B" w:rsidP="00E56B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المدارس الثانوية</w:t>
      </w:r>
    </w:p>
    <w:p w:rsidR="00E56B7B" w:rsidRDefault="00E56B7B" w:rsidP="00E56B7B">
      <w:pPr>
        <w:pStyle w:val="SingleTxt"/>
        <w:rPr>
          <w:rFonts w:eastAsia="Arial Unicode MS" w:hint="cs"/>
          <w:rtl/>
          <w:lang w:eastAsia="ko-KR" w:bidi="ar-EG"/>
        </w:rPr>
      </w:pPr>
      <w:r>
        <w:rPr>
          <w:rFonts w:eastAsia="Arial Unicode MS" w:hint="cs"/>
          <w:rtl/>
          <w:lang w:eastAsia="ko-KR" w:bidi="ar-EG"/>
        </w:rPr>
        <w:tab/>
        <w:t>المدرسة الثانوية هي مرحلة تعليمية بعد التعليم الابتدائي تقدم المعرفة الأساسية التي تؤدي إلى التعليم العالي أو العمالة ذات الصلة. ويتضمن التعليم الثانوي جزأين: الجزء الأول ويُعرف بالمدرسة الثانوية الدنيا، ومدتها ثلاث سنوات، والجزء الثاني ويُعرف بالمدرسة الثانوية الأعلى، ومدتها ثلاث سنوات.</w:t>
      </w:r>
    </w:p>
    <w:p w:rsidR="00E56B7B" w:rsidRDefault="00E56B7B" w:rsidP="00996A90">
      <w:pPr>
        <w:pStyle w:val="SingleTxt"/>
        <w:rPr>
          <w:rFonts w:eastAsia="Arial Unicode MS" w:hint="cs"/>
          <w:rtl/>
          <w:lang w:eastAsia="ko-KR" w:bidi="ar-EG"/>
        </w:rPr>
      </w:pPr>
      <w:r>
        <w:rPr>
          <w:rFonts w:eastAsia="Arial Unicode MS" w:hint="cs"/>
          <w:rtl/>
          <w:lang w:eastAsia="ko-KR" w:bidi="ar-EG"/>
        </w:rPr>
        <w:tab/>
        <w:t xml:space="preserve">وقد نما التعليم الثانوي بشكل عام في السنة الدراسية 2005-2006، فكانت هناك 980 مدرسة ثانوية على نطاق البلد (منها 38 مدرسة خاصة) تضم 058 8 فصلاً </w:t>
      </w:r>
      <w:r w:rsidR="00996A90">
        <w:rPr>
          <w:rFonts w:eastAsia="Arial Unicode MS" w:hint="cs"/>
          <w:rtl/>
          <w:lang w:eastAsia="ko-KR" w:bidi="ar-EG"/>
        </w:rPr>
        <w:t>م</w:t>
      </w:r>
      <w:r>
        <w:rPr>
          <w:rFonts w:eastAsia="Arial Unicode MS" w:hint="cs"/>
          <w:rtl/>
          <w:lang w:eastAsia="ko-KR" w:bidi="ar-EG"/>
        </w:rPr>
        <w:t xml:space="preserve">درسياً. وبلغ العدد الإجمالي لطلبة المدارس الثانوية على نطاق البلد 641 390، منهم 557 168 طالبة و 084 222 طالباً؛ ومن بين هؤلاء </w:t>
      </w:r>
      <w:r w:rsidR="00996A90">
        <w:rPr>
          <w:rFonts w:eastAsia="Arial Unicode MS" w:hint="cs"/>
          <w:rtl/>
          <w:lang w:eastAsia="ko-KR" w:bidi="ar-EG"/>
        </w:rPr>
        <w:t xml:space="preserve">كان </w:t>
      </w:r>
      <w:r>
        <w:rPr>
          <w:rFonts w:eastAsia="Arial Unicode MS" w:hint="cs"/>
          <w:rtl/>
          <w:lang w:eastAsia="ko-KR" w:bidi="ar-EG"/>
        </w:rPr>
        <w:t>390 5 طالباً (501 2 من البنات و</w:t>
      </w:r>
      <w:r>
        <w:rPr>
          <w:rFonts w:eastAsia="Arial Unicode MS" w:hint="eastAsia"/>
          <w:rtl/>
          <w:lang w:eastAsia="ko-KR" w:bidi="ar-EG"/>
        </w:rPr>
        <w:t> </w:t>
      </w:r>
      <w:r>
        <w:rPr>
          <w:rFonts w:eastAsia="Arial Unicode MS" w:hint="cs"/>
          <w:rtl/>
          <w:lang w:eastAsia="ko-KR" w:bidi="ar-EG"/>
        </w:rPr>
        <w:t>889</w:t>
      </w:r>
      <w:r>
        <w:rPr>
          <w:rFonts w:eastAsia="Arial Unicode MS" w:hint="eastAsia"/>
          <w:rtl/>
          <w:lang w:eastAsia="ko-KR" w:bidi="ar-EG"/>
        </w:rPr>
        <w:t> </w:t>
      </w:r>
      <w:r>
        <w:rPr>
          <w:rFonts w:eastAsia="Arial Unicode MS" w:hint="cs"/>
          <w:rtl/>
          <w:lang w:eastAsia="ko-KR" w:bidi="ar-EG"/>
        </w:rPr>
        <w:t>2 من البنين) في مدارس خاصة. وكانت نسبة البنات في المدارس الثانوية 43</w:t>
      </w:r>
      <w:r w:rsidR="00996A90">
        <w:rPr>
          <w:rFonts w:eastAsia="Arial Unicode MS" w:hint="eastAsia"/>
          <w:rtl/>
          <w:lang w:eastAsia="ko-KR" w:bidi="ar-EG"/>
        </w:rPr>
        <w:t> </w:t>
      </w:r>
      <w:r>
        <w:rPr>
          <w:rFonts w:eastAsia="Arial Unicode MS" w:hint="cs"/>
          <w:rtl/>
          <w:lang w:eastAsia="ko-KR" w:bidi="ar-EG"/>
        </w:rPr>
        <w:t>في المائة. وكان هناك في المدارس الثانوية الدنيا 131 243 طالباً (088 106 من البنات و 043 137 من البنين). ويبلغ معدل الالتحاق 51.7 في المائة (46.2 في المائة للبنات و 57 في المائة للبنين) من مجموع عدد الطلبة الذين أكملوا التعليم الابتدائي. ويبلغ معدل الانتقال 85 في المائة، ومعدل الإعادة 3 في المائة (1.8 للبنات و 3.9 في المائة للبنين) ومعدل التسرب 12 في المائة (11.9 في المائة للبنات و 12.1 في المائة للبنين).</w:t>
      </w:r>
    </w:p>
    <w:p w:rsidR="00E56B7B" w:rsidRDefault="00E56B7B" w:rsidP="00E56B7B">
      <w:pPr>
        <w:pStyle w:val="SingleTxt"/>
        <w:rPr>
          <w:rFonts w:eastAsia="Arial Unicode MS" w:hint="cs"/>
          <w:rtl/>
          <w:lang w:eastAsia="ko-KR" w:bidi="ar-EG"/>
        </w:rPr>
      </w:pPr>
      <w:r>
        <w:rPr>
          <w:rFonts w:eastAsia="Arial Unicode MS" w:hint="cs"/>
          <w:rtl/>
          <w:lang w:eastAsia="ko-KR" w:bidi="ar-EG"/>
        </w:rPr>
        <w:tab/>
        <w:t>وبلغ عدد طلبة المدارس الثانوية العليا 510 147 (469 62 من البنات و</w:t>
      </w:r>
      <w:r>
        <w:rPr>
          <w:rFonts w:eastAsia="Arial Unicode MS" w:hint="eastAsia"/>
          <w:rtl/>
          <w:lang w:eastAsia="ko-KR" w:bidi="ar-EG"/>
        </w:rPr>
        <w:t> </w:t>
      </w:r>
      <w:r>
        <w:rPr>
          <w:rFonts w:eastAsia="Arial Unicode MS" w:hint="cs"/>
          <w:rtl/>
          <w:lang w:eastAsia="ko-KR" w:bidi="ar-EG"/>
        </w:rPr>
        <w:t>041</w:t>
      </w:r>
      <w:r>
        <w:rPr>
          <w:rFonts w:eastAsia="Arial Unicode MS" w:hint="eastAsia"/>
          <w:rtl/>
          <w:lang w:eastAsia="ko-KR" w:bidi="ar-EG"/>
        </w:rPr>
        <w:t> </w:t>
      </w:r>
      <w:r>
        <w:rPr>
          <w:rFonts w:eastAsia="Arial Unicode MS" w:hint="cs"/>
          <w:rtl/>
          <w:lang w:eastAsia="ko-KR" w:bidi="ar-EG"/>
        </w:rPr>
        <w:t>85 من البنين). ويبلغ معدل الالتحاق 34.5 في المائة (29.5 في المائة للبنات و</w:t>
      </w:r>
      <w:r>
        <w:rPr>
          <w:rFonts w:eastAsia="Arial Unicode MS" w:hint="eastAsia"/>
          <w:rtl/>
          <w:lang w:eastAsia="ko-KR" w:bidi="ar-EG"/>
        </w:rPr>
        <w:t> </w:t>
      </w:r>
      <w:r>
        <w:rPr>
          <w:rFonts w:eastAsia="Arial Unicode MS" w:hint="cs"/>
          <w:rtl/>
          <w:lang w:eastAsia="ko-KR" w:bidi="ar-EG"/>
        </w:rPr>
        <w:t>39.4 في المائة للبنين) من مجموع عدد الطلبة الذين أكملوا الدراسة الثانوية الدنيا. ويبلغ معدل الانتقال 88.8 في المائة، ومعدل الإعادة 16 في المائة (0.8 في المائة للبنات و 2.2 في المائة للبنين) ومعدل التسرب 9.6 في المائة (8.1 في المائة للبنات و 10.7 في المائة للبنين).</w:t>
      </w:r>
    </w:p>
    <w:p w:rsidR="00E56B7B" w:rsidRDefault="00E56B7B" w:rsidP="00E56B7B">
      <w:pPr>
        <w:pStyle w:val="SingleTxt"/>
        <w:rPr>
          <w:rFonts w:eastAsia="Arial Unicode MS" w:hint="cs"/>
          <w:rtl/>
          <w:lang w:eastAsia="ko-KR" w:bidi="ar-EG"/>
        </w:rPr>
      </w:pPr>
      <w:r>
        <w:rPr>
          <w:rFonts w:eastAsia="Arial Unicode MS" w:hint="cs"/>
          <w:rtl/>
          <w:lang w:eastAsia="ko-KR" w:bidi="ar-EG"/>
        </w:rPr>
        <w:tab/>
        <w:t>وكان العدد الإجمالي لمدرسي المدارس الثانوية 132 15 منهم 527 6 من الإناث (43.13 في المائة) و 605 6 من الذكور (56.87 في المائة). ومن بين هؤلاء كان 253 مدرساً يعملون في المدارس الخاصة منهم 98 من الإناث (37.73 في المائة) و 155 من الذكور (61.27 في المائة). وبلغ معدل الطلبة إلى المدرسين في المدارس الثانوية 8:25، بينما بلغ المعدل في المدارس الثانوية الدنيا 8:45 وفي المدارس الثانوية العليا 6:53.</w:t>
      </w:r>
    </w:p>
    <w:p w:rsidR="00E56B7B" w:rsidRDefault="00E56B7B" w:rsidP="00E56B7B">
      <w:pPr>
        <w:pStyle w:val="SingleTxt"/>
        <w:rPr>
          <w:rFonts w:eastAsia="Arial Unicode MS" w:hint="cs"/>
          <w:rtl/>
          <w:lang w:eastAsia="ko-KR" w:bidi="ar-EG"/>
        </w:rPr>
      </w:pPr>
      <w:r>
        <w:rPr>
          <w:rFonts w:eastAsia="Arial Unicode MS" w:hint="cs"/>
          <w:rtl/>
          <w:lang w:eastAsia="ko-KR" w:bidi="ar-EG"/>
        </w:rPr>
        <w:tab/>
        <w:t>وطبقاً لتعداد 2005، أكمل 6 في المائة (5.4 في المائة للإناث و 6.9 في المائة للذكور) من الفئة العمرية من السكان الذين يبلغون 6 سنوات فأكثر الدراسة الثانوية الدنيا وأكمل 5 في المائة (4.1 في المائة للإناث و 6.2 في المائة للذكور) الدراسة الثانوية العليا.</w:t>
      </w:r>
    </w:p>
    <w:p w:rsidR="00E56B7B" w:rsidRDefault="00E56B7B" w:rsidP="00996A90">
      <w:pPr>
        <w:pStyle w:val="SingleTxt"/>
        <w:rPr>
          <w:rFonts w:eastAsia="Arial Unicode MS" w:hint="cs"/>
          <w:rtl/>
          <w:lang w:eastAsia="ko-KR" w:bidi="ar-EG"/>
        </w:rPr>
      </w:pPr>
      <w:r>
        <w:rPr>
          <w:rFonts w:eastAsia="Arial Unicode MS" w:hint="cs"/>
          <w:rtl/>
          <w:lang w:eastAsia="ko-KR" w:bidi="ar-EG"/>
        </w:rPr>
        <w:tab/>
        <w:t>وتنتهج الحكومة سياسة تشجيع التعليم العام للأقليات الإثنية. ففي السنة الدراسية 2005-2006، كان عدد طلبة المدارس الداخلية الإثنية الابتدائية والثانوية على النحو التالي: بلغ عدد تلاميذ المدارس الابتدائية (من الصف الأول إلى الصف الخامس) 711</w:t>
      </w:r>
      <w:r w:rsidR="00996A90">
        <w:rPr>
          <w:rFonts w:eastAsia="Arial Unicode MS" w:hint="eastAsia"/>
          <w:rtl/>
          <w:lang w:eastAsia="ko-KR" w:bidi="ar-EG"/>
        </w:rPr>
        <w:t> </w:t>
      </w:r>
      <w:r w:rsidR="00996A90">
        <w:rPr>
          <w:rFonts w:eastAsia="Arial Unicode MS" w:hint="cs"/>
          <w:rtl/>
          <w:lang w:eastAsia="ko-KR" w:bidi="ar-EG"/>
        </w:rPr>
        <w:t>تلميذاً</w:t>
      </w:r>
      <w:r>
        <w:rPr>
          <w:rFonts w:eastAsia="Arial Unicode MS" w:hint="cs"/>
          <w:rtl/>
          <w:lang w:eastAsia="ko-KR" w:bidi="ar-EG"/>
        </w:rPr>
        <w:t>، منهم 156 من الإناث؛ وبلغ عدد طلبة المدارس الثانوية 035 6</w:t>
      </w:r>
      <w:r w:rsidR="00996A90">
        <w:rPr>
          <w:rFonts w:eastAsia="Arial Unicode MS" w:hint="cs"/>
          <w:rtl/>
          <w:lang w:eastAsia="ko-KR" w:bidi="ar-EG"/>
        </w:rPr>
        <w:t xml:space="preserve"> طالباً</w:t>
      </w:r>
      <w:r>
        <w:rPr>
          <w:rFonts w:eastAsia="Arial Unicode MS" w:hint="cs"/>
          <w:rtl/>
          <w:lang w:eastAsia="ko-KR" w:bidi="ar-EG"/>
        </w:rPr>
        <w:t>، منهم 873 1 من الإناث و 162 4 من الذكور؛ وكان هناك 490 من موظفي التدريس وغيرهم، منهم 257 من النساء و 233 من الرجال؛ وكان هناك 395 مدرساً، منهم 201</w:t>
      </w:r>
      <w:r w:rsidR="00996A90">
        <w:rPr>
          <w:rFonts w:eastAsia="Arial Unicode MS" w:hint="eastAsia"/>
          <w:rtl/>
          <w:lang w:eastAsia="ko-KR" w:bidi="ar-EG"/>
        </w:rPr>
        <w:t> </w:t>
      </w:r>
      <w:r>
        <w:rPr>
          <w:rFonts w:eastAsia="Arial Unicode MS" w:hint="cs"/>
          <w:rtl/>
          <w:lang w:eastAsia="ko-KR" w:bidi="ar-EG"/>
        </w:rPr>
        <w:t>من الإناث و 194 من الرجال.</w:t>
      </w:r>
    </w:p>
    <w:p w:rsidR="00E56B7B" w:rsidRDefault="00E56B7B" w:rsidP="00996A90">
      <w:pPr>
        <w:pStyle w:val="SingleTxt"/>
        <w:rPr>
          <w:rFonts w:eastAsia="Arial Unicode MS" w:hint="cs"/>
          <w:rtl/>
          <w:lang w:eastAsia="ko-KR" w:bidi="ar-EG"/>
        </w:rPr>
      </w:pPr>
      <w:r>
        <w:rPr>
          <w:rFonts w:eastAsia="Arial Unicode MS" w:hint="cs"/>
          <w:rtl/>
          <w:lang w:eastAsia="ko-KR" w:bidi="ar-EG"/>
        </w:rPr>
        <w:tab/>
        <w:t xml:space="preserve">وزاد معدل التحاق الطلبة بالمدارس الثانوية من 46.7 في المائة في السنة الدراسية 2000-2001 إلى 51.7 </w:t>
      </w:r>
      <w:r w:rsidR="00996A90">
        <w:rPr>
          <w:rFonts w:eastAsia="Arial Unicode MS" w:hint="cs"/>
          <w:rtl/>
          <w:lang w:eastAsia="ko-KR" w:bidi="ar-EG"/>
        </w:rPr>
        <w:t xml:space="preserve">في المائة </w:t>
      </w:r>
      <w:r>
        <w:rPr>
          <w:rFonts w:eastAsia="Arial Unicode MS" w:hint="cs"/>
          <w:rtl/>
          <w:lang w:eastAsia="ko-KR" w:bidi="ar-EG"/>
        </w:rPr>
        <w:t xml:space="preserve">في </w:t>
      </w:r>
      <w:r w:rsidR="00996A90">
        <w:rPr>
          <w:rFonts w:eastAsia="Arial Unicode MS" w:hint="cs"/>
          <w:rtl/>
          <w:lang w:eastAsia="ko-KR" w:bidi="ar-EG"/>
        </w:rPr>
        <w:t>السنة</w:t>
      </w:r>
      <w:r>
        <w:rPr>
          <w:rFonts w:eastAsia="Arial Unicode MS" w:hint="cs"/>
          <w:rtl/>
          <w:lang w:eastAsia="ko-KR" w:bidi="ar-EG"/>
        </w:rPr>
        <w:t xml:space="preserve"> للسنة الدراسية 2005-2006 (46.2 في المائة للبنات</w:t>
      </w:r>
      <w:r>
        <w:rPr>
          <w:rFonts w:eastAsia="Arial Unicode MS" w:hint="eastAsia"/>
          <w:rtl/>
          <w:lang w:eastAsia="ko-KR" w:bidi="ar-EG"/>
        </w:rPr>
        <w:t> </w:t>
      </w:r>
      <w:r>
        <w:rPr>
          <w:rFonts w:eastAsia="Arial Unicode MS" w:hint="cs"/>
          <w:rtl/>
          <w:lang w:eastAsia="ko-KR" w:bidi="ar-EG"/>
        </w:rPr>
        <w:t>و 57 في المائة للبنين). وكان الفرق بين التحاق البنات والبنين 10.8 في المائة. وزاد معدل الالتحاق الصافي لطلبة المدارس الثانوية العليا من 22.7 في المائة في السنة الدراسية 2000-2001 إلى 34.5 في المائة (29.5 في المائة للبنات و 39.4 في المائة للبنين) في السنة الدراسية 2005-2006. وحتى الآن، زاد عدد الطلبة من البنات والبنين الذين أكملوا الدراسة الثانوية الدنيا والعليا.</w:t>
      </w:r>
    </w:p>
    <w:p w:rsidR="00E56B7B" w:rsidRDefault="00E56B7B" w:rsidP="00E56B7B">
      <w:pPr>
        <w:pStyle w:val="SingleTxt"/>
        <w:rPr>
          <w:rFonts w:eastAsia="Arial Unicode MS" w:hint="cs"/>
          <w:rtl/>
          <w:lang w:eastAsia="ko-KR" w:bidi="ar-EG"/>
        </w:rPr>
      </w:pPr>
      <w:r>
        <w:rPr>
          <w:rFonts w:eastAsia="Arial Unicode MS" w:hint="cs"/>
          <w:rtl/>
          <w:lang w:eastAsia="ko-KR" w:bidi="ar-EG"/>
        </w:rPr>
        <w:tab/>
        <w:t>وزاد عدد طلبة المدارس الثانوية الدنيا والعليا الذين انتقلوا إلى الصفوف العليا مقارنة بعددهم في السنة الدراسية 2000-2001، وانخفض معدل التسرب. وزاد معدل الإعادة لطلبة المدارس الثانوية الدنيا من 2.9 في المائة في السنة الدراسية 2000-2001 إلى 3 في المائة في السنة الدراسية 2004-2005، في حين انخفض معدل الإعادة بين طلبة المدارس الثانوية العليا من 1.7 في المائة في السنة الدراسية 2000-2001 إلى 1.6 في المائة في السنة الدراسية 2004-2005.</w:t>
      </w:r>
    </w:p>
    <w:p w:rsidR="00E56B7B" w:rsidRDefault="00E56B7B" w:rsidP="00E56B7B">
      <w:pPr>
        <w:pStyle w:val="SingleTxt"/>
        <w:rPr>
          <w:rFonts w:eastAsia="Arial Unicode MS" w:hint="cs"/>
          <w:rtl/>
          <w:lang w:eastAsia="ko-KR" w:bidi="ar-EG"/>
        </w:rPr>
      </w:pPr>
      <w:r>
        <w:rPr>
          <w:rFonts w:eastAsia="Arial Unicode MS" w:hint="cs"/>
          <w:rtl/>
          <w:lang w:eastAsia="ko-KR" w:bidi="ar-EG"/>
        </w:rPr>
        <w:tab/>
      </w:r>
      <w:r w:rsidR="0096719A">
        <w:rPr>
          <w:rFonts w:eastAsia="Arial Unicode MS" w:hint="cs"/>
          <w:rtl/>
          <w:lang w:eastAsia="ko-KR" w:bidi="ar-EG"/>
        </w:rPr>
        <w:t xml:space="preserve">وتعلِّق حكومة جمهورية </w:t>
      </w:r>
      <w:proofErr w:type="spellStart"/>
      <w:r w:rsidR="0096719A">
        <w:rPr>
          <w:rFonts w:eastAsia="Arial Unicode MS" w:hint="cs"/>
          <w:rtl/>
          <w:lang w:eastAsia="ko-KR" w:bidi="ar-EG"/>
        </w:rPr>
        <w:t>لاو</w:t>
      </w:r>
      <w:proofErr w:type="spellEnd"/>
      <w:r w:rsidR="0096719A">
        <w:rPr>
          <w:rFonts w:eastAsia="Arial Unicode MS" w:hint="cs"/>
          <w:rtl/>
          <w:lang w:eastAsia="ko-KR" w:bidi="ar-EG"/>
        </w:rPr>
        <w:t xml:space="preserve"> أهمية على تشجيع التعليم لشعوب الأقليات الإثنية الصغيرة وسكان المناطق النائية واعتمدت سياسة خاصة لهذا الغرض وذلك عن طريق بناء مدارس ابتدائية وثانوية </w:t>
      </w:r>
      <w:proofErr w:type="spellStart"/>
      <w:r w:rsidR="0096719A">
        <w:rPr>
          <w:rFonts w:eastAsia="Arial Unicode MS" w:hint="cs"/>
          <w:rtl/>
          <w:lang w:eastAsia="ko-KR" w:bidi="ar-EG"/>
        </w:rPr>
        <w:t>إثنية</w:t>
      </w:r>
      <w:proofErr w:type="spellEnd"/>
      <w:r w:rsidR="0096719A">
        <w:rPr>
          <w:rFonts w:eastAsia="Arial Unicode MS" w:hint="cs"/>
          <w:rtl/>
          <w:lang w:eastAsia="ko-KR" w:bidi="ar-EG"/>
        </w:rPr>
        <w:t xml:space="preserve"> في جميع المقاطعات على نطاق البلد لتزويدهم بفرص للدراسة.</w:t>
      </w:r>
    </w:p>
    <w:p w:rsidR="0096719A" w:rsidRDefault="0096719A" w:rsidP="00E56B7B">
      <w:pPr>
        <w:pStyle w:val="SingleTxt"/>
        <w:rPr>
          <w:rFonts w:eastAsia="Arial Unicode MS" w:hint="cs"/>
          <w:rtl/>
          <w:lang w:eastAsia="ko-KR" w:bidi="ar-EG"/>
        </w:rPr>
      </w:pPr>
      <w:r>
        <w:rPr>
          <w:rFonts w:eastAsia="Arial Unicode MS" w:hint="cs"/>
          <w:rtl/>
          <w:lang w:eastAsia="ko-KR" w:bidi="ar-EG"/>
        </w:rPr>
        <w:tab/>
        <w:t>ومع أن التعليم الثانوي قد توسَّع، فإنه لم يتمكن من تلبية الاحتياجات الحقيقية، خاصة في المناطق النائية. فالتلاميذ الذين أكملوا الدراسة الابتدائية لم يكن بوسعهم مواصلة دراستهم. وفضلاً عن هذا، كان هناك نقص في المدرسين. ونتيجة لذلك، كان يتعين على المدرسين التدريس لساعات أكثر وتدريس مواضيع كثيرة. والمرافق المدرسية ليست كافية، فالمناضد والمقاعد محدودة وفي حالة سيئة، والفصول الدراسية معتمة ومعدات التدريب ليست كافية.</w:t>
      </w:r>
    </w:p>
    <w:p w:rsidR="0096719A" w:rsidRDefault="0096719A" w:rsidP="0096719A">
      <w:pPr>
        <w:pStyle w:val="SingleTxt"/>
        <w:rPr>
          <w:rFonts w:eastAsia="Arial Unicode MS" w:hint="cs"/>
          <w:rtl/>
          <w:lang w:eastAsia="ko-KR" w:bidi="ar-EG"/>
        </w:rPr>
      </w:pPr>
      <w:r>
        <w:rPr>
          <w:rFonts w:eastAsia="Arial Unicode MS" w:hint="cs"/>
          <w:rtl/>
          <w:lang w:eastAsia="ko-KR" w:bidi="ar-EG"/>
        </w:rPr>
        <w:tab/>
        <w:t xml:space="preserve">وقد اعتمدت الحكومة الآن بعض التدابير لمواجهة تحديات التعليم الثانوي، وذلك، على سبيل المثال، بإنشاء شبكات من المدارس الثانوية لزيادة فرص التعليم أمام أطفال الأقليات الإثنية من البنات والبنين في المناطق الريفية النائية، واتخاذ تدابير لتلبية الحاجة إلى مواصلة تعليم التلاميذ الذين يكملون التعليم الابتدائي، وتخفيض معدلات التسرب، خاصة في المناطق الريفية. ويشمل هذا المشروع تحسين الجودة والاتساق، وبناء قدرة الإدارات التعليمية في المقاطعات لتتمكن من الاهتمام بمسألة تعليم التلاميذ، وتخصيص مدرسات من الأقليات الإثنية، وتقديم برامج تغذية تكميلية للتلاميذ، والمساهمة بالأموال لبناء </w:t>
      </w:r>
      <w:proofErr w:type="spellStart"/>
      <w:r>
        <w:rPr>
          <w:rFonts w:eastAsia="Arial Unicode MS" w:hint="cs"/>
          <w:rtl/>
          <w:lang w:eastAsia="ko-KR" w:bidi="ar-EG"/>
        </w:rPr>
        <w:t>مهاجع</w:t>
      </w:r>
      <w:proofErr w:type="spellEnd"/>
      <w:r>
        <w:rPr>
          <w:rFonts w:eastAsia="Arial Unicode MS" w:hint="cs"/>
          <w:rtl/>
          <w:lang w:eastAsia="ko-KR" w:bidi="ar-EG"/>
        </w:rPr>
        <w:t xml:space="preserve"> للنساء وغير ذلك.</w:t>
      </w:r>
    </w:p>
    <w:p w:rsidR="0096719A" w:rsidRDefault="0096719A" w:rsidP="009671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الإلمام بالقراءة والكتابة</w:t>
      </w:r>
    </w:p>
    <w:p w:rsidR="0096719A" w:rsidRDefault="0096719A" w:rsidP="0096719A">
      <w:pPr>
        <w:pStyle w:val="SingleTxt"/>
        <w:rPr>
          <w:rFonts w:eastAsia="Arial Unicode MS" w:hint="cs"/>
          <w:rtl/>
          <w:lang w:eastAsia="ko-KR" w:bidi="ar-EG"/>
        </w:rPr>
      </w:pPr>
      <w:r>
        <w:rPr>
          <w:rFonts w:eastAsia="Arial Unicode MS" w:hint="cs"/>
          <w:rtl/>
          <w:lang w:eastAsia="ko-KR" w:bidi="ar-EG"/>
        </w:rPr>
        <w:tab/>
        <w:t>وفقاً للإحصاءات الاستقصائية عن السكان والإقامة في عام 2005، يتضح أن 73</w:t>
      </w:r>
      <w:r>
        <w:rPr>
          <w:rFonts w:eastAsia="Arial Unicode MS" w:hint="eastAsia"/>
          <w:rtl/>
          <w:lang w:eastAsia="ko-KR" w:bidi="ar-EG"/>
        </w:rPr>
        <w:t> </w:t>
      </w:r>
      <w:r>
        <w:rPr>
          <w:rFonts w:eastAsia="Arial Unicode MS" w:hint="cs"/>
          <w:rtl/>
          <w:lang w:eastAsia="ko-KR" w:bidi="ar-EG"/>
        </w:rPr>
        <w:t>من بين كل 100 يلمّون بالقراءة والكتابة. وسُجل أعلى معدل للإلمام بالقراءة والكتابة (89 في المائة) في المناطق الحضرية وأدنى معدل (54 في المائة) في المناطق الريفية حيث لا</w:t>
      </w:r>
      <w:r>
        <w:rPr>
          <w:rFonts w:eastAsia="Arial Unicode MS" w:hint="eastAsia"/>
          <w:rtl/>
          <w:lang w:eastAsia="ko-KR" w:bidi="ar-EG"/>
        </w:rPr>
        <w:t> </w:t>
      </w:r>
      <w:r>
        <w:rPr>
          <w:rFonts w:eastAsia="Arial Unicode MS" w:hint="cs"/>
          <w:rtl/>
          <w:lang w:eastAsia="ko-KR" w:bidi="ar-EG"/>
        </w:rPr>
        <w:t>توجد طرق صالحة. وبالنسبة للمتوسط على نطاق البلد، فإن معدل الإلمام بالقراءة والكتابة من الذكور الذين يبلغون من العمر 15 عاماً أعلى منه بين الإناث. ويبلغ هذا المعدل 83 في المائة للذكور و 63 في المائة للإناث.</w:t>
      </w:r>
    </w:p>
    <w:p w:rsidR="0096719A" w:rsidRDefault="0096719A" w:rsidP="0096719A">
      <w:pPr>
        <w:pStyle w:val="SingleTxt"/>
        <w:rPr>
          <w:rFonts w:eastAsia="Arial Unicode MS" w:hint="cs"/>
          <w:rtl/>
          <w:lang w:eastAsia="ko-KR" w:bidi="ar-EG"/>
        </w:rPr>
      </w:pPr>
      <w:r>
        <w:rPr>
          <w:rFonts w:eastAsia="Arial Unicode MS" w:hint="cs"/>
          <w:rtl/>
          <w:lang w:eastAsia="ko-KR" w:bidi="ar-EG"/>
        </w:rPr>
        <w:tab/>
        <w:t xml:space="preserve">ويبلغ معدل الإلمام بالقراءة والكتابة بين الأقليات الإثنية القليلة السكان 55 في المائة. ومقارنة بمعدل الإلمام بالقراءة والكتابة بين الأقليات الإثنية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والذي يبلغ 85 في المائة، فإن هذا المعدل منخفض بدرجة كبيرة. ويبلغ معدل الإلمام بالقراءة والكتابة بين الإناث في الأقليات الإثنية القليلة السكان 41 في المائة بينما يبلغ المعدل بين الإناث في الأقليات الإثنية بجمهورية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79 في المائة. وبالنسبة للذكور من الأقلية الإثنية القليلة السكان، يبلغ المعدل 79 في المائة بينما يبلغ المعدل في الأقليات الإثنية بجمهورية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91 في المائة.</w:t>
      </w:r>
    </w:p>
    <w:p w:rsidR="0096719A" w:rsidRDefault="0096719A" w:rsidP="009671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التعليم غير النظامي</w:t>
      </w:r>
    </w:p>
    <w:p w:rsidR="0096719A" w:rsidRDefault="0096719A" w:rsidP="0096719A">
      <w:pPr>
        <w:pStyle w:val="SingleTxt"/>
        <w:rPr>
          <w:rFonts w:eastAsia="Arial Unicode MS" w:hint="cs"/>
          <w:rtl/>
          <w:lang w:eastAsia="ko-KR" w:bidi="ar-EG"/>
        </w:rPr>
      </w:pPr>
      <w:r>
        <w:rPr>
          <w:rFonts w:eastAsia="Arial Unicode MS" w:hint="cs"/>
          <w:rtl/>
          <w:lang w:eastAsia="ko-KR" w:bidi="ar-EG"/>
        </w:rPr>
        <w:tab/>
        <w:t>يتكون التعليم غير النظامي من فصول ومستويات تعليم مماثلة للتعليم النظامي، ويوجد هذا النظام من التعليم لإتاحة خدمات التدريس للسكان الذين لا توجد لديهم الفرصة لمواصلة تعليمهم، أو لا يمكنهم مواصلة تعليمهم في المدارس النظامية، أو للأشخاص الذين يشغلون وظائف دائمة.</w:t>
      </w:r>
    </w:p>
    <w:p w:rsidR="0096719A" w:rsidRDefault="0096719A" w:rsidP="00996A90">
      <w:pPr>
        <w:pStyle w:val="SingleTxt"/>
        <w:rPr>
          <w:rFonts w:eastAsia="Arial Unicode MS" w:hint="cs"/>
          <w:rtl/>
          <w:lang w:eastAsia="ko-KR" w:bidi="ar-EG"/>
        </w:rPr>
      </w:pPr>
      <w:r>
        <w:rPr>
          <w:rFonts w:eastAsia="Arial Unicode MS" w:hint="cs"/>
          <w:rtl/>
          <w:lang w:eastAsia="ko-KR" w:bidi="ar-EG"/>
        </w:rPr>
        <w:tab/>
        <w:t>وفي السنة الأكاديمية 2004-2005، كان هناك 264 23 متدرباً للمدارس الابتدائية (209 12 من النساء و 055 11 من الرجال). وتوجد حتى الآن 22 محافظة أعلنت استكمال المدارس الابتدائية عن طريق دورات تدريبية في البلد. و</w:t>
      </w:r>
      <w:r w:rsidR="00996A90">
        <w:rPr>
          <w:rFonts w:eastAsia="Arial Unicode MS" w:hint="cs"/>
          <w:rtl/>
          <w:lang w:eastAsia="ko-KR" w:bidi="ar-EG"/>
        </w:rPr>
        <w:t>ي</w:t>
      </w:r>
      <w:r>
        <w:rPr>
          <w:rFonts w:eastAsia="Arial Unicode MS" w:hint="cs"/>
          <w:rtl/>
          <w:lang w:eastAsia="ko-KR" w:bidi="ar-EG"/>
        </w:rPr>
        <w:t>وجد 374 متدرباً أنهوا المستوى الأول من التعليم الثانوي (85 من النساء و 189 من الرجال) و 118 3 متدرباً أنهوا المستوى الأخير من الدراسة الثانوية (880 من النساء و 238 2 من الرجال).</w:t>
      </w:r>
    </w:p>
    <w:p w:rsidR="0096719A" w:rsidRDefault="0096719A" w:rsidP="00996A90">
      <w:pPr>
        <w:pStyle w:val="SingleTxt"/>
        <w:rPr>
          <w:rFonts w:eastAsia="Arial Unicode MS" w:hint="cs"/>
          <w:rtl/>
          <w:lang w:eastAsia="ko-KR" w:bidi="ar-EG"/>
        </w:rPr>
      </w:pPr>
      <w:r>
        <w:rPr>
          <w:rFonts w:eastAsia="Arial Unicode MS" w:hint="cs"/>
          <w:rtl/>
          <w:lang w:eastAsia="ko-KR" w:bidi="ar-EG"/>
        </w:rPr>
        <w:tab/>
        <w:t xml:space="preserve">وحتى الآن (2005)، تم إنشاء 302 مركزاً للتعليم المجتمعي، ومقارنة بالسنة الدراسية 2000-2001، زاد هذا العدد بمقدار 126 مركزاً. وتعمل هذه المراكز، ليس فقط كمراكز للدراسة، ولكنها تُستخدم أيضاً كمراكز للتدريب المهني الأساسي لعامة الجمهور. وبحلول عام 2005، حصل 879 4 شخصاً على التدريب المهني (245 2 من النساء و 634 2 من الرجال). وفي عام 2005، </w:t>
      </w:r>
      <w:r w:rsidR="00996A90">
        <w:rPr>
          <w:rFonts w:eastAsia="Arial Unicode MS" w:hint="cs"/>
          <w:rtl/>
          <w:lang w:eastAsia="ko-KR" w:bidi="ar-EG"/>
        </w:rPr>
        <w:t>كان هناك</w:t>
      </w:r>
      <w:r>
        <w:rPr>
          <w:rFonts w:eastAsia="Arial Unicode MS" w:hint="cs"/>
          <w:rtl/>
          <w:lang w:eastAsia="ko-KR" w:bidi="ar-EG"/>
        </w:rPr>
        <w:t xml:space="preserve"> 000 38 شخص يتدربون على مستوى التعليم الابتدائي، و 000 5 شخص يتدربون على مستوى التعليم المهني، و</w:t>
      </w:r>
      <w:r>
        <w:rPr>
          <w:rFonts w:eastAsia="Arial Unicode MS" w:hint="eastAsia"/>
          <w:rtl/>
          <w:lang w:eastAsia="ko-KR" w:bidi="ar-EG"/>
        </w:rPr>
        <w:t> </w:t>
      </w:r>
      <w:r>
        <w:rPr>
          <w:rFonts w:eastAsia="Arial Unicode MS" w:hint="cs"/>
          <w:rtl/>
          <w:lang w:eastAsia="ko-KR" w:bidi="ar-EG"/>
        </w:rPr>
        <w:t>500</w:t>
      </w:r>
      <w:r>
        <w:rPr>
          <w:rFonts w:eastAsia="Arial Unicode MS" w:hint="eastAsia"/>
          <w:rtl/>
          <w:lang w:eastAsia="ko-KR" w:bidi="ar-EG"/>
        </w:rPr>
        <w:t> </w:t>
      </w:r>
      <w:r>
        <w:rPr>
          <w:rFonts w:eastAsia="Arial Unicode MS" w:hint="cs"/>
          <w:rtl/>
          <w:lang w:eastAsia="ko-KR" w:bidi="ar-EG"/>
        </w:rPr>
        <w:t>2 شخص يتدربون على المستوى الأول للتعليم الثانوي، و 000 5 شخص يتدربون على المستوى الأخير</w:t>
      </w:r>
      <w:r w:rsidR="00BF22C8">
        <w:rPr>
          <w:rFonts w:eastAsia="Arial Unicode MS" w:hint="cs"/>
          <w:rtl/>
          <w:lang w:eastAsia="ko-KR" w:bidi="ar-EG"/>
        </w:rPr>
        <w:t xml:space="preserve"> للتعليم الثانوي</w:t>
      </w:r>
      <w:r>
        <w:rPr>
          <w:rFonts w:eastAsia="Arial Unicode MS" w:hint="cs"/>
          <w:rtl/>
          <w:lang w:eastAsia="ko-KR" w:bidi="ar-EG"/>
        </w:rPr>
        <w:t>.</w:t>
      </w:r>
    </w:p>
    <w:p w:rsidR="00E56B7B" w:rsidRDefault="00BF22C8" w:rsidP="0086273B">
      <w:pPr>
        <w:pStyle w:val="SingleTxt"/>
        <w:rPr>
          <w:rFonts w:eastAsia="Arial Unicode MS" w:hint="cs"/>
          <w:rtl/>
          <w:lang w:eastAsia="ko-KR" w:bidi="ar-EG"/>
        </w:rPr>
      </w:pPr>
      <w:r>
        <w:rPr>
          <w:rFonts w:eastAsia="Arial Unicode MS" w:hint="cs"/>
          <w:rtl/>
          <w:lang w:eastAsia="ko-KR" w:bidi="ar-EG"/>
        </w:rPr>
        <w:tab/>
        <w:t xml:space="preserve">وتسعى حكومة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لتطوير التعليم غير النظامي والتعليم المهني بغية تشجيع محو الأمية بين السكان عن طريق التدريب على مستويات التعليم الابتدائي والثانوي والمهني في مختلف المجالات. ويوجد عدد من النساء أكبر من عدد الرجال الذين تدربوا بنجاح على مستوى التعليم الابتدائي، بينما يقل عدد النساء عن الرجال الذين تدربوا بنجاح على مستوى التعليم الثانوي وهذا العدد أقل من 30 في المائة.</w:t>
      </w:r>
    </w:p>
    <w:p w:rsidR="00BF22C8" w:rsidRDefault="00BF22C8" w:rsidP="00BF22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تدريب المدرسين</w:t>
      </w:r>
    </w:p>
    <w:p w:rsidR="00BF22C8" w:rsidRDefault="00BF22C8" w:rsidP="00996A90">
      <w:pPr>
        <w:pStyle w:val="SingleTxt"/>
        <w:rPr>
          <w:rFonts w:eastAsia="Arial Unicode MS" w:hint="cs"/>
          <w:rtl/>
          <w:lang w:eastAsia="ko-KR" w:bidi="ar-EG"/>
        </w:rPr>
      </w:pPr>
      <w:r>
        <w:rPr>
          <w:rFonts w:eastAsia="Arial Unicode MS" w:hint="cs"/>
          <w:rtl/>
          <w:lang w:eastAsia="ko-KR" w:bidi="ar-EG"/>
        </w:rPr>
        <w:tab/>
        <w:t>بحلول ال</w:t>
      </w:r>
      <w:r w:rsidR="00996A90">
        <w:rPr>
          <w:rFonts w:eastAsia="Arial Unicode MS" w:hint="cs"/>
          <w:rtl/>
          <w:lang w:eastAsia="ko-KR" w:bidi="ar-EG"/>
        </w:rPr>
        <w:t>سنة</w:t>
      </w:r>
      <w:r>
        <w:rPr>
          <w:rFonts w:eastAsia="Arial Unicode MS" w:hint="cs"/>
          <w:rtl/>
          <w:lang w:eastAsia="ko-KR" w:bidi="ar-EG"/>
        </w:rPr>
        <w:t xml:space="preserve"> الدراسي</w:t>
      </w:r>
      <w:r w:rsidR="00996A90">
        <w:rPr>
          <w:rFonts w:eastAsia="Arial Unicode MS" w:hint="cs"/>
          <w:rtl/>
          <w:lang w:eastAsia="ko-KR" w:bidi="ar-EG"/>
        </w:rPr>
        <w:t>ة</w:t>
      </w:r>
      <w:r>
        <w:rPr>
          <w:rFonts w:eastAsia="Arial Unicode MS" w:hint="cs"/>
          <w:rtl/>
          <w:lang w:eastAsia="ko-KR" w:bidi="ar-EG"/>
        </w:rPr>
        <w:t xml:space="preserve"> 2004-2005، كان هناك 10 معاهد تعليمية في جميع أنحاء البلد، منها خمسة معاهد على مستوى الكلية، وثلاثة </w:t>
      </w:r>
      <w:r w:rsidR="00996A90">
        <w:rPr>
          <w:rFonts w:eastAsia="Arial Unicode MS" w:hint="cs"/>
          <w:rtl/>
          <w:lang w:eastAsia="ko-KR" w:bidi="ar-EG"/>
        </w:rPr>
        <w:t>ل</w:t>
      </w:r>
      <w:r>
        <w:rPr>
          <w:rFonts w:eastAsia="Arial Unicode MS" w:hint="cs"/>
          <w:rtl/>
          <w:lang w:eastAsia="ko-KR" w:bidi="ar-EG"/>
        </w:rPr>
        <w:t>لمستوى الابتدائي ورياض الأطفال، وواحد لمدرسي الفنون، وواحد للتربية البدنية. وهناك 378 15 طالباً (منهم 685 7 من الإناث (50 في المائة) و 693 7 من الذكور). وعلاوة على ذلك، قدمت المعاهد التعليمية المختلفة أيضاً دورات خاصة مثل دورات تعليم اللغة الانكليزية بعد الظهر وفي المساء، وهي تستوعب 059 7 طالباً (منهم 270 3 من الإناث و 789 3 من الذكور) في السنة الدراسية 2005-2006.</w:t>
      </w:r>
    </w:p>
    <w:p w:rsidR="00BF22C8" w:rsidRDefault="00BF22C8" w:rsidP="00BF22C8">
      <w:pPr>
        <w:pStyle w:val="SingleTxt"/>
        <w:rPr>
          <w:rFonts w:eastAsia="Arial Unicode MS" w:hint="cs"/>
          <w:rtl/>
          <w:lang w:eastAsia="ko-KR" w:bidi="ar-EG"/>
        </w:rPr>
      </w:pPr>
      <w:r>
        <w:rPr>
          <w:rFonts w:eastAsia="Arial Unicode MS" w:hint="cs"/>
          <w:rtl/>
          <w:lang w:eastAsia="ko-KR" w:bidi="ar-EG"/>
        </w:rPr>
        <w:tab/>
        <w:t xml:space="preserve">وكان هناك 561 مدرساً في المعاهد التعليمية (228 من الإناث و 333 من الذكور). وبالنسبة للسنة الدراسية 2005-2006، تخرج 772 5 كمدرسين (960 2 من الإناث و 812 2 من الذكور). ومن بين هذا العدد، كان هناك 148 مدرساً </w:t>
      </w:r>
      <w:proofErr w:type="spellStart"/>
      <w:r>
        <w:rPr>
          <w:rFonts w:eastAsia="Arial Unicode MS" w:hint="cs"/>
          <w:rtl/>
          <w:lang w:eastAsia="ko-KR" w:bidi="ar-EG"/>
        </w:rPr>
        <w:t>إثنياً</w:t>
      </w:r>
      <w:proofErr w:type="spellEnd"/>
      <w:r>
        <w:rPr>
          <w:rFonts w:eastAsia="Arial Unicode MS" w:hint="cs"/>
          <w:rtl/>
          <w:lang w:eastAsia="ko-KR" w:bidi="ar-EG"/>
        </w:rPr>
        <w:t xml:space="preserve"> (98 من الإناث أو 66 في المائة). ولكن القدرة على إعداد مدرسين جُدد للعمل بلغت نحو 950 2 شخصاً في السنة، ولم يكن هذا العدد يلبي الاحتياجات الحقيقية للبلد. ولهذا كان يتعين الاستعانة بمدرسين متعاقدين لم يحصلوا على التدريب الملائم كمدرسين للعمل في المدارس الابتدائية. وفي المدارس الثانوية، تم تعيين 210 7 مدرسين غير مؤهلين أو نحو 49</w:t>
      </w:r>
      <w:r>
        <w:rPr>
          <w:rFonts w:eastAsia="Arial Unicode MS" w:hint="eastAsia"/>
          <w:rtl/>
          <w:lang w:eastAsia="ko-KR" w:bidi="ar-EG"/>
        </w:rPr>
        <w:t> </w:t>
      </w:r>
      <w:r>
        <w:rPr>
          <w:rFonts w:eastAsia="Arial Unicode MS" w:hint="cs"/>
          <w:rtl/>
          <w:lang w:eastAsia="ko-KR" w:bidi="ar-EG"/>
        </w:rPr>
        <w:t>في المائة من جميع مدرسي المدارس الثانوية، لسد هذه الفجوة.</w:t>
      </w:r>
    </w:p>
    <w:p w:rsidR="00BF22C8" w:rsidRDefault="00BF22C8" w:rsidP="00996A90">
      <w:pPr>
        <w:pStyle w:val="SingleTxt"/>
        <w:rPr>
          <w:rFonts w:eastAsia="Arial Unicode MS" w:hint="cs"/>
          <w:rtl/>
          <w:lang w:eastAsia="ko-KR" w:bidi="ar-EG"/>
        </w:rPr>
      </w:pPr>
      <w:r>
        <w:rPr>
          <w:rFonts w:eastAsia="Arial Unicode MS" w:hint="cs"/>
          <w:rtl/>
          <w:lang w:eastAsia="ko-KR" w:bidi="ar-EG"/>
        </w:rPr>
        <w:tab/>
        <w:t xml:space="preserve">وهناك عدد متساو من النساء والرجال الذين يدرسون بالمعاهد التعليمية. وقد زاد عدد المدرسين في المعاهد التعليمية في السنة الدراسية 2000-2001 بمقدار 104 </w:t>
      </w:r>
      <w:r w:rsidR="00996A90">
        <w:rPr>
          <w:rFonts w:eastAsia="Arial Unicode MS" w:hint="cs"/>
          <w:rtl/>
          <w:lang w:eastAsia="ko-KR" w:bidi="ar-EG"/>
        </w:rPr>
        <w:t>مدرسين</w:t>
      </w:r>
      <w:r>
        <w:rPr>
          <w:rFonts w:eastAsia="Arial Unicode MS" w:hint="cs"/>
          <w:rtl/>
          <w:lang w:eastAsia="ko-KR" w:bidi="ar-EG"/>
        </w:rPr>
        <w:t xml:space="preserve"> (36 سيدة و 68 رجلاً). ولا تزال هناك نسبة كبيرة من مدرسي المدارس الابتدائية والثانوية الذين يعتبرون دون المستوى. وتخصيص مدرسين جُدد لا يلبي الاحتياجات الحقيقية للبلد. وفضلاً عن هذا، لا يزال المدرسون يواجهون صعوبات تتعلق بالظروف المعيشية، والرواتب، وكذلك عدم كفاية الاستثمار في التعليم من جانب الحكومة.</w:t>
      </w:r>
    </w:p>
    <w:p w:rsidR="00BF22C8" w:rsidRDefault="00BF22C8" w:rsidP="00BF22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التعليم والتدريب المهنيان</w:t>
      </w:r>
    </w:p>
    <w:p w:rsidR="00BF22C8" w:rsidRDefault="00BF22C8" w:rsidP="00395A22">
      <w:pPr>
        <w:pStyle w:val="SingleTxt"/>
        <w:rPr>
          <w:rFonts w:eastAsia="Arial Unicode MS" w:hint="cs"/>
          <w:rtl/>
          <w:lang w:eastAsia="ko-KR" w:bidi="ar-EG"/>
        </w:rPr>
      </w:pPr>
      <w:r>
        <w:rPr>
          <w:rFonts w:eastAsia="Arial Unicode MS" w:hint="cs"/>
          <w:rtl/>
          <w:lang w:eastAsia="ko-KR" w:bidi="ar-EG"/>
        </w:rPr>
        <w:tab/>
      </w:r>
      <w:r w:rsidR="00CC1525">
        <w:rPr>
          <w:rFonts w:eastAsia="Arial Unicode MS" w:hint="cs"/>
          <w:rtl/>
          <w:lang w:eastAsia="ko-KR" w:bidi="ar-EG"/>
        </w:rPr>
        <w:t>في عام 2005-2006، كان هناك 51 مدرسة تقنية ومهنية، منها 21 مدرسة تحت إدارة وزارة التعليم؛ وكان هناك 14 مدرسة خاصة و 16 مدرسة تخضع للإدارة المباشرة لوزارات أخرى. وكان هناك 327 25 طالباً تقنياً ومهنياً على نطاق البلد (797</w:t>
      </w:r>
      <w:r w:rsidR="00CC1525">
        <w:rPr>
          <w:rFonts w:eastAsia="Arial Unicode MS" w:hint="eastAsia"/>
          <w:rtl/>
          <w:lang w:eastAsia="ko-KR" w:bidi="ar-EG"/>
        </w:rPr>
        <w:t> </w:t>
      </w:r>
      <w:r w:rsidR="00CC1525">
        <w:rPr>
          <w:rFonts w:eastAsia="Arial Unicode MS" w:hint="cs"/>
          <w:rtl/>
          <w:lang w:eastAsia="ko-KR" w:bidi="ar-EG"/>
        </w:rPr>
        <w:t>9 من الإناث و 530 15 من الذكور). وكان عدد الطلبة التقنيين 652 22 (966 8 من الإناث و 686 13 من الذكور) و 675 2 طالباً مهنياً (831 من الإناث و 844 1 من الذكور). وكان هناك 513 1 مدرساً تقنياً ومهنياً في القطاعين العام والخاص (466 من الإناث و 047 1 من الذكور)، ومقارنة بال</w:t>
      </w:r>
      <w:r w:rsidR="00395A22">
        <w:rPr>
          <w:rFonts w:eastAsia="Arial Unicode MS" w:hint="cs"/>
          <w:rtl/>
          <w:lang w:eastAsia="ko-KR" w:bidi="ar-EG"/>
        </w:rPr>
        <w:t>سنة</w:t>
      </w:r>
      <w:r w:rsidR="00CC1525">
        <w:rPr>
          <w:rFonts w:eastAsia="Arial Unicode MS" w:hint="cs"/>
          <w:rtl/>
          <w:lang w:eastAsia="ko-KR" w:bidi="ar-EG"/>
        </w:rPr>
        <w:t xml:space="preserve"> الدراسي</w:t>
      </w:r>
      <w:r w:rsidR="00395A22">
        <w:rPr>
          <w:rFonts w:eastAsia="Arial Unicode MS" w:hint="cs"/>
          <w:rtl/>
          <w:lang w:eastAsia="ko-KR" w:bidi="ar-EG"/>
        </w:rPr>
        <w:t>ة</w:t>
      </w:r>
      <w:r w:rsidR="00CC1525">
        <w:rPr>
          <w:rFonts w:eastAsia="Arial Unicode MS" w:hint="cs"/>
          <w:rtl/>
          <w:lang w:eastAsia="ko-KR" w:bidi="ar-EG"/>
        </w:rPr>
        <w:t xml:space="preserve"> 2000-2001، زاد هذا العدد بمقدار 918 </w:t>
      </w:r>
      <w:r w:rsidR="00395A22">
        <w:rPr>
          <w:rFonts w:eastAsia="Arial Unicode MS" w:hint="cs"/>
          <w:rtl/>
          <w:lang w:eastAsia="ko-KR" w:bidi="ar-EG"/>
        </w:rPr>
        <w:t xml:space="preserve">مدرساً </w:t>
      </w:r>
      <w:r w:rsidR="00CC1525">
        <w:rPr>
          <w:rFonts w:eastAsia="Arial Unicode MS" w:hint="cs"/>
          <w:rtl/>
          <w:lang w:eastAsia="ko-KR" w:bidi="ar-EG"/>
        </w:rPr>
        <w:t>(301 من الإناث و 617 من الذكور).</w:t>
      </w:r>
    </w:p>
    <w:p w:rsidR="00CC1525" w:rsidRDefault="00CC1525" w:rsidP="00CC1525">
      <w:pPr>
        <w:pStyle w:val="SingleTxt"/>
        <w:rPr>
          <w:rFonts w:eastAsia="Arial Unicode MS" w:hint="cs"/>
          <w:rtl/>
          <w:lang w:eastAsia="ko-KR" w:bidi="ar-EG"/>
        </w:rPr>
      </w:pPr>
      <w:r>
        <w:rPr>
          <w:rFonts w:eastAsia="Arial Unicode MS" w:hint="cs"/>
          <w:rtl/>
          <w:lang w:eastAsia="ko-KR" w:bidi="ar-EG"/>
        </w:rPr>
        <w:tab/>
        <w:t>ومقارنة بالسنة الدراسية 2000-2001، ارتفع عدد المدارس التقنية والمهنية إلى 28 مدرسة. وكان طالبات هذه المدارس يمثلن 38.68 في المائة ف</w:t>
      </w:r>
      <w:r w:rsidR="00395A22">
        <w:rPr>
          <w:rFonts w:eastAsia="Arial Unicode MS" w:hint="cs"/>
          <w:rtl/>
          <w:lang w:eastAsia="ko-KR" w:bidi="ar-EG"/>
        </w:rPr>
        <w:t>ي</w:t>
      </w:r>
      <w:r>
        <w:rPr>
          <w:rFonts w:eastAsia="Arial Unicode MS" w:hint="cs"/>
          <w:rtl/>
          <w:lang w:eastAsia="ko-KR" w:bidi="ar-EG"/>
        </w:rPr>
        <w:t xml:space="preserve"> حين كان الطلبة يمثلون 61.32 في المائة. وهذا يدل على أنه لا تزال هناك فجوة كبيرة بين النساء والرجال. وتعد نسبة المدرسات (30.79 في المائة) منخفضة للغاية مقارنة بنسبة المدرسين (69.21 في المائة). غير أن عدد المدرسات، مقارنة بالسنة الدراسية 2000-2001، زاد بدرجة كبيرة من 165 إلى 466 مُدرسة.</w:t>
      </w:r>
    </w:p>
    <w:p w:rsidR="00CC1525" w:rsidRDefault="00CC1525" w:rsidP="00CC15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التعليم العالي</w:t>
      </w:r>
      <w:r w:rsidR="00395A22">
        <w:rPr>
          <w:rFonts w:hint="cs"/>
          <w:rtl/>
          <w:lang w:eastAsia="ko-KR" w:bidi="ar-EG"/>
        </w:rPr>
        <w:t xml:space="preserve"> والجامعات</w:t>
      </w:r>
    </w:p>
    <w:p w:rsidR="00CC1525" w:rsidRDefault="00CC1525" w:rsidP="00395A22">
      <w:pPr>
        <w:pStyle w:val="SingleTxt"/>
        <w:rPr>
          <w:rFonts w:eastAsia="Arial Unicode MS" w:hint="cs"/>
          <w:rtl/>
          <w:lang w:eastAsia="ko-KR" w:bidi="ar-EG"/>
        </w:rPr>
      </w:pPr>
      <w:r>
        <w:rPr>
          <w:rFonts w:eastAsia="Arial Unicode MS" w:hint="cs"/>
          <w:rtl/>
          <w:lang w:eastAsia="ko-KR" w:bidi="ar-EG"/>
        </w:rPr>
        <w:tab/>
        <w:t>يوجد في البلد ثلاث جامعات، وهي جامعة لاو</w:t>
      </w:r>
      <w:r w:rsidR="00395A22">
        <w:rPr>
          <w:rFonts w:eastAsia="Arial Unicode MS" w:hint="cs"/>
          <w:rtl/>
          <w:lang w:eastAsia="ko-KR" w:bidi="ar-EG"/>
        </w:rPr>
        <w:t>س</w:t>
      </w:r>
      <w:r>
        <w:rPr>
          <w:rFonts w:eastAsia="Arial Unicode MS" w:hint="cs"/>
          <w:rtl/>
          <w:lang w:eastAsia="ko-KR" w:bidi="ar-EG"/>
        </w:rPr>
        <w:t xml:space="preserve"> الوطنية في مدينة </w:t>
      </w:r>
      <w:proofErr w:type="spellStart"/>
      <w:r>
        <w:rPr>
          <w:rFonts w:eastAsia="Arial Unicode MS" w:hint="cs"/>
          <w:rtl/>
          <w:lang w:eastAsia="ko-KR" w:bidi="ar-EG"/>
        </w:rPr>
        <w:t>فيينتيان</w:t>
      </w:r>
      <w:proofErr w:type="spellEnd"/>
      <w:r>
        <w:rPr>
          <w:rFonts w:eastAsia="Arial Unicode MS" w:hint="cs"/>
          <w:rtl/>
          <w:lang w:eastAsia="ko-KR" w:bidi="ar-EG"/>
        </w:rPr>
        <w:t xml:space="preserve"> العاصمة، وجامعة </w:t>
      </w:r>
      <w:proofErr w:type="spellStart"/>
      <w:r>
        <w:rPr>
          <w:rFonts w:eastAsia="Arial Unicode MS" w:hint="cs"/>
          <w:rtl/>
          <w:lang w:eastAsia="ko-KR" w:bidi="ar-EG"/>
        </w:rPr>
        <w:t>شامباساك</w:t>
      </w:r>
      <w:proofErr w:type="spellEnd"/>
      <w:r>
        <w:rPr>
          <w:rFonts w:eastAsia="Arial Unicode MS" w:hint="cs"/>
          <w:rtl/>
          <w:lang w:eastAsia="ko-KR" w:bidi="ar-EG"/>
        </w:rPr>
        <w:t xml:space="preserve">، وجامعة </w:t>
      </w:r>
      <w:proofErr w:type="spellStart"/>
      <w:r>
        <w:rPr>
          <w:rFonts w:eastAsia="Arial Unicode MS" w:hint="cs"/>
          <w:rtl/>
          <w:lang w:eastAsia="ko-KR" w:bidi="ar-EG"/>
        </w:rPr>
        <w:t>شوفانوفونغ</w:t>
      </w:r>
      <w:proofErr w:type="spellEnd"/>
      <w:r>
        <w:rPr>
          <w:rFonts w:eastAsia="Arial Unicode MS" w:hint="cs"/>
          <w:rtl/>
          <w:lang w:eastAsia="ko-KR" w:bidi="ar-EG"/>
        </w:rPr>
        <w:t xml:space="preserve"> في مقاطعة </w:t>
      </w:r>
      <w:proofErr w:type="spellStart"/>
      <w:r>
        <w:rPr>
          <w:rFonts w:eastAsia="Arial Unicode MS" w:hint="cs"/>
          <w:rtl/>
          <w:lang w:eastAsia="ko-KR" w:bidi="ar-EG"/>
        </w:rPr>
        <w:t>لوانغبرابانغ</w:t>
      </w:r>
      <w:proofErr w:type="spellEnd"/>
      <w:r>
        <w:rPr>
          <w:rFonts w:eastAsia="Arial Unicode MS" w:hint="cs"/>
          <w:rtl/>
          <w:lang w:eastAsia="ko-KR" w:bidi="ar-EG"/>
        </w:rPr>
        <w:t>، وكذلك 27</w:t>
      </w:r>
      <w:r w:rsidR="00395A22">
        <w:rPr>
          <w:rFonts w:eastAsia="Arial Unicode MS" w:hint="eastAsia"/>
          <w:rtl/>
          <w:lang w:eastAsia="ko-KR" w:bidi="ar-EG"/>
        </w:rPr>
        <w:t> </w:t>
      </w:r>
      <w:r>
        <w:rPr>
          <w:rFonts w:eastAsia="Arial Unicode MS" w:hint="cs"/>
          <w:rtl/>
          <w:lang w:eastAsia="ko-KR" w:bidi="ar-EG"/>
        </w:rPr>
        <w:t>كلية خاصة. وفي سنة 2005-2006، كان هناك ما مجموعه 847 48 طالباً على نطاق البلد (776</w:t>
      </w:r>
      <w:r>
        <w:rPr>
          <w:rFonts w:eastAsia="Arial Unicode MS" w:hint="eastAsia"/>
          <w:rtl/>
          <w:lang w:eastAsia="ko-KR" w:bidi="ar-EG"/>
        </w:rPr>
        <w:t> </w:t>
      </w:r>
      <w:r>
        <w:rPr>
          <w:rFonts w:eastAsia="Arial Unicode MS" w:hint="cs"/>
          <w:rtl/>
          <w:lang w:eastAsia="ko-KR" w:bidi="ar-EG"/>
        </w:rPr>
        <w:t>18، أو حوالي 38.41 في المائة من الطالبات و 071 30، أو حوالي 61.6 في المائة من الطلبة) يدرسون في هذه الجامعات والكليات. ومن بين هؤلاء، يدرس 126 15 طالباً (883 6 طالبة و 243 8 طالباً) في كليات خاصة.</w:t>
      </w:r>
    </w:p>
    <w:p w:rsidR="00CC1525" w:rsidRDefault="00CC1525" w:rsidP="00CC1525">
      <w:pPr>
        <w:pStyle w:val="SingleTxt"/>
        <w:rPr>
          <w:rFonts w:eastAsia="Arial Unicode MS" w:hint="cs"/>
          <w:rtl/>
          <w:lang w:eastAsia="ko-KR" w:bidi="ar-EG"/>
        </w:rPr>
      </w:pPr>
      <w:r>
        <w:rPr>
          <w:rFonts w:eastAsia="Arial Unicode MS" w:hint="cs"/>
          <w:rtl/>
          <w:lang w:eastAsia="ko-KR" w:bidi="ar-EG"/>
        </w:rPr>
        <w:tab/>
        <w:t xml:space="preserve">وإلى جانب ذلك، هناك دورات خاصة للخريجين للحصول على درجة الدبلوم والبكالوريوس (دورات بعد الظهر ودورات مسائية) في مختلف كليات الجامعة الوطنية والمؤسسات الأخرى، ويحضرها 249 12 طالباً (812 6 طالبة و 437 5 طالباً). وتضم الجامعات، بما في ذلك جامعتا </w:t>
      </w:r>
      <w:proofErr w:type="spellStart"/>
      <w:r>
        <w:rPr>
          <w:rFonts w:eastAsia="Arial Unicode MS" w:hint="cs"/>
          <w:rtl/>
          <w:lang w:eastAsia="ko-KR" w:bidi="ar-EG"/>
        </w:rPr>
        <w:t>شامباساك</w:t>
      </w:r>
      <w:proofErr w:type="spellEnd"/>
      <w:r>
        <w:rPr>
          <w:rFonts w:eastAsia="Arial Unicode MS" w:hint="cs"/>
          <w:rtl/>
          <w:lang w:eastAsia="ko-KR" w:bidi="ar-EG"/>
        </w:rPr>
        <w:t xml:space="preserve"> </w:t>
      </w:r>
      <w:proofErr w:type="spellStart"/>
      <w:r>
        <w:rPr>
          <w:rFonts w:eastAsia="Arial Unicode MS" w:hint="cs"/>
          <w:rtl/>
          <w:lang w:eastAsia="ko-KR" w:bidi="ar-EG"/>
        </w:rPr>
        <w:t>وشوفانوفونغ</w:t>
      </w:r>
      <w:proofErr w:type="spellEnd"/>
      <w:r>
        <w:rPr>
          <w:rFonts w:eastAsia="Arial Unicode MS" w:hint="cs"/>
          <w:rtl/>
          <w:lang w:eastAsia="ko-KR" w:bidi="ar-EG"/>
        </w:rPr>
        <w:t xml:space="preserve"> 184 1 مدرساً، منهم 406 من النساء (34.3 في المائة) و 778 من الرجال (65.7 في المائة). وزاد معدل الطلبة إلى سكان البلد من 647/000 100 من السكان إلى 845/000 100 من السكان في السنة الأكاديمية 2004-2005. ووفقاً لتعداد عام 2005، تلقى 3.5 في المائة من النساء و 7.2 في المائة من الرجال على نطاق البلد تعليماً عالياً.</w:t>
      </w:r>
    </w:p>
    <w:p w:rsidR="00CC1525" w:rsidRDefault="00CC1525" w:rsidP="00CC1525">
      <w:pPr>
        <w:pStyle w:val="SingleTxt"/>
        <w:rPr>
          <w:rFonts w:eastAsia="Arial Unicode MS" w:hint="cs"/>
          <w:rtl/>
          <w:lang w:eastAsia="ko-KR" w:bidi="ar-EG"/>
        </w:rPr>
      </w:pPr>
      <w:r>
        <w:rPr>
          <w:rFonts w:eastAsia="Arial Unicode MS" w:hint="cs"/>
          <w:rtl/>
          <w:lang w:eastAsia="ko-KR" w:bidi="ar-EG"/>
        </w:rPr>
        <w:tab/>
        <w:t>وبالإضافة إلى عدد الطلبة في البلد، تم إيفاد نحو 956 طالباً (281 من النساء و</w:t>
      </w:r>
      <w:r>
        <w:rPr>
          <w:rFonts w:eastAsia="Arial Unicode MS" w:hint="eastAsia"/>
          <w:rtl/>
          <w:lang w:eastAsia="ko-KR" w:bidi="ar-EG"/>
        </w:rPr>
        <w:t> </w:t>
      </w:r>
      <w:r>
        <w:rPr>
          <w:rFonts w:eastAsia="Arial Unicode MS" w:hint="cs"/>
          <w:rtl/>
          <w:lang w:eastAsia="ko-KR" w:bidi="ar-EG"/>
        </w:rPr>
        <w:t xml:space="preserve">675 من الرجال)، إلى جانب عسكريين ورجال شرطة وموظفين حكوميين للدراسة في الخارج في 37 بلداً، وخاصة في فييت نام، والصين، واليابان، وأستراليا، </w:t>
      </w:r>
      <w:proofErr w:type="spellStart"/>
      <w:r>
        <w:rPr>
          <w:rFonts w:eastAsia="Arial Unicode MS" w:hint="cs"/>
          <w:rtl/>
          <w:lang w:eastAsia="ko-KR" w:bidi="ar-EG"/>
        </w:rPr>
        <w:t>وتايلند</w:t>
      </w:r>
      <w:proofErr w:type="spellEnd"/>
      <w:r>
        <w:rPr>
          <w:rFonts w:eastAsia="Arial Unicode MS" w:hint="cs"/>
          <w:rtl/>
          <w:lang w:eastAsia="ko-KR" w:bidi="ar-EG"/>
        </w:rPr>
        <w:t>. ومن بين الطلبة الذين يدرسون حالياً في الخارج، حصل 513 طالب</w:t>
      </w:r>
      <w:r w:rsidR="00395A22">
        <w:rPr>
          <w:rFonts w:eastAsia="Arial Unicode MS" w:hint="cs"/>
          <w:rtl/>
          <w:lang w:eastAsia="ko-KR" w:bidi="ar-EG"/>
        </w:rPr>
        <w:t>اً</w:t>
      </w:r>
      <w:r>
        <w:rPr>
          <w:rFonts w:eastAsia="Arial Unicode MS" w:hint="cs"/>
          <w:rtl/>
          <w:lang w:eastAsia="ko-KR" w:bidi="ar-EG"/>
        </w:rPr>
        <w:t xml:space="preserve"> على منح دراسية (138 من الإناث و 375 من الذكور)، وحصل 260 طالباً على تمويل من المشاريع (87 طالبة و</w:t>
      </w:r>
      <w:r>
        <w:rPr>
          <w:rFonts w:eastAsia="Arial Unicode MS" w:hint="eastAsia"/>
          <w:rtl/>
          <w:lang w:eastAsia="ko-KR" w:bidi="ar-EG"/>
        </w:rPr>
        <w:t> </w:t>
      </w:r>
      <w:r>
        <w:rPr>
          <w:rFonts w:eastAsia="Arial Unicode MS" w:hint="cs"/>
          <w:rtl/>
          <w:lang w:eastAsia="ko-KR" w:bidi="ar-EG"/>
        </w:rPr>
        <w:t>173 طالب</w:t>
      </w:r>
      <w:r w:rsidR="00395A22">
        <w:rPr>
          <w:rFonts w:eastAsia="Arial Unicode MS" w:hint="cs"/>
          <w:rtl/>
          <w:lang w:eastAsia="ko-KR" w:bidi="ar-EG"/>
        </w:rPr>
        <w:t>اً</w:t>
      </w:r>
      <w:r>
        <w:rPr>
          <w:rFonts w:eastAsia="Arial Unicode MS" w:hint="cs"/>
          <w:rtl/>
          <w:lang w:eastAsia="ko-KR" w:bidi="ar-EG"/>
        </w:rPr>
        <w:t>) وهناك 183 طالباً (56 طالبة و 127 طالب</w:t>
      </w:r>
      <w:r w:rsidR="00395A22">
        <w:rPr>
          <w:rFonts w:eastAsia="Arial Unicode MS" w:hint="cs"/>
          <w:rtl/>
          <w:lang w:eastAsia="ko-KR" w:bidi="ar-EG"/>
        </w:rPr>
        <w:t>اً</w:t>
      </w:r>
      <w:r>
        <w:rPr>
          <w:rFonts w:eastAsia="Arial Unicode MS" w:hint="cs"/>
          <w:rtl/>
          <w:lang w:eastAsia="ko-KR" w:bidi="ar-EG"/>
        </w:rPr>
        <w:t>) يمولون ذاتياً.</w:t>
      </w:r>
    </w:p>
    <w:p w:rsidR="00CC1525" w:rsidRDefault="00CC1525" w:rsidP="00395A22">
      <w:pPr>
        <w:pStyle w:val="SingleTxt"/>
        <w:rPr>
          <w:rFonts w:eastAsia="Arial Unicode MS" w:hint="cs"/>
          <w:rtl/>
          <w:lang w:eastAsia="ko-KR" w:bidi="ar-EG"/>
        </w:rPr>
      </w:pPr>
      <w:r>
        <w:rPr>
          <w:rFonts w:eastAsia="Arial Unicode MS" w:hint="cs"/>
          <w:rtl/>
          <w:lang w:eastAsia="ko-KR" w:bidi="ar-EG"/>
        </w:rPr>
        <w:tab/>
        <w:t xml:space="preserve">وعموما، قامت حكومة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ببناء جامعتين أخريين في مقاطعتي </w:t>
      </w:r>
      <w:proofErr w:type="spellStart"/>
      <w:r>
        <w:rPr>
          <w:rFonts w:eastAsia="Arial Unicode MS" w:hint="cs"/>
          <w:rtl/>
          <w:lang w:eastAsia="ko-KR" w:bidi="ar-EG"/>
        </w:rPr>
        <w:t>شامباساك</w:t>
      </w:r>
      <w:proofErr w:type="spellEnd"/>
      <w:r>
        <w:rPr>
          <w:rFonts w:eastAsia="Arial Unicode MS" w:hint="cs"/>
          <w:rtl/>
          <w:lang w:eastAsia="ko-KR" w:bidi="ar-EG"/>
        </w:rPr>
        <w:t xml:space="preserve"> </w:t>
      </w:r>
      <w:proofErr w:type="spellStart"/>
      <w:r>
        <w:rPr>
          <w:rFonts w:eastAsia="Arial Unicode MS" w:hint="cs"/>
          <w:rtl/>
          <w:lang w:eastAsia="ko-KR" w:bidi="ar-EG"/>
        </w:rPr>
        <w:t>ولوانغباربانغ</w:t>
      </w:r>
      <w:proofErr w:type="spellEnd"/>
      <w:r>
        <w:rPr>
          <w:rFonts w:eastAsia="Arial Unicode MS" w:hint="cs"/>
          <w:rtl/>
          <w:lang w:eastAsia="ko-KR" w:bidi="ar-EG"/>
        </w:rPr>
        <w:t xml:space="preserve"> لإتاحة الفرص أمام الطلبة للحصول على التعليم العالي. ومقارنة بال</w:t>
      </w:r>
      <w:r w:rsidR="00395A22">
        <w:rPr>
          <w:rFonts w:eastAsia="Arial Unicode MS" w:hint="cs"/>
          <w:rtl/>
          <w:lang w:eastAsia="ko-KR" w:bidi="ar-EG"/>
        </w:rPr>
        <w:t>سنة</w:t>
      </w:r>
      <w:r>
        <w:rPr>
          <w:rFonts w:eastAsia="Arial Unicode MS" w:hint="cs"/>
          <w:rtl/>
          <w:lang w:eastAsia="ko-KR" w:bidi="ar-EG"/>
        </w:rPr>
        <w:t xml:space="preserve"> الدراسي</w:t>
      </w:r>
      <w:r w:rsidR="00395A22">
        <w:rPr>
          <w:rFonts w:eastAsia="Arial Unicode MS" w:hint="cs"/>
          <w:rtl/>
          <w:lang w:eastAsia="ko-KR" w:bidi="ar-EG"/>
        </w:rPr>
        <w:t>ة</w:t>
      </w:r>
      <w:r>
        <w:rPr>
          <w:rFonts w:eastAsia="Arial Unicode MS" w:hint="cs"/>
          <w:rtl/>
          <w:lang w:eastAsia="ko-KR" w:bidi="ar-EG"/>
        </w:rPr>
        <w:t xml:space="preserve"> 2000-2001، ارتفع عدد الطلبة الجامعيين إلى 982 9 (330 3 طالبة أو 55.45 في المائة، و 652 6 طالب</w:t>
      </w:r>
      <w:r w:rsidR="00395A22">
        <w:rPr>
          <w:rFonts w:eastAsia="Arial Unicode MS" w:hint="cs"/>
          <w:rtl/>
          <w:lang w:eastAsia="ko-KR" w:bidi="ar-EG"/>
        </w:rPr>
        <w:t>اً</w:t>
      </w:r>
      <w:r>
        <w:rPr>
          <w:rFonts w:eastAsia="Arial Unicode MS" w:hint="cs"/>
          <w:rtl/>
          <w:lang w:eastAsia="ko-KR" w:bidi="ar-EG"/>
        </w:rPr>
        <w:t xml:space="preserve"> أو 60.01 في المائة). غير أن نسبة الطالبات مقارنة بالطلبة لا تزال منخفضة، وهي حوالي 34.48 في المائة فقط. وتنطبق هذه النسبة المنخفضة أيضاً على عدد الطالبات اللاتي يدرسن في الخارج، فعلى سبيل المثال، فإن نسبة الطالبات من بين طلبة الدكتوراه البالغ عددهم 33 طالباً تبلغ 27 في المائة فقط، ومن بين طلبة الماجستير البالغ عددهم 255 طالباً، يوجد 27 في المائة فقط من الإناث، ومن بين طلبة البكالوريوس البالغ عددهم 67 طالباً، يوجد 34 في المائة فقط من الإناث، في حين أن نسبة الإناث تبلغ 50 في المائة من الطلبة الملتحقين بدورات تقنية ومهنية وعددهم 8 طلاَّب.</w:t>
      </w:r>
    </w:p>
    <w:p w:rsidR="00CC1525" w:rsidRDefault="00CC1525" w:rsidP="00CC15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المشاكل والعقبات</w:t>
      </w:r>
    </w:p>
    <w:p w:rsidR="00CC1525" w:rsidRDefault="00CC1525" w:rsidP="00CC1525">
      <w:pPr>
        <w:pStyle w:val="SingleTxt"/>
        <w:rPr>
          <w:rFonts w:eastAsia="Arial Unicode MS" w:hint="cs"/>
          <w:rtl/>
          <w:lang w:eastAsia="ko-KR" w:bidi="ar-EG"/>
        </w:rPr>
      </w:pPr>
      <w:r>
        <w:rPr>
          <w:rFonts w:eastAsia="Arial Unicode MS" w:hint="cs"/>
          <w:rtl/>
          <w:lang w:eastAsia="ko-KR" w:bidi="ar-EG"/>
        </w:rPr>
        <w:tab/>
        <w:t>وفقاً للبيانات المجمعة، توجد عوامل كثيرة تعوق حصول النساء والفتيات على التعليم بالتساوي مثل:</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قيود التقاليد التي تفرض على الفتيات البقاء في المنزل لرعاية الصغار ومساعدة الأُسرة في أداء الأعمال المنزلية. وفي المناطق الريفية، حيث تعيش الأقليات الإثنية، يقوم بعض الأقليات الإثنية بتمكين الرجال، ولهذا لا تشجَع الفتيات على الدراسة بسبب التحيز الثقافي. والمرأة المتزوجة الشابة التي لديها أطفال تقل فرصتها في الذهاب إلى المدرسة؛</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وفي المناطق الريفية حيث غالبية السكان من الأميين أو لديهم تعليم منخفض، يصعب على الآباء فهم أهمية التعليم ونصح أبنائهم بالذهاب إلى المدرسة؛</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ويعد الحصول على خدمات التعليم عاملاً رئيسياً بالنسبة للفتيات للذهاب إلى المدرسة، وخاصة الفتيات اللاتي ينتمين إلى أقليات </w:t>
      </w:r>
      <w:proofErr w:type="spellStart"/>
      <w:r>
        <w:rPr>
          <w:rFonts w:eastAsia="Arial Unicode MS" w:hint="cs"/>
          <w:rtl/>
          <w:lang w:eastAsia="ko-KR" w:bidi="ar-EG"/>
        </w:rPr>
        <w:t>إثنية</w:t>
      </w:r>
      <w:proofErr w:type="spellEnd"/>
      <w:r>
        <w:rPr>
          <w:rFonts w:eastAsia="Arial Unicode MS" w:hint="cs"/>
          <w:rtl/>
          <w:lang w:eastAsia="ko-KR" w:bidi="ar-EG"/>
        </w:rPr>
        <w:t xml:space="preserve"> تعيش في مناطق نائية ومعزولة، لأنهن لا يجدن التشجيع لأسباب كثيرة على الذهاب إلى المدارس التي تبعد كثيراً عن قريتهن. وفي الوقت الحاضر، فإن ثُلث القرى تقريباً على نطاق البلد لا توجد بها مدارس ابتدائية؛</w:t>
      </w:r>
    </w:p>
    <w:p w:rsidR="00CC1525" w:rsidRDefault="00CC1525" w:rsidP="00395A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r>
      <w:r w:rsidR="00395A22">
        <w:rPr>
          <w:rFonts w:eastAsia="Arial Unicode MS" w:hint="cs"/>
          <w:rtl/>
          <w:lang w:eastAsia="ko-KR" w:bidi="ar-EG"/>
        </w:rPr>
        <w:t>و</w:t>
      </w:r>
      <w:r>
        <w:rPr>
          <w:rFonts w:eastAsia="Arial Unicode MS" w:hint="cs"/>
          <w:rtl/>
          <w:lang w:eastAsia="ko-KR" w:bidi="ar-EG"/>
        </w:rPr>
        <w:t>حالة المدارس لا تجتذب الفتيات للذهاب إلى المدرسة (وخاصة فتيات الأقليات الإثنية الصغيرة) مثل عدم وجود طالبات أو طالبات من نفس الأقلية الإثنية، وعدم وجود مبان مدرسية، ودورات مياه، وساحات للألعاب وغير ذلك؛</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ويقال إن السبب الرئيسي الذي يمنع الفتيات من الذهاب إلى المدرسة هو فقر الأُسرة (عدم وجود أزياء مدرسية ووسائل نقل إلى المدرسة)؛</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عدم وجود قوى عاملة يدفع الأولاد والفتيات إلى ترك المدرسة لمساعدة آبائهم على كسب قوتهم؛</w:t>
      </w:r>
    </w:p>
    <w:p w:rsidR="00CC1525" w:rsidRDefault="00CC1525" w:rsidP="00AF0C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تناثر القرى، وعدم اكتمال برنامج المهنة الدائمة، وتنقل القرويين من مكان إلى آخر، ووجود مدارس بدائية في القرى، وبعض القرى ليس بها مدارس أو توجد بها مدارس بدون مدرسين؛</w:t>
      </w:r>
    </w:p>
    <w:p w:rsidR="00CC1525" w:rsidRDefault="00927331" w:rsidP="009273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لا تتناسب العطلة المدرسية مع موسم الحصاد. ولا يفهم الآباء غير المتعلمين أهمية التعليم؛ وكثير من الخريجين يواجهون صعوبة في إيجاد الوظائف وغير ذلك؛</w:t>
      </w:r>
    </w:p>
    <w:p w:rsidR="00927331" w:rsidRPr="00927331" w:rsidRDefault="00927331" w:rsidP="009273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smallCaps/>
          <w:rtl/>
          <w:lang w:eastAsia="ko-KR" w:bidi="ar-EG"/>
        </w:rPr>
      </w:pPr>
      <w:r>
        <w:rPr>
          <w:rFonts w:eastAsia="Arial Unicode MS" w:hint="cs"/>
          <w:rtl/>
          <w:lang w:eastAsia="ko-KR" w:bidi="ar-EG"/>
        </w:rPr>
        <w:tab/>
        <w:t>•</w:t>
      </w:r>
      <w:r>
        <w:rPr>
          <w:rFonts w:eastAsia="Arial Unicode MS" w:hint="cs"/>
          <w:rtl/>
          <w:lang w:eastAsia="ko-KR" w:bidi="ar-EG"/>
        </w:rPr>
        <w:tab/>
        <w:t>بالنسبة لبعض الطلبة</w:t>
      </w:r>
      <w:r>
        <w:rPr>
          <w:rFonts w:eastAsia="Arial Unicode MS" w:hint="cs"/>
          <w:smallCaps/>
          <w:rtl/>
          <w:lang w:eastAsia="ko-KR" w:bidi="ar-EG"/>
        </w:rPr>
        <w:t>، تعتمد إمكانية مواصلة تعليمهم في المدارس الثانوية على دعم أُسرهم كما أن مواصلة التعليم في المدارس المهنية والجامعات يعتمد أيضاً على الحصص التي تحددها الحكومة والأداء الدراسي للطلبة أنفسهم.</w:t>
      </w:r>
    </w:p>
    <w:p w:rsidR="00927331" w:rsidRDefault="00395A22" w:rsidP="0086273B">
      <w:pPr>
        <w:pStyle w:val="SingleTxt"/>
        <w:rPr>
          <w:rFonts w:eastAsia="Arial Unicode MS" w:hint="cs"/>
          <w:rtl/>
          <w:lang w:eastAsia="ko-KR" w:bidi="ar-EG"/>
        </w:rPr>
      </w:pPr>
      <w:r>
        <w:rPr>
          <w:rFonts w:eastAsia="Arial Unicode MS"/>
          <w:rtl/>
          <w:lang w:eastAsia="ko-KR" w:bidi="ar-EG"/>
        </w:rPr>
        <w:br w:type="page"/>
      </w:r>
      <w:r w:rsidR="00927331">
        <w:rPr>
          <w:rFonts w:eastAsia="Arial Unicode MS" w:hint="cs"/>
          <w:rtl/>
          <w:lang w:eastAsia="ko-KR" w:bidi="ar-EG"/>
        </w:rPr>
        <w:tab/>
        <w:t>والتدابير التي تُتخذ لمواجهة هذه المشاكل هي على النحو التالي:</w:t>
      </w:r>
    </w:p>
    <w:p w:rsidR="00927331" w:rsidRDefault="00927331" w:rsidP="00395A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أُتيحت أمام الطالبات والطلبة فرص متساوية للتعليم. فيُسمح لهم بالدراسة في نفس الفصل، وبنفس المنهج الدراسي، ومع نفس المدرسين المؤهلين دون تمييز؛</w:t>
      </w:r>
    </w:p>
    <w:p w:rsidR="00927331" w:rsidRDefault="00927331" w:rsidP="00395A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عن طريق إزالة المفاهيم المحافظة، تتاح للمرأة فرص للمشاركة في عملية التعلُّم والتدريس. وقد شاركت الاتحادات النسائية في جميع الخطط التي تنفَذ. وفي بعض المقاطعات، تم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المنهج الدراسي للتعليم النظامي وغير النظامي، وتم تعديل محتوى المنهج الدراسي والصور في الكتب المدرسية للتعبير عن المساواة بين الجنسين؛</w:t>
      </w:r>
    </w:p>
    <w:p w:rsidR="00927331" w:rsidRDefault="00927331" w:rsidP="008D4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تم تنظيم دورات تدريبية عن المسائل </w:t>
      </w:r>
      <w:proofErr w:type="spellStart"/>
      <w:r>
        <w:rPr>
          <w:rFonts w:eastAsia="Arial Unicode MS" w:hint="cs"/>
          <w:rtl/>
          <w:lang w:eastAsia="ko-KR" w:bidi="ar-EG"/>
        </w:rPr>
        <w:t>الجنسانية</w:t>
      </w:r>
      <w:proofErr w:type="spellEnd"/>
      <w:r>
        <w:rPr>
          <w:rFonts w:eastAsia="Arial Unicode MS" w:hint="cs"/>
          <w:rtl/>
          <w:lang w:eastAsia="ko-KR" w:bidi="ar-EG"/>
        </w:rPr>
        <w:t xml:space="preserve"> </w:t>
      </w:r>
      <w:proofErr w:type="spellStart"/>
      <w:r>
        <w:rPr>
          <w:rFonts w:eastAsia="Arial Unicode MS" w:hint="cs"/>
          <w:rtl/>
          <w:lang w:eastAsia="ko-KR" w:bidi="ar-EG"/>
        </w:rPr>
        <w:t>للمسؤولين</w:t>
      </w:r>
      <w:proofErr w:type="spellEnd"/>
      <w:r>
        <w:rPr>
          <w:rFonts w:eastAsia="Arial Unicode MS" w:hint="cs"/>
          <w:rtl/>
          <w:lang w:eastAsia="ko-KR" w:bidi="ar-EG"/>
        </w:rPr>
        <w:t xml:space="preserve"> عن سلطات التعليم في المقاطعات وكذلك للمدرسين لتمكينهم من إدماج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تدريسهم بغية إيجاد وعي بين الطلبة عن الاهتمام الخاص بالمرأة وبالسكان </w:t>
      </w:r>
      <w:proofErr w:type="spellStart"/>
      <w:r>
        <w:rPr>
          <w:rFonts w:eastAsia="Arial Unicode MS" w:hint="cs"/>
          <w:rtl/>
          <w:lang w:eastAsia="ko-KR" w:bidi="ar-EG"/>
        </w:rPr>
        <w:t>الإثنيين</w:t>
      </w:r>
      <w:proofErr w:type="spellEnd"/>
      <w:r>
        <w:rPr>
          <w:rFonts w:eastAsia="Arial Unicode MS" w:hint="cs"/>
          <w:rtl/>
          <w:lang w:eastAsia="ko-KR" w:bidi="ar-EG"/>
        </w:rPr>
        <w:t>. وفضلاً عن هذا، تم أيضاً نشر التوعية فيما بين الطلبة عن حقوق الطفل؛</w:t>
      </w:r>
    </w:p>
    <w:p w:rsidR="00927331" w:rsidRDefault="00927331" w:rsidP="008D4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حصل الأولاد والفتيات على منح دراسية بالتساوي للتعليم الابتدائي والتعليم </w:t>
      </w:r>
      <w:proofErr w:type="spellStart"/>
      <w:r>
        <w:rPr>
          <w:rFonts w:eastAsia="Arial Unicode MS" w:hint="cs"/>
          <w:rtl/>
          <w:lang w:eastAsia="ko-KR" w:bidi="ar-EG"/>
        </w:rPr>
        <w:t>الثانوني</w:t>
      </w:r>
      <w:proofErr w:type="spellEnd"/>
      <w:r>
        <w:rPr>
          <w:rFonts w:eastAsia="Arial Unicode MS" w:hint="cs"/>
          <w:rtl/>
          <w:lang w:eastAsia="ko-KR" w:bidi="ar-EG"/>
        </w:rPr>
        <w:t>. وفي بعض المقاطعات، ووفقاً لسياسة المدرسة الإثنية، تقسم المنح الدراسية بالتساوي بين الطالبات والطلبة، وعلى سبيل المثال،</w:t>
      </w:r>
      <w:r w:rsidR="008B1E15">
        <w:rPr>
          <w:rFonts w:eastAsia="Arial Unicode MS" w:hint="cs"/>
          <w:rtl/>
          <w:lang w:eastAsia="ko-KR" w:bidi="ar-EG"/>
        </w:rPr>
        <w:t xml:space="preserve"> في مقاطعة </w:t>
      </w:r>
      <w:proofErr w:type="spellStart"/>
      <w:r w:rsidR="008B1E15">
        <w:rPr>
          <w:rFonts w:eastAsia="Arial Unicode MS" w:hint="cs"/>
          <w:rtl/>
          <w:lang w:eastAsia="ko-KR" w:bidi="ar-EG"/>
        </w:rPr>
        <w:t>لوانغبرابنغ</w:t>
      </w:r>
      <w:proofErr w:type="spellEnd"/>
      <w:r w:rsidR="008B1E15">
        <w:rPr>
          <w:rFonts w:eastAsia="Arial Unicode MS" w:hint="cs"/>
          <w:rtl/>
          <w:lang w:eastAsia="ko-KR" w:bidi="ar-EG"/>
        </w:rPr>
        <w:t xml:space="preserve">، قُدمت منحتان دراسيتان لكل محافظة على أساس واحدة للذكور وواحدة للإناث. وتقدم المدارس التعليمية للمرأة والسكان </w:t>
      </w:r>
      <w:proofErr w:type="spellStart"/>
      <w:r w:rsidR="008B1E15">
        <w:rPr>
          <w:rFonts w:eastAsia="Arial Unicode MS" w:hint="cs"/>
          <w:rtl/>
          <w:lang w:eastAsia="ko-KR" w:bidi="ar-EG"/>
        </w:rPr>
        <w:t>الإثنيين</w:t>
      </w:r>
      <w:proofErr w:type="spellEnd"/>
      <w:r w:rsidR="008B1E15">
        <w:rPr>
          <w:rFonts w:eastAsia="Arial Unicode MS" w:hint="cs"/>
          <w:rtl/>
          <w:lang w:eastAsia="ko-KR" w:bidi="ar-EG"/>
        </w:rPr>
        <w:t xml:space="preserve"> في مقاطعة </w:t>
      </w:r>
      <w:proofErr w:type="spellStart"/>
      <w:r w:rsidR="008B1E15">
        <w:rPr>
          <w:rFonts w:eastAsia="Arial Unicode MS" w:hint="cs"/>
          <w:rtl/>
          <w:lang w:eastAsia="ko-KR" w:bidi="ar-EG"/>
        </w:rPr>
        <w:t>إكسيكونغ</w:t>
      </w:r>
      <w:proofErr w:type="spellEnd"/>
      <w:r w:rsidR="008D4DD4">
        <w:rPr>
          <w:rFonts w:eastAsia="Arial Unicode MS" w:hint="cs"/>
          <w:rtl/>
          <w:lang w:eastAsia="ko-KR" w:bidi="ar-EG"/>
        </w:rPr>
        <w:t xml:space="preserve"> منحة دراسية قيمتها 150 دولاراً سنوياً لكل مجتمع قروي؛</w:t>
      </w:r>
    </w:p>
    <w:p w:rsidR="008D4DD4" w:rsidRDefault="008D4DD4" w:rsidP="008D4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يُدرج تنظيم الأُسرة في المنهج الدراسي للمدارس الثانوية مثل الدراسات السكانية، ودراسات عن المواطن، والرعاية الصحية في سن الإنجاب؛</w:t>
      </w:r>
    </w:p>
    <w:p w:rsidR="008D4DD4" w:rsidRDefault="008D4DD4" w:rsidP="00395A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قبل كل سنة </w:t>
      </w:r>
      <w:r w:rsidR="00395A22">
        <w:rPr>
          <w:rFonts w:eastAsia="Arial Unicode MS" w:hint="cs"/>
          <w:rtl/>
          <w:lang w:eastAsia="ko-KR" w:bidi="ar-EG"/>
        </w:rPr>
        <w:t>دراسية</w:t>
      </w:r>
      <w:r>
        <w:rPr>
          <w:rFonts w:eastAsia="Arial Unicode MS" w:hint="cs"/>
          <w:rtl/>
          <w:lang w:eastAsia="ko-KR" w:bidi="ar-EG"/>
        </w:rPr>
        <w:t>، يتم إخطار السكان وتشجيعهم على اصطحاب أطفالهم الذين بلغوا سن الدراسة إلى المدارس؛</w:t>
      </w:r>
    </w:p>
    <w:p w:rsidR="008D4DD4" w:rsidRDefault="008D4DD4" w:rsidP="008D4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بالنسبة لأولئك الذين يتغيبون كثيراً عن المدرسة، يقدم المدرسون النصح للآباء ويشجعونهم على مساعدة التلاميذ ونصحهم بالانتظام في المدارس؛</w:t>
      </w:r>
    </w:p>
    <w:p w:rsidR="008D4DD4" w:rsidRDefault="008D4DD4" w:rsidP="008D4DD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اتخذت بعض القرى تدابير خاصة تقضي بأنه إذا لم ترسل أي أُسرة أطفالها إلى المدرسة، فلا يُسمح لهذه الأُسرة بالبقاء في تلك القرية.</w:t>
      </w:r>
    </w:p>
    <w:p w:rsidR="008D4DD4" w:rsidRDefault="008D4DD4" w:rsidP="008D4D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استراتيجية الحكومة لكفالة المساواة في حصول كلا الجنسين على فرص التعليم</w:t>
      </w:r>
    </w:p>
    <w:p w:rsidR="00927331" w:rsidRDefault="008D4DD4" w:rsidP="0086273B">
      <w:pPr>
        <w:pStyle w:val="SingleTxt"/>
        <w:rPr>
          <w:rFonts w:eastAsia="Arial Unicode MS" w:hint="cs"/>
          <w:rtl/>
          <w:lang w:eastAsia="ko-KR" w:bidi="ar-EG"/>
        </w:rPr>
      </w:pPr>
      <w:r>
        <w:rPr>
          <w:rFonts w:eastAsia="Arial Unicode MS" w:hint="cs"/>
          <w:rtl/>
          <w:lang w:eastAsia="ko-KR" w:bidi="ar-EG"/>
        </w:rPr>
        <w:tab/>
        <w:t>بناء على واقع تعليم المرأة ومشاكله الأساسية، تحاول الحكومة تشجيع النساء من جميع الطبقات والأعمار للحصول على التعليم بشكل متزايد. ولتحقيق الأهداف والغايات التي حددتها الاستراتيجية الوطنية للنهوض بالمرأة، قام قطاع التعليم بدراسة ووضع استراتيجية خاصة للوفاء بمهمتيه الرئيسيتين على النحو التالي:</w:t>
      </w:r>
    </w:p>
    <w:p w:rsidR="008D4DD4" w:rsidRDefault="008D4DD4" w:rsidP="0086273B">
      <w:pPr>
        <w:pStyle w:val="SingleTxt"/>
        <w:rPr>
          <w:rFonts w:eastAsia="Arial Unicode MS" w:hint="cs"/>
          <w:rtl/>
          <w:lang w:eastAsia="ko-KR" w:bidi="ar-EG"/>
        </w:rPr>
      </w:pPr>
      <w:r>
        <w:rPr>
          <w:rFonts w:eastAsia="Arial Unicode MS" w:hint="cs"/>
          <w:rtl/>
          <w:lang w:eastAsia="ko-KR" w:bidi="ar-EG"/>
        </w:rPr>
        <w:t>1 -</w:t>
      </w:r>
      <w:r>
        <w:rPr>
          <w:rFonts w:eastAsia="Arial Unicode MS" w:hint="cs"/>
          <w:rtl/>
          <w:lang w:eastAsia="ko-KR" w:bidi="ar-EG"/>
        </w:rPr>
        <w:tab/>
        <w:t>تهيئة ظروف مواتية أمام المرأة للحصول على التعليم؛</w:t>
      </w:r>
    </w:p>
    <w:p w:rsidR="008D4DD4" w:rsidRDefault="008D4DD4" w:rsidP="0086273B">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تنظيم دورات تدريبية للمرأة لتزويدها بالمعرفة والقدرة.</w:t>
      </w:r>
    </w:p>
    <w:p w:rsidR="008D4DD4" w:rsidRDefault="008D4DD4" w:rsidP="0086273B">
      <w:pPr>
        <w:pStyle w:val="SingleTxt"/>
        <w:rPr>
          <w:rFonts w:eastAsia="Arial Unicode MS" w:hint="cs"/>
          <w:rtl/>
          <w:lang w:eastAsia="ko-KR" w:bidi="ar-EG"/>
        </w:rPr>
      </w:pPr>
      <w:r>
        <w:rPr>
          <w:rFonts w:eastAsia="Arial Unicode MS" w:hint="cs"/>
          <w:rtl/>
          <w:lang w:eastAsia="ko-KR" w:bidi="ar-EG"/>
        </w:rPr>
        <w:tab/>
        <w:t xml:space="preserve">وبالإشارة إلى الخطة الاجتماعية </w:t>
      </w:r>
      <w:r w:rsidR="005E2911">
        <w:rPr>
          <w:rFonts w:eastAsia="Arial Unicode MS" w:hint="cs"/>
          <w:rtl/>
          <w:lang w:eastAsia="ko-KR" w:bidi="ar-EG"/>
        </w:rPr>
        <w:t xml:space="preserve">- </w:t>
      </w:r>
      <w:r>
        <w:rPr>
          <w:rFonts w:eastAsia="Arial Unicode MS" w:hint="cs"/>
          <w:rtl/>
          <w:lang w:eastAsia="ko-KR" w:bidi="ar-EG"/>
        </w:rPr>
        <w:t xml:space="preserve">الاقتصادية للبلد، والأهداف الإنمائية للألفية، وبرنامج توفير التعليم للجميع، </w:t>
      </w:r>
      <w:proofErr w:type="spellStart"/>
      <w:r>
        <w:rPr>
          <w:rFonts w:eastAsia="Arial Unicode MS" w:hint="cs"/>
          <w:rtl/>
          <w:lang w:eastAsia="ko-KR" w:bidi="ar-EG"/>
        </w:rPr>
        <w:t>والاستراتيجية</w:t>
      </w:r>
      <w:proofErr w:type="spellEnd"/>
      <w:r>
        <w:rPr>
          <w:rFonts w:eastAsia="Arial Unicode MS" w:hint="cs"/>
          <w:rtl/>
          <w:lang w:eastAsia="ko-KR" w:bidi="ar-EG"/>
        </w:rPr>
        <w:t xml:space="preserve"> الوطنية للنمو والقضاء على الفقر، والإنجازات، وأوجه قصور تطوير التعليم للمرأة في السنوات السابقة، وضع قطاع التعليم استراتيجية </w:t>
      </w:r>
      <w:r w:rsidR="005E2911">
        <w:rPr>
          <w:rFonts w:eastAsia="Arial Unicode MS" w:hint="cs"/>
          <w:rtl/>
          <w:lang w:eastAsia="ko-KR" w:bidi="ar-EG"/>
        </w:rPr>
        <w:t>لتطوير تعليم المرأة للفترة 2005-2010 وتتضمن الأهداف التالية:</w:t>
      </w:r>
    </w:p>
    <w:p w:rsidR="005E2911" w:rsidRDefault="005E2911" w:rsidP="0086273B">
      <w:pPr>
        <w:pStyle w:val="SingleTxt"/>
        <w:rPr>
          <w:rFonts w:eastAsia="Arial Unicode MS" w:hint="cs"/>
          <w:rtl/>
          <w:lang w:eastAsia="ko-KR" w:bidi="ar-EG"/>
        </w:rPr>
      </w:pPr>
      <w:r>
        <w:rPr>
          <w:rFonts w:eastAsia="Arial Unicode MS" w:hint="cs"/>
          <w:rtl/>
          <w:lang w:eastAsia="ko-KR" w:bidi="ar-EG"/>
        </w:rPr>
        <w:t>1 -</w:t>
      </w:r>
      <w:r>
        <w:rPr>
          <w:rFonts w:eastAsia="Arial Unicode MS" w:hint="cs"/>
          <w:rtl/>
          <w:lang w:eastAsia="ko-KR" w:bidi="ar-EG"/>
        </w:rPr>
        <w:tab/>
        <w:t>زيادة مواظبة الفتيات على الدراسة بالتساوي مع الأولاد على النحو التالي:</w:t>
      </w:r>
    </w:p>
    <w:p w:rsidR="005E2911" w:rsidRDefault="005E2911" w:rsidP="005E2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زيادة معدل الالتحاق بدور الحضانة من 10.9 في المائة في عام 2005-2006 إلى 16 في المائة في عام 2010؛</w:t>
      </w:r>
    </w:p>
    <w:p w:rsidR="005E2911" w:rsidRDefault="005E2911" w:rsidP="005E29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زيادة معدل الالتحاق الصافي بالمدارس للفتيات في التعليم الابتدائي من 81.2 في المائة في عام 2005-2006 إلى 89 في المائة في عام 2010، وزيادة معدل الالتحاق الصافي الجديد بالصف الأول بالمدارس الابتدائية من 65.6 في المائة إلى 100 في المائة خلال الفترة ذاتها.</w:t>
      </w:r>
    </w:p>
    <w:p w:rsidR="00927331" w:rsidRDefault="005E2911" w:rsidP="0086273B">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تهيئة الظروف المواتية لخفض نسبة بقاء بنات المدرسة في نفس الصف إلى 2 في المائة على الأقل ونسبة تسربهن إلى 3 في المائة على الأقل كل عام.</w:t>
      </w:r>
    </w:p>
    <w:p w:rsidR="005E2911" w:rsidRDefault="005E2911" w:rsidP="00395A22">
      <w:pPr>
        <w:pStyle w:val="SingleTxt"/>
        <w:rPr>
          <w:rFonts w:eastAsia="Arial Unicode MS" w:hint="cs"/>
          <w:rtl/>
          <w:lang w:eastAsia="ko-KR" w:bidi="ar-EG"/>
        </w:rPr>
      </w:pPr>
      <w:r>
        <w:rPr>
          <w:rFonts w:eastAsia="Arial Unicode MS" w:hint="cs"/>
          <w:rtl/>
          <w:lang w:eastAsia="ko-KR" w:bidi="ar-EG"/>
        </w:rPr>
        <w:t>3 -</w:t>
      </w:r>
      <w:r>
        <w:rPr>
          <w:rFonts w:eastAsia="Arial Unicode MS" w:hint="cs"/>
          <w:rtl/>
          <w:lang w:eastAsia="ko-KR" w:bidi="ar-EG"/>
        </w:rPr>
        <w:tab/>
        <w:t xml:space="preserve">زيادة التحاق </w:t>
      </w:r>
      <w:r w:rsidR="00395A22">
        <w:rPr>
          <w:rFonts w:eastAsia="Arial Unicode MS" w:hint="cs"/>
          <w:rtl/>
          <w:lang w:eastAsia="ko-KR" w:bidi="ar-EG"/>
        </w:rPr>
        <w:t>ال</w:t>
      </w:r>
      <w:r>
        <w:rPr>
          <w:rFonts w:eastAsia="Arial Unicode MS" w:hint="cs"/>
          <w:rtl/>
          <w:lang w:eastAsia="ko-KR" w:bidi="ar-EG"/>
        </w:rPr>
        <w:t xml:space="preserve">بنات </w:t>
      </w:r>
      <w:r w:rsidR="00395A22">
        <w:rPr>
          <w:rFonts w:eastAsia="Arial Unicode MS" w:hint="cs"/>
          <w:rtl/>
          <w:lang w:eastAsia="ko-KR" w:bidi="ar-EG"/>
        </w:rPr>
        <w:t>ب</w:t>
      </w:r>
      <w:r>
        <w:rPr>
          <w:rFonts w:eastAsia="Arial Unicode MS" w:hint="cs"/>
          <w:rtl/>
          <w:lang w:eastAsia="ko-KR" w:bidi="ar-EG"/>
        </w:rPr>
        <w:t>المدارس الثانوية الدنيا من 46.2 في المائة والمستوى النهائي من المدارس الثانوية العليا من 29.5 في المائة في عام 2005-2006 إلى 63.4 في المائة و</w:t>
      </w:r>
      <w:r w:rsidR="00395A22">
        <w:rPr>
          <w:rFonts w:eastAsia="Arial Unicode MS" w:hint="eastAsia"/>
          <w:rtl/>
          <w:lang w:eastAsia="ko-KR" w:bidi="ar-EG"/>
        </w:rPr>
        <w:t> </w:t>
      </w:r>
      <w:r>
        <w:rPr>
          <w:rFonts w:eastAsia="Arial Unicode MS" w:hint="cs"/>
          <w:rtl/>
          <w:lang w:eastAsia="ko-KR" w:bidi="ar-EG"/>
        </w:rPr>
        <w:t>35.5 في المائة على الترتيب في عام 2010.</w:t>
      </w:r>
    </w:p>
    <w:p w:rsidR="005E2911" w:rsidRDefault="005E2911" w:rsidP="00395A22">
      <w:pPr>
        <w:pStyle w:val="SingleTxt"/>
        <w:rPr>
          <w:rFonts w:eastAsia="Arial Unicode MS" w:hint="cs"/>
          <w:rtl/>
          <w:lang w:eastAsia="ko-KR" w:bidi="ar-EG"/>
        </w:rPr>
      </w:pPr>
      <w:r>
        <w:rPr>
          <w:rFonts w:eastAsia="Arial Unicode MS" w:hint="cs"/>
          <w:rtl/>
          <w:lang w:eastAsia="ko-KR" w:bidi="ar-EG"/>
        </w:rPr>
        <w:t>4 -</w:t>
      </w:r>
      <w:r>
        <w:rPr>
          <w:rFonts w:eastAsia="Arial Unicode MS" w:hint="cs"/>
          <w:rtl/>
          <w:lang w:eastAsia="ko-KR" w:bidi="ar-EG"/>
        </w:rPr>
        <w:tab/>
        <w:t xml:space="preserve">محاولة القضاء على أُمية النساء في كافة الجماعات المستهدفة ممن تتراوح أعمارهن </w:t>
      </w:r>
      <w:r w:rsidR="00395A22">
        <w:rPr>
          <w:rFonts w:eastAsia="Arial Unicode MS" w:hint="cs"/>
          <w:rtl/>
          <w:lang w:eastAsia="ko-KR" w:bidi="ar-EG"/>
        </w:rPr>
        <w:t>بي</w:t>
      </w:r>
      <w:r>
        <w:rPr>
          <w:rFonts w:eastAsia="Arial Unicode MS" w:hint="cs"/>
          <w:rtl/>
          <w:lang w:eastAsia="ko-KR" w:bidi="ar-EG"/>
        </w:rPr>
        <w:t xml:space="preserve">ن 15 </w:t>
      </w:r>
      <w:r w:rsidR="00395A22">
        <w:rPr>
          <w:rFonts w:eastAsia="Arial Unicode MS" w:hint="cs"/>
          <w:rtl/>
          <w:lang w:eastAsia="ko-KR" w:bidi="ar-EG"/>
        </w:rPr>
        <w:t>و</w:t>
      </w:r>
      <w:r>
        <w:rPr>
          <w:rFonts w:eastAsia="Arial Unicode MS" w:hint="cs"/>
          <w:rtl/>
          <w:lang w:eastAsia="ko-KR" w:bidi="ar-EG"/>
        </w:rPr>
        <w:t xml:space="preserve"> 24 عاماً من 74.7 في المائة في عام 2003-2004 إلى 90 في المائة في عام</w:t>
      </w:r>
      <w:r w:rsidR="00283EE5">
        <w:rPr>
          <w:rFonts w:eastAsia="Arial Unicode MS" w:hint="eastAsia"/>
          <w:rtl/>
          <w:lang w:eastAsia="ko-KR" w:bidi="ar-EG"/>
        </w:rPr>
        <w:t> </w:t>
      </w:r>
      <w:r>
        <w:rPr>
          <w:rFonts w:eastAsia="Arial Unicode MS" w:hint="cs"/>
          <w:rtl/>
          <w:lang w:eastAsia="ko-KR" w:bidi="ar-EG"/>
        </w:rPr>
        <w:t>2010؛ وممن تتراوح أعمارهن ما بين 15 و 40 عاماً من 77.5 في المائة في عام 2003-2004</w:t>
      </w:r>
      <w:r w:rsidR="00283EE5">
        <w:rPr>
          <w:rFonts w:eastAsia="Arial Unicode MS" w:hint="cs"/>
          <w:rtl/>
          <w:lang w:eastAsia="ko-KR" w:bidi="ar-EG"/>
        </w:rPr>
        <w:t xml:space="preserve"> إلى 88 في المائة في عام 2010؛ وممن بلغت أعمارهن 15 عام</w:t>
      </w:r>
      <w:r w:rsidR="00395A22">
        <w:rPr>
          <w:rFonts w:eastAsia="Arial Unicode MS" w:hint="cs"/>
          <w:rtl/>
          <w:lang w:eastAsia="ko-KR" w:bidi="ar-EG"/>
        </w:rPr>
        <w:t>اً</w:t>
      </w:r>
      <w:r w:rsidR="00283EE5">
        <w:rPr>
          <w:rFonts w:eastAsia="Arial Unicode MS" w:hint="cs"/>
          <w:rtl/>
          <w:lang w:eastAsia="ko-KR" w:bidi="ar-EG"/>
        </w:rPr>
        <w:t xml:space="preserve"> من 71.3</w:t>
      </w:r>
      <w:r w:rsidR="00395A22">
        <w:rPr>
          <w:rFonts w:eastAsia="Arial Unicode MS" w:hint="eastAsia"/>
          <w:rtl/>
          <w:lang w:eastAsia="ko-KR" w:bidi="ar-EG"/>
        </w:rPr>
        <w:t> </w:t>
      </w:r>
      <w:r w:rsidR="00283EE5">
        <w:rPr>
          <w:rFonts w:eastAsia="Arial Unicode MS" w:hint="cs"/>
          <w:rtl/>
          <w:lang w:eastAsia="ko-KR" w:bidi="ar-EG"/>
        </w:rPr>
        <w:t>في المائة في عام 2003-2004 إلى 80 في المائة في عام 2010؛ ويجب أن تضم كل جماعة مستهدفة نساءً بنسبة 50 في المائة على الأقل.</w:t>
      </w:r>
    </w:p>
    <w:p w:rsidR="00283EE5" w:rsidRDefault="00283EE5" w:rsidP="005E2911">
      <w:pPr>
        <w:pStyle w:val="SingleTxt"/>
        <w:rPr>
          <w:rFonts w:eastAsia="Arial Unicode MS" w:hint="cs"/>
          <w:rtl/>
          <w:lang w:eastAsia="ko-KR" w:bidi="ar-EG"/>
        </w:rPr>
      </w:pPr>
      <w:r>
        <w:rPr>
          <w:rFonts w:eastAsia="Arial Unicode MS" w:hint="cs"/>
          <w:rtl/>
          <w:lang w:eastAsia="ko-KR" w:bidi="ar-EG"/>
        </w:rPr>
        <w:t>5 -</w:t>
      </w:r>
      <w:r>
        <w:rPr>
          <w:rFonts w:eastAsia="Arial Unicode MS" w:hint="cs"/>
          <w:rtl/>
          <w:lang w:eastAsia="ko-KR" w:bidi="ar-EG"/>
        </w:rPr>
        <w:tab/>
        <w:t>تنظيم دورات تدريبية على مستوى المدرسة الابتدائية لقرابة 000 40 شخص، وتدريب مهني لنحو 000 8 شخص، بحيث تمثل المرأة 60 في المائة من المتدربين.</w:t>
      </w:r>
    </w:p>
    <w:p w:rsidR="00283EE5" w:rsidRDefault="00283EE5" w:rsidP="005E2911">
      <w:pPr>
        <w:pStyle w:val="SingleTxt"/>
        <w:rPr>
          <w:rFonts w:eastAsia="Arial Unicode MS" w:hint="cs"/>
          <w:rtl/>
          <w:lang w:eastAsia="ko-KR" w:bidi="ar-EG"/>
        </w:rPr>
      </w:pPr>
      <w:r>
        <w:rPr>
          <w:rFonts w:eastAsia="Arial Unicode MS" w:hint="cs"/>
          <w:rtl/>
          <w:lang w:eastAsia="ko-KR" w:bidi="ar-EG"/>
        </w:rPr>
        <w:t>6 -</w:t>
      </w:r>
      <w:r>
        <w:rPr>
          <w:rFonts w:eastAsia="Arial Unicode MS" w:hint="cs"/>
          <w:rtl/>
          <w:lang w:eastAsia="ko-KR" w:bidi="ar-EG"/>
        </w:rPr>
        <w:tab/>
        <w:t>زيادة نسبة بنات المدارس الذين يلتحقون بالتعليم العالي والجامعات من 30 في المائة في عام 2003-2004 إلى 40 في المائة في عام 2010.</w:t>
      </w:r>
    </w:p>
    <w:p w:rsidR="00283EE5" w:rsidRDefault="00283EE5" w:rsidP="005E2911">
      <w:pPr>
        <w:pStyle w:val="SingleTxt"/>
        <w:rPr>
          <w:rFonts w:eastAsia="Arial Unicode MS" w:hint="cs"/>
          <w:rtl/>
          <w:lang w:eastAsia="ko-KR" w:bidi="ar-EG"/>
        </w:rPr>
      </w:pPr>
      <w:r>
        <w:rPr>
          <w:rFonts w:eastAsia="Arial Unicode MS" w:hint="cs"/>
          <w:rtl/>
          <w:lang w:eastAsia="ko-KR" w:bidi="ar-EG"/>
        </w:rPr>
        <w:tab/>
        <w:t>ولتحقيق هذه الأهداف، وضعت الحكومة خطة لزيادة نسبة المخصصات في الميزانية الوطنية بصورة متسقة لتطوير التعليم من 11.6 في المائة في عام 2005 إلى 16 في المائة في عام 2010.</w:t>
      </w:r>
    </w:p>
    <w:p w:rsidR="00283EE5" w:rsidRPr="00283EE5" w:rsidRDefault="00283EE5" w:rsidP="00283EE5">
      <w:pPr>
        <w:pStyle w:val="SingleTxt"/>
        <w:spacing w:after="0" w:line="120" w:lineRule="exact"/>
        <w:rPr>
          <w:rFonts w:eastAsia="Arial Unicode MS" w:hint="cs"/>
          <w:sz w:val="10"/>
          <w:rtl/>
          <w:lang w:eastAsia="ko-KR" w:bidi="ar-EG"/>
        </w:rPr>
      </w:pPr>
    </w:p>
    <w:p w:rsidR="00283EE5" w:rsidRDefault="00283EE5" w:rsidP="00283E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11: العمالة</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1 -</w:t>
      </w:r>
      <w:r w:rsidRPr="00283EE5">
        <w:rPr>
          <w:rFonts w:eastAsia="Arial Unicode MS" w:hint="cs"/>
          <w:i/>
          <w:iCs/>
          <w:rtl/>
          <w:lang w:eastAsia="ko-KR"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(أ)</w:t>
      </w:r>
      <w:r w:rsidRPr="00283EE5">
        <w:rPr>
          <w:rFonts w:eastAsia="Arial Unicode MS" w:hint="cs"/>
          <w:i/>
          <w:iCs/>
          <w:rtl/>
          <w:lang w:eastAsia="ko-KR" w:bidi="ar-EG"/>
        </w:rPr>
        <w:tab/>
        <w:t>الحق في العمل بوصفه حقاً غير قابل للتصرف لكل البشر؛</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(ب)</w:t>
      </w:r>
      <w:r w:rsidRPr="00283EE5">
        <w:rPr>
          <w:rFonts w:eastAsia="Arial Unicode MS" w:hint="cs"/>
          <w:i/>
          <w:iCs/>
          <w:rtl/>
          <w:lang w:eastAsia="ko-KR" w:bidi="ar-EG"/>
        </w:rPr>
        <w:tab/>
        <w:t>الحق في التمتع بنفس فرص التوظيف، بما في ذلك تطبيق معايير الاختيار نفسها في شؤون التوظيف؛</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(ج)</w:t>
      </w:r>
      <w:r w:rsidRPr="00283EE5">
        <w:rPr>
          <w:rFonts w:eastAsia="Arial Unicode MS" w:hint="cs"/>
          <w:i/>
          <w:iCs/>
          <w:rtl/>
          <w:lang w:eastAsia="ko-KR"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(د)</w:t>
      </w:r>
      <w:r w:rsidRPr="00283EE5">
        <w:rPr>
          <w:rFonts w:eastAsia="Arial Unicode MS" w:hint="cs"/>
          <w:i/>
          <w:iCs/>
          <w:rtl/>
          <w:lang w:eastAsia="ko-KR"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(هـ)</w:t>
      </w:r>
      <w:r w:rsidRPr="00283EE5">
        <w:rPr>
          <w:rFonts w:eastAsia="Arial Unicode MS" w:hint="cs"/>
          <w:i/>
          <w:iCs/>
          <w:rtl/>
          <w:lang w:eastAsia="ko-KR" w:bidi="ar-EG"/>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(و)</w:t>
      </w:r>
      <w:r w:rsidRPr="00283EE5">
        <w:rPr>
          <w:rFonts w:eastAsia="Arial Unicode MS" w:hint="cs"/>
          <w:i/>
          <w:iCs/>
          <w:rtl/>
          <w:lang w:eastAsia="ko-KR" w:bidi="ar-EG"/>
        </w:rPr>
        <w:tab/>
        <w:t>الحق في الوقاية الصحية وسلامة ظروف العمل، بما في ذلك حماية وظيفة الإنجاب.</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2 -</w:t>
      </w:r>
      <w:r w:rsidRPr="00283EE5">
        <w:rPr>
          <w:rFonts w:eastAsia="Arial Unicode MS" w:hint="cs"/>
          <w:i/>
          <w:iCs/>
          <w:rtl/>
          <w:lang w:eastAsia="ko-KR" w:bidi="ar-EG"/>
        </w:rPr>
        <w:tab/>
        <w:t>توخياً لمنع التمييز ضد المرأة بسبب الزواج أو الأمومة، ولضمان حقها الفعلي في العمل، تتخذ الدول الأطراف التدابير المناسبة:</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(أ)</w:t>
      </w:r>
      <w:r w:rsidRPr="00283EE5">
        <w:rPr>
          <w:rFonts w:eastAsia="Arial Unicode MS" w:hint="cs"/>
          <w:i/>
          <w:iCs/>
          <w:rtl/>
          <w:lang w:eastAsia="ko-KR" w:bidi="ar-EG"/>
        </w:rPr>
        <w:tab/>
        <w:t>لحظر الفصل من الخدمة بسبب الحمل أو إجازة الأمومة والتمييز في الفصل من العمل على أساس الحالة الزوجية، مع فرض جزاءات على المخالفين؛</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(ب)</w:t>
      </w:r>
      <w:r w:rsidRPr="00283EE5">
        <w:rPr>
          <w:rFonts w:eastAsia="Arial Unicode MS" w:hint="cs"/>
          <w:i/>
          <w:iCs/>
          <w:rtl/>
          <w:lang w:eastAsia="ko-KR" w:bidi="ar-EG"/>
        </w:rPr>
        <w:tab/>
        <w:t xml:space="preserve">لإدخال نظام إجازة الأمومة المدفوعة الأجر أو مع التمتع بمزايا اجتماعية مماثلة دون أن تفقد المرأة الوظيفة التي تشغلها أو </w:t>
      </w:r>
      <w:proofErr w:type="spellStart"/>
      <w:r w:rsidRPr="00283EE5">
        <w:rPr>
          <w:rFonts w:eastAsia="Arial Unicode MS" w:hint="cs"/>
          <w:i/>
          <w:iCs/>
          <w:rtl/>
          <w:lang w:eastAsia="ko-KR" w:bidi="ar-EG"/>
        </w:rPr>
        <w:t>أقدميتها</w:t>
      </w:r>
      <w:proofErr w:type="spellEnd"/>
      <w:r w:rsidRPr="00283EE5">
        <w:rPr>
          <w:rFonts w:eastAsia="Arial Unicode MS" w:hint="cs"/>
          <w:i/>
          <w:iCs/>
          <w:rtl/>
          <w:lang w:eastAsia="ko-KR" w:bidi="ar-EG"/>
        </w:rPr>
        <w:t xml:space="preserve"> أو العلاوات الاجتماعية؛</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(ج)</w:t>
      </w:r>
      <w:r w:rsidRPr="00283EE5">
        <w:rPr>
          <w:rFonts w:eastAsia="Arial Unicode MS" w:hint="cs"/>
          <w:i/>
          <w:iCs/>
          <w:rtl/>
          <w:lang w:eastAsia="ko-KR" w:bidi="ar-EG"/>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ab/>
        <w:t>(د)</w:t>
      </w:r>
      <w:r w:rsidRPr="00283EE5">
        <w:rPr>
          <w:rFonts w:eastAsia="Arial Unicode MS" w:hint="cs"/>
          <w:i/>
          <w:iCs/>
          <w:rtl/>
          <w:lang w:eastAsia="ko-KR" w:bidi="ar-EG"/>
        </w:rPr>
        <w:tab/>
        <w:t>لتوفير حماية خاصة للمرأة أثناء فترة الحمل في الأعمال التي يثبت أنها مؤذية لها.</w:t>
      </w:r>
    </w:p>
    <w:p w:rsidR="00283EE5" w:rsidRPr="00283EE5" w:rsidRDefault="00283EE5" w:rsidP="00283EE5">
      <w:pPr>
        <w:pStyle w:val="SingleTxt"/>
        <w:rPr>
          <w:rFonts w:eastAsia="Arial Unicode MS" w:hint="cs"/>
          <w:i/>
          <w:iCs/>
          <w:rtl/>
          <w:lang w:eastAsia="ko-KR" w:bidi="ar-EG"/>
        </w:rPr>
      </w:pPr>
      <w:r w:rsidRPr="00283EE5">
        <w:rPr>
          <w:rFonts w:eastAsia="Arial Unicode MS" w:hint="cs"/>
          <w:i/>
          <w:iCs/>
          <w:rtl/>
          <w:lang w:eastAsia="ko-KR" w:bidi="ar-EG"/>
        </w:rPr>
        <w:t>3 -</w:t>
      </w:r>
      <w:r w:rsidRPr="00283EE5">
        <w:rPr>
          <w:rFonts w:eastAsia="Arial Unicode MS" w:hint="cs"/>
          <w:i/>
          <w:iCs/>
          <w:rtl/>
          <w:lang w:eastAsia="ko-KR" w:bidi="ar-EG"/>
        </w:rPr>
        <w:tab/>
        <w:t>يجب أن تستعرض التشريعات الوقائية المتصلة بالمسائل المشمولة بهذه المادة استعرضاً دورياً في ضوء المعرفة العلمية والتكنولوجية، وأن يتم تنقيحها أو إلغاؤها أو توسيع نطاقها حسب الاقتضاء.</w:t>
      </w:r>
    </w:p>
    <w:p w:rsidR="00283EE5" w:rsidRDefault="00283EE5" w:rsidP="00283E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المساواة أمام القانون بين المرأة والرجل في العمالة</w:t>
      </w:r>
    </w:p>
    <w:p w:rsidR="00283EE5" w:rsidRDefault="00283EE5" w:rsidP="00283EE5">
      <w:pPr>
        <w:pStyle w:val="SingleTxt"/>
        <w:rPr>
          <w:rFonts w:eastAsia="Arial Unicode MS" w:hint="eastAsia"/>
          <w:i/>
          <w:iCs/>
          <w:rtl/>
          <w:lang w:eastAsia="ko-KR" w:bidi="ar-EG"/>
        </w:rPr>
      </w:pPr>
      <w:r>
        <w:rPr>
          <w:rFonts w:eastAsia="Arial Unicode MS" w:hint="cs"/>
          <w:rtl/>
          <w:lang w:eastAsia="ko-KR" w:bidi="ar-EG"/>
        </w:rPr>
        <w:tab/>
        <w:t xml:space="preserve">تنص المادة 39 من دستور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المعدل في عام 2003 على ما يلي: </w:t>
      </w:r>
      <w:r>
        <w:rPr>
          <w:rFonts w:eastAsia="Arial Unicode MS" w:hint="eastAsia"/>
          <w:i/>
          <w:iCs/>
          <w:rtl/>
          <w:lang w:eastAsia="ko-KR" w:bidi="ar-EG"/>
        </w:rPr>
        <w:t xml:space="preserve">”يتمتع مواطنو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بحق العمل وممارس</w:t>
      </w:r>
      <w:r>
        <w:rPr>
          <w:rFonts w:eastAsia="Arial Unicode MS" w:hint="cs"/>
          <w:i/>
          <w:iCs/>
          <w:rtl/>
          <w:lang w:eastAsia="ko-KR" w:bidi="ar-EG"/>
        </w:rPr>
        <w:t>ة</w:t>
      </w:r>
      <w:r>
        <w:rPr>
          <w:rFonts w:eastAsia="Arial Unicode MS" w:hint="eastAsia"/>
          <w:i/>
          <w:iCs/>
          <w:rtl/>
          <w:lang w:eastAsia="ko-KR" w:bidi="ar-EG"/>
        </w:rPr>
        <w:t xml:space="preserve"> مه</w:t>
      </w:r>
      <w:r>
        <w:rPr>
          <w:rFonts w:eastAsia="Arial Unicode MS" w:hint="cs"/>
          <w:i/>
          <w:iCs/>
          <w:rtl/>
          <w:lang w:eastAsia="ko-KR" w:bidi="ar-EG"/>
        </w:rPr>
        <w:t>ن لا يحظرها القانون. ويتمتع السكان العاملون بالحق في الراحة وتلقي العلاج الطبي عند المرض، والحصول على المساعدة في حالة عدم القدرة على العمل والإعاقة، وفي الشيخوخة، وفي الحالات الأخرى على النحو الذي نص عليه القانون</w:t>
      </w:r>
      <w:r>
        <w:rPr>
          <w:rFonts w:eastAsia="Arial Unicode MS" w:hint="eastAsia"/>
          <w:i/>
          <w:iCs/>
          <w:rtl/>
          <w:lang w:eastAsia="ko-KR" w:bidi="ar-EG"/>
        </w:rPr>
        <w:t>“.</w:t>
      </w:r>
    </w:p>
    <w:p w:rsidR="00283EE5" w:rsidRDefault="00283EE5" w:rsidP="005061C1">
      <w:pPr>
        <w:pStyle w:val="SingleTxt"/>
        <w:rPr>
          <w:rFonts w:eastAsia="Arial Unicode MS" w:hint="eastAsia"/>
          <w:i/>
          <w:iCs/>
          <w:rtl/>
          <w:lang w:eastAsia="ko-KR" w:bidi="ar-EG"/>
        </w:rPr>
      </w:pPr>
      <w:r>
        <w:rPr>
          <w:rFonts w:eastAsia="Arial Unicode MS" w:hint="cs"/>
          <w:rtl/>
          <w:lang w:eastAsia="ko-KR" w:bidi="ar-EG"/>
        </w:rPr>
        <w:tab/>
        <w:t xml:space="preserve">وتشير المادة 8 من قانون تطوير المرأة وحمايتها إلى التطوير الأساسي للمرأة على النحو التالي: </w:t>
      </w:r>
      <w:r>
        <w:rPr>
          <w:rFonts w:eastAsia="Arial Unicode MS" w:hint="eastAsia"/>
          <w:i/>
          <w:iCs/>
          <w:rtl/>
          <w:lang w:eastAsia="ko-KR" w:bidi="ar-EG"/>
        </w:rPr>
        <w:t>”تطوير مدني، ومعنوي، وتعليمي، ومهني، وتطوير العاملات الماهرات</w:t>
      </w:r>
      <w:r>
        <w:rPr>
          <w:rFonts w:eastAsia="Arial Unicode MS" w:hint="cs"/>
          <w:i/>
          <w:iCs/>
          <w:rtl/>
          <w:lang w:eastAsia="ko-KR" w:bidi="ar-EG"/>
        </w:rPr>
        <w:t>.</w:t>
      </w:r>
      <w:r>
        <w:rPr>
          <w:rFonts w:eastAsia="Arial Unicode MS" w:hint="eastAsia"/>
          <w:i/>
          <w:iCs/>
          <w:rtl/>
          <w:lang w:eastAsia="ko-KR" w:bidi="ar-EG"/>
        </w:rPr>
        <w:t>“</w:t>
      </w:r>
      <w:r w:rsidR="005061C1">
        <w:rPr>
          <w:rFonts w:eastAsia="Arial Unicode MS" w:hint="cs"/>
          <w:rtl/>
          <w:lang w:eastAsia="ko-KR" w:bidi="ar-EG"/>
        </w:rPr>
        <w:t xml:space="preserve"> </w:t>
      </w:r>
      <w:proofErr w:type="spellStart"/>
      <w:r w:rsidR="005061C1">
        <w:rPr>
          <w:rFonts w:eastAsia="Arial Unicode MS" w:hint="cs"/>
          <w:rtl/>
          <w:lang w:eastAsia="ko-KR" w:bidi="ar-EG"/>
        </w:rPr>
        <w:t>وتنص</w:t>
      </w:r>
      <w:proofErr w:type="spellEnd"/>
      <w:r w:rsidR="005061C1">
        <w:rPr>
          <w:rFonts w:eastAsia="Arial Unicode MS" w:hint="cs"/>
          <w:rtl/>
          <w:lang w:eastAsia="ko-KR" w:bidi="ar-EG"/>
        </w:rPr>
        <w:t xml:space="preserve"> المادة 12 من نفس القانون أيضا على تطوير العمالة الماهرة: </w:t>
      </w:r>
      <w:r w:rsidR="005061C1">
        <w:rPr>
          <w:rFonts w:eastAsia="Arial Unicode MS" w:hint="eastAsia"/>
          <w:i/>
          <w:iCs/>
          <w:rtl/>
          <w:lang w:eastAsia="ko-KR" w:bidi="ar-EG"/>
        </w:rPr>
        <w:t>”ت</w:t>
      </w:r>
      <w:r w:rsidR="005061C1">
        <w:rPr>
          <w:rFonts w:eastAsia="Arial Unicode MS" w:hint="cs"/>
          <w:i/>
          <w:iCs/>
          <w:rtl/>
          <w:lang w:eastAsia="ko-KR" w:bidi="ar-EG"/>
        </w:rPr>
        <w:t>ط</w:t>
      </w:r>
      <w:r w:rsidR="005061C1">
        <w:rPr>
          <w:rFonts w:eastAsia="Arial Unicode MS" w:hint="eastAsia"/>
          <w:i/>
          <w:iCs/>
          <w:rtl/>
          <w:lang w:eastAsia="ko-KR" w:bidi="ar-EG"/>
        </w:rPr>
        <w:t xml:space="preserve">وير </w:t>
      </w:r>
      <w:r w:rsidR="005061C1">
        <w:rPr>
          <w:rFonts w:eastAsia="Arial Unicode MS" w:hint="cs"/>
          <w:i/>
          <w:iCs/>
          <w:rtl/>
          <w:lang w:eastAsia="ko-KR" w:bidi="ar-EG"/>
        </w:rPr>
        <w:t>العمال المهنيين والمهرة وتهيئة ظروف مواتية لتدريب المرأة مهنياً، ورفع كفاءة العمال المهرة، وإثراء تجربة العمل، ووجود مبدأ للعمل من أجل توظيف المرأة مثل الرجل في المجتمع.</w:t>
      </w:r>
      <w:r w:rsidR="005061C1">
        <w:rPr>
          <w:rFonts w:eastAsia="Arial Unicode MS" w:hint="eastAsia"/>
          <w:i/>
          <w:iCs/>
          <w:rtl/>
          <w:lang w:eastAsia="ko-KR" w:bidi="ar-EG"/>
        </w:rPr>
        <w:t>“</w:t>
      </w:r>
    </w:p>
    <w:p w:rsidR="005061C1" w:rsidRDefault="005061C1" w:rsidP="005061C1">
      <w:pPr>
        <w:pStyle w:val="SingleTxt"/>
        <w:rPr>
          <w:rFonts w:eastAsia="Arial Unicode MS" w:hint="eastAsia"/>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15 من نفس القانون أيضاً على أن </w:t>
      </w:r>
      <w:r>
        <w:rPr>
          <w:rFonts w:eastAsia="Arial Unicode MS" w:hint="eastAsia"/>
          <w:i/>
          <w:iCs/>
          <w:rtl/>
          <w:lang w:eastAsia="ko-KR" w:bidi="ar-EG"/>
        </w:rPr>
        <w:t>”س</w:t>
      </w:r>
      <w:r w:rsidRPr="005061C1">
        <w:rPr>
          <w:rFonts w:eastAsia="Arial Unicode MS" w:hint="cs"/>
          <w:i/>
          <w:iCs/>
          <w:rtl/>
          <w:lang w:eastAsia="ko-KR" w:bidi="ar-EG"/>
        </w:rPr>
        <w:t>ياسة الحكومة تقضي بتعزيز وتشجيع المرأة على أن يكون لها الحق في أن تنتج، وأن تؤدي الأعمال التجارية، وأن تقدم الخدمات وفقاً للقوانين، وأن يكون لها الحق في اختيار الوظيفة، وأن تعمل، وأن تحصل على أجر وإعانة من العمل.</w:t>
      </w:r>
      <w:r>
        <w:rPr>
          <w:rFonts w:eastAsia="Arial Unicode MS" w:hint="eastAsia"/>
          <w:rtl/>
          <w:lang w:eastAsia="ko-KR" w:bidi="ar-EG"/>
        </w:rPr>
        <w:t>“</w:t>
      </w:r>
    </w:p>
    <w:p w:rsidR="005061C1" w:rsidRDefault="005061C1" w:rsidP="005061C1">
      <w:pPr>
        <w:pStyle w:val="SingleTxt"/>
        <w:rPr>
          <w:rFonts w:eastAsia="Arial Unicode MS" w:hint="cs"/>
          <w:i/>
          <w:iCs/>
          <w:rtl/>
          <w:lang w:eastAsia="ko-KR" w:bidi="ar-EG"/>
        </w:rPr>
      </w:pPr>
      <w:r>
        <w:rPr>
          <w:rFonts w:eastAsia="Arial Unicode MS" w:hint="cs"/>
          <w:rtl/>
          <w:lang w:eastAsia="ko-KR" w:bidi="ar-EG"/>
        </w:rPr>
        <w:tab/>
        <w:t xml:space="preserve">وتحدد المادة 3 من قانون العمل المعدل </w:t>
      </w:r>
      <w:r>
        <w:rPr>
          <w:rFonts w:eastAsia="Arial Unicode MS" w:hint="eastAsia"/>
          <w:i/>
          <w:iCs/>
          <w:rtl/>
          <w:lang w:eastAsia="ko-KR" w:bidi="ar-EG"/>
        </w:rPr>
        <w:t>”مبدأ كفالة المنفعة المتبادلة بين أرباب العمل</w:t>
      </w:r>
      <w:r>
        <w:rPr>
          <w:rFonts w:eastAsia="Arial Unicode MS" w:hint="cs"/>
          <w:i/>
          <w:iCs/>
          <w:rtl/>
          <w:lang w:eastAsia="ko-KR" w:bidi="ar-EG"/>
        </w:rPr>
        <w:t> </w:t>
      </w:r>
      <w:r>
        <w:rPr>
          <w:rFonts w:eastAsia="Arial Unicode MS" w:hint="eastAsia"/>
          <w:i/>
          <w:iCs/>
          <w:rtl/>
          <w:lang w:eastAsia="ko-KR" w:bidi="ar-EG"/>
        </w:rPr>
        <w:t xml:space="preserve">والعمال </w:t>
      </w:r>
      <w:r>
        <w:rPr>
          <w:rFonts w:eastAsia="Arial Unicode MS" w:hint="cs"/>
          <w:i/>
          <w:iCs/>
          <w:rtl/>
          <w:lang w:eastAsia="ko-KR" w:bidi="ar-EG"/>
        </w:rPr>
        <w:t>دون تمييز على أساس العرق، أو اللون، أو الجنس، أو الدين، أو المكانة الاجتماعية - السياسية.</w:t>
      </w:r>
      <w:r>
        <w:rPr>
          <w:rFonts w:eastAsia="Arial Unicode MS" w:hint="eastAsia"/>
          <w:i/>
          <w:iCs/>
          <w:rtl/>
          <w:lang w:eastAsia="ko-KR" w:bidi="ar-EG"/>
        </w:rPr>
        <w:t>“</w:t>
      </w:r>
    </w:p>
    <w:p w:rsidR="005061C1" w:rsidRDefault="005061C1" w:rsidP="005061C1">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30 من قانون العمل المعدل على أنه: </w:t>
      </w:r>
      <w:r>
        <w:rPr>
          <w:rFonts w:eastAsia="Arial Unicode MS" w:hint="eastAsia"/>
          <w:i/>
          <w:iCs/>
          <w:rtl/>
          <w:lang w:eastAsia="ko-KR" w:bidi="ar-EG"/>
        </w:rPr>
        <w:t>”لا يحق لصاحب العمل إنهاء عقد العمل أو إرغام الموظف على وقف العمل إذا كان العامل المعني سيدة حامل أو وضعت طفلاً، وتقل فترة ما بعد الميلاد عن عام واحد</w:t>
      </w:r>
      <w:r>
        <w:rPr>
          <w:rFonts w:eastAsia="Arial Unicode MS" w:hint="cs"/>
          <w:i/>
          <w:iCs/>
          <w:rtl/>
          <w:lang w:eastAsia="ko-KR" w:bidi="ar-EG"/>
        </w:rPr>
        <w:t>“.</w:t>
      </w:r>
    </w:p>
    <w:p w:rsidR="005061C1" w:rsidRPr="005061C1" w:rsidRDefault="005061C1" w:rsidP="005061C1">
      <w:pPr>
        <w:pStyle w:val="SingleTxt"/>
        <w:rPr>
          <w:rFonts w:eastAsia="Arial Unicode MS" w:hint="eastAsia"/>
          <w:i/>
          <w:iCs/>
          <w:rtl/>
          <w:lang w:eastAsia="ko-KR" w:bidi="ar-EG"/>
        </w:rPr>
      </w:pPr>
      <w:r>
        <w:rPr>
          <w:rFonts w:eastAsia="Arial Unicode MS" w:hint="cs"/>
          <w:i/>
          <w:iCs/>
          <w:rtl/>
          <w:lang w:eastAsia="ko-KR" w:bidi="ar-EG"/>
        </w:rPr>
        <w:tab/>
      </w:r>
      <w:r>
        <w:rPr>
          <w:rFonts w:eastAsia="Arial Unicode MS" w:hint="cs"/>
          <w:rtl/>
          <w:lang w:eastAsia="ko-KR" w:bidi="ar-EG"/>
        </w:rPr>
        <w:t xml:space="preserve">وتحدد المادة 45 من قانون العمل المعدل </w:t>
      </w:r>
      <w:r w:rsidRPr="005061C1">
        <w:rPr>
          <w:rFonts w:eastAsia="Arial Unicode MS" w:hint="eastAsia"/>
          <w:i/>
          <w:iCs/>
          <w:rtl/>
          <w:lang w:eastAsia="ko-KR" w:bidi="ar-EG"/>
        </w:rPr>
        <w:t>”</w:t>
      </w:r>
      <w:r w:rsidRPr="005061C1">
        <w:rPr>
          <w:rFonts w:eastAsia="Arial Unicode MS" w:hint="cs"/>
          <w:i/>
          <w:iCs/>
          <w:rtl/>
          <w:lang w:eastAsia="ko-KR" w:bidi="ar-EG"/>
        </w:rPr>
        <w:t>حقوقا متساوية في الحصول على أجر: يحق للعمال الذين يؤدون عملاً بنفس الكمية والجودة والقيمة الحصول على رواتب أو أجور متساوية دون تمييز على أساس الجنس، أو السن، أو الجنسية، أو العرق</w:t>
      </w:r>
      <w:r w:rsidRPr="005061C1">
        <w:rPr>
          <w:rFonts w:eastAsia="Arial Unicode MS" w:hint="eastAsia"/>
          <w:i/>
          <w:iCs/>
          <w:rtl/>
          <w:lang w:eastAsia="ko-KR" w:bidi="ar-EG"/>
        </w:rPr>
        <w:t>“.</w:t>
      </w:r>
    </w:p>
    <w:p w:rsidR="005061C1" w:rsidRDefault="005061C1" w:rsidP="00D05A35">
      <w:pPr>
        <w:pStyle w:val="SingleTxt"/>
        <w:rPr>
          <w:rFonts w:eastAsia="Arial Unicode MS" w:hint="eastAsia"/>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38 من قانون العمل على أنه: </w:t>
      </w:r>
      <w:r>
        <w:rPr>
          <w:rFonts w:eastAsia="Arial Unicode MS" w:hint="eastAsia"/>
          <w:i/>
          <w:iCs/>
          <w:rtl/>
          <w:lang w:eastAsia="ko-KR" w:bidi="ar-EG"/>
        </w:rPr>
        <w:t xml:space="preserve">”يحظر على رب العمل توظيف أو تكليف عاملات للعمل في تلك القطاعات التي تنطوي على عمل شاق، </w:t>
      </w:r>
      <w:r>
        <w:rPr>
          <w:rFonts w:eastAsia="Arial Unicode MS" w:hint="cs"/>
          <w:i/>
          <w:iCs/>
          <w:rtl/>
          <w:lang w:eastAsia="ko-KR" w:bidi="ar-EG"/>
        </w:rPr>
        <w:t>أو عمل يتطلب الوقوف فترة طويلة من الوقت، وأي أعمال أخرى منصوص عليها في المادة 16 من هذا القانون. وفي م</w:t>
      </w:r>
      <w:r w:rsidR="00D05A35">
        <w:rPr>
          <w:rFonts w:eastAsia="Arial Unicode MS" w:hint="cs"/>
          <w:i/>
          <w:iCs/>
          <w:rtl/>
          <w:lang w:eastAsia="ko-KR" w:bidi="ar-EG"/>
        </w:rPr>
        <w:t>ث</w:t>
      </w:r>
      <w:r>
        <w:rPr>
          <w:rFonts w:eastAsia="Arial Unicode MS" w:hint="cs"/>
          <w:i/>
          <w:iCs/>
          <w:rtl/>
          <w:lang w:eastAsia="ko-KR" w:bidi="ar-EG"/>
        </w:rPr>
        <w:t xml:space="preserve">ل هذه الحالات، يقوم رب العمل بنقل العاملات المعنيات </w:t>
      </w:r>
      <w:r w:rsidR="00D05A35">
        <w:rPr>
          <w:rFonts w:eastAsia="Arial Unicode MS" w:hint="cs"/>
          <w:i/>
          <w:iCs/>
          <w:rtl/>
          <w:lang w:eastAsia="ko-KR" w:bidi="ar-EG"/>
        </w:rPr>
        <w:t xml:space="preserve">إلى </w:t>
      </w:r>
      <w:r>
        <w:rPr>
          <w:rFonts w:eastAsia="Arial Unicode MS" w:hint="cs"/>
          <w:i/>
          <w:iCs/>
          <w:rtl/>
          <w:lang w:eastAsia="ko-KR" w:bidi="ar-EG"/>
        </w:rPr>
        <w:t>أع</w:t>
      </w:r>
      <w:r w:rsidR="00D05A35">
        <w:rPr>
          <w:rFonts w:eastAsia="Arial Unicode MS" w:hint="cs"/>
          <w:i/>
          <w:iCs/>
          <w:rtl/>
          <w:lang w:eastAsia="ko-KR" w:bidi="ar-EG"/>
        </w:rPr>
        <w:t>مال مؤقتة أخرى. وخلال هذه الفترة، يحق للعاملات المعنيات الحصول على رواتب أو أجور بالكامل لفترة لا تزيد على ثلاثة أشهر. وبالنسبة للفترة التي تزيد على ثلاثة أشهر، تحصل العاملات المعنيات على أجر وفقاً للعمل الجديد. ولا يُسمح للعاملات الحوامل أو اللاتي لديهن طفل أقل من عام واحد بالعمل وقتاً إضافياً أو أثناء العطلات.</w:t>
      </w:r>
      <w:r w:rsidR="00D05A35">
        <w:rPr>
          <w:rFonts w:eastAsia="Arial Unicode MS" w:hint="eastAsia"/>
          <w:i/>
          <w:iCs/>
          <w:rtl/>
          <w:lang w:eastAsia="ko-KR" w:bidi="ar-EG"/>
        </w:rPr>
        <w:t>“</w:t>
      </w:r>
    </w:p>
    <w:p w:rsidR="00D05A35" w:rsidRDefault="00D05A35" w:rsidP="00D05A35">
      <w:pPr>
        <w:pStyle w:val="SingleTxt"/>
        <w:rPr>
          <w:rFonts w:eastAsia="Arial Unicode MS" w:hint="cs"/>
          <w:rtl/>
          <w:lang w:eastAsia="ko-KR" w:bidi="ar-EG"/>
        </w:rPr>
      </w:pPr>
      <w:r>
        <w:rPr>
          <w:rFonts w:eastAsia="Arial Unicode MS" w:hint="cs"/>
          <w:rtl/>
          <w:lang w:eastAsia="ko-KR" w:bidi="ar-EG"/>
        </w:rPr>
        <w:tab/>
        <w:t xml:space="preserve">وطبقاً للمادة 58 من قانون العمل المعدل: </w:t>
      </w:r>
      <w:r>
        <w:rPr>
          <w:rFonts w:eastAsia="Arial Unicode MS" w:hint="eastAsia"/>
          <w:i/>
          <w:iCs/>
          <w:rtl/>
          <w:lang w:eastAsia="ko-KR" w:bidi="ar-EG"/>
        </w:rPr>
        <w:t xml:space="preserve">”يجب على جميع </w:t>
      </w:r>
      <w:r>
        <w:rPr>
          <w:rFonts w:eastAsia="Arial Unicode MS" w:hint="cs"/>
          <w:i/>
          <w:iCs/>
          <w:rtl/>
          <w:lang w:eastAsia="ko-KR" w:bidi="ar-EG"/>
        </w:rPr>
        <w:t>وحدات العمل إنشاء نظام للضمان الاجتماعي الإلزامي عن طريق دفع اشتراكات لصندوق الضمان الاجتماعي وفقاً لنظام الضمان الاجتماعي الذي أنشأته الحكومة</w:t>
      </w:r>
      <w:r>
        <w:rPr>
          <w:rFonts w:eastAsia="Arial Unicode MS" w:hint="eastAsia"/>
          <w:i/>
          <w:iCs/>
          <w:rtl/>
          <w:lang w:eastAsia="ko-KR" w:bidi="ar-EG"/>
        </w:rPr>
        <w:t>“</w:t>
      </w:r>
      <w:r>
        <w:rPr>
          <w:rFonts w:eastAsia="Arial Unicode MS" w:hint="cs"/>
          <w:i/>
          <w:iCs/>
          <w:rtl/>
          <w:lang w:eastAsia="ko-KR" w:bidi="ar-EG"/>
        </w:rPr>
        <w:t>.</w:t>
      </w:r>
      <w:r>
        <w:rPr>
          <w:rFonts w:eastAsia="Arial Unicode MS" w:hint="cs"/>
          <w:rtl/>
          <w:lang w:eastAsia="ko-KR" w:bidi="ar-EG"/>
        </w:rPr>
        <w:t xml:space="preserve"> وقد بدأ صندوق الضمان الاجتماعي الخاص عمله منذ عام 2001، وهناك حتى الآن 877 27 شخصاً (479 16 امرأة و 398 11 رجلاً) يشاركون في هذا الصندوق. أما فيما يتعلق بموظفي الحكومة، فإن صندوق الضمان الاجتماعي بدأ عمله منذ عام 1996، وحتى عام 2005، كان هناك 530 7 شخصاً يسددون اشتراكات لهذا الصندوق. ولكن إدارة الضمان الاجتماعي لم</w:t>
      </w:r>
      <w:r>
        <w:rPr>
          <w:rFonts w:eastAsia="Arial Unicode MS" w:hint="eastAsia"/>
          <w:rtl/>
          <w:lang w:eastAsia="ko-KR" w:bidi="ar-EG"/>
        </w:rPr>
        <w:t> </w:t>
      </w:r>
      <w:r>
        <w:rPr>
          <w:rFonts w:eastAsia="Arial Unicode MS" w:hint="cs"/>
          <w:rtl/>
          <w:lang w:eastAsia="ko-KR" w:bidi="ar-EG"/>
        </w:rPr>
        <w:t>تجمع أي بيانات ومعلومات تحدد كم عدد النساء والرجال المشتركين في هذه الخدمة.</w:t>
      </w:r>
    </w:p>
    <w:p w:rsidR="00D05A35" w:rsidRPr="00D05A35" w:rsidRDefault="00D05A35" w:rsidP="00A9186F">
      <w:pPr>
        <w:pStyle w:val="SingleTxt"/>
        <w:rPr>
          <w:rFonts w:eastAsia="Arial Unicode MS" w:hint="eastAsia"/>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39 بوضوح على أنه </w:t>
      </w:r>
      <w:r>
        <w:rPr>
          <w:rFonts w:eastAsia="Arial Unicode MS" w:hint="eastAsia"/>
          <w:i/>
          <w:iCs/>
          <w:rtl/>
          <w:lang w:eastAsia="ko-KR" w:bidi="ar-EG"/>
        </w:rPr>
        <w:t xml:space="preserve">”يحق للعاملات قبل الوضع وبعده الحصول على إجازة أمومة لا تقل عن اثنين وأربعين يوماً مدفوعة الأجر بالكامل من الراتب المعتاد عند قيامهن بالعمل من أرباب العمل أو من صندوق الضمان الاجتماعي إذا سُددت الاشتراكات بالكامل لهذا الصندوق. </w:t>
      </w:r>
      <w:r>
        <w:rPr>
          <w:rFonts w:eastAsia="Arial Unicode MS" w:hint="cs"/>
          <w:i/>
          <w:iCs/>
          <w:rtl/>
          <w:lang w:eastAsia="ko-KR" w:bidi="ar-EG"/>
        </w:rPr>
        <w:t xml:space="preserve">وفي حالة إصابة العاملة بمرض </w:t>
      </w:r>
      <w:r w:rsidR="00A9186F">
        <w:rPr>
          <w:rFonts w:eastAsia="Arial Unicode MS" w:hint="cs"/>
          <w:i/>
          <w:iCs/>
          <w:rtl/>
          <w:lang w:eastAsia="ko-KR" w:bidi="ar-EG"/>
        </w:rPr>
        <w:t>-</w:t>
      </w:r>
      <w:r>
        <w:rPr>
          <w:rFonts w:eastAsia="Arial Unicode MS" w:hint="cs"/>
          <w:i/>
          <w:iCs/>
          <w:rtl/>
          <w:lang w:eastAsia="ko-KR" w:bidi="ar-EG"/>
        </w:rPr>
        <w:t xml:space="preserve"> وهذا يجب أن يقرره الطبيب </w:t>
      </w:r>
      <w:r w:rsidR="00A9186F">
        <w:rPr>
          <w:rFonts w:eastAsia="Arial Unicode MS" w:hint="cs"/>
          <w:i/>
          <w:iCs/>
          <w:rtl/>
          <w:lang w:eastAsia="ko-KR" w:bidi="ar-EG"/>
        </w:rPr>
        <w:t>-</w:t>
      </w:r>
      <w:r>
        <w:rPr>
          <w:rFonts w:eastAsia="Arial Unicode MS" w:hint="cs"/>
          <w:i/>
          <w:iCs/>
          <w:rtl/>
          <w:lang w:eastAsia="ko-KR" w:bidi="ar-EG"/>
        </w:rPr>
        <w:t xml:space="preserve"> بسبب الوضع، يحق لهذه العاملة الحصول على إجازة إضافية لمدة ثلاثين يوماً على الأقل بنصف راتب أو أجر. وخلال فترة </w:t>
      </w:r>
      <w:proofErr w:type="spellStart"/>
      <w:r>
        <w:rPr>
          <w:rFonts w:eastAsia="Arial Unicode MS" w:hint="cs"/>
          <w:i/>
          <w:iCs/>
          <w:rtl/>
          <w:lang w:eastAsia="ko-KR" w:bidi="ar-EG"/>
        </w:rPr>
        <w:t>الإثني</w:t>
      </w:r>
      <w:proofErr w:type="spellEnd"/>
      <w:r>
        <w:rPr>
          <w:rFonts w:eastAsia="Arial Unicode MS" w:hint="cs"/>
          <w:i/>
          <w:iCs/>
          <w:rtl/>
          <w:lang w:eastAsia="ko-KR" w:bidi="ar-EG"/>
        </w:rPr>
        <w:t xml:space="preserve"> عشر شهراً بعد الولادة، يحق للعاملة الحصول على راحة لمدة ساعة واحدة يومياً لإرضاع طفلها أو رعايته، ولإحضار طفلها للحصول على </w:t>
      </w:r>
      <w:proofErr w:type="spellStart"/>
      <w:r>
        <w:rPr>
          <w:rFonts w:eastAsia="Arial Unicode MS" w:hint="cs"/>
          <w:i/>
          <w:iCs/>
          <w:rtl/>
          <w:lang w:eastAsia="ko-KR" w:bidi="ar-EG"/>
        </w:rPr>
        <w:t>التحصينات</w:t>
      </w:r>
      <w:proofErr w:type="spellEnd"/>
      <w:r>
        <w:rPr>
          <w:rFonts w:eastAsia="Arial Unicode MS" w:hint="cs"/>
          <w:i/>
          <w:iCs/>
          <w:rtl/>
          <w:lang w:eastAsia="ko-KR" w:bidi="ar-EG"/>
        </w:rPr>
        <w:t xml:space="preserve"> المقررة. وفي حالة تعرُّ</w:t>
      </w:r>
      <w:r w:rsidR="00A9186F">
        <w:rPr>
          <w:rFonts w:eastAsia="Arial Unicode MS" w:hint="cs"/>
          <w:i/>
          <w:iCs/>
          <w:rtl/>
          <w:lang w:eastAsia="ko-KR" w:bidi="ar-EG"/>
        </w:rPr>
        <w:t>ض</w:t>
      </w:r>
      <w:r>
        <w:rPr>
          <w:rFonts w:eastAsia="Arial Unicode MS" w:hint="cs"/>
          <w:i/>
          <w:iCs/>
          <w:rtl/>
          <w:lang w:eastAsia="ko-KR" w:bidi="ar-EG"/>
        </w:rPr>
        <w:t xml:space="preserve"> </w:t>
      </w:r>
      <w:r w:rsidR="00A9186F">
        <w:rPr>
          <w:rFonts w:eastAsia="Arial Unicode MS" w:hint="cs"/>
          <w:i/>
          <w:iCs/>
          <w:rtl/>
          <w:lang w:eastAsia="ko-KR" w:bidi="ar-EG"/>
        </w:rPr>
        <w:t>العاملة للإجهاض، تحق لها إجازة يقررها الطبيب بالأجر المعتاد.</w:t>
      </w:r>
      <w:r w:rsidR="00A9186F">
        <w:rPr>
          <w:rFonts w:eastAsia="Arial Unicode MS" w:hint="eastAsia"/>
          <w:i/>
          <w:iCs/>
          <w:rtl/>
          <w:lang w:eastAsia="ko-KR" w:bidi="ar-EG"/>
        </w:rPr>
        <w:t>“</w:t>
      </w:r>
    </w:p>
    <w:p w:rsidR="00927331" w:rsidRDefault="00A9186F" w:rsidP="00A9186F">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40 من قانون العمل على ما يلي: </w:t>
      </w:r>
      <w:r>
        <w:rPr>
          <w:rFonts w:eastAsia="Arial Unicode MS" w:hint="eastAsia"/>
          <w:i/>
          <w:iCs/>
          <w:rtl/>
          <w:lang w:eastAsia="ko-KR" w:bidi="ar-EG"/>
        </w:rPr>
        <w:t xml:space="preserve">”يحق للعاملة، عند الولادة، الحصول على علاوة لا تقل عن 60 في المائة من الأجر الأدنى الذي تقرره الحكومة، يدفعه رب العمل أو صندوق الضمان الاجتماعي، إذا سُددت الاشتراكات لهذا الصندوق بالكامل. </w:t>
      </w:r>
      <w:r>
        <w:rPr>
          <w:rFonts w:eastAsia="Arial Unicode MS" w:hint="cs"/>
          <w:i/>
          <w:iCs/>
          <w:rtl/>
          <w:lang w:eastAsia="ko-KR" w:bidi="ar-EG"/>
        </w:rPr>
        <w:t>وعندما تضع العاملة طفلين أو أكثر مرة واحدة، تُحسب العلاوة الإضافية بنسبة 50 في المائة من علاوة الأُمومة. وفي حالة الإجهاض الذي يؤكده الطبيب، يحق للعاملة الحصول على نفس العلاوة</w:t>
      </w:r>
      <w:r>
        <w:rPr>
          <w:rFonts w:eastAsia="Arial Unicode MS" w:hint="eastAsia"/>
          <w:i/>
          <w:iCs/>
          <w:rtl/>
          <w:lang w:eastAsia="ko-KR" w:bidi="ar-EG"/>
        </w:rPr>
        <w:t>“</w:t>
      </w:r>
      <w:r>
        <w:rPr>
          <w:rFonts w:eastAsia="Arial Unicode MS" w:hint="cs"/>
          <w:rtl/>
          <w:lang w:eastAsia="ko-KR" w:bidi="ar-EG"/>
        </w:rPr>
        <w:t xml:space="preserve">. وقد عدلت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سن التقاعد للمرأة من 55 عاماً إلى 60 عاماً لتتساوى مع الرجل. ويحق للمرأة أيضاً التقاعد في سن الخامسة والخمسين إذا كانت مدة خدمتها 25 عاماً.</w:t>
      </w:r>
    </w:p>
    <w:p w:rsidR="00A9186F" w:rsidRDefault="00A9186F" w:rsidP="00A918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في الوظائف الحكومية</w:t>
      </w:r>
    </w:p>
    <w:p w:rsidR="00A9186F" w:rsidRDefault="00A9186F" w:rsidP="0029161F">
      <w:pPr>
        <w:pStyle w:val="SingleTxt"/>
        <w:rPr>
          <w:rFonts w:eastAsia="Arial Unicode MS" w:hint="cs"/>
          <w:rtl/>
          <w:lang w:eastAsia="ko-KR" w:bidi="ar-EG"/>
        </w:rPr>
      </w:pPr>
      <w:r>
        <w:rPr>
          <w:rFonts w:eastAsia="Arial Unicode MS" w:hint="cs"/>
          <w:rtl/>
          <w:lang w:eastAsia="ko-KR" w:bidi="ar-EG"/>
        </w:rPr>
        <w:tab/>
        <w:t>وفقاً للدراسة الاستقصائية عام 2005 عن السكان والإقامة، كان هناك 388</w:t>
      </w:r>
      <w:r>
        <w:rPr>
          <w:rFonts w:eastAsia="Arial Unicode MS" w:hint="eastAsia"/>
          <w:rtl/>
          <w:lang w:eastAsia="ko-KR" w:bidi="ar-EG"/>
        </w:rPr>
        <w:t> </w:t>
      </w:r>
      <w:r>
        <w:rPr>
          <w:rFonts w:eastAsia="Arial Unicode MS" w:hint="cs"/>
          <w:rtl/>
          <w:lang w:eastAsia="ko-KR" w:bidi="ar-EG"/>
        </w:rPr>
        <w:t xml:space="preserve">168 موظفاً مدنيا من بينهم 31 في المائة من النساء. ومقارنة بتعداد السكان </w:t>
      </w:r>
      <w:r w:rsidR="0029161F">
        <w:rPr>
          <w:rFonts w:eastAsia="Arial Unicode MS" w:hint="cs"/>
          <w:rtl/>
          <w:lang w:eastAsia="ko-KR" w:bidi="ar-EG"/>
        </w:rPr>
        <w:t>لعام 1995، كان هناك 500 130 موظفة مدنية أو 27 في المائة من مجموع الموظفين المدنيين، وهذا يمثل زيادة بنسبة 4 في المائة.</w:t>
      </w:r>
    </w:p>
    <w:p w:rsidR="0029161F" w:rsidRDefault="0029161F" w:rsidP="002916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في سوق العمل</w:t>
      </w:r>
    </w:p>
    <w:p w:rsidR="0029161F" w:rsidRDefault="0029161F" w:rsidP="00D14C5A">
      <w:pPr>
        <w:pStyle w:val="SingleTxt"/>
        <w:rPr>
          <w:rFonts w:eastAsia="Arial Unicode MS" w:hint="cs"/>
          <w:rtl/>
          <w:lang w:eastAsia="ko-KR" w:bidi="ar-EG"/>
        </w:rPr>
      </w:pPr>
      <w:r>
        <w:rPr>
          <w:rFonts w:eastAsia="Arial Unicode MS" w:hint="cs"/>
          <w:rtl/>
          <w:lang w:eastAsia="ko-KR" w:bidi="ar-EG"/>
        </w:rPr>
        <w:tab/>
        <w:t xml:space="preserve">وفقاً للدراسة الاستقصائية عام 2005 عن السكان والإقامة، تمثل المرأة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50 في المائة من السكان و 50 في المائة من القوة العاملة. ويعمل 712 776 2 مواطناً (66.6 في المائة) في القطاع الاقتصادي، و 696 351 1 شخصاً (32.4 في المائة) في القطاع غير الاقتصادي. ويعمل 820 37 موظفاً (1.4 في المائة) في القطاع الاقتصادي. ويعتبر نحو 49 في المائة من العدد الإجمالي للنساء في سن العمل. وتشير الدراسة الاستقصائية عام 2005 إلى أن عدد النساء العاطل</w:t>
      </w:r>
      <w:r w:rsidR="00D14C5A">
        <w:rPr>
          <w:rFonts w:eastAsia="Arial Unicode MS" w:hint="cs"/>
          <w:rtl/>
          <w:lang w:eastAsia="ko-KR" w:bidi="ar-EG"/>
        </w:rPr>
        <w:t>ات</w:t>
      </w:r>
      <w:r>
        <w:rPr>
          <w:rFonts w:eastAsia="Arial Unicode MS" w:hint="cs"/>
          <w:rtl/>
          <w:lang w:eastAsia="ko-KR" w:bidi="ar-EG"/>
        </w:rPr>
        <w:t xml:space="preserve"> منخفض (0.7 في المائة من جميع القوة العاملة في البلد)، وأن عدد الذكور في القوة العاملة مماثل لعدد الإناث في المنطقة الحضرية، التي تضم 753 373 رجلاً (52.58 في المائة)، و 998 336 امرأة (47.41 في المائة). وتعمل هذه القوة العاملة أساساً لحسابها في القطاع الزراعي والعمل المنزلي. وطبقاً للبيانات المتاحة، تعد نسبة النساء اللاتي يعملن من أجل أُسرهن بلا أجر أعلى (71 في المائة) بالنسبة للرجال (29 في المائة).</w:t>
      </w:r>
    </w:p>
    <w:p w:rsidR="0029161F" w:rsidRDefault="0029161F" w:rsidP="002916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المرأة في مجتمع </w:t>
      </w:r>
      <w:proofErr w:type="spellStart"/>
      <w:r>
        <w:rPr>
          <w:rFonts w:hint="cs"/>
          <w:rtl/>
          <w:lang w:eastAsia="ko-KR" w:bidi="ar-EG"/>
        </w:rPr>
        <w:t>لاو</w:t>
      </w:r>
      <w:proofErr w:type="spellEnd"/>
    </w:p>
    <w:p w:rsidR="0029161F" w:rsidRDefault="0029161F" w:rsidP="0029161F">
      <w:pPr>
        <w:pStyle w:val="SingleTxt"/>
        <w:rPr>
          <w:rFonts w:eastAsia="Arial Unicode MS" w:hint="cs"/>
          <w:rtl/>
          <w:lang w:eastAsia="ko-KR" w:bidi="ar-EG"/>
        </w:rPr>
      </w:pPr>
      <w:r>
        <w:rPr>
          <w:rFonts w:eastAsia="Arial Unicode MS" w:hint="cs"/>
          <w:rtl/>
          <w:lang w:eastAsia="ko-KR" w:bidi="ar-EG"/>
        </w:rPr>
        <w:tab/>
        <w:t xml:space="preserve">لا يعتبر العمل المنزلي مهنة في مجتمع </w:t>
      </w:r>
      <w:proofErr w:type="spellStart"/>
      <w:r>
        <w:rPr>
          <w:rFonts w:eastAsia="Arial Unicode MS" w:hint="cs"/>
          <w:rtl/>
          <w:lang w:eastAsia="ko-KR" w:bidi="ar-EG"/>
        </w:rPr>
        <w:t>لاو</w:t>
      </w:r>
      <w:proofErr w:type="spellEnd"/>
      <w:r>
        <w:rPr>
          <w:rFonts w:eastAsia="Arial Unicode MS" w:hint="cs"/>
          <w:rtl/>
          <w:lang w:eastAsia="ko-KR" w:bidi="ar-EG"/>
        </w:rPr>
        <w:t>. ولهذا توجد لدى الحكومة سياسة لتطوير مهارات العمل المنزلي للمرأة التي ستتاح لها الفرصة للبحث عن عمل وفقاً لقدرتها إلى أن تتيح الحكومة فرص عمل لأولئك الذين يقومون بأعمال منزلية.</w:t>
      </w:r>
    </w:p>
    <w:p w:rsidR="0029161F" w:rsidRDefault="0029161F" w:rsidP="002916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في قطاع الأعمال</w:t>
      </w:r>
    </w:p>
    <w:p w:rsidR="0029161F" w:rsidRDefault="0029161F" w:rsidP="0029161F">
      <w:pPr>
        <w:pStyle w:val="SingleTxt"/>
        <w:rPr>
          <w:rFonts w:eastAsia="Arial Unicode MS" w:hint="cs"/>
          <w:rtl/>
          <w:lang w:eastAsia="ko-KR" w:bidi="ar-EG"/>
        </w:rPr>
      </w:pPr>
      <w:r>
        <w:rPr>
          <w:rFonts w:eastAsia="Arial Unicode MS" w:hint="cs"/>
          <w:rtl/>
          <w:lang w:eastAsia="ko-KR" w:bidi="ar-EG"/>
        </w:rPr>
        <w:tab/>
        <w:t xml:space="preserve">زادت العمالة في مجال التصدير والأعمال الصغيرة الحجم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بسبب الزيادة في الواردات. وقد زادت العمالة في قطاع الملبوسات من 200 17 شخص في عام 1998 إلى 000 26 شخص في عام 2004. ومعظم العمال في مصانع الملابس تتراوح أعمارهم ما بين 18 و 25 عاماً. و 80 في المائة من جميع القوة العاملة من النساء اللاتي </w:t>
      </w:r>
      <w:proofErr w:type="spellStart"/>
      <w:r>
        <w:rPr>
          <w:rFonts w:eastAsia="Arial Unicode MS" w:hint="cs"/>
          <w:rtl/>
          <w:lang w:eastAsia="ko-KR" w:bidi="ar-EG"/>
        </w:rPr>
        <w:t>يأتين</w:t>
      </w:r>
      <w:proofErr w:type="spellEnd"/>
      <w:r>
        <w:rPr>
          <w:rFonts w:eastAsia="Arial Unicode MS" w:hint="cs"/>
          <w:rtl/>
          <w:lang w:eastAsia="ko-KR" w:bidi="ar-EG"/>
        </w:rPr>
        <w:t xml:space="preserve"> من المناطق الريفية. وتعتمد أجور العمال على إنتاجهم. وتتراوح الأجور ما بين 25 و 30 دولار شهرياً للموظفين الجدد و 100 دولار شهرياً لرئيس الوحدة. ولكن في حين تعتبر هذه الأجور منخفضة، فإنها تمثل دخلاً مناسباً وخبرات عملية جديدة للعاملات الشابات القادمات من مناطق ريفية. ويستطيع الكثير منهن شراء السلع التي لم يحصلن عليها قط، مثل: الملابس الحديثة، والكماليات، والهواتف الخلوية وغيرها. وأفاد 74 في المائة من العاملات في مصانع الملابس اللاتي جرت معهن مقا</w:t>
      </w:r>
      <w:r w:rsidR="0047331B">
        <w:rPr>
          <w:rFonts w:eastAsia="Arial Unicode MS" w:hint="cs"/>
          <w:rtl/>
          <w:lang w:eastAsia="ko-KR" w:bidi="ar-EG"/>
        </w:rPr>
        <w:t>بلات في عام 2005 بأنهن أرسلن أموالاً إلى أُسرهن تتراوح ما بين 10 دولارات و 70 دولاراً شهرياً.</w:t>
      </w:r>
    </w:p>
    <w:p w:rsidR="0047331B" w:rsidRDefault="0047331B" w:rsidP="0029161F">
      <w:pPr>
        <w:pStyle w:val="SingleTxt"/>
        <w:rPr>
          <w:rFonts w:eastAsia="Arial Unicode MS" w:hint="cs"/>
          <w:rtl/>
          <w:lang w:eastAsia="ko-KR" w:bidi="ar-EG"/>
        </w:rPr>
      </w:pPr>
      <w:r>
        <w:rPr>
          <w:rFonts w:eastAsia="Arial Unicode MS" w:hint="cs"/>
          <w:rtl/>
          <w:lang w:eastAsia="ko-KR" w:bidi="ar-EG"/>
        </w:rPr>
        <w:tab/>
        <w:t>وظروف العمل في مصانع الملابس تتناسب مع البيئة الحضرية. وفترة العمل طويلة وبلا عطلات، ويجري العمل في بيئة مكتظة، مع وقت قصير للراحة. ويعمل الموظفون ستة أيام في الأسبوع، وثماني ساعات يوميا بما في ذلك وقت إضافي وهو ليس طوعي</w:t>
      </w:r>
      <w:r w:rsidR="00D14C5A">
        <w:rPr>
          <w:rFonts w:eastAsia="Arial Unicode MS" w:hint="cs"/>
          <w:rtl/>
          <w:lang w:eastAsia="ko-KR" w:bidi="ar-EG"/>
        </w:rPr>
        <w:t>اً</w:t>
      </w:r>
      <w:r>
        <w:rPr>
          <w:rFonts w:eastAsia="Arial Unicode MS" w:hint="cs"/>
          <w:rtl/>
          <w:lang w:eastAsia="ko-KR" w:bidi="ar-EG"/>
        </w:rPr>
        <w:t>. ويبلغ معدل تغيير الوظيفة 35 في المائة شهريا أو أكثر من 60 في المائة سنوياً. وفي عام 2005، أفاد 50 في المائة من العمال الذين جرى استجوابهم بأنهم سيعودون إلى قراهم للعمل في حقول الأُرز أو للقيام بأعمالهم الخاصة.</w:t>
      </w:r>
    </w:p>
    <w:p w:rsidR="0047331B" w:rsidRDefault="0047331B" w:rsidP="0047331B">
      <w:pPr>
        <w:pStyle w:val="SingleTxt"/>
        <w:rPr>
          <w:rFonts w:eastAsia="Arial Unicode MS" w:hint="cs"/>
          <w:rtl/>
          <w:lang w:eastAsia="ko-KR" w:bidi="ar-EG"/>
        </w:rPr>
      </w:pPr>
      <w:r>
        <w:rPr>
          <w:rFonts w:eastAsia="Arial Unicode MS" w:hint="cs"/>
          <w:rtl/>
          <w:lang w:eastAsia="ko-KR" w:bidi="ar-EG"/>
        </w:rPr>
        <w:tab/>
        <w:t xml:space="preserve">ووجهت حكومة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اهتماماً لتحسين ظروف العمل لهؤلاء العمال عن طريق المراقبة الصارمة للسياسات العامة للموظفين، ومساعدتهم وتقديم المشورة وتوزيع المعلومات عن المخاطر المرتبطة بأماكن العمل.</w:t>
      </w:r>
    </w:p>
    <w:p w:rsidR="0047331B" w:rsidRDefault="0047331B" w:rsidP="0047331B">
      <w:pPr>
        <w:pStyle w:val="SingleTxt"/>
        <w:rPr>
          <w:rFonts w:eastAsia="Arial Unicode MS" w:hint="cs"/>
          <w:rtl/>
          <w:lang w:eastAsia="ko-KR" w:bidi="ar-EG"/>
        </w:rPr>
      </w:pPr>
      <w:r>
        <w:rPr>
          <w:rFonts w:eastAsia="Arial Unicode MS" w:hint="cs"/>
          <w:rtl/>
          <w:lang w:eastAsia="ko-KR" w:bidi="ar-EG"/>
        </w:rPr>
        <w:tab/>
        <w:t>وفي عام 1999، كان هناك 075 37 عاملاً في مجال التعدين، والحرف اليدوية، والكهرباء، وإمداد المياه، منهم 54 في المائة من النساء و 46 في المائة من الرجال؛ وكان نحو 70 في المائة من هؤلاء العمال يعملون في الإنتاج، و 13 في المائة تقنيين، و 10 في المائة موظفين إداريين، و 7 في المائة عمال</w:t>
      </w:r>
      <w:r w:rsidR="00D14C5A">
        <w:rPr>
          <w:rFonts w:eastAsia="Arial Unicode MS" w:hint="cs"/>
          <w:rtl/>
          <w:lang w:eastAsia="ko-KR" w:bidi="ar-EG"/>
        </w:rPr>
        <w:t>اً</w:t>
      </w:r>
      <w:r>
        <w:rPr>
          <w:rFonts w:eastAsia="Arial Unicode MS" w:hint="cs"/>
          <w:rtl/>
          <w:lang w:eastAsia="ko-KR" w:bidi="ar-EG"/>
        </w:rPr>
        <w:t xml:space="preserve"> موسمين ومؤقتين. ويوجد العدد الأكبر من عمال الإنتاج في قطاع الملبوسات، الذي يضم 85 في المائة من النساء. وباستثناء قطاع الملبوسات، تبلغ نسبة العاملات في صناعة الإنتاج نحو 33 في المائة والرجال 67 في المائة.</w:t>
      </w:r>
    </w:p>
    <w:p w:rsidR="0047331B" w:rsidRDefault="0047331B" w:rsidP="0047331B">
      <w:pPr>
        <w:pStyle w:val="SingleTxt"/>
        <w:rPr>
          <w:rFonts w:eastAsia="Arial Unicode MS" w:hint="cs"/>
          <w:rtl/>
          <w:lang w:eastAsia="ko-KR" w:bidi="ar-EG"/>
        </w:rPr>
      </w:pPr>
      <w:r>
        <w:rPr>
          <w:rFonts w:eastAsia="Arial Unicode MS" w:hint="cs"/>
          <w:rtl/>
          <w:lang w:eastAsia="ko-KR" w:bidi="ar-EG"/>
        </w:rPr>
        <w:tab/>
        <w:t>وعلى الرغم من وجود الكثير من النساء في المجال الصناعي ممن حصلن على نفس التعليم والمؤهلات مثل الرجال، فإن معظمهن يشغلن مناصب متدنية ولا يوجد بينهن مديرات أو صانعات قرار. وطبقاً للدراسة الاستقصائية، كان عدد العاملات مرتفعاً في وظائف الإنتاج والأعمال المؤقتة والموسمية. وكان عدد العمال الموسميين والمؤقتين في مجال الإنتاج غير المعدني (صناعة القرميد والبلاط) والصناعات المعدنية أكبر منه في الصناعات الأخرى. وكان هناك 800 عاملة في هذه المشاريع من بين 559 1 عاملاً. وطبقاً للدراسة الاستقصائية عن وحدات المشاريع في عام 2004 (حيث تزيد القوة العاملة عن خمسة أشخاص)، كان هناك 483 98 عاملاً في 629 1 وحدة مشاريع منهم 46.3 في المائة من النساء</w:t>
      </w:r>
      <w:r w:rsidR="00D0455D">
        <w:rPr>
          <w:rFonts w:eastAsia="Arial Unicode MS" w:hint="cs"/>
          <w:rtl/>
          <w:lang w:eastAsia="ko-KR" w:bidi="ar-EG"/>
        </w:rPr>
        <w:t xml:space="preserve"> و 53.7 في المائة من الرجال.</w:t>
      </w:r>
    </w:p>
    <w:p w:rsidR="00D0455D" w:rsidRDefault="00D0455D" w:rsidP="00D14C5A">
      <w:pPr>
        <w:pStyle w:val="SingleTxt"/>
        <w:rPr>
          <w:rFonts w:eastAsia="Arial Unicode MS" w:hint="cs"/>
          <w:rtl/>
          <w:lang w:eastAsia="ko-KR" w:bidi="ar-EG"/>
        </w:rPr>
      </w:pPr>
      <w:r>
        <w:rPr>
          <w:rFonts w:eastAsia="Arial Unicode MS" w:hint="cs"/>
          <w:rtl/>
          <w:lang w:eastAsia="ko-KR" w:bidi="ar-EG"/>
        </w:rPr>
        <w:tab/>
      </w:r>
      <w:r w:rsidR="00D43D89">
        <w:rPr>
          <w:rFonts w:eastAsia="Arial Unicode MS" w:hint="cs"/>
          <w:rtl/>
          <w:lang w:eastAsia="ko-KR" w:bidi="ar-EG"/>
        </w:rPr>
        <w:t xml:space="preserve">ويعتبر الاختلاف في الرواتب والأجور والإيرادات الأخرى أمراً عادياً بالنسبة للنساء والرجال. فمتوسط أجر العاملة في صناعة الملابس والمنسوجات أقل من أجر الرجل. والأجور في صناعة التعدين أعلى منها في الصناعات الأخرى. وفي عام 1999، حصل العمال على 2.66 مليون </w:t>
      </w:r>
      <w:proofErr w:type="spellStart"/>
      <w:r w:rsidR="00D43D89">
        <w:rPr>
          <w:rFonts w:eastAsia="Arial Unicode MS" w:hint="cs"/>
          <w:rtl/>
          <w:lang w:eastAsia="ko-KR" w:bidi="ar-EG"/>
        </w:rPr>
        <w:t>كيب</w:t>
      </w:r>
      <w:proofErr w:type="spellEnd"/>
      <w:r w:rsidR="00D43D89">
        <w:rPr>
          <w:rFonts w:eastAsia="Arial Unicode MS" w:hint="cs"/>
          <w:rtl/>
          <w:lang w:eastAsia="ko-KR" w:bidi="ar-EG"/>
        </w:rPr>
        <w:t xml:space="preserve"> وحصلت العاملات على 1.41 مليون </w:t>
      </w:r>
      <w:proofErr w:type="spellStart"/>
      <w:r w:rsidR="00D43D89">
        <w:rPr>
          <w:rFonts w:eastAsia="Arial Unicode MS" w:hint="cs"/>
          <w:rtl/>
          <w:lang w:eastAsia="ko-KR" w:bidi="ar-EG"/>
        </w:rPr>
        <w:t>كيب</w:t>
      </w:r>
      <w:proofErr w:type="spellEnd"/>
      <w:r w:rsidR="00D43D89">
        <w:rPr>
          <w:rFonts w:eastAsia="Arial Unicode MS" w:hint="cs"/>
          <w:rtl/>
          <w:lang w:eastAsia="ko-KR" w:bidi="ar-EG"/>
        </w:rPr>
        <w:t xml:space="preserve"> في السنة. ويُعزى هذا إلى أن أجور العاملات في صناعة الملابس كانت أقل من أجور العمال في ال</w:t>
      </w:r>
      <w:r w:rsidR="00D14C5A">
        <w:rPr>
          <w:rFonts w:eastAsia="Arial Unicode MS" w:hint="cs"/>
          <w:rtl/>
          <w:lang w:eastAsia="ko-KR" w:bidi="ar-EG"/>
        </w:rPr>
        <w:t>صناعات</w:t>
      </w:r>
      <w:r w:rsidR="00D43D89">
        <w:rPr>
          <w:rFonts w:eastAsia="Arial Unicode MS" w:hint="cs"/>
          <w:rtl/>
          <w:lang w:eastAsia="ko-KR" w:bidi="ar-EG"/>
        </w:rPr>
        <w:t xml:space="preserve"> الأخرى. ووفقاً للبحث الذي أجراه مركز </w:t>
      </w:r>
      <w:r w:rsidR="00D14C5A">
        <w:rPr>
          <w:rFonts w:eastAsia="Arial Unicode MS" w:hint="cs"/>
          <w:rtl/>
          <w:lang w:eastAsia="ko-KR" w:bidi="ar-EG"/>
        </w:rPr>
        <w:t>ال</w:t>
      </w:r>
      <w:r w:rsidR="00D43D89">
        <w:rPr>
          <w:rFonts w:eastAsia="Arial Unicode MS" w:hint="cs"/>
          <w:rtl/>
          <w:lang w:eastAsia="ko-KR" w:bidi="ar-EG"/>
        </w:rPr>
        <w:t xml:space="preserve">معلومات وتنمية الموارد المتعلقة بالجنسين عن المرأة والتجارة الدولية في عام 2006، تبيَّن أن متوسط دخل العاملة والعامل في المشاريع بلغ 666 491 </w:t>
      </w:r>
      <w:proofErr w:type="spellStart"/>
      <w:r w:rsidR="00D43D89">
        <w:rPr>
          <w:rFonts w:eastAsia="Arial Unicode MS" w:hint="cs"/>
          <w:rtl/>
          <w:lang w:eastAsia="ko-KR" w:bidi="ar-EG"/>
        </w:rPr>
        <w:t>كيب</w:t>
      </w:r>
      <w:proofErr w:type="spellEnd"/>
      <w:r w:rsidR="00D43D89">
        <w:rPr>
          <w:rFonts w:eastAsia="Arial Unicode MS" w:hint="cs"/>
          <w:rtl/>
          <w:lang w:eastAsia="ko-KR" w:bidi="ar-EG"/>
        </w:rPr>
        <w:t xml:space="preserve"> شهرياً و 000 740 </w:t>
      </w:r>
      <w:proofErr w:type="spellStart"/>
      <w:r w:rsidR="00D43D89">
        <w:rPr>
          <w:rFonts w:eastAsia="Arial Unicode MS" w:hint="cs"/>
          <w:rtl/>
          <w:lang w:eastAsia="ko-KR" w:bidi="ar-EG"/>
        </w:rPr>
        <w:t>كيب</w:t>
      </w:r>
      <w:proofErr w:type="spellEnd"/>
      <w:r w:rsidR="00D43D89">
        <w:rPr>
          <w:rFonts w:eastAsia="Arial Unicode MS" w:hint="cs"/>
          <w:rtl/>
          <w:lang w:eastAsia="ko-KR" w:bidi="ar-EG"/>
        </w:rPr>
        <w:t xml:space="preserve"> شهرياً تبعاً لذلك. والسبب في حصول العاملات على رواتب أقل من الرجال هو أن الرجال أكثر مهارة وأن المرأة لا تستطيع السفر وإنجاز الأعمال مثل الرجال.</w:t>
      </w:r>
    </w:p>
    <w:p w:rsidR="00D43D89" w:rsidRDefault="00D43D89" w:rsidP="0047331B">
      <w:pPr>
        <w:pStyle w:val="SingleTxt"/>
        <w:rPr>
          <w:rFonts w:eastAsia="Arial Unicode MS" w:hint="cs"/>
          <w:rtl/>
          <w:lang w:eastAsia="ko-KR" w:bidi="ar-EG"/>
        </w:rPr>
      </w:pPr>
      <w:r>
        <w:rPr>
          <w:rFonts w:eastAsia="Arial Unicode MS" w:hint="cs"/>
          <w:rtl/>
          <w:lang w:eastAsia="ko-KR" w:bidi="ar-EG"/>
        </w:rPr>
        <w:tab/>
        <w:t xml:space="preserve">وطبقاً لنتيجة البحث الذي أجراه مركز </w:t>
      </w:r>
      <w:r w:rsidR="00D14C5A">
        <w:rPr>
          <w:rFonts w:eastAsia="Arial Unicode MS" w:hint="cs"/>
          <w:rtl/>
          <w:lang w:eastAsia="ko-KR" w:bidi="ar-EG"/>
        </w:rPr>
        <w:t>ال</w:t>
      </w:r>
      <w:r>
        <w:rPr>
          <w:rFonts w:eastAsia="Arial Unicode MS" w:hint="cs"/>
          <w:rtl/>
          <w:lang w:eastAsia="ko-KR" w:bidi="ar-EG"/>
        </w:rPr>
        <w:t xml:space="preserve">معلومات وتنمية الموارد المتعلقة بالجنسين عن تقييم خطة التنفيذ </w:t>
      </w:r>
      <w:proofErr w:type="spellStart"/>
      <w:r>
        <w:rPr>
          <w:rFonts w:eastAsia="Arial Unicode MS" w:hint="cs"/>
          <w:rtl/>
          <w:lang w:eastAsia="ko-KR" w:bidi="ar-EG"/>
        </w:rPr>
        <w:t>الجنسانية</w:t>
      </w:r>
      <w:proofErr w:type="spellEnd"/>
      <w:r>
        <w:rPr>
          <w:rFonts w:eastAsia="Arial Unicode MS" w:hint="cs"/>
          <w:rtl/>
          <w:lang w:eastAsia="ko-KR" w:bidi="ar-EG"/>
        </w:rPr>
        <w:t xml:space="preserve"> في كلية القانون والعلوم السياسية عام 2005، تبين أن الراتب الشهري للموظفين والموظفات كان 823 437 </w:t>
      </w:r>
      <w:proofErr w:type="spellStart"/>
      <w:r>
        <w:rPr>
          <w:rFonts w:eastAsia="Arial Unicode MS" w:hint="cs"/>
          <w:rtl/>
          <w:lang w:eastAsia="ko-KR" w:bidi="ar-EG"/>
        </w:rPr>
        <w:t>كيب</w:t>
      </w:r>
      <w:proofErr w:type="spellEnd"/>
      <w:r>
        <w:rPr>
          <w:rFonts w:eastAsia="Arial Unicode MS" w:hint="cs"/>
          <w:rtl/>
          <w:lang w:eastAsia="ko-KR" w:bidi="ar-EG"/>
        </w:rPr>
        <w:t xml:space="preserve"> و 373 410 </w:t>
      </w:r>
      <w:proofErr w:type="spellStart"/>
      <w:r>
        <w:rPr>
          <w:rFonts w:eastAsia="Arial Unicode MS" w:hint="cs"/>
          <w:rtl/>
          <w:lang w:eastAsia="ko-KR" w:bidi="ar-EG"/>
        </w:rPr>
        <w:t>كيب</w:t>
      </w:r>
      <w:proofErr w:type="spellEnd"/>
      <w:r>
        <w:rPr>
          <w:rFonts w:eastAsia="Arial Unicode MS" w:hint="cs"/>
          <w:rtl/>
          <w:lang w:eastAsia="ko-KR" w:bidi="ar-EG"/>
        </w:rPr>
        <w:t xml:space="preserve"> على الترتيب. ولا يميز نظام الرواتب الخاص بالحكومة ضد المرأة، ولكنه يقوم على المؤهل والخبرة في العمل. ومع هذا، كان دخل الرجال أكبر من دخل النساء. وعلى سبيل المثال، يحصل معظم الرجال على مكافآت خاصة بالوظيفة ويحصل الرجال المتزوجون الذين لا تعمل زوجاتهم في الخدمة المدنية على علاوة إضافية في حين أن المرأة المتزوجة لا تحصل على نفس المزايا.</w:t>
      </w:r>
    </w:p>
    <w:p w:rsidR="00D43D89" w:rsidRDefault="00D43D89" w:rsidP="00D14C5A">
      <w:pPr>
        <w:pStyle w:val="SingleTxt"/>
        <w:rPr>
          <w:rFonts w:eastAsia="Arial Unicode MS" w:hint="cs"/>
          <w:rtl/>
          <w:lang w:eastAsia="ko-KR" w:bidi="ar-EG"/>
        </w:rPr>
      </w:pPr>
      <w:r>
        <w:rPr>
          <w:rFonts w:eastAsia="Arial Unicode MS" w:hint="cs"/>
          <w:rtl/>
          <w:lang w:eastAsia="ko-KR" w:bidi="ar-EG"/>
        </w:rPr>
        <w:tab/>
        <w:t xml:space="preserve">وطبقاً لدراسة استقصائية عن الإنفاق والاستهلاك المنزلي في عام 2002-2003، كان لدى 28 في المائة من الأُسر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أعمالها العائلية. وكان هناك 63 في المائة من جميع الأُسر في المناطق الحضرية و 17 في المائة في المناطق الريفية. وتحصل بعض الأُسر على دخل من الأعمال التجارية عن طريق القيام بأنشطة تحقق دخلاً. ويوجد هذا الموقف في المناطق الريفية حيث يمكن تحقيق دخل من أعمال النسج ولكن هذه الأعمال ليست مسجلة. وتمثل الأُسر التي تقوم بمثل هذه الأعمال 46 في المائة (68 في المائة في المناطق الحضرية و</w:t>
      </w:r>
      <w:r>
        <w:rPr>
          <w:rFonts w:eastAsia="Arial Unicode MS" w:hint="eastAsia"/>
          <w:rtl/>
          <w:lang w:eastAsia="ko-KR" w:bidi="ar-EG"/>
        </w:rPr>
        <w:t> </w:t>
      </w:r>
      <w:r>
        <w:rPr>
          <w:rFonts w:eastAsia="Arial Unicode MS" w:hint="cs"/>
          <w:rtl/>
          <w:lang w:eastAsia="ko-KR" w:bidi="ar-EG"/>
        </w:rPr>
        <w:t>38</w:t>
      </w:r>
      <w:r>
        <w:rPr>
          <w:rFonts w:eastAsia="Arial Unicode MS" w:hint="eastAsia"/>
          <w:rtl/>
          <w:lang w:eastAsia="ko-KR" w:bidi="ar-EG"/>
        </w:rPr>
        <w:t> </w:t>
      </w:r>
      <w:r>
        <w:rPr>
          <w:rFonts w:eastAsia="Arial Unicode MS" w:hint="cs"/>
          <w:rtl/>
          <w:lang w:eastAsia="ko-KR" w:bidi="ar-EG"/>
        </w:rPr>
        <w:t>في المائة في المناطق الريفية)، منها 53 في المائة للنساء و 47 في المائة للرجال. والأعمال التجارية التي تقوم بها الأُسرة هي أعمال صغيرة الحجم تحقق دخلاً يبلغ في المتوسط حوالي 3 مل</w:t>
      </w:r>
      <w:r w:rsidR="00D14C5A">
        <w:rPr>
          <w:rFonts w:eastAsia="Arial Unicode MS" w:hint="cs"/>
          <w:rtl/>
          <w:lang w:eastAsia="ko-KR" w:bidi="ar-EG"/>
        </w:rPr>
        <w:t>ايي</w:t>
      </w:r>
      <w:r>
        <w:rPr>
          <w:rFonts w:eastAsia="Arial Unicode MS" w:hint="cs"/>
          <w:rtl/>
          <w:lang w:eastAsia="ko-KR" w:bidi="ar-EG"/>
        </w:rPr>
        <w:t xml:space="preserve">ن </w:t>
      </w:r>
      <w:proofErr w:type="spellStart"/>
      <w:r>
        <w:rPr>
          <w:rFonts w:eastAsia="Arial Unicode MS" w:hint="cs"/>
          <w:rtl/>
          <w:lang w:eastAsia="ko-KR" w:bidi="ar-EG"/>
        </w:rPr>
        <w:t>كيب</w:t>
      </w:r>
      <w:proofErr w:type="spellEnd"/>
      <w:r>
        <w:rPr>
          <w:rFonts w:eastAsia="Arial Unicode MS" w:hint="cs"/>
          <w:rtl/>
          <w:lang w:eastAsia="ko-KR" w:bidi="ar-EG"/>
        </w:rPr>
        <w:t xml:space="preserve"> شهرياً و 5 مل</w:t>
      </w:r>
      <w:r w:rsidR="00D14C5A">
        <w:rPr>
          <w:rFonts w:eastAsia="Arial Unicode MS" w:hint="cs"/>
          <w:rtl/>
          <w:lang w:eastAsia="ko-KR" w:bidi="ar-EG"/>
        </w:rPr>
        <w:t>ايي</w:t>
      </w:r>
      <w:r>
        <w:rPr>
          <w:rFonts w:eastAsia="Arial Unicode MS" w:hint="cs"/>
          <w:rtl/>
          <w:lang w:eastAsia="ko-KR" w:bidi="ar-EG"/>
        </w:rPr>
        <w:t xml:space="preserve">ن </w:t>
      </w:r>
      <w:proofErr w:type="spellStart"/>
      <w:r>
        <w:rPr>
          <w:rFonts w:eastAsia="Arial Unicode MS" w:hint="cs"/>
          <w:rtl/>
          <w:lang w:eastAsia="ko-KR" w:bidi="ar-EG"/>
        </w:rPr>
        <w:t>كيب</w:t>
      </w:r>
      <w:proofErr w:type="spellEnd"/>
      <w:r>
        <w:rPr>
          <w:rFonts w:eastAsia="Arial Unicode MS" w:hint="cs"/>
          <w:rtl/>
          <w:lang w:eastAsia="ko-KR" w:bidi="ar-EG"/>
        </w:rPr>
        <w:t xml:space="preserve"> في المناطق الحضرية ومليون </w:t>
      </w:r>
      <w:proofErr w:type="spellStart"/>
      <w:r>
        <w:rPr>
          <w:rFonts w:eastAsia="Arial Unicode MS" w:hint="cs"/>
          <w:rtl/>
          <w:lang w:eastAsia="ko-KR" w:bidi="ar-EG"/>
        </w:rPr>
        <w:t>كيب</w:t>
      </w:r>
      <w:proofErr w:type="spellEnd"/>
      <w:r>
        <w:rPr>
          <w:rFonts w:eastAsia="Arial Unicode MS" w:hint="cs"/>
          <w:rtl/>
          <w:lang w:eastAsia="ko-KR" w:bidi="ar-EG"/>
        </w:rPr>
        <w:t xml:space="preserve"> في المناطق الريفية.</w:t>
      </w:r>
    </w:p>
    <w:p w:rsidR="00E55C7D" w:rsidRDefault="00E55C7D" w:rsidP="00D14C5A">
      <w:pPr>
        <w:pStyle w:val="SingleTxt"/>
        <w:rPr>
          <w:rFonts w:eastAsia="Arial Unicode MS" w:hint="cs"/>
          <w:rtl/>
          <w:lang w:eastAsia="ko-KR" w:bidi="ar-EG"/>
        </w:rPr>
      </w:pPr>
      <w:r>
        <w:rPr>
          <w:rFonts w:eastAsia="Arial Unicode MS" w:hint="cs"/>
          <w:rtl/>
          <w:lang w:eastAsia="ko-KR" w:bidi="ar-EG"/>
        </w:rPr>
        <w:tab/>
        <w:t xml:space="preserve">وتعترف حكومة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بأن الاستثمار في الأعمال التجارية الصغيرة الحجم يوفر العمالة وفرصاً جديدة للمرأة ويزيد من دخل الأُسر. ويعمل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مع سيدات الأعمال في إطار </w:t>
      </w:r>
      <w:r>
        <w:rPr>
          <w:rFonts w:eastAsia="Arial Unicode MS" w:hint="eastAsia"/>
          <w:rtl/>
          <w:lang w:eastAsia="ko-KR" w:bidi="ar-EG"/>
        </w:rPr>
        <w:t>”مشروع تشجيع المرأة في مجال التنمية الاقتصادية وتخفيض الفقر</w:t>
      </w:r>
      <w:r>
        <w:rPr>
          <w:rFonts w:eastAsia="Arial Unicode MS" w:hint="cs"/>
          <w:rtl/>
          <w:lang w:eastAsia="ko-KR" w:bidi="ar-EG"/>
        </w:rPr>
        <w:t>“. ويهدف هذا المشروع إلى إثراء مع</w:t>
      </w:r>
      <w:r w:rsidR="00D14C5A">
        <w:rPr>
          <w:rFonts w:eastAsia="Arial Unicode MS" w:hint="cs"/>
          <w:rtl/>
          <w:lang w:eastAsia="ko-KR" w:bidi="ar-EG"/>
        </w:rPr>
        <w:t>ا</w:t>
      </w:r>
      <w:r>
        <w:rPr>
          <w:rFonts w:eastAsia="Arial Unicode MS" w:hint="cs"/>
          <w:rtl/>
          <w:lang w:eastAsia="ko-KR" w:bidi="ar-EG"/>
        </w:rPr>
        <w:t>رف</w:t>
      </w:r>
      <w:r w:rsidR="00D14C5A">
        <w:rPr>
          <w:rFonts w:eastAsia="Arial Unicode MS" w:hint="cs"/>
          <w:rtl/>
          <w:lang w:eastAsia="ko-KR" w:bidi="ar-EG"/>
        </w:rPr>
        <w:t>هن</w:t>
      </w:r>
      <w:r>
        <w:rPr>
          <w:rFonts w:eastAsia="Arial Unicode MS" w:hint="cs"/>
          <w:rtl/>
          <w:lang w:eastAsia="ko-KR" w:bidi="ar-EG"/>
        </w:rPr>
        <w:t xml:space="preserve"> المهنية وتقديم قروض لزيادة دخولهن ومساعدتهن على معرفة حقوقهن القانونية بدرجة أكبر.</w:t>
      </w:r>
    </w:p>
    <w:p w:rsidR="00E55C7D" w:rsidRDefault="00E55C7D" w:rsidP="00D43D89">
      <w:pPr>
        <w:pStyle w:val="SingleTxt"/>
        <w:rPr>
          <w:rFonts w:eastAsia="Arial Unicode MS" w:hint="cs"/>
          <w:rtl/>
          <w:lang w:eastAsia="ko-KR" w:bidi="ar-EG"/>
        </w:rPr>
      </w:pPr>
      <w:r>
        <w:rPr>
          <w:rFonts w:eastAsia="Arial Unicode MS" w:hint="cs"/>
          <w:rtl/>
          <w:lang w:eastAsia="ko-KR" w:bidi="ar-EG"/>
        </w:rPr>
        <w:tab/>
        <w:t>غير أن عدد النساء اللاتي يشغلن مناصب إدارية في مجال الأعمال التجارية لا يزال منخفضاً. وتتنبأ غرفة الصناعة والتجارة الوطنية بأن يتولى المزيد من النساء مناصب مرموقة في عملية صنع القرار في الأعمال الخاصة، على الرغم من حصولهن على نصف الرواتب التي يحصل عليها الرجال الذين يشغلون نفس المناصب.</w:t>
      </w:r>
    </w:p>
    <w:p w:rsidR="00E55C7D" w:rsidRDefault="00E55C7D" w:rsidP="00E55C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انتقال العمال إلى البلدان الأجنبية</w:t>
      </w:r>
    </w:p>
    <w:p w:rsidR="00E55C7D" w:rsidRDefault="00E55C7D" w:rsidP="00D14C5A">
      <w:pPr>
        <w:pStyle w:val="SingleTxt"/>
        <w:rPr>
          <w:rFonts w:eastAsia="Arial Unicode MS" w:hint="cs"/>
          <w:rtl/>
          <w:lang w:eastAsia="ko-KR" w:bidi="ar-EG"/>
        </w:rPr>
      </w:pPr>
      <w:r>
        <w:rPr>
          <w:rFonts w:eastAsia="Arial Unicode MS" w:hint="cs"/>
          <w:rtl/>
          <w:lang w:eastAsia="ko-KR" w:bidi="ar-EG"/>
        </w:rPr>
        <w:tab/>
        <w:t xml:space="preserve">في منتصف عام 2004، </w:t>
      </w:r>
      <w:r w:rsidR="00D14C5A">
        <w:rPr>
          <w:rFonts w:eastAsia="Arial Unicode MS" w:hint="cs"/>
          <w:rtl/>
          <w:lang w:eastAsia="ko-KR" w:bidi="ar-EG"/>
        </w:rPr>
        <w:t>ك</w:t>
      </w:r>
      <w:r>
        <w:rPr>
          <w:rFonts w:eastAsia="Arial Unicode MS" w:hint="cs"/>
          <w:rtl/>
          <w:lang w:eastAsia="ko-KR" w:bidi="ar-EG"/>
        </w:rPr>
        <w:t xml:space="preserve">ان هناك 614 181 عاملاً من </w:t>
      </w:r>
      <w:proofErr w:type="spellStart"/>
      <w:r>
        <w:rPr>
          <w:rFonts w:eastAsia="Arial Unicode MS" w:hint="cs"/>
          <w:rtl/>
          <w:lang w:eastAsia="ko-KR" w:bidi="ar-EG"/>
        </w:rPr>
        <w:t>لاو</w:t>
      </w:r>
      <w:proofErr w:type="spellEnd"/>
      <w:r>
        <w:rPr>
          <w:rFonts w:eastAsia="Arial Unicode MS" w:hint="cs"/>
          <w:rtl/>
          <w:lang w:eastAsia="ko-KR" w:bidi="ar-EG"/>
        </w:rPr>
        <w:t xml:space="preserve"> مسجلين بصورة قانونية في تايلند، منهم 55 في المائة من النساء و 45 في المائة من الرجال. وأظهرت البيانات عن الفترة 2004-2005 التي وردت من 15 مقاطعة على نطاق البلد أنه كان هناك 644 56 عاملاً من </w:t>
      </w:r>
      <w:proofErr w:type="spellStart"/>
      <w:r>
        <w:rPr>
          <w:rFonts w:eastAsia="Arial Unicode MS" w:hint="cs"/>
          <w:rtl/>
          <w:lang w:eastAsia="ko-KR" w:bidi="ar-EG"/>
        </w:rPr>
        <w:t>لاو</w:t>
      </w:r>
      <w:proofErr w:type="spellEnd"/>
      <w:r>
        <w:rPr>
          <w:rFonts w:eastAsia="Arial Unicode MS" w:hint="cs"/>
          <w:rtl/>
          <w:lang w:eastAsia="ko-KR" w:bidi="ar-EG"/>
        </w:rPr>
        <w:t xml:space="preserve"> يعملون بصورة غير قانونية في بلدان أجنبية، منهم 162 29 (51.5 في المائة) من النساء. وعمال </w:t>
      </w:r>
      <w:proofErr w:type="spellStart"/>
      <w:r>
        <w:rPr>
          <w:rFonts w:eastAsia="Arial Unicode MS" w:hint="cs"/>
          <w:rtl/>
          <w:lang w:eastAsia="ko-KR" w:bidi="ar-EG"/>
        </w:rPr>
        <w:t>لاو</w:t>
      </w:r>
      <w:proofErr w:type="spellEnd"/>
      <w:r>
        <w:rPr>
          <w:rFonts w:eastAsia="Arial Unicode MS" w:hint="cs"/>
          <w:rtl/>
          <w:lang w:eastAsia="ko-KR" w:bidi="ar-EG"/>
        </w:rPr>
        <w:t xml:space="preserve"> الذين يذهبون إلى تايلند ليسوا من العمال المهرة بدرجة عالية. وهم يعملون في البناء، والزراعة، والصيد، والمصانع. وتقوم عاملات </w:t>
      </w:r>
      <w:proofErr w:type="spellStart"/>
      <w:r>
        <w:rPr>
          <w:rFonts w:eastAsia="Arial Unicode MS" w:hint="cs"/>
          <w:rtl/>
          <w:lang w:eastAsia="ko-KR" w:bidi="ar-EG"/>
        </w:rPr>
        <w:t>لاو</w:t>
      </w:r>
      <w:proofErr w:type="spellEnd"/>
      <w:r>
        <w:rPr>
          <w:rFonts w:eastAsia="Arial Unicode MS" w:hint="cs"/>
          <w:rtl/>
          <w:lang w:eastAsia="ko-KR" w:bidi="ar-EG"/>
        </w:rPr>
        <w:t xml:space="preserve"> بالأعمال المنزلية، ويعملن في مجال الخدمات بالفنادق، أو في تقديم المشروبات في الحانات، أو في مصانع الملابس والأغذية. ومعظم هذه الأعمال تصنفها منظمة العمل الدولية على أنها </w:t>
      </w:r>
      <w:r>
        <w:rPr>
          <w:rFonts w:eastAsia="Arial Unicode MS" w:hint="eastAsia"/>
          <w:rtl/>
          <w:lang w:eastAsia="ko-KR" w:bidi="ar-EG"/>
        </w:rPr>
        <w:t>”أعمال دنيئة وخطيرة وصعب</w:t>
      </w:r>
      <w:r>
        <w:rPr>
          <w:rFonts w:eastAsia="Arial Unicode MS" w:hint="cs"/>
          <w:rtl/>
          <w:lang w:eastAsia="ko-KR" w:bidi="ar-EG"/>
        </w:rPr>
        <w:t xml:space="preserve">ة“. وانتقال العمال إلى بلدان أجنبية له آثار مزدوجة. والآثار الإيجابية هي أن العامل يحقق دخلاً ويرسل أموالاً إلى أُسرته. وتفيد البيانات أن المبلغ يتراوح ما بين 500 دولار و 666 دولار سنوياً للشخص. وفي هذا الصدد، تقوم العاملة من </w:t>
      </w:r>
      <w:proofErr w:type="spellStart"/>
      <w:r>
        <w:rPr>
          <w:rFonts w:eastAsia="Arial Unicode MS" w:hint="cs"/>
          <w:rtl/>
          <w:lang w:eastAsia="ko-KR" w:bidi="ar-EG"/>
        </w:rPr>
        <w:t>لاو</w:t>
      </w:r>
      <w:proofErr w:type="spellEnd"/>
      <w:r>
        <w:rPr>
          <w:rFonts w:eastAsia="Arial Unicode MS" w:hint="cs"/>
          <w:rtl/>
          <w:lang w:eastAsia="ko-KR" w:bidi="ar-EG"/>
        </w:rPr>
        <w:t xml:space="preserve"> على الأرجح بإرسال أموال إلى أُسرتها أكثر من الرجل على الرغم من أنها تحقق دخلاً أقل. والآثار السلبية لانتقال العمال إلى بلدان أجنبية هي: التمييز والمعاملة غير المنصفة للعمال والاتجار بالنساء والأطفال. وفضلاً عن هذا، أظهرت اختبارات تحليل الدم أن عمال </w:t>
      </w:r>
      <w:proofErr w:type="spellStart"/>
      <w:r>
        <w:rPr>
          <w:rFonts w:eastAsia="Arial Unicode MS" w:hint="cs"/>
          <w:rtl/>
          <w:lang w:eastAsia="ko-KR" w:bidi="ar-EG"/>
        </w:rPr>
        <w:t>لاو</w:t>
      </w:r>
      <w:proofErr w:type="spellEnd"/>
      <w:r>
        <w:rPr>
          <w:rFonts w:eastAsia="Arial Unicode MS" w:hint="cs"/>
          <w:rtl/>
          <w:lang w:eastAsia="ko-KR" w:bidi="ar-EG"/>
        </w:rPr>
        <w:t xml:space="preserve"> المؤقتين الذين يعملون في بلدان أجنبية </w:t>
      </w:r>
      <w:r w:rsidR="00D14C5A">
        <w:rPr>
          <w:rFonts w:eastAsia="Arial Unicode MS" w:hint="cs"/>
          <w:rtl/>
          <w:lang w:eastAsia="ko-KR" w:bidi="ar-EG"/>
        </w:rPr>
        <w:t xml:space="preserve">أكثر </w:t>
      </w:r>
      <w:r>
        <w:rPr>
          <w:rFonts w:eastAsia="Arial Unicode MS" w:hint="cs"/>
          <w:rtl/>
          <w:lang w:eastAsia="ko-KR" w:bidi="ar-EG"/>
        </w:rPr>
        <w:t>عُرضة للإصابة بفيروس نقص المناعة البشرية/</w:t>
      </w:r>
      <w:r w:rsidR="00D14C5A">
        <w:rPr>
          <w:rFonts w:eastAsia="Arial Unicode MS" w:hint="cs"/>
          <w:rtl/>
          <w:lang w:eastAsia="ko-KR" w:bidi="ar-EG"/>
        </w:rPr>
        <w:t xml:space="preserve"> </w:t>
      </w:r>
      <w:r>
        <w:rPr>
          <w:rFonts w:eastAsia="Arial Unicode MS" w:hint="cs"/>
          <w:rtl/>
          <w:lang w:eastAsia="ko-KR" w:bidi="ar-EG"/>
        </w:rPr>
        <w:t>الإيدز.</w:t>
      </w:r>
    </w:p>
    <w:p w:rsidR="00E55C7D" w:rsidRDefault="00E55C7D" w:rsidP="00E55C7D">
      <w:pPr>
        <w:pStyle w:val="SingleTxt"/>
        <w:rPr>
          <w:rFonts w:eastAsia="Arial Unicode MS" w:hint="cs"/>
          <w:rtl/>
          <w:lang w:eastAsia="ko-KR" w:bidi="ar-EG"/>
        </w:rPr>
      </w:pPr>
      <w:r>
        <w:rPr>
          <w:rFonts w:eastAsia="Arial Unicode MS" w:hint="cs"/>
          <w:rtl/>
          <w:lang w:eastAsia="ko-KR" w:bidi="ar-EG"/>
        </w:rPr>
        <w:tab/>
        <w:t xml:space="preserve">وقد وقَّعت حكومتا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w:t>
      </w:r>
      <w:proofErr w:type="spellStart"/>
      <w:r>
        <w:rPr>
          <w:rFonts w:eastAsia="Arial Unicode MS" w:hint="cs"/>
          <w:rtl/>
          <w:lang w:eastAsia="ko-KR" w:bidi="ar-EG"/>
        </w:rPr>
        <w:t>وتايلند</w:t>
      </w:r>
      <w:proofErr w:type="spellEnd"/>
      <w:r>
        <w:rPr>
          <w:rFonts w:eastAsia="Arial Unicode MS" w:hint="cs"/>
          <w:rtl/>
          <w:lang w:eastAsia="ko-KR" w:bidi="ar-EG"/>
        </w:rPr>
        <w:t xml:space="preserve"> مذكرة تفاهم في عام 2002، منحت عمال </w:t>
      </w:r>
      <w:proofErr w:type="spellStart"/>
      <w:r>
        <w:rPr>
          <w:rFonts w:eastAsia="Arial Unicode MS" w:hint="cs"/>
          <w:rtl/>
          <w:lang w:eastAsia="ko-KR" w:bidi="ar-EG"/>
        </w:rPr>
        <w:t>لاو</w:t>
      </w:r>
      <w:proofErr w:type="spellEnd"/>
      <w:r>
        <w:rPr>
          <w:rFonts w:eastAsia="Arial Unicode MS" w:hint="cs"/>
          <w:rtl/>
          <w:lang w:eastAsia="ko-KR" w:bidi="ar-EG"/>
        </w:rPr>
        <w:t xml:space="preserve"> إمكانية العمل بصورة قانونية في تايلند. وقد ساعدت وزارة العمل والرعاية الاجتماعية، بالتعاون مع شركة العمالة</w:t>
      </w:r>
      <w:r w:rsidR="003D0014">
        <w:rPr>
          <w:rFonts w:eastAsia="Arial Unicode MS" w:hint="cs"/>
          <w:rtl/>
          <w:lang w:eastAsia="ko-KR" w:bidi="ar-EG"/>
        </w:rPr>
        <w:t xml:space="preserve"> عمال </w:t>
      </w:r>
      <w:proofErr w:type="spellStart"/>
      <w:r w:rsidR="003D0014">
        <w:rPr>
          <w:rFonts w:eastAsia="Arial Unicode MS" w:hint="cs"/>
          <w:rtl/>
          <w:lang w:eastAsia="ko-KR" w:bidi="ar-EG"/>
        </w:rPr>
        <w:t>لاو</w:t>
      </w:r>
      <w:proofErr w:type="spellEnd"/>
      <w:r w:rsidR="003D0014">
        <w:rPr>
          <w:rFonts w:eastAsia="Arial Unicode MS" w:hint="cs"/>
          <w:rtl/>
          <w:lang w:eastAsia="ko-KR" w:bidi="ar-EG"/>
        </w:rPr>
        <w:t xml:space="preserve"> وأرسلتهم بصورة قانونية للعمل في بلدان أجنبية. وفي عام 2006، ذهب 055 12 عاملاً إلى بلدان أجنبية من بينهم 67 في المائة من النساء.</w:t>
      </w:r>
    </w:p>
    <w:p w:rsidR="003D0014" w:rsidRDefault="003D0014" w:rsidP="003D00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دور الجنسين في المشاريع الصغيرة والمتوسطة الحجم</w:t>
      </w:r>
    </w:p>
    <w:p w:rsidR="003D0014" w:rsidRDefault="003D0014" w:rsidP="00D14C5A">
      <w:pPr>
        <w:pStyle w:val="SingleTxt"/>
        <w:rPr>
          <w:rFonts w:eastAsia="Arial Unicode MS" w:hint="cs"/>
          <w:rtl/>
          <w:lang w:eastAsia="ko-KR" w:bidi="ar-EG"/>
        </w:rPr>
      </w:pPr>
      <w:r>
        <w:rPr>
          <w:rFonts w:eastAsia="Arial Unicode MS" w:hint="cs"/>
          <w:rtl/>
          <w:lang w:eastAsia="ko-KR" w:bidi="ar-EG"/>
        </w:rPr>
        <w:tab/>
        <w:t xml:space="preserve">أجرى مركز </w:t>
      </w:r>
      <w:r w:rsidR="00D14C5A">
        <w:rPr>
          <w:rFonts w:eastAsia="Arial Unicode MS" w:hint="cs"/>
          <w:rtl/>
          <w:lang w:eastAsia="ko-KR" w:bidi="ar-EG"/>
        </w:rPr>
        <w:t>ال</w:t>
      </w:r>
      <w:r>
        <w:rPr>
          <w:rFonts w:eastAsia="Arial Unicode MS" w:hint="cs"/>
          <w:rtl/>
          <w:lang w:eastAsia="ko-KR" w:bidi="ar-EG"/>
        </w:rPr>
        <w:t xml:space="preserve">معلومات وتنمية الموارد المتعلقة بالجنسين في عام 2004 دراسة عن دور الجنسين في المشاريع الصغيرة والمتوسطة الحجم، عن طريق إجراء مقابلات مع </w:t>
      </w:r>
      <w:r w:rsidR="00D14C5A">
        <w:rPr>
          <w:rFonts w:eastAsia="Arial Unicode MS" w:hint="cs"/>
          <w:rtl/>
          <w:lang w:eastAsia="ko-KR" w:bidi="ar-EG"/>
        </w:rPr>
        <w:t>150</w:t>
      </w:r>
      <w:r>
        <w:rPr>
          <w:rFonts w:eastAsia="Arial Unicode MS" w:hint="cs"/>
          <w:rtl/>
          <w:lang w:eastAsia="ko-KR" w:bidi="ar-EG"/>
        </w:rPr>
        <w:t xml:space="preserve"> سيدة أعمال و 100 رجل أعمال في 5 مقاطعات. وكانت نتائج الدراسة على النحو التالي: المشاريع التي تمتلكها السيدات أصغر من تلك التي يمتلكها الرجال من حيث الأصول، ورأس المال، والمزايا. ويواجه كثير من السيدات قيوداً في الحركة. وفضلاً عن هذا، لا تسمح لهن التقاليد بالعمل أو ممارسة أي أعمال تجارية بعيداً عن البيت. وعملية تسجيل المشروع عملية طويلة ومعقدة. وعلاوة على ذلك، تواجه سيدات الأعمال مزيداً من الصعوبات في مواصلة هذه الإجراءات بسبب انخفاض مستواهن التعليمي، والقيود المفروضة على حركتهن والقيود الزمنية، وعدم الثقة في الأمور القانونية والوثائق. وتُسند إلى النساء الكثير من الأعمال المنزلية. وبالإضافة إلى ذلك، تُحرم سيدات الأعمال من الحصول على البيانات والمعلومات عن السياسات والقوانين واللوائح. وهن بحاجة إلى النصح بشأن التسويق والتكنولوجيا. ويحتاج القرويون، وخاصة النساء إلى المزيد من المعرفة والرؤية عن تطور الأعمال، والتسويق، والفرص التجارية، والحسابات، وتنظيم المشاريع.</w:t>
      </w:r>
    </w:p>
    <w:p w:rsidR="003D0014" w:rsidRDefault="003D0014" w:rsidP="00E55C7D">
      <w:pPr>
        <w:pStyle w:val="SingleTxt"/>
        <w:rPr>
          <w:rFonts w:eastAsia="Arial Unicode MS" w:hint="cs"/>
          <w:rtl/>
          <w:lang w:eastAsia="ko-KR" w:bidi="ar-EG"/>
        </w:rPr>
      </w:pPr>
      <w:r>
        <w:rPr>
          <w:rFonts w:eastAsia="Arial Unicode MS" w:hint="cs"/>
          <w:rtl/>
          <w:lang w:eastAsia="ko-KR" w:bidi="ar-EG"/>
        </w:rPr>
        <w:tab/>
      </w:r>
      <w:r w:rsidR="00A2010C">
        <w:rPr>
          <w:rFonts w:eastAsia="Arial Unicode MS" w:hint="cs"/>
          <w:rtl/>
          <w:lang w:eastAsia="ko-KR" w:bidi="ar-EG"/>
        </w:rPr>
        <w:t xml:space="preserve">ولهذا ينبغي تشجيع مشاركة المرأة في أنشطة المشاريع الصغيرة والمتوسطة الحجم، والإجراءات المصرفية، كما ينبغي توفير </w:t>
      </w:r>
      <w:proofErr w:type="spellStart"/>
      <w:r w:rsidR="00A2010C">
        <w:rPr>
          <w:rFonts w:eastAsia="Arial Unicode MS" w:hint="cs"/>
          <w:rtl/>
          <w:lang w:eastAsia="ko-KR" w:bidi="ar-EG"/>
        </w:rPr>
        <w:t>الائتمانات</w:t>
      </w:r>
      <w:proofErr w:type="spellEnd"/>
      <w:r w:rsidR="00A2010C">
        <w:rPr>
          <w:rFonts w:eastAsia="Arial Unicode MS" w:hint="cs"/>
          <w:rtl/>
          <w:lang w:eastAsia="ko-KR" w:bidi="ar-EG"/>
        </w:rPr>
        <w:t xml:space="preserve"> الخاصة بهذه المشاريع للنساء والجماعات المحرومة. وعلى مدى السنوات الماضية، اتخذت الحكومة خطوات لدعم القطاعات الخاصة بإلغاء بعض القواعد، وتحسين وصول المشاريع الصغيرة والمتوسطة الحجم إلى المصادر المالية، وإلى خدمات تنمية المشاريع، مثل التدريب ونشر المعلومات، وتقديم المشورة، والوصول إلى الأسواق والتكنولوجيا.</w:t>
      </w:r>
    </w:p>
    <w:p w:rsidR="00A2010C" w:rsidRDefault="00A2010C" w:rsidP="00A201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تحسين المعرفة عن طريق تنظيم دورات تدريبية لسيدات الأعمال</w:t>
      </w:r>
    </w:p>
    <w:p w:rsidR="00A2010C" w:rsidRDefault="00A2010C" w:rsidP="00E55C7D">
      <w:pPr>
        <w:pStyle w:val="SingleTxt"/>
        <w:rPr>
          <w:rFonts w:eastAsia="Arial Unicode MS" w:hint="cs"/>
          <w:rtl/>
          <w:lang w:eastAsia="ko-KR" w:bidi="ar-EG"/>
        </w:rPr>
      </w:pPr>
      <w:r>
        <w:rPr>
          <w:rFonts w:eastAsia="Arial Unicode MS" w:hint="cs"/>
          <w:rtl/>
          <w:lang w:eastAsia="ko-KR" w:bidi="ar-EG"/>
        </w:rPr>
        <w:tab/>
        <w:t xml:space="preserve">في كانون الثاني/يناير 2006، </w:t>
      </w:r>
      <w:r w:rsidR="001837AC">
        <w:rPr>
          <w:rFonts w:eastAsia="Arial Unicode MS" w:hint="cs"/>
          <w:rtl/>
          <w:lang w:eastAsia="ko-KR" w:bidi="ar-EG"/>
        </w:rPr>
        <w:t xml:space="preserve">نظمت الوكالة اليابانية للتنمية الدولية دورة تدريبية عن تطوير سيدات الأعمال حضرها 16 عضواً من اللجنة التنفيذية لرابطة سيدات الأعمال فيما يتعلق بالأعمال التجارية الرئيسية. وقام اتحاد </w:t>
      </w:r>
      <w:proofErr w:type="spellStart"/>
      <w:r w:rsidR="001837AC">
        <w:rPr>
          <w:rFonts w:eastAsia="Arial Unicode MS" w:hint="cs"/>
          <w:rtl/>
          <w:lang w:eastAsia="ko-KR" w:bidi="ar-EG"/>
        </w:rPr>
        <w:t>لاو</w:t>
      </w:r>
      <w:proofErr w:type="spellEnd"/>
      <w:r w:rsidR="001837AC">
        <w:rPr>
          <w:rFonts w:eastAsia="Arial Unicode MS" w:hint="cs"/>
          <w:rtl/>
          <w:lang w:eastAsia="ko-KR" w:bidi="ar-EG"/>
        </w:rPr>
        <w:t xml:space="preserve"> النسائي واتحاد النقابات الأسترالية بتشغيل برنامج التدريب المهني لأكثر من ثلاث سنوات (2001-2003). وجرت معظم أنشطة البرنامج (70 في المائة) في </w:t>
      </w:r>
      <w:proofErr w:type="spellStart"/>
      <w:r w:rsidR="001837AC">
        <w:rPr>
          <w:rFonts w:eastAsia="Arial Unicode MS" w:hint="cs"/>
          <w:rtl/>
          <w:lang w:eastAsia="ko-KR" w:bidi="ar-EG"/>
        </w:rPr>
        <w:t>فيينتيان</w:t>
      </w:r>
      <w:proofErr w:type="spellEnd"/>
      <w:r w:rsidR="001837AC">
        <w:rPr>
          <w:rFonts w:eastAsia="Arial Unicode MS" w:hint="cs"/>
          <w:rtl/>
          <w:lang w:eastAsia="ko-KR" w:bidi="ar-EG"/>
        </w:rPr>
        <w:t xml:space="preserve">، وجرت أنشطة أخرى في مقاطعة </w:t>
      </w:r>
      <w:proofErr w:type="spellStart"/>
      <w:r w:rsidR="001837AC">
        <w:rPr>
          <w:rFonts w:eastAsia="Arial Unicode MS" w:hint="cs"/>
          <w:rtl/>
          <w:lang w:eastAsia="ko-KR" w:bidi="ar-EG"/>
        </w:rPr>
        <w:t>لوانغ</w:t>
      </w:r>
      <w:proofErr w:type="spellEnd"/>
      <w:r w:rsidR="001837AC">
        <w:rPr>
          <w:rFonts w:eastAsia="Arial Unicode MS" w:hint="cs"/>
          <w:rtl/>
          <w:lang w:eastAsia="ko-KR" w:bidi="ar-EG"/>
        </w:rPr>
        <w:t xml:space="preserve"> </w:t>
      </w:r>
      <w:proofErr w:type="spellStart"/>
      <w:r w:rsidR="001837AC">
        <w:rPr>
          <w:rFonts w:eastAsia="Arial Unicode MS" w:hint="cs"/>
          <w:rtl/>
          <w:lang w:eastAsia="ko-KR" w:bidi="ar-EG"/>
        </w:rPr>
        <w:t>برابنغ</w:t>
      </w:r>
      <w:proofErr w:type="spellEnd"/>
      <w:r w:rsidR="001837AC">
        <w:rPr>
          <w:rFonts w:eastAsia="Arial Unicode MS" w:hint="cs"/>
          <w:rtl/>
          <w:lang w:eastAsia="ko-KR" w:bidi="ar-EG"/>
        </w:rPr>
        <w:t>.</w:t>
      </w:r>
    </w:p>
    <w:p w:rsidR="001837AC" w:rsidRDefault="001837AC" w:rsidP="00D14C5A">
      <w:pPr>
        <w:pStyle w:val="SingleTxt"/>
        <w:rPr>
          <w:rFonts w:eastAsia="Arial Unicode MS" w:hint="cs"/>
          <w:rtl/>
          <w:lang w:eastAsia="ko-KR" w:bidi="ar-EG"/>
        </w:rPr>
      </w:pPr>
      <w:r>
        <w:rPr>
          <w:rFonts w:eastAsia="Arial Unicode MS" w:hint="cs"/>
          <w:rtl/>
          <w:lang w:eastAsia="ko-KR" w:bidi="ar-EG"/>
        </w:rPr>
        <w:tab/>
        <w:t xml:space="preserve">وقد نفذ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هذا البرنامج الذي شمل ثلاث مقاطعات بصورة مشتركة مستخدماً مراكز التدريب في المقاطعات. ونُظمت دورات تدريبية في مجالات مختلفة مثل: التجميل (أربعة أشهر)، </w:t>
      </w:r>
      <w:r w:rsidR="00D14C5A">
        <w:rPr>
          <w:rFonts w:eastAsia="Arial Unicode MS" w:hint="cs"/>
          <w:rtl/>
          <w:lang w:eastAsia="ko-KR" w:bidi="ar-EG"/>
        </w:rPr>
        <w:t xml:space="preserve">والحياكة (أربعة أشهر)، </w:t>
      </w:r>
      <w:r>
        <w:rPr>
          <w:rFonts w:eastAsia="Arial Unicode MS" w:hint="cs"/>
          <w:rtl/>
          <w:lang w:eastAsia="ko-KR" w:bidi="ar-EG"/>
        </w:rPr>
        <w:t>والطهي (أسبوعان)، والحرف اليدوية.</w:t>
      </w:r>
    </w:p>
    <w:p w:rsidR="001837AC" w:rsidRDefault="001837AC" w:rsidP="001837AC">
      <w:pPr>
        <w:pStyle w:val="SingleTxt"/>
        <w:rPr>
          <w:rFonts w:eastAsia="Arial Unicode MS" w:hint="cs"/>
          <w:rtl/>
          <w:lang w:eastAsia="ko-KR" w:bidi="ar-EG"/>
        </w:rPr>
      </w:pPr>
      <w:r>
        <w:rPr>
          <w:rFonts w:eastAsia="Arial Unicode MS" w:hint="cs"/>
          <w:rtl/>
          <w:lang w:eastAsia="ko-KR" w:bidi="ar-EG"/>
        </w:rPr>
        <w:tab/>
        <w:t xml:space="preserve">وأفاد التقرير الخاص بتطوير المشاريع الصغيرة والمتوسطة الحجم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في نيسان/أبريل 2005 بأن المرأة كانت أكثر اهتماماً بالأعمال التي تستخدم المهارات التقليدية مثل النسيج، والطهي، وغير ذلك. ومع هذا، يزداد اتجاه مشاركة المرأة في قطاعات جديدة بما في ذلك قطاع البناء وقطاع السباكة. وتعد المرأة التي تعيش في المناطق الحضرية أقل تمكيناً لأنها مشغولة أساساً بالأعمال المنزلية في حين أن المرأة التي تعيش في المناطق الريفية تعد أكثر تمكيناً لأنها تمثل القوة العاملة الرئيسية. فالمرأة هناك لا تعمل فقط بجد في حقول الأُرز، ولكنها ترعى أيضاً شؤون الأُسرة. وهي تشارك في صنع القرار على مستوى الأُسرة بدرجة أكبر من المرأة في المناطق الحضرية. ويعمل 85 في المائة من النساء في المناطق الريفية عموماً بصورة نشطة داخل الأُسرة، خاصة النساء </w:t>
      </w:r>
      <w:proofErr w:type="spellStart"/>
      <w:r>
        <w:rPr>
          <w:rFonts w:eastAsia="Arial Unicode MS" w:hint="cs"/>
          <w:rtl/>
          <w:lang w:eastAsia="ko-KR" w:bidi="ar-EG"/>
        </w:rPr>
        <w:t>الإثنيات</w:t>
      </w:r>
      <w:proofErr w:type="spellEnd"/>
      <w:r>
        <w:rPr>
          <w:rFonts w:eastAsia="Arial Unicode MS" w:hint="cs"/>
          <w:rtl/>
          <w:lang w:eastAsia="ko-KR" w:bidi="ar-EG"/>
        </w:rPr>
        <w:t>.</w:t>
      </w:r>
    </w:p>
    <w:p w:rsidR="001837AC" w:rsidRDefault="001837AC" w:rsidP="001837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مجموعة الحرف اليدوية</w:t>
      </w:r>
    </w:p>
    <w:p w:rsidR="001837AC" w:rsidRDefault="001837AC" w:rsidP="001837AC">
      <w:pPr>
        <w:pStyle w:val="SingleTxt"/>
        <w:rPr>
          <w:rFonts w:eastAsia="Arial Unicode MS" w:hint="cs"/>
          <w:rtl/>
          <w:lang w:eastAsia="ko-KR" w:bidi="ar-EG"/>
        </w:rPr>
      </w:pPr>
      <w:r>
        <w:rPr>
          <w:rFonts w:eastAsia="Arial Unicode MS" w:hint="cs"/>
          <w:rtl/>
          <w:lang w:eastAsia="ko-KR" w:bidi="ar-EG"/>
        </w:rPr>
        <w:tab/>
        <w:t xml:space="preserve">تعد مجموعة الحرف اليدوية (التي تضم 60 في المائة من النساء) مشروعاً تعاونياً بين الغرفة الوطنية للصناعة والتجارة، </w:t>
      </w:r>
      <w:proofErr w:type="spellStart"/>
      <w:r>
        <w:rPr>
          <w:rFonts w:eastAsia="Arial Unicode MS" w:hint="cs"/>
          <w:rtl/>
          <w:lang w:eastAsia="ko-KR" w:bidi="ar-EG"/>
        </w:rPr>
        <w:t>وكوبلينز</w:t>
      </w:r>
      <w:proofErr w:type="spellEnd"/>
      <w:r>
        <w:rPr>
          <w:rFonts w:eastAsia="Arial Unicode MS" w:hint="cs"/>
          <w:rtl/>
          <w:lang w:eastAsia="ko-KR" w:bidi="ar-EG"/>
        </w:rPr>
        <w:t xml:space="preserve"> في ألمانيا، والوكالة اليابانية للتنمية الدولية، وهيئة التجارة الخارجية اليابانية، ووزارة الصناعة والتجارة في جمهورية </w:t>
      </w:r>
      <w:proofErr w:type="spellStart"/>
      <w:r>
        <w:rPr>
          <w:rFonts w:eastAsia="Arial Unicode MS" w:hint="cs"/>
          <w:rtl/>
          <w:lang w:eastAsia="ko-KR" w:bidi="ar-EG"/>
        </w:rPr>
        <w:t>لاو</w:t>
      </w:r>
      <w:proofErr w:type="spellEnd"/>
      <w:r>
        <w:rPr>
          <w:rFonts w:eastAsia="Arial Unicode MS" w:hint="cs"/>
          <w:rtl/>
          <w:lang w:eastAsia="ko-KR" w:bidi="ar-EG"/>
        </w:rPr>
        <w:t>.</w:t>
      </w:r>
    </w:p>
    <w:p w:rsidR="001837AC" w:rsidRDefault="001837AC" w:rsidP="001837AC">
      <w:pPr>
        <w:pStyle w:val="SingleTxt"/>
        <w:rPr>
          <w:rFonts w:eastAsia="Arial Unicode MS" w:hint="cs"/>
          <w:rtl/>
          <w:lang w:eastAsia="ko-KR" w:bidi="ar-EG"/>
        </w:rPr>
      </w:pPr>
      <w:r>
        <w:rPr>
          <w:rFonts w:eastAsia="Arial Unicode MS" w:hint="cs"/>
          <w:rtl/>
          <w:lang w:eastAsia="ko-KR" w:bidi="ar-EG"/>
        </w:rPr>
        <w:tab/>
        <w:t xml:space="preserve">وينفذ هذا المشروع في المدارس، وفي مراكز المعروضات التجارية، وعلى شكل حلقات دراسية. وهذا المشروع، إلى جانب مشاريع مماثلة لتطوير الحرف اليدوية، ساعد أصحاب الحرف والفنيين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على تطوير مهارات تقليدية مثل النسيج، وصناعة الحرير، والخزف، </w:t>
      </w:r>
      <w:proofErr w:type="spellStart"/>
      <w:r>
        <w:rPr>
          <w:rFonts w:eastAsia="Arial Unicode MS" w:hint="cs"/>
          <w:rtl/>
          <w:lang w:eastAsia="ko-KR" w:bidi="ar-EG"/>
        </w:rPr>
        <w:t>والخزيران</w:t>
      </w:r>
      <w:proofErr w:type="spellEnd"/>
      <w:r>
        <w:rPr>
          <w:rFonts w:eastAsia="Arial Unicode MS" w:hint="cs"/>
          <w:rtl/>
          <w:lang w:eastAsia="ko-KR" w:bidi="ar-EG"/>
        </w:rPr>
        <w:t xml:space="preserve">، وإنتاج الأخشاب، والورق اليدوي، والفضة، وأدوات الزينة. وهذا المشروع يشجع أصحاب الحرف </w:t>
      </w:r>
      <w:r w:rsidR="00B368FC">
        <w:rPr>
          <w:rFonts w:eastAsia="Arial Unicode MS" w:hint="cs"/>
          <w:rtl/>
          <w:lang w:eastAsia="ko-KR" w:bidi="ar-EG"/>
        </w:rPr>
        <w:t>اليدوية أيضاً على تطوير المهارات التجارية من أجل زيادة دخولهم. وفضلاً عن هذا، يعمل المشروع على تحسين المهارات عن طريق معارض المصنوعات اليدوية واليوم الوطني السنوي للحرف اليدوية.</w:t>
      </w:r>
    </w:p>
    <w:p w:rsidR="00B368FC" w:rsidRPr="00B368FC" w:rsidRDefault="00B368FC" w:rsidP="00B368FC">
      <w:pPr>
        <w:pStyle w:val="SingleTxt"/>
        <w:spacing w:after="0" w:line="120" w:lineRule="exact"/>
        <w:rPr>
          <w:rFonts w:eastAsia="Arial Unicode MS" w:hint="cs"/>
          <w:sz w:val="10"/>
          <w:rtl/>
          <w:lang w:eastAsia="ko-KR" w:bidi="ar-EG"/>
        </w:rPr>
      </w:pPr>
    </w:p>
    <w:p w:rsidR="00B368FC" w:rsidRDefault="00B368FC" w:rsidP="00B368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12: المساواة في الحصول على الرعاية الصحية</w:t>
      </w:r>
    </w:p>
    <w:p w:rsidR="00B368FC" w:rsidRPr="00B368FC" w:rsidRDefault="00B368FC" w:rsidP="00B368FC">
      <w:pPr>
        <w:pStyle w:val="SingleTxt"/>
        <w:rPr>
          <w:rFonts w:eastAsia="Arial Unicode MS" w:hint="cs"/>
          <w:i/>
          <w:iCs/>
          <w:rtl/>
          <w:lang w:eastAsia="ko-KR" w:bidi="ar-EG"/>
        </w:rPr>
      </w:pPr>
      <w:r w:rsidRPr="00B368FC">
        <w:rPr>
          <w:rFonts w:eastAsia="Arial Unicode MS" w:hint="cs"/>
          <w:i/>
          <w:iCs/>
          <w:rtl/>
          <w:lang w:eastAsia="ko-KR" w:bidi="ar-EG"/>
        </w:rPr>
        <w:t>1 -</w:t>
      </w:r>
      <w:r w:rsidRPr="00B368FC">
        <w:rPr>
          <w:rFonts w:eastAsia="Arial Unicode MS" w:hint="cs"/>
          <w:i/>
          <w:iCs/>
          <w:rtl/>
          <w:lang w:eastAsia="ko-KR" w:bidi="ar-EG"/>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B368FC" w:rsidRDefault="00B368FC" w:rsidP="00B368FC">
      <w:pPr>
        <w:pStyle w:val="SingleTxt"/>
        <w:rPr>
          <w:rFonts w:eastAsia="Arial Unicode MS" w:hint="cs"/>
          <w:i/>
          <w:iCs/>
          <w:rtl/>
          <w:lang w:eastAsia="ko-KR" w:bidi="ar-EG"/>
        </w:rPr>
      </w:pPr>
      <w:r w:rsidRPr="00B368FC">
        <w:rPr>
          <w:rFonts w:eastAsia="Arial Unicode MS" w:hint="cs"/>
          <w:i/>
          <w:iCs/>
          <w:rtl/>
          <w:lang w:eastAsia="ko-KR" w:bidi="ar-EG"/>
        </w:rPr>
        <w:t>2 -</w:t>
      </w:r>
      <w:r w:rsidRPr="00B368FC">
        <w:rPr>
          <w:rFonts w:eastAsia="Arial Unicode MS" w:hint="cs"/>
          <w:i/>
          <w:iCs/>
          <w:rtl/>
          <w:lang w:eastAsia="ko-KR"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D14C5A" w:rsidRDefault="00D14C5A" w:rsidP="00AA5688">
      <w:pPr>
        <w:pStyle w:val="SingleTxt"/>
        <w:rPr>
          <w:rFonts w:hint="cs"/>
          <w:rtl/>
          <w:lang w:eastAsia="ko-KR" w:bidi="ar-EG"/>
        </w:rPr>
      </w:pPr>
      <w:r>
        <w:rPr>
          <w:rFonts w:hint="cs"/>
          <w:rtl/>
          <w:lang w:eastAsia="ko-KR" w:bidi="ar-EG"/>
        </w:rPr>
        <w:tab/>
        <w:t xml:space="preserve">تنص المادة 3 من قانون النظافة </w:t>
      </w:r>
      <w:proofErr w:type="spellStart"/>
      <w:r>
        <w:rPr>
          <w:rFonts w:hint="cs"/>
          <w:rtl/>
          <w:lang w:eastAsia="ko-KR" w:bidi="ar-EG"/>
        </w:rPr>
        <w:t>والتصحاح</w:t>
      </w:r>
      <w:proofErr w:type="spellEnd"/>
      <w:r>
        <w:rPr>
          <w:rFonts w:hint="cs"/>
          <w:rtl/>
          <w:lang w:eastAsia="ko-KR" w:bidi="ar-EG"/>
        </w:rPr>
        <w:t xml:space="preserve"> والتوعية الصحية على ما يلي: </w:t>
      </w:r>
      <w:r>
        <w:rPr>
          <w:rFonts w:hint="eastAsia"/>
          <w:i/>
          <w:iCs/>
          <w:rtl/>
          <w:lang w:eastAsia="ko-KR" w:bidi="ar-EG"/>
        </w:rPr>
        <w:t xml:space="preserve">”يحق لكل مواطن في </w:t>
      </w:r>
      <w:proofErr w:type="spellStart"/>
      <w:r>
        <w:rPr>
          <w:rFonts w:hint="eastAsia"/>
          <w:i/>
          <w:iCs/>
          <w:rtl/>
          <w:lang w:eastAsia="ko-KR" w:bidi="ar-EG"/>
        </w:rPr>
        <w:t>لاو</w:t>
      </w:r>
      <w:proofErr w:type="spellEnd"/>
      <w:r>
        <w:rPr>
          <w:rFonts w:hint="eastAsia"/>
          <w:i/>
          <w:iCs/>
          <w:rtl/>
          <w:lang w:eastAsia="ko-KR" w:bidi="ar-EG"/>
        </w:rPr>
        <w:t>، بصرف النظر عن العرق، والجنس، والسن، والمكانة الاقتصادية والاجتماعية، الحصول على الرعاية الصحية، ومن واجبه الاهتمام بصح</w:t>
      </w:r>
      <w:r w:rsidR="00AA5688">
        <w:rPr>
          <w:rFonts w:hint="cs"/>
          <w:i/>
          <w:iCs/>
          <w:rtl/>
          <w:lang w:eastAsia="ko-KR" w:bidi="ar-EG"/>
        </w:rPr>
        <w:t xml:space="preserve">ته، وصحة أُسرته ومجتمعه، والمساهمة في الأعمال المتعلقة بالنظافة </w:t>
      </w:r>
      <w:proofErr w:type="spellStart"/>
      <w:r w:rsidR="00AA5688">
        <w:rPr>
          <w:rFonts w:hint="cs"/>
          <w:i/>
          <w:iCs/>
          <w:rtl/>
          <w:lang w:eastAsia="ko-KR" w:bidi="ar-EG"/>
        </w:rPr>
        <w:t>والتصحاح</w:t>
      </w:r>
      <w:proofErr w:type="spellEnd"/>
      <w:r w:rsidR="00AA5688">
        <w:rPr>
          <w:rFonts w:hint="cs"/>
          <w:i/>
          <w:iCs/>
          <w:rtl/>
          <w:lang w:eastAsia="ko-KR" w:bidi="ar-EG"/>
        </w:rPr>
        <w:t xml:space="preserve"> والتوعية الصحية</w:t>
      </w:r>
      <w:r w:rsidR="00AA5688">
        <w:rPr>
          <w:rFonts w:hint="eastAsia"/>
          <w:i/>
          <w:iCs/>
          <w:rtl/>
          <w:lang w:eastAsia="ko-KR" w:bidi="ar-EG"/>
        </w:rPr>
        <w:t>“</w:t>
      </w:r>
      <w:r w:rsidR="00AA5688">
        <w:rPr>
          <w:rFonts w:hint="cs"/>
          <w:rtl/>
          <w:lang w:eastAsia="ko-KR" w:bidi="ar-EG"/>
        </w:rPr>
        <w:t xml:space="preserve">. وتعطي المادة 26 من نفس القانون الحق أيضاً للمرأة والطفل في الحصول على </w:t>
      </w:r>
      <w:proofErr w:type="spellStart"/>
      <w:r w:rsidR="00AA5688">
        <w:rPr>
          <w:rFonts w:hint="cs"/>
          <w:rtl/>
          <w:lang w:eastAsia="ko-KR" w:bidi="ar-EG"/>
        </w:rPr>
        <w:t>التحصينات</w:t>
      </w:r>
      <w:proofErr w:type="spellEnd"/>
      <w:r w:rsidR="00AA5688">
        <w:rPr>
          <w:rFonts w:hint="cs"/>
          <w:rtl/>
          <w:lang w:eastAsia="ko-KR" w:bidi="ar-EG"/>
        </w:rPr>
        <w:t xml:space="preserve"> في المواعيد والأماكن المحددة وفقا للقوانين.</w:t>
      </w:r>
    </w:p>
    <w:p w:rsidR="00AA5688" w:rsidRPr="00AA5688" w:rsidRDefault="00AA5688" w:rsidP="00AA5688">
      <w:pPr>
        <w:pStyle w:val="SingleTxt"/>
        <w:rPr>
          <w:rFonts w:hint="eastAsia"/>
          <w:i/>
          <w:iCs/>
          <w:rtl/>
          <w:lang w:eastAsia="ko-KR" w:bidi="ar-EG"/>
        </w:rPr>
      </w:pPr>
      <w:r>
        <w:rPr>
          <w:rFonts w:hint="cs"/>
          <w:rtl/>
          <w:lang w:eastAsia="ko-KR" w:bidi="ar-EG"/>
        </w:rPr>
        <w:tab/>
      </w:r>
      <w:proofErr w:type="spellStart"/>
      <w:r>
        <w:rPr>
          <w:rFonts w:hint="cs"/>
          <w:rtl/>
          <w:lang w:eastAsia="ko-KR" w:bidi="ar-EG"/>
        </w:rPr>
        <w:t>وتنص</w:t>
      </w:r>
      <w:proofErr w:type="spellEnd"/>
      <w:r>
        <w:rPr>
          <w:rFonts w:hint="cs"/>
          <w:rtl/>
          <w:lang w:eastAsia="ko-KR" w:bidi="ar-EG"/>
        </w:rPr>
        <w:t xml:space="preserve"> المادة 30 من نفس القانون على أن </w:t>
      </w:r>
      <w:r>
        <w:rPr>
          <w:rFonts w:hint="eastAsia"/>
          <w:i/>
          <w:iCs/>
          <w:rtl/>
          <w:lang w:eastAsia="ko-KR" w:bidi="ar-EG"/>
        </w:rPr>
        <w:t xml:space="preserve">”الرعاية الصحية للأُمهات والأطفال هي السياسة الرئيسية للدولة ومركز اهتمام قطاع الصحة العمومية وهي أيضا واجب على الجميع، وخاصة الآباء والأطفال. </w:t>
      </w:r>
      <w:r>
        <w:rPr>
          <w:rFonts w:hint="cs"/>
          <w:i/>
          <w:iCs/>
          <w:rtl/>
          <w:lang w:eastAsia="ko-KR" w:bidi="ar-EG"/>
        </w:rPr>
        <w:t xml:space="preserve">ويحق للمرأة والطفل الحصول على الرعاية الصحية وفقاً لسياسة الدولة، بما في ذلك النظافة </w:t>
      </w:r>
      <w:proofErr w:type="spellStart"/>
      <w:r>
        <w:rPr>
          <w:rFonts w:hint="cs"/>
          <w:i/>
          <w:iCs/>
          <w:rtl/>
          <w:lang w:eastAsia="ko-KR" w:bidi="ar-EG"/>
        </w:rPr>
        <w:t>والتصحاح</w:t>
      </w:r>
      <w:proofErr w:type="spellEnd"/>
      <w:r>
        <w:rPr>
          <w:rFonts w:hint="cs"/>
          <w:i/>
          <w:iCs/>
          <w:rtl/>
          <w:lang w:eastAsia="ko-KR" w:bidi="ar-EG"/>
        </w:rPr>
        <w:t xml:space="preserve"> والتوعية الصحية، والعلاج والتأهيل قبل الزواج، وأثناء الحمل، وقبل الولادة وبعدها. أما الأطفال فينبغي رعايتهم في جميع الأحوال، بمن فيهم الأطفال التوأم والأطفال الشواذ منذ الولادة حتى سِن الدراسة، والشباب، وسِن الإنجاب لكي تتمتع الأُمهات والأطفال بصحة بدنية وعقلية وعاطفية واجتماعية جيدة</w:t>
      </w:r>
      <w:r>
        <w:rPr>
          <w:rFonts w:hint="eastAsia"/>
          <w:i/>
          <w:iCs/>
          <w:rtl/>
          <w:lang w:eastAsia="ko-KR" w:bidi="ar-EG"/>
        </w:rPr>
        <w:t>“.</w:t>
      </w:r>
    </w:p>
    <w:p w:rsidR="003913D5" w:rsidRDefault="003913D5" w:rsidP="00AA5688">
      <w:pPr>
        <w:pStyle w:val="SingleTxt"/>
        <w:rPr>
          <w:rFonts w:eastAsia="Arial Unicode MS" w:hint="cs"/>
          <w:rtl/>
          <w:lang w:eastAsia="ko-KR" w:bidi="ar-EG"/>
        </w:rPr>
      </w:pPr>
      <w:r>
        <w:rPr>
          <w:rFonts w:eastAsia="Arial Unicode MS" w:hint="cs"/>
          <w:rtl/>
          <w:lang w:eastAsia="ko-KR" w:bidi="ar-EG"/>
        </w:rPr>
        <w:tab/>
      </w:r>
      <w:r w:rsidR="00AA5688">
        <w:rPr>
          <w:rFonts w:eastAsia="Arial Unicode MS" w:hint="cs"/>
          <w:rtl/>
          <w:lang w:eastAsia="ko-KR" w:bidi="ar-EG"/>
        </w:rPr>
        <w:t>و</w:t>
      </w:r>
      <w:r>
        <w:rPr>
          <w:rFonts w:eastAsia="Arial Unicode MS" w:hint="cs"/>
          <w:rtl/>
          <w:lang w:eastAsia="ko-KR" w:bidi="ar-EG"/>
        </w:rPr>
        <w:t xml:space="preserve">يجب توقيع الكشف الطبي على الشابات والنساء في سن الإنجاب وحصولهن على التحصين وفقاً للتشريعات. وأثناء الحمل، يجب توقيع الكشف الطبي على النساء، وحصولهن على الرعاية </w:t>
      </w:r>
      <w:r w:rsidR="00AA5688">
        <w:rPr>
          <w:rFonts w:eastAsia="Arial Unicode MS" w:hint="cs"/>
          <w:rtl/>
          <w:lang w:eastAsia="ko-KR" w:bidi="ar-EG"/>
        </w:rPr>
        <w:t xml:space="preserve">والمتابعة </w:t>
      </w:r>
      <w:r>
        <w:rPr>
          <w:rFonts w:eastAsia="Arial Unicode MS" w:hint="cs"/>
          <w:rtl/>
          <w:lang w:eastAsia="ko-KR" w:bidi="ar-EG"/>
        </w:rPr>
        <w:t xml:space="preserve">قبل الولادة. وإذا تبين أن هناك خطراً، تُتخذ التدابير </w:t>
      </w:r>
      <w:proofErr w:type="spellStart"/>
      <w:r>
        <w:rPr>
          <w:rFonts w:eastAsia="Arial Unicode MS" w:hint="cs"/>
          <w:rtl/>
          <w:lang w:eastAsia="ko-KR" w:bidi="ar-EG"/>
        </w:rPr>
        <w:t>التحوطية</w:t>
      </w:r>
      <w:proofErr w:type="spellEnd"/>
      <w:r>
        <w:rPr>
          <w:rFonts w:eastAsia="Arial Unicode MS" w:hint="cs"/>
          <w:rtl/>
          <w:lang w:eastAsia="ko-KR" w:bidi="ar-EG"/>
        </w:rPr>
        <w:t xml:space="preserve"> ولا</w:t>
      </w:r>
      <w:r>
        <w:rPr>
          <w:rFonts w:eastAsia="Arial Unicode MS" w:hint="eastAsia"/>
          <w:rtl/>
          <w:lang w:eastAsia="ko-KR" w:bidi="ar-EG"/>
        </w:rPr>
        <w:t> </w:t>
      </w:r>
      <w:r>
        <w:rPr>
          <w:rFonts w:eastAsia="Arial Unicode MS" w:hint="cs"/>
          <w:rtl/>
          <w:lang w:eastAsia="ko-KR" w:bidi="ar-EG"/>
        </w:rPr>
        <w:t>يُسمح بأداء الأعمال الشاقة. وقبل الولادة وبعدها، يجب أن تحصل الأُم على وقت مناسب للراحة طبقاً للقانون. ويجب أن تتم الولادة في أحد المستشفيات، أو في مركز طبي، أو في المنزل، ويجب أن يكون هناك طبيب أو ممارس طبي لمتابعة الوضع. وأثناء الحمل وبعد الولادة، يجب أن تحصل الأُم على تغذية كافية.</w:t>
      </w:r>
    </w:p>
    <w:p w:rsidR="003913D5" w:rsidRDefault="003913D5" w:rsidP="003913D5">
      <w:pPr>
        <w:pStyle w:val="SingleTxt"/>
        <w:rPr>
          <w:rFonts w:eastAsia="Arial Unicode MS" w:hint="cs"/>
          <w:rtl/>
          <w:lang w:eastAsia="ko-KR" w:bidi="ar-EG"/>
        </w:rPr>
      </w:pPr>
      <w:r>
        <w:rPr>
          <w:rFonts w:eastAsia="Arial Unicode MS" w:hint="cs"/>
          <w:rtl/>
          <w:lang w:eastAsia="ko-KR" w:bidi="ar-EG"/>
        </w:rPr>
        <w:tab/>
        <w:t>ويحصل الطفل المولود حديثاً على الرضاعة الطبيعية وعلى التحصين الكامل. ولضمان صحة الأُم، ينبغي مراعاة المباعدة بين الولادات.</w:t>
      </w:r>
    </w:p>
    <w:p w:rsidR="003913D5" w:rsidRDefault="003913D5" w:rsidP="00AA5688">
      <w:pPr>
        <w:pStyle w:val="SingleTxt"/>
        <w:rPr>
          <w:rFonts w:eastAsia="Arial Unicode MS" w:hint="cs"/>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22 من قانون تطوير المرأة وحمايتها على ما يلي: </w:t>
      </w:r>
      <w:r>
        <w:rPr>
          <w:rFonts w:eastAsia="Arial Unicode MS" w:hint="eastAsia"/>
          <w:i/>
          <w:iCs/>
          <w:rtl/>
          <w:lang w:eastAsia="ko-KR" w:bidi="ar-EG"/>
        </w:rPr>
        <w:t xml:space="preserve">”تعترف الدولة بأهمية حماية صحة الأُمهات والأطفال. </w:t>
      </w:r>
      <w:r>
        <w:rPr>
          <w:rFonts w:eastAsia="Arial Unicode MS" w:hint="cs"/>
          <w:i/>
          <w:iCs/>
          <w:rtl/>
          <w:lang w:eastAsia="ko-KR" w:bidi="ar-EG"/>
        </w:rPr>
        <w:t>وتلتزم الأُسر برعاية الأُم</w:t>
      </w:r>
      <w:r w:rsidR="00AA5688">
        <w:rPr>
          <w:rFonts w:eastAsia="Arial Unicode MS" w:hint="cs"/>
          <w:i/>
          <w:iCs/>
          <w:rtl/>
          <w:lang w:eastAsia="ko-KR" w:bidi="ar-EG"/>
        </w:rPr>
        <w:t>هات</w:t>
      </w:r>
      <w:r>
        <w:rPr>
          <w:rFonts w:eastAsia="Arial Unicode MS" w:hint="cs"/>
          <w:i/>
          <w:iCs/>
          <w:rtl/>
          <w:lang w:eastAsia="ko-KR" w:bidi="ar-EG"/>
        </w:rPr>
        <w:t xml:space="preserve"> والأطفال لضمان تمتعهم بصحة جيدة. ويحق للنساء، وخاصة الفتيات، والشابات، والنساء في سن الإنجاب، والنساء في المناطق النائية، الحصول على العلاج الطبي، والفحص، والتحصين وفقاً للقانون. وأثناء الوضع، ينبغي وجود موظفين طبيين أو قابلة حسب الاقتضاء. ويحظر على الأفراد أو المنظمات إرغام امرأة حامل على وضع طفلها في الغابة، أو في مكان بعيد؛ ويحظر إيذاء النساء والأطفال بسبب المعتقدات الخرافية أو لأي أسباب أخرى. وأثناء فترة ولادة الطفل أو فترة مرض الزوجة، يحق </w:t>
      </w:r>
      <w:r w:rsidR="00AA5688">
        <w:rPr>
          <w:rFonts w:eastAsia="Arial Unicode MS" w:hint="cs"/>
          <w:i/>
          <w:iCs/>
          <w:rtl/>
          <w:lang w:eastAsia="ko-KR" w:bidi="ar-EG"/>
        </w:rPr>
        <w:t>ل</w:t>
      </w:r>
      <w:r>
        <w:rPr>
          <w:rFonts w:eastAsia="Arial Unicode MS" w:hint="cs"/>
          <w:i/>
          <w:iCs/>
          <w:rtl/>
          <w:lang w:eastAsia="ko-KR" w:bidi="ar-EG"/>
        </w:rPr>
        <w:t>لزوج الحصول على إجازة لرعاية زوجته وأطفاله وفقاً للقوانين. وبالإضافة إلى الحقوق والمزايا الخاصة المذكورة أعلاه، تتمتع المرأة بالحقوق والمزايا الأخرى المنصوص عليها في القوانين والتشريعات</w:t>
      </w:r>
      <w:r>
        <w:rPr>
          <w:rFonts w:eastAsia="Arial Unicode MS" w:hint="eastAsia"/>
          <w:i/>
          <w:iCs/>
          <w:rtl/>
          <w:lang w:eastAsia="ko-KR" w:bidi="ar-EG"/>
        </w:rPr>
        <w:t>“</w:t>
      </w:r>
      <w:r w:rsidR="00AA5688">
        <w:rPr>
          <w:rFonts w:eastAsia="Arial Unicode MS" w:hint="cs"/>
          <w:i/>
          <w:iCs/>
          <w:rtl/>
          <w:lang w:eastAsia="ko-KR" w:bidi="ar-EG"/>
        </w:rPr>
        <w:t>.</w:t>
      </w:r>
    </w:p>
    <w:p w:rsidR="003913D5" w:rsidRDefault="003913D5" w:rsidP="003913D5">
      <w:pPr>
        <w:pStyle w:val="SingleTxt"/>
        <w:rPr>
          <w:rFonts w:eastAsia="Arial Unicode MS" w:hint="cs"/>
          <w:rtl/>
          <w:lang w:eastAsia="ko-KR" w:bidi="ar-EG"/>
        </w:rPr>
      </w:pPr>
      <w:r>
        <w:rPr>
          <w:rFonts w:eastAsia="Arial Unicode MS" w:hint="cs"/>
          <w:rtl/>
          <w:lang w:eastAsia="ko-KR" w:bidi="ar-EG"/>
        </w:rPr>
        <w:tab/>
        <w:t xml:space="preserve">وفي قطاع الصحة العمومية، حققت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إنجازات كبيرة على مدى الخمس عشرة سنة الأخيرة، وخاصة خفض وفيات الأُمهات والرُضع، وانخفض عدد الأطفال ناقصي الوزن كما حصل المزيد من الأطفال على التحصين.</w:t>
      </w:r>
    </w:p>
    <w:p w:rsidR="003913D5" w:rsidRDefault="003913D5" w:rsidP="00AA5688">
      <w:pPr>
        <w:pStyle w:val="SingleTxt"/>
        <w:rPr>
          <w:rFonts w:eastAsia="Arial Unicode MS" w:hint="cs"/>
          <w:rtl/>
          <w:lang w:eastAsia="ko-KR" w:bidi="ar-EG"/>
        </w:rPr>
      </w:pPr>
      <w:r>
        <w:rPr>
          <w:rFonts w:eastAsia="Arial Unicode MS" w:hint="cs"/>
          <w:rtl/>
          <w:lang w:eastAsia="ko-KR" w:bidi="ar-EG"/>
        </w:rPr>
        <w:tab/>
        <w:t>وعلى الرغم من حصول عدد ك</w:t>
      </w:r>
      <w:r w:rsidR="00AC6B01">
        <w:rPr>
          <w:rFonts w:eastAsia="Arial Unicode MS" w:hint="cs"/>
          <w:rtl/>
          <w:lang w:eastAsia="ko-KR" w:bidi="ar-EG"/>
        </w:rPr>
        <w:t>ب</w:t>
      </w:r>
      <w:r>
        <w:rPr>
          <w:rFonts w:eastAsia="Arial Unicode MS" w:hint="cs"/>
          <w:rtl/>
          <w:lang w:eastAsia="ko-KR" w:bidi="ar-EG"/>
        </w:rPr>
        <w:t>ير من السكان على المياه النظيفة والتحصين، لا</w:t>
      </w:r>
      <w:r w:rsidR="00AC6B01">
        <w:rPr>
          <w:rFonts w:eastAsia="Arial Unicode MS" w:hint="eastAsia"/>
          <w:rtl/>
          <w:lang w:eastAsia="ko-KR" w:bidi="ar-EG"/>
        </w:rPr>
        <w:t> </w:t>
      </w:r>
      <w:r>
        <w:rPr>
          <w:rFonts w:eastAsia="Arial Unicode MS" w:hint="cs"/>
          <w:rtl/>
          <w:lang w:eastAsia="ko-KR" w:bidi="ar-EG"/>
        </w:rPr>
        <w:t xml:space="preserve">يزال التفاوت قائماً بين المناطق الحضرية والريفية من حيث الرعاية الصحية. وعلى الرغم من انخفاض معدل الأمومة، فإن هذا المعدل لا يزال الأعلى في المنطقة. وتتفاوت هذه المعدلات في المناطق الحضرية والريفية بدرجة كبيرة. وكما في قطاع التعليم، كلما بَعُدَ المكان زاد الحرمان من الرعاية الصحية، كما أن الفجوات بين المدن والمناطق التي يصعب الوصول إليها آخذة في الاتساع. </w:t>
      </w:r>
      <w:r w:rsidR="00AC6B01">
        <w:rPr>
          <w:rFonts w:eastAsia="Arial Unicode MS" w:hint="cs"/>
          <w:rtl/>
          <w:lang w:eastAsia="ko-KR" w:bidi="ar-EG"/>
        </w:rPr>
        <w:t xml:space="preserve">وبالمثل، يعد حصول الأقليات الإثنية على الرعاية الصحية محدوداً، وخاصة </w:t>
      </w:r>
      <w:r w:rsidR="00AA5688">
        <w:rPr>
          <w:rFonts w:eastAsia="Arial Unicode MS" w:hint="cs"/>
          <w:rtl/>
          <w:lang w:eastAsia="ko-KR" w:bidi="ar-EG"/>
        </w:rPr>
        <w:t xml:space="preserve">في الأمور التي تهم </w:t>
      </w:r>
      <w:r w:rsidR="00AC6B01">
        <w:rPr>
          <w:rFonts w:eastAsia="Arial Unicode MS" w:hint="cs"/>
          <w:rtl/>
          <w:lang w:eastAsia="ko-KR" w:bidi="ar-EG"/>
        </w:rPr>
        <w:t>المرأة التي ترعى صحة أفراد العائلة، فضلاً عن الصحة الإنجابية.</w:t>
      </w:r>
    </w:p>
    <w:p w:rsidR="00AC6B01" w:rsidRDefault="00AC6B01" w:rsidP="00AC6B01">
      <w:pPr>
        <w:pStyle w:val="SingleTxt"/>
        <w:rPr>
          <w:rFonts w:eastAsia="Arial Unicode MS" w:hint="cs"/>
          <w:rtl/>
          <w:lang w:eastAsia="ko-KR" w:bidi="ar-EG"/>
        </w:rPr>
      </w:pPr>
      <w:r>
        <w:rPr>
          <w:rFonts w:eastAsia="Arial Unicode MS" w:hint="cs"/>
          <w:rtl/>
          <w:lang w:eastAsia="ko-KR" w:bidi="ar-EG"/>
        </w:rPr>
        <w:tab/>
        <w:t xml:space="preserve">وقد انخفض متوسط معدل وفيات الأُمهات حتى عام 2005 من 530 إلى 405 لكل 000 100 من المواليد الأحياء. وتعتبر هذه المعدلات عالية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(تعداد عام 2005). وعلاوة على ذلك، كان هناك تفاوت في معدل وفيات الأُمهات في المناطق الحضرية والريفية، وهو 170 و 580 لكل 000 100 من المواليد الأحياء على الترتيب (2000). والسبب في هذا هو الولادة في المنزل دون مساعدة من قابلة في المناطق الريفية. وقد أدى هذا أيضا إلى وفيات المواليد الجُدد. وطبقاً للمعلومات المتاحة، وضعت قرابة 90</w:t>
      </w:r>
      <w:r>
        <w:rPr>
          <w:rFonts w:eastAsia="Arial Unicode MS" w:hint="eastAsia"/>
          <w:rtl/>
          <w:lang w:eastAsia="ko-KR" w:bidi="ar-EG"/>
        </w:rPr>
        <w:t> </w:t>
      </w:r>
      <w:r>
        <w:rPr>
          <w:rFonts w:eastAsia="Arial Unicode MS" w:hint="cs"/>
          <w:rtl/>
          <w:lang w:eastAsia="ko-KR" w:bidi="ar-EG"/>
        </w:rPr>
        <w:t>في المائة من النساء في المناطق الريفية أطفالهن في المنزل في حين أن 25 في المائة من النساء في المدن فعلن ذلك. وعلى الرغم من أن معدلات الولادة في المنزل كانت عالية في جميع المناطق الثلاث وهي منطقة المرتفعات، ومنطقة المنحدرات، ومنطقة الأراضي المنخفضة، كان</w:t>
      </w:r>
      <w:r w:rsidR="00AA5688">
        <w:rPr>
          <w:rFonts w:eastAsia="Arial Unicode MS" w:hint="cs"/>
          <w:rtl/>
          <w:lang w:eastAsia="ko-KR" w:bidi="ar-EG"/>
        </w:rPr>
        <w:t>ت</w:t>
      </w:r>
      <w:r>
        <w:rPr>
          <w:rFonts w:eastAsia="Arial Unicode MS" w:hint="cs"/>
          <w:rtl/>
          <w:lang w:eastAsia="ko-KR" w:bidi="ar-EG"/>
        </w:rPr>
        <w:t xml:space="preserve"> أعلى المعدلات </w:t>
      </w:r>
      <w:r w:rsidR="00AA5688">
        <w:rPr>
          <w:rFonts w:eastAsia="Arial Unicode MS" w:hint="cs"/>
          <w:rtl/>
          <w:lang w:eastAsia="ko-KR" w:bidi="ar-EG"/>
        </w:rPr>
        <w:t xml:space="preserve">بين النساء </w:t>
      </w:r>
      <w:r>
        <w:rPr>
          <w:rFonts w:eastAsia="Arial Unicode MS" w:hint="cs"/>
          <w:rtl/>
          <w:lang w:eastAsia="ko-KR" w:bidi="ar-EG"/>
        </w:rPr>
        <w:t>اللاتي يقمن في المناطق المرتفعة، وقد بلغ 87 في المائة.</w:t>
      </w:r>
    </w:p>
    <w:p w:rsidR="00AC6B01" w:rsidRDefault="00D17D28" w:rsidP="00AA5688">
      <w:pPr>
        <w:pStyle w:val="SingleTxt"/>
        <w:rPr>
          <w:rFonts w:eastAsia="Arial Unicode MS" w:hint="cs"/>
          <w:rtl/>
          <w:lang w:eastAsia="ko-KR" w:bidi="ar-EG"/>
        </w:rPr>
      </w:pPr>
      <w:r>
        <w:rPr>
          <w:rFonts w:eastAsia="Arial Unicode MS" w:hint="cs"/>
          <w:rtl/>
          <w:lang w:eastAsia="ko-KR" w:bidi="ar-EG"/>
        </w:rPr>
        <w:tab/>
        <w:t>ومنذ عام 2001، تحسنت واتسعت شبكة الصحة العمومية. وكانت هناك أربعة مستشفيات على المستوى المركزي، وأربعة مستشفيات إقليمية، وخمسة مراكز للرعاية الصحية. وعلى مستوى المقاطعة، كان هناك 16 مستشفى، و 126 مستشفى على مستوى المحافظة. وعلى مستوى المجتمع المحلي، أُقيم 742 مرفقاً للخدمات الصحية تغطي 742</w:t>
      </w:r>
      <w:r w:rsidR="00AA5688">
        <w:rPr>
          <w:rFonts w:eastAsia="Arial Unicode MS" w:hint="eastAsia"/>
          <w:rtl/>
          <w:lang w:eastAsia="ko-KR" w:bidi="ar-EG"/>
        </w:rPr>
        <w:t> </w:t>
      </w:r>
      <w:r>
        <w:rPr>
          <w:rFonts w:eastAsia="Arial Unicode MS" w:hint="cs"/>
          <w:rtl/>
          <w:lang w:eastAsia="ko-KR" w:bidi="ar-EG"/>
        </w:rPr>
        <w:t>مجتمعاً محلياً و 728 3 قرية. وبالإضافة إلى ذلك، تم توزيع 425 5 طاقماً طبياً على القرى، وتوسيع شبكات الصحة العمومية لتغطي 96 في المائة من جميع القرى في البلد. وفيما يتعلق بالأفراد الطبيين، كان هناك 077 14 متطوعاً طبياً قروياً، و 034 5 قابلة، و</w:t>
      </w:r>
      <w:r w:rsidR="00AA5688">
        <w:rPr>
          <w:rFonts w:eastAsia="Arial Unicode MS" w:hint="eastAsia"/>
          <w:rtl/>
          <w:lang w:eastAsia="ko-KR" w:bidi="ar-EG"/>
        </w:rPr>
        <w:t> </w:t>
      </w:r>
      <w:r>
        <w:rPr>
          <w:rFonts w:eastAsia="Arial Unicode MS" w:hint="cs"/>
          <w:rtl/>
          <w:lang w:eastAsia="ko-KR" w:bidi="ar-EG"/>
        </w:rPr>
        <w:t>502 ممرضة قروية.</w:t>
      </w:r>
    </w:p>
    <w:p w:rsidR="00D17D28" w:rsidRDefault="00D17D28" w:rsidP="00AC6B01">
      <w:pPr>
        <w:pStyle w:val="SingleTxt"/>
        <w:rPr>
          <w:rFonts w:eastAsia="Arial Unicode MS" w:hint="cs"/>
          <w:rtl/>
          <w:lang w:eastAsia="ko-KR" w:bidi="ar-EG"/>
        </w:rPr>
      </w:pPr>
      <w:r>
        <w:rPr>
          <w:rFonts w:eastAsia="Arial Unicode MS" w:hint="cs"/>
          <w:rtl/>
          <w:lang w:eastAsia="ko-KR" w:bidi="ar-EG"/>
        </w:rPr>
        <w:tab/>
        <w:t xml:space="preserve">وهناك ستة مصانع للمستحضرات الصيدلانية في البلد، تنتج 634 نوعاً مختلفاً من الأدوية، وهناك ثلاثة مصانع للأدوية التقليدية، تنتج 62 نوعاً من الأدوية التقليدية. وقد توسع إنتاج الأدوية المستخلصة من النباتات الطبية بصورة متزايدة. وتمكَّن مصنع المستحضرات الصيدلانية رقم 2 من إنتاج 52 نوعاً من الأدوية من النباتات الطبية؛ وينتج المصنع رقم 3 عشرة أنواع من الأدوية المستخلصة من النباتات الطبية، 7 منها ليست فقط للاستهلاك المحلي وإنما للتصدير أيضا. وطبقاً لسجلات عام 1993، تمكَّن إنتاج المستحضرات الصيدلانية المحلية من تغطية 48 في المائة من الطلبات. وبالإضافة إلى القطاع العام، هناك 254 عيادة خاصة، و 878 1 صيدلية، منها 108 صيدليات في </w:t>
      </w:r>
      <w:proofErr w:type="spellStart"/>
      <w:r>
        <w:rPr>
          <w:rFonts w:eastAsia="Arial Unicode MS" w:hint="cs"/>
          <w:rtl/>
          <w:lang w:eastAsia="ko-KR" w:bidi="ar-EG"/>
        </w:rPr>
        <w:t>فيينتيان</w:t>
      </w:r>
      <w:proofErr w:type="spellEnd"/>
      <w:r>
        <w:rPr>
          <w:rFonts w:eastAsia="Arial Unicode MS" w:hint="cs"/>
          <w:rtl/>
          <w:lang w:eastAsia="ko-KR" w:bidi="ar-EG"/>
        </w:rPr>
        <w:t xml:space="preserve"> العاصمة. وقد ساهم قطاع الصحة الخاصة بدرجة كبيرة في جهود الرعاية الصحية العامة.</w:t>
      </w:r>
    </w:p>
    <w:p w:rsidR="00D17D28" w:rsidRDefault="00D17D28" w:rsidP="00A27E23">
      <w:pPr>
        <w:pStyle w:val="SingleTxt"/>
        <w:rPr>
          <w:rFonts w:eastAsia="Arial Unicode MS" w:hint="cs"/>
          <w:rtl/>
          <w:lang w:eastAsia="ko-KR" w:bidi="ar-EG"/>
        </w:rPr>
      </w:pPr>
      <w:r>
        <w:rPr>
          <w:rFonts w:eastAsia="Arial Unicode MS" w:hint="cs"/>
          <w:rtl/>
          <w:lang w:eastAsia="ko-KR" w:bidi="ar-EG"/>
        </w:rPr>
        <w:tab/>
        <w:t>وعلى مدى الخمس سنوات الماضية، حصل السكان بشكل واضح على نوعية جيدة من العلاج الطبي. وقد انخفضت معدلات الوفيات بين الرُضع دون عام واحد من 104 (1995) إلى 70 (2005) لكل 000 1 من المواليد الأحياء. وانخفضت معدلات وفيات الأطفال دون الخامسة من 142 (1995) إلى 98 (2005) لكل 000 1. ويعزى هذا التحسن إلى أن الأطفال دون سن الخامسة كانوا يتلقون التحصين. وانخفضت معدلات الخصوبة من 6.7 (1993) إلى 4.5 (2005)</w:t>
      </w:r>
      <w:r w:rsidR="00A27E23">
        <w:rPr>
          <w:rFonts w:eastAsia="Arial Unicode MS" w:hint="cs"/>
          <w:rtl/>
          <w:lang w:eastAsia="ko-KR" w:bidi="ar-EG"/>
        </w:rPr>
        <w:t xml:space="preserve">. وبلغت نسبة أولئك الذين يستخدمون وسائل تنظيم الأُسرة 40 في المائة في عام 2005 في حين لم تكن هناك سجلات متاحة قبل ذلك العام. ولمكافحة </w:t>
      </w:r>
      <w:proofErr w:type="spellStart"/>
      <w:r w:rsidR="00A27E23">
        <w:rPr>
          <w:rFonts w:eastAsia="Arial Unicode MS" w:hint="cs"/>
          <w:rtl/>
          <w:lang w:eastAsia="ko-KR" w:bidi="ar-EG"/>
        </w:rPr>
        <w:t>الملاريا</w:t>
      </w:r>
      <w:proofErr w:type="spellEnd"/>
      <w:r w:rsidR="00A27E23">
        <w:rPr>
          <w:rFonts w:eastAsia="Arial Unicode MS" w:hint="cs"/>
          <w:rtl/>
          <w:lang w:eastAsia="ko-KR" w:bidi="ar-EG"/>
        </w:rPr>
        <w:t xml:space="preserve"> في عام 2004، تمت معالجة 2.9 مليون ناموسية بمبيد حشري مما أدى إلى انخفاض الإصابة </w:t>
      </w:r>
      <w:proofErr w:type="spellStart"/>
      <w:r w:rsidR="00A27E23">
        <w:rPr>
          <w:rFonts w:eastAsia="Arial Unicode MS" w:hint="cs"/>
          <w:rtl/>
          <w:lang w:eastAsia="ko-KR" w:bidi="ar-EG"/>
        </w:rPr>
        <w:t>بالملاريا</w:t>
      </w:r>
      <w:proofErr w:type="spellEnd"/>
      <w:r w:rsidR="00A27E23">
        <w:rPr>
          <w:rFonts w:eastAsia="Arial Unicode MS" w:hint="cs"/>
          <w:rtl/>
          <w:lang w:eastAsia="ko-KR" w:bidi="ar-EG"/>
        </w:rPr>
        <w:t xml:space="preserve"> إلى 13.5 في المائة فقط، وبلغت نسبة الوفيات بسبب </w:t>
      </w:r>
      <w:proofErr w:type="spellStart"/>
      <w:r w:rsidR="00A27E23">
        <w:rPr>
          <w:rFonts w:eastAsia="Arial Unicode MS" w:hint="cs"/>
          <w:rtl/>
          <w:lang w:eastAsia="ko-KR" w:bidi="ar-EG"/>
        </w:rPr>
        <w:t>الملاريا</w:t>
      </w:r>
      <w:proofErr w:type="spellEnd"/>
      <w:r w:rsidR="00A27E23">
        <w:rPr>
          <w:rFonts w:eastAsia="Arial Unicode MS" w:hint="cs"/>
          <w:rtl/>
          <w:lang w:eastAsia="ko-KR" w:bidi="ar-EG"/>
        </w:rPr>
        <w:t xml:space="preserve"> 3 في المائة. وكان مرض السُل يمثل 144/000 100. وفيما يتعلق بالمياه النظيفة، كانت إمدادات المياه النظيفة تغطي 67 في المائة من المناطق في عام 2005. وزاد العمر المتوقع بعد الولادة من 49 عاماً في 1995 إلى 61 عاماً في 2005، وإلى 63 عاماً للمرأة و 59 عاماً للرجل.</w:t>
      </w:r>
    </w:p>
    <w:p w:rsidR="00A27E23" w:rsidRDefault="00A27E23" w:rsidP="00A27E23">
      <w:pPr>
        <w:pStyle w:val="SingleTxt"/>
        <w:rPr>
          <w:rFonts w:eastAsia="Arial Unicode MS" w:hint="cs"/>
          <w:rtl/>
          <w:lang w:eastAsia="ko-KR" w:bidi="ar-EG"/>
        </w:rPr>
      </w:pPr>
      <w:r>
        <w:rPr>
          <w:rFonts w:eastAsia="Arial Unicode MS" w:hint="cs"/>
          <w:rtl/>
          <w:lang w:eastAsia="ko-KR" w:bidi="ar-EG"/>
        </w:rPr>
        <w:tab/>
        <w:t xml:space="preserve">وطبقاً لسجلات وزارة الصحة العمومية، تلقى أكثر من 60 في المائة من الأطفال دون سن الخامسة التحصين. ففي الوقت الحاضر، حصل معظم سكان </w:t>
      </w:r>
      <w:proofErr w:type="spellStart"/>
      <w:r>
        <w:rPr>
          <w:rFonts w:eastAsia="Arial Unicode MS" w:hint="cs"/>
          <w:rtl/>
          <w:lang w:eastAsia="ko-KR" w:bidi="ar-EG"/>
        </w:rPr>
        <w:t>لاو</w:t>
      </w:r>
      <w:proofErr w:type="spellEnd"/>
      <w:r>
        <w:rPr>
          <w:rFonts w:eastAsia="Arial Unicode MS" w:hint="cs"/>
          <w:rtl/>
          <w:lang w:eastAsia="ko-KR" w:bidi="ar-EG"/>
        </w:rPr>
        <w:t xml:space="preserve"> على التحصين. ويغطي مشروع مكافحة حُمَّى الضنك 72 في المائة من السكان وزاد عدد الأشخاص الذين يستخدمون ناموسيات. غير أن معدلات وفيات الرُضع ومعدلات وفيات الأطفال لا تزال مرتفعة في المناطق الريفية النائية حيث تقل فرص الحصول على خدمات الرعاية الصحية (وزارة الصحة العمومية، 2001).</w:t>
      </w:r>
    </w:p>
    <w:p w:rsidR="00A27E23" w:rsidRDefault="00A27E23" w:rsidP="00A27E23">
      <w:pPr>
        <w:pStyle w:val="SingleTxt"/>
        <w:rPr>
          <w:rFonts w:eastAsia="Arial Unicode MS" w:hint="cs"/>
          <w:rtl/>
          <w:lang w:eastAsia="ko-KR" w:bidi="ar-EG"/>
        </w:rPr>
      </w:pPr>
      <w:r>
        <w:rPr>
          <w:rFonts w:eastAsia="Arial Unicode MS" w:hint="cs"/>
          <w:rtl/>
          <w:lang w:eastAsia="ko-KR" w:bidi="ar-EG"/>
        </w:rPr>
        <w:tab/>
      </w:r>
      <w:r w:rsidR="00FA1350">
        <w:rPr>
          <w:rFonts w:eastAsia="Arial Unicode MS" w:hint="cs"/>
          <w:rtl/>
          <w:lang w:eastAsia="ko-KR" w:bidi="ar-EG"/>
        </w:rPr>
        <w:t xml:space="preserve">وطبقاً للمعلومات التي جُمعت في عامي 2004 و 2005، كان هناك 829 662 شخصاً ممن حصلوا على خدمات تنظيم الأُسرة. وفي عام 2000، وفقاً لدراسة استقصائية عن الخصوبة وتحديد النسل، أظهرت سجلات الزواج الأول والولادة الأولى أن الأشخاص الذين تتراوح أعمارهم ما بين 15 و 24 عاماً تزوجوا وكان لهم أطفال في سن مبكرة مقارنة بالأجيال السابقة. وتعد ملاحظة التغييرات في المؤشرات </w:t>
      </w:r>
      <w:proofErr w:type="spellStart"/>
      <w:r w:rsidR="00FA1350">
        <w:rPr>
          <w:rFonts w:eastAsia="Arial Unicode MS" w:hint="cs"/>
          <w:rtl/>
          <w:lang w:eastAsia="ko-KR" w:bidi="ar-EG"/>
        </w:rPr>
        <w:t>الجنسانية</w:t>
      </w:r>
      <w:proofErr w:type="spellEnd"/>
      <w:r w:rsidR="00FA1350">
        <w:rPr>
          <w:rFonts w:eastAsia="Arial Unicode MS" w:hint="cs"/>
          <w:rtl/>
          <w:lang w:eastAsia="ko-KR" w:bidi="ar-EG"/>
        </w:rPr>
        <w:t xml:space="preserve"> (الأعمار والزواج الأول) عنصراً مهماً لتحديد معدلات الخصوبة، ووفيات الأُمهات، وتنظيم التباعد بين الولادات في المستقبل.</w:t>
      </w:r>
    </w:p>
    <w:p w:rsidR="00FA1350" w:rsidRDefault="00FA1350" w:rsidP="00AA5688">
      <w:pPr>
        <w:pStyle w:val="SingleTxt"/>
        <w:rPr>
          <w:rFonts w:eastAsia="Arial Unicode MS" w:hint="cs"/>
          <w:rtl/>
          <w:lang w:eastAsia="ko-KR" w:bidi="ar-EG"/>
        </w:rPr>
      </w:pPr>
      <w:r>
        <w:rPr>
          <w:rFonts w:eastAsia="Arial Unicode MS" w:hint="cs"/>
          <w:rtl/>
          <w:lang w:eastAsia="ko-KR" w:bidi="ar-EG"/>
        </w:rPr>
        <w:tab/>
        <w:t xml:space="preserve">وقد </w:t>
      </w:r>
      <w:r w:rsidR="00AA5688">
        <w:rPr>
          <w:rFonts w:eastAsia="Arial Unicode MS" w:hint="cs"/>
          <w:rtl/>
          <w:lang w:eastAsia="ko-KR" w:bidi="ar-EG"/>
        </w:rPr>
        <w:t xml:space="preserve">استفاد من </w:t>
      </w:r>
      <w:r>
        <w:rPr>
          <w:rFonts w:eastAsia="Arial Unicode MS" w:hint="cs"/>
          <w:rtl/>
          <w:lang w:eastAsia="ko-KR" w:bidi="ar-EG"/>
        </w:rPr>
        <w:t xml:space="preserve">مشاريع تنظيم الأُسرة/تنظيم المباعدة بين الولادات، ومشاريع سلامة الأُمهات ومشاريع رعاية الطفولة في المقاطعات والمحافظات والقرى 436 203 امرأة ورجلاً. والغرض من خطط الحكومة لحماية الأُمهات عن طريق تنفيذ المشاريع المذكورة أعلاه هو تحقيق خفض بنسبة 25 في المائة في وفيات الأُمهات والرُضع والأطفال دون سن الخامسة. ويطالَب الرجال أيضاً بالمشاركة في هذه المشاريع لكي تكون لديهم معرفة أفضل بحقوق المرأة وأدوار الجنسين. وفي عام 2002، تبين أن 337 امرأة أخذت بطريقة التعقيم بينما لم يفعل ذلك أي من الرجال. وتبين نتائج دراسة استقصائية أجرتها وزارة الصحة العمومية في عام 2002 أن 482 17 رجلاً (85 في المائة) استخدموا </w:t>
      </w:r>
      <w:proofErr w:type="spellStart"/>
      <w:r>
        <w:rPr>
          <w:rFonts w:eastAsia="Arial Unicode MS" w:hint="cs"/>
          <w:rtl/>
          <w:lang w:eastAsia="ko-KR" w:bidi="ar-EG"/>
        </w:rPr>
        <w:t>الرفالات</w:t>
      </w:r>
      <w:proofErr w:type="spellEnd"/>
      <w:r>
        <w:rPr>
          <w:rFonts w:eastAsia="Arial Unicode MS" w:hint="cs"/>
          <w:rtl/>
          <w:lang w:eastAsia="ko-KR" w:bidi="ar-EG"/>
        </w:rPr>
        <w:t xml:space="preserve"> (الواقي الذكري)، وأن 898 94 امرأة (47 في المائة) تعاطت أقراص منع الحمل، وأن 123 69 امرأة تعاطت الأدوية التي تؤخذ بالحقن، وأن 587 21 امرأة استخدمت الوسائل الرحمية لمنع الحمل.</w:t>
      </w:r>
    </w:p>
    <w:p w:rsidR="00FA1350" w:rsidRDefault="00FA1350" w:rsidP="00FA1350">
      <w:pPr>
        <w:pStyle w:val="SingleTxt"/>
        <w:rPr>
          <w:rFonts w:eastAsia="Arial Unicode MS" w:hint="cs"/>
          <w:rtl/>
          <w:lang w:eastAsia="ko-KR" w:bidi="ar-EG"/>
        </w:rPr>
      </w:pPr>
      <w:r>
        <w:rPr>
          <w:rFonts w:eastAsia="Arial Unicode MS" w:hint="cs"/>
          <w:rtl/>
          <w:lang w:eastAsia="ko-KR" w:bidi="ar-EG"/>
        </w:rPr>
        <w:tab/>
        <w:t xml:space="preserve">ولا يزال الحصول على خدمات الرعاية الصحية يمثل تحدياً، خاصة في المناطق الريفية. وكما ذُكر قبل ذلك، تعد المؤشرات الصحية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من أدنى المؤشرات في الإقليم. فمعدلات وفيات الأُمهات والرُضع مرتفعة. والفجوات بين المناطق الريفية والحضرية كبيرة فيما يتعلق بالحصول على الرعاية الصحية. وتتراوح الأسباب ما بين نقص مراكز الرعاية الصحية وموظفي الرعاية الصحية في المناطق الريفية وضعف البنية التحتية.</w:t>
      </w:r>
    </w:p>
    <w:p w:rsidR="00FA1350" w:rsidRDefault="00FA1350" w:rsidP="00FA1350">
      <w:pPr>
        <w:pStyle w:val="SingleTxt"/>
        <w:rPr>
          <w:rFonts w:eastAsia="Arial Unicode MS" w:hint="cs"/>
          <w:rtl/>
          <w:lang w:eastAsia="ko-KR" w:bidi="ar-EG"/>
        </w:rPr>
      </w:pPr>
      <w:r>
        <w:rPr>
          <w:rFonts w:eastAsia="Arial Unicode MS" w:hint="cs"/>
          <w:rtl/>
          <w:lang w:eastAsia="ko-KR" w:bidi="ar-EG"/>
        </w:rPr>
        <w:tab/>
      </w:r>
      <w:r w:rsidR="00D620AC">
        <w:rPr>
          <w:rFonts w:eastAsia="Arial Unicode MS" w:hint="cs"/>
          <w:rtl/>
          <w:lang w:eastAsia="ko-KR" w:bidi="ar-EG"/>
        </w:rPr>
        <w:t xml:space="preserve">وكان الموقع الجغرافي أحد العوامل الهامة التي تحدد إمكانية الحصول على خدمات الرعاية الصحية. وطبقاً لتعداد عام 2005، كان لدى 8 في المائة فقط من القرى خدمات للرعاية الصحية. وطبقاً للمعلومات المستقاة من الدراسة الاستقصائية الثالثة عن الإنفاق والاستهلاك المنزلي في جمهورية </w:t>
      </w:r>
      <w:proofErr w:type="spellStart"/>
      <w:r w:rsidR="00D620AC">
        <w:rPr>
          <w:rFonts w:eastAsia="Arial Unicode MS" w:hint="cs"/>
          <w:rtl/>
          <w:lang w:eastAsia="ko-KR" w:bidi="ar-EG"/>
        </w:rPr>
        <w:t>لاو</w:t>
      </w:r>
      <w:proofErr w:type="spellEnd"/>
      <w:r w:rsidR="00D620AC">
        <w:rPr>
          <w:rFonts w:eastAsia="Arial Unicode MS" w:hint="cs"/>
          <w:rtl/>
          <w:lang w:eastAsia="ko-KR" w:bidi="ar-EG"/>
        </w:rPr>
        <w:t>، يعد متوسط وقت الذهاب من القرية إلى مركز الرعاية الصحية 92 دقيقة. ويقضي السكان في المناطق الريفية 108 دقائق للحصول على خدمات الرعاية الصحية في حين أن السكان في المناطق الحضرية يقضون 19 دقيقة للقيام بذلك. وبالمثل، يقضي السكان في المناطق الجبلية المرتفعة 3 ساعات للوصول إلى مركز الرعاية الصحية بينما يقضي السكان في المناطق المنبسطة نحو 48 دقيقة. وفي المناطق الريفية التي يصعب فيها الوصول إلى القرى عن طريق البر، يقضي 20 في المائة من السكان 8 ساعات أو أكثر للوصول إلى أقرب مستشفى ويستطيع 30 في المائة من السكان فقط الوصول إلى صيدلية في القرى (الدراسة الاستقصائية الثالثة). ونحو 15 في المائة من أولئك الذين يواجهون مشاكل صحية مؤقتة يلتمسون العلاج من خدمات الرعاية الصحية، منهم 20 في المائة في المناطق الحضرية و 10 في المائة في المناطق الريفية حيث يصعب الوصول عن طريق البر. وتعد صعوبة الوصول إلى أماكن تقديم الخدمات وعدم وجود خدمات طبية في أماكن قريبة من أهم العقبات التي تحول دون استخدام القرويين للخدمات الصحية.</w:t>
      </w:r>
    </w:p>
    <w:p w:rsidR="00D620AC" w:rsidRDefault="00D620AC" w:rsidP="00AA5688">
      <w:pPr>
        <w:pStyle w:val="SingleTxt"/>
        <w:rPr>
          <w:rFonts w:eastAsia="Arial Unicode MS" w:hint="cs"/>
          <w:rtl/>
          <w:lang w:eastAsia="ko-KR" w:bidi="ar-EG"/>
        </w:rPr>
      </w:pPr>
      <w:r>
        <w:rPr>
          <w:rFonts w:eastAsia="Arial Unicode MS" w:hint="cs"/>
          <w:rtl/>
          <w:lang w:eastAsia="ko-KR" w:bidi="ar-EG"/>
        </w:rPr>
        <w:tab/>
        <w:t xml:space="preserve">وكما يتضح مما سبق، فإن معظم السكان في المناطق المرتفعة هم من الأقليات التايلندية التي ليست من أصل </w:t>
      </w:r>
      <w:proofErr w:type="spellStart"/>
      <w:r>
        <w:rPr>
          <w:rFonts w:eastAsia="Arial Unicode MS" w:hint="cs"/>
          <w:rtl/>
          <w:lang w:eastAsia="ko-KR" w:bidi="ar-EG"/>
        </w:rPr>
        <w:t>لاو</w:t>
      </w:r>
      <w:proofErr w:type="spellEnd"/>
      <w:r>
        <w:rPr>
          <w:rFonts w:eastAsia="Arial Unicode MS" w:hint="cs"/>
          <w:rtl/>
          <w:lang w:eastAsia="ko-KR" w:bidi="ar-EG"/>
        </w:rPr>
        <w:t xml:space="preserve">. وتبين الأرقام أن الحصول على الخدمات الصحية محدود. وصعوبة الوصول إلى المركز الصحي هي التي تمنع نساء </w:t>
      </w:r>
      <w:proofErr w:type="spellStart"/>
      <w:r>
        <w:rPr>
          <w:rFonts w:eastAsia="Arial Unicode MS" w:hint="cs"/>
          <w:rtl/>
          <w:lang w:eastAsia="ko-KR" w:bidi="ar-EG"/>
        </w:rPr>
        <w:t>لاو</w:t>
      </w:r>
      <w:proofErr w:type="spellEnd"/>
      <w:r>
        <w:rPr>
          <w:rFonts w:eastAsia="Arial Unicode MS" w:hint="cs"/>
          <w:rtl/>
          <w:lang w:eastAsia="ko-KR" w:bidi="ar-EG"/>
        </w:rPr>
        <w:t xml:space="preserve"> من الأقليات الإثنية الأربع من طلب العلاج الطبي. ومن بين هؤلاء، تمثل النساء من أصل صيني - تبتي أعلى نسبة (38 في المائة) (الدراسة الاستقصائية الثالثة). وعلاوة على ذلك، هناك نسبة من النساء أكبر من الرجال بين السكان الذين يقولون </w:t>
      </w:r>
      <w:r w:rsidR="00AA5688">
        <w:rPr>
          <w:rFonts w:eastAsia="Arial Unicode MS" w:hint="cs"/>
          <w:rtl/>
          <w:lang w:eastAsia="ko-KR" w:bidi="ar-EG"/>
        </w:rPr>
        <w:t>إ</w:t>
      </w:r>
      <w:r>
        <w:rPr>
          <w:rFonts w:eastAsia="Arial Unicode MS" w:hint="cs"/>
          <w:rtl/>
          <w:lang w:eastAsia="ko-KR" w:bidi="ar-EG"/>
        </w:rPr>
        <w:t>نهم لا يلتمسون العلاج في مراكز الرعاية الصحية بسبب الصعوبة في إيجاد هذه المراكز.</w:t>
      </w:r>
    </w:p>
    <w:p w:rsidR="00D620AC" w:rsidRDefault="00D620AC" w:rsidP="003806ED">
      <w:pPr>
        <w:pStyle w:val="SingleTxt"/>
        <w:rPr>
          <w:rFonts w:eastAsia="Arial Unicode MS" w:hint="cs"/>
          <w:rtl/>
          <w:lang w:eastAsia="ko-KR" w:bidi="ar-EG"/>
        </w:rPr>
      </w:pPr>
      <w:r>
        <w:rPr>
          <w:rFonts w:eastAsia="Arial Unicode MS" w:hint="cs"/>
          <w:rtl/>
          <w:lang w:eastAsia="ko-KR" w:bidi="ar-EG"/>
        </w:rPr>
        <w:tab/>
        <w:t xml:space="preserve">وتعد الحالة المالية من العوامل الأخرى التي تمنع السكان من التماس العلاج في المستشفيات، وخاصة تكاليف الانتقال </w:t>
      </w:r>
      <w:r w:rsidR="003806ED">
        <w:rPr>
          <w:rFonts w:eastAsia="Arial Unicode MS" w:hint="cs"/>
          <w:rtl/>
          <w:lang w:eastAsia="ko-KR" w:bidi="ar-EG"/>
        </w:rPr>
        <w:t xml:space="preserve">والعلاج. وفي هذه الحالة، يتعين على السكان في أغلب الأحيان اقتراض الأموال، أو بيع أغلى ممتلكاتهم أو أُصولهم لشراء الأدوية عندما يمرضون. وغالباً ما يحدث هذا على وجه التحديد للمرأة أكثر من الرجل. وتنفق النساء من أصل </w:t>
      </w:r>
      <w:proofErr w:type="spellStart"/>
      <w:r w:rsidR="003806ED">
        <w:rPr>
          <w:rFonts w:eastAsia="Arial Unicode MS" w:hint="cs"/>
          <w:rtl/>
          <w:lang w:eastAsia="ko-KR" w:bidi="ar-EG"/>
        </w:rPr>
        <w:t>لاو</w:t>
      </w:r>
      <w:proofErr w:type="spellEnd"/>
      <w:r w:rsidR="003806ED">
        <w:rPr>
          <w:rFonts w:eastAsia="Arial Unicode MS" w:hint="cs"/>
          <w:rtl/>
          <w:lang w:eastAsia="ko-KR" w:bidi="ar-EG"/>
        </w:rPr>
        <w:t xml:space="preserve"> - تايلند على الخدمات الصحية أموالاً أكثر مما ينفقه الرجل - نحو 8 في المائة. وقد يكون السبب في طلب المرأة للعلاج أكثر من الرجل هو حاجة المرأة للاهتمام بصحتها الإنجابية.</w:t>
      </w:r>
    </w:p>
    <w:p w:rsidR="003806ED" w:rsidRDefault="003806ED" w:rsidP="003806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أثر نوعية الخدمات الصحية، والفهم التقليدي للرعاية الصحية والعقبات اللغوية على السلوك والحاجة إلى الخدمات الصحية، خاصة لأولئك الذين ينتمون إلى أقليات </w:t>
      </w:r>
      <w:proofErr w:type="spellStart"/>
      <w:r>
        <w:rPr>
          <w:rFonts w:hint="cs"/>
          <w:rtl/>
          <w:lang w:eastAsia="ko-KR" w:bidi="ar-EG"/>
        </w:rPr>
        <w:t>إثنية</w:t>
      </w:r>
      <w:proofErr w:type="spellEnd"/>
    </w:p>
    <w:p w:rsidR="003806ED" w:rsidRDefault="003806ED" w:rsidP="003806ED">
      <w:pPr>
        <w:pStyle w:val="SingleTxt"/>
        <w:rPr>
          <w:rFonts w:eastAsia="Arial Unicode MS" w:hint="cs"/>
          <w:rtl/>
          <w:lang w:eastAsia="ko-KR" w:bidi="ar-EG"/>
        </w:rPr>
      </w:pPr>
      <w:r>
        <w:rPr>
          <w:rFonts w:eastAsia="Arial Unicode MS" w:hint="cs"/>
          <w:rtl/>
          <w:lang w:eastAsia="ko-KR" w:bidi="ar-EG"/>
        </w:rPr>
        <w:tab/>
        <w:t xml:space="preserve">تأثر فهم الأقليات الإثنية للصحة عموماً بمعتقداتها وممارساتها التقليدية وبيئاتها، التي ورثتها عن أسلافها. فبالنسبة للأقلية الإثنية - </w:t>
      </w:r>
      <w:proofErr w:type="spellStart"/>
      <w:r>
        <w:rPr>
          <w:rFonts w:eastAsia="Arial Unicode MS" w:hint="cs"/>
          <w:rtl/>
          <w:lang w:eastAsia="ko-KR" w:bidi="ar-EG"/>
        </w:rPr>
        <w:t>خمير</w:t>
      </w:r>
      <w:proofErr w:type="spellEnd"/>
      <w:r>
        <w:rPr>
          <w:rFonts w:eastAsia="Arial Unicode MS" w:hint="cs"/>
          <w:rtl/>
          <w:lang w:eastAsia="ko-KR" w:bidi="ar-EG"/>
        </w:rPr>
        <w:t>، يعد الاعتماد على الأرواح (</w:t>
      </w:r>
      <w:proofErr w:type="spellStart"/>
      <w:r>
        <w:rPr>
          <w:rFonts w:eastAsia="Arial Unicode MS" w:hint="cs"/>
          <w:rtl/>
          <w:lang w:eastAsia="ko-KR" w:bidi="ar-EG"/>
        </w:rPr>
        <w:t>إذبح</w:t>
      </w:r>
      <w:proofErr w:type="spellEnd"/>
      <w:r>
        <w:rPr>
          <w:rFonts w:eastAsia="Arial Unicode MS" w:hint="cs"/>
          <w:rtl/>
          <w:lang w:eastAsia="ko-KR" w:bidi="ar-EG"/>
        </w:rPr>
        <w:t xml:space="preserve"> الحيوان لتقديم الروح) الخيار الأول </w:t>
      </w:r>
      <w:proofErr w:type="spellStart"/>
      <w:r>
        <w:rPr>
          <w:rFonts w:eastAsia="Arial Unicode MS" w:hint="cs"/>
          <w:rtl/>
          <w:lang w:eastAsia="ko-KR" w:bidi="ar-EG"/>
        </w:rPr>
        <w:t>للتداوي</w:t>
      </w:r>
      <w:proofErr w:type="spellEnd"/>
      <w:r>
        <w:rPr>
          <w:rFonts w:eastAsia="Arial Unicode MS" w:hint="cs"/>
          <w:rtl/>
          <w:lang w:eastAsia="ko-KR" w:bidi="ar-EG"/>
        </w:rPr>
        <w:t xml:space="preserve"> من المرض. وهذا بسبب صعوبة الوصول إلى خدمات الرعاية الصحية. وفي الحالات البالغة الخطورة وحدها قد يكون البديل هو العلاج في المستشفيات. ويمثل طول المسافة من القرية إلى المستشفى أحد العقبات الكبيرة أمام اختيار طلب العلاج في المستشفى، خاصة بالنسبة للأُسر الفقيرة. وبالنسبة للأقلية الإثنية </w:t>
      </w:r>
      <w:proofErr w:type="spellStart"/>
      <w:r>
        <w:rPr>
          <w:rFonts w:eastAsia="Arial Unicode MS" w:hint="cs"/>
          <w:rtl/>
          <w:lang w:eastAsia="ko-KR" w:bidi="ar-EG"/>
        </w:rPr>
        <w:t>هومونغ</w:t>
      </w:r>
      <w:proofErr w:type="spellEnd"/>
      <w:r>
        <w:rPr>
          <w:rFonts w:eastAsia="Arial Unicode MS" w:hint="cs"/>
          <w:rtl/>
          <w:lang w:eastAsia="ko-KR" w:bidi="ar-EG"/>
        </w:rPr>
        <w:t xml:space="preserve"> - </w:t>
      </w:r>
      <w:proofErr w:type="spellStart"/>
      <w:r>
        <w:rPr>
          <w:rFonts w:eastAsia="Arial Unicode MS" w:hint="cs"/>
          <w:rtl/>
          <w:lang w:eastAsia="ko-KR" w:bidi="ar-EG"/>
        </w:rPr>
        <w:t>إيومين</w:t>
      </w:r>
      <w:proofErr w:type="spellEnd"/>
      <w:r>
        <w:rPr>
          <w:rFonts w:eastAsia="Arial Unicode MS" w:hint="cs"/>
          <w:rtl/>
          <w:lang w:eastAsia="ko-KR" w:bidi="ar-EG"/>
        </w:rPr>
        <w:t>، يعد العلاج التقليدي، وفقاً للمعلومات المتاحة، هو الاختيار الأول، نظرا لأن الكبراء (ومعظمهم من النساء) لديهم الخبرة في العلاج بالأدوية التقليدية. وقد أظهرت دراسة عن الإسعافات الأولية في عام 1999 أن الأموال كانت العقبة الرئيسية أمام الأُسر الإثنية للحصول على خدمات الرعاية الصحية.</w:t>
      </w:r>
    </w:p>
    <w:p w:rsidR="003806ED" w:rsidRDefault="003806ED" w:rsidP="003806ED">
      <w:pPr>
        <w:pStyle w:val="SingleTxt"/>
        <w:rPr>
          <w:rFonts w:eastAsia="Arial Unicode MS" w:hint="cs"/>
          <w:rtl/>
          <w:lang w:eastAsia="ko-KR" w:bidi="ar-EG"/>
        </w:rPr>
      </w:pPr>
      <w:r>
        <w:rPr>
          <w:rFonts w:eastAsia="Arial Unicode MS" w:hint="cs"/>
          <w:rtl/>
          <w:lang w:eastAsia="ko-KR" w:bidi="ar-EG"/>
        </w:rPr>
        <w:tab/>
        <w:t>وفي المناطق الريفية، لا تزال نوعية الخدمات الصحية العامة رديئة، مما يؤثر على جهود الرعاية الصحية للسكان. ونظراً لأن كثيراً من الأطباء لا يتحدثون اللغات الإثنية، وضعت وزارة الصحة العمومية ووزارة التعليم برنامجاً تدريبياً للممرضات مدته ثلاث سنوات. وخلال الفترة من 2002 إلى 2006، استُكملت دورتان تدريبيتان. وفي الدورة الأولى، عُيِّن 87 طالباً ممن استكملوا التدريب للعمل في الخدمات الصحية المجتمعية. وفي الدورة الثانية، كان هناك 131 طالباً وكانوا يتدربون في مستشفيات المحافظات، قبل تعيينهم للعمل في خدمات صحية مجتمعية مختلفة وفقاً لعقودهم.</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وفضلاً عن هذا، بدأ تدريب موظفي الرعاية الصحية في الجزء الجنوبي في إطار نفس البرنامج لتوفير موظفي الرعاية الصحية للعمل في خدمات الرعاية الصحية المجتمعية في المقاطعات الجنوبية. ومن شأن هذه الدورات التدريبية المساعدة على تقديم خدمات أفضل للمجتمعات الإثنية في المستقبل. وإلى جانب ذلك، تفيد بعض المعلومات بأن طلب العلاج الطبي يعتمد على فهم ومعرفة طريقة استخدام الأدوية من جانب الأقليات الإثنية (الدراسة الاستقصائية الثالثة).</w:t>
      </w:r>
    </w:p>
    <w:p w:rsidR="00D620AC" w:rsidRDefault="00A14914" w:rsidP="00A14914">
      <w:pPr>
        <w:pStyle w:val="SingleTxt"/>
        <w:rPr>
          <w:rFonts w:eastAsia="Arial Unicode MS" w:hint="cs"/>
          <w:rtl/>
          <w:lang w:eastAsia="ko-KR" w:bidi="ar-EG"/>
        </w:rPr>
      </w:pPr>
      <w:r>
        <w:rPr>
          <w:rFonts w:eastAsia="Arial Unicode MS" w:hint="cs"/>
          <w:rtl/>
          <w:lang w:eastAsia="ko-KR" w:bidi="ar-EG"/>
        </w:rPr>
        <w:tab/>
        <w:t xml:space="preserve">وطبقاً للمقابلات التي أُجريت في هذا المجال، يبدو أنه كانت هناك زيادة في الحصول على معلومات الرعاية الصحية من جانب المرأة. فقد استفادت المرأة من موظفي الصحة العمومية الذين كُلفوا بنشر معلومات عن الرعاية الصحية على السكان والمجتمعات المحلية من مرة إلى أربع مرات في السنة. وحصلت المرأة أيضاً على المعلومات الصحية عن طريق وسائل الإعلام، مثل برامج الإذاعة والتلفاز. وبرغم هذه الوسائل لتقديم المعلومات، لا يزال هناك جهل بين السكان. ومن بين أكبر العقبات أمام الحصول على المعلومات والتعليم والرعاية الصحية عدم الإلمام بالقراءة والكتابة بلغات جمهورية </w:t>
      </w:r>
      <w:proofErr w:type="spellStart"/>
      <w:r>
        <w:rPr>
          <w:rFonts w:eastAsia="Arial Unicode MS" w:hint="cs"/>
          <w:rtl/>
          <w:lang w:eastAsia="ko-KR" w:bidi="ar-EG"/>
        </w:rPr>
        <w:t>لاو</w:t>
      </w:r>
      <w:proofErr w:type="spellEnd"/>
      <w:r>
        <w:rPr>
          <w:rFonts w:eastAsia="Arial Unicode MS" w:hint="cs"/>
          <w:rtl/>
          <w:lang w:eastAsia="ko-KR" w:bidi="ar-EG"/>
        </w:rPr>
        <w:t>، وانخفاض مستوى التعليم، وبعض العادات المتخلفة، والاعتقاد في الخرافات، والإقامة في مناطق ريفية نائية.</w:t>
      </w:r>
    </w:p>
    <w:p w:rsidR="00A14914" w:rsidRDefault="00A14914" w:rsidP="00AA5688">
      <w:pPr>
        <w:pStyle w:val="SingleTxt"/>
        <w:rPr>
          <w:rFonts w:eastAsia="Arial Unicode MS" w:hint="cs"/>
          <w:rtl/>
          <w:lang w:eastAsia="ko-KR" w:bidi="ar-EG"/>
        </w:rPr>
      </w:pPr>
      <w:r>
        <w:rPr>
          <w:rFonts w:eastAsia="Arial Unicode MS" w:hint="cs"/>
          <w:rtl/>
          <w:lang w:eastAsia="ko-KR" w:bidi="ar-EG"/>
        </w:rPr>
        <w:tab/>
        <w:t xml:space="preserve">وتشمل الخطة الاستراتيجية للصحة العمومية عن الفترة حتى عام </w:t>
      </w:r>
      <w:r w:rsidR="00AA5688">
        <w:rPr>
          <w:rFonts w:eastAsia="Arial Unicode MS" w:hint="cs"/>
          <w:rtl/>
          <w:lang w:eastAsia="ko-KR" w:bidi="ar-EG"/>
        </w:rPr>
        <w:t>2020</w:t>
      </w:r>
      <w:r>
        <w:rPr>
          <w:rFonts w:eastAsia="Arial Unicode MS" w:hint="cs"/>
          <w:rtl/>
          <w:lang w:eastAsia="ko-KR" w:bidi="ar-EG"/>
        </w:rPr>
        <w:t xml:space="preserve"> أربع مهام رئيسية، وهي:</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المهمة الأولى، تطوير شبكات ملائمة للخدمات الصحية العمومية وكفالة المساواة في الحصول على خدمات الرعاية الصحية للجميع؛</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ثانيا، تطوير نظام شامل للخدمات الصحية العمومية؛</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ثالثا، تقديم الخدمات الصحية العمومية؛</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وأخيرا، تشجيع الاعتماد على الذات في مجال الخدمات الصحية العمومية.</w:t>
      </w:r>
    </w:p>
    <w:p w:rsidR="00A14914" w:rsidRDefault="00A14914" w:rsidP="00A14914">
      <w:pPr>
        <w:pStyle w:val="SingleTxt"/>
        <w:rPr>
          <w:rFonts w:eastAsia="Arial Unicode MS" w:hint="cs"/>
          <w:rtl/>
          <w:lang w:eastAsia="ko-KR" w:bidi="ar-EG"/>
        </w:rPr>
      </w:pPr>
      <w:r>
        <w:rPr>
          <w:rFonts w:eastAsia="Arial Unicode MS" w:hint="cs"/>
          <w:rtl/>
          <w:lang w:eastAsia="ko-KR" w:bidi="ar-EG"/>
        </w:rPr>
        <w:tab/>
        <w:t xml:space="preserve">وتهدف الاستراتيجية الوطنية للنمو والقضاء على الفقر إلى التخفيف من وطأة الفقر في البلد مع التركيز على 47 محافظة من أفقر المحافظات، وإعطاء الأولوية لشؤون الصحة العمومية، والتي تشمل توسيع شبكات خدمات الصحة العمومية لتغطي المناطق الريفية. والهدف من بناء القدرات </w:t>
      </w:r>
      <w:r w:rsidR="00AA5688">
        <w:rPr>
          <w:rFonts w:eastAsia="Arial Unicode MS" w:hint="cs"/>
          <w:rtl/>
          <w:lang w:eastAsia="ko-KR" w:bidi="ar-EG"/>
        </w:rPr>
        <w:t>ه</w:t>
      </w:r>
      <w:r>
        <w:rPr>
          <w:rFonts w:eastAsia="Arial Unicode MS" w:hint="cs"/>
          <w:rtl/>
          <w:lang w:eastAsia="ko-KR" w:bidi="ar-EG"/>
        </w:rPr>
        <w:t>و</w:t>
      </w:r>
      <w:r w:rsidR="00AA5688">
        <w:rPr>
          <w:rFonts w:eastAsia="Arial Unicode MS" w:hint="cs"/>
          <w:rtl/>
          <w:lang w:eastAsia="ko-KR" w:bidi="ar-EG"/>
        </w:rPr>
        <w:t xml:space="preserve"> </w:t>
      </w:r>
      <w:r>
        <w:rPr>
          <w:rFonts w:eastAsia="Arial Unicode MS" w:hint="cs"/>
          <w:rtl/>
          <w:lang w:eastAsia="ko-KR" w:bidi="ar-EG"/>
        </w:rPr>
        <w:t>تدريب الموظفين الطبيين ورفع كفاءتهم بدءاً من الممرضة إلى مستوى خريجي الجامعات، مع التركيز على تشجيع الموظفين الطبيين من مختلف الأقليات الإثنية، وضمان وتشجيع المساواة بين الجنسين</w:t>
      </w:r>
      <w:r w:rsidR="006179C3">
        <w:rPr>
          <w:rFonts w:eastAsia="Arial Unicode MS" w:hint="cs"/>
          <w:rtl/>
          <w:lang w:eastAsia="ko-KR" w:bidi="ar-EG"/>
        </w:rPr>
        <w:t>، مع حوافز للمتطوعين الطبيين في المناطق النائية حيث تكون الظروف المعيشية بالغة القسوة. وعلاوة على ذلك، تركز الاستراتيجية أيضاً على الاهتمام بصحة الأُمهات والأطفال الريفيين.</w:t>
      </w:r>
    </w:p>
    <w:p w:rsidR="006179C3" w:rsidRDefault="006179C3" w:rsidP="00617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معدل الإصابة بفيروس نقص المناعة البشرية/الإيدز منخفض نسبياً، ولكن انتشار الفيروس آخذ في الازدياد</w:t>
      </w:r>
    </w:p>
    <w:p w:rsidR="006179C3" w:rsidRDefault="006179C3" w:rsidP="00AA5688">
      <w:pPr>
        <w:pStyle w:val="SingleTxt"/>
        <w:rPr>
          <w:rFonts w:eastAsia="Arial Unicode MS" w:hint="cs"/>
          <w:rtl/>
          <w:lang w:eastAsia="ko-KR" w:bidi="ar-EG"/>
        </w:rPr>
      </w:pPr>
      <w:r>
        <w:rPr>
          <w:rFonts w:eastAsia="Arial Unicode MS" w:hint="cs"/>
          <w:rtl/>
          <w:lang w:eastAsia="ko-KR" w:bidi="ar-EG"/>
        </w:rPr>
        <w:tab/>
        <w:t>وفقاً لبرنامج الأمم المتحدة المشترك المعني بفيروس نقص المناعة البشرية/الإيدز (2004)، و</w:t>
      </w:r>
      <w:r w:rsidR="00AA5688">
        <w:rPr>
          <w:rFonts w:eastAsia="Arial Unicode MS" w:hint="cs"/>
          <w:rtl/>
          <w:lang w:eastAsia="ko-KR" w:bidi="ar-EG"/>
        </w:rPr>
        <w:t xml:space="preserve">مركز الوقاية من الإيدز والأمراض المنقولة عن طريق الاتصال الجنسي </w:t>
      </w:r>
      <w:r>
        <w:rPr>
          <w:rFonts w:eastAsia="Arial Unicode MS" w:hint="cs"/>
          <w:rtl/>
          <w:lang w:eastAsia="ko-KR" w:bidi="ar-EG"/>
        </w:rPr>
        <w:t xml:space="preserve">(2005)، يبلغ معدل الإصابة بالإيدز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0.08 في المائة، وهو معدل منخفض نسبياً مقارنة بالمعدلات في بلدان مجاورة. وقد اكتُشف فيروس نقص المناعة البشرية لأول مرة في لاوس عام 1990 ومرض الإيدز في عام 1992. وقد أُصيب نحو 470 1 شخصاً بالإيدز ووُجد أن 279 شخصاً يحملون الفيروس (برنامج الأمم المتحدة المشترك المعني بالإيدز) كما تُوفي 556 شخصاً بالإيدز. و 62 في المائة من الأشخاص المصابين بالإيدز من الذكور و 38 في المائة من الإناث. وأكثر من نصف الأشخاص المصاب</w:t>
      </w:r>
      <w:r w:rsidR="00AA5688">
        <w:rPr>
          <w:rFonts w:eastAsia="Arial Unicode MS" w:hint="cs"/>
          <w:rtl/>
          <w:lang w:eastAsia="ko-KR" w:bidi="ar-EG"/>
        </w:rPr>
        <w:t>ي</w:t>
      </w:r>
      <w:r>
        <w:rPr>
          <w:rFonts w:eastAsia="Arial Unicode MS" w:hint="cs"/>
          <w:rtl/>
          <w:lang w:eastAsia="ko-KR" w:bidi="ar-EG"/>
        </w:rPr>
        <w:t xml:space="preserve">ن بفيروس الإيدز تتراوح أعمارهم </w:t>
      </w:r>
      <w:r w:rsidR="00AA5688">
        <w:rPr>
          <w:rFonts w:eastAsia="Arial Unicode MS" w:hint="cs"/>
          <w:rtl/>
          <w:lang w:eastAsia="ko-KR" w:bidi="ar-EG"/>
        </w:rPr>
        <w:t xml:space="preserve">ما </w:t>
      </w:r>
      <w:r>
        <w:rPr>
          <w:rFonts w:eastAsia="Arial Unicode MS" w:hint="cs"/>
          <w:rtl/>
          <w:lang w:eastAsia="ko-KR" w:bidi="ar-EG"/>
        </w:rPr>
        <w:t xml:space="preserve">بين 20 و 39 عاماً. </w:t>
      </w:r>
      <w:r w:rsidR="00BC66DF">
        <w:rPr>
          <w:rFonts w:eastAsia="Arial Unicode MS" w:hint="cs"/>
          <w:rtl/>
          <w:lang w:eastAsia="ko-KR" w:bidi="ar-EG"/>
        </w:rPr>
        <w:t xml:space="preserve">ومن بين المصابين، أصيب 95.1 في المائة عن طريق الاتصال الجنسي، و 0.7 في المائة عن طريق الاتصال المثلي، و 3.6 في المائة </w:t>
      </w:r>
      <w:r w:rsidR="00AA5688">
        <w:rPr>
          <w:rFonts w:eastAsia="Arial Unicode MS" w:hint="cs"/>
          <w:rtl/>
          <w:lang w:eastAsia="ko-KR" w:bidi="ar-EG"/>
        </w:rPr>
        <w:t>ب</w:t>
      </w:r>
      <w:r w:rsidR="00BC66DF">
        <w:rPr>
          <w:rFonts w:eastAsia="Arial Unicode MS" w:hint="cs"/>
          <w:rtl/>
          <w:lang w:eastAsia="ko-KR" w:bidi="ar-EG"/>
        </w:rPr>
        <w:t>الانتقال من الأُم إلى الطفل، و 0.3 في المائة عن طريق نقل الدم، و 0.08 في المائة بسبب تعاطي المخدرات.</w:t>
      </w:r>
    </w:p>
    <w:p w:rsidR="00BC66DF" w:rsidRDefault="00BC66DF" w:rsidP="00AA5688">
      <w:pPr>
        <w:pStyle w:val="SingleTxt"/>
        <w:rPr>
          <w:rFonts w:eastAsia="Arial Unicode MS" w:hint="cs"/>
          <w:rtl/>
          <w:lang w:eastAsia="ko-KR" w:bidi="ar-EG"/>
        </w:rPr>
      </w:pPr>
      <w:r>
        <w:rPr>
          <w:rFonts w:eastAsia="Arial Unicode MS" w:hint="cs"/>
          <w:rtl/>
          <w:lang w:eastAsia="ko-KR" w:bidi="ar-EG"/>
        </w:rPr>
        <w:tab/>
        <w:t>وكانت الوقاية من الإيدز وفيروسه أحد أهداف برنامج الحكومة للقضاء على الفقر، المنصوص عليها في الاستراتيجية الوطنية للنمو والقضاء على الفقر. وتتجه معدلات انتشار الإيدز وفيروسه بين النساء نحو الزيادة، طبقاً لل</w:t>
      </w:r>
      <w:r w:rsidR="00AA5688">
        <w:rPr>
          <w:rFonts w:eastAsia="Arial Unicode MS" w:hint="cs"/>
          <w:rtl/>
          <w:lang w:eastAsia="ko-KR" w:bidi="ar-EG"/>
        </w:rPr>
        <w:t>جنة الوطنية لمكافحة الإيدز</w:t>
      </w:r>
      <w:r>
        <w:rPr>
          <w:rFonts w:eastAsia="Arial Unicode MS" w:hint="cs"/>
          <w:rtl/>
          <w:lang w:eastAsia="ko-KR" w:bidi="ar-EG"/>
        </w:rPr>
        <w:t xml:space="preserve"> (2003). ويزداد عدد النساء المصابات بالإيدز وفيروسه بمعدل يبلغ في المتوسط 8 في المائة سنوياً. وفي عام 1995، كانت المرأة تمثل 33 في المائة من بين الأشخاص الذين أُصيبوا بالإيدز، بينما تشير الإحصاءات الجديدة إلى أن المرأة تمثل 60 في المائة. ولهذا يمكن القول بأن عدد النساء المصابات بالإيدز آخذ في الازدياد (ال</w:t>
      </w:r>
      <w:r w:rsidR="00AA5688">
        <w:rPr>
          <w:rFonts w:eastAsia="Arial Unicode MS" w:hint="cs"/>
          <w:rtl/>
          <w:lang w:eastAsia="ko-KR" w:bidi="ar-EG"/>
        </w:rPr>
        <w:t>لجنة الوطنية لمكافحة الإيدز،</w:t>
      </w:r>
      <w:r>
        <w:rPr>
          <w:rFonts w:eastAsia="Arial Unicode MS" w:hint="cs"/>
          <w:rtl/>
          <w:lang w:eastAsia="ko-KR" w:bidi="ar-EG"/>
        </w:rPr>
        <w:t xml:space="preserve"> 2006).</w:t>
      </w:r>
    </w:p>
    <w:p w:rsidR="00BC66DF" w:rsidRDefault="00BC66DF" w:rsidP="00AA5688">
      <w:pPr>
        <w:pStyle w:val="SingleTxt"/>
        <w:rPr>
          <w:rFonts w:eastAsia="Arial Unicode MS" w:hint="cs"/>
          <w:rtl/>
          <w:lang w:eastAsia="ko-KR" w:bidi="ar-EG"/>
        </w:rPr>
      </w:pPr>
      <w:r>
        <w:rPr>
          <w:rFonts w:eastAsia="Arial Unicode MS" w:hint="cs"/>
          <w:rtl/>
          <w:lang w:eastAsia="ko-KR" w:bidi="ar-EG"/>
        </w:rPr>
        <w:tab/>
        <w:t>وعلى الرغم من نشر معلومات عن الإيدز على الجمهور، تبين الدراسات أن الوعي بمرض الإيدز وفيروسه مرتفع، ولكن المعرفة به لا تزال محدودة (</w:t>
      </w:r>
      <w:r w:rsidR="00AA5688">
        <w:rPr>
          <w:rFonts w:eastAsia="Arial Unicode MS" w:hint="cs"/>
          <w:rtl/>
          <w:lang w:eastAsia="ko-KR" w:bidi="ar-EG"/>
        </w:rPr>
        <w:t xml:space="preserve">الهيئة العالمية للخدمات السكانية، </w:t>
      </w:r>
      <w:r>
        <w:rPr>
          <w:rFonts w:eastAsia="Arial Unicode MS" w:hint="cs"/>
          <w:rtl/>
          <w:lang w:eastAsia="ko-KR" w:bidi="ar-EG"/>
        </w:rPr>
        <w:t>2000). وعلى سبيل المثال، يقو</w:t>
      </w:r>
      <w:r w:rsidR="00AA5688">
        <w:rPr>
          <w:rFonts w:eastAsia="Arial Unicode MS" w:hint="cs"/>
          <w:rtl/>
          <w:lang w:eastAsia="ko-KR" w:bidi="ar-EG"/>
        </w:rPr>
        <w:t>ل</w:t>
      </w:r>
      <w:r>
        <w:rPr>
          <w:rFonts w:eastAsia="Arial Unicode MS" w:hint="cs"/>
          <w:rtl/>
          <w:lang w:eastAsia="ko-KR" w:bidi="ar-EG"/>
        </w:rPr>
        <w:t xml:space="preserve"> 23 في المائة من أولئك الذين جرت معهم مقابلات </w:t>
      </w:r>
      <w:r w:rsidR="00AA5688">
        <w:rPr>
          <w:rFonts w:eastAsia="Arial Unicode MS" w:hint="cs"/>
          <w:rtl/>
          <w:lang w:eastAsia="ko-KR" w:bidi="ar-EG"/>
        </w:rPr>
        <w:t>إ</w:t>
      </w:r>
      <w:r>
        <w:rPr>
          <w:rFonts w:eastAsia="Arial Unicode MS" w:hint="cs"/>
          <w:rtl/>
          <w:lang w:eastAsia="ko-KR" w:bidi="ar-EG"/>
        </w:rPr>
        <w:t xml:space="preserve">نهم لا يعرفون أنه يمكن أن يصابوا بالفيروس عن طريق الدم. ولا يعرف أكثر من نصفهم أنه يمكن أن ينتقل من الأُم إلى الطفل أثناء الحمل والرضاعة. وبالإضافة إلى ذلك، أفاد ثُلث أولئك الذين يمارسون الاتصال الجنسي بصورة متكررة لا يستخدمون </w:t>
      </w:r>
      <w:proofErr w:type="spellStart"/>
      <w:r>
        <w:rPr>
          <w:rFonts w:eastAsia="Arial Unicode MS" w:hint="cs"/>
          <w:rtl/>
          <w:lang w:eastAsia="ko-KR" w:bidi="ar-EG"/>
        </w:rPr>
        <w:t>الرفالات</w:t>
      </w:r>
      <w:proofErr w:type="spellEnd"/>
      <w:r>
        <w:rPr>
          <w:rFonts w:eastAsia="Arial Unicode MS" w:hint="cs"/>
          <w:rtl/>
          <w:lang w:eastAsia="ko-KR" w:bidi="ar-EG"/>
        </w:rPr>
        <w:t>.</w:t>
      </w:r>
    </w:p>
    <w:p w:rsidR="00BC66DF" w:rsidRDefault="00BC66DF" w:rsidP="00BC66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معرَّضة للإصابة بالإيدز لأسباب كثيرة</w:t>
      </w:r>
    </w:p>
    <w:p w:rsidR="00BC66DF" w:rsidRDefault="00BC66DF" w:rsidP="00AA5688">
      <w:pPr>
        <w:pStyle w:val="SingleTxt"/>
        <w:rPr>
          <w:rFonts w:eastAsia="Arial Unicode MS" w:hint="cs"/>
          <w:rtl/>
          <w:lang w:eastAsia="ko-KR" w:bidi="ar-EG"/>
        </w:rPr>
      </w:pPr>
      <w:r>
        <w:rPr>
          <w:rFonts w:eastAsia="Arial Unicode MS" w:hint="cs"/>
          <w:rtl/>
          <w:lang w:eastAsia="ko-KR" w:bidi="ar-EG"/>
        </w:rPr>
        <w:tab/>
        <w:t xml:space="preserve">تبيِّن الدراسة التي أُجريت في ثلاث مقاطعات في الفترة 2000-2001 أن المرأة التي تعمل في أماكن الترفيه معرَّضة للإصابة بالإيدز. فقد أُصيب 0.9 في المائة من النساء العاملات في هذه الأماكن بفيروس الإيدز، وقال 22 في المائة </w:t>
      </w:r>
      <w:r w:rsidR="00AA5688">
        <w:rPr>
          <w:rFonts w:eastAsia="Arial Unicode MS" w:hint="cs"/>
          <w:rtl/>
          <w:lang w:eastAsia="ko-KR" w:bidi="ar-EG"/>
        </w:rPr>
        <w:t xml:space="preserve">فقط </w:t>
      </w:r>
      <w:r>
        <w:rPr>
          <w:rFonts w:eastAsia="Arial Unicode MS" w:hint="cs"/>
          <w:rtl/>
          <w:lang w:eastAsia="ko-KR" w:bidi="ar-EG"/>
        </w:rPr>
        <w:t xml:space="preserve">منهن </w:t>
      </w:r>
      <w:r w:rsidR="00AA5688">
        <w:rPr>
          <w:rFonts w:eastAsia="Arial Unicode MS" w:hint="cs"/>
          <w:rtl/>
          <w:lang w:eastAsia="ko-KR" w:bidi="ar-EG"/>
        </w:rPr>
        <w:t>إ</w:t>
      </w:r>
      <w:r>
        <w:rPr>
          <w:rFonts w:eastAsia="Arial Unicode MS" w:hint="cs"/>
          <w:rtl/>
          <w:lang w:eastAsia="ko-KR" w:bidi="ar-EG"/>
        </w:rPr>
        <w:t>نهن كن يح</w:t>
      </w:r>
      <w:r w:rsidR="00AA5688">
        <w:rPr>
          <w:rFonts w:eastAsia="Arial Unicode MS" w:hint="cs"/>
          <w:rtl/>
          <w:lang w:eastAsia="ko-KR" w:bidi="ar-EG"/>
        </w:rPr>
        <w:t>ت</w:t>
      </w:r>
      <w:r>
        <w:rPr>
          <w:rFonts w:eastAsia="Arial Unicode MS" w:hint="cs"/>
          <w:rtl/>
          <w:lang w:eastAsia="ko-KR" w:bidi="ar-EG"/>
        </w:rPr>
        <w:t xml:space="preserve">طن باستخدام </w:t>
      </w:r>
      <w:proofErr w:type="spellStart"/>
      <w:r>
        <w:rPr>
          <w:rFonts w:eastAsia="Arial Unicode MS" w:hint="cs"/>
          <w:rtl/>
          <w:lang w:eastAsia="ko-KR" w:bidi="ar-EG"/>
        </w:rPr>
        <w:t>الرفالات</w:t>
      </w:r>
      <w:proofErr w:type="spellEnd"/>
      <w:r>
        <w:rPr>
          <w:rFonts w:eastAsia="Arial Unicode MS" w:hint="cs"/>
          <w:rtl/>
          <w:lang w:eastAsia="ko-KR" w:bidi="ar-EG"/>
        </w:rPr>
        <w:t>. وإلى جانب النساء العاملات في قطاع الترفيه، فإن الأشخاص الذين يسافرون كثيراً مثل السائقين، ورجال الشرطة، والجنود، والعمال المهاجرين، معرّضون للإصابة بالمرض لأنهم غالباً ما يمارسون الاتصال الجنسي غير المأمون. ويعد الفقر، والجهل، والاعتداء الجنسي، والاتجار بالأشخاص، وهجرة العمال للبحث عن عمل أو للتجارة من بين الأسباب الرئيسية لتعرُّض النساء والفتيات للإصابة بفيروس الإيدز. ولا تزال بعض الممارسات التي تنتقل من جيل إلى آخر تمثل عقبات أمام الاتصال الجنسي المأمون.</w:t>
      </w:r>
    </w:p>
    <w:p w:rsidR="00BC66DF" w:rsidRDefault="00BC66DF" w:rsidP="00BC66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المشاكل والتحديات</w:t>
      </w:r>
    </w:p>
    <w:p w:rsidR="00BC66DF" w:rsidRDefault="00BC66DF"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زادت معدلات الإصابة بالإيدز بين الفتيات اللاتي يعملن في أماكن الترفيه في بعض المقاطعات من أقل من 1 في المائة في عام 2001 إلى نحو 4 في المائة في عام 2004؛</w:t>
      </w:r>
    </w:p>
    <w:p w:rsidR="00BC66DF" w:rsidRDefault="00BC66DF"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r>
      <w:r w:rsidR="00A618AA">
        <w:rPr>
          <w:rFonts w:eastAsia="Arial Unicode MS" w:hint="cs"/>
          <w:rtl/>
          <w:lang w:eastAsia="ko-KR" w:bidi="ar-EG"/>
        </w:rPr>
        <w:t xml:space="preserve">لا تزال معدلات الإصابة بالأمراض الجنسية مرتفعة بين الفتيات العاملات في تلك الأماكن </w:t>
      </w:r>
      <w:proofErr w:type="spellStart"/>
      <w:r w:rsidR="00A618AA">
        <w:rPr>
          <w:rFonts w:eastAsia="Arial Unicode MS" w:hint="cs"/>
          <w:rtl/>
          <w:lang w:eastAsia="ko-KR" w:bidi="ar-EG"/>
        </w:rPr>
        <w:t>وزبائهن</w:t>
      </w:r>
      <w:proofErr w:type="spellEnd"/>
      <w:r w:rsidR="00A618AA">
        <w:rPr>
          <w:rFonts w:eastAsia="Arial Unicode MS" w:hint="cs"/>
          <w:rtl/>
          <w:lang w:eastAsia="ko-KR" w:bidi="ar-EG"/>
        </w:rPr>
        <w:t>؛</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يزداد عدد الفتيات والزبائن في مثل هذه الأماكن؛</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لا تزال المعرفة بمرض الإيدز والأمراض الجنسية منخفضة بين الفتيات العاملات في أماكن الترفيه؛</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الهجرة وتغيير أماكن عمل الفتيات العاملات في أماكن الترفيه؛</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لا يزال معدل استخدام </w:t>
      </w:r>
      <w:proofErr w:type="spellStart"/>
      <w:r>
        <w:rPr>
          <w:rFonts w:eastAsia="Arial Unicode MS" w:hint="cs"/>
          <w:rtl/>
          <w:lang w:eastAsia="ko-KR" w:bidi="ar-EG"/>
        </w:rPr>
        <w:t>الرفالات</w:t>
      </w:r>
      <w:proofErr w:type="spellEnd"/>
      <w:r>
        <w:rPr>
          <w:rFonts w:eastAsia="Arial Unicode MS" w:hint="cs"/>
          <w:rtl/>
          <w:lang w:eastAsia="ko-KR" w:bidi="ar-EG"/>
        </w:rPr>
        <w:t xml:space="preserve"> منخفضاً بين الفتيات العاملات في أماكن الترفيه؛</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يعد تناول الكحول وتعاطي المخدرات من أسباب العلاقات الجنسية وزيادة احتمال إقامة علاقات جنسية غير مأمونة؛</w:t>
      </w:r>
    </w:p>
    <w:p w:rsidR="00A618AA" w:rsidRDefault="00A618AA" w:rsidP="00A618A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لم تكن هناك حملات كافية وشاملة لمكافحة مرض الإيدز.</w:t>
      </w:r>
    </w:p>
    <w:p w:rsidR="00A618AA" w:rsidRDefault="00A618AA" w:rsidP="00A618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تبذل حكومة جمهورية لا كل جهد لمنع انتشار الإيدز</w:t>
      </w:r>
    </w:p>
    <w:p w:rsidR="00A618AA" w:rsidRDefault="00A618AA" w:rsidP="00AC2B80">
      <w:pPr>
        <w:pStyle w:val="SingleTxt"/>
        <w:rPr>
          <w:rFonts w:eastAsia="Arial Unicode MS" w:hint="cs"/>
          <w:rtl/>
          <w:lang w:eastAsia="ko-KR" w:bidi="ar-EG"/>
        </w:rPr>
      </w:pPr>
      <w:r>
        <w:rPr>
          <w:rFonts w:eastAsia="Arial Unicode MS" w:hint="cs"/>
          <w:rtl/>
          <w:lang w:eastAsia="ko-KR" w:bidi="ar-EG"/>
        </w:rPr>
        <w:tab/>
        <w:t>وضعت حكومة لاوس خطة استراتيجية وخطة عمل لمكافحة الإيدز للفترة 2000-2005 قامت بتنسيقها اللجنة الوطنية لمكافحة الإيدز. وفي كانون الأول/د</w:t>
      </w:r>
      <w:r w:rsidR="00AC2B80">
        <w:rPr>
          <w:rFonts w:eastAsia="Arial Unicode MS" w:hint="cs"/>
          <w:rtl/>
          <w:lang w:eastAsia="ko-KR" w:bidi="ar-EG"/>
        </w:rPr>
        <w:t>ي</w:t>
      </w:r>
      <w:r>
        <w:rPr>
          <w:rFonts w:eastAsia="Arial Unicode MS" w:hint="cs"/>
          <w:rtl/>
          <w:lang w:eastAsia="ko-KR" w:bidi="ar-EG"/>
        </w:rPr>
        <w:t xml:space="preserve">سمبر 2001، </w:t>
      </w:r>
      <w:r w:rsidR="00AC2B80">
        <w:rPr>
          <w:rFonts w:eastAsia="Arial Unicode MS" w:hint="cs"/>
          <w:rtl/>
          <w:lang w:eastAsia="ko-KR" w:bidi="ar-EG"/>
        </w:rPr>
        <w:t xml:space="preserve"> اعتمدت وزارة الصحة العمومية سياسة جديدة عن الإيدز والأمراض الجنسية الأخرى للوقاية من انتشار هذه الأمراض. ولقد شجعت الحكومة المشروع التعليمي الذي يحمل عنوان </w:t>
      </w:r>
      <w:r w:rsidR="00AC2B80">
        <w:rPr>
          <w:rFonts w:eastAsia="Arial Unicode MS" w:hint="eastAsia"/>
          <w:rtl/>
          <w:lang w:eastAsia="ko-KR" w:bidi="ar-EG"/>
        </w:rPr>
        <w:t>”أصدقاء ينصحون أص</w:t>
      </w:r>
      <w:r w:rsidR="00AC2B80">
        <w:rPr>
          <w:rFonts w:eastAsia="Arial Unicode MS" w:hint="cs"/>
          <w:rtl/>
          <w:lang w:eastAsia="ko-KR" w:bidi="ar-EG"/>
        </w:rPr>
        <w:t>د</w:t>
      </w:r>
      <w:r w:rsidR="00AC2B80">
        <w:rPr>
          <w:rFonts w:eastAsia="Arial Unicode MS" w:hint="eastAsia"/>
          <w:rtl/>
          <w:lang w:eastAsia="ko-KR" w:bidi="ar-EG"/>
        </w:rPr>
        <w:t>قاء</w:t>
      </w:r>
      <w:r w:rsidR="00AC2B80">
        <w:rPr>
          <w:rFonts w:eastAsia="Arial Unicode MS" w:hint="cs"/>
          <w:rtl/>
          <w:lang w:eastAsia="ko-KR" w:bidi="ar-EG"/>
        </w:rPr>
        <w:t>“، والتدريب المهني وأنشطة زيادة الوعي بدعم من برنامج الأمم المتحدة المشترك المعني بالإيدز. وأُنشئت اللجنة المعنية بجمع الأموال لمكافحة الإيدز. ومهمتها الرئيسية تعبئة الموارد وتوزيعها على المقاطعات والوكالات الحكومية لتمكينها من محاربة انتشار المرض. وإلى جانب ذلك، طالبت وزارة الصحة العمومية أيضاً بالتنمية الشاملة، وخاصة خدمات الرعاية الصحية للأُمهات والأطفال والتحصين، وطالبت بوضع نظام للإدارة اللامركزية لإتاحة وصول المجتمعات المحلية بسهولة إلى خدمات الرعاية الصحية وتطوير نظام المعلومات الصحية بغية تحقيق خدمة أفضل للمجتمع والشعب.</w:t>
      </w:r>
    </w:p>
    <w:p w:rsidR="00AC2B80" w:rsidRPr="00AC2B80" w:rsidRDefault="00AC2B80" w:rsidP="00AC2B80">
      <w:pPr>
        <w:pStyle w:val="SingleTxt"/>
        <w:spacing w:after="0" w:line="120" w:lineRule="exact"/>
        <w:rPr>
          <w:rFonts w:eastAsia="Arial Unicode MS" w:hint="cs"/>
          <w:sz w:val="10"/>
          <w:rtl/>
          <w:lang w:eastAsia="ko-KR" w:bidi="ar-EG"/>
        </w:rPr>
      </w:pPr>
    </w:p>
    <w:p w:rsidR="00AC2B80" w:rsidRDefault="00AC2B80" w:rsidP="00AC2B8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13: الاستحقاقات الاجتماعية والاقتصادية</w:t>
      </w:r>
    </w:p>
    <w:p w:rsidR="00AC2B80" w:rsidRPr="00AC2B80" w:rsidRDefault="00AC2B80" w:rsidP="00AC2B80">
      <w:pPr>
        <w:pStyle w:val="SingleTxt"/>
        <w:rPr>
          <w:rFonts w:eastAsia="Arial Unicode MS" w:hint="cs"/>
          <w:i/>
          <w:iCs/>
          <w:rtl/>
          <w:lang w:eastAsia="ko-KR" w:bidi="ar-EG"/>
        </w:rPr>
      </w:pPr>
      <w:r w:rsidRPr="00AC2B80">
        <w:rPr>
          <w:rFonts w:eastAsia="Arial Unicode MS" w:hint="cs"/>
          <w:i/>
          <w:iCs/>
          <w:rtl/>
          <w:lang w:eastAsia="ko-KR" w:bidi="ar-EG"/>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تساوى الرجل والمرأة، نفس الحقوق ولا سيما:</w:t>
      </w:r>
    </w:p>
    <w:p w:rsidR="00AC2B80" w:rsidRPr="00AC2B80" w:rsidRDefault="00AC2B80" w:rsidP="00AC2B80">
      <w:pPr>
        <w:pStyle w:val="SingleTxt"/>
        <w:rPr>
          <w:rFonts w:eastAsia="Arial Unicode MS" w:hint="cs"/>
          <w:i/>
          <w:iCs/>
          <w:rtl/>
          <w:lang w:eastAsia="ko-KR" w:bidi="ar-EG"/>
        </w:rPr>
      </w:pPr>
      <w:r w:rsidRPr="00AC2B80">
        <w:rPr>
          <w:rFonts w:eastAsia="Arial Unicode MS" w:hint="cs"/>
          <w:i/>
          <w:iCs/>
          <w:rtl/>
          <w:lang w:eastAsia="ko-KR" w:bidi="ar-EG"/>
        </w:rPr>
        <w:tab/>
        <w:t>(أ)</w:t>
      </w:r>
      <w:r w:rsidRPr="00AC2B80">
        <w:rPr>
          <w:rFonts w:eastAsia="Arial Unicode MS" w:hint="cs"/>
          <w:i/>
          <w:iCs/>
          <w:rtl/>
          <w:lang w:eastAsia="ko-KR" w:bidi="ar-EG"/>
        </w:rPr>
        <w:tab/>
        <w:t>الحق في الاستحقاقات الأسرية؛</w:t>
      </w:r>
    </w:p>
    <w:p w:rsidR="00AC2B80" w:rsidRPr="00AC2B80" w:rsidRDefault="00AC2B80" w:rsidP="00AC2B80">
      <w:pPr>
        <w:pStyle w:val="SingleTxt"/>
        <w:rPr>
          <w:rFonts w:eastAsia="Arial Unicode MS" w:hint="cs"/>
          <w:i/>
          <w:iCs/>
          <w:rtl/>
          <w:lang w:eastAsia="ko-KR" w:bidi="ar-EG"/>
        </w:rPr>
      </w:pPr>
      <w:r w:rsidRPr="00AC2B80">
        <w:rPr>
          <w:rFonts w:eastAsia="Arial Unicode MS" w:hint="cs"/>
          <w:i/>
          <w:iCs/>
          <w:rtl/>
          <w:lang w:eastAsia="ko-KR" w:bidi="ar-EG"/>
        </w:rPr>
        <w:tab/>
        <w:t>(ب)</w:t>
      </w:r>
      <w:r w:rsidRPr="00AC2B80">
        <w:rPr>
          <w:rFonts w:eastAsia="Arial Unicode MS" w:hint="cs"/>
          <w:i/>
          <w:iCs/>
          <w:rtl/>
          <w:lang w:eastAsia="ko-KR" w:bidi="ar-EG"/>
        </w:rPr>
        <w:tab/>
        <w:t xml:space="preserve">الحق في الحصول على القروض المصرفية، </w:t>
      </w:r>
      <w:proofErr w:type="spellStart"/>
      <w:r w:rsidRPr="00AC2B80">
        <w:rPr>
          <w:rFonts w:eastAsia="Arial Unicode MS" w:hint="cs"/>
          <w:i/>
          <w:iCs/>
          <w:rtl/>
          <w:lang w:eastAsia="ko-KR" w:bidi="ar-EG"/>
        </w:rPr>
        <w:t>والرهون</w:t>
      </w:r>
      <w:proofErr w:type="spellEnd"/>
      <w:r w:rsidRPr="00AC2B80">
        <w:rPr>
          <w:rFonts w:eastAsia="Arial Unicode MS" w:hint="cs"/>
          <w:i/>
          <w:iCs/>
          <w:rtl/>
          <w:lang w:eastAsia="ko-KR" w:bidi="ar-EG"/>
        </w:rPr>
        <w:t xml:space="preserve"> العقارية وغير ذلك من أشكال الائتمان المالي؛</w:t>
      </w:r>
    </w:p>
    <w:p w:rsidR="00AC2B80" w:rsidRPr="00AC2B80" w:rsidRDefault="00AC2B80" w:rsidP="00AC2B80">
      <w:pPr>
        <w:pStyle w:val="SingleTxt"/>
        <w:rPr>
          <w:rFonts w:eastAsia="Arial Unicode MS" w:hint="cs"/>
          <w:i/>
          <w:iCs/>
          <w:rtl/>
          <w:lang w:eastAsia="ko-KR" w:bidi="ar-EG"/>
        </w:rPr>
      </w:pPr>
      <w:r w:rsidRPr="00AC2B80">
        <w:rPr>
          <w:rFonts w:eastAsia="Arial Unicode MS" w:hint="cs"/>
          <w:i/>
          <w:iCs/>
          <w:rtl/>
          <w:lang w:eastAsia="ko-KR" w:bidi="ar-EG"/>
        </w:rPr>
        <w:tab/>
        <w:t>(ج)</w:t>
      </w:r>
      <w:r w:rsidRPr="00AC2B80">
        <w:rPr>
          <w:rFonts w:eastAsia="Arial Unicode MS" w:hint="cs"/>
          <w:i/>
          <w:iCs/>
          <w:rtl/>
          <w:lang w:eastAsia="ko-KR" w:bidi="ar-EG"/>
        </w:rPr>
        <w:tab/>
        <w:t>الحق في الاشتراك في الأنشطة الترويحية والألعاب الرياضية وفي جميع جوانب الحياة الثقافية.</w:t>
      </w:r>
    </w:p>
    <w:p w:rsidR="00AC2B80" w:rsidRDefault="00AC2B80" w:rsidP="00AC2B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حق المرأة في الاستحقاقات العائلية</w:t>
      </w:r>
    </w:p>
    <w:p w:rsidR="00AC2B80" w:rsidRDefault="00AC2B80" w:rsidP="00AA5688">
      <w:pPr>
        <w:pStyle w:val="SingleTxt"/>
        <w:rPr>
          <w:rFonts w:eastAsia="Arial Unicode MS" w:hint="cs"/>
          <w:i/>
          <w:iCs/>
          <w:rtl/>
          <w:lang w:eastAsia="ko-KR" w:bidi="ar-EG"/>
        </w:rPr>
      </w:pPr>
      <w:r>
        <w:rPr>
          <w:rFonts w:eastAsia="Arial Unicode MS" w:hint="cs"/>
          <w:rtl/>
          <w:lang w:eastAsia="ko-KR" w:bidi="ar-EG"/>
        </w:rPr>
        <w:tab/>
        <w:t xml:space="preserve">تنص المادة 2 من قانون الأُسرة على </w:t>
      </w:r>
      <w:r>
        <w:rPr>
          <w:rFonts w:eastAsia="Arial Unicode MS" w:hint="eastAsia"/>
          <w:i/>
          <w:iCs/>
          <w:rtl/>
          <w:lang w:eastAsia="ko-KR" w:bidi="ar-EG"/>
        </w:rPr>
        <w:t xml:space="preserve">”كفالة المساواة بين الرجل والمرأة في الأُسرة من حيث تساوي المرأة والرجل في الحقوق في كافة جوانب العلاقة الأُسرية. </w:t>
      </w:r>
      <w:r>
        <w:rPr>
          <w:rFonts w:eastAsia="Arial Unicode MS" w:hint="cs"/>
          <w:i/>
          <w:iCs/>
          <w:rtl/>
          <w:lang w:eastAsia="ko-KR" w:bidi="ar-EG"/>
        </w:rPr>
        <w:t>ووجود العلاقة الأُسرية لا يعتمد على المولد، أو المكانة الاقتصادية والاجتماعية، أو الجنس، أو الأصل العرقي، أو الثقافة، أو المهنة، أو الديانة، أو الإقامة وهكذا</w:t>
      </w:r>
      <w:r>
        <w:rPr>
          <w:rFonts w:eastAsia="Arial Unicode MS" w:hint="eastAsia"/>
          <w:i/>
          <w:iCs/>
          <w:rtl/>
          <w:lang w:eastAsia="ko-KR" w:bidi="ar-EG"/>
        </w:rPr>
        <w:t>“</w:t>
      </w:r>
      <w:r w:rsidR="00AA5688">
        <w:rPr>
          <w:rFonts w:eastAsia="Arial Unicode MS" w:hint="cs"/>
          <w:i/>
          <w:iCs/>
          <w:rtl/>
          <w:lang w:eastAsia="ko-KR" w:bidi="ar-EG"/>
        </w:rPr>
        <w:t>.</w:t>
      </w:r>
    </w:p>
    <w:p w:rsidR="00AC2B80" w:rsidRDefault="00AC2B80" w:rsidP="00AA5688">
      <w:pPr>
        <w:pStyle w:val="SingleTxt"/>
        <w:rPr>
          <w:rFonts w:eastAsia="Arial Unicode MS" w:hint="cs"/>
          <w:i/>
          <w:iCs/>
          <w:rtl/>
          <w:lang w:eastAsia="ko-KR" w:bidi="ar-EG"/>
        </w:rPr>
      </w:pPr>
      <w:r>
        <w:rPr>
          <w:rFonts w:eastAsia="Arial Unicode MS" w:hint="cs"/>
          <w:i/>
          <w:iCs/>
          <w:rtl/>
          <w:lang w:eastAsia="ko-KR" w:bidi="ar-EG"/>
        </w:rPr>
        <w:tab/>
      </w:r>
      <w:r>
        <w:rPr>
          <w:rFonts w:eastAsia="Arial Unicode MS" w:hint="cs"/>
          <w:rtl/>
          <w:lang w:eastAsia="ko-KR" w:bidi="ar-EG"/>
        </w:rPr>
        <w:t xml:space="preserve">وتقول المادة 13: </w:t>
      </w:r>
      <w:r>
        <w:rPr>
          <w:rFonts w:eastAsia="Arial Unicode MS" w:hint="eastAsia"/>
          <w:i/>
          <w:iCs/>
          <w:rtl/>
          <w:lang w:eastAsia="ko-KR" w:bidi="ar-EG"/>
        </w:rPr>
        <w:t>”في الأُسرة، يتساوى الزوج والزوجة في كافة نواحي الحياة العائ</w:t>
      </w:r>
      <w:r>
        <w:rPr>
          <w:rFonts w:eastAsia="Arial Unicode MS" w:hint="cs"/>
          <w:i/>
          <w:iCs/>
          <w:rtl/>
          <w:lang w:eastAsia="ko-KR" w:bidi="ar-EG"/>
        </w:rPr>
        <w:t xml:space="preserve">لية ويقرر الزوجان معاً أمور الأُسرة. ويحب كل منهما الآخر، ويحترمه، ويهتم به، ويساعده، ويرعى </w:t>
      </w:r>
      <w:proofErr w:type="spellStart"/>
      <w:r>
        <w:rPr>
          <w:rFonts w:eastAsia="Arial Unicode MS" w:hint="cs"/>
          <w:i/>
          <w:iCs/>
          <w:rtl/>
          <w:lang w:eastAsia="ko-KR" w:bidi="ar-EG"/>
        </w:rPr>
        <w:t>الإثنان</w:t>
      </w:r>
      <w:proofErr w:type="spellEnd"/>
      <w:r>
        <w:rPr>
          <w:rFonts w:eastAsia="Arial Unicode MS" w:hint="cs"/>
          <w:i/>
          <w:iCs/>
          <w:rtl/>
          <w:lang w:eastAsia="ko-KR" w:bidi="ar-EG"/>
        </w:rPr>
        <w:t xml:space="preserve"> أطفالهما ويعلمانهم لكي تصبح أُسرتهما متماسكة وسعيدة ومتقدمة</w:t>
      </w:r>
      <w:r>
        <w:rPr>
          <w:rFonts w:eastAsia="Arial Unicode MS" w:hint="eastAsia"/>
          <w:i/>
          <w:iCs/>
          <w:rtl/>
          <w:lang w:eastAsia="ko-KR" w:bidi="ar-EG"/>
        </w:rPr>
        <w:t>“</w:t>
      </w:r>
      <w:r w:rsidR="00AA5688">
        <w:rPr>
          <w:rFonts w:eastAsia="Arial Unicode MS" w:hint="cs"/>
          <w:i/>
          <w:iCs/>
          <w:rtl/>
          <w:lang w:eastAsia="ko-KR" w:bidi="ar-EG"/>
        </w:rPr>
        <w:t>.</w:t>
      </w:r>
    </w:p>
    <w:p w:rsidR="00AC2B80" w:rsidRDefault="00AC2B80" w:rsidP="00AA5688">
      <w:pPr>
        <w:pStyle w:val="SingleTxt"/>
        <w:rPr>
          <w:rFonts w:eastAsia="Arial Unicode MS" w:hint="cs"/>
          <w:i/>
          <w:iCs/>
          <w:rtl/>
          <w:lang w:eastAsia="ko-KR" w:bidi="ar-EG"/>
        </w:rPr>
      </w:pPr>
      <w:r>
        <w:rPr>
          <w:rFonts w:eastAsia="Arial Unicode MS" w:hint="cs"/>
          <w:i/>
          <w:i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20 من قانون تطوير المرأة وحمايتها على ما يلي: </w:t>
      </w:r>
      <w:r>
        <w:rPr>
          <w:rFonts w:eastAsia="Arial Unicode MS" w:hint="eastAsia"/>
          <w:i/>
          <w:iCs/>
          <w:rtl/>
          <w:lang w:eastAsia="ko-KR" w:bidi="ar-EG"/>
        </w:rPr>
        <w:t xml:space="preserve">”للمرأة حقوق ومصالح في الأُسرة على النحو التالي: </w:t>
      </w:r>
      <w:r w:rsidR="00AA5688">
        <w:rPr>
          <w:rFonts w:eastAsia="Arial Unicode MS" w:hint="cs"/>
          <w:i/>
          <w:iCs/>
          <w:rtl/>
          <w:lang w:eastAsia="ko-KR" w:bidi="ar-EG"/>
        </w:rPr>
        <w:t xml:space="preserve">عندما تكون المرأة في حالة حمل </w:t>
      </w:r>
      <w:r>
        <w:rPr>
          <w:rFonts w:eastAsia="Arial Unicode MS" w:hint="eastAsia"/>
          <w:i/>
          <w:iCs/>
          <w:rtl/>
          <w:lang w:eastAsia="ko-KR" w:bidi="ar-EG"/>
        </w:rPr>
        <w:t xml:space="preserve">أو عندما يكون عُمر </w:t>
      </w:r>
      <w:r w:rsidR="00AA5688">
        <w:rPr>
          <w:rFonts w:eastAsia="Arial Unicode MS" w:hint="cs"/>
          <w:i/>
          <w:iCs/>
          <w:rtl/>
          <w:lang w:eastAsia="ko-KR" w:bidi="ar-EG"/>
        </w:rPr>
        <w:t xml:space="preserve">الطفل المولود حديثاً </w:t>
      </w:r>
      <w:r>
        <w:rPr>
          <w:rFonts w:eastAsia="Arial Unicode MS" w:hint="eastAsia"/>
          <w:i/>
          <w:iCs/>
          <w:rtl/>
          <w:lang w:eastAsia="ko-KR" w:bidi="ar-EG"/>
        </w:rPr>
        <w:t>أقل من عام</w:t>
      </w:r>
      <w:r w:rsidR="00AA5688">
        <w:rPr>
          <w:rFonts w:eastAsia="Arial Unicode MS" w:hint="cs"/>
          <w:i/>
          <w:iCs/>
          <w:rtl/>
          <w:lang w:eastAsia="ko-KR" w:bidi="ar-EG"/>
        </w:rPr>
        <w:t xml:space="preserve"> واحد</w:t>
      </w:r>
      <w:r>
        <w:rPr>
          <w:rFonts w:eastAsia="Arial Unicode MS" w:hint="eastAsia"/>
          <w:i/>
          <w:iCs/>
          <w:rtl/>
          <w:lang w:eastAsia="ko-KR" w:bidi="ar-EG"/>
        </w:rPr>
        <w:t xml:space="preserve">، لا </w:t>
      </w:r>
      <w:r w:rsidR="00AA5688">
        <w:rPr>
          <w:rFonts w:eastAsia="Arial Unicode MS" w:hint="cs"/>
          <w:i/>
          <w:iCs/>
          <w:rtl/>
          <w:lang w:eastAsia="ko-KR" w:bidi="ar-EG"/>
        </w:rPr>
        <w:t xml:space="preserve">يُسمح </w:t>
      </w:r>
      <w:r>
        <w:rPr>
          <w:rFonts w:eastAsia="Arial Unicode MS" w:hint="eastAsia"/>
          <w:i/>
          <w:iCs/>
          <w:rtl/>
          <w:lang w:eastAsia="ko-KR" w:bidi="ar-EG"/>
        </w:rPr>
        <w:t xml:space="preserve">للزوج </w:t>
      </w:r>
      <w:r w:rsidR="00AA5688">
        <w:rPr>
          <w:rFonts w:eastAsia="Arial Unicode MS" w:hint="cs"/>
          <w:i/>
          <w:iCs/>
          <w:rtl/>
          <w:lang w:eastAsia="ko-KR" w:bidi="ar-EG"/>
        </w:rPr>
        <w:t>ب</w:t>
      </w:r>
      <w:r>
        <w:rPr>
          <w:rFonts w:eastAsia="Arial Unicode MS" w:hint="eastAsia"/>
          <w:i/>
          <w:iCs/>
          <w:rtl/>
          <w:lang w:eastAsia="ko-KR" w:bidi="ar-EG"/>
        </w:rPr>
        <w:t xml:space="preserve">طلب الطلاق. </w:t>
      </w:r>
      <w:r>
        <w:rPr>
          <w:rFonts w:eastAsia="Arial Unicode MS" w:hint="cs"/>
          <w:i/>
          <w:iCs/>
          <w:rtl/>
          <w:lang w:eastAsia="ko-KR" w:bidi="ar-EG"/>
        </w:rPr>
        <w:t>وفي حالة السماح بالطلاق، يكون للزوجة الأولوية في طلب حضانة طفلها. وفي حالة قيام علاقة جنسية بين صديق وصديقته، أو كانت شريكته حاملاً قبل أن يتزوجها ويرفض الصديق الزواج بصديقته، يحق للفتاة طلب تعويض ونفقة من الصديق حتى يبلغ الطفل الثامنة عشرة من عمره. ويحق للأُم تمثيل طفلها المتوقع في الإرث والنفقة</w:t>
      </w:r>
      <w:r>
        <w:rPr>
          <w:rFonts w:eastAsia="Arial Unicode MS" w:hint="eastAsia"/>
          <w:i/>
          <w:iCs/>
          <w:rtl/>
          <w:lang w:eastAsia="ko-KR" w:bidi="ar-EG"/>
        </w:rPr>
        <w:t>“</w:t>
      </w:r>
      <w:r w:rsidR="00AA5688">
        <w:rPr>
          <w:rFonts w:eastAsia="Arial Unicode MS" w:hint="cs"/>
          <w:i/>
          <w:iCs/>
          <w:rtl/>
          <w:lang w:eastAsia="ko-KR" w:bidi="ar-EG"/>
        </w:rPr>
        <w:t>.</w:t>
      </w:r>
    </w:p>
    <w:p w:rsidR="00AC2B80" w:rsidRDefault="00AC2B80" w:rsidP="00D97600">
      <w:pPr>
        <w:pStyle w:val="SingleTxt"/>
        <w:rPr>
          <w:rFonts w:eastAsia="Arial Unicode MS" w:hint="cs"/>
          <w:i/>
          <w:iCs/>
          <w:rtl/>
          <w:lang w:eastAsia="ko-KR" w:bidi="ar-EG"/>
        </w:rPr>
      </w:pPr>
      <w:r>
        <w:rPr>
          <w:rFonts w:eastAsia="Arial Unicode MS" w:hint="cs"/>
          <w:i/>
          <w:iCs/>
          <w:rtl/>
          <w:lang w:eastAsia="ko-KR" w:bidi="ar-EG"/>
        </w:rPr>
        <w:tab/>
      </w:r>
      <w:r>
        <w:rPr>
          <w:rFonts w:eastAsia="Arial Unicode MS" w:hint="cs"/>
          <w:rtl/>
          <w:lang w:eastAsia="ko-KR" w:bidi="ar-EG"/>
        </w:rPr>
        <w:t xml:space="preserve">وطبقاً لمرسوم عام 2000 بشأن مشروع الضمان الاجتماعي للعاملين في المشاريع، تنص المادة 36 على ما يلي: </w:t>
      </w:r>
      <w:r>
        <w:rPr>
          <w:rFonts w:eastAsia="Arial Unicode MS" w:hint="eastAsia"/>
          <w:i/>
          <w:iCs/>
          <w:rtl/>
          <w:lang w:eastAsia="ko-KR" w:bidi="ar-EG"/>
        </w:rPr>
        <w:t>”</w:t>
      </w:r>
      <w:proofErr w:type="spellStart"/>
      <w:r w:rsidR="00D97600">
        <w:rPr>
          <w:rFonts w:eastAsia="Arial Unicode MS" w:hint="cs"/>
          <w:i/>
          <w:iCs/>
          <w:rtl/>
          <w:lang w:eastAsia="ko-KR" w:bidi="ar-EG"/>
        </w:rPr>
        <w:t>العضوة</w:t>
      </w:r>
      <w:proofErr w:type="spellEnd"/>
      <w:r>
        <w:rPr>
          <w:rFonts w:eastAsia="Arial Unicode MS" w:hint="eastAsia"/>
          <w:i/>
          <w:iCs/>
          <w:rtl/>
          <w:lang w:eastAsia="ko-KR" w:bidi="ar-EG"/>
        </w:rPr>
        <w:t xml:space="preserve"> التي لا تستطيع </w:t>
      </w:r>
      <w:r>
        <w:rPr>
          <w:rFonts w:eastAsia="Arial Unicode MS" w:hint="cs"/>
          <w:i/>
          <w:iCs/>
          <w:rtl/>
          <w:lang w:eastAsia="ko-KR" w:bidi="ar-EG"/>
        </w:rPr>
        <w:t>العمل أثناء الحمل أو خلال ستة أشهر بعد ولادة طفلها، ي</w:t>
      </w:r>
      <w:r w:rsidR="00D97600">
        <w:rPr>
          <w:rFonts w:eastAsia="Arial Unicode MS" w:hint="cs"/>
          <w:i/>
          <w:iCs/>
          <w:rtl/>
          <w:lang w:eastAsia="ko-KR" w:bidi="ar-EG"/>
        </w:rPr>
        <w:t xml:space="preserve">حق لها </w:t>
      </w:r>
      <w:r>
        <w:rPr>
          <w:rFonts w:eastAsia="Arial Unicode MS" w:hint="cs"/>
          <w:i/>
          <w:iCs/>
          <w:rtl/>
          <w:lang w:eastAsia="ko-KR" w:bidi="ar-EG"/>
        </w:rPr>
        <w:t>الحصول على نفس الاستحقاقات المقررة في حالة المرض والمنصوص عليها في المادة 37 من المرسوم.</w:t>
      </w:r>
      <w:r>
        <w:rPr>
          <w:rFonts w:eastAsia="Arial Unicode MS" w:hint="eastAsia"/>
          <w:i/>
          <w:iCs/>
          <w:rtl/>
          <w:lang w:eastAsia="ko-KR" w:bidi="ar-EG"/>
        </w:rPr>
        <w:t>“</w:t>
      </w:r>
      <w:r w:rsidR="00BB0283">
        <w:rPr>
          <w:rFonts w:eastAsia="Arial Unicode MS" w:hint="cs"/>
          <w:rtl/>
          <w:lang w:eastAsia="ko-KR" w:bidi="ar-EG"/>
        </w:rPr>
        <w:t xml:space="preserve"> </w:t>
      </w:r>
      <w:proofErr w:type="spellStart"/>
      <w:r w:rsidR="00BB0283">
        <w:rPr>
          <w:rFonts w:eastAsia="Arial Unicode MS" w:hint="cs"/>
          <w:rtl/>
          <w:lang w:eastAsia="ko-KR" w:bidi="ar-EG"/>
        </w:rPr>
        <w:t>وتنص</w:t>
      </w:r>
      <w:proofErr w:type="spellEnd"/>
      <w:r w:rsidR="00BB0283">
        <w:rPr>
          <w:rFonts w:eastAsia="Arial Unicode MS" w:hint="cs"/>
          <w:rtl/>
          <w:lang w:eastAsia="ko-KR" w:bidi="ar-EG"/>
        </w:rPr>
        <w:t xml:space="preserve"> المادة 43 على ما يلي: </w:t>
      </w:r>
      <w:r w:rsidR="00BB0283">
        <w:rPr>
          <w:rFonts w:eastAsia="Arial Unicode MS" w:hint="eastAsia"/>
          <w:i/>
          <w:iCs/>
          <w:rtl/>
          <w:lang w:eastAsia="ko-KR" w:bidi="ar-EG"/>
        </w:rPr>
        <w:t>”الأُم المشاركة في مشروع الضمان الاجتماعي عند حصولها على إجازة حمل، أو بعد ولادة الطفل، أو بعد الإجهاض، أو تبني أحد الأطفال، يحق لها الحصول على ا</w:t>
      </w:r>
      <w:r w:rsidR="00BB0283">
        <w:rPr>
          <w:rFonts w:eastAsia="Arial Unicode MS" w:hint="cs"/>
          <w:i/>
          <w:iCs/>
          <w:rtl/>
          <w:lang w:eastAsia="ko-KR" w:bidi="ar-EG"/>
        </w:rPr>
        <w:t>لا</w:t>
      </w:r>
      <w:r w:rsidR="00BB0283">
        <w:rPr>
          <w:rFonts w:eastAsia="Arial Unicode MS" w:hint="eastAsia"/>
          <w:i/>
          <w:iCs/>
          <w:rtl/>
          <w:lang w:eastAsia="ko-KR" w:bidi="ar-EG"/>
        </w:rPr>
        <w:t xml:space="preserve">ستحقاقات </w:t>
      </w:r>
      <w:r w:rsidR="00BB0283">
        <w:rPr>
          <w:rFonts w:eastAsia="Arial Unicode MS" w:hint="cs"/>
          <w:i/>
          <w:iCs/>
          <w:rtl/>
          <w:lang w:eastAsia="ko-KR" w:bidi="ar-EG"/>
        </w:rPr>
        <w:t>المنصوص عليها في حالة الولادة من سلطة الضمان الاجتماعي</w:t>
      </w:r>
      <w:r w:rsidR="00BB0283">
        <w:rPr>
          <w:rFonts w:eastAsia="Arial Unicode MS" w:hint="eastAsia"/>
          <w:i/>
          <w:iCs/>
          <w:rtl/>
          <w:lang w:eastAsia="ko-KR" w:bidi="ar-EG"/>
        </w:rPr>
        <w:t>“</w:t>
      </w:r>
      <w:r w:rsidR="00D97600">
        <w:rPr>
          <w:rFonts w:eastAsia="Arial Unicode MS" w:hint="cs"/>
          <w:i/>
          <w:iCs/>
          <w:rtl/>
          <w:lang w:eastAsia="ko-KR" w:bidi="ar-EG"/>
        </w:rPr>
        <w:t>.</w:t>
      </w:r>
    </w:p>
    <w:p w:rsidR="00BB0283" w:rsidRDefault="00BB0283" w:rsidP="00D97600">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 xml:space="preserve">وتقول المادة 47: </w:t>
      </w:r>
      <w:r>
        <w:rPr>
          <w:rFonts w:eastAsia="Arial Unicode MS" w:hint="eastAsia"/>
          <w:i/>
          <w:iCs/>
          <w:rtl/>
          <w:lang w:eastAsia="ko-KR" w:bidi="ar-EG"/>
        </w:rPr>
        <w:t xml:space="preserve">”الأُم أو الزوجة العضو في مشروع الضمان الاجتماعي وتضع طفلاً أو تتبنى طفلاً يقل عمره عن سنة واحدة يكون لها الحق في الإعانة النقدية المنصوص عليها في حالة ولادة الطفل بصرف النظر عن مكان الولادة. </w:t>
      </w:r>
      <w:r>
        <w:rPr>
          <w:rFonts w:eastAsia="Arial Unicode MS" w:hint="cs"/>
          <w:i/>
          <w:iCs/>
          <w:rtl/>
          <w:lang w:eastAsia="ko-KR" w:bidi="ar-EG"/>
        </w:rPr>
        <w:t>وتعادل الإعانة 60 في المائة من الحد الأدنى للراتب لكل طفل.</w:t>
      </w:r>
      <w:r>
        <w:rPr>
          <w:rFonts w:eastAsia="Arial Unicode MS" w:hint="eastAsia"/>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48 أيضاً على أنه في حالة وفاة العضو، تدفع سلطة الضمان الاجتماعي من الصندوق مبلغاً مقطوعاً </w:t>
      </w:r>
      <w:r w:rsidR="00D97600">
        <w:rPr>
          <w:rFonts w:eastAsia="Arial Unicode MS" w:hint="cs"/>
          <w:rtl/>
          <w:lang w:eastAsia="ko-KR" w:bidi="ar-EG"/>
        </w:rPr>
        <w:t>ل</w:t>
      </w:r>
      <w:r>
        <w:rPr>
          <w:rFonts w:eastAsia="Arial Unicode MS" w:hint="cs"/>
          <w:rtl/>
          <w:lang w:eastAsia="ko-KR" w:bidi="ar-EG"/>
        </w:rPr>
        <w:t>مصاريف الجنازة يساوي استحقاقاته لستة أشهر. وإذا توفيت زوجة العضو، يحصل العضو على مبلغ من المال يساوي استحقاق ثلاثة أشهر من صندوق الضمان الاجتماعي.</w:t>
      </w:r>
    </w:p>
    <w:p w:rsidR="00BB0283" w:rsidRDefault="00BB0283" w:rsidP="00AC2B80">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47 من المرسوم أيضاً على أن الأعضاء الذين يبلغون سن الستين لهم الحق في التقاعد. ويجوز للعضو الذي بلغ سن الخامسة والخمسين الحصول أيضاً على استحقاقات التقاعد في حالات خاصة.</w:t>
      </w:r>
    </w:p>
    <w:p w:rsidR="00BB0283" w:rsidRDefault="00BB0283" w:rsidP="00BB0283">
      <w:pPr>
        <w:pStyle w:val="SingleTxt"/>
        <w:rPr>
          <w:rFonts w:eastAsia="Arial Unicode MS" w:hint="cs"/>
          <w:rtl/>
          <w:lang w:eastAsia="ko-KR" w:bidi="ar-EG"/>
        </w:rPr>
      </w:pPr>
      <w:r>
        <w:rPr>
          <w:rFonts w:eastAsia="Arial Unicode MS" w:hint="cs"/>
          <w:rtl/>
          <w:lang w:eastAsia="ko-KR" w:bidi="ar-EG"/>
        </w:rPr>
        <w:tab/>
        <w:t>وقد حققت سلطة الضمان الاجتماعي تقدماً في خدمة العاملين. فقد أُقيمت الآن صناديق للضمان الاجتماعي في القطاعين العام والخاص للرجال والنساء العاملين بأجر (ولمزيد من التفاصيل، انظر الفقرة السابقة في المادة 11).</w:t>
      </w:r>
    </w:p>
    <w:p w:rsidR="00BB0283" w:rsidRDefault="00BB0283" w:rsidP="00BB02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حق المرأة في الحصول على القروض المصرفية </w:t>
      </w:r>
      <w:proofErr w:type="spellStart"/>
      <w:r>
        <w:rPr>
          <w:rFonts w:hint="cs"/>
          <w:rtl/>
          <w:lang w:eastAsia="ko-KR" w:bidi="ar-EG"/>
        </w:rPr>
        <w:t>والرهون</w:t>
      </w:r>
      <w:proofErr w:type="spellEnd"/>
      <w:r>
        <w:rPr>
          <w:rFonts w:hint="cs"/>
          <w:rtl/>
          <w:lang w:eastAsia="ko-KR" w:bidi="ar-EG"/>
        </w:rPr>
        <w:t xml:space="preserve"> العقارية والأشكال الأخرى للائتمان المالي</w:t>
      </w:r>
    </w:p>
    <w:p w:rsidR="00BB0283" w:rsidRDefault="00BB0283" w:rsidP="00BB0283">
      <w:pPr>
        <w:pStyle w:val="SingleTxt"/>
        <w:rPr>
          <w:rFonts w:eastAsia="Arial Unicode MS" w:hint="eastAsia"/>
          <w:i/>
          <w:iCs/>
          <w:rtl/>
          <w:lang w:eastAsia="ko-KR" w:bidi="ar-EG"/>
        </w:rPr>
      </w:pPr>
      <w:r>
        <w:rPr>
          <w:rFonts w:eastAsia="Arial Unicode MS" w:hint="cs"/>
          <w:rtl/>
          <w:lang w:eastAsia="ko-KR" w:bidi="ar-EG"/>
        </w:rPr>
        <w:tab/>
        <w:t xml:space="preserve">تنص المادة 46 من قانون العقود (1990) على ما يلي: </w:t>
      </w:r>
      <w:r>
        <w:rPr>
          <w:rFonts w:eastAsia="Arial Unicode MS" w:hint="eastAsia"/>
          <w:i/>
          <w:iCs/>
          <w:rtl/>
          <w:lang w:eastAsia="ko-KR" w:bidi="ar-EG"/>
        </w:rPr>
        <w:t xml:space="preserve">”يعد عقد اقتراض الأموال اتفاقاً موقَّعاً من أطراف العقد يدفع الطرف المقرض بموجبه المال أو أي شكل آخر من أشكال الملكية للطرف المقترض، ويرد الطرف المقترض المال أو الشكل الآخر من الممتلكات </w:t>
      </w:r>
      <w:r w:rsidR="00ED115A">
        <w:rPr>
          <w:rFonts w:eastAsia="Arial Unicode MS" w:hint="cs"/>
          <w:i/>
          <w:iCs/>
          <w:rtl/>
          <w:lang w:eastAsia="ko-KR" w:bidi="ar-EG"/>
        </w:rPr>
        <w:t>بنفس قيمة ونوعية الملكية المقترضة للطرف المقرض في الموعد المنصوص عليه في العقد.</w:t>
      </w:r>
      <w:r w:rsidR="00ED115A">
        <w:rPr>
          <w:rFonts w:eastAsia="Arial Unicode MS" w:hint="eastAsia"/>
          <w:i/>
          <w:iCs/>
          <w:rtl/>
          <w:lang w:eastAsia="ko-KR" w:bidi="ar-EG"/>
        </w:rPr>
        <w:t>“</w:t>
      </w:r>
    </w:p>
    <w:p w:rsidR="00ED115A" w:rsidRDefault="00ED115A" w:rsidP="00D97600">
      <w:pPr>
        <w:pStyle w:val="SingleTxt"/>
        <w:rPr>
          <w:rFonts w:eastAsia="Arial Unicode MS" w:hint="cs"/>
          <w:rtl/>
          <w:lang w:eastAsia="ko-KR" w:bidi="ar-EG"/>
        </w:rPr>
      </w:pPr>
      <w:r>
        <w:rPr>
          <w:rFonts w:eastAsia="Arial Unicode MS" w:hint="cs"/>
          <w:i/>
          <w:iCs/>
          <w:rtl/>
          <w:lang w:eastAsia="ko-KR" w:bidi="ar-EG"/>
        </w:rPr>
        <w:tab/>
      </w:r>
      <w:r>
        <w:rPr>
          <w:rFonts w:eastAsia="Arial Unicode MS" w:hint="cs"/>
          <w:rtl/>
          <w:lang w:eastAsia="ko-KR" w:bidi="ar-EG"/>
        </w:rPr>
        <w:t xml:space="preserve">ومصادر القروض في المناطق الريفية، خاصة في المناطق النائية حيث تبعد شبكة الطرق الوطنية، تأتي من العائلات، والأصدقاء، والمقرضين الأفراد (وتغطي 33 في المائة)، ومبلغ القروض ضئيل، ومناسب لاستخدام العائلة أثناء مواسم الزراعة خلال العام. وقد اقترض نصف العائلات المدينة أموالاً لآجال قصيرة دون أسعار محددة للفائدة. وتلبي مؤسسات الإقراض غير الرسمية 15 في المائة فقط من الطلب. ويعد موردو المواد ومقرضو الأموال أيضاً مصادر هامة للقروض بالنسبة للمزارعين، وتكون أسعار الفائدة عالية للغاية، إذ تتراوح </w:t>
      </w:r>
      <w:r w:rsidR="00D97600">
        <w:rPr>
          <w:rFonts w:eastAsia="Arial Unicode MS" w:hint="cs"/>
          <w:rtl/>
          <w:lang w:eastAsia="ko-KR" w:bidi="ar-EG"/>
        </w:rPr>
        <w:t xml:space="preserve">ما </w:t>
      </w:r>
      <w:r>
        <w:rPr>
          <w:rFonts w:eastAsia="Arial Unicode MS" w:hint="cs"/>
          <w:rtl/>
          <w:lang w:eastAsia="ko-KR" w:bidi="ar-EG"/>
        </w:rPr>
        <w:t>بين 42 و 73 في المائة سنوياً. ومعظم العائلات التي تلجأ إلى مصادر التمويل هذه هي تلك العائلات التي تحتاج إلى المال بصورة عاجلة لأغراض الزراعة أو لنفقاتها اليومية.</w:t>
      </w:r>
    </w:p>
    <w:p w:rsidR="00ED115A" w:rsidRPr="00ED115A" w:rsidRDefault="00ED115A" w:rsidP="00D97600">
      <w:pPr>
        <w:pStyle w:val="SingleTxt"/>
        <w:rPr>
          <w:rFonts w:eastAsia="Arial Unicode MS" w:hint="cs"/>
          <w:rtl/>
          <w:lang w:eastAsia="ko-KR" w:bidi="ar-EG"/>
        </w:rPr>
      </w:pPr>
      <w:r>
        <w:rPr>
          <w:rFonts w:eastAsia="Arial Unicode MS" w:hint="cs"/>
          <w:rtl/>
          <w:lang w:eastAsia="ko-KR" w:bidi="ar-EG"/>
        </w:rPr>
        <w:tab/>
        <w:t>ونادراً ما تقترض المرأة أموالاً من المؤسسات النقدية الرسمية وتحذر الاقترا</w:t>
      </w:r>
      <w:r w:rsidR="00D97600">
        <w:rPr>
          <w:rFonts w:eastAsia="Arial Unicode MS" w:hint="cs"/>
          <w:rtl/>
          <w:lang w:eastAsia="ko-KR" w:bidi="ar-EG"/>
        </w:rPr>
        <w:t>ب</w:t>
      </w:r>
      <w:r>
        <w:rPr>
          <w:rFonts w:eastAsia="Arial Unicode MS" w:hint="cs"/>
          <w:rtl/>
          <w:lang w:eastAsia="ko-KR" w:bidi="ar-EG"/>
        </w:rPr>
        <w:t xml:space="preserve"> من المصارف. ومن الناحية التقليدية، تشعر المرأة بالخجل من اقتراض الأموال لأن اقتراض الأموال يعني المديونية</w:t>
      </w:r>
      <w:r w:rsidRPr="00ED115A">
        <w:rPr>
          <w:rFonts w:eastAsia="Arial Unicode MS"/>
          <w:vertAlign w:val="superscript"/>
          <w:rtl/>
          <w:lang w:eastAsia="ko-KR" w:bidi="ar-EG"/>
        </w:rPr>
        <w:t>(</w:t>
      </w:r>
      <w:r>
        <w:rPr>
          <w:rStyle w:val="FootnoteReference"/>
          <w:rFonts w:eastAsia="Arial Unicode MS"/>
          <w:rtl/>
          <w:lang w:eastAsia="ko-KR"/>
        </w:rPr>
        <w:footnoteReference w:id="3"/>
      </w:r>
      <w:r w:rsidRPr="00ED115A">
        <w:rPr>
          <w:rFonts w:eastAsia="Arial Unicode MS"/>
          <w:vertAlign w:val="superscript"/>
          <w:rtl/>
          <w:lang w:eastAsia="ko-KR" w:bidi="ar-EG"/>
        </w:rPr>
        <w:t>)</w:t>
      </w:r>
      <w:r>
        <w:rPr>
          <w:rFonts w:eastAsia="Arial Unicode MS" w:hint="cs"/>
          <w:rtl/>
          <w:lang w:eastAsia="ko-KR" w:bidi="ar-EG"/>
        </w:rPr>
        <w:t>. وتخجل المرأة من الذهاب إلى أحد مصارف اقتراض الأموال لأنها تجهل الإجراءات والشكليات المصرفية، وتقع هذه المهمة في نهاية الأمر على الأزواج لإنجازها. وفضلاً عن هذا، لا يعرف معظم النساء أن باستطاعتهن استخدام عقود ملكياتهن كضمان لاقتراض الأموال من المصارف.</w:t>
      </w:r>
    </w:p>
    <w:p w:rsidR="003913D5" w:rsidRDefault="00ED115A" w:rsidP="00D97600">
      <w:pPr>
        <w:pStyle w:val="SingleTxt"/>
        <w:rPr>
          <w:rFonts w:eastAsia="Arial Unicode MS" w:hint="cs"/>
          <w:rtl/>
          <w:lang w:eastAsia="ko-KR" w:bidi="ar-EG"/>
        </w:rPr>
      </w:pPr>
      <w:r>
        <w:rPr>
          <w:rFonts w:eastAsia="Arial Unicode MS" w:hint="cs"/>
          <w:rtl/>
          <w:lang w:eastAsia="ko-KR" w:bidi="ar-EG"/>
        </w:rPr>
        <w:tab/>
        <w:t>ولهذا السبب يقترض كثير من النساء الأموال بأسماء أزواجهن نظراً لأن أزواجهن يلمون عادة بالقراءة والكتابة ويفهمون الحقوق والالتزامات القانونية المتعلقة باقتراض الأموال، بما في ذلك سداد الأموال المقترضة. ومن الناحية التقليدية، تعتبر المديونية عملاً مشينا</w:t>
      </w:r>
      <w:r w:rsidR="00D97600">
        <w:rPr>
          <w:rFonts w:eastAsia="Arial Unicode MS" w:hint="cs"/>
          <w:rtl/>
          <w:lang w:eastAsia="ko-KR" w:bidi="ar-EG"/>
        </w:rPr>
        <w:t>ً</w:t>
      </w:r>
      <w:r>
        <w:rPr>
          <w:rFonts w:eastAsia="Arial Unicode MS" w:hint="cs"/>
          <w:rtl/>
          <w:lang w:eastAsia="ko-KR" w:bidi="ar-EG"/>
        </w:rPr>
        <w:t xml:space="preserve"> ولذلك لا تجرؤ المرأة على الذهاب إلى المصرف لاقتراض الأموال لأنها تخشى أن يفشي الناس أمر ديونها. ونتيجة لذلك، غالباً ما تلجأ المرأة إلى المقرضين الأفراد لاقتراض الأموال، وهو أمر ليس صعباً للغاية أو معقداً مثل الاقتراض من المؤسسات المالية النظامية والراسخة مثل المصارف أو مجموعات الادخار والقروض.</w:t>
      </w:r>
    </w:p>
    <w:p w:rsidR="00ED115A" w:rsidRDefault="00ED115A" w:rsidP="004470EC">
      <w:pPr>
        <w:pStyle w:val="SingleTxt"/>
        <w:rPr>
          <w:rFonts w:eastAsia="Arial Unicode MS" w:hint="cs"/>
          <w:rtl/>
          <w:lang w:eastAsia="ko-KR" w:bidi="ar-EG"/>
        </w:rPr>
      </w:pPr>
      <w:r>
        <w:rPr>
          <w:rFonts w:eastAsia="Arial Unicode MS" w:hint="cs"/>
          <w:rtl/>
          <w:lang w:eastAsia="ko-KR" w:bidi="ar-EG"/>
        </w:rPr>
        <w:tab/>
        <w:t xml:space="preserve">وقد وضع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w:t>
      </w:r>
      <w:r w:rsidR="004470EC">
        <w:rPr>
          <w:rFonts w:eastAsia="Arial Unicode MS" w:hint="cs"/>
          <w:rtl/>
          <w:lang w:eastAsia="ko-KR" w:bidi="ar-EG"/>
        </w:rPr>
        <w:t xml:space="preserve">ونفذ مشاريع للإقراض والادخار على مستوى القرية، وصناديق إنمائية دائرة للجماعات النسائية، وجماعات ادخار، وصناديق للتنمية القروية. وهذا التدبير يجري تنفيذه في مدينة </w:t>
      </w:r>
      <w:proofErr w:type="spellStart"/>
      <w:r w:rsidR="004470EC">
        <w:rPr>
          <w:rFonts w:eastAsia="Arial Unicode MS" w:hint="cs"/>
          <w:rtl/>
          <w:lang w:eastAsia="ko-KR" w:bidi="ar-EG"/>
        </w:rPr>
        <w:t>فيينتيان</w:t>
      </w:r>
      <w:proofErr w:type="spellEnd"/>
      <w:r w:rsidR="004470EC">
        <w:rPr>
          <w:rFonts w:eastAsia="Arial Unicode MS" w:hint="cs"/>
          <w:rtl/>
          <w:lang w:eastAsia="ko-KR" w:bidi="ar-EG"/>
        </w:rPr>
        <w:t xml:space="preserve"> العاصمة، وفي المقاطعات، والوزارات، وفي عدد من الوكالات المركزية. وقد أُحرز تقدم حتى الآن في تشغيل هذه المشاريع المالية. فقد أنشئت صناديق في 44 محافظة، و 616 قرية وشارك فيها 546 210 قروياً، وتجتذب رأسمال قدره 760 491 666 53 </w:t>
      </w:r>
      <w:proofErr w:type="spellStart"/>
      <w:r w:rsidR="004470EC">
        <w:rPr>
          <w:rFonts w:eastAsia="Arial Unicode MS" w:hint="cs"/>
          <w:rtl/>
          <w:lang w:eastAsia="ko-KR" w:bidi="ar-EG"/>
        </w:rPr>
        <w:t>كيب</w:t>
      </w:r>
      <w:proofErr w:type="spellEnd"/>
      <w:r w:rsidR="004470EC">
        <w:rPr>
          <w:rFonts w:eastAsia="Arial Unicode MS" w:hint="cs"/>
          <w:rtl/>
          <w:lang w:eastAsia="ko-KR" w:bidi="ar-EG"/>
        </w:rPr>
        <w:t xml:space="preserve">. وتعد حالة </w:t>
      </w:r>
      <w:proofErr w:type="spellStart"/>
      <w:r w:rsidR="004470EC">
        <w:rPr>
          <w:rFonts w:eastAsia="Arial Unicode MS" w:hint="cs"/>
          <w:rtl/>
          <w:lang w:eastAsia="ko-KR" w:bidi="ar-EG"/>
        </w:rPr>
        <w:t>فيينتيان</w:t>
      </w:r>
      <w:proofErr w:type="spellEnd"/>
      <w:r w:rsidR="004470EC">
        <w:rPr>
          <w:rFonts w:eastAsia="Arial Unicode MS" w:hint="cs"/>
          <w:rtl/>
          <w:lang w:eastAsia="ko-KR" w:bidi="ar-EG"/>
        </w:rPr>
        <w:t xml:space="preserve"> العاصمة من أنجح القصص، فقد قدمت هذه الصناديق أموالاً لعائلات من أجل الإنتاج، والزراعة، وتربية الحيوانات، والأعمال التجارية الصغيرة.</w:t>
      </w:r>
    </w:p>
    <w:p w:rsidR="004470EC" w:rsidRDefault="004470EC" w:rsidP="004470EC">
      <w:pPr>
        <w:pStyle w:val="SingleTxt"/>
        <w:rPr>
          <w:rFonts w:eastAsia="Arial Unicode MS" w:hint="cs"/>
          <w:rtl/>
          <w:lang w:eastAsia="ko-KR" w:bidi="ar-EG"/>
        </w:rPr>
      </w:pPr>
      <w:r>
        <w:rPr>
          <w:rFonts w:eastAsia="Arial Unicode MS" w:hint="cs"/>
          <w:rtl/>
          <w:lang w:eastAsia="ko-KR" w:bidi="ar-EG"/>
        </w:rPr>
        <w:tab/>
        <w:t>وأدى نجاح مشاريع الإقراض والادخار، وجماعات الادخار، وصناديق التنمية القروية إلى تحسين المركز المالي ونوعية حياة المرأة، وعائلاتها، والمجتمع بشكل عام، وإلى حشد الأفكار، والمواهب، والموارد من الأفراد والمنظمات لغرض الإنتاج والمساعدة المتبادلة في وقت الحاجة. ويوجد لدى عدد من النساء في القرى المعرفة والخبرة في الإدارة المالية. وبإمكانهن العمل كمدربات لنساء أُخريات لتحسين تنظيم الاتحاد النسائي على مستوى القرية.</w:t>
      </w:r>
    </w:p>
    <w:p w:rsidR="004470EC" w:rsidRDefault="004470EC" w:rsidP="004470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حق المرأة في الاشتراك في الأنشطة الترويحية والألعاب الرياضية والأنشطة الثقافية</w:t>
      </w:r>
    </w:p>
    <w:p w:rsidR="004470EC" w:rsidRPr="004470EC" w:rsidRDefault="004470EC" w:rsidP="00D97600">
      <w:pPr>
        <w:pStyle w:val="SingleTxt"/>
        <w:rPr>
          <w:rFonts w:eastAsia="Arial Unicode MS" w:hint="cs"/>
          <w:i/>
          <w:iCs/>
          <w:rtl/>
          <w:lang w:eastAsia="ko-KR" w:bidi="ar-EG"/>
        </w:rPr>
      </w:pPr>
      <w:r>
        <w:rPr>
          <w:rFonts w:eastAsia="Arial Unicode MS" w:hint="cs"/>
          <w:rtl/>
          <w:lang w:eastAsia="ko-KR" w:bidi="ar-EG"/>
        </w:rPr>
        <w:tab/>
        <w:t xml:space="preserve">تنص المادة 16 من قانون تطوير المرأة وحمايتها على ما يلي: </w:t>
      </w:r>
      <w:r>
        <w:rPr>
          <w:rFonts w:eastAsia="Arial Unicode MS" w:hint="eastAsia"/>
          <w:i/>
          <w:iCs/>
          <w:rtl/>
          <w:lang w:eastAsia="ko-KR" w:bidi="ar-EG"/>
        </w:rPr>
        <w:t xml:space="preserve">”تشجع الدولة المرأة وتهيئ لها ظروفاً مواتية لممارسة حقوق متساوية مع الرجل فيما يتعلق بالأنشطة الاجتماعية والثقافية مثل الحق في المشاركة في الأنشطة الثقافية </w:t>
      </w:r>
      <w:r>
        <w:rPr>
          <w:rFonts w:eastAsia="Arial Unicode MS" w:hint="cs"/>
          <w:i/>
          <w:iCs/>
          <w:rtl/>
          <w:lang w:eastAsia="ko-KR" w:bidi="ar-EG"/>
        </w:rPr>
        <w:t xml:space="preserve">- </w:t>
      </w:r>
      <w:r>
        <w:rPr>
          <w:rFonts w:eastAsia="Arial Unicode MS" w:hint="eastAsia"/>
          <w:i/>
          <w:iCs/>
          <w:rtl/>
          <w:lang w:eastAsia="ko-KR" w:bidi="ar-EG"/>
        </w:rPr>
        <w:t>الاجتماعية</w:t>
      </w:r>
      <w:r>
        <w:rPr>
          <w:rFonts w:eastAsia="Arial Unicode MS" w:hint="cs"/>
          <w:i/>
          <w:iCs/>
          <w:rtl/>
          <w:lang w:eastAsia="ko-KR" w:bidi="ar-EG"/>
        </w:rPr>
        <w:t>،</w:t>
      </w:r>
      <w:r>
        <w:rPr>
          <w:rFonts w:eastAsia="Arial Unicode MS" w:hint="eastAsia"/>
          <w:i/>
          <w:iCs/>
          <w:rtl/>
          <w:lang w:eastAsia="ko-KR" w:bidi="ar-EG"/>
        </w:rPr>
        <w:t xml:space="preserve"> </w:t>
      </w:r>
      <w:r>
        <w:rPr>
          <w:rFonts w:eastAsia="Arial Unicode MS" w:hint="cs"/>
          <w:i/>
          <w:iCs/>
          <w:rtl/>
          <w:lang w:eastAsia="ko-KR" w:bidi="ar-EG"/>
        </w:rPr>
        <w:t>والفنية، والرياضية، والتعليمية، والصحية، وفي الدراسات والبحوث العلمية والتقنية والتكنولوجية. وتهيئ العائلات والمجتمع ظروفاً وفرصاً للمرأة كي تشارك في الأنشطة المذكورة أعلاه</w:t>
      </w:r>
      <w:r>
        <w:rPr>
          <w:rFonts w:eastAsia="Arial Unicode MS" w:hint="eastAsia"/>
          <w:i/>
          <w:iCs/>
          <w:rtl/>
          <w:lang w:eastAsia="ko-KR" w:bidi="ar-EG"/>
        </w:rPr>
        <w:t>“</w:t>
      </w:r>
      <w:r w:rsidR="00D97600">
        <w:rPr>
          <w:rFonts w:eastAsia="Arial Unicode MS" w:hint="cs"/>
          <w:i/>
          <w:iCs/>
          <w:rtl/>
          <w:lang w:eastAsia="ko-KR" w:bidi="ar-EG"/>
        </w:rPr>
        <w:t>.</w:t>
      </w:r>
    </w:p>
    <w:p w:rsidR="003913D5" w:rsidRDefault="004470EC" w:rsidP="00D97600">
      <w:pPr>
        <w:pStyle w:val="SingleTxt"/>
        <w:rPr>
          <w:rFonts w:eastAsia="Arial Unicode MS" w:hint="cs"/>
          <w:rtl/>
          <w:lang w:eastAsia="ko-KR" w:bidi="ar-EG"/>
        </w:rPr>
      </w:pPr>
      <w:r>
        <w:rPr>
          <w:rFonts w:eastAsia="Arial Unicode MS" w:hint="cs"/>
          <w:rtl/>
          <w:lang w:eastAsia="ko-KR" w:bidi="ar-EG"/>
        </w:rPr>
        <w:tab/>
        <w:t xml:space="preserve">وتتاح للفتيات فرص متساوية مع الأولاد للمشاركة </w:t>
      </w:r>
      <w:r w:rsidR="007C748E">
        <w:rPr>
          <w:rFonts w:eastAsia="Arial Unicode MS" w:hint="cs"/>
          <w:rtl/>
          <w:lang w:eastAsia="ko-KR" w:bidi="ar-EG"/>
        </w:rPr>
        <w:t>في الرياضة والتربية الرياضية. ويوجد 373 مدرباً رياضياً في البلد، منهم 38 من النساء. وفي المدارس الابتدائية والثانوية، تتاح فرص متساوية للطلبة والطالبات للمشاركة في الأنشطة الرياضية والألعاب. و</w:t>
      </w:r>
      <w:r w:rsidR="00D97600">
        <w:rPr>
          <w:rFonts w:eastAsia="Arial Unicode MS" w:hint="cs"/>
          <w:rtl/>
          <w:lang w:eastAsia="ko-KR" w:bidi="ar-EG"/>
        </w:rPr>
        <w:t>ي</w:t>
      </w:r>
      <w:r w:rsidR="007C748E">
        <w:rPr>
          <w:rFonts w:eastAsia="Arial Unicode MS" w:hint="cs"/>
          <w:rtl/>
          <w:lang w:eastAsia="ko-KR" w:bidi="ar-EG"/>
        </w:rPr>
        <w:t xml:space="preserve">حصل الطلبة والطلبات على نفس مناهج وبرامج التعليم ويلعبون معاً في بعض الألعاب من قبيل كرة القدم، والكرة الطائرة، </w:t>
      </w:r>
      <w:proofErr w:type="spellStart"/>
      <w:r w:rsidR="007C748E">
        <w:rPr>
          <w:rFonts w:eastAsia="Arial Unicode MS" w:hint="cs"/>
          <w:rtl/>
          <w:lang w:eastAsia="ko-KR" w:bidi="ar-EG"/>
        </w:rPr>
        <w:t>والبادمينتون</w:t>
      </w:r>
      <w:proofErr w:type="spellEnd"/>
      <w:r w:rsidR="007C748E">
        <w:rPr>
          <w:rFonts w:eastAsia="Arial Unicode MS" w:hint="cs"/>
          <w:rtl/>
          <w:lang w:eastAsia="ko-KR" w:bidi="ar-EG"/>
        </w:rPr>
        <w:t xml:space="preserve"> (تنس الريشة) وغيرها من الألعاب الأخرى التي يمكن أن يؤديها اثنان معاً.</w:t>
      </w:r>
    </w:p>
    <w:p w:rsidR="007C748E" w:rsidRDefault="007C748E" w:rsidP="007C748E">
      <w:pPr>
        <w:pStyle w:val="SingleTxt"/>
        <w:rPr>
          <w:rFonts w:eastAsia="Arial Unicode MS" w:hint="cs"/>
          <w:rtl/>
          <w:lang w:eastAsia="ko-KR" w:bidi="ar-EG"/>
        </w:rPr>
      </w:pPr>
      <w:r>
        <w:rPr>
          <w:rFonts w:eastAsia="Arial Unicode MS" w:hint="cs"/>
          <w:rtl/>
          <w:lang w:eastAsia="ko-KR" w:bidi="ar-EG"/>
        </w:rPr>
        <w:tab/>
        <w:t>وطبقاً للبيانات الإحصائية التي أتاحتها اللجنة الوطنية للرياضة، يسارع نحو 400 6 ولد و 100 3 فتاة، بعد الفصول الدراسية، إلى التدرب أثناء فترات الراحة. وطبقاً لمصدر المعلومات ذاته، تفضل النساء والفتيات ممارسة ألعاب كرة السلة والكرة الطائرة في وقت الراحة، ويفضل الرجال والأولاد ممارسة ألعاب كرة القدم، والكاراتيه، والملاكمة. وفي ختام المهرجان البوذي في عام 2005، شارك 260 رجلاً و 158 امرأة معاً في سباق الزوارق الوطني. وفي دورة ألعاب جنوب شرق آسيا عام 2005 بالفلبين، شارك في الألعاب 13</w:t>
      </w:r>
      <w:r>
        <w:rPr>
          <w:rFonts w:eastAsia="Arial Unicode MS" w:hint="eastAsia"/>
          <w:rtl/>
          <w:lang w:eastAsia="ko-KR" w:bidi="ar-EG"/>
        </w:rPr>
        <w:t> </w:t>
      </w:r>
      <w:r>
        <w:rPr>
          <w:rFonts w:eastAsia="Arial Unicode MS" w:hint="cs"/>
          <w:rtl/>
          <w:lang w:eastAsia="ko-KR" w:bidi="ar-EG"/>
        </w:rPr>
        <w:t xml:space="preserve">رياضية و 54 رياضياً. </w:t>
      </w:r>
    </w:p>
    <w:p w:rsidR="007C748E" w:rsidRPr="007C748E" w:rsidRDefault="007C748E" w:rsidP="007C748E">
      <w:pPr>
        <w:pStyle w:val="SingleTxt"/>
        <w:spacing w:after="0" w:line="120" w:lineRule="exact"/>
        <w:rPr>
          <w:rFonts w:eastAsia="Arial Unicode MS" w:hint="cs"/>
          <w:sz w:val="10"/>
          <w:rtl/>
          <w:lang w:eastAsia="ko-KR" w:bidi="ar-EG"/>
        </w:rPr>
      </w:pPr>
    </w:p>
    <w:p w:rsidR="007C748E" w:rsidRDefault="007C748E" w:rsidP="007C74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14: المرأة الريفية</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1 -</w:t>
      </w:r>
      <w:r w:rsidRPr="007C748E">
        <w:rPr>
          <w:rFonts w:eastAsia="Arial Unicode MS" w:hint="cs"/>
          <w:i/>
          <w:iCs/>
          <w:rtl/>
          <w:lang w:eastAsia="ko-KR"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2 -</w:t>
      </w:r>
      <w:r w:rsidRPr="007C748E">
        <w:rPr>
          <w:rFonts w:eastAsia="Arial Unicode MS" w:hint="cs"/>
          <w:i/>
          <w:iCs/>
          <w:rtl/>
          <w:lang w:eastAsia="ko-KR"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(أ)</w:t>
      </w:r>
      <w:r w:rsidRPr="007C748E">
        <w:rPr>
          <w:rFonts w:eastAsia="Arial Unicode MS" w:hint="cs"/>
          <w:i/>
          <w:iCs/>
          <w:rtl/>
          <w:lang w:eastAsia="ko-KR" w:bidi="ar-EG"/>
        </w:rPr>
        <w:tab/>
        <w:t>المشاركة في وضع وتنفيذ التخطيط الإنمائي على جميع المستويات؛</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(ب)</w:t>
      </w:r>
      <w:r w:rsidRPr="007C748E">
        <w:rPr>
          <w:rFonts w:eastAsia="Arial Unicode MS" w:hint="cs"/>
          <w:i/>
          <w:iCs/>
          <w:rtl/>
          <w:lang w:eastAsia="ko-KR" w:bidi="ar-EG"/>
        </w:rPr>
        <w:tab/>
        <w:t>نيل تسهيلات العناية الصحية الملائمة، بما في ذلك المعلومات والنصائح والخدمات المتعلقة بتخطيط الأسرة؛</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(ج)</w:t>
      </w:r>
      <w:r w:rsidRPr="007C748E">
        <w:rPr>
          <w:rFonts w:eastAsia="Arial Unicode MS" w:hint="cs"/>
          <w:i/>
          <w:iCs/>
          <w:rtl/>
          <w:lang w:eastAsia="ko-KR" w:bidi="ar-EG"/>
        </w:rPr>
        <w:tab/>
        <w:t>الاستفادة بصورة مباشرة من برامج الضمان الاجتماعي؛</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(د)</w:t>
      </w:r>
      <w:r w:rsidRPr="007C748E">
        <w:rPr>
          <w:rFonts w:eastAsia="Arial Unicode MS" w:hint="cs"/>
          <w:i/>
          <w:iCs/>
          <w:rtl/>
          <w:lang w:eastAsia="ko-KR"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(هـ)</w:t>
      </w:r>
      <w:r w:rsidRPr="007C748E">
        <w:rPr>
          <w:rFonts w:eastAsia="Arial Unicode MS" w:hint="cs"/>
          <w:i/>
          <w:iCs/>
          <w:rtl/>
          <w:lang w:eastAsia="ko-KR" w:bidi="ar-EG"/>
        </w:rPr>
        <w:tab/>
        <w:t>تنظيم جماعات المساعدة الذاتية والتعاونيات من أجل الحصول على فرص اقتصادية متكافئة عن طريق العمل لدى الغير أو العمل لحسابهن الخاص؛</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(و)</w:t>
      </w:r>
      <w:r w:rsidRPr="007C748E">
        <w:rPr>
          <w:rFonts w:eastAsia="Arial Unicode MS" w:hint="cs"/>
          <w:i/>
          <w:iCs/>
          <w:rtl/>
          <w:lang w:eastAsia="ko-KR" w:bidi="ar-EG"/>
        </w:rPr>
        <w:tab/>
        <w:t>المشاركة في جميع الأنشطة المجتمعية؛</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(ز)</w:t>
      </w:r>
      <w:r w:rsidRPr="007C748E">
        <w:rPr>
          <w:rFonts w:eastAsia="Arial Unicode MS" w:hint="cs"/>
          <w:i/>
          <w:iCs/>
          <w:rtl/>
          <w:lang w:eastAsia="ko-KR" w:bidi="ar-EG"/>
        </w:rPr>
        <w:tab/>
        <w:t xml:space="preserve">فرصة الحصول على </w:t>
      </w:r>
      <w:proofErr w:type="spellStart"/>
      <w:r w:rsidRPr="007C748E">
        <w:rPr>
          <w:rFonts w:eastAsia="Arial Unicode MS" w:hint="cs"/>
          <w:i/>
          <w:iCs/>
          <w:rtl/>
          <w:lang w:eastAsia="ko-KR" w:bidi="ar-EG"/>
        </w:rPr>
        <w:t>الائتمانات</w:t>
      </w:r>
      <w:proofErr w:type="spellEnd"/>
      <w:r w:rsidRPr="007C748E">
        <w:rPr>
          <w:rFonts w:eastAsia="Arial Unicode MS" w:hint="cs"/>
          <w:i/>
          <w:iCs/>
          <w:rtl/>
          <w:lang w:eastAsia="ko-KR" w:bidi="ar-EG"/>
        </w:rPr>
        <w:t xml:space="preserve">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7C748E" w:rsidRPr="007C748E" w:rsidRDefault="007C748E" w:rsidP="007C748E">
      <w:pPr>
        <w:pStyle w:val="SingleTxt"/>
        <w:rPr>
          <w:rFonts w:eastAsia="Arial Unicode MS" w:hint="cs"/>
          <w:i/>
          <w:iCs/>
          <w:rtl/>
          <w:lang w:eastAsia="ko-KR" w:bidi="ar-EG"/>
        </w:rPr>
      </w:pPr>
      <w:r w:rsidRPr="007C748E">
        <w:rPr>
          <w:rFonts w:eastAsia="Arial Unicode MS" w:hint="cs"/>
          <w:i/>
          <w:iCs/>
          <w:rtl/>
          <w:lang w:eastAsia="ko-KR" w:bidi="ar-EG"/>
        </w:rPr>
        <w:tab/>
        <w:t>(ح)</w:t>
      </w:r>
      <w:r w:rsidRPr="007C748E">
        <w:rPr>
          <w:rFonts w:eastAsia="Arial Unicode MS" w:hint="cs"/>
          <w:i/>
          <w:iCs/>
          <w:rtl/>
          <w:lang w:eastAsia="ko-KR" w:bidi="ar-EG"/>
        </w:rPr>
        <w:tab/>
        <w:t>التمتع بظروف معيشية ملائمة، ولا سيما فيما يتعلق بالإسكان والإصحاح والإمداد بالكهرباء والماء، والنقل، والاتصالات.</w:t>
      </w:r>
    </w:p>
    <w:p w:rsidR="003913D5" w:rsidRDefault="004C5582" w:rsidP="004C55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التخفيف من فقر المرأة الريفية</w:t>
      </w:r>
    </w:p>
    <w:p w:rsidR="004C5582" w:rsidRDefault="004C5582" w:rsidP="00E56B7B">
      <w:pPr>
        <w:pStyle w:val="SingleTxt"/>
        <w:rPr>
          <w:rFonts w:eastAsia="Arial Unicode MS" w:hint="cs"/>
          <w:rtl/>
          <w:lang w:eastAsia="ko-KR" w:bidi="ar-EG"/>
        </w:rPr>
      </w:pPr>
      <w:r>
        <w:rPr>
          <w:rFonts w:eastAsia="Arial Unicode MS" w:hint="cs"/>
          <w:rtl/>
          <w:lang w:eastAsia="ko-KR" w:bidi="ar-EG"/>
        </w:rPr>
        <w:tab/>
        <w:t>في أوائل عام 2002، اعتمدت الحكومة مرسوم رئيس الوزراء رقم 13، بشأن إعادة تنظيم اللجنة المركزية المعنية بالتنمية الريفية، عن طريق تكليف وزارة الزراعة، بوصفها الهيئة المنسقة، بتنسيق أعمال التنمية الريفية مع الوزارات والوكالات الأخرى المعنية على نطاق البلد.</w:t>
      </w:r>
    </w:p>
    <w:p w:rsidR="004C5582" w:rsidRDefault="004C5582" w:rsidP="00E56B7B">
      <w:pPr>
        <w:pStyle w:val="SingleTxt"/>
        <w:rPr>
          <w:rFonts w:eastAsia="Arial Unicode MS" w:hint="cs"/>
          <w:rtl/>
          <w:lang w:eastAsia="ko-KR" w:bidi="ar-EG"/>
        </w:rPr>
      </w:pPr>
      <w:r>
        <w:rPr>
          <w:rFonts w:eastAsia="Arial Unicode MS" w:hint="cs"/>
          <w:rtl/>
          <w:lang w:eastAsia="ko-KR" w:bidi="ar-EG"/>
        </w:rPr>
        <w:tab/>
        <w:t xml:space="preserve">وكانت هناك 61 منطقة إنمائية في 60 محافظة مختلفة عام 2002، تشمل 970 قرية و 972 62 أُسرة تضم 248 367 من السكان، من بينهم 882 178 من النساء. وبلغ الاستثمار الحكومي على مدى السنوات الخمس الماضية 184.17 بليون </w:t>
      </w:r>
      <w:proofErr w:type="spellStart"/>
      <w:r>
        <w:rPr>
          <w:rFonts w:eastAsia="Arial Unicode MS" w:hint="cs"/>
          <w:rtl/>
          <w:lang w:eastAsia="ko-KR" w:bidi="ar-EG"/>
        </w:rPr>
        <w:t>كيب</w:t>
      </w:r>
      <w:proofErr w:type="spellEnd"/>
      <w:r>
        <w:rPr>
          <w:rFonts w:eastAsia="Arial Unicode MS" w:hint="cs"/>
          <w:rtl/>
          <w:lang w:eastAsia="ko-KR" w:bidi="ar-EG"/>
        </w:rPr>
        <w:t xml:space="preserve"> في 454 1 مشروعاً.</w:t>
      </w:r>
    </w:p>
    <w:p w:rsidR="004C5582" w:rsidRDefault="004C5582" w:rsidP="00D97600">
      <w:pPr>
        <w:pStyle w:val="SingleTxt"/>
        <w:rPr>
          <w:rFonts w:eastAsia="Arial Unicode MS" w:hint="cs"/>
          <w:rtl/>
          <w:lang w:eastAsia="ko-KR" w:bidi="ar-EG"/>
        </w:rPr>
      </w:pPr>
      <w:r>
        <w:rPr>
          <w:rFonts w:eastAsia="Arial Unicode MS" w:hint="cs"/>
          <w:rtl/>
          <w:lang w:eastAsia="ko-KR" w:bidi="ar-EG"/>
        </w:rPr>
        <w:tab/>
        <w:t xml:space="preserve">وأنشأت الحكومة أيضاً لجنة توجيه وطنية معنية بالتنمية الريفية والقضاء على الفقر. وقد نُفذت سياسة التنمية الريفية الشاملة على نطاق واسع في جميع أنحاء البلد. وكان يوجد في كل مقاطعة ومحافظة عدة مناطق للتنمية المكثفة، أصبح كثير منها نموذجاً للتنمية الريفية الشاملة وأصبحت </w:t>
      </w:r>
      <w:r w:rsidR="00D97600">
        <w:rPr>
          <w:rFonts w:eastAsia="Arial Unicode MS" w:hint="cs"/>
          <w:rtl/>
          <w:lang w:eastAsia="ko-KR" w:bidi="ar-EG"/>
        </w:rPr>
        <w:t>مراكز اقتصادية وثقافية</w:t>
      </w:r>
      <w:r>
        <w:rPr>
          <w:rFonts w:eastAsia="Arial Unicode MS" w:hint="cs"/>
          <w:rtl/>
          <w:lang w:eastAsia="ko-KR" w:bidi="ar-EG"/>
        </w:rPr>
        <w:t xml:space="preserve"> في المناطق الريفية النائية وفي المناطق الجبلية، وأحدثت تغييراً في صورة المناطق الريفية.</w:t>
      </w:r>
    </w:p>
    <w:p w:rsidR="004C5582" w:rsidRDefault="004C5582" w:rsidP="009C37A6">
      <w:pPr>
        <w:pStyle w:val="SingleTxt"/>
        <w:rPr>
          <w:rFonts w:eastAsia="Arial Unicode MS" w:hint="cs"/>
          <w:rtl/>
          <w:lang w:eastAsia="ko-KR" w:bidi="ar-EG"/>
        </w:rPr>
      </w:pPr>
      <w:r>
        <w:rPr>
          <w:rFonts w:eastAsia="Arial Unicode MS" w:hint="cs"/>
          <w:rtl/>
          <w:lang w:eastAsia="ko-KR" w:bidi="ar-EG"/>
        </w:rPr>
        <w:tab/>
        <w:t>وتم تدريب أفراد متخصصين في التنمية الريفية على المستويين المركزي والمحلي وتم اختيار متطوعين للتنمية القروية للعمل في مناطق التنمية المكثفة. ونُظم تدريب مهني للسكان في هذه المناطق. ونُفذت مشاريع التنمية الشاملة في 15 مقاطعة و 39 محافظة تشمل 127</w:t>
      </w:r>
      <w:r w:rsidR="009C37A6">
        <w:rPr>
          <w:rFonts w:eastAsia="Arial Unicode MS" w:hint="eastAsia"/>
          <w:rtl/>
          <w:lang w:eastAsia="ko-KR" w:bidi="ar-EG"/>
        </w:rPr>
        <w:t> </w:t>
      </w:r>
      <w:r>
        <w:rPr>
          <w:rFonts w:eastAsia="Arial Unicode MS" w:hint="cs"/>
          <w:rtl/>
          <w:lang w:eastAsia="ko-KR" w:bidi="ar-EG"/>
        </w:rPr>
        <w:t>قرية و 171 9 أُسرة.</w:t>
      </w:r>
    </w:p>
    <w:p w:rsidR="004C5582" w:rsidRDefault="004C5582" w:rsidP="009C37A6">
      <w:pPr>
        <w:pStyle w:val="SingleTxt"/>
        <w:rPr>
          <w:rFonts w:eastAsia="Arial Unicode MS" w:hint="cs"/>
          <w:rtl/>
          <w:lang w:eastAsia="ko-KR" w:bidi="ar-EG"/>
        </w:rPr>
      </w:pPr>
      <w:r>
        <w:rPr>
          <w:rFonts w:eastAsia="Arial Unicode MS" w:hint="cs"/>
          <w:rtl/>
          <w:lang w:eastAsia="ko-KR" w:bidi="ar-EG"/>
        </w:rPr>
        <w:tab/>
        <w:t>وبدأ في عام 2003 تش</w:t>
      </w:r>
      <w:r w:rsidR="009C37A6">
        <w:rPr>
          <w:rFonts w:eastAsia="Arial Unicode MS" w:hint="cs"/>
          <w:rtl/>
          <w:lang w:eastAsia="ko-KR" w:bidi="ar-EG"/>
        </w:rPr>
        <w:t>غيل</w:t>
      </w:r>
      <w:r>
        <w:rPr>
          <w:rFonts w:eastAsia="Arial Unicode MS" w:hint="cs"/>
          <w:rtl/>
          <w:lang w:eastAsia="ko-KR" w:bidi="ar-EG"/>
        </w:rPr>
        <w:t xml:space="preserve"> صندوق التخفيف من حدة الفقر الذي أنشأته الحكومة والبنك الدولي وتقوم </w:t>
      </w:r>
      <w:r w:rsidR="009C37A6">
        <w:rPr>
          <w:rFonts w:eastAsia="Arial Unicode MS" w:hint="cs"/>
          <w:rtl/>
          <w:lang w:eastAsia="ko-KR" w:bidi="ar-EG"/>
        </w:rPr>
        <w:t xml:space="preserve">فيه </w:t>
      </w:r>
      <w:r>
        <w:rPr>
          <w:rFonts w:eastAsia="Arial Unicode MS" w:hint="cs"/>
          <w:rtl/>
          <w:lang w:eastAsia="ko-KR" w:bidi="ar-EG"/>
        </w:rPr>
        <w:t>وزارة التخطيط والاستثمار (لجنة التخطيط والاستثمار سابقاً) بدور الوكالة المنفذة.</w:t>
      </w:r>
    </w:p>
    <w:p w:rsidR="004C5582" w:rsidRDefault="004C5582" w:rsidP="004C5582">
      <w:pPr>
        <w:pStyle w:val="SingleTxt"/>
        <w:rPr>
          <w:rFonts w:eastAsia="Arial Unicode MS" w:hint="cs"/>
          <w:rtl/>
          <w:lang w:eastAsia="ko-KR" w:bidi="ar-EG"/>
        </w:rPr>
      </w:pPr>
      <w:r>
        <w:rPr>
          <w:rFonts w:eastAsia="Arial Unicode MS" w:hint="cs"/>
          <w:rtl/>
          <w:lang w:eastAsia="ko-KR" w:bidi="ar-EG"/>
        </w:rPr>
        <w:tab/>
        <w:t>وقام الصندوق بتمويل 212 1 مشروعاً في 20 محافظة و خمس مقاطعات، تضم 913 1 قرية</w:t>
      </w:r>
      <w:r w:rsidR="007C33DA">
        <w:rPr>
          <w:rFonts w:eastAsia="Arial Unicode MS" w:hint="cs"/>
          <w:rtl/>
          <w:lang w:eastAsia="ko-KR" w:bidi="ar-EG"/>
        </w:rPr>
        <w:t xml:space="preserve"> في 239 منطقة للتنمية المكثفة. وقد شجعت هذه المشاريع على المشاركة الإيجابية من جانب المرأة التي استجابت تبعاً لذلك.</w:t>
      </w:r>
    </w:p>
    <w:p w:rsidR="007C33DA" w:rsidRDefault="007C33DA" w:rsidP="004C5582">
      <w:pPr>
        <w:pStyle w:val="SingleTxt"/>
        <w:rPr>
          <w:rFonts w:eastAsia="Arial Unicode MS" w:hint="cs"/>
          <w:rtl/>
          <w:lang w:eastAsia="ko-KR" w:bidi="ar-EG"/>
        </w:rPr>
      </w:pPr>
      <w:r>
        <w:rPr>
          <w:rFonts w:eastAsia="Arial Unicode MS" w:hint="cs"/>
          <w:rtl/>
          <w:lang w:eastAsia="ko-KR" w:bidi="ar-EG"/>
        </w:rPr>
        <w:tab/>
        <w:t>ومنذ عام 2000، وضعت الحكومة 14 مشروعاً للقضاء على زراعة الأفيون عن طريق توفير أنشطة بديلة للسكان لكسب أرزاقهم. وبالإضافة إلى المراكز الثمانية لعلاج إدمان الأفيون، بذلت الحكومة، عن طريق هذه المشاريع، جهوداً لتدريب السكان فيما يتعلق بالمعارف والمهارات في الزراعة، وتربية الحيوانات، والحرف اليدوية. وقد</w:t>
      </w:r>
      <w:r w:rsidR="009C37A6">
        <w:rPr>
          <w:rFonts w:eastAsia="Arial Unicode MS" w:hint="cs"/>
          <w:rtl/>
          <w:lang w:eastAsia="ko-KR" w:bidi="ar-EG"/>
        </w:rPr>
        <w:t>م</w:t>
      </w:r>
      <w:r>
        <w:rPr>
          <w:rFonts w:eastAsia="Arial Unicode MS" w:hint="cs"/>
          <w:rtl/>
          <w:lang w:eastAsia="ko-KR" w:bidi="ar-EG"/>
        </w:rPr>
        <w:t xml:space="preserve"> الصندوق أيضاً دعمه لتشجيع الإنتاج الزراعي وإنتاج الحرف اليدوية للأغراض التجارية. وتم إنشاء صناديق دائرة، ومصارف للأُرز، وإعداد أطقم طبية للإسعافات الأولية.</w:t>
      </w:r>
    </w:p>
    <w:p w:rsidR="007C33DA" w:rsidRDefault="007C33DA" w:rsidP="007C33DA">
      <w:pPr>
        <w:pStyle w:val="SingleTxt"/>
        <w:rPr>
          <w:rFonts w:eastAsia="Arial Unicode MS" w:hint="cs"/>
          <w:rtl/>
          <w:lang w:eastAsia="ko-KR" w:bidi="ar-EG"/>
        </w:rPr>
      </w:pPr>
      <w:r>
        <w:rPr>
          <w:rFonts w:eastAsia="Arial Unicode MS" w:hint="cs"/>
          <w:rtl/>
          <w:lang w:eastAsia="ko-KR" w:bidi="ar-EG"/>
        </w:rPr>
        <w:tab/>
        <w:t xml:space="preserve">وتعد التنمية الريفية محور جهود الحكومة للقضاء على الفقر، نظراً لأن الفقر في المناطق الريفية هو القضية رقم 1 التي يلزم أن توجّه الحكومة اهتمامها إليها وهي القضية الرئيسية التي يلزم التصدي لها في التنمية الاقتصادية لجمهورية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ككل. وقد أُخذت هذه المسألة على محمل الجد لأنه طبقاً لتعداد عام 2005، يعيش 73 في المائة من السكان في مناطق ريفية، في حين يعيش 27 في المائة في مناطق حضرية.</w:t>
      </w:r>
    </w:p>
    <w:p w:rsidR="007C33DA" w:rsidRDefault="007C33DA" w:rsidP="007C33DA">
      <w:pPr>
        <w:pStyle w:val="SingleTxt"/>
        <w:rPr>
          <w:rFonts w:eastAsia="Arial Unicode MS" w:hint="cs"/>
          <w:rtl/>
          <w:lang w:eastAsia="ko-KR" w:bidi="ar-EG"/>
        </w:rPr>
      </w:pPr>
      <w:r>
        <w:rPr>
          <w:rFonts w:eastAsia="Arial Unicode MS" w:hint="cs"/>
          <w:rtl/>
          <w:lang w:eastAsia="ko-KR" w:bidi="ar-EG"/>
        </w:rPr>
        <w:tab/>
        <w:t xml:space="preserve">وتقوم المرأة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بدور بالغ الأهمية في التنمية الريفية. وتتحمل المرأة المسؤولية عن الجانب الأكبر من العمل في القطاع الزراعي وتوفر مصدر عمالة لإنتاج الأُرز أكثر مما يوفره الرجل. وتعد زراعة الأُرز الوسيلة الرئيسية لكسب الرزق في المناطق الريفية. وطبقاً لتعداد عام 2005، يعمل 76 في المائة من الرجال و 81 في المائة من النساء في حقول الأُرز بالمناطق الريفية. وتقضي المرأة كثيراً من وقتها في جمع خشب الوقود والأغذية من الغابات. ففي الوقت الحاضر، يستخدم نحو 79 في المائة من الأُسر خشب الوقود كمصدر رئيسي للطاقة اللازمة للطهي (تعداد عام 2005).</w:t>
      </w:r>
    </w:p>
    <w:p w:rsidR="007C33DA" w:rsidRDefault="007C33DA" w:rsidP="007C33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حق المرأة الريفية في الوصول إلى مرافق الرعاية الصحية العمومية</w:t>
      </w:r>
    </w:p>
    <w:p w:rsidR="007C33DA" w:rsidRDefault="007C33DA" w:rsidP="00AE0DBF">
      <w:pPr>
        <w:pStyle w:val="SingleTxt"/>
        <w:rPr>
          <w:rFonts w:eastAsia="Arial Unicode MS" w:hint="cs"/>
          <w:rtl/>
          <w:lang w:eastAsia="ko-KR" w:bidi="ar-EG"/>
        </w:rPr>
      </w:pPr>
      <w:r>
        <w:rPr>
          <w:rFonts w:eastAsia="Arial Unicode MS" w:hint="cs"/>
          <w:rtl/>
          <w:lang w:eastAsia="ko-KR" w:bidi="ar-EG"/>
        </w:rPr>
        <w:tab/>
        <w:t xml:space="preserve">في جماعتيّ </w:t>
      </w:r>
      <w:proofErr w:type="spellStart"/>
      <w:r>
        <w:rPr>
          <w:rFonts w:eastAsia="Arial Unicode MS" w:hint="cs"/>
          <w:rtl/>
          <w:lang w:eastAsia="ko-KR" w:bidi="ar-EG"/>
        </w:rPr>
        <w:t>لاو</w:t>
      </w:r>
      <w:proofErr w:type="spellEnd"/>
      <w:r>
        <w:rPr>
          <w:rFonts w:eastAsia="Arial Unicode MS" w:hint="cs"/>
          <w:rtl/>
          <w:lang w:eastAsia="ko-KR" w:bidi="ar-EG"/>
        </w:rPr>
        <w:t xml:space="preserve"> - تايلند ومون - </w:t>
      </w:r>
      <w:proofErr w:type="spellStart"/>
      <w:r>
        <w:rPr>
          <w:rFonts w:eastAsia="Arial Unicode MS" w:hint="cs"/>
          <w:rtl/>
          <w:lang w:eastAsia="ko-KR" w:bidi="ar-EG"/>
        </w:rPr>
        <w:t>خمير</w:t>
      </w:r>
      <w:proofErr w:type="spellEnd"/>
      <w:r>
        <w:rPr>
          <w:rFonts w:eastAsia="Arial Unicode MS" w:hint="cs"/>
          <w:rtl/>
          <w:lang w:eastAsia="ko-KR" w:bidi="ar-EG"/>
        </w:rPr>
        <w:t xml:space="preserve">، </w:t>
      </w:r>
      <w:proofErr w:type="spellStart"/>
      <w:r>
        <w:rPr>
          <w:rFonts w:eastAsia="Arial Unicode MS" w:hint="cs"/>
          <w:rtl/>
          <w:lang w:eastAsia="ko-KR" w:bidi="ar-EG"/>
        </w:rPr>
        <w:t>الإثنيتين</w:t>
      </w:r>
      <w:proofErr w:type="spellEnd"/>
      <w:r>
        <w:rPr>
          <w:rFonts w:eastAsia="Arial Unicode MS" w:hint="cs"/>
          <w:rtl/>
          <w:lang w:eastAsia="ko-KR" w:bidi="ar-EG"/>
        </w:rPr>
        <w:t xml:space="preserve">، تستخدم المرأة الخدمات الصحية الحديثة والتقليدية بصورة أكثر تكراراً من الرجل بمعدل مرة إلى ثلاث مرات تقريباً. ويرتفع معدل استخدام المرأة من جماعة </w:t>
      </w:r>
      <w:proofErr w:type="spellStart"/>
      <w:r>
        <w:rPr>
          <w:rFonts w:eastAsia="Arial Unicode MS" w:hint="cs"/>
          <w:rtl/>
          <w:lang w:eastAsia="ko-KR" w:bidi="ar-EG"/>
        </w:rPr>
        <w:t>همونغ</w:t>
      </w:r>
      <w:proofErr w:type="spellEnd"/>
      <w:r>
        <w:rPr>
          <w:rFonts w:eastAsia="Arial Unicode MS" w:hint="cs"/>
          <w:rtl/>
          <w:lang w:eastAsia="ko-KR" w:bidi="ar-EG"/>
        </w:rPr>
        <w:t xml:space="preserve"> بصورة طفيفة عن الرجل، مع أن هذه الجماعة تطلب العلاج في المستشفيات بدرجة أقل من جماعة </w:t>
      </w:r>
      <w:proofErr w:type="spellStart"/>
      <w:r>
        <w:rPr>
          <w:rFonts w:eastAsia="Arial Unicode MS" w:hint="cs"/>
          <w:rtl/>
          <w:lang w:eastAsia="ko-KR" w:bidi="ar-EG"/>
        </w:rPr>
        <w:t>لاو</w:t>
      </w:r>
      <w:proofErr w:type="spellEnd"/>
      <w:r>
        <w:rPr>
          <w:rFonts w:eastAsia="Arial Unicode MS" w:hint="cs"/>
          <w:rtl/>
          <w:lang w:eastAsia="ko-KR" w:bidi="ar-EG"/>
        </w:rPr>
        <w:t xml:space="preserve"> </w:t>
      </w:r>
      <w:r w:rsidR="00AE0DBF">
        <w:rPr>
          <w:rFonts w:eastAsia="Arial Unicode MS" w:hint="cs"/>
          <w:rtl/>
          <w:lang w:eastAsia="ko-KR" w:bidi="ar-EG"/>
        </w:rPr>
        <w:t>-</w:t>
      </w:r>
      <w:r>
        <w:rPr>
          <w:rFonts w:eastAsia="Arial Unicode MS" w:hint="cs"/>
          <w:rtl/>
          <w:lang w:eastAsia="ko-KR" w:bidi="ar-EG"/>
        </w:rPr>
        <w:t xml:space="preserve"> تايلند أو جماعة مون </w:t>
      </w:r>
      <w:r w:rsidR="00AE0DBF">
        <w:rPr>
          <w:rFonts w:eastAsia="Arial Unicode MS" w:hint="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خمير</w:t>
      </w:r>
      <w:proofErr w:type="spellEnd"/>
      <w:r>
        <w:rPr>
          <w:rFonts w:eastAsia="Arial Unicode MS" w:hint="cs"/>
          <w:rtl/>
          <w:lang w:eastAsia="ko-KR" w:bidi="ar-EG"/>
        </w:rPr>
        <w:t xml:space="preserve">؛ وتهتم المرأة من جماعة مون </w:t>
      </w:r>
      <w:r w:rsidR="00AE0DBF">
        <w:rPr>
          <w:rFonts w:eastAsia="Arial Unicode MS" w:hint="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خمير</w:t>
      </w:r>
      <w:proofErr w:type="spellEnd"/>
      <w:r>
        <w:rPr>
          <w:rFonts w:eastAsia="Arial Unicode MS" w:hint="cs"/>
          <w:rtl/>
          <w:lang w:eastAsia="ko-KR" w:bidi="ar-EG"/>
        </w:rPr>
        <w:t xml:space="preserve"> برعايتها الصحية في المستشفى بمعدل يزيد قليلاً عن معدل الرجال، في حين </w:t>
      </w:r>
      <w:r w:rsidR="009C37A6">
        <w:rPr>
          <w:rFonts w:eastAsia="Arial Unicode MS" w:hint="cs"/>
          <w:rtl/>
          <w:lang w:eastAsia="ko-KR" w:bidi="ar-EG"/>
        </w:rPr>
        <w:t xml:space="preserve">أن </w:t>
      </w:r>
      <w:r>
        <w:rPr>
          <w:rFonts w:eastAsia="Arial Unicode MS" w:hint="cs"/>
          <w:rtl/>
          <w:lang w:eastAsia="ko-KR" w:bidi="ar-EG"/>
        </w:rPr>
        <w:t xml:space="preserve">المرأة والرجل من جماعة </w:t>
      </w:r>
      <w:proofErr w:type="spellStart"/>
      <w:r>
        <w:rPr>
          <w:rFonts w:eastAsia="Arial Unicode MS" w:hint="cs"/>
          <w:rtl/>
          <w:lang w:eastAsia="ko-KR" w:bidi="ar-EG"/>
        </w:rPr>
        <w:t>همونغ</w:t>
      </w:r>
      <w:proofErr w:type="spellEnd"/>
      <w:r>
        <w:rPr>
          <w:rFonts w:eastAsia="Arial Unicode MS" w:hint="cs"/>
          <w:rtl/>
          <w:lang w:eastAsia="ko-KR" w:bidi="ar-EG"/>
        </w:rPr>
        <w:t xml:space="preserve"> يستخدمان الخدمات الصحية كل عام في المستشفيات على قدم المساواة تقريباً. وحالة الحصول على الرعاية الصحية تثير الصعوبات </w:t>
      </w:r>
      <w:r w:rsidR="00AE0DBF">
        <w:rPr>
          <w:rFonts w:eastAsia="Arial Unicode MS" w:hint="cs"/>
          <w:rtl/>
          <w:lang w:eastAsia="ko-KR" w:bidi="ar-EG"/>
        </w:rPr>
        <w:t xml:space="preserve">بالنسبة للمرأة، نظراً لأنها لا تهتم فقط بصحتها وإنما يتعين عليها أيضاً أن تهتم بصحة عائلتها. وإلى جانب ذلك، غالباً ما ينتقل الموظفون </w:t>
      </w:r>
      <w:proofErr w:type="spellStart"/>
      <w:r w:rsidR="00AE0DBF">
        <w:rPr>
          <w:rFonts w:eastAsia="Arial Unicode MS" w:hint="cs"/>
          <w:rtl/>
          <w:lang w:eastAsia="ko-KR" w:bidi="ar-EG"/>
        </w:rPr>
        <w:t>الصحيون</w:t>
      </w:r>
      <w:proofErr w:type="spellEnd"/>
      <w:r w:rsidR="00AE0DBF">
        <w:rPr>
          <w:rFonts w:eastAsia="Arial Unicode MS" w:hint="cs"/>
          <w:rtl/>
          <w:lang w:eastAsia="ko-KR" w:bidi="ar-EG"/>
        </w:rPr>
        <w:t xml:space="preserve"> المؤهلون بحثاً عن عمل في المناطق الحضرية.</w:t>
      </w:r>
    </w:p>
    <w:p w:rsidR="00AE0DBF" w:rsidRDefault="00AE0DBF" w:rsidP="005071EE">
      <w:pPr>
        <w:pStyle w:val="SingleTxt"/>
        <w:rPr>
          <w:rFonts w:eastAsia="Arial Unicode MS" w:hint="cs"/>
          <w:rtl/>
          <w:lang w:eastAsia="ko-KR" w:bidi="ar-EG"/>
        </w:rPr>
      </w:pPr>
      <w:r>
        <w:rPr>
          <w:rFonts w:eastAsia="Arial Unicode MS" w:hint="cs"/>
          <w:rtl/>
          <w:lang w:eastAsia="ko-KR" w:bidi="ar-EG"/>
        </w:rPr>
        <w:tab/>
        <w:t xml:space="preserve">ويبلغ معدل الخصوبة الإجمالي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4.5 (دراسة استقصائية عام 2005). ويقل معدل الخصوبة في المناطق الحضرية عنه في المناطق الريفية. وعدد أطفال المرأة في المناطق الحضرية يقل واحداً في المتوسط عن عدد أطفال المرأة في المناطق الريفية (</w:t>
      </w:r>
      <w:r w:rsidR="005071EE">
        <w:rPr>
          <w:rFonts w:eastAsia="Arial Unicode MS" w:hint="cs"/>
          <w:rtl/>
          <w:lang w:eastAsia="ko-KR" w:bidi="ar-EG"/>
        </w:rPr>
        <w:t xml:space="preserve">مركز الإحصاءات الوطنية، </w:t>
      </w:r>
      <w:r>
        <w:rPr>
          <w:rFonts w:eastAsia="Arial Unicode MS" w:hint="cs"/>
          <w:rtl/>
          <w:lang w:eastAsia="ko-KR" w:bidi="ar-EG"/>
        </w:rPr>
        <w:t>2005). ويبلغ متوسط عدد الأطفال المولود</w:t>
      </w:r>
      <w:r w:rsidR="005071EE">
        <w:rPr>
          <w:rFonts w:eastAsia="Arial Unicode MS" w:hint="cs"/>
          <w:rtl/>
          <w:lang w:eastAsia="ko-KR" w:bidi="ar-EG"/>
        </w:rPr>
        <w:t>ي</w:t>
      </w:r>
      <w:r>
        <w:rPr>
          <w:rFonts w:eastAsia="Arial Unicode MS" w:hint="cs"/>
          <w:rtl/>
          <w:lang w:eastAsia="ko-KR" w:bidi="ar-EG"/>
        </w:rPr>
        <w:t>ن في البلد 2.2. وهناك فروق بين مختلف الفئات العمرية</w:t>
      </w:r>
      <w:r w:rsidR="006F7C3C">
        <w:rPr>
          <w:rFonts w:eastAsia="Arial Unicode MS" w:hint="cs"/>
          <w:rtl/>
          <w:lang w:eastAsia="ko-KR" w:bidi="ar-EG"/>
        </w:rPr>
        <w:t xml:space="preserve">. فالمتوسط يتراوح ما بين 0.1 طفل بين النساء اللاتي تتراوح أعمارهن </w:t>
      </w:r>
      <w:r w:rsidR="005071EE">
        <w:rPr>
          <w:rFonts w:eastAsia="Arial Unicode MS" w:hint="cs"/>
          <w:rtl/>
          <w:lang w:eastAsia="ko-KR" w:bidi="ar-EG"/>
        </w:rPr>
        <w:t xml:space="preserve">ما </w:t>
      </w:r>
      <w:r w:rsidR="006F7C3C">
        <w:rPr>
          <w:rFonts w:eastAsia="Arial Unicode MS" w:hint="cs"/>
          <w:rtl/>
          <w:lang w:eastAsia="ko-KR" w:bidi="ar-EG"/>
        </w:rPr>
        <w:t xml:space="preserve">بين 15 و 19 عاماً، و 4.5 طفل بين النساء من الفئة العمرية التي تتراوح </w:t>
      </w:r>
      <w:r w:rsidR="005071EE">
        <w:rPr>
          <w:rFonts w:eastAsia="Arial Unicode MS" w:hint="cs"/>
          <w:rtl/>
          <w:lang w:eastAsia="ko-KR" w:bidi="ar-EG"/>
        </w:rPr>
        <w:t xml:space="preserve">ما </w:t>
      </w:r>
      <w:r w:rsidR="006F7C3C">
        <w:rPr>
          <w:rFonts w:eastAsia="Arial Unicode MS" w:hint="cs"/>
          <w:rtl/>
          <w:lang w:eastAsia="ko-KR" w:bidi="ar-EG"/>
        </w:rPr>
        <w:t xml:space="preserve">بين 45 و 49 عاماً. وعلى مستوى المقاطعة يتراوح المتوسط ما بين 1.3 في </w:t>
      </w:r>
      <w:proofErr w:type="spellStart"/>
      <w:r w:rsidR="006F7C3C">
        <w:rPr>
          <w:rFonts w:eastAsia="Arial Unicode MS" w:hint="cs"/>
          <w:rtl/>
          <w:lang w:eastAsia="ko-KR" w:bidi="ar-EG"/>
        </w:rPr>
        <w:t>فيينتيان</w:t>
      </w:r>
      <w:proofErr w:type="spellEnd"/>
      <w:r w:rsidR="006F7C3C">
        <w:rPr>
          <w:rFonts w:eastAsia="Arial Unicode MS" w:hint="cs"/>
          <w:rtl/>
          <w:lang w:eastAsia="ko-KR" w:bidi="ar-EG"/>
        </w:rPr>
        <w:t xml:space="preserve"> العاصمة و 2.9 في مقاطعة هوا فان والمنطقة الخاصة السابقة، وهو </w:t>
      </w:r>
      <w:r w:rsidR="005071EE">
        <w:rPr>
          <w:rFonts w:eastAsia="Arial Unicode MS" w:hint="cs"/>
          <w:rtl/>
          <w:lang w:eastAsia="ko-KR" w:bidi="ar-EG"/>
        </w:rPr>
        <w:t xml:space="preserve">ما </w:t>
      </w:r>
      <w:r w:rsidR="006F7C3C">
        <w:rPr>
          <w:rFonts w:eastAsia="Arial Unicode MS" w:hint="cs"/>
          <w:rtl/>
          <w:lang w:eastAsia="ko-KR" w:bidi="ar-EG"/>
        </w:rPr>
        <w:t xml:space="preserve">بين 1.6 في المناطق الحضرية و 2.7 في المناطق الريفية حيث لا توجد طرق برية. وتبيِّن الدراسة الاستقصائية أيضاً أن معدلات الخصوبة انخفضت وفقاً لمستويات التعليم والأقليات الإثنية المختلفة. فكلما ارتفع مستوى تعليم المرأة انخفض عدد الأطفال. وهناك أقل من 5 في المائة من النساء اللاتي أنهين التعليم الثانوي لديهن أكثر من أربعة أطفال مقابل 28 في المائة من النساء اللاتي لم يذهبن إلى المدرسة. والمرأة المتعلمة تميل إلى إنجاب الأطفال في وقت متأخر. وبالمقارنة مع الأقليات الإثنية المختلفة، يتفاوت أيضاً عدد الأطفال لكل امرأة من أقلية </w:t>
      </w:r>
      <w:proofErr w:type="spellStart"/>
      <w:r w:rsidR="006F7C3C">
        <w:rPr>
          <w:rFonts w:eastAsia="Arial Unicode MS" w:hint="cs"/>
          <w:rtl/>
          <w:lang w:eastAsia="ko-KR" w:bidi="ar-EG"/>
        </w:rPr>
        <w:t>إثنية</w:t>
      </w:r>
      <w:proofErr w:type="spellEnd"/>
      <w:r w:rsidR="006F7C3C">
        <w:rPr>
          <w:rFonts w:eastAsia="Arial Unicode MS" w:hint="cs"/>
          <w:rtl/>
          <w:lang w:eastAsia="ko-KR" w:bidi="ar-EG"/>
        </w:rPr>
        <w:t xml:space="preserve"> إلى أخرى. فبالنسبة لجماعة </w:t>
      </w:r>
      <w:proofErr w:type="spellStart"/>
      <w:r w:rsidR="006F7C3C">
        <w:rPr>
          <w:rFonts w:eastAsia="Arial Unicode MS" w:hint="cs"/>
          <w:rtl/>
          <w:lang w:eastAsia="ko-KR" w:bidi="ar-EG"/>
        </w:rPr>
        <w:t>لاو</w:t>
      </w:r>
      <w:proofErr w:type="spellEnd"/>
      <w:r w:rsidR="006F7C3C">
        <w:rPr>
          <w:rFonts w:eastAsia="Arial Unicode MS" w:hint="cs"/>
          <w:rtl/>
          <w:lang w:eastAsia="ko-KR" w:bidi="ar-EG"/>
        </w:rPr>
        <w:t xml:space="preserve"> وجماعة </w:t>
      </w:r>
      <w:proofErr w:type="spellStart"/>
      <w:r w:rsidR="006F7C3C">
        <w:rPr>
          <w:rFonts w:eastAsia="Arial Unicode MS" w:hint="cs"/>
          <w:rtl/>
          <w:lang w:eastAsia="ko-KR" w:bidi="ar-EG"/>
        </w:rPr>
        <w:t>ليو</w:t>
      </w:r>
      <w:proofErr w:type="spellEnd"/>
      <w:r w:rsidR="006F7C3C">
        <w:rPr>
          <w:rFonts w:eastAsia="Arial Unicode MS" w:hint="cs"/>
          <w:rtl/>
          <w:lang w:eastAsia="ko-KR" w:bidi="ar-EG"/>
        </w:rPr>
        <w:t xml:space="preserve">، فإن متوسط عدد الأطفال المولودين متقارب للغاية، إذ يبلغ 1.9 و 1.8 طفلاً لكل امرأة على الترتيب في حين أن المرأة من جماعة </w:t>
      </w:r>
      <w:proofErr w:type="spellStart"/>
      <w:r w:rsidR="006F7C3C">
        <w:rPr>
          <w:rFonts w:eastAsia="Arial Unicode MS" w:hint="cs"/>
          <w:rtl/>
          <w:lang w:eastAsia="ko-KR" w:bidi="ar-EG"/>
        </w:rPr>
        <w:t>همونغ</w:t>
      </w:r>
      <w:proofErr w:type="spellEnd"/>
      <w:r w:rsidR="006F7C3C">
        <w:rPr>
          <w:rFonts w:eastAsia="Arial Unicode MS" w:hint="cs"/>
          <w:rtl/>
          <w:lang w:eastAsia="ko-KR" w:bidi="ar-EG"/>
        </w:rPr>
        <w:t xml:space="preserve"> لديها 3.1 طفل.</w:t>
      </w:r>
    </w:p>
    <w:p w:rsidR="006F7C3C" w:rsidRDefault="006F7C3C" w:rsidP="006F7C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حق المرأة الريفية في التعليم</w:t>
      </w:r>
    </w:p>
    <w:p w:rsidR="006F7C3C" w:rsidRDefault="006F7C3C" w:rsidP="005071EE">
      <w:pPr>
        <w:pStyle w:val="SingleTxt"/>
        <w:rPr>
          <w:rFonts w:eastAsia="Arial Unicode MS" w:hint="cs"/>
          <w:rtl/>
          <w:lang w:eastAsia="ko-KR" w:bidi="ar-EG"/>
        </w:rPr>
      </w:pPr>
      <w:r>
        <w:rPr>
          <w:rFonts w:eastAsia="Arial Unicode MS" w:hint="cs"/>
          <w:rtl/>
          <w:lang w:eastAsia="ko-KR" w:bidi="ar-EG"/>
        </w:rPr>
        <w:tab/>
        <w:t xml:space="preserve">يبين تعداد عام 2005 أن معدل الإلمام بالقراءة والكتابة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يبلغ 73 في المائة وهو ما يعني أن 73 في المائة من السكان من سن 15 عاماً فأ</w:t>
      </w:r>
      <w:r w:rsidR="008C4057">
        <w:rPr>
          <w:rFonts w:eastAsia="Arial Unicode MS" w:hint="cs"/>
          <w:rtl/>
          <w:lang w:eastAsia="ko-KR" w:bidi="ar-EG"/>
        </w:rPr>
        <w:t xml:space="preserve">كثر يمكنهم القراءة والكتابة. ويوجد أعلى معدل للإلمام بالقراءة والكتابة في مدينة </w:t>
      </w:r>
      <w:proofErr w:type="spellStart"/>
      <w:r w:rsidR="008C4057">
        <w:rPr>
          <w:rFonts w:eastAsia="Arial Unicode MS" w:hint="cs"/>
          <w:rtl/>
          <w:lang w:eastAsia="ko-KR" w:bidi="ar-EG"/>
        </w:rPr>
        <w:t>فيينتيان</w:t>
      </w:r>
      <w:proofErr w:type="spellEnd"/>
      <w:r w:rsidR="008C4057">
        <w:rPr>
          <w:rFonts w:eastAsia="Arial Unicode MS" w:hint="cs"/>
          <w:rtl/>
          <w:lang w:eastAsia="ko-KR" w:bidi="ar-EG"/>
        </w:rPr>
        <w:t xml:space="preserve"> العاصمة، </w:t>
      </w:r>
      <w:r w:rsidR="005071EE">
        <w:rPr>
          <w:rFonts w:eastAsia="Arial Unicode MS" w:hint="cs"/>
          <w:rtl/>
          <w:lang w:eastAsia="ko-KR" w:bidi="ar-EG"/>
        </w:rPr>
        <w:t xml:space="preserve">ذلك </w:t>
      </w:r>
      <w:r w:rsidR="008C4057">
        <w:rPr>
          <w:rFonts w:eastAsia="Arial Unicode MS" w:hint="cs"/>
          <w:rtl/>
          <w:lang w:eastAsia="ko-KR" w:bidi="ar-EG"/>
        </w:rPr>
        <w:t>أن 92 في المائة من السكان الذين تبلغ أعمارهم 15 عاماً فأكثر يجيدون القراءة (</w:t>
      </w:r>
      <w:r w:rsidR="00B90942">
        <w:rPr>
          <w:rFonts w:eastAsia="Arial Unicode MS" w:hint="cs"/>
          <w:rtl/>
          <w:lang w:eastAsia="ko-KR" w:bidi="ar-EG"/>
        </w:rPr>
        <w:t>88 في المائة للإناث و 95 في المائة للذكور). ويبلغ معدل الإلمام بالقراءة والكتابة من الذكور 82 في المائة وهو أعلى من معدل المرأة، والذي يبلغ 63 في المائة فقط. وتتفاوت أيضاً معدلات الإلمام بالقراءة والكتابة بدرجة كبيرة بين المناطق الحضرية والمناطق الريفية. فالمعدل في المناطق الحضرية يبلغ 89 في المائة (84.5 في المائة للإناث و 94 في المائة للذكور). بينما في المناطق الريفية يقترب المعدل من 65 في المائة (54 في المائة للإناث و 77 في المائة للذكور) وفي</w:t>
      </w:r>
      <w:r w:rsidR="00B90942">
        <w:rPr>
          <w:rFonts w:eastAsia="Arial Unicode MS" w:hint="eastAsia"/>
          <w:rtl/>
          <w:lang w:eastAsia="ko-KR" w:bidi="ar-EG"/>
        </w:rPr>
        <w:t> </w:t>
      </w:r>
      <w:r w:rsidR="00B90942">
        <w:rPr>
          <w:rFonts w:eastAsia="Arial Unicode MS" w:hint="cs"/>
          <w:rtl/>
          <w:lang w:eastAsia="ko-KR" w:bidi="ar-EG"/>
        </w:rPr>
        <w:t>المناطق المحرومة من الطرق البرية، يصل معدل الإلمام بالقراءة والكتابة إلى 54 في المائة (41 في المائة للإناث و 67 في المائة للذكور).</w:t>
      </w:r>
    </w:p>
    <w:p w:rsidR="00B90942" w:rsidRDefault="00B90942" w:rsidP="00C9169C">
      <w:pPr>
        <w:pStyle w:val="SingleTxt"/>
        <w:rPr>
          <w:rFonts w:eastAsia="Arial Unicode MS" w:hint="cs"/>
          <w:rtl/>
          <w:lang w:eastAsia="ko-KR" w:bidi="ar-EG"/>
        </w:rPr>
      </w:pPr>
      <w:r>
        <w:rPr>
          <w:rFonts w:eastAsia="Arial Unicode MS" w:hint="cs"/>
          <w:rtl/>
          <w:lang w:eastAsia="ko-KR" w:bidi="ar-EG"/>
        </w:rPr>
        <w:tab/>
        <w:t>و</w:t>
      </w:r>
      <w:r w:rsidR="00C9169C">
        <w:rPr>
          <w:rFonts w:eastAsia="Arial Unicode MS" w:hint="cs"/>
          <w:rtl/>
          <w:lang w:eastAsia="ko-KR" w:bidi="ar-EG"/>
        </w:rPr>
        <w:t>ا</w:t>
      </w:r>
      <w:r>
        <w:rPr>
          <w:rFonts w:eastAsia="Arial Unicode MS" w:hint="cs"/>
          <w:rtl/>
          <w:lang w:eastAsia="ko-KR" w:bidi="ar-EG"/>
        </w:rPr>
        <w:t xml:space="preserve">لقضاء على الأمية بين الجماعات المستهدفة من </w:t>
      </w:r>
      <w:r w:rsidR="008C3FF8">
        <w:rPr>
          <w:rFonts w:eastAsia="Arial Unicode MS" w:hint="cs"/>
          <w:rtl/>
          <w:lang w:eastAsia="ko-KR" w:bidi="ar-EG"/>
        </w:rPr>
        <w:t xml:space="preserve">سن 15 عاماً فأكثر في السنة الأكاديمية 2004-2005 </w:t>
      </w:r>
      <w:r w:rsidR="00C9169C">
        <w:rPr>
          <w:rFonts w:eastAsia="Arial Unicode MS" w:hint="cs"/>
          <w:rtl/>
          <w:lang w:eastAsia="ko-KR" w:bidi="ar-EG"/>
        </w:rPr>
        <w:t>ينبغي أن يبلغ الرقم المستهدف وهو 000 50 شخص، في حين أن الرقم الذي تحقق هو 265 38 شخصاً (206 19 من الإناث و 059 19 من الذكور) وهو ما يمثل 76.5 في المائة. وقد حققت خطة القضاء على الأمية حتى الآن نسبة 73 في المائة.</w:t>
      </w:r>
    </w:p>
    <w:p w:rsidR="00C9169C" w:rsidRDefault="00C9169C" w:rsidP="00C9169C">
      <w:pPr>
        <w:pStyle w:val="SingleTxt"/>
        <w:rPr>
          <w:rFonts w:eastAsia="Arial Unicode MS" w:hint="cs"/>
          <w:rtl/>
          <w:lang w:eastAsia="ko-KR" w:bidi="ar-EG"/>
        </w:rPr>
      </w:pPr>
      <w:r>
        <w:rPr>
          <w:rFonts w:eastAsia="Arial Unicode MS" w:hint="cs"/>
          <w:rtl/>
          <w:lang w:eastAsia="ko-KR" w:bidi="ar-EG"/>
        </w:rPr>
        <w:tab/>
        <w:t xml:space="preserve">وتنخفض كثيراً معدلات التحاق البنات والبنين </w:t>
      </w:r>
      <w:r w:rsidR="005071EE">
        <w:rPr>
          <w:rFonts w:eastAsia="Arial Unicode MS" w:hint="cs"/>
          <w:rtl/>
          <w:lang w:eastAsia="ko-KR" w:bidi="ar-EG"/>
        </w:rPr>
        <w:t xml:space="preserve">ما </w:t>
      </w:r>
      <w:r w:rsidR="006F011C">
        <w:rPr>
          <w:rFonts w:eastAsia="Arial Unicode MS" w:hint="cs"/>
          <w:rtl/>
          <w:lang w:eastAsia="ko-KR" w:bidi="ar-EG"/>
        </w:rPr>
        <w:t>بين 6 و 10 سنوات في المناطق الريفية التي لا توجد بها طرق برية، إذ تبلغ 53 في المائة فقط. ومقارنة بالجزء المركزي، يصل الفرق إلى 36 في المائة، وبالنسبة للبنات يرتفع الفرق</w:t>
      </w:r>
      <w:r w:rsidR="005D1861">
        <w:rPr>
          <w:rFonts w:eastAsia="Arial Unicode MS" w:hint="cs"/>
          <w:rtl/>
          <w:lang w:eastAsia="ko-KR" w:bidi="ar-EG"/>
        </w:rPr>
        <w:t xml:space="preserve"> إلى 41 في المائة. وتختلف أيضاً معدلات التحاق الأطفال </w:t>
      </w:r>
      <w:r w:rsidR="005071EE">
        <w:rPr>
          <w:rFonts w:eastAsia="Arial Unicode MS" w:hint="cs"/>
          <w:rtl/>
          <w:lang w:eastAsia="ko-KR" w:bidi="ar-EG"/>
        </w:rPr>
        <w:t xml:space="preserve">ما </w:t>
      </w:r>
      <w:r w:rsidR="005D1861">
        <w:rPr>
          <w:rFonts w:eastAsia="Arial Unicode MS" w:hint="cs"/>
          <w:rtl/>
          <w:lang w:eastAsia="ko-KR" w:bidi="ar-EG"/>
        </w:rPr>
        <w:t>بين سن 11 و 15 عاماً بدرجة كبيرة. وبمقارنة متوسط المعدلات في المناطق الريفية التي لا توجد بها طرق برية، يبلغ الفرق 16 في المائة، ومعدل التحاق الإناث منخفض للغاية، إذ يبلغ 49 في المائة فقط مقارنة بالإناث في المناطق الريفية حيث يصل الفرق إلى 38 في المائة.</w:t>
      </w:r>
    </w:p>
    <w:p w:rsidR="005D1861" w:rsidRDefault="005D1861" w:rsidP="005D18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في القطاع الزراعي</w:t>
      </w:r>
    </w:p>
    <w:p w:rsidR="005D1861" w:rsidRDefault="005D1861" w:rsidP="005D1861">
      <w:pPr>
        <w:pStyle w:val="SingleTxt"/>
        <w:rPr>
          <w:rFonts w:eastAsia="Arial Unicode MS" w:hint="cs"/>
          <w:rtl/>
          <w:lang w:eastAsia="ko-KR" w:bidi="ar-EG"/>
        </w:rPr>
      </w:pPr>
      <w:r>
        <w:rPr>
          <w:rFonts w:eastAsia="Arial Unicode MS" w:hint="cs"/>
          <w:rtl/>
          <w:lang w:eastAsia="ko-KR" w:bidi="ar-EG"/>
        </w:rPr>
        <w:tab/>
        <w:t xml:space="preserve">في جمهورية </w:t>
      </w:r>
      <w:proofErr w:type="spellStart"/>
      <w:r>
        <w:rPr>
          <w:rFonts w:eastAsia="Arial Unicode MS" w:hint="cs"/>
          <w:rtl/>
          <w:lang w:eastAsia="ko-KR" w:bidi="ar-EG"/>
        </w:rPr>
        <w:t>لاو</w:t>
      </w:r>
      <w:proofErr w:type="spellEnd"/>
      <w:r>
        <w:rPr>
          <w:rFonts w:eastAsia="Arial Unicode MS" w:hint="cs"/>
          <w:rtl/>
          <w:lang w:eastAsia="ko-KR" w:bidi="ar-EG"/>
        </w:rPr>
        <w:t>، يعيش معظم السكان في مناطق ريفية، أي نحو 73 في المائة. وتعد الزراعة المصدر الرئيسي لكسب الرزق بالنسبة لحوالي 78.5 في المائة من السكان، منهم 76 في المائة من الرجال و 81 في المائة من النساء.</w:t>
      </w:r>
    </w:p>
    <w:p w:rsidR="005D1861" w:rsidRDefault="005D1861" w:rsidP="005D1861">
      <w:pPr>
        <w:pStyle w:val="SingleTxt"/>
        <w:rPr>
          <w:rFonts w:eastAsia="Arial Unicode MS" w:hint="cs"/>
          <w:rtl/>
          <w:lang w:eastAsia="ko-KR" w:bidi="ar-EG"/>
        </w:rPr>
      </w:pPr>
      <w:r>
        <w:rPr>
          <w:rFonts w:eastAsia="Arial Unicode MS" w:hint="cs"/>
          <w:rtl/>
          <w:lang w:eastAsia="ko-KR" w:bidi="ar-EG"/>
        </w:rPr>
        <w:tab/>
        <w:t xml:space="preserve">وعموماً، توجد فروق طفيفة بين مختلف أجزاء البلد فيما يتعلق بالزراعة. فالمزارعون في لاوس معظمهم من منتجي الكفاف، ويحققون دخولاً منخفضة للغاية. ويعيش العدد الأكبر من المزارعين في مقاطعة </w:t>
      </w:r>
      <w:proofErr w:type="spellStart"/>
      <w:r>
        <w:rPr>
          <w:rFonts w:eastAsia="Arial Unicode MS" w:hint="cs"/>
          <w:rtl/>
          <w:lang w:eastAsia="ko-KR" w:bidi="ar-EG"/>
        </w:rPr>
        <w:t>سارافان</w:t>
      </w:r>
      <w:proofErr w:type="spellEnd"/>
      <w:r>
        <w:rPr>
          <w:rFonts w:eastAsia="Arial Unicode MS" w:hint="cs"/>
          <w:rtl/>
          <w:lang w:eastAsia="ko-KR" w:bidi="ar-EG"/>
        </w:rPr>
        <w:t xml:space="preserve">، نحو 93 في المائة، ويعيش العدد الأصغر في مدينة </w:t>
      </w:r>
      <w:proofErr w:type="spellStart"/>
      <w:r>
        <w:rPr>
          <w:rFonts w:eastAsia="Arial Unicode MS" w:hint="cs"/>
          <w:rtl/>
          <w:lang w:eastAsia="ko-KR" w:bidi="ar-EG"/>
        </w:rPr>
        <w:t>فيينتيان</w:t>
      </w:r>
      <w:proofErr w:type="spellEnd"/>
      <w:r>
        <w:rPr>
          <w:rFonts w:eastAsia="Arial Unicode MS" w:hint="cs"/>
          <w:rtl/>
          <w:lang w:eastAsia="ko-KR" w:bidi="ar-EG"/>
        </w:rPr>
        <w:t xml:space="preserve"> العاصمة، نحو 35 في المائة.</w:t>
      </w:r>
    </w:p>
    <w:p w:rsidR="005D1861" w:rsidRDefault="005D1861" w:rsidP="005D1861">
      <w:pPr>
        <w:pStyle w:val="SingleTxt"/>
        <w:rPr>
          <w:rFonts w:eastAsia="Arial Unicode MS" w:hint="cs"/>
          <w:rtl/>
          <w:lang w:eastAsia="ko-KR" w:bidi="ar-EG"/>
        </w:rPr>
      </w:pPr>
      <w:r>
        <w:rPr>
          <w:rFonts w:eastAsia="Arial Unicode MS" w:hint="cs"/>
          <w:rtl/>
          <w:lang w:eastAsia="ko-KR" w:bidi="ar-EG"/>
        </w:rPr>
        <w:tab/>
        <w:t xml:space="preserve">وطبقاً لدراسة استقصائية عن الاستهلاك أُجريت في الفترة 2002/2003، يبلغ متوسط الدخل المتحقق من الزراعة للأُسرة الواحدة 000 404 4 </w:t>
      </w:r>
      <w:proofErr w:type="spellStart"/>
      <w:r>
        <w:rPr>
          <w:rFonts w:eastAsia="Arial Unicode MS" w:hint="cs"/>
          <w:rtl/>
          <w:lang w:eastAsia="ko-KR" w:bidi="ar-EG"/>
        </w:rPr>
        <w:t>كيب</w:t>
      </w:r>
      <w:proofErr w:type="spellEnd"/>
      <w:r>
        <w:rPr>
          <w:rFonts w:eastAsia="Arial Unicode MS" w:hint="cs"/>
          <w:rtl/>
          <w:lang w:eastAsia="ko-KR" w:bidi="ar-EG"/>
        </w:rPr>
        <w:t xml:space="preserve"> سنوياً (أو نحو 514 دولاراً في السنة على أساس سعر صرف قدره دولار = 500 10 </w:t>
      </w:r>
      <w:proofErr w:type="spellStart"/>
      <w:r>
        <w:rPr>
          <w:rFonts w:eastAsia="Arial Unicode MS" w:hint="cs"/>
          <w:rtl/>
          <w:lang w:eastAsia="ko-KR" w:bidi="ar-EG"/>
        </w:rPr>
        <w:t>كيب</w:t>
      </w:r>
      <w:proofErr w:type="spellEnd"/>
      <w:r>
        <w:rPr>
          <w:rFonts w:eastAsia="Arial Unicode MS" w:hint="cs"/>
          <w:rtl/>
          <w:lang w:eastAsia="ko-KR" w:bidi="ar-EG"/>
        </w:rPr>
        <w:t xml:space="preserve">). ويبلغ متوسط دخل الأُسرة في المناطق الريفية 000 316 6 </w:t>
      </w:r>
      <w:proofErr w:type="spellStart"/>
      <w:r>
        <w:rPr>
          <w:rFonts w:eastAsia="Arial Unicode MS" w:hint="cs"/>
          <w:rtl/>
          <w:lang w:eastAsia="ko-KR" w:bidi="ar-EG"/>
        </w:rPr>
        <w:t>كيب</w:t>
      </w:r>
      <w:proofErr w:type="spellEnd"/>
      <w:r>
        <w:rPr>
          <w:rFonts w:eastAsia="Arial Unicode MS" w:hint="cs"/>
          <w:rtl/>
          <w:lang w:eastAsia="ko-KR" w:bidi="ar-EG"/>
        </w:rPr>
        <w:t xml:space="preserve"> سنوياً (أو نحو 601 دولار سنوياً). غير أنه في المناطق الحضرية يبلغ المعدل 000 624 2 </w:t>
      </w:r>
      <w:proofErr w:type="spellStart"/>
      <w:r>
        <w:rPr>
          <w:rFonts w:eastAsia="Arial Unicode MS" w:hint="cs"/>
          <w:rtl/>
          <w:lang w:eastAsia="ko-KR" w:bidi="ar-EG"/>
        </w:rPr>
        <w:t>كيب</w:t>
      </w:r>
      <w:proofErr w:type="spellEnd"/>
      <w:r>
        <w:rPr>
          <w:rFonts w:eastAsia="Arial Unicode MS" w:hint="cs"/>
          <w:rtl/>
          <w:lang w:eastAsia="ko-KR" w:bidi="ar-EG"/>
        </w:rPr>
        <w:t xml:space="preserve"> (أو 250 دولاراً سنويا).</w:t>
      </w:r>
    </w:p>
    <w:p w:rsidR="005D1861" w:rsidRDefault="005D1861" w:rsidP="005D1861">
      <w:pPr>
        <w:pStyle w:val="SingleTxt"/>
        <w:rPr>
          <w:rFonts w:eastAsia="Arial Unicode MS" w:hint="cs"/>
          <w:rtl/>
          <w:lang w:eastAsia="ko-KR" w:bidi="ar-EG"/>
        </w:rPr>
      </w:pPr>
      <w:r>
        <w:rPr>
          <w:rFonts w:eastAsia="Arial Unicode MS" w:hint="cs"/>
          <w:rtl/>
          <w:lang w:eastAsia="ko-KR" w:bidi="ar-EG"/>
        </w:rPr>
        <w:tab/>
        <w:t xml:space="preserve">و 82 في المائة من النساء اللائي يعملن في المجال الاقتصادي هن مزارعات، ومعظمهن </w:t>
      </w:r>
      <w:r w:rsidR="005F44B8">
        <w:rPr>
          <w:rFonts w:eastAsia="Arial Unicode MS" w:hint="cs"/>
          <w:rtl/>
          <w:lang w:eastAsia="ko-KR" w:bidi="ar-EG"/>
        </w:rPr>
        <w:t>ينتجن حد الكفاف. وفي المناطق الحضرية، تمثل العاملات في مجال الزراعة 47 في المائة. وهناك اتجاه للمساواة بين الجنسين في إنتاج الأُرز والمواد الغذائية الأخرى وكذلك في تربية الماشية، حيث تقوم المرأة بوظائف متكررة ومستهلكة للوقت بينما يقوم الرجل بعمل شاق موفر للوقت.</w:t>
      </w:r>
    </w:p>
    <w:p w:rsidR="005F44B8" w:rsidRDefault="005F44B8" w:rsidP="005D1861">
      <w:pPr>
        <w:pStyle w:val="SingleTxt"/>
        <w:rPr>
          <w:rFonts w:eastAsia="Arial Unicode MS" w:hint="cs"/>
          <w:rtl/>
          <w:lang w:eastAsia="ko-KR" w:bidi="ar-EG"/>
        </w:rPr>
      </w:pPr>
      <w:r>
        <w:rPr>
          <w:rFonts w:eastAsia="Arial Unicode MS" w:hint="cs"/>
          <w:rtl/>
          <w:lang w:eastAsia="ko-KR" w:bidi="ar-EG"/>
        </w:rPr>
        <w:tab/>
        <w:t>والوظائف التي تؤديها النساء والأطفال هي في معظمها وظائف منزلية، مثل زراعة الخضر وجمع الغذاء وخشب الوقود من الغابة.</w:t>
      </w:r>
    </w:p>
    <w:p w:rsidR="005F44B8" w:rsidRDefault="005F44B8" w:rsidP="005D1861">
      <w:pPr>
        <w:pStyle w:val="SingleTxt"/>
        <w:rPr>
          <w:rFonts w:eastAsia="Arial Unicode MS" w:hint="cs"/>
          <w:rtl/>
          <w:lang w:eastAsia="ko-KR" w:bidi="ar-EG"/>
        </w:rPr>
      </w:pPr>
      <w:r>
        <w:rPr>
          <w:rFonts w:eastAsia="Arial Unicode MS" w:hint="cs"/>
          <w:rtl/>
          <w:lang w:eastAsia="ko-KR" w:bidi="ar-EG"/>
        </w:rPr>
        <w:tab/>
        <w:t xml:space="preserve">وقد قامت وزارة الزراعة بأنشطة لتعميم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للزراعة تشمل أربعة مجالات:</w:t>
      </w:r>
    </w:p>
    <w:p w:rsidR="005F44B8" w:rsidRDefault="005F44B8" w:rsidP="005D1861">
      <w:pPr>
        <w:pStyle w:val="SingleTxt"/>
        <w:rPr>
          <w:rFonts w:eastAsia="Arial Unicode MS" w:hint="cs"/>
          <w:rtl/>
          <w:lang w:eastAsia="ko-KR" w:bidi="ar-EG"/>
        </w:rPr>
      </w:pPr>
      <w:r>
        <w:rPr>
          <w:rFonts w:eastAsia="Arial Unicode MS" w:hint="cs"/>
          <w:rtl/>
          <w:lang w:eastAsia="ko-KR" w:bidi="ar-EG"/>
        </w:rPr>
        <w:t>1 -</w:t>
      </w:r>
      <w:r>
        <w:rPr>
          <w:rFonts w:eastAsia="Arial Unicode MS" w:hint="cs"/>
          <w:rtl/>
          <w:lang w:eastAsia="ko-KR" w:bidi="ar-EG"/>
        </w:rPr>
        <w:tab/>
        <w:t>إنتاج الأغذية؛</w:t>
      </w:r>
    </w:p>
    <w:p w:rsidR="005F44B8" w:rsidRDefault="005F44B8" w:rsidP="005D1861">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إنتاج السلع؛</w:t>
      </w:r>
    </w:p>
    <w:p w:rsidR="005F44B8" w:rsidRDefault="005F44B8" w:rsidP="005071EE">
      <w:pPr>
        <w:pStyle w:val="SingleTxt"/>
        <w:rPr>
          <w:rFonts w:eastAsia="Arial Unicode MS" w:hint="cs"/>
          <w:rtl/>
          <w:lang w:eastAsia="ko-KR" w:bidi="ar-EG"/>
        </w:rPr>
      </w:pPr>
      <w:r>
        <w:rPr>
          <w:rFonts w:eastAsia="Arial Unicode MS" w:hint="cs"/>
          <w:rtl/>
          <w:lang w:eastAsia="ko-KR" w:bidi="ar-EG"/>
        </w:rPr>
        <w:t>3 -</w:t>
      </w:r>
      <w:r>
        <w:rPr>
          <w:rFonts w:eastAsia="Arial Unicode MS" w:hint="cs"/>
          <w:rtl/>
          <w:lang w:eastAsia="ko-KR" w:bidi="ar-EG"/>
        </w:rPr>
        <w:tab/>
      </w:r>
      <w:r w:rsidR="005071EE">
        <w:rPr>
          <w:rFonts w:eastAsia="Arial Unicode MS" w:hint="cs"/>
          <w:rtl/>
          <w:lang w:eastAsia="ko-KR" w:bidi="ar-EG"/>
        </w:rPr>
        <w:t xml:space="preserve">القضاء على الزراعة التي تقوم على </w:t>
      </w:r>
      <w:r>
        <w:rPr>
          <w:rFonts w:eastAsia="Arial Unicode MS" w:hint="cs"/>
          <w:rtl/>
          <w:lang w:eastAsia="ko-KR" w:bidi="ar-EG"/>
        </w:rPr>
        <w:t>إزالة الأش</w:t>
      </w:r>
      <w:r w:rsidR="005071EE">
        <w:rPr>
          <w:rFonts w:eastAsia="Arial Unicode MS" w:hint="cs"/>
          <w:rtl/>
          <w:lang w:eastAsia="ko-KR" w:bidi="ar-EG"/>
        </w:rPr>
        <w:t>جار</w:t>
      </w:r>
      <w:r>
        <w:rPr>
          <w:rFonts w:eastAsia="Arial Unicode MS" w:hint="cs"/>
          <w:rtl/>
          <w:lang w:eastAsia="ko-KR" w:bidi="ar-EG"/>
        </w:rPr>
        <w:t xml:space="preserve"> وحرقها وتوفير بدائل لهذا الأسلوب في الزراعة؛</w:t>
      </w:r>
    </w:p>
    <w:p w:rsidR="005F44B8" w:rsidRDefault="005F44B8" w:rsidP="005D1861">
      <w:pPr>
        <w:pStyle w:val="SingleTxt"/>
        <w:rPr>
          <w:rFonts w:eastAsia="Arial Unicode MS" w:hint="cs"/>
          <w:rtl/>
          <w:lang w:eastAsia="ko-KR" w:bidi="ar-EG"/>
        </w:rPr>
      </w:pPr>
      <w:r>
        <w:rPr>
          <w:rFonts w:eastAsia="Arial Unicode MS" w:hint="cs"/>
          <w:rtl/>
          <w:lang w:eastAsia="ko-KR" w:bidi="ar-EG"/>
        </w:rPr>
        <w:t>4 -</w:t>
      </w:r>
      <w:r>
        <w:rPr>
          <w:rFonts w:eastAsia="Arial Unicode MS" w:hint="cs"/>
          <w:rtl/>
          <w:lang w:eastAsia="ko-KR" w:bidi="ar-EG"/>
        </w:rPr>
        <w:tab/>
        <w:t xml:space="preserve">الإدارة المستدامة للموارد </w:t>
      </w:r>
      <w:proofErr w:type="spellStart"/>
      <w:r>
        <w:rPr>
          <w:rFonts w:eastAsia="Arial Unicode MS" w:hint="cs"/>
          <w:rtl/>
          <w:lang w:eastAsia="ko-KR" w:bidi="ar-EG"/>
        </w:rPr>
        <w:t>الحرجية</w:t>
      </w:r>
      <w:proofErr w:type="spellEnd"/>
      <w:r>
        <w:rPr>
          <w:rFonts w:eastAsia="Arial Unicode MS" w:hint="cs"/>
          <w:rtl/>
          <w:lang w:eastAsia="ko-KR" w:bidi="ar-EG"/>
        </w:rPr>
        <w:t>.</w:t>
      </w:r>
    </w:p>
    <w:p w:rsidR="005F44B8" w:rsidRDefault="005F44B8" w:rsidP="005071EE">
      <w:pPr>
        <w:pStyle w:val="SingleTxt"/>
        <w:rPr>
          <w:rFonts w:eastAsia="Arial Unicode MS" w:hint="cs"/>
          <w:rtl/>
          <w:lang w:eastAsia="ko-KR" w:bidi="ar-EG"/>
        </w:rPr>
      </w:pPr>
      <w:r>
        <w:rPr>
          <w:rFonts w:eastAsia="Arial Unicode MS" w:hint="cs"/>
          <w:rtl/>
          <w:lang w:eastAsia="ko-KR" w:bidi="ar-EG"/>
        </w:rPr>
        <w:tab/>
        <w:t xml:space="preserve">وتطبق الوزارة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البرامج والمشاريع بدءاً من المستوى المركزي حتى مستوى القرية والأُسرة. ونُظمت حلقات دراسية وحلقات عمل عن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حضرها 54 موظفاً (15 من النساء و 39 من الرجال) على مستوى مدير وزارة الزراعة وإدارة الزراعة في المقاطعة. ونظمت أيضا 265 دورة تدريبية لموظفين من المستوى المركزي ومستوى المقاطعة في 45 موضوعاً ضمت 325 11 مشاركاً، منهم 517</w:t>
      </w:r>
      <w:r w:rsidR="005071EE">
        <w:rPr>
          <w:rFonts w:eastAsia="Arial Unicode MS" w:hint="eastAsia"/>
          <w:rtl/>
          <w:lang w:eastAsia="ko-KR" w:bidi="ar-EG"/>
        </w:rPr>
        <w:t> </w:t>
      </w:r>
      <w:r>
        <w:rPr>
          <w:rFonts w:eastAsia="Arial Unicode MS" w:hint="cs"/>
          <w:rtl/>
          <w:lang w:eastAsia="ko-KR" w:bidi="ar-EG"/>
        </w:rPr>
        <w:t xml:space="preserve">من النساء. وقد أُدرج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المحتويات الموضوعية لبرامج التدريب على التنمية </w:t>
      </w:r>
      <w:proofErr w:type="spellStart"/>
      <w:r>
        <w:rPr>
          <w:rFonts w:eastAsia="Arial Unicode MS" w:hint="cs"/>
          <w:rtl/>
          <w:lang w:eastAsia="ko-KR" w:bidi="ar-EG"/>
        </w:rPr>
        <w:t>الحرجية</w:t>
      </w:r>
      <w:proofErr w:type="spellEnd"/>
      <w:r>
        <w:rPr>
          <w:rFonts w:eastAsia="Arial Unicode MS" w:hint="cs"/>
          <w:rtl/>
          <w:lang w:eastAsia="ko-KR" w:bidi="ar-EG"/>
        </w:rPr>
        <w:t xml:space="preserve"> المستدامة وكذلك في مشاريع التنمية الريفية.</w:t>
      </w:r>
    </w:p>
    <w:p w:rsidR="005F44B8" w:rsidRDefault="005F44B8" w:rsidP="005F44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حصول المرأة الريفية على </w:t>
      </w:r>
      <w:proofErr w:type="spellStart"/>
      <w:r>
        <w:rPr>
          <w:rFonts w:hint="cs"/>
          <w:rtl/>
          <w:lang w:eastAsia="ko-KR" w:bidi="ar-EG"/>
        </w:rPr>
        <w:t>الائتمانات</w:t>
      </w:r>
      <w:proofErr w:type="spellEnd"/>
      <w:r>
        <w:rPr>
          <w:rFonts w:hint="cs"/>
          <w:rtl/>
          <w:lang w:eastAsia="ko-KR" w:bidi="ar-EG"/>
        </w:rPr>
        <w:t xml:space="preserve"> والقروض اللازمة للزراعة</w:t>
      </w:r>
    </w:p>
    <w:p w:rsidR="005F44B8" w:rsidRDefault="005F44B8" w:rsidP="005071EE">
      <w:pPr>
        <w:pStyle w:val="SingleTxt"/>
        <w:rPr>
          <w:rFonts w:eastAsia="Arial Unicode MS" w:hint="cs"/>
          <w:rtl/>
          <w:lang w:eastAsia="ko-KR" w:bidi="ar-EG"/>
        </w:rPr>
      </w:pPr>
      <w:r>
        <w:rPr>
          <w:rFonts w:eastAsia="Arial Unicode MS" w:hint="cs"/>
          <w:rtl/>
          <w:lang w:eastAsia="ko-KR" w:bidi="ar-EG"/>
        </w:rPr>
        <w:tab/>
        <w:t xml:space="preserve">يعد الإقراض غير الرسمي مصدراً مالياً هاماً للقرويين في المناطق الريفية. وتعتبر الصناديق </w:t>
      </w:r>
      <w:r w:rsidR="005071EE">
        <w:rPr>
          <w:rFonts w:eastAsia="Arial Unicode MS" w:hint="cs"/>
          <w:rtl/>
          <w:lang w:eastAsia="ko-KR" w:bidi="ar-EG"/>
        </w:rPr>
        <w:t xml:space="preserve">القروية </w:t>
      </w:r>
      <w:r>
        <w:rPr>
          <w:rFonts w:eastAsia="Arial Unicode MS" w:hint="cs"/>
          <w:rtl/>
          <w:lang w:eastAsia="ko-KR" w:bidi="ar-EG"/>
        </w:rPr>
        <w:t xml:space="preserve">الدائرة من المؤسسات المالية المحلية التي تقدم الخدمات إلى جانب المؤسسات المالية في النظام الرسمي. والصناديق </w:t>
      </w:r>
      <w:r w:rsidR="005071EE">
        <w:rPr>
          <w:rFonts w:eastAsia="Arial Unicode MS" w:hint="cs"/>
          <w:rtl/>
          <w:lang w:eastAsia="ko-KR" w:bidi="ar-EG"/>
        </w:rPr>
        <w:t xml:space="preserve">القروية </w:t>
      </w:r>
      <w:r>
        <w:rPr>
          <w:rFonts w:eastAsia="Arial Unicode MS" w:hint="cs"/>
          <w:rtl/>
          <w:lang w:eastAsia="ko-KR" w:bidi="ar-EG"/>
        </w:rPr>
        <w:t xml:space="preserve">الدائرة معفاة من الضرائب والرسوم الحكومية، وتعمل بدون لوائح. ويتولى إدارة هذه الصناديق وتشغيلها مجموعة من السكان المحليين بالتنسيق مع المجتمع المدني والمنظمات المالية. وعموماً، تحصل الصناديق </w:t>
      </w:r>
      <w:r w:rsidR="005071EE">
        <w:rPr>
          <w:rFonts w:eastAsia="Arial Unicode MS" w:hint="cs"/>
          <w:rtl/>
          <w:lang w:eastAsia="ko-KR" w:bidi="ar-EG"/>
        </w:rPr>
        <w:t xml:space="preserve">القروية </w:t>
      </w:r>
      <w:r>
        <w:rPr>
          <w:rFonts w:eastAsia="Arial Unicode MS" w:hint="cs"/>
          <w:rtl/>
          <w:lang w:eastAsia="ko-KR" w:bidi="ar-EG"/>
        </w:rPr>
        <w:t>الدائرة على مساهمات من جهات مانحة أو منظمات غير حكومية. وقد أقامت الصناديق الدائرة بهذه المساهمات أكثر من 000 1 مصرف للأُرز. وتمكنت الصناديق من تقديم قروض لنحو 15</w:t>
      </w:r>
      <w:r w:rsidR="00E55531">
        <w:rPr>
          <w:rFonts w:eastAsia="Arial Unicode MS" w:hint="eastAsia"/>
          <w:rtl/>
          <w:lang w:eastAsia="ko-KR" w:bidi="ar-EG"/>
        </w:rPr>
        <w:t> </w:t>
      </w:r>
      <w:r>
        <w:rPr>
          <w:rFonts w:eastAsia="Arial Unicode MS" w:hint="cs"/>
          <w:rtl/>
          <w:lang w:eastAsia="ko-KR" w:bidi="ar-EG"/>
        </w:rPr>
        <w:t xml:space="preserve">في المائة من القرى، وزادت هذه القروض بسرعة على مدى السنوات العشر الماضية. ويوجد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640 1</w:t>
      </w:r>
      <w:r w:rsidR="00E55531">
        <w:rPr>
          <w:rFonts w:eastAsia="Arial Unicode MS" w:hint="cs"/>
          <w:rtl/>
          <w:lang w:eastAsia="ko-KR" w:bidi="ar-EG"/>
        </w:rPr>
        <w:t xml:space="preserve"> صندوقاً دائراً تقدم القروض النقدية والعينية. والغرض من هذه الصناديق هو دعم الأنشطة المدرة للدخل أو أنشطة الأمن الغذائي وكذلك لدعم تحسين المنتجات لغرض الاستهلاك وللأغراض التجارية على حد سواء. ولهذا تعتبر الصناديق </w:t>
      </w:r>
      <w:r w:rsidR="005071EE">
        <w:rPr>
          <w:rFonts w:eastAsia="Arial Unicode MS" w:hint="cs"/>
          <w:rtl/>
          <w:lang w:eastAsia="ko-KR" w:bidi="ar-EG"/>
        </w:rPr>
        <w:t>القروية الدائر</w:t>
      </w:r>
      <w:r w:rsidR="00E55531">
        <w:rPr>
          <w:rFonts w:eastAsia="Arial Unicode MS" w:hint="cs"/>
          <w:rtl/>
          <w:lang w:eastAsia="ko-KR" w:bidi="ar-EG"/>
        </w:rPr>
        <w:t>ة ملائمة للأنشطة التجارية في المناطق الريفية.</w:t>
      </w:r>
    </w:p>
    <w:p w:rsidR="00E55531" w:rsidRDefault="00E55531" w:rsidP="00E55531">
      <w:pPr>
        <w:pStyle w:val="SingleTxt"/>
        <w:rPr>
          <w:rFonts w:eastAsia="Arial Unicode MS" w:hint="cs"/>
          <w:rtl/>
          <w:lang w:eastAsia="ko-KR" w:bidi="ar-EG"/>
        </w:rPr>
      </w:pPr>
      <w:r>
        <w:rPr>
          <w:rFonts w:eastAsia="Arial Unicode MS" w:hint="cs"/>
          <w:rtl/>
          <w:lang w:eastAsia="ko-KR" w:bidi="ar-EG"/>
        </w:rPr>
        <w:tab/>
        <w:t xml:space="preserve">وبالإضافة إلى ذلك، أقام برنامج التنمية الريفية مصارف وصناديق ائتمانية خاصة بتربية الماشية لتقديم القروض إلى أفراد المجتمعات المحلية. وقد تعاون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مع منظمات دولية ومنظمات غير حكومية في هذا الشأن. وتتفاوت إجراءات سداد القروض من جهة مانحة إلى أخرى. فقد يكون السداد عيناً أو نقداً، بفوائد أو بدون فوائد، جزئياً أو كلياً </w:t>
      </w:r>
      <w:r w:rsidR="005071EE">
        <w:rPr>
          <w:rFonts w:eastAsia="Arial Unicode MS" w:hint="cs"/>
          <w:rtl/>
          <w:lang w:eastAsia="ko-KR" w:bidi="ar-EG"/>
        </w:rPr>
        <w:t>و</w:t>
      </w:r>
      <w:r>
        <w:rPr>
          <w:rFonts w:eastAsia="Arial Unicode MS" w:hint="cs"/>
          <w:rtl/>
          <w:lang w:eastAsia="ko-KR" w:bidi="ar-EG"/>
        </w:rPr>
        <w:t>هكذا.</w:t>
      </w:r>
    </w:p>
    <w:p w:rsidR="00E55531" w:rsidRDefault="00E55531" w:rsidP="005071EE">
      <w:pPr>
        <w:pStyle w:val="SingleTxt"/>
        <w:rPr>
          <w:rFonts w:eastAsia="Arial Unicode MS" w:hint="cs"/>
          <w:rtl/>
          <w:lang w:eastAsia="ko-KR" w:bidi="ar-EG"/>
        </w:rPr>
      </w:pPr>
      <w:r>
        <w:rPr>
          <w:rFonts w:eastAsia="Arial Unicode MS" w:hint="cs"/>
          <w:rtl/>
          <w:lang w:eastAsia="ko-KR" w:bidi="ar-EG"/>
        </w:rPr>
        <w:tab/>
        <w:t xml:space="preserve">وعموماً، يقوم الرجل، في أغلب الأحوال، بوصفه </w:t>
      </w:r>
      <w:proofErr w:type="spellStart"/>
      <w:r>
        <w:rPr>
          <w:rFonts w:eastAsia="Arial Unicode MS" w:hint="cs"/>
          <w:rtl/>
          <w:lang w:eastAsia="ko-KR" w:bidi="ar-EG"/>
        </w:rPr>
        <w:t>المسؤول</w:t>
      </w:r>
      <w:proofErr w:type="spellEnd"/>
      <w:r>
        <w:rPr>
          <w:rFonts w:eastAsia="Arial Unicode MS" w:hint="cs"/>
          <w:rtl/>
          <w:lang w:eastAsia="ko-KR" w:bidi="ar-EG"/>
        </w:rPr>
        <w:t xml:space="preserve"> عن كسب الرزق، بتمثيل الأُسرة عن طريق المشاركة في الاجتماعات المتعلقة بالقروض </w:t>
      </w:r>
      <w:proofErr w:type="spellStart"/>
      <w:r>
        <w:rPr>
          <w:rFonts w:eastAsia="Arial Unicode MS" w:hint="cs"/>
          <w:rtl/>
          <w:lang w:eastAsia="ko-KR" w:bidi="ar-EG"/>
        </w:rPr>
        <w:t>والائتمانات</w:t>
      </w:r>
      <w:proofErr w:type="spellEnd"/>
      <w:r>
        <w:rPr>
          <w:rFonts w:eastAsia="Arial Unicode MS" w:hint="cs"/>
          <w:rtl/>
          <w:lang w:eastAsia="ko-KR" w:bidi="ar-EG"/>
        </w:rPr>
        <w:t xml:space="preserve"> ومن الأمور المعتادة أن يقرر الرجل نيابة عن المرأة فيما يتعلق بأنشطتها (مثل تربية الخنازير، والدجاج، والخياطة/الحياكة). </w:t>
      </w:r>
      <w:r w:rsidR="00C43B48">
        <w:rPr>
          <w:rFonts w:eastAsia="Arial Unicode MS" w:hint="cs"/>
          <w:rtl/>
          <w:lang w:eastAsia="ko-KR" w:bidi="ar-EG"/>
        </w:rPr>
        <w:t xml:space="preserve">وكلا الطرفين سعيدان بالأدوار التي يقوم بها الرجل والمرأة، نظراً لأنهما يريان أن مشاركة المرأة في الأنشطة المدرة للدخل هي لصالح الأُسرة، وكذلك اقتراض الرجل للمال نيابة عن المرأة. والزوج هو رب الأُسرة والزوجة هي التي </w:t>
      </w:r>
      <w:proofErr w:type="spellStart"/>
      <w:r w:rsidR="00C43B48">
        <w:rPr>
          <w:rFonts w:eastAsia="Arial Unicode MS" w:hint="cs"/>
          <w:rtl/>
          <w:lang w:eastAsia="ko-KR" w:bidi="ar-EG"/>
        </w:rPr>
        <w:t>تنوب</w:t>
      </w:r>
      <w:proofErr w:type="spellEnd"/>
      <w:r w:rsidR="00C43B48">
        <w:rPr>
          <w:rFonts w:eastAsia="Arial Unicode MS" w:hint="cs"/>
          <w:rtl/>
          <w:lang w:eastAsia="ko-KR" w:bidi="ar-EG"/>
        </w:rPr>
        <w:t xml:space="preserve"> عنه. وفضلاً عن هذا، لا تستطيع المرأة في بعض الأقليات الإثنية إبداء آرا</w:t>
      </w:r>
      <w:r w:rsidR="005071EE">
        <w:rPr>
          <w:rFonts w:eastAsia="Arial Unicode MS" w:hint="cs"/>
          <w:rtl/>
          <w:lang w:eastAsia="ko-KR" w:bidi="ar-EG"/>
        </w:rPr>
        <w:t>ئ</w:t>
      </w:r>
      <w:r w:rsidR="00C43B48">
        <w:rPr>
          <w:rFonts w:eastAsia="Arial Unicode MS" w:hint="cs"/>
          <w:rtl/>
          <w:lang w:eastAsia="ko-KR" w:bidi="ar-EG"/>
        </w:rPr>
        <w:t>ها بسبب أُميتها أو مهاراتها المحدودة في المشاركة في اجتماعات القرية.</w:t>
      </w:r>
    </w:p>
    <w:p w:rsidR="00C43B48" w:rsidRDefault="00C43B48" w:rsidP="005071EE">
      <w:pPr>
        <w:pStyle w:val="SingleTxt"/>
        <w:rPr>
          <w:rFonts w:eastAsia="Arial Unicode MS" w:hint="cs"/>
          <w:rtl/>
          <w:lang w:eastAsia="ko-KR" w:bidi="ar-EG"/>
        </w:rPr>
      </w:pPr>
      <w:r>
        <w:rPr>
          <w:rFonts w:eastAsia="Arial Unicode MS" w:hint="cs"/>
          <w:rtl/>
          <w:lang w:eastAsia="ko-KR" w:bidi="ar-EG"/>
        </w:rPr>
        <w:tab/>
        <w:t xml:space="preserve">وتقوم عضوات لجان مصارف الأُرز بدور أقل في صنع القرارات المتعلقة بالمصارف والصناديق القروية الدائرة لتربية صغار الحيوانات الزراعية. وتشجع كثير من المنظمات غير الحكومية مصارف الأُرز، التي تعد أحد تدابير التنمية الريفية في جمهورية </w:t>
      </w:r>
      <w:proofErr w:type="spellStart"/>
      <w:r>
        <w:rPr>
          <w:rFonts w:eastAsia="Arial Unicode MS" w:hint="cs"/>
          <w:rtl/>
          <w:lang w:eastAsia="ko-KR" w:bidi="ar-EG"/>
        </w:rPr>
        <w:t>لاو</w:t>
      </w:r>
      <w:proofErr w:type="spellEnd"/>
      <w:r>
        <w:rPr>
          <w:rFonts w:eastAsia="Arial Unicode MS" w:hint="cs"/>
          <w:rtl/>
          <w:lang w:eastAsia="ko-KR" w:bidi="ar-EG"/>
        </w:rPr>
        <w:t>. وتقوم هذه المنظمات غير الحكومية بإنشاء مصارف الأُرز، وتدريب أعضاء المجتمعات المحلية، وتقديم المساعدة فيما يتعلق بالأُرز، وبناء مخازن الأُرز. وعندما تستهلك إحدى الأُسر ما لديها من الأُرز، يجوز لها اقتراض أُرز من مصرف الأُرز. ووفقاً للقواعد والشروط التي وضعتها المنظمات غير الحكومية، يُطلب من مصرف الأُرز إنشاء لجنة تضم ثلاثة أعضاء من بينهم امرأة تكون عضواً في الاتحاد النسائي للقرية. وسوف تكون مسؤولة عن أعمال المحاسبة.</w:t>
      </w:r>
    </w:p>
    <w:p w:rsidR="00C43B48" w:rsidRDefault="00C43B48" w:rsidP="005071EE">
      <w:pPr>
        <w:pStyle w:val="SingleTxt"/>
        <w:rPr>
          <w:rFonts w:eastAsia="Arial Unicode MS" w:hint="cs"/>
          <w:rtl/>
          <w:lang w:eastAsia="ko-KR" w:bidi="ar-EG"/>
        </w:rPr>
      </w:pPr>
      <w:r>
        <w:rPr>
          <w:rFonts w:eastAsia="Arial Unicode MS" w:hint="cs"/>
          <w:rtl/>
          <w:lang w:eastAsia="ko-KR" w:bidi="ar-EG"/>
        </w:rPr>
        <w:tab/>
        <w:t xml:space="preserve">وعموماً، لا تستطيع لجنة مصرف الأُرز القيام بوظائفها وفقاً للشروط والإجراءات التي وضعتها المنظمة غير الحكومية المعنية. وعلى سبيل المثال، تقوم </w:t>
      </w:r>
      <w:proofErr w:type="spellStart"/>
      <w:r>
        <w:rPr>
          <w:rFonts w:eastAsia="Arial Unicode MS" w:hint="cs"/>
          <w:rtl/>
          <w:lang w:eastAsia="ko-KR" w:bidi="ar-EG"/>
        </w:rPr>
        <w:t>العضوة</w:t>
      </w:r>
      <w:proofErr w:type="spellEnd"/>
      <w:r>
        <w:rPr>
          <w:rFonts w:eastAsia="Arial Unicode MS" w:hint="cs"/>
          <w:rtl/>
          <w:lang w:eastAsia="ko-KR" w:bidi="ar-EG"/>
        </w:rPr>
        <w:t xml:space="preserve"> بدور أقل في صنع القرار. ولهذا يسيطر رؤساء القرى (ومعظمهم من الرجال) على جميع أعمال المصارف. ونظراً أن عدد مصارف الأرز محدود ولا يمكنها تلبية جميع احتياجات الأسر، من الضروري أن يكون لديها لوائح للإقراض، بغية مساعدة تلك الأسر التي في حاجة ماسة إلى القروض. وعلى سبيل المثال، يمكن لأي شخص أن يقترض المال من مصرف للأرز، باستثناء تلك الأسر التي يوجد لديها بالفعل كمية كافية من الأرز. وفضلا عن هذا، تستند اللوائح أيضا إلى عدد أفراد الأسرة، ففي الأسر التي لديها الكثير من الأطفال والشباب، يصبح القرض أكثر ضرورة لها من الأ</w:t>
      </w:r>
      <w:r w:rsidR="005071EE">
        <w:rPr>
          <w:rFonts w:eastAsia="Arial Unicode MS" w:hint="cs"/>
          <w:rtl/>
          <w:lang w:eastAsia="ko-KR" w:bidi="ar-EG"/>
        </w:rPr>
        <w:t>ُ</w:t>
      </w:r>
      <w:r>
        <w:rPr>
          <w:rFonts w:eastAsia="Arial Unicode MS" w:hint="cs"/>
          <w:rtl/>
          <w:lang w:eastAsia="ko-KR" w:bidi="ar-EG"/>
        </w:rPr>
        <w:t>سر الأخرى التي لديها كثير من الأفراد البالغين</w:t>
      </w:r>
      <w:r w:rsidR="008C69B2">
        <w:rPr>
          <w:rFonts w:eastAsia="Arial Unicode MS" w:hint="cs"/>
          <w:rtl/>
          <w:lang w:eastAsia="ko-KR" w:bidi="ar-EG"/>
        </w:rPr>
        <w:t>.</w:t>
      </w:r>
    </w:p>
    <w:p w:rsidR="008C69B2" w:rsidRDefault="008C69B2" w:rsidP="008C69B2">
      <w:pPr>
        <w:pStyle w:val="SingleTxt"/>
        <w:rPr>
          <w:rFonts w:eastAsia="Arial Unicode MS" w:hint="cs"/>
          <w:rtl/>
          <w:lang w:eastAsia="ko-KR" w:bidi="ar-EG"/>
        </w:rPr>
      </w:pPr>
      <w:r>
        <w:rPr>
          <w:rFonts w:eastAsia="Arial Unicode MS" w:hint="cs"/>
          <w:rtl/>
          <w:lang w:eastAsia="ko-KR" w:bidi="ar-EG"/>
        </w:rPr>
        <w:tab/>
        <w:t>وتعد الأسرة التي تقودها امرأة بدون زوج (الأرملة أو المطلقة أو المسنَّ</w:t>
      </w:r>
      <w:r w:rsidR="005071EE">
        <w:rPr>
          <w:rFonts w:eastAsia="Arial Unicode MS" w:hint="cs"/>
          <w:rtl/>
          <w:lang w:eastAsia="ko-KR" w:bidi="ar-EG"/>
        </w:rPr>
        <w:t>ة</w:t>
      </w:r>
      <w:r>
        <w:rPr>
          <w:rFonts w:eastAsia="Arial Unicode MS" w:hint="cs"/>
          <w:rtl/>
          <w:lang w:eastAsia="ko-KR" w:bidi="ar-EG"/>
        </w:rPr>
        <w:t xml:space="preserve">) من بين الجماعات المستهدفة أيضاً. ونظراً لأن المرأة تعد القوة العاملة الرئيسية لتربية صغار الحيوانات الزراعية، مثل الدواجن والخنازير، فينبغي حصولها على قروض للقيام بهذه الأعمال. غير أنه عندما تتقدم المنظمات غير الحكومية للمساعدة على تشجيع نشاط تربية الحيوانات مثل الدواجن والخنازير، فإنها تحول وظائف المرأة إلى </w:t>
      </w:r>
      <w:r>
        <w:rPr>
          <w:rFonts w:eastAsia="Arial Unicode MS" w:hint="eastAsia"/>
          <w:rtl/>
          <w:lang w:eastAsia="ko-KR" w:bidi="ar-EG"/>
        </w:rPr>
        <w:t>”عمل نظامي</w:t>
      </w:r>
      <w:r>
        <w:rPr>
          <w:rFonts w:eastAsia="Arial Unicode MS" w:hint="cs"/>
          <w:rtl/>
          <w:lang w:eastAsia="ko-KR" w:bidi="ar-EG"/>
        </w:rPr>
        <w:t>“. ونتيجة لهذا، فإنها تطلب من الرجل تقاسم المسؤولية مع المرأة أيضاً.</w:t>
      </w:r>
    </w:p>
    <w:p w:rsidR="008C69B2" w:rsidRDefault="008C69B2" w:rsidP="008C69B2">
      <w:pPr>
        <w:pStyle w:val="SingleTxt"/>
        <w:rPr>
          <w:rFonts w:eastAsia="Arial Unicode MS" w:hint="cs"/>
          <w:rtl/>
          <w:lang w:eastAsia="ko-KR" w:bidi="ar-EG"/>
        </w:rPr>
      </w:pPr>
      <w:r>
        <w:rPr>
          <w:rFonts w:eastAsia="Arial Unicode MS" w:hint="cs"/>
          <w:rtl/>
          <w:lang w:eastAsia="ko-KR" w:bidi="ar-EG"/>
        </w:rPr>
        <w:tab/>
        <w:t>وعلاوة على ذلك، نادراً ما تشارك المرأة في إدارة الصناديق القروية الدائرة لتربية الحيوانات الزراعية الصغيرة. ولهذا السبب يلزم توجيه الاهتمام إلى مساهمة المرأة في تنفيذ المشاريع المالية الصغرى في المناطق المرتفعة، وخاصة في المناطق التي تعيش فيها الأقليات الإثنية، لأن المرأة تقوم بدور رئيسي في تربية الحيوانات، وخاصة تجهيز علف الحيوانات وإطعامها. ومع أنه يُقال إن المرأة تقوم بتربية الحيوانات الزراعية الصغيرة، فإن الرجل هو الذي يمثل الأُسرة في اقتراض المال. ومن ثم فإن الرجل بوصفه ربَّاً للأُسرة، فإنه يمثل الأُسرة في الاجتماعات.</w:t>
      </w:r>
    </w:p>
    <w:p w:rsidR="008C69B2" w:rsidRDefault="008C69B2" w:rsidP="008C69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المرأة الريفية وإصلاح الأراضي</w:t>
      </w:r>
    </w:p>
    <w:p w:rsidR="008C69B2" w:rsidRDefault="008C69B2" w:rsidP="00121DC3">
      <w:pPr>
        <w:pStyle w:val="SingleTxt"/>
        <w:rPr>
          <w:rFonts w:eastAsia="Arial Unicode MS" w:hint="cs"/>
          <w:rtl/>
          <w:lang w:eastAsia="ko-KR" w:bidi="ar-EG"/>
        </w:rPr>
      </w:pPr>
      <w:r>
        <w:rPr>
          <w:rFonts w:eastAsia="Arial Unicode MS" w:hint="cs"/>
          <w:rtl/>
          <w:lang w:eastAsia="ko-KR" w:bidi="ar-EG"/>
        </w:rPr>
        <w:tab/>
      </w:r>
      <w:r w:rsidR="00121DC3">
        <w:rPr>
          <w:rFonts w:eastAsia="Arial Unicode MS" w:hint="cs"/>
          <w:rtl/>
          <w:lang w:eastAsia="ko-KR" w:bidi="ar-EG"/>
        </w:rPr>
        <w:t xml:space="preserve">للمرأة والرجل حقوق متساوية في الحصول على الأراضي، من حيث الممارسة، غير أن التقاليد تشكل العقبة الرئيسية أمام تحقيق ذلك. وطبقا لقانون جمهورية </w:t>
      </w:r>
      <w:proofErr w:type="spellStart"/>
      <w:r w:rsidR="00121DC3">
        <w:rPr>
          <w:rFonts w:eastAsia="Arial Unicode MS" w:hint="cs"/>
          <w:rtl/>
          <w:lang w:eastAsia="ko-KR" w:bidi="ar-EG"/>
        </w:rPr>
        <w:t>لاو</w:t>
      </w:r>
      <w:proofErr w:type="spellEnd"/>
      <w:r w:rsidR="00121DC3">
        <w:rPr>
          <w:rFonts w:eastAsia="Arial Unicode MS" w:hint="cs"/>
          <w:rtl/>
          <w:lang w:eastAsia="ko-KR" w:bidi="ar-EG"/>
        </w:rPr>
        <w:t xml:space="preserve">، توجد للرجل والمرأة نفس الحقوق في الأراضي. ولكن من حيث الممارسة، تسيطر الطريقة التقليدية لانتقال الملكية على إنفاذ القانون. فجماعة </w:t>
      </w:r>
      <w:proofErr w:type="spellStart"/>
      <w:r w:rsidR="00121DC3">
        <w:rPr>
          <w:rFonts w:eastAsia="Arial Unicode MS" w:hint="cs"/>
          <w:rtl/>
          <w:lang w:eastAsia="ko-KR" w:bidi="ar-EG"/>
        </w:rPr>
        <w:t>لاو</w:t>
      </w:r>
      <w:proofErr w:type="spellEnd"/>
      <w:r w:rsidR="00121DC3">
        <w:rPr>
          <w:rFonts w:eastAsia="Arial Unicode MS" w:hint="cs"/>
          <w:rtl/>
          <w:lang w:eastAsia="ko-KR" w:bidi="ar-EG"/>
        </w:rPr>
        <w:t xml:space="preserve"> - تايلند الإثنية تتبع أيضاً التقليد الأبوي، وهو ما</w:t>
      </w:r>
      <w:r w:rsidR="00121DC3">
        <w:rPr>
          <w:rFonts w:eastAsia="Arial Unicode MS" w:hint="eastAsia"/>
          <w:rtl/>
          <w:lang w:eastAsia="ko-KR" w:bidi="ar-EG"/>
        </w:rPr>
        <w:t> </w:t>
      </w:r>
      <w:r w:rsidR="00121DC3">
        <w:rPr>
          <w:rFonts w:eastAsia="Arial Unicode MS" w:hint="cs"/>
          <w:rtl/>
          <w:lang w:eastAsia="ko-KR" w:bidi="ar-EG"/>
        </w:rPr>
        <w:t xml:space="preserve">يعني أن غالبية الرجال لهم الحق في السيطرة على الممتلكات. وطبقاً للممارسة التقليدية، يتقاسم الآباء الملكية مع كل فرد في الأُسرة، والابن الذي يرعى الأبوين يجوز له الحصول على نصيبهما. وغالباً ما يقوم بذلك الفرد الأكثر شباباً في الأسرة. وبالنسبة للجماعات الإثنية الأخرى، خاصة جماعة </w:t>
      </w:r>
      <w:proofErr w:type="spellStart"/>
      <w:r w:rsidR="00121DC3">
        <w:rPr>
          <w:rFonts w:eastAsia="Arial Unicode MS" w:hint="cs"/>
          <w:rtl/>
          <w:lang w:eastAsia="ko-KR" w:bidi="ar-EG"/>
        </w:rPr>
        <w:t>همونغ</w:t>
      </w:r>
      <w:proofErr w:type="spellEnd"/>
      <w:r w:rsidR="00121DC3">
        <w:rPr>
          <w:rFonts w:eastAsia="Arial Unicode MS" w:hint="cs"/>
          <w:rtl/>
          <w:lang w:eastAsia="ko-KR" w:bidi="ar-EG"/>
        </w:rPr>
        <w:t xml:space="preserve"> - </w:t>
      </w:r>
      <w:proofErr w:type="spellStart"/>
      <w:r w:rsidR="00121DC3">
        <w:rPr>
          <w:rFonts w:eastAsia="Arial Unicode MS" w:hint="cs"/>
          <w:rtl/>
          <w:lang w:eastAsia="ko-KR" w:bidi="ar-EG"/>
        </w:rPr>
        <w:t>ايومين</w:t>
      </w:r>
      <w:proofErr w:type="spellEnd"/>
      <w:r w:rsidR="00121DC3">
        <w:rPr>
          <w:rFonts w:eastAsia="Arial Unicode MS" w:hint="cs"/>
          <w:rtl/>
          <w:lang w:eastAsia="ko-KR" w:bidi="ar-EG"/>
        </w:rPr>
        <w:t xml:space="preserve"> </w:t>
      </w:r>
      <w:proofErr w:type="spellStart"/>
      <w:r w:rsidR="00121DC3">
        <w:rPr>
          <w:rFonts w:eastAsia="Arial Unicode MS" w:hint="cs"/>
          <w:rtl/>
          <w:lang w:eastAsia="ko-KR" w:bidi="ar-EG"/>
        </w:rPr>
        <w:t>وخمو</w:t>
      </w:r>
      <w:proofErr w:type="spellEnd"/>
      <w:r w:rsidR="00121DC3">
        <w:rPr>
          <w:rFonts w:eastAsia="Arial Unicode MS" w:hint="cs"/>
          <w:rtl/>
          <w:lang w:eastAsia="ko-KR" w:bidi="ar-EG"/>
        </w:rPr>
        <w:t xml:space="preserve"> (مون - </w:t>
      </w:r>
      <w:proofErr w:type="spellStart"/>
      <w:r w:rsidR="00121DC3">
        <w:rPr>
          <w:rFonts w:eastAsia="Arial Unicode MS" w:hint="cs"/>
          <w:rtl/>
          <w:lang w:eastAsia="ko-KR" w:bidi="ar-EG"/>
        </w:rPr>
        <w:t>خمير</w:t>
      </w:r>
      <w:proofErr w:type="spellEnd"/>
      <w:r w:rsidR="00121DC3">
        <w:rPr>
          <w:rFonts w:eastAsia="Arial Unicode MS" w:hint="cs"/>
          <w:rtl/>
          <w:lang w:eastAsia="ko-KR" w:bidi="ar-EG"/>
        </w:rPr>
        <w:t xml:space="preserve">)، يتبع انتقال ملكية الأراضي نسب الأب. ففي هذه الجماعة يخلف </w:t>
      </w:r>
      <w:proofErr w:type="spellStart"/>
      <w:r w:rsidR="00121DC3">
        <w:rPr>
          <w:rFonts w:eastAsia="Arial Unicode MS" w:hint="cs"/>
          <w:rtl/>
          <w:lang w:eastAsia="ko-KR" w:bidi="ar-EG"/>
        </w:rPr>
        <w:t>الإبن</w:t>
      </w:r>
      <w:proofErr w:type="spellEnd"/>
      <w:r w:rsidR="00121DC3">
        <w:rPr>
          <w:rFonts w:eastAsia="Arial Unicode MS" w:hint="cs"/>
          <w:rtl/>
          <w:lang w:eastAsia="ko-KR" w:bidi="ar-EG"/>
        </w:rPr>
        <w:t xml:space="preserve"> (أو الأبناء) الأُسرة في الاسم والممتلكات، وتعتمد الزوجة على الزوج. وعلى سبيل المثال، يتعين عليها الانتقال إلى بيت الزوج بعد الزواج. ويعتبر الرجل </w:t>
      </w:r>
      <w:r w:rsidR="00121DC3">
        <w:rPr>
          <w:rFonts w:eastAsia="Arial Unicode MS" w:hint="eastAsia"/>
          <w:rtl/>
          <w:lang w:eastAsia="ko-KR" w:bidi="ar-EG"/>
        </w:rPr>
        <w:t>”المالك والإداري</w:t>
      </w:r>
      <w:r w:rsidR="00121DC3">
        <w:rPr>
          <w:rFonts w:eastAsia="Arial Unicode MS" w:hint="cs"/>
          <w:rtl/>
          <w:lang w:eastAsia="ko-KR" w:bidi="ar-EG"/>
        </w:rPr>
        <w:t xml:space="preserve">“ للأرض. وبالنسبة للمرأة، فإنه ليس لديها عموماً أي حق في أن ترث الأرض من أبويها (مركز </w:t>
      </w:r>
      <w:r w:rsidR="005071EE">
        <w:rPr>
          <w:rFonts w:eastAsia="Arial Unicode MS" w:hint="cs"/>
          <w:rtl/>
          <w:lang w:eastAsia="ko-KR" w:bidi="ar-EG"/>
        </w:rPr>
        <w:t>ال</w:t>
      </w:r>
      <w:r w:rsidR="00121DC3">
        <w:rPr>
          <w:rFonts w:eastAsia="Arial Unicode MS" w:hint="cs"/>
          <w:rtl/>
          <w:lang w:eastAsia="ko-KR" w:bidi="ar-EG"/>
        </w:rPr>
        <w:t>معلومات وتنمية الموارد المتعلقة بالجنسين، 1997).</w:t>
      </w:r>
    </w:p>
    <w:p w:rsidR="00121DC3" w:rsidRDefault="00121DC3" w:rsidP="00EC6F00">
      <w:pPr>
        <w:pStyle w:val="SingleTxt"/>
        <w:rPr>
          <w:rFonts w:eastAsia="Arial Unicode MS" w:hint="cs"/>
          <w:rtl/>
          <w:lang w:eastAsia="ko-KR" w:bidi="ar-EG"/>
        </w:rPr>
      </w:pPr>
      <w:r>
        <w:rPr>
          <w:rFonts w:eastAsia="Arial Unicode MS" w:hint="cs"/>
          <w:rtl/>
          <w:lang w:eastAsia="ko-KR" w:bidi="ar-EG"/>
        </w:rPr>
        <w:tab/>
        <w:t xml:space="preserve">وفي عام 1998، أجرى مركز المعلومات بالمشاركة مع اللجنة الوطنية دراسة استقصائية عن حصول المرأة على الأراضي في لاوس. وتبين النتيجة أن الاسم المسجل على صك ملكية الأرض يختلف عن اسم </w:t>
      </w:r>
      <w:r>
        <w:rPr>
          <w:rFonts w:eastAsia="Arial Unicode MS" w:hint="eastAsia"/>
          <w:rtl/>
          <w:lang w:eastAsia="ko-KR" w:bidi="ar-EG"/>
        </w:rPr>
        <w:t>”المال</w:t>
      </w:r>
      <w:r>
        <w:rPr>
          <w:rFonts w:eastAsia="Arial Unicode MS" w:hint="cs"/>
          <w:rtl/>
          <w:lang w:eastAsia="ko-KR" w:bidi="ar-EG"/>
        </w:rPr>
        <w:t>ك“</w:t>
      </w:r>
      <w:r w:rsidR="00EC6F00">
        <w:rPr>
          <w:rFonts w:eastAsia="Arial Unicode MS" w:hint="cs"/>
          <w:rtl/>
          <w:lang w:eastAsia="ko-KR" w:bidi="ar-EG"/>
        </w:rPr>
        <w:t xml:space="preserve"> الأصلي للأرض. وكما يتضح من الشكلين 1</w:t>
      </w:r>
      <w:r w:rsidR="00EC6F00">
        <w:rPr>
          <w:rFonts w:eastAsia="Arial Unicode MS" w:hint="eastAsia"/>
          <w:rtl/>
          <w:lang w:eastAsia="ko-KR" w:bidi="ar-EG"/>
        </w:rPr>
        <w:t> </w:t>
      </w:r>
      <w:r w:rsidR="00EC6F00">
        <w:rPr>
          <w:rFonts w:eastAsia="Arial Unicode MS" w:hint="cs"/>
          <w:rtl/>
          <w:lang w:eastAsia="ko-KR" w:bidi="ar-EG"/>
        </w:rPr>
        <w:t xml:space="preserve">و 2، فإن 16 في المائة فقط من صكوك ملكية الأراضي تحمل أسماء الزوجات، في حين أن 40 في المائة من هذه الأراضي حصلت عليها الزوجات عن طريق الإرث من الآباء. وتحمل 58 في المائة من صكوك ملكية الأراضي أسماء الأزواج، ولكن 18 في المائة فقط من هذه الأراضي تم الحصول عليها عن طريق </w:t>
      </w:r>
      <w:r w:rsidR="005071EE">
        <w:rPr>
          <w:rFonts w:eastAsia="Arial Unicode MS" w:hint="cs"/>
          <w:rtl/>
          <w:lang w:eastAsia="ko-KR" w:bidi="ar-EG"/>
        </w:rPr>
        <w:t xml:space="preserve">الإرث </w:t>
      </w:r>
      <w:r w:rsidR="00EC6F00">
        <w:rPr>
          <w:rFonts w:eastAsia="Arial Unicode MS" w:hint="cs"/>
          <w:rtl/>
          <w:lang w:eastAsia="ko-KR" w:bidi="ar-EG"/>
        </w:rPr>
        <w:t xml:space="preserve">من آباء الأزواج. وقد يرجع السبب في هذا في جانب منه إلى أن المرأة ليست لديها معرفة بالحقوق في الأراضي أو لا تطلع على المعلومات الخاصة بهذه الحقوق. وبالإضافة إلى ذلك، هناك أسباب أخرى منها أن المرأة التي تنتمي إلى أقليات </w:t>
      </w:r>
      <w:proofErr w:type="spellStart"/>
      <w:r w:rsidR="00EC6F00">
        <w:rPr>
          <w:rFonts w:eastAsia="Arial Unicode MS" w:hint="cs"/>
          <w:rtl/>
          <w:lang w:eastAsia="ko-KR" w:bidi="ar-EG"/>
        </w:rPr>
        <w:t>إثنية</w:t>
      </w:r>
      <w:proofErr w:type="spellEnd"/>
      <w:r w:rsidR="00EC6F00">
        <w:rPr>
          <w:rFonts w:eastAsia="Arial Unicode MS" w:hint="cs"/>
          <w:rtl/>
          <w:lang w:eastAsia="ko-KR" w:bidi="ar-EG"/>
        </w:rPr>
        <w:t xml:space="preserve"> تكون أُمية، ولا تستطيع القراء والكتابة بلغة </w:t>
      </w:r>
      <w:proofErr w:type="spellStart"/>
      <w:r w:rsidR="00EC6F00">
        <w:rPr>
          <w:rFonts w:eastAsia="Arial Unicode MS" w:hint="cs"/>
          <w:rtl/>
          <w:lang w:eastAsia="ko-KR" w:bidi="ar-EG"/>
        </w:rPr>
        <w:t>لاو</w:t>
      </w:r>
      <w:proofErr w:type="spellEnd"/>
      <w:r w:rsidR="00EC6F00">
        <w:rPr>
          <w:rFonts w:eastAsia="Arial Unicode MS" w:hint="cs"/>
          <w:rtl/>
          <w:lang w:eastAsia="ko-KR" w:bidi="ar-EG"/>
        </w:rPr>
        <w:t>، والفروق بين الجنسين فيما يتعلق بالحق التقليدي في الأراضي، وعدم الثقة بالنفس لدى المرأة. وثمة سبب آخر هو أن النظرة العامة للمجتمع تعتبر أن الرجل رب الأسرة. ولهذا ينبغي أن يظهر اسمه على مثل هذه الصكوك.</w:t>
      </w:r>
    </w:p>
    <w:p w:rsidR="00EC6F00" w:rsidRDefault="00EC6F00" w:rsidP="00EC6F00">
      <w:pPr>
        <w:pStyle w:val="SingleTxt"/>
        <w:rPr>
          <w:rFonts w:eastAsia="Arial Unicode MS" w:hint="cs"/>
          <w:rtl/>
          <w:lang w:eastAsia="ko-KR" w:bidi="ar-EG"/>
        </w:rPr>
      </w:pPr>
      <w:r>
        <w:rPr>
          <w:rFonts w:eastAsia="Arial Unicode MS" w:hint="cs"/>
          <w:rtl/>
          <w:lang w:eastAsia="ko-KR" w:bidi="ar-EG"/>
        </w:rPr>
        <w:tab/>
        <w:t xml:space="preserve">ومنذ عام 1990، وضعت حكومات </w:t>
      </w:r>
      <w:proofErr w:type="spellStart"/>
      <w:r>
        <w:rPr>
          <w:rFonts w:eastAsia="Arial Unicode MS" w:hint="cs"/>
          <w:rtl/>
          <w:lang w:eastAsia="ko-KR" w:bidi="ar-EG"/>
        </w:rPr>
        <w:t>لاو</w:t>
      </w:r>
      <w:proofErr w:type="spellEnd"/>
      <w:r>
        <w:rPr>
          <w:rFonts w:eastAsia="Arial Unicode MS" w:hint="cs"/>
          <w:rtl/>
          <w:lang w:eastAsia="ko-KR" w:bidi="ar-EG"/>
        </w:rPr>
        <w:t xml:space="preserve"> ونفذت مشروعا لملكية الأراضي، وهو مشروع من مرحلتين، ويهدف إلى تزويد السكان بصكوك ملكية الأراضي في المناطق الحضرية، والمناطق المجاورة للحضر، والمناطق الريفية/الزراعية. ويقوم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بدور هام في تنفيذ هذا المشروع، بالمشاركة في تنفيذ أنشطته مثل تنظيم اجتماعات في القرى، وتوزيع المعلومات، وزيادة الوعي بمزايا الصك الدائم لملكية الأرض وحقوق الرجل والمرأة في استخدام الأراضي. وفي الوقت نفسه، يقوم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على مستوى المحافظة والقرية أيضاً بدور هام في زيادة عدد صكوك ملكية الأراضي للمرأة. وطبقاً لدراسة اجتماعية اقتصادية أُجريت في عام 2004، حققت المرحلة الأولى من مشروع ملكية الأراضي إنجازاً كبيراً بتوفير صكوك الملكية لعدد متزايد من النساء. وفي المرحلة الثانية من المشروع، واصل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w:t>
      </w:r>
      <w:r w:rsidR="00176B66">
        <w:rPr>
          <w:rFonts w:eastAsia="Arial Unicode MS" w:hint="cs"/>
          <w:rtl/>
          <w:lang w:eastAsia="ko-KR" w:bidi="ar-EG"/>
        </w:rPr>
        <w:t>أيضاً تمثيل المرأة في تقرير السياسات المتعلقة بالأراضي وشارك بنشاط في رصد تنفيذ مشروع ملكية الأراضي.</w:t>
      </w:r>
    </w:p>
    <w:p w:rsidR="00176B66" w:rsidRDefault="00364C4B" w:rsidP="00364C4B">
      <w:pPr>
        <w:pStyle w:val="SingleTxt"/>
        <w:rPr>
          <w:rFonts w:eastAsia="Arial Unicode MS" w:hint="cs"/>
          <w:rtl/>
          <w:lang w:eastAsia="ko-KR" w:bidi="ar-EG"/>
        </w:rPr>
      </w:pPr>
      <w:r>
        <w:rPr>
          <w:rFonts w:eastAsia="Arial Unicode MS" w:hint="cs"/>
          <w:rtl/>
          <w:lang w:eastAsia="ko-KR" w:bidi="ar-EG"/>
        </w:rPr>
        <w:tab/>
        <w:t xml:space="preserve">وطبقاً </w:t>
      </w:r>
      <w:r w:rsidR="005071EE">
        <w:rPr>
          <w:rFonts w:eastAsia="Arial Unicode MS" w:hint="cs"/>
          <w:rtl/>
          <w:lang w:eastAsia="ko-KR" w:bidi="ar-EG"/>
        </w:rPr>
        <w:t xml:space="preserve">لتحقيق وإصدار صكوك ملكية الأراضي وفقاً </w:t>
      </w:r>
      <w:r>
        <w:rPr>
          <w:rFonts w:eastAsia="Arial Unicode MS" w:hint="cs"/>
          <w:rtl/>
          <w:lang w:eastAsia="ko-KR" w:bidi="ar-EG"/>
        </w:rPr>
        <w:t>للقانون، يظهر بوضوح أن عدد الملكيات النسائية أكبر من عدد ملكيات الرجال، مقارنة بالرقم قبل وضع مشروع ملكية الأراضي كما يتضح من الجدول 1 من المرفق.</w:t>
      </w:r>
    </w:p>
    <w:p w:rsidR="00364C4B" w:rsidRDefault="00364C4B" w:rsidP="005071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 xml:space="preserve">وصول المرأة الريفية إلى المياه النظيفة والري </w:t>
      </w:r>
      <w:proofErr w:type="spellStart"/>
      <w:r>
        <w:rPr>
          <w:rFonts w:hint="cs"/>
          <w:rtl/>
          <w:lang w:eastAsia="ko-KR" w:bidi="ar-EG"/>
        </w:rPr>
        <w:t>والبنى</w:t>
      </w:r>
      <w:proofErr w:type="spellEnd"/>
      <w:r>
        <w:rPr>
          <w:rFonts w:hint="cs"/>
          <w:rtl/>
          <w:lang w:eastAsia="ko-KR" w:bidi="ar-EG"/>
        </w:rPr>
        <w:t xml:space="preserve"> </w:t>
      </w:r>
      <w:r w:rsidR="005071EE">
        <w:rPr>
          <w:rFonts w:hint="cs"/>
          <w:rtl/>
          <w:lang w:eastAsia="ko-KR" w:bidi="ar-EG"/>
        </w:rPr>
        <w:t>التحتية</w:t>
      </w:r>
    </w:p>
    <w:p w:rsidR="00364C4B" w:rsidRDefault="00364C4B" w:rsidP="00364C4B">
      <w:pPr>
        <w:pStyle w:val="SingleTxt"/>
        <w:rPr>
          <w:rFonts w:hint="cs"/>
          <w:rtl/>
          <w:lang w:eastAsia="ko-KR" w:bidi="ar-EG"/>
        </w:rPr>
      </w:pPr>
      <w:r>
        <w:rPr>
          <w:rFonts w:hint="cs"/>
          <w:rtl/>
          <w:lang w:eastAsia="ko-KR" w:bidi="ar-EG"/>
        </w:rPr>
        <w:tab/>
      </w:r>
      <w:r w:rsidR="0047277B">
        <w:rPr>
          <w:rFonts w:hint="cs"/>
          <w:rtl/>
          <w:lang w:eastAsia="ko-KR" w:bidi="ar-EG"/>
        </w:rPr>
        <w:t>تبين نتيجة تعداد عام 2005 أن نحو 35 في المائة من الأُسر حصلت على مياه نظيفة (إمدادات مياه، ومياه من الآبار/الصنابير، ومياه جوفية). وخلال السنوات العشر الماضية، تحسَّن الوصول إلى المياه النظيفة، وارتفع عدد الأُسر التي تحصل على مياه نظيفة إلى أكثر من الضعف. وفي تعداد عام 1995، كانت النسبة 15 في المائة فقط. وعند إجراء مقارنة بين المقاطعات والمدن والمناطق الريفية، تظهر فروق كبيرة للغاية، فنسبة 67 في المائة من الأُسر في المدن تحصل على مياه نظيفة، في حين أن 27 في المائة فقط من الأُسر في المناطق الريفية التي يمكن الوصول إليها عن طريق البر حصلت على مياه نظيفة، و 13 في المائة من المناطق الريفية التي لا توجد بها طرق برية حصلت على مياه نظيفة.</w:t>
      </w:r>
    </w:p>
    <w:p w:rsidR="0047277B" w:rsidRDefault="0047277B" w:rsidP="004727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التدابير التي اتخذتها الحكومة للقضاء على التمييز ضد المرأة الريفية</w:t>
      </w:r>
    </w:p>
    <w:p w:rsidR="0047277B" w:rsidRDefault="0047277B" w:rsidP="005071EE">
      <w:pPr>
        <w:pStyle w:val="SingleTxt"/>
        <w:rPr>
          <w:rFonts w:hint="cs"/>
          <w:rtl/>
          <w:lang w:eastAsia="ko-KR" w:bidi="ar-EG"/>
        </w:rPr>
      </w:pPr>
      <w:r>
        <w:rPr>
          <w:rFonts w:hint="cs"/>
          <w:rtl/>
          <w:lang w:eastAsia="ko-KR" w:bidi="ar-EG"/>
        </w:rPr>
        <w:tab/>
        <w:t xml:space="preserve">تقوم المرأة في </w:t>
      </w:r>
      <w:proofErr w:type="spellStart"/>
      <w:r>
        <w:rPr>
          <w:rFonts w:hint="cs"/>
          <w:rtl/>
          <w:lang w:eastAsia="ko-KR" w:bidi="ar-EG"/>
        </w:rPr>
        <w:t>لاو</w:t>
      </w:r>
      <w:proofErr w:type="spellEnd"/>
      <w:r>
        <w:rPr>
          <w:rFonts w:hint="cs"/>
          <w:rtl/>
          <w:lang w:eastAsia="ko-KR" w:bidi="ar-EG"/>
        </w:rPr>
        <w:t xml:space="preserve"> بدور هام في الزراعة والأنشطة الاقتصادية الأخرى. وهي تتحمل المسؤولية الأساسية عن الغذاء والاهتمام بصحة أفراد أُسرتها. وتدرك الحكومية جيداً أنه بدون مسا</w:t>
      </w:r>
      <w:r w:rsidR="005071EE">
        <w:rPr>
          <w:rFonts w:hint="cs"/>
          <w:rtl/>
          <w:lang w:eastAsia="ko-KR" w:bidi="ar-EG"/>
        </w:rPr>
        <w:t>هم</w:t>
      </w:r>
      <w:r>
        <w:rPr>
          <w:rFonts w:hint="cs"/>
          <w:rtl/>
          <w:lang w:eastAsia="ko-KR" w:bidi="ar-EG"/>
        </w:rPr>
        <w:t>ة المرأة، وخاصة المرأة في الأقليات الإثنية الفقيرة، فإن الأهداف الخاصة بالتخفيف من حدة الفقر وتحسين مؤشرات التعليم الوطني، والصحة، والسكان لم تتحقق على النحو المقرر.</w:t>
      </w:r>
    </w:p>
    <w:p w:rsidR="0047277B" w:rsidRDefault="0047277B" w:rsidP="0047277B">
      <w:pPr>
        <w:pStyle w:val="SingleTxt"/>
        <w:rPr>
          <w:rFonts w:hint="cs"/>
          <w:rtl/>
          <w:lang w:eastAsia="ko-KR" w:bidi="ar-EG"/>
        </w:rPr>
      </w:pPr>
      <w:r>
        <w:rPr>
          <w:rFonts w:hint="cs"/>
          <w:rtl/>
          <w:lang w:eastAsia="ko-KR" w:bidi="ar-EG"/>
        </w:rPr>
        <w:tab/>
        <w:t>ولهذا تتخذ الحكومة خطوات صارمة في كافة القطاعات الاقتصادية الرئيسية عن طريق تنفيذ خطة عمل وطنية لمساعدة المرأة الفقيرة على المشاركة في الأنشطة الاقتصادية، وتحسين الحصول على الخدمات الأساسية، مثل التعليم، والصحة العمومية، والموارد اللازمة للإنتاج؛ وتوسيع الخدمات التي تساعدها على المشاركة في العملية الأساسية لصنع القرار، وإدراج احتياجاتها ضمن السياسة الإنمائية الوطنية.</w:t>
      </w:r>
    </w:p>
    <w:p w:rsidR="0047277B" w:rsidRDefault="0047277B" w:rsidP="005071EE">
      <w:pPr>
        <w:pStyle w:val="SingleTxt"/>
        <w:rPr>
          <w:rFonts w:hint="cs"/>
          <w:rtl/>
          <w:lang w:eastAsia="ko-KR" w:bidi="ar-EG"/>
        </w:rPr>
      </w:pPr>
      <w:r>
        <w:rPr>
          <w:rFonts w:hint="cs"/>
          <w:rtl/>
          <w:lang w:eastAsia="ko-KR" w:bidi="ar-EG"/>
        </w:rPr>
        <w:tab/>
        <w:t>ويعد تعزيز المساواة بين الجنسين جهداً وطنياً هاماً، تعبِّر عنه المواد من 22 إلى 24 من الدستور المعدل في عام 2003 واعتماد الكثير من الصكوك الدولية، مثل اتفاقية القضاء على جميع أشكال التمييز ضد المرأة، وإنشاء الهيئة الوطنية للنهوض بالمرأة في الفترة الأخيرة. ويتمثل ضمان الحصول المتساوي على الخدمات الأساسية وموارد الإنتاج في المساواة بين الجنسين - وهو أساس العدالة - وفي الكفاءة (تعد المرأة الريفية مورداً قيِّما</w:t>
      </w:r>
      <w:r w:rsidR="00647711">
        <w:rPr>
          <w:rFonts w:hint="cs"/>
          <w:rtl/>
          <w:lang w:eastAsia="ko-KR" w:bidi="ar-EG"/>
        </w:rPr>
        <w:t xml:space="preserve">ً) والفعالية (الدعم المقدم للمرأة ضروري لتنفيذ السياسات الوطنية الخاصة بالقضاء على </w:t>
      </w:r>
      <w:r w:rsidR="005071EE">
        <w:rPr>
          <w:rFonts w:hint="cs"/>
          <w:rtl/>
          <w:lang w:eastAsia="ko-KR" w:bidi="ar-EG"/>
        </w:rPr>
        <w:t xml:space="preserve">الزراعة القائمة على قطع الأشجار </w:t>
      </w:r>
      <w:r w:rsidR="00647711">
        <w:rPr>
          <w:rFonts w:hint="cs"/>
          <w:rtl/>
          <w:lang w:eastAsia="ko-KR" w:bidi="ar-EG"/>
        </w:rPr>
        <w:t>وحرقها، وزراعة الأفيون، والسياسات الوطنية الخاصة بالتعليم والصحة العمومية والسكان). وبتوجيه من الهيئة الوطنية للنهوض بالمرأة المنشأة حديثاً، من المتوقع أن تقوم كل وزارة بوضع الاستراتيجيات وخط</w:t>
      </w:r>
      <w:r w:rsidR="005071EE">
        <w:rPr>
          <w:rFonts w:hint="cs"/>
          <w:rtl/>
          <w:lang w:eastAsia="ko-KR" w:bidi="ar-EG"/>
        </w:rPr>
        <w:t>ط</w:t>
      </w:r>
      <w:r w:rsidR="00647711">
        <w:rPr>
          <w:rFonts w:hint="cs"/>
          <w:rtl/>
          <w:lang w:eastAsia="ko-KR" w:bidi="ar-EG"/>
        </w:rPr>
        <w:t xml:space="preserve"> العمل الخاصة بها لتعزيز المساواة بين الجنسين على المستوى الوطني وعلى مستوى المقاطعة والمحافظة والقرية. وبدأ بعض الوزارات في إدماج الدور </w:t>
      </w:r>
      <w:proofErr w:type="spellStart"/>
      <w:r w:rsidR="00647711">
        <w:rPr>
          <w:rFonts w:hint="cs"/>
          <w:rtl/>
          <w:lang w:eastAsia="ko-KR" w:bidi="ar-EG"/>
        </w:rPr>
        <w:t>الجنساني</w:t>
      </w:r>
      <w:proofErr w:type="spellEnd"/>
      <w:r w:rsidR="00647711">
        <w:rPr>
          <w:rFonts w:hint="cs"/>
          <w:rtl/>
          <w:lang w:eastAsia="ko-KR" w:bidi="ar-EG"/>
        </w:rPr>
        <w:t xml:space="preserve"> عن طريق اتخاذ الإجراءات التالية:</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إنشاء فريق عامل رفيع المستوى معني بالمساواة بين الجنسين؛</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جمع البيانات المصنفة حسب نوع الجنس والمتعلقة بالتخفيف من حدة الفقر والأهداف الوطنية الأخرى؛</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استخدام هذه البيانات في رسم صورة عامة عن دور الجنسين أو تقييم دور الجنسين في كل قطاع؛</w:t>
      </w:r>
    </w:p>
    <w:p w:rsidR="00647711" w:rsidRDefault="00647711" w:rsidP="005071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وضع خطة استراتيجية عن دور الجنسين وخطة عمل </w:t>
      </w:r>
      <w:r w:rsidR="005071EE">
        <w:rPr>
          <w:rFonts w:hint="cs"/>
          <w:rtl/>
          <w:lang w:eastAsia="ko-KR" w:bidi="ar-EG"/>
        </w:rPr>
        <w:t>عن القضايا و</w:t>
      </w:r>
      <w:r>
        <w:rPr>
          <w:rFonts w:hint="cs"/>
          <w:rtl/>
          <w:lang w:eastAsia="ko-KR" w:bidi="ar-EG"/>
        </w:rPr>
        <w:t>المشاكل المتعلقة بمشاركة المرأة في القطاعات المعنية لضمان العدالة؛</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تنظيم حلقات عمل، وحلقات تدريبية، وبناء القدرات فيما يتعلق بدور الجنسين؛</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تحسين دور الجنسين وضمان التمثيل المتناسب للموظفين </w:t>
      </w:r>
      <w:proofErr w:type="spellStart"/>
      <w:r>
        <w:rPr>
          <w:rFonts w:hint="cs"/>
          <w:rtl/>
          <w:lang w:eastAsia="ko-KR" w:bidi="ar-EG"/>
        </w:rPr>
        <w:t>الإثنيين</w:t>
      </w:r>
      <w:proofErr w:type="spellEnd"/>
      <w:r>
        <w:rPr>
          <w:rFonts w:hint="cs"/>
          <w:rtl/>
          <w:lang w:eastAsia="ko-KR" w:bidi="ar-EG"/>
        </w:rPr>
        <w:t xml:space="preserve"> على جميع المستويات؛</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استعراض دور الجنسين في جميع السياسات والبرامج والمشاريع الجديدة؛</w:t>
      </w:r>
    </w:p>
    <w:p w:rsidR="00647711" w:rsidRDefault="00647711" w:rsidP="006477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التشاور مع المرأة المحلية عند صياغة مشاريع جديدة تتعلق بالتخفيف من حدة الفقر وضمان مشاركتها في تنفيذ هذه المشاريع، بما في ذلك توسيع الخدمات والتدريب.</w:t>
      </w:r>
    </w:p>
    <w:p w:rsidR="00647711" w:rsidRDefault="00647711" w:rsidP="006477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حصول المرأة الريفية على خدمات الرعاية الصحية وخدمات تنظيم الأُسرة</w:t>
      </w:r>
    </w:p>
    <w:p w:rsidR="00647711" w:rsidRDefault="00647711" w:rsidP="005071EE">
      <w:pPr>
        <w:pStyle w:val="SingleTxt"/>
        <w:rPr>
          <w:rFonts w:eastAsia="Arial Unicode MS" w:hint="cs"/>
          <w:rtl/>
          <w:lang w:eastAsia="ko-KR" w:bidi="ar-EG"/>
        </w:rPr>
      </w:pPr>
      <w:r>
        <w:rPr>
          <w:rFonts w:eastAsia="Arial Unicode MS" w:hint="cs"/>
          <w:rtl/>
          <w:lang w:eastAsia="ko-KR" w:bidi="ar-EG"/>
        </w:rPr>
        <w:tab/>
        <w:t>مع أن شبكة الخدمات الصحية الفعلية كافية بدءاً من المستوى المركزي حتى مستوى المحليات، إلا أنها لم تصل بعد إلى الكثير من القرى في المناطق النائية؛ وحتى في المناطق التي تتاح فيها هذه الخدمات، فإن نوعيت</w:t>
      </w:r>
      <w:r w:rsidR="005071EE">
        <w:rPr>
          <w:rFonts w:eastAsia="Arial Unicode MS" w:hint="cs"/>
          <w:rtl/>
          <w:lang w:eastAsia="ko-KR" w:bidi="ar-EG"/>
        </w:rPr>
        <w:t>ها</w:t>
      </w:r>
      <w:r>
        <w:rPr>
          <w:rFonts w:eastAsia="Arial Unicode MS" w:hint="cs"/>
          <w:rtl/>
          <w:lang w:eastAsia="ko-KR" w:bidi="ar-EG"/>
        </w:rPr>
        <w:t xml:space="preserve"> لا تزال منخفضة.</w:t>
      </w:r>
    </w:p>
    <w:p w:rsidR="00647711" w:rsidRDefault="00647711" w:rsidP="005071EE">
      <w:pPr>
        <w:pStyle w:val="SingleTxt"/>
        <w:rPr>
          <w:rFonts w:eastAsia="Arial Unicode MS" w:hint="cs"/>
          <w:rtl/>
          <w:lang w:eastAsia="ko-KR" w:bidi="ar-EG"/>
        </w:rPr>
      </w:pPr>
      <w:r>
        <w:rPr>
          <w:rFonts w:eastAsia="Arial Unicode MS" w:hint="cs"/>
          <w:rtl/>
          <w:lang w:eastAsia="ko-KR" w:bidi="ar-EG"/>
        </w:rPr>
        <w:tab/>
        <w:t xml:space="preserve">وفي عام 2005، كانت الحكومة تخطط لتوسيع </w:t>
      </w:r>
      <w:r w:rsidR="005071EE">
        <w:rPr>
          <w:rFonts w:eastAsia="Arial Unicode MS" w:hint="cs"/>
          <w:rtl/>
          <w:lang w:eastAsia="ko-KR" w:bidi="ar-EG"/>
        </w:rPr>
        <w:t>أكثر م</w:t>
      </w:r>
      <w:r>
        <w:rPr>
          <w:rFonts w:eastAsia="Arial Unicode MS" w:hint="cs"/>
          <w:rtl/>
          <w:lang w:eastAsia="ko-KR" w:bidi="ar-EG"/>
        </w:rPr>
        <w:t xml:space="preserve">ن 80 في المائة </w:t>
      </w:r>
      <w:r w:rsidR="005071EE">
        <w:rPr>
          <w:rFonts w:eastAsia="Arial Unicode MS" w:hint="cs"/>
          <w:rtl/>
          <w:lang w:eastAsia="ko-KR" w:bidi="ar-EG"/>
        </w:rPr>
        <w:t xml:space="preserve">من الخدمات الصحية الأساسية </w:t>
      </w:r>
      <w:r>
        <w:rPr>
          <w:rFonts w:eastAsia="Arial Unicode MS" w:hint="cs"/>
          <w:rtl/>
          <w:lang w:eastAsia="ko-KR" w:bidi="ar-EG"/>
        </w:rPr>
        <w:t>لتصل إلى القرى في جميع أنحاء البلد، وخاصة القرى الريفية الفقيرة لتوفير الخدمات الصحية الأولية، والمستشفيات، والمراكز الصحية، والصيدليات، والعيادات الصحية العامة والخاصة. و 80 في المائة من المناطق الريفية بحاجة إلى موظفي الخدمات الصحية، وأطقم الإسعافات الأولية، ولجنة صحية على مستوى القرية. وفي المستشفيات والمراكز الصحية بالمحافظة، يلزم موظفون للخدمات الصحية ومعدات صحية. ولتحقيق أهداف الخدمات الصحية الأولية الموسعة، يلزم أن تقوم الحكومة بما يلي:</w:t>
      </w:r>
    </w:p>
    <w:p w:rsidR="00647711" w:rsidRDefault="00647711" w:rsidP="006D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تقييم مشاريع الرعاية الصحية الأساسية والمشاريع الأخرى المنفذة حتى الآن واستخلاص الدروس منها؛</w:t>
      </w:r>
    </w:p>
    <w:p w:rsidR="00647711" w:rsidRDefault="00647711" w:rsidP="006D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تعزيز نظام خدمات الصحة على مستوى المحافظة عن طريق التركيز على سياسات تشجيعية لحفز الموظفين الطبيين على العمل في المناطق النائية، وخاصة الموظفات والموظفون </w:t>
      </w:r>
      <w:proofErr w:type="spellStart"/>
      <w:r>
        <w:rPr>
          <w:rFonts w:eastAsia="Arial Unicode MS" w:hint="cs"/>
          <w:rtl/>
          <w:lang w:eastAsia="ko-KR" w:bidi="ar-EG"/>
        </w:rPr>
        <w:t>الطبيعون</w:t>
      </w:r>
      <w:proofErr w:type="spellEnd"/>
      <w:r>
        <w:rPr>
          <w:rFonts w:eastAsia="Arial Unicode MS" w:hint="cs"/>
          <w:rtl/>
          <w:lang w:eastAsia="ko-KR" w:bidi="ar-EG"/>
        </w:rPr>
        <w:t xml:space="preserve"> </w:t>
      </w:r>
      <w:proofErr w:type="spellStart"/>
      <w:r>
        <w:rPr>
          <w:rFonts w:eastAsia="Arial Unicode MS" w:hint="cs"/>
          <w:rtl/>
          <w:lang w:eastAsia="ko-KR" w:bidi="ar-EG"/>
        </w:rPr>
        <w:t>الإثنيون</w:t>
      </w:r>
      <w:proofErr w:type="spellEnd"/>
      <w:r>
        <w:rPr>
          <w:rFonts w:eastAsia="Arial Unicode MS" w:hint="cs"/>
          <w:rtl/>
          <w:lang w:eastAsia="ko-KR" w:bidi="ar-EG"/>
        </w:rPr>
        <w:t>؛</w:t>
      </w:r>
    </w:p>
    <w:p w:rsidR="00647711" w:rsidRDefault="00647711" w:rsidP="006D1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وتوسيع خدمات الصحة الأساسية بدءاً من مستوى المقاطعة حتى مستوى القرية عن طريق ما يلي:</w:t>
      </w:r>
    </w:p>
    <w:p w:rsidR="00647711" w:rsidRPr="0047277B" w:rsidRDefault="006D16CF" w:rsidP="005071EE">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 xml:space="preserve">إنشاء </w:t>
      </w:r>
      <w:r w:rsidR="005071EE">
        <w:rPr>
          <w:rFonts w:eastAsia="Arial Unicode MS" w:hint="cs"/>
          <w:rtl/>
          <w:lang w:eastAsia="ko-KR" w:bidi="ar-EG"/>
        </w:rPr>
        <w:t xml:space="preserve">لجان </w:t>
      </w:r>
      <w:r>
        <w:rPr>
          <w:rFonts w:eastAsia="Arial Unicode MS" w:hint="cs"/>
          <w:rtl/>
          <w:lang w:eastAsia="ko-KR" w:bidi="ar-EG"/>
        </w:rPr>
        <w:t>للخدمات الصحية القروية في جميع القرى على نطاق البلد. وينبغي أن تضم اللجنة عضوات للمساعدة على تشجيع ممارسات النظافة بين القرويين بصورة منتظمة؛</w:t>
      </w:r>
    </w:p>
    <w:p w:rsidR="006D16CF" w:rsidRPr="0047277B" w:rsidRDefault="006D16CF" w:rsidP="006D16CF">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 xml:space="preserve">إنشاء 100 مركز صحي جديد - كان هناك 604 مراكز في عام 2005 </w:t>
      </w:r>
      <w:r>
        <w:rPr>
          <w:rFonts w:eastAsia="Arial Unicode MS"/>
          <w:rtl/>
          <w:lang w:eastAsia="ko-KR" w:bidi="ar-EG"/>
        </w:rPr>
        <w:t>–</w:t>
      </w:r>
      <w:r>
        <w:rPr>
          <w:rFonts w:eastAsia="Arial Unicode MS" w:hint="cs"/>
          <w:rtl/>
          <w:lang w:eastAsia="ko-KR" w:bidi="ar-EG"/>
        </w:rPr>
        <w:t xml:space="preserve"> و</w:t>
      </w:r>
      <w:r>
        <w:rPr>
          <w:rFonts w:eastAsia="Arial Unicode MS" w:hint="eastAsia"/>
          <w:rtl/>
          <w:lang w:eastAsia="ko-KR" w:bidi="ar-EG"/>
        </w:rPr>
        <w:t> </w:t>
      </w:r>
      <w:r>
        <w:rPr>
          <w:rFonts w:eastAsia="Arial Unicode MS" w:hint="cs"/>
          <w:rtl/>
          <w:lang w:eastAsia="ko-KR" w:bidi="ar-EG"/>
        </w:rPr>
        <w:t>213 مركزاً جديداً بحلول عام 2010. والهدف هو إقامة 917 مركزاً في جميع أنحاء البلد بحلول عام 2010؛</w:t>
      </w:r>
    </w:p>
    <w:p w:rsidR="006D16CF" w:rsidRPr="0047277B" w:rsidRDefault="006D16CF" w:rsidP="006D16CF">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تحسين نوعية ودراية 3 مستشفيات إقليمية لتصبح مستشفيات من الفئة الثانية أو الثالثة، وهذا يعني أن يكون في مقدورها حل المشاكل العاجلة بسرعة. ويجب أن تتمكن المستشفيات الإقليمية من توفير برامج تعليم وتدريب للموظفين الصحيين في المقاطعات والمحافظات، بما في ذلك تقديم الدعم والمساعدة من الناحية التقنية؛</w:t>
      </w:r>
    </w:p>
    <w:p w:rsidR="006D16CF" w:rsidRPr="0047277B" w:rsidRDefault="006D16CF" w:rsidP="006D16CF">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تحسين مستشفيات المقاطعات لتصبح مستشفيات من الفئة الثانية في تقديم الخدمات الصحية. وهذا يقتضي تهيئة ظروف مواتية أمام القرويين للاستفادة من خدمات الرعاية الصحية. ويجب أن تتمكن مستشفيات المقاطعة من إجراء جراحات عاجلة، وجراحات توليد، وولادات طبيعية مأمونة، وجراحة العظام، والجراحة الباطنية. ومن المتوقع النهوض بذلك في 16 مستشفى بالمقاطعات؛</w:t>
      </w:r>
    </w:p>
    <w:p w:rsidR="006D16CF" w:rsidRPr="0047277B" w:rsidRDefault="006D16CF" w:rsidP="006D16CF">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تحسين مستشفيات المحافظات لتصبح مستشفيات أولية، خاصة في المناطق النائية والفقيرة. ولهذا يجب على مستشفيات المحافظات أن تكون مراكز أمامية للوقاية والعلاج والتأهيل، وتقديم الأدوية الأولية الضرورية على مستوى القواعد الشعبية (المراكز الصحية والقرى) في مناطق مسؤوليتها. وبالإضافة إلى ذلك، يجب أن تتمكن من معالجة بعض الأمراض البديلة؛</w:t>
      </w:r>
    </w:p>
    <w:p w:rsidR="006D16CF" w:rsidRPr="006D16CF" w:rsidRDefault="006D16CF" w:rsidP="006371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تشجيع مشاركة المرأة مع الرجل في توسيع شبكة الخدمات الصحية الأساسية لتصل إلى المناطق النائية</w:t>
      </w:r>
      <w:r w:rsidR="0063718B">
        <w:rPr>
          <w:rFonts w:eastAsia="Arial Unicode MS" w:hint="cs"/>
          <w:rtl/>
          <w:lang w:eastAsia="ko-KR" w:bidi="ar-EG"/>
        </w:rPr>
        <w:t>.</w:t>
      </w:r>
    </w:p>
    <w:p w:rsidR="0063718B" w:rsidRPr="0047277B" w:rsidRDefault="0063718B" w:rsidP="0063718B">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 xml:space="preserve">يكلف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بتنفيذ مشاريع معينة مثل الصحة الإنجابية، والمباعدة بين الولادات، ومشاريع التغذية الأخرى؛</w:t>
      </w:r>
    </w:p>
    <w:p w:rsidR="0063718B" w:rsidRPr="0047277B" w:rsidRDefault="0063718B" w:rsidP="005071EE">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ينبغي للجان الصحية القروية زيادة عضواتها وتدريبهن ليصبح</w:t>
      </w:r>
      <w:r w:rsidR="005071EE">
        <w:rPr>
          <w:rFonts w:eastAsia="Arial Unicode MS" w:hint="cs"/>
          <w:rtl/>
          <w:lang w:eastAsia="ko-KR" w:bidi="ar-EG"/>
        </w:rPr>
        <w:t>ن</w:t>
      </w:r>
      <w:r>
        <w:rPr>
          <w:rFonts w:eastAsia="Arial Unicode MS" w:hint="cs"/>
          <w:rtl/>
          <w:lang w:eastAsia="ko-KR" w:bidi="ar-EG"/>
        </w:rPr>
        <w:t xml:space="preserve"> مدربات في مجال مسؤولياتهن لممارسة المبادئ الصحية الثلاثة (شرب الماء المغلي، وأكل الأغذية </w:t>
      </w:r>
      <w:proofErr w:type="spellStart"/>
      <w:r>
        <w:rPr>
          <w:rFonts w:eastAsia="Arial Unicode MS" w:hint="cs"/>
          <w:rtl/>
          <w:lang w:eastAsia="ko-KR" w:bidi="ar-EG"/>
        </w:rPr>
        <w:t>المط</w:t>
      </w:r>
      <w:r w:rsidR="005071EE">
        <w:rPr>
          <w:rFonts w:eastAsia="Arial Unicode MS" w:hint="cs"/>
          <w:rtl/>
          <w:lang w:eastAsia="ko-KR" w:bidi="ar-EG"/>
        </w:rPr>
        <w:t>هوة</w:t>
      </w:r>
      <w:proofErr w:type="spellEnd"/>
      <w:r>
        <w:rPr>
          <w:rFonts w:eastAsia="Arial Unicode MS" w:hint="cs"/>
          <w:rtl/>
          <w:lang w:eastAsia="ko-KR" w:bidi="ar-EG"/>
        </w:rPr>
        <w:t xml:space="preserve">، وغسل الأيدي، واستخدام دورات المياه). وبالإضافة إلى ذلك، ينبغي التوصية باستخدام الناموسيات، خاصة الناموسيات المعالجة طبياً، عند النوم في المنزل أو في حقول الأُرز. وينبغي نصح القرويين بالذهاب إلى المركز الصحي للتحصين، واستخدام الملح المعالج باليود في طهي الطعام، واستخدام </w:t>
      </w:r>
      <w:proofErr w:type="spellStart"/>
      <w:r>
        <w:rPr>
          <w:rFonts w:eastAsia="Arial Unicode MS" w:hint="cs"/>
          <w:rtl/>
          <w:lang w:eastAsia="ko-KR" w:bidi="ar-EG"/>
        </w:rPr>
        <w:t>الرفال</w:t>
      </w:r>
      <w:proofErr w:type="spellEnd"/>
      <w:r>
        <w:rPr>
          <w:rFonts w:eastAsia="Arial Unicode MS" w:hint="cs"/>
          <w:rtl/>
          <w:lang w:eastAsia="ko-KR" w:bidi="ar-EG"/>
        </w:rPr>
        <w:t xml:space="preserve"> لتحديد النسل والوقاية من مرض الإيدز والأمراض الأخرى التي تنتقل عن طريق الاتصال الجنسي؛</w:t>
      </w:r>
    </w:p>
    <w:p w:rsidR="0063718B" w:rsidRPr="0047277B" w:rsidRDefault="0063718B" w:rsidP="0063718B">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تشجيع المرأة والرجل على المشاركة في صنع القرار وتقاسم المسؤولية؛</w:t>
      </w:r>
    </w:p>
    <w:p w:rsidR="0063718B" w:rsidRPr="0047277B" w:rsidRDefault="0063718B" w:rsidP="0063718B">
      <w:pPr>
        <w:pStyle w:val="SingleTxt"/>
        <w:tabs>
          <w:tab w:val="clear" w:pos="2592"/>
          <w:tab w:val="left" w:pos="2228"/>
        </w:tabs>
        <w:ind w:left="2228" w:hanging="961"/>
        <w:rPr>
          <w:rFonts w:eastAsia="Arial Unicode MS" w:hint="cs"/>
          <w:lang w:eastAsia="ko-KR" w:bidi="ar-EG"/>
        </w:rPr>
      </w:pPr>
      <w:r>
        <w:rPr>
          <w:rFonts w:eastAsia="Arial Unicode MS" w:hint="cs"/>
          <w:rtl/>
          <w:lang w:eastAsia="ko-KR" w:bidi="ar-EG"/>
        </w:rPr>
        <w:tab/>
      </w:r>
      <w:r>
        <w:rPr>
          <w:rFonts w:eastAsia="Arial Unicode MS" w:cs="Times New Roman"/>
          <w:rtl/>
          <w:lang w:eastAsia="ko-KR" w:bidi="ar-EG"/>
        </w:rPr>
        <w:t>○</w:t>
      </w:r>
      <w:r>
        <w:rPr>
          <w:rFonts w:eastAsia="Arial Unicode MS" w:hint="cs"/>
          <w:rtl/>
          <w:lang w:eastAsia="ko-KR" w:bidi="ar-EG"/>
        </w:rPr>
        <w:tab/>
        <w:t>ضمان مشاركة المرأة في شبكة خدمات الرعاية الصحية على جميع المستويات.</w:t>
      </w:r>
    </w:p>
    <w:p w:rsidR="004C5582" w:rsidRDefault="0063718B" w:rsidP="006371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التدابير الرامية إلى ضمان حصول المرأة الريفية على التعليم النظامي وغير النظامي</w:t>
      </w:r>
    </w:p>
    <w:p w:rsidR="0063718B" w:rsidRDefault="0063718B" w:rsidP="00E56B7B">
      <w:pPr>
        <w:pStyle w:val="SingleTxt"/>
        <w:rPr>
          <w:rFonts w:eastAsia="Arial Unicode MS" w:hint="cs"/>
          <w:rtl/>
          <w:lang w:eastAsia="ko-KR" w:bidi="ar-EG"/>
        </w:rPr>
      </w:pPr>
      <w:r>
        <w:rPr>
          <w:rFonts w:eastAsia="Arial Unicode MS" w:hint="cs"/>
          <w:rtl/>
          <w:lang w:eastAsia="ko-KR" w:bidi="ar-EG"/>
        </w:rPr>
        <w:tab/>
        <w:t>في قطاع التعليم، وضعت الحكومة برنامجاً لتنفيذ الخطة الاستراتيجية الوطنية لتطوير المرأة على النحو التالي:</w:t>
      </w:r>
    </w:p>
    <w:p w:rsidR="0063718B" w:rsidRDefault="0063718B" w:rsidP="006371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1 -</w:t>
      </w:r>
      <w:r>
        <w:rPr>
          <w:rFonts w:hint="cs"/>
          <w:rtl/>
          <w:lang w:eastAsia="ko-KR" w:bidi="ar-EG"/>
        </w:rPr>
        <w:tab/>
        <w:t>تهيئة الظروف أمام المرأة للحصول على فرص التعليم</w:t>
      </w:r>
    </w:p>
    <w:p w:rsidR="0063718B" w:rsidRDefault="0063718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تعزيز تطوير التعليم على مستوى رياض الأطفال وزيادة التحاق البنات بالمدارس لتتساوى مع الأولاد؛</w:t>
      </w:r>
    </w:p>
    <w:p w:rsidR="0063718B" w:rsidRDefault="0063718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تعزيز المساواة في الالتحاق بالمدارس الابتدائية بين البنات والأولاد في سن الدراسة؛ وتهيئة الظروف للآباء وأولياء الأمور، وخاصة في المناطق الريفية </w:t>
      </w:r>
      <w:proofErr w:type="spellStart"/>
      <w:r>
        <w:rPr>
          <w:rFonts w:eastAsia="Arial Unicode MS" w:hint="cs"/>
          <w:rtl/>
          <w:lang w:eastAsia="ko-KR" w:bidi="ar-EG"/>
        </w:rPr>
        <w:t>والإثنية</w:t>
      </w:r>
      <w:proofErr w:type="spellEnd"/>
      <w:r>
        <w:rPr>
          <w:rFonts w:eastAsia="Arial Unicode MS" w:hint="cs"/>
          <w:rtl/>
          <w:lang w:eastAsia="ko-KR" w:bidi="ar-EG"/>
        </w:rPr>
        <w:t>، لإرسال أطفالهم إلى المدرسة؛</w:t>
      </w:r>
    </w:p>
    <w:p w:rsidR="0063718B" w:rsidRDefault="0063718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إيجاد نماذج مختلفة للتدريس واستراتيجيات للتعلُّم من أجل تشجيع النساء/ الفتيات على الدراسة ومحو أمية النساء في المناطق الفقيرة؛</w:t>
      </w:r>
    </w:p>
    <w:p w:rsidR="0063718B" w:rsidRDefault="0063718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مراكز التعليم في المجتمعات المحلية ومراكز تطوير التعليم لتمكين المرأة من النهوض بتعليمها والمشاركة في التدريب المهني المتعلق بتعزيز اقتصاد الأُسرة ومستويات المعيشة؛</w:t>
      </w:r>
    </w:p>
    <w:p w:rsidR="0063718B" w:rsidRDefault="0063718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شبكات المدارس الثانوية في المناطق الفقيرة وإقامة علاقات جيدة بين الأُسر، وتشجيع العلاقات الحميمة مع الأسر لمساعدة الطالبات على الدراسة في قرى أخرى بعيدة عن منازلهن؛</w:t>
      </w:r>
    </w:p>
    <w:p w:rsidR="0063718B" w:rsidRDefault="0063718B" w:rsidP="005071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قدرة المدارس الت</w:t>
      </w:r>
      <w:r w:rsidR="005071EE">
        <w:rPr>
          <w:rFonts w:eastAsia="Arial Unicode MS" w:hint="cs"/>
          <w:rtl/>
          <w:lang w:eastAsia="ko-KR" w:bidi="ar-EG"/>
        </w:rPr>
        <w:t>طبيقية</w:t>
      </w:r>
      <w:r>
        <w:rPr>
          <w:rFonts w:eastAsia="Arial Unicode MS" w:hint="cs"/>
          <w:rtl/>
          <w:lang w:eastAsia="ko-KR" w:bidi="ar-EG"/>
        </w:rPr>
        <w:t xml:space="preserve"> والتقنية في كل منطقة لتوفير </w:t>
      </w:r>
      <w:proofErr w:type="spellStart"/>
      <w:r>
        <w:rPr>
          <w:rFonts w:eastAsia="Arial Unicode MS" w:hint="cs"/>
          <w:rtl/>
          <w:lang w:eastAsia="ko-KR" w:bidi="ar-EG"/>
        </w:rPr>
        <w:t>مهاجع</w:t>
      </w:r>
      <w:proofErr w:type="spellEnd"/>
      <w:r>
        <w:rPr>
          <w:rFonts w:eastAsia="Arial Unicode MS" w:hint="cs"/>
          <w:rtl/>
          <w:lang w:eastAsia="ko-KR" w:bidi="ar-EG"/>
        </w:rPr>
        <w:t xml:space="preserve"> (دور مبيت) </w:t>
      </w:r>
      <w:r w:rsidR="00811EFB">
        <w:rPr>
          <w:rFonts w:eastAsia="Arial Unicode MS" w:hint="cs"/>
          <w:rtl/>
          <w:lang w:eastAsia="ko-KR" w:bidi="ar-EG"/>
        </w:rPr>
        <w:t>للطالبات من المقاطعات والمناطق الريفية لزيادة معدل المواظبة على الدراسة؛</w:t>
      </w:r>
    </w:p>
    <w:p w:rsidR="00811EFB" w:rsidRDefault="00811EF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إتاحة الفرص لتضييق الثغرات بين المحليات والمقاطعات وبين الجنسين، وبين الأقليات الإثنية؛ وإنشاء مدارس داخلية </w:t>
      </w:r>
      <w:proofErr w:type="spellStart"/>
      <w:r>
        <w:rPr>
          <w:rFonts w:eastAsia="Arial Unicode MS" w:hint="cs"/>
          <w:rtl/>
          <w:lang w:eastAsia="ko-KR" w:bidi="ar-EG"/>
        </w:rPr>
        <w:t>إثنية</w:t>
      </w:r>
      <w:proofErr w:type="spellEnd"/>
      <w:r>
        <w:rPr>
          <w:rFonts w:eastAsia="Arial Unicode MS" w:hint="cs"/>
          <w:rtl/>
          <w:lang w:eastAsia="ko-KR" w:bidi="ar-EG"/>
        </w:rPr>
        <w:t xml:space="preserve"> في بعض المقاطعات؛</w:t>
      </w:r>
    </w:p>
    <w:p w:rsidR="00811EFB" w:rsidRDefault="00811EF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زيادة قدرة المؤسسات التعليمية العليا في كل أنحاء البلد مع توفير </w:t>
      </w:r>
      <w:proofErr w:type="spellStart"/>
      <w:r>
        <w:rPr>
          <w:rFonts w:eastAsia="Arial Unicode MS" w:hint="cs"/>
          <w:rtl/>
          <w:lang w:eastAsia="ko-KR" w:bidi="ar-EG"/>
        </w:rPr>
        <w:t>مهاجع</w:t>
      </w:r>
      <w:proofErr w:type="spellEnd"/>
      <w:r>
        <w:rPr>
          <w:rFonts w:eastAsia="Arial Unicode MS" w:hint="cs"/>
          <w:rtl/>
          <w:lang w:eastAsia="ko-KR" w:bidi="ar-EG"/>
        </w:rPr>
        <w:t xml:space="preserve"> للطالبات عن طريق دعم التمويل الحكومي، وتشجيع القطاع الخاص والمجتمعات المحلية على زيادة مساهماتها، خاصة لتعزيز العلاقات الحميمة مع الأُسر لمساعدة الطالبات أثناء فترة بقائهن في المنزل؛</w:t>
      </w:r>
    </w:p>
    <w:p w:rsidR="00811EFB" w:rsidRDefault="00811EF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تشجيع المرأة المتزوجة أو العاملة على العودة إلى المدرسة وتحسين معارفها؛</w:t>
      </w:r>
    </w:p>
    <w:p w:rsidR="00811EFB" w:rsidRDefault="00811EF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مواصلة تشجيع المدرسين، ومديري المدارس، ومديري التعليم في كل مستوى للاهتمام بالمسائل </w:t>
      </w:r>
      <w:proofErr w:type="spellStart"/>
      <w:r>
        <w:rPr>
          <w:rFonts w:eastAsia="Arial Unicode MS" w:hint="cs"/>
          <w:rtl/>
          <w:lang w:eastAsia="ko-KR" w:bidi="ar-EG"/>
        </w:rPr>
        <w:t>الجنسانية</w:t>
      </w:r>
      <w:proofErr w:type="spellEnd"/>
      <w:r>
        <w:rPr>
          <w:rFonts w:eastAsia="Arial Unicode MS" w:hint="cs"/>
          <w:rtl/>
          <w:lang w:eastAsia="ko-KR" w:bidi="ar-EG"/>
        </w:rPr>
        <w:t xml:space="preserve"> وتهيئة بيئة جيدة للأطفال؛</w:t>
      </w:r>
    </w:p>
    <w:p w:rsidR="00811EFB" w:rsidRPr="0063718B" w:rsidRDefault="00811EFB" w:rsidP="00811EF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إعطاء الأولوية لتطوير وتدريب المدرسات في المناطق الريفية والمناطق الإثنية النائية.</w:t>
      </w:r>
    </w:p>
    <w:p w:rsidR="004C5582" w:rsidRDefault="00811EFB" w:rsidP="00811E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2 -</w:t>
      </w:r>
      <w:r>
        <w:rPr>
          <w:rFonts w:hint="cs"/>
          <w:rtl/>
          <w:lang w:eastAsia="ko-KR" w:bidi="ar-EG"/>
        </w:rPr>
        <w:tab/>
        <w:t>توفير التعليم والتدريب المرأة</w:t>
      </w:r>
    </w:p>
    <w:p w:rsidR="00811EFB" w:rsidRDefault="00811EFB"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رصد وجمع المدرسات</w:t>
      </w:r>
      <w:r w:rsidR="00D2075E">
        <w:rPr>
          <w:rFonts w:eastAsia="Arial Unicode MS" w:hint="cs"/>
          <w:rtl/>
          <w:lang w:eastAsia="ko-KR" w:bidi="ar-EG"/>
        </w:rPr>
        <w:t xml:space="preserve"> وتكليفهن بوظائف ملائمة في كل دائرة محلية؛</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زيادة نسبة ومؤهلات المدرسات على جميع المستويات وفي كل المجالات وتحديد المستوى المطلوب لإعداد المدرسات والموظفات لتولي وظائف ومسؤوليات في الإدارة التعليمية على كل مستوى؛</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وضع معايير وشروط لتشجيع النساء/الطالبات للحصول على التعليم العالي وتحسين معارفهن ومهاراتهن وفقاً للوظائف والمسؤوليات المسندة إليهن في كل مستوى في الحكومة والقطاع الخاص على حد سواء؛</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القوانين الخاصة باختيار الموظفين، وخاصة اختيار الموظفات والطالبات للحصول على تدريب قصير الأجل وطويل الأجل من أجل ضمان نسبة ملائمة من المشاركة النسائية؛</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التوسع في تدريب المدرسات </w:t>
      </w:r>
      <w:proofErr w:type="spellStart"/>
      <w:r>
        <w:rPr>
          <w:rFonts w:eastAsia="Arial Unicode MS" w:hint="cs"/>
          <w:rtl/>
          <w:lang w:eastAsia="ko-KR" w:bidi="ar-EG"/>
        </w:rPr>
        <w:t>الإثنيات</w:t>
      </w:r>
      <w:proofErr w:type="spellEnd"/>
      <w:r>
        <w:rPr>
          <w:rFonts w:eastAsia="Arial Unicode MS" w:hint="cs"/>
          <w:rtl/>
          <w:lang w:eastAsia="ko-KR" w:bidi="ar-EG"/>
        </w:rPr>
        <w:t xml:space="preserve"> في المناطق التي لا يزال مستوى التعليم فيها منخفضاً؛</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أنشطة محو الأمية وتوفير التدريب المهني الأساسي للمرأة في القرى الفقيرة حتى تتمكن من المساهمة في التنمية الاقتصادية وتوليد الدخل وكذلك تحسين الظروف المعيشية للأُسر الفقيرة؛</w:t>
      </w:r>
    </w:p>
    <w:p w:rsidR="00D2075E" w:rsidRDefault="00D2075E" w:rsidP="005071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وضع تشريعات لزيادة مواظبة الإناث على التدريب المهني والإداري؛ وتهيئة ظروف مواتية للحصول على فرص عمالة لد</w:t>
      </w:r>
      <w:r w:rsidR="005071EE">
        <w:rPr>
          <w:rFonts w:eastAsia="Arial Unicode MS" w:hint="cs"/>
          <w:rtl/>
          <w:lang w:eastAsia="ko-KR" w:bidi="ar-EG"/>
        </w:rPr>
        <w:t>ى</w:t>
      </w:r>
      <w:r>
        <w:rPr>
          <w:rFonts w:eastAsia="Arial Unicode MS" w:hint="cs"/>
          <w:rtl/>
          <w:lang w:eastAsia="ko-KR" w:bidi="ar-EG"/>
        </w:rPr>
        <w:t xml:space="preserve"> إتمام تدريبهن؛</w:t>
      </w:r>
    </w:p>
    <w:p w:rsidR="00D2075E" w:rsidRDefault="00D2075E" w:rsidP="005071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تحسين جودة وحجم نظام التدريب المهني للعاملات، والتقنيات، والمهندسات، والمديرات، وسيدات الأعمال لزيادة تمثيل المرأة في </w:t>
      </w:r>
      <w:r w:rsidR="005071EE">
        <w:rPr>
          <w:rFonts w:eastAsia="Arial Unicode MS" w:hint="cs"/>
          <w:rtl/>
          <w:lang w:eastAsia="ko-KR" w:bidi="ar-EG"/>
        </w:rPr>
        <w:t>تقسيم</w:t>
      </w:r>
      <w:r>
        <w:rPr>
          <w:rFonts w:eastAsia="Arial Unicode MS" w:hint="cs"/>
          <w:rtl/>
          <w:lang w:eastAsia="ko-KR" w:bidi="ar-EG"/>
        </w:rPr>
        <w:t xml:space="preserve"> الوظائف وفقاً لسوق العمل؛</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معارف وقدرات الموظفات والمدرسات في مجال إدارة الموارد البشرية، وإدارة الأموال، وتعزيز قدراتهن بما يسمح بتعيينهن في وظائف إدارية على جميع المستويات، خاصة على مستوى إدارة المدارس؛</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التشريعات والسياسات الحالية؛ وتهيئة ظروف مواتية ووضع سياسات ملائمة للموظفات والمدرسات لقيامهن بدور هام في نظام الإدارة بكل قطاع بدءاً من المستوى المركزي إلى المستوى المحلي.</w:t>
      </w:r>
    </w:p>
    <w:p w:rsidR="00D2075E" w:rsidRDefault="00D2075E" w:rsidP="00D207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3 -</w:t>
      </w:r>
      <w:r>
        <w:rPr>
          <w:rFonts w:hint="cs"/>
          <w:rtl/>
          <w:lang w:eastAsia="ko-KR" w:bidi="ar-EG"/>
        </w:rPr>
        <w:tab/>
        <w:t>تشجيع المرأة للحصول على التعليم والتدريب</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تهيئة الظروف أمام الفتيات المحرومات للحصول على التعليم؛ وإيجاد فرص للطالبات في المناطق الفقيرة عن طريق توفير </w:t>
      </w:r>
      <w:proofErr w:type="spellStart"/>
      <w:r>
        <w:rPr>
          <w:rFonts w:eastAsia="Arial Unicode MS" w:hint="cs"/>
          <w:rtl/>
          <w:lang w:eastAsia="ko-KR" w:bidi="ar-EG"/>
        </w:rPr>
        <w:t>المهاجع</w:t>
      </w:r>
      <w:proofErr w:type="spellEnd"/>
      <w:r>
        <w:rPr>
          <w:rFonts w:eastAsia="Arial Unicode MS" w:hint="cs"/>
          <w:rtl/>
          <w:lang w:eastAsia="ko-KR" w:bidi="ar-EG"/>
        </w:rPr>
        <w:t xml:space="preserve"> أو الأُسر المضيفة لمساعدتهن أثناء الدراسة؛ وتقديم الدعم للمدارس البعيدة عن القرية لإقامة </w:t>
      </w:r>
      <w:proofErr w:type="spellStart"/>
      <w:r>
        <w:rPr>
          <w:rFonts w:eastAsia="Arial Unicode MS" w:hint="cs"/>
          <w:rtl/>
          <w:lang w:eastAsia="ko-KR" w:bidi="ar-EG"/>
        </w:rPr>
        <w:t>مهاجع</w:t>
      </w:r>
      <w:proofErr w:type="spellEnd"/>
      <w:r>
        <w:rPr>
          <w:rFonts w:eastAsia="Arial Unicode MS" w:hint="cs"/>
          <w:rtl/>
          <w:lang w:eastAsia="ko-KR" w:bidi="ar-EG"/>
        </w:rPr>
        <w:t xml:space="preserve">، وخاصة في المناطق الريفية </w:t>
      </w:r>
      <w:proofErr w:type="spellStart"/>
      <w:r>
        <w:rPr>
          <w:rFonts w:eastAsia="Arial Unicode MS" w:hint="cs"/>
          <w:rtl/>
          <w:lang w:eastAsia="ko-KR" w:bidi="ar-EG"/>
        </w:rPr>
        <w:t>والإثنية</w:t>
      </w:r>
      <w:proofErr w:type="spellEnd"/>
      <w:r>
        <w:rPr>
          <w:rFonts w:eastAsia="Arial Unicode MS" w:hint="cs"/>
          <w:rtl/>
          <w:lang w:eastAsia="ko-KR" w:bidi="ar-EG"/>
        </w:rPr>
        <w:t xml:space="preserve"> التي ترتفع فيها نسبة الإعادة والتسرب؛</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تعزيز وتشجيع المجتمع بكامله لإدراك أهمية تعليم المرأة؛ وتهيئة الظروف لزيادة دور المرأة في تعليم أطفالها، وإدارة الأُسرة، وكسب الرزق، وإدارة عمل تجاري، وإدارة الدولة والمجتمع؛</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حشد وتعزيز قدرات موظفات التعليم على مستوى المقاطعة والمحافظة لتحسين المناهج الأكاديمية لتلبية احتياجات المجتمعات المحلية ووضع نظام ملائم وفقاً لمواسم الإنتاج من أجل تشجيع انتظام الطالبات في الدراسة؛</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مساعدة المجتمع المحلي على الاعتراف بالصلات بين الفقر والأعباء المنزلية العادية، والبحث عن حلول للمشاكل القائمة لإشاعة الثقة لدى الآباء وأولياء الأمور لإرسال بناتهن إلى المدرسة؛</w:t>
      </w:r>
    </w:p>
    <w:p w:rsidR="00D2075E" w:rsidRDefault="00D2075E" w:rsidP="00D207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إجراء بحوث وتحليلات عن مواضيع مختلفة تتعلق بتعزيز العلاقة بين الجنسين في الأنشطة التعليمية لتكون مرجعاً لتخطيط تطوير المرأة بصورة منهجية. ولتحقيق هذه الأهداف، خططت الحكومة لزيادة الميزانية الحكومية لتطوير التعليم من 11.6 في المائة في عام 2005 إلى 16 في المائة في عام 2010.</w:t>
      </w:r>
    </w:p>
    <w:p w:rsidR="00D2075E" w:rsidRDefault="00092AA3" w:rsidP="00092A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التدابير الرامية إلى ضمان حصول المرأة على القروض والتكنولوجيا</w:t>
      </w:r>
    </w:p>
    <w:p w:rsidR="00092AA3" w:rsidRDefault="00092AA3" w:rsidP="00092AA3">
      <w:pPr>
        <w:pStyle w:val="SingleTxt"/>
        <w:rPr>
          <w:rFonts w:eastAsia="Arial Unicode MS" w:hint="cs"/>
          <w:rtl/>
          <w:lang w:eastAsia="ko-KR" w:bidi="ar-EG"/>
        </w:rPr>
      </w:pPr>
      <w:r>
        <w:rPr>
          <w:rFonts w:eastAsia="Arial Unicode MS" w:hint="cs"/>
          <w:rtl/>
          <w:lang w:eastAsia="ko-KR" w:bidi="ar-EG"/>
        </w:rPr>
        <w:tab/>
        <w:t>يعد تحسين القطاعين المالي والمصرفي ضروري</w:t>
      </w:r>
      <w:r w:rsidR="005071EE">
        <w:rPr>
          <w:rFonts w:eastAsia="Arial Unicode MS" w:hint="cs"/>
          <w:rtl/>
          <w:lang w:eastAsia="ko-KR" w:bidi="ar-EG"/>
        </w:rPr>
        <w:t>اً</w:t>
      </w:r>
      <w:r>
        <w:rPr>
          <w:rFonts w:eastAsia="Arial Unicode MS" w:hint="cs"/>
          <w:rtl/>
          <w:lang w:eastAsia="ko-KR" w:bidi="ar-EG"/>
        </w:rPr>
        <w:t xml:space="preserve"> للنمو المستدام. والمسألة التي تثير القلق البالغ هي الإدارة المالية في المناطق الريفية التي تحتاج إلى التحسين. ففي الوقت الحاضر، لا</w:t>
      </w:r>
      <w:r>
        <w:rPr>
          <w:rFonts w:eastAsia="Arial Unicode MS" w:hint="eastAsia"/>
          <w:rtl/>
          <w:lang w:eastAsia="ko-KR" w:bidi="ar-EG"/>
        </w:rPr>
        <w:t> </w:t>
      </w:r>
      <w:r>
        <w:rPr>
          <w:rFonts w:eastAsia="Arial Unicode MS" w:hint="cs"/>
          <w:rtl/>
          <w:lang w:eastAsia="ko-KR" w:bidi="ar-EG"/>
        </w:rPr>
        <w:t xml:space="preserve">يستطيع الوصول إلى هذه الخدمات الاجتماعية سوى عدد ضئيل من المزارعين. غير أنه نتيجة لتحسين شبكة النقل والمواصلات وزيادة قدرة النظام المصرفي، أصبح من الأرجح أن يتسع نظام الإدارة المالية أيضاً. فسوف يتحول مصرف التمويل الزراعي في نهاية الأمر إلى مؤسسة مستقلة للتسويق والتمويل الريفي. وسوف تعمل مؤسسات التمويل الريفي والتمويل الصغير في نطاق التشريعات والسياسات التي يضعها مصرف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وسوف تكون هناك أشكال مختلفة من الدعم لمؤسسات </w:t>
      </w:r>
      <w:proofErr w:type="spellStart"/>
      <w:r>
        <w:rPr>
          <w:rFonts w:eastAsia="Arial Unicode MS" w:hint="cs"/>
          <w:rtl/>
          <w:lang w:eastAsia="ko-KR" w:bidi="ar-EG"/>
        </w:rPr>
        <w:t>الائتمانات</w:t>
      </w:r>
      <w:proofErr w:type="spellEnd"/>
      <w:r>
        <w:rPr>
          <w:rFonts w:eastAsia="Arial Unicode MS" w:hint="cs"/>
          <w:rtl/>
          <w:lang w:eastAsia="ko-KR" w:bidi="ar-EG"/>
        </w:rPr>
        <w:t xml:space="preserve"> الصغيرة. وقد بدأ إعداد استراتيجيات الائتمان الريفي والائتمان الصغير وكذلك خطة عمل للبرنامج. والأهداف الرئيسية في المستقبل </w:t>
      </w:r>
      <w:proofErr w:type="spellStart"/>
      <w:r>
        <w:rPr>
          <w:rFonts w:eastAsia="Arial Unicode MS" w:hint="cs"/>
          <w:rtl/>
          <w:lang w:eastAsia="ko-KR" w:bidi="ar-EG"/>
        </w:rPr>
        <w:t>لاستراتيجية</w:t>
      </w:r>
      <w:proofErr w:type="spellEnd"/>
      <w:r>
        <w:rPr>
          <w:rFonts w:eastAsia="Arial Unicode MS" w:hint="cs"/>
          <w:rtl/>
          <w:lang w:eastAsia="ko-KR" w:bidi="ar-EG"/>
        </w:rPr>
        <w:t xml:space="preserve"> وخطة عمل الائتمان الريفي والائتمان الصغير هي على النحو التالي:</w:t>
      </w:r>
    </w:p>
    <w:p w:rsidR="00092AA3" w:rsidRDefault="00092AA3" w:rsidP="00092A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دعم إصلاح السوق؛</w:t>
      </w:r>
    </w:p>
    <w:p w:rsidR="00092AA3" w:rsidRDefault="00092AA3" w:rsidP="00092A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وضع إطار قانوني لمؤسسات التمويل الصغيرة المستدامة؛</w:t>
      </w:r>
    </w:p>
    <w:p w:rsidR="00092AA3" w:rsidRDefault="00092AA3" w:rsidP="00092A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ضمان استقلال مؤسسات التمويل الصغير عند تحديد سعر الفائدة واتخاذ القرارات الأخرى الخاصة بالأعمال التجارية؛</w:t>
      </w:r>
    </w:p>
    <w:p w:rsidR="00092AA3" w:rsidRDefault="00092AA3" w:rsidP="00092A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تنظيم منتدى عن مؤسسات التمويل الصغير؛</w:t>
      </w:r>
    </w:p>
    <w:p w:rsidR="00092AA3" w:rsidRDefault="00092AA3" w:rsidP="00092A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تحسين الهيكل التنظيمي لمصرف التنمية الزراعية ليصبح مؤسسة مالية ريفية مستقلة. غير أن مشروع التمويل الصغير واجه أيضاً طائفة من المشاكل مثل:</w:t>
      </w:r>
    </w:p>
    <w:p w:rsidR="00092AA3" w:rsidRDefault="00092AA3"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لا يحصل سوى قطاع صغير من السكان الريفيين على الخدمات الائتمانية؛</w:t>
      </w:r>
    </w:p>
    <w:p w:rsidR="00092AA3" w:rsidRDefault="00092AA3"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لا تزال </w:t>
      </w:r>
      <w:proofErr w:type="spellStart"/>
      <w:r>
        <w:rPr>
          <w:rFonts w:eastAsia="Arial Unicode MS" w:hint="cs"/>
          <w:rtl/>
          <w:lang w:eastAsia="ko-KR" w:bidi="ar-EG"/>
        </w:rPr>
        <w:t>الائتمانات</w:t>
      </w:r>
      <w:proofErr w:type="spellEnd"/>
      <w:r>
        <w:rPr>
          <w:rFonts w:eastAsia="Arial Unicode MS" w:hint="cs"/>
          <w:rtl/>
          <w:lang w:eastAsia="ko-KR" w:bidi="ar-EG"/>
        </w:rPr>
        <w:t xml:space="preserve"> محدودة فيما يتعلق بالري، والطرق التي تربط المناطق الريفية، ومخازن الإنتاج الزراعي، ومواد التجهيز وغيرها؛</w:t>
      </w:r>
    </w:p>
    <w:p w:rsidR="00092AA3" w:rsidRDefault="00092AA3"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عدم وجود مبادئ توجيهية وإجراءات خاصة بالقروض؛</w:t>
      </w:r>
    </w:p>
    <w:p w:rsidR="00092AA3" w:rsidRDefault="00092AA3"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يوجد لدى المؤسسات المالية خبرة محدودة في إدارة مشاريع تمويل الصغير؛</w:t>
      </w:r>
    </w:p>
    <w:p w:rsidR="00092AA3" w:rsidRDefault="00092AA3"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لا تتوفر الخبرات في الإدارة المالية إلا لعدد صغير من المقترضين (المزارعين وصغار المستثمرين والمستثمرين المتوسطين).</w:t>
      </w:r>
    </w:p>
    <w:p w:rsidR="00092AA3" w:rsidRDefault="00092AA3" w:rsidP="004A01CC">
      <w:pPr>
        <w:pStyle w:val="SingleTxt"/>
        <w:rPr>
          <w:rFonts w:hint="cs"/>
          <w:rtl/>
          <w:lang w:eastAsia="ko-KR" w:bidi="ar-EG"/>
        </w:rPr>
      </w:pPr>
      <w:r>
        <w:rPr>
          <w:rFonts w:hint="cs"/>
          <w:rtl/>
          <w:lang w:eastAsia="ko-KR" w:bidi="ar-EG"/>
        </w:rPr>
        <w:tab/>
        <w:t xml:space="preserve">ووجود </w:t>
      </w:r>
      <w:r w:rsidR="004A01CC">
        <w:rPr>
          <w:rFonts w:hint="cs"/>
          <w:rtl/>
          <w:lang w:eastAsia="ko-KR" w:bidi="ar-EG"/>
        </w:rPr>
        <w:t>تكنولوجيا متقدمة يؤدي إلى زيادة إنتاج الفاكهة والخضروات والإنتاج الحيواني. ومن الواضح أن البحوث الداخلية سوف تعمل على زيادة الإنتاج. ولهذا، فإنه وفقاً لخطط التنمية الزراعية، سوف تقوم الحكومة بما يلي:</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 xml:space="preserve">وضع نظام للتنمية الشاملة من أجل نقل التكنولوجيا عن الإنتاج الزراعي </w:t>
      </w:r>
      <w:proofErr w:type="spellStart"/>
      <w:r>
        <w:rPr>
          <w:rFonts w:eastAsia="Arial Unicode MS" w:hint="cs"/>
          <w:rtl/>
          <w:lang w:eastAsia="ko-KR" w:bidi="ar-EG"/>
        </w:rPr>
        <w:t>والحرجي</w:t>
      </w:r>
      <w:proofErr w:type="spellEnd"/>
      <w:r>
        <w:rPr>
          <w:rFonts w:eastAsia="Arial Unicode MS" w:hint="cs"/>
          <w:rtl/>
          <w:lang w:eastAsia="ko-KR" w:bidi="ar-EG"/>
        </w:rPr>
        <w:t>، وخاصة في المناطق الجبلية؛</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ضمان تشجيع البحوث والخدمات الملائمة للاحتياجات الفعلية؛</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التوسع في مشاريع البحوث والقيام بعمليات محاكاة في الحقول مع المزارعين؛</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إدخال منهجية الحماية للمنتجات المحلية بعد الحصاد والتجهيز للأُسر والمجتمعات المحلية؛</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تطوير التكنولوجيا في القطاعات المختلفة والمناطق الريفية؛</w:t>
      </w:r>
    </w:p>
    <w:p w:rsidR="004A01CC" w:rsidRDefault="004A01CC" w:rsidP="005071EE">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w:t>
      </w:r>
      <w:r w:rsidR="005071EE">
        <w:rPr>
          <w:rFonts w:eastAsia="Arial Unicode MS" w:hint="cs"/>
          <w:rtl/>
          <w:lang w:eastAsia="ko-KR" w:bidi="ar-EG"/>
        </w:rPr>
        <w:t>ط</w:t>
      </w:r>
      <w:r>
        <w:rPr>
          <w:rFonts w:eastAsia="Arial Unicode MS" w:hint="cs"/>
          <w:rtl/>
          <w:lang w:eastAsia="ko-KR" w:bidi="ar-EG"/>
        </w:rPr>
        <w:t>وير تكنولوجيا ملائمة لتحسين تربية الحيوانات؛</w:t>
      </w:r>
    </w:p>
    <w:p w:rsidR="004A01CC" w:rsidRDefault="004A01CC" w:rsidP="00092AA3">
      <w:pPr>
        <w:pStyle w:val="SingleTxt"/>
        <w:tabs>
          <w:tab w:val="clear" w:pos="2592"/>
          <w:tab w:val="left" w:pos="2228"/>
        </w:tabs>
        <w:ind w:left="2228" w:hanging="961"/>
        <w:rPr>
          <w:rFonts w:eastAsia="Arial Unicode MS" w:hint="cs"/>
          <w:rtl/>
          <w:lang w:eastAsia="ko-KR" w:bidi="ar-EG"/>
        </w:rPr>
      </w:pPr>
      <w:r>
        <w:rPr>
          <w:rFonts w:eastAsia="Arial Unicode MS" w:hint="cs"/>
          <w:rtl/>
          <w:lang w:eastAsia="ko-KR" w:bidi="ar-EG"/>
        </w:rPr>
        <w:tab/>
        <w:t>•</w:t>
      </w:r>
      <w:r>
        <w:rPr>
          <w:rFonts w:eastAsia="Arial Unicode MS" w:hint="cs"/>
          <w:rtl/>
          <w:lang w:eastAsia="ko-KR" w:bidi="ar-EG"/>
        </w:rPr>
        <w:tab/>
        <w:t>تطوير تكنولوجيا لتربية الأسماك في الأحواض، بما في ذلك إدارة الأحواض، والتغذية، وزيادة الأنواع السمكية.</w:t>
      </w:r>
    </w:p>
    <w:p w:rsidR="004A01CC" w:rsidRDefault="004A01CC" w:rsidP="004A01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التدابير في مجال تشجيع الأعمال التجارية</w:t>
      </w:r>
    </w:p>
    <w:p w:rsidR="004A01CC" w:rsidRDefault="004A01CC" w:rsidP="004A01CC">
      <w:pPr>
        <w:pStyle w:val="SingleTxt"/>
        <w:rPr>
          <w:rFonts w:hint="cs"/>
          <w:rtl/>
          <w:lang w:eastAsia="ko-KR" w:bidi="ar-EG"/>
        </w:rPr>
      </w:pPr>
      <w:r>
        <w:rPr>
          <w:rFonts w:hint="cs"/>
          <w:rtl/>
          <w:lang w:eastAsia="ko-KR" w:bidi="ar-EG"/>
        </w:rPr>
        <w:tab/>
        <w:t>نفذت الحكومة الاستراتيجية الوطنية للنمو والقضاء على الفقر، التي تضمن مشاركة المرأة الريفية في أنشطة توليد الدخل، وخاصة في مجال تشجيع الأعمال التجارية الصغيرة عن طريق التدابير التالية:</w:t>
      </w:r>
    </w:p>
    <w:p w:rsidR="004A01CC" w:rsidRDefault="004A01CC" w:rsidP="005071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r>
      <w:r w:rsidR="0097214A">
        <w:rPr>
          <w:rFonts w:hint="cs"/>
          <w:rtl/>
          <w:lang w:eastAsia="ko-KR" w:bidi="ar-EG"/>
        </w:rPr>
        <w:t>التعاون مع القطاعات المعنية لاختصار خطوات تسجيل الأعمال التجارية، وإصدار التراخيص، و</w:t>
      </w:r>
      <w:r w:rsidR="005071EE">
        <w:rPr>
          <w:rFonts w:hint="cs"/>
          <w:rtl/>
          <w:lang w:eastAsia="ko-KR" w:bidi="ar-EG"/>
        </w:rPr>
        <w:t>تحصيل</w:t>
      </w:r>
      <w:r w:rsidR="0097214A">
        <w:rPr>
          <w:rFonts w:hint="cs"/>
          <w:rtl/>
          <w:lang w:eastAsia="ko-KR" w:bidi="ar-EG"/>
        </w:rPr>
        <w:t xml:space="preserve"> الضرائب من الأعمال التجارية الصغيرة الحجم؛</w:t>
      </w:r>
    </w:p>
    <w:p w:rsidR="0097214A" w:rsidRDefault="0097214A" w:rsidP="00972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تقديم تسهيلات للأعمال التجارية الصغيرة الحجم في مناطق الحدود ومناطق التجارة الحرة؛</w:t>
      </w:r>
    </w:p>
    <w:p w:rsidR="0097214A" w:rsidRDefault="0097214A" w:rsidP="00972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تحسين المعلومات السوقية عن طريق الإذاعة والإنترنت والتكنولوجيات الإعلامية الأخرى للأعمال التجارية الصغيرة الحجم، خاصة في مجال النسيج؛</w:t>
      </w:r>
    </w:p>
    <w:p w:rsidR="0097214A" w:rsidRDefault="0097214A" w:rsidP="00972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التنسيق مع مصرف جمهورية </w:t>
      </w:r>
      <w:proofErr w:type="spellStart"/>
      <w:r>
        <w:rPr>
          <w:rFonts w:hint="cs"/>
          <w:rtl/>
          <w:lang w:eastAsia="ko-KR" w:bidi="ar-EG"/>
        </w:rPr>
        <w:t>لاو</w:t>
      </w:r>
      <w:proofErr w:type="spellEnd"/>
      <w:r>
        <w:rPr>
          <w:rFonts w:hint="cs"/>
          <w:rtl/>
          <w:lang w:eastAsia="ko-KR" w:bidi="ar-EG"/>
        </w:rPr>
        <w:t xml:space="preserve"> ومصرف التنمية الزراعية واتحاد </w:t>
      </w:r>
      <w:proofErr w:type="spellStart"/>
      <w:r>
        <w:rPr>
          <w:rFonts w:hint="cs"/>
          <w:rtl/>
          <w:lang w:eastAsia="ko-KR" w:bidi="ar-EG"/>
        </w:rPr>
        <w:t>لاو</w:t>
      </w:r>
      <w:proofErr w:type="spellEnd"/>
      <w:r>
        <w:rPr>
          <w:rFonts w:hint="cs"/>
          <w:rtl/>
          <w:lang w:eastAsia="ko-KR" w:bidi="ar-EG"/>
        </w:rPr>
        <w:t xml:space="preserve"> النسائي والمنظمات الدولية لتحسين فرص حصول الأعمال التجارية الصغيرة الحجم على القروض وتطوير مجموعة ادخار الأموال للمرأة الإثنية؛</w:t>
      </w:r>
    </w:p>
    <w:p w:rsidR="0097214A" w:rsidRDefault="0097214A" w:rsidP="00972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زيادة مشاركة المرأة في إدارة رابطة الأعمال التجارية الصغيرة الحجم.</w:t>
      </w:r>
    </w:p>
    <w:p w:rsidR="0097214A" w:rsidRDefault="0097214A" w:rsidP="009721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الاستراتيجية الوطنية للنمو والقضاء على الفقر</w:t>
      </w:r>
    </w:p>
    <w:p w:rsidR="0097214A" w:rsidRDefault="0097214A" w:rsidP="005071EE">
      <w:pPr>
        <w:pStyle w:val="SingleTxt"/>
        <w:rPr>
          <w:rFonts w:hint="cs"/>
          <w:rtl/>
          <w:lang w:eastAsia="ko-KR" w:bidi="ar-EG"/>
        </w:rPr>
      </w:pPr>
      <w:r>
        <w:rPr>
          <w:rFonts w:hint="cs"/>
          <w:rtl/>
          <w:lang w:eastAsia="ko-KR" w:bidi="ar-EG"/>
        </w:rPr>
        <w:tab/>
        <w:t xml:space="preserve">وضعت حكومة جمهورية </w:t>
      </w:r>
      <w:proofErr w:type="spellStart"/>
      <w:r>
        <w:rPr>
          <w:rFonts w:hint="cs"/>
          <w:rtl/>
          <w:lang w:eastAsia="ko-KR" w:bidi="ar-EG"/>
        </w:rPr>
        <w:t>لاو</w:t>
      </w:r>
      <w:proofErr w:type="spellEnd"/>
      <w:r>
        <w:rPr>
          <w:rFonts w:hint="cs"/>
          <w:rtl/>
          <w:lang w:eastAsia="ko-KR" w:bidi="ar-EG"/>
        </w:rPr>
        <w:t xml:space="preserve"> استراتيجية وطنية للنمو والقضاء على الفقر أعطت فيها الأولوية لتعميم المنظور </w:t>
      </w:r>
      <w:proofErr w:type="spellStart"/>
      <w:r>
        <w:rPr>
          <w:rFonts w:hint="cs"/>
          <w:rtl/>
          <w:lang w:eastAsia="ko-KR" w:bidi="ar-EG"/>
        </w:rPr>
        <w:t>الجنساني</w:t>
      </w:r>
      <w:proofErr w:type="spellEnd"/>
      <w:r>
        <w:rPr>
          <w:rFonts w:hint="cs"/>
          <w:rtl/>
          <w:lang w:eastAsia="ko-KR" w:bidi="ar-EG"/>
        </w:rPr>
        <w:t>. واتخذت الحكومة إجراءات محددة بعناية في المجالات الرئيسية للاقتصاد و</w:t>
      </w:r>
      <w:r w:rsidR="005071EE">
        <w:rPr>
          <w:rFonts w:hint="cs"/>
          <w:rtl/>
          <w:lang w:eastAsia="ko-KR" w:bidi="ar-EG"/>
        </w:rPr>
        <w:t>أعدت</w:t>
      </w:r>
      <w:r>
        <w:rPr>
          <w:rFonts w:hint="cs"/>
          <w:rtl/>
          <w:lang w:eastAsia="ko-KR" w:bidi="ar-EG"/>
        </w:rPr>
        <w:t xml:space="preserve"> برنامجاً وطنياً لدعم المرأة الفقيرة، وتحسين فرص حصولها على الخدمات الأساسية مثل التعليم، والرعاية الصحية، وموارد الإنتاج، وتشجيع مشاركتها في صنع القرارات الأساسية، وإدراج احتياجاتها في سياسات التنمية الوطنية. وفي أعقاب توصيات هيئة </w:t>
      </w:r>
      <w:proofErr w:type="spellStart"/>
      <w:r>
        <w:rPr>
          <w:rFonts w:hint="cs"/>
          <w:rtl/>
          <w:lang w:eastAsia="ko-KR" w:bidi="ar-EG"/>
        </w:rPr>
        <w:t>لاو</w:t>
      </w:r>
      <w:proofErr w:type="spellEnd"/>
      <w:r>
        <w:rPr>
          <w:rFonts w:hint="cs"/>
          <w:rtl/>
          <w:lang w:eastAsia="ko-KR" w:bidi="ar-EG"/>
        </w:rPr>
        <w:t xml:space="preserve"> الوطنية للنهوض بالمرأة، بدأت الوزارات الرئيسية في تعميم المنظور </w:t>
      </w:r>
      <w:proofErr w:type="spellStart"/>
      <w:r>
        <w:rPr>
          <w:rFonts w:hint="cs"/>
          <w:rtl/>
          <w:lang w:eastAsia="ko-KR" w:bidi="ar-EG"/>
        </w:rPr>
        <w:t>الجنساني</w:t>
      </w:r>
      <w:proofErr w:type="spellEnd"/>
      <w:r>
        <w:rPr>
          <w:rFonts w:hint="cs"/>
          <w:rtl/>
          <w:lang w:eastAsia="ko-KR" w:bidi="ar-EG"/>
        </w:rPr>
        <w:t xml:space="preserve"> في الأعمال الوزارية عن طريق ما يلي:</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إنشاء فريق عامل رفيع المستوى معني بأدوار الجنسين ويكون </w:t>
      </w:r>
      <w:proofErr w:type="spellStart"/>
      <w:r>
        <w:rPr>
          <w:rFonts w:hint="cs"/>
          <w:rtl/>
          <w:lang w:eastAsia="ko-KR" w:bidi="ar-EG"/>
        </w:rPr>
        <w:t>مسؤولاً</w:t>
      </w:r>
      <w:proofErr w:type="spellEnd"/>
      <w:r>
        <w:rPr>
          <w:rFonts w:hint="cs"/>
          <w:rtl/>
          <w:lang w:eastAsia="ko-KR" w:bidi="ar-EG"/>
        </w:rPr>
        <w:t xml:space="preserve"> عن تنسيق </w:t>
      </w:r>
      <w:r w:rsidR="005071EE">
        <w:rPr>
          <w:rFonts w:hint="cs"/>
          <w:rtl/>
          <w:lang w:eastAsia="ko-KR" w:bidi="ar-EG"/>
        </w:rPr>
        <w:t xml:space="preserve">جمع </w:t>
      </w:r>
      <w:r>
        <w:rPr>
          <w:rFonts w:hint="cs"/>
          <w:rtl/>
          <w:lang w:eastAsia="ko-KR" w:bidi="ar-EG"/>
        </w:rPr>
        <w:t xml:space="preserve">وتقييم البيانات المصنفة على أساس نوع الجنس عن التخفيف من حدة الفقر، وتحديد ورصد المسائل </w:t>
      </w:r>
      <w:proofErr w:type="spellStart"/>
      <w:r>
        <w:rPr>
          <w:rFonts w:hint="cs"/>
          <w:rtl/>
          <w:lang w:eastAsia="ko-KR" w:bidi="ar-EG"/>
        </w:rPr>
        <w:t>الجنسانية</w:t>
      </w:r>
      <w:proofErr w:type="spellEnd"/>
      <w:r>
        <w:rPr>
          <w:rFonts w:hint="cs"/>
          <w:rtl/>
          <w:lang w:eastAsia="ko-KR" w:bidi="ar-EG"/>
        </w:rPr>
        <w:t xml:space="preserve"> وأهداف التخفيف من حدة الفقر، والجماعات والمؤشرات المستهدفة، وطلب استثمارات لوضع سياسات وبرامج عن التنمية </w:t>
      </w:r>
      <w:proofErr w:type="spellStart"/>
      <w:r>
        <w:rPr>
          <w:rFonts w:hint="cs"/>
          <w:rtl/>
          <w:lang w:eastAsia="ko-KR" w:bidi="ar-EG"/>
        </w:rPr>
        <w:t>الجنسانية</w:t>
      </w:r>
      <w:proofErr w:type="spellEnd"/>
      <w:r>
        <w:rPr>
          <w:rFonts w:hint="cs"/>
          <w:rtl/>
          <w:lang w:eastAsia="ko-KR" w:bidi="ar-EG"/>
        </w:rPr>
        <w:t xml:space="preserve">، وإنشاء لجنة تكون مسؤولة عن إجراء دراسة عن المسائل </w:t>
      </w:r>
      <w:proofErr w:type="spellStart"/>
      <w:r>
        <w:rPr>
          <w:rFonts w:hint="cs"/>
          <w:rtl/>
          <w:lang w:eastAsia="ko-KR" w:bidi="ar-EG"/>
        </w:rPr>
        <w:t>الجنسانية</w:t>
      </w:r>
      <w:proofErr w:type="spellEnd"/>
      <w:r>
        <w:rPr>
          <w:rFonts w:hint="cs"/>
          <w:rtl/>
          <w:lang w:eastAsia="ko-KR" w:bidi="ar-EG"/>
        </w:rPr>
        <w:t xml:space="preserve"> في جميع القطاعات؛</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جمع بيانات مصنفة حسب نوع الجنس عن التخفيف من حدة الفقر والأهداف الإنمائية الأخرى للبلد؛</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استخدام البيانات التي جُمعت لرسم صورة عامة عن أدوار الجنسين أو لتقييم المواقف </w:t>
      </w:r>
      <w:proofErr w:type="spellStart"/>
      <w:r>
        <w:rPr>
          <w:rFonts w:hint="cs"/>
          <w:rtl/>
          <w:lang w:eastAsia="ko-KR" w:bidi="ar-EG"/>
        </w:rPr>
        <w:t>الجنسانية</w:t>
      </w:r>
      <w:proofErr w:type="spellEnd"/>
      <w:r>
        <w:rPr>
          <w:rFonts w:hint="cs"/>
          <w:rtl/>
          <w:lang w:eastAsia="ko-KR" w:bidi="ar-EG"/>
        </w:rPr>
        <w:t xml:space="preserve"> في جميع القطاعات؛</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وضع خطة استراتيجية وخطة لتعميم المنظور </w:t>
      </w:r>
      <w:proofErr w:type="spellStart"/>
      <w:r>
        <w:rPr>
          <w:rFonts w:hint="cs"/>
          <w:rtl/>
          <w:lang w:eastAsia="ko-KR" w:bidi="ar-EG"/>
        </w:rPr>
        <w:t>الجنساني</w:t>
      </w:r>
      <w:proofErr w:type="spellEnd"/>
      <w:r>
        <w:rPr>
          <w:rFonts w:hint="cs"/>
          <w:rtl/>
          <w:lang w:eastAsia="ko-KR" w:bidi="ar-EG"/>
        </w:rPr>
        <w:t xml:space="preserve"> تحدد المواضيع والقضايا الرئيسية المتعلقة بمشاركة المرأة في جميع القطاعات، وتحديد طرق معينة للتنفيذ ووضع مؤشرات قابلة للتحقيق؛</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تنظيم حلقات تدريبية عن المسائل </w:t>
      </w:r>
      <w:proofErr w:type="spellStart"/>
      <w:r>
        <w:rPr>
          <w:rFonts w:hint="cs"/>
          <w:rtl/>
          <w:lang w:eastAsia="ko-KR" w:bidi="ar-EG"/>
        </w:rPr>
        <w:t>الجنسانية</w:t>
      </w:r>
      <w:proofErr w:type="spellEnd"/>
      <w:r>
        <w:rPr>
          <w:rFonts w:hint="cs"/>
          <w:rtl/>
          <w:lang w:eastAsia="ko-KR" w:bidi="ar-EG"/>
        </w:rPr>
        <w:t xml:space="preserve"> وبناء قدرة الموظفات؛</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تحسين أدوار الجنسين في جميع القطاعات؛</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 xml:space="preserve">استعراض السياسات والبرامج والمشاريع المتعلقة بالقضايا </w:t>
      </w:r>
      <w:proofErr w:type="spellStart"/>
      <w:r>
        <w:rPr>
          <w:rFonts w:hint="cs"/>
          <w:rtl/>
          <w:lang w:eastAsia="ko-KR" w:bidi="ar-EG"/>
        </w:rPr>
        <w:t>الجنسانية</w:t>
      </w:r>
      <w:proofErr w:type="spellEnd"/>
      <w:r>
        <w:rPr>
          <w:rFonts w:hint="cs"/>
          <w:rtl/>
          <w:lang w:eastAsia="ko-KR" w:bidi="ar-EG"/>
        </w:rPr>
        <w:t xml:space="preserve"> لضمان تنفيذها بنجاح؛</w:t>
      </w:r>
    </w:p>
    <w:p w:rsidR="0097214A" w:rsidRDefault="0097214A" w:rsidP="00DF2E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ko-KR" w:bidi="ar-EG"/>
        </w:rPr>
      </w:pPr>
      <w:r>
        <w:rPr>
          <w:rFonts w:hint="cs"/>
          <w:rtl/>
          <w:lang w:eastAsia="ko-KR" w:bidi="ar-EG"/>
        </w:rPr>
        <w:tab/>
        <w:t>•</w:t>
      </w:r>
      <w:r>
        <w:rPr>
          <w:rFonts w:hint="cs"/>
          <w:rtl/>
          <w:lang w:eastAsia="ko-KR" w:bidi="ar-EG"/>
        </w:rPr>
        <w:tab/>
        <w:t>إجراء مشاورات مع النساء المقيمات في المحليات عند وضع مشاريع جديدة تتعلق بتخفيض الفقر وضمان مشاركتهن في مثل هذه المشاريع، بما في ذلك حصولهن على الترقيات والخدمات التدريبية.</w:t>
      </w:r>
    </w:p>
    <w:p w:rsidR="00DF2EDB" w:rsidRPr="00DF2EDB" w:rsidRDefault="00DF2EDB" w:rsidP="00DF2EDB">
      <w:pPr>
        <w:pStyle w:val="SingleTxt"/>
        <w:spacing w:after="0" w:line="120" w:lineRule="exact"/>
        <w:rPr>
          <w:rFonts w:hint="cs"/>
          <w:sz w:val="10"/>
          <w:rtl/>
          <w:lang w:eastAsia="ko-KR" w:bidi="ar-EG"/>
        </w:rPr>
      </w:pPr>
    </w:p>
    <w:p w:rsidR="0097214A" w:rsidRDefault="00DF2EDB" w:rsidP="00DF2E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15: المساواة أمام القانون وفي المسائل المدنية</w:t>
      </w:r>
    </w:p>
    <w:p w:rsidR="00DF2EDB" w:rsidRPr="00DF2EDB" w:rsidRDefault="00DF2EDB" w:rsidP="00DF2EDB">
      <w:pPr>
        <w:pStyle w:val="SingleTxt"/>
        <w:rPr>
          <w:rFonts w:eastAsia="Arial Unicode MS" w:hint="cs"/>
          <w:i/>
          <w:iCs/>
          <w:rtl/>
          <w:lang w:eastAsia="ko-KR" w:bidi="ar-EG"/>
        </w:rPr>
      </w:pPr>
      <w:r w:rsidRPr="00DF2EDB">
        <w:rPr>
          <w:rFonts w:eastAsia="Arial Unicode MS" w:hint="cs"/>
          <w:i/>
          <w:iCs/>
          <w:rtl/>
          <w:lang w:eastAsia="ko-KR" w:bidi="ar-EG"/>
        </w:rPr>
        <w:t>1 -</w:t>
      </w:r>
      <w:r w:rsidRPr="00DF2EDB">
        <w:rPr>
          <w:rFonts w:eastAsia="Arial Unicode MS" w:hint="cs"/>
          <w:i/>
          <w:iCs/>
          <w:rtl/>
          <w:lang w:eastAsia="ko-KR" w:bidi="ar-EG"/>
        </w:rPr>
        <w:tab/>
        <w:t>تمنح الدول الأطراف المرأة المساواة مع الرجل أمام القانون.</w:t>
      </w:r>
    </w:p>
    <w:p w:rsidR="00DF2EDB" w:rsidRPr="00DF2EDB" w:rsidRDefault="00DF2EDB" w:rsidP="00DF2EDB">
      <w:pPr>
        <w:pStyle w:val="SingleTxt"/>
        <w:rPr>
          <w:rFonts w:eastAsia="Arial Unicode MS" w:hint="cs"/>
          <w:i/>
          <w:iCs/>
          <w:rtl/>
          <w:lang w:eastAsia="ko-KR" w:bidi="ar-EG"/>
        </w:rPr>
      </w:pPr>
      <w:r w:rsidRPr="00DF2EDB">
        <w:rPr>
          <w:rFonts w:eastAsia="Arial Unicode MS" w:hint="cs"/>
          <w:i/>
          <w:iCs/>
          <w:rtl/>
          <w:lang w:eastAsia="ko-KR" w:bidi="ar-EG"/>
        </w:rPr>
        <w:t>2 -</w:t>
      </w:r>
      <w:r w:rsidRPr="00DF2EDB">
        <w:rPr>
          <w:rFonts w:eastAsia="Arial Unicode MS" w:hint="cs"/>
          <w:i/>
          <w:iCs/>
          <w:rtl/>
          <w:lang w:eastAsia="ko-KR" w:bidi="ar-EG"/>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DF2EDB" w:rsidRPr="00DF2EDB" w:rsidRDefault="00DF2EDB" w:rsidP="00DF2EDB">
      <w:pPr>
        <w:pStyle w:val="SingleTxt"/>
        <w:rPr>
          <w:rFonts w:eastAsia="Arial Unicode MS" w:hint="cs"/>
          <w:i/>
          <w:iCs/>
          <w:rtl/>
          <w:lang w:eastAsia="ko-KR" w:bidi="ar-EG"/>
        </w:rPr>
      </w:pPr>
      <w:r w:rsidRPr="00DF2EDB">
        <w:rPr>
          <w:rFonts w:eastAsia="Arial Unicode MS" w:hint="cs"/>
          <w:i/>
          <w:iCs/>
          <w:rtl/>
          <w:lang w:eastAsia="ko-KR" w:bidi="ar-EG"/>
        </w:rPr>
        <w:t>3 -</w:t>
      </w:r>
      <w:r w:rsidRPr="00DF2EDB">
        <w:rPr>
          <w:rFonts w:eastAsia="Arial Unicode MS" w:hint="cs"/>
          <w:i/>
          <w:iCs/>
          <w:rtl/>
          <w:lang w:eastAsia="ko-KR" w:bidi="ar-EG"/>
        </w:rPr>
        <w:tab/>
        <w:t xml:space="preserve">توافق الدول الأطراف على اعتبار جميع العقود وسائر أنواع الصكوك الخاصة التي لها أثر قانوني يستهدف تقييد الأهلية القانونية للمرأة باطلة </w:t>
      </w:r>
      <w:proofErr w:type="spellStart"/>
      <w:r w:rsidRPr="00DF2EDB">
        <w:rPr>
          <w:rFonts w:eastAsia="Arial Unicode MS" w:hint="cs"/>
          <w:i/>
          <w:iCs/>
          <w:rtl/>
          <w:lang w:eastAsia="ko-KR" w:bidi="ar-EG"/>
        </w:rPr>
        <w:t>ولاغية</w:t>
      </w:r>
      <w:proofErr w:type="spellEnd"/>
      <w:r w:rsidRPr="00DF2EDB">
        <w:rPr>
          <w:rFonts w:eastAsia="Arial Unicode MS" w:hint="cs"/>
          <w:i/>
          <w:iCs/>
          <w:rtl/>
          <w:lang w:eastAsia="ko-KR" w:bidi="ar-EG"/>
        </w:rPr>
        <w:t>.</w:t>
      </w:r>
    </w:p>
    <w:p w:rsidR="00DF2EDB" w:rsidRPr="00092AA3" w:rsidRDefault="00DF2EDB" w:rsidP="00DF2EDB">
      <w:pPr>
        <w:pStyle w:val="SingleTxt"/>
        <w:rPr>
          <w:rFonts w:hint="cs"/>
          <w:rtl/>
          <w:lang w:eastAsia="ko-KR" w:bidi="ar-EG"/>
        </w:rPr>
      </w:pPr>
      <w:r w:rsidRPr="00DF2EDB">
        <w:rPr>
          <w:rFonts w:eastAsia="Arial Unicode MS" w:hint="cs"/>
          <w:i/>
          <w:iCs/>
          <w:rtl/>
          <w:lang w:eastAsia="ko-KR" w:bidi="ar-EG"/>
        </w:rPr>
        <w:t>4 -</w:t>
      </w:r>
      <w:r w:rsidRPr="00DF2EDB">
        <w:rPr>
          <w:rFonts w:eastAsia="Arial Unicode MS" w:hint="cs"/>
          <w:i/>
          <w:iCs/>
          <w:rtl/>
          <w:lang w:eastAsia="ko-KR" w:bidi="ar-EG"/>
        </w:rPr>
        <w:tab/>
        <w:t>تمنح الدول الأطراف الرجل والمرأة نفس الحقوق فيما يتعلق بالقانون المتصل بحركة الأشخاص وحرية اختيار محل سكناهم وإقامتهم.</w:t>
      </w:r>
    </w:p>
    <w:p w:rsidR="00092AA3" w:rsidRDefault="00DF2EDB" w:rsidP="00DF2E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مساواة المرأة بالرجل أمام القانون</w:t>
      </w:r>
    </w:p>
    <w:p w:rsidR="00DF2EDB" w:rsidRDefault="00DF2EDB" w:rsidP="006363AC">
      <w:pPr>
        <w:pStyle w:val="SingleTxt"/>
        <w:rPr>
          <w:rFonts w:eastAsia="Arial Unicode MS" w:hint="cs"/>
          <w:i/>
          <w:iCs/>
          <w:rtl/>
          <w:lang w:eastAsia="ko-KR" w:bidi="ar-EG"/>
        </w:rPr>
      </w:pPr>
      <w:r>
        <w:rPr>
          <w:rFonts w:eastAsia="Arial Unicode MS" w:hint="cs"/>
          <w:rtl/>
          <w:lang w:eastAsia="ko-KR" w:bidi="ar-EG"/>
        </w:rPr>
        <w:tab/>
        <w:t xml:space="preserve">تنص المادتان 35 و 37 من دستور </w:t>
      </w:r>
      <w:proofErr w:type="spellStart"/>
      <w:r>
        <w:rPr>
          <w:rFonts w:eastAsia="Arial Unicode MS" w:hint="cs"/>
          <w:rtl/>
          <w:lang w:eastAsia="ko-KR" w:bidi="ar-EG"/>
        </w:rPr>
        <w:t>لاو</w:t>
      </w:r>
      <w:proofErr w:type="spellEnd"/>
      <w:r>
        <w:rPr>
          <w:rFonts w:eastAsia="Arial Unicode MS" w:hint="cs"/>
          <w:rtl/>
          <w:lang w:eastAsia="ko-KR" w:bidi="ar-EG"/>
        </w:rPr>
        <w:t xml:space="preserve"> على أن مواطني </w:t>
      </w:r>
      <w:proofErr w:type="spellStart"/>
      <w:r>
        <w:rPr>
          <w:rFonts w:eastAsia="Arial Unicode MS" w:hint="cs"/>
          <w:rtl/>
          <w:lang w:eastAsia="ko-KR" w:bidi="ar-EG"/>
        </w:rPr>
        <w:t>لاو</w:t>
      </w:r>
      <w:proofErr w:type="spellEnd"/>
      <w:r>
        <w:rPr>
          <w:rFonts w:eastAsia="Arial Unicode MS" w:hint="cs"/>
          <w:rtl/>
          <w:lang w:eastAsia="ko-KR" w:bidi="ar-EG"/>
        </w:rPr>
        <w:t xml:space="preserve"> من كلا الجنسين يتمتعون بحقوق متساوية أمام القانون.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 من قانون العقوبات على أن </w:t>
      </w:r>
      <w:r>
        <w:rPr>
          <w:rFonts w:eastAsia="Arial Unicode MS" w:hint="eastAsia"/>
          <w:i/>
          <w:iCs/>
          <w:rtl/>
          <w:lang w:eastAsia="ko-KR" w:bidi="ar-EG"/>
        </w:rPr>
        <w:t>”</w:t>
      </w:r>
      <w:r w:rsidR="005071EE">
        <w:rPr>
          <w:rFonts w:eastAsia="Arial Unicode MS" w:hint="cs"/>
          <w:i/>
          <w:iCs/>
          <w:rtl/>
          <w:lang w:eastAsia="ko-KR" w:bidi="ar-EG"/>
        </w:rPr>
        <w:t>أي شخص يمكن أن يتعرض</w:t>
      </w:r>
      <w:r>
        <w:rPr>
          <w:rFonts w:eastAsia="Arial Unicode MS" w:hint="eastAsia"/>
          <w:i/>
          <w:iCs/>
          <w:rtl/>
          <w:lang w:eastAsia="ko-KR" w:bidi="ar-EG"/>
        </w:rPr>
        <w:t xml:space="preserve"> لتوجيه الاتهامات وتوقيع الجزاءات في حالة ارتكاب جُرم يستند إلى فعل متعمد أو إلى الإهمال ويلحق أضراراً بالمجتمع على النحو الذي يحدده هذا القانون، و</w:t>
      </w:r>
      <w:r w:rsidR="006363AC">
        <w:rPr>
          <w:rFonts w:eastAsia="Arial Unicode MS" w:hint="cs"/>
          <w:i/>
          <w:iCs/>
          <w:rtl/>
          <w:lang w:eastAsia="ko-KR" w:bidi="ar-EG"/>
        </w:rPr>
        <w:t> </w:t>
      </w:r>
      <w:r>
        <w:rPr>
          <w:rFonts w:eastAsia="Arial Unicode MS" w:hint="eastAsia"/>
          <w:i/>
          <w:iCs/>
          <w:rtl/>
          <w:lang w:eastAsia="ko-KR" w:bidi="ar-EG"/>
        </w:rPr>
        <w:t>[يمكن معاقبته] فقط عندما تصدر المحكمة حُكما بذلك</w:t>
      </w:r>
      <w:r>
        <w:rPr>
          <w:rFonts w:eastAsia="Arial Unicode MS" w:hint="cs"/>
          <w:i/>
          <w:iCs/>
          <w:rtl/>
          <w:lang w:eastAsia="ko-KR" w:bidi="ar-EG"/>
        </w:rPr>
        <w:t>“</w:t>
      </w:r>
      <w:r w:rsidR="00E61C4A">
        <w:rPr>
          <w:rFonts w:eastAsia="Arial Unicode MS" w:hint="cs"/>
          <w:rtl/>
          <w:lang w:eastAsia="ko-KR" w:bidi="ar-EG"/>
        </w:rPr>
        <w:t xml:space="preserve">. </w:t>
      </w:r>
      <w:proofErr w:type="spellStart"/>
      <w:r w:rsidR="00E61C4A">
        <w:rPr>
          <w:rFonts w:eastAsia="Arial Unicode MS" w:hint="cs"/>
          <w:rtl/>
          <w:lang w:eastAsia="ko-KR" w:bidi="ar-EG"/>
        </w:rPr>
        <w:t>وتنص</w:t>
      </w:r>
      <w:proofErr w:type="spellEnd"/>
      <w:r w:rsidR="00E61C4A">
        <w:rPr>
          <w:rFonts w:eastAsia="Arial Unicode MS" w:hint="cs"/>
          <w:rtl/>
          <w:lang w:eastAsia="ko-KR" w:bidi="ar-EG"/>
        </w:rPr>
        <w:t xml:space="preserve"> المادة 4 من قانون محكمة الشعب لجمهورية </w:t>
      </w:r>
      <w:proofErr w:type="spellStart"/>
      <w:r w:rsidR="00E61C4A">
        <w:rPr>
          <w:rFonts w:eastAsia="Arial Unicode MS" w:hint="cs"/>
          <w:rtl/>
          <w:lang w:eastAsia="ko-KR" w:bidi="ar-EG"/>
        </w:rPr>
        <w:t>لاو</w:t>
      </w:r>
      <w:proofErr w:type="spellEnd"/>
      <w:r w:rsidR="00E61C4A">
        <w:rPr>
          <w:rFonts w:eastAsia="Arial Unicode MS" w:hint="cs"/>
          <w:rtl/>
          <w:lang w:eastAsia="ko-KR" w:bidi="ar-EG"/>
        </w:rPr>
        <w:t xml:space="preserve"> أيضاً على أن </w:t>
      </w:r>
      <w:r w:rsidR="00E61C4A">
        <w:rPr>
          <w:rFonts w:eastAsia="Arial Unicode MS" w:hint="eastAsia"/>
          <w:i/>
          <w:iCs/>
          <w:rtl/>
          <w:lang w:eastAsia="ko-KR" w:bidi="ar-EG"/>
        </w:rPr>
        <w:t>”جميع موا</w:t>
      </w:r>
      <w:r w:rsidR="00E61C4A">
        <w:rPr>
          <w:rFonts w:eastAsia="Arial Unicode MS" w:hint="cs"/>
          <w:i/>
          <w:iCs/>
          <w:rtl/>
          <w:lang w:eastAsia="ko-KR" w:bidi="ar-EG"/>
        </w:rPr>
        <w:t>ط</w:t>
      </w:r>
      <w:r w:rsidR="00E61C4A">
        <w:rPr>
          <w:rFonts w:eastAsia="Arial Unicode MS" w:hint="eastAsia"/>
          <w:i/>
          <w:iCs/>
          <w:rtl/>
          <w:lang w:eastAsia="ko-KR" w:bidi="ar-EG"/>
        </w:rPr>
        <w:t xml:space="preserve">ني </w:t>
      </w:r>
      <w:proofErr w:type="spellStart"/>
      <w:r w:rsidR="00E61C4A">
        <w:rPr>
          <w:rFonts w:eastAsia="Arial Unicode MS" w:hint="eastAsia"/>
          <w:i/>
          <w:iCs/>
          <w:rtl/>
          <w:lang w:eastAsia="ko-KR" w:bidi="ar-EG"/>
        </w:rPr>
        <w:t>لاو</w:t>
      </w:r>
      <w:proofErr w:type="spellEnd"/>
      <w:r w:rsidR="00E61C4A">
        <w:rPr>
          <w:rFonts w:eastAsia="Arial Unicode MS" w:hint="eastAsia"/>
          <w:i/>
          <w:iCs/>
          <w:rtl/>
          <w:lang w:eastAsia="ko-KR" w:bidi="ar-EG"/>
        </w:rPr>
        <w:t xml:space="preserve"> متساوون أمام ال</w:t>
      </w:r>
      <w:r w:rsidR="00E61C4A">
        <w:rPr>
          <w:rFonts w:eastAsia="Arial Unicode MS" w:hint="cs"/>
          <w:i/>
          <w:iCs/>
          <w:rtl/>
          <w:lang w:eastAsia="ko-KR" w:bidi="ar-EG"/>
        </w:rPr>
        <w:t xml:space="preserve">قانون والمحاكم، بصرف النظر عن نوع الجنس، أو العنصر، أو العرق، أو المكانة الاجتماعية </w:t>
      </w:r>
      <w:r w:rsidR="006363AC">
        <w:rPr>
          <w:rFonts w:eastAsia="Arial Unicode MS" w:hint="cs"/>
          <w:i/>
          <w:iCs/>
          <w:rtl/>
          <w:lang w:eastAsia="ko-KR" w:bidi="ar-EG"/>
        </w:rPr>
        <w:t>-</w:t>
      </w:r>
      <w:r w:rsidR="00E61C4A">
        <w:rPr>
          <w:rFonts w:eastAsia="Arial Unicode MS" w:hint="cs"/>
          <w:i/>
          <w:iCs/>
          <w:rtl/>
          <w:lang w:eastAsia="ko-KR" w:bidi="ar-EG"/>
        </w:rPr>
        <w:t xml:space="preserve"> الاقتصادية، أو اللغة، أو مستوى التعليم، أو المهنة، أو المعتقدات، أو المنشأ، أو أي عوامل أخرى. ويحق لمواطني </w:t>
      </w:r>
      <w:proofErr w:type="spellStart"/>
      <w:r w:rsidR="00E61C4A">
        <w:rPr>
          <w:rFonts w:eastAsia="Arial Unicode MS" w:hint="cs"/>
          <w:i/>
          <w:iCs/>
          <w:rtl/>
          <w:lang w:eastAsia="ko-KR" w:bidi="ar-EG"/>
        </w:rPr>
        <w:t>لاو</w:t>
      </w:r>
      <w:proofErr w:type="spellEnd"/>
      <w:r w:rsidR="00E61C4A">
        <w:rPr>
          <w:rFonts w:eastAsia="Arial Unicode MS" w:hint="cs"/>
          <w:i/>
          <w:iCs/>
          <w:rtl/>
          <w:lang w:eastAsia="ko-KR" w:bidi="ar-EG"/>
        </w:rPr>
        <w:t xml:space="preserve"> التقدم إلى المحكمة بشأن القضايا التي تتعلق بأي إجراء يؤثر على حياتهم، أو صحتهم، أو حقوقهم وحرياتهم، أو كرامتهم، أو ممتلكاتهم</w:t>
      </w:r>
      <w:r w:rsidR="00E61C4A">
        <w:rPr>
          <w:rFonts w:eastAsia="Arial Unicode MS" w:hint="eastAsia"/>
          <w:i/>
          <w:iCs/>
          <w:rtl/>
          <w:lang w:eastAsia="ko-KR" w:bidi="ar-EG"/>
        </w:rPr>
        <w:t>“</w:t>
      </w:r>
      <w:r w:rsidR="006363AC">
        <w:rPr>
          <w:rFonts w:eastAsia="Arial Unicode MS" w:hint="cs"/>
          <w:i/>
          <w:iCs/>
          <w:rtl/>
          <w:lang w:eastAsia="ko-KR" w:bidi="ar-EG"/>
        </w:rPr>
        <w:t>.</w:t>
      </w:r>
    </w:p>
    <w:p w:rsidR="00E61C4A" w:rsidRDefault="00E61C4A" w:rsidP="006363AC">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وينص</w:t>
      </w:r>
      <w:proofErr w:type="spellEnd"/>
      <w:r>
        <w:rPr>
          <w:rFonts w:eastAsia="Arial Unicode MS" w:hint="cs"/>
          <w:rtl/>
          <w:lang w:eastAsia="ko-KR" w:bidi="ar-EG"/>
        </w:rPr>
        <w:t xml:space="preserve"> قانون العقوبات على تخفيف المسؤوليات الجنائية عن المرأة في ظروف خاصة. فالمادة 31 من القانون الجنائي المنقح لعام 2005 تنص على </w:t>
      </w:r>
      <w:r>
        <w:rPr>
          <w:rFonts w:eastAsia="Arial Unicode MS" w:hint="eastAsia"/>
          <w:i/>
          <w:iCs/>
          <w:rtl/>
          <w:lang w:eastAsia="ko-KR" w:bidi="ar-EG"/>
        </w:rPr>
        <w:t>”الظروف التي تفضي إلى المسؤوليات الجنائية عندما يقل عمر المتهم عن 13 عاماً؛ وعندما تكون أنثى في حالة الحمل</w:t>
      </w:r>
      <w:r>
        <w:rPr>
          <w:rFonts w:eastAsia="Arial Unicode MS" w:hint="cs"/>
          <w:i/>
          <w:iCs/>
          <w:rtl/>
          <w:lang w:eastAsia="ko-KR" w:bidi="ar-EG"/>
        </w:rPr>
        <w:t>“</w:t>
      </w:r>
      <w:r>
        <w:rPr>
          <w:rFonts w:eastAsia="Arial Unicode MS" w:hint="cs"/>
          <w:rtl/>
          <w:lang w:eastAsia="ko-KR" w:bidi="ar-EG"/>
        </w:rPr>
        <w:t xml:space="preserve">. وتقول المادة 32 من نفس القانون أنه </w:t>
      </w:r>
      <w:r>
        <w:rPr>
          <w:rFonts w:eastAsia="Arial Unicode MS" w:hint="eastAsia"/>
          <w:i/>
          <w:iCs/>
          <w:rtl/>
          <w:lang w:eastAsia="ko-KR" w:bidi="ar-EG"/>
        </w:rPr>
        <w:t>”يحظر توقيع عقوبة الإعدام على المتهم إذا كان عمره أقل من 18 عاماً وقت ارتكاب الجُرم، وعلى المرأة التي تكون في حالة حمل وقت ارتكاب الجُرم، عندما تصدر المحكمة حكمها، أو عند توقيع العقوبة</w:t>
      </w:r>
      <w:r>
        <w:rPr>
          <w:rFonts w:eastAsia="Arial Unicode MS" w:hint="cs"/>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36 على أنه </w:t>
      </w:r>
      <w:r>
        <w:rPr>
          <w:rFonts w:eastAsia="Arial Unicode MS" w:hint="eastAsia"/>
          <w:i/>
          <w:iCs/>
          <w:rtl/>
          <w:lang w:eastAsia="ko-KR" w:bidi="ar-EG"/>
        </w:rPr>
        <w:t>”لا يجوز توقيع عقوبة الإقامة الجبرية على المتهم إذا كان عمره أقل من 18 عاماً أو على المرأة وهي في حالة حمل أو المرأة الحاضنة لأطفال صغار تقل أعمارهم عن ثمانية أعوام وقت ارتكاب الجُرم</w:t>
      </w:r>
      <w:r>
        <w:rPr>
          <w:rFonts w:eastAsia="Arial Unicode MS" w:hint="cs"/>
          <w:i/>
          <w:iCs/>
          <w:rtl/>
          <w:lang w:eastAsia="ko-KR" w:bidi="ar-EG"/>
        </w:rPr>
        <w:t>“</w:t>
      </w:r>
      <w:r>
        <w:rPr>
          <w:rFonts w:eastAsia="Arial Unicode MS" w:hint="cs"/>
          <w:rtl/>
          <w:lang w:eastAsia="ko-KR" w:bidi="ar-EG"/>
        </w:rPr>
        <w:t>.</w:t>
      </w:r>
    </w:p>
    <w:p w:rsidR="00E61C4A" w:rsidRDefault="00A2357D" w:rsidP="006363AC">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126 على أن </w:t>
      </w:r>
      <w:r>
        <w:rPr>
          <w:rFonts w:eastAsia="Arial Unicode MS" w:hint="eastAsia"/>
          <w:i/>
          <w:iCs/>
          <w:rtl/>
          <w:lang w:eastAsia="ko-KR" w:bidi="ar-EG"/>
        </w:rPr>
        <w:t xml:space="preserve">”الشخص الذي يقيم علاقات جنسية مع شخص ثالث يعاقب بالسجن مدة تتراوح </w:t>
      </w:r>
      <w:r w:rsidR="006363AC">
        <w:rPr>
          <w:rFonts w:eastAsia="Arial Unicode MS" w:hint="cs"/>
          <w:i/>
          <w:iCs/>
          <w:rtl/>
          <w:lang w:eastAsia="ko-KR" w:bidi="ar-EG"/>
        </w:rPr>
        <w:t xml:space="preserve">ما </w:t>
      </w:r>
      <w:r>
        <w:rPr>
          <w:rFonts w:eastAsia="Arial Unicode MS" w:hint="eastAsia"/>
          <w:i/>
          <w:iCs/>
          <w:rtl/>
          <w:lang w:eastAsia="ko-KR" w:bidi="ar-EG"/>
        </w:rPr>
        <w:t>بين ثلاثة أشهر وعام واحد أو ب</w:t>
      </w:r>
      <w:r>
        <w:rPr>
          <w:rFonts w:eastAsia="Arial Unicode MS" w:hint="cs"/>
          <w:i/>
          <w:iCs/>
          <w:rtl/>
          <w:lang w:eastAsia="ko-KR" w:bidi="ar-EG"/>
        </w:rPr>
        <w:t>إ</w:t>
      </w:r>
      <w:r>
        <w:rPr>
          <w:rFonts w:eastAsia="Arial Unicode MS" w:hint="eastAsia"/>
          <w:i/>
          <w:iCs/>
          <w:rtl/>
          <w:lang w:eastAsia="ko-KR" w:bidi="ar-EG"/>
        </w:rPr>
        <w:t xml:space="preserve">عادة تهذيبه </w:t>
      </w:r>
      <w:r>
        <w:rPr>
          <w:rFonts w:eastAsia="Arial Unicode MS" w:hint="cs"/>
          <w:i/>
          <w:iCs/>
          <w:rtl/>
          <w:lang w:eastAsia="ko-KR" w:bidi="ar-EG"/>
        </w:rPr>
        <w:t xml:space="preserve">دون حرمانه من الحرية وبغرامة تتراوح </w:t>
      </w:r>
      <w:r w:rsidR="006363AC">
        <w:rPr>
          <w:rFonts w:eastAsia="Arial Unicode MS" w:hint="cs"/>
          <w:i/>
          <w:iCs/>
          <w:rtl/>
          <w:lang w:eastAsia="ko-KR" w:bidi="ar-EG"/>
        </w:rPr>
        <w:t xml:space="preserve">ما </w:t>
      </w:r>
      <w:r>
        <w:rPr>
          <w:rFonts w:eastAsia="Arial Unicode MS" w:hint="cs"/>
          <w:i/>
          <w:iCs/>
          <w:rtl/>
          <w:lang w:eastAsia="ko-KR" w:bidi="ar-EG"/>
        </w:rPr>
        <w:t xml:space="preserve">بين 000 500 و 000 </w:t>
      </w:r>
      <w:proofErr w:type="spellStart"/>
      <w:r>
        <w:rPr>
          <w:rFonts w:eastAsia="Arial Unicode MS" w:hint="cs"/>
          <w:i/>
          <w:iCs/>
          <w:rtl/>
          <w:lang w:eastAsia="ko-KR" w:bidi="ar-EG"/>
        </w:rPr>
        <w:t>000</w:t>
      </w:r>
      <w:proofErr w:type="spellEnd"/>
      <w:r>
        <w:rPr>
          <w:rFonts w:eastAsia="Arial Unicode MS" w:hint="cs"/>
          <w:i/>
          <w:iCs/>
          <w:rtl/>
          <w:lang w:eastAsia="ko-KR" w:bidi="ar-EG"/>
        </w:rPr>
        <w:t xml:space="preserve"> 5 </w:t>
      </w:r>
      <w:proofErr w:type="spellStart"/>
      <w:r>
        <w:rPr>
          <w:rFonts w:eastAsia="Arial Unicode MS" w:hint="cs"/>
          <w:i/>
          <w:iCs/>
          <w:rtl/>
          <w:lang w:eastAsia="ko-KR" w:bidi="ar-EG"/>
        </w:rPr>
        <w:t>كيب</w:t>
      </w:r>
      <w:proofErr w:type="spellEnd"/>
      <w:r>
        <w:rPr>
          <w:rFonts w:eastAsia="Arial Unicode MS" w:hint="cs"/>
          <w:i/>
          <w:iCs/>
          <w:rtl/>
          <w:lang w:eastAsia="ko-KR" w:bidi="ar-EG"/>
        </w:rPr>
        <w:t>. ويعاقب الشريك في الزنا بنفس الاتهامات</w:t>
      </w:r>
      <w:r>
        <w:rPr>
          <w:rFonts w:eastAsia="Arial Unicode MS" w:hint="eastAsia"/>
          <w:i/>
          <w:iCs/>
          <w:rtl/>
          <w:lang w:eastAsia="ko-KR" w:bidi="ar-EG"/>
        </w:rPr>
        <w:t>“</w:t>
      </w:r>
      <w:r>
        <w:rPr>
          <w:rFonts w:eastAsia="Arial Unicode MS" w:hint="cs"/>
          <w:rtl/>
          <w:lang w:eastAsia="ko-KR" w:bidi="ar-EG"/>
        </w:rPr>
        <w:t>.</w:t>
      </w:r>
    </w:p>
    <w:p w:rsidR="00A2357D" w:rsidRDefault="00A2357D" w:rsidP="006363AC">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127 على أن </w:t>
      </w:r>
      <w:r>
        <w:rPr>
          <w:rFonts w:eastAsia="Arial Unicode MS" w:hint="eastAsia"/>
          <w:i/>
          <w:iCs/>
          <w:rtl/>
          <w:lang w:eastAsia="ko-KR" w:bidi="ar-EG"/>
        </w:rPr>
        <w:t xml:space="preserve">”أي شخص لا يرعى أطفاله الصغار، أو والديه في حالة الفقر، أو الزوجة المعاقة أو المريضة وفقاً لقرار المحكمة، يعاقب بالتوبيخ العام وبغرامة تتراوح </w:t>
      </w:r>
      <w:r w:rsidR="006363AC">
        <w:rPr>
          <w:rFonts w:eastAsia="Arial Unicode MS" w:hint="cs"/>
          <w:i/>
          <w:iCs/>
          <w:rtl/>
          <w:lang w:eastAsia="ko-KR" w:bidi="ar-EG"/>
        </w:rPr>
        <w:t xml:space="preserve">ما </w:t>
      </w:r>
      <w:r>
        <w:rPr>
          <w:rFonts w:eastAsia="Arial Unicode MS" w:hint="eastAsia"/>
          <w:i/>
          <w:iCs/>
          <w:rtl/>
          <w:lang w:eastAsia="ko-KR" w:bidi="ar-EG"/>
        </w:rPr>
        <w:t xml:space="preserve">بين 000 300 و 000 </w:t>
      </w:r>
      <w:proofErr w:type="spellStart"/>
      <w:r>
        <w:rPr>
          <w:rFonts w:eastAsia="Arial Unicode MS" w:hint="eastAsia"/>
          <w:i/>
          <w:iCs/>
          <w:rtl/>
          <w:lang w:eastAsia="ko-KR" w:bidi="ar-EG"/>
        </w:rPr>
        <w:t>000</w:t>
      </w:r>
      <w:proofErr w:type="spellEnd"/>
      <w:r>
        <w:rPr>
          <w:rFonts w:eastAsia="Arial Unicode MS" w:hint="eastAsia"/>
          <w:i/>
          <w:iCs/>
          <w:rtl/>
          <w:lang w:eastAsia="ko-KR" w:bidi="ar-EG"/>
        </w:rPr>
        <w:t xml:space="preserve"> 3 </w:t>
      </w:r>
      <w:proofErr w:type="spellStart"/>
      <w:r>
        <w:rPr>
          <w:rFonts w:eastAsia="Arial Unicode MS" w:hint="eastAsia"/>
          <w:i/>
          <w:iCs/>
          <w:rtl/>
          <w:lang w:eastAsia="ko-KR" w:bidi="ar-EG"/>
        </w:rPr>
        <w:t>كيب</w:t>
      </w:r>
      <w:proofErr w:type="spellEnd"/>
      <w:r>
        <w:rPr>
          <w:rFonts w:eastAsia="Arial Unicode MS" w:hint="cs"/>
          <w:i/>
          <w:iCs/>
          <w:rtl/>
          <w:lang w:eastAsia="ko-KR" w:bidi="ar-EG"/>
        </w:rPr>
        <w:t>“</w:t>
      </w:r>
      <w:r>
        <w:rPr>
          <w:rFonts w:eastAsia="Arial Unicode MS" w:hint="cs"/>
          <w:rtl/>
          <w:lang w:eastAsia="ko-KR" w:bidi="ar-EG"/>
        </w:rPr>
        <w:t>.</w:t>
      </w:r>
    </w:p>
    <w:p w:rsidR="00A2357D" w:rsidRDefault="00A2357D" w:rsidP="00A2357D">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21 من قانون تطوير المرأة وحمايتها على أنه </w:t>
      </w:r>
      <w:r>
        <w:rPr>
          <w:rFonts w:eastAsia="Arial Unicode MS" w:hint="eastAsia"/>
          <w:i/>
          <w:iCs/>
          <w:rtl/>
          <w:lang w:eastAsia="ko-KR" w:bidi="ar-EG"/>
        </w:rPr>
        <w:t>”لا يجوز توقيع عقوبة السجن مدى الحياة على المرأة الحامل عند ارتكابها جُرم</w:t>
      </w:r>
      <w:r w:rsidR="006363AC">
        <w:rPr>
          <w:rFonts w:eastAsia="Arial Unicode MS" w:hint="cs"/>
          <w:i/>
          <w:iCs/>
          <w:rtl/>
          <w:lang w:eastAsia="ko-KR" w:bidi="ar-EG"/>
        </w:rPr>
        <w:t>اً</w:t>
      </w:r>
      <w:r>
        <w:rPr>
          <w:rFonts w:eastAsia="Arial Unicode MS" w:hint="eastAsia"/>
          <w:i/>
          <w:iCs/>
          <w:rtl/>
          <w:lang w:eastAsia="ko-KR" w:bidi="ar-EG"/>
        </w:rPr>
        <w:t xml:space="preserve"> ما ...</w:t>
      </w:r>
      <w:r>
        <w:rPr>
          <w:rFonts w:eastAsia="Arial Unicode MS" w:hint="cs"/>
          <w:i/>
          <w:iCs/>
          <w:rtl/>
          <w:lang w:eastAsia="ko-KR" w:bidi="ar-EG"/>
        </w:rPr>
        <w:t>“</w:t>
      </w:r>
      <w:r>
        <w:rPr>
          <w:rFonts w:eastAsia="Arial Unicode MS" w:hint="cs"/>
          <w:rtl/>
          <w:lang w:eastAsia="ko-KR" w:bidi="ar-EG"/>
        </w:rPr>
        <w:t xml:space="preserve"> و </w:t>
      </w:r>
      <w:r>
        <w:rPr>
          <w:rFonts w:eastAsia="Arial Unicode MS" w:hint="eastAsia"/>
          <w:i/>
          <w:iCs/>
          <w:rtl/>
          <w:lang w:eastAsia="ko-KR" w:bidi="ar-EG"/>
        </w:rPr>
        <w:t xml:space="preserve">”يحظر توقيع عقوبة الإعدام على ... </w:t>
      </w:r>
      <w:r>
        <w:rPr>
          <w:rFonts w:eastAsia="Arial Unicode MS" w:hint="cs"/>
          <w:i/>
          <w:iCs/>
          <w:rtl/>
          <w:lang w:eastAsia="ko-KR" w:bidi="ar-EG"/>
        </w:rPr>
        <w:t xml:space="preserve">المرأة التي تكون في حالة حمل وقت ارتكاب الجرم، أو عندما تصدر المحكمة قرارها، </w:t>
      </w:r>
      <w:r w:rsidR="006363AC">
        <w:rPr>
          <w:rFonts w:eastAsia="Arial Unicode MS" w:hint="cs"/>
          <w:i/>
          <w:iCs/>
          <w:rtl/>
          <w:lang w:eastAsia="ko-KR" w:bidi="ar-EG"/>
        </w:rPr>
        <w:t xml:space="preserve">أو </w:t>
      </w:r>
      <w:r>
        <w:rPr>
          <w:rFonts w:eastAsia="Arial Unicode MS" w:hint="cs"/>
          <w:i/>
          <w:iCs/>
          <w:rtl/>
          <w:lang w:eastAsia="ko-KR" w:bidi="ar-EG"/>
        </w:rPr>
        <w:t>عند توقيع العقوبة</w:t>
      </w:r>
      <w:r>
        <w:rPr>
          <w:rFonts w:eastAsia="Arial Unicode MS" w:hint="eastAsia"/>
          <w:i/>
          <w:iCs/>
          <w:rtl/>
          <w:lang w:eastAsia="ko-KR" w:bidi="ar-EG"/>
        </w:rPr>
        <w:t>“</w:t>
      </w:r>
      <w:r>
        <w:rPr>
          <w:rFonts w:eastAsia="Arial Unicode MS" w:hint="cs"/>
          <w:rtl/>
          <w:lang w:eastAsia="ko-KR" w:bidi="ar-EG"/>
        </w:rPr>
        <w:t>.</w:t>
      </w:r>
    </w:p>
    <w:p w:rsidR="00A2357D" w:rsidRDefault="00A2357D" w:rsidP="00A2357D">
      <w:pPr>
        <w:pStyle w:val="SingleTxt"/>
        <w:rPr>
          <w:rFonts w:eastAsia="Arial Unicode MS" w:hint="cs"/>
          <w:rtl/>
          <w:lang w:eastAsia="ko-KR" w:bidi="ar-EG"/>
        </w:rPr>
      </w:pPr>
      <w:r>
        <w:rPr>
          <w:rFonts w:eastAsia="Arial Unicode MS" w:hint="cs"/>
          <w:rtl/>
          <w:lang w:eastAsia="ko-KR" w:bidi="ar-EG"/>
        </w:rPr>
        <w:tab/>
        <w:t xml:space="preserve">ومجمل القول أن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تكفل حقوقاً متساوية للرجل والمرأة يعبِّر عنها دستور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وقوانينها. ومن الناحية العملية، يمكن للمرأة والرجل الحصول على الخدمات القانونية، مع أن نسبة النساء العاملات في المجال القانوني أقل من نسبة الرجال.</w:t>
      </w:r>
    </w:p>
    <w:p w:rsidR="00A2357D" w:rsidRDefault="00A2357D" w:rsidP="00A2357D">
      <w:pPr>
        <w:pStyle w:val="SingleTxt"/>
        <w:rPr>
          <w:rFonts w:eastAsia="Arial Unicode MS" w:hint="cs"/>
          <w:rtl/>
          <w:lang w:eastAsia="ko-KR" w:bidi="ar-EG"/>
        </w:rPr>
      </w:pPr>
      <w:r>
        <w:rPr>
          <w:rFonts w:eastAsia="Arial Unicode MS" w:hint="cs"/>
          <w:rtl/>
          <w:lang w:eastAsia="ko-KR" w:bidi="ar-EG"/>
        </w:rPr>
        <w:tab/>
        <w:t xml:space="preserve">وقد قامت جامعة </w:t>
      </w:r>
      <w:proofErr w:type="spellStart"/>
      <w:r>
        <w:rPr>
          <w:rFonts w:eastAsia="Arial Unicode MS" w:hint="cs"/>
          <w:rtl/>
          <w:lang w:eastAsia="ko-KR" w:bidi="ar-EG"/>
        </w:rPr>
        <w:t>لاو</w:t>
      </w:r>
      <w:proofErr w:type="spellEnd"/>
      <w:r>
        <w:rPr>
          <w:rFonts w:eastAsia="Arial Unicode MS" w:hint="cs"/>
          <w:rtl/>
          <w:lang w:eastAsia="ko-KR" w:bidi="ar-EG"/>
        </w:rPr>
        <w:t xml:space="preserve"> الوطنية بتحسين تعليم القانون وكان من أهم الأنشطة في هذا المجال إدماج التدريب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منهج الطلبة الذين يدرسون الإدارة والقانون. وتم وضع خطة استراتيجية وخطة عمل عن 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وإدراجه في منهج الإدارة والقانون، وخاصة الدراسات المتعلقة بحقوق الإنسان بما في ذلك اتفاقية القضاء على جميع أشكال التمييز ضد المرأة. ونظم مركز </w:t>
      </w:r>
      <w:r w:rsidR="006363AC">
        <w:rPr>
          <w:rFonts w:eastAsia="Arial Unicode MS" w:hint="cs"/>
          <w:rtl/>
          <w:lang w:eastAsia="ko-KR" w:bidi="ar-EG"/>
        </w:rPr>
        <w:t>ال</w:t>
      </w:r>
      <w:r>
        <w:rPr>
          <w:rFonts w:eastAsia="Arial Unicode MS" w:hint="cs"/>
          <w:rtl/>
          <w:lang w:eastAsia="ko-KR" w:bidi="ar-EG"/>
        </w:rPr>
        <w:t xml:space="preserve">معلومات وتنمية الموارد المتعلقة بالجنسين تدريبات </w:t>
      </w:r>
      <w:proofErr w:type="spellStart"/>
      <w:r>
        <w:rPr>
          <w:rFonts w:eastAsia="Arial Unicode MS" w:hint="cs"/>
          <w:rtl/>
          <w:lang w:eastAsia="ko-KR" w:bidi="ar-EG"/>
        </w:rPr>
        <w:t>جنسانية</w:t>
      </w:r>
      <w:proofErr w:type="spellEnd"/>
      <w:r>
        <w:rPr>
          <w:rFonts w:eastAsia="Arial Unicode MS" w:hint="cs"/>
          <w:rtl/>
          <w:lang w:eastAsia="ko-KR" w:bidi="ar-EG"/>
        </w:rPr>
        <w:t xml:space="preserve"> للموظفين القانونيين والقضاة في جميع أنحاء البلد. ونتيجة لذلك، زادت معرفة القضاة وفهمهم للمنظور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ويتم النظر في القضايا وإصدار الأحكام وفقاً للحالة </w:t>
      </w:r>
      <w:proofErr w:type="spellStart"/>
      <w:r>
        <w:rPr>
          <w:rFonts w:eastAsia="Arial Unicode MS" w:hint="cs"/>
          <w:rtl/>
          <w:lang w:eastAsia="ko-KR" w:bidi="ar-EG"/>
        </w:rPr>
        <w:t>الجنسانية</w:t>
      </w:r>
      <w:proofErr w:type="spellEnd"/>
      <w:r>
        <w:rPr>
          <w:rFonts w:eastAsia="Arial Unicode MS" w:hint="cs"/>
          <w:rtl/>
          <w:lang w:eastAsia="ko-KR" w:bidi="ar-EG"/>
        </w:rPr>
        <w:t xml:space="preserve"> ودون تمييز على أساس نوع الجنس.</w:t>
      </w:r>
    </w:p>
    <w:p w:rsidR="00A2357D" w:rsidRDefault="00A2357D" w:rsidP="00A235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المساواة بين المرأة والرجل في المسائل المدنية</w:t>
      </w:r>
    </w:p>
    <w:p w:rsidR="00A2357D" w:rsidRDefault="00A2357D" w:rsidP="006363AC">
      <w:pPr>
        <w:pStyle w:val="SingleTxt"/>
        <w:rPr>
          <w:rFonts w:eastAsia="Arial Unicode MS" w:hint="cs"/>
          <w:rtl/>
          <w:lang w:eastAsia="ko-KR" w:bidi="ar-EG"/>
        </w:rPr>
      </w:pPr>
      <w:r>
        <w:rPr>
          <w:rFonts w:eastAsia="Arial Unicode MS" w:hint="cs"/>
          <w:rtl/>
          <w:lang w:eastAsia="ko-KR" w:bidi="ar-EG"/>
        </w:rPr>
        <w:tab/>
        <w:t>تنص المادة 17</w:t>
      </w:r>
      <w:r w:rsidR="00DB66BB">
        <w:rPr>
          <w:rFonts w:eastAsia="Arial Unicode MS" w:hint="cs"/>
          <w:rtl/>
          <w:lang w:eastAsia="ko-KR" w:bidi="ar-EG"/>
        </w:rPr>
        <w:t xml:space="preserve"> من قانون تطوير المرأة وحمايتها بشكل محدد على إرث الأطفال فتقول: </w:t>
      </w:r>
      <w:r w:rsidR="00DB66BB">
        <w:rPr>
          <w:rFonts w:eastAsia="Arial Unicode MS" w:hint="eastAsia"/>
          <w:i/>
          <w:iCs/>
          <w:rtl/>
          <w:lang w:eastAsia="ko-KR" w:bidi="ar-EG"/>
        </w:rPr>
        <w:t xml:space="preserve">”تتمتع </w:t>
      </w:r>
      <w:proofErr w:type="spellStart"/>
      <w:r w:rsidR="006363AC">
        <w:rPr>
          <w:rFonts w:eastAsia="Arial Unicode MS" w:hint="cs"/>
          <w:i/>
          <w:iCs/>
          <w:rtl/>
          <w:lang w:eastAsia="ko-KR" w:bidi="ar-EG"/>
        </w:rPr>
        <w:t>الإبنة</w:t>
      </w:r>
      <w:proofErr w:type="spellEnd"/>
      <w:r w:rsidR="006363AC">
        <w:rPr>
          <w:rFonts w:eastAsia="Arial Unicode MS" w:hint="cs"/>
          <w:i/>
          <w:iCs/>
          <w:rtl/>
          <w:lang w:eastAsia="ko-KR" w:bidi="ar-EG"/>
        </w:rPr>
        <w:t xml:space="preserve"> </w:t>
      </w:r>
      <w:proofErr w:type="spellStart"/>
      <w:r w:rsidR="006363AC">
        <w:rPr>
          <w:rFonts w:eastAsia="Arial Unicode MS" w:hint="cs"/>
          <w:i/>
          <w:iCs/>
          <w:rtl/>
          <w:lang w:eastAsia="ko-KR" w:bidi="ar-EG"/>
        </w:rPr>
        <w:t>والإبن</w:t>
      </w:r>
      <w:proofErr w:type="spellEnd"/>
      <w:r w:rsidR="006363AC">
        <w:rPr>
          <w:rFonts w:eastAsia="Arial Unicode MS" w:hint="cs"/>
          <w:i/>
          <w:iCs/>
          <w:rtl/>
          <w:lang w:eastAsia="ko-KR" w:bidi="ar-EG"/>
        </w:rPr>
        <w:t xml:space="preserve"> </w:t>
      </w:r>
      <w:r w:rsidR="00DB66BB">
        <w:rPr>
          <w:rFonts w:eastAsia="Arial Unicode MS" w:hint="eastAsia"/>
          <w:i/>
          <w:iCs/>
          <w:rtl/>
          <w:lang w:eastAsia="ko-KR" w:bidi="ar-EG"/>
        </w:rPr>
        <w:t>بحقوق متساوية في الإرث</w:t>
      </w:r>
      <w:r w:rsidR="00DB66BB">
        <w:rPr>
          <w:rFonts w:eastAsia="Arial Unicode MS" w:hint="cs"/>
          <w:i/>
          <w:iCs/>
          <w:rtl/>
          <w:lang w:eastAsia="ko-KR" w:bidi="ar-EG"/>
        </w:rPr>
        <w:t>“</w:t>
      </w:r>
      <w:r w:rsidR="00DB66BB">
        <w:rPr>
          <w:rFonts w:eastAsia="Arial Unicode MS" w:hint="cs"/>
          <w:rtl/>
          <w:lang w:eastAsia="ko-KR" w:bidi="ar-EG"/>
        </w:rPr>
        <w:t xml:space="preserve">. </w:t>
      </w:r>
      <w:proofErr w:type="spellStart"/>
      <w:r w:rsidR="00DB66BB">
        <w:rPr>
          <w:rFonts w:eastAsia="Arial Unicode MS" w:hint="cs"/>
          <w:rtl/>
          <w:lang w:eastAsia="ko-KR" w:bidi="ar-EG"/>
        </w:rPr>
        <w:t>وتنص</w:t>
      </w:r>
      <w:proofErr w:type="spellEnd"/>
      <w:r w:rsidR="00DB66BB">
        <w:rPr>
          <w:rFonts w:eastAsia="Arial Unicode MS" w:hint="cs"/>
          <w:rtl/>
          <w:lang w:eastAsia="ko-KR" w:bidi="ar-EG"/>
        </w:rPr>
        <w:t xml:space="preserve"> المادة 20 من هذا القانون أيضاً على أنه </w:t>
      </w:r>
      <w:r w:rsidR="00DB66BB">
        <w:rPr>
          <w:rFonts w:eastAsia="Arial Unicode MS" w:hint="eastAsia"/>
          <w:i/>
          <w:iCs/>
          <w:rtl/>
          <w:lang w:eastAsia="ko-KR" w:bidi="ar-EG"/>
        </w:rPr>
        <w:t xml:space="preserve">”عندما تكون الزوجة في حالة حمل أو عندما يكون عمر الطفل المولود حديثاً أقل من عام واحد، لا يُسمح للزوج بطلب الطلاق. </w:t>
      </w:r>
      <w:r w:rsidR="00DB66BB">
        <w:rPr>
          <w:rFonts w:eastAsia="Arial Unicode MS" w:hint="cs"/>
          <w:i/>
          <w:iCs/>
          <w:rtl/>
          <w:lang w:eastAsia="ko-KR" w:bidi="ar-EG"/>
        </w:rPr>
        <w:t>غير أنه من حق الزوجة أن تطلب ذلك: وفي حالة الطلب، تُعطى للزوج الأولوية فيما يتعلق بحضانة الأطفال؛ وإذا قامت علاقة جنسية بين رجل وامرأة ولم يتزوج الرجل من المرأة أو وُلد لهما طفل قبل الزواج، يكون من حق الزوجة طلب تعويض من الرجل ويكون من حقها أيضاً طلب نفقة لرعاية الطفل حتى يبلغ من العمر 18 عاماً؛ وفي حالة تقسيم الإرث، يحق للأُم تمثيل طفلها الذي لم يولد في الإرث وإدارة هذا الإرث</w:t>
      </w:r>
      <w:r w:rsidR="00DB66BB">
        <w:rPr>
          <w:rFonts w:eastAsia="Arial Unicode MS" w:hint="eastAsia"/>
          <w:i/>
          <w:iCs/>
          <w:rtl/>
          <w:lang w:eastAsia="ko-KR" w:bidi="ar-EG"/>
        </w:rPr>
        <w:t>“</w:t>
      </w:r>
      <w:r w:rsidR="00DB66BB">
        <w:rPr>
          <w:rFonts w:eastAsia="Arial Unicode MS" w:hint="cs"/>
          <w:rtl/>
          <w:lang w:eastAsia="ko-KR" w:bidi="ar-EG"/>
        </w:rPr>
        <w:t>.</w:t>
      </w:r>
    </w:p>
    <w:p w:rsidR="00DB66BB" w:rsidRDefault="00DB66BB" w:rsidP="00DB6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المساواة بين المرأة والرجل في اختيار محل السكن والإقامة</w:t>
      </w:r>
    </w:p>
    <w:p w:rsidR="00DB66BB" w:rsidRDefault="00DB66BB" w:rsidP="006363AC">
      <w:pPr>
        <w:pStyle w:val="SingleTxt"/>
        <w:rPr>
          <w:rFonts w:eastAsia="Arial Unicode MS" w:hint="cs"/>
          <w:rtl/>
          <w:lang w:eastAsia="ko-KR" w:bidi="ar-EG"/>
        </w:rPr>
      </w:pPr>
      <w:r>
        <w:rPr>
          <w:rFonts w:eastAsia="Arial Unicode MS" w:hint="cs"/>
          <w:rtl/>
          <w:lang w:eastAsia="ko-KR" w:bidi="ar-EG"/>
        </w:rPr>
        <w:tab/>
        <w:t xml:space="preserve">تنص المادة 40 من الدستور المعدل عام 2003 على أنه </w:t>
      </w:r>
      <w:r>
        <w:rPr>
          <w:rFonts w:eastAsia="Arial Unicode MS" w:hint="eastAsia"/>
          <w:i/>
          <w:iCs/>
          <w:rtl/>
          <w:lang w:eastAsia="ko-KR" w:bidi="ar-EG"/>
        </w:rPr>
        <w:t xml:space="preserve">”يتمتع مواطنو </w:t>
      </w:r>
      <w:proofErr w:type="spellStart"/>
      <w:r>
        <w:rPr>
          <w:rFonts w:eastAsia="Arial Unicode MS" w:hint="eastAsia"/>
          <w:i/>
          <w:iCs/>
          <w:rtl/>
          <w:lang w:eastAsia="ko-KR" w:bidi="ar-EG"/>
        </w:rPr>
        <w:t>لاو</w:t>
      </w:r>
      <w:proofErr w:type="spellEnd"/>
      <w:r>
        <w:rPr>
          <w:rFonts w:eastAsia="Arial Unicode MS" w:hint="eastAsia"/>
          <w:i/>
          <w:iCs/>
          <w:rtl/>
          <w:lang w:eastAsia="ko-KR" w:bidi="ar-EG"/>
        </w:rPr>
        <w:t xml:space="preserve"> بحرية الإقامة والحركة على النحو المنصوص عليه في القانون</w:t>
      </w:r>
      <w:r>
        <w:rPr>
          <w:rFonts w:eastAsia="Arial Unicode MS" w:hint="cs"/>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14 من قانون الأُسرة على أنه </w:t>
      </w:r>
      <w:r>
        <w:rPr>
          <w:rFonts w:eastAsia="Arial Unicode MS" w:hint="eastAsia"/>
          <w:i/>
          <w:iCs/>
          <w:rtl/>
          <w:lang w:eastAsia="ko-KR" w:bidi="ar-EG"/>
        </w:rPr>
        <w:t xml:space="preserve">”من حق الزوج والزوجة القيام بأنشطة سياسية واقتصادية وثقافية واجتماعية. </w:t>
      </w:r>
      <w:r>
        <w:rPr>
          <w:rFonts w:eastAsia="Arial Unicode MS" w:hint="cs"/>
          <w:i/>
          <w:iCs/>
          <w:rtl/>
          <w:lang w:eastAsia="ko-KR" w:bidi="ar-EG"/>
        </w:rPr>
        <w:t>ويقرر الزوج</w:t>
      </w:r>
      <w:r w:rsidR="006363AC">
        <w:rPr>
          <w:rFonts w:eastAsia="Arial Unicode MS" w:hint="cs"/>
          <w:i/>
          <w:iCs/>
          <w:rtl/>
          <w:lang w:eastAsia="ko-KR" w:bidi="ar-EG"/>
        </w:rPr>
        <w:t>ا</w:t>
      </w:r>
      <w:r>
        <w:rPr>
          <w:rFonts w:eastAsia="Arial Unicode MS" w:hint="cs"/>
          <w:i/>
          <w:iCs/>
          <w:rtl/>
          <w:lang w:eastAsia="ko-KR" w:bidi="ar-EG"/>
        </w:rPr>
        <w:t>ن معاً اختيار مكان إقامة الأُسرة</w:t>
      </w:r>
      <w:r>
        <w:rPr>
          <w:rFonts w:eastAsia="Arial Unicode MS" w:hint="eastAsia"/>
          <w:i/>
          <w:iCs/>
          <w:rtl/>
          <w:lang w:eastAsia="ko-KR" w:bidi="ar-EG"/>
        </w:rPr>
        <w:t>“</w:t>
      </w:r>
      <w:r>
        <w:rPr>
          <w:rFonts w:eastAsia="Arial Unicode MS" w:hint="cs"/>
          <w:rtl/>
          <w:lang w:eastAsia="ko-KR" w:bidi="ar-EG"/>
        </w:rPr>
        <w:t>.</w:t>
      </w:r>
    </w:p>
    <w:p w:rsidR="00DB66BB" w:rsidRDefault="00DB66BB" w:rsidP="007635BC">
      <w:pPr>
        <w:pStyle w:val="SingleTxt"/>
        <w:rPr>
          <w:rFonts w:eastAsia="Arial Unicode MS" w:hint="cs"/>
          <w:rtl/>
          <w:lang w:eastAsia="ko-KR" w:bidi="ar-EG"/>
        </w:rPr>
      </w:pPr>
      <w:r>
        <w:rPr>
          <w:rFonts w:eastAsia="Arial Unicode MS" w:hint="cs"/>
          <w:rtl/>
          <w:lang w:eastAsia="ko-KR" w:bidi="ar-EG"/>
        </w:rPr>
        <w:tab/>
        <w:t xml:space="preserve">والواقع أنه نظرا لأنه توجد في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49 أقلية </w:t>
      </w:r>
      <w:proofErr w:type="spellStart"/>
      <w:r>
        <w:rPr>
          <w:rFonts w:eastAsia="Arial Unicode MS" w:hint="cs"/>
          <w:rtl/>
          <w:lang w:eastAsia="ko-KR" w:bidi="ar-EG"/>
        </w:rPr>
        <w:t>إثنية</w:t>
      </w:r>
      <w:proofErr w:type="spellEnd"/>
      <w:r>
        <w:rPr>
          <w:rFonts w:eastAsia="Arial Unicode MS" w:hint="cs"/>
          <w:rtl/>
          <w:lang w:eastAsia="ko-KR" w:bidi="ar-EG"/>
        </w:rPr>
        <w:t xml:space="preserve">، فإن الهياكل الأُسرية وتقاليد الزواج تختلف تبعاً لذلك. وبالنسبة للسكن، توجد للأقلية الإثنية في الأراضي المنخفضة، والتي تمثل غالبية السكان، ثقافتها المعيشية التي تتبع عادة نمط أُسرة الزوجة، ومن الشائع أن يرث الشباب ملكية الأرض من الأبوين. وطبقاً لهذا التقليد، يقيم الشخصان المتزوجان حديثاً مع والديّ الزوجة. وهذا يعني أن الرجل المتزوج يترك أُسرته ليعيش مع أقارب زوجته. </w:t>
      </w:r>
      <w:r w:rsidR="007635BC">
        <w:rPr>
          <w:rFonts w:eastAsia="Arial Unicode MS" w:hint="cs"/>
          <w:rtl/>
          <w:lang w:eastAsia="ko-KR" w:bidi="ar-EG"/>
        </w:rPr>
        <w:t xml:space="preserve">وبالنسبة لأقلية </w:t>
      </w:r>
      <w:proofErr w:type="spellStart"/>
      <w:r w:rsidR="007635BC">
        <w:rPr>
          <w:rFonts w:eastAsia="Arial Unicode MS" w:hint="cs"/>
          <w:rtl/>
          <w:lang w:eastAsia="ko-KR" w:bidi="ar-EG"/>
        </w:rPr>
        <w:t>خيمو</w:t>
      </w:r>
      <w:proofErr w:type="spellEnd"/>
      <w:r w:rsidR="007635BC">
        <w:rPr>
          <w:rFonts w:eastAsia="Arial Unicode MS" w:hint="cs"/>
          <w:rtl/>
          <w:lang w:eastAsia="ko-KR" w:bidi="ar-EG"/>
        </w:rPr>
        <w:t xml:space="preserve"> الإثنية، تتبع الثقافة المعيشية نمط أُسرة كل من الزوج والزوجة، ولكنه من الناحية العملية تسير الحياة العائلية وفقاً لتوجهات أُسرة الزوج. وقد يقيم الشخصان المتزوجان حديثاً مع أُسرة الزوجة وينتقلان بعد ذلك للإقامة مع أُسرة الزوج. وفي أقلية </w:t>
      </w:r>
      <w:proofErr w:type="spellStart"/>
      <w:r w:rsidR="007635BC">
        <w:rPr>
          <w:rFonts w:eastAsia="Arial Unicode MS" w:hint="cs"/>
          <w:rtl/>
          <w:lang w:eastAsia="ko-KR" w:bidi="ar-EG"/>
        </w:rPr>
        <w:t>لاو</w:t>
      </w:r>
      <w:proofErr w:type="spellEnd"/>
      <w:r w:rsidR="007635BC">
        <w:rPr>
          <w:rFonts w:eastAsia="Arial Unicode MS" w:hint="cs"/>
          <w:rtl/>
          <w:lang w:eastAsia="ko-KR" w:bidi="ar-EG"/>
        </w:rPr>
        <w:t xml:space="preserve"> - </w:t>
      </w:r>
      <w:proofErr w:type="spellStart"/>
      <w:r w:rsidR="007635BC">
        <w:rPr>
          <w:rFonts w:eastAsia="Arial Unicode MS" w:hint="cs"/>
          <w:rtl/>
          <w:lang w:eastAsia="ko-KR" w:bidi="ar-EG"/>
        </w:rPr>
        <w:t>سونغ</w:t>
      </w:r>
      <w:proofErr w:type="spellEnd"/>
      <w:r w:rsidR="007635BC">
        <w:rPr>
          <w:rFonts w:eastAsia="Arial Unicode MS" w:hint="cs"/>
          <w:rtl/>
          <w:lang w:eastAsia="ko-KR" w:bidi="ar-EG"/>
        </w:rPr>
        <w:t xml:space="preserve"> الإثنية، يميل الهيكل الأُسري ناحية الزوج. ويحق </w:t>
      </w:r>
      <w:proofErr w:type="spellStart"/>
      <w:r w:rsidR="007635BC">
        <w:rPr>
          <w:rFonts w:eastAsia="Arial Unicode MS" w:hint="cs"/>
          <w:rtl/>
          <w:lang w:eastAsia="ko-KR" w:bidi="ar-EG"/>
        </w:rPr>
        <w:t>للإبن</w:t>
      </w:r>
      <w:proofErr w:type="spellEnd"/>
      <w:r w:rsidR="007635BC">
        <w:rPr>
          <w:rFonts w:eastAsia="Arial Unicode MS" w:hint="cs"/>
          <w:rtl/>
          <w:lang w:eastAsia="ko-KR" w:bidi="ar-EG"/>
        </w:rPr>
        <w:t xml:space="preserve"> أن يرث الأرض، ويتعين على </w:t>
      </w:r>
      <w:proofErr w:type="spellStart"/>
      <w:r w:rsidR="007635BC">
        <w:rPr>
          <w:rFonts w:eastAsia="Arial Unicode MS" w:hint="cs"/>
          <w:rtl/>
          <w:lang w:eastAsia="ko-KR" w:bidi="ar-EG"/>
        </w:rPr>
        <w:t>الإبنة</w:t>
      </w:r>
      <w:proofErr w:type="spellEnd"/>
      <w:r w:rsidR="007635BC">
        <w:rPr>
          <w:rFonts w:eastAsia="Arial Unicode MS" w:hint="cs"/>
          <w:rtl/>
          <w:lang w:eastAsia="ko-KR" w:bidi="ar-EG"/>
        </w:rPr>
        <w:t xml:space="preserve"> ترك عائلتها للعيش مع زوجها.</w:t>
      </w:r>
    </w:p>
    <w:p w:rsidR="007635BC" w:rsidRDefault="007635BC" w:rsidP="007635BC">
      <w:pPr>
        <w:pStyle w:val="SingleTxt"/>
        <w:rPr>
          <w:rFonts w:eastAsia="Arial Unicode MS" w:hint="cs"/>
          <w:rtl/>
          <w:lang w:eastAsia="ko-KR" w:bidi="ar-EG"/>
        </w:rPr>
      </w:pPr>
      <w:r>
        <w:rPr>
          <w:rFonts w:eastAsia="Arial Unicode MS" w:hint="cs"/>
          <w:rtl/>
          <w:lang w:eastAsia="ko-KR" w:bidi="ar-EG"/>
        </w:rPr>
        <w:tab/>
        <w:t>غير أن تقاليد سكن المرأة المتزوجة تغيرت في الوقت الحاضر، خاصة في المدن. فانتقال الزوجان لا يعتمد على ميراث الأبوين. فبعض المتزوجين يتركون عائلاتهم بعد الزواج أو ينتقلون إلى العيش مع أسرة الزوج أو الزوجة حسب الظروف. وهذا الاتجاه الإيجابي لم تعد تحدده التقاليد.</w:t>
      </w:r>
    </w:p>
    <w:p w:rsidR="007635BC" w:rsidRPr="007635BC" w:rsidRDefault="007635BC" w:rsidP="007635BC">
      <w:pPr>
        <w:pStyle w:val="SingleTxt"/>
        <w:spacing w:after="0" w:line="120" w:lineRule="exact"/>
        <w:rPr>
          <w:rFonts w:eastAsia="Arial Unicode MS" w:hint="cs"/>
          <w:sz w:val="10"/>
          <w:rtl/>
          <w:lang w:eastAsia="ko-KR" w:bidi="ar-EG"/>
        </w:rPr>
      </w:pPr>
    </w:p>
    <w:p w:rsidR="007635BC" w:rsidRDefault="007635BC" w:rsidP="007635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r>
      <w:r>
        <w:rPr>
          <w:rFonts w:hint="cs"/>
          <w:rtl/>
          <w:lang w:eastAsia="ko-KR" w:bidi="ar-EG"/>
        </w:rPr>
        <w:tab/>
        <w:t>المادة 16: المساواة في الزواج وقانون الأُسرة</w:t>
      </w:r>
    </w:p>
    <w:p w:rsidR="00E56B7B" w:rsidRPr="00E61C4A" w:rsidRDefault="00E56B7B" w:rsidP="00FA6067">
      <w:pPr>
        <w:pStyle w:val="SingleTxt"/>
        <w:rPr>
          <w:rFonts w:eastAsia="Arial Unicode MS" w:hint="cs"/>
          <w:i/>
          <w:iCs/>
          <w:rtl/>
          <w:lang w:eastAsia="ko-KR" w:bidi="ar-EG"/>
        </w:rPr>
      </w:pPr>
      <w:r w:rsidRPr="00E61C4A">
        <w:rPr>
          <w:rFonts w:eastAsia="Arial Unicode MS" w:hint="cs"/>
          <w:i/>
          <w:iCs/>
          <w:rtl/>
          <w:lang w:eastAsia="ko-KR" w:bidi="ar-EG"/>
        </w:rPr>
        <w:t>1 -</w:t>
      </w:r>
      <w:r w:rsidRPr="00E61C4A">
        <w:rPr>
          <w:rFonts w:eastAsia="Arial Unicode MS" w:hint="cs"/>
          <w:i/>
          <w:iCs/>
          <w:rtl/>
          <w:lang w:eastAsia="ko-KR" w:bidi="ar-EG"/>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E56B7B" w:rsidRPr="00E61C4A" w:rsidRDefault="00E56B7B" w:rsidP="00FA6067">
      <w:pPr>
        <w:pStyle w:val="SingleTxt"/>
        <w:rPr>
          <w:rFonts w:eastAsia="Arial Unicode MS" w:hint="cs"/>
          <w:i/>
          <w:iCs/>
          <w:rtl/>
          <w:lang w:eastAsia="ko-KR" w:bidi="ar-EG"/>
        </w:rPr>
      </w:pPr>
      <w:r w:rsidRPr="00E61C4A">
        <w:rPr>
          <w:rFonts w:eastAsia="Arial Unicode MS" w:hint="cs"/>
          <w:i/>
          <w:iCs/>
          <w:rtl/>
          <w:lang w:eastAsia="ko-KR" w:bidi="ar-EG"/>
        </w:rPr>
        <w:tab/>
        <w:t>(أ)</w:t>
      </w:r>
      <w:r w:rsidRPr="00E61C4A">
        <w:rPr>
          <w:rFonts w:eastAsia="Arial Unicode MS" w:hint="cs"/>
          <w:i/>
          <w:iCs/>
          <w:rtl/>
          <w:lang w:eastAsia="ko-KR" w:bidi="ar-EG"/>
        </w:rPr>
        <w:tab/>
        <w:t>نفس الحق في عقد الزواج؛</w:t>
      </w:r>
    </w:p>
    <w:p w:rsidR="00E56B7B" w:rsidRPr="00E61C4A" w:rsidRDefault="00E56B7B" w:rsidP="00FA6067">
      <w:pPr>
        <w:pStyle w:val="SingleTxt"/>
        <w:rPr>
          <w:rFonts w:eastAsia="Arial Unicode MS" w:hint="cs"/>
          <w:i/>
          <w:iCs/>
          <w:rtl/>
          <w:lang w:eastAsia="ko-KR" w:bidi="ar-EG"/>
        </w:rPr>
      </w:pPr>
      <w:r w:rsidRPr="00E61C4A">
        <w:rPr>
          <w:rFonts w:eastAsia="Arial Unicode MS" w:hint="cs"/>
          <w:i/>
          <w:iCs/>
          <w:rtl/>
          <w:lang w:eastAsia="ko-KR" w:bidi="ar-EG"/>
        </w:rPr>
        <w:tab/>
        <w:t>(ب)</w:t>
      </w:r>
      <w:r w:rsidRPr="00E61C4A">
        <w:rPr>
          <w:rFonts w:eastAsia="Arial Unicode MS" w:hint="cs"/>
          <w:i/>
          <w:iCs/>
          <w:rtl/>
          <w:lang w:eastAsia="ko-KR" w:bidi="ar-EG"/>
        </w:rPr>
        <w:tab/>
        <w:t>نفس الحق في حرية اختيار الزوج، وفي عدم عقد الزواج إلا برضاها الحر الكامل؛</w:t>
      </w:r>
    </w:p>
    <w:p w:rsidR="00E56B7B" w:rsidRPr="00E61C4A" w:rsidRDefault="00E56B7B" w:rsidP="00FA6067">
      <w:pPr>
        <w:pStyle w:val="SingleTxt"/>
        <w:rPr>
          <w:rFonts w:eastAsia="Arial Unicode MS" w:hint="cs"/>
          <w:i/>
          <w:iCs/>
          <w:rtl/>
          <w:lang w:eastAsia="ko-KR" w:bidi="ar-EG"/>
        </w:rPr>
      </w:pPr>
      <w:r w:rsidRPr="00E61C4A">
        <w:rPr>
          <w:rFonts w:eastAsia="Arial Unicode MS" w:hint="cs"/>
          <w:i/>
          <w:iCs/>
          <w:rtl/>
          <w:lang w:eastAsia="ko-KR" w:bidi="ar-EG"/>
        </w:rPr>
        <w:tab/>
        <w:t>(ج)</w:t>
      </w:r>
      <w:r w:rsidRPr="00E61C4A">
        <w:rPr>
          <w:rFonts w:eastAsia="Arial Unicode MS" w:hint="cs"/>
          <w:i/>
          <w:iCs/>
          <w:rtl/>
          <w:lang w:eastAsia="ko-KR" w:bidi="ar-EG"/>
        </w:rPr>
        <w:tab/>
        <w:t>نفس الحقوق والمسؤوليات أثناء الزواج وعند فسخه؛</w:t>
      </w:r>
    </w:p>
    <w:p w:rsidR="00E56B7B" w:rsidRPr="00E61C4A" w:rsidRDefault="00E56B7B" w:rsidP="00E56B7B">
      <w:pPr>
        <w:pStyle w:val="SingleTxt"/>
        <w:rPr>
          <w:rFonts w:eastAsia="Arial Unicode MS" w:hint="cs"/>
          <w:i/>
          <w:iCs/>
          <w:rtl/>
          <w:lang w:eastAsia="ko-KR" w:bidi="ar-EG"/>
        </w:rPr>
      </w:pPr>
      <w:r w:rsidRPr="00E61C4A">
        <w:rPr>
          <w:rFonts w:eastAsia="Arial Unicode MS" w:hint="cs"/>
          <w:i/>
          <w:iCs/>
          <w:rtl/>
          <w:lang w:eastAsia="ko-KR" w:bidi="ar-EG"/>
        </w:rPr>
        <w:tab/>
        <w:t>(د)</w:t>
      </w:r>
      <w:r w:rsidRPr="00E61C4A">
        <w:rPr>
          <w:rFonts w:eastAsia="Arial Unicode MS" w:hint="cs"/>
          <w:i/>
          <w:iCs/>
          <w:rtl/>
          <w:lang w:eastAsia="ko-KR" w:bidi="ar-EG"/>
        </w:rPr>
        <w:tab/>
        <w:t xml:space="preserve">نفس الحقوق والمسؤوليات كوالدة، بغض النظر عن حالتها الزوجية، في الأمور المتعلقة بأطفالها؛ وفي جميع الأحوال، تكون مصالح الأطفال هي الراجحة؛ </w:t>
      </w:r>
    </w:p>
    <w:p w:rsidR="00E56B7B" w:rsidRPr="00E61C4A" w:rsidRDefault="00E56B7B" w:rsidP="00E56B7B">
      <w:pPr>
        <w:pStyle w:val="SingleTxt"/>
        <w:rPr>
          <w:rFonts w:eastAsia="Arial Unicode MS" w:hint="cs"/>
          <w:i/>
          <w:iCs/>
          <w:rtl/>
          <w:lang w:eastAsia="ko-KR" w:bidi="ar-EG"/>
        </w:rPr>
      </w:pPr>
      <w:r w:rsidRPr="00E61C4A">
        <w:rPr>
          <w:rFonts w:eastAsia="Arial Unicode MS" w:hint="cs"/>
          <w:i/>
          <w:iCs/>
          <w:rtl/>
          <w:lang w:eastAsia="ko-KR" w:bidi="ar-EG"/>
        </w:rPr>
        <w:tab/>
        <w:t>(هـ)</w:t>
      </w:r>
      <w:r w:rsidRPr="00E61C4A">
        <w:rPr>
          <w:rFonts w:eastAsia="Arial Unicode MS" w:hint="cs"/>
          <w:i/>
          <w:iCs/>
          <w:rtl/>
          <w:lang w:eastAsia="ko-KR" w:bidi="ar-EG"/>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E56B7B" w:rsidRPr="00E61C4A" w:rsidRDefault="00E56B7B" w:rsidP="00E56B7B">
      <w:pPr>
        <w:pStyle w:val="SingleTxt"/>
        <w:rPr>
          <w:rFonts w:eastAsia="Arial Unicode MS" w:hint="cs"/>
          <w:i/>
          <w:iCs/>
          <w:rtl/>
          <w:lang w:eastAsia="ko-KR" w:bidi="ar-EG"/>
        </w:rPr>
      </w:pPr>
      <w:r w:rsidRPr="00E61C4A">
        <w:rPr>
          <w:rFonts w:eastAsia="Arial Unicode MS" w:hint="cs"/>
          <w:i/>
          <w:iCs/>
          <w:rtl/>
          <w:lang w:eastAsia="ko-KR" w:bidi="ar-EG"/>
        </w:rPr>
        <w:tab/>
        <w:t>(و)</w:t>
      </w:r>
      <w:r w:rsidRPr="00E61C4A">
        <w:rPr>
          <w:rFonts w:eastAsia="Arial Unicode MS" w:hint="cs"/>
          <w:i/>
          <w:iCs/>
          <w:rtl/>
          <w:lang w:eastAsia="ko-KR" w:bidi="ar-EG"/>
        </w:rPr>
        <w:tab/>
        <w:t>نفس الحقوق والمسؤوليات فيما يتعلق بالولاية والقوامة والوصاية على الأطفال وتبنّيهم؛ أو ما شابة ذلك من الأنظمة المؤسسية الاجتماعية، حين توجد هذه المفاهيم في التشريع الوطني؛ وفي جميع الأحوال تكون مصالح الأطفال هي الراجحة؛</w:t>
      </w:r>
    </w:p>
    <w:p w:rsidR="00E56B7B" w:rsidRPr="00E61C4A" w:rsidRDefault="00E56B7B" w:rsidP="00E56B7B">
      <w:pPr>
        <w:pStyle w:val="SingleTxt"/>
        <w:rPr>
          <w:rFonts w:eastAsia="Arial Unicode MS" w:hint="cs"/>
          <w:i/>
          <w:iCs/>
          <w:rtl/>
          <w:lang w:eastAsia="ko-KR" w:bidi="ar-EG"/>
        </w:rPr>
      </w:pPr>
      <w:r w:rsidRPr="00E61C4A">
        <w:rPr>
          <w:rFonts w:eastAsia="Arial Unicode MS" w:hint="cs"/>
          <w:i/>
          <w:iCs/>
          <w:rtl/>
          <w:lang w:eastAsia="ko-KR" w:bidi="ar-EG"/>
        </w:rPr>
        <w:tab/>
        <w:t>(ز)</w:t>
      </w:r>
      <w:r w:rsidRPr="00E61C4A">
        <w:rPr>
          <w:rFonts w:eastAsia="Arial Unicode MS" w:hint="cs"/>
          <w:i/>
          <w:iCs/>
          <w:rtl/>
          <w:lang w:eastAsia="ko-KR" w:bidi="ar-EG"/>
        </w:rPr>
        <w:tab/>
        <w:t>نفس الحقوق الشخصية للزوج والزوجة، بما في ذلك الحق في اختيار اسم الأسرة، والمهنة والوظيفة؛</w:t>
      </w:r>
    </w:p>
    <w:p w:rsidR="00E56B7B" w:rsidRPr="00E61C4A" w:rsidRDefault="00E56B7B" w:rsidP="00E56B7B">
      <w:pPr>
        <w:pStyle w:val="SingleTxt"/>
        <w:rPr>
          <w:rFonts w:eastAsia="Arial Unicode MS" w:hint="cs"/>
          <w:i/>
          <w:iCs/>
          <w:rtl/>
          <w:lang w:eastAsia="ko-KR" w:bidi="ar-EG"/>
        </w:rPr>
      </w:pPr>
      <w:r w:rsidRPr="00E61C4A">
        <w:rPr>
          <w:rFonts w:eastAsia="Arial Unicode MS" w:hint="cs"/>
          <w:i/>
          <w:iCs/>
          <w:rtl/>
          <w:lang w:eastAsia="ko-KR" w:bidi="ar-EG"/>
        </w:rPr>
        <w:tab/>
        <w:t>(ح)</w:t>
      </w:r>
      <w:r w:rsidRPr="00E61C4A">
        <w:rPr>
          <w:rFonts w:eastAsia="Arial Unicode MS" w:hint="cs"/>
          <w:i/>
          <w:iCs/>
          <w:rtl/>
          <w:lang w:eastAsia="ko-KR" w:bidi="ar-EG"/>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E56B7B" w:rsidRDefault="00E56B7B" w:rsidP="00E56B7B">
      <w:pPr>
        <w:pStyle w:val="SingleTxt"/>
        <w:rPr>
          <w:rFonts w:eastAsia="Arial Unicode MS" w:hint="cs"/>
          <w:rtl/>
          <w:lang w:eastAsia="ko-KR" w:bidi="ar-EG"/>
        </w:rPr>
      </w:pPr>
      <w:r w:rsidRPr="00E61C4A">
        <w:rPr>
          <w:rFonts w:eastAsia="Arial Unicode MS" w:hint="cs"/>
          <w:i/>
          <w:iCs/>
          <w:rtl/>
          <w:lang w:eastAsia="ko-KR" w:bidi="ar-EG"/>
        </w:rPr>
        <w:t>2 -</w:t>
      </w:r>
      <w:r w:rsidRPr="00E61C4A">
        <w:rPr>
          <w:rFonts w:eastAsia="Arial Unicode MS" w:hint="cs"/>
          <w:i/>
          <w:iCs/>
          <w:rtl/>
          <w:lang w:eastAsia="ko-KR" w:bidi="ar-EG"/>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E56B7B" w:rsidRDefault="007635BC" w:rsidP="007635BC">
      <w:pPr>
        <w:pStyle w:val="SingleTxt"/>
        <w:rPr>
          <w:rFonts w:eastAsia="Arial Unicode MS" w:hint="eastAsia"/>
          <w:rtl/>
          <w:lang w:eastAsia="ko-KR" w:bidi="ar-EG"/>
        </w:rPr>
      </w:pPr>
      <w:r>
        <w:rPr>
          <w:rFonts w:eastAsia="Arial Unicode MS" w:hint="cs"/>
          <w:rtl/>
          <w:lang w:eastAsia="ko-KR" w:bidi="ar-EG"/>
        </w:rPr>
        <w:tab/>
        <w:t xml:space="preserve">تولي الحكومة الاهتمام بالمساواة بين الرجل والمرأة في الزواج والعلاقات الأُسرية وهو ما تعبِّر عنه سياساتها وقوانينها. وتتناول المادة 11 من قانون الأُسرة موضوع تسجيل الزواج فتقول: </w:t>
      </w:r>
      <w:r>
        <w:rPr>
          <w:rFonts w:eastAsia="Arial Unicode MS" w:hint="eastAsia"/>
          <w:i/>
          <w:iCs/>
          <w:rtl/>
          <w:lang w:eastAsia="ko-KR" w:bidi="ar-EG"/>
        </w:rPr>
        <w:t xml:space="preserve">”يجب على الشخصين اللذين يعتزما الزواج تقديم طلب كتابي إلى موظف سجل الأُسرة. </w:t>
      </w:r>
      <w:r>
        <w:rPr>
          <w:rFonts w:eastAsia="Arial Unicode MS" w:hint="cs"/>
          <w:i/>
          <w:iCs/>
          <w:rtl/>
          <w:lang w:eastAsia="ko-KR" w:bidi="ar-EG"/>
        </w:rPr>
        <w:t>وإذا تبين أن شخصين يستوفيان جميع الشروط المطلوبة، يدعو موظف سجل الأُسرة الشخصين المعنيين لتسجيل إجراء الزواج في حضور ثلاثة شهود</w:t>
      </w:r>
      <w:r>
        <w:rPr>
          <w:rFonts w:eastAsia="Arial Unicode MS" w:hint="eastAsia"/>
          <w:rtl/>
          <w:lang w:eastAsia="ko-KR" w:bidi="ar-EG"/>
        </w:rPr>
        <w:t>“.</w:t>
      </w:r>
    </w:p>
    <w:p w:rsidR="007635BC" w:rsidRDefault="007635BC" w:rsidP="00563A19">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17 من قانون تطوير المرأة وحمايتها على ما يلي: </w:t>
      </w:r>
      <w:r>
        <w:rPr>
          <w:rFonts w:eastAsia="Arial Unicode MS" w:hint="eastAsia"/>
          <w:i/>
          <w:iCs/>
          <w:rtl/>
          <w:lang w:eastAsia="ko-KR" w:bidi="ar-EG"/>
        </w:rPr>
        <w:t xml:space="preserve">”يتمتع الرجل والمرأة بالحق في التزوج إذا بلغا من العمر 18 عاماً. </w:t>
      </w:r>
      <w:r>
        <w:rPr>
          <w:rFonts w:eastAsia="Arial Unicode MS" w:hint="cs"/>
          <w:i/>
          <w:iCs/>
          <w:rtl/>
          <w:lang w:eastAsia="ko-KR" w:bidi="ar-EG"/>
        </w:rPr>
        <w:t>وفي الحالات الخاصة والضرورية، يجوز تخفيض هذا الحد إلى أقل من 18 عاماً، على ألا يقل عن 15 عاماً. ويجب أن يقوم الزواج على الرضا المتبادل والإرادة المتبادلة من الطرفين بدون إكراه من أي جانب أو فرد. ويتمتع الزوج والزوجة بحقوق متساوية في النقاش، وفي اتخاذ القرار، والاتفاق المشترك فيما يتعلق بمكان إقامتهما، وعملهما، وإنجاب الأطفال، والأمور الأخرى. ويقع على عاتق الزوجين واجب</w:t>
      </w:r>
      <w:r w:rsidR="00563A19">
        <w:rPr>
          <w:rFonts w:eastAsia="Arial Unicode MS" w:hint="cs"/>
          <w:i/>
          <w:iCs/>
          <w:rtl/>
          <w:lang w:eastAsia="ko-KR" w:bidi="ar-EG"/>
        </w:rPr>
        <w:t xml:space="preserve"> حب كل منهما للآخر، واحترامه، ومساعدته، والاشتراك في رعاية التعليم للأطفال. ويجب عليهما بناء أُسرة متضامنة وسعيدة وتقدمية. وتتمتع </w:t>
      </w:r>
      <w:proofErr w:type="spellStart"/>
      <w:r w:rsidR="00563A19">
        <w:rPr>
          <w:rFonts w:eastAsia="Arial Unicode MS" w:hint="cs"/>
          <w:i/>
          <w:iCs/>
          <w:rtl/>
          <w:lang w:eastAsia="ko-KR" w:bidi="ar-EG"/>
        </w:rPr>
        <w:t>الإبنة</w:t>
      </w:r>
      <w:proofErr w:type="spellEnd"/>
      <w:r w:rsidR="00563A19">
        <w:rPr>
          <w:rFonts w:eastAsia="Arial Unicode MS" w:hint="cs"/>
          <w:i/>
          <w:iCs/>
          <w:rtl/>
          <w:lang w:eastAsia="ko-KR" w:bidi="ar-EG"/>
        </w:rPr>
        <w:t xml:space="preserve"> </w:t>
      </w:r>
      <w:proofErr w:type="spellStart"/>
      <w:r w:rsidR="00563A19">
        <w:rPr>
          <w:rFonts w:eastAsia="Arial Unicode MS" w:hint="cs"/>
          <w:i/>
          <w:iCs/>
          <w:rtl/>
          <w:lang w:eastAsia="ko-KR" w:bidi="ar-EG"/>
        </w:rPr>
        <w:t>والإبن</w:t>
      </w:r>
      <w:proofErr w:type="spellEnd"/>
      <w:r w:rsidR="00563A19">
        <w:rPr>
          <w:rFonts w:eastAsia="Arial Unicode MS" w:hint="cs"/>
          <w:i/>
          <w:iCs/>
          <w:rtl/>
          <w:lang w:eastAsia="ko-KR" w:bidi="ar-EG"/>
        </w:rPr>
        <w:t xml:space="preserve"> بحقوق متساوية في الإرث وتلقي التعليم على النحو المنصوص عليه في القانون</w:t>
      </w:r>
      <w:r w:rsidR="00563A19">
        <w:rPr>
          <w:rFonts w:eastAsia="Arial Unicode MS" w:hint="eastAsia"/>
          <w:i/>
          <w:iCs/>
          <w:rtl/>
          <w:lang w:eastAsia="ko-KR" w:bidi="ar-EG"/>
        </w:rPr>
        <w:t>“</w:t>
      </w:r>
      <w:r w:rsidR="00563A19">
        <w:rPr>
          <w:rFonts w:eastAsia="Arial Unicode MS" w:hint="cs"/>
          <w:rtl/>
          <w:lang w:eastAsia="ko-KR" w:bidi="ar-EG"/>
        </w:rPr>
        <w:t>.</w:t>
      </w:r>
    </w:p>
    <w:p w:rsidR="00563A19" w:rsidRDefault="00563A19" w:rsidP="00563A19">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20 من قانون تطوير المرأة وحمايتها على ما يلي: </w:t>
      </w:r>
      <w:r>
        <w:rPr>
          <w:rFonts w:eastAsia="Arial Unicode MS" w:hint="eastAsia"/>
          <w:i/>
          <w:iCs/>
          <w:rtl/>
          <w:lang w:eastAsia="ko-KR" w:bidi="ar-EG"/>
        </w:rPr>
        <w:t xml:space="preserve">”تتمتع المرأة بحقوق ومصالح داخل الأُسرة على النحو التالي: ”عندما تكون الزوجة في حالة حمل أو عندما يكون عمر الطفل المولود حديثاً أقل من عام واحد، لا يُسمح للزوج بطلب الطلاق. </w:t>
      </w:r>
      <w:r>
        <w:rPr>
          <w:rFonts w:eastAsia="Arial Unicode MS" w:hint="cs"/>
          <w:i/>
          <w:iCs/>
          <w:rtl/>
          <w:lang w:eastAsia="ko-KR" w:bidi="ar-EG"/>
        </w:rPr>
        <w:t>غير أنه من حق الزوجة أن تطلب ذلك: وفي حالة الطلب، تُعطى للزوج الأولوية فيما يتعلق بحضانة الأطفال؛ وإذا قامت علاقة جنسية بين رجل وامرأة ولم يتزوج الرجل من المرأة أو وُلد لهما طفل قبل الزواج، يكون من حق الزوجة طلب تعويض من الرجل ويكون من حقها أيضاً طلب نفقة لرعاية الطفل حتى يبلغ من العمر 18 عاماً</w:t>
      </w:r>
      <w:r w:rsidR="002A6149" w:rsidRPr="002A6149">
        <w:rPr>
          <w:rFonts w:eastAsia="Arial Unicode MS"/>
          <w:i/>
          <w:iCs/>
          <w:vertAlign w:val="superscript"/>
          <w:rtl/>
          <w:lang w:eastAsia="ko-KR" w:bidi="ar-EG"/>
        </w:rPr>
        <w:t>(</w:t>
      </w:r>
      <w:r w:rsidR="002A6149">
        <w:rPr>
          <w:rStyle w:val="FootnoteReference"/>
          <w:rFonts w:eastAsia="Arial Unicode MS"/>
          <w:i/>
          <w:iCs/>
          <w:rtl/>
          <w:lang w:eastAsia="ko-KR"/>
        </w:rPr>
        <w:footnoteReference w:id="4"/>
      </w:r>
      <w:r w:rsidR="002A6149" w:rsidRPr="002A6149">
        <w:rPr>
          <w:rFonts w:eastAsia="Arial Unicode MS"/>
          <w:i/>
          <w:iCs/>
          <w:vertAlign w:val="superscript"/>
          <w:rtl/>
          <w:lang w:eastAsia="ko-KR" w:bidi="ar-EG"/>
        </w:rPr>
        <w:t>)</w:t>
      </w:r>
      <w:r>
        <w:rPr>
          <w:rFonts w:eastAsia="Arial Unicode MS" w:hint="cs"/>
          <w:i/>
          <w:iCs/>
          <w:rtl/>
          <w:lang w:eastAsia="ko-KR" w:bidi="ar-EG"/>
        </w:rPr>
        <w:t>؛ وفي حالة تقسيم الإرث، يحق للأُم تمثيل طفلها الذي لم يولد في الإرث وإدارة هذا الإرث</w:t>
      </w:r>
      <w:r>
        <w:rPr>
          <w:rFonts w:eastAsia="Arial Unicode MS" w:hint="eastAsia"/>
          <w:i/>
          <w:iCs/>
          <w:rtl/>
          <w:lang w:eastAsia="ko-KR" w:bidi="ar-EG"/>
        </w:rPr>
        <w:t>“</w:t>
      </w:r>
      <w:r>
        <w:rPr>
          <w:rFonts w:eastAsia="Arial Unicode MS" w:hint="cs"/>
          <w:rtl/>
          <w:lang w:eastAsia="ko-KR" w:bidi="ar-EG"/>
        </w:rPr>
        <w:t>.</w:t>
      </w:r>
    </w:p>
    <w:p w:rsidR="00E56B7B" w:rsidRPr="002A6149" w:rsidRDefault="002A6149" w:rsidP="006363AC">
      <w:pPr>
        <w:pStyle w:val="SingleTxt"/>
        <w:rPr>
          <w:rFonts w:eastAsia="Arial Unicode MS" w:hint="cs"/>
          <w:rtl/>
          <w:lang w:eastAsia="ko-KR" w:bidi="ar-EG"/>
        </w:rPr>
      </w:pPr>
      <w:r>
        <w:rPr>
          <w:rFonts w:eastAsia="Arial Unicode MS" w:hint="cs"/>
          <w:rtl/>
          <w:lang w:eastAsia="ko-KR" w:bidi="ar-EG"/>
        </w:rPr>
        <w:tab/>
        <w:t xml:space="preserve">وتتناول المادة 20 من قانون الأُسرة أسباب الطلاق وتمنح الرجل والمرأة نفس الحقوق لطلب الطلاق.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22 كذلك على أنه </w:t>
      </w:r>
      <w:r>
        <w:rPr>
          <w:rFonts w:eastAsia="Arial Unicode MS" w:hint="eastAsia"/>
          <w:i/>
          <w:iCs/>
          <w:rtl/>
          <w:lang w:eastAsia="ko-KR" w:bidi="ar-EG"/>
        </w:rPr>
        <w:t>”لا يتمتع الزوج بالحق في طلب الطلاق أثناء حمل زوجته أو إذا لم يكن الطفل الوليد قد بلغ من العمر عاماً واحدا</w:t>
      </w:r>
      <w:r>
        <w:rPr>
          <w:rFonts w:eastAsia="Arial Unicode MS" w:hint="cs"/>
          <w:i/>
          <w:iCs/>
          <w:rtl/>
          <w:lang w:eastAsia="ko-KR" w:bidi="ar-EG"/>
        </w:rPr>
        <w:t>ً“</w:t>
      </w:r>
      <w:r>
        <w:rPr>
          <w:rFonts w:eastAsia="Arial Unicode MS" w:hint="cs"/>
          <w:rtl/>
          <w:lang w:eastAsia="ko-KR" w:bidi="ar-EG"/>
        </w:rPr>
        <w:t xml:space="preserve">. وهناك حكم مماثل في المادة 20 من قانون تطوير المرأة وحمايتها. وتتناول المادة 23 الولاية على الأطفال، </w:t>
      </w:r>
      <w:proofErr w:type="spellStart"/>
      <w:r>
        <w:rPr>
          <w:rFonts w:eastAsia="Arial Unicode MS" w:hint="cs"/>
          <w:rtl/>
          <w:lang w:eastAsia="ko-KR" w:bidi="ar-EG"/>
        </w:rPr>
        <w:t>فتنص</w:t>
      </w:r>
      <w:proofErr w:type="spellEnd"/>
      <w:r>
        <w:rPr>
          <w:rFonts w:eastAsia="Arial Unicode MS" w:hint="cs"/>
          <w:rtl/>
          <w:lang w:eastAsia="ko-KR" w:bidi="ar-EG"/>
        </w:rPr>
        <w:t xml:space="preserve"> على أنه </w:t>
      </w:r>
      <w:r>
        <w:rPr>
          <w:rFonts w:eastAsia="Arial Unicode MS" w:hint="eastAsia"/>
          <w:i/>
          <w:iCs/>
          <w:rtl/>
          <w:lang w:eastAsia="ko-KR" w:bidi="ar-EG"/>
        </w:rPr>
        <w:t>”في حالة عدم اتفاق الزوج والزوجة على الولاية على الأطفال بعد الطلاق، تقرر المحكمة ما إذا كان الأب أو الأُم سيتولى رعايتهم آخذة في الاعتبار مصلحة الأطفال</w:t>
      </w:r>
      <w:r>
        <w:rPr>
          <w:rFonts w:eastAsia="Arial Unicode MS" w:hint="cs"/>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24 على حقوق متساوية للزوجي</w:t>
      </w:r>
      <w:r w:rsidR="006363AC">
        <w:rPr>
          <w:rFonts w:eastAsia="Arial Unicode MS" w:hint="cs"/>
          <w:rtl/>
          <w:lang w:eastAsia="ko-KR" w:bidi="ar-EG"/>
        </w:rPr>
        <w:t>ن</w:t>
      </w:r>
      <w:r>
        <w:rPr>
          <w:rFonts w:eastAsia="Arial Unicode MS" w:hint="cs"/>
          <w:rtl/>
          <w:lang w:eastAsia="ko-KR" w:bidi="ar-EG"/>
        </w:rPr>
        <w:t xml:space="preserve"> في طلب النفقة بعد الطلاق.</w:t>
      </w:r>
    </w:p>
    <w:p w:rsidR="00E56B7B" w:rsidRDefault="002A6149" w:rsidP="00CE034F">
      <w:pPr>
        <w:pStyle w:val="SingleTxt"/>
        <w:rPr>
          <w:rFonts w:eastAsia="Arial Unicode MS" w:hint="cs"/>
          <w:i/>
          <w:iCs/>
          <w:rtl/>
          <w:lang w:eastAsia="ko-KR" w:bidi="ar-EG"/>
        </w:rPr>
      </w:pPr>
      <w:r>
        <w:rPr>
          <w:rFonts w:eastAsia="Arial Unicode MS" w:hint="cs"/>
          <w:rtl/>
          <w:lang w:eastAsia="ko-KR" w:bidi="ar-EG"/>
        </w:rPr>
        <w:tab/>
        <w:t xml:space="preserve">وتتناول المادة 28 من قانون الأُسرة تقسيم الممتلكات بين الزوجين في حالة الطلاق، فنصت على أنه </w:t>
      </w:r>
      <w:r>
        <w:rPr>
          <w:rFonts w:eastAsia="Arial Unicode MS" w:hint="eastAsia"/>
          <w:i/>
          <w:iCs/>
          <w:rtl/>
          <w:lang w:eastAsia="ko-KR" w:bidi="ar-EG"/>
        </w:rPr>
        <w:t>”</w:t>
      </w:r>
      <w:r w:rsidR="00CE034F">
        <w:rPr>
          <w:rFonts w:eastAsia="Arial Unicode MS" w:hint="cs"/>
          <w:i/>
          <w:iCs/>
          <w:rtl/>
          <w:lang w:eastAsia="ko-KR" w:bidi="ar-EG"/>
        </w:rPr>
        <w:t xml:space="preserve">تظل الموجودات الأولية مملوكة لصاحبها، ويتعين اقتسام الموجودات التي جرى الحصول عليها بين القرينين المتزوجين إلا إذا كان الزوج أو الزوجة </w:t>
      </w:r>
      <w:proofErr w:type="spellStart"/>
      <w:r w:rsidR="00CE034F">
        <w:rPr>
          <w:rFonts w:eastAsia="Arial Unicode MS" w:hint="cs"/>
          <w:i/>
          <w:iCs/>
          <w:rtl/>
          <w:lang w:eastAsia="ko-KR" w:bidi="ar-EG"/>
        </w:rPr>
        <w:t>مسؤولاً</w:t>
      </w:r>
      <w:proofErr w:type="spellEnd"/>
      <w:r w:rsidR="00CE034F">
        <w:rPr>
          <w:rFonts w:eastAsia="Arial Unicode MS" w:hint="cs"/>
          <w:i/>
          <w:iCs/>
          <w:rtl/>
          <w:lang w:eastAsia="ko-KR" w:bidi="ar-EG"/>
        </w:rPr>
        <w:t xml:space="preserve"> عن قطع العلاقات الزوجية أو عن الأضرار التي لحقت بالموجودات التي تم الحصول عليها. ولا يحصل الطرف المعتدي إلا على ثُلث الموجودات التي تم الحصول عليها. وفي حالة بقاء الأطفال القُصر مع أحد الوالدين، يجوز لهذا الوالد أن يحصل على حصة أكبر وفقاً لقرار المحكمة</w:t>
      </w:r>
      <w:r w:rsidR="00CE034F">
        <w:rPr>
          <w:rFonts w:eastAsia="Arial Unicode MS" w:hint="eastAsia"/>
          <w:i/>
          <w:iCs/>
          <w:rtl/>
          <w:lang w:eastAsia="ko-KR" w:bidi="ar-EG"/>
        </w:rPr>
        <w:t>“</w:t>
      </w:r>
      <w:r w:rsidR="00CE034F">
        <w:rPr>
          <w:rFonts w:eastAsia="Arial Unicode MS" w:hint="cs"/>
          <w:i/>
          <w:iCs/>
          <w:rtl/>
          <w:lang w:eastAsia="ko-KR" w:bidi="ar-EG"/>
        </w:rPr>
        <w:t>.</w:t>
      </w:r>
    </w:p>
    <w:p w:rsidR="00CE034F" w:rsidRDefault="00CE034F" w:rsidP="006363AC">
      <w:pPr>
        <w:pStyle w:val="SingleTxt"/>
        <w:rPr>
          <w:rFonts w:eastAsia="Arial Unicode MS" w:hint="cs"/>
          <w:rtl/>
          <w:lang w:eastAsia="ko-KR" w:bidi="ar-EG"/>
        </w:rPr>
      </w:pPr>
      <w:r>
        <w:rPr>
          <w:rFonts w:eastAsia="Arial Unicode MS" w:hint="cs"/>
          <w:rtl/>
          <w:lang w:eastAsia="ko-KR" w:bidi="ar-EG"/>
        </w:rPr>
        <w:tab/>
        <w:t xml:space="preserve">وتتناول المادة 33 من قانون الأُسرة التزامات الوالدين لحماية حقوق الأطفال ومصالحهم </w:t>
      </w:r>
      <w:proofErr w:type="spellStart"/>
      <w:r>
        <w:rPr>
          <w:rFonts w:eastAsia="Arial Unicode MS" w:hint="cs"/>
          <w:rtl/>
          <w:lang w:eastAsia="ko-KR" w:bidi="ar-EG"/>
        </w:rPr>
        <w:t>فتنص</w:t>
      </w:r>
      <w:proofErr w:type="spellEnd"/>
      <w:r>
        <w:rPr>
          <w:rFonts w:eastAsia="Arial Unicode MS" w:hint="cs"/>
          <w:rtl/>
          <w:lang w:eastAsia="ko-KR" w:bidi="ar-EG"/>
        </w:rPr>
        <w:t xml:space="preserve"> على أنه </w:t>
      </w:r>
      <w:r>
        <w:rPr>
          <w:rFonts w:eastAsia="Arial Unicode MS" w:hint="eastAsia"/>
          <w:i/>
          <w:iCs/>
          <w:rtl/>
          <w:lang w:eastAsia="ko-KR" w:bidi="ar-EG"/>
        </w:rPr>
        <w:t>”يتمتع الوالدان بالمساواة في الحقوق والالتزامات لحماية حقوق أطفالهما ومصالحهم</w:t>
      </w:r>
      <w:r>
        <w:rPr>
          <w:rFonts w:eastAsia="Arial Unicode MS" w:hint="cs"/>
          <w:rtl/>
          <w:lang w:eastAsia="ko-KR" w:bidi="ar-EG"/>
        </w:rPr>
        <w:t xml:space="preserve">“. وتعزز المادة 35 كذلك المساواة في التزامات الوالدين تجاه أولادهما، فتقول: </w:t>
      </w:r>
      <w:r>
        <w:rPr>
          <w:rFonts w:eastAsia="Arial Unicode MS" w:hint="eastAsia"/>
          <w:i/>
          <w:iCs/>
          <w:rtl/>
          <w:lang w:eastAsia="ko-KR" w:bidi="ar-EG"/>
        </w:rPr>
        <w:t xml:space="preserve">”يقع على الوالدين التزام برعاية أطفالهما القُصر أو بلغوا سن الرشد ولكنهم لا يستطيعون </w:t>
      </w:r>
      <w:r w:rsidR="006363AC">
        <w:rPr>
          <w:rFonts w:eastAsia="Arial Unicode MS" w:hint="cs"/>
          <w:i/>
          <w:iCs/>
          <w:rtl/>
          <w:lang w:eastAsia="ko-KR" w:bidi="ar-EG"/>
        </w:rPr>
        <w:t>إ</w:t>
      </w:r>
      <w:r>
        <w:rPr>
          <w:rFonts w:eastAsia="Arial Unicode MS" w:hint="eastAsia"/>
          <w:i/>
          <w:iCs/>
          <w:rtl/>
          <w:lang w:eastAsia="ko-KR" w:bidi="ar-EG"/>
        </w:rPr>
        <w:t>عا</w:t>
      </w:r>
      <w:r w:rsidR="006363AC">
        <w:rPr>
          <w:rFonts w:eastAsia="Arial Unicode MS" w:hint="cs"/>
          <w:i/>
          <w:iCs/>
          <w:rtl/>
          <w:lang w:eastAsia="ko-KR" w:bidi="ar-EG"/>
        </w:rPr>
        <w:t>ل</w:t>
      </w:r>
      <w:r>
        <w:rPr>
          <w:rFonts w:eastAsia="Arial Unicode MS" w:hint="eastAsia"/>
          <w:i/>
          <w:iCs/>
          <w:rtl/>
          <w:lang w:eastAsia="ko-KR" w:bidi="ar-EG"/>
        </w:rPr>
        <w:t xml:space="preserve">ة أنفسهم. </w:t>
      </w:r>
      <w:r>
        <w:rPr>
          <w:rFonts w:eastAsia="Arial Unicode MS" w:hint="cs"/>
          <w:i/>
          <w:iCs/>
          <w:rtl/>
          <w:lang w:eastAsia="ko-KR" w:bidi="ar-EG"/>
        </w:rPr>
        <w:t>ويجب الوفاء بالالتزامات المتعلقة برعاية الأطفال بصرف النظر عما إذا كان الوالدان ما زالا متزوجين أو مطلقين“</w:t>
      </w:r>
      <w:r>
        <w:rPr>
          <w:rFonts w:eastAsia="Arial Unicode MS" w:hint="cs"/>
          <w:rtl/>
          <w:lang w:eastAsia="ko-KR" w:bidi="ar-EG"/>
        </w:rPr>
        <w:t>.</w:t>
      </w:r>
    </w:p>
    <w:p w:rsidR="00CE034F" w:rsidRPr="00CE034F" w:rsidRDefault="00CE034F" w:rsidP="00CE034F">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37 من قانون تطوير المرأة وحمايتها على أن </w:t>
      </w:r>
      <w:r>
        <w:rPr>
          <w:rFonts w:eastAsia="Arial Unicode MS" w:hint="eastAsia"/>
          <w:i/>
          <w:iCs/>
          <w:rtl/>
          <w:lang w:eastAsia="ko-KR" w:bidi="ar-EG"/>
        </w:rPr>
        <w:t xml:space="preserve">”العنف المنزلي ضد النساء والأطفال يعد مشكلة خطيرة بالنسبة للمجتمع، فيؤثر على العائلات، ويسبب انعدام الدفء في الحياة العائلية، والتمزق الأُسري، مما يستحيل على النساء والأطفال العيش في الأُسرة، ويؤدي بهم إلى احتمال أن يصبحوا ضحايا الاتجار وإدمان المخدرات، والبغاء. </w:t>
      </w:r>
      <w:r>
        <w:rPr>
          <w:rFonts w:eastAsia="Arial Unicode MS" w:hint="cs"/>
          <w:i/>
          <w:iCs/>
          <w:rtl/>
          <w:lang w:eastAsia="ko-KR" w:bidi="ar-EG"/>
        </w:rPr>
        <w:t xml:space="preserve">ولمكافحة العنف المنزلي، يتعين على السلطات الإدارية، وجبهة </w:t>
      </w:r>
      <w:proofErr w:type="spellStart"/>
      <w:r>
        <w:rPr>
          <w:rFonts w:eastAsia="Arial Unicode MS" w:hint="cs"/>
          <w:i/>
          <w:iCs/>
          <w:rtl/>
          <w:lang w:eastAsia="ko-KR" w:bidi="ar-EG"/>
        </w:rPr>
        <w:t>لاو</w:t>
      </w:r>
      <w:proofErr w:type="spellEnd"/>
      <w:r>
        <w:rPr>
          <w:rFonts w:eastAsia="Arial Unicode MS" w:hint="cs"/>
          <w:i/>
          <w:iCs/>
          <w:rtl/>
          <w:lang w:eastAsia="ko-KR" w:bidi="ar-EG"/>
        </w:rPr>
        <w:t xml:space="preserve"> للبناء الوطني، والمنظمات الجماهيرية، والمنظمات الاجتماعية الاهتمام بنشر المعلومات على العائلات وتثقيفها لكي تعيش في وفاق وتراعي المساواة بين الجنسين، وتهدف إلى ضمان أن تكون مؤسسة الأُسرة</w:t>
      </w:r>
      <w:r w:rsidR="00565EF4" w:rsidRPr="00565EF4">
        <w:rPr>
          <w:rFonts w:eastAsia="Arial Unicode MS"/>
          <w:i/>
          <w:iCs/>
          <w:vertAlign w:val="superscript"/>
          <w:rtl/>
          <w:lang w:eastAsia="ko-KR" w:bidi="ar-EG"/>
        </w:rPr>
        <w:t>(</w:t>
      </w:r>
      <w:r w:rsidR="00565EF4">
        <w:rPr>
          <w:rStyle w:val="FootnoteReference"/>
          <w:rFonts w:eastAsia="Arial Unicode MS"/>
          <w:i/>
          <w:iCs/>
          <w:rtl/>
          <w:lang w:eastAsia="ko-KR"/>
        </w:rPr>
        <w:footnoteReference w:id="5"/>
      </w:r>
      <w:r w:rsidR="00565EF4" w:rsidRPr="00565EF4">
        <w:rPr>
          <w:rFonts w:eastAsia="Arial Unicode MS"/>
          <w:i/>
          <w:iCs/>
          <w:vertAlign w:val="superscript"/>
          <w:rtl/>
          <w:lang w:eastAsia="ko-KR" w:bidi="ar-EG"/>
        </w:rPr>
        <w:t>)</w:t>
      </w:r>
      <w:r>
        <w:rPr>
          <w:rFonts w:eastAsia="Arial Unicode MS" w:hint="cs"/>
          <w:i/>
          <w:iCs/>
          <w:rtl/>
          <w:lang w:eastAsia="ko-KR" w:bidi="ar-EG"/>
        </w:rPr>
        <w:t xml:space="preserve"> مستقرة وسعيدة وتقدمية</w:t>
      </w:r>
      <w:r>
        <w:rPr>
          <w:rFonts w:eastAsia="Arial Unicode MS" w:hint="eastAsia"/>
          <w:i/>
          <w:iCs/>
          <w:rtl/>
          <w:lang w:eastAsia="ko-KR" w:bidi="ar-EG"/>
        </w:rPr>
        <w:t>“</w:t>
      </w:r>
      <w:r>
        <w:rPr>
          <w:rFonts w:eastAsia="Arial Unicode MS" w:hint="cs"/>
          <w:rtl/>
          <w:lang w:eastAsia="ko-KR" w:bidi="ar-EG"/>
        </w:rPr>
        <w:t>.</w:t>
      </w:r>
    </w:p>
    <w:p w:rsidR="00E56B7B" w:rsidRDefault="00565EF4" w:rsidP="00E56B7B">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41 من قانون تطوير المرأة وحمايتها على ما يلي: </w:t>
      </w:r>
      <w:r>
        <w:rPr>
          <w:rFonts w:eastAsia="Arial Unicode MS" w:hint="eastAsia"/>
          <w:i/>
          <w:iCs/>
          <w:rtl/>
          <w:lang w:eastAsia="ko-KR" w:bidi="ar-EG"/>
        </w:rPr>
        <w:t xml:space="preserve">”ينبغي للأُسرة الاهتمام بالنساء والأطفال ودعمهم وإتاحة الفرص لهم لتحقيق التطور الذاتي في كافة النواحي، والتمتع بالمساواة في الحقوق والمنافع. </w:t>
      </w:r>
      <w:r>
        <w:rPr>
          <w:rFonts w:eastAsia="Arial Unicode MS" w:hint="cs"/>
          <w:i/>
          <w:iCs/>
          <w:rtl/>
          <w:lang w:eastAsia="ko-KR" w:bidi="ar-EG"/>
        </w:rPr>
        <w:t>وفضلاً عن هذا، يقع على الأُسرة التزام بحماية النساء والأطفال من الاتجار بهم، وكذلك حمايتهم من العنف المنزلي</w:t>
      </w:r>
      <w:r>
        <w:rPr>
          <w:rFonts w:eastAsia="Arial Unicode MS" w:hint="eastAsia"/>
          <w:i/>
          <w:iCs/>
          <w:rtl/>
          <w:lang w:eastAsia="ko-KR" w:bidi="ar-EG"/>
        </w:rPr>
        <w:t>“</w:t>
      </w:r>
      <w:r>
        <w:rPr>
          <w:rFonts w:eastAsia="Arial Unicode MS" w:hint="cs"/>
          <w:rtl/>
          <w:lang w:eastAsia="ko-KR" w:bidi="ar-EG"/>
        </w:rPr>
        <w:t>.</w:t>
      </w:r>
    </w:p>
    <w:p w:rsidR="00565EF4" w:rsidRPr="00565EF4" w:rsidRDefault="00565EF4" w:rsidP="00E56B7B">
      <w:pPr>
        <w:pStyle w:val="SingleTxt"/>
        <w:rPr>
          <w:rFonts w:eastAsia="Arial Unicode MS" w:hint="cs"/>
          <w:i/>
          <w:i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51 من قانون تطوير المرأة وحمايتها على أن </w:t>
      </w:r>
      <w:r>
        <w:rPr>
          <w:rFonts w:eastAsia="Arial Unicode MS" w:hint="eastAsia"/>
          <w:i/>
          <w:iCs/>
          <w:rtl/>
          <w:lang w:eastAsia="ko-KR" w:bidi="ar-EG"/>
        </w:rPr>
        <w:t>”أي شخص لا يساعد ضحايا الاتجار بالنساء والأطفال أو ضحايا العنف المنزلي في الحالات القاسية، عندما يكون في مقدوره أو في مقدورها تقديم مثل هذه المساعدة، يعاقب وفقاً للمادة 86 من قانون العقوبات</w:t>
      </w:r>
      <w:r w:rsidRPr="00565EF4">
        <w:rPr>
          <w:rFonts w:eastAsia="Arial Unicode MS" w:hint="cs"/>
          <w:i/>
          <w:iCs/>
          <w:rtl/>
          <w:lang w:eastAsia="ko-KR" w:bidi="ar-EG"/>
        </w:rPr>
        <w:t>“</w:t>
      </w:r>
      <w:r>
        <w:rPr>
          <w:rFonts w:eastAsia="Arial Unicode MS" w:hint="cs"/>
          <w:i/>
          <w:iCs/>
          <w:rtl/>
          <w:lang w:eastAsia="ko-KR" w:bidi="ar-EG"/>
        </w:rPr>
        <w:t>.</w:t>
      </w:r>
    </w:p>
    <w:p w:rsidR="002A6149" w:rsidRDefault="00565EF4" w:rsidP="007E5E0A">
      <w:pPr>
        <w:pStyle w:val="SingleTxt"/>
        <w:rPr>
          <w:rFonts w:eastAsia="Arial Unicode MS" w:hint="cs"/>
          <w:rtl/>
          <w:lang w:eastAsia="ko-KR" w:bidi="ar-EG"/>
        </w:rPr>
      </w:pPr>
      <w:r>
        <w:rPr>
          <w:rFonts w:eastAsia="Arial Unicode MS" w:hint="cs"/>
          <w:rtl/>
          <w:lang w:eastAsia="ko-KR" w:bidi="ar-EG"/>
        </w:rPr>
        <w:tab/>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المادتان 35 و 37 من دستور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(2003) على المساواة في الحقوق بين الرجل والمرأة في الشؤون السياسية والاقتصادية والثقافية والاجتماعية والأُسرية. وعلاوة على ذلك، تنص المادتان على توجيه الاهتمام فيما يتعلق بالحقوق القانونية والفرص الاقتصادية والاجتماعية. وتهيئ هذه السياسة</w:t>
      </w:r>
      <w:r w:rsidR="007E5E0A">
        <w:rPr>
          <w:rFonts w:eastAsia="Arial Unicode MS" w:hint="cs"/>
          <w:rtl/>
          <w:lang w:eastAsia="ko-KR" w:bidi="ar-EG"/>
        </w:rPr>
        <w:t xml:space="preserve"> ظروفاً مواتية لسكان جمهورية </w:t>
      </w:r>
      <w:proofErr w:type="spellStart"/>
      <w:r w:rsidR="007E5E0A">
        <w:rPr>
          <w:rFonts w:eastAsia="Arial Unicode MS" w:hint="cs"/>
          <w:rtl/>
          <w:lang w:eastAsia="ko-KR" w:bidi="ar-EG"/>
        </w:rPr>
        <w:t>لاو</w:t>
      </w:r>
      <w:proofErr w:type="spellEnd"/>
      <w:r w:rsidR="007E5E0A">
        <w:rPr>
          <w:rFonts w:eastAsia="Arial Unicode MS" w:hint="cs"/>
          <w:rtl/>
          <w:lang w:eastAsia="ko-KR" w:bidi="ar-EG"/>
        </w:rPr>
        <w:t xml:space="preserve"> لاتخاذ قرار بشأن إنجاب الأطفال والمباعدة بين الولادات وفقاً للأوضاع الاقتصادية والاجتماعية للزوجين. ولذلك تسهم هذه السياسة في تحسين نوعية الحياة التي تكفل بقاء نمو السكان مستقراً ومتناسباً مع مستوى التنمية الاجتماعية والاقتصادية.</w:t>
      </w:r>
    </w:p>
    <w:p w:rsidR="00565EF4" w:rsidRDefault="007E5E0A" w:rsidP="006363AC">
      <w:pPr>
        <w:pStyle w:val="SingleTxt"/>
        <w:rPr>
          <w:rFonts w:eastAsia="Arial Unicode MS" w:hint="cs"/>
          <w:rtl/>
          <w:lang w:eastAsia="ko-KR" w:bidi="ar-EG"/>
        </w:rPr>
      </w:pPr>
      <w:r>
        <w:rPr>
          <w:rFonts w:eastAsia="Arial Unicode MS" w:hint="cs"/>
          <w:rtl/>
          <w:lang w:eastAsia="ko-KR" w:bidi="ar-EG"/>
        </w:rPr>
        <w:tab/>
        <w:t xml:space="preserve">وتتناول المادة 14 من قانون الأُسرة حقوق الزوجين في القيام بأنشطة فتقول: </w:t>
      </w:r>
      <w:r>
        <w:rPr>
          <w:rFonts w:eastAsia="Arial Unicode MS" w:hint="eastAsia"/>
          <w:i/>
          <w:iCs/>
          <w:rtl/>
          <w:lang w:eastAsia="ko-KR" w:bidi="ar-EG"/>
        </w:rPr>
        <w:t>”يتمتع الزوج والزوجة بالحق في القيام بأنشطة سياسية، واقتصادية، وثقافية، واجتماعية</w:t>
      </w:r>
      <w:r>
        <w:rPr>
          <w:rFonts w:eastAsia="Arial Unicode MS" w:hint="cs"/>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15 على ما يلي: </w:t>
      </w:r>
      <w:r>
        <w:rPr>
          <w:rFonts w:eastAsia="Arial Unicode MS" w:hint="eastAsia"/>
          <w:i/>
          <w:iCs/>
          <w:rtl/>
          <w:lang w:eastAsia="ko-KR" w:bidi="ar-EG"/>
        </w:rPr>
        <w:t>”يتمتع الزوج والزوجة بالحق في اختيار إما اسم أُسرة الزوج أو اسم أُسرة الزوجة أو الاحتفاظ بالأحرف الأولى من اسميّ أُسرة كل منهما</w:t>
      </w:r>
      <w:r>
        <w:rPr>
          <w:rFonts w:eastAsia="Arial Unicode MS" w:hint="cs"/>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31 كذلك على ما يلي: </w:t>
      </w:r>
      <w:r>
        <w:rPr>
          <w:rFonts w:eastAsia="Arial Unicode MS" w:hint="eastAsia"/>
          <w:i/>
          <w:iCs/>
          <w:rtl/>
          <w:lang w:eastAsia="ko-KR" w:bidi="ar-EG"/>
        </w:rPr>
        <w:t>”يتمتع الأبو</w:t>
      </w:r>
      <w:r w:rsidR="006363AC">
        <w:rPr>
          <w:rFonts w:eastAsia="Arial Unicode MS" w:hint="cs"/>
          <w:i/>
          <w:iCs/>
          <w:rtl/>
          <w:lang w:eastAsia="ko-KR" w:bidi="ar-EG"/>
        </w:rPr>
        <w:t>ا</w:t>
      </w:r>
      <w:r>
        <w:rPr>
          <w:rFonts w:eastAsia="Arial Unicode MS" w:hint="eastAsia"/>
          <w:i/>
          <w:iCs/>
          <w:rtl/>
          <w:lang w:eastAsia="ko-KR" w:bidi="ar-EG"/>
        </w:rPr>
        <w:t>ن بالحق في اختيار أسماء أطفالهما حسبما يشاءان وبالاتفاق المتبادل.</w:t>
      </w:r>
      <w:r>
        <w:rPr>
          <w:rFonts w:eastAsia="Arial Unicode MS" w:hint="cs"/>
          <w:i/>
          <w:iCs/>
          <w:rtl/>
          <w:lang w:eastAsia="ko-KR" w:bidi="ar-EG"/>
        </w:rPr>
        <w:t xml:space="preserve"> ويكون اسم أُسرة الأطفال هو نفس اسم أُسرة والديهم إذا كان الأخيران يحملان نفس اسم الأُسرة. وإذا كان الوالد</w:t>
      </w:r>
      <w:r w:rsidR="006363AC">
        <w:rPr>
          <w:rFonts w:eastAsia="Arial Unicode MS" w:hint="cs"/>
          <w:i/>
          <w:iCs/>
          <w:rtl/>
          <w:lang w:eastAsia="ko-KR" w:bidi="ar-EG"/>
        </w:rPr>
        <w:t>ا</w:t>
      </w:r>
      <w:r>
        <w:rPr>
          <w:rFonts w:eastAsia="Arial Unicode MS" w:hint="cs"/>
          <w:i/>
          <w:iCs/>
          <w:rtl/>
          <w:lang w:eastAsia="ko-KR" w:bidi="ar-EG"/>
        </w:rPr>
        <w:t>ن يحملان اسميّ أُسرتين مختلفتين، يجوز أن يستخدم الأطفال إما اسم أُسرة الأب أو اسم أُسرة الأُم بموافقة والديهم. وفي حالة عدم التوصل إلى اتفاق، يستخدم الأطفال اسم الأُسرة الذي تقرره المحكمة</w:t>
      </w:r>
      <w:r>
        <w:rPr>
          <w:rFonts w:eastAsia="Arial Unicode MS" w:hint="eastAsia"/>
          <w:i/>
          <w:iCs/>
          <w:rtl/>
          <w:lang w:eastAsia="ko-KR" w:bidi="ar-EG"/>
        </w:rPr>
        <w:t>“</w:t>
      </w:r>
      <w:r>
        <w:rPr>
          <w:rFonts w:eastAsia="Arial Unicode MS" w:hint="cs"/>
          <w:rtl/>
          <w:lang w:eastAsia="ko-KR" w:bidi="ar-EG"/>
        </w:rPr>
        <w:t xml:space="preserve">.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37 من دستور عام 2003 أيضاً على حقوق متساوية للزوجين فيما يتعلق بالملكية، وترد هذه الحقوق في المادة 20 من قانون الملكية (1990).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26 من قانون الأُسرة على ما يلي: </w:t>
      </w:r>
      <w:r>
        <w:rPr>
          <w:rFonts w:eastAsia="Arial Unicode MS" w:hint="eastAsia"/>
          <w:i/>
          <w:iCs/>
          <w:rtl/>
          <w:lang w:eastAsia="ko-KR" w:bidi="ar-EG"/>
        </w:rPr>
        <w:t xml:space="preserve">”تتمثل ممتلكات الزوجية في الموجودات التي حصل عليها القرينان المتزوجان أثناء حياتهما الزوجية، عدا الأمتعة الشخصية المنخفضة القيمة. </w:t>
      </w:r>
      <w:r>
        <w:rPr>
          <w:rFonts w:eastAsia="Arial Unicode MS" w:hint="cs"/>
          <w:i/>
          <w:iCs/>
          <w:rtl/>
          <w:lang w:eastAsia="ko-KR" w:bidi="ar-EG"/>
        </w:rPr>
        <w:t>ويتمتع الزوج والزوجة بحقوق متساوية في ممتلكات الزوجية بصرف النظر عمن حصل على الموجودات بالفعل. والموجودات التي كانت تخص الزوج أو الزوجة قبل زواجهما، أو جرى الحصول عليها عن طريق الميراث، أو مُنحت على وجه التحديد للزوج أو الزوجة خلال حياتهما الزوجية لا تعتبر ممتلكات زوجية</w:t>
      </w:r>
      <w:r w:rsidR="00AB15EF">
        <w:rPr>
          <w:rFonts w:eastAsia="Arial Unicode MS" w:hint="eastAsia"/>
          <w:i/>
          <w:iCs/>
          <w:rtl/>
          <w:lang w:eastAsia="ko-KR" w:bidi="ar-EG"/>
        </w:rPr>
        <w:t>“</w:t>
      </w:r>
      <w:r w:rsidR="00AB15EF">
        <w:rPr>
          <w:rFonts w:eastAsia="Arial Unicode MS" w:hint="cs"/>
          <w:rtl/>
          <w:lang w:eastAsia="ko-KR" w:bidi="ar-EG"/>
        </w:rPr>
        <w:t xml:space="preserve">. </w:t>
      </w:r>
      <w:proofErr w:type="spellStart"/>
      <w:r w:rsidR="00AB15EF">
        <w:rPr>
          <w:rFonts w:eastAsia="Arial Unicode MS" w:hint="cs"/>
          <w:rtl/>
          <w:lang w:eastAsia="ko-KR" w:bidi="ar-EG"/>
        </w:rPr>
        <w:t>وتنص</w:t>
      </w:r>
      <w:proofErr w:type="spellEnd"/>
      <w:r w:rsidR="00AB15EF">
        <w:rPr>
          <w:rFonts w:eastAsia="Arial Unicode MS" w:hint="cs"/>
          <w:rtl/>
          <w:lang w:eastAsia="ko-KR" w:bidi="ar-EG"/>
        </w:rPr>
        <w:t xml:space="preserve"> المادة 27 من قانون</w:t>
      </w:r>
      <w:r w:rsidR="00AB15EF" w:rsidRPr="00AB15EF">
        <w:rPr>
          <w:rFonts w:eastAsia="Arial Unicode MS" w:hint="cs"/>
          <w:rtl/>
          <w:lang w:eastAsia="ko-KR" w:bidi="ar-EG"/>
        </w:rPr>
        <w:t xml:space="preserve"> الأُسرة </w:t>
      </w:r>
      <w:r w:rsidR="00AB15EF">
        <w:rPr>
          <w:rFonts w:eastAsia="Arial Unicode MS" w:hint="cs"/>
          <w:rtl/>
          <w:lang w:eastAsia="ko-KR" w:bidi="ar-EG"/>
        </w:rPr>
        <w:t xml:space="preserve">على ما يلي: </w:t>
      </w:r>
      <w:r w:rsidR="00AB15EF">
        <w:rPr>
          <w:rFonts w:eastAsia="Arial Unicode MS" w:hint="eastAsia"/>
          <w:i/>
          <w:iCs/>
          <w:rtl/>
          <w:lang w:eastAsia="ko-KR" w:bidi="ar-EG"/>
        </w:rPr>
        <w:t xml:space="preserve">”يتمتع الزوج والزوجة بحقوق متساوية في الموجودات التي جرى الحصول عليها بصرف النظر عما إذا كان الزوج أو الزوجة قد حصل بالفعل على تلك الموجودات. </w:t>
      </w:r>
      <w:r w:rsidR="00AB15EF">
        <w:rPr>
          <w:rFonts w:eastAsia="Arial Unicode MS" w:hint="cs"/>
          <w:i/>
          <w:iCs/>
          <w:rtl/>
          <w:lang w:eastAsia="ko-KR" w:bidi="ar-EG"/>
        </w:rPr>
        <w:t>ويتمتع الزوج والزوجة بالحق في استخدام الموجودات التي حُصل عليها وفقاً لاحتياجات الأُسرة. غير أنه يجب الحصول على موافقة متبادلة بشأن حق الانتفاع بممتلكات الزوجية أو التصرف فيها</w:t>
      </w:r>
      <w:r w:rsidR="00AB15EF">
        <w:rPr>
          <w:rFonts w:eastAsia="Arial Unicode MS" w:hint="eastAsia"/>
          <w:i/>
          <w:iCs/>
          <w:rtl/>
          <w:lang w:eastAsia="ko-KR" w:bidi="ar-EG"/>
        </w:rPr>
        <w:t>“</w:t>
      </w:r>
      <w:r w:rsidR="00AB15EF">
        <w:rPr>
          <w:rFonts w:eastAsia="Arial Unicode MS" w:hint="cs"/>
          <w:rtl/>
          <w:lang w:eastAsia="ko-KR" w:bidi="ar-EG"/>
        </w:rPr>
        <w:t>.</w:t>
      </w:r>
    </w:p>
    <w:p w:rsidR="00AB15EF" w:rsidRDefault="00AB15EF" w:rsidP="00AB15EF">
      <w:pPr>
        <w:pStyle w:val="SingleTxt"/>
        <w:rPr>
          <w:rFonts w:eastAsia="Arial Unicode MS" w:hint="cs"/>
          <w:rtl/>
          <w:lang w:eastAsia="ko-KR" w:bidi="ar-EG"/>
        </w:rPr>
      </w:pPr>
      <w:r>
        <w:rPr>
          <w:rFonts w:eastAsia="Arial Unicode MS" w:hint="cs"/>
          <w:rtl/>
          <w:lang w:eastAsia="ko-KR" w:bidi="ar-EG"/>
        </w:rPr>
        <w:tab/>
        <w:t xml:space="preserve">ولا تفرق المادة 6 من قانون الميراث (1990) بين حق الطفلة وحق الطفل في الميراث. ولكن القانون ينص على وجه التحديد على أن </w:t>
      </w:r>
      <w:r>
        <w:rPr>
          <w:rFonts w:eastAsia="Arial Unicode MS" w:hint="eastAsia"/>
          <w:i/>
          <w:iCs/>
          <w:rtl/>
          <w:lang w:eastAsia="ko-KR" w:bidi="ar-EG"/>
        </w:rPr>
        <w:t>”الأقارب في سلسلة القرابة الأُفقية: الأخوة والأخوات الأكبر والأصغر، أو الأعمام والعمات، أو الأخوال والخالات، أو أبناء الأخ وأبناء الأخت، أو بنات الأخ وبنات الأخت يتمتعون بالحق في الميراث إذا لم يكن للمورث طفل أو زوج</w:t>
      </w:r>
      <w:r>
        <w:rPr>
          <w:rFonts w:eastAsia="Arial Unicode MS" w:hint="cs"/>
          <w:i/>
          <w:iCs/>
          <w:rtl/>
          <w:lang w:eastAsia="ko-KR" w:bidi="ar-EG"/>
        </w:rPr>
        <w:t>“</w:t>
      </w:r>
      <w:r>
        <w:rPr>
          <w:rFonts w:eastAsia="Arial Unicode MS" w:hint="cs"/>
          <w:rtl/>
          <w:lang w:eastAsia="ko-KR" w:bidi="ar-EG"/>
        </w:rPr>
        <w:t xml:space="preserve">. وتمنح المادة 43 من نفس القانون حقوقاً متساوية للرجل والمرأة على حد سواء لتنفيذ الوصية. </w:t>
      </w:r>
      <w:proofErr w:type="spellStart"/>
      <w:r>
        <w:rPr>
          <w:rFonts w:eastAsia="Arial Unicode MS" w:hint="cs"/>
          <w:rtl/>
          <w:lang w:eastAsia="ko-KR" w:bidi="ar-EG"/>
        </w:rPr>
        <w:t>وتنص</w:t>
      </w:r>
      <w:proofErr w:type="spellEnd"/>
      <w:r>
        <w:rPr>
          <w:rFonts w:eastAsia="Arial Unicode MS" w:hint="cs"/>
          <w:rtl/>
          <w:lang w:eastAsia="ko-KR" w:bidi="ar-EG"/>
        </w:rPr>
        <w:t xml:space="preserve"> المادة 17 من قانون تطوير المرأة وحمايتها على وجه التحديد فيما يتعلق بميراث الأطفال على أن </w:t>
      </w:r>
      <w:r>
        <w:rPr>
          <w:rFonts w:eastAsia="Arial Unicode MS" w:hint="eastAsia"/>
          <w:i/>
          <w:iCs/>
          <w:rtl/>
          <w:lang w:eastAsia="ko-KR" w:bidi="ar-EG"/>
        </w:rPr>
        <w:t>”</w:t>
      </w:r>
      <w:proofErr w:type="spellStart"/>
      <w:r>
        <w:rPr>
          <w:rFonts w:eastAsia="Arial Unicode MS" w:hint="eastAsia"/>
          <w:i/>
          <w:iCs/>
          <w:rtl/>
          <w:lang w:eastAsia="ko-KR" w:bidi="ar-EG"/>
        </w:rPr>
        <w:t>الإبنة</w:t>
      </w:r>
      <w:proofErr w:type="spellEnd"/>
      <w:r>
        <w:rPr>
          <w:rFonts w:eastAsia="Arial Unicode MS" w:hint="eastAsia"/>
          <w:i/>
          <w:iCs/>
          <w:rtl/>
          <w:lang w:eastAsia="ko-KR" w:bidi="ar-EG"/>
        </w:rPr>
        <w:t xml:space="preserve"> أو </w:t>
      </w:r>
      <w:proofErr w:type="spellStart"/>
      <w:r>
        <w:rPr>
          <w:rFonts w:eastAsia="Arial Unicode MS" w:hint="eastAsia"/>
          <w:i/>
          <w:iCs/>
          <w:rtl/>
          <w:lang w:eastAsia="ko-KR" w:bidi="ar-EG"/>
        </w:rPr>
        <w:t>الإبن</w:t>
      </w:r>
      <w:proofErr w:type="spellEnd"/>
      <w:r>
        <w:rPr>
          <w:rFonts w:eastAsia="Arial Unicode MS" w:hint="eastAsia"/>
          <w:i/>
          <w:iCs/>
          <w:rtl/>
          <w:lang w:eastAsia="ko-KR" w:bidi="ar-EG"/>
        </w:rPr>
        <w:t xml:space="preserve"> يتمتعان بحقوق متساوية في الميراث</w:t>
      </w:r>
      <w:r>
        <w:rPr>
          <w:rFonts w:eastAsia="Arial Unicode MS" w:hint="cs"/>
          <w:i/>
          <w:iCs/>
          <w:rtl/>
          <w:lang w:eastAsia="ko-KR" w:bidi="ar-EG"/>
        </w:rPr>
        <w:t>“</w:t>
      </w:r>
      <w:r>
        <w:rPr>
          <w:rFonts w:eastAsia="Arial Unicode MS" w:hint="cs"/>
          <w:rtl/>
          <w:lang w:eastAsia="ko-KR" w:bidi="ar-EG"/>
        </w:rPr>
        <w:t>.</w:t>
      </w:r>
    </w:p>
    <w:p w:rsidR="002631C3" w:rsidRPr="002631C3" w:rsidRDefault="002631C3" w:rsidP="002631C3">
      <w:pPr>
        <w:pStyle w:val="SingleTxt"/>
        <w:spacing w:after="0" w:line="120" w:lineRule="exact"/>
        <w:rPr>
          <w:rFonts w:eastAsia="Arial Unicode MS" w:hint="cs"/>
          <w:sz w:val="10"/>
          <w:rtl/>
          <w:lang w:eastAsia="ko-KR" w:bidi="ar-EG"/>
        </w:rPr>
      </w:pPr>
    </w:p>
    <w:p w:rsidR="002631C3" w:rsidRPr="002631C3" w:rsidRDefault="002631C3" w:rsidP="002631C3">
      <w:pPr>
        <w:pStyle w:val="SingleTxt"/>
        <w:spacing w:after="0" w:line="120" w:lineRule="exact"/>
        <w:rPr>
          <w:rFonts w:eastAsia="Arial Unicode MS" w:hint="cs"/>
          <w:sz w:val="10"/>
          <w:rtl/>
          <w:lang w:eastAsia="ko-KR" w:bidi="ar-EG"/>
        </w:rPr>
      </w:pPr>
    </w:p>
    <w:p w:rsidR="00AB15EF" w:rsidRDefault="002631C3" w:rsidP="006363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ko-KR" w:bidi="ar-EG"/>
        </w:rPr>
      </w:pPr>
      <w:r>
        <w:rPr>
          <w:rFonts w:hint="cs"/>
          <w:rtl/>
          <w:lang w:eastAsia="ko-KR" w:bidi="ar-EG"/>
        </w:rPr>
        <w:tab/>
        <w:t xml:space="preserve">الجزء </w:t>
      </w:r>
      <w:r w:rsidR="006363AC">
        <w:rPr>
          <w:rFonts w:hint="cs"/>
          <w:rtl/>
          <w:lang w:eastAsia="ko-KR" w:bidi="ar-EG"/>
        </w:rPr>
        <w:t>الثالث</w:t>
      </w:r>
      <w:r>
        <w:rPr>
          <w:rFonts w:hint="cs"/>
          <w:rtl/>
          <w:lang w:eastAsia="ko-KR" w:bidi="ar-EG"/>
        </w:rPr>
        <w:t>: ا</w:t>
      </w:r>
      <w:r w:rsidR="006363AC">
        <w:rPr>
          <w:rFonts w:hint="cs"/>
          <w:rtl/>
          <w:lang w:eastAsia="ko-KR" w:bidi="ar-EG"/>
        </w:rPr>
        <w:t>لخاتمة</w:t>
      </w:r>
      <w:r>
        <w:rPr>
          <w:rFonts w:hint="cs"/>
          <w:rtl/>
          <w:lang w:eastAsia="ko-KR" w:bidi="ar-EG"/>
        </w:rPr>
        <w:t>، والقضايا والعقبات، والتوصيات</w:t>
      </w:r>
    </w:p>
    <w:p w:rsidR="002631C3" w:rsidRPr="00AB15EF" w:rsidRDefault="002631C3" w:rsidP="006363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3-1</w:t>
      </w:r>
      <w:r>
        <w:rPr>
          <w:rFonts w:hint="cs"/>
          <w:rtl/>
          <w:lang w:eastAsia="ko-KR" w:bidi="ar-EG"/>
        </w:rPr>
        <w:tab/>
        <w:t>ا</w:t>
      </w:r>
      <w:r w:rsidR="006363AC">
        <w:rPr>
          <w:rFonts w:hint="cs"/>
          <w:rtl/>
          <w:lang w:eastAsia="ko-KR" w:bidi="ar-EG"/>
        </w:rPr>
        <w:t>لخاتمة</w:t>
      </w:r>
    </w:p>
    <w:p w:rsidR="00AB15EF" w:rsidRDefault="002631C3" w:rsidP="007E5E0A">
      <w:pPr>
        <w:pStyle w:val="SingleTxt"/>
        <w:rPr>
          <w:rFonts w:eastAsia="Arial Unicode MS" w:hint="cs"/>
          <w:rtl/>
          <w:lang w:eastAsia="ko-KR" w:bidi="ar-EG"/>
        </w:rPr>
      </w:pPr>
      <w:r>
        <w:rPr>
          <w:rFonts w:eastAsia="Arial Unicode MS" w:hint="cs"/>
          <w:rtl/>
          <w:lang w:eastAsia="ko-KR" w:bidi="ar-EG"/>
        </w:rPr>
        <w:t>1 -</w:t>
      </w:r>
      <w:r w:rsidRPr="002631C3">
        <w:rPr>
          <w:rFonts w:eastAsia="Arial Unicode MS" w:hint="cs"/>
          <w:rtl/>
          <w:lang w:eastAsia="ko-KR" w:bidi="ar-EG"/>
        </w:rPr>
        <w:tab/>
        <w:t xml:space="preserve">بذلت حكومة </w:t>
      </w:r>
      <w:r>
        <w:rPr>
          <w:rFonts w:eastAsia="Arial Unicode MS" w:hint="cs"/>
          <w:rtl/>
          <w:lang w:eastAsia="ko-KR" w:bidi="ar-EG"/>
        </w:rPr>
        <w:t xml:space="preserve">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w:t>
      </w:r>
      <w:r w:rsidR="009D4075">
        <w:rPr>
          <w:rFonts w:eastAsia="Arial Unicode MS" w:hint="cs"/>
          <w:rtl/>
          <w:lang w:eastAsia="ko-KR" w:bidi="ar-EG"/>
        </w:rPr>
        <w:t xml:space="preserve">دائماً كل الجهود لتنفيذ اتفاقية القضاء على جميع أشكال التمييز ضد المرأة من أجل تعزيز النهوض بالمرأة وحماية مصالح نساء جميع الأقليات الإثنية في جمهورية </w:t>
      </w:r>
      <w:proofErr w:type="spellStart"/>
      <w:r w:rsidR="009D4075">
        <w:rPr>
          <w:rFonts w:eastAsia="Arial Unicode MS" w:hint="cs"/>
          <w:rtl/>
          <w:lang w:eastAsia="ko-KR" w:bidi="ar-EG"/>
        </w:rPr>
        <w:t>لاو</w:t>
      </w:r>
      <w:proofErr w:type="spellEnd"/>
      <w:r w:rsidR="009D4075">
        <w:rPr>
          <w:rFonts w:eastAsia="Arial Unicode MS" w:hint="cs"/>
          <w:rtl/>
          <w:lang w:eastAsia="ko-KR" w:bidi="ar-EG"/>
        </w:rPr>
        <w:t xml:space="preserve">. فقد بادرت الوحدات المعنية بتنفيذ الاتفاقية وفقاً لخصوصيات جمهورية </w:t>
      </w:r>
      <w:proofErr w:type="spellStart"/>
      <w:r w:rsidR="009D4075">
        <w:rPr>
          <w:rFonts w:eastAsia="Arial Unicode MS" w:hint="cs"/>
          <w:rtl/>
          <w:lang w:eastAsia="ko-KR" w:bidi="ar-EG"/>
        </w:rPr>
        <w:t>لاو</w:t>
      </w:r>
      <w:proofErr w:type="spellEnd"/>
      <w:r w:rsidR="009D4075">
        <w:rPr>
          <w:rFonts w:eastAsia="Arial Unicode MS" w:hint="cs"/>
          <w:rtl/>
          <w:lang w:eastAsia="ko-KR" w:bidi="ar-EG"/>
        </w:rPr>
        <w:t xml:space="preserve"> وواقعها.</w:t>
      </w:r>
    </w:p>
    <w:p w:rsidR="009D4075" w:rsidRPr="002631C3" w:rsidRDefault="009D4075" w:rsidP="007E5E0A">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 xml:space="preserve">وقام اتحاد </w:t>
      </w:r>
      <w:proofErr w:type="spellStart"/>
      <w:r>
        <w:rPr>
          <w:rFonts w:eastAsia="Arial Unicode MS" w:hint="cs"/>
          <w:rtl/>
          <w:lang w:eastAsia="ko-KR" w:bidi="ar-EG"/>
        </w:rPr>
        <w:t>لاو</w:t>
      </w:r>
      <w:proofErr w:type="spellEnd"/>
      <w:r>
        <w:rPr>
          <w:rFonts w:eastAsia="Arial Unicode MS" w:hint="cs"/>
          <w:rtl/>
          <w:lang w:eastAsia="ko-KR" w:bidi="ar-EG"/>
        </w:rPr>
        <w:t xml:space="preserve"> النسائي، وآلية تنفيذ الاتفاقية، وهيئة </w:t>
      </w:r>
      <w:proofErr w:type="spellStart"/>
      <w:r>
        <w:rPr>
          <w:rFonts w:eastAsia="Arial Unicode MS" w:hint="cs"/>
          <w:rtl/>
          <w:lang w:eastAsia="ko-KR" w:bidi="ar-EG"/>
        </w:rPr>
        <w:t>لاو</w:t>
      </w:r>
      <w:proofErr w:type="spellEnd"/>
      <w:r>
        <w:rPr>
          <w:rFonts w:eastAsia="Arial Unicode MS" w:hint="cs"/>
          <w:rtl/>
          <w:lang w:eastAsia="ko-KR" w:bidi="ar-EG"/>
        </w:rPr>
        <w:t xml:space="preserve"> الوطنية للنهوض بالمرأة بتعزيز قدراتها لإدماج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في جميع القطاعات. وأُدرجت الخطة الاستراتيجية لتعميم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والنهوض بالمرأة في خطة التنمية الاجتماعية - الاقتصادية الوطنية.</w:t>
      </w:r>
    </w:p>
    <w:p w:rsidR="00AB15EF" w:rsidRDefault="009D4075" w:rsidP="007E5E0A">
      <w:pPr>
        <w:pStyle w:val="SingleTxt"/>
        <w:rPr>
          <w:rFonts w:eastAsia="Arial Unicode MS" w:hint="cs"/>
          <w:rtl/>
          <w:lang w:eastAsia="ko-KR" w:bidi="ar-EG"/>
        </w:rPr>
      </w:pPr>
      <w:r w:rsidRPr="009D4075">
        <w:rPr>
          <w:rFonts w:eastAsia="Arial Unicode MS" w:hint="cs"/>
          <w:rtl/>
          <w:lang w:eastAsia="ko-KR" w:bidi="ar-EG"/>
        </w:rPr>
        <w:t>3 -</w:t>
      </w:r>
      <w:r w:rsidRPr="009D4075">
        <w:rPr>
          <w:rFonts w:eastAsia="Arial Unicode MS" w:hint="cs"/>
          <w:rtl/>
          <w:lang w:eastAsia="ko-KR" w:bidi="ar-EG"/>
        </w:rPr>
        <w:tab/>
        <w:t xml:space="preserve">وتم تعديل </w:t>
      </w:r>
      <w:r>
        <w:rPr>
          <w:rFonts w:eastAsia="Arial Unicode MS" w:hint="cs"/>
          <w:rtl/>
          <w:lang w:eastAsia="ko-KR" w:bidi="ar-EG"/>
        </w:rPr>
        <w:t>الدستور وعدد من القوانين لتوجيه الاهتمام إلى حقوق المرأة والالتزام بها. ونُظمت دورات تدريبية عن كيفية إدراج أحكام الاتفاقية بالكامل والتعبير عنها في العمليات القانونية الوطنية.</w:t>
      </w:r>
    </w:p>
    <w:p w:rsidR="009D4075" w:rsidRDefault="009D4075" w:rsidP="007E5E0A">
      <w:pPr>
        <w:pStyle w:val="SingleTxt"/>
        <w:rPr>
          <w:rFonts w:eastAsia="Arial Unicode MS" w:hint="cs"/>
          <w:rtl/>
          <w:lang w:eastAsia="ko-KR" w:bidi="ar-EG"/>
        </w:rPr>
      </w:pPr>
      <w:r>
        <w:rPr>
          <w:rFonts w:eastAsia="Arial Unicode MS" w:hint="cs"/>
          <w:rtl/>
          <w:lang w:eastAsia="ko-KR" w:bidi="ar-EG"/>
        </w:rPr>
        <w:t>4 -</w:t>
      </w:r>
      <w:r>
        <w:rPr>
          <w:rFonts w:eastAsia="Arial Unicode MS" w:hint="cs"/>
          <w:rtl/>
          <w:lang w:eastAsia="ko-KR" w:bidi="ar-EG"/>
        </w:rPr>
        <w:tab/>
        <w:t>وتم تحسين قطاعيّ التعليم والصحة العمومية بصورة تدريجية. ففيما يتعلق بالتعليم، ارتفع معدل الإلمام بالقراءة والكتابة بين الأُمهات. وتحصل الفتيات، خاصة في المناطق الإثنية والنائية على تعليم أفضل. وفيما يتعلق بالصحة، انخفض معدل وفيات الأُمهات والأطفال.</w:t>
      </w:r>
    </w:p>
    <w:p w:rsidR="009D4075" w:rsidRDefault="009D4075" w:rsidP="007E5E0A">
      <w:pPr>
        <w:pStyle w:val="SingleTxt"/>
        <w:rPr>
          <w:rFonts w:eastAsia="Arial Unicode MS" w:hint="cs"/>
          <w:rtl/>
          <w:lang w:eastAsia="ko-KR" w:bidi="ar-EG"/>
        </w:rPr>
      </w:pPr>
      <w:r>
        <w:rPr>
          <w:rFonts w:eastAsia="Arial Unicode MS" w:hint="cs"/>
          <w:rtl/>
          <w:lang w:eastAsia="ko-KR" w:bidi="ar-EG"/>
        </w:rPr>
        <w:t>5 -</w:t>
      </w:r>
      <w:r>
        <w:rPr>
          <w:rFonts w:eastAsia="Arial Unicode MS" w:hint="cs"/>
          <w:rtl/>
          <w:lang w:eastAsia="ko-KR" w:bidi="ar-EG"/>
        </w:rPr>
        <w:tab/>
        <w:t>وازداد دور المرأة في الأُسرة والمجتمع. وتتمتع المرأة بحماية أفضل لحقوقها، ولديها فرص متزايدة وظروف مواتية لتطوير الذات. وهي تسهم بصورة إيجابية في تنمية المجتمع.</w:t>
      </w:r>
    </w:p>
    <w:p w:rsidR="009D4075" w:rsidRDefault="009D4075" w:rsidP="007E5E0A">
      <w:pPr>
        <w:pStyle w:val="SingleTxt"/>
        <w:rPr>
          <w:rFonts w:eastAsia="Arial Unicode MS" w:hint="cs"/>
          <w:rtl/>
          <w:lang w:eastAsia="ko-KR" w:bidi="ar-EG"/>
        </w:rPr>
      </w:pPr>
      <w:r>
        <w:rPr>
          <w:rFonts w:eastAsia="Arial Unicode MS" w:hint="cs"/>
          <w:rtl/>
          <w:lang w:eastAsia="ko-KR" w:bidi="ar-EG"/>
        </w:rPr>
        <w:t>6 -</w:t>
      </w:r>
      <w:r>
        <w:rPr>
          <w:rFonts w:eastAsia="Arial Unicode MS" w:hint="cs"/>
          <w:rtl/>
          <w:lang w:eastAsia="ko-KR" w:bidi="ar-EG"/>
        </w:rPr>
        <w:tab/>
        <w:t>وتشارك المرأة أكثر من أي وقت مضى في صنع القرار على كافة مستويات المجتمع. واختار الناخبون عدداً من النساء أكثر مما حدث من قبل في الجمعية الوطنية. وعينت الحكومة عدداً متزايداً من النساء في الوظائف المرموقة.</w:t>
      </w:r>
    </w:p>
    <w:p w:rsidR="009D4075" w:rsidRDefault="009D4075" w:rsidP="007E5E0A">
      <w:pPr>
        <w:pStyle w:val="SingleTxt"/>
        <w:rPr>
          <w:rFonts w:eastAsia="Arial Unicode MS" w:hint="cs"/>
          <w:rtl/>
          <w:lang w:eastAsia="ko-KR" w:bidi="ar-EG"/>
        </w:rPr>
      </w:pPr>
      <w:r>
        <w:rPr>
          <w:rFonts w:eastAsia="Arial Unicode MS" w:hint="cs"/>
          <w:rtl/>
          <w:lang w:eastAsia="ko-KR" w:bidi="ar-EG"/>
        </w:rPr>
        <w:t>7 -</w:t>
      </w:r>
      <w:r>
        <w:rPr>
          <w:rFonts w:eastAsia="Arial Unicode MS" w:hint="cs"/>
          <w:rtl/>
          <w:lang w:eastAsia="ko-KR" w:bidi="ar-EG"/>
        </w:rPr>
        <w:tab/>
        <w:t>واعتمدت الحكومة تدابير لتمكين المرأة من أجل الحصول على القروض، والأموال الخاصة بتخفيض الفقر، والأراضي. ونتيجة لذلك، يقوم عدد متزايد من النساء بأعمال تجارية ويتولين وظائف تتعلق بتوليد دخل الأُسرة.</w:t>
      </w:r>
    </w:p>
    <w:p w:rsidR="009D4075" w:rsidRDefault="009D4075" w:rsidP="007E5E0A">
      <w:pPr>
        <w:pStyle w:val="SingleTxt"/>
        <w:rPr>
          <w:rFonts w:eastAsia="Arial Unicode MS" w:hint="cs"/>
          <w:rtl/>
          <w:lang w:eastAsia="ko-KR" w:bidi="ar-EG"/>
        </w:rPr>
      </w:pPr>
      <w:r>
        <w:rPr>
          <w:rFonts w:eastAsia="Arial Unicode MS" w:hint="cs"/>
          <w:rtl/>
          <w:lang w:eastAsia="ko-KR" w:bidi="ar-EG"/>
        </w:rPr>
        <w:t>8 -</w:t>
      </w:r>
      <w:r>
        <w:rPr>
          <w:rFonts w:eastAsia="Arial Unicode MS" w:hint="cs"/>
          <w:rtl/>
          <w:lang w:eastAsia="ko-KR" w:bidi="ar-EG"/>
        </w:rPr>
        <w:tab/>
        <w:t>وتم تعميم الاتفاقية عن طريق وسائل الإعلام والاجتماعات المتعلقة بها. ووفقاً للتقديرات، ازداد وعي وفهم الموظفين على كافة المستويات للاتفاقية.</w:t>
      </w:r>
    </w:p>
    <w:p w:rsidR="009D4075" w:rsidRDefault="009D4075" w:rsidP="009D40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3-2</w:t>
      </w:r>
      <w:r>
        <w:rPr>
          <w:rFonts w:hint="cs"/>
          <w:rtl/>
          <w:lang w:eastAsia="ko-KR" w:bidi="ar-EG"/>
        </w:rPr>
        <w:tab/>
        <w:t>القضايا والعقبات</w:t>
      </w:r>
    </w:p>
    <w:p w:rsidR="009D4075" w:rsidRDefault="009D4075" w:rsidP="007E5E0A">
      <w:pPr>
        <w:pStyle w:val="SingleTxt"/>
        <w:rPr>
          <w:rFonts w:eastAsia="Arial Unicode MS" w:hint="cs"/>
          <w:rtl/>
          <w:lang w:eastAsia="ko-KR" w:bidi="ar-EG"/>
        </w:rPr>
      </w:pPr>
      <w:r>
        <w:rPr>
          <w:rFonts w:eastAsia="Arial Unicode MS" w:hint="cs"/>
          <w:rtl/>
          <w:lang w:eastAsia="ko-KR" w:bidi="ar-EG"/>
        </w:rPr>
        <w:tab/>
        <w:t xml:space="preserve">على الرغم من أن جمهورية </w:t>
      </w:r>
      <w:proofErr w:type="spellStart"/>
      <w:r>
        <w:rPr>
          <w:rFonts w:eastAsia="Arial Unicode MS" w:hint="cs"/>
          <w:rtl/>
          <w:lang w:eastAsia="ko-KR" w:bidi="ar-EG"/>
        </w:rPr>
        <w:t>لاو</w:t>
      </w:r>
      <w:proofErr w:type="spellEnd"/>
      <w:r>
        <w:rPr>
          <w:rFonts w:eastAsia="Arial Unicode MS" w:hint="cs"/>
          <w:rtl/>
          <w:lang w:eastAsia="ko-KR" w:bidi="ar-EG"/>
        </w:rPr>
        <w:t xml:space="preserve"> أحرزت تقدماً في جوانب كثيرة من تنفيذ الاتفاقية، إلا أنها واجهت التحديات التالية:</w:t>
      </w:r>
    </w:p>
    <w:p w:rsidR="009D4075" w:rsidRDefault="009D4075" w:rsidP="007E5E0A">
      <w:pPr>
        <w:pStyle w:val="SingleTxt"/>
        <w:rPr>
          <w:rFonts w:eastAsia="Arial Unicode MS" w:hint="cs"/>
          <w:rtl/>
          <w:lang w:eastAsia="ko-KR" w:bidi="ar-EG"/>
        </w:rPr>
      </w:pPr>
      <w:r>
        <w:rPr>
          <w:rFonts w:eastAsia="Arial Unicode MS" w:hint="cs"/>
          <w:rtl/>
          <w:lang w:eastAsia="ko-KR" w:bidi="ar-EG"/>
        </w:rPr>
        <w:t>1 -</w:t>
      </w:r>
      <w:r>
        <w:rPr>
          <w:rFonts w:eastAsia="Arial Unicode MS" w:hint="cs"/>
          <w:rtl/>
          <w:lang w:eastAsia="ko-KR" w:bidi="ar-EG"/>
        </w:rPr>
        <w:tab/>
        <w:t>لا يزال هناك في المجتمع مواقف نمطية وتقاليد سلبية. وسوف تتطلب هذه التغييرات الكثير لإيجاد حلول لها.</w:t>
      </w:r>
    </w:p>
    <w:p w:rsidR="009D4075" w:rsidRDefault="009D4075" w:rsidP="007E5E0A">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ليس إنفاذ القوانين المتعلقة بالمرأة قوياً بما فيه الكفاية، إذ لا تزال هناك ثغرات بين المبادئ والممارسة.</w:t>
      </w:r>
    </w:p>
    <w:p w:rsidR="009D4075" w:rsidRDefault="009D4075" w:rsidP="007E5E0A">
      <w:pPr>
        <w:pStyle w:val="SingleTxt"/>
        <w:rPr>
          <w:rFonts w:eastAsia="Arial Unicode MS" w:hint="cs"/>
          <w:rtl/>
          <w:lang w:eastAsia="ko-KR" w:bidi="ar-EG"/>
        </w:rPr>
      </w:pPr>
      <w:r>
        <w:rPr>
          <w:rFonts w:eastAsia="Arial Unicode MS" w:hint="cs"/>
          <w:rtl/>
          <w:lang w:eastAsia="ko-KR" w:bidi="ar-EG"/>
        </w:rPr>
        <w:t>3 -</w:t>
      </w:r>
      <w:r>
        <w:rPr>
          <w:rFonts w:eastAsia="Arial Unicode MS" w:hint="cs"/>
          <w:rtl/>
          <w:lang w:eastAsia="ko-KR" w:bidi="ar-EG"/>
        </w:rPr>
        <w:tab/>
        <w:t>ليست آليات النهوض بالمرأة، خاصة المتعلقة بدراية الموظفات والميزانية المحدودة، قوية بما فيه الكفاية.</w:t>
      </w:r>
    </w:p>
    <w:p w:rsidR="009D4075" w:rsidRDefault="009D4075" w:rsidP="007E5E0A">
      <w:pPr>
        <w:pStyle w:val="SingleTxt"/>
        <w:rPr>
          <w:rFonts w:eastAsia="Arial Unicode MS" w:hint="cs"/>
          <w:rtl/>
          <w:lang w:eastAsia="ko-KR" w:bidi="ar-EG"/>
        </w:rPr>
      </w:pPr>
      <w:r>
        <w:rPr>
          <w:rFonts w:eastAsia="Arial Unicode MS" w:hint="cs"/>
          <w:rtl/>
          <w:lang w:eastAsia="ko-KR" w:bidi="ar-EG"/>
        </w:rPr>
        <w:t>4 -</w:t>
      </w:r>
      <w:r>
        <w:rPr>
          <w:rFonts w:eastAsia="Arial Unicode MS" w:hint="cs"/>
          <w:rtl/>
          <w:lang w:eastAsia="ko-KR" w:bidi="ar-EG"/>
        </w:rPr>
        <w:tab/>
        <w:t xml:space="preserve">لا يزال وعي وفهم موظفي الحكومة للاتفاقية وتعميم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محدوداً.</w:t>
      </w:r>
    </w:p>
    <w:p w:rsidR="009D4075" w:rsidRDefault="009D4075" w:rsidP="007E5E0A">
      <w:pPr>
        <w:pStyle w:val="SingleTxt"/>
        <w:rPr>
          <w:rFonts w:eastAsia="Arial Unicode MS" w:hint="cs"/>
          <w:rtl/>
          <w:lang w:eastAsia="ko-KR" w:bidi="ar-EG"/>
        </w:rPr>
      </w:pPr>
      <w:r>
        <w:rPr>
          <w:rFonts w:eastAsia="Arial Unicode MS" w:hint="cs"/>
          <w:rtl/>
          <w:lang w:eastAsia="ko-KR" w:bidi="ar-EG"/>
        </w:rPr>
        <w:t>5 -</w:t>
      </w:r>
      <w:r>
        <w:rPr>
          <w:rFonts w:eastAsia="Arial Unicode MS" w:hint="cs"/>
          <w:rtl/>
          <w:lang w:eastAsia="ko-KR" w:bidi="ar-EG"/>
        </w:rPr>
        <w:tab/>
        <w:t>توجد لدى المرأة فرص محدودة للحصول على المعلومات القانونية، مما يصعب عليها حماية نفسها فيما يتعلق بحقوقها القانونية.</w:t>
      </w:r>
    </w:p>
    <w:p w:rsidR="009D4075" w:rsidRDefault="009D4075" w:rsidP="007E5E0A">
      <w:pPr>
        <w:pStyle w:val="SingleTxt"/>
        <w:rPr>
          <w:rFonts w:eastAsia="Arial Unicode MS" w:hint="cs"/>
          <w:rtl/>
          <w:lang w:eastAsia="ko-KR" w:bidi="ar-EG"/>
        </w:rPr>
      </w:pPr>
      <w:r>
        <w:rPr>
          <w:rFonts w:eastAsia="Arial Unicode MS" w:hint="cs"/>
          <w:rtl/>
          <w:lang w:eastAsia="ko-KR" w:bidi="ar-EG"/>
        </w:rPr>
        <w:t>6 -</w:t>
      </w:r>
      <w:r>
        <w:rPr>
          <w:rFonts w:eastAsia="Arial Unicode MS" w:hint="cs"/>
          <w:rtl/>
          <w:lang w:eastAsia="ko-KR" w:bidi="ar-EG"/>
        </w:rPr>
        <w:tab/>
        <w:t>لا توجد لدى القرويين، وخاصة الفقراء، فرص لتطوير الذات؛ فليست لديهم فرص للحصول على الخدمات الاجتماعية - الاقتصادية مثل تمويل المساعدة الذاتية، والتعليم، والرعاية الصحية، وغير ذلك.</w:t>
      </w:r>
    </w:p>
    <w:p w:rsidR="009D4075" w:rsidRDefault="00875AC4" w:rsidP="00875A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3-3</w:t>
      </w:r>
      <w:r>
        <w:rPr>
          <w:rFonts w:hint="cs"/>
          <w:rtl/>
          <w:lang w:eastAsia="ko-KR" w:bidi="ar-EG"/>
        </w:rPr>
        <w:tab/>
        <w:t>التوصيات</w:t>
      </w:r>
    </w:p>
    <w:p w:rsidR="00875AC4" w:rsidRDefault="00875AC4" w:rsidP="006363AC">
      <w:pPr>
        <w:pStyle w:val="SingleTxt"/>
        <w:rPr>
          <w:rFonts w:eastAsia="Arial Unicode MS" w:hint="cs"/>
          <w:rtl/>
          <w:lang w:eastAsia="ko-KR" w:bidi="ar-EG"/>
        </w:rPr>
      </w:pPr>
      <w:r>
        <w:rPr>
          <w:rFonts w:eastAsia="Arial Unicode MS" w:hint="cs"/>
          <w:rtl/>
          <w:lang w:eastAsia="ko-KR" w:bidi="ar-EG"/>
        </w:rPr>
        <w:t>1 -</w:t>
      </w:r>
      <w:r>
        <w:rPr>
          <w:rFonts w:eastAsia="Arial Unicode MS" w:hint="cs"/>
          <w:rtl/>
          <w:lang w:eastAsia="ko-KR" w:bidi="ar-EG"/>
        </w:rPr>
        <w:tab/>
        <w:t>اعتماد تدابير والاضطلاع بأنشطة لزيادة الوعي بأدوار الجنسي</w:t>
      </w:r>
      <w:r w:rsidR="006363AC">
        <w:rPr>
          <w:rFonts w:eastAsia="Arial Unicode MS" w:hint="cs"/>
          <w:rtl/>
          <w:lang w:eastAsia="ko-KR" w:bidi="ar-EG"/>
        </w:rPr>
        <w:t>ن</w:t>
      </w:r>
      <w:r>
        <w:rPr>
          <w:rFonts w:eastAsia="Arial Unicode MS" w:hint="cs"/>
          <w:rtl/>
          <w:lang w:eastAsia="ko-KR" w:bidi="ar-EG"/>
        </w:rPr>
        <w:t xml:space="preserve"> في مجتمع </w:t>
      </w:r>
      <w:proofErr w:type="spellStart"/>
      <w:r>
        <w:rPr>
          <w:rFonts w:eastAsia="Arial Unicode MS" w:hint="cs"/>
          <w:rtl/>
          <w:lang w:eastAsia="ko-KR" w:bidi="ar-EG"/>
        </w:rPr>
        <w:t>لاو</w:t>
      </w:r>
      <w:proofErr w:type="spellEnd"/>
      <w:r>
        <w:rPr>
          <w:rFonts w:eastAsia="Arial Unicode MS" w:hint="cs"/>
          <w:rtl/>
          <w:lang w:eastAsia="ko-KR" w:bidi="ar-EG"/>
        </w:rPr>
        <w:t xml:space="preserve"> ككل، بهدف إحداث تغيير في السلوك، والقضاء على المواقف السلبية، والتقاليد والممارسات غير الملائمة التي تعامل أحد الجنسين على أنه أدنى من الجنس الآخر.</w:t>
      </w:r>
    </w:p>
    <w:p w:rsidR="00875AC4" w:rsidRDefault="00875AC4" w:rsidP="007E5E0A">
      <w:pPr>
        <w:pStyle w:val="SingleTxt"/>
        <w:rPr>
          <w:rFonts w:eastAsia="Arial Unicode MS" w:hint="cs"/>
          <w:rtl/>
          <w:lang w:eastAsia="ko-KR" w:bidi="ar-EG"/>
        </w:rPr>
      </w:pPr>
      <w:r>
        <w:rPr>
          <w:rFonts w:eastAsia="Arial Unicode MS" w:hint="cs"/>
          <w:rtl/>
          <w:lang w:eastAsia="ko-KR" w:bidi="ar-EG"/>
        </w:rPr>
        <w:t>2 -</w:t>
      </w:r>
      <w:r>
        <w:rPr>
          <w:rFonts w:eastAsia="Arial Unicode MS" w:hint="cs"/>
          <w:rtl/>
          <w:lang w:eastAsia="ko-KR" w:bidi="ar-EG"/>
        </w:rPr>
        <w:tab/>
        <w:t xml:space="preserve">بناء القدرات في جميع القطاعات على المستويين المركزي والمحلي فيما يتعلق بتعميم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w:t>
      </w:r>
    </w:p>
    <w:p w:rsidR="00875AC4" w:rsidRDefault="00875AC4" w:rsidP="007E5E0A">
      <w:pPr>
        <w:pStyle w:val="SingleTxt"/>
        <w:rPr>
          <w:rFonts w:eastAsia="Arial Unicode MS" w:hint="cs"/>
          <w:rtl/>
          <w:lang w:eastAsia="ko-KR" w:bidi="ar-EG"/>
        </w:rPr>
      </w:pPr>
      <w:r>
        <w:rPr>
          <w:rFonts w:eastAsia="Arial Unicode MS" w:hint="cs"/>
          <w:rtl/>
          <w:lang w:eastAsia="ko-KR" w:bidi="ar-EG"/>
        </w:rPr>
        <w:t>3 -</w:t>
      </w:r>
      <w:r>
        <w:rPr>
          <w:rFonts w:eastAsia="Arial Unicode MS" w:hint="cs"/>
          <w:rtl/>
          <w:lang w:eastAsia="ko-KR" w:bidi="ar-EG"/>
        </w:rPr>
        <w:tab/>
        <w:t>وضع تدابير لإنفاذ القوانين في الواقع. وإيجاد عوامل تساعد على تمكين المرأة من الحصول على الخدمات القانونية.</w:t>
      </w:r>
    </w:p>
    <w:p w:rsidR="00875AC4" w:rsidRDefault="00875AC4" w:rsidP="007E5E0A">
      <w:pPr>
        <w:pStyle w:val="SingleTxt"/>
        <w:rPr>
          <w:rFonts w:eastAsia="Arial Unicode MS" w:hint="cs"/>
          <w:rtl/>
          <w:lang w:eastAsia="ko-KR" w:bidi="ar-EG"/>
        </w:rPr>
      </w:pPr>
      <w:r>
        <w:rPr>
          <w:rFonts w:eastAsia="Arial Unicode MS" w:hint="cs"/>
          <w:rtl/>
          <w:lang w:eastAsia="ko-KR" w:bidi="ar-EG"/>
        </w:rPr>
        <w:t>4 -</w:t>
      </w:r>
      <w:r>
        <w:rPr>
          <w:rFonts w:eastAsia="Arial Unicode MS" w:hint="cs"/>
          <w:rtl/>
          <w:lang w:eastAsia="ko-KR" w:bidi="ar-EG"/>
        </w:rPr>
        <w:tab/>
        <w:t xml:space="preserve">مواصلة تحسين الآليات والمؤسسات المهتمة بتعزيز النهوض بالمرأة لكي تتصل بجميع القطاعات فيما يتعلق بتعميم المنظور </w:t>
      </w:r>
      <w:proofErr w:type="spellStart"/>
      <w:r>
        <w:rPr>
          <w:rFonts w:eastAsia="Arial Unicode MS" w:hint="cs"/>
          <w:rtl/>
          <w:lang w:eastAsia="ko-KR" w:bidi="ar-EG"/>
        </w:rPr>
        <w:t>الجنساني</w:t>
      </w:r>
      <w:proofErr w:type="spellEnd"/>
      <w:r>
        <w:rPr>
          <w:rFonts w:eastAsia="Arial Unicode MS" w:hint="cs"/>
          <w:rtl/>
          <w:lang w:eastAsia="ko-KR" w:bidi="ar-EG"/>
        </w:rPr>
        <w:t xml:space="preserve"> وتنفيذ الاتفاقية.</w:t>
      </w:r>
    </w:p>
    <w:p w:rsidR="00875AC4" w:rsidRDefault="00875AC4" w:rsidP="007E5E0A">
      <w:pPr>
        <w:pStyle w:val="SingleTxt"/>
        <w:rPr>
          <w:rFonts w:eastAsia="Arial Unicode MS" w:hint="cs"/>
          <w:rtl/>
          <w:lang w:eastAsia="ko-KR" w:bidi="ar-EG"/>
        </w:rPr>
      </w:pPr>
      <w:r>
        <w:rPr>
          <w:rFonts w:eastAsia="Arial Unicode MS" w:hint="cs"/>
          <w:rtl/>
          <w:lang w:eastAsia="ko-KR" w:bidi="ar-EG"/>
        </w:rPr>
        <w:t>5 -</w:t>
      </w:r>
      <w:r>
        <w:rPr>
          <w:rFonts w:eastAsia="Arial Unicode MS" w:hint="cs"/>
          <w:rtl/>
          <w:lang w:eastAsia="ko-KR" w:bidi="ar-EG"/>
        </w:rPr>
        <w:tab/>
        <w:t>اعتماد تدابير لزيادة مشاركة المزيد من النساء في التنمية وصنع القرار على أساس المساواة مع الرجل لكي يزداد عدد النساء في المواقع القيادية على جميع المستويات بدءاً من المستوى المركزي حتى المستوى المحلي.</w:t>
      </w:r>
    </w:p>
    <w:p w:rsidR="00875AC4" w:rsidRDefault="00875AC4" w:rsidP="007E5E0A">
      <w:pPr>
        <w:pStyle w:val="SingleTxt"/>
        <w:rPr>
          <w:rFonts w:eastAsia="Arial Unicode MS" w:hint="cs"/>
          <w:rtl/>
          <w:lang w:eastAsia="ko-KR" w:bidi="ar-EG"/>
        </w:rPr>
      </w:pPr>
      <w:r>
        <w:rPr>
          <w:rFonts w:eastAsia="Arial Unicode MS" w:hint="cs"/>
          <w:rtl/>
          <w:lang w:eastAsia="ko-KR" w:bidi="ar-EG"/>
        </w:rPr>
        <w:t>6 -</w:t>
      </w:r>
      <w:r>
        <w:rPr>
          <w:rFonts w:eastAsia="Arial Unicode MS" w:hint="cs"/>
          <w:rtl/>
          <w:lang w:eastAsia="ko-KR" w:bidi="ar-EG"/>
        </w:rPr>
        <w:tab/>
        <w:t>تنظيم أنشطة تدريبية لزيادة الوعي بالاتفاقية وفهمها من جانب موظفي الحكومة على جميع المستويات.</w:t>
      </w:r>
    </w:p>
    <w:p w:rsidR="00875AC4" w:rsidRDefault="00875AC4" w:rsidP="007E5E0A">
      <w:pPr>
        <w:pStyle w:val="SingleTxt"/>
        <w:rPr>
          <w:rFonts w:eastAsia="Arial Unicode MS" w:hint="cs"/>
          <w:rtl/>
          <w:lang w:eastAsia="ko-KR" w:bidi="ar-EG"/>
        </w:rPr>
      </w:pPr>
      <w:r>
        <w:rPr>
          <w:rFonts w:eastAsia="Arial Unicode MS" w:hint="cs"/>
          <w:rtl/>
          <w:lang w:eastAsia="ko-KR" w:bidi="ar-EG"/>
        </w:rPr>
        <w:t>7 -</w:t>
      </w:r>
      <w:r>
        <w:rPr>
          <w:rFonts w:eastAsia="Arial Unicode MS" w:hint="cs"/>
          <w:rtl/>
          <w:lang w:eastAsia="ko-KR" w:bidi="ar-EG"/>
        </w:rPr>
        <w:tab/>
        <w:t>تحسين طرق نشر المعلومات عن الاتفاقية من خلال وسائل الإعلام بهدف زيادة أدوار الجنسين في التنمية.</w:t>
      </w:r>
    </w:p>
    <w:p w:rsidR="00875AC4" w:rsidRDefault="00875AC4" w:rsidP="007E5E0A">
      <w:pPr>
        <w:pStyle w:val="SingleTxt"/>
        <w:rPr>
          <w:rFonts w:eastAsia="Arial Unicode MS" w:hint="cs"/>
          <w:rtl/>
          <w:lang w:eastAsia="ko-KR" w:bidi="ar-EG"/>
        </w:rPr>
      </w:pPr>
      <w:r>
        <w:rPr>
          <w:rFonts w:eastAsia="Arial Unicode MS" w:hint="cs"/>
          <w:rtl/>
          <w:lang w:eastAsia="ko-KR" w:bidi="ar-EG"/>
        </w:rPr>
        <w:t>8 -</w:t>
      </w:r>
      <w:r>
        <w:rPr>
          <w:rFonts w:eastAsia="Arial Unicode MS" w:hint="cs"/>
          <w:rtl/>
          <w:lang w:eastAsia="ko-KR" w:bidi="ar-EG"/>
        </w:rPr>
        <w:tab/>
        <w:t>مواصلة النهوض بمستوى تعليم المرأة وضمان انتظام المزيد من الفتيات في الدراسة.</w:t>
      </w:r>
    </w:p>
    <w:p w:rsidR="00875AC4" w:rsidRDefault="00875AC4" w:rsidP="007E5E0A">
      <w:pPr>
        <w:pStyle w:val="SingleTxt"/>
        <w:rPr>
          <w:rFonts w:eastAsia="Arial Unicode MS" w:hint="cs"/>
          <w:rtl/>
          <w:lang w:eastAsia="ko-KR" w:bidi="ar-EG"/>
        </w:rPr>
      </w:pPr>
      <w:r>
        <w:rPr>
          <w:rFonts w:eastAsia="Arial Unicode MS" w:hint="cs"/>
          <w:rtl/>
          <w:lang w:eastAsia="ko-KR" w:bidi="ar-EG"/>
        </w:rPr>
        <w:t>9 -</w:t>
      </w:r>
      <w:r>
        <w:rPr>
          <w:rFonts w:eastAsia="Arial Unicode MS" w:hint="cs"/>
          <w:rtl/>
          <w:lang w:eastAsia="ko-KR" w:bidi="ar-EG"/>
        </w:rPr>
        <w:tab/>
        <w:t>تسهيل حصول المرأة وخاصة المرأة المحرومة، على خدمات الرعاية الصحية.</w:t>
      </w:r>
    </w:p>
    <w:p w:rsidR="00875AC4" w:rsidRDefault="00875AC4" w:rsidP="007E5E0A">
      <w:pPr>
        <w:pStyle w:val="SingleTxt"/>
        <w:rPr>
          <w:rFonts w:eastAsia="Arial Unicode MS" w:hint="cs"/>
          <w:rtl/>
          <w:lang w:eastAsia="ko-KR" w:bidi="ar-EG"/>
        </w:rPr>
      </w:pPr>
      <w:r>
        <w:rPr>
          <w:rFonts w:eastAsia="Arial Unicode MS" w:hint="cs"/>
          <w:rtl/>
          <w:lang w:eastAsia="ko-KR" w:bidi="ar-EG"/>
        </w:rPr>
        <w:t>10 -</w:t>
      </w:r>
      <w:r>
        <w:rPr>
          <w:rFonts w:eastAsia="Arial Unicode MS" w:hint="cs"/>
          <w:rtl/>
          <w:lang w:eastAsia="ko-KR" w:bidi="ar-EG"/>
        </w:rPr>
        <w:tab/>
        <w:t>توفير العمالة للمرأة، لكي يصبح عمل خادمات المنازل ذا قيمة اقتصادية.</w:t>
      </w:r>
    </w:p>
    <w:p w:rsidR="00875AC4" w:rsidRDefault="00875AC4" w:rsidP="00875AC4">
      <w:pPr>
        <w:pStyle w:val="SingleTxt"/>
        <w:rPr>
          <w:rFonts w:eastAsia="Arial Unicode MS" w:hint="cs"/>
          <w:rtl/>
          <w:lang w:eastAsia="ko-KR" w:bidi="ar-EG"/>
        </w:rPr>
      </w:pPr>
      <w:r>
        <w:rPr>
          <w:rFonts w:eastAsia="Arial Unicode MS" w:hint="cs"/>
          <w:rtl/>
          <w:lang w:eastAsia="ko-KR" w:bidi="ar-EG"/>
        </w:rPr>
        <w:t>11 -</w:t>
      </w:r>
      <w:r>
        <w:rPr>
          <w:rFonts w:eastAsia="Arial Unicode MS" w:hint="cs"/>
          <w:rtl/>
          <w:lang w:eastAsia="ko-KR" w:bidi="ar-EG"/>
        </w:rPr>
        <w:tab/>
        <w:t>تحسين حصول المرأة على فرص اقتصادية مثل رأس المال الإنتاجي، والمعلومات السوقية، وتكنولوجيات الإنتاج وغير ذلك.</w:t>
      </w:r>
    </w:p>
    <w:p w:rsidR="00875AC4" w:rsidRPr="009D4075" w:rsidRDefault="00875AC4" w:rsidP="007E5E0A">
      <w:pPr>
        <w:pStyle w:val="SingleTxt"/>
        <w:rPr>
          <w:rFonts w:eastAsia="Arial Unicode MS" w:hint="cs"/>
          <w:rtl/>
          <w:lang w:eastAsia="ko-KR" w:bidi="ar-EG"/>
        </w:rPr>
      </w:pPr>
      <w:r>
        <w:rPr>
          <w:rFonts w:eastAsia="Arial Unicode MS" w:hint="cs"/>
          <w:rtl/>
          <w:lang w:eastAsia="ko-KR" w:bidi="ar-EG"/>
        </w:rPr>
        <w:t>12 -</w:t>
      </w:r>
      <w:r>
        <w:rPr>
          <w:rFonts w:eastAsia="Arial Unicode MS" w:hint="cs"/>
          <w:rtl/>
          <w:lang w:eastAsia="ko-KR" w:bidi="ar-EG"/>
        </w:rPr>
        <w:tab/>
        <w:t>تطوير القدرة على رصد تنفيذ الاتفاقية وإعداد التقارير المتعلقة بذلك.</w:t>
      </w:r>
    </w:p>
    <w:p w:rsidR="009845E8" w:rsidRDefault="00D83063" w:rsidP="00492FC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9845E8">
        <w:rPr>
          <w:rFonts w:hint="cs"/>
          <w:rtl/>
          <w:lang w:bidi="ar-EG"/>
        </w:rPr>
        <w:tab/>
        <w:t>المرفق</w:t>
      </w:r>
    </w:p>
    <w:p w:rsidR="009845E8" w:rsidRDefault="009845E8" w:rsidP="009845E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بيانات </w:t>
      </w:r>
      <w:r w:rsidR="00875AC4">
        <w:rPr>
          <w:rFonts w:hint="cs"/>
          <w:rtl/>
          <w:lang w:bidi="ar-EG"/>
        </w:rPr>
        <w:t xml:space="preserve">مصنفة </w:t>
      </w:r>
      <w:r>
        <w:rPr>
          <w:rFonts w:hint="cs"/>
          <w:rtl/>
          <w:lang w:bidi="ar-EG"/>
        </w:rPr>
        <w:t>حسب نوع الجنس</w:t>
      </w:r>
    </w:p>
    <w:p w:rsidR="009845E8" w:rsidRPr="009845E8" w:rsidRDefault="009845E8" w:rsidP="009845E8">
      <w:pPr>
        <w:pStyle w:val="SingleTxt"/>
        <w:spacing w:after="0" w:line="120" w:lineRule="exact"/>
        <w:rPr>
          <w:rFonts w:hint="cs"/>
          <w:sz w:val="10"/>
          <w:rtl/>
          <w:lang w:bidi="ar-EG"/>
        </w:rPr>
      </w:pPr>
    </w:p>
    <w:p w:rsidR="009845E8" w:rsidRPr="009845E8" w:rsidRDefault="009845E8" w:rsidP="009845E8">
      <w:pPr>
        <w:pStyle w:val="SingleTxt"/>
        <w:spacing w:after="0" w:line="120" w:lineRule="exact"/>
        <w:rPr>
          <w:rFonts w:hint="cs"/>
          <w:sz w:val="10"/>
          <w:rtl/>
          <w:lang w:bidi="ar-EG"/>
        </w:rPr>
      </w:pPr>
    </w:p>
    <w:p w:rsidR="009845E8" w:rsidRPr="009845E8" w:rsidRDefault="009845E8" w:rsidP="00875AC4">
      <w:pPr>
        <w:pStyle w:val="SingleTxt"/>
        <w:rPr>
          <w:rFonts w:hint="cs"/>
          <w:b/>
          <w:bCs/>
          <w:rtl/>
          <w:lang w:bidi="ar-EG"/>
        </w:rPr>
      </w:pPr>
      <w:r w:rsidRPr="009845E8">
        <w:rPr>
          <w:rFonts w:hint="cs"/>
          <w:b/>
          <w:bCs/>
          <w:rtl/>
          <w:lang w:bidi="ar-EG"/>
        </w:rPr>
        <w:t>الجدول 1: أعضاء الجمعية الوطنية حسب ال</w:t>
      </w:r>
      <w:r w:rsidR="00875AC4">
        <w:rPr>
          <w:rFonts w:hint="cs"/>
          <w:b/>
          <w:bCs/>
          <w:rtl/>
          <w:lang w:bidi="ar-EG"/>
        </w:rPr>
        <w:t>دورة ال</w:t>
      </w:r>
      <w:r w:rsidRPr="009845E8">
        <w:rPr>
          <w:rFonts w:hint="cs"/>
          <w:b/>
          <w:bCs/>
          <w:rtl/>
          <w:lang w:bidi="ar-EG"/>
        </w:rPr>
        <w:t>تشريع</w:t>
      </w:r>
      <w:r w:rsidR="00875AC4">
        <w:rPr>
          <w:rFonts w:hint="cs"/>
          <w:b/>
          <w:bCs/>
          <w:rtl/>
          <w:lang w:bidi="ar-EG"/>
        </w:rPr>
        <w:t>ية</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339"/>
        <w:gridCol w:w="1442"/>
        <w:gridCol w:w="1415"/>
      </w:tblGrid>
      <w:tr w:rsidR="009845E8" w:rsidRPr="009845E8">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الانتخابات</w:t>
            </w:r>
          </w:p>
        </w:tc>
        <w:tc>
          <w:tcPr>
            <w:tcW w:w="1339" w:type="dxa"/>
            <w:tcBorders>
              <w:top w:val="single" w:sz="4" w:space="0" w:color="auto"/>
              <w:bottom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442" w:type="dxa"/>
            <w:tcBorders>
              <w:top w:val="single" w:sz="4" w:space="0" w:color="auto"/>
              <w:bottom w:val="single" w:sz="12" w:space="0" w:color="auto"/>
            </w:tcBorders>
            <w:shd w:val="clear" w:color="auto" w:fill="auto"/>
            <w:vAlign w:val="bottom"/>
          </w:tcPr>
          <w:p w:rsidR="009845E8" w:rsidRPr="009845E8" w:rsidRDefault="00875AC4" w:rsidP="009845E8">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415" w:type="dxa"/>
            <w:tcBorders>
              <w:top w:val="single" w:sz="4" w:space="0" w:color="auto"/>
              <w:bottom w:val="single" w:sz="12" w:space="0" w:color="auto"/>
            </w:tcBorders>
            <w:shd w:val="clear" w:color="auto" w:fill="auto"/>
            <w:vAlign w:val="bottom"/>
          </w:tcPr>
          <w:p w:rsidR="009845E8" w:rsidRPr="009845E8" w:rsidRDefault="00875AC4" w:rsidP="009845E8">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r>
      <w:tr w:rsidR="009845E8" w:rsidRPr="009845E8">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p>
        </w:tc>
        <w:tc>
          <w:tcPr>
            <w:tcW w:w="1415" w:type="dxa"/>
            <w:tcBorders>
              <w:top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p>
        </w:tc>
      </w:tr>
      <w:tr w:rsidR="009845E8" w:rsidRPr="009845E8">
        <w:tblPrEx>
          <w:tblCellMar>
            <w:top w:w="0" w:type="dxa"/>
            <w:bottom w:w="0" w:type="dxa"/>
          </w:tblCellMar>
        </w:tblPrEx>
        <w:trPr>
          <w:cantSplit/>
        </w:trPr>
        <w:tc>
          <w:tcPr>
            <w:tcW w:w="3124"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875AC4">
              <w:rPr>
                <w:rFonts w:hint="cs"/>
                <w:sz w:val="16"/>
                <w:szCs w:val="24"/>
                <w:rtl/>
                <w:lang w:bidi="ar-EG"/>
              </w:rPr>
              <w:t>دورة ال</w:t>
            </w:r>
            <w:r>
              <w:rPr>
                <w:rFonts w:hint="cs"/>
                <w:sz w:val="16"/>
                <w:szCs w:val="24"/>
                <w:rtl/>
                <w:lang w:bidi="ar-EG"/>
              </w:rPr>
              <w:t>تشريع</w:t>
            </w:r>
            <w:r w:rsidR="00875AC4">
              <w:rPr>
                <w:rFonts w:hint="cs"/>
                <w:sz w:val="16"/>
                <w:szCs w:val="24"/>
                <w:rtl/>
                <w:lang w:bidi="ar-EG"/>
              </w:rPr>
              <w:t>ية</w:t>
            </w:r>
            <w:r>
              <w:rPr>
                <w:rFonts w:hint="cs"/>
                <w:sz w:val="16"/>
                <w:szCs w:val="24"/>
                <w:rtl/>
                <w:lang w:bidi="ar-EG"/>
              </w:rPr>
              <w:t xml:space="preserve"> الأول</w:t>
            </w:r>
            <w:r w:rsidR="00875AC4">
              <w:rPr>
                <w:rFonts w:hint="cs"/>
                <w:sz w:val="16"/>
                <w:szCs w:val="24"/>
                <w:rtl/>
                <w:lang w:bidi="ar-EG"/>
              </w:rPr>
              <w:t>ى</w:t>
            </w:r>
            <w:r>
              <w:rPr>
                <w:rFonts w:hint="cs"/>
                <w:sz w:val="16"/>
                <w:szCs w:val="24"/>
                <w:rtl/>
                <w:lang w:bidi="ar-EG"/>
              </w:rPr>
              <w:t xml:space="preserve"> (1975-1989)</w:t>
            </w:r>
          </w:p>
        </w:tc>
        <w:tc>
          <w:tcPr>
            <w:tcW w:w="1339"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w:t>
            </w:r>
          </w:p>
        </w:tc>
        <w:tc>
          <w:tcPr>
            <w:tcW w:w="1442"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 (8.8</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 (91.2</w:t>
            </w:r>
            <w:r>
              <w:rPr>
                <w:rFonts w:cs="Farsi Simple Bold" w:hint="cs"/>
                <w:sz w:val="16"/>
                <w:szCs w:val="24"/>
                <w:rtl/>
                <w:lang w:bidi="ar-EG"/>
              </w:rPr>
              <w:t>%</w:t>
            </w:r>
            <w:r>
              <w:rPr>
                <w:rFonts w:hint="cs"/>
                <w:sz w:val="16"/>
                <w:szCs w:val="24"/>
                <w:rtl/>
                <w:lang w:bidi="ar-EG"/>
              </w:rPr>
              <w:t>)</w:t>
            </w:r>
          </w:p>
        </w:tc>
      </w:tr>
      <w:tr w:rsidR="009845E8" w:rsidRPr="009845E8">
        <w:tblPrEx>
          <w:tblCellMar>
            <w:top w:w="0" w:type="dxa"/>
            <w:bottom w:w="0" w:type="dxa"/>
          </w:tblCellMar>
        </w:tblPrEx>
        <w:trPr>
          <w:cantSplit/>
        </w:trPr>
        <w:tc>
          <w:tcPr>
            <w:tcW w:w="3124" w:type="dxa"/>
            <w:shd w:val="clear" w:color="auto" w:fill="auto"/>
            <w:vAlign w:val="bottom"/>
          </w:tcPr>
          <w:p w:rsidR="009845E8" w:rsidRPr="009845E8" w:rsidRDefault="00875AC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الدورة </w:t>
            </w:r>
            <w:r w:rsidR="009845E8">
              <w:rPr>
                <w:rFonts w:hint="cs"/>
                <w:sz w:val="16"/>
                <w:szCs w:val="24"/>
                <w:rtl/>
                <w:lang w:bidi="ar-EG"/>
              </w:rPr>
              <w:t>التشريع</w:t>
            </w:r>
            <w:r>
              <w:rPr>
                <w:rFonts w:hint="cs"/>
                <w:sz w:val="16"/>
                <w:szCs w:val="24"/>
                <w:rtl/>
                <w:lang w:bidi="ar-EG"/>
              </w:rPr>
              <w:t>ية</w:t>
            </w:r>
            <w:r w:rsidR="009845E8">
              <w:rPr>
                <w:rFonts w:hint="cs"/>
                <w:sz w:val="16"/>
                <w:szCs w:val="24"/>
                <w:rtl/>
                <w:lang w:bidi="ar-EG"/>
              </w:rPr>
              <w:t xml:space="preserve"> الثاني</w:t>
            </w:r>
            <w:r>
              <w:rPr>
                <w:rFonts w:hint="cs"/>
                <w:sz w:val="16"/>
                <w:szCs w:val="24"/>
                <w:rtl/>
                <w:lang w:bidi="ar-EG"/>
              </w:rPr>
              <w:t>ة</w:t>
            </w:r>
            <w:r w:rsidR="009845E8">
              <w:rPr>
                <w:rFonts w:hint="cs"/>
                <w:sz w:val="16"/>
                <w:szCs w:val="24"/>
                <w:rtl/>
                <w:lang w:bidi="ar-EG"/>
              </w:rPr>
              <w:t xml:space="preserve"> (1989-1992)</w:t>
            </w:r>
          </w:p>
        </w:tc>
        <w:tc>
          <w:tcPr>
            <w:tcW w:w="1339" w:type="dxa"/>
            <w:shd w:val="clear" w:color="auto" w:fill="auto"/>
            <w:vAlign w:val="bottom"/>
          </w:tcPr>
          <w:p w:rsidR="009845E8" w:rsidRPr="009845E8" w:rsidRDefault="009845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w:t>
            </w:r>
          </w:p>
        </w:tc>
        <w:tc>
          <w:tcPr>
            <w:tcW w:w="1442"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 (6.3</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 (93.7</w:t>
            </w:r>
            <w:r>
              <w:rPr>
                <w:rFonts w:cs="Farsi Simple Bold" w:hint="cs"/>
                <w:sz w:val="16"/>
                <w:szCs w:val="24"/>
                <w:rtl/>
                <w:lang w:bidi="ar-EG"/>
              </w:rPr>
              <w:t>%</w:t>
            </w:r>
            <w:r>
              <w:rPr>
                <w:rFonts w:hint="cs"/>
                <w:sz w:val="16"/>
                <w:szCs w:val="24"/>
                <w:rtl/>
                <w:lang w:bidi="ar-EG"/>
              </w:rPr>
              <w:t>)</w:t>
            </w:r>
          </w:p>
        </w:tc>
      </w:tr>
      <w:tr w:rsidR="009845E8" w:rsidRPr="009845E8">
        <w:tblPrEx>
          <w:tblCellMar>
            <w:top w:w="0" w:type="dxa"/>
            <w:bottom w:w="0" w:type="dxa"/>
          </w:tblCellMar>
        </w:tblPrEx>
        <w:trPr>
          <w:cantSplit/>
        </w:trPr>
        <w:tc>
          <w:tcPr>
            <w:tcW w:w="3124" w:type="dxa"/>
            <w:shd w:val="clear" w:color="auto" w:fill="auto"/>
            <w:vAlign w:val="bottom"/>
          </w:tcPr>
          <w:p w:rsidR="009845E8" w:rsidRPr="009845E8" w:rsidRDefault="00875AC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الدورة </w:t>
            </w:r>
            <w:r w:rsidR="009845E8">
              <w:rPr>
                <w:rFonts w:hint="cs"/>
                <w:sz w:val="16"/>
                <w:szCs w:val="24"/>
                <w:rtl/>
                <w:lang w:bidi="ar-EG"/>
              </w:rPr>
              <w:t>التشريع</w:t>
            </w:r>
            <w:r>
              <w:rPr>
                <w:rFonts w:hint="cs"/>
                <w:sz w:val="16"/>
                <w:szCs w:val="24"/>
                <w:rtl/>
                <w:lang w:bidi="ar-EG"/>
              </w:rPr>
              <w:t>ية</w:t>
            </w:r>
            <w:r w:rsidR="009845E8">
              <w:rPr>
                <w:rFonts w:hint="cs"/>
                <w:sz w:val="16"/>
                <w:szCs w:val="24"/>
                <w:rtl/>
                <w:lang w:bidi="ar-EG"/>
              </w:rPr>
              <w:t xml:space="preserve"> الثالث</w:t>
            </w:r>
            <w:r>
              <w:rPr>
                <w:rFonts w:hint="cs"/>
                <w:sz w:val="16"/>
                <w:szCs w:val="24"/>
                <w:rtl/>
                <w:lang w:bidi="ar-EG"/>
              </w:rPr>
              <w:t>ة</w:t>
            </w:r>
            <w:r w:rsidR="009845E8">
              <w:rPr>
                <w:rFonts w:hint="cs"/>
                <w:sz w:val="16"/>
                <w:szCs w:val="24"/>
                <w:rtl/>
                <w:lang w:bidi="ar-EG"/>
              </w:rPr>
              <w:t xml:space="preserve"> (1992-1997)</w:t>
            </w:r>
          </w:p>
        </w:tc>
        <w:tc>
          <w:tcPr>
            <w:tcW w:w="1339" w:type="dxa"/>
            <w:shd w:val="clear" w:color="auto" w:fill="auto"/>
            <w:vAlign w:val="bottom"/>
          </w:tcPr>
          <w:p w:rsidR="009845E8" w:rsidRPr="009845E8" w:rsidRDefault="009845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442"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 (9.4</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 (90.6</w:t>
            </w:r>
            <w:r>
              <w:rPr>
                <w:rFonts w:cs="Farsi Simple Bold" w:hint="cs"/>
                <w:sz w:val="16"/>
                <w:szCs w:val="24"/>
                <w:rtl/>
                <w:lang w:bidi="ar-EG"/>
              </w:rPr>
              <w:t>%</w:t>
            </w:r>
            <w:r>
              <w:rPr>
                <w:rFonts w:hint="cs"/>
                <w:sz w:val="16"/>
                <w:szCs w:val="24"/>
                <w:rtl/>
                <w:lang w:bidi="ar-EG"/>
              </w:rPr>
              <w:t>)</w:t>
            </w:r>
          </w:p>
        </w:tc>
      </w:tr>
      <w:tr w:rsidR="009845E8" w:rsidRPr="009845E8">
        <w:tblPrEx>
          <w:tblCellMar>
            <w:top w:w="0" w:type="dxa"/>
            <w:bottom w:w="0" w:type="dxa"/>
          </w:tblCellMar>
        </w:tblPrEx>
        <w:trPr>
          <w:cantSplit/>
        </w:trPr>
        <w:tc>
          <w:tcPr>
            <w:tcW w:w="3124" w:type="dxa"/>
            <w:shd w:val="clear" w:color="auto" w:fill="auto"/>
            <w:vAlign w:val="bottom"/>
          </w:tcPr>
          <w:p w:rsidR="009845E8" w:rsidRPr="009845E8" w:rsidRDefault="00875AC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الدورة </w:t>
            </w:r>
            <w:r w:rsidR="009845E8">
              <w:rPr>
                <w:rFonts w:hint="cs"/>
                <w:sz w:val="16"/>
                <w:szCs w:val="24"/>
                <w:rtl/>
                <w:lang w:bidi="ar-EG"/>
              </w:rPr>
              <w:t>التشريع</w:t>
            </w:r>
            <w:r>
              <w:rPr>
                <w:rFonts w:hint="cs"/>
                <w:sz w:val="16"/>
                <w:szCs w:val="24"/>
                <w:rtl/>
                <w:lang w:bidi="ar-EG"/>
              </w:rPr>
              <w:t>ية</w:t>
            </w:r>
            <w:r w:rsidR="009845E8">
              <w:rPr>
                <w:rFonts w:hint="cs"/>
                <w:sz w:val="16"/>
                <w:szCs w:val="24"/>
                <w:rtl/>
                <w:lang w:bidi="ar-EG"/>
              </w:rPr>
              <w:t xml:space="preserve"> الرابع</w:t>
            </w:r>
            <w:r>
              <w:rPr>
                <w:rFonts w:hint="cs"/>
                <w:sz w:val="16"/>
                <w:szCs w:val="24"/>
                <w:rtl/>
                <w:lang w:bidi="ar-EG"/>
              </w:rPr>
              <w:t>ة</w:t>
            </w:r>
            <w:r w:rsidR="009845E8">
              <w:rPr>
                <w:rFonts w:hint="cs"/>
                <w:sz w:val="16"/>
                <w:szCs w:val="24"/>
                <w:rtl/>
                <w:lang w:bidi="ar-EG"/>
              </w:rPr>
              <w:t xml:space="preserve"> (1997-2002)</w:t>
            </w:r>
          </w:p>
        </w:tc>
        <w:tc>
          <w:tcPr>
            <w:tcW w:w="1339" w:type="dxa"/>
            <w:shd w:val="clear" w:color="auto" w:fill="auto"/>
            <w:vAlign w:val="bottom"/>
          </w:tcPr>
          <w:p w:rsidR="009845E8" w:rsidRPr="009845E8" w:rsidRDefault="009845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c>
          <w:tcPr>
            <w:tcW w:w="1442"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 (21.2</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 (78.8</w:t>
            </w:r>
            <w:r>
              <w:rPr>
                <w:rFonts w:cs="Farsi Simple Bold" w:hint="cs"/>
                <w:sz w:val="16"/>
                <w:szCs w:val="24"/>
                <w:rtl/>
                <w:lang w:bidi="ar-EG"/>
              </w:rPr>
              <w:t>%</w:t>
            </w:r>
            <w:r>
              <w:rPr>
                <w:rFonts w:hint="cs"/>
                <w:sz w:val="16"/>
                <w:szCs w:val="24"/>
                <w:rtl/>
                <w:lang w:bidi="ar-EG"/>
              </w:rPr>
              <w:t>)</w:t>
            </w:r>
          </w:p>
        </w:tc>
      </w:tr>
      <w:tr w:rsidR="009845E8" w:rsidRPr="009845E8">
        <w:tblPrEx>
          <w:tblCellMar>
            <w:top w:w="0" w:type="dxa"/>
            <w:bottom w:w="0" w:type="dxa"/>
          </w:tblCellMar>
        </w:tblPrEx>
        <w:trPr>
          <w:cantSplit/>
        </w:trPr>
        <w:tc>
          <w:tcPr>
            <w:tcW w:w="3124" w:type="dxa"/>
            <w:tcBorders>
              <w:bottom w:val="single" w:sz="12" w:space="0" w:color="auto"/>
            </w:tcBorders>
            <w:shd w:val="clear" w:color="auto" w:fill="auto"/>
            <w:vAlign w:val="bottom"/>
          </w:tcPr>
          <w:p w:rsidR="009845E8" w:rsidRPr="009845E8" w:rsidRDefault="00875AC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الدورة </w:t>
            </w:r>
            <w:r w:rsidR="009845E8">
              <w:rPr>
                <w:rFonts w:hint="cs"/>
                <w:sz w:val="16"/>
                <w:szCs w:val="24"/>
                <w:rtl/>
                <w:lang w:bidi="ar-EG"/>
              </w:rPr>
              <w:t>التشريع</w:t>
            </w:r>
            <w:r>
              <w:rPr>
                <w:rFonts w:hint="cs"/>
                <w:sz w:val="16"/>
                <w:szCs w:val="24"/>
                <w:rtl/>
                <w:lang w:bidi="ar-EG"/>
              </w:rPr>
              <w:t>ية</w:t>
            </w:r>
            <w:r w:rsidR="009845E8">
              <w:rPr>
                <w:rFonts w:hint="cs"/>
                <w:sz w:val="16"/>
                <w:szCs w:val="24"/>
                <w:rtl/>
                <w:lang w:bidi="ar-EG"/>
              </w:rPr>
              <w:t xml:space="preserve"> الخامس</w:t>
            </w:r>
            <w:r>
              <w:rPr>
                <w:rFonts w:hint="cs"/>
                <w:sz w:val="16"/>
                <w:szCs w:val="24"/>
                <w:rtl/>
                <w:lang w:bidi="ar-EG"/>
              </w:rPr>
              <w:t>ة</w:t>
            </w:r>
            <w:r w:rsidR="009845E8">
              <w:rPr>
                <w:rFonts w:hint="cs"/>
                <w:sz w:val="16"/>
                <w:szCs w:val="24"/>
                <w:rtl/>
                <w:lang w:bidi="ar-EG"/>
              </w:rPr>
              <w:t xml:space="preserve"> (2002-2007)</w:t>
            </w:r>
          </w:p>
        </w:tc>
        <w:tc>
          <w:tcPr>
            <w:tcW w:w="1339" w:type="dxa"/>
            <w:tcBorders>
              <w:bottom w:val="single" w:sz="12" w:space="0" w:color="auto"/>
            </w:tcBorders>
            <w:shd w:val="clear" w:color="auto" w:fill="auto"/>
            <w:vAlign w:val="bottom"/>
          </w:tcPr>
          <w:p w:rsidR="009845E8" w:rsidRPr="009845E8" w:rsidRDefault="009845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w:t>
            </w:r>
          </w:p>
        </w:tc>
        <w:tc>
          <w:tcPr>
            <w:tcW w:w="1442" w:type="dxa"/>
            <w:tcBorders>
              <w:bottom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 (22.9</w:t>
            </w:r>
            <w:r>
              <w:rPr>
                <w:rFonts w:cs="Farsi Simple Bold" w:hint="cs"/>
                <w:sz w:val="16"/>
                <w:szCs w:val="24"/>
                <w:rtl/>
                <w:lang w:bidi="ar-EG"/>
              </w:rPr>
              <w:t>%</w:t>
            </w:r>
            <w:r>
              <w:rPr>
                <w:rFonts w:hint="cs"/>
                <w:sz w:val="16"/>
                <w:szCs w:val="24"/>
                <w:rtl/>
                <w:lang w:bidi="ar-EG"/>
              </w:rPr>
              <w:t>)</w:t>
            </w:r>
          </w:p>
        </w:tc>
        <w:tc>
          <w:tcPr>
            <w:tcW w:w="1415" w:type="dxa"/>
            <w:tcBorders>
              <w:bottom w:val="single" w:sz="12" w:space="0" w:color="auto"/>
            </w:tcBorders>
            <w:shd w:val="clear" w:color="auto" w:fill="auto"/>
            <w:vAlign w:val="bottom"/>
          </w:tcPr>
          <w:p w:rsidR="009845E8" w:rsidRPr="009845E8" w:rsidRDefault="009845E8" w:rsidP="009845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 (77.1</w:t>
            </w:r>
            <w:r>
              <w:rPr>
                <w:rFonts w:cs="Farsi Simple Bold" w:hint="cs"/>
                <w:sz w:val="16"/>
                <w:szCs w:val="24"/>
                <w:rtl/>
                <w:lang w:bidi="ar-EG"/>
              </w:rPr>
              <w:t>%</w:t>
            </w:r>
            <w:r>
              <w:rPr>
                <w:rFonts w:hint="cs"/>
                <w:sz w:val="16"/>
                <w:szCs w:val="24"/>
                <w:rtl/>
                <w:lang w:bidi="ar-EG"/>
              </w:rPr>
              <w:t>)</w:t>
            </w:r>
          </w:p>
        </w:tc>
      </w:tr>
    </w:tbl>
    <w:p w:rsidR="009845E8" w:rsidRDefault="009845E8" w:rsidP="009845E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الجمعية الوطنية، 2007.</w:t>
      </w:r>
    </w:p>
    <w:p w:rsidR="00445D60" w:rsidRDefault="00445D60" w:rsidP="00445D60">
      <w:pPr>
        <w:pStyle w:val="SingleTxt"/>
        <w:rPr>
          <w:rFonts w:hint="cs"/>
          <w:rtl/>
          <w:lang w:bidi="ar-EG"/>
        </w:rPr>
      </w:pPr>
    </w:p>
    <w:p w:rsidR="00A75466" w:rsidRPr="009845E8" w:rsidRDefault="00A75466" w:rsidP="00875AC4">
      <w:pPr>
        <w:pStyle w:val="SingleTxt"/>
        <w:rPr>
          <w:rFonts w:hint="cs"/>
          <w:b/>
          <w:bCs/>
          <w:rtl/>
          <w:lang w:bidi="ar-EG"/>
        </w:rPr>
      </w:pPr>
      <w:r w:rsidRPr="009845E8">
        <w:rPr>
          <w:rFonts w:hint="cs"/>
          <w:b/>
          <w:bCs/>
          <w:rtl/>
          <w:lang w:bidi="ar-EG"/>
        </w:rPr>
        <w:t xml:space="preserve">الجدول </w:t>
      </w:r>
      <w:r>
        <w:rPr>
          <w:rFonts w:hint="cs"/>
          <w:b/>
          <w:bCs/>
          <w:rtl/>
          <w:lang w:bidi="ar-EG"/>
        </w:rPr>
        <w:t>2</w:t>
      </w:r>
      <w:r w:rsidRPr="009845E8">
        <w:rPr>
          <w:rFonts w:hint="cs"/>
          <w:b/>
          <w:bCs/>
          <w:rtl/>
          <w:lang w:bidi="ar-EG"/>
        </w:rPr>
        <w:t xml:space="preserve">: </w:t>
      </w:r>
      <w:r w:rsidR="00875AC4">
        <w:rPr>
          <w:rFonts w:hint="cs"/>
          <w:b/>
          <w:bCs/>
          <w:rtl/>
          <w:lang w:bidi="ar-EG"/>
        </w:rPr>
        <w:t>بيانات خاصة بالجنسين عن القيادات في الدولة والقرى حتى عام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339"/>
        <w:gridCol w:w="1442"/>
        <w:gridCol w:w="1415"/>
      </w:tblGrid>
      <w:tr w:rsidR="00A75466" w:rsidRPr="009845E8">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w:t>
            </w:r>
            <w:r w:rsidR="001E1311">
              <w:rPr>
                <w:rFonts w:hint="cs"/>
                <w:i/>
                <w:iCs/>
                <w:sz w:val="16"/>
                <w:szCs w:val="24"/>
                <w:rtl/>
                <w:lang w:bidi="ar-EG"/>
              </w:rPr>
              <w:t>وظيفة</w:t>
            </w:r>
          </w:p>
        </w:tc>
        <w:tc>
          <w:tcPr>
            <w:tcW w:w="1339" w:type="dxa"/>
            <w:tcBorders>
              <w:top w:val="single" w:sz="4" w:space="0" w:color="auto"/>
              <w:bottom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العدد الإجمالي</w:t>
            </w:r>
          </w:p>
        </w:tc>
        <w:tc>
          <w:tcPr>
            <w:tcW w:w="1442" w:type="dxa"/>
            <w:tcBorders>
              <w:top w:val="single" w:sz="4" w:space="0" w:color="auto"/>
              <w:bottom w:val="single" w:sz="12" w:space="0" w:color="auto"/>
            </w:tcBorders>
            <w:shd w:val="clear" w:color="auto" w:fill="auto"/>
            <w:vAlign w:val="bottom"/>
          </w:tcPr>
          <w:p w:rsidR="00A75466" w:rsidRPr="009845E8" w:rsidRDefault="001E1311"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415" w:type="dxa"/>
            <w:tcBorders>
              <w:top w:val="single" w:sz="4" w:space="0" w:color="auto"/>
              <w:bottom w:val="single" w:sz="12" w:space="0" w:color="auto"/>
            </w:tcBorders>
            <w:shd w:val="clear" w:color="auto" w:fill="auto"/>
            <w:vAlign w:val="bottom"/>
          </w:tcPr>
          <w:p w:rsidR="00A75466" w:rsidRPr="009845E8" w:rsidRDefault="001E1311"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r>
      <w:tr w:rsidR="00A75466" w:rsidRPr="009845E8">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40" w:after="80" w:line="240" w:lineRule="exact"/>
              <w:ind w:right="144"/>
              <w:rPr>
                <w:rFonts w:hint="cs"/>
                <w:sz w:val="16"/>
                <w:szCs w:val="24"/>
                <w:rtl/>
                <w:lang w:bidi="ar-EG"/>
              </w:rPr>
            </w:pPr>
          </w:p>
        </w:tc>
        <w:tc>
          <w:tcPr>
            <w:tcW w:w="1415" w:type="dxa"/>
            <w:tcBorders>
              <w:top w:val="single" w:sz="12" w:space="0" w:color="auto"/>
            </w:tcBorders>
            <w:shd w:val="clear" w:color="auto" w:fill="auto"/>
            <w:vAlign w:val="bottom"/>
          </w:tcPr>
          <w:p w:rsidR="00A75466" w:rsidRPr="009845E8" w:rsidRDefault="00A75466" w:rsidP="006C22CA">
            <w:pPr>
              <w:tabs>
                <w:tab w:val="left" w:pos="288"/>
                <w:tab w:val="left" w:pos="576"/>
                <w:tab w:val="left" w:pos="864"/>
                <w:tab w:val="left" w:pos="1152"/>
              </w:tabs>
              <w:spacing w:before="40" w:after="80" w:line="240" w:lineRule="exact"/>
              <w:ind w:right="144"/>
              <w:rPr>
                <w:rFonts w:hint="cs"/>
                <w:sz w:val="16"/>
                <w:szCs w:val="24"/>
                <w:rtl/>
                <w:lang w:bidi="ar-EG"/>
              </w:rPr>
            </w:pPr>
          </w:p>
        </w:tc>
      </w:tr>
      <w:tr w:rsidR="00A75466" w:rsidRPr="009845E8">
        <w:tblPrEx>
          <w:tblCellMar>
            <w:top w:w="0" w:type="dxa"/>
            <w:bottom w:w="0" w:type="dxa"/>
          </w:tblCellMar>
        </w:tblPrEx>
        <w:trPr>
          <w:cantSplit/>
        </w:trPr>
        <w:tc>
          <w:tcPr>
            <w:tcW w:w="3124" w:type="dxa"/>
            <w:shd w:val="clear" w:color="auto" w:fill="auto"/>
            <w:vAlign w:val="bottom"/>
          </w:tcPr>
          <w:p w:rsidR="00A75466"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الوزراء ومن في حكمهم</w:t>
            </w:r>
          </w:p>
        </w:tc>
        <w:tc>
          <w:tcPr>
            <w:tcW w:w="1339" w:type="dxa"/>
            <w:shd w:val="clear" w:color="auto" w:fill="auto"/>
            <w:vAlign w:val="bottom"/>
          </w:tcPr>
          <w:p w:rsidR="00A75466"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442" w:type="dxa"/>
            <w:shd w:val="clear" w:color="auto" w:fill="auto"/>
            <w:vAlign w:val="bottom"/>
          </w:tcPr>
          <w:p w:rsidR="00A75466"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r w:rsidR="00A75466">
              <w:rPr>
                <w:rFonts w:hint="cs"/>
                <w:sz w:val="16"/>
                <w:szCs w:val="24"/>
                <w:rtl/>
                <w:lang w:bidi="ar-EG"/>
              </w:rPr>
              <w:t xml:space="preserve"> (</w:t>
            </w:r>
            <w:r>
              <w:rPr>
                <w:rFonts w:hint="cs"/>
                <w:sz w:val="16"/>
                <w:szCs w:val="24"/>
                <w:rtl/>
                <w:lang w:bidi="ar-EG"/>
              </w:rPr>
              <w:t>13.63</w:t>
            </w:r>
            <w:r w:rsidR="00A75466">
              <w:rPr>
                <w:rFonts w:cs="Farsi Simple Bold" w:hint="cs"/>
                <w:sz w:val="16"/>
                <w:szCs w:val="24"/>
                <w:rtl/>
                <w:lang w:bidi="ar-EG"/>
              </w:rPr>
              <w:t>%</w:t>
            </w:r>
            <w:r w:rsidR="00A75466">
              <w:rPr>
                <w:rFonts w:hint="cs"/>
                <w:sz w:val="16"/>
                <w:szCs w:val="24"/>
                <w:rtl/>
                <w:lang w:bidi="ar-EG"/>
              </w:rPr>
              <w:t>)</w:t>
            </w:r>
          </w:p>
        </w:tc>
        <w:tc>
          <w:tcPr>
            <w:tcW w:w="1415" w:type="dxa"/>
            <w:shd w:val="clear" w:color="auto" w:fill="auto"/>
            <w:vAlign w:val="bottom"/>
          </w:tcPr>
          <w:p w:rsidR="00A75466"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r w:rsidR="00A75466">
              <w:rPr>
                <w:rFonts w:hint="cs"/>
                <w:sz w:val="16"/>
                <w:szCs w:val="24"/>
                <w:rtl/>
                <w:lang w:bidi="ar-EG"/>
              </w:rPr>
              <w:t xml:space="preserve"> (91.2</w:t>
            </w:r>
            <w:r w:rsidR="00A75466">
              <w:rPr>
                <w:rFonts w:cs="Farsi Simple Bold" w:hint="cs"/>
                <w:sz w:val="16"/>
                <w:szCs w:val="24"/>
                <w:rtl/>
                <w:lang w:bidi="ar-EG"/>
              </w:rPr>
              <w:t>%</w:t>
            </w:r>
            <w:r w:rsidR="00A75466">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نواب الوزراء ومن في حكمهم</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 (22</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مديرو العموم</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156</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 (15</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492FC8"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نواب مديري العموم</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304</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 (14</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261</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حكام المقاطعات، عمدة مدينة </w:t>
            </w:r>
            <w:proofErr w:type="spellStart"/>
            <w:r>
              <w:rPr>
                <w:rFonts w:hint="cs"/>
                <w:sz w:val="16"/>
                <w:szCs w:val="24"/>
                <w:rtl/>
                <w:lang w:bidi="ar-EG"/>
              </w:rPr>
              <w:t>فيينتيان</w:t>
            </w:r>
            <w:proofErr w:type="spellEnd"/>
            <w:r>
              <w:rPr>
                <w:rFonts w:hint="cs"/>
                <w:sz w:val="16"/>
                <w:szCs w:val="24"/>
                <w:rtl/>
                <w:lang w:bidi="ar-EG"/>
              </w:rPr>
              <w:t xml:space="preserve"> العاصمة</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وكلاء حكام المقاطعات</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المديرون</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529</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93 (</w:t>
            </w:r>
            <w:r w:rsidR="00B14784">
              <w:rPr>
                <w:rFonts w:hint="cs"/>
                <w:sz w:val="16"/>
                <w:szCs w:val="24"/>
                <w:rtl/>
                <w:lang w:bidi="ar-EG"/>
              </w:rPr>
              <w:t>18</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436</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نواب المديرين</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141 (</w:t>
            </w:r>
            <w:r w:rsidR="00B14784">
              <w:rPr>
                <w:rFonts w:hint="cs"/>
                <w:sz w:val="16"/>
                <w:szCs w:val="24"/>
                <w:rtl/>
                <w:lang w:bidi="ar-EG"/>
              </w:rPr>
              <w:t>24</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435</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رؤساء المحافظات</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139</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 (</w:t>
            </w:r>
            <w:r w:rsidR="00B14784">
              <w:rPr>
                <w:rFonts w:hint="cs"/>
                <w:sz w:val="16"/>
                <w:szCs w:val="24"/>
                <w:rtl/>
                <w:lang w:bidi="ar-EG"/>
              </w:rPr>
              <w:t>2.9</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w:t>
            </w:r>
            <w:r w:rsidR="0037778C">
              <w:rPr>
                <w:rFonts w:hint="cs"/>
                <w:sz w:val="16"/>
                <w:szCs w:val="24"/>
                <w:rtl/>
                <w:lang w:bidi="ar-EG"/>
              </w:rPr>
              <w:t xml:space="preserve"> (91.2</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وكلاء رؤساء المحافظات</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217</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 (</w:t>
            </w:r>
            <w:r w:rsidR="00B14784">
              <w:rPr>
                <w:rFonts w:hint="cs"/>
                <w:sz w:val="16"/>
                <w:szCs w:val="24"/>
                <w:rtl/>
                <w:lang w:bidi="ar-EG"/>
              </w:rPr>
              <w:t>2.8</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211</w:t>
            </w:r>
            <w:r w:rsidR="0037778C">
              <w:rPr>
                <w:rFonts w:hint="cs"/>
                <w:sz w:val="16"/>
                <w:szCs w:val="24"/>
                <w:rtl/>
                <w:lang w:bidi="ar-EG"/>
              </w:rPr>
              <w:t xml:space="preserve"> (93.7</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رؤساء القرى</w:t>
            </w:r>
          </w:p>
        </w:tc>
        <w:tc>
          <w:tcPr>
            <w:tcW w:w="1339"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292 10</w:t>
            </w:r>
          </w:p>
        </w:tc>
        <w:tc>
          <w:tcPr>
            <w:tcW w:w="1442" w:type="dxa"/>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132 (</w:t>
            </w:r>
            <w:r w:rsidR="00B14784">
              <w:rPr>
                <w:rFonts w:hint="cs"/>
                <w:sz w:val="16"/>
                <w:szCs w:val="24"/>
                <w:rtl/>
                <w:lang w:bidi="ar-EG"/>
              </w:rPr>
              <w:t>1</w:t>
            </w:r>
            <w:r>
              <w:rPr>
                <w:rFonts w:cs="Farsi Simple Bold" w:hint="cs"/>
                <w:sz w:val="16"/>
                <w:szCs w:val="24"/>
                <w:rtl/>
                <w:lang w:bidi="ar-EG"/>
              </w:rPr>
              <w:t>%</w:t>
            </w:r>
            <w:r>
              <w:rPr>
                <w:rFonts w:hint="cs"/>
                <w:sz w:val="16"/>
                <w:szCs w:val="24"/>
                <w:rtl/>
                <w:lang w:bidi="ar-EG"/>
              </w:rPr>
              <w:t>)</w:t>
            </w:r>
          </w:p>
        </w:tc>
        <w:tc>
          <w:tcPr>
            <w:tcW w:w="1415" w:type="dxa"/>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160 10</w:t>
            </w:r>
            <w:r w:rsidR="0037778C">
              <w:rPr>
                <w:rFonts w:hint="cs"/>
                <w:sz w:val="16"/>
                <w:szCs w:val="24"/>
                <w:rtl/>
                <w:lang w:bidi="ar-EG"/>
              </w:rPr>
              <w:t xml:space="preserve"> (</w:t>
            </w:r>
            <w:r>
              <w:rPr>
                <w:rFonts w:hint="cs"/>
                <w:sz w:val="16"/>
                <w:szCs w:val="24"/>
                <w:rtl/>
                <w:lang w:bidi="ar-EG"/>
              </w:rPr>
              <w:t>99</w:t>
            </w:r>
            <w:r w:rsidR="0037778C">
              <w:rPr>
                <w:rFonts w:cs="Farsi Simple Bold" w:hint="cs"/>
                <w:sz w:val="16"/>
                <w:szCs w:val="24"/>
                <w:rtl/>
                <w:lang w:bidi="ar-EG"/>
              </w:rPr>
              <w:t>%</w:t>
            </w:r>
            <w:r w:rsidR="0037778C">
              <w:rPr>
                <w:rFonts w:hint="cs"/>
                <w:sz w:val="16"/>
                <w:szCs w:val="24"/>
                <w:rtl/>
                <w:lang w:bidi="ar-EG"/>
              </w:rPr>
              <w:t>)</w:t>
            </w:r>
          </w:p>
        </w:tc>
      </w:tr>
      <w:tr w:rsidR="0037778C" w:rsidRPr="009845E8">
        <w:tblPrEx>
          <w:tblCellMar>
            <w:top w:w="0" w:type="dxa"/>
            <w:bottom w:w="0" w:type="dxa"/>
          </w:tblCellMar>
        </w:tblPrEx>
        <w:trPr>
          <w:cantSplit/>
        </w:trPr>
        <w:tc>
          <w:tcPr>
            <w:tcW w:w="3124" w:type="dxa"/>
            <w:tcBorders>
              <w:bottom w:val="single" w:sz="12" w:space="0" w:color="auto"/>
            </w:tcBorders>
            <w:shd w:val="clear" w:color="auto" w:fill="auto"/>
            <w:vAlign w:val="bottom"/>
          </w:tcPr>
          <w:p w:rsidR="0037778C" w:rsidRPr="009845E8" w:rsidRDefault="001E1311"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وكلاء رؤساء القرى</w:t>
            </w:r>
          </w:p>
        </w:tc>
        <w:tc>
          <w:tcPr>
            <w:tcW w:w="1339" w:type="dxa"/>
            <w:tcBorders>
              <w:bottom w:val="single" w:sz="12" w:space="0" w:color="auto"/>
            </w:tcBorders>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171 16</w:t>
            </w:r>
          </w:p>
        </w:tc>
        <w:tc>
          <w:tcPr>
            <w:tcW w:w="1442" w:type="dxa"/>
            <w:tcBorders>
              <w:bottom w:val="single" w:sz="12" w:space="0" w:color="auto"/>
            </w:tcBorders>
            <w:shd w:val="clear" w:color="auto" w:fill="auto"/>
            <w:vAlign w:val="bottom"/>
          </w:tcPr>
          <w:p w:rsidR="0037778C" w:rsidRPr="009845E8" w:rsidRDefault="0037778C"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666 (</w:t>
            </w:r>
            <w:r w:rsidR="00B14784">
              <w:rPr>
                <w:rFonts w:hint="cs"/>
                <w:sz w:val="16"/>
                <w:szCs w:val="24"/>
                <w:rtl/>
                <w:lang w:bidi="ar-EG"/>
              </w:rPr>
              <w:t>4</w:t>
            </w:r>
            <w:r>
              <w:rPr>
                <w:rFonts w:cs="Farsi Simple Bold" w:hint="cs"/>
                <w:sz w:val="16"/>
                <w:szCs w:val="24"/>
                <w:rtl/>
                <w:lang w:bidi="ar-EG"/>
              </w:rPr>
              <w:t>%</w:t>
            </w:r>
            <w:r>
              <w:rPr>
                <w:rFonts w:hint="cs"/>
                <w:sz w:val="16"/>
                <w:szCs w:val="24"/>
                <w:rtl/>
                <w:lang w:bidi="ar-EG"/>
              </w:rPr>
              <w:t>)</w:t>
            </w:r>
          </w:p>
        </w:tc>
        <w:tc>
          <w:tcPr>
            <w:tcW w:w="1415" w:type="dxa"/>
            <w:tcBorders>
              <w:bottom w:val="single" w:sz="12" w:space="0" w:color="auto"/>
            </w:tcBorders>
            <w:shd w:val="clear" w:color="auto" w:fill="auto"/>
            <w:vAlign w:val="bottom"/>
          </w:tcPr>
          <w:p w:rsidR="0037778C"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505 15</w:t>
            </w:r>
            <w:r w:rsidR="0037778C">
              <w:rPr>
                <w:rFonts w:hint="cs"/>
                <w:sz w:val="16"/>
                <w:szCs w:val="24"/>
                <w:rtl/>
                <w:lang w:bidi="ar-EG"/>
              </w:rPr>
              <w:t xml:space="preserve"> (</w:t>
            </w:r>
            <w:r>
              <w:rPr>
                <w:rFonts w:hint="cs"/>
                <w:sz w:val="16"/>
                <w:szCs w:val="24"/>
                <w:rtl/>
                <w:lang w:bidi="ar-EG"/>
              </w:rPr>
              <w:t>96</w:t>
            </w:r>
            <w:r w:rsidR="0037778C">
              <w:rPr>
                <w:rFonts w:cs="Farsi Simple Bold" w:hint="cs"/>
                <w:sz w:val="16"/>
                <w:szCs w:val="24"/>
                <w:rtl/>
                <w:lang w:bidi="ar-EG"/>
              </w:rPr>
              <w:t>%</w:t>
            </w:r>
            <w:r w:rsidR="0037778C">
              <w:rPr>
                <w:rFonts w:hint="cs"/>
                <w:sz w:val="16"/>
                <w:szCs w:val="24"/>
                <w:rtl/>
                <w:lang w:bidi="ar-EG"/>
              </w:rPr>
              <w:t>)</w:t>
            </w:r>
          </w:p>
        </w:tc>
      </w:tr>
    </w:tbl>
    <w:p w:rsidR="00A75466" w:rsidRDefault="00A75466" w:rsidP="001E131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w:t>
      </w:r>
      <w:r w:rsidR="001E1311">
        <w:rPr>
          <w:lang w:bidi="ar-EG"/>
        </w:rPr>
        <w:t>PACSA</w:t>
      </w:r>
      <w:r w:rsidR="001E1311">
        <w:rPr>
          <w:rFonts w:hint="cs"/>
          <w:rtl/>
          <w:lang w:bidi="ar-EG"/>
        </w:rPr>
        <w:t>، 2006</w:t>
      </w:r>
      <w:r>
        <w:rPr>
          <w:rFonts w:hint="cs"/>
          <w:rtl/>
          <w:lang w:bidi="ar-EG"/>
        </w:rPr>
        <w:t>.</w:t>
      </w:r>
    </w:p>
    <w:p w:rsidR="00B14784" w:rsidRPr="009845E8" w:rsidRDefault="00B14784" w:rsidP="00EC6ECB">
      <w:pPr>
        <w:pStyle w:val="SingleTxt"/>
        <w:rPr>
          <w:rFonts w:hint="cs"/>
          <w:b/>
          <w:bCs/>
          <w:rtl/>
          <w:lang w:bidi="ar-EG"/>
        </w:rPr>
      </w:pPr>
      <w:r>
        <w:rPr>
          <w:b/>
          <w:bCs/>
          <w:rtl/>
          <w:lang w:bidi="ar-EG"/>
        </w:rPr>
        <w:br w:type="page"/>
      </w:r>
      <w:r w:rsidRPr="009845E8">
        <w:rPr>
          <w:rFonts w:hint="cs"/>
          <w:b/>
          <w:bCs/>
          <w:rtl/>
          <w:lang w:bidi="ar-EG"/>
        </w:rPr>
        <w:t xml:space="preserve">الجدول </w:t>
      </w:r>
      <w:r>
        <w:rPr>
          <w:rFonts w:hint="cs"/>
          <w:b/>
          <w:bCs/>
          <w:rtl/>
          <w:lang w:bidi="ar-EG"/>
        </w:rPr>
        <w:t>3</w:t>
      </w:r>
      <w:r w:rsidRPr="009845E8">
        <w:rPr>
          <w:rFonts w:hint="cs"/>
          <w:b/>
          <w:bCs/>
          <w:rtl/>
          <w:lang w:bidi="ar-EG"/>
        </w:rPr>
        <w:t xml:space="preserve">: </w:t>
      </w:r>
      <w:r w:rsidR="00EC6ECB">
        <w:rPr>
          <w:rFonts w:hint="cs"/>
          <w:b/>
          <w:bCs/>
          <w:rtl/>
          <w:lang w:bidi="ar-EG"/>
        </w:rPr>
        <w:t>موظفو وزارة الشؤون الخارجية المعينون في الخارج عام 2006 (24 بلداً)</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339"/>
        <w:gridCol w:w="1442"/>
        <w:gridCol w:w="1415"/>
      </w:tblGrid>
      <w:tr w:rsidR="00B14784" w:rsidRPr="009845E8">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الوصف</w:t>
            </w:r>
          </w:p>
        </w:tc>
        <w:tc>
          <w:tcPr>
            <w:tcW w:w="1339" w:type="dxa"/>
            <w:tcBorders>
              <w:top w:val="single" w:sz="4" w:space="0" w:color="auto"/>
              <w:bottom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EC6ECB">
              <w:rPr>
                <w:rFonts w:hint="cs"/>
                <w:i/>
                <w:iCs/>
                <w:sz w:val="16"/>
                <w:szCs w:val="24"/>
                <w:rtl/>
                <w:lang w:bidi="ar-EG"/>
              </w:rPr>
              <w:t>عدد الإجمالي</w:t>
            </w:r>
          </w:p>
        </w:tc>
        <w:tc>
          <w:tcPr>
            <w:tcW w:w="1442" w:type="dxa"/>
            <w:tcBorders>
              <w:top w:val="single" w:sz="4" w:space="0" w:color="auto"/>
              <w:bottom w:val="single" w:sz="12" w:space="0" w:color="auto"/>
            </w:tcBorders>
            <w:shd w:val="clear" w:color="auto" w:fill="auto"/>
            <w:vAlign w:val="bottom"/>
          </w:tcPr>
          <w:p w:rsidR="00B14784" w:rsidRPr="009845E8" w:rsidRDefault="00EC6ECB"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415" w:type="dxa"/>
            <w:tcBorders>
              <w:top w:val="single" w:sz="4" w:space="0" w:color="auto"/>
              <w:bottom w:val="single" w:sz="12" w:space="0" w:color="auto"/>
            </w:tcBorders>
            <w:shd w:val="clear" w:color="auto" w:fill="auto"/>
            <w:vAlign w:val="bottom"/>
          </w:tcPr>
          <w:p w:rsidR="00B14784" w:rsidRPr="009845E8" w:rsidRDefault="00EC6ECB" w:rsidP="006C22C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w:t>
            </w:r>
            <w:r w:rsidR="00B14784">
              <w:rPr>
                <w:rFonts w:hint="cs"/>
                <w:i/>
                <w:iCs/>
                <w:sz w:val="16"/>
                <w:szCs w:val="24"/>
                <w:rtl/>
                <w:lang w:bidi="ar-EG"/>
              </w:rPr>
              <w:t>ر</w:t>
            </w:r>
          </w:p>
        </w:tc>
      </w:tr>
      <w:tr w:rsidR="00B14784" w:rsidRPr="009845E8">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p>
        </w:tc>
        <w:tc>
          <w:tcPr>
            <w:tcW w:w="1442" w:type="dxa"/>
            <w:tcBorders>
              <w:top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p>
        </w:tc>
        <w:tc>
          <w:tcPr>
            <w:tcW w:w="1415" w:type="dxa"/>
            <w:tcBorders>
              <w:top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p>
        </w:tc>
      </w:tr>
      <w:tr w:rsidR="00B14784" w:rsidRPr="009845E8">
        <w:tblPrEx>
          <w:tblCellMar>
            <w:top w:w="0" w:type="dxa"/>
            <w:bottom w:w="0" w:type="dxa"/>
          </w:tblCellMar>
        </w:tblPrEx>
        <w:trPr>
          <w:cantSplit/>
        </w:trPr>
        <w:tc>
          <w:tcPr>
            <w:tcW w:w="3124"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sidR="00EC6ECB">
              <w:rPr>
                <w:rFonts w:hint="cs"/>
                <w:sz w:val="16"/>
                <w:szCs w:val="24"/>
                <w:rtl/>
                <w:lang w:bidi="ar-EG"/>
              </w:rPr>
              <w:t>الدبلوماسيون</w:t>
            </w:r>
          </w:p>
        </w:tc>
        <w:tc>
          <w:tcPr>
            <w:tcW w:w="1339"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124</w:t>
            </w:r>
          </w:p>
        </w:tc>
        <w:tc>
          <w:tcPr>
            <w:tcW w:w="1442"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415"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r>
      <w:tr w:rsidR="00B14784" w:rsidRPr="009845E8">
        <w:tblPrEx>
          <w:tblCellMar>
            <w:top w:w="0" w:type="dxa"/>
            <w:bottom w:w="0" w:type="dxa"/>
          </w:tblCellMar>
        </w:tblPrEx>
        <w:trPr>
          <w:cantSplit/>
        </w:trPr>
        <w:tc>
          <w:tcPr>
            <w:tcW w:w="3124"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sidR="00EC6ECB">
              <w:rPr>
                <w:rFonts w:hint="cs"/>
                <w:sz w:val="16"/>
                <w:szCs w:val="24"/>
                <w:rtl/>
                <w:lang w:bidi="ar-EG"/>
              </w:rPr>
              <w:t>السفراء</w:t>
            </w:r>
          </w:p>
        </w:tc>
        <w:tc>
          <w:tcPr>
            <w:tcW w:w="1339"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442"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415"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r>
      <w:tr w:rsidR="00B14784" w:rsidRPr="009845E8">
        <w:tblPrEx>
          <w:tblCellMar>
            <w:top w:w="0" w:type="dxa"/>
            <w:bottom w:w="0" w:type="dxa"/>
          </w:tblCellMar>
        </w:tblPrEx>
        <w:trPr>
          <w:cantSplit/>
        </w:trPr>
        <w:tc>
          <w:tcPr>
            <w:tcW w:w="3124" w:type="dxa"/>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sidR="00EC6ECB">
              <w:rPr>
                <w:rFonts w:hint="cs"/>
                <w:sz w:val="16"/>
                <w:szCs w:val="24"/>
                <w:rtl/>
                <w:lang w:bidi="ar-EG"/>
              </w:rPr>
              <w:t>موظفو المنظمات الدولية</w:t>
            </w:r>
          </w:p>
        </w:tc>
        <w:tc>
          <w:tcPr>
            <w:tcW w:w="1339" w:type="dxa"/>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442" w:type="dxa"/>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415" w:type="dxa"/>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r w:rsidR="00B14784" w:rsidRPr="009845E8">
        <w:tblPrEx>
          <w:tblCellMar>
            <w:top w:w="0" w:type="dxa"/>
            <w:bottom w:w="0" w:type="dxa"/>
          </w:tblCellMar>
        </w:tblPrEx>
        <w:trPr>
          <w:cantSplit/>
        </w:trPr>
        <w:tc>
          <w:tcPr>
            <w:tcW w:w="3124" w:type="dxa"/>
            <w:tcBorders>
              <w:bottom w:val="single" w:sz="12" w:space="0" w:color="auto"/>
            </w:tcBorders>
            <w:shd w:val="clear" w:color="auto" w:fill="auto"/>
            <w:vAlign w:val="bottom"/>
          </w:tcPr>
          <w:p w:rsidR="00B14784" w:rsidRPr="009845E8" w:rsidRDefault="00B14784" w:rsidP="006C22CA">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4 -</w:t>
            </w:r>
            <w:r>
              <w:rPr>
                <w:sz w:val="16"/>
                <w:szCs w:val="24"/>
                <w:rtl/>
                <w:lang w:bidi="ar-EG"/>
              </w:rPr>
              <w:tab/>
            </w:r>
            <w:r w:rsidR="00EC6ECB">
              <w:rPr>
                <w:rFonts w:hint="cs"/>
                <w:sz w:val="16"/>
                <w:szCs w:val="24"/>
                <w:rtl/>
                <w:lang w:bidi="ar-EG"/>
              </w:rPr>
              <w:t>القناصل العموميون</w:t>
            </w:r>
          </w:p>
        </w:tc>
        <w:tc>
          <w:tcPr>
            <w:tcW w:w="1339" w:type="dxa"/>
            <w:tcBorders>
              <w:bottom w:val="single" w:sz="12" w:space="0" w:color="auto"/>
            </w:tcBorders>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1442" w:type="dxa"/>
            <w:tcBorders>
              <w:bottom w:val="single" w:sz="12" w:space="0" w:color="auto"/>
            </w:tcBorders>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415" w:type="dxa"/>
            <w:tcBorders>
              <w:bottom w:val="single" w:sz="12" w:space="0" w:color="auto"/>
            </w:tcBorders>
            <w:shd w:val="clear" w:color="auto" w:fill="auto"/>
            <w:vAlign w:val="bottom"/>
          </w:tcPr>
          <w:p w:rsidR="00B14784" w:rsidRPr="009845E8" w:rsidRDefault="00353AE8" w:rsidP="006C22CA">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w:t>
            </w:r>
          </w:p>
        </w:tc>
      </w:tr>
    </w:tbl>
    <w:p w:rsidR="00B14784" w:rsidRDefault="00B14784" w:rsidP="00353AE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w:t>
      </w:r>
      <w:r w:rsidR="00353AE8">
        <w:rPr>
          <w:rFonts w:hint="cs"/>
          <w:rtl/>
          <w:lang w:bidi="ar-EG"/>
        </w:rPr>
        <w:t xml:space="preserve">وزارة </w:t>
      </w:r>
      <w:r w:rsidR="00EC6ECB">
        <w:rPr>
          <w:rFonts w:hint="cs"/>
          <w:rtl/>
          <w:lang w:bidi="ar-EG"/>
        </w:rPr>
        <w:t xml:space="preserve">الشؤون </w:t>
      </w:r>
      <w:r w:rsidR="00353AE8">
        <w:rPr>
          <w:rFonts w:hint="cs"/>
          <w:rtl/>
          <w:lang w:bidi="ar-EG"/>
        </w:rPr>
        <w:t>الخارجية</w:t>
      </w:r>
      <w:r>
        <w:rPr>
          <w:rFonts w:hint="cs"/>
          <w:rtl/>
          <w:lang w:bidi="ar-EG"/>
        </w:rPr>
        <w:t>، 2007.</w:t>
      </w:r>
    </w:p>
    <w:p w:rsidR="00445D60" w:rsidRDefault="00445D60" w:rsidP="00445D60">
      <w:pPr>
        <w:pStyle w:val="SingleTxt"/>
        <w:rPr>
          <w:rFonts w:hint="cs"/>
          <w:rtl/>
          <w:lang w:bidi="ar-EG"/>
        </w:rPr>
      </w:pPr>
    </w:p>
    <w:p w:rsidR="00353AE8" w:rsidRPr="00EC6ECB" w:rsidRDefault="00353AE8" w:rsidP="00EC6ECB">
      <w:pPr>
        <w:pStyle w:val="SingleTxt"/>
        <w:tabs>
          <w:tab w:val="clear" w:pos="2592"/>
          <w:tab w:val="clear" w:pos="3254"/>
          <w:tab w:val="left" w:pos="2228"/>
          <w:tab w:val="left" w:pos="2949"/>
        </w:tabs>
        <w:ind w:left="2228" w:hanging="961"/>
        <w:rPr>
          <w:rFonts w:hint="cs"/>
          <w:b/>
          <w:bCs/>
          <w:w w:val="93"/>
          <w:rtl/>
          <w:lang w:bidi="ar-EG"/>
        </w:rPr>
      </w:pPr>
      <w:r w:rsidRPr="00EC6ECB">
        <w:rPr>
          <w:rFonts w:hint="cs"/>
          <w:b/>
          <w:bCs/>
          <w:w w:val="93"/>
          <w:rtl/>
          <w:lang w:bidi="ar-EG"/>
        </w:rPr>
        <w:t>الجدول 4:</w:t>
      </w:r>
      <w:r w:rsidR="006C22CA" w:rsidRPr="00EC6ECB">
        <w:rPr>
          <w:rFonts w:hint="cs"/>
          <w:b/>
          <w:bCs/>
          <w:w w:val="93"/>
          <w:rtl/>
          <w:lang w:bidi="ar-EG"/>
        </w:rPr>
        <w:tab/>
      </w:r>
      <w:r w:rsidR="00EC6ECB" w:rsidRPr="00EC6ECB">
        <w:rPr>
          <w:rFonts w:hint="cs"/>
          <w:b/>
          <w:bCs/>
          <w:w w:val="93"/>
          <w:rtl/>
          <w:lang w:bidi="ar-EG"/>
        </w:rPr>
        <w:t xml:space="preserve">التحاق الطلبة من سن 6 إلى 10 ومن سن 11 إلى 15 في </w:t>
      </w:r>
      <w:r w:rsidR="006C22CA" w:rsidRPr="00EC6ECB">
        <w:rPr>
          <w:rFonts w:hint="cs"/>
          <w:b/>
          <w:bCs/>
          <w:w w:val="93"/>
          <w:rtl/>
          <w:lang w:bidi="ar-EG"/>
        </w:rPr>
        <w:t>المناطق الحضرية والريفية</w:t>
      </w:r>
    </w:p>
    <w:tbl>
      <w:tblPr>
        <w:bidiVisual/>
        <w:tblW w:w="0" w:type="auto"/>
        <w:tblInd w:w="1301" w:type="dxa"/>
        <w:tblLayout w:type="fixed"/>
        <w:tblCellMar>
          <w:left w:w="0" w:type="dxa"/>
          <w:right w:w="0" w:type="dxa"/>
        </w:tblCellMar>
        <w:tblLook w:val="0000" w:firstRow="0" w:lastRow="0" w:firstColumn="0" w:lastColumn="0" w:noHBand="0" w:noVBand="0"/>
      </w:tblPr>
      <w:tblGrid>
        <w:gridCol w:w="3090"/>
        <w:gridCol w:w="618"/>
        <w:gridCol w:w="824"/>
        <w:gridCol w:w="824"/>
        <w:gridCol w:w="618"/>
        <w:gridCol w:w="721"/>
        <w:gridCol w:w="618"/>
      </w:tblGrid>
      <w:tr w:rsidR="00FF2892" w:rsidRPr="00353AE8">
        <w:tblPrEx>
          <w:tblCellMar>
            <w:top w:w="0" w:type="dxa"/>
            <w:bottom w:w="0" w:type="dxa"/>
          </w:tblCellMar>
        </w:tblPrEx>
        <w:trPr>
          <w:cantSplit/>
          <w:tblHeader/>
        </w:trPr>
        <w:tc>
          <w:tcPr>
            <w:tcW w:w="3090" w:type="dxa"/>
            <w:tcBorders>
              <w:top w:val="single" w:sz="4" w:space="0" w:color="auto"/>
            </w:tcBorders>
            <w:shd w:val="clear" w:color="auto" w:fill="auto"/>
            <w:vAlign w:val="bottom"/>
          </w:tcPr>
          <w:p w:rsidR="00FF2892" w:rsidRPr="00353AE8" w:rsidRDefault="00FF2892" w:rsidP="00353AE8">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266" w:type="dxa"/>
            <w:gridSpan w:val="3"/>
            <w:tcBorders>
              <w:top w:val="single" w:sz="4" w:space="0" w:color="auto"/>
              <w:left w:val="nil"/>
              <w:bottom w:val="single" w:sz="4" w:space="0" w:color="auto"/>
            </w:tcBorders>
            <w:shd w:val="clear" w:color="auto" w:fill="auto"/>
            <w:vAlign w:val="bottom"/>
          </w:tcPr>
          <w:p w:rsidR="00FF2892" w:rsidRPr="00353AE8" w:rsidRDefault="00EC6ECB" w:rsidP="00FF2892">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 xml:space="preserve">من </w:t>
            </w:r>
            <w:r w:rsidR="00FF2892">
              <w:rPr>
                <w:rFonts w:hint="cs"/>
                <w:i/>
                <w:iCs/>
                <w:sz w:val="16"/>
                <w:szCs w:val="24"/>
                <w:rtl/>
                <w:lang w:bidi="ar-EG"/>
              </w:rPr>
              <w:t>6</w:t>
            </w:r>
            <w:r>
              <w:rPr>
                <w:rFonts w:hint="cs"/>
                <w:i/>
                <w:iCs/>
                <w:sz w:val="16"/>
                <w:szCs w:val="24"/>
                <w:rtl/>
                <w:lang w:bidi="ar-EG"/>
              </w:rPr>
              <w:t xml:space="preserve"> إلى </w:t>
            </w:r>
            <w:r w:rsidR="00FF2892">
              <w:rPr>
                <w:rFonts w:hint="cs"/>
                <w:i/>
                <w:iCs/>
                <w:sz w:val="16"/>
                <w:szCs w:val="24"/>
                <w:rtl/>
                <w:lang w:bidi="ar-EG"/>
              </w:rPr>
              <w:t>10 سنوات</w:t>
            </w:r>
          </w:p>
        </w:tc>
        <w:tc>
          <w:tcPr>
            <w:tcW w:w="1957" w:type="dxa"/>
            <w:gridSpan w:val="3"/>
            <w:tcBorders>
              <w:top w:val="single" w:sz="4" w:space="0" w:color="auto"/>
              <w:left w:val="nil"/>
              <w:bottom w:val="single" w:sz="4" w:space="0" w:color="auto"/>
            </w:tcBorders>
            <w:shd w:val="clear" w:color="auto" w:fill="auto"/>
            <w:vAlign w:val="bottom"/>
          </w:tcPr>
          <w:p w:rsidR="00FF2892" w:rsidRPr="00353AE8" w:rsidRDefault="00EC6ECB" w:rsidP="00FF2892">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 xml:space="preserve">من </w:t>
            </w:r>
            <w:r w:rsidR="00FF2892">
              <w:rPr>
                <w:rFonts w:hint="cs"/>
                <w:i/>
                <w:iCs/>
                <w:sz w:val="16"/>
                <w:szCs w:val="24"/>
                <w:rtl/>
                <w:lang w:bidi="ar-EG"/>
              </w:rPr>
              <w:t>11</w:t>
            </w:r>
            <w:r>
              <w:rPr>
                <w:rFonts w:hint="cs"/>
                <w:i/>
                <w:iCs/>
                <w:sz w:val="16"/>
                <w:szCs w:val="24"/>
                <w:rtl/>
                <w:lang w:bidi="ar-EG"/>
              </w:rPr>
              <w:t xml:space="preserve"> إلى </w:t>
            </w:r>
            <w:r w:rsidR="00FF2892">
              <w:rPr>
                <w:rFonts w:hint="cs"/>
                <w:i/>
                <w:iCs/>
                <w:sz w:val="16"/>
                <w:szCs w:val="24"/>
                <w:rtl/>
                <w:lang w:bidi="ar-EG"/>
              </w:rPr>
              <w:t>15 سنة</w:t>
            </w:r>
          </w:p>
        </w:tc>
      </w:tr>
      <w:tr w:rsidR="00445D60" w:rsidRPr="00353AE8">
        <w:tblPrEx>
          <w:tblCellMar>
            <w:top w:w="0" w:type="dxa"/>
            <w:bottom w:w="0" w:type="dxa"/>
          </w:tblCellMar>
        </w:tblPrEx>
        <w:trPr>
          <w:cantSplit/>
          <w:tblHeader/>
        </w:trPr>
        <w:tc>
          <w:tcPr>
            <w:tcW w:w="3090" w:type="dxa"/>
            <w:tcBorders>
              <w:bottom w:val="single" w:sz="12" w:space="0" w:color="auto"/>
            </w:tcBorders>
            <w:shd w:val="clear" w:color="auto" w:fill="auto"/>
            <w:vAlign w:val="bottom"/>
          </w:tcPr>
          <w:p w:rsidR="00353AE8" w:rsidRPr="00353AE8" w:rsidRDefault="006C22CA" w:rsidP="00353AE8">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w:t>
            </w:r>
            <w:r w:rsidR="00FF2892">
              <w:rPr>
                <w:rFonts w:hint="cs"/>
                <w:i/>
                <w:iCs/>
                <w:sz w:val="16"/>
                <w:szCs w:val="24"/>
                <w:rtl/>
                <w:lang w:bidi="ar-EG"/>
              </w:rPr>
              <w:t>منطق</w:t>
            </w:r>
            <w:r w:rsidR="00EC6ECB">
              <w:rPr>
                <w:rFonts w:hint="cs"/>
                <w:i/>
                <w:iCs/>
                <w:sz w:val="16"/>
                <w:szCs w:val="24"/>
                <w:rtl/>
                <w:lang w:bidi="ar-EG"/>
              </w:rPr>
              <w:t>ة</w:t>
            </w:r>
            <w:r w:rsidR="00FF2892">
              <w:rPr>
                <w:rFonts w:hint="cs"/>
                <w:i/>
                <w:iCs/>
                <w:sz w:val="16"/>
                <w:szCs w:val="24"/>
                <w:rtl/>
                <w:lang w:bidi="ar-EG"/>
              </w:rPr>
              <w:t xml:space="preserve"> </w:t>
            </w:r>
            <w:r>
              <w:rPr>
                <w:rFonts w:hint="cs"/>
                <w:i/>
                <w:iCs/>
                <w:sz w:val="16"/>
                <w:szCs w:val="24"/>
                <w:rtl/>
                <w:lang w:bidi="ar-EG"/>
              </w:rPr>
              <w:t>ال</w:t>
            </w:r>
            <w:r w:rsidR="00FF2892">
              <w:rPr>
                <w:rFonts w:hint="cs"/>
                <w:i/>
                <w:iCs/>
                <w:sz w:val="16"/>
                <w:szCs w:val="24"/>
                <w:rtl/>
                <w:lang w:bidi="ar-EG"/>
              </w:rPr>
              <w:t>حضرية/</w:t>
            </w:r>
            <w:r>
              <w:rPr>
                <w:rFonts w:hint="cs"/>
                <w:i/>
                <w:iCs/>
                <w:sz w:val="16"/>
                <w:szCs w:val="24"/>
                <w:rtl/>
                <w:lang w:bidi="ar-EG"/>
              </w:rPr>
              <w:t>ال</w:t>
            </w:r>
            <w:r w:rsidR="00FF2892">
              <w:rPr>
                <w:rFonts w:hint="cs"/>
                <w:i/>
                <w:iCs/>
                <w:sz w:val="16"/>
                <w:szCs w:val="24"/>
                <w:rtl/>
                <w:lang w:bidi="ar-EG"/>
              </w:rPr>
              <w:t>ريفية</w:t>
            </w:r>
          </w:p>
        </w:tc>
        <w:tc>
          <w:tcPr>
            <w:tcW w:w="618" w:type="dxa"/>
            <w:tcBorders>
              <w:top w:val="single" w:sz="4" w:space="0" w:color="auto"/>
              <w:left w:val="nil"/>
              <w:bottom w:val="single" w:sz="12" w:space="0" w:color="auto"/>
            </w:tcBorders>
            <w:shd w:val="clear" w:color="auto" w:fill="auto"/>
            <w:vAlign w:val="bottom"/>
          </w:tcPr>
          <w:p w:rsidR="00353AE8" w:rsidRPr="00353AE8" w:rsidRDefault="00AF3163"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w:t>
            </w:r>
            <w:r w:rsidR="00353AE8">
              <w:rPr>
                <w:rFonts w:hint="cs"/>
                <w:i/>
                <w:iCs/>
                <w:sz w:val="16"/>
                <w:szCs w:val="24"/>
                <w:rtl/>
                <w:lang w:bidi="ar-EG"/>
              </w:rPr>
              <w:t>بنات</w:t>
            </w:r>
          </w:p>
        </w:tc>
        <w:tc>
          <w:tcPr>
            <w:tcW w:w="824" w:type="dxa"/>
            <w:tcBorders>
              <w:top w:val="single" w:sz="4" w:space="0" w:color="auto"/>
              <w:bottom w:val="single" w:sz="12" w:space="0" w:color="auto"/>
            </w:tcBorders>
            <w:shd w:val="clear" w:color="auto" w:fill="auto"/>
            <w:vAlign w:val="bottom"/>
          </w:tcPr>
          <w:p w:rsidR="00353AE8" w:rsidRPr="00353AE8" w:rsidRDefault="00AF3163"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w:t>
            </w:r>
            <w:r w:rsidR="00EC6ECB">
              <w:rPr>
                <w:rFonts w:hint="cs"/>
                <w:i/>
                <w:iCs/>
                <w:sz w:val="16"/>
                <w:szCs w:val="24"/>
                <w:rtl/>
                <w:lang w:bidi="ar-EG"/>
              </w:rPr>
              <w:t>بنين</w:t>
            </w:r>
          </w:p>
        </w:tc>
        <w:tc>
          <w:tcPr>
            <w:tcW w:w="824" w:type="dxa"/>
            <w:tcBorders>
              <w:top w:val="single" w:sz="4" w:space="0" w:color="auto"/>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618" w:type="dxa"/>
            <w:tcBorders>
              <w:top w:val="single" w:sz="4" w:space="0" w:color="auto"/>
              <w:left w:val="nil"/>
              <w:bottom w:val="single" w:sz="12" w:space="0" w:color="auto"/>
            </w:tcBorders>
            <w:shd w:val="clear" w:color="auto" w:fill="auto"/>
            <w:vAlign w:val="bottom"/>
          </w:tcPr>
          <w:p w:rsidR="00353AE8" w:rsidRPr="00353AE8" w:rsidRDefault="00AF3163"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w:t>
            </w:r>
            <w:r w:rsidR="00353AE8">
              <w:rPr>
                <w:rFonts w:hint="cs"/>
                <w:i/>
                <w:iCs/>
                <w:sz w:val="16"/>
                <w:szCs w:val="24"/>
                <w:rtl/>
                <w:lang w:bidi="ar-EG"/>
              </w:rPr>
              <w:t>بنات</w:t>
            </w:r>
          </w:p>
        </w:tc>
        <w:tc>
          <w:tcPr>
            <w:tcW w:w="721" w:type="dxa"/>
            <w:tcBorders>
              <w:top w:val="single" w:sz="4" w:space="0" w:color="auto"/>
              <w:left w:val="nil"/>
              <w:bottom w:val="single" w:sz="12" w:space="0" w:color="auto"/>
            </w:tcBorders>
            <w:shd w:val="clear" w:color="auto" w:fill="auto"/>
            <w:vAlign w:val="bottom"/>
          </w:tcPr>
          <w:p w:rsidR="00353AE8" w:rsidRPr="00353AE8" w:rsidRDefault="00AF3163"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w:t>
            </w:r>
            <w:r w:rsidR="00EC6ECB">
              <w:rPr>
                <w:rFonts w:hint="cs"/>
                <w:i/>
                <w:iCs/>
                <w:sz w:val="16"/>
                <w:szCs w:val="24"/>
                <w:rtl/>
                <w:lang w:bidi="ar-EG"/>
              </w:rPr>
              <w:t>بنين</w:t>
            </w:r>
          </w:p>
        </w:tc>
        <w:tc>
          <w:tcPr>
            <w:tcW w:w="618" w:type="dxa"/>
            <w:tcBorders>
              <w:top w:val="single" w:sz="4" w:space="0" w:color="auto"/>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r>
      <w:tr w:rsidR="00445D60" w:rsidRPr="00353AE8">
        <w:tblPrEx>
          <w:tblCellMar>
            <w:top w:w="0" w:type="dxa"/>
            <w:bottom w:w="0" w:type="dxa"/>
          </w:tblCellMar>
        </w:tblPrEx>
        <w:trPr>
          <w:cantSplit/>
          <w:trHeight w:hRule="exact" w:val="115"/>
          <w:tblHeader/>
        </w:trPr>
        <w:tc>
          <w:tcPr>
            <w:tcW w:w="3090" w:type="dxa"/>
            <w:tcBorders>
              <w:top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40"/>
              <w:rPr>
                <w:rFonts w:hint="cs"/>
                <w:sz w:val="16"/>
                <w:szCs w:val="24"/>
                <w:rtl/>
                <w:lang w:bidi="ar-EG"/>
              </w:rPr>
            </w:pPr>
          </w:p>
        </w:tc>
        <w:tc>
          <w:tcPr>
            <w:tcW w:w="618" w:type="dxa"/>
            <w:tcBorders>
              <w:top w:val="single" w:sz="12" w:space="0" w:color="auto"/>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p>
        </w:tc>
      </w:tr>
      <w:tr w:rsidR="00445D60" w:rsidRPr="00353AE8">
        <w:tblPrEx>
          <w:tblCellMar>
            <w:top w:w="0" w:type="dxa"/>
            <w:bottom w:w="0" w:type="dxa"/>
          </w:tblCellMar>
        </w:tblPrEx>
        <w:trPr>
          <w:cantSplit/>
        </w:trPr>
        <w:tc>
          <w:tcPr>
            <w:tcW w:w="3090" w:type="dxa"/>
            <w:shd w:val="clear" w:color="auto" w:fill="auto"/>
            <w:vAlign w:val="bottom"/>
          </w:tcPr>
          <w:p w:rsidR="00353AE8" w:rsidRPr="00353AE8" w:rsidRDefault="006C22CA" w:rsidP="00353AE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الحضرية</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w:t>
            </w:r>
          </w:p>
        </w:tc>
        <w:tc>
          <w:tcPr>
            <w:tcW w:w="824"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w:t>
            </w:r>
          </w:p>
        </w:tc>
        <w:tc>
          <w:tcPr>
            <w:tcW w:w="824"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w:t>
            </w:r>
          </w:p>
        </w:tc>
        <w:tc>
          <w:tcPr>
            <w:tcW w:w="721"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w:t>
            </w:r>
          </w:p>
        </w:tc>
        <w:tc>
          <w:tcPr>
            <w:tcW w:w="618"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w:t>
            </w:r>
          </w:p>
        </w:tc>
      </w:tr>
      <w:tr w:rsidR="00445D60" w:rsidRPr="00353AE8">
        <w:tblPrEx>
          <w:tblCellMar>
            <w:top w:w="0" w:type="dxa"/>
            <w:bottom w:w="0" w:type="dxa"/>
          </w:tblCellMar>
        </w:tblPrEx>
        <w:trPr>
          <w:cantSplit/>
        </w:trPr>
        <w:tc>
          <w:tcPr>
            <w:tcW w:w="3090" w:type="dxa"/>
            <w:shd w:val="clear" w:color="auto" w:fill="auto"/>
            <w:vAlign w:val="bottom"/>
          </w:tcPr>
          <w:p w:rsidR="00353AE8" w:rsidRPr="00353AE8" w:rsidRDefault="006C22CA" w:rsidP="00353AE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المناطق الريفية الم</w:t>
            </w:r>
            <w:r w:rsidR="00EC6ECB">
              <w:rPr>
                <w:rFonts w:hint="cs"/>
                <w:sz w:val="16"/>
                <w:szCs w:val="24"/>
                <w:rtl/>
                <w:lang w:bidi="ar-EG"/>
              </w:rPr>
              <w:t xml:space="preserve">زودة </w:t>
            </w:r>
            <w:r>
              <w:rPr>
                <w:rFonts w:hint="cs"/>
                <w:sz w:val="16"/>
                <w:szCs w:val="24"/>
                <w:rtl/>
                <w:lang w:bidi="ar-EG"/>
              </w:rPr>
              <w:t>بطرق</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c>
          <w:tcPr>
            <w:tcW w:w="824"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w:t>
            </w:r>
          </w:p>
        </w:tc>
        <w:tc>
          <w:tcPr>
            <w:tcW w:w="824"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721"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c>
          <w:tcPr>
            <w:tcW w:w="618"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r>
      <w:tr w:rsidR="00445D60" w:rsidRPr="00353AE8">
        <w:tblPrEx>
          <w:tblCellMar>
            <w:top w:w="0" w:type="dxa"/>
            <w:bottom w:w="0" w:type="dxa"/>
          </w:tblCellMar>
        </w:tblPrEx>
        <w:trPr>
          <w:cantSplit/>
        </w:trPr>
        <w:tc>
          <w:tcPr>
            <w:tcW w:w="3090" w:type="dxa"/>
            <w:shd w:val="clear" w:color="auto" w:fill="auto"/>
            <w:vAlign w:val="bottom"/>
          </w:tcPr>
          <w:p w:rsidR="00353AE8" w:rsidRPr="00353AE8" w:rsidRDefault="006C22CA" w:rsidP="00353AE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المناطق الريفية </w:t>
            </w:r>
            <w:r w:rsidR="00EC6ECB">
              <w:rPr>
                <w:rFonts w:hint="cs"/>
                <w:sz w:val="16"/>
                <w:szCs w:val="24"/>
                <w:rtl/>
                <w:lang w:bidi="ar-EG"/>
              </w:rPr>
              <w:t xml:space="preserve">المحرومة من </w:t>
            </w:r>
            <w:r>
              <w:rPr>
                <w:rFonts w:hint="cs"/>
                <w:sz w:val="16"/>
                <w:szCs w:val="24"/>
                <w:rtl/>
                <w:lang w:bidi="ar-EG"/>
              </w:rPr>
              <w:t>الطرق</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c>
          <w:tcPr>
            <w:tcW w:w="824"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w:t>
            </w:r>
          </w:p>
        </w:tc>
        <w:tc>
          <w:tcPr>
            <w:tcW w:w="824"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w:t>
            </w:r>
          </w:p>
        </w:tc>
        <w:tc>
          <w:tcPr>
            <w:tcW w:w="618"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w:t>
            </w:r>
          </w:p>
        </w:tc>
        <w:tc>
          <w:tcPr>
            <w:tcW w:w="721" w:type="dxa"/>
            <w:tcBorders>
              <w:left w:val="nil"/>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618" w:type="dxa"/>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r>
      <w:tr w:rsidR="00445D60" w:rsidRPr="00353AE8">
        <w:tblPrEx>
          <w:tblCellMar>
            <w:top w:w="0" w:type="dxa"/>
            <w:bottom w:w="0" w:type="dxa"/>
          </w:tblCellMar>
        </w:tblPrEx>
        <w:trPr>
          <w:cantSplit/>
        </w:trPr>
        <w:tc>
          <w:tcPr>
            <w:tcW w:w="3090" w:type="dxa"/>
            <w:tcBorders>
              <w:bottom w:val="single" w:sz="12" w:space="0" w:color="auto"/>
            </w:tcBorders>
            <w:shd w:val="clear" w:color="auto" w:fill="auto"/>
            <w:vAlign w:val="bottom"/>
          </w:tcPr>
          <w:p w:rsidR="00353AE8" w:rsidRPr="00353AE8" w:rsidRDefault="006C22CA" w:rsidP="00353AE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618" w:type="dxa"/>
            <w:tcBorders>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824" w:type="dxa"/>
            <w:tcBorders>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824" w:type="dxa"/>
            <w:tcBorders>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w:t>
            </w:r>
          </w:p>
        </w:tc>
        <w:tc>
          <w:tcPr>
            <w:tcW w:w="618" w:type="dxa"/>
            <w:tcBorders>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w:t>
            </w:r>
          </w:p>
        </w:tc>
        <w:tc>
          <w:tcPr>
            <w:tcW w:w="721" w:type="dxa"/>
            <w:tcBorders>
              <w:left w:val="nil"/>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c>
          <w:tcPr>
            <w:tcW w:w="618" w:type="dxa"/>
            <w:tcBorders>
              <w:bottom w:val="single" w:sz="12" w:space="0" w:color="auto"/>
            </w:tcBorders>
            <w:shd w:val="clear" w:color="auto" w:fill="auto"/>
            <w:vAlign w:val="bottom"/>
          </w:tcPr>
          <w:p w:rsidR="00353AE8" w:rsidRPr="00353AE8" w:rsidRDefault="00353AE8" w:rsidP="00353AE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w:t>
            </w:r>
          </w:p>
        </w:tc>
      </w:tr>
    </w:tbl>
    <w:p w:rsidR="00EC6ECB" w:rsidRDefault="006C22CA" w:rsidP="006C22C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w:t>
      </w:r>
      <w:r w:rsidR="00EC6ECB">
        <w:rPr>
          <w:rFonts w:hint="cs"/>
          <w:rtl/>
          <w:lang w:bidi="ar-EG"/>
        </w:rPr>
        <w:t>دراسة استقصائية عن الإنفاق والاستهلاك المنزلي، 2003</w:t>
      </w:r>
    </w:p>
    <w:p w:rsidR="006C22CA" w:rsidRDefault="006C22CA" w:rsidP="00EC6ECB">
      <w:pPr>
        <w:pStyle w:val="SingleTxt"/>
        <w:rPr>
          <w:rFonts w:hint="cs"/>
          <w:rtl/>
          <w:lang w:bidi="ar-EG"/>
        </w:rPr>
      </w:pPr>
    </w:p>
    <w:p w:rsidR="00353AE8" w:rsidRDefault="006C22CA" w:rsidP="00EC6ECB">
      <w:pPr>
        <w:pStyle w:val="SingleTxt"/>
        <w:rPr>
          <w:rFonts w:hint="cs"/>
          <w:rtl/>
          <w:lang w:bidi="ar-EG"/>
        </w:rPr>
      </w:pPr>
      <w:r>
        <w:rPr>
          <w:rFonts w:hint="cs"/>
          <w:b/>
          <w:bCs/>
          <w:rtl/>
          <w:lang w:bidi="ar-EG"/>
        </w:rPr>
        <w:t>الجدول 5: عدد مدرّسي المدارس الابتدائية في ال</w:t>
      </w:r>
      <w:r w:rsidR="00EC6ECB">
        <w:rPr>
          <w:rFonts w:hint="cs"/>
          <w:b/>
          <w:bCs/>
          <w:rtl/>
          <w:lang w:bidi="ar-EG"/>
        </w:rPr>
        <w:t>بل</w:t>
      </w:r>
      <w:r>
        <w:rPr>
          <w:rFonts w:hint="cs"/>
          <w:b/>
          <w:bCs/>
          <w:rtl/>
          <w:lang w:bidi="ar-EG"/>
        </w:rPr>
        <w:t>د، 2005-2006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824"/>
        <w:gridCol w:w="824"/>
        <w:gridCol w:w="824"/>
        <w:gridCol w:w="927"/>
        <w:gridCol w:w="900"/>
      </w:tblGrid>
      <w:tr w:rsidR="00DE7A0D" w:rsidRPr="00DE7A0D">
        <w:tblPrEx>
          <w:tblCellMar>
            <w:top w:w="0" w:type="dxa"/>
            <w:bottom w:w="0" w:type="dxa"/>
          </w:tblCellMar>
        </w:tblPrEx>
        <w:trPr>
          <w:cantSplit/>
          <w:tblHeader/>
        </w:trPr>
        <w:tc>
          <w:tcPr>
            <w:tcW w:w="3021" w:type="dxa"/>
            <w:tcBorders>
              <w:top w:val="single" w:sz="4"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472" w:type="dxa"/>
            <w:gridSpan w:val="3"/>
            <w:tcBorders>
              <w:top w:val="single" w:sz="4" w:space="0" w:color="auto"/>
              <w:bottom w:val="single" w:sz="4"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العدد</w:t>
            </w:r>
          </w:p>
        </w:tc>
        <w:tc>
          <w:tcPr>
            <w:tcW w:w="1827" w:type="dxa"/>
            <w:gridSpan w:val="2"/>
            <w:tcBorders>
              <w:top w:val="single" w:sz="4" w:space="0" w:color="auto"/>
              <w:bottom w:val="single" w:sz="4"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w:t>
            </w:r>
          </w:p>
        </w:tc>
      </w:tr>
      <w:tr w:rsidR="00DE7A0D" w:rsidRPr="00DE7A0D">
        <w:tblPrEx>
          <w:tblCellMar>
            <w:top w:w="0" w:type="dxa"/>
            <w:bottom w:w="0" w:type="dxa"/>
          </w:tblCellMar>
        </w:tblPrEx>
        <w:trPr>
          <w:cantSplit/>
          <w:tblHeader/>
        </w:trPr>
        <w:tc>
          <w:tcPr>
            <w:tcW w:w="3021"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الوصف</w:t>
            </w:r>
          </w:p>
        </w:tc>
        <w:tc>
          <w:tcPr>
            <w:tcW w:w="824" w:type="dxa"/>
            <w:tcBorders>
              <w:top w:val="single" w:sz="4" w:space="0" w:color="auto"/>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824" w:type="dxa"/>
            <w:tcBorders>
              <w:top w:val="single" w:sz="4" w:space="0" w:color="auto"/>
              <w:bottom w:val="single" w:sz="12" w:space="0" w:color="auto"/>
            </w:tcBorders>
            <w:shd w:val="clear" w:color="auto" w:fill="auto"/>
            <w:vAlign w:val="bottom"/>
          </w:tcPr>
          <w:p w:rsidR="00DE7A0D" w:rsidRPr="00DE7A0D" w:rsidRDefault="00EC6ECB" w:rsidP="00DE7A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824" w:type="dxa"/>
            <w:tcBorders>
              <w:top w:val="single" w:sz="4" w:space="0" w:color="auto"/>
              <w:bottom w:val="single" w:sz="12" w:space="0" w:color="auto"/>
            </w:tcBorders>
            <w:shd w:val="clear" w:color="auto" w:fill="auto"/>
            <w:vAlign w:val="bottom"/>
          </w:tcPr>
          <w:p w:rsidR="00DE7A0D" w:rsidRPr="00DE7A0D" w:rsidRDefault="00EC6ECB" w:rsidP="00DE7A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c>
          <w:tcPr>
            <w:tcW w:w="927" w:type="dxa"/>
            <w:tcBorders>
              <w:top w:val="single" w:sz="4" w:space="0" w:color="auto"/>
              <w:bottom w:val="single" w:sz="12" w:space="0" w:color="auto"/>
            </w:tcBorders>
            <w:shd w:val="clear" w:color="auto" w:fill="auto"/>
            <w:vAlign w:val="bottom"/>
          </w:tcPr>
          <w:p w:rsidR="00DE7A0D" w:rsidRPr="00DE7A0D" w:rsidRDefault="00EC6ECB" w:rsidP="00DE7A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900" w:type="dxa"/>
            <w:tcBorders>
              <w:top w:val="single" w:sz="4" w:space="0" w:color="auto"/>
              <w:bottom w:val="single" w:sz="12" w:space="0" w:color="auto"/>
            </w:tcBorders>
            <w:shd w:val="clear" w:color="auto" w:fill="auto"/>
            <w:vAlign w:val="bottom"/>
          </w:tcPr>
          <w:p w:rsidR="00DE7A0D" w:rsidRPr="00DE7A0D" w:rsidRDefault="00EC6ECB" w:rsidP="00DE7A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r>
      <w:tr w:rsidR="00DE7A0D" w:rsidRPr="00DE7A0D">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40"/>
              <w:rPr>
                <w:rFonts w:hint="cs"/>
                <w:sz w:val="16"/>
                <w:szCs w:val="24"/>
                <w:rtl/>
                <w:lang w:bidi="ar-EG"/>
              </w:rPr>
            </w:pPr>
          </w:p>
        </w:tc>
        <w:tc>
          <w:tcPr>
            <w:tcW w:w="824"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r>
      <w:tr w:rsidR="00DE7A0D" w:rsidRPr="00DE7A0D">
        <w:tblPrEx>
          <w:tblCellMar>
            <w:top w:w="0" w:type="dxa"/>
            <w:bottom w:w="0" w:type="dxa"/>
          </w:tblCellMar>
        </w:tblPrEx>
        <w:trPr>
          <w:cantSplit/>
        </w:trPr>
        <w:tc>
          <w:tcPr>
            <w:tcW w:w="3021" w:type="dxa"/>
            <w:shd w:val="clear" w:color="auto" w:fill="auto"/>
            <w:vAlign w:val="bottom"/>
          </w:tcPr>
          <w:p w:rsidR="00DE7A0D" w:rsidRPr="00DE7A0D" w:rsidRDefault="00EC6ECB"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 المدرسين</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776 27</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999 12</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777 14</w:t>
            </w:r>
          </w:p>
        </w:tc>
        <w:tc>
          <w:tcPr>
            <w:tcW w:w="927"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46.79</w:t>
            </w:r>
          </w:p>
        </w:tc>
        <w:tc>
          <w:tcPr>
            <w:tcW w:w="900"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53.21</w:t>
            </w:r>
          </w:p>
        </w:tc>
      </w:tr>
      <w:tr w:rsidR="00DE7A0D" w:rsidRPr="00DE7A0D">
        <w:tblPrEx>
          <w:tblCellMar>
            <w:top w:w="0" w:type="dxa"/>
            <w:bottom w:w="0" w:type="dxa"/>
          </w:tblCellMar>
        </w:tblPrEx>
        <w:trPr>
          <w:cantSplit/>
        </w:trPr>
        <w:tc>
          <w:tcPr>
            <w:tcW w:w="3021" w:type="dxa"/>
            <w:shd w:val="clear" w:color="auto" w:fill="auto"/>
            <w:vAlign w:val="bottom"/>
          </w:tcPr>
          <w:p w:rsidR="00DE7A0D" w:rsidRPr="00DE7A0D" w:rsidRDefault="00EC6ECB"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المدرسون الرهبان</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c>
          <w:tcPr>
            <w:tcW w:w="927"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900"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r>
      <w:tr w:rsidR="00DE7A0D" w:rsidRPr="00DE7A0D">
        <w:tblPrEx>
          <w:tblCellMar>
            <w:top w:w="0" w:type="dxa"/>
            <w:bottom w:w="0" w:type="dxa"/>
          </w:tblCellMar>
        </w:tblPrEx>
        <w:trPr>
          <w:cantSplit/>
        </w:trPr>
        <w:tc>
          <w:tcPr>
            <w:tcW w:w="3021" w:type="dxa"/>
            <w:shd w:val="clear" w:color="auto" w:fill="auto"/>
            <w:vAlign w:val="bottom"/>
          </w:tcPr>
          <w:p w:rsidR="00DE7A0D" w:rsidRPr="00DE7A0D" w:rsidRDefault="00EC6ECB"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المدرسون الخصوصيون</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789</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602</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187</w:t>
            </w:r>
          </w:p>
        </w:tc>
        <w:tc>
          <w:tcPr>
            <w:tcW w:w="927"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76.39</w:t>
            </w:r>
          </w:p>
        </w:tc>
        <w:tc>
          <w:tcPr>
            <w:tcW w:w="900"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23.72</w:t>
            </w:r>
          </w:p>
        </w:tc>
      </w:tr>
      <w:tr w:rsidR="00DE7A0D" w:rsidRPr="00DE7A0D">
        <w:tblPrEx>
          <w:tblCellMar>
            <w:top w:w="0" w:type="dxa"/>
            <w:bottom w:w="0" w:type="dxa"/>
          </w:tblCellMar>
        </w:tblPrEx>
        <w:trPr>
          <w:cantSplit/>
        </w:trPr>
        <w:tc>
          <w:tcPr>
            <w:tcW w:w="3021" w:type="dxa"/>
            <w:shd w:val="clear" w:color="auto" w:fill="auto"/>
            <w:vAlign w:val="bottom"/>
          </w:tcPr>
          <w:p w:rsidR="00DE7A0D" w:rsidRPr="00DE7A0D" w:rsidRDefault="00EC6ECB"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المدرسون </w:t>
            </w:r>
            <w:proofErr w:type="spellStart"/>
            <w:r>
              <w:rPr>
                <w:rFonts w:hint="cs"/>
                <w:sz w:val="16"/>
                <w:szCs w:val="24"/>
                <w:rtl/>
                <w:lang w:bidi="ar-EG"/>
              </w:rPr>
              <w:t>التمهيديون</w:t>
            </w:r>
            <w:proofErr w:type="spellEnd"/>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489</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c>
          <w:tcPr>
            <w:tcW w:w="824"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431</w:t>
            </w:r>
          </w:p>
        </w:tc>
        <w:tc>
          <w:tcPr>
            <w:tcW w:w="927"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11.86</w:t>
            </w:r>
          </w:p>
        </w:tc>
        <w:tc>
          <w:tcPr>
            <w:tcW w:w="900"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88.14</w:t>
            </w:r>
          </w:p>
        </w:tc>
      </w:tr>
      <w:tr w:rsidR="00DE7A0D" w:rsidRPr="00DE7A0D">
        <w:tblPrEx>
          <w:tblCellMar>
            <w:top w:w="0" w:type="dxa"/>
            <w:bottom w:w="0" w:type="dxa"/>
          </w:tblCellMar>
        </w:tblPrEx>
        <w:trPr>
          <w:cantSplit/>
        </w:trPr>
        <w:tc>
          <w:tcPr>
            <w:tcW w:w="3021" w:type="dxa"/>
            <w:tcBorders>
              <w:bottom w:val="single" w:sz="12" w:space="0" w:color="auto"/>
            </w:tcBorders>
            <w:shd w:val="clear" w:color="auto" w:fill="auto"/>
            <w:vAlign w:val="bottom"/>
          </w:tcPr>
          <w:p w:rsidR="00DE7A0D" w:rsidRPr="00DE7A0D" w:rsidRDefault="00EC6ECB"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المدرسون الخريجون</w:t>
            </w:r>
            <w:r w:rsidR="00AF3163">
              <w:rPr>
                <w:rFonts w:hint="cs"/>
                <w:sz w:val="16"/>
                <w:szCs w:val="24"/>
                <w:rtl/>
                <w:lang w:bidi="ar-EG"/>
              </w:rPr>
              <w:t xml:space="preserve"> طبقا للنظام 11+1 و 8+3 وبدون الحصول على تدريب تربوي</w:t>
            </w:r>
          </w:p>
        </w:tc>
        <w:tc>
          <w:tcPr>
            <w:tcW w:w="824"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808 12</w:t>
            </w:r>
          </w:p>
        </w:tc>
        <w:tc>
          <w:tcPr>
            <w:tcW w:w="824"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945 4</w:t>
            </w:r>
          </w:p>
        </w:tc>
        <w:tc>
          <w:tcPr>
            <w:tcW w:w="824"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863 7</w:t>
            </w:r>
          </w:p>
        </w:tc>
        <w:tc>
          <w:tcPr>
            <w:tcW w:w="927"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38.6</w:t>
            </w:r>
          </w:p>
        </w:tc>
        <w:tc>
          <w:tcPr>
            <w:tcW w:w="900"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61.4</w:t>
            </w:r>
          </w:p>
        </w:tc>
      </w:tr>
    </w:tbl>
    <w:p w:rsidR="00DE7A0D" w:rsidRDefault="00DE7A0D" w:rsidP="00DE7A0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التعليم: تقرير 2005-2006.</w:t>
      </w:r>
    </w:p>
    <w:p w:rsidR="006C22CA" w:rsidRDefault="006C22CA" w:rsidP="00353AE8">
      <w:pPr>
        <w:pStyle w:val="SingleTxt"/>
        <w:rPr>
          <w:rFonts w:hint="cs"/>
          <w:rtl/>
          <w:lang w:bidi="ar-EG"/>
        </w:rPr>
      </w:pPr>
    </w:p>
    <w:p w:rsidR="00DE7A0D" w:rsidRPr="00DE7A0D" w:rsidRDefault="007A4976" w:rsidP="00353AE8">
      <w:pPr>
        <w:pStyle w:val="SingleTxt"/>
        <w:rPr>
          <w:rFonts w:hint="cs"/>
          <w:b/>
          <w:bCs/>
          <w:rtl/>
          <w:lang w:bidi="ar-EG"/>
        </w:rPr>
      </w:pPr>
      <w:r>
        <w:rPr>
          <w:b/>
          <w:bCs/>
          <w:rtl/>
          <w:lang w:bidi="ar-EG"/>
        </w:rPr>
        <w:br w:type="page"/>
      </w:r>
      <w:r w:rsidR="00DE7A0D" w:rsidRPr="00DE7A0D">
        <w:rPr>
          <w:rFonts w:hint="cs"/>
          <w:b/>
          <w:bCs/>
          <w:rtl/>
          <w:lang w:bidi="ar-EG"/>
        </w:rPr>
        <w:t>الجدول 6: متوسط الالتحاق بالمدارس الابتدائية، 2004-2005</w:t>
      </w:r>
    </w:p>
    <w:tbl>
      <w:tblPr>
        <w:bidiVisual/>
        <w:tblW w:w="0" w:type="auto"/>
        <w:tblInd w:w="1267" w:type="dxa"/>
        <w:tblLayout w:type="fixed"/>
        <w:tblCellMar>
          <w:left w:w="0" w:type="dxa"/>
          <w:right w:w="0" w:type="dxa"/>
        </w:tblCellMar>
        <w:tblLook w:val="0000" w:firstRow="0" w:lastRow="0" w:firstColumn="0" w:lastColumn="0" w:noHBand="0" w:noVBand="0"/>
      </w:tblPr>
      <w:tblGrid>
        <w:gridCol w:w="3639"/>
        <w:gridCol w:w="1236"/>
        <w:gridCol w:w="1339"/>
        <w:gridCol w:w="1106"/>
      </w:tblGrid>
      <w:tr w:rsidR="00DE7A0D" w:rsidRPr="00DE7A0D">
        <w:tblPrEx>
          <w:tblCellMar>
            <w:top w:w="0" w:type="dxa"/>
            <w:bottom w:w="0" w:type="dxa"/>
          </w:tblCellMar>
        </w:tblPrEx>
        <w:trPr>
          <w:cantSplit/>
          <w:tblHeader/>
        </w:trPr>
        <w:tc>
          <w:tcPr>
            <w:tcW w:w="3639" w:type="dxa"/>
            <w:tcBorders>
              <w:top w:val="single" w:sz="4" w:space="0" w:color="auto"/>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الوصف</w:t>
            </w:r>
          </w:p>
        </w:tc>
        <w:tc>
          <w:tcPr>
            <w:tcW w:w="1236" w:type="dxa"/>
            <w:tcBorders>
              <w:top w:val="single" w:sz="4" w:space="0" w:color="auto"/>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339" w:type="dxa"/>
            <w:tcBorders>
              <w:top w:val="single" w:sz="4" w:space="0" w:color="auto"/>
              <w:bottom w:val="single" w:sz="12" w:space="0" w:color="auto"/>
            </w:tcBorders>
            <w:shd w:val="clear" w:color="auto" w:fill="auto"/>
            <w:vAlign w:val="bottom"/>
          </w:tcPr>
          <w:p w:rsidR="00DE7A0D" w:rsidRPr="00DE7A0D" w:rsidRDefault="00AF3163" w:rsidP="00DE7A0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106" w:type="dxa"/>
            <w:tcBorders>
              <w:top w:val="single" w:sz="4" w:space="0" w:color="auto"/>
              <w:bottom w:val="single" w:sz="12" w:space="0" w:color="auto"/>
            </w:tcBorders>
            <w:shd w:val="clear" w:color="auto" w:fill="auto"/>
            <w:vAlign w:val="bottom"/>
          </w:tcPr>
          <w:p w:rsidR="00DE7A0D" w:rsidRPr="00DE7A0D" w:rsidRDefault="00AF3163" w:rsidP="00DE7A0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w:t>
            </w:r>
            <w:r w:rsidR="00DE7A0D">
              <w:rPr>
                <w:rFonts w:hint="cs"/>
                <w:i/>
                <w:iCs/>
                <w:sz w:val="16"/>
                <w:szCs w:val="24"/>
                <w:rtl/>
                <w:lang w:bidi="ar-EG"/>
              </w:rPr>
              <w:t>ر</w:t>
            </w:r>
          </w:p>
        </w:tc>
      </w:tr>
      <w:tr w:rsidR="00DE7A0D" w:rsidRPr="00DE7A0D">
        <w:tblPrEx>
          <w:tblCellMar>
            <w:top w:w="0" w:type="dxa"/>
            <w:bottom w:w="0" w:type="dxa"/>
          </w:tblCellMar>
        </w:tblPrEx>
        <w:trPr>
          <w:cantSplit/>
          <w:trHeight w:hRule="exact" w:val="115"/>
          <w:tblHeader/>
        </w:trPr>
        <w:tc>
          <w:tcPr>
            <w:tcW w:w="3639"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p>
        </w:tc>
      </w:tr>
      <w:tr w:rsidR="00DE7A0D" w:rsidRPr="00DE7A0D">
        <w:tblPrEx>
          <w:tblCellMar>
            <w:top w:w="0" w:type="dxa"/>
            <w:bottom w:w="0" w:type="dxa"/>
          </w:tblCellMar>
        </w:tblPrEx>
        <w:trPr>
          <w:cantSplit/>
        </w:trPr>
        <w:tc>
          <w:tcPr>
            <w:tcW w:w="3639" w:type="dxa"/>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معدل الالتحاق الإجمالي</w:t>
            </w:r>
          </w:p>
        </w:tc>
        <w:tc>
          <w:tcPr>
            <w:tcW w:w="123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124.9</w:t>
            </w:r>
          </w:p>
        </w:tc>
        <w:tc>
          <w:tcPr>
            <w:tcW w:w="1339"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119.2</w:t>
            </w:r>
          </w:p>
        </w:tc>
        <w:tc>
          <w:tcPr>
            <w:tcW w:w="110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130.4</w:t>
            </w:r>
          </w:p>
        </w:tc>
      </w:tr>
      <w:tr w:rsidR="00DE7A0D" w:rsidRPr="00DE7A0D">
        <w:tblPrEx>
          <w:tblCellMar>
            <w:top w:w="0" w:type="dxa"/>
            <w:bottom w:w="0" w:type="dxa"/>
          </w:tblCellMar>
        </w:tblPrEx>
        <w:trPr>
          <w:cantSplit/>
        </w:trPr>
        <w:tc>
          <w:tcPr>
            <w:tcW w:w="3639" w:type="dxa"/>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الالتحاق الصافي للأطفال في سن 6 سنوات</w:t>
            </w:r>
          </w:p>
        </w:tc>
        <w:tc>
          <w:tcPr>
            <w:tcW w:w="123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66.4</w:t>
            </w:r>
          </w:p>
        </w:tc>
        <w:tc>
          <w:tcPr>
            <w:tcW w:w="1339"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65.2</w:t>
            </w:r>
          </w:p>
        </w:tc>
        <w:tc>
          <w:tcPr>
            <w:tcW w:w="110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67.1</w:t>
            </w:r>
          </w:p>
        </w:tc>
      </w:tr>
      <w:tr w:rsidR="00DE7A0D" w:rsidRPr="00DE7A0D">
        <w:tblPrEx>
          <w:tblCellMar>
            <w:top w:w="0" w:type="dxa"/>
            <w:bottom w:w="0" w:type="dxa"/>
          </w:tblCellMar>
        </w:tblPrEx>
        <w:trPr>
          <w:cantSplit/>
        </w:trPr>
        <w:tc>
          <w:tcPr>
            <w:tcW w:w="3639" w:type="dxa"/>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الالتحاق الصافي للأطفال في سن 6-10 سنوات</w:t>
            </w:r>
          </w:p>
        </w:tc>
        <w:tc>
          <w:tcPr>
            <w:tcW w:w="123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83.9</w:t>
            </w:r>
          </w:p>
        </w:tc>
        <w:tc>
          <w:tcPr>
            <w:tcW w:w="1339"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81.2</w:t>
            </w:r>
          </w:p>
        </w:tc>
        <w:tc>
          <w:tcPr>
            <w:tcW w:w="110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86.5</w:t>
            </w:r>
          </w:p>
        </w:tc>
      </w:tr>
      <w:tr w:rsidR="00DE7A0D" w:rsidRPr="00DE7A0D">
        <w:tblPrEx>
          <w:tblCellMar>
            <w:top w:w="0" w:type="dxa"/>
            <w:bottom w:w="0" w:type="dxa"/>
          </w:tblCellMar>
        </w:tblPrEx>
        <w:trPr>
          <w:cantSplit/>
        </w:trPr>
        <w:tc>
          <w:tcPr>
            <w:tcW w:w="3639" w:type="dxa"/>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الانتقال إلى الصفوف الأعلى</w:t>
            </w:r>
          </w:p>
        </w:tc>
        <w:tc>
          <w:tcPr>
            <w:tcW w:w="123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72.4</w:t>
            </w:r>
          </w:p>
        </w:tc>
        <w:tc>
          <w:tcPr>
            <w:tcW w:w="1339"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73.4</w:t>
            </w:r>
          </w:p>
        </w:tc>
        <w:tc>
          <w:tcPr>
            <w:tcW w:w="110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71.5</w:t>
            </w:r>
          </w:p>
        </w:tc>
      </w:tr>
      <w:tr w:rsidR="00DE7A0D" w:rsidRPr="00DE7A0D">
        <w:tblPrEx>
          <w:tblCellMar>
            <w:top w:w="0" w:type="dxa"/>
            <w:bottom w:w="0" w:type="dxa"/>
          </w:tblCellMar>
        </w:tblPrEx>
        <w:trPr>
          <w:cantSplit/>
        </w:trPr>
        <w:tc>
          <w:tcPr>
            <w:tcW w:w="3639" w:type="dxa"/>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الإعادة في نفس الصف</w:t>
            </w:r>
          </w:p>
        </w:tc>
        <w:tc>
          <w:tcPr>
            <w:tcW w:w="123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18.3</w:t>
            </w:r>
          </w:p>
        </w:tc>
        <w:tc>
          <w:tcPr>
            <w:tcW w:w="1339"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106" w:type="dxa"/>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19.3</w:t>
            </w:r>
          </w:p>
        </w:tc>
      </w:tr>
      <w:tr w:rsidR="00DE7A0D" w:rsidRPr="00DE7A0D">
        <w:tblPrEx>
          <w:tblCellMar>
            <w:top w:w="0" w:type="dxa"/>
            <w:bottom w:w="0" w:type="dxa"/>
          </w:tblCellMar>
        </w:tblPrEx>
        <w:trPr>
          <w:cantSplit/>
        </w:trPr>
        <w:tc>
          <w:tcPr>
            <w:tcW w:w="3639" w:type="dxa"/>
            <w:tcBorders>
              <w:bottom w:val="single" w:sz="12" w:space="0" w:color="auto"/>
            </w:tcBorders>
            <w:shd w:val="clear" w:color="auto" w:fill="auto"/>
            <w:vAlign w:val="bottom"/>
          </w:tcPr>
          <w:p w:rsidR="00DE7A0D" w:rsidRPr="00DE7A0D" w:rsidRDefault="00AF3163" w:rsidP="00DE7A0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التسرب</w:t>
            </w:r>
          </w:p>
        </w:tc>
        <w:tc>
          <w:tcPr>
            <w:tcW w:w="1236"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9.4</w:t>
            </w:r>
          </w:p>
        </w:tc>
        <w:tc>
          <w:tcPr>
            <w:tcW w:w="1339"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106" w:type="dxa"/>
            <w:tcBorders>
              <w:bottom w:val="single" w:sz="12" w:space="0" w:color="auto"/>
            </w:tcBorders>
            <w:shd w:val="clear" w:color="auto" w:fill="auto"/>
            <w:vAlign w:val="bottom"/>
          </w:tcPr>
          <w:p w:rsidR="00DE7A0D" w:rsidRPr="00DE7A0D" w:rsidRDefault="00DE7A0D" w:rsidP="00DE7A0D">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w:t>
            </w:r>
          </w:p>
        </w:tc>
      </w:tr>
    </w:tbl>
    <w:p w:rsidR="00DE7A0D" w:rsidRDefault="00DE7A0D" w:rsidP="00DE7A0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التعليم: تقرير 2005-2006.</w:t>
      </w:r>
    </w:p>
    <w:p w:rsidR="007A4976" w:rsidRDefault="007A4976" w:rsidP="00AF3163">
      <w:pPr>
        <w:pStyle w:val="SingleTxt"/>
        <w:rPr>
          <w:rFonts w:hint="cs"/>
          <w:rtl/>
          <w:lang w:bidi="ar-EG"/>
        </w:rPr>
      </w:pPr>
    </w:p>
    <w:p w:rsidR="00DE7A0D" w:rsidRDefault="00445D60" w:rsidP="007A4976">
      <w:pPr>
        <w:pStyle w:val="SingleTxt"/>
        <w:rPr>
          <w:rFonts w:hint="cs"/>
          <w:b/>
          <w:bCs/>
          <w:rtl/>
          <w:lang w:bidi="ar-EG"/>
        </w:rPr>
      </w:pPr>
      <w:r w:rsidRPr="00445D60">
        <w:rPr>
          <w:rFonts w:hint="cs"/>
          <w:b/>
          <w:bCs/>
          <w:rtl/>
          <w:lang w:bidi="ar-EG"/>
        </w:rPr>
        <w:t xml:space="preserve">الجدول 7: </w:t>
      </w:r>
      <w:r w:rsidR="00AF3163">
        <w:rPr>
          <w:rFonts w:hint="cs"/>
          <w:b/>
          <w:bCs/>
          <w:rtl/>
          <w:lang w:bidi="ar-EG"/>
        </w:rPr>
        <w:t>عدد طلبة المدارس الثانوية مصنف</w:t>
      </w:r>
      <w:r w:rsidR="007A4976">
        <w:rPr>
          <w:rFonts w:hint="cs"/>
          <w:b/>
          <w:bCs/>
          <w:rtl/>
          <w:lang w:bidi="ar-EG"/>
        </w:rPr>
        <w:t>اً</w:t>
      </w:r>
      <w:r w:rsidR="00AF3163">
        <w:rPr>
          <w:rFonts w:hint="cs"/>
          <w:b/>
          <w:bCs/>
          <w:rtl/>
          <w:lang w:bidi="ar-EG"/>
        </w:rPr>
        <w:t xml:space="preserve"> حسب نوع الجنس</w:t>
      </w:r>
      <w:r w:rsidRPr="00445D60">
        <w:rPr>
          <w:rFonts w:hint="cs"/>
          <w:b/>
          <w:bCs/>
          <w:rtl/>
          <w:lang w:bidi="ar-EG"/>
        </w:rPr>
        <w:t>، 2004-2005</w:t>
      </w:r>
    </w:p>
    <w:tbl>
      <w:tblPr>
        <w:bidiVisual/>
        <w:tblW w:w="7320" w:type="dxa"/>
        <w:tblInd w:w="1267" w:type="dxa"/>
        <w:tblLayout w:type="fixed"/>
        <w:tblCellMar>
          <w:left w:w="0" w:type="dxa"/>
          <w:right w:w="0" w:type="dxa"/>
        </w:tblCellMar>
        <w:tblLook w:val="0000" w:firstRow="0" w:lastRow="0" w:firstColumn="0" w:lastColumn="0" w:noHBand="0" w:noVBand="0"/>
      </w:tblPr>
      <w:tblGrid>
        <w:gridCol w:w="1991"/>
        <w:gridCol w:w="1236"/>
        <w:gridCol w:w="927"/>
        <w:gridCol w:w="1030"/>
        <w:gridCol w:w="1133"/>
        <w:gridCol w:w="1003"/>
      </w:tblGrid>
      <w:tr w:rsidR="00445D60" w:rsidRPr="00445D60">
        <w:tblPrEx>
          <w:tblCellMar>
            <w:top w:w="0" w:type="dxa"/>
            <w:bottom w:w="0" w:type="dxa"/>
          </w:tblCellMar>
        </w:tblPrEx>
        <w:trPr>
          <w:cantSplit/>
          <w:tblHeader/>
        </w:trPr>
        <w:tc>
          <w:tcPr>
            <w:tcW w:w="1991" w:type="dxa"/>
            <w:tcBorders>
              <w:top w:val="single" w:sz="4" w:space="0" w:color="auto"/>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القائمة</w:t>
            </w:r>
          </w:p>
        </w:tc>
        <w:tc>
          <w:tcPr>
            <w:tcW w:w="1236" w:type="dxa"/>
            <w:tcBorders>
              <w:top w:val="single" w:sz="4" w:space="0" w:color="auto"/>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927" w:type="dxa"/>
            <w:tcBorders>
              <w:top w:val="single" w:sz="4" w:space="0" w:color="auto"/>
              <w:bottom w:val="single" w:sz="12" w:space="0" w:color="auto"/>
            </w:tcBorders>
            <w:shd w:val="clear" w:color="auto" w:fill="auto"/>
            <w:vAlign w:val="bottom"/>
          </w:tcPr>
          <w:p w:rsidR="00445D60" w:rsidRPr="00445D60" w:rsidRDefault="00F04240" w:rsidP="00445D6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030" w:type="dxa"/>
            <w:tcBorders>
              <w:top w:val="single" w:sz="4" w:space="0" w:color="auto"/>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c>
          <w:tcPr>
            <w:tcW w:w="1133" w:type="dxa"/>
            <w:tcBorders>
              <w:top w:val="single" w:sz="4" w:space="0" w:color="auto"/>
              <w:bottom w:val="single" w:sz="12" w:space="0" w:color="auto"/>
            </w:tcBorders>
            <w:shd w:val="clear" w:color="auto" w:fill="auto"/>
            <w:vAlign w:val="bottom"/>
          </w:tcPr>
          <w:p w:rsidR="00445D60" w:rsidRPr="00445D60" w:rsidRDefault="00F04240" w:rsidP="00445D6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1003" w:type="dxa"/>
            <w:tcBorders>
              <w:top w:val="single" w:sz="4" w:space="0" w:color="auto"/>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445D60" w:rsidRPr="00445D60">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40"/>
              <w:rPr>
                <w:rFonts w:hint="cs"/>
                <w:sz w:val="16"/>
                <w:szCs w:val="24"/>
                <w:rtl/>
                <w:lang w:bidi="ar-EG"/>
              </w:rPr>
            </w:pPr>
          </w:p>
        </w:tc>
        <w:tc>
          <w:tcPr>
            <w:tcW w:w="1236"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445D60" w:rsidRPr="00445D60" w:rsidRDefault="00445D60" w:rsidP="00445D60">
            <w:pPr>
              <w:tabs>
                <w:tab w:val="left" w:pos="288"/>
                <w:tab w:val="left" w:pos="576"/>
                <w:tab w:val="left" w:pos="864"/>
                <w:tab w:val="left" w:pos="1152"/>
              </w:tabs>
              <w:spacing w:before="40" w:after="80" w:line="240" w:lineRule="exact"/>
              <w:ind w:right="144"/>
              <w:rPr>
                <w:rFonts w:hint="cs"/>
                <w:sz w:val="16"/>
                <w:szCs w:val="24"/>
                <w:rtl/>
                <w:lang w:bidi="ar-EG"/>
              </w:rPr>
            </w:pPr>
          </w:p>
        </w:tc>
      </w:tr>
      <w:tr w:rsidR="00445D60" w:rsidRPr="00445D60">
        <w:tblPrEx>
          <w:tblCellMar>
            <w:top w:w="0" w:type="dxa"/>
            <w:bottom w:w="0" w:type="dxa"/>
          </w:tblCellMar>
        </w:tblPrEx>
        <w:trPr>
          <w:cantSplit/>
        </w:trPr>
        <w:tc>
          <w:tcPr>
            <w:tcW w:w="1991" w:type="dxa"/>
            <w:shd w:val="clear" w:color="auto" w:fill="auto"/>
            <w:vAlign w:val="bottom"/>
          </w:tcPr>
          <w:p w:rsidR="00445D60" w:rsidRPr="00445D60" w:rsidRDefault="00F04240" w:rsidP="00445D6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المدرسة الثانوية الدنيا</w:t>
            </w:r>
          </w:p>
        </w:tc>
        <w:tc>
          <w:tcPr>
            <w:tcW w:w="1236"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131 243</w:t>
            </w:r>
          </w:p>
        </w:tc>
        <w:tc>
          <w:tcPr>
            <w:tcW w:w="927"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088 106</w:t>
            </w:r>
          </w:p>
        </w:tc>
        <w:tc>
          <w:tcPr>
            <w:tcW w:w="1030"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43.63</w:t>
            </w:r>
          </w:p>
        </w:tc>
        <w:tc>
          <w:tcPr>
            <w:tcW w:w="1133"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043 137</w:t>
            </w:r>
          </w:p>
        </w:tc>
        <w:tc>
          <w:tcPr>
            <w:tcW w:w="1003"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56.37</w:t>
            </w:r>
          </w:p>
        </w:tc>
      </w:tr>
      <w:tr w:rsidR="00445D60" w:rsidRPr="00445D60">
        <w:tblPrEx>
          <w:tblCellMar>
            <w:top w:w="0" w:type="dxa"/>
            <w:bottom w:w="0" w:type="dxa"/>
          </w:tblCellMar>
        </w:tblPrEx>
        <w:trPr>
          <w:cantSplit/>
        </w:trPr>
        <w:tc>
          <w:tcPr>
            <w:tcW w:w="1991" w:type="dxa"/>
            <w:shd w:val="clear" w:color="auto" w:fill="auto"/>
            <w:vAlign w:val="bottom"/>
          </w:tcPr>
          <w:p w:rsidR="00445D60" w:rsidRPr="00445D60" w:rsidRDefault="00F04240" w:rsidP="00445D6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المدرسة الثانوية العليا</w:t>
            </w:r>
          </w:p>
        </w:tc>
        <w:tc>
          <w:tcPr>
            <w:tcW w:w="1236"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510 144</w:t>
            </w:r>
          </w:p>
        </w:tc>
        <w:tc>
          <w:tcPr>
            <w:tcW w:w="927"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469 62</w:t>
            </w:r>
          </w:p>
        </w:tc>
        <w:tc>
          <w:tcPr>
            <w:tcW w:w="1030"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42.34</w:t>
            </w:r>
          </w:p>
        </w:tc>
        <w:tc>
          <w:tcPr>
            <w:tcW w:w="1133"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041 85</w:t>
            </w:r>
          </w:p>
        </w:tc>
        <w:tc>
          <w:tcPr>
            <w:tcW w:w="1003" w:type="dxa"/>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57.65</w:t>
            </w:r>
          </w:p>
        </w:tc>
      </w:tr>
      <w:tr w:rsidR="00445D60" w:rsidRPr="00445D60">
        <w:tblPrEx>
          <w:tblCellMar>
            <w:top w:w="0" w:type="dxa"/>
            <w:bottom w:w="0" w:type="dxa"/>
          </w:tblCellMar>
        </w:tblPrEx>
        <w:trPr>
          <w:cantSplit/>
        </w:trPr>
        <w:tc>
          <w:tcPr>
            <w:tcW w:w="1991"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236"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641 390</w:t>
            </w:r>
          </w:p>
        </w:tc>
        <w:tc>
          <w:tcPr>
            <w:tcW w:w="927"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557 168</w:t>
            </w:r>
          </w:p>
        </w:tc>
        <w:tc>
          <w:tcPr>
            <w:tcW w:w="1030"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43.15</w:t>
            </w:r>
          </w:p>
        </w:tc>
        <w:tc>
          <w:tcPr>
            <w:tcW w:w="1133"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084 222</w:t>
            </w:r>
          </w:p>
        </w:tc>
        <w:tc>
          <w:tcPr>
            <w:tcW w:w="1003" w:type="dxa"/>
            <w:tcBorders>
              <w:bottom w:val="single" w:sz="12" w:space="0" w:color="auto"/>
            </w:tcBorders>
            <w:shd w:val="clear" w:color="auto" w:fill="auto"/>
            <w:vAlign w:val="bottom"/>
          </w:tcPr>
          <w:p w:rsidR="00445D60" w:rsidRPr="00445D60" w:rsidRDefault="00A90AC4" w:rsidP="00445D6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56.85</w:t>
            </w:r>
          </w:p>
        </w:tc>
      </w:tr>
    </w:tbl>
    <w:p w:rsidR="00445D60" w:rsidRDefault="00445D60" w:rsidP="00445D60">
      <w:pPr>
        <w:pStyle w:val="SingleTxt"/>
        <w:rPr>
          <w:rFonts w:hint="cs"/>
          <w:rtl/>
          <w:lang w:bidi="ar-EG"/>
        </w:rPr>
      </w:pPr>
    </w:p>
    <w:p w:rsidR="00A90AC4" w:rsidRPr="00A90AC4" w:rsidRDefault="00A90AC4" w:rsidP="00F04240">
      <w:pPr>
        <w:pStyle w:val="SingleTxt"/>
        <w:rPr>
          <w:rFonts w:hint="cs"/>
          <w:b/>
          <w:bCs/>
          <w:rtl/>
          <w:lang w:bidi="ar-EG"/>
        </w:rPr>
      </w:pPr>
      <w:r w:rsidRPr="00A90AC4">
        <w:rPr>
          <w:rFonts w:hint="cs"/>
          <w:b/>
          <w:bCs/>
          <w:rtl/>
          <w:lang w:bidi="ar-EG"/>
        </w:rPr>
        <w:t xml:space="preserve">الجدول 8: </w:t>
      </w:r>
      <w:r w:rsidR="00F04240">
        <w:rPr>
          <w:rFonts w:hint="cs"/>
          <w:b/>
          <w:bCs/>
          <w:rtl/>
          <w:lang w:bidi="ar-EG"/>
        </w:rPr>
        <w:t xml:space="preserve">معدل التحاق </w:t>
      </w:r>
      <w:r w:rsidRPr="00A90AC4">
        <w:rPr>
          <w:rFonts w:hint="cs"/>
          <w:b/>
          <w:bCs/>
          <w:rtl/>
          <w:lang w:bidi="ar-EG"/>
        </w:rPr>
        <w:t>طلبة المدارس الثانوية</w:t>
      </w:r>
    </w:p>
    <w:tbl>
      <w:tblPr>
        <w:bidiVisual/>
        <w:tblW w:w="0" w:type="auto"/>
        <w:tblInd w:w="1267" w:type="dxa"/>
        <w:tblLayout w:type="fixed"/>
        <w:tblCellMar>
          <w:left w:w="0" w:type="dxa"/>
          <w:right w:w="0" w:type="dxa"/>
        </w:tblCellMar>
        <w:tblLook w:val="0000" w:firstRow="0" w:lastRow="0" w:firstColumn="0" w:lastColumn="0" w:noHBand="0" w:noVBand="0"/>
      </w:tblPr>
      <w:tblGrid>
        <w:gridCol w:w="2300"/>
        <w:gridCol w:w="1751"/>
        <w:gridCol w:w="1545"/>
        <w:gridCol w:w="1724"/>
      </w:tblGrid>
      <w:tr w:rsidR="00A90AC4" w:rsidRPr="00DE7A0D">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الوصف</w:t>
            </w:r>
          </w:p>
        </w:tc>
        <w:tc>
          <w:tcPr>
            <w:tcW w:w="1751" w:type="dxa"/>
            <w:tcBorders>
              <w:top w:val="single" w:sz="4" w:space="0" w:color="auto"/>
              <w:bottom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545" w:type="dxa"/>
            <w:tcBorders>
              <w:top w:val="single" w:sz="4" w:space="0" w:color="auto"/>
              <w:bottom w:val="single" w:sz="12" w:space="0" w:color="auto"/>
            </w:tcBorders>
            <w:shd w:val="clear" w:color="auto" w:fill="auto"/>
            <w:vAlign w:val="bottom"/>
          </w:tcPr>
          <w:p w:rsidR="00A90AC4" w:rsidRPr="00DE7A0D" w:rsidRDefault="00F04240"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724" w:type="dxa"/>
            <w:tcBorders>
              <w:top w:val="single" w:sz="4" w:space="0" w:color="auto"/>
              <w:bottom w:val="single" w:sz="12" w:space="0" w:color="auto"/>
            </w:tcBorders>
            <w:shd w:val="clear" w:color="auto" w:fill="auto"/>
            <w:vAlign w:val="bottom"/>
          </w:tcPr>
          <w:p w:rsidR="00A90AC4" w:rsidRPr="00DE7A0D" w:rsidRDefault="00F04240"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r>
      <w:tr w:rsidR="00A90AC4" w:rsidRPr="00DE7A0D">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40"/>
              <w:rPr>
                <w:rFonts w:hint="cs"/>
                <w:sz w:val="16"/>
                <w:szCs w:val="24"/>
                <w:rtl/>
                <w:lang w:bidi="ar-EG"/>
              </w:rPr>
            </w:pPr>
          </w:p>
        </w:tc>
        <w:tc>
          <w:tcPr>
            <w:tcW w:w="1751" w:type="dxa"/>
            <w:tcBorders>
              <w:top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tcBorders>
              <w:top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r>
      <w:tr w:rsidR="00A90AC4" w:rsidRPr="00DE7A0D">
        <w:tblPrEx>
          <w:tblCellMar>
            <w:top w:w="0" w:type="dxa"/>
            <w:bottom w:w="0" w:type="dxa"/>
          </w:tblCellMar>
        </w:tblPrEx>
        <w:trPr>
          <w:cantSplit/>
        </w:trPr>
        <w:tc>
          <w:tcPr>
            <w:tcW w:w="2300" w:type="dxa"/>
            <w:shd w:val="clear" w:color="auto" w:fill="auto"/>
            <w:vAlign w:val="bottom"/>
          </w:tcPr>
          <w:p w:rsidR="00A90AC4" w:rsidRPr="00F04240" w:rsidRDefault="00F04240" w:rsidP="00A656F0">
            <w:pPr>
              <w:tabs>
                <w:tab w:val="left" w:pos="288"/>
                <w:tab w:val="left" w:pos="576"/>
                <w:tab w:val="left" w:pos="864"/>
                <w:tab w:val="left" w:pos="1152"/>
              </w:tabs>
              <w:spacing w:before="40" w:after="80" w:line="240" w:lineRule="exact"/>
              <w:ind w:right="40"/>
              <w:rPr>
                <w:rFonts w:hint="cs"/>
                <w:b/>
                <w:bCs/>
                <w:sz w:val="16"/>
                <w:szCs w:val="24"/>
                <w:rtl/>
                <w:lang w:bidi="ar-EG"/>
              </w:rPr>
            </w:pPr>
            <w:r w:rsidRPr="00F04240">
              <w:rPr>
                <w:rFonts w:hint="cs"/>
                <w:b/>
                <w:bCs/>
                <w:sz w:val="16"/>
                <w:szCs w:val="24"/>
                <w:rtl/>
                <w:lang w:bidi="ar-EG"/>
              </w:rPr>
              <w:t>المدرسة الثانوية الدنيا</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الالتحاق</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51.7</w:t>
            </w: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46.2</w:t>
            </w: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w:t>
            </w: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الانتقال إلى الصفوف الأعلى</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85</w:t>
            </w: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86.3</w:t>
            </w: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w:t>
            </w: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التسرب</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11.9</w:t>
            </w: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12.1</w:t>
            </w: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الإعادة في نفس الصف</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r>
      <w:tr w:rsidR="00A90AC4" w:rsidRPr="00DE7A0D">
        <w:tblPrEx>
          <w:tblCellMar>
            <w:top w:w="0" w:type="dxa"/>
            <w:bottom w:w="0" w:type="dxa"/>
          </w:tblCellMar>
        </w:tblPrEx>
        <w:trPr>
          <w:cantSplit/>
        </w:trPr>
        <w:tc>
          <w:tcPr>
            <w:tcW w:w="2300" w:type="dxa"/>
            <w:shd w:val="clear" w:color="auto" w:fill="auto"/>
            <w:vAlign w:val="bottom"/>
          </w:tcPr>
          <w:p w:rsidR="00A90AC4" w:rsidRPr="00F04240" w:rsidRDefault="00F04240" w:rsidP="00A656F0">
            <w:pPr>
              <w:tabs>
                <w:tab w:val="left" w:pos="288"/>
                <w:tab w:val="left" w:pos="576"/>
                <w:tab w:val="left" w:pos="864"/>
                <w:tab w:val="left" w:pos="1152"/>
              </w:tabs>
              <w:spacing w:before="40" w:after="80" w:line="240" w:lineRule="exact"/>
              <w:ind w:right="40"/>
              <w:rPr>
                <w:rFonts w:hint="cs"/>
                <w:b/>
                <w:bCs/>
                <w:sz w:val="16"/>
                <w:szCs w:val="24"/>
                <w:rtl/>
                <w:lang w:bidi="ar-EG"/>
              </w:rPr>
            </w:pPr>
            <w:r w:rsidRPr="00F04240">
              <w:rPr>
                <w:rFonts w:hint="cs"/>
                <w:b/>
                <w:bCs/>
                <w:sz w:val="16"/>
                <w:szCs w:val="24"/>
                <w:rtl/>
                <w:lang w:bidi="ar-EG"/>
              </w:rPr>
              <w:t>المدرسة الثانوية العليا</w:t>
            </w:r>
          </w:p>
        </w:tc>
        <w:tc>
          <w:tcPr>
            <w:tcW w:w="1751"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724"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صافي الالتحاق</w:t>
            </w:r>
          </w:p>
        </w:tc>
        <w:tc>
          <w:tcPr>
            <w:tcW w:w="1751"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34.5</w:t>
            </w:r>
          </w:p>
        </w:tc>
        <w:tc>
          <w:tcPr>
            <w:tcW w:w="1545"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29.5</w:t>
            </w:r>
          </w:p>
        </w:tc>
        <w:tc>
          <w:tcPr>
            <w:tcW w:w="1724" w:type="dxa"/>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39.4</w:t>
            </w: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الانتقال إلى الصفوف الأعلى</w:t>
            </w:r>
          </w:p>
        </w:tc>
        <w:tc>
          <w:tcPr>
            <w:tcW w:w="1751"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88.8</w:t>
            </w:r>
          </w:p>
        </w:tc>
        <w:tc>
          <w:tcPr>
            <w:tcW w:w="1545"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91.0</w:t>
            </w:r>
          </w:p>
        </w:tc>
        <w:tc>
          <w:tcPr>
            <w:tcW w:w="1724"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87.1</w:t>
            </w:r>
          </w:p>
        </w:tc>
      </w:tr>
      <w:tr w:rsidR="00A90AC4" w:rsidRPr="00DE7A0D">
        <w:tblPrEx>
          <w:tblCellMar>
            <w:top w:w="0" w:type="dxa"/>
            <w:bottom w:w="0" w:type="dxa"/>
          </w:tblCellMar>
        </w:tblPrEx>
        <w:trPr>
          <w:cantSplit/>
        </w:trPr>
        <w:tc>
          <w:tcPr>
            <w:tcW w:w="2300" w:type="dxa"/>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التسرب</w:t>
            </w:r>
          </w:p>
        </w:tc>
        <w:tc>
          <w:tcPr>
            <w:tcW w:w="1751"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9.6</w:t>
            </w:r>
          </w:p>
        </w:tc>
        <w:tc>
          <w:tcPr>
            <w:tcW w:w="1545"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w:t>
            </w:r>
          </w:p>
        </w:tc>
        <w:tc>
          <w:tcPr>
            <w:tcW w:w="1724" w:type="dxa"/>
            <w:shd w:val="clear" w:color="auto" w:fill="auto"/>
            <w:vAlign w:val="bottom"/>
          </w:tcPr>
          <w:p w:rsidR="00A90AC4"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10.7</w:t>
            </w:r>
          </w:p>
        </w:tc>
      </w:tr>
      <w:tr w:rsidR="00A90AC4" w:rsidRPr="00DE7A0D">
        <w:tblPrEx>
          <w:tblCellMar>
            <w:top w:w="0" w:type="dxa"/>
            <w:bottom w:w="0" w:type="dxa"/>
          </w:tblCellMar>
        </w:tblPrEx>
        <w:trPr>
          <w:cantSplit/>
        </w:trPr>
        <w:tc>
          <w:tcPr>
            <w:tcW w:w="2300" w:type="dxa"/>
            <w:tcBorders>
              <w:bottom w:val="single" w:sz="12" w:space="0" w:color="auto"/>
            </w:tcBorders>
            <w:shd w:val="clear" w:color="auto" w:fill="auto"/>
            <w:vAlign w:val="bottom"/>
          </w:tcPr>
          <w:p w:rsidR="00A90AC4" w:rsidRPr="00DE7A0D" w:rsidRDefault="00F0424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الإعادة في نفس الصف</w:t>
            </w:r>
          </w:p>
        </w:tc>
        <w:tc>
          <w:tcPr>
            <w:tcW w:w="1751" w:type="dxa"/>
            <w:tcBorders>
              <w:bottom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1545" w:type="dxa"/>
            <w:tcBorders>
              <w:bottom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w:t>
            </w:r>
          </w:p>
        </w:tc>
        <w:tc>
          <w:tcPr>
            <w:tcW w:w="1724" w:type="dxa"/>
            <w:tcBorders>
              <w:bottom w:val="single" w:sz="12" w:space="0" w:color="auto"/>
            </w:tcBorders>
            <w:shd w:val="clear" w:color="auto" w:fill="auto"/>
            <w:vAlign w:val="bottom"/>
          </w:tcPr>
          <w:p w:rsidR="00A90AC4" w:rsidRPr="00DE7A0D" w:rsidRDefault="00A90AC4"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r>
    </w:tbl>
    <w:p w:rsidR="00A90AC4" w:rsidRDefault="00A90AC4" w:rsidP="00A90AC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التعليم: تقرير 2005-2006.</w:t>
      </w:r>
    </w:p>
    <w:p w:rsidR="00A90AC4" w:rsidRPr="00A90AC4" w:rsidRDefault="00A90AC4" w:rsidP="00F04240">
      <w:pPr>
        <w:pStyle w:val="SingleTxt"/>
        <w:rPr>
          <w:rFonts w:hint="cs"/>
          <w:b/>
          <w:bCs/>
          <w:rtl/>
          <w:lang w:bidi="ar-EG"/>
        </w:rPr>
      </w:pPr>
      <w:r>
        <w:rPr>
          <w:rtl/>
          <w:lang w:bidi="ar-EG"/>
        </w:rPr>
        <w:br w:type="page"/>
      </w:r>
      <w:r w:rsidRPr="00A90AC4">
        <w:rPr>
          <w:rFonts w:hint="cs"/>
          <w:b/>
          <w:bCs/>
          <w:rtl/>
          <w:lang w:bidi="ar-EG"/>
        </w:rPr>
        <w:t xml:space="preserve">الجدول 9: طلبة </w:t>
      </w:r>
      <w:r w:rsidR="00F04240">
        <w:rPr>
          <w:rFonts w:hint="cs"/>
          <w:b/>
          <w:bCs/>
          <w:rtl/>
          <w:lang w:bidi="ar-EG"/>
        </w:rPr>
        <w:t>الكليات والمعاهد</w:t>
      </w:r>
      <w:r w:rsidRPr="00A90AC4">
        <w:rPr>
          <w:rFonts w:hint="cs"/>
          <w:b/>
          <w:bCs/>
          <w:rtl/>
          <w:lang w:bidi="ar-EG"/>
        </w:rPr>
        <w:t>، 2005-2006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2197"/>
        <w:gridCol w:w="1133"/>
        <w:gridCol w:w="1133"/>
        <w:gridCol w:w="1030"/>
        <w:gridCol w:w="927"/>
        <w:gridCol w:w="900"/>
      </w:tblGrid>
      <w:tr w:rsidR="00D103D0" w:rsidRPr="00A90AC4">
        <w:tblPrEx>
          <w:tblCellMar>
            <w:top w:w="0" w:type="dxa"/>
            <w:bottom w:w="0" w:type="dxa"/>
          </w:tblCellMar>
        </w:tblPrEx>
        <w:trPr>
          <w:cantSplit/>
          <w:tblHeader/>
        </w:trPr>
        <w:tc>
          <w:tcPr>
            <w:tcW w:w="2197" w:type="dxa"/>
            <w:tcBorders>
              <w:top w:val="single" w:sz="4" w:space="0" w:color="auto"/>
            </w:tcBorders>
            <w:shd w:val="clear" w:color="auto" w:fill="auto"/>
            <w:vAlign w:val="bottom"/>
          </w:tcPr>
          <w:p w:rsidR="00D103D0" w:rsidRPr="00A90AC4" w:rsidRDefault="00D103D0" w:rsidP="00A90AC4">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3296" w:type="dxa"/>
            <w:gridSpan w:val="3"/>
            <w:tcBorders>
              <w:top w:val="single" w:sz="4" w:space="0" w:color="auto"/>
              <w:bottom w:val="single" w:sz="4" w:space="0" w:color="auto"/>
            </w:tcBorders>
            <w:shd w:val="clear" w:color="auto" w:fill="auto"/>
            <w:vAlign w:val="bottom"/>
          </w:tcPr>
          <w:p w:rsidR="00D103D0" w:rsidRPr="00A90AC4" w:rsidRDefault="00D103D0" w:rsidP="00D103D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عدد الطلبة</w:t>
            </w:r>
          </w:p>
        </w:tc>
        <w:tc>
          <w:tcPr>
            <w:tcW w:w="1827" w:type="dxa"/>
            <w:gridSpan w:val="2"/>
            <w:tcBorders>
              <w:top w:val="single" w:sz="4" w:space="0" w:color="auto"/>
              <w:bottom w:val="single" w:sz="4" w:space="0" w:color="auto"/>
            </w:tcBorders>
            <w:shd w:val="clear" w:color="auto" w:fill="auto"/>
            <w:vAlign w:val="bottom"/>
          </w:tcPr>
          <w:p w:rsidR="00D103D0" w:rsidRPr="00A90AC4" w:rsidRDefault="00D103D0" w:rsidP="00D103D0">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النسبة المئوية</w:t>
            </w:r>
          </w:p>
        </w:tc>
      </w:tr>
      <w:tr w:rsidR="009F49AB" w:rsidRPr="00A90AC4">
        <w:tblPrEx>
          <w:tblCellMar>
            <w:top w:w="0" w:type="dxa"/>
            <w:bottom w:w="0" w:type="dxa"/>
          </w:tblCellMar>
        </w:tblPrEx>
        <w:trPr>
          <w:cantSplit/>
          <w:tblHeader/>
        </w:trPr>
        <w:tc>
          <w:tcPr>
            <w:tcW w:w="2197" w:type="dxa"/>
            <w:tcBorders>
              <w:bottom w:val="single" w:sz="12" w:space="0" w:color="auto"/>
            </w:tcBorders>
            <w:shd w:val="clear" w:color="auto" w:fill="auto"/>
            <w:vAlign w:val="bottom"/>
          </w:tcPr>
          <w:p w:rsidR="00A90AC4" w:rsidRPr="00A90AC4" w:rsidRDefault="00D103D0" w:rsidP="00A90AC4">
            <w:pPr>
              <w:tabs>
                <w:tab w:val="left" w:pos="288"/>
                <w:tab w:val="left" w:pos="576"/>
                <w:tab w:val="left" w:pos="864"/>
                <w:tab w:val="left" w:pos="1152"/>
              </w:tabs>
              <w:spacing w:after="80" w:line="240" w:lineRule="exact"/>
              <w:ind w:right="40"/>
              <w:rPr>
                <w:rFonts w:hint="cs"/>
                <w:i/>
                <w:iCs/>
                <w:sz w:val="16"/>
                <w:szCs w:val="24"/>
                <w:rtl/>
                <w:lang w:bidi="ar-EG"/>
              </w:rPr>
            </w:pPr>
            <w:r>
              <w:rPr>
                <w:rFonts w:hint="cs"/>
                <w:i/>
                <w:iCs/>
                <w:sz w:val="16"/>
                <w:szCs w:val="24"/>
                <w:rtl/>
                <w:lang w:bidi="ar-EG"/>
              </w:rPr>
              <w:t>الم</w:t>
            </w:r>
            <w:r w:rsidR="00F04240">
              <w:rPr>
                <w:rFonts w:hint="cs"/>
                <w:i/>
                <w:iCs/>
                <w:sz w:val="16"/>
                <w:szCs w:val="24"/>
                <w:rtl/>
                <w:lang w:bidi="ar-EG"/>
              </w:rPr>
              <w:t>ؤسسات التعليمية</w:t>
            </w:r>
          </w:p>
        </w:tc>
        <w:tc>
          <w:tcPr>
            <w:tcW w:w="1133" w:type="dxa"/>
            <w:tcBorders>
              <w:top w:val="single" w:sz="4" w:space="0" w:color="auto"/>
              <w:bottom w:val="single" w:sz="12" w:space="0" w:color="auto"/>
            </w:tcBorders>
            <w:shd w:val="clear" w:color="auto" w:fill="auto"/>
            <w:vAlign w:val="bottom"/>
          </w:tcPr>
          <w:p w:rsidR="00A90AC4" w:rsidRPr="00A90AC4" w:rsidRDefault="00D103D0" w:rsidP="00A90A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1133" w:type="dxa"/>
            <w:tcBorders>
              <w:top w:val="single" w:sz="4" w:space="0" w:color="auto"/>
              <w:bottom w:val="single" w:sz="12" w:space="0" w:color="auto"/>
            </w:tcBorders>
            <w:shd w:val="clear" w:color="auto" w:fill="auto"/>
            <w:vAlign w:val="bottom"/>
          </w:tcPr>
          <w:p w:rsidR="00A90AC4" w:rsidRPr="00A90AC4" w:rsidRDefault="00F04240" w:rsidP="00A90A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1030" w:type="dxa"/>
            <w:tcBorders>
              <w:top w:val="single" w:sz="4" w:space="0" w:color="auto"/>
              <w:bottom w:val="single" w:sz="12" w:space="0" w:color="auto"/>
            </w:tcBorders>
            <w:shd w:val="clear" w:color="auto" w:fill="auto"/>
            <w:vAlign w:val="bottom"/>
          </w:tcPr>
          <w:p w:rsidR="00A90AC4" w:rsidRPr="00A90AC4" w:rsidRDefault="00F04240" w:rsidP="00A90A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c>
          <w:tcPr>
            <w:tcW w:w="927" w:type="dxa"/>
            <w:tcBorders>
              <w:top w:val="single" w:sz="4" w:space="0" w:color="auto"/>
              <w:bottom w:val="single" w:sz="12" w:space="0" w:color="auto"/>
            </w:tcBorders>
            <w:shd w:val="clear" w:color="auto" w:fill="auto"/>
            <w:vAlign w:val="bottom"/>
          </w:tcPr>
          <w:p w:rsidR="00A90AC4" w:rsidRPr="00A90AC4" w:rsidRDefault="00F04240" w:rsidP="00A90A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الإناث</w:t>
            </w:r>
          </w:p>
        </w:tc>
        <w:tc>
          <w:tcPr>
            <w:tcW w:w="900" w:type="dxa"/>
            <w:tcBorders>
              <w:top w:val="single" w:sz="4" w:space="0" w:color="auto"/>
              <w:bottom w:val="single" w:sz="12" w:space="0" w:color="auto"/>
            </w:tcBorders>
            <w:shd w:val="clear" w:color="auto" w:fill="auto"/>
            <w:vAlign w:val="bottom"/>
          </w:tcPr>
          <w:p w:rsidR="00A90AC4" w:rsidRPr="00A90AC4" w:rsidRDefault="00F04240" w:rsidP="00A90AC4">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الذكور</w:t>
            </w:r>
          </w:p>
        </w:tc>
      </w:tr>
      <w:tr w:rsidR="00A90AC4" w:rsidRPr="00A90AC4">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A90AC4" w:rsidRPr="00A90AC4" w:rsidRDefault="00A90AC4" w:rsidP="00A90AC4">
            <w:pPr>
              <w:tabs>
                <w:tab w:val="left" w:pos="288"/>
                <w:tab w:val="left" w:pos="576"/>
                <w:tab w:val="left" w:pos="864"/>
                <w:tab w:val="left" w:pos="1152"/>
              </w:tabs>
              <w:spacing w:before="40" w:after="80" w:line="240" w:lineRule="exact"/>
              <w:ind w:right="144"/>
              <w:rPr>
                <w:rFonts w:hint="cs"/>
                <w:sz w:val="16"/>
                <w:szCs w:val="24"/>
                <w:rtl/>
                <w:lang w:bidi="ar-EG"/>
              </w:rPr>
            </w:pPr>
          </w:p>
        </w:tc>
      </w:tr>
      <w:tr w:rsidR="009F49AB" w:rsidRPr="00A90AC4">
        <w:tblPrEx>
          <w:tblCellMar>
            <w:top w:w="0" w:type="dxa"/>
            <w:bottom w:w="0" w:type="dxa"/>
          </w:tblCellMar>
        </w:tblPrEx>
        <w:trPr>
          <w:cantSplit/>
        </w:trPr>
        <w:tc>
          <w:tcPr>
            <w:tcW w:w="219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جامعة لاوس الوطنية</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814 26</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250 9</w:t>
            </w:r>
          </w:p>
        </w:tc>
        <w:tc>
          <w:tcPr>
            <w:tcW w:w="103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564 17</w:t>
            </w:r>
          </w:p>
        </w:tc>
        <w:tc>
          <w:tcPr>
            <w:tcW w:w="92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34.5</w:t>
            </w:r>
          </w:p>
        </w:tc>
        <w:tc>
          <w:tcPr>
            <w:tcW w:w="90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65.5</w:t>
            </w:r>
          </w:p>
        </w:tc>
      </w:tr>
      <w:tr w:rsidR="00A90AC4" w:rsidRPr="00A90AC4">
        <w:tblPrEx>
          <w:tblCellMar>
            <w:top w:w="0" w:type="dxa"/>
            <w:bottom w:w="0" w:type="dxa"/>
          </w:tblCellMar>
        </w:tblPrEx>
        <w:trPr>
          <w:cantSplit/>
        </w:trPr>
        <w:tc>
          <w:tcPr>
            <w:tcW w:w="219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جامعة </w:t>
            </w:r>
            <w:proofErr w:type="spellStart"/>
            <w:r>
              <w:rPr>
                <w:rFonts w:hint="cs"/>
                <w:sz w:val="16"/>
                <w:szCs w:val="24"/>
                <w:rtl/>
                <w:lang w:bidi="ar-EG"/>
              </w:rPr>
              <w:t>شامباساك</w:t>
            </w:r>
            <w:proofErr w:type="spellEnd"/>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249 3</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267 1</w:t>
            </w:r>
          </w:p>
        </w:tc>
        <w:tc>
          <w:tcPr>
            <w:tcW w:w="103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162 2</w:t>
            </w:r>
          </w:p>
        </w:tc>
        <w:tc>
          <w:tcPr>
            <w:tcW w:w="92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36.9</w:t>
            </w:r>
          </w:p>
        </w:tc>
        <w:tc>
          <w:tcPr>
            <w:tcW w:w="90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63.1</w:t>
            </w:r>
          </w:p>
        </w:tc>
      </w:tr>
      <w:tr w:rsidR="00A90AC4" w:rsidRPr="00A90AC4">
        <w:tblPrEx>
          <w:tblCellMar>
            <w:top w:w="0" w:type="dxa"/>
            <w:bottom w:w="0" w:type="dxa"/>
          </w:tblCellMar>
        </w:tblPrEx>
        <w:trPr>
          <w:cantSplit/>
        </w:trPr>
        <w:tc>
          <w:tcPr>
            <w:tcW w:w="219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جامعة </w:t>
            </w:r>
            <w:proofErr w:type="spellStart"/>
            <w:r>
              <w:rPr>
                <w:rFonts w:hint="cs"/>
                <w:sz w:val="16"/>
                <w:szCs w:val="24"/>
                <w:rtl/>
                <w:lang w:bidi="ar-EG"/>
              </w:rPr>
              <w:t>سوفانوفونغ</w:t>
            </w:r>
            <w:proofErr w:type="spellEnd"/>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042 2</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726</w:t>
            </w:r>
          </w:p>
        </w:tc>
        <w:tc>
          <w:tcPr>
            <w:tcW w:w="103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316 1</w:t>
            </w:r>
          </w:p>
        </w:tc>
        <w:tc>
          <w:tcPr>
            <w:tcW w:w="92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35.6</w:t>
            </w:r>
          </w:p>
        </w:tc>
        <w:tc>
          <w:tcPr>
            <w:tcW w:w="90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64.4</w:t>
            </w:r>
          </w:p>
        </w:tc>
      </w:tr>
      <w:tr w:rsidR="00A90AC4" w:rsidRPr="00A90AC4">
        <w:tblPrEx>
          <w:tblCellMar>
            <w:top w:w="0" w:type="dxa"/>
            <w:bottom w:w="0" w:type="dxa"/>
          </w:tblCellMar>
        </w:tblPrEx>
        <w:trPr>
          <w:cantSplit/>
        </w:trPr>
        <w:tc>
          <w:tcPr>
            <w:tcW w:w="2197" w:type="dxa"/>
            <w:shd w:val="clear" w:color="auto" w:fill="auto"/>
            <w:vAlign w:val="bottom"/>
          </w:tcPr>
          <w:p w:rsidR="00A90AC4" w:rsidRPr="00A90AC4" w:rsidRDefault="00F04240"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كليات خاصة</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126 15</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883 6</w:t>
            </w:r>
          </w:p>
        </w:tc>
        <w:tc>
          <w:tcPr>
            <w:tcW w:w="103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243 8</w:t>
            </w:r>
          </w:p>
        </w:tc>
        <w:tc>
          <w:tcPr>
            <w:tcW w:w="92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45.5</w:t>
            </w:r>
          </w:p>
        </w:tc>
        <w:tc>
          <w:tcPr>
            <w:tcW w:w="90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54.5</w:t>
            </w:r>
          </w:p>
        </w:tc>
      </w:tr>
      <w:tr w:rsidR="009F49AB" w:rsidRPr="00A90AC4">
        <w:tblPrEx>
          <w:tblCellMar>
            <w:top w:w="0" w:type="dxa"/>
            <w:bottom w:w="0" w:type="dxa"/>
          </w:tblCellMar>
        </w:tblPrEx>
        <w:trPr>
          <w:cantSplit/>
        </w:trPr>
        <w:tc>
          <w:tcPr>
            <w:tcW w:w="2197" w:type="dxa"/>
            <w:shd w:val="clear" w:color="auto" w:fill="auto"/>
            <w:vAlign w:val="bottom"/>
          </w:tcPr>
          <w:p w:rsidR="00A90AC4" w:rsidRPr="00A90AC4" w:rsidRDefault="00F04240"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مؤسسات</w:t>
            </w:r>
            <w:r w:rsidR="009F49AB">
              <w:rPr>
                <w:rFonts w:hint="cs"/>
                <w:sz w:val="16"/>
                <w:szCs w:val="24"/>
                <w:rtl/>
                <w:lang w:bidi="ar-EG"/>
              </w:rPr>
              <w:t xml:space="preserve"> أخرى</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436 1</w:t>
            </w:r>
          </w:p>
        </w:tc>
        <w:tc>
          <w:tcPr>
            <w:tcW w:w="1133"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650</w:t>
            </w:r>
          </w:p>
        </w:tc>
        <w:tc>
          <w:tcPr>
            <w:tcW w:w="103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786</w:t>
            </w:r>
          </w:p>
        </w:tc>
        <w:tc>
          <w:tcPr>
            <w:tcW w:w="927"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45.3</w:t>
            </w:r>
          </w:p>
        </w:tc>
        <w:tc>
          <w:tcPr>
            <w:tcW w:w="900" w:type="dxa"/>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54.7</w:t>
            </w:r>
          </w:p>
        </w:tc>
      </w:tr>
      <w:tr w:rsidR="009F49AB" w:rsidRPr="00A90AC4">
        <w:tblPrEx>
          <w:tblCellMar>
            <w:top w:w="0" w:type="dxa"/>
            <w:bottom w:w="0" w:type="dxa"/>
          </w:tblCellMar>
        </w:tblPrEx>
        <w:trPr>
          <w:cantSplit/>
        </w:trPr>
        <w:tc>
          <w:tcPr>
            <w:tcW w:w="2197" w:type="dxa"/>
            <w:tcBorders>
              <w:bottom w:val="single" w:sz="12" w:space="0" w:color="auto"/>
            </w:tcBorders>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133" w:type="dxa"/>
            <w:tcBorders>
              <w:bottom w:val="single" w:sz="12" w:space="0" w:color="auto"/>
            </w:tcBorders>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847 488</w:t>
            </w:r>
          </w:p>
        </w:tc>
        <w:tc>
          <w:tcPr>
            <w:tcW w:w="1133" w:type="dxa"/>
            <w:tcBorders>
              <w:bottom w:val="single" w:sz="12" w:space="0" w:color="auto"/>
            </w:tcBorders>
            <w:shd w:val="clear" w:color="auto" w:fill="auto"/>
            <w:vAlign w:val="bottom"/>
          </w:tcPr>
          <w:p w:rsidR="00A90AC4" w:rsidRPr="00A90AC4" w:rsidRDefault="009F49AB"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776 18</w:t>
            </w:r>
          </w:p>
        </w:tc>
        <w:tc>
          <w:tcPr>
            <w:tcW w:w="1030" w:type="dxa"/>
            <w:tcBorders>
              <w:bottom w:val="single" w:sz="12" w:space="0" w:color="auto"/>
            </w:tcBorders>
            <w:shd w:val="clear" w:color="auto" w:fill="auto"/>
            <w:vAlign w:val="bottom"/>
          </w:tcPr>
          <w:p w:rsidR="00A90AC4" w:rsidRPr="00A90AC4" w:rsidRDefault="00FD5832"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071 30</w:t>
            </w:r>
          </w:p>
        </w:tc>
        <w:tc>
          <w:tcPr>
            <w:tcW w:w="927" w:type="dxa"/>
            <w:tcBorders>
              <w:bottom w:val="single" w:sz="12" w:space="0" w:color="auto"/>
            </w:tcBorders>
            <w:shd w:val="clear" w:color="auto" w:fill="auto"/>
            <w:vAlign w:val="bottom"/>
          </w:tcPr>
          <w:p w:rsidR="00A90AC4" w:rsidRPr="00A90AC4" w:rsidRDefault="00FD5832"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38.4</w:t>
            </w:r>
          </w:p>
        </w:tc>
        <w:tc>
          <w:tcPr>
            <w:tcW w:w="900" w:type="dxa"/>
            <w:tcBorders>
              <w:bottom w:val="single" w:sz="12" w:space="0" w:color="auto"/>
            </w:tcBorders>
            <w:shd w:val="clear" w:color="auto" w:fill="auto"/>
            <w:vAlign w:val="bottom"/>
          </w:tcPr>
          <w:p w:rsidR="00A90AC4" w:rsidRPr="00A90AC4" w:rsidRDefault="00FD5832" w:rsidP="00A90AC4">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61.6</w:t>
            </w:r>
          </w:p>
        </w:tc>
      </w:tr>
    </w:tbl>
    <w:p w:rsidR="00FD5832" w:rsidRDefault="00FD5832" w:rsidP="00FD583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التعليم: تقرير 2005-2006.</w:t>
      </w:r>
    </w:p>
    <w:p w:rsidR="00A90AC4" w:rsidRDefault="00A90AC4" w:rsidP="00445D60">
      <w:pPr>
        <w:pStyle w:val="SingleTxt"/>
        <w:rPr>
          <w:rFonts w:hint="cs"/>
          <w:rtl/>
          <w:lang w:bidi="ar-EG"/>
        </w:rPr>
      </w:pPr>
    </w:p>
    <w:p w:rsidR="00FD5832" w:rsidRDefault="00FD5832" w:rsidP="00F04240">
      <w:pPr>
        <w:pStyle w:val="SingleTxt"/>
        <w:rPr>
          <w:rFonts w:hint="cs"/>
          <w:b/>
          <w:bCs/>
          <w:rtl/>
          <w:lang w:bidi="ar-EG"/>
        </w:rPr>
      </w:pPr>
      <w:r w:rsidRPr="00FD5832">
        <w:rPr>
          <w:rFonts w:hint="cs"/>
          <w:b/>
          <w:bCs/>
          <w:rtl/>
          <w:lang w:bidi="ar-EG"/>
        </w:rPr>
        <w:t>الجدول 10: طلبة جامعة لاوس الوطنية، 2005-2006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1373"/>
        <w:gridCol w:w="1067"/>
        <w:gridCol w:w="1220"/>
        <w:gridCol w:w="1220"/>
        <w:gridCol w:w="1220"/>
        <w:gridCol w:w="1220"/>
      </w:tblGrid>
      <w:tr w:rsidR="00FD5832" w:rsidRPr="00FD5832">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الدرجة</w:t>
            </w:r>
          </w:p>
        </w:tc>
        <w:tc>
          <w:tcPr>
            <w:tcW w:w="1067" w:type="dxa"/>
            <w:tcBorders>
              <w:top w:val="single" w:sz="4" w:space="0" w:color="auto"/>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220" w:type="dxa"/>
            <w:tcBorders>
              <w:top w:val="single" w:sz="4" w:space="0" w:color="auto"/>
              <w:bottom w:val="single" w:sz="12" w:space="0" w:color="auto"/>
            </w:tcBorders>
            <w:shd w:val="clear" w:color="auto" w:fill="auto"/>
            <w:vAlign w:val="bottom"/>
          </w:tcPr>
          <w:p w:rsidR="00FD5832" w:rsidRPr="00FD5832" w:rsidRDefault="00F04240" w:rsidP="00FD58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220" w:type="dxa"/>
            <w:tcBorders>
              <w:top w:val="single" w:sz="4" w:space="0" w:color="auto"/>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c>
          <w:tcPr>
            <w:tcW w:w="1220" w:type="dxa"/>
            <w:tcBorders>
              <w:top w:val="single" w:sz="4" w:space="0" w:color="auto"/>
              <w:bottom w:val="single" w:sz="12" w:space="0" w:color="auto"/>
            </w:tcBorders>
            <w:shd w:val="clear" w:color="auto" w:fill="auto"/>
            <w:vAlign w:val="bottom"/>
          </w:tcPr>
          <w:p w:rsidR="00FD5832" w:rsidRPr="00FD5832" w:rsidRDefault="00F04240" w:rsidP="00FD58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1220" w:type="dxa"/>
            <w:tcBorders>
              <w:top w:val="single" w:sz="4" w:space="0" w:color="auto"/>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FD5832" w:rsidRPr="00FD5832">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p>
        </w:tc>
        <w:tc>
          <w:tcPr>
            <w:tcW w:w="1067"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p>
        </w:tc>
      </w:tr>
      <w:tr w:rsidR="00FD5832" w:rsidRPr="00FD5832">
        <w:tblPrEx>
          <w:tblCellMar>
            <w:top w:w="0" w:type="dxa"/>
            <w:bottom w:w="0" w:type="dxa"/>
          </w:tblCellMar>
        </w:tblPrEx>
        <w:trPr>
          <w:cantSplit/>
        </w:trPr>
        <w:tc>
          <w:tcPr>
            <w:tcW w:w="1373"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درجة الماجستير</w:t>
            </w:r>
          </w:p>
        </w:tc>
        <w:tc>
          <w:tcPr>
            <w:tcW w:w="1067"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109</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w:t>
            </w:r>
          </w:p>
        </w:tc>
      </w:tr>
      <w:tr w:rsidR="00FD5832" w:rsidRPr="00FD5832">
        <w:tblPrEx>
          <w:tblCellMar>
            <w:top w:w="0" w:type="dxa"/>
            <w:bottom w:w="0" w:type="dxa"/>
          </w:tblCellMar>
        </w:tblPrEx>
        <w:trPr>
          <w:cantSplit/>
        </w:trPr>
        <w:tc>
          <w:tcPr>
            <w:tcW w:w="1373"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دبلوم التخرج</w:t>
            </w:r>
          </w:p>
        </w:tc>
        <w:tc>
          <w:tcPr>
            <w:tcW w:w="1067"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148 2</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58</w:t>
            </w:r>
          </w:p>
        </w:tc>
      </w:tr>
      <w:tr w:rsidR="00FD5832" w:rsidRPr="00FD5832">
        <w:tblPrEx>
          <w:tblCellMar>
            <w:top w:w="0" w:type="dxa"/>
            <w:bottom w:w="0" w:type="dxa"/>
          </w:tblCellMar>
        </w:tblPrEx>
        <w:trPr>
          <w:cantSplit/>
        </w:trPr>
        <w:tc>
          <w:tcPr>
            <w:tcW w:w="1373"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البكالوريوس</w:t>
            </w:r>
          </w:p>
        </w:tc>
        <w:tc>
          <w:tcPr>
            <w:tcW w:w="1067"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622 20</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155 8</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467 12</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w:t>
            </w:r>
          </w:p>
        </w:tc>
      </w:tr>
      <w:tr w:rsidR="00FD5832" w:rsidRPr="00FD5832">
        <w:tblPrEx>
          <w:tblCellMar>
            <w:top w:w="0" w:type="dxa"/>
            <w:bottom w:w="0" w:type="dxa"/>
          </w:tblCellMar>
        </w:tblPrEx>
        <w:trPr>
          <w:cantSplit/>
        </w:trPr>
        <w:tc>
          <w:tcPr>
            <w:tcW w:w="1373"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الدبلوم</w:t>
            </w:r>
          </w:p>
        </w:tc>
        <w:tc>
          <w:tcPr>
            <w:tcW w:w="1067"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192 6</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095 1</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097 5</w:t>
            </w:r>
          </w:p>
        </w:tc>
        <w:tc>
          <w:tcPr>
            <w:tcW w:w="1220" w:type="dxa"/>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w:t>
            </w:r>
          </w:p>
        </w:tc>
      </w:tr>
      <w:tr w:rsidR="00FD5832" w:rsidRPr="00FD5832">
        <w:tblPrEx>
          <w:tblCellMar>
            <w:top w:w="0" w:type="dxa"/>
            <w:bottom w:w="0" w:type="dxa"/>
          </w:tblCellMar>
        </w:tblPrEx>
        <w:trPr>
          <w:cantSplit/>
        </w:trPr>
        <w:tc>
          <w:tcPr>
            <w:tcW w:w="1373" w:type="dxa"/>
            <w:tcBorders>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067" w:type="dxa"/>
            <w:tcBorders>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071 27</w:t>
            </w:r>
          </w:p>
        </w:tc>
        <w:tc>
          <w:tcPr>
            <w:tcW w:w="1220" w:type="dxa"/>
            <w:tcBorders>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335 9</w:t>
            </w:r>
          </w:p>
        </w:tc>
        <w:tc>
          <w:tcPr>
            <w:tcW w:w="1220" w:type="dxa"/>
            <w:tcBorders>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34.48</w:t>
            </w:r>
          </w:p>
        </w:tc>
        <w:tc>
          <w:tcPr>
            <w:tcW w:w="1220" w:type="dxa"/>
            <w:tcBorders>
              <w:bottom w:val="single" w:sz="12" w:space="0" w:color="auto"/>
            </w:tcBorders>
            <w:shd w:val="clear" w:color="auto" w:fill="auto"/>
            <w:vAlign w:val="bottom"/>
          </w:tcPr>
          <w:p w:rsidR="00FD5832" w:rsidRPr="00FD5832" w:rsidRDefault="00FD5832"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736 17</w:t>
            </w:r>
          </w:p>
        </w:tc>
        <w:tc>
          <w:tcPr>
            <w:tcW w:w="1220" w:type="dxa"/>
            <w:tcBorders>
              <w:bottom w:val="single" w:sz="12" w:space="0" w:color="auto"/>
            </w:tcBorders>
            <w:shd w:val="clear" w:color="auto" w:fill="auto"/>
            <w:vAlign w:val="bottom"/>
          </w:tcPr>
          <w:p w:rsidR="00FD5832" w:rsidRPr="00FD5832" w:rsidRDefault="007D1227" w:rsidP="00FD583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65.52</w:t>
            </w:r>
          </w:p>
        </w:tc>
      </w:tr>
    </w:tbl>
    <w:p w:rsidR="007D1227" w:rsidRDefault="007D1227" w:rsidP="007D122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التعليم: تقرير 2005-2006.</w:t>
      </w:r>
    </w:p>
    <w:p w:rsidR="007A4976" w:rsidRDefault="007A4976" w:rsidP="00F04240">
      <w:pPr>
        <w:pStyle w:val="SingleTxt"/>
        <w:rPr>
          <w:rFonts w:hint="cs"/>
          <w:b/>
          <w:bCs/>
          <w:rtl/>
          <w:lang w:bidi="ar-EG"/>
        </w:rPr>
      </w:pPr>
    </w:p>
    <w:p w:rsidR="00FD5832" w:rsidRDefault="007D1227" w:rsidP="00F04240">
      <w:pPr>
        <w:pStyle w:val="SingleTxt"/>
        <w:rPr>
          <w:rFonts w:hint="cs"/>
          <w:b/>
          <w:bCs/>
          <w:rtl/>
          <w:lang w:bidi="ar-EG"/>
        </w:rPr>
      </w:pPr>
      <w:r>
        <w:rPr>
          <w:rFonts w:hint="cs"/>
          <w:b/>
          <w:bCs/>
          <w:rtl/>
          <w:lang w:bidi="ar-EG"/>
        </w:rPr>
        <w:t xml:space="preserve">الجدول 11: </w:t>
      </w:r>
      <w:r w:rsidR="00F04240">
        <w:rPr>
          <w:rFonts w:hint="cs"/>
          <w:b/>
          <w:bCs/>
          <w:rtl/>
          <w:lang w:bidi="ar-EG"/>
        </w:rPr>
        <w:t>معدلات الإلمام بالقراءة والكتابة مصنفة حسب السن و</w:t>
      </w:r>
      <w:r w:rsidR="007A4976">
        <w:rPr>
          <w:rFonts w:hint="cs"/>
          <w:b/>
          <w:bCs/>
          <w:rtl/>
          <w:lang w:bidi="ar-EG"/>
        </w:rPr>
        <w:t xml:space="preserve">نوع </w:t>
      </w:r>
      <w:r w:rsidR="00F04240">
        <w:rPr>
          <w:rFonts w:hint="cs"/>
          <w:b/>
          <w:bCs/>
          <w:rtl/>
          <w:lang w:bidi="ar-EG"/>
        </w:rPr>
        <w:t>الجنس</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7D1227" w:rsidRPr="007D1227">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الجنس</w:t>
            </w:r>
          </w:p>
        </w:tc>
        <w:tc>
          <w:tcPr>
            <w:tcW w:w="2440" w:type="dxa"/>
            <w:tcBorders>
              <w:top w:val="single" w:sz="4" w:space="0" w:color="auto"/>
              <w:bottom w:val="single" w:sz="12" w:space="0" w:color="auto"/>
            </w:tcBorders>
            <w:shd w:val="clear" w:color="auto" w:fill="auto"/>
            <w:vAlign w:val="bottom"/>
          </w:tcPr>
          <w:p w:rsidR="007D1227" w:rsidRPr="007D1227" w:rsidRDefault="00F04240" w:rsidP="007D122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السن</w:t>
            </w:r>
            <w:r w:rsidR="007D1227">
              <w:rPr>
                <w:rFonts w:hint="cs"/>
                <w:i/>
                <w:iCs/>
                <w:sz w:val="16"/>
                <w:szCs w:val="24"/>
                <w:rtl/>
                <w:lang w:bidi="ar-EG"/>
              </w:rPr>
              <w:t xml:space="preserve"> 15-34</w:t>
            </w:r>
          </w:p>
        </w:tc>
        <w:tc>
          <w:tcPr>
            <w:tcW w:w="2440" w:type="dxa"/>
            <w:tcBorders>
              <w:top w:val="single" w:sz="4" w:space="0" w:color="auto"/>
              <w:bottom w:val="single" w:sz="12" w:space="0" w:color="auto"/>
            </w:tcBorders>
            <w:shd w:val="clear" w:color="auto" w:fill="auto"/>
            <w:vAlign w:val="bottom"/>
          </w:tcPr>
          <w:p w:rsidR="007D1227" w:rsidRPr="007D1227" w:rsidRDefault="00F04240" w:rsidP="007D122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السن</w:t>
            </w:r>
            <w:r w:rsidR="007D1227">
              <w:rPr>
                <w:rFonts w:hint="cs"/>
                <w:i/>
                <w:iCs/>
                <w:sz w:val="16"/>
                <w:szCs w:val="24"/>
                <w:rtl/>
                <w:lang w:bidi="ar-EG"/>
              </w:rPr>
              <w:t xml:space="preserve"> 35-49</w:t>
            </w:r>
          </w:p>
        </w:tc>
      </w:tr>
      <w:tr w:rsidR="007D1227" w:rsidRPr="007D1227">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p>
        </w:tc>
      </w:tr>
      <w:tr w:rsidR="007D1227" w:rsidRPr="007D1227">
        <w:tblPrEx>
          <w:tblCellMar>
            <w:top w:w="0" w:type="dxa"/>
            <w:bottom w:w="0" w:type="dxa"/>
          </w:tblCellMar>
        </w:tblPrEx>
        <w:trPr>
          <w:cantSplit/>
        </w:trPr>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الإناث</w:t>
            </w:r>
          </w:p>
        </w:tc>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25.88</w:t>
            </w:r>
            <w:r>
              <w:rPr>
                <w:rFonts w:cs="Farsi Simple Bold" w:hint="cs"/>
                <w:sz w:val="16"/>
                <w:szCs w:val="24"/>
                <w:rtl/>
                <w:lang w:bidi="ar-EG"/>
              </w:rPr>
              <w:t>%</w:t>
            </w:r>
          </w:p>
        </w:tc>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35.7</w:t>
            </w:r>
            <w:r>
              <w:rPr>
                <w:rFonts w:cs="Farsi Simple Bold" w:hint="cs"/>
                <w:sz w:val="16"/>
                <w:szCs w:val="24"/>
                <w:rtl/>
                <w:lang w:bidi="ar-EG"/>
              </w:rPr>
              <w:t>%</w:t>
            </w:r>
          </w:p>
        </w:tc>
      </w:tr>
      <w:tr w:rsidR="007D1227" w:rsidRPr="007D1227">
        <w:tblPrEx>
          <w:tblCellMar>
            <w:top w:w="0" w:type="dxa"/>
            <w:bottom w:w="0" w:type="dxa"/>
          </w:tblCellMar>
        </w:tblPrEx>
        <w:trPr>
          <w:cantSplit/>
        </w:trPr>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الذكور</w:t>
            </w:r>
          </w:p>
        </w:tc>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13.54</w:t>
            </w:r>
            <w:r>
              <w:rPr>
                <w:rFonts w:cs="Farsi Simple Bold" w:hint="cs"/>
                <w:sz w:val="16"/>
                <w:szCs w:val="24"/>
                <w:rtl/>
                <w:lang w:bidi="ar-EG"/>
              </w:rPr>
              <w:t>%</w:t>
            </w:r>
          </w:p>
        </w:tc>
        <w:tc>
          <w:tcPr>
            <w:tcW w:w="2440" w:type="dxa"/>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17.25</w:t>
            </w:r>
            <w:r>
              <w:rPr>
                <w:rFonts w:cs="Farsi Simple Bold" w:hint="cs"/>
                <w:sz w:val="16"/>
                <w:szCs w:val="24"/>
                <w:rtl/>
                <w:lang w:bidi="ar-EG"/>
              </w:rPr>
              <w:t>%</w:t>
            </w:r>
          </w:p>
        </w:tc>
      </w:tr>
      <w:tr w:rsidR="007D1227" w:rsidRPr="007D1227">
        <w:tblPrEx>
          <w:tblCellMar>
            <w:top w:w="0" w:type="dxa"/>
            <w:bottom w:w="0" w:type="dxa"/>
          </w:tblCellMar>
        </w:tblPrEx>
        <w:trPr>
          <w:cantSplit/>
        </w:trPr>
        <w:tc>
          <w:tcPr>
            <w:tcW w:w="2440" w:type="dxa"/>
            <w:tcBorders>
              <w:bottom w:val="single" w:sz="12" w:space="0" w:color="auto"/>
            </w:tcBorders>
            <w:shd w:val="clear" w:color="auto" w:fill="auto"/>
            <w:vAlign w:val="bottom"/>
          </w:tcPr>
          <w:p w:rsidR="007D1227" w:rsidRPr="007D1227" w:rsidRDefault="00F04240" w:rsidP="007D122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المختلط</w:t>
            </w:r>
          </w:p>
        </w:tc>
        <w:tc>
          <w:tcPr>
            <w:tcW w:w="2440" w:type="dxa"/>
            <w:tcBorders>
              <w:bottom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19.78</w:t>
            </w:r>
            <w:r>
              <w:rPr>
                <w:rFonts w:cs="Farsi Simple Bold" w:hint="cs"/>
                <w:sz w:val="16"/>
                <w:szCs w:val="24"/>
                <w:rtl/>
                <w:lang w:bidi="ar-EG"/>
              </w:rPr>
              <w:t>%</w:t>
            </w:r>
          </w:p>
        </w:tc>
        <w:tc>
          <w:tcPr>
            <w:tcW w:w="2440" w:type="dxa"/>
            <w:tcBorders>
              <w:bottom w:val="single" w:sz="12" w:space="0" w:color="auto"/>
            </w:tcBorders>
            <w:shd w:val="clear" w:color="auto" w:fill="auto"/>
            <w:vAlign w:val="bottom"/>
          </w:tcPr>
          <w:p w:rsidR="007D1227" w:rsidRPr="007D1227" w:rsidRDefault="007D1227" w:rsidP="007D122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26.49</w:t>
            </w:r>
            <w:r>
              <w:rPr>
                <w:rFonts w:cs="Farsi Simple Bold" w:hint="cs"/>
                <w:sz w:val="16"/>
                <w:szCs w:val="24"/>
                <w:rtl/>
                <w:lang w:bidi="ar-EG"/>
              </w:rPr>
              <w:t>%</w:t>
            </w:r>
          </w:p>
        </w:tc>
      </w:tr>
    </w:tbl>
    <w:p w:rsidR="007D1227" w:rsidRDefault="007D1227" w:rsidP="00F0424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تعداد </w:t>
      </w:r>
      <w:r w:rsidR="00F04240">
        <w:rPr>
          <w:rFonts w:hint="cs"/>
          <w:rtl/>
          <w:lang w:bidi="ar-EG"/>
        </w:rPr>
        <w:t xml:space="preserve">عام </w:t>
      </w:r>
      <w:r>
        <w:rPr>
          <w:rFonts w:hint="cs"/>
          <w:rtl/>
          <w:lang w:bidi="ar-EG"/>
        </w:rPr>
        <w:t>2005.</w:t>
      </w:r>
    </w:p>
    <w:p w:rsidR="007D1227" w:rsidRDefault="007D1227" w:rsidP="00445D60">
      <w:pPr>
        <w:pStyle w:val="SingleTxt"/>
        <w:rPr>
          <w:rFonts w:hint="cs"/>
          <w:b/>
          <w:bCs/>
          <w:rtl/>
          <w:lang w:bidi="ar-EG"/>
        </w:rPr>
      </w:pPr>
    </w:p>
    <w:p w:rsidR="007D1227" w:rsidRDefault="007A4976" w:rsidP="00F04240">
      <w:pPr>
        <w:pStyle w:val="SingleTxt"/>
        <w:rPr>
          <w:rFonts w:hint="cs"/>
          <w:b/>
          <w:bCs/>
          <w:rtl/>
          <w:lang w:bidi="ar-EG"/>
        </w:rPr>
      </w:pPr>
      <w:r>
        <w:rPr>
          <w:b/>
          <w:bCs/>
          <w:rtl/>
          <w:lang w:bidi="ar-EG"/>
        </w:rPr>
        <w:br w:type="page"/>
      </w:r>
      <w:r w:rsidR="007D1227">
        <w:rPr>
          <w:rFonts w:hint="cs"/>
          <w:b/>
          <w:bCs/>
          <w:rtl/>
          <w:lang w:bidi="ar-EG"/>
        </w:rPr>
        <w:t xml:space="preserve">الجدول 12: </w:t>
      </w:r>
      <w:r w:rsidR="00F04240">
        <w:rPr>
          <w:rFonts w:hint="cs"/>
          <w:b/>
          <w:bCs/>
          <w:rtl/>
          <w:lang w:bidi="ar-EG"/>
        </w:rPr>
        <w:t xml:space="preserve">التحاق الأطفال من سن 6-10 وسن </w:t>
      </w:r>
      <w:r w:rsidR="007D1227">
        <w:rPr>
          <w:rFonts w:hint="cs"/>
          <w:b/>
          <w:bCs/>
          <w:rtl/>
          <w:lang w:bidi="ar-EG"/>
        </w:rPr>
        <w:t>11-15</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6302C" w:rsidRPr="0016302C">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16302C" w:rsidRPr="0016302C" w:rsidRDefault="00F04240" w:rsidP="0016302C">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المنطقة</w:t>
            </w:r>
          </w:p>
        </w:tc>
        <w:tc>
          <w:tcPr>
            <w:tcW w:w="1830" w:type="dxa"/>
            <w:tcBorders>
              <w:top w:val="single" w:sz="4" w:space="0" w:color="auto"/>
              <w:bottom w:val="single" w:sz="12" w:space="0" w:color="auto"/>
            </w:tcBorders>
            <w:shd w:val="clear" w:color="auto" w:fill="auto"/>
            <w:vAlign w:val="bottom"/>
          </w:tcPr>
          <w:p w:rsidR="0016302C" w:rsidRPr="0016302C" w:rsidRDefault="00F04240" w:rsidP="0016302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1830" w:type="dxa"/>
            <w:tcBorders>
              <w:top w:val="single" w:sz="4" w:space="0" w:color="auto"/>
              <w:bottom w:val="single" w:sz="12" w:space="0" w:color="auto"/>
            </w:tcBorders>
            <w:shd w:val="clear" w:color="auto" w:fill="auto"/>
            <w:vAlign w:val="bottom"/>
          </w:tcPr>
          <w:p w:rsidR="0016302C" w:rsidRPr="0016302C" w:rsidRDefault="00F04240" w:rsidP="0016302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830" w:type="dxa"/>
            <w:tcBorders>
              <w:top w:val="single" w:sz="4" w:space="0" w:color="auto"/>
              <w:bottom w:val="single" w:sz="12" w:space="0" w:color="auto"/>
            </w:tcBorders>
            <w:shd w:val="clear" w:color="auto" w:fill="auto"/>
            <w:vAlign w:val="bottom"/>
          </w:tcPr>
          <w:p w:rsidR="0016302C" w:rsidRPr="0016302C" w:rsidRDefault="0016302C" w:rsidP="0016302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16302C" w:rsidRPr="0016302C">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40"/>
              <w:rPr>
                <w:rFonts w:hint="cs"/>
                <w:sz w:val="16"/>
                <w:szCs w:val="24"/>
                <w:rtl/>
                <w:lang w:bidi="ar-EG"/>
              </w:rPr>
            </w:pPr>
          </w:p>
        </w:tc>
        <w:tc>
          <w:tcPr>
            <w:tcW w:w="1830" w:type="dxa"/>
            <w:tcBorders>
              <w:top w:val="single" w:sz="12" w:space="0" w:color="auto"/>
            </w:tcBorders>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p>
        </w:tc>
        <w:tc>
          <w:tcPr>
            <w:tcW w:w="1830" w:type="dxa"/>
            <w:tcBorders>
              <w:top w:val="single" w:sz="12" w:space="0" w:color="auto"/>
            </w:tcBorders>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p>
        </w:tc>
      </w:tr>
      <w:tr w:rsidR="0016302C" w:rsidRPr="0016302C">
        <w:tblPrEx>
          <w:tblCellMar>
            <w:top w:w="0" w:type="dxa"/>
            <w:bottom w:w="0" w:type="dxa"/>
          </w:tblCellMar>
        </w:tblPrEx>
        <w:trPr>
          <w:cantSplit/>
        </w:trPr>
        <w:tc>
          <w:tcPr>
            <w:tcW w:w="7320" w:type="dxa"/>
            <w:gridSpan w:val="4"/>
            <w:shd w:val="clear" w:color="auto" w:fill="auto"/>
            <w:vAlign w:val="bottom"/>
          </w:tcPr>
          <w:p w:rsidR="0016302C" w:rsidRPr="0016302C" w:rsidRDefault="00F04240" w:rsidP="0016302C">
            <w:pPr>
              <w:tabs>
                <w:tab w:val="left" w:pos="288"/>
                <w:tab w:val="left" w:pos="576"/>
                <w:tab w:val="left" w:pos="864"/>
                <w:tab w:val="left" w:pos="1152"/>
              </w:tabs>
              <w:spacing w:before="40" w:after="80" w:line="240" w:lineRule="exact"/>
              <w:ind w:right="144"/>
              <w:rPr>
                <w:rFonts w:hint="cs"/>
                <w:sz w:val="24"/>
                <w:szCs w:val="24"/>
                <w:rtl/>
                <w:lang w:bidi="ar-EG"/>
              </w:rPr>
            </w:pPr>
            <w:r>
              <w:rPr>
                <w:rFonts w:hint="cs"/>
                <w:b/>
                <w:bCs/>
                <w:sz w:val="24"/>
                <w:szCs w:val="24"/>
                <w:rtl/>
                <w:lang w:bidi="ar-EG"/>
              </w:rPr>
              <w:t xml:space="preserve">صافي التحاق الأطفال من سن </w:t>
            </w:r>
            <w:r w:rsidR="0016302C" w:rsidRPr="0016302C">
              <w:rPr>
                <w:rFonts w:hint="cs"/>
                <w:b/>
                <w:bCs/>
                <w:sz w:val="24"/>
                <w:szCs w:val="24"/>
                <w:rtl/>
                <w:lang w:bidi="ar-EG"/>
              </w:rPr>
              <w:t>6-10</w:t>
            </w:r>
          </w:p>
        </w:tc>
      </w:tr>
      <w:tr w:rsidR="0016302C" w:rsidRPr="0016302C">
        <w:tblPrEx>
          <w:tblCellMar>
            <w:top w:w="0" w:type="dxa"/>
            <w:bottom w:w="0" w:type="dxa"/>
          </w:tblCellMar>
        </w:tblPrEx>
        <w:trPr>
          <w:cantSplit/>
        </w:trPr>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الشمالي</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61</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r>
      <w:tr w:rsidR="0016302C" w:rsidRPr="0016302C">
        <w:tblPrEx>
          <w:tblCellMar>
            <w:top w:w="0" w:type="dxa"/>
            <w:bottom w:w="0" w:type="dxa"/>
          </w:tblCellMar>
        </w:tblPrEx>
        <w:trPr>
          <w:cantSplit/>
        </w:trPr>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الأوسط</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830" w:type="dxa"/>
            <w:shd w:val="clear" w:color="auto" w:fill="auto"/>
            <w:vAlign w:val="bottom"/>
          </w:tcPr>
          <w:p w:rsidR="0016302C" w:rsidRP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r>
      <w:tr w:rsidR="0016302C" w:rsidRPr="0016302C">
        <w:tblPrEx>
          <w:tblCellMar>
            <w:top w:w="0" w:type="dxa"/>
            <w:bottom w:w="0" w:type="dxa"/>
          </w:tblCellMar>
        </w:tblPrEx>
        <w:trPr>
          <w:cantSplit/>
        </w:trPr>
        <w:tc>
          <w:tcPr>
            <w:tcW w:w="1830" w:type="dxa"/>
            <w:shd w:val="clear" w:color="auto" w:fill="auto"/>
            <w:vAlign w:val="bottom"/>
          </w:tcPr>
          <w:p w:rsidR="0016302C" w:rsidRDefault="0016302C" w:rsidP="0016302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الجنوبي</w:t>
            </w:r>
          </w:p>
        </w:tc>
        <w:tc>
          <w:tcPr>
            <w:tcW w:w="1830" w:type="dxa"/>
            <w:shd w:val="clear" w:color="auto" w:fill="auto"/>
            <w:vAlign w:val="bottom"/>
          </w:tcPr>
          <w:p w:rsid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c>
          <w:tcPr>
            <w:tcW w:w="1830" w:type="dxa"/>
            <w:shd w:val="clear" w:color="auto" w:fill="auto"/>
            <w:vAlign w:val="bottom"/>
          </w:tcPr>
          <w:p w:rsid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1830" w:type="dxa"/>
            <w:shd w:val="clear" w:color="auto" w:fill="auto"/>
            <w:vAlign w:val="bottom"/>
          </w:tcPr>
          <w:p w:rsidR="0016302C" w:rsidRDefault="0016302C" w:rsidP="0016302C">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r>
      <w:tr w:rsidR="0016302C" w:rsidRPr="0016302C">
        <w:tblPrEx>
          <w:tblCellMar>
            <w:top w:w="0" w:type="dxa"/>
            <w:bottom w:w="0" w:type="dxa"/>
          </w:tblCellMar>
        </w:tblPrEx>
        <w:trPr>
          <w:cantSplit/>
        </w:trPr>
        <w:tc>
          <w:tcPr>
            <w:tcW w:w="7320" w:type="dxa"/>
            <w:gridSpan w:val="4"/>
            <w:shd w:val="clear" w:color="auto" w:fill="auto"/>
            <w:vAlign w:val="bottom"/>
          </w:tcPr>
          <w:p w:rsidR="0016302C" w:rsidRPr="0016302C" w:rsidRDefault="00F04240" w:rsidP="00A656F0">
            <w:pPr>
              <w:tabs>
                <w:tab w:val="left" w:pos="288"/>
                <w:tab w:val="left" w:pos="576"/>
                <w:tab w:val="left" w:pos="864"/>
                <w:tab w:val="left" w:pos="1152"/>
              </w:tabs>
              <w:spacing w:before="40" w:after="80" w:line="240" w:lineRule="exact"/>
              <w:ind w:right="144"/>
              <w:rPr>
                <w:rFonts w:hint="cs"/>
                <w:sz w:val="24"/>
                <w:szCs w:val="24"/>
                <w:rtl/>
                <w:lang w:bidi="ar-EG"/>
              </w:rPr>
            </w:pPr>
            <w:r>
              <w:rPr>
                <w:rFonts w:hint="cs"/>
                <w:b/>
                <w:bCs/>
                <w:sz w:val="24"/>
                <w:szCs w:val="24"/>
                <w:rtl/>
                <w:lang w:bidi="ar-EG"/>
              </w:rPr>
              <w:t xml:space="preserve">صافي التحاق الأطفال من سن </w:t>
            </w:r>
            <w:r w:rsidR="0016302C">
              <w:rPr>
                <w:rFonts w:hint="cs"/>
                <w:b/>
                <w:bCs/>
                <w:sz w:val="24"/>
                <w:szCs w:val="24"/>
                <w:rtl/>
                <w:lang w:bidi="ar-EG"/>
              </w:rPr>
              <w:t>11-15</w:t>
            </w:r>
          </w:p>
        </w:tc>
      </w:tr>
      <w:tr w:rsidR="0016302C" w:rsidRPr="0016302C">
        <w:tblPrEx>
          <w:tblCellMar>
            <w:top w:w="0" w:type="dxa"/>
            <w:bottom w:w="0" w:type="dxa"/>
          </w:tblCellMar>
        </w:tblPrEx>
        <w:trPr>
          <w:cantSplit/>
        </w:trPr>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الشمالي</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r>
      <w:tr w:rsidR="0016302C" w:rsidRPr="0016302C">
        <w:tblPrEx>
          <w:tblCellMar>
            <w:top w:w="0" w:type="dxa"/>
            <w:bottom w:w="0" w:type="dxa"/>
          </w:tblCellMar>
        </w:tblPrEx>
        <w:trPr>
          <w:cantSplit/>
        </w:trPr>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الأوسط</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77</w:t>
            </w:r>
          </w:p>
        </w:tc>
        <w:tc>
          <w:tcPr>
            <w:tcW w:w="1830" w:type="dxa"/>
            <w:shd w:val="clear" w:color="auto" w:fill="auto"/>
            <w:vAlign w:val="bottom"/>
          </w:tcPr>
          <w:p w:rsidR="0016302C" w:rsidRP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w:t>
            </w:r>
          </w:p>
        </w:tc>
      </w:tr>
      <w:tr w:rsidR="0016302C" w:rsidRPr="0016302C">
        <w:tblPrEx>
          <w:tblCellMar>
            <w:top w:w="0" w:type="dxa"/>
            <w:bottom w:w="0" w:type="dxa"/>
          </w:tblCellMar>
        </w:tblPrEx>
        <w:trPr>
          <w:cantSplit/>
        </w:trPr>
        <w:tc>
          <w:tcPr>
            <w:tcW w:w="1830" w:type="dxa"/>
            <w:tcBorders>
              <w:bottom w:val="single" w:sz="12" w:space="0" w:color="auto"/>
            </w:tcBorders>
            <w:shd w:val="clear" w:color="auto" w:fill="auto"/>
            <w:vAlign w:val="bottom"/>
          </w:tcPr>
          <w:p w:rsidR="0016302C" w:rsidRDefault="0016302C"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الجزء الجنوبي</w:t>
            </w:r>
          </w:p>
        </w:tc>
        <w:tc>
          <w:tcPr>
            <w:tcW w:w="1830" w:type="dxa"/>
            <w:tcBorders>
              <w:bottom w:val="single" w:sz="12" w:space="0" w:color="auto"/>
            </w:tcBorders>
            <w:shd w:val="clear" w:color="auto" w:fill="auto"/>
            <w:vAlign w:val="bottom"/>
          </w:tcPr>
          <w:p w:rsid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75</w:t>
            </w:r>
          </w:p>
        </w:tc>
        <w:tc>
          <w:tcPr>
            <w:tcW w:w="1830" w:type="dxa"/>
            <w:tcBorders>
              <w:bottom w:val="single" w:sz="12" w:space="0" w:color="auto"/>
            </w:tcBorders>
            <w:shd w:val="clear" w:color="auto" w:fill="auto"/>
            <w:vAlign w:val="bottom"/>
          </w:tcPr>
          <w:p w:rsid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1830" w:type="dxa"/>
            <w:tcBorders>
              <w:bottom w:val="single" w:sz="12" w:space="0" w:color="auto"/>
            </w:tcBorders>
            <w:shd w:val="clear" w:color="auto" w:fill="auto"/>
            <w:vAlign w:val="bottom"/>
          </w:tcPr>
          <w:p w:rsidR="0016302C" w:rsidRDefault="0016302C"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r>
    </w:tbl>
    <w:p w:rsidR="0016302C" w:rsidRDefault="0016302C" w:rsidP="00F917E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w:t>
      </w:r>
      <w:r w:rsidR="00F917E6">
        <w:rPr>
          <w:rFonts w:hint="cs"/>
          <w:rtl/>
          <w:lang w:bidi="ar-EG"/>
        </w:rPr>
        <w:t xml:space="preserve"> دراسة استقصائية عن الإنفاق والاستهلاك المنزلي</w:t>
      </w:r>
      <w:r>
        <w:rPr>
          <w:rFonts w:hint="cs"/>
          <w:rtl/>
          <w:lang w:bidi="ar-EG"/>
        </w:rPr>
        <w:t>، 2002-2003</w:t>
      </w:r>
    </w:p>
    <w:p w:rsidR="007D1227" w:rsidRDefault="007D1227" w:rsidP="007D1227">
      <w:pPr>
        <w:pStyle w:val="SingleTxt"/>
        <w:rPr>
          <w:rFonts w:hint="cs"/>
          <w:b/>
          <w:bCs/>
          <w:rtl/>
          <w:lang w:bidi="ar-EG"/>
        </w:rPr>
      </w:pPr>
    </w:p>
    <w:p w:rsidR="0016302C" w:rsidRDefault="0016302C" w:rsidP="00F917E6">
      <w:pPr>
        <w:pStyle w:val="SingleTxt"/>
        <w:rPr>
          <w:rFonts w:hint="cs"/>
          <w:b/>
          <w:bCs/>
          <w:rtl/>
          <w:lang w:bidi="ar-EG"/>
        </w:rPr>
      </w:pPr>
      <w:r>
        <w:rPr>
          <w:rFonts w:hint="cs"/>
          <w:b/>
          <w:bCs/>
          <w:rtl/>
          <w:lang w:bidi="ar-EG"/>
        </w:rPr>
        <w:t xml:space="preserve">الجدول 13: </w:t>
      </w:r>
      <w:r w:rsidR="00A762F6">
        <w:rPr>
          <w:rFonts w:hint="cs"/>
          <w:b/>
          <w:bCs/>
          <w:rtl/>
          <w:lang w:bidi="ar-EG"/>
        </w:rPr>
        <w:t xml:space="preserve">الموظفون </w:t>
      </w:r>
      <w:r w:rsidR="00F917E6">
        <w:rPr>
          <w:rFonts w:hint="cs"/>
          <w:b/>
          <w:bCs/>
          <w:rtl/>
          <w:lang w:bidi="ar-EG"/>
        </w:rPr>
        <w:t>مصنفين إلى 7 فئات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652"/>
        <w:gridCol w:w="2276"/>
        <w:gridCol w:w="1464"/>
        <w:gridCol w:w="1464"/>
        <w:gridCol w:w="1464"/>
      </w:tblGrid>
      <w:tr w:rsidR="00A762F6" w:rsidRPr="00A762F6">
        <w:tblPrEx>
          <w:tblCellMar>
            <w:top w:w="0" w:type="dxa"/>
            <w:bottom w:w="0" w:type="dxa"/>
          </w:tblCellMar>
        </w:tblPrEx>
        <w:trPr>
          <w:cantSplit/>
          <w:tblHeader/>
        </w:trPr>
        <w:tc>
          <w:tcPr>
            <w:tcW w:w="652" w:type="dxa"/>
            <w:tcBorders>
              <w:top w:val="single" w:sz="4" w:space="0" w:color="auto"/>
              <w:bottom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w:t>
            </w:r>
            <w:r w:rsidR="00F917E6">
              <w:rPr>
                <w:rFonts w:hint="cs"/>
                <w:i/>
                <w:iCs/>
                <w:sz w:val="16"/>
                <w:szCs w:val="24"/>
                <w:rtl/>
                <w:lang w:bidi="ar-EG"/>
              </w:rPr>
              <w:t>رمز</w:t>
            </w:r>
          </w:p>
        </w:tc>
        <w:tc>
          <w:tcPr>
            <w:tcW w:w="2276" w:type="dxa"/>
            <w:tcBorders>
              <w:top w:val="single" w:sz="4" w:space="0" w:color="auto"/>
              <w:bottom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أن</w:t>
            </w:r>
            <w:r w:rsidR="00F917E6">
              <w:rPr>
                <w:rFonts w:hint="cs"/>
                <w:i/>
                <w:iCs/>
                <w:sz w:val="16"/>
                <w:szCs w:val="24"/>
                <w:rtl/>
                <w:lang w:bidi="ar-EG"/>
              </w:rPr>
              <w:t xml:space="preserve">واع </w:t>
            </w:r>
            <w:r>
              <w:rPr>
                <w:rFonts w:hint="cs"/>
                <w:i/>
                <w:iCs/>
                <w:sz w:val="16"/>
                <w:szCs w:val="24"/>
                <w:rtl/>
                <w:lang w:bidi="ar-EG"/>
              </w:rPr>
              <w:t>الموظفين</w:t>
            </w:r>
          </w:p>
        </w:tc>
        <w:tc>
          <w:tcPr>
            <w:tcW w:w="1464" w:type="dxa"/>
            <w:tcBorders>
              <w:top w:val="single" w:sz="4" w:space="0" w:color="auto"/>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الموظف</w:t>
            </w:r>
            <w:r w:rsidR="00F917E6">
              <w:rPr>
                <w:rFonts w:hint="cs"/>
                <w:i/>
                <w:iCs/>
                <w:sz w:val="16"/>
                <w:szCs w:val="24"/>
                <w:rtl/>
                <w:lang w:bidi="ar-EG"/>
              </w:rPr>
              <w:t>و</w:t>
            </w:r>
            <w:r>
              <w:rPr>
                <w:rFonts w:hint="cs"/>
                <w:i/>
                <w:iCs/>
                <w:sz w:val="16"/>
                <w:szCs w:val="24"/>
                <w:rtl/>
                <w:lang w:bidi="ar-EG"/>
              </w:rPr>
              <w:t>ن</w:t>
            </w:r>
          </w:p>
        </w:tc>
        <w:tc>
          <w:tcPr>
            <w:tcW w:w="1464" w:type="dxa"/>
            <w:tcBorders>
              <w:top w:val="single" w:sz="4" w:space="0" w:color="auto"/>
              <w:bottom w:val="single" w:sz="12" w:space="0" w:color="auto"/>
            </w:tcBorders>
            <w:shd w:val="clear" w:color="auto" w:fill="auto"/>
            <w:vAlign w:val="bottom"/>
          </w:tcPr>
          <w:p w:rsidR="00A762F6" w:rsidRPr="00A762F6" w:rsidRDefault="00F917E6" w:rsidP="00A762F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r w:rsidR="00670A3F">
              <w:rPr>
                <w:rFonts w:hint="cs"/>
                <w:i/>
                <w:iCs/>
                <w:sz w:val="16"/>
                <w:szCs w:val="24"/>
                <w:rtl/>
                <w:lang w:bidi="ar-EG"/>
              </w:rPr>
              <w:t xml:space="preserve"> (</w:t>
            </w:r>
            <w:r w:rsidR="00670A3F">
              <w:rPr>
                <w:rFonts w:cs="Farsi Simple Bold" w:hint="cs"/>
                <w:i/>
                <w:iCs/>
                <w:sz w:val="16"/>
                <w:szCs w:val="24"/>
                <w:rtl/>
                <w:lang w:bidi="ar-EG"/>
              </w:rPr>
              <w:t>%)</w:t>
            </w:r>
          </w:p>
        </w:tc>
        <w:tc>
          <w:tcPr>
            <w:tcW w:w="1464" w:type="dxa"/>
            <w:tcBorders>
              <w:top w:val="single" w:sz="4" w:space="0" w:color="auto"/>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917E6">
              <w:rPr>
                <w:rFonts w:hint="cs"/>
                <w:i/>
                <w:iCs/>
                <w:sz w:val="16"/>
                <w:szCs w:val="24"/>
                <w:rtl/>
                <w:lang w:bidi="ar-EG"/>
              </w:rPr>
              <w:t>ذكو</w:t>
            </w:r>
            <w:r>
              <w:rPr>
                <w:rFonts w:hint="cs"/>
                <w:i/>
                <w:iCs/>
                <w:sz w:val="16"/>
                <w:szCs w:val="24"/>
                <w:rtl/>
                <w:lang w:bidi="ar-EG"/>
              </w:rPr>
              <w:t>ر (</w:t>
            </w:r>
            <w:r>
              <w:rPr>
                <w:rFonts w:cs="Farsi Simple Bold" w:hint="cs"/>
                <w:i/>
                <w:iCs/>
                <w:sz w:val="16"/>
                <w:szCs w:val="24"/>
                <w:rtl/>
                <w:lang w:bidi="ar-EG"/>
              </w:rPr>
              <w:t>%)</w:t>
            </w:r>
          </w:p>
        </w:tc>
      </w:tr>
      <w:tr w:rsidR="00A762F6" w:rsidRPr="00A762F6">
        <w:tblPrEx>
          <w:tblCellMar>
            <w:top w:w="0" w:type="dxa"/>
            <w:bottom w:w="0" w:type="dxa"/>
          </w:tblCellMar>
        </w:tblPrEx>
        <w:trPr>
          <w:cantSplit/>
          <w:trHeight w:hRule="exact" w:val="115"/>
          <w:tblHeader/>
        </w:trPr>
        <w:tc>
          <w:tcPr>
            <w:tcW w:w="652" w:type="dxa"/>
            <w:tcBorders>
              <w:top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40"/>
              <w:rPr>
                <w:rFonts w:hint="cs"/>
                <w:sz w:val="16"/>
                <w:szCs w:val="24"/>
                <w:rtl/>
                <w:lang w:bidi="ar-EG"/>
              </w:rPr>
            </w:pPr>
          </w:p>
        </w:tc>
        <w:tc>
          <w:tcPr>
            <w:tcW w:w="2276" w:type="dxa"/>
            <w:tcBorders>
              <w:top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144"/>
              <w:rPr>
                <w:rFonts w:hint="cs"/>
                <w:sz w:val="16"/>
                <w:szCs w:val="24"/>
                <w:rtl/>
                <w:lang w:bidi="ar-EG"/>
              </w:rPr>
            </w:pP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01</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الحكومة</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388 168</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02</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المشاريع العامة</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446 11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03</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القطاع العام - الخاص</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786 121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04</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القطاع الخاص</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486 19</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73</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05</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أرباب العمل</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210 7</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06</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الأعمال الخاصة</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906 149 1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r>
      <w:tr w:rsidR="00A762F6" w:rsidRPr="00A762F6">
        <w:tblPrEx>
          <w:tblCellMar>
            <w:top w:w="0" w:type="dxa"/>
            <w:bottom w:w="0" w:type="dxa"/>
          </w:tblCellMar>
        </w:tblPrEx>
        <w:trPr>
          <w:cantSplit/>
        </w:trPr>
        <w:tc>
          <w:tcPr>
            <w:tcW w:w="652"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07</w:t>
            </w:r>
          </w:p>
        </w:tc>
        <w:tc>
          <w:tcPr>
            <w:tcW w:w="2276" w:type="dxa"/>
            <w:shd w:val="clear" w:color="auto" w:fill="auto"/>
            <w:vAlign w:val="bottom"/>
          </w:tcPr>
          <w:p w:rsidR="00A762F6" w:rsidRPr="00A762F6" w:rsidRDefault="00F917E6"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العمل العائلي بدون أجر</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671 260 1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71</w:t>
            </w:r>
          </w:p>
        </w:tc>
        <w:tc>
          <w:tcPr>
            <w:tcW w:w="1464" w:type="dxa"/>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r>
      <w:tr w:rsidR="00A762F6" w:rsidRPr="00A762F6">
        <w:tblPrEx>
          <w:tblCellMar>
            <w:top w:w="0" w:type="dxa"/>
            <w:bottom w:w="0" w:type="dxa"/>
          </w:tblCellMar>
        </w:tblPrEx>
        <w:trPr>
          <w:cantSplit/>
        </w:trPr>
        <w:tc>
          <w:tcPr>
            <w:tcW w:w="652" w:type="dxa"/>
            <w:tcBorders>
              <w:bottom w:val="single" w:sz="12" w:space="0" w:color="auto"/>
            </w:tcBorders>
            <w:shd w:val="clear" w:color="auto" w:fill="auto"/>
            <w:vAlign w:val="bottom"/>
          </w:tcPr>
          <w:p w:rsidR="00A762F6" w:rsidRPr="00A762F6" w:rsidRDefault="00A762F6" w:rsidP="00A762F6">
            <w:pPr>
              <w:tabs>
                <w:tab w:val="left" w:pos="288"/>
                <w:tab w:val="left" w:pos="576"/>
                <w:tab w:val="left" w:pos="864"/>
                <w:tab w:val="left" w:pos="1152"/>
              </w:tabs>
              <w:spacing w:before="40" w:after="80" w:line="240" w:lineRule="exact"/>
              <w:ind w:right="40"/>
              <w:rPr>
                <w:rFonts w:hint="cs"/>
                <w:sz w:val="16"/>
                <w:szCs w:val="24"/>
                <w:rtl/>
                <w:lang w:bidi="ar-EG"/>
              </w:rPr>
            </w:pPr>
          </w:p>
        </w:tc>
        <w:tc>
          <w:tcPr>
            <w:tcW w:w="2276" w:type="dxa"/>
            <w:tcBorders>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المجموع</w:t>
            </w:r>
          </w:p>
        </w:tc>
        <w:tc>
          <w:tcPr>
            <w:tcW w:w="1464" w:type="dxa"/>
            <w:tcBorders>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893 738 2</w:t>
            </w:r>
          </w:p>
        </w:tc>
        <w:tc>
          <w:tcPr>
            <w:tcW w:w="1464" w:type="dxa"/>
            <w:tcBorders>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c>
          <w:tcPr>
            <w:tcW w:w="1464" w:type="dxa"/>
            <w:tcBorders>
              <w:bottom w:val="single" w:sz="12" w:space="0" w:color="auto"/>
            </w:tcBorders>
            <w:shd w:val="clear" w:color="auto" w:fill="auto"/>
            <w:vAlign w:val="bottom"/>
          </w:tcPr>
          <w:p w:rsidR="00A762F6" w:rsidRPr="00A762F6" w:rsidRDefault="00670A3F" w:rsidP="00A762F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r>
    </w:tbl>
    <w:p w:rsidR="008F2682" w:rsidRDefault="008F2682" w:rsidP="00F917E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تعداد </w:t>
      </w:r>
      <w:r w:rsidR="00F917E6">
        <w:rPr>
          <w:rFonts w:hint="cs"/>
          <w:rtl/>
          <w:lang w:bidi="ar-EG"/>
        </w:rPr>
        <w:t xml:space="preserve">عام </w:t>
      </w:r>
      <w:r>
        <w:rPr>
          <w:rFonts w:hint="cs"/>
          <w:rtl/>
          <w:lang w:bidi="ar-EG"/>
        </w:rPr>
        <w:t>2005.</w:t>
      </w:r>
    </w:p>
    <w:p w:rsidR="00A762F6" w:rsidRDefault="00A762F6" w:rsidP="007D1227">
      <w:pPr>
        <w:pStyle w:val="SingleTxt"/>
        <w:rPr>
          <w:rFonts w:hint="cs"/>
          <w:b/>
          <w:bCs/>
          <w:rtl/>
          <w:lang w:bidi="ar-EG"/>
        </w:rPr>
      </w:pPr>
    </w:p>
    <w:p w:rsidR="008F2682" w:rsidRDefault="007A4976" w:rsidP="00F917E6">
      <w:pPr>
        <w:pStyle w:val="SingleTxt"/>
        <w:rPr>
          <w:rFonts w:hint="cs"/>
          <w:b/>
          <w:bCs/>
          <w:rtl/>
          <w:lang w:bidi="ar-EG"/>
        </w:rPr>
      </w:pPr>
      <w:r>
        <w:rPr>
          <w:b/>
          <w:bCs/>
          <w:rtl/>
          <w:lang w:bidi="ar-EG"/>
        </w:rPr>
        <w:br w:type="page"/>
      </w:r>
      <w:r w:rsidR="008F2682">
        <w:rPr>
          <w:rFonts w:hint="cs"/>
          <w:b/>
          <w:bCs/>
          <w:rtl/>
          <w:lang w:bidi="ar-EG"/>
        </w:rPr>
        <w:t>الجدول 14: ال</w:t>
      </w:r>
      <w:r w:rsidR="00F917E6">
        <w:rPr>
          <w:rFonts w:hint="cs"/>
          <w:b/>
          <w:bCs/>
          <w:rtl/>
          <w:lang w:bidi="ar-EG"/>
        </w:rPr>
        <w:t xml:space="preserve">عمالة المباشرة حسب </w:t>
      </w:r>
      <w:r w:rsidR="008F2682">
        <w:rPr>
          <w:rFonts w:hint="cs"/>
          <w:b/>
          <w:bCs/>
          <w:rtl/>
          <w:lang w:bidi="ar-EG"/>
        </w:rPr>
        <w:t>التصدير و</w:t>
      </w:r>
      <w:r>
        <w:rPr>
          <w:rFonts w:hint="cs"/>
          <w:b/>
          <w:bCs/>
          <w:rtl/>
          <w:lang w:bidi="ar-EG"/>
        </w:rPr>
        <w:t xml:space="preserve">نوع </w:t>
      </w:r>
      <w:r w:rsidR="008F2682">
        <w:rPr>
          <w:rFonts w:hint="cs"/>
          <w:b/>
          <w:bCs/>
          <w:rtl/>
          <w:lang w:bidi="ar-EG"/>
        </w:rPr>
        <w:t>الجنس (2002-2004)</w:t>
      </w:r>
    </w:p>
    <w:tbl>
      <w:tblPr>
        <w:bidiVisual/>
        <w:tblW w:w="7320" w:type="dxa"/>
        <w:tblInd w:w="1267" w:type="dxa"/>
        <w:tblLayout w:type="fixed"/>
        <w:tblCellMar>
          <w:left w:w="0" w:type="dxa"/>
          <w:right w:w="0" w:type="dxa"/>
        </w:tblCellMar>
        <w:tblLook w:val="0000" w:firstRow="0" w:lastRow="0" w:firstColumn="0" w:lastColumn="0" w:noHBand="0" w:noVBand="0"/>
      </w:tblPr>
      <w:tblGrid>
        <w:gridCol w:w="1785"/>
        <w:gridCol w:w="1854"/>
        <w:gridCol w:w="1133"/>
        <w:gridCol w:w="1339"/>
        <w:gridCol w:w="1209"/>
      </w:tblGrid>
      <w:tr w:rsidR="008F2682" w:rsidRPr="008F2682">
        <w:tblPrEx>
          <w:tblCellMar>
            <w:top w:w="0" w:type="dxa"/>
            <w:bottom w:w="0" w:type="dxa"/>
          </w:tblCellMar>
        </w:tblPrEx>
        <w:trPr>
          <w:cantSplit/>
          <w:tblHeader/>
        </w:trPr>
        <w:tc>
          <w:tcPr>
            <w:tcW w:w="1785" w:type="dxa"/>
            <w:tcBorders>
              <w:top w:val="single" w:sz="4" w:space="0" w:color="auto"/>
              <w:bottom w:val="single" w:sz="12" w:space="0" w:color="auto"/>
            </w:tcBorders>
            <w:shd w:val="clear" w:color="auto" w:fill="auto"/>
            <w:vAlign w:val="bottom"/>
          </w:tcPr>
          <w:p w:rsidR="008F2682" w:rsidRPr="008F2682" w:rsidRDefault="00F917E6" w:rsidP="008F2682">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الصادرات</w:t>
            </w:r>
          </w:p>
        </w:tc>
        <w:tc>
          <w:tcPr>
            <w:tcW w:w="1854" w:type="dxa"/>
            <w:tcBorders>
              <w:top w:val="single" w:sz="4" w:space="0" w:color="auto"/>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917E6">
              <w:rPr>
                <w:rFonts w:hint="cs"/>
                <w:i/>
                <w:iCs/>
                <w:sz w:val="16"/>
                <w:szCs w:val="24"/>
                <w:rtl/>
                <w:lang w:bidi="ar-EG"/>
              </w:rPr>
              <w:t>عمالة</w:t>
            </w:r>
            <w:r>
              <w:rPr>
                <w:rFonts w:hint="cs"/>
                <w:i/>
                <w:iCs/>
                <w:sz w:val="16"/>
                <w:szCs w:val="24"/>
                <w:rtl/>
                <w:lang w:bidi="ar-EG"/>
              </w:rPr>
              <w:t xml:space="preserve"> المباشر</w:t>
            </w:r>
            <w:r w:rsidR="00F917E6">
              <w:rPr>
                <w:rFonts w:hint="cs"/>
                <w:i/>
                <w:iCs/>
                <w:sz w:val="16"/>
                <w:szCs w:val="24"/>
                <w:rtl/>
                <w:lang w:bidi="ar-EG"/>
              </w:rPr>
              <w:t>ة</w:t>
            </w:r>
            <w:r>
              <w:rPr>
                <w:rFonts w:hint="cs"/>
                <w:i/>
                <w:iCs/>
                <w:sz w:val="16"/>
                <w:szCs w:val="24"/>
                <w:rtl/>
                <w:lang w:bidi="ar-EG"/>
              </w:rPr>
              <w:t xml:space="preserve"> (المجموع)</w:t>
            </w:r>
          </w:p>
        </w:tc>
        <w:tc>
          <w:tcPr>
            <w:tcW w:w="1133" w:type="dxa"/>
            <w:tcBorders>
              <w:top w:val="single" w:sz="4" w:space="0" w:color="auto"/>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917E6">
              <w:rPr>
                <w:rFonts w:hint="cs"/>
                <w:i/>
                <w:iCs/>
                <w:sz w:val="16"/>
                <w:szCs w:val="24"/>
                <w:rtl/>
                <w:lang w:bidi="ar-EG"/>
              </w:rPr>
              <w:t>إناث</w:t>
            </w:r>
            <w:r>
              <w:rPr>
                <w:rFonts w:hint="cs"/>
                <w:i/>
                <w:iCs/>
                <w:sz w:val="16"/>
                <w:szCs w:val="24"/>
                <w:rtl/>
                <w:lang w:bidi="ar-EG"/>
              </w:rPr>
              <w:t xml:space="preserve"> (</w:t>
            </w:r>
            <w:r>
              <w:rPr>
                <w:rFonts w:cs="Farsi Simple Bold" w:hint="cs"/>
                <w:i/>
                <w:iCs/>
                <w:sz w:val="16"/>
                <w:szCs w:val="24"/>
                <w:rtl/>
                <w:lang w:bidi="ar-EG"/>
              </w:rPr>
              <w:t>%</w:t>
            </w:r>
            <w:r>
              <w:rPr>
                <w:rFonts w:hint="cs"/>
                <w:i/>
                <w:iCs/>
                <w:sz w:val="16"/>
                <w:szCs w:val="24"/>
                <w:rtl/>
                <w:lang w:bidi="ar-EG"/>
              </w:rPr>
              <w:t>)</w:t>
            </w:r>
          </w:p>
        </w:tc>
        <w:tc>
          <w:tcPr>
            <w:tcW w:w="1339" w:type="dxa"/>
            <w:tcBorders>
              <w:top w:val="single" w:sz="4" w:space="0" w:color="auto"/>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917E6">
              <w:rPr>
                <w:rFonts w:hint="cs"/>
                <w:i/>
                <w:iCs/>
                <w:sz w:val="16"/>
                <w:szCs w:val="24"/>
                <w:rtl/>
                <w:lang w:bidi="ar-EG"/>
              </w:rPr>
              <w:t>إناث</w:t>
            </w:r>
          </w:p>
        </w:tc>
        <w:tc>
          <w:tcPr>
            <w:tcW w:w="1209" w:type="dxa"/>
            <w:tcBorders>
              <w:top w:val="single" w:sz="4" w:space="0" w:color="auto"/>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917E6">
              <w:rPr>
                <w:rFonts w:hint="cs"/>
                <w:i/>
                <w:iCs/>
                <w:sz w:val="16"/>
                <w:szCs w:val="24"/>
                <w:rtl/>
                <w:lang w:bidi="ar-EG"/>
              </w:rPr>
              <w:t>ذكو</w:t>
            </w:r>
            <w:r>
              <w:rPr>
                <w:rFonts w:hint="cs"/>
                <w:i/>
                <w:iCs/>
                <w:sz w:val="16"/>
                <w:szCs w:val="24"/>
                <w:rtl/>
                <w:lang w:bidi="ar-EG"/>
              </w:rPr>
              <w:t>ر</w:t>
            </w:r>
          </w:p>
        </w:tc>
      </w:tr>
      <w:tr w:rsidR="008F2682" w:rsidRPr="008F2682">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p>
        </w:tc>
        <w:tc>
          <w:tcPr>
            <w:tcW w:w="1854" w:type="dxa"/>
            <w:tcBorders>
              <w:top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top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209" w:type="dxa"/>
            <w:tcBorders>
              <w:top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الزراعية و</w:t>
            </w:r>
            <w:r w:rsidR="00F917E6">
              <w:rPr>
                <w:rFonts w:hint="cs"/>
                <w:sz w:val="16"/>
                <w:szCs w:val="24"/>
                <w:rtl/>
                <w:lang w:bidi="ar-EG"/>
              </w:rPr>
              <w:t xml:space="preserve">الإنتاج </w:t>
            </w:r>
            <w:proofErr w:type="spellStart"/>
            <w:r>
              <w:rPr>
                <w:rFonts w:hint="cs"/>
                <w:sz w:val="16"/>
                <w:szCs w:val="24"/>
                <w:rtl/>
                <w:lang w:bidi="ar-EG"/>
              </w:rPr>
              <w:t>الحرجي</w:t>
            </w:r>
            <w:proofErr w:type="spellEnd"/>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000 227</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 (تقريب</w:t>
            </w:r>
            <w:r w:rsidR="00F917E6">
              <w:rPr>
                <w:rFonts w:hint="cs"/>
                <w:sz w:val="16"/>
                <w:szCs w:val="24"/>
                <w:rtl/>
                <w:lang w:bidi="ar-EG"/>
              </w:rPr>
              <w:t>ي</w:t>
            </w:r>
            <w:r>
              <w:rPr>
                <w:rFonts w:hint="cs"/>
                <w:sz w:val="16"/>
                <w:szCs w:val="24"/>
                <w:rtl/>
                <w:lang w:bidi="ar-EG"/>
              </w:rPr>
              <w:t>)</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500 138</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500 138</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عمال </w:t>
            </w:r>
            <w:proofErr w:type="spellStart"/>
            <w:r>
              <w:rPr>
                <w:rFonts w:hint="cs"/>
                <w:sz w:val="16"/>
                <w:szCs w:val="24"/>
                <w:rtl/>
                <w:lang w:bidi="ar-EG"/>
              </w:rPr>
              <w:t>لاو</w:t>
            </w:r>
            <w:proofErr w:type="spellEnd"/>
            <w:r>
              <w:rPr>
                <w:rFonts w:hint="cs"/>
                <w:sz w:val="16"/>
                <w:szCs w:val="24"/>
                <w:rtl/>
                <w:lang w:bidi="ar-EG"/>
              </w:rPr>
              <w:t xml:space="preserve"> في تايلند</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000 250</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500 137</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500 137</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F917E6"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الملبوسات</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000 26</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800 20</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200 5</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المنتجات الخشبية</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000 20</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 (تقريب</w:t>
            </w:r>
            <w:r w:rsidR="00F917E6">
              <w:rPr>
                <w:rFonts w:hint="cs"/>
                <w:sz w:val="16"/>
                <w:szCs w:val="24"/>
                <w:rtl/>
                <w:lang w:bidi="ar-EG"/>
              </w:rPr>
              <w:t>ي</w:t>
            </w:r>
            <w:r>
              <w:rPr>
                <w:rFonts w:hint="cs"/>
                <w:sz w:val="16"/>
                <w:szCs w:val="24"/>
                <w:rtl/>
                <w:lang w:bidi="ar-EG"/>
              </w:rPr>
              <w:t>)</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000 18</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w:t>
            </w:r>
            <w:r w:rsidR="00F917E6">
              <w:rPr>
                <w:rFonts w:hint="cs"/>
                <w:sz w:val="16"/>
                <w:szCs w:val="24"/>
                <w:rtl/>
                <w:lang w:bidi="ar-EG"/>
              </w:rPr>
              <w:t>حرف</w:t>
            </w:r>
            <w:r>
              <w:rPr>
                <w:rFonts w:hint="cs"/>
                <w:sz w:val="16"/>
                <w:szCs w:val="24"/>
                <w:rtl/>
                <w:lang w:bidi="ar-EG"/>
              </w:rPr>
              <w:t xml:space="preserve"> اليدوية</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000 20</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70 (تقريب</w:t>
            </w:r>
            <w:r w:rsidR="00F917E6">
              <w:rPr>
                <w:rFonts w:hint="cs"/>
                <w:sz w:val="16"/>
                <w:szCs w:val="24"/>
                <w:rtl/>
                <w:lang w:bidi="ar-EG"/>
              </w:rPr>
              <w:t>ي</w:t>
            </w:r>
            <w:r>
              <w:rPr>
                <w:rFonts w:hint="cs"/>
                <w:sz w:val="16"/>
                <w:szCs w:val="24"/>
                <w:rtl/>
                <w:lang w:bidi="ar-EG"/>
              </w:rPr>
              <w:t>)</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000 14</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000 6</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الس</w:t>
            </w:r>
            <w:r w:rsidR="00F917E6">
              <w:rPr>
                <w:rFonts w:hint="cs"/>
                <w:sz w:val="16"/>
                <w:szCs w:val="24"/>
                <w:rtl/>
                <w:lang w:bidi="ar-EG"/>
              </w:rPr>
              <w:t>واح</w:t>
            </w:r>
            <w:proofErr w:type="spellEnd"/>
            <w:r>
              <w:rPr>
                <w:rFonts w:hint="cs"/>
                <w:sz w:val="16"/>
                <w:szCs w:val="24"/>
                <w:rtl/>
                <w:lang w:bidi="ar-EG"/>
              </w:rPr>
              <w:t xml:space="preserve"> الأج</w:t>
            </w:r>
            <w:r w:rsidR="00F917E6">
              <w:rPr>
                <w:rFonts w:hint="cs"/>
                <w:sz w:val="16"/>
                <w:szCs w:val="24"/>
                <w:rtl/>
                <w:lang w:bidi="ar-EG"/>
              </w:rPr>
              <w:t>انب</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000 18</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w:t>
            </w: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000 9</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000 9</w:t>
            </w:r>
          </w:p>
        </w:tc>
      </w:tr>
      <w:tr w:rsidR="008F2682" w:rsidRPr="008F2682">
        <w:tblPrEx>
          <w:tblCellMar>
            <w:top w:w="0" w:type="dxa"/>
            <w:bottom w:w="0" w:type="dxa"/>
          </w:tblCellMar>
        </w:tblPrEx>
        <w:trPr>
          <w:cantSplit/>
        </w:trPr>
        <w:tc>
          <w:tcPr>
            <w:tcW w:w="1785"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1854"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000 611</w:t>
            </w:r>
          </w:p>
        </w:tc>
        <w:tc>
          <w:tcPr>
            <w:tcW w:w="1133"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800 321</w:t>
            </w:r>
          </w:p>
        </w:tc>
        <w:tc>
          <w:tcPr>
            <w:tcW w:w="1209" w:type="dxa"/>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200 289</w:t>
            </w:r>
          </w:p>
        </w:tc>
      </w:tr>
      <w:tr w:rsidR="008F2682" w:rsidRPr="008F2682">
        <w:tblPrEx>
          <w:tblCellMar>
            <w:top w:w="0" w:type="dxa"/>
            <w:bottom w:w="0" w:type="dxa"/>
          </w:tblCellMar>
        </w:tblPrEx>
        <w:trPr>
          <w:cantSplit/>
        </w:trPr>
        <w:tc>
          <w:tcPr>
            <w:tcW w:w="1785" w:type="dxa"/>
            <w:tcBorders>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(نسبة مئوية)</w:t>
            </w:r>
          </w:p>
        </w:tc>
        <w:tc>
          <w:tcPr>
            <w:tcW w:w="1854" w:type="dxa"/>
            <w:tcBorders>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p>
        </w:tc>
        <w:tc>
          <w:tcPr>
            <w:tcW w:w="1339" w:type="dxa"/>
            <w:tcBorders>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(52.7)</w:t>
            </w:r>
          </w:p>
        </w:tc>
        <w:tc>
          <w:tcPr>
            <w:tcW w:w="1209" w:type="dxa"/>
            <w:tcBorders>
              <w:bottom w:val="single" w:sz="12" w:space="0" w:color="auto"/>
            </w:tcBorders>
            <w:shd w:val="clear" w:color="auto" w:fill="auto"/>
            <w:vAlign w:val="bottom"/>
          </w:tcPr>
          <w:p w:rsidR="008F2682" w:rsidRPr="008F2682" w:rsidRDefault="008F2682" w:rsidP="008F268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(43.7)</w:t>
            </w:r>
          </w:p>
        </w:tc>
      </w:tr>
    </w:tbl>
    <w:p w:rsidR="008F2682" w:rsidRDefault="008F2682" w:rsidP="00F917E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التقرير </w:t>
      </w:r>
      <w:r w:rsidR="00F917E6">
        <w:rPr>
          <w:rFonts w:hint="cs"/>
          <w:rtl/>
          <w:lang w:bidi="ar-EG"/>
        </w:rPr>
        <w:t xml:space="preserve">الوطني </w:t>
      </w:r>
      <w:r>
        <w:rPr>
          <w:rFonts w:hint="cs"/>
          <w:rtl/>
          <w:lang w:bidi="ar-EG"/>
        </w:rPr>
        <w:t xml:space="preserve">الثالث </w:t>
      </w:r>
      <w:r w:rsidR="00F917E6">
        <w:rPr>
          <w:rFonts w:hint="cs"/>
          <w:rtl/>
          <w:lang w:bidi="ar-EG"/>
        </w:rPr>
        <w:t>عن ا</w:t>
      </w:r>
      <w:r>
        <w:rPr>
          <w:rFonts w:hint="cs"/>
          <w:rtl/>
          <w:lang w:bidi="ar-EG"/>
        </w:rPr>
        <w:t>لتنمية البشرية: التجارة الدولية و</w:t>
      </w:r>
      <w:r w:rsidR="00F917E6">
        <w:rPr>
          <w:rFonts w:hint="cs"/>
          <w:rtl/>
          <w:lang w:bidi="ar-EG"/>
        </w:rPr>
        <w:t>ال</w:t>
      </w:r>
      <w:r>
        <w:rPr>
          <w:rFonts w:hint="cs"/>
          <w:rtl/>
          <w:lang w:bidi="ar-EG"/>
        </w:rPr>
        <w:t>تنمية البشرية، 2006.</w:t>
      </w:r>
    </w:p>
    <w:p w:rsidR="007A4976" w:rsidRPr="007A4976" w:rsidRDefault="007A4976" w:rsidP="007A497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lang w:bidi="ar-EG"/>
        </w:rPr>
      </w:pPr>
    </w:p>
    <w:p w:rsidR="008F2682" w:rsidRDefault="008F2682" w:rsidP="00F917E6">
      <w:pPr>
        <w:pStyle w:val="SingleTxt"/>
        <w:rPr>
          <w:rFonts w:hint="cs"/>
          <w:b/>
          <w:bCs/>
          <w:rtl/>
          <w:lang w:bidi="ar-EG"/>
        </w:rPr>
      </w:pPr>
      <w:r>
        <w:rPr>
          <w:rFonts w:hint="cs"/>
          <w:b/>
          <w:bCs/>
          <w:rtl/>
          <w:lang w:bidi="ar-EG"/>
        </w:rPr>
        <w:t xml:space="preserve">الجدول 15: عدد </w:t>
      </w:r>
      <w:r w:rsidR="00F917E6">
        <w:rPr>
          <w:rFonts w:hint="cs"/>
          <w:b/>
          <w:bCs/>
          <w:rtl/>
          <w:lang w:bidi="ar-EG"/>
        </w:rPr>
        <w:t xml:space="preserve">أصحاب الأعمال التجارية </w:t>
      </w:r>
      <w:r w:rsidR="00A656F0">
        <w:rPr>
          <w:rFonts w:hint="cs"/>
          <w:b/>
          <w:bCs/>
          <w:rtl/>
          <w:lang w:bidi="ar-EG"/>
        </w:rPr>
        <w:t xml:space="preserve">في جمهورية </w:t>
      </w:r>
      <w:proofErr w:type="spellStart"/>
      <w:r w:rsidR="00A656F0">
        <w:rPr>
          <w:rFonts w:hint="cs"/>
          <w:b/>
          <w:bCs/>
          <w:rtl/>
          <w:lang w:bidi="ar-EG"/>
        </w:rPr>
        <w:t>لاو</w:t>
      </w:r>
      <w:proofErr w:type="spellEnd"/>
    </w:p>
    <w:tbl>
      <w:tblPr>
        <w:bidiVisual/>
        <w:tblW w:w="0" w:type="auto"/>
        <w:tblInd w:w="1267" w:type="dxa"/>
        <w:tblLayout w:type="fixed"/>
        <w:tblCellMar>
          <w:left w:w="0" w:type="dxa"/>
          <w:right w:w="0" w:type="dxa"/>
        </w:tblCellMar>
        <w:tblLook w:val="0000" w:firstRow="0" w:lastRow="0" w:firstColumn="0" w:lastColumn="0" w:noHBand="0" w:noVBand="0"/>
      </w:tblPr>
      <w:tblGrid>
        <w:gridCol w:w="4051"/>
        <w:gridCol w:w="1133"/>
        <w:gridCol w:w="1030"/>
        <w:gridCol w:w="1106"/>
      </w:tblGrid>
      <w:tr w:rsidR="00A656F0" w:rsidRPr="00A656F0">
        <w:tblPrEx>
          <w:tblCellMar>
            <w:top w:w="0" w:type="dxa"/>
            <w:bottom w:w="0" w:type="dxa"/>
          </w:tblCellMar>
        </w:tblPrEx>
        <w:trPr>
          <w:cantSplit/>
          <w:tblHeader/>
        </w:trPr>
        <w:tc>
          <w:tcPr>
            <w:tcW w:w="4051" w:type="dxa"/>
            <w:tcBorders>
              <w:top w:val="single" w:sz="4" w:space="0" w:color="auto"/>
              <w:bottom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نوع ال</w:t>
            </w:r>
            <w:r w:rsidR="00F917E6">
              <w:rPr>
                <w:rFonts w:hint="cs"/>
                <w:i/>
                <w:iCs/>
                <w:sz w:val="16"/>
                <w:szCs w:val="24"/>
                <w:rtl/>
                <w:lang w:bidi="ar-EG"/>
              </w:rPr>
              <w:t>عمل التجاري</w:t>
            </w:r>
          </w:p>
        </w:tc>
        <w:tc>
          <w:tcPr>
            <w:tcW w:w="1133" w:type="dxa"/>
            <w:tcBorders>
              <w:top w:val="single" w:sz="4" w:space="0" w:color="auto"/>
              <w:bottom w:val="single" w:sz="12" w:space="0" w:color="auto"/>
            </w:tcBorders>
            <w:shd w:val="clear" w:color="auto" w:fill="auto"/>
            <w:vAlign w:val="bottom"/>
          </w:tcPr>
          <w:p w:rsidR="00A656F0" w:rsidRPr="00A656F0" w:rsidRDefault="00F917E6"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1030" w:type="dxa"/>
            <w:tcBorders>
              <w:top w:val="single" w:sz="4" w:space="0" w:color="auto"/>
              <w:bottom w:val="single" w:sz="12" w:space="0" w:color="auto"/>
            </w:tcBorders>
            <w:shd w:val="clear" w:color="auto" w:fill="auto"/>
            <w:vAlign w:val="bottom"/>
          </w:tcPr>
          <w:p w:rsidR="00A656F0" w:rsidRPr="00A656F0" w:rsidRDefault="00F917E6"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c>
          <w:tcPr>
            <w:tcW w:w="1106" w:type="dxa"/>
            <w:tcBorders>
              <w:top w:val="single" w:sz="4" w:space="0" w:color="auto"/>
              <w:bottom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A656F0" w:rsidRPr="00A656F0">
        <w:tblPrEx>
          <w:tblCellMar>
            <w:top w:w="0" w:type="dxa"/>
            <w:bottom w:w="0" w:type="dxa"/>
          </w:tblCellMar>
        </w:tblPrEx>
        <w:trPr>
          <w:cantSplit/>
          <w:trHeight w:hRule="exact" w:val="115"/>
          <w:tblHeader/>
        </w:trPr>
        <w:tc>
          <w:tcPr>
            <w:tcW w:w="4051" w:type="dxa"/>
            <w:tcBorders>
              <w:top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اللجنة التنفيذية لغرفة التجارة والصناعة الوطنية</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رابطة </w:t>
            </w:r>
            <w:r w:rsidR="00A656F0">
              <w:rPr>
                <w:rFonts w:hint="cs"/>
                <w:sz w:val="16"/>
                <w:szCs w:val="24"/>
                <w:rtl/>
                <w:lang w:bidi="ar-EG"/>
              </w:rPr>
              <w:t>الملابس وال</w:t>
            </w:r>
            <w:r>
              <w:rPr>
                <w:rFonts w:hint="cs"/>
                <w:sz w:val="16"/>
                <w:szCs w:val="24"/>
                <w:rtl/>
                <w:lang w:bidi="ar-EG"/>
              </w:rPr>
              <w:t>منسوجات</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رابطة </w:t>
            </w:r>
            <w:proofErr w:type="spellStart"/>
            <w:r w:rsidR="00A656F0">
              <w:rPr>
                <w:rFonts w:hint="cs"/>
                <w:sz w:val="16"/>
                <w:szCs w:val="24"/>
                <w:rtl/>
                <w:lang w:bidi="ar-EG"/>
              </w:rPr>
              <w:t>لاو</w:t>
            </w:r>
            <w:proofErr w:type="spellEnd"/>
            <w:r w:rsidR="00A656F0">
              <w:rPr>
                <w:rFonts w:hint="cs"/>
                <w:sz w:val="16"/>
                <w:szCs w:val="24"/>
                <w:rtl/>
                <w:lang w:bidi="ar-EG"/>
              </w:rPr>
              <w:t xml:space="preserve"> للحرف ال</w:t>
            </w:r>
            <w:r>
              <w:rPr>
                <w:rFonts w:hint="cs"/>
                <w:sz w:val="16"/>
                <w:szCs w:val="24"/>
                <w:rtl/>
                <w:lang w:bidi="ar-EG"/>
              </w:rPr>
              <w:t>وطنية</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99</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proofErr w:type="spellStart"/>
            <w:r>
              <w:rPr>
                <w:rFonts w:hint="cs"/>
                <w:sz w:val="16"/>
                <w:szCs w:val="24"/>
                <w:rtl/>
                <w:lang w:bidi="ar-EG"/>
              </w:rPr>
              <w:t>لاو</w:t>
            </w:r>
            <w:proofErr w:type="spellEnd"/>
            <w:r>
              <w:rPr>
                <w:rFonts w:hint="cs"/>
                <w:sz w:val="16"/>
                <w:szCs w:val="24"/>
                <w:rtl/>
                <w:lang w:bidi="ar-EG"/>
              </w:rPr>
              <w:t xml:space="preserve"> للأغذية والم</w:t>
            </w:r>
            <w:r w:rsidR="00CA40AA">
              <w:rPr>
                <w:rFonts w:hint="cs"/>
                <w:sz w:val="16"/>
                <w:szCs w:val="24"/>
                <w:rtl/>
                <w:lang w:bidi="ar-EG"/>
              </w:rPr>
              <w:t>نافع</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proofErr w:type="spellStart"/>
            <w:r>
              <w:rPr>
                <w:rFonts w:hint="cs"/>
                <w:sz w:val="16"/>
                <w:szCs w:val="24"/>
                <w:rtl/>
                <w:lang w:bidi="ar-EG"/>
              </w:rPr>
              <w:t>لاو</w:t>
            </w:r>
            <w:proofErr w:type="spellEnd"/>
            <w:r>
              <w:rPr>
                <w:rFonts w:hint="cs"/>
                <w:sz w:val="16"/>
                <w:szCs w:val="24"/>
                <w:rtl/>
                <w:lang w:bidi="ar-EG"/>
              </w:rPr>
              <w:t xml:space="preserve"> لمواد </w:t>
            </w:r>
            <w:r w:rsidR="00CA40AA">
              <w:rPr>
                <w:rFonts w:hint="cs"/>
                <w:sz w:val="16"/>
                <w:szCs w:val="24"/>
                <w:rtl/>
                <w:lang w:bidi="ar-EG"/>
              </w:rPr>
              <w:t>البناء</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رابطة </w:t>
            </w:r>
            <w:r w:rsidR="00A656F0">
              <w:rPr>
                <w:rFonts w:hint="cs"/>
                <w:sz w:val="16"/>
                <w:szCs w:val="24"/>
                <w:rtl/>
                <w:lang w:bidi="ar-EG"/>
              </w:rPr>
              <w:t>صناعات التجميع</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صقر</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مجموعة قطع غيار السيارات</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CA40AA">
              <w:rPr>
                <w:rFonts w:hint="cs"/>
                <w:sz w:val="16"/>
                <w:szCs w:val="24"/>
                <w:rtl/>
                <w:lang w:bidi="ar-EG"/>
              </w:rPr>
              <w:t xml:space="preserve">المستحضرات </w:t>
            </w:r>
            <w:r>
              <w:rPr>
                <w:rFonts w:hint="cs"/>
                <w:sz w:val="16"/>
                <w:szCs w:val="24"/>
                <w:rtl/>
                <w:lang w:bidi="ar-EG"/>
              </w:rPr>
              <w:t>الصيدلانية</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رابطة</w:t>
            </w:r>
            <w:r w:rsidR="00A656F0">
              <w:rPr>
                <w:rFonts w:hint="cs"/>
                <w:sz w:val="16"/>
                <w:szCs w:val="24"/>
                <w:rtl/>
                <w:lang w:bidi="ar-EG"/>
              </w:rPr>
              <w:t xml:space="preserve"> الفنادق والمطاعم</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A656F0">
              <w:rPr>
                <w:rFonts w:hint="cs"/>
                <w:sz w:val="16"/>
                <w:szCs w:val="24"/>
                <w:rtl/>
                <w:lang w:bidi="ar-EG"/>
              </w:rPr>
              <w:t>الوقود</w:t>
            </w:r>
            <w:r>
              <w:rPr>
                <w:rFonts w:hint="cs"/>
                <w:sz w:val="16"/>
                <w:szCs w:val="24"/>
                <w:rtl/>
                <w:lang w:bidi="ar-EG"/>
              </w:rPr>
              <w:t xml:space="preserve"> والغاز</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r>
      <w:tr w:rsidR="00A656F0" w:rsidRPr="00A656F0">
        <w:tblPrEx>
          <w:tblCellMar>
            <w:top w:w="0" w:type="dxa"/>
            <w:bottom w:w="0" w:type="dxa"/>
          </w:tblCellMar>
        </w:tblPrEx>
        <w:trPr>
          <w:cantSplit/>
        </w:trPr>
        <w:tc>
          <w:tcPr>
            <w:tcW w:w="4051" w:type="dxa"/>
            <w:shd w:val="clear" w:color="auto" w:fill="auto"/>
            <w:vAlign w:val="bottom"/>
          </w:tcPr>
          <w:p w:rsidR="00A656F0" w:rsidRPr="00A656F0" w:rsidRDefault="00CA40AA"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رابطة </w:t>
            </w:r>
            <w:r w:rsidR="00A656F0">
              <w:rPr>
                <w:rFonts w:hint="cs"/>
                <w:sz w:val="16"/>
                <w:szCs w:val="24"/>
                <w:rtl/>
                <w:lang w:bidi="ar-EG"/>
              </w:rPr>
              <w:t>مصدرِّي ال</w:t>
            </w:r>
            <w:r>
              <w:rPr>
                <w:rFonts w:hint="cs"/>
                <w:sz w:val="16"/>
                <w:szCs w:val="24"/>
                <w:rtl/>
                <w:lang w:bidi="ar-EG"/>
              </w:rPr>
              <w:t>بُن</w:t>
            </w:r>
          </w:p>
        </w:tc>
        <w:tc>
          <w:tcPr>
            <w:tcW w:w="1133"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w:t>
            </w:r>
          </w:p>
        </w:tc>
        <w:tc>
          <w:tcPr>
            <w:tcW w:w="1030"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A656F0" w:rsidRP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منتجات </w:t>
            </w:r>
            <w:proofErr w:type="spellStart"/>
            <w:r>
              <w:rPr>
                <w:rFonts w:hint="cs"/>
                <w:sz w:val="16"/>
                <w:szCs w:val="24"/>
                <w:rtl/>
                <w:lang w:bidi="ar-EG"/>
              </w:rPr>
              <w:t>لاو</w:t>
            </w:r>
            <w:proofErr w:type="spellEnd"/>
            <w:r>
              <w:rPr>
                <w:rFonts w:hint="cs"/>
                <w:sz w:val="16"/>
                <w:szCs w:val="24"/>
                <w:rtl/>
                <w:lang w:bidi="ar-EG"/>
              </w:rPr>
              <w:t xml:space="preserve"> الخشبية</w:t>
            </w:r>
          </w:p>
        </w:tc>
        <w:tc>
          <w:tcPr>
            <w:tcW w:w="1133"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1030"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CA40AA">
              <w:rPr>
                <w:rFonts w:hint="cs"/>
                <w:sz w:val="16"/>
                <w:szCs w:val="24"/>
                <w:rtl/>
                <w:lang w:bidi="ar-EG"/>
              </w:rPr>
              <w:t xml:space="preserve">تجهيز </w:t>
            </w:r>
            <w:r>
              <w:rPr>
                <w:rFonts w:hint="cs"/>
                <w:sz w:val="16"/>
                <w:szCs w:val="24"/>
                <w:rtl/>
                <w:lang w:bidi="ar-EG"/>
              </w:rPr>
              <w:t>الزراعة</w:t>
            </w:r>
          </w:p>
        </w:tc>
        <w:tc>
          <w:tcPr>
            <w:tcW w:w="1133"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c>
          <w:tcPr>
            <w:tcW w:w="1030"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106"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مجموعة الكهرباء و</w:t>
            </w:r>
            <w:r w:rsidR="00CA40AA">
              <w:rPr>
                <w:rFonts w:hint="cs"/>
                <w:sz w:val="16"/>
                <w:szCs w:val="24"/>
                <w:rtl/>
                <w:lang w:bidi="ar-EG"/>
              </w:rPr>
              <w:t xml:space="preserve">البناء </w:t>
            </w:r>
            <w:r>
              <w:rPr>
                <w:rFonts w:hint="cs"/>
                <w:sz w:val="16"/>
                <w:szCs w:val="24"/>
                <w:rtl/>
                <w:lang w:bidi="ar-EG"/>
              </w:rPr>
              <w:t>والإنشاء</w:t>
            </w:r>
          </w:p>
        </w:tc>
        <w:tc>
          <w:tcPr>
            <w:tcW w:w="1133"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c>
          <w:tcPr>
            <w:tcW w:w="1030"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صفر</w:t>
            </w:r>
          </w:p>
        </w:tc>
        <w:tc>
          <w:tcPr>
            <w:tcW w:w="1106"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CA40AA">
              <w:rPr>
                <w:rFonts w:hint="cs"/>
                <w:sz w:val="16"/>
                <w:szCs w:val="24"/>
                <w:rtl/>
                <w:lang w:bidi="ar-EG"/>
              </w:rPr>
              <w:t xml:space="preserve">منتجي </w:t>
            </w:r>
            <w:r>
              <w:rPr>
                <w:rFonts w:hint="cs"/>
                <w:sz w:val="16"/>
                <w:szCs w:val="24"/>
                <w:rtl/>
                <w:lang w:bidi="ar-EG"/>
              </w:rPr>
              <w:t>الملح</w:t>
            </w:r>
          </w:p>
        </w:tc>
        <w:tc>
          <w:tcPr>
            <w:tcW w:w="1133"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c>
          <w:tcPr>
            <w:tcW w:w="1030"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106"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CA40AA">
              <w:rPr>
                <w:rFonts w:hint="cs"/>
                <w:sz w:val="16"/>
                <w:szCs w:val="24"/>
                <w:rtl/>
                <w:lang w:bidi="ar-EG"/>
              </w:rPr>
              <w:t>أعمال البناء</w:t>
            </w:r>
          </w:p>
        </w:tc>
        <w:tc>
          <w:tcPr>
            <w:tcW w:w="1133"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w:t>
            </w:r>
          </w:p>
        </w:tc>
        <w:tc>
          <w:tcPr>
            <w:tcW w:w="1030"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w:t>
            </w:r>
          </w:p>
        </w:tc>
        <w:tc>
          <w:tcPr>
            <w:tcW w:w="1106"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r>
      <w:tr w:rsidR="00A656F0" w:rsidRPr="00A656F0">
        <w:tblPrEx>
          <w:tblCellMar>
            <w:top w:w="0" w:type="dxa"/>
            <w:bottom w:w="0" w:type="dxa"/>
          </w:tblCellMar>
        </w:tblPrEx>
        <w:trPr>
          <w:cantSplit/>
        </w:trPr>
        <w:tc>
          <w:tcPr>
            <w:tcW w:w="4051" w:type="dxa"/>
            <w:shd w:val="clear" w:color="auto" w:fill="auto"/>
            <w:vAlign w:val="bottom"/>
          </w:tcPr>
          <w:p w:rsidR="00A656F0" w:rsidRDefault="00A656F0"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مجموعة ا</w:t>
            </w:r>
            <w:r w:rsidR="00CA40AA">
              <w:rPr>
                <w:rFonts w:hint="cs"/>
                <w:sz w:val="16"/>
                <w:szCs w:val="24"/>
                <w:rtl/>
                <w:lang w:bidi="ar-EG"/>
              </w:rPr>
              <w:t>لأ</w:t>
            </w:r>
            <w:r>
              <w:rPr>
                <w:rFonts w:hint="cs"/>
                <w:sz w:val="16"/>
                <w:szCs w:val="24"/>
                <w:rtl/>
                <w:lang w:bidi="ar-EG"/>
              </w:rPr>
              <w:t>ثاث</w:t>
            </w:r>
          </w:p>
        </w:tc>
        <w:tc>
          <w:tcPr>
            <w:tcW w:w="1133"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06" w:type="dxa"/>
            <w:shd w:val="clear" w:color="auto" w:fill="auto"/>
            <w:vAlign w:val="bottom"/>
          </w:tcPr>
          <w:p w:rsidR="00A656F0"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r>
      <w:tr w:rsidR="00C03672" w:rsidRPr="00A656F0">
        <w:tblPrEx>
          <w:tblCellMar>
            <w:top w:w="0" w:type="dxa"/>
            <w:bottom w:w="0" w:type="dxa"/>
          </w:tblCellMar>
        </w:tblPrEx>
        <w:trPr>
          <w:cantSplit/>
        </w:trPr>
        <w:tc>
          <w:tcPr>
            <w:tcW w:w="4051" w:type="dxa"/>
            <w:tcBorders>
              <w:bottom w:val="single" w:sz="12" w:space="0" w:color="auto"/>
            </w:tcBorders>
            <w:shd w:val="clear" w:color="auto" w:fill="auto"/>
            <w:vAlign w:val="bottom"/>
          </w:tcPr>
          <w:p w:rsidR="00C03672" w:rsidRDefault="00C03672" w:rsidP="00A656F0">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مجموعة </w:t>
            </w:r>
            <w:r w:rsidR="00CA40AA">
              <w:rPr>
                <w:rFonts w:hint="cs"/>
                <w:sz w:val="16"/>
                <w:szCs w:val="24"/>
                <w:rtl/>
                <w:lang w:bidi="ar-EG"/>
              </w:rPr>
              <w:t>التجهيز</w:t>
            </w:r>
          </w:p>
        </w:tc>
        <w:tc>
          <w:tcPr>
            <w:tcW w:w="1133" w:type="dxa"/>
            <w:tcBorders>
              <w:bottom w:val="single" w:sz="12" w:space="0" w:color="auto"/>
            </w:tcBorders>
            <w:shd w:val="clear" w:color="auto" w:fill="auto"/>
            <w:vAlign w:val="bottom"/>
          </w:tcPr>
          <w:p w:rsidR="00C03672"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c>
          <w:tcPr>
            <w:tcW w:w="1030" w:type="dxa"/>
            <w:tcBorders>
              <w:bottom w:val="single" w:sz="12" w:space="0" w:color="auto"/>
            </w:tcBorders>
            <w:shd w:val="clear" w:color="auto" w:fill="auto"/>
            <w:vAlign w:val="bottom"/>
          </w:tcPr>
          <w:p w:rsidR="00C03672"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c>
          <w:tcPr>
            <w:tcW w:w="1106" w:type="dxa"/>
            <w:tcBorders>
              <w:bottom w:val="single" w:sz="12" w:space="0" w:color="auto"/>
            </w:tcBorders>
            <w:shd w:val="clear" w:color="auto" w:fill="auto"/>
            <w:vAlign w:val="bottom"/>
          </w:tcPr>
          <w:p w:rsidR="00C03672" w:rsidRDefault="00C03672" w:rsidP="00A656F0">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w:t>
            </w:r>
          </w:p>
        </w:tc>
      </w:tr>
    </w:tbl>
    <w:p w:rsidR="00C03672" w:rsidRDefault="00C03672" w:rsidP="00CA40A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xml:space="preserve">: غرفة </w:t>
      </w:r>
      <w:proofErr w:type="spellStart"/>
      <w:r>
        <w:rPr>
          <w:rFonts w:hint="cs"/>
          <w:rtl/>
          <w:lang w:bidi="ar-EG"/>
        </w:rPr>
        <w:t>لاو</w:t>
      </w:r>
      <w:proofErr w:type="spellEnd"/>
      <w:r>
        <w:rPr>
          <w:rFonts w:hint="cs"/>
          <w:rtl/>
          <w:lang w:bidi="ar-EG"/>
        </w:rPr>
        <w:t xml:space="preserve"> </w:t>
      </w:r>
      <w:r w:rsidR="00CA40AA">
        <w:rPr>
          <w:rFonts w:hint="cs"/>
          <w:rtl/>
          <w:lang w:bidi="ar-EG"/>
        </w:rPr>
        <w:t>الوطنية ل</w:t>
      </w:r>
      <w:r>
        <w:rPr>
          <w:rFonts w:hint="cs"/>
          <w:rtl/>
          <w:lang w:bidi="ar-EG"/>
        </w:rPr>
        <w:t>لتجاري والصناعة، 2006</w:t>
      </w:r>
      <w:r w:rsidR="00CA40AA">
        <w:rPr>
          <w:rFonts w:hint="cs"/>
          <w:rtl/>
          <w:lang w:bidi="ar-EG"/>
        </w:rPr>
        <w:t>.</w:t>
      </w:r>
    </w:p>
    <w:p w:rsidR="00C03672" w:rsidRDefault="00C03672" w:rsidP="00CA40AA">
      <w:pPr>
        <w:pStyle w:val="SingleTxt"/>
        <w:rPr>
          <w:rFonts w:hint="cs"/>
          <w:b/>
          <w:bCs/>
          <w:rtl/>
          <w:lang w:bidi="ar-EG"/>
        </w:rPr>
      </w:pPr>
      <w:r>
        <w:rPr>
          <w:rFonts w:hint="cs"/>
          <w:b/>
          <w:bCs/>
          <w:rtl/>
          <w:lang w:bidi="ar-EG"/>
        </w:rPr>
        <w:t>الجدول 16: عدد ال</w:t>
      </w:r>
      <w:r w:rsidR="00CA40AA">
        <w:rPr>
          <w:rFonts w:hint="cs"/>
          <w:b/>
          <w:bCs/>
          <w:rtl/>
          <w:lang w:bidi="ar-EG"/>
        </w:rPr>
        <w:t xml:space="preserve">ولادات في </w:t>
      </w:r>
      <w:r>
        <w:rPr>
          <w:rFonts w:hint="cs"/>
          <w:b/>
          <w:bCs/>
          <w:rtl/>
          <w:lang w:bidi="ar-EG"/>
        </w:rPr>
        <w:t>أماكن مختلفة في عامي 2004 و 2005</w:t>
      </w:r>
    </w:p>
    <w:tbl>
      <w:tblPr>
        <w:bidiVisual/>
        <w:tblW w:w="7320" w:type="dxa"/>
        <w:tblInd w:w="1267" w:type="dxa"/>
        <w:tblLayout w:type="fixed"/>
        <w:tblCellMar>
          <w:left w:w="0" w:type="dxa"/>
          <w:right w:w="0" w:type="dxa"/>
        </w:tblCellMar>
        <w:tblLook w:val="0000" w:firstRow="0" w:lastRow="0" w:firstColumn="0" w:lastColumn="0" w:noHBand="0" w:noVBand="0"/>
      </w:tblPr>
      <w:tblGrid>
        <w:gridCol w:w="4978"/>
        <w:gridCol w:w="2342"/>
      </w:tblGrid>
      <w:tr w:rsidR="00C03672" w:rsidRPr="00C03672">
        <w:tblPrEx>
          <w:tblCellMar>
            <w:top w:w="0" w:type="dxa"/>
            <w:bottom w:w="0" w:type="dxa"/>
          </w:tblCellMar>
        </w:tblPrEx>
        <w:trPr>
          <w:cantSplit/>
          <w:tblHeader/>
        </w:trPr>
        <w:tc>
          <w:tcPr>
            <w:tcW w:w="4978" w:type="dxa"/>
            <w:tcBorders>
              <w:top w:val="single" w:sz="4" w:space="0" w:color="auto"/>
              <w:bottom w:val="single" w:sz="12" w:space="0" w:color="auto"/>
            </w:tcBorders>
            <w:shd w:val="clear" w:color="auto" w:fill="auto"/>
            <w:vAlign w:val="bottom"/>
          </w:tcPr>
          <w:p w:rsidR="00C03672" w:rsidRPr="00C03672" w:rsidRDefault="00CA40AA" w:rsidP="00C03672">
            <w:pPr>
              <w:tabs>
                <w:tab w:val="left" w:pos="288"/>
                <w:tab w:val="left" w:pos="576"/>
                <w:tab w:val="left" w:pos="864"/>
                <w:tab w:val="left" w:pos="1152"/>
              </w:tabs>
              <w:spacing w:before="80" w:after="80" w:line="240" w:lineRule="exact"/>
              <w:ind w:right="40"/>
              <w:rPr>
                <w:rFonts w:hint="cs"/>
                <w:i/>
                <w:iCs/>
                <w:sz w:val="16"/>
                <w:szCs w:val="24"/>
                <w:rtl/>
                <w:lang w:bidi="ar-EG"/>
              </w:rPr>
            </w:pPr>
            <w:r>
              <w:rPr>
                <w:i/>
                <w:iCs/>
                <w:sz w:val="16"/>
                <w:szCs w:val="24"/>
                <w:rtl/>
                <w:lang w:bidi="ar-EG"/>
              </w:rPr>
              <w:tab/>
            </w:r>
            <w:r>
              <w:rPr>
                <w:rFonts w:hint="cs"/>
                <w:i/>
                <w:iCs/>
                <w:sz w:val="16"/>
                <w:szCs w:val="24"/>
                <w:rtl/>
                <w:lang w:bidi="ar-EG"/>
              </w:rPr>
              <w:tab/>
            </w:r>
            <w:r w:rsidR="00C03672">
              <w:rPr>
                <w:rFonts w:hint="cs"/>
                <w:i/>
                <w:iCs/>
                <w:sz w:val="16"/>
                <w:szCs w:val="24"/>
                <w:rtl/>
                <w:lang w:bidi="ar-EG"/>
              </w:rPr>
              <w:t>الوصف</w:t>
            </w:r>
          </w:p>
        </w:tc>
        <w:tc>
          <w:tcPr>
            <w:tcW w:w="2342" w:type="dxa"/>
            <w:tcBorders>
              <w:top w:val="single" w:sz="4" w:space="0" w:color="auto"/>
              <w:bottom w:val="single" w:sz="12" w:space="0" w:color="auto"/>
            </w:tcBorders>
            <w:shd w:val="clear" w:color="auto" w:fill="auto"/>
            <w:vAlign w:val="bottom"/>
          </w:tcPr>
          <w:p w:rsidR="00C03672" w:rsidRPr="00C03672" w:rsidRDefault="00C03672" w:rsidP="00C0367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 xml:space="preserve">عدد </w:t>
            </w:r>
            <w:r w:rsidR="00CA40AA">
              <w:rPr>
                <w:rFonts w:hint="cs"/>
                <w:i/>
                <w:iCs/>
                <w:sz w:val="16"/>
                <w:szCs w:val="24"/>
                <w:rtl/>
                <w:lang w:bidi="ar-EG"/>
              </w:rPr>
              <w:t>الأُمهات الوالدات</w:t>
            </w:r>
          </w:p>
        </w:tc>
      </w:tr>
      <w:tr w:rsidR="00C03672" w:rsidRPr="00C03672">
        <w:tblPrEx>
          <w:tblCellMar>
            <w:top w:w="0" w:type="dxa"/>
            <w:bottom w:w="0" w:type="dxa"/>
          </w:tblCellMar>
        </w:tblPrEx>
        <w:trPr>
          <w:cantSplit/>
          <w:trHeight w:hRule="exact" w:val="115"/>
          <w:tblHeader/>
        </w:trPr>
        <w:tc>
          <w:tcPr>
            <w:tcW w:w="4978" w:type="dxa"/>
            <w:tcBorders>
              <w:top w:val="single" w:sz="12" w:space="0" w:color="auto"/>
            </w:tcBorders>
            <w:shd w:val="clear" w:color="auto" w:fill="auto"/>
            <w:vAlign w:val="bottom"/>
          </w:tcPr>
          <w:p w:rsidR="00C03672" w:rsidRPr="00C03672" w:rsidRDefault="00C03672" w:rsidP="00C03672">
            <w:pPr>
              <w:tabs>
                <w:tab w:val="left" w:pos="288"/>
                <w:tab w:val="left" w:pos="576"/>
                <w:tab w:val="left" w:pos="864"/>
                <w:tab w:val="left" w:pos="1152"/>
              </w:tabs>
              <w:spacing w:before="40" w:after="80" w:line="240" w:lineRule="exact"/>
              <w:ind w:right="40"/>
              <w:rPr>
                <w:rFonts w:hint="cs"/>
                <w:sz w:val="16"/>
                <w:szCs w:val="24"/>
                <w:rtl/>
                <w:lang w:bidi="ar-EG"/>
              </w:rPr>
            </w:pPr>
          </w:p>
        </w:tc>
        <w:tc>
          <w:tcPr>
            <w:tcW w:w="2342" w:type="dxa"/>
            <w:tcBorders>
              <w:top w:val="single" w:sz="12" w:space="0" w:color="auto"/>
            </w:tcBorders>
            <w:shd w:val="clear" w:color="auto" w:fill="auto"/>
            <w:vAlign w:val="bottom"/>
          </w:tcPr>
          <w:p w:rsidR="00C03672" w:rsidRPr="00C03672" w:rsidRDefault="00C03672" w:rsidP="00C03672">
            <w:pPr>
              <w:tabs>
                <w:tab w:val="left" w:pos="288"/>
                <w:tab w:val="left" w:pos="576"/>
                <w:tab w:val="left" w:pos="864"/>
                <w:tab w:val="left" w:pos="1152"/>
              </w:tabs>
              <w:spacing w:before="40" w:after="80" w:line="240" w:lineRule="exact"/>
              <w:ind w:right="144"/>
              <w:rPr>
                <w:rFonts w:hint="cs"/>
                <w:sz w:val="16"/>
                <w:szCs w:val="24"/>
                <w:rtl/>
                <w:lang w:bidi="ar-EG"/>
              </w:rPr>
            </w:pPr>
          </w:p>
        </w:tc>
      </w:tr>
      <w:tr w:rsidR="00C03672" w:rsidRPr="00C03672">
        <w:tblPrEx>
          <w:tblCellMar>
            <w:top w:w="0" w:type="dxa"/>
            <w:bottom w:w="0" w:type="dxa"/>
          </w:tblCellMar>
        </w:tblPrEx>
        <w:trPr>
          <w:cantSplit/>
        </w:trPr>
        <w:tc>
          <w:tcPr>
            <w:tcW w:w="4978" w:type="dxa"/>
            <w:shd w:val="clear" w:color="auto" w:fill="auto"/>
            <w:vAlign w:val="bottom"/>
          </w:tcPr>
          <w:p w:rsidR="00C03672" w:rsidRPr="00C03672" w:rsidRDefault="00C03672" w:rsidP="00C0367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Pr>
                <w:rFonts w:hint="cs"/>
                <w:sz w:val="16"/>
                <w:szCs w:val="24"/>
                <w:rtl/>
                <w:lang w:bidi="ar-EG"/>
              </w:rPr>
              <w:t xml:space="preserve">نساء </w:t>
            </w:r>
            <w:r w:rsidR="00CA40AA">
              <w:rPr>
                <w:rFonts w:hint="cs"/>
                <w:sz w:val="16"/>
                <w:szCs w:val="24"/>
                <w:rtl/>
                <w:lang w:bidi="ar-EG"/>
              </w:rPr>
              <w:t xml:space="preserve">وضعن أطفالهن في </w:t>
            </w:r>
            <w:r w:rsidR="00E67801">
              <w:rPr>
                <w:rFonts w:hint="cs"/>
                <w:sz w:val="16"/>
                <w:szCs w:val="24"/>
                <w:rtl/>
                <w:lang w:bidi="ar-EG"/>
              </w:rPr>
              <w:t>المستشف</w:t>
            </w:r>
            <w:r w:rsidR="00CA40AA">
              <w:rPr>
                <w:rFonts w:hint="cs"/>
                <w:sz w:val="16"/>
                <w:szCs w:val="24"/>
                <w:rtl/>
                <w:lang w:bidi="ar-EG"/>
              </w:rPr>
              <w:t>ى</w:t>
            </w:r>
          </w:p>
        </w:tc>
        <w:tc>
          <w:tcPr>
            <w:tcW w:w="2342" w:type="dxa"/>
            <w:shd w:val="clear" w:color="auto" w:fill="auto"/>
            <w:vAlign w:val="bottom"/>
          </w:tcPr>
          <w:p w:rsidR="00C03672" w:rsidRPr="00C03672" w:rsidRDefault="00E67801" w:rsidP="00C0367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521 41</w:t>
            </w:r>
          </w:p>
        </w:tc>
      </w:tr>
      <w:tr w:rsidR="00C03672" w:rsidRPr="00C03672">
        <w:tblPrEx>
          <w:tblCellMar>
            <w:top w:w="0" w:type="dxa"/>
            <w:bottom w:w="0" w:type="dxa"/>
          </w:tblCellMar>
        </w:tblPrEx>
        <w:trPr>
          <w:cantSplit/>
        </w:trPr>
        <w:tc>
          <w:tcPr>
            <w:tcW w:w="4978" w:type="dxa"/>
            <w:shd w:val="clear" w:color="auto" w:fill="auto"/>
            <w:vAlign w:val="bottom"/>
          </w:tcPr>
          <w:p w:rsidR="00C03672" w:rsidRPr="00C03672" w:rsidRDefault="00E67801" w:rsidP="00C03672">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Pr>
                <w:rFonts w:hint="cs"/>
                <w:sz w:val="16"/>
                <w:szCs w:val="24"/>
                <w:rtl/>
                <w:lang w:bidi="ar-EG"/>
              </w:rPr>
              <w:t xml:space="preserve">نساء </w:t>
            </w:r>
            <w:r w:rsidR="00CA40AA">
              <w:rPr>
                <w:rFonts w:hint="cs"/>
                <w:sz w:val="16"/>
                <w:szCs w:val="24"/>
                <w:rtl/>
                <w:lang w:bidi="ar-EG"/>
              </w:rPr>
              <w:t>وضعن أطفالهن في المنزل دون مساعدة من القابلات</w:t>
            </w:r>
          </w:p>
        </w:tc>
        <w:tc>
          <w:tcPr>
            <w:tcW w:w="2342" w:type="dxa"/>
            <w:shd w:val="clear" w:color="auto" w:fill="auto"/>
            <w:vAlign w:val="bottom"/>
          </w:tcPr>
          <w:p w:rsidR="00C03672" w:rsidRPr="00C03672" w:rsidRDefault="00E67801" w:rsidP="00C0367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066 36</w:t>
            </w:r>
          </w:p>
        </w:tc>
      </w:tr>
      <w:tr w:rsidR="00E67801" w:rsidRPr="00C03672">
        <w:tblPrEx>
          <w:tblCellMar>
            <w:top w:w="0" w:type="dxa"/>
            <w:bottom w:w="0" w:type="dxa"/>
          </w:tblCellMar>
        </w:tblPrEx>
        <w:trPr>
          <w:cantSplit/>
        </w:trPr>
        <w:tc>
          <w:tcPr>
            <w:tcW w:w="4978"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Pr>
                <w:rFonts w:hint="cs"/>
                <w:sz w:val="16"/>
                <w:szCs w:val="24"/>
                <w:rtl/>
                <w:lang w:bidi="ar-EG"/>
              </w:rPr>
              <w:t xml:space="preserve">نساء </w:t>
            </w:r>
            <w:r w:rsidR="00CA40AA">
              <w:rPr>
                <w:rFonts w:hint="cs"/>
                <w:sz w:val="16"/>
                <w:szCs w:val="24"/>
                <w:rtl/>
                <w:lang w:bidi="ar-EG"/>
              </w:rPr>
              <w:t xml:space="preserve">وضعن أطفالهن في المنزل بمساعدة </w:t>
            </w:r>
            <w:r>
              <w:rPr>
                <w:rFonts w:hint="cs"/>
                <w:sz w:val="16"/>
                <w:szCs w:val="24"/>
                <w:rtl/>
                <w:lang w:bidi="ar-EG"/>
              </w:rPr>
              <w:t>القابلات</w:t>
            </w:r>
          </w:p>
        </w:tc>
        <w:tc>
          <w:tcPr>
            <w:tcW w:w="2342" w:type="dxa"/>
            <w:shd w:val="clear" w:color="auto" w:fill="auto"/>
            <w:vAlign w:val="bottom"/>
          </w:tcPr>
          <w:p w:rsidR="00E67801" w:rsidRPr="00C03672" w:rsidRDefault="00E67801" w:rsidP="00C0367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578 36</w:t>
            </w:r>
          </w:p>
        </w:tc>
      </w:tr>
      <w:tr w:rsidR="00E67801" w:rsidRPr="00C03672">
        <w:tblPrEx>
          <w:tblCellMar>
            <w:top w:w="0" w:type="dxa"/>
            <w:bottom w:w="0" w:type="dxa"/>
          </w:tblCellMar>
        </w:tblPrEx>
        <w:trPr>
          <w:cantSplit/>
        </w:trPr>
        <w:tc>
          <w:tcPr>
            <w:tcW w:w="4978" w:type="dxa"/>
            <w:tcBorders>
              <w:bottom w:val="single" w:sz="12" w:space="0" w:color="auto"/>
            </w:tcBorders>
            <w:shd w:val="clear" w:color="auto" w:fill="auto"/>
            <w:vAlign w:val="bottom"/>
          </w:tcPr>
          <w:p w:rsidR="00E67801" w:rsidRPr="00C03672" w:rsidRDefault="00CA40AA" w:rsidP="00C03672">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ab/>
            </w:r>
            <w:r w:rsidR="00E67801">
              <w:rPr>
                <w:rFonts w:hint="cs"/>
                <w:sz w:val="16"/>
                <w:szCs w:val="24"/>
                <w:rtl/>
                <w:lang w:bidi="ar-EG"/>
              </w:rPr>
              <w:t xml:space="preserve">العدد </w:t>
            </w:r>
            <w:r>
              <w:rPr>
                <w:rFonts w:hint="cs"/>
                <w:sz w:val="16"/>
                <w:szCs w:val="24"/>
                <w:rtl/>
                <w:lang w:bidi="ar-EG"/>
              </w:rPr>
              <w:t>الكلي</w:t>
            </w:r>
          </w:p>
        </w:tc>
        <w:tc>
          <w:tcPr>
            <w:tcW w:w="2342" w:type="dxa"/>
            <w:tcBorders>
              <w:bottom w:val="single" w:sz="12" w:space="0" w:color="auto"/>
            </w:tcBorders>
            <w:shd w:val="clear" w:color="auto" w:fill="auto"/>
            <w:vAlign w:val="bottom"/>
          </w:tcPr>
          <w:p w:rsidR="00E67801" w:rsidRPr="00C03672" w:rsidRDefault="00E67801" w:rsidP="00C0367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165 114</w:t>
            </w:r>
          </w:p>
        </w:tc>
      </w:tr>
    </w:tbl>
    <w:p w:rsidR="00E67801" w:rsidRDefault="00E67801" w:rsidP="00CA40A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إحصا</w:t>
      </w:r>
      <w:r w:rsidR="00CA40AA">
        <w:rPr>
          <w:rFonts w:hint="cs"/>
          <w:rtl/>
          <w:lang w:bidi="ar-EG"/>
        </w:rPr>
        <w:t>ء</w:t>
      </w:r>
      <w:r>
        <w:rPr>
          <w:rFonts w:hint="cs"/>
          <w:rtl/>
          <w:lang w:bidi="ar-EG"/>
        </w:rPr>
        <w:t>ات وزارة الصحة الع</w:t>
      </w:r>
      <w:r w:rsidR="00CA40AA">
        <w:rPr>
          <w:rFonts w:hint="cs"/>
          <w:rtl/>
          <w:lang w:bidi="ar-EG"/>
        </w:rPr>
        <w:t>مومية</w:t>
      </w:r>
      <w:r>
        <w:rPr>
          <w:rFonts w:hint="cs"/>
          <w:rtl/>
          <w:lang w:bidi="ar-EG"/>
        </w:rPr>
        <w:t>، 2004-2005.</w:t>
      </w:r>
    </w:p>
    <w:p w:rsidR="007A4976" w:rsidRDefault="007A4976" w:rsidP="00CA40AA">
      <w:pPr>
        <w:pStyle w:val="SingleTxt"/>
        <w:rPr>
          <w:rFonts w:hint="cs"/>
          <w:b/>
          <w:bCs/>
          <w:rtl/>
          <w:lang w:bidi="ar-EG"/>
        </w:rPr>
      </w:pPr>
    </w:p>
    <w:p w:rsidR="00C03672" w:rsidRDefault="00E67801" w:rsidP="00CA40AA">
      <w:pPr>
        <w:pStyle w:val="SingleTxt"/>
        <w:rPr>
          <w:rFonts w:hint="cs"/>
          <w:b/>
          <w:bCs/>
          <w:rtl/>
          <w:lang w:bidi="ar-EG"/>
        </w:rPr>
      </w:pPr>
      <w:r>
        <w:rPr>
          <w:rFonts w:hint="cs"/>
          <w:b/>
          <w:bCs/>
          <w:rtl/>
          <w:lang w:bidi="ar-EG"/>
        </w:rPr>
        <w:t>الجدول 17: معدل</w:t>
      </w:r>
      <w:r w:rsidR="00CA40AA">
        <w:rPr>
          <w:rFonts w:hint="cs"/>
          <w:b/>
          <w:bCs/>
          <w:rtl/>
          <w:lang w:bidi="ar-EG"/>
        </w:rPr>
        <w:t>ات</w:t>
      </w:r>
      <w:r>
        <w:rPr>
          <w:rFonts w:hint="cs"/>
          <w:b/>
          <w:bCs/>
          <w:rtl/>
          <w:lang w:bidi="ar-EG"/>
        </w:rPr>
        <w:t xml:space="preserve"> التحصين</w:t>
      </w:r>
    </w:p>
    <w:tbl>
      <w:tblPr>
        <w:bidiVisual/>
        <w:tblW w:w="7320" w:type="dxa"/>
        <w:tblInd w:w="1267" w:type="dxa"/>
        <w:tblLayout w:type="fixed"/>
        <w:tblCellMar>
          <w:left w:w="0" w:type="dxa"/>
          <w:right w:w="0" w:type="dxa"/>
        </w:tblCellMar>
        <w:tblLook w:val="0000" w:firstRow="0" w:lastRow="0" w:firstColumn="0" w:lastColumn="0" w:noHBand="0" w:noVBand="0"/>
      </w:tblPr>
      <w:tblGrid>
        <w:gridCol w:w="5184"/>
        <w:gridCol w:w="2136"/>
      </w:tblGrid>
      <w:tr w:rsidR="00E67801" w:rsidRPr="00C03672">
        <w:tblPrEx>
          <w:tblCellMar>
            <w:top w:w="0" w:type="dxa"/>
            <w:bottom w:w="0" w:type="dxa"/>
          </w:tblCellMar>
        </w:tblPrEx>
        <w:trPr>
          <w:cantSplit/>
          <w:tblHeader/>
        </w:trPr>
        <w:tc>
          <w:tcPr>
            <w:tcW w:w="5184" w:type="dxa"/>
            <w:tcBorders>
              <w:top w:val="single" w:sz="4" w:space="0" w:color="auto"/>
              <w:bottom w:val="single" w:sz="12" w:space="0" w:color="auto"/>
            </w:tcBorders>
            <w:shd w:val="clear" w:color="auto" w:fill="auto"/>
            <w:vAlign w:val="bottom"/>
          </w:tcPr>
          <w:p w:rsidR="00E67801" w:rsidRPr="00C03672" w:rsidRDefault="00CA40AA" w:rsidP="00313B35">
            <w:pPr>
              <w:tabs>
                <w:tab w:val="left" w:pos="288"/>
                <w:tab w:val="left" w:pos="576"/>
                <w:tab w:val="left" w:pos="864"/>
                <w:tab w:val="left" w:pos="1152"/>
              </w:tabs>
              <w:spacing w:before="80" w:after="80" w:line="240" w:lineRule="exact"/>
              <w:ind w:right="40"/>
              <w:rPr>
                <w:rFonts w:hint="cs"/>
                <w:i/>
                <w:iCs/>
                <w:sz w:val="16"/>
                <w:szCs w:val="24"/>
                <w:rtl/>
                <w:lang w:bidi="ar-EG"/>
              </w:rPr>
            </w:pPr>
            <w:r>
              <w:rPr>
                <w:i/>
                <w:iCs/>
                <w:sz w:val="16"/>
                <w:szCs w:val="24"/>
                <w:rtl/>
                <w:lang w:bidi="ar-EG"/>
              </w:rPr>
              <w:tab/>
            </w:r>
            <w:r>
              <w:rPr>
                <w:rFonts w:hint="cs"/>
                <w:i/>
                <w:iCs/>
                <w:sz w:val="16"/>
                <w:szCs w:val="24"/>
                <w:rtl/>
                <w:lang w:bidi="ar-EG"/>
              </w:rPr>
              <w:tab/>
            </w:r>
            <w:r w:rsidR="00E67801">
              <w:rPr>
                <w:rFonts w:hint="cs"/>
                <w:i/>
                <w:iCs/>
                <w:sz w:val="16"/>
                <w:szCs w:val="24"/>
                <w:rtl/>
                <w:lang w:bidi="ar-EG"/>
              </w:rPr>
              <w:t>الوصف</w:t>
            </w:r>
          </w:p>
        </w:tc>
        <w:tc>
          <w:tcPr>
            <w:tcW w:w="2136" w:type="dxa"/>
            <w:tcBorders>
              <w:top w:val="single" w:sz="4" w:space="0" w:color="auto"/>
              <w:bottom w:val="single" w:sz="12" w:space="0" w:color="auto"/>
            </w:tcBorders>
            <w:shd w:val="clear" w:color="auto" w:fill="auto"/>
            <w:vAlign w:val="bottom"/>
          </w:tcPr>
          <w:p w:rsidR="00E67801" w:rsidRPr="00C03672" w:rsidRDefault="00E67801" w:rsidP="00313B3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w:t>
            </w:r>
          </w:p>
        </w:tc>
      </w:tr>
      <w:tr w:rsidR="00E67801" w:rsidRPr="00C03672">
        <w:tblPrEx>
          <w:tblCellMar>
            <w:top w:w="0" w:type="dxa"/>
            <w:bottom w:w="0" w:type="dxa"/>
          </w:tblCellMar>
        </w:tblPrEx>
        <w:trPr>
          <w:cantSplit/>
          <w:trHeight w:hRule="exact" w:val="115"/>
          <w:tblHeader/>
        </w:trPr>
        <w:tc>
          <w:tcPr>
            <w:tcW w:w="5184" w:type="dxa"/>
            <w:tcBorders>
              <w:top w:val="single" w:sz="12" w:space="0" w:color="auto"/>
            </w:tcBorders>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p>
        </w:tc>
        <w:tc>
          <w:tcPr>
            <w:tcW w:w="2136" w:type="dxa"/>
            <w:tcBorders>
              <w:top w:val="single" w:sz="12" w:space="0" w:color="auto"/>
            </w:tcBorders>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p>
        </w:tc>
      </w:tr>
      <w:tr w:rsidR="00E67801" w:rsidRPr="00C03672">
        <w:tblPrEx>
          <w:tblCellMar>
            <w:top w:w="0" w:type="dxa"/>
            <w:bottom w:w="0" w:type="dxa"/>
          </w:tblCellMar>
        </w:tblPrEx>
        <w:trPr>
          <w:cantSplit/>
        </w:trPr>
        <w:tc>
          <w:tcPr>
            <w:tcW w:w="5184"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Pr>
                <w:rFonts w:hint="cs"/>
                <w:sz w:val="16"/>
                <w:szCs w:val="24"/>
                <w:rtl/>
                <w:lang w:bidi="ar-EG"/>
              </w:rPr>
              <w:t xml:space="preserve">التحصين </w:t>
            </w:r>
            <w:r w:rsidR="00CA40AA">
              <w:rPr>
                <w:rFonts w:hint="cs"/>
                <w:sz w:val="16"/>
                <w:szCs w:val="24"/>
                <w:rtl/>
                <w:lang w:bidi="ar-EG"/>
              </w:rPr>
              <w:t>ضد شلل الأطفال</w:t>
            </w:r>
          </w:p>
        </w:tc>
        <w:tc>
          <w:tcPr>
            <w:tcW w:w="2136"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r>
              <w:rPr>
                <w:rFonts w:cs="Farsi Simple Bold" w:hint="cs"/>
                <w:sz w:val="16"/>
                <w:szCs w:val="24"/>
                <w:rtl/>
                <w:lang w:bidi="ar-EG"/>
              </w:rPr>
              <w:t>%</w:t>
            </w:r>
          </w:p>
        </w:tc>
      </w:tr>
      <w:tr w:rsidR="00E67801" w:rsidRPr="00C03672">
        <w:tblPrEx>
          <w:tblCellMar>
            <w:top w:w="0" w:type="dxa"/>
            <w:bottom w:w="0" w:type="dxa"/>
          </w:tblCellMar>
        </w:tblPrEx>
        <w:trPr>
          <w:cantSplit/>
        </w:trPr>
        <w:tc>
          <w:tcPr>
            <w:tcW w:w="5184"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Pr>
                <w:rFonts w:hint="cs"/>
                <w:sz w:val="16"/>
                <w:szCs w:val="24"/>
                <w:rtl/>
                <w:lang w:bidi="ar-EG"/>
              </w:rPr>
              <w:t xml:space="preserve">التحصين ضد </w:t>
            </w:r>
            <w:proofErr w:type="spellStart"/>
            <w:r>
              <w:rPr>
                <w:rFonts w:hint="cs"/>
                <w:sz w:val="16"/>
                <w:szCs w:val="24"/>
                <w:rtl/>
                <w:lang w:bidi="ar-EG"/>
              </w:rPr>
              <w:t>التيتانوس</w:t>
            </w:r>
            <w:proofErr w:type="spellEnd"/>
            <w:r>
              <w:rPr>
                <w:rFonts w:hint="cs"/>
                <w:sz w:val="16"/>
                <w:szCs w:val="24"/>
                <w:rtl/>
                <w:lang w:bidi="ar-EG"/>
              </w:rPr>
              <w:t xml:space="preserve"> </w:t>
            </w:r>
            <w:proofErr w:type="spellStart"/>
            <w:r>
              <w:rPr>
                <w:rFonts w:hint="cs"/>
                <w:sz w:val="16"/>
                <w:szCs w:val="24"/>
                <w:rtl/>
                <w:lang w:bidi="ar-EG"/>
              </w:rPr>
              <w:t>والدفتريا</w:t>
            </w:r>
            <w:proofErr w:type="spellEnd"/>
            <w:r>
              <w:rPr>
                <w:rFonts w:hint="cs"/>
                <w:sz w:val="16"/>
                <w:szCs w:val="24"/>
                <w:rtl/>
                <w:lang w:bidi="ar-EG"/>
              </w:rPr>
              <w:t xml:space="preserve"> وال</w:t>
            </w:r>
            <w:r w:rsidR="00CA40AA">
              <w:rPr>
                <w:rFonts w:hint="cs"/>
                <w:sz w:val="16"/>
                <w:szCs w:val="24"/>
                <w:rtl/>
                <w:lang w:bidi="ar-EG"/>
              </w:rPr>
              <w:t xml:space="preserve">سعال </w:t>
            </w:r>
            <w:proofErr w:type="spellStart"/>
            <w:r w:rsidR="00CA40AA">
              <w:rPr>
                <w:rFonts w:hint="cs"/>
                <w:sz w:val="16"/>
                <w:szCs w:val="24"/>
                <w:rtl/>
                <w:lang w:bidi="ar-EG"/>
              </w:rPr>
              <w:t>الديكي</w:t>
            </w:r>
            <w:proofErr w:type="spellEnd"/>
          </w:p>
        </w:tc>
        <w:tc>
          <w:tcPr>
            <w:tcW w:w="2136"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r>
              <w:rPr>
                <w:rFonts w:cs="Farsi Simple Bold" w:hint="cs"/>
                <w:sz w:val="16"/>
                <w:szCs w:val="24"/>
                <w:rtl/>
                <w:lang w:bidi="ar-EG"/>
              </w:rPr>
              <w:t>%</w:t>
            </w:r>
          </w:p>
        </w:tc>
      </w:tr>
      <w:tr w:rsidR="00E67801" w:rsidRPr="00C03672">
        <w:tblPrEx>
          <w:tblCellMar>
            <w:top w:w="0" w:type="dxa"/>
            <w:bottom w:w="0" w:type="dxa"/>
          </w:tblCellMar>
        </w:tblPrEx>
        <w:trPr>
          <w:cantSplit/>
        </w:trPr>
        <w:tc>
          <w:tcPr>
            <w:tcW w:w="5184"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Pr>
                <w:rFonts w:hint="cs"/>
                <w:sz w:val="16"/>
                <w:szCs w:val="24"/>
                <w:rtl/>
                <w:lang w:bidi="ar-EG"/>
              </w:rPr>
              <w:t>التحصين ضد الحصبة</w:t>
            </w:r>
          </w:p>
        </w:tc>
        <w:tc>
          <w:tcPr>
            <w:tcW w:w="2136"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r>
              <w:rPr>
                <w:rFonts w:cs="Farsi Simple Bold" w:hint="cs"/>
                <w:sz w:val="16"/>
                <w:szCs w:val="24"/>
                <w:rtl/>
                <w:lang w:bidi="ar-EG"/>
              </w:rPr>
              <w:t>%</w:t>
            </w:r>
          </w:p>
        </w:tc>
      </w:tr>
      <w:tr w:rsidR="00E67801" w:rsidRPr="00C03672">
        <w:tblPrEx>
          <w:tblCellMar>
            <w:top w:w="0" w:type="dxa"/>
            <w:bottom w:w="0" w:type="dxa"/>
          </w:tblCellMar>
        </w:tblPrEx>
        <w:trPr>
          <w:cantSplit/>
        </w:trPr>
        <w:tc>
          <w:tcPr>
            <w:tcW w:w="5184"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4 -</w:t>
            </w:r>
            <w:r>
              <w:rPr>
                <w:sz w:val="16"/>
                <w:szCs w:val="24"/>
                <w:rtl/>
                <w:lang w:bidi="ar-EG"/>
              </w:rPr>
              <w:tab/>
            </w:r>
            <w:r>
              <w:rPr>
                <w:rFonts w:hint="cs"/>
                <w:sz w:val="16"/>
                <w:szCs w:val="24"/>
                <w:rtl/>
                <w:lang w:bidi="ar-EG"/>
              </w:rPr>
              <w:t>التحصين ضد الس</w:t>
            </w:r>
            <w:r w:rsidR="00CA40AA">
              <w:rPr>
                <w:rFonts w:hint="cs"/>
                <w:sz w:val="16"/>
                <w:szCs w:val="24"/>
                <w:rtl/>
                <w:lang w:bidi="ar-EG"/>
              </w:rPr>
              <w:t>ُ</w:t>
            </w:r>
            <w:r>
              <w:rPr>
                <w:rFonts w:hint="cs"/>
                <w:sz w:val="16"/>
                <w:szCs w:val="24"/>
                <w:rtl/>
                <w:lang w:bidi="ar-EG"/>
              </w:rPr>
              <w:t>ل</w:t>
            </w:r>
          </w:p>
        </w:tc>
        <w:tc>
          <w:tcPr>
            <w:tcW w:w="2136" w:type="dxa"/>
            <w:shd w:val="clear" w:color="auto" w:fill="auto"/>
            <w:vAlign w:val="bottom"/>
          </w:tcPr>
          <w:p w:rsidR="00E67801" w:rsidRPr="00C03672"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r>
              <w:rPr>
                <w:rFonts w:cs="Farsi Simple Bold" w:hint="cs"/>
                <w:sz w:val="16"/>
                <w:szCs w:val="24"/>
                <w:rtl/>
                <w:lang w:bidi="ar-EG"/>
              </w:rPr>
              <w:t>%</w:t>
            </w:r>
          </w:p>
        </w:tc>
      </w:tr>
      <w:tr w:rsidR="00E67801" w:rsidRPr="00C03672">
        <w:tblPrEx>
          <w:tblCellMar>
            <w:top w:w="0" w:type="dxa"/>
            <w:bottom w:w="0" w:type="dxa"/>
          </w:tblCellMar>
        </w:tblPrEx>
        <w:trPr>
          <w:cantSplit/>
        </w:trPr>
        <w:tc>
          <w:tcPr>
            <w:tcW w:w="5184" w:type="dxa"/>
            <w:shd w:val="clear" w:color="auto" w:fill="auto"/>
            <w:vAlign w:val="bottom"/>
          </w:tcPr>
          <w:p w:rsidR="00E67801"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5 -</w:t>
            </w:r>
            <w:r>
              <w:rPr>
                <w:sz w:val="16"/>
                <w:szCs w:val="24"/>
                <w:rtl/>
                <w:lang w:bidi="ar-EG"/>
              </w:rPr>
              <w:tab/>
            </w:r>
            <w:r>
              <w:rPr>
                <w:rFonts w:hint="cs"/>
                <w:sz w:val="16"/>
                <w:szCs w:val="24"/>
                <w:rtl/>
                <w:lang w:bidi="ar-EG"/>
              </w:rPr>
              <w:t xml:space="preserve">التحصين ضد </w:t>
            </w:r>
            <w:proofErr w:type="spellStart"/>
            <w:r>
              <w:rPr>
                <w:rFonts w:hint="cs"/>
                <w:sz w:val="16"/>
                <w:szCs w:val="24"/>
                <w:rtl/>
                <w:lang w:bidi="ar-EG"/>
              </w:rPr>
              <w:t>التيتانوس</w:t>
            </w:r>
            <w:proofErr w:type="spellEnd"/>
            <w:r>
              <w:rPr>
                <w:rFonts w:hint="cs"/>
                <w:sz w:val="16"/>
                <w:szCs w:val="24"/>
                <w:rtl/>
                <w:lang w:bidi="ar-EG"/>
              </w:rPr>
              <w:t xml:space="preserve"> النسائي (15-49 </w:t>
            </w:r>
            <w:r w:rsidR="00CA40AA">
              <w:rPr>
                <w:rFonts w:hint="cs"/>
                <w:sz w:val="16"/>
                <w:szCs w:val="24"/>
                <w:rtl/>
                <w:lang w:bidi="ar-EG"/>
              </w:rPr>
              <w:t>عاماً</w:t>
            </w:r>
            <w:r>
              <w:rPr>
                <w:rFonts w:hint="cs"/>
                <w:sz w:val="16"/>
                <w:szCs w:val="24"/>
                <w:rtl/>
                <w:lang w:bidi="ar-EG"/>
              </w:rPr>
              <w:t>)</w:t>
            </w:r>
          </w:p>
        </w:tc>
        <w:tc>
          <w:tcPr>
            <w:tcW w:w="2136" w:type="dxa"/>
            <w:shd w:val="clear" w:color="auto" w:fill="auto"/>
            <w:vAlign w:val="bottom"/>
          </w:tcPr>
          <w:p w:rsidR="00E67801"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r>
              <w:rPr>
                <w:rFonts w:cs="Farsi Simple Bold" w:hint="cs"/>
                <w:sz w:val="16"/>
                <w:szCs w:val="24"/>
                <w:rtl/>
                <w:lang w:bidi="ar-EG"/>
              </w:rPr>
              <w:t>%</w:t>
            </w:r>
          </w:p>
        </w:tc>
      </w:tr>
      <w:tr w:rsidR="00E67801" w:rsidRPr="00C03672">
        <w:tblPrEx>
          <w:tblCellMar>
            <w:top w:w="0" w:type="dxa"/>
            <w:bottom w:w="0" w:type="dxa"/>
          </w:tblCellMar>
        </w:tblPrEx>
        <w:trPr>
          <w:cantSplit/>
        </w:trPr>
        <w:tc>
          <w:tcPr>
            <w:tcW w:w="5184" w:type="dxa"/>
            <w:tcBorders>
              <w:bottom w:val="single" w:sz="12" w:space="0" w:color="auto"/>
            </w:tcBorders>
            <w:shd w:val="clear" w:color="auto" w:fill="auto"/>
            <w:vAlign w:val="bottom"/>
          </w:tcPr>
          <w:p w:rsidR="00E67801" w:rsidRDefault="00E6780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6 -</w:t>
            </w:r>
            <w:r>
              <w:rPr>
                <w:sz w:val="16"/>
                <w:szCs w:val="24"/>
                <w:rtl/>
                <w:lang w:bidi="ar-EG"/>
              </w:rPr>
              <w:tab/>
            </w:r>
            <w:r>
              <w:rPr>
                <w:rFonts w:hint="cs"/>
                <w:sz w:val="16"/>
                <w:szCs w:val="24"/>
                <w:rtl/>
                <w:lang w:bidi="ar-EG"/>
              </w:rPr>
              <w:t xml:space="preserve">التحصين ضد </w:t>
            </w:r>
            <w:proofErr w:type="spellStart"/>
            <w:r>
              <w:rPr>
                <w:rFonts w:hint="cs"/>
                <w:sz w:val="16"/>
                <w:szCs w:val="24"/>
                <w:rtl/>
                <w:lang w:bidi="ar-EG"/>
              </w:rPr>
              <w:t>تيتانوس</w:t>
            </w:r>
            <w:proofErr w:type="spellEnd"/>
            <w:r>
              <w:rPr>
                <w:rFonts w:hint="cs"/>
                <w:sz w:val="16"/>
                <w:szCs w:val="24"/>
                <w:rtl/>
                <w:lang w:bidi="ar-EG"/>
              </w:rPr>
              <w:t xml:space="preserve"> </w:t>
            </w:r>
            <w:r w:rsidR="00CA40AA">
              <w:rPr>
                <w:rFonts w:hint="cs"/>
                <w:sz w:val="16"/>
                <w:szCs w:val="24"/>
                <w:rtl/>
                <w:lang w:bidi="ar-EG"/>
              </w:rPr>
              <w:t>الأُمهات</w:t>
            </w:r>
          </w:p>
        </w:tc>
        <w:tc>
          <w:tcPr>
            <w:tcW w:w="2136" w:type="dxa"/>
            <w:tcBorders>
              <w:bottom w:val="single" w:sz="12" w:space="0" w:color="auto"/>
            </w:tcBorders>
            <w:shd w:val="clear" w:color="auto" w:fill="auto"/>
            <w:vAlign w:val="bottom"/>
          </w:tcPr>
          <w:p w:rsidR="00E67801" w:rsidRDefault="00E6780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r>
              <w:rPr>
                <w:rFonts w:cs="Farsi Simple Bold" w:hint="cs"/>
                <w:sz w:val="16"/>
                <w:szCs w:val="24"/>
                <w:rtl/>
                <w:lang w:bidi="ar-EG"/>
              </w:rPr>
              <w:t>%</w:t>
            </w:r>
          </w:p>
        </w:tc>
      </w:tr>
    </w:tbl>
    <w:p w:rsidR="00E67801" w:rsidRDefault="00E67801" w:rsidP="00CA40A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إحصا</w:t>
      </w:r>
      <w:r w:rsidR="00CA40AA">
        <w:rPr>
          <w:rFonts w:hint="cs"/>
          <w:rtl/>
          <w:lang w:bidi="ar-EG"/>
        </w:rPr>
        <w:t xml:space="preserve">ءات </w:t>
      </w:r>
      <w:r>
        <w:rPr>
          <w:rFonts w:hint="cs"/>
          <w:rtl/>
          <w:lang w:bidi="ar-EG"/>
        </w:rPr>
        <w:t>وزارة الصحة الع</w:t>
      </w:r>
      <w:r w:rsidR="00CA40AA">
        <w:rPr>
          <w:rFonts w:hint="cs"/>
          <w:rtl/>
          <w:lang w:bidi="ar-EG"/>
        </w:rPr>
        <w:t>مومية</w:t>
      </w:r>
      <w:r>
        <w:rPr>
          <w:rFonts w:hint="cs"/>
          <w:rtl/>
          <w:lang w:bidi="ar-EG"/>
        </w:rPr>
        <w:t>، 2005.</w:t>
      </w:r>
    </w:p>
    <w:p w:rsidR="00E67801" w:rsidRDefault="00E67801" w:rsidP="00A656F0">
      <w:pPr>
        <w:pStyle w:val="SingleTxt"/>
        <w:rPr>
          <w:rFonts w:hint="cs"/>
          <w:b/>
          <w:bCs/>
          <w:rtl/>
          <w:lang w:bidi="ar-EG"/>
        </w:rPr>
      </w:pPr>
    </w:p>
    <w:p w:rsidR="00B806CC" w:rsidRDefault="00B806CC" w:rsidP="00CA40AA">
      <w:pPr>
        <w:pStyle w:val="SingleTxt"/>
        <w:rPr>
          <w:rFonts w:hint="cs"/>
          <w:b/>
          <w:bCs/>
          <w:rtl/>
          <w:lang w:bidi="ar-EG"/>
        </w:rPr>
      </w:pPr>
      <w:r>
        <w:rPr>
          <w:rFonts w:hint="cs"/>
          <w:b/>
          <w:bCs/>
          <w:rtl/>
          <w:lang w:bidi="ar-EG"/>
        </w:rPr>
        <w:t>الجدول 18: القرى والعائلات والأفراد الذين يستخدمون ناموسيات</w:t>
      </w:r>
      <w:r w:rsidR="00CA40AA">
        <w:rPr>
          <w:rFonts w:hint="cs"/>
          <w:b/>
          <w:bCs/>
          <w:rtl/>
          <w:lang w:bidi="ar-EG"/>
        </w:rPr>
        <w:t xml:space="preserve"> مشرَّبة بمبيدات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5184"/>
        <w:gridCol w:w="2136"/>
      </w:tblGrid>
      <w:tr w:rsidR="00B806CC" w:rsidRPr="00C03672">
        <w:tblPrEx>
          <w:tblCellMar>
            <w:top w:w="0" w:type="dxa"/>
            <w:bottom w:w="0" w:type="dxa"/>
          </w:tblCellMar>
        </w:tblPrEx>
        <w:trPr>
          <w:cantSplit/>
          <w:tblHeader/>
        </w:trPr>
        <w:tc>
          <w:tcPr>
            <w:tcW w:w="5184" w:type="dxa"/>
            <w:tcBorders>
              <w:top w:val="single" w:sz="4" w:space="0" w:color="auto"/>
              <w:bottom w:val="single" w:sz="12" w:space="0" w:color="auto"/>
            </w:tcBorders>
            <w:shd w:val="clear" w:color="auto" w:fill="auto"/>
            <w:vAlign w:val="bottom"/>
          </w:tcPr>
          <w:p w:rsidR="00B806CC" w:rsidRPr="00C03672" w:rsidRDefault="00CA40AA" w:rsidP="00313B35">
            <w:pPr>
              <w:tabs>
                <w:tab w:val="left" w:pos="288"/>
                <w:tab w:val="left" w:pos="576"/>
                <w:tab w:val="left" w:pos="864"/>
                <w:tab w:val="left" w:pos="1152"/>
              </w:tabs>
              <w:spacing w:before="80" w:after="80" w:line="240" w:lineRule="exact"/>
              <w:ind w:right="40"/>
              <w:rPr>
                <w:rFonts w:hint="cs"/>
                <w:i/>
                <w:iCs/>
                <w:sz w:val="16"/>
                <w:szCs w:val="24"/>
                <w:rtl/>
                <w:lang w:bidi="ar-EG"/>
              </w:rPr>
            </w:pPr>
            <w:r>
              <w:rPr>
                <w:i/>
                <w:iCs/>
                <w:sz w:val="16"/>
                <w:szCs w:val="24"/>
                <w:rtl/>
                <w:lang w:bidi="ar-EG"/>
              </w:rPr>
              <w:tab/>
            </w:r>
            <w:r>
              <w:rPr>
                <w:rFonts w:hint="cs"/>
                <w:i/>
                <w:iCs/>
                <w:sz w:val="16"/>
                <w:szCs w:val="24"/>
                <w:rtl/>
                <w:lang w:bidi="ar-EG"/>
              </w:rPr>
              <w:tab/>
            </w:r>
            <w:r w:rsidR="00B806CC">
              <w:rPr>
                <w:rFonts w:hint="cs"/>
                <w:i/>
                <w:iCs/>
                <w:sz w:val="16"/>
                <w:szCs w:val="24"/>
                <w:rtl/>
                <w:lang w:bidi="ar-EG"/>
              </w:rPr>
              <w:t>الوصف</w:t>
            </w:r>
          </w:p>
        </w:tc>
        <w:tc>
          <w:tcPr>
            <w:tcW w:w="2136" w:type="dxa"/>
            <w:tcBorders>
              <w:top w:val="single" w:sz="4" w:space="0" w:color="auto"/>
              <w:bottom w:val="single" w:sz="12" w:space="0" w:color="auto"/>
            </w:tcBorders>
            <w:shd w:val="clear" w:color="auto" w:fill="auto"/>
            <w:vAlign w:val="bottom"/>
          </w:tcPr>
          <w:p w:rsidR="00B806CC" w:rsidRPr="00C03672" w:rsidRDefault="00B806CC" w:rsidP="00313B3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عدد القرى</w:t>
            </w:r>
          </w:p>
        </w:tc>
      </w:tr>
      <w:tr w:rsidR="00B806CC" w:rsidRPr="00C03672">
        <w:tblPrEx>
          <w:tblCellMar>
            <w:top w:w="0" w:type="dxa"/>
            <w:bottom w:w="0" w:type="dxa"/>
          </w:tblCellMar>
        </w:tblPrEx>
        <w:trPr>
          <w:cantSplit/>
          <w:trHeight w:hRule="exact" w:val="115"/>
          <w:tblHeader/>
        </w:trPr>
        <w:tc>
          <w:tcPr>
            <w:tcW w:w="5184" w:type="dxa"/>
            <w:tcBorders>
              <w:top w:val="single" w:sz="12" w:space="0" w:color="auto"/>
            </w:tcBorders>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p>
        </w:tc>
        <w:tc>
          <w:tcPr>
            <w:tcW w:w="2136" w:type="dxa"/>
            <w:tcBorders>
              <w:top w:val="single" w:sz="12" w:space="0" w:color="auto"/>
            </w:tcBorders>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p>
        </w:tc>
      </w:tr>
      <w:tr w:rsidR="00B806CC" w:rsidRPr="00C03672">
        <w:tblPrEx>
          <w:tblCellMar>
            <w:top w:w="0" w:type="dxa"/>
            <w:bottom w:w="0" w:type="dxa"/>
          </w:tblCellMar>
        </w:tblPrEx>
        <w:trPr>
          <w:cantSplit/>
        </w:trPr>
        <w:tc>
          <w:tcPr>
            <w:tcW w:w="5184"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Pr>
                <w:rFonts w:hint="cs"/>
                <w:sz w:val="16"/>
                <w:szCs w:val="24"/>
                <w:rtl/>
                <w:lang w:bidi="ar-EG"/>
              </w:rPr>
              <w:t>قرى تستخدم الناموسيات</w:t>
            </w:r>
            <w:r w:rsidR="00CA40AA">
              <w:rPr>
                <w:rFonts w:hint="cs"/>
                <w:sz w:val="16"/>
                <w:szCs w:val="24"/>
                <w:rtl/>
                <w:lang w:bidi="ar-EG"/>
              </w:rPr>
              <w:t xml:space="preserve"> المشربة</w:t>
            </w:r>
          </w:p>
        </w:tc>
        <w:tc>
          <w:tcPr>
            <w:tcW w:w="2136"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831 19</w:t>
            </w:r>
          </w:p>
        </w:tc>
      </w:tr>
      <w:tr w:rsidR="00B806CC" w:rsidRPr="00C03672">
        <w:tblPrEx>
          <w:tblCellMar>
            <w:top w:w="0" w:type="dxa"/>
            <w:bottom w:w="0" w:type="dxa"/>
          </w:tblCellMar>
        </w:tblPrEx>
        <w:trPr>
          <w:cantSplit/>
        </w:trPr>
        <w:tc>
          <w:tcPr>
            <w:tcW w:w="5184"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sidR="00CA40AA">
              <w:rPr>
                <w:rFonts w:hint="cs"/>
                <w:sz w:val="16"/>
                <w:szCs w:val="24"/>
                <w:rtl/>
                <w:lang w:bidi="ar-EG"/>
              </w:rPr>
              <w:t xml:space="preserve">أُسر </w:t>
            </w:r>
            <w:r>
              <w:rPr>
                <w:rFonts w:hint="cs"/>
                <w:sz w:val="16"/>
                <w:szCs w:val="24"/>
                <w:rtl/>
                <w:lang w:bidi="ar-EG"/>
              </w:rPr>
              <w:t>تستخدم الناموسيات</w:t>
            </w:r>
            <w:r w:rsidR="00CA40AA">
              <w:rPr>
                <w:rFonts w:hint="cs"/>
                <w:sz w:val="16"/>
                <w:szCs w:val="24"/>
                <w:rtl/>
                <w:lang w:bidi="ar-EG"/>
              </w:rPr>
              <w:t xml:space="preserve"> المشربة</w:t>
            </w:r>
          </w:p>
        </w:tc>
        <w:tc>
          <w:tcPr>
            <w:tcW w:w="2136"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790 514</w:t>
            </w:r>
          </w:p>
        </w:tc>
      </w:tr>
      <w:tr w:rsidR="00B806CC" w:rsidRPr="00C03672">
        <w:tblPrEx>
          <w:tblCellMar>
            <w:top w:w="0" w:type="dxa"/>
            <w:bottom w:w="0" w:type="dxa"/>
          </w:tblCellMar>
        </w:tblPrEx>
        <w:trPr>
          <w:cantSplit/>
        </w:trPr>
        <w:tc>
          <w:tcPr>
            <w:tcW w:w="5184" w:type="dxa"/>
            <w:tcBorders>
              <w:bottom w:val="single" w:sz="12" w:space="0" w:color="auto"/>
            </w:tcBorders>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Pr>
                <w:rFonts w:hint="cs"/>
                <w:sz w:val="16"/>
                <w:szCs w:val="24"/>
                <w:rtl/>
                <w:lang w:bidi="ar-EG"/>
              </w:rPr>
              <w:t xml:space="preserve">أفراد </w:t>
            </w:r>
            <w:r w:rsidR="00CA40AA">
              <w:rPr>
                <w:rFonts w:hint="cs"/>
                <w:sz w:val="16"/>
                <w:szCs w:val="24"/>
                <w:rtl/>
                <w:lang w:bidi="ar-EG"/>
              </w:rPr>
              <w:t xml:space="preserve">تحميهم </w:t>
            </w:r>
            <w:r>
              <w:rPr>
                <w:rFonts w:hint="cs"/>
                <w:sz w:val="16"/>
                <w:szCs w:val="24"/>
                <w:rtl/>
                <w:lang w:bidi="ar-EG"/>
              </w:rPr>
              <w:t>الناموسيات</w:t>
            </w:r>
            <w:r w:rsidR="00CA40AA">
              <w:rPr>
                <w:rFonts w:hint="cs"/>
                <w:sz w:val="16"/>
                <w:szCs w:val="24"/>
                <w:rtl/>
                <w:lang w:bidi="ar-EG"/>
              </w:rPr>
              <w:t xml:space="preserve"> المشربة</w:t>
            </w:r>
          </w:p>
        </w:tc>
        <w:tc>
          <w:tcPr>
            <w:tcW w:w="2136" w:type="dxa"/>
            <w:tcBorders>
              <w:bottom w:val="single" w:sz="12" w:space="0" w:color="auto"/>
            </w:tcBorders>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747 326 3</w:t>
            </w:r>
          </w:p>
        </w:tc>
      </w:tr>
    </w:tbl>
    <w:p w:rsidR="00B806CC" w:rsidRDefault="00B806CC" w:rsidP="00CA40A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إحصا</w:t>
      </w:r>
      <w:r w:rsidR="00CA40AA">
        <w:rPr>
          <w:rFonts w:hint="cs"/>
          <w:rtl/>
          <w:lang w:bidi="ar-EG"/>
        </w:rPr>
        <w:t xml:space="preserve">ءات </w:t>
      </w:r>
      <w:r>
        <w:rPr>
          <w:rFonts w:hint="cs"/>
          <w:rtl/>
          <w:lang w:bidi="ar-EG"/>
        </w:rPr>
        <w:t>وزارة الصحة الع</w:t>
      </w:r>
      <w:r w:rsidR="00CA40AA">
        <w:rPr>
          <w:rFonts w:hint="cs"/>
          <w:rtl/>
          <w:lang w:bidi="ar-EG"/>
        </w:rPr>
        <w:t>مومية</w:t>
      </w:r>
      <w:r>
        <w:rPr>
          <w:rFonts w:hint="cs"/>
          <w:rtl/>
          <w:lang w:bidi="ar-EG"/>
        </w:rPr>
        <w:t>، 2004 و 2005.</w:t>
      </w:r>
    </w:p>
    <w:p w:rsidR="00B806CC" w:rsidRDefault="00B806CC" w:rsidP="00B806CC">
      <w:pPr>
        <w:pStyle w:val="SingleTxt"/>
        <w:rPr>
          <w:rFonts w:hint="cs"/>
          <w:b/>
          <w:bCs/>
          <w:rtl/>
          <w:lang w:bidi="ar-EG"/>
        </w:rPr>
      </w:pPr>
    </w:p>
    <w:p w:rsidR="00B806CC" w:rsidRDefault="007A4976" w:rsidP="00CA40AA">
      <w:pPr>
        <w:pStyle w:val="SingleTxt"/>
        <w:rPr>
          <w:rFonts w:hint="cs"/>
          <w:b/>
          <w:bCs/>
          <w:rtl/>
          <w:lang w:bidi="ar-EG"/>
        </w:rPr>
      </w:pPr>
      <w:r>
        <w:rPr>
          <w:b/>
          <w:bCs/>
          <w:rtl/>
          <w:lang w:bidi="ar-EG"/>
        </w:rPr>
        <w:br w:type="page"/>
      </w:r>
      <w:r w:rsidR="00B806CC">
        <w:rPr>
          <w:rFonts w:hint="cs"/>
          <w:b/>
          <w:bCs/>
          <w:rtl/>
          <w:lang w:bidi="ar-EG"/>
        </w:rPr>
        <w:t xml:space="preserve">الجدول 19: نساء </w:t>
      </w:r>
      <w:r w:rsidR="00CA40AA">
        <w:rPr>
          <w:rFonts w:hint="cs"/>
          <w:b/>
          <w:bCs/>
          <w:rtl/>
          <w:lang w:bidi="ar-EG"/>
        </w:rPr>
        <w:t>يستخدمن تنظيم الأُسرة</w:t>
      </w:r>
    </w:p>
    <w:tbl>
      <w:tblPr>
        <w:bidiVisual/>
        <w:tblW w:w="7320" w:type="dxa"/>
        <w:tblInd w:w="1267" w:type="dxa"/>
        <w:tblLayout w:type="fixed"/>
        <w:tblCellMar>
          <w:left w:w="0" w:type="dxa"/>
          <w:right w:w="0" w:type="dxa"/>
        </w:tblCellMar>
        <w:tblLook w:val="0000" w:firstRow="0" w:lastRow="0" w:firstColumn="0" w:lastColumn="0" w:noHBand="0" w:noVBand="0"/>
      </w:tblPr>
      <w:tblGrid>
        <w:gridCol w:w="5184"/>
        <w:gridCol w:w="2136"/>
      </w:tblGrid>
      <w:tr w:rsidR="00B806CC" w:rsidRPr="00C03672">
        <w:tblPrEx>
          <w:tblCellMar>
            <w:top w:w="0" w:type="dxa"/>
            <w:bottom w:w="0" w:type="dxa"/>
          </w:tblCellMar>
        </w:tblPrEx>
        <w:trPr>
          <w:cantSplit/>
          <w:tblHeader/>
        </w:trPr>
        <w:tc>
          <w:tcPr>
            <w:tcW w:w="5184" w:type="dxa"/>
            <w:tcBorders>
              <w:top w:val="single" w:sz="4" w:space="0" w:color="auto"/>
              <w:bottom w:val="single" w:sz="12" w:space="0" w:color="auto"/>
            </w:tcBorders>
            <w:shd w:val="clear" w:color="auto" w:fill="auto"/>
            <w:vAlign w:val="bottom"/>
          </w:tcPr>
          <w:p w:rsidR="00B806CC" w:rsidRPr="00C03672" w:rsidRDefault="00CA40AA" w:rsidP="00313B35">
            <w:pPr>
              <w:tabs>
                <w:tab w:val="left" w:pos="288"/>
                <w:tab w:val="left" w:pos="576"/>
                <w:tab w:val="left" w:pos="864"/>
                <w:tab w:val="left" w:pos="1152"/>
              </w:tabs>
              <w:spacing w:before="80" w:after="80" w:line="240" w:lineRule="exact"/>
              <w:ind w:right="40"/>
              <w:rPr>
                <w:rFonts w:hint="cs"/>
                <w:i/>
                <w:iCs/>
                <w:sz w:val="16"/>
                <w:szCs w:val="24"/>
                <w:rtl/>
                <w:lang w:bidi="ar-EG"/>
              </w:rPr>
            </w:pPr>
            <w:r>
              <w:rPr>
                <w:i/>
                <w:iCs/>
                <w:sz w:val="16"/>
                <w:szCs w:val="24"/>
                <w:rtl/>
                <w:lang w:bidi="ar-EG"/>
              </w:rPr>
              <w:tab/>
            </w:r>
            <w:r>
              <w:rPr>
                <w:rFonts w:hint="cs"/>
                <w:i/>
                <w:iCs/>
                <w:sz w:val="16"/>
                <w:szCs w:val="24"/>
                <w:rtl/>
                <w:lang w:bidi="ar-EG"/>
              </w:rPr>
              <w:tab/>
            </w:r>
            <w:r w:rsidR="00B806CC">
              <w:rPr>
                <w:rFonts w:hint="cs"/>
                <w:i/>
                <w:iCs/>
                <w:sz w:val="16"/>
                <w:szCs w:val="24"/>
                <w:rtl/>
                <w:lang w:bidi="ar-EG"/>
              </w:rPr>
              <w:t xml:space="preserve">وسائل </w:t>
            </w:r>
            <w:r>
              <w:rPr>
                <w:rFonts w:hint="cs"/>
                <w:i/>
                <w:iCs/>
                <w:sz w:val="16"/>
                <w:szCs w:val="24"/>
                <w:rtl/>
                <w:lang w:bidi="ar-EG"/>
              </w:rPr>
              <w:t>تنظيم الأُسرة</w:t>
            </w:r>
          </w:p>
        </w:tc>
        <w:tc>
          <w:tcPr>
            <w:tcW w:w="2136" w:type="dxa"/>
            <w:tcBorders>
              <w:top w:val="single" w:sz="4" w:space="0" w:color="auto"/>
              <w:bottom w:val="single" w:sz="12" w:space="0" w:color="auto"/>
            </w:tcBorders>
            <w:shd w:val="clear" w:color="auto" w:fill="auto"/>
            <w:vAlign w:val="bottom"/>
          </w:tcPr>
          <w:p w:rsidR="00B806CC" w:rsidRPr="00C03672" w:rsidRDefault="007505FD" w:rsidP="00313B35">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الكمية</w:t>
            </w:r>
          </w:p>
        </w:tc>
      </w:tr>
      <w:tr w:rsidR="00B806CC" w:rsidRPr="00C03672">
        <w:tblPrEx>
          <w:tblCellMar>
            <w:top w:w="0" w:type="dxa"/>
            <w:bottom w:w="0" w:type="dxa"/>
          </w:tblCellMar>
        </w:tblPrEx>
        <w:trPr>
          <w:cantSplit/>
          <w:trHeight w:hRule="exact" w:val="115"/>
          <w:tblHeader/>
        </w:trPr>
        <w:tc>
          <w:tcPr>
            <w:tcW w:w="5184" w:type="dxa"/>
            <w:tcBorders>
              <w:top w:val="single" w:sz="12" w:space="0" w:color="auto"/>
            </w:tcBorders>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p>
        </w:tc>
        <w:tc>
          <w:tcPr>
            <w:tcW w:w="2136" w:type="dxa"/>
            <w:tcBorders>
              <w:top w:val="single" w:sz="12" w:space="0" w:color="auto"/>
            </w:tcBorders>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p>
        </w:tc>
      </w:tr>
      <w:tr w:rsidR="00B806CC" w:rsidRPr="00C03672">
        <w:tblPrEx>
          <w:tblCellMar>
            <w:top w:w="0" w:type="dxa"/>
            <w:bottom w:w="0" w:type="dxa"/>
          </w:tblCellMar>
        </w:tblPrEx>
        <w:trPr>
          <w:cantSplit/>
        </w:trPr>
        <w:tc>
          <w:tcPr>
            <w:tcW w:w="5184"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1 -</w:t>
            </w:r>
            <w:r>
              <w:rPr>
                <w:sz w:val="16"/>
                <w:szCs w:val="24"/>
                <w:rtl/>
                <w:lang w:bidi="ar-EG"/>
              </w:rPr>
              <w:tab/>
            </w:r>
            <w:r>
              <w:rPr>
                <w:rFonts w:hint="cs"/>
                <w:sz w:val="16"/>
                <w:szCs w:val="24"/>
                <w:rtl/>
                <w:lang w:bidi="ar-EG"/>
              </w:rPr>
              <w:t>استخدام الأقراص (</w:t>
            </w:r>
            <w:r w:rsidR="007505FD">
              <w:rPr>
                <w:rFonts w:hint="cs"/>
                <w:sz w:val="16"/>
                <w:szCs w:val="24"/>
                <w:rtl/>
                <w:lang w:bidi="ar-EG"/>
              </w:rPr>
              <w:t>مختلطة</w:t>
            </w:r>
            <w:r>
              <w:rPr>
                <w:rFonts w:hint="cs"/>
                <w:sz w:val="16"/>
                <w:szCs w:val="24"/>
                <w:rtl/>
                <w:lang w:bidi="ar-EG"/>
              </w:rPr>
              <w:t>)</w:t>
            </w:r>
          </w:p>
        </w:tc>
        <w:tc>
          <w:tcPr>
            <w:tcW w:w="2136"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509 236</w:t>
            </w:r>
          </w:p>
        </w:tc>
      </w:tr>
      <w:tr w:rsidR="00B806CC" w:rsidRPr="00C03672">
        <w:tblPrEx>
          <w:tblCellMar>
            <w:top w:w="0" w:type="dxa"/>
            <w:bottom w:w="0" w:type="dxa"/>
          </w:tblCellMar>
        </w:tblPrEx>
        <w:trPr>
          <w:cantSplit/>
        </w:trPr>
        <w:tc>
          <w:tcPr>
            <w:tcW w:w="5184"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2 -</w:t>
            </w:r>
            <w:r>
              <w:rPr>
                <w:sz w:val="16"/>
                <w:szCs w:val="24"/>
                <w:rtl/>
                <w:lang w:bidi="ar-EG"/>
              </w:rPr>
              <w:tab/>
            </w:r>
            <w:r>
              <w:rPr>
                <w:rFonts w:hint="cs"/>
                <w:sz w:val="16"/>
                <w:szCs w:val="24"/>
                <w:rtl/>
                <w:lang w:bidi="ar-EG"/>
              </w:rPr>
              <w:t>استخدام الأقراص (</w:t>
            </w:r>
            <w:r w:rsidR="007505FD">
              <w:rPr>
                <w:rFonts w:hint="cs"/>
                <w:sz w:val="16"/>
                <w:szCs w:val="24"/>
                <w:rtl/>
                <w:lang w:bidi="ar-EG"/>
              </w:rPr>
              <w:t>مفردة)</w:t>
            </w:r>
          </w:p>
        </w:tc>
        <w:tc>
          <w:tcPr>
            <w:tcW w:w="2136" w:type="dxa"/>
            <w:shd w:val="clear" w:color="auto" w:fill="auto"/>
            <w:vAlign w:val="bottom"/>
          </w:tcPr>
          <w:p w:rsidR="00B806CC" w:rsidRPr="00C03672"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350 132</w:t>
            </w:r>
          </w:p>
        </w:tc>
      </w:tr>
      <w:tr w:rsidR="00B806CC" w:rsidRPr="00C03672">
        <w:tblPrEx>
          <w:tblCellMar>
            <w:top w:w="0" w:type="dxa"/>
            <w:bottom w:w="0" w:type="dxa"/>
          </w:tblCellMar>
        </w:tblPrEx>
        <w:trPr>
          <w:cantSplit/>
        </w:trPr>
        <w:tc>
          <w:tcPr>
            <w:tcW w:w="5184" w:type="dxa"/>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3 -</w:t>
            </w:r>
            <w:r>
              <w:rPr>
                <w:sz w:val="16"/>
                <w:szCs w:val="24"/>
                <w:rtl/>
                <w:lang w:bidi="ar-EG"/>
              </w:rPr>
              <w:tab/>
            </w:r>
            <w:r>
              <w:rPr>
                <w:rFonts w:hint="cs"/>
                <w:sz w:val="16"/>
                <w:szCs w:val="24"/>
                <w:rtl/>
                <w:lang w:bidi="ar-EG"/>
              </w:rPr>
              <w:t>استخدام الحقن</w:t>
            </w:r>
          </w:p>
        </w:tc>
        <w:tc>
          <w:tcPr>
            <w:tcW w:w="2136" w:type="dxa"/>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552 132</w:t>
            </w:r>
          </w:p>
        </w:tc>
      </w:tr>
      <w:tr w:rsidR="00B806CC" w:rsidRPr="00C03672">
        <w:tblPrEx>
          <w:tblCellMar>
            <w:top w:w="0" w:type="dxa"/>
            <w:bottom w:w="0" w:type="dxa"/>
          </w:tblCellMar>
        </w:tblPrEx>
        <w:trPr>
          <w:cantSplit/>
        </w:trPr>
        <w:tc>
          <w:tcPr>
            <w:tcW w:w="5184" w:type="dxa"/>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4 -</w:t>
            </w:r>
            <w:r>
              <w:rPr>
                <w:sz w:val="16"/>
                <w:szCs w:val="24"/>
                <w:rtl/>
                <w:lang w:bidi="ar-EG"/>
              </w:rPr>
              <w:tab/>
            </w:r>
            <w:r>
              <w:rPr>
                <w:rFonts w:hint="cs"/>
                <w:sz w:val="16"/>
                <w:szCs w:val="24"/>
                <w:rtl/>
                <w:lang w:bidi="ar-EG"/>
              </w:rPr>
              <w:t xml:space="preserve">استخدام </w:t>
            </w:r>
            <w:proofErr w:type="spellStart"/>
            <w:r>
              <w:rPr>
                <w:rFonts w:hint="cs"/>
                <w:sz w:val="16"/>
                <w:szCs w:val="24"/>
                <w:rtl/>
                <w:lang w:bidi="ar-EG"/>
              </w:rPr>
              <w:t>ال</w:t>
            </w:r>
            <w:r w:rsidR="007505FD">
              <w:rPr>
                <w:rFonts w:hint="cs"/>
                <w:sz w:val="16"/>
                <w:szCs w:val="24"/>
                <w:rtl/>
                <w:lang w:bidi="ar-EG"/>
              </w:rPr>
              <w:t>رفالات</w:t>
            </w:r>
            <w:proofErr w:type="spellEnd"/>
          </w:p>
        </w:tc>
        <w:tc>
          <w:tcPr>
            <w:tcW w:w="2136" w:type="dxa"/>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552 180</w:t>
            </w:r>
          </w:p>
        </w:tc>
      </w:tr>
      <w:tr w:rsidR="00B806CC" w:rsidRPr="00C03672">
        <w:tblPrEx>
          <w:tblCellMar>
            <w:top w:w="0" w:type="dxa"/>
            <w:bottom w:w="0" w:type="dxa"/>
          </w:tblCellMar>
        </w:tblPrEx>
        <w:trPr>
          <w:cantSplit/>
        </w:trPr>
        <w:tc>
          <w:tcPr>
            <w:tcW w:w="5184" w:type="dxa"/>
            <w:shd w:val="clear" w:color="auto" w:fill="auto"/>
            <w:vAlign w:val="bottom"/>
          </w:tcPr>
          <w:p w:rsidR="00B806CC" w:rsidRDefault="00B806CC"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5 -</w:t>
            </w:r>
            <w:r>
              <w:rPr>
                <w:sz w:val="16"/>
                <w:szCs w:val="24"/>
                <w:rtl/>
                <w:lang w:bidi="ar-EG"/>
              </w:rPr>
              <w:tab/>
            </w:r>
            <w:r w:rsidR="007505FD">
              <w:rPr>
                <w:rFonts w:hint="cs"/>
                <w:sz w:val="16"/>
                <w:szCs w:val="24"/>
                <w:rtl/>
                <w:lang w:bidi="ar-EG"/>
              </w:rPr>
              <w:t>ال</w:t>
            </w:r>
            <w:r w:rsidR="00D03011">
              <w:rPr>
                <w:rFonts w:hint="cs"/>
                <w:sz w:val="16"/>
                <w:szCs w:val="24"/>
                <w:rtl/>
                <w:lang w:bidi="ar-EG"/>
              </w:rPr>
              <w:t xml:space="preserve">وسائل </w:t>
            </w:r>
            <w:r w:rsidR="007505FD">
              <w:rPr>
                <w:rFonts w:hint="cs"/>
                <w:sz w:val="16"/>
                <w:szCs w:val="24"/>
                <w:rtl/>
                <w:lang w:bidi="ar-EG"/>
              </w:rPr>
              <w:t>الرحمية</w:t>
            </w:r>
          </w:p>
        </w:tc>
        <w:tc>
          <w:tcPr>
            <w:tcW w:w="2136" w:type="dxa"/>
            <w:shd w:val="clear" w:color="auto" w:fill="auto"/>
            <w:vAlign w:val="bottom"/>
          </w:tcPr>
          <w:p w:rsidR="00B806CC" w:rsidRDefault="00D0301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249 78</w:t>
            </w:r>
          </w:p>
        </w:tc>
      </w:tr>
      <w:tr w:rsidR="00D03011" w:rsidRPr="00C03672">
        <w:tblPrEx>
          <w:tblCellMar>
            <w:top w:w="0" w:type="dxa"/>
            <w:bottom w:w="0" w:type="dxa"/>
          </w:tblCellMar>
        </w:tblPrEx>
        <w:trPr>
          <w:cantSplit/>
        </w:trPr>
        <w:tc>
          <w:tcPr>
            <w:tcW w:w="5184" w:type="dxa"/>
            <w:shd w:val="clear" w:color="auto" w:fill="auto"/>
            <w:vAlign w:val="bottom"/>
          </w:tcPr>
          <w:p w:rsidR="00D03011" w:rsidRDefault="00D03011"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6 -</w:t>
            </w:r>
            <w:r>
              <w:rPr>
                <w:sz w:val="16"/>
                <w:szCs w:val="24"/>
                <w:rtl/>
                <w:lang w:bidi="ar-EG"/>
              </w:rPr>
              <w:tab/>
            </w:r>
            <w:r>
              <w:rPr>
                <w:rFonts w:hint="cs"/>
                <w:sz w:val="16"/>
                <w:szCs w:val="24"/>
                <w:rtl/>
                <w:lang w:bidi="ar-EG"/>
              </w:rPr>
              <w:t>التعقيم</w:t>
            </w:r>
          </w:p>
        </w:tc>
        <w:tc>
          <w:tcPr>
            <w:tcW w:w="2136" w:type="dxa"/>
            <w:shd w:val="clear" w:color="auto" w:fill="auto"/>
            <w:vAlign w:val="bottom"/>
          </w:tcPr>
          <w:p w:rsidR="00D03011" w:rsidRDefault="00D0301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667 1</w:t>
            </w:r>
          </w:p>
        </w:tc>
      </w:tr>
      <w:tr w:rsidR="00D03011" w:rsidRPr="00C03672">
        <w:tblPrEx>
          <w:tblCellMar>
            <w:top w:w="0" w:type="dxa"/>
            <w:bottom w:w="0" w:type="dxa"/>
          </w:tblCellMar>
        </w:tblPrEx>
        <w:trPr>
          <w:cantSplit/>
        </w:trPr>
        <w:tc>
          <w:tcPr>
            <w:tcW w:w="5184" w:type="dxa"/>
            <w:tcBorders>
              <w:bottom w:val="single" w:sz="12" w:space="0" w:color="auto"/>
            </w:tcBorders>
            <w:shd w:val="clear" w:color="auto" w:fill="auto"/>
            <w:vAlign w:val="bottom"/>
          </w:tcPr>
          <w:p w:rsidR="00D03011" w:rsidRDefault="00D03011" w:rsidP="00313B35">
            <w:pPr>
              <w:tabs>
                <w:tab w:val="left" w:pos="288"/>
                <w:tab w:val="left" w:pos="576"/>
                <w:tab w:val="left" w:pos="864"/>
                <w:tab w:val="left" w:pos="1152"/>
              </w:tabs>
              <w:spacing w:before="40" w:after="80" w:line="240" w:lineRule="exact"/>
              <w:ind w:right="40"/>
              <w:rPr>
                <w:rFonts w:hint="cs"/>
                <w:sz w:val="16"/>
                <w:szCs w:val="24"/>
                <w:rtl/>
                <w:lang w:bidi="ar-EG"/>
              </w:rPr>
            </w:pPr>
            <w:r>
              <w:rPr>
                <w:sz w:val="16"/>
                <w:szCs w:val="24"/>
                <w:rtl/>
                <w:lang w:bidi="ar-EG"/>
              </w:rPr>
              <w:tab/>
            </w:r>
            <w:r>
              <w:rPr>
                <w:rFonts w:hint="cs"/>
                <w:sz w:val="16"/>
                <w:szCs w:val="24"/>
                <w:rtl/>
                <w:lang w:bidi="ar-EG"/>
              </w:rPr>
              <w:tab/>
              <w:t>المجموع</w:t>
            </w:r>
          </w:p>
        </w:tc>
        <w:tc>
          <w:tcPr>
            <w:tcW w:w="2136" w:type="dxa"/>
            <w:tcBorders>
              <w:bottom w:val="single" w:sz="12" w:space="0" w:color="auto"/>
            </w:tcBorders>
            <w:shd w:val="clear" w:color="auto" w:fill="auto"/>
            <w:vAlign w:val="bottom"/>
          </w:tcPr>
          <w:p w:rsidR="00D03011" w:rsidRDefault="00D03011"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829 662</w:t>
            </w:r>
          </w:p>
        </w:tc>
      </w:tr>
    </w:tbl>
    <w:p w:rsidR="00B806CC" w:rsidRDefault="00B806CC" w:rsidP="007505F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إحصا</w:t>
      </w:r>
      <w:r w:rsidR="007505FD">
        <w:rPr>
          <w:rFonts w:hint="cs"/>
          <w:rtl/>
          <w:lang w:bidi="ar-EG"/>
        </w:rPr>
        <w:t xml:space="preserve">ءات </w:t>
      </w:r>
      <w:r>
        <w:rPr>
          <w:rFonts w:hint="cs"/>
          <w:rtl/>
          <w:lang w:bidi="ar-EG"/>
        </w:rPr>
        <w:t>وزارة الصحة الع</w:t>
      </w:r>
      <w:r w:rsidR="007505FD">
        <w:rPr>
          <w:rFonts w:hint="cs"/>
          <w:rtl/>
          <w:lang w:bidi="ar-EG"/>
        </w:rPr>
        <w:t>مومية</w:t>
      </w:r>
      <w:r>
        <w:rPr>
          <w:rFonts w:hint="cs"/>
          <w:rtl/>
          <w:lang w:bidi="ar-EG"/>
        </w:rPr>
        <w:t>، 2004 و 2005.</w:t>
      </w:r>
    </w:p>
    <w:p w:rsidR="00B806CC" w:rsidRDefault="00B806CC" w:rsidP="00A656F0">
      <w:pPr>
        <w:pStyle w:val="SingleTxt"/>
        <w:rPr>
          <w:rFonts w:hint="cs"/>
          <w:b/>
          <w:bCs/>
          <w:rtl/>
          <w:lang w:bidi="ar-EG"/>
        </w:rPr>
      </w:pPr>
    </w:p>
    <w:p w:rsidR="00094B4F" w:rsidRDefault="00094B4F" w:rsidP="007505FD">
      <w:pPr>
        <w:pStyle w:val="SingleTxt"/>
        <w:rPr>
          <w:rFonts w:hint="cs"/>
          <w:b/>
          <w:bCs/>
          <w:rtl/>
          <w:lang w:bidi="ar-EG"/>
        </w:rPr>
      </w:pPr>
      <w:r>
        <w:rPr>
          <w:rFonts w:hint="cs"/>
          <w:b/>
          <w:bCs/>
          <w:rtl/>
          <w:lang w:bidi="ar-EG"/>
        </w:rPr>
        <w:t>الجدول 20: إحصا</w:t>
      </w:r>
      <w:r w:rsidR="007505FD">
        <w:rPr>
          <w:rFonts w:hint="cs"/>
          <w:b/>
          <w:bCs/>
          <w:rtl/>
          <w:lang w:bidi="ar-EG"/>
        </w:rPr>
        <w:t xml:space="preserve">ءات المشاركين في مختلف أشكال الرياضة في </w:t>
      </w:r>
      <w:r>
        <w:rPr>
          <w:rFonts w:hint="cs"/>
          <w:b/>
          <w:bCs/>
          <w:rtl/>
          <w:lang w:bidi="ar-EG"/>
        </w:rPr>
        <w:t>2005</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94B4F" w:rsidRPr="008356D8">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094B4F" w:rsidRPr="008356D8" w:rsidRDefault="008356D8" w:rsidP="008356D8">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نوع الرياضة</w:t>
            </w:r>
          </w:p>
        </w:tc>
        <w:tc>
          <w:tcPr>
            <w:tcW w:w="2440" w:type="dxa"/>
            <w:tcBorders>
              <w:top w:val="single" w:sz="4" w:space="0" w:color="auto"/>
              <w:bottom w:val="single" w:sz="12" w:space="0" w:color="auto"/>
            </w:tcBorders>
            <w:shd w:val="clear" w:color="auto" w:fill="auto"/>
            <w:vAlign w:val="bottom"/>
          </w:tcPr>
          <w:p w:rsidR="00094B4F" w:rsidRPr="008356D8" w:rsidRDefault="007505FD" w:rsidP="008356D8">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الذكور</w:t>
            </w:r>
          </w:p>
        </w:tc>
        <w:tc>
          <w:tcPr>
            <w:tcW w:w="2440" w:type="dxa"/>
            <w:tcBorders>
              <w:top w:val="single" w:sz="4" w:space="0" w:color="auto"/>
              <w:bottom w:val="single" w:sz="12" w:space="0" w:color="auto"/>
            </w:tcBorders>
            <w:shd w:val="clear" w:color="auto" w:fill="auto"/>
            <w:vAlign w:val="bottom"/>
          </w:tcPr>
          <w:p w:rsidR="00094B4F" w:rsidRPr="008356D8" w:rsidRDefault="007505FD" w:rsidP="008356D8">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r>
      <w:tr w:rsidR="008356D8" w:rsidRPr="008356D8">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8356D8"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8356D8"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8356D8"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كرة القدم</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391</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الكرة الطائرة</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175</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تنس الطاولة</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ملاكمة </w:t>
            </w:r>
            <w:proofErr w:type="spellStart"/>
            <w:r>
              <w:rPr>
                <w:rFonts w:hint="cs"/>
                <w:sz w:val="16"/>
                <w:szCs w:val="24"/>
                <w:rtl/>
                <w:lang w:bidi="ar-EG"/>
              </w:rPr>
              <w:t>لاو</w:t>
            </w:r>
            <w:proofErr w:type="spellEnd"/>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الدراجات</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التنس</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السباحة</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التاكوندو</w:t>
            </w:r>
            <w:proofErr w:type="spellEnd"/>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w:t>
            </w:r>
          </w:p>
        </w:tc>
        <w:tc>
          <w:tcPr>
            <w:tcW w:w="2440" w:type="dxa"/>
            <w:shd w:val="clear" w:color="auto" w:fill="auto"/>
            <w:vAlign w:val="bottom"/>
          </w:tcPr>
          <w:p w:rsidR="00094B4F" w:rsidRPr="008356D8" w:rsidRDefault="008356D8"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62</w:t>
            </w:r>
          </w:p>
        </w:tc>
      </w:tr>
      <w:tr w:rsidR="00094B4F" w:rsidRPr="008356D8">
        <w:tblPrEx>
          <w:tblCellMar>
            <w:top w:w="0" w:type="dxa"/>
            <w:bottom w:w="0" w:type="dxa"/>
          </w:tblCellMar>
        </w:tblPrEx>
        <w:trPr>
          <w:cantSplit/>
        </w:trPr>
        <w:tc>
          <w:tcPr>
            <w:tcW w:w="2440" w:type="dxa"/>
            <w:shd w:val="clear" w:color="auto" w:fill="auto"/>
            <w:vAlign w:val="bottom"/>
          </w:tcPr>
          <w:p w:rsidR="00094B4F" w:rsidRPr="008356D8" w:rsidRDefault="006C1A03" w:rsidP="008356D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الكرة الطائرة </w:t>
            </w:r>
            <w:r w:rsidR="007505FD">
              <w:rPr>
                <w:rFonts w:hint="cs"/>
                <w:sz w:val="16"/>
                <w:szCs w:val="24"/>
                <w:rtl/>
                <w:lang w:bidi="ar-EG"/>
              </w:rPr>
              <w:t>على الشاطئ/الرمال</w:t>
            </w:r>
          </w:p>
        </w:tc>
        <w:tc>
          <w:tcPr>
            <w:tcW w:w="2440" w:type="dxa"/>
            <w:shd w:val="clear" w:color="auto" w:fill="auto"/>
            <w:vAlign w:val="bottom"/>
          </w:tcPr>
          <w:p w:rsidR="00094B4F" w:rsidRPr="008356D8" w:rsidRDefault="006C1A03"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w:t>
            </w:r>
          </w:p>
        </w:tc>
        <w:tc>
          <w:tcPr>
            <w:tcW w:w="2440" w:type="dxa"/>
            <w:shd w:val="clear" w:color="auto" w:fill="auto"/>
            <w:vAlign w:val="bottom"/>
          </w:tcPr>
          <w:p w:rsidR="00094B4F" w:rsidRPr="008356D8" w:rsidRDefault="006C1A03" w:rsidP="008356D8">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w:t>
            </w:r>
          </w:p>
        </w:tc>
      </w:tr>
      <w:tr w:rsidR="006C1A03" w:rsidRPr="008356D8">
        <w:tblPrEx>
          <w:tblCellMar>
            <w:top w:w="0" w:type="dxa"/>
            <w:bottom w:w="0" w:type="dxa"/>
          </w:tblCellMar>
        </w:tblPrEx>
        <w:trPr>
          <w:cantSplit/>
        </w:trPr>
        <w:tc>
          <w:tcPr>
            <w:tcW w:w="2440" w:type="dxa"/>
            <w:tcBorders>
              <w:bottom w:val="single" w:sz="12" w:space="0" w:color="auto"/>
            </w:tcBorders>
            <w:shd w:val="clear" w:color="auto" w:fill="auto"/>
            <w:vAlign w:val="bottom"/>
          </w:tcPr>
          <w:p w:rsidR="006C1A03" w:rsidRPr="008356D8" w:rsidRDefault="006C1A03" w:rsidP="00313B35">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2440" w:type="dxa"/>
            <w:tcBorders>
              <w:bottom w:val="single" w:sz="12" w:space="0" w:color="auto"/>
            </w:tcBorders>
            <w:shd w:val="clear" w:color="auto" w:fill="auto"/>
            <w:vAlign w:val="bottom"/>
          </w:tcPr>
          <w:p w:rsidR="006C1A03" w:rsidRPr="008356D8" w:rsidRDefault="006C1A03"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866</w:t>
            </w:r>
          </w:p>
        </w:tc>
        <w:tc>
          <w:tcPr>
            <w:tcW w:w="2440" w:type="dxa"/>
            <w:tcBorders>
              <w:bottom w:val="single" w:sz="12" w:space="0" w:color="auto"/>
            </w:tcBorders>
            <w:shd w:val="clear" w:color="auto" w:fill="auto"/>
            <w:vAlign w:val="bottom"/>
          </w:tcPr>
          <w:p w:rsidR="006C1A03" w:rsidRPr="008356D8" w:rsidRDefault="006C1A03" w:rsidP="00313B3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430</w:t>
            </w:r>
          </w:p>
        </w:tc>
      </w:tr>
    </w:tbl>
    <w:p w:rsidR="007505FD" w:rsidRDefault="007505FD" w:rsidP="007505F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اللجنة الوطنية للرياضية، 2006.</w:t>
      </w:r>
    </w:p>
    <w:p w:rsidR="00094B4F" w:rsidRDefault="00094B4F" w:rsidP="00A656F0">
      <w:pPr>
        <w:pStyle w:val="SingleTxt"/>
        <w:rPr>
          <w:rFonts w:hint="cs"/>
          <w:b/>
          <w:bCs/>
          <w:rtl/>
          <w:lang w:bidi="ar-EG"/>
        </w:rPr>
      </w:pPr>
    </w:p>
    <w:p w:rsidR="006C1A03" w:rsidRDefault="007A4976" w:rsidP="007A4976">
      <w:pPr>
        <w:pStyle w:val="SingleTxt"/>
        <w:tabs>
          <w:tab w:val="clear" w:pos="1267"/>
          <w:tab w:val="left" w:pos="65"/>
        </w:tabs>
        <w:ind w:left="65"/>
        <w:rPr>
          <w:rFonts w:hint="cs"/>
          <w:b/>
          <w:bCs/>
          <w:rtl/>
          <w:lang w:bidi="ar-EG"/>
        </w:rPr>
      </w:pPr>
      <w:r>
        <w:rPr>
          <w:b/>
          <w:bCs/>
          <w:rtl/>
          <w:lang w:bidi="ar-EG"/>
        </w:rPr>
        <w:br w:type="page"/>
      </w:r>
      <w:r w:rsidR="006C1A03">
        <w:rPr>
          <w:rFonts w:hint="cs"/>
          <w:b/>
          <w:bCs/>
          <w:rtl/>
          <w:lang w:bidi="ar-EG"/>
        </w:rPr>
        <w:t>الجدول 21: صكوك ملكية الأراضي الموق</w:t>
      </w:r>
      <w:r w:rsidR="007505FD">
        <w:rPr>
          <w:rFonts w:hint="cs"/>
          <w:b/>
          <w:bCs/>
          <w:rtl/>
          <w:lang w:bidi="ar-EG"/>
        </w:rPr>
        <w:t>ّ</w:t>
      </w:r>
      <w:r w:rsidR="006C1A03">
        <w:rPr>
          <w:rFonts w:hint="cs"/>
          <w:b/>
          <w:bCs/>
          <w:rtl/>
          <w:lang w:bidi="ar-EG"/>
        </w:rPr>
        <w:t>عة والمختومة</w:t>
      </w:r>
    </w:p>
    <w:tbl>
      <w:tblPr>
        <w:bidiVisual/>
        <w:tblW w:w="9848" w:type="dxa"/>
        <w:jc w:val="center"/>
        <w:tblLayout w:type="fixed"/>
        <w:tblCellMar>
          <w:left w:w="0" w:type="dxa"/>
          <w:right w:w="0" w:type="dxa"/>
        </w:tblCellMar>
        <w:tblLook w:val="0000" w:firstRow="0" w:lastRow="0" w:firstColumn="0" w:lastColumn="0" w:noHBand="0" w:noVBand="0"/>
      </w:tblPr>
      <w:tblGrid>
        <w:gridCol w:w="1231"/>
        <w:gridCol w:w="893"/>
        <w:gridCol w:w="927"/>
        <w:gridCol w:w="1957"/>
        <w:gridCol w:w="1147"/>
        <w:gridCol w:w="1428"/>
        <w:gridCol w:w="1034"/>
        <w:gridCol w:w="1231"/>
      </w:tblGrid>
      <w:tr w:rsidR="00105FB0" w:rsidRPr="00105FB0">
        <w:tblPrEx>
          <w:tblCellMar>
            <w:top w:w="0" w:type="dxa"/>
            <w:bottom w:w="0" w:type="dxa"/>
          </w:tblCellMar>
        </w:tblPrEx>
        <w:trPr>
          <w:cantSplit/>
          <w:tblHeader/>
          <w:jc w:val="center"/>
        </w:trPr>
        <w:tc>
          <w:tcPr>
            <w:tcW w:w="1231" w:type="dxa"/>
            <w:tcBorders>
              <w:top w:val="single" w:sz="4" w:space="0" w:color="auto"/>
            </w:tcBorders>
            <w:shd w:val="clear" w:color="auto" w:fill="auto"/>
            <w:tcMar>
              <w:left w:w="0" w:type="dxa"/>
              <w:right w:w="0" w:type="dxa"/>
            </w:tcMar>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b/>
                <w:bCs/>
                <w:i/>
                <w:iCs/>
                <w:sz w:val="16"/>
                <w:szCs w:val="24"/>
                <w:rtl/>
                <w:lang w:bidi="ar-EG"/>
              </w:rPr>
            </w:pPr>
          </w:p>
        </w:tc>
        <w:tc>
          <w:tcPr>
            <w:tcW w:w="8617" w:type="dxa"/>
            <w:gridSpan w:val="7"/>
            <w:tcBorders>
              <w:top w:val="single" w:sz="4"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24"/>
                <w:szCs w:val="24"/>
                <w:rtl/>
                <w:lang w:bidi="ar-EG"/>
              </w:rPr>
            </w:pPr>
            <w:r w:rsidRPr="00105FB0">
              <w:rPr>
                <w:rFonts w:hint="cs"/>
                <w:i/>
                <w:iCs/>
                <w:sz w:val="24"/>
                <w:szCs w:val="24"/>
                <w:rtl/>
                <w:lang w:bidi="ar-EG"/>
              </w:rPr>
              <w:t>صكوك ملكية الأراضي الموق</w:t>
            </w:r>
            <w:r w:rsidR="007505FD">
              <w:rPr>
                <w:rFonts w:hint="cs"/>
                <w:i/>
                <w:iCs/>
                <w:sz w:val="24"/>
                <w:szCs w:val="24"/>
                <w:rtl/>
                <w:lang w:bidi="ar-EG"/>
              </w:rPr>
              <w:t>ّ</w:t>
            </w:r>
            <w:r w:rsidRPr="00105FB0">
              <w:rPr>
                <w:rFonts w:hint="cs"/>
                <w:i/>
                <w:iCs/>
                <w:sz w:val="24"/>
                <w:szCs w:val="24"/>
                <w:rtl/>
                <w:lang w:bidi="ar-EG"/>
              </w:rPr>
              <w:t>عة والمختومة</w:t>
            </w:r>
          </w:p>
        </w:tc>
      </w:tr>
      <w:tr w:rsidR="00105FB0" w:rsidRPr="00105FB0">
        <w:tblPrEx>
          <w:tblCellMar>
            <w:top w:w="0" w:type="dxa"/>
            <w:bottom w:w="0" w:type="dxa"/>
          </w:tblCellMar>
        </w:tblPrEx>
        <w:trPr>
          <w:cantSplit/>
          <w:tblHeader/>
          <w:jc w:val="center"/>
        </w:trPr>
        <w:tc>
          <w:tcPr>
            <w:tcW w:w="1231"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r>
              <w:rPr>
                <w:rFonts w:hint="cs"/>
                <w:i/>
                <w:iCs/>
                <w:sz w:val="16"/>
                <w:szCs w:val="24"/>
                <w:rtl/>
                <w:lang w:bidi="ar-EG"/>
              </w:rPr>
              <w:t>المقاطعات/</w:t>
            </w:r>
            <w:r w:rsidR="00105FB0" w:rsidRPr="00105FB0">
              <w:rPr>
                <w:rFonts w:hint="cs"/>
                <w:i/>
                <w:iCs/>
                <w:sz w:val="16"/>
                <w:szCs w:val="24"/>
                <w:rtl/>
                <w:lang w:bidi="ar-EG"/>
              </w:rPr>
              <w:t>العاصمة</w:t>
            </w:r>
          </w:p>
        </w:tc>
        <w:tc>
          <w:tcPr>
            <w:tcW w:w="893"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الذكور</w:t>
            </w:r>
          </w:p>
        </w:tc>
        <w:tc>
          <w:tcPr>
            <w:tcW w:w="927"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الإناث</w:t>
            </w:r>
          </w:p>
        </w:tc>
        <w:tc>
          <w:tcPr>
            <w:tcW w:w="1957"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الملكية المكتسبة أثناء الزواج</w:t>
            </w:r>
          </w:p>
        </w:tc>
        <w:tc>
          <w:tcPr>
            <w:tcW w:w="1147"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الملكية المشتركة</w:t>
            </w:r>
          </w:p>
        </w:tc>
        <w:tc>
          <w:tcPr>
            <w:tcW w:w="1428"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الشخصية الاعتبارية</w:t>
            </w:r>
          </w:p>
        </w:tc>
        <w:tc>
          <w:tcPr>
            <w:tcW w:w="1034" w:type="dxa"/>
            <w:tcBorders>
              <w:bottom w:val="single" w:sz="12" w:space="0" w:color="auto"/>
            </w:tcBorders>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ملكية الدولة</w:t>
            </w:r>
          </w:p>
        </w:tc>
        <w:tc>
          <w:tcPr>
            <w:tcW w:w="1231" w:type="dxa"/>
            <w:tcBorders>
              <w:bottom w:val="single" w:sz="12" w:space="0" w:color="auto"/>
            </w:tcBorders>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Pr>
                <w:rFonts w:hint="cs"/>
                <w:i/>
                <w:iCs/>
                <w:sz w:val="16"/>
                <w:szCs w:val="24"/>
                <w:rtl/>
                <w:lang w:bidi="ar-EG"/>
              </w:rPr>
              <w:t>المجموع</w:t>
            </w:r>
          </w:p>
        </w:tc>
      </w:tr>
      <w:tr w:rsidR="00105FB0" w:rsidRPr="00105FB0">
        <w:tblPrEx>
          <w:tblCellMar>
            <w:top w:w="0" w:type="dxa"/>
            <w:bottom w:w="0" w:type="dxa"/>
          </w:tblCellMar>
        </w:tblPrEx>
        <w:trPr>
          <w:cantSplit/>
          <w:trHeight w:hRule="exact" w:val="115"/>
          <w:tblHeader/>
          <w:jc w:val="center"/>
        </w:trPr>
        <w:tc>
          <w:tcPr>
            <w:tcW w:w="1231"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893"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957"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147"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28"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34"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1" w:type="dxa"/>
            <w:tcBorders>
              <w:top w:val="single" w:sz="12" w:space="0" w:color="auto"/>
            </w:tcBorders>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العاصمة</w:t>
            </w:r>
          </w:p>
        </w:tc>
        <w:tc>
          <w:tcPr>
            <w:tcW w:w="893"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161 32</w:t>
            </w:r>
          </w:p>
        </w:tc>
        <w:tc>
          <w:tcPr>
            <w:tcW w:w="92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202 45</w:t>
            </w:r>
          </w:p>
        </w:tc>
        <w:tc>
          <w:tcPr>
            <w:tcW w:w="195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226 28</w:t>
            </w:r>
          </w:p>
        </w:tc>
        <w:tc>
          <w:tcPr>
            <w:tcW w:w="114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326 7</w:t>
            </w:r>
          </w:p>
        </w:tc>
        <w:tc>
          <w:tcPr>
            <w:tcW w:w="1428"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139</w:t>
            </w:r>
          </w:p>
        </w:tc>
        <w:tc>
          <w:tcPr>
            <w:tcW w:w="1034"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851 14</w:t>
            </w:r>
          </w:p>
        </w:tc>
        <w:tc>
          <w:tcPr>
            <w:tcW w:w="1231"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905 127</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سافاناكت</w:t>
            </w:r>
            <w:proofErr w:type="spellEnd"/>
          </w:p>
        </w:tc>
        <w:tc>
          <w:tcPr>
            <w:tcW w:w="893"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809 12</w:t>
            </w:r>
          </w:p>
        </w:tc>
        <w:tc>
          <w:tcPr>
            <w:tcW w:w="92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441 24</w:t>
            </w:r>
          </w:p>
        </w:tc>
        <w:tc>
          <w:tcPr>
            <w:tcW w:w="195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657 13</w:t>
            </w:r>
          </w:p>
        </w:tc>
        <w:tc>
          <w:tcPr>
            <w:tcW w:w="114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764 6</w:t>
            </w:r>
          </w:p>
        </w:tc>
        <w:tc>
          <w:tcPr>
            <w:tcW w:w="1428"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w:t>
            </w:r>
          </w:p>
        </w:tc>
        <w:tc>
          <w:tcPr>
            <w:tcW w:w="1034"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998 4</w:t>
            </w:r>
          </w:p>
        </w:tc>
        <w:tc>
          <w:tcPr>
            <w:tcW w:w="1231"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671 62</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شمباساك</w:t>
            </w:r>
            <w:proofErr w:type="spellEnd"/>
          </w:p>
        </w:tc>
        <w:tc>
          <w:tcPr>
            <w:tcW w:w="893"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132 13</w:t>
            </w:r>
          </w:p>
        </w:tc>
        <w:tc>
          <w:tcPr>
            <w:tcW w:w="927" w:type="dxa"/>
            <w:shd w:val="clear" w:color="auto" w:fill="auto"/>
            <w:vAlign w:val="bottom"/>
          </w:tcPr>
          <w:p w:rsidR="00105FB0" w:rsidRPr="00105FB0" w:rsidRDefault="001A548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571 20</w:t>
            </w:r>
          </w:p>
        </w:tc>
        <w:tc>
          <w:tcPr>
            <w:tcW w:w="195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081 13</w:t>
            </w:r>
          </w:p>
        </w:tc>
        <w:tc>
          <w:tcPr>
            <w:tcW w:w="114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483 1</w:t>
            </w:r>
          </w:p>
        </w:tc>
        <w:tc>
          <w:tcPr>
            <w:tcW w:w="1428"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w:t>
            </w:r>
          </w:p>
        </w:tc>
        <w:tc>
          <w:tcPr>
            <w:tcW w:w="1034"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324 5</w:t>
            </w:r>
          </w:p>
        </w:tc>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900 53</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لوان</w:t>
            </w:r>
            <w:r w:rsidR="007A4976">
              <w:rPr>
                <w:rFonts w:hint="cs"/>
                <w:sz w:val="16"/>
                <w:szCs w:val="24"/>
                <w:rtl/>
                <w:lang w:bidi="ar-EG"/>
              </w:rPr>
              <w:t>غ</w:t>
            </w:r>
            <w:r>
              <w:rPr>
                <w:rFonts w:hint="cs"/>
                <w:sz w:val="16"/>
                <w:szCs w:val="24"/>
                <w:rtl/>
                <w:lang w:bidi="ar-EG"/>
              </w:rPr>
              <w:t>برابنغ</w:t>
            </w:r>
            <w:proofErr w:type="spellEnd"/>
          </w:p>
        </w:tc>
        <w:tc>
          <w:tcPr>
            <w:tcW w:w="893"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236 6</w:t>
            </w:r>
          </w:p>
        </w:tc>
        <w:tc>
          <w:tcPr>
            <w:tcW w:w="92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046 6</w:t>
            </w:r>
          </w:p>
        </w:tc>
        <w:tc>
          <w:tcPr>
            <w:tcW w:w="195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446 10</w:t>
            </w:r>
          </w:p>
        </w:tc>
        <w:tc>
          <w:tcPr>
            <w:tcW w:w="114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215 1</w:t>
            </w:r>
          </w:p>
        </w:tc>
        <w:tc>
          <w:tcPr>
            <w:tcW w:w="1428"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w:t>
            </w:r>
          </w:p>
        </w:tc>
        <w:tc>
          <w:tcPr>
            <w:tcW w:w="1034"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394 4</w:t>
            </w:r>
          </w:p>
        </w:tc>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361 28</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7505FD"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مقاطعة</w:t>
            </w:r>
            <w:r w:rsidR="005278E5">
              <w:rPr>
                <w:rFonts w:hint="cs"/>
                <w:sz w:val="16"/>
                <w:szCs w:val="24"/>
                <w:rtl/>
                <w:lang w:bidi="ar-EG"/>
              </w:rPr>
              <w:t xml:space="preserve"> </w:t>
            </w:r>
            <w:proofErr w:type="spellStart"/>
            <w:r w:rsidR="005278E5">
              <w:rPr>
                <w:rFonts w:hint="cs"/>
                <w:sz w:val="16"/>
                <w:szCs w:val="24"/>
                <w:rtl/>
                <w:lang w:bidi="ar-EG"/>
              </w:rPr>
              <w:t>فينتيان</w:t>
            </w:r>
            <w:proofErr w:type="spellEnd"/>
          </w:p>
        </w:tc>
        <w:tc>
          <w:tcPr>
            <w:tcW w:w="893"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925 11</w:t>
            </w:r>
          </w:p>
        </w:tc>
        <w:tc>
          <w:tcPr>
            <w:tcW w:w="92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656 18</w:t>
            </w:r>
          </w:p>
        </w:tc>
        <w:tc>
          <w:tcPr>
            <w:tcW w:w="195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535 12</w:t>
            </w:r>
          </w:p>
        </w:tc>
        <w:tc>
          <w:tcPr>
            <w:tcW w:w="114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122 1</w:t>
            </w:r>
          </w:p>
        </w:tc>
        <w:tc>
          <w:tcPr>
            <w:tcW w:w="1428"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1034"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433 2</w:t>
            </w:r>
          </w:p>
        </w:tc>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490 46</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خموان</w:t>
            </w:r>
            <w:proofErr w:type="spellEnd"/>
          </w:p>
        </w:tc>
        <w:tc>
          <w:tcPr>
            <w:tcW w:w="893"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547 3</w:t>
            </w:r>
          </w:p>
        </w:tc>
        <w:tc>
          <w:tcPr>
            <w:tcW w:w="92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558 6</w:t>
            </w:r>
          </w:p>
        </w:tc>
        <w:tc>
          <w:tcPr>
            <w:tcW w:w="195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284 4</w:t>
            </w:r>
          </w:p>
        </w:tc>
        <w:tc>
          <w:tcPr>
            <w:tcW w:w="114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583</w:t>
            </w:r>
          </w:p>
        </w:tc>
        <w:tc>
          <w:tcPr>
            <w:tcW w:w="1428" w:type="dxa"/>
            <w:shd w:val="clear" w:color="auto" w:fill="auto"/>
            <w:vAlign w:val="bottom"/>
          </w:tcPr>
          <w:p w:rsidR="00105FB0" w:rsidRPr="00105FB0" w:rsidRDefault="00105FB0"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34"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624 1</w:t>
            </w:r>
          </w:p>
        </w:tc>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601 16</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بوريخامكس</w:t>
            </w:r>
            <w:r w:rsidR="007505FD">
              <w:rPr>
                <w:rFonts w:hint="cs"/>
                <w:sz w:val="16"/>
                <w:szCs w:val="24"/>
                <w:rtl/>
                <w:lang w:bidi="ar-EG"/>
              </w:rPr>
              <w:t>ا</w:t>
            </w:r>
            <w:r>
              <w:rPr>
                <w:rFonts w:hint="cs"/>
                <w:sz w:val="16"/>
                <w:szCs w:val="24"/>
                <w:rtl/>
                <w:lang w:bidi="ar-EG"/>
              </w:rPr>
              <w:t>ي</w:t>
            </w:r>
            <w:proofErr w:type="spellEnd"/>
          </w:p>
        </w:tc>
        <w:tc>
          <w:tcPr>
            <w:tcW w:w="893"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101 2</w:t>
            </w:r>
          </w:p>
        </w:tc>
        <w:tc>
          <w:tcPr>
            <w:tcW w:w="92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462 2</w:t>
            </w:r>
          </w:p>
        </w:tc>
        <w:tc>
          <w:tcPr>
            <w:tcW w:w="195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091 5</w:t>
            </w:r>
          </w:p>
        </w:tc>
        <w:tc>
          <w:tcPr>
            <w:tcW w:w="1147"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73</w:t>
            </w:r>
          </w:p>
        </w:tc>
        <w:tc>
          <w:tcPr>
            <w:tcW w:w="1428"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w:t>
            </w:r>
          </w:p>
        </w:tc>
        <w:tc>
          <w:tcPr>
            <w:tcW w:w="1034"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682</w:t>
            </w:r>
          </w:p>
        </w:tc>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410 10</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سايابوري</w:t>
            </w:r>
            <w:proofErr w:type="spellEnd"/>
          </w:p>
        </w:tc>
        <w:tc>
          <w:tcPr>
            <w:tcW w:w="893" w:type="dxa"/>
            <w:shd w:val="clear" w:color="auto" w:fill="auto"/>
            <w:vAlign w:val="bottom"/>
          </w:tcPr>
          <w:p w:rsidR="00105FB0" w:rsidRPr="00105FB0" w:rsidRDefault="005278E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369 3</w:t>
            </w:r>
          </w:p>
        </w:tc>
        <w:tc>
          <w:tcPr>
            <w:tcW w:w="92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594 7</w:t>
            </w:r>
          </w:p>
        </w:tc>
        <w:tc>
          <w:tcPr>
            <w:tcW w:w="195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259 6</w:t>
            </w:r>
          </w:p>
        </w:tc>
        <w:tc>
          <w:tcPr>
            <w:tcW w:w="114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366</w:t>
            </w:r>
          </w:p>
        </w:tc>
        <w:tc>
          <w:tcPr>
            <w:tcW w:w="1428"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w:t>
            </w:r>
          </w:p>
        </w:tc>
        <w:tc>
          <w:tcPr>
            <w:tcW w:w="1034"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362 1</w:t>
            </w:r>
          </w:p>
        </w:tc>
        <w:tc>
          <w:tcPr>
            <w:tcW w:w="1231"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952 18</w:t>
            </w:r>
          </w:p>
        </w:tc>
      </w:tr>
      <w:tr w:rsidR="00105FB0" w:rsidRPr="00105FB0">
        <w:tblPrEx>
          <w:tblCellMar>
            <w:top w:w="0" w:type="dxa"/>
            <w:bottom w:w="0" w:type="dxa"/>
          </w:tblCellMar>
        </w:tblPrEx>
        <w:trPr>
          <w:cantSplit/>
          <w:jc w:val="center"/>
        </w:trPr>
        <w:tc>
          <w:tcPr>
            <w:tcW w:w="1231"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roofErr w:type="spellStart"/>
            <w:r>
              <w:rPr>
                <w:rFonts w:hint="cs"/>
                <w:sz w:val="16"/>
                <w:szCs w:val="24"/>
                <w:rtl/>
                <w:lang w:bidi="ar-EG"/>
              </w:rPr>
              <w:t>سارافان</w:t>
            </w:r>
            <w:proofErr w:type="spellEnd"/>
          </w:p>
        </w:tc>
        <w:tc>
          <w:tcPr>
            <w:tcW w:w="893"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055 2</w:t>
            </w:r>
          </w:p>
        </w:tc>
        <w:tc>
          <w:tcPr>
            <w:tcW w:w="92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439 3</w:t>
            </w:r>
          </w:p>
        </w:tc>
        <w:tc>
          <w:tcPr>
            <w:tcW w:w="195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408 3</w:t>
            </w:r>
          </w:p>
        </w:tc>
        <w:tc>
          <w:tcPr>
            <w:tcW w:w="1147"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w:t>
            </w:r>
          </w:p>
        </w:tc>
        <w:tc>
          <w:tcPr>
            <w:tcW w:w="1428"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w:t>
            </w:r>
          </w:p>
        </w:tc>
        <w:tc>
          <w:tcPr>
            <w:tcW w:w="1034"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265</w:t>
            </w:r>
          </w:p>
        </w:tc>
        <w:tc>
          <w:tcPr>
            <w:tcW w:w="1231" w:type="dxa"/>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230 9</w:t>
            </w:r>
          </w:p>
        </w:tc>
      </w:tr>
      <w:tr w:rsidR="00105FB0" w:rsidRPr="00105FB0">
        <w:tblPrEx>
          <w:tblCellMar>
            <w:top w:w="0" w:type="dxa"/>
            <w:bottom w:w="0" w:type="dxa"/>
          </w:tblCellMar>
        </w:tblPrEx>
        <w:trPr>
          <w:cantSplit/>
          <w:jc w:val="center"/>
        </w:trPr>
        <w:tc>
          <w:tcPr>
            <w:tcW w:w="1231"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المجموع</w:t>
            </w:r>
          </w:p>
        </w:tc>
        <w:tc>
          <w:tcPr>
            <w:tcW w:w="893"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335 87</w:t>
            </w:r>
          </w:p>
        </w:tc>
        <w:tc>
          <w:tcPr>
            <w:tcW w:w="927"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269 135</w:t>
            </w:r>
          </w:p>
        </w:tc>
        <w:tc>
          <w:tcPr>
            <w:tcW w:w="1957"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830 96</w:t>
            </w:r>
          </w:p>
        </w:tc>
        <w:tc>
          <w:tcPr>
            <w:tcW w:w="1147"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967 18</w:t>
            </w:r>
          </w:p>
        </w:tc>
        <w:tc>
          <w:tcPr>
            <w:tcW w:w="1428"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186</w:t>
            </w:r>
          </w:p>
        </w:tc>
        <w:tc>
          <w:tcPr>
            <w:tcW w:w="1034"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933 35</w:t>
            </w:r>
          </w:p>
        </w:tc>
        <w:tc>
          <w:tcPr>
            <w:tcW w:w="1231" w:type="dxa"/>
            <w:tcBorders>
              <w:bottom w:val="single" w:sz="12" w:space="0" w:color="auto"/>
            </w:tcBorders>
            <w:shd w:val="clear" w:color="auto" w:fill="auto"/>
            <w:vAlign w:val="bottom"/>
          </w:tcPr>
          <w:p w:rsidR="00105FB0" w:rsidRPr="00105FB0" w:rsidRDefault="00313B35" w:rsidP="00105FB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520 374</w:t>
            </w:r>
          </w:p>
        </w:tc>
      </w:tr>
    </w:tbl>
    <w:p w:rsidR="007505FD" w:rsidRDefault="007505FD" w:rsidP="007505FD">
      <w:pPr>
        <w:pStyle w:val="FootnoteText"/>
        <w:tabs>
          <w:tab w:val="clear" w:pos="418"/>
          <w:tab w:val="right" w:pos="1915"/>
          <w:tab w:val="left" w:pos="2016"/>
          <w:tab w:val="left" w:pos="2491"/>
          <w:tab w:val="left" w:pos="2966"/>
          <w:tab w:val="left" w:pos="3442"/>
          <w:tab w:val="left" w:pos="3917"/>
        </w:tabs>
        <w:spacing w:after="80"/>
        <w:ind w:left="2030" w:right="1267" w:hanging="2068"/>
        <w:rPr>
          <w:rFonts w:hint="cs"/>
          <w:rtl/>
          <w:lang w:bidi="ar-EG"/>
        </w:rPr>
      </w:pPr>
      <w:r w:rsidRPr="00A75466">
        <w:rPr>
          <w:rFonts w:hint="cs"/>
          <w:i/>
          <w:iCs/>
          <w:rtl/>
          <w:lang w:bidi="ar-EG"/>
        </w:rPr>
        <w:t>المصدر</w:t>
      </w:r>
      <w:r>
        <w:rPr>
          <w:rFonts w:hint="cs"/>
          <w:rtl/>
          <w:lang w:bidi="ar-EG"/>
        </w:rPr>
        <w:t>: مشروع ملكية الأراضي، وزارة المالية، 2006.</w:t>
      </w:r>
    </w:p>
    <w:p w:rsidR="00F5431E" w:rsidRDefault="00F5431E" w:rsidP="00A656F0">
      <w:pPr>
        <w:pStyle w:val="SingleTxt"/>
        <w:rPr>
          <w:rtl/>
          <w:lang w:bidi="ar-EG"/>
        </w:rPr>
      </w:pPr>
    </w:p>
    <w:p w:rsidR="00F5431E" w:rsidRPr="007505FD" w:rsidRDefault="00F5431E" w:rsidP="007505FD">
      <w:pPr>
        <w:pStyle w:val="SingleTxt"/>
        <w:ind w:left="2592" w:hanging="1325"/>
        <w:rPr>
          <w:rFonts w:hint="cs"/>
          <w:b/>
          <w:bCs/>
          <w:rtl/>
          <w:lang w:bidi="ar-EG"/>
        </w:rPr>
      </w:pPr>
      <w:r w:rsidRPr="007505FD">
        <w:rPr>
          <w:rFonts w:hint="cs"/>
          <w:b/>
          <w:bCs/>
          <w:rtl/>
          <w:lang w:bidi="ar-EG"/>
        </w:rPr>
        <w:t>الجدول 22:</w:t>
      </w:r>
      <w:r w:rsidR="007505FD" w:rsidRPr="007505FD">
        <w:rPr>
          <w:rFonts w:hint="cs"/>
          <w:b/>
          <w:bCs/>
          <w:rtl/>
          <w:lang w:bidi="ar-EG"/>
        </w:rPr>
        <w:t xml:space="preserve"> الموظفون القانونيون في النظام القانوني بجمهورية </w:t>
      </w:r>
      <w:proofErr w:type="spellStart"/>
      <w:r w:rsidR="007505FD" w:rsidRPr="007505FD">
        <w:rPr>
          <w:rFonts w:hint="cs"/>
          <w:b/>
          <w:bCs/>
          <w:rtl/>
          <w:lang w:bidi="ar-EG"/>
        </w:rPr>
        <w:t>لاو</w:t>
      </w:r>
      <w:proofErr w:type="spellEnd"/>
      <w:r w:rsidR="007505FD" w:rsidRPr="007505FD">
        <w:rPr>
          <w:rFonts w:hint="cs"/>
          <w:b/>
          <w:bCs/>
          <w:rtl/>
          <w:lang w:bidi="ar-EG"/>
        </w:rPr>
        <w:t xml:space="preserve"> في 2006</w:t>
      </w:r>
    </w:p>
    <w:tbl>
      <w:tblPr>
        <w:bidiVisual/>
        <w:tblW w:w="0" w:type="auto"/>
        <w:tblInd w:w="1267" w:type="dxa"/>
        <w:tblLayout w:type="fixed"/>
        <w:tblCellMar>
          <w:left w:w="0" w:type="dxa"/>
          <w:right w:w="0" w:type="dxa"/>
        </w:tblCellMar>
        <w:tblLook w:val="0000" w:firstRow="0" w:lastRow="0" w:firstColumn="0" w:lastColumn="0" w:noHBand="0" w:noVBand="0"/>
      </w:tblPr>
      <w:tblGrid>
        <w:gridCol w:w="3948"/>
        <w:gridCol w:w="1030"/>
        <w:gridCol w:w="1236"/>
        <w:gridCol w:w="1106"/>
      </w:tblGrid>
      <w:tr w:rsidR="00F5431E" w:rsidRPr="00F5431E">
        <w:tblPrEx>
          <w:tblCellMar>
            <w:top w:w="0" w:type="dxa"/>
            <w:bottom w:w="0" w:type="dxa"/>
          </w:tblCellMar>
        </w:tblPrEx>
        <w:trPr>
          <w:cantSplit/>
          <w:tblHeader/>
        </w:trPr>
        <w:tc>
          <w:tcPr>
            <w:tcW w:w="3948" w:type="dxa"/>
            <w:tcBorders>
              <w:top w:val="single" w:sz="4" w:space="0" w:color="auto"/>
              <w:bottom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F5431E" w:rsidRPr="00F5431E" w:rsidRDefault="007505FD" w:rsidP="00F5431E">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w:t>
            </w:r>
            <w:r w:rsidR="00F5431E">
              <w:rPr>
                <w:rFonts w:hint="cs"/>
                <w:i/>
                <w:iCs/>
                <w:sz w:val="16"/>
                <w:szCs w:val="24"/>
                <w:rtl/>
                <w:lang w:bidi="ar-EG"/>
              </w:rPr>
              <w:t>ذك</w:t>
            </w:r>
            <w:r>
              <w:rPr>
                <w:rFonts w:hint="cs"/>
                <w:i/>
                <w:iCs/>
                <w:sz w:val="16"/>
                <w:szCs w:val="24"/>
                <w:rtl/>
                <w:lang w:bidi="ar-EG"/>
              </w:rPr>
              <w:t>و</w:t>
            </w:r>
            <w:r w:rsidR="00F5431E">
              <w:rPr>
                <w:rFonts w:hint="cs"/>
                <w:i/>
                <w:iCs/>
                <w:sz w:val="16"/>
                <w:szCs w:val="24"/>
                <w:rtl/>
                <w:lang w:bidi="ar-EG"/>
              </w:rPr>
              <w:t>ر</w:t>
            </w:r>
          </w:p>
        </w:tc>
        <w:tc>
          <w:tcPr>
            <w:tcW w:w="1106" w:type="dxa"/>
            <w:tcBorders>
              <w:top w:val="single" w:sz="4" w:space="0" w:color="auto"/>
              <w:bottom w:val="single" w:sz="12" w:space="0" w:color="auto"/>
            </w:tcBorders>
            <w:shd w:val="clear" w:color="auto" w:fill="auto"/>
            <w:vAlign w:val="bottom"/>
          </w:tcPr>
          <w:p w:rsidR="00F5431E" w:rsidRPr="00F5431E" w:rsidRDefault="007505FD" w:rsidP="00F5431E">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الإناث</w:t>
            </w:r>
          </w:p>
        </w:tc>
      </w:tr>
      <w:tr w:rsidR="00F5431E" w:rsidRPr="00F5431E">
        <w:tblPrEx>
          <w:tblCellMar>
            <w:top w:w="0" w:type="dxa"/>
            <w:bottom w:w="0" w:type="dxa"/>
          </w:tblCellMar>
        </w:tblPrEx>
        <w:trPr>
          <w:cantSplit/>
          <w:trHeight w:hRule="exact" w:val="115"/>
          <w:tblHeader/>
        </w:trPr>
        <w:tc>
          <w:tcPr>
            <w:tcW w:w="3948" w:type="dxa"/>
            <w:tcBorders>
              <w:top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40" w:after="80" w:line="240" w:lineRule="exact"/>
              <w:ind w:right="144"/>
              <w:rPr>
                <w:rFonts w:hint="cs"/>
                <w:sz w:val="16"/>
                <w:szCs w:val="24"/>
                <w:rtl/>
                <w:lang w:bidi="ar-EG"/>
              </w:rPr>
            </w:pPr>
          </w:p>
        </w:tc>
        <w:tc>
          <w:tcPr>
            <w:tcW w:w="1236" w:type="dxa"/>
            <w:tcBorders>
              <w:top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F5431E" w:rsidRPr="00F5431E" w:rsidRDefault="00F5431E" w:rsidP="00F5431E">
            <w:pPr>
              <w:tabs>
                <w:tab w:val="left" w:pos="288"/>
                <w:tab w:val="left" w:pos="576"/>
                <w:tab w:val="left" w:pos="864"/>
                <w:tab w:val="left" w:pos="1152"/>
              </w:tabs>
              <w:spacing w:before="40" w:after="80" w:line="240" w:lineRule="exact"/>
              <w:ind w:right="144"/>
              <w:rPr>
                <w:rFonts w:hint="cs"/>
                <w:sz w:val="16"/>
                <w:szCs w:val="24"/>
                <w:rtl/>
                <w:lang w:bidi="ar-EG"/>
              </w:rPr>
            </w:pP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7505FD"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w:t>
            </w:r>
            <w:r w:rsidR="00227FF5">
              <w:rPr>
                <w:rFonts w:hint="cs"/>
                <w:sz w:val="16"/>
                <w:szCs w:val="24"/>
                <w:rtl/>
                <w:lang w:bidi="ar-EG"/>
              </w:rPr>
              <w:t>وزارة العدل</w:t>
            </w:r>
          </w:p>
        </w:tc>
        <w:tc>
          <w:tcPr>
            <w:tcW w:w="1030" w:type="dxa"/>
            <w:shd w:val="clear" w:color="auto" w:fill="auto"/>
            <w:vAlign w:val="bottom"/>
          </w:tcPr>
          <w:p w:rsidR="00F5431E" w:rsidRPr="00F5431E" w:rsidRDefault="00F449D2"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164</w:t>
            </w:r>
          </w:p>
        </w:tc>
        <w:tc>
          <w:tcPr>
            <w:tcW w:w="1236" w:type="dxa"/>
            <w:shd w:val="clear" w:color="auto" w:fill="auto"/>
            <w:vAlign w:val="bottom"/>
          </w:tcPr>
          <w:p w:rsidR="00F5431E" w:rsidRPr="00F5431E" w:rsidRDefault="00F449D2"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113</w:t>
            </w:r>
          </w:p>
        </w:tc>
        <w:tc>
          <w:tcPr>
            <w:tcW w:w="1106" w:type="dxa"/>
            <w:shd w:val="clear" w:color="auto" w:fill="auto"/>
            <w:vAlign w:val="bottom"/>
          </w:tcPr>
          <w:p w:rsidR="00F5431E" w:rsidRPr="00F5431E" w:rsidRDefault="00F449D2"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7505FD"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موظفون </w:t>
            </w:r>
            <w:r w:rsidR="00227FF5">
              <w:rPr>
                <w:rFonts w:hint="cs"/>
                <w:sz w:val="16"/>
                <w:szCs w:val="24"/>
                <w:rtl/>
                <w:lang w:bidi="ar-EG"/>
              </w:rPr>
              <w:t xml:space="preserve">على مستوى </w:t>
            </w:r>
            <w:r>
              <w:rPr>
                <w:rFonts w:hint="cs"/>
                <w:sz w:val="16"/>
                <w:szCs w:val="24"/>
                <w:rtl/>
                <w:lang w:bidi="ar-EG"/>
              </w:rPr>
              <w:t>المقاطعة</w:t>
            </w:r>
          </w:p>
        </w:tc>
        <w:tc>
          <w:tcPr>
            <w:tcW w:w="1030" w:type="dxa"/>
            <w:shd w:val="clear" w:color="auto" w:fill="auto"/>
            <w:vAlign w:val="bottom"/>
          </w:tcPr>
          <w:p w:rsidR="00F5431E" w:rsidRPr="00F5431E" w:rsidRDefault="00F449D2"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330</w:t>
            </w:r>
          </w:p>
        </w:tc>
        <w:tc>
          <w:tcPr>
            <w:tcW w:w="1236" w:type="dxa"/>
            <w:shd w:val="clear" w:color="auto" w:fill="auto"/>
            <w:vAlign w:val="bottom"/>
          </w:tcPr>
          <w:p w:rsidR="00F5431E" w:rsidRPr="00F5431E" w:rsidRDefault="00F449D2"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243</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87</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7505FD"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موظفون </w:t>
            </w:r>
            <w:r w:rsidR="00D66F74">
              <w:rPr>
                <w:rFonts w:hint="cs"/>
                <w:sz w:val="16"/>
                <w:szCs w:val="24"/>
                <w:rtl/>
                <w:lang w:bidi="ar-EG"/>
              </w:rPr>
              <w:t>على مستوى المحافظة</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323</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179</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محكمة الشعب </w:t>
            </w:r>
            <w:r w:rsidR="00227FF5">
              <w:rPr>
                <w:rFonts w:hint="cs"/>
                <w:sz w:val="16"/>
                <w:szCs w:val="24"/>
                <w:rtl/>
                <w:lang w:bidi="ar-EG"/>
              </w:rPr>
              <w:t>العليا</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موظفو محاكم المقاطعات</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86</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8</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موظفو محاكم المحافظات</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168</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157</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w:t>
            </w:r>
            <w:r w:rsidR="00F449D2">
              <w:rPr>
                <w:rFonts w:hint="cs"/>
                <w:sz w:val="16"/>
                <w:szCs w:val="24"/>
                <w:rtl/>
                <w:lang w:bidi="ar-EG"/>
              </w:rPr>
              <w:t>مكتب المدعي العام</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100</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78</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موظفو مكتب المحامي العام للمنطقة الوسطى</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22</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r w:rsidR="00F5431E" w:rsidRPr="00F5431E">
        <w:tblPrEx>
          <w:tblCellMar>
            <w:top w:w="0" w:type="dxa"/>
            <w:bottom w:w="0" w:type="dxa"/>
          </w:tblCellMar>
        </w:tblPrEx>
        <w:trPr>
          <w:cantSplit/>
        </w:trPr>
        <w:tc>
          <w:tcPr>
            <w:tcW w:w="3948" w:type="dxa"/>
            <w:shd w:val="clear" w:color="auto" w:fill="auto"/>
            <w:vAlign w:val="bottom"/>
          </w:tcPr>
          <w:p w:rsidR="00F5431E"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مكتب المدعي العام بالمقاطعة، مدينة </w:t>
            </w:r>
            <w:proofErr w:type="spellStart"/>
            <w:r w:rsidR="00F449D2">
              <w:rPr>
                <w:rFonts w:hint="cs"/>
                <w:sz w:val="16"/>
                <w:szCs w:val="24"/>
                <w:rtl/>
                <w:lang w:bidi="ar-EG"/>
              </w:rPr>
              <w:t>في</w:t>
            </w:r>
            <w:r>
              <w:rPr>
                <w:rFonts w:hint="cs"/>
                <w:sz w:val="16"/>
                <w:szCs w:val="24"/>
                <w:rtl/>
                <w:lang w:bidi="ar-EG"/>
              </w:rPr>
              <w:t>ي</w:t>
            </w:r>
            <w:r w:rsidR="00F449D2">
              <w:rPr>
                <w:rFonts w:hint="cs"/>
                <w:sz w:val="16"/>
                <w:szCs w:val="24"/>
                <w:rtl/>
                <w:lang w:bidi="ar-EG"/>
              </w:rPr>
              <w:t>نتيان</w:t>
            </w:r>
            <w:proofErr w:type="spellEnd"/>
            <w:r w:rsidR="00F449D2">
              <w:rPr>
                <w:rFonts w:hint="cs"/>
                <w:sz w:val="16"/>
                <w:szCs w:val="24"/>
                <w:rtl/>
                <w:lang w:bidi="ar-EG"/>
              </w:rPr>
              <w:t xml:space="preserve"> العاصمة</w:t>
            </w:r>
          </w:p>
        </w:tc>
        <w:tc>
          <w:tcPr>
            <w:tcW w:w="1030"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251</w:t>
            </w:r>
          </w:p>
        </w:tc>
        <w:tc>
          <w:tcPr>
            <w:tcW w:w="123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187</w:t>
            </w:r>
          </w:p>
        </w:tc>
        <w:tc>
          <w:tcPr>
            <w:tcW w:w="1106" w:type="dxa"/>
            <w:shd w:val="clear" w:color="auto" w:fill="auto"/>
            <w:vAlign w:val="bottom"/>
          </w:tcPr>
          <w:p w:rsidR="00F5431E"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w:t>
            </w:r>
          </w:p>
        </w:tc>
      </w:tr>
      <w:tr w:rsidR="00F449D2" w:rsidRPr="00F5431E">
        <w:tblPrEx>
          <w:tblCellMar>
            <w:top w:w="0" w:type="dxa"/>
            <w:bottom w:w="0" w:type="dxa"/>
          </w:tblCellMar>
        </w:tblPrEx>
        <w:trPr>
          <w:cantSplit/>
        </w:trPr>
        <w:tc>
          <w:tcPr>
            <w:tcW w:w="3948" w:type="dxa"/>
            <w:shd w:val="clear" w:color="auto" w:fill="auto"/>
            <w:vAlign w:val="bottom"/>
          </w:tcPr>
          <w:p w:rsidR="00F449D2" w:rsidRPr="00F5431E" w:rsidRDefault="00D66F74" w:rsidP="00216803">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w:t>
            </w:r>
            <w:r w:rsidR="00F449D2">
              <w:rPr>
                <w:rFonts w:hint="cs"/>
                <w:sz w:val="16"/>
                <w:szCs w:val="24"/>
                <w:rtl/>
                <w:lang w:bidi="ar-EG"/>
              </w:rPr>
              <w:t xml:space="preserve">مكتب المدعي العام </w:t>
            </w:r>
            <w:r>
              <w:rPr>
                <w:rFonts w:hint="cs"/>
                <w:sz w:val="16"/>
                <w:szCs w:val="24"/>
                <w:rtl/>
                <w:lang w:bidi="ar-EG"/>
              </w:rPr>
              <w:t xml:space="preserve">بالمحافظة، مدينة </w:t>
            </w:r>
            <w:proofErr w:type="spellStart"/>
            <w:r w:rsidR="00F449D2">
              <w:rPr>
                <w:rFonts w:hint="cs"/>
                <w:sz w:val="16"/>
                <w:szCs w:val="24"/>
                <w:rtl/>
                <w:lang w:bidi="ar-EG"/>
              </w:rPr>
              <w:t>في</w:t>
            </w:r>
            <w:r>
              <w:rPr>
                <w:rFonts w:hint="cs"/>
                <w:sz w:val="16"/>
                <w:szCs w:val="24"/>
                <w:rtl/>
                <w:lang w:bidi="ar-EG"/>
              </w:rPr>
              <w:t>ي</w:t>
            </w:r>
            <w:r w:rsidR="00F449D2">
              <w:rPr>
                <w:rFonts w:hint="cs"/>
                <w:sz w:val="16"/>
                <w:szCs w:val="24"/>
                <w:rtl/>
                <w:lang w:bidi="ar-EG"/>
              </w:rPr>
              <w:t>نتيان</w:t>
            </w:r>
            <w:proofErr w:type="spellEnd"/>
            <w:r w:rsidR="00F449D2">
              <w:rPr>
                <w:rFonts w:hint="cs"/>
                <w:sz w:val="16"/>
                <w:szCs w:val="24"/>
                <w:rtl/>
                <w:lang w:bidi="ar-EG"/>
              </w:rPr>
              <w:t xml:space="preserve"> العاصمة</w:t>
            </w:r>
          </w:p>
        </w:tc>
        <w:tc>
          <w:tcPr>
            <w:tcW w:w="1030" w:type="dxa"/>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242</w:t>
            </w:r>
          </w:p>
        </w:tc>
        <w:tc>
          <w:tcPr>
            <w:tcW w:w="1236" w:type="dxa"/>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211</w:t>
            </w:r>
          </w:p>
        </w:tc>
        <w:tc>
          <w:tcPr>
            <w:tcW w:w="1106" w:type="dxa"/>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r>
      <w:tr w:rsidR="00F449D2" w:rsidRPr="00F5431E">
        <w:tblPrEx>
          <w:tblCellMar>
            <w:top w:w="0" w:type="dxa"/>
            <w:bottom w:w="0" w:type="dxa"/>
          </w:tblCellMar>
        </w:tblPrEx>
        <w:trPr>
          <w:cantSplit/>
        </w:trPr>
        <w:tc>
          <w:tcPr>
            <w:tcW w:w="3948" w:type="dxa"/>
            <w:tcBorders>
              <w:bottom w:val="single" w:sz="12" w:space="0" w:color="auto"/>
            </w:tcBorders>
            <w:shd w:val="clear" w:color="auto" w:fill="auto"/>
            <w:vAlign w:val="bottom"/>
          </w:tcPr>
          <w:p w:rsidR="00F449D2" w:rsidRPr="00F5431E" w:rsidRDefault="00D66F74" w:rsidP="00F5431E">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موظفو </w:t>
            </w:r>
            <w:r w:rsidR="00F449D2">
              <w:rPr>
                <w:rFonts w:hint="cs"/>
                <w:sz w:val="16"/>
                <w:szCs w:val="24"/>
                <w:rtl/>
                <w:lang w:bidi="ar-EG"/>
              </w:rPr>
              <w:t>مكتب المدعي العسكري</w:t>
            </w:r>
          </w:p>
        </w:tc>
        <w:tc>
          <w:tcPr>
            <w:tcW w:w="1030" w:type="dxa"/>
            <w:tcBorders>
              <w:bottom w:val="single" w:sz="12" w:space="0" w:color="auto"/>
            </w:tcBorders>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115</w:t>
            </w:r>
          </w:p>
        </w:tc>
        <w:tc>
          <w:tcPr>
            <w:tcW w:w="1236" w:type="dxa"/>
            <w:tcBorders>
              <w:bottom w:val="single" w:sz="12" w:space="0" w:color="auto"/>
            </w:tcBorders>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110</w:t>
            </w:r>
          </w:p>
        </w:tc>
        <w:tc>
          <w:tcPr>
            <w:tcW w:w="1106" w:type="dxa"/>
            <w:tcBorders>
              <w:bottom w:val="single" w:sz="12" w:space="0" w:color="auto"/>
            </w:tcBorders>
            <w:shd w:val="clear" w:color="auto" w:fill="auto"/>
            <w:vAlign w:val="bottom"/>
          </w:tcPr>
          <w:p w:rsidR="00F449D2" w:rsidRPr="00F5431E" w:rsidRDefault="00216803" w:rsidP="00F5431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w:t>
            </w:r>
          </w:p>
        </w:tc>
      </w:tr>
    </w:tbl>
    <w:p w:rsidR="00D66F74" w:rsidRDefault="00D66F74" w:rsidP="00D66F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75466">
        <w:rPr>
          <w:rFonts w:hint="cs"/>
          <w:i/>
          <w:iCs/>
          <w:rtl/>
          <w:lang w:bidi="ar-EG"/>
        </w:rPr>
        <w:t>المصدر</w:t>
      </w:r>
      <w:r>
        <w:rPr>
          <w:rFonts w:hint="cs"/>
          <w:rtl/>
          <w:lang w:bidi="ar-EG"/>
        </w:rPr>
        <w:t>: وزارة العدل، محكمة الشعب العليا، مكتب المدعي العام، 2006-2007.</w:t>
      </w:r>
    </w:p>
    <w:p w:rsidR="00F5431E" w:rsidRPr="00D66F74" w:rsidRDefault="00D66F74" w:rsidP="00D66F74">
      <w:pPr>
        <w:pStyle w:val="SingleTxt"/>
        <w:spacing w:after="0" w:line="240" w:lineRule="auto"/>
        <w:ind w:left="2592" w:hanging="1325"/>
        <w:rPr>
          <w:rFonts w:hint="cs"/>
          <w:rtl/>
          <w:lang w:bidi="ar-EG"/>
        </w:rPr>
      </w:pPr>
      <w:r>
        <w:rPr>
          <w:rFonts w:hint="cs"/>
          <w:noProof/>
          <w:w w:val="100"/>
          <w:rtl/>
        </w:rPr>
        <w:pict>
          <v:line id="_x0000_s1027" style="position:absolute;left:0;text-align:left;z-index:2" from="206.6pt,24pt" to="278.6pt,24pt" strokeweight=".25pt"/>
        </w:pict>
      </w:r>
    </w:p>
    <w:sectPr w:rsidR="00F5431E" w:rsidRPr="00D66F74" w:rsidSect="0071310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8T20:30:00Z" w:initials="Start">
    <w:p w:rsidR="00885F87" w:rsidRDefault="00885F8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NO&gt;&gt;N0867614A&lt;&lt;ODS JOB NO</w:t>
      </w:r>
      <w:r>
        <w:rPr>
          <w:rtl/>
        </w:rPr>
        <w:t>&gt;&gt;</w:t>
      </w:r>
    </w:p>
    <w:p w:rsidR="00885F87" w:rsidRDefault="00885F87">
      <w:pPr>
        <w:pStyle w:val="CommentText"/>
        <w:rPr>
          <w:rtl/>
        </w:rPr>
      </w:pPr>
      <w:r>
        <w:rPr>
          <w:rtl/>
        </w:rPr>
        <w:t>&lt;&lt;</w:t>
      </w:r>
      <w:r>
        <w:t>ODS DOC SYMBOL1&gt;&gt;CEDAW/C/LAO/7&lt;&lt;ODS DOC SYMBOL1</w:t>
      </w:r>
      <w:r>
        <w:rPr>
          <w:rtl/>
        </w:rPr>
        <w:t>&gt;&gt;</w:t>
      </w:r>
    </w:p>
    <w:p w:rsidR="00885F87" w:rsidRDefault="00885F8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F87" w:rsidRDefault="00885F87" w:rsidP="0071310F">
      <w:pPr>
        <w:pStyle w:val="Header"/>
      </w:pPr>
      <w:r>
        <w:separator/>
      </w:r>
    </w:p>
  </w:endnote>
  <w:endnote w:type="continuationSeparator" w:id="0">
    <w:p w:rsidR="00885F87" w:rsidRDefault="00885F87" w:rsidP="0071310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arsi Simple Bold">
    <w:charset w:val="B2"/>
    <w:family w:val="auto"/>
    <w:pitch w:val="variable"/>
    <w:sig w:usb0="00006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5F87">
      <w:tblPrEx>
        <w:tblCellMar>
          <w:top w:w="0" w:type="dxa"/>
          <w:bottom w:w="0" w:type="dxa"/>
        </w:tblCellMar>
      </w:tblPrEx>
      <w:tc>
        <w:tcPr>
          <w:tcW w:w="5033" w:type="dxa"/>
          <w:shd w:val="clear" w:color="auto" w:fill="auto"/>
        </w:tcPr>
        <w:p w:rsidR="00885F87" w:rsidRPr="0071310F" w:rsidRDefault="00885F87" w:rsidP="0071310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110</w:t>
          </w:r>
          <w:r>
            <w:rPr>
              <w:w w:val="103"/>
            </w:rPr>
            <w:fldChar w:fldCharType="end"/>
          </w:r>
        </w:p>
      </w:tc>
      <w:tc>
        <w:tcPr>
          <w:tcW w:w="5033" w:type="dxa"/>
          <w:shd w:val="clear" w:color="auto" w:fill="auto"/>
        </w:tcPr>
        <w:p w:rsidR="00885F87" w:rsidRPr="0071310F" w:rsidRDefault="00885F87" w:rsidP="0071310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08-67614</w:t>
          </w:r>
          <w:r>
            <w:rPr>
              <w:b w:val="0"/>
              <w:w w:val="103"/>
            </w:rPr>
            <w:fldChar w:fldCharType="end"/>
          </w:r>
        </w:p>
      </w:tc>
    </w:tr>
  </w:tbl>
  <w:p w:rsidR="00885F87" w:rsidRPr="0071310F" w:rsidRDefault="00885F87" w:rsidP="007131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5F87">
      <w:tblPrEx>
        <w:tblCellMar>
          <w:top w:w="0" w:type="dxa"/>
          <w:bottom w:w="0" w:type="dxa"/>
        </w:tblCellMar>
      </w:tblPrEx>
      <w:tc>
        <w:tcPr>
          <w:tcW w:w="5033" w:type="dxa"/>
          <w:shd w:val="clear" w:color="auto" w:fill="auto"/>
        </w:tcPr>
        <w:p w:rsidR="00885F87" w:rsidRPr="0071310F" w:rsidRDefault="00885F87" w:rsidP="0071310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08-67614</w:t>
          </w:r>
          <w:r>
            <w:rPr>
              <w:b w:val="0"/>
              <w:w w:val="103"/>
            </w:rPr>
            <w:fldChar w:fldCharType="end"/>
          </w:r>
        </w:p>
      </w:tc>
      <w:tc>
        <w:tcPr>
          <w:tcW w:w="5033" w:type="dxa"/>
          <w:shd w:val="clear" w:color="auto" w:fill="auto"/>
        </w:tcPr>
        <w:p w:rsidR="00885F87" w:rsidRPr="0071310F" w:rsidRDefault="00885F87" w:rsidP="0071310F">
          <w:pPr>
            <w:pStyle w:val="Footer"/>
            <w:rPr>
              <w:w w:val="103"/>
            </w:rPr>
          </w:pPr>
          <w:r>
            <w:rPr>
              <w:w w:val="103"/>
            </w:rPr>
            <w:fldChar w:fldCharType="begin"/>
          </w:r>
          <w:r>
            <w:rPr>
              <w:w w:val="103"/>
            </w:rPr>
            <w:instrText xml:space="preserve"> PAGE  \* MERGEFORMAT </w:instrText>
          </w:r>
          <w:r>
            <w:rPr>
              <w:w w:val="103"/>
            </w:rPr>
            <w:fldChar w:fldCharType="separate"/>
          </w:r>
          <w:r>
            <w:rPr>
              <w:w w:val="103"/>
            </w:rPr>
            <w:t>109</w:t>
          </w:r>
          <w:r>
            <w:rPr>
              <w:w w:val="103"/>
            </w:rPr>
            <w:fldChar w:fldCharType="end"/>
          </w:r>
        </w:p>
      </w:tc>
    </w:tr>
  </w:tbl>
  <w:p w:rsidR="00885F87" w:rsidRPr="0071310F" w:rsidRDefault="00885F87" w:rsidP="007131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F87" w:rsidRDefault="00885F87">
    <w:pPr>
      <w:pStyle w:val="Footer"/>
    </w:pPr>
  </w:p>
  <w:p w:rsidR="00885F87" w:rsidRDefault="00885F87" w:rsidP="00B0059D">
    <w:pPr>
      <w:pStyle w:val="Footer"/>
      <w:jc w:val="right"/>
      <w:rPr>
        <w:rFonts w:cs="Times New Roman"/>
        <w:b w:val="0"/>
        <w:w w:val="103"/>
        <w:sz w:val="20"/>
      </w:rPr>
    </w:pPr>
    <w:r>
      <w:rPr>
        <w:rFonts w:cs="Times New Roman"/>
        <w:b w:val="0"/>
        <w:w w:val="103"/>
        <w:sz w:val="20"/>
      </w:rPr>
      <w:t xml:space="preserve">230209    230209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08-67614 (A)</w:t>
    </w:r>
    <w:r>
      <w:rPr>
        <w:rFonts w:cs="Times New Roman"/>
        <w:b w:val="0"/>
        <w:w w:val="103"/>
        <w:sz w:val="20"/>
      </w:rPr>
      <w:fldChar w:fldCharType="end"/>
    </w:r>
  </w:p>
  <w:p w:rsidR="00885F87" w:rsidRPr="0071310F" w:rsidRDefault="00885F87" w:rsidP="0071310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*0867614*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F87" w:rsidRPr="00565EF4" w:rsidRDefault="00885F87" w:rsidP="00565EF4">
      <w:pPr>
        <w:pStyle w:val="Footer"/>
        <w:bidi/>
        <w:spacing w:after="80"/>
        <w:ind w:left="792"/>
        <w:rPr>
          <w:sz w:val="16"/>
        </w:rPr>
      </w:pPr>
      <w:r w:rsidRPr="00565EF4">
        <w:rPr>
          <w:sz w:val="16"/>
          <w:rtl/>
        </w:rPr>
        <w:t>__________</w:t>
      </w:r>
    </w:p>
  </w:footnote>
  <w:footnote w:type="continuationSeparator" w:id="0">
    <w:p w:rsidR="00885F87" w:rsidRPr="00565EF4" w:rsidRDefault="00885F87" w:rsidP="00565EF4">
      <w:pPr>
        <w:pStyle w:val="Footer"/>
        <w:spacing w:after="80"/>
        <w:ind w:left="792"/>
        <w:rPr>
          <w:sz w:val="16"/>
        </w:rPr>
      </w:pPr>
      <w:r w:rsidRPr="00565EF4">
        <w:rPr>
          <w:sz w:val="16"/>
        </w:rPr>
        <w:t>__________</w:t>
      </w:r>
    </w:p>
  </w:footnote>
  <w:footnote w:id="1">
    <w:p w:rsidR="00885F87" w:rsidRPr="006F2D09" w:rsidRDefault="00885F87" w:rsidP="006F2D0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F2D09">
        <w:rPr>
          <w:w w:val="103"/>
          <w:rtl/>
          <w:lang w:bidi="ar-EG"/>
        </w:rPr>
        <w:t>(</w:t>
      </w:r>
      <w:r w:rsidRPr="006F2D09">
        <w:rPr>
          <w:rStyle w:val="FootnoteReference"/>
          <w:spacing w:val="0"/>
          <w:w w:val="103"/>
          <w:vertAlign w:val="baseline"/>
          <w:rtl/>
        </w:rPr>
        <w:footnoteRef/>
      </w:r>
      <w:r w:rsidRPr="006F2D09">
        <w:rPr>
          <w:w w:val="103"/>
          <w:rtl/>
          <w:lang w:bidi="ar-EG"/>
        </w:rPr>
        <w:t>)</w:t>
      </w:r>
      <w:r w:rsidRPr="006F2D09">
        <w:rPr>
          <w:w w:val="103"/>
          <w:rtl/>
        </w:rPr>
        <w:tab/>
      </w:r>
      <w:r w:rsidRPr="00062AF9">
        <w:rPr>
          <w:rFonts w:hint="cs"/>
          <w:i/>
          <w:iCs/>
          <w:w w:val="103"/>
          <w:rtl/>
          <w:lang w:bidi="ar-EG"/>
        </w:rPr>
        <w:t>وفقاً لتعداد عام 2005</w:t>
      </w:r>
      <w:r>
        <w:rPr>
          <w:rFonts w:hint="cs"/>
          <w:w w:val="103"/>
          <w:rtl/>
          <w:lang w:bidi="ar-EG"/>
        </w:rPr>
        <w:t>.</w:t>
      </w:r>
    </w:p>
  </w:footnote>
  <w:footnote w:id="2">
    <w:p w:rsidR="00885F87" w:rsidRPr="00E56B7B" w:rsidRDefault="00885F87" w:rsidP="00996A9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56B7B">
        <w:rPr>
          <w:rFonts w:eastAsia="Arial Unicode MS"/>
          <w:w w:val="103"/>
          <w:rtl/>
          <w:lang w:eastAsia="ko-KR" w:bidi="ar-EG"/>
        </w:rPr>
        <w:t>(</w:t>
      </w:r>
      <w:r w:rsidRPr="00E56B7B">
        <w:rPr>
          <w:rStyle w:val="FootnoteReference"/>
          <w:rFonts w:eastAsia="Arial Unicode MS"/>
          <w:spacing w:val="0"/>
          <w:w w:val="103"/>
          <w:vertAlign w:val="baseline"/>
          <w:rtl/>
          <w:lang w:eastAsia="ko-KR"/>
        </w:rPr>
        <w:footnoteRef/>
      </w:r>
      <w:r w:rsidRPr="00E56B7B">
        <w:rPr>
          <w:rFonts w:eastAsia="Arial Unicode MS"/>
          <w:w w:val="103"/>
          <w:rtl/>
          <w:lang w:eastAsia="ko-KR" w:bidi="ar-EG"/>
        </w:rPr>
        <w:t>)</w:t>
      </w:r>
      <w:r w:rsidRPr="00E56B7B">
        <w:rPr>
          <w:w w:val="103"/>
          <w:rtl/>
        </w:rPr>
        <w:tab/>
      </w:r>
      <w:r>
        <w:rPr>
          <w:rFonts w:hint="cs"/>
          <w:w w:val="103"/>
          <w:rtl/>
          <w:lang w:bidi="ar-EG"/>
        </w:rPr>
        <w:t xml:space="preserve">يُقصد بـ </w:t>
      </w:r>
      <w:r>
        <w:rPr>
          <w:rFonts w:hint="eastAsia"/>
          <w:w w:val="103"/>
          <w:rtl/>
          <w:lang w:bidi="ar-EG"/>
        </w:rPr>
        <w:t>”المدرس المكلف</w:t>
      </w:r>
      <w:r>
        <w:rPr>
          <w:rFonts w:hint="cs"/>
          <w:w w:val="103"/>
          <w:rtl/>
          <w:lang w:bidi="ar-EG"/>
        </w:rPr>
        <w:t>“ هنا المدرس الذي يقبل التدريس لأطفال المدرسة في القرية مقابل الغذاء وأشياء أخرى ضرورية للمعيشة يقدمها السكان.</w:t>
      </w:r>
    </w:p>
  </w:footnote>
  <w:footnote w:id="3">
    <w:p w:rsidR="00885F87" w:rsidRPr="00ED115A" w:rsidRDefault="00885F87" w:rsidP="00ED115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ED115A">
        <w:rPr>
          <w:rFonts w:eastAsia="Arial Unicode MS"/>
          <w:w w:val="103"/>
          <w:rtl/>
          <w:lang w:eastAsia="ko-KR" w:bidi="ar-EG"/>
        </w:rPr>
        <w:t>(</w:t>
      </w:r>
      <w:r w:rsidRPr="00ED115A">
        <w:rPr>
          <w:rStyle w:val="FootnoteReference"/>
          <w:rFonts w:eastAsia="Arial Unicode MS"/>
          <w:spacing w:val="0"/>
          <w:w w:val="103"/>
          <w:vertAlign w:val="baseline"/>
          <w:rtl/>
          <w:lang w:eastAsia="ko-KR"/>
        </w:rPr>
        <w:footnoteRef/>
      </w:r>
      <w:r w:rsidRPr="00ED115A">
        <w:rPr>
          <w:rFonts w:eastAsia="Arial Unicode MS"/>
          <w:w w:val="103"/>
          <w:rtl/>
          <w:lang w:eastAsia="ko-KR" w:bidi="ar-EG"/>
        </w:rPr>
        <w:t>)</w:t>
      </w:r>
      <w:r w:rsidRPr="00ED115A">
        <w:rPr>
          <w:w w:val="103"/>
          <w:rtl/>
        </w:rPr>
        <w:tab/>
      </w:r>
      <w:r>
        <w:rPr>
          <w:rFonts w:hint="cs"/>
          <w:w w:val="103"/>
          <w:rtl/>
          <w:lang w:bidi="ar-EG"/>
        </w:rPr>
        <w:t>تعد المديونية، من الناحية التقليدية، دليلاً على الفقر. ولهذا يعتبر اقتراض الأموال عملاً مشيناً.</w:t>
      </w:r>
    </w:p>
  </w:footnote>
  <w:footnote w:id="4">
    <w:p w:rsidR="00885F87" w:rsidRPr="002A6149" w:rsidRDefault="00885F87" w:rsidP="002A614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A6149">
        <w:rPr>
          <w:rFonts w:eastAsia="Arial Unicode MS"/>
          <w:i/>
          <w:iCs/>
          <w:w w:val="103"/>
          <w:rtl/>
          <w:lang w:eastAsia="ko-KR" w:bidi="ar-EG"/>
        </w:rPr>
        <w:t>(</w:t>
      </w:r>
      <w:r w:rsidRPr="002A6149">
        <w:rPr>
          <w:rStyle w:val="FootnoteReference"/>
          <w:rFonts w:eastAsia="Arial Unicode MS"/>
          <w:i/>
          <w:iCs/>
          <w:spacing w:val="0"/>
          <w:w w:val="103"/>
          <w:vertAlign w:val="baseline"/>
          <w:rtl/>
          <w:lang w:eastAsia="ko-KR"/>
        </w:rPr>
        <w:footnoteRef/>
      </w:r>
      <w:r w:rsidRPr="002A6149">
        <w:rPr>
          <w:rFonts w:eastAsia="Arial Unicode MS"/>
          <w:i/>
          <w:iCs/>
          <w:w w:val="103"/>
          <w:rtl/>
          <w:lang w:eastAsia="ko-KR" w:bidi="ar-EG"/>
        </w:rPr>
        <w:t>)</w:t>
      </w:r>
      <w:r w:rsidRPr="002A6149">
        <w:rPr>
          <w:w w:val="103"/>
          <w:rtl/>
        </w:rPr>
        <w:tab/>
      </w:r>
      <w:r>
        <w:rPr>
          <w:rFonts w:hint="cs"/>
          <w:w w:val="103"/>
          <w:rtl/>
          <w:lang w:bidi="ar-EG"/>
        </w:rPr>
        <w:t>قد يود القرَّاء الرجوع إلى المادة 8 من قانون الأُسرة للحصول على مزيد من المعلومات عن هذه الالتزامات الزوجية,</w:t>
      </w:r>
    </w:p>
  </w:footnote>
  <w:footnote w:id="5">
    <w:p w:rsidR="00885F87" w:rsidRPr="00565EF4" w:rsidRDefault="00885F87" w:rsidP="00565EF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65EF4">
        <w:rPr>
          <w:rFonts w:eastAsia="Arial Unicode MS"/>
          <w:i/>
          <w:iCs/>
          <w:w w:val="103"/>
          <w:rtl/>
          <w:lang w:eastAsia="ko-KR" w:bidi="ar-EG"/>
        </w:rPr>
        <w:t>(</w:t>
      </w:r>
      <w:r w:rsidRPr="00565EF4">
        <w:rPr>
          <w:rStyle w:val="FootnoteReference"/>
          <w:rFonts w:eastAsia="Arial Unicode MS"/>
          <w:i/>
          <w:iCs/>
          <w:spacing w:val="0"/>
          <w:w w:val="103"/>
          <w:vertAlign w:val="baseline"/>
          <w:rtl/>
          <w:lang w:eastAsia="ko-KR"/>
        </w:rPr>
        <w:footnoteRef/>
      </w:r>
      <w:r w:rsidRPr="00565EF4">
        <w:rPr>
          <w:rFonts w:eastAsia="Arial Unicode MS"/>
          <w:i/>
          <w:iCs/>
          <w:w w:val="103"/>
          <w:rtl/>
          <w:lang w:eastAsia="ko-KR" w:bidi="ar-EG"/>
        </w:rPr>
        <w:t>)</w:t>
      </w:r>
      <w:r w:rsidRPr="00565EF4">
        <w:rPr>
          <w:w w:val="103"/>
          <w:rtl/>
        </w:rPr>
        <w:tab/>
      </w:r>
      <w:r>
        <w:rPr>
          <w:rFonts w:hint="cs"/>
          <w:w w:val="103"/>
          <w:rtl/>
          <w:lang w:bidi="ar-EG"/>
        </w:rPr>
        <w:t>بالمعنى المجرد للأُسرة.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885F87">
      <w:tblPrEx>
        <w:tblCellMar>
          <w:top w:w="0" w:type="dxa"/>
          <w:bottom w:w="0" w:type="dxa"/>
        </w:tblCellMar>
      </w:tblPrEx>
      <w:trPr>
        <w:trHeight w:hRule="exact" w:val="864"/>
        <w:jc w:val="center"/>
      </w:trPr>
      <w:tc>
        <w:tcPr>
          <w:tcW w:w="5033" w:type="dxa"/>
          <w:shd w:val="clear" w:color="auto" w:fill="auto"/>
          <w:vAlign w:val="bottom"/>
        </w:tcPr>
        <w:p w:rsidR="00885F87" w:rsidRDefault="00885F87" w:rsidP="0071310F">
          <w:pPr>
            <w:pStyle w:val="Header"/>
            <w:bidi/>
            <w:jc w:val="right"/>
          </w:pPr>
        </w:p>
      </w:tc>
      <w:tc>
        <w:tcPr>
          <w:tcW w:w="5033" w:type="dxa"/>
          <w:shd w:val="clear" w:color="auto" w:fill="auto"/>
          <w:vAlign w:val="bottom"/>
        </w:tcPr>
        <w:p w:rsidR="00885F87" w:rsidRPr="0071310F" w:rsidRDefault="00885F87" w:rsidP="0071310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CEDAW/C/LAO/7</w:t>
          </w:r>
          <w:r>
            <w:rPr>
              <w:w w:val="103"/>
            </w:rPr>
            <w:fldChar w:fldCharType="end"/>
          </w:r>
        </w:p>
      </w:tc>
    </w:tr>
  </w:tbl>
  <w:p w:rsidR="00885F87" w:rsidRPr="0071310F" w:rsidRDefault="00885F87" w:rsidP="007131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885F87">
      <w:tblPrEx>
        <w:tblCellMar>
          <w:top w:w="0" w:type="dxa"/>
          <w:bottom w:w="0" w:type="dxa"/>
        </w:tblCellMar>
      </w:tblPrEx>
      <w:trPr>
        <w:trHeight w:hRule="exact" w:val="864"/>
        <w:jc w:val="center"/>
      </w:trPr>
      <w:tc>
        <w:tcPr>
          <w:tcW w:w="5033" w:type="dxa"/>
          <w:shd w:val="clear" w:color="auto" w:fill="auto"/>
          <w:vAlign w:val="bottom"/>
        </w:tcPr>
        <w:p w:rsidR="00885F87" w:rsidRPr="0071310F" w:rsidRDefault="00885F87" w:rsidP="0071310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CEDAW/C/LAO/7</w:t>
          </w:r>
          <w:r>
            <w:rPr>
              <w:w w:val="103"/>
            </w:rPr>
            <w:fldChar w:fldCharType="end"/>
          </w:r>
        </w:p>
      </w:tc>
      <w:tc>
        <w:tcPr>
          <w:tcW w:w="5033" w:type="dxa"/>
          <w:shd w:val="clear" w:color="auto" w:fill="auto"/>
          <w:vAlign w:val="bottom"/>
        </w:tcPr>
        <w:p w:rsidR="00885F87" w:rsidRDefault="00885F87" w:rsidP="0071310F">
          <w:pPr>
            <w:pStyle w:val="Header"/>
          </w:pPr>
        </w:p>
      </w:tc>
    </w:tr>
  </w:tbl>
  <w:p w:rsidR="00885F87" w:rsidRPr="0071310F" w:rsidRDefault="00885F87" w:rsidP="007131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5F8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5F87" w:rsidRDefault="00885F87" w:rsidP="0071310F">
          <w:pPr>
            <w:pStyle w:val="Header"/>
            <w:spacing w:after="120"/>
          </w:pPr>
        </w:p>
      </w:tc>
      <w:tc>
        <w:tcPr>
          <w:tcW w:w="1786" w:type="dxa"/>
          <w:tcBorders>
            <w:bottom w:val="single" w:sz="4" w:space="0" w:color="auto"/>
          </w:tcBorders>
          <w:shd w:val="clear" w:color="auto" w:fill="auto"/>
          <w:vAlign w:val="bottom"/>
        </w:tcPr>
        <w:p w:rsidR="00885F87" w:rsidRPr="0071310F" w:rsidRDefault="00885F87" w:rsidP="0071310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5F87" w:rsidRDefault="00885F87" w:rsidP="0071310F">
          <w:pPr>
            <w:pStyle w:val="Header"/>
            <w:spacing w:after="120"/>
          </w:pPr>
        </w:p>
      </w:tc>
      <w:tc>
        <w:tcPr>
          <w:tcW w:w="6523" w:type="dxa"/>
          <w:gridSpan w:val="3"/>
          <w:tcBorders>
            <w:bottom w:val="single" w:sz="4" w:space="0" w:color="auto"/>
          </w:tcBorders>
          <w:shd w:val="clear" w:color="auto" w:fill="auto"/>
          <w:vAlign w:val="bottom"/>
        </w:tcPr>
        <w:p w:rsidR="00885F87" w:rsidRPr="0071310F" w:rsidRDefault="00885F87" w:rsidP="0071310F">
          <w:pPr>
            <w:spacing w:line="380" w:lineRule="exact"/>
            <w:jc w:val="right"/>
          </w:pPr>
          <w:r>
            <w:rPr>
              <w:sz w:val="40"/>
            </w:rPr>
            <w:t>CEDAW</w:t>
          </w:r>
          <w:r>
            <w:t>/C/LAO/7</w:t>
          </w:r>
        </w:p>
      </w:tc>
    </w:tr>
    <w:tr w:rsidR="00885F87" w:rsidRPr="0071310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5F87" w:rsidRDefault="00885F87" w:rsidP="0071310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5F87" w:rsidRPr="0071310F" w:rsidRDefault="00885F87" w:rsidP="0071310F">
          <w:pPr>
            <w:pStyle w:val="Header"/>
            <w:spacing w:before="109"/>
            <w:jc w:val="right"/>
          </w:pPr>
        </w:p>
      </w:tc>
      <w:tc>
        <w:tcPr>
          <w:tcW w:w="5227" w:type="dxa"/>
          <w:gridSpan w:val="3"/>
          <w:tcBorders>
            <w:top w:val="single" w:sz="4" w:space="0" w:color="auto"/>
            <w:bottom w:val="single" w:sz="12" w:space="0" w:color="auto"/>
          </w:tcBorders>
          <w:shd w:val="clear" w:color="auto" w:fill="auto"/>
        </w:tcPr>
        <w:p w:rsidR="00885F87" w:rsidRPr="0071310F" w:rsidRDefault="00885F87" w:rsidP="0071310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5F87" w:rsidRPr="0071310F" w:rsidRDefault="00885F87" w:rsidP="0071310F">
          <w:pPr>
            <w:pStyle w:val="Header"/>
            <w:spacing w:before="109"/>
          </w:pPr>
        </w:p>
      </w:tc>
      <w:tc>
        <w:tcPr>
          <w:tcW w:w="3100" w:type="dxa"/>
          <w:gridSpan w:val="2"/>
          <w:tcBorders>
            <w:top w:val="single" w:sz="4" w:space="0" w:color="auto"/>
            <w:bottom w:val="single" w:sz="12" w:space="0" w:color="auto"/>
          </w:tcBorders>
          <w:shd w:val="clear" w:color="auto" w:fill="auto"/>
        </w:tcPr>
        <w:p w:rsidR="00885F87" w:rsidRDefault="00885F87" w:rsidP="0071310F">
          <w:pPr>
            <w:bidi w:val="0"/>
            <w:spacing w:before="240" w:line="240" w:lineRule="exact"/>
          </w:pPr>
          <w:r>
            <w:t>Distr.: General</w:t>
          </w:r>
        </w:p>
        <w:p w:rsidR="00885F87" w:rsidRDefault="00885F87" w:rsidP="0071310F">
          <w:pPr>
            <w:bidi w:val="0"/>
            <w:spacing w:line="240" w:lineRule="exact"/>
            <w:jc w:val="left"/>
          </w:pPr>
          <w:r>
            <w:t>30 May 2008</w:t>
          </w:r>
        </w:p>
        <w:p w:rsidR="00885F87" w:rsidRDefault="00885F87" w:rsidP="0071310F">
          <w:pPr>
            <w:bidi w:val="0"/>
            <w:spacing w:line="240" w:lineRule="exact"/>
            <w:jc w:val="left"/>
          </w:pPr>
          <w:r>
            <w:t>Arabic</w:t>
          </w:r>
        </w:p>
        <w:p w:rsidR="00885F87" w:rsidRPr="0071310F" w:rsidRDefault="00885F87" w:rsidP="0071310F">
          <w:pPr>
            <w:bidi w:val="0"/>
            <w:spacing w:line="240" w:lineRule="exact"/>
            <w:jc w:val="left"/>
          </w:pPr>
          <w:r>
            <w:t>Original: English</w:t>
          </w:r>
        </w:p>
      </w:tc>
    </w:tr>
  </w:tbl>
  <w:p w:rsidR="00885F87" w:rsidRPr="0071310F" w:rsidRDefault="00885F87" w:rsidP="007131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4*"/>
    <w:docVar w:name="CreationDt" w:val="1/28/2009 8:30: PM"/>
    <w:docVar w:name="DocCategory" w:val="Doc"/>
    <w:docVar w:name="DocType" w:val="Final"/>
    <w:docVar w:name="FooterJN" w:val="08-67614"/>
    <w:docVar w:name="jobn" w:val="08-67614 (A)"/>
    <w:docVar w:name="jobnDT" w:val="08-67614 (A)   280109"/>
    <w:docVar w:name="jobnDTDT" w:val="08-67614 (A)   280109   280109"/>
    <w:docVar w:name="JobNo" w:val="0867614A"/>
    <w:docVar w:name="OandT" w:val=" "/>
    <w:docVar w:name="sss1" w:val="CEDAW/C/LAO/7"/>
    <w:docVar w:name="sss2" w:val="-"/>
    <w:docVar w:name="Symbol1" w:val="CEDAW/C/LAO/7"/>
    <w:docVar w:name="Symbol2" w:val="-"/>
  </w:docVars>
  <w:rsids>
    <w:rsidRoot w:val="00ED12EE"/>
    <w:rsid w:val="00001788"/>
    <w:rsid w:val="00004B3E"/>
    <w:rsid w:val="000055AF"/>
    <w:rsid w:val="00005972"/>
    <w:rsid w:val="00005EBA"/>
    <w:rsid w:val="000070F1"/>
    <w:rsid w:val="000335AC"/>
    <w:rsid w:val="00042425"/>
    <w:rsid w:val="00062AF9"/>
    <w:rsid w:val="0006648F"/>
    <w:rsid w:val="00070AF6"/>
    <w:rsid w:val="00087310"/>
    <w:rsid w:val="00091E95"/>
    <w:rsid w:val="00092AA3"/>
    <w:rsid w:val="00094B4F"/>
    <w:rsid w:val="0009732C"/>
    <w:rsid w:val="000C4EED"/>
    <w:rsid w:val="000D2CEC"/>
    <w:rsid w:val="00101EE8"/>
    <w:rsid w:val="00105FB0"/>
    <w:rsid w:val="00113349"/>
    <w:rsid w:val="00121DC3"/>
    <w:rsid w:val="0014033D"/>
    <w:rsid w:val="001519A9"/>
    <w:rsid w:val="001571CE"/>
    <w:rsid w:val="00157B9D"/>
    <w:rsid w:val="0016302C"/>
    <w:rsid w:val="001737F8"/>
    <w:rsid w:val="00176B66"/>
    <w:rsid w:val="001837AC"/>
    <w:rsid w:val="00187870"/>
    <w:rsid w:val="00190438"/>
    <w:rsid w:val="001A5016"/>
    <w:rsid w:val="001A5480"/>
    <w:rsid w:val="001E1311"/>
    <w:rsid w:val="001F6786"/>
    <w:rsid w:val="00216803"/>
    <w:rsid w:val="00222A10"/>
    <w:rsid w:val="00227FF5"/>
    <w:rsid w:val="002416C5"/>
    <w:rsid w:val="002631C3"/>
    <w:rsid w:val="00266F59"/>
    <w:rsid w:val="00272B6C"/>
    <w:rsid w:val="0027623A"/>
    <w:rsid w:val="00283EE5"/>
    <w:rsid w:val="0028469E"/>
    <w:rsid w:val="00290F2F"/>
    <w:rsid w:val="0029161F"/>
    <w:rsid w:val="002937DA"/>
    <w:rsid w:val="002A09C6"/>
    <w:rsid w:val="002A6149"/>
    <w:rsid w:val="002C2AF2"/>
    <w:rsid w:val="002C4E1B"/>
    <w:rsid w:val="00312162"/>
    <w:rsid w:val="00313B35"/>
    <w:rsid w:val="003501D5"/>
    <w:rsid w:val="00353AE8"/>
    <w:rsid w:val="00364C4B"/>
    <w:rsid w:val="00371AC4"/>
    <w:rsid w:val="0037778C"/>
    <w:rsid w:val="003806ED"/>
    <w:rsid w:val="00383CA8"/>
    <w:rsid w:val="00390EAD"/>
    <w:rsid w:val="003913D5"/>
    <w:rsid w:val="00395A22"/>
    <w:rsid w:val="003A4B6A"/>
    <w:rsid w:val="003A65ED"/>
    <w:rsid w:val="003B2254"/>
    <w:rsid w:val="003B43F0"/>
    <w:rsid w:val="003D0014"/>
    <w:rsid w:val="003D4612"/>
    <w:rsid w:val="003F4B8C"/>
    <w:rsid w:val="00401BDF"/>
    <w:rsid w:val="00404A7B"/>
    <w:rsid w:val="00411BBD"/>
    <w:rsid w:val="00415922"/>
    <w:rsid w:val="00423BD7"/>
    <w:rsid w:val="0042757D"/>
    <w:rsid w:val="00437C14"/>
    <w:rsid w:val="0044313F"/>
    <w:rsid w:val="00445D60"/>
    <w:rsid w:val="004470EC"/>
    <w:rsid w:val="004527C9"/>
    <w:rsid w:val="00453069"/>
    <w:rsid w:val="0047277B"/>
    <w:rsid w:val="0047331B"/>
    <w:rsid w:val="0047476E"/>
    <w:rsid w:val="00483F5B"/>
    <w:rsid w:val="00490874"/>
    <w:rsid w:val="00492FC8"/>
    <w:rsid w:val="004945E2"/>
    <w:rsid w:val="00494EE2"/>
    <w:rsid w:val="00496E83"/>
    <w:rsid w:val="004A01CC"/>
    <w:rsid w:val="004A2886"/>
    <w:rsid w:val="004A460F"/>
    <w:rsid w:val="004B14A0"/>
    <w:rsid w:val="004C5582"/>
    <w:rsid w:val="004D1B0C"/>
    <w:rsid w:val="004F1402"/>
    <w:rsid w:val="005061C1"/>
    <w:rsid w:val="0050659B"/>
    <w:rsid w:val="005071EE"/>
    <w:rsid w:val="005173DC"/>
    <w:rsid w:val="00524A2E"/>
    <w:rsid w:val="005278E5"/>
    <w:rsid w:val="005279DE"/>
    <w:rsid w:val="00534772"/>
    <w:rsid w:val="00537FCD"/>
    <w:rsid w:val="00545F76"/>
    <w:rsid w:val="005545BB"/>
    <w:rsid w:val="00556882"/>
    <w:rsid w:val="00561E43"/>
    <w:rsid w:val="00563A19"/>
    <w:rsid w:val="00565EF4"/>
    <w:rsid w:val="0057078E"/>
    <w:rsid w:val="005838F5"/>
    <w:rsid w:val="00591B45"/>
    <w:rsid w:val="005A0F73"/>
    <w:rsid w:val="005A2EA3"/>
    <w:rsid w:val="005C2ECE"/>
    <w:rsid w:val="005D1861"/>
    <w:rsid w:val="005D2E6C"/>
    <w:rsid w:val="005E2911"/>
    <w:rsid w:val="005E68FE"/>
    <w:rsid w:val="005F1727"/>
    <w:rsid w:val="005F44B8"/>
    <w:rsid w:val="00616E82"/>
    <w:rsid w:val="006179C3"/>
    <w:rsid w:val="00620B69"/>
    <w:rsid w:val="006218A3"/>
    <w:rsid w:val="006363AC"/>
    <w:rsid w:val="0063718B"/>
    <w:rsid w:val="00647711"/>
    <w:rsid w:val="00654C83"/>
    <w:rsid w:val="006564CE"/>
    <w:rsid w:val="00663F64"/>
    <w:rsid w:val="00670A3F"/>
    <w:rsid w:val="00696B7A"/>
    <w:rsid w:val="006B2F02"/>
    <w:rsid w:val="006C1A03"/>
    <w:rsid w:val="006C22CA"/>
    <w:rsid w:val="006C38EE"/>
    <w:rsid w:val="006D16CF"/>
    <w:rsid w:val="006F011C"/>
    <w:rsid w:val="006F2D09"/>
    <w:rsid w:val="006F7C3C"/>
    <w:rsid w:val="0071310F"/>
    <w:rsid w:val="0071531E"/>
    <w:rsid w:val="0071645B"/>
    <w:rsid w:val="00716E9D"/>
    <w:rsid w:val="00747B9E"/>
    <w:rsid w:val="007505FD"/>
    <w:rsid w:val="007524BE"/>
    <w:rsid w:val="007525FA"/>
    <w:rsid w:val="007635BC"/>
    <w:rsid w:val="00774FF0"/>
    <w:rsid w:val="0079046D"/>
    <w:rsid w:val="0079753A"/>
    <w:rsid w:val="007979C1"/>
    <w:rsid w:val="007A4976"/>
    <w:rsid w:val="007A6DD9"/>
    <w:rsid w:val="007C0FE7"/>
    <w:rsid w:val="007C2893"/>
    <w:rsid w:val="007C33DA"/>
    <w:rsid w:val="007C748E"/>
    <w:rsid w:val="007D1227"/>
    <w:rsid w:val="007D60E0"/>
    <w:rsid w:val="007D6B8D"/>
    <w:rsid w:val="007E32B9"/>
    <w:rsid w:val="007E5E0A"/>
    <w:rsid w:val="00811EFB"/>
    <w:rsid w:val="0081284F"/>
    <w:rsid w:val="00814843"/>
    <w:rsid w:val="008170DE"/>
    <w:rsid w:val="00830E32"/>
    <w:rsid w:val="008356D8"/>
    <w:rsid w:val="0086273B"/>
    <w:rsid w:val="00873A11"/>
    <w:rsid w:val="00873AF9"/>
    <w:rsid w:val="00875AC4"/>
    <w:rsid w:val="00885F87"/>
    <w:rsid w:val="008B1E15"/>
    <w:rsid w:val="008C3FF8"/>
    <w:rsid w:val="008C4057"/>
    <w:rsid w:val="008C69B2"/>
    <w:rsid w:val="008D1C04"/>
    <w:rsid w:val="008D4DD4"/>
    <w:rsid w:val="008F04A0"/>
    <w:rsid w:val="008F2682"/>
    <w:rsid w:val="008F64A7"/>
    <w:rsid w:val="0090012B"/>
    <w:rsid w:val="0090351F"/>
    <w:rsid w:val="009049E9"/>
    <w:rsid w:val="009179EF"/>
    <w:rsid w:val="00927331"/>
    <w:rsid w:val="0096719A"/>
    <w:rsid w:val="00970BAD"/>
    <w:rsid w:val="0097214A"/>
    <w:rsid w:val="009768D1"/>
    <w:rsid w:val="009829B7"/>
    <w:rsid w:val="009845E8"/>
    <w:rsid w:val="009927C0"/>
    <w:rsid w:val="009961E6"/>
    <w:rsid w:val="00996A90"/>
    <w:rsid w:val="009B6C65"/>
    <w:rsid w:val="009C0017"/>
    <w:rsid w:val="009C15F4"/>
    <w:rsid w:val="009C37A6"/>
    <w:rsid w:val="009D4075"/>
    <w:rsid w:val="009D62A3"/>
    <w:rsid w:val="009E2A1F"/>
    <w:rsid w:val="009F49AB"/>
    <w:rsid w:val="00A05490"/>
    <w:rsid w:val="00A102EF"/>
    <w:rsid w:val="00A14914"/>
    <w:rsid w:val="00A2010C"/>
    <w:rsid w:val="00A2357D"/>
    <w:rsid w:val="00A27E23"/>
    <w:rsid w:val="00A34AEB"/>
    <w:rsid w:val="00A37C4B"/>
    <w:rsid w:val="00A618AA"/>
    <w:rsid w:val="00A656F0"/>
    <w:rsid w:val="00A66F66"/>
    <w:rsid w:val="00A71AE5"/>
    <w:rsid w:val="00A74974"/>
    <w:rsid w:val="00A75466"/>
    <w:rsid w:val="00A762F6"/>
    <w:rsid w:val="00A90AC4"/>
    <w:rsid w:val="00A9186F"/>
    <w:rsid w:val="00AA1E16"/>
    <w:rsid w:val="00AA5688"/>
    <w:rsid w:val="00AB15EF"/>
    <w:rsid w:val="00AC002C"/>
    <w:rsid w:val="00AC2B80"/>
    <w:rsid w:val="00AC6B01"/>
    <w:rsid w:val="00AC6CDD"/>
    <w:rsid w:val="00AD38D0"/>
    <w:rsid w:val="00AE0DBF"/>
    <w:rsid w:val="00AE108C"/>
    <w:rsid w:val="00AE21DB"/>
    <w:rsid w:val="00AF0C5E"/>
    <w:rsid w:val="00AF1A53"/>
    <w:rsid w:val="00AF3163"/>
    <w:rsid w:val="00AF34C4"/>
    <w:rsid w:val="00AF7AC7"/>
    <w:rsid w:val="00B0059D"/>
    <w:rsid w:val="00B05ADC"/>
    <w:rsid w:val="00B14784"/>
    <w:rsid w:val="00B272BE"/>
    <w:rsid w:val="00B368FC"/>
    <w:rsid w:val="00B42AAA"/>
    <w:rsid w:val="00B614C6"/>
    <w:rsid w:val="00B75F78"/>
    <w:rsid w:val="00B806CC"/>
    <w:rsid w:val="00B90942"/>
    <w:rsid w:val="00B9542C"/>
    <w:rsid w:val="00B95560"/>
    <w:rsid w:val="00BA7FAB"/>
    <w:rsid w:val="00BB0283"/>
    <w:rsid w:val="00BC2F4C"/>
    <w:rsid w:val="00BC4A05"/>
    <w:rsid w:val="00BC66DF"/>
    <w:rsid w:val="00BF0B15"/>
    <w:rsid w:val="00BF22C8"/>
    <w:rsid w:val="00C03672"/>
    <w:rsid w:val="00C12CBB"/>
    <w:rsid w:val="00C25A2D"/>
    <w:rsid w:val="00C260F8"/>
    <w:rsid w:val="00C43B48"/>
    <w:rsid w:val="00C43FBE"/>
    <w:rsid w:val="00C449C6"/>
    <w:rsid w:val="00C55D0B"/>
    <w:rsid w:val="00C55F31"/>
    <w:rsid w:val="00C564B0"/>
    <w:rsid w:val="00C5684F"/>
    <w:rsid w:val="00C6283F"/>
    <w:rsid w:val="00C67957"/>
    <w:rsid w:val="00C814A5"/>
    <w:rsid w:val="00C82102"/>
    <w:rsid w:val="00C9169C"/>
    <w:rsid w:val="00C96573"/>
    <w:rsid w:val="00CA19AC"/>
    <w:rsid w:val="00CA40AA"/>
    <w:rsid w:val="00CC1525"/>
    <w:rsid w:val="00CD0BB8"/>
    <w:rsid w:val="00CD3849"/>
    <w:rsid w:val="00CE034F"/>
    <w:rsid w:val="00CF7384"/>
    <w:rsid w:val="00D03011"/>
    <w:rsid w:val="00D0455D"/>
    <w:rsid w:val="00D05A35"/>
    <w:rsid w:val="00D103D0"/>
    <w:rsid w:val="00D14C5A"/>
    <w:rsid w:val="00D17D28"/>
    <w:rsid w:val="00D2075E"/>
    <w:rsid w:val="00D2343D"/>
    <w:rsid w:val="00D24423"/>
    <w:rsid w:val="00D30EAE"/>
    <w:rsid w:val="00D318F1"/>
    <w:rsid w:val="00D40B0E"/>
    <w:rsid w:val="00D43D89"/>
    <w:rsid w:val="00D620AC"/>
    <w:rsid w:val="00D66F74"/>
    <w:rsid w:val="00D83063"/>
    <w:rsid w:val="00D85405"/>
    <w:rsid w:val="00D97600"/>
    <w:rsid w:val="00DA66B7"/>
    <w:rsid w:val="00DB0865"/>
    <w:rsid w:val="00DB517E"/>
    <w:rsid w:val="00DB66BB"/>
    <w:rsid w:val="00DE5433"/>
    <w:rsid w:val="00DE68A7"/>
    <w:rsid w:val="00DE7A0D"/>
    <w:rsid w:val="00DF2EDB"/>
    <w:rsid w:val="00DF5F38"/>
    <w:rsid w:val="00E20CA1"/>
    <w:rsid w:val="00E23336"/>
    <w:rsid w:val="00E30E48"/>
    <w:rsid w:val="00E31661"/>
    <w:rsid w:val="00E32B52"/>
    <w:rsid w:val="00E47EB8"/>
    <w:rsid w:val="00E55531"/>
    <w:rsid w:val="00E55C7D"/>
    <w:rsid w:val="00E56B7B"/>
    <w:rsid w:val="00E61C4A"/>
    <w:rsid w:val="00E67801"/>
    <w:rsid w:val="00E750E1"/>
    <w:rsid w:val="00E764BF"/>
    <w:rsid w:val="00E9114A"/>
    <w:rsid w:val="00EA489C"/>
    <w:rsid w:val="00EB0CA7"/>
    <w:rsid w:val="00EB4992"/>
    <w:rsid w:val="00EC6ECB"/>
    <w:rsid w:val="00EC6F00"/>
    <w:rsid w:val="00ED115A"/>
    <w:rsid w:val="00ED12EE"/>
    <w:rsid w:val="00ED1A61"/>
    <w:rsid w:val="00EF2E52"/>
    <w:rsid w:val="00F04240"/>
    <w:rsid w:val="00F1475E"/>
    <w:rsid w:val="00F22EAB"/>
    <w:rsid w:val="00F24CFE"/>
    <w:rsid w:val="00F252AA"/>
    <w:rsid w:val="00F32E4A"/>
    <w:rsid w:val="00F36D8C"/>
    <w:rsid w:val="00F43335"/>
    <w:rsid w:val="00F449D2"/>
    <w:rsid w:val="00F52AD7"/>
    <w:rsid w:val="00F5431E"/>
    <w:rsid w:val="00F7334A"/>
    <w:rsid w:val="00F814DB"/>
    <w:rsid w:val="00F917E6"/>
    <w:rsid w:val="00F93545"/>
    <w:rsid w:val="00F96FBA"/>
    <w:rsid w:val="00FA1350"/>
    <w:rsid w:val="00FA6067"/>
    <w:rsid w:val="00FB2C01"/>
    <w:rsid w:val="00FB4E06"/>
    <w:rsid w:val="00FC3483"/>
    <w:rsid w:val="00FC4D68"/>
    <w:rsid w:val="00FD2ADA"/>
    <w:rsid w:val="00FD5832"/>
    <w:rsid w:val="00FE1EDE"/>
    <w:rsid w:val="00FF28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1310F"/>
    <w:rPr>
      <w:szCs w:val="20"/>
    </w:rPr>
  </w:style>
  <w:style w:type="paragraph" w:styleId="CommentSubject">
    <w:name w:val="annotation subject"/>
    <w:basedOn w:val="CommentText"/>
    <w:next w:val="CommentText"/>
    <w:semiHidden/>
    <w:rsid w:val="00713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13840</TotalTime>
  <Pages>110</Pages>
  <Words>33401</Words>
  <Characters>167010</Characters>
  <Application>Microsoft Office Word</Application>
  <DocSecurity>4</DocSecurity>
  <Lines>3795</Lines>
  <Paragraphs>1855</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198556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AA</cp:lastModifiedBy>
  <cp:revision>136</cp:revision>
  <cp:lastPrinted>2009-02-23T15:16:00Z</cp:lastPrinted>
  <dcterms:created xsi:type="dcterms:W3CDTF">2009-01-28T18:30:00Z</dcterms:created>
  <dcterms:modified xsi:type="dcterms:W3CDTF">2009-02-23T15:17:00Z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0867614</vt:lpwstr>
  </property>
  <property fmtid="{D5CDD505-2E9C-101B-9397-08002B2CF9AE}" pid="3" name="Symbol1">
    <vt:lpwstr>CEDAW/C/LAO/7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