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32EC4" w:rsidRPr="00B92F80">
        <w:trPr>
          <w:cantSplit/>
          <w:trHeight w:hRule="exact" w:val="851"/>
        </w:trPr>
        <w:tc>
          <w:tcPr>
            <w:tcW w:w="1276" w:type="dxa"/>
            <w:tcBorders>
              <w:bottom w:val="single" w:sz="4" w:space="0" w:color="auto"/>
            </w:tcBorders>
            <w:vAlign w:val="bottom"/>
          </w:tcPr>
          <w:p w:rsidR="00732EC4" w:rsidRPr="00B92F80" w:rsidRDefault="00732EC4" w:rsidP="00732EC4">
            <w:pPr>
              <w:widowControl w:val="0"/>
              <w:rPr>
                <w:lang w:val="fr-FR"/>
              </w:rPr>
            </w:pPr>
          </w:p>
        </w:tc>
        <w:tc>
          <w:tcPr>
            <w:tcW w:w="2268" w:type="dxa"/>
            <w:tcBorders>
              <w:bottom w:val="single" w:sz="4" w:space="0" w:color="auto"/>
            </w:tcBorders>
            <w:vAlign w:val="bottom"/>
          </w:tcPr>
          <w:p w:rsidR="00732EC4" w:rsidRPr="00B92F80" w:rsidRDefault="00BA0DC5" w:rsidP="00BA0DC5">
            <w:pPr>
              <w:widowControl w:val="0"/>
              <w:spacing w:after="80" w:line="300" w:lineRule="exact"/>
              <w:rPr>
                <w:b/>
                <w:lang w:val="fr-FR"/>
              </w:rPr>
            </w:pPr>
            <w:r w:rsidRPr="00B92F80">
              <w:rPr>
                <w:sz w:val="28"/>
                <w:szCs w:val="28"/>
                <w:lang w:val="fr-FR"/>
              </w:rPr>
              <w:t xml:space="preserve">Nations </w:t>
            </w:r>
            <w:r w:rsidR="00732EC4" w:rsidRPr="00B92F80">
              <w:rPr>
                <w:sz w:val="28"/>
                <w:szCs w:val="28"/>
                <w:lang w:val="fr-FR"/>
              </w:rPr>
              <w:t>Uni</w:t>
            </w:r>
            <w:r w:rsidRPr="00B92F80">
              <w:rPr>
                <w:sz w:val="28"/>
                <w:szCs w:val="28"/>
                <w:lang w:val="fr-FR"/>
              </w:rPr>
              <w:t>es</w:t>
            </w:r>
          </w:p>
        </w:tc>
        <w:tc>
          <w:tcPr>
            <w:tcW w:w="6095" w:type="dxa"/>
            <w:gridSpan w:val="2"/>
            <w:tcBorders>
              <w:bottom w:val="single" w:sz="4" w:space="0" w:color="auto"/>
            </w:tcBorders>
            <w:vAlign w:val="bottom"/>
          </w:tcPr>
          <w:p w:rsidR="00732EC4" w:rsidRPr="00B92F80" w:rsidRDefault="00732EC4" w:rsidP="00607281">
            <w:pPr>
              <w:widowControl w:val="0"/>
              <w:spacing w:after="20"/>
              <w:jc w:val="right"/>
              <w:rPr>
                <w:lang w:val="fr-FR"/>
              </w:rPr>
            </w:pPr>
            <w:r w:rsidRPr="00B92F80">
              <w:rPr>
                <w:sz w:val="40"/>
                <w:lang w:val="fr-FR"/>
              </w:rPr>
              <w:t>CCPR</w:t>
            </w:r>
            <w:r w:rsidRPr="00B92F80">
              <w:rPr>
                <w:lang w:val="fr-FR"/>
              </w:rPr>
              <w:t>/C/</w:t>
            </w:r>
            <w:r w:rsidR="007A052A" w:rsidRPr="00B92F80">
              <w:rPr>
                <w:lang w:val="fr-FR"/>
              </w:rPr>
              <w:t>UKR</w:t>
            </w:r>
            <w:r w:rsidRPr="00B92F80">
              <w:rPr>
                <w:lang w:val="fr-FR"/>
              </w:rPr>
              <w:t>/</w:t>
            </w:r>
            <w:r w:rsidR="007A052A" w:rsidRPr="00B92F80">
              <w:rPr>
                <w:lang w:val="fr-FR"/>
              </w:rPr>
              <w:t>7</w:t>
            </w:r>
          </w:p>
        </w:tc>
      </w:tr>
      <w:tr w:rsidR="00732EC4" w:rsidRPr="00B92F80">
        <w:trPr>
          <w:cantSplit/>
          <w:trHeight w:hRule="exact" w:val="2835"/>
        </w:trPr>
        <w:tc>
          <w:tcPr>
            <w:tcW w:w="1276" w:type="dxa"/>
            <w:tcBorders>
              <w:top w:val="single" w:sz="4" w:space="0" w:color="auto"/>
              <w:bottom w:val="single" w:sz="12" w:space="0" w:color="auto"/>
            </w:tcBorders>
          </w:tcPr>
          <w:p w:rsidR="00732EC4" w:rsidRPr="00B92F80" w:rsidRDefault="00732EC4" w:rsidP="00607281">
            <w:pPr>
              <w:widowControl w:val="0"/>
              <w:spacing w:before="120"/>
              <w:jc w:val="center"/>
              <w:rPr>
                <w:lang w:val="fr-FR"/>
              </w:rPr>
            </w:pPr>
            <w:r w:rsidRPr="00B92F8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2EC4" w:rsidRPr="00B92F80" w:rsidRDefault="00182F00" w:rsidP="005F250A">
            <w:pPr>
              <w:widowControl w:val="0"/>
              <w:spacing w:before="120" w:line="380" w:lineRule="exact"/>
              <w:rPr>
                <w:sz w:val="34"/>
                <w:lang w:val="fr-FR"/>
              </w:rPr>
            </w:pPr>
            <w:r w:rsidRPr="00B92F80">
              <w:rPr>
                <w:b/>
                <w:sz w:val="34"/>
                <w:szCs w:val="40"/>
                <w:lang w:val="fr-FR"/>
              </w:rPr>
              <w:t xml:space="preserve">Pacte international relatif </w:t>
            </w:r>
            <w:r w:rsidR="00732EC4" w:rsidRPr="00B92F80">
              <w:rPr>
                <w:b/>
                <w:sz w:val="34"/>
                <w:szCs w:val="40"/>
                <w:lang w:val="fr-FR"/>
              </w:rPr>
              <w:br/>
            </w:r>
            <w:r w:rsidRPr="00B92F80">
              <w:rPr>
                <w:lang w:val="fr-FR"/>
              </w:rPr>
              <w:t xml:space="preserve"> </w:t>
            </w:r>
            <w:r w:rsidRPr="00B92F80">
              <w:rPr>
                <w:b/>
                <w:sz w:val="34"/>
                <w:szCs w:val="40"/>
                <w:lang w:val="fr-FR"/>
              </w:rPr>
              <w:t>aux droits civils et politiques</w:t>
            </w:r>
          </w:p>
        </w:tc>
        <w:tc>
          <w:tcPr>
            <w:tcW w:w="2835" w:type="dxa"/>
            <w:tcBorders>
              <w:top w:val="single" w:sz="4" w:space="0" w:color="auto"/>
              <w:bottom w:val="single" w:sz="12" w:space="0" w:color="auto"/>
            </w:tcBorders>
          </w:tcPr>
          <w:p w:rsidR="00732EC4" w:rsidRPr="00B92F80" w:rsidRDefault="00732EC4" w:rsidP="00607281">
            <w:pPr>
              <w:widowControl w:val="0"/>
              <w:spacing w:before="240"/>
              <w:rPr>
                <w:lang w:val="fr-FR"/>
              </w:rPr>
            </w:pPr>
            <w:r w:rsidRPr="00B92F80">
              <w:rPr>
                <w:lang w:val="fr-FR"/>
              </w:rPr>
              <w:t>Distr.</w:t>
            </w:r>
            <w:r w:rsidR="00475B74" w:rsidRPr="00B92F80">
              <w:rPr>
                <w:lang w:val="fr-FR"/>
              </w:rPr>
              <w:t xml:space="preserve"> </w:t>
            </w:r>
            <w:r w:rsidR="00182F00" w:rsidRPr="00B92F80">
              <w:rPr>
                <w:lang w:val="fr-FR"/>
              </w:rPr>
              <w:t>générale</w:t>
            </w:r>
          </w:p>
          <w:p w:rsidR="00732EC4" w:rsidRPr="00B92F80" w:rsidRDefault="007A052A" w:rsidP="007A052A">
            <w:pPr>
              <w:widowControl w:val="0"/>
              <w:rPr>
                <w:lang w:val="fr-FR"/>
              </w:rPr>
            </w:pPr>
            <w:r w:rsidRPr="00B92F80">
              <w:rPr>
                <w:lang w:val="fr-FR"/>
              </w:rPr>
              <w:t xml:space="preserve">16 </w:t>
            </w:r>
            <w:r w:rsidR="00182F00" w:rsidRPr="00B92F80">
              <w:rPr>
                <w:lang w:val="fr-FR"/>
              </w:rPr>
              <w:t>s</w:t>
            </w:r>
            <w:r w:rsidRPr="00B92F80">
              <w:rPr>
                <w:lang w:val="fr-FR"/>
              </w:rPr>
              <w:t>eptemb</w:t>
            </w:r>
            <w:r w:rsidR="00182F00" w:rsidRPr="00B92F80">
              <w:rPr>
                <w:lang w:val="fr-FR"/>
              </w:rPr>
              <w:t xml:space="preserve">re </w:t>
            </w:r>
            <w:r w:rsidR="00732EC4" w:rsidRPr="00B92F80">
              <w:rPr>
                <w:lang w:val="fr-FR"/>
              </w:rPr>
              <w:t>201</w:t>
            </w:r>
            <w:r w:rsidRPr="00B92F80">
              <w:rPr>
                <w:lang w:val="fr-FR"/>
              </w:rPr>
              <w:t>1</w:t>
            </w:r>
          </w:p>
          <w:p w:rsidR="00732EC4" w:rsidRPr="00B92F80" w:rsidRDefault="00182F00" w:rsidP="00732EC4">
            <w:pPr>
              <w:widowControl w:val="0"/>
              <w:rPr>
                <w:lang w:val="fr-FR"/>
              </w:rPr>
            </w:pPr>
            <w:r w:rsidRPr="00B92F80">
              <w:rPr>
                <w:lang w:val="fr-FR"/>
              </w:rPr>
              <w:t>Français</w:t>
            </w:r>
          </w:p>
          <w:p w:rsidR="00732EC4" w:rsidRPr="00B92F80" w:rsidRDefault="00732EC4" w:rsidP="00182F00">
            <w:pPr>
              <w:widowControl w:val="0"/>
              <w:rPr>
                <w:lang w:val="fr-FR"/>
              </w:rPr>
            </w:pPr>
            <w:r w:rsidRPr="00B92F80">
              <w:rPr>
                <w:lang w:val="fr-FR"/>
              </w:rPr>
              <w:t>Original</w:t>
            </w:r>
            <w:r w:rsidR="000327E2">
              <w:rPr>
                <w:lang w:val="fr-FR"/>
              </w:rPr>
              <w:t>:</w:t>
            </w:r>
            <w:r w:rsidR="00475B74" w:rsidRPr="00B92F80">
              <w:rPr>
                <w:lang w:val="fr-FR"/>
              </w:rPr>
              <w:t xml:space="preserve"> </w:t>
            </w:r>
            <w:r w:rsidR="00182F00" w:rsidRPr="00B92F80">
              <w:rPr>
                <w:lang w:val="fr-FR"/>
              </w:rPr>
              <w:t>r</w:t>
            </w:r>
            <w:r w:rsidRPr="00B92F80">
              <w:rPr>
                <w:lang w:val="fr-FR"/>
              </w:rPr>
              <w:t>uss</w:t>
            </w:r>
            <w:r w:rsidR="00182F00" w:rsidRPr="00B92F80">
              <w:rPr>
                <w:lang w:val="fr-FR"/>
              </w:rPr>
              <w:t>e</w:t>
            </w:r>
          </w:p>
        </w:tc>
      </w:tr>
    </w:tbl>
    <w:p w:rsidR="00182F00" w:rsidRPr="00B92F80" w:rsidRDefault="00182F00" w:rsidP="00182F00">
      <w:pPr>
        <w:spacing w:before="120"/>
        <w:rPr>
          <w:b/>
          <w:sz w:val="24"/>
          <w:szCs w:val="24"/>
          <w:lang w:val="fr-FR"/>
        </w:rPr>
      </w:pPr>
      <w:r w:rsidRPr="00B92F80">
        <w:rPr>
          <w:b/>
          <w:sz w:val="24"/>
          <w:szCs w:val="24"/>
          <w:lang w:val="fr-FR"/>
        </w:rPr>
        <w:t>Comité des droits de l’homme</w:t>
      </w:r>
    </w:p>
    <w:p w:rsidR="00732EC4" w:rsidRPr="00B92F80" w:rsidRDefault="00732EC4" w:rsidP="00607281">
      <w:pPr>
        <w:pStyle w:val="HMG"/>
        <w:rPr>
          <w:lang w:val="fr-FR"/>
        </w:rPr>
      </w:pPr>
      <w:r w:rsidRPr="00B92F80">
        <w:rPr>
          <w:lang w:val="fr-FR"/>
        </w:rPr>
        <w:tab/>
      </w:r>
      <w:r w:rsidRPr="00B92F80">
        <w:rPr>
          <w:lang w:val="fr-FR"/>
        </w:rPr>
        <w:tab/>
      </w:r>
      <w:r w:rsidR="00182F00" w:rsidRPr="00B92F80">
        <w:rPr>
          <w:lang w:val="fr-FR"/>
        </w:rPr>
        <w:t>Examen des rapports présentés par les États parties en vertu de l’article 40 du Pacte</w:t>
      </w:r>
    </w:p>
    <w:p w:rsidR="00732EC4" w:rsidRPr="00B92F80" w:rsidRDefault="00732EC4" w:rsidP="00607281">
      <w:pPr>
        <w:pStyle w:val="HChG"/>
        <w:rPr>
          <w:lang w:val="fr-FR"/>
        </w:rPr>
      </w:pPr>
      <w:r w:rsidRPr="00B92F80">
        <w:rPr>
          <w:lang w:val="fr-FR"/>
        </w:rPr>
        <w:tab/>
      </w:r>
      <w:r w:rsidRPr="00B92F80">
        <w:rPr>
          <w:lang w:val="fr-FR"/>
        </w:rPr>
        <w:tab/>
      </w:r>
      <w:r w:rsidR="00182F00" w:rsidRPr="00B92F80">
        <w:rPr>
          <w:lang w:val="fr-FR"/>
        </w:rPr>
        <w:t>Septième rapport périodique</w:t>
      </w:r>
    </w:p>
    <w:p w:rsidR="00732EC4" w:rsidRPr="00B92F80" w:rsidRDefault="00732EC4" w:rsidP="00607281">
      <w:pPr>
        <w:pStyle w:val="HMG"/>
        <w:rPr>
          <w:lang w:val="fr-FR"/>
        </w:rPr>
      </w:pPr>
      <w:r w:rsidRPr="00B92F80">
        <w:rPr>
          <w:lang w:val="fr-FR"/>
        </w:rPr>
        <w:tab/>
      </w:r>
      <w:r w:rsidRPr="00B92F80">
        <w:rPr>
          <w:lang w:val="fr-FR"/>
        </w:rPr>
        <w:tab/>
      </w:r>
      <w:r w:rsidR="00E42646" w:rsidRPr="00B92F80">
        <w:rPr>
          <w:lang w:val="fr-FR"/>
        </w:rPr>
        <w:t>Ukrain</w:t>
      </w:r>
      <w:r w:rsidR="00614916" w:rsidRPr="00B92F80">
        <w:rPr>
          <w:lang w:val="fr-FR"/>
        </w:rPr>
        <w:t>e</w:t>
      </w:r>
      <w:r w:rsidR="00607281" w:rsidRPr="00CD7E93">
        <w:rPr>
          <w:rStyle w:val="FootnoteReference"/>
          <w:b w:val="0"/>
          <w:sz w:val="20"/>
          <w:vertAlign w:val="baseline"/>
          <w:lang w:val="fr-FR"/>
        </w:rPr>
        <w:footnoteReference w:customMarkFollows="1" w:id="2"/>
        <w:t>*</w:t>
      </w:r>
    </w:p>
    <w:p w:rsidR="00E42646" w:rsidRPr="00B92F80" w:rsidRDefault="00E42646" w:rsidP="00607281">
      <w:pPr>
        <w:pStyle w:val="SingleTxtG"/>
        <w:jc w:val="right"/>
        <w:rPr>
          <w:lang w:val="fr-FR"/>
        </w:rPr>
      </w:pPr>
      <w:r w:rsidRPr="00B92F80">
        <w:rPr>
          <w:lang w:val="fr-FR"/>
        </w:rPr>
        <w:t xml:space="preserve">[5 </w:t>
      </w:r>
      <w:r w:rsidR="00182F00" w:rsidRPr="00B92F80">
        <w:rPr>
          <w:lang w:val="fr-FR"/>
        </w:rPr>
        <w:t>juillet</w:t>
      </w:r>
      <w:r w:rsidRPr="00B92F80">
        <w:rPr>
          <w:lang w:val="fr-FR"/>
        </w:rPr>
        <w:t xml:space="preserve"> 2011]</w:t>
      </w:r>
    </w:p>
    <w:p w:rsidR="00EF5D35" w:rsidRPr="00B92F80" w:rsidRDefault="0051714F" w:rsidP="00EF5D35">
      <w:pPr>
        <w:spacing w:after="120"/>
        <w:rPr>
          <w:sz w:val="28"/>
          <w:lang w:val="fr-FR"/>
        </w:rPr>
      </w:pPr>
      <w:r w:rsidRPr="00B92F80">
        <w:rPr>
          <w:color w:val="000000"/>
          <w:sz w:val="22"/>
          <w:szCs w:val="22"/>
          <w:lang w:val="fr-FR"/>
        </w:rPr>
        <w:br w:type="page"/>
      </w:r>
      <w:r w:rsidR="008956FA" w:rsidRPr="00B92F80">
        <w:rPr>
          <w:sz w:val="28"/>
          <w:lang w:val="fr-FR"/>
        </w:rPr>
        <w:t>Sommaire</w:t>
      </w:r>
    </w:p>
    <w:p w:rsidR="00EF5D35" w:rsidRPr="00B92F80" w:rsidRDefault="00EF5D35" w:rsidP="00EF5D35">
      <w:pPr>
        <w:tabs>
          <w:tab w:val="right" w:pos="8929"/>
          <w:tab w:val="right" w:pos="9638"/>
        </w:tabs>
        <w:spacing w:after="120"/>
        <w:ind w:left="283"/>
        <w:rPr>
          <w:lang w:val="fr-FR"/>
        </w:rPr>
      </w:pPr>
      <w:r w:rsidRPr="00B92F80">
        <w:rPr>
          <w:i/>
          <w:sz w:val="18"/>
          <w:lang w:val="fr-FR"/>
        </w:rPr>
        <w:tab/>
        <w:t>Paragraph</w:t>
      </w:r>
      <w:r w:rsidR="008956FA" w:rsidRPr="00B92F80">
        <w:rPr>
          <w:i/>
          <w:sz w:val="18"/>
          <w:lang w:val="fr-FR"/>
        </w:rPr>
        <w:t>e</w:t>
      </w:r>
      <w:r w:rsidRPr="00B92F80">
        <w:rPr>
          <w:i/>
          <w:sz w:val="18"/>
          <w:lang w:val="fr-FR"/>
        </w:rPr>
        <w:t>s</w:t>
      </w:r>
      <w:r w:rsidRPr="00B92F80">
        <w:rPr>
          <w:i/>
          <w:sz w:val="18"/>
          <w:lang w:val="fr-FR"/>
        </w:rPr>
        <w:tab/>
        <w:t>Page</w:t>
      </w:r>
    </w:p>
    <w:p w:rsidR="00013E5D" w:rsidRPr="00B92F80" w:rsidRDefault="00EF5D35" w:rsidP="00EF5D35">
      <w:pPr>
        <w:tabs>
          <w:tab w:val="right" w:pos="850"/>
          <w:tab w:val="left" w:pos="1134"/>
          <w:tab w:val="left" w:pos="1559"/>
          <w:tab w:val="left" w:pos="1984"/>
          <w:tab w:val="right" w:leader="dot" w:pos="8929"/>
          <w:tab w:val="right" w:pos="9638"/>
        </w:tabs>
        <w:spacing w:after="120"/>
        <w:rPr>
          <w:lang w:val="fr-FR"/>
        </w:rPr>
      </w:pPr>
      <w:r w:rsidRPr="00B92F80">
        <w:rPr>
          <w:lang w:val="fr-FR"/>
        </w:rPr>
        <w:tab/>
      </w:r>
      <w:r w:rsidRPr="00B92F80">
        <w:rPr>
          <w:lang w:val="fr-FR"/>
        </w:rPr>
        <w:tab/>
      </w:r>
      <w:r w:rsidR="00013E5D" w:rsidRPr="00B92F80">
        <w:rPr>
          <w:lang w:val="fr-FR"/>
        </w:rPr>
        <w:t>Ab</w:t>
      </w:r>
      <w:r w:rsidR="008956FA" w:rsidRPr="00B92F80">
        <w:rPr>
          <w:lang w:val="fr-FR"/>
        </w:rPr>
        <w:t>ré</w:t>
      </w:r>
      <w:r w:rsidR="00013E5D" w:rsidRPr="00B92F80">
        <w:rPr>
          <w:lang w:val="fr-FR"/>
        </w:rPr>
        <w:t>viations</w:t>
      </w:r>
      <w:r w:rsidRPr="00B92F80">
        <w:rPr>
          <w:lang w:val="fr-FR"/>
        </w:rPr>
        <w:tab/>
      </w:r>
      <w:r w:rsidRPr="00B92F80">
        <w:rPr>
          <w:lang w:val="fr-FR"/>
        </w:rPr>
        <w:tab/>
      </w:r>
      <w:r w:rsidR="006D6CF1" w:rsidRPr="00B92F80">
        <w:rPr>
          <w:lang w:val="fr-FR"/>
        </w:rPr>
        <w:t>4</w:t>
      </w:r>
    </w:p>
    <w:p w:rsidR="00013E5D" w:rsidRPr="00B92F80" w:rsidRDefault="00013E5D" w:rsidP="00EF5D35">
      <w:pPr>
        <w:tabs>
          <w:tab w:val="right" w:pos="850"/>
          <w:tab w:val="left" w:pos="1134"/>
          <w:tab w:val="left" w:pos="1559"/>
          <w:tab w:val="left" w:pos="1984"/>
          <w:tab w:val="left" w:leader="dot" w:pos="7654"/>
          <w:tab w:val="right" w:pos="8929"/>
          <w:tab w:val="right" w:pos="9638"/>
        </w:tabs>
        <w:spacing w:after="120"/>
        <w:rPr>
          <w:lang w:val="fr-FR"/>
        </w:rPr>
      </w:pPr>
      <w:r w:rsidRPr="00B92F80">
        <w:rPr>
          <w:lang w:val="fr-FR"/>
        </w:rPr>
        <w:tab/>
        <w:t>I.</w:t>
      </w:r>
      <w:r w:rsidRPr="00B92F80">
        <w:rPr>
          <w:lang w:val="fr-FR"/>
        </w:rPr>
        <w:tab/>
      </w:r>
      <w:r w:rsidR="000C25F5" w:rsidRPr="00B92F80">
        <w:rPr>
          <w:lang w:val="fr-FR"/>
        </w:rPr>
        <w:t>Informations générales sur le pays</w:t>
      </w:r>
      <w:r w:rsidRPr="00B92F80">
        <w:rPr>
          <w:lang w:val="fr-FR"/>
        </w:rPr>
        <w:tab/>
      </w:r>
      <w:r w:rsidRPr="00B92F80">
        <w:rPr>
          <w:lang w:val="fr-FR"/>
        </w:rPr>
        <w:tab/>
        <w:t>1–2</w:t>
      </w:r>
      <w:r w:rsidRPr="00B92F80">
        <w:rPr>
          <w:lang w:val="fr-FR"/>
        </w:rPr>
        <w:tab/>
      </w:r>
      <w:r w:rsidR="006D6CF1" w:rsidRPr="00B92F80">
        <w:rPr>
          <w:lang w:val="fr-FR"/>
        </w:rPr>
        <w:t>5</w:t>
      </w:r>
    </w:p>
    <w:p w:rsidR="00013E5D" w:rsidRPr="00B92F80" w:rsidRDefault="00013E5D" w:rsidP="00EF5D35">
      <w:pPr>
        <w:tabs>
          <w:tab w:val="right" w:pos="850"/>
          <w:tab w:val="left" w:pos="1134"/>
          <w:tab w:val="left" w:pos="1559"/>
          <w:tab w:val="left" w:pos="1984"/>
          <w:tab w:val="left" w:leader="dot" w:pos="7654"/>
          <w:tab w:val="right" w:pos="8929"/>
          <w:tab w:val="right" w:pos="9638"/>
        </w:tabs>
        <w:spacing w:after="120"/>
        <w:rPr>
          <w:lang w:val="fr-FR"/>
        </w:rPr>
      </w:pPr>
      <w:r w:rsidRPr="00B92F80">
        <w:rPr>
          <w:lang w:val="fr-FR"/>
        </w:rPr>
        <w:tab/>
        <w:t>II.</w:t>
      </w:r>
      <w:r w:rsidRPr="00B92F80">
        <w:rPr>
          <w:lang w:val="fr-FR"/>
        </w:rPr>
        <w:tab/>
      </w:r>
      <w:r w:rsidR="003C6A3C" w:rsidRPr="00B92F80">
        <w:rPr>
          <w:lang w:val="fr-FR"/>
        </w:rPr>
        <w:t>Application d’articles spécifiques du Pacte</w:t>
      </w:r>
      <w:r w:rsidRPr="00B92F80">
        <w:rPr>
          <w:lang w:val="fr-FR"/>
        </w:rPr>
        <w:tab/>
      </w:r>
      <w:r w:rsidRPr="00B92F80">
        <w:rPr>
          <w:lang w:val="fr-FR"/>
        </w:rPr>
        <w:tab/>
        <w:t>3–275</w:t>
      </w:r>
      <w:r w:rsidRPr="00B92F80">
        <w:rPr>
          <w:lang w:val="fr-FR"/>
        </w:rPr>
        <w:tab/>
      </w:r>
      <w:r w:rsidR="006D6CF1" w:rsidRPr="00B92F80">
        <w:rPr>
          <w:lang w:val="fr-FR"/>
        </w:rPr>
        <w:t>5</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1.</w:t>
      </w:r>
      <w:r w:rsidR="001D2206" w:rsidRPr="00B92F80">
        <w:rPr>
          <w:lang w:val="fr-FR"/>
        </w:rPr>
        <w:tab/>
      </w:r>
      <w:r w:rsidR="003C6A3C" w:rsidRPr="00B92F80">
        <w:rPr>
          <w:lang w:val="fr-FR"/>
        </w:rPr>
        <w:t>Droit des peuples à disposer d’eux-mêmes</w:t>
      </w:r>
      <w:r w:rsidRPr="00B92F80">
        <w:rPr>
          <w:lang w:val="fr-FR"/>
        </w:rPr>
        <w:tab/>
      </w:r>
      <w:r w:rsidRPr="00B92F80">
        <w:rPr>
          <w:lang w:val="fr-FR"/>
        </w:rPr>
        <w:tab/>
        <w:t>3–5</w:t>
      </w:r>
      <w:r w:rsidRPr="00B92F80">
        <w:rPr>
          <w:lang w:val="fr-FR"/>
        </w:rPr>
        <w:tab/>
      </w:r>
      <w:r w:rsidR="006D6CF1" w:rsidRPr="00B92F80">
        <w:rPr>
          <w:lang w:val="fr-FR"/>
        </w:rPr>
        <w:t>5</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2.</w:t>
      </w:r>
      <w:r w:rsidR="001D2206" w:rsidRPr="00B92F80">
        <w:rPr>
          <w:lang w:val="fr-FR"/>
        </w:rPr>
        <w:tab/>
      </w:r>
      <w:r w:rsidR="00894FC1" w:rsidRPr="00B92F80">
        <w:rPr>
          <w:lang w:val="fr-FR"/>
        </w:rPr>
        <w:t>Non-</w:t>
      </w:r>
      <w:r w:rsidR="0023483E" w:rsidRPr="00B92F80">
        <w:rPr>
          <w:lang w:val="fr-FR"/>
        </w:rPr>
        <w:t>discrimination</w:t>
      </w:r>
      <w:r w:rsidRPr="00B92F80">
        <w:rPr>
          <w:lang w:val="fr-FR"/>
        </w:rPr>
        <w:tab/>
      </w:r>
      <w:r w:rsidRPr="00B92F80">
        <w:rPr>
          <w:lang w:val="fr-FR"/>
        </w:rPr>
        <w:tab/>
        <w:t>6–24</w:t>
      </w:r>
      <w:r w:rsidRPr="00B92F80">
        <w:rPr>
          <w:lang w:val="fr-FR"/>
        </w:rPr>
        <w:tab/>
      </w:r>
      <w:r w:rsidR="006D6CF1" w:rsidRPr="00B92F80">
        <w:rPr>
          <w:lang w:val="fr-FR"/>
        </w:rPr>
        <w:t>6</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3.</w:t>
      </w:r>
      <w:r w:rsidR="001D2206" w:rsidRPr="00B92F80">
        <w:rPr>
          <w:lang w:val="fr-FR"/>
        </w:rPr>
        <w:tab/>
      </w:r>
      <w:r w:rsidR="006D5FF7" w:rsidRPr="00B92F80">
        <w:rPr>
          <w:lang w:val="fr-FR"/>
        </w:rPr>
        <w:t>Égalité des sexes</w:t>
      </w:r>
      <w:r w:rsidRPr="00B92F80">
        <w:rPr>
          <w:lang w:val="fr-FR"/>
        </w:rPr>
        <w:tab/>
      </w:r>
      <w:r w:rsidRPr="00B92F80">
        <w:rPr>
          <w:lang w:val="fr-FR"/>
        </w:rPr>
        <w:tab/>
        <w:t>25–36</w:t>
      </w:r>
      <w:r w:rsidRPr="00B92F80">
        <w:rPr>
          <w:lang w:val="fr-FR"/>
        </w:rPr>
        <w:tab/>
      </w:r>
      <w:r w:rsidR="006D6CF1" w:rsidRPr="00B92F80">
        <w:rPr>
          <w:lang w:val="fr-FR"/>
        </w:rPr>
        <w:t>10</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4.</w:t>
      </w:r>
      <w:r w:rsidR="001D2206" w:rsidRPr="00B92F80">
        <w:rPr>
          <w:lang w:val="fr-FR"/>
        </w:rPr>
        <w:tab/>
      </w:r>
      <w:r w:rsidR="00467622" w:rsidRPr="00B92F80">
        <w:rPr>
          <w:lang w:val="fr-FR"/>
        </w:rPr>
        <w:t>États d’urgence</w:t>
      </w:r>
      <w:r w:rsidRPr="00B92F80">
        <w:rPr>
          <w:lang w:val="fr-FR"/>
        </w:rPr>
        <w:tab/>
      </w:r>
      <w:r w:rsidRPr="00B92F80">
        <w:rPr>
          <w:lang w:val="fr-FR"/>
        </w:rPr>
        <w:tab/>
        <w:t>37–43</w:t>
      </w:r>
      <w:r w:rsidRPr="00B92F80">
        <w:rPr>
          <w:lang w:val="fr-FR"/>
        </w:rPr>
        <w:tab/>
      </w:r>
      <w:r w:rsidR="006D6CF1" w:rsidRPr="00B92F80">
        <w:rPr>
          <w:lang w:val="fr-FR"/>
        </w:rPr>
        <w:t>13</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5.</w:t>
      </w:r>
      <w:r w:rsidR="001D2206" w:rsidRPr="00B92F80">
        <w:rPr>
          <w:lang w:val="fr-FR"/>
        </w:rPr>
        <w:tab/>
      </w:r>
      <w:r w:rsidR="00620E9C" w:rsidRPr="00B92F80">
        <w:rPr>
          <w:lang w:val="fr-FR"/>
        </w:rPr>
        <w:t>Pleine application des dispositions du Pacte</w:t>
      </w:r>
      <w:r w:rsidRPr="00B92F80">
        <w:rPr>
          <w:lang w:val="fr-FR"/>
        </w:rPr>
        <w:tab/>
      </w:r>
      <w:r w:rsidRPr="00B92F80">
        <w:rPr>
          <w:lang w:val="fr-FR"/>
        </w:rPr>
        <w:tab/>
        <w:t>44–47</w:t>
      </w:r>
      <w:r w:rsidRPr="00B92F80">
        <w:rPr>
          <w:lang w:val="fr-FR"/>
        </w:rPr>
        <w:tab/>
      </w:r>
      <w:r w:rsidR="006D6CF1" w:rsidRPr="00B92F80">
        <w:rPr>
          <w:lang w:val="fr-FR"/>
        </w:rPr>
        <w:t>14</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6.</w:t>
      </w:r>
      <w:r w:rsidR="001D2206" w:rsidRPr="00B92F80">
        <w:rPr>
          <w:lang w:val="fr-FR"/>
        </w:rPr>
        <w:tab/>
      </w:r>
      <w:r w:rsidR="00620E9C" w:rsidRPr="00B92F80">
        <w:rPr>
          <w:lang w:val="fr-FR"/>
        </w:rPr>
        <w:t>Droit à la vie et interdiction de la peine de mort</w:t>
      </w:r>
      <w:r w:rsidRPr="00B92F80">
        <w:rPr>
          <w:lang w:val="fr-FR"/>
        </w:rPr>
        <w:tab/>
      </w:r>
      <w:r w:rsidRPr="00B92F80">
        <w:rPr>
          <w:lang w:val="fr-FR"/>
        </w:rPr>
        <w:tab/>
        <w:t>48–52</w:t>
      </w:r>
      <w:r w:rsidRPr="00B92F80">
        <w:rPr>
          <w:lang w:val="fr-FR"/>
        </w:rPr>
        <w:tab/>
      </w:r>
      <w:r w:rsidR="006D6CF1" w:rsidRPr="00B92F80">
        <w:rPr>
          <w:lang w:val="fr-FR"/>
        </w:rPr>
        <w:t>14</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7.</w:t>
      </w:r>
      <w:r w:rsidR="001D2206" w:rsidRPr="00B92F80">
        <w:rPr>
          <w:lang w:val="fr-FR"/>
        </w:rPr>
        <w:tab/>
      </w:r>
      <w:r w:rsidR="00620E9C" w:rsidRPr="00B92F80">
        <w:rPr>
          <w:lang w:val="fr-FR"/>
        </w:rPr>
        <w:t>Interdiction de la</w:t>
      </w:r>
      <w:r w:rsidR="00196F09" w:rsidRPr="00B92F80">
        <w:rPr>
          <w:lang w:val="fr-FR"/>
        </w:rPr>
        <w:t xml:space="preserve"> torture</w:t>
      </w:r>
      <w:r w:rsidRPr="00B92F80">
        <w:rPr>
          <w:lang w:val="fr-FR"/>
        </w:rPr>
        <w:tab/>
      </w:r>
      <w:r w:rsidRPr="00B92F80">
        <w:rPr>
          <w:lang w:val="fr-FR"/>
        </w:rPr>
        <w:tab/>
        <w:t>53–95</w:t>
      </w:r>
      <w:r w:rsidRPr="00B92F80">
        <w:rPr>
          <w:lang w:val="fr-FR"/>
        </w:rPr>
        <w:tab/>
      </w:r>
      <w:r w:rsidR="006D6CF1" w:rsidRPr="00B92F80">
        <w:rPr>
          <w:lang w:val="fr-FR"/>
        </w:rPr>
        <w:t>15</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8.</w:t>
      </w:r>
      <w:r w:rsidR="001D2206" w:rsidRPr="00B92F80">
        <w:rPr>
          <w:lang w:val="fr-FR"/>
        </w:rPr>
        <w:tab/>
      </w:r>
      <w:r w:rsidR="00620E9C" w:rsidRPr="00B92F80">
        <w:rPr>
          <w:lang w:val="fr-FR"/>
        </w:rPr>
        <w:t>Interdiction</w:t>
      </w:r>
      <w:r w:rsidR="00196F09" w:rsidRPr="00B92F80">
        <w:rPr>
          <w:lang w:val="fr-FR"/>
        </w:rPr>
        <w:t xml:space="preserve"> </w:t>
      </w:r>
      <w:r w:rsidR="00620E9C" w:rsidRPr="00B92F80">
        <w:rPr>
          <w:lang w:val="fr-FR"/>
        </w:rPr>
        <w:t>de l’esclavage et du travail forcé</w:t>
      </w:r>
      <w:r w:rsidRPr="00B92F80">
        <w:rPr>
          <w:lang w:val="fr-FR"/>
        </w:rPr>
        <w:tab/>
      </w:r>
      <w:r w:rsidRPr="00B92F80">
        <w:rPr>
          <w:lang w:val="fr-FR"/>
        </w:rPr>
        <w:tab/>
        <w:t>96–111</w:t>
      </w:r>
      <w:r w:rsidRPr="00B92F80">
        <w:rPr>
          <w:lang w:val="fr-FR"/>
        </w:rPr>
        <w:tab/>
      </w:r>
      <w:r w:rsidR="006D6CF1" w:rsidRPr="00B92F80">
        <w:rPr>
          <w:lang w:val="fr-FR"/>
        </w:rPr>
        <w:t>23</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Article</w:t>
      </w:r>
      <w:r w:rsidR="001D2206" w:rsidRPr="00B92F80">
        <w:rPr>
          <w:lang w:val="fr-FR"/>
        </w:rPr>
        <w:t xml:space="preserve"> 9.</w:t>
      </w:r>
      <w:r w:rsidR="001D2206" w:rsidRPr="00B92F80">
        <w:rPr>
          <w:lang w:val="fr-FR"/>
        </w:rPr>
        <w:tab/>
      </w:r>
      <w:r w:rsidR="00196F09" w:rsidRPr="00B92F80">
        <w:rPr>
          <w:lang w:val="fr-FR"/>
        </w:rPr>
        <w:t>Libert</w:t>
      </w:r>
      <w:r w:rsidR="00620E9C" w:rsidRPr="00B92F80">
        <w:rPr>
          <w:lang w:val="fr-FR"/>
        </w:rPr>
        <w:t>é</w:t>
      </w:r>
      <w:r w:rsidR="00196F09" w:rsidRPr="00B92F80">
        <w:rPr>
          <w:lang w:val="fr-FR"/>
        </w:rPr>
        <w:t xml:space="preserve"> </w:t>
      </w:r>
      <w:r w:rsidR="00620E9C" w:rsidRPr="00B92F80">
        <w:rPr>
          <w:lang w:val="fr-FR"/>
        </w:rPr>
        <w:t>et</w:t>
      </w:r>
      <w:r w:rsidR="00196F09" w:rsidRPr="00B92F80">
        <w:rPr>
          <w:lang w:val="fr-FR"/>
        </w:rPr>
        <w:t xml:space="preserve"> </w:t>
      </w:r>
      <w:r w:rsidR="00863089" w:rsidRPr="00B92F80">
        <w:rPr>
          <w:lang w:val="fr-FR"/>
        </w:rPr>
        <w:t>s</w:t>
      </w:r>
      <w:r w:rsidR="00620E9C" w:rsidRPr="00B92F80">
        <w:rPr>
          <w:lang w:val="fr-FR"/>
        </w:rPr>
        <w:t>é</w:t>
      </w:r>
      <w:r w:rsidR="00863089" w:rsidRPr="00B92F80">
        <w:rPr>
          <w:lang w:val="fr-FR"/>
        </w:rPr>
        <w:t>curit</w:t>
      </w:r>
      <w:r w:rsidR="00620E9C" w:rsidRPr="00B92F80">
        <w:rPr>
          <w:lang w:val="fr-FR"/>
        </w:rPr>
        <w:t>é</w:t>
      </w:r>
      <w:r w:rsidR="00196F09" w:rsidRPr="00B92F80">
        <w:rPr>
          <w:lang w:val="fr-FR"/>
        </w:rPr>
        <w:t xml:space="preserve"> </w:t>
      </w:r>
      <w:r w:rsidR="00620E9C" w:rsidRPr="00B92F80">
        <w:rPr>
          <w:lang w:val="fr-FR"/>
        </w:rPr>
        <w:t>de la</w:t>
      </w:r>
      <w:r w:rsidR="00196F09" w:rsidRPr="00B92F80">
        <w:rPr>
          <w:lang w:val="fr-FR"/>
        </w:rPr>
        <w:t xml:space="preserve"> </w:t>
      </w:r>
      <w:r w:rsidR="00835A5E" w:rsidRPr="00B92F80">
        <w:rPr>
          <w:lang w:val="fr-FR"/>
        </w:rPr>
        <w:t>personne</w:t>
      </w:r>
      <w:r w:rsidRPr="00B92F80">
        <w:rPr>
          <w:lang w:val="fr-FR"/>
        </w:rPr>
        <w:tab/>
      </w:r>
      <w:r w:rsidRPr="00B92F80">
        <w:rPr>
          <w:lang w:val="fr-FR"/>
        </w:rPr>
        <w:tab/>
        <w:t>112–116</w:t>
      </w:r>
      <w:r w:rsidRPr="00B92F80">
        <w:rPr>
          <w:lang w:val="fr-FR"/>
        </w:rPr>
        <w:tab/>
      </w:r>
      <w:r w:rsidR="006D6CF1" w:rsidRPr="00B92F80">
        <w:rPr>
          <w:lang w:val="fr-FR"/>
        </w:rPr>
        <w:t>2</w:t>
      </w:r>
      <w:r w:rsidR="00C21F99" w:rsidRPr="00B92F80">
        <w:rPr>
          <w:lang w:val="fr-FR"/>
        </w:rPr>
        <w:t>7</w:t>
      </w:r>
    </w:p>
    <w:p w:rsidR="00013E5D" w:rsidRPr="00B92F80" w:rsidRDefault="00013E5D" w:rsidP="00E843A8">
      <w:pPr>
        <w:tabs>
          <w:tab w:val="right" w:pos="850"/>
          <w:tab w:val="left" w:pos="1134"/>
          <w:tab w:val="left" w:pos="1559"/>
          <w:tab w:val="left" w:pos="2072"/>
          <w:tab w:val="left" w:leader="dot" w:pos="7654"/>
          <w:tab w:val="right" w:pos="8929"/>
          <w:tab w:val="right" w:pos="9638"/>
        </w:tabs>
        <w:spacing w:after="120"/>
        <w:ind w:left="2098" w:hanging="2098"/>
        <w:rPr>
          <w:lang w:val="fr-FR"/>
        </w:rPr>
      </w:pPr>
      <w:r w:rsidRPr="00B92F80">
        <w:rPr>
          <w:lang w:val="fr-FR"/>
        </w:rPr>
        <w:tab/>
      </w:r>
      <w:r w:rsidRPr="00B92F80">
        <w:rPr>
          <w:lang w:val="fr-FR"/>
        </w:rPr>
        <w:tab/>
      </w:r>
      <w:r w:rsidR="00B50926" w:rsidRPr="00B92F80">
        <w:rPr>
          <w:lang w:val="fr-FR"/>
        </w:rPr>
        <w:t>Article</w:t>
      </w:r>
      <w:r w:rsidR="00F84B54" w:rsidRPr="00B92F80">
        <w:rPr>
          <w:lang w:val="fr-FR"/>
        </w:rPr>
        <w:t xml:space="preserve"> 10.</w:t>
      </w:r>
      <w:r w:rsidR="00F84B54" w:rsidRPr="00B92F80">
        <w:rPr>
          <w:lang w:val="fr-FR"/>
        </w:rPr>
        <w:tab/>
      </w:r>
      <w:r w:rsidR="00894FC1" w:rsidRPr="00B92F80">
        <w:rPr>
          <w:lang w:val="fr-FR"/>
        </w:rPr>
        <w:t>Droit des détenus</w:t>
      </w:r>
      <w:r w:rsidR="00196F09" w:rsidRPr="00B92F80">
        <w:rPr>
          <w:lang w:val="fr-FR"/>
        </w:rPr>
        <w:t xml:space="preserve"> </w:t>
      </w:r>
      <w:r w:rsidR="00894FC1" w:rsidRPr="00B92F80">
        <w:rPr>
          <w:lang w:val="fr-FR"/>
        </w:rPr>
        <w:t xml:space="preserve">à des conditions de détention respectueuses </w:t>
      </w:r>
      <w:r w:rsidR="00894FC1" w:rsidRPr="00B92F80">
        <w:rPr>
          <w:lang w:val="fr-FR"/>
        </w:rPr>
        <w:br/>
        <w:t>de leurs droits et de leur dignité</w:t>
      </w:r>
      <w:r w:rsidR="00196F09" w:rsidRPr="00B92F80">
        <w:rPr>
          <w:lang w:val="fr-FR"/>
        </w:rPr>
        <w:t xml:space="preserve"> </w:t>
      </w:r>
      <w:r w:rsidRPr="00B92F80">
        <w:rPr>
          <w:lang w:val="fr-FR"/>
        </w:rPr>
        <w:tab/>
      </w:r>
      <w:r w:rsidRPr="00B92F80">
        <w:rPr>
          <w:lang w:val="fr-FR"/>
        </w:rPr>
        <w:tab/>
        <w:t>117–131</w:t>
      </w:r>
      <w:r w:rsidRPr="00B92F80">
        <w:rPr>
          <w:lang w:val="fr-FR"/>
        </w:rPr>
        <w:tab/>
      </w:r>
      <w:r w:rsidR="001A64D0">
        <w:rPr>
          <w:lang w:val="fr-FR"/>
        </w:rPr>
        <w:t>30</w:t>
      </w:r>
    </w:p>
    <w:p w:rsidR="00013E5D" w:rsidRPr="00B92F80" w:rsidRDefault="00013E5D" w:rsidP="00E843A8">
      <w:pPr>
        <w:tabs>
          <w:tab w:val="right" w:pos="850"/>
          <w:tab w:val="left" w:pos="1134"/>
          <w:tab w:val="left" w:pos="1559"/>
          <w:tab w:val="left" w:pos="2072"/>
          <w:tab w:val="left" w:leader="dot" w:pos="7654"/>
          <w:tab w:val="right" w:pos="8929"/>
          <w:tab w:val="right" w:pos="9638"/>
        </w:tabs>
        <w:spacing w:after="120"/>
        <w:ind w:left="2098" w:hanging="2098"/>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11.</w:t>
      </w:r>
      <w:r w:rsidR="001D2206" w:rsidRPr="00B92F80">
        <w:rPr>
          <w:lang w:val="fr-FR"/>
        </w:rPr>
        <w:tab/>
      </w:r>
      <w:r w:rsidR="00620E9C" w:rsidRPr="00B92F80">
        <w:rPr>
          <w:lang w:val="fr-FR"/>
        </w:rPr>
        <w:t>Interdiction</w:t>
      </w:r>
      <w:r w:rsidR="002F519E" w:rsidRPr="00B92F80">
        <w:rPr>
          <w:lang w:val="fr-FR"/>
        </w:rPr>
        <w:t xml:space="preserve"> </w:t>
      </w:r>
      <w:r w:rsidR="00894FC1" w:rsidRPr="00B92F80">
        <w:rPr>
          <w:lang w:val="fr-FR"/>
        </w:rPr>
        <w:t xml:space="preserve">de la privation de liberté pour non-exécution </w:t>
      </w:r>
      <w:r w:rsidR="00894FC1" w:rsidRPr="00B92F80">
        <w:rPr>
          <w:lang w:val="fr-FR"/>
        </w:rPr>
        <w:br/>
        <w:t>d’une obligation contractuelle</w:t>
      </w:r>
      <w:r w:rsidRPr="00B92F80">
        <w:rPr>
          <w:lang w:val="fr-FR"/>
        </w:rPr>
        <w:tab/>
      </w:r>
      <w:r w:rsidRPr="00B92F80">
        <w:rPr>
          <w:lang w:val="fr-FR"/>
        </w:rPr>
        <w:tab/>
        <w:t>132</w:t>
      </w:r>
      <w:r w:rsidRPr="00B92F80">
        <w:rPr>
          <w:lang w:val="fr-FR"/>
        </w:rPr>
        <w:tab/>
      </w:r>
      <w:r w:rsidR="00C21F99" w:rsidRPr="00B92F80">
        <w:rPr>
          <w:lang w:val="fr-FR"/>
        </w:rPr>
        <w:t>33</w:t>
      </w:r>
    </w:p>
    <w:p w:rsidR="00013E5D" w:rsidRPr="00B92F80" w:rsidRDefault="00013E5D" w:rsidP="00894FC1">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12.</w:t>
      </w:r>
      <w:r w:rsidR="001D2206" w:rsidRPr="00B92F80">
        <w:rPr>
          <w:lang w:val="fr-FR"/>
        </w:rPr>
        <w:tab/>
      </w:r>
      <w:r w:rsidR="006C0147" w:rsidRPr="00B92F80">
        <w:rPr>
          <w:lang w:val="fr-FR"/>
        </w:rPr>
        <w:t>Liberté de circulation</w:t>
      </w:r>
      <w:r w:rsidRPr="00B92F80">
        <w:rPr>
          <w:lang w:val="fr-FR"/>
        </w:rPr>
        <w:tab/>
      </w:r>
      <w:r w:rsidRPr="00B92F80">
        <w:rPr>
          <w:lang w:val="fr-FR"/>
        </w:rPr>
        <w:tab/>
        <w:t>133–137</w:t>
      </w:r>
      <w:r w:rsidRPr="00B92F80">
        <w:rPr>
          <w:lang w:val="fr-FR"/>
        </w:rPr>
        <w:tab/>
      </w:r>
      <w:r w:rsidR="001A64D0">
        <w:rPr>
          <w:lang w:val="fr-FR"/>
        </w:rPr>
        <w:t>34</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EF5D35" w:rsidRPr="00B92F80">
        <w:rPr>
          <w:lang w:val="fr-FR"/>
        </w:rPr>
        <w:t>Article</w:t>
      </w:r>
      <w:r w:rsidR="001D2206" w:rsidRPr="00B92F80">
        <w:rPr>
          <w:lang w:val="fr-FR"/>
        </w:rPr>
        <w:t xml:space="preserve"> 13.</w:t>
      </w:r>
      <w:r w:rsidR="001D2206" w:rsidRPr="00B92F80">
        <w:rPr>
          <w:lang w:val="fr-FR"/>
        </w:rPr>
        <w:tab/>
      </w:r>
      <w:r w:rsidR="00620E9C" w:rsidRPr="00B92F80">
        <w:rPr>
          <w:lang w:val="fr-FR"/>
        </w:rPr>
        <w:t>Interdiction</w:t>
      </w:r>
      <w:r w:rsidR="0044458A" w:rsidRPr="00B92F80">
        <w:rPr>
          <w:lang w:val="fr-FR"/>
        </w:rPr>
        <w:t xml:space="preserve"> </w:t>
      </w:r>
      <w:r w:rsidR="00894FC1" w:rsidRPr="00B92F80">
        <w:rPr>
          <w:lang w:val="fr-FR"/>
        </w:rPr>
        <w:t>d’expulser les étrangers et les apatrides</w:t>
      </w:r>
      <w:r w:rsidRPr="00B92F80">
        <w:rPr>
          <w:lang w:val="fr-FR"/>
        </w:rPr>
        <w:tab/>
      </w:r>
      <w:r w:rsidRPr="00B92F80">
        <w:rPr>
          <w:lang w:val="fr-FR"/>
        </w:rPr>
        <w:tab/>
        <w:t>138–146</w:t>
      </w:r>
      <w:r w:rsidRPr="00B92F80">
        <w:rPr>
          <w:lang w:val="fr-FR"/>
        </w:rPr>
        <w:tab/>
      </w:r>
      <w:r w:rsidR="001A64D0">
        <w:rPr>
          <w:lang w:val="fr-FR"/>
        </w:rPr>
        <w:t>35</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EF5D35" w:rsidRPr="00B92F80">
        <w:rPr>
          <w:lang w:val="fr-FR"/>
        </w:rPr>
        <w:t>Article</w:t>
      </w:r>
      <w:r w:rsidR="001D2206" w:rsidRPr="00B92F80">
        <w:rPr>
          <w:lang w:val="fr-FR"/>
        </w:rPr>
        <w:t xml:space="preserve"> 14.</w:t>
      </w:r>
      <w:r w:rsidR="001D2206" w:rsidRPr="00B92F80">
        <w:rPr>
          <w:lang w:val="fr-FR"/>
        </w:rPr>
        <w:tab/>
      </w:r>
      <w:r w:rsidR="00763998" w:rsidRPr="00B92F80">
        <w:rPr>
          <w:lang w:val="fr-FR"/>
        </w:rPr>
        <w:t>Droit à une procédure régulière</w:t>
      </w:r>
      <w:r w:rsidRPr="00B92F80">
        <w:rPr>
          <w:lang w:val="fr-FR"/>
        </w:rPr>
        <w:tab/>
      </w:r>
      <w:r w:rsidRPr="00B92F80">
        <w:rPr>
          <w:lang w:val="fr-FR"/>
        </w:rPr>
        <w:tab/>
        <w:t>147–166</w:t>
      </w:r>
      <w:r w:rsidRPr="00B92F80">
        <w:rPr>
          <w:lang w:val="fr-FR"/>
        </w:rPr>
        <w:tab/>
      </w:r>
      <w:r w:rsidR="001A64D0">
        <w:rPr>
          <w:lang w:val="fr-FR"/>
        </w:rPr>
        <w:t>39</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EF5D35" w:rsidRPr="00B92F80">
        <w:rPr>
          <w:lang w:val="fr-FR"/>
        </w:rPr>
        <w:t>Article</w:t>
      </w:r>
      <w:r w:rsidR="001D2206" w:rsidRPr="00B92F80">
        <w:rPr>
          <w:lang w:val="fr-FR"/>
        </w:rPr>
        <w:t xml:space="preserve"> 15.</w:t>
      </w:r>
      <w:r w:rsidR="001D2206" w:rsidRPr="00B92F80">
        <w:rPr>
          <w:lang w:val="fr-FR"/>
        </w:rPr>
        <w:tab/>
      </w:r>
      <w:r w:rsidR="001C155A" w:rsidRPr="00B92F80">
        <w:rPr>
          <w:lang w:val="fr-FR"/>
        </w:rPr>
        <w:t>Non-rétroactivité du droit péna</w:t>
      </w:r>
      <w:r w:rsidR="004D7312" w:rsidRPr="00B92F80">
        <w:rPr>
          <w:lang w:val="fr-FR"/>
        </w:rPr>
        <w:t>l</w:t>
      </w:r>
      <w:r w:rsidRPr="00B92F80">
        <w:rPr>
          <w:lang w:val="fr-FR"/>
        </w:rPr>
        <w:tab/>
      </w:r>
      <w:r w:rsidRPr="00B92F80">
        <w:rPr>
          <w:lang w:val="fr-FR"/>
        </w:rPr>
        <w:tab/>
        <w:t>167–170</w:t>
      </w:r>
      <w:r w:rsidRPr="00B92F80">
        <w:rPr>
          <w:lang w:val="fr-FR"/>
        </w:rPr>
        <w:tab/>
      </w:r>
      <w:r w:rsidR="001A64D0">
        <w:rPr>
          <w:lang w:val="fr-FR"/>
        </w:rPr>
        <w:t>43</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16.</w:t>
      </w:r>
      <w:r w:rsidR="001D2206" w:rsidRPr="00B92F80">
        <w:rPr>
          <w:lang w:val="fr-FR"/>
        </w:rPr>
        <w:tab/>
      </w:r>
      <w:r w:rsidR="001C155A" w:rsidRPr="00B92F80">
        <w:rPr>
          <w:lang w:val="fr-FR"/>
        </w:rPr>
        <w:t>Reconnaissance de la personnalité juridique</w:t>
      </w:r>
      <w:r w:rsidRPr="00B92F80">
        <w:rPr>
          <w:lang w:val="fr-FR"/>
        </w:rPr>
        <w:tab/>
      </w:r>
      <w:r w:rsidRPr="00B92F80">
        <w:rPr>
          <w:lang w:val="fr-FR"/>
        </w:rPr>
        <w:tab/>
        <w:t>171–173</w:t>
      </w:r>
      <w:r w:rsidRPr="00B92F80">
        <w:rPr>
          <w:lang w:val="fr-FR"/>
        </w:rPr>
        <w:tab/>
      </w:r>
      <w:r w:rsidR="001A64D0">
        <w:rPr>
          <w:lang w:val="fr-FR"/>
        </w:rPr>
        <w:t>43</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EF5D35" w:rsidRPr="00B92F80">
        <w:rPr>
          <w:lang w:val="fr-FR"/>
        </w:rPr>
        <w:t>Article</w:t>
      </w:r>
      <w:r w:rsidR="001D2206" w:rsidRPr="00B92F80">
        <w:rPr>
          <w:lang w:val="fr-FR"/>
        </w:rPr>
        <w:t xml:space="preserve"> 17.</w:t>
      </w:r>
      <w:r w:rsidR="001D2206" w:rsidRPr="00B92F80">
        <w:rPr>
          <w:lang w:val="fr-FR"/>
        </w:rPr>
        <w:tab/>
      </w:r>
      <w:r w:rsidR="001C155A" w:rsidRPr="00B92F80">
        <w:rPr>
          <w:lang w:val="fr-FR"/>
        </w:rPr>
        <w:t>Droit à la vie privée</w:t>
      </w:r>
      <w:r w:rsidRPr="00B92F80">
        <w:rPr>
          <w:lang w:val="fr-FR"/>
        </w:rPr>
        <w:tab/>
      </w:r>
      <w:r w:rsidRPr="00B92F80">
        <w:rPr>
          <w:lang w:val="fr-FR"/>
        </w:rPr>
        <w:tab/>
        <w:t>174–179</w:t>
      </w:r>
      <w:r w:rsidRPr="00B92F80">
        <w:rPr>
          <w:lang w:val="fr-FR"/>
        </w:rPr>
        <w:tab/>
      </w:r>
      <w:r w:rsidR="001A64D0">
        <w:rPr>
          <w:lang w:val="fr-FR"/>
        </w:rPr>
        <w:t>44</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EF5D35" w:rsidRPr="00B92F80">
        <w:rPr>
          <w:lang w:val="fr-FR"/>
        </w:rPr>
        <w:t>Article</w:t>
      </w:r>
      <w:r w:rsidR="001D2206" w:rsidRPr="00B92F80">
        <w:rPr>
          <w:lang w:val="fr-FR"/>
        </w:rPr>
        <w:t xml:space="preserve"> 18.</w:t>
      </w:r>
      <w:r w:rsidR="001D2206" w:rsidRPr="00B92F80">
        <w:rPr>
          <w:lang w:val="fr-FR"/>
        </w:rPr>
        <w:tab/>
      </w:r>
      <w:r w:rsidR="001C155A" w:rsidRPr="00B92F80">
        <w:rPr>
          <w:lang w:val="fr-FR"/>
        </w:rPr>
        <w:t>Liberté de pensée, de conscience et de</w:t>
      </w:r>
      <w:r w:rsidR="0044458A" w:rsidRPr="00B92F80">
        <w:rPr>
          <w:lang w:val="fr-FR"/>
        </w:rPr>
        <w:t xml:space="preserve"> religion</w:t>
      </w:r>
      <w:r w:rsidRPr="00B92F80">
        <w:rPr>
          <w:lang w:val="fr-FR"/>
        </w:rPr>
        <w:tab/>
      </w:r>
      <w:r w:rsidRPr="00B92F80">
        <w:rPr>
          <w:lang w:val="fr-FR"/>
        </w:rPr>
        <w:tab/>
        <w:t>180–187</w:t>
      </w:r>
      <w:r w:rsidRPr="00B92F80">
        <w:rPr>
          <w:lang w:val="fr-FR"/>
        </w:rPr>
        <w:tab/>
      </w:r>
      <w:r w:rsidR="001A64D0">
        <w:rPr>
          <w:lang w:val="fr-FR"/>
        </w:rPr>
        <w:t>45</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19.</w:t>
      </w:r>
      <w:r w:rsidR="001D2206" w:rsidRPr="00B92F80">
        <w:rPr>
          <w:lang w:val="fr-FR"/>
        </w:rPr>
        <w:tab/>
      </w:r>
      <w:r w:rsidR="001C155A" w:rsidRPr="00B92F80">
        <w:rPr>
          <w:lang w:val="fr-FR"/>
        </w:rPr>
        <w:t>Liberté d’</w:t>
      </w:r>
      <w:r w:rsidR="00E772F2" w:rsidRPr="00B92F80">
        <w:rPr>
          <w:lang w:val="fr-FR"/>
        </w:rPr>
        <w:t>expression</w:t>
      </w:r>
      <w:r w:rsidRPr="00B92F80">
        <w:rPr>
          <w:lang w:val="fr-FR"/>
        </w:rPr>
        <w:tab/>
      </w:r>
      <w:r w:rsidRPr="00B92F80">
        <w:rPr>
          <w:lang w:val="fr-FR"/>
        </w:rPr>
        <w:tab/>
        <w:t>188–213</w:t>
      </w:r>
      <w:r w:rsidRPr="00B92F80">
        <w:rPr>
          <w:lang w:val="fr-FR"/>
        </w:rPr>
        <w:tab/>
      </w:r>
      <w:r w:rsidR="001A64D0">
        <w:rPr>
          <w:lang w:val="fr-FR"/>
        </w:rPr>
        <w:t>47</w:t>
      </w:r>
    </w:p>
    <w:p w:rsidR="00013E5D" w:rsidRPr="00B92F80" w:rsidRDefault="00013E5D" w:rsidP="00E843A8">
      <w:pPr>
        <w:tabs>
          <w:tab w:val="right" w:pos="850"/>
          <w:tab w:val="left" w:pos="1134"/>
          <w:tab w:val="left" w:pos="1559"/>
          <w:tab w:val="left" w:pos="2072"/>
          <w:tab w:val="left" w:leader="dot" w:pos="7654"/>
          <w:tab w:val="right" w:pos="8929"/>
          <w:tab w:val="right" w:pos="9638"/>
        </w:tabs>
        <w:spacing w:after="120"/>
        <w:ind w:left="2098" w:hanging="2098"/>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20.</w:t>
      </w:r>
      <w:r w:rsidR="001D2206" w:rsidRPr="00B92F80">
        <w:rPr>
          <w:lang w:val="fr-FR"/>
        </w:rPr>
        <w:tab/>
      </w:r>
      <w:r w:rsidR="00620E9C" w:rsidRPr="00B92F80">
        <w:rPr>
          <w:lang w:val="fr-FR"/>
        </w:rPr>
        <w:t>Interdiction</w:t>
      </w:r>
      <w:r w:rsidR="00E772F2" w:rsidRPr="00B92F80">
        <w:rPr>
          <w:lang w:val="fr-FR"/>
        </w:rPr>
        <w:t xml:space="preserve"> </w:t>
      </w:r>
      <w:r w:rsidR="001C155A" w:rsidRPr="00B92F80">
        <w:rPr>
          <w:lang w:val="fr-FR"/>
        </w:rPr>
        <w:t xml:space="preserve">de l’incitation à la guerre ou à la haine raciale, ethnique </w:t>
      </w:r>
      <w:r w:rsidR="001C155A" w:rsidRPr="00B92F80">
        <w:rPr>
          <w:lang w:val="fr-FR"/>
        </w:rPr>
        <w:br/>
        <w:t>ou religieuse</w:t>
      </w:r>
      <w:r w:rsidRPr="00B92F80">
        <w:rPr>
          <w:lang w:val="fr-FR"/>
        </w:rPr>
        <w:tab/>
      </w:r>
      <w:r w:rsidRPr="00B92F80">
        <w:rPr>
          <w:lang w:val="fr-FR"/>
        </w:rPr>
        <w:tab/>
        <w:t>214</w:t>
      </w:r>
      <w:r w:rsidRPr="00B92F80">
        <w:rPr>
          <w:lang w:val="fr-FR"/>
        </w:rPr>
        <w:tab/>
      </w:r>
      <w:r w:rsidR="001A64D0">
        <w:rPr>
          <w:lang w:val="fr-FR"/>
        </w:rPr>
        <w:t>53</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21.</w:t>
      </w:r>
      <w:r w:rsidR="001D2206" w:rsidRPr="00B92F80">
        <w:rPr>
          <w:lang w:val="fr-FR"/>
        </w:rPr>
        <w:tab/>
      </w:r>
      <w:r w:rsidR="001C155A" w:rsidRPr="00B92F80">
        <w:rPr>
          <w:lang w:val="fr-FR"/>
        </w:rPr>
        <w:t>Liberté de réunion</w:t>
      </w:r>
      <w:r w:rsidRPr="00B92F80">
        <w:rPr>
          <w:lang w:val="fr-FR"/>
        </w:rPr>
        <w:tab/>
      </w:r>
      <w:r w:rsidRPr="00B92F80">
        <w:rPr>
          <w:lang w:val="fr-FR"/>
        </w:rPr>
        <w:tab/>
        <w:t>215–216</w:t>
      </w:r>
      <w:r w:rsidRPr="00B92F80">
        <w:rPr>
          <w:lang w:val="fr-FR"/>
        </w:rPr>
        <w:tab/>
      </w:r>
      <w:r w:rsidR="001A64D0">
        <w:rPr>
          <w:lang w:val="fr-FR"/>
        </w:rPr>
        <w:t>53</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22.</w:t>
      </w:r>
      <w:r w:rsidR="001D2206" w:rsidRPr="00B92F80">
        <w:rPr>
          <w:lang w:val="fr-FR"/>
        </w:rPr>
        <w:tab/>
      </w:r>
      <w:r w:rsidR="001C155A" w:rsidRPr="00B92F80">
        <w:rPr>
          <w:lang w:val="fr-FR"/>
        </w:rPr>
        <w:t>Liberté d’</w:t>
      </w:r>
      <w:r w:rsidR="00CD1C5D" w:rsidRPr="00B92F80">
        <w:rPr>
          <w:lang w:val="fr-FR"/>
        </w:rPr>
        <w:t>association</w:t>
      </w:r>
      <w:r w:rsidRPr="00B92F80">
        <w:rPr>
          <w:lang w:val="fr-FR"/>
        </w:rPr>
        <w:tab/>
      </w:r>
      <w:r w:rsidRPr="00B92F80">
        <w:rPr>
          <w:lang w:val="fr-FR"/>
        </w:rPr>
        <w:tab/>
        <w:t>217–224</w:t>
      </w:r>
      <w:r w:rsidRPr="00B92F80">
        <w:rPr>
          <w:lang w:val="fr-FR"/>
        </w:rPr>
        <w:tab/>
      </w:r>
      <w:r w:rsidR="001A64D0">
        <w:rPr>
          <w:lang w:val="fr-FR"/>
        </w:rPr>
        <w:t>54</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23.</w:t>
      </w:r>
      <w:r w:rsidR="001D2206" w:rsidRPr="00B92F80">
        <w:rPr>
          <w:lang w:val="fr-FR"/>
        </w:rPr>
        <w:tab/>
      </w:r>
      <w:r w:rsidR="00CD1C5D" w:rsidRPr="00B92F80">
        <w:rPr>
          <w:lang w:val="fr-FR"/>
        </w:rPr>
        <w:t xml:space="preserve">Protection </w:t>
      </w:r>
      <w:r w:rsidR="001C155A" w:rsidRPr="00B92F80">
        <w:rPr>
          <w:lang w:val="fr-FR"/>
        </w:rPr>
        <w:t>du</w:t>
      </w:r>
      <w:r w:rsidR="00CD1C5D" w:rsidRPr="00B92F80">
        <w:rPr>
          <w:lang w:val="fr-FR"/>
        </w:rPr>
        <w:t xml:space="preserve"> mariage </w:t>
      </w:r>
      <w:r w:rsidR="001C155A" w:rsidRPr="00B92F80">
        <w:rPr>
          <w:lang w:val="fr-FR"/>
        </w:rPr>
        <w:t>et de la famille</w:t>
      </w:r>
      <w:r w:rsidRPr="00B92F80">
        <w:rPr>
          <w:lang w:val="fr-FR"/>
        </w:rPr>
        <w:tab/>
      </w:r>
      <w:r w:rsidRPr="00B92F80">
        <w:rPr>
          <w:lang w:val="fr-FR"/>
        </w:rPr>
        <w:tab/>
        <w:t>225–230</w:t>
      </w:r>
      <w:r w:rsidRPr="00B92F80">
        <w:rPr>
          <w:lang w:val="fr-FR"/>
        </w:rPr>
        <w:tab/>
      </w:r>
      <w:r w:rsidR="001A64D0">
        <w:rPr>
          <w:lang w:val="fr-FR"/>
        </w:rPr>
        <w:t>55</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24.</w:t>
      </w:r>
      <w:r w:rsidR="001D2206" w:rsidRPr="00B92F80">
        <w:rPr>
          <w:lang w:val="fr-FR"/>
        </w:rPr>
        <w:tab/>
      </w:r>
      <w:r w:rsidR="0071081B" w:rsidRPr="00B92F80">
        <w:rPr>
          <w:lang w:val="fr-FR"/>
        </w:rPr>
        <w:t>Droits des enfants</w:t>
      </w:r>
      <w:r w:rsidR="000A5CA6" w:rsidRPr="00B92F80">
        <w:rPr>
          <w:lang w:val="fr-FR"/>
        </w:rPr>
        <w:t xml:space="preserve"> </w:t>
      </w:r>
      <w:r w:rsidR="00BF0BC0" w:rsidRPr="00B92F80">
        <w:rPr>
          <w:lang w:val="fr-FR"/>
        </w:rPr>
        <w:t>à</w:t>
      </w:r>
      <w:r w:rsidR="0071081B" w:rsidRPr="00B92F80">
        <w:rPr>
          <w:lang w:val="fr-FR"/>
        </w:rPr>
        <w:t xml:space="preserve"> être protégés contre la violence familiale</w:t>
      </w:r>
      <w:r w:rsidRPr="00B92F80">
        <w:rPr>
          <w:lang w:val="fr-FR"/>
        </w:rPr>
        <w:tab/>
      </w:r>
      <w:r w:rsidRPr="00B92F80">
        <w:rPr>
          <w:lang w:val="fr-FR"/>
        </w:rPr>
        <w:tab/>
        <w:t>231–245</w:t>
      </w:r>
      <w:r w:rsidRPr="00B92F80">
        <w:rPr>
          <w:lang w:val="fr-FR"/>
        </w:rPr>
        <w:tab/>
      </w:r>
      <w:r w:rsidR="001A64D0">
        <w:rPr>
          <w:lang w:val="fr-FR"/>
        </w:rPr>
        <w:t>56</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25.</w:t>
      </w:r>
      <w:r w:rsidR="001D2206" w:rsidRPr="00B92F80">
        <w:rPr>
          <w:lang w:val="fr-FR"/>
        </w:rPr>
        <w:tab/>
      </w:r>
      <w:r w:rsidR="0071081B" w:rsidRPr="00B92F80">
        <w:rPr>
          <w:lang w:val="fr-FR"/>
        </w:rPr>
        <w:t>Droits du citoyen</w:t>
      </w:r>
      <w:r w:rsidRPr="00B92F80">
        <w:rPr>
          <w:lang w:val="fr-FR"/>
        </w:rPr>
        <w:tab/>
      </w:r>
      <w:r w:rsidRPr="00B92F80">
        <w:rPr>
          <w:lang w:val="fr-FR"/>
        </w:rPr>
        <w:tab/>
        <w:t>246–251</w:t>
      </w:r>
      <w:r w:rsidRPr="00B92F80">
        <w:rPr>
          <w:lang w:val="fr-FR"/>
        </w:rPr>
        <w:tab/>
      </w:r>
      <w:r w:rsidR="001A64D0">
        <w:rPr>
          <w:lang w:val="fr-FR"/>
        </w:rPr>
        <w:t>59</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26.</w:t>
      </w:r>
      <w:r w:rsidR="001D2206" w:rsidRPr="00B92F80">
        <w:rPr>
          <w:lang w:val="fr-FR"/>
        </w:rPr>
        <w:tab/>
      </w:r>
      <w:r w:rsidR="0071081B" w:rsidRPr="00B92F80">
        <w:rPr>
          <w:lang w:val="fr-FR"/>
        </w:rPr>
        <w:t>Égalité devant la loi</w:t>
      </w:r>
      <w:r w:rsidRPr="00B92F80">
        <w:rPr>
          <w:lang w:val="fr-FR"/>
        </w:rPr>
        <w:tab/>
      </w:r>
      <w:r w:rsidRPr="00B92F80">
        <w:rPr>
          <w:lang w:val="fr-FR"/>
        </w:rPr>
        <w:tab/>
        <w:t>252–266</w:t>
      </w:r>
      <w:r w:rsidRPr="00B92F80">
        <w:rPr>
          <w:lang w:val="fr-FR"/>
        </w:rPr>
        <w:tab/>
      </w:r>
      <w:r w:rsidR="001A64D0">
        <w:rPr>
          <w:lang w:val="fr-FR"/>
        </w:rPr>
        <w:t>61</w:t>
      </w:r>
    </w:p>
    <w:p w:rsidR="00013E5D" w:rsidRPr="00B92F80" w:rsidRDefault="00013E5D" w:rsidP="00F84B54">
      <w:pPr>
        <w:tabs>
          <w:tab w:val="right" w:pos="850"/>
          <w:tab w:val="left" w:pos="1134"/>
          <w:tab w:val="left" w:pos="1559"/>
          <w:tab w:val="left" w:pos="2072"/>
          <w:tab w:val="left" w:leader="dot" w:pos="7654"/>
          <w:tab w:val="right" w:pos="8929"/>
          <w:tab w:val="right" w:pos="9638"/>
        </w:tabs>
        <w:spacing w:after="120"/>
        <w:ind w:left="1134" w:hanging="1134"/>
        <w:rPr>
          <w:lang w:val="fr-FR"/>
        </w:rPr>
      </w:pPr>
      <w:r w:rsidRPr="00B92F80">
        <w:rPr>
          <w:lang w:val="fr-FR"/>
        </w:rPr>
        <w:tab/>
      </w:r>
      <w:r w:rsidRPr="00B92F80">
        <w:rPr>
          <w:lang w:val="fr-FR"/>
        </w:rPr>
        <w:tab/>
      </w:r>
      <w:r w:rsidR="00B50926" w:rsidRPr="00B92F80">
        <w:rPr>
          <w:lang w:val="fr-FR"/>
        </w:rPr>
        <w:t xml:space="preserve">Article </w:t>
      </w:r>
      <w:r w:rsidR="001D2206" w:rsidRPr="00B92F80">
        <w:rPr>
          <w:lang w:val="fr-FR"/>
        </w:rPr>
        <w:t>27.</w:t>
      </w:r>
      <w:r w:rsidR="001D2206" w:rsidRPr="00B92F80">
        <w:rPr>
          <w:lang w:val="fr-FR"/>
        </w:rPr>
        <w:tab/>
      </w:r>
      <w:r w:rsidR="00735C0D" w:rsidRPr="00B92F80">
        <w:rPr>
          <w:lang w:val="fr-FR"/>
        </w:rPr>
        <w:t xml:space="preserve">Protection </w:t>
      </w:r>
      <w:r w:rsidR="0071081B" w:rsidRPr="00B92F80">
        <w:rPr>
          <w:lang w:val="fr-FR"/>
        </w:rPr>
        <w:t>des droits des minorités</w:t>
      </w:r>
      <w:r w:rsidR="00735C0D" w:rsidRPr="00B92F80">
        <w:rPr>
          <w:lang w:val="fr-FR"/>
        </w:rPr>
        <w:t xml:space="preserve"> ethni</w:t>
      </w:r>
      <w:r w:rsidR="0071081B" w:rsidRPr="00B92F80">
        <w:rPr>
          <w:lang w:val="fr-FR"/>
        </w:rPr>
        <w:t>qu</w:t>
      </w:r>
      <w:r w:rsidR="00735C0D" w:rsidRPr="00B92F80">
        <w:rPr>
          <w:lang w:val="fr-FR"/>
        </w:rPr>
        <w:t>es</w:t>
      </w:r>
      <w:r w:rsidRPr="00B92F80">
        <w:rPr>
          <w:lang w:val="fr-FR"/>
        </w:rPr>
        <w:tab/>
      </w:r>
      <w:r w:rsidRPr="00B92F80">
        <w:rPr>
          <w:lang w:val="fr-FR"/>
        </w:rPr>
        <w:tab/>
        <w:t>267–275</w:t>
      </w:r>
      <w:r w:rsidRPr="00B92F80">
        <w:rPr>
          <w:lang w:val="fr-FR"/>
        </w:rPr>
        <w:tab/>
      </w:r>
      <w:r w:rsidR="001A64D0">
        <w:rPr>
          <w:lang w:val="fr-FR"/>
        </w:rPr>
        <w:t>63</w:t>
      </w:r>
    </w:p>
    <w:p w:rsidR="00013E5D" w:rsidRPr="00B92F80" w:rsidRDefault="00EF5D35" w:rsidP="00EF5D35">
      <w:pPr>
        <w:pStyle w:val="H56G"/>
        <w:rPr>
          <w:lang w:val="fr-FR"/>
        </w:rPr>
      </w:pPr>
      <w:r w:rsidRPr="00B92F80">
        <w:rPr>
          <w:lang w:val="fr-FR"/>
        </w:rPr>
        <w:tab/>
      </w:r>
      <w:r w:rsidR="00063A4B" w:rsidRPr="00B92F80">
        <w:rPr>
          <w:lang w:val="fr-FR"/>
        </w:rPr>
        <w:t>Table</w:t>
      </w:r>
      <w:r w:rsidR="0071081B" w:rsidRPr="00B92F80">
        <w:rPr>
          <w:lang w:val="fr-FR"/>
        </w:rPr>
        <w:t>aux</w:t>
      </w:r>
    </w:p>
    <w:p w:rsidR="00013E5D" w:rsidRPr="00B92F80" w:rsidRDefault="00EF5D35" w:rsidP="00EF5D35">
      <w:pPr>
        <w:tabs>
          <w:tab w:val="right" w:pos="850"/>
          <w:tab w:val="left" w:pos="1134"/>
          <w:tab w:val="left" w:pos="1559"/>
          <w:tab w:val="left" w:pos="1984"/>
          <w:tab w:val="right" w:leader="dot" w:pos="8929"/>
          <w:tab w:val="right" w:pos="9638"/>
        </w:tabs>
        <w:spacing w:after="120"/>
        <w:rPr>
          <w:lang w:val="fr-FR"/>
        </w:rPr>
      </w:pPr>
      <w:r w:rsidRPr="00B92F80">
        <w:rPr>
          <w:lang w:val="fr-FR"/>
        </w:rPr>
        <w:tab/>
      </w:r>
      <w:r w:rsidR="00013E5D" w:rsidRPr="00B92F80">
        <w:rPr>
          <w:lang w:val="fr-FR"/>
        </w:rPr>
        <w:tab/>
      </w:r>
      <w:r w:rsidRPr="00B92F80">
        <w:rPr>
          <w:lang w:val="fr-FR"/>
        </w:rPr>
        <w:t>Table</w:t>
      </w:r>
      <w:r w:rsidR="0071081B" w:rsidRPr="00B92F80">
        <w:rPr>
          <w:lang w:val="fr-FR"/>
        </w:rPr>
        <w:t>au</w:t>
      </w:r>
      <w:r w:rsidRPr="00B92F80">
        <w:rPr>
          <w:lang w:val="fr-FR"/>
        </w:rPr>
        <w:t xml:space="preserve"> 1</w:t>
      </w:r>
      <w:r w:rsidRPr="00B92F80">
        <w:rPr>
          <w:lang w:val="fr-FR"/>
        </w:rPr>
        <w:tab/>
      </w:r>
      <w:r w:rsidR="00577AAA" w:rsidRPr="00B92F80">
        <w:rPr>
          <w:lang w:val="fr-FR"/>
        </w:rPr>
        <w:t xml:space="preserve">Pourcentage de </w:t>
      </w:r>
      <w:r w:rsidR="00E14946" w:rsidRPr="00B92F80">
        <w:rPr>
          <w:lang w:val="fr-FR"/>
        </w:rPr>
        <w:t>femmes et d’hommes dans la fonction publique</w:t>
      </w:r>
      <w:r w:rsidR="00013E5D" w:rsidRPr="00B92F80">
        <w:rPr>
          <w:lang w:val="fr-FR"/>
        </w:rPr>
        <w:tab/>
      </w:r>
      <w:r w:rsidR="00013E5D" w:rsidRPr="00B92F80">
        <w:rPr>
          <w:lang w:val="fr-FR"/>
        </w:rPr>
        <w:tab/>
      </w:r>
      <w:r w:rsidR="001A64D0">
        <w:rPr>
          <w:lang w:val="fr-FR"/>
        </w:rPr>
        <w:t>65</w:t>
      </w:r>
    </w:p>
    <w:p w:rsidR="00013E5D" w:rsidRPr="00B92F80" w:rsidRDefault="00EF5D35" w:rsidP="00EF5D35">
      <w:pPr>
        <w:tabs>
          <w:tab w:val="right" w:pos="850"/>
          <w:tab w:val="left" w:pos="1134"/>
          <w:tab w:val="left" w:pos="1559"/>
          <w:tab w:val="left" w:pos="1984"/>
          <w:tab w:val="right" w:leader="dot" w:pos="8929"/>
          <w:tab w:val="right" w:pos="9638"/>
        </w:tabs>
        <w:spacing w:after="120"/>
        <w:rPr>
          <w:lang w:val="fr-FR"/>
        </w:rPr>
      </w:pPr>
      <w:r w:rsidRPr="00B92F80">
        <w:rPr>
          <w:lang w:val="fr-FR"/>
        </w:rPr>
        <w:tab/>
      </w:r>
      <w:r w:rsidR="00013E5D" w:rsidRPr="00B92F80">
        <w:rPr>
          <w:lang w:val="fr-FR"/>
        </w:rPr>
        <w:tab/>
      </w:r>
      <w:r w:rsidR="00063A4B" w:rsidRPr="00B92F80">
        <w:rPr>
          <w:lang w:val="fr-FR"/>
        </w:rPr>
        <w:t>Table</w:t>
      </w:r>
      <w:r w:rsidR="0071081B" w:rsidRPr="00B92F80">
        <w:rPr>
          <w:lang w:val="fr-FR"/>
        </w:rPr>
        <w:t>au</w:t>
      </w:r>
      <w:r w:rsidR="00063A4B" w:rsidRPr="00B92F80">
        <w:rPr>
          <w:lang w:val="fr-FR"/>
        </w:rPr>
        <w:t xml:space="preserve"> </w:t>
      </w:r>
      <w:r w:rsidRPr="00B92F80">
        <w:rPr>
          <w:lang w:val="fr-FR"/>
        </w:rPr>
        <w:t>2</w:t>
      </w:r>
      <w:r w:rsidRPr="00B92F80">
        <w:rPr>
          <w:lang w:val="fr-FR"/>
        </w:rPr>
        <w:tab/>
      </w:r>
      <w:r w:rsidR="00063A4B" w:rsidRPr="00B92F80">
        <w:rPr>
          <w:lang w:val="fr-FR"/>
        </w:rPr>
        <w:t xml:space="preserve">Langues </w:t>
      </w:r>
      <w:r w:rsidR="0071081B" w:rsidRPr="00B92F80">
        <w:rPr>
          <w:lang w:val="fr-FR"/>
        </w:rPr>
        <w:t>d’enseignement</w:t>
      </w:r>
      <w:r w:rsidR="00063A4B" w:rsidRPr="00B92F80">
        <w:rPr>
          <w:lang w:val="fr-FR"/>
        </w:rPr>
        <w:t xml:space="preserve"> </w:t>
      </w:r>
      <w:r w:rsidR="0071081B" w:rsidRPr="00B92F80">
        <w:rPr>
          <w:lang w:val="fr-FR"/>
        </w:rPr>
        <w:t>dans les établissements préscolaires</w:t>
      </w:r>
      <w:r w:rsidR="00013E5D" w:rsidRPr="00B92F80">
        <w:rPr>
          <w:lang w:val="fr-FR"/>
        </w:rPr>
        <w:tab/>
      </w:r>
      <w:r w:rsidR="00013E5D" w:rsidRPr="00B92F80">
        <w:rPr>
          <w:lang w:val="fr-FR"/>
        </w:rPr>
        <w:tab/>
      </w:r>
      <w:r w:rsidR="001A64D0">
        <w:rPr>
          <w:lang w:val="fr-FR"/>
        </w:rPr>
        <w:t>65</w:t>
      </w:r>
    </w:p>
    <w:p w:rsidR="00013E5D" w:rsidRPr="00B92F80" w:rsidRDefault="00EF5D35" w:rsidP="00656048">
      <w:pPr>
        <w:tabs>
          <w:tab w:val="right" w:pos="850"/>
          <w:tab w:val="left" w:pos="1134"/>
          <w:tab w:val="left" w:pos="1559"/>
          <w:tab w:val="left" w:pos="1984"/>
          <w:tab w:val="right" w:leader="dot" w:pos="8929"/>
          <w:tab w:val="right" w:pos="9638"/>
        </w:tabs>
        <w:spacing w:after="120"/>
        <w:ind w:left="1985" w:hanging="1985"/>
        <w:rPr>
          <w:lang w:val="fr-FR"/>
        </w:rPr>
      </w:pPr>
      <w:r w:rsidRPr="00B92F80">
        <w:rPr>
          <w:lang w:val="fr-FR"/>
        </w:rPr>
        <w:tab/>
      </w:r>
      <w:r w:rsidR="00013E5D" w:rsidRPr="00B92F80">
        <w:rPr>
          <w:lang w:val="fr-FR"/>
        </w:rPr>
        <w:tab/>
      </w:r>
      <w:r w:rsidRPr="00B92F80">
        <w:rPr>
          <w:lang w:val="fr-FR"/>
        </w:rPr>
        <w:t>Table</w:t>
      </w:r>
      <w:r w:rsidR="0071081B" w:rsidRPr="00B92F80">
        <w:rPr>
          <w:lang w:val="fr-FR"/>
        </w:rPr>
        <w:t>au</w:t>
      </w:r>
      <w:r w:rsidRPr="00B92F80">
        <w:rPr>
          <w:lang w:val="fr-FR"/>
        </w:rPr>
        <w:t xml:space="preserve"> 3</w:t>
      </w:r>
      <w:r w:rsidRPr="00B92F80">
        <w:rPr>
          <w:lang w:val="fr-FR"/>
        </w:rPr>
        <w:tab/>
      </w:r>
      <w:r w:rsidR="0071081B" w:rsidRPr="00B92F80">
        <w:rPr>
          <w:lang w:val="fr-FR"/>
        </w:rPr>
        <w:t>Langues d’ensei</w:t>
      </w:r>
      <w:r w:rsidR="00417E39" w:rsidRPr="00B92F80">
        <w:rPr>
          <w:lang w:val="fr-FR"/>
        </w:rPr>
        <w:t>gnement dans les établissements d’enseignement général</w:t>
      </w:r>
      <w:r w:rsidR="00656048">
        <w:rPr>
          <w:lang w:val="fr-FR"/>
        </w:rPr>
        <w:br/>
      </w:r>
      <w:r w:rsidR="00635DBC" w:rsidRPr="00B92F80">
        <w:rPr>
          <w:lang w:val="fr-FR"/>
        </w:rPr>
        <w:t>fédéraux et municipaux</w:t>
      </w:r>
      <w:r w:rsidR="00013E5D" w:rsidRPr="00B92F80">
        <w:rPr>
          <w:lang w:val="fr-FR"/>
        </w:rPr>
        <w:tab/>
      </w:r>
      <w:r w:rsidR="00013E5D" w:rsidRPr="00B92F80">
        <w:rPr>
          <w:lang w:val="fr-FR"/>
        </w:rPr>
        <w:tab/>
      </w:r>
      <w:r w:rsidR="001A64D0">
        <w:rPr>
          <w:lang w:val="fr-FR"/>
        </w:rPr>
        <w:t>66</w:t>
      </w:r>
    </w:p>
    <w:p w:rsidR="00417E39" w:rsidRPr="00B92F80" w:rsidRDefault="00EF5D35" w:rsidP="000327E2">
      <w:pPr>
        <w:tabs>
          <w:tab w:val="right" w:pos="850"/>
          <w:tab w:val="left" w:pos="1134"/>
          <w:tab w:val="left" w:pos="1559"/>
          <w:tab w:val="left" w:pos="1984"/>
          <w:tab w:val="right" w:leader="dot" w:pos="8929"/>
          <w:tab w:val="right" w:pos="9638"/>
        </w:tabs>
        <w:spacing w:after="120"/>
        <w:ind w:left="1985" w:hanging="1985"/>
        <w:rPr>
          <w:lang w:val="fr-FR"/>
        </w:rPr>
      </w:pPr>
      <w:r w:rsidRPr="00B92F80">
        <w:rPr>
          <w:lang w:val="fr-FR"/>
        </w:rPr>
        <w:tab/>
      </w:r>
      <w:r w:rsidRPr="00B92F80">
        <w:rPr>
          <w:lang w:val="fr-FR"/>
        </w:rPr>
        <w:tab/>
      </w:r>
      <w:r w:rsidR="00417E39" w:rsidRPr="00B92F80">
        <w:rPr>
          <w:lang w:val="fr-FR"/>
        </w:rPr>
        <w:t>Tableau 4</w:t>
      </w:r>
      <w:r w:rsidR="00417E39" w:rsidRPr="00B92F80">
        <w:rPr>
          <w:lang w:val="fr-FR"/>
        </w:rPr>
        <w:tab/>
        <w:t>Langues d’enseignement dans les établissements d’en</w:t>
      </w:r>
      <w:r w:rsidR="00656048">
        <w:rPr>
          <w:lang w:val="fr-FR"/>
        </w:rPr>
        <w:t>seignement professionnel</w:t>
      </w:r>
      <w:r w:rsidR="00656048">
        <w:rPr>
          <w:lang w:val="fr-FR"/>
        </w:rPr>
        <w:br/>
      </w:r>
      <w:r w:rsidR="001A64D0">
        <w:rPr>
          <w:lang w:val="fr-FR"/>
        </w:rPr>
        <w:t>et technique</w:t>
      </w:r>
      <w:r w:rsidR="001A64D0">
        <w:rPr>
          <w:lang w:val="fr-FR"/>
        </w:rPr>
        <w:tab/>
      </w:r>
      <w:r w:rsidR="001A64D0">
        <w:rPr>
          <w:lang w:val="fr-FR"/>
        </w:rPr>
        <w:tab/>
        <w:t>66</w:t>
      </w:r>
    </w:p>
    <w:p w:rsidR="00013E5D" w:rsidRPr="00B92F80" w:rsidRDefault="0071081B" w:rsidP="00417E39">
      <w:pPr>
        <w:tabs>
          <w:tab w:val="right" w:pos="850"/>
          <w:tab w:val="left" w:pos="1134"/>
          <w:tab w:val="left" w:pos="1559"/>
          <w:tab w:val="left" w:pos="1984"/>
          <w:tab w:val="right" w:leader="dot" w:pos="8929"/>
          <w:tab w:val="right" w:pos="9638"/>
        </w:tabs>
        <w:spacing w:after="120"/>
        <w:ind w:left="1985" w:hanging="1985"/>
        <w:rPr>
          <w:lang w:val="fr-FR"/>
        </w:rPr>
      </w:pPr>
      <w:r w:rsidRPr="00B92F80">
        <w:rPr>
          <w:lang w:val="fr-FR"/>
        </w:rPr>
        <w:tab/>
      </w:r>
      <w:r w:rsidR="00013E5D" w:rsidRPr="00B92F80">
        <w:rPr>
          <w:lang w:val="fr-FR"/>
        </w:rPr>
        <w:tab/>
      </w:r>
      <w:r w:rsidR="00EF5D35" w:rsidRPr="00B92F80">
        <w:rPr>
          <w:lang w:val="fr-FR"/>
        </w:rPr>
        <w:t>Table</w:t>
      </w:r>
      <w:r w:rsidRPr="00B92F80">
        <w:rPr>
          <w:lang w:val="fr-FR"/>
        </w:rPr>
        <w:t>au</w:t>
      </w:r>
      <w:r w:rsidR="00EF5D35" w:rsidRPr="00B92F80">
        <w:rPr>
          <w:lang w:val="fr-FR"/>
        </w:rPr>
        <w:t xml:space="preserve"> 5</w:t>
      </w:r>
      <w:r w:rsidR="00EF5D35" w:rsidRPr="00B92F80">
        <w:rPr>
          <w:lang w:val="fr-FR"/>
        </w:rPr>
        <w:tab/>
      </w:r>
      <w:r w:rsidRPr="00B92F80">
        <w:rPr>
          <w:lang w:val="fr-FR"/>
        </w:rPr>
        <w:t>Langues d’enseignement dans les établissements d’enseignement supérieur</w:t>
      </w:r>
      <w:r w:rsidR="00063A4B" w:rsidRPr="00B92F80">
        <w:rPr>
          <w:lang w:val="fr-FR"/>
        </w:rPr>
        <w:t xml:space="preserve"> </w:t>
      </w:r>
      <w:r w:rsidRPr="00B92F80">
        <w:rPr>
          <w:lang w:val="fr-FR"/>
        </w:rPr>
        <w:br/>
      </w:r>
      <w:r w:rsidR="002A6FF6" w:rsidRPr="00B92F80">
        <w:rPr>
          <w:lang w:val="fr-FR"/>
        </w:rPr>
        <w:t>accrédités aux niveaux</w:t>
      </w:r>
      <w:r w:rsidR="00063A4B" w:rsidRPr="00B92F80">
        <w:rPr>
          <w:lang w:val="fr-FR"/>
        </w:rPr>
        <w:t xml:space="preserve"> I </w:t>
      </w:r>
      <w:r w:rsidR="002A6FF6" w:rsidRPr="00B92F80">
        <w:rPr>
          <w:lang w:val="fr-FR"/>
        </w:rPr>
        <w:t>et</w:t>
      </w:r>
      <w:r w:rsidR="00063A4B" w:rsidRPr="00B92F80">
        <w:rPr>
          <w:lang w:val="fr-FR"/>
        </w:rPr>
        <w:t xml:space="preserve"> II</w:t>
      </w:r>
      <w:r w:rsidR="00013E5D" w:rsidRPr="00B92F80">
        <w:rPr>
          <w:lang w:val="fr-FR"/>
        </w:rPr>
        <w:tab/>
      </w:r>
      <w:r w:rsidR="00013E5D" w:rsidRPr="00B92F80">
        <w:rPr>
          <w:lang w:val="fr-FR"/>
        </w:rPr>
        <w:tab/>
      </w:r>
      <w:r w:rsidR="001A64D0">
        <w:rPr>
          <w:lang w:val="fr-FR"/>
        </w:rPr>
        <w:t>67</w:t>
      </w:r>
    </w:p>
    <w:p w:rsidR="00013E5D" w:rsidRPr="00B92F80" w:rsidRDefault="00EF5D35" w:rsidP="00EF5D35">
      <w:pPr>
        <w:tabs>
          <w:tab w:val="right" w:pos="850"/>
          <w:tab w:val="left" w:pos="1134"/>
          <w:tab w:val="left" w:pos="1559"/>
          <w:tab w:val="left" w:pos="1984"/>
          <w:tab w:val="right" w:leader="dot" w:pos="8929"/>
          <w:tab w:val="right" w:pos="9638"/>
        </w:tabs>
        <w:spacing w:after="120"/>
        <w:ind w:left="1984" w:hanging="1984"/>
        <w:rPr>
          <w:lang w:val="fr-FR"/>
        </w:rPr>
      </w:pPr>
      <w:r w:rsidRPr="00B92F80">
        <w:rPr>
          <w:lang w:val="fr-FR"/>
        </w:rPr>
        <w:tab/>
      </w:r>
      <w:r w:rsidR="00013E5D" w:rsidRPr="00B92F80">
        <w:rPr>
          <w:lang w:val="fr-FR"/>
        </w:rPr>
        <w:tab/>
      </w:r>
      <w:r w:rsidR="00713965" w:rsidRPr="00B92F80">
        <w:rPr>
          <w:lang w:val="fr-FR"/>
        </w:rPr>
        <w:t>Table</w:t>
      </w:r>
      <w:r w:rsidR="0071081B" w:rsidRPr="00B92F80">
        <w:rPr>
          <w:lang w:val="fr-FR"/>
        </w:rPr>
        <w:t>au</w:t>
      </w:r>
      <w:r w:rsidR="00713965" w:rsidRPr="00B92F80">
        <w:rPr>
          <w:lang w:val="fr-FR"/>
        </w:rPr>
        <w:t xml:space="preserve"> </w:t>
      </w:r>
      <w:r w:rsidR="0010689C" w:rsidRPr="00B92F80">
        <w:rPr>
          <w:lang w:val="fr-FR"/>
        </w:rPr>
        <w:t>6</w:t>
      </w:r>
      <w:r w:rsidRPr="00B92F80">
        <w:rPr>
          <w:lang w:val="fr-FR"/>
        </w:rPr>
        <w:tab/>
      </w:r>
      <w:r w:rsidR="0071081B" w:rsidRPr="00B92F80">
        <w:rPr>
          <w:lang w:val="fr-FR"/>
        </w:rPr>
        <w:t xml:space="preserve">Langues d’enseignement </w:t>
      </w:r>
      <w:r w:rsidR="00CA0FC0" w:rsidRPr="00B92F80">
        <w:rPr>
          <w:lang w:val="fr-FR"/>
        </w:rPr>
        <w:t xml:space="preserve">dans les établissements d’enseignement supérieur </w:t>
      </w:r>
      <w:r w:rsidR="00CA0FC0" w:rsidRPr="00B92F80">
        <w:rPr>
          <w:lang w:val="fr-FR"/>
        </w:rPr>
        <w:br/>
      </w:r>
      <w:r w:rsidR="002A6FF6" w:rsidRPr="00B92F80">
        <w:rPr>
          <w:lang w:val="fr-FR"/>
        </w:rPr>
        <w:t>accrédités aux niveaux</w:t>
      </w:r>
      <w:r w:rsidR="00713965" w:rsidRPr="00B92F80">
        <w:rPr>
          <w:lang w:val="fr-FR"/>
        </w:rPr>
        <w:t xml:space="preserve"> III </w:t>
      </w:r>
      <w:r w:rsidR="002A6FF6" w:rsidRPr="00B92F80">
        <w:rPr>
          <w:lang w:val="fr-FR"/>
        </w:rPr>
        <w:t>et</w:t>
      </w:r>
      <w:r w:rsidR="00713965" w:rsidRPr="00B92F80">
        <w:rPr>
          <w:lang w:val="fr-FR"/>
        </w:rPr>
        <w:t xml:space="preserve"> IV</w:t>
      </w:r>
      <w:r w:rsidR="00013E5D" w:rsidRPr="00B92F80">
        <w:rPr>
          <w:lang w:val="fr-FR"/>
        </w:rPr>
        <w:tab/>
      </w:r>
      <w:r w:rsidR="00013E5D" w:rsidRPr="00B92F80">
        <w:rPr>
          <w:lang w:val="fr-FR"/>
        </w:rPr>
        <w:tab/>
      </w:r>
      <w:r w:rsidR="001A64D0">
        <w:rPr>
          <w:lang w:val="fr-FR"/>
        </w:rPr>
        <w:t>67</w:t>
      </w:r>
    </w:p>
    <w:p w:rsidR="00E101E0" w:rsidRPr="00B92F80" w:rsidRDefault="00E101E0" w:rsidP="00E101E0">
      <w:pPr>
        <w:rPr>
          <w:lang w:val="fr-FR"/>
        </w:rPr>
      </w:pPr>
    </w:p>
    <w:p w:rsidR="00E37589" w:rsidRPr="00B92F80" w:rsidRDefault="00E37589" w:rsidP="00E101E0">
      <w:pPr>
        <w:pStyle w:val="HChG"/>
        <w:rPr>
          <w:lang w:val="fr-FR"/>
        </w:rPr>
      </w:pPr>
      <w:r w:rsidRPr="00B92F80">
        <w:rPr>
          <w:lang w:val="fr-FR"/>
        </w:rPr>
        <w:br w:type="page"/>
      </w:r>
      <w:r w:rsidR="00E101E0" w:rsidRPr="00B92F80">
        <w:rPr>
          <w:lang w:val="fr-FR"/>
        </w:rPr>
        <w:tab/>
      </w:r>
      <w:r w:rsidR="00E101E0" w:rsidRPr="00B92F80">
        <w:rPr>
          <w:lang w:val="fr-FR"/>
        </w:rPr>
        <w:tab/>
      </w:r>
      <w:r w:rsidRPr="00B92F80">
        <w:rPr>
          <w:lang w:val="fr-FR"/>
        </w:rPr>
        <w:t>Ab</w:t>
      </w:r>
      <w:r w:rsidR="00D5786F" w:rsidRPr="00B92F80">
        <w:rPr>
          <w:lang w:val="fr-FR"/>
        </w:rPr>
        <w:t>ré</w:t>
      </w:r>
      <w:r w:rsidRPr="00B92F80">
        <w:rPr>
          <w:lang w:val="fr-FR"/>
        </w:rPr>
        <w:t>viations</w:t>
      </w:r>
    </w:p>
    <w:p w:rsidR="00607549" w:rsidRPr="00B92F80" w:rsidRDefault="00607549" w:rsidP="00607549">
      <w:pPr>
        <w:pStyle w:val="SingleTxtG"/>
        <w:tabs>
          <w:tab w:val="left" w:pos="3402"/>
        </w:tabs>
        <w:ind w:left="3402" w:hanging="2268"/>
        <w:jc w:val="left"/>
        <w:cnfStyle w:val="000100000000" w:firstRow="0" w:lastRow="0" w:firstColumn="0" w:lastColumn="1" w:oddVBand="0" w:evenVBand="0" w:oddHBand="0" w:evenHBand="0" w:firstRowFirstColumn="0" w:firstRowLastColumn="0" w:lastRowFirstColumn="0" w:lastRowLastColumn="0"/>
        <w:rPr>
          <w:lang w:val="fr-FR"/>
        </w:rPr>
      </w:pPr>
      <w:r w:rsidRPr="00B92F80">
        <w:rPr>
          <w:lang w:val="fr-FR"/>
        </w:rPr>
        <w:t>APCE</w:t>
      </w:r>
      <w:r w:rsidRPr="00B92F80">
        <w:rPr>
          <w:lang w:val="fr-FR"/>
        </w:rPr>
        <w:tab/>
        <w:t>Assemblée parlementaire du Conseil de l’Europe</w:t>
      </w:r>
    </w:p>
    <w:p w:rsidR="00607549" w:rsidRPr="00B92F80" w:rsidRDefault="00607549" w:rsidP="00607549">
      <w:pPr>
        <w:pStyle w:val="SingleTxtG"/>
        <w:tabs>
          <w:tab w:val="left" w:pos="3402"/>
        </w:tabs>
        <w:ind w:left="3402" w:hanging="2268"/>
        <w:jc w:val="left"/>
        <w:cnfStyle w:val="000100000000" w:firstRow="0" w:lastRow="0" w:firstColumn="0" w:lastColumn="1" w:oddVBand="0" w:evenVBand="0" w:oddHBand="0" w:evenHBand="0" w:firstRowFirstColumn="0" w:firstRowLastColumn="0" w:lastRowFirstColumn="0" w:lastRowLastColumn="0"/>
        <w:rPr>
          <w:lang w:val="fr-FR"/>
        </w:rPr>
      </w:pPr>
      <w:r w:rsidRPr="00B92F80">
        <w:rPr>
          <w:lang w:val="fr-FR"/>
        </w:rPr>
        <w:t>Commission de Venise</w:t>
      </w:r>
      <w:r w:rsidRPr="00B92F80">
        <w:rPr>
          <w:lang w:val="fr-FR"/>
        </w:rPr>
        <w:tab/>
        <w:t>Commission européenne pour la démocratie par le droit (Commission de Venise du Conseil de l’Europe)</w:t>
      </w:r>
    </w:p>
    <w:p w:rsidR="00EF5D35" w:rsidRPr="00B92F80" w:rsidRDefault="00EF5D35" w:rsidP="00D5786F">
      <w:pPr>
        <w:pStyle w:val="SingleTxtG"/>
        <w:tabs>
          <w:tab w:val="left" w:pos="3402"/>
          <w:tab w:val="left" w:pos="8505"/>
        </w:tabs>
        <w:ind w:left="3402" w:hanging="2268"/>
        <w:jc w:val="left"/>
        <w:cnfStyle w:val="000100000000" w:firstRow="0" w:lastRow="0" w:firstColumn="0" w:lastColumn="1" w:oddVBand="0" w:evenVBand="0" w:oddHBand="0" w:evenHBand="0" w:firstRowFirstColumn="0" w:firstRowLastColumn="0" w:lastRowFirstColumn="0" w:lastRowLastColumn="0"/>
        <w:rPr>
          <w:lang w:val="fr-FR"/>
        </w:rPr>
      </w:pPr>
      <w:r w:rsidRPr="00B92F80">
        <w:rPr>
          <w:lang w:val="fr-FR"/>
        </w:rPr>
        <w:t>CPT</w:t>
      </w:r>
      <w:r w:rsidR="00E101E0" w:rsidRPr="00B92F80">
        <w:rPr>
          <w:lang w:val="fr-FR"/>
        </w:rPr>
        <w:tab/>
      </w:r>
      <w:r w:rsidR="009859A0" w:rsidRPr="00B92F80">
        <w:rPr>
          <w:lang w:val="fr-FR"/>
        </w:rPr>
        <w:t>Comité européen pour la prévention de la torture et des peines ou traitements inhumains ou dégradants</w:t>
      </w:r>
    </w:p>
    <w:p w:rsidR="00EF5D35" w:rsidRPr="00B92F80" w:rsidRDefault="009859A0" w:rsidP="00E32362">
      <w:pPr>
        <w:pStyle w:val="SingleTxtG"/>
        <w:tabs>
          <w:tab w:val="left" w:pos="3402"/>
        </w:tabs>
        <w:ind w:left="3402" w:hanging="2268"/>
        <w:jc w:val="left"/>
        <w:cnfStyle w:val="000100000000" w:firstRow="0" w:lastRow="0" w:firstColumn="0" w:lastColumn="1" w:oddVBand="0" w:evenVBand="0" w:oddHBand="0" w:evenHBand="0" w:firstRowFirstColumn="0" w:firstRowLastColumn="0" w:lastRowFirstColumn="0" w:lastRowLastColumn="0"/>
        <w:rPr>
          <w:lang w:val="fr-FR"/>
        </w:rPr>
      </w:pPr>
      <w:r w:rsidRPr="00B92F80">
        <w:rPr>
          <w:lang w:val="fr-FR"/>
        </w:rPr>
        <w:t>OIT</w:t>
      </w:r>
      <w:r w:rsidR="00EF5D35" w:rsidRPr="00B92F80">
        <w:rPr>
          <w:lang w:val="fr-FR"/>
        </w:rPr>
        <w:tab/>
      </w:r>
      <w:r w:rsidRPr="00B92F80">
        <w:rPr>
          <w:lang w:val="fr-FR"/>
        </w:rPr>
        <w:t>Organisation internationale du travail</w:t>
      </w:r>
    </w:p>
    <w:p w:rsidR="00607549" w:rsidRPr="00B92F80" w:rsidRDefault="00607549" w:rsidP="00E32362">
      <w:pPr>
        <w:pStyle w:val="SingleTxtG"/>
        <w:tabs>
          <w:tab w:val="left" w:pos="3402"/>
        </w:tabs>
        <w:ind w:left="3402" w:hanging="2268"/>
        <w:jc w:val="left"/>
        <w:cnfStyle w:val="000100000000" w:firstRow="0" w:lastRow="0" w:firstColumn="0" w:lastColumn="1" w:oddVBand="0" w:evenVBand="0" w:oddHBand="0" w:evenHBand="0" w:firstRowFirstColumn="0" w:firstRowLastColumn="0" w:lastRowFirstColumn="0" w:lastRowLastColumn="0"/>
        <w:rPr>
          <w:lang w:val="fr-FR"/>
        </w:rPr>
      </w:pPr>
      <w:r w:rsidRPr="00B92F80">
        <w:rPr>
          <w:lang w:val="fr-FR"/>
        </w:rPr>
        <w:t>OSCE</w:t>
      </w:r>
      <w:r w:rsidRPr="00B92F80">
        <w:rPr>
          <w:lang w:val="fr-FR"/>
        </w:rPr>
        <w:tab/>
        <w:t>Organisation pour la sécurité et la coopération en Europe</w:t>
      </w:r>
    </w:p>
    <w:p w:rsidR="00E37589" w:rsidRPr="00B92F80" w:rsidRDefault="00E37589" w:rsidP="00E101E0">
      <w:pPr>
        <w:rPr>
          <w:lang w:val="fr-FR"/>
        </w:rPr>
      </w:pPr>
    </w:p>
    <w:p w:rsidR="00A617C4" w:rsidRPr="00B92F80" w:rsidRDefault="007A03CC" w:rsidP="007A03CC">
      <w:pPr>
        <w:pStyle w:val="HChG"/>
        <w:rPr>
          <w:lang w:val="fr-FR"/>
        </w:rPr>
      </w:pPr>
      <w:r w:rsidRPr="00B92F80">
        <w:rPr>
          <w:lang w:val="fr-FR"/>
        </w:rPr>
        <w:br w:type="page"/>
      </w:r>
      <w:r w:rsidR="005F250A" w:rsidRPr="00B92F80">
        <w:rPr>
          <w:lang w:val="fr-FR"/>
        </w:rPr>
        <w:tab/>
        <w:t>I.</w:t>
      </w:r>
      <w:r w:rsidR="005F250A" w:rsidRPr="00B92F80">
        <w:rPr>
          <w:lang w:val="fr-FR"/>
        </w:rPr>
        <w:tab/>
      </w:r>
      <w:r w:rsidR="003E7947" w:rsidRPr="00B92F80">
        <w:rPr>
          <w:lang w:val="fr-FR"/>
        </w:rPr>
        <w:t>Informations générales sur le pays</w:t>
      </w:r>
    </w:p>
    <w:p w:rsidR="008A30D8" w:rsidRPr="00B92F80" w:rsidRDefault="00E101E0" w:rsidP="000327E2">
      <w:pPr>
        <w:pStyle w:val="SingleTxtG"/>
        <w:rPr>
          <w:lang w:val="fr-FR"/>
        </w:rPr>
      </w:pPr>
      <w:r w:rsidRPr="00B92F80">
        <w:rPr>
          <w:lang w:val="fr-FR"/>
        </w:rPr>
        <w:t>1.</w:t>
      </w:r>
      <w:r w:rsidRPr="00B92F80">
        <w:rPr>
          <w:lang w:val="fr-FR"/>
        </w:rPr>
        <w:tab/>
      </w:r>
      <w:r w:rsidR="00522ADB" w:rsidRPr="00B92F80">
        <w:rPr>
          <w:lang w:val="fr-FR"/>
        </w:rPr>
        <w:t xml:space="preserve">Les informations générales fournies sur le pays dans le sixième rapport périodique (CCPR/C/UKR/6) n’ont connu aucune modification. </w:t>
      </w:r>
      <w:r w:rsidR="00C07E77" w:rsidRPr="00B92F80">
        <w:rPr>
          <w:lang w:val="fr-FR"/>
        </w:rPr>
        <w:t>Sauf mention contraire dans le présent rapport, les informations fournies dans les documents CCPR/C/UKR/CO/6/Add.1 du 21</w:t>
      </w:r>
      <w:r w:rsidR="000327E2">
        <w:rPr>
          <w:lang w:val="fr-FR"/>
        </w:rPr>
        <w:t> </w:t>
      </w:r>
      <w:r w:rsidR="00C07E77" w:rsidRPr="00B92F80">
        <w:rPr>
          <w:lang w:val="fr-FR"/>
        </w:rPr>
        <w:t>août 2008 et CCPR/C/UKR/CO/6/Add.2 du 28 août 2009 en réponse aux observations et recommandations demeurent également inchangées</w:t>
      </w:r>
      <w:r w:rsidR="008A30D8" w:rsidRPr="00B92F80">
        <w:rPr>
          <w:lang w:val="fr-FR"/>
        </w:rPr>
        <w:t>.</w:t>
      </w:r>
    </w:p>
    <w:p w:rsidR="005C417D" w:rsidRPr="00B92F80" w:rsidRDefault="00E101E0" w:rsidP="000E5E23">
      <w:pPr>
        <w:pStyle w:val="SingleTxtG"/>
        <w:rPr>
          <w:lang w:val="fr-FR"/>
        </w:rPr>
      </w:pPr>
      <w:r w:rsidRPr="00B92F80">
        <w:rPr>
          <w:lang w:val="fr-FR"/>
        </w:rPr>
        <w:t>2.</w:t>
      </w:r>
      <w:r w:rsidRPr="00B92F80">
        <w:rPr>
          <w:lang w:val="fr-FR"/>
        </w:rPr>
        <w:tab/>
      </w:r>
      <w:r w:rsidR="00C07E77" w:rsidRPr="00B92F80">
        <w:rPr>
          <w:lang w:val="fr-FR"/>
        </w:rPr>
        <w:t xml:space="preserve">Par décision du 30 septembre 2010, le Cour constitutionnelle </w:t>
      </w:r>
      <w:r w:rsidR="00F653C1" w:rsidRPr="00B92F80">
        <w:rPr>
          <w:lang w:val="fr-FR"/>
        </w:rPr>
        <w:t xml:space="preserve">a </w:t>
      </w:r>
      <w:r w:rsidR="00701121" w:rsidRPr="00B92F80">
        <w:rPr>
          <w:lang w:val="fr-FR"/>
        </w:rPr>
        <w:t>déclaré</w:t>
      </w:r>
      <w:r w:rsidR="00F653C1" w:rsidRPr="00B92F80">
        <w:rPr>
          <w:lang w:val="fr-FR"/>
        </w:rPr>
        <w:t xml:space="preserve"> </w:t>
      </w:r>
      <w:r w:rsidR="00701121" w:rsidRPr="00B92F80">
        <w:rPr>
          <w:lang w:val="fr-FR"/>
        </w:rPr>
        <w:t xml:space="preserve">inconstitutionnelle </w:t>
      </w:r>
      <w:r w:rsidR="00F653C1" w:rsidRPr="00B92F80">
        <w:rPr>
          <w:lang w:val="fr-FR"/>
        </w:rPr>
        <w:t>la loi n°</w:t>
      </w:r>
      <w:r w:rsidR="00067BD0" w:rsidRPr="00B92F80">
        <w:rPr>
          <w:lang w:val="fr-FR"/>
        </w:rPr>
        <w:t> </w:t>
      </w:r>
      <w:r w:rsidR="00F653C1" w:rsidRPr="00B92F80">
        <w:rPr>
          <w:lang w:val="fr-FR"/>
        </w:rPr>
        <w:t>2222-IV du 8 décembre 2004 portant modification de la Constitution</w:t>
      </w:r>
      <w:r w:rsidR="004B40CC" w:rsidRPr="00B92F80">
        <w:rPr>
          <w:lang w:val="fr-FR"/>
        </w:rPr>
        <w:t xml:space="preserve">. Aux termes de l’article 152 (1) de la Constitution, la Cour constitutionnelle déclare </w:t>
      </w:r>
      <w:r w:rsidR="00DF0733" w:rsidRPr="00B92F80">
        <w:rPr>
          <w:lang w:val="fr-FR"/>
        </w:rPr>
        <w:t xml:space="preserve">inconstitutionnel tout ou partie d’une </w:t>
      </w:r>
      <w:r w:rsidR="004B40CC" w:rsidRPr="00B92F80">
        <w:rPr>
          <w:lang w:val="fr-FR"/>
        </w:rPr>
        <w:t xml:space="preserve">loi </w:t>
      </w:r>
      <w:r w:rsidR="00DF0733" w:rsidRPr="00B92F80">
        <w:rPr>
          <w:lang w:val="fr-FR"/>
        </w:rPr>
        <w:t>ou</w:t>
      </w:r>
      <w:r w:rsidR="004B40CC" w:rsidRPr="00B92F80">
        <w:rPr>
          <w:lang w:val="fr-FR"/>
        </w:rPr>
        <w:t xml:space="preserve"> autre instrument juridique si la procédure </w:t>
      </w:r>
      <w:r w:rsidR="00CB37CE" w:rsidRPr="00B92F80">
        <w:rPr>
          <w:lang w:val="fr-FR"/>
        </w:rPr>
        <w:t>prévue par</w:t>
      </w:r>
      <w:r w:rsidR="004B40CC" w:rsidRPr="00B92F80">
        <w:rPr>
          <w:lang w:val="fr-FR"/>
        </w:rPr>
        <w:t xml:space="preserve"> la Constitution pour </w:t>
      </w:r>
      <w:r w:rsidR="00CB37CE" w:rsidRPr="00B92F80">
        <w:rPr>
          <w:lang w:val="fr-FR"/>
        </w:rPr>
        <w:t>sa révision</w:t>
      </w:r>
      <w:r w:rsidR="004B40CC" w:rsidRPr="00B92F80">
        <w:rPr>
          <w:lang w:val="fr-FR"/>
        </w:rPr>
        <w:t xml:space="preserve">, </w:t>
      </w:r>
      <w:r w:rsidR="00DF0733" w:rsidRPr="00B92F80">
        <w:rPr>
          <w:lang w:val="fr-FR"/>
        </w:rPr>
        <w:t>son</w:t>
      </w:r>
      <w:r w:rsidR="004B40CC" w:rsidRPr="00B92F80">
        <w:rPr>
          <w:lang w:val="fr-FR"/>
        </w:rPr>
        <w:t xml:space="preserve"> adoption ou </w:t>
      </w:r>
      <w:r w:rsidR="00DF0733" w:rsidRPr="00B92F80">
        <w:rPr>
          <w:lang w:val="fr-FR"/>
        </w:rPr>
        <w:t>son</w:t>
      </w:r>
      <w:r w:rsidR="004B40CC" w:rsidRPr="00B92F80">
        <w:rPr>
          <w:lang w:val="fr-FR"/>
        </w:rPr>
        <w:t xml:space="preserve"> entrée en vigueur </w:t>
      </w:r>
      <w:r w:rsidR="00CB37CE" w:rsidRPr="00B92F80">
        <w:rPr>
          <w:lang w:val="fr-FR"/>
        </w:rPr>
        <w:t>n’</w:t>
      </w:r>
      <w:r w:rsidR="004B40CC" w:rsidRPr="00B92F80">
        <w:rPr>
          <w:lang w:val="fr-FR"/>
        </w:rPr>
        <w:t xml:space="preserve">a </w:t>
      </w:r>
      <w:r w:rsidR="00CB37CE" w:rsidRPr="00B92F80">
        <w:rPr>
          <w:lang w:val="fr-FR"/>
        </w:rPr>
        <w:t xml:space="preserve">pas </w:t>
      </w:r>
      <w:r w:rsidR="004B40CC" w:rsidRPr="00B92F80">
        <w:rPr>
          <w:lang w:val="fr-FR"/>
        </w:rPr>
        <w:t xml:space="preserve">été </w:t>
      </w:r>
      <w:r w:rsidR="00CB37CE" w:rsidRPr="00B92F80">
        <w:rPr>
          <w:lang w:val="fr-FR"/>
        </w:rPr>
        <w:t>respectée</w:t>
      </w:r>
      <w:r w:rsidR="004B40CC" w:rsidRPr="00B92F80">
        <w:rPr>
          <w:lang w:val="fr-FR"/>
        </w:rPr>
        <w:t xml:space="preserve">. </w:t>
      </w:r>
      <w:r w:rsidR="00C50D0F" w:rsidRPr="00B92F80">
        <w:rPr>
          <w:lang w:val="fr-FR"/>
        </w:rPr>
        <w:t xml:space="preserve">Selon l’exposé des motifs de la décision précitée, lors de l’examen de la question formulée dans la requête, la Cour a considéré que </w:t>
      </w:r>
      <w:r w:rsidR="00DF0733" w:rsidRPr="00B92F80">
        <w:rPr>
          <w:lang w:val="fr-FR"/>
        </w:rPr>
        <w:t>l’objet</w:t>
      </w:r>
      <w:r w:rsidR="00C50D0F" w:rsidRPr="00B92F80">
        <w:rPr>
          <w:lang w:val="fr-FR"/>
        </w:rPr>
        <w:t xml:space="preserve"> d</w:t>
      </w:r>
      <w:r w:rsidR="00DF0733" w:rsidRPr="00B92F80">
        <w:rPr>
          <w:lang w:val="fr-FR"/>
        </w:rPr>
        <w:t>u</w:t>
      </w:r>
      <w:r w:rsidR="00C50D0F" w:rsidRPr="00B92F80">
        <w:rPr>
          <w:lang w:val="fr-FR"/>
        </w:rPr>
        <w:t xml:space="preserve"> contrôle de constitutionnalité n’était pas la loi elle-même mais la procédure suivie pour l’examiner et l’adopter. Déclarer la loi inconstitutionnelle pour non-conformité à la procédure d’examen et d’adoption induit </w:t>
      </w:r>
      <w:r w:rsidR="00365FC1" w:rsidRPr="00B92F80">
        <w:rPr>
          <w:lang w:val="fr-FR"/>
        </w:rPr>
        <w:t>le rétablissement</w:t>
      </w:r>
      <w:r w:rsidR="00C50D0F" w:rsidRPr="00B92F80">
        <w:rPr>
          <w:lang w:val="fr-FR"/>
        </w:rPr>
        <w:t xml:space="preserve"> des dispositions constitutionnelles </w:t>
      </w:r>
      <w:r w:rsidR="00365FC1" w:rsidRPr="00B92F80">
        <w:rPr>
          <w:lang w:val="fr-FR"/>
        </w:rPr>
        <w:t>préexistantes</w:t>
      </w:r>
      <w:r w:rsidR="00C50D0F" w:rsidRPr="00B92F80">
        <w:rPr>
          <w:lang w:val="fr-FR"/>
        </w:rPr>
        <w:t xml:space="preserve"> que la loi a modifiées, complétées ou abrogées et, ainsi, garantit la stabilité du système constitutionnel</w:t>
      </w:r>
      <w:r w:rsidR="00DA0D6A" w:rsidRPr="00B92F80">
        <w:rPr>
          <w:lang w:val="fr-FR"/>
        </w:rPr>
        <w:t>, la protection des droits fondamentaux et des libertés consacrés dans la Constitution et l’intégrité, l’inviolabilité, la continuité d’application et la primauté de la Constitution, loi fondamentale régissant l’ensemble du territoire ukrainien</w:t>
      </w:r>
      <w:r w:rsidR="005C417D" w:rsidRPr="00B92F80">
        <w:rPr>
          <w:lang w:val="fr-FR"/>
        </w:rPr>
        <w:t>.</w:t>
      </w:r>
    </w:p>
    <w:p w:rsidR="00AD6D96" w:rsidRPr="00B92F80" w:rsidRDefault="005F250A" w:rsidP="005F250A">
      <w:pPr>
        <w:pStyle w:val="HChG"/>
        <w:rPr>
          <w:lang w:val="fr-FR"/>
        </w:rPr>
      </w:pPr>
      <w:r w:rsidRPr="00B92F80">
        <w:rPr>
          <w:lang w:val="fr-FR"/>
        </w:rPr>
        <w:tab/>
      </w:r>
      <w:r w:rsidR="00AD6D96" w:rsidRPr="00B92F80">
        <w:rPr>
          <w:lang w:val="fr-FR"/>
        </w:rPr>
        <w:t>II.</w:t>
      </w:r>
      <w:r w:rsidRPr="00B92F80">
        <w:rPr>
          <w:lang w:val="fr-FR"/>
        </w:rPr>
        <w:tab/>
      </w:r>
      <w:r w:rsidR="003E7947" w:rsidRPr="00B92F80">
        <w:rPr>
          <w:lang w:val="fr-FR"/>
        </w:rPr>
        <w:t>Application d’</w:t>
      </w:r>
      <w:r w:rsidR="00B50926" w:rsidRPr="00B92F80">
        <w:rPr>
          <w:lang w:val="fr-FR"/>
        </w:rPr>
        <w:t xml:space="preserve">articles </w:t>
      </w:r>
      <w:r w:rsidR="003E7947" w:rsidRPr="00B92F80">
        <w:rPr>
          <w:lang w:val="fr-FR"/>
        </w:rPr>
        <w:t>spécifiques du Pacte</w:t>
      </w:r>
    </w:p>
    <w:p w:rsidR="00F425C2" w:rsidRPr="00B92F80" w:rsidRDefault="005F250A" w:rsidP="005F250A">
      <w:pPr>
        <w:pStyle w:val="H1G"/>
        <w:rPr>
          <w:lang w:val="fr-FR"/>
        </w:rPr>
      </w:pPr>
      <w:r w:rsidRPr="00B92F80">
        <w:rPr>
          <w:lang w:val="fr-FR"/>
        </w:rPr>
        <w:tab/>
      </w:r>
      <w:r w:rsidRPr="00B92F80">
        <w:rPr>
          <w:lang w:val="fr-FR"/>
        </w:rPr>
        <w:tab/>
      </w:r>
      <w:r w:rsidR="00351F3A">
        <w:rPr>
          <w:lang w:val="fr-FR"/>
        </w:rPr>
        <w:t>Article premier</w:t>
      </w:r>
    </w:p>
    <w:p w:rsidR="00905B22" w:rsidRPr="00B92F80" w:rsidRDefault="00E101E0" w:rsidP="00BF0BC0">
      <w:pPr>
        <w:pStyle w:val="SingleTxtG"/>
        <w:rPr>
          <w:lang w:val="fr-FR"/>
        </w:rPr>
      </w:pPr>
      <w:r w:rsidRPr="00B92F80">
        <w:rPr>
          <w:lang w:val="fr-FR"/>
        </w:rPr>
        <w:t>3.</w:t>
      </w:r>
      <w:r w:rsidRPr="00B92F80">
        <w:rPr>
          <w:lang w:val="fr-FR"/>
        </w:rPr>
        <w:tab/>
      </w:r>
      <w:r w:rsidR="000E5E23" w:rsidRPr="00B92F80">
        <w:rPr>
          <w:lang w:val="fr-FR"/>
        </w:rPr>
        <w:t xml:space="preserve">Aux termes de l’article 5 de la Constitution, </w:t>
      </w:r>
      <w:r w:rsidR="000409AF" w:rsidRPr="00B92F80">
        <w:rPr>
          <w:lang w:val="fr-FR"/>
        </w:rPr>
        <w:t xml:space="preserve">le peuple est </w:t>
      </w:r>
      <w:r w:rsidR="00B439AF" w:rsidRPr="00B92F80">
        <w:rPr>
          <w:lang w:val="fr-FR"/>
        </w:rPr>
        <w:t xml:space="preserve">le détenteur de la souveraineté et l’unique source du pouvoir en Ukraine. Le peuple exerce </w:t>
      </w:r>
      <w:r w:rsidR="000409AF" w:rsidRPr="00B92F80">
        <w:rPr>
          <w:lang w:val="fr-FR"/>
        </w:rPr>
        <w:t>son</w:t>
      </w:r>
      <w:r w:rsidR="00B439AF" w:rsidRPr="00B92F80">
        <w:rPr>
          <w:lang w:val="fr-FR"/>
        </w:rPr>
        <w:t xml:space="preserve"> pouvoir directement </w:t>
      </w:r>
      <w:r w:rsidR="000409AF" w:rsidRPr="00B92F80">
        <w:rPr>
          <w:lang w:val="fr-FR"/>
        </w:rPr>
        <w:t>ainsi que par l’intermédiaire de</w:t>
      </w:r>
      <w:r w:rsidR="00B439AF" w:rsidRPr="00B92F80">
        <w:rPr>
          <w:lang w:val="fr-FR"/>
        </w:rPr>
        <w:t xml:space="preserve"> l’État et </w:t>
      </w:r>
      <w:r w:rsidR="000409AF" w:rsidRPr="00B92F80">
        <w:rPr>
          <w:lang w:val="fr-FR"/>
        </w:rPr>
        <w:t>d</w:t>
      </w:r>
      <w:r w:rsidR="00B439AF" w:rsidRPr="00B92F80">
        <w:rPr>
          <w:lang w:val="fr-FR"/>
        </w:rPr>
        <w:t>es administrations locales. Le droit d</w:t>
      </w:r>
      <w:r w:rsidR="000A73C7" w:rsidRPr="00B92F80">
        <w:rPr>
          <w:lang w:val="fr-FR"/>
        </w:rPr>
        <w:t xml:space="preserve">e </w:t>
      </w:r>
      <w:r w:rsidR="00BF0BC0" w:rsidRPr="00B92F80">
        <w:rPr>
          <w:lang w:val="fr-FR"/>
        </w:rPr>
        <w:t>déterminer et de modifier le système constitutionnel du pays appartient exclusivement au peuple et ne peut être usurpé. En vertu de ce principe, la Verkhovna Rada (Parlement) d’Ukraine a adopté la Constitution ukrainienne au nom du peuple ukrainien, comme indiqué dans le précédent rapport</w:t>
      </w:r>
      <w:r w:rsidR="00905B22" w:rsidRPr="00B92F80">
        <w:rPr>
          <w:lang w:val="fr-FR"/>
        </w:rPr>
        <w:t>.</w:t>
      </w:r>
    </w:p>
    <w:p w:rsidR="00A11109" w:rsidRPr="00B92F80" w:rsidRDefault="00E101E0" w:rsidP="00F463AB">
      <w:pPr>
        <w:pStyle w:val="SingleTxtG"/>
        <w:rPr>
          <w:lang w:val="fr-FR"/>
        </w:rPr>
      </w:pPr>
      <w:r w:rsidRPr="00B92F80">
        <w:rPr>
          <w:lang w:val="fr-FR"/>
        </w:rPr>
        <w:t>4.</w:t>
      </w:r>
      <w:r w:rsidRPr="00B92F80">
        <w:rPr>
          <w:lang w:val="fr-FR"/>
        </w:rPr>
        <w:tab/>
      </w:r>
      <w:r w:rsidR="00BF0BC0" w:rsidRPr="00B92F80">
        <w:rPr>
          <w:lang w:val="fr-FR"/>
        </w:rPr>
        <w:t xml:space="preserve">Aux termes de l’article 18 de la Constitution, la politique étrangère de l’Ukraine vise à défendre les intérêts </w:t>
      </w:r>
      <w:r w:rsidR="00600707" w:rsidRPr="00B92F80">
        <w:rPr>
          <w:lang w:val="fr-FR"/>
        </w:rPr>
        <w:t xml:space="preserve">nationaux </w:t>
      </w:r>
      <w:r w:rsidR="00BF0BC0" w:rsidRPr="00B92F80">
        <w:rPr>
          <w:lang w:val="fr-FR"/>
        </w:rPr>
        <w:t xml:space="preserve">et la sécurité du pays en </w:t>
      </w:r>
      <w:r w:rsidR="00600707" w:rsidRPr="00B92F80">
        <w:rPr>
          <w:lang w:val="fr-FR"/>
        </w:rPr>
        <w:t xml:space="preserve">entretenant des liens de coopération pacifiques et mutuellement bénéfiques avec les membres de la communauté internationale, conformément aux principes et règles </w:t>
      </w:r>
      <w:r w:rsidR="00135EFC" w:rsidRPr="00B92F80">
        <w:rPr>
          <w:lang w:val="fr-FR"/>
        </w:rPr>
        <w:t xml:space="preserve">universellement reconnus </w:t>
      </w:r>
      <w:r w:rsidR="00600707" w:rsidRPr="00B92F80">
        <w:rPr>
          <w:lang w:val="fr-FR"/>
        </w:rPr>
        <w:t>du droit international</w:t>
      </w:r>
      <w:r w:rsidR="00A11109" w:rsidRPr="00B92F80">
        <w:rPr>
          <w:lang w:val="fr-FR"/>
        </w:rPr>
        <w:t xml:space="preserve">. </w:t>
      </w:r>
    </w:p>
    <w:p w:rsidR="00A617C4" w:rsidRPr="00B92F80" w:rsidRDefault="00A617C4" w:rsidP="00BF0BC0">
      <w:pPr>
        <w:pStyle w:val="SingleTxtG"/>
        <w:rPr>
          <w:lang w:val="fr-FR"/>
        </w:rPr>
      </w:pPr>
      <w:r w:rsidRPr="00B92F80">
        <w:rPr>
          <w:lang w:val="fr-FR"/>
        </w:rPr>
        <w:t>5</w:t>
      </w:r>
      <w:r w:rsidR="00E101E0" w:rsidRPr="00B92F80">
        <w:rPr>
          <w:lang w:val="fr-FR"/>
        </w:rPr>
        <w:t>.</w:t>
      </w:r>
      <w:r w:rsidR="00E101E0" w:rsidRPr="00B92F80">
        <w:rPr>
          <w:lang w:val="fr-FR"/>
        </w:rPr>
        <w:tab/>
      </w:r>
      <w:r w:rsidR="00BF0BC0" w:rsidRPr="00B92F80">
        <w:rPr>
          <w:lang w:val="fr-FR"/>
        </w:rPr>
        <w:t xml:space="preserve">Ainsi qu’il a été exposé dans le précédent rapport, la Constitution confirme le principe selon lequel il incombe à l’État de consolider et de développer la nation ukrainienne, sa conscience historique, ses traditions et sa culture, ainsi que de promouvoir l’identité ethnique, culturelle, linguistique et religieuse de tous les peuples autochtones et de toutes les minorités </w:t>
      </w:r>
      <w:r w:rsidR="00835A5E" w:rsidRPr="00B92F80">
        <w:rPr>
          <w:lang w:val="fr-FR"/>
        </w:rPr>
        <w:t>nationales</w:t>
      </w:r>
      <w:r w:rsidR="00BF0BC0" w:rsidRPr="00B92F80">
        <w:rPr>
          <w:lang w:val="fr-FR"/>
        </w:rPr>
        <w:t xml:space="preserve"> de l’</w:t>
      </w:r>
      <w:r w:rsidR="00D33E5D" w:rsidRPr="00B92F80">
        <w:rPr>
          <w:lang w:val="fr-FR"/>
        </w:rPr>
        <w:t>Ukraine</w:t>
      </w:r>
      <w:r w:rsidRPr="00B92F80">
        <w:rPr>
          <w:lang w:val="fr-FR"/>
        </w:rPr>
        <w:t>.</w:t>
      </w:r>
    </w:p>
    <w:p w:rsidR="00A617C4" w:rsidRPr="00B92F80" w:rsidRDefault="005F250A" w:rsidP="005F250A">
      <w:pPr>
        <w:pStyle w:val="H1G"/>
        <w:rPr>
          <w:lang w:val="fr-FR"/>
        </w:rPr>
      </w:pPr>
      <w:r w:rsidRPr="00B92F80">
        <w:rPr>
          <w:lang w:val="fr-FR"/>
        </w:rPr>
        <w:tab/>
      </w:r>
      <w:r w:rsidRPr="00B92F80">
        <w:rPr>
          <w:lang w:val="fr-FR"/>
        </w:rPr>
        <w:tab/>
      </w:r>
      <w:r w:rsidR="00A617C4" w:rsidRPr="00B92F80">
        <w:rPr>
          <w:lang w:val="fr-FR"/>
        </w:rPr>
        <w:t>Article 2</w:t>
      </w:r>
    </w:p>
    <w:p w:rsidR="00A617C4" w:rsidRPr="00B92F80" w:rsidRDefault="005F250A" w:rsidP="005F250A">
      <w:pPr>
        <w:pStyle w:val="H23G"/>
        <w:rPr>
          <w:lang w:val="fr-FR"/>
        </w:rPr>
      </w:pPr>
      <w:r w:rsidRPr="00B92F80">
        <w:rPr>
          <w:lang w:val="fr-FR"/>
        </w:rPr>
        <w:tab/>
      </w:r>
      <w:r w:rsidRPr="00B92F80">
        <w:rPr>
          <w:lang w:val="fr-FR"/>
        </w:rPr>
        <w:tab/>
      </w:r>
      <w:r w:rsidR="00A617C4" w:rsidRPr="00B92F80">
        <w:rPr>
          <w:lang w:val="fr-FR"/>
        </w:rPr>
        <w:t>Garant</w:t>
      </w:r>
      <w:r w:rsidR="0042121B" w:rsidRPr="00B92F80">
        <w:rPr>
          <w:lang w:val="fr-FR"/>
        </w:rPr>
        <w:t>i</w:t>
      </w:r>
      <w:r w:rsidR="00A617C4" w:rsidRPr="00B92F80">
        <w:rPr>
          <w:lang w:val="fr-FR"/>
        </w:rPr>
        <w:t xml:space="preserve">es </w:t>
      </w:r>
      <w:r w:rsidR="0042121B" w:rsidRPr="00B92F80">
        <w:rPr>
          <w:lang w:val="fr-FR"/>
        </w:rPr>
        <w:t>de</w:t>
      </w:r>
      <w:r w:rsidR="00A617C4" w:rsidRPr="00B92F80">
        <w:rPr>
          <w:lang w:val="fr-FR"/>
        </w:rPr>
        <w:t xml:space="preserve"> </w:t>
      </w:r>
      <w:r w:rsidR="000E78B6" w:rsidRPr="00B92F80">
        <w:rPr>
          <w:lang w:val="fr-FR"/>
        </w:rPr>
        <w:t>non-discrimination</w:t>
      </w:r>
    </w:p>
    <w:p w:rsidR="00A617C4" w:rsidRPr="00B92F80" w:rsidRDefault="00065D84" w:rsidP="00646E54">
      <w:pPr>
        <w:pStyle w:val="SingleTxtG"/>
        <w:rPr>
          <w:lang w:val="fr-FR"/>
        </w:rPr>
      </w:pPr>
      <w:r w:rsidRPr="00B92F80">
        <w:rPr>
          <w:lang w:val="fr-FR"/>
        </w:rPr>
        <w:t>6</w:t>
      </w:r>
      <w:r w:rsidR="00E101E0" w:rsidRPr="00B92F80">
        <w:rPr>
          <w:lang w:val="fr-FR"/>
        </w:rPr>
        <w:t>.</w:t>
      </w:r>
      <w:r w:rsidR="00E101E0" w:rsidRPr="00B92F80">
        <w:rPr>
          <w:lang w:val="fr-FR"/>
        </w:rPr>
        <w:tab/>
      </w:r>
      <w:r w:rsidR="00F463AB" w:rsidRPr="00B92F80">
        <w:rPr>
          <w:lang w:val="fr-FR"/>
        </w:rPr>
        <w:t xml:space="preserve">État de droit dans lequel la vie, la santé, l’inviolabilité et la sécurité de </w:t>
      </w:r>
      <w:r w:rsidR="00646E54" w:rsidRPr="00B92F80">
        <w:rPr>
          <w:lang w:val="fr-FR"/>
        </w:rPr>
        <w:t>la personne</w:t>
      </w:r>
      <w:r w:rsidR="00F463AB" w:rsidRPr="00B92F80">
        <w:rPr>
          <w:lang w:val="fr-FR"/>
        </w:rPr>
        <w:t xml:space="preserve"> sont reconnus comme des valeurs sociales fondamentales et</w:t>
      </w:r>
      <w:r w:rsidR="00646E54" w:rsidRPr="00B92F80">
        <w:rPr>
          <w:lang w:val="fr-FR"/>
        </w:rPr>
        <w:t xml:space="preserve"> dans lequel</w:t>
      </w:r>
      <w:r w:rsidR="00F463AB" w:rsidRPr="00B92F80">
        <w:rPr>
          <w:lang w:val="fr-FR"/>
        </w:rPr>
        <w:t xml:space="preserve"> les droits, </w:t>
      </w:r>
      <w:r w:rsidR="00646E54" w:rsidRPr="00B92F80">
        <w:rPr>
          <w:lang w:val="fr-FR"/>
        </w:rPr>
        <w:t xml:space="preserve">les </w:t>
      </w:r>
      <w:r w:rsidR="00F463AB" w:rsidRPr="00B92F80">
        <w:rPr>
          <w:lang w:val="fr-FR"/>
        </w:rPr>
        <w:t xml:space="preserve">libertés et </w:t>
      </w:r>
      <w:r w:rsidR="00D374E9">
        <w:rPr>
          <w:lang w:val="fr-FR"/>
        </w:rPr>
        <w:t xml:space="preserve">les </w:t>
      </w:r>
      <w:r w:rsidR="00646E54" w:rsidRPr="00B92F80">
        <w:rPr>
          <w:lang w:val="fr-FR"/>
        </w:rPr>
        <w:t>protections connexes</w:t>
      </w:r>
      <w:r w:rsidR="00F463AB" w:rsidRPr="00B92F80">
        <w:rPr>
          <w:lang w:val="fr-FR"/>
        </w:rPr>
        <w:t xml:space="preserve"> orientent l’action de l’État, l’Ukraine garantit </w:t>
      </w:r>
      <w:r w:rsidR="00646E54" w:rsidRPr="00B92F80">
        <w:rPr>
          <w:lang w:val="fr-FR"/>
        </w:rPr>
        <w:t>la liberté de toutes les personnes et leur égalité en termes de dignité et de droits</w:t>
      </w:r>
      <w:r w:rsidRPr="00B92F80">
        <w:rPr>
          <w:lang w:val="fr-FR"/>
        </w:rPr>
        <w:t xml:space="preserve">. </w:t>
      </w:r>
      <w:r w:rsidR="003E7947" w:rsidRPr="00B92F80">
        <w:rPr>
          <w:lang w:val="fr-FR"/>
        </w:rPr>
        <w:t xml:space="preserve">Le principe de l’égalité de tous </w:t>
      </w:r>
      <w:r w:rsidR="00D374E9">
        <w:rPr>
          <w:lang w:val="fr-FR"/>
        </w:rPr>
        <w:t>sans distinction de</w:t>
      </w:r>
      <w:r w:rsidR="003E7947" w:rsidRPr="00B92F80">
        <w:rPr>
          <w:lang w:val="fr-FR"/>
        </w:rPr>
        <w:t xml:space="preserve"> race, de couleur, d</w:t>
      </w:r>
      <w:r w:rsidR="00D374E9">
        <w:rPr>
          <w:lang w:val="fr-FR"/>
        </w:rPr>
        <w:t>e</w:t>
      </w:r>
      <w:r w:rsidR="003E7947" w:rsidRPr="00B92F80">
        <w:rPr>
          <w:lang w:val="fr-FR"/>
        </w:rPr>
        <w:t xml:space="preserve"> sexe, de convictions politi</w:t>
      </w:r>
      <w:r w:rsidR="00D374E9">
        <w:rPr>
          <w:lang w:val="fr-FR"/>
        </w:rPr>
        <w:t>ques, religieuses ou autres, d</w:t>
      </w:r>
      <w:r w:rsidR="003E7947" w:rsidRPr="00B92F80">
        <w:rPr>
          <w:lang w:val="fr-FR"/>
        </w:rPr>
        <w:t>’origine ethnique ou sociale, d</w:t>
      </w:r>
      <w:r w:rsidR="00D374E9">
        <w:rPr>
          <w:lang w:val="fr-FR"/>
        </w:rPr>
        <w:t>e</w:t>
      </w:r>
      <w:r w:rsidR="003E7947" w:rsidRPr="00B92F80">
        <w:rPr>
          <w:lang w:val="fr-FR"/>
        </w:rPr>
        <w:t xml:space="preserve"> statut patrimonial, d</w:t>
      </w:r>
      <w:r w:rsidR="00D374E9">
        <w:rPr>
          <w:lang w:val="fr-FR"/>
        </w:rPr>
        <w:t>e</w:t>
      </w:r>
      <w:r w:rsidR="003E7947" w:rsidRPr="00B92F80">
        <w:rPr>
          <w:lang w:val="fr-FR"/>
        </w:rPr>
        <w:t xml:space="preserve"> lieu de résidence, de </w:t>
      </w:r>
      <w:r w:rsidR="00AA0CED" w:rsidRPr="00B92F80">
        <w:rPr>
          <w:lang w:val="fr-FR"/>
        </w:rPr>
        <w:t xml:space="preserve">caractéristiques linguistiques et </w:t>
      </w:r>
      <w:r w:rsidR="003E7947" w:rsidRPr="00B92F80">
        <w:rPr>
          <w:lang w:val="fr-FR"/>
        </w:rPr>
        <w:t xml:space="preserve">autres </w:t>
      </w:r>
      <w:r w:rsidR="00E32362" w:rsidRPr="00B92F80">
        <w:rPr>
          <w:lang w:val="fr-FR"/>
        </w:rPr>
        <w:t xml:space="preserve">est </w:t>
      </w:r>
      <w:r w:rsidR="00646E54" w:rsidRPr="00B92F80">
        <w:rPr>
          <w:lang w:val="fr-FR"/>
        </w:rPr>
        <w:t>inscrit</w:t>
      </w:r>
      <w:r w:rsidR="00E32362" w:rsidRPr="00B92F80">
        <w:rPr>
          <w:lang w:val="fr-FR"/>
        </w:rPr>
        <w:t xml:space="preserve"> dans l’</w:t>
      </w:r>
      <w:r w:rsidRPr="00B92F80">
        <w:rPr>
          <w:lang w:val="fr-FR"/>
        </w:rPr>
        <w:t xml:space="preserve">article 24 </w:t>
      </w:r>
      <w:r w:rsidR="00E32362" w:rsidRPr="00B92F80">
        <w:rPr>
          <w:lang w:val="fr-FR"/>
        </w:rPr>
        <w:t>de la</w:t>
      </w:r>
      <w:r w:rsidRPr="00B92F80">
        <w:rPr>
          <w:lang w:val="fr-FR"/>
        </w:rPr>
        <w:t xml:space="preserve"> Constitution</w:t>
      </w:r>
      <w:r w:rsidR="00A617C4"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42121B" w:rsidRPr="00B92F80">
        <w:rPr>
          <w:lang w:val="fr-FR"/>
        </w:rPr>
        <w:t>Caractère contraignant des dispositions du Pacte</w:t>
      </w:r>
    </w:p>
    <w:p w:rsidR="00740867" w:rsidRPr="00B92F80" w:rsidRDefault="00740867" w:rsidP="006B572F">
      <w:pPr>
        <w:pStyle w:val="SingleTxtG"/>
        <w:rPr>
          <w:lang w:val="fr-FR"/>
        </w:rPr>
      </w:pPr>
      <w:r w:rsidRPr="00B92F80">
        <w:rPr>
          <w:lang w:val="fr-FR"/>
        </w:rPr>
        <w:t>7</w:t>
      </w:r>
      <w:r w:rsidR="00E101E0" w:rsidRPr="00B92F80">
        <w:rPr>
          <w:lang w:val="fr-FR"/>
        </w:rPr>
        <w:t>.</w:t>
      </w:r>
      <w:r w:rsidR="00E101E0" w:rsidRPr="00B92F80">
        <w:rPr>
          <w:lang w:val="fr-FR"/>
        </w:rPr>
        <w:tab/>
      </w:r>
      <w:r w:rsidR="006B572F" w:rsidRPr="00B92F80">
        <w:rPr>
          <w:lang w:val="fr-FR"/>
        </w:rPr>
        <w:t xml:space="preserve">Comme indiqué dans le précédent rapport, les instruments internationaux en vigueur reconnus contraignants par la Verkhovna Rada font partie du droit national et doivent être scrupuleusement mis en œuvre selon le principe </w:t>
      </w:r>
      <w:r w:rsidRPr="00B92F80">
        <w:rPr>
          <w:i/>
          <w:iCs/>
          <w:lang w:val="fr-FR"/>
        </w:rPr>
        <w:t>pacta sunt servanda</w:t>
      </w:r>
      <w:r w:rsidRPr="00B92F80">
        <w:rPr>
          <w:lang w:val="fr-FR"/>
        </w:rPr>
        <w:t xml:space="preserve">. </w:t>
      </w:r>
      <w:r w:rsidR="006B572F" w:rsidRPr="00B92F80">
        <w:rPr>
          <w:lang w:val="fr-FR"/>
        </w:rPr>
        <w:t xml:space="preserve">Par </w:t>
      </w:r>
      <w:r w:rsidR="00835A5E" w:rsidRPr="00B92F80">
        <w:rPr>
          <w:lang w:val="fr-FR"/>
        </w:rPr>
        <w:t>conséquent</w:t>
      </w:r>
      <w:r w:rsidR="006B572F" w:rsidRPr="00B92F80">
        <w:rPr>
          <w:lang w:val="fr-FR"/>
        </w:rPr>
        <w:t xml:space="preserve">, toutes les personnes relevant de la </w:t>
      </w:r>
      <w:r w:rsidR="00835A5E" w:rsidRPr="00B92F80">
        <w:rPr>
          <w:lang w:val="fr-FR"/>
        </w:rPr>
        <w:t>juridiction</w:t>
      </w:r>
      <w:r w:rsidR="006B572F" w:rsidRPr="00B92F80">
        <w:rPr>
          <w:lang w:val="fr-FR"/>
        </w:rPr>
        <w:t xml:space="preserve"> de l’Ukraine et se trouvant sur son territoire, sans discrimination aucune, bénéficient de la protection des droits et des libertés inscrits dans le Pacte</w:t>
      </w:r>
      <w:r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6B572F" w:rsidRPr="00B92F80">
        <w:rPr>
          <w:lang w:val="fr-FR"/>
        </w:rPr>
        <w:t xml:space="preserve">Droit à la </w:t>
      </w:r>
      <w:r w:rsidR="00A617C4" w:rsidRPr="00B92F80">
        <w:rPr>
          <w:lang w:val="fr-FR"/>
        </w:rPr>
        <w:t>protection</w:t>
      </w:r>
      <w:r w:rsidR="006B572F" w:rsidRPr="00B92F80">
        <w:rPr>
          <w:lang w:val="fr-FR"/>
        </w:rPr>
        <w:t xml:space="preserve"> judiciaire</w:t>
      </w:r>
    </w:p>
    <w:p w:rsidR="00402712" w:rsidRPr="00B92F80" w:rsidRDefault="00A617C4" w:rsidP="005F250A">
      <w:pPr>
        <w:pStyle w:val="SingleTxtG"/>
        <w:rPr>
          <w:lang w:val="fr-FR"/>
        </w:rPr>
      </w:pPr>
      <w:r w:rsidRPr="00B92F80">
        <w:rPr>
          <w:lang w:val="fr-FR"/>
        </w:rPr>
        <w:t>8</w:t>
      </w:r>
      <w:r w:rsidR="00E101E0" w:rsidRPr="00B92F80">
        <w:rPr>
          <w:lang w:val="fr-FR"/>
        </w:rPr>
        <w:t>.</w:t>
      </w:r>
      <w:r w:rsidR="00E101E0" w:rsidRPr="00B92F80">
        <w:rPr>
          <w:lang w:val="fr-FR"/>
        </w:rPr>
        <w:tab/>
      </w:r>
      <w:r w:rsidR="00E32362" w:rsidRPr="00B92F80">
        <w:rPr>
          <w:lang w:val="fr-FR"/>
        </w:rPr>
        <w:t>Conformément à l’article 55 de la Constitution ukrainienne, les droits et libertés de l’homme et du citoyen sont protégés par les tribunaux</w:t>
      </w:r>
      <w:r w:rsidR="00402712" w:rsidRPr="00B92F80">
        <w:rPr>
          <w:lang w:val="fr-FR"/>
        </w:rPr>
        <w:t xml:space="preserve">. </w:t>
      </w:r>
      <w:r w:rsidR="00646E54" w:rsidRPr="00B92F80">
        <w:rPr>
          <w:lang w:val="fr-FR"/>
        </w:rPr>
        <w:t>La</w:t>
      </w:r>
      <w:r w:rsidR="00A34714" w:rsidRPr="00B92F80">
        <w:rPr>
          <w:lang w:val="fr-FR"/>
        </w:rPr>
        <w:t xml:space="preserve"> Constitution</w:t>
      </w:r>
      <w:r w:rsidR="00402712" w:rsidRPr="00B92F80">
        <w:rPr>
          <w:lang w:val="fr-FR"/>
        </w:rPr>
        <w:t xml:space="preserve"> </w:t>
      </w:r>
      <w:r w:rsidR="00646E54" w:rsidRPr="00B92F80">
        <w:rPr>
          <w:lang w:val="fr-FR"/>
        </w:rPr>
        <w:t>affirme</w:t>
      </w:r>
      <w:r w:rsidR="00402712" w:rsidRPr="00B92F80">
        <w:rPr>
          <w:lang w:val="fr-FR"/>
        </w:rPr>
        <w:t xml:space="preserve"> </w:t>
      </w:r>
      <w:r w:rsidR="00BB3A3F" w:rsidRPr="00B92F80">
        <w:rPr>
          <w:lang w:val="fr-FR"/>
        </w:rPr>
        <w:t>le droit de contester en justice les décisions, act</w:t>
      </w:r>
      <w:r w:rsidR="00085980">
        <w:rPr>
          <w:lang w:val="fr-FR"/>
        </w:rPr>
        <w:t>ion</w:t>
      </w:r>
      <w:r w:rsidR="00BB3A3F" w:rsidRPr="00B92F80">
        <w:rPr>
          <w:lang w:val="fr-FR"/>
        </w:rPr>
        <w:t xml:space="preserve">s ou omissions des organes </w:t>
      </w:r>
      <w:r w:rsidR="00085980">
        <w:rPr>
          <w:lang w:val="fr-FR"/>
        </w:rPr>
        <w:t>publics centraux et locaux,</w:t>
      </w:r>
      <w:r w:rsidR="00BB3A3F" w:rsidRPr="00B92F80">
        <w:rPr>
          <w:lang w:val="fr-FR"/>
        </w:rPr>
        <w:t xml:space="preserve"> et de leurs fonctionnaires et agents</w:t>
      </w:r>
      <w:r w:rsidR="00342739" w:rsidRPr="00B92F80">
        <w:rPr>
          <w:lang w:val="fr-FR"/>
        </w:rPr>
        <w:t>.</w:t>
      </w:r>
    </w:p>
    <w:p w:rsidR="00A617C4" w:rsidRPr="00B92F80" w:rsidRDefault="00A617C4" w:rsidP="00522411">
      <w:pPr>
        <w:pStyle w:val="SingleTxtG"/>
        <w:rPr>
          <w:lang w:val="fr-FR"/>
        </w:rPr>
      </w:pPr>
      <w:r w:rsidRPr="00B92F80">
        <w:rPr>
          <w:lang w:val="fr-FR"/>
        </w:rPr>
        <w:t>9</w:t>
      </w:r>
      <w:r w:rsidR="00E101E0" w:rsidRPr="00B92F80">
        <w:rPr>
          <w:lang w:val="fr-FR"/>
        </w:rPr>
        <w:t>.</w:t>
      </w:r>
      <w:r w:rsidR="00E101E0" w:rsidRPr="00B92F80">
        <w:rPr>
          <w:lang w:val="fr-FR"/>
        </w:rPr>
        <w:tab/>
      </w:r>
      <w:r w:rsidR="00522411" w:rsidRPr="00B92F80">
        <w:rPr>
          <w:lang w:val="fr-FR"/>
        </w:rPr>
        <w:t>Par conséquent, l’article 7 de la loi sur le système judiciaire et le statut des juges du 7 juillet 2010 garantit la protection des droits, des libertés et des intérêts légitimes de toute personne par un tribunal indépendant et impartial créé conformément à la loi</w:t>
      </w:r>
      <w:r w:rsidRPr="00B92F80">
        <w:rPr>
          <w:lang w:val="fr-FR"/>
        </w:rPr>
        <w:t>.</w:t>
      </w:r>
    </w:p>
    <w:p w:rsidR="00A617C4" w:rsidRPr="00B92F80" w:rsidRDefault="00A617C4" w:rsidP="00D90FA0">
      <w:pPr>
        <w:pStyle w:val="SingleTxtG"/>
        <w:rPr>
          <w:lang w:val="fr-FR"/>
        </w:rPr>
      </w:pPr>
      <w:r w:rsidRPr="00B92F80">
        <w:rPr>
          <w:lang w:val="fr-FR"/>
        </w:rPr>
        <w:t>10</w:t>
      </w:r>
      <w:r w:rsidR="00E101E0" w:rsidRPr="00B92F80">
        <w:rPr>
          <w:lang w:val="fr-FR"/>
        </w:rPr>
        <w:t>.</w:t>
      </w:r>
      <w:r w:rsidR="00E101E0" w:rsidRPr="00B92F80">
        <w:rPr>
          <w:lang w:val="fr-FR"/>
        </w:rPr>
        <w:tab/>
      </w:r>
      <w:r w:rsidR="00522411" w:rsidRPr="00B92F80">
        <w:rPr>
          <w:lang w:val="fr-FR"/>
        </w:rPr>
        <w:t xml:space="preserve">Le système judiciaire du pays </w:t>
      </w:r>
      <w:r w:rsidR="00B522AA" w:rsidRPr="00B92F80">
        <w:rPr>
          <w:lang w:val="fr-FR"/>
        </w:rPr>
        <w:t xml:space="preserve">veille à ce que les </w:t>
      </w:r>
      <w:r w:rsidR="00D90FA0" w:rsidRPr="00B92F80">
        <w:rPr>
          <w:lang w:val="fr-FR"/>
        </w:rPr>
        <w:t xml:space="preserve">procès soient équitables et impartiaux, </w:t>
      </w:r>
      <w:r w:rsidR="009A06F6">
        <w:rPr>
          <w:lang w:val="fr-FR"/>
        </w:rPr>
        <w:t xml:space="preserve">et </w:t>
      </w:r>
      <w:r w:rsidR="00D90FA0" w:rsidRPr="00B92F80">
        <w:rPr>
          <w:lang w:val="fr-FR"/>
        </w:rPr>
        <w:t>qu’ils se déroulent dans les délais raisonnables prescrits par la loi</w:t>
      </w:r>
      <w:r w:rsidR="009A06F6">
        <w:rPr>
          <w:lang w:val="fr-FR"/>
        </w:rPr>
        <w:t>,</w:t>
      </w:r>
      <w:r w:rsidR="00D90FA0" w:rsidRPr="00B92F80">
        <w:rPr>
          <w:lang w:val="fr-FR"/>
        </w:rPr>
        <w:t xml:space="preserve"> et compte quatre niveaux de juridiction</w:t>
      </w:r>
      <w:r w:rsidR="000327E2">
        <w:rPr>
          <w:lang w:val="fr-FR"/>
        </w:rPr>
        <w:t>:</w:t>
      </w:r>
      <w:r w:rsidR="00D90FA0" w:rsidRPr="00B92F80">
        <w:rPr>
          <w:lang w:val="fr-FR"/>
        </w:rPr>
        <w:t xml:space="preserve"> première instance, appel, cassation et Cour suprême</w:t>
      </w:r>
      <w:r w:rsidRPr="00B92F80">
        <w:rPr>
          <w:lang w:val="fr-FR"/>
        </w:rPr>
        <w:t>.</w:t>
      </w:r>
    </w:p>
    <w:p w:rsidR="00A617C4" w:rsidRPr="00B92F80" w:rsidRDefault="00A617C4" w:rsidP="00533012">
      <w:pPr>
        <w:pStyle w:val="SingleTxtG"/>
        <w:rPr>
          <w:lang w:val="fr-FR"/>
        </w:rPr>
      </w:pPr>
      <w:r w:rsidRPr="00B92F80">
        <w:rPr>
          <w:lang w:val="fr-FR"/>
        </w:rPr>
        <w:t>11</w:t>
      </w:r>
      <w:r w:rsidR="00E101E0" w:rsidRPr="00B92F80">
        <w:rPr>
          <w:lang w:val="fr-FR"/>
        </w:rPr>
        <w:t>.</w:t>
      </w:r>
      <w:r w:rsidR="00E101E0" w:rsidRPr="00B92F80">
        <w:rPr>
          <w:lang w:val="fr-FR"/>
        </w:rPr>
        <w:tab/>
      </w:r>
      <w:r w:rsidR="006B1539" w:rsidRPr="00B92F80">
        <w:rPr>
          <w:lang w:val="fr-FR"/>
        </w:rPr>
        <w:t>Toute personne peut participer, de la façon prescrite par le droit procédural, à une procédure pénal</w:t>
      </w:r>
      <w:r w:rsidR="00533012" w:rsidRPr="00B92F80">
        <w:rPr>
          <w:lang w:val="fr-FR"/>
        </w:rPr>
        <w:t>e</w:t>
      </w:r>
      <w:r w:rsidR="006B1539" w:rsidRPr="00B92F80">
        <w:rPr>
          <w:lang w:val="fr-FR"/>
        </w:rPr>
        <w:t xml:space="preserve"> la concernant</w:t>
      </w:r>
      <w:r w:rsidR="00533012" w:rsidRPr="00B92F80">
        <w:rPr>
          <w:lang w:val="fr-FR"/>
        </w:rPr>
        <w:t xml:space="preserve"> et devant toute juridiction. En Ukraine, les étrangers, les apatrides et les personnes morales étrangères ont droit à la protection de la justice sur un pied d’égalité avec les citoyens et les personnes morales ukrainiens</w:t>
      </w:r>
      <w:r w:rsidRPr="00B92F80">
        <w:rPr>
          <w:lang w:val="fr-FR"/>
        </w:rPr>
        <w:t>.</w:t>
      </w:r>
    </w:p>
    <w:p w:rsidR="00A617C4" w:rsidRPr="00B92F80" w:rsidRDefault="00A617C4" w:rsidP="00533012">
      <w:pPr>
        <w:pStyle w:val="SingleTxtG"/>
        <w:rPr>
          <w:lang w:val="fr-FR"/>
        </w:rPr>
      </w:pPr>
      <w:r w:rsidRPr="00B92F80">
        <w:rPr>
          <w:lang w:val="fr-FR"/>
        </w:rPr>
        <w:t>12</w:t>
      </w:r>
      <w:r w:rsidR="00E101E0" w:rsidRPr="00B92F80">
        <w:rPr>
          <w:lang w:val="fr-FR"/>
        </w:rPr>
        <w:t>.</w:t>
      </w:r>
      <w:r w:rsidR="00E101E0" w:rsidRPr="00B92F80">
        <w:rPr>
          <w:lang w:val="fr-FR"/>
        </w:rPr>
        <w:tab/>
      </w:r>
      <w:r w:rsidR="00533012" w:rsidRPr="00B92F80">
        <w:rPr>
          <w:lang w:val="fr-FR"/>
        </w:rPr>
        <w:t xml:space="preserve">Comme indiqué </w:t>
      </w:r>
      <w:r w:rsidR="00170BC4">
        <w:rPr>
          <w:lang w:val="fr-FR"/>
        </w:rPr>
        <w:t>plus haut</w:t>
      </w:r>
      <w:r w:rsidR="00533012" w:rsidRPr="00B92F80">
        <w:rPr>
          <w:lang w:val="fr-FR"/>
        </w:rPr>
        <w:t xml:space="preserve"> et dans le </w:t>
      </w:r>
      <w:r w:rsidR="00533012" w:rsidRPr="00170BC4">
        <w:rPr>
          <w:lang w:val="fr-FR"/>
        </w:rPr>
        <w:t>précédent</w:t>
      </w:r>
      <w:r w:rsidR="00533012" w:rsidRPr="00B92F80">
        <w:rPr>
          <w:lang w:val="fr-FR"/>
        </w:rPr>
        <w:t xml:space="preserve"> rapport, l’égalité de tous devant la loi et, en particulier, devant les tribunaux, est garantie par la Constitution. L’article 9 </w:t>
      </w:r>
      <w:r w:rsidR="00522411" w:rsidRPr="00B92F80">
        <w:rPr>
          <w:lang w:val="fr-FR"/>
        </w:rPr>
        <w:t>de</w:t>
      </w:r>
      <w:r w:rsidR="005D76F8" w:rsidRPr="00B92F80">
        <w:rPr>
          <w:lang w:val="fr-FR"/>
        </w:rPr>
        <w:t xml:space="preserve"> </w:t>
      </w:r>
      <w:r w:rsidR="00522411" w:rsidRPr="00B92F80">
        <w:rPr>
          <w:lang w:val="fr-FR"/>
        </w:rPr>
        <w:t>la loi</w:t>
      </w:r>
      <w:r w:rsidR="005D76F8" w:rsidRPr="00B92F80">
        <w:rPr>
          <w:lang w:val="fr-FR"/>
        </w:rPr>
        <w:t xml:space="preserve"> </w:t>
      </w:r>
      <w:r w:rsidR="00522411" w:rsidRPr="00B92F80">
        <w:rPr>
          <w:lang w:val="fr-FR"/>
        </w:rPr>
        <w:t>sur le système judiciaire et le statut des juges</w:t>
      </w:r>
      <w:r w:rsidR="00533012" w:rsidRPr="00B92F80">
        <w:rPr>
          <w:lang w:val="fr-FR"/>
        </w:rPr>
        <w:t xml:space="preserve"> spécifie notamment que</w:t>
      </w:r>
      <w:r w:rsidRPr="00B92F80">
        <w:rPr>
          <w:lang w:val="fr-FR"/>
        </w:rPr>
        <w:t xml:space="preserve"> </w:t>
      </w:r>
      <w:r w:rsidR="006A4F01" w:rsidRPr="00B92F80">
        <w:rPr>
          <w:lang w:val="fr-FR"/>
        </w:rPr>
        <w:t>l’</w:t>
      </w:r>
      <w:r w:rsidR="00A246FC" w:rsidRPr="00B92F80">
        <w:rPr>
          <w:lang w:val="fr-FR"/>
        </w:rPr>
        <w:t xml:space="preserve">administration </w:t>
      </w:r>
      <w:r w:rsidR="006A4F01" w:rsidRPr="00B92F80">
        <w:rPr>
          <w:lang w:val="fr-FR"/>
        </w:rPr>
        <w:t>de la</w:t>
      </w:r>
      <w:r w:rsidR="00A246FC" w:rsidRPr="00B92F80">
        <w:rPr>
          <w:lang w:val="fr-FR"/>
        </w:rPr>
        <w:t xml:space="preserve"> </w:t>
      </w:r>
      <w:r w:rsidRPr="00B92F80">
        <w:rPr>
          <w:lang w:val="fr-FR"/>
        </w:rPr>
        <w:t>justice</w:t>
      </w:r>
      <w:r w:rsidR="006A4F01" w:rsidRPr="00B92F80">
        <w:rPr>
          <w:lang w:val="fr-FR"/>
        </w:rPr>
        <w:t xml:space="preserve"> est fondée sur l’égalité de toutes les parties à une procédure judiciaire devant la loi et les tribunaux </w:t>
      </w:r>
      <w:r w:rsidR="009A06F6">
        <w:rPr>
          <w:lang w:val="fr-FR"/>
        </w:rPr>
        <w:t>sans distinction</w:t>
      </w:r>
      <w:r w:rsidR="006A4F01" w:rsidRPr="00B92F80">
        <w:rPr>
          <w:lang w:val="fr-FR"/>
        </w:rPr>
        <w:t xml:space="preserve"> de race, de couleur, de convictions politiques, religieuses ou autres, d</w:t>
      </w:r>
      <w:r w:rsidR="009A06F6">
        <w:rPr>
          <w:lang w:val="fr-FR"/>
        </w:rPr>
        <w:t>e</w:t>
      </w:r>
      <w:r w:rsidR="006A4F01" w:rsidRPr="00B92F80">
        <w:rPr>
          <w:lang w:val="fr-FR"/>
        </w:rPr>
        <w:t xml:space="preserve"> sexe, d’origine ethnique ou sociale, d</w:t>
      </w:r>
      <w:r w:rsidR="009A06F6">
        <w:rPr>
          <w:lang w:val="fr-FR"/>
        </w:rPr>
        <w:t>e</w:t>
      </w:r>
      <w:r w:rsidR="006A4F01" w:rsidRPr="00B92F80">
        <w:rPr>
          <w:lang w:val="fr-FR"/>
        </w:rPr>
        <w:t xml:space="preserve"> statut patrimonial, d</w:t>
      </w:r>
      <w:r w:rsidR="009A06F6">
        <w:rPr>
          <w:lang w:val="fr-FR"/>
        </w:rPr>
        <w:t>e</w:t>
      </w:r>
      <w:r w:rsidR="006A4F01" w:rsidRPr="00B92F80">
        <w:rPr>
          <w:lang w:val="fr-FR"/>
        </w:rPr>
        <w:t xml:space="preserve"> lieu de résidence, de </w:t>
      </w:r>
      <w:r w:rsidR="00AA0CED" w:rsidRPr="00B92F80">
        <w:rPr>
          <w:lang w:val="fr-FR"/>
        </w:rPr>
        <w:t>caractéristiques linguistiques</w:t>
      </w:r>
      <w:r w:rsidR="006A4F01" w:rsidRPr="00B92F80">
        <w:rPr>
          <w:lang w:val="fr-FR"/>
        </w:rPr>
        <w:t xml:space="preserve"> et autres</w:t>
      </w:r>
      <w:r w:rsidRPr="00B92F80">
        <w:rPr>
          <w:lang w:val="fr-FR"/>
        </w:rPr>
        <w:t>.</w:t>
      </w:r>
    </w:p>
    <w:p w:rsidR="008C5F2F" w:rsidRPr="00B92F80" w:rsidRDefault="008C5F2F" w:rsidP="00F94E03">
      <w:pPr>
        <w:pStyle w:val="SingleTxtG"/>
        <w:rPr>
          <w:lang w:val="fr-FR"/>
        </w:rPr>
      </w:pPr>
      <w:r w:rsidRPr="00B92F80">
        <w:rPr>
          <w:lang w:val="fr-FR"/>
        </w:rPr>
        <w:t>13</w:t>
      </w:r>
      <w:r w:rsidR="00E101E0" w:rsidRPr="00B92F80">
        <w:rPr>
          <w:lang w:val="fr-FR"/>
        </w:rPr>
        <w:t>.</w:t>
      </w:r>
      <w:r w:rsidR="00E101E0" w:rsidRPr="00B92F80">
        <w:rPr>
          <w:lang w:val="fr-FR"/>
        </w:rPr>
        <w:tab/>
      </w:r>
      <w:r w:rsidR="00F94E03" w:rsidRPr="00B92F80">
        <w:rPr>
          <w:lang w:val="fr-FR"/>
        </w:rPr>
        <w:t>La</w:t>
      </w:r>
      <w:r w:rsidRPr="00B92F80">
        <w:rPr>
          <w:lang w:val="fr-FR"/>
        </w:rPr>
        <w:t xml:space="preserve"> Constitution garant</w:t>
      </w:r>
      <w:r w:rsidR="00F94E03" w:rsidRPr="00B92F80">
        <w:rPr>
          <w:lang w:val="fr-FR"/>
        </w:rPr>
        <w:t>it</w:t>
      </w:r>
      <w:r w:rsidRPr="00B92F80">
        <w:rPr>
          <w:lang w:val="fr-FR"/>
        </w:rPr>
        <w:t xml:space="preserve"> </w:t>
      </w:r>
      <w:r w:rsidR="00F94E03" w:rsidRPr="00B92F80">
        <w:rPr>
          <w:lang w:val="fr-FR"/>
        </w:rPr>
        <w:t xml:space="preserve">à </w:t>
      </w:r>
      <w:r w:rsidR="00F726E3" w:rsidRPr="00B92F80">
        <w:rPr>
          <w:lang w:val="fr-FR"/>
        </w:rPr>
        <w:t>chacun</w:t>
      </w:r>
      <w:r w:rsidR="00F94E03" w:rsidRPr="00B92F80">
        <w:rPr>
          <w:lang w:val="fr-FR"/>
        </w:rPr>
        <w:t xml:space="preserve"> le droit de </w:t>
      </w:r>
      <w:r w:rsidR="00F726E3" w:rsidRPr="00B92F80">
        <w:rPr>
          <w:lang w:val="fr-FR"/>
        </w:rPr>
        <w:t>s’adresser</w:t>
      </w:r>
      <w:r w:rsidR="00F94E03" w:rsidRPr="00B92F80">
        <w:rPr>
          <w:lang w:val="fr-FR"/>
        </w:rPr>
        <w:t xml:space="preserve"> au Commissaire aux droits de l’homme de la Verkhovna Rada d’Ukraine pour la protection de </w:t>
      </w:r>
      <w:r w:rsidR="00F726E3" w:rsidRPr="00B92F80">
        <w:rPr>
          <w:lang w:val="fr-FR"/>
        </w:rPr>
        <w:t>ses</w:t>
      </w:r>
      <w:r w:rsidR="00F94E03" w:rsidRPr="00B92F80">
        <w:rPr>
          <w:lang w:val="fr-FR"/>
        </w:rPr>
        <w:t xml:space="preserve"> droits et, après </w:t>
      </w:r>
      <w:r w:rsidR="00F726E3" w:rsidRPr="00B92F80">
        <w:rPr>
          <w:lang w:val="fr-FR"/>
        </w:rPr>
        <w:t>avoir épuisé toutes</w:t>
      </w:r>
      <w:r w:rsidR="00F94E03" w:rsidRPr="00B92F80">
        <w:rPr>
          <w:lang w:val="fr-FR"/>
        </w:rPr>
        <w:t xml:space="preserve"> les </w:t>
      </w:r>
      <w:r w:rsidR="00F726E3" w:rsidRPr="00B92F80">
        <w:rPr>
          <w:lang w:val="fr-FR"/>
        </w:rPr>
        <w:t xml:space="preserve">voies de </w:t>
      </w:r>
      <w:r w:rsidR="00F94E03" w:rsidRPr="00B92F80">
        <w:rPr>
          <w:lang w:val="fr-FR"/>
        </w:rPr>
        <w:t xml:space="preserve">recours internes, de s’adresser aux institutions judiciaires internationales compétentes ou aux organes compétents des organisations internationales </w:t>
      </w:r>
      <w:r w:rsidR="00F726E3" w:rsidRPr="00B92F80">
        <w:rPr>
          <w:lang w:val="fr-FR"/>
        </w:rPr>
        <w:t>auxquelles</w:t>
      </w:r>
      <w:r w:rsidR="00F94E03" w:rsidRPr="00B92F80">
        <w:rPr>
          <w:lang w:val="fr-FR"/>
        </w:rPr>
        <w:t xml:space="preserve"> l’Ukraine est </w:t>
      </w:r>
      <w:r w:rsidR="00F726E3" w:rsidRPr="00B92F80">
        <w:rPr>
          <w:lang w:val="fr-FR"/>
        </w:rPr>
        <w:t>partie</w:t>
      </w:r>
      <w:r w:rsidRPr="00B92F80">
        <w:rPr>
          <w:lang w:val="fr-FR"/>
        </w:rPr>
        <w:t xml:space="preserve">. </w:t>
      </w:r>
    </w:p>
    <w:p w:rsidR="00A617C4" w:rsidRPr="00B92F80" w:rsidRDefault="00A617C4" w:rsidP="004C0CE0">
      <w:pPr>
        <w:pStyle w:val="SingleTxtG"/>
        <w:rPr>
          <w:lang w:val="fr-FR"/>
        </w:rPr>
      </w:pPr>
      <w:r w:rsidRPr="00B92F80">
        <w:rPr>
          <w:lang w:val="fr-FR"/>
        </w:rPr>
        <w:t>14</w:t>
      </w:r>
      <w:r w:rsidR="00E101E0" w:rsidRPr="00B92F80">
        <w:rPr>
          <w:lang w:val="fr-FR"/>
        </w:rPr>
        <w:t>.</w:t>
      </w:r>
      <w:r w:rsidR="00E101E0" w:rsidRPr="00B92F80">
        <w:rPr>
          <w:lang w:val="fr-FR"/>
        </w:rPr>
        <w:tab/>
      </w:r>
      <w:r w:rsidR="00BB3A3F" w:rsidRPr="00B92F80">
        <w:rPr>
          <w:lang w:val="fr-FR"/>
        </w:rPr>
        <w:t>Aux termes de l’</w:t>
      </w:r>
      <w:r w:rsidR="004C34FD" w:rsidRPr="00B92F80">
        <w:rPr>
          <w:lang w:val="fr-FR"/>
        </w:rPr>
        <w:t xml:space="preserve">article 113 </w:t>
      </w:r>
      <w:r w:rsidR="00BB3A3F" w:rsidRPr="00B92F80">
        <w:rPr>
          <w:lang w:val="fr-FR"/>
        </w:rPr>
        <w:t>du</w:t>
      </w:r>
      <w:r w:rsidR="00AF64BE" w:rsidRPr="00B92F80">
        <w:rPr>
          <w:lang w:val="fr-FR"/>
        </w:rPr>
        <w:t xml:space="preserve"> </w:t>
      </w:r>
      <w:r w:rsidR="006A4F01" w:rsidRPr="00B92F80">
        <w:rPr>
          <w:lang w:val="fr-FR"/>
        </w:rPr>
        <w:t>Code d’application des peines</w:t>
      </w:r>
      <w:r w:rsidR="00AF64BE" w:rsidRPr="00B92F80">
        <w:rPr>
          <w:lang w:val="fr-FR"/>
        </w:rPr>
        <w:t xml:space="preserve"> </w:t>
      </w:r>
      <w:r w:rsidR="00BB3A3F" w:rsidRPr="00B92F80">
        <w:rPr>
          <w:lang w:val="fr-FR"/>
        </w:rPr>
        <w:t>et de l’</w:t>
      </w:r>
      <w:r w:rsidR="004C34FD" w:rsidRPr="00B92F80">
        <w:rPr>
          <w:lang w:val="fr-FR"/>
        </w:rPr>
        <w:t xml:space="preserve">article 13 </w:t>
      </w:r>
      <w:r w:rsidR="00BB3A3F" w:rsidRPr="00B92F80">
        <w:rPr>
          <w:lang w:val="fr-FR"/>
        </w:rPr>
        <w:t xml:space="preserve">de la loi sur la détention provisoire, </w:t>
      </w:r>
      <w:r w:rsidR="00963450" w:rsidRPr="00B92F80">
        <w:rPr>
          <w:lang w:val="fr-FR"/>
        </w:rPr>
        <w:t>aucune</w:t>
      </w:r>
      <w:r w:rsidR="003873A9" w:rsidRPr="00B92F80">
        <w:rPr>
          <w:lang w:val="fr-FR"/>
        </w:rPr>
        <w:t xml:space="preserve"> plainte, requête </w:t>
      </w:r>
      <w:r w:rsidR="00963450" w:rsidRPr="00B92F80">
        <w:rPr>
          <w:lang w:val="fr-FR"/>
        </w:rPr>
        <w:t>ou</w:t>
      </w:r>
      <w:r w:rsidR="003873A9" w:rsidRPr="00B92F80">
        <w:rPr>
          <w:lang w:val="fr-FR"/>
        </w:rPr>
        <w:t xml:space="preserve"> lettre adressée par une personne condamnée ou détenue au Commissaire aux droits de l’homme de la Verkhovna Rada, à la Cour européenne des droits de l’homme, aux organes compétents des organisations internationales </w:t>
      </w:r>
      <w:r w:rsidR="00963450" w:rsidRPr="00B92F80">
        <w:rPr>
          <w:lang w:val="fr-FR"/>
        </w:rPr>
        <w:t>auxquelles</w:t>
      </w:r>
      <w:r w:rsidR="003873A9" w:rsidRPr="00B92F80">
        <w:rPr>
          <w:lang w:val="fr-FR"/>
        </w:rPr>
        <w:t xml:space="preserve"> l’Ukraine est </w:t>
      </w:r>
      <w:r w:rsidR="00963450" w:rsidRPr="00B92F80">
        <w:rPr>
          <w:lang w:val="fr-FR"/>
        </w:rPr>
        <w:t>partie</w:t>
      </w:r>
      <w:r w:rsidR="003873A9" w:rsidRPr="00B92F80">
        <w:rPr>
          <w:lang w:val="fr-FR"/>
        </w:rPr>
        <w:t>, aux responsables désignés de telles organisations internationales ou à un proc</w:t>
      </w:r>
      <w:r w:rsidR="00963450" w:rsidRPr="00B92F80">
        <w:rPr>
          <w:lang w:val="fr-FR"/>
        </w:rPr>
        <w:t xml:space="preserve">ureur ne peut être examinée par ces instances mais </w:t>
      </w:r>
      <w:r w:rsidR="003873A9" w:rsidRPr="00B92F80">
        <w:rPr>
          <w:lang w:val="fr-FR"/>
        </w:rPr>
        <w:t xml:space="preserve">doit être envoyée à qui de droit dans un délai de 24 heures </w:t>
      </w:r>
      <w:r w:rsidR="004C0CE0" w:rsidRPr="00B92F80">
        <w:rPr>
          <w:lang w:val="fr-FR"/>
        </w:rPr>
        <w:t>après sa remise</w:t>
      </w:r>
      <w:r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E44CF0" w:rsidRPr="00B92F80">
        <w:rPr>
          <w:lang w:val="fr-FR"/>
        </w:rPr>
        <w:t>Efficacité de</w:t>
      </w:r>
      <w:r w:rsidR="00A617C4" w:rsidRPr="00B92F80">
        <w:rPr>
          <w:lang w:val="fr-FR"/>
        </w:rPr>
        <w:t xml:space="preserve"> </w:t>
      </w:r>
      <w:r w:rsidR="0029156C" w:rsidRPr="00B92F80">
        <w:rPr>
          <w:lang w:val="fr-FR"/>
        </w:rPr>
        <w:t xml:space="preserve">la </w:t>
      </w:r>
      <w:r w:rsidR="00A617C4" w:rsidRPr="00B92F80">
        <w:rPr>
          <w:lang w:val="fr-FR"/>
        </w:rPr>
        <w:t>protection</w:t>
      </w:r>
      <w:r w:rsidR="00E44CF0" w:rsidRPr="00B92F80">
        <w:rPr>
          <w:lang w:val="fr-FR"/>
        </w:rPr>
        <w:t xml:space="preserve"> juridique et</w:t>
      </w:r>
      <w:r w:rsidR="00A617C4" w:rsidRPr="00B92F80">
        <w:rPr>
          <w:lang w:val="fr-FR"/>
        </w:rPr>
        <w:t xml:space="preserve"> </w:t>
      </w:r>
      <w:r w:rsidR="00E44CF0" w:rsidRPr="00B92F80">
        <w:rPr>
          <w:lang w:val="fr-FR"/>
        </w:rPr>
        <w:t>renseignements relatifs au</w:t>
      </w:r>
      <w:r w:rsidR="00A617C4" w:rsidRPr="00B92F80">
        <w:rPr>
          <w:lang w:val="fr-FR"/>
        </w:rPr>
        <w:t xml:space="preserve"> </w:t>
      </w:r>
      <w:r w:rsidR="00F50044" w:rsidRPr="00B92F80">
        <w:rPr>
          <w:lang w:val="fr-FR"/>
        </w:rPr>
        <w:t>paragraph</w:t>
      </w:r>
      <w:r w:rsidR="00E44CF0" w:rsidRPr="00B92F80">
        <w:rPr>
          <w:lang w:val="fr-FR"/>
        </w:rPr>
        <w:t>e</w:t>
      </w:r>
      <w:r w:rsidR="00A617C4" w:rsidRPr="00B92F80">
        <w:rPr>
          <w:lang w:val="fr-FR"/>
        </w:rPr>
        <w:t xml:space="preserve"> 17 </w:t>
      </w:r>
      <w:r w:rsidR="00E44CF0" w:rsidRPr="00B92F80">
        <w:rPr>
          <w:lang w:val="fr-FR"/>
        </w:rPr>
        <w:t>des observations finales du Comité sur le sixième rapport périodique</w:t>
      </w:r>
      <w:r w:rsidR="00F50044" w:rsidRPr="00B92F80">
        <w:rPr>
          <w:lang w:val="fr-FR"/>
        </w:rPr>
        <w:t xml:space="preserve"> </w:t>
      </w:r>
      <w:r w:rsidRPr="00B92F80">
        <w:rPr>
          <w:lang w:val="fr-FR"/>
        </w:rPr>
        <w:br/>
      </w:r>
      <w:r w:rsidR="00A617C4" w:rsidRPr="00B92F80">
        <w:rPr>
          <w:lang w:val="fr-FR"/>
        </w:rPr>
        <w:t>(CCPR/C/UKR/CO/6)</w:t>
      </w:r>
    </w:p>
    <w:p w:rsidR="00D34716" w:rsidRPr="00B92F80" w:rsidRDefault="00A617C4" w:rsidP="00BB3239">
      <w:pPr>
        <w:pStyle w:val="SingleTxtG"/>
        <w:rPr>
          <w:lang w:val="fr-FR"/>
        </w:rPr>
      </w:pPr>
      <w:r w:rsidRPr="00B92F80">
        <w:rPr>
          <w:lang w:val="fr-FR"/>
        </w:rPr>
        <w:t>15</w:t>
      </w:r>
      <w:r w:rsidR="00E101E0" w:rsidRPr="00B92F80">
        <w:rPr>
          <w:lang w:val="fr-FR"/>
        </w:rPr>
        <w:t>.</w:t>
      </w:r>
      <w:r w:rsidR="00E101E0" w:rsidRPr="00B92F80">
        <w:rPr>
          <w:lang w:val="fr-FR"/>
        </w:rPr>
        <w:tab/>
      </w:r>
      <w:r w:rsidR="004C0CE0" w:rsidRPr="00B92F80">
        <w:rPr>
          <w:lang w:val="fr-FR"/>
        </w:rPr>
        <w:t xml:space="preserve">La réforme judiciaire menée en 2010 constitue une étape majeure en matière de renforcement de l’efficacité du système judiciaire du pays et, en particulier, de mise en œuvre de la recommandation </w:t>
      </w:r>
      <w:r w:rsidR="00D24C7C">
        <w:rPr>
          <w:lang w:val="fr-FR"/>
        </w:rPr>
        <w:t>formulée en faveur de</w:t>
      </w:r>
      <w:r w:rsidR="004C0CE0" w:rsidRPr="00B92F80">
        <w:rPr>
          <w:lang w:val="fr-FR"/>
        </w:rPr>
        <w:t xml:space="preserve"> l’inviolabilité du système judiciaire. </w:t>
      </w:r>
      <w:r w:rsidR="006B0091" w:rsidRPr="00B92F80">
        <w:rPr>
          <w:lang w:val="fr-FR"/>
        </w:rPr>
        <w:t xml:space="preserve">Les dispositions de la nouvelle loi sur le système judiciaire et le statut des juges, adoptée par la </w:t>
      </w:r>
      <w:r w:rsidR="00433112" w:rsidRPr="00B92F80">
        <w:rPr>
          <w:lang w:val="fr-FR"/>
        </w:rPr>
        <w:t>Verkhovna Rada</w:t>
      </w:r>
      <w:r w:rsidR="006D55EF" w:rsidRPr="00B92F80">
        <w:rPr>
          <w:lang w:val="fr-FR"/>
        </w:rPr>
        <w:t xml:space="preserve"> </w:t>
      </w:r>
      <w:r w:rsidR="006B0091" w:rsidRPr="00B92F80">
        <w:rPr>
          <w:lang w:val="fr-FR"/>
        </w:rPr>
        <w:t>le 7 juillet</w:t>
      </w:r>
      <w:r w:rsidR="006D55EF" w:rsidRPr="00B92F80">
        <w:rPr>
          <w:lang w:val="fr-FR"/>
        </w:rPr>
        <w:t xml:space="preserve"> 2010 </w:t>
      </w:r>
      <w:r w:rsidR="006B0091" w:rsidRPr="00B92F80">
        <w:rPr>
          <w:lang w:val="fr-FR"/>
        </w:rPr>
        <w:t>dans le cadre de la réforme</w:t>
      </w:r>
      <w:r w:rsidRPr="00B92F80">
        <w:rPr>
          <w:lang w:val="fr-FR"/>
        </w:rPr>
        <w:t xml:space="preserve">, </w:t>
      </w:r>
      <w:r w:rsidR="006B0091" w:rsidRPr="00B92F80">
        <w:rPr>
          <w:lang w:val="fr-FR"/>
        </w:rPr>
        <w:t>reflètent l</w:t>
      </w:r>
      <w:r w:rsidR="00666BDF" w:rsidRPr="00B92F80">
        <w:rPr>
          <w:lang w:val="fr-FR"/>
        </w:rPr>
        <w:t>’</w:t>
      </w:r>
      <w:r w:rsidR="005D181D" w:rsidRPr="00B92F80">
        <w:rPr>
          <w:lang w:val="fr-FR"/>
        </w:rPr>
        <w:t>avis</w:t>
      </w:r>
      <w:r w:rsidRPr="00B92F80">
        <w:rPr>
          <w:lang w:val="fr-FR"/>
        </w:rPr>
        <w:t xml:space="preserve"> </w:t>
      </w:r>
      <w:r w:rsidR="005D181D" w:rsidRPr="00B92F80">
        <w:rPr>
          <w:lang w:val="fr-FR"/>
        </w:rPr>
        <w:t>de</w:t>
      </w:r>
      <w:r w:rsidR="00E44CF0" w:rsidRPr="00B92F80">
        <w:rPr>
          <w:lang w:val="fr-FR"/>
        </w:rPr>
        <w:t xml:space="preserve"> la</w:t>
      </w:r>
      <w:r w:rsidRPr="00B92F80">
        <w:rPr>
          <w:lang w:val="fr-FR"/>
        </w:rPr>
        <w:t xml:space="preserve"> </w:t>
      </w:r>
      <w:r w:rsidR="00E32362" w:rsidRPr="00B92F80">
        <w:rPr>
          <w:lang w:val="fr-FR"/>
        </w:rPr>
        <w:t>Commission de Venise</w:t>
      </w:r>
      <w:r w:rsidR="00E52EFA" w:rsidRPr="00B92F80">
        <w:rPr>
          <w:lang w:val="fr-FR"/>
        </w:rPr>
        <w:t xml:space="preserve"> </w:t>
      </w:r>
      <w:r w:rsidR="006B0091" w:rsidRPr="00B92F80">
        <w:rPr>
          <w:lang w:val="fr-FR"/>
        </w:rPr>
        <w:t xml:space="preserve">et les </w:t>
      </w:r>
      <w:r w:rsidR="005D181D" w:rsidRPr="00B92F80">
        <w:rPr>
          <w:lang w:val="fr-FR"/>
        </w:rPr>
        <w:t>avis</w:t>
      </w:r>
      <w:r w:rsidR="006B0091" w:rsidRPr="00B92F80">
        <w:rPr>
          <w:lang w:val="fr-FR"/>
        </w:rPr>
        <w:t xml:space="preserve"> précédents </w:t>
      </w:r>
      <w:r w:rsidR="005D181D" w:rsidRPr="00B92F80">
        <w:rPr>
          <w:lang w:val="fr-FR"/>
        </w:rPr>
        <w:t>d</w:t>
      </w:r>
      <w:r w:rsidR="006B0091" w:rsidRPr="00B92F80">
        <w:rPr>
          <w:lang w:val="fr-FR"/>
        </w:rPr>
        <w:t xml:space="preserve">es experts du Conseil de l’Europe sur le projet de loi, en sus des observations formulées sur les réformes constitutionnelles. </w:t>
      </w:r>
      <w:r w:rsidR="005D181D" w:rsidRPr="00B92F80">
        <w:rPr>
          <w:lang w:val="fr-FR"/>
        </w:rPr>
        <w:t>Dans son avis sur</w:t>
      </w:r>
      <w:r w:rsidR="00666BDF" w:rsidRPr="00B92F80">
        <w:rPr>
          <w:lang w:val="fr-FR"/>
        </w:rPr>
        <w:t xml:space="preserve"> le projet de loi, adopté lors de sa session des 15 et 16 octobre 2010, la Commission de Venise a considéré que la majeure partie des dispositions de la loi étaient conformes aux normes européennes. En particulier, elle s’est félicitée du changement de statut de l’Administration judiciaire publique, de la dissolution des tribunaux militaires</w:t>
      </w:r>
      <w:r w:rsidR="00766CDA" w:rsidRPr="00B92F80">
        <w:rPr>
          <w:lang w:val="fr-FR"/>
        </w:rPr>
        <w:t>,</w:t>
      </w:r>
      <w:r w:rsidR="00666BDF" w:rsidRPr="00B92F80">
        <w:rPr>
          <w:lang w:val="fr-FR"/>
        </w:rPr>
        <w:t xml:space="preserve"> de l’introduction </w:t>
      </w:r>
      <w:r w:rsidR="00766CDA" w:rsidRPr="00B92F80">
        <w:rPr>
          <w:lang w:val="fr-FR"/>
        </w:rPr>
        <w:t>d’un système automatisé d’attribution des affaires et du placement de la formation professionnelle des juges sous le contrôle du système judiciaire</w:t>
      </w:r>
      <w:r w:rsidR="00E5518E" w:rsidRPr="00B92F80">
        <w:rPr>
          <w:lang w:val="fr-FR"/>
        </w:rPr>
        <w:t>.</w:t>
      </w:r>
    </w:p>
    <w:p w:rsidR="008B0EF7" w:rsidRPr="00B92F80" w:rsidRDefault="00A617C4" w:rsidP="00420DFE">
      <w:pPr>
        <w:pStyle w:val="SingleTxtG"/>
        <w:rPr>
          <w:lang w:val="fr-FR"/>
        </w:rPr>
      </w:pPr>
      <w:r w:rsidRPr="00B92F80">
        <w:rPr>
          <w:lang w:val="fr-FR"/>
        </w:rPr>
        <w:t>16</w:t>
      </w:r>
      <w:r w:rsidR="00E101E0" w:rsidRPr="00B92F80">
        <w:rPr>
          <w:lang w:val="fr-FR"/>
        </w:rPr>
        <w:t>.</w:t>
      </w:r>
      <w:r w:rsidR="00E101E0" w:rsidRPr="00B92F80">
        <w:rPr>
          <w:lang w:val="fr-FR"/>
        </w:rPr>
        <w:tab/>
      </w:r>
      <w:r w:rsidR="007721C8" w:rsidRPr="00B92F80">
        <w:rPr>
          <w:lang w:val="fr-FR"/>
        </w:rPr>
        <w:t>La</w:t>
      </w:r>
      <w:r w:rsidR="00606BCC" w:rsidRPr="00B92F80">
        <w:rPr>
          <w:lang w:val="fr-FR"/>
        </w:rPr>
        <w:t xml:space="preserve"> </w:t>
      </w:r>
      <w:r w:rsidR="007721C8" w:rsidRPr="00B92F80">
        <w:rPr>
          <w:lang w:val="fr-FR"/>
        </w:rPr>
        <w:t>loi sur le système judiciaire et le statut des juges</w:t>
      </w:r>
      <w:r w:rsidR="004C0CE0" w:rsidRPr="00B92F80">
        <w:rPr>
          <w:lang w:val="fr-FR"/>
        </w:rPr>
        <w:t xml:space="preserve"> </w:t>
      </w:r>
      <w:r w:rsidR="007E2DFD" w:rsidRPr="00B92F80">
        <w:rPr>
          <w:lang w:val="fr-FR"/>
        </w:rPr>
        <w:t xml:space="preserve">confirme que le principe constitutionnel de l’indépendance des tribunaux est un principe fondamental garantissant la protection judiciaire effective des droits de l’homme et des libertés fondamentales. L’article 5 de la loi </w:t>
      </w:r>
      <w:r w:rsidR="00661730" w:rsidRPr="00B92F80">
        <w:rPr>
          <w:lang w:val="fr-FR"/>
        </w:rPr>
        <w:t xml:space="preserve">reflète l’article 124 de la Constitution en réaffirmant que la justice est rendue par les tribunaux et eux seuls, et en interdisant la délégation ou l’attribution de fonctions judiciaires à d’autres organes ou </w:t>
      </w:r>
      <w:r w:rsidR="00420DFE" w:rsidRPr="00B92F80">
        <w:rPr>
          <w:lang w:val="fr-FR"/>
        </w:rPr>
        <w:t>représentants de l’État</w:t>
      </w:r>
      <w:r w:rsidR="00661730" w:rsidRPr="00B92F80">
        <w:rPr>
          <w:lang w:val="fr-FR"/>
        </w:rPr>
        <w:t xml:space="preserve">. </w:t>
      </w:r>
      <w:r w:rsidR="00420DFE" w:rsidRPr="00B92F80">
        <w:rPr>
          <w:lang w:val="fr-FR"/>
        </w:rPr>
        <w:t>À des fins de précision, les modifications législatives introduites par cette loi sont présentées ci-après</w:t>
      </w:r>
      <w:r w:rsidR="00CD6BD8"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586997" w:rsidRPr="00B92F80">
        <w:rPr>
          <w:lang w:val="fr-FR"/>
        </w:rPr>
        <w:t>Système des tribunaux</w:t>
      </w:r>
    </w:p>
    <w:p w:rsidR="00A617C4" w:rsidRPr="00B92F80" w:rsidRDefault="00A617C4" w:rsidP="00AA2563">
      <w:pPr>
        <w:pStyle w:val="SingleTxtG"/>
        <w:rPr>
          <w:lang w:val="fr-FR"/>
        </w:rPr>
      </w:pPr>
      <w:r w:rsidRPr="00B92F80">
        <w:rPr>
          <w:lang w:val="fr-FR"/>
        </w:rPr>
        <w:t>17</w:t>
      </w:r>
      <w:r w:rsidR="00E101E0" w:rsidRPr="00B92F80">
        <w:rPr>
          <w:lang w:val="fr-FR"/>
        </w:rPr>
        <w:t>.</w:t>
      </w:r>
      <w:r w:rsidR="00E101E0" w:rsidRPr="00B92F80">
        <w:rPr>
          <w:lang w:val="fr-FR"/>
        </w:rPr>
        <w:tab/>
      </w:r>
      <w:r w:rsidR="00420DFE" w:rsidRPr="00B92F80">
        <w:rPr>
          <w:lang w:val="fr-FR"/>
        </w:rPr>
        <w:t xml:space="preserve">La loi a établi un système de cassation uniforme </w:t>
      </w:r>
      <w:r w:rsidR="00AA2563" w:rsidRPr="00B92F80">
        <w:rPr>
          <w:lang w:val="fr-FR"/>
        </w:rPr>
        <w:t>relevant d</w:t>
      </w:r>
      <w:r w:rsidR="00420DFE" w:rsidRPr="00B92F80">
        <w:rPr>
          <w:lang w:val="fr-FR"/>
        </w:rPr>
        <w:t xml:space="preserve">es juridictions supérieures compétentes. </w:t>
      </w:r>
      <w:r w:rsidR="00420DFE" w:rsidRPr="00BE63ED">
        <w:rPr>
          <w:lang w:val="fr-FR"/>
        </w:rPr>
        <w:t xml:space="preserve">En </w:t>
      </w:r>
      <w:r w:rsidR="00AA2563" w:rsidRPr="00BE63ED">
        <w:rPr>
          <w:lang w:val="fr-FR"/>
        </w:rPr>
        <w:t>l’espèce</w:t>
      </w:r>
      <w:r w:rsidR="00420DFE" w:rsidRPr="00BE63ED">
        <w:rPr>
          <w:lang w:val="fr-FR"/>
        </w:rPr>
        <w:t>, l</w:t>
      </w:r>
      <w:r w:rsidR="00D45B4E" w:rsidRPr="00BE63ED">
        <w:rPr>
          <w:lang w:val="fr-FR"/>
        </w:rPr>
        <w:t xml:space="preserve">a Cour supérieure spécialisée </w:t>
      </w:r>
      <w:r w:rsidR="004D58DD" w:rsidRPr="00BE63ED">
        <w:rPr>
          <w:lang w:val="fr-FR"/>
        </w:rPr>
        <w:t>dans les affaires</w:t>
      </w:r>
      <w:r w:rsidR="00D45B4E" w:rsidRPr="00BE63ED">
        <w:rPr>
          <w:lang w:val="fr-FR"/>
        </w:rPr>
        <w:t xml:space="preserve"> civile</w:t>
      </w:r>
      <w:r w:rsidR="004D58DD" w:rsidRPr="00BE63ED">
        <w:rPr>
          <w:lang w:val="fr-FR"/>
        </w:rPr>
        <w:t>s</w:t>
      </w:r>
      <w:r w:rsidR="00D45B4E" w:rsidRPr="00BE63ED">
        <w:rPr>
          <w:lang w:val="fr-FR"/>
        </w:rPr>
        <w:t xml:space="preserve"> et pénale</w:t>
      </w:r>
      <w:r w:rsidR="004D58DD" w:rsidRPr="00BE63ED">
        <w:rPr>
          <w:lang w:val="fr-FR"/>
        </w:rPr>
        <w:t>s</w:t>
      </w:r>
      <w:r w:rsidRPr="00BE63ED">
        <w:rPr>
          <w:lang w:val="fr-FR"/>
        </w:rPr>
        <w:t xml:space="preserve">, </w:t>
      </w:r>
      <w:r w:rsidR="008A402A" w:rsidRPr="00BE63ED">
        <w:rPr>
          <w:lang w:val="fr-FR"/>
        </w:rPr>
        <w:t xml:space="preserve">le Tribunal supérieur administratif et le Tribunal supérieur économique </w:t>
      </w:r>
      <w:r w:rsidR="00AA2563" w:rsidRPr="00BE63ED">
        <w:rPr>
          <w:lang w:val="fr-FR"/>
        </w:rPr>
        <w:t>examinent les pourvois en cassation.</w:t>
      </w:r>
      <w:r w:rsidR="00AA2563" w:rsidRPr="00B92F80">
        <w:rPr>
          <w:lang w:val="fr-FR"/>
        </w:rPr>
        <w:t xml:space="preserve"> Dans ce cadre, le rôle principal de la Cour suprême est de garantir l’uniformité de la pratique judiciaire, notamment en examinant les affaires dans lesquelles</w:t>
      </w:r>
      <w:r w:rsidR="000327E2">
        <w:rPr>
          <w:lang w:val="fr-FR"/>
        </w:rPr>
        <w:t>:</w:t>
      </w:r>
    </w:p>
    <w:p w:rsidR="00A617C4" w:rsidRPr="00B92F80" w:rsidRDefault="005F250A" w:rsidP="00DD0E7E">
      <w:pPr>
        <w:pStyle w:val="SingleTxtG"/>
        <w:rPr>
          <w:lang w:val="fr-FR"/>
        </w:rPr>
      </w:pPr>
      <w:r w:rsidRPr="00B92F80">
        <w:rPr>
          <w:lang w:val="fr-FR"/>
        </w:rPr>
        <w:tab/>
      </w:r>
      <w:r w:rsidR="00A617C4" w:rsidRPr="00B92F80">
        <w:rPr>
          <w:lang w:val="fr-FR"/>
        </w:rPr>
        <w:t>a)</w:t>
      </w:r>
      <w:r w:rsidR="00B13C03" w:rsidRPr="00B92F80">
        <w:rPr>
          <w:lang w:val="fr-FR"/>
        </w:rPr>
        <w:tab/>
      </w:r>
      <w:r w:rsidR="00435549" w:rsidRPr="00B92F80">
        <w:rPr>
          <w:lang w:val="fr-FR"/>
        </w:rPr>
        <w:t xml:space="preserve">Les cours de cassation ou autre tribunal n’appliquent pas équitablement une même règle de droit au fond et rendent des décisions différentes alors que le contexte juridique est </w:t>
      </w:r>
      <w:r w:rsidR="00DD0E7E" w:rsidRPr="00B92F80">
        <w:rPr>
          <w:lang w:val="fr-FR"/>
        </w:rPr>
        <w:t>similaire</w:t>
      </w:r>
      <w:r w:rsidR="003036AA" w:rsidRPr="00B92F80">
        <w:rPr>
          <w:lang w:val="fr-FR"/>
        </w:rPr>
        <w:t>.</w:t>
      </w:r>
    </w:p>
    <w:p w:rsidR="00A617C4" w:rsidRPr="00B92F80" w:rsidRDefault="005F250A" w:rsidP="005F250A">
      <w:pPr>
        <w:pStyle w:val="SingleTxtG"/>
        <w:rPr>
          <w:lang w:val="fr-FR"/>
        </w:rPr>
      </w:pPr>
      <w:r w:rsidRPr="00B92F80">
        <w:rPr>
          <w:lang w:val="fr-FR"/>
        </w:rPr>
        <w:tab/>
      </w:r>
      <w:r w:rsidR="00B13C03" w:rsidRPr="00B92F80">
        <w:rPr>
          <w:lang w:val="fr-FR"/>
        </w:rPr>
        <w:t>b)</w:t>
      </w:r>
      <w:r w:rsidR="00B13C03" w:rsidRPr="00B92F80">
        <w:rPr>
          <w:lang w:val="fr-FR"/>
        </w:rPr>
        <w:tab/>
      </w:r>
      <w:r w:rsidR="00DD0E7E" w:rsidRPr="00B92F80">
        <w:rPr>
          <w:lang w:val="fr-FR"/>
        </w:rPr>
        <w:t xml:space="preserve">Un tribunal international dont la compétence est reconnue par l’Ukraine a établi que l’Ukraine avait violé ses obligations internationales en matière de procédure judiciaire. Ledit </w:t>
      </w:r>
      <w:r w:rsidR="00C62964" w:rsidRPr="00B92F80">
        <w:rPr>
          <w:lang w:val="fr-FR"/>
        </w:rPr>
        <w:t>tribunal</w:t>
      </w:r>
      <w:r w:rsidR="00DD0E7E" w:rsidRPr="00B92F80">
        <w:rPr>
          <w:lang w:val="fr-FR"/>
        </w:rPr>
        <w:t xml:space="preserve"> </w:t>
      </w:r>
      <w:r w:rsidR="00C62964" w:rsidRPr="00B92F80">
        <w:rPr>
          <w:lang w:val="fr-FR"/>
        </w:rPr>
        <w:t>évite ainsi</w:t>
      </w:r>
      <w:r w:rsidR="00AA7E43" w:rsidRPr="00B92F80">
        <w:rPr>
          <w:lang w:val="fr-FR"/>
        </w:rPr>
        <w:t xml:space="preserve"> le problème de la </w:t>
      </w:r>
      <w:r w:rsidR="002C2CB1">
        <w:rPr>
          <w:lang w:val="fr-FR"/>
        </w:rPr>
        <w:t>«</w:t>
      </w:r>
      <w:r w:rsidR="00AA7E43" w:rsidRPr="00B92F80">
        <w:rPr>
          <w:lang w:val="fr-FR"/>
        </w:rPr>
        <w:t>double cassation</w:t>
      </w:r>
      <w:r w:rsidR="002C2CB1">
        <w:rPr>
          <w:lang w:val="fr-FR"/>
        </w:rPr>
        <w:t>»</w:t>
      </w:r>
      <w:r w:rsidR="00AA7E43" w:rsidRPr="00B92F80">
        <w:rPr>
          <w:lang w:val="fr-FR"/>
        </w:rPr>
        <w:t xml:space="preserve"> (examen</w:t>
      </w:r>
      <w:r w:rsidR="000E3919" w:rsidRPr="00B92F80">
        <w:rPr>
          <w:lang w:val="fr-FR"/>
        </w:rPr>
        <w:t xml:space="preserve"> en</w:t>
      </w:r>
      <w:r w:rsidR="00AA7E43" w:rsidRPr="00B92F80">
        <w:rPr>
          <w:lang w:val="fr-FR"/>
        </w:rPr>
        <w:t xml:space="preserve"> cassation d</w:t>
      </w:r>
      <w:r w:rsidR="000E3919" w:rsidRPr="00B92F80">
        <w:rPr>
          <w:lang w:val="fr-FR"/>
        </w:rPr>
        <w:t>’un</w:t>
      </w:r>
      <w:r w:rsidR="00AA7E43" w:rsidRPr="00B92F80">
        <w:rPr>
          <w:lang w:val="fr-FR"/>
        </w:rPr>
        <w:t>e décision de justice</w:t>
      </w:r>
      <w:r w:rsidR="000E3919" w:rsidRPr="00B92F80">
        <w:rPr>
          <w:lang w:val="fr-FR"/>
        </w:rPr>
        <w:t xml:space="preserve"> </w:t>
      </w:r>
      <w:r w:rsidR="00A44EE6" w:rsidRPr="00B92F80">
        <w:rPr>
          <w:lang w:val="fr-FR"/>
        </w:rPr>
        <w:t>ordinaire</w:t>
      </w:r>
      <w:r w:rsidR="000E3919" w:rsidRPr="00B92F80">
        <w:rPr>
          <w:lang w:val="fr-FR"/>
        </w:rPr>
        <w:t xml:space="preserve"> rendue par une </w:t>
      </w:r>
      <w:r w:rsidR="002338EB" w:rsidRPr="00B92F80">
        <w:rPr>
          <w:lang w:val="fr-FR"/>
        </w:rPr>
        <w:t>C</w:t>
      </w:r>
      <w:r w:rsidR="000E3919" w:rsidRPr="00B92F80">
        <w:rPr>
          <w:lang w:val="fr-FR"/>
        </w:rPr>
        <w:t xml:space="preserve">our </w:t>
      </w:r>
      <w:r w:rsidR="002338EB" w:rsidRPr="00B92F80">
        <w:rPr>
          <w:lang w:val="fr-FR"/>
        </w:rPr>
        <w:t xml:space="preserve">supérieure </w:t>
      </w:r>
      <w:r w:rsidR="000E3919" w:rsidRPr="00B92F80">
        <w:rPr>
          <w:lang w:val="fr-FR"/>
        </w:rPr>
        <w:t>spécialisée suivi, le cas échéant, d’un examen de cette décision</w:t>
      </w:r>
      <w:r w:rsidR="001F1406" w:rsidRPr="00B92F80">
        <w:rPr>
          <w:lang w:val="fr-FR"/>
        </w:rPr>
        <w:t xml:space="preserve"> par la Cour suprême) qui existait avant l’adoption de la loi et</w:t>
      </w:r>
      <w:r w:rsidR="000E3919" w:rsidRPr="00B92F80">
        <w:rPr>
          <w:lang w:val="fr-FR"/>
        </w:rPr>
        <w:t xml:space="preserve"> </w:t>
      </w:r>
      <w:r w:rsidR="00523E09" w:rsidRPr="00B92F80">
        <w:rPr>
          <w:lang w:val="fr-FR"/>
        </w:rPr>
        <w:t xml:space="preserve">violait le principe international </w:t>
      </w:r>
      <w:r w:rsidR="004A4187" w:rsidRPr="00B92F80">
        <w:rPr>
          <w:i/>
          <w:iCs/>
          <w:lang w:val="fr-FR"/>
        </w:rPr>
        <w:t xml:space="preserve">nemo iudex in </w:t>
      </w:r>
      <w:r w:rsidR="009C7BBB" w:rsidRPr="00B92F80">
        <w:rPr>
          <w:i/>
          <w:iCs/>
          <w:lang w:val="fr-FR"/>
        </w:rPr>
        <w:t>propria</w:t>
      </w:r>
      <w:r w:rsidR="004A4187" w:rsidRPr="00B92F80">
        <w:rPr>
          <w:i/>
          <w:iCs/>
          <w:lang w:val="fr-FR"/>
        </w:rPr>
        <w:t xml:space="preserve"> causa</w:t>
      </w:r>
      <w:r w:rsidR="004B393A" w:rsidRPr="00B92F80">
        <w:rPr>
          <w:lang w:val="fr-FR"/>
        </w:rPr>
        <w:t>.</w:t>
      </w:r>
    </w:p>
    <w:p w:rsidR="00A617C4" w:rsidRPr="00B92F80" w:rsidRDefault="00B56EE1" w:rsidP="00503412">
      <w:pPr>
        <w:pStyle w:val="SingleTxtG"/>
        <w:rPr>
          <w:lang w:val="fr-FR"/>
        </w:rPr>
      </w:pPr>
      <w:r w:rsidRPr="00B92F80">
        <w:rPr>
          <w:lang w:val="fr-FR"/>
        </w:rPr>
        <w:tab/>
      </w:r>
      <w:r w:rsidR="00C62964" w:rsidRPr="00B92F80">
        <w:rPr>
          <w:lang w:val="fr-FR"/>
        </w:rPr>
        <w:t xml:space="preserve">Le système judiciaire proposé par la nouvelle loi est conforme à </w:t>
      </w:r>
      <w:r w:rsidR="00530FFD" w:rsidRPr="00B92F80">
        <w:rPr>
          <w:lang w:val="fr-FR"/>
        </w:rPr>
        <w:t xml:space="preserve">l’arrêt n° 8-rp/2010 rendu le 11 mars 2010 par la </w:t>
      </w:r>
      <w:r w:rsidR="007F4D7F" w:rsidRPr="00B92F80">
        <w:rPr>
          <w:lang w:val="fr-FR"/>
        </w:rPr>
        <w:t>C</w:t>
      </w:r>
      <w:r w:rsidR="00530FFD" w:rsidRPr="00B92F80">
        <w:rPr>
          <w:lang w:val="fr-FR"/>
        </w:rPr>
        <w:t>our c</w:t>
      </w:r>
      <w:r w:rsidR="007F4D7F" w:rsidRPr="00B92F80">
        <w:rPr>
          <w:lang w:val="fr-FR"/>
        </w:rPr>
        <w:t>onstitution</w:t>
      </w:r>
      <w:r w:rsidR="00530FFD" w:rsidRPr="00B92F80">
        <w:rPr>
          <w:lang w:val="fr-FR"/>
        </w:rPr>
        <w:t>nelle</w:t>
      </w:r>
      <w:r w:rsidR="00A617C4" w:rsidRPr="00B92F80">
        <w:rPr>
          <w:lang w:val="fr-FR"/>
        </w:rPr>
        <w:t xml:space="preserve">, </w:t>
      </w:r>
      <w:r w:rsidR="00C62964" w:rsidRPr="00B92F80">
        <w:rPr>
          <w:lang w:val="fr-FR"/>
        </w:rPr>
        <w:t xml:space="preserve">selon lequel </w:t>
      </w:r>
      <w:r w:rsidR="00B413EC" w:rsidRPr="00B92F80">
        <w:rPr>
          <w:lang w:val="fr-FR"/>
        </w:rPr>
        <w:t xml:space="preserve">la Cour suprême, de par son statut constitutionnel, n’a pas pouvoir de cassation </w:t>
      </w:r>
      <w:r w:rsidR="00E1676A" w:rsidRPr="00B92F80">
        <w:rPr>
          <w:lang w:val="fr-FR"/>
        </w:rPr>
        <w:t>sur les décisions</w:t>
      </w:r>
      <w:r w:rsidR="00C62964" w:rsidRPr="00B92F80">
        <w:rPr>
          <w:lang w:val="fr-FR"/>
        </w:rPr>
        <w:t xml:space="preserve"> </w:t>
      </w:r>
      <w:r w:rsidR="00E1676A" w:rsidRPr="00B92F80">
        <w:rPr>
          <w:lang w:val="fr-FR"/>
        </w:rPr>
        <w:t xml:space="preserve">rendues par les hautes cours spécialisées agissant en tant que cour de cassation. La loi </w:t>
      </w:r>
      <w:r w:rsidR="00503412" w:rsidRPr="00B92F80">
        <w:rPr>
          <w:lang w:val="fr-FR"/>
        </w:rPr>
        <w:t>dissout</w:t>
      </w:r>
      <w:r w:rsidR="00E1676A" w:rsidRPr="00B92F80">
        <w:rPr>
          <w:lang w:val="fr-FR"/>
        </w:rPr>
        <w:t xml:space="preserve"> par ailleurs les tribunaux militaires, dont l’existence était incompatible avec les normes européennes et la pratique de </w:t>
      </w:r>
      <w:r w:rsidR="00530FFD" w:rsidRPr="00B92F80">
        <w:rPr>
          <w:lang w:val="fr-FR"/>
        </w:rPr>
        <w:t>la Cour européenne des droits de l’homme</w:t>
      </w:r>
      <w:r w:rsidR="00A617C4" w:rsidRPr="00B92F80">
        <w:rPr>
          <w:lang w:val="fr-FR"/>
        </w:rPr>
        <w:t>.</w:t>
      </w:r>
      <w:r w:rsidR="000A3618" w:rsidRPr="00B92F80">
        <w:rPr>
          <w:lang w:val="fr-FR"/>
        </w:rPr>
        <w:t xml:space="preserve"> </w:t>
      </w:r>
    </w:p>
    <w:p w:rsidR="00A617C4" w:rsidRPr="00B92F80" w:rsidRDefault="005F250A" w:rsidP="005F250A">
      <w:pPr>
        <w:pStyle w:val="H23G"/>
        <w:rPr>
          <w:lang w:val="fr-FR"/>
        </w:rPr>
      </w:pPr>
      <w:r w:rsidRPr="00B92F80">
        <w:rPr>
          <w:lang w:val="fr-FR"/>
        </w:rPr>
        <w:tab/>
      </w:r>
      <w:r w:rsidRPr="00B92F80">
        <w:rPr>
          <w:lang w:val="fr-FR"/>
        </w:rPr>
        <w:tab/>
      </w:r>
      <w:r w:rsidR="007721C8" w:rsidRPr="00B92F80">
        <w:rPr>
          <w:lang w:val="fr-FR"/>
        </w:rPr>
        <w:t>Nomination des juges</w:t>
      </w:r>
    </w:p>
    <w:p w:rsidR="00A617C4" w:rsidRPr="00B92F80" w:rsidRDefault="00A617C4" w:rsidP="00F945CE">
      <w:pPr>
        <w:pStyle w:val="SingleTxtG"/>
        <w:rPr>
          <w:lang w:val="fr-FR"/>
        </w:rPr>
      </w:pPr>
      <w:r w:rsidRPr="00B92F80">
        <w:rPr>
          <w:lang w:val="fr-FR"/>
        </w:rPr>
        <w:t>18</w:t>
      </w:r>
      <w:r w:rsidR="00E101E0" w:rsidRPr="00B92F80">
        <w:rPr>
          <w:lang w:val="fr-FR"/>
        </w:rPr>
        <w:t>.</w:t>
      </w:r>
      <w:r w:rsidR="00E101E0" w:rsidRPr="00B92F80">
        <w:rPr>
          <w:lang w:val="fr-FR"/>
        </w:rPr>
        <w:tab/>
      </w:r>
      <w:r w:rsidR="007721C8" w:rsidRPr="00B92F80">
        <w:rPr>
          <w:lang w:val="fr-FR"/>
        </w:rPr>
        <w:t>La loi précitée introduit un nouveau dispositif de sélection des juges</w:t>
      </w:r>
      <w:r w:rsidR="00A34343">
        <w:rPr>
          <w:lang w:val="fr-FR"/>
        </w:rPr>
        <w:t>,</w:t>
      </w:r>
      <w:r w:rsidR="007721C8" w:rsidRPr="00B92F80">
        <w:rPr>
          <w:lang w:val="fr-FR"/>
        </w:rPr>
        <w:t xml:space="preserve"> sur concours et en toute transparence. </w:t>
      </w:r>
      <w:r w:rsidR="000A4A02" w:rsidRPr="00B92F80">
        <w:rPr>
          <w:lang w:val="fr-FR"/>
        </w:rPr>
        <w:t xml:space="preserve">La sélection des candidats, fait sans précédent, incombe </w:t>
      </w:r>
      <w:r w:rsidR="00767CE9">
        <w:rPr>
          <w:lang w:val="fr-FR"/>
        </w:rPr>
        <w:t xml:space="preserve">désormais </w:t>
      </w:r>
      <w:r w:rsidR="000A4A02" w:rsidRPr="00B92F80">
        <w:rPr>
          <w:lang w:val="fr-FR"/>
        </w:rPr>
        <w:t xml:space="preserve">à la Haute Commission des qualifications, organe permanent du système judiciaire composé essentiellement de juges. Cette approche est conforme aux normes du Conseil de l’Europe. Pour la première fois, la procédure de nomination des juges </w:t>
      </w:r>
      <w:r w:rsidR="00784CF4">
        <w:rPr>
          <w:lang w:val="fr-FR"/>
        </w:rPr>
        <w:t>inclura</w:t>
      </w:r>
      <w:r w:rsidR="00F945CE" w:rsidRPr="00B92F80">
        <w:rPr>
          <w:lang w:val="fr-FR"/>
        </w:rPr>
        <w:t xml:space="preserve"> une formation spécialisée des candidats, qui d</w:t>
      </w:r>
      <w:r w:rsidR="00784CF4">
        <w:rPr>
          <w:lang w:val="fr-FR"/>
        </w:rPr>
        <w:t>evro</w:t>
      </w:r>
      <w:r w:rsidR="00F945CE" w:rsidRPr="00B92F80">
        <w:rPr>
          <w:lang w:val="fr-FR"/>
        </w:rPr>
        <w:t xml:space="preserve">nt avoir réussi un examen d’admission (anonyme), </w:t>
      </w:r>
      <w:r w:rsidR="00A34343">
        <w:rPr>
          <w:lang w:val="fr-FR"/>
        </w:rPr>
        <w:t>leur</w:t>
      </w:r>
      <w:r w:rsidR="00F945CE" w:rsidRPr="00B92F80">
        <w:rPr>
          <w:lang w:val="fr-FR"/>
        </w:rPr>
        <w:t xml:space="preserve"> classement, </w:t>
      </w:r>
      <w:r w:rsidR="00A34343">
        <w:rPr>
          <w:lang w:val="fr-FR"/>
        </w:rPr>
        <w:t>leur</w:t>
      </w:r>
      <w:r w:rsidR="00F945CE" w:rsidRPr="00B92F80">
        <w:rPr>
          <w:lang w:val="fr-FR"/>
        </w:rPr>
        <w:t xml:space="preserve"> placement sur une liste de réserve pour les postes vacants et </w:t>
      </w:r>
      <w:r w:rsidR="00A24C57">
        <w:rPr>
          <w:lang w:val="fr-FR"/>
        </w:rPr>
        <w:t>la</w:t>
      </w:r>
      <w:r w:rsidR="00F945CE" w:rsidRPr="00B92F80">
        <w:rPr>
          <w:lang w:val="fr-FR"/>
        </w:rPr>
        <w:t xml:space="preserve"> recommandation</w:t>
      </w:r>
      <w:r w:rsidR="00A24C57">
        <w:rPr>
          <w:lang w:val="fr-FR"/>
        </w:rPr>
        <w:t xml:space="preserve"> de candidats</w:t>
      </w:r>
      <w:r w:rsidR="00F945CE" w:rsidRPr="00B92F80">
        <w:rPr>
          <w:lang w:val="fr-FR"/>
        </w:rPr>
        <w:t xml:space="preserve"> en fonction de leur classement sur la liste. Cette procédure </w:t>
      </w:r>
      <w:r w:rsidR="00A24C57">
        <w:rPr>
          <w:lang w:val="fr-FR"/>
        </w:rPr>
        <w:t>permet</w:t>
      </w:r>
      <w:r w:rsidR="00A34343">
        <w:rPr>
          <w:lang w:val="fr-FR"/>
        </w:rPr>
        <w:t xml:space="preserve"> de</w:t>
      </w:r>
      <w:r w:rsidR="00F945CE" w:rsidRPr="00B92F80">
        <w:rPr>
          <w:lang w:val="fr-FR"/>
        </w:rPr>
        <w:t xml:space="preserve"> constituer un corps de magistrats exclusivement composé </w:t>
      </w:r>
      <w:r w:rsidR="00A34343">
        <w:rPr>
          <w:lang w:val="fr-FR"/>
        </w:rPr>
        <w:t xml:space="preserve">de </w:t>
      </w:r>
      <w:r w:rsidR="00F945CE" w:rsidRPr="00B92F80">
        <w:rPr>
          <w:lang w:val="fr-FR"/>
        </w:rPr>
        <w:t xml:space="preserve">personnes ayant la formation professionnelle requise et, ainsi, </w:t>
      </w:r>
      <w:r w:rsidR="00A34343">
        <w:rPr>
          <w:lang w:val="fr-FR"/>
        </w:rPr>
        <w:t>de</w:t>
      </w:r>
      <w:r w:rsidR="00F945CE" w:rsidRPr="00B92F80">
        <w:rPr>
          <w:lang w:val="fr-FR"/>
        </w:rPr>
        <w:t xml:space="preserve"> réduire le risque de </w:t>
      </w:r>
      <w:r w:rsidR="00E50CF1" w:rsidRPr="00B92F80">
        <w:rPr>
          <w:lang w:val="fr-FR"/>
        </w:rPr>
        <w:t>corruption</w:t>
      </w:r>
      <w:r w:rsidRPr="00B92F80">
        <w:rPr>
          <w:lang w:val="fr-FR"/>
        </w:rPr>
        <w:t xml:space="preserve">. </w:t>
      </w:r>
      <w:r w:rsidR="00F945CE" w:rsidRPr="00B92F80">
        <w:rPr>
          <w:lang w:val="fr-FR"/>
        </w:rPr>
        <w:t xml:space="preserve">La loi tient compte des recommandations du Conseil de l’Europe et des conclusions </w:t>
      </w:r>
      <w:r w:rsidR="00E32362" w:rsidRPr="00B92F80">
        <w:rPr>
          <w:lang w:val="fr-FR"/>
        </w:rPr>
        <w:t>de la</w:t>
      </w:r>
      <w:r w:rsidR="005E178B" w:rsidRPr="00B92F80">
        <w:rPr>
          <w:lang w:val="fr-FR"/>
        </w:rPr>
        <w:t xml:space="preserve"> </w:t>
      </w:r>
      <w:r w:rsidR="00E32362" w:rsidRPr="00B92F80">
        <w:rPr>
          <w:lang w:val="fr-FR"/>
        </w:rPr>
        <w:t>Commission de Venise</w:t>
      </w:r>
      <w:r w:rsidRPr="00B92F80">
        <w:rPr>
          <w:lang w:val="fr-FR"/>
        </w:rPr>
        <w:t xml:space="preserve">, </w:t>
      </w:r>
      <w:r w:rsidR="00F945CE" w:rsidRPr="00B92F80">
        <w:rPr>
          <w:lang w:val="fr-FR"/>
        </w:rPr>
        <w:t xml:space="preserve">qui </w:t>
      </w:r>
      <w:r w:rsidR="00A34343">
        <w:rPr>
          <w:lang w:val="fr-FR"/>
        </w:rPr>
        <w:t>préconisent</w:t>
      </w:r>
      <w:r w:rsidR="00F945CE" w:rsidRPr="00B92F80">
        <w:rPr>
          <w:lang w:val="fr-FR"/>
        </w:rPr>
        <w:t xml:space="preserve"> une procédure de nomination des juges libre de toute ingérence politique</w:t>
      </w:r>
      <w:r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F945CE" w:rsidRPr="00B92F80">
        <w:rPr>
          <w:lang w:val="fr-FR"/>
        </w:rPr>
        <w:t>Responsabilité des juges</w:t>
      </w:r>
    </w:p>
    <w:p w:rsidR="00A617C4" w:rsidRPr="00B92F80" w:rsidRDefault="00A617C4" w:rsidP="00EF2281">
      <w:pPr>
        <w:pStyle w:val="SingleTxtG"/>
        <w:rPr>
          <w:lang w:val="fr-FR"/>
        </w:rPr>
      </w:pPr>
      <w:r w:rsidRPr="00B92F80">
        <w:rPr>
          <w:lang w:val="fr-FR"/>
        </w:rPr>
        <w:t>19</w:t>
      </w:r>
      <w:r w:rsidR="00E101E0" w:rsidRPr="00B92F80">
        <w:rPr>
          <w:lang w:val="fr-FR"/>
        </w:rPr>
        <w:t>.</w:t>
      </w:r>
      <w:r w:rsidR="00E101E0" w:rsidRPr="00B92F80">
        <w:rPr>
          <w:lang w:val="fr-FR"/>
        </w:rPr>
        <w:tab/>
      </w:r>
      <w:r w:rsidR="00F945CE" w:rsidRPr="00B92F80">
        <w:rPr>
          <w:lang w:val="fr-FR"/>
        </w:rPr>
        <w:t xml:space="preserve">La </w:t>
      </w:r>
      <w:r w:rsidR="00767CE9">
        <w:rPr>
          <w:lang w:val="fr-FR"/>
        </w:rPr>
        <w:t xml:space="preserve">même </w:t>
      </w:r>
      <w:r w:rsidR="00F945CE" w:rsidRPr="00B92F80">
        <w:rPr>
          <w:lang w:val="fr-FR"/>
        </w:rPr>
        <w:t>loi améliore la procédure permettant de prendre des mesures disciplinaires à l’encontre des juges. La Haute Commission des qualifications est habilitée à enquêter</w:t>
      </w:r>
      <w:r w:rsidR="000619C4" w:rsidRPr="00B92F80">
        <w:rPr>
          <w:lang w:val="fr-FR"/>
        </w:rPr>
        <w:t xml:space="preserve"> sur les violations de la loi par </w:t>
      </w:r>
      <w:r w:rsidR="00131354">
        <w:rPr>
          <w:lang w:val="fr-FR"/>
        </w:rPr>
        <w:t>un magistrat</w:t>
      </w:r>
      <w:r w:rsidR="000619C4" w:rsidRPr="00B92F80">
        <w:rPr>
          <w:lang w:val="fr-FR"/>
        </w:rPr>
        <w:t xml:space="preserve">. Afin de faciliter l’examen des affaires mettant en cause un juge, la </w:t>
      </w:r>
      <w:r w:rsidR="00767CE9">
        <w:rPr>
          <w:lang w:val="fr-FR"/>
        </w:rPr>
        <w:t xml:space="preserve">Haute </w:t>
      </w:r>
      <w:r w:rsidR="000619C4" w:rsidRPr="00B92F80">
        <w:rPr>
          <w:lang w:val="fr-FR"/>
        </w:rPr>
        <w:t xml:space="preserve">Commission recourra aux services d’inspecteurs disciplinaires qui, sur instruction d’un </w:t>
      </w:r>
      <w:r w:rsidR="00767CE9">
        <w:rPr>
          <w:lang w:val="fr-FR"/>
        </w:rPr>
        <w:t xml:space="preserve">de ses </w:t>
      </w:r>
      <w:r w:rsidR="000619C4" w:rsidRPr="00B92F80">
        <w:rPr>
          <w:lang w:val="fr-FR"/>
        </w:rPr>
        <w:t>membre</w:t>
      </w:r>
      <w:r w:rsidR="00767CE9">
        <w:rPr>
          <w:lang w:val="fr-FR"/>
        </w:rPr>
        <w:t>s</w:t>
      </w:r>
      <w:r w:rsidR="000619C4" w:rsidRPr="00B92F80">
        <w:rPr>
          <w:lang w:val="fr-FR"/>
        </w:rPr>
        <w:t xml:space="preserve">, procéderont à une analyse préliminaire des requêtes et communications </w:t>
      </w:r>
      <w:r w:rsidR="006C3610" w:rsidRPr="00B92F80">
        <w:rPr>
          <w:lang w:val="fr-FR"/>
        </w:rPr>
        <w:t xml:space="preserve">invoquant </w:t>
      </w:r>
      <w:r w:rsidR="00963354" w:rsidRPr="00821E7B">
        <w:rPr>
          <w:lang w:val="fr-FR"/>
        </w:rPr>
        <w:t>le manquement d</w:t>
      </w:r>
      <w:r w:rsidR="00821E7B" w:rsidRPr="00821E7B">
        <w:rPr>
          <w:lang w:val="fr-FR"/>
        </w:rPr>
        <w:t>’</w:t>
      </w:r>
      <w:r w:rsidR="00963354" w:rsidRPr="00821E7B">
        <w:rPr>
          <w:lang w:val="fr-FR"/>
        </w:rPr>
        <w:t>u</w:t>
      </w:r>
      <w:r w:rsidR="00821E7B" w:rsidRPr="00821E7B">
        <w:rPr>
          <w:lang w:val="fr-FR"/>
        </w:rPr>
        <w:t>n</w:t>
      </w:r>
      <w:r w:rsidR="00963354" w:rsidRPr="00821E7B">
        <w:rPr>
          <w:lang w:val="fr-FR"/>
        </w:rPr>
        <w:t xml:space="preserve"> magistrat</w:t>
      </w:r>
      <w:r w:rsidR="006C3610" w:rsidRPr="00B92F80">
        <w:rPr>
          <w:lang w:val="fr-FR"/>
        </w:rPr>
        <w:t xml:space="preserve">. </w:t>
      </w:r>
      <w:r w:rsidR="00EF2281" w:rsidRPr="00B92F80">
        <w:rPr>
          <w:lang w:val="fr-FR"/>
        </w:rPr>
        <w:t xml:space="preserve">La loi énumère des motifs précis </w:t>
      </w:r>
      <w:r w:rsidR="00A533FA">
        <w:rPr>
          <w:lang w:val="fr-FR"/>
        </w:rPr>
        <w:t>d’action</w:t>
      </w:r>
      <w:r w:rsidR="00EF2281" w:rsidRPr="00B92F80">
        <w:rPr>
          <w:lang w:val="fr-FR"/>
        </w:rPr>
        <w:t xml:space="preserve"> disciplinaire </w:t>
      </w:r>
      <w:r w:rsidR="00131354">
        <w:rPr>
          <w:lang w:val="fr-FR"/>
        </w:rPr>
        <w:t>et</w:t>
      </w:r>
      <w:r w:rsidR="00EF2281" w:rsidRPr="00B92F80">
        <w:rPr>
          <w:lang w:val="fr-FR"/>
        </w:rPr>
        <w:t xml:space="preserve"> </w:t>
      </w:r>
      <w:r w:rsidR="00131354">
        <w:rPr>
          <w:lang w:val="fr-FR"/>
        </w:rPr>
        <w:t>t</w:t>
      </w:r>
      <w:r w:rsidR="00EF2281" w:rsidRPr="00B92F80">
        <w:rPr>
          <w:lang w:val="fr-FR"/>
        </w:rPr>
        <w:t>out</w:t>
      </w:r>
      <w:r w:rsidR="00131354">
        <w:rPr>
          <w:lang w:val="fr-FR"/>
        </w:rPr>
        <w:t xml:space="preserve"> individu peut déposer un</w:t>
      </w:r>
      <w:r w:rsidR="00EF2281" w:rsidRPr="00B92F80">
        <w:rPr>
          <w:lang w:val="fr-FR"/>
        </w:rPr>
        <w:t>e plainte</w:t>
      </w:r>
      <w:r w:rsidR="00131354" w:rsidRPr="00131354">
        <w:rPr>
          <w:lang w:val="fr-FR"/>
        </w:rPr>
        <w:t xml:space="preserve"> </w:t>
      </w:r>
      <w:r w:rsidR="00131354" w:rsidRPr="00B92F80">
        <w:rPr>
          <w:lang w:val="fr-FR"/>
        </w:rPr>
        <w:t>contre un juge</w:t>
      </w:r>
      <w:r w:rsidR="00131354">
        <w:rPr>
          <w:lang w:val="fr-FR"/>
        </w:rPr>
        <w:t>, directement,</w:t>
      </w:r>
      <w:r w:rsidR="00EF2281" w:rsidRPr="00B92F80">
        <w:rPr>
          <w:lang w:val="fr-FR"/>
        </w:rPr>
        <w:t xml:space="preserve"> </w:t>
      </w:r>
      <w:r w:rsidR="00131354" w:rsidRPr="00B92F80">
        <w:rPr>
          <w:lang w:val="fr-FR"/>
        </w:rPr>
        <w:t xml:space="preserve">devant la </w:t>
      </w:r>
      <w:r w:rsidR="00131354">
        <w:rPr>
          <w:lang w:val="fr-FR"/>
        </w:rPr>
        <w:t xml:space="preserve">Haute </w:t>
      </w:r>
      <w:r w:rsidR="00131354" w:rsidRPr="00B92F80">
        <w:rPr>
          <w:lang w:val="fr-FR"/>
        </w:rPr>
        <w:t>Commission</w:t>
      </w:r>
      <w:r w:rsidR="00EF2281" w:rsidRPr="00B92F80">
        <w:rPr>
          <w:lang w:val="fr-FR"/>
        </w:rPr>
        <w:t xml:space="preserve">. Ce mécanisme devrait permettre de garantir une action rapide et transparente </w:t>
      </w:r>
      <w:r w:rsidR="00A533FA">
        <w:rPr>
          <w:lang w:val="fr-FR"/>
        </w:rPr>
        <w:t>en cas d’</w:t>
      </w:r>
      <w:r w:rsidR="00EF2281" w:rsidRPr="00B92F80">
        <w:rPr>
          <w:lang w:val="fr-FR"/>
        </w:rPr>
        <w:t xml:space="preserve">infraction commise par </w:t>
      </w:r>
      <w:r w:rsidR="00602106">
        <w:rPr>
          <w:lang w:val="fr-FR"/>
        </w:rPr>
        <w:t>un magistrat</w:t>
      </w:r>
      <w:r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EF2281" w:rsidRPr="00B92F80">
        <w:rPr>
          <w:lang w:val="fr-FR"/>
        </w:rPr>
        <w:t>Administration judiciaire</w:t>
      </w:r>
    </w:p>
    <w:p w:rsidR="00A617C4" w:rsidRPr="00B92F80" w:rsidRDefault="00A617C4" w:rsidP="00663F51">
      <w:pPr>
        <w:pStyle w:val="SingleTxtG"/>
        <w:rPr>
          <w:lang w:val="fr-FR"/>
        </w:rPr>
      </w:pPr>
      <w:r w:rsidRPr="00B92F80">
        <w:rPr>
          <w:lang w:val="fr-FR"/>
        </w:rPr>
        <w:t>20</w:t>
      </w:r>
      <w:r w:rsidR="00E101E0" w:rsidRPr="00B92F80">
        <w:rPr>
          <w:lang w:val="fr-FR"/>
        </w:rPr>
        <w:t>.</w:t>
      </w:r>
      <w:r w:rsidR="00E101E0" w:rsidRPr="00B92F80">
        <w:rPr>
          <w:lang w:val="fr-FR"/>
        </w:rPr>
        <w:tab/>
      </w:r>
      <w:r w:rsidR="00503412" w:rsidRPr="00B92F80">
        <w:rPr>
          <w:lang w:val="fr-FR"/>
        </w:rPr>
        <w:t>La loi tient compte des conclusions antérieure</w:t>
      </w:r>
      <w:r w:rsidR="008E1507" w:rsidRPr="00B92F80">
        <w:rPr>
          <w:lang w:val="fr-FR"/>
        </w:rPr>
        <w:t xml:space="preserve">s de la Commission de Venise en intégrant l’Administration judiciaire publique dans l’appareil judiciaire. </w:t>
      </w:r>
      <w:r w:rsidR="009B5D5A">
        <w:rPr>
          <w:lang w:val="fr-FR"/>
        </w:rPr>
        <w:t>Celle-ci</w:t>
      </w:r>
      <w:r w:rsidR="008E1507" w:rsidRPr="00B92F80">
        <w:rPr>
          <w:lang w:val="fr-FR"/>
        </w:rPr>
        <w:t xml:space="preserve"> fournira un soutien organisationnel aux activités des organes judiciaires dans le cadre des pouvoirs </w:t>
      </w:r>
      <w:r w:rsidR="009B5D5A">
        <w:rPr>
          <w:lang w:val="fr-FR"/>
        </w:rPr>
        <w:t>qui lui sont conférés</w:t>
      </w:r>
      <w:r w:rsidR="008E1507" w:rsidRPr="00B92F80">
        <w:rPr>
          <w:lang w:val="fr-FR"/>
        </w:rPr>
        <w:t xml:space="preserve"> par la loi. </w:t>
      </w:r>
      <w:r w:rsidR="004F7623" w:rsidRPr="00B92F80">
        <w:rPr>
          <w:lang w:val="fr-FR"/>
        </w:rPr>
        <w:t>Le directeur de l’Administration judiciaire publique est nommé ou révoqué par le Conseil des juges d’Ukraine</w:t>
      </w:r>
      <w:r w:rsidR="00512B07" w:rsidRPr="00B92F80">
        <w:rPr>
          <w:lang w:val="fr-FR"/>
        </w:rPr>
        <w:t>, un organe judiciaire autonome, par l’intermédiaire du Congrès des juges d’</w:t>
      </w:r>
      <w:r w:rsidR="005D7BBF" w:rsidRPr="00B92F80">
        <w:rPr>
          <w:lang w:val="fr-FR"/>
        </w:rPr>
        <w:t>Ukraine</w:t>
      </w:r>
      <w:r w:rsidRPr="00B92F80">
        <w:rPr>
          <w:lang w:val="fr-FR"/>
        </w:rPr>
        <w:t>.</w:t>
      </w:r>
    </w:p>
    <w:p w:rsidR="00A617C4" w:rsidRPr="00B92F80" w:rsidRDefault="005F250A" w:rsidP="003800CC">
      <w:pPr>
        <w:pStyle w:val="H23G"/>
        <w:rPr>
          <w:lang w:val="fr-FR"/>
        </w:rPr>
      </w:pPr>
      <w:r w:rsidRPr="00B92F80">
        <w:rPr>
          <w:lang w:val="fr-FR"/>
        </w:rPr>
        <w:tab/>
      </w:r>
      <w:r w:rsidRPr="00B92F80">
        <w:rPr>
          <w:lang w:val="fr-FR"/>
        </w:rPr>
        <w:tab/>
      </w:r>
      <w:r w:rsidR="00530FFD" w:rsidRPr="00B92F80">
        <w:rPr>
          <w:lang w:val="fr-FR"/>
        </w:rPr>
        <w:t xml:space="preserve">Sécurité financière des juges et financement des tribunaux </w:t>
      </w:r>
      <w:r w:rsidR="00A617C4" w:rsidRPr="00B92F80">
        <w:rPr>
          <w:lang w:val="fr-FR"/>
        </w:rPr>
        <w:t>(</w:t>
      </w:r>
      <w:r w:rsidR="008835AC" w:rsidRPr="00B92F80">
        <w:rPr>
          <w:lang w:val="fr-FR"/>
        </w:rPr>
        <w:t>par</w:t>
      </w:r>
      <w:r w:rsidR="003800CC">
        <w:rPr>
          <w:lang w:val="fr-FR"/>
        </w:rPr>
        <w:t>agraphe</w:t>
      </w:r>
      <w:r w:rsidR="00A617C4" w:rsidRPr="00B92F80">
        <w:rPr>
          <w:lang w:val="fr-FR"/>
        </w:rPr>
        <w:t xml:space="preserve"> 17 </w:t>
      </w:r>
      <w:r w:rsidR="00530FFD" w:rsidRPr="00B92F80">
        <w:rPr>
          <w:lang w:val="fr-FR"/>
        </w:rPr>
        <w:t>des</w:t>
      </w:r>
      <w:r w:rsidR="008835AC" w:rsidRPr="00B92F80">
        <w:rPr>
          <w:lang w:val="fr-FR"/>
        </w:rPr>
        <w:t xml:space="preserve"> </w:t>
      </w:r>
      <w:r w:rsidR="00530FFD" w:rsidRPr="00B92F80">
        <w:rPr>
          <w:lang w:val="fr-FR"/>
        </w:rPr>
        <w:t>observations finales</w:t>
      </w:r>
      <w:r w:rsidR="00A617C4" w:rsidRPr="00B92F80">
        <w:rPr>
          <w:lang w:val="fr-FR"/>
        </w:rPr>
        <w:t>)</w:t>
      </w:r>
    </w:p>
    <w:p w:rsidR="00A617C4" w:rsidRPr="00B92F80" w:rsidRDefault="00A617C4" w:rsidP="005F250A">
      <w:pPr>
        <w:pStyle w:val="SingleTxtG"/>
        <w:rPr>
          <w:lang w:val="fr-FR"/>
        </w:rPr>
      </w:pPr>
      <w:r w:rsidRPr="00B92F80">
        <w:rPr>
          <w:lang w:val="fr-FR"/>
        </w:rPr>
        <w:t>21</w:t>
      </w:r>
      <w:r w:rsidR="00E101E0" w:rsidRPr="00B92F80">
        <w:rPr>
          <w:lang w:val="fr-FR"/>
        </w:rPr>
        <w:t>.</w:t>
      </w:r>
      <w:r w:rsidR="00E101E0" w:rsidRPr="00B92F80">
        <w:rPr>
          <w:lang w:val="fr-FR"/>
        </w:rPr>
        <w:tab/>
      </w:r>
      <w:r w:rsidR="004D60B2" w:rsidRPr="00B92F80">
        <w:rPr>
          <w:lang w:val="fr-FR"/>
        </w:rPr>
        <w:t xml:space="preserve">La loi abolit les privilèges des juges et leur garantit une rémunération adéquate, conformément à la Constitution et aux normes européennes </w:t>
      </w:r>
      <w:r w:rsidR="003936CD" w:rsidRPr="00B92F80">
        <w:rPr>
          <w:lang w:val="fr-FR"/>
        </w:rPr>
        <w:t>relatives à l’indépendance des juges. À compter du 1</w:t>
      </w:r>
      <w:r w:rsidR="003936CD" w:rsidRPr="00B92F80">
        <w:rPr>
          <w:vertAlign w:val="superscript"/>
          <w:lang w:val="fr-FR"/>
        </w:rPr>
        <w:t>er</w:t>
      </w:r>
      <w:r w:rsidR="003936CD" w:rsidRPr="00B92F80">
        <w:rPr>
          <w:lang w:val="fr-FR"/>
        </w:rPr>
        <w:t xml:space="preserve"> janvier 2012, lorsque les dispositions correspondantes de la loi entreront en vigueur, la rémunération d’un juge </w:t>
      </w:r>
      <w:r w:rsidR="00442B5D" w:rsidRPr="00B92F80">
        <w:rPr>
          <w:lang w:val="fr-FR"/>
        </w:rPr>
        <w:t xml:space="preserve">se composera d’un salaire et de primes, et sera indexée sur le salaire minimum. En vue d’assurer l’indépendance du pouvoir judiciaire, la loi propose de nouveaux modes de financement des tribunaux. Ainsi, </w:t>
      </w:r>
      <w:r w:rsidR="00235A79" w:rsidRPr="00B92F80">
        <w:rPr>
          <w:lang w:val="fr-FR"/>
        </w:rPr>
        <w:t xml:space="preserve">le budget </w:t>
      </w:r>
      <w:r w:rsidR="00A45CCE">
        <w:rPr>
          <w:lang w:val="fr-FR"/>
        </w:rPr>
        <w:t>de fonctionnement</w:t>
      </w:r>
      <w:r w:rsidR="00235A79" w:rsidRPr="00B92F80">
        <w:rPr>
          <w:lang w:val="fr-FR"/>
        </w:rPr>
        <w:t xml:space="preserve"> des tribunaux sera inscrit dans la loi budgétaire et </w:t>
      </w:r>
      <w:r w:rsidR="00751568" w:rsidRPr="00B92F80">
        <w:rPr>
          <w:lang w:val="fr-FR"/>
        </w:rPr>
        <w:t xml:space="preserve">spécifiquement affecté à chaque tribunal local, cour d’appel et cour supérieure spécialisée. </w:t>
      </w:r>
      <w:r w:rsidR="00975987" w:rsidRPr="00B92F80">
        <w:rPr>
          <w:lang w:val="fr-FR"/>
        </w:rPr>
        <w:t xml:space="preserve">Cette procédure permettra de couvrir les dépenses réelles </w:t>
      </w:r>
      <w:r w:rsidR="002A3CED" w:rsidRPr="00B92F80">
        <w:rPr>
          <w:lang w:val="fr-FR"/>
        </w:rPr>
        <w:t xml:space="preserve">nécessaires aux tribunaux pour administrer la justice. De plus, les fonds en question seront gérés par le personnel du </w:t>
      </w:r>
      <w:r w:rsidR="00586997" w:rsidRPr="00B92F80">
        <w:rPr>
          <w:lang w:val="fr-FR"/>
        </w:rPr>
        <w:t>greffe</w:t>
      </w:r>
      <w:r w:rsidR="002A3CED" w:rsidRPr="00B92F80">
        <w:rPr>
          <w:lang w:val="fr-FR"/>
        </w:rPr>
        <w:t xml:space="preserve"> et non par un organe </w:t>
      </w:r>
      <w:r w:rsidR="00052329" w:rsidRPr="00B92F80">
        <w:rPr>
          <w:lang w:val="fr-FR"/>
        </w:rPr>
        <w:t>relevant de l’</w:t>
      </w:r>
      <w:r w:rsidR="002A3CED" w:rsidRPr="00B92F80">
        <w:rPr>
          <w:lang w:val="fr-FR"/>
        </w:rPr>
        <w:t>exécutif, comme c’était le cas auparavant</w:t>
      </w:r>
      <w:r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A617C4" w:rsidRPr="00B92F80">
        <w:rPr>
          <w:lang w:val="fr-FR"/>
        </w:rPr>
        <w:t>Ind</w:t>
      </w:r>
      <w:r w:rsidR="00D32A82" w:rsidRPr="00B92F80">
        <w:rPr>
          <w:lang w:val="fr-FR"/>
        </w:rPr>
        <w:t>é</w:t>
      </w:r>
      <w:r w:rsidR="00A617C4" w:rsidRPr="00B92F80">
        <w:rPr>
          <w:lang w:val="fr-FR"/>
        </w:rPr>
        <w:t>pend</w:t>
      </w:r>
      <w:r w:rsidR="00D32A82" w:rsidRPr="00B92F80">
        <w:rPr>
          <w:lang w:val="fr-FR"/>
        </w:rPr>
        <w:t>a</w:t>
      </w:r>
      <w:r w:rsidR="00A617C4" w:rsidRPr="00B92F80">
        <w:rPr>
          <w:lang w:val="fr-FR"/>
        </w:rPr>
        <w:t xml:space="preserve">nce </w:t>
      </w:r>
      <w:r w:rsidR="00D32A82" w:rsidRPr="00B92F80">
        <w:rPr>
          <w:lang w:val="fr-FR"/>
        </w:rPr>
        <w:t>des</w:t>
      </w:r>
      <w:r w:rsidR="00A617C4" w:rsidRPr="00B92F80">
        <w:rPr>
          <w:lang w:val="fr-FR"/>
        </w:rPr>
        <w:t xml:space="preserve"> juges</w:t>
      </w:r>
    </w:p>
    <w:p w:rsidR="00A617C4" w:rsidRPr="00B92F80" w:rsidRDefault="00A617C4" w:rsidP="00AC3660">
      <w:pPr>
        <w:pStyle w:val="SingleTxtG"/>
        <w:rPr>
          <w:lang w:val="fr-FR"/>
        </w:rPr>
      </w:pPr>
      <w:r w:rsidRPr="00B92F80">
        <w:rPr>
          <w:lang w:val="fr-FR"/>
        </w:rPr>
        <w:t>22</w:t>
      </w:r>
      <w:r w:rsidR="00E101E0" w:rsidRPr="00B92F80">
        <w:rPr>
          <w:lang w:val="fr-FR"/>
        </w:rPr>
        <w:t>.</w:t>
      </w:r>
      <w:r w:rsidR="00E101E0" w:rsidRPr="00B92F80">
        <w:rPr>
          <w:lang w:val="fr-FR"/>
        </w:rPr>
        <w:tab/>
      </w:r>
      <w:r w:rsidR="00586997" w:rsidRPr="00B92F80">
        <w:rPr>
          <w:lang w:val="fr-FR"/>
        </w:rPr>
        <w:t>La loi introduit un système automatisé de gestion des dossiers et d’attribution des affaires dans tous les tribunaux de droit commun, ce qui évite que les présidents de tribuna</w:t>
      </w:r>
      <w:r w:rsidR="001C52BC" w:rsidRPr="00B92F80">
        <w:rPr>
          <w:lang w:val="fr-FR"/>
        </w:rPr>
        <w:t>l</w:t>
      </w:r>
      <w:r w:rsidR="00586997" w:rsidRPr="00B92F80">
        <w:rPr>
          <w:lang w:val="fr-FR"/>
        </w:rPr>
        <w:t xml:space="preserve"> influent de quelque façon sur l’aide logistique apportée aux juges d’une cour donnée et </w:t>
      </w:r>
      <w:r w:rsidR="00872529" w:rsidRPr="00B92F80">
        <w:rPr>
          <w:lang w:val="fr-FR"/>
        </w:rPr>
        <w:t xml:space="preserve">pèsent ainsi sur la procédure et l’examen des affaires. Seul le Procureur général ou son substitut peuvent engager des poursuites pénales à l’encontre d’un juge. Il est donc désormais impossible d’influencer les juges ou autres organes, notamment </w:t>
      </w:r>
      <w:r w:rsidR="005E2A2D" w:rsidRPr="00B92F80">
        <w:rPr>
          <w:lang w:val="fr-FR"/>
        </w:rPr>
        <w:t xml:space="preserve">ceux chargés de l’application des lois. </w:t>
      </w:r>
      <w:r w:rsidR="00180F73" w:rsidRPr="00B92F80">
        <w:rPr>
          <w:lang w:val="fr-FR"/>
        </w:rPr>
        <w:t xml:space="preserve">L’une des dispositions anticorruption de la loi impose aux juges de soumettre chaque année </w:t>
      </w:r>
      <w:r w:rsidR="00AC3660" w:rsidRPr="00B92F80">
        <w:rPr>
          <w:lang w:val="fr-FR"/>
        </w:rPr>
        <w:t xml:space="preserve">à l’Administration judiciaire publique </w:t>
      </w:r>
      <w:r w:rsidR="00180F73" w:rsidRPr="00B92F80">
        <w:rPr>
          <w:lang w:val="fr-FR"/>
        </w:rPr>
        <w:t xml:space="preserve">une copie de </w:t>
      </w:r>
      <w:r w:rsidR="00AC3660" w:rsidRPr="00B92F80">
        <w:rPr>
          <w:lang w:val="fr-FR"/>
        </w:rPr>
        <w:t>leur</w:t>
      </w:r>
      <w:r w:rsidR="00180F73" w:rsidRPr="00B92F80">
        <w:rPr>
          <w:lang w:val="fr-FR"/>
        </w:rPr>
        <w:t xml:space="preserve"> déclaration de patrimoine et de revenus</w:t>
      </w:r>
      <w:r w:rsidR="00AC3660" w:rsidRPr="00B92F80">
        <w:rPr>
          <w:lang w:val="fr-FR"/>
        </w:rPr>
        <w:t xml:space="preserve">, et de leurs dépenses, </w:t>
      </w:r>
      <w:r w:rsidR="00A533FA" w:rsidRPr="00B92F80">
        <w:rPr>
          <w:lang w:val="fr-FR"/>
        </w:rPr>
        <w:t xml:space="preserve">informations </w:t>
      </w:r>
      <w:r w:rsidR="00A533FA">
        <w:rPr>
          <w:lang w:val="fr-FR"/>
        </w:rPr>
        <w:t>qui seront publiées</w:t>
      </w:r>
      <w:r w:rsidR="00AC3660" w:rsidRPr="00B92F80">
        <w:rPr>
          <w:lang w:val="fr-FR"/>
        </w:rPr>
        <w:t xml:space="preserve"> sur le site Internet officiel du système judiciaire. Cette nouveauté, et d’autres, introduite par la loi vise à préserver l’indépendance des tribunaux et des juges afin de garantir le bon fonctionnement du système judiciaire et, partant, la protection des droits et des libertés de l’homme et du citoyen inscrits dans la </w:t>
      </w:r>
      <w:r w:rsidR="00CE68B2" w:rsidRPr="00B92F80">
        <w:rPr>
          <w:lang w:val="fr-FR"/>
        </w:rPr>
        <w:t>Constitution</w:t>
      </w:r>
      <w:r w:rsidRPr="00B92F80">
        <w:rPr>
          <w:lang w:val="fr-FR"/>
        </w:rPr>
        <w:t>.</w:t>
      </w:r>
    </w:p>
    <w:p w:rsidR="00A617C4" w:rsidRPr="00B92F80" w:rsidRDefault="00A617C4" w:rsidP="00AC3660">
      <w:pPr>
        <w:pStyle w:val="SingleTxtG"/>
        <w:rPr>
          <w:lang w:val="fr-FR"/>
        </w:rPr>
      </w:pPr>
      <w:r w:rsidRPr="00B92F80">
        <w:rPr>
          <w:lang w:val="fr-FR"/>
        </w:rPr>
        <w:t>23</w:t>
      </w:r>
      <w:r w:rsidR="00E101E0" w:rsidRPr="00B92F80">
        <w:rPr>
          <w:lang w:val="fr-FR"/>
        </w:rPr>
        <w:t>.</w:t>
      </w:r>
      <w:r w:rsidR="00E101E0" w:rsidRPr="00B92F80">
        <w:rPr>
          <w:lang w:val="fr-FR"/>
        </w:rPr>
        <w:tab/>
      </w:r>
      <w:r w:rsidR="00AC3660" w:rsidRPr="00B92F80">
        <w:rPr>
          <w:lang w:val="fr-FR"/>
        </w:rPr>
        <w:t>Par ailleurs, afin d’optimiser les procédures judiciaires, les dispositions finales de la loi introduisent les modifications suivantes dans le droit procédural</w:t>
      </w:r>
      <w:r w:rsidR="000327E2">
        <w:rPr>
          <w:lang w:val="fr-FR"/>
        </w:rPr>
        <w:t>:</w:t>
      </w:r>
    </w:p>
    <w:p w:rsidR="00A617C4" w:rsidRPr="00B92F80" w:rsidRDefault="005F250A" w:rsidP="005E11D9">
      <w:pPr>
        <w:pStyle w:val="SingleTxtG"/>
        <w:rPr>
          <w:lang w:val="fr-FR"/>
        </w:rPr>
      </w:pPr>
      <w:r w:rsidRPr="00B92F80">
        <w:rPr>
          <w:lang w:val="fr-FR"/>
        </w:rPr>
        <w:tab/>
      </w:r>
      <w:r w:rsidR="00CE68B2" w:rsidRPr="00B92F80">
        <w:rPr>
          <w:lang w:val="fr-FR"/>
        </w:rPr>
        <w:t>a)</w:t>
      </w:r>
      <w:r w:rsidR="00CE68B2" w:rsidRPr="00B92F80">
        <w:rPr>
          <w:lang w:val="fr-FR"/>
        </w:rPr>
        <w:tab/>
      </w:r>
      <w:r w:rsidR="008650D0" w:rsidRPr="00B92F80">
        <w:rPr>
          <w:lang w:val="fr-FR"/>
        </w:rPr>
        <w:t xml:space="preserve">Les délais d’examen des affaires en appel et en cassation sont </w:t>
      </w:r>
      <w:r w:rsidR="005E11D9" w:rsidRPr="00B92F80">
        <w:rPr>
          <w:lang w:val="fr-FR"/>
        </w:rPr>
        <w:t>considérablement</w:t>
      </w:r>
      <w:r w:rsidR="008650D0" w:rsidRPr="00B92F80">
        <w:rPr>
          <w:lang w:val="fr-FR"/>
        </w:rPr>
        <w:t xml:space="preserve"> réduits (pour les procédures économiques, par exemple, le délai d’examen </w:t>
      </w:r>
      <w:r w:rsidR="005E11D9" w:rsidRPr="00B92F80">
        <w:rPr>
          <w:lang w:val="fr-FR"/>
        </w:rPr>
        <w:t>en cassation est raccourci de 2 mois à 1 mois)</w:t>
      </w:r>
      <w:r w:rsidR="001411D4">
        <w:rPr>
          <w:lang w:val="fr-FR"/>
        </w:rPr>
        <w:t>;</w:t>
      </w:r>
    </w:p>
    <w:p w:rsidR="00A617C4" w:rsidRPr="00B92F80" w:rsidRDefault="005F250A" w:rsidP="005E11D9">
      <w:pPr>
        <w:pStyle w:val="SingleTxtG"/>
        <w:rPr>
          <w:lang w:val="fr-FR"/>
        </w:rPr>
      </w:pPr>
      <w:r w:rsidRPr="00B92F80">
        <w:rPr>
          <w:lang w:val="fr-FR"/>
        </w:rPr>
        <w:tab/>
      </w:r>
      <w:r w:rsidR="00CE68B2" w:rsidRPr="00B92F80">
        <w:rPr>
          <w:lang w:val="fr-FR"/>
        </w:rPr>
        <w:t>b)</w:t>
      </w:r>
      <w:r w:rsidR="00CE68B2" w:rsidRPr="00B92F80">
        <w:rPr>
          <w:lang w:val="fr-FR"/>
        </w:rPr>
        <w:tab/>
      </w:r>
      <w:r w:rsidR="005E11D9" w:rsidRPr="00B92F80">
        <w:rPr>
          <w:lang w:val="fr-FR"/>
        </w:rPr>
        <w:t>Pour les procédures administratives, il est possible de convoquer les parties par télécopie ou courrier électronique</w:t>
      </w:r>
      <w:r w:rsidR="001411D4">
        <w:rPr>
          <w:lang w:val="fr-FR"/>
        </w:rPr>
        <w:t>;</w:t>
      </w:r>
    </w:p>
    <w:p w:rsidR="00A617C4" w:rsidRPr="00B92F80" w:rsidRDefault="005F250A" w:rsidP="00BB46A3">
      <w:pPr>
        <w:pStyle w:val="SingleTxtG"/>
        <w:rPr>
          <w:lang w:val="fr-FR"/>
        </w:rPr>
      </w:pPr>
      <w:r w:rsidRPr="00B92F80">
        <w:rPr>
          <w:lang w:val="fr-FR"/>
        </w:rPr>
        <w:tab/>
      </w:r>
      <w:r w:rsidR="00CE68B2" w:rsidRPr="00B92F80">
        <w:rPr>
          <w:lang w:val="fr-FR"/>
        </w:rPr>
        <w:t>c)</w:t>
      </w:r>
      <w:r w:rsidR="00CE68B2" w:rsidRPr="00B92F80">
        <w:rPr>
          <w:lang w:val="fr-FR"/>
        </w:rPr>
        <w:tab/>
      </w:r>
      <w:r w:rsidR="005E11D9" w:rsidRPr="00B92F80">
        <w:rPr>
          <w:lang w:val="fr-FR"/>
        </w:rPr>
        <w:t xml:space="preserve">Pour les procédures administratives et </w:t>
      </w:r>
      <w:r w:rsidR="00A617C4" w:rsidRPr="00B92F80">
        <w:rPr>
          <w:lang w:val="fr-FR"/>
        </w:rPr>
        <w:t>civiles</w:t>
      </w:r>
      <w:r w:rsidR="00FA3E46" w:rsidRPr="00B92F80">
        <w:rPr>
          <w:lang w:val="fr-FR"/>
        </w:rPr>
        <w:t xml:space="preserve">, </w:t>
      </w:r>
      <w:r w:rsidR="00BB46A3" w:rsidRPr="00B92F80">
        <w:rPr>
          <w:lang w:val="fr-FR"/>
        </w:rPr>
        <w:t xml:space="preserve">une personne peut </w:t>
      </w:r>
      <w:r w:rsidR="00A533FA">
        <w:rPr>
          <w:lang w:val="fr-FR"/>
        </w:rPr>
        <w:t>déposer</w:t>
      </w:r>
      <w:r w:rsidR="00BB46A3" w:rsidRPr="00B92F80">
        <w:rPr>
          <w:lang w:val="fr-FR"/>
        </w:rPr>
        <w:t xml:space="preserve"> un recours sans avoir à soumettre une requête préliminaire</w:t>
      </w:r>
      <w:r w:rsidR="00A617C4" w:rsidRPr="00B92F80">
        <w:rPr>
          <w:lang w:val="fr-FR"/>
        </w:rPr>
        <w:t>.</w:t>
      </w:r>
    </w:p>
    <w:p w:rsidR="00A617C4" w:rsidRPr="00B92F80" w:rsidRDefault="001411D4" w:rsidP="00BB46A3">
      <w:pPr>
        <w:pStyle w:val="SingleTxtG"/>
        <w:rPr>
          <w:lang w:val="fr-FR"/>
        </w:rPr>
      </w:pPr>
      <w:r>
        <w:rPr>
          <w:lang w:val="fr-FR"/>
        </w:rPr>
        <w:tab/>
      </w:r>
      <w:r w:rsidR="00BB46A3" w:rsidRPr="00B92F80">
        <w:rPr>
          <w:lang w:val="fr-FR"/>
        </w:rPr>
        <w:t>En outre, les décrets présidentiels suivants ont été promulgués pour garantir le respect des dispositions de la loi et renforcer l’accessibilité de la justice</w:t>
      </w:r>
      <w:r w:rsidR="000327E2">
        <w:rPr>
          <w:lang w:val="fr-FR"/>
        </w:rPr>
        <w:t>:</w:t>
      </w:r>
    </w:p>
    <w:p w:rsidR="00A617C4" w:rsidRPr="00B92F80" w:rsidRDefault="005F250A" w:rsidP="002338EB">
      <w:pPr>
        <w:pStyle w:val="SingleTxtG"/>
        <w:rPr>
          <w:lang w:val="fr-FR"/>
        </w:rPr>
      </w:pPr>
      <w:r w:rsidRPr="00B92F80">
        <w:rPr>
          <w:lang w:val="fr-FR"/>
        </w:rPr>
        <w:tab/>
      </w:r>
      <w:r w:rsidR="00063BCE" w:rsidRPr="00B92F80">
        <w:rPr>
          <w:lang w:val="fr-FR"/>
        </w:rPr>
        <w:t>a)</w:t>
      </w:r>
      <w:r w:rsidR="00063BCE" w:rsidRPr="00B92F80">
        <w:rPr>
          <w:lang w:val="fr-FR"/>
        </w:rPr>
        <w:tab/>
        <w:t>N</w:t>
      </w:r>
      <w:r w:rsidR="00BB46A3" w:rsidRPr="00B92F80">
        <w:rPr>
          <w:lang w:val="fr-FR"/>
        </w:rPr>
        <w:t>°</w:t>
      </w:r>
      <w:r w:rsidR="00063BCE" w:rsidRPr="00B92F80">
        <w:rPr>
          <w:lang w:val="fr-FR"/>
        </w:rPr>
        <w:t xml:space="preserve"> 810 </w:t>
      </w:r>
      <w:r w:rsidR="00BB46A3" w:rsidRPr="00B92F80">
        <w:rPr>
          <w:lang w:val="fr-FR"/>
        </w:rPr>
        <w:t>du</w:t>
      </w:r>
      <w:r w:rsidR="00A617C4" w:rsidRPr="00B92F80">
        <w:rPr>
          <w:lang w:val="fr-FR"/>
        </w:rPr>
        <w:t xml:space="preserve"> </w:t>
      </w:r>
      <w:r w:rsidR="00BE04F9" w:rsidRPr="00B92F80">
        <w:rPr>
          <w:lang w:val="fr-FR"/>
        </w:rPr>
        <w:t xml:space="preserve">12 </w:t>
      </w:r>
      <w:r w:rsidR="00BB46A3" w:rsidRPr="00B92F80">
        <w:rPr>
          <w:lang w:val="fr-FR"/>
        </w:rPr>
        <w:t>août</w:t>
      </w:r>
      <w:r w:rsidR="00A617C4" w:rsidRPr="00B92F80">
        <w:rPr>
          <w:lang w:val="fr-FR"/>
        </w:rPr>
        <w:t xml:space="preserve"> </w:t>
      </w:r>
      <w:r w:rsidR="00371EB6" w:rsidRPr="00B92F80">
        <w:rPr>
          <w:lang w:val="fr-FR"/>
        </w:rPr>
        <w:t>20</w:t>
      </w:r>
      <w:r w:rsidR="00A617C4" w:rsidRPr="00B92F80">
        <w:rPr>
          <w:lang w:val="fr-FR"/>
        </w:rPr>
        <w:t xml:space="preserve">10 </w:t>
      </w:r>
      <w:r w:rsidR="00BB46A3" w:rsidRPr="00B92F80">
        <w:rPr>
          <w:lang w:val="fr-FR"/>
        </w:rPr>
        <w:t xml:space="preserve">sur </w:t>
      </w:r>
      <w:r w:rsidR="002338EB" w:rsidRPr="00B92F80">
        <w:rPr>
          <w:lang w:val="fr-FR"/>
        </w:rPr>
        <w:t>les Cours supérieures spécialisées dans les affaires civiles et pénales</w:t>
      </w:r>
      <w:r w:rsidR="001411D4">
        <w:rPr>
          <w:lang w:val="fr-FR"/>
        </w:rPr>
        <w:t>;</w:t>
      </w:r>
    </w:p>
    <w:p w:rsidR="00A617C4" w:rsidRPr="00B92F80" w:rsidRDefault="005F250A" w:rsidP="002338EB">
      <w:pPr>
        <w:pStyle w:val="SingleTxtG"/>
        <w:rPr>
          <w:lang w:val="fr-FR"/>
        </w:rPr>
      </w:pPr>
      <w:r w:rsidRPr="00B92F80">
        <w:rPr>
          <w:lang w:val="fr-FR"/>
        </w:rPr>
        <w:tab/>
      </w:r>
      <w:r w:rsidR="00063BCE" w:rsidRPr="00B92F80">
        <w:rPr>
          <w:lang w:val="fr-FR"/>
        </w:rPr>
        <w:t>b)</w:t>
      </w:r>
      <w:r w:rsidR="00063BCE" w:rsidRPr="00B92F80">
        <w:rPr>
          <w:lang w:val="fr-FR"/>
        </w:rPr>
        <w:tab/>
        <w:t>N</w:t>
      </w:r>
      <w:r w:rsidR="00BB46A3" w:rsidRPr="00B92F80">
        <w:rPr>
          <w:lang w:val="fr-FR"/>
        </w:rPr>
        <w:t>°</w:t>
      </w:r>
      <w:r w:rsidR="00063BCE" w:rsidRPr="00B92F80">
        <w:rPr>
          <w:lang w:val="fr-FR"/>
        </w:rPr>
        <w:t xml:space="preserve"> 811 </w:t>
      </w:r>
      <w:r w:rsidR="00BB46A3" w:rsidRPr="00B92F80">
        <w:rPr>
          <w:lang w:val="fr-FR"/>
        </w:rPr>
        <w:t>du</w:t>
      </w:r>
      <w:r w:rsidR="00A617C4" w:rsidRPr="00B92F80">
        <w:rPr>
          <w:lang w:val="fr-FR"/>
        </w:rPr>
        <w:t xml:space="preserve"> </w:t>
      </w:r>
      <w:r w:rsidR="00BE04F9" w:rsidRPr="00B92F80">
        <w:rPr>
          <w:lang w:val="fr-FR"/>
        </w:rPr>
        <w:t xml:space="preserve">12 </w:t>
      </w:r>
      <w:r w:rsidR="00BB46A3" w:rsidRPr="00B92F80">
        <w:rPr>
          <w:lang w:val="fr-FR"/>
        </w:rPr>
        <w:t>août</w:t>
      </w:r>
      <w:r w:rsidR="00A617C4" w:rsidRPr="00B92F80">
        <w:rPr>
          <w:lang w:val="fr-FR"/>
        </w:rPr>
        <w:t xml:space="preserve"> </w:t>
      </w:r>
      <w:r w:rsidR="00371EB6" w:rsidRPr="00B92F80">
        <w:rPr>
          <w:lang w:val="fr-FR"/>
        </w:rPr>
        <w:t>20</w:t>
      </w:r>
      <w:r w:rsidR="00A617C4" w:rsidRPr="00B92F80">
        <w:rPr>
          <w:lang w:val="fr-FR"/>
        </w:rPr>
        <w:t xml:space="preserve">10 </w:t>
      </w:r>
      <w:r w:rsidR="002338EB" w:rsidRPr="00B92F80">
        <w:rPr>
          <w:lang w:val="fr-FR"/>
        </w:rPr>
        <w:t>sur les questions liées au réseau des tribunaux économiques, qui modifie le</w:t>
      </w:r>
      <w:r w:rsidR="004A1CCD" w:rsidRPr="00B92F80">
        <w:rPr>
          <w:lang w:val="fr-FR"/>
        </w:rPr>
        <w:t>ur</w:t>
      </w:r>
      <w:r w:rsidR="002338EB" w:rsidRPr="00B92F80">
        <w:rPr>
          <w:lang w:val="fr-FR"/>
        </w:rPr>
        <w:t xml:space="preserve"> </w:t>
      </w:r>
      <w:r w:rsidR="004A1CCD" w:rsidRPr="00B92F80">
        <w:rPr>
          <w:lang w:val="fr-FR"/>
        </w:rPr>
        <w:t>organisation</w:t>
      </w:r>
      <w:r w:rsidR="002338EB" w:rsidRPr="00B92F80">
        <w:rPr>
          <w:lang w:val="fr-FR"/>
        </w:rPr>
        <w:t xml:space="preserve"> et leur compétence territoriale</w:t>
      </w:r>
      <w:r w:rsidR="001411D4">
        <w:rPr>
          <w:lang w:val="fr-FR"/>
        </w:rPr>
        <w:t>;</w:t>
      </w:r>
    </w:p>
    <w:p w:rsidR="00A617C4" w:rsidRPr="00B92F80" w:rsidRDefault="005F250A" w:rsidP="004A1CCD">
      <w:pPr>
        <w:pStyle w:val="SingleTxtG"/>
        <w:rPr>
          <w:lang w:val="fr-FR"/>
        </w:rPr>
      </w:pPr>
      <w:r w:rsidRPr="00B92F80">
        <w:rPr>
          <w:lang w:val="fr-FR"/>
        </w:rPr>
        <w:tab/>
      </w:r>
      <w:r w:rsidR="00063BCE" w:rsidRPr="00B92F80">
        <w:rPr>
          <w:lang w:val="fr-FR"/>
        </w:rPr>
        <w:t>c)</w:t>
      </w:r>
      <w:r w:rsidR="00063BCE" w:rsidRPr="00B92F80">
        <w:rPr>
          <w:lang w:val="fr-FR"/>
        </w:rPr>
        <w:tab/>
      </w:r>
      <w:r w:rsidR="00FB1BC8" w:rsidRPr="00B92F80">
        <w:rPr>
          <w:lang w:val="fr-FR"/>
        </w:rPr>
        <w:t>N</w:t>
      </w:r>
      <w:r w:rsidR="00BB46A3" w:rsidRPr="00B92F80">
        <w:rPr>
          <w:lang w:val="fr-FR"/>
        </w:rPr>
        <w:t>°</w:t>
      </w:r>
      <w:r w:rsidR="00FB1BC8" w:rsidRPr="00B92F80">
        <w:rPr>
          <w:lang w:val="fr-FR"/>
        </w:rPr>
        <w:t xml:space="preserve"> 900 </w:t>
      </w:r>
      <w:r w:rsidR="00BB46A3" w:rsidRPr="00B92F80">
        <w:rPr>
          <w:lang w:val="fr-FR"/>
        </w:rPr>
        <w:t>du</w:t>
      </w:r>
      <w:r w:rsidR="00A617C4" w:rsidRPr="00B92F80">
        <w:rPr>
          <w:lang w:val="fr-FR"/>
        </w:rPr>
        <w:t xml:space="preserve"> </w:t>
      </w:r>
      <w:r w:rsidR="00BE04F9" w:rsidRPr="00B92F80">
        <w:rPr>
          <w:lang w:val="fr-FR"/>
        </w:rPr>
        <w:t xml:space="preserve">14 </w:t>
      </w:r>
      <w:r w:rsidR="00BB46A3" w:rsidRPr="00B92F80">
        <w:rPr>
          <w:lang w:val="fr-FR"/>
        </w:rPr>
        <w:t>septembre</w:t>
      </w:r>
      <w:r w:rsidR="00A617C4" w:rsidRPr="00B92F80">
        <w:rPr>
          <w:lang w:val="fr-FR"/>
        </w:rPr>
        <w:t xml:space="preserve"> </w:t>
      </w:r>
      <w:r w:rsidR="00371EB6" w:rsidRPr="00B92F80">
        <w:rPr>
          <w:lang w:val="fr-FR"/>
        </w:rPr>
        <w:t>20</w:t>
      </w:r>
      <w:r w:rsidR="00A617C4" w:rsidRPr="00B92F80">
        <w:rPr>
          <w:lang w:val="fr-FR"/>
        </w:rPr>
        <w:t xml:space="preserve">10 </w:t>
      </w:r>
      <w:r w:rsidR="002338EB" w:rsidRPr="00B92F80">
        <w:rPr>
          <w:lang w:val="fr-FR"/>
        </w:rPr>
        <w:t xml:space="preserve">sur la dissolution des </w:t>
      </w:r>
      <w:r w:rsidR="004A1CCD" w:rsidRPr="00B92F80">
        <w:rPr>
          <w:lang w:val="fr-FR"/>
        </w:rPr>
        <w:t>cours d’appel militaires et des tribunaux locaux militaires</w:t>
      </w:r>
      <w:r w:rsidR="00A617C4" w:rsidRPr="00B92F80">
        <w:rPr>
          <w:lang w:val="fr-FR"/>
        </w:rPr>
        <w:t>.</w:t>
      </w:r>
    </w:p>
    <w:p w:rsidR="00A617C4" w:rsidRPr="00B92F80" w:rsidRDefault="00C121DE" w:rsidP="0062778E">
      <w:pPr>
        <w:pStyle w:val="SingleTxtG"/>
        <w:rPr>
          <w:lang w:val="fr-FR"/>
        </w:rPr>
      </w:pPr>
      <w:r w:rsidRPr="00B92F80">
        <w:rPr>
          <w:lang w:val="fr-FR"/>
        </w:rPr>
        <w:tab/>
      </w:r>
      <w:r w:rsidR="00C030EE" w:rsidRPr="00B92F80">
        <w:rPr>
          <w:lang w:val="fr-FR"/>
        </w:rPr>
        <w:t xml:space="preserve">La Haute Commission des qualifications fait partie de la nouvelle structure. </w:t>
      </w:r>
      <w:r w:rsidR="00C030EE" w:rsidRPr="00C031C8">
        <w:rPr>
          <w:lang w:val="fr-FR"/>
        </w:rPr>
        <w:t xml:space="preserve">L’École nationale des juges de la Haute Commission a été créée au sein de </w:t>
      </w:r>
      <w:r w:rsidR="00B06D65" w:rsidRPr="00C031C8">
        <w:rPr>
          <w:lang w:val="fr-FR"/>
        </w:rPr>
        <w:t>l’École de la magistrature.</w:t>
      </w:r>
      <w:r w:rsidR="00B06D65" w:rsidRPr="00B92F80">
        <w:rPr>
          <w:lang w:val="fr-FR"/>
        </w:rPr>
        <w:t xml:space="preserve"> </w:t>
      </w:r>
      <w:r w:rsidR="0062778E" w:rsidRPr="00B92F80">
        <w:rPr>
          <w:lang w:val="fr-FR"/>
        </w:rPr>
        <w:t xml:space="preserve">L’application minutieuse de la loi garantira pleinement le bon fonctionnement de l’appareil judiciaire et, partant, la protection des droits et des libertés de l’homme et du citoyen inscrits dans la </w:t>
      </w:r>
      <w:r w:rsidR="00900C10" w:rsidRPr="00B92F80">
        <w:rPr>
          <w:lang w:val="fr-FR"/>
        </w:rPr>
        <w:t>Constitution</w:t>
      </w:r>
      <w:r w:rsidR="00A617C4" w:rsidRPr="00B92F80">
        <w:rPr>
          <w:lang w:val="fr-FR"/>
        </w:rPr>
        <w:t>.</w:t>
      </w:r>
    </w:p>
    <w:p w:rsidR="00A617C4" w:rsidRPr="00B92F80" w:rsidRDefault="005F250A" w:rsidP="005F250A">
      <w:pPr>
        <w:pStyle w:val="H23G"/>
        <w:rPr>
          <w:lang w:val="fr-FR"/>
        </w:rPr>
      </w:pPr>
      <w:r w:rsidRPr="00B92F80">
        <w:rPr>
          <w:lang w:val="fr-FR"/>
        </w:rPr>
        <w:tab/>
      </w:r>
      <w:r w:rsidRPr="00B92F80">
        <w:rPr>
          <w:lang w:val="fr-FR"/>
        </w:rPr>
        <w:tab/>
      </w:r>
      <w:r w:rsidR="00427237" w:rsidRPr="00B92F80">
        <w:rPr>
          <w:lang w:val="fr-FR"/>
        </w:rPr>
        <w:t>Concernant le</w:t>
      </w:r>
      <w:r w:rsidR="008835AC" w:rsidRPr="00B92F80">
        <w:rPr>
          <w:lang w:val="fr-FR"/>
        </w:rPr>
        <w:t xml:space="preserve"> paragraph</w:t>
      </w:r>
      <w:r w:rsidR="00427237" w:rsidRPr="00B92F80">
        <w:rPr>
          <w:lang w:val="fr-FR"/>
        </w:rPr>
        <w:t>e</w:t>
      </w:r>
      <w:r w:rsidR="00A617C4" w:rsidRPr="00B92F80">
        <w:rPr>
          <w:lang w:val="fr-FR"/>
        </w:rPr>
        <w:t xml:space="preserve"> 5 </w:t>
      </w:r>
      <w:r w:rsidR="00427237" w:rsidRPr="00B92F80">
        <w:rPr>
          <w:lang w:val="fr-FR"/>
        </w:rPr>
        <w:t>des</w:t>
      </w:r>
      <w:r w:rsidR="008835AC" w:rsidRPr="00B92F80">
        <w:rPr>
          <w:lang w:val="fr-FR"/>
        </w:rPr>
        <w:t xml:space="preserve"> observations</w:t>
      </w:r>
      <w:r w:rsidR="00427237" w:rsidRPr="00B92F80">
        <w:rPr>
          <w:lang w:val="fr-FR"/>
        </w:rPr>
        <w:t xml:space="preserve"> finales</w:t>
      </w:r>
    </w:p>
    <w:p w:rsidR="00C52CB0" w:rsidRPr="00B92F80" w:rsidRDefault="00A617C4" w:rsidP="00D529B1">
      <w:pPr>
        <w:pStyle w:val="SingleTxtG"/>
        <w:rPr>
          <w:lang w:val="fr-FR"/>
        </w:rPr>
      </w:pPr>
      <w:r w:rsidRPr="00B92F80">
        <w:rPr>
          <w:lang w:val="fr-FR"/>
        </w:rPr>
        <w:t>24</w:t>
      </w:r>
      <w:r w:rsidR="00E101E0" w:rsidRPr="00B92F80">
        <w:rPr>
          <w:lang w:val="fr-FR"/>
        </w:rPr>
        <w:t>.</w:t>
      </w:r>
      <w:r w:rsidR="00E101E0" w:rsidRPr="00B92F80">
        <w:rPr>
          <w:lang w:val="fr-FR"/>
        </w:rPr>
        <w:tab/>
      </w:r>
      <w:r w:rsidR="00272B49" w:rsidRPr="00B92F80">
        <w:rPr>
          <w:lang w:val="fr-FR"/>
        </w:rPr>
        <w:t xml:space="preserve">Le cadre constitutionnel et législatif de l’activité du Commissaire aux droits de l’homme de la Verkhovna Rada, présenté dans le précédent rapport, demeure inchangé. </w:t>
      </w:r>
      <w:r w:rsidR="00396B2B" w:rsidRPr="00B92F80">
        <w:rPr>
          <w:lang w:val="fr-FR"/>
        </w:rPr>
        <w:t>Pris sur</w:t>
      </w:r>
      <w:r w:rsidR="00272B49" w:rsidRPr="00B92F80">
        <w:rPr>
          <w:lang w:val="fr-FR"/>
        </w:rPr>
        <w:t xml:space="preserve"> différents postes budgétaires de l’État, </w:t>
      </w:r>
      <w:r w:rsidR="00396B2B" w:rsidRPr="00B92F80">
        <w:rPr>
          <w:lang w:val="fr-FR"/>
        </w:rPr>
        <w:t xml:space="preserve">son financement est en hausse constante. </w:t>
      </w:r>
      <w:r w:rsidR="00D529B1" w:rsidRPr="00B92F80">
        <w:rPr>
          <w:lang w:val="fr-FR"/>
        </w:rPr>
        <w:t xml:space="preserve">Les dotations affectées à son Secrétariat sont passées de </w:t>
      </w:r>
      <w:r w:rsidR="00AF45F7" w:rsidRPr="00B92F80">
        <w:rPr>
          <w:lang w:val="fr-FR"/>
        </w:rPr>
        <w:t>17</w:t>
      </w:r>
      <w:r w:rsidR="00F67100" w:rsidRPr="00B92F80">
        <w:rPr>
          <w:lang w:val="fr-FR"/>
        </w:rPr>
        <w:t> </w:t>
      </w:r>
      <w:r w:rsidR="00525ABE" w:rsidRPr="00B92F80">
        <w:rPr>
          <w:lang w:val="fr-FR"/>
        </w:rPr>
        <w:t>823</w:t>
      </w:r>
      <w:r w:rsidR="00F67100" w:rsidRPr="00B92F80">
        <w:rPr>
          <w:lang w:val="fr-FR"/>
        </w:rPr>
        <w:t> </w:t>
      </w:r>
      <w:r w:rsidR="00525ABE" w:rsidRPr="00B92F80">
        <w:rPr>
          <w:lang w:val="fr-FR"/>
        </w:rPr>
        <w:t xml:space="preserve">000 </w:t>
      </w:r>
      <w:r w:rsidR="00F67100" w:rsidRPr="00B92F80">
        <w:rPr>
          <w:lang w:val="fr-FR"/>
        </w:rPr>
        <w:t>hryvnias e</w:t>
      </w:r>
      <w:r w:rsidR="003B050D" w:rsidRPr="00B92F80">
        <w:rPr>
          <w:lang w:val="fr-FR"/>
        </w:rPr>
        <w:t>n</w:t>
      </w:r>
      <w:r w:rsidR="00AF45F7" w:rsidRPr="00B92F80">
        <w:rPr>
          <w:lang w:val="fr-FR"/>
        </w:rPr>
        <w:t xml:space="preserve"> 2009 </w:t>
      </w:r>
      <w:r w:rsidR="00F67100" w:rsidRPr="00B92F80">
        <w:rPr>
          <w:lang w:val="fr-FR"/>
        </w:rPr>
        <w:t>à</w:t>
      </w:r>
      <w:r w:rsidR="00AF45F7" w:rsidRPr="00B92F80">
        <w:rPr>
          <w:lang w:val="fr-FR"/>
        </w:rPr>
        <w:t xml:space="preserve"> 21</w:t>
      </w:r>
      <w:r w:rsidR="00C031C8">
        <w:rPr>
          <w:lang w:val="fr-FR"/>
        </w:rPr>
        <w:t> </w:t>
      </w:r>
      <w:r w:rsidR="00AF45F7" w:rsidRPr="00B92F80">
        <w:rPr>
          <w:lang w:val="fr-FR"/>
        </w:rPr>
        <w:t>335</w:t>
      </w:r>
      <w:r w:rsidR="00C031C8">
        <w:rPr>
          <w:lang w:val="fr-FR"/>
        </w:rPr>
        <w:t> </w:t>
      </w:r>
      <w:r w:rsidR="00525ABE" w:rsidRPr="00B92F80">
        <w:rPr>
          <w:lang w:val="fr-FR"/>
        </w:rPr>
        <w:t>000</w:t>
      </w:r>
      <w:r w:rsidR="00AF45F7" w:rsidRPr="00B92F80">
        <w:rPr>
          <w:lang w:val="fr-FR"/>
        </w:rPr>
        <w:t xml:space="preserve"> </w:t>
      </w:r>
      <w:r w:rsidR="00C031C8" w:rsidRPr="00B92F80">
        <w:rPr>
          <w:lang w:val="fr-FR"/>
        </w:rPr>
        <w:t xml:space="preserve">hryvnias </w:t>
      </w:r>
      <w:r w:rsidR="00F67100" w:rsidRPr="00B92F80">
        <w:rPr>
          <w:lang w:val="fr-FR"/>
        </w:rPr>
        <w:t>e</w:t>
      </w:r>
      <w:r w:rsidR="003B050D" w:rsidRPr="00B92F80">
        <w:rPr>
          <w:lang w:val="fr-FR"/>
        </w:rPr>
        <w:t>n</w:t>
      </w:r>
      <w:r w:rsidR="003E7015" w:rsidRPr="00B92F80">
        <w:rPr>
          <w:lang w:val="fr-FR"/>
        </w:rPr>
        <w:t xml:space="preserve"> 2010 </w:t>
      </w:r>
      <w:r w:rsidR="00F67100" w:rsidRPr="00B92F80">
        <w:rPr>
          <w:lang w:val="fr-FR"/>
        </w:rPr>
        <w:t>et</w:t>
      </w:r>
      <w:r w:rsidR="00525ABE" w:rsidRPr="00B92F80">
        <w:rPr>
          <w:lang w:val="fr-FR"/>
        </w:rPr>
        <w:t xml:space="preserve"> </w:t>
      </w:r>
      <w:r w:rsidR="003E7015" w:rsidRPr="00B92F80">
        <w:rPr>
          <w:lang w:val="fr-FR"/>
        </w:rPr>
        <w:t>22</w:t>
      </w:r>
      <w:r w:rsidR="00F67100" w:rsidRPr="00B92F80">
        <w:rPr>
          <w:lang w:val="fr-FR"/>
        </w:rPr>
        <w:t> </w:t>
      </w:r>
      <w:r w:rsidR="003E7015" w:rsidRPr="00B92F80">
        <w:rPr>
          <w:lang w:val="fr-FR"/>
        </w:rPr>
        <w:t>966</w:t>
      </w:r>
      <w:r w:rsidR="00F67100" w:rsidRPr="00B92F80">
        <w:rPr>
          <w:lang w:val="fr-FR"/>
        </w:rPr>
        <w:t xml:space="preserve"> </w:t>
      </w:r>
      <w:r w:rsidR="00525ABE" w:rsidRPr="00B92F80">
        <w:rPr>
          <w:lang w:val="fr-FR"/>
        </w:rPr>
        <w:t>000</w:t>
      </w:r>
      <w:r w:rsidR="003E7015" w:rsidRPr="00B92F80">
        <w:rPr>
          <w:lang w:val="fr-FR"/>
        </w:rPr>
        <w:t xml:space="preserve"> </w:t>
      </w:r>
      <w:r w:rsidR="00C031C8" w:rsidRPr="00B92F80">
        <w:rPr>
          <w:lang w:val="fr-FR"/>
        </w:rPr>
        <w:t xml:space="preserve">hryvnias </w:t>
      </w:r>
      <w:r w:rsidR="00F67100" w:rsidRPr="00B92F80">
        <w:rPr>
          <w:lang w:val="fr-FR"/>
        </w:rPr>
        <w:t>e</w:t>
      </w:r>
      <w:r w:rsidR="003B050D" w:rsidRPr="00B92F80">
        <w:rPr>
          <w:lang w:val="fr-FR"/>
        </w:rPr>
        <w:t>n</w:t>
      </w:r>
      <w:r w:rsidR="003E7015" w:rsidRPr="00B92F80">
        <w:rPr>
          <w:lang w:val="fr-FR"/>
        </w:rPr>
        <w:t xml:space="preserve"> 2011.</w:t>
      </w:r>
    </w:p>
    <w:p w:rsidR="00A617C4" w:rsidRPr="00B92F80" w:rsidRDefault="002A009B" w:rsidP="002A009B">
      <w:pPr>
        <w:pStyle w:val="H1G"/>
        <w:rPr>
          <w:lang w:val="fr-FR"/>
        </w:rPr>
      </w:pPr>
      <w:r w:rsidRPr="00B92F80">
        <w:rPr>
          <w:lang w:val="fr-FR"/>
        </w:rPr>
        <w:tab/>
      </w:r>
      <w:r w:rsidRPr="00B92F80">
        <w:rPr>
          <w:lang w:val="fr-FR"/>
        </w:rPr>
        <w:tab/>
      </w:r>
      <w:r w:rsidR="00A617C4" w:rsidRPr="00B92F80">
        <w:rPr>
          <w:lang w:val="fr-FR"/>
        </w:rPr>
        <w:t>Article 3</w:t>
      </w:r>
    </w:p>
    <w:p w:rsidR="00A617C4" w:rsidRPr="00B92F80" w:rsidRDefault="002A009B" w:rsidP="002A009B">
      <w:pPr>
        <w:pStyle w:val="H23G"/>
        <w:rPr>
          <w:lang w:val="fr-FR"/>
        </w:rPr>
      </w:pPr>
      <w:r w:rsidRPr="00B92F80">
        <w:rPr>
          <w:lang w:val="fr-FR"/>
        </w:rPr>
        <w:tab/>
      </w:r>
      <w:r w:rsidRPr="00B92F80">
        <w:rPr>
          <w:lang w:val="fr-FR"/>
        </w:rPr>
        <w:tab/>
      </w:r>
      <w:r w:rsidR="004D7312" w:rsidRPr="00B92F80">
        <w:rPr>
          <w:lang w:val="fr-FR"/>
        </w:rPr>
        <w:t>Égalité des sexes</w:t>
      </w:r>
    </w:p>
    <w:p w:rsidR="00A617C4" w:rsidRPr="00B92F80" w:rsidRDefault="00A617C4" w:rsidP="00FA5F24">
      <w:pPr>
        <w:pStyle w:val="SingleTxtG"/>
        <w:rPr>
          <w:lang w:val="fr-FR"/>
        </w:rPr>
      </w:pPr>
      <w:r w:rsidRPr="00B92F80">
        <w:rPr>
          <w:lang w:val="fr-FR"/>
        </w:rPr>
        <w:t>25</w:t>
      </w:r>
      <w:r w:rsidR="00E101E0" w:rsidRPr="00B92F80">
        <w:rPr>
          <w:lang w:val="fr-FR"/>
        </w:rPr>
        <w:t>.</w:t>
      </w:r>
      <w:r w:rsidR="00E101E0" w:rsidRPr="00B92F80">
        <w:rPr>
          <w:lang w:val="fr-FR"/>
        </w:rPr>
        <w:tab/>
      </w:r>
      <w:r w:rsidR="00D529B1" w:rsidRPr="00B92F80">
        <w:rPr>
          <w:lang w:val="fr-FR"/>
        </w:rPr>
        <w:t xml:space="preserve">L’égalité des droits et des chances entre les hommes et les femmes est consacrée dans </w:t>
      </w:r>
      <w:r w:rsidR="00F22434" w:rsidRPr="00B92F80">
        <w:rPr>
          <w:lang w:val="fr-FR"/>
        </w:rPr>
        <w:t>l’</w:t>
      </w:r>
      <w:r w:rsidR="00817A84" w:rsidRPr="00B92F80">
        <w:rPr>
          <w:lang w:val="fr-FR"/>
        </w:rPr>
        <w:t>article </w:t>
      </w:r>
      <w:r w:rsidRPr="00B92F80">
        <w:rPr>
          <w:lang w:val="fr-FR"/>
        </w:rPr>
        <w:t xml:space="preserve">24 </w:t>
      </w:r>
      <w:r w:rsidR="00F22434" w:rsidRPr="00B92F80">
        <w:rPr>
          <w:lang w:val="fr-FR"/>
        </w:rPr>
        <w:t>de la</w:t>
      </w:r>
      <w:r w:rsidR="00AF618B" w:rsidRPr="00B92F80">
        <w:rPr>
          <w:lang w:val="fr-FR"/>
        </w:rPr>
        <w:t xml:space="preserve"> Constitution</w:t>
      </w:r>
      <w:r w:rsidRPr="00B92F80">
        <w:rPr>
          <w:lang w:val="fr-FR"/>
        </w:rPr>
        <w:t xml:space="preserve">, </w:t>
      </w:r>
      <w:r w:rsidR="00F22434" w:rsidRPr="00B92F80">
        <w:rPr>
          <w:lang w:val="fr-FR"/>
        </w:rPr>
        <w:t xml:space="preserve">qui </w:t>
      </w:r>
      <w:r w:rsidR="00FA5F24">
        <w:rPr>
          <w:lang w:val="fr-FR"/>
        </w:rPr>
        <w:t>dispose</w:t>
      </w:r>
      <w:r w:rsidR="00F22434" w:rsidRPr="00B92F80">
        <w:rPr>
          <w:lang w:val="fr-FR"/>
        </w:rPr>
        <w:t xml:space="preserve"> qu’il ne peut y avoir ni privilège ni restriction </w:t>
      </w:r>
      <w:r w:rsidR="00C36DD5">
        <w:rPr>
          <w:lang w:val="fr-FR"/>
        </w:rPr>
        <w:t>à raison de</w:t>
      </w:r>
      <w:r w:rsidR="00F22434" w:rsidRPr="00B92F80">
        <w:rPr>
          <w:lang w:val="fr-FR"/>
        </w:rPr>
        <w:t xml:space="preserve"> la race, </w:t>
      </w:r>
      <w:r w:rsidR="00C36DD5">
        <w:rPr>
          <w:lang w:val="fr-FR"/>
        </w:rPr>
        <w:t xml:space="preserve">de </w:t>
      </w:r>
      <w:r w:rsidR="00F22434" w:rsidRPr="00B92F80">
        <w:rPr>
          <w:lang w:val="fr-FR"/>
        </w:rPr>
        <w:t xml:space="preserve">la couleur, </w:t>
      </w:r>
      <w:r w:rsidR="00515FC4">
        <w:rPr>
          <w:lang w:val="fr-FR"/>
        </w:rPr>
        <w:t>d</w:t>
      </w:r>
      <w:r w:rsidR="00F22434" w:rsidRPr="00B92F80">
        <w:rPr>
          <w:lang w:val="fr-FR"/>
        </w:rPr>
        <w:t xml:space="preserve">es convictions politiques, religieuses et autres, </w:t>
      </w:r>
      <w:r w:rsidR="00515FC4">
        <w:rPr>
          <w:lang w:val="fr-FR"/>
        </w:rPr>
        <w:t>du</w:t>
      </w:r>
      <w:r w:rsidR="00F22434" w:rsidRPr="00B92F80">
        <w:rPr>
          <w:lang w:val="fr-FR"/>
        </w:rPr>
        <w:t xml:space="preserve"> sexe, </w:t>
      </w:r>
      <w:r w:rsidR="00515FC4">
        <w:rPr>
          <w:lang w:val="fr-FR"/>
        </w:rPr>
        <w:t xml:space="preserve">de </w:t>
      </w:r>
      <w:r w:rsidR="00F22434" w:rsidRPr="00B92F80">
        <w:rPr>
          <w:lang w:val="fr-FR"/>
        </w:rPr>
        <w:t xml:space="preserve">l’origine ethnique ou sociale, </w:t>
      </w:r>
      <w:r w:rsidR="00515FC4">
        <w:rPr>
          <w:lang w:val="fr-FR"/>
        </w:rPr>
        <w:t>du</w:t>
      </w:r>
      <w:r w:rsidR="00F22434" w:rsidRPr="00B92F80">
        <w:rPr>
          <w:lang w:val="fr-FR"/>
        </w:rPr>
        <w:t xml:space="preserve"> lieu de résidence, </w:t>
      </w:r>
      <w:r w:rsidR="00515FC4">
        <w:rPr>
          <w:lang w:val="fr-FR"/>
        </w:rPr>
        <w:t>d</w:t>
      </w:r>
      <w:r w:rsidR="00F22434" w:rsidRPr="00B92F80">
        <w:rPr>
          <w:lang w:val="fr-FR"/>
        </w:rPr>
        <w:t xml:space="preserve">es caractéristiques linguistiques et autres. L’égalité entre les sexes est </w:t>
      </w:r>
      <w:r w:rsidR="00515FC4">
        <w:rPr>
          <w:lang w:val="fr-FR"/>
        </w:rPr>
        <w:t>assurée</w:t>
      </w:r>
      <w:r w:rsidR="00F22434" w:rsidRPr="00B92F80">
        <w:rPr>
          <w:lang w:val="fr-FR"/>
        </w:rPr>
        <w:t xml:space="preserve"> </w:t>
      </w:r>
      <w:r w:rsidR="00B66FC4" w:rsidRPr="00B92F80">
        <w:rPr>
          <w:lang w:val="fr-FR"/>
        </w:rPr>
        <w:t>de la façon suivante</w:t>
      </w:r>
      <w:r w:rsidR="000327E2">
        <w:rPr>
          <w:lang w:val="fr-FR"/>
        </w:rPr>
        <w:t>:</w:t>
      </w:r>
    </w:p>
    <w:p w:rsidR="00116297" w:rsidRPr="00B92F80" w:rsidRDefault="002A009B" w:rsidP="004035B0">
      <w:pPr>
        <w:pStyle w:val="SingleTxtG"/>
        <w:rPr>
          <w:lang w:val="fr-FR"/>
        </w:rPr>
      </w:pPr>
      <w:r w:rsidRPr="00B92F80">
        <w:rPr>
          <w:lang w:val="fr-FR"/>
        </w:rPr>
        <w:tab/>
      </w:r>
      <w:r w:rsidR="00A617C4" w:rsidRPr="00B92F80">
        <w:rPr>
          <w:lang w:val="fr-FR"/>
        </w:rPr>
        <w:t>a)</w:t>
      </w:r>
      <w:r w:rsidR="00116297" w:rsidRPr="00B92F80">
        <w:rPr>
          <w:lang w:val="fr-FR"/>
        </w:rPr>
        <w:tab/>
      </w:r>
      <w:r w:rsidR="00B66FC4" w:rsidRPr="00B92F80">
        <w:rPr>
          <w:lang w:val="fr-FR"/>
        </w:rPr>
        <w:t xml:space="preserve">En </w:t>
      </w:r>
      <w:r w:rsidR="00B66FC4" w:rsidRPr="00515FC4">
        <w:rPr>
          <w:lang w:val="fr-FR"/>
        </w:rPr>
        <w:t>garantissant</w:t>
      </w:r>
      <w:r w:rsidR="00B66FC4" w:rsidRPr="00B92F80">
        <w:rPr>
          <w:lang w:val="fr-FR"/>
        </w:rPr>
        <w:t xml:space="preserve"> aux femmes des chances égales par rapport aux hommes en termes de participation aux activités publiques, politiques et culturelles, d’éducation et de formation professionnelle</w:t>
      </w:r>
      <w:r w:rsidR="004035B0" w:rsidRPr="00B92F80">
        <w:rPr>
          <w:lang w:val="fr-FR"/>
        </w:rPr>
        <w:t>,</w:t>
      </w:r>
      <w:r w:rsidR="00B66FC4" w:rsidRPr="00B92F80">
        <w:rPr>
          <w:lang w:val="fr-FR"/>
        </w:rPr>
        <w:t xml:space="preserve"> </w:t>
      </w:r>
      <w:r w:rsidR="004035B0" w:rsidRPr="00B92F80">
        <w:rPr>
          <w:lang w:val="fr-FR"/>
        </w:rPr>
        <w:t>d’emploi et de</w:t>
      </w:r>
      <w:r w:rsidR="00B66FC4" w:rsidRPr="00B92F80">
        <w:rPr>
          <w:lang w:val="fr-FR"/>
        </w:rPr>
        <w:t xml:space="preserve"> </w:t>
      </w:r>
      <w:r w:rsidR="004035B0" w:rsidRPr="00B92F80">
        <w:rPr>
          <w:lang w:val="fr-FR"/>
        </w:rPr>
        <w:t xml:space="preserve">rémunération du </w:t>
      </w:r>
      <w:r w:rsidR="00B66FC4" w:rsidRPr="00B92F80">
        <w:rPr>
          <w:lang w:val="fr-FR"/>
        </w:rPr>
        <w:t>travail</w:t>
      </w:r>
      <w:r w:rsidR="001411D4">
        <w:rPr>
          <w:lang w:val="fr-FR"/>
        </w:rPr>
        <w:t>;</w:t>
      </w:r>
    </w:p>
    <w:p w:rsidR="00116297" w:rsidRPr="00B92F80" w:rsidRDefault="002A009B" w:rsidP="00976532">
      <w:pPr>
        <w:pStyle w:val="SingleTxtG"/>
        <w:rPr>
          <w:lang w:val="fr-FR"/>
        </w:rPr>
      </w:pPr>
      <w:r w:rsidRPr="00B92F80">
        <w:rPr>
          <w:lang w:val="fr-FR"/>
        </w:rPr>
        <w:tab/>
      </w:r>
      <w:r w:rsidR="00116297" w:rsidRPr="00B92F80">
        <w:rPr>
          <w:lang w:val="fr-FR"/>
        </w:rPr>
        <w:t>b)</w:t>
      </w:r>
      <w:r w:rsidR="00116297" w:rsidRPr="00B92F80">
        <w:rPr>
          <w:lang w:val="fr-FR"/>
        </w:rPr>
        <w:tab/>
      </w:r>
      <w:r w:rsidR="004035B0" w:rsidRPr="00B92F80">
        <w:rPr>
          <w:lang w:val="fr-FR"/>
        </w:rPr>
        <w:t xml:space="preserve">En adoptant des mesures spéciales pour protéger l’emploi et la santé des femmes, et en leur accordant des </w:t>
      </w:r>
      <w:r w:rsidR="00976532" w:rsidRPr="00B92F80">
        <w:rPr>
          <w:lang w:val="fr-FR"/>
        </w:rPr>
        <w:t>allocations de retraite</w:t>
      </w:r>
      <w:r w:rsidR="001411D4">
        <w:rPr>
          <w:lang w:val="fr-FR"/>
        </w:rPr>
        <w:t>;</w:t>
      </w:r>
    </w:p>
    <w:p w:rsidR="00116297" w:rsidRPr="00B92F80" w:rsidRDefault="002A009B" w:rsidP="002A009B">
      <w:pPr>
        <w:pStyle w:val="SingleTxtG"/>
        <w:rPr>
          <w:lang w:val="fr-FR"/>
        </w:rPr>
      </w:pPr>
      <w:r w:rsidRPr="00B92F80">
        <w:rPr>
          <w:lang w:val="fr-FR"/>
        </w:rPr>
        <w:tab/>
      </w:r>
      <w:r w:rsidR="00116297" w:rsidRPr="00B92F80">
        <w:rPr>
          <w:lang w:val="fr-FR"/>
        </w:rPr>
        <w:t>c)</w:t>
      </w:r>
      <w:r w:rsidR="00116297" w:rsidRPr="00B92F80">
        <w:rPr>
          <w:lang w:val="fr-FR"/>
        </w:rPr>
        <w:tab/>
      </w:r>
      <w:r w:rsidR="00976532" w:rsidRPr="00B92F80">
        <w:rPr>
          <w:lang w:val="fr-FR"/>
        </w:rPr>
        <w:t>En créant</w:t>
      </w:r>
      <w:r w:rsidR="00116297" w:rsidRPr="00B92F80">
        <w:rPr>
          <w:lang w:val="fr-FR"/>
        </w:rPr>
        <w:t xml:space="preserve"> </w:t>
      </w:r>
      <w:r w:rsidR="00976532" w:rsidRPr="00B92F80">
        <w:rPr>
          <w:lang w:val="fr-FR"/>
        </w:rPr>
        <w:t xml:space="preserve">des </w:t>
      </w:r>
      <w:r w:rsidR="00116297" w:rsidRPr="00B92F80">
        <w:rPr>
          <w:lang w:val="fr-FR"/>
        </w:rPr>
        <w:t xml:space="preserve">conditions </w:t>
      </w:r>
      <w:r w:rsidR="00976532" w:rsidRPr="00B92F80">
        <w:rPr>
          <w:lang w:val="fr-FR"/>
        </w:rPr>
        <w:t>permettant aux femmes de concilier travail et maternité</w:t>
      </w:r>
      <w:r w:rsidR="001411D4">
        <w:rPr>
          <w:lang w:val="fr-FR"/>
        </w:rPr>
        <w:t>;</w:t>
      </w:r>
    </w:p>
    <w:p w:rsidR="00A617C4" w:rsidRPr="00B92F80" w:rsidRDefault="002A009B" w:rsidP="00976532">
      <w:pPr>
        <w:pStyle w:val="SingleTxtG"/>
        <w:rPr>
          <w:lang w:val="fr-FR"/>
        </w:rPr>
      </w:pPr>
      <w:r w:rsidRPr="00B92F80">
        <w:rPr>
          <w:lang w:val="fr-FR"/>
        </w:rPr>
        <w:tab/>
      </w:r>
      <w:r w:rsidR="00116297" w:rsidRPr="00B92F80">
        <w:rPr>
          <w:lang w:val="fr-FR"/>
        </w:rPr>
        <w:t>d)</w:t>
      </w:r>
      <w:r w:rsidR="00116297" w:rsidRPr="00B92F80">
        <w:rPr>
          <w:lang w:val="fr-FR"/>
        </w:rPr>
        <w:tab/>
      </w:r>
      <w:r w:rsidR="00976532" w:rsidRPr="00B92F80">
        <w:rPr>
          <w:lang w:val="fr-FR"/>
        </w:rPr>
        <w:t>En apportant une protection juridique et une aide matérielle et morale aux mères et aux enfants sous la forme, notamment, de congés payés et autres prestations versés aux femmes enceintes et aux mères</w:t>
      </w:r>
      <w:r w:rsidR="00116297" w:rsidRPr="00B92F80">
        <w:rPr>
          <w:lang w:val="fr-FR"/>
        </w:rPr>
        <w:t>.</w:t>
      </w:r>
    </w:p>
    <w:p w:rsidR="00A617C4" w:rsidRPr="00B92F80" w:rsidRDefault="00A617C4" w:rsidP="00C20857">
      <w:pPr>
        <w:pStyle w:val="SingleTxtG"/>
        <w:rPr>
          <w:lang w:val="fr-FR"/>
        </w:rPr>
      </w:pPr>
      <w:r w:rsidRPr="00B92F80">
        <w:rPr>
          <w:lang w:val="fr-FR"/>
        </w:rPr>
        <w:t>26</w:t>
      </w:r>
      <w:r w:rsidR="00E101E0" w:rsidRPr="00B92F80">
        <w:rPr>
          <w:lang w:val="fr-FR"/>
        </w:rPr>
        <w:t>.</w:t>
      </w:r>
      <w:r w:rsidR="00E101E0" w:rsidRPr="00B92F80">
        <w:rPr>
          <w:lang w:val="fr-FR"/>
        </w:rPr>
        <w:tab/>
      </w:r>
      <w:r w:rsidR="00976532" w:rsidRPr="00B92F80">
        <w:rPr>
          <w:lang w:val="fr-FR"/>
        </w:rPr>
        <w:t xml:space="preserve">Comme indiqué dans </w:t>
      </w:r>
      <w:r w:rsidR="009A2C02" w:rsidRPr="00B92F80">
        <w:rPr>
          <w:lang w:val="fr-FR"/>
        </w:rPr>
        <w:t>la partie du</w:t>
      </w:r>
      <w:r w:rsidR="00976532" w:rsidRPr="00B92F80">
        <w:rPr>
          <w:lang w:val="fr-FR"/>
        </w:rPr>
        <w:t xml:space="preserve"> précédent rapport consacrée à l’article correspondant de la Constitution</w:t>
      </w:r>
      <w:r w:rsidR="003B56A5" w:rsidRPr="00B92F80">
        <w:rPr>
          <w:lang w:val="fr-FR"/>
        </w:rPr>
        <w:t>,</w:t>
      </w:r>
      <w:r w:rsidR="00CD7F99" w:rsidRPr="00B92F80">
        <w:rPr>
          <w:lang w:val="fr-FR"/>
        </w:rPr>
        <w:t xml:space="preserve"> </w:t>
      </w:r>
      <w:r w:rsidR="009F5FBC" w:rsidRPr="00B92F80">
        <w:rPr>
          <w:lang w:val="fr-FR"/>
        </w:rPr>
        <w:t>la</w:t>
      </w:r>
      <w:r w:rsidR="00EE6AD8" w:rsidRPr="00B92F80">
        <w:rPr>
          <w:lang w:val="fr-FR"/>
        </w:rPr>
        <w:t xml:space="preserve"> </w:t>
      </w:r>
      <w:r w:rsidR="00433112" w:rsidRPr="00B92F80">
        <w:rPr>
          <w:lang w:val="fr-FR"/>
        </w:rPr>
        <w:t>Verkhovna Rada</w:t>
      </w:r>
      <w:r w:rsidR="00EE6AD8" w:rsidRPr="00B92F80">
        <w:rPr>
          <w:lang w:val="fr-FR"/>
        </w:rPr>
        <w:t xml:space="preserve"> </w:t>
      </w:r>
      <w:r w:rsidR="009F5FBC" w:rsidRPr="00B92F80">
        <w:rPr>
          <w:lang w:val="fr-FR"/>
        </w:rPr>
        <w:t xml:space="preserve">a </w:t>
      </w:r>
      <w:r w:rsidR="00EE6AD8" w:rsidRPr="00B92F80">
        <w:rPr>
          <w:lang w:val="fr-FR"/>
        </w:rPr>
        <w:t>adopt</w:t>
      </w:r>
      <w:r w:rsidR="009F5FBC" w:rsidRPr="00B92F80">
        <w:rPr>
          <w:lang w:val="fr-FR"/>
        </w:rPr>
        <w:t>é la loi n°</w:t>
      </w:r>
      <w:r w:rsidR="00EE6AD8" w:rsidRPr="00B92F80">
        <w:rPr>
          <w:lang w:val="fr-FR"/>
        </w:rPr>
        <w:t xml:space="preserve"> 2866-IV </w:t>
      </w:r>
      <w:r w:rsidR="009F5FBC" w:rsidRPr="00B92F80">
        <w:rPr>
          <w:lang w:val="fr-FR"/>
        </w:rPr>
        <w:t>du</w:t>
      </w:r>
      <w:r w:rsidR="00CD7F99" w:rsidRPr="00B92F80">
        <w:rPr>
          <w:lang w:val="fr-FR"/>
        </w:rPr>
        <w:t xml:space="preserve"> 8</w:t>
      </w:r>
      <w:r w:rsidR="00275D38">
        <w:rPr>
          <w:lang w:val="fr-FR"/>
        </w:rPr>
        <w:t> </w:t>
      </w:r>
      <w:r w:rsidR="009F5FBC" w:rsidRPr="00B92F80">
        <w:rPr>
          <w:lang w:val="fr-FR"/>
        </w:rPr>
        <w:t>s</w:t>
      </w:r>
      <w:r w:rsidR="00CD7F99" w:rsidRPr="00B92F80">
        <w:rPr>
          <w:lang w:val="fr-FR"/>
        </w:rPr>
        <w:t>eptemb</w:t>
      </w:r>
      <w:r w:rsidR="009F5FBC" w:rsidRPr="00B92F80">
        <w:rPr>
          <w:lang w:val="fr-FR"/>
        </w:rPr>
        <w:t xml:space="preserve">re </w:t>
      </w:r>
      <w:r w:rsidR="00CD7F99" w:rsidRPr="00B92F80">
        <w:rPr>
          <w:lang w:val="fr-FR"/>
        </w:rPr>
        <w:t xml:space="preserve">2005 </w:t>
      </w:r>
      <w:r w:rsidR="009F5FBC" w:rsidRPr="00B92F80">
        <w:rPr>
          <w:lang w:val="fr-FR"/>
        </w:rPr>
        <w:t xml:space="preserve">sur l’égalité des droits et des chances entre </w:t>
      </w:r>
      <w:r w:rsidR="0043131D" w:rsidRPr="00B92F80">
        <w:rPr>
          <w:lang w:val="fr-FR"/>
        </w:rPr>
        <w:t xml:space="preserve">les </w:t>
      </w:r>
      <w:r w:rsidR="009F5FBC" w:rsidRPr="00B92F80">
        <w:rPr>
          <w:lang w:val="fr-FR"/>
        </w:rPr>
        <w:t xml:space="preserve">hommes et </w:t>
      </w:r>
      <w:r w:rsidR="0043131D" w:rsidRPr="00B92F80">
        <w:rPr>
          <w:lang w:val="fr-FR"/>
        </w:rPr>
        <w:t xml:space="preserve">les </w:t>
      </w:r>
      <w:r w:rsidR="009F5FBC" w:rsidRPr="00B92F80">
        <w:rPr>
          <w:lang w:val="fr-FR"/>
        </w:rPr>
        <w:t xml:space="preserve">femmes, dont l’objectif est de réaliser la parité entre les sexes dans tous les domaines de la vie sociale par le biais d’une législation garantissant l’égalité des droits et des chances entre les femmes et les hommes, l’élimination de la discrimination fondée sur le sexe et l’introduction de mesures temporaires spécifiques pour remédier </w:t>
      </w:r>
      <w:r w:rsidR="008306DD" w:rsidRPr="00B92F80">
        <w:rPr>
          <w:lang w:val="fr-FR"/>
        </w:rPr>
        <w:t>à la disparité</w:t>
      </w:r>
      <w:r w:rsidR="008C7395" w:rsidRPr="00B92F80">
        <w:rPr>
          <w:lang w:val="fr-FR"/>
        </w:rPr>
        <w:t xml:space="preserve"> des chances entre les femmes et les hommes dans la réalisation de l’égalité des droits énoncée dans la Constitution et la législation. La loi précitée </w:t>
      </w:r>
      <w:r w:rsidR="009A2C02" w:rsidRPr="00B92F80">
        <w:rPr>
          <w:lang w:val="fr-FR"/>
        </w:rPr>
        <w:t xml:space="preserve">régit les relations juridiques </w:t>
      </w:r>
      <w:r w:rsidR="00C20857" w:rsidRPr="00275D38">
        <w:rPr>
          <w:lang w:val="fr-FR"/>
        </w:rPr>
        <w:t>permettant</w:t>
      </w:r>
      <w:r w:rsidR="00C20857" w:rsidRPr="00B92F80">
        <w:rPr>
          <w:lang w:val="fr-FR"/>
        </w:rPr>
        <w:t xml:space="preserve"> la réalisation de l’égalité des droits et des chances entre les femmes et les hommes dans la vie sociopolitique et socioéconomique</w:t>
      </w:r>
      <w:r w:rsidR="00275D38">
        <w:rPr>
          <w:lang w:val="fr-FR"/>
        </w:rPr>
        <w:t>, ainsi que</w:t>
      </w:r>
      <w:r w:rsidR="00C20857" w:rsidRPr="00B92F80">
        <w:rPr>
          <w:lang w:val="fr-FR"/>
        </w:rPr>
        <w:t xml:space="preserve"> dans l’éducation, et fournit un mécanisme de promotion de l’égalité des droits et des chances par les organes, les institutions et les organisations de l’État</w:t>
      </w:r>
      <w:r w:rsidRPr="00B92F80">
        <w:rPr>
          <w:lang w:val="fr-FR"/>
        </w:rPr>
        <w:t>.</w:t>
      </w:r>
    </w:p>
    <w:p w:rsidR="00A617C4" w:rsidRPr="00B92F80" w:rsidRDefault="002A009B" w:rsidP="002A009B">
      <w:pPr>
        <w:pStyle w:val="H23G"/>
        <w:rPr>
          <w:lang w:val="fr-FR"/>
        </w:rPr>
      </w:pPr>
      <w:r w:rsidRPr="00B92F80">
        <w:rPr>
          <w:lang w:val="fr-FR"/>
        </w:rPr>
        <w:tab/>
      </w:r>
      <w:r w:rsidRPr="00B92F80">
        <w:rPr>
          <w:lang w:val="fr-FR"/>
        </w:rPr>
        <w:tab/>
      </w:r>
      <w:r w:rsidR="00CC6D79" w:rsidRPr="00B92F80">
        <w:rPr>
          <w:lang w:val="fr-FR"/>
        </w:rPr>
        <w:t>Mécanisme n</w:t>
      </w:r>
      <w:r w:rsidR="00A617C4" w:rsidRPr="00B92F80">
        <w:rPr>
          <w:lang w:val="fr-FR"/>
        </w:rPr>
        <w:t xml:space="preserve">ational </w:t>
      </w:r>
      <w:r w:rsidR="009A2C02" w:rsidRPr="00B92F80">
        <w:rPr>
          <w:lang w:val="fr-FR"/>
        </w:rPr>
        <w:t>pour</w:t>
      </w:r>
      <w:r w:rsidR="00CC6D79" w:rsidRPr="00B92F80">
        <w:rPr>
          <w:lang w:val="fr-FR"/>
        </w:rPr>
        <w:t xml:space="preserve"> l’égalité entre les sexes</w:t>
      </w:r>
    </w:p>
    <w:p w:rsidR="00A617C4" w:rsidRPr="00B92F80" w:rsidRDefault="00A617C4" w:rsidP="005D2A4F">
      <w:pPr>
        <w:pStyle w:val="SingleTxtG"/>
        <w:rPr>
          <w:lang w:val="fr-FR"/>
        </w:rPr>
      </w:pPr>
      <w:r w:rsidRPr="00B92F80">
        <w:rPr>
          <w:lang w:val="fr-FR"/>
        </w:rPr>
        <w:t>27</w:t>
      </w:r>
      <w:r w:rsidR="00E101E0" w:rsidRPr="00B92F80">
        <w:rPr>
          <w:lang w:val="fr-FR"/>
        </w:rPr>
        <w:t>.</w:t>
      </w:r>
      <w:r w:rsidR="00E101E0" w:rsidRPr="00B92F80">
        <w:rPr>
          <w:lang w:val="fr-FR"/>
        </w:rPr>
        <w:tab/>
      </w:r>
      <w:r w:rsidR="00C20857" w:rsidRPr="00B92F80">
        <w:rPr>
          <w:lang w:val="fr-FR"/>
        </w:rPr>
        <w:t>Le mécanisme national pour l’égalité entre les sexes est structuré de la façon suivante</w:t>
      </w:r>
      <w:r w:rsidR="000327E2">
        <w:rPr>
          <w:lang w:val="fr-FR"/>
        </w:rPr>
        <w:t>:</w:t>
      </w:r>
      <w:r w:rsidR="00C20857" w:rsidRPr="00B92F80">
        <w:rPr>
          <w:lang w:val="fr-FR"/>
        </w:rPr>
        <w:t xml:space="preserve"> la Verkhovna Rada comprend un sous-comité </w:t>
      </w:r>
      <w:r w:rsidR="003C228B" w:rsidRPr="00B92F80">
        <w:rPr>
          <w:lang w:val="fr-FR"/>
        </w:rPr>
        <w:t xml:space="preserve">chargé des questions de droit international en matière de politique </w:t>
      </w:r>
      <w:r w:rsidR="00115925" w:rsidRPr="00B92F80">
        <w:rPr>
          <w:lang w:val="fr-FR"/>
        </w:rPr>
        <w:t xml:space="preserve">en faveur de l’égalité des sexes, qui relève du Comité </w:t>
      </w:r>
      <w:r w:rsidR="00897146" w:rsidRPr="00B92F80">
        <w:rPr>
          <w:lang w:val="fr-FR"/>
        </w:rPr>
        <w:t>des droits de l’homme, des minorités nationales et des relations ethniques. Dans chaque secrétariat des 27 comités de la Verkhovna Rada, un responsable est chargé de fournir des conseils et une aide méthodologique sur les questions liées à l’égalité des droits et des chances entre les femmes et les hommes relevant des attributions de ces comités. Des groupes d’experts sur la parité hommes-femmes</w:t>
      </w:r>
      <w:r w:rsidR="00836EA4" w:rsidRPr="00B92F80">
        <w:rPr>
          <w:lang w:val="fr-FR"/>
        </w:rPr>
        <w:t xml:space="preserve"> </w:t>
      </w:r>
      <w:r w:rsidR="00836EA4" w:rsidRPr="00275D38">
        <w:rPr>
          <w:lang w:val="fr-FR"/>
        </w:rPr>
        <w:t>œuvrent au sein</w:t>
      </w:r>
      <w:r w:rsidR="00836EA4" w:rsidRPr="00B92F80">
        <w:rPr>
          <w:lang w:val="fr-FR"/>
        </w:rPr>
        <w:t xml:space="preserve"> de 38 organes exécutifs centraux. Un total de 21 </w:t>
      </w:r>
      <w:r w:rsidR="00BF463A" w:rsidRPr="00B92F80">
        <w:rPr>
          <w:lang w:val="fr-FR"/>
        </w:rPr>
        <w:t>centres pour l’égalité des sexes ont été créé</w:t>
      </w:r>
      <w:r w:rsidR="00956E49" w:rsidRPr="00B92F80">
        <w:rPr>
          <w:lang w:val="fr-FR"/>
        </w:rPr>
        <w:t>s</w:t>
      </w:r>
      <w:r w:rsidR="00BF463A" w:rsidRPr="00B92F80">
        <w:rPr>
          <w:lang w:val="fr-FR"/>
        </w:rPr>
        <w:t xml:space="preserve"> dans 17 oblasts</w:t>
      </w:r>
      <w:r w:rsidR="000327E2">
        <w:rPr>
          <w:lang w:val="fr-FR"/>
        </w:rPr>
        <w:t>:</w:t>
      </w:r>
      <w:r w:rsidR="00BF463A" w:rsidRPr="00B92F80">
        <w:rPr>
          <w:lang w:val="fr-FR"/>
        </w:rPr>
        <w:t xml:space="preserve"> </w:t>
      </w:r>
      <w:r w:rsidR="0047767B" w:rsidRPr="00B92F80">
        <w:rPr>
          <w:lang w:val="fr-FR"/>
        </w:rPr>
        <w:t>Vol</w:t>
      </w:r>
      <w:r w:rsidR="00612C4B" w:rsidRPr="00B92F80">
        <w:rPr>
          <w:lang w:val="fr-FR"/>
        </w:rPr>
        <w:t>h</w:t>
      </w:r>
      <w:r w:rsidR="0047767B" w:rsidRPr="00B92F80">
        <w:rPr>
          <w:lang w:val="fr-FR"/>
        </w:rPr>
        <w:t>yn</w:t>
      </w:r>
      <w:r w:rsidR="00612C4B" w:rsidRPr="00B92F80">
        <w:rPr>
          <w:lang w:val="fr-FR"/>
        </w:rPr>
        <w:t>ie</w:t>
      </w:r>
      <w:r w:rsidR="0047767B" w:rsidRPr="00B92F80">
        <w:rPr>
          <w:lang w:val="fr-FR"/>
        </w:rPr>
        <w:t>, Dnipropetrovsk, Kirovo</w:t>
      </w:r>
      <w:r w:rsidR="00074CF0" w:rsidRPr="00B92F80">
        <w:rPr>
          <w:lang w:val="fr-FR"/>
        </w:rPr>
        <w:t>g</w:t>
      </w:r>
      <w:r w:rsidR="0047767B" w:rsidRPr="00B92F80">
        <w:rPr>
          <w:lang w:val="fr-FR"/>
        </w:rPr>
        <w:t>rad, L</w:t>
      </w:r>
      <w:r w:rsidR="00E55EEC" w:rsidRPr="00B92F80">
        <w:rPr>
          <w:lang w:val="fr-FR"/>
        </w:rPr>
        <w:t>o</w:t>
      </w:r>
      <w:r w:rsidR="0047767B" w:rsidRPr="00B92F80">
        <w:rPr>
          <w:lang w:val="fr-FR"/>
        </w:rPr>
        <w:t>u</w:t>
      </w:r>
      <w:r w:rsidR="00074CF0" w:rsidRPr="00B92F80">
        <w:rPr>
          <w:lang w:val="fr-FR"/>
        </w:rPr>
        <w:t>g</w:t>
      </w:r>
      <w:r w:rsidR="0047767B" w:rsidRPr="00B92F80">
        <w:rPr>
          <w:lang w:val="fr-FR"/>
        </w:rPr>
        <w:t xml:space="preserve">ansk, Lviv, </w:t>
      </w:r>
      <w:r w:rsidR="00E55EEC" w:rsidRPr="00B92F80">
        <w:rPr>
          <w:lang w:val="fr-FR"/>
        </w:rPr>
        <w:t>Mykolaï</w:t>
      </w:r>
      <w:r w:rsidR="00DE5A8D" w:rsidRPr="00B92F80">
        <w:rPr>
          <w:lang w:val="fr-FR"/>
        </w:rPr>
        <w:t>v</w:t>
      </w:r>
      <w:r w:rsidR="0047767B" w:rsidRPr="00B92F80">
        <w:rPr>
          <w:lang w:val="fr-FR"/>
        </w:rPr>
        <w:t xml:space="preserve">, </w:t>
      </w:r>
      <w:r w:rsidR="00533B59" w:rsidRPr="00B92F80">
        <w:rPr>
          <w:lang w:val="fr-FR"/>
        </w:rPr>
        <w:t>Ode</w:t>
      </w:r>
      <w:r w:rsidR="00E55EEC" w:rsidRPr="00B92F80">
        <w:rPr>
          <w:lang w:val="fr-FR"/>
        </w:rPr>
        <w:t>s</w:t>
      </w:r>
      <w:r w:rsidR="00533B59" w:rsidRPr="00B92F80">
        <w:rPr>
          <w:lang w:val="fr-FR"/>
        </w:rPr>
        <w:t>sa</w:t>
      </w:r>
      <w:r w:rsidR="0047767B" w:rsidRPr="00B92F80">
        <w:rPr>
          <w:lang w:val="fr-FR"/>
        </w:rPr>
        <w:t>, Poltava, S</w:t>
      </w:r>
      <w:r w:rsidR="00AF09C5" w:rsidRPr="00B92F80">
        <w:rPr>
          <w:lang w:val="fr-FR"/>
        </w:rPr>
        <w:t>o</w:t>
      </w:r>
      <w:r w:rsidR="0047767B" w:rsidRPr="00B92F80">
        <w:rPr>
          <w:lang w:val="fr-FR"/>
        </w:rPr>
        <w:t xml:space="preserve">umy, Ternopil, Kharkiv, Kherson, </w:t>
      </w:r>
      <w:r w:rsidR="00074CF0" w:rsidRPr="00B92F80">
        <w:rPr>
          <w:lang w:val="fr-FR"/>
        </w:rPr>
        <w:t xml:space="preserve">Khmelnytskyï </w:t>
      </w:r>
      <w:r w:rsidR="00612C4B" w:rsidRPr="00B92F80">
        <w:rPr>
          <w:lang w:val="fr-FR"/>
        </w:rPr>
        <w:t>et</w:t>
      </w:r>
      <w:r w:rsidR="00E55EEC" w:rsidRPr="00B92F80">
        <w:rPr>
          <w:lang w:val="fr-FR"/>
        </w:rPr>
        <w:t xml:space="preserve"> </w:t>
      </w:r>
      <w:r w:rsidR="00AF09C5" w:rsidRPr="00B92F80">
        <w:rPr>
          <w:lang w:val="fr-FR"/>
        </w:rPr>
        <w:t>Tc</w:t>
      </w:r>
      <w:r w:rsidR="00E55EEC" w:rsidRPr="00B92F80">
        <w:rPr>
          <w:lang w:val="fr-FR"/>
        </w:rPr>
        <w:t>hernivtsi (</w:t>
      </w:r>
      <w:r w:rsidR="00C55AFA" w:rsidRPr="00B92F80">
        <w:rPr>
          <w:lang w:val="fr-FR"/>
        </w:rPr>
        <w:t xml:space="preserve">un centre chacun), </w:t>
      </w:r>
      <w:r w:rsidR="0047767B" w:rsidRPr="00B92F80">
        <w:rPr>
          <w:lang w:val="fr-FR"/>
        </w:rPr>
        <w:t>Vinn</w:t>
      </w:r>
      <w:r w:rsidR="00074CF0" w:rsidRPr="00B92F80">
        <w:rPr>
          <w:lang w:val="fr-FR"/>
        </w:rPr>
        <w:t>i</w:t>
      </w:r>
      <w:r w:rsidR="0047767B" w:rsidRPr="00B92F80">
        <w:rPr>
          <w:lang w:val="fr-FR"/>
        </w:rPr>
        <w:t xml:space="preserve">tsa, </w:t>
      </w:r>
      <w:r w:rsidR="00C55AFA" w:rsidRPr="00B92F80">
        <w:rPr>
          <w:lang w:val="fr-FR"/>
        </w:rPr>
        <w:t>J</w:t>
      </w:r>
      <w:r w:rsidR="00074CF0" w:rsidRPr="00B92F80">
        <w:rPr>
          <w:lang w:val="fr-FR"/>
        </w:rPr>
        <w:t>i</w:t>
      </w:r>
      <w:r w:rsidR="00C55AFA" w:rsidRPr="00B92F80">
        <w:rPr>
          <w:lang w:val="fr-FR"/>
        </w:rPr>
        <w:t>tom</w:t>
      </w:r>
      <w:r w:rsidR="00074CF0" w:rsidRPr="00B92F80">
        <w:rPr>
          <w:lang w:val="fr-FR"/>
        </w:rPr>
        <w:t>i</w:t>
      </w:r>
      <w:r w:rsidR="00C55AFA" w:rsidRPr="00B92F80">
        <w:rPr>
          <w:lang w:val="fr-FR"/>
        </w:rPr>
        <w:t>r et</w:t>
      </w:r>
      <w:r w:rsidR="000D3EC1" w:rsidRPr="00B92F80">
        <w:rPr>
          <w:lang w:val="fr-FR"/>
        </w:rPr>
        <w:t xml:space="preserve"> </w:t>
      </w:r>
      <w:r w:rsidR="00C55AFA" w:rsidRPr="00B92F80">
        <w:rPr>
          <w:lang w:val="fr-FR"/>
        </w:rPr>
        <w:t>Transcarpat</w:t>
      </w:r>
      <w:r w:rsidR="00074CF0" w:rsidRPr="00B92F80">
        <w:rPr>
          <w:lang w:val="fr-FR"/>
        </w:rPr>
        <w:t>h</w:t>
      </w:r>
      <w:r w:rsidR="00C55AFA" w:rsidRPr="00B92F80">
        <w:rPr>
          <w:lang w:val="fr-FR"/>
        </w:rPr>
        <w:t>ie</w:t>
      </w:r>
      <w:r w:rsidR="0047767B" w:rsidRPr="00B92F80">
        <w:rPr>
          <w:lang w:val="fr-FR"/>
        </w:rPr>
        <w:t xml:space="preserve"> </w:t>
      </w:r>
      <w:r w:rsidR="000D3EC1" w:rsidRPr="00B92F80">
        <w:rPr>
          <w:lang w:val="fr-FR"/>
        </w:rPr>
        <w:t>(</w:t>
      </w:r>
      <w:r w:rsidR="00C55AFA" w:rsidRPr="00B92F80">
        <w:rPr>
          <w:lang w:val="fr-FR"/>
        </w:rPr>
        <w:t>deux</w:t>
      </w:r>
      <w:r w:rsidR="000D3EC1" w:rsidRPr="00B92F80">
        <w:rPr>
          <w:lang w:val="fr-FR"/>
        </w:rPr>
        <w:t xml:space="preserve"> centres</w:t>
      </w:r>
      <w:r w:rsidR="00C55AFA" w:rsidRPr="00B92F80">
        <w:rPr>
          <w:lang w:val="fr-FR"/>
        </w:rPr>
        <w:t xml:space="preserve"> chacun</w:t>
      </w:r>
      <w:r w:rsidR="000D3EC1" w:rsidRPr="00B92F80">
        <w:rPr>
          <w:lang w:val="fr-FR"/>
        </w:rPr>
        <w:t>).</w:t>
      </w:r>
      <w:r w:rsidR="007959EB" w:rsidRPr="00B92F80">
        <w:rPr>
          <w:lang w:val="fr-FR"/>
        </w:rPr>
        <w:t xml:space="preserve"> </w:t>
      </w:r>
      <w:r w:rsidR="00C55AFA" w:rsidRPr="00B92F80">
        <w:rPr>
          <w:lang w:val="fr-FR"/>
        </w:rPr>
        <w:t xml:space="preserve">Les modifications apportées à la loi sur le Commissaire aux droits de l’homme de la Verkhovna Rada du 15 avril 2008 en vertu de la loi </w:t>
      </w:r>
      <w:r w:rsidR="00AC7AA1" w:rsidRPr="00B92F80">
        <w:rPr>
          <w:lang w:val="fr-FR"/>
        </w:rPr>
        <w:t xml:space="preserve">sur l’égalité des droits et des chances pour les hommes et les femmes ont étendu les pouvoirs du médiateur </w:t>
      </w:r>
      <w:r w:rsidR="006C6281" w:rsidRPr="00B92F80">
        <w:rPr>
          <w:lang w:val="fr-FR"/>
        </w:rPr>
        <w:t>en la matière, notamment dans le domaine du suivi de la promotion de l’égalité des droits et des chances, et de l’examen des plaintes pour discrimination fondée sur le sexe.</w:t>
      </w:r>
      <w:r w:rsidR="00240FE1">
        <w:rPr>
          <w:lang w:val="fr-FR"/>
        </w:rPr>
        <w:t xml:space="preserve"> </w:t>
      </w:r>
      <w:r w:rsidR="004717BC" w:rsidRPr="00B92F80">
        <w:rPr>
          <w:lang w:val="fr-FR"/>
        </w:rPr>
        <w:t xml:space="preserve">Un adjoint au Commissaire a été </w:t>
      </w:r>
      <w:r w:rsidR="00975127" w:rsidRPr="00B92F80">
        <w:rPr>
          <w:lang w:val="fr-FR"/>
        </w:rPr>
        <w:t>désigné</w:t>
      </w:r>
      <w:r w:rsidR="004717BC" w:rsidRPr="00B92F80">
        <w:rPr>
          <w:lang w:val="fr-FR"/>
        </w:rPr>
        <w:t xml:space="preserve"> pour traiter les questions relatives à la protection des droits de l’enfant, à l’égalité des droits et à la non-discrimination, le Premier ministre </w:t>
      </w:r>
      <w:r w:rsidR="0009213D" w:rsidRPr="00B92F80">
        <w:rPr>
          <w:lang w:val="fr-FR"/>
        </w:rPr>
        <w:t>s’est</w:t>
      </w:r>
      <w:r w:rsidR="004717BC" w:rsidRPr="00B92F80">
        <w:rPr>
          <w:lang w:val="fr-FR"/>
        </w:rPr>
        <w:t xml:space="preserve"> doté d’un conseiller pour les questions </w:t>
      </w:r>
      <w:r w:rsidR="0009213D" w:rsidRPr="00B92F80">
        <w:rPr>
          <w:lang w:val="fr-FR"/>
        </w:rPr>
        <w:t>d’égalité entre les sexes</w:t>
      </w:r>
      <w:r w:rsidR="004717BC" w:rsidRPr="00B92F80">
        <w:rPr>
          <w:lang w:val="fr-FR"/>
        </w:rPr>
        <w:t xml:space="preserve"> et </w:t>
      </w:r>
      <w:r w:rsidR="00975127" w:rsidRPr="00B92F80">
        <w:rPr>
          <w:lang w:val="fr-FR"/>
        </w:rPr>
        <w:t xml:space="preserve">17 conseillers ont été nommés auprès des présidents des administrations régionales pour promouvoir l’égalité des sexes. Plus de 10 centres </w:t>
      </w:r>
      <w:r w:rsidR="00A63EC6" w:rsidRPr="00B92F80">
        <w:rPr>
          <w:lang w:val="fr-FR"/>
        </w:rPr>
        <w:t>de ressources en</w:t>
      </w:r>
      <w:r w:rsidR="00240FE1">
        <w:rPr>
          <w:lang w:val="fr-FR"/>
        </w:rPr>
        <w:t xml:space="preserve"> </w:t>
      </w:r>
      <w:r w:rsidR="00A63EC6" w:rsidRPr="00B92F80">
        <w:rPr>
          <w:lang w:val="fr-FR"/>
        </w:rPr>
        <w:t xml:space="preserve">matière d’égalité des sexes et 20 centres de sensibilisation aux sexospécificités ont été créés. </w:t>
      </w:r>
      <w:r w:rsidR="001E2EE9" w:rsidRPr="00B92F80">
        <w:rPr>
          <w:lang w:val="fr-FR"/>
        </w:rPr>
        <w:t xml:space="preserve">Un Conseil </w:t>
      </w:r>
      <w:r w:rsidR="00675EC6" w:rsidRPr="00275D38">
        <w:rPr>
          <w:lang w:val="fr-FR"/>
        </w:rPr>
        <w:t>interministériel</w:t>
      </w:r>
      <w:r w:rsidR="001E2EE9" w:rsidRPr="00B92F80">
        <w:rPr>
          <w:lang w:val="fr-FR"/>
        </w:rPr>
        <w:t xml:space="preserve"> pour les affaires familiales, l’égalité des sexes, le développement démographique et la lutte contre la traite des personnes a été créé par la décision n° 1087 du 5 septembre 2007 du Conseil des ministres relative aux organismes de conseil et d’information</w:t>
      </w:r>
      <w:r w:rsidR="00675EC6" w:rsidRPr="00B92F80">
        <w:rPr>
          <w:lang w:val="fr-FR"/>
        </w:rPr>
        <w:t xml:space="preserve"> intervenant dans ces domaines. Enfin, un conseil d’experts consultatif a été constitué pour examiner les </w:t>
      </w:r>
      <w:r w:rsidR="005D2A4F" w:rsidRPr="00B92F80">
        <w:rPr>
          <w:lang w:val="fr-FR"/>
        </w:rPr>
        <w:t>communications reçues sur des cas de discrimination fondée sur le sexe</w:t>
      </w:r>
      <w:r w:rsidR="008F2FC2" w:rsidRPr="00B92F80">
        <w:rPr>
          <w:lang w:val="fr-FR"/>
        </w:rPr>
        <w:t>.</w:t>
      </w:r>
    </w:p>
    <w:p w:rsidR="00A617C4" w:rsidRPr="00B92F80" w:rsidRDefault="00267A23" w:rsidP="00267A23">
      <w:pPr>
        <w:pStyle w:val="H23G"/>
        <w:rPr>
          <w:lang w:val="fr-FR"/>
        </w:rPr>
      </w:pPr>
      <w:r w:rsidRPr="00B92F80">
        <w:rPr>
          <w:lang w:val="fr-FR"/>
        </w:rPr>
        <w:tab/>
      </w:r>
      <w:r w:rsidRPr="00B92F80">
        <w:rPr>
          <w:lang w:val="fr-FR"/>
        </w:rPr>
        <w:tab/>
      </w:r>
      <w:r w:rsidR="00D44EFB" w:rsidRPr="00B92F80">
        <w:rPr>
          <w:lang w:val="fr-FR"/>
        </w:rPr>
        <w:t>Concernant le</w:t>
      </w:r>
      <w:r w:rsidR="008835AC" w:rsidRPr="00B92F80">
        <w:rPr>
          <w:lang w:val="fr-FR"/>
        </w:rPr>
        <w:t xml:space="preserve"> paragraph</w:t>
      </w:r>
      <w:r w:rsidR="00D44EFB" w:rsidRPr="00B92F80">
        <w:rPr>
          <w:lang w:val="fr-FR"/>
        </w:rPr>
        <w:t>e</w:t>
      </w:r>
      <w:r w:rsidR="00A617C4" w:rsidRPr="00B92F80">
        <w:rPr>
          <w:lang w:val="fr-FR"/>
        </w:rPr>
        <w:t xml:space="preserve"> 18 </w:t>
      </w:r>
      <w:r w:rsidR="00D44EFB" w:rsidRPr="00B92F80">
        <w:rPr>
          <w:lang w:val="fr-FR"/>
        </w:rPr>
        <w:t>des observations finales</w:t>
      </w:r>
      <w:r w:rsidR="00A617C4" w:rsidRPr="00B92F80">
        <w:rPr>
          <w:lang w:val="fr-FR"/>
        </w:rPr>
        <w:t xml:space="preserve"> </w:t>
      </w:r>
      <w:r w:rsidR="005D2A4F" w:rsidRPr="00B92F80">
        <w:rPr>
          <w:lang w:val="fr-FR"/>
        </w:rPr>
        <w:t xml:space="preserve">relatif </w:t>
      </w:r>
      <w:r w:rsidR="00F6361F" w:rsidRPr="00B92F80">
        <w:rPr>
          <w:lang w:val="fr-FR"/>
        </w:rPr>
        <w:t>au recrutement</w:t>
      </w:r>
      <w:r w:rsidR="005D2A4F" w:rsidRPr="00B92F80">
        <w:rPr>
          <w:lang w:val="fr-FR"/>
        </w:rPr>
        <w:t xml:space="preserve"> de</w:t>
      </w:r>
      <w:r w:rsidR="00F6361F" w:rsidRPr="00B92F80">
        <w:rPr>
          <w:lang w:val="fr-FR"/>
        </w:rPr>
        <w:t>s femmes dans le secteur public</w:t>
      </w:r>
    </w:p>
    <w:p w:rsidR="00310986" w:rsidRPr="00B92F80" w:rsidRDefault="00FB1839" w:rsidP="00B63778">
      <w:pPr>
        <w:pStyle w:val="SingleTxtG"/>
        <w:rPr>
          <w:lang w:val="fr-FR"/>
        </w:rPr>
      </w:pPr>
      <w:r w:rsidRPr="00B92F80">
        <w:rPr>
          <w:lang w:val="fr-FR"/>
        </w:rPr>
        <w:t>28</w:t>
      </w:r>
      <w:r w:rsidR="00E101E0" w:rsidRPr="00B92F80">
        <w:rPr>
          <w:lang w:val="fr-FR"/>
        </w:rPr>
        <w:t>.</w:t>
      </w:r>
      <w:r w:rsidR="00E101E0" w:rsidRPr="00B92F80">
        <w:rPr>
          <w:lang w:val="fr-FR"/>
        </w:rPr>
        <w:tab/>
      </w:r>
      <w:r w:rsidR="005D1E6A" w:rsidRPr="00B92F80">
        <w:rPr>
          <w:lang w:val="fr-FR"/>
        </w:rPr>
        <w:t xml:space="preserve">Afin de garantir la parité hommes-femmes dans les partis politiques et sur les listes électorales, l’application par les partis politiques de l’interdiction de la discrimination fondée sur le sexe et </w:t>
      </w:r>
      <w:r w:rsidR="005C69DB">
        <w:rPr>
          <w:lang w:val="fr-FR"/>
        </w:rPr>
        <w:t xml:space="preserve">de </w:t>
      </w:r>
      <w:r w:rsidR="005D1E6A" w:rsidRPr="00B92F80">
        <w:rPr>
          <w:lang w:val="fr-FR"/>
        </w:rPr>
        <w:t xml:space="preserve">la promotion </w:t>
      </w:r>
      <w:r w:rsidR="00B63778" w:rsidRPr="00B92F80">
        <w:rPr>
          <w:lang w:val="fr-FR"/>
        </w:rPr>
        <w:t>du sexe sous-représenté aux niveaux les plus élevés de la fonction publique, un projet de loi a été élaboré pour modifier la législation sur l’égalité des sexes et présenté pour examen à la Verkhovna Rada</w:t>
      </w:r>
      <w:r w:rsidR="009D2AAD" w:rsidRPr="00B92F80">
        <w:rPr>
          <w:lang w:val="fr-FR"/>
        </w:rPr>
        <w:t>.</w:t>
      </w:r>
    </w:p>
    <w:p w:rsidR="00DC547D" w:rsidRPr="00B92F80" w:rsidRDefault="00DC547D" w:rsidP="0031406F">
      <w:pPr>
        <w:pStyle w:val="SingleTxtG"/>
        <w:rPr>
          <w:lang w:val="fr-FR"/>
        </w:rPr>
      </w:pPr>
      <w:r w:rsidRPr="00B92F80">
        <w:rPr>
          <w:lang w:val="fr-FR"/>
        </w:rPr>
        <w:t>29</w:t>
      </w:r>
      <w:r w:rsidR="00E101E0" w:rsidRPr="00B92F80">
        <w:rPr>
          <w:lang w:val="fr-FR"/>
        </w:rPr>
        <w:t>.</w:t>
      </w:r>
      <w:r w:rsidR="00E101E0" w:rsidRPr="00B92F80">
        <w:rPr>
          <w:lang w:val="fr-FR"/>
        </w:rPr>
        <w:tab/>
      </w:r>
      <w:r w:rsidR="00B63778" w:rsidRPr="005C69DB">
        <w:rPr>
          <w:lang w:val="fr-FR"/>
        </w:rPr>
        <w:t xml:space="preserve">Un projet de programme social </w:t>
      </w:r>
      <w:r w:rsidR="007A35F2" w:rsidRPr="005C69DB">
        <w:rPr>
          <w:lang w:val="fr-FR"/>
        </w:rPr>
        <w:t xml:space="preserve">national </w:t>
      </w:r>
      <w:r w:rsidR="00B63778" w:rsidRPr="005C69DB">
        <w:rPr>
          <w:lang w:val="fr-FR"/>
        </w:rPr>
        <w:t xml:space="preserve">pour la promotion de l’égalité des chances </w:t>
      </w:r>
      <w:r w:rsidR="005C69DB" w:rsidRPr="005C69DB">
        <w:rPr>
          <w:lang w:val="fr-FR"/>
        </w:rPr>
        <w:t>à l’horizon</w:t>
      </w:r>
      <w:r w:rsidR="0031406F" w:rsidRPr="005C69DB">
        <w:rPr>
          <w:lang w:val="fr-FR"/>
        </w:rPr>
        <w:t xml:space="preserve"> 2015 </w:t>
      </w:r>
      <w:r w:rsidR="00B63778" w:rsidRPr="005C69DB">
        <w:rPr>
          <w:lang w:val="fr-FR"/>
        </w:rPr>
        <w:t xml:space="preserve">a été </w:t>
      </w:r>
      <w:r w:rsidR="0031406F" w:rsidRPr="005C69DB">
        <w:rPr>
          <w:lang w:val="fr-FR"/>
        </w:rPr>
        <w:t>élaboré</w:t>
      </w:r>
      <w:r w:rsidRPr="005C69DB">
        <w:rPr>
          <w:lang w:val="fr-FR"/>
        </w:rPr>
        <w:t>.</w:t>
      </w:r>
    </w:p>
    <w:p w:rsidR="00A617C4" w:rsidRPr="00B92F80" w:rsidRDefault="00A617C4" w:rsidP="0023489F">
      <w:pPr>
        <w:pStyle w:val="SingleTxtG"/>
        <w:rPr>
          <w:lang w:val="fr-FR"/>
        </w:rPr>
      </w:pPr>
      <w:r w:rsidRPr="00B92F80">
        <w:rPr>
          <w:lang w:val="fr-FR"/>
        </w:rPr>
        <w:t>30</w:t>
      </w:r>
      <w:r w:rsidR="00E101E0" w:rsidRPr="00B92F80">
        <w:rPr>
          <w:lang w:val="fr-FR"/>
        </w:rPr>
        <w:t>.</w:t>
      </w:r>
      <w:r w:rsidR="00E101E0" w:rsidRPr="00B92F80">
        <w:rPr>
          <w:lang w:val="fr-FR"/>
        </w:rPr>
        <w:tab/>
      </w:r>
      <w:r w:rsidR="007A35F2" w:rsidRPr="00B92F80">
        <w:rPr>
          <w:lang w:val="fr-FR"/>
        </w:rPr>
        <w:t xml:space="preserve">La proportion de femmes et d’hommes dans la fonction publique est demeurée stable ces dernières années, </w:t>
      </w:r>
      <w:r w:rsidR="00410B7A" w:rsidRPr="00B92F80">
        <w:rPr>
          <w:lang w:val="fr-FR"/>
        </w:rPr>
        <w:t>soit</w:t>
      </w:r>
      <w:r w:rsidRPr="00B92F80">
        <w:rPr>
          <w:lang w:val="fr-FR"/>
        </w:rPr>
        <w:t xml:space="preserve"> 24</w:t>
      </w:r>
      <w:r w:rsidR="00410B7A" w:rsidRPr="00B92F80">
        <w:rPr>
          <w:lang w:val="fr-FR"/>
        </w:rPr>
        <w:t>,</w:t>
      </w:r>
      <w:r w:rsidRPr="00B92F80">
        <w:rPr>
          <w:lang w:val="fr-FR"/>
        </w:rPr>
        <w:t>3</w:t>
      </w:r>
      <w:r w:rsidR="00410B7A" w:rsidRPr="00B92F80">
        <w:rPr>
          <w:lang w:val="fr-FR"/>
        </w:rPr>
        <w:t xml:space="preserve"> à </w:t>
      </w:r>
      <w:r w:rsidRPr="00B92F80">
        <w:rPr>
          <w:lang w:val="fr-FR"/>
        </w:rPr>
        <w:t>24</w:t>
      </w:r>
      <w:r w:rsidR="00410B7A" w:rsidRPr="00B92F80">
        <w:rPr>
          <w:lang w:val="fr-FR"/>
        </w:rPr>
        <w:t>,</w:t>
      </w:r>
      <w:r w:rsidRPr="00B92F80">
        <w:rPr>
          <w:lang w:val="fr-FR"/>
        </w:rPr>
        <w:t>7</w:t>
      </w:r>
      <w:r w:rsidR="00F64A19" w:rsidRPr="00B92F80">
        <w:rPr>
          <w:lang w:val="fr-FR"/>
        </w:rPr>
        <w:t xml:space="preserve"> </w:t>
      </w:r>
      <w:r w:rsidR="00410B7A" w:rsidRPr="00B92F80">
        <w:rPr>
          <w:lang w:val="fr-FR"/>
        </w:rPr>
        <w:t>%</w:t>
      </w:r>
      <w:r w:rsidR="00475B74" w:rsidRPr="00B92F80">
        <w:rPr>
          <w:lang w:val="fr-FR"/>
        </w:rPr>
        <w:t xml:space="preserve"> </w:t>
      </w:r>
      <w:r w:rsidR="00410B7A" w:rsidRPr="00B92F80">
        <w:rPr>
          <w:lang w:val="fr-FR"/>
        </w:rPr>
        <w:t>d’hommes pour</w:t>
      </w:r>
      <w:r w:rsidRPr="00B92F80">
        <w:rPr>
          <w:lang w:val="fr-FR"/>
        </w:rPr>
        <w:t xml:space="preserve"> 75</w:t>
      </w:r>
      <w:r w:rsidR="00410B7A" w:rsidRPr="00B92F80">
        <w:rPr>
          <w:lang w:val="fr-FR"/>
        </w:rPr>
        <w:t>,</w:t>
      </w:r>
      <w:r w:rsidRPr="00B92F80">
        <w:rPr>
          <w:lang w:val="fr-FR"/>
        </w:rPr>
        <w:t>3</w:t>
      </w:r>
      <w:r w:rsidR="00410B7A" w:rsidRPr="00B92F80">
        <w:rPr>
          <w:lang w:val="fr-FR"/>
        </w:rPr>
        <w:t xml:space="preserve"> à </w:t>
      </w:r>
      <w:r w:rsidRPr="00B92F80">
        <w:rPr>
          <w:lang w:val="fr-FR"/>
        </w:rPr>
        <w:t>75</w:t>
      </w:r>
      <w:r w:rsidR="00410B7A" w:rsidRPr="00B92F80">
        <w:rPr>
          <w:lang w:val="fr-FR"/>
        </w:rPr>
        <w:t>,</w:t>
      </w:r>
      <w:r w:rsidRPr="00B92F80">
        <w:rPr>
          <w:lang w:val="fr-FR"/>
        </w:rPr>
        <w:t>7</w:t>
      </w:r>
      <w:r w:rsidR="00F64A19" w:rsidRPr="00B92F80">
        <w:rPr>
          <w:lang w:val="fr-FR"/>
        </w:rPr>
        <w:t xml:space="preserve"> </w:t>
      </w:r>
      <w:r w:rsidR="00410B7A" w:rsidRPr="00B92F80">
        <w:rPr>
          <w:lang w:val="fr-FR"/>
        </w:rPr>
        <w:t>%</w:t>
      </w:r>
      <w:r w:rsidR="00475B74" w:rsidRPr="00B92F80">
        <w:rPr>
          <w:lang w:val="fr-FR"/>
        </w:rPr>
        <w:t xml:space="preserve"> </w:t>
      </w:r>
      <w:r w:rsidR="00410B7A" w:rsidRPr="00B92F80">
        <w:rPr>
          <w:lang w:val="fr-FR"/>
        </w:rPr>
        <w:t>de femmes</w:t>
      </w:r>
      <w:r w:rsidRPr="00B92F80">
        <w:rPr>
          <w:lang w:val="fr-FR"/>
        </w:rPr>
        <w:t xml:space="preserve"> (</w:t>
      </w:r>
      <w:r w:rsidR="00410B7A" w:rsidRPr="00B92F80">
        <w:rPr>
          <w:lang w:val="fr-FR"/>
        </w:rPr>
        <w:t>voir</w:t>
      </w:r>
      <w:r w:rsidRPr="00B92F80">
        <w:rPr>
          <w:lang w:val="fr-FR"/>
        </w:rPr>
        <w:t xml:space="preserve"> table</w:t>
      </w:r>
      <w:r w:rsidR="00410B7A" w:rsidRPr="00B92F80">
        <w:rPr>
          <w:lang w:val="fr-FR"/>
        </w:rPr>
        <w:t>au</w:t>
      </w:r>
      <w:r w:rsidRPr="00B92F80">
        <w:rPr>
          <w:lang w:val="fr-FR"/>
        </w:rPr>
        <w:t xml:space="preserve"> 1)</w:t>
      </w:r>
      <w:r w:rsidR="007F5D1D" w:rsidRPr="00B92F80">
        <w:rPr>
          <w:lang w:val="fr-FR"/>
        </w:rPr>
        <w:t xml:space="preserve">. </w:t>
      </w:r>
      <w:r w:rsidR="0023489F" w:rsidRPr="00B92F80">
        <w:rPr>
          <w:lang w:val="fr-FR"/>
        </w:rPr>
        <w:t>Cela montre que l’Ukraine s’est conformée aux recommandations du Comité en matière d’élimination de la discrimination fondée sur le sexe</w:t>
      </w:r>
      <w:r w:rsidRPr="00B92F80">
        <w:rPr>
          <w:lang w:val="fr-FR"/>
        </w:rPr>
        <w:t>.</w:t>
      </w:r>
    </w:p>
    <w:p w:rsidR="00A617C4" w:rsidRPr="00B92F80" w:rsidRDefault="00267A23" w:rsidP="00267A23">
      <w:pPr>
        <w:pStyle w:val="H23G"/>
        <w:rPr>
          <w:lang w:val="fr-FR"/>
        </w:rPr>
      </w:pPr>
      <w:r w:rsidRPr="00B92F80">
        <w:rPr>
          <w:lang w:val="fr-FR"/>
        </w:rPr>
        <w:tab/>
      </w:r>
      <w:r w:rsidRPr="00B92F80">
        <w:rPr>
          <w:lang w:val="fr-FR"/>
        </w:rPr>
        <w:tab/>
      </w:r>
      <w:r w:rsidR="00D44EFB" w:rsidRPr="00B92F80">
        <w:rPr>
          <w:lang w:val="fr-FR"/>
        </w:rPr>
        <w:t xml:space="preserve">Concernant le paragraphe 18 des observations finales </w:t>
      </w:r>
      <w:r w:rsidR="000A5BDE" w:rsidRPr="00B92F80">
        <w:rPr>
          <w:lang w:val="fr-FR"/>
        </w:rPr>
        <w:t>relatif à l’interdiction de la discrimination à l’égard des femmes</w:t>
      </w:r>
      <w:r w:rsidR="00B93B5B" w:rsidRPr="00B92F80">
        <w:rPr>
          <w:lang w:val="fr-FR"/>
        </w:rPr>
        <w:t xml:space="preserve"> dans l’emploi, notamment en matière de recrutement et de salaire</w:t>
      </w:r>
    </w:p>
    <w:p w:rsidR="00523313" w:rsidRPr="00B92F80" w:rsidRDefault="00523313" w:rsidP="00824E56">
      <w:pPr>
        <w:pStyle w:val="SingleTxtG"/>
        <w:rPr>
          <w:lang w:val="fr-FR"/>
        </w:rPr>
      </w:pPr>
      <w:r w:rsidRPr="00B92F80">
        <w:rPr>
          <w:lang w:val="fr-FR"/>
        </w:rPr>
        <w:t>31</w:t>
      </w:r>
      <w:r w:rsidR="00E101E0" w:rsidRPr="00B92F80">
        <w:rPr>
          <w:lang w:val="fr-FR"/>
        </w:rPr>
        <w:t>.</w:t>
      </w:r>
      <w:r w:rsidR="00E101E0" w:rsidRPr="00B92F80">
        <w:rPr>
          <w:lang w:val="fr-FR"/>
        </w:rPr>
        <w:tab/>
      </w:r>
      <w:r w:rsidR="001C1480" w:rsidRPr="00B92F80">
        <w:rPr>
          <w:lang w:val="fr-FR"/>
        </w:rPr>
        <w:t xml:space="preserve">L’analyse des textes réglementaires et législatifs relatifs au travail indique qu’il n’y a aucune discrimination explicite fondée sur le sexe dans la législation du pays, qui prévoit la protection sociale des femmes en fonction de leur physiologie et </w:t>
      </w:r>
      <w:r w:rsidR="00525779" w:rsidRPr="00B92F80">
        <w:rPr>
          <w:lang w:val="fr-FR"/>
        </w:rPr>
        <w:t>le</w:t>
      </w:r>
      <w:r w:rsidR="001C1480" w:rsidRPr="00B92F80">
        <w:rPr>
          <w:lang w:val="fr-FR"/>
        </w:rPr>
        <w:t xml:space="preserve"> temps libre supplémentaire dont elles ont besoin pour concilier travail et maternité. </w:t>
      </w:r>
      <w:r w:rsidR="00525779" w:rsidRPr="00B92F80">
        <w:rPr>
          <w:lang w:val="fr-FR"/>
        </w:rPr>
        <w:t xml:space="preserve">La loi prescrit notamment une réduction du temps de travail pour les mères d’enfants de moins de 14 ans ou handicapés </w:t>
      </w:r>
      <w:r w:rsidRPr="00B92F80">
        <w:rPr>
          <w:lang w:val="fr-FR"/>
        </w:rPr>
        <w:t>(</w:t>
      </w:r>
      <w:r w:rsidR="00D20143">
        <w:rPr>
          <w:lang w:val="fr-FR"/>
        </w:rPr>
        <w:t>art.</w:t>
      </w:r>
      <w:r w:rsidRPr="00B92F80">
        <w:rPr>
          <w:lang w:val="fr-FR"/>
        </w:rPr>
        <w:t xml:space="preserve"> 51 </w:t>
      </w:r>
      <w:r w:rsidR="00DD381D" w:rsidRPr="00B92F80">
        <w:rPr>
          <w:lang w:val="fr-FR"/>
        </w:rPr>
        <w:t>du</w:t>
      </w:r>
      <w:r w:rsidRPr="00B92F80">
        <w:rPr>
          <w:lang w:val="fr-FR"/>
        </w:rPr>
        <w:t xml:space="preserve"> Code</w:t>
      </w:r>
      <w:r w:rsidR="00DD381D" w:rsidRPr="00B92F80">
        <w:rPr>
          <w:lang w:val="fr-FR"/>
        </w:rPr>
        <w:t xml:space="preserve"> du travail</w:t>
      </w:r>
      <w:r w:rsidRPr="00B92F80">
        <w:rPr>
          <w:lang w:val="fr-FR"/>
        </w:rPr>
        <w:t>)</w:t>
      </w:r>
      <w:r w:rsidR="00525779" w:rsidRPr="00B92F80">
        <w:rPr>
          <w:lang w:val="fr-FR"/>
        </w:rPr>
        <w:t xml:space="preserve">, un travail à temps partiel pour ces mêmes femmes et les femmes enceintes </w:t>
      </w:r>
      <w:r w:rsidRPr="00B92F80">
        <w:rPr>
          <w:lang w:val="fr-FR"/>
        </w:rPr>
        <w:t>(</w:t>
      </w:r>
      <w:r w:rsidR="00D20143">
        <w:rPr>
          <w:lang w:val="fr-FR"/>
        </w:rPr>
        <w:t>art.</w:t>
      </w:r>
      <w:r w:rsidRPr="00B92F80">
        <w:rPr>
          <w:lang w:val="fr-FR"/>
        </w:rPr>
        <w:t xml:space="preserve"> 56 </w:t>
      </w:r>
      <w:r w:rsidR="00DD381D" w:rsidRPr="00B92F80">
        <w:rPr>
          <w:lang w:val="fr-FR"/>
        </w:rPr>
        <w:t>du</w:t>
      </w:r>
      <w:r w:rsidRPr="00B92F80">
        <w:rPr>
          <w:lang w:val="fr-FR"/>
        </w:rPr>
        <w:t xml:space="preserve"> Code</w:t>
      </w:r>
      <w:r w:rsidR="00DD381D" w:rsidRPr="00B92F80">
        <w:rPr>
          <w:lang w:val="fr-FR"/>
        </w:rPr>
        <w:t xml:space="preserve"> du travail</w:t>
      </w:r>
      <w:r w:rsidRPr="00B92F80">
        <w:rPr>
          <w:lang w:val="fr-FR"/>
        </w:rPr>
        <w:t>)</w:t>
      </w:r>
      <w:r w:rsidR="00525779" w:rsidRPr="00B92F80">
        <w:rPr>
          <w:lang w:val="fr-FR"/>
        </w:rPr>
        <w:t>, une limitation du nombre d’heures supplémentaires ou des déplacements professionnels pour les mères d’enfants de 3</w:t>
      </w:r>
      <w:r w:rsidR="00D256EC">
        <w:rPr>
          <w:lang w:val="fr-FR"/>
        </w:rPr>
        <w:t> </w:t>
      </w:r>
      <w:r w:rsidR="00525779" w:rsidRPr="00B92F80">
        <w:rPr>
          <w:lang w:val="fr-FR"/>
        </w:rPr>
        <w:t xml:space="preserve">à 14 ans ou handicapés </w:t>
      </w:r>
      <w:r w:rsidRPr="00B92F80">
        <w:rPr>
          <w:lang w:val="fr-FR"/>
        </w:rPr>
        <w:t>(</w:t>
      </w:r>
      <w:r w:rsidR="00D20143">
        <w:rPr>
          <w:lang w:val="fr-FR"/>
        </w:rPr>
        <w:t>art.</w:t>
      </w:r>
      <w:r w:rsidRPr="00B92F80">
        <w:rPr>
          <w:lang w:val="fr-FR"/>
        </w:rPr>
        <w:t xml:space="preserve"> 177 </w:t>
      </w:r>
      <w:r w:rsidR="00DD381D" w:rsidRPr="00B92F80">
        <w:rPr>
          <w:lang w:val="fr-FR"/>
        </w:rPr>
        <w:t>du Code du travail</w:t>
      </w:r>
      <w:r w:rsidRPr="00B92F80">
        <w:rPr>
          <w:lang w:val="fr-FR"/>
        </w:rPr>
        <w:t>)</w:t>
      </w:r>
      <w:r w:rsidR="00525779" w:rsidRPr="00B92F80">
        <w:rPr>
          <w:lang w:val="fr-FR"/>
        </w:rPr>
        <w:t>,</w:t>
      </w:r>
      <w:r w:rsidRPr="00B92F80">
        <w:rPr>
          <w:lang w:val="fr-FR"/>
        </w:rPr>
        <w:t xml:space="preserve"> </w:t>
      </w:r>
      <w:r w:rsidR="00525779" w:rsidRPr="00B92F80">
        <w:rPr>
          <w:lang w:val="fr-FR"/>
        </w:rPr>
        <w:t>l’</w:t>
      </w:r>
      <w:r w:rsidR="00F83DDC" w:rsidRPr="00B92F80">
        <w:rPr>
          <w:lang w:val="fr-FR"/>
        </w:rPr>
        <w:t xml:space="preserve">affectation des femmes enceintes et des mères d’enfants de moins de </w:t>
      </w:r>
      <w:r w:rsidR="00846DCB" w:rsidRPr="00B92F80">
        <w:rPr>
          <w:lang w:val="fr-FR"/>
        </w:rPr>
        <w:t>3 ans</w:t>
      </w:r>
      <w:r w:rsidR="00B070F8" w:rsidRPr="00B92F80">
        <w:rPr>
          <w:lang w:val="fr-FR"/>
        </w:rPr>
        <w:t xml:space="preserve"> </w:t>
      </w:r>
      <w:r w:rsidR="00846DCB" w:rsidRPr="00B92F80">
        <w:rPr>
          <w:lang w:val="fr-FR"/>
        </w:rPr>
        <w:t>à des</w:t>
      </w:r>
      <w:r w:rsidR="00240FE1">
        <w:rPr>
          <w:lang w:val="fr-FR"/>
        </w:rPr>
        <w:t xml:space="preserve"> </w:t>
      </w:r>
      <w:r w:rsidR="00525779" w:rsidRPr="00B92F80">
        <w:rPr>
          <w:lang w:val="fr-FR"/>
        </w:rPr>
        <w:t xml:space="preserve">postes moins pénibles </w:t>
      </w:r>
      <w:r w:rsidRPr="00B92F80">
        <w:rPr>
          <w:lang w:val="fr-FR"/>
        </w:rPr>
        <w:t>(</w:t>
      </w:r>
      <w:r w:rsidR="00D20143">
        <w:rPr>
          <w:lang w:val="fr-FR"/>
        </w:rPr>
        <w:t>art.</w:t>
      </w:r>
      <w:r w:rsidRPr="00B92F80">
        <w:rPr>
          <w:lang w:val="fr-FR"/>
        </w:rPr>
        <w:t xml:space="preserve"> 178 </w:t>
      </w:r>
      <w:r w:rsidR="00DD381D" w:rsidRPr="00B92F80">
        <w:rPr>
          <w:lang w:val="fr-FR"/>
        </w:rPr>
        <w:t>du Code du travail</w:t>
      </w:r>
      <w:r w:rsidRPr="00B92F80">
        <w:rPr>
          <w:lang w:val="fr-FR"/>
        </w:rPr>
        <w:t>)</w:t>
      </w:r>
      <w:r w:rsidR="00525779" w:rsidRPr="00B92F80">
        <w:rPr>
          <w:lang w:val="fr-FR"/>
        </w:rPr>
        <w:t>,</w:t>
      </w:r>
      <w:r w:rsidR="00824E56" w:rsidRPr="00B92F80">
        <w:rPr>
          <w:lang w:val="fr-FR"/>
        </w:rPr>
        <w:t xml:space="preserve"> une limitation du travail de nuit pour les femmes (</w:t>
      </w:r>
      <w:r w:rsidR="00D20143">
        <w:rPr>
          <w:lang w:val="fr-FR"/>
        </w:rPr>
        <w:t>art.</w:t>
      </w:r>
      <w:r w:rsidR="00824E56" w:rsidRPr="00B92F80">
        <w:rPr>
          <w:lang w:val="fr-FR"/>
        </w:rPr>
        <w:t xml:space="preserve"> 175 du Code du travail), ainsi que d’autres avantages et garanties</w:t>
      </w:r>
      <w:r w:rsidRPr="00B92F80">
        <w:rPr>
          <w:lang w:val="fr-FR"/>
        </w:rPr>
        <w:t>.</w:t>
      </w:r>
    </w:p>
    <w:p w:rsidR="00A617C4" w:rsidRPr="00B92F80" w:rsidRDefault="00A617C4" w:rsidP="0079014C">
      <w:pPr>
        <w:pStyle w:val="SingleTxtG"/>
        <w:rPr>
          <w:lang w:val="fr-FR"/>
        </w:rPr>
      </w:pPr>
      <w:r w:rsidRPr="00B92F80">
        <w:rPr>
          <w:lang w:val="fr-FR"/>
        </w:rPr>
        <w:t>32</w:t>
      </w:r>
      <w:r w:rsidR="00E101E0" w:rsidRPr="00B92F80">
        <w:rPr>
          <w:lang w:val="fr-FR"/>
        </w:rPr>
        <w:t>.</w:t>
      </w:r>
      <w:r w:rsidR="00E101E0" w:rsidRPr="00B92F80">
        <w:rPr>
          <w:lang w:val="fr-FR"/>
        </w:rPr>
        <w:tab/>
      </w:r>
      <w:r w:rsidR="00824E56" w:rsidRPr="00B92F80">
        <w:rPr>
          <w:lang w:val="fr-FR"/>
        </w:rPr>
        <w:t xml:space="preserve">Le droit du travail garantit l’égalité </w:t>
      </w:r>
      <w:r w:rsidR="00440E7B" w:rsidRPr="00B92F80">
        <w:rPr>
          <w:lang w:val="fr-FR"/>
        </w:rPr>
        <w:t>de</w:t>
      </w:r>
      <w:r w:rsidR="00824E56" w:rsidRPr="00B92F80">
        <w:rPr>
          <w:lang w:val="fr-FR"/>
        </w:rPr>
        <w:t xml:space="preserve"> tous les citoyens en termes d’emploi et de rémunération. Conformément à l’article 8 de la loi sur la rémunération du travail, l’État réglemente la rémunération des salariés de toutes les entreprises, qu’elles soient publiques ou privées, notamment en fixant les salaires </w:t>
      </w:r>
      <w:r w:rsidR="0015166F" w:rsidRPr="00B92F80">
        <w:rPr>
          <w:lang w:val="fr-FR"/>
        </w:rPr>
        <w:t xml:space="preserve">et </w:t>
      </w:r>
      <w:r w:rsidR="00440E7B" w:rsidRPr="00B92F80">
        <w:rPr>
          <w:lang w:val="fr-FR"/>
        </w:rPr>
        <w:t xml:space="preserve">les </w:t>
      </w:r>
      <w:r w:rsidR="0015166F" w:rsidRPr="00B92F80">
        <w:rPr>
          <w:lang w:val="fr-FR"/>
        </w:rPr>
        <w:t>conditions minimum</w:t>
      </w:r>
      <w:r w:rsidR="00440E7B" w:rsidRPr="00B92F80">
        <w:rPr>
          <w:lang w:val="fr-FR"/>
        </w:rPr>
        <w:t>s</w:t>
      </w:r>
      <w:r w:rsidR="0015166F" w:rsidRPr="00B92F80">
        <w:rPr>
          <w:lang w:val="fr-FR"/>
        </w:rPr>
        <w:t xml:space="preserve">, ainsi que la rémunération des employés des entreprises et des organisations financées par l’État. </w:t>
      </w:r>
      <w:r w:rsidR="00440E7B" w:rsidRPr="00B92F80">
        <w:rPr>
          <w:lang w:val="fr-FR"/>
        </w:rPr>
        <w:t xml:space="preserve">L’article 15 de la loi stipule que, dans les </w:t>
      </w:r>
      <w:r w:rsidR="0018622B" w:rsidRPr="00B92F80">
        <w:rPr>
          <w:lang w:val="fr-FR"/>
        </w:rPr>
        <w:t>entreprises autonomes</w:t>
      </w:r>
      <w:r w:rsidR="00FD12D1" w:rsidRPr="00B92F80">
        <w:rPr>
          <w:lang w:val="fr-FR"/>
        </w:rPr>
        <w:t xml:space="preserve">, les formes et les systèmes de rémunération du travail, les normes </w:t>
      </w:r>
      <w:r w:rsidR="00AF388B" w:rsidRPr="00B92F80">
        <w:rPr>
          <w:lang w:val="fr-FR"/>
        </w:rPr>
        <w:t xml:space="preserve">de travail, les taux de salaire, les grilles </w:t>
      </w:r>
      <w:r w:rsidR="00C61104" w:rsidRPr="00B92F80">
        <w:rPr>
          <w:lang w:val="fr-FR"/>
        </w:rPr>
        <w:t>salariales</w:t>
      </w:r>
      <w:r w:rsidR="00AF388B" w:rsidRPr="00B92F80">
        <w:rPr>
          <w:lang w:val="fr-FR"/>
        </w:rPr>
        <w:t xml:space="preserve">, les barèmes de salaire officiels, les conditions d’embauche, les augmentations, les primes, les </w:t>
      </w:r>
      <w:r w:rsidR="001C5317" w:rsidRPr="00B92F80">
        <w:rPr>
          <w:lang w:val="fr-FR"/>
        </w:rPr>
        <w:t>gratifications</w:t>
      </w:r>
      <w:r w:rsidR="00AF388B" w:rsidRPr="00B92F80">
        <w:rPr>
          <w:lang w:val="fr-FR"/>
        </w:rPr>
        <w:t xml:space="preserve"> et autres </w:t>
      </w:r>
      <w:r w:rsidR="00D256EC">
        <w:rPr>
          <w:lang w:val="fr-FR"/>
        </w:rPr>
        <w:t>formes</w:t>
      </w:r>
      <w:r w:rsidR="00F47681" w:rsidRPr="00B92F80">
        <w:rPr>
          <w:lang w:val="fr-FR"/>
        </w:rPr>
        <w:t xml:space="preserve"> d’intéressement, </w:t>
      </w:r>
      <w:r w:rsidR="00E20681" w:rsidRPr="00B92F80">
        <w:rPr>
          <w:lang w:val="fr-FR"/>
        </w:rPr>
        <w:t>d’</w:t>
      </w:r>
      <w:r w:rsidR="00AF388B" w:rsidRPr="00B92F80">
        <w:rPr>
          <w:lang w:val="fr-FR"/>
        </w:rPr>
        <w:t xml:space="preserve">indemnités et </w:t>
      </w:r>
      <w:r w:rsidR="00C61104" w:rsidRPr="00B92F80">
        <w:rPr>
          <w:lang w:val="fr-FR"/>
        </w:rPr>
        <w:t xml:space="preserve">d’indemnisations sont fixés par accord collectif conformément aux normes et garanties prescrites par la loi. Selon les statistiques, les salaires des hommes sont supérieurs à ceux des femmes. </w:t>
      </w:r>
      <w:r w:rsidR="008B3FE2" w:rsidRPr="00B92F80">
        <w:rPr>
          <w:lang w:val="fr-FR"/>
        </w:rPr>
        <w:t xml:space="preserve">Cependant, cela n’est pas dû à une discrimination dans la fixation des salaires mais au fait que les hommes sont plus nombreux aux postes de direction, mieux payés, et dans les emplois caractérisés par des conditions de travail pénibles et nocives ou particulièrement pénibles et nocives, et au travail de nuit, eux aussi mieux rémunérés. Les </w:t>
      </w:r>
      <w:r w:rsidR="0079014C" w:rsidRPr="00B92F80">
        <w:rPr>
          <w:lang w:val="fr-FR"/>
        </w:rPr>
        <w:t>raisons des écarts</w:t>
      </w:r>
      <w:r w:rsidR="008B3FE2" w:rsidRPr="00B92F80">
        <w:rPr>
          <w:lang w:val="fr-FR"/>
        </w:rPr>
        <w:t xml:space="preserve"> de rémunération entre les hommes et les femmes </w:t>
      </w:r>
      <w:r w:rsidR="0079014C" w:rsidRPr="00B92F80">
        <w:rPr>
          <w:lang w:val="fr-FR"/>
        </w:rPr>
        <w:t>sont les suivantes</w:t>
      </w:r>
      <w:r w:rsidR="000327E2">
        <w:rPr>
          <w:lang w:val="fr-FR"/>
        </w:rPr>
        <w:t>:</w:t>
      </w:r>
    </w:p>
    <w:p w:rsidR="00A617C4" w:rsidRPr="00B92F80" w:rsidRDefault="001911D1" w:rsidP="00A00371">
      <w:pPr>
        <w:pStyle w:val="SingleTxtG"/>
        <w:rPr>
          <w:color w:val="000000"/>
          <w:lang w:val="fr-FR"/>
        </w:rPr>
      </w:pPr>
      <w:r w:rsidRPr="00B92F80">
        <w:rPr>
          <w:color w:val="000000"/>
          <w:lang w:val="fr-FR"/>
        </w:rPr>
        <w:tab/>
      </w:r>
      <w:r w:rsidR="007F1ABE" w:rsidRPr="00B92F80">
        <w:rPr>
          <w:color w:val="000000"/>
          <w:lang w:val="fr-FR"/>
        </w:rPr>
        <w:t>a)</w:t>
      </w:r>
      <w:r w:rsidR="007F1ABE" w:rsidRPr="00B92F80">
        <w:rPr>
          <w:color w:val="000000"/>
          <w:lang w:val="fr-FR"/>
        </w:rPr>
        <w:tab/>
      </w:r>
      <w:r w:rsidR="0079014C" w:rsidRPr="00B92F80">
        <w:rPr>
          <w:color w:val="000000"/>
          <w:lang w:val="fr-FR"/>
        </w:rPr>
        <w:t>Les femmes exercent leur droit au travail à temps partiel (</w:t>
      </w:r>
      <w:r w:rsidR="00A00371" w:rsidRPr="00B92F80">
        <w:rPr>
          <w:color w:val="000000"/>
          <w:lang w:val="fr-FR"/>
        </w:rPr>
        <w:t xml:space="preserve">journalier, hebdomadaire ou mensuel) afin de </w:t>
      </w:r>
      <w:r w:rsidR="003E5FA4" w:rsidRPr="00B92F80">
        <w:rPr>
          <w:color w:val="000000"/>
          <w:lang w:val="fr-FR"/>
        </w:rPr>
        <w:t>consacrer</w:t>
      </w:r>
      <w:r w:rsidR="00A00371" w:rsidRPr="00B92F80">
        <w:rPr>
          <w:color w:val="000000"/>
          <w:lang w:val="fr-FR"/>
        </w:rPr>
        <w:t xml:space="preserve"> plus de temps </w:t>
      </w:r>
      <w:r w:rsidR="003E5FA4" w:rsidRPr="00B92F80">
        <w:rPr>
          <w:color w:val="000000"/>
          <w:lang w:val="fr-FR"/>
        </w:rPr>
        <w:t>à</w:t>
      </w:r>
      <w:r w:rsidR="00A00371" w:rsidRPr="00B92F80">
        <w:rPr>
          <w:color w:val="000000"/>
          <w:lang w:val="fr-FR"/>
        </w:rPr>
        <w:t xml:space="preserve"> leur famille et </w:t>
      </w:r>
      <w:r w:rsidR="003E5FA4" w:rsidRPr="00B92F80">
        <w:rPr>
          <w:color w:val="000000"/>
          <w:lang w:val="fr-FR"/>
        </w:rPr>
        <w:t>à</w:t>
      </w:r>
      <w:r w:rsidR="00A00371" w:rsidRPr="00B92F80">
        <w:rPr>
          <w:color w:val="000000"/>
          <w:lang w:val="fr-FR"/>
        </w:rPr>
        <w:t xml:space="preserve"> leurs enfants</w:t>
      </w:r>
      <w:r w:rsidR="001411D4">
        <w:rPr>
          <w:color w:val="000000"/>
          <w:lang w:val="fr-FR"/>
        </w:rPr>
        <w:t>;</w:t>
      </w:r>
    </w:p>
    <w:p w:rsidR="00A617C4" w:rsidRPr="00B92F80" w:rsidRDefault="001911D1" w:rsidP="003E5FA4">
      <w:pPr>
        <w:pStyle w:val="SingleTxtG"/>
        <w:rPr>
          <w:lang w:val="fr-FR"/>
        </w:rPr>
      </w:pPr>
      <w:r w:rsidRPr="00B92F80">
        <w:rPr>
          <w:lang w:val="fr-FR"/>
        </w:rPr>
        <w:tab/>
      </w:r>
      <w:r w:rsidR="007F1ABE" w:rsidRPr="00B92F80">
        <w:rPr>
          <w:lang w:val="fr-FR"/>
        </w:rPr>
        <w:t>b)</w:t>
      </w:r>
      <w:r w:rsidR="007F1ABE" w:rsidRPr="00B92F80">
        <w:rPr>
          <w:lang w:val="fr-FR"/>
        </w:rPr>
        <w:tab/>
      </w:r>
      <w:r w:rsidR="00A00371" w:rsidRPr="00B92F80">
        <w:rPr>
          <w:lang w:val="fr-FR"/>
        </w:rPr>
        <w:t>L’article 174 du Code du travail interdit d’affecter les femmes à des emplois pénibles, nocifs ou dangereux et aux travaux souterrains</w:t>
      </w:r>
      <w:r w:rsidR="003E5FA4" w:rsidRPr="00B92F80">
        <w:rPr>
          <w:lang w:val="fr-FR"/>
        </w:rPr>
        <w:t>, sauf dans certains cas</w:t>
      </w:r>
      <w:r w:rsidR="00A00371" w:rsidRPr="00B92F80">
        <w:rPr>
          <w:lang w:val="fr-FR"/>
        </w:rPr>
        <w:t xml:space="preserve"> (</w:t>
      </w:r>
      <w:r w:rsidR="003E5FA4" w:rsidRPr="00B92F80">
        <w:rPr>
          <w:lang w:val="fr-FR"/>
        </w:rPr>
        <w:t>travail non manuel et services sanitaires et sociaux)</w:t>
      </w:r>
      <w:r w:rsidR="001411D4">
        <w:rPr>
          <w:lang w:val="fr-FR"/>
        </w:rPr>
        <w:t>;</w:t>
      </w:r>
    </w:p>
    <w:p w:rsidR="00A617C4" w:rsidRPr="00B92F80" w:rsidRDefault="001911D1" w:rsidP="00617C4F">
      <w:pPr>
        <w:pStyle w:val="SingleTxtG"/>
        <w:rPr>
          <w:lang w:val="fr-FR"/>
        </w:rPr>
      </w:pPr>
      <w:r w:rsidRPr="00B92F80">
        <w:rPr>
          <w:lang w:val="fr-FR"/>
        </w:rPr>
        <w:tab/>
      </w:r>
      <w:r w:rsidR="007F1ABE" w:rsidRPr="00B92F80">
        <w:rPr>
          <w:lang w:val="fr-FR"/>
        </w:rPr>
        <w:t>c)</w:t>
      </w:r>
      <w:r w:rsidR="007F1ABE" w:rsidRPr="00B92F80">
        <w:rPr>
          <w:lang w:val="fr-FR"/>
        </w:rPr>
        <w:tab/>
      </w:r>
      <w:r w:rsidR="00617C4F" w:rsidRPr="00B92F80">
        <w:rPr>
          <w:lang w:val="fr-FR"/>
        </w:rPr>
        <w:t xml:space="preserve">Le travail de nuit des femmes est limité, sauf pour certains types d’activité économique où il peut être autorisé à titre provisoire pour répondre à des besoins spécifiques </w:t>
      </w:r>
      <w:r w:rsidR="00A617C4" w:rsidRPr="00B92F80">
        <w:rPr>
          <w:lang w:val="fr-FR"/>
        </w:rPr>
        <w:t>(</w:t>
      </w:r>
      <w:r w:rsidR="00D20143">
        <w:rPr>
          <w:lang w:val="fr-FR"/>
        </w:rPr>
        <w:t>art.</w:t>
      </w:r>
      <w:r w:rsidR="00A617C4" w:rsidRPr="00B92F80">
        <w:rPr>
          <w:lang w:val="fr-FR"/>
        </w:rPr>
        <w:t xml:space="preserve"> 175 </w:t>
      </w:r>
      <w:r w:rsidR="00DD381D" w:rsidRPr="00B92F80">
        <w:rPr>
          <w:lang w:val="fr-FR"/>
        </w:rPr>
        <w:t>du Code du travail</w:t>
      </w:r>
      <w:r w:rsidR="00A617C4" w:rsidRPr="00B92F80">
        <w:rPr>
          <w:lang w:val="fr-FR"/>
        </w:rPr>
        <w:t>).</w:t>
      </w:r>
    </w:p>
    <w:p w:rsidR="00A617C4" w:rsidRPr="00B92F80" w:rsidRDefault="001B3F03" w:rsidP="001911D1">
      <w:pPr>
        <w:pStyle w:val="SingleTxtG"/>
        <w:rPr>
          <w:lang w:val="fr-FR"/>
        </w:rPr>
      </w:pPr>
      <w:r w:rsidRPr="00B92F80">
        <w:rPr>
          <w:lang w:val="fr-FR"/>
        </w:rPr>
        <w:tab/>
      </w:r>
      <w:r w:rsidR="00FD12D1" w:rsidRPr="00B92F80">
        <w:rPr>
          <w:lang w:val="fr-FR"/>
        </w:rPr>
        <w:t xml:space="preserve">Selon les statistiques, le salaire mensuel moyen des femmes et des hommes en </w:t>
      </w:r>
      <w:r w:rsidR="00A617C4" w:rsidRPr="00B92F80">
        <w:rPr>
          <w:lang w:val="fr-FR"/>
        </w:rPr>
        <w:t xml:space="preserve">2009 </w:t>
      </w:r>
      <w:r w:rsidR="00FD12D1" w:rsidRPr="00B92F80">
        <w:rPr>
          <w:lang w:val="fr-FR"/>
        </w:rPr>
        <w:t>se montait respectivement à</w:t>
      </w:r>
      <w:r w:rsidR="00A617C4" w:rsidRPr="00B92F80">
        <w:rPr>
          <w:lang w:val="fr-FR"/>
        </w:rPr>
        <w:t xml:space="preserve"> 1</w:t>
      </w:r>
      <w:r w:rsidR="00FD12D1" w:rsidRPr="00B92F80">
        <w:rPr>
          <w:lang w:val="fr-FR"/>
        </w:rPr>
        <w:t xml:space="preserve"> </w:t>
      </w:r>
      <w:r w:rsidR="00A617C4" w:rsidRPr="00B92F80">
        <w:rPr>
          <w:lang w:val="fr-FR"/>
        </w:rPr>
        <w:t xml:space="preserve">677 </w:t>
      </w:r>
      <w:r w:rsidR="00FD12D1" w:rsidRPr="00B92F80">
        <w:rPr>
          <w:lang w:val="fr-FR"/>
        </w:rPr>
        <w:t>et</w:t>
      </w:r>
      <w:r w:rsidR="001C2781" w:rsidRPr="00B92F80">
        <w:rPr>
          <w:lang w:val="fr-FR"/>
        </w:rPr>
        <w:t xml:space="preserve"> </w:t>
      </w:r>
      <w:r w:rsidR="00A617C4" w:rsidRPr="00B92F80">
        <w:rPr>
          <w:lang w:val="fr-FR"/>
        </w:rPr>
        <w:t>2</w:t>
      </w:r>
      <w:r w:rsidR="00FD12D1" w:rsidRPr="00B92F80">
        <w:rPr>
          <w:lang w:val="fr-FR"/>
        </w:rPr>
        <w:t> </w:t>
      </w:r>
      <w:r w:rsidR="00A617C4" w:rsidRPr="00B92F80">
        <w:rPr>
          <w:lang w:val="fr-FR"/>
        </w:rPr>
        <w:t>173</w:t>
      </w:r>
      <w:r w:rsidR="00FD12D1" w:rsidRPr="00B92F80">
        <w:rPr>
          <w:lang w:val="fr-FR"/>
        </w:rPr>
        <w:t xml:space="preserve"> hryvnias</w:t>
      </w:r>
      <w:r w:rsidR="00A34098" w:rsidRPr="00B92F80">
        <w:rPr>
          <w:lang w:val="fr-FR"/>
        </w:rPr>
        <w:t xml:space="preserve">, </w:t>
      </w:r>
      <w:r w:rsidR="00FD12D1" w:rsidRPr="00B92F80">
        <w:rPr>
          <w:lang w:val="fr-FR"/>
        </w:rPr>
        <w:t>soit un écart de</w:t>
      </w:r>
      <w:r w:rsidR="00A34098" w:rsidRPr="00B92F80">
        <w:rPr>
          <w:lang w:val="fr-FR"/>
        </w:rPr>
        <w:t xml:space="preserve"> 29</w:t>
      </w:r>
      <w:r w:rsidR="00FD12D1" w:rsidRPr="00B92F80">
        <w:rPr>
          <w:lang w:val="fr-FR"/>
        </w:rPr>
        <w:t>,</w:t>
      </w:r>
      <w:r w:rsidR="00A34098" w:rsidRPr="00B92F80">
        <w:rPr>
          <w:lang w:val="fr-FR"/>
        </w:rPr>
        <w:t xml:space="preserve">6 </w:t>
      </w:r>
      <w:r w:rsidR="00FD12D1" w:rsidRPr="00B92F80">
        <w:rPr>
          <w:lang w:val="fr-FR"/>
        </w:rPr>
        <w:t>%</w:t>
      </w:r>
      <w:r w:rsidR="00A34098" w:rsidRPr="00B92F80">
        <w:rPr>
          <w:lang w:val="fr-FR"/>
        </w:rPr>
        <w:t xml:space="preserve"> </w:t>
      </w:r>
      <w:r w:rsidR="00FD12D1" w:rsidRPr="00B92F80">
        <w:rPr>
          <w:lang w:val="fr-FR"/>
        </w:rPr>
        <w:t>en</w:t>
      </w:r>
      <w:r w:rsidR="00A34098" w:rsidRPr="00B92F80">
        <w:rPr>
          <w:lang w:val="fr-FR"/>
        </w:rPr>
        <w:t xml:space="preserve"> fav</w:t>
      </w:r>
      <w:r w:rsidR="00FD12D1" w:rsidRPr="00B92F80">
        <w:rPr>
          <w:lang w:val="fr-FR"/>
        </w:rPr>
        <w:t>e</w:t>
      </w:r>
      <w:r w:rsidR="00A34098" w:rsidRPr="00B92F80">
        <w:rPr>
          <w:lang w:val="fr-FR"/>
        </w:rPr>
        <w:t xml:space="preserve">ur </w:t>
      </w:r>
      <w:r w:rsidR="00FD12D1" w:rsidRPr="00B92F80">
        <w:rPr>
          <w:lang w:val="fr-FR"/>
        </w:rPr>
        <w:t>des</w:t>
      </w:r>
      <w:r w:rsidR="00A617C4" w:rsidRPr="00B92F80">
        <w:rPr>
          <w:lang w:val="fr-FR"/>
        </w:rPr>
        <w:t xml:space="preserve"> </w:t>
      </w:r>
      <w:r w:rsidR="00FD12D1" w:rsidRPr="00B92F80">
        <w:rPr>
          <w:lang w:val="fr-FR"/>
        </w:rPr>
        <w:t>hommes</w:t>
      </w:r>
      <w:r w:rsidR="00475B74" w:rsidRPr="00B92F80">
        <w:rPr>
          <w:lang w:val="fr-FR"/>
        </w:rPr>
        <w:t>.</w:t>
      </w:r>
      <w:r w:rsidR="00A617C4" w:rsidRPr="00B92F80">
        <w:rPr>
          <w:lang w:val="fr-FR"/>
        </w:rPr>
        <w:t xml:space="preserve"> </w:t>
      </w:r>
      <w:r w:rsidR="00FD12D1" w:rsidRPr="00B92F80">
        <w:rPr>
          <w:lang w:val="fr-FR"/>
        </w:rPr>
        <w:t xml:space="preserve">Pour la période de janvier à juin </w:t>
      </w:r>
      <w:r w:rsidR="00A62ACD" w:rsidRPr="00B92F80">
        <w:rPr>
          <w:lang w:val="fr-FR"/>
        </w:rPr>
        <w:t xml:space="preserve">2010, </w:t>
      </w:r>
      <w:r w:rsidR="00FD12D1" w:rsidRPr="00B92F80">
        <w:rPr>
          <w:lang w:val="fr-FR"/>
        </w:rPr>
        <w:t xml:space="preserve">ces chiffres étaient respectivement de </w:t>
      </w:r>
      <w:r w:rsidR="00A617C4" w:rsidRPr="00B92F80">
        <w:rPr>
          <w:lang w:val="fr-FR"/>
        </w:rPr>
        <w:t>1</w:t>
      </w:r>
      <w:r w:rsidR="00D256EC">
        <w:rPr>
          <w:lang w:val="fr-FR"/>
        </w:rPr>
        <w:t> </w:t>
      </w:r>
      <w:r w:rsidR="00644341" w:rsidRPr="00B92F80">
        <w:rPr>
          <w:lang w:val="fr-FR"/>
        </w:rPr>
        <w:t xml:space="preserve">860 </w:t>
      </w:r>
      <w:r w:rsidR="00FD12D1" w:rsidRPr="00B92F80">
        <w:rPr>
          <w:lang w:val="fr-FR"/>
        </w:rPr>
        <w:t>hryvnias,</w:t>
      </w:r>
      <w:r w:rsidR="00B909A4" w:rsidRPr="00B92F80">
        <w:rPr>
          <w:lang w:val="fr-FR"/>
        </w:rPr>
        <w:t xml:space="preserve"> </w:t>
      </w:r>
      <w:r w:rsidR="00A617C4" w:rsidRPr="00B92F80">
        <w:rPr>
          <w:lang w:val="fr-FR"/>
        </w:rPr>
        <w:t>2</w:t>
      </w:r>
      <w:r w:rsidR="00FD12D1" w:rsidRPr="00B92F80">
        <w:rPr>
          <w:lang w:val="fr-FR"/>
        </w:rPr>
        <w:t xml:space="preserve"> </w:t>
      </w:r>
      <w:r w:rsidR="00A617C4" w:rsidRPr="00B92F80">
        <w:rPr>
          <w:lang w:val="fr-FR"/>
        </w:rPr>
        <w:t xml:space="preserve">388 </w:t>
      </w:r>
      <w:r w:rsidR="00FD12D1" w:rsidRPr="00B92F80">
        <w:rPr>
          <w:lang w:val="fr-FR"/>
        </w:rPr>
        <w:t xml:space="preserve">hryvnias et </w:t>
      </w:r>
      <w:r w:rsidR="00A617C4" w:rsidRPr="00B92F80">
        <w:rPr>
          <w:lang w:val="fr-FR"/>
        </w:rPr>
        <w:t>28</w:t>
      </w:r>
      <w:r w:rsidR="00FD12D1" w:rsidRPr="00B92F80">
        <w:rPr>
          <w:lang w:val="fr-FR"/>
        </w:rPr>
        <w:t>,</w:t>
      </w:r>
      <w:r w:rsidR="00A617C4" w:rsidRPr="00B92F80">
        <w:rPr>
          <w:lang w:val="fr-FR"/>
        </w:rPr>
        <w:t>4</w:t>
      </w:r>
      <w:r w:rsidR="00CC0C29" w:rsidRPr="00B92F80">
        <w:rPr>
          <w:lang w:val="fr-FR"/>
        </w:rPr>
        <w:t xml:space="preserve"> </w:t>
      </w:r>
      <w:r w:rsidR="00FD12D1" w:rsidRPr="00B92F80">
        <w:rPr>
          <w:lang w:val="fr-FR"/>
        </w:rPr>
        <w:t>%</w:t>
      </w:r>
      <w:r w:rsidR="00A617C4" w:rsidRPr="00B92F80">
        <w:rPr>
          <w:lang w:val="fr-FR"/>
        </w:rPr>
        <w:t>.</w:t>
      </w:r>
    </w:p>
    <w:p w:rsidR="00A617C4" w:rsidRPr="00B92F80" w:rsidRDefault="002D154E" w:rsidP="002D154E">
      <w:pPr>
        <w:pStyle w:val="H23G"/>
        <w:rPr>
          <w:lang w:val="fr-FR"/>
        </w:rPr>
      </w:pPr>
      <w:r w:rsidRPr="00B92F80">
        <w:rPr>
          <w:lang w:val="fr-FR"/>
        </w:rPr>
        <w:tab/>
      </w:r>
      <w:r w:rsidRPr="00B92F80">
        <w:rPr>
          <w:lang w:val="fr-FR"/>
        </w:rPr>
        <w:tab/>
      </w:r>
      <w:r w:rsidR="0019340C" w:rsidRPr="00B92F80">
        <w:rPr>
          <w:lang w:val="fr-FR"/>
        </w:rPr>
        <w:t>Contrôle par l’État du respect des droits des femmes dans les relations juridiques liées à l’emploi</w:t>
      </w:r>
    </w:p>
    <w:p w:rsidR="00A617C4" w:rsidRPr="00B92F80" w:rsidRDefault="00A617C4" w:rsidP="002D154E">
      <w:pPr>
        <w:pStyle w:val="SingleTxtG"/>
        <w:rPr>
          <w:lang w:val="fr-FR"/>
        </w:rPr>
      </w:pPr>
      <w:r w:rsidRPr="00B92F80">
        <w:rPr>
          <w:lang w:val="fr-FR"/>
        </w:rPr>
        <w:t>33</w:t>
      </w:r>
      <w:r w:rsidR="00E101E0" w:rsidRPr="00B92F80">
        <w:rPr>
          <w:lang w:val="fr-FR"/>
        </w:rPr>
        <w:t>.</w:t>
      </w:r>
      <w:r w:rsidR="00E101E0" w:rsidRPr="00B92F80">
        <w:rPr>
          <w:lang w:val="fr-FR"/>
        </w:rPr>
        <w:tab/>
      </w:r>
      <w:r w:rsidR="00ED6EAB" w:rsidRPr="00B92F80">
        <w:rPr>
          <w:lang w:val="fr-FR"/>
        </w:rPr>
        <w:t xml:space="preserve">Les organes locaux de l’administration chargée de contrôler l’application de la législation du travail effectuent des inspections régulières visant à prévenir et à éliminer la discrimination </w:t>
      </w:r>
      <w:r w:rsidR="006424DA" w:rsidRPr="00B92F80">
        <w:rPr>
          <w:lang w:val="fr-FR"/>
        </w:rPr>
        <w:t xml:space="preserve">violant les droits des femmes dans le domaine de l’emploi. En 2010, le respect de la législation relative au travail des femmes a été vérifié dans </w:t>
      </w:r>
      <w:r w:rsidRPr="00B92F80">
        <w:rPr>
          <w:lang w:val="fr-FR"/>
        </w:rPr>
        <w:t>2</w:t>
      </w:r>
      <w:r w:rsidR="0019340C" w:rsidRPr="00B92F80">
        <w:rPr>
          <w:lang w:val="fr-FR"/>
        </w:rPr>
        <w:t xml:space="preserve"> </w:t>
      </w:r>
      <w:r w:rsidRPr="00B92F80">
        <w:rPr>
          <w:lang w:val="fr-FR"/>
        </w:rPr>
        <w:t>537 ent</w:t>
      </w:r>
      <w:r w:rsidR="0019340C" w:rsidRPr="00B92F80">
        <w:rPr>
          <w:lang w:val="fr-FR"/>
        </w:rPr>
        <w:t>re</w:t>
      </w:r>
      <w:r w:rsidRPr="00B92F80">
        <w:rPr>
          <w:lang w:val="fr-FR"/>
        </w:rPr>
        <w:t xml:space="preserve">prises </w:t>
      </w:r>
      <w:r w:rsidR="006424DA" w:rsidRPr="00B92F80">
        <w:rPr>
          <w:lang w:val="fr-FR"/>
        </w:rPr>
        <w:t xml:space="preserve">employant des femmes </w:t>
      </w:r>
      <w:r w:rsidRPr="00B92F80">
        <w:rPr>
          <w:lang w:val="fr-FR"/>
        </w:rPr>
        <w:t>(</w:t>
      </w:r>
      <w:r w:rsidR="00E82C71" w:rsidRPr="00B92F80">
        <w:rPr>
          <w:lang w:val="fr-FR"/>
        </w:rPr>
        <w:t>285</w:t>
      </w:r>
      <w:r w:rsidR="0019340C" w:rsidRPr="00B92F80">
        <w:rPr>
          <w:lang w:val="fr-FR"/>
        </w:rPr>
        <w:t xml:space="preserve"> </w:t>
      </w:r>
      <w:r w:rsidR="00E82C71" w:rsidRPr="00B92F80">
        <w:rPr>
          <w:lang w:val="fr-FR"/>
        </w:rPr>
        <w:t xml:space="preserve">232 </w:t>
      </w:r>
      <w:r w:rsidR="006424DA" w:rsidRPr="00B92F80">
        <w:rPr>
          <w:lang w:val="fr-FR"/>
        </w:rPr>
        <w:t xml:space="preserve">employées </w:t>
      </w:r>
      <w:r w:rsidR="0019340C" w:rsidRPr="00B92F80">
        <w:rPr>
          <w:lang w:val="fr-FR"/>
        </w:rPr>
        <w:t>selon les données de février</w:t>
      </w:r>
      <w:r w:rsidR="00E82C71" w:rsidRPr="00B92F80">
        <w:rPr>
          <w:lang w:val="fr-FR"/>
        </w:rPr>
        <w:t xml:space="preserve"> </w:t>
      </w:r>
      <w:r w:rsidRPr="00B92F80">
        <w:rPr>
          <w:lang w:val="fr-FR"/>
        </w:rPr>
        <w:t>2010).</w:t>
      </w:r>
    </w:p>
    <w:p w:rsidR="00A617C4" w:rsidRPr="00B92F80" w:rsidRDefault="00A617C4" w:rsidP="006424DA">
      <w:pPr>
        <w:pStyle w:val="SingleTxtG"/>
        <w:rPr>
          <w:lang w:val="fr-FR"/>
        </w:rPr>
      </w:pPr>
      <w:r w:rsidRPr="00B92F80">
        <w:rPr>
          <w:lang w:val="fr-FR"/>
        </w:rPr>
        <w:t>34</w:t>
      </w:r>
      <w:r w:rsidR="00E101E0" w:rsidRPr="00B92F80">
        <w:rPr>
          <w:lang w:val="fr-FR"/>
        </w:rPr>
        <w:t>.</w:t>
      </w:r>
      <w:r w:rsidR="00E101E0" w:rsidRPr="00B92F80">
        <w:rPr>
          <w:lang w:val="fr-FR"/>
        </w:rPr>
        <w:tab/>
      </w:r>
      <w:r w:rsidR="006424DA" w:rsidRPr="00B92F80">
        <w:rPr>
          <w:lang w:val="fr-FR"/>
        </w:rPr>
        <w:t>Ces</w:t>
      </w:r>
      <w:r w:rsidR="006609B0" w:rsidRPr="00B92F80">
        <w:rPr>
          <w:lang w:val="fr-FR"/>
        </w:rPr>
        <w:t xml:space="preserve"> inspections </w:t>
      </w:r>
      <w:r w:rsidR="006424DA" w:rsidRPr="00B92F80">
        <w:rPr>
          <w:lang w:val="fr-FR"/>
        </w:rPr>
        <w:t>n’ont révélé aucune violation des conditions juridiques d’égalité entre les sexes ou de garantie d’égalité des droits entre les femmes et les hommes en termes d’emploi et de rémunération</w:t>
      </w:r>
      <w:r w:rsidRPr="00B92F80">
        <w:rPr>
          <w:lang w:val="fr-FR"/>
        </w:rPr>
        <w:t>.</w:t>
      </w:r>
    </w:p>
    <w:p w:rsidR="00A617C4" w:rsidRPr="00B92F80" w:rsidRDefault="00A617C4" w:rsidP="00CE5EA3">
      <w:pPr>
        <w:pStyle w:val="SingleTxtG"/>
        <w:rPr>
          <w:lang w:val="fr-FR"/>
        </w:rPr>
      </w:pPr>
      <w:r w:rsidRPr="00B92F80">
        <w:rPr>
          <w:lang w:val="fr-FR"/>
        </w:rPr>
        <w:t>35</w:t>
      </w:r>
      <w:r w:rsidR="00E101E0" w:rsidRPr="00B92F80">
        <w:rPr>
          <w:lang w:val="fr-FR"/>
        </w:rPr>
        <w:t>.</w:t>
      </w:r>
      <w:r w:rsidR="00E101E0" w:rsidRPr="00B92F80">
        <w:rPr>
          <w:lang w:val="fr-FR"/>
        </w:rPr>
        <w:tab/>
      </w:r>
      <w:r w:rsidR="006424DA" w:rsidRPr="00B92F80">
        <w:rPr>
          <w:lang w:val="fr-FR"/>
        </w:rPr>
        <w:t xml:space="preserve">Toutefois, des violations de la législation du travail portant non pas sur le principe de l’égalité des sexes mais sur les droits des femmes ont été constatées dans 1 952 entreprises. La violation la plus fréquente (observée dans 975 entreprises) est le paiement </w:t>
      </w:r>
      <w:r w:rsidR="00864B13" w:rsidRPr="00B92F80">
        <w:rPr>
          <w:lang w:val="fr-FR"/>
        </w:rPr>
        <w:t xml:space="preserve">de </w:t>
      </w:r>
      <w:r w:rsidR="008B0652" w:rsidRPr="00B92F80">
        <w:rPr>
          <w:lang w:val="fr-FR"/>
        </w:rPr>
        <w:t>l’intégralité</w:t>
      </w:r>
      <w:r w:rsidR="00864B13" w:rsidRPr="00B92F80">
        <w:rPr>
          <w:lang w:val="fr-FR"/>
        </w:rPr>
        <w:t xml:space="preserve"> du congé de base trois jours après le début dudit congé. Six entreprises n’avaient pas respecté l’article 184 du Code du travail, qui interdit le licenciement des femmes enceintes et des mères d’enfants de moins de 3 ans par </w:t>
      </w:r>
      <w:r w:rsidR="000A4E78" w:rsidRPr="00B92F80">
        <w:rPr>
          <w:lang w:val="fr-FR"/>
        </w:rPr>
        <w:t>le propriétaire de l’entreprise ou son mandataire</w:t>
      </w:r>
      <w:r w:rsidR="00D256EC">
        <w:rPr>
          <w:lang w:val="fr-FR"/>
        </w:rPr>
        <w:t xml:space="preserve"> (120</w:t>
      </w:r>
      <w:r w:rsidR="000A4E78" w:rsidRPr="00B92F80">
        <w:rPr>
          <w:lang w:val="fr-FR"/>
        </w:rPr>
        <w:t xml:space="preserve"> femmes concernées</w:t>
      </w:r>
      <w:r w:rsidR="00D256EC">
        <w:rPr>
          <w:lang w:val="fr-FR"/>
        </w:rPr>
        <w:t>)</w:t>
      </w:r>
      <w:r w:rsidR="000A4E78" w:rsidRPr="00B92F80">
        <w:rPr>
          <w:lang w:val="fr-FR"/>
        </w:rPr>
        <w:t xml:space="preserve">. Des infractions ont par ailleurs été </w:t>
      </w:r>
      <w:r w:rsidR="000F2CB7">
        <w:rPr>
          <w:lang w:val="fr-FR"/>
        </w:rPr>
        <w:t>relevées</w:t>
      </w:r>
      <w:r w:rsidR="000A4E78" w:rsidRPr="00B92F80">
        <w:rPr>
          <w:lang w:val="fr-FR"/>
        </w:rPr>
        <w:t xml:space="preserve"> concernant les droits de 713 femmes travaillant la nuit. Aucun cas de non-respect de la législation n’a été </w:t>
      </w:r>
      <w:r w:rsidR="000F2CB7">
        <w:rPr>
          <w:lang w:val="fr-FR"/>
        </w:rPr>
        <w:t>enregistré</w:t>
      </w:r>
      <w:r w:rsidR="000A4E78" w:rsidRPr="00B92F80">
        <w:rPr>
          <w:lang w:val="fr-FR"/>
        </w:rPr>
        <w:t xml:space="preserve"> s’agissant des heures supplémentaires et des déplacements professionnels des femmes enceintes et des mères d’enfants de 3 à 14</w:t>
      </w:r>
      <w:r w:rsidR="000F2CB7">
        <w:rPr>
          <w:lang w:val="fr-FR"/>
        </w:rPr>
        <w:t> </w:t>
      </w:r>
      <w:r w:rsidR="000A4E78" w:rsidRPr="00B92F80">
        <w:rPr>
          <w:lang w:val="fr-FR"/>
        </w:rPr>
        <w:t xml:space="preserve">ans ou handicapés, du travail à temps partiel à la demande de la femme ou du congé </w:t>
      </w:r>
      <w:r w:rsidR="00CE5EA3" w:rsidRPr="00B92F80">
        <w:rPr>
          <w:lang w:val="fr-FR"/>
        </w:rPr>
        <w:t>parental rémunéré</w:t>
      </w:r>
      <w:r w:rsidR="000A4E78" w:rsidRPr="00B92F80">
        <w:rPr>
          <w:lang w:val="fr-FR"/>
        </w:rPr>
        <w:t xml:space="preserve"> pour </w:t>
      </w:r>
      <w:r w:rsidR="00CE5EA3" w:rsidRPr="00B92F80">
        <w:rPr>
          <w:lang w:val="fr-FR"/>
        </w:rPr>
        <w:t>élev</w:t>
      </w:r>
      <w:r w:rsidR="008B0652" w:rsidRPr="00B92F80">
        <w:rPr>
          <w:lang w:val="fr-FR"/>
        </w:rPr>
        <w:t>er</w:t>
      </w:r>
      <w:r w:rsidR="00CE5EA3" w:rsidRPr="00B92F80">
        <w:rPr>
          <w:lang w:val="fr-FR"/>
        </w:rPr>
        <w:t xml:space="preserve"> un enfant jusqu’à l’âge de 6 ans</w:t>
      </w:r>
      <w:r w:rsidRPr="00B92F80">
        <w:rPr>
          <w:lang w:val="fr-FR"/>
        </w:rPr>
        <w:t>.</w:t>
      </w:r>
    </w:p>
    <w:p w:rsidR="00A617C4" w:rsidRPr="00B92F80" w:rsidRDefault="00A617C4" w:rsidP="00CE0729">
      <w:pPr>
        <w:pStyle w:val="SingleTxtG"/>
        <w:rPr>
          <w:lang w:val="fr-FR"/>
        </w:rPr>
      </w:pPr>
      <w:r w:rsidRPr="00B92F80">
        <w:rPr>
          <w:lang w:val="fr-FR"/>
        </w:rPr>
        <w:t>36</w:t>
      </w:r>
      <w:r w:rsidR="00E101E0" w:rsidRPr="00B92F80">
        <w:rPr>
          <w:lang w:val="fr-FR"/>
        </w:rPr>
        <w:t>.</w:t>
      </w:r>
      <w:r w:rsidR="00E101E0" w:rsidRPr="00B92F80">
        <w:rPr>
          <w:lang w:val="fr-FR"/>
        </w:rPr>
        <w:tab/>
      </w:r>
      <w:r w:rsidR="008B0652" w:rsidRPr="00B92F80">
        <w:rPr>
          <w:lang w:val="fr-FR"/>
        </w:rPr>
        <w:t xml:space="preserve">Les dirigeants de 1 041 entreprises ont </w:t>
      </w:r>
      <w:r w:rsidR="008B0652" w:rsidRPr="000F2CB7">
        <w:rPr>
          <w:lang w:val="fr-FR"/>
        </w:rPr>
        <w:t>donné des instructions</w:t>
      </w:r>
      <w:r w:rsidR="008B0652" w:rsidRPr="00B92F80">
        <w:rPr>
          <w:lang w:val="fr-FR"/>
        </w:rPr>
        <w:t xml:space="preserve"> pour remédier aux violations de la législation du travail observées au cours des inspections. Conformément à l’article 41 du Code des infractions administratives, 806 rapports d’infraction ont été transmis aux tribunaux locaux à des fins de poursuites administratives à l’encontre de </w:t>
      </w:r>
      <w:r w:rsidR="000F2CB7">
        <w:rPr>
          <w:lang w:val="fr-FR"/>
        </w:rPr>
        <w:t>chefs</w:t>
      </w:r>
      <w:r w:rsidR="008B0652" w:rsidRPr="00B92F80">
        <w:rPr>
          <w:lang w:val="fr-FR"/>
        </w:rPr>
        <w:t xml:space="preserve"> d’entreprise. En vertu de l’article 188-6 du même Code, </w:t>
      </w:r>
      <w:r w:rsidR="00A8017A" w:rsidRPr="00B92F80">
        <w:rPr>
          <w:lang w:val="fr-FR"/>
        </w:rPr>
        <w:t xml:space="preserve">46 dirigeants d’entreprise ont fait l’objet de poursuites administratives pour ne pas avoir donné suite aux injonctions de l’inspection du travail de mettre fin aux infractions. Enfin, </w:t>
      </w:r>
      <w:r w:rsidR="00D66457" w:rsidRPr="00B92F80">
        <w:rPr>
          <w:lang w:val="fr-FR"/>
        </w:rPr>
        <w:t xml:space="preserve">les conclusions de 159 contrôles ont été transmises aux autorités </w:t>
      </w:r>
      <w:r w:rsidR="00D66457" w:rsidRPr="000F2CB7">
        <w:rPr>
          <w:lang w:val="fr-FR"/>
        </w:rPr>
        <w:t>aux fins d’</w:t>
      </w:r>
      <w:r w:rsidR="00CE0729" w:rsidRPr="000F2CB7">
        <w:rPr>
          <w:lang w:val="fr-FR"/>
        </w:rPr>
        <w:t xml:space="preserve">une </w:t>
      </w:r>
      <w:r w:rsidR="000F2CB7" w:rsidRPr="000F2CB7">
        <w:rPr>
          <w:lang w:val="fr-FR"/>
        </w:rPr>
        <w:t xml:space="preserve">éventuelle </w:t>
      </w:r>
      <w:r w:rsidR="00D66457" w:rsidRPr="000F2CB7">
        <w:rPr>
          <w:lang w:val="fr-FR"/>
        </w:rPr>
        <w:t>action</w:t>
      </w:r>
      <w:r w:rsidR="00D66457" w:rsidRPr="00B92F80">
        <w:rPr>
          <w:lang w:val="fr-FR"/>
        </w:rPr>
        <w:t xml:space="preserve"> du ministère public</w:t>
      </w:r>
      <w:r w:rsidRPr="00B92F80">
        <w:rPr>
          <w:lang w:val="fr-FR"/>
        </w:rPr>
        <w:t>.</w:t>
      </w:r>
    </w:p>
    <w:p w:rsidR="00A617C4" w:rsidRPr="00B92F80" w:rsidRDefault="002D154E" w:rsidP="002D154E">
      <w:pPr>
        <w:pStyle w:val="H1G"/>
        <w:rPr>
          <w:lang w:val="fr-FR"/>
        </w:rPr>
      </w:pPr>
      <w:r w:rsidRPr="00B92F80">
        <w:rPr>
          <w:lang w:val="fr-FR"/>
        </w:rPr>
        <w:tab/>
      </w:r>
      <w:r w:rsidRPr="00B92F80">
        <w:rPr>
          <w:lang w:val="fr-FR"/>
        </w:rPr>
        <w:tab/>
      </w:r>
      <w:r w:rsidR="00A617C4" w:rsidRPr="00B92F80">
        <w:rPr>
          <w:lang w:val="fr-FR"/>
        </w:rPr>
        <w:t>Article 4</w:t>
      </w:r>
    </w:p>
    <w:p w:rsidR="00A617C4" w:rsidRPr="00B92F80" w:rsidRDefault="002D154E" w:rsidP="002D154E">
      <w:pPr>
        <w:pStyle w:val="H23G"/>
        <w:rPr>
          <w:lang w:val="fr-FR"/>
        </w:rPr>
      </w:pPr>
      <w:r w:rsidRPr="00B92F80">
        <w:rPr>
          <w:lang w:val="fr-FR"/>
        </w:rPr>
        <w:tab/>
      </w:r>
      <w:r w:rsidRPr="00B92F80">
        <w:rPr>
          <w:lang w:val="fr-FR"/>
        </w:rPr>
        <w:tab/>
      </w:r>
      <w:r w:rsidR="00CE0729" w:rsidRPr="00B92F80">
        <w:rPr>
          <w:lang w:val="fr-FR"/>
        </w:rPr>
        <w:t>Interdiction de restreindre les droits et les libertés</w:t>
      </w:r>
    </w:p>
    <w:p w:rsidR="00A617C4" w:rsidRPr="00B92F80" w:rsidRDefault="00A617C4" w:rsidP="00C6579F">
      <w:pPr>
        <w:pStyle w:val="SingleTxtG"/>
        <w:rPr>
          <w:lang w:val="fr-FR"/>
        </w:rPr>
      </w:pPr>
      <w:r w:rsidRPr="00B92F80">
        <w:rPr>
          <w:lang w:val="fr-FR"/>
        </w:rPr>
        <w:t>37</w:t>
      </w:r>
      <w:r w:rsidR="00E101E0" w:rsidRPr="00B92F80">
        <w:rPr>
          <w:lang w:val="fr-FR"/>
        </w:rPr>
        <w:t>.</w:t>
      </w:r>
      <w:r w:rsidR="00E101E0" w:rsidRPr="00B92F80">
        <w:rPr>
          <w:lang w:val="fr-FR"/>
        </w:rPr>
        <w:tab/>
      </w:r>
      <w:r w:rsidR="00C6579F" w:rsidRPr="00B92F80">
        <w:rPr>
          <w:lang w:val="fr-FR"/>
        </w:rPr>
        <w:t>Conformément à l’</w:t>
      </w:r>
      <w:r w:rsidR="003E1A1F" w:rsidRPr="00B92F80">
        <w:rPr>
          <w:lang w:val="fr-FR"/>
        </w:rPr>
        <w:t>a</w:t>
      </w:r>
      <w:r w:rsidRPr="00B92F80">
        <w:rPr>
          <w:lang w:val="fr-FR"/>
        </w:rPr>
        <w:t xml:space="preserve">rticle 64 </w:t>
      </w:r>
      <w:r w:rsidR="00C6579F" w:rsidRPr="00B92F80">
        <w:rPr>
          <w:lang w:val="fr-FR"/>
        </w:rPr>
        <w:t>de la</w:t>
      </w:r>
      <w:r w:rsidR="00AF618B" w:rsidRPr="00B92F80">
        <w:rPr>
          <w:lang w:val="fr-FR"/>
        </w:rPr>
        <w:t xml:space="preserve"> Constitution</w:t>
      </w:r>
      <w:r w:rsidRPr="00B92F80">
        <w:rPr>
          <w:lang w:val="fr-FR"/>
        </w:rPr>
        <w:t xml:space="preserve">, </w:t>
      </w:r>
      <w:r w:rsidR="00C6579F" w:rsidRPr="00B92F80">
        <w:rPr>
          <w:lang w:val="fr-FR"/>
        </w:rPr>
        <w:t>les droits et libertés constitutionnels de l’homme et du citoyen ne peuvent pas faire l’objet de restrictions, sauf dans les cas prévus par la Constitution. Comme indiqué dans les précédents rapports, de tels cas exceptionnels sont spécifiés dans la Constitution et toute restriction doit être précisée dans sa durée et ne peut être imposée qu’à certains types de droits et de libertés, également énumérés dans la Constitution</w:t>
      </w:r>
      <w:r w:rsidRPr="00B92F80">
        <w:rPr>
          <w:lang w:val="fr-FR"/>
        </w:rPr>
        <w:t>.</w:t>
      </w:r>
    </w:p>
    <w:p w:rsidR="00A617C4" w:rsidRPr="00B92F80" w:rsidRDefault="00A617C4" w:rsidP="00A05EB5">
      <w:pPr>
        <w:pStyle w:val="SingleTxtG"/>
        <w:rPr>
          <w:lang w:val="fr-FR"/>
        </w:rPr>
      </w:pPr>
      <w:r w:rsidRPr="00B92F80">
        <w:rPr>
          <w:lang w:val="fr-FR"/>
        </w:rPr>
        <w:t>38</w:t>
      </w:r>
      <w:r w:rsidR="00E101E0" w:rsidRPr="00B92F80">
        <w:rPr>
          <w:lang w:val="fr-FR"/>
        </w:rPr>
        <w:t>.</w:t>
      </w:r>
      <w:r w:rsidR="00E101E0" w:rsidRPr="00B92F80">
        <w:rPr>
          <w:lang w:val="fr-FR"/>
        </w:rPr>
        <w:tab/>
      </w:r>
      <w:r w:rsidR="00C6579F" w:rsidRPr="00B92F80">
        <w:rPr>
          <w:lang w:val="fr-FR"/>
        </w:rPr>
        <w:t>En vertu de l’article de la Constitution susmentionné, les droits suivants, entre autres, ne peuvent pas faire l’objet de restrictions, même dans une situation d’état de guerre ou d’état d’urgence</w:t>
      </w:r>
      <w:r w:rsidR="000327E2">
        <w:rPr>
          <w:lang w:val="fr-FR"/>
        </w:rPr>
        <w:t>:</w:t>
      </w:r>
    </w:p>
    <w:p w:rsidR="00A617C4" w:rsidRPr="00B92F80" w:rsidRDefault="00A05EB5" w:rsidP="00A05EB5">
      <w:pPr>
        <w:pStyle w:val="SingleTxtG"/>
        <w:rPr>
          <w:lang w:val="fr-FR"/>
        </w:rPr>
      </w:pPr>
      <w:r w:rsidRPr="00B92F80">
        <w:rPr>
          <w:lang w:val="fr-FR"/>
        </w:rPr>
        <w:tab/>
      </w:r>
      <w:r w:rsidR="008A564B" w:rsidRPr="00B92F80">
        <w:rPr>
          <w:lang w:val="fr-FR"/>
        </w:rPr>
        <w:t>a)</w:t>
      </w:r>
      <w:r w:rsidR="008A564B" w:rsidRPr="00B92F80">
        <w:rPr>
          <w:lang w:val="fr-FR"/>
        </w:rPr>
        <w:tab/>
      </w:r>
      <w:r w:rsidR="008306DD" w:rsidRPr="00B92F80">
        <w:rPr>
          <w:lang w:val="fr-FR"/>
        </w:rPr>
        <w:t>Droit à la vie</w:t>
      </w:r>
      <w:r w:rsidR="00A617C4" w:rsidRPr="00B92F80">
        <w:rPr>
          <w:lang w:val="fr-FR"/>
        </w:rPr>
        <w:t xml:space="preserve"> (</w:t>
      </w:r>
      <w:r w:rsidR="00D20143">
        <w:rPr>
          <w:lang w:val="fr-FR"/>
        </w:rPr>
        <w:t>art.</w:t>
      </w:r>
      <w:r w:rsidR="00A617C4" w:rsidRPr="00B92F80">
        <w:rPr>
          <w:lang w:val="fr-FR"/>
        </w:rPr>
        <w:t xml:space="preserve"> 27 </w:t>
      </w:r>
      <w:r w:rsidR="008306DD" w:rsidRPr="00B92F80">
        <w:rPr>
          <w:lang w:val="fr-FR"/>
        </w:rPr>
        <w:t>de la</w:t>
      </w:r>
      <w:r w:rsidR="00AF618B" w:rsidRPr="00B92F80">
        <w:rPr>
          <w:lang w:val="fr-FR"/>
        </w:rPr>
        <w:t xml:space="preserve"> Constitution</w:t>
      </w:r>
      <w:r w:rsidR="00A617C4" w:rsidRPr="00B92F80">
        <w:rPr>
          <w:lang w:val="fr-FR"/>
        </w:rPr>
        <w:t xml:space="preserve"> </w:t>
      </w:r>
      <w:r w:rsidR="008306DD" w:rsidRPr="00B92F80">
        <w:rPr>
          <w:lang w:val="fr-FR"/>
        </w:rPr>
        <w:t xml:space="preserve">et </w:t>
      </w:r>
      <w:r w:rsidR="00D20143">
        <w:rPr>
          <w:lang w:val="fr-FR"/>
        </w:rPr>
        <w:t>art.</w:t>
      </w:r>
      <w:r w:rsidR="00A617C4" w:rsidRPr="00B92F80">
        <w:rPr>
          <w:lang w:val="fr-FR"/>
        </w:rPr>
        <w:t xml:space="preserve"> 6 </w:t>
      </w:r>
      <w:r w:rsidR="008306DD" w:rsidRPr="00B92F80">
        <w:rPr>
          <w:lang w:val="fr-FR"/>
        </w:rPr>
        <w:t>du Pacte</w:t>
      </w:r>
      <w:r w:rsidR="00A617C4" w:rsidRPr="00B92F80">
        <w:rPr>
          <w:lang w:val="fr-FR"/>
        </w:rPr>
        <w:t>)</w:t>
      </w:r>
      <w:r w:rsidR="001411D4">
        <w:rPr>
          <w:lang w:val="fr-FR"/>
        </w:rPr>
        <w:t>;</w:t>
      </w:r>
    </w:p>
    <w:p w:rsidR="00A617C4" w:rsidRPr="00B92F80" w:rsidRDefault="00A05EB5" w:rsidP="00A05EB5">
      <w:pPr>
        <w:pStyle w:val="SingleTxtG"/>
        <w:rPr>
          <w:lang w:val="fr-FR"/>
        </w:rPr>
      </w:pPr>
      <w:r w:rsidRPr="00B92F80">
        <w:rPr>
          <w:lang w:val="fr-FR"/>
        </w:rPr>
        <w:tab/>
      </w:r>
      <w:r w:rsidR="005E7279" w:rsidRPr="00B92F80">
        <w:rPr>
          <w:lang w:val="fr-FR"/>
        </w:rPr>
        <w:t>b)</w:t>
      </w:r>
      <w:r w:rsidR="005E7279" w:rsidRPr="00B92F80">
        <w:rPr>
          <w:lang w:val="fr-FR"/>
        </w:rPr>
        <w:tab/>
      </w:r>
      <w:r w:rsidR="00C6579F" w:rsidRPr="00B92F80">
        <w:rPr>
          <w:lang w:val="fr-FR"/>
        </w:rPr>
        <w:t>Droit au</w:t>
      </w:r>
      <w:r w:rsidR="00A617C4" w:rsidRPr="00B92F80">
        <w:rPr>
          <w:lang w:val="fr-FR"/>
        </w:rPr>
        <w:t xml:space="preserve"> respect </w:t>
      </w:r>
      <w:r w:rsidR="00C6579F" w:rsidRPr="00B92F80">
        <w:rPr>
          <w:lang w:val="fr-FR"/>
        </w:rPr>
        <w:t>de la dignité</w:t>
      </w:r>
      <w:r w:rsidR="00A617C4" w:rsidRPr="00B92F80">
        <w:rPr>
          <w:lang w:val="fr-FR"/>
        </w:rPr>
        <w:t xml:space="preserve"> (</w:t>
      </w:r>
      <w:r w:rsidR="00D20143">
        <w:rPr>
          <w:lang w:val="fr-FR"/>
        </w:rPr>
        <w:t>art.</w:t>
      </w:r>
      <w:r w:rsidR="00A617C4" w:rsidRPr="00B92F80">
        <w:rPr>
          <w:lang w:val="fr-FR"/>
        </w:rPr>
        <w:t xml:space="preserve"> 28 </w:t>
      </w:r>
      <w:r w:rsidR="008306DD" w:rsidRPr="00B92F80">
        <w:rPr>
          <w:lang w:val="fr-FR"/>
        </w:rPr>
        <w:t>de la</w:t>
      </w:r>
      <w:r w:rsidR="00AF618B" w:rsidRPr="00B92F80">
        <w:rPr>
          <w:lang w:val="fr-FR"/>
        </w:rPr>
        <w:t xml:space="preserve"> Constitution</w:t>
      </w:r>
      <w:r w:rsidR="00A617C4" w:rsidRPr="00B92F80">
        <w:rPr>
          <w:lang w:val="fr-FR"/>
        </w:rPr>
        <w:t xml:space="preserve"> </w:t>
      </w:r>
      <w:r w:rsidR="00C6579F" w:rsidRPr="00B92F80">
        <w:rPr>
          <w:lang w:val="fr-FR"/>
        </w:rPr>
        <w:t>et</w:t>
      </w:r>
      <w:r w:rsidR="00A617C4" w:rsidRPr="00B92F80">
        <w:rPr>
          <w:lang w:val="fr-FR"/>
        </w:rPr>
        <w:t xml:space="preserve"> </w:t>
      </w:r>
      <w:r w:rsidR="00D20143">
        <w:rPr>
          <w:lang w:val="fr-FR"/>
        </w:rPr>
        <w:t>art.</w:t>
      </w:r>
      <w:r w:rsidR="00A617C4" w:rsidRPr="00B92F80">
        <w:rPr>
          <w:lang w:val="fr-FR"/>
        </w:rPr>
        <w:t xml:space="preserve"> 7 </w:t>
      </w:r>
      <w:r w:rsidR="00C6579F" w:rsidRPr="00B92F80">
        <w:rPr>
          <w:lang w:val="fr-FR"/>
        </w:rPr>
        <w:t>du Pacte</w:t>
      </w:r>
      <w:r w:rsidR="00A617C4" w:rsidRPr="00B92F80">
        <w:rPr>
          <w:lang w:val="fr-FR"/>
        </w:rPr>
        <w:t>)</w:t>
      </w:r>
      <w:r w:rsidR="001411D4">
        <w:rPr>
          <w:lang w:val="fr-FR"/>
        </w:rPr>
        <w:t>;</w:t>
      </w:r>
    </w:p>
    <w:p w:rsidR="00A617C4" w:rsidRPr="00B92F80" w:rsidRDefault="00A05EB5" w:rsidP="00A05EB5">
      <w:pPr>
        <w:pStyle w:val="SingleTxtG"/>
        <w:rPr>
          <w:lang w:val="fr-FR"/>
        </w:rPr>
      </w:pPr>
      <w:r w:rsidRPr="00B92F80">
        <w:rPr>
          <w:lang w:val="fr-FR"/>
        </w:rPr>
        <w:tab/>
      </w:r>
      <w:r w:rsidR="008A564B" w:rsidRPr="00B92F80">
        <w:rPr>
          <w:lang w:val="fr-FR"/>
        </w:rPr>
        <w:t>c)</w:t>
      </w:r>
      <w:r w:rsidR="008A564B" w:rsidRPr="00B92F80">
        <w:rPr>
          <w:lang w:val="fr-FR"/>
        </w:rPr>
        <w:tab/>
      </w:r>
      <w:r w:rsidR="00C6579F" w:rsidRPr="00B92F80">
        <w:rPr>
          <w:lang w:val="fr-FR"/>
        </w:rPr>
        <w:t xml:space="preserve">Liberté et inviolabilité de la personne, et interdiction de la </w:t>
      </w:r>
      <w:r w:rsidR="00A617C4" w:rsidRPr="00B92F80">
        <w:rPr>
          <w:lang w:val="fr-FR"/>
        </w:rPr>
        <w:t>torture</w:t>
      </w:r>
      <w:r w:rsidR="000A0D47" w:rsidRPr="00B92F80">
        <w:rPr>
          <w:lang w:val="fr-FR"/>
        </w:rPr>
        <w:t xml:space="preserve"> </w:t>
      </w:r>
      <w:r w:rsidR="00A617C4" w:rsidRPr="00B92F80">
        <w:rPr>
          <w:lang w:val="fr-FR"/>
        </w:rPr>
        <w:t>(</w:t>
      </w:r>
      <w:r w:rsidR="00D20143">
        <w:rPr>
          <w:lang w:val="fr-FR"/>
        </w:rPr>
        <w:t>art.</w:t>
      </w:r>
      <w:r w:rsidR="00A617C4" w:rsidRPr="00B92F80">
        <w:rPr>
          <w:lang w:val="fr-FR"/>
        </w:rPr>
        <w:t xml:space="preserve"> 29 </w:t>
      </w:r>
      <w:r w:rsidR="008306DD" w:rsidRPr="00B92F80">
        <w:rPr>
          <w:lang w:val="fr-FR"/>
        </w:rPr>
        <w:t>de la</w:t>
      </w:r>
      <w:r w:rsidR="00AF618B" w:rsidRPr="00B92F80">
        <w:rPr>
          <w:lang w:val="fr-FR"/>
        </w:rPr>
        <w:t xml:space="preserve"> Constitution</w:t>
      </w:r>
      <w:r w:rsidR="000A0D47" w:rsidRPr="00B92F80">
        <w:rPr>
          <w:lang w:val="fr-FR"/>
        </w:rPr>
        <w:t xml:space="preserve"> </w:t>
      </w:r>
      <w:r w:rsidR="008306DD" w:rsidRPr="00B92F80">
        <w:rPr>
          <w:lang w:val="fr-FR"/>
        </w:rPr>
        <w:t>et</w:t>
      </w:r>
      <w:r w:rsidR="00A617C4" w:rsidRPr="00B92F80">
        <w:rPr>
          <w:lang w:val="fr-FR"/>
        </w:rPr>
        <w:t xml:space="preserve"> </w:t>
      </w:r>
      <w:r w:rsidR="00D20143">
        <w:rPr>
          <w:lang w:val="fr-FR"/>
        </w:rPr>
        <w:t>art.</w:t>
      </w:r>
      <w:r w:rsidR="00A617C4" w:rsidRPr="00B92F80">
        <w:rPr>
          <w:lang w:val="fr-FR"/>
        </w:rPr>
        <w:t xml:space="preserve"> 7 </w:t>
      </w:r>
      <w:r w:rsidR="000A0D47" w:rsidRPr="00B92F80">
        <w:rPr>
          <w:lang w:val="fr-FR"/>
        </w:rPr>
        <w:t>(</w:t>
      </w:r>
      <w:r w:rsidR="00A617C4" w:rsidRPr="00B92F80">
        <w:rPr>
          <w:lang w:val="fr-FR"/>
        </w:rPr>
        <w:t>1</w:t>
      </w:r>
      <w:r w:rsidR="000A0D47" w:rsidRPr="00B92F80">
        <w:rPr>
          <w:lang w:val="fr-FR"/>
        </w:rPr>
        <w:t>)</w:t>
      </w:r>
      <w:r w:rsidR="00A617C4" w:rsidRPr="00B92F80">
        <w:rPr>
          <w:lang w:val="fr-FR"/>
        </w:rPr>
        <w:t xml:space="preserve"> </w:t>
      </w:r>
      <w:r w:rsidR="00C6579F" w:rsidRPr="00B92F80">
        <w:rPr>
          <w:lang w:val="fr-FR"/>
        </w:rPr>
        <w:t>et</w:t>
      </w:r>
      <w:r w:rsidR="00A617C4" w:rsidRPr="00B92F80">
        <w:rPr>
          <w:lang w:val="fr-FR"/>
        </w:rPr>
        <w:t xml:space="preserve"> </w:t>
      </w:r>
      <w:r w:rsidR="000A0D47" w:rsidRPr="00B92F80">
        <w:rPr>
          <w:lang w:val="fr-FR"/>
        </w:rPr>
        <w:t>(</w:t>
      </w:r>
      <w:r w:rsidR="00A617C4" w:rsidRPr="00B92F80">
        <w:rPr>
          <w:lang w:val="fr-FR"/>
        </w:rPr>
        <w:t>2</w:t>
      </w:r>
      <w:r w:rsidR="000A0D47" w:rsidRPr="00B92F80">
        <w:rPr>
          <w:lang w:val="fr-FR"/>
        </w:rPr>
        <w:t xml:space="preserve">) </w:t>
      </w:r>
      <w:r w:rsidR="00C6579F" w:rsidRPr="00B92F80">
        <w:rPr>
          <w:lang w:val="fr-FR"/>
        </w:rPr>
        <w:t>et</w:t>
      </w:r>
      <w:r w:rsidR="00A617C4" w:rsidRPr="00B92F80">
        <w:rPr>
          <w:lang w:val="fr-FR"/>
        </w:rPr>
        <w:t xml:space="preserve"> 8 </w:t>
      </w:r>
      <w:r w:rsidR="00C6579F" w:rsidRPr="00B92F80">
        <w:rPr>
          <w:lang w:val="fr-FR"/>
        </w:rPr>
        <w:t>du Pacte</w:t>
      </w:r>
      <w:r w:rsidR="00A617C4" w:rsidRPr="00B92F80">
        <w:rPr>
          <w:lang w:val="fr-FR"/>
        </w:rPr>
        <w:t>)</w:t>
      </w:r>
      <w:r w:rsidR="001411D4">
        <w:rPr>
          <w:lang w:val="fr-FR"/>
        </w:rPr>
        <w:t>;</w:t>
      </w:r>
    </w:p>
    <w:p w:rsidR="00A617C4" w:rsidRPr="00B92F80" w:rsidRDefault="00A05EB5" w:rsidP="00A05EB5">
      <w:pPr>
        <w:pStyle w:val="SingleTxtG"/>
        <w:rPr>
          <w:lang w:val="fr-FR"/>
        </w:rPr>
      </w:pPr>
      <w:r w:rsidRPr="00B92F80">
        <w:rPr>
          <w:lang w:val="fr-FR"/>
        </w:rPr>
        <w:tab/>
      </w:r>
      <w:r w:rsidR="008A564B" w:rsidRPr="00B92F80">
        <w:rPr>
          <w:lang w:val="fr-FR"/>
        </w:rPr>
        <w:t>d)</w:t>
      </w:r>
      <w:r w:rsidR="008A564B" w:rsidRPr="00B92F80">
        <w:rPr>
          <w:lang w:val="fr-FR"/>
        </w:rPr>
        <w:tab/>
      </w:r>
      <w:r w:rsidR="00C6579F" w:rsidRPr="00B92F80">
        <w:rPr>
          <w:lang w:val="fr-FR"/>
        </w:rPr>
        <w:t xml:space="preserve">Non-rétroactivité </w:t>
      </w:r>
      <w:r w:rsidR="000850FF">
        <w:rPr>
          <w:lang w:val="fr-FR"/>
        </w:rPr>
        <w:t>des lois</w:t>
      </w:r>
      <w:r w:rsidR="00C6579F" w:rsidRPr="00B92F80">
        <w:rPr>
          <w:lang w:val="fr-FR"/>
        </w:rPr>
        <w:t xml:space="preserve"> </w:t>
      </w:r>
      <w:r w:rsidR="00A617C4" w:rsidRPr="00B92F80">
        <w:rPr>
          <w:lang w:val="fr-FR"/>
        </w:rPr>
        <w:t>(</w:t>
      </w:r>
      <w:r w:rsidR="00D20143">
        <w:rPr>
          <w:lang w:val="fr-FR"/>
        </w:rPr>
        <w:t>art.</w:t>
      </w:r>
      <w:r w:rsidR="00E51ABD" w:rsidRPr="00B92F80">
        <w:rPr>
          <w:lang w:val="fr-FR"/>
        </w:rPr>
        <w:t xml:space="preserve"> </w:t>
      </w:r>
      <w:r w:rsidR="00A617C4" w:rsidRPr="00B92F80">
        <w:rPr>
          <w:lang w:val="fr-FR"/>
        </w:rPr>
        <w:t xml:space="preserve">58 </w:t>
      </w:r>
      <w:r w:rsidR="008306DD" w:rsidRPr="00B92F80">
        <w:rPr>
          <w:lang w:val="fr-FR"/>
        </w:rPr>
        <w:t>de la</w:t>
      </w:r>
      <w:r w:rsidR="00AF618B" w:rsidRPr="00B92F80">
        <w:rPr>
          <w:lang w:val="fr-FR"/>
        </w:rPr>
        <w:t xml:space="preserve"> Constitution</w:t>
      </w:r>
      <w:r w:rsidR="00A617C4" w:rsidRPr="00B92F80">
        <w:rPr>
          <w:lang w:val="fr-FR"/>
        </w:rPr>
        <w:t xml:space="preserve"> </w:t>
      </w:r>
      <w:r w:rsidR="00C6579F" w:rsidRPr="00B92F80">
        <w:rPr>
          <w:lang w:val="fr-FR"/>
        </w:rPr>
        <w:t>et</w:t>
      </w:r>
      <w:r w:rsidR="00A617C4" w:rsidRPr="00B92F80">
        <w:rPr>
          <w:lang w:val="fr-FR"/>
        </w:rPr>
        <w:t xml:space="preserve"> </w:t>
      </w:r>
      <w:r w:rsidR="00D20143">
        <w:rPr>
          <w:lang w:val="fr-FR"/>
        </w:rPr>
        <w:t>art.</w:t>
      </w:r>
      <w:r w:rsidR="00A617C4" w:rsidRPr="00B92F80">
        <w:rPr>
          <w:lang w:val="fr-FR"/>
        </w:rPr>
        <w:t xml:space="preserve"> 15 </w:t>
      </w:r>
      <w:r w:rsidR="00C6579F" w:rsidRPr="00B92F80">
        <w:rPr>
          <w:lang w:val="fr-FR"/>
        </w:rPr>
        <w:t>du Pacte</w:t>
      </w:r>
      <w:r w:rsidR="00A617C4" w:rsidRPr="00B92F80">
        <w:rPr>
          <w:lang w:val="fr-FR"/>
        </w:rPr>
        <w:t>)</w:t>
      </w:r>
      <w:r w:rsidR="001411D4">
        <w:rPr>
          <w:lang w:val="fr-FR"/>
        </w:rPr>
        <w:t>;</w:t>
      </w:r>
    </w:p>
    <w:p w:rsidR="00A617C4" w:rsidRPr="00B92F80" w:rsidRDefault="00A05EB5" w:rsidP="00A05EB5">
      <w:pPr>
        <w:pStyle w:val="SingleTxtG"/>
        <w:rPr>
          <w:lang w:val="fr-FR"/>
        </w:rPr>
      </w:pPr>
      <w:r w:rsidRPr="00B92F80">
        <w:rPr>
          <w:lang w:val="fr-FR"/>
        </w:rPr>
        <w:tab/>
      </w:r>
      <w:r w:rsidR="008A564B" w:rsidRPr="00B92F80">
        <w:rPr>
          <w:lang w:val="fr-FR"/>
        </w:rPr>
        <w:t>e)</w:t>
      </w:r>
      <w:r w:rsidR="008A564B" w:rsidRPr="00B92F80">
        <w:rPr>
          <w:lang w:val="fr-FR"/>
        </w:rPr>
        <w:tab/>
      </w:r>
      <w:r w:rsidR="00C6579F" w:rsidRPr="00B92F80">
        <w:rPr>
          <w:lang w:val="fr-FR"/>
        </w:rPr>
        <w:t>Droit à la citoyenneté</w:t>
      </w:r>
      <w:r w:rsidR="00A617C4" w:rsidRPr="00B92F80">
        <w:rPr>
          <w:lang w:val="fr-FR"/>
        </w:rPr>
        <w:t xml:space="preserve"> (</w:t>
      </w:r>
      <w:r w:rsidR="00D20143">
        <w:rPr>
          <w:lang w:val="fr-FR"/>
        </w:rPr>
        <w:t>art.</w:t>
      </w:r>
      <w:r w:rsidR="00A617C4" w:rsidRPr="00B92F80">
        <w:rPr>
          <w:lang w:val="fr-FR"/>
        </w:rPr>
        <w:t xml:space="preserve"> 25 </w:t>
      </w:r>
      <w:r w:rsidR="00C6579F" w:rsidRPr="00B92F80">
        <w:rPr>
          <w:lang w:val="fr-FR"/>
        </w:rPr>
        <w:t>de la</w:t>
      </w:r>
      <w:r w:rsidR="00AF618B" w:rsidRPr="00B92F80">
        <w:rPr>
          <w:lang w:val="fr-FR"/>
        </w:rPr>
        <w:t xml:space="preserve"> Constitution</w:t>
      </w:r>
      <w:r w:rsidR="00A617C4" w:rsidRPr="00B92F80">
        <w:rPr>
          <w:lang w:val="fr-FR"/>
        </w:rPr>
        <w:t xml:space="preserve"> </w:t>
      </w:r>
      <w:r w:rsidR="00C6579F" w:rsidRPr="00B92F80">
        <w:rPr>
          <w:lang w:val="fr-FR"/>
        </w:rPr>
        <w:t>et</w:t>
      </w:r>
      <w:r w:rsidR="00A617C4" w:rsidRPr="00B92F80">
        <w:rPr>
          <w:lang w:val="fr-FR"/>
        </w:rPr>
        <w:t xml:space="preserve"> </w:t>
      </w:r>
      <w:r w:rsidR="00D20143">
        <w:rPr>
          <w:lang w:val="fr-FR"/>
        </w:rPr>
        <w:t>art.</w:t>
      </w:r>
      <w:r w:rsidR="00A617C4" w:rsidRPr="00B92F80">
        <w:rPr>
          <w:lang w:val="fr-FR"/>
        </w:rPr>
        <w:t xml:space="preserve"> 16 </w:t>
      </w:r>
      <w:r w:rsidR="00C6579F" w:rsidRPr="00B92F80">
        <w:rPr>
          <w:lang w:val="fr-FR"/>
        </w:rPr>
        <w:t>du Pacte</w:t>
      </w:r>
      <w:r w:rsidR="00A617C4" w:rsidRPr="00B92F80">
        <w:rPr>
          <w:lang w:val="fr-FR"/>
        </w:rPr>
        <w:t>)</w:t>
      </w:r>
      <w:r w:rsidR="001411D4">
        <w:rPr>
          <w:lang w:val="fr-FR"/>
        </w:rPr>
        <w:t>;</w:t>
      </w:r>
    </w:p>
    <w:p w:rsidR="00A617C4" w:rsidRPr="00B92F80" w:rsidRDefault="00A05EB5" w:rsidP="00D20143">
      <w:pPr>
        <w:pStyle w:val="SingleTxtG"/>
        <w:rPr>
          <w:lang w:val="fr-FR"/>
        </w:rPr>
      </w:pPr>
      <w:r w:rsidRPr="00B92F80">
        <w:rPr>
          <w:lang w:val="fr-FR"/>
        </w:rPr>
        <w:tab/>
      </w:r>
      <w:r w:rsidR="008A564B" w:rsidRPr="00B92F80">
        <w:rPr>
          <w:lang w:val="fr-FR"/>
        </w:rPr>
        <w:t>f)</w:t>
      </w:r>
      <w:r w:rsidR="008A564B" w:rsidRPr="00B92F80">
        <w:rPr>
          <w:lang w:val="fr-FR"/>
        </w:rPr>
        <w:tab/>
      </w:r>
      <w:r w:rsidR="00C6579F" w:rsidRPr="00B92F80">
        <w:rPr>
          <w:lang w:val="fr-FR"/>
        </w:rPr>
        <w:t>Autres droits et libertés consacrés dans les</w:t>
      </w:r>
      <w:r w:rsidR="00A617C4" w:rsidRPr="00B92F80">
        <w:rPr>
          <w:lang w:val="fr-FR"/>
        </w:rPr>
        <w:t xml:space="preserve"> </w:t>
      </w:r>
      <w:r w:rsidR="00D20143">
        <w:rPr>
          <w:lang w:val="fr-FR"/>
        </w:rPr>
        <w:t>articles</w:t>
      </w:r>
      <w:r w:rsidR="00A617C4" w:rsidRPr="00B92F80">
        <w:rPr>
          <w:lang w:val="fr-FR"/>
        </w:rPr>
        <w:t xml:space="preserve"> 24, 40, 47, 51, 52, 55, 60, 61, 62 </w:t>
      </w:r>
      <w:r w:rsidR="008306DD" w:rsidRPr="00B92F80">
        <w:rPr>
          <w:lang w:val="fr-FR"/>
        </w:rPr>
        <w:t>et</w:t>
      </w:r>
      <w:r w:rsidR="00A617C4" w:rsidRPr="00B92F80">
        <w:rPr>
          <w:lang w:val="fr-FR"/>
        </w:rPr>
        <w:t xml:space="preserve"> 63 </w:t>
      </w:r>
      <w:r w:rsidR="008306DD" w:rsidRPr="00B92F80">
        <w:rPr>
          <w:lang w:val="fr-FR"/>
        </w:rPr>
        <w:t>de la</w:t>
      </w:r>
      <w:r w:rsidR="00AF618B" w:rsidRPr="00B92F80">
        <w:rPr>
          <w:lang w:val="fr-FR"/>
        </w:rPr>
        <w:t xml:space="preserve"> Constitution</w:t>
      </w:r>
      <w:r w:rsidR="00A617C4" w:rsidRPr="00B92F80">
        <w:rPr>
          <w:lang w:val="fr-FR"/>
        </w:rPr>
        <w:t>.</w:t>
      </w:r>
    </w:p>
    <w:p w:rsidR="00A617C4" w:rsidRPr="00B92F80" w:rsidRDefault="00A05EB5" w:rsidP="00A05EB5">
      <w:pPr>
        <w:pStyle w:val="H23G"/>
        <w:rPr>
          <w:lang w:val="fr-FR"/>
        </w:rPr>
      </w:pPr>
      <w:r w:rsidRPr="00B92F80">
        <w:rPr>
          <w:lang w:val="fr-FR"/>
        </w:rPr>
        <w:tab/>
      </w:r>
      <w:r w:rsidRPr="00B92F80">
        <w:rPr>
          <w:lang w:val="fr-FR"/>
        </w:rPr>
        <w:tab/>
      </w:r>
      <w:r w:rsidR="00D44EFB" w:rsidRPr="00B92F80">
        <w:rPr>
          <w:lang w:val="fr-FR"/>
        </w:rPr>
        <w:t>Concernant le paragraphe 6 des observations finales</w:t>
      </w:r>
      <w:r w:rsidR="00CE0729" w:rsidRPr="00B92F80">
        <w:rPr>
          <w:lang w:val="fr-FR"/>
        </w:rPr>
        <w:t xml:space="preserve"> relati</w:t>
      </w:r>
      <w:r w:rsidR="0029156C" w:rsidRPr="00B92F80">
        <w:rPr>
          <w:lang w:val="fr-FR"/>
        </w:rPr>
        <w:t>f</w:t>
      </w:r>
      <w:r w:rsidR="00CE0729" w:rsidRPr="00B92F80">
        <w:rPr>
          <w:lang w:val="fr-FR"/>
        </w:rPr>
        <w:t xml:space="preserve"> à la </w:t>
      </w:r>
      <w:r w:rsidR="00CD6BE1" w:rsidRPr="00B92F80">
        <w:rPr>
          <w:lang w:val="fr-FR"/>
        </w:rPr>
        <w:t>compatibilité</w:t>
      </w:r>
      <w:r w:rsidR="00CE0729" w:rsidRPr="00B92F80">
        <w:rPr>
          <w:lang w:val="fr-FR"/>
        </w:rPr>
        <w:t xml:space="preserve"> des dispositions constitutionnelles avec l’article 4 du Pacte</w:t>
      </w:r>
    </w:p>
    <w:p w:rsidR="00A617C4" w:rsidRPr="00B92F80" w:rsidRDefault="00A617C4" w:rsidP="00A02FE7">
      <w:pPr>
        <w:pStyle w:val="SingleTxtG"/>
        <w:rPr>
          <w:lang w:val="fr-FR"/>
        </w:rPr>
      </w:pPr>
      <w:r w:rsidRPr="00B92F80">
        <w:rPr>
          <w:lang w:val="fr-FR"/>
        </w:rPr>
        <w:t>39</w:t>
      </w:r>
      <w:r w:rsidR="00E101E0" w:rsidRPr="00B92F80">
        <w:rPr>
          <w:lang w:val="fr-FR"/>
        </w:rPr>
        <w:t>.</w:t>
      </w:r>
      <w:r w:rsidR="00E101E0" w:rsidRPr="00B92F80">
        <w:rPr>
          <w:lang w:val="fr-FR"/>
        </w:rPr>
        <w:tab/>
      </w:r>
      <w:r w:rsidR="00CE0729" w:rsidRPr="00B92F80">
        <w:rPr>
          <w:lang w:val="fr-FR"/>
        </w:rPr>
        <w:t>S’agissant du droit à la liberté de conscience et de religion consacré dans l’article 18</w:t>
      </w:r>
      <w:r w:rsidR="00425374">
        <w:rPr>
          <w:lang w:val="fr-FR"/>
        </w:rPr>
        <w:t> </w:t>
      </w:r>
      <w:r w:rsidR="00CE0729" w:rsidRPr="00B92F80">
        <w:rPr>
          <w:lang w:val="fr-FR"/>
        </w:rPr>
        <w:t>du Pacte</w:t>
      </w:r>
      <w:r w:rsidRPr="00B92F80">
        <w:rPr>
          <w:lang w:val="fr-FR"/>
        </w:rPr>
        <w:t xml:space="preserve">, </w:t>
      </w:r>
      <w:r w:rsidR="00253958" w:rsidRPr="00B92F80">
        <w:rPr>
          <w:lang w:val="fr-FR"/>
        </w:rPr>
        <w:t>il convient de noter</w:t>
      </w:r>
      <w:r w:rsidRPr="00B92F80">
        <w:rPr>
          <w:lang w:val="fr-FR"/>
        </w:rPr>
        <w:t xml:space="preserve"> </w:t>
      </w:r>
      <w:r w:rsidR="00253958" w:rsidRPr="00B92F80">
        <w:rPr>
          <w:lang w:val="fr-FR"/>
        </w:rPr>
        <w:t>que</w:t>
      </w:r>
      <w:r w:rsidR="005F1D01" w:rsidRPr="00B92F80">
        <w:rPr>
          <w:lang w:val="fr-FR"/>
        </w:rPr>
        <w:t xml:space="preserve"> </w:t>
      </w:r>
      <w:r w:rsidR="00253958" w:rsidRPr="00B92F80">
        <w:rPr>
          <w:lang w:val="fr-FR"/>
        </w:rPr>
        <w:t>l’</w:t>
      </w:r>
      <w:r w:rsidR="005F1D01" w:rsidRPr="00B92F80">
        <w:rPr>
          <w:lang w:val="fr-FR"/>
        </w:rPr>
        <w:t>a</w:t>
      </w:r>
      <w:r w:rsidR="00D46890" w:rsidRPr="00B92F80">
        <w:rPr>
          <w:lang w:val="fr-FR"/>
        </w:rPr>
        <w:t xml:space="preserve">rticle 35 </w:t>
      </w:r>
      <w:r w:rsidR="00253958" w:rsidRPr="00B92F80">
        <w:rPr>
          <w:lang w:val="fr-FR"/>
        </w:rPr>
        <w:t>de la</w:t>
      </w:r>
      <w:r w:rsidR="00D46890" w:rsidRPr="00B92F80">
        <w:rPr>
          <w:lang w:val="fr-FR"/>
        </w:rPr>
        <w:t xml:space="preserve"> Constitution</w:t>
      </w:r>
      <w:r w:rsidR="00253958" w:rsidRPr="00B92F80">
        <w:rPr>
          <w:lang w:val="fr-FR"/>
        </w:rPr>
        <w:t xml:space="preserve"> garantit à chaque citoyen la liberté d’opinion et de confession.</w:t>
      </w:r>
      <w:r w:rsidR="00CE0729" w:rsidRPr="00B92F80">
        <w:rPr>
          <w:lang w:val="fr-FR"/>
        </w:rPr>
        <w:t xml:space="preserve"> </w:t>
      </w:r>
      <w:r w:rsidR="0000461A" w:rsidRPr="00B92F80">
        <w:rPr>
          <w:lang w:val="fr-FR"/>
        </w:rPr>
        <w:t xml:space="preserve">Ce droit </w:t>
      </w:r>
      <w:r w:rsidR="00BD5880" w:rsidRPr="00B92F80">
        <w:rPr>
          <w:lang w:val="fr-FR"/>
        </w:rPr>
        <w:t>implique</w:t>
      </w:r>
      <w:r w:rsidR="0000461A" w:rsidRPr="00B92F80">
        <w:rPr>
          <w:lang w:val="fr-FR"/>
        </w:rPr>
        <w:t xml:space="preserve"> la liberté de </w:t>
      </w:r>
      <w:r w:rsidR="00274D4E" w:rsidRPr="00B92F80">
        <w:rPr>
          <w:lang w:val="fr-FR"/>
        </w:rPr>
        <w:t>professer</w:t>
      </w:r>
      <w:r w:rsidR="0000461A" w:rsidRPr="00B92F80">
        <w:rPr>
          <w:lang w:val="fr-FR"/>
        </w:rPr>
        <w:t xml:space="preserve"> toute religion ou de n’en </w:t>
      </w:r>
      <w:r w:rsidR="00274D4E" w:rsidRPr="00B92F80">
        <w:rPr>
          <w:lang w:val="fr-FR"/>
        </w:rPr>
        <w:t>professer</w:t>
      </w:r>
      <w:r w:rsidR="0000461A" w:rsidRPr="00B92F80">
        <w:rPr>
          <w:lang w:val="fr-FR"/>
        </w:rPr>
        <w:t xml:space="preserve"> aucune, </w:t>
      </w:r>
      <w:r w:rsidR="00274D4E" w:rsidRPr="00B92F80">
        <w:rPr>
          <w:lang w:val="fr-FR"/>
        </w:rPr>
        <w:t>de pratiquer seul ou en groupe et en l’absence de toute contrainte des cérémonies et rituels religieux,</w:t>
      </w:r>
      <w:r w:rsidR="0000461A" w:rsidRPr="00B92F80">
        <w:rPr>
          <w:lang w:val="fr-FR"/>
        </w:rPr>
        <w:t xml:space="preserve"> et de mener </w:t>
      </w:r>
      <w:r w:rsidR="00274D4E" w:rsidRPr="00B92F80">
        <w:rPr>
          <w:lang w:val="fr-FR"/>
        </w:rPr>
        <w:t>des</w:t>
      </w:r>
      <w:r w:rsidR="0000461A" w:rsidRPr="00B92F80">
        <w:rPr>
          <w:lang w:val="fr-FR"/>
        </w:rPr>
        <w:t xml:space="preserve"> activité</w:t>
      </w:r>
      <w:r w:rsidR="00274D4E" w:rsidRPr="00B92F80">
        <w:rPr>
          <w:lang w:val="fr-FR"/>
        </w:rPr>
        <w:t>s de nature</w:t>
      </w:r>
      <w:r w:rsidR="0000461A" w:rsidRPr="00B92F80">
        <w:rPr>
          <w:lang w:val="fr-FR"/>
        </w:rPr>
        <w:t xml:space="preserve"> religieuse</w:t>
      </w:r>
      <w:r w:rsidRPr="00B92F80">
        <w:rPr>
          <w:lang w:val="fr-FR"/>
        </w:rPr>
        <w:t>.</w:t>
      </w:r>
    </w:p>
    <w:p w:rsidR="00A617C4" w:rsidRPr="00B92F80" w:rsidRDefault="00A617C4" w:rsidP="0003148C">
      <w:pPr>
        <w:pStyle w:val="SingleTxtG"/>
        <w:rPr>
          <w:lang w:val="fr-FR"/>
        </w:rPr>
      </w:pPr>
      <w:r w:rsidRPr="00B92F80">
        <w:rPr>
          <w:lang w:val="fr-FR"/>
        </w:rPr>
        <w:t>40</w:t>
      </w:r>
      <w:r w:rsidR="00E101E0" w:rsidRPr="00B92F80">
        <w:rPr>
          <w:lang w:val="fr-FR"/>
        </w:rPr>
        <w:t>.</w:t>
      </w:r>
      <w:r w:rsidR="00E101E0" w:rsidRPr="00B92F80">
        <w:rPr>
          <w:lang w:val="fr-FR"/>
        </w:rPr>
        <w:tab/>
      </w:r>
      <w:r w:rsidR="00253958" w:rsidRPr="00B92F80">
        <w:rPr>
          <w:lang w:val="fr-FR"/>
        </w:rPr>
        <w:t>Le</w:t>
      </w:r>
      <w:r w:rsidR="00327187" w:rsidRPr="00B92F80">
        <w:rPr>
          <w:lang w:val="fr-FR"/>
        </w:rPr>
        <w:t xml:space="preserve"> </w:t>
      </w:r>
      <w:r w:rsidR="00A02FE7" w:rsidRPr="00B92F80">
        <w:rPr>
          <w:lang w:val="fr-FR"/>
        </w:rPr>
        <w:t>deuxième</w:t>
      </w:r>
      <w:r w:rsidR="00327187" w:rsidRPr="00B92F80">
        <w:rPr>
          <w:lang w:val="fr-FR"/>
        </w:rPr>
        <w:t xml:space="preserve"> paragraph</w:t>
      </w:r>
      <w:r w:rsidR="00253958" w:rsidRPr="00B92F80">
        <w:rPr>
          <w:lang w:val="fr-FR"/>
        </w:rPr>
        <w:t>e</w:t>
      </w:r>
      <w:r w:rsidRPr="00B92F80">
        <w:rPr>
          <w:lang w:val="fr-FR"/>
        </w:rPr>
        <w:t xml:space="preserve"> </w:t>
      </w:r>
      <w:r w:rsidR="00253958" w:rsidRPr="00B92F80">
        <w:rPr>
          <w:lang w:val="fr-FR"/>
        </w:rPr>
        <w:t>de l’</w:t>
      </w:r>
      <w:r w:rsidR="00A02FE7" w:rsidRPr="00B92F80">
        <w:rPr>
          <w:lang w:val="fr-FR"/>
        </w:rPr>
        <w:t xml:space="preserve">article </w:t>
      </w:r>
      <w:r w:rsidRPr="00B92F80">
        <w:rPr>
          <w:lang w:val="fr-FR"/>
        </w:rPr>
        <w:t xml:space="preserve">35 </w:t>
      </w:r>
      <w:r w:rsidR="00253958" w:rsidRPr="00B92F80">
        <w:rPr>
          <w:lang w:val="fr-FR"/>
        </w:rPr>
        <w:t>de la</w:t>
      </w:r>
      <w:r w:rsidR="00AF618B" w:rsidRPr="00B92F80">
        <w:rPr>
          <w:lang w:val="fr-FR"/>
        </w:rPr>
        <w:t xml:space="preserve"> Constitution</w:t>
      </w:r>
      <w:r w:rsidRPr="00B92F80">
        <w:rPr>
          <w:lang w:val="fr-FR"/>
        </w:rPr>
        <w:t xml:space="preserve"> </w:t>
      </w:r>
      <w:r w:rsidR="00A02FE7" w:rsidRPr="00B92F80">
        <w:rPr>
          <w:lang w:val="fr-FR"/>
        </w:rPr>
        <w:t xml:space="preserve">établit </w:t>
      </w:r>
      <w:r w:rsidR="0003148C" w:rsidRPr="00B92F80">
        <w:rPr>
          <w:lang w:val="fr-FR"/>
        </w:rPr>
        <w:t>le</w:t>
      </w:r>
      <w:r w:rsidR="00A02FE7" w:rsidRPr="00B92F80">
        <w:rPr>
          <w:lang w:val="fr-FR"/>
        </w:rPr>
        <w:t xml:space="preserve"> cadre </w:t>
      </w:r>
      <w:r w:rsidR="009803C9" w:rsidRPr="00B92F80">
        <w:rPr>
          <w:lang w:val="fr-FR"/>
        </w:rPr>
        <w:t xml:space="preserve">précis </w:t>
      </w:r>
      <w:r w:rsidR="0003148C" w:rsidRPr="00B92F80">
        <w:rPr>
          <w:lang w:val="fr-FR"/>
        </w:rPr>
        <w:t>d’</w:t>
      </w:r>
      <w:r w:rsidR="009803C9" w:rsidRPr="00B92F80">
        <w:rPr>
          <w:lang w:val="fr-FR"/>
        </w:rPr>
        <w:t>une éventuelle restriction dudit droit</w:t>
      </w:r>
      <w:r w:rsidR="00A02FE7" w:rsidRPr="00B92F80">
        <w:rPr>
          <w:lang w:val="fr-FR"/>
        </w:rPr>
        <w:t xml:space="preserve"> </w:t>
      </w:r>
      <w:r w:rsidR="009803C9" w:rsidRPr="00B92F80">
        <w:rPr>
          <w:lang w:val="fr-FR"/>
        </w:rPr>
        <w:t xml:space="preserve">par la loi </w:t>
      </w:r>
      <w:r w:rsidR="0003148C" w:rsidRPr="00B92F80">
        <w:rPr>
          <w:lang w:val="fr-FR"/>
        </w:rPr>
        <w:t>lorsque la protection de l’ordre et de la santé publics, de la moral</w:t>
      </w:r>
      <w:r w:rsidR="00425374">
        <w:rPr>
          <w:lang w:val="fr-FR"/>
        </w:rPr>
        <w:t>ité</w:t>
      </w:r>
      <w:r w:rsidR="0003148C" w:rsidRPr="00B92F80">
        <w:rPr>
          <w:lang w:val="fr-FR"/>
        </w:rPr>
        <w:t xml:space="preserve"> de la population ou des droits et libertés d’autrui l’exigent. Cette disposition est pleinement conforme </w:t>
      </w:r>
      <w:r w:rsidR="00855791">
        <w:rPr>
          <w:lang w:val="fr-FR"/>
        </w:rPr>
        <w:t>au</w:t>
      </w:r>
      <w:r w:rsidR="0003148C" w:rsidRPr="00B92F80">
        <w:rPr>
          <w:lang w:val="fr-FR"/>
        </w:rPr>
        <w:t xml:space="preserve"> </w:t>
      </w:r>
      <w:r w:rsidR="00855791" w:rsidRPr="00B92F80">
        <w:rPr>
          <w:lang w:val="fr-FR"/>
        </w:rPr>
        <w:t xml:space="preserve">paragraphe 3 </w:t>
      </w:r>
      <w:r w:rsidR="00855791">
        <w:rPr>
          <w:lang w:val="fr-FR"/>
        </w:rPr>
        <w:t xml:space="preserve">de </w:t>
      </w:r>
      <w:r w:rsidR="0003148C" w:rsidRPr="00B92F80">
        <w:rPr>
          <w:lang w:val="fr-FR"/>
        </w:rPr>
        <w:t xml:space="preserve">l’article 18 du Pacte. Les restrictions au droit à la liberté de conscience et de religion qui n’entrent pas dans le cadre </w:t>
      </w:r>
      <w:r w:rsidR="00855791">
        <w:rPr>
          <w:lang w:val="fr-FR"/>
        </w:rPr>
        <w:t>prescrit</w:t>
      </w:r>
      <w:r w:rsidR="0003148C" w:rsidRPr="00B92F80">
        <w:rPr>
          <w:lang w:val="fr-FR"/>
        </w:rPr>
        <w:t xml:space="preserve"> par l’article 35 de la Constitution sont inconstitutionnelles</w:t>
      </w:r>
      <w:r w:rsidRPr="00B92F80">
        <w:rPr>
          <w:lang w:val="fr-FR"/>
        </w:rPr>
        <w:t>.</w:t>
      </w:r>
    </w:p>
    <w:p w:rsidR="004E5468" w:rsidRPr="00B92F80" w:rsidRDefault="00A617C4" w:rsidP="007C67E8">
      <w:pPr>
        <w:pStyle w:val="SingleTxtG"/>
        <w:rPr>
          <w:lang w:val="fr-FR"/>
        </w:rPr>
      </w:pPr>
      <w:r w:rsidRPr="00B92F80">
        <w:rPr>
          <w:lang w:val="fr-FR"/>
        </w:rPr>
        <w:t>41</w:t>
      </w:r>
      <w:r w:rsidR="00E101E0" w:rsidRPr="00B92F80">
        <w:rPr>
          <w:lang w:val="fr-FR"/>
        </w:rPr>
        <w:t>.</w:t>
      </w:r>
      <w:r w:rsidR="00E101E0" w:rsidRPr="00B92F80">
        <w:rPr>
          <w:lang w:val="fr-FR"/>
        </w:rPr>
        <w:tab/>
      </w:r>
      <w:r w:rsidR="00157A51" w:rsidRPr="00B92F80">
        <w:rPr>
          <w:lang w:val="fr-FR"/>
        </w:rPr>
        <w:t xml:space="preserve">Donnant effet aux principes énoncés dans le Pacte, </w:t>
      </w:r>
      <w:r w:rsidR="00253958" w:rsidRPr="00B92F80">
        <w:rPr>
          <w:lang w:val="fr-FR"/>
        </w:rPr>
        <w:t xml:space="preserve">la loi sur la liberté de conscience et les organisations religieuses a été adoptée dès </w:t>
      </w:r>
      <w:r w:rsidRPr="00B92F80">
        <w:rPr>
          <w:lang w:val="fr-FR"/>
        </w:rPr>
        <w:t>1991</w:t>
      </w:r>
      <w:r w:rsidR="001C2781" w:rsidRPr="00B92F80">
        <w:rPr>
          <w:lang w:val="fr-FR"/>
        </w:rPr>
        <w:t>.</w:t>
      </w:r>
      <w:r w:rsidR="00157A51" w:rsidRPr="00B92F80">
        <w:rPr>
          <w:lang w:val="fr-FR"/>
        </w:rPr>
        <w:t xml:space="preserve"> Son article 3, en particulier, est pleinement conforme aux dispositions de l’article 18 du Pacte garantissant la liberté de conscience et de religion. Aux termes de cet article, chacun a droit à la liberté de conscience et de religion</w:t>
      </w:r>
      <w:r w:rsidR="000709E0" w:rsidRPr="00B92F80">
        <w:rPr>
          <w:lang w:val="fr-FR"/>
        </w:rPr>
        <w:t xml:space="preserve">. Ce droit implique la liberté de professer toute religion ou de n’en professer aucune, de pratiquer seul ou en groupe et en l’absence de toute contrainte des cérémonies et rituels religieux, et de mener des activités de nature religieuse. Nul ne peut imposer des croyances ou des convictions. </w:t>
      </w:r>
      <w:r w:rsidR="007C67E8" w:rsidRPr="00B92F80">
        <w:rPr>
          <w:lang w:val="fr-FR"/>
        </w:rPr>
        <w:t>Les citoyens doivent pouvoir sans contrainte déterminer leur attitude à l’égard de la religion, pratiquer une religion ou ne pas en pratiquer et participer à des services, cérémonies et rites religieux ou ne pas y participer. Les parents ou les personnes qui les remplacent ont le droit, par consentement réciproque, d’élever leurs enfants d’une façon conforme à leurs propres convictions religieuses et à leur propre attitude à l’égard de la religion. L’exercice de la liberté de professer une religion ou une conviction n’est soumis qu’aux limitations établies par la loi en vue d’assurer la protection de la sécurité et de l’ordre publics, de satisfaire aux exigences de la moralité et du bien-être général</w:t>
      </w:r>
      <w:r w:rsidR="00137A3D">
        <w:rPr>
          <w:lang w:val="fr-FR"/>
        </w:rPr>
        <w:t>,</w:t>
      </w:r>
      <w:r w:rsidR="007C67E8" w:rsidRPr="00B92F80">
        <w:rPr>
          <w:lang w:val="fr-FR"/>
        </w:rPr>
        <w:t xml:space="preserve"> et de défendre les droits et liberté d’autrui, conform</w:t>
      </w:r>
      <w:r w:rsidR="00137A3D">
        <w:rPr>
          <w:lang w:val="fr-FR"/>
        </w:rPr>
        <w:t>ément à la loi et</w:t>
      </w:r>
      <w:r w:rsidR="007C67E8" w:rsidRPr="00B92F80">
        <w:rPr>
          <w:lang w:val="fr-FR"/>
        </w:rPr>
        <w:t xml:space="preserve"> aux obligations internationales de l’Ukraine</w:t>
      </w:r>
      <w:r w:rsidR="00C663C6" w:rsidRPr="00B92F80">
        <w:rPr>
          <w:lang w:val="fr-FR"/>
        </w:rPr>
        <w:t>.</w:t>
      </w:r>
    </w:p>
    <w:p w:rsidR="00A617C4" w:rsidRPr="00B92F80" w:rsidRDefault="00A05EB5" w:rsidP="00A05EB5">
      <w:pPr>
        <w:pStyle w:val="H23G"/>
        <w:rPr>
          <w:lang w:val="fr-FR"/>
        </w:rPr>
      </w:pPr>
      <w:r w:rsidRPr="00B92F80">
        <w:rPr>
          <w:lang w:val="fr-FR"/>
        </w:rPr>
        <w:tab/>
      </w:r>
      <w:r w:rsidRPr="00B92F80">
        <w:rPr>
          <w:lang w:val="fr-FR"/>
        </w:rPr>
        <w:tab/>
      </w:r>
      <w:r w:rsidR="00A3348B" w:rsidRPr="00B92F80">
        <w:rPr>
          <w:lang w:val="fr-FR"/>
        </w:rPr>
        <w:t>Noti</w:t>
      </w:r>
      <w:r w:rsidR="007C67E8" w:rsidRPr="00B92F80">
        <w:rPr>
          <w:lang w:val="fr-FR"/>
        </w:rPr>
        <w:t>fications conformément à l’</w:t>
      </w:r>
      <w:r w:rsidR="00E72A61" w:rsidRPr="00B92F80">
        <w:rPr>
          <w:lang w:val="fr-FR"/>
        </w:rPr>
        <w:t xml:space="preserve">article 4, </w:t>
      </w:r>
      <w:r w:rsidR="008835AC" w:rsidRPr="00B92F80">
        <w:rPr>
          <w:lang w:val="fr-FR"/>
        </w:rPr>
        <w:t>paragraph</w:t>
      </w:r>
      <w:r w:rsidR="007C67E8" w:rsidRPr="00B92F80">
        <w:rPr>
          <w:lang w:val="fr-FR"/>
        </w:rPr>
        <w:t>e</w:t>
      </w:r>
      <w:r w:rsidR="00A617C4" w:rsidRPr="00B92F80">
        <w:rPr>
          <w:lang w:val="fr-FR"/>
        </w:rPr>
        <w:t xml:space="preserve"> 3</w:t>
      </w:r>
      <w:r w:rsidR="00E72A61" w:rsidRPr="00B92F80">
        <w:rPr>
          <w:lang w:val="fr-FR"/>
        </w:rPr>
        <w:t>,</w:t>
      </w:r>
      <w:r w:rsidR="00A617C4" w:rsidRPr="00B92F80">
        <w:rPr>
          <w:lang w:val="fr-FR"/>
        </w:rPr>
        <w:t xml:space="preserve"> </w:t>
      </w:r>
      <w:r w:rsidR="007C67E8" w:rsidRPr="00B92F80">
        <w:rPr>
          <w:lang w:val="fr-FR"/>
        </w:rPr>
        <w:t>du Pacte</w:t>
      </w:r>
    </w:p>
    <w:p w:rsidR="00E766B2" w:rsidRPr="00B92F80" w:rsidRDefault="00A617C4" w:rsidP="00253958">
      <w:pPr>
        <w:pStyle w:val="SingleTxtG"/>
        <w:rPr>
          <w:color w:val="000000"/>
          <w:lang w:val="fr-FR"/>
        </w:rPr>
      </w:pPr>
      <w:r w:rsidRPr="00B92F80">
        <w:rPr>
          <w:color w:val="000000"/>
          <w:lang w:val="fr-FR"/>
        </w:rPr>
        <w:t>42</w:t>
      </w:r>
      <w:r w:rsidR="00E101E0" w:rsidRPr="00B92F80">
        <w:rPr>
          <w:color w:val="000000"/>
          <w:lang w:val="fr-FR"/>
        </w:rPr>
        <w:t>.</w:t>
      </w:r>
      <w:r w:rsidR="00E101E0" w:rsidRPr="00B92F80">
        <w:rPr>
          <w:color w:val="000000"/>
          <w:lang w:val="fr-FR"/>
        </w:rPr>
        <w:tab/>
      </w:r>
      <w:r w:rsidR="00253958" w:rsidRPr="00B92F80">
        <w:rPr>
          <w:color w:val="000000"/>
          <w:lang w:val="fr-FR"/>
        </w:rPr>
        <w:t>Comme indiqué dans le précédent rapport, l’article 27 de la loi sur le régime juridique de l’état d’urgence dispose que l’Ukraine, lorsque l’état d’urgence</w:t>
      </w:r>
      <w:r w:rsidR="00137A3D" w:rsidRPr="00137A3D">
        <w:rPr>
          <w:color w:val="000000"/>
          <w:lang w:val="fr-FR"/>
        </w:rPr>
        <w:t xml:space="preserve"> </w:t>
      </w:r>
      <w:r w:rsidR="00137A3D" w:rsidRPr="00B92F80">
        <w:rPr>
          <w:color w:val="000000"/>
          <w:lang w:val="fr-FR"/>
        </w:rPr>
        <w:t>est instauré</w:t>
      </w:r>
      <w:r w:rsidR="00253958" w:rsidRPr="00B92F80">
        <w:rPr>
          <w:color w:val="000000"/>
          <w:lang w:val="fr-FR"/>
        </w:rPr>
        <w:t xml:space="preserve">, </w:t>
      </w:r>
      <w:r w:rsidR="00FE50D8">
        <w:rPr>
          <w:color w:val="000000"/>
          <w:lang w:val="fr-FR"/>
        </w:rPr>
        <w:t>notifie</w:t>
      </w:r>
      <w:r w:rsidR="00253958" w:rsidRPr="00B92F80">
        <w:rPr>
          <w:color w:val="000000"/>
          <w:lang w:val="fr-FR"/>
        </w:rPr>
        <w:t xml:space="preserve"> immédiatement</w:t>
      </w:r>
      <w:r w:rsidR="00FE50D8" w:rsidRPr="00FE50D8">
        <w:rPr>
          <w:color w:val="000000"/>
          <w:lang w:val="fr-FR"/>
        </w:rPr>
        <w:t xml:space="preserve"> </w:t>
      </w:r>
      <w:r w:rsidR="00FE50D8" w:rsidRPr="00B92F80">
        <w:rPr>
          <w:color w:val="000000"/>
          <w:lang w:val="fr-FR"/>
        </w:rPr>
        <w:t>les États parties au Pacte</w:t>
      </w:r>
      <w:r w:rsidR="00253958" w:rsidRPr="00B92F80">
        <w:rPr>
          <w:color w:val="000000"/>
          <w:lang w:val="fr-FR"/>
        </w:rPr>
        <w:t>, par l’intermédiaire du Secrétaire général de l’ONU, des restrictions apportées aux droits et aux libertés de l’homme et du citoyen qui constituent une dérogation aux engagements contractés en vertu du Pacte, de la portée de ces dérogations et des raisons de la décision prise. La notification indique également la période pour laquelle sont introduites de telles dérogations</w:t>
      </w:r>
      <w:r w:rsidR="00E766B2" w:rsidRPr="00B92F80">
        <w:rPr>
          <w:color w:val="000000"/>
          <w:lang w:val="fr-FR"/>
        </w:rPr>
        <w:t>.</w:t>
      </w:r>
    </w:p>
    <w:p w:rsidR="00A617C4" w:rsidRPr="00B92F80" w:rsidRDefault="00A617C4" w:rsidP="00A05EB5">
      <w:pPr>
        <w:pStyle w:val="SingleTxtG"/>
        <w:rPr>
          <w:lang w:val="fr-FR"/>
        </w:rPr>
      </w:pPr>
      <w:r w:rsidRPr="00B92F80">
        <w:rPr>
          <w:lang w:val="fr-FR"/>
        </w:rPr>
        <w:t>43</w:t>
      </w:r>
      <w:r w:rsidR="00E101E0" w:rsidRPr="00B92F80">
        <w:rPr>
          <w:lang w:val="fr-FR"/>
        </w:rPr>
        <w:t>.</w:t>
      </w:r>
      <w:r w:rsidR="00E101E0" w:rsidRPr="00B92F80">
        <w:rPr>
          <w:lang w:val="fr-FR"/>
        </w:rPr>
        <w:tab/>
      </w:r>
      <w:r w:rsidR="007C67E8" w:rsidRPr="00B92F80">
        <w:rPr>
          <w:lang w:val="fr-FR"/>
        </w:rPr>
        <w:t>Au cours de la période à l’examen, l’Ukraine n’a dérogé à aucune disposition du Pacte</w:t>
      </w:r>
      <w:r w:rsidRPr="00B92F80">
        <w:rPr>
          <w:lang w:val="fr-FR"/>
        </w:rPr>
        <w:t>.</w:t>
      </w:r>
    </w:p>
    <w:p w:rsidR="00A617C4" w:rsidRPr="00B92F80" w:rsidRDefault="00A05EB5" w:rsidP="00A05EB5">
      <w:pPr>
        <w:pStyle w:val="H1G"/>
        <w:rPr>
          <w:lang w:val="fr-FR"/>
        </w:rPr>
      </w:pPr>
      <w:r w:rsidRPr="00B92F80">
        <w:rPr>
          <w:lang w:val="fr-FR"/>
        </w:rPr>
        <w:tab/>
      </w:r>
      <w:r w:rsidRPr="00B92F80">
        <w:rPr>
          <w:lang w:val="fr-FR"/>
        </w:rPr>
        <w:tab/>
      </w:r>
      <w:r w:rsidR="00A617C4" w:rsidRPr="00B92F80">
        <w:rPr>
          <w:lang w:val="fr-FR"/>
        </w:rPr>
        <w:t>Article 5</w:t>
      </w:r>
    </w:p>
    <w:p w:rsidR="0059248C" w:rsidRPr="00B92F80" w:rsidRDefault="00A617C4" w:rsidP="006A1281">
      <w:pPr>
        <w:pStyle w:val="SingleTxtG"/>
        <w:rPr>
          <w:lang w:val="fr-FR"/>
        </w:rPr>
      </w:pPr>
      <w:r w:rsidRPr="00B92F80">
        <w:rPr>
          <w:lang w:val="fr-FR"/>
        </w:rPr>
        <w:t>44</w:t>
      </w:r>
      <w:r w:rsidR="00E101E0" w:rsidRPr="00B92F80">
        <w:rPr>
          <w:lang w:val="fr-FR"/>
        </w:rPr>
        <w:t>.</w:t>
      </w:r>
      <w:r w:rsidR="00E101E0" w:rsidRPr="00B92F80">
        <w:rPr>
          <w:lang w:val="fr-FR"/>
        </w:rPr>
        <w:tab/>
      </w:r>
      <w:r w:rsidR="0009428E" w:rsidRPr="00B92F80">
        <w:rPr>
          <w:lang w:val="fr-FR"/>
        </w:rPr>
        <w:t xml:space="preserve">L’Ukraine est un État de droit dans lequel l’être humain et la vie, la santé, l’intégrité et la sécurité de l’individu </w:t>
      </w:r>
      <w:r w:rsidR="004C79C4" w:rsidRPr="00B92F80">
        <w:rPr>
          <w:lang w:val="fr-FR"/>
        </w:rPr>
        <w:t>sont</w:t>
      </w:r>
      <w:r w:rsidR="0009428E" w:rsidRPr="00B92F80">
        <w:rPr>
          <w:lang w:val="fr-FR"/>
        </w:rPr>
        <w:t xml:space="preserve"> des valeurs sociales fondamentales, et </w:t>
      </w:r>
      <w:r w:rsidR="004C79C4" w:rsidRPr="00B92F80">
        <w:rPr>
          <w:lang w:val="fr-FR"/>
        </w:rPr>
        <w:t xml:space="preserve">dans lequel </w:t>
      </w:r>
      <w:r w:rsidR="0009428E" w:rsidRPr="00B92F80">
        <w:rPr>
          <w:lang w:val="fr-FR"/>
        </w:rPr>
        <w:t xml:space="preserve">les droits, libertés et garanties connexes </w:t>
      </w:r>
      <w:r w:rsidR="006A1281" w:rsidRPr="00B92F80">
        <w:rPr>
          <w:lang w:val="fr-FR"/>
        </w:rPr>
        <w:t xml:space="preserve">guident les actions de l’État. La liste des droits et des libertés énoncés dans la Constitution n’est pas </w:t>
      </w:r>
      <w:r w:rsidR="006D6281" w:rsidRPr="00B92F80">
        <w:rPr>
          <w:lang w:val="fr-FR"/>
        </w:rPr>
        <w:t>exhaustive</w:t>
      </w:r>
      <w:r w:rsidRPr="00B92F80">
        <w:rPr>
          <w:lang w:val="fr-FR"/>
        </w:rPr>
        <w:t>.</w:t>
      </w:r>
    </w:p>
    <w:p w:rsidR="007128F5" w:rsidRPr="00B92F80" w:rsidRDefault="00A617C4" w:rsidP="00193476">
      <w:pPr>
        <w:pStyle w:val="SingleTxtG"/>
        <w:rPr>
          <w:color w:val="000000"/>
          <w:lang w:val="fr-FR"/>
        </w:rPr>
      </w:pPr>
      <w:r w:rsidRPr="00B92F80">
        <w:rPr>
          <w:color w:val="000000"/>
          <w:lang w:val="fr-FR"/>
        </w:rPr>
        <w:t>45</w:t>
      </w:r>
      <w:r w:rsidR="00E101E0" w:rsidRPr="00B92F80">
        <w:rPr>
          <w:color w:val="000000"/>
          <w:lang w:val="fr-FR"/>
        </w:rPr>
        <w:t>.</w:t>
      </w:r>
      <w:r w:rsidR="00E101E0" w:rsidRPr="00B92F80">
        <w:rPr>
          <w:color w:val="000000"/>
          <w:lang w:val="fr-FR"/>
        </w:rPr>
        <w:tab/>
      </w:r>
      <w:r w:rsidR="004D58FE" w:rsidRPr="00B92F80">
        <w:rPr>
          <w:color w:val="000000"/>
          <w:lang w:val="fr-FR"/>
        </w:rPr>
        <w:t xml:space="preserve">De plus, </w:t>
      </w:r>
      <w:r w:rsidR="00193476" w:rsidRPr="00B92F80">
        <w:rPr>
          <w:color w:val="000000"/>
          <w:lang w:val="fr-FR"/>
        </w:rPr>
        <w:t xml:space="preserve">le contenu et la portée des droits et libertés existants ne peuvent être restreints par l’adoption de nouvelles lois ou par </w:t>
      </w:r>
      <w:r w:rsidR="00985965">
        <w:rPr>
          <w:color w:val="000000"/>
          <w:lang w:val="fr-FR"/>
        </w:rPr>
        <w:t>d</w:t>
      </w:r>
      <w:r w:rsidR="00193476" w:rsidRPr="00B92F80">
        <w:rPr>
          <w:color w:val="000000"/>
          <w:lang w:val="fr-FR"/>
        </w:rPr>
        <w:t>es modifications apportées à la législation en vigueur</w:t>
      </w:r>
      <w:r w:rsidR="001F2E49" w:rsidRPr="00B92F80">
        <w:rPr>
          <w:lang w:val="fr-FR"/>
        </w:rPr>
        <w:t>.</w:t>
      </w:r>
    </w:p>
    <w:p w:rsidR="001F2E49" w:rsidRPr="00B92F80" w:rsidRDefault="001F2E49" w:rsidP="00193476">
      <w:pPr>
        <w:pStyle w:val="SingleTxtG"/>
        <w:rPr>
          <w:lang w:val="fr-FR"/>
        </w:rPr>
      </w:pPr>
      <w:r w:rsidRPr="00B92F80">
        <w:rPr>
          <w:lang w:val="fr-FR"/>
        </w:rPr>
        <w:t>46</w:t>
      </w:r>
      <w:r w:rsidR="00E101E0" w:rsidRPr="00B92F80">
        <w:rPr>
          <w:lang w:val="fr-FR"/>
        </w:rPr>
        <w:t>.</w:t>
      </w:r>
      <w:r w:rsidR="00E101E0" w:rsidRPr="00B92F80">
        <w:rPr>
          <w:lang w:val="fr-FR"/>
        </w:rPr>
        <w:tab/>
      </w:r>
      <w:r w:rsidR="00193476" w:rsidRPr="00B92F80">
        <w:rPr>
          <w:lang w:val="fr-FR"/>
        </w:rPr>
        <w:t>L’</w:t>
      </w:r>
      <w:r w:rsidRPr="00B92F80">
        <w:rPr>
          <w:lang w:val="fr-FR"/>
        </w:rPr>
        <w:t xml:space="preserve">Ukraine </w:t>
      </w:r>
      <w:r w:rsidR="00193476" w:rsidRPr="00B92F80">
        <w:rPr>
          <w:lang w:val="fr-FR"/>
        </w:rPr>
        <w:t>reconnaît et applique le principe selon lequel le respect des engagements internationaux est obligatoire</w:t>
      </w:r>
      <w:r w:rsidRPr="00B92F80">
        <w:rPr>
          <w:lang w:val="fr-FR"/>
        </w:rPr>
        <w:t>.</w:t>
      </w:r>
    </w:p>
    <w:p w:rsidR="00A617C4" w:rsidRPr="00B92F80" w:rsidRDefault="00A617C4" w:rsidP="00E306F5">
      <w:pPr>
        <w:pStyle w:val="SingleTxtG"/>
        <w:rPr>
          <w:lang w:val="fr-FR"/>
        </w:rPr>
      </w:pPr>
      <w:r w:rsidRPr="00B92F80">
        <w:rPr>
          <w:lang w:val="fr-FR"/>
        </w:rPr>
        <w:t>47</w:t>
      </w:r>
      <w:r w:rsidR="00E101E0" w:rsidRPr="00B92F80">
        <w:rPr>
          <w:lang w:val="fr-FR"/>
        </w:rPr>
        <w:t>.</w:t>
      </w:r>
      <w:r w:rsidR="00E101E0" w:rsidRPr="00B92F80">
        <w:rPr>
          <w:lang w:val="fr-FR"/>
        </w:rPr>
        <w:tab/>
      </w:r>
      <w:r w:rsidR="00193476" w:rsidRPr="00B92F80">
        <w:rPr>
          <w:lang w:val="fr-FR"/>
        </w:rPr>
        <w:t xml:space="preserve">Par conséquent, le principe énoncé à l’article 5 du Pacte est </w:t>
      </w:r>
      <w:r w:rsidR="00E306F5" w:rsidRPr="00B92F80">
        <w:rPr>
          <w:lang w:val="fr-FR"/>
        </w:rPr>
        <w:t>respecté</w:t>
      </w:r>
      <w:r w:rsidR="00193476" w:rsidRPr="00B92F80">
        <w:rPr>
          <w:lang w:val="fr-FR"/>
        </w:rPr>
        <w:t xml:space="preserve"> pleinement et sans conteste. </w:t>
      </w:r>
      <w:r w:rsidR="00C62571">
        <w:rPr>
          <w:lang w:val="fr-FR"/>
        </w:rPr>
        <w:t>L’Ukraine n’a aboli ou restreint a</w:t>
      </w:r>
      <w:r w:rsidR="00E306F5" w:rsidRPr="00B92F80">
        <w:rPr>
          <w:lang w:val="fr-FR"/>
        </w:rPr>
        <w:t xml:space="preserve">ucun droit ni liberté fondamentaux au motif qu’ils n’étaient pas </w:t>
      </w:r>
      <w:r w:rsidR="0001440C">
        <w:rPr>
          <w:lang w:val="fr-FR"/>
        </w:rPr>
        <w:t>reconnus dans le</w:t>
      </w:r>
      <w:r w:rsidR="00E306F5" w:rsidRPr="00B92F80">
        <w:rPr>
          <w:lang w:val="fr-FR"/>
        </w:rPr>
        <w:t xml:space="preserve"> Pacte</w:t>
      </w:r>
      <w:r w:rsidRPr="00B92F80">
        <w:rPr>
          <w:lang w:val="fr-FR"/>
        </w:rPr>
        <w:t>.</w:t>
      </w:r>
    </w:p>
    <w:p w:rsidR="00A617C4" w:rsidRPr="00B92F80" w:rsidRDefault="00A05EB5" w:rsidP="00A05EB5">
      <w:pPr>
        <w:pStyle w:val="H1G"/>
        <w:rPr>
          <w:lang w:val="fr-FR"/>
        </w:rPr>
      </w:pPr>
      <w:r w:rsidRPr="00B92F80">
        <w:rPr>
          <w:lang w:val="fr-FR"/>
        </w:rPr>
        <w:tab/>
      </w:r>
      <w:r w:rsidRPr="00B92F80">
        <w:rPr>
          <w:lang w:val="fr-FR"/>
        </w:rPr>
        <w:tab/>
      </w:r>
      <w:r w:rsidR="00A617C4" w:rsidRPr="00B92F80">
        <w:rPr>
          <w:lang w:val="fr-FR"/>
        </w:rPr>
        <w:t>Article 6</w:t>
      </w:r>
    </w:p>
    <w:p w:rsidR="00A617C4" w:rsidRPr="00B92F80" w:rsidRDefault="00A617C4" w:rsidP="00D06EF3">
      <w:pPr>
        <w:pStyle w:val="SingleTxtG"/>
        <w:rPr>
          <w:lang w:val="fr-FR"/>
        </w:rPr>
      </w:pPr>
      <w:r w:rsidRPr="00B92F80">
        <w:rPr>
          <w:lang w:val="fr-FR"/>
        </w:rPr>
        <w:t>48</w:t>
      </w:r>
      <w:r w:rsidR="00E101E0" w:rsidRPr="00B92F80">
        <w:rPr>
          <w:lang w:val="fr-FR"/>
        </w:rPr>
        <w:t>.</w:t>
      </w:r>
      <w:r w:rsidR="00E101E0" w:rsidRPr="00B92F80">
        <w:rPr>
          <w:lang w:val="fr-FR"/>
        </w:rPr>
        <w:tab/>
      </w:r>
      <w:r w:rsidR="00D06EF3" w:rsidRPr="00B92F80">
        <w:rPr>
          <w:lang w:val="fr-FR"/>
        </w:rPr>
        <w:t xml:space="preserve">Le droit inaliénable à la vie de toute personne est garanti par les obligations internationales contractées par l’Ukraine et par l’article 27 de la Constitution, qui le consacre et énonce </w:t>
      </w:r>
      <w:r w:rsidR="004F4EC5" w:rsidRPr="00B92F80">
        <w:rPr>
          <w:lang w:val="fr-FR"/>
        </w:rPr>
        <w:t>que</w:t>
      </w:r>
      <w:r w:rsidR="00D06EF3" w:rsidRPr="00B92F80">
        <w:rPr>
          <w:lang w:val="fr-FR"/>
        </w:rPr>
        <w:t xml:space="preserve"> nul ne peut être privé arbitrairement de la vie et que l’État a l’obligation de protéger la vie humaine</w:t>
      </w:r>
      <w:r w:rsidRPr="00B92F80">
        <w:rPr>
          <w:lang w:val="fr-FR"/>
        </w:rPr>
        <w:t>.</w:t>
      </w:r>
    </w:p>
    <w:p w:rsidR="00A617C4" w:rsidRPr="00B92F80" w:rsidRDefault="00A617C4" w:rsidP="00E306F5">
      <w:pPr>
        <w:pStyle w:val="SingleTxtG"/>
        <w:rPr>
          <w:lang w:val="fr-FR"/>
        </w:rPr>
      </w:pPr>
      <w:r w:rsidRPr="00B92F80">
        <w:rPr>
          <w:lang w:val="fr-FR"/>
        </w:rPr>
        <w:t>49</w:t>
      </w:r>
      <w:r w:rsidR="00E101E0" w:rsidRPr="00B92F80">
        <w:rPr>
          <w:lang w:val="fr-FR"/>
        </w:rPr>
        <w:t>.</w:t>
      </w:r>
      <w:r w:rsidR="00E101E0" w:rsidRPr="00B92F80">
        <w:rPr>
          <w:lang w:val="fr-FR"/>
        </w:rPr>
        <w:tab/>
      </w:r>
      <w:r w:rsidR="00E306F5" w:rsidRPr="00B92F80">
        <w:rPr>
          <w:lang w:val="fr-FR"/>
        </w:rPr>
        <w:t xml:space="preserve">Dans sa décision n° 11-rp/99 du 29 décembre 1999, la Cour constitutionnelle a </w:t>
      </w:r>
      <w:r w:rsidR="00085BD9">
        <w:rPr>
          <w:lang w:val="fr-FR"/>
        </w:rPr>
        <w:t>jugé</w:t>
      </w:r>
      <w:r w:rsidR="00E306F5" w:rsidRPr="00B92F80">
        <w:rPr>
          <w:lang w:val="fr-FR"/>
        </w:rPr>
        <w:t xml:space="preserve"> que les dispositions du Code pénal de la République socialiste soviétique d’Ukraine de 1960 relatives à la peine capitale étaient contraires à la Constitution de l’Ukraine (inconstitutionnelles)</w:t>
      </w:r>
      <w:r w:rsidRPr="00B92F80">
        <w:rPr>
          <w:lang w:val="fr-FR"/>
        </w:rPr>
        <w:t xml:space="preserve">. </w:t>
      </w:r>
      <w:r w:rsidR="00C50385" w:rsidRPr="00B92F80">
        <w:rPr>
          <w:lang w:val="fr-FR"/>
        </w:rPr>
        <w:t>Le 22 février 2000, la Verkhovna Rada a adopté une loi portant modification du Code pénal, du Code de procédure pénale et du Code d’application des peines, qui est entrée en vigueur le 4 avril 2000. Par cette loi, la peine de mort a été supprimée du Code pénal de la République socialiste soviétique d’Ukraine et remplacée par une nouvelle peine, la réclusion à perpétuité. Le 5 avril 2001, la Verkhovna Rada a adopté le nouveau Code pénal d’Ukraine, entré en vigueur le 1</w:t>
      </w:r>
      <w:r w:rsidR="00C50385" w:rsidRPr="00B92F80">
        <w:rPr>
          <w:vertAlign w:val="superscript"/>
          <w:lang w:val="fr-FR"/>
        </w:rPr>
        <w:t>er</w:t>
      </w:r>
      <w:r w:rsidR="00C50385" w:rsidRPr="00B92F80">
        <w:rPr>
          <w:lang w:val="fr-FR"/>
        </w:rPr>
        <w:t xml:space="preserve"> septembre 2001</w:t>
      </w:r>
      <w:r w:rsidR="00085BD9">
        <w:rPr>
          <w:lang w:val="fr-FR"/>
        </w:rPr>
        <w:t>,</w:t>
      </w:r>
      <w:r w:rsidR="00C50385" w:rsidRPr="00B92F80">
        <w:rPr>
          <w:lang w:val="fr-FR"/>
        </w:rPr>
        <w:t xml:space="preserve"> </w:t>
      </w:r>
      <w:r w:rsidR="00085BD9" w:rsidRPr="00B92F80">
        <w:rPr>
          <w:lang w:val="fr-FR"/>
        </w:rPr>
        <w:t xml:space="preserve">qui </w:t>
      </w:r>
      <w:r w:rsidR="00C50385" w:rsidRPr="00B92F80">
        <w:rPr>
          <w:lang w:val="fr-FR"/>
        </w:rPr>
        <w:t xml:space="preserve">ne prévoit pas la peine capitale. La réclusion à perpétuité est la peine la plus </w:t>
      </w:r>
      <w:r w:rsidR="004F4EC5" w:rsidRPr="00B92F80">
        <w:rPr>
          <w:lang w:val="fr-FR"/>
        </w:rPr>
        <w:t>sévère</w:t>
      </w:r>
      <w:r w:rsidR="00C50385" w:rsidRPr="00B92F80">
        <w:rPr>
          <w:lang w:val="fr-FR"/>
        </w:rPr>
        <w:t xml:space="preserve"> dont est passible une personne </w:t>
      </w:r>
      <w:r w:rsidR="00085BD9">
        <w:rPr>
          <w:lang w:val="fr-FR"/>
        </w:rPr>
        <w:t>jugée</w:t>
      </w:r>
      <w:r w:rsidR="00CF2382" w:rsidRPr="00B92F80">
        <w:rPr>
          <w:lang w:val="fr-FR"/>
        </w:rPr>
        <w:t xml:space="preserve"> </w:t>
      </w:r>
      <w:r w:rsidR="00C50385" w:rsidRPr="00B92F80">
        <w:rPr>
          <w:lang w:val="fr-FR"/>
        </w:rPr>
        <w:t>coupable d’un crime particulièrement violent</w:t>
      </w:r>
      <w:r w:rsidRPr="00B92F80">
        <w:rPr>
          <w:lang w:val="fr-FR"/>
        </w:rPr>
        <w:t>.</w:t>
      </w:r>
    </w:p>
    <w:p w:rsidR="00A617C4" w:rsidRPr="00B92F80" w:rsidRDefault="00A617C4" w:rsidP="00CF2382">
      <w:pPr>
        <w:pStyle w:val="SingleTxtG"/>
        <w:rPr>
          <w:highlight w:val="yellow"/>
          <w:lang w:val="fr-FR"/>
        </w:rPr>
      </w:pPr>
      <w:r w:rsidRPr="00B92F80">
        <w:rPr>
          <w:lang w:val="fr-FR"/>
        </w:rPr>
        <w:t>50</w:t>
      </w:r>
      <w:r w:rsidR="00E101E0" w:rsidRPr="00B92F80">
        <w:rPr>
          <w:lang w:val="fr-FR"/>
        </w:rPr>
        <w:t>.</w:t>
      </w:r>
      <w:r w:rsidR="00E101E0" w:rsidRPr="00B92F80">
        <w:rPr>
          <w:lang w:val="fr-FR"/>
        </w:rPr>
        <w:tab/>
      </w:r>
      <w:r w:rsidR="00C50385" w:rsidRPr="00B92F80">
        <w:rPr>
          <w:lang w:val="fr-FR"/>
        </w:rPr>
        <w:t>Le 16 mars 2007,</w:t>
      </w:r>
      <w:r w:rsidR="00CF2382" w:rsidRPr="00B92F80">
        <w:rPr>
          <w:lang w:val="fr-FR"/>
        </w:rPr>
        <w:t xml:space="preserve"> l’Ukraine a adhéré au Deuxième Protocole facultatif se rapportant au Pacte international relatif aux droits civils et politiques visant à abolir la peine de mort</w:t>
      </w:r>
      <w:r w:rsidRPr="00B92F80">
        <w:rPr>
          <w:lang w:val="fr-FR"/>
        </w:rPr>
        <w:t>.</w:t>
      </w:r>
    </w:p>
    <w:p w:rsidR="00A617C4" w:rsidRPr="00B92F80" w:rsidRDefault="00A617C4" w:rsidP="00E930D2">
      <w:pPr>
        <w:pStyle w:val="SingleTxtG"/>
        <w:rPr>
          <w:lang w:val="fr-FR"/>
        </w:rPr>
      </w:pPr>
      <w:r w:rsidRPr="00B92F80">
        <w:rPr>
          <w:lang w:val="fr-FR"/>
        </w:rPr>
        <w:t>51</w:t>
      </w:r>
      <w:r w:rsidR="00E101E0" w:rsidRPr="00B92F80">
        <w:rPr>
          <w:lang w:val="fr-FR"/>
        </w:rPr>
        <w:t>.</w:t>
      </w:r>
      <w:r w:rsidR="00E101E0" w:rsidRPr="00B92F80">
        <w:rPr>
          <w:lang w:val="fr-FR"/>
        </w:rPr>
        <w:tab/>
      </w:r>
      <w:r w:rsidR="00167828" w:rsidRPr="00B92F80">
        <w:rPr>
          <w:lang w:val="fr-FR"/>
        </w:rPr>
        <w:t>Par la loi n°</w:t>
      </w:r>
      <w:r w:rsidR="001E7DD0" w:rsidRPr="00B92F80">
        <w:rPr>
          <w:lang w:val="fr-FR"/>
        </w:rPr>
        <w:t xml:space="preserve"> 43/98/VR </w:t>
      </w:r>
      <w:r w:rsidR="00167828" w:rsidRPr="00B92F80">
        <w:rPr>
          <w:lang w:val="fr-FR"/>
        </w:rPr>
        <w:t>du</w:t>
      </w:r>
      <w:r w:rsidR="001E7DD0" w:rsidRPr="00B92F80">
        <w:rPr>
          <w:lang w:val="fr-FR"/>
        </w:rPr>
        <w:t xml:space="preserve"> 16 </w:t>
      </w:r>
      <w:r w:rsidR="00167828" w:rsidRPr="00B92F80">
        <w:rPr>
          <w:lang w:val="fr-FR"/>
        </w:rPr>
        <w:t>décembre</w:t>
      </w:r>
      <w:r w:rsidR="001E7DD0" w:rsidRPr="00B92F80">
        <w:rPr>
          <w:lang w:val="fr-FR"/>
        </w:rPr>
        <w:t xml:space="preserve"> 1998, </w:t>
      </w:r>
      <w:r w:rsidR="00F13BF5" w:rsidRPr="00B92F80">
        <w:rPr>
          <w:lang w:val="fr-FR"/>
        </w:rPr>
        <w:t>l’</w:t>
      </w:r>
      <w:r w:rsidR="00533280" w:rsidRPr="00B92F80">
        <w:rPr>
          <w:lang w:val="fr-FR"/>
        </w:rPr>
        <w:t>Ukraine</w:t>
      </w:r>
      <w:r w:rsidRPr="00B92F80">
        <w:rPr>
          <w:lang w:val="fr-FR"/>
        </w:rPr>
        <w:t xml:space="preserve"> </w:t>
      </w:r>
      <w:r w:rsidR="00F13BF5" w:rsidRPr="00B92F80">
        <w:rPr>
          <w:lang w:val="fr-FR"/>
        </w:rPr>
        <w:t xml:space="preserve">a </w:t>
      </w:r>
      <w:r w:rsidR="001E7DD0" w:rsidRPr="00B92F80">
        <w:rPr>
          <w:lang w:val="fr-FR"/>
        </w:rPr>
        <w:t>ratifi</w:t>
      </w:r>
      <w:r w:rsidR="00F13BF5" w:rsidRPr="00B92F80">
        <w:rPr>
          <w:lang w:val="fr-FR"/>
        </w:rPr>
        <w:t>é la</w:t>
      </w:r>
      <w:r w:rsidRPr="00B92F80">
        <w:rPr>
          <w:lang w:val="fr-FR"/>
        </w:rPr>
        <w:t xml:space="preserve"> </w:t>
      </w:r>
      <w:r w:rsidR="00F13BF5" w:rsidRPr="00B92F80">
        <w:rPr>
          <w:lang w:val="fr-FR"/>
        </w:rPr>
        <w:t>Convention européenne d’e</w:t>
      </w:r>
      <w:r w:rsidR="009B2D84" w:rsidRPr="00B92F80">
        <w:rPr>
          <w:lang w:val="fr-FR"/>
        </w:rPr>
        <w:t>xtradition</w:t>
      </w:r>
      <w:r w:rsidRPr="00B92F80">
        <w:rPr>
          <w:lang w:val="fr-FR"/>
        </w:rPr>
        <w:t xml:space="preserve">, </w:t>
      </w:r>
      <w:r w:rsidR="00F13BF5" w:rsidRPr="00B92F80">
        <w:rPr>
          <w:lang w:val="fr-FR"/>
        </w:rPr>
        <w:t>dont l’</w:t>
      </w:r>
      <w:r w:rsidRPr="00B92F80">
        <w:rPr>
          <w:lang w:val="fr-FR"/>
        </w:rPr>
        <w:t xml:space="preserve">article 11 </w:t>
      </w:r>
      <w:r w:rsidR="00F13BF5" w:rsidRPr="00B92F80">
        <w:rPr>
          <w:lang w:val="fr-FR"/>
        </w:rPr>
        <w:t xml:space="preserve">stipule que </w:t>
      </w:r>
      <w:r w:rsidR="00E930D2" w:rsidRPr="00B92F80">
        <w:rPr>
          <w:lang w:val="fr-FR"/>
        </w:rPr>
        <w:t>si le fait à raison duquel l’extradition est demandée est puni de la peine capitale par la loi de la Partie requérante et que, dans ce cas, cette peine n'est pas prévue par la législation de la Partie requise, ou n'y est généralement pas exécutée, l'extradition pourra n'être accordée qu'à la condition que la Partie requérante donne des assurances jugées suffisantes par la Partie requise, que la peine capitale ne sera pas exécutée</w:t>
      </w:r>
      <w:r w:rsidRPr="00B92F80">
        <w:rPr>
          <w:lang w:val="fr-FR"/>
        </w:rPr>
        <w:t>.</w:t>
      </w:r>
    </w:p>
    <w:p w:rsidR="00A617C4" w:rsidRPr="00B92F80" w:rsidRDefault="00A617C4" w:rsidP="004C79C4">
      <w:pPr>
        <w:pStyle w:val="SingleTxtG"/>
        <w:rPr>
          <w:lang w:val="fr-FR"/>
        </w:rPr>
      </w:pPr>
      <w:r w:rsidRPr="00B92F80">
        <w:rPr>
          <w:lang w:val="fr-FR"/>
        </w:rPr>
        <w:t>52</w:t>
      </w:r>
      <w:r w:rsidR="00E101E0" w:rsidRPr="00B92F80">
        <w:rPr>
          <w:lang w:val="fr-FR"/>
        </w:rPr>
        <w:t>.</w:t>
      </w:r>
      <w:r w:rsidR="00E101E0" w:rsidRPr="00B92F80">
        <w:rPr>
          <w:lang w:val="fr-FR"/>
        </w:rPr>
        <w:tab/>
      </w:r>
      <w:r w:rsidR="004C79C4" w:rsidRPr="00B92F80">
        <w:rPr>
          <w:lang w:val="fr-FR"/>
        </w:rPr>
        <w:t>Au cours de la période considérée, aucune peine capitale n’a été appliquée</w:t>
      </w:r>
      <w:r w:rsidRPr="00B92F80">
        <w:rPr>
          <w:lang w:val="fr-FR"/>
        </w:rPr>
        <w:t>.</w:t>
      </w:r>
    </w:p>
    <w:p w:rsidR="00A617C4" w:rsidRPr="00B92F80" w:rsidRDefault="00CA3583" w:rsidP="00CA3583">
      <w:pPr>
        <w:pStyle w:val="H1G"/>
        <w:rPr>
          <w:lang w:val="fr-FR"/>
        </w:rPr>
      </w:pPr>
      <w:r w:rsidRPr="00B92F80">
        <w:rPr>
          <w:lang w:val="fr-FR"/>
        </w:rPr>
        <w:tab/>
      </w:r>
      <w:r w:rsidRPr="00B92F80">
        <w:rPr>
          <w:lang w:val="fr-FR"/>
        </w:rPr>
        <w:tab/>
      </w:r>
      <w:r w:rsidR="00A617C4" w:rsidRPr="00B92F80">
        <w:rPr>
          <w:lang w:val="fr-FR"/>
        </w:rPr>
        <w:t>Article 7</w:t>
      </w:r>
    </w:p>
    <w:p w:rsidR="00A617C4" w:rsidRPr="00B92F80" w:rsidRDefault="00CA3583" w:rsidP="00CA3583">
      <w:pPr>
        <w:pStyle w:val="H23G"/>
        <w:rPr>
          <w:lang w:val="fr-FR"/>
        </w:rPr>
      </w:pPr>
      <w:r w:rsidRPr="00B92F80">
        <w:rPr>
          <w:lang w:val="fr-FR"/>
        </w:rPr>
        <w:tab/>
      </w:r>
      <w:r w:rsidRPr="00B92F80">
        <w:rPr>
          <w:lang w:val="fr-FR"/>
        </w:rPr>
        <w:tab/>
      </w:r>
      <w:r w:rsidR="00E930D2" w:rsidRPr="00B92F80">
        <w:rPr>
          <w:lang w:val="fr-FR"/>
        </w:rPr>
        <w:t>Interdiction de la</w:t>
      </w:r>
      <w:r w:rsidR="00A617C4" w:rsidRPr="00B92F80">
        <w:rPr>
          <w:lang w:val="fr-FR"/>
        </w:rPr>
        <w:t xml:space="preserve"> torture</w:t>
      </w:r>
      <w:r w:rsidR="00EA2876" w:rsidRPr="00B92F80">
        <w:rPr>
          <w:lang w:val="fr-FR"/>
        </w:rPr>
        <w:t xml:space="preserve"> </w:t>
      </w:r>
      <w:r w:rsidR="00E930D2" w:rsidRPr="00B92F80">
        <w:rPr>
          <w:lang w:val="fr-FR"/>
        </w:rPr>
        <w:t>et autres peines et traitements cruels, inhumains ou dégradants</w:t>
      </w:r>
      <w:r w:rsidR="00A617C4" w:rsidRPr="00B92F80">
        <w:rPr>
          <w:lang w:val="fr-FR"/>
        </w:rPr>
        <w:t xml:space="preserve"> (</w:t>
      </w:r>
      <w:r w:rsidR="00E930D2" w:rsidRPr="00B92F80">
        <w:rPr>
          <w:lang w:val="fr-FR"/>
        </w:rPr>
        <w:t>et</w:t>
      </w:r>
      <w:r w:rsidR="00A617C4" w:rsidRPr="00B92F80">
        <w:rPr>
          <w:lang w:val="fr-FR"/>
        </w:rPr>
        <w:t xml:space="preserve"> </w:t>
      </w:r>
      <w:r w:rsidR="00D44EFB" w:rsidRPr="00B92F80">
        <w:rPr>
          <w:lang w:val="fr-FR"/>
        </w:rPr>
        <w:t>renseignements sur le</w:t>
      </w:r>
      <w:r w:rsidR="008835AC" w:rsidRPr="00B92F80">
        <w:rPr>
          <w:lang w:val="fr-FR"/>
        </w:rPr>
        <w:t xml:space="preserve"> paragraph</w:t>
      </w:r>
      <w:r w:rsidR="00D44EFB" w:rsidRPr="00B92F80">
        <w:rPr>
          <w:lang w:val="fr-FR"/>
        </w:rPr>
        <w:t>e</w:t>
      </w:r>
      <w:r w:rsidR="00A617C4" w:rsidRPr="00B92F80">
        <w:rPr>
          <w:lang w:val="fr-FR"/>
        </w:rPr>
        <w:t xml:space="preserve"> 7 </w:t>
      </w:r>
      <w:r w:rsidR="00D44EFB" w:rsidRPr="00B92F80">
        <w:rPr>
          <w:lang w:val="fr-FR"/>
        </w:rPr>
        <w:t>des</w:t>
      </w:r>
      <w:r w:rsidR="008835AC" w:rsidRPr="00B92F80">
        <w:rPr>
          <w:lang w:val="fr-FR"/>
        </w:rPr>
        <w:t xml:space="preserve"> observations</w:t>
      </w:r>
      <w:r w:rsidR="00A617C4" w:rsidRPr="00B92F80">
        <w:rPr>
          <w:lang w:val="fr-FR"/>
        </w:rPr>
        <w:t xml:space="preserve"> </w:t>
      </w:r>
      <w:r w:rsidR="00D44EFB" w:rsidRPr="00B92F80">
        <w:rPr>
          <w:lang w:val="fr-FR"/>
        </w:rPr>
        <w:t>finales</w:t>
      </w:r>
      <w:r w:rsidRPr="00B92F80">
        <w:rPr>
          <w:lang w:val="fr-FR"/>
        </w:rPr>
        <w:br/>
      </w:r>
      <w:r w:rsidR="00E016ED" w:rsidRPr="00B92F80">
        <w:rPr>
          <w:lang w:val="fr-FR"/>
        </w:rPr>
        <w:t>relatif</w:t>
      </w:r>
      <w:r w:rsidR="00B25C69" w:rsidRPr="00B92F80">
        <w:rPr>
          <w:lang w:val="fr-FR"/>
        </w:rPr>
        <w:t xml:space="preserve"> </w:t>
      </w:r>
      <w:r w:rsidR="007C4855" w:rsidRPr="00B92F80">
        <w:rPr>
          <w:lang w:val="fr-FR"/>
        </w:rPr>
        <w:t>à la protection garantie par l’État</w:t>
      </w:r>
      <w:r w:rsidRPr="00B92F80">
        <w:rPr>
          <w:lang w:val="fr-FR"/>
        </w:rPr>
        <w:t>)</w:t>
      </w:r>
    </w:p>
    <w:p w:rsidR="00FC3E15" w:rsidRPr="00B92F80" w:rsidRDefault="00A617C4" w:rsidP="00E930D2">
      <w:pPr>
        <w:pStyle w:val="SingleTxtG"/>
        <w:rPr>
          <w:lang w:val="fr-FR"/>
        </w:rPr>
      </w:pPr>
      <w:r w:rsidRPr="00B92F80">
        <w:rPr>
          <w:lang w:val="fr-FR"/>
        </w:rPr>
        <w:t>53</w:t>
      </w:r>
      <w:r w:rsidR="00E101E0" w:rsidRPr="00B92F80">
        <w:rPr>
          <w:lang w:val="fr-FR"/>
        </w:rPr>
        <w:t>.</w:t>
      </w:r>
      <w:r w:rsidR="00E101E0" w:rsidRPr="00B92F80">
        <w:rPr>
          <w:lang w:val="fr-FR"/>
        </w:rPr>
        <w:tab/>
      </w:r>
      <w:r w:rsidR="00E930D2" w:rsidRPr="00B92F80">
        <w:rPr>
          <w:lang w:val="fr-FR"/>
        </w:rPr>
        <w:t xml:space="preserve">Comme indiqué précédemment, l’article 3 de la </w:t>
      </w:r>
      <w:r w:rsidR="00AF618B" w:rsidRPr="00B92F80">
        <w:rPr>
          <w:lang w:val="fr-FR"/>
        </w:rPr>
        <w:t>Constitution</w:t>
      </w:r>
      <w:r w:rsidRPr="00B92F80">
        <w:rPr>
          <w:lang w:val="fr-FR"/>
        </w:rPr>
        <w:t xml:space="preserve"> </w:t>
      </w:r>
      <w:r w:rsidR="004C79C4" w:rsidRPr="00B92F80">
        <w:rPr>
          <w:lang w:val="fr-FR"/>
        </w:rPr>
        <w:t>considère que l’être humain et la vie, la santé, l’intégrité et la sécurité de l’individu sont des valeurs sociales fondamentales</w:t>
      </w:r>
      <w:r w:rsidRPr="00B92F80">
        <w:rPr>
          <w:lang w:val="fr-FR"/>
        </w:rPr>
        <w:t xml:space="preserve">. </w:t>
      </w:r>
      <w:r w:rsidR="00E930D2" w:rsidRPr="00B92F80">
        <w:rPr>
          <w:lang w:val="fr-FR"/>
        </w:rPr>
        <w:t>Conformément à ce principe, l’article 28 de la Constitution consacre le droit fondamental de chacun au respect de sa dignité. Nul ne sera soumis à la torture ni à des peines ou traitements cruels, inhumains ou dégradants violant sa dignité. L’exercice de ce droit est régi par</w:t>
      </w:r>
      <w:r w:rsidR="000327E2">
        <w:rPr>
          <w:lang w:val="fr-FR"/>
        </w:rPr>
        <w:t>:</w:t>
      </w:r>
      <w:r w:rsidRPr="00B92F80">
        <w:rPr>
          <w:lang w:val="fr-FR"/>
        </w:rPr>
        <w:t xml:space="preserve"> </w:t>
      </w:r>
    </w:p>
    <w:p w:rsidR="00A617C4" w:rsidRPr="00B92F80" w:rsidRDefault="00E930D2" w:rsidP="006B013F">
      <w:pPr>
        <w:pStyle w:val="Bullet1G"/>
        <w:tabs>
          <w:tab w:val="clear" w:pos="1701"/>
          <w:tab w:val="left" w:pos="1304"/>
        </w:tabs>
        <w:ind w:left="1304"/>
        <w:rPr>
          <w:lang w:val="fr-FR"/>
        </w:rPr>
      </w:pPr>
      <w:r w:rsidRPr="00B92F80">
        <w:rPr>
          <w:lang w:val="fr-FR"/>
        </w:rPr>
        <w:t>Un certain nombre de textes juridiques nationaux, dont</w:t>
      </w:r>
      <w:r w:rsidR="000327E2">
        <w:rPr>
          <w:lang w:val="fr-FR"/>
        </w:rPr>
        <w:t>:</w:t>
      </w:r>
    </w:p>
    <w:p w:rsidR="00A617C4" w:rsidRPr="00B92F80" w:rsidRDefault="00CA3583" w:rsidP="00CA3583">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E930D2" w:rsidRPr="00B92F80">
        <w:rPr>
          <w:lang w:val="fr-FR"/>
        </w:rPr>
        <w:t>Le Code pénal</w:t>
      </w:r>
      <w:r w:rsidR="001411D4">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b)</w:t>
      </w:r>
      <w:r w:rsidR="00533280" w:rsidRPr="00B92F80">
        <w:rPr>
          <w:lang w:val="fr-FR"/>
        </w:rPr>
        <w:tab/>
      </w:r>
      <w:r w:rsidR="00E930D2" w:rsidRPr="00B92F80">
        <w:rPr>
          <w:lang w:val="fr-FR"/>
        </w:rPr>
        <w:t xml:space="preserve">Le </w:t>
      </w:r>
      <w:r w:rsidR="00CB721C" w:rsidRPr="00B92F80">
        <w:rPr>
          <w:lang w:val="fr-FR"/>
        </w:rPr>
        <w:t xml:space="preserve">Code </w:t>
      </w:r>
      <w:r w:rsidR="00E930D2" w:rsidRPr="00B92F80">
        <w:rPr>
          <w:lang w:val="fr-FR"/>
        </w:rPr>
        <w:t>de procédure pénale</w:t>
      </w:r>
      <w:r w:rsidR="00A617C4" w:rsidRPr="00B92F80">
        <w:rPr>
          <w:lang w:val="fr-FR"/>
        </w:rPr>
        <w:t>;</w:t>
      </w:r>
    </w:p>
    <w:p w:rsidR="006A3082" w:rsidRPr="00B92F80" w:rsidRDefault="00CA3583" w:rsidP="00CA3583">
      <w:pPr>
        <w:pStyle w:val="SingleTxtG"/>
        <w:rPr>
          <w:lang w:val="fr-FR"/>
        </w:rPr>
      </w:pPr>
      <w:r w:rsidRPr="00B92F80">
        <w:rPr>
          <w:lang w:val="fr-FR"/>
        </w:rPr>
        <w:tab/>
      </w:r>
      <w:r w:rsidR="00533280" w:rsidRPr="00B92F80">
        <w:rPr>
          <w:lang w:val="fr-FR"/>
        </w:rPr>
        <w:t>c)</w:t>
      </w:r>
      <w:r w:rsidR="00533280" w:rsidRPr="00B92F80">
        <w:rPr>
          <w:lang w:val="fr-FR"/>
        </w:rPr>
        <w:tab/>
      </w:r>
      <w:r w:rsidR="00E930D2" w:rsidRPr="00B92F80">
        <w:rPr>
          <w:lang w:val="fr-FR"/>
        </w:rPr>
        <w:t>Le Code d’application des peines</w:t>
      </w:r>
      <w:r w:rsidR="001411D4">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d)</w:t>
      </w:r>
      <w:r w:rsidR="00533280" w:rsidRPr="00B92F80">
        <w:rPr>
          <w:lang w:val="fr-FR"/>
        </w:rPr>
        <w:tab/>
      </w:r>
      <w:r w:rsidR="00E930D2" w:rsidRPr="00B92F80">
        <w:rPr>
          <w:lang w:val="fr-FR"/>
        </w:rPr>
        <w:t>La loi sur la procurature</w:t>
      </w:r>
      <w:r w:rsidR="001411D4">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e)</w:t>
      </w:r>
      <w:r w:rsidR="00533280" w:rsidRPr="00B92F80">
        <w:rPr>
          <w:lang w:val="fr-FR"/>
        </w:rPr>
        <w:tab/>
      </w:r>
      <w:r w:rsidR="00E930D2" w:rsidRPr="00B92F80">
        <w:rPr>
          <w:lang w:val="fr-FR"/>
        </w:rPr>
        <w:t xml:space="preserve">La loi sur le Commissaire aux droits de l’homme de la </w:t>
      </w:r>
      <w:r w:rsidR="00433112" w:rsidRPr="00B92F80">
        <w:rPr>
          <w:lang w:val="fr-FR"/>
        </w:rPr>
        <w:t>Verkhovna Rada</w:t>
      </w:r>
      <w:r w:rsidR="001411D4">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f)</w:t>
      </w:r>
      <w:r w:rsidR="00533280" w:rsidRPr="00B92F80">
        <w:rPr>
          <w:lang w:val="fr-FR"/>
        </w:rPr>
        <w:tab/>
      </w:r>
      <w:r w:rsidR="00E930D2" w:rsidRPr="00B92F80">
        <w:rPr>
          <w:lang w:val="fr-FR"/>
        </w:rPr>
        <w:t>La loi sur la détention provisoire</w:t>
      </w:r>
      <w:r w:rsidR="00A617C4" w:rsidRPr="00B92F80">
        <w:rPr>
          <w:lang w:val="fr-FR"/>
        </w:rPr>
        <w:t>.</w:t>
      </w:r>
    </w:p>
    <w:p w:rsidR="00A617C4" w:rsidRPr="00B92F80" w:rsidRDefault="00EB6D79" w:rsidP="006B013F">
      <w:pPr>
        <w:pStyle w:val="Bullet1G"/>
        <w:tabs>
          <w:tab w:val="clear" w:pos="1701"/>
          <w:tab w:val="left" w:pos="1304"/>
        </w:tabs>
        <w:ind w:left="1304"/>
        <w:rPr>
          <w:lang w:val="fr-FR"/>
        </w:rPr>
      </w:pPr>
      <w:r w:rsidRPr="00B92F80">
        <w:rPr>
          <w:lang w:val="fr-FR"/>
        </w:rPr>
        <w:t>Les obligations internationales contractées par l’</w:t>
      </w:r>
      <w:r w:rsidR="00533280" w:rsidRPr="00B92F80">
        <w:rPr>
          <w:lang w:val="fr-FR"/>
        </w:rPr>
        <w:t>Ukraine</w:t>
      </w:r>
      <w:r w:rsidRPr="00B92F80">
        <w:rPr>
          <w:lang w:val="fr-FR"/>
        </w:rPr>
        <w:t xml:space="preserve"> en vertu de</w:t>
      </w:r>
      <w:r w:rsidR="000327E2">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g)</w:t>
      </w:r>
      <w:r w:rsidR="00533280" w:rsidRPr="00B92F80">
        <w:rPr>
          <w:lang w:val="fr-FR"/>
        </w:rPr>
        <w:tab/>
      </w:r>
      <w:r w:rsidR="00EB6D79" w:rsidRPr="00B92F80">
        <w:rPr>
          <w:lang w:val="fr-FR"/>
        </w:rPr>
        <w:t xml:space="preserve">La Déclaration des droits de l’homme de </w:t>
      </w:r>
      <w:r w:rsidR="00A617C4" w:rsidRPr="00B92F80">
        <w:rPr>
          <w:lang w:val="fr-FR"/>
        </w:rPr>
        <w:t>1948</w:t>
      </w:r>
      <w:r w:rsidR="001411D4">
        <w:rPr>
          <w:lang w:val="fr-FR"/>
        </w:rPr>
        <w:t>;</w:t>
      </w:r>
    </w:p>
    <w:p w:rsidR="00A617C4" w:rsidRPr="00B92F80" w:rsidRDefault="00533280" w:rsidP="00CA3583">
      <w:pPr>
        <w:pStyle w:val="SingleTxtG"/>
        <w:rPr>
          <w:lang w:val="fr-FR"/>
        </w:rPr>
      </w:pPr>
      <w:r w:rsidRPr="00B92F80">
        <w:rPr>
          <w:lang w:val="fr-FR"/>
        </w:rPr>
        <w:t>(h)</w:t>
      </w:r>
      <w:r w:rsidRPr="00B92F80">
        <w:rPr>
          <w:lang w:val="fr-FR"/>
        </w:rPr>
        <w:tab/>
      </w:r>
      <w:r w:rsidR="00EB6D79" w:rsidRPr="00B92F80">
        <w:rPr>
          <w:lang w:val="fr-FR"/>
        </w:rPr>
        <w:t>Le Pacte</w:t>
      </w:r>
      <w:r w:rsidR="001411D4">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i</w:t>
      </w:r>
      <w:r w:rsidR="00C33BC2" w:rsidRPr="00B92F80">
        <w:rPr>
          <w:lang w:val="fr-FR"/>
        </w:rPr>
        <w:t>)</w:t>
      </w:r>
      <w:r w:rsidR="00533280" w:rsidRPr="00B92F80">
        <w:rPr>
          <w:lang w:val="fr-FR"/>
        </w:rPr>
        <w:tab/>
      </w:r>
      <w:r w:rsidR="00EB6D79" w:rsidRPr="00B92F80">
        <w:rPr>
          <w:lang w:val="fr-FR"/>
        </w:rPr>
        <w:t xml:space="preserve">La </w:t>
      </w:r>
      <w:r w:rsidR="003171CC" w:rsidRPr="00B92F80">
        <w:rPr>
          <w:lang w:val="fr-FR"/>
        </w:rPr>
        <w:t>C</w:t>
      </w:r>
      <w:r w:rsidR="00A617C4" w:rsidRPr="00B92F80">
        <w:rPr>
          <w:lang w:val="fr-FR"/>
        </w:rPr>
        <w:t xml:space="preserve">onvention </w:t>
      </w:r>
      <w:r w:rsidR="00EB6D79" w:rsidRPr="00B92F80">
        <w:rPr>
          <w:lang w:val="fr-FR"/>
        </w:rPr>
        <w:t>contre la t</w:t>
      </w:r>
      <w:r w:rsidR="00C33BC2" w:rsidRPr="00B92F80">
        <w:rPr>
          <w:lang w:val="fr-FR"/>
        </w:rPr>
        <w:t>orture</w:t>
      </w:r>
      <w:r w:rsidR="00D37BF6" w:rsidRPr="00B92F80">
        <w:rPr>
          <w:lang w:val="fr-FR"/>
        </w:rPr>
        <w:t xml:space="preserve"> </w:t>
      </w:r>
      <w:r w:rsidR="00BB3239">
        <w:rPr>
          <w:lang w:val="fr-FR"/>
        </w:rPr>
        <w:t>et autres peines ou</w:t>
      </w:r>
      <w:r w:rsidR="00EB6D79" w:rsidRPr="00B92F80">
        <w:rPr>
          <w:lang w:val="fr-FR"/>
        </w:rPr>
        <w:t xml:space="preserve"> traitements cruels, inhumains ou dégradants de</w:t>
      </w:r>
      <w:r w:rsidR="00A617C4" w:rsidRPr="00B92F80">
        <w:rPr>
          <w:lang w:val="fr-FR"/>
        </w:rPr>
        <w:t xml:space="preserve"> 1984 </w:t>
      </w:r>
      <w:r w:rsidR="00EB6D79" w:rsidRPr="00B92F80">
        <w:rPr>
          <w:lang w:val="fr-FR"/>
        </w:rPr>
        <w:t xml:space="preserve">et </w:t>
      </w:r>
      <w:r w:rsidR="007C4855" w:rsidRPr="00B92F80">
        <w:rPr>
          <w:lang w:val="fr-FR"/>
        </w:rPr>
        <w:t>son</w:t>
      </w:r>
      <w:r w:rsidR="00EB6D79" w:rsidRPr="00B92F80">
        <w:rPr>
          <w:lang w:val="fr-FR"/>
        </w:rPr>
        <w:t xml:space="preserve"> Protocole facultatif du 18 décembre 2002</w:t>
      </w:r>
      <w:r w:rsidR="001411D4">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j)</w:t>
      </w:r>
      <w:r w:rsidR="00533280" w:rsidRPr="00B92F80">
        <w:rPr>
          <w:lang w:val="fr-FR"/>
        </w:rPr>
        <w:tab/>
      </w:r>
      <w:r w:rsidR="00EB6D79" w:rsidRPr="00B92F80">
        <w:rPr>
          <w:lang w:val="fr-FR"/>
        </w:rPr>
        <w:t xml:space="preserve">La </w:t>
      </w:r>
      <w:r w:rsidR="0060405B" w:rsidRPr="00B92F80">
        <w:rPr>
          <w:lang w:val="fr-FR"/>
        </w:rPr>
        <w:t>C</w:t>
      </w:r>
      <w:r w:rsidR="00A617C4" w:rsidRPr="00B92F80">
        <w:rPr>
          <w:lang w:val="fr-FR"/>
        </w:rPr>
        <w:t>onvention</w:t>
      </w:r>
      <w:r w:rsidR="0060405B" w:rsidRPr="00B92F80">
        <w:rPr>
          <w:lang w:val="fr-FR"/>
        </w:rPr>
        <w:t xml:space="preserve"> </w:t>
      </w:r>
      <w:r w:rsidR="00EB6D79" w:rsidRPr="00B92F80">
        <w:rPr>
          <w:lang w:val="fr-FR"/>
        </w:rPr>
        <w:t xml:space="preserve">de sauvegarde des droits de l’homme et des libertés fondamentales de </w:t>
      </w:r>
      <w:r w:rsidR="00A617C4" w:rsidRPr="00B92F80">
        <w:rPr>
          <w:lang w:val="fr-FR"/>
        </w:rPr>
        <w:t xml:space="preserve">1950 </w:t>
      </w:r>
      <w:r w:rsidR="00EB6D79" w:rsidRPr="00B92F80">
        <w:rPr>
          <w:lang w:val="fr-FR"/>
        </w:rPr>
        <w:t xml:space="preserve">et </w:t>
      </w:r>
      <w:r w:rsidR="007C4855" w:rsidRPr="00B92F80">
        <w:rPr>
          <w:lang w:val="fr-FR"/>
        </w:rPr>
        <w:t>s</w:t>
      </w:r>
      <w:r w:rsidR="00EB6D79" w:rsidRPr="00B92F80">
        <w:rPr>
          <w:lang w:val="fr-FR"/>
        </w:rPr>
        <w:t>es</w:t>
      </w:r>
      <w:r w:rsidR="0060405B" w:rsidRPr="00B92F80">
        <w:rPr>
          <w:lang w:val="fr-FR"/>
        </w:rPr>
        <w:t xml:space="preserve"> </w:t>
      </w:r>
      <w:r w:rsidR="00EB6D79" w:rsidRPr="00B92F80">
        <w:rPr>
          <w:lang w:val="fr-FR"/>
        </w:rPr>
        <w:t>P</w:t>
      </w:r>
      <w:r w:rsidR="00A617C4" w:rsidRPr="00B92F80">
        <w:rPr>
          <w:lang w:val="fr-FR"/>
        </w:rPr>
        <w:t>rotocol</w:t>
      </w:r>
      <w:r w:rsidR="00EB6D79" w:rsidRPr="00B92F80">
        <w:rPr>
          <w:lang w:val="fr-FR"/>
        </w:rPr>
        <w:t>e</w:t>
      </w:r>
      <w:r w:rsidR="00A617C4" w:rsidRPr="00B92F80">
        <w:rPr>
          <w:lang w:val="fr-FR"/>
        </w:rPr>
        <w:t>s</w:t>
      </w:r>
      <w:r w:rsidR="001411D4">
        <w:rPr>
          <w:lang w:val="fr-FR"/>
        </w:rPr>
        <w:t>;</w:t>
      </w:r>
    </w:p>
    <w:p w:rsidR="00A617C4" w:rsidRPr="00B92F80" w:rsidRDefault="00CA3583" w:rsidP="00CA3583">
      <w:pPr>
        <w:pStyle w:val="SingleTxtG"/>
        <w:rPr>
          <w:lang w:val="fr-FR"/>
        </w:rPr>
      </w:pPr>
      <w:r w:rsidRPr="00B92F80">
        <w:rPr>
          <w:lang w:val="fr-FR"/>
        </w:rPr>
        <w:tab/>
      </w:r>
      <w:r w:rsidR="00533280" w:rsidRPr="00B92F80">
        <w:rPr>
          <w:lang w:val="fr-FR"/>
        </w:rPr>
        <w:t>k)</w:t>
      </w:r>
      <w:r w:rsidR="00533280" w:rsidRPr="00B92F80">
        <w:rPr>
          <w:lang w:val="fr-FR"/>
        </w:rPr>
        <w:tab/>
      </w:r>
      <w:r w:rsidR="00EB6D79" w:rsidRPr="00B92F80">
        <w:rPr>
          <w:lang w:val="fr-FR"/>
        </w:rPr>
        <w:t>La Convention européenne</w:t>
      </w:r>
      <w:r w:rsidR="00A617C4" w:rsidRPr="00B92F80">
        <w:rPr>
          <w:lang w:val="fr-FR"/>
        </w:rPr>
        <w:t xml:space="preserve"> </w:t>
      </w:r>
      <w:r w:rsidR="00EB6D79" w:rsidRPr="00B92F80">
        <w:rPr>
          <w:lang w:val="fr-FR"/>
        </w:rPr>
        <w:t xml:space="preserve">pour la prévention de la torture et des peines ou traitements inhumains ou dégradants de </w:t>
      </w:r>
      <w:r w:rsidR="00A617C4" w:rsidRPr="00B92F80">
        <w:rPr>
          <w:lang w:val="fr-FR"/>
        </w:rPr>
        <w:t xml:space="preserve">1987 </w:t>
      </w:r>
      <w:r w:rsidR="00EB6D79" w:rsidRPr="00B92F80">
        <w:rPr>
          <w:lang w:val="fr-FR"/>
        </w:rPr>
        <w:t xml:space="preserve">et </w:t>
      </w:r>
      <w:r w:rsidR="007C4855" w:rsidRPr="00B92F80">
        <w:rPr>
          <w:lang w:val="fr-FR"/>
        </w:rPr>
        <w:t>s</w:t>
      </w:r>
      <w:r w:rsidR="00EB6D79" w:rsidRPr="00B92F80">
        <w:rPr>
          <w:lang w:val="fr-FR"/>
        </w:rPr>
        <w:t>es Protocoles 1 et 2 du 4 novembre 1993</w:t>
      </w:r>
      <w:r w:rsidR="00A617C4" w:rsidRPr="00B92F80">
        <w:rPr>
          <w:lang w:val="fr-FR"/>
        </w:rPr>
        <w:t>.</w:t>
      </w:r>
    </w:p>
    <w:p w:rsidR="00A617C4" w:rsidRPr="00B92F80" w:rsidRDefault="00A617C4" w:rsidP="0081028F">
      <w:pPr>
        <w:pStyle w:val="SingleTxtG"/>
        <w:rPr>
          <w:lang w:val="fr-FR"/>
        </w:rPr>
      </w:pPr>
      <w:r w:rsidRPr="00B92F80">
        <w:rPr>
          <w:lang w:val="fr-FR"/>
        </w:rPr>
        <w:t>54</w:t>
      </w:r>
      <w:r w:rsidR="00E101E0" w:rsidRPr="00B92F80">
        <w:rPr>
          <w:lang w:val="fr-FR"/>
        </w:rPr>
        <w:t>.</w:t>
      </w:r>
      <w:r w:rsidR="00E101E0" w:rsidRPr="00B92F80">
        <w:rPr>
          <w:lang w:val="fr-FR"/>
        </w:rPr>
        <w:tab/>
      </w:r>
      <w:r w:rsidR="0081028F" w:rsidRPr="00B92F80">
        <w:rPr>
          <w:lang w:val="fr-FR"/>
        </w:rPr>
        <w:t>Les dispositions suivantes du Code pénal prescrivent une sanction pénale pour les actes de torture et autres peines et traitements cruels, inhumains ou dégradants dans les lieux où des personnes sont privées de leur liberté</w:t>
      </w:r>
      <w:r w:rsidR="000327E2">
        <w:rPr>
          <w:lang w:val="fr-FR"/>
        </w:rPr>
        <w:t>:</w:t>
      </w:r>
    </w:p>
    <w:p w:rsidR="00A617C4" w:rsidRPr="00B92F80" w:rsidRDefault="00CA3583" w:rsidP="00167828">
      <w:pPr>
        <w:pStyle w:val="SingleTxtG"/>
        <w:rPr>
          <w:lang w:val="fr-FR"/>
        </w:rPr>
      </w:pPr>
      <w:r w:rsidRPr="00B92F80">
        <w:rPr>
          <w:lang w:val="fr-FR"/>
        </w:rPr>
        <w:tab/>
      </w:r>
      <w:r w:rsidR="00A617C4" w:rsidRPr="00B92F80">
        <w:rPr>
          <w:lang w:val="fr-FR"/>
        </w:rPr>
        <w:t>a)</w:t>
      </w:r>
      <w:r w:rsidR="00995D82" w:rsidRPr="00B92F80">
        <w:rPr>
          <w:lang w:val="fr-FR"/>
        </w:rPr>
        <w:tab/>
      </w:r>
      <w:r w:rsidR="0081028F" w:rsidRPr="00B92F80">
        <w:rPr>
          <w:lang w:val="fr-FR"/>
        </w:rPr>
        <w:t>Le chapitre</w:t>
      </w:r>
      <w:r w:rsidR="00C52F73">
        <w:rPr>
          <w:lang w:val="fr-FR"/>
        </w:rPr>
        <w:t xml:space="preserve"> II</w:t>
      </w:r>
      <w:r w:rsidR="00C772AB" w:rsidRPr="00B92F80">
        <w:rPr>
          <w:lang w:val="fr-FR"/>
        </w:rPr>
        <w:t xml:space="preserve"> </w:t>
      </w:r>
      <w:r w:rsidR="0081028F" w:rsidRPr="00B92F80">
        <w:rPr>
          <w:lang w:val="fr-FR"/>
        </w:rPr>
        <w:t xml:space="preserve">intitulé </w:t>
      </w:r>
      <w:r w:rsidR="002C2CB1">
        <w:rPr>
          <w:lang w:val="fr-FR"/>
        </w:rPr>
        <w:t>«</w:t>
      </w:r>
      <w:r w:rsidR="0081028F" w:rsidRPr="00B92F80">
        <w:rPr>
          <w:lang w:val="fr-FR"/>
        </w:rPr>
        <w:t>Infractions contre la vie ou la santé d’une personne</w:t>
      </w:r>
      <w:r w:rsidR="002C2CB1">
        <w:rPr>
          <w:lang w:val="fr-FR"/>
        </w:rPr>
        <w:t>»</w:t>
      </w:r>
      <w:r w:rsidR="0081028F" w:rsidRPr="00B92F80">
        <w:rPr>
          <w:lang w:val="fr-FR"/>
        </w:rPr>
        <w:t xml:space="preserve"> </w:t>
      </w:r>
      <w:r w:rsidR="000F1C24" w:rsidRPr="00B92F80">
        <w:rPr>
          <w:lang w:val="fr-FR"/>
        </w:rPr>
        <w:t xml:space="preserve">prévoit </w:t>
      </w:r>
      <w:r w:rsidR="00156B0E" w:rsidRPr="00B92F80">
        <w:rPr>
          <w:lang w:val="fr-FR"/>
        </w:rPr>
        <w:t>des sanctions</w:t>
      </w:r>
      <w:r w:rsidR="000F1C24" w:rsidRPr="00B92F80">
        <w:rPr>
          <w:lang w:val="fr-FR"/>
        </w:rPr>
        <w:t xml:space="preserve"> pénale</w:t>
      </w:r>
      <w:r w:rsidR="00156B0E" w:rsidRPr="00B92F80">
        <w:rPr>
          <w:lang w:val="fr-FR"/>
        </w:rPr>
        <w:t>s</w:t>
      </w:r>
      <w:r w:rsidR="000F1C24" w:rsidRPr="00B92F80">
        <w:rPr>
          <w:lang w:val="fr-FR"/>
        </w:rPr>
        <w:t xml:space="preserve"> pour incitation au suicide, </w:t>
      </w:r>
      <w:r w:rsidR="003009B1" w:rsidRPr="00B92F80">
        <w:rPr>
          <w:lang w:val="fr-FR"/>
        </w:rPr>
        <w:t xml:space="preserve">torture, dommages corporels de divers degrés de gravité, menace de meurtre, non-assistance d’un professionnel de santé </w:t>
      </w:r>
      <w:r w:rsidR="00167828" w:rsidRPr="00B92F80">
        <w:rPr>
          <w:lang w:val="fr-FR"/>
        </w:rPr>
        <w:t>à</w:t>
      </w:r>
      <w:r w:rsidR="003009B1" w:rsidRPr="00B92F80">
        <w:rPr>
          <w:lang w:val="fr-FR"/>
        </w:rPr>
        <w:t xml:space="preserve"> un patient et </w:t>
      </w:r>
      <w:r w:rsidR="00167828" w:rsidRPr="00B92F80">
        <w:rPr>
          <w:lang w:val="fr-FR"/>
        </w:rPr>
        <w:t>manquement de la part des médecins ou des pharmaciens à leurs obligations professionnelles</w:t>
      </w:r>
      <w:r w:rsidR="00617138" w:rsidRPr="00B92F80">
        <w:rPr>
          <w:lang w:val="fr-FR"/>
        </w:rPr>
        <w:t>.</w:t>
      </w:r>
    </w:p>
    <w:p w:rsidR="00A617C4" w:rsidRPr="00B92F80" w:rsidRDefault="00CA3583" w:rsidP="00B83E34">
      <w:pPr>
        <w:pStyle w:val="SingleTxtG"/>
        <w:rPr>
          <w:lang w:val="fr-FR"/>
        </w:rPr>
      </w:pPr>
      <w:r w:rsidRPr="00B92F80">
        <w:rPr>
          <w:lang w:val="fr-FR"/>
        </w:rPr>
        <w:tab/>
      </w:r>
      <w:r w:rsidR="00A617C4" w:rsidRPr="00B92F80">
        <w:rPr>
          <w:lang w:val="fr-FR"/>
        </w:rPr>
        <w:t>b)</w:t>
      </w:r>
      <w:r w:rsidR="00995D82" w:rsidRPr="00B92F80">
        <w:rPr>
          <w:lang w:val="fr-FR"/>
        </w:rPr>
        <w:tab/>
      </w:r>
      <w:r w:rsidR="00A445CE" w:rsidRPr="00B92F80">
        <w:rPr>
          <w:lang w:val="fr-FR"/>
        </w:rPr>
        <w:t>L’a</w:t>
      </w:r>
      <w:r w:rsidR="00A617C4" w:rsidRPr="00B92F80">
        <w:rPr>
          <w:lang w:val="fr-FR"/>
        </w:rPr>
        <w:t xml:space="preserve">rticle 127 </w:t>
      </w:r>
      <w:r w:rsidR="00A445CE" w:rsidRPr="00B92F80">
        <w:rPr>
          <w:lang w:val="fr-FR"/>
        </w:rPr>
        <w:t>définit la torture comme un acte par lequel une douleur ou des souffrances aiguës, physiques ou mentales</w:t>
      </w:r>
      <w:r w:rsidR="002E7190" w:rsidRPr="00B92F80">
        <w:rPr>
          <w:lang w:val="fr-FR"/>
        </w:rPr>
        <w:t>,</w:t>
      </w:r>
      <w:r w:rsidR="00A445CE" w:rsidRPr="00B92F80">
        <w:rPr>
          <w:lang w:val="fr-FR"/>
        </w:rPr>
        <w:t xml:space="preserve"> sont intentionnellement infligées aux fins de contraindre la victime ou une </w:t>
      </w:r>
      <w:r w:rsidR="00B83E34" w:rsidRPr="00B92F80">
        <w:rPr>
          <w:lang w:val="fr-FR"/>
        </w:rPr>
        <w:t>tierce</w:t>
      </w:r>
      <w:r w:rsidR="00A445CE" w:rsidRPr="00B92F80">
        <w:rPr>
          <w:lang w:val="fr-FR"/>
        </w:rPr>
        <w:t xml:space="preserve"> personne à accomplir un acte contraire à sa volonté, dont </w:t>
      </w:r>
      <w:r w:rsidR="00B83E34" w:rsidRPr="00B92F80">
        <w:rPr>
          <w:lang w:val="fr-FR"/>
        </w:rPr>
        <w:t xml:space="preserve">obtenir </w:t>
      </w:r>
      <w:r w:rsidR="00A445CE" w:rsidRPr="00B92F80">
        <w:rPr>
          <w:lang w:val="fr-FR"/>
        </w:rPr>
        <w:t xml:space="preserve">des </w:t>
      </w:r>
      <w:r w:rsidR="00B83E34" w:rsidRPr="00B92F80">
        <w:rPr>
          <w:lang w:val="fr-FR"/>
        </w:rPr>
        <w:t>renseignements</w:t>
      </w:r>
      <w:r w:rsidR="00A445CE" w:rsidRPr="00B92F80">
        <w:rPr>
          <w:lang w:val="fr-FR"/>
        </w:rPr>
        <w:t xml:space="preserve"> et aveux de la part de la victime ou </w:t>
      </w:r>
      <w:r w:rsidR="00B83E34" w:rsidRPr="00B92F80">
        <w:rPr>
          <w:lang w:val="fr-FR"/>
        </w:rPr>
        <w:t>de la tierce</w:t>
      </w:r>
      <w:r w:rsidR="00A445CE" w:rsidRPr="00B92F80">
        <w:rPr>
          <w:lang w:val="fr-FR"/>
        </w:rPr>
        <w:t xml:space="preserve"> personne, </w:t>
      </w:r>
      <w:r w:rsidR="00B83E34" w:rsidRPr="00B92F80">
        <w:rPr>
          <w:lang w:val="fr-FR"/>
        </w:rPr>
        <w:t>la punir d’un acte qu’elle ou une tierce personne a commis ou est soupçonnée d’avoir commis, de l’intimider ou d’exercer une discrimination à son encontre ou à l’encontre d’autres personnes</w:t>
      </w:r>
      <w:r w:rsidR="00617138" w:rsidRPr="00B92F80">
        <w:rPr>
          <w:lang w:val="fr-FR"/>
        </w:rPr>
        <w:t>.</w:t>
      </w:r>
    </w:p>
    <w:p w:rsidR="00A617C4" w:rsidRPr="00B92F80" w:rsidRDefault="00CA3583" w:rsidP="00175B2F">
      <w:pPr>
        <w:pStyle w:val="SingleTxtG"/>
        <w:rPr>
          <w:lang w:val="fr-FR"/>
        </w:rPr>
      </w:pPr>
      <w:r w:rsidRPr="00B92F80">
        <w:rPr>
          <w:lang w:val="fr-FR"/>
        </w:rPr>
        <w:tab/>
      </w:r>
      <w:r w:rsidR="00A617C4" w:rsidRPr="00B92F80">
        <w:rPr>
          <w:lang w:val="fr-FR"/>
        </w:rPr>
        <w:t>c)</w:t>
      </w:r>
      <w:r w:rsidR="00995D82" w:rsidRPr="00B92F80">
        <w:rPr>
          <w:lang w:val="fr-FR"/>
        </w:rPr>
        <w:tab/>
      </w:r>
      <w:r w:rsidR="00167828" w:rsidRPr="00B92F80">
        <w:rPr>
          <w:lang w:val="fr-FR"/>
        </w:rPr>
        <w:t xml:space="preserve">Aux termes des </w:t>
      </w:r>
      <w:r w:rsidR="001662FD" w:rsidRPr="00B92F80">
        <w:rPr>
          <w:lang w:val="fr-FR"/>
        </w:rPr>
        <w:t>a</w:t>
      </w:r>
      <w:r w:rsidR="00480EA4" w:rsidRPr="00B92F80">
        <w:rPr>
          <w:lang w:val="fr-FR"/>
        </w:rPr>
        <w:t xml:space="preserve">rticles 364 </w:t>
      </w:r>
      <w:r w:rsidR="00167828" w:rsidRPr="00B92F80">
        <w:rPr>
          <w:lang w:val="fr-FR"/>
        </w:rPr>
        <w:t>et</w:t>
      </w:r>
      <w:r w:rsidR="00480EA4" w:rsidRPr="00B92F80">
        <w:rPr>
          <w:lang w:val="fr-FR"/>
        </w:rPr>
        <w:t xml:space="preserve"> 365</w:t>
      </w:r>
      <w:r w:rsidR="001662FD" w:rsidRPr="00B92F80">
        <w:rPr>
          <w:lang w:val="fr-FR"/>
        </w:rPr>
        <w:t>,</w:t>
      </w:r>
      <w:r w:rsidR="00A617C4" w:rsidRPr="00B92F80">
        <w:rPr>
          <w:lang w:val="fr-FR"/>
        </w:rPr>
        <w:t xml:space="preserve"> </w:t>
      </w:r>
      <w:r w:rsidR="00167828" w:rsidRPr="00B92F80">
        <w:rPr>
          <w:lang w:val="fr-FR"/>
        </w:rPr>
        <w:t>l’</w:t>
      </w:r>
      <w:r w:rsidR="00A617C4" w:rsidRPr="00B92F80">
        <w:rPr>
          <w:lang w:val="fr-FR"/>
        </w:rPr>
        <w:t>abus</w:t>
      </w:r>
      <w:r w:rsidR="00167828" w:rsidRPr="00B92F80">
        <w:rPr>
          <w:lang w:val="fr-FR"/>
        </w:rPr>
        <w:t xml:space="preserve"> d</w:t>
      </w:r>
      <w:r w:rsidR="00A617C4" w:rsidRPr="00B92F80">
        <w:rPr>
          <w:lang w:val="fr-FR"/>
        </w:rPr>
        <w:t xml:space="preserve">e </w:t>
      </w:r>
      <w:r w:rsidR="00167828" w:rsidRPr="00B92F80">
        <w:rPr>
          <w:lang w:val="fr-FR"/>
        </w:rPr>
        <w:t xml:space="preserve">pouvoir ou de position officielle et </w:t>
      </w:r>
      <w:r w:rsidR="00225954" w:rsidRPr="00B92F80">
        <w:rPr>
          <w:lang w:val="fr-FR"/>
        </w:rPr>
        <w:t xml:space="preserve">l’exercice inapproprié d’une autorité ou de pouvoirs constituent des infractions. Cela inclut </w:t>
      </w:r>
      <w:r w:rsidR="00614C88" w:rsidRPr="00B92F80">
        <w:rPr>
          <w:lang w:val="fr-FR"/>
        </w:rPr>
        <w:t>les cas où</w:t>
      </w:r>
      <w:r w:rsidR="00225954" w:rsidRPr="00B92F80">
        <w:rPr>
          <w:lang w:val="fr-FR"/>
        </w:rPr>
        <w:t xml:space="preserve"> un fonctionnaire </w:t>
      </w:r>
      <w:r w:rsidR="00FE5BE8">
        <w:rPr>
          <w:lang w:val="fr-FR"/>
        </w:rPr>
        <w:t>use</w:t>
      </w:r>
      <w:r w:rsidR="00614C88" w:rsidRPr="00B92F80">
        <w:rPr>
          <w:lang w:val="fr-FR"/>
        </w:rPr>
        <w:t xml:space="preserve"> de </w:t>
      </w:r>
      <w:r w:rsidR="00225954" w:rsidRPr="00B92F80">
        <w:rPr>
          <w:lang w:val="fr-FR"/>
        </w:rPr>
        <w:t xml:space="preserve">ses pouvoirs ou de sa position d’une façon incompatible avec les intérêts du service, ou la commission par un fonctionnaire d’actes dépassant manifestement les droits et les pouvoirs qui lui sont conférés, </w:t>
      </w:r>
      <w:r w:rsidR="00175B2F" w:rsidRPr="00B92F80">
        <w:rPr>
          <w:lang w:val="fr-FR"/>
        </w:rPr>
        <w:t>provoquant</w:t>
      </w:r>
      <w:r w:rsidR="00225954" w:rsidRPr="00B92F80">
        <w:rPr>
          <w:lang w:val="fr-FR"/>
        </w:rPr>
        <w:t xml:space="preserve"> ainsi</w:t>
      </w:r>
      <w:r w:rsidR="00240FE1">
        <w:rPr>
          <w:lang w:val="fr-FR"/>
        </w:rPr>
        <w:t xml:space="preserve"> </w:t>
      </w:r>
      <w:r w:rsidR="00175B2F" w:rsidRPr="00B92F80">
        <w:rPr>
          <w:lang w:val="fr-FR"/>
        </w:rPr>
        <w:t>une atteinte considérable aux droits, libertés et intérêts d</w:t>
      </w:r>
      <w:r w:rsidR="00FE5BE8">
        <w:rPr>
          <w:lang w:val="fr-FR"/>
        </w:rPr>
        <w:t>’</w:t>
      </w:r>
      <w:r w:rsidR="00175B2F" w:rsidRPr="00B92F80">
        <w:rPr>
          <w:lang w:val="fr-FR"/>
        </w:rPr>
        <w:t>autres citoyens</w:t>
      </w:r>
      <w:r w:rsidR="00614C88" w:rsidRPr="00B92F80">
        <w:rPr>
          <w:lang w:val="fr-FR"/>
        </w:rPr>
        <w:t xml:space="preserve"> protégés par la loi</w:t>
      </w:r>
      <w:r w:rsidR="00617138" w:rsidRPr="00B92F80">
        <w:rPr>
          <w:lang w:val="fr-FR"/>
        </w:rPr>
        <w:t>.</w:t>
      </w:r>
    </w:p>
    <w:p w:rsidR="00FF5987" w:rsidRPr="00B92F80" w:rsidRDefault="00CA3583" w:rsidP="00E44CF0">
      <w:pPr>
        <w:pStyle w:val="SingleTxtG"/>
        <w:rPr>
          <w:lang w:val="fr-FR"/>
        </w:rPr>
      </w:pPr>
      <w:r w:rsidRPr="00B92F80">
        <w:rPr>
          <w:lang w:val="fr-FR"/>
        </w:rPr>
        <w:tab/>
      </w:r>
      <w:r w:rsidR="00A617C4" w:rsidRPr="00B92F80">
        <w:rPr>
          <w:lang w:val="fr-FR"/>
        </w:rPr>
        <w:t>d)</w:t>
      </w:r>
      <w:r w:rsidR="00995D82" w:rsidRPr="00B92F80">
        <w:rPr>
          <w:lang w:val="fr-FR"/>
        </w:rPr>
        <w:tab/>
      </w:r>
      <w:r w:rsidR="00175B2F" w:rsidRPr="00B92F80">
        <w:rPr>
          <w:lang w:val="fr-FR"/>
        </w:rPr>
        <w:t>Aux termes de l’</w:t>
      </w:r>
      <w:r w:rsidR="00A617C4" w:rsidRPr="00B92F80">
        <w:rPr>
          <w:lang w:val="fr-FR"/>
        </w:rPr>
        <w:t>article 373</w:t>
      </w:r>
      <w:r w:rsidR="00F21707" w:rsidRPr="00B92F80">
        <w:rPr>
          <w:lang w:val="fr-FR"/>
        </w:rPr>
        <w:t xml:space="preserve">, </w:t>
      </w:r>
      <w:r w:rsidR="00E44CF0" w:rsidRPr="00B92F80">
        <w:rPr>
          <w:lang w:val="fr-FR"/>
        </w:rPr>
        <w:t>le fait pour un enquêteur ou un juge d’instruction de contraindre une personne à faire une déposition pendant un interrogatoire en ayant recours à des moyens illicites est une infraction passible d’une peine</w:t>
      </w:r>
      <w:r w:rsidR="00F21707" w:rsidRPr="00B92F80">
        <w:rPr>
          <w:lang w:val="fr-FR"/>
        </w:rPr>
        <w:t>.</w:t>
      </w:r>
    </w:p>
    <w:p w:rsidR="00A617C4" w:rsidRPr="00B92F80" w:rsidRDefault="00CA3583" w:rsidP="00CA3583">
      <w:pPr>
        <w:pStyle w:val="H23G"/>
        <w:rPr>
          <w:lang w:val="fr-FR"/>
        </w:rPr>
      </w:pPr>
      <w:r w:rsidRPr="00B92F80">
        <w:rPr>
          <w:lang w:val="fr-FR"/>
        </w:rPr>
        <w:tab/>
      </w:r>
      <w:r w:rsidRPr="00B92F80">
        <w:rPr>
          <w:lang w:val="fr-FR"/>
        </w:rPr>
        <w:tab/>
      </w:r>
      <w:r w:rsidR="00B2277A">
        <w:rPr>
          <w:lang w:val="fr-FR"/>
        </w:rPr>
        <w:t>Contrôle</w:t>
      </w:r>
      <w:r w:rsidR="00A617C4" w:rsidRPr="00B92F80">
        <w:rPr>
          <w:lang w:val="fr-FR"/>
        </w:rPr>
        <w:t xml:space="preserve"> (</w:t>
      </w:r>
      <w:r w:rsidR="00D44EFB" w:rsidRPr="00B92F80">
        <w:rPr>
          <w:lang w:val="fr-FR"/>
        </w:rPr>
        <w:t>et renseignements</w:t>
      </w:r>
      <w:r w:rsidR="008D317F" w:rsidRPr="00B92F80">
        <w:rPr>
          <w:lang w:val="fr-FR"/>
        </w:rPr>
        <w:t xml:space="preserve"> </w:t>
      </w:r>
      <w:r w:rsidR="00D44EFB" w:rsidRPr="00B92F80">
        <w:rPr>
          <w:lang w:val="fr-FR"/>
        </w:rPr>
        <w:t>sur le</w:t>
      </w:r>
      <w:r w:rsidR="008835AC" w:rsidRPr="00B92F80">
        <w:rPr>
          <w:lang w:val="fr-FR"/>
        </w:rPr>
        <w:t xml:space="preserve"> paragraph</w:t>
      </w:r>
      <w:r w:rsidR="00D44EFB" w:rsidRPr="00B92F80">
        <w:rPr>
          <w:lang w:val="fr-FR"/>
        </w:rPr>
        <w:t>e</w:t>
      </w:r>
      <w:r w:rsidR="00A617C4" w:rsidRPr="00B92F80">
        <w:rPr>
          <w:lang w:val="fr-FR"/>
        </w:rPr>
        <w:t xml:space="preserve"> 7 </w:t>
      </w:r>
      <w:r w:rsidR="00D44EFB" w:rsidRPr="00B92F80">
        <w:rPr>
          <w:lang w:val="fr-FR"/>
        </w:rPr>
        <w:t>des</w:t>
      </w:r>
      <w:r w:rsidR="008835AC" w:rsidRPr="00B92F80">
        <w:rPr>
          <w:lang w:val="fr-FR"/>
        </w:rPr>
        <w:t xml:space="preserve"> observations</w:t>
      </w:r>
      <w:r w:rsidR="00A617C4" w:rsidRPr="00B92F80">
        <w:rPr>
          <w:lang w:val="fr-FR"/>
        </w:rPr>
        <w:t xml:space="preserve"> </w:t>
      </w:r>
      <w:r w:rsidR="00D44EFB" w:rsidRPr="00B92F80">
        <w:rPr>
          <w:lang w:val="fr-FR"/>
        </w:rPr>
        <w:t>finales</w:t>
      </w:r>
      <w:r w:rsidRPr="00B92F80">
        <w:rPr>
          <w:lang w:val="fr-FR"/>
        </w:rPr>
        <w:br/>
      </w:r>
      <w:r w:rsidR="007C4855" w:rsidRPr="00B92F80">
        <w:rPr>
          <w:lang w:val="fr-FR"/>
        </w:rPr>
        <w:t>relatif</w:t>
      </w:r>
      <w:r w:rsidR="00D76558" w:rsidRPr="00B92F80">
        <w:rPr>
          <w:lang w:val="fr-FR"/>
        </w:rPr>
        <w:t xml:space="preserve"> </w:t>
      </w:r>
      <w:r w:rsidR="00614C88" w:rsidRPr="00B92F80">
        <w:rPr>
          <w:lang w:val="fr-FR"/>
        </w:rPr>
        <w:t>aux</w:t>
      </w:r>
      <w:r w:rsidR="00F15B0C" w:rsidRPr="00B92F80">
        <w:rPr>
          <w:lang w:val="fr-FR"/>
        </w:rPr>
        <w:t xml:space="preserve"> inspection</w:t>
      </w:r>
      <w:r w:rsidR="00D76558" w:rsidRPr="00B92F80">
        <w:rPr>
          <w:lang w:val="fr-FR"/>
        </w:rPr>
        <w:t>s</w:t>
      </w:r>
      <w:r w:rsidR="00F15B0C" w:rsidRPr="00B92F80">
        <w:rPr>
          <w:lang w:val="fr-FR"/>
        </w:rPr>
        <w:t xml:space="preserve"> </w:t>
      </w:r>
      <w:r w:rsidR="00614C88" w:rsidRPr="00B92F80">
        <w:rPr>
          <w:lang w:val="fr-FR"/>
        </w:rPr>
        <w:t xml:space="preserve">indépendantes des </w:t>
      </w:r>
      <w:r w:rsidR="00FB1F01" w:rsidRPr="00B92F80">
        <w:rPr>
          <w:lang w:val="fr-FR"/>
        </w:rPr>
        <w:t>centres</w:t>
      </w:r>
      <w:r w:rsidR="00614C88" w:rsidRPr="00B92F80">
        <w:rPr>
          <w:lang w:val="fr-FR"/>
        </w:rPr>
        <w:t xml:space="preserve"> de</w:t>
      </w:r>
      <w:r w:rsidR="00F15B0C" w:rsidRPr="00B92F80">
        <w:rPr>
          <w:lang w:val="fr-FR"/>
        </w:rPr>
        <w:t xml:space="preserve"> d</w:t>
      </w:r>
      <w:r w:rsidR="00614C88" w:rsidRPr="00B92F80">
        <w:rPr>
          <w:lang w:val="fr-FR"/>
        </w:rPr>
        <w:t>é</w:t>
      </w:r>
      <w:r w:rsidR="00F15B0C" w:rsidRPr="00B92F80">
        <w:rPr>
          <w:lang w:val="fr-FR"/>
        </w:rPr>
        <w:t>tention</w:t>
      </w:r>
      <w:r w:rsidR="00A617C4" w:rsidRPr="00B92F80">
        <w:rPr>
          <w:lang w:val="fr-FR"/>
        </w:rPr>
        <w:t>)</w:t>
      </w:r>
    </w:p>
    <w:p w:rsidR="00A617C4" w:rsidRPr="00B92F80" w:rsidRDefault="00A617C4" w:rsidP="00D7517F">
      <w:pPr>
        <w:pStyle w:val="SingleTxtG"/>
        <w:rPr>
          <w:lang w:val="fr-FR"/>
        </w:rPr>
      </w:pPr>
      <w:r w:rsidRPr="00B92F80">
        <w:rPr>
          <w:lang w:val="fr-FR"/>
        </w:rPr>
        <w:t>55</w:t>
      </w:r>
      <w:r w:rsidR="00E101E0" w:rsidRPr="00B92F80">
        <w:rPr>
          <w:lang w:val="fr-FR"/>
        </w:rPr>
        <w:t>.</w:t>
      </w:r>
      <w:r w:rsidR="00E101E0" w:rsidRPr="00B92F80">
        <w:rPr>
          <w:lang w:val="fr-FR"/>
        </w:rPr>
        <w:tab/>
      </w:r>
      <w:r w:rsidR="00FB1F01" w:rsidRPr="00B92F80">
        <w:rPr>
          <w:lang w:val="fr-FR"/>
        </w:rPr>
        <w:t>Le contrôle du respect du droit à la protection contre la torture et autres peines et traitements cruels, inhumains ou dégradants incombe directement aux forces de police</w:t>
      </w:r>
      <w:r w:rsidR="00D7517F" w:rsidRPr="00B92F80">
        <w:rPr>
          <w:lang w:val="fr-FR"/>
        </w:rPr>
        <w:t xml:space="preserve"> et</w:t>
      </w:r>
      <w:r w:rsidR="00FB1F01" w:rsidRPr="00B92F80">
        <w:rPr>
          <w:lang w:val="fr-FR"/>
        </w:rPr>
        <w:t xml:space="preserve"> au bureau du procureur dans le cadre de sa mission de </w:t>
      </w:r>
      <w:r w:rsidR="00B2277A">
        <w:rPr>
          <w:lang w:val="fr-FR"/>
        </w:rPr>
        <w:t>contrôle,</w:t>
      </w:r>
      <w:r w:rsidR="00FB1F01" w:rsidRPr="00B92F80">
        <w:rPr>
          <w:lang w:val="fr-FR"/>
        </w:rPr>
        <w:t xml:space="preserve"> </w:t>
      </w:r>
      <w:r w:rsidR="00D7517F" w:rsidRPr="00B92F80">
        <w:rPr>
          <w:lang w:val="fr-FR"/>
        </w:rPr>
        <w:t>en cas de recours judiciaire, avec le concours de la société civile</w:t>
      </w:r>
      <w:r w:rsidRPr="00B92F80">
        <w:rPr>
          <w:lang w:val="fr-FR"/>
        </w:rPr>
        <w:t>.</w:t>
      </w:r>
    </w:p>
    <w:p w:rsidR="00A617C4" w:rsidRPr="00B92F80" w:rsidRDefault="00CA3583" w:rsidP="00CA3583">
      <w:pPr>
        <w:pStyle w:val="H23G"/>
        <w:rPr>
          <w:lang w:val="fr-FR"/>
        </w:rPr>
      </w:pPr>
      <w:r w:rsidRPr="00B92F80">
        <w:rPr>
          <w:lang w:val="fr-FR"/>
        </w:rPr>
        <w:tab/>
      </w:r>
      <w:r w:rsidRPr="00B92F80">
        <w:rPr>
          <w:lang w:val="fr-FR"/>
        </w:rPr>
        <w:tab/>
      </w:r>
      <w:r w:rsidR="004D7312" w:rsidRPr="00B92F80">
        <w:rPr>
          <w:lang w:val="fr-FR"/>
        </w:rPr>
        <w:t>Contrôles internes</w:t>
      </w:r>
    </w:p>
    <w:p w:rsidR="00A617C4" w:rsidRPr="00B92F80" w:rsidRDefault="00A617C4" w:rsidP="00BE43C4">
      <w:pPr>
        <w:pStyle w:val="SingleTxtG"/>
        <w:rPr>
          <w:lang w:val="fr-FR"/>
        </w:rPr>
      </w:pPr>
      <w:r w:rsidRPr="00B92F80">
        <w:rPr>
          <w:lang w:val="fr-FR"/>
        </w:rPr>
        <w:t>56</w:t>
      </w:r>
      <w:r w:rsidR="00E101E0" w:rsidRPr="00B92F80">
        <w:rPr>
          <w:lang w:val="fr-FR"/>
        </w:rPr>
        <w:t>.</w:t>
      </w:r>
      <w:r w:rsidR="00E101E0" w:rsidRPr="00B92F80">
        <w:rPr>
          <w:lang w:val="fr-FR"/>
        </w:rPr>
        <w:tab/>
      </w:r>
      <w:r w:rsidR="00D7517F" w:rsidRPr="00B92F80">
        <w:rPr>
          <w:lang w:val="fr-FR"/>
        </w:rPr>
        <w:t xml:space="preserve">À cet égard, en vertu de l’article 25 de la loi sur la police, les fonctionnaires de police prennent leurs propres décisions dans leur domaine de compétence, de la façon </w:t>
      </w:r>
      <w:r w:rsidR="00B2277A">
        <w:rPr>
          <w:lang w:val="fr-FR"/>
        </w:rPr>
        <w:t>prescrite</w:t>
      </w:r>
      <w:r w:rsidR="00D7517F" w:rsidRPr="00B92F80">
        <w:rPr>
          <w:lang w:val="fr-FR"/>
        </w:rPr>
        <w:t xml:space="preserve"> par ladite loi et autres textes législatifs, et sont passibles de poursuites disciplinaires ou pénales en cas d’actions ou d’omissions illégales. Leurs </w:t>
      </w:r>
      <w:r w:rsidR="00F12DAD" w:rsidRPr="00B92F80">
        <w:rPr>
          <w:lang w:val="fr-FR"/>
        </w:rPr>
        <w:t>actes</w:t>
      </w:r>
      <w:r w:rsidR="00D7517F" w:rsidRPr="00B92F80">
        <w:rPr>
          <w:lang w:val="fr-FR"/>
        </w:rPr>
        <w:t xml:space="preserve"> peuvent être contestés en justice, conformément à la procédure établie, </w:t>
      </w:r>
      <w:r w:rsidR="00BE43C4" w:rsidRPr="00B92F80">
        <w:rPr>
          <w:lang w:val="fr-FR"/>
        </w:rPr>
        <w:t>par le biais d’un recours auprès d’organes du Ministère de l’intérieur, de tribunaux ou de procureurs</w:t>
      </w:r>
      <w:r w:rsidRPr="00B92F80">
        <w:rPr>
          <w:lang w:val="fr-FR"/>
        </w:rPr>
        <w:t>.</w:t>
      </w:r>
    </w:p>
    <w:p w:rsidR="00A617C4" w:rsidRPr="00B92F80" w:rsidRDefault="00CA3583" w:rsidP="00CA3583">
      <w:pPr>
        <w:pStyle w:val="H23G"/>
        <w:rPr>
          <w:lang w:val="fr-FR"/>
        </w:rPr>
      </w:pPr>
      <w:r w:rsidRPr="00B92F80">
        <w:rPr>
          <w:lang w:val="fr-FR"/>
        </w:rPr>
        <w:tab/>
      </w:r>
      <w:r w:rsidRPr="00B92F80">
        <w:rPr>
          <w:lang w:val="fr-FR"/>
        </w:rPr>
        <w:tab/>
      </w:r>
      <w:r w:rsidR="00CA1407" w:rsidRPr="00B92F80">
        <w:rPr>
          <w:lang w:val="fr-FR"/>
        </w:rPr>
        <w:t>Contrôle par l</w:t>
      </w:r>
      <w:r w:rsidR="00A309D7" w:rsidRPr="00B92F80">
        <w:rPr>
          <w:lang w:val="fr-FR"/>
        </w:rPr>
        <w:t>e</w:t>
      </w:r>
      <w:r w:rsidR="00CA1407" w:rsidRPr="00B92F80">
        <w:rPr>
          <w:lang w:val="fr-FR"/>
        </w:rPr>
        <w:t xml:space="preserve"> Ministère public</w:t>
      </w:r>
    </w:p>
    <w:p w:rsidR="00055CF9" w:rsidRPr="00B92F80" w:rsidRDefault="00A617C4" w:rsidP="00587070">
      <w:pPr>
        <w:pStyle w:val="SingleTxtG"/>
        <w:rPr>
          <w:color w:val="000000"/>
          <w:lang w:val="fr-FR"/>
        </w:rPr>
      </w:pPr>
      <w:r w:rsidRPr="00B92F80">
        <w:rPr>
          <w:color w:val="000000"/>
          <w:lang w:val="fr-FR"/>
        </w:rPr>
        <w:t>57</w:t>
      </w:r>
      <w:r w:rsidR="00E101E0" w:rsidRPr="00B92F80">
        <w:rPr>
          <w:color w:val="000000"/>
          <w:lang w:val="fr-FR"/>
        </w:rPr>
        <w:t>.</w:t>
      </w:r>
      <w:r w:rsidR="00E101E0" w:rsidRPr="00B92F80">
        <w:rPr>
          <w:color w:val="000000"/>
          <w:lang w:val="fr-FR"/>
        </w:rPr>
        <w:tab/>
      </w:r>
      <w:r w:rsidR="00CA1407" w:rsidRPr="00B92F80">
        <w:rPr>
          <w:color w:val="000000"/>
          <w:lang w:val="fr-FR"/>
        </w:rPr>
        <w:t>L’a</w:t>
      </w:r>
      <w:r w:rsidRPr="00B92F80">
        <w:rPr>
          <w:color w:val="000000"/>
          <w:lang w:val="fr-FR"/>
        </w:rPr>
        <w:t xml:space="preserve">rticle 234 </w:t>
      </w:r>
      <w:r w:rsidR="00CA1407" w:rsidRPr="00B92F80">
        <w:rPr>
          <w:color w:val="000000"/>
          <w:lang w:val="fr-FR"/>
        </w:rPr>
        <w:t>du</w:t>
      </w:r>
      <w:r w:rsidR="00055CF9" w:rsidRPr="00B92F80">
        <w:rPr>
          <w:color w:val="000000"/>
          <w:lang w:val="fr-FR"/>
        </w:rPr>
        <w:t xml:space="preserve"> </w:t>
      </w:r>
      <w:r w:rsidR="003422DC" w:rsidRPr="00B92F80">
        <w:rPr>
          <w:color w:val="000000"/>
          <w:lang w:val="fr-FR"/>
        </w:rPr>
        <w:t xml:space="preserve">Code </w:t>
      </w:r>
      <w:r w:rsidR="00CA1407" w:rsidRPr="00B92F80">
        <w:rPr>
          <w:color w:val="000000"/>
          <w:lang w:val="fr-FR"/>
        </w:rPr>
        <w:t>de</w:t>
      </w:r>
      <w:r w:rsidR="003422DC" w:rsidRPr="00B92F80">
        <w:rPr>
          <w:color w:val="000000"/>
          <w:lang w:val="fr-FR"/>
        </w:rPr>
        <w:t xml:space="preserve"> </w:t>
      </w:r>
      <w:r w:rsidR="00CA1407" w:rsidRPr="00B92F80">
        <w:rPr>
          <w:color w:val="000000"/>
          <w:lang w:val="fr-FR"/>
        </w:rPr>
        <w:t>p</w:t>
      </w:r>
      <w:r w:rsidR="003422DC" w:rsidRPr="00B92F80">
        <w:rPr>
          <w:color w:val="000000"/>
          <w:lang w:val="fr-FR"/>
        </w:rPr>
        <w:t>roc</w:t>
      </w:r>
      <w:r w:rsidR="00CA1407" w:rsidRPr="00B92F80">
        <w:rPr>
          <w:color w:val="000000"/>
          <w:lang w:val="fr-FR"/>
        </w:rPr>
        <w:t>é</w:t>
      </w:r>
      <w:r w:rsidR="003422DC" w:rsidRPr="00B92F80">
        <w:rPr>
          <w:color w:val="000000"/>
          <w:lang w:val="fr-FR"/>
        </w:rPr>
        <w:t>dure</w:t>
      </w:r>
      <w:r w:rsidRPr="00B92F80">
        <w:rPr>
          <w:color w:val="000000"/>
          <w:lang w:val="fr-FR"/>
        </w:rPr>
        <w:t xml:space="preserve"> </w:t>
      </w:r>
      <w:r w:rsidR="00CA1407" w:rsidRPr="00B92F80">
        <w:rPr>
          <w:color w:val="000000"/>
          <w:lang w:val="fr-FR"/>
        </w:rPr>
        <w:t xml:space="preserve">pénale </w:t>
      </w:r>
      <w:r w:rsidR="00A309D7" w:rsidRPr="00B92F80">
        <w:rPr>
          <w:color w:val="000000"/>
          <w:lang w:val="fr-FR"/>
        </w:rPr>
        <w:t xml:space="preserve">définit la procédure à suivre pour former un recours contre des </w:t>
      </w:r>
      <w:r w:rsidR="00397978" w:rsidRPr="00B92F80">
        <w:rPr>
          <w:color w:val="000000"/>
          <w:lang w:val="fr-FR"/>
        </w:rPr>
        <w:t>mesures prises</w:t>
      </w:r>
      <w:r w:rsidR="00A309D7" w:rsidRPr="00B92F80">
        <w:rPr>
          <w:color w:val="000000"/>
          <w:lang w:val="fr-FR"/>
        </w:rPr>
        <w:t xml:space="preserve">, notamment, par </w:t>
      </w:r>
      <w:r w:rsidR="00FC5A16" w:rsidRPr="00B92F80">
        <w:rPr>
          <w:color w:val="000000"/>
          <w:lang w:val="fr-FR"/>
        </w:rPr>
        <w:t xml:space="preserve">un </w:t>
      </w:r>
      <w:r w:rsidR="00397978" w:rsidRPr="00B92F80">
        <w:rPr>
          <w:color w:val="000000"/>
          <w:lang w:val="fr-FR"/>
        </w:rPr>
        <w:t>enquêteur</w:t>
      </w:r>
      <w:r w:rsidR="00F12DAD" w:rsidRPr="00B92F80">
        <w:rPr>
          <w:color w:val="000000"/>
          <w:lang w:val="fr-FR"/>
        </w:rPr>
        <w:t xml:space="preserve"> du Ministère de l’intérieur. Un recours peut être formé par écrit ou oralement auprès du procureur contre </w:t>
      </w:r>
      <w:r w:rsidR="00397978" w:rsidRPr="00B92F80">
        <w:rPr>
          <w:color w:val="000000"/>
          <w:lang w:val="fr-FR"/>
        </w:rPr>
        <w:t>une</w:t>
      </w:r>
      <w:r w:rsidR="00F12DAD" w:rsidRPr="00B92F80">
        <w:rPr>
          <w:color w:val="000000"/>
          <w:lang w:val="fr-FR"/>
        </w:rPr>
        <w:t xml:space="preserve"> décision de l’</w:t>
      </w:r>
      <w:r w:rsidR="00397978" w:rsidRPr="00B92F80">
        <w:rPr>
          <w:color w:val="000000"/>
          <w:lang w:val="fr-FR"/>
        </w:rPr>
        <w:t>enquêteur</w:t>
      </w:r>
      <w:r w:rsidR="00F12DAD" w:rsidRPr="00B92F80">
        <w:rPr>
          <w:color w:val="000000"/>
          <w:lang w:val="fr-FR"/>
        </w:rPr>
        <w:t xml:space="preserve">, soit directement soit par l'intermédiaire de </w:t>
      </w:r>
      <w:r w:rsidR="00397978" w:rsidRPr="00B92F80">
        <w:rPr>
          <w:color w:val="000000"/>
          <w:lang w:val="fr-FR"/>
        </w:rPr>
        <w:t>l’enquêteur</w:t>
      </w:r>
      <w:r w:rsidR="00F12DAD" w:rsidRPr="00B92F80">
        <w:rPr>
          <w:color w:val="000000"/>
          <w:lang w:val="fr-FR"/>
        </w:rPr>
        <w:t xml:space="preserve">. Ce dernier est tenu de transmettre au procureur le recours qu'il a reçu, accompagné de ses observations, dans un délai de 24 heures. Introduire un recours </w:t>
      </w:r>
      <w:r w:rsidR="00587070" w:rsidRPr="00B92F80">
        <w:rPr>
          <w:color w:val="000000"/>
          <w:lang w:val="fr-FR"/>
        </w:rPr>
        <w:t xml:space="preserve">ne suffit pas pour mettre un terme à </w:t>
      </w:r>
      <w:r w:rsidR="00397978" w:rsidRPr="00B92F80">
        <w:rPr>
          <w:color w:val="000000"/>
          <w:lang w:val="fr-FR"/>
        </w:rPr>
        <w:t>la mesure</w:t>
      </w:r>
      <w:r w:rsidR="00587070" w:rsidRPr="00B92F80">
        <w:rPr>
          <w:color w:val="000000"/>
          <w:lang w:val="fr-FR"/>
        </w:rPr>
        <w:t xml:space="preserve"> contesté</w:t>
      </w:r>
      <w:r w:rsidR="00397978" w:rsidRPr="00B92F80">
        <w:rPr>
          <w:color w:val="000000"/>
          <w:lang w:val="fr-FR"/>
        </w:rPr>
        <w:t>e</w:t>
      </w:r>
      <w:r w:rsidR="00587070" w:rsidRPr="00B92F80">
        <w:rPr>
          <w:color w:val="000000"/>
          <w:lang w:val="fr-FR"/>
        </w:rPr>
        <w:t xml:space="preserve"> si </w:t>
      </w:r>
      <w:r w:rsidR="00397978" w:rsidRPr="00B92F80">
        <w:rPr>
          <w:color w:val="000000"/>
          <w:lang w:val="fr-FR"/>
        </w:rPr>
        <w:t>l’enquêteur</w:t>
      </w:r>
      <w:r w:rsidR="00587070" w:rsidRPr="00B92F80">
        <w:rPr>
          <w:color w:val="000000"/>
          <w:lang w:val="fr-FR"/>
        </w:rPr>
        <w:t xml:space="preserve"> ou le procureur considère que cela n’est pas nécessaire</w:t>
      </w:r>
      <w:r w:rsidR="00D43914" w:rsidRPr="00B92F80">
        <w:rPr>
          <w:lang w:val="fr-FR"/>
        </w:rPr>
        <w:t>.</w:t>
      </w:r>
    </w:p>
    <w:p w:rsidR="006C2E9A" w:rsidRPr="00B92F80" w:rsidRDefault="008818A7" w:rsidP="008F4356">
      <w:pPr>
        <w:pStyle w:val="SingleTxtG"/>
        <w:rPr>
          <w:lang w:val="fr-FR"/>
        </w:rPr>
      </w:pPr>
      <w:r w:rsidRPr="00B92F80">
        <w:rPr>
          <w:lang w:val="fr-FR"/>
        </w:rPr>
        <w:t>58</w:t>
      </w:r>
      <w:r w:rsidR="00E101E0" w:rsidRPr="00B92F80">
        <w:rPr>
          <w:lang w:val="fr-FR"/>
        </w:rPr>
        <w:t>.</w:t>
      </w:r>
      <w:r w:rsidR="00E101E0" w:rsidRPr="00B92F80">
        <w:rPr>
          <w:lang w:val="fr-FR"/>
        </w:rPr>
        <w:tab/>
      </w:r>
      <w:r w:rsidR="000F2D4F" w:rsidRPr="00B92F80">
        <w:rPr>
          <w:lang w:val="fr-FR"/>
        </w:rPr>
        <w:t xml:space="preserve">À cet égard, les services des ministères publics agissent avec fermeté pour garantir l’exercice des fonctions réglementaires prescrites </w:t>
      </w:r>
      <w:r w:rsidR="00DD22C6" w:rsidRPr="00B92F80">
        <w:rPr>
          <w:lang w:val="fr-FR"/>
        </w:rPr>
        <w:t>par</w:t>
      </w:r>
      <w:r w:rsidR="000F2D4F" w:rsidRPr="00B92F80">
        <w:rPr>
          <w:lang w:val="fr-FR"/>
        </w:rPr>
        <w:t xml:space="preserve"> l’a</w:t>
      </w:r>
      <w:r w:rsidR="00DD22C6" w:rsidRPr="00B92F80">
        <w:rPr>
          <w:lang w:val="fr-FR"/>
        </w:rPr>
        <w:t>r</w:t>
      </w:r>
      <w:r w:rsidR="000F2D4F" w:rsidRPr="00B92F80">
        <w:rPr>
          <w:lang w:val="fr-FR"/>
        </w:rPr>
        <w:t xml:space="preserve">ticle 121 (4) de la Constitution. Une attention particulière est accordée au contrôle du respect des droits constitutionnels des </w:t>
      </w:r>
      <w:r w:rsidR="00DD22C6" w:rsidRPr="00B92F80">
        <w:rPr>
          <w:lang w:val="fr-FR"/>
        </w:rPr>
        <w:t>personnes placées en détention</w:t>
      </w:r>
      <w:r w:rsidR="000F2D4F" w:rsidRPr="00B92F80">
        <w:rPr>
          <w:lang w:val="fr-FR"/>
        </w:rPr>
        <w:t xml:space="preserve"> et </w:t>
      </w:r>
      <w:r w:rsidR="00DD22C6" w:rsidRPr="00B92F80">
        <w:rPr>
          <w:lang w:val="fr-FR"/>
        </w:rPr>
        <w:t>de celles</w:t>
      </w:r>
      <w:r w:rsidR="00D77309" w:rsidRPr="00B92F80">
        <w:rPr>
          <w:lang w:val="fr-FR"/>
        </w:rPr>
        <w:t xml:space="preserve"> purgeant une peine, et à la prévention de la torture et autres peines et traitements cruels, inhumains ou dégradants. S’appuyant sur la Constitution, sur la loi sur la procurature et sur les ordonnances du Procureur général, les procureurs </w:t>
      </w:r>
      <w:r w:rsidR="00B2277A">
        <w:rPr>
          <w:lang w:val="fr-FR"/>
        </w:rPr>
        <w:t>de</w:t>
      </w:r>
      <w:r w:rsidR="00D77309" w:rsidRPr="00B92F80">
        <w:rPr>
          <w:lang w:val="fr-FR"/>
        </w:rPr>
        <w:t xml:space="preserve"> tous les échelons procèdent à des vérifications systématiques du respect de la législation régissant l’exécution des décisions de justice en matière pénale et d</w:t>
      </w:r>
      <w:r w:rsidR="00B2277A">
        <w:rPr>
          <w:lang w:val="fr-FR"/>
        </w:rPr>
        <w:t xml:space="preserve">es </w:t>
      </w:r>
      <w:r w:rsidR="00D77309" w:rsidRPr="00B92F80">
        <w:rPr>
          <w:lang w:val="fr-FR"/>
        </w:rPr>
        <w:t xml:space="preserve">autres mesures </w:t>
      </w:r>
      <w:r w:rsidR="00B2277A">
        <w:rPr>
          <w:lang w:val="fr-FR"/>
        </w:rPr>
        <w:t>coercitives</w:t>
      </w:r>
      <w:r w:rsidR="00D77309" w:rsidRPr="00B92F80">
        <w:rPr>
          <w:lang w:val="fr-FR"/>
        </w:rPr>
        <w:t xml:space="preserve"> entraînant une restriction de la liberté individuelle. Afin d’assurer une surveillance permanente des centres de détention provisoire et des colonies pénitentiaires</w:t>
      </w:r>
      <w:r w:rsidR="00B2277A">
        <w:rPr>
          <w:lang w:val="fr-FR"/>
        </w:rPr>
        <w:t xml:space="preserve"> par les ministères publics</w:t>
      </w:r>
      <w:r w:rsidR="00D77309" w:rsidRPr="00B92F80">
        <w:rPr>
          <w:lang w:val="fr-FR"/>
        </w:rPr>
        <w:t xml:space="preserve">, les détenus peuvent s’entretenir chaque mois avec les autorités sur des problèmes personnels et des procédures de vérification sont effectuées quant à la légalité des décisions prises par l’administration. Le public est systématiquement informé des résultats de ces inspections au travers des médias et les informations correspondantes sont régulièrement transmises </w:t>
      </w:r>
      <w:r w:rsidR="008F4356" w:rsidRPr="00B92F80">
        <w:rPr>
          <w:lang w:val="fr-FR"/>
        </w:rPr>
        <w:t xml:space="preserve">au Président de l’Ukraine, au Premier ministre, à la </w:t>
      </w:r>
      <w:r w:rsidR="004F4EC5" w:rsidRPr="00B92F80">
        <w:rPr>
          <w:lang w:val="fr-FR"/>
        </w:rPr>
        <w:t>Verkhovna</w:t>
      </w:r>
      <w:r w:rsidR="008F4356" w:rsidRPr="00B92F80">
        <w:rPr>
          <w:lang w:val="fr-FR"/>
        </w:rPr>
        <w:t xml:space="preserve"> Rada, à l’Administration présidentielle </w:t>
      </w:r>
      <w:r w:rsidR="00427237" w:rsidRPr="00B92F80">
        <w:rPr>
          <w:lang w:val="fr-FR"/>
        </w:rPr>
        <w:t>et au</w:t>
      </w:r>
      <w:r w:rsidR="006C2E9A" w:rsidRPr="00B92F80">
        <w:rPr>
          <w:lang w:val="fr-FR"/>
        </w:rPr>
        <w:t xml:space="preserve"> </w:t>
      </w:r>
      <w:r w:rsidR="00427237" w:rsidRPr="00B92F80">
        <w:rPr>
          <w:lang w:val="fr-FR"/>
        </w:rPr>
        <w:t xml:space="preserve">Commissaire aux droits de l’homme de la </w:t>
      </w:r>
      <w:r w:rsidR="00433112" w:rsidRPr="00B92F80">
        <w:rPr>
          <w:lang w:val="fr-FR"/>
        </w:rPr>
        <w:t>Verkhovna Rada</w:t>
      </w:r>
      <w:r w:rsidR="006C2E9A" w:rsidRPr="00B92F80">
        <w:rPr>
          <w:lang w:val="fr-FR"/>
        </w:rPr>
        <w:t>.</w:t>
      </w:r>
    </w:p>
    <w:p w:rsidR="00B649B2" w:rsidRPr="00B92F80" w:rsidRDefault="00A617C4" w:rsidP="00B950C0">
      <w:pPr>
        <w:pStyle w:val="SingleTxtG"/>
        <w:rPr>
          <w:lang w:val="fr-FR"/>
        </w:rPr>
      </w:pPr>
      <w:r w:rsidRPr="00B92F80">
        <w:rPr>
          <w:lang w:val="fr-FR"/>
        </w:rPr>
        <w:t>59</w:t>
      </w:r>
      <w:r w:rsidR="00E101E0" w:rsidRPr="00B92F80">
        <w:rPr>
          <w:lang w:val="fr-FR"/>
        </w:rPr>
        <w:t>.</w:t>
      </w:r>
      <w:r w:rsidR="00E101E0" w:rsidRPr="00B92F80">
        <w:rPr>
          <w:lang w:val="fr-FR"/>
        </w:rPr>
        <w:tab/>
      </w:r>
      <w:r w:rsidR="008F4356" w:rsidRPr="00B92F80">
        <w:rPr>
          <w:lang w:val="fr-FR"/>
        </w:rPr>
        <w:t xml:space="preserve">Les procureurs sont tenus d’instruire les plaintes </w:t>
      </w:r>
      <w:r w:rsidR="00B950C0" w:rsidRPr="00B92F80">
        <w:rPr>
          <w:lang w:val="fr-FR"/>
        </w:rPr>
        <w:t>dans lesquelles</w:t>
      </w:r>
      <w:r w:rsidR="008F4356" w:rsidRPr="00B92F80">
        <w:rPr>
          <w:lang w:val="fr-FR"/>
        </w:rPr>
        <w:t xml:space="preserve"> les personnes placées en détention et en garde à vue dénon</w:t>
      </w:r>
      <w:r w:rsidR="00B950C0" w:rsidRPr="00B92F80">
        <w:rPr>
          <w:lang w:val="fr-FR"/>
        </w:rPr>
        <w:t>ce</w:t>
      </w:r>
      <w:r w:rsidR="008F4356" w:rsidRPr="00B92F80">
        <w:rPr>
          <w:lang w:val="fr-FR"/>
        </w:rPr>
        <w:t>nt des violations de leurs droits et libertés</w:t>
      </w:r>
      <w:r w:rsidR="006C68CD" w:rsidRPr="00B92F80">
        <w:rPr>
          <w:lang w:val="fr-FR"/>
        </w:rPr>
        <w:t xml:space="preserve">, et d’entendre ces personnes. En vertu de l’article 25 du Code d’application des peines, </w:t>
      </w:r>
      <w:r w:rsidR="00B950C0" w:rsidRPr="00B92F80">
        <w:rPr>
          <w:lang w:val="fr-FR"/>
        </w:rPr>
        <w:t xml:space="preserve">des comités de surveillance agissant conformément à la réglementation relative aux organes de contrôle adoptée par le Conseil des ministres se sont vu confier le contrôle </w:t>
      </w:r>
      <w:r w:rsidR="007C0F54" w:rsidRPr="00B92F80">
        <w:rPr>
          <w:lang w:val="fr-FR"/>
        </w:rPr>
        <w:t>public</w:t>
      </w:r>
      <w:r w:rsidR="00B950C0" w:rsidRPr="00B92F80">
        <w:rPr>
          <w:lang w:val="fr-FR"/>
        </w:rPr>
        <w:t xml:space="preserve"> du respect des droits des condamnés purgeant une peine</w:t>
      </w:r>
      <w:r w:rsidR="0065211B" w:rsidRPr="00B92F80">
        <w:rPr>
          <w:lang w:val="fr-FR"/>
        </w:rPr>
        <w:t>.</w:t>
      </w:r>
    </w:p>
    <w:p w:rsidR="00E334F3" w:rsidRPr="00B92F80" w:rsidRDefault="006B013F" w:rsidP="006B013F">
      <w:pPr>
        <w:pStyle w:val="H23G"/>
        <w:rPr>
          <w:lang w:val="fr-FR"/>
        </w:rPr>
      </w:pPr>
      <w:r w:rsidRPr="00B92F80">
        <w:rPr>
          <w:lang w:val="fr-FR"/>
        </w:rPr>
        <w:tab/>
      </w:r>
      <w:r w:rsidRPr="00B92F80">
        <w:rPr>
          <w:lang w:val="fr-FR"/>
        </w:rPr>
        <w:tab/>
      </w:r>
      <w:r w:rsidR="00D44EFB" w:rsidRPr="00B92F80">
        <w:rPr>
          <w:lang w:val="fr-FR"/>
        </w:rPr>
        <w:t xml:space="preserve">Concernant le paragraphe 7 des observations finales </w:t>
      </w:r>
      <w:r w:rsidR="00B950C0" w:rsidRPr="00B92F80">
        <w:rPr>
          <w:lang w:val="fr-FR"/>
        </w:rPr>
        <w:t xml:space="preserve">relatif à l’archivage des enregistrements vidéo des auditions de </w:t>
      </w:r>
      <w:r w:rsidR="00E334F3" w:rsidRPr="00B92F80">
        <w:rPr>
          <w:lang w:val="fr-FR"/>
        </w:rPr>
        <w:t>suspects</w:t>
      </w:r>
    </w:p>
    <w:p w:rsidR="00A617C4" w:rsidRPr="00B92F80" w:rsidRDefault="00A617C4" w:rsidP="00854371">
      <w:pPr>
        <w:pStyle w:val="SingleTxtG"/>
        <w:rPr>
          <w:lang w:val="fr-FR"/>
        </w:rPr>
      </w:pPr>
      <w:r w:rsidRPr="00B92F80">
        <w:rPr>
          <w:lang w:val="fr-FR"/>
        </w:rPr>
        <w:t>60</w:t>
      </w:r>
      <w:r w:rsidR="00E101E0" w:rsidRPr="00B92F80">
        <w:rPr>
          <w:lang w:val="fr-FR"/>
        </w:rPr>
        <w:t>.</w:t>
      </w:r>
      <w:r w:rsidR="00E101E0" w:rsidRPr="00B92F80">
        <w:rPr>
          <w:lang w:val="fr-FR"/>
        </w:rPr>
        <w:tab/>
      </w:r>
      <w:r w:rsidR="005841FF" w:rsidRPr="00B92F80">
        <w:rPr>
          <w:lang w:val="fr-FR"/>
        </w:rPr>
        <w:t xml:space="preserve">Aux termes de l’article 85-2 du Code de procédure pénale, les inspections, les recherches, les reconstitutions de scènes et de circonstances entourant des événements et autres actes d’instruction peuvent être filmés. </w:t>
      </w:r>
      <w:r w:rsidR="001A2BC0" w:rsidRPr="00B92F80">
        <w:rPr>
          <w:lang w:val="fr-FR"/>
        </w:rPr>
        <w:t>Si ces procédures sont filmées ou enregistrées sur support vidéo, l</w:t>
      </w:r>
      <w:r w:rsidR="005841FF" w:rsidRPr="00B92F80">
        <w:rPr>
          <w:lang w:val="fr-FR"/>
        </w:rPr>
        <w:t xml:space="preserve">es participants </w:t>
      </w:r>
      <w:r w:rsidR="001A2BC0" w:rsidRPr="00B92F80">
        <w:rPr>
          <w:lang w:val="fr-FR"/>
        </w:rPr>
        <w:t>doivent en être</w:t>
      </w:r>
      <w:r w:rsidR="005841FF" w:rsidRPr="00B92F80">
        <w:rPr>
          <w:lang w:val="fr-FR"/>
        </w:rPr>
        <w:t xml:space="preserve"> informés </w:t>
      </w:r>
      <w:r w:rsidR="00B2277A">
        <w:rPr>
          <w:lang w:val="fr-FR"/>
        </w:rPr>
        <w:t>au préalable</w:t>
      </w:r>
      <w:r w:rsidR="001A2BC0" w:rsidRPr="00B92F80">
        <w:rPr>
          <w:lang w:val="fr-FR"/>
        </w:rPr>
        <w:t>. Après tournage, enregistrement et traitement, le film ou la vidéo</w:t>
      </w:r>
      <w:r w:rsidR="003C25AF" w:rsidRPr="00B92F80">
        <w:rPr>
          <w:lang w:val="fr-FR"/>
        </w:rPr>
        <w:t xml:space="preserve"> est visionné par tous les participants et </w:t>
      </w:r>
      <w:r w:rsidR="00D35918">
        <w:rPr>
          <w:lang w:val="fr-FR"/>
        </w:rPr>
        <w:t>fait l’objet d’</w:t>
      </w:r>
      <w:r w:rsidR="003C25AF" w:rsidRPr="00B92F80">
        <w:rPr>
          <w:lang w:val="fr-FR"/>
        </w:rPr>
        <w:t xml:space="preserve">un rapport spécial. Le processus de tournage ou d’enregistrement vidéo et </w:t>
      </w:r>
      <w:r w:rsidR="00D35918">
        <w:rPr>
          <w:lang w:val="fr-FR"/>
        </w:rPr>
        <w:t>d</w:t>
      </w:r>
      <w:r w:rsidR="003C25AF" w:rsidRPr="00B92F80">
        <w:rPr>
          <w:lang w:val="fr-FR"/>
        </w:rPr>
        <w:t xml:space="preserve">e visionnage au cours de l’instruction, </w:t>
      </w:r>
      <w:r w:rsidR="007C0F54" w:rsidRPr="00B92F80">
        <w:rPr>
          <w:lang w:val="fr-FR"/>
        </w:rPr>
        <w:t>de l’audience d’appel des causes</w:t>
      </w:r>
      <w:r w:rsidR="003C25AF" w:rsidRPr="00B92F80">
        <w:rPr>
          <w:lang w:val="fr-FR"/>
        </w:rPr>
        <w:t xml:space="preserve"> </w:t>
      </w:r>
      <w:r w:rsidR="003B05E6" w:rsidRPr="00B92F80">
        <w:rPr>
          <w:lang w:val="fr-FR"/>
        </w:rPr>
        <w:t>à l’issue de</w:t>
      </w:r>
      <w:r w:rsidR="003C25AF" w:rsidRPr="00B92F80">
        <w:rPr>
          <w:lang w:val="fr-FR"/>
        </w:rPr>
        <w:t xml:space="preserve"> l’enquête préliminaire ou des audiences au tribunal est régi par les règles énoncées à l’article 85-1 du Code de procédure pénale</w:t>
      </w:r>
      <w:r w:rsidRPr="00B92F80">
        <w:rPr>
          <w:lang w:val="fr-FR"/>
        </w:rPr>
        <w:t>.</w:t>
      </w:r>
    </w:p>
    <w:p w:rsidR="00A617C4" w:rsidRPr="00B92F80" w:rsidRDefault="006B013F" w:rsidP="006B013F">
      <w:pPr>
        <w:pStyle w:val="H23G"/>
        <w:rPr>
          <w:lang w:val="fr-FR"/>
        </w:rPr>
      </w:pPr>
      <w:r w:rsidRPr="00B92F80">
        <w:rPr>
          <w:lang w:val="fr-FR"/>
        </w:rPr>
        <w:tab/>
      </w:r>
      <w:r w:rsidRPr="00B92F80">
        <w:rPr>
          <w:lang w:val="fr-FR"/>
        </w:rPr>
        <w:tab/>
      </w:r>
      <w:r w:rsidR="00A617C4" w:rsidRPr="00B92F80">
        <w:rPr>
          <w:lang w:val="fr-FR"/>
        </w:rPr>
        <w:t>Organi</w:t>
      </w:r>
      <w:r w:rsidR="00854371" w:rsidRPr="00B92F80">
        <w:rPr>
          <w:lang w:val="fr-FR"/>
        </w:rPr>
        <w:t>s</w:t>
      </w:r>
      <w:r w:rsidR="00A617C4" w:rsidRPr="00B92F80">
        <w:rPr>
          <w:lang w:val="fr-FR"/>
        </w:rPr>
        <w:t xml:space="preserve">ation </w:t>
      </w:r>
      <w:r w:rsidR="00854371" w:rsidRPr="00B92F80">
        <w:rPr>
          <w:lang w:val="fr-FR"/>
        </w:rPr>
        <w:t xml:space="preserve">du contrôle </w:t>
      </w:r>
      <w:r w:rsidR="007C0F54" w:rsidRPr="00B92F80">
        <w:rPr>
          <w:lang w:val="fr-FR"/>
        </w:rPr>
        <w:t>public</w:t>
      </w:r>
    </w:p>
    <w:p w:rsidR="00A617C4" w:rsidRPr="00B92F80" w:rsidRDefault="00A617C4" w:rsidP="001746F3">
      <w:pPr>
        <w:pStyle w:val="SingleTxtG"/>
        <w:rPr>
          <w:lang w:val="fr-FR"/>
        </w:rPr>
      </w:pPr>
      <w:r w:rsidRPr="00B92F80">
        <w:rPr>
          <w:lang w:val="fr-FR"/>
        </w:rPr>
        <w:t>61</w:t>
      </w:r>
      <w:r w:rsidR="00E101E0" w:rsidRPr="00B92F80">
        <w:rPr>
          <w:lang w:val="fr-FR"/>
        </w:rPr>
        <w:t>.</w:t>
      </w:r>
      <w:r w:rsidR="00E101E0" w:rsidRPr="00B92F80">
        <w:rPr>
          <w:lang w:val="fr-FR"/>
        </w:rPr>
        <w:tab/>
      </w:r>
      <w:r w:rsidR="00854371" w:rsidRPr="00B92F80">
        <w:rPr>
          <w:lang w:val="fr-FR"/>
        </w:rPr>
        <w:t xml:space="preserve">L’organisation du contrôle </w:t>
      </w:r>
      <w:r w:rsidR="007C0F54" w:rsidRPr="00B92F80">
        <w:rPr>
          <w:lang w:val="fr-FR"/>
        </w:rPr>
        <w:t>public</w:t>
      </w:r>
      <w:r w:rsidR="00854371" w:rsidRPr="00B92F80">
        <w:rPr>
          <w:lang w:val="fr-FR"/>
        </w:rPr>
        <w:t xml:space="preserve"> de l’exercice des droits des condamnés purgeant leur peine est régie par l’article 25 du Code d’application des peines et réalisée par les comités de surveillance établis par les collectivités locales et les organes locaux de l’administration </w:t>
      </w:r>
      <w:r w:rsidR="001746F3" w:rsidRPr="00B92F80">
        <w:rPr>
          <w:lang w:val="fr-FR"/>
        </w:rPr>
        <w:t>publique</w:t>
      </w:r>
      <w:r w:rsidRPr="00B92F80">
        <w:rPr>
          <w:lang w:val="fr-FR"/>
        </w:rPr>
        <w:t>.</w:t>
      </w:r>
    </w:p>
    <w:p w:rsidR="00AE224E" w:rsidRPr="00B92F80" w:rsidRDefault="00A617C4" w:rsidP="004F01F3">
      <w:pPr>
        <w:pStyle w:val="SingleTxtG"/>
        <w:rPr>
          <w:lang w:val="fr-FR"/>
        </w:rPr>
      </w:pPr>
      <w:r w:rsidRPr="00B92F80">
        <w:rPr>
          <w:lang w:val="fr-FR"/>
        </w:rPr>
        <w:t>62</w:t>
      </w:r>
      <w:r w:rsidR="00E101E0" w:rsidRPr="00B92F80">
        <w:rPr>
          <w:lang w:val="fr-FR"/>
        </w:rPr>
        <w:t>.</w:t>
      </w:r>
      <w:r w:rsidR="00E101E0" w:rsidRPr="00B92F80">
        <w:rPr>
          <w:lang w:val="fr-FR"/>
        </w:rPr>
        <w:tab/>
      </w:r>
      <w:r w:rsidR="007C0F54" w:rsidRPr="00B92F80">
        <w:rPr>
          <w:lang w:val="fr-FR"/>
        </w:rPr>
        <w:t>Afin de renforcer l’efficacité du contrôle public du respect des droits des condamnés, les modifications apportées aux articles 24 et 25 du Code d’</w:t>
      </w:r>
      <w:r w:rsidR="004F01F3" w:rsidRPr="00B92F80">
        <w:rPr>
          <w:lang w:val="fr-FR"/>
        </w:rPr>
        <w:t xml:space="preserve">application des peines </w:t>
      </w:r>
      <w:r w:rsidR="00FE5760">
        <w:rPr>
          <w:lang w:val="fr-FR"/>
        </w:rPr>
        <w:t>par</w:t>
      </w:r>
      <w:r w:rsidR="004F01F3" w:rsidRPr="00B92F80">
        <w:rPr>
          <w:lang w:val="fr-FR"/>
        </w:rPr>
        <w:t xml:space="preserve"> la loi de 2010 portant modification du Code d’application des peines et protégeant les droits des condamnés purgeant une peine dans un établissement pénitentiaire ont étendu</w:t>
      </w:r>
      <w:r w:rsidR="000327E2">
        <w:rPr>
          <w:lang w:val="fr-FR"/>
        </w:rPr>
        <w:t>:</w:t>
      </w:r>
      <w:r w:rsidR="00364A19" w:rsidRPr="00B92F80">
        <w:rPr>
          <w:lang w:val="fr-FR"/>
        </w:rPr>
        <w:t xml:space="preserve"> </w:t>
      </w:r>
    </w:p>
    <w:p w:rsidR="00A617C4" w:rsidRPr="00B92F80" w:rsidRDefault="006B013F" w:rsidP="007A0267">
      <w:pPr>
        <w:pStyle w:val="SingleTxtG"/>
        <w:rPr>
          <w:lang w:val="fr-FR"/>
        </w:rPr>
      </w:pPr>
      <w:r w:rsidRPr="00B92F80">
        <w:rPr>
          <w:lang w:val="fr-FR"/>
        </w:rPr>
        <w:tab/>
      </w:r>
      <w:r w:rsidR="00B54972" w:rsidRPr="00B92F80">
        <w:rPr>
          <w:lang w:val="fr-FR"/>
        </w:rPr>
        <w:t>a)</w:t>
      </w:r>
      <w:r w:rsidR="00B54972" w:rsidRPr="00B92F80">
        <w:rPr>
          <w:lang w:val="fr-FR"/>
        </w:rPr>
        <w:tab/>
      </w:r>
      <w:r w:rsidR="004F01F3" w:rsidRPr="00B92F80">
        <w:rPr>
          <w:lang w:val="fr-FR"/>
        </w:rPr>
        <w:t xml:space="preserve">Aux membres des comités de surveillance, </w:t>
      </w:r>
      <w:r w:rsidR="00306A5C" w:rsidRPr="00B92F80">
        <w:rPr>
          <w:lang w:val="fr-FR"/>
        </w:rPr>
        <w:t>le droit de visiter lesdit</w:t>
      </w:r>
      <w:r w:rsidR="004F01F3" w:rsidRPr="00B92F80">
        <w:rPr>
          <w:lang w:val="fr-FR"/>
        </w:rPr>
        <w:t xml:space="preserve">s </w:t>
      </w:r>
      <w:r w:rsidR="00306A5C" w:rsidRPr="00B92F80">
        <w:rPr>
          <w:lang w:val="fr-FR"/>
        </w:rPr>
        <w:t>établissements sans autorisation spéciale de l’administration</w:t>
      </w:r>
      <w:r w:rsidR="001411D4">
        <w:rPr>
          <w:lang w:val="fr-FR"/>
        </w:rPr>
        <w:t>;</w:t>
      </w:r>
    </w:p>
    <w:p w:rsidR="00A617C4" w:rsidRPr="00B92F80" w:rsidRDefault="006B013F" w:rsidP="007A0267">
      <w:pPr>
        <w:pStyle w:val="SingleTxtG"/>
        <w:rPr>
          <w:lang w:val="fr-FR"/>
        </w:rPr>
      </w:pPr>
      <w:r w:rsidRPr="00B92F80">
        <w:rPr>
          <w:lang w:val="fr-FR"/>
        </w:rPr>
        <w:tab/>
      </w:r>
      <w:r w:rsidR="00B54972" w:rsidRPr="00B92F80">
        <w:rPr>
          <w:lang w:val="fr-FR"/>
        </w:rPr>
        <w:t>b)</w:t>
      </w:r>
      <w:r w:rsidR="00B54972" w:rsidRPr="00B92F80">
        <w:rPr>
          <w:lang w:val="fr-FR"/>
        </w:rPr>
        <w:tab/>
      </w:r>
      <w:r w:rsidR="007A0267" w:rsidRPr="00B92F80">
        <w:rPr>
          <w:lang w:val="fr-FR"/>
        </w:rPr>
        <w:t>Aux organisations de la société civile, le droit de participer au contrôle public du respect des droits des condamnés</w:t>
      </w:r>
      <w:r w:rsidR="00A617C4" w:rsidRPr="00B92F80">
        <w:rPr>
          <w:lang w:val="fr-FR"/>
        </w:rPr>
        <w:t>.</w:t>
      </w:r>
    </w:p>
    <w:p w:rsidR="00A617C4" w:rsidRPr="00B92F80" w:rsidRDefault="00A617C4" w:rsidP="00934A78">
      <w:pPr>
        <w:pStyle w:val="SingleTxtG"/>
        <w:rPr>
          <w:lang w:val="fr-FR"/>
        </w:rPr>
      </w:pPr>
      <w:r w:rsidRPr="00B92F80">
        <w:rPr>
          <w:lang w:val="fr-FR"/>
        </w:rPr>
        <w:t>63</w:t>
      </w:r>
      <w:r w:rsidR="00E101E0" w:rsidRPr="00B92F80">
        <w:rPr>
          <w:lang w:val="fr-FR"/>
        </w:rPr>
        <w:t>.</w:t>
      </w:r>
      <w:r w:rsidR="00E101E0" w:rsidRPr="00B92F80">
        <w:rPr>
          <w:lang w:val="fr-FR"/>
        </w:rPr>
        <w:tab/>
      </w:r>
      <w:r w:rsidR="007A0267" w:rsidRPr="00B92F80">
        <w:rPr>
          <w:lang w:val="fr-FR"/>
        </w:rPr>
        <w:t xml:space="preserve">Le fondement juridique de l’activité des comités de surveillance, notamment leur mission, leurs droits et </w:t>
      </w:r>
      <w:r w:rsidR="00236EE9" w:rsidRPr="00B92F80">
        <w:rPr>
          <w:lang w:val="fr-FR"/>
        </w:rPr>
        <w:t xml:space="preserve">leur </w:t>
      </w:r>
      <w:r w:rsidR="007A0267" w:rsidRPr="00B92F80">
        <w:rPr>
          <w:lang w:val="fr-FR"/>
        </w:rPr>
        <w:t xml:space="preserve">organisation, </w:t>
      </w:r>
      <w:r w:rsidR="00FE5760">
        <w:rPr>
          <w:lang w:val="fr-FR"/>
        </w:rPr>
        <w:t>est</w:t>
      </w:r>
      <w:r w:rsidR="007A0267" w:rsidRPr="00B92F80">
        <w:rPr>
          <w:lang w:val="fr-FR"/>
        </w:rPr>
        <w:t xml:space="preserve"> régi par la décision n° 429 du Conseil des ministres</w:t>
      </w:r>
      <w:r w:rsidR="00FE5760" w:rsidRPr="00FE5760">
        <w:rPr>
          <w:lang w:val="fr-FR"/>
        </w:rPr>
        <w:t xml:space="preserve"> </w:t>
      </w:r>
      <w:r w:rsidR="00FE5760">
        <w:rPr>
          <w:lang w:val="fr-FR"/>
        </w:rPr>
        <w:t xml:space="preserve">en date </w:t>
      </w:r>
      <w:r w:rsidR="00FE5760" w:rsidRPr="00B92F80">
        <w:rPr>
          <w:lang w:val="fr-FR"/>
        </w:rPr>
        <w:t>du 1</w:t>
      </w:r>
      <w:r w:rsidR="00FE5760" w:rsidRPr="00B92F80">
        <w:rPr>
          <w:vertAlign w:val="superscript"/>
          <w:lang w:val="fr-FR"/>
        </w:rPr>
        <w:t>er </w:t>
      </w:r>
      <w:r w:rsidR="00FE5760" w:rsidRPr="00B92F80">
        <w:rPr>
          <w:lang w:val="fr-FR"/>
        </w:rPr>
        <w:t>avril 2004</w:t>
      </w:r>
      <w:r w:rsidR="00236EE9" w:rsidRPr="00B92F80">
        <w:rPr>
          <w:lang w:val="fr-FR"/>
        </w:rPr>
        <w:t xml:space="preserve">, qui contient des dispositions relatives aux comités de surveillance et aux </w:t>
      </w:r>
      <w:r w:rsidR="00934A78" w:rsidRPr="00B92F80">
        <w:rPr>
          <w:lang w:val="fr-FR"/>
        </w:rPr>
        <w:t>commissions de contrôle des centres pénitentiaires spéciaux</w:t>
      </w:r>
      <w:r w:rsidRPr="00B92F80">
        <w:rPr>
          <w:lang w:val="fr-FR"/>
        </w:rPr>
        <w:t>.</w:t>
      </w:r>
    </w:p>
    <w:p w:rsidR="00A617C4" w:rsidRPr="00B92F80" w:rsidRDefault="00872093" w:rsidP="00686950">
      <w:pPr>
        <w:pStyle w:val="SingleTxtG"/>
        <w:rPr>
          <w:lang w:val="fr-FR"/>
        </w:rPr>
      </w:pPr>
      <w:r w:rsidRPr="00B92F80">
        <w:rPr>
          <w:lang w:val="fr-FR"/>
        </w:rPr>
        <w:tab/>
      </w:r>
      <w:r w:rsidR="00934A78" w:rsidRPr="00B92F80">
        <w:rPr>
          <w:lang w:val="fr-FR"/>
        </w:rPr>
        <w:t>Le</w:t>
      </w:r>
      <w:r w:rsidR="00A617C4" w:rsidRPr="00B92F80">
        <w:rPr>
          <w:lang w:val="fr-FR"/>
        </w:rPr>
        <w:t xml:space="preserve"> </w:t>
      </w:r>
      <w:r w:rsidR="00371EB6" w:rsidRPr="00B92F80">
        <w:rPr>
          <w:lang w:val="fr-FR"/>
        </w:rPr>
        <w:t xml:space="preserve">10 </w:t>
      </w:r>
      <w:r w:rsidR="00934A78" w:rsidRPr="00B92F80">
        <w:rPr>
          <w:lang w:val="fr-FR"/>
        </w:rPr>
        <w:t>novembre</w:t>
      </w:r>
      <w:r w:rsidR="00A617C4" w:rsidRPr="00B92F80">
        <w:rPr>
          <w:lang w:val="fr-FR"/>
        </w:rPr>
        <w:t xml:space="preserve"> </w:t>
      </w:r>
      <w:r w:rsidR="00371EB6" w:rsidRPr="00B92F80">
        <w:rPr>
          <w:lang w:val="fr-FR"/>
        </w:rPr>
        <w:t>20</w:t>
      </w:r>
      <w:r w:rsidR="00A617C4" w:rsidRPr="00B92F80">
        <w:rPr>
          <w:lang w:val="fr-FR"/>
        </w:rPr>
        <w:t>10</w:t>
      </w:r>
      <w:r w:rsidRPr="00B92F80">
        <w:rPr>
          <w:lang w:val="fr-FR"/>
        </w:rPr>
        <w:t>,</w:t>
      </w:r>
      <w:r w:rsidR="00A617C4" w:rsidRPr="00B92F80">
        <w:rPr>
          <w:lang w:val="fr-FR"/>
        </w:rPr>
        <w:t xml:space="preserve"> </w:t>
      </w:r>
      <w:r w:rsidR="00934A78" w:rsidRPr="00B92F80">
        <w:rPr>
          <w:lang w:val="fr-FR"/>
        </w:rPr>
        <w:t>l</w:t>
      </w:r>
      <w:r w:rsidR="00A617C4" w:rsidRPr="00B92F80">
        <w:rPr>
          <w:lang w:val="fr-FR"/>
        </w:rPr>
        <w:t>e</w:t>
      </w:r>
      <w:r w:rsidR="00934A78" w:rsidRPr="00B92F80">
        <w:rPr>
          <w:lang w:val="fr-FR"/>
        </w:rPr>
        <w:t xml:space="preserve"> Conseil des ministres a adopté la décision n° 1042</w:t>
      </w:r>
      <w:r w:rsidR="00686950" w:rsidRPr="00B92F80">
        <w:rPr>
          <w:lang w:val="fr-FR"/>
        </w:rPr>
        <w:t xml:space="preserve"> portant modification de la r</w:t>
      </w:r>
      <w:r w:rsidR="00245EFD" w:rsidRPr="00B92F80">
        <w:rPr>
          <w:lang w:val="fr-FR"/>
        </w:rPr>
        <w:t>é</w:t>
      </w:r>
      <w:r w:rsidR="00686950" w:rsidRPr="00B92F80">
        <w:rPr>
          <w:lang w:val="fr-FR"/>
        </w:rPr>
        <w:t xml:space="preserve">glementation des comités de surveillance. Ces modifications </w:t>
      </w:r>
      <w:r w:rsidR="00280C4C" w:rsidRPr="00B92F80">
        <w:rPr>
          <w:lang w:val="fr-FR"/>
        </w:rPr>
        <w:t>sont</w:t>
      </w:r>
      <w:r w:rsidR="00686950" w:rsidRPr="00B92F80">
        <w:rPr>
          <w:lang w:val="fr-FR"/>
        </w:rPr>
        <w:t>, notamment</w:t>
      </w:r>
      <w:r w:rsidR="000327E2">
        <w:rPr>
          <w:lang w:val="fr-FR"/>
        </w:rPr>
        <w:t>:</w:t>
      </w:r>
      <w:r w:rsidR="00A617C4" w:rsidRPr="00B92F80">
        <w:rPr>
          <w:lang w:val="fr-FR"/>
        </w:rPr>
        <w:t xml:space="preserve"> </w:t>
      </w:r>
    </w:p>
    <w:p w:rsidR="00A617C4" w:rsidRPr="00B92F80" w:rsidRDefault="006B013F" w:rsidP="00280C4C">
      <w:pPr>
        <w:pStyle w:val="SingleTxtG"/>
        <w:rPr>
          <w:lang w:val="fr-FR"/>
        </w:rPr>
      </w:pPr>
      <w:r w:rsidRPr="00B92F80">
        <w:rPr>
          <w:lang w:val="fr-FR"/>
        </w:rPr>
        <w:tab/>
      </w:r>
      <w:r w:rsidR="00A617C4" w:rsidRPr="00B92F80">
        <w:rPr>
          <w:lang w:val="fr-FR"/>
        </w:rPr>
        <w:t>a)</w:t>
      </w:r>
      <w:r w:rsidR="00A10378" w:rsidRPr="00B92F80">
        <w:rPr>
          <w:lang w:val="fr-FR"/>
        </w:rPr>
        <w:tab/>
      </w:r>
      <w:r w:rsidR="00280C4C" w:rsidRPr="00B92F80">
        <w:rPr>
          <w:lang w:val="fr-FR"/>
        </w:rPr>
        <w:t>Une définition précise de la procédure de création d’un comité de surveillance et, par conséquent, plus d’ouverture et de transparence en la matière</w:t>
      </w:r>
      <w:r w:rsidR="001411D4">
        <w:rPr>
          <w:lang w:val="fr-FR"/>
        </w:rPr>
        <w:t>;</w:t>
      </w:r>
    </w:p>
    <w:p w:rsidR="00A617C4" w:rsidRPr="00B92F80" w:rsidRDefault="006B013F" w:rsidP="00280C4C">
      <w:pPr>
        <w:pStyle w:val="SingleTxtG"/>
        <w:rPr>
          <w:lang w:val="fr-FR"/>
        </w:rPr>
      </w:pPr>
      <w:r w:rsidRPr="00B92F80">
        <w:rPr>
          <w:lang w:val="fr-FR"/>
        </w:rPr>
        <w:tab/>
      </w:r>
      <w:r w:rsidR="00A617C4" w:rsidRPr="00B92F80">
        <w:rPr>
          <w:lang w:val="fr-FR"/>
        </w:rPr>
        <w:t>b)</w:t>
      </w:r>
      <w:r w:rsidR="00A10378" w:rsidRPr="00B92F80">
        <w:rPr>
          <w:lang w:val="fr-FR"/>
        </w:rPr>
        <w:tab/>
      </w:r>
      <w:r w:rsidR="00280C4C" w:rsidRPr="00B92F80">
        <w:rPr>
          <w:lang w:val="fr-FR"/>
        </w:rPr>
        <w:t>Les comités doivent se composer pour moitié, au moins, de citoyens et de représentants d’associations</w:t>
      </w:r>
      <w:r w:rsidR="001411D4">
        <w:rPr>
          <w:lang w:val="fr-FR"/>
        </w:rPr>
        <w:t>;</w:t>
      </w:r>
      <w:r w:rsidR="00A617C4" w:rsidRPr="00B92F80">
        <w:rPr>
          <w:lang w:val="fr-FR"/>
        </w:rPr>
        <w:t xml:space="preserve"> </w:t>
      </w:r>
    </w:p>
    <w:p w:rsidR="00A617C4" w:rsidRPr="00B92F80" w:rsidRDefault="006B013F" w:rsidP="00280C4C">
      <w:pPr>
        <w:pStyle w:val="SingleTxtG"/>
        <w:rPr>
          <w:lang w:val="fr-FR"/>
        </w:rPr>
      </w:pPr>
      <w:r w:rsidRPr="00B92F80">
        <w:rPr>
          <w:lang w:val="fr-FR"/>
        </w:rPr>
        <w:tab/>
      </w:r>
      <w:r w:rsidR="00A617C4" w:rsidRPr="00B92F80">
        <w:rPr>
          <w:lang w:val="fr-FR"/>
        </w:rPr>
        <w:t>c)</w:t>
      </w:r>
      <w:r w:rsidR="00A10378" w:rsidRPr="00B92F80">
        <w:rPr>
          <w:lang w:val="fr-FR"/>
        </w:rPr>
        <w:tab/>
      </w:r>
      <w:r w:rsidR="00280C4C" w:rsidRPr="00B92F80">
        <w:rPr>
          <w:lang w:val="fr-FR"/>
        </w:rPr>
        <w:t>Les comités doivent tenir certaines de leurs réunions (au moins une par trimestre) dans l’enceinte d’un établissement pénitentiaire</w:t>
      </w:r>
      <w:r w:rsidR="001411D4">
        <w:rPr>
          <w:lang w:val="fr-FR"/>
        </w:rPr>
        <w:t>;</w:t>
      </w:r>
      <w:r w:rsidR="00A617C4" w:rsidRPr="00B92F80">
        <w:rPr>
          <w:lang w:val="fr-FR"/>
        </w:rPr>
        <w:t xml:space="preserve"> </w:t>
      </w:r>
    </w:p>
    <w:p w:rsidR="00A617C4" w:rsidRPr="00B92F80" w:rsidRDefault="006B013F" w:rsidP="00280C4C">
      <w:pPr>
        <w:pStyle w:val="SingleTxtG"/>
        <w:rPr>
          <w:lang w:val="fr-FR"/>
        </w:rPr>
      </w:pPr>
      <w:r w:rsidRPr="00B92F80">
        <w:rPr>
          <w:lang w:val="fr-FR"/>
        </w:rPr>
        <w:tab/>
      </w:r>
      <w:r w:rsidR="00A10378" w:rsidRPr="00B92F80">
        <w:rPr>
          <w:lang w:val="fr-FR"/>
        </w:rPr>
        <w:t>d)</w:t>
      </w:r>
      <w:r w:rsidR="00A10378" w:rsidRPr="00B92F80">
        <w:rPr>
          <w:lang w:val="fr-FR"/>
        </w:rPr>
        <w:tab/>
      </w:r>
      <w:r w:rsidR="00280C4C" w:rsidRPr="00B92F80">
        <w:rPr>
          <w:lang w:val="fr-FR"/>
        </w:rPr>
        <w:t>Les comités sont tenus d’informer la communauté, à travers les médias (tous les six mois) des résultats de leur travail et de l’avancement de la réalisation des droits de l’homme, des libertés fondamentales et des intérêts légitimes des condamnés</w:t>
      </w:r>
      <w:r w:rsidR="001411D4">
        <w:rPr>
          <w:lang w:val="fr-FR"/>
        </w:rPr>
        <w:t>;</w:t>
      </w:r>
    </w:p>
    <w:p w:rsidR="00A617C4" w:rsidRPr="00B92F80" w:rsidRDefault="006B013F" w:rsidP="00B5291E">
      <w:pPr>
        <w:pStyle w:val="SingleTxtG"/>
        <w:rPr>
          <w:lang w:val="fr-FR"/>
        </w:rPr>
      </w:pPr>
      <w:r w:rsidRPr="00B92F80">
        <w:rPr>
          <w:lang w:val="fr-FR"/>
        </w:rPr>
        <w:tab/>
      </w:r>
      <w:r w:rsidR="00A617C4" w:rsidRPr="00B92F80">
        <w:rPr>
          <w:lang w:val="fr-FR"/>
        </w:rPr>
        <w:t>e)</w:t>
      </w:r>
      <w:r w:rsidR="005F5D8F" w:rsidRPr="00B92F80">
        <w:rPr>
          <w:lang w:val="fr-FR"/>
        </w:rPr>
        <w:tab/>
      </w:r>
      <w:r w:rsidR="00B5291E" w:rsidRPr="00B92F80">
        <w:rPr>
          <w:lang w:val="fr-FR"/>
        </w:rPr>
        <w:t>Il peut être mis fin au mandat d’un comité de surveillance si ses décisions sont incompatibles avec la législation en vigueur ou entraînent une violation des droits, des libertés fondamentales ou des intérêts légitimes des condamnés ou des personnes ayant bénéficié d’une remise de peine</w:t>
      </w:r>
      <w:r w:rsidR="00A617C4" w:rsidRPr="00B92F80">
        <w:rPr>
          <w:lang w:val="fr-FR"/>
        </w:rPr>
        <w:t>.</w:t>
      </w:r>
    </w:p>
    <w:p w:rsidR="00410EA3" w:rsidRPr="00B92F80" w:rsidRDefault="00410EA3" w:rsidP="003C56D6">
      <w:pPr>
        <w:pStyle w:val="SingleTxtG"/>
        <w:rPr>
          <w:lang w:val="fr-FR"/>
        </w:rPr>
      </w:pPr>
      <w:r w:rsidRPr="00B92F80">
        <w:rPr>
          <w:lang w:val="fr-FR"/>
        </w:rPr>
        <w:t>64</w:t>
      </w:r>
      <w:r w:rsidR="00E101E0" w:rsidRPr="00B92F80">
        <w:rPr>
          <w:lang w:val="fr-FR"/>
        </w:rPr>
        <w:t>.</w:t>
      </w:r>
      <w:r w:rsidR="00E101E0" w:rsidRPr="00B92F80">
        <w:rPr>
          <w:lang w:val="fr-FR"/>
        </w:rPr>
        <w:tab/>
      </w:r>
      <w:r w:rsidR="003C56D6" w:rsidRPr="00B92F80">
        <w:rPr>
          <w:lang w:val="fr-FR"/>
        </w:rPr>
        <w:t>Outre les comités de surveillance exerçant un contrôle, il convient de mentionner la création de conseils publics au sein du Service pénitentiaire national et de ses centres régionaux, qui se composent de représentants d’associations, d’organisations de défense des droits de l’homme, d’organisations religieuses et de médias</w:t>
      </w:r>
      <w:r w:rsidRPr="00B92F80">
        <w:rPr>
          <w:lang w:val="fr-FR"/>
        </w:rPr>
        <w:t>.</w:t>
      </w:r>
    </w:p>
    <w:p w:rsidR="00F321A9" w:rsidRPr="00B92F80" w:rsidRDefault="00A617C4" w:rsidP="00245EFD">
      <w:pPr>
        <w:pStyle w:val="SingleTxtG"/>
        <w:rPr>
          <w:lang w:val="fr-FR"/>
        </w:rPr>
      </w:pPr>
      <w:r w:rsidRPr="00B92F80">
        <w:rPr>
          <w:lang w:val="fr-FR"/>
        </w:rPr>
        <w:t>65</w:t>
      </w:r>
      <w:r w:rsidR="00E101E0" w:rsidRPr="00B92F80">
        <w:rPr>
          <w:lang w:val="fr-FR"/>
        </w:rPr>
        <w:t>.</w:t>
      </w:r>
      <w:r w:rsidR="00E101E0" w:rsidRPr="00B92F80">
        <w:rPr>
          <w:lang w:val="fr-FR"/>
        </w:rPr>
        <w:tab/>
      </w:r>
      <w:r w:rsidR="003C56D6" w:rsidRPr="00B92F80">
        <w:rPr>
          <w:lang w:val="fr-FR"/>
        </w:rPr>
        <w:t xml:space="preserve">Le plan de travail du Service pénitentiaire national pour 2011 comprend l’élaboration </w:t>
      </w:r>
      <w:r w:rsidR="00245EFD" w:rsidRPr="00B92F80">
        <w:rPr>
          <w:lang w:val="fr-FR"/>
        </w:rPr>
        <w:t>d’un projet d’arrêté sur le fonctionnement permanent de groupes mobiles chargés de contrôler les établissements pénitentiaires. Cette mesure permettra d’identifier rapidement les violations des droits de l’homme dans ces établissements et d’y remédier. Les activités des groupes seront coordonnées par les conseils publics relevant des établissements régionaux du Service pénitentiaire national</w:t>
      </w:r>
      <w:r w:rsidRPr="00B92F80">
        <w:rPr>
          <w:lang w:val="fr-FR"/>
        </w:rPr>
        <w:t>.</w:t>
      </w:r>
    </w:p>
    <w:p w:rsidR="00A617C4" w:rsidRPr="00B92F80" w:rsidRDefault="00A617C4" w:rsidP="00BB3239">
      <w:pPr>
        <w:pStyle w:val="SingleTxtG"/>
        <w:rPr>
          <w:lang w:val="fr-FR"/>
        </w:rPr>
      </w:pPr>
      <w:r w:rsidRPr="00B92F80">
        <w:rPr>
          <w:lang w:val="fr-FR"/>
        </w:rPr>
        <w:t>66</w:t>
      </w:r>
      <w:r w:rsidR="00E101E0" w:rsidRPr="00B92F80">
        <w:rPr>
          <w:lang w:val="fr-FR"/>
        </w:rPr>
        <w:t>.</w:t>
      </w:r>
      <w:r w:rsidR="00E101E0" w:rsidRPr="00B92F80">
        <w:rPr>
          <w:lang w:val="fr-FR"/>
        </w:rPr>
        <w:tab/>
      </w:r>
      <w:r w:rsidR="00275601" w:rsidRPr="00B92F80">
        <w:rPr>
          <w:lang w:val="fr-FR"/>
        </w:rPr>
        <w:t>Avec le soutien du Coordonnateur des projets de l’</w:t>
      </w:r>
      <w:r w:rsidR="00BB3239">
        <w:rPr>
          <w:lang w:val="fr-FR"/>
        </w:rPr>
        <w:t>OSCE</w:t>
      </w:r>
      <w:r w:rsidR="00275601" w:rsidRPr="00B92F80">
        <w:rPr>
          <w:lang w:val="fr-FR"/>
        </w:rPr>
        <w:t xml:space="preserve">, un projet de deux ans sur le développement de mécanismes nationaux de prévention de la torture et autres peines et traitements cruels, inhumains ou dégradants dans le Service pénitentiaire national </w:t>
      </w:r>
      <w:r w:rsidR="00552E7D" w:rsidRPr="00B92F80">
        <w:rPr>
          <w:lang w:val="fr-FR"/>
        </w:rPr>
        <w:t>de l’Administration pénitentiaire a été lancé en juin 2009. Ce projet</w:t>
      </w:r>
      <w:r w:rsidR="0057451A">
        <w:rPr>
          <w:lang w:val="fr-FR"/>
        </w:rPr>
        <w:t>, qui prévoit</w:t>
      </w:r>
      <w:r w:rsidR="00552E7D" w:rsidRPr="00B92F80">
        <w:rPr>
          <w:lang w:val="fr-FR"/>
        </w:rPr>
        <w:t xml:space="preserve"> l</w:t>
      </w:r>
      <w:r w:rsidR="0057451A">
        <w:rPr>
          <w:lang w:val="fr-FR"/>
        </w:rPr>
        <w:t>a</w:t>
      </w:r>
      <w:r w:rsidR="00552E7D" w:rsidRPr="00B92F80">
        <w:rPr>
          <w:lang w:val="fr-FR"/>
        </w:rPr>
        <w:t xml:space="preserve"> visite des établissements pénitentiaires par des groupes composés de représentants d’associations et d’organisations de défense des droits de l’homme, a instauré un mécanisme de surveillance du respect des droits de l’homme dans les établissements pénitentiaires. En outre, des méthodes de surveillance ont été </w:t>
      </w:r>
      <w:r w:rsidR="0057451A">
        <w:rPr>
          <w:lang w:val="fr-FR"/>
        </w:rPr>
        <w:t>mises au point</w:t>
      </w:r>
      <w:r w:rsidR="00552E7D" w:rsidRPr="00B92F80">
        <w:rPr>
          <w:lang w:val="fr-FR"/>
        </w:rPr>
        <w:t xml:space="preserve"> pour identifier les causes possibles de situations conflictuelles entre les détenus et l’administration de ces établissements</w:t>
      </w:r>
      <w:r w:rsidRPr="00B92F80">
        <w:rPr>
          <w:lang w:val="fr-FR"/>
        </w:rPr>
        <w:t>.</w:t>
      </w:r>
    </w:p>
    <w:p w:rsidR="005F5D8F" w:rsidRPr="00B92F80" w:rsidRDefault="006B013F" w:rsidP="006B013F">
      <w:pPr>
        <w:pStyle w:val="H23G"/>
        <w:rPr>
          <w:lang w:val="fr-FR"/>
        </w:rPr>
      </w:pPr>
      <w:r w:rsidRPr="00B92F80">
        <w:rPr>
          <w:lang w:val="fr-FR"/>
        </w:rPr>
        <w:tab/>
      </w:r>
      <w:r w:rsidRPr="00B92F80">
        <w:rPr>
          <w:lang w:val="fr-FR"/>
        </w:rPr>
        <w:tab/>
      </w:r>
      <w:r w:rsidR="004D7312" w:rsidRPr="00B92F80">
        <w:rPr>
          <w:lang w:val="fr-FR"/>
        </w:rPr>
        <w:t>Mécanisme n</w:t>
      </w:r>
      <w:r w:rsidR="00A617C4" w:rsidRPr="00B92F80">
        <w:rPr>
          <w:lang w:val="fr-FR"/>
        </w:rPr>
        <w:t xml:space="preserve">ational </w:t>
      </w:r>
      <w:r w:rsidR="004D7312" w:rsidRPr="00B92F80">
        <w:rPr>
          <w:lang w:val="fr-FR"/>
        </w:rPr>
        <w:t>de prévention</w:t>
      </w:r>
    </w:p>
    <w:p w:rsidR="00A617C4" w:rsidRPr="00B92F80" w:rsidRDefault="00A617C4" w:rsidP="001F7107">
      <w:pPr>
        <w:pStyle w:val="SingleTxtG"/>
        <w:rPr>
          <w:lang w:val="fr-FR"/>
        </w:rPr>
      </w:pPr>
      <w:r w:rsidRPr="00B92F80">
        <w:rPr>
          <w:lang w:val="fr-FR"/>
        </w:rPr>
        <w:t>67</w:t>
      </w:r>
      <w:r w:rsidR="00E101E0" w:rsidRPr="00B92F80">
        <w:rPr>
          <w:lang w:val="fr-FR"/>
        </w:rPr>
        <w:t>.</w:t>
      </w:r>
      <w:r w:rsidR="00E101E0" w:rsidRPr="00B92F80">
        <w:rPr>
          <w:lang w:val="fr-FR"/>
        </w:rPr>
        <w:tab/>
      </w:r>
      <w:r w:rsidR="00552E7D" w:rsidRPr="00B92F80">
        <w:rPr>
          <w:lang w:val="fr-FR"/>
        </w:rPr>
        <w:t xml:space="preserve">Pour s’acquitter des engagements qu’elle a contractés en vertu du Protocole facultatif à la Convention contre la torture et autres peines ou traitements cruels, inhumains ou dégradants, l’Ukraine </w:t>
      </w:r>
      <w:r w:rsidR="00BF6161">
        <w:rPr>
          <w:lang w:val="fr-FR"/>
        </w:rPr>
        <w:t>s’emploie</w:t>
      </w:r>
      <w:r w:rsidR="001F7107" w:rsidRPr="00B92F80">
        <w:rPr>
          <w:lang w:val="fr-FR"/>
        </w:rPr>
        <w:t xml:space="preserve"> actuellement à </w:t>
      </w:r>
      <w:r w:rsidR="00BF6161">
        <w:rPr>
          <w:lang w:val="fr-FR"/>
        </w:rPr>
        <w:t>élaborer</w:t>
      </w:r>
      <w:r w:rsidR="001F7107" w:rsidRPr="00B92F80">
        <w:rPr>
          <w:lang w:val="fr-FR"/>
        </w:rPr>
        <w:t xml:space="preserve"> un mécanisme national de prévention. La Verkhovna Rada a ratifié le Protocole facultatif par la loi n° 22-V du juillet 2006, qui est entrée en vigueur le 19 octobre</w:t>
      </w:r>
      <w:r w:rsidRPr="00B92F80">
        <w:rPr>
          <w:lang w:val="fr-FR"/>
        </w:rPr>
        <w:t xml:space="preserve"> </w:t>
      </w:r>
      <w:r w:rsidR="00371EB6" w:rsidRPr="00B92F80">
        <w:rPr>
          <w:lang w:val="fr-FR"/>
        </w:rPr>
        <w:t>20</w:t>
      </w:r>
      <w:r w:rsidRPr="00B92F80">
        <w:rPr>
          <w:lang w:val="fr-FR"/>
        </w:rPr>
        <w:t>06.</w:t>
      </w:r>
    </w:p>
    <w:p w:rsidR="001E5C36" w:rsidRPr="00B92F80" w:rsidRDefault="001E5C36" w:rsidP="001F7107">
      <w:pPr>
        <w:pStyle w:val="SingleTxtG"/>
        <w:rPr>
          <w:lang w:val="fr-FR"/>
        </w:rPr>
      </w:pPr>
      <w:r w:rsidRPr="00B92F80">
        <w:rPr>
          <w:lang w:val="fr-FR"/>
        </w:rPr>
        <w:t>68</w:t>
      </w:r>
      <w:r w:rsidR="00E101E0" w:rsidRPr="00B92F80">
        <w:rPr>
          <w:lang w:val="fr-FR"/>
        </w:rPr>
        <w:t>.</w:t>
      </w:r>
      <w:r w:rsidR="00E101E0" w:rsidRPr="00B92F80">
        <w:rPr>
          <w:lang w:val="fr-FR"/>
        </w:rPr>
        <w:tab/>
      </w:r>
      <w:r w:rsidR="001F7107" w:rsidRPr="00B92F80">
        <w:rPr>
          <w:lang w:val="fr-FR"/>
        </w:rPr>
        <w:t>La Troisième Conférence d’Europe de l’</w:t>
      </w:r>
      <w:r w:rsidR="00414BB2" w:rsidRPr="00B92F80">
        <w:rPr>
          <w:lang w:val="fr-FR"/>
        </w:rPr>
        <w:t>E</w:t>
      </w:r>
      <w:r w:rsidR="001F7107" w:rsidRPr="00B92F80">
        <w:rPr>
          <w:lang w:val="fr-FR"/>
        </w:rPr>
        <w:t xml:space="preserve">st sur les mécanismes nationaux de prévention, la lutte contre les mauvais traitements et les enquêtes s’y rapportant s’est déroulée à Odessa les 2 et 3 novembre 2010 avec l’appui du Coordinateur des projets de l’OSCE en Ukraine et du Conseil de l’Europe, dans le cadre du Programme conjoint </w:t>
      </w:r>
      <w:r w:rsidR="002C2CB1">
        <w:rPr>
          <w:lang w:val="fr-FR"/>
        </w:rPr>
        <w:t>«</w:t>
      </w:r>
      <w:r w:rsidR="001F7107" w:rsidRPr="00B92F80">
        <w:rPr>
          <w:lang w:val="fr-FR"/>
        </w:rPr>
        <w:t>Lutte contre les mauvais traitements et l’impunité</w:t>
      </w:r>
      <w:r w:rsidR="002C2CB1">
        <w:rPr>
          <w:lang w:val="fr-FR"/>
        </w:rPr>
        <w:t>»</w:t>
      </w:r>
      <w:r w:rsidR="001F7107" w:rsidRPr="00B92F80">
        <w:rPr>
          <w:lang w:val="fr-FR"/>
        </w:rPr>
        <w:t xml:space="preserve"> du Conseil de l’Europe et de l’Union européenne</w:t>
      </w:r>
      <w:r w:rsidR="00CE5717" w:rsidRPr="00B92F80">
        <w:rPr>
          <w:lang w:val="fr-FR"/>
        </w:rPr>
        <w:t>,</w:t>
      </w:r>
      <w:r w:rsidR="001F7107" w:rsidRPr="00B92F80">
        <w:rPr>
          <w:lang w:val="fr-FR"/>
        </w:rPr>
        <w:t xml:space="preserve"> en coopération avec l’Institut de recherches sociales </w:t>
      </w:r>
      <w:r w:rsidR="00CE5717" w:rsidRPr="00B92F80">
        <w:rPr>
          <w:lang w:val="fr-FR"/>
        </w:rPr>
        <w:t xml:space="preserve">de </w:t>
      </w:r>
      <w:r w:rsidR="001F7107" w:rsidRPr="00B92F80">
        <w:rPr>
          <w:lang w:val="fr-FR"/>
        </w:rPr>
        <w:t>Kharkiv. Les propositions et recommandations portant sur la création d’un mécanisme national de prévention qui ont été formulées au cours de la Conférence ont été transmises aux organismes d’État appropriés</w:t>
      </w:r>
      <w:r w:rsidRPr="00B92F80">
        <w:rPr>
          <w:lang w:val="fr-FR"/>
        </w:rPr>
        <w:t>.</w:t>
      </w:r>
    </w:p>
    <w:p w:rsidR="00A617C4" w:rsidRPr="00B92F80" w:rsidRDefault="00A617C4" w:rsidP="00CE5717">
      <w:pPr>
        <w:pStyle w:val="SingleTxtG"/>
        <w:rPr>
          <w:lang w:val="fr-FR"/>
        </w:rPr>
      </w:pPr>
      <w:r w:rsidRPr="00B92F80">
        <w:rPr>
          <w:lang w:val="fr-FR"/>
        </w:rPr>
        <w:t>69</w:t>
      </w:r>
      <w:r w:rsidR="00E101E0" w:rsidRPr="00B92F80">
        <w:rPr>
          <w:lang w:val="fr-FR"/>
        </w:rPr>
        <w:t>.</w:t>
      </w:r>
      <w:r w:rsidR="00E101E0" w:rsidRPr="00B92F80">
        <w:rPr>
          <w:lang w:val="fr-FR"/>
        </w:rPr>
        <w:tab/>
      </w:r>
      <w:r w:rsidR="00CE5717" w:rsidRPr="00B92F80">
        <w:rPr>
          <w:lang w:val="fr-FR"/>
        </w:rPr>
        <w:t>S’appuyant sur ces travaux et recommandations, le Ministère de la justice a élaboré un projet de décret présidentiel relatif à la Commission publique pour la prévention de la torture, un organisme permanent et consultatif qui rend compte au Président de l’</w:t>
      </w:r>
      <w:r w:rsidR="005D7BBF" w:rsidRPr="00B92F80">
        <w:rPr>
          <w:lang w:val="fr-FR"/>
        </w:rPr>
        <w:t>Ukraine</w:t>
      </w:r>
      <w:r w:rsidRPr="00B92F80">
        <w:rPr>
          <w:lang w:val="fr-FR"/>
        </w:rPr>
        <w:t>.</w:t>
      </w:r>
    </w:p>
    <w:p w:rsidR="00A617C4" w:rsidRPr="00B92F80" w:rsidRDefault="00A617C4" w:rsidP="00631E78">
      <w:pPr>
        <w:pStyle w:val="SingleTxtG"/>
        <w:rPr>
          <w:lang w:val="fr-FR"/>
        </w:rPr>
      </w:pPr>
      <w:r w:rsidRPr="00B92F80">
        <w:rPr>
          <w:lang w:val="fr-FR"/>
        </w:rPr>
        <w:t>70</w:t>
      </w:r>
      <w:r w:rsidR="00E101E0" w:rsidRPr="00B92F80">
        <w:rPr>
          <w:lang w:val="fr-FR"/>
        </w:rPr>
        <w:t>.</w:t>
      </w:r>
      <w:r w:rsidR="00E101E0" w:rsidRPr="00B92F80">
        <w:rPr>
          <w:lang w:val="fr-FR"/>
        </w:rPr>
        <w:tab/>
      </w:r>
      <w:r w:rsidR="00CE5717" w:rsidRPr="00B92F80">
        <w:rPr>
          <w:lang w:val="fr-FR"/>
        </w:rPr>
        <w:t>Aux termes du projet de décret présidentiel, ladite Commission est chargée de détecter les cas de torture et autres peines ou traitements cruels, inhumains ou dégradants</w:t>
      </w:r>
      <w:r w:rsidR="00631E78" w:rsidRPr="00B92F80">
        <w:rPr>
          <w:lang w:val="fr-FR"/>
        </w:rPr>
        <w:t>, de soumettre des propositions au Président de l’Ukraine pour éliminer et prévenir de tels faits, de</w:t>
      </w:r>
      <w:r w:rsidR="00240FE1">
        <w:rPr>
          <w:lang w:val="fr-FR"/>
        </w:rPr>
        <w:t xml:space="preserve"> </w:t>
      </w:r>
      <w:r w:rsidR="00631E78" w:rsidRPr="00B92F80">
        <w:rPr>
          <w:lang w:val="fr-FR"/>
        </w:rPr>
        <w:t>participer à l’amélioration de la législation en matière de prévention et de faire des propositions dans ce sens au Président de l’Ukraine</w:t>
      </w:r>
      <w:r w:rsidRPr="00B92F80">
        <w:rPr>
          <w:lang w:val="fr-FR"/>
        </w:rPr>
        <w:t>.</w:t>
      </w:r>
    </w:p>
    <w:p w:rsidR="00A617C4" w:rsidRPr="00B92F80" w:rsidRDefault="00A617C4" w:rsidP="00631E78">
      <w:pPr>
        <w:pStyle w:val="SingleTxtG"/>
        <w:rPr>
          <w:lang w:val="fr-FR"/>
        </w:rPr>
      </w:pPr>
      <w:r w:rsidRPr="00B92F80">
        <w:rPr>
          <w:lang w:val="fr-FR"/>
        </w:rPr>
        <w:t>71</w:t>
      </w:r>
      <w:r w:rsidR="00E101E0" w:rsidRPr="00B92F80">
        <w:rPr>
          <w:lang w:val="fr-FR"/>
        </w:rPr>
        <w:t>.</w:t>
      </w:r>
      <w:r w:rsidR="00E101E0" w:rsidRPr="00B92F80">
        <w:rPr>
          <w:lang w:val="fr-FR"/>
        </w:rPr>
        <w:tab/>
      </w:r>
      <w:r w:rsidR="00631E78" w:rsidRPr="00B92F80">
        <w:rPr>
          <w:lang w:val="fr-FR"/>
        </w:rPr>
        <w:t>Pour s’acquitter de cette mission, la Commission est habilitée à</w:t>
      </w:r>
      <w:r w:rsidR="000327E2">
        <w:rPr>
          <w:lang w:val="fr-FR"/>
        </w:rPr>
        <w:t>:</w:t>
      </w:r>
    </w:p>
    <w:p w:rsidR="00A617C4" w:rsidRPr="00B92F80" w:rsidRDefault="00121472" w:rsidP="00631E78">
      <w:pPr>
        <w:pStyle w:val="SingleTxtG"/>
        <w:rPr>
          <w:lang w:val="fr-FR"/>
        </w:rPr>
      </w:pPr>
      <w:r w:rsidRPr="00B92F80">
        <w:rPr>
          <w:lang w:val="fr-FR"/>
        </w:rPr>
        <w:tab/>
      </w:r>
      <w:r w:rsidR="00A617C4" w:rsidRPr="00B92F80">
        <w:rPr>
          <w:lang w:val="fr-FR"/>
        </w:rPr>
        <w:t>a)</w:t>
      </w:r>
      <w:r w:rsidR="00A0128D" w:rsidRPr="00B92F80">
        <w:rPr>
          <w:lang w:val="fr-FR"/>
        </w:rPr>
        <w:tab/>
      </w:r>
      <w:r w:rsidR="0007708F" w:rsidRPr="00B92F80">
        <w:rPr>
          <w:lang w:val="fr-FR"/>
        </w:rPr>
        <w:t>Visit</w:t>
      </w:r>
      <w:r w:rsidR="00631E78" w:rsidRPr="00B92F80">
        <w:rPr>
          <w:lang w:val="fr-FR"/>
        </w:rPr>
        <w:t>er les centres de détention (dont les prisons et les établissements psychiatriques), interroger les détenus et obtenir des informations sur les conditions de détention</w:t>
      </w:r>
      <w:r w:rsidR="001411D4">
        <w:rPr>
          <w:lang w:val="fr-FR"/>
        </w:rPr>
        <w:t>;</w:t>
      </w:r>
      <w:r w:rsidR="00A617C4" w:rsidRPr="00B92F80">
        <w:rPr>
          <w:lang w:val="fr-FR"/>
        </w:rPr>
        <w:t xml:space="preserve"> </w:t>
      </w:r>
    </w:p>
    <w:p w:rsidR="00A617C4" w:rsidRPr="00B92F80" w:rsidRDefault="00121472" w:rsidP="00402A88">
      <w:pPr>
        <w:pStyle w:val="SingleTxtG"/>
        <w:rPr>
          <w:lang w:val="fr-FR"/>
        </w:rPr>
      </w:pPr>
      <w:r w:rsidRPr="00B92F80">
        <w:rPr>
          <w:lang w:val="fr-FR"/>
        </w:rPr>
        <w:tab/>
      </w:r>
      <w:r w:rsidR="00A617C4" w:rsidRPr="00B92F80">
        <w:rPr>
          <w:lang w:val="fr-FR"/>
        </w:rPr>
        <w:t>b)</w:t>
      </w:r>
      <w:r w:rsidR="00A0128D" w:rsidRPr="00B92F80">
        <w:rPr>
          <w:lang w:val="fr-FR"/>
        </w:rPr>
        <w:tab/>
      </w:r>
      <w:r w:rsidR="00631E78" w:rsidRPr="00B92F80">
        <w:rPr>
          <w:lang w:val="fr-FR"/>
        </w:rPr>
        <w:t xml:space="preserve">Communiquer avec les </w:t>
      </w:r>
      <w:r w:rsidR="00402A88" w:rsidRPr="00B92F80">
        <w:rPr>
          <w:lang w:val="fr-FR"/>
        </w:rPr>
        <w:t>organes d'État et les établissements qui en relèvent</w:t>
      </w:r>
      <w:r w:rsidR="001411D4">
        <w:rPr>
          <w:lang w:val="fr-FR"/>
        </w:rPr>
        <w:t>;</w:t>
      </w:r>
    </w:p>
    <w:p w:rsidR="00A617C4" w:rsidRPr="00B92F80" w:rsidRDefault="00121472" w:rsidP="00402A88">
      <w:pPr>
        <w:pStyle w:val="SingleTxtG"/>
        <w:rPr>
          <w:lang w:val="fr-FR"/>
        </w:rPr>
      </w:pPr>
      <w:r w:rsidRPr="00B92F80">
        <w:rPr>
          <w:lang w:val="fr-FR"/>
        </w:rPr>
        <w:tab/>
      </w:r>
      <w:r w:rsidR="00402A88" w:rsidRPr="00B92F80">
        <w:rPr>
          <w:lang w:val="fr-FR"/>
        </w:rPr>
        <w:t>c)</w:t>
      </w:r>
      <w:r w:rsidR="00402A88" w:rsidRPr="00B92F80">
        <w:rPr>
          <w:lang w:val="fr-FR"/>
        </w:rPr>
        <w:tab/>
        <w:t>Se procurer, conformément à la procédure établie, les informations, documents ou matériels nécessaires, dont des éléments confidentiels, auprès des entreprises et institutions d'État</w:t>
      </w:r>
      <w:r w:rsidR="001411D4">
        <w:rPr>
          <w:lang w:val="fr-FR"/>
        </w:rPr>
        <w:t>;</w:t>
      </w:r>
    </w:p>
    <w:p w:rsidR="00A617C4" w:rsidRPr="00B92F80" w:rsidRDefault="00121472" w:rsidP="00402A88">
      <w:pPr>
        <w:pStyle w:val="SingleTxtG"/>
        <w:rPr>
          <w:lang w:val="fr-FR"/>
        </w:rPr>
      </w:pPr>
      <w:r w:rsidRPr="00B92F80">
        <w:rPr>
          <w:lang w:val="fr-FR"/>
        </w:rPr>
        <w:tab/>
      </w:r>
      <w:r w:rsidR="00A0128D" w:rsidRPr="00B92F80">
        <w:rPr>
          <w:lang w:val="fr-FR"/>
        </w:rPr>
        <w:t>d)</w:t>
      </w:r>
      <w:r w:rsidR="00A0128D" w:rsidRPr="00B92F80">
        <w:rPr>
          <w:lang w:val="fr-FR"/>
        </w:rPr>
        <w:tab/>
      </w:r>
      <w:r w:rsidR="00402A88" w:rsidRPr="00B92F80">
        <w:rPr>
          <w:lang w:val="fr-FR"/>
        </w:rPr>
        <w:t xml:space="preserve">Faire appel aux représentants des autorités nationales, des collectivités locales ou des associations de la société civile, </w:t>
      </w:r>
      <w:r w:rsidR="00BF6161">
        <w:rPr>
          <w:lang w:val="fr-FR"/>
        </w:rPr>
        <w:t>à des</w:t>
      </w:r>
      <w:r w:rsidR="00402A88" w:rsidRPr="00B92F80">
        <w:rPr>
          <w:lang w:val="fr-FR"/>
        </w:rPr>
        <w:t xml:space="preserve"> experts ou </w:t>
      </w:r>
      <w:r w:rsidR="00BF6161">
        <w:rPr>
          <w:lang w:val="fr-FR"/>
        </w:rPr>
        <w:t>à des</w:t>
      </w:r>
      <w:r w:rsidR="00402A88" w:rsidRPr="00B92F80">
        <w:rPr>
          <w:lang w:val="fr-FR"/>
        </w:rPr>
        <w:t xml:space="preserve"> spécialistes pour résoudre des problèmes spécifiques</w:t>
      </w:r>
      <w:r w:rsidR="00A617C4" w:rsidRPr="00B92F80">
        <w:rPr>
          <w:lang w:val="fr-FR"/>
        </w:rPr>
        <w:t>.</w:t>
      </w:r>
    </w:p>
    <w:p w:rsidR="00A617C4" w:rsidRPr="00B92F80" w:rsidRDefault="00121472" w:rsidP="00121472">
      <w:pPr>
        <w:pStyle w:val="H23G"/>
        <w:rPr>
          <w:lang w:val="fr-FR"/>
        </w:rPr>
      </w:pPr>
      <w:r w:rsidRPr="00B92F80">
        <w:rPr>
          <w:lang w:val="fr-FR"/>
        </w:rPr>
        <w:tab/>
      </w:r>
      <w:r w:rsidRPr="00B92F80">
        <w:rPr>
          <w:lang w:val="fr-FR"/>
        </w:rPr>
        <w:tab/>
      </w:r>
      <w:r w:rsidR="004D7312" w:rsidRPr="00B92F80">
        <w:rPr>
          <w:lang w:val="fr-FR"/>
        </w:rPr>
        <w:t>Coopération i</w:t>
      </w:r>
      <w:r w:rsidR="00A617C4" w:rsidRPr="00B92F80">
        <w:rPr>
          <w:lang w:val="fr-FR"/>
        </w:rPr>
        <w:t>nternational</w:t>
      </w:r>
      <w:r w:rsidR="004D7312" w:rsidRPr="00B92F80">
        <w:rPr>
          <w:lang w:val="fr-FR"/>
        </w:rPr>
        <w:t>e</w:t>
      </w:r>
    </w:p>
    <w:p w:rsidR="00A617C4" w:rsidRPr="00B92F80" w:rsidRDefault="00A617C4" w:rsidP="00BB3239">
      <w:pPr>
        <w:pStyle w:val="SingleTxtG"/>
        <w:rPr>
          <w:lang w:val="fr-FR"/>
        </w:rPr>
      </w:pPr>
      <w:r w:rsidRPr="00B92F80">
        <w:rPr>
          <w:lang w:val="fr-FR"/>
        </w:rPr>
        <w:t>72</w:t>
      </w:r>
      <w:r w:rsidR="00E101E0" w:rsidRPr="00B92F80">
        <w:rPr>
          <w:lang w:val="fr-FR"/>
        </w:rPr>
        <w:t>.</w:t>
      </w:r>
      <w:r w:rsidR="00E101E0" w:rsidRPr="00B92F80">
        <w:rPr>
          <w:lang w:val="fr-FR"/>
        </w:rPr>
        <w:tab/>
      </w:r>
      <w:r w:rsidR="00402A88" w:rsidRPr="00B92F80">
        <w:rPr>
          <w:lang w:val="fr-FR"/>
        </w:rPr>
        <w:t xml:space="preserve">Compte tenu de l’importance et de la complexité des tâches en matière de prévention de la torture et autres peines ou traitements cruels, inhumains ou dégradants, l’Ukraine coopère activement avec les organismes internationaux concernés, en particulier </w:t>
      </w:r>
      <w:r w:rsidR="00535F29" w:rsidRPr="00B92F80">
        <w:rPr>
          <w:lang w:val="fr-FR"/>
        </w:rPr>
        <w:t>l</w:t>
      </w:r>
      <w:r w:rsidRPr="00B92F80">
        <w:rPr>
          <w:lang w:val="fr-FR"/>
        </w:rPr>
        <w:t xml:space="preserve">e </w:t>
      </w:r>
      <w:r w:rsidR="00A66989" w:rsidRPr="00B92F80">
        <w:rPr>
          <w:lang w:val="fr-FR"/>
        </w:rPr>
        <w:t xml:space="preserve">Sous-Comité </w:t>
      </w:r>
      <w:r w:rsidR="00535F29" w:rsidRPr="00B92F80">
        <w:rPr>
          <w:lang w:val="fr-FR"/>
        </w:rPr>
        <w:t xml:space="preserve">des Nations Unies </w:t>
      </w:r>
      <w:r w:rsidR="00A66989" w:rsidRPr="00B92F80">
        <w:rPr>
          <w:lang w:val="fr-FR"/>
        </w:rPr>
        <w:t>pour</w:t>
      </w:r>
      <w:r w:rsidR="00535F29" w:rsidRPr="00B92F80">
        <w:rPr>
          <w:lang w:val="fr-FR"/>
        </w:rPr>
        <w:t xml:space="preserve"> </w:t>
      </w:r>
      <w:r w:rsidR="00A66989" w:rsidRPr="00B92F80">
        <w:rPr>
          <w:lang w:val="fr-FR"/>
        </w:rPr>
        <w:t>la prévention de la torture et autres peines ou</w:t>
      </w:r>
      <w:r w:rsidR="00535F29" w:rsidRPr="00B92F80">
        <w:rPr>
          <w:lang w:val="fr-FR"/>
        </w:rPr>
        <w:t xml:space="preserve"> </w:t>
      </w:r>
      <w:r w:rsidR="00A66989" w:rsidRPr="00B92F80">
        <w:rPr>
          <w:lang w:val="fr-FR"/>
        </w:rPr>
        <w:t xml:space="preserve">traitements cruels, inhumains ou dégradants </w:t>
      </w:r>
      <w:r w:rsidR="00535F29" w:rsidRPr="00B92F80">
        <w:rPr>
          <w:lang w:val="fr-FR"/>
        </w:rPr>
        <w:t>et le</w:t>
      </w:r>
      <w:r w:rsidRPr="00B92F80">
        <w:rPr>
          <w:lang w:val="fr-FR"/>
        </w:rPr>
        <w:t xml:space="preserve"> </w:t>
      </w:r>
      <w:r w:rsidR="0045447F" w:rsidRPr="00B92F80">
        <w:rPr>
          <w:lang w:val="fr-FR"/>
        </w:rPr>
        <w:t>CPT</w:t>
      </w:r>
      <w:r w:rsidRPr="00B92F80">
        <w:rPr>
          <w:lang w:val="fr-FR"/>
        </w:rPr>
        <w:t>.</w:t>
      </w:r>
    </w:p>
    <w:p w:rsidR="00DF050F" w:rsidRPr="00B92F80" w:rsidRDefault="00DF050F" w:rsidP="00402A88">
      <w:pPr>
        <w:pStyle w:val="SingleTxtG"/>
        <w:rPr>
          <w:lang w:val="fr-FR"/>
        </w:rPr>
      </w:pPr>
      <w:r w:rsidRPr="00B92F80">
        <w:rPr>
          <w:lang w:val="fr-FR"/>
        </w:rPr>
        <w:t>73</w:t>
      </w:r>
      <w:r w:rsidR="00E101E0" w:rsidRPr="00B92F80">
        <w:rPr>
          <w:lang w:val="fr-FR"/>
        </w:rPr>
        <w:t>.</w:t>
      </w:r>
      <w:r w:rsidR="00E101E0" w:rsidRPr="00B92F80">
        <w:rPr>
          <w:lang w:val="fr-FR"/>
        </w:rPr>
        <w:tab/>
      </w:r>
      <w:r w:rsidR="00402A88" w:rsidRPr="00B92F80">
        <w:rPr>
          <w:lang w:val="fr-FR"/>
        </w:rPr>
        <w:t xml:space="preserve">Lors de </w:t>
      </w:r>
      <w:r w:rsidR="00A05091">
        <w:rPr>
          <w:lang w:val="fr-FR"/>
        </w:rPr>
        <w:t>leur</w:t>
      </w:r>
      <w:r w:rsidR="00402A88" w:rsidRPr="00B92F80">
        <w:rPr>
          <w:lang w:val="fr-FR"/>
        </w:rPr>
        <w:t xml:space="preserve"> première visite en Ukraine du 16 au 25 mai 2011, les membres du Sous-Comité ont visité des établissements pénitentiaires</w:t>
      </w:r>
      <w:r w:rsidRPr="00B92F80">
        <w:rPr>
          <w:lang w:val="fr-FR"/>
        </w:rPr>
        <w:t>.</w:t>
      </w:r>
    </w:p>
    <w:p w:rsidR="00A617C4" w:rsidRPr="00B92F80" w:rsidRDefault="00A617C4" w:rsidP="00F717DB">
      <w:pPr>
        <w:pStyle w:val="SingleTxtG"/>
        <w:rPr>
          <w:lang w:val="fr-FR"/>
        </w:rPr>
      </w:pPr>
      <w:r w:rsidRPr="00B92F80">
        <w:rPr>
          <w:lang w:val="fr-FR"/>
        </w:rPr>
        <w:t>74</w:t>
      </w:r>
      <w:r w:rsidR="00E101E0" w:rsidRPr="00B92F80">
        <w:rPr>
          <w:lang w:val="fr-FR"/>
        </w:rPr>
        <w:t>.</w:t>
      </w:r>
      <w:r w:rsidR="00E101E0" w:rsidRPr="00B92F80">
        <w:rPr>
          <w:lang w:val="fr-FR"/>
        </w:rPr>
        <w:tab/>
      </w:r>
      <w:r w:rsidR="00402A88" w:rsidRPr="00B92F80">
        <w:rPr>
          <w:lang w:val="fr-FR"/>
        </w:rPr>
        <w:t xml:space="preserve">La coopération permanente avec le CPT est fructueuse. La dernière (sixième) visite du CPT, notamment, s’est déroulée du 9 au 21 septembre 2009. La délégation a visité des établissements et des institutions relevant du Ministère de l’intérieur, </w:t>
      </w:r>
      <w:r w:rsidR="00D61900" w:rsidRPr="00B92F80">
        <w:rPr>
          <w:lang w:val="fr-FR"/>
        </w:rPr>
        <w:t xml:space="preserve">de </w:t>
      </w:r>
      <w:r w:rsidR="00402A88" w:rsidRPr="00B92F80">
        <w:rPr>
          <w:lang w:val="fr-FR"/>
        </w:rPr>
        <w:t xml:space="preserve">l’Administration nationale du </w:t>
      </w:r>
      <w:r w:rsidR="004D5F97" w:rsidRPr="00B92F80">
        <w:rPr>
          <w:lang w:val="fr-FR"/>
        </w:rPr>
        <w:t>S</w:t>
      </w:r>
      <w:r w:rsidR="00F717DB" w:rsidRPr="00B92F80">
        <w:rPr>
          <w:lang w:val="fr-FR"/>
        </w:rPr>
        <w:t>ervice des frontières, du Service pénitentiaire national et du Ministère de la santé. Le rapport sur les résultats du travail de la délégation du CPT en Ukraine a été approuvé le 1</w:t>
      </w:r>
      <w:r w:rsidR="00F717DB" w:rsidRPr="00B92F80">
        <w:rPr>
          <w:vertAlign w:val="superscript"/>
          <w:lang w:val="fr-FR"/>
        </w:rPr>
        <w:t>er</w:t>
      </w:r>
      <w:r w:rsidR="00F717DB" w:rsidRPr="00B92F80">
        <w:rPr>
          <w:lang w:val="fr-FR"/>
        </w:rPr>
        <w:t xml:space="preserve"> avril 2010 et le Gouvernement a transmis son rapport général au secrétariat du CPT en décembre </w:t>
      </w:r>
      <w:r w:rsidRPr="00B92F80">
        <w:rPr>
          <w:lang w:val="fr-FR"/>
        </w:rPr>
        <w:t>2010.</w:t>
      </w:r>
    </w:p>
    <w:p w:rsidR="00A617C4" w:rsidRPr="00B92F80" w:rsidRDefault="00121472" w:rsidP="00121472">
      <w:pPr>
        <w:pStyle w:val="H23G"/>
        <w:rPr>
          <w:lang w:val="fr-FR"/>
        </w:rPr>
      </w:pPr>
      <w:r w:rsidRPr="00B92F80">
        <w:rPr>
          <w:lang w:val="fr-FR"/>
        </w:rPr>
        <w:tab/>
      </w:r>
      <w:r w:rsidRPr="00B92F80">
        <w:rPr>
          <w:lang w:val="fr-FR"/>
        </w:rPr>
        <w:tab/>
      </w:r>
      <w:r w:rsidR="00473258" w:rsidRPr="00B92F80">
        <w:rPr>
          <w:lang w:val="fr-FR"/>
        </w:rPr>
        <w:t>Responsabilité pénale en cas de</w:t>
      </w:r>
      <w:r w:rsidR="00A617C4" w:rsidRPr="00B92F80">
        <w:rPr>
          <w:lang w:val="fr-FR"/>
        </w:rPr>
        <w:t xml:space="preserve"> </w:t>
      </w:r>
      <w:r w:rsidR="00943106" w:rsidRPr="00B92F80">
        <w:rPr>
          <w:lang w:val="fr-FR"/>
        </w:rPr>
        <w:t>violation</w:t>
      </w:r>
      <w:r w:rsidR="00FF38CF" w:rsidRPr="00B92F80">
        <w:rPr>
          <w:lang w:val="fr-FR"/>
        </w:rPr>
        <w:t xml:space="preserve"> </w:t>
      </w:r>
      <w:r w:rsidR="00473258" w:rsidRPr="00B92F80">
        <w:rPr>
          <w:lang w:val="fr-FR"/>
        </w:rPr>
        <w:t>des droits et libertés</w:t>
      </w:r>
      <w:r w:rsidR="00FF38CF" w:rsidRPr="00B92F80">
        <w:rPr>
          <w:lang w:val="fr-FR"/>
        </w:rPr>
        <w:t xml:space="preserve"> </w:t>
      </w:r>
      <w:r w:rsidR="00473258" w:rsidRPr="00B92F80">
        <w:rPr>
          <w:lang w:val="fr-FR"/>
        </w:rPr>
        <w:t>visés à l’</w:t>
      </w:r>
      <w:r w:rsidR="00A617C4" w:rsidRPr="00B92F80">
        <w:rPr>
          <w:lang w:val="fr-FR"/>
        </w:rPr>
        <w:t xml:space="preserve">article 7 </w:t>
      </w:r>
      <w:r w:rsidR="00473258" w:rsidRPr="00B92F80">
        <w:rPr>
          <w:lang w:val="fr-FR"/>
        </w:rPr>
        <w:t>du Pacte</w:t>
      </w:r>
    </w:p>
    <w:p w:rsidR="00A617C4" w:rsidRPr="00B92F80" w:rsidRDefault="00A617C4" w:rsidP="006808A0">
      <w:pPr>
        <w:pStyle w:val="SingleTxtG"/>
        <w:rPr>
          <w:lang w:val="fr-FR"/>
        </w:rPr>
      </w:pPr>
      <w:r w:rsidRPr="00B92F80">
        <w:rPr>
          <w:lang w:val="fr-FR"/>
        </w:rPr>
        <w:t>75</w:t>
      </w:r>
      <w:r w:rsidR="00E101E0" w:rsidRPr="00B92F80">
        <w:rPr>
          <w:lang w:val="fr-FR"/>
        </w:rPr>
        <w:t>.</w:t>
      </w:r>
      <w:r w:rsidR="00E101E0" w:rsidRPr="00B92F80">
        <w:rPr>
          <w:lang w:val="fr-FR"/>
        </w:rPr>
        <w:tab/>
      </w:r>
      <w:r w:rsidR="00473258" w:rsidRPr="00B92F80">
        <w:rPr>
          <w:lang w:val="fr-FR"/>
        </w:rPr>
        <w:t xml:space="preserve">Aux termes de l’article 4 du Code de procédure pénale, lorsque des éléments de preuve indiquent qu’une infraction a été commise, les tribunaux, l’enquêteur ou l’organe chargé des enquêtes judiciaires sont tenus </w:t>
      </w:r>
      <w:r w:rsidR="006808A0" w:rsidRPr="00B92F80">
        <w:rPr>
          <w:lang w:val="fr-FR"/>
        </w:rPr>
        <w:t>d’engager des poursuites et, dans le cadre de leurs compétences respectives, de prendre toutes les mesures prescrites par la loi pour établir si une infraction a été commise ou non, identifier les coupables et veiller à ce qu’ils soient punis</w:t>
      </w:r>
      <w:r w:rsidRPr="00B92F80">
        <w:rPr>
          <w:lang w:val="fr-FR"/>
        </w:rPr>
        <w:t>.</w:t>
      </w:r>
    </w:p>
    <w:p w:rsidR="00A617C4" w:rsidRPr="00B92F80" w:rsidRDefault="00A617C4" w:rsidP="00794BC9">
      <w:pPr>
        <w:pStyle w:val="SingleTxtG"/>
        <w:rPr>
          <w:lang w:val="fr-FR"/>
        </w:rPr>
      </w:pPr>
      <w:r w:rsidRPr="00B92F80">
        <w:rPr>
          <w:lang w:val="fr-FR"/>
        </w:rPr>
        <w:t>76</w:t>
      </w:r>
      <w:r w:rsidR="00E101E0" w:rsidRPr="00B92F80">
        <w:rPr>
          <w:lang w:val="fr-FR"/>
        </w:rPr>
        <w:t>.</w:t>
      </w:r>
      <w:r w:rsidR="00E101E0" w:rsidRPr="00B92F80">
        <w:rPr>
          <w:lang w:val="fr-FR"/>
        </w:rPr>
        <w:tab/>
      </w:r>
      <w:r w:rsidR="006808A0" w:rsidRPr="00B92F80">
        <w:rPr>
          <w:lang w:val="fr-FR"/>
        </w:rPr>
        <w:t xml:space="preserve">Lors des inspections, les procureurs se sont concentrés sur la prévention et l’élimination des violations de la législation sur les droits de l’homme et la détention. En 2009-10, </w:t>
      </w:r>
      <w:r w:rsidR="00794BC9" w:rsidRPr="00B92F80">
        <w:rPr>
          <w:lang w:val="fr-FR"/>
        </w:rPr>
        <w:t xml:space="preserve">les </w:t>
      </w:r>
      <w:r w:rsidR="000000E0" w:rsidRPr="00B92F80">
        <w:rPr>
          <w:lang w:val="fr-FR"/>
        </w:rPr>
        <w:t>m</w:t>
      </w:r>
      <w:r w:rsidR="00794BC9" w:rsidRPr="00B92F80">
        <w:rPr>
          <w:lang w:val="fr-FR"/>
        </w:rPr>
        <w:t>inistères publics ont instruit plus de 5 000 cas de violation et des mesures disciplinaires ont été prises à l’encontre de 4 000 fonctionnaires des affaires int</w:t>
      </w:r>
      <w:r w:rsidR="0035749F" w:rsidRPr="00B92F80">
        <w:rPr>
          <w:lang w:val="fr-FR"/>
        </w:rPr>
        <w:t>érieur</w:t>
      </w:r>
      <w:r w:rsidR="00794BC9" w:rsidRPr="00B92F80">
        <w:rPr>
          <w:lang w:val="fr-FR"/>
        </w:rPr>
        <w:t>es</w:t>
      </w:r>
      <w:r w:rsidRPr="00B92F80">
        <w:rPr>
          <w:lang w:val="fr-FR"/>
        </w:rPr>
        <w:t>.</w:t>
      </w:r>
    </w:p>
    <w:p w:rsidR="006515AF" w:rsidRPr="00B92F80" w:rsidRDefault="006515AF" w:rsidP="000000E0">
      <w:pPr>
        <w:pStyle w:val="SingleTxtG"/>
        <w:rPr>
          <w:lang w:val="fr-FR"/>
        </w:rPr>
      </w:pPr>
      <w:r w:rsidRPr="00B92F80">
        <w:rPr>
          <w:lang w:val="fr-FR"/>
        </w:rPr>
        <w:t>77</w:t>
      </w:r>
      <w:r w:rsidR="00E101E0" w:rsidRPr="00B92F80">
        <w:rPr>
          <w:lang w:val="fr-FR"/>
        </w:rPr>
        <w:t>.</w:t>
      </w:r>
      <w:r w:rsidR="00E101E0" w:rsidRPr="00B92F80">
        <w:rPr>
          <w:lang w:val="fr-FR"/>
        </w:rPr>
        <w:tab/>
      </w:r>
      <w:r w:rsidR="00794BC9" w:rsidRPr="00B92F80">
        <w:rPr>
          <w:lang w:val="fr-FR"/>
        </w:rPr>
        <w:t xml:space="preserve">De 2009 à fin août 2010, les procureurs ont fait libérer 360 personnes placées illégalement </w:t>
      </w:r>
      <w:r w:rsidR="00762E6A">
        <w:rPr>
          <w:lang w:val="fr-FR"/>
        </w:rPr>
        <w:t>en</w:t>
      </w:r>
      <w:r w:rsidR="00794BC9" w:rsidRPr="00B92F80">
        <w:rPr>
          <w:lang w:val="fr-FR"/>
        </w:rPr>
        <w:t xml:space="preserve"> centre de détention. Cent cinquante-cinq condamnés détenus illégalement dans des cellules spéciales, des unités disciplinaires </w:t>
      </w:r>
      <w:r w:rsidR="00762E6A">
        <w:rPr>
          <w:lang w:val="fr-FR"/>
        </w:rPr>
        <w:t>ou</w:t>
      </w:r>
      <w:r w:rsidR="00794BC9" w:rsidRPr="00B92F80">
        <w:rPr>
          <w:lang w:val="fr-FR"/>
        </w:rPr>
        <w:t xml:space="preserve"> en isolement dans des établissements pénitentiaires d’État ont été relâchés </w:t>
      </w:r>
      <w:r w:rsidR="000000E0" w:rsidRPr="00B92F80">
        <w:rPr>
          <w:lang w:val="fr-FR"/>
        </w:rPr>
        <w:t>et leur cas a donné lieu à un contrôle disciplinaire</w:t>
      </w:r>
      <w:r w:rsidRPr="00B92F80">
        <w:rPr>
          <w:lang w:val="fr-FR"/>
        </w:rPr>
        <w:t>.</w:t>
      </w:r>
    </w:p>
    <w:p w:rsidR="00A617C4" w:rsidRPr="00B92F80" w:rsidRDefault="00A617C4" w:rsidP="00685945">
      <w:pPr>
        <w:pStyle w:val="SingleTxtG"/>
        <w:rPr>
          <w:lang w:val="fr-FR"/>
        </w:rPr>
      </w:pPr>
      <w:r w:rsidRPr="00B92F80">
        <w:rPr>
          <w:lang w:val="fr-FR"/>
        </w:rPr>
        <w:t>78</w:t>
      </w:r>
      <w:r w:rsidR="00E101E0" w:rsidRPr="00B92F80">
        <w:rPr>
          <w:lang w:val="fr-FR"/>
        </w:rPr>
        <w:t>.</w:t>
      </w:r>
      <w:r w:rsidR="00E101E0" w:rsidRPr="00B92F80">
        <w:rPr>
          <w:lang w:val="fr-FR"/>
        </w:rPr>
        <w:tab/>
      </w:r>
      <w:r w:rsidR="000000E0" w:rsidRPr="00B92F80">
        <w:rPr>
          <w:lang w:val="fr-FR"/>
        </w:rPr>
        <w:t>Au cours de l’année</w:t>
      </w:r>
      <w:r w:rsidRPr="00B92F80">
        <w:rPr>
          <w:lang w:val="fr-FR"/>
        </w:rPr>
        <w:t xml:space="preserve"> 2009</w:t>
      </w:r>
      <w:r w:rsidR="001C7273" w:rsidRPr="00B92F80">
        <w:rPr>
          <w:lang w:val="fr-FR"/>
        </w:rPr>
        <w:t>,</w:t>
      </w:r>
      <w:r w:rsidRPr="00B92F80">
        <w:rPr>
          <w:lang w:val="fr-FR"/>
        </w:rPr>
        <w:t xml:space="preserve"> </w:t>
      </w:r>
      <w:r w:rsidR="000000E0" w:rsidRPr="00B92F80">
        <w:rPr>
          <w:lang w:val="fr-FR"/>
        </w:rPr>
        <w:t xml:space="preserve">les organes d’instruction des ministères publics ont traité 162 affaires pénales relatives à des infractions commises par des </w:t>
      </w:r>
      <w:r w:rsidR="00634CFA" w:rsidRPr="00B92F80">
        <w:rPr>
          <w:lang w:val="fr-FR"/>
        </w:rPr>
        <w:t>fonctionnaires</w:t>
      </w:r>
      <w:r w:rsidR="000000E0" w:rsidRPr="00B92F80">
        <w:rPr>
          <w:lang w:val="fr-FR"/>
        </w:rPr>
        <w:t xml:space="preserve"> des affaires int</w:t>
      </w:r>
      <w:r w:rsidR="0035749F" w:rsidRPr="00B92F80">
        <w:rPr>
          <w:lang w:val="fr-FR"/>
        </w:rPr>
        <w:t>érieur</w:t>
      </w:r>
      <w:r w:rsidR="000000E0" w:rsidRPr="00B92F80">
        <w:rPr>
          <w:lang w:val="fr-FR"/>
        </w:rPr>
        <w:t xml:space="preserve">es relevant de l’abus de pouvoir ou de position officielle et de violence ou d’atteinte à la dignité humaine. Dix de ces affaires ont été instruites pour infraction à l’article 127 du Code pénal et 152 pour infraction à l’article 365 (2) et (3) du même Code. À l’issue des enquêtes préliminaires, 89 </w:t>
      </w:r>
      <w:r w:rsidR="0035749F" w:rsidRPr="00B92F80">
        <w:rPr>
          <w:lang w:val="fr-FR"/>
        </w:rPr>
        <w:t>procédures</w:t>
      </w:r>
      <w:r w:rsidR="000000E0" w:rsidRPr="00B92F80">
        <w:rPr>
          <w:lang w:val="fr-FR"/>
        </w:rPr>
        <w:t xml:space="preserve"> pénales ont été engagées à l’encontre de 143 personnes (7 contre 14 personnes en vertu de l’article 127 et 82 contre 129personnes en vertu de l’article </w:t>
      </w:r>
      <w:r w:rsidRPr="00B92F80">
        <w:rPr>
          <w:lang w:val="fr-FR"/>
        </w:rPr>
        <w:t>365).</w:t>
      </w:r>
    </w:p>
    <w:p w:rsidR="00AC1DF5" w:rsidRPr="00B92F80" w:rsidRDefault="00A617C4" w:rsidP="00ED1BE1">
      <w:pPr>
        <w:pStyle w:val="SingleTxtG"/>
        <w:rPr>
          <w:lang w:val="fr-FR"/>
        </w:rPr>
      </w:pPr>
      <w:r w:rsidRPr="00B92F80">
        <w:rPr>
          <w:lang w:val="fr-FR"/>
        </w:rPr>
        <w:t>79</w:t>
      </w:r>
      <w:r w:rsidR="00E101E0" w:rsidRPr="00B92F80">
        <w:rPr>
          <w:lang w:val="fr-FR"/>
        </w:rPr>
        <w:t>.</w:t>
      </w:r>
      <w:r w:rsidR="00E101E0" w:rsidRPr="00B92F80">
        <w:rPr>
          <w:lang w:val="fr-FR"/>
        </w:rPr>
        <w:tab/>
      </w:r>
      <w:r w:rsidR="000000E0" w:rsidRPr="00B92F80">
        <w:rPr>
          <w:lang w:val="fr-FR"/>
        </w:rPr>
        <w:t>E</w:t>
      </w:r>
      <w:r w:rsidRPr="00B92F80">
        <w:rPr>
          <w:lang w:val="fr-FR"/>
        </w:rPr>
        <w:t>n 2010</w:t>
      </w:r>
      <w:r w:rsidR="00EE4C6F" w:rsidRPr="00B92F80">
        <w:rPr>
          <w:lang w:val="fr-FR"/>
        </w:rPr>
        <w:t>,</w:t>
      </w:r>
      <w:r w:rsidRPr="00B92F80">
        <w:rPr>
          <w:lang w:val="fr-FR"/>
        </w:rPr>
        <w:t xml:space="preserve"> </w:t>
      </w:r>
      <w:r w:rsidR="000000E0" w:rsidRPr="00B92F80">
        <w:rPr>
          <w:lang w:val="fr-FR"/>
        </w:rPr>
        <w:t xml:space="preserve">les ministères publics ont reçu 6 817 requêtes et signalements d’infraction pour faits de violence commis par </w:t>
      </w:r>
      <w:r w:rsidR="0035749F" w:rsidRPr="00B92F80">
        <w:rPr>
          <w:lang w:val="fr-FR"/>
        </w:rPr>
        <w:t xml:space="preserve">des </w:t>
      </w:r>
      <w:r w:rsidR="00634CFA" w:rsidRPr="00B92F80">
        <w:rPr>
          <w:lang w:val="fr-FR"/>
        </w:rPr>
        <w:t>fonctionnaires</w:t>
      </w:r>
      <w:r w:rsidR="0035749F" w:rsidRPr="00B92F80">
        <w:rPr>
          <w:lang w:val="fr-FR"/>
        </w:rPr>
        <w:t xml:space="preserve"> des affaires intérieures dans l’exercice de leurs fonctions. Un total de 167 affaires relevant de cette catégorie ont été </w:t>
      </w:r>
      <w:r w:rsidR="00ED1BE1" w:rsidRPr="00B92F80">
        <w:rPr>
          <w:lang w:val="fr-FR"/>
        </w:rPr>
        <w:t>examinées</w:t>
      </w:r>
      <w:r w:rsidR="0035749F" w:rsidRPr="00B92F80">
        <w:rPr>
          <w:lang w:val="fr-FR"/>
        </w:rPr>
        <w:t xml:space="preserve"> et, sur les 109 </w:t>
      </w:r>
      <w:r w:rsidR="00ED1BE1" w:rsidRPr="00B92F80">
        <w:rPr>
          <w:lang w:val="fr-FR"/>
        </w:rPr>
        <w:t>pour lesquelles une</w:t>
      </w:r>
      <w:r w:rsidR="0035749F" w:rsidRPr="00B92F80">
        <w:rPr>
          <w:lang w:val="fr-FR"/>
        </w:rPr>
        <w:t xml:space="preserve"> instruction</w:t>
      </w:r>
      <w:r w:rsidR="00ED1BE1" w:rsidRPr="00B92F80">
        <w:rPr>
          <w:lang w:val="fr-FR"/>
        </w:rPr>
        <w:t xml:space="preserve"> a été ouverte, 88 ont donné lieu à des poursuites judiciaires (8 en vertu de l’article 127 du Code pénal, 74 en vertu de l’article 365 et 6 en vertu d’autres articles) à l’encontre de 175 personnes (23 en vertu de l’article 127, 145 en vertu de l’article 365 et 7 en vertu d’autres articles). </w:t>
      </w:r>
      <w:r w:rsidR="00282B63" w:rsidRPr="00B92F80">
        <w:rPr>
          <w:lang w:val="fr-FR"/>
        </w:rPr>
        <w:t>La même année, les tribunaux ont prononcé 712 condamnations et, sur les 133 personnes déclarées coupables d’actes de torture et autres traitements cruels, 76</w:t>
      </w:r>
      <w:r w:rsidR="00240FE1">
        <w:rPr>
          <w:lang w:val="fr-FR"/>
        </w:rPr>
        <w:t xml:space="preserve"> </w:t>
      </w:r>
      <w:r w:rsidR="00ED1BE1" w:rsidRPr="00B92F80">
        <w:rPr>
          <w:lang w:val="fr-FR"/>
        </w:rPr>
        <w:t xml:space="preserve">ont été condamnées à une peine </w:t>
      </w:r>
      <w:r w:rsidR="00634CFA" w:rsidRPr="00B92F80">
        <w:rPr>
          <w:lang w:val="fr-FR"/>
        </w:rPr>
        <w:t>privative</w:t>
      </w:r>
      <w:r w:rsidR="00ED1BE1" w:rsidRPr="00B92F80">
        <w:rPr>
          <w:lang w:val="fr-FR"/>
        </w:rPr>
        <w:t xml:space="preserve"> de liberté</w:t>
      </w:r>
      <w:r w:rsidR="00AC1DF5" w:rsidRPr="00B92F80">
        <w:rPr>
          <w:lang w:val="fr-FR"/>
        </w:rPr>
        <w:t>.</w:t>
      </w:r>
    </w:p>
    <w:p w:rsidR="006133FD" w:rsidRPr="00B92F80" w:rsidRDefault="00A617C4" w:rsidP="00634CFA">
      <w:pPr>
        <w:pStyle w:val="SingleTxtG"/>
        <w:rPr>
          <w:lang w:val="fr-FR"/>
        </w:rPr>
      </w:pPr>
      <w:r w:rsidRPr="00B92F80">
        <w:rPr>
          <w:lang w:val="fr-FR"/>
        </w:rPr>
        <w:t>80</w:t>
      </w:r>
      <w:r w:rsidR="00E101E0" w:rsidRPr="00B92F80">
        <w:rPr>
          <w:lang w:val="fr-FR"/>
        </w:rPr>
        <w:t>.</w:t>
      </w:r>
      <w:r w:rsidR="00E101E0" w:rsidRPr="00B92F80">
        <w:rPr>
          <w:lang w:val="fr-FR"/>
        </w:rPr>
        <w:tab/>
      </w:r>
      <w:r w:rsidR="00ED1BE1" w:rsidRPr="00B92F80">
        <w:rPr>
          <w:lang w:val="fr-FR"/>
        </w:rPr>
        <w:t xml:space="preserve">Au cours du premier trimestre 2011, les ministères publics ont </w:t>
      </w:r>
      <w:r w:rsidR="0099350D">
        <w:rPr>
          <w:lang w:val="fr-FR"/>
        </w:rPr>
        <w:t>reçu</w:t>
      </w:r>
      <w:r w:rsidR="00ED1BE1" w:rsidRPr="00B92F80">
        <w:rPr>
          <w:lang w:val="fr-FR"/>
        </w:rPr>
        <w:t xml:space="preserve"> 971 requêtes et signalements d’infraction pour faits de violence commis par des </w:t>
      </w:r>
      <w:r w:rsidR="00634CFA" w:rsidRPr="00B92F80">
        <w:rPr>
          <w:lang w:val="fr-FR"/>
        </w:rPr>
        <w:t>fonctionnaires</w:t>
      </w:r>
      <w:r w:rsidR="00ED1BE1" w:rsidRPr="00B92F80">
        <w:rPr>
          <w:lang w:val="fr-FR"/>
        </w:rPr>
        <w:t xml:space="preserve"> des affaires intérieures dans l’exercice de leurs fonctions. </w:t>
      </w:r>
      <w:r w:rsidR="00634CFA" w:rsidRPr="00B92F80">
        <w:rPr>
          <w:lang w:val="fr-FR"/>
        </w:rPr>
        <w:t>Après examen, 19 de ces requêtes et signalements ont donné lieu à des poursuites pénales (17 en vertu de l’article 365 du Code pénal et 2 en vertu d’autres articles). Huit personnes ont été jugées coupables (7 en vertu de l’article 365 et 1 en vertu d’autres articles). Pendant la même période, 22 procédures judiciaires ont été engagées à l’issue de l’instruction d’affaires de même catégorie</w:t>
      </w:r>
      <w:r w:rsidR="006133FD" w:rsidRPr="00B92F80">
        <w:rPr>
          <w:lang w:val="fr-FR"/>
        </w:rPr>
        <w:t>.</w:t>
      </w:r>
    </w:p>
    <w:p w:rsidR="00A617C4" w:rsidRPr="00B92F80" w:rsidRDefault="00121472" w:rsidP="00121472">
      <w:pPr>
        <w:pStyle w:val="H23G"/>
        <w:rPr>
          <w:lang w:val="fr-FR"/>
        </w:rPr>
      </w:pPr>
      <w:r w:rsidRPr="00B92F80">
        <w:rPr>
          <w:lang w:val="fr-FR"/>
        </w:rPr>
        <w:tab/>
      </w:r>
      <w:r w:rsidRPr="00B92F80">
        <w:rPr>
          <w:lang w:val="fr-FR"/>
        </w:rPr>
        <w:tab/>
      </w:r>
      <w:r w:rsidR="00D44EFB" w:rsidRPr="00B92F80">
        <w:rPr>
          <w:lang w:val="fr-FR"/>
        </w:rPr>
        <w:t xml:space="preserve">Concernant le paragraphe 13 des observations finales </w:t>
      </w:r>
      <w:r w:rsidR="00634CFA" w:rsidRPr="00B92F80">
        <w:rPr>
          <w:lang w:val="fr-FR"/>
        </w:rPr>
        <w:t xml:space="preserve">relatif à l’élimination de la pratique du </w:t>
      </w:r>
      <w:r w:rsidR="002C2CB1">
        <w:rPr>
          <w:lang w:val="fr-FR"/>
        </w:rPr>
        <w:t>«</w:t>
      </w:r>
      <w:r w:rsidR="00634CFA" w:rsidRPr="00B92F80">
        <w:rPr>
          <w:lang w:val="fr-FR"/>
        </w:rPr>
        <w:t>bizutage</w:t>
      </w:r>
      <w:r w:rsidR="002C2CB1">
        <w:rPr>
          <w:lang w:val="fr-FR"/>
        </w:rPr>
        <w:t>»</w:t>
      </w:r>
      <w:r w:rsidR="00634CFA" w:rsidRPr="00B92F80">
        <w:rPr>
          <w:lang w:val="fr-FR"/>
        </w:rPr>
        <w:t xml:space="preserve"> dans les forces armées en facilitant l’intervention du </w:t>
      </w:r>
      <w:r w:rsidR="00427237" w:rsidRPr="00B92F80">
        <w:rPr>
          <w:lang w:val="fr-FR"/>
        </w:rPr>
        <w:t xml:space="preserve">Commissaire aux droits de l’homme de la </w:t>
      </w:r>
      <w:r w:rsidR="00433112" w:rsidRPr="00B92F80">
        <w:rPr>
          <w:lang w:val="fr-FR"/>
        </w:rPr>
        <w:t>Verkhovna Rada</w:t>
      </w:r>
      <w:r w:rsidR="00A617C4" w:rsidRPr="00B92F80">
        <w:rPr>
          <w:lang w:val="fr-FR"/>
        </w:rPr>
        <w:t xml:space="preserve"> </w:t>
      </w:r>
      <w:r w:rsidR="00634CFA" w:rsidRPr="00B92F80">
        <w:rPr>
          <w:lang w:val="fr-FR"/>
        </w:rPr>
        <w:t>et en adoptant des mesures disciplinaires</w:t>
      </w:r>
    </w:p>
    <w:p w:rsidR="00A617C4" w:rsidRPr="00B92F80" w:rsidRDefault="00A617C4" w:rsidP="001A605D">
      <w:pPr>
        <w:pStyle w:val="SingleTxtG"/>
        <w:rPr>
          <w:lang w:val="fr-FR"/>
        </w:rPr>
      </w:pPr>
      <w:r w:rsidRPr="00B92F80">
        <w:rPr>
          <w:lang w:val="fr-FR"/>
        </w:rPr>
        <w:t>81</w:t>
      </w:r>
      <w:r w:rsidR="00E101E0" w:rsidRPr="00B92F80">
        <w:rPr>
          <w:lang w:val="fr-FR"/>
        </w:rPr>
        <w:t>.</w:t>
      </w:r>
      <w:r w:rsidR="00E101E0" w:rsidRPr="00B92F80">
        <w:rPr>
          <w:lang w:val="fr-FR"/>
        </w:rPr>
        <w:tab/>
      </w:r>
      <w:r w:rsidR="00E9633E" w:rsidRPr="00B92F80">
        <w:rPr>
          <w:lang w:val="fr-FR"/>
        </w:rPr>
        <w:t xml:space="preserve">Afin de protéger les intérêts nationaux de l’Ukraine, de réaffirmer et de renforcer les principes constitutionnels d’État démocratique de droit dans les relations entre civils et militaires, et de protéger les droits de l’homme et les libertés fondamentales, et conformément aux obligations internationales de l’Ukraine, la loi n° 975-IV du 19 juin 2003 sur le contrôle démocratique par la société civile des armées et des organes chargés de l’application des lois a établi le cadre juridique de l’organisation et de la mise en œuvre du contrôle démocratique citoyen des forces armées du pays, des autres formations militaires constituées conformément à la loi et des </w:t>
      </w:r>
      <w:r w:rsidR="001A605D" w:rsidRPr="00B92F80">
        <w:rPr>
          <w:lang w:val="fr-FR"/>
        </w:rPr>
        <w:t xml:space="preserve">organes de maintien de l’ordre. Aux termes de l’article 5 de cette loi, le contrôle citoyen </w:t>
      </w:r>
      <w:r w:rsidR="001A605D" w:rsidRPr="006E333A">
        <w:rPr>
          <w:lang w:val="fr-FR"/>
        </w:rPr>
        <w:t>dans les</w:t>
      </w:r>
      <w:r w:rsidR="001A605D" w:rsidRPr="00B92F80">
        <w:rPr>
          <w:lang w:val="fr-FR"/>
        </w:rPr>
        <w:t xml:space="preserve"> domaines de la défense, de la sécurité et de l’application des lois vise à garantir</w:t>
      </w:r>
      <w:r w:rsidR="000327E2">
        <w:rPr>
          <w:lang w:val="fr-FR"/>
        </w:rPr>
        <w:t>:</w:t>
      </w:r>
    </w:p>
    <w:p w:rsidR="00A617C4" w:rsidRPr="00B92F80" w:rsidRDefault="00121472" w:rsidP="001A605D">
      <w:pPr>
        <w:pStyle w:val="SingleTxtG"/>
        <w:rPr>
          <w:lang w:val="fr-FR"/>
        </w:rPr>
      </w:pPr>
      <w:r w:rsidRPr="00B92F80">
        <w:rPr>
          <w:lang w:val="fr-FR"/>
        </w:rPr>
        <w:tab/>
      </w:r>
      <w:r w:rsidR="00A617C4" w:rsidRPr="00B92F80">
        <w:rPr>
          <w:lang w:val="fr-FR"/>
        </w:rPr>
        <w:t>a)</w:t>
      </w:r>
      <w:r w:rsidR="00873B43" w:rsidRPr="00B92F80">
        <w:rPr>
          <w:lang w:val="fr-FR"/>
        </w:rPr>
        <w:tab/>
      </w:r>
      <w:r w:rsidR="001A605D" w:rsidRPr="00B92F80">
        <w:rPr>
          <w:lang w:val="fr-FR"/>
        </w:rPr>
        <w:t>Le respect des dispositions de la Constitution et des textes de loi concernant les droits et les libertés des citoyens servant dans les forces armées du pays et autres organisations militaires et de maintien de l’ordre</w:t>
      </w:r>
      <w:r w:rsidR="001411D4">
        <w:rPr>
          <w:lang w:val="fr-FR"/>
        </w:rPr>
        <w:t>;</w:t>
      </w:r>
    </w:p>
    <w:p w:rsidR="00A617C4" w:rsidRPr="00B92F80" w:rsidRDefault="00121472" w:rsidP="00647786">
      <w:pPr>
        <w:pStyle w:val="SingleTxtG"/>
        <w:rPr>
          <w:lang w:val="fr-FR"/>
        </w:rPr>
      </w:pPr>
      <w:r w:rsidRPr="00B92F80">
        <w:rPr>
          <w:lang w:val="fr-FR"/>
        </w:rPr>
        <w:tab/>
      </w:r>
      <w:r w:rsidR="00A617C4" w:rsidRPr="00B92F80">
        <w:rPr>
          <w:lang w:val="fr-FR"/>
        </w:rPr>
        <w:t>b)</w:t>
      </w:r>
      <w:r w:rsidR="00873B43" w:rsidRPr="00B92F80">
        <w:rPr>
          <w:lang w:val="fr-FR"/>
        </w:rPr>
        <w:tab/>
      </w:r>
      <w:r w:rsidR="00647786" w:rsidRPr="00B92F80">
        <w:rPr>
          <w:lang w:val="fr-FR"/>
        </w:rPr>
        <w:t>La protection juridique et sociale des personnes visées par ladite loi ou servant dans les forces armées, des réservistes, des personnes libérées de leurs obligations militaires et des membres de leur famille</w:t>
      </w:r>
      <w:r w:rsidR="001411D4">
        <w:rPr>
          <w:lang w:val="fr-FR"/>
        </w:rPr>
        <w:t>;</w:t>
      </w:r>
      <w:r w:rsidR="00A617C4" w:rsidRPr="00B92F80">
        <w:rPr>
          <w:lang w:val="fr-FR"/>
        </w:rPr>
        <w:t xml:space="preserve"> </w:t>
      </w:r>
    </w:p>
    <w:p w:rsidR="00946AC8" w:rsidRPr="00B92F80" w:rsidRDefault="00121472" w:rsidP="004B4DA2">
      <w:pPr>
        <w:pStyle w:val="SingleTxtG"/>
        <w:rPr>
          <w:lang w:val="fr-FR"/>
        </w:rPr>
      </w:pPr>
      <w:r w:rsidRPr="00B92F80">
        <w:rPr>
          <w:lang w:val="fr-FR"/>
        </w:rPr>
        <w:tab/>
      </w:r>
      <w:r w:rsidR="00A617C4" w:rsidRPr="00B92F80">
        <w:rPr>
          <w:lang w:val="fr-FR"/>
        </w:rPr>
        <w:t>c)</w:t>
      </w:r>
      <w:r w:rsidR="00873B43" w:rsidRPr="00B92F80">
        <w:rPr>
          <w:lang w:val="fr-FR"/>
        </w:rPr>
        <w:tab/>
      </w:r>
      <w:r w:rsidR="00647786" w:rsidRPr="00B92F80">
        <w:rPr>
          <w:lang w:val="fr-FR"/>
        </w:rPr>
        <w:t xml:space="preserve">Le respect de la loi par les autorités nationales et </w:t>
      </w:r>
      <w:r w:rsidR="004B4DA2" w:rsidRPr="00B92F80">
        <w:rPr>
          <w:lang w:val="fr-FR"/>
        </w:rPr>
        <w:t>les officiers de l’armée lors de l’examen de signalements et de plaintes de personnes servant dans les forces armées ou libérées de leurs obligations militaires ou les membres de leur famille</w:t>
      </w:r>
      <w:r w:rsidR="00A66124" w:rsidRPr="00B92F80">
        <w:rPr>
          <w:lang w:val="fr-FR"/>
        </w:rPr>
        <w:t>.</w:t>
      </w:r>
    </w:p>
    <w:p w:rsidR="00A617C4" w:rsidRPr="00B92F80" w:rsidRDefault="00A617C4" w:rsidP="004B4DA2">
      <w:pPr>
        <w:pStyle w:val="SingleTxtG"/>
        <w:rPr>
          <w:lang w:val="fr-FR"/>
        </w:rPr>
      </w:pPr>
      <w:r w:rsidRPr="00B92F80">
        <w:rPr>
          <w:lang w:val="fr-FR"/>
        </w:rPr>
        <w:t>82</w:t>
      </w:r>
      <w:r w:rsidR="00E101E0" w:rsidRPr="00B92F80">
        <w:rPr>
          <w:lang w:val="fr-FR"/>
        </w:rPr>
        <w:t>.</w:t>
      </w:r>
      <w:r w:rsidR="00E101E0" w:rsidRPr="00B92F80">
        <w:rPr>
          <w:lang w:val="fr-FR"/>
        </w:rPr>
        <w:tab/>
      </w:r>
      <w:r w:rsidR="004B4DA2" w:rsidRPr="00B92F80">
        <w:rPr>
          <w:lang w:val="fr-FR"/>
        </w:rPr>
        <w:t xml:space="preserve">Le contrôle civil des autorités militaires et de maintien de l’ordre relève des </w:t>
      </w:r>
      <w:r w:rsidR="00647786" w:rsidRPr="00B92F80">
        <w:rPr>
          <w:lang w:val="fr-FR"/>
        </w:rPr>
        <w:t>instances ou personnes suivantes</w:t>
      </w:r>
      <w:r w:rsidR="000327E2">
        <w:rPr>
          <w:lang w:val="fr-FR"/>
        </w:rPr>
        <w:t>:</w:t>
      </w:r>
      <w:r w:rsidRPr="00B92F80">
        <w:rPr>
          <w:lang w:val="fr-FR"/>
        </w:rPr>
        <w:t xml:space="preserve"> </w:t>
      </w:r>
    </w:p>
    <w:p w:rsidR="00A617C4" w:rsidRPr="00B92F80" w:rsidRDefault="00121472" w:rsidP="00685945">
      <w:pPr>
        <w:pStyle w:val="SingleTxtG"/>
        <w:rPr>
          <w:lang w:val="fr-FR"/>
        </w:rPr>
      </w:pPr>
      <w:r w:rsidRPr="00B92F80">
        <w:rPr>
          <w:lang w:val="fr-FR"/>
        </w:rPr>
        <w:tab/>
      </w:r>
      <w:r w:rsidR="00A617C4" w:rsidRPr="00B92F80">
        <w:rPr>
          <w:lang w:val="fr-FR"/>
        </w:rPr>
        <w:t>a</w:t>
      </w:r>
      <w:r w:rsidR="0052074B" w:rsidRPr="00B92F80">
        <w:rPr>
          <w:lang w:val="fr-FR"/>
        </w:rPr>
        <w:t>)</w:t>
      </w:r>
      <w:r w:rsidR="0052074B" w:rsidRPr="00B92F80">
        <w:rPr>
          <w:lang w:val="fr-FR"/>
        </w:rPr>
        <w:tab/>
      </w:r>
      <w:r w:rsidR="004B4DA2" w:rsidRPr="00B92F80">
        <w:rPr>
          <w:lang w:val="fr-FR"/>
        </w:rPr>
        <w:t xml:space="preserve">La </w:t>
      </w:r>
      <w:r w:rsidR="00433112" w:rsidRPr="00B92F80">
        <w:rPr>
          <w:lang w:val="fr-FR"/>
        </w:rPr>
        <w:t>Verkhovna Rada</w:t>
      </w:r>
      <w:r w:rsidR="001411D4">
        <w:rPr>
          <w:lang w:val="fr-FR"/>
        </w:rPr>
        <w:t>;</w:t>
      </w:r>
      <w:r w:rsidR="00A617C4" w:rsidRPr="00B92F80">
        <w:rPr>
          <w:lang w:val="fr-FR"/>
        </w:rPr>
        <w:t xml:space="preserve"> </w:t>
      </w:r>
    </w:p>
    <w:p w:rsidR="00A617C4" w:rsidRPr="00B92F80" w:rsidRDefault="00121472" w:rsidP="00121472">
      <w:pPr>
        <w:pStyle w:val="SingleTxtG"/>
        <w:rPr>
          <w:lang w:val="fr-FR"/>
        </w:rPr>
      </w:pPr>
      <w:r w:rsidRPr="00B92F80">
        <w:rPr>
          <w:lang w:val="fr-FR"/>
        </w:rPr>
        <w:tab/>
      </w:r>
      <w:r w:rsidR="00A617C4" w:rsidRPr="00B92F80">
        <w:rPr>
          <w:lang w:val="fr-FR"/>
        </w:rPr>
        <w:t>b</w:t>
      </w:r>
      <w:r w:rsidR="0052074B" w:rsidRPr="00B92F80">
        <w:rPr>
          <w:lang w:val="fr-FR"/>
        </w:rPr>
        <w:t>)</w:t>
      </w:r>
      <w:r w:rsidR="0052074B" w:rsidRPr="00B92F80">
        <w:rPr>
          <w:lang w:val="fr-FR"/>
        </w:rPr>
        <w:tab/>
      </w:r>
      <w:r w:rsidR="004B4DA2" w:rsidRPr="00B92F80">
        <w:rPr>
          <w:lang w:val="fr-FR"/>
        </w:rPr>
        <w:t xml:space="preserve">Le </w:t>
      </w:r>
      <w:r w:rsidR="002A16D1" w:rsidRPr="00B92F80">
        <w:rPr>
          <w:lang w:val="fr-FR"/>
        </w:rPr>
        <w:t>Commissaire aux droits de l’homme de la</w:t>
      </w:r>
      <w:r w:rsidR="00900C10" w:rsidRPr="00B92F80">
        <w:rPr>
          <w:lang w:val="fr-FR"/>
        </w:rPr>
        <w:t xml:space="preserve"> </w:t>
      </w:r>
      <w:r w:rsidR="00433112" w:rsidRPr="00B92F80">
        <w:rPr>
          <w:lang w:val="fr-FR"/>
        </w:rPr>
        <w:t>Verkhovna Rada</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c</w:t>
      </w:r>
      <w:r w:rsidR="0052074B" w:rsidRPr="00B92F80">
        <w:rPr>
          <w:lang w:val="fr-FR"/>
        </w:rPr>
        <w:t>)</w:t>
      </w:r>
      <w:r w:rsidR="0052074B" w:rsidRPr="00B92F80">
        <w:rPr>
          <w:lang w:val="fr-FR"/>
        </w:rPr>
        <w:tab/>
      </w:r>
      <w:r w:rsidR="004B4DA2" w:rsidRPr="00B92F80">
        <w:rPr>
          <w:lang w:val="fr-FR"/>
        </w:rPr>
        <w:t xml:space="preserve">Le </w:t>
      </w:r>
      <w:r w:rsidR="00A62736" w:rsidRPr="00B92F80">
        <w:rPr>
          <w:lang w:val="fr-FR"/>
        </w:rPr>
        <w:t>P</w:t>
      </w:r>
      <w:r w:rsidR="00A617C4" w:rsidRPr="00B92F80">
        <w:rPr>
          <w:lang w:val="fr-FR"/>
        </w:rPr>
        <w:t>r</w:t>
      </w:r>
      <w:r w:rsidR="002A16D1" w:rsidRPr="00B92F80">
        <w:rPr>
          <w:lang w:val="fr-FR"/>
        </w:rPr>
        <w:t>é</w:t>
      </w:r>
      <w:r w:rsidR="00A617C4" w:rsidRPr="00B92F80">
        <w:rPr>
          <w:lang w:val="fr-FR"/>
        </w:rPr>
        <w:t xml:space="preserve">sident </w:t>
      </w:r>
      <w:r w:rsidR="002A16D1" w:rsidRPr="00B92F80">
        <w:rPr>
          <w:lang w:val="fr-FR"/>
        </w:rPr>
        <w:t>de l’</w:t>
      </w:r>
      <w:r w:rsidR="005D7BBF" w:rsidRPr="00B92F80">
        <w:rPr>
          <w:lang w:val="fr-FR"/>
        </w:rPr>
        <w:t>Ukraine</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d</w:t>
      </w:r>
      <w:r w:rsidR="0052074B" w:rsidRPr="00B92F80">
        <w:rPr>
          <w:lang w:val="fr-FR"/>
        </w:rPr>
        <w:t>)</w:t>
      </w:r>
      <w:r w:rsidR="0052074B" w:rsidRPr="00B92F80">
        <w:rPr>
          <w:lang w:val="fr-FR"/>
        </w:rPr>
        <w:tab/>
      </w:r>
      <w:r w:rsidR="004B4DA2" w:rsidRPr="00B92F80">
        <w:rPr>
          <w:lang w:val="fr-FR"/>
        </w:rPr>
        <w:t>Le Conseil n</w:t>
      </w:r>
      <w:r w:rsidR="00A617C4" w:rsidRPr="00B92F80">
        <w:rPr>
          <w:lang w:val="fr-FR"/>
        </w:rPr>
        <w:t xml:space="preserve">ational </w:t>
      </w:r>
      <w:r w:rsidR="004B4DA2" w:rsidRPr="00B92F80">
        <w:rPr>
          <w:lang w:val="fr-FR"/>
        </w:rPr>
        <w:t>de sécurité et de défense</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e</w:t>
      </w:r>
      <w:r w:rsidR="0052074B" w:rsidRPr="00B92F80">
        <w:rPr>
          <w:lang w:val="fr-FR"/>
        </w:rPr>
        <w:t>)</w:t>
      </w:r>
      <w:r w:rsidR="0052074B" w:rsidRPr="00B92F80">
        <w:rPr>
          <w:lang w:val="fr-FR"/>
        </w:rPr>
        <w:tab/>
      </w:r>
      <w:r w:rsidR="004B4DA2" w:rsidRPr="00B92F80">
        <w:rPr>
          <w:lang w:val="fr-FR"/>
        </w:rPr>
        <w:t>Le Conseil des ministres</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f</w:t>
      </w:r>
      <w:r w:rsidR="0052074B" w:rsidRPr="00B92F80">
        <w:rPr>
          <w:lang w:val="fr-FR"/>
        </w:rPr>
        <w:t>)</w:t>
      </w:r>
      <w:r w:rsidR="0052074B" w:rsidRPr="00B92F80">
        <w:rPr>
          <w:lang w:val="fr-FR"/>
        </w:rPr>
        <w:tab/>
      </w:r>
      <w:r w:rsidR="004B4DA2" w:rsidRPr="00B92F80">
        <w:rPr>
          <w:lang w:val="fr-FR"/>
        </w:rPr>
        <w:t>Les organes centraux et locaux du pouvoir exécutif dans la limite des pouvoirs qui leur sont conférés par la loi</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g</w:t>
      </w:r>
      <w:r w:rsidR="0052074B" w:rsidRPr="00B92F80">
        <w:rPr>
          <w:lang w:val="fr-FR"/>
        </w:rPr>
        <w:t>)</w:t>
      </w:r>
      <w:r w:rsidR="0052074B" w:rsidRPr="00B92F80">
        <w:rPr>
          <w:lang w:val="fr-FR"/>
        </w:rPr>
        <w:tab/>
      </w:r>
      <w:r w:rsidR="009D3432" w:rsidRPr="00B92F80">
        <w:rPr>
          <w:lang w:val="fr-FR"/>
        </w:rPr>
        <w:t>L</w:t>
      </w:r>
      <w:r w:rsidR="00CE027F" w:rsidRPr="00B92F80">
        <w:rPr>
          <w:lang w:val="fr-FR"/>
        </w:rPr>
        <w:t>es collectivités l</w:t>
      </w:r>
      <w:r w:rsidR="009D3432" w:rsidRPr="00B92F80">
        <w:rPr>
          <w:lang w:val="fr-FR"/>
        </w:rPr>
        <w:t>ocal</w:t>
      </w:r>
      <w:r w:rsidR="00CE027F" w:rsidRPr="00B92F80">
        <w:rPr>
          <w:lang w:val="fr-FR"/>
        </w:rPr>
        <w:t>es</w:t>
      </w:r>
      <w:r w:rsidR="009D3432" w:rsidRPr="00B92F80">
        <w:rPr>
          <w:lang w:val="fr-FR"/>
        </w:rPr>
        <w:t xml:space="preserve"> </w:t>
      </w:r>
      <w:r w:rsidR="00CE027F" w:rsidRPr="00B92F80">
        <w:rPr>
          <w:lang w:val="fr-FR"/>
        </w:rPr>
        <w:t>dans la limite des pouvoirs qui leur sont conférés par la loi</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h</w:t>
      </w:r>
      <w:r w:rsidR="0052074B" w:rsidRPr="00B92F80">
        <w:rPr>
          <w:lang w:val="fr-FR"/>
        </w:rPr>
        <w:t>)</w:t>
      </w:r>
      <w:r w:rsidR="0052074B" w:rsidRPr="00B92F80">
        <w:rPr>
          <w:lang w:val="fr-FR"/>
        </w:rPr>
        <w:tab/>
      </w:r>
      <w:r w:rsidR="004B4DA2" w:rsidRPr="00B92F80">
        <w:rPr>
          <w:lang w:val="fr-FR"/>
        </w:rPr>
        <w:t xml:space="preserve">Les </w:t>
      </w:r>
      <w:r w:rsidR="002A16D1" w:rsidRPr="00B92F80">
        <w:rPr>
          <w:lang w:val="fr-FR"/>
        </w:rPr>
        <w:t>Procuratures</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i</w:t>
      </w:r>
      <w:r w:rsidR="0052074B" w:rsidRPr="00B92F80">
        <w:rPr>
          <w:lang w:val="fr-FR"/>
        </w:rPr>
        <w:t>)</w:t>
      </w:r>
      <w:r w:rsidR="0052074B" w:rsidRPr="00B92F80">
        <w:rPr>
          <w:lang w:val="fr-FR"/>
        </w:rPr>
        <w:tab/>
      </w:r>
      <w:r w:rsidR="004B4DA2" w:rsidRPr="00B92F80">
        <w:rPr>
          <w:lang w:val="fr-FR"/>
        </w:rPr>
        <w:t>L’a</w:t>
      </w:r>
      <w:r w:rsidR="002A16D1" w:rsidRPr="00B92F80">
        <w:rPr>
          <w:lang w:val="fr-FR"/>
        </w:rPr>
        <w:t>ppareil judiciaire</w:t>
      </w:r>
      <w:r w:rsidR="001411D4">
        <w:rPr>
          <w:lang w:val="fr-FR"/>
        </w:rPr>
        <w:t>;</w:t>
      </w:r>
    </w:p>
    <w:p w:rsidR="00A617C4" w:rsidRPr="00B92F80" w:rsidRDefault="00121472" w:rsidP="004610B3">
      <w:pPr>
        <w:pStyle w:val="SingleTxtG"/>
        <w:rPr>
          <w:lang w:val="fr-FR"/>
        </w:rPr>
      </w:pPr>
      <w:r w:rsidRPr="00B92F80">
        <w:rPr>
          <w:lang w:val="fr-FR"/>
        </w:rPr>
        <w:tab/>
      </w:r>
      <w:r w:rsidR="00A617C4" w:rsidRPr="00B92F80">
        <w:rPr>
          <w:lang w:val="fr-FR"/>
        </w:rPr>
        <w:t>j</w:t>
      </w:r>
      <w:r w:rsidR="0052074B" w:rsidRPr="00B92F80">
        <w:rPr>
          <w:lang w:val="fr-FR"/>
        </w:rPr>
        <w:t>)</w:t>
      </w:r>
      <w:r w:rsidR="0052074B" w:rsidRPr="00B92F80">
        <w:rPr>
          <w:lang w:val="fr-FR"/>
        </w:rPr>
        <w:tab/>
      </w:r>
      <w:r w:rsidR="004610B3" w:rsidRPr="00B92F80">
        <w:rPr>
          <w:lang w:val="fr-FR"/>
        </w:rPr>
        <w:t>Les citoyens et les associations créées conformément à la Constitution pour mettre en œuvre et protéger les droits et libertés civils, et pour défendre les intérêts politiques, économiques, sociaux et culturels des citoyens</w:t>
      </w:r>
      <w:r w:rsidR="001411D4">
        <w:rPr>
          <w:lang w:val="fr-FR"/>
        </w:rPr>
        <w:t>;</w:t>
      </w:r>
    </w:p>
    <w:p w:rsidR="00A617C4" w:rsidRPr="00B92F80" w:rsidRDefault="00121472" w:rsidP="00685945">
      <w:pPr>
        <w:pStyle w:val="SingleTxtG"/>
        <w:rPr>
          <w:lang w:val="fr-FR"/>
        </w:rPr>
      </w:pPr>
      <w:r w:rsidRPr="00B92F80">
        <w:rPr>
          <w:lang w:val="fr-FR"/>
        </w:rPr>
        <w:tab/>
      </w:r>
      <w:r w:rsidR="00A617C4" w:rsidRPr="00B92F80">
        <w:rPr>
          <w:lang w:val="fr-FR"/>
        </w:rPr>
        <w:t>k</w:t>
      </w:r>
      <w:r w:rsidR="0052074B" w:rsidRPr="00B92F80">
        <w:rPr>
          <w:lang w:val="fr-FR"/>
        </w:rPr>
        <w:t>)</w:t>
      </w:r>
      <w:r w:rsidR="0052074B" w:rsidRPr="00B92F80">
        <w:rPr>
          <w:lang w:val="fr-FR"/>
        </w:rPr>
        <w:tab/>
      </w:r>
      <w:r w:rsidR="004610B3" w:rsidRPr="00B92F80">
        <w:rPr>
          <w:lang w:val="fr-FR"/>
        </w:rPr>
        <w:t>Les médias</w:t>
      </w:r>
      <w:r w:rsidR="00A617C4" w:rsidRPr="00B92F80">
        <w:rPr>
          <w:lang w:val="fr-FR"/>
        </w:rPr>
        <w:t>.</w:t>
      </w:r>
    </w:p>
    <w:p w:rsidR="00A617C4" w:rsidRPr="00B92F80" w:rsidRDefault="00A617C4" w:rsidP="004610B3">
      <w:pPr>
        <w:pStyle w:val="SingleTxtG"/>
        <w:rPr>
          <w:lang w:val="fr-FR"/>
        </w:rPr>
      </w:pPr>
      <w:r w:rsidRPr="00B92F80">
        <w:rPr>
          <w:lang w:val="fr-FR"/>
        </w:rPr>
        <w:t>83</w:t>
      </w:r>
      <w:r w:rsidR="00E101E0" w:rsidRPr="00B92F80">
        <w:rPr>
          <w:lang w:val="fr-FR"/>
        </w:rPr>
        <w:t>.</w:t>
      </w:r>
      <w:r w:rsidR="00E101E0" w:rsidRPr="00B92F80">
        <w:rPr>
          <w:lang w:val="fr-FR"/>
        </w:rPr>
        <w:tab/>
      </w:r>
      <w:r w:rsidR="00427237" w:rsidRPr="00B92F80">
        <w:rPr>
          <w:lang w:val="fr-FR"/>
        </w:rPr>
        <w:t>L</w:t>
      </w:r>
      <w:r w:rsidR="00E00168" w:rsidRPr="00B92F80">
        <w:rPr>
          <w:lang w:val="fr-FR"/>
        </w:rPr>
        <w:t xml:space="preserve">e </w:t>
      </w:r>
      <w:r w:rsidR="00427237" w:rsidRPr="00B92F80">
        <w:rPr>
          <w:lang w:val="fr-FR"/>
        </w:rPr>
        <w:t xml:space="preserve">Commissaire aux droits de l’homme de la </w:t>
      </w:r>
      <w:r w:rsidR="00433112" w:rsidRPr="00B92F80">
        <w:rPr>
          <w:lang w:val="fr-FR"/>
        </w:rPr>
        <w:t>Verkhovna Rada</w:t>
      </w:r>
      <w:r w:rsidRPr="00B92F80">
        <w:rPr>
          <w:lang w:val="fr-FR"/>
        </w:rPr>
        <w:t xml:space="preserve">, </w:t>
      </w:r>
      <w:r w:rsidR="004610B3" w:rsidRPr="00B92F80">
        <w:rPr>
          <w:lang w:val="fr-FR"/>
        </w:rPr>
        <w:t>en vertu des pouvoirs qui lui sont conférés par la Constitution, la loi précitée ou tout autre texte de loi</w:t>
      </w:r>
      <w:r w:rsidR="000327E2">
        <w:rPr>
          <w:lang w:val="fr-FR"/>
        </w:rPr>
        <w:t>:</w:t>
      </w:r>
    </w:p>
    <w:p w:rsidR="00A617C4" w:rsidRPr="00B92F80" w:rsidRDefault="00121472" w:rsidP="004610B3">
      <w:pPr>
        <w:pStyle w:val="SingleTxtG"/>
        <w:rPr>
          <w:lang w:val="fr-FR"/>
        </w:rPr>
      </w:pPr>
      <w:r w:rsidRPr="00B92F80">
        <w:rPr>
          <w:lang w:val="fr-FR"/>
        </w:rPr>
        <w:tab/>
      </w:r>
      <w:r w:rsidR="00A617C4" w:rsidRPr="00B92F80">
        <w:rPr>
          <w:lang w:val="fr-FR"/>
        </w:rPr>
        <w:t>a</w:t>
      </w:r>
      <w:r w:rsidR="00C138E7" w:rsidRPr="00B92F80">
        <w:rPr>
          <w:lang w:val="fr-FR"/>
        </w:rPr>
        <w:t>)</w:t>
      </w:r>
      <w:r w:rsidR="00C138E7" w:rsidRPr="00B92F80">
        <w:rPr>
          <w:lang w:val="fr-FR"/>
        </w:rPr>
        <w:tab/>
      </w:r>
      <w:r w:rsidR="004610B3" w:rsidRPr="00B92F80">
        <w:rPr>
          <w:lang w:val="fr-FR"/>
        </w:rPr>
        <w:t xml:space="preserve">De sa propre initiative, sur instruction de la Verkhovna Rada ou par suite d’un signalement effectué par un citoyen ou une association, examine le respect des droits et libertés constitutionnels des personnes </w:t>
      </w:r>
      <w:r w:rsidR="008C1B62">
        <w:rPr>
          <w:lang w:val="fr-FR"/>
        </w:rPr>
        <w:t>visées par</w:t>
      </w:r>
      <w:r w:rsidR="004610B3" w:rsidRPr="00B92F80">
        <w:rPr>
          <w:lang w:val="fr-FR"/>
        </w:rPr>
        <w:t xml:space="preserve"> la loi précitée ou servant dans les forces armées, des réservistes, des personnes libérées de leurs obligations militaires et des membres de leur famille</w:t>
      </w:r>
      <w:r w:rsidR="001411D4">
        <w:rPr>
          <w:lang w:val="fr-FR"/>
        </w:rPr>
        <w:t>;</w:t>
      </w:r>
    </w:p>
    <w:p w:rsidR="005A686D" w:rsidRPr="00B92F80" w:rsidRDefault="00121472" w:rsidP="008A3C5F">
      <w:pPr>
        <w:pStyle w:val="SingleTxtG"/>
        <w:rPr>
          <w:lang w:val="fr-FR"/>
        </w:rPr>
      </w:pPr>
      <w:r w:rsidRPr="00B92F80">
        <w:rPr>
          <w:lang w:val="fr-FR"/>
        </w:rPr>
        <w:tab/>
      </w:r>
      <w:r w:rsidR="005A686D" w:rsidRPr="00B92F80">
        <w:rPr>
          <w:lang w:val="fr-FR"/>
        </w:rPr>
        <w:t>b)</w:t>
      </w:r>
      <w:r w:rsidR="005A686D" w:rsidRPr="00B92F80">
        <w:rPr>
          <w:lang w:val="fr-FR"/>
        </w:rPr>
        <w:tab/>
      </w:r>
      <w:r w:rsidR="008A3C5F" w:rsidRPr="00B92F80">
        <w:rPr>
          <w:lang w:val="fr-FR"/>
        </w:rPr>
        <w:t>Sous réserve des règles établies en matière de sécurité de l’information, a le droit de solliciter auprès des hauts responsables et autres officiers des forces armées et autres formations militaires et organes de maintien de l’ordre</w:t>
      </w:r>
      <w:r w:rsidR="00503ACD" w:rsidRPr="00B92F80">
        <w:rPr>
          <w:lang w:val="fr-FR"/>
        </w:rPr>
        <w:t>,</w:t>
      </w:r>
      <w:r w:rsidR="008A3C5F" w:rsidRPr="00B92F80">
        <w:rPr>
          <w:lang w:val="fr-FR"/>
        </w:rPr>
        <w:t xml:space="preserve"> et d’obtenir</w:t>
      </w:r>
      <w:r w:rsidR="00EA60DE">
        <w:rPr>
          <w:lang w:val="fr-FR"/>
        </w:rPr>
        <w:t>,</w:t>
      </w:r>
      <w:r w:rsidR="008A3C5F" w:rsidRPr="00B92F80">
        <w:rPr>
          <w:lang w:val="fr-FR"/>
        </w:rPr>
        <w:t xml:space="preserve"> tous documents, matériels et explications </w:t>
      </w:r>
      <w:r w:rsidR="004F4EC5" w:rsidRPr="00B92F80">
        <w:rPr>
          <w:lang w:val="fr-FR"/>
        </w:rPr>
        <w:t>nécessaires</w:t>
      </w:r>
      <w:r w:rsidR="008A3C5F" w:rsidRPr="00B92F80">
        <w:rPr>
          <w:lang w:val="fr-FR"/>
        </w:rPr>
        <w:t xml:space="preserve"> pour s’acquitter de ses fonctions légitimes</w:t>
      </w:r>
      <w:r w:rsidR="001411D4">
        <w:rPr>
          <w:lang w:val="fr-FR"/>
        </w:rPr>
        <w:t>;</w:t>
      </w:r>
    </w:p>
    <w:p w:rsidR="00A617C4" w:rsidRPr="00B92F80" w:rsidRDefault="00121472" w:rsidP="00503ACD">
      <w:pPr>
        <w:pStyle w:val="SingleTxtG"/>
        <w:rPr>
          <w:lang w:val="fr-FR"/>
        </w:rPr>
      </w:pPr>
      <w:r w:rsidRPr="00B92F80">
        <w:rPr>
          <w:lang w:val="fr-FR"/>
        </w:rPr>
        <w:tab/>
      </w:r>
      <w:r w:rsidR="00A617C4" w:rsidRPr="00B92F80">
        <w:rPr>
          <w:lang w:val="fr-FR"/>
        </w:rPr>
        <w:t>c</w:t>
      </w:r>
      <w:r w:rsidR="00C138E7" w:rsidRPr="00B92F80">
        <w:rPr>
          <w:lang w:val="fr-FR"/>
        </w:rPr>
        <w:t>)</w:t>
      </w:r>
      <w:r w:rsidR="00C138E7" w:rsidRPr="00B92F80">
        <w:rPr>
          <w:lang w:val="fr-FR"/>
        </w:rPr>
        <w:tab/>
      </w:r>
      <w:r w:rsidR="00503ACD" w:rsidRPr="00B92F80">
        <w:rPr>
          <w:lang w:val="fr-FR"/>
        </w:rPr>
        <w:t>Peut tenir des réunions d’urgence avec les responsables des forces armées et autres formations militaires, et des organes de maintien de l’ordre</w:t>
      </w:r>
      <w:r w:rsidR="001411D4">
        <w:rPr>
          <w:lang w:val="fr-FR"/>
        </w:rPr>
        <w:t>;</w:t>
      </w:r>
    </w:p>
    <w:p w:rsidR="00A617C4" w:rsidRPr="00B92F80" w:rsidRDefault="00121472" w:rsidP="00121472">
      <w:pPr>
        <w:pStyle w:val="SingleTxtG"/>
        <w:rPr>
          <w:lang w:val="fr-FR"/>
        </w:rPr>
      </w:pPr>
      <w:r w:rsidRPr="00B92F80">
        <w:rPr>
          <w:lang w:val="fr-FR"/>
        </w:rPr>
        <w:tab/>
      </w:r>
      <w:r w:rsidR="00A617C4" w:rsidRPr="00B92F80">
        <w:rPr>
          <w:lang w:val="fr-FR"/>
        </w:rPr>
        <w:t>d</w:t>
      </w:r>
      <w:r w:rsidR="00C138E7" w:rsidRPr="00B92F80">
        <w:rPr>
          <w:lang w:val="fr-FR"/>
        </w:rPr>
        <w:t>)</w:t>
      </w:r>
      <w:r w:rsidR="00C138E7" w:rsidRPr="00B92F80">
        <w:rPr>
          <w:lang w:val="fr-FR"/>
        </w:rPr>
        <w:tab/>
      </w:r>
      <w:r w:rsidR="00321168" w:rsidRPr="00B92F80">
        <w:rPr>
          <w:lang w:val="fr-FR"/>
        </w:rPr>
        <w:t xml:space="preserve">Afin de s’acquitter de ses fonctions, peut, sans entrave et sans préavis, conformément aux règles établies, visiter toutes unités et subdivisions militaires, et assister aux réunions des organes collégiaux des forces armées et autres formations militaires, et des organes de maintien de l’ordre </w:t>
      </w:r>
      <w:r w:rsidR="00E34BCD" w:rsidRPr="00B92F80">
        <w:rPr>
          <w:lang w:val="fr-FR"/>
        </w:rPr>
        <w:t>s’agissant</w:t>
      </w:r>
      <w:r w:rsidR="00321168" w:rsidRPr="00B92F80">
        <w:rPr>
          <w:lang w:val="fr-FR"/>
        </w:rPr>
        <w:t xml:space="preserve"> des questions relevant de ses responsabilités</w:t>
      </w:r>
      <w:r w:rsidR="00A617C4" w:rsidRPr="00B92F80">
        <w:rPr>
          <w:lang w:val="fr-FR"/>
        </w:rPr>
        <w:t>.</w:t>
      </w:r>
    </w:p>
    <w:p w:rsidR="00A617C4" w:rsidRPr="00B92F80" w:rsidRDefault="00A617C4" w:rsidP="00FD036F">
      <w:pPr>
        <w:pStyle w:val="SingleTxtG"/>
        <w:rPr>
          <w:lang w:val="fr-FR"/>
        </w:rPr>
      </w:pPr>
      <w:r w:rsidRPr="00B92F80">
        <w:rPr>
          <w:lang w:val="fr-FR"/>
        </w:rPr>
        <w:t>84</w:t>
      </w:r>
      <w:r w:rsidR="00E101E0" w:rsidRPr="00B92F80">
        <w:rPr>
          <w:lang w:val="fr-FR"/>
        </w:rPr>
        <w:t>.</w:t>
      </w:r>
      <w:r w:rsidR="00E101E0" w:rsidRPr="00B92F80">
        <w:rPr>
          <w:lang w:val="fr-FR"/>
        </w:rPr>
        <w:tab/>
      </w:r>
      <w:r w:rsidR="00321168" w:rsidRPr="00B92F80">
        <w:rPr>
          <w:lang w:val="fr-FR"/>
        </w:rPr>
        <w:t xml:space="preserve">Afin de veiller au respect des droits et libertés fondamentaux garantis par la Constitution dans le domaine de la sécurité nationale, de la défense et du maintien de l’ordre, ladite loi a créé le bureau </w:t>
      </w:r>
      <w:r w:rsidR="00FD036F" w:rsidRPr="00B92F80">
        <w:rPr>
          <w:lang w:val="fr-FR"/>
        </w:rPr>
        <w:t>du Sous-commissaire</w:t>
      </w:r>
      <w:r w:rsidR="00427237" w:rsidRPr="00B92F80">
        <w:rPr>
          <w:lang w:val="fr-FR"/>
        </w:rPr>
        <w:t xml:space="preserve"> aux droits de l’homme de la </w:t>
      </w:r>
      <w:r w:rsidR="00433112" w:rsidRPr="00B92F80">
        <w:rPr>
          <w:lang w:val="fr-FR"/>
        </w:rPr>
        <w:t>Verkhovna Rada</w:t>
      </w:r>
      <w:r w:rsidR="00B76A24">
        <w:rPr>
          <w:lang w:val="fr-FR"/>
        </w:rPr>
        <w:t>, qui est</w:t>
      </w:r>
      <w:r w:rsidR="00020511" w:rsidRPr="00B92F80">
        <w:rPr>
          <w:lang w:val="fr-FR"/>
        </w:rPr>
        <w:t xml:space="preserve"> </w:t>
      </w:r>
      <w:r w:rsidR="00FD036F" w:rsidRPr="00B92F80">
        <w:rPr>
          <w:lang w:val="fr-FR"/>
        </w:rPr>
        <w:t>chargé de protéger les droits des personnes servant dans les forces armées. La durée du mandat du Sous-commissaire co</w:t>
      </w:r>
      <w:r w:rsidR="00C308B8" w:rsidRPr="00B92F80">
        <w:rPr>
          <w:lang w:val="fr-FR"/>
        </w:rPr>
        <w:t>ï</w:t>
      </w:r>
      <w:r w:rsidR="00FD036F" w:rsidRPr="00B92F80">
        <w:rPr>
          <w:lang w:val="fr-FR"/>
        </w:rPr>
        <w:t xml:space="preserve">ncide avec celle du Commissaire et le Sous-commissaire </w:t>
      </w:r>
      <w:r w:rsidR="00C308B8" w:rsidRPr="00B92F80">
        <w:rPr>
          <w:lang w:val="fr-FR"/>
        </w:rPr>
        <w:t xml:space="preserve">ne peut être un militaire en service actif. La procédure de nomination du Commissaire, de création du bureau du Sous-commissaire chargé de la protection des membres des forces armées et </w:t>
      </w:r>
      <w:r w:rsidR="00B76A24">
        <w:rPr>
          <w:lang w:val="fr-FR"/>
        </w:rPr>
        <w:t>de cessation</w:t>
      </w:r>
      <w:r w:rsidR="00C308B8" w:rsidRPr="00B92F80">
        <w:rPr>
          <w:lang w:val="fr-FR"/>
        </w:rPr>
        <w:t xml:space="preserve"> du mandat de ce dernier est régie </w:t>
      </w:r>
      <w:r w:rsidR="00427237" w:rsidRPr="00B92F80">
        <w:rPr>
          <w:lang w:val="fr-FR"/>
        </w:rPr>
        <w:t xml:space="preserve">par la loi sur le Commissaire aux droits de l’homme de la </w:t>
      </w:r>
      <w:r w:rsidR="00433112" w:rsidRPr="00B92F80">
        <w:rPr>
          <w:lang w:val="fr-FR"/>
        </w:rPr>
        <w:t>Verkhovna Rada</w:t>
      </w:r>
      <w:r w:rsidRPr="00B92F80">
        <w:rPr>
          <w:lang w:val="fr-FR"/>
        </w:rPr>
        <w:t>.</w:t>
      </w:r>
    </w:p>
    <w:p w:rsidR="00A617C4" w:rsidRPr="00B92F80" w:rsidRDefault="00A617C4" w:rsidP="00725DB0">
      <w:pPr>
        <w:pStyle w:val="SingleTxtG"/>
        <w:rPr>
          <w:lang w:val="fr-FR"/>
        </w:rPr>
      </w:pPr>
      <w:r w:rsidRPr="00B92F80">
        <w:rPr>
          <w:lang w:val="fr-FR"/>
        </w:rPr>
        <w:t>85</w:t>
      </w:r>
      <w:r w:rsidR="00E101E0" w:rsidRPr="00B92F80">
        <w:rPr>
          <w:lang w:val="fr-FR"/>
        </w:rPr>
        <w:t>.</w:t>
      </w:r>
      <w:r w:rsidR="00E101E0" w:rsidRPr="00B92F80">
        <w:rPr>
          <w:lang w:val="fr-FR"/>
        </w:rPr>
        <w:tab/>
      </w:r>
      <w:r w:rsidR="00697390" w:rsidRPr="00B92F80">
        <w:rPr>
          <w:lang w:val="fr-FR"/>
        </w:rPr>
        <w:t>Le rapport annuel</w:t>
      </w:r>
      <w:r w:rsidRPr="00B92F80">
        <w:rPr>
          <w:lang w:val="fr-FR"/>
        </w:rPr>
        <w:t xml:space="preserve"> </w:t>
      </w:r>
      <w:r w:rsidR="00697390" w:rsidRPr="00B92F80">
        <w:rPr>
          <w:lang w:val="fr-FR"/>
        </w:rPr>
        <w:t>du</w:t>
      </w:r>
      <w:r w:rsidR="000D72DF" w:rsidRPr="00B92F80">
        <w:rPr>
          <w:lang w:val="fr-FR"/>
        </w:rPr>
        <w:t xml:space="preserve"> </w:t>
      </w:r>
      <w:r w:rsidR="00697390" w:rsidRPr="00B92F80">
        <w:rPr>
          <w:lang w:val="fr-FR"/>
        </w:rPr>
        <w:t xml:space="preserve">Commissaire aux droits de l’homme de la </w:t>
      </w:r>
      <w:r w:rsidR="00433112" w:rsidRPr="00B92F80">
        <w:rPr>
          <w:lang w:val="fr-FR"/>
        </w:rPr>
        <w:t>Verkhovna Rada</w:t>
      </w:r>
      <w:r w:rsidRPr="00B92F80">
        <w:rPr>
          <w:lang w:val="fr-FR"/>
        </w:rPr>
        <w:t xml:space="preserve"> </w:t>
      </w:r>
      <w:r w:rsidR="00C2301B" w:rsidRPr="00B92F80">
        <w:rPr>
          <w:lang w:val="fr-FR"/>
        </w:rPr>
        <w:t xml:space="preserve">porte spécifiquement sur le respect des droits et libertés constitutionnels des membres des forces armées </w:t>
      </w:r>
      <w:r w:rsidR="00725DB0" w:rsidRPr="00B92F80">
        <w:rPr>
          <w:lang w:val="fr-FR"/>
        </w:rPr>
        <w:t xml:space="preserve">et contient des propositions </w:t>
      </w:r>
      <w:r w:rsidR="004F4EC5" w:rsidRPr="00B92F80">
        <w:rPr>
          <w:lang w:val="fr-FR"/>
        </w:rPr>
        <w:t>visant</w:t>
      </w:r>
      <w:r w:rsidR="00725DB0" w:rsidRPr="00B92F80">
        <w:rPr>
          <w:lang w:val="fr-FR"/>
        </w:rPr>
        <w:t xml:space="preserve"> à renforcer l’application de la loi et à éliminer les points faibles et les violations constatés dans le fonctionnement des services de l’armée et des forces de l’ordre. Ce rapport est rendu public</w:t>
      </w:r>
      <w:r w:rsidRPr="00B92F80">
        <w:rPr>
          <w:lang w:val="fr-FR"/>
        </w:rPr>
        <w:t>.</w:t>
      </w:r>
    </w:p>
    <w:p w:rsidR="00A617C4" w:rsidRPr="00B92F80" w:rsidRDefault="00A617C4" w:rsidP="00725DB0">
      <w:pPr>
        <w:pStyle w:val="SingleTxtG"/>
        <w:rPr>
          <w:lang w:val="fr-FR"/>
        </w:rPr>
      </w:pPr>
      <w:r w:rsidRPr="00B92F80">
        <w:rPr>
          <w:lang w:val="fr-FR"/>
        </w:rPr>
        <w:t>86</w:t>
      </w:r>
      <w:r w:rsidR="00E101E0" w:rsidRPr="00B92F80">
        <w:rPr>
          <w:lang w:val="fr-FR"/>
        </w:rPr>
        <w:t>.</w:t>
      </w:r>
      <w:r w:rsidR="00E101E0" w:rsidRPr="00B92F80">
        <w:rPr>
          <w:lang w:val="fr-FR"/>
        </w:rPr>
        <w:tab/>
      </w:r>
      <w:r w:rsidR="00725DB0" w:rsidRPr="00B92F80">
        <w:rPr>
          <w:lang w:val="fr-FR"/>
        </w:rPr>
        <w:t>Les pouvoirs</w:t>
      </w:r>
      <w:r w:rsidR="000C2391" w:rsidRPr="00B92F80">
        <w:rPr>
          <w:lang w:val="fr-FR"/>
        </w:rPr>
        <w:t xml:space="preserve"> </w:t>
      </w:r>
      <w:r w:rsidR="00697390" w:rsidRPr="00B92F80">
        <w:rPr>
          <w:lang w:val="fr-FR"/>
        </w:rPr>
        <w:t xml:space="preserve">du Commissaire </w:t>
      </w:r>
      <w:r w:rsidR="00725DB0" w:rsidRPr="00B92F80">
        <w:rPr>
          <w:lang w:val="fr-FR"/>
        </w:rPr>
        <w:t>et du Sous-commissaire aux droits de l’homme de la Verkhovna Rada en matière de protection des membres des forces armées ne peuvent être limités par la proclamation de l’état de guerre, de l’état d’urgence ou de la loi martiale dans tout ou partie du territoire national</w:t>
      </w:r>
      <w:r w:rsidRPr="00B92F80">
        <w:rPr>
          <w:lang w:val="fr-FR"/>
        </w:rPr>
        <w:t>.</w:t>
      </w:r>
    </w:p>
    <w:p w:rsidR="00A617C4" w:rsidRPr="00B92F80" w:rsidRDefault="00A617C4" w:rsidP="00E34BCD">
      <w:pPr>
        <w:pStyle w:val="SingleTxtG"/>
        <w:rPr>
          <w:lang w:val="fr-FR"/>
        </w:rPr>
      </w:pPr>
      <w:r w:rsidRPr="00B92F80">
        <w:rPr>
          <w:lang w:val="fr-FR"/>
        </w:rPr>
        <w:t>87</w:t>
      </w:r>
      <w:r w:rsidR="00E101E0" w:rsidRPr="00B92F80">
        <w:rPr>
          <w:lang w:val="fr-FR"/>
        </w:rPr>
        <w:t>.</w:t>
      </w:r>
      <w:r w:rsidR="00E101E0" w:rsidRPr="00B92F80">
        <w:rPr>
          <w:lang w:val="fr-FR"/>
        </w:rPr>
        <w:tab/>
      </w:r>
      <w:r w:rsidR="002774EF" w:rsidRPr="00B92F80">
        <w:rPr>
          <w:lang w:val="fr-FR"/>
        </w:rPr>
        <w:t xml:space="preserve">En vertu de l’article 11 de la loi n° 975-IV, </w:t>
      </w:r>
      <w:r w:rsidR="00697390" w:rsidRPr="00B92F80">
        <w:rPr>
          <w:lang w:val="fr-FR"/>
        </w:rPr>
        <w:t>l</w:t>
      </w:r>
      <w:r w:rsidR="00B75780" w:rsidRPr="00B92F80">
        <w:rPr>
          <w:lang w:val="fr-FR"/>
        </w:rPr>
        <w:t xml:space="preserve">e </w:t>
      </w:r>
      <w:r w:rsidR="00697390" w:rsidRPr="00B92F80">
        <w:rPr>
          <w:lang w:val="fr-FR"/>
        </w:rPr>
        <w:t xml:space="preserve">Commissaire aux droits de l’homme de la </w:t>
      </w:r>
      <w:r w:rsidR="00433112" w:rsidRPr="00B92F80">
        <w:rPr>
          <w:lang w:val="fr-FR"/>
        </w:rPr>
        <w:t>Verkhovna Rada</w:t>
      </w:r>
      <w:r w:rsidR="00B75780" w:rsidRPr="00B92F80">
        <w:rPr>
          <w:lang w:val="fr-FR"/>
        </w:rPr>
        <w:t xml:space="preserve"> </w:t>
      </w:r>
      <w:r w:rsidR="002774EF" w:rsidRPr="00B92F80">
        <w:rPr>
          <w:lang w:val="fr-FR"/>
        </w:rPr>
        <w:t>doit informer régulièrement le public</w:t>
      </w:r>
      <w:r w:rsidR="00E34BCD" w:rsidRPr="00B92F80">
        <w:rPr>
          <w:lang w:val="fr-FR"/>
        </w:rPr>
        <w:t>, notamment au travers des médias, sur ses activités et sur la situation s’agissant du respect des droits et des libertés constitutionnels des personnes servant dans les forces armées et autres formations militaires, et dans les organes de maintien de l’ordre</w:t>
      </w:r>
      <w:r w:rsidRPr="00B92F80">
        <w:rPr>
          <w:lang w:val="fr-FR"/>
        </w:rPr>
        <w:t>.</w:t>
      </w:r>
    </w:p>
    <w:p w:rsidR="00A617C4" w:rsidRPr="00B92F80" w:rsidRDefault="00121472" w:rsidP="00121472">
      <w:pPr>
        <w:pStyle w:val="H23G"/>
        <w:rPr>
          <w:lang w:val="fr-FR"/>
        </w:rPr>
      </w:pPr>
      <w:r w:rsidRPr="00B92F80">
        <w:rPr>
          <w:lang w:val="fr-FR"/>
        </w:rPr>
        <w:tab/>
      </w:r>
      <w:r w:rsidRPr="00B92F80">
        <w:rPr>
          <w:lang w:val="fr-FR"/>
        </w:rPr>
        <w:tab/>
      </w:r>
      <w:r w:rsidR="00697390" w:rsidRPr="00B92F80">
        <w:rPr>
          <w:lang w:val="fr-FR"/>
        </w:rPr>
        <w:t>Interdiction de la</w:t>
      </w:r>
      <w:r w:rsidR="00A617C4" w:rsidRPr="00B92F80">
        <w:rPr>
          <w:lang w:val="fr-FR"/>
        </w:rPr>
        <w:t xml:space="preserve"> violence </w:t>
      </w:r>
      <w:r w:rsidR="00697390" w:rsidRPr="00B92F80">
        <w:rPr>
          <w:lang w:val="fr-FR"/>
        </w:rPr>
        <w:t xml:space="preserve">familiale </w:t>
      </w:r>
      <w:r w:rsidR="00A617C4" w:rsidRPr="00B92F80">
        <w:rPr>
          <w:lang w:val="fr-FR"/>
        </w:rPr>
        <w:t>(</w:t>
      </w:r>
      <w:r w:rsidR="008835AC" w:rsidRPr="00B92F80">
        <w:rPr>
          <w:lang w:val="fr-FR"/>
        </w:rPr>
        <w:t>paragraph</w:t>
      </w:r>
      <w:r w:rsidR="00697390" w:rsidRPr="00B92F80">
        <w:rPr>
          <w:lang w:val="fr-FR"/>
        </w:rPr>
        <w:t>e</w:t>
      </w:r>
      <w:r w:rsidR="00A617C4" w:rsidRPr="00B92F80">
        <w:rPr>
          <w:lang w:val="fr-FR"/>
        </w:rPr>
        <w:t xml:space="preserve"> 10 </w:t>
      </w:r>
      <w:r w:rsidR="00697390" w:rsidRPr="00B92F80">
        <w:rPr>
          <w:lang w:val="fr-FR"/>
        </w:rPr>
        <w:t>des</w:t>
      </w:r>
      <w:r w:rsidR="008835AC" w:rsidRPr="00B92F80">
        <w:rPr>
          <w:lang w:val="fr-FR"/>
        </w:rPr>
        <w:t xml:space="preserve"> observations</w:t>
      </w:r>
      <w:r w:rsidR="00A617C4" w:rsidRPr="00B92F80">
        <w:rPr>
          <w:lang w:val="fr-FR"/>
        </w:rPr>
        <w:t xml:space="preserve"> </w:t>
      </w:r>
      <w:r w:rsidR="00697390" w:rsidRPr="00B92F80">
        <w:rPr>
          <w:lang w:val="fr-FR"/>
        </w:rPr>
        <w:t>finales</w:t>
      </w:r>
      <w:r w:rsidR="00E34BCD" w:rsidRPr="00B92F80">
        <w:rPr>
          <w:lang w:val="fr-FR"/>
        </w:rPr>
        <w:t xml:space="preserve"> relatif </w:t>
      </w:r>
      <w:r w:rsidR="00096865" w:rsidRPr="00B92F80">
        <w:rPr>
          <w:lang w:val="fr-FR"/>
        </w:rPr>
        <w:t>à l’intensification des efforts pour combattre la violence familiale et veiller à ce que les centres de réadap</w:t>
      </w:r>
      <w:r w:rsidR="004F4EC5" w:rsidRPr="00B92F80">
        <w:rPr>
          <w:lang w:val="fr-FR"/>
        </w:rPr>
        <w:t>ta</w:t>
      </w:r>
      <w:r w:rsidR="00096865" w:rsidRPr="00B92F80">
        <w:rPr>
          <w:lang w:val="fr-FR"/>
        </w:rPr>
        <w:t>tion médico-sociale soient accessibles à toutes les victimes, quels que soient leur âge et leur sexe</w:t>
      </w:r>
      <w:r w:rsidR="00A617C4" w:rsidRPr="00B92F80">
        <w:rPr>
          <w:lang w:val="fr-FR"/>
        </w:rPr>
        <w:t>)</w:t>
      </w:r>
    </w:p>
    <w:p w:rsidR="00A617C4" w:rsidRPr="00B92F80" w:rsidRDefault="00A617C4" w:rsidP="00BA3158">
      <w:pPr>
        <w:pStyle w:val="SingleTxtG"/>
        <w:rPr>
          <w:lang w:val="fr-FR"/>
        </w:rPr>
      </w:pPr>
      <w:r w:rsidRPr="00B92F80">
        <w:rPr>
          <w:lang w:val="fr-FR"/>
        </w:rPr>
        <w:t>88</w:t>
      </w:r>
      <w:r w:rsidR="00E101E0" w:rsidRPr="00B92F80">
        <w:rPr>
          <w:lang w:val="fr-FR"/>
        </w:rPr>
        <w:t>.</w:t>
      </w:r>
      <w:r w:rsidR="00E101E0" w:rsidRPr="00B92F80">
        <w:rPr>
          <w:lang w:val="fr-FR"/>
        </w:rPr>
        <w:tab/>
      </w:r>
      <w:r w:rsidR="00096865" w:rsidRPr="00B92F80">
        <w:rPr>
          <w:lang w:val="fr-FR"/>
        </w:rPr>
        <w:t xml:space="preserve">Aux termes de l’article 8 de la loi sur la prévention de la violence familiale, le personnel des centres de crise reçoit, notamment, les membres des familles effectivement ou potentiellement victimes de violence familiale et organisent l’aide psychologique, pédagogique, médicale et juridique adaptée à ces personnes. Aux termes de l’article 9 (2) de la même loi, les victimes sont placées (avec leur consentement ou à leur demande) dans </w:t>
      </w:r>
      <w:r w:rsidR="005F7541">
        <w:rPr>
          <w:lang w:val="fr-FR"/>
        </w:rPr>
        <w:t>un</w:t>
      </w:r>
      <w:r w:rsidR="00096865" w:rsidRPr="00B92F80">
        <w:rPr>
          <w:lang w:val="fr-FR"/>
        </w:rPr>
        <w:t xml:space="preserve"> centre de réadaptation sociale sur décision de la commission médicale du centre. Lorsque les victimes sont mineures, </w:t>
      </w:r>
      <w:r w:rsidR="00BA3158" w:rsidRPr="00B92F80">
        <w:rPr>
          <w:lang w:val="fr-FR"/>
        </w:rPr>
        <w:t>l’autorisation de l’un des parents ou de l’un des parents adoptifs ou du responsable légal ou du tuteur</w:t>
      </w:r>
      <w:r w:rsidR="002036D6" w:rsidRPr="00B92F80">
        <w:rPr>
          <w:lang w:val="fr-FR"/>
        </w:rPr>
        <w:t xml:space="preserve"> est requise</w:t>
      </w:r>
      <w:r w:rsidR="00BA3158" w:rsidRPr="00B92F80">
        <w:rPr>
          <w:lang w:val="fr-FR"/>
        </w:rPr>
        <w:t xml:space="preserve">, sous réserve que celui-ci n’est pas l’auteur de la violence à l’égard du mineur. Les statuts des centres de réadaptation médico-sociale pour les victimes de violence familiale, adoptés par l’arrêté n° 38 pris le 23 janvier 2004 par le Ministère de la santé, </w:t>
      </w:r>
      <w:r w:rsidR="004F4EC5" w:rsidRPr="00B92F80">
        <w:rPr>
          <w:lang w:val="fr-FR"/>
        </w:rPr>
        <w:t>établissent</w:t>
      </w:r>
      <w:r w:rsidR="00BA3158" w:rsidRPr="00B92F80">
        <w:rPr>
          <w:lang w:val="fr-FR"/>
        </w:rPr>
        <w:t xml:space="preserve"> des règles similaires. Conformément au paragraphe 13 de ces statuts, les centres prennent en charge la réadaptation des victimes (avec leur consentement ou à leur demande) sur décision de leur commission médicale, quels que soient le sexe ou l’âge de la victime</w:t>
      </w:r>
      <w:r w:rsidRPr="00B92F80">
        <w:rPr>
          <w:lang w:val="fr-FR"/>
        </w:rPr>
        <w:t>.</w:t>
      </w:r>
    </w:p>
    <w:p w:rsidR="00036555" w:rsidRPr="00B92F80" w:rsidRDefault="00036555" w:rsidP="00850270">
      <w:pPr>
        <w:pStyle w:val="SingleTxtG"/>
        <w:rPr>
          <w:lang w:val="fr-FR"/>
        </w:rPr>
      </w:pPr>
      <w:r w:rsidRPr="00B92F80">
        <w:rPr>
          <w:lang w:val="fr-FR"/>
        </w:rPr>
        <w:t>89</w:t>
      </w:r>
      <w:r w:rsidR="00E101E0" w:rsidRPr="00B92F80">
        <w:rPr>
          <w:lang w:val="fr-FR"/>
        </w:rPr>
        <w:t>.</w:t>
      </w:r>
      <w:r w:rsidR="00E101E0" w:rsidRPr="00B92F80">
        <w:rPr>
          <w:lang w:val="fr-FR"/>
        </w:rPr>
        <w:tab/>
      </w:r>
      <w:r w:rsidR="00B336F6" w:rsidRPr="00B92F80">
        <w:rPr>
          <w:lang w:val="fr-FR"/>
        </w:rPr>
        <w:t xml:space="preserve">Les instructions relatives à la procédure de coopération entre les administrations (divisions) des affaires familiales, de la jeunesse et des sports, les services à l’enfance, les centres de services sociaux </w:t>
      </w:r>
      <w:r w:rsidR="002036D6" w:rsidRPr="00B92F80">
        <w:rPr>
          <w:lang w:val="fr-FR"/>
        </w:rPr>
        <w:t>pour les</w:t>
      </w:r>
      <w:r w:rsidR="00B336F6" w:rsidRPr="00B92F80">
        <w:rPr>
          <w:lang w:val="fr-FR"/>
        </w:rPr>
        <w:t xml:space="preserve"> familles, </w:t>
      </w:r>
      <w:r w:rsidR="002036D6" w:rsidRPr="00B92F80">
        <w:rPr>
          <w:lang w:val="fr-FR"/>
        </w:rPr>
        <w:t>les</w:t>
      </w:r>
      <w:r w:rsidR="00B336F6" w:rsidRPr="00B92F80">
        <w:rPr>
          <w:lang w:val="fr-FR"/>
        </w:rPr>
        <w:t xml:space="preserve"> enfants et </w:t>
      </w:r>
      <w:r w:rsidR="002036D6" w:rsidRPr="00B92F80">
        <w:rPr>
          <w:lang w:val="fr-FR"/>
        </w:rPr>
        <w:t>les</w:t>
      </w:r>
      <w:r w:rsidR="00B336F6" w:rsidRPr="00B92F80">
        <w:rPr>
          <w:lang w:val="fr-FR"/>
        </w:rPr>
        <w:t xml:space="preserve"> jeunes, et les unités des organes des affaires intérieures chargées</w:t>
      </w:r>
      <w:r w:rsidR="00850270" w:rsidRPr="00B92F80">
        <w:rPr>
          <w:lang w:val="fr-FR"/>
        </w:rPr>
        <w:t xml:space="preserve"> des mesures de prévention de la violence familiale ont été élaborées en 2009 et adoptées par l’arrêté conjoint n° 3131/386 </w:t>
      </w:r>
      <w:r w:rsidR="005F7541">
        <w:rPr>
          <w:lang w:val="fr-FR"/>
        </w:rPr>
        <w:t xml:space="preserve">pris le </w:t>
      </w:r>
      <w:r w:rsidR="005F7541" w:rsidRPr="00B92F80">
        <w:rPr>
          <w:lang w:val="fr-FR"/>
        </w:rPr>
        <w:t>7 septembre 2009</w:t>
      </w:r>
      <w:r w:rsidR="005F7541">
        <w:rPr>
          <w:lang w:val="fr-FR"/>
        </w:rPr>
        <w:t xml:space="preserve"> par le</w:t>
      </w:r>
      <w:r w:rsidR="00850270" w:rsidRPr="00B92F80">
        <w:rPr>
          <w:lang w:val="fr-FR"/>
        </w:rPr>
        <w:t xml:space="preserve"> Ministère des affaires familiales, de la jeunesse et des sports, et </w:t>
      </w:r>
      <w:r w:rsidR="005F7541">
        <w:rPr>
          <w:lang w:val="fr-FR"/>
        </w:rPr>
        <w:t>le</w:t>
      </w:r>
      <w:r w:rsidR="00850270" w:rsidRPr="00B92F80">
        <w:rPr>
          <w:lang w:val="fr-FR"/>
        </w:rPr>
        <w:t xml:space="preserve"> Ministère de l’intérieur</w:t>
      </w:r>
      <w:r w:rsidR="00996991" w:rsidRPr="00B92F80">
        <w:rPr>
          <w:lang w:val="fr-FR"/>
        </w:rPr>
        <w:t>.</w:t>
      </w:r>
    </w:p>
    <w:p w:rsidR="00792213" w:rsidRPr="00B92F80" w:rsidRDefault="00A617C4" w:rsidP="00037513">
      <w:pPr>
        <w:pStyle w:val="SingleTxtG"/>
        <w:rPr>
          <w:lang w:val="fr-FR"/>
        </w:rPr>
      </w:pPr>
      <w:r w:rsidRPr="00B92F80">
        <w:rPr>
          <w:lang w:val="fr-FR"/>
        </w:rPr>
        <w:t>90</w:t>
      </w:r>
      <w:r w:rsidR="00E101E0" w:rsidRPr="00B92F80">
        <w:rPr>
          <w:lang w:val="fr-FR"/>
        </w:rPr>
        <w:t>.</w:t>
      </w:r>
      <w:r w:rsidR="00E101E0" w:rsidRPr="00B92F80">
        <w:rPr>
          <w:lang w:val="fr-FR"/>
        </w:rPr>
        <w:tab/>
      </w:r>
      <w:r w:rsidR="00850270" w:rsidRPr="00B92F80">
        <w:rPr>
          <w:lang w:val="fr-FR"/>
        </w:rPr>
        <w:t xml:space="preserve">Un projet de loi portant modification de la loi sur la prévention de la violence familiale et autres textes de loi est en cours d’élaboration. Les modifications comprennent l’introduction des concepts de </w:t>
      </w:r>
      <w:r w:rsidR="002C2CB1">
        <w:rPr>
          <w:lang w:val="fr-FR"/>
        </w:rPr>
        <w:t>«</w:t>
      </w:r>
      <w:r w:rsidR="00850270" w:rsidRPr="00B92F80">
        <w:rPr>
          <w:lang w:val="fr-FR"/>
        </w:rPr>
        <w:t>violence familiale</w:t>
      </w:r>
      <w:r w:rsidR="002C2CB1">
        <w:rPr>
          <w:lang w:val="fr-FR"/>
        </w:rPr>
        <w:t>»</w:t>
      </w:r>
      <w:r w:rsidR="00850270" w:rsidRPr="00B92F80">
        <w:rPr>
          <w:lang w:val="fr-FR"/>
        </w:rPr>
        <w:t xml:space="preserve"> et de </w:t>
      </w:r>
      <w:r w:rsidR="002C2CB1">
        <w:rPr>
          <w:lang w:val="fr-FR"/>
        </w:rPr>
        <w:t>«</w:t>
      </w:r>
      <w:r w:rsidR="00850270" w:rsidRPr="00B92F80">
        <w:rPr>
          <w:lang w:val="fr-FR"/>
        </w:rPr>
        <w:t>formes de violence familiale</w:t>
      </w:r>
      <w:r w:rsidR="002C2CB1">
        <w:rPr>
          <w:lang w:val="fr-FR"/>
        </w:rPr>
        <w:t>»</w:t>
      </w:r>
      <w:r w:rsidR="00850270" w:rsidRPr="00B92F80">
        <w:rPr>
          <w:lang w:val="fr-FR"/>
        </w:rPr>
        <w:t xml:space="preserve">, l’élargissement des catégories de personnes auxquelles la loi s’applique et des catégories d’organismes participant à la mise en œuvre de la politique de prévention de la violence familiale, et le durcissement des peines prononcées par les tribunaux </w:t>
      </w:r>
      <w:r w:rsidR="00037513" w:rsidRPr="00B92F80">
        <w:rPr>
          <w:lang w:val="fr-FR"/>
        </w:rPr>
        <w:t>pour les actes de violence familiale</w:t>
      </w:r>
      <w:r w:rsidRPr="00B92F80">
        <w:rPr>
          <w:lang w:val="fr-FR"/>
        </w:rPr>
        <w:t>.</w:t>
      </w:r>
    </w:p>
    <w:p w:rsidR="002B523A" w:rsidRPr="00B92F80" w:rsidRDefault="002B523A" w:rsidP="00037513">
      <w:pPr>
        <w:pStyle w:val="SingleTxtG"/>
        <w:rPr>
          <w:lang w:val="fr-FR"/>
        </w:rPr>
      </w:pPr>
      <w:r w:rsidRPr="00B92F80">
        <w:rPr>
          <w:lang w:val="fr-FR"/>
        </w:rPr>
        <w:t>91</w:t>
      </w:r>
      <w:r w:rsidR="00E101E0" w:rsidRPr="00B92F80">
        <w:rPr>
          <w:lang w:val="fr-FR"/>
        </w:rPr>
        <w:t>.</w:t>
      </w:r>
      <w:r w:rsidR="00E101E0" w:rsidRPr="00B92F80">
        <w:rPr>
          <w:lang w:val="fr-FR"/>
        </w:rPr>
        <w:tab/>
      </w:r>
      <w:r w:rsidR="00037513" w:rsidRPr="00B92F80">
        <w:rPr>
          <w:lang w:val="fr-FR"/>
        </w:rPr>
        <w:t xml:space="preserve">Des mesures spécifiques contre la violence familiale figurent dans une section spéciale d’un projet de loi stratégique sur l’adoption d’un programme social national de soutien à la famille et au développement démographique à l’horizon 2015. Un plan d’action pour la campagne nationale </w:t>
      </w:r>
      <w:r w:rsidR="002C2CB1">
        <w:rPr>
          <w:lang w:val="fr-FR"/>
        </w:rPr>
        <w:t>«</w:t>
      </w:r>
      <w:r w:rsidR="00037513" w:rsidRPr="00B92F80">
        <w:rPr>
          <w:lang w:val="fr-FR"/>
        </w:rPr>
        <w:t>Halte à la violence !</w:t>
      </w:r>
      <w:r w:rsidR="002C2CB1">
        <w:rPr>
          <w:lang w:val="fr-FR"/>
        </w:rPr>
        <w:t>»</w:t>
      </w:r>
      <w:r w:rsidR="00037513" w:rsidRPr="00B92F80">
        <w:rPr>
          <w:lang w:val="fr-FR"/>
        </w:rPr>
        <w:t xml:space="preserve"> a été élaboré et adopté pour la période 2010-15. Et une </w:t>
      </w:r>
      <w:r w:rsidR="002C2CB1">
        <w:rPr>
          <w:lang w:val="fr-FR"/>
        </w:rPr>
        <w:t>«</w:t>
      </w:r>
      <w:r w:rsidR="00037513" w:rsidRPr="00B92F80">
        <w:rPr>
          <w:lang w:val="fr-FR"/>
        </w:rPr>
        <w:t>Campagne de bracelets</w:t>
      </w:r>
      <w:r w:rsidR="002C2CB1">
        <w:rPr>
          <w:lang w:val="fr-FR"/>
        </w:rPr>
        <w:t>»</w:t>
      </w:r>
      <w:r w:rsidR="00037513" w:rsidRPr="00B92F80">
        <w:rPr>
          <w:lang w:val="fr-FR"/>
        </w:rPr>
        <w:t xml:space="preserve"> a été menée à l’échelon national contre la violence familiale (200 000 bracelets portant l’inscription</w:t>
      </w:r>
      <w:r w:rsidR="00240FE1">
        <w:rPr>
          <w:lang w:val="fr-FR"/>
        </w:rPr>
        <w:t xml:space="preserve"> </w:t>
      </w:r>
      <w:r w:rsidR="002C2CB1">
        <w:rPr>
          <w:lang w:val="fr-FR"/>
        </w:rPr>
        <w:t>«</w:t>
      </w:r>
      <w:r w:rsidR="00037513" w:rsidRPr="00B92F80">
        <w:rPr>
          <w:lang w:val="fr-FR"/>
        </w:rPr>
        <w:t>Je suis contre la violence</w:t>
      </w:r>
      <w:r w:rsidR="002C2CB1">
        <w:rPr>
          <w:lang w:val="fr-FR"/>
        </w:rPr>
        <w:t>»</w:t>
      </w:r>
      <w:r w:rsidR="00037513" w:rsidRPr="00B92F80">
        <w:rPr>
          <w:lang w:val="fr-FR"/>
        </w:rPr>
        <w:t xml:space="preserve"> ont été distribués dans six villes</w:t>
      </w:r>
      <w:r w:rsidRPr="00B92F80">
        <w:rPr>
          <w:lang w:val="fr-FR"/>
        </w:rPr>
        <w:t>).</w:t>
      </w:r>
    </w:p>
    <w:p w:rsidR="00A617C4" w:rsidRPr="00B92F80" w:rsidRDefault="00A617C4" w:rsidP="007B21E8">
      <w:pPr>
        <w:pStyle w:val="SingleTxtG"/>
        <w:rPr>
          <w:lang w:val="fr-FR"/>
        </w:rPr>
      </w:pPr>
      <w:r w:rsidRPr="00B92F80">
        <w:rPr>
          <w:lang w:val="fr-FR"/>
        </w:rPr>
        <w:t>92</w:t>
      </w:r>
      <w:r w:rsidR="00E101E0" w:rsidRPr="00B92F80">
        <w:rPr>
          <w:lang w:val="fr-FR"/>
        </w:rPr>
        <w:t>.</w:t>
      </w:r>
      <w:r w:rsidR="00E101E0" w:rsidRPr="00B92F80">
        <w:rPr>
          <w:lang w:val="fr-FR"/>
        </w:rPr>
        <w:tab/>
      </w:r>
      <w:r w:rsidR="006B3E25" w:rsidRPr="00B92F80">
        <w:rPr>
          <w:lang w:val="fr-FR"/>
        </w:rPr>
        <w:t>Un réseau d’établissements travaillant auprès des victimes et dotés de programmes d’aide aux auteurs de violences</w:t>
      </w:r>
      <w:r w:rsidR="002036D6" w:rsidRPr="00B92F80">
        <w:rPr>
          <w:lang w:val="fr-FR"/>
        </w:rPr>
        <w:t xml:space="preserve"> (dont 1 388 centres de services sociaux pour les familles, les enfants et les jeunes, 16 centres de réadaptation médico-sociale pour les victimes de violence familiale, 22 centres d’aide sociale et psychologique, 87 centres d’hébergement pour enfants et </w:t>
      </w:r>
      <w:r w:rsidR="007B21E8" w:rsidRPr="00B92F80">
        <w:rPr>
          <w:lang w:val="fr-FR"/>
        </w:rPr>
        <w:t>de services à l’enfance, et 32 centres de réadaptation sociale et psychologique pour les enfants) a été créé et ne cesse d’être renforcé</w:t>
      </w:r>
      <w:r w:rsidRPr="00B92F80">
        <w:rPr>
          <w:lang w:val="fr-FR"/>
        </w:rPr>
        <w:t>.</w:t>
      </w:r>
    </w:p>
    <w:p w:rsidR="00A617C4" w:rsidRPr="00B92F80" w:rsidRDefault="00A617C4" w:rsidP="003B5049">
      <w:pPr>
        <w:pStyle w:val="SingleTxtG"/>
        <w:rPr>
          <w:lang w:val="fr-FR"/>
        </w:rPr>
      </w:pPr>
      <w:r w:rsidRPr="00B92F80">
        <w:rPr>
          <w:lang w:val="fr-FR"/>
        </w:rPr>
        <w:t>93</w:t>
      </w:r>
      <w:r w:rsidR="00E101E0" w:rsidRPr="00B92F80">
        <w:rPr>
          <w:lang w:val="fr-FR"/>
        </w:rPr>
        <w:t>.</w:t>
      </w:r>
      <w:r w:rsidR="00E101E0" w:rsidRPr="00B92F80">
        <w:rPr>
          <w:lang w:val="fr-FR"/>
        </w:rPr>
        <w:tab/>
      </w:r>
      <w:r w:rsidR="007B21E8" w:rsidRPr="00B92F80">
        <w:rPr>
          <w:lang w:val="fr-FR"/>
        </w:rPr>
        <w:t xml:space="preserve">Des programmes de traitement sont </w:t>
      </w:r>
      <w:r w:rsidR="00BB2B18">
        <w:rPr>
          <w:lang w:val="fr-FR"/>
        </w:rPr>
        <w:t>mis en place</w:t>
      </w:r>
      <w:r w:rsidR="007B21E8" w:rsidRPr="00B92F80">
        <w:rPr>
          <w:lang w:val="fr-FR"/>
        </w:rPr>
        <w:t xml:space="preserve"> pour les auteurs de violence familiale</w:t>
      </w:r>
      <w:r w:rsidR="003B5049" w:rsidRPr="00B92F80">
        <w:rPr>
          <w:lang w:val="fr-FR"/>
        </w:rPr>
        <w:t>, dont les enfants se comportant de façon anormale. Le Ministère des affaires familiales, de la jeunesse et des sports a pris l’arrêté n° 390 du 19 février 2010 organisant, pour 2010, la formation de spécialistes pour introduire des programmes de traitement destinés aux auteurs de violence familiale (336 personnes ont reçu cette formation</w:t>
      </w:r>
      <w:r w:rsidRPr="00B92F80">
        <w:rPr>
          <w:lang w:val="fr-FR"/>
        </w:rPr>
        <w:t>).</w:t>
      </w:r>
    </w:p>
    <w:p w:rsidR="00A617C4" w:rsidRPr="00B92F80" w:rsidRDefault="00A617C4" w:rsidP="003B5049">
      <w:pPr>
        <w:pStyle w:val="SingleTxtG"/>
        <w:rPr>
          <w:lang w:val="fr-FR"/>
        </w:rPr>
      </w:pPr>
      <w:r w:rsidRPr="00B92F80">
        <w:rPr>
          <w:lang w:val="fr-FR"/>
        </w:rPr>
        <w:t>94</w:t>
      </w:r>
      <w:r w:rsidR="00E101E0" w:rsidRPr="00B92F80">
        <w:rPr>
          <w:lang w:val="fr-FR"/>
        </w:rPr>
        <w:t>.</w:t>
      </w:r>
      <w:r w:rsidR="00E101E0" w:rsidRPr="00B92F80">
        <w:rPr>
          <w:lang w:val="fr-FR"/>
        </w:rPr>
        <w:tab/>
      </w:r>
      <w:r w:rsidR="003B5049" w:rsidRPr="00B92F80">
        <w:rPr>
          <w:lang w:val="fr-FR"/>
        </w:rPr>
        <w:t>Une permanence téléphonique nationale pour la prévention de la violence familiale et la protection des droits de l’enfant a été créée et fonctionne efficacement. En outre, 77</w:t>
      </w:r>
      <w:r w:rsidR="007C1015">
        <w:rPr>
          <w:lang w:val="fr-FR"/>
        </w:rPr>
        <w:t> </w:t>
      </w:r>
      <w:r w:rsidR="003B5049" w:rsidRPr="00B92F80">
        <w:rPr>
          <w:lang w:val="fr-FR"/>
        </w:rPr>
        <w:t xml:space="preserve">lignes d’assistance téléphonique confidentielle existent dans </w:t>
      </w:r>
      <w:r w:rsidR="003C56A7">
        <w:rPr>
          <w:lang w:val="fr-FR"/>
        </w:rPr>
        <w:t>d</w:t>
      </w:r>
      <w:r w:rsidR="003B5049" w:rsidRPr="00B92F80">
        <w:rPr>
          <w:lang w:val="fr-FR"/>
        </w:rPr>
        <w:t>es centres de services sociaux pour les familles, les enfants et les jeunes, dont un certain nombre sont le fait d’associations et d’organisations caritatives</w:t>
      </w:r>
      <w:r w:rsidRPr="00B92F80">
        <w:rPr>
          <w:lang w:val="fr-FR"/>
        </w:rPr>
        <w:t>.</w:t>
      </w:r>
    </w:p>
    <w:p w:rsidR="00A617C4" w:rsidRPr="00B92F80" w:rsidRDefault="00A617C4" w:rsidP="00D04F48">
      <w:pPr>
        <w:pStyle w:val="SingleTxtG"/>
        <w:rPr>
          <w:lang w:val="fr-FR"/>
        </w:rPr>
      </w:pPr>
      <w:r w:rsidRPr="00B92F80">
        <w:rPr>
          <w:lang w:val="fr-FR"/>
        </w:rPr>
        <w:t>95</w:t>
      </w:r>
      <w:r w:rsidR="00E101E0" w:rsidRPr="00B92F80">
        <w:rPr>
          <w:lang w:val="fr-FR"/>
        </w:rPr>
        <w:t>.</w:t>
      </w:r>
      <w:r w:rsidR="00E101E0" w:rsidRPr="00B92F80">
        <w:rPr>
          <w:lang w:val="fr-FR"/>
        </w:rPr>
        <w:tab/>
      </w:r>
      <w:r w:rsidR="00215A28" w:rsidRPr="00B92F80">
        <w:rPr>
          <w:lang w:val="fr-FR"/>
        </w:rPr>
        <w:t>Selon les données fournies par les services régionaux des départements ou des bureaux des affaires familiales, de la jeunesse et des sports, sur les 53 965 communications portant sur la violence familiale</w:t>
      </w:r>
      <w:r w:rsidR="00D04F48" w:rsidRPr="00B92F80">
        <w:rPr>
          <w:lang w:val="fr-FR"/>
        </w:rPr>
        <w:t xml:space="preserve"> reçues en 2010, 42 722 émanaient de femmes, 422 d’enfants et 10 821 d’hommes. Sur les 2 532 personnes orientées vers un programme de traitement, 165 ont suivi le programme. Sur les 70 262 familles vulnérables </w:t>
      </w:r>
      <w:r w:rsidR="003C56A7" w:rsidRPr="00B92F80">
        <w:rPr>
          <w:lang w:val="fr-FR"/>
        </w:rPr>
        <w:t xml:space="preserve">enregistrées </w:t>
      </w:r>
      <w:r w:rsidR="00D04F48" w:rsidRPr="00B92F80">
        <w:rPr>
          <w:lang w:val="fr-FR"/>
        </w:rPr>
        <w:t>dans les bases</w:t>
      </w:r>
      <w:r w:rsidR="003C56A7">
        <w:rPr>
          <w:lang w:val="fr-FR"/>
        </w:rPr>
        <w:t xml:space="preserve"> de données régionales, 3 986 l’</w:t>
      </w:r>
      <w:r w:rsidR="00D04F48" w:rsidRPr="00B92F80">
        <w:rPr>
          <w:lang w:val="fr-FR"/>
        </w:rPr>
        <w:t>ont été en 2010 pour faits de violence familiale. Sur les 3 937 personnes reçues par les services sociaux, 249 ont été orientées vers 21 centres d’aide sociale et psychologique pour violence. En 2010, les dépenses consacrées à la prévention de la violence dans les budgets locaux se sont montées à 192 000 hryvnias</w:t>
      </w:r>
      <w:r w:rsidRPr="00B92F80">
        <w:rPr>
          <w:lang w:val="fr-FR"/>
        </w:rPr>
        <w:t>.</w:t>
      </w:r>
    </w:p>
    <w:p w:rsidR="00A617C4" w:rsidRPr="00B92F80" w:rsidRDefault="009F7E86" w:rsidP="009F7E86">
      <w:pPr>
        <w:pStyle w:val="H1G"/>
        <w:rPr>
          <w:lang w:val="fr-FR"/>
        </w:rPr>
      </w:pPr>
      <w:r w:rsidRPr="00B92F80">
        <w:rPr>
          <w:lang w:val="fr-FR"/>
        </w:rPr>
        <w:tab/>
      </w:r>
      <w:r w:rsidRPr="00B92F80">
        <w:rPr>
          <w:lang w:val="fr-FR"/>
        </w:rPr>
        <w:tab/>
      </w:r>
      <w:r w:rsidR="00A617C4" w:rsidRPr="00B92F80">
        <w:rPr>
          <w:lang w:val="fr-FR"/>
        </w:rPr>
        <w:t>Article 8</w:t>
      </w:r>
    </w:p>
    <w:p w:rsidR="00A617C4" w:rsidRPr="00B92F80" w:rsidRDefault="009F7E86" w:rsidP="009F7E86">
      <w:pPr>
        <w:pStyle w:val="H23G"/>
        <w:rPr>
          <w:lang w:val="fr-FR"/>
        </w:rPr>
      </w:pPr>
      <w:r w:rsidRPr="00B92F80">
        <w:rPr>
          <w:lang w:val="fr-FR"/>
        </w:rPr>
        <w:tab/>
      </w:r>
      <w:r w:rsidRPr="00B92F80">
        <w:rPr>
          <w:lang w:val="fr-FR"/>
        </w:rPr>
        <w:tab/>
      </w:r>
      <w:r w:rsidR="000168CF" w:rsidRPr="00B92F80">
        <w:rPr>
          <w:lang w:val="fr-FR"/>
        </w:rPr>
        <w:t>Pr</w:t>
      </w:r>
      <w:r w:rsidR="00D04F48" w:rsidRPr="00B92F80">
        <w:rPr>
          <w:lang w:val="fr-FR"/>
        </w:rPr>
        <w:t>é</w:t>
      </w:r>
      <w:r w:rsidR="000168CF" w:rsidRPr="00B92F80">
        <w:rPr>
          <w:lang w:val="fr-FR"/>
        </w:rPr>
        <w:t>vent</w:t>
      </w:r>
      <w:r w:rsidR="00A617C4" w:rsidRPr="00B92F80">
        <w:rPr>
          <w:lang w:val="fr-FR"/>
        </w:rPr>
        <w:t>i</w:t>
      </w:r>
      <w:r w:rsidR="003E5293" w:rsidRPr="00B92F80">
        <w:rPr>
          <w:lang w:val="fr-FR"/>
        </w:rPr>
        <w:t xml:space="preserve">on </w:t>
      </w:r>
      <w:r w:rsidR="00D04F48" w:rsidRPr="00B92F80">
        <w:rPr>
          <w:lang w:val="fr-FR"/>
        </w:rPr>
        <w:t xml:space="preserve">des infractions pénales </w:t>
      </w:r>
      <w:r w:rsidR="009A1C4B" w:rsidRPr="00B92F80">
        <w:rPr>
          <w:lang w:val="fr-FR"/>
        </w:rPr>
        <w:t xml:space="preserve">impliquant une privation de liberté illégale telles que </w:t>
      </w:r>
      <w:r w:rsidR="0093637D" w:rsidRPr="00B92F80">
        <w:rPr>
          <w:lang w:val="fr-FR"/>
        </w:rPr>
        <w:t xml:space="preserve">l’esclavage ou la </w:t>
      </w:r>
      <w:r w:rsidR="003E5293" w:rsidRPr="00B92F80">
        <w:rPr>
          <w:lang w:val="fr-FR"/>
        </w:rPr>
        <w:t>servitude</w:t>
      </w:r>
    </w:p>
    <w:p w:rsidR="00A617C4" w:rsidRPr="00B92F80" w:rsidRDefault="00A617C4" w:rsidP="009A1C4B">
      <w:pPr>
        <w:pStyle w:val="SingleTxtG"/>
        <w:rPr>
          <w:lang w:val="fr-FR"/>
        </w:rPr>
      </w:pPr>
      <w:r w:rsidRPr="00B92F80">
        <w:rPr>
          <w:lang w:val="fr-FR"/>
        </w:rPr>
        <w:t>96</w:t>
      </w:r>
      <w:r w:rsidR="00E101E0" w:rsidRPr="00B92F80">
        <w:rPr>
          <w:lang w:val="fr-FR"/>
        </w:rPr>
        <w:t>.</w:t>
      </w:r>
      <w:r w:rsidR="00E101E0" w:rsidRPr="00B92F80">
        <w:rPr>
          <w:lang w:val="fr-FR"/>
        </w:rPr>
        <w:tab/>
      </w:r>
      <w:r w:rsidR="00D04F48" w:rsidRPr="00B92F80">
        <w:rPr>
          <w:lang w:val="fr-FR"/>
        </w:rPr>
        <w:t>L’</w:t>
      </w:r>
      <w:r w:rsidR="00026436" w:rsidRPr="00B92F80">
        <w:rPr>
          <w:lang w:val="fr-FR"/>
        </w:rPr>
        <w:t xml:space="preserve">article 29 </w:t>
      </w:r>
      <w:r w:rsidR="00D04F48" w:rsidRPr="00B92F80">
        <w:rPr>
          <w:lang w:val="fr-FR"/>
        </w:rPr>
        <w:t>de la</w:t>
      </w:r>
      <w:r w:rsidR="00026436" w:rsidRPr="00B92F80">
        <w:rPr>
          <w:lang w:val="fr-FR"/>
        </w:rPr>
        <w:t xml:space="preserve"> Constitution</w:t>
      </w:r>
      <w:r w:rsidR="009A1C4B" w:rsidRPr="00B92F80">
        <w:rPr>
          <w:lang w:val="fr-FR"/>
        </w:rPr>
        <w:t xml:space="preserve"> dispose que le droit à la liberté et à </w:t>
      </w:r>
      <w:r w:rsidR="003C56A7">
        <w:rPr>
          <w:lang w:val="fr-FR"/>
        </w:rPr>
        <w:t>l’inviolabilité</w:t>
      </w:r>
      <w:r w:rsidR="009A1C4B" w:rsidRPr="00B92F80">
        <w:rPr>
          <w:lang w:val="fr-FR"/>
        </w:rPr>
        <w:t xml:space="preserve"> de la personne est un droit fondamental inaliénable qui, en vertu de l’article 64 de la Constitution, ne peut être restreint en aucune circonstance</w:t>
      </w:r>
      <w:r w:rsidRPr="00B92F80">
        <w:rPr>
          <w:lang w:val="fr-FR"/>
        </w:rPr>
        <w:t>.</w:t>
      </w:r>
    </w:p>
    <w:p w:rsidR="00A617C4" w:rsidRPr="00B92F80" w:rsidRDefault="00A617C4" w:rsidP="005E4489">
      <w:pPr>
        <w:pStyle w:val="SingleTxtG"/>
        <w:rPr>
          <w:lang w:val="fr-FR"/>
        </w:rPr>
      </w:pPr>
      <w:r w:rsidRPr="00B92F80">
        <w:rPr>
          <w:lang w:val="fr-FR"/>
        </w:rPr>
        <w:t>97</w:t>
      </w:r>
      <w:r w:rsidR="00E101E0" w:rsidRPr="00B92F80">
        <w:rPr>
          <w:lang w:val="fr-FR"/>
        </w:rPr>
        <w:t>.</w:t>
      </w:r>
      <w:r w:rsidR="00E101E0" w:rsidRPr="00B92F80">
        <w:rPr>
          <w:lang w:val="fr-FR"/>
        </w:rPr>
        <w:tab/>
      </w:r>
      <w:r w:rsidR="006D0186" w:rsidRPr="00B92F80">
        <w:rPr>
          <w:lang w:val="fr-FR"/>
        </w:rPr>
        <w:t>Selon une étude réalisée par l’Organisation internationale pour les migrations (OIM), environ 117 000 citoyens ukrainiens ont été victimes de la traite des personnes depuis 1991.</w:t>
      </w:r>
      <w:r w:rsidR="00240FE1">
        <w:rPr>
          <w:lang w:val="fr-FR"/>
        </w:rPr>
        <w:t xml:space="preserve"> </w:t>
      </w:r>
      <w:r w:rsidR="009720C9" w:rsidRPr="00B92F80">
        <w:rPr>
          <w:lang w:val="fr-FR"/>
        </w:rPr>
        <w:t xml:space="preserve">Selon les informations fournies par les organes chargés de l’application des lois, si presque tous les cas de traite des personnes identifiés jusqu’en 2007 portaient sur l’exploitation sexuelle, la traite aux fins d’exploitation par le travail devient un problème </w:t>
      </w:r>
      <w:r w:rsidR="00805A0F" w:rsidRPr="00B92F80">
        <w:rPr>
          <w:lang w:val="fr-FR"/>
        </w:rPr>
        <w:t>crucial</w:t>
      </w:r>
      <w:r w:rsidR="009720C9" w:rsidRPr="00B92F80">
        <w:rPr>
          <w:lang w:val="fr-FR"/>
        </w:rPr>
        <w:t xml:space="preserve"> dans la plupart des oblasts. </w:t>
      </w:r>
      <w:r w:rsidR="00AC3185" w:rsidRPr="00B92F80">
        <w:rPr>
          <w:lang w:val="fr-FR"/>
        </w:rPr>
        <w:t xml:space="preserve">Depuis 2000, le bureau local de l’OIM a aidé plus de 7 000 victimes de la traite des </w:t>
      </w:r>
      <w:r w:rsidR="004F4EC5" w:rsidRPr="00B92F80">
        <w:rPr>
          <w:lang w:val="fr-FR"/>
        </w:rPr>
        <w:t>personnes</w:t>
      </w:r>
      <w:r w:rsidR="00AC3185" w:rsidRPr="00B92F80">
        <w:rPr>
          <w:lang w:val="fr-FR"/>
        </w:rPr>
        <w:t xml:space="preserve">, dont 1 669 ont reçu des soins médicaux. En octobre 2010, le bureau local aidait 827 victimes, dont 5 rapatriés. En 2010, 193 victimes étaient prises en charge au centre de réadaptation médicale de l’OIM à Kiev. Depuis peu, l’Ukraine semble devenir un pays de transit pour les ressortissants d’autres États victimes de traite à des fins d’exploitation par le travail ou sexuelle. Selon les données de l’OIM pour 2009, dans 15 des 27 cas (dont 3 cas au premier semestre 2010), l’Ukraine était le pays de destination des trafiquants. </w:t>
      </w:r>
      <w:r w:rsidR="005E4489" w:rsidRPr="00B92F80">
        <w:rPr>
          <w:lang w:val="fr-FR"/>
        </w:rPr>
        <w:t>Parmi les cas de traite identifiés, certains portaient sur l’exploitation par le travail dans le secteur agricole et sur l’exploitation sexuelle à des fins commerciales. En règle générale, les enfants ukrainiens victimes de traite dans le pays ou à l’étranger font l’objet d’exploitation sexuelle ou sont forcés à la mendicité</w:t>
      </w:r>
      <w:r w:rsidRPr="00B92F80">
        <w:rPr>
          <w:lang w:val="fr-FR"/>
        </w:rPr>
        <w:t>.</w:t>
      </w:r>
    </w:p>
    <w:p w:rsidR="00A617C4" w:rsidRPr="00B92F80" w:rsidRDefault="00A617C4" w:rsidP="00861D49">
      <w:pPr>
        <w:pStyle w:val="SingleTxtG"/>
        <w:rPr>
          <w:lang w:val="fr-FR"/>
        </w:rPr>
      </w:pPr>
      <w:r w:rsidRPr="00B92F80">
        <w:rPr>
          <w:lang w:val="fr-FR"/>
        </w:rPr>
        <w:t>98</w:t>
      </w:r>
      <w:r w:rsidR="00E101E0" w:rsidRPr="00B92F80">
        <w:rPr>
          <w:lang w:val="fr-FR"/>
        </w:rPr>
        <w:t>.</w:t>
      </w:r>
      <w:r w:rsidR="00E101E0" w:rsidRPr="00B92F80">
        <w:rPr>
          <w:lang w:val="fr-FR"/>
        </w:rPr>
        <w:tab/>
      </w:r>
      <w:r w:rsidR="00245079" w:rsidRPr="00B92F80">
        <w:rPr>
          <w:lang w:val="fr-FR"/>
        </w:rPr>
        <w:t xml:space="preserve">La traite des personnes, dont les victimes sont des femmes, des hommes et des enfants, est une infraction pénale </w:t>
      </w:r>
      <w:r w:rsidR="003C56A7">
        <w:rPr>
          <w:lang w:val="fr-FR"/>
        </w:rPr>
        <w:t>relevant de</w:t>
      </w:r>
      <w:r w:rsidR="00245079" w:rsidRPr="00B92F80">
        <w:rPr>
          <w:lang w:val="fr-FR"/>
        </w:rPr>
        <w:t xml:space="preserve"> l’exploitation par le travail, qu’il s’agisse de travail forcé, d’exploitation sexuelle ou de transplantation illégale d’organes ou de tissus d’origine humaine. Actuellement, la lutte contre la traite vise à enrayer la propagation de ce phénomène, à identifier et punir les auteurs, et à aider et protéger les victimes. </w:t>
      </w:r>
      <w:r w:rsidR="00FF3B61" w:rsidRPr="00B92F80">
        <w:rPr>
          <w:lang w:val="fr-FR"/>
        </w:rPr>
        <w:t>L’instauration</w:t>
      </w:r>
      <w:r w:rsidR="00FF3B61">
        <w:rPr>
          <w:lang w:val="fr-FR"/>
        </w:rPr>
        <w:t xml:space="preserve"> e</w:t>
      </w:r>
      <w:r w:rsidR="00245079" w:rsidRPr="00B92F80">
        <w:rPr>
          <w:lang w:val="fr-FR"/>
        </w:rPr>
        <w:t>n Ukraine</w:t>
      </w:r>
      <w:r w:rsidR="00511FF1" w:rsidRPr="00511FF1">
        <w:rPr>
          <w:lang w:val="fr-FR"/>
        </w:rPr>
        <w:t xml:space="preserve"> </w:t>
      </w:r>
      <w:r w:rsidR="00511FF1" w:rsidRPr="00B92F80">
        <w:rPr>
          <w:lang w:val="fr-FR"/>
        </w:rPr>
        <w:t>de la responsabilité pénale en matière de traite des personnes</w:t>
      </w:r>
      <w:r w:rsidR="00245079" w:rsidRPr="00B92F80">
        <w:rPr>
          <w:lang w:val="fr-FR"/>
        </w:rPr>
        <w:t xml:space="preserve">, </w:t>
      </w:r>
      <w:r w:rsidR="00861D49" w:rsidRPr="00B92F80">
        <w:rPr>
          <w:lang w:val="fr-FR"/>
        </w:rPr>
        <w:t>en 1998</w:t>
      </w:r>
      <w:r w:rsidR="00FF3B61">
        <w:rPr>
          <w:lang w:val="fr-FR"/>
        </w:rPr>
        <w:t>,</w:t>
      </w:r>
      <w:r w:rsidR="00861D49" w:rsidRPr="00B92F80">
        <w:rPr>
          <w:lang w:val="fr-FR"/>
        </w:rPr>
        <w:t xml:space="preserve"> a </w:t>
      </w:r>
      <w:r w:rsidR="003C56A7">
        <w:rPr>
          <w:lang w:val="fr-FR"/>
        </w:rPr>
        <w:t xml:space="preserve">mis en </w:t>
      </w:r>
      <w:r w:rsidR="00511FF1">
        <w:rPr>
          <w:lang w:val="fr-FR"/>
        </w:rPr>
        <w:t>avant</w:t>
      </w:r>
      <w:r w:rsidR="003C56A7">
        <w:rPr>
          <w:lang w:val="fr-FR"/>
        </w:rPr>
        <w:t xml:space="preserve"> le fait que cette pratique constituait une menace pour la sécurité publique </w:t>
      </w:r>
      <w:r w:rsidR="00861D49" w:rsidRPr="00B92F80">
        <w:rPr>
          <w:lang w:val="fr-FR"/>
        </w:rPr>
        <w:t>et, à ce titre, distingue cette infraction pénale des autres</w:t>
      </w:r>
      <w:r w:rsidRPr="00B92F80">
        <w:rPr>
          <w:lang w:val="fr-FR"/>
        </w:rPr>
        <w:t>.</w:t>
      </w:r>
    </w:p>
    <w:p w:rsidR="00A617C4" w:rsidRPr="00B92F80" w:rsidRDefault="00A617C4" w:rsidP="0007102F">
      <w:pPr>
        <w:pStyle w:val="SingleTxtG"/>
        <w:rPr>
          <w:lang w:val="fr-FR"/>
        </w:rPr>
      </w:pPr>
      <w:r w:rsidRPr="00B92F80">
        <w:rPr>
          <w:lang w:val="fr-FR"/>
        </w:rPr>
        <w:t>99</w:t>
      </w:r>
      <w:r w:rsidR="00E101E0" w:rsidRPr="00B92F80">
        <w:rPr>
          <w:lang w:val="fr-FR"/>
        </w:rPr>
        <w:t>.</w:t>
      </w:r>
      <w:r w:rsidR="00E101E0" w:rsidRPr="00B92F80">
        <w:rPr>
          <w:lang w:val="fr-FR"/>
        </w:rPr>
        <w:tab/>
      </w:r>
      <w:r w:rsidR="00861D49" w:rsidRPr="00B92F80">
        <w:rPr>
          <w:lang w:val="fr-FR"/>
        </w:rPr>
        <w:t>La signature et la ratification du Protocole additionnel à la Convention des Nations Unies contre la criminalité transnationale organisée visant à prévenir, réprimer et punir la traite des personnes, en particulier des femmes et des enfants, et de la Convention du Conseil de l'Europe sur la lutte contre la traite des êtres humains</w:t>
      </w:r>
      <w:r w:rsidR="0007102F" w:rsidRPr="00B92F80">
        <w:rPr>
          <w:lang w:val="fr-FR"/>
        </w:rPr>
        <w:t xml:space="preserve"> ont amené l’Ukraine à adopter une politique nationale en la matière et à améliorer les mesures systématiques</w:t>
      </w:r>
      <w:r w:rsidRPr="00B92F80">
        <w:rPr>
          <w:lang w:val="fr-FR"/>
        </w:rPr>
        <w:t>.</w:t>
      </w:r>
    </w:p>
    <w:p w:rsidR="00A617C4" w:rsidRPr="00B92F80" w:rsidRDefault="00A617C4" w:rsidP="006D7F35">
      <w:pPr>
        <w:pStyle w:val="SingleTxtG"/>
        <w:rPr>
          <w:lang w:val="fr-FR"/>
        </w:rPr>
      </w:pPr>
      <w:r w:rsidRPr="00B92F80">
        <w:rPr>
          <w:lang w:val="fr-FR"/>
        </w:rPr>
        <w:t>100</w:t>
      </w:r>
      <w:r w:rsidR="00E101E0" w:rsidRPr="00B92F80">
        <w:rPr>
          <w:lang w:val="fr-FR"/>
        </w:rPr>
        <w:t>.</w:t>
      </w:r>
      <w:r w:rsidR="00E101E0" w:rsidRPr="00B92F80">
        <w:rPr>
          <w:lang w:val="fr-FR"/>
        </w:rPr>
        <w:tab/>
      </w:r>
      <w:r w:rsidR="0007102F" w:rsidRPr="00B92F80">
        <w:rPr>
          <w:lang w:val="fr-FR"/>
        </w:rPr>
        <w:t xml:space="preserve">Le pays s’emploie actuellement à élaborer un projet de loi sur la prévention de la traite des personnes afin de consolider les règles fondamentales </w:t>
      </w:r>
      <w:r w:rsidR="00511FF1">
        <w:rPr>
          <w:lang w:val="fr-FR"/>
        </w:rPr>
        <w:t>en matière de</w:t>
      </w:r>
      <w:r w:rsidR="0007102F" w:rsidRPr="00B92F80">
        <w:rPr>
          <w:lang w:val="fr-FR"/>
        </w:rPr>
        <w:t xml:space="preserve"> prévention, d’harmoniser le système et d’établir les fondements juridiques d’une politique nationale d’élimination de la traite au moyen d’un travail complet de prévention, d’un meilleur </w:t>
      </w:r>
      <w:r w:rsidR="0007102F" w:rsidRPr="00511FF1">
        <w:rPr>
          <w:lang w:val="fr-FR"/>
        </w:rPr>
        <w:t>système de rétablissement des droits</w:t>
      </w:r>
      <w:r w:rsidR="0007102F" w:rsidRPr="00B92F80">
        <w:rPr>
          <w:lang w:val="fr-FR"/>
        </w:rPr>
        <w:t xml:space="preserve"> des victimes, de </w:t>
      </w:r>
      <w:r w:rsidR="006D7F35" w:rsidRPr="00B92F80">
        <w:rPr>
          <w:lang w:val="fr-FR"/>
        </w:rPr>
        <w:t>la réparation d</w:t>
      </w:r>
      <w:r w:rsidR="0007102F" w:rsidRPr="00B92F80">
        <w:rPr>
          <w:lang w:val="fr-FR"/>
        </w:rPr>
        <w:t xml:space="preserve">es préjudices subis </w:t>
      </w:r>
      <w:r w:rsidR="006D7F35" w:rsidRPr="00B92F80">
        <w:rPr>
          <w:lang w:val="fr-FR"/>
        </w:rPr>
        <w:t>et de la sensibilisation de la société au fait qu’il ne faut pas recourir aux services et aux produits du travail des victimes</w:t>
      </w:r>
      <w:r w:rsidRPr="00B92F80">
        <w:rPr>
          <w:lang w:val="fr-FR"/>
        </w:rPr>
        <w:t>.</w:t>
      </w:r>
    </w:p>
    <w:p w:rsidR="00A617C4" w:rsidRPr="00B92F80" w:rsidRDefault="00A617C4" w:rsidP="00B51D2E">
      <w:pPr>
        <w:pStyle w:val="SingleTxtG"/>
        <w:rPr>
          <w:lang w:val="fr-FR"/>
        </w:rPr>
      </w:pPr>
      <w:r w:rsidRPr="00B92F80">
        <w:rPr>
          <w:lang w:val="fr-FR"/>
        </w:rPr>
        <w:t>101</w:t>
      </w:r>
      <w:r w:rsidR="00E101E0" w:rsidRPr="00B92F80">
        <w:rPr>
          <w:lang w:val="fr-FR"/>
        </w:rPr>
        <w:t>.</w:t>
      </w:r>
      <w:r w:rsidR="00E101E0" w:rsidRPr="00B92F80">
        <w:rPr>
          <w:lang w:val="fr-FR"/>
        </w:rPr>
        <w:tab/>
      </w:r>
      <w:r w:rsidR="006D7F35" w:rsidRPr="00B92F80">
        <w:rPr>
          <w:lang w:val="fr-FR"/>
        </w:rPr>
        <w:t xml:space="preserve">La ratification par l’Ukraine, le 21 septembre 2010, de la Convention du Conseil de l’Europe sur la lutte contre la traite des êtres humains </w:t>
      </w:r>
      <w:r w:rsidR="00B51D2E" w:rsidRPr="00B92F80">
        <w:rPr>
          <w:lang w:val="fr-FR"/>
        </w:rPr>
        <w:t>a marqué une étape majeure dans la prévention de la traite et la protection de ses victimes</w:t>
      </w:r>
      <w:r w:rsidRPr="00B92F80">
        <w:rPr>
          <w:lang w:val="fr-FR"/>
        </w:rPr>
        <w:t>.</w:t>
      </w:r>
    </w:p>
    <w:p w:rsidR="00A617C4" w:rsidRPr="00B92F80" w:rsidRDefault="00A617C4" w:rsidP="00B51D2E">
      <w:pPr>
        <w:pStyle w:val="SingleTxtG"/>
        <w:rPr>
          <w:lang w:val="fr-FR"/>
        </w:rPr>
      </w:pPr>
      <w:r w:rsidRPr="00B92F80">
        <w:rPr>
          <w:lang w:val="fr-FR"/>
        </w:rPr>
        <w:t>102</w:t>
      </w:r>
      <w:r w:rsidR="00E101E0" w:rsidRPr="00B92F80">
        <w:rPr>
          <w:lang w:val="fr-FR"/>
        </w:rPr>
        <w:t>.</w:t>
      </w:r>
      <w:r w:rsidR="00E101E0" w:rsidRPr="00B92F80">
        <w:rPr>
          <w:lang w:val="fr-FR"/>
        </w:rPr>
        <w:tab/>
      </w:r>
      <w:r w:rsidR="00B51D2E" w:rsidRPr="00B92F80">
        <w:rPr>
          <w:lang w:val="fr-FR"/>
        </w:rPr>
        <w:t xml:space="preserve">Le Ministère de l’intérieur a mis en place une permanence téléphonique confidentielle pour prévenir et combattre ces infractions pénales et fournir une aide juridique aux victimes et aux membres des groupes à haut risque. Dans les établissements d’enseignement général et supérieur, des activités d’information et d’explication sont menées auprès des enfants et des adolescents pour les sensibiliser au danger. Ce travail </w:t>
      </w:r>
      <w:r w:rsidR="00B51D2E" w:rsidRPr="00511FF1">
        <w:rPr>
          <w:lang w:val="fr-FR"/>
        </w:rPr>
        <w:t>relève</w:t>
      </w:r>
      <w:r w:rsidR="00B51D2E" w:rsidRPr="00B92F80">
        <w:rPr>
          <w:lang w:val="fr-FR"/>
        </w:rPr>
        <w:t xml:space="preserve">, notamment, de l’arrêté n° 292 du 29 mars 2011 pris par le Ministère de l’éducation et de la science, de la jeunesse et des sports concernant l’organisation des activités de sensibilisation et de prévention en matière de traite, d’exploitation et de traitements cruels à l’égard des enfants en </w:t>
      </w:r>
      <w:r w:rsidRPr="00B92F80">
        <w:rPr>
          <w:lang w:val="fr-FR"/>
        </w:rPr>
        <w:t>2011.</w:t>
      </w:r>
    </w:p>
    <w:p w:rsidR="00A617C4" w:rsidRPr="00B92F80" w:rsidRDefault="00A617C4" w:rsidP="00973F7C">
      <w:pPr>
        <w:pStyle w:val="SingleTxtG"/>
        <w:rPr>
          <w:lang w:val="fr-FR"/>
        </w:rPr>
      </w:pPr>
      <w:r w:rsidRPr="00B92F80">
        <w:rPr>
          <w:lang w:val="fr-FR"/>
        </w:rPr>
        <w:t>103</w:t>
      </w:r>
      <w:r w:rsidR="00E101E0" w:rsidRPr="00B92F80">
        <w:rPr>
          <w:lang w:val="fr-FR"/>
        </w:rPr>
        <w:t>.</w:t>
      </w:r>
      <w:r w:rsidR="00E101E0" w:rsidRPr="00B92F80">
        <w:rPr>
          <w:lang w:val="fr-FR"/>
        </w:rPr>
        <w:tab/>
      </w:r>
      <w:r w:rsidR="00B51D2E" w:rsidRPr="00B92F80">
        <w:rPr>
          <w:lang w:val="fr-FR"/>
        </w:rPr>
        <w:t>E</w:t>
      </w:r>
      <w:r w:rsidR="001A7A05" w:rsidRPr="00B92F80">
        <w:rPr>
          <w:lang w:val="fr-FR"/>
        </w:rPr>
        <w:t>n</w:t>
      </w:r>
      <w:r w:rsidRPr="00B92F80">
        <w:rPr>
          <w:lang w:val="fr-FR"/>
        </w:rPr>
        <w:t xml:space="preserve"> 2009</w:t>
      </w:r>
      <w:r w:rsidR="001A7A05" w:rsidRPr="00B92F80">
        <w:rPr>
          <w:lang w:val="fr-FR"/>
        </w:rPr>
        <w:t>,</w:t>
      </w:r>
      <w:r w:rsidRPr="00B92F80">
        <w:rPr>
          <w:lang w:val="fr-FR"/>
        </w:rPr>
        <w:t xml:space="preserve"> 279 </w:t>
      </w:r>
      <w:r w:rsidR="00B51D2E" w:rsidRPr="00B92F80">
        <w:rPr>
          <w:lang w:val="fr-FR"/>
        </w:rPr>
        <w:t xml:space="preserve">infractions relevant de l’article 149 du Code pénal ont été constatées, il a été mis fin aux activités de 11 groupes criminels organisés et 335 victimes, dont 42 mineurs, ont été rapatriées en Ukraine. En 2010, grâce au travail des organes </w:t>
      </w:r>
      <w:r w:rsidR="00973F7C" w:rsidRPr="00B92F80">
        <w:rPr>
          <w:lang w:val="fr-FR"/>
        </w:rPr>
        <w:t>du Ministère de l’intérieur</w:t>
      </w:r>
      <w:r w:rsidR="00B51D2E" w:rsidRPr="00B92F80">
        <w:rPr>
          <w:lang w:val="fr-FR"/>
        </w:rPr>
        <w:t xml:space="preserve">, 215 infractions relevant de l’article 149 du Code pénal </w:t>
      </w:r>
      <w:r w:rsidR="00973F7C" w:rsidRPr="00B92F80">
        <w:rPr>
          <w:lang w:val="fr-FR"/>
        </w:rPr>
        <w:t>(sur la traite des personnes et autres accords illégaux impliquant un être humain) ont été identifiées, 233 victimes, dont 28 mineurs, ont été rapatriées en Ukraine, 78 auteurs de telles infractions ont été identifiés et 9 groupes criminels organisés ont été démantelés</w:t>
      </w:r>
      <w:r w:rsidRPr="00B92F80">
        <w:rPr>
          <w:lang w:val="fr-FR"/>
        </w:rPr>
        <w:t>.</w:t>
      </w:r>
    </w:p>
    <w:p w:rsidR="00A617C4" w:rsidRPr="00B92F80" w:rsidRDefault="009F7E86" w:rsidP="009F7E86">
      <w:pPr>
        <w:pStyle w:val="H23G"/>
        <w:rPr>
          <w:lang w:val="fr-FR"/>
        </w:rPr>
      </w:pPr>
      <w:r w:rsidRPr="00B92F80">
        <w:rPr>
          <w:lang w:val="fr-FR"/>
        </w:rPr>
        <w:tab/>
      </w:r>
      <w:r w:rsidRPr="00B92F80">
        <w:rPr>
          <w:lang w:val="fr-FR"/>
        </w:rPr>
        <w:tab/>
      </w:r>
      <w:r w:rsidR="00697390" w:rsidRPr="00B92F80">
        <w:rPr>
          <w:lang w:val="fr-FR"/>
        </w:rPr>
        <w:t>Coopération internationale</w:t>
      </w:r>
    </w:p>
    <w:p w:rsidR="00405FFD" w:rsidRPr="00B92F80" w:rsidRDefault="00405FFD" w:rsidP="0058086F">
      <w:pPr>
        <w:pStyle w:val="SingleTxtG"/>
        <w:rPr>
          <w:lang w:val="fr-FR"/>
        </w:rPr>
      </w:pPr>
      <w:r w:rsidRPr="00B92F80">
        <w:rPr>
          <w:lang w:val="fr-FR"/>
        </w:rPr>
        <w:t>104</w:t>
      </w:r>
      <w:r w:rsidR="00E101E0" w:rsidRPr="00B92F80">
        <w:rPr>
          <w:lang w:val="fr-FR"/>
        </w:rPr>
        <w:t>.</w:t>
      </w:r>
      <w:r w:rsidR="00E101E0" w:rsidRPr="00B92F80">
        <w:rPr>
          <w:lang w:val="fr-FR"/>
        </w:rPr>
        <w:tab/>
      </w:r>
      <w:r w:rsidR="00EB5C3B" w:rsidRPr="00B92F80">
        <w:rPr>
          <w:lang w:val="fr-FR"/>
        </w:rPr>
        <w:t xml:space="preserve">L’Ukraine sollicite en permanence la coopération de l’Organisation internationale de police criminelle (OIPC-INTERPOL), de l’Organisation du GUAM pour la démocratie </w:t>
      </w:r>
      <w:r w:rsidR="002C2CB1">
        <w:rPr>
          <w:lang w:val="fr-FR"/>
        </w:rPr>
        <w:br/>
      </w:r>
      <w:r w:rsidR="00EB5C3B" w:rsidRPr="00B92F80">
        <w:rPr>
          <w:lang w:val="fr-FR"/>
        </w:rPr>
        <w:t>et le développement (ODDE-GUAM) et d’autres organisations internationales gouvernem</w:t>
      </w:r>
      <w:r w:rsidR="00DE4239" w:rsidRPr="00B92F80">
        <w:rPr>
          <w:lang w:val="fr-FR"/>
        </w:rPr>
        <w:t xml:space="preserve">entales et non gouvernementales. </w:t>
      </w:r>
      <w:r w:rsidR="00607549" w:rsidRPr="00B92F80">
        <w:rPr>
          <w:lang w:val="fr-FR"/>
        </w:rPr>
        <w:t>À cet effet, les autorités compétentes de l’État travaillent en étroite collaboration avec l’</w:t>
      </w:r>
      <w:r w:rsidR="0058086F">
        <w:rPr>
          <w:lang w:val="fr-FR"/>
        </w:rPr>
        <w:t>OIM</w:t>
      </w:r>
      <w:r w:rsidR="00607549" w:rsidRPr="00B92F80">
        <w:rPr>
          <w:lang w:val="fr-FR"/>
        </w:rPr>
        <w:t>, l’</w:t>
      </w:r>
      <w:r w:rsidR="0058086F">
        <w:rPr>
          <w:lang w:val="fr-FR"/>
        </w:rPr>
        <w:t>OSCE</w:t>
      </w:r>
      <w:r w:rsidR="00607549" w:rsidRPr="00B92F80">
        <w:rPr>
          <w:lang w:val="fr-FR"/>
        </w:rPr>
        <w:t xml:space="preserve"> </w:t>
      </w:r>
      <w:r w:rsidR="00E961AF" w:rsidRPr="00B92F80">
        <w:rPr>
          <w:lang w:val="fr-FR"/>
        </w:rPr>
        <w:t xml:space="preserve">et le Centre international des droits de la femme </w:t>
      </w:r>
      <w:r w:rsidR="002C2CB1">
        <w:rPr>
          <w:lang w:val="fr-FR"/>
        </w:rPr>
        <w:t>«</w:t>
      </w:r>
      <w:r w:rsidR="00E961AF" w:rsidRPr="00B92F80">
        <w:rPr>
          <w:lang w:val="fr-FR"/>
        </w:rPr>
        <w:t>La Strada</w:t>
      </w:r>
      <w:r w:rsidR="00511FF1">
        <w:rPr>
          <w:lang w:val="fr-FR"/>
        </w:rPr>
        <w:t xml:space="preserve"> </w:t>
      </w:r>
      <w:r w:rsidR="009F7E86" w:rsidRPr="00B92F80">
        <w:rPr>
          <w:szCs w:val="24"/>
          <w:lang w:val="fr-FR"/>
        </w:rPr>
        <w:t>–</w:t>
      </w:r>
      <w:r w:rsidRPr="00B92F80">
        <w:rPr>
          <w:lang w:val="fr-FR"/>
        </w:rPr>
        <w:t xml:space="preserve"> Ukraine</w:t>
      </w:r>
      <w:r w:rsidR="002C2CB1">
        <w:rPr>
          <w:lang w:val="fr-FR"/>
        </w:rPr>
        <w:t>»</w:t>
      </w:r>
      <w:r w:rsidRPr="00B92F80">
        <w:rPr>
          <w:lang w:val="fr-FR"/>
        </w:rPr>
        <w:t xml:space="preserve">. </w:t>
      </w:r>
      <w:r w:rsidR="00E961AF" w:rsidRPr="00B92F80">
        <w:rPr>
          <w:lang w:val="fr-FR"/>
        </w:rPr>
        <w:t>Cette coopération permet notamment de financer la traduction des demandes d’aide internationale pour les affaires pénales concernées, d’élaborer des projets de loi, des analyses, des recommandations méthodologiques et des manuels de référence, et de mener des recherches conjointes, des séminaires, des formations, des conférences et des consultations</w:t>
      </w:r>
      <w:r w:rsidR="002E6288" w:rsidRPr="00B92F80">
        <w:rPr>
          <w:lang w:val="fr-FR"/>
        </w:rPr>
        <w:t>.</w:t>
      </w:r>
    </w:p>
    <w:p w:rsidR="00A617C4" w:rsidRPr="00B92F80" w:rsidRDefault="00A617C4" w:rsidP="006D4BF9">
      <w:pPr>
        <w:pStyle w:val="SingleTxtG"/>
        <w:rPr>
          <w:lang w:val="fr-FR"/>
        </w:rPr>
      </w:pPr>
      <w:r w:rsidRPr="00B92F80">
        <w:rPr>
          <w:lang w:val="fr-FR"/>
        </w:rPr>
        <w:t>105</w:t>
      </w:r>
      <w:r w:rsidR="00E101E0" w:rsidRPr="00B92F80">
        <w:rPr>
          <w:lang w:val="fr-FR"/>
        </w:rPr>
        <w:t>.</w:t>
      </w:r>
      <w:r w:rsidR="00E101E0" w:rsidRPr="00B92F80">
        <w:rPr>
          <w:lang w:val="fr-FR"/>
        </w:rPr>
        <w:tab/>
      </w:r>
      <w:r w:rsidR="00E961AF" w:rsidRPr="00B92F80">
        <w:rPr>
          <w:lang w:val="fr-FR"/>
        </w:rPr>
        <w:t xml:space="preserve">Un manuel intitulé </w:t>
      </w:r>
      <w:r w:rsidR="002C2CB1">
        <w:rPr>
          <w:lang w:val="fr-FR"/>
        </w:rPr>
        <w:t>«</w:t>
      </w:r>
      <w:r w:rsidR="00235FA2" w:rsidRPr="00B92F80">
        <w:rPr>
          <w:lang w:val="fr-FR"/>
        </w:rPr>
        <w:t>Détecter</w:t>
      </w:r>
      <w:r w:rsidR="00E961AF" w:rsidRPr="00B92F80">
        <w:rPr>
          <w:lang w:val="fr-FR"/>
        </w:rPr>
        <w:t xml:space="preserve"> et éliminer la traite des personnes</w:t>
      </w:r>
      <w:r w:rsidR="002C2CB1">
        <w:rPr>
          <w:lang w:val="fr-FR"/>
        </w:rPr>
        <w:t>»</w:t>
      </w:r>
      <w:r w:rsidR="00E961AF" w:rsidRPr="00B92F80">
        <w:rPr>
          <w:lang w:val="fr-FR"/>
        </w:rPr>
        <w:t xml:space="preserve"> </w:t>
      </w:r>
      <w:r w:rsidR="00235FA2" w:rsidRPr="00B92F80">
        <w:rPr>
          <w:lang w:val="fr-FR"/>
        </w:rPr>
        <w:t>a été élaboré et publié avec le concours de l’Association américaine</w:t>
      </w:r>
      <w:r w:rsidR="006D4BF9" w:rsidRPr="00B92F80">
        <w:rPr>
          <w:lang w:val="fr-FR"/>
        </w:rPr>
        <w:t xml:space="preserve"> des juristes dans le cadre d’une initiative de promotion de l’état de droit en Ukraine. Le bureau local de l’OIM a réalisé une campagne de publicité et d’information à caractère social intitulée </w:t>
      </w:r>
      <w:r w:rsidR="002C2CB1">
        <w:rPr>
          <w:lang w:val="fr-FR"/>
        </w:rPr>
        <w:t>«</w:t>
      </w:r>
      <w:r w:rsidR="006D4BF9" w:rsidRPr="00B92F80">
        <w:rPr>
          <w:lang w:val="fr-FR"/>
        </w:rPr>
        <w:t>Ensemble, mettons fin à la traite des personnes</w:t>
      </w:r>
      <w:r w:rsidR="002C2CB1">
        <w:rPr>
          <w:lang w:val="fr-FR"/>
        </w:rPr>
        <w:t>»</w:t>
      </w:r>
      <w:r w:rsidR="006D4BF9" w:rsidRPr="00B92F80">
        <w:rPr>
          <w:lang w:val="fr-FR"/>
        </w:rPr>
        <w:t>. Au titre de cette campagne, environ 100 affiches portant le slogan de la campagne et un numéro de permanence téléphonique ont été mises en place à Kiev pendant le second semestre 2009</w:t>
      </w:r>
      <w:r w:rsidRPr="00B92F80">
        <w:rPr>
          <w:lang w:val="fr-FR"/>
        </w:rPr>
        <w:t>.</w:t>
      </w:r>
    </w:p>
    <w:p w:rsidR="00A617C4" w:rsidRPr="00B92F80" w:rsidRDefault="009F7E86" w:rsidP="009F7E86">
      <w:pPr>
        <w:pStyle w:val="H23G"/>
        <w:rPr>
          <w:lang w:val="fr-FR"/>
        </w:rPr>
      </w:pPr>
      <w:r w:rsidRPr="00B92F80">
        <w:rPr>
          <w:lang w:val="fr-FR"/>
        </w:rPr>
        <w:tab/>
      </w:r>
      <w:r w:rsidRPr="00B92F80">
        <w:rPr>
          <w:lang w:val="fr-FR"/>
        </w:rPr>
        <w:tab/>
      </w:r>
      <w:r w:rsidR="004D7312" w:rsidRPr="00B92F80">
        <w:rPr>
          <w:lang w:val="fr-FR"/>
        </w:rPr>
        <w:t>Interdiction du travail forcé ou obligatoire</w:t>
      </w:r>
    </w:p>
    <w:p w:rsidR="00A617C4" w:rsidRPr="00B92F80" w:rsidRDefault="00A617C4" w:rsidP="005B1845">
      <w:pPr>
        <w:pStyle w:val="SingleTxtG"/>
        <w:rPr>
          <w:lang w:val="fr-FR"/>
        </w:rPr>
      </w:pPr>
      <w:r w:rsidRPr="00B92F80">
        <w:rPr>
          <w:lang w:val="fr-FR"/>
        </w:rPr>
        <w:t>106</w:t>
      </w:r>
      <w:r w:rsidR="00E101E0" w:rsidRPr="00B92F80">
        <w:rPr>
          <w:lang w:val="fr-FR"/>
        </w:rPr>
        <w:t>.</w:t>
      </w:r>
      <w:r w:rsidR="00E101E0" w:rsidRPr="00B92F80">
        <w:rPr>
          <w:lang w:val="fr-FR"/>
        </w:rPr>
        <w:tab/>
      </w:r>
      <w:r w:rsidR="00C30943" w:rsidRPr="00B92F80">
        <w:rPr>
          <w:lang w:val="fr-FR"/>
        </w:rPr>
        <w:t>L’</w:t>
      </w:r>
      <w:r w:rsidR="00073EDC" w:rsidRPr="00B92F80">
        <w:rPr>
          <w:lang w:val="fr-FR"/>
        </w:rPr>
        <w:t xml:space="preserve">article 43 </w:t>
      </w:r>
      <w:r w:rsidR="00C30943" w:rsidRPr="00B92F80">
        <w:rPr>
          <w:lang w:val="fr-FR"/>
        </w:rPr>
        <w:t>de la</w:t>
      </w:r>
      <w:r w:rsidR="00073EDC" w:rsidRPr="00B92F80">
        <w:rPr>
          <w:lang w:val="fr-FR"/>
        </w:rPr>
        <w:t xml:space="preserve"> Constitution</w:t>
      </w:r>
      <w:r w:rsidR="00C30943" w:rsidRPr="00B92F80">
        <w:rPr>
          <w:lang w:val="fr-FR"/>
        </w:rPr>
        <w:t xml:space="preserve"> interdit le travail forcé. </w:t>
      </w:r>
      <w:r w:rsidR="00956D83" w:rsidRPr="00B92F80">
        <w:rPr>
          <w:lang w:val="fr-FR"/>
        </w:rPr>
        <w:t>Il incombe à l’État de réunir les conditions nécessaires pour que les citoyens exercent pleinement leur droit au travail, de garantir des possibilités égales dans le choix d’un métier et d’un type d’activité professionnelle</w:t>
      </w:r>
      <w:r w:rsidR="00CC2786">
        <w:rPr>
          <w:lang w:val="fr-FR"/>
        </w:rPr>
        <w:t>,</w:t>
      </w:r>
      <w:r w:rsidR="00956D83" w:rsidRPr="00B92F80">
        <w:rPr>
          <w:lang w:val="fr-FR"/>
        </w:rPr>
        <w:t xml:space="preserve"> et de mettre en œuvre des programmes d’enseignement professionnel, de formation</w:t>
      </w:r>
      <w:r w:rsidR="00CC2786">
        <w:rPr>
          <w:lang w:val="fr-FR"/>
        </w:rPr>
        <w:t xml:space="preserve"> professionnelle</w:t>
      </w:r>
      <w:r w:rsidR="00956D83" w:rsidRPr="00B92F80">
        <w:rPr>
          <w:lang w:val="fr-FR"/>
        </w:rPr>
        <w:t xml:space="preserve">, de formation initiale et de formation continue des salariés selon les besoins de la société. </w:t>
      </w:r>
      <w:r w:rsidR="005B1845" w:rsidRPr="00B92F80">
        <w:rPr>
          <w:lang w:val="fr-FR"/>
        </w:rPr>
        <w:t>N'est pas considéré comme travail forcé le service militaire ou le service alternatif (civil), ni le travail ou le service accompli par un individu en vertu d'un jugement ou d'une décision de justice ou conformément à la législation relative à la loi martiale ou à l'état d'urgence</w:t>
      </w:r>
      <w:r w:rsidR="00073EDC" w:rsidRPr="00B92F80">
        <w:rPr>
          <w:lang w:val="fr-FR"/>
        </w:rPr>
        <w:t xml:space="preserve">. </w:t>
      </w:r>
      <w:r w:rsidR="005B1845" w:rsidRPr="00B92F80">
        <w:rPr>
          <w:lang w:val="fr-FR"/>
        </w:rPr>
        <w:t>L’emploi de femmes ou de mineurs à un travail dangereux pour leur santé est interdit</w:t>
      </w:r>
      <w:r w:rsidRPr="00B92F80">
        <w:rPr>
          <w:lang w:val="fr-FR"/>
        </w:rPr>
        <w:t>.</w:t>
      </w:r>
    </w:p>
    <w:p w:rsidR="00945689" w:rsidRPr="00B92F80" w:rsidRDefault="00A617C4" w:rsidP="005B1845">
      <w:pPr>
        <w:pStyle w:val="SingleTxtG"/>
        <w:rPr>
          <w:lang w:val="fr-FR"/>
        </w:rPr>
      </w:pPr>
      <w:r w:rsidRPr="00B92F80">
        <w:rPr>
          <w:lang w:val="fr-FR"/>
        </w:rPr>
        <w:t>107</w:t>
      </w:r>
      <w:r w:rsidR="00E101E0" w:rsidRPr="00B92F80">
        <w:rPr>
          <w:lang w:val="fr-FR"/>
        </w:rPr>
        <w:t>.</w:t>
      </w:r>
      <w:r w:rsidR="00E101E0" w:rsidRPr="00B92F80">
        <w:rPr>
          <w:lang w:val="fr-FR"/>
        </w:rPr>
        <w:tab/>
      </w:r>
      <w:r w:rsidR="005B1845" w:rsidRPr="00B92F80">
        <w:rPr>
          <w:lang w:val="fr-FR"/>
        </w:rPr>
        <w:t>Conformément à l’article 3 de la Convention n° 81 (1947) de l’OIT relative à l’inspection du travail dans l’industrie et le commerce, les inspecteurs du travail sont chargés</w:t>
      </w:r>
      <w:r w:rsidR="000327E2">
        <w:rPr>
          <w:lang w:val="fr-FR"/>
        </w:rPr>
        <w:t>:</w:t>
      </w:r>
    </w:p>
    <w:p w:rsidR="00945689" w:rsidRPr="00B92F80" w:rsidRDefault="00C5068B" w:rsidP="00F25A50">
      <w:pPr>
        <w:pStyle w:val="SingleTxtG"/>
        <w:rPr>
          <w:lang w:val="fr-FR"/>
        </w:rPr>
      </w:pPr>
      <w:r w:rsidRPr="00B92F80">
        <w:rPr>
          <w:lang w:val="fr-FR"/>
        </w:rPr>
        <w:tab/>
      </w:r>
      <w:r w:rsidR="00945689" w:rsidRPr="00B92F80">
        <w:rPr>
          <w:lang w:val="fr-FR"/>
        </w:rPr>
        <w:t>a)</w:t>
      </w:r>
      <w:r w:rsidR="00B57921" w:rsidRPr="00B92F80">
        <w:rPr>
          <w:lang w:val="fr-FR"/>
        </w:rPr>
        <w:tab/>
      </w:r>
      <w:r w:rsidR="00F25A50" w:rsidRPr="00B92F80">
        <w:rPr>
          <w:lang w:val="fr-FR"/>
        </w:rPr>
        <w:t xml:space="preserve">d'assurer l'application des dispositions légales relatives aux conditions de travail et à la protection des travailleurs dans l'exercice de leur profession, telles que les dispositions relatives à la durée du travail, aux salaires, à la sécurité, à l'hygiène et au bien-être, </w:t>
      </w:r>
      <w:r w:rsidR="00CC2786">
        <w:rPr>
          <w:lang w:val="fr-FR"/>
        </w:rPr>
        <w:t xml:space="preserve">et </w:t>
      </w:r>
      <w:r w:rsidR="00F25A50" w:rsidRPr="00B92F80">
        <w:rPr>
          <w:lang w:val="fr-FR"/>
        </w:rPr>
        <w:t>à l'emploi des enfants et des adolescents</w:t>
      </w:r>
      <w:r w:rsidR="001411D4">
        <w:rPr>
          <w:lang w:val="fr-FR"/>
        </w:rPr>
        <w:t>;</w:t>
      </w:r>
    </w:p>
    <w:p w:rsidR="00945689" w:rsidRPr="00B92F80" w:rsidRDefault="00C5068B" w:rsidP="00C5068B">
      <w:pPr>
        <w:pStyle w:val="SingleTxtG"/>
        <w:rPr>
          <w:lang w:val="fr-FR"/>
        </w:rPr>
      </w:pPr>
      <w:r w:rsidRPr="00B92F80">
        <w:rPr>
          <w:lang w:val="fr-FR"/>
        </w:rPr>
        <w:tab/>
      </w:r>
      <w:r w:rsidR="00945689" w:rsidRPr="00B92F80">
        <w:rPr>
          <w:lang w:val="fr-FR"/>
        </w:rPr>
        <w:t>b)</w:t>
      </w:r>
      <w:r w:rsidR="00B57921" w:rsidRPr="00B92F80">
        <w:rPr>
          <w:lang w:val="fr-FR"/>
        </w:rPr>
        <w:tab/>
      </w:r>
      <w:r w:rsidR="00F25A50" w:rsidRPr="00B92F80">
        <w:rPr>
          <w:lang w:val="fr-FR"/>
        </w:rPr>
        <w:t>de fournir des informations et des conseils techniques aux employeurs et aux travailleurs sur les moyens les plus efficaces d'observer les dispositions légales</w:t>
      </w:r>
      <w:r w:rsidR="001411D4">
        <w:rPr>
          <w:lang w:val="fr-FR"/>
        </w:rPr>
        <w:t>;</w:t>
      </w:r>
    </w:p>
    <w:p w:rsidR="00945689" w:rsidRPr="00B92F80" w:rsidRDefault="00C5068B" w:rsidP="00C5068B">
      <w:pPr>
        <w:pStyle w:val="SingleTxtG"/>
        <w:rPr>
          <w:lang w:val="fr-FR"/>
        </w:rPr>
      </w:pPr>
      <w:r w:rsidRPr="00B92F80">
        <w:rPr>
          <w:lang w:val="fr-FR"/>
        </w:rPr>
        <w:tab/>
      </w:r>
      <w:r w:rsidR="00945689" w:rsidRPr="00B92F80">
        <w:rPr>
          <w:lang w:val="fr-FR"/>
        </w:rPr>
        <w:t>c)</w:t>
      </w:r>
      <w:r w:rsidR="00B57921" w:rsidRPr="00B92F80">
        <w:rPr>
          <w:lang w:val="fr-FR"/>
        </w:rPr>
        <w:tab/>
      </w:r>
      <w:r w:rsidR="00F25A50" w:rsidRPr="00B92F80">
        <w:rPr>
          <w:lang w:val="fr-FR"/>
        </w:rPr>
        <w:t>de porter à l'attention de l'autorité compétente les déficiences ou les abus qui ne sont pas spécifiquement couverts par les dispositions légales existantes</w:t>
      </w:r>
      <w:r w:rsidR="00945689" w:rsidRPr="00B92F80">
        <w:rPr>
          <w:lang w:val="fr-FR"/>
        </w:rPr>
        <w:t>.</w:t>
      </w:r>
    </w:p>
    <w:p w:rsidR="00A617C4" w:rsidRPr="00B92F80" w:rsidRDefault="005421B8" w:rsidP="001614C6">
      <w:pPr>
        <w:pStyle w:val="SingleTxtG"/>
        <w:rPr>
          <w:lang w:val="fr-FR"/>
        </w:rPr>
      </w:pPr>
      <w:r w:rsidRPr="00B92F80">
        <w:rPr>
          <w:lang w:val="fr-FR"/>
        </w:rPr>
        <w:tab/>
      </w:r>
      <w:r w:rsidR="009B6BFB" w:rsidRPr="00B92F80">
        <w:rPr>
          <w:lang w:val="fr-FR"/>
        </w:rPr>
        <w:t xml:space="preserve">Les fonctions principales des inspecteurs du travail sont de veiller au respect de la législation nationale du travail. Ils ne disposent d’aucun mandat précis concernant le travail forcé et la traite des personnes. Cela est dû au fait que les secteurs économiques touchés par le travail forcé, tels que l’agriculture, le travail domestique et l’industrie du sexe n’entrent pas dans le champ d’application des inspections du travail. En outre, il y a un fossé entre les dispositions légales et leur application dans la pratique. Charger les inspecteurs du travail de lutter contre le travail forcé requiert une véritable volonté politique </w:t>
      </w:r>
      <w:r w:rsidR="001614C6" w:rsidRPr="00B92F80">
        <w:rPr>
          <w:lang w:val="fr-FR"/>
        </w:rPr>
        <w:t>et le renforcement de l’ensemble de la fonction, par exemple en augmentant le nombre d’inspecteurs, en améliorant leur formation et en les dotant des ressources nécessaires. Des inspecteurs ne disposant pas de moyens informatiques et de transport sont incapables d’agir efficacement. Les deux conventions de l’OIT influant directement sur le mandat et les fonctions des inspecteurs du travail sont la Convention n° 81 déjà mentionnée et la Convention n° 129 (1969) sur l’inspection du travail dans l’agriculture. Les infractions commises dans ce domaine sont trop complexes pour être confiées à un seul organe exécutif central</w:t>
      </w:r>
      <w:r w:rsidR="00A617C4" w:rsidRPr="00B92F80">
        <w:rPr>
          <w:lang w:val="fr-FR"/>
        </w:rPr>
        <w:t>.</w:t>
      </w:r>
    </w:p>
    <w:p w:rsidR="00A617C4" w:rsidRPr="00B92F80" w:rsidRDefault="00A617C4" w:rsidP="001614C6">
      <w:pPr>
        <w:pStyle w:val="SingleTxtG"/>
        <w:rPr>
          <w:lang w:val="fr-FR"/>
        </w:rPr>
      </w:pPr>
      <w:r w:rsidRPr="00B92F80">
        <w:rPr>
          <w:lang w:val="fr-FR"/>
        </w:rPr>
        <w:t>108</w:t>
      </w:r>
      <w:r w:rsidR="00E101E0" w:rsidRPr="00B92F80">
        <w:rPr>
          <w:lang w:val="fr-FR"/>
        </w:rPr>
        <w:t>.</w:t>
      </w:r>
      <w:r w:rsidR="00E101E0" w:rsidRPr="00B92F80">
        <w:rPr>
          <w:lang w:val="fr-FR"/>
        </w:rPr>
        <w:tab/>
      </w:r>
      <w:r w:rsidR="001614C6" w:rsidRPr="00B92F80">
        <w:rPr>
          <w:lang w:val="fr-FR"/>
        </w:rPr>
        <w:t>En traitant les aspects énumérés ci-après, les inspecteurs du travail remplissent des fonctions contribuant à identifier les principales démarches qui permettront de prévenir et d’éliminer le travail forcé</w:t>
      </w:r>
      <w:r w:rsidR="000327E2">
        <w:rPr>
          <w:lang w:val="fr-FR"/>
        </w:rPr>
        <w:t>:</w:t>
      </w:r>
    </w:p>
    <w:p w:rsidR="00A617C4" w:rsidRPr="00B92F80" w:rsidRDefault="00C5068B" w:rsidP="00C5068B">
      <w:pPr>
        <w:pStyle w:val="SingleTxtG"/>
        <w:rPr>
          <w:lang w:val="fr-FR"/>
        </w:rPr>
      </w:pPr>
      <w:r w:rsidRPr="00B92F80">
        <w:rPr>
          <w:lang w:val="fr-FR"/>
        </w:rPr>
        <w:tab/>
      </w:r>
      <w:r w:rsidR="00A617C4" w:rsidRPr="00B92F80">
        <w:rPr>
          <w:lang w:val="fr-FR"/>
        </w:rPr>
        <w:t>a</w:t>
      </w:r>
      <w:r w:rsidR="00D8748E" w:rsidRPr="00B92F80">
        <w:rPr>
          <w:lang w:val="fr-FR"/>
        </w:rPr>
        <w:t>)</w:t>
      </w:r>
      <w:r w:rsidR="00D8748E" w:rsidRPr="00B92F80">
        <w:rPr>
          <w:lang w:val="fr-FR"/>
        </w:rPr>
        <w:tab/>
      </w:r>
      <w:r w:rsidR="001614C6" w:rsidRPr="00B92F80">
        <w:rPr>
          <w:lang w:val="fr-FR"/>
        </w:rPr>
        <w:t>Relations de travail</w:t>
      </w:r>
      <w:r w:rsidR="001411D4">
        <w:rPr>
          <w:lang w:val="fr-FR"/>
        </w:rPr>
        <w:t>;</w:t>
      </w:r>
    </w:p>
    <w:p w:rsidR="00A617C4" w:rsidRPr="00B92F80" w:rsidRDefault="00C5068B" w:rsidP="00C5068B">
      <w:pPr>
        <w:pStyle w:val="SingleTxtG"/>
        <w:rPr>
          <w:lang w:val="fr-FR"/>
        </w:rPr>
      </w:pPr>
      <w:r w:rsidRPr="00B92F80">
        <w:rPr>
          <w:lang w:val="fr-FR"/>
        </w:rPr>
        <w:tab/>
      </w:r>
      <w:r w:rsidR="00A617C4" w:rsidRPr="00B92F80">
        <w:rPr>
          <w:lang w:val="fr-FR"/>
        </w:rPr>
        <w:t>b</w:t>
      </w:r>
      <w:r w:rsidR="00D8748E" w:rsidRPr="00B92F80">
        <w:rPr>
          <w:lang w:val="fr-FR"/>
        </w:rPr>
        <w:t>)</w:t>
      </w:r>
      <w:r w:rsidR="00D8748E" w:rsidRPr="00B92F80">
        <w:rPr>
          <w:lang w:val="fr-FR"/>
        </w:rPr>
        <w:tab/>
      </w:r>
      <w:r w:rsidR="001614C6" w:rsidRPr="00B92F80">
        <w:rPr>
          <w:lang w:val="fr-FR"/>
        </w:rPr>
        <w:t>Conditions de travail générales</w:t>
      </w:r>
      <w:r w:rsidR="001411D4">
        <w:rPr>
          <w:lang w:val="fr-FR"/>
        </w:rPr>
        <w:t>;</w:t>
      </w:r>
    </w:p>
    <w:p w:rsidR="00A617C4" w:rsidRPr="00B92F80" w:rsidRDefault="00C5068B" w:rsidP="00C5068B">
      <w:pPr>
        <w:pStyle w:val="SingleTxtG"/>
        <w:rPr>
          <w:lang w:val="fr-FR"/>
        </w:rPr>
      </w:pPr>
      <w:r w:rsidRPr="00B92F80">
        <w:rPr>
          <w:lang w:val="fr-FR"/>
        </w:rPr>
        <w:tab/>
      </w:r>
      <w:r w:rsidR="00A617C4" w:rsidRPr="00B92F80">
        <w:rPr>
          <w:lang w:val="fr-FR"/>
        </w:rPr>
        <w:t>c</w:t>
      </w:r>
      <w:r w:rsidR="00D8748E" w:rsidRPr="00B92F80">
        <w:rPr>
          <w:lang w:val="fr-FR"/>
        </w:rPr>
        <w:t>)</w:t>
      </w:r>
      <w:r w:rsidR="00D8748E" w:rsidRPr="00B92F80">
        <w:rPr>
          <w:lang w:val="fr-FR"/>
        </w:rPr>
        <w:tab/>
      </w:r>
      <w:r w:rsidR="00607731" w:rsidRPr="00B92F80">
        <w:rPr>
          <w:lang w:val="fr-FR"/>
        </w:rPr>
        <w:t xml:space="preserve">Protection </w:t>
      </w:r>
      <w:r w:rsidR="00993C54" w:rsidRPr="00B92F80">
        <w:rPr>
          <w:lang w:val="fr-FR"/>
        </w:rPr>
        <w:t>du travail</w:t>
      </w:r>
      <w:r w:rsidR="001411D4">
        <w:rPr>
          <w:lang w:val="fr-FR"/>
        </w:rPr>
        <w:t>;</w:t>
      </w:r>
    </w:p>
    <w:p w:rsidR="00A617C4" w:rsidRPr="00B92F80" w:rsidRDefault="00C5068B" w:rsidP="00C5068B">
      <w:pPr>
        <w:pStyle w:val="SingleTxtG"/>
        <w:rPr>
          <w:lang w:val="fr-FR"/>
        </w:rPr>
      </w:pPr>
      <w:r w:rsidRPr="00B92F80">
        <w:rPr>
          <w:lang w:val="fr-FR"/>
        </w:rPr>
        <w:tab/>
      </w:r>
      <w:r w:rsidR="00A617C4" w:rsidRPr="00B92F80">
        <w:rPr>
          <w:lang w:val="fr-FR"/>
        </w:rPr>
        <w:t>d</w:t>
      </w:r>
      <w:r w:rsidR="00D8748E" w:rsidRPr="00B92F80">
        <w:rPr>
          <w:lang w:val="fr-FR"/>
        </w:rPr>
        <w:t>)</w:t>
      </w:r>
      <w:r w:rsidR="00D8748E" w:rsidRPr="00B92F80">
        <w:rPr>
          <w:lang w:val="fr-FR"/>
        </w:rPr>
        <w:tab/>
      </w:r>
      <w:r w:rsidR="00993C54" w:rsidRPr="00B92F80">
        <w:rPr>
          <w:lang w:val="fr-FR"/>
        </w:rPr>
        <w:t>Emploi illégal</w:t>
      </w:r>
      <w:r w:rsidR="001411D4">
        <w:rPr>
          <w:lang w:val="fr-FR"/>
        </w:rPr>
        <w:t>;</w:t>
      </w:r>
    </w:p>
    <w:p w:rsidR="00A617C4" w:rsidRPr="00B92F80" w:rsidRDefault="00985C35" w:rsidP="00C5068B">
      <w:pPr>
        <w:pStyle w:val="SingleTxtG"/>
        <w:rPr>
          <w:lang w:val="fr-FR"/>
        </w:rPr>
      </w:pPr>
      <w:r w:rsidRPr="00B92F80">
        <w:rPr>
          <w:lang w:val="fr-FR"/>
        </w:rPr>
        <w:tab/>
      </w:r>
      <w:r w:rsidR="00A617C4" w:rsidRPr="00B92F80">
        <w:rPr>
          <w:lang w:val="fr-FR"/>
        </w:rPr>
        <w:t>e</w:t>
      </w:r>
      <w:r w:rsidR="00D8748E" w:rsidRPr="00B92F80">
        <w:rPr>
          <w:lang w:val="fr-FR"/>
        </w:rPr>
        <w:t>)</w:t>
      </w:r>
      <w:r w:rsidR="00D8748E" w:rsidRPr="00B92F80">
        <w:rPr>
          <w:lang w:val="fr-FR"/>
        </w:rPr>
        <w:tab/>
      </w:r>
      <w:r w:rsidR="008A7574" w:rsidRPr="00B92F80">
        <w:rPr>
          <w:lang w:val="fr-FR"/>
        </w:rPr>
        <w:t>Certain</w:t>
      </w:r>
      <w:r w:rsidR="00A617C4" w:rsidRPr="00B92F80">
        <w:rPr>
          <w:lang w:val="fr-FR"/>
        </w:rPr>
        <w:t xml:space="preserve"> aspects </w:t>
      </w:r>
      <w:r w:rsidR="00993C54" w:rsidRPr="00B92F80">
        <w:rPr>
          <w:lang w:val="fr-FR"/>
        </w:rPr>
        <w:t>de l’assurance sociale</w:t>
      </w:r>
      <w:r w:rsidR="00A617C4" w:rsidRPr="00B92F80">
        <w:rPr>
          <w:lang w:val="fr-FR"/>
        </w:rPr>
        <w:t>.</w:t>
      </w:r>
    </w:p>
    <w:p w:rsidR="00A617C4" w:rsidRPr="00B92F80" w:rsidRDefault="008A7574" w:rsidP="00371C52">
      <w:pPr>
        <w:pStyle w:val="SingleTxtG"/>
        <w:rPr>
          <w:lang w:val="fr-FR"/>
        </w:rPr>
      </w:pPr>
      <w:r w:rsidRPr="00B92F80">
        <w:rPr>
          <w:lang w:val="fr-FR"/>
        </w:rPr>
        <w:tab/>
      </w:r>
      <w:r w:rsidR="00371C52" w:rsidRPr="00B92F80">
        <w:rPr>
          <w:lang w:val="fr-FR"/>
        </w:rPr>
        <w:t>Les</w:t>
      </w:r>
      <w:r w:rsidR="00240FE1">
        <w:rPr>
          <w:lang w:val="fr-FR"/>
        </w:rPr>
        <w:t xml:space="preserve"> </w:t>
      </w:r>
      <w:r w:rsidR="00371C52" w:rsidRPr="00B92F80">
        <w:rPr>
          <w:lang w:val="fr-FR"/>
        </w:rPr>
        <w:t xml:space="preserve">normes de travail que les inspecteurs sont tenus de promouvoir et de protéger sont des outils essentiels pour protéger l’emploi décent. Souvent, en revanche, ces normes ne sont pas appliquées aux victimes du travail forcé. De plus, en règle générale, ces victimes ne sont pas organisées en syndicats ni couvertes par des accords collectifs. Exclues du </w:t>
      </w:r>
      <w:r w:rsidR="004F4EC5" w:rsidRPr="00B92F80">
        <w:rPr>
          <w:lang w:val="fr-FR"/>
        </w:rPr>
        <w:t>système</w:t>
      </w:r>
      <w:r w:rsidR="00371C52" w:rsidRPr="00B92F80">
        <w:rPr>
          <w:lang w:val="fr-FR"/>
        </w:rPr>
        <w:t xml:space="preserve"> de sécurité sociale, elles travaillent souvent sans contrat et dans des conditions dangereuses, voire dégradantes</w:t>
      </w:r>
      <w:r w:rsidR="00A617C4" w:rsidRPr="00B92F80">
        <w:rPr>
          <w:lang w:val="fr-FR"/>
        </w:rPr>
        <w:t>.</w:t>
      </w:r>
    </w:p>
    <w:p w:rsidR="00A617C4" w:rsidRPr="00B92F80" w:rsidRDefault="00A617C4" w:rsidP="00371C52">
      <w:pPr>
        <w:pStyle w:val="SingleTxtG"/>
        <w:rPr>
          <w:lang w:val="fr-FR"/>
        </w:rPr>
      </w:pPr>
      <w:r w:rsidRPr="00B92F80">
        <w:rPr>
          <w:lang w:val="fr-FR"/>
        </w:rPr>
        <w:t>109</w:t>
      </w:r>
      <w:r w:rsidR="00E101E0" w:rsidRPr="00B92F80">
        <w:rPr>
          <w:lang w:val="fr-FR"/>
        </w:rPr>
        <w:t>.</w:t>
      </w:r>
      <w:r w:rsidR="00E101E0" w:rsidRPr="00B92F80">
        <w:rPr>
          <w:lang w:val="fr-FR"/>
        </w:rPr>
        <w:tab/>
      </w:r>
      <w:r w:rsidR="00371C52" w:rsidRPr="00B92F80">
        <w:rPr>
          <w:lang w:val="fr-FR"/>
        </w:rPr>
        <w:t>Les trois fonctions essentielles d’un inspecteur du travail correspondent aux trois tâches de la lutte mondiale contre le travail forcé et la traite des personnes</w:t>
      </w:r>
      <w:r w:rsidR="000327E2">
        <w:rPr>
          <w:lang w:val="fr-FR"/>
        </w:rPr>
        <w:t>:</w:t>
      </w:r>
      <w:r w:rsidR="00371C52" w:rsidRPr="00B92F80">
        <w:rPr>
          <w:lang w:val="fr-FR"/>
        </w:rPr>
        <w:t xml:space="preserve"> prévenir, engager des poursuites pénales et assurer la protection des victimes</w:t>
      </w:r>
      <w:r w:rsidRPr="00B92F80">
        <w:rPr>
          <w:lang w:val="fr-FR"/>
        </w:rPr>
        <w:t>.</w:t>
      </w:r>
    </w:p>
    <w:p w:rsidR="00A617C4" w:rsidRPr="00B92F80" w:rsidRDefault="00C5068B" w:rsidP="00C5068B">
      <w:pPr>
        <w:pStyle w:val="H23G"/>
        <w:rPr>
          <w:lang w:val="fr-FR"/>
        </w:rPr>
      </w:pPr>
      <w:r w:rsidRPr="00B92F80">
        <w:rPr>
          <w:lang w:val="fr-FR"/>
        </w:rPr>
        <w:tab/>
      </w:r>
      <w:r w:rsidRPr="00B92F80">
        <w:rPr>
          <w:lang w:val="fr-FR"/>
        </w:rPr>
        <w:tab/>
      </w:r>
      <w:r w:rsidR="00371C52" w:rsidRPr="00B92F80">
        <w:rPr>
          <w:lang w:val="fr-FR"/>
        </w:rPr>
        <w:t xml:space="preserve">Suivi </w:t>
      </w:r>
      <w:r w:rsidR="0040523D">
        <w:rPr>
          <w:lang w:val="fr-FR"/>
        </w:rPr>
        <w:t>du respect</w:t>
      </w:r>
      <w:r w:rsidR="00371C52" w:rsidRPr="00B92F80">
        <w:rPr>
          <w:lang w:val="fr-FR"/>
        </w:rPr>
        <w:t xml:space="preserve"> de la législation du travail</w:t>
      </w:r>
    </w:p>
    <w:p w:rsidR="00A617C4" w:rsidRPr="00B92F80" w:rsidRDefault="00715A6B" w:rsidP="00263176">
      <w:pPr>
        <w:pStyle w:val="SingleTxtG"/>
        <w:rPr>
          <w:lang w:val="fr-FR"/>
        </w:rPr>
      </w:pPr>
      <w:r w:rsidRPr="00B92F80">
        <w:rPr>
          <w:lang w:val="fr-FR"/>
        </w:rPr>
        <w:tab/>
      </w:r>
      <w:r w:rsidR="00371C52" w:rsidRPr="00B92F80">
        <w:rPr>
          <w:lang w:val="fr-FR"/>
        </w:rPr>
        <w:t>Cette fonction générale des inspecteurs du travail peut être remplie au moyen de méthodes de persuasion et de peines</w:t>
      </w:r>
      <w:r w:rsidR="00263176" w:rsidRPr="00B92F80">
        <w:rPr>
          <w:lang w:val="fr-FR"/>
        </w:rPr>
        <w:t xml:space="preserve"> sévères à caractère dissuasif. Les inspecteurs surveillent l’application de la législation et observent dans quelle mesure les entreprises de différents secteurs économiques la respectent. Ils sont donc à même de jouer un rôle crucial dans la collecte des informations sur le travail forcé et la traite des personnes</w:t>
      </w:r>
      <w:r w:rsidR="00A617C4" w:rsidRPr="00B92F80">
        <w:rPr>
          <w:lang w:val="fr-FR"/>
        </w:rPr>
        <w:t>.</w:t>
      </w:r>
    </w:p>
    <w:p w:rsidR="00A617C4" w:rsidRPr="00B92F80" w:rsidRDefault="00C5068B" w:rsidP="00C5068B">
      <w:pPr>
        <w:pStyle w:val="H23G"/>
        <w:rPr>
          <w:lang w:val="fr-FR"/>
        </w:rPr>
      </w:pPr>
      <w:r w:rsidRPr="00B92F80">
        <w:rPr>
          <w:lang w:val="fr-FR"/>
        </w:rPr>
        <w:tab/>
      </w:r>
      <w:r w:rsidRPr="00B92F80">
        <w:rPr>
          <w:lang w:val="fr-FR"/>
        </w:rPr>
        <w:tab/>
      </w:r>
      <w:r w:rsidR="00071896" w:rsidRPr="00B92F80">
        <w:rPr>
          <w:lang w:val="fr-FR"/>
        </w:rPr>
        <w:t>Conseiller</w:t>
      </w:r>
      <w:r w:rsidR="00263176" w:rsidRPr="00B92F80">
        <w:rPr>
          <w:lang w:val="fr-FR"/>
        </w:rPr>
        <w:t xml:space="preserve"> et </w:t>
      </w:r>
      <w:r w:rsidR="00071896" w:rsidRPr="00B92F80">
        <w:rPr>
          <w:lang w:val="fr-FR"/>
        </w:rPr>
        <w:t>informer</w:t>
      </w:r>
    </w:p>
    <w:p w:rsidR="00A617C4" w:rsidRPr="00B92F80" w:rsidRDefault="00D44B1C" w:rsidP="00DD0EE8">
      <w:pPr>
        <w:pStyle w:val="SingleTxtG"/>
        <w:rPr>
          <w:lang w:val="fr-FR"/>
        </w:rPr>
      </w:pPr>
      <w:r w:rsidRPr="00B92F80">
        <w:rPr>
          <w:lang w:val="fr-FR"/>
        </w:rPr>
        <w:tab/>
      </w:r>
      <w:r w:rsidR="00071896" w:rsidRPr="00B92F80">
        <w:rPr>
          <w:lang w:val="fr-FR"/>
        </w:rPr>
        <w:t xml:space="preserve">Pour résoudre les problèmes détectés lors de leurs visites aux entreprises ou de leurs discussions avec les représentants syndicaux des salariés et des employeurs, les inspecteurs du travail emploient l’expérience et </w:t>
      </w:r>
      <w:r w:rsidR="0040523D">
        <w:rPr>
          <w:lang w:val="fr-FR"/>
        </w:rPr>
        <w:t>le</w:t>
      </w:r>
      <w:r w:rsidR="00071896" w:rsidRPr="00B92F80">
        <w:rPr>
          <w:lang w:val="fr-FR"/>
        </w:rPr>
        <w:t xml:space="preserve"> savoir-faire qu’ils ont accumulés. Ils peuvent prodiguer des conseils sur l’organisation de campagnes d’information et y participer activement, dont des campagnes portant sur le travail illégal. L’une de leurs tâches est de promouvoir les normes du travail, les plus essentielles en particulier, et les instruments réglementaires nationaux à disposition pour les mettre en œuvre. Les inspecteurs jouent un rôle crucial s’agissant d’éprouver et de diffuser les meilleures pratiques. Par exemple, ils peuvent organiser des formations à l’intention des syndicats, des employeurs, des ONG et du personnel des tribunaux du travail</w:t>
      </w:r>
      <w:r w:rsidR="00DD0EE8" w:rsidRPr="00B92F80">
        <w:rPr>
          <w:lang w:val="fr-FR"/>
        </w:rPr>
        <w:t xml:space="preserve"> et autres organismes d’État. Ils peuvent par ailleurs indiquer aux salariés les possibilités qui s’offrent à eux en les informant et en les sensibilisant au cours de leurs inspections des lieux de travail. Sensibiliser davantage les salariés, les employeurs et les victimes potentielles de la traite des personnes à leurs droits est un élément essentiel de la stratégie de prévention </w:t>
      </w:r>
      <w:r w:rsidR="0040523D">
        <w:rPr>
          <w:lang w:val="fr-FR"/>
        </w:rPr>
        <w:t xml:space="preserve">et </w:t>
      </w:r>
      <w:r w:rsidR="00DD0EE8" w:rsidRPr="00B92F80">
        <w:rPr>
          <w:lang w:val="fr-FR"/>
        </w:rPr>
        <w:t>de protection</w:t>
      </w:r>
      <w:r w:rsidR="00A617C4" w:rsidRPr="00B92F80">
        <w:rPr>
          <w:lang w:val="fr-FR"/>
        </w:rPr>
        <w:t>.</w:t>
      </w:r>
    </w:p>
    <w:p w:rsidR="001862B2" w:rsidRPr="00B92F80" w:rsidRDefault="001862B2" w:rsidP="00110C1D">
      <w:pPr>
        <w:pStyle w:val="SingleTxtG"/>
        <w:rPr>
          <w:lang w:val="fr-FR"/>
        </w:rPr>
      </w:pPr>
      <w:r w:rsidRPr="00B92F80">
        <w:rPr>
          <w:lang w:val="fr-FR"/>
        </w:rPr>
        <w:t>110</w:t>
      </w:r>
      <w:r w:rsidR="00E101E0" w:rsidRPr="00B92F80">
        <w:rPr>
          <w:lang w:val="fr-FR"/>
        </w:rPr>
        <w:t>.</w:t>
      </w:r>
      <w:r w:rsidR="00E101E0" w:rsidRPr="00B92F80">
        <w:rPr>
          <w:lang w:val="fr-FR"/>
        </w:rPr>
        <w:tab/>
      </w:r>
      <w:r w:rsidR="00110C1D" w:rsidRPr="00B92F80">
        <w:rPr>
          <w:lang w:val="fr-FR"/>
        </w:rPr>
        <w:t xml:space="preserve">Grâce </w:t>
      </w:r>
      <w:r w:rsidR="0040523D">
        <w:rPr>
          <w:lang w:val="fr-FR"/>
        </w:rPr>
        <w:t xml:space="preserve">aux nombreux </w:t>
      </w:r>
      <w:r w:rsidR="00DD0EE8" w:rsidRPr="00B92F80">
        <w:rPr>
          <w:lang w:val="fr-FR"/>
        </w:rPr>
        <w:t xml:space="preserve">outils dont </w:t>
      </w:r>
      <w:r w:rsidR="00110C1D" w:rsidRPr="00B92F80">
        <w:rPr>
          <w:lang w:val="fr-FR"/>
        </w:rPr>
        <w:t xml:space="preserve">ils </w:t>
      </w:r>
      <w:r w:rsidR="00DD0EE8" w:rsidRPr="00B92F80">
        <w:rPr>
          <w:lang w:val="fr-FR"/>
        </w:rPr>
        <w:t>disposent</w:t>
      </w:r>
      <w:r w:rsidR="00110C1D" w:rsidRPr="00B92F80">
        <w:rPr>
          <w:lang w:val="fr-FR"/>
        </w:rPr>
        <w:t>,</w:t>
      </w:r>
      <w:r w:rsidR="00DD0EE8" w:rsidRPr="00B92F80">
        <w:rPr>
          <w:lang w:val="fr-FR"/>
        </w:rPr>
        <w:t xml:space="preserve"> les inspecteurs du travail </w:t>
      </w:r>
      <w:r w:rsidR="00110C1D" w:rsidRPr="00B92F80">
        <w:rPr>
          <w:lang w:val="fr-FR"/>
        </w:rPr>
        <w:t>jouissent d’</w:t>
      </w:r>
      <w:r w:rsidR="00DD0EE8" w:rsidRPr="00B92F80">
        <w:rPr>
          <w:lang w:val="fr-FR"/>
        </w:rPr>
        <w:t xml:space="preserve">une certaine souplesse pour répondre aux circonstances spécifiques rencontrées sur les lieux de travail, dont les situations délicates dans lesquelles ils découvrent souvent des victimes de travail forcé et de traite. </w:t>
      </w:r>
      <w:r w:rsidR="00110C1D" w:rsidRPr="00B92F80">
        <w:rPr>
          <w:lang w:val="fr-FR"/>
        </w:rPr>
        <w:t xml:space="preserve">Dans une première étape, </w:t>
      </w:r>
      <w:r w:rsidR="00EF57F9">
        <w:rPr>
          <w:lang w:val="fr-FR"/>
        </w:rPr>
        <w:t>avant</w:t>
      </w:r>
      <w:r w:rsidR="00110C1D" w:rsidRPr="00B92F80">
        <w:rPr>
          <w:lang w:val="fr-FR"/>
        </w:rPr>
        <w:t xml:space="preserve"> toute sanction, les inspecteurs peuvent donner des avertissements pour permettre aux entreprises qui ne sont pas en règle de remédier aux faiblesses détectées. Par ailleurs, ce processus leur permet de discuter avec les employeurs, de soutenir les salariés et de partager leur précieuse expérience</w:t>
      </w:r>
      <w:r w:rsidRPr="00B92F80">
        <w:rPr>
          <w:lang w:val="fr-FR"/>
        </w:rPr>
        <w:t>.</w:t>
      </w:r>
    </w:p>
    <w:p w:rsidR="00E22334" w:rsidRPr="00B92F80" w:rsidRDefault="00A617C4" w:rsidP="006F27DB">
      <w:pPr>
        <w:pStyle w:val="SingleTxtG"/>
        <w:rPr>
          <w:lang w:val="fr-FR"/>
        </w:rPr>
      </w:pPr>
      <w:r w:rsidRPr="00B92F80">
        <w:rPr>
          <w:lang w:val="fr-FR"/>
        </w:rPr>
        <w:t>111</w:t>
      </w:r>
      <w:r w:rsidR="00E101E0" w:rsidRPr="00B92F80">
        <w:rPr>
          <w:lang w:val="fr-FR"/>
        </w:rPr>
        <w:t>.</w:t>
      </w:r>
      <w:r w:rsidR="00E101E0" w:rsidRPr="00B92F80">
        <w:rPr>
          <w:lang w:val="fr-FR"/>
        </w:rPr>
        <w:tab/>
      </w:r>
      <w:r w:rsidR="00110C1D" w:rsidRPr="00B92F80">
        <w:rPr>
          <w:lang w:val="fr-FR"/>
        </w:rPr>
        <w:t xml:space="preserve">Chaque année, </w:t>
      </w:r>
      <w:r w:rsidR="00EB7BAE" w:rsidRPr="00B92F80">
        <w:rPr>
          <w:lang w:val="fr-FR"/>
        </w:rPr>
        <w:t xml:space="preserve">les bureaux régionaux du Département chargé de contrôler </w:t>
      </w:r>
      <w:r w:rsidR="00EF57F9">
        <w:rPr>
          <w:lang w:val="fr-FR"/>
        </w:rPr>
        <w:t>le respect</w:t>
      </w:r>
      <w:r w:rsidR="00EB7BAE" w:rsidRPr="00B92F80">
        <w:rPr>
          <w:lang w:val="fr-FR"/>
        </w:rPr>
        <w:t xml:space="preserve"> de la législation du travail (Gosnadzortrud) </w:t>
      </w:r>
      <w:r w:rsidR="00E44847" w:rsidRPr="00B92F80">
        <w:rPr>
          <w:lang w:val="fr-FR"/>
        </w:rPr>
        <w:t xml:space="preserve">procèdent à des contrôles sectoriels dans les entreprises, les organisations et les institutions, et auprès d’entrepreneurs individuels, et examinent en particulier les questions spécifiques et particulièrement délicates </w:t>
      </w:r>
      <w:r w:rsidR="00EF57F9">
        <w:rPr>
          <w:lang w:val="fr-FR"/>
        </w:rPr>
        <w:t>d’infraction à</w:t>
      </w:r>
      <w:r w:rsidR="00E44847" w:rsidRPr="00B92F80">
        <w:rPr>
          <w:lang w:val="fr-FR"/>
        </w:rPr>
        <w:t xml:space="preserve"> la </w:t>
      </w:r>
      <w:r w:rsidR="00EF57F9">
        <w:rPr>
          <w:lang w:val="fr-FR"/>
        </w:rPr>
        <w:t>législation</w:t>
      </w:r>
      <w:r w:rsidR="00E44847" w:rsidRPr="00B92F80">
        <w:rPr>
          <w:lang w:val="fr-FR"/>
        </w:rPr>
        <w:t xml:space="preserve"> sur le travail des mineurs. En 2010, 441 </w:t>
      </w:r>
      <w:r w:rsidR="004F4EC5" w:rsidRPr="00B92F80">
        <w:rPr>
          <w:lang w:val="fr-FR"/>
        </w:rPr>
        <w:t xml:space="preserve">établissements </w:t>
      </w:r>
      <w:r w:rsidR="00E44847" w:rsidRPr="00B92F80">
        <w:rPr>
          <w:lang w:val="fr-FR"/>
        </w:rPr>
        <w:t xml:space="preserve">ont ainsi été contrôlés. </w:t>
      </w:r>
      <w:r w:rsidR="00313CE1" w:rsidRPr="00B92F80">
        <w:rPr>
          <w:lang w:val="fr-FR"/>
        </w:rPr>
        <w:t>D</w:t>
      </w:r>
      <w:r w:rsidR="00E44847" w:rsidRPr="00B92F80">
        <w:rPr>
          <w:lang w:val="fr-FR"/>
        </w:rPr>
        <w:t>es violations de la loi sur le travail des mineurs</w:t>
      </w:r>
      <w:r w:rsidR="00313CE1" w:rsidRPr="00B92F80">
        <w:rPr>
          <w:lang w:val="fr-FR"/>
        </w:rPr>
        <w:t xml:space="preserve">, consistant notamment à les faire travailler le week-end, pendant les vacances, de nuit et en dehors des horaires de travail ont été </w:t>
      </w:r>
      <w:r w:rsidR="006F27DB" w:rsidRPr="00B92F80">
        <w:rPr>
          <w:lang w:val="fr-FR"/>
        </w:rPr>
        <w:t>relevées</w:t>
      </w:r>
      <w:r w:rsidR="00313CE1" w:rsidRPr="00B92F80">
        <w:rPr>
          <w:lang w:val="fr-FR"/>
        </w:rPr>
        <w:t xml:space="preserve"> dans 251 établissements, soit 57 % des entreprises contrôlées. La majorité des </w:t>
      </w:r>
      <w:r w:rsidR="006F27DB" w:rsidRPr="00B92F80">
        <w:rPr>
          <w:lang w:val="fr-FR"/>
        </w:rPr>
        <w:t xml:space="preserve">violations </w:t>
      </w:r>
      <w:r w:rsidR="00313CE1" w:rsidRPr="00B92F80">
        <w:rPr>
          <w:lang w:val="fr-FR"/>
        </w:rPr>
        <w:t xml:space="preserve">constatées l’ont été dans des entreprises privées. </w:t>
      </w:r>
      <w:r w:rsidR="006F27DB" w:rsidRPr="00B92F80">
        <w:rPr>
          <w:lang w:val="fr-FR"/>
        </w:rPr>
        <w:t>Les contrôles ont mis au jour des violations de l’article 190 du Code du travail, de la Convention n° 182 (1999) de l’OIT concernant l’interdiction des pires formes de travail des enfants et l’action immédiate en vue de leur élimination, et la Recommandation n° 190 (1999) de l’OIT concernant l’interdiction des pires</w:t>
      </w:r>
      <w:r w:rsidR="003378A8">
        <w:rPr>
          <w:lang w:val="fr-FR"/>
        </w:rPr>
        <w:t xml:space="preserve"> formes de travail des enfants </w:t>
      </w:r>
      <w:r w:rsidR="006F27DB" w:rsidRPr="00B92F80">
        <w:rPr>
          <w:lang w:val="fr-FR"/>
        </w:rPr>
        <w:t>et l’action immédiate en vue de leur élimination. Ces contrôles ont révélé que 16 mineurs accomplissaient des travaux pénibles et dangereux. Les dirigeants des sociétés laissant se produire ces violations de la loi font l’objet de mesures administratives. Suite à ces contrôles, les tribunaux ont été saisis de 195 rapports appelant à engager des actions administratives pour infraction à la législation sur l’emploi des mineurs</w:t>
      </w:r>
      <w:r w:rsidRPr="00B92F80">
        <w:rPr>
          <w:lang w:val="fr-FR"/>
        </w:rPr>
        <w:t>.</w:t>
      </w:r>
    </w:p>
    <w:p w:rsidR="00A617C4" w:rsidRPr="00B92F80" w:rsidRDefault="00C5068B" w:rsidP="00C5068B">
      <w:pPr>
        <w:pStyle w:val="H1G"/>
        <w:rPr>
          <w:lang w:val="fr-FR"/>
        </w:rPr>
      </w:pPr>
      <w:r w:rsidRPr="00B92F80">
        <w:rPr>
          <w:lang w:val="fr-FR"/>
        </w:rPr>
        <w:tab/>
      </w:r>
      <w:r w:rsidRPr="00B92F80">
        <w:rPr>
          <w:lang w:val="fr-FR"/>
        </w:rPr>
        <w:tab/>
      </w:r>
      <w:r w:rsidR="00A617C4" w:rsidRPr="00B92F80">
        <w:rPr>
          <w:lang w:val="fr-FR"/>
        </w:rPr>
        <w:t>Article 9</w:t>
      </w:r>
    </w:p>
    <w:p w:rsidR="00A617C4" w:rsidRPr="00B92F80" w:rsidRDefault="00C5068B" w:rsidP="004A4841">
      <w:pPr>
        <w:pStyle w:val="H23G"/>
        <w:rPr>
          <w:lang w:val="fr-FR"/>
        </w:rPr>
      </w:pPr>
      <w:r w:rsidRPr="00B92F80">
        <w:rPr>
          <w:lang w:val="fr-FR"/>
        </w:rPr>
        <w:tab/>
      </w:r>
      <w:r w:rsidRPr="00B92F80">
        <w:rPr>
          <w:lang w:val="fr-FR"/>
        </w:rPr>
        <w:tab/>
      </w:r>
      <w:r w:rsidR="00D44EFB" w:rsidRPr="00B92F80">
        <w:rPr>
          <w:lang w:val="fr-FR"/>
        </w:rPr>
        <w:t xml:space="preserve">Concernant le paragraphe 8 des observations finales </w:t>
      </w:r>
      <w:r w:rsidR="006F27DB" w:rsidRPr="00B92F80">
        <w:rPr>
          <w:lang w:val="fr-FR"/>
        </w:rPr>
        <w:t xml:space="preserve">relatif </w:t>
      </w:r>
      <w:r w:rsidR="003757A0" w:rsidRPr="00B92F80">
        <w:rPr>
          <w:lang w:val="fr-FR"/>
        </w:rPr>
        <w:t>à la limitation de la durée de la garde à vue et de la détention provisoire</w:t>
      </w:r>
    </w:p>
    <w:p w:rsidR="001F5705" w:rsidRPr="00B92F80" w:rsidRDefault="00A617C4" w:rsidP="003C49D4">
      <w:pPr>
        <w:pStyle w:val="SingleTxtG"/>
        <w:rPr>
          <w:lang w:val="fr-FR"/>
        </w:rPr>
      </w:pPr>
      <w:r w:rsidRPr="00B92F80">
        <w:rPr>
          <w:lang w:val="fr-FR"/>
        </w:rPr>
        <w:t>112</w:t>
      </w:r>
      <w:r w:rsidR="00E101E0" w:rsidRPr="00B92F80">
        <w:rPr>
          <w:lang w:val="fr-FR"/>
        </w:rPr>
        <w:t>.</w:t>
      </w:r>
      <w:r w:rsidR="00E101E0" w:rsidRPr="00B92F80">
        <w:rPr>
          <w:lang w:val="fr-FR"/>
        </w:rPr>
        <w:tab/>
      </w:r>
      <w:r w:rsidR="00C30943" w:rsidRPr="00B92F80">
        <w:rPr>
          <w:lang w:val="fr-FR"/>
        </w:rPr>
        <w:t xml:space="preserve">Aux termes de l’article 29 de la Constitution, chacun a droit à la liberté et à l’inviolabilité de la personne. La Constitution garantit que nul ne peut être arrêté ou placé en détention sans décision motivée d’un tribunal et ne peut l’être que pour les motifs et selon la procédure établis par la loi. En cas d’urgente nécessité de prévenir ou de faire cesser une infraction, les organes dûment habilités par la loi peuvent prendre une mesure de détention préventive temporaire dont </w:t>
      </w:r>
      <w:r w:rsidR="00A20FA7" w:rsidRPr="00B92F80">
        <w:rPr>
          <w:lang w:val="fr-FR"/>
        </w:rPr>
        <w:t>un tribunal doit vérifi</w:t>
      </w:r>
      <w:r w:rsidR="00A20FA7">
        <w:rPr>
          <w:lang w:val="fr-FR"/>
        </w:rPr>
        <w:t>er</w:t>
      </w:r>
      <w:r w:rsidR="00A20FA7" w:rsidRPr="00B92F80">
        <w:rPr>
          <w:lang w:val="fr-FR"/>
        </w:rPr>
        <w:t xml:space="preserve"> </w:t>
      </w:r>
      <w:r w:rsidR="00A20FA7">
        <w:rPr>
          <w:lang w:val="fr-FR"/>
        </w:rPr>
        <w:t>le bien-fondé</w:t>
      </w:r>
      <w:r w:rsidR="00C30943" w:rsidRPr="00B92F80">
        <w:rPr>
          <w:lang w:val="fr-FR"/>
        </w:rPr>
        <w:t xml:space="preserve"> dans un délai de 72 heures. </w:t>
      </w:r>
      <w:r w:rsidR="003C49D4" w:rsidRPr="00B92F80">
        <w:rPr>
          <w:lang w:val="fr-FR"/>
        </w:rPr>
        <w:t>Si, dans les 72 heures suivant son arrestation, la personne détenue n’obtient pas une décision de justice justifiant son placement en détention, elle doit être immédiatement libérée</w:t>
      </w:r>
      <w:r w:rsidR="00C41C6D" w:rsidRPr="00B92F80">
        <w:rPr>
          <w:lang w:val="fr-FR"/>
        </w:rPr>
        <w:t>.</w:t>
      </w:r>
    </w:p>
    <w:p w:rsidR="00CF29C0" w:rsidRPr="00B92F80" w:rsidRDefault="00A617C4" w:rsidP="00AA3541">
      <w:pPr>
        <w:pStyle w:val="SingleTxtG"/>
        <w:rPr>
          <w:lang w:val="fr-FR"/>
        </w:rPr>
      </w:pPr>
      <w:r w:rsidRPr="00B92F80">
        <w:rPr>
          <w:lang w:val="fr-FR"/>
        </w:rPr>
        <w:t>113</w:t>
      </w:r>
      <w:r w:rsidR="00E101E0" w:rsidRPr="00B92F80">
        <w:rPr>
          <w:lang w:val="fr-FR"/>
        </w:rPr>
        <w:t>.</w:t>
      </w:r>
      <w:r w:rsidR="00E101E0" w:rsidRPr="00B92F80">
        <w:rPr>
          <w:lang w:val="fr-FR"/>
        </w:rPr>
        <w:tab/>
      </w:r>
      <w:r w:rsidR="004A4841" w:rsidRPr="00B92F80">
        <w:rPr>
          <w:lang w:val="fr-FR"/>
        </w:rPr>
        <w:t xml:space="preserve">Aux termes des </w:t>
      </w:r>
      <w:r w:rsidR="00057A57" w:rsidRPr="00B92F80">
        <w:rPr>
          <w:lang w:val="fr-FR"/>
        </w:rPr>
        <w:t xml:space="preserve">articles 106 </w:t>
      </w:r>
      <w:r w:rsidR="00DD381D" w:rsidRPr="00B92F80">
        <w:rPr>
          <w:lang w:val="fr-FR"/>
        </w:rPr>
        <w:t>et</w:t>
      </w:r>
      <w:r w:rsidR="00057A57" w:rsidRPr="00B92F80">
        <w:rPr>
          <w:lang w:val="fr-FR"/>
        </w:rPr>
        <w:t xml:space="preserve"> 115 </w:t>
      </w:r>
      <w:r w:rsidR="00DD381D" w:rsidRPr="00B92F80">
        <w:rPr>
          <w:lang w:val="fr-FR"/>
        </w:rPr>
        <w:t>du</w:t>
      </w:r>
      <w:r w:rsidR="00057A57" w:rsidRPr="00B92F80">
        <w:rPr>
          <w:lang w:val="fr-FR"/>
        </w:rPr>
        <w:t xml:space="preserve"> Code </w:t>
      </w:r>
      <w:r w:rsidR="00DD381D" w:rsidRPr="00B92F80">
        <w:rPr>
          <w:lang w:val="fr-FR"/>
        </w:rPr>
        <w:t>de procédure pénale</w:t>
      </w:r>
      <w:r w:rsidR="00057A57" w:rsidRPr="00B92F80">
        <w:rPr>
          <w:lang w:val="fr-FR"/>
        </w:rPr>
        <w:t>,</w:t>
      </w:r>
      <w:r w:rsidR="004A4841" w:rsidRPr="00B92F80">
        <w:rPr>
          <w:lang w:val="fr-FR"/>
        </w:rPr>
        <w:t xml:space="preserve"> la mise en détention d’une personne soupçonnée d’une infraction pénale est une mesure préventive temporaire destinée à </w:t>
      </w:r>
      <w:r w:rsidR="003A4C2E" w:rsidRPr="00B92F80">
        <w:rPr>
          <w:lang w:val="fr-FR"/>
        </w:rPr>
        <w:t>empêcher</w:t>
      </w:r>
      <w:r w:rsidR="004A4841" w:rsidRPr="00B92F80">
        <w:rPr>
          <w:lang w:val="fr-FR"/>
        </w:rPr>
        <w:t xml:space="preserve"> qu’elle ne se soustraie à l’instruction, à l’enquête ou au tribunal, qu’elle n’entrave la résolution de l’affaire (notamment, en faisant pression sur les victimes ou les témoins) ou qu’elle poursuive son activité criminelle, ou à garantir </w:t>
      </w:r>
      <w:r w:rsidR="00AA3541" w:rsidRPr="00B92F80">
        <w:rPr>
          <w:lang w:val="fr-FR"/>
        </w:rPr>
        <w:t xml:space="preserve">la pleine exécution des décisions en matière de procédure. Aux termes de </w:t>
      </w:r>
      <w:r w:rsidR="00DD381D" w:rsidRPr="00B92F80">
        <w:rPr>
          <w:lang w:val="fr-FR"/>
        </w:rPr>
        <w:t>l’</w:t>
      </w:r>
      <w:r w:rsidR="002E107D" w:rsidRPr="00B92F80">
        <w:rPr>
          <w:lang w:val="fr-FR"/>
        </w:rPr>
        <w:t xml:space="preserve">article 115 </w:t>
      </w:r>
      <w:r w:rsidR="00DD381D" w:rsidRPr="00B92F80">
        <w:rPr>
          <w:lang w:val="fr-FR"/>
        </w:rPr>
        <w:t>du Code de procédure pénale</w:t>
      </w:r>
      <w:r w:rsidR="00357E4E" w:rsidRPr="00B92F80">
        <w:rPr>
          <w:lang w:val="fr-FR"/>
        </w:rPr>
        <w:t xml:space="preserve">, </w:t>
      </w:r>
      <w:r w:rsidR="00AA3541" w:rsidRPr="00B92F80">
        <w:rPr>
          <w:lang w:val="fr-FR"/>
        </w:rPr>
        <w:t xml:space="preserve">un enquêteur peut détenir et auditionner le suspect d’une infraction pénale pour les motifs et selon la procédure visés aux </w:t>
      </w:r>
      <w:r w:rsidRPr="00B92F80">
        <w:rPr>
          <w:lang w:val="fr-FR"/>
        </w:rPr>
        <w:t xml:space="preserve">articles 106, 106 </w:t>
      </w:r>
      <w:r w:rsidR="003C1FE0" w:rsidRPr="00B92F80">
        <w:rPr>
          <w:lang w:val="fr-FR"/>
        </w:rPr>
        <w:t>(1)</w:t>
      </w:r>
      <w:r w:rsidRPr="00B92F80">
        <w:rPr>
          <w:lang w:val="fr-FR"/>
        </w:rPr>
        <w:t xml:space="preserve"> </w:t>
      </w:r>
      <w:r w:rsidR="00DD381D" w:rsidRPr="00B92F80">
        <w:rPr>
          <w:lang w:val="fr-FR"/>
        </w:rPr>
        <w:t>et</w:t>
      </w:r>
      <w:r w:rsidRPr="00B92F80">
        <w:rPr>
          <w:lang w:val="fr-FR"/>
        </w:rPr>
        <w:t xml:space="preserve"> 107 </w:t>
      </w:r>
      <w:r w:rsidR="00DD381D" w:rsidRPr="00B92F80">
        <w:rPr>
          <w:lang w:val="fr-FR"/>
        </w:rPr>
        <w:t>du Code de procédure pénale</w:t>
      </w:r>
      <w:r w:rsidRPr="00B92F80">
        <w:rPr>
          <w:lang w:val="fr-FR"/>
        </w:rPr>
        <w:t xml:space="preserve">. </w:t>
      </w:r>
      <w:r w:rsidR="003C49D4" w:rsidRPr="00B92F80">
        <w:rPr>
          <w:lang w:val="fr-FR"/>
        </w:rPr>
        <w:t>En vertu de l’</w:t>
      </w:r>
      <w:r w:rsidR="003C1FE0" w:rsidRPr="00B92F80">
        <w:rPr>
          <w:lang w:val="fr-FR"/>
        </w:rPr>
        <w:t>a</w:t>
      </w:r>
      <w:r w:rsidR="00214AD9" w:rsidRPr="00B92F80">
        <w:rPr>
          <w:lang w:val="fr-FR"/>
        </w:rPr>
        <w:t xml:space="preserve">rticle 106, </w:t>
      </w:r>
      <w:r w:rsidR="003C49D4" w:rsidRPr="00B92F80">
        <w:rPr>
          <w:lang w:val="fr-FR"/>
        </w:rPr>
        <w:t xml:space="preserve">un organe d’enquête ne peut placer en détention une personne soupçonnée d’avoir commis une infraction passible d’une </w:t>
      </w:r>
      <w:r w:rsidR="00BF0362" w:rsidRPr="00B92F80">
        <w:rPr>
          <w:lang w:val="fr-FR"/>
        </w:rPr>
        <w:t xml:space="preserve">peine </w:t>
      </w:r>
      <w:r w:rsidR="003C49D4" w:rsidRPr="00B92F80">
        <w:rPr>
          <w:lang w:val="fr-FR"/>
        </w:rPr>
        <w:t>privati</w:t>
      </w:r>
      <w:r w:rsidR="00033447" w:rsidRPr="00B92F80">
        <w:rPr>
          <w:lang w:val="fr-FR"/>
        </w:rPr>
        <w:t>ve</w:t>
      </w:r>
      <w:r w:rsidR="003C49D4" w:rsidRPr="00B92F80">
        <w:rPr>
          <w:lang w:val="fr-FR"/>
        </w:rPr>
        <w:t xml:space="preserve"> de liberté que si l</w:t>
      </w:r>
      <w:r w:rsidR="00BF0362" w:rsidRPr="00B92F80">
        <w:rPr>
          <w:lang w:val="fr-FR"/>
        </w:rPr>
        <w:t>’une d</w:t>
      </w:r>
      <w:r w:rsidR="003C49D4" w:rsidRPr="00B92F80">
        <w:rPr>
          <w:lang w:val="fr-FR"/>
        </w:rPr>
        <w:t xml:space="preserve">es conditions suivantes </w:t>
      </w:r>
      <w:r w:rsidR="00BF0362" w:rsidRPr="00B92F80">
        <w:rPr>
          <w:lang w:val="fr-FR"/>
        </w:rPr>
        <w:t>est</w:t>
      </w:r>
      <w:r w:rsidR="003C49D4" w:rsidRPr="00B92F80">
        <w:rPr>
          <w:lang w:val="fr-FR"/>
        </w:rPr>
        <w:t xml:space="preserve"> remplie</w:t>
      </w:r>
      <w:r w:rsidR="000327E2">
        <w:rPr>
          <w:lang w:val="fr-FR"/>
        </w:rPr>
        <w:t>:</w:t>
      </w:r>
    </w:p>
    <w:p w:rsidR="00CF29C0" w:rsidRPr="00B92F80" w:rsidRDefault="00DA66B6" w:rsidP="003873A9">
      <w:pPr>
        <w:pStyle w:val="SingleTxtG"/>
        <w:rPr>
          <w:lang w:val="fr-FR"/>
        </w:rPr>
      </w:pPr>
      <w:r w:rsidRPr="00B92F80">
        <w:rPr>
          <w:lang w:val="fr-FR"/>
        </w:rPr>
        <w:tab/>
        <w:t>a</w:t>
      </w:r>
      <w:r w:rsidR="0053075A" w:rsidRPr="00B92F80">
        <w:rPr>
          <w:lang w:val="fr-FR"/>
        </w:rPr>
        <w:t>)</w:t>
      </w:r>
      <w:r w:rsidR="0053075A" w:rsidRPr="00B92F80">
        <w:rPr>
          <w:lang w:val="fr-FR"/>
        </w:rPr>
        <w:tab/>
      </w:r>
      <w:r w:rsidR="003873A9" w:rsidRPr="00B92F80">
        <w:rPr>
          <w:lang w:val="fr-FR"/>
        </w:rPr>
        <w:t>La personne a été interpellée pendant ou juste après la commission de l’infraction</w:t>
      </w:r>
      <w:r w:rsidR="001411D4">
        <w:rPr>
          <w:lang w:val="fr-FR"/>
        </w:rPr>
        <w:t>;</w:t>
      </w:r>
    </w:p>
    <w:p w:rsidR="00CF29C0" w:rsidRPr="00B92F80" w:rsidRDefault="00692A63" w:rsidP="00BF0362">
      <w:pPr>
        <w:pStyle w:val="SingleTxtG"/>
        <w:rPr>
          <w:lang w:val="fr-FR"/>
        </w:rPr>
      </w:pPr>
      <w:r>
        <w:rPr>
          <w:lang w:val="fr-FR"/>
        </w:rPr>
        <w:tab/>
      </w:r>
      <w:r w:rsidR="00DA66B6" w:rsidRPr="00B92F80">
        <w:rPr>
          <w:lang w:val="fr-FR"/>
        </w:rPr>
        <w:t>b</w:t>
      </w:r>
      <w:r w:rsidR="0053075A" w:rsidRPr="00B92F80">
        <w:rPr>
          <w:lang w:val="fr-FR"/>
        </w:rPr>
        <w:t>)</w:t>
      </w:r>
      <w:r w:rsidR="0053075A" w:rsidRPr="00B92F80">
        <w:rPr>
          <w:lang w:val="fr-FR"/>
        </w:rPr>
        <w:tab/>
      </w:r>
      <w:r w:rsidR="00A20FA7">
        <w:rPr>
          <w:lang w:val="fr-FR"/>
        </w:rPr>
        <w:t>D</w:t>
      </w:r>
      <w:r w:rsidR="00BF0362" w:rsidRPr="00B92F80">
        <w:rPr>
          <w:lang w:val="fr-FR"/>
        </w:rPr>
        <w:t>es témoins, y compris les victimes, l'ont expressément désigné</w:t>
      </w:r>
      <w:r w:rsidR="00A20FA7">
        <w:rPr>
          <w:lang w:val="fr-FR"/>
        </w:rPr>
        <w:t>e</w:t>
      </w:r>
      <w:r w:rsidR="00BF0362" w:rsidRPr="00B92F80">
        <w:rPr>
          <w:lang w:val="fr-FR"/>
        </w:rPr>
        <w:t xml:space="preserve"> comme étant le coupable</w:t>
      </w:r>
      <w:r w:rsidR="001411D4">
        <w:rPr>
          <w:lang w:val="fr-FR"/>
        </w:rPr>
        <w:t>;</w:t>
      </w:r>
    </w:p>
    <w:p w:rsidR="00A617C4" w:rsidRPr="00B92F80" w:rsidRDefault="00692A63" w:rsidP="00BF0362">
      <w:pPr>
        <w:pStyle w:val="SingleTxtG"/>
        <w:rPr>
          <w:color w:val="000000"/>
          <w:lang w:val="fr-FR"/>
        </w:rPr>
      </w:pPr>
      <w:r>
        <w:rPr>
          <w:lang w:val="fr-FR"/>
        </w:rPr>
        <w:tab/>
      </w:r>
      <w:r w:rsidR="00DA66B6" w:rsidRPr="00B92F80">
        <w:rPr>
          <w:lang w:val="fr-FR"/>
        </w:rPr>
        <w:t>c</w:t>
      </w:r>
      <w:r w:rsidR="0053075A" w:rsidRPr="00B92F80">
        <w:rPr>
          <w:lang w:val="fr-FR"/>
        </w:rPr>
        <w:t>)</w:t>
      </w:r>
      <w:r w:rsidR="001E43B7" w:rsidRPr="00B92F80">
        <w:rPr>
          <w:lang w:val="fr-FR"/>
        </w:rPr>
        <w:tab/>
      </w:r>
      <w:r w:rsidR="00A20FA7">
        <w:rPr>
          <w:lang w:val="fr-FR"/>
        </w:rPr>
        <w:t>D</w:t>
      </w:r>
      <w:r w:rsidR="00BF0362" w:rsidRPr="00B92F80">
        <w:rPr>
          <w:lang w:val="fr-FR"/>
        </w:rPr>
        <w:t xml:space="preserve">es traces évidentes de l'infraction sont trouvées sur </w:t>
      </w:r>
      <w:r w:rsidR="00A20FA7">
        <w:rPr>
          <w:lang w:val="fr-FR"/>
        </w:rPr>
        <w:t>elle</w:t>
      </w:r>
      <w:r w:rsidR="00BF0362" w:rsidRPr="00B92F80">
        <w:rPr>
          <w:lang w:val="fr-FR"/>
        </w:rPr>
        <w:t xml:space="preserve"> ou sur ses vêtements, auprès </w:t>
      </w:r>
      <w:r w:rsidR="00A20FA7">
        <w:rPr>
          <w:lang w:val="fr-FR"/>
        </w:rPr>
        <w:t>d’elle</w:t>
      </w:r>
      <w:r w:rsidR="00BF0362" w:rsidRPr="00B92F80">
        <w:rPr>
          <w:lang w:val="fr-FR"/>
        </w:rPr>
        <w:t xml:space="preserve"> ou chez </w:t>
      </w:r>
      <w:r w:rsidR="00A20FA7">
        <w:rPr>
          <w:lang w:val="fr-FR"/>
        </w:rPr>
        <w:t>elle</w:t>
      </w:r>
      <w:r w:rsidR="00A617C4" w:rsidRPr="00B92F80">
        <w:rPr>
          <w:color w:val="000000"/>
          <w:lang w:val="fr-FR"/>
        </w:rPr>
        <w:t>.</w:t>
      </w:r>
    </w:p>
    <w:p w:rsidR="00A617C4" w:rsidRPr="00B92F80" w:rsidRDefault="00214AD9" w:rsidP="00B4588A">
      <w:pPr>
        <w:pStyle w:val="SingleTxtG"/>
        <w:rPr>
          <w:lang w:val="fr-FR"/>
        </w:rPr>
      </w:pPr>
      <w:r w:rsidRPr="00B92F80">
        <w:rPr>
          <w:lang w:val="fr-FR"/>
        </w:rPr>
        <w:tab/>
      </w:r>
      <w:r w:rsidR="00BF0362" w:rsidRPr="00B92F80">
        <w:rPr>
          <w:lang w:val="fr-FR"/>
        </w:rPr>
        <w:t>Si d’autres raisons permettent de soupçonner</w:t>
      </w:r>
      <w:r w:rsidR="00B4588A" w:rsidRPr="00B92F80">
        <w:rPr>
          <w:lang w:val="fr-FR"/>
        </w:rPr>
        <w:t xml:space="preserve"> une certaine personne d’avoir commis une infraction pénale, celle-ci ne peut être placée en détention que si elle a tenté de se soustraire à son arrestation, si elle n’a pas de résidence permanente ou si son identité n’a pas été établie</w:t>
      </w:r>
      <w:r w:rsidR="00A617C4" w:rsidRPr="00B92F80">
        <w:rPr>
          <w:lang w:val="fr-FR"/>
        </w:rPr>
        <w:t>.</w:t>
      </w:r>
    </w:p>
    <w:p w:rsidR="00A617C4" w:rsidRPr="00B92F80" w:rsidRDefault="00A617C4" w:rsidP="005C67DF">
      <w:pPr>
        <w:pStyle w:val="SingleTxtG"/>
        <w:rPr>
          <w:color w:val="000000"/>
          <w:lang w:val="fr-FR"/>
        </w:rPr>
      </w:pPr>
      <w:r w:rsidRPr="00B92F80">
        <w:rPr>
          <w:color w:val="000000"/>
          <w:lang w:val="fr-FR"/>
        </w:rPr>
        <w:t>114</w:t>
      </w:r>
      <w:r w:rsidR="00E101E0" w:rsidRPr="00B92F80">
        <w:rPr>
          <w:color w:val="000000"/>
          <w:lang w:val="fr-FR"/>
        </w:rPr>
        <w:t>.</w:t>
      </w:r>
      <w:r w:rsidR="00E101E0" w:rsidRPr="00B92F80">
        <w:rPr>
          <w:color w:val="000000"/>
          <w:lang w:val="fr-FR"/>
        </w:rPr>
        <w:tab/>
      </w:r>
      <w:r w:rsidR="0067064D" w:rsidRPr="00B92F80">
        <w:rPr>
          <w:color w:val="000000"/>
          <w:lang w:val="fr-FR"/>
        </w:rPr>
        <w:t>Les services d'enquête doivent établir un rapport sur chaque arrestation en précisant les motifs, les raisons, le jour, l'heure, l’année, le mois et le lieu de l’arrestation, les déclarations du suspect et l’heure de la rédaction du rapport, et en indiquant que le suspect a été informé, conformément à la procédure prévue à l’article 21 du Code de procédure pénale, de son droit de voir un avocat dès sa mise en détention. Une copie du rapport</w:t>
      </w:r>
      <w:r w:rsidR="005C67DF" w:rsidRPr="00B92F80">
        <w:rPr>
          <w:color w:val="000000"/>
          <w:lang w:val="fr-FR"/>
        </w:rPr>
        <w:t xml:space="preserve"> dans lequel figure la liste des droits et des obligations est immédiatement remise au détenu et au procureur. À la demande du procureur, les preuves à l’appui de la détention doivent également être fournies. Un parent du suspect est averti sans délai de la mise en détention par les services d’enquête. Dans un délai de 72 heures à compter de la mise en détention, les services d’enquête</w:t>
      </w:r>
      <w:r w:rsidR="000327E2">
        <w:rPr>
          <w:lang w:val="fr-FR"/>
        </w:rPr>
        <w:t>:</w:t>
      </w:r>
    </w:p>
    <w:p w:rsidR="00A617C4" w:rsidRPr="00B92F80" w:rsidRDefault="00DA66B6" w:rsidP="005C67DF">
      <w:pPr>
        <w:pStyle w:val="SingleTxtG"/>
        <w:rPr>
          <w:lang w:val="fr-FR"/>
        </w:rPr>
      </w:pPr>
      <w:r w:rsidRPr="00B92F80">
        <w:rPr>
          <w:lang w:val="fr-FR"/>
        </w:rPr>
        <w:tab/>
      </w:r>
      <w:r w:rsidR="00EC3BA5" w:rsidRPr="00B92F80">
        <w:rPr>
          <w:lang w:val="fr-FR"/>
        </w:rPr>
        <w:t>a)</w:t>
      </w:r>
      <w:r w:rsidR="00EC3BA5" w:rsidRPr="00B92F80">
        <w:rPr>
          <w:lang w:val="fr-FR"/>
        </w:rPr>
        <w:tab/>
      </w:r>
      <w:r w:rsidR="005C67DF" w:rsidRPr="00B92F80">
        <w:rPr>
          <w:lang w:val="fr-FR"/>
        </w:rPr>
        <w:t>Libèrent le détenu si les soupçons d’infraction ne sont pas confirmés, si la durée de détention définie par la loi est arrivée à son terme ou si la mise en détention a été effectuée en violation des conditions fixées aux premier et deuxième paragraphes de l’article précité</w:t>
      </w:r>
      <w:r w:rsidR="001411D4">
        <w:rPr>
          <w:lang w:val="fr-FR"/>
        </w:rPr>
        <w:t>;</w:t>
      </w:r>
    </w:p>
    <w:p w:rsidR="00A617C4" w:rsidRPr="00B92F80" w:rsidRDefault="00DA66B6" w:rsidP="00910991">
      <w:pPr>
        <w:pStyle w:val="SingleTxtG"/>
        <w:rPr>
          <w:lang w:val="fr-FR"/>
        </w:rPr>
      </w:pPr>
      <w:r w:rsidRPr="00B92F80">
        <w:rPr>
          <w:lang w:val="fr-FR"/>
        </w:rPr>
        <w:tab/>
      </w:r>
      <w:r w:rsidR="00EC3BA5" w:rsidRPr="00B92F80">
        <w:rPr>
          <w:lang w:val="fr-FR"/>
        </w:rPr>
        <w:t>b)</w:t>
      </w:r>
      <w:r w:rsidR="00EC3BA5" w:rsidRPr="00B92F80">
        <w:rPr>
          <w:lang w:val="fr-FR"/>
        </w:rPr>
        <w:tab/>
      </w:r>
      <w:r w:rsidR="005C67DF" w:rsidRPr="00B92F80">
        <w:rPr>
          <w:lang w:val="fr-FR"/>
        </w:rPr>
        <w:t>Libèrent le détenu et optent pour une mesure préventive autre que la détention provisoire</w:t>
      </w:r>
      <w:r w:rsidR="001411D4">
        <w:rPr>
          <w:lang w:val="fr-FR"/>
        </w:rPr>
        <w:t>;</w:t>
      </w:r>
    </w:p>
    <w:p w:rsidR="00A617C4" w:rsidRPr="00B92F80" w:rsidRDefault="00DA66B6" w:rsidP="00DA66B6">
      <w:pPr>
        <w:pStyle w:val="SingleTxtG"/>
        <w:rPr>
          <w:lang w:val="fr-FR"/>
        </w:rPr>
      </w:pPr>
      <w:r w:rsidRPr="00B92F80">
        <w:rPr>
          <w:lang w:val="fr-FR"/>
        </w:rPr>
        <w:tab/>
      </w:r>
      <w:r w:rsidR="00EC3BA5" w:rsidRPr="00B92F80">
        <w:rPr>
          <w:lang w:val="fr-FR"/>
        </w:rPr>
        <w:t>c)</w:t>
      </w:r>
      <w:r w:rsidR="00EC3BA5" w:rsidRPr="00B92F80">
        <w:rPr>
          <w:lang w:val="fr-FR"/>
        </w:rPr>
        <w:tab/>
      </w:r>
      <w:r w:rsidR="00E55FC8" w:rsidRPr="00B92F80">
        <w:rPr>
          <w:lang w:val="fr-FR"/>
        </w:rPr>
        <w:t>Pr</w:t>
      </w:r>
      <w:r w:rsidR="00910991" w:rsidRPr="00B92F80">
        <w:rPr>
          <w:lang w:val="fr-FR"/>
        </w:rPr>
        <w:t>é</w:t>
      </w:r>
      <w:r w:rsidR="00E55FC8" w:rsidRPr="00B92F80">
        <w:rPr>
          <w:lang w:val="fr-FR"/>
        </w:rPr>
        <w:t>sent</w:t>
      </w:r>
      <w:r w:rsidR="00910991" w:rsidRPr="00B92F80">
        <w:rPr>
          <w:lang w:val="fr-FR"/>
        </w:rPr>
        <w:t>ent le détenu à un juge en préconisant la détention provisoire à titre de mesure préventive</w:t>
      </w:r>
      <w:r w:rsidR="00A617C4" w:rsidRPr="00B92F80">
        <w:rPr>
          <w:lang w:val="fr-FR"/>
        </w:rPr>
        <w:t>.</w:t>
      </w:r>
    </w:p>
    <w:p w:rsidR="00A617C4" w:rsidRPr="00B92F80" w:rsidRDefault="00935A2E" w:rsidP="00910991">
      <w:pPr>
        <w:pStyle w:val="SingleTxtG"/>
        <w:rPr>
          <w:lang w:val="fr-FR"/>
        </w:rPr>
      </w:pPr>
      <w:r w:rsidRPr="00B92F80">
        <w:rPr>
          <w:lang w:val="fr-FR"/>
        </w:rPr>
        <w:tab/>
      </w:r>
      <w:r w:rsidR="00910991" w:rsidRPr="00B92F80">
        <w:rPr>
          <w:lang w:val="fr-FR"/>
        </w:rPr>
        <w:t>Par conséquent, le Code de procédure pénale prévoit et régit rigoureusement la détention d’un suspect par l’enquêteur et l’organe d’enquête, détention limitée à une durée de 72 heures</w:t>
      </w:r>
      <w:r w:rsidR="00A617C4" w:rsidRPr="00B92F80">
        <w:rPr>
          <w:lang w:val="fr-FR"/>
        </w:rPr>
        <w:t>.</w:t>
      </w:r>
    </w:p>
    <w:p w:rsidR="00A617C4" w:rsidRPr="00B92F80" w:rsidRDefault="00A617C4" w:rsidP="00A43FDC">
      <w:pPr>
        <w:pStyle w:val="SingleTxtG"/>
        <w:rPr>
          <w:lang w:val="fr-FR"/>
        </w:rPr>
      </w:pPr>
      <w:r w:rsidRPr="00B92F80">
        <w:rPr>
          <w:lang w:val="fr-FR"/>
        </w:rPr>
        <w:t>115</w:t>
      </w:r>
      <w:r w:rsidR="00E101E0" w:rsidRPr="00B92F80">
        <w:rPr>
          <w:lang w:val="fr-FR"/>
        </w:rPr>
        <w:t>.</w:t>
      </w:r>
      <w:r w:rsidR="00E101E0" w:rsidRPr="00B92F80">
        <w:rPr>
          <w:lang w:val="fr-FR"/>
        </w:rPr>
        <w:tab/>
      </w:r>
      <w:r w:rsidR="00910991" w:rsidRPr="00B92F80">
        <w:rPr>
          <w:lang w:val="fr-FR"/>
        </w:rPr>
        <w:t xml:space="preserve">Concernant le respect des droits de l’homme dans les procédures pénales, il convient de souligner que l’une des conditions de l’adhésion de l’Ukraine au Conseil de l’Europe était l’obligation d’adopter un nouveau Code de procédure pénale garantissant que les poursuites pénales soient avant tout fondées sur le respect permanent des droits de la personne soumise à une enquête préliminaire et à des poursuites judiciaires, conformément à la Constitution et aux accords internationaux en matière de droits de l’homme. Un groupe de travail sur la réforme des poursuites pénales a été créé par le </w:t>
      </w:r>
      <w:r w:rsidR="00DD381D" w:rsidRPr="00B92F80">
        <w:rPr>
          <w:lang w:val="fr-FR"/>
        </w:rPr>
        <w:t>décret présidentiel n°</w:t>
      </w:r>
      <w:r w:rsidR="006007CD" w:rsidRPr="00B92F80">
        <w:rPr>
          <w:lang w:val="fr-FR"/>
        </w:rPr>
        <w:t xml:space="preserve"> 820 </w:t>
      </w:r>
      <w:r w:rsidR="00DD381D" w:rsidRPr="00B92F80">
        <w:rPr>
          <w:lang w:val="fr-FR"/>
        </w:rPr>
        <w:t>du</w:t>
      </w:r>
      <w:r w:rsidR="006007CD" w:rsidRPr="00B92F80">
        <w:rPr>
          <w:lang w:val="fr-FR"/>
        </w:rPr>
        <w:t xml:space="preserve"> 17 </w:t>
      </w:r>
      <w:r w:rsidR="00DD381D" w:rsidRPr="00B92F80">
        <w:rPr>
          <w:lang w:val="fr-FR"/>
        </w:rPr>
        <w:t>août</w:t>
      </w:r>
      <w:r w:rsidR="006007CD" w:rsidRPr="00B92F80">
        <w:rPr>
          <w:lang w:val="fr-FR"/>
        </w:rPr>
        <w:t xml:space="preserve"> 2010 </w:t>
      </w:r>
      <w:r w:rsidR="00910991" w:rsidRPr="00B92F80">
        <w:rPr>
          <w:lang w:val="fr-FR"/>
        </w:rPr>
        <w:t xml:space="preserve">en vue de préserver efficacement les droits constitutionnels des citoyens et de confirmer </w:t>
      </w:r>
      <w:r w:rsidR="003037DA" w:rsidRPr="00B92F80">
        <w:rPr>
          <w:lang w:val="fr-FR"/>
        </w:rPr>
        <w:t>les normes internationales généralement acceptées dans le domaine de la justice pénale. Le groupe de travail se compose de représentants du Département de la justice et de l’ambassade des États-Unis en Ukraine, du Réseau anticorruption pour l’Europe orientale et l’</w:t>
      </w:r>
      <w:r w:rsidR="00F35D98" w:rsidRPr="00B92F80">
        <w:rPr>
          <w:lang w:val="fr-FR"/>
        </w:rPr>
        <w:t>Asie centrale</w:t>
      </w:r>
      <w:r w:rsidR="002C58D5" w:rsidRPr="00B92F80">
        <w:rPr>
          <w:lang w:val="fr-FR"/>
        </w:rPr>
        <w:t>,</w:t>
      </w:r>
      <w:r w:rsidR="003B1E8F" w:rsidRPr="00B92F80">
        <w:rPr>
          <w:lang w:val="fr-FR"/>
        </w:rPr>
        <w:t xml:space="preserve"> </w:t>
      </w:r>
      <w:r w:rsidR="00530FFD" w:rsidRPr="00B92F80">
        <w:rPr>
          <w:lang w:val="fr-FR"/>
        </w:rPr>
        <w:t>de l’</w:t>
      </w:r>
      <w:r w:rsidR="003B1E8F" w:rsidRPr="00B92F80">
        <w:rPr>
          <w:lang w:val="fr-FR"/>
        </w:rPr>
        <w:t>Organi</w:t>
      </w:r>
      <w:r w:rsidR="00530FFD" w:rsidRPr="00B92F80">
        <w:rPr>
          <w:lang w:val="fr-FR"/>
        </w:rPr>
        <w:t>s</w:t>
      </w:r>
      <w:r w:rsidR="003B1E8F" w:rsidRPr="00B92F80">
        <w:rPr>
          <w:lang w:val="fr-FR"/>
        </w:rPr>
        <w:t xml:space="preserve">ation </w:t>
      </w:r>
      <w:r w:rsidR="00530FFD" w:rsidRPr="00B92F80">
        <w:rPr>
          <w:lang w:val="fr-FR"/>
        </w:rPr>
        <w:t>de coop</w:t>
      </w:r>
      <w:r w:rsidR="002C58D5" w:rsidRPr="00B92F80">
        <w:rPr>
          <w:lang w:val="fr-FR"/>
        </w:rPr>
        <w:t>é</w:t>
      </w:r>
      <w:r w:rsidR="00530FFD" w:rsidRPr="00B92F80">
        <w:rPr>
          <w:lang w:val="fr-FR"/>
        </w:rPr>
        <w:t>ration et de développement économiques</w:t>
      </w:r>
      <w:r w:rsidR="003B1E8F" w:rsidRPr="00B92F80">
        <w:rPr>
          <w:lang w:val="fr-FR"/>
        </w:rPr>
        <w:t xml:space="preserve"> (OCD</w:t>
      </w:r>
      <w:r w:rsidR="00530FFD" w:rsidRPr="00B92F80">
        <w:rPr>
          <w:lang w:val="fr-FR"/>
        </w:rPr>
        <w:t>E</w:t>
      </w:r>
      <w:r w:rsidR="003B1E8F" w:rsidRPr="00B92F80">
        <w:rPr>
          <w:lang w:val="fr-FR"/>
        </w:rPr>
        <w:t xml:space="preserve">) </w:t>
      </w:r>
      <w:r w:rsidR="002C58D5" w:rsidRPr="00B92F80">
        <w:rPr>
          <w:lang w:val="fr-FR"/>
        </w:rPr>
        <w:t>et</w:t>
      </w:r>
      <w:r w:rsidR="009472F2" w:rsidRPr="00B92F80">
        <w:rPr>
          <w:lang w:val="fr-FR"/>
        </w:rPr>
        <w:t xml:space="preserve"> </w:t>
      </w:r>
      <w:r w:rsidR="00460951" w:rsidRPr="00B92F80">
        <w:rPr>
          <w:lang w:val="fr-FR"/>
        </w:rPr>
        <w:t>du Fonds</w:t>
      </w:r>
      <w:r w:rsidR="009472F2" w:rsidRPr="00B92F80">
        <w:rPr>
          <w:lang w:val="fr-FR"/>
        </w:rPr>
        <w:t xml:space="preserve"> </w:t>
      </w:r>
      <w:r w:rsidR="00460951" w:rsidRPr="00B92F80">
        <w:rPr>
          <w:lang w:val="fr-FR"/>
        </w:rPr>
        <w:t>i</w:t>
      </w:r>
      <w:r w:rsidRPr="00B92F80">
        <w:rPr>
          <w:lang w:val="fr-FR"/>
        </w:rPr>
        <w:t xml:space="preserve">nternational </w:t>
      </w:r>
      <w:r w:rsidR="009472F2" w:rsidRPr="00B92F80">
        <w:rPr>
          <w:lang w:val="fr-FR"/>
        </w:rPr>
        <w:t>Renaissance</w:t>
      </w:r>
      <w:r w:rsidRPr="00B92F80">
        <w:rPr>
          <w:lang w:val="fr-FR"/>
        </w:rPr>
        <w:t xml:space="preserve">. </w:t>
      </w:r>
      <w:r w:rsidR="00DD381D" w:rsidRPr="00B92F80">
        <w:rPr>
          <w:lang w:val="fr-FR"/>
        </w:rPr>
        <w:t>Un nouveau projet</w:t>
      </w:r>
      <w:r w:rsidR="009B7CBE" w:rsidRPr="00B92F80">
        <w:rPr>
          <w:lang w:val="fr-FR"/>
        </w:rPr>
        <w:t xml:space="preserve"> </w:t>
      </w:r>
      <w:r w:rsidR="00DD381D" w:rsidRPr="00B92F80">
        <w:rPr>
          <w:lang w:val="fr-FR"/>
        </w:rPr>
        <w:t>de Code de procédure pénale</w:t>
      </w:r>
      <w:r w:rsidR="00A43FDC" w:rsidRPr="00B92F80">
        <w:rPr>
          <w:lang w:val="fr-FR"/>
        </w:rPr>
        <w:t xml:space="preserve"> a été présenté lors d’une séance du groupe de travail tenue début juin 2011 et présidée par le Président de l’Ukraine. Le projet est fondé sur le travail préliminaire réalisé ces dernières années, tient compte en partie des projets élaborés précédemment et reflète les propositions formulées par les organismes d’État et les grands établissements d’enseignement. </w:t>
      </w:r>
      <w:r w:rsidR="00DD381D" w:rsidRPr="00B92F80">
        <w:rPr>
          <w:lang w:val="fr-FR"/>
        </w:rPr>
        <w:t xml:space="preserve">Les </w:t>
      </w:r>
      <w:r w:rsidR="00A43FDC" w:rsidRPr="00B92F80">
        <w:rPr>
          <w:lang w:val="fr-FR"/>
        </w:rPr>
        <w:t xml:space="preserve">principales </w:t>
      </w:r>
      <w:r w:rsidR="008C7F65" w:rsidRPr="00B92F80">
        <w:rPr>
          <w:lang w:val="fr-FR"/>
        </w:rPr>
        <w:t xml:space="preserve">innovations </w:t>
      </w:r>
      <w:r w:rsidR="00DD381D" w:rsidRPr="00B92F80">
        <w:rPr>
          <w:lang w:val="fr-FR"/>
        </w:rPr>
        <w:t>du</w:t>
      </w:r>
      <w:r w:rsidR="008C7F65" w:rsidRPr="00B92F80">
        <w:rPr>
          <w:lang w:val="fr-FR"/>
        </w:rPr>
        <w:t xml:space="preserve"> </w:t>
      </w:r>
      <w:r w:rsidR="00DD381D" w:rsidRPr="00B92F80">
        <w:rPr>
          <w:lang w:val="fr-FR"/>
        </w:rPr>
        <w:t>nouveau projet de Code de procédure pénale</w:t>
      </w:r>
      <w:r w:rsidR="008C7F65" w:rsidRPr="00B92F80">
        <w:rPr>
          <w:lang w:val="fr-FR"/>
        </w:rPr>
        <w:t xml:space="preserve"> </w:t>
      </w:r>
      <w:r w:rsidR="00DD381D" w:rsidRPr="00B92F80">
        <w:rPr>
          <w:lang w:val="fr-FR"/>
        </w:rPr>
        <w:t>sont les suivantes</w:t>
      </w:r>
      <w:r w:rsidR="000327E2">
        <w:rPr>
          <w:lang w:val="fr-FR"/>
        </w:rPr>
        <w:t>:</w:t>
      </w:r>
    </w:p>
    <w:p w:rsidR="00A617C4" w:rsidRPr="00B92F80" w:rsidRDefault="00DA66B6" w:rsidP="00A43FDC">
      <w:pPr>
        <w:pStyle w:val="SingleTxtG"/>
        <w:rPr>
          <w:lang w:val="fr-FR"/>
        </w:rPr>
      </w:pPr>
      <w:r w:rsidRPr="00B92F80">
        <w:rPr>
          <w:lang w:val="fr-FR"/>
        </w:rPr>
        <w:tab/>
      </w:r>
      <w:r w:rsidR="00A617C4" w:rsidRPr="00B92F80">
        <w:rPr>
          <w:lang w:val="fr-FR"/>
        </w:rPr>
        <w:t>a</w:t>
      </w:r>
      <w:r w:rsidR="00A1160C" w:rsidRPr="00B92F80">
        <w:rPr>
          <w:lang w:val="fr-FR"/>
        </w:rPr>
        <w:t>)</w:t>
      </w:r>
      <w:r w:rsidR="00A1160C" w:rsidRPr="00B92F80">
        <w:rPr>
          <w:lang w:val="fr-FR"/>
        </w:rPr>
        <w:tab/>
      </w:r>
      <w:r w:rsidR="00A43FDC" w:rsidRPr="00B92F80">
        <w:rPr>
          <w:lang w:val="fr-FR"/>
        </w:rPr>
        <w:t>Établissement du principe de l’égalité en matière de procédure et du principe du contradictoire</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b</w:t>
      </w:r>
      <w:r w:rsidR="00A1160C" w:rsidRPr="00B92F80">
        <w:rPr>
          <w:lang w:val="fr-FR"/>
        </w:rPr>
        <w:t>)</w:t>
      </w:r>
      <w:r w:rsidR="00A1160C" w:rsidRPr="00B92F80">
        <w:rPr>
          <w:lang w:val="fr-FR"/>
        </w:rPr>
        <w:tab/>
      </w:r>
      <w:r w:rsidR="006E6FAA" w:rsidRPr="00B92F80">
        <w:rPr>
          <w:lang w:val="fr-FR"/>
        </w:rPr>
        <w:t xml:space="preserve">Extension des droits du suspect et de la </w:t>
      </w:r>
      <w:r w:rsidR="00AC06BC" w:rsidRPr="00B92F80">
        <w:rPr>
          <w:lang w:val="fr-FR"/>
        </w:rPr>
        <w:t>victim</w:t>
      </w:r>
      <w:r w:rsidR="006E6FAA" w:rsidRPr="00B92F80">
        <w:rPr>
          <w:lang w:val="fr-FR"/>
        </w:rPr>
        <w:t>e</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c</w:t>
      </w:r>
      <w:r w:rsidR="00A1160C" w:rsidRPr="00B92F80">
        <w:rPr>
          <w:lang w:val="fr-FR"/>
        </w:rPr>
        <w:t>)</w:t>
      </w:r>
      <w:r w:rsidR="00A1160C" w:rsidRPr="00B92F80">
        <w:rPr>
          <w:lang w:val="fr-FR"/>
        </w:rPr>
        <w:tab/>
      </w:r>
      <w:r w:rsidR="006E6FAA" w:rsidRPr="00B92F80">
        <w:rPr>
          <w:lang w:val="fr-FR"/>
        </w:rPr>
        <w:t>Actualisation de la procédure d’enquête préliminaire</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d</w:t>
      </w:r>
      <w:r w:rsidR="00A1160C" w:rsidRPr="00B92F80">
        <w:rPr>
          <w:lang w:val="fr-FR"/>
        </w:rPr>
        <w:t>)</w:t>
      </w:r>
      <w:r w:rsidR="00A1160C" w:rsidRPr="00B92F80">
        <w:rPr>
          <w:lang w:val="fr-FR"/>
        </w:rPr>
        <w:tab/>
      </w:r>
      <w:r w:rsidR="006E6FAA" w:rsidRPr="00B92F80">
        <w:rPr>
          <w:lang w:val="fr-FR"/>
        </w:rPr>
        <w:t xml:space="preserve">Amélioration des procédures de contrôle juridictionnel </w:t>
      </w:r>
      <w:r w:rsidR="00CD0A5A">
        <w:rPr>
          <w:lang w:val="fr-FR"/>
        </w:rPr>
        <w:t>d</w:t>
      </w:r>
      <w:r w:rsidR="00CD0A5A" w:rsidRPr="00B92F80">
        <w:rPr>
          <w:lang w:val="fr-FR"/>
        </w:rPr>
        <w:t xml:space="preserve">es décisions de justice </w:t>
      </w:r>
      <w:r w:rsidR="006E6FAA" w:rsidRPr="00B92F80">
        <w:rPr>
          <w:lang w:val="fr-FR"/>
        </w:rPr>
        <w:t>et de</w:t>
      </w:r>
      <w:r w:rsidR="00A73079">
        <w:rPr>
          <w:lang w:val="fr-FR"/>
        </w:rPr>
        <w:t>s procédures de</w:t>
      </w:r>
      <w:r w:rsidR="006E6FAA" w:rsidRPr="00B92F80">
        <w:rPr>
          <w:lang w:val="fr-FR"/>
        </w:rPr>
        <w:t xml:space="preserve"> rec</w:t>
      </w:r>
      <w:r w:rsidR="00A20FA7">
        <w:rPr>
          <w:lang w:val="fr-FR"/>
        </w:rPr>
        <w:t>ours</w:t>
      </w:r>
      <w:r w:rsidR="006E6FAA" w:rsidRPr="00B92F80">
        <w:rPr>
          <w:lang w:val="fr-FR"/>
        </w:rPr>
        <w:t xml:space="preserve">, et interdiction de </w:t>
      </w:r>
      <w:r w:rsidR="00A43FDC" w:rsidRPr="00B92F80">
        <w:rPr>
          <w:lang w:val="fr-FR"/>
        </w:rPr>
        <w:t>renvoyer les affaires pour complément d’enquête</w:t>
      </w:r>
      <w:r w:rsidR="00A617C4" w:rsidRPr="00B92F80">
        <w:rPr>
          <w:lang w:val="fr-FR"/>
        </w:rPr>
        <w:t>.</w:t>
      </w:r>
    </w:p>
    <w:p w:rsidR="00A617C4" w:rsidRPr="00B92F80" w:rsidRDefault="004F7546" w:rsidP="004E48AF">
      <w:pPr>
        <w:pStyle w:val="SingleTxtG"/>
        <w:rPr>
          <w:lang w:val="fr-FR"/>
        </w:rPr>
      </w:pPr>
      <w:r w:rsidRPr="00B92F80">
        <w:rPr>
          <w:lang w:val="fr-FR"/>
        </w:rPr>
        <w:tab/>
      </w:r>
      <w:r w:rsidR="006E6FAA" w:rsidRPr="00B92F80">
        <w:rPr>
          <w:lang w:val="fr-FR"/>
        </w:rPr>
        <w:t xml:space="preserve">Les dispositions du projet de Code de procédure pénale permettront de créer des mécanismes juridiques efficaces pour lutter contre la criminalité et protéger les droits des parties aux procédures pénales grâce aux principes du contradictoire et </w:t>
      </w:r>
      <w:r w:rsidR="004E48AF" w:rsidRPr="00B92F80">
        <w:rPr>
          <w:lang w:val="fr-FR"/>
        </w:rPr>
        <w:t>du traitement équitable</w:t>
      </w:r>
      <w:r w:rsidR="00A617C4" w:rsidRPr="00B92F80">
        <w:rPr>
          <w:lang w:val="fr-FR"/>
        </w:rPr>
        <w:t>.</w:t>
      </w:r>
    </w:p>
    <w:p w:rsidR="00A617C4" w:rsidRPr="00B92F80" w:rsidRDefault="00DA66B6" w:rsidP="00DA66B6">
      <w:pPr>
        <w:pStyle w:val="H23G"/>
        <w:rPr>
          <w:lang w:val="fr-FR"/>
        </w:rPr>
      </w:pPr>
      <w:r w:rsidRPr="00B92F80">
        <w:rPr>
          <w:lang w:val="fr-FR"/>
        </w:rPr>
        <w:tab/>
      </w:r>
      <w:r w:rsidRPr="00B92F80">
        <w:rPr>
          <w:lang w:val="fr-FR"/>
        </w:rPr>
        <w:tab/>
      </w:r>
      <w:r w:rsidR="004E48AF" w:rsidRPr="00B92F80">
        <w:rPr>
          <w:lang w:val="fr-FR"/>
        </w:rPr>
        <w:t>Responsabilité, conformément à la législation nationale, en cas d’arrestation ou de détention illégale</w:t>
      </w:r>
    </w:p>
    <w:p w:rsidR="00A617C4" w:rsidRPr="00B92F80" w:rsidRDefault="00A617C4" w:rsidP="00A950CF">
      <w:pPr>
        <w:pStyle w:val="SingleTxtG"/>
        <w:rPr>
          <w:color w:val="000000"/>
          <w:lang w:val="fr-FR"/>
        </w:rPr>
      </w:pPr>
      <w:r w:rsidRPr="00B92F80">
        <w:rPr>
          <w:color w:val="000000"/>
          <w:lang w:val="fr-FR"/>
        </w:rPr>
        <w:t>116</w:t>
      </w:r>
      <w:r w:rsidR="00E101E0" w:rsidRPr="00B92F80">
        <w:rPr>
          <w:color w:val="000000"/>
          <w:lang w:val="fr-FR"/>
        </w:rPr>
        <w:t>.</w:t>
      </w:r>
      <w:r w:rsidR="00E101E0" w:rsidRPr="00B92F80">
        <w:rPr>
          <w:color w:val="000000"/>
          <w:lang w:val="fr-FR"/>
        </w:rPr>
        <w:tab/>
      </w:r>
      <w:r w:rsidR="003C5B09" w:rsidRPr="00B92F80">
        <w:rPr>
          <w:color w:val="000000"/>
          <w:lang w:val="fr-FR"/>
        </w:rPr>
        <w:t>Aux termes du paragraphe 2 de l’article 55 de la Constitution, chacun a le droit de contester devant les tribunaux les décisions, les act</w:t>
      </w:r>
      <w:r w:rsidR="00A73079">
        <w:rPr>
          <w:color w:val="000000"/>
          <w:lang w:val="fr-FR"/>
        </w:rPr>
        <w:t>ion</w:t>
      </w:r>
      <w:r w:rsidR="003C5B09" w:rsidRPr="00B92F80">
        <w:rPr>
          <w:color w:val="000000"/>
          <w:lang w:val="fr-FR"/>
        </w:rPr>
        <w:t xml:space="preserve">s ou les omissions des organes </w:t>
      </w:r>
      <w:r w:rsidR="00085980">
        <w:rPr>
          <w:lang w:val="fr-FR"/>
        </w:rPr>
        <w:t>publics centraux et locaux</w:t>
      </w:r>
      <w:r w:rsidR="003C5B09" w:rsidRPr="00B92F80">
        <w:rPr>
          <w:color w:val="000000"/>
          <w:lang w:val="fr-FR"/>
        </w:rPr>
        <w:t xml:space="preserve"> comme de leurs agents. Conformément au paragraphe 2 de l’article 2 du </w:t>
      </w:r>
      <w:r w:rsidR="0043131D" w:rsidRPr="00B92F80">
        <w:rPr>
          <w:rFonts w:eastAsia="SimSun"/>
          <w:lang w:val="fr-FR" w:eastAsia="zh-CN"/>
        </w:rPr>
        <w:t>Code de procédure des tribunaux administratifs</w:t>
      </w:r>
      <w:r w:rsidR="003C5B09" w:rsidRPr="00B92F80">
        <w:rPr>
          <w:color w:val="000000"/>
          <w:lang w:val="fr-FR"/>
        </w:rPr>
        <w:t xml:space="preserve">, un recours peut être </w:t>
      </w:r>
      <w:r w:rsidR="000828E3" w:rsidRPr="00B92F80">
        <w:rPr>
          <w:color w:val="000000"/>
          <w:lang w:val="fr-FR"/>
        </w:rPr>
        <w:t>formé</w:t>
      </w:r>
      <w:r w:rsidR="003C5B09" w:rsidRPr="00B92F80">
        <w:rPr>
          <w:color w:val="000000"/>
          <w:lang w:val="fr-FR"/>
        </w:rPr>
        <w:t xml:space="preserve"> devant un tribunal administratif contre une décision, un</w:t>
      </w:r>
      <w:r w:rsidR="00A73079">
        <w:rPr>
          <w:color w:val="000000"/>
          <w:lang w:val="fr-FR"/>
        </w:rPr>
        <w:t>e</w:t>
      </w:r>
      <w:r w:rsidR="003C5B09" w:rsidRPr="00B92F80">
        <w:rPr>
          <w:color w:val="000000"/>
          <w:lang w:val="fr-FR"/>
        </w:rPr>
        <w:t xml:space="preserve"> act</w:t>
      </w:r>
      <w:r w:rsidR="00A73079">
        <w:rPr>
          <w:color w:val="000000"/>
          <w:lang w:val="fr-FR"/>
        </w:rPr>
        <w:t>ion</w:t>
      </w:r>
      <w:r w:rsidR="003C5B09" w:rsidRPr="00B92F80">
        <w:rPr>
          <w:color w:val="000000"/>
          <w:lang w:val="fr-FR"/>
        </w:rPr>
        <w:t xml:space="preserve"> ou une omission d’un organe d'État, hormis dans les cas où la Constitution ou la législation prévoit d’autres dispositions en matière de poursuites. </w:t>
      </w:r>
      <w:r w:rsidR="00F31714" w:rsidRPr="00B92F80">
        <w:rPr>
          <w:color w:val="000000"/>
          <w:lang w:val="fr-FR"/>
        </w:rPr>
        <w:t>À cet égard</w:t>
      </w:r>
      <w:r w:rsidR="000828E3" w:rsidRPr="00B92F80">
        <w:rPr>
          <w:color w:val="000000"/>
          <w:lang w:val="fr-FR"/>
        </w:rPr>
        <w:t>, l’article 371 du Code pénal prévoit la responsabilité pénale en cas de détention</w:t>
      </w:r>
      <w:r w:rsidR="003A4C2E" w:rsidRPr="00B92F80">
        <w:rPr>
          <w:color w:val="000000"/>
          <w:lang w:val="fr-FR"/>
        </w:rPr>
        <w:t xml:space="preserve">, de </w:t>
      </w:r>
      <w:r w:rsidR="007F3EAB" w:rsidRPr="00B92F80">
        <w:rPr>
          <w:color w:val="000000"/>
          <w:lang w:val="fr-FR"/>
        </w:rPr>
        <w:t>mandat d’amener pour non</w:t>
      </w:r>
      <w:r w:rsidR="00A73079">
        <w:rPr>
          <w:color w:val="000000"/>
          <w:lang w:val="fr-FR"/>
        </w:rPr>
        <w:t>-</w:t>
      </w:r>
      <w:r w:rsidR="007F3EAB" w:rsidRPr="00B92F80">
        <w:rPr>
          <w:color w:val="000000"/>
          <w:lang w:val="fr-FR"/>
        </w:rPr>
        <w:t>comparution, d’arrestation ou de détention provisoire</w:t>
      </w:r>
      <w:r w:rsidR="000828E3" w:rsidRPr="00B92F80">
        <w:rPr>
          <w:color w:val="000000"/>
          <w:lang w:val="fr-FR"/>
        </w:rPr>
        <w:t xml:space="preserve"> </w:t>
      </w:r>
      <w:r w:rsidR="007F3EAB" w:rsidRPr="00B92F80">
        <w:rPr>
          <w:color w:val="000000"/>
          <w:lang w:val="fr-FR"/>
        </w:rPr>
        <w:t xml:space="preserve">délibérément </w:t>
      </w:r>
      <w:r w:rsidR="000828E3" w:rsidRPr="00B92F80">
        <w:rPr>
          <w:color w:val="000000"/>
          <w:lang w:val="fr-FR"/>
        </w:rPr>
        <w:t>illéga</w:t>
      </w:r>
      <w:r w:rsidR="007F3EAB" w:rsidRPr="00B92F80">
        <w:rPr>
          <w:color w:val="000000"/>
          <w:lang w:val="fr-FR"/>
        </w:rPr>
        <w:t>ux.</w:t>
      </w:r>
      <w:r w:rsidR="00ED4BB6" w:rsidRPr="00B92F80">
        <w:rPr>
          <w:color w:val="000000"/>
          <w:lang w:val="fr-FR"/>
        </w:rPr>
        <w:t xml:space="preserve"> L’article 375 du Code pénal prévoit la responsabilité pénale pour verdict, jugement, ordonnance ou décision </w:t>
      </w:r>
      <w:r w:rsidR="00A950CF" w:rsidRPr="00B92F80">
        <w:rPr>
          <w:color w:val="000000"/>
          <w:lang w:val="fr-FR"/>
        </w:rPr>
        <w:t>délibérément</w:t>
      </w:r>
      <w:r w:rsidR="00ED4BB6" w:rsidRPr="00B92F80">
        <w:rPr>
          <w:color w:val="000000"/>
          <w:lang w:val="fr-FR"/>
        </w:rPr>
        <w:t xml:space="preserve"> injuste. </w:t>
      </w:r>
      <w:r w:rsidR="00A950CF" w:rsidRPr="00B92F80">
        <w:rPr>
          <w:color w:val="000000"/>
          <w:lang w:val="fr-FR"/>
        </w:rPr>
        <w:t>En vertu du</w:t>
      </w:r>
      <w:r w:rsidR="00ED4BB6" w:rsidRPr="00B92F80">
        <w:rPr>
          <w:color w:val="000000"/>
          <w:lang w:val="fr-FR"/>
        </w:rPr>
        <w:t xml:space="preserve"> paragraphe 1 de l’article 1 de la loi sur la procédure de réparation d</w:t>
      </w:r>
      <w:r w:rsidR="00A950CF" w:rsidRPr="00B92F80">
        <w:rPr>
          <w:color w:val="000000"/>
          <w:lang w:val="fr-FR"/>
        </w:rPr>
        <w:t>es</w:t>
      </w:r>
      <w:r w:rsidR="00ED4BB6" w:rsidRPr="00B92F80">
        <w:rPr>
          <w:color w:val="000000"/>
          <w:lang w:val="fr-FR"/>
        </w:rPr>
        <w:t xml:space="preserve"> préjudice</w:t>
      </w:r>
      <w:r w:rsidR="00A950CF" w:rsidRPr="00B92F80">
        <w:rPr>
          <w:color w:val="000000"/>
          <w:lang w:val="fr-FR"/>
        </w:rPr>
        <w:t>s</w:t>
      </w:r>
      <w:r w:rsidR="00ED4BB6" w:rsidRPr="00B92F80">
        <w:rPr>
          <w:color w:val="000000"/>
          <w:lang w:val="fr-FR"/>
        </w:rPr>
        <w:t xml:space="preserve"> subi</w:t>
      </w:r>
      <w:r w:rsidR="00A950CF" w:rsidRPr="00B92F80">
        <w:rPr>
          <w:color w:val="000000"/>
          <w:lang w:val="fr-FR"/>
        </w:rPr>
        <w:t>s</w:t>
      </w:r>
      <w:r w:rsidR="00ED4BB6" w:rsidRPr="00B92F80">
        <w:rPr>
          <w:color w:val="000000"/>
          <w:lang w:val="fr-FR"/>
        </w:rPr>
        <w:t xml:space="preserve"> par un citoyen par suite </w:t>
      </w:r>
      <w:r w:rsidR="00A950CF" w:rsidRPr="00B92F80">
        <w:rPr>
          <w:color w:val="000000"/>
          <w:lang w:val="fr-FR"/>
        </w:rPr>
        <w:t>d’irrégularités commises par les services</w:t>
      </w:r>
      <w:r w:rsidR="00ED4BB6" w:rsidRPr="00B92F80">
        <w:rPr>
          <w:color w:val="000000"/>
          <w:lang w:val="fr-FR"/>
        </w:rPr>
        <w:t xml:space="preserve"> d’instruction ou d’enquête préliminaire, </w:t>
      </w:r>
      <w:r w:rsidR="00A950CF" w:rsidRPr="00B92F80">
        <w:rPr>
          <w:color w:val="000000"/>
          <w:lang w:val="fr-FR"/>
        </w:rPr>
        <w:t>le</w:t>
      </w:r>
      <w:r w:rsidR="00ED4BB6" w:rsidRPr="00B92F80">
        <w:rPr>
          <w:color w:val="000000"/>
          <w:lang w:val="fr-FR"/>
        </w:rPr>
        <w:t xml:space="preserve"> bureau d’un procureur ou un tribunal, </w:t>
      </w:r>
      <w:r w:rsidR="00A950CF" w:rsidRPr="00B92F80">
        <w:rPr>
          <w:color w:val="000000"/>
          <w:lang w:val="fr-FR"/>
        </w:rPr>
        <w:t>les citoyens ont droit à réparation des préjudices subis dans les cas suivants</w:t>
      </w:r>
      <w:r w:rsidR="000327E2">
        <w:rPr>
          <w:color w:val="000000"/>
          <w:lang w:val="fr-FR"/>
        </w:rPr>
        <w:t>:</w:t>
      </w:r>
    </w:p>
    <w:p w:rsidR="00A617C4" w:rsidRPr="00B92F80" w:rsidRDefault="00DA66B6" w:rsidP="00D13FFA">
      <w:pPr>
        <w:pStyle w:val="SingleTxtG"/>
        <w:rPr>
          <w:color w:val="000000"/>
          <w:lang w:val="fr-FR"/>
        </w:rPr>
      </w:pPr>
      <w:r w:rsidRPr="00B92F80">
        <w:rPr>
          <w:color w:val="000000"/>
          <w:lang w:val="fr-FR"/>
        </w:rPr>
        <w:tab/>
      </w:r>
      <w:r w:rsidR="00A617C4" w:rsidRPr="00B92F80">
        <w:rPr>
          <w:color w:val="000000"/>
          <w:lang w:val="fr-FR"/>
        </w:rPr>
        <w:t>a</w:t>
      </w:r>
      <w:r w:rsidR="00D0468B" w:rsidRPr="00B92F80">
        <w:rPr>
          <w:color w:val="000000"/>
          <w:lang w:val="fr-FR"/>
        </w:rPr>
        <w:t>)</w:t>
      </w:r>
      <w:r w:rsidR="00D0468B" w:rsidRPr="00B92F80">
        <w:rPr>
          <w:color w:val="000000"/>
          <w:lang w:val="fr-FR"/>
        </w:rPr>
        <w:tab/>
      </w:r>
      <w:r w:rsidR="00A950CF" w:rsidRPr="00B92F80">
        <w:rPr>
          <w:color w:val="000000"/>
          <w:lang w:val="fr-FR"/>
        </w:rPr>
        <w:t>Condamnation, inculpation, détention provisoire ou maintien en détention illégaux</w:t>
      </w:r>
      <w:r w:rsidR="001411D4">
        <w:rPr>
          <w:color w:val="000000"/>
          <w:lang w:val="fr-FR"/>
        </w:rPr>
        <w:t>;</w:t>
      </w:r>
      <w:r w:rsidR="00A950CF" w:rsidRPr="00B92F80">
        <w:rPr>
          <w:color w:val="000000"/>
          <w:lang w:val="fr-FR"/>
        </w:rPr>
        <w:t xml:space="preserve"> </w:t>
      </w:r>
      <w:r w:rsidR="00D13FFA" w:rsidRPr="00B92F80">
        <w:rPr>
          <w:color w:val="000000"/>
          <w:lang w:val="fr-FR"/>
        </w:rPr>
        <w:t>perquisition illégale lors de l’instruction ou de l’examen judiciaire d’une affaire pénale</w:t>
      </w:r>
      <w:r w:rsidR="001411D4">
        <w:rPr>
          <w:color w:val="000000"/>
          <w:lang w:val="fr-FR"/>
        </w:rPr>
        <w:t>;</w:t>
      </w:r>
      <w:r w:rsidR="00D13FFA" w:rsidRPr="00B92F80">
        <w:rPr>
          <w:color w:val="000000"/>
          <w:lang w:val="fr-FR"/>
        </w:rPr>
        <w:t xml:space="preserve"> saisie ou mise sous scellés illégale ou licenciement abusif et autres actes de procédure portant atteinte aux droits civils des citoyens</w:t>
      </w:r>
      <w:r w:rsidR="001411D4">
        <w:rPr>
          <w:lang w:val="fr-FR"/>
        </w:rPr>
        <w:t>;</w:t>
      </w:r>
    </w:p>
    <w:p w:rsidR="00A617C4" w:rsidRPr="00B92F80" w:rsidRDefault="00DA66B6" w:rsidP="00D13FFA">
      <w:pPr>
        <w:pStyle w:val="SingleTxtG"/>
        <w:rPr>
          <w:color w:val="000000"/>
          <w:lang w:val="fr-FR"/>
        </w:rPr>
      </w:pPr>
      <w:r w:rsidRPr="00B92F80">
        <w:rPr>
          <w:color w:val="000000"/>
          <w:lang w:val="fr-FR"/>
        </w:rPr>
        <w:tab/>
      </w:r>
      <w:r w:rsidR="00A617C4" w:rsidRPr="00B92F80">
        <w:rPr>
          <w:color w:val="000000"/>
          <w:lang w:val="fr-FR"/>
        </w:rPr>
        <w:t>b</w:t>
      </w:r>
      <w:r w:rsidR="00D0468B" w:rsidRPr="00B92F80">
        <w:rPr>
          <w:color w:val="000000"/>
          <w:lang w:val="fr-FR"/>
        </w:rPr>
        <w:t>)</w:t>
      </w:r>
      <w:r w:rsidR="00D0468B" w:rsidRPr="00B92F80">
        <w:rPr>
          <w:color w:val="000000"/>
          <w:lang w:val="fr-FR"/>
        </w:rPr>
        <w:tab/>
      </w:r>
      <w:r w:rsidR="00D13FFA" w:rsidRPr="00B92F80">
        <w:rPr>
          <w:color w:val="000000"/>
          <w:lang w:val="fr-FR"/>
        </w:rPr>
        <w:t xml:space="preserve">Arrestation </w:t>
      </w:r>
      <w:r w:rsidR="00655D9B" w:rsidRPr="00B92F80">
        <w:rPr>
          <w:color w:val="000000"/>
          <w:lang w:val="fr-FR"/>
        </w:rPr>
        <w:t xml:space="preserve">illégale </w:t>
      </w:r>
      <w:r w:rsidR="00D13FFA" w:rsidRPr="00B92F80">
        <w:rPr>
          <w:color w:val="000000"/>
          <w:lang w:val="fr-FR"/>
        </w:rPr>
        <w:t>ou imposition illégale d’une peine de travail correctif au titre d’une sanction administrative</w:t>
      </w:r>
      <w:r w:rsidR="001411D4">
        <w:rPr>
          <w:color w:val="000000"/>
          <w:lang w:val="fr-FR"/>
        </w:rPr>
        <w:t>;</w:t>
      </w:r>
    </w:p>
    <w:p w:rsidR="00A617C4" w:rsidRPr="00B92F80" w:rsidRDefault="00DA66B6" w:rsidP="00DA66B6">
      <w:pPr>
        <w:pStyle w:val="SingleTxtG"/>
        <w:rPr>
          <w:color w:val="000000"/>
          <w:lang w:val="fr-FR"/>
        </w:rPr>
      </w:pPr>
      <w:r w:rsidRPr="00B92F80">
        <w:rPr>
          <w:color w:val="000000"/>
          <w:lang w:val="fr-FR"/>
        </w:rPr>
        <w:tab/>
      </w:r>
      <w:r w:rsidR="00A617C4" w:rsidRPr="00B92F80">
        <w:rPr>
          <w:color w:val="000000"/>
          <w:lang w:val="fr-FR"/>
        </w:rPr>
        <w:t>c</w:t>
      </w:r>
      <w:r w:rsidR="00D0468B" w:rsidRPr="00B92F80">
        <w:rPr>
          <w:color w:val="000000"/>
          <w:lang w:val="fr-FR"/>
        </w:rPr>
        <w:t>)</w:t>
      </w:r>
      <w:r w:rsidR="00D0468B" w:rsidRPr="00B92F80">
        <w:rPr>
          <w:color w:val="000000"/>
          <w:lang w:val="fr-FR"/>
        </w:rPr>
        <w:tab/>
      </w:r>
      <w:r w:rsidR="00655D9B" w:rsidRPr="00B92F80">
        <w:rPr>
          <w:color w:val="000000"/>
          <w:lang w:val="fr-FR"/>
        </w:rPr>
        <w:t xml:space="preserve">Perquisition illégale </w:t>
      </w:r>
      <w:r w:rsidR="0063039D" w:rsidRPr="00B92F80">
        <w:rPr>
          <w:color w:val="000000"/>
          <w:lang w:val="fr-FR"/>
        </w:rPr>
        <w:t>par</w:t>
      </w:r>
      <w:r w:rsidR="00655D9B" w:rsidRPr="00B92F80">
        <w:rPr>
          <w:color w:val="000000"/>
          <w:lang w:val="fr-FR"/>
        </w:rPr>
        <w:t xml:space="preserve"> la police</w:t>
      </w:r>
      <w:r w:rsidR="00A617C4" w:rsidRPr="00B92F80">
        <w:rPr>
          <w:color w:val="000000"/>
          <w:lang w:val="fr-FR"/>
        </w:rPr>
        <w:t xml:space="preserve"> </w:t>
      </w:r>
      <w:r w:rsidR="00655D9B" w:rsidRPr="00B92F80">
        <w:rPr>
          <w:color w:val="000000"/>
          <w:lang w:val="fr-FR"/>
        </w:rPr>
        <w:t>en vertu de la</w:t>
      </w:r>
      <w:r w:rsidR="00A617C4" w:rsidRPr="00B92F80">
        <w:rPr>
          <w:color w:val="000000"/>
          <w:lang w:val="fr-FR"/>
        </w:rPr>
        <w:t xml:space="preserve"> </w:t>
      </w:r>
      <w:r w:rsidR="00655D9B" w:rsidRPr="00B92F80">
        <w:rPr>
          <w:lang w:val="fr-FR"/>
        </w:rPr>
        <w:t>loi sur les opérations de p</w:t>
      </w:r>
      <w:r w:rsidR="00484105" w:rsidRPr="00B92F80">
        <w:rPr>
          <w:lang w:val="fr-FR"/>
        </w:rPr>
        <w:t>olice</w:t>
      </w:r>
      <w:r w:rsidR="00A617C4" w:rsidRPr="00B92F80">
        <w:rPr>
          <w:color w:val="000000"/>
          <w:lang w:val="fr-FR"/>
        </w:rPr>
        <w:t xml:space="preserve">, </w:t>
      </w:r>
      <w:r w:rsidR="00655D9B" w:rsidRPr="00B92F80">
        <w:rPr>
          <w:color w:val="000000"/>
          <w:lang w:val="fr-FR"/>
        </w:rPr>
        <w:t xml:space="preserve">de la loi sur les </w:t>
      </w:r>
      <w:r w:rsidR="00922B4E" w:rsidRPr="00B92F80">
        <w:rPr>
          <w:color w:val="000000"/>
          <w:lang w:val="fr-FR"/>
        </w:rPr>
        <w:t>conditions</w:t>
      </w:r>
      <w:r w:rsidR="00655D9B" w:rsidRPr="00B92F80">
        <w:rPr>
          <w:color w:val="000000"/>
          <w:lang w:val="fr-FR"/>
        </w:rPr>
        <w:t xml:space="preserve"> organisationnel</w:t>
      </w:r>
      <w:r w:rsidR="00922B4E" w:rsidRPr="00B92F80">
        <w:rPr>
          <w:color w:val="000000"/>
          <w:lang w:val="fr-FR"/>
        </w:rPr>
        <w:t>le</w:t>
      </w:r>
      <w:r w:rsidR="00655D9B" w:rsidRPr="00B92F80">
        <w:rPr>
          <w:color w:val="000000"/>
          <w:lang w:val="fr-FR"/>
        </w:rPr>
        <w:t>s et juridique</w:t>
      </w:r>
      <w:r w:rsidR="0063039D" w:rsidRPr="00B92F80">
        <w:rPr>
          <w:color w:val="000000"/>
          <w:lang w:val="fr-FR"/>
        </w:rPr>
        <w:t>s</w:t>
      </w:r>
      <w:r w:rsidR="00655D9B" w:rsidRPr="00B92F80">
        <w:rPr>
          <w:color w:val="000000"/>
          <w:lang w:val="fr-FR"/>
        </w:rPr>
        <w:t xml:space="preserve"> de la lutte contre la criminalité organisée et </w:t>
      </w:r>
      <w:r w:rsidR="0063039D" w:rsidRPr="00B92F80">
        <w:rPr>
          <w:color w:val="000000"/>
          <w:lang w:val="fr-FR"/>
        </w:rPr>
        <w:t>d’</w:t>
      </w:r>
      <w:r w:rsidR="00655D9B" w:rsidRPr="00B92F80">
        <w:rPr>
          <w:color w:val="000000"/>
          <w:lang w:val="fr-FR"/>
        </w:rPr>
        <w:t>autres textes de loi</w:t>
      </w:r>
      <w:r w:rsidR="00A617C4" w:rsidRPr="00B92F80">
        <w:rPr>
          <w:color w:val="000000"/>
          <w:lang w:val="fr-FR"/>
        </w:rPr>
        <w:t>.</w:t>
      </w:r>
    </w:p>
    <w:p w:rsidR="00A617C4" w:rsidRPr="00B92F80" w:rsidRDefault="00F029A7" w:rsidP="0063039D">
      <w:pPr>
        <w:pStyle w:val="SingleTxtG"/>
        <w:rPr>
          <w:lang w:val="fr-FR"/>
        </w:rPr>
      </w:pPr>
      <w:r w:rsidRPr="00B92F80">
        <w:rPr>
          <w:lang w:val="fr-FR"/>
        </w:rPr>
        <w:tab/>
      </w:r>
      <w:r w:rsidR="0063039D" w:rsidRPr="00B92F80">
        <w:rPr>
          <w:lang w:val="fr-FR"/>
        </w:rPr>
        <w:t>Dans les cas ci-dessus, le préjudice causé est intégralement indemnisé</w:t>
      </w:r>
      <w:r w:rsidR="00A73079">
        <w:rPr>
          <w:lang w:val="fr-FR"/>
        </w:rPr>
        <w:t>,</w:t>
      </w:r>
      <w:r w:rsidR="0063039D" w:rsidRPr="00B92F80">
        <w:rPr>
          <w:lang w:val="fr-FR"/>
        </w:rPr>
        <w:t xml:space="preserve"> </w:t>
      </w:r>
      <w:r w:rsidR="00A73079">
        <w:rPr>
          <w:lang w:val="fr-FR"/>
        </w:rPr>
        <w:t>que la</w:t>
      </w:r>
      <w:r w:rsidR="0063039D" w:rsidRPr="00B92F80">
        <w:rPr>
          <w:lang w:val="fr-FR"/>
        </w:rPr>
        <w:t xml:space="preserve"> faute ait été commise par les fonctionnaires des services d’instruction ou d’enquête préliminaire, par le bureau du Procureur ou par le tribunal</w:t>
      </w:r>
      <w:r w:rsidR="00A617C4" w:rsidRPr="00B92F80">
        <w:rPr>
          <w:lang w:val="fr-FR"/>
        </w:rPr>
        <w:t>.</w:t>
      </w:r>
    </w:p>
    <w:p w:rsidR="00A617C4" w:rsidRPr="00B92F80" w:rsidRDefault="00DA66B6" w:rsidP="00DA66B6">
      <w:pPr>
        <w:pStyle w:val="H1G"/>
        <w:rPr>
          <w:lang w:val="fr-FR"/>
        </w:rPr>
      </w:pPr>
      <w:r w:rsidRPr="00B92F80">
        <w:rPr>
          <w:lang w:val="fr-FR"/>
        </w:rPr>
        <w:tab/>
      </w:r>
      <w:r w:rsidRPr="00B92F80">
        <w:rPr>
          <w:lang w:val="fr-FR"/>
        </w:rPr>
        <w:tab/>
      </w:r>
      <w:r w:rsidR="00A617C4" w:rsidRPr="00B92F80">
        <w:rPr>
          <w:lang w:val="fr-FR"/>
        </w:rPr>
        <w:t>Article 10</w:t>
      </w:r>
    </w:p>
    <w:p w:rsidR="001A6AC3" w:rsidRPr="00B92F80" w:rsidRDefault="00DA66B6" w:rsidP="00DA66B6">
      <w:pPr>
        <w:pStyle w:val="H23G"/>
        <w:rPr>
          <w:lang w:val="fr-FR"/>
        </w:rPr>
      </w:pPr>
      <w:r w:rsidRPr="00B92F80">
        <w:rPr>
          <w:lang w:val="fr-FR"/>
        </w:rPr>
        <w:tab/>
      </w:r>
      <w:r w:rsidRPr="00B92F80">
        <w:rPr>
          <w:lang w:val="fr-FR"/>
        </w:rPr>
        <w:tab/>
      </w:r>
      <w:r w:rsidR="00D44EFB" w:rsidRPr="00B92F80">
        <w:rPr>
          <w:lang w:val="fr-FR"/>
        </w:rPr>
        <w:t xml:space="preserve">Concernant le paragraphe 11 des observations finales </w:t>
      </w:r>
      <w:r w:rsidR="00373334" w:rsidRPr="00B92F80">
        <w:rPr>
          <w:lang w:val="fr-FR"/>
        </w:rPr>
        <w:t>relatif</w:t>
      </w:r>
      <w:r w:rsidR="0063039D" w:rsidRPr="00B92F80">
        <w:rPr>
          <w:lang w:val="fr-FR"/>
        </w:rPr>
        <w:t xml:space="preserve"> à la protection du droit des détenus à un traitement décent</w:t>
      </w:r>
    </w:p>
    <w:p w:rsidR="00A617C4" w:rsidRPr="00B92F80" w:rsidRDefault="00A617C4" w:rsidP="00692A63">
      <w:pPr>
        <w:pStyle w:val="SingleTxtG"/>
        <w:rPr>
          <w:lang w:val="fr-FR"/>
        </w:rPr>
      </w:pPr>
      <w:r w:rsidRPr="00B92F80">
        <w:rPr>
          <w:lang w:val="fr-FR"/>
        </w:rPr>
        <w:t>117</w:t>
      </w:r>
      <w:r w:rsidR="00E101E0" w:rsidRPr="00B92F80">
        <w:rPr>
          <w:lang w:val="fr-FR"/>
        </w:rPr>
        <w:t>.</w:t>
      </w:r>
      <w:r w:rsidR="00E101E0" w:rsidRPr="00B92F80">
        <w:rPr>
          <w:lang w:val="fr-FR"/>
        </w:rPr>
        <w:tab/>
      </w:r>
      <w:r w:rsidR="006045F9" w:rsidRPr="00B92F80">
        <w:rPr>
          <w:lang w:val="fr-FR"/>
        </w:rPr>
        <w:t xml:space="preserve">Un programme national (2006-10) visant à améliorer les conditions de détention des condamnés et des détenus provisoires, adopté par la décision n° 1090 du </w:t>
      </w:r>
      <w:r w:rsidR="006E79BC" w:rsidRPr="00B92F80">
        <w:rPr>
          <w:lang w:val="fr-FR"/>
        </w:rPr>
        <w:t xml:space="preserve">Conseil des ministres </w:t>
      </w:r>
      <w:r w:rsidR="006E79BC">
        <w:rPr>
          <w:lang w:val="fr-FR"/>
        </w:rPr>
        <w:t xml:space="preserve">en date du </w:t>
      </w:r>
      <w:r w:rsidR="006045F9" w:rsidRPr="00B92F80">
        <w:rPr>
          <w:lang w:val="fr-FR"/>
        </w:rPr>
        <w:t xml:space="preserve">3 août 2006, a été mis en œuvre au cours de la période à l’examen. Des travaux préliminaires ont été effectués pour </w:t>
      </w:r>
      <w:r w:rsidR="00D06D86" w:rsidRPr="00B92F80">
        <w:rPr>
          <w:lang w:val="fr-FR"/>
        </w:rPr>
        <w:t>élaborer</w:t>
      </w:r>
      <w:r w:rsidR="006045F9" w:rsidRPr="00B92F80">
        <w:rPr>
          <w:lang w:val="fr-FR"/>
        </w:rPr>
        <w:t xml:space="preserve"> un projet de programme stratégique national pour le développement du Service pénitentiaire national en vue de définir, d’ici 2015, </w:t>
      </w:r>
      <w:r w:rsidR="00D06D86" w:rsidRPr="00B92F80">
        <w:rPr>
          <w:lang w:val="fr-FR"/>
        </w:rPr>
        <w:t>d</w:t>
      </w:r>
      <w:r w:rsidR="006045F9" w:rsidRPr="00B92F80">
        <w:rPr>
          <w:lang w:val="fr-FR"/>
        </w:rPr>
        <w:t xml:space="preserve">es procédures et </w:t>
      </w:r>
      <w:r w:rsidR="00D06D86" w:rsidRPr="00B92F80">
        <w:rPr>
          <w:lang w:val="fr-FR"/>
        </w:rPr>
        <w:t>d</w:t>
      </w:r>
      <w:r w:rsidR="006045F9" w:rsidRPr="00B92F80">
        <w:rPr>
          <w:lang w:val="fr-FR"/>
        </w:rPr>
        <w:t>es conditions d’exécution des peines con</w:t>
      </w:r>
      <w:r w:rsidR="00D06D86" w:rsidRPr="00B92F80">
        <w:rPr>
          <w:lang w:val="fr-FR"/>
        </w:rPr>
        <w:t>formes à la législation nationale et aux normes internationales. Avec l’adoption par la Verkhovna Rada, le 21</w:t>
      </w:r>
      <w:r w:rsidR="00692A63">
        <w:rPr>
          <w:lang w:val="fr-FR"/>
        </w:rPr>
        <w:t> </w:t>
      </w:r>
      <w:r w:rsidR="00D06D86" w:rsidRPr="00B92F80">
        <w:rPr>
          <w:lang w:val="fr-FR"/>
        </w:rPr>
        <w:t>janvier 2010, de la loi portant modification du Code d’application des peines</w:t>
      </w:r>
      <w:r w:rsidR="005831B9" w:rsidRPr="00B92F80">
        <w:rPr>
          <w:lang w:val="fr-FR"/>
        </w:rPr>
        <w:t xml:space="preserve"> et protégeant les droits des condamnés dans les établissements pénitentiaires</w:t>
      </w:r>
      <w:r w:rsidR="00782C6F" w:rsidRPr="00B92F80">
        <w:rPr>
          <w:lang w:val="fr-FR"/>
        </w:rPr>
        <w:t>, et de la loi portant modification de la législation sur le droit des détenus provisoires et des condamnés d’envoyer et de recevoir de la correspondance, des modifications destinées à renforcer la protection des droits de l’homme ont été apportées à de nombreux instruments juridiques et réglementaires connexes</w:t>
      </w:r>
      <w:r w:rsidRPr="00B92F80">
        <w:rPr>
          <w:lang w:val="fr-FR"/>
        </w:rPr>
        <w:t>.</w:t>
      </w:r>
    </w:p>
    <w:p w:rsidR="003E0055" w:rsidRPr="00B92F80" w:rsidRDefault="003E0055" w:rsidP="00782C6F">
      <w:pPr>
        <w:pStyle w:val="SingleTxtG"/>
        <w:rPr>
          <w:lang w:val="fr-FR"/>
        </w:rPr>
      </w:pPr>
      <w:r w:rsidRPr="00B92F80">
        <w:rPr>
          <w:lang w:val="fr-FR"/>
        </w:rPr>
        <w:t>118</w:t>
      </w:r>
      <w:r w:rsidR="00E101E0" w:rsidRPr="00B92F80">
        <w:rPr>
          <w:lang w:val="fr-FR"/>
        </w:rPr>
        <w:t>.</w:t>
      </w:r>
      <w:r w:rsidR="00E101E0" w:rsidRPr="00B92F80">
        <w:rPr>
          <w:lang w:val="fr-FR"/>
        </w:rPr>
        <w:tab/>
      </w:r>
      <w:r w:rsidR="00782C6F" w:rsidRPr="00B92F80">
        <w:rPr>
          <w:lang w:val="fr-FR"/>
        </w:rPr>
        <w:t>Un projet de loi portant modification de la législation aux fins d’humaniser la détention provisoire est en cours de rédaction. Il prévoit</w:t>
      </w:r>
      <w:r w:rsidR="000327E2">
        <w:rPr>
          <w:lang w:val="fr-FR"/>
        </w:rPr>
        <w:t>:</w:t>
      </w:r>
    </w:p>
    <w:p w:rsidR="00A617C4" w:rsidRPr="00B92F80" w:rsidRDefault="00DA66B6" w:rsidP="0044752D">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794D8E" w:rsidRPr="00B92F80">
        <w:rPr>
          <w:lang w:val="fr-FR"/>
        </w:rPr>
        <w:t>La f</w:t>
      </w:r>
      <w:r w:rsidR="0044752D" w:rsidRPr="00B92F80">
        <w:rPr>
          <w:lang w:val="fr-FR"/>
        </w:rPr>
        <w:t>ixation de délais spécifiques pour l’examen des affaires pénales par un tribunal</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794D8E" w:rsidRPr="00B92F80">
        <w:rPr>
          <w:lang w:val="fr-FR"/>
        </w:rPr>
        <w:t>L’a</w:t>
      </w:r>
      <w:r w:rsidR="0044752D" w:rsidRPr="00B92F80">
        <w:rPr>
          <w:lang w:val="fr-FR"/>
        </w:rPr>
        <w:t xml:space="preserve">mélioration de la procédure </w:t>
      </w:r>
      <w:r w:rsidR="00794D8E" w:rsidRPr="00B92F80">
        <w:rPr>
          <w:lang w:val="fr-FR"/>
        </w:rPr>
        <w:t xml:space="preserve">permettant </w:t>
      </w:r>
      <w:r w:rsidR="006E79BC">
        <w:rPr>
          <w:lang w:val="fr-FR"/>
        </w:rPr>
        <w:t xml:space="preserve">de </w:t>
      </w:r>
      <w:r w:rsidR="00794D8E" w:rsidRPr="00B92F80">
        <w:rPr>
          <w:lang w:val="fr-FR"/>
        </w:rPr>
        <w:t>prononcer la détention provisoire à titre de mesure préventive</w:t>
      </w:r>
      <w:r w:rsidR="001411D4">
        <w:rPr>
          <w:lang w:val="fr-FR"/>
        </w:rPr>
        <w:t>;</w:t>
      </w:r>
      <w:r w:rsidR="00A617C4" w:rsidRPr="00B92F80">
        <w:rPr>
          <w:lang w:val="fr-FR"/>
        </w:rPr>
        <w:t xml:space="preserve"> </w:t>
      </w:r>
    </w:p>
    <w:p w:rsidR="00A617C4" w:rsidRPr="00B92F80" w:rsidRDefault="00DA66B6" w:rsidP="00DA66B6">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794D8E" w:rsidRPr="00B92F80">
        <w:rPr>
          <w:lang w:val="fr-FR"/>
        </w:rPr>
        <w:t>L’abrogation de la procédure de renvoi d’une affaire pénale pour complément d’enquête</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d</w:t>
      </w:r>
      <w:r w:rsidR="00B16991" w:rsidRPr="00B92F80">
        <w:rPr>
          <w:lang w:val="fr-FR"/>
        </w:rPr>
        <w:t>)</w:t>
      </w:r>
      <w:r w:rsidR="00B16991" w:rsidRPr="00B92F80">
        <w:rPr>
          <w:lang w:val="fr-FR"/>
        </w:rPr>
        <w:tab/>
      </w:r>
      <w:r w:rsidR="00794D8E" w:rsidRPr="00B92F80">
        <w:rPr>
          <w:lang w:val="fr-FR"/>
        </w:rPr>
        <w:t>La suppression des restrictions à la correspondance des prisonniers et aux sommes qu’ils peuvent consacrer à la nourriture et aux produits de première nécessité</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e</w:t>
      </w:r>
      <w:r w:rsidR="00B16991" w:rsidRPr="00B92F80">
        <w:rPr>
          <w:lang w:val="fr-FR"/>
        </w:rPr>
        <w:t>)</w:t>
      </w:r>
      <w:r w:rsidR="00B16991" w:rsidRPr="00B92F80">
        <w:rPr>
          <w:lang w:val="fr-FR"/>
        </w:rPr>
        <w:tab/>
      </w:r>
      <w:r w:rsidR="00794D8E" w:rsidRPr="00B92F80">
        <w:rPr>
          <w:lang w:val="fr-FR"/>
        </w:rPr>
        <w:t>L’augmentation du nombre d’entretiens pour ce qui est des femmes et des mineurs</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f</w:t>
      </w:r>
      <w:r w:rsidR="00B16991" w:rsidRPr="00B92F80">
        <w:rPr>
          <w:lang w:val="fr-FR"/>
        </w:rPr>
        <w:t>)</w:t>
      </w:r>
      <w:r w:rsidR="00B16991" w:rsidRPr="00B92F80">
        <w:rPr>
          <w:lang w:val="fr-FR"/>
        </w:rPr>
        <w:tab/>
      </w:r>
      <w:r w:rsidR="00794D8E" w:rsidRPr="00B92F80">
        <w:rPr>
          <w:lang w:val="fr-FR"/>
        </w:rPr>
        <w:t>La reconnaissance du droit d’un prisonnier à téléphoner, conformément aux normes et règles européennes</w:t>
      </w:r>
      <w:r w:rsidR="00A617C4" w:rsidRPr="00B92F80">
        <w:rPr>
          <w:lang w:val="fr-FR"/>
        </w:rPr>
        <w:t>.</w:t>
      </w:r>
    </w:p>
    <w:p w:rsidR="00616C1F" w:rsidRPr="00B92F80" w:rsidRDefault="00616C1F" w:rsidP="00DA66B6">
      <w:pPr>
        <w:pStyle w:val="SingleTxtG"/>
        <w:rPr>
          <w:lang w:val="fr-FR"/>
        </w:rPr>
      </w:pPr>
      <w:r w:rsidRPr="00B92F80">
        <w:rPr>
          <w:lang w:val="fr-FR"/>
        </w:rPr>
        <w:t>119</w:t>
      </w:r>
      <w:r w:rsidR="00E101E0" w:rsidRPr="00B92F80">
        <w:rPr>
          <w:lang w:val="fr-FR"/>
        </w:rPr>
        <w:t>.</w:t>
      </w:r>
      <w:r w:rsidR="00E101E0" w:rsidRPr="00B92F80">
        <w:rPr>
          <w:lang w:val="fr-FR"/>
        </w:rPr>
        <w:tab/>
      </w:r>
      <w:r w:rsidR="00F50247" w:rsidRPr="00F50247">
        <w:rPr>
          <w:lang w:val="fr-FR"/>
        </w:rPr>
        <w:t>Un</w:t>
      </w:r>
      <w:r w:rsidR="00B30008" w:rsidRPr="00F50247">
        <w:rPr>
          <w:lang w:val="fr-FR"/>
        </w:rPr>
        <w:t xml:space="preserve"> plan</w:t>
      </w:r>
      <w:r w:rsidR="00F50247" w:rsidRPr="00F50247">
        <w:rPr>
          <w:lang w:val="fr-FR"/>
        </w:rPr>
        <w:t xml:space="preserve"> </w:t>
      </w:r>
      <w:r w:rsidR="00B30008" w:rsidRPr="00F50247">
        <w:rPr>
          <w:lang w:val="fr-FR"/>
        </w:rPr>
        <w:t xml:space="preserve">est en cours </w:t>
      </w:r>
      <w:r w:rsidR="00F50247" w:rsidRPr="00F50247">
        <w:rPr>
          <w:lang w:val="fr-FR"/>
        </w:rPr>
        <w:t>d’élaboration</w:t>
      </w:r>
      <w:r w:rsidR="00F50247">
        <w:rPr>
          <w:lang w:val="fr-FR"/>
        </w:rPr>
        <w:t xml:space="preserve"> </w:t>
      </w:r>
      <w:r w:rsidR="00B30008" w:rsidRPr="00B92F80">
        <w:rPr>
          <w:lang w:val="fr-FR"/>
        </w:rPr>
        <w:t xml:space="preserve">pour réduire </w:t>
      </w:r>
      <w:r w:rsidR="00901CB0" w:rsidRPr="00B92F80">
        <w:rPr>
          <w:lang w:val="fr-FR"/>
        </w:rPr>
        <w:t xml:space="preserve">le </w:t>
      </w:r>
      <w:r w:rsidR="00901CB0" w:rsidRPr="00F50247">
        <w:rPr>
          <w:lang w:val="fr-FR"/>
        </w:rPr>
        <w:t>surpeuplement</w:t>
      </w:r>
      <w:r w:rsidR="00901CB0" w:rsidRPr="00B92F80">
        <w:rPr>
          <w:lang w:val="fr-FR"/>
        </w:rPr>
        <w:t xml:space="preserve"> carcéral</w:t>
      </w:r>
      <w:r w:rsidR="00B30008" w:rsidRPr="00B92F80">
        <w:rPr>
          <w:lang w:val="fr-FR"/>
        </w:rPr>
        <w:t xml:space="preserve"> et améliorer les conditions de détention et de garde à vue afin de les harmoniser avec les dispositions de la loi sur la détention provisoire</w:t>
      </w:r>
      <w:r w:rsidRPr="00B92F80">
        <w:rPr>
          <w:lang w:val="fr-FR"/>
        </w:rPr>
        <w:t>.</w:t>
      </w:r>
    </w:p>
    <w:p w:rsidR="009C3AA8" w:rsidRPr="00B92F80" w:rsidRDefault="00A617C4" w:rsidP="00E05022">
      <w:pPr>
        <w:pStyle w:val="SingleTxtG"/>
        <w:rPr>
          <w:lang w:val="fr-FR"/>
        </w:rPr>
      </w:pPr>
      <w:r w:rsidRPr="00B92F80">
        <w:rPr>
          <w:lang w:val="fr-FR"/>
        </w:rPr>
        <w:t>120</w:t>
      </w:r>
      <w:r w:rsidR="00E101E0" w:rsidRPr="00B92F80">
        <w:rPr>
          <w:lang w:val="fr-FR"/>
        </w:rPr>
        <w:t>.</w:t>
      </w:r>
      <w:r w:rsidR="00E101E0" w:rsidRPr="00B92F80">
        <w:rPr>
          <w:lang w:val="fr-FR"/>
        </w:rPr>
        <w:tab/>
      </w:r>
      <w:r w:rsidR="00BA1166" w:rsidRPr="00B92F80">
        <w:rPr>
          <w:lang w:val="fr-FR"/>
        </w:rPr>
        <w:t xml:space="preserve">Les </w:t>
      </w:r>
      <w:r w:rsidR="00F50247">
        <w:rPr>
          <w:lang w:val="fr-FR"/>
        </w:rPr>
        <w:t>principes fondamentaux</w:t>
      </w:r>
      <w:r w:rsidR="00BA1166" w:rsidRPr="00B92F80">
        <w:rPr>
          <w:lang w:val="fr-FR"/>
        </w:rPr>
        <w:t xml:space="preserve"> de la libération conditionnelle anticipée et de </w:t>
      </w:r>
      <w:r w:rsidR="001B252F" w:rsidRPr="00B92F80">
        <w:rPr>
          <w:lang w:val="fr-FR"/>
        </w:rPr>
        <w:t xml:space="preserve">la </w:t>
      </w:r>
      <w:r w:rsidR="00993200" w:rsidRPr="00B92F80">
        <w:rPr>
          <w:lang w:val="fr-FR"/>
        </w:rPr>
        <w:t>commutation</w:t>
      </w:r>
      <w:r w:rsidR="001B252F" w:rsidRPr="00B92F80">
        <w:rPr>
          <w:lang w:val="fr-FR"/>
        </w:rPr>
        <w:t xml:space="preserve"> </w:t>
      </w:r>
      <w:r w:rsidR="00925D76" w:rsidRPr="00B92F80">
        <w:rPr>
          <w:lang w:val="fr-FR"/>
        </w:rPr>
        <w:t xml:space="preserve">en peine plus légère </w:t>
      </w:r>
      <w:r w:rsidR="001B252F" w:rsidRPr="00B92F80">
        <w:rPr>
          <w:lang w:val="fr-FR"/>
        </w:rPr>
        <w:t xml:space="preserve">de la part non accomplie d’une condamnation sont définis aux articles 81 et 82 du Code pénal. Aux termes des paragraphes 1-4 de l’article 81, </w:t>
      </w:r>
      <w:r w:rsidR="00925D76" w:rsidRPr="00B92F80">
        <w:rPr>
          <w:lang w:val="fr-FR"/>
        </w:rPr>
        <w:t>les personnes purgeant une peine privative de liberté peuvent bénéficier d’une</w:t>
      </w:r>
      <w:r w:rsidR="001B252F" w:rsidRPr="00B92F80">
        <w:rPr>
          <w:lang w:val="fr-FR"/>
        </w:rPr>
        <w:t xml:space="preserve"> libération conditionnelle anticipée. Une personne peut également être dispensée de purger tout ou partie d’une peine supplémentaire. La libération conditionnelle peut être accordée à un condamné dont la bonne conduite et l’assiduité au travail montrent qu’il s’est amendé. Cette libération conditionnelle peut intervenir dès lors que le condamné</w:t>
      </w:r>
      <w:r w:rsidR="00E05022" w:rsidRPr="00B92F80">
        <w:rPr>
          <w:lang w:val="fr-FR"/>
        </w:rPr>
        <w:t xml:space="preserve"> a</w:t>
      </w:r>
      <w:r w:rsidR="000327E2">
        <w:rPr>
          <w:lang w:val="fr-FR"/>
        </w:rPr>
        <w:t>:</w:t>
      </w:r>
    </w:p>
    <w:p w:rsidR="009C3AA8" w:rsidRPr="00B92F80" w:rsidRDefault="00DA66B6" w:rsidP="00E05022">
      <w:pPr>
        <w:pStyle w:val="SingleTxtG"/>
        <w:rPr>
          <w:lang w:val="fr-FR"/>
        </w:rPr>
      </w:pPr>
      <w:r w:rsidRPr="00B92F80">
        <w:rPr>
          <w:lang w:val="fr-FR"/>
        </w:rPr>
        <w:tab/>
      </w:r>
      <w:r w:rsidR="000A614E" w:rsidRPr="00B92F80">
        <w:rPr>
          <w:lang w:val="fr-FR"/>
        </w:rPr>
        <w:t>a</w:t>
      </w:r>
      <w:r w:rsidR="009C3AA8" w:rsidRPr="00B92F80">
        <w:rPr>
          <w:lang w:val="fr-FR"/>
        </w:rPr>
        <w:t>)</w:t>
      </w:r>
      <w:r w:rsidR="009C3AA8" w:rsidRPr="00B92F80">
        <w:rPr>
          <w:lang w:val="fr-FR"/>
        </w:rPr>
        <w:tab/>
      </w:r>
      <w:r w:rsidR="00E05022" w:rsidRPr="00B92F80">
        <w:rPr>
          <w:lang w:val="fr-FR"/>
        </w:rPr>
        <w:t>Accompli au moins la moitié de la peine prononcée par le tribunal pour une infraction de gravité légère ou moyenne commise par imprudence</w:t>
      </w:r>
      <w:r w:rsidR="001411D4">
        <w:rPr>
          <w:lang w:val="fr-FR"/>
        </w:rPr>
        <w:t>;</w:t>
      </w:r>
    </w:p>
    <w:p w:rsidR="009C3AA8" w:rsidRPr="00B92F80" w:rsidRDefault="00DA66B6" w:rsidP="00E05022">
      <w:pPr>
        <w:pStyle w:val="SingleTxtG"/>
        <w:rPr>
          <w:lang w:val="fr-FR"/>
        </w:rPr>
      </w:pPr>
      <w:r w:rsidRPr="00B92F80">
        <w:rPr>
          <w:lang w:val="fr-FR"/>
        </w:rPr>
        <w:tab/>
      </w:r>
      <w:r w:rsidR="000A614E" w:rsidRPr="00B92F80">
        <w:rPr>
          <w:lang w:val="fr-FR"/>
        </w:rPr>
        <w:t>b</w:t>
      </w:r>
      <w:r w:rsidR="009C3AA8" w:rsidRPr="00B92F80">
        <w:rPr>
          <w:lang w:val="fr-FR"/>
        </w:rPr>
        <w:t>)</w:t>
      </w:r>
      <w:r w:rsidR="009C3AA8" w:rsidRPr="00B92F80">
        <w:rPr>
          <w:lang w:val="fr-FR"/>
        </w:rPr>
        <w:tab/>
      </w:r>
      <w:r w:rsidR="00E05022" w:rsidRPr="00B92F80">
        <w:rPr>
          <w:lang w:val="fr-FR"/>
        </w:rPr>
        <w:t xml:space="preserve">A accompli les deux tiers au moins de la peine prononcée par le tribunal pour une infraction </w:t>
      </w:r>
      <w:r w:rsidR="00F50247" w:rsidRPr="00B92F80">
        <w:rPr>
          <w:lang w:val="fr-FR"/>
        </w:rPr>
        <w:t xml:space="preserve">volontaire </w:t>
      </w:r>
      <w:r w:rsidR="00E05022" w:rsidRPr="00B92F80">
        <w:rPr>
          <w:lang w:val="fr-FR"/>
        </w:rPr>
        <w:t xml:space="preserve">grave ou pour une infraction particulièrement grave commise par imprudence, et également si le condamné a déjà accompli une peine privative de liberté pour une infraction volontaire mais que, avant annulation ou suppression de cette </w:t>
      </w:r>
      <w:r w:rsidR="00925D76" w:rsidRPr="00B92F80">
        <w:rPr>
          <w:lang w:val="fr-FR"/>
        </w:rPr>
        <w:t>condamnation</w:t>
      </w:r>
      <w:r w:rsidR="00E05022" w:rsidRPr="00B92F80">
        <w:rPr>
          <w:lang w:val="fr-FR"/>
        </w:rPr>
        <w:t>, il a commis une autre infraction volontaire pour laquelle il a été condamné à une peine privative de liberté</w:t>
      </w:r>
      <w:r w:rsidR="001411D4">
        <w:rPr>
          <w:lang w:val="fr-FR"/>
        </w:rPr>
        <w:t>;</w:t>
      </w:r>
    </w:p>
    <w:p w:rsidR="009C3AA8" w:rsidRPr="00B92F80" w:rsidRDefault="00DA66B6" w:rsidP="00EB4B7F">
      <w:pPr>
        <w:pStyle w:val="SingleTxtG"/>
        <w:rPr>
          <w:lang w:val="fr-FR"/>
        </w:rPr>
      </w:pPr>
      <w:r w:rsidRPr="00B92F80">
        <w:rPr>
          <w:lang w:val="fr-FR"/>
        </w:rPr>
        <w:tab/>
      </w:r>
      <w:r w:rsidR="000A614E" w:rsidRPr="00B92F80">
        <w:rPr>
          <w:lang w:val="fr-FR"/>
        </w:rPr>
        <w:t>c</w:t>
      </w:r>
      <w:r w:rsidR="009C3AA8" w:rsidRPr="00B92F80">
        <w:rPr>
          <w:lang w:val="fr-FR"/>
        </w:rPr>
        <w:t>)</w:t>
      </w:r>
      <w:r w:rsidR="009C3AA8" w:rsidRPr="00B92F80">
        <w:rPr>
          <w:lang w:val="fr-FR"/>
        </w:rPr>
        <w:tab/>
      </w:r>
      <w:r w:rsidR="00E05022" w:rsidRPr="00B92F80">
        <w:rPr>
          <w:lang w:val="fr-FR"/>
        </w:rPr>
        <w:t xml:space="preserve">A accompli les trois quarts au moins de la peine prononcée par le tribunal pour une infraction volontaire particulièrement grave ou de la peine prononcée à l’encontre d’une personne qui a déjà bénéficié d’une libération conditionnelle mais a commis une autre infraction volontaire au cours de la part non accomplie </w:t>
      </w:r>
      <w:r w:rsidR="00EB4B7F" w:rsidRPr="00B92F80">
        <w:rPr>
          <w:lang w:val="fr-FR"/>
        </w:rPr>
        <w:t>de sa condamnation</w:t>
      </w:r>
      <w:r w:rsidR="007943AB" w:rsidRPr="00B92F80">
        <w:rPr>
          <w:lang w:val="fr-FR"/>
        </w:rPr>
        <w:t>.</w:t>
      </w:r>
    </w:p>
    <w:p w:rsidR="00A617C4" w:rsidRPr="00B92F80" w:rsidRDefault="009C3AA8" w:rsidP="00FD4397">
      <w:pPr>
        <w:pStyle w:val="SingleTxtG"/>
        <w:rPr>
          <w:color w:val="000000"/>
          <w:lang w:val="fr-FR"/>
        </w:rPr>
      </w:pPr>
      <w:r w:rsidRPr="00B92F80">
        <w:rPr>
          <w:color w:val="000000"/>
          <w:lang w:val="fr-FR"/>
        </w:rPr>
        <w:tab/>
      </w:r>
      <w:r w:rsidR="00EB4B7F" w:rsidRPr="00B92F80">
        <w:rPr>
          <w:color w:val="000000"/>
          <w:lang w:val="fr-FR"/>
        </w:rPr>
        <w:t xml:space="preserve">Aux termes des paragraphes 1-5 du Code pénal, un tribunal peut commuer la peine de restriction ou de privation de liberté restant à purger. Dans ce cas, une peine plus légère sera prononcée dans les délais fixés par la partie générale du Code pénal relative à un type donné de sanction, peine qui ne pourra excéder celle restant à courir. La libération conditionnelle anticipée et la </w:t>
      </w:r>
      <w:r w:rsidR="00993200" w:rsidRPr="00B92F80">
        <w:rPr>
          <w:color w:val="000000"/>
          <w:lang w:val="fr-FR"/>
        </w:rPr>
        <w:t>commutation</w:t>
      </w:r>
      <w:r w:rsidR="00EB4B7F" w:rsidRPr="00B92F80">
        <w:rPr>
          <w:color w:val="000000"/>
          <w:lang w:val="fr-FR"/>
        </w:rPr>
        <w:t xml:space="preserve"> </w:t>
      </w:r>
      <w:r w:rsidR="00925D76" w:rsidRPr="00B92F80">
        <w:rPr>
          <w:color w:val="000000"/>
          <w:lang w:val="fr-FR"/>
        </w:rPr>
        <w:t xml:space="preserve">en peine plus légère </w:t>
      </w:r>
      <w:r w:rsidR="00EB4B7F" w:rsidRPr="00B92F80">
        <w:rPr>
          <w:color w:val="000000"/>
          <w:lang w:val="fr-FR"/>
        </w:rPr>
        <w:t xml:space="preserve">de la part non accomplie d’une condamnation ne s’appliquent pas aux personnes condamnées à perpétuité. L’article 87 du Code pénal prévoit </w:t>
      </w:r>
      <w:r w:rsidR="000B3B45" w:rsidRPr="00B92F80">
        <w:rPr>
          <w:color w:val="000000"/>
          <w:lang w:val="fr-FR"/>
        </w:rPr>
        <w:t>que la grâce présidentielle peut commuer une peine d’emprisonnement à perp</w:t>
      </w:r>
      <w:r w:rsidR="00925D76" w:rsidRPr="00B92F80">
        <w:rPr>
          <w:color w:val="000000"/>
          <w:lang w:val="fr-FR"/>
        </w:rPr>
        <w:t>é</w:t>
      </w:r>
      <w:r w:rsidR="000B3B45" w:rsidRPr="00B92F80">
        <w:rPr>
          <w:color w:val="000000"/>
          <w:lang w:val="fr-FR"/>
        </w:rPr>
        <w:t xml:space="preserve">tuité en peine d’emprisonnement </w:t>
      </w:r>
      <w:r w:rsidR="00922B4E" w:rsidRPr="00B92F80">
        <w:rPr>
          <w:color w:val="000000"/>
          <w:lang w:val="fr-FR"/>
        </w:rPr>
        <w:t xml:space="preserve">ne pouvant être inférieure à </w:t>
      </w:r>
      <w:r w:rsidR="000B3B45" w:rsidRPr="00B92F80">
        <w:rPr>
          <w:color w:val="000000"/>
          <w:lang w:val="fr-FR"/>
        </w:rPr>
        <w:t>25</w:t>
      </w:r>
      <w:r w:rsidR="00F50247">
        <w:rPr>
          <w:color w:val="000000"/>
          <w:lang w:val="fr-FR"/>
        </w:rPr>
        <w:t> </w:t>
      </w:r>
      <w:r w:rsidR="000B3B45" w:rsidRPr="00B92F80">
        <w:rPr>
          <w:color w:val="000000"/>
          <w:lang w:val="fr-FR"/>
        </w:rPr>
        <w:t xml:space="preserve">ans. Le paragraphe 6 (2) du Règlement </w:t>
      </w:r>
      <w:r w:rsidR="004C41E9" w:rsidRPr="00B92F80">
        <w:rPr>
          <w:color w:val="000000"/>
          <w:lang w:val="fr-FR"/>
        </w:rPr>
        <w:t xml:space="preserve">relatif à </w:t>
      </w:r>
      <w:r w:rsidR="004C41E9" w:rsidRPr="00F50247">
        <w:rPr>
          <w:color w:val="000000"/>
          <w:lang w:val="fr-FR"/>
        </w:rPr>
        <w:t>l’application de la grâce</w:t>
      </w:r>
      <w:r w:rsidR="004C41E9" w:rsidRPr="00B92F80">
        <w:rPr>
          <w:color w:val="000000"/>
          <w:lang w:val="fr-FR"/>
        </w:rPr>
        <w:t xml:space="preserve">, adopté par le décret présidentiel n° 1118 du 19 juillet 2005, énonce que les personnes condamnées à une peine d’emprisonnement à perpétuité peuvent </w:t>
      </w:r>
      <w:r w:rsidR="00FD4397" w:rsidRPr="00B92F80">
        <w:rPr>
          <w:color w:val="000000"/>
          <w:lang w:val="fr-FR"/>
        </w:rPr>
        <w:t>former</w:t>
      </w:r>
      <w:r w:rsidR="004C41E9" w:rsidRPr="00B92F80">
        <w:rPr>
          <w:color w:val="000000"/>
          <w:lang w:val="fr-FR"/>
        </w:rPr>
        <w:t xml:space="preserve"> un recours en grâce après avoir </w:t>
      </w:r>
      <w:r w:rsidR="00FD4397" w:rsidRPr="00B92F80">
        <w:rPr>
          <w:color w:val="000000"/>
          <w:lang w:val="fr-FR"/>
        </w:rPr>
        <w:t>purgé 20 ans de leur peine</w:t>
      </w:r>
      <w:r w:rsidR="00A617C4" w:rsidRPr="00B92F80">
        <w:rPr>
          <w:color w:val="000000"/>
          <w:lang w:val="fr-FR"/>
        </w:rPr>
        <w:t>.</w:t>
      </w:r>
    </w:p>
    <w:p w:rsidR="00A617C4" w:rsidRPr="00B92F80" w:rsidRDefault="00DA66B6" w:rsidP="00DA66B6">
      <w:pPr>
        <w:pStyle w:val="H23G"/>
        <w:rPr>
          <w:lang w:val="fr-FR"/>
        </w:rPr>
      </w:pPr>
      <w:r w:rsidRPr="00B92F80">
        <w:rPr>
          <w:lang w:val="fr-FR"/>
        </w:rPr>
        <w:tab/>
      </w:r>
      <w:r w:rsidRPr="00B92F80">
        <w:rPr>
          <w:lang w:val="fr-FR"/>
        </w:rPr>
        <w:tab/>
      </w:r>
      <w:r w:rsidR="00FD4397" w:rsidRPr="00B92F80">
        <w:rPr>
          <w:lang w:val="fr-FR"/>
        </w:rPr>
        <w:t>Soins médicaux</w:t>
      </w:r>
    </w:p>
    <w:p w:rsidR="00235B79" w:rsidRPr="00B92F80" w:rsidRDefault="00235B79" w:rsidP="00AD6B93">
      <w:pPr>
        <w:pStyle w:val="SingleTxtG"/>
        <w:tabs>
          <w:tab w:val="left" w:pos="567"/>
          <w:tab w:val="left" w:pos="1134"/>
          <w:tab w:val="left" w:pos="1701"/>
          <w:tab w:val="left" w:pos="2461"/>
        </w:tabs>
        <w:rPr>
          <w:lang w:val="fr-FR"/>
        </w:rPr>
      </w:pPr>
      <w:r w:rsidRPr="00B92F80">
        <w:rPr>
          <w:lang w:val="fr-FR"/>
        </w:rPr>
        <w:t>121</w:t>
      </w:r>
      <w:r w:rsidR="00E101E0" w:rsidRPr="00B92F80">
        <w:rPr>
          <w:lang w:val="fr-FR"/>
        </w:rPr>
        <w:t>.</w:t>
      </w:r>
      <w:r w:rsidR="00E101E0" w:rsidRPr="00B92F80">
        <w:rPr>
          <w:lang w:val="fr-FR"/>
        </w:rPr>
        <w:tab/>
      </w:r>
      <w:r w:rsidR="00AD6B93" w:rsidRPr="00B92F80">
        <w:rPr>
          <w:lang w:val="fr-FR"/>
        </w:rPr>
        <w:t>Afin de mettre en œuvre, dans les années qui viennent, les tâches et mesures fondamentales de la politique nationale de santé, dont celles portant sur le VIH/sida, la tuberculose et les maladies oncologiques et cardiovasculaires, et les soins médicaux spécialisés aux prisonniers et aux détenus</w:t>
      </w:r>
      <w:r w:rsidR="001867D0" w:rsidRPr="00B92F80">
        <w:rPr>
          <w:lang w:val="fr-FR"/>
        </w:rPr>
        <w:t xml:space="preserve"> provisoires</w:t>
      </w:r>
      <w:r w:rsidR="00AD6B93" w:rsidRPr="00B92F80">
        <w:rPr>
          <w:lang w:val="fr-FR"/>
        </w:rPr>
        <w:t>, il est nécessaire d’introduire des changements structurels dans le système de soins de santé. Il s’agira donc de perfectionner le système de services de santé du pays</w:t>
      </w:r>
      <w:r w:rsidRPr="00B92F80">
        <w:rPr>
          <w:lang w:val="fr-FR"/>
        </w:rPr>
        <w:t>.</w:t>
      </w:r>
    </w:p>
    <w:p w:rsidR="00A617C4" w:rsidRPr="00B92F80" w:rsidRDefault="00A617C4" w:rsidP="00AD6B93">
      <w:pPr>
        <w:pStyle w:val="SingleTxtG"/>
        <w:rPr>
          <w:lang w:val="fr-FR"/>
        </w:rPr>
      </w:pPr>
      <w:r w:rsidRPr="00B92F80">
        <w:rPr>
          <w:lang w:val="fr-FR"/>
        </w:rPr>
        <w:t>122</w:t>
      </w:r>
      <w:r w:rsidR="00E101E0" w:rsidRPr="00B92F80">
        <w:rPr>
          <w:lang w:val="fr-FR"/>
        </w:rPr>
        <w:t>.</w:t>
      </w:r>
      <w:r w:rsidR="00E101E0" w:rsidRPr="00B92F80">
        <w:rPr>
          <w:lang w:val="fr-FR"/>
        </w:rPr>
        <w:tab/>
      </w:r>
      <w:r w:rsidR="00AD6B93" w:rsidRPr="00B92F80">
        <w:rPr>
          <w:lang w:val="fr-FR"/>
        </w:rPr>
        <w:t>Une série de mesures visant à réorganiser les services de santé est en cours de mise en œuvre au sein du Service pénitentiaire national et de ses établissements régionaux. L’objectif est d’améliorer la qualité des soins médicaux dispensés aux prisonniers et aux détenus</w:t>
      </w:r>
      <w:r w:rsidR="00F50247">
        <w:rPr>
          <w:lang w:val="fr-FR"/>
        </w:rPr>
        <w:t xml:space="preserve"> provisoires</w:t>
      </w:r>
      <w:r w:rsidR="00AD6B93" w:rsidRPr="00B92F80">
        <w:rPr>
          <w:lang w:val="fr-FR"/>
        </w:rPr>
        <w:t>, et de créer les conditions juridiques, économiques et organisationnelles appropriées. Les établissements de santé du Service pénitentiaire national ont introduit les deux programmes suivants</w:t>
      </w:r>
      <w:r w:rsidR="000327E2">
        <w:rPr>
          <w:lang w:val="fr-FR"/>
        </w:rPr>
        <w:t>:</w:t>
      </w:r>
    </w:p>
    <w:p w:rsidR="00A617C4" w:rsidRPr="00B92F80" w:rsidRDefault="00DA66B6" w:rsidP="00DA66B6">
      <w:pPr>
        <w:pStyle w:val="SingleTxtG"/>
        <w:rPr>
          <w:color w:val="000000"/>
          <w:lang w:val="fr-FR"/>
        </w:rPr>
      </w:pPr>
      <w:r w:rsidRPr="00B92F80">
        <w:rPr>
          <w:color w:val="000000"/>
          <w:lang w:val="fr-FR"/>
        </w:rPr>
        <w:tab/>
      </w:r>
      <w:r w:rsidR="00A617C4" w:rsidRPr="00B92F80">
        <w:rPr>
          <w:color w:val="000000"/>
          <w:lang w:val="fr-FR"/>
        </w:rPr>
        <w:t>a</w:t>
      </w:r>
      <w:r w:rsidR="00B16991" w:rsidRPr="00B92F80">
        <w:rPr>
          <w:color w:val="000000"/>
          <w:lang w:val="fr-FR"/>
        </w:rPr>
        <w:t>)</w:t>
      </w:r>
      <w:r w:rsidR="00B16991" w:rsidRPr="00B92F80">
        <w:rPr>
          <w:color w:val="000000"/>
          <w:lang w:val="fr-FR"/>
        </w:rPr>
        <w:tab/>
      </w:r>
      <w:r w:rsidR="00454997" w:rsidRPr="00B92F80">
        <w:rPr>
          <w:color w:val="000000"/>
          <w:lang w:val="fr-FR"/>
        </w:rPr>
        <w:t>Le</w:t>
      </w:r>
      <w:r w:rsidR="00A617C4" w:rsidRPr="00B92F80">
        <w:rPr>
          <w:color w:val="000000"/>
          <w:lang w:val="fr-FR"/>
        </w:rPr>
        <w:t xml:space="preserve"> </w:t>
      </w:r>
      <w:r w:rsidR="00BE39D8" w:rsidRPr="00B92F80">
        <w:rPr>
          <w:color w:val="000000"/>
          <w:lang w:val="fr-FR"/>
        </w:rPr>
        <w:t>programme</w:t>
      </w:r>
      <w:r w:rsidR="00A617C4" w:rsidRPr="00B92F80">
        <w:rPr>
          <w:color w:val="000000"/>
          <w:lang w:val="fr-FR"/>
        </w:rPr>
        <w:t xml:space="preserve"> </w:t>
      </w:r>
      <w:r w:rsidR="00454997" w:rsidRPr="00B92F80">
        <w:rPr>
          <w:color w:val="000000"/>
          <w:lang w:val="fr-FR"/>
        </w:rPr>
        <w:t xml:space="preserve">2009-13 </w:t>
      </w:r>
      <w:r w:rsidR="00454997" w:rsidRPr="00B92F80">
        <w:rPr>
          <w:lang w:val="fr-FR"/>
        </w:rPr>
        <w:t>de</w:t>
      </w:r>
      <w:r w:rsidR="008F0134" w:rsidRPr="00B92F80">
        <w:rPr>
          <w:lang w:val="fr-FR"/>
        </w:rPr>
        <w:t xml:space="preserve"> pr</w:t>
      </w:r>
      <w:r w:rsidR="00454997" w:rsidRPr="00B92F80">
        <w:rPr>
          <w:lang w:val="fr-FR"/>
        </w:rPr>
        <w:t>é</w:t>
      </w:r>
      <w:r w:rsidR="008F0134" w:rsidRPr="00B92F80">
        <w:rPr>
          <w:lang w:val="fr-FR"/>
        </w:rPr>
        <w:t xml:space="preserve">vention </w:t>
      </w:r>
      <w:r w:rsidR="00454997" w:rsidRPr="00B92F80">
        <w:rPr>
          <w:lang w:val="fr-FR"/>
        </w:rPr>
        <w:t>de l’infection par le VIH</w:t>
      </w:r>
      <w:r w:rsidR="008F0134" w:rsidRPr="00B92F80">
        <w:rPr>
          <w:lang w:val="fr-FR"/>
        </w:rPr>
        <w:t xml:space="preserve"> </w:t>
      </w:r>
      <w:r w:rsidR="00454997" w:rsidRPr="00B92F80">
        <w:rPr>
          <w:lang w:val="fr-FR"/>
        </w:rPr>
        <w:t>et d’aide et de soins aux séropositifs et aux malades atteints du sida</w:t>
      </w:r>
      <w:r w:rsidR="001411D4">
        <w:rPr>
          <w:lang w:val="fr-FR"/>
        </w:rPr>
        <w:t>;</w:t>
      </w:r>
    </w:p>
    <w:p w:rsidR="00A617C4" w:rsidRPr="00B92F80" w:rsidRDefault="00DA66B6" w:rsidP="00DA66B6">
      <w:pPr>
        <w:pStyle w:val="SingleTxtG"/>
        <w:rPr>
          <w:color w:val="000000"/>
          <w:lang w:val="fr-FR"/>
        </w:rPr>
      </w:pPr>
      <w:r w:rsidRPr="00B92F80">
        <w:rPr>
          <w:color w:val="000000"/>
          <w:lang w:val="fr-FR"/>
        </w:rPr>
        <w:tab/>
      </w:r>
      <w:r w:rsidR="00A617C4" w:rsidRPr="00B92F80">
        <w:rPr>
          <w:color w:val="000000"/>
          <w:lang w:val="fr-FR"/>
        </w:rPr>
        <w:t>b</w:t>
      </w:r>
      <w:r w:rsidR="00B16991" w:rsidRPr="00B92F80">
        <w:rPr>
          <w:color w:val="000000"/>
          <w:lang w:val="fr-FR"/>
        </w:rPr>
        <w:t>)</w:t>
      </w:r>
      <w:r w:rsidR="00B16991" w:rsidRPr="00B92F80">
        <w:rPr>
          <w:color w:val="000000"/>
          <w:lang w:val="fr-FR"/>
        </w:rPr>
        <w:tab/>
      </w:r>
      <w:r w:rsidR="00454997" w:rsidRPr="00B92F80">
        <w:rPr>
          <w:color w:val="000000"/>
          <w:lang w:val="fr-FR"/>
        </w:rPr>
        <w:t>Le</w:t>
      </w:r>
      <w:r w:rsidR="00A617C4" w:rsidRPr="00B92F80">
        <w:rPr>
          <w:color w:val="000000"/>
          <w:lang w:val="fr-FR"/>
        </w:rPr>
        <w:t xml:space="preserve"> </w:t>
      </w:r>
      <w:r w:rsidR="00BE39D8" w:rsidRPr="00B92F80">
        <w:rPr>
          <w:color w:val="000000"/>
          <w:lang w:val="fr-FR"/>
        </w:rPr>
        <w:t>programme</w:t>
      </w:r>
      <w:r w:rsidR="00A617C4" w:rsidRPr="00B92F80">
        <w:rPr>
          <w:color w:val="000000"/>
          <w:lang w:val="fr-FR"/>
        </w:rPr>
        <w:t xml:space="preserve"> </w:t>
      </w:r>
      <w:r w:rsidR="00454997" w:rsidRPr="00B92F80">
        <w:rPr>
          <w:color w:val="000000"/>
          <w:lang w:val="fr-FR"/>
        </w:rPr>
        <w:t xml:space="preserve">2007-11 </w:t>
      </w:r>
      <w:r w:rsidR="001867D0" w:rsidRPr="00B92F80">
        <w:rPr>
          <w:color w:val="000000"/>
          <w:lang w:val="fr-FR"/>
        </w:rPr>
        <w:t>de lutte contre la tuberculose dans les établissements pénitentiaires et les centres de détention</w:t>
      </w:r>
      <w:r w:rsidR="00A617C4" w:rsidRPr="00B92F80">
        <w:rPr>
          <w:color w:val="000000"/>
          <w:lang w:val="fr-FR"/>
        </w:rPr>
        <w:t>.</w:t>
      </w:r>
    </w:p>
    <w:p w:rsidR="00A617C4" w:rsidRPr="00B92F80" w:rsidRDefault="00A617C4" w:rsidP="005A26A4">
      <w:pPr>
        <w:pStyle w:val="SingleTxtG"/>
        <w:rPr>
          <w:lang w:val="fr-FR"/>
        </w:rPr>
      </w:pPr>
      <w:r w:rsidRPr="00B92F80">
        <w:rPr>
          <w:lang w:val="fr-FR"/>
        </w:rPr>
        <w:t>123</w:t>
      </w:r>
      <w:r w:rsidR="00E101E0" w:rsidRPr="00B92F80">
        <w:rPr>
          <w:lang w:val="fr-FR"/>
        </w:rPr>
        <w:t>.</w:t>
      </w:r>
      <w:r w:rsidR="00E101E0" w:rsidRPr="00B92F80">
        <w:rPr>
          <w:lang w:val="fr-FR"/>
        </w:rPr>
        <w:tab/>
      </w:r>
      <w:r w:rsidR="005A26A4" w:rsidRPr="00B92F80">
        <w:rPr>
          <w:lang w:val="fr-FR"/>
        </w:rPr>
        <w:t>Les services de santé sont dispensés aux prisonniers par 105 unités médicales au sein des établissements pénitentiaires et 22 hôpitaux, aux détenus provisoires par 32 unités médicales, et aux deux groupes par les établissements de santé du Ministère de la santé</w:t>
      </w:r>
      <w:r w:rsidRPr="00B92F80">
        <w:rPr>
          <w:lang w:val="fr-FR"/>
        </w:rPr>
        <w:t>.</w:t>
      </w:r>
    </w:p>
    <w:p w:rsidR="00577703" w:rsidRPr="00B92F80" w:rsidRDefault="00A617C4" w:rsidP="00DA66B6">
      <w:pPr>
        <w:pStyle w:val="SingleTxtG"/>
        <w:rPr>
          <w:lang w:val="fr-FR"/>
        </w:rPr>
      </w:pPr>
      <w:r w:rsidRPr="00B92F80">
        <w:rPr>
          <w:lang w:val="fr-FR"/>
        </w:rPr>
        <w:t>124</w:t>
      </w:r>
      <w:r w:rsidR="00E101E0" w:rsidRPr="00B92F80">
        <w:rPr>
          <w:lang w:val="fr-FR"/>
        </w:rPr>
        <w:t>.</w:t>
      </w:r>
      <w:r w:rsidR="00E101E0" w:rsidRPr="00B92F80">
        <w:rPr>
          <w:lang w:val="fr-FR"/>
        </w:rPr>
        <w:tab/>
      </w:r>
      <w:r w:rsidR="005A26A4" w:rsidRPr="00B92F80">
        <w:rPr>
          <w:lang w:val="fr-FR"/>
        </w:rPr>
        <w:t xml:space="preserve">Les programmes susmentionnés ont permis de contrôler la propagation du VIH et de la tuberculose dans les établissements </w:t>
      </w:r>
      <w:r w:rsidR="004F4EC5" w:rsidRPr="00B92F80">
        <w:rPr>
          <w:lang w:val="fr-FR"/>
        </w:rPr>
        <w:t>pénitentiaires</w:t>
      </w:r>
      <w:r w:rsidR="005A26A4" w:rsidRPr="00B92F80">
        <w:rPr>
          <w:lang w:val="fr-FR"/>
        </w:rPr>
        <w:t xml:space="preserve"> et, ainsi, de réduire la morbidité liée la tuberculose et de stabiliser la morbidité liée au VIH parmi les prisonniers et les détenus provisoires. Ces dernières années, </w:t>
      </w:r>
      <w:r w:rsidR="00091069" w:rsidRPr="00B92F80">
        <w:rPr>
          <w:lang w:val="fr-FR"/>
        </w:rPr>
        <w:t>grâce à</w:t>
      </w:r>
      <w:r w:rsidR="005A26A4" w:rsidRPr="00B92F80">
        <w:rPr>
          <w:lang w:val="fr-FR"/>
        </w:rPr>
        <w:t xml:space="preserve"> ces programmes</w:t>
      </w:r>
      <w:r w:rsidR="00091069" w:rsidRPr="00B92F80">
        <w:rPr>
          <w:lang w:val="fr-FR"/>
        </w:rPr>
        <w:t>,</w:t>
      </w:r>
      <w:r w:rsidR="005A26A4" w:rsidRPr="00B92F80">
        <w:rPr>
          <w:lang w:val="fr-FR"/>
        </w:rPr>
        <w:t xml:space="preserve"> </w:t>
      </w:r>
      <w:r w:rsidR="00091069" w:rsidRPr="00B92F80">
        <w:rPr>
          <w:lang w:val="fr-FR"/>
        </w:rPr>
        <w:t>la totalité des prisonniers et des détenus provisoires sont soumis à un test fluorographique préventif et l’État a augmenté ses dotations budgétaires au Service pénitentiaire national, notamment pour l’alimentation et l’aide médicale, de sorte que des progrès tangibles ont été réalisés dans la lutte contre la tuberculose. Entre 2009 et 2010, la morbidité due à la tuberculose</w:t>
      </w:r>
      <w:r w:rsidR="00901CB0" w:rsidRPr="00B92F80">
        <w:rPr>
          <w:lang w:val="fr-FR"/>
        </w:rPr>
        <w:t xml:space="preserve"> évolutive</w:t>
      </w:r>
      <w:r w:rsidR="00091069" w:rsidRPr="00B92F80">
        <w:rPr>
          <w:lang w:val="fr-FR"/>
        </w:rPr>
        <w:t xml:space="preserve"> a reculé de 12</w:t>
      </w:r>
      <w:r w:rsidR="00901CB0" w:rsidRPr="00B92F80">
        <w:rPr>
          <w:lang w:val="fr-FR"/>
        </w:rPr>
        <w:t> </w:t>
      </w:r>
      <w:r w:rsidR="00091069" w:rsidRPr="00B92F80">
        <w:rPr>
          <w:lang w:val="fr-FR"/>
        </w:rPr>
        <w:t xml:space="preserve">% dans les établissements du Service pénitentiaire national. Tous les patients atteints de tuberculose suivent un régime spécial. </w:t>
      </w:r>
      <w:r w:rsidR="00BA7504" w:rsidRPr="00B92F80">
        <w:rPr>
          <w:lang w:val="fr-FR"/>
        </w:rPr>
        <w:t xml:space="preserve">Le dépistage du VIH et des conseils en la matière sont à la disposition des patients et un poste de médecin dédié aux maladies transmissibles a été créé dans chaque hôpital </w:t>
      </w:r>
      <w:r w:rsidR="00FF4AF3" w:rsidRPr="00B92F80">
        <w:rPr>
          <w:lang w:val="fr-FR"/>
        </w:rPr>
        <w:t>où sont soignés les tuberculeux. Conformément à une décision prise lors d’une réunion interagences de tous les ministères et départements concernés</w:t>
      </w:r>
      <w:r w:rsidR="00F50247">
        <w:rPr>
          <w:lang w:val="fr-FR"/>
        </w:rPr>
        <w:t>,</w:t>
      </w:r>
      <w:r w:rsidR="00FF4AF3" w:rsidRPr="00B92F80">
        <w:rPr>
          <w:lang w:val="fr-FR"/>
        </w:rPr>
        <w:t xml:space="preserve"> et afin d’assurer des soins médicaux à tous les détenus souffrant de tuberculose, </w:t>
      </w:r>
      <w:r w:rsidR="00901CB0" w:rsidRPr="00B92F80">
        <w:rPr>
          <w:lang w:val="fr-FR"/>
        </w:rPr>
        <w:t>il est prévu de créer une section pénitentiaire au sein de huit hôpitaux du Service pénitentiaire national</w:t>
      </w:r>
      <w:r w:rsidR="00F50247" w:rsidRPr="00F50247">
        <w:rPr>
          <w:lang w:val="fr-FR"/>
        </w:rPr>
        <w:t xml:space="preserve"> </w:t>
      </w:r>
      <w:r w:rsidR="00F50247" w:rsidRPr="00B92F80">
        <w:rPr>
          <w:lang w:val="fr-FR"/>
        </w:rPr>
        <w:t>traitant la tuberculose</w:t>
      </w:r>
      <w:r w:rsidR="00901CB0" w:rsidRPr="00B92F80">
        <w:rPr>
          <w:lang w:val="fr-FR"/>
        </w:rPr>
        <w:t xml:space="preserve">, dans les oblasts de </w:t>
      </w:r>
      <w:r w:rsidRPr="00B92F80">
        <w:rPr>
          <w:lang w:val="fr-FR"/>
        </w:rPr>
        <w:t>Dn</w:t>
      </w:r>
      <w:r w:rsidR="00023F26" w:rsidRPr="00B92F80">
        <w:rPr>
          <w:lang w:val="fr-FR"/>
        </w:rPr>
        <w:t>i</w:t>
      </w:r>
      <w:r w:rsidRPr="00B92F80">
        <w:rPr>
          <w:lang w:val="fr-FR"/>
        </w:rPr>
        <w:t>propetrovsk, Donets</w:t>
      </w:r>
      <w:r w:rsidR="00023F26" w:rsidRPr="00B92F80">
        <w:rPr>
          <w:lang w:val="fr-FR"/>
        </w:rPr>
        <w:t>k</w:t>
      </w:r>
      <w:r w:rsidRPr="00B92F80">
        <w:rPr>
          <w:lang w:val="fr-FR"/>
        </w:rPr>
        <w:t>, Zapor</w:t>
      </w:r>
      <w:r w:rsidR="00881C1A" w:rsidRPr="00B92F80">
        <w:rPr>
          <w:lang w:val="fr-FR"/>
        </w:rPr>
        <w:t>i</w:t>
      </w:r>
      <w:r w:rsidR="00730D87" w:rsidRPr="00B92F80">
        <w:rPr>
          <w:lang w:val="fr-FR"/>
        </w:rPr>
        <w:t>j</w:t>
      </w:r>
      <w:r w:rsidR="00881C1A" w:rsidRPr="00B92F80">
        <w:rPr>
          <w:lang w:val="fr-FR"/>
        </w:rPr>
        <w:t xml:space="preserve">ia, </w:t>
      </w:r>
      <w:r w:rsidRPr="00B92F80">
        <w:rPr>
          <w:lang w:val="fr-FR"/>
        </w:rPr>
        <w:t>L</w:t>
      </w:r>
      <w:r w:rsidR="00901CB0" w:rsidRPr="00B92F80">
        <w:rPr>
          <w:lang w:val="fr-FR"/>
        </w:rPr>
        <w:t>o</w:t>
      </w:r>
      <w:r w:rsidRPr="00B92F80">
        <w:rPr>
          <w:lang w:val="fr-FR"/>
        </w:rPr>
        <w:t>u</w:t>
      </w:r>
      <w:r w:rsidR="00074CF0" w:rsidRPr="00B92F80">
        <w:rPr>
          <w:lang w:val="fr-FR"/>
        </w:rPr>
        <w:t>g</w:t>
      </w:r>
      <w:r w:rsidR="00881C1A" w:rsidRPr="00B92F80">
        <w:rPr>
          <w:lang w:val="fr-FR"/>
        </w:rPr>
        <w:t>ansk</w:t>
      </w:r>
      <w:r w:rsidRPr="00B92F80">
        <w:rPr>
          <w:lang w:val="fr-FR"/>
        </w:rPr>
        <w:t xml:space="preserve">, </w:t>
      </w:r>
      <w:r w:rsidR="00881C1A" w:rsidRPr="00B92F80">
        <w:rPr>
          <w:lang w:val="fr-FR"/>
        </w:rPr>
        <w:t>Mykola</w:t>
      </w:r>
      <w:r w:rsidR="00901CB0" w:rsidRPr="00B92F80">
        <w:rPr>
          <w:lang w:val="fr-FR"/>
        </w:rPr>
        <w:t>ï</w:t>
      </w:r>
      <w:r w:rsidR="00881C1A" w:rsidRPr="00B92F80">
        <w:rPr>
          <w:lang w:val="fr-FR"/>
        </w:rPr>
        <w:t>v</w:t>
      </w:r>
      <w:r w:rsidRPr="00B92F80">
        <w:rPr>
          <w:lang w:val="fr-FR"/>
        </w:rPr>
        <w:t>, Poltava, Khark</w:t>
      </w:r>
      <w:r w:rsidR="00881C1A" w:rsidRPr="00B92F80">
        <w:rPr>
          <w:lang w:val="fr-FR"/>
        </w:rPr>
        <w:t>i</w:t>
      </w:r>
      <w:r w:rsidRPr="00B92F80">
        <w:rPr>
          <w:lang w:val="fr-FR"/>
        </w:rPr>
        <w:t xml:space="preserve">v </w:t>
      </w:r>
      <w:r w:rsidR="00901CB0" w:rsidRPr="00B92F80">
        <w:rPr>
          <w:lang w:val="fr-FR"/>
        </w:rPr>
        <w:t>et</w:t>
      </w:r>
      <w:r w:rsidRPr="00B92F80">
        <w:rPr>
          <w:lang w:val="fr-FR"/>
        </w:rPr>
        <w:t xml:space="preserve"> Kherson. </w:t>
      </w:r>
      <w:r w:rsidR="00901CB0" w:rsidRPr="00B92F80">
        <w:rPr>
          <w:lang w:val="fr-FR"/>
        </w:rPr>
        <w:t xml:space="preserve">Actuellement, ces sections existent dans les hôpitaux des oblasts de </w:t>
      </w:r>
      <w:r w:rsidR="00FD5935" w:rsidRPr="00B92F80">
        <w:rPr>
          <w:lang w:val="fr-FR"/>
        </w:rPr>
        <w:t>L</w:t>
      </w:r>
      <w:r w:rsidR="00901CB0" w:rsidRPr="00B92F80">
        <w:rPr>
          <w:lang w:val="fr-FR"/>
        </w:rPr>
        <w:t>o</w:t>
      </w:r>
      <w:r w:rsidRPr="00B92F80">
        <w:rPr>
          <w:lang w:val="fr-FR"/>
        </w:rPr>
        <w:t>u</w:t>
      </w:r>
      <w:r w:rsidR="00FD5935" w:rsidRPr="00B92F80">
        <w:rPr>
          <w:lang w:val="fr-FR"/>
        </w:rPr>
        <w:t>h</w:t>
      </w:r>
      <w:r w:rsidRPr="00B92F80">
        <w:rPr>
          <w:lang w:val="fr-FR"/>
        </w:rPr>
        <w:t>ansk</w:t>
      </w:r>
      <w:r w:rsidR="00FD5935" w:rsidRPr="00B92F80">
        <w:rPr>
          <w:lang w:val="fr-FR"/>
        </w:rPr>
        <w:t xml:space="preserve"> </w:t>
      </w:r>
      <w:r w:rsidR="00901CB0" w:rsidRPr="00B92F80">
        <w:rPr>
          <w:lang w:val="fr-FR"/>
        </w:rPr>
        <w:t>et</w:t>
      </w:r>
      <w:r w:rsidRPr="00B92F80">
        <w:rPr>
          <w:lang w:val="fr-FR"/>
        </w:rPr>
        <w:t xml:space="preserve"> Khark</w:t>
      </w:r>
      <w:r w:rsidR="00FD5935" w:rsidRPr="00B92F80">
        <w:rPr>
          <w:lang w:val="fr-FR"/>
        </w:rPr>
        <w:t>i</w:t>
      </w:r>
      <w:r w:rsidRPr="00B92F80">
        <w:rPr>
          <w:lang w:val="fr-FR"/>
        </w:rPr>
        <w:t>v.</w:t>
      </w:r>
    </w:p>
    <w:p w:rsidR="009E52B8" w:rsidRPr="00B92F80" w:rsidRDefault="00577703" w:rsidP="009D4556">
      <w:pPr>
        <w:pStyle w:val="SingleTxtG"/>
        <w:rPr>
          <w:lang w:val="fr-FR"/>
        </w:rPr>
      </w:pPr>
      <w:r w:rsidRPr="00B92F80">
        <w:rPr>
          <w:lang w:val="fr-FR"/>
        </w:rPr>
        <w:t>125</w:t>
      </w:r>
      <w:r w:rsidR="00E101E0" w:rsidRPr="00B92F80">
        <w:rPr>
          <w:lang w:val="fr-FR"/>
        </w:rPr>
        <w:t>.</w:t>
      </w:r>
      <w:r w:rsidR="00E101E0" w:rsidRPr="00B92F80">
        <w:rPr>
          <w:lang w:val="fr-FR"/>
        </w:rPr>
        <w:tab/>
      </w:r>
      <w:r w:rsidR="00901CB0" w:rsidRPr="00B92F80">
        <w:rPr>
          <w:lang w:val="fr-FR"/>
        </w:rPr>
        <w:t xml:space="preserve">Un traitement médical spécialisé est dispensé aux détenus atteints du VIH/sida dans </w:t>
      </w:r>
      <w:r w:rsidR="00F50247">
        <w:rPr>
          <w:lang w:val="fr-FR"/>
        </w:rPr>
        <w:t>le</w:t>
      </w:r>
      <w:r w:rsidR="00901CB0" w:rsidRPr="00B92F80">
        <w:rPr>
          <w:lang w:val="fr-FR"/>
        </w:rPr>
        <w:t xml:space="preserve"> service des maladies infectieuses du centre hospitalier de la colonie pénitentiaire n° 10 de Darivka, dans l’oblast de Kherson, qui compte 40 lits</w:t>
      </w:r>
      <w:r w:rsidR="00F50247">
        <w:rPr>
          <w:lang w:val="fr-FR"/>
        </w:rPr>
        <w:t>,</w:t>
      </w:r>
      <w:r w:rsidR="00901CB0" w:rsidRPr="00B92F80">
        <w:rPr>
          <w:lang w:val="fr-FR"/>
        </w:rPr>
        <w:t xml:space="preserve"> et dans 21 unités des maladies infectieuses au sein de centres hospitaliers et d’hôpitaux spécialisés dans la tuberculose. En 2010, 273 patients ont été traités dans le </w:t>
      </w:r>
      <w:r w:rsidR="00F50247">
        <w:rPr>
          <w:lang w:val="fr-FR"/>
        </w:rPr>
        <w:t>service</w:t>
      </w:r>
      <w:r w:rsidR="00901CB0" w:rsidRPr="00B92F80">
        <w:rPr>
          <w:lang w:val="fr-FR"/>
        </w:rPr>
        <w:t xml:space="preserve"> des maladies infectieuses, qui est doté du personnel de santé nécessaire. Au 1</w:t>
      </w:r>
      <w:r w:rsidR="00901CB0" w:rsidRPr="00B92F80">
        <w:rPr>
          <w:vertAlign w:val="superscript"/>
          <w:lang w:val="fr-FR"/>
        </w:rPr>
        <w:t>er</w:t>
      </w:r>
      <w:r w:rsidR="00901CB0" w:rsidRPr="00B92F80">
        <w:rPr>
          <w:lang w:val="fr-FR"/>
        </w:rPr>
        <w:t xml:space="preserve"> janvier 2011, 813 patients atteints du VIH/sida</w:t>
      </w:r>
      <w:r w:rsidR="00A773C2" w:rsidRPr="00B92F80">
        <w:rPr>
          <w:lang w:val="fr-FR"/>
        </w:rPr>
        <w:t xml:space="preserve"> </w:t>
      </w:r>
      <w:r w:rsidR="00407F39">
        <w:rPr>
          <w:lang w:val="fr-FR"/>
        </w:rPr>
        <w:t>bénéficiaient d’</w:t>
      </w:r>
      <w:r w:rsidR="00A773C2" w:rsidRPr="00B92F80">
        <w:rPr>
          <w:lang w:val="fr-FR"/>
        </w:rPr>
        <w:t>une thérapie antirétrovirale (contre 438 au 1</w:t>
      </w:r>
      <w:r w:rsidR="00A773C2" w:rsidRPr="00B92F80">
        <w:rPr>
          <w:vertAlign w:val="superscript"/>
          <w:lang w:val="fr-FR"/>
        </w:rPr>
        <w:t>er</w:t>
      </w:r>
      <w:r w:rsidR="00A773C2" w:rsidRPr="00B92F80">
        <w:rPr>
          <w:lang w:val="fr-FR"/>
        </w:rPr>
        <w:t xml:space="preserve"> janvier 2010) et 890 autres avaient besoin d’un tel traitement. Actuellement, les personnes atteintes du VIH/sida ayant besoin d’un traitement mais n’en recevant aucun sont en observation, après quoi ils se verront prescrire la thérapie antirétrovirale appropriée. Les centres régionaux de prévention et de traitement du sida du Ministère de la santé procèdent aux examens de laboratoire requis pour le dépistage du VIH ou pour déterminer l’état immunitaire (numération des lymphocytes et charge virale) des personnes séropositives. Afin d’améliorer le dépistage, le diagnostic et le traitement du VIH/sida, le Ministère de la santé, le Ministère de l’intérieur et le Service pénitentiaire national ont élaboré un projet d’arrêté conjoint </w:t>
      </w:r>
      <w:r w:rsidR="002C2CB1">
        <w:rPr>
          <w:lang w:val="fr-FR"/>
        </w:rPr>
        <w:t>«</w:t>
      </w:r>
      <w:r w:rsidR="00A773C2" w:rsidRPr="00B92F80">
        <w:rPr>
          <w:lang w:val="fr-FR"/>
        </w:rPr>
        <w:t xml:space="preserve">déterminant la procédure de coopération entre les établissements de santé du Ministère de la santé, du Ministère de l’intérieur, des collectivités territoriales de ce dernier et des établissements de santé du Service pénitentiaire national en vue de garantir la cohérence entre l’observation en dispensaire des personnes séropositives, le suivi clinique </w:t>
      </w:r>
      <w:r w:rsidR="009D4556" w:rsidRPr="00B92F80">
        <w:rPr>
          <w:lang w:val="fr-FR"/>
        </w:rPr>
        <w:t>de</w:t>
      </w:r>
      <w:r w:rsidR="00A773C2" w:rsidRPr="00B92F80">
        <w:rPr>
          <w:lang w:val="fr-FR"/>
        </w:rPr>
        <w:t xml:space="preserve"> laboratoire de l’évolution de la maladie et l’administration </w:t>
      </w:r>
      <w:r w:rsidR="009D4556" w:rsidRPr="00B92F80">
        <w:rPr>
          <w:lang w:val="fr-FR"/>
        </w:rPr>
        <w:t>de la thérapie antirétrovirale</w:t>
      </w:r>
      <w:r w:rsidR="002C2CB1">
        <w:rPr>
          <w:lang w:val="fr-FR"/>
        </w:rPr>
        <w:t>»</w:t>
      </w:r>
      <w:r w:rsidR="009D4556" w:rsidRPr="00B92F80">
        <w:rPr>
          <w:lang w:val="fr-FR"/>
        </w:rPr>
        <w:t xml:space="preserve">. En 2011, pour la première fois depuis deux ans, des fonds ont été affectés, à hauteur de </w:t>
      </w:r>
      <w:r w:rsidR="00D04F48" w:rsidRPr="00B92F80">
        <w:rPr>
          <w:lang w:val="fr-FR"/>
        </w:rPr>
        <w:t>79,6 millions d’hryvnias</w:t>
      </w:r>
      <w:r w:rsidR="00263CF7" w:rsidRPr="00B92F80">
        <w:rPr>
          <w:lang w:val="fr-FR"/>
        </w:rPr>
        <w:t xml:space="preserve">, </w:t>
      </w:r>
      <w:r w:rsidR="009D4556" w:rsidRPr="00B92F80">
        <w:rPr>
          <w:lang w:val="fr-FR"/>
        </w:rPr>
        <w:t>à l’achat de matériel médical destiné à améliorer les processus de diagnostic et de traitement</w:t>
      </w:r>
      <w:r w:rsidR="00D11D00" w:rsidRPr="00B92F80">
        <w:rPr>
          <w:lang w:val="fr-FR"/>
        </w:rPr>
        <w:t>.</w:t>
      </w:r>
      <w:r w:rsidR="009229B4" w:rsidRPr="00B92F80">
        <w:rPr>
          <w:lang w:val="fr-FR"/>
        </w:rPr>
        <w:t xml:space="preserve"> </w:t>
      </w:r>
    </w:p>
    <w:p w:rsidR="00A617C4" w:rsidRPr="00B92F80" w:rsidRDefault="00DA66B6" w:rsidP="00DA66B6">
      <w:pPr>
        <w:pStyle w:val="H23G"/>
        <w:rPr>
          <w:lang w:val="fr-FR"/>
        </w:rPr>
      </w:pPr>
      <w:r w:rsidRPr="00B92F80">
        <w:rPr>
          <w:lang w:val="fr-FR"/>
        </w:rPr>
        <w:tab/>
      </w:r>
      <w:r w:rsidRPr="00B92F80">
        <w:rPr>
          <w:lang w:val="fr-FR"/>
        </w:rPr>
        <w:tab/>
      </w:r>
      <w:r w:rsidR="009D4556" w:rsidRPr="00B92F80">
        <w:rPr>
          <w:lang w:val="fr-FR"/>
        </w:rPr>
        <w:t>Alimentation adéquate</w:t>
      </w:r>
    </w:p>
    <w:p w:rsidR="00A617C4" w:rsidRPr="00B92F80" w:rsidRDefault="00A617C4" w:rsidP="006421B1">
      <w:pPr>
        <w:pStyle w:val="SingleTxtG"/>
        <w:rPr>
          <w:lang w:val="fr-FR"/>
        </w:rPr>
      </w:pPr>
      <w:r w:rsidRPr="00B92F80">
        <w:rPr>
          <w:lang w:val="fr-FR"/>
        </w:rPr>
        <w:t>126</w:t>
      </w:r>
      <w:r w:rsidR="00E101E0" w:rsidRPr="00B92F80">
        <w:rPr>
          <w:lang w:val="fr-FR"/>
        </w:rPr>
        <w:t>.</w:t>
      </w:r>
      <w:r w:rsidR="00E101E0" w:rsidRPr="00B92F80">
        <w:rPr>
          <w:lang w:val="fr-FR"/>
        </w:rPr>
        <w:tab/>
      </w:r>
      <w:r w:rsidR="006421B1" w:rsidRPr="00B92F80">
        <w:rPr>
          <w:lang w:val="fr-FR"/>
        </w:rPr>
        <w:t>Afin de définir de nouvelles normes et règles nutritionnelles, le centre national de recherches scientifiques sur l’hygiène nutritionnelle examine actuellement et met à jour les normes en vigueur concernant les détenus, qui ont été fixées par la décision n° 336 du 16</w:t>
      </w:r>
      <w:r w:rsidR="00A97704">
        <w:rPr>
          <w:lang w:val="fr-FR"/>
        </w:rPr>
        <w:t> </w:t>
      </w:r>
      <w:r w:rsidR="006421B1" w:rsidRPr="00B92F80">
        <w:rPr>
          <w:lang w:val="fr-FR"/>
        </w:rPr>
        <w:t xml:space="preserve">juin 1992 du Conseil des ministres relative aux </w:t>
      </w:r>
      <w:r w:rsidR="002C2CB1">
        <w:rPr>
          <w:lang w:val="fr-FR"/>
        </w:rPr>
        <w:t>«</w:t>
      </w:r>
      <w:r w:rsidR="006421B1" w:rsidRPr="00B92F80">
        <w:rPr>
          <w:lang w:val="fr-FR"/>
        </w:rPr>
        <w:t>normes nutritionnelles s’appliquant aux prisonniers des centres pénitentiaires et de détention du Service pénitentiaire national, ainsi que des centres de détention provisoire, de garde à vue et d’accueil du Ministère de l’intérieur</w:t>
      </w:r>
      <w:r w:rsidR="002C2CB1">
        <w:rPr>
          <w:lang w:val="fr-FR"/>
        </w:rPr>
        <w:t>»</w:t>
      </w:r>
      <w:r w:rsidR="006421B1" w:rsidRPr="00B92F80">
        <w:rPr>
          <w:lang w:val="fr-FR"/>
        </w:rPr>
        <w:t>. Le Ministère de la santé effectue un travail similaire en vue de modifier les normes nutritionnelles en vigueur et de les harmoniser avec l’arrêté n° 272 du 18 novembre 1999 du Ministère de la santé sur la détermination des besoins physiologiques de la population en termes de nutriments et d’énergie de base</w:t>
      </w:r>
      <w:r w:rsidRPr="00B92F80">
        <w:rPr>
          <w:lang w:val="fr-FR"/>
        </w:rPr>
        <w:t>.</w:t>
      </w:r>
    </w:p>
    <w:p w:rsidR="00A617C4" w:rsidRPr="00B92F80" w:rsidRDefault="00DA66B6" w:rsidP="00DA66B6">
      <w:pPr>
        <w:pStyle w:val="H23G"/>
        <w:rPr>
          <w:lang w:val="fr-FR"/>
        </w:rPr>
      </w:pPr>
      <w:r w:rsidRPr="00B92F80">
        <w:rPr>
          <w:lang w:val="fr-FR"/>
        </w:rPr>
        <w:tab/>
      </w:r>
      <w:r w:rsidRPr="00B92F80">
        <w:rPr>
          <w:lang w:val="fr-FR"/>
        </w:rPr>
        <w:tab/>
      </w:r>
      <w:r w:rsidR="004D7312" w:rsidRPr="00B92F80">
        <w:rPr>
          <w:lang w:val="fr-FR"/>
        </w:rPr>
        <w:t>Peines de substitution</w:t>
      </w:r>
    </w:p>
    <w:p w:rsidR="00913D27" w:rsidRPr="00B92F80" w:rsidRDefault="00913D27" w:rsidP="006421B1">
      <w:pPr>
        <w:pStyle w:val="SingleTxtG"/>
        <w:rPr>
          <w:lang w:val="fr-FR"/>
        </w:rPr>
      </w:pPr>
      <w:r w:rsidRPr="00B92F80">
        <w:rPr>
          <w:lang w:val="fr-FR"/>
        </w:rPr>
        <w:t>127</w:t>
      </w:r>
      <w:r w:rsidR="00E101E0" w:rsidRPr="00B92F80">
        <w:rPr>
          <w:lang w:val="fr-FR"/>
        </w:rPr>
        <w:t>.</w:t>
      </w:r>
      <w:r w:rsidR="00E101E0" w:rsidRPr="00B92F80">
        <w:rPr>
          <w:lang w:val="fr-FR"/>
        </w:rPr>
        <w:tab/>
      </w:r>
      <w:r w:rsidR="006421B1" w:rsidRPr="00B92F80">
        <w:rPr>
          <w:lang w:val="fr-FR"/>
        </w:rPr>
        <w:t>La création du</w:t>
      </w:r>
      <w:r w:rsidRPr="00B92F80">
        <w:rPr>
          <w:lang w:val="fr-FR"/>
        </w:rPr>
        <w:t xml:space="preserve"> </w:t>
      </w:r>
      <w:r w:rsidR="00AD6B93" w:rsidRPr="00B92F80">
        <w:rPr>
          <w:lang w:val="fr-FR"/>
        </w:rPr>
        <w:t>Service pénitentiaire national</w:t>
      </w:r>
      <w:r w:rsidRPr="00B92F80">
        <w:rPr>
          <w:lang w:val="fr-FR"/>
        </w:rPr>
        <w:t xml:space="preserve"> </w:t>
      </w:r>
      <w:r w:rsidR="006421B1" w:rsidRPr="00B92F80">
        <w:rPr>
          <w:lang w:val="fr-FR"/>
        </w:rPr>
        <w:t xml:space="preserve">dans le cadre de la réforme administrative de décembre 2010 et la modification du rôle social et politique qui lui a été assigné peuvent accélérer l’adoption de lois en la matière si la décision est prise de créer un système de probation au sein du </w:t>
      </w:r>
      <w:r w:rsidR="00AD6B93" w:rsidRPr="00B92F80">
        <w:rPr>
          <w:lang w:val="fr-FR"/>
        </w:rPr>
        <w:t>Service pénitentiaire national</w:t>
      </w:r>
      <w:r w:rsidRPr="00B92F80">
        <w:rPr>
          <w:lang w:val="fr-FR"/>
        </w:rPr>
        <w:t>.</w:t>
      </w:r>
    </w:p>
    <w:p w:rsidR="00236113" w:rsidRPr="00B92F80" w:rsidRDefault="00A617C4" w:rsidP="00C27BF9">
      <w:pPr>
        <w:pStyle w:val="SingleTxtG"/>
        <w:rPr>
          <w:lang w:val="fr-FR"/>
        </w:rPr>
      </w:pPr>
      <w:r w:rsidRPr="00B92F80">
        <w:rPr>
          <w:lang w:val="fr-FR"/>
        </w:rPr>
        <w:t>128</w:t>
      </w:r>
      <w:r w:rsidR="00E101E0" w:rsidRPr="00B92F80">
        <w:rPr>
          <w:lang w:val="fr-FR"/>
        </w:rPr>
        <w:t>.</w:t>
      </w:r>
      <w:r w:rsidR="00E101E0" w:rsidRPr="00B92F80">
        <w:rPr>
          <w:lang w:val="fr-FR"/>
        </w:rPr>
        <w:tab/>
      </w:r>
      <w:r w:rsidR="006421B1" w:rsidRPr="00B92F80">
        <w:rPr>
          <w:lang w:val="fr-FR"/>
        </w:rPr>
        <w:t>Le 15 avril</w:t>
      </w:r>
      <w:r w:rsidRPr="00B92F80">
        <w:rPr>
          <w:lang w:val="fr-FR"/>
        </w:rPr>
        <w:t xml:space="preserve"> </w:t>
      </w:r>
      <w:r w:rsidR="00371EB6" w:rsidRPr="00B92F80">
        <w:rPr>
          <w:lang w:val="fr-FR"/>
        </w:rPr>
        <w:t>20</w:t>
      </w:r>
      <w:r w:rsidRPr="00B92F80">
        <w:rPr>
          <w:lang w:val="fr-FR"/>
        </w:rPr>
        <w:t>08</w:t>
      </w:r>
      <w:r w:rsidR="00D02119" w:rsidRPr="00B92F80">
        <w:rPr>
          <w:lang w:val="fr-FR"/>
        </w:rPr>
        <w:t xml:space="preserve">, </w:t>
      </w:r>
      <w:r w:rsidR="006421B1" w:rsidRPr="00B92F80">
        <w:rPr>
          <w:lang w:val="fr-FR"/>
        </w:rPr>
        <w:t>la</w:t>
      </w:r>
      <w:r w:rsidRPr="00B92F80">
        <w:rPr>
          <w:lang w:val="fr-FR"/>
        </w:rPr>
        <w:t xml:space="preserve"> </w:t>
      </w:r>
      <w:r w:rsidR="00433112" w:rsidRPr="00B92F80">
        <w:rPr>
          <w:lang w:val="fr-FR"/>
        </w:rPr>
        <w:t>Verkhovna Rada</w:t>
      </w:r>
      <w:r w:rsidRPr="00B92F80">
        <w:rPr>
          <w:lang w:val="fr-FR"/>
        </w:rPr>
        <w:t xml:space="preserve"> </w:t>
      </w:r>
      <w:r w:rsidR="006421B1" w:rsidRPr="00B92F80">
        <w:rPr>
          <w:lang w:val="fr-FR"/>
        </w:rPr>
        <w:t xml:space="preserve">a </w:t>
      </w:r>
      <w:r w:rsidR="00D02119" w:rsidRPr="00B92F80">
        <w:rPr>
          <w:lang w:val="fr-FR"/>
        </w:rPr>
        <w:t>adopt</w:t>
      </w:r>
      <w:r w:rsidR="006421B1" w:rsidRPr="00B92F80">
        <w:rPr>
          <w:lang w:val="fr-FR"/>
        </w:rPr>
        <w:t>é</w:t>
      </w:r>
      <w:r w:rsidRPr="00B92F80">
        <w:rPr>
          <w:lang w:val="fr-FR"/>
        </w:rPr>
        <w:t xml:space="preserve"> </w:t>
      </w:r>
      <w:r w:rsidR="006421B1" w:rsidRPr="00B92F80">
        <w:rPr>
          <w:lang w:val="fr-FR"/>
        </w:rPr>
        <w:t>la loi n°</w:t>
      </w:r>
      <w:r w:rsidRPr="00B92F80">
        <w:rPr>
          <w:lang w:val="fr-FR"/>
        </w:rPr>
        <w:t xml:space="preserve"> 270</w:t>
      </w:r>
      <w:r w:rsidR="00C4441B" w:rsidRPr="00B92F80">
        <w:rPr>
          <w:lang w:val="fr-FR"/>
        </w:rPr>
        <w:t>-</w:t>
      </w:r>
      <w:r w:rsidRPr="00B92F80">
        <w:rPr>
          <w:lang w:val="fr-FR"/>
        </w:rPr>
        <w:t>VI</w:t>
      </w:r>
      <w:r w:rsidR="002B62B9" w:rsidRPr="00B92F80">
        <w:rPr>
          <w:lang w:val="fr-FR"/>
        </w:rPr>
        <w:t xml:space="preserve"> </w:t>
      </w:r>
      <w:r w:rsidR="006421B1" w:rsidRPr="00B92F80">
        <w:rPr>
          <w:lang w:val="fr-FR"/>
        </w:rPr>
        <w:t xml:space="preserve">portant modification du Code pénal et du Code de procédure pénale </w:t>
      </w:r>
      <w:r w:rsidR="00AE2311" w:rsidRPr="00B92F80">
        <w:rPr>
          <w:lang w:val="fr-FR"/>
        </w:rPr>
        <w:t xml:space="preserve">tendant à </w:t>
      </w:r>
      <w:r w:rsidR="006421B1" w:rsidRPr="00B92F80">
        <w:rPr>
          <w:lang w:val="fr-FR"/>
        </w:rPr>
        <w:t xml:space="preserve">humaniser les poursuites pénales. Ladite loi a notamment étendu la gamme de sanctions qu’un tribunal peut prononcer pour une infraction pénale. </w:t>
      </w:r>
      <w:r w:rsidR="00212ECF" w:rsidRPr="00B92F80">
        <w:rPr>
          <w:lang w:val="fr-FR"/>
        </w:rPr>
        <w:t>E</w:t>
      </w:r>
      <w:r w:rsidR="006421B1" w:rsidRPr="00B92F80">
        <w:rPr>
          <w:lang w:val="fr-FR"/>
        </w:rPr>
        <w:t xml:space="preserve">lle lui permet d’imposer </w:t>
      </w:r>
      <w:r w:rsidR="00212ECF" w:rsidRPr="00B92F80">
        <w:rPr>
          <w:lang w:val="fr-FR"/>
        </w:rPr>
        <w:t>des</w:t>
      </w:r>
      <w:r w:rsidR="006421B1" w:rsidRPr="00B92F80">
        <w:rPr>
          <w:lang w:val="fr-FR"/>
        </w:rPr>
        <w:t xml:space="preserve"> amende</w:t>
      </w:r>
      <w:r w:rsidR="00212ECF" w:rsidRPr="00B92F80">
        <w:rPr>
          <w:lang w:val="fr-FR"/>
        </w:rPr>
        <w:t xml:space="preserve">s, dont le </w:t>
      </w:r>
      <w:r w:rsidR="006421B1" w:rsidRPr="00B92F80">
        <w:rPr>
          <w:lang w:val="fr-FR"/>
        </w:rPr>
        <w:t xml:space="preserve">paiement </w:t>
      </w:r>
      <w:r w:rsidR="00212ECF" w:rsidRPr="00B92F80">
        <w:rPr>
          <w:lang w:val="fr-FR"/>
        </w:rPr>
        <w:t xml:space="preserve">peut être </w:t>
      </w:r>
      <w:r w:rsidR="006421B1" w:rsidRPr="00B92F80">
        <w:rPr>
          <w:lang w:val="fr-FR"/>
        </w:rPr>
        <w:t>échelonné sur trois ans maximum selon la situation financière du condamné</w:t>
      </w:r>
      <w:r w:rsidR="00212ECF" w:rsidRPr="00B92F80">
        <w:rPr>
          <w:lang w:val="fr-FR"/>
        </w:rPr>
        <w:t>.</w:t>
      </w:r>
      <w:r w:rsidR="006421B1" w:rsidRPr="00B92F80">
        <w:rPr>
          <w:lang w:val="fr-FR"/>
        </w:rPr>
        <w:t xml:space="preserve"> </w:t>
      </w:r>
      <w:r w:rsidR="00212ECF" w:rsidRPr="00B92F80">
        <w:rPr>
          <w:lang w:val="fr-FR"/>
        </w:rPr>
        <w:t xml:space="preserve">En outre, </w:t>
      </w:r>
      <w:r w:rsidR="00C27BF9" w:rsidRPr="00B92F80">
        <w:rPr>
          <w:lang w:val="fr-FR"/>
        </w:rPr>
        <w:t>la liste des peines de substitution non privatives de liberté, visées à l’article 36 du Code pénal, a été élargie et la durée des peines d’emprisonnement visées à l’article 12 du Code a été réduite</w:t>
      </w:r>
      <w:r w:rsidR="00236113" w:rsidRPr="00B92F80">
        <w:rPr>
          <w:lang w:val="fr-FR"/>
        </w:rPr>
        <w:t>.</w:t>
      </w:r>
    </w:p>
    <w:p w:rsidR="00A617C4" w:rsidRPr="00B92F80" w:rsidRDefault="00A617C4" w:rsidP="008428A2">
      <w:pPr>
        <w:pStyle w:val="SingleTxtG"/>
        <w:rPr>
          <w:lang w:val="fr-FR"/>
        </w:rPr>
      </w:pPr>
      <w:r w:rsidRPr="00B92F80">
        <w:rPr>
          <w:lang w:val="fr-FR"/>
        </w:rPr>
        <w:t>129</w:t>
      </w:r>
      <w:r w:rsidR="00E101E0" w:rsidRPr="00B92F80">
        <w:rPr>
          <w:lang w:val="fr-FR"/>
        </w:rPr>
        <w:t>.</w:t>
      </w:r>
      <w:r w:rsidR="00E101E0" w:rsidRPr="00B92F80">
        <w:rPr>
          <w:lang w:val="fr-FR"/>
        </w:rPr>
        <w:tab/>
      </w:r>
      <w:r w:rsidR="001757B4" w:rsidRPr="00B92F80">
        <w:rPr>
          <w:lang w:val="fr-FR"/>
        </w:rPr>
        <w:t xml:space="preserve">Dans le cadre de la mise en œuvre du Plan d’action pour l’Ukraine 2011-14 du Conseil de l’Europe, </w:t>
      </w:r>
      <w:r w:rsidR="00CA38A0" w:rsidRPr="00B92F80">
        <w:rPr>
          <w:lang w:val="fr-FR"/>
        </w:rPr>
        <w:t xml:space="preserve">le Service pénitentiaire national et le Secrétariat du Conseil de l’Europe se sont attelés à l’élaboration d’un projet de deux ans destiné à appuyer la réforme du système pénitentiaire du pays. L’un des volets du projet consiste à préparer l’introduction </w:t>
      </w:r>
      <w:r w:rsidR="008428A2" w:rsidRPr="00B92F80">
        <w:rPr>
          <w:lang w:val="fr-FR"/>
        </w:rPr>
        <w:t>d’un système de mise à l’épreuve</w:t>
      </w:r>
      <w:r w:rsidRPr="00B92F80">
        <w:rPr>
          <w:lang w:val="fr-FR"/>
        </w:rPr>
        <w:t>.</w:t>
      </w:r>
    </w:p>
    <w:p w:rsidR="00A617C4" w:rsidRPr="00B92F80" w:rsidRDefault="00DA66B6" w:rsidP="00DA66B6">
      <w:pPr>
        <w:pStyle w:val="H23G"/>
        <w:rPr>
          <w:lang w:val="fr-FR"/>
        </w:rPr>
      </w:pPr>
      <w:r w:rsidRPr="00B92F80">
        <w:rPr>
          <w:lang w:val="fr-FR"/>
        </w:rPr>
        <w:tab/>
      </w:r>
      <w:r w:rsidRPr="00B92F80">
        <w:rPr>
          <w:lang w:val="fr-FR"/>
        </w:rPr>
        <w:tab/>
      </w:r>
      <w:r w:rsidR="00A15585" w:rsidRPr="00B92F80">
        <w:rPr>
          <w:lang w:val="fr-FR"/>
        </w:rPr>
        <w:t>Ju</w:t>
      </w:r>
      <w:r w:rsidR="00460951" w:rsidRPr="00B92F80">
        <w:rPr>
          <w:lang w:val="fr-FR"/>
        </w:rPr>
        <w:t>stice pénale pour mineurs</w:t>
      </w:r>
    </w:p>
    <w:p w:rsidR="00534567" w:rsidRPr="00B92F80" w:rsidRDefault="00534567" w:rsidP="00F56F65">
      <w:pPr>
        <w:pStyle w:val="SingleTxtG"/>
        <w:rPr>
          <w:lang w:val="fr-FR"/>
        </w:rPr>
      </w:pPr>
      <w:r w:rsidRPr="00B92F80">
        <w:rPr>
          <w:lang w:val="fr-FR"/>
        </w:rPr>
        <w:t>130</w:t>
      </w:r>
      <w:r w:rsidR="00E101E0" w:rsidRPr="00B92F80">
        <w:rPr>
          <w:lang w:val="fr-FR"/>
        </w:rPr>
        <w:t>.</w:t>
      </w:r>
      <w:r w:rsidR="00E101E0" w:rsidRPr="00B92F80">
        <w:rPr>
          <w:lang w:val="fr-FR"/>
        </w:rPr>
        <w:tab/>
      </w:r>
      <w:r w:rsidR="008428A2" w:rsidRPr="00B92F80">
        <w:rPr>
          <w:lang w:val="fr-FR"/>
        </w:rPr>
        <w:t>La stratégie d’élaboration de la justice pénale pour mineurs adoptée par décret présidentiel en date du 24 mai 2011 prévoit des mesures contribuant à l’introduction d’un dispositif de mise à l’épreuve pour les mineurs. Cette stratégie est principalement axée sur le renforcement de la responsabilité de la famille, de la société et de l’État s’agissant de l’éducation des enfants et des étapes décisives de leur développement, sur le respect des droits et libertés des enfants en conflit avec la loi en renforçant leur protection juridique et sociale, et sur la réduction de la délinquance juvénile. Cette stratégie vise par ailleurs à élaborer un système complet de justice pénale pour mineurs</w:t>
      </w:r>
      <w:r w:rsidR="00F56F65" w:rsidRPr="00B92F80">
        <w:rPr>
          <w:lang w:val="fr-FR"/>
        </w:rPr>
        <w:t xml:space="preserve"> garantissant la légalité, le bien-fondé et l’efficacité de toute décision relative à la réadaptation des enfants en conflit avec la loi et au soutien social qui leur est apporté</w:t>
      </w:r>
      <w:r w:rsidRPr="00B92F80">
        <w:rPr>
          <w:lang w:val="fr-FR"/>
        </w:rPr>
        <w:t>.</w:t>
      </w:r>
    </w:p>
    <w:p w:rsidR="00A617C4" w:rsidRPr="00B92F80" w:rsidRDefault="00A617C4" w:rsidP="00DA66B6">
      <w:pPr>
        <w:pStyle w:val="SingleTxtG"/>
        <w:rPr>
          <w:lang w:val="fr-FR"/>
        </w:rPr>
      </w:pPr>
      <w:r w:rsidRPr="00B92F80">
        <w:rPr>
          <w:lang w:val="fr-FR"/>
        </w:rPr>
        <w:t>131</w:t>
      </w:r>
      <w:r w:rsidR="00E101E0" w:rsidRPr="00B92F80">
        <w:rPr>
          <w:lang w:val="fr-FR"/>
        </w:rPr>
        <w:t>.</w:t>
      </w:r>
      <w:r w:rsidR="00E101E0" w:rsidRPr="00B92F80">
        <w:rPr>
          <w:lang w:val="fr-FR"/>
        </w:rPr>
        <w:tab/>
      </w:r>
      <w:r w:rsidR="006E7C88" w:rsidRPr="00B92F80">
        <w:rPr>
          <w:lang w:val="fr-FR"/>
        </w:rPr>
        <w:t>La mise en place d’un système de justice pénale pour mineurs requiert les mesures suivantes</w:t>
      </w:r>
      <w:r w:rsidR="000327E2">
        <w:rPr>
          <w:lang w:val="fr-FR"/>
        </w:rPr>
        <w:t>:</w:t>
      </w:r>
    </w:p>
    <w:p w:rsidR="00A617C4" w:rsidRPr="00B92F80" w:rsidRDefault="00DA66B6" w:rsidP="006E7C88">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6E7C88" w:rsidRPr="00B92F80">
        <w:rPr>
          <w:lang w:val="fr-FR"/>
        </w:rPr>
        <w:t>Améliorer le travail de prévention et d’anticipation, notamment en renforçant le rôle de la famille et de la communauté dans l’éducation des enfants, en prenant un certain nombre d’initiatives globales en matière d’éducation et en améliorant le suivi de la délinquance juvénile et le respect des droits des enfants en conflit avec la loi</w:t>
      </w:r>
      <w:r w:rsidR="00AD65A3" w:rsidRPr="00B92F80">
        <w:rPr>
          <w:lang w:val="fr-FR"/>
        </w:rPr>
        <w:t>.</w:t>
      </w:r>
      <w:r w:rsidR="00A617C4" w:rsidRPr="00B92F80">
        <w:rPr>
          <w:lang w:val="fr-FR"/>
        </w:rPr>
        <w:t xml:space="preserve"> </w:t>
      </w:r>
    </w:p>
    <w:p w:rsidR="00AD65A3" w:rsidRPr="00B92F80" w:rsidRDefault="00DA66B6" w:rsidP="00692A63">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C34320" w:rsidRPr="00B92F80">
        <w:rPr>
          <w:lang w:val="fr-FR"/>
        </w:rPr>
        <w:t xml:space="preserve">Au cours de l’instruction, de l’enquête préliminaire et de la procédure judiciaire impliquant un mineur, respecter les droits de l’enfant en fonction de son âge et de ses </w:t>
      </w:r>
      <w:r w:rsidR="004F4EC5" w:rsidRPr="00B92F80">
        <w:rPr>
          <w:lang w:val="fr-FR"/>
        </w:rPr>
        <w:t>caractéristiques</w:t>
      </w:r>
      <w:r w:rsidR="00C34320" w:rsidRPr="00B92F80">
        <w:rPr>
          <w:lang w:val="fr-FR"/>
        </w:rPr>
        <w:t xml:space="preserve"> sociophychologiques, psychophysiques et autres. À cet effet, il convient de garantir l’accès du mineur à une aide juridique gratuite, de dispenser la formation appropriée au personnel des instances concernées, d’introduire une spécialisation des juges chargés des affaires de mineurs et de créer des centres d’aide d’urgence fonctionnant 24</w:t>
      </w:r>
      <w:r w:rsidR="00692A63">
        <w:rPr>
          <w:lang w:val="fr-FR"/>
        </w:rPr>
        <w:t> </w:t>
      </w:r>
      <w:r w:rsidR="00C34320" w:rsidRPr="00B92F80">
        <w:rPr>
          <w:lang w:val="fr-FR"/>
        </w:rPr>
        <w:t>heures sur 24</w:t>
      </w:r>
      <w:r w:rsidR="00967E84" w:rsidRPr="00B92F80">
        <w:rPr>
          <w:lang w:val="fr-FR"/>
        </w:rPr>
        <w:t xml:space="preserve"> </w:t>
      </w:r>
      <w:r w:rsidR="00967E84" w:rsidRPr="00A97704">
        <w:rPr>
          <w:lang w:val="fr-FR"/>
        </w:rPr>
        <w:t>et dotés</w:t>
      </w:r>
      <w:r w:rsidR="00967E84" w:rsidRPr="00B92F80">
        <w:rPr>
          <w:lang w:val="fr-FR"/>
        </w:rPr>
        <w:t xml:space="preserve"> de juristes et de travailleurs sociaux</w:t>
      </w:r>
      <w:r w:rsidR="00E94FEC" w:rsidRPr="00B92F80">
        <w:rPr>
          <w:lang w:val="fr-FR"/>
        </w:rPr>
        <w:t>.</w:t>
      </w:r>
    </w:p>
    <w:p w:rsidR="00A617C4" w:rsidRPr="00B92F80" w:rsidRDefault="00DA66B6" w:rsidP="000F5D82">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2D19EB" w:rsidRPr="00B92F80">
        <w:rPr>
          <w:lang w:val="fr-FR"/>
        </w:rPr>
        <w:t>Contribu</w:t>
      </w:r>
      <w:r w:rsidR="00967E84" w:rsidRPr="00B92F80">
        <w:rPr>
          <w:lang w:val="fr-FR"/>
        </w:rPr>
        <w:t xml:space="preserve">er à élaborer des programmes de justice réparatrice pour </w:t>
      </w:r>
      <w:r w:rsidR="000F5D82" w:rsidRPr="00B92F80">
        <w:rPr>
          <w:lang w:val="fr-FR"/>
        </w:rPr>
        <w:t>les mineurs délinquants en créant des procédures de médiation, en leur apprenant à assumer la responsabilité de leurs actes et en faisant participer la communauté à la résolution des conflits</w:t>
      </w:r>
      <w:r w:rsidR="00A82AB2" w:rsidRPr="00B92F80">
        <w:rPr>
          <w:lang w:val="fr-FR"/>
        </w:rPr>
        <w:t>.</w:t>
      </w:r>
    </w:p>
    <w:p w:rsidR="00A617C4" w:rsidRPr="00B92F80" w:rsidRDefault="00DA66B6" w:rsidP="00B0287C">
      <w:pPr>
        <w:pStyle w:val="SingleTxtG"/>
        <w:rPr>
          <w:lang w:val="fr-FR"/>
        </w:rPr>
      </w:pPr>
      <w:r w:rsidRPr="00B92F80">
        <w:rPr>
          <w:lang w:val="fr-FR"/>
        </w:rPr>
        <w:tab/>
      </w:r>
      <w:r w:rsidR="00A617C4" w:rsidRPr="00B92F80">
        <w:rPr>
          <w:lang w:val="fr-FR"/>
        </w:rPr>
        <w:t>d</w:t>
      </w:r>
      <w:r w:rsidR="00B16991" w:rsidRPr="00B92F80">
        <w:rPr>
          <w:lang w:val="fr-FR"/>
        </w:rPr>
        <w:t>)</w:t>
      </w:r>
      <w:r w:rsidR="00B16991" w:rsidRPr="00B92F80">
        <w:rPr>
          <w:lang w:val="fr-FR"/>
        </w:rPr>
        <w:tab/>
      </w:r>
      <w:r w:rsidR="000F5D82" w:rsidRPr="00B92F80">
        <w:rPr>
          <w:lang w:val="fr-FR"/>
        </w:rPr>
        <w:t>Créer un système de réadaptation efficace pour les m</w:t>
      </w:r>
      <w:r w:rsidR="00B0287C" w:rsidRPr="00B92F80">
        <w:rPr>
          <w:lang w:val="fr-FR"/>
        </w:rPr>
        <w:t>ineurs délinquants, c’est-à-dire favoriser leur rééducation et leur réinsertion sociale par le biais de programmes correctifs, éducatifs, psychologiques, pédagogiques et de sensibilisation, d’actions éducatives, préventives, culturelles et spirituelles, et d’un système de mise à l’épreuve</w:t>
      </w:r>
      <w:r w:rsidR="00A617C4" w:rsidRPr="00B92F80">
        <w:rPr>
          <w:lang w:val="fr-FR"/>
        </w:rPr>
        <w:t>.</w:t>
      </w:r>
    </w:p>
    <w:p w:rsidR="00A617C4" w:rsidRPr="00B92F80" w:rsidRDefault="00DA66B6" w:rsidP="00DA66B6">
      <w:pPr>
        <w:pStyle w:val="H1G"/>
        <w:rPr>
          <w:lang w:val="fr-FR"/>
        </w:rPr>
      </w:pPr>
      <w:r w:rsidRPr="00B92F80">
        <w:rPr>
          <w:lang w:val="fr-FR"/>
        </w:rPr>
        <w:tab/>
      </w:r>
      <w:r w:rsidRPr="00B92F80">
        <w:rPr>
          <w:lang w:val="fr-FR"/>
        </w:rPr>
        <w:tab/>
      </w:r>
      <w:r w:rsidR="00A617C4" w:rsidRPr="00B92F80">
        <w:rPr>
          <w:lang w:val="fr-FR"/>
        </w:rPr>
        <w:t>Article 11</w:t>
      </w:r>
    </w:p>
    <w:p w:rsidR="00A617C4" w:rsidRPr="00B92F80" w:rsidRDefault="00A617C4" w:rsidP="00AF14FF">
      <w:pPr>
        <w:pStyle w:val="SingleTxtG"/>
        <w:rPr>
          <w:lang w:val="fr-FR"/>
        </w:rPr>
      </w:pPr>
      <w:r w:rsidRPr="00B92F80">
        <w:rPr>
          <w:lang w:val="fr-FR"/>
        </w:rPr>
        <w:t>132</w:t>
      </w:r>
      <w:r w:rsidR="00E101E0" w:rsidRPr="00B92F80">
        <w:rPr>
          <w:lang w:val="fr-FR"/>
        </w:rPr>
        <w:t>.</w:t>
      </w:r>
      <w:r w:rsidR="00E101E0" w:rsidRPr="00B92F80">
        <w:rPr>
          <w:lang w:val="fr-FR"/>
        </w:rPr>
        <w:tab/>
      </w:r>
      <w:r w:rsidR="00A97704">
        <w:rPr>
          <w:lang w:val="fr-FR"/>
        </w:rPr>
        <w:t>L</w:t>
      </w:r>
      <w:r w:rsidR="00AF14FF" w:rsidRPr="00B92F80">
        <w:rPr>
          <w:lang w:val="fr-FR"/>
        </w:rPr>
        <w:t>a législation ukrainienne</w:t>
      </w:r>
      <w:r w:rsidR="00A97704">
        <w:rPr>
          <w:lang w:val="fr-FR"/>
        </w:rPr>
        <w:t xml:space="preserve"> dispose que</w:t>
      </w:r>
      <w:r w:rsidR="00AF14FF" w:rsidRPr="00B92F80">
        <w:rPr>
          <w:lang w:val="fr-FR"/>
        </w:rPr>
        <w:t xml:space="preserve"> l’inexécution d’une obligation contractuelle ne justifie pas à elle seule un placement en détention. Ainsi que nous l’avons vu, la Constitution garanti</w:t>
      </w:r>
      <w:r w:rsidR="00A97704">
        <w:rPr>
          <w:lang w:val="fr-FR"/>
        </w:rPr>
        <w:t>t</w:t>
      </w:r>
      <w:r w:rsidR="00AF14FF" w:rsidRPr="00B92F80">
        <w:rPr>
          <w:lang w:val="fr-FR"/>
        </w:rPr>
        <w:t xml:space="preserve"> le droit </w:t>
      </w:r>
      <w:r w:rsidR="004F4EC5" w:rsidRPr="00B92F80">
        <w:rPr>
          <w:lang w:val="fr-FR"/>
        </w:rPr>
        <w:t>fondamental</w:t>
      </w:r>
      <w:r w:rsidR="00AF14FF" w:rsidRPr="00B92F80">
        <w:rPr>
          <w:lang w:val="fr-FR"/>
        </w:rPr>
        <w:t xml:space="preserve"> à la liberté et à </w:t>
      </w:r>
      <w:r w:rsidR="00AF14FF" w:rsidRPr="00A20FA7">
        <w:rPr>
          <w:lang w:val="fr-FR"/>
        </w:rPr>
        <w:t>l’inviolabilité</w:t>
      </w:r>
      <w:r w:rsidR="00AF14FF" w:rsidRPr="00B92F80">
        <w:rPr>
          <w:lang w:val="fr-FR"/>
        </w:rPr>
        <w:t xml:space="preserve"> de la personne. </w:t>
      </w:r>
      <w:r w:rsidR="00A97704">
        <w:rPr>
          <w:lang w:val="fr-FR"/>
        </w:rPr>
        <w:t xml:space="preserve">Son </w:t>
      </w:r>
      <w:r w:rsidR="00AF14FF" w:rsidRPr="00B92F80">
        <w:rPr>
          <w:lang w:val="fr-FR"/>
        </w:rPr>
        <w:t xml:space="preserve">article 29 énonce que nul ne peut être arrêté ou placé en </w:t>
      </w:r>
      <w:r w:rsidR="004F4EC5" w:rsidRPr="00B92F80">
        <w:rPr>
          <w:lang w:val="fr-FR"/>
        </w:rPr>
        <w:t>détention</w:t>
      </w:r>
      <w:r w:rsidR="00AF14FF" w:rsidRPr="00B92F80">
        <w:rPr>
          <w:lang w:val="fr-FR"/>
        </w:rPr>
        <w:t xml:space="preserve"> provisoire si ce n’est en vertu d’une décision judiciaire dûment motivée et uniquement pour les motifs et selon la procédure prévus par la loi</w:t>
      </w:r>
      <w:r w:rsidRPr="00B92F80">
        <w:rPr>
          <w:lang w:val="fr-FR"/>
        </w:rPr>
        <w:t>.</w:t>
      </w:r>
    </w:p>
    <w:p w:rsidR="00A617C4" w:rsidRPr="00B92F80" w:rsidRDefault="00DA66B6" w:rsidP="00DA66B6">
      <w:pPr>
        <w:pStyle w:val="H1G"/>
        <w:rPr>
          <w:lang w:val="fr-FR"/>
        </w:rPr>
      </w:pPr>
      <w:r w:rsidRPr="00B92F80">
        <w:rPr>
          <w:lang w:val="fr-FR"/>
        </w:rPr>
        <w:tab/>
      </w:r>
      <w:r w:rsidRPr="00B92F80">
        <w:rPr>
          <w:lang w:val="fr-FR"/>
        </w:rPr>
        <w:tab/>
      </w:r>
      <w:r w:rsidR="00A617C4" w:rsidRPr="00B92F80">
        <w:rPr>
          <w:lang w:val="fr-FR"/>
        </w:rPr>
        <w:t>Article 12</w:t>
      </w:r>
    </w:p>
    <w:p w:rsidR="001D56A5" w:rsidRPr="00B92F80" w:rsidRDefault="00A617C4" w:rsidP="005728CA">
      <w:pPr>
        <w:pStyle w:val="SingleTxtG"/>
        <w:rPr>
          <w:color w:val="000000"/>
          <w:lang w:val="fr-FR"/>
        </w:rPr>
      </w:pPr>
      <w:r w:rsidRPr="00B92F80">
        <w:rPr>
          <w:color w:val="000000"/>
          <w:lang w:val="fr-FR"/>
        </w:rPr>
        <w:t>133</w:t>
      </w:r>
      <w:r w:rsidR="00E101E0" w:rsidRPr="00B92F80">
        <w:rPr>
          <w:color w:val="000000"/>
          <w:lang w:val="fr-FR"/>
        </w:rPr>
        <w:t>.</w:t>
      </w:r>
      <w:r w:rsidR="00E101E0" w:rsidRPr="00B92F80">
        <w:rPr>
          <w:color w:val="000000"/>
          <w:lang w:val="fr-FR"/>
        </w:rPr>
        <w:tab/>
      </w:r>
      <w:r w:rsidR="00AF14FF" w:rsidRPr="00B92F80">
        <w:rPr>
          <w:color w:val="000000"/>
          <w:lang w:val="fr-FR"/>
        </w:rPr>
        <w:t>Aux termes de l’</w:t>
      </w:r>
      <w:r w:rsidRPr="00B92F80">
        <w:rPr>
          <w:color w:val="000000"/>
          <w:lang w:val="fr-FR"/>
        </w:rPr>
        <w:t xml:space="preserve">article 33 </w:t>
      </w:r>
      <w:r w:rsidR="00AF14FF" w:rsidRPr="00B92F80">
        <w:rPr>
          <w:color w:val="000000"/>
          <w:lang w:val="fr-FR"/>
        </w:rPr>
        <w:t>de la</w:t>
      </w:r>
      <w:r w:rsidR="00AF618B" w:rsidRPr="00B92F80">
        <w:rPr>
          <w:color w:val="000000"/>
          <w:lang w:val="fr-FR"/>
        </w:rPr>
        <w:t xml:space="preserve"> Constitution</w:t>
      </w:r>
      <w:r w:rsidRPr="00B92F80">
        <w:rPr>
          <w:color w:val="000000"/>
          <w:lang w:val="fr-FR"/>
        </w:rPr>
        <w:t xml:space="preserve">, </w:t>
      </w:r>
      <w:r w:rsidR="00E254E2" w:rsidRPr="00B92F80">
        <w:rPr>
          <w:color w:val="000000"/>
          <w:lang w:val="fr-FR"/>
        </w:rPr>
        <w:t>quiconque</w:t>
      </w:r>
      <w:r w:rsidR="005728CA" w:rsidRPr="00B92F80">
        <w:rPr>
          <w:color w:val="000000"/>
          <w:lang w:val="fr-FR"/>
        </w:rPr>
        <w:t xml:space="preserve"> se trouv</w:t>
      </w:r>
      <w:r w:rsidR="00E254E2" w:rsidRPr="00B92F80">
        <w:rPr>
          <w:color w:val="000000"/>
          <w:lang w:val="fr-FR"/>
        </w:rPr>
        <w:t>e</w:t>
      </w:r>
      <w:r w:rsidR="005728CA" w:rsidRPr="00B92F80">
        <w:rPr>
          <w:color w:val="000000"/>
          <w:lang w:val="fr-FR"/>
        </w:rPr>
        <w:t xml:space="preserve"> légalement sur le territoire ukrainien a le droit d'y circuler librement, d'y choisir son lieu de résidence et de </w:t>
      </w:r>
      <w:r w:rsidR="00E254E2" w:rsidRPr="00B92F80">
        <w:rPr>
          <w:color w:val="000000"/>
          <w:lang w:val="fr-FR"/>
        </w:rPr>
        <w:t xml:space="preserve">le </w:t>
      </w:r>
      <w:r w:rsidR="005728CA" w:rsidRPr="00B92F80">
        <w:rPr>
          <w:color w:val="000000"/>
          <w:lang w:val="fr-FR"/>
        </w:rPr>
        <w:t>quitter librement</w:t>
      </w:r>
      <w:r w:rsidR="00E254E2" w:rsidRPr="00B92F80">
        <w:rPr>
          <w:color w:val="000000"/>
          <w:lang w:val="fr-FR"/>
        </w:rPr>
        <w:t>,</w:t>
      </w:r>
      <w:r w:rsidR="005728CA" w:rsidRPr="00B92F80">
        <w:rPr>
          <w:color w:val="000000"/>
          <w:lang w:val="fr-FR"/>
        </w:rPr>
        <w:t xml:space="preserve"> sous réserve des restrictions prévues par la loi</w:t>
      </w:r>
      <w:r w:rsidR="001D56A5" w:rsidRPr="00B92F80">
        <w:rPr>
          <w:lang w:val="fr-FR"/>
        </w:rPr>
        <w:t>.</w:t>
      </w:r>
      <w:r w:rsidR="00971D5F" w:rsidRPr="00B92F80">
        <w:rPr>
          <w:lang w:val="fr-FR"/>
        </w:rPr>
        <w:t xml:space="preserve"> </w:t>
      </w:r>
      <w:r w:rsidR="005728CA" w:rsidRPr="00B92F80">
        <w:rPr>
          <w:lang w:val="fr-FR"/>
        </w:rPr>
        <w:t>Un citoyen ukrainien ne peut être privé du droit de retourner à tout moment en Ukraine</w:t>
      </w:r>
      <w:r w:rsidR="001D56A5" w:rsidRPr="00B92F80">
        <w:rPr>
          <w:lang w:val="fr-FR"/>
        </w:rPr>
        <w:t xml:space="preserve">. </w:t>
      </w:r>
    </w:p>
    <w:p w:rsidR="00B0152F" w:rsidRPr="00B92F80" w:rsidRDefault="00A617C4" w:rsidP="002160C4">
      <w:pPr>
        <w:pStyle w:val="SingleTxtG"/>
        <w:rPr>
          <w:lang w:val="fr-FR"/>
        </w:rPr>
      </w:pPr>
      <w:r w:rsidRPr="00B92F80">
        <w:rPr>
          <w:lang w:val="fr-FR"/>
        </w:rPr>
        <w:t>134</w:t>
      </w:r>
      <w:r w:rsidR="00E101E0" w:rsidRPr="00B92F80">
        <w:rPr>
          <w:lang w:val="fr-FR"/>
        </w:rPr>
        <w:t>.</w:t>
      </w:r>
      <w:r w:rsidR="00E101E0" w:rsidRPr="00B92F80">
        <w:rPr>
          <w:lang w:val="fr-FR"/>
        </w:rPr>
        <w:tab/>
      </w:r>
      <w:r w:rsidR="002A1516" w:rsidRPr="00B92F80">
        <w:rPr>
          <w:lang w:val="fr-FR"/>
        </w:rPr>
        <w:t xml:space="preserve">La loi n° 1382-IV du 11 décembre 2003 sur la liberté de circulation et de choix du lieu de résidence en Ukraine garantit aux citoyens ukrainiens, aux étrangers et aux apatrides se trouvant légalement sur le territoire ukrainien d’y circuler librement et d’y choisir librement leur lieu de résidence, sous réserve des restrictions prévues par la loi. </w:t>
      </w:r>
      <w:r w:rsidR="0053215A" w:rsidRPr="00B92F80">
        <w:rPr>
          <w:lang w:val="fr-FR"/>
        </w:rPr>
        <w:t xml:space="preserve">L’enregistrement du lieu de résidence d’une personne ou l’absence d’un tel enregistrement </w:t>
      </w:r>
      <w:r w:rsidR="006B0FA7" w:rsidRPr="00B92F80">
        <w:rPr>
          <w:lang w:val="fr-FR"/>
        </w:rPr>
        <w:t>n’est pas une condition pour</w:t>
      </w:r>
      <w:r w:rsidR="0053215A" w:rsidRPr="00B92F80">
        <w:rPr>
          <w:lang w:val="fr-FR"/>
        </w:rPr>
        <w:t xml:space="preserve"> l’exercice des droits et libertés inscrits dans la Constitution</w:t>
      </w:r>
      <w:r w:rsidR="006B0FA7" w:rsidRPr="00B92F80">
        <w:rPr>
          <w:lang w:val="fr-FR"/>
        </w:rPr>
        <w:t>,</w:t>
      </w:r>
      <w:r w:rsidR="0053215A" w:rsidRPr="00B92F80">
        <w:rPr>
          <w:lang w:val="fr-FR"/>
        </w:rPr>
        <w:t xml:space="preserve"> dans </w:t>
      </w:r>
      <w:r w:rsidR="006B0FA7" w:rsidRPr="00B92F80">
        <w:rPr>
          <w:lang w:val="fr-FR"/>
        </w:rPr>
        <w:t>la législation</w:t>
      </w:r>
      <w:r w:rsidR="0053215A" w:rsidRPr="00B92F80">
        <w:rPr>
          <w:lang w:val="fr-FR"/>
        </w:rPr>
        <w:t xml:space="preserve"> national</w:t>
      </w:r>
      <w:r w:rsidR="006B0FA7" w:rsidRPr="00B92F80">
        <w:rPr>
          <w:lang w:val="fr-FR"/>
        </w:rPr>
        <w:t>e</w:t>
      </w:r>
      <w:r w:rsidR="0053215A" w:rsidRPr="00B92F80">
        <w:rPr>
          <w:lang w:val="fr-FR"/>
        </w:rPr>
        <w:t xml:space="preserve"> ou dans les instruments internationaux, </w:t>
      </w:r>
      <w:r w:rsidR="006B0FA7" w:rsidRPr="00B92F80">
        <w:rPr>
          <w:lang w:val="fr-FR"/>
        </w:rPr>
        <w:t>et ne peut être invoqué pour</w:t>
      </w:r>
      <w:r w:rsidR="0053215A" w:rsidRPr="00B92F80">
        <w:rPr>
          <w:lang w:val="fr-FR"/>
        </w:rPr>
        <w:t xml:space="preserve"> limiter </w:t>
      </w:r>
      <w:r w:rsidR="006B0FA7" w:rsidRPr="00B92F80">
        <w:rPr>
          <w:lang w:val="fr-FR"/>
        </w:rPr>
        <w:t>ces</w:t>
      </w:r>
      <w:r w:rsidR="0053215A" w:rsidRPr="00B92F80">
        <w:rPr>
          <w:lang w:val="fr-FR"/>
        </w:rPr>
        <w:t xml:space="preserve"> droits et libertés. </w:t>
      </w:r>
      <w:r w:rsidR="00FE77E9" w:rsidRPr="00B92F80">
        <w:rPr>
          <w:lang w:val="fr-FR"/>
        </w:rPr>
        <w:t xml:space="preserve">En vertu de l’article 5 de ladite loi, </w:t>
      </w:r>
      <w:r w:rsidR="002160C4" w:rsidRPr="00B92F80">
        <w:rPr>
          <w:lang w:val="fr-FR"/>
        </w:rPr>
        <w:t xml:space="preserve">la résidence légale sur le territoire ukrainien est </w:t>
      </w:r>
      <w:r w:rsidR="004F4EC5" w:rsidRPr="00B92F80">
        <w:rPr>
          <w:lang w:val="fr-FR"/>
        </w:rPr>
        <w:t>subordonnée</w:t>
      </w:r>
      <w:r w:rsidR="002160C4" w:rsidRPr="00B92F80">
        <w:rPr>
          <w:lang w:val="fr-FR"/>
        </w:rPr>
        <w:t>, pour les citoyens ukrainiens, à leur citoyenneté et, pour les étrangers et apatrides, à l’enregistrement sur le territoire d’un passeport ou à la détention d’un permis de séjour permanent ou temporaire, ou de documents attestant du statut de réfugié ou de demandeur d’asile</w:t>
      </w:r>
      <w:r w:rsidR="009E5C44" w:rsidRPr="00B92F80">
        <w:rPr>
          <w:lang w:val="fr-FR"/>
        </w:rPr>
        <w:t>.</w:t>
      </w:r>
    </w:p>
    <w:p w:rsidR="00E31372" w:rsidRPr="00B92F80" w:rsidRDefault="00A617C4" w:rsidP="00750579">
      <w:pPr>
        <w:pStyle w:val="SingleTxtG"/>
        <w:rPr>
          <w:lang w:val="fr-FR"/>
        </w:rPr>
      </w:pPr>
      <w:r w:rsidRPr="00B92F80">
        <w:rPr>
          <w:lang w:val="fr-FR"/>
        </w:rPr>
        <w:t>135</w:t>
      </w:r>
      <w:r w:rsidR="00E101E0" w:rsidRPr="00B92F80">
        <w:rPr>
          <w:lang w:val="fr-FR"/>
        </w:rPr>
        <w:t>.</w:t>
      </w:r>
      <w:r w:rsidR="00E101E0" w:rsidRPr="00B92F80">
        <w:rPr>
          <w:lang w:val="fr-FR"/>
        </w:rPr>
        <w:tab/>
      </w:r>
      <w:r w:rsidR="00FE77E9" w:rsidRPr="00B92F80">
        <w:rPr>
          <w:lang w:val="fr-FR"/>
        </w:rPr>
        <w:t>Ladite loi énumère en détail les restrictions pouvant apportées à la liberté de circulation et de choix du lieu de résidence</w:t>
      </w:r>
      <w:r w:rsidR="002160C4" w:rsidRPr="00B92F80">
        <w:rPr>
          <w:lang w:val="fr-FR"/>
        </w:rPr>
        <w:t xml:space="preserve">, qui peuvent être d’ordre géographique ou personnel. Les articles 12 et 13 énoncent ainsi que la liberté de circulation et de choix du lieu de résidence peut être limitée dans les zones frontalières, les zones dotées d’installations militaires, les zones </w:t>
      </w:r>
      <w:r w:rsidR="00A37B10" w:rsidRPr="00B92F80">
        <w:rPr>
          <w:lang w:val="fr-FR"/>
        </w:rPr>
        <w:t xml:space="preserve">qualifiées </w:t>
      </w:r>
      <w:r w:rsidR="002160C4" w:rsidRPr="00B92F80">
        <w:rPr>
          <w:lang w:val="fr-FR"/>
        </w:rPr>
        <w:t>d’accès re</w:t>
      </w:r>
      <w:r w:rsidR="00265A4D" w:rsidRPr="00B92F80">
        <w:rPr>
          <w:lang w:val="fr-FR"/>
        </w:rPr>
        <w:t>s</w:t>
      </w:r>
      <w:r w:rsidR="002160C4" w:rsidRPr="00B92F80">
        <w:rPr>
          <w:lang w:val="fr-FR"/>
        </w:rPr>
        <w:t>treint</w:t>
      </w:r>
      <w:r w:rsidR="00A37B10" w:rsidRPr="00B92F80">
        <w:rPr>
          <w:lang w:val="fr-FR"/>
        </w:rPr>
        <w:t>, les zones où la loi martiale ou l’état d’urgence a été proclamée</w:t>
      </w:r>
      <w:r w:rsidR="00750579" w:rsidRPr="00B92F80">
        <w:rPr>
          <w:lang w:val="fr-FR"/>
        </w:rPr>
        <w:t>, les zones ou communes spécifiques soumises à des conditions et règles spéciales de résidence ou d’activité économique en raison du risque de propagation de maladies infectieuses ou d’intoxication et dans les zones et cas particuliers spécifiés par la loi. Par ailleurs, la liberté de circulation et de choix du lieu de résidence sont restreintes pour les personnes qui</w:t>
      </w:r>
      <w:r w:rsidR="000327E2">
        <w:rPr>
          <w:lang w:val="fr-FR"/>
        </w:rPr>
        <w:t>:</w:t>
      </w:r>
    </w:p>
    <w:p w:rsidR="00A617C4" w:rsidRPr="00B92F80" w:rsidRDefault="00DA66B6" w:rsidP="00750579">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750579" w:rsidRPr="00B92F80">
        <w:rPr>
          <w:lang w:val="fr-FR"/>
        </w:rPr>
        <w:t>En vertu de la loi sur les procédures, font l’objet de mesures préventives incluant la restriction ou la privation de liberté</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750579" w:rsidRPr="00B92F80">
        <w:rPr>
          <w:lang w:val="fr-FR"/>
        </w:rPr>
        <w:t>Purgent une peine prononcée par un tribunal impliquant une restriction ou une privation de liberté</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750579" w:rsidRPr="00B92F80">
        <w:rPr>
          <w:lang w:val="fr-FR"/>
        </w:rPr>
        <w:t>Ont été placées sous surveillance administrative conformément à la loi</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d</w:t>
      </w:r>
      <w:r w:rsidR="00B16991" w:rsidRPr="00B92F80">
        <w:rPr>
          <w:lang w:val="fr-FR"/>
        </w:rPr>
        <w:t>)</w:t>
      </w:r>
      <w:r w:rsidR="00B16991" w:rsidRPr="00B92F80">
        <w:rPr>
          <w:lang w:val="fr-FR"/>
        </w:rPr>
        <w:tab/>
      </w:r>
      <w:r w:rsidR="00750579" w:rsidRPr="00B92F80">
        <w:rPr>
          <w:lang w:val="fr-FR"/>
        </w:rPr>
        <w:t>En vertu de la législation sur les maladies infectieuses et l’aide psychiatrique, font l’objet d’une hospitalisation et d’un traitement d’office</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e</w:t>
      </w:r>
      <w:r w:rsidR="00B16991" w:rsidRPr="00B92F80">
        <w:rPr>
          <w:lang w:val="fr-FR"/>
        </w:rPr>
        <w:t>)</w:t>
      </w:r>
      <w:r w:rsidR="00B16991" w:rsidRPr="00B92F80">
        <w:rPr>
          <w:lang w:val="fr-FR"/>
        </w:rPr>
        <w:tab/>
      </w:r>
      <w:r w:rsidR="005D37B3" w:rsidRPr="00B92F80">
        <w:rPr>
          <w:lang w:val="fr-FR"/>
        </w:rPr>
        <w:t xml:space="preserve">Sont étrangères ou apatrides et ne répondent pas aux conditions requises pour résider en </w:t>
      </w:r>
      <w:r w:rsidR="004F4EC5" w:rsidRPr="00B92F80">
        <w:rPr>
          <w:lang w:val="fr-FR"/>
        </w:rPr>
        <w:t>Ukraine</w:t>
      </w:r>
      <w:r w:rsidR="001411D4">
        <w:rPr>
          <w:lang w:val="fr-FR"/>
        </w:rPr>
        <w:t>;</w:t>
      </w:r>
      <w:r w:rsidR="00A617C4" w:rsidRPr="00B92F80">
        <w:rPr>
          <w:lang w:val="fr-FR"/>
        </w:rPr>
        <w:t xml:space="preserve"> </w:t>
      </w:r>
    </w:p>
    <w:p w:rsidR="00A617C4" w:rsidRPr="00B92F80" w:rsidRDefault="00DA66B6" w:rsidP="00DA66B6">
      <w:pPr>
        <w:pStyle w:val="SingleTxtG"/>
        <w:rPr>
          <w:lang w:val="fr-FR"/>
        </w:rPr>
      </w:pPr>
      <w:r w:rsidRPr="00B92F80">
        <w:rPr>
          <w:lang w:val="fr-FR"/>
        </w:rPr>
        <w:tab/>
      </w:r>
      <w:r w:rsidR="00A617C4" w:rsidRPr="00B92F80">
        <w:rPr>
          <w:lang w:val="fr-FR"/>
        </w:rPr>
        <w:t>f</w:t>
      </w:r>
      <w:r w:rsidR="00B16991" w:rsidRPr="00B92F80">
        <w:rPr>
          <w:lang w:val="fr-FR"/>
        </w:rPr>
        <w:t>)</w:t>
      </w:r>
      <w:r w:rsidR="00B16991" w:rsidRPr="00B92F80">
        <w:rPr>
          <w:lang w:val="fr-FR"/>
        </w:rPr>
        <w:tab/>
      </w:r>
      <w:r w:rsidR="005D37B3" w:rsidRPr="00B92F80">
        <w:rPr>
          <w:lang w:val="fr-FR"/>
        </w:rPr>
        <w:t xml:space="preserve">Ont moins de 16 ans </w:t>
      </w:r>
      <w:r w:rsidR="00A617C4" w:rsidRPr="00B92F80">
        <w:rPr>
          <w:lang w:val="fr-FR"/>
        </w:rPr>
        <w:t>(</w:t>
      </w:r>
      <w:r w:rsidR="005D37B3" w:rsidRPr="00B92F80">
        <w:rPr>
          <w:lang w:val="fr-FR"/>
        </w:rPr>
        <w:t>seulement pour le libre choix du lieu de résidence</w:t>
      </w:r>
      <w:r w:rsidR="00A617C4" w:rsidRPr="00B92F80">
        <w:rPr>
          <w:lang w:val="fr-FR"/>
        </w:rPr>
        <w:t>).</w:t>
      </w:r>
    </w:p>
    <w:p w:rsidR="00625E78" w:rsidRPr="00B92F80" w:rsidRDefault="002D6006" w:rsidP="00DA66B6">
      <w:pPr>
        <w:pStyle w:val="SingleTxtG"/>
        <w:rPr>
          <w:lang w:val="fr-FR"/>
        </w:rPr>
      </w:pPr>
      <w:r w:rsidRPr="00B92F80">
        <w:rPr>
          <w:lang w:val="fr-FR"/>
        </w:rPr>
        <w:tab/>
      </w:r>
      <w:r w:rsidR="005D37B3" w:rsidRPr="00B92F80">
        <w:rPr>
          <w:lang w:val="fr-FR"/>
        </w:rPr>
        <w:t>La liberté de circulation est également restreinte pour les personnes qui</w:t>
      </w:r>
      <w:r w:rsidR="000327E2">
        <w:rPr>
          <w:lang w:val="fr-FR"/>
        </w:rPr>
        <w:t>:</w:t>
      </w:r>
    </w:p>
    <w:p w:rsidR="00A617C4" w:rsidRPr="00B92F80" w:rsidRDefault="00DA66B6" w:rsidP="005D37B3">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5D37B3" w:rsidRPr="00B92F80">
        <w:rPr>
          <w:lang w:val="fr-FR"/>
        </w:rPr>
        <w:t>Ont été appelées à effectuer leur service militaire obligatoire dans les forces armées du pays ou autres formations militaires constituées conformément à la loi</w:t>
      </w:r>
      <w:r w:rsidR="001411D4">
        <w:rPr>
          <w:lang w:val="fr-FR"/>
        </w:rPr>
        <w:t>;</w:t>
      </w:r>
    </w:p>
    <w:p w:rsidR="00A617C4" w:rsidRPr="00B92F80" w:rsidRDefault="00DA66B6" w:rsidP="00DA66B6">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5D37B3" w:rsidRPr="00B92F80">
        <w:rPr>
          <w:lang w:val="fr-FR"/>
        </w:rPr>
        <w:t>Sont étrangères, servent dans une unité militaire étrangère et ont un statut militaire</w:t>
      </w:r>
      <w:r w:rsidR="001411D4">
        <w:rPr>
          <w:lang w:val="fr-FR"/>
        </w:rPr>
        <w:t>;</w:t>
      </w:r>
    </w:p>
    <w:p w:rsidR="00D06740" w:rsidRPr="00B92F80" w:rsidRDefault="00DA66B6" w:rsidP="00DA66B6">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5D37B3" w:rsidRPr="00B92F80">
        <w:rPr>
          <w:lang w:val="fr-FR"/>
        </w:rPr>
        <w:t>Sont demandeurs d’asile ou ont fait une demande de statut de réfugié, jusqu’à ce que l’autorité compétente ait statué sur leur cas (en leur accordant le statut de réfugié ou l’asile</w:t>
      </w:r>
      <w:r w:rsidR="001142F0" w:rsidRPr="00B92F80">
        <w:rPr>
          <w:lang w:val="fr-FR"/>
        </w:rPr>
        <w:t>)</w:t>
      </w:r>
      <w:r w:rsidR="00D06740" w:rsidRPr="00B92F80">
        <w:rPr>
          <w:lang w:val="fr-FR"/>
        </w:rPr>
        <w:t>.</w:t>
      </w:r>
    </w:p>
    <w:p w:rsidR="00A1714E" w:rsidRPr="00B92F80" w:rsidRDefault="00A617C4" w:rsidP="00CE2345">
      <w:pPr>
        <w:pStyle w:val="SingleTxtG"/>
        <w:rPr>
          <w:lang w:val="fr-FR"/>
        </w:rPr>
      </w:pPr>
      <w:r w:rsidRPr="00B92F80">
        <w:rPr>
          <w:lang w:val="fr-FR"/>
        </w:rPr>
        <w:t>136</w:t>
      </w:r>
      <w:r w:rsidR="00E101E0" w:rsidRPr="00B92F80">
        <w:rPr>
          <w:lang w:val="fr-FR"/>
        </w:rPr>
        <w:t>.</w:t>
      </w:r>
      <w:r w:rsidR="00E101E0" w:rsidRPr="00B92F80">
        <w:rPr>
          <w:lang w:val="fr-FR"/>
        </w:rPr>
        <w:tab/>
      </w:r>
      <w:r w:rsidR="005D37B3" w:rsidRPr="00B92F80">
        <w:rPr>
          <w:lang w:val="fr-FR"/>
        </w:rPr>
        <w:t>Aux termes de l’article 14 de la loi, les décisions, act</w:t>
      </w:r>
      <w:r w:rsidR="0025719D">
        <w:rPr>
          <w:lang w:val="fr-FR"/>
        </w:rPr>
        <w:t>ion</w:t>
      </w:r>
      <w:r w:rsidR="005D37B3" w:rsidRPr="00B92F80">
        <w:rPr>
          <w:lang w:val="fr-FR"/>
        </w:rPr>
        <w:t xml:space="preserve">s ou omissions </w:t>
      </w:r>
      <w:r w:rsidR="00B0737E" w:rsidRPr="00B92F80">
        <w:rPr>
          <w:lang w:val="fr-FR"/>
        </w:rPr>
        <w:t xml:space="preserve">des organes </w:t>
      </w:r>
      <w:r w:rsidR="0025719D">
        <w:rPr>
          <w:lang w:val="fr-FR"/>
        </w:rPr>
        <w:t>publics centraux et locaux,</w:t>
      </w:r>
      <w:r w:rsidR="00B0737E" w:rsidRPr="00B92F80">
        <w:rPr>
          <w:lang w:val="fr-FR"/>
        </w:rPr>
        <w:t xml:space="preserve"> et de leurs fonctionnaires et agents quant à la liberté de circulation, du libre choix du lieu de résidence ou de l’enregistrement du lieu de résidence ou de séjour peuvent être contestés </w:t>
      </w:r>
      <w:r w:rsidR="00CE2345" w:rsidRPr="00B92F80">
        <w:rPr>
          <w:lang w:val="fr-FR"/>
        </w:rPr>
        <w:t xml:space="preserve">conformément à la procédure </w:t>
      </w:r>
      <w:r w:rsidR="0025719D">
        <w:rPr>
          <w:lang w:val="fr-FR"/>
        </w:rPr>
        <w:t>prévue</w:t>
      </w:r>
      <w:r w:rsidR="00CE2345" w:rsidRPr="00B92F80">
        <w:rPr>
          <w:lang w:val="fr-FR"/>
        </w:rPr>
        <w:t xml:space="preserve"> par la loi</w:t>
      </w:r>
      <w:r w:rsidR="00A1714E" w:rsidRPr="00B92F80">
        <w:rPr>
          <w:lang w:val="fr-FR"/>
        </w:rPr>
        <w:t>.</w:t>
      </w:r>
    </w:p>
    <w:p w:rsidR="00A617C4" w:rsidRPr="00B92F80" w:rsidRDefault="00A617C4" w:rsidP="00CE2345">
      <w:pPr>
        <w:pStyle w:val="SingleTxtG"/>
        <w:rPr>
          <w:lang w:val="fr-FR"/>
        </w:rPr>
      </w:pPr>
      <w:r w:rsidRPr="00B92F80">
        <w:rPr>
          <w:lang w:val="fr-FR"/>
        </w:rPr>
        <w:t>137</w:t>
      </w:r>
      <w:r w:rsidR="00E101E0" w:rsidRPr="00B92F80">
        <w:rPr>
          <w:lang w:val="fr-FR"/>
        </w:rPr>
        <w:t>.</w:t>
      </w:r>
      <w:r w:rsidR="00E101E0" w:rsidRPr="00B92F80">
        <w:rPr>
          <w:lang w:val="fr-FR"/>
        </w:rPr>
        <w:tab/>
      </w:r>
      <w:r w:rsidR="00CE2345" w:rsidRPr="00B92F80">
        <w:rPr>
          <w:lang w:val="fr-FR"/>
        </w:rPr>
        <w:t xml:space="preserve">En vertu de la même loi, afin d’améliorer l’organisation de l’enregistrement ou de la suppression du lieu de résidence ou de séjour en Ukraine et de normaliser les documents s’y rapportant, l’arrêt n° 96 du 3 février 2006 du Ministère de l’intérieur a établi des dispositions types pour la formulation de tels </w:t>
      </w:r>
      <w:r w:rsidR="00B511AF" w:rsidRPr="00B92F80">
        <w:rPr>
          <w:lang w:val="fr-FR"/>
        </w:rPr>
        <w:t>documents.</w:t>
      </w:r>
    </w:p>
    <w:p w:rsidR="00A617C4" w:rsidRPr="00B92F80" w:rsidRDefault="002D6006" w:rsidP="002D6006">
      <w:pPr>
        <w:pStyle w:val="H1G"/>
        <w:rPr>
          <w:lang w:val="fr-FR"/>
        </w:rPr>
      </w:pPr>
      <w:r w:rsidRPr="00B92F80">
        <w:rPr>
          <w:lang w:val="fr-FR"/>
        </w:rPr>
        <w:tab/>
      </w:r>
      <w:r w:rsidRPr="00B92F80">
        <w:rPr>
          <w:lang w:val="fr-FR"/>
        </w:rPr>
        <w:tab/>
      </w:r>
      <w:r w:rsidR="00A617C4" w:rsidRPr="00B92F80">
        <w:rPr>
          <w:lang w:val="fr-FR"/>
        </w:rPr>
        <w:t>Article 13</w:t>
      </w:r>
    </w:p>
    <w:p w:rsidR="0088254C" w:rsidRPr="00B92F80" w:rsidRDefault="002D6006" w:rsidP="002D6006">
      <w:pPr>
        <w:pStyle w:val="H23G"/>
        <w:rPr>
          <w:lang w:val="fr-FR"/>
        </w:rPr>
      </w:pPr>
      <w:r w:rsidRPr="00B92F80">
        <w:rPr>
          <w:lang w:val="fr-FR"/>
        </w:rPr>
        <w:tab/>
      </w:r>
      <w:r w:rsidRPr="00B92F80">
        <w:rPr>
          <w:lang w:val="fr-FR"/>
        </w:rPr>
        <w:tab/>
      </w:r>
      <w:r w:rsidR="00A617C4" w:rsidRPr="00B92F80">
        <w:rPr>
          <w:lang w:val="fr-FR"/>
        </w:rPr>
        <w:t xml:space="preserve">Protection </w:t>
      </w:r>
      <w:r w:rsidR="004D7312" w:rsidRPr="00B92F80">
        <w:rPr>
          <w:lang w:val="fr-FR"/>
        </w:rPr>
        <w:t>des droits des étrangers et des apatrides</w:t>
      </w:r>
    </w:p>
    <w:p w:rsidR="00A617C4" w:rsidRPr="00B92F80" w:rsidRDefault="00A617C4" w:rsidP="00140785">
      <w:pPr>
        <w:pStyle w:val="SingleTxtG"/>
        <w:rPr>
          <w:color w:val="000000"/>
          <w:lang w:val="fr-FR"/>
        </w:rPr>
      </w:pPr>
      <w:r w:rsidRPr="00B92F80">
        <w:rPr>
          <w:color w:val="000000"/>
          <w:lang w:val="fr-FR"/>
        </w:rPr>
        <w:t>138</w:t>
      </w:r>
      <w:r w:rsidR="00E101E0" w:rsidRPr="00B92F80">
        <w:rPr>
          <w:color w:val="000000"/>
          <w:lang w:val="fr-FR"/>
        </w:rPr>
        <w:t>.</w:t>
      </w:r>
      <w:r w:rsidR="00E101E0" w:rsidRPr="00B92F80">
        <w:rPr>
          <w:color w:val="000000"/>
          <w:lang w:val="fr-FR"/>
        </w:rPr>
        <w:tab/>
      </w:r>
      <w:r w:rsidR="00CE2345" w:rsidRPr="00B92F80">
        <w:rPr>
          <w:color w:val="000000"/>
          <w:lang w:val="fr-FR"/>
        </w:rPr>
        <w:t>Ainsi qu’il a été indiqué dans le rapport précédent, les étrangers et les apatrides qui se trouvent légalement en Ukraine jouissent des mêmes droits et libertés, en vertu de l’article 26 de la Constitution, et ont les mêmes devoir</w:t>
      </w:r>
      <w:r w:rsidR="00140785" w:rsidRPr="00B92F80">
        <w:rPr>
          <w:color w:val="000000"/>
          <w:lang w:val="fr-FR"/>
        </w:rPr>
        <w:t>s</w:t>
      </w:r>
      <w:r w:rsidR="00CE2345" w:rsidRPr="00B92F80">
        <w:rPr>
          <w:color w:val="000000"/>
          <w:lang w:val="fr-FR"/>
        </w:rPr>
        <w:t xml:space="preserve"> que les citoyens ukrainiens, sous réserve des exceptions prévues par la Constitution et la législation ukrainiennes ou par les instruments internationaux auxquels l’Ukraine est partie. </w:t>
      </w:r>
      <w:r w:rsidR="00140785" w:rsidRPr="00B92F80">
        <w:rPr>
          <w:color w:val="000000"/>
          <w:lang w:val="fr-FR"/>
        </w:rPr>
        <w:t>Les principes régissant le statut en question sont énoncés dans la loi sur le statut juridique des étrangers et des apatrides, et comprennent les éléments suivants</w:t>
      </w:r>
      <w:r w:rsidR="000327E2">
        <w:rPr>
          <w:color w:val="000000"/>
          <w:lang w:val="fr-FR"/>
        </w:rPr>
        <w:t>:</w:t>
      </w:r>
    </w:p>
    <w:p w:rsidR="00A617C4" w:rsidRPr="00B92F80" w:rsidRDefault="002D6006" w:rsidP="002D6006">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140785" w:rsidRPr="00B92F80">
        <w:rPr>
          <w:lang w:val="fr-FR"/>
        </w:rPr>
        <w:t>Droits, libertés et responsabilités identiques à ceux des citoyens ukrainiens</w:t>
      </w:r>
      <w:r w:rsidR="001411D4">
        <w:rPr>
          <w:lang w:val="fr-FR"/>
        </w:rPr>
        <w:t>;</w:t>
      </w:r>
    </w:p>
    <w:p w:rsidR="00A617C4" w:rsidRPr="00B92F80" w:rsidRDefault="002D6006" w:rsidP="00C37687">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140785" w:rsidRPr="00B92F80">
        <w:rPr>
          <w:lang w:val="fr-FR"/>
        </w:rPr>
        <w:t>Égalité devant la loi san</w:t>
      </w:r>
      <w:r w:rsidR="00577315" w:rsidRPr="00B92F80">
        <w:rPr>
          <w:lang w:val="fr-FR"/>
        </w:rPr>
        <w:t>s</w:t>
      </w:r>
      <w:r w:rsidR="00140785" w:rsidRPr="00B92F80">
        <w:rPr>
          <w:lang w:val="fr-FR"/>
        </w:rPr>
        <w:t xml:space="preserve"> distinction d’origine, de situation sociale et patrimoniale, de race ou de nationalité, de sexe, de langue, d’attitude à l’égard de la religion, </w:t>
      </w:r>
      <w:r w:rsidR="00C37687" w:rsidRPr="00B92F80">
        <w:rPr>
          <w:lang w:val="fr-FR"/>
        </w:rPr>
        <w:t xml:space="preserve">de type de profession ou autres </w:t>
      </w:r>
      <w:r w:rsidR="00577315" w:rsidRPr="00B92F80">
        <w:rPr>
          <w:lang w:val="fr-FR"/>
        </w:rPr>
        <w:t>critères</w:t>
      </w:r>
      <w:r w:rsidR="00A617C4" w:rsidRPr="00B92F80">
        <w:rPr>
          <w:lang w:val="fr-FR"/>
        </w:rPr>
        <w:t>.</w:t>
      </w:r>
    </w:p>
    <w:p w:rsidR="00A617C4" w:rsidRPr="00B92F80" w:rsidRDefault="00A617C4" w:rsidP="00577315">
      <w:pPr>
        <w:pStyle w:val="SingleTxtG"/>
        <w:rPr>
          <w:lang w:val="fr-FR"/>
        </w:rPr>
      </w:pPr>
      <w:r w:rsidRPr="00B92F80">
        <w:rPr>
          <w:lang w:val="fr-FR"/>
        </w:rPr>
        <w:t>139</w:t>
      </w:r>
      <w:r w:rsidR="00E101E0" w:rsidRPr="00B92F80">
        <w:rPr>
          <w:lang w:val="fr-FR"/>
        </w:rPr>
        <w:t>.</w:t>
      </w:r>
      <w:r w:rsidR="00E101E0" w:rsidRPr="00B92F80">
        <w:rPr>
          <w:lang w:val="fr-FR"/>
        </w:rPr>
        <w:tab/>
      </w:r>
      <w:r w:rsidR="00577315" w:rsidRPr="00B92F80">
        <w:rPr>
          <w:lang w:val="fr-FR"/>
        </w:rPr>
        <w:t>Aux termes des articles 3, 4, 5 et 6 de la loi, les étrangers et les apatrides peuvent exercer, selon la procédure établie, les droits suivants</w:t>
      </w:r>
      <w:r w:rsidR="000327E2">
        <w:rPr>
          <w:lang w:val="fr-FR"/>
        </w:rPr>
        <w:t>:</w:t>
      </w:r>
    </w:p>
    <w:p w:rsidR="00A617C4" w:rsidRPr="00B92F80" w:rsidRDefault="002D6006" w:rsidP="00577315">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577315" w:rsidRPr="00B92F80">
        <w:rPr>
          <w:lang w:val="fr-FR"/>
        </w:rPr>
        <w:t>Droit d’immigrer en Ukraine pour y établir sa résidence permanente, d’y circuler pour trouver un emploi pendant une période spécifique et d’y séjourner temporairement</w:t>
      </w:r>
      <w:r w:rsidR="001411D4">
        <w:rPr>
          <w:lang w:val="fr-FR"/>
        </w:rPr>
        <w:t>;</w:t>
      </w:r>
    </w:p>
    <w:p w:rsidR="00A617C4" w:rsidRPr="00B92F80" w:rsidRDefault="002D6006" w:rsidP="002D6006">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577315" w:rsidRPr="00B92F80">
        <w:rPr>
          <w:lang w:val="fr-FR"/>
        </w:rPr>
        <w:t>Droit à l’asile</w:t>
      </w:r>
      <w:r w:rsidR="001411D4">
        <w:rPr>
          <w:lang w:val="fr-FR"/>
        </w:rPr>
        <w:t>;</w:t>
      </w:r>
    </w:p>
    <w:p w:rsidR="00A617C4" w:rsidRPr="00B92F80" w:rsidRDefault="002D6006" w:rsidP="002D6006">
      <w:pPr>
        <w:pStyle w:val="SingleTxtG"/>
        <w:rPr>
          <w:lang w:val="fr-FR"/>
        </w:rPr>
      </w:pPr>
      <w:r w:rsidRPr="00B92F80">
        <w:rPr>
          <w:lang w:val="fr-FR"/>
        </w:rPr>
        <w:tab/>
      </w:r>
      <w:r w:rsidR="00F2199A" w:rsidRPr="00B92F80">
        <w:rPr>
          <w:lang w:val="fr-FR"/>
        </w:rPr>
        <w:t>c)</w:t>
      </w:r>
      <w:r w:rsidR="00F2199A" w:rsidRPr="00B92F80">
        <w:rPr>
          <w:lang w:val="fr-FR"/>
        </w:rPr>
        <w:tab/>
      </w:r>
      <w:r w:rsidR="00577315" w:rsidRPr="00B92F80">
        <w:rPr>
          <w:lang w:val="fr-FR"/>
        </w:rPr>
        <w:t>Droit au statut de réfugié en Ukraine, conformément à la loi sur les réfugiés</w:t>
      </w:r>
      <w:r w:rsidR="001411D4">
        <w:rPr>
          <w:lang w:val="fr-FR"/>
        </w:rPr>
        <w:t>;</w:t>
      </w:r>
    </w:p>
    <w:p w:rsidR="00A617C4" w:rsidRPr="00B92F80" w:rsidRDefault="002D6006" w:rsidP="002D6006">
      <w:pPr>
        <w:pStyle w:val="SingleTxtG"/>
        <w:rPr>
          <w:lang w:val="fr-FR"/>
        </w:rPr>
      </w:pPr>
      <w:r w:rsidRPr="00B92F80">
        <w:rPr>
          <w:lang w:val="fr-FR"/>
        </w:rPr>
        <w:tab/>
      </w:r>
      <w:r w:rsidR="00CE5ABE" w:rsidRPr="00B92F80">
        <w:rPr>
          <w:lang w:val="fr-FR"/>
        </w:rPr>
        <w:t>d</w:t>
      </w:r>
      <w:r w:rsidR="00B16991" w:rsidRPr="00B92F80">
        <w:rPr>
          <w:lang w:val="fr-FR"/>
        </w:rPr>
        <w:t>)</w:t>
      </w:r>
      <w:r w:rsidR="00B16991" w:rsidRPr="00B92F80">
        <w:rPr>
          <w:lang w:val="fr-FR"/>
        </w:rPr>
        <w:tab/>
      </w:r>
      <w:r w:rsidR="00577315" w:rsidRPr="00B92F80">
        <w:rPr>
          <w:lang w:val="fr-FR"/>
        </w:rPr>
        <w:t>Droit à la citoyenneté ukrainienne, conformément à la Constitution et à la loi sur la citoyenneté</w:t>
      </w:r>
      <w:r w:rsidR="00A617C4" w:rsidRPr="00B92F80">
        <w:rPr>
          <w:lang w:val="fr-FR"/>
        </w:rPr>
        <w:t>.</w:t>
      </w:r>
    </w:p>
    <w:p w:rsidR="00A617C4" w:rsidRPr="00B92F80" w:rsidRDefault="00A617C4" w:rsidP="00931EE0">
      <w:pPr>
        <w:pStyle w:val="SingleTxtG"/>
        <w:rPr>
          <w:lang w:val="fr-FR"/>
        </w:rPr>
      </w:pPr>
      <w:r w:rsidRPr="00B92F80">
        <w:rPr>
          <w:lang w:val="fr-FR"/>
        </w:rPr>
        <w:t>140</w:t>
      </w:r>
      <w:r w:rsidR="00E101E0" w:rsidRPr="00B92F80">
        <w:rPr>
          <w:lang w:val="fr-FR"/>
        </w:rPr>
        <w:t>.</w:t>
      </w:r>
      <w:r w:rsidR="00E101E0" w:rsidRPr="00B92F80">
        <w:rPr>
          <w:lang w:val="fr-FR"/>
        </w:rPr>
        <w:tab/>
      </w:r>
      <w:r w:rsidR="00192FB4" w:rsidRPr="00B92F80">
        <w:rPr>
          <w:lang w:val="fr-FR"/>
        </w:rPr>
        <w:t xml:space="preserve">Les motifs d’expulsion d’un étranger sont explicitement régis par </w:t>
      </w:r>
      <w:r w:rsidR="00C55A8C" w:rsidRPr="00B92F80">
        <w:rPr>
          <w:lang w:val="fr-FR"/>
        </w:rPr>
        <w:t>l</w:t>
      </w:r>
      <w:r w:rsidR="00192FB4" w:rsidRPr="00B92F80">
        <w:rPr>
          <w:lang w:val="fr-FR"/>
        </w:rPr>
        <w:t xml:space="preserve">es modifications apportées à ladite loi par la loi n° 3186-VI du 5 avril 2011. Il s’agit, notamment, de la commission d’une infraction pénale (avec expulsion une fois la peine purgée), du non-respect d’une décision mettant fin à la période de résidence et de la protection de la sécurité nationale ou de l’ordre public. </w:t>
      </w:r>
      <w:r w:rsidR="004B4D89" w:rsidRPr="00B92F80">
        <w:rPr>
          <w:lang w:val="fr-FR"/>
        </w:rPr>
        <w:t>La décision d’expulser du pays un étranger ou un apatride est prise par l’organe des affaires intérieures du lieu de résidence de la personne concernée, le procureur devant être informé dans les 24 heures du motif de la décision. Outre les cas susmentionnés, les étrangers et les apatrides peuvent être expulsés sur décision des services de protection des frontières (s’ils ont été arrêtés par ces services à l’intérieur de la zone frontalière sous leur surveillance alors qu’ils tentaient de franchir ou avaient franchi la frontière illégalement) ou du Service de sécurité ukrainien, auquel cas le procureur doit être informé dans les 24 heures des motifs de la décision, si leur conduite enfreint manifestement la loi sur le statut des étrangers et des apatrides. L’étranger ou l’apatride doit quitter le territoire ukrainien dans les délais indiqués dans la décision d’expulsion. S’il refuse de partir, il s’expose à être</w:t>
      </w:r>
      <w:r w:rsidR="00835A5E" w:rsidRPr="00B92F80">
        <w:rPr>
          <w:lang w:val="fr-FR"/>
        </w:rPr>
        <w:t xml:space="preserve"> </w:t>
      </w:r>
      <w:r w:rsidR="004B4D89" w:rsidRPr="00B92F80">
        <w:rPr>
          <w:lang w:val="fr-FR"/>
        </w:rPr>
        <w:t xml:space="preserve">expulsé de force sur décision d’un tribunal administratif. Hormis le cas où l’étranger ou l’apatride est arrêté par les services </w:t>
      </w:r>
      <w:r w:rsidR="00C55A8C" w:rsidRPr="00B92F80">
        <w:rPr>
          <w:lang w:val="fr-FR"/>
        </w:rPr>
        <w:t xml:space="preserve">ukrainiens </w:t>
      </w:r>
      <w:r w:rsidR="004B4D89" w:rsidRPr="00B92F80">
        <w:rPr>
          <w:lang w:val="fr-FR"/>
        </w:rPr>
        <w:t>de protection des frontières alors qu’il franchit illégalement la frontière en dehors des points de passage officiels</w:t>
      </w:r>
      <w:r w:rsidR="00C55A8C" w:rsidRPr="00B92F80">
        <w:rPr>
          <w:lang w:val="fr-FR"/>
        </w:rPr>
        <w:t xml:space="preserve"> et où il est remis aux autorités frontalières d’un État voisin, les organes des affaires intérieures, les autorités de protection des frontières ou le Service de sécurité ukrainien ne peuvent l’arrêter et l’expulser de force qu’après avoir demandé et obtenu à cet effet une décision d’un tribunal administratif. Une telle décision ne peut être rendue que s’il existe des motifs valables de penser que l’étranger ou l’apatride </w:t>
      </w:r>
      <w:r w:rsidR="00F53F86" w:rsidRPr="00B92F80">
        <w:rPr>
          <w:lang w:val="fr-FR"/>
        </w:rPr>
        <w:t xml:space="preserve">refusera de partir. </w:t>
      </w:r>
      <w:r w:rsidR="00C42679" w:rsidRPr="00B92F80">
        <w:rPr>
          <w:lang w:val="fr-FR"/>
        </w:rPr>
        <w:t>Sur décision d’un tribunal administratif, les étrangers ou apatrides arrêtés pour présence illégale sur le territoire national, qu</w:t>
      </w:r>
      <w:r w:rsidR="00931EE0" w:rsidRPr="00B92F80">
        <w:rPr>
          <w:lang w:val="fr-FR"/>
        </w:rPr>
        <w:t>e ce soit parce qu</w:t>
      </w:r>
      <w:r w:rsidR="00C42679" w:rsidRPr="00B92F80">
        <w:rPr>
          <w:lang w:val="fr-FR"/>
        </w:rPr>
        <w:t>’ils sont munis d’un passeport emprunté, faux, abîmé ou non conforme</w:t>
      </w:r>
      <w:r w:rsidR="00931EE0" w:rsidRPr="00B92F80">
        <w:rPr>
          <w:lang w:val="fr-FR"/>
        </w:rPr>
        <w:t>,</w:t>
      </w:r>
      <w:r w:rsidR="00C42679" w:rsidRPr="00B92F80">
        <w:rPr>
          <w:lang w:val="fr-FR"/>
        </w:rPr>
        <w:t xml:space="preserve"> ou admis sur le territoire national en vertu d’un accord international de réadmission</w:t>
      </w:r>
      <w:r w:rsidR="00931EE0" w:rsidRPr="00B92F80">
        <w:rPr>
          <w:lang w:val="fr-FR"/>
        </w:rPr>
        <w:t>, seront placés dans un centre de rétention provisoire pour étrangers et apatrides séjournant illégalement en Ukraine pendant la durée nécessaire à la préparation de leur expulsion forcée du pays, qui ne peut toutefois excéder 12 mois</w:t>
      </w:r>
      <w:r w:rsidRPr="00B92F80">
        <w:rPr>
          <w:lang w:val="fr-FR"/>
        </w:rPr>
        <w:t>.</w:t>
      </w:r>
    </w:p>
    <w:p w:rsidR="00C73A33" w:rsidRPr="00B92F80" w:rsidRDefault="00A617C4" w:rsidP="00931EE0">
      <w:pPr>
        <w:pStyle w:val="SingleTxtG"/>
        <w:rPr>
          <w:lang w:val="fr-FR"/>
        </w:rPr>
      </w:pPr>
      <w:r w:rsidRPr="00B92F80">
        <w:rPr>
          <w:lang w:val="fr-FR"/>
        </w:rPr>
        <w:t>141</w:t>
      </w:r>
      <w:r w:rsidR="00E101E0" w:rsidRPr="00B92F80">
        <w:rPr>
          <w:lang w:val="fr-FR"/>
        </w:rPr>
        <w:t>.</w:t>
      </w:r>
      <w:r w:rsidR="00E101E0" w:rsidRPr="00B92F80">
        <w:rPr>
          <w:lang w:val="fr-FR"/>
        </w:rPr>
        <w:tab/>
      </w:r>
      <w:r w:rsidR="00931EE0" w:rsidRPr="00B92F80">
        <w:rPr>
          <w:lang w:val="fr-FR"/>
        </w:rPr>
        <w:t>Il peut être fait appel auprès d’un tribunal d’une décision d’expulsion prise par un organe des affaires intérieures, les autorités de protection des frontières ou le Service de sécurité ukrainien</w:t>
      </w:r>
      <w:r w:rsidRPr="00B92F80">
        <w:rPr>
          <w:lang w:val="fr-FR"/>
        </w:rPr>
        <w:t>.</w:t>
      </w:r>
    </w:p>
    <w:p w:rsidR="00A617C4" w:rsidRPr="00B92F80" w:rsidRDefault="002D6006" w:rsidP="002D6006">
      <w:pPr>
        <w:pStyle w:val="H23G"/>
        <w:rPr>
          <w:lang w:val="fr-FR"/>
        </w:rPr>
      </w:pPr>
      <w:r w:rsidRPr="00B92F80">
        <w:rPr>
          <w:lang w:val="fr-FR"/>
        </w:rPr>
        <w:tab/>
      </w:r>
      <w:r w:rsidRPr="00B92F80">
        <w:rPr>
          <w:lang w:val="fr-FR"/>
        </w:rPr>
        <w:tab/>
      </w:r>
      <w:r w:rsidR="00D44EFB" w:rsidRPr="00B92F80">
        <w:rPr>
          <w:lang w:val="fr-FR"/>
        </w:rPr>
        <w:t xml:space="preserve">Concernant le paragraphe 9 des observations finales </w:t>
      </w:r>
      <w:r w:rsidR="004F4EC5" w:rsidRPr="00B92F80">
        <w:rPr>
          <w:lang w:val="fr-FR"/>
        </w:rPr>
        <w:t>relatif à l’interdiction d’expulser ou de déporter des étrangers vers un pays</w:t>
      </w:r>
      <w:r w:rsidR="007D4DC6" w:rsidRPr="00B92F80">
        <w:rPr>
          <w:lang w:val="fr-FR"/>
        </w:rPr>
        <w:t xml:space="preserve"> </w:t>
      </w:r>
      <w:r w:rsidR="00931EE0" w:rsidRPr="00B92F80">
        <w:rPr>
          <w:lang w:val="fr-FR"/>
        </w:rPr>
        <w:t xml:space="preserve">où ils risquent d’être soumis à la torture ou des peines ou traitements </w:t>
      </w:r>
      <w:r w:rsidR="0019387F" w:rsidRPr="00B92F80">
        <w:rPr>
          <w:lang w:val="fr-FR"/>
        </w:rPr>
        <w:t xml:space="preserve">cruels, </w:t>
      </w:r>
      <w:r w:rsidR="00931EE0" w:rsidRPr="00B92F80">
        <w:rPr>
          <w:lang w:val="fr-FR"/>
        </w:rPr>
        <w:t>inhumains ou dégradants</w:t>
      </w:r>
    </w:p>
    <w:p w:rsidR="003E5348" w:rsidRPr="00B92F80" w:rsidRDefault="003E5348" w:rsidP="002D6006">
      <w:pPr>
        <w:pStyle w:val="SingleTxtG"/>
        <w:rPr>
          <w:lang w:val="fr-FR"/>
        </w:rPr>
      </w:pPr>
      <w:r w:rsidRPr="00B92F80">
        <w:rPr>
          <w:lang w:val="fr-FR"/>
        </w:rPr>
        <w:t>142</w:t>
      </w:r>
      <w:r w:rsidR="00E101E0" w:rsidRPr="00B92F80">
        <w:rPr>
          <w:lang w:val="fr-FR"/>
        </w:rPr>
        <w:t>.</w:t>
      </w:r>
      <w:r w:rsidR="00E101E0" w:rsidRPr="00B92F80">
        <w:rPr>
          <w:lang w:val="fr-FR"/>
        </w:rPr>
        <w:tab/>
      </w:r>
      <w:r w:rsidR="00931EE0" w:rsidRPr="00B92F80">
        <w:rPr>
          <w:lang w:val="fr-FR"/>
        </w:rPr>
        <w:t xml:space="preserve">Les modifications précitées apportées à la loi sur le statut juridique des étrangers et des apatrides </w:t>
      </w:r>
      <w:r w:rsidR="0019387F" w:rsidRPr="00B92F80">
        <w:rPr>
          <w:lang w:val="fr-FR"/>
        </w:rPr>
        <w:t>interdisent</w:t>
      </w:r>
      <w:r w:rsidR="00931EE0" w:rsidRPr="00B92F80">
        <w:rPr>
          <w:lang w:val="fr-FR"/>
        </w:rPr>
        <w:t xml:space="preserve"> également (</w:t>
      </w:r>
      <w:r w:rsidR="00D20143">
        <w:rPr>
          <w:lang w:val="fr-FR"/>
        </w:rPr>
        <w:t>art.</w:t>
      </w:r>
      <w:r w:rsidR="00931EE0" w:rsidRPr="00B92F80">
        <w:rPr>
          <w:lang w:val="fr-FR"/>
        </w:rPr>
        <w:t xml:space="preserve"> 32-1) </w:t>
      </w:r>
      <w:r w:rsidR="0019387F" w:rsidRPr="00B92F80">
        <w:rPr>
          <w:lang w:val="fr-FR"/>
        </w:rPr>
        <w:t xml:space="preserve">l’expulsion ou autres formes de retour forcé d’un étranger ou </w:t>
      </w:r>
      <w:r w:rsidR="009C59C2">
        <w:rPr>
          <w:lang w:val="fr-FR"/>
        </w:rPr>
        <w:t>d’</w:t>
      </w:r>
      <w:r w:rsidR="0019387F" w:rsidRPr="00B92F80">
        <w:rPr>
          <w:lang w:val="fr-FR"/>
        </w:rPr>
        <w:t xml:space="preserve">un apatride vers un pays où il risque d’être soumis à la torture ou à des traitements ou peines cruels, inhumains ou dégradants. Si un étranger ou un apatride a commis une infraction dans un État où il </w:t>
      </w:r>
      <w:r w:rsidR="00641418" w:rsidRPr="00B92F80">
        <w:rPr>
          <w:lang w:val="fr-FR"/>
        </w:rPr>
        <w:t>risque de subir</w:t>
      </w:r>
      <w:r w:rsidR="0019387F" w:rsidRPr="00B92F80">
        <w:rPr>
          <w:lang w:val="fr-FR"/>
        </w:rPr>
        <w:t xml:space="preserve"> des actes de torture, de</w:t>
      </w:r>
      <w:r w:rsidR="00641418" w:rsidRPr="00B92F80">
        <w:rPr>
          <w:lang w:val="fr-FR"/>
        </w:rPr>
        <w:t>s</w:t>
      </w:r>
      <w:r w:rsidR="0019387F" w:rsidRPr="00B92F80">
        <w:rPr>
          <w:lang w:val="fr-FR"/>
        </w:rPr>
        <w:t xml:space="preserve"> mauvais traitements ou de</w:t>
      </w:r>
      <w:r w:rsidR="00641418" w:rsidRPr="00B92F80">
        <w:rPr>
          <w:lang w:val="fr-FR"/>
        </w:rPr>
        <w:t>s</w:t>
      </w:r>
      <w:r w:rsidR="0019387F" w:rsidRPr="00B92F80">
        <w:rPr>
          <w:lang w:val="fr-FR"/>
        </w:rPr>
        <w:t xml:space="preserve"> peines sévères, il ne peut être extradé vers ce pays en vertu du Code de procédure pénale. </w:t>
      </w:r>
      <w:r w:rsidR="009C59C2">
        <w:rPr>
          <w:lang w:val="fr-FR"/>
        </w:rPr>
        <w:t>L</w:t>
      </w:r>
      <w:r w:rsidR="0019387F" w:rsidRPr="00B92F80">
        <w:rPr>
          <w:lang w:val="fr-FR"/>
        </w:rPr>
        <w:t xml:space="preserve">’Ukraine procédera à une enquête sur l’affaire </w:t>
      </w:r>
      <w:r w:rsidR="009C59C2">
        <w:rPr>
          <w:lang w:val="fr-FR"/>
        </w:rPr>
        <w:t>pénale</w:t>
      </w:r>
      <w:r w:rsidR="00641418" w:rsidRPr="00B92F80">
        <w:rPr>
          <w:lang w:val="fr-FR"/>
        </w:rPr>
        <w:t xml:space="preserve"> impliquant cette personne ou exécutera la conda</w:t>
      </w:r>
      <w:r w:rsidR="009C59C2">
        <w:rPr>
          <w:lang w:val="fr-FR"/>
        </w:rPr>
        <w:t xml:space="preserve">mnation prononcée dans l’autre </w:t>
      </w:r>
      <w:r w:rsidR="00641418" w:rsidRPr="00B92F80">
        <w:rPr>
          <w:lang w:val="fr-FR"/>
        </w:rPr>
        <w:t xml:space="preserve">État. </w:t>
      </w:r>
      <w:r w:rsidR="00F755F4" w:rsidRPr="00B92F80">
        <w:rPr>
          <w:lang w:val="fr-FR"/>
        </w:rPr>
        <w:t>Ainsi, conformément à l’article 466 du Code de procédure pénale, si l’extradition est refusée pour des motifs de citoyenneté, de statut de réfugié ou autre, qui n’excluent pas des poursuites judiciaires, le bureau du Procureur général d’Ukraine, à la demande des autorités étrangères compétentes, donne</w:t>
      </w:r>
      <w:r w:rsidR="009C59C2">
        <w:rPr>
          <w:lang w:val="fr-FR"/>
        </w:rPr>
        <w:t>ra</w:t>
      </w:r>
      <w:r w:rsidR="00F755F4" w:rsidRPr="00B92F80">
        <w:rPr>
          <w:lang w:val="fr-FR"/>
        </w:rPr>
        <w:t xml:space="preserve"> instruction à l’organe d’enquête préliminaire d’enquêter sur l’affaire </w:t>
      </w:r>
      <w:r w:rsidR="00B25F81">
        <w:rPr>
          <w:lang w:val="fr-FR"/>
        </w:rPr>
        <w:t>pénale</w:t>
      </w:r>
      <w:r w:rsidR="00F755F4" w:rsidRPr="00B92F80">
        <w:rPr>
          <w:lang w:val="fr-FR"/>
        </w:rPr>
        <w:t xml:space="preserve"> en question. Les condamnations prononcées par un tribunal étranger sont exécutées conformément aux accords internationaux auxquels l’Ukraine est partie relatifs aux questions de reconnaissance réciproque et d’exécution des décisions judiciaires</w:t>
      </w:r>
      <w:r w:rsidRPr="00B92F80">
        <w:rPr>
          <w:lang w:val="fr-FR"/>
        </w:rPr>
        <w:t>.</w:t>
      </w:r>
    </w:p>
    <w:p w:rsidR="00A617C4" w:rsidRPr="00B92F80" w:rsidRDefault="002D6006" w:rsidP="002D6006">
      <w:pPr>
        <w:pStyle w:val="H23G"/>
        <w:rPr>
          <w:lang w:val="fr-FR"/>
        </w:rPr>
      </w:pPr>
      <w:r w:rsidRPr="00B92F80">
        <w:rPr>
          <w:lang w:val="fr-FR"/>
        </w:rPr>
        <w:tab/>
      </w:r>
      <w:r w:rsidRPr="00B92F80">
        <w:rPr>
          <w:lang w:val="fr-FR"/>
        </w:rPr>
        <w:tab/>
      </w:r>
      <w:r w:rsidR="000A537B" w:rsidRPr="00B92F80">
        <w:rPr>
          <w:lang w:val="fr-FR"/>
        </w:rPr>
        <w:t>A</w:t>
      </w:r>
      <w:r w:rsidR="00F755F4" w:rsidRPr="00B92F80">
        <w:rPr>
          <w:lang w:val="fr-FR"/>
        </w:rPr>
        <w:t xml:space="preserve">rrestation et déportation de ressortissants afghans en </w:t>
      </w:r>
      <w:r w:rsidR="00A617C4" w:rsidRPr="00B92F80">
        <w:rPr>
          <w:lang w:val="fr-FR"/>
        </w:rPr>
        <w:t>2011</w:t>
      </w:r>
    </w:p>
    <w:p w:rsidR="00A617C4" w:rsidRPr="00B92F80" w:rsidRDefault="00A617C4" w:rsidP="00692A63">
      <w:pPr>
        <w:pStyle w:val="SingleTxtG"/>
        <w:rPr>
          <w:lang w:val="fr-FR"/>
        </w:rPr>
      </w:pPr>
      <w:r w:rsidRPr="00B92F80">
        <w:rPr>
          <w:lang w:val="fr-FR"/>
        </w:rPr>
        <w:t>143</w:t>
      </w:r>
      <w:r w:rsidR="00E101E0" w:rsidRPr="00B92F80">
        <w:rPr>
          <w:lang w:val="fr-FR"/>
        </w:rPr>
        <w:t>.</w:t>
      </w:r>
      <w:r w:rsidR="00E101E0" w:rsidRPr="00B92F80">
        <w:rPr>
          <w:lang w:val="fr-FR"/>
        </w:rPr>
        <w:tab/>
      </w:r>
      <w:r w:rsidR="00412EC4" w:rsidRPr="00B92F80">
        <w:rPr>
          <w:lang w:val="fr-FR"/>
        </w:rPr>
        <w:t xml:space="preserve">Il s’agit là d’une affaire très médiatisée de déportation de ressortissants afghans arrêtés </w:t>
      </w:r>
      <w:r w:rsidR="00D5789F" w:rsidRPr="00B92F80">
        <w:rPr>
          <w:lang w:val="fr-FR"/>
        </w:rPr>
        <w:t xml:space="preserve">par les gardes frontière de l’Administration régionale occidentale du Service national des frontières, à Chop, </w:t>
      </w:r>
      <w:r w:rsidR="00412EC4" w:rsidRPr="00B92F80">
        <w:rPr>
          <w:lang w:val="fr-FR"/>
        </w:rPr>
        <w:t>alors qu’ils tentaient de franchir la frontière commune entre l’Ukraine et la Slovaqui</w:t>
      </w:r>
      <w:r w:rsidR="00D5789F" w:rsidRPr="00B92F80">
        <w:rPr>
          <w:lang w:val="fr-FR"/>
        </w:rPr>
        <w:t xml:space="preserve">e. </w:t>
      </w:r>
      <w:r w:rsidR="007418E1" w:rsidRPr="00B92F80">
        <w:rPr>
          <w:lang w:val="fr-FR"/>
        </w:rPr>
        <w:t>Comme indiqué plus haut, un étranger ou un apatride ne peut être expulsé de force d’Ukraine que sur décision d’un tribunal administratif s’il existe un motif valable de croire qu’il refusera de partir</w:t>
      </w:r>
      <w:r w:rsidR="00577D36" w:rsidRPr="00B92F80">
        <w:rPr>
          <w:lang w:val="fr-FR"/>
        </w:rPr>
        <w:t xml:space="preserve">. Le tribunal administratif </w:t>
      </w:r>
      <w:r w:rsidR="00577D36" w:rsidRPr="009C59C2">
        <w:rPr>
          <w:lang w:val="fr-FR"/>
        </w:rPr>
        <w:t>d</w:t>
      </w:r>
      <w:r w:rsidR="009C59C2" w:rsidRPr="009C59C2">
        <w:rPr>
          <w:lang w:val="fr-FR"/>
        </w:rPr>
        <w:t>e</w:t>
      </w:r>
      <w:r w:rsidR="00577D36" w:rsidRPr="00B92F80">
        <w:rPr>
          <w:lang w:val="fr-FR"/>
        </w:rPr>
        <w:t xml:space="preserve"> district de Transcarpathie, après avoir examiné la procédure administrative introduite par une requête du Service des frontières de Chop </w:t>
      </w:r>
      <w:r w:rsidR="000A537B" w:rsidRPr="00B92F80">
        <w:rPr>
          <w:lang w:val="fr-FR"/>
        </w:rPr>
        <w:t>aux fins d</w:t>
      </w:r>
      <w:r w:rsidR="00EC2E61" w:rsidRPr="00B92F80">
        <w:rPr>
          <w:lang w:val="fr-FR"/>
        </w:rPr>
        <w:t xml:space="preserve">’arrestation et </w:t>
      </w:r>
      <w:r w:rsidR="000A537B" w:rsidRPr="00B92F80">
        <w:rPr>
          <w:lang w:val="fr-FR"/>
        </w:rPr>
        <w:t>d</w:t>
      </w:r>
      <w:r w:rsidR="00EC2E61" w:rsidRPr="00B92F80">
        <w:rPr>
          <w:lang w:val="fr-FR"/>
        </w:rPr>
        <w:t>’expulsion forcée de</w:t>
      </w:r>
      <w:r w:rsidR="005E6077" w:rsidRPr="00B92F80">
        <w:rPr>
          <w:lang w:val="fr-FR"/>
        </w:rPr>
        <w:t xml:space="preserve"> ce</w:t>
      </w:r>
      <w:r w:rsidR="00EC2E61" w:rsidRPr="00B92F80">
        <w:rPr>
          <w:lang w:val="fr-FR"/>
        </w:rPr>
        <w:t xml:space="preserve">s Afghans hors du pays, a rendu ses décisions les 8, 11 et 13 octobre 2011. Après avoir examiné avec soin les circonstances de l’affaire et évalué objectivement les éléments de preuve, le tribunal a statué que, ayant tenté de franchir illégalement la frontière commune entre l’Ukraine et la Slovaquie, </w:t>
      </w:r>
      <w:r w:rsidR="005E6077" w:rsidRPr="00B92F80">
        <w:rPr>
          <w:lang w:val="fr-FR"/>
        </w:rPr>
        <w:t>c</w:t>
      </w:r>
      <w:r w:rsidR="00EC2E61" w:rsidRPr="00B92F80">
        <w:rPr>
          <w:lang w:val="fr-FR"/>
        </w:rPr>
        <w:t xml:space="preserve">es Afghans avaient enfreint la législation ukrainienne et, en particulier, les articles 25 et 26 de la loi sur le statut juridique des étrangers et des apatrides. </w:t>
      </w:r>
      <w:r w:rsidR="000A537B" w:rsidRPr="00B92F80">
        <w:rPr>
          <w:lang w:val="fr-FR"/>
        </w:rPr>
        <w:t xml:space="preserve">Lesdits Afghans n’ont pas fait appel de ces décisions devant </w:t>
      </w:r>
      <w:r w:rsidR="003B424D" w:rsidRPr="00B92F80">
        <w:rPr>
          <w:lang w:val="fr-FR"/>
        </w:rPr>
        <w:t>la juridiction</w:t>
      </w:r>
      <w:r w:rsidR="000A537B" w:rsidRPr="00B92F80">
        <w:rPr>
          <w:lang w:val="fr-FR"/>
        </w:rPr>
        <w:t xml:space="preserve"> supérieure, à savoir la cour </w:t>
      </w:r>
      <w:r w:rsidR="009C59C2" w:rsidRPr="00B92F80">
        <w:rPr>
          <w:lang w:val="fr-FR"/>
        </w:rPr>
        <w:t xml:space="preserve">d’appel </w:t>
      </w:r>
      <w:r w:rsidR="000A537B" w:rsidRPr="00B92F80">
        <w:rPr>
          <w:lang w:val="fr-FR"/>
        </w:rPr>
        <w:t>administrati</w:t>
      </w:r>
      <w:r w:rsidR="00DC5767" w:rsidRPr="00B92F80">
        <w:rPr>
          <w:lang w:val="fr-FR"/>
        </w:rPr>
        <w:t>ve</w:t>
      </w:r>
      <w:r w:rsidR="000A537B" w:rsidRPr="00B92F80">
        <w:rPr>
          <w:lang w:val="fr-FR"/>
        </w:rPr>
        <w:t xml:space="preserve"> de </w:t>
      </w:r>
      <w:r w:rsidR="009C59C2">
        <w:rPr>
          <w:lang w:val="fr-FR"/>
        </w:rPr>
        <w:t xml:space="preserve">Lviv. </w:t>
      </w:r>
      <w:r w:rsidR="00DC5767" w:rsidRPr="00B92F80">
        <w:rPr>
          <w:lang w:val="fr-FR"/>
        </w:rPr>
        <w:t>Conformément à l’article 32</w:t>
      </w:r>
      <w:r w:rsidR="009C59C2">
        <w:rPr>
          <w:lang w:val="fr-FR"/>
        </w:rPr>
        <w:t> </w:t>
      </w:r>
      <w:r w:rsidR="00DC5767" w:rsidRPr="00B92F80">
        <w:rPr>
          <w:lang w:val="fr-FR"/>
        </w:rPr>
        <w:t xml:space="preserve">(10) de la loi susvisée, ayant été arrêtés pour séjour irrégulier en Ukraine, les Afghans </w:t>
      </w:r>
      <w:r w:rsidR="00103F32" w:rsidRPr="00B92F80">
        <w:rPr>
          <w:lang w:val="fr-FR"/>
        </w:rPr>
        <w:t xml:space="preserve">ont été placés dans le centre de rétention temporaire des étrangers et des apatrides du Ministère de l’intérieur </w:t>
      </w:r>
      <w:r w:rsidR="00956E49" w:rsidRPr="00B92F80">
        <w:rPr>
          <w:lang w:val="fr-FR"/>
        </w:rPr>
        <w:t xml:space="preserve">situé </w:t>
      </w:r>
      <w:r w:rsidR="00103F32" w:rsidRPr="00B92F80">
        <w:rPr>
          <w:lang w:val="fr-FR"/>
        </w:rPr>
        <w:t xml:space="preserve">dans l’oblast de </w:t>
      </w:r>
      <w:r w:rsidR="00956E49" w:rsidRPr="00B92F80">
        <w:rPr>
          <w:lang w:val="fr-FR"/>
        </w:rPr>
        <w:t xml:space="preserve">Volhynie </w:t>
      </w:r>
      <w:r w:rsidR="00103F32" w:rsidRPr="00B92F80">
        <w:rPr>
          <w:lang w:val="fr-FR"/>
        </w:rPr>
        <w:t xml:space="preserve">et, </w:t>
      </w:r>
      <w:r w:rsidR="00FC571B" w:rsidRPr="00B92F80">
        <w:rPr>
          <w:lang w:val="fr-FR"/>
        </w:rPr>
        <w:t xml:space="preserve">une fois les décisions judiciaires prises à leur égard, ont été transférés à l’aéroport Borispol pour exécution </w:t>
      </w:r>
      <w:r w:rsidR="00621043" w:rsidRPr="00B92F80">
        <w:rPr>
          <w:lang w:val="fr-FR"/>
        </w:rPr>
        <w:t>des jugements prononcés</w:t>
      </w:r>
      <w:r w:rsidR="00FC571B" w:rsidRPr="00B92F80">
        <w:rPr>
          <w:lang w:val="fr-FR"/>
        </w:rPr>
        <w:t xml:space="preserve">. </w:t>
      </w:r>
      <w:r w:rsidR="00621043" w:rsidRPr="00B92F80">
        <w:rPr>
          <w:lang w:val="fr-FR"/>
        </w:rPr>
        <w:t>Les ressortissants afghans n’ont demandé le statut de réfugié que quatre mois après leur arrestation</w:t>
      </w:r>
      <w:r w:rsidR="000327E2">
        <w:rPr>
          <w:lang w:val="fr-FR"/>
        </w:rPr>
        <w:t>:</w:t>
      </w:r>
      <w:r w:rsidR="00621043" w:rsidRPr="00B92F80">
        <w:rPr>
          <w:lang w:val="fr-FR"/>
        </w:rPr>
        <w:t xml:space="preserve"> 6 l’ont fait le 23 février, 2 le 28 février et 2 le 1</w:t>
      </w:r>
      <w:r w:rsidR="00621043" w:rsidRPr="00B92F80">
        <w:rPr>
          <w:vertAlign w:val="superscript"/>
          <w:lang w:val="fr-FR"/>
        </w:rPr>
        <w:t>er</w:t>
      </w:r>
      <w:r w:rsidR="00621043" w:rsidRPr="00B92F80">
        <w:rPr>
          <w:lang w:val="fr-FR"/>
        </w:rPr>
        <w:t xml:space="preserve"> mars 2011, 4</w:t>
      </w:r>
      <w:r w:rsidR="00692A63">
        <w:rPr>
          <w:lang w:val="fr-FR"/>
        </w:rPr>
        <w:t> </w:t>
      </w:r>
      <w:r w:rsidR="00621043" w:rsidRPr="00B92F80">
        <w:rPr>
          <w:lang w:val="fr-FR"/>
        </w:rPr>
        <w:t>d’entre eux n’ayant pas déposé de demande. Pendant leur séjour au centre de rétention temporaire, leurs droits leur ont été expliqués, ainsi que l</w:t>
      </w:r>
      <w:r w:rsidR="00025506" w:rsidRPr="00B92F80">
        <w:rPr>
          <w:lang w:val="fr-FR"/>
        </w:rPr>
        <w:t>a</w:t>
      </w:r>
      <w:r w:rsidR="00621043" w:rsidRPr="00B92F80">
        <w:rPr>
          <w:lang w:val="fr-FR"/>
        </w:rPr>
        <w:t xml:space="preserve"> procédure nationale d’o</w:t>
      </w:r>
      <w:r w:rsidR="00025506" w:rsidRPr="00B92F80">
        <w:rPr>
          <w:lang w:val="fr-FR"/>
        </w:rPr>
        <w:t>btention</w:t>
      </w:r>
      <w:r w:rsidR="00621043" w:rsidRPr="00B92F80">
        <w:rPr>
          <w:lang w:val="fr-FR"/>
        </w:rPr>
        <w:t xml:space="preserve"> du statut de réfugié. </w:t>
      </w:r>
      <w:r w:rsidR="00025506" w:rsidRPr="00B92F80">
        <w:rPr>
          <w:lang w:val="fr-FR"/>
        </w:rPr>
        <w:t xml:space="preserve">À cet égard, conformément à l’article 9 (2) de la loi susvisée, les personnes qui franchissent ou tentent de franchir illégalement les frontières pour obtenir le statut de réfugié en Ukraine doivent immédiatement se présenter à l’organe compétent du service d’immigration et, si elles n’ont pas de passeport ou sont munies d’un passeport ou de documents d’identité falsifiés ou faux, doivent l’indiquer dans leur demande de statut de réfugié. </w:t>
      </w:r>
      <w:r w:rsidR="001F1A22" w:rsidRPr="00B92F80">
        <w:rPr>
          <w:lang w:val="fr-FR"/>
        </w:rPr>
        <w:t xml:space="preserve">Suite aux demandes déposées, un responsable </w:t>
      </w:r>
      <w:r w:rsidR="0038261D" w:rsidRPr="00B92F80">
        <w:rPr>
          <w:lang w:val="fr-FR"/>
        </w:rPr>
        <w:t>du service d’immigration a mené le 1</w:t>
      </w:r>
      <w:r w:rsidR="0038261D" w:rsidRPr="00B92F80">
        <w:rPr>
          <w:vertAlign w:val="superscript"/>
          <w:lang w:val="fr-FR"/>
        </w:rPr>
        <w:t>er</w:t>
      </w:r>
      <w:r w:rsidR="0038261D" w:rsidRPr="00B92F80">
        <w:rPr>
          <w:lang w:val="fr-FR"/>
        </w:rPr>
        <w:t xml:space="preserve"> mars 2011 une série d’entretiens avec les Afghans, au cours desquels il a évalué les risques potentiels que présentait l’extradition des demandeurs vers leur pays d’origine et la crédibilité de leurs déclarations, conformément à l’article 7 de la loi sur les réfugiés. La procédure a révélé que le texte de toutes les demandes présentées par ces Afghans était identique et avait été écrit par la même personne, alors que tous les demandeurs savaient écrire. Par ailleurs, les demandes ne contenaient aucune explication sur le fait que les demandeurs ne possédaient aucun document et n’avançaient aucun argument étayant le fait que, ainsi qu’ils l’avaient indiqué dans leurs demandes, leurs vies seraient en danger s’ils étaient extradés. La crainte de persécution qu’ils invoquaient n’était étayée par aucun fait vérifiable et relevaient de l’hypothèse. Par ailleurs, leurs demandes de statut de réfugié n’avaient été enregistrées qu’après leur arrestation et leur placement dans le centre de rétention mentionné plus haut. En outre, </w:t>
      </w:r>
      <w:r w:rsidR="00A8117D" w:rsidRPr="00B92F80">
        <w:rPr>
          <w:lang w:val="fr-FR"/>
        </w:rPr>
        <w:t>d</w:t>
      </w:r>
      <w:r w:rsidR="00503A26" w:rsidRPr="00B92F80">
        <w:rPr>
          <w:lang w:val="fr-FR"/>
        </w:rPr>
        <w:t xml:space="preserve">es représentants </w:t>
      </w:r>
      <w:r w:rsidR="00A8117D" w:rsidRPr="00B92F80">
        <w:rPr>
          <w:lang w:val="fr-FR"/>
        </w:rPr>
        <w:t xml:space="preserve">de l’association non gouvernementale Volyn Prospects, agissant pour le compte de l’OIM et comprenant des interprètes et des juristes, ont travaillé au centre de rétention pendant la durée du séjour des demandeurs. Les Afghans ont été informés des motifs de leur placement dans le centre, des règles relatives à la préparation des documents concernant leur demande de statut de réfugié, de la procédure d’appel contre les décisions prises après examen de ces documents et des formes d’aide proposées par l’OIM et la délégation du </w:t>
      </w:r>
      <w:r w:rsidR="00B92F80" w:rsidRPr="00B92F80">
        <w:rPr>
          <w:lang w:val="fr-FR"/>
        </w:rPr>
        <w:t>Haut-Commissariat</w:t>
      </w:r>
      <w:r w:rsidR="00A8117D" w:rsidRPr="00B92F80">
        <w:rPr>
          <w:lang w:val="fr-FR"/>
        </w:rPr>
        <w:t xml:space="preserve"> des Nations Unies aux droits de l’homme (HCDH)</w:t>
      </w:r>
      <w:r w:rsidR="00DC5042" w:rsidRPr="00B92F80">
        <w:rPr>
          <w:lang w:val="fr-FR"/>
        </w:rPr>
        <w:t xml:space="preserve"> en Ukraine. Malgré cela, à aucun moment ils n’ont fait les démarches nécessaires au cours de leur rétention pour former un recours contre la décision judiciaire de les expulser du pays. </w:t>
      </w:r>
      <w:r w:rsidR="00557C5B" w:rsidRPr="00B92F80">
        <w:rPr>
          <w:lang w:val="fr-FR"/>
        </w:rPr>
        <w:t xml:space="preserve">Enfin, certains d’entre eux ont déclaré au cours des entretiens que leur destination finale était l’Allemagne, l’Autriche ou le Royaume-Uni alors que les requêtes présentées au service d’immigration faisaient état d’une demande de protection internationale. </w:t>
      </w:r>
      <w:r w:rsidR="008F06E4" w:rsidRPr="00B92F80">
        <w:rPr>
          <w:lang w:val="fr-FR"/>
        </w:rPr>
        <w:t xml:space="preserve">En réalité, ils ne voulaient légaliser leur séjour en Ukraine que pour faciliter leur départ vers l’Europe occidentale. Ils ne considéraient donc pas l’Ukraine comme l’État où ils cherchaient refuge pour fuir les persécutions dans leur pays de résidence </w:t>
      </w:r>
      <w:r w:rsidR="00A44438" w:rsidRPr="00B92F80">
        <w:rPr>
          <w:lang w:val="fr-FR"/>
        </w:rPr>
        <w:t>habituelle</w:t>
      </w:r>
      <w:r w:rsidR="008F06E4" w:rsidRPr="00B92F80">
        <w:rPr>
          <w:lang w:val="fr-FR"/>
        </w:rPr>
        <w:t xml:space="preserve">, mais comme un pays de transit. En fait, ils avaient quitté l’Afghanistan pour des raisons économiques, ce qui ne constituait pas un motif suffisant pour leur accorder le statut de réfugié </w:t>
      </w:r>
      <w:r w:rsidR="00007CFA" w:rsidRPr="00B92F80">
        <w:rPr>
          <w:lang w:val="fr-FR"/>
        </w:rPr>
        <w:t>au titre de</w:t>
      </w:r>
      <w:r w:rsidR="008F06E4" w:rsidRPr="00B92F80">
        <w:rPr>
          <w:lang w:val="fr-FR"/>
        </w:rPr>
        <w:t xml:space="preserve"> l’article 1 de la loi sur les réfugiés. </w:t>
      </w:r>
      <w:r w:rsidR="007044CA" w:rsidRPr="00B92F80">
        <w:rPr>
          <w:lang w:val="fr-FR"/>
        </w:rPr>
        <w:t xml:space="preserve">Selon le </w:t>
      </w:r>
      <w:r w:rsidR="000E48C6" w:rsidRPr="00692A63">
        <w:rPr>
          <w:lang w:val="fr-FR"/>
        </w:rPr>
        <w:t xml:space="preserve">Compendium of information on countries of origin and legal material for determining refugee status </w:t>
      </w:r>
      <w:r w:rsidR="00A100CB" w:rsidRPr="00692A63">
        <w:rPr>
          <w:lang w:val="fr-FR"/>
        </w:rPr>
        <w:t>(</w:t>
      </w:r>
      <w:r w:rsidR="00044427" w:rsidRPr="00692A63">
        <w:rPr>
          <w:lang w:val="fr-FR"/>
        </w:rPr>
        <w:t>quatrième édition</w:t>
      </w:r>
      <w:r w:rsidR="00A100CB" w:rsidRPr="00692A63">
        <w:rPr>
          <w:lang w:val="fr-FR"/>
        </w:rPr>
        <w:t xml:space="preserve">, </w:t>
      </w:r>
      <w:r w:rsidR="00044427" w:rsidRPr="00692A63">
        <w:rPr>
          <w:lang w:val="fr-FR"/>
        </w:rPr>
        <w:t>février</w:t>
      </w:r>
      <w:r w:rsidR="00A100CB" w:rsidRPr="00692A63">
        <w:rPr>
          <w:lang w:val="fr-FR"/>
        </w:rPr>
        <w:t xml:space="preserve"> 2008)</w:t>
      </w:r>
      <w:r w:rsidR="00176538" w:rsidRPr="00692A63">
        <w:rPr>
          <w:lang w:val="fr-FR"/>
        </w:rPr>
        <w:t xml:space="preserve"> </w:t>
      </w:r>
      <w:r w:rsidR="00C650BD" w:rsidRPr="00692A63">
        <w:rPr>
          <w:lang w:val="fr-FR"/>
        </w:rPr>
        <w:t xml:space="preserve">(Recueil d’informations sur les pays d’origine et des textes juridiques pour la détermination du statut de réfugié) </w:t>
      </w:r>
      <w:r w:rsidR="00176538" w:rsidRPr="00692A63">
        <w:rPr>
          <w:lang w:val="fr-FR"/>
        </w:rPr>
        <w:t>co</w:t>
      </w:r>
      <w:r w:rsidR="00176538" w:rsidRPr="0028162E">
        <w:rPr>
          <w:lang w:val="fr-FR"/>
        </w:rPr>
        <w:t>mpil</w:t>
      </w:r>
      <w:r w:rsidR="0028162E" w:rsidRPr="0028162E">
        <w:rPr>
          <w:lang w:val="fr-FR"/>
        </w:rPr>
        <w:t>é</w:t>
      </w:r>
      <w:r w:rsidR="00176538" w:rsidRPr="0028162E">
        <w:rPr>
          <w:lang w:val="fr-FR"/>
        </w:rPr>
        <w:t xml:space="preserve"> </w:t>
      </w:r>
      <w:r w:rsidR="000342DF" w:rsidRPr="0028162E">
        <w:rPr>
          <w:lang w:val="fr-FR"/>
        </w:rPr>
        <w:t>par le</w:t>
      </w:r>
      <w:r w:rsidR="00176538" w:rsidRPr="0028162E">
        <w:rPr>
          <w:lang w:val="fr-FR"/>
        </w:rPr>
        <w:t xml:space="preserve"> </w:t>
      </w:r>
      <w:r w:rsidR="00A46EBB" w:rsidRPr="0028162E">
        <w:rPr>
          <w:lang w:val="fr-FR"/>
        </w:rPr>
        <w:t xml:space="preserve">Haut-Commissariat des Nations unies pour les réfugiés </w:t>
      </w:r>
      <w:r w:rsidR="00176538" w:rsidRPr="0028162E">
        <w:rPr>
          <w:lang w:val="fr-FR"/>
        </w:rPr>
        <w:t>(UNHCR)</w:t>
      </w:r>
      <w:r w:rsidR="008254E3" w:rsidRPr="0028162E">
        <w:rPr>
          <w:lang w:val="fr-FR"/>
        </w:rPr>
        <w:t>,</w:t>
      </w:r>
      <w:r w:rsidRPr="0028162E">
        <w:rPr>
          <w:lang w:val="fr-FR"/>
        </w:rPr>
        <w:t xml:space="preserve"> </w:t>
      </w:r>
      <w:r w:rsidR="00EF206C" w:rsidRPr="0028162E">
        <w:rPr>
          <w:lang w:val="fr-FR"/>
        </w:rPr>
        <w:t>l’</w:t>
      </w:r>
      <w:r w:rsidRPr="0028162E">
        <w:rPr>
          <w:lang w:val="fr-FR"/>
        </w:rPr>
        <w:t>Afghanistan</w:t>
      </w:r>
      <w:r w:rsidRPr="00B92F80">
        <w:rPr>
          <w:lang w:val="fr-FR"/>
        </w:rPr>
        <w:t xml:space="preserve"> </w:t>
      </w:r>
      <w:r w:rsidR="00EF206C" w:rsidRPr="00B92F80">
        <w:rPr>
          <w:lang w:val="fr-FR"/>
        </w:rPr>
        <w:t xml:space="preserve">n’est pas un pays </w:t>
      </w:r>
      <w:r w:rsidR="00695B9A" w:rsidRPr="00B92F80">
        <w:rPr>
          <w:lang w:val="fr-FR"/>
        </w:rPr>
        <w:t>où des infractions sont commises à l’encontre des individus et la vie d’une personne retournant en Afghanistan, son pays d’origine, n’est pas menacée</w:t>
      </w:r>
      <w:r w:rsidRPr="00B92F80">
        <w:rPr>
          <w:lang w:val="fr-FR"/>
        </w:rPr>
        <w:t xml:space="preserve">. </w:t>
      </w:r>
      <w:r w:rsidR="007044CA" w:rsidRPr="00B92F80">
        <w:rPr>
          <w:lang w:val="fr-FR"/>
        </w:rPr>
        <w:t>Le</w:t>
      </w:r>
      <w:r w:rsidR="00236A32" w:rsidRPr="00B92F80">
        <w:rPr>
          <w:lang w:val="fr-FR"/>
        </w:rPr>
        <w:t xml:space="preserve"> 11 </w:t>
      </w:r>
      <w:r w:rsidR="007044CA" w:rsidRPr="00B92F80">
        <w:rPr>
          <w:lang w:val="fr-FR"/>
        </w:rPr>
        <w:t>mars</w:t>
      </w:r>
      <w:r w:rsidR="00236A32" w:rsidRPr="00B92F80">
        <w:rPr>
          <w:lang w:val="fr-FR"/>
        </w:rPr>
        <w:t xml:space="preserve"> 2011, </w:t>
      </w:r>
      <w:r w:rsidR="007044CA" w:rsidRPr="00B92F80">
        <w:rPr>
          <w:lang w:val="fr-FR"/>
        </w:rPr>
        <w:t>ces ressortissants afghans ont été avertis que leur</w:t>
      </w:r>
      <w:r w:rsidR="00A44438" w:rsidRPr="00B92F80">
        <w:rPr>
          <w:lang w:val="fr-FR"/>
        </w:rPr>
        <w:t>s</w:t>
      </w:r>
      <w:r w:rsidR="007044CA" w:rsidRPr="00B92F80">
        <w:rPr>
          <w:lang w:val="fr-FR"/>
        </w:rPr>
        <w:t xml:space="preserve"> demande</w:t>
      </w:r>
      <w:r w:rsidR="00A44438" w:rsidRPr="00B92F80">
        <w:rPr>
          <w:lang w:val="fr-FR"/>
        </w:rPr>
        <w:t>s</w:t>
      </w:r>
      <w:r w:rsidR="007044CA" w:rsidRPr="00B92F80">
        <w:rPr>
          <w:lang w:val="fr-FR"/>
        </w:rPr>
        <w:t xml:space="preserve"> de statut de réfugié avai</w:t>
      </w:r>
      <w:r w:rsidR="00A44438" w:rsidRPr="00B92F80">
        <w:rPr>
          <w:lang w:val="fr-FR"/>
        </w:rPr>
        <w:t>en</w:t>
      </w:r>
      <w:r w:rsidR="007044CA" w:rsidRPr="00B92F80">
        <w:rPr>
          <w:lang w:val="fr-FR"/>
        </w:rPr>
        <w:t>t été rejetée</w:t>
      </w:r>
      <w:r w:rsidR="00A44438" w:rsidRPr="00B92F80">
        <w:rPr>
          <w:lang w:val="fr-FR"/>
        </w:rPr>
        <w:t>s</w:t>
      </w:r>
      <w:r w:rsidR="0028162E">
        <w:rPr>
          <w:lang w:val="fr-FR"/>
        </w:rPr>
        <w:t xml:space="preserve"> en raison</w:t>
      </w:r>
      <w:r w:rsidR="007044CA" w:rsidRPr="00B92F80">
        <w:rPr>
          <w:lang w:val="fr-FR"/>
        </w:rPr>
        <w:t xml:space="preserve"> </w:t>
      </w:r>
      <w:r w:rsidR="0028162E">
        <w:rPr>
          <w:lang w:val="fr-FR"/>
        </w:rPr>
        <w:t>d</w:t>
      </w:r>
      <w:r w:rsidR="007044CA" w:rsidRPr="00B92F80">
        <w:rPr>
          <w:lang w:val="fr-FR"/>
        </w:rPr>
        <w:t xml:space="preserve">es considérations qui précèdent et </w:t>
      </w:r>
      <w:r w:rsidR="0028162E">
        <w:rPr>
          <w:lang w:val="fr-FR"/>
        </w:rPr>
        <w:t>d</w:t>
      </w:r>
      <w:r w:rsidR="007044CA" w:rsidRPr="00B92F80">
        <w:rPr>
          <w:lang w:val="fr-FR"/>
        </w:rPr>
        <w:t>es faits suivants</w:t>
      </w:r>
      <w:r w:rsidR="000327E2">
        <w:rPr>
          <w:lang w:val="fr-FR"/>
        </w:rPr>
        <w:t>:</w:t>
      </w:r>
    </w:p>
    <w:p w:rsidR="00A617C4" w:rsidRPr="00B92F80" w:rsidRDefault="002D6006" w:rsidP="00A44438">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A44438" w:rsidRPr="00B92F80">
        <w:rPr>
          <w:lang w:val="fr-FR"/>
        </w:rPr>
        <w:t xml:space="preserve">Ces personnes ne faisaient partie d’aucune organisation politique, sociale ou militaire dont les membres </w:t>
      </w:r>
      <w:r w:rsidR="00F36758">
        <w:rPr>
          <w:lang w:val="fr-FR"/>
        </w:rPr>
        <w:t xml:space="preserve">sont </w:t>
      </w:r>
      <w:r w:rsidR="00A44438" w:rsidRPr="00B92F80">
        <w:rPr>
          <w:lang w:val="fr-FR"/>
        </w:rPr>
        <w:t>susceptibles d’être persécutés</w:t>
      </w:r>
      <w:r w:rsidR="001411D4">
        <w:rPr>
          <w:lang w:val="fr-FR"/>
        </w:rPr>
        <w:t>;</w:t>
      </w:r>
    </w:p>
    <w:p w:rsidR="00A617C4" w:rsidRPr="00B92F80" w:rsidRDefault="002D6006" w:rsidP="002D6006">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A44438" w:rsidRPr="00B92F80">
        <w:rPr>
          <w:lang w:val="fr-FR"/>
        </w:rPr>
        <w:t>Elles n’avaient pas fait l’objet de violences physiques en raison de leur race, de leur nationalité, de leur religion ou de leur opinion politique</w:t>
      </w:r>
      <w:r w:rsidR="001411D4">
        <w:rPr>
          <w:lang w:val="fr-FR"/>
        </w:rPr>
        <w:t>;</w:t>
      </w:r>
      <w:r w:rsidR="00A617C4" w:rsidRPr="00B92F80">
        <w:rPr>
          <w:lang w:val="fr-FR"/>
        </w:rPr>
        <w:t xml:space="preserve"> </w:t>
      </w:r>
    </w:p>
    <w:p w:rsidR="00A617C4" w:rsidRPr="00B92F80" w:rsidRDefault="002D6006" w:rsidP="00336534">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A44438" w:rsidRPr="00B92F80">
        <w:rPr>
          <w:lang w:val="fr-FR"/>
        </w:rPr>
        <w:t xml:space="preserve">Elles n’avaient pas </w:t>
      </w:r>
      <w:r w:rsidR="00B92F80" w:rsidRPr="00B92F80">
        <w:rPr>
          <w:lang w:val="fr-FR"/>
        </w:rPr>
        <w:t>quitté</w:t>
      </w:r>
      <w:r w:rsidR="00A44438" w:rsidRPr="00B92F80">
        <w:rPr>
          <w:lang w:val="fr-FR"/>
        </w:rPr>
        <w:t xml:space="preserve"> leur pays de résidence habituelle pour fuir les persécutions mais pour tenter </w:t>
      </w:r>
      <w:r w:rsidR="00336534" w:rsidRPr="00B92F80">
        <w:rPr>
          <w:lang w:val="fr-FR"/>
        </w:rPr>
        <w:t>d’atteindre les pays d’Europe occidentale, plus développés sur le plan économique</w:t>
      </w:r>
      <w:r w:rsidR="00A2753B" w:rsidRPr="00B92F80">
        <w:rPr>
          <w:lang w:val="fr-FR"/>
        </w:rPr>
        <w:t>.</w:t>
      </w:r>
      <w:r w:rsidR="00A617C4" w:rsidRPr="00B92F80">
        <w:rPr>
          <w:lang w:val="fr-FR"/>
        </w:rPr>
        <w:t xml:space="preserve"> </w:t>
      </w:r>
    </w:p>
    <w:p w:rsidR="00A617C4" w:rsidRPr="00B92F80" w:rsidRDefault="002D6006" w:rsidP="00336534">
      <w:pPr>
        <w:pStyle w:val="H23G"/>
        <w:rPr>
          <w:lang w:val="fr-FR"/>
        </w:rPr>
      </w:pPr>
      <w:r w:rsidRPr="00B92F80">
        <w:rPr>
          <w:lang w:val="fr-FR"/>
        </w:rPr>
        <w:tab/>
      </w:r>
      <w:r w:rsidRPr="00B92F80">
        <w:rPr>
          <w:lang w:val="fr-FR"/>
        </w:rPr>
        <w:tab/>
      </w:r>
      <w:r w:rsidR="00336534" w:rsidRPr="00B92F80">
        <w:rPr>
          <w:lang w:val="fr-FR"/>
        </w:rPr>
        <w:t>Sur l’octroi du statut de réfugié</w:t>
      </w:r>
    </w:p>
    <w:p w:rsidR="00495736" w:rsidRPr="00B92F80" w:rsidRDefault="00495736" w:rsidP="00A73BF1">
      <w:pPr>
        <w:pStyle w:val="SingleTxtG"/>
        <w:rPr>
          <w:lang w:val="fr-FR"/>
        </w:rPr>
      </w:pPr>
      <w:r w:rsidRPr="00B92F80">
        <w:rPr>
          <w:lang w:val="fr-FR"/>
        </w:rPr>
        <w:t>144</w:t>
      </w:r>
      <w:r w:rsidR="00E101E0" w:rsidRPr="00B92F80">
        <w:rPr>
          <w:lang w:val="fr-FR"/>
        </w:rPr>
        <w:t>.</w:t>
      </w:r>
      <w:r w:rsidR="00E101E0" w:rsidRPr="00B92F80">
        <w:rPr>
          <w:lang w:val="fr-FR"/>
        </w:rPr>
        <w:tab/>
      </w:r>
      <w:r w:rsidR="00336534" w:rsidRPr="00B92F80">
        <w:rPr>
          <w:lang w:val="fr-FR"/>
        </w:rPr>
        <w:t xml:space="preserve">Le refoulement des demandeurs d’asile et des réfugiés est régi par l’article 3 de la loi sur les réfugiés, qui interdit l’expulsion d’un réfugié vers un pays où sa vie serait menacée en raison de sa race, de sa confession (religion), de son appartenance ethnique, de sa citoyenneté (nationalité), de son appartenance à un certain groupe social ou de ses opinions politiques. </w:t>
      </w:r>
      <w:r w:rsidR="00A73BF1" w:rsidRPr="00B92F80">
        <w:rPr>
          <w:lang w:val="fr-FR"/>
        </w:rPr>
        <w:t xml:space="preserve">L’expulsion forcée et l’extradition de demandeurs d’asile et de réfugiés est contraire aux dispositions du droit international, en particulier </w:t>
      </w:r>
      <w:r w:rsidR="00CA7190">
        <w:rPr>
          <w:lang w:val="fr-FR"/>
        </w:rPr>
        <w:t>aux</w:t>
      </w:r>
      <w:r w:rsidR="00A73BF1" w:rsidRPr="00B92F80">
        <w:rPr>
          <w:lang w:val="fr-FR"/>
        </w:rPr>
        <w:t xml:space="preserve"> articles 32 et 33 de la Convention relative au statut des réfugiés, de la législation ukrainienne, en particulier </w:t>
      </w:r>
      <w:r w:rsidR="00CA7190">
        <w:rPr>
          <w:lang w:val="fr-FR"/>
        </w:rPr>
        <w:t xml:space="preserve">à </w:t>
      </w:r>
      <w:r w:rsidR="00A73BF1" w:rsidRPr="00B92F80">
        <w:rPr>
          <w:lang w:val="fr-FR"/>
        </w:rPr>
        <w:t>l’article 3 de la loi sur les réfugiés, et du principe général selon lequel on ne peut expulser des réfugiés exposés à un risque de persécution</w:t>
      </w:r>
      <w:r w:rsidRPr="00B92F80">
        <w:rPr>
          <w:lang w:val="fr-FR"/>
        </w:rPr>
        <w:t>.</w:t>
      </w:r>
    </w:p>
    <w:p w:rsidR="00C53F27" w:rsidRPr="00B92F80" w:rsidRDefault="00A617C4" w:rsidP="0059565B">
      <w:pPr>
        <w:pStyle w:val="SingleTxtG"/>
        <w:rPr>
          <w:lang w:val="fr-FR"/>
        </w:rPr>
      </w:pPr>
      <w:r w:rsidRPr="00B92F80">
        <w:rPr>
          <w:lang w:val="fr-FR"/>
        </w:rPr>
        <w:t>145</w:t>
      </w:r>
      <w:r w:rsidR="00E101E0" w:rsidRPr="00B92F80">
        <w:rPr>
          <w:lang w:val="fr-FR"/>
        </w:rPr>
        <w:t>.</w:t>
      </w:r>
      <w:r w:rsidR="00E101E0" w:rsidRPr="00B92F80">
        <w:rPr>
          <w:lang w:val="fr-FR"/>
        </w:rPr>
        <w:tab/>
      </w:r>
      <w:r w:rsidR="00A73BF1" w:rsidRPr="00B92F80">
        <w:rPr>
          <w:lang w:val="fr-FR"/>
        </w:rPr>
        <w:t>L’</w:t>
      </w:r>
      <w:r w:rsidR="00D1668B" w:rsidRPr="00B92F80">
        <w:rPr>
          <w:lang w:val="fr-FR"/>
        </w:rPr>
        <w:t xml:space="preserve">Ukraine </w:t>
      </w:r>
      <w:r w:rsidR="00A73BF1" w:rsidRPr="00B92F80">
        <w:rPr>
          <w:lang w:val="fr-FR"/>
        </w:rPr>
        <w:t xml:space="preserve">prend des mesures pour renforcer la protection des droits des réfugiés et des personnes ayant besoin d’une protection, conformément aux meilleures pratiques internationales. </w:t>
      </w:r>
      <w:r w:rsidR="00D730BB" w:rsidRPr="00B92F80">
        <w:rPr>
          <w:lang w:val="fr-FR"/>
        </w:rPr>
        <w:t xml:space="preserve">À cet effet, un projet de loi sur les réfugiés et les personnes dont la situation justifie une protection </w:t>
      </w:r>
      <w:r w:rsidR="00E00EEA">
        <w:rPr>
          <w:lang w:val="fr-FR"/>
        </w:rPr>
        <w:t>com</w:t>
      </w:r>
      <w:r w:rsidR="00D730BB" w:rsidRPr="00B92F80">
        <w:rPr>
          <w:lang w:val="fr-FR"/>
        </w:rPr>
        <w:t xml:space="preserve">plémentaire </w:t>
      </w:r>
      <w:r w:rsidR="0059565B" w:rsidRPr="00B92F80">
        <w:rPr>
          <w:lang w:val="fr-FR"/>
        </w:rPr>
        <w:t>ou</w:t>
      </w:r>
      <w:r w:rsidR="00D730BB" w:rsidRPr="00B92F80">
        <w:rPr>
          <w:lang w:val="fr-FR"/>
        </w:rPr>
        <w:t xml:space="preserve"> temporaire est en cours de rédaction. Ce projet de loi introduit la notion de protection </w:t>
      </w:r>
      <w:r w:rsidR="007D2B65">
        <w:rPr>
          <w:lang w:val="fr-FR"/>
        </w:rPr>
        <w:t>com</w:t>
      </w:r>
      <w:r w:rsidR="00D730BB" w:rsidRPr="00B92F80">
        <w:rPr>
          <w:lang w:val="fr-FR"/>
        </w:rPr>
        <w:t xml:space="preserve">plémentaire </w:t>
      </w:r>
      <w:r w:rsidR="0059565B" w:rsidRPr="00B92F80">
        <w:rPr>
          <w:lang w:val="fr-FR"/>
        </w:rPr>
        <w:t>ou</w:t>
      </w:r>
      <w:r w:rsidR="00D730BB" w:rsidRPr="00B92F80">
        <w:rPr>
          <w:lang w:val="fr-FR"/>
        </w:rPr>
        <w:t xml:space="preserve"> temporaire, et prévoit la garantie par l’État des droits des réfugiés et des personnes bénéficiant d’une protection </w:t>
      </w:r>
      <w:r w:rsidR="007D2B65">
        <w:rPr>
          <w:lang w:val="fr-FR"/>
        </w:rPr>
        <w:t>com</w:t>
      </w:r>
      <w:r w:rsidR="00D730BB" w:rsidRPr="00B92F80">
        <w:rPr>
          <w:lang w:val="fr-FR"/>
        </w:rPr>
        <w:t xml:space="preserve">plémentaire ou temporaire. L’adoption de cette loi donnera pleinement effet au principe de l’asile en Ukraine et contribuera à harmoniser la législation ukrainienne avec les normes et règles européennes en matière de migration. </w:t>
      </w:r>
      <w:r w:rsidR="00225584" w:rsidRPr="00B92F80">
        <w:rPr>
          <w:lang w:val="fr-FR"/>
        </w:rPr>
        <w:t>Le</w:t>
      </w:r>
      <w:r w:rsidR="00D730BB" w:rsidRPr="00B92F80">
        <w:rPr>
          <w:lang w:val="fr-FR"/>
        </w:rPr>
        <w:t xml:space="preserve"> projet de </w:t>
      </w:r>
      <w:r w:rsidR="00225584" w:rsidRPr="00B92F80">
        <w:rPr>
          <w:lang w:val="fr-FR"/>
        </w:rPr>
        <w:t>loi prend en compte, notamment, la</w:t>
      </w:r>
      <w:r w:rsidR="00D730BB" w:rsidRPr="00B92F80">
        <w:rPr>
          <w:lang w:val="fr-FR"/>
        </w:rPr>
        <w:t xml:space="preserve"> directive du Conseil de l’Union européenne du 20 juillet 2001 </w:t>
      </w:r>
      <w:r w:rsidR="00225584" w:rsidRPr="00B92F80">
        <w:rPr>
          <w:lang w:val="fr-FR"/>
        </w:rPr>
        <w:t>relative à des normes minimales pour l'octroi d'une protection temporaire en cas d'afflux massif de personnes déplacées et à des mesures tendant à assurer un équilibre entre les efforts consentis par les États membres pour accueillir ces personnes et supporter les conséquences de cet accueil (</w:t>
      </w:r>
      <w:r w:rsidR="002C2CB1">
        <w:rPr>
          <w:lang w:val="fr-FR"/>
        </w:rPr>
        <w:t>«</w:t>
      </w:r>
      <w:r w:rsidR="00225584" w:rsidRPr="00B92F80">
        <w:rPr>
          <w:lang w:val="fr-FR"/>
        </w:rPr>
        <w:t>directive relative à la protection temporaire</w:t>
      </w:r>
      <w:r w:rsidR="002C2CB1">
        <w:rPr>
          <w:lang w:val="fr-FR"/>
        </w:rPr>
        <w:t>»</w:t>
      </w:r>
      <w:r w:rsidR="00225584" w:rsidRPr="00B92F80">
        <w:rPr>
          <w:lang w:val="fr-FR"/>
        </w:rPr>
        <w:t>), la directive du</w:t>
      </w:r>
      <w:r w:rsidR="00225584" w:rsidRPr="00C57E7D">
        <w:rPr>
          <w:lang w:val="fr-FR"/>
        </w:rPr>
        <w:t xml:space="preserve"> </w:t>
      </w:r>
      <w:r w:rsidR="001C5628" w:rsidRPr="00C57E7D">
        <w:rPr>
          <w:lang w:val="fr-FR"/>
        </w:rPr>
        <w:t>30</w:t>
      </w:r>
      <w:r w:rsidR="00225584" w:rsidRPr="00C57E7D">
        <w:rPr>
          <w:lang w:val="fr-FR"/>
        </w:rPr>
        <w:t xml:space="preserve"> avril 2004 </w:t>
      </w:r>
      <w:r w:rsidR="001C5628" w:rsidRPr="00B92F80">
        <w:rPr>
          <w:lang w:val="fr-FR"/>
        </w:rPr>
        <w:t xml:space="preserve">relative à des normes minimales concernant la procédure d'octroi et de retrait du statut de réfugié dans les États membres, les recommandations du HCR et les décisions de la Cour européenne des droits de l’homme. Le projet de loi propose d’établir une procédure unique pour l’octroi du statut de réfugié ou de la protection </w:t>
      </w:r>
      <w:r w:rsidR="007D2B65">
        <w:rPr>
          <w:lang w:val="fr-FR"/>
        </w:rPr>
        <w:t>com</w:t>
      </w:r>
      <w:r w:rsidR="001C5628" w:rsidRPr="00B92F80">
        <w:rPr>
          <w:lang w:val="fr-FR"/>
        </w:rPr>
        <w:t xml:space="preserve">plémentaire, ainsi que </w:t>
      </w:r>
      <w:r w:rsidR="00E742E4" w:rsidRPr="00B92F80">
        <w:rPr>
          <w:lang w:val="fr-FR"/>
        </w:rPr>
        <w:t>pour la perte et le retrait d’un tel statut. Par ailleurs, il introduit pour la première fois des concepts essentiels</w:t>
      </w:r>
      <w:r w:rsidR="005B5B08" w:rsidRPr="00B92F80">
        <w:rPr>
          <w:lang w:val="fr-FR"/>
        </w:rPr>
        <w:t xml:space="preserve"> tels</w:t>
      </w:r>
      <w:r w:rsidR="00E742E4" w:rsidRPr="00B92F80">
        <w:rPr>
          <w:lang w:val="fr-FR"/>
        </w:rPr>
        <w:t xml:space="preserve"> </w:t>
      </w:r>
      <w:r w:rsidR="00D47D42" w:rsidRPr="00B92F80">
        <w:rPr>
          <w:lang w:val="fr-FR"/>
        </w:rPr>
        <w:t>ceux</w:t>
      </w:r>
      <w:r w:rsidR="00E742E4" w:rsidRPr="00B92F80">
        <w:rPr>
          <w:lang w:val="fr-FR"/>
        </w:rPr>
        <w:t xml:space="preserve"> de </w:t>
      </w:r>
      <w:r w:rsidR="002C2CB1">
        <w:rPr>
          <w:lang w:val="fr-FR"/>
        </w:rPr>
        <w:t>«</w:t>
      </w:r>
      <w:r w:rsidR="00E742E4" w:rsidRPr="00B92F80">
        <w:rPr>
          <w:lang w:val="fr-FR"/>
        </w:rPr>
        <w:t xml:space="preserve">personne </w:t>
      </w:r>
      <w:r w:rsidR="00D47D42" w:rsidRPr="00B92F80">
        <w:rPr>
          <w:lang w:val="fr-FR"/>
        </w:rPr>
        <w:t xml:space="preserve">ayant besoin d’une protection </w:t>
      </w:r>
      <w:r w:rsidR="00363C04">
        <w:rPr>
          <w:lang w:val="fr-FR"/>
        </w:rPr>
        <w:t>com</w:t>
      </w:r>
      <w:r w:rsidR="00D47D42" w:rsidRPr="00B92F80">
        <w:rPr>
          <w:lang w:val="fr-FR"/>
        </w:rPr>
        <w:t>plémentaire</w:t>
      </w:r>
      <w:r w:rsidR="002C2CB1">
        <w:rPr>
          <w:lang w:val="fr-FR"/>
        </w:rPr>
        <w:t>»</w:t>
      </w:r>
      <w:r w:rsidR="00D47D42" w:rsidRPr="00B92F80">
        <w:rPr>
          <w:lang w:val="fr-FR"/>
        </w:rPr>
        <w:t xml:space="preserve"> et de </w:t>
      </w:r>
      <w:r w:rsidR="002C2CB1">
        <w:rPr>
          <w:lang w:val="fr-FR"/>
        </w:rPr>
        <w:t>«</w:t>
      </w:r>
      <w:r w:rsidR="00D47D42" w:rsidRPr="00B92F80">
        <w:rPr>
          <w:lang w:val="fr-FR"/>
        </w:rPr>
        <w:t>personne ayant besoin d’une protection temporaire</w:t>
      </w:r>
      <w:r w:rsidR="002C2CB1">
        <w:rPr>
          <w:lang w:val="fr-FR"/>
        </w:rPr>
        <w:t>»</w:t>
      </w:r>
      <w:r w:rsidR="00D47D42" w:rsidRPr="00B92F80">
        <w:rPr>
          <w:lang w:val="fr-FR"/>
        </w:rPr>
        <w:t xml:space="preserve">. Le projet de loi propose de considérer comme personnes ayant besoin d’une protection </w:t>
      </w:r>
      <w:r w:rsidR="00363C04">
        <w:rPr>
          <w:lang w:val="fr-FR"/>
        </w:rPr>
        <w:t>com</w:t>
      </w:r>
      <w:r w:rsidR="00D47D42" w:rsidRPr="00B92F80">
        <w:rPr>
          <w:lang w:val="fr-FR"/>
        </w:rPr>
        <w:t xml:space="preserve">plémentaire celles qui ne sont pas des réfugiés au sens de la Convention de 1951 relative au statut des réfugiés, de </w:t>
      </w:r>
      <w:r w:rsidR="00363C04">
        <w:rPr>
          <w:lang w:val="fr-FR"/>
        </w:rPr>
        <w:t xml:space="preserve">son </w:t>
      </w:r>
      <w:r w:rsidR="00D47D42" w:rsidRPr="00B92F80">
        <w:rPr>
          <w:lang w:val="fr-FR"/>
        </w:rPr>
        <w:t xml:space="preserve">Protocole de 1967 relatif au statut des réfugiés ou du projet de loi lui-même, mais qui ont besoin d’une protection du fait qu’elles ont été </w:t>
      </w:r>
      <w:r w:rsidR="005B5B08" w:rsidRPr="00B92F80">
        <w:rPr>
          <w:lang w:val="fr-FR"/>
        </w:rPr>
        <w:t>contraintes</w:t>
      </w:r>
      <w:r w:rsidR="00D47D42" w:rsidRPr="00B92F80">
        <w:rPr>
          <w:lang w:val="fr-FR"/>
        </w:rPr>
        <w:t xml:space="preserve"> d’entrer en Ukraine ou d’y séjourner en raison de menaces contre leur vie, leur sécurité ou leur liberté </w:t>
      </w:r>
      <w:r w:rsidR="00E33ACE" w:rsidRPr="00B92F80">
        <w:rPr>
          <w:lang w:val="fr-FR"/>
        </w:rPr>
        <w:t xml:space="preserve">dans leur pays d’origine </w:t>
      </w:r>
      <w:r w:rsidR="006A34FE" w:rsidRPr="00B92F80">
        <w:rPr>
          <w:lang w:val="fr-FR"/>
        </w:rPr>
        <w:t xml:space="preserve">ou par crainte </w:t>
      </w:r>
      <w:r w:rsidR="005B5B08" w:rsidRPr="00B92F80">
        <w:rPr>
          <w:lang w:val="fr-FR"/>
        </w:rPr>
        <w:t>d’y être condamné</w:t>
      </w:r>
      <w:r w:rsidR="00363C04">
        <w:rPr>
          <w:lang w:val="fr-FR"/>
        </w:rPr>
        <w:t>e</w:t>
      </w:r>
      <w:r w:rsidR="005B5B08" w:rsidRPr="00B92F80">
        <w:rPr>
          <w:lang w:val="fr-FR"/>
        </w:rPr>
        <w:t>s à mort ou d’être soumis</w:t>
      </w:r>
      <w:r w:rsidR="00363C04">
        <w:rPr>
          <w:lang w:val="fr-FR"/>
        </w:rPr>
        <w:t>es</w:t>
      </w:r>
      <w:r w:rsidR="005B5B08" w:rsidRPr="00B92F80">
        <w:rPr>
          <w:lang w:val="fr-FR"/>
        </w:rPr>
        <w:t xml:space="preserve"> à la torture et autres peines ou traitements cruels, inhumains ou dégradants. Le projet de loi propose de considérer comme personnes ayant besoin d’une protection temporaire les étrangers et les apatrides ayant leur résidence habituelle dans un pays voisin et contraints d’affluer en masse en Ukraine </w:t>
      </w:r>
      <w:r w:rsidR="00312C7F" w:rsidRPr="00B92F80">
        <w:rPr>
          <w:lang w:val="fr-FR"/>
        </w:rPr>
        <w:t xml:space="preserve">pour </w:t>
      </w:r>
      <w:r w:rsidR="005B5B08" w:rsidRPr="00B92F80">
        <w:rPr>
          <w:lang w:val="fr-FR"/>
        </w:rPr>
        <w:t xml:space="preserve">y demander protection par suite </w:t>
      </w:r>
      <w:r w:rsidR="003D5DAF" w:rsidRPr="00B92F80">
        <w:rPr>
          <w:lang w:val="fr-FR"/>
        </w:rPr>
        <w:t xml:space="preserve">d’une agression </w:t>
      </w:r>
      <w:r w:rsidR="00312C7F" w:rsidRPr="00B92F80">
        <w:rPr>
          <w:lang w:val="fr-FR"/>
        </w:rPr>
        <w:t>extérieure</w:t>
      </w:r>
      <w:r w:rsidR="003D5DAF" w:rsidRPr="00B92F80">
        <w:rPr>
          <w:lang w:val="fr-FR"/>
        </w:rPr>
        <w:t xml:space="preserve">, d’une occupation étrangère, </w:t>
      </w:r>
      <w:r w:rsidR="00023D16" w:rsidRPr="00B92F80">
        <w:rPr>
          <w:lang w:val="fr-FR"/>
        </w:rPr>
        <w:t>de conflits internes</w:t>
      </w:r>
      <w:r w:rsidR="003D5DAF" w:rsidRPr="00B92F80">
        <w:rPr>
          <w:lang w:val="fr-FR"/>
        </w:rPr>
        <w:t xml:space="preserve">, de violences </w:t>
      </w:r>
      <w:r w:rsidR="00023D16" w:rsidRPr="00B92F80">
        <w:rPr>
          <w:lang w:val="fr-FR"/>
        </w:rPr>
        <w:t xml:space="preserve">interethniques, d’une catastrophe naturelle ou technologique, ou d’autres </w:t>
      </w:r>
      <w:r w:rsidR="00312C7F" w:rsidRPr="00B92F80">
        <w:rPr>
          <w:lang w:val="fr-FR"/>
        </w:rPr>
        <w:t>circonstances ayant perturbé gravement l’ordre public dans tout ou partie de leur pays d’origine.</w:t>
      </w:r>
      <w:r w:rsidR="00240FE1">
        <w:rPr>
          <w:lang w:val="fr-FR"/>
        </w:rPr>
        <w:t xml:space="preserve"> </w:t>
      </w:r>
      <w:r w:rsidR="00312C7F" w:rsidRPr="00B92F80">
        <w:rPr>
          <w:lang w:val="fr-FR"/>
        </w:rPr>
        <w:t xml:space="preserve">La protection </w:t>
      </w:r>
      <w:r w:rsidR="00363C04">
        <w:rPr>
          <w:lang w:val="fr-FR"/>
        </w:rPr>
        <w:t>com</w:t>
      </w:r>
      <w:r w:rsidR="00312C7F" w:rsidRPr="00B92F80">
        <w:rPr>
          <w:lang w:val="fr-FR"/>
        </w:rPr>
        <w:t xml:space="preserve">plémentaire est octroyée au cas par cas, tandis que la protection temporaire est une mesure d’urgence temporaire s’appliquant aux étrangers ou aux apatrides affluant massivement en Ukraine. Cette approche est conforme au concept de protection temporaire défini dans la </w:t>
      </w:r>
      <w:r w:rsidR="00020A06" w:rsidRPr="00B92F80">
        <w:rPr>
          <w:lang w:val="fr-FR"/>
        </w:rPr>
        <w:t>R</w:t>
      </w:r>
      <w:r w:rsidR="00312C7F" w:rsidRPr="00B92F80">
        <w:rPr>
          <w:lang w:val="fr-FR"/>
        </w:rPr>
        <w:t xml:space="preserve">ecommandation </w:t>
      </w:r>
      <w:r w:rsidR="00020A06" w:rsidRPr="00B92F80">
        <w:rPr>
          <w:lang w:val="fr-FR"/>
        </w:rPr>
        <w:t xml:space="preserve">R (2000) 9 du Conseil de l’Europe sur la protection temporaire. Le projet de loi régit les questions fondamentales se rapportant à la protection des réfugiés et autres personnes, et prévoit, notamment, l’interdiction d’expulser ou de renvoyer de force des réfugiés ou des personnes ayant besoin d’une protection temporaire vers un pays où leur vie serait en danger, l’interdiction d’exercer une discrimination à l’égard de ces personnes et une aide visant à préserver l’unité de leurs familles. Le projet de loi </w:t>
      </w:r>
      <w:r w:rsidR="0059565B" w:rsidRPr="00B92F80">
        <w:rPr>
          <w:lang w:val="fr-FR"/>
        </w:rPr>
        <w:t xml:space="preserve">définit clairement la procédure d’octroi et de retrait de la protection temporaire et prévoit la possibilité de disposer d’un interprète ou d’un juriste à toutes les étapes de l’examen de la demande de statut de réfugié ou de protection </w:t>
      </w:r>
      <w:r w:rsidR="00363C04">
        <w:rPr>
          <w:lang w:val="fr-FR"/>
        </w:rPr>
        <w:t>com</w:t>
      </w:r>
      <w:r w:rsidR="0059565B" w:rsidRPr="00B92F80">
        <w:rPr>
          <w:lang w:val="fr-FR"/>
        </w:rPr>
        <w:t xml:space="preserve">plémentaire ou temporaire. Enfin, le projet de loi met à jour la procédure d’admission des réfugiés, des personnes ayant besoin d’une protection </w:t>
      </w:r>
      <w:r w:rsidR="00363C04">
        <w:rPr>
          <w:lang w:val="fr-FR"/>
        </w:rPr>
        <w:t>com</w:t>
      </w:r>
      <w:r w:rsidR="0059565B" w:rsidRPr="00B92F80">
        <w:rPr>
          <w:lang w:val="fr-FR"/>
        </w:rPr>
        <w:t>plémentaire et des enfants</w:t>
      </w:r>
      <w:r w:rsidR="00FA3F01" w:rsidRPr="00B92F80">
        <w:rPr>
          <w:lang w:val="fr-FR"/>
        </w:rPr>
        <w:t>.</w:t>
      </w:r>
    </w:p>
    <w:p w:rsidR="00A617C4" w:rsidRPr="00B92F80" w:rsidRDefault="00A617C4" w:rsidP="00836A0C">
      <w:pPr>
        <w:pStyle w:val="SingleTxtG"/>
        <w:rPr>
          <w:lang w:val="fr-FR"/>
        </w:rPr>
      </w:pPr>
      <w:r w:rsidRPr="00B92F80">
        <w:rPr>
          <w:lang w:val="fr-FR"/>
        </w:rPr>
        <w:t>146</w:t>
      </w:r>
      <w:r w:rsidR="00E101E0" w:rsidRPr="00B92F80">
        <w:rPr>
          <w:lang w:val="fr-FR"/>
        </w:rPr>
        <w:t>.</w:t>
      </w:r>
      <w:r w:rsidR="00E101E0" w:rsidRPr="00B92F80">
        <w:rPr>
          <w:lang w:val="fr-FR"/>
        </w:rPr>
        <w:tab/>
      </w:r>
      <w:r w:rsidR="0059565B" w:rsidRPr="00B92F80">
        <w:rPr>
          <w:lang w:val="fr-FR"/>
        </w:rPr>
        <w:t>Le 2 mars</w:t>
      </w:r>
      <w:r w:rsidRPr="00B92F80">
        <w:rPr>
          <w:lang w:val="fr-FR"/>
        </w:rPr>
        <w:t xml:space="preserve"> </w:t>
      </w:r>
      <w:r w:rsidR="00371EB6" w:rsidRPr="00B92F80">
        <w:rPr>
          <w:lang w:val="fr-FR"/>
        </w:rPr>
        <w:t>20</w:t>
      </w:r>
      <w:r w:rsidRPr="00B92F80">
        <w:rPr>
          <w:lang w:val="fr-FR"/>
        </w:rPr>
        <w:t>11</w:t>
      </w:r>
      <w:r w:rsidR="00DC5E5C" w:rsidRPr="00B92F80">
        <w:rPr>
          <w:lang w:val="fr-FR"/>
        </w:rPr>
        <w:t>,</w:t>
      </w:r>
      <w:r w:rsidRPr="00B92F80">
        <w:rPr>
          <w:lang w:val="fr-FR"/>
        </w:rPr>
        <w:t xml:space="preserve"> </w:t>
      </w:r>
      <w:r w:rsidR="0059565B" w:rsidRPr="00B92F80">
        <w:rPr>
          <w:lang w:val="fr-FR"/>
        </w:rPr>
        <w:t xml:space="preserve">le projet de loi sur les réfugiés et les personnes ayant besoin d’une protection </w:t>
      </w:r>
      <w:r w:rsidR="00363C04">
        <w:rPr>
          <w:lang w:val="fr-FR"/>
        </w:rPr>
        <w:t>com</w:t>
      </w:r>
      <w:r w:rsidR="0059565B" w:rsidRPr="00B92F80">
        <w:rPr>
          <w:lang w:val="fr-FR"/>
        </w:rPr>
        <w:t xml:space="preserve">plémentaire ou temporaire </w:t>
      </w:r>
      <w:r w:rsidR="00AD4347" w:rsidRPr="00B92F80">
        <w:rPr>
          <w:lang w:val="fr-FR"/>
        </w:rPr>
        <w:t xml:space="preserve">a été examiné par la Commission des affaires étrangères de la Verkhovna Rada. </w:t>
      </w:r>
      <w:r w:rsidR="00836A0C" w:rsidRPr="00B92F80">
        <w:rPr>
          <w:lang w:val="fr-FR"/>
        </w:rPr>
        <w:t xml:space="preserve">Cette session s’est déroulée en présence d’Oldrikh Andrysek, le représentant régional du HCR, qui était favorable à l’adoption du projet de loi en première lecture à condition que certains points soient réexaminés ultérieurement. Le 6 avril 2011, </w:t>
      </w:r>
      <w:r w:rsidR="00B92F80">
        <w:rPr>
          <w:lang w:val="fr-FR"/>
        </w:rPr>
        <w:t xml:space="preserve">le </w:t>
      </w:r>
      <w:r w:rsidR="00836A0C" w:rsidRPr="00B92F80">
        <w:rPr>
          <w:lang w:val="fr-FR"/>
        </w:rPr>
        <w:t>Comité des droits de l’homme, des minorités nationales et des relations ethniques de la Verkhovna Rada s’est réuni pour examiner les informations détaillées communiquées par le Gouvernement central sur la mise en œuvre pratique de la loi sur les réfugiés et la nécessité d’améliorer la législation en vigueur en la matière</w:t>
      </w:r>
      <w:r w:rsidRPr="00B92F80">
        <w:rPr>
          <w:lang w:val="fr-FR"/>
        </w:rPr>
        <w:t>.</w:t>
      </w:r>
    </w:p>
    <w:p w:rsidR="00A617C4" w:rsidRPr="00B92F80" w:rsidRDefault="002D6006" w:rsidP="002D6006">
      <w:pPr>
        <w:pStyle w:val="H1G"/>
        <w:rPr>
          <w:lang w:val="fr-FR"/>
        </w:rPr>
      </w:pPr>
      <w:r w:rsidRPr="00B92F80">
        <w:rPr>
          <w:lang w:val="fr-FR"/>
        </w:rPr>
        <w:tab/>
      </w:r>
      <w:r w:rsidRPr="00B92F80">
        <w:rPr>
          <w:lang w:val="fr-FR"/>
        </w:rPr>
        <w:tab/>
      </w:r>
      <w:r w:rsidR="00A617C4" w:rsidRPr="00B92F80">
        <w:rPr>
          <w:lang w:val="fr-FR"/>
        </w:rPr>
        <w:t>Article 14</w:t>
      </w:r>
    </w:p>
    <w:p w:rsidR="00A617C4" w:rsidRPr="00B92F80" w:rsidRDefault="002D6006" w:rsidP="002D6006">
      <w:pPr>
        <w:pStyle w:val="H23G"/>
        <w:rPr>
          <w:lang w:val="fr-FR"/>
        </w:rPr>
      </w:pPr>
      <w:r w:rsidRPr="00B92F80">
        <w:rPr>
          <w:lang w:val="fr-FR"/>
        </w:rPr>
        <w:tab/>
      </w:r>
      <w:r w:rsidRPr="00B92F80">
        <w:rPr>
          <w:lang w:val="fr-FR"/>
        </w:rPr>
        <w:tab/>
      </w:r>
      <w:r w:rsidR="00AC36D8" w:rsidRPr="00B92F80">
        <w:rPr>
          <w:lang w:val="fr-FR"/>
        </w:rPr>
        <w:t>Droit à la</w:t>
      </w:r>
      <w:r w:rsidRPr="00B92F80">
        <w:rPr>
          <w:lang w:val="fr-FR"/>
        </w:rPr>
        <w:t xml:space="preserve"> protection</w:t>
      </w:r>
      <w:r w:rsidR="00AC36D8" w:rsidRPr="00B92F80">
        <w:rPr>
          <w:lang w:val="fr-FR"/>
        </w:rPr>
        <w:t xml:space="preserve"> de la justice</w:t>
      </w:r>
    </w:p>
    <w:p w:rsidR="00712B34" w:rsidRPr="00B92F80" w:rsidRDefault="00A617C4" w:rsidP="00AC36D8">
      <w:pPr>
        <w:pStyle w:val="SingleTxtG"/>
        <w:rPr>
          <w:lang w:val="fr-FR"/>
        </w:rPr>
      </w:pPr>
      <w:r w:rsidRPr="00B92F80">
        <w:rPr>
          <w:lang w:val="fr-FR"/>
        </w:rPr>
        <w:t>147</w:t>
      </w:r>
      <w:r w:rsidR="00E101E0" w:rsidRPr="00B92F80">
        <w:rPr>
          <w:lang w:val="fr-FR"/>
        </w:rPr>
        <w:t>.</w:t>
      </w:r>
      <w:r w:rsidR="00E101E0" w:rsidRPr="00B92F80">
        <w:rPr>
          <w:lang w:val="fr-FR"/>
        </w:rPr>
        <w:tab/>
      </w:r>
      <w:r w:rsidR="00AC36D8" w:rsidRPr="00B92F80">
        <w:rPr>
          <w:lang w:val="fr-FR"/>
        </w:rPr>
        <w:t xml:space="preserve">La Constitution et le droit ukrainiens, en particulier </w:t>
      </w:r>
      <w:r w:rsidR="00D32A82" w:rsidRPr="00B92F80">
        <w:rPr>
          <w:lang w:val="fr-FR"/>
        </w:rPr>
        <w:t>l’</w:t>
      </w:r>
      <w:r w:rsidR="00712B34" w:rsidRPr="00B92F80">
        <w:rPr>
          <w:lang w:val="fr-FR"/>
        </w:rPr>
        <w:t xml:space="preserve">article 7 </w:t>
      </w:r>
      <w:r w:rsidR="00D32A82" w:rsidRPr="00B92F80">
        <w:rPr>
          <w:lang w:val="fr-FR"/>
        </w:rPr>
        <w:t>de la loi</w:t>
      </w:r>
      <w:r w:rsidR="00712B34" w:rsidRPr="00B92F80">
        <w:rPr>
          <w:lang w:val="fr-FR"/>
        </w:rPr>
        <w:t xml:space="preserve"> </w:t>
      </w:r>
      <w:r w:rsidR="00D32A82" w:rsidRPr="00B92F80">
        <w:rPr>
          <w:lang w:val="fr-FR"/>
        </w:rPr>
        <w:t>sur le système judiciaire et le statut des juges</w:t>
      </w:r>
      <w:r w:rsidR="00712B34" w:rsidRPr="00B92F80">
        <w:rPr>
          <w:lang w:val="fr-FR"/>
        </w:rPr>
        <w:t xml:space="preserve"> </w:t>
      </w:r>
      <w:r w:rsidR="00D32A82" w:rsidRPr="00B92F80">
        <w:rPr>
          <w:lang w:val="fr-FR"/>
        </w:rPr>
        <w:t>du 7 juillet</w:t>
      </w:r>
      <w:r w:rsidR="00712B34" w:rsidRPr="00B92F80">
        <w:rPr>
          <w:lang w:val="fr-FR"/>
        </w:rPr>
        <w:t xml:space="preserve"> 2010, </w:t>
      </w:r>
      <w:r w:rsidR="00AC36D8" w:rsidRPr="00B92F80">
        <w:rPr>
          <w:lang w:val="fr-FR"/>
        </w:rPr>
        <w:t>garantissent la protection des droits, des libertés et des intérêts légitimes de tous par un tribunal indépendant, impartial et régulièrement constitué</w:t>
      </w:r>
      <w:r w:rsidR="00712B34" w:rsidRPr="00B92F80">
        <w:rPr>
          <w:lang w:val="fr-FR"/>
        </w:rPr>
        <w:t>.</w:t>
      </w:r>
    </w:p>
    <w:p w:rsidR="00A617C4" w:rsidRPr="00B92F80" w:rsidRDefault="00A617C4" w:rsidP="00D97720">
      <w:pPr>
        <w:pStyle w:val="SingleTxtG"/>
        <w:rPr>
          <w:lang w:val="fr-FR"/>
        </w:rPr>
      </w:pPr>
      <w:r w:rsidRPr="00B92F80">
        <w:rPr>
          <w:lang w:val="fr-FR"/>
        </w:rPr>
        <w:t>148</w:t>
      </w:r>
      <w:r w:rsidR="00E101E0" w:rsidRPr="00B92F80">
        <w:rPr>
          <w:lang w:val="fr-FR"/>
        </w:rPr>
        <w:t>.</w:t>
      </w:r>
      <w:r w:rsidR="00E101E0" w:rsidRPr="00B92F80">
        <w:rPr>
          <w:lang w:val="fr-FR"/>
        </w:rPr>
        <w:tab/>
      </w:r>
      <w:r w:rsidR="00D97720" w:rsidRPr="00B92F80">
        <w:rPr>
          <w:lang w:val="fr-FR"/>
        </w:rPr>
        <w:t xml:space="preserve">Comme indiqué dans le précédent rapport, l’article 124 de la Constitution </w:t>
      </w:r>
      <w:r w:rsidR="002D43F8" w:rsidRPr="00B92F80">
        <w:rPr>
          <w:lang w:val="fr-FR"/>
        </w:rPr>
        <w:t>dispose</w:t>
      </w:r>
      <w:r w:rsidR="00D97720" w:rsidRPr="00B92F80">
        <w:rPr>
          <w:lang w:val="fr-FR"/>
        </w:rPr>
        <w:t xml:space="preserve"> que, en Ukraine, la justice est </w:t>
      </w:r>
      <w:r w:rsidR="002D43F8" w:rsidRPr="00B92F80">
        <w:rPr>
          <w:lang w:val="fr-FR"/>
        </w:rPr>
        <w:t>rendue</w:t>
      </w:r>
      <w:r w:rsidR="00D97720" w:rsidRPr="00B92F80">
        <w:rPr>
          <w:lang w:val="fr-FR"/>
        </w:rPr>
        <w:t xml:space="preserve"> par les tribunaux</w:t>
      </w:r>
      <w:r w:rsidR="002D43F8" w:rsidRPr="00B92F80">
        <w:rPr>
          <w:lang w:val="fr-FR"/>
        </w:rPr>
        <w:t xml:space="preserve"> et eux seuls</w:t>
      </w:r>
      <w:r w:rsidR="00D97720" w:rsidRPr="00B92F80">
        <w:rPr>
          <w:lang w:val="fr-FR"/>
        </w:rPr>
        <w:t>, principe confirmé par la nouvelle loi sur le système judiciaire et le statut des juges, ainsi qu’il a été exposé dans la partie consacrée à l’article 2 du Pacte</w:t>
      </w:r>
      <w:r w:rsidRPr="00B92F80">
        <w:rPr>
          <w:lang w:val="fr-FR"/>
        </w:rPr>
        <w:t>.</w:t>
      </w:r>
    </w:p>
    <w:p w:rsidR="00926D53" w:rsidRPr="00B92F80" w:rsidRDefault="00A617C4" w:rsidP="00AC36D8">
      <w:pPr>
        <w:pStyle w:val="SingleTxtG"/>
        <w:rPr>
          <w:color w:val="000000"/>
          <w:lang w:val="fr-FR"/>
        </w:rPr>
      </w:pPr>
      <w:r w:rsidRPr="00B92F80">
        <w:rPr>
          <w:color w:val="000000"/>
          <w:lang w:val="fr-FR"/>
        </w:rPr>
        <w:t>149</w:t>
      </w:r>
      <w:r w:rsidR="00E101E0" w:rsidRPr="00B92F80">
        <w:rPr>
          <w:color w:val="000000"/>
          <w:lang w:val="fr-FR"/>
        </w:rPr>
        <w:t>.</w:t>
      </w:r>
      <w:r w:rsidR="00E101E0" w:rsidRPr="00B92F80">
        <w:rPr>
          <w:color w:val="000000"/>
          <w:lang w:val="fr-FR"/>
        </w:rPr>
        <w:tab/>
      </w:r>
      <w:r w:rsidR="00D32A82" w:rsidRPr="00B92F80">
        <w:rPr>
          <w:color w:val="000000"/>
          <w:lang w:val="fr-FR"/>
        </w:rPr>
        <w:t>Le principe de l’égalité de tous les citoyens devant la loi et les tribunaux indépendamment de l’origine, de la situation sociale et patrimoniale, de l’appartenance raciale ou ethnique, du sexe, de l’éducation, de la langue, de l’attitude à l’égard de la religion, de la nature et du caractère de l’emploi, du lieu de résidence et autres circonstances est consacré dans la Constitution, la loi précitée et les codes de procédure pénale, économique, administrative et civile. À cet égard, les étrangers, les apatrides et les personnes morales étrangères ont droit à la protection de la justice sur un pied d’égalité avec les citoyens et les personnes morales ukrainiens</w:t>
      </w:r>
      <w:r w:rsidR="00FE2EE8" w:rsidRPr="00B92F80">
        <w:rPr>
          <w:color w:val="000000"/>
          <w:lang w:val="fr-FR"/>
        </w:rPr>
        <w:t>.</w:t>
      </w:r>
    </w:p>
    <w:p w:rsidR="00BC4668" w:rsidRPr="00B92F80" w:rsidRDefault="00A617C4" w:rsidP="006D4A5B">
      <w:pPr>
        <w:pStyle w:val="SingleTxtG"/>
        <w:rPr>
          <w:lang w:val="fr-FR"/>
        </w:rPr>
      </w:pPr>
      <w:r w:rsidRPr="00B92F80">
        <w:rPr>
          <w:lang w:val="fr-FR"/>
        </w:rPr>
        <w:t>150</w:t>
      </w:r>
      <w:r w:rsidR="00E101E0" w:rsidRPr="00B92F80">
        <w:rPr>
          <w:lang w:val="fr-FR"/>
        </w:rPr>
        <w:t>.</w:t>
      </w:r>
      <w:r w:rsidR="00E101E0" w:rsidRPr="00B92F80">
        <w:rPr>
          <w:lang w:val="fr-FR"/>
        </w:rPr>
        <w:tab/>
      </w:r>
      <w:r w:rsidR="00836A0C" w:rsidRPr="00B92F80">
        <w:rPr>
          <w:lang w:val="fr-FR"/>
        </w:rPr>
        <w:t xml:space="preserve">Le système judiciaire du pays s’efforce de garantir que les affaires soient jugées de façon équitable et impartiale dans le délai raisonnable prescrit par la loi </w:t>
      </w:r>
      <w:r w:rsidR="00494B1E" w:rsidRPr="00B92F80">
        <w:rPr>
          <w:lang w:val="fr-FR"/>
        </w:rPr>
        <w:t xml:space="preserve">et </w:t>
      </w:r>
      <w:r w:rsidR="00C669D2" w:rsidRPr="00B92F80">
        <w:rPr>
          <w:lang w:val="fr-FR"/>
        </w:rPr>
        <w:t>compte les niveaux de juridiction suivants</w:t>
      </w:r>
      <w:r w:rsidR="000327E2">
        <w:rPr>
          <w:lang w:val="fr-FR"/>
        </w:rPr>
        <w:t>:</w:t>
      </w:r>
      <w:r w:rsidR="00494B1E" w:rsidRPr="00B92F80">
        <w:rPr>
          <w:lang w:val="fr-FR"/>
        </w:rPr>
        <w:t xml:space="preserve"> première instance, appel, cassation et Cour suprême. </w:t>
      </w:r>
      <w:r w:rsidR="008B4319" w:rsidRPr="00B92F80">
        <w:rPr>
          <w:lang w:val="fr-FR"/>
        </w:rPr>
        <w:t>Tout individu peut participer, selon les modalités prescrites par la législation procédurale, à des poursuites judiciaires le concernant et devant toute juridiction. Nul ne peut être privé du droit à l’examen de sa cause par</w:t>
      </w:r>
      <w:r w:rsidR="006D4A5B" w:rsidRPr="00B92F80">
        <w:rPr>
          <w:lang w:val="fr-FR"/>
        </w:rPr>
        <w:t xml:space="preserve"> le tribunal auquel la législation procédurale confère compétence de juridiction</w:t>
      </w:r>
      <w:r w:rsidR="00BC4668" w:rsidRPr="00B92F80">
        <w:rPr>
          <w:lang w:val="fr-FR"/>
        </w:rPr>
        <w:t>.</w:t>
      </w:r>
    </w:p>
    <w:p w:rsidR="00A617C4" w:rsidRPr="00B92F80" w:rsidRDefault="00A617C4" w:rsidP="002D43F8">
      <w:pPr>
        <w:pStyle w:val="SingleTxtG"/>
        <w:rPr>
          <w:color w:val="000000"/>
          <w:lang w:val="fr-FR"/>
        </w:rPr>
      </w:pPr>
      <w:r w:rsidRPr="00B92F80">
        <w:rPr>
          <w:color w:val="000000"/>
          <w:lang w:val="fr-FR"/>
        </w:rPr>
        <w:t>151</w:t>
      </w:r>
      <w:r w:rsidR="00E101E0" w:rsidRPr="00B92F80">
        <w:rPr>
          <w:color w:val="000000"/>
          <w:lang w:val="fr-FR"/>
        </w:rPr>
        <w:t>.</w:t>
      </w:r>
      <w:r w:rsidR="00E101E0" w:rsidRPr="00B92F80">
        <w:rPr>
          <w:color w:val="000000"/>
          <w:lang w:val="fr-FR"/>
        </w:rPr>
        <w:tab/>
      </w:r>
      <w:r w:rsidR="002D43F8" w:rsidRPr="00B92F80">
        <w:rPr>
          <w:color w:val="000000"/>
          <w:lang w:val="fr-FR"/>
        </w:rPr>
        <w:t>Comme indiqué dans le précédent rapport, la législation ukrainienne relative à la procédure pénale garantit aux suspects et aux accusés le droit de savoir de quoi ils sont soupçonnés ou accusés, de donner des renseignements au sujet de l’inculpation qui leur est signifiée ou de refuser de donner des renseignements et de répondre aux questions, d’avoir un défenseur et de s’entretenir avec lui avant la première audition, de présenter des preuves, de soumettre des requêtes, d’avoir connaissance, une fois l’enquête préliminaire achevée, de toutes les pièces du dossier, de participer aux débats devant le tribunal de première instance, de présenter une récusation et de former des recours contre les actes et les décisions d’une personne ayant procédé à l’enquête, du juge d’instruction, du procureur, du juge et du tribunal</w:t>
      </w:r>
      <w:r w:rsidR="00FE74E0" w:rsidRPr="00B92F80">
        <w:rPr>
          <w:lang w:val="fr-FR"/>
        </w:rPr>
        <w:t>.</w:t>
      </w:r>
      <w:r w:rsidRPr="00B92F80">
        <w:rPr>
          <w:color w:val="000000"/>
          <w:lang w:val="fr-FR"/>
        </w:rPr>
        <w:t xml:space="preserve"> </w:t>
      </w:r>
      <w:r w:rsidR="002D43F8" w:rsidRPr="00B92F80">
        <w:rPr>
          <w:color w:val="000000"/>
          <w:lang w:val="fr-FR"/>
        </w:rPr>
        <w:t>Ces droits continuent de s’appliquer</w:t>
      </w:r>
      <w:r w:rsidRPr="00B92F80">
        <w:rPr>
          <w:color w:val="000000"/>
          <w:lang w:val="fr-FR"/>
        </w:rPr>
        <w:t>.</w:t>
      </w:r>
    </w:p>
    <w:p w:rsidR="00A617C4" w:rsidRPr="00B92F80" w:rsidRDefault="002D6006" w:rsidP="00FA5F24">
      <w:pPr>
        <w:pStyle w:val="H23G"/>
        <w:rPr>
          <w:lang w:val="fr-FR"/>
        </w:rPr>
      </w:pPr>
      <w:r w:rsidRPr="00B92F80">
        <w:rPr>
          <w:lang w:val="fr-FR"/>
        </w:rPr>
        <w:tab/>
      </w:r>
      <w:r w:rsidRPr="00B92F80">
        <w:rPr>
          <w:lang w:val="fr-FR"/>
        </w:rPr>
        <w:tab/>
      </w:r>
      <w:r w:rsidR="00BA561D" w:rsidRPr="00B92F80">
        <w:rPr>
          <w:lang w:val="fr-FR"/>
        </w:rPr>
        <w:t>A</w:t>
      </w:r>
      <w:r w:rsidR="00FA5F24">
        <w:rPr>
          <w:lang w:val="fr-FR"/>
        </w:rPr>
        <w:t>ssistance d’un avocat</w:t>
      </w:r>
    </w:p>
    <w:p w:rsidR="00A617C4" w:rsidRPr="00B92F80" w:rsidRDefault="00A617C4" w:rsidP="00FA5F24">
      <w:pPr>
        <w:pStyle w:val="SingleTxtG"/>
        <w:rPr>
          <w:lang w:val="fr-FR"/>
        </w:rPr>
      </w:pPr>
      <w:r w:rsidRPr="00B92F80">
        <w:rPr>
          <w:lang w:val="fr-FR"/>
        </w:rPr>
        <w:t>152</w:t>
      </w:r>
      <w:r w:rsidR="00E101E0" w:rsidRPr="00B92F80">
        <w:rPr>
          <w:lang w:val="fr-FR"/>
        </w:rPr>
        <w:t>.</w:t>
      </w:r>
      <w:r w:rsidR="00E101E0" w:rsidRPr="00B92F80">
        <w:rPr>
          <w:lang w:val="fr-FR"/>
        </w:rPr>
        <w:tab/>
      </w:r>
      <w:r w:rsidR="002D43F8" w:rsidRPr="00B92F80">
        <w:rPr>
          <w:lang w:val="fr-FR"/>
        </w:rPr>
        <w:t>Aux termes de l’</w:t>
      </w:r>
      <w:r w:rsidR="00B1252B" w:rsidRPr="00B92F80">
        <w:rPr>
          <w:lang w:val="fr-FR"/>
        </w:rPr>
        <w:t xml:space="preserve">article </w:t>
      </w:r>
      <w:r w:rsidR="0010689C" w:rsidRPr="00B92F80">
        <w:rPr>
          <w:lang w:val="fr-FR"/>
        </w:rPr>
        <w:t>10</w:t>
      </w:r>
      <w:r w:rsidR="00B1252B" w:rsidRPr="00B92F80">
        <w:rPr>
          <w:lang w:val="fr-FR"/>
        </w:rPr>
        <w:t xml:space="preserve"> </w:t>
      </w:r>
      <w:r w:rsidR="002D43F8" w:rsidRPr="00B92F80">
        <w:rPr>
          <w:lang w:val="fr-FR"/>
        </w:rPr>
        <w:t xml:space="preserve">de la loi sur le système judiciaire et le statut des juges, et de l’article 59 de la </w:t>
      </w:r>
      <w:r w:rsidR="00AF618B" w:rsidRPr="00B92F80">
        <w:rPr>
          <w:lang w:val="fr-FR"/>
        </w:rPr>
        <w:t>Constitution</w:t>
      </w:r>
      <w:r w:rsidR="004D7312" w:rsidRPr="00B92F80">
        <w:rPr>
          <w:lang w:val="fr-FR"/>
        </w:rPr>
        <w:t>,</w:t>
      </w:r>
      <w:r w:rsidRPr="00B92F80">
        <w:rPr>
          <w:lang w:val="fr-FR"/>
        </w:rPr>
        <w:t xml:space="preserve"> </w:t>
      </w:r>
      <w:r w:rsidR="00BA561D" w:rsidRPr="00B92F80">
        <w:rPr>
          <w:lang w:val="fr-FR"/>
        </w:rPr>
        <w:t xml:space="preserve">chacun a droit à </w:t>
      </w:r>
      <w:r w:rsidR="00FA5F24">
        <w:rPr>
          <w:lang w:val="fr-FR"/>
        </w:rPr>
        <w:t>l’assistance d’un avocat, assurée gratuitement dans les cas prévus par la loi</w:t>
      </w:r>
      <w:r w:rsidR="00BA561D" w:rsidRPr="00B92F80">
        <w:rPr>
          <w:lang w:val="fr-FR"/>
        </w:rPr>
        <w:t>. Chacun est libre de choisir son défenseur. La procédure et les conditions d’octroi de l’aide juri</w:t>
      </w:r>
      <w:r w:rsidR="00FA5F24">
        <w:rPr>
          <w:lang w:val="fr-FR"/>
        </w:rPr>
        <w:t>dictionnelle</w:t>
      </w:r>
      <w:r w:rsidR="00BA561D" w:rsidRPr="00B92F80">
        <w:rPr>
          <w:lang w:val="fr-FR"/>
        </w:rPr>
        <w:t xml:space="preserve"> sont déterminées par la loi. Le barreau </w:t>
      </w:r>
      <w:r w:rsidR="00E27DFB" w:rsidRPr="00B92F80">
        <w:rPr>
          <w:lang w:val="fr-FR"/>
        </w:rPr>
        <w:t xml:space="preserve">veille à garantir le droit d’un accusé à sa défense et à lui fournir </w:t>
      </w:r>
      <w:r w:rsidR="00FA5F24">
        <w:rPr>
          <w:lang w:val="fr-FR"/>
        </w:rPr>
        <w:t>les services d’un avocat</w:t>
      </w:r>
      <w:r w:rsidR="00E27DFB" w:rsidRPr="00B92F80">
        <w:rPr>
          <w:lang w:val="fr-FR"/>
        </w:rPr>
        <w:t xml:space="preserve"> devant les tribunaux et autres organ</w:t>
      </w:r>
      <w:r w:rsidR="005373EE" w:rsidRPr="00B92F80">
        <w:rPr>
          <w:lang w:val="fr-FR"/>
        </w:rPr>
        <w:t>e</w:t>
      </w:r>
      <w:r w:rsidR="00E27DFB" w:rsidRPr="00B92F80">
        <w:rPr>
          <w:lang w:val="fr-FR"/>
        </w:rPr>
        <w:t>s d’État</w:t>
      </w:r>
      <w:r w:rsidR="00C429DD" w:rsidRPr="00B92F80">
        <w:rPr>
          <w:lang w:val="fr-FR"/>
        </w:rPr>
        <w:t>.</w:t>
      </w:r>
    </w:p>
    <w:p w:rsidR="00F62C81" w:rsidRPr="00B92F80" w:rsidRDefault="00A617C4" w:rsidP="00BA21C8">
      <w:pPr>
        <w:pStyle w:val="SingleTxtG"/>
        <w:rPr>
          <w:lang w:val="fr-FR"/>
        </w:rPr>
      </w:pPr>
      <w:r w:rsidRPr="00B92F80">
        <w:rPr>
          <w:lang w:val="fr-FR"/>
        </w:rPr>
        <w:t>153</w:t>
      </w:r>
      <w:r w:rsidR="00E101E0" w:rsidRPr="00B92F80">
        <w:rPr>
          <w:lang w:val="fr-FR"/>
        </w:rPr>
        <w:t>.</w:t>
      </w:r>
      <w:r w:rsidR="00E101E0" w:rsidRPr="00B92F80">
        <w:rPr>
          <w:lang w:val="fr-FR"/>
        </w:rPr>
        <w:tab/>
      </w:r>
      <w:r w:rsidR="00544A1F" w:rsidRPr="00B92F80">
        <w:rPr>
          <w:lang w:val="fr-FR"/>
        </w:rPr>
        <w:t xml:space="preserve">Afin que la disposition constitutionnelle susmentionnée soit interprétée, comprise et appliquée de façon uniforme par le ministère public, en particulier par les magistrats d’instruction lorsqu’ils auditionnent les témoins au cours d’une procédure judiciaire, la Cour constitutionnelle a donné une interprétation officielle (décision n° 23-rp/2009 du 30 septembre 2009) de l’article 59 de la Constitution. En conséquence, la disposition du paragraphe 1 de l’article 59 de la Constitution stipulant que </w:t>
      </w:r>
      <w:r w:rsidR="00BA21C8">
        <w:rPr>
          <w:lang w:val="fr-FR"/>
        </w:rPr>
        <w:t>«</w:t>
      </w:r>
      <w:r w:rsidR="00544A1F" w:rsidRPr="00B92F80">
        <w:rPr>
          <w:lang w:val="fr-FR"/>
        </w:rPr>
        <w:t xml:space="preserve">chacun a droit à </w:t>
      </w:r>
      <w:r w:rsidR="00BA21C8">
        <w:rPr>
          <w:lang w:val="fr-FR"/>
        </w:rPr>
        <w:t>l’assistance d’un avocat</w:t>
      </w:r>
      <w:r w:rsidR="00544A1F" w:rsidRPr="00B92F80">
        <w:rPr>
          <w:lang w:val="fr-FR"/>
        </w:rPr>
        <w:t xml:space="preserve">» signifie que l’État garantit à tout individu, quelle que soit la nature de ses relations juridiques avec </w:t>
      </w:r>
      <w:r w:rsidR="009034D0" w:rsidRPr="00B92F80">
        <w:rPr>
          <w:lang w:val="fr-FR"/>
        </w:rPr>
        <w:t xml:space="preserve">les organes </w:t>
      </w:r>
      <w:r w:rsidR="00085980">
        <w:rPr>
          <w:lang w:val="fr-FR"/>
        </w:rPr>
        <w:t>publics centraux et locaux</w:t>
      </w:r>
      <w:r w:rsidR="009034D0" w:rsidRPr="00B92F80">
        <w:rPr>
          <w:lang w:val="fr-FR"/>
        </w:rPr>
        <w:t xml:space="preserve">, les associations civiles, </w:t>
      </w:r>
      <w:r w:rsidR="00687C98" w:rsidRPr="00B92F80">
        <w:rPr>
          <w:lang w:val="fr-FR"/>
        </w:rPr>
        <w:t>les</w:t>
      </w:r>
      <w:r w:rsidR="009034D0" w:rsidRPr="00B92F80">
        <w:rPr>
          <w:lang w:val="fr-FR"/>
        </w:rPr>
        <w:t xml:space="preserve"> personnes morales</w:t>
      </w:r>
      <w:r w:rsidR="00687C98" w:rsidRPr="00B92F80">
        <w:rPr>
          <w:lang w:val="fr-FR"/>
        </w:rPr>
        <w:t xml:space="preserve"> et les personnes physiques, le droit à </w:t>
      </w:r>
      <w:r w:rsidR="00BA21C8">
        <w:rPr>
          <w:lang w:val="fr-FR"/>
        </w:rPr>
        <w:t>l’</w:t>
      </w:r>
      <w:r w:rsidR="00687C98" w:rsidRPr="00B92F80">
        <w:rPr>
          <w:lang w:val="fr-FR"/>
        </w:rPr>
        <w:t xml:space="preserve">assistance </w:t>
      </w:r>
      <w:r w:rsidR="00BA21C8">
        <w:rPr>
          <w:lang w:val="fr-FR"/>
        </w:rPr>
        <w:t>d’un avocat</w:t>
      </w:r>
      <w:r w:rsidR="00687C98" w:rsidRPr="00B92F80">
        <w:rPr>
          <w:lang w:val="fr-FR"/>
        </w:rPr>
        <w:t xml:space="preserve">, dans la mesure et du type qu’il souhaite, gratuitement et sans restriction injustifiée. </w:t>
      </w:r>
      <w:r w:rsidR="00EE1370" w:rsidRPr="00B92F80">
        <w:rPr>
          <w:lang w:val="fr-FR"/>
        </w:rPr>
        <w:t>Lors de l’audition d’une personne en qualité de témoin par un organe d’instruction, lors d’une enquête préliminaire ou lorsqu’une personne fournit des explications à un quelconque organe d’État dans le cadre d’une procédure, cette personne a droit à l’assistance d</w:t>
      </w:r>
      <w:r w:rsidR="00BA21C8">
        <w:rPr>
          <w:lang w:val="fr-FR"/>
        </w:rPr>
        <w:t xml:space="preserve">e l’avocat </w:t>
      </w:r>
      <w:r w:rsidR="00EE1370" w:rsidRPr="00B92F80">
        <w:rPr>
          <w:lang w:val="fr-FR"/>
        </w:rPr>
        <w:t xml:space="preserve">de son choix ou de tout autre défenseur, sous réserve des restrictions </w:t>
      </w:r>
      <w:r w:rsidR="00DB1013">
        <w:rPr>
          <w:lang w:val="fr-FR"/>
        </w:rPr>
        <w:t>prévues</w:t>
      </w:r>
      <w:r w:rsidR="00EE1370" w:rsidRPr="00B92F80">
        <w:rPr>
          <w:lang w:val="fr-FR"/>
        </w:rPr>
        <w:t xml:space="preserve"> par la loi</w:t>
      </w:r>
      <w:r w:rsidR="005A0D59" w:rsidRPr="00B92F80">
        <w:rPr>
          <w:lang w:val="fr-FR"/>
        </w:rPr>
        <w:t>.</w:t>
      </w:r>
    </w:p>
    <w:p w:rsidR="00A617C4" w:rsidRPr="00B92F80" w:rsidRDefault="00A617C4" w:rsidP="00E9213B">
      <w:pPr>
        <w:pStyle w:val="SingleTxtG"/>
        <w:rPr>
          <w:lang w:val="fr-FR"/>
        </w:rPr>
      </w:pPr>
      <w:r w:rsidRPr="00B92F80">
        <w:rPr>
          <w:lang w:val="fr-FR"/>
        </w:rPr>
        <w:t>154</w:t>
      </w:r>
      <w:r w:rsidR="00E101E0" w:rsidRPr="00B92F80">
        <w:rPr>
          <w:lang w:val="fr-FR"/>
        </w:rPr>
        <w:t>.</w:t>
      </w:r>
      <w:r w:rsidR="00E101E0" w:rsidRPr="00B92F80">
        <w:rPr>
          <w:lang w:val="fr-FR"/>
        </w:rPr>
        <w:tab/>
      </w:r>
      <w:r w:rsidR="00EE1370" w:rsidRPr="00B92F80">
        <w:rPr>
          <w:lang w:val="fr-FR"/>
        </w:rPr>
        <w:t>Le 2 juin</w:t>
      </w:r>
      <w:r w:rsidRPr="00B92F80">
        <w:rPr>
          <w:lang w:val="fr-FR"/>
        </w:rPr>
        <w:t xml:space="preserve"> </w:t>
      </w:r>
      <w:r w:rsidR="00371EB6" w:rsidRPr="00B92F80">
        <w:rPr>
          <w:lang w:val="fr-FR"/>
        </w:rPr>
        <w:t>20</w:t>
      </w:r>
      <w:r w:rsidRPr="00B92F80">
        <w:rPr>
          <w:lang w:val="fr-FR"/>
        </w:rPr>
        <w:t>11</w:t>
      </w:r>
      <w:r w:rsidR="000E1D8F" w:rsidRPr="00B92F80">
        <w:rPr>
          <w:lang w:val="fr-FR"/>
        </w:rPr>
        <w:t xml:space="preserve">, </w:t>
      </w:r>
      <w:r w:rsidR="00EE1370" w:rsidRPr="00B92F80">
        <w:rPr>
          <w:lang w:val="fr-FR"/>
        </w:rPr>
        <w:t>la</w:t>
      </w:r>
      <w:r w:rsidRPr="00B92F80">
        <w:rPr>
          <w:lang w:val="fr-FR"/>
        </w:rPr>
        <w:t xml:space="preserve"> </w:t>
      </w:r>
      <w:r w:rsidR="00433112" w:rsidRPr="00B92F80">
        <w:rPr>
          <w:lang w:val="fr-FR"/>
        </w:rPr>
        <w:t>Verkhovna Rada</w:t>
      </w:r>
      <w:r w:rsidRPr="00B92F80">
        <w:rPr>
          <w:lang w:val="fr-FR"/>
        </w:rPr>
        <w:t xml:space="preserve"> </w:t>
      </w:r>
      <w:r w:rsidR="00EE1370" w:rsidRPr="00B92F80">
        <w:rPr>
          <w:lang w:val="fr-FR"/>
        </w:rPr>
        <w:t xml:space="preserve">a </w:t>
      </w:r>
      <w:r w:rsidR="000E1D8F" w:rsidRPr="00B92F80">
        <w:rPr>
          <w:lang w:val="fr-FR"/>
        </w:rPr>
        <w:t>adopt</w:t>
      </w:r>
      <w:r w:rsidR="00EE1370" w:rsidRPr="00B92F80">
        <w:rPr>
          <w:lang w:val="fr-FR"/>
        </w:rPr>
        <w:t xml:space="preserve">é la loi sur </w:t>
      </w:r>
      <w:r w:rsidR="00E4499B" w:rsidRPr="00B92F80">
        <w:rPr>
          <w:lang w:val="fr-FR"/>
        </w:rPr>
        <w:t>l’</w:t>
      </w:r>
      <w:r w:rsidR="00BA21C8">
        <w:rPr>
          <w:lang w:val="fr-FR"/>
        </w:rPr>
        <w:t>aide juridictionnelle</w:t>
      </w:r>
      <w:r w:rsidR="00EE1370" w:rsidRPr="00B92F80">
        <w:rPr>
          <w:lang w:val="fr-FR"/>
        </w:rPr>
        <w:t xml:space="preserve"> gratuite garantissant à chacun le droit à une telle aide, conformément à l’article 59 de la</w:t>
      </w:r>
      <w:r w:rsidR="00240FE1">
        <w:rPr>
          <w:lang w:val="fr-FR"/>
        </w:rPr>
        <w:t xml:space="preserve"> </w:t>
      </w:r>
      <w:r w:rsidR="00BF0400" w:rsidRPr="00B92F80">
        <w:rPr>
          <w:lang w:val="fr-FR"/>
        </w:rPr>
        <w:t>Constitution</w:t>
      </w:r>
      <w:r w:rsidRPr="00B92F80">
        <w:rPr>
          <w:lang w:val="fr-FR"/>
        </w:rPr>
        <w:t xml:space="preserve">. </w:t>
      </w:r>
      <w:r w:rsidR="00EE1370" w:rsidRPr="00B92F80">
        <w:rPr>
          <w:lang w:val="fr-FR"/>
        </w:rPr>
        <w:t xml:space="preserve">La loi précise le contenu et la procédure de mise en </w:t>
      </w:r>
      <w:r w:rsidR="00D75D95" w:rsidRPr="00B92F80">
        <w:rPr>
          <w:lang w:val="fr-FR"/>
        </w:rPr>
        <w:t xml:space="preserve">œuvre </w:t>
      </w:r>
      <w:r w:rsidR="00EE1370" w:rsidRPr="00B92F80">
        <w:rPr>
          <w:lang w:val="fr-FR"/>
        </w:rPr>
        <w:t>du</w:t>
      </w:r>
      <w:r w:rsidR="00E4499B" w:rsidRPr="00B92F80">
        <w:rPr>
          <w:lang w:val="fr-FR"/>
        </w:rPr>
        <w:t>dit</w:t>
      </w:r>
      <w:r w:rsidR="00EE1370" w:rsidRPr="00B92F80">
        <w:rPr>
          <w:lang w:val="fr-FR"/>
        </w:rPr>
        <w:t xml:space="preserve"> droit, </w:t>
      </w:r>
      <w:r w:rsidR="00E4499B" w:rsidRPr="00B92F80">
        <w:rPr>
          <w:lang w:val="fr-FR"/>
        </w:rPr>
        <w:t>le fondement, la procédure et les garanties de l’État quant à la fourniture d’une telle assistance, les pouvoirs des organes d’État en la matière et la procédure de recours contre les décisions, act</w:t>
      </w:r>
      <w:r w:rsidR="00414891">
        <w:rPr>
          <w:lang w:val="fr-FR"/>
        </w:rPr>
        <w:t>ion</w:t>
      </w:r>
      <w:r w:rsidR="00E4499B" w:rsidRPr="00B92F80">
        <w:rPr>
          <w:lang w:val="fr-FR"/>
        </w:rPr>
        <w:t xml:space="preserve">s ou omissions des organes </w:t>
      </w:r>
      <w:r w:rsidR="00085980">
        <w:rPr>
          <w:lang w:val="fr-FR"/>
        </w:rPr>
        <w:t>publics centraux et locaux,</w:t>
      </w:r>
      <w:r w:rsidR="00085980" w:rsidRPr="00B92F80">
        <w:rPr>
          <w:lang w:val="fr-FR"/>
        </w:rPr>
        <w:t xml:space="preserve"> </w:t>
      </w:r>
      <w:r w:rsidR="00E4499B" w:rsidRPr="00B92F80">
        <w:rPr>
          <w:lang w:val="fr-FR"/>
        </w:rPr>
        <w:t xml:space="preserve">et de leurs fonctionnaires et agents. La loi établit une distinction entre assistance juridique de première ligne et de deuxième ligne. </w:t>
      </w:r>
      <w:r w:rsidR="00547EF9" w:rsidRPr="00B92F80">
        <w:rPr>
          <w:lang w:val="fr-FR"/>
        </w:rPr>
        <w:t>La première</w:t>
      </w:r>
      <w:r w:rsidR="00E4499B" w:rsidRPr="00B92F80">
        <w:rPr>
          <w:lang w:val="fr-FR"/>
        </w:rPr>
        <w:t xml:space="preserve"> </w:t>
      </w:r>
      <w:r w:rsidR="00547EF9" w:rsidRPr="00B92F80">
        <w:rPr>
          <w:lang w:val="fr-FR"/>
        </w:rPr>
        <w:t>inclut les informations, les conseils et les explications à caractère juridique, et l’élaboration de déclarations, de requêtes et autres documents de nature juridique (autres</w:t>
      </w:r>
      <w:r w:rsidR="00563D3E" w:rsidRPr="00B92F80">
        <w:rPr>
          <w:lang w:val="fr-FR"/>
        </w:rPr>
        <w:t xml:space="preserve"> que procéduraux). Cette aide est prise en charge par des organes </w:t>
      </w:r>
      <w:r w:rsidR="00085980">
        <w:rPr>
          <w:lang w:val="fr-FR"/>
        </w:rPr>
        <w:t>publics centraux et locaux</w:t>
      </w:r>
      <w:r w:rsidR="00563D3E" w:rsidRPr="00B92F80">
        <w:rPr>
          <w:lang w:val="fr-FR"/>
        </w:rPr>
        <w:t xml:space="preserve">, des personnes physiques, des personnes morales de droit privé et des institutions spécialisées créées par des collectivités locales et financées </w:t>
      </w:r>
      <w:r w:rsidR="003771E2" w:rsidRPr="00B92F80">
        <w:rPr>
          <w:lang w:val="fr-FR"/>
        </w:rPr>
        <w:t>sur le budget local ou autres sources autorisées. Toutes les personnes relevant de la juridiction de l’Ukraine peuvent prétendre à ce</w:t>
      </w:r>
      <w:r w:rsidR="00BA21C8">
        <w:rPr>
          <w:lang w:val="fr-FR"/>
        </w:rPr>
        <w:t xml:space="preserve"> service</w:t>
      </w:r>
      <w:r w:rsidR="003771E2" w:rsidRPr="00B92F80">
        <w:rPr>
          <w:lang w:val="fr-FR"/>
        </w:rPr>
        <w:t>. Aux termes de la loi, l’</w:t>
      </w:r>
      <w:r w:rsidR="00BA21C8">
        <w:rPr>
          <w:lang w:val="fr-FR"/>
        </w:rPr>
        <w:t>aide juridictionnelle</w:t>
      </w:r>
      <w:r w:rsidR="003771E2" w:rsidRPr="00B92F80">
        <w:rPr>
          <w:lang w:val="fr-FR"/>
        </w:rPr>
        <w:t xml:space="preserve"> de deuxième ligne comprend la défense contre des accusations, la représentation des bénéficiaires de </w:t>
      </w:r>
      <w:r w:rsidR="00BA21C8">
        <w:rPr>
          <w:lang w:val="fr-FR"/>
        </w:rPr>
        <w:t>l’</w:t>
      </w:r>
      <w:r w:rsidR="003771E2" w:rsidRPr="00B92F80">
        <w:rPr>
          <w:lang w:val="fr-FR"/>
        </w:rPr>
        <w:t xml:space="preserve">aide devant les tribunaux, des organes d’État, des administrations locales et autres instances, et l’élaboration de documents procéduraux. La loi définit clairement les catégories de personnes pouvant prétendre à une telle assistance. Il s’agit, notamment, de divers groupes vulnérables tels que les pauvres, les orphelins et autres enfants sans protection sociale, et les personnes âgées, </w:t>
      </w:r>
      <w:r w:rsidR="00EB4BFC" w:rsidRPr="00B92F80">
        <w:rPr>
          <w:lang w:val="fr-FR"/>
        </w:rPr>
        <w:t>d</w:t>
      </w:r>
      <w:r w:rsidR="003771E2" w:rsidRPr="00B92F80">
        <w:rPr>
          <w:lang w:val="fr-FR"/>
        </w:rPr>
        <w:t xml:space="preserve">es personnes arrêtées et placées en détention en vertu du Code des infractions administratives, des personnes </w:t>
      </w:r>
      <w:r w:rsidR="00A72657" w:rsidRPr="00B92F80">
        <w:rPr>
          <w:lang w:val="fr-FR"/>
        </w:rPr>
        <w:t>dont la capacité à exercer des droits et assumer des obligations est en cours d’examen et de</w:t>
      </w:r>
      <w:r w:rsidR="00EB4BFC" w:rsidRPr="00B92F80">
        <w:rPr>
          <w:lang w:val="fr-FR"/>
        </w:rPr>
        <w:t xml:space="preserve"> celle</w:t>
      </w:r>
      <w:r w:rsidR="00A72657" w:rsidRPr="00B92F80">
        <w:rPr>
          <w:lang w:val="fr-FR"/>
        </w:rPr>
        <w:t xml:space="preserve">s pour lesquelles un tribunal examine la nécessité d’un traitement psychiatrique obligatoire. </w:t>
      </w:r>
      <w:r w:rsidR="005A7602" w:rsidRPr="00B92F80">
        <w:rPr>
          <w:lang w:val="fr-FR"/>
        </w:rPr>
        <w:t>La loi dispose que des centres d’aide juridi</w:t>
      </w:r>
      <w:r w:rsidR="00E9213B">
        <w:rPr>
          <w:lang w:val="fr-FR"/>
        </w:rPr>
        <w:t>ctionnelle</w:t>
      </w:r>
      <w:r w:rsidR="005A7602" w:rsidRPr="00B92F80">
        <w:rPr>
          <w:lang w:val="fr-FR"/>
        </w:rPr>
        <w:t xml:space="preserve"> de deuxième ligne seront officiellement opérationnels en Ukraine le 1</w:t>
      </w:r>
      <w:r w:rsidR="005A7602" w:rsidRPr="00B92F80">
        <w:rPr>
          <w:vertAlign w:val="superscript"/>
          <w:lang w:val="fr-FR"/>
        </w:rPr>
        <w:t>er</w:t>
      </w:r>
      <w:r w:rsidR="005A7602" w:rsidRPr="00B92F80">
        <w:rPr>
          <w:lang w:val="fr-FR"/>
        </w:rPr>
        <w:t xml:space="preserve"> janvier 2013</w:t>
      </w:r>
      <w:r w:rsidR="009D1A9D" w:rsidRPr="00B92F80">
        <w:rPr>
          <w:lang w:val="fr-FR"/>
        </w:rPr>
        <w:t>. Ces</w:t>
      </w:r>
      <w:r w:rsidR="005A7602" w:rsidRPr="00B92F80">
        <w:rPr>
          <w:lang w:val="fr-FR"/>
        </w:rPr>
        <w:t xml:space="preserve"> centres seront financés </w:t>
      </w:r>
      <w:r w:rsidR="009D1A9D" w:rsidRPr="00B92F80">
        <w:rPr>
          <w:lang w:val="fr-FR"/>
        </w:rPr>
        <w:t>par</w:t>
      </w:r>
      <w:r w:rsidR="005A7602" w:rsidRPr="00B92F80">
        <w:rPr>
          <w:lang w:val="fr-FR"/>
        </w:rPr>
        <w:t xml:space="preserve"> </w:t>
      </w:r>
      <w:r w:rsidR="009D1A9D" w:rsidRPr="00B92F80">
        <w:rPr>
          <w:lang w:val="fr-FR"/>
        </w:rPr>
        <w:t xml:space="preserve">l’État ou d’autres sources autorisées et créés par le Ministère de la justice au sein des directions générales de la République autonome de Crimée, des oblasts et des villes de Kiev et de Sébastopol. </w:t>
      </w:r>
      <w:r w:rsidR="00EB4BFC" w:rsidRPr="00B92F80">
        <w:rPr>
          <w:lang w:val="fr-FR"/>
        </w:rPr>
        <w:t xml:space="preserve">La loi définit clairement la procédure de demande d’aide juridique de deuxième ligne gratuite et </w:t>
      </w:r>
      <w:r w:rsidR="001B12DE" w:rsidRPr="00B92F80">
        <w:rPr>
          <w:lang w:val="fr-FR"/>
        </w:rPr>
        <w:t xml:space="preserve">les motifs pour lesquels elle peut être refusée. L’adoption de cette loi constitue une étape majeure pour la protection des droits et des libertés de toutes les personnes relevant de la juridiction de l’Ukraine. </w:t>
      </w:r>
      <w:r w:rsidR="00D715FC" w:rsidRPr="00B92F80">
        <w:rPr>
          <w:lang w:val="fr-FR"/>
        </w:rPr>
        <w:t>En fait, l’absence de législation de cette nature neutralisait littéralement jusque-là les dispositions constitutionnelles susmentionnées, sauf dans les cas explicitement prévus par la loi (</w:t>
      </w:r>
      <w:r w:rsidR="0058720D" w:rsidRPr="00B92F80">
        <w:rPr>
          <w:lang w:val="fr-FR"/>
        </w:rPr>
        <w:t>la législation procédurale</w:t>
      </w:r>
      <w:r w:rsidR="00D715FC" w:rsidRPr="00B92F80">
        <w:rPr>
          <w:lang w:val="fr-FR"/>
        </w:rPr>
        <w:t xml:space="preserve"> en particulier</w:t>
      </w:r>
      <w:r w:rsidRPr="00B92F80">
        <w:rPr>
          <w:lang w:val="fr-FR"/>
        </w:rPr>
        <w:t>).</w:t>
      </w:r>
    </w:p>
    <w:p w:rsidR="00A617C4" w:rsidRPr="00B92F80" w:rsidRDefault="002D6006" w:rsidP="002D6006">
      <w:pPr>
        <w:pStyle w:val="H23G"/>
        <w:rPr>
          <w:lang w:val="fr-FR"/>
        </w:rPr>
      </w:pPr>
      <w:r w:rsidRPr="00B92F80">
        <w:rPr>
          <w:lang w:val="fr-FR"/>
        </w:rPr>
        <w:tab/>
      </w:r>
      <w:r w:rsidRPr="00B92F80">
        <w:rPr>
          <w:lang w:val="fr-FR"/>
        </w:rPr>
        <w:tab/>
      </w:r>
      <w:r w:rsidR="00A70537" w:rsidRPr="00B92F80">
        <w:rPr>
          <w:lang w:val="fr-FR"/>
        </w:rPr>
        <w:t>Transparence des procédures judiciaires</w:t>
      </w:r>
    </w:p>
    <w:p w:rsidR="00A617C4" w:rsidRPr="00B92F80" w:rsidRDefault="00A617C4" w:rsidP="00475A53">
      <w:pPr>
        <w:pStyle w:val="SingleTxtG"/>
        <w:rPr>
          <w:lang w:val="fr-FR"/>
        </w:rPr>
      </w:pPr>
      <w:r w:rsidRPr="00B92F80">
        <w:rPr>
          <w:lang w:val="fr-FR"/>
        </w:rPr>
        <w:t>155</w:t>
      </w:r>
      <w:r w:rsidR="00E101E0" w:rsidRPr="00B92F80">
        <w:rPr>
          <w:lang w:val="fr-FR"/>
        </w:rPr>
        <w:t>.</w:t>
      </w:r>
      <w:r w:rsidR="00E101E0" w:rsidRPr="00B92F80">
        <w:rPr>
          <w:lang w:val="fr-FR"/>
        </w:rPr>
        <w:tab/>
      </w:r>
      <w:r w:rsidR="00BD24A3" w:rsidRPr="00B92F80">
        <w:rPr>
          <w:lang w:val="fr-FR"/>
        </w:rPr>
        <w:t xml:space="preserve">La loi sur le système judiciaire et le statut des juges garantit par ailleurs </w:t>
      </w:r>
      <w:r w:rsidR="00475A53" w:rsidRPr="00B92F80">
        <w:rPr>
          <w:lang w:val="fr-FR"/>
        </w:rPr>
        <w:t xml:space="preserve">à toute personne </w:t>
      </w:r>
      <w:r w:rsidR="00BD24A3" w:rsidRPr="00B92F80">
        <w:rPr>
          <w:lang w:val="fr-FR"/>
        </w:rPr>
        <w:t xml:space="preserve">le droit </w:t>
      </w:r>
      <w:r w:rsidR="00A70537" w:rsidRPr="00B92F80">
        <w:rPr>
          <w:lang w:val="fr-FR"/>
        </w:rPr>
        <w:t xml:space="preserve">d’obtenir d’un tribunal des informations orales ou écrites sur </w:t>
      </w:r>
      <w:r w:rsidR="00C652D8" w:rsidRPr="00B92F80">
        <w:rPr>
          <w:lang w:val="fr-FR"/>
        </w:rPr>
        <w:t xml:space="preserve">les conclusions </w:t>
      </w:r>
      <w:r w:rsidR="00475A53" w:rsidRPr="00B92F80">
        <w:rPr>
          <w:lang w:val="fr-FR"/>
        </w:rPr>
        <w:t>d’une affaire la concernant, ainsi que le droit des personnes qui ne sont pas partie à la procédure d’accéder librement à la décision du tribunal conformément à la procédure définie par la loi</w:t>
      </w:r>
      <w:r w:rsidRPr="00B92F80">
        <w:rPr>
          <w:lang w:val="fr-FR"/>
        </w:rPr>
        <w:t>.</w:t>
      </w:r>
    </w:p>
    <w:p w:rsidR="00A617C4" w:rsidRPr="00B92F80" w:rsidRDefault="00A617C4" w:rsidP="0058720D">
      <w:pPr>
        <w:pStyle w:val="SingleTxtG"/>
        <w:rPr>
          <w:lang w:val="fr-FR"/>
        </w:rPr>
      </w:pPr>
      <w:r w:rsidRPr="00B92F80">
        <w:rPr>
          <w:lang w:val="fr-FR"/>
        </w:rPr>
        <w:t>156</w:t>
      </w:r>
      <w:r w:rsidR="00E101E0" w:rsidRPr="00B92F80">
        <w:rPr>
          <w:lang w:val="fr-FR"/>
        </w:rPr>
        <w:t>.</w:t>
      </w:r>
      <w:r w:rsidR="00E101E0" w:rsidRPr="00B92F80">
        <w:rPr>
          <w:lang w:val="fr-FR"/>
        </w:rPr>
        <w:tab/>
      </w:r>
      <w:r w:rsidR="0058720D" w:rsidRPr="00B92F80">
        <w:rPr>
          <w:lang w:val="fr-FR"/>
        </w:rPr>
        <w:t>Conformément à la règle générale énoncée à l’article 11 de la loi mentionnée plus haut, les audiences sont publiques sauf disposition contraire de la législation procédurale. Les parties à la procédure et les personnes assistant à une audience publique sont autorisées à utiliser un appareil portable d’enregistrement audio. Les photographies, les films et les enregistrements vidéo au cours des débats dans la salle d’audience, ainsi que la traduction des débats, peuvent être autorisés par décision du tribunal</w:t>
      </w:r>
      <w:r w:rsidRPr="00B92F80">
        <w:rPr>
          <w:lang w:val="fr-FR"/>
        </w:rPr>
        <w:t>.</w:t>
      </w:r>
    </w:p>
    <w:p w:rsidR="00A617C4" w:rsidRPr="00B92F80" w:rsidRDefault="00A617C4" w:rsidP="00BD24A3">
      <w:pPr>
        <w:pStyle w:val="SingleTxtG"/>
        <w:rPr>
          <w:color w:val="000000"/>
          <w:lang w:val="fr-FR"/>
        </w:rPr>
      </w:pPr>
      <w:r w:rsidRPr="00B92F80">
        <w:rPr>
          <w:color w:val="000000"/>
          <w:lang w:val="fr-FR"/>
        </w:rPr>
        <w:t>157</w:t>
      </w:r>
      <w:r w:rsidR="00E101E0" w:rsidRPr="00B92F80">
        <w:rPr>
          <w:color w:val="000000"/>
          <w:lang w:val="fr-FR"/>
        </w:rPr>
        <w:t>.</w:t>
      </w:r>
      <w:r w:rsidR="00E101E0" w:rsidRPr="00B92F80">
        <w:rPr>
          <w:color w:val="000000"/>
          <w:lang w:val="fr-FR"/>
        </w:rPr>
        <w:tab/>
      </w:r>
      <w:r w:rsidR="00BD24A3" w:rsidRPr="00B92F80">
        <w:rPr>
          <w:color w:val="000000"/>
          <w:lang w:val="fr-FR"/>
        </w:rPr>
        <w:t>Le huis clos peut être autorisé par décision du tribunal dans les cas énoncés par le droit procédural, notamment pour les affaires impliquant des jeunes de moins de 16 ans, les affaires d’infraction sexuelle et autres, dans le but d'empêcher la divulgation d'informations concernant la vie privée des parties en cause</w:t>
      </w:r>
      <w:r w:rsidRPr="00B92F80">
        <w:rPr>
          <w:color w:val="000000"/>
          <w:lang w:val="fr-FR"/>
        </w:rPr>
        <w:t>.</w:t>
      </w:r>
    </w:p>
    <w:p w:rsidR="00A617C4" w:rsidRPr="00B92F80" w:rsidRDefault="00A617C4" w:rsidP="002D6006">
      <w:pPr>
        <w:pStyle w:val="SingleTxtG"/>
        <w:rPr>
          <w:color w:val="000000"/>
          <w:lang w:val="fr-FR"/>
        </w:rPr>
      </w:pPr>
      <w:r w:rsidRPr="00B92F80">
        <w:rPr>
          <w:color w:val="000000"/>
          <w:lang w:val="fr-FR"/>
        </w:rPr>
        <w:t>158</w:t>
      </w:r>
      <w:r w:rsidR="00E101E0" w:rsidRPr="00B92F80">
        <w:rPr>
          <w:color w:val="000000"/>
          <w:lang w:val="fr-FR"/>
        </w:rPr>
        <w:t>.</w:t>
      </w:r>
      <w:r w:rsidR="00E101E0" w:rsidRPr="00B92F80">
        <w:rPr>
          <w:color w:val="000000"/>
          <w:lang w:val="fr-FR"/>
        </w:rPr>
        <w:tab/>
      </w:r>
      <w:r w:rsidR="00492B23">
        <w:rPr>
          <w:lang w:val="fr-FR"/>
        </w:rPr>
        <w:t>Aux termes</w:t>
      </w:r>
      <w:r w:rsidR="00BD24A3" w:rsidRPr="00B92F80">
        <w:rPr>
          <w:lang w:val="fr-FR"/>
        </w:rPr>
        <w:t xml:space="preserve"> à l’</w:t>
      </w:r>
      <w:r w:rsidR="000946C5" w:rsidRPr="00B92F80">
        <w:rPr>
          <w:lang w:val="fr-FR"/>
        </w:rPr>
        <w:t xml:space="preserve">article 20 </w:t>
      </w:r>
      <w:r w:rsidR="00BD24A3" w:rsidRPr="00B92F80">
        <w:rPr>
          <w:lang w:val="fr-FR"/>
        </w:rPr>
        <w:t>du</w:t>
      </w:r>
      <w:r w:rsidR="000946C5" w:rsidRPr="00B92F80">
        <w:rPr>
          <w:lang w:val="fr-FR"/>
        </w:rPr>
        <w:t xml:space="preserve"> Code </w:t>
      </w:r>
      <w:r w:rsidR="00BD24A3" w:rsidRPr="00B92F80">
        <w:rPr>
          <w:lang w:val="fr-FR"/>
        </w:rPr>
        <w:t>de procédure pénale</w:t>
      </w:r>
      <w:r w:rsidR="000946C5" w:rsidRPr="00B92F80">
        <w:rPr>
          <w:lang w:val="fr-FR"/>
        </w:rPr>
        <w:t xml:space="preserve">, </w:t>
      </w:r>
      <w:r w:rsidR="00BD24A3" w:rsidRPr="00B92F80">
        <w:rPr>
          <w:lang w:val="fr-FR"/>
        </w:rPr>
        <w:t>les audiences sont publiques dans tous les tribunaux sauf si cela est contraire à la protection de secrets d’État</w:t>
      </w:r>
      <w:r w:rsidRPr="00B92F80">
        <w:rPr>
          <w:color w:val="000000"/>
          <w:lang w:val="fr-FR"/>
        </w:rPr>
        <w:t>.</w:t>
      </w:r>
    </w:p>
    <w:p w:rsidR="00A617C4" w:rsidRPr="00B92F80" w:rsidRDefault="002D6006" w:rsidP="002D6006">
      <w:pPr>
        <w:pStyle w:val="H23G"/>
        <w:rPr>
          <w:lang w:val="fr-FR"/>
        </w:rPr>
      </w:pPr>
      <w:r w:rsidRPr="00B92F80">
        <w:rPr>
          <w:lang w:val="fr-FR"/>
        </w:rPr>
        <w:tab/>
      </w:r>
      <w:r w:rsidRPr="00B92F80">
        <w:rPr>
          <w:lang w:val="fr-FR"/>
        </w:rPr>
        <w:tab/>
      </w:r>
      <w:r w:rsidR="00A617C4" w:rsidRPr="00B92F80">
        <w:rPr>
          <w:lang w:val="fr-FR"/>
        </w:rPr>
        <w:t>Pr</w:t>
      </w:r>
      <w:r w:rsidR="00006A4F" w:rsidRPr="00B92F80">
        <w:rPr>
          <w:lang w:val="fr-FR"/>
        </w:rPr>
        <w:t>é</w:t>
      </w:r>
      <w:r w:rsidR="00A617C4" w:rsidRPr="00B92F80">
        <w:rPr>
          <w:lang w:val="fr-FR"/>
        </w:rPr>
        <w:t>s</w:t>
      </w:r>
      <w:r w:rsidR="00006A4F" w:rsidRPr="00B92F80">
        <w:rPr>
          <w:lang w:val="fr-FR"/>
        </w:rPr>
        <w:t>o</w:t>
      </w:r>
      <w:r w:rsidR="00A617C4" w:rsidRPr="00B92F80">
        <w:rPr>
          <w:lang w:val="fr-FR"/>
        </w:rPr>
        <w:t xml:space="preserve">mption </w:t>
      </w:r>
      <w:r w:rsidR="00006A4F" w:rsidRPr="00B92F80">
        <w:rPr>
          <w:lang w:val="fr-FR"/>
        </w:rPr>
        <w:t>d’</w:t>
      </w:r>
      <w:r w:rsidR="00A617C4" w:rsidRPr="00B92F80">
        <w:rPr>
          <w:lang w:val="fr-FR"/>
        </w:rPr>
        <w:t xml:space="preserve">innocence </w:t>
      </w:r>
      <w:r w:rsidR="00006A4F" w:rsidRPr="00B92F80">
        <w:rPr>
          <w:lang w:val="fr-FR"/>
        </w:rPr>
        <w:t>et</w:t>
      </w:r>
      <w:r w:rsidR="00A617C4" w:rsidRPr="00B92F80">
        <w:rPr>
          <w:lang w:val="fr-FR"/>
        </w:rPr>
        <w:t xml:space="preserve"> </w:t>
      </w:r>
      <w:r w:rsidR="00006A4F" w:rsidRPr="00B92F80">
        <w:rPr>
          <w:lang w:val="fr-FR"/>
        </w:rPr>
        <w:t>réparation du préjudice</w:t>
      </w:r>
    </w:p>
    <w:p w:rsidR="00B007DA" w:rsidRPr="00B92F80" w:rsidRDefault="00A617C4" w:rsidP="0006254C">
      <w:pPr>
        <w:pStyle w:val="SingleTxtG"/>
        <w:rPr>
          <w:color w:val="000000"/>
          <w:lang w:val="fr-FR"/>
        </w:rPr>
      </w:pPr>
      <w:r w:rsidRPr="00B92F80">
        <w:rPr>
          <w:color w:val="000000"/>
          <w:lang w:val="fr-FR"/>
        </w:rPr>
        <w:t>159</w:t>
      </w:r>
      <w:r w:rsidR="00E101E0" w:rsidRPr="00B92F80">
        <w:rPr>
          <w:color w:val="000000"/>
          <w:lang w:val="fr-FR"/>
        </w:rPr>
        <w:t>.</w:t>
      </w:r>
      <w:r w:rsidR="00E101E0" w:rsidRPr="00B92F80">
        <w:rPr>
          <w:color w:val="000000"/>
          <w:lang w:val="fr-FR"/>
        </w:rPr>
        <w:tab/>
      </w:r>
      <w:r w:rsidR="00480BA3" w:rsidRPr="00B92F80">
        <w:rPr>
          <w:color w:val="000000"/>
          <w:lang w:val="fr-FR"/>
        </w:rPr>
        <w:t>Conformément à l'article 62 de la Constitution, toute personne accusée d'avoir commis une infraction est présumée innocente et ne peut faire l'objet d'une sanction pénale tant que sa culpabilité n'a</w:t>
      </w:r>
      <w:r w:rsidR="00006A4F" w:rsidRPr="00B92F80">
        <w:rPr>
          <w:color w:val="000000"/>
          <w:lang w:val="fr-FR"/>
        </w:rPr>
        <w:t xml:space="preserve"> </w:t>
      </w:r>
      <w:r w:rsidR="00480BA3" w:rsidRPr="00B92F80">
        <w:rPr>
          <w:color w:val="000000"/>
          <w:lang w:val="fr-FR"/>
        </w:rPr>
        <w:t>pas été légalement établie par un verdict</w:t>
      </w:r>
      <w:r w:rsidR="00006A4F" w:rsidRPr="00B92F80">
        <w:rPr>
          <w:color w:val="000000"/>
          <w:lang w:val="fr-FR"/>
        </w:rPr>
        <w:t xml:space="preserve">. </w:t>
      </w:r>
      <w:r w:rsidR="0006254C" w:rsidRPr="00B92F80">
        <w:rPr>
          <w:color w:val="000000"/>
          <w:lang w:val="fr-FR"/>
        </w:rPr>
        <w:t>Nul n’est tenu d’apporter la preuve de son innocence</w:t>
      </w:r>
      <w:r w:rsidR="00B007DA" w:rsidRPr="00B92F80">
        <w:rPr>
          <w:color w:val="000000"/>
          <w:lang w:val="fr-FR"/>
        </w:rPr>
        <w:t>.</w:t>
      </w:r>
    </w:p>
    <w:p w:rsidR="00A617C4" w:rsidRPr="00B92F80" w:rsidRDefault="00A617C4" w:rsidP="00C14B9E">
      <w:pPr>
        <w:pStyle w:val="SingleTxtG"/>
        <w:rPr>
          <w:color w:val="000000"/>
          <w:lang w:val="fr-FR"/>
        </w:rPr>
      </w:pPr>
      <w:r w:rsidRPr="00B92F80">
        <w:rPr>
          <w:color w:val="000000"/>
          <w:lang w:val="fr-FR"/>
        </w:rPr>
        <w:t>160</w:t>
      </w:r>
      <w:r w:rsidR="00E101E0" w:rsidRPr="00B92F80">
        <w:rPr>
          <w:color w:val="000000"/>
          <w:lang w:val="fr-FR"/>
        </w:rPr>
        <w:t>.</w:t>
      </w:r>
      <w:r w:rsidR="00E101E0" w:rsidRPr="00B92F80">
        <w:rPr>
          <w:color w:val="000000"/>
          <w:lang w:val="fr-FR"/>
        </w:rPr>
        <w:tab/>
      </w:r>
      <w:r w:rsidR="00C14B9E" w:rsidRPr="00B92F80">
        <w:rPr>
          <w:color w:val="000000"/>
          <w:lang w:val="fr-FR"/>
        </w:rPr>
        <w:t>Une accusation ne peut reposer sur des preuves obtenues illégalement ou sur des suppositions. Les doutes quant à la culpabilité d’une personne sont interprétés en sa faveur. Lorsqu’un jugement est annulé comme étant infondé, l'</w:t>
      </w:r>
      <w:r w:rsidR="0006254C" w:rsidRPr="00B92F80">
        <w:rPr>
          <w:color w:val="000000"/>
          <w:lang w:val="fr-FR"/>
        </w:rPr>
        <w:t>É</w:t>
      </w:r>
      <w:r w:rsidR="00C14B9E" w:rsidRPr="00B92F80">
        <w:rPr>
          <w:color w:val="000000"/>
          <w:lang w:val="fr-FR"/>
        </w:rPr>
        <w:t>tat répare le préjudice matériel et moral causé</w:t>
      </w:r>
      <w:r w:rsidRPr="00B92F80">
        <w:rPr>
          <w:color w:val="000000"/>
          <w:lang w:val="fr-FR"/>
        </w:rPr>
        <w:t>.</w:t>
      </w:r>
    </w:p>
    <w:p w:rsidR="00A617C4" w:rsidRPr="00B92F80" w:rsidRDefault="002D6006" w:rsidP="002D6006">
      <w:pPr>
        <w:pStyle w:val="H23G"/>
        <w:rPr>
          <w:lang w:val="fr-FR"/>
        </w:rPr>
      </w:pPr>
      <w:r w:rsidRPr="00B92F80">
        <w:rPr>
          <w:lang w:val="fr-FR"/>
        </w:rPr>
        <w:tab/>
      </w:r>
      <w:r w:rsidRPr="00B92F80">
        <w:rPr>
          <w:lang w:val="fr-FR"/>
        </w:rPr>
        <w:tab/>
      </w:r>
      <w:r w:rsidR="00A42366" w:rsidRPr="00B92F80">
        <w:rPr>
          <w:lang w:val="fr-FR"/>
        </w:rPr>
        <w:t>Langue de la procédure judiciaire</w:t>
      </w:r>
    </w:p>
    <w:p w:rsidR="00A617C4" w:rsidRPr="00B92F80" w:rsidRDefault="00A617C4" w:rsidP="00DA0232">
      <w:pPr>
        <w:pStyle w:val="SingleTxtG"/>
        <w:rPr>
          <w:lang w:val="fr-FR"/>
        </w:rPr>
      </w:pPr>
      <w:r w:rsidRPr="00B92F80">
        <w:rPr>
          <w:lang w:val="fr-FR"/>
        </w:rPr>
        <w:t>161</w:t>
      </w:r>
      <w:r w:rsidR="00E101E0" w:rsidRPr="00B92F80">
        <w:rPr>
          <w:lang w:val="fr-FR"/>
        </w:rPr>
        <w:t>.</w:t>
      </w:r>
      <w:r w:rsidR="00E101E0" w:rsidRPr="00B92F80">
        <w:rPr>
          <w:lang w:val="fr-FR"/>
        </w:rPr>
        <w:tab/>
      </w:r>
      <w:r w:rsidR="00006A4F" w:rsidRPr="00B92F80">
        <w:rPr>
          <w:lang w:val="fr-FR"/>
        </w:rPr>
        <w:t>Aux termes de l’</w:t>
      </w:r>
      <w:r w:rsidR="00D75B82" w:rsidRPr="00B92F80">
        <w:rPr>
          <w:lang w:val="fr-FR"/>
        </w:rPr>
        <w:t xml:space="preserve">article 12 </w:t>
      </w:r>
      <w:r w:rsidR="00006A4F" w:rsidRPr="00B92F80">
        <w:rPr>
          <w:lang w:val="fr-FR"/>
        </w:rPr>
        <w:t>de la loi sur le système judiciaire et le statut des juges</w:t>
      </w:r>
      <w:r w:rsidR="00D75B82" w:rsidRPr="00B92F80">
        <w:rPr>
          <w:lang w:val="fr-FR"/>
        </w:rPr>
        <w:t>,</w:t>
      </w:r>
      <w:r w:rsidRPr="00B92F80">
        <w:rPr>
          <w:lang w:val="fr-FR"/>
        </w:rPr>
        <w:t xml:space="preserve"> </w:t>
      </w:r>
      <w:r w:rsidR="00A42366" w:rsidRPr="00B92F80">
        <w:rPr>
          <w:lang w:val="fr-FR"/>
        </w:rPr>
        <w:t xml:space="preserve">les procédures judiciaires et </w:t>
      </w:r>
      <w:r w:rsidR="00DA0232" w:rsidRPr="00B92F80">
        <w:rPr>
          <w:lang w:val="fr-FR"/>
        </w:rPr>
        <w:t>les procès-verbaux des audiences en Ukraine se font dans la langue nationale</w:t>
      </w:r>
      <w:r w:rsidRPr="00B92F80">
        <w:rPr>
          <w:lang w:val="fr-FR"/>
        </w:rPr>
        <w:t>.</w:t>
      </w:r>
    </w:p>
    <w:p w:rsidR="00BD1AC2" w:rsidRPr="00B92F80" w:rsidRDefault="00A617C4" w:rsidP="00DE62D3">
      <w:pPr>
        <w:pStyle w:val="SingleTxtG"/>
        <w:rPr>
          <w:lang w:val="fr-FR"/>
        </w:rPr>
      </w:pPr>
      <w:r w:rsidRPr="00B92F80">
        <w:rPr>
          <w:lang w:val="fr-FR"/>
        </w:rPr>
        <w:t>162</w:t>
      </w:r>
      <w:r w:rsidR="00E101E0" w:rsidRPr="00B92F80">
        <w:rPr>
          <w:lang w:val="fr-FR"/>
        </w:rPr>
        <w:t>.</w:t>
      </w:r>
      <w:r w:rsidR="00E101E0" w:rsidRPr="00B92F80">
        <w:rPr>
          <w:lang w:val="fr-FR"/>
        </w:rPr>
        <w:tab/>
      </w:r>
      <w:r w:rsidR="00F66B5F" w:rsidRPr="00B92F80">
        <w:rPr>
          <w:lang w:val="fr-FR"/>
        </w:rPr>
        <w:t xml:space="preserve">Conformément à la </w:t>
      </w:r>
      <w:r w:rsidR="00DA0232" w:rsidRPr="00B92F80">
        <w:rPr>
          <w:lang w:val="fr-FR"/>
        </w:rPr>
        <w:t xml:space="preserve">même </w:t>
      </w:r>
      <w:r w:rsidR="00F66B5F" w:rsidRPr="00B92F80">
        <w:rPr>
          <w:lang w:val="fr-FR"/>
        </w:rPr>
        <w:t xml:space="preserve">loi, </w:t>
      </w:r>
      <w:r w:rsidR="00637E86" w:rsidRPr="00B92F80">
        <w:rPr>
          <w:lang w:val="fr-FR"/>
        </w:rPr>
        <w:t>les tribunaux doivent garantir</w:t>
      </w:r>
      <w:r w:rsidR="00EA5E99" w:rsidRPr="00B92F80">
        <w:rPr>
          <w:lang w:val="fr-FR"/>
        </w:rPr>
        <w:t>,</w:t>
      </w:r>
      <w:r w:rsidR="00637E86" w:rsidRPr="00B92F80">
        <w:rPr>
          <w:lang w:val="fr-FR"/>
        </w:rPr>
        <w:t xml:space="preserve"> </w:t>
      </w:r>
      <w:r w:rsidR="00EA5E99" w:rsidRPr="00B92F80">
        <w:rPr>
          <w:lang w:val="fr-FR"/>
        </w:rPr>
        <w:t xml:space="preserve">au cours des procédures judiciaires, </w:t>
      </w:r>
      <w:r w:rsidR="00637E86" w:rsidRPr="00B92F80">
        <w:rPr>
          <w:lang w:val="fr-FR"/>
        </w:rPr>
        <w:t>l’égalité des droits des citoyens au regard de la langue</w:t>
      </w:r>
      <w:r w:rsidR="00EA5E99" w:rsidRPr="00B92F80">
        <w:rPr>
          <w:lang w:val="fr-FR"/>
        </w:rPr>
        <w:t xml:space="preserve">. Les citoyens ont donc le droit d’employer leur langue maternelle ou la langue qu’ils utilisent couramment. Conformément à la loi ukrainienne sur la ratification de la Charte européenne des langues </w:t>
      </w:r>
      <w:r w:rsidR="00914970" w:rsidRPr="00B92F80">
        <w:rPr>
          <w:lang w:val="fr-FR"/>
        </w:rPr>
        <w:t xml:space="preserve">régionales ou minoritaires, </w:t>
      </w:r>
      <w:r w:rsidR="00826473" w:rsidRPr="00B92F80">
        <w:rPr>
          <w:lang w:val="fr-FR"/>
        </w:rPr>
        <w:t xml:space="preserve">les langues régionales ou minoritaires peuvent être parlées </w:t>
      </w:r>
      <w:r w:rsidR="00DE62D3" w:rsidRPr="00B92F80">
        <w:rPr>
          <w:lang w:val="fr-FR"/>
        </w:rPr>
        <w:t>devant un tribunal parallèlement à la langue officielle, comme le stipule la législation procédurale</w:t>
      </w:r>
      <w:r w:rsidRPr="00B92F80">
        <w:rPr>
          <w:lang w:val="fr-FR"/>
        </w:rPr>
        <w:t xml:space="preserve">. </w:t>
      </w:r>
    </w:p>
    <w:p w:rsidR="00A617C4" w:rsidRPr="00B92F80" w:rsidRDefault="002D6006" w:rsidP="002D6006">
      <w:pPr>
        <w:pStyle w:val="H23G"/>
        <w:rPr>
          <w:lang w:val="fr-FR"/>
        </w:rPr>
      </w:pPr>
      <w:r w:rsidRPr="00B92F80">
        <w:rPr>
          <w:lang w:val="fr-FR"/>
        </w:rPr>
        <w:tab/>
      </w:r>
      <w:r w:rsidRPr="00B92F80">
        <w:rPr>
          <w:lang w:val="fr-FR"/>
        </w:rPr>
        <w:tab/>
      </w:r>
      <w:r w:rsidR="00F66B5F" w:rsidRPr="00B92F80">
        <w:rPr>
          <w:lang w:val="fr-FR"/>
        </w:rPr>
        <w:t>Administration de la preuve</w:t>
      </w:r>
    </w:p>
    <w:p w:rsidR="003A07F8" w:rsidRPr="00B92F80" w:rsidRDefault="00A617C4" w:rsidP="002A5943">
      <w:pPr>
        <w:pStyle w:val="SingleTxtG"/>
        <w:rPr>
          <w:color w:val="000000"/>
          <w:lang w:val="fr-FR"/>
        </w:rPr>
      </w:pPr>
      <w:r w:rsidRPr="00B92F80">
        <w:rPr>
          <w:color w:val="000000"/>
          <w:lang w:val="fr-FR"/>
        </w:rPr>
        <w:t>163</w:t>
      </w:r>
      <w:r w:rsidR="00E101E0" w:rsidRPr="00B92F80">
        <w:rPr>
          <w:color w:val="000000"/>
          <w:lang w:val="fr-FR"/>
        </w:rPr>
        <w:t>.</w:t>
      </w:r>
      <w:r w:rsidR="00E101E0" w:rsidRPr="00B92F80">
        <w:rPr>
          <w:color w:val="000000"/>
          <w:lang w:val="fr-FR"/>
        </w:rPr>
        <w:tab/>
      </w:r>
      <w:r w:rsidR="00F66B5F" w:rsidRPr="00B92F80">
        <w:rPr>
          <w:color w:val="000000"/>
          <w:lang w:val="fr-FR"/>
        </w:rPr>
        <w:t xml:space="preserve">En vertu de la Constitution, une </w:t>
      </w:r>
      <w:r w:rsidR="00C14B9E" w:rsidRPr="00B92F80">
        <w:rPr>
          <w:color w:val="000000"/>
          <w:lang w:val="fr-FR"/>
        </w:rPr>
        <w:t>accusation</w:t>
      </w:r>
      <w:r w:rsidR="00F66B5F" w:rsidRPr="00B92F80">
        <w:rPr>
          <w:color w:val="000000"/>
          <w:lang w:val="fr-FR"/>
        </w:rPr>
        <w:t xml:space="preserve"> ne peut reposer sur des preuves obtenues illégalement (art. 62, par. 3) et </w:t>
      </w:r>
      <w:r w:rsidR="00AB4A08" w:rsidRPr="00B92F80">
        <w:rPr>
          <w:color w:val="000000"/>
          <w:lang w:val="fr-FR"/>
        </w:rPr>
        <w:t xml:space="preserve">nul ne peut être poursuivi pour avoir refusé de témoigner ou de donner des explications sur soi-même, sa famille ou des parents proches, selon la définition qu'en donne la loi (art. 63). </w:t>
      </w:r>
      <w:r w:rsidR="00603CB5" w:rsidRPr="00B92F80">
        <w:rPr>
          <w:color w:val="000000"/>
          <w:lang w:val="fr-FR"/>
        </w:rPr>
        <w:t xml:space="preserve">Aux termes de l’article 73 (2) du Code de procédure pénale, le témoignage d’un suspect doit faire l’objet de vérifications. Les aveux d’un suspect doivent également être vérifiés. De tels aveux </w:t>
      </w:r>
      <w:r w:rsidR="006B5DD2" w:rsidRPr="00B92F80">
        <w:rPr>
          <w:color w:val="000000"/>
          <w:lang w:val="fr-FR"/>
        </w:rPr>
        <w:t xml:space="preserve">ne </w:t>
      </w:r>
      <w:r w:rsidR="00603CB5" w:rsidRPr="00B92F80">
        <w:rPr>
          <w:color w:val="000000"/>
          <w:lang w:val="fr-FR"/>
        </w:rPr>
        <w:t xml:space="preserve">peuvent être utilisés </w:t>
      </w:r>
      <w:r w:rsidR="00293C5E" w:rsidRPr="00B92F80">
        <w:rPr>
          <w:color w:val="000000"/>
          <w:lang w:val="fr-FR"/>
        </w:rPr>
        <w:t xml:space="preserve">comme motif d’inculpation </w:t>
      </w:r>
      <w:r w:rsidR="006B5DD2" w:rsidRPr="00B92F80">
        <w:rPr>
          <w:color w:val="000000"/>
          <w:lang w:val="fr-FR"/>
        </w:rPr>
        <w:t xml:space="preserve">que </w:t>
      </w:r>
      <w:r w:rsidR="00293C5E" w:rsidRPr="00B92F80">
        <w:rPr>
          <w:color w:val="000000"/>
          <w:lang w:val="fr-FR"/>
        </w:rPr>
        <w:t xml:space="preserve">s’ils sont corroborés par la totalité des preuves versées au dossier. </w:t>
      </w:r>
      <w:r w:rsidR="006B5DD2" w:rsidRPr="00B92F80">
        <w:rPr>
          <w:color w:val="000000"/>
          <w:lang w:val="fr-FR"/>
        </w:rPr>
        <w:t>L</w:t>
      </w:r>
      <w:r w:rsidR="00293C5E" w:rsidRPr="00B92F80">
        <w:rPr>
          <w:color w:val="000000"/>
          <w:lang w:val="fr-FR"/>
        </w:rPr>
        <w:t>’article 74</w:t>
      </w:r>
      <w:r w:rsidR="006B5DD2" w:rsidRPr="00B92F80">
        <w:rPr>
          <w:color w:val="000000"/>
          <w:lang w:val="fr-FR"/>
        </w:rPr>
        <w:t xml:space="preserve"> (2) </w:t>
      </w:r>
      <w:r w:rsidR="00293C5E" w:rsidRPr="00B92F80">
        <w:rPr>
          <w:color w:val="000000"/>
          <w:lang w:val="fr-FR"/>
        </w:rPr>
        <w:t>du Code de procédure pénale stipule que le témoignage d’un accusé, y compris s’il plaide coupable, doit faire l’</w:t>
      </w:r>
      <w:r w:rsidR="006B5DD2" w:rsidRPr="00B92F80">
        <w:rPr>
          <w:color w:val="000000"/>
          <w:lang w:val="fr-FR"/>
        </w:rPr>
        <w:t xml:space="preserve">objet de vérifications. Les aveux d’un suspect ou d’un accusé ne peuvent être utilisés comme motif d’inculpation que s’ils sont corroborés par la totalité des preuves versées au dossier. Conformément à l’article 67 du Code de procédure pénale, le tribunal, le procureur, le magistrat instructeur et le responsable de l’enquête </w:t>
      </w:r>
      <w:r w:rsidR="002A5943" w:rsidRPr="00B92F80">
        <w:rPr>
          <w:color w:val="000000"/>
          <w:lang w:val="fr-FR"/>
        </w:rPr>
        <w:t>évaluent</w:t>
      </w:r>
      <w:r w:rsidR="006B5DD2" w:rsidRPr="00B92F80">
        <w:rPr>
          <w:color w:val="000000"/>
          <w:lang w:val="fr-FR"/>
        </w:rPr>
        <w:t xml:space="preserve"> les éléments de preuve </w:t>
      </w:r>
      <w:r w:rsidR="002A5943" w:rsidRPr="00B92F80">
        <w:rPr>
          <w:color w:val="000000"/>
          <w:lang w:val="fr-FR"/>
        </w:rPr>
        <w:t>selon</w:t>
      </w:r>
      <w:r w:rsidR="006B5DD2" w:rsidRPr="00B92F80">
        <w:rPr>
          <w:color w:val="000000"/>
          <w:lang w:val="fr-FR"/>
        </w:rPr>
        <w:t xml:space="preserve"> leur certitude morale</w:t>
      </w:r>
      <w:r w:rsidR="002A5943" w:rsidRPr="00B92F80">
        <w:rPr>
          <w:color w:val="000000"/>
          <w:lang w:val="fr-FR"/>
        </w:rPr>
        <w:t>, qui est fondée sur un examen minutieux, complet et objectif de la totalité des circonstances et, pour ce faire, s’appuient sur la législation. Aux termes de l’article 373 du Code pénal, contraindre une personne à témoigner au cours d’une audition en recourant à des actes illégaux, à la violence ou à la torture est une infraction sanctionnée par la loi</w:t>
      </w:r>
      <w:r w:rsidR="00AD50E2" w:rsidRPr="00B92F80">
        <w:rPr>
          <w:color w:val="000000"/>
          <w:lang w:val="fr-FR"/>
        </w:rPr>
        <w:t>.</w:t>
      </w:r>
    </w:p>
    <w:p w:rsidR="00A617C4" w:rsidRPr="00B92F80" w:rsidRDefault="002D6006" w:rsidP="002D6006">
      <w:pPr>
        <w:pStyle w:val="H23G"/>
        <w:rPr>
          <w:lang w:val="fr-FR"/>
        </w:rPr>
      </w:pPr>
      <w:r w:rsidRPr="00B92F80">
        <w:rPr>
          <w:lang w:val="fr-FR"/>
        </w:rPr>
        <w:tab/>
      </w:r>
      <w:r w:rsidRPr="00B92F80">
        <w:rPr>
          <w:lang w:val="fr-FR"/>
        </w:rPr>
        <w:tab/>
      </w:r>
      <w:r w:rsidR="00F66B5F" w:rsidRPr="00B92F80">
        <w:rPr>
          <w:lang w:val="fr-FR"/>
        </w:rPr>
        <w:t>Responsabilité pénale des mineurs</w:t>
      </w:r>
    </w:p>
    <w:p w:rsidR="00A617C4" w:rsidRPr="00B92F80" w:rsidRDefault="00A617C4" w:rsidP="00F66B5F">
      <w:pPr>
        <w:pStyle w:val="SingleTxtG"/>
        <w:rPr>
          <w:lang w:val="fr-FR"/>
        </w:rPr>
      </w:pPr>
      <w:r w:rsidRPr="00B92F80">
        <w:rPr>
          <w:lang w:val="fr-FR"/>
        </w:rPr>
        <w:t>164</w:t>
      </w:r>
      <w:r w:rsidR="00E101E0" w:rsidRPr="00B92F80">
        <w:rPr>
          <w:lang w:val="fr-FR"/>
        </w:rPr>
        <w:t>.</w:t>
      </w:r>
      <w:r w:rsidR="00E101E0" w:rsidRPr="00B92F80">
        <w:rPr>
          <w:lang w:val="fr-FR"/>
        </w:rPr>
        <w:tab/>
      </w:r>
      <w:r w:rsidR="00F66B5F" w:rsidRPr="00B92F80">
        <w:rPr>
          <w:lang w:val="fr-FR"/>
        </w:rPr>
        <w:t>Les dispositions exposées dans le précédent rapport quant à la responsabilité pénale des mineurs demeurent en vigueur</w:t>
      </w:r>
      <w:r w:rsidRPr="00B92F80">
        <w:rPr>
          <w:lang w:val="fr-FR"/>
        </w:rPr>
        <w:t>.</w:t>
      </w:r>
    </w:p>
    <w:p w:rsidR="00A617C4" w:rsidRPr="00B92F80" w:rsidRDefault="00A617C4" w:rsidP="00367FBD">
      <w:pPr>
        <w:pStyle w:val="SingleTxtG"/>
        <w:rPr>
          <w:lang w:val="fr-FR"/>
        </w:rPr>
      </w:pPr>
      <w:r w:rsidRPr="00B92F80">
        <w:rPr>
          <w:lang w:val="fr-FR"/>
        </w:rPr>
        <w:t>165</w:t>
      </w:r>
      <w:r w:rsidR="00E101E0" w:rsidRPr="00B92F80">
        <w:rPr>
          <w:lang w:val="fr-FR"/>
        </w:rPr>
        <w:t>.</w:t>
      </w:r>
      <w:r w:rsidR="00E101E0" w:rsidRPr="00B92F80">
        <w:rPr>
          <w:lang w:val="fr-FR"/>
        </w:rPr>
        <w:tab/>
      </w:r>
      <w:r w:rsidR="0073041A" w:rsidRPr="00B92F80">
        <w:rPr>
          <w:lang w:val="fr-FR"/>
        </w:rPr>
        <w:t xml:space="preserve">Ainsi qu’il a été indiqué aux paragraphes 129-130 ci-dessus, une stratégie d’élaboration d’une justice pénale pour les mineurs a été adoptée par décret présidentiel en date du 24 mai 2011. Cette stratégie vise à mettre en place un système complet de justice pénale pour mineurs garantissant la légalité, le bien-fondé et l’efficacité de toute décision relative à la réadaptation des enfants en conflit avec la loi, à leur apporter un soutien social, à sensibiliser la société à l’importance d’une protection sociale des droits et des intérêts des enfants, et à réduire la délinquance juvénile. </w:t>
      </w:r>
      <w:r w:rsidR="00367FBD" w:rsidRPr="00B92F80">
        <w:rPr>
          <w:lang w:val="fr-FR"/>
        </w:rPr>
        <w:t xml:space="preserve">Cette stratégie sera mise en œuvre par étapes entre 2011 et </w:t>
      </w:r>
      <w:r w:rsidRPr="00B92F80">
        <w:rPr>
          <w:lang w:val="fr-FR"/>
        </w:rPr>
        <w:t>2016.</w:t>
      </w:r>
    </w:p>
    <w:p w:rsidR="00E66533" w:rsidRPr="00B92F80" w:rsidRDefault="002D6006" w:rsidP="002D6006">
      <w:pPr>
        <w:pStyle w:val="H23G"/>
        <w:rPr>
          <w:lang w:val="fr-FR"/>
        </w:rPr>
      </w:pPr>
      <w:r w:rsidRPr="00B92F80">
        <w:rPr>
          <w:lang w:val="fr-FR"/>
        </w:rPr>
        <w:tab/>
      </w:r>
      <w:r w:rsidRPr="00B92F80">
        <w:rPr>
          <w:lang w:val="fr-FR"/>
        </w:rPr>
        <w:tab/>
      </w:r>
      <w:r w:rsidR="008B4F02" w:rsidRPr="00B92F80">
        <w:rPr>
          <w:lang w:val="fr-FR"/>
        </w:rPr>
        <w:t>Droit d’exercer un recours</w:t>
      </w:r>
    </w:p>
    <w:p w:rsidR="00A617C4" w:rsidRPr="00B92F80" w:rsidRDefault="00A617C4" w:rsidP="008B4F02">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505"/>
        </w:tabs>
        <w:rPr>
          <w:color w:val="000000"/>
          <w:lang w:val="fr-FR"/>
        </w:rPr>
      </w:pPr>
      <w:r w:rsidRPr="00B92F80">
        <w:rPr>
          <w:color w:val="000000"/>
          <w:lang w:val="fr-FR"/>
        </w:rPr>
        <w:t>166</w:t>
      </w:r>
      <w:r w:rsidR="00E101E0" w:rsidRPr="00B92F80">
        <w:rPr>
          <w:color w:val="000000"/>
          <w:lang w:val="fr-FR"/>
        </w:rPr>
        <w:t>.</w:t>
      </w:r>
      <w:r w:rsidR="00E101E0" w:rsidRPr="00B92F80">
        <w:rPr>
          <w:color w:val="000000"/>
          <w:lang w:val="fr-FR"/>
        </w:rPr>
        <w:tab/>
      </w:r>
      <w:r w:rsidR="00006A4F" w:rsidRPr="00B92F80">
        <w:rPr>
          <w:color w:val="000000"/>
          <w:lang w:val="fr-FR"/>
        </w:rPr>
        <w:t>Aux termes de l’</w:t>
      </w:r>
      <w:r w:rsidR="00827088" w:rsidRPr="00B92F80">
        <w:rPr>
          <w:color w:val="000000"/>
          <w:lang w:val="fr-FR"/>
        </w:rPr>
        <w:t xml:space="preserve">article 16 </w:t>
      </w:r>
      <w:r w:rsidR="00006A4F" w:rsidRPr="00B92F80">
        <w:rPr>
          <w:color w:val="000000"/>
          <w:lang w:val="fr-FR"/>
        </w:rPr>
        <w:t>de</w:t>
      </w:r>
      <w:r w:rsidR="00827088" w:rsidRPr="00B92F80">
        <w:rPr>
          <w:color w:val="000000"/>
          <w:lang w:val="fr-FR"/>
        </w:rPr>
        <w:t xml:space="preserve"> </w:t>
      </w:r>
      <w:r w:rsidR="00006A4F" w:rsidRPr="00B92F80">
        <w:rPr>
          <w:lang w:val="fr-FR"/>
        </w:rPr>
        <w:t>la loi sur le système judiciaire et le statut des juges</w:t>
      </w:r>
      <w:r w:rsidR="00827088" w:rsidRPr="00B92F80">
        <w:rPr>
          <w:color w:val="000000"/>
          <w:lang w:val="fr-FR"/>
        </w:rPr>
        <w:t xml:space="preserve">, </w:t>
      </w:r>
      <w:r w:rsidR="008B4F02" w:rsidRPr="00B92F80">
        <w:rPr>
          <w:color w:val="000000"/>
          <w:lang w:val="fr-FR"/>
        </w:rPr>
        <w:t>les parties à une procédure judiciaire et autres personne</w:t>
      </w:r>
      <w:r w:rsidR="00492B23">
        <w:rPr>
          <w:color w:val="000000"/>
          <w:lang w:val="fr-FR"/>
        </w:rPr>
        <w:t>s</w:t>
      </w:r>
      <w:r w:rsidR="008B4F02" w:rsidRPr="00B92F80">
        <w:rPr>
          <w:color w:val="000000"/>
          <w:lang w:val="fr-FR"/>
        </w:rPr>
        <w:t xml:space="preserve">, dans les cas et selon les modalités prévus par la législation procédurale, ont le droit de contester une décision judiciaire devant une juridiction supérieure par voie d’appel ou de cassation et de faire </w:t>
      </w:r>
      <w:r w:rsidR="00492B23">
        <w:rPr>
          <w:color w:val="000000"/>
          <w:lang w:val="fr-FR"/>
        </w:rPr>
        <w:t>ré</w:t>
      </w:r>
      <w:r w:rsidR="008B4F02" w:rsidRPr="00B92F80">
        <w:rPr>
          <w:color w:val="000000"/>
          <w:lang w:val="fr-FR"/>
        </w:rPr>
        <w:t>examiner leur affaire par la Cour suprême</w:t>
      </w:r>
      <w:r w:rsidRPr="00B92F80">
        <w:rPr>
          <w:color w:val="000000"/>
          <w:lang w:val="fr-FR"/>
        </w:rPr>
        <w:t>.</w:t>
      </w:r>
    </w:p>
    <w:p w:rsidR="00A617C4" w:rsidRPr="00B92F80" w:rsidRDefault="002D6006" w:rsidP="002D6006">
      <w:pPr>
        <w:pStyle w:val="H1G"/>
        <w:rPr>
          <w:lang w:val="fr-FR"/>
        </w:rPr>
      </w:pPr>
      <w:r w:rsidRPr="00B92F80">
        <w:rPr>
          <w:lang w:val="fr-FR"/>
        </w:rPr>
        <w:tab/>
      </w:r>
      <w:r w:rsidRPr="00B92F80">
        <w:rPr>
          <w:lang w:val="fr-FR"/>
        </w:rPr>
        <w:tab/>
      </w:r>
      <w:r w:rsidR="00A617C4" w:rsidRPr="00B92F80">
        <w:rPr>
          <w:lang w:val="fr-FR"/>
        </w:rPr>
        <w:t>Article 15</w:t>
      </w:r>
    </w:p>
    <w:p w:rsidR="00A617C4" w:rsidRPr="00B92F80" w:rsidRDefault="00A617C4" w:rsidP="00367FBD">
      <w:pPr>
        <w:pStyle w:val="SingleTxtG"/>
        <w:rPr>
          <w:lang w:val="fr-FR"/>
        </w:rPr>
      </w:pPr>
      <w:r w:rsidRPr="00B92F80">
        <w:rPr>
          <w:lang w:val="fr-FR"/>
        </w:rPr>
        <w:t>167</w:t>
      </w:r>
      <w:r w:rsidR="00E101E0" w:rsidRPr="00B92F80">
        <w:rPr>
          <w:lang w:val="fr-FR"/>
        </w:rPr>
        <w:t>.</w:t>
      </w:r>
      <w:r w:rsidR="00E101E0" w:rsidRPr="00B92F80">
        <w:rPr>
          <w:lang w:val="fr-FR"/>
        </w:rPr>
        <w:tab/>
      </w:r>
      <w:r w:rsidR="008B4F02" w:rsidRPr="00B92F80">
        <w:rPr>
          <w:lang w:val="fr-FR"/>
        </w:rPr>
        <w:t>Les modifications introduites dans le Code pénal par la loi n°</w:t>
      </w:r>
      <w:r w:rsidR="0000046F" w:rsidRPr="00B92F80">
        <w:rPr>
          <w:lang w:val="fr-FR"/>
        </w:rPr>
        <w:t xml:space="preserve"> 270-VI </w:t>
      </w:r>
      <w:r w:rsidR="008B4F02" w:rsidRPr="00B92F80">
        <w:rPr>
          <w:lang w:val="fr-FR"/>
        </w:rPr>
        <w:t>du</w:t>
      </w:r>
      <w:r w:rsidRPr="00B92F80">
        <w:rPr>
          <w:lang w:val="fr-FR"/>
        </w:rPr>
        <w:t xml:space="preserve"> 15</w:t>
      </w:r>
      <w:r w:rsidR="00E66533" w:rsidRPr="00B92F80">
        <w:rPr>
          <w:lang w:val="fr-FR"/>
        </w:rPr>
        <w:t xml:space="preserve"> </w:t>
      </w:r>
      <w:r w:rsidR="008B4F02" w:rsidRPr="00B92F80">
        <w:rPr>
          <w:lang w:val="fr-FR"/>
        </w:rPr>
        <w:t>av</w:t>
      </w:r>
      <w:r w:rsidR="00E66533" w:rsidRPr="00B92F80">
        <w:rPr>
          <w:lang w:val="fr-FR"/>
        </w:rPr>
        <w:t xml:space="preserve">ril </w:t>
      </w:r>
      <w:r w:rsidRPr="00B92F80">
        <w:rPr>
          <w:lang w:val="fr-FR"/>
        </w:rPr>
        <w:t xml:space="preserve">2008 </w:t>
      </w:r>
      <w:r w:rsidR="00367FBD" w:rsidRPr="00B92F80">
        <w:rPr>
          <w:lang w:val="fr-FR"/>
        </w:rPr>
        <w:t xml:space="preserve">spécifient le délai </w:t>
      </w:r>
      <w:r w:rsidR="00FE51BD" w:rsidRPr="00B92F80">
        <w:rPr>
          <w:lang w:val="fr-FR"/>
        </w:rPr>
        <w:t>d’entrée en vigueur</w:t>
      </w:r>
      <w:r w:rsidR="00367FBD" w:rsidRPr="00B92F80">
        <w:rPr>
          <w:lang w:val="fr-FR"/>
        </w:rPr>
        <w:t xml:space="preserve"> </w:t>
      </w:r>
      <w:r w:rsidR="00FE51BD" w:rsidRPr="00B92F80">
        <w:rPr>
          <w:lang w:val="fr-FR"/>
        </w:rPr>
        <w:t>d’un texte de loi</w:t>
      </w:r>
      <w:r w:rsidR="00367FBD" w:rsidRPr="00B92F80">
        <w:rPr>
          <w:lang w:val="fr-FR"/>
        </w:rPr>
        <w:t xml:space="preserve"> sur la responsabilité pénale</w:t>
      </w:r>
      <w:r w:rsidRPr="00B92F80">
        <w:rPr>
          <w:lang w:val="fr-FR"/>
        </w:rPr>
        <w:t>.</w:t>
      </w:r>
    </w:p>
    <w:p w:rsidR="00A617C4" w:rsidRPr="00B92F80" w:rsidRDefault="00A617C4" w:rsidP="00617252">
      <w:pPr>
        <w:pStyle w:val="SingleTxtG"/>
        <w:rPr>
          <w:lang w:val="fr-FR"/>
        </w:rPr>
      </w:pPr>
      <w:r w:rsidRPr="00B92F80">
        <w:rPr>
          <w:lang w:val="fr-FR"/>
        </w:rPr>
        <w:t>168</w:t>
      </w:r>
      <w:r w:rsidR="00E101E0" w:rsidRPr="00B92F80">
        <w:rPr>
          <w:lang w:val="fr-FR"/>
        </w:rPr>
        <w:t>.</w:t>
      </w:r>
      <w:r w:rsidR="00E101E0" w:rsidRPr="00B92F80">
        <w:rPr>
          <w:lang w:val="fr-FR"/>
        </w:rPr>
        <w:tab/>
      </w:r>
      <w:r w:rsidR="00367FBD" w:rsidRPr="00B92F80">
        <w:rPr>
          <w:lang w:val="fr-FR"/>
        </w:rPr>
        <w:t xml:space="preserve">Ainsi, l’article 4 du Code pénal stipule </w:t>
      </w:r>
      <w:r w:rsidR="00FE51BD" w:rsidRPr="00B92F80">
        <w:rPr>
          <w:lang w:val="fr-FR"/>
        </w:rPr>
        <w:t>qu’une loi</w:t>
      </w:r>
      <w:r w:rsidR="00367FBD" w:rsidRPr="00B92F80">
        <w:rPr>
          <w:lang w:val="fr-FR"/>
        </w:rPr>
        <w:t xml:space="preserve"> pénale entre en vigueur 10 jours après la date de sa promulgation officielle, sauf si elle en dispose autrement elle-même, </w:t>
      </w:r>
      <w:r w:rsidR="00181EE1" w:rsidRPr="00B92F80">
        <w:rPr>
          <w:lang w:val="fr-FR"/>
        </w:rPr>
        <w:t xml:space="preserve">et n’est pas rétroactive. Le caractère pénalement répréhensible d’un acte et ses autres conséquences en droit pénal seront déterminés par la législation pénale en vigueur au moment </w:t>
      </w:r>
      <w:r w:rsidR="00182F4F" w:rsidRPr="00B92F80">
        <w:rPr>
          <w:lang w:val="fr-FR"/>
        </w:rPr>
        <w:t>des faits</w:t>
      </w:r>
      <w:r w:rsidR="00181EE1" w:rsidRPr="00B92F80">
        <w:rPr>
          <w:lang w:val="fr-FR"/>
        </w:rPr>
        <w:t xml:space="preserve">. </w:t>
      </w:r>
      <w:r w:rsidR="00182F4F" w:rsidRPr="00B92F80">
        <w:rPr>
          <w:lang w:val="fr-FR"/>
        </w:rPr>
        <w:t xml:space="preserve">On entend par </w:t>
      </w:r>
      <w:r w:rsidR="002C2CB1">
        <w:rPr>
          <w:lang w:val="fr-FR"/>
        </w:rPr>
        <w:t>«</w:t>
      </w:r>
      <w:r w:rsidR="00182F4F" w:rsidRPr="00B92F80">
        <w:rPr>
          <w:lang w:val="fr-FR"/>
        </w:rPr>
        <w:t>moment des faits</w:t>
      </w:r>
      <w:r w:rsidR="002C2CB1">
        <w:rPr>
          <w:lang w:val="fr-FR"/>
        </w:rPr>
        <w:t>»</w:t>
      </w:r>
      <w:r w:rsidR="00182F4F" w:rsidRPr="00B92F80">
        <w:rPr>
          <w:lang w:val="fr-FR"/>
        </w:rPr>
        <w:t xml:space="preserve"> le moment où une personne commet </w:t>
      </w:r>
      <w:r w:rsidR="00617252" w:rsidRPr="00B92F80">
        <w:rPr>
          <w:lang w:val="fr-FR"/>
        </w:rPr>
        <w:t>l’</w:t>
      </w:r>
      <w:r w:rsidR="00182F4F" w:rsidRPr="00B92F80">
        <w:rPr>
          <w:lang w:val="fr-FR"/>
        </w:rPr>
        <w:t>acte</w:t>
      </w:r>
      <w:r w:rsidR="00617252" w:rsidRPr="00B92F80">
        <w:rPr>
          <w:lang w:val="fr-FR"/>
        </w:rPr>
        <w:t xml:space="preserve"> ou l’omission </w:t>
      </w:r>
      <w:r w:rsidR="00B03826" w:rsidRPr="00B92F80">
        <w:rPr>
          <w:lang w:val="fr-FR"/>
        </w:rPr>
        <w:t>prévu par</w:t>
      </w:r>
      <w:r w:rsidR="00617252" w:rsidRPr="00B92F80">
        <w:rPr>
          <w:lang w:val="fr-FR"/>
        </w:rPr>
        <w:t xml:space="preserve"> la législation pénale</w:t>
      </w:r>
      <w:r w:rsidRPr="00B92F80">
        <w:rPr>
          <w:lang w:val="fr-FR"/>
        </w:rPr>
        <w:t>.</w:t>
      </w:r>
    </w:p>
    <w:p w:rsidR="00A617C4" w:rsidRPr="00B92F80" w:rsidRDefault="00A617C4" w:rsidP="00667F1D">
      <w:pPr>
        <w:pStyle w:val="SingleTxtG"/>
        <w:rPr>
          <w:color w:val="000000"/>
          <w:lang w:val="fr-FR"/>
        </w:rPr>
      </w:pPr>
      <w:r w:rsidRPr="00B92F80">
        <w:rPr>
          <w:color w:val="000000"/>
          <w:lang w:val="fr-FR"/>
        </w:rPr>
        <w:t>169</w:t>
      </w:r>
      <w:r w:rsidR="00E101E0" w:rsidRPr="00B92F80">
        <w:rPr>
          <w:color w:val="000000"/>
          <w:lang w:val="fr-FR"/>
        </w:rPr>
        <w:t>.</w:t>
      </w:r>
      <w:r w:rsidR="00E101E0" w:rsidRPr="00B92F80">
        <w:rPr>
          <w:color w:val="000000"/>
          <w:lang w:val="fr-FR"/>
        </w:rPr>
        <w:tab/>
      </w:r>
      <w:r w:rsidR="00492B23">
        <w:rPr>
          <w:color w:val="000000"/>
          <w:lang w:val="fr-FR"/>
        </w:rPr>
        <w:t>L</w:t>
      </w:r>
      <w:r w:rsidR="00617252" w:rsidRPr="00B92F80">
        <w:rPr>
          <w:color w:val="000000"/>
          <w:lang w:val="fr-FR"/>
        </w:rPr>
        <w:t>’article 5 du Code pénal</w:t>
      </w:r>
      <w:r w:rsidR="00492B23">
        <w:rPr>
          <w:color w:val="000000"/>
          <w:lang w:val="fr-FR"/>
        </w:rPr>
        <w:t xml:space="preserve"> dispose qu’</w:t>
      </w:r>
      <w:r w:rsidR="00617252" w:rsidRPr="00B92F80">
        <w:rPr>
          <w:color w:val="000000"/>
          <w:lang w:val="fr-FR"/>
        </w:rPr>
        <w:t xml:space="preserve">une loi </w:t>
      </w:r>
      <w:r w:rsidR="00070E57" w:rsidRPr="00B92F80">
        <w:rPr>
          <w:color w:val="000000"/>
          <w:lang w:val="fr-FR"/>
        </w:rPr>
        <w:t xml:space="preserve">qui </w:t>
      </w:r>
      <w:r w:rsidR="00617252" w:rsidRPr="00B92F80">
        <w:rPr>
          <w:color w:val="000000"/>
          <w:lang w:val="fr-FR"/>
        </w:rPr>
        <w:t xml:space="preserve">dépénalise un acte ou en </w:t>
      </w:r>
      <w:r w:rsidR="00070E57" w:rsidRPr="00B92F80">
        <w:rPr>
          <w:color w:val="000000"/>
          <w:lang w:val="fr-FR"/>
        </w:rPr>
        <w:t>atténue la gravité a un effet rétroactif</w:t>
      </w:r>
      <w:r w:rsidR="00667F1D" w:rsidRPr="00B92F80">
        <w:rPr>
          <w:color w:val="000000"/>
          <w:lang w:val="fr-FR"/>
        </w:rPr>
        <w:t xml:space="preserve">. En d’autres termes, </w:t>
      </w:r>
      <w:r w:rsidR="00070E57" w:rsidRPr="00B92F80">
        <w:rPr>
          <w:color w:val="000000"/>
          <w:lang w:val="fr-FR"/>
        </w:rPr>
        <w:t xml:space="preserve">elle s’applique aux personnes qui ont commis les actes visés avant l’entrée en vigueur de </w:t>
      </w:r>
      <w:r w:rsidR="00667F1D" w:rsidRPr="00B92F80">
        <w:rPr>
          <w:color w:val="000000"/>
          <w:lang w:val="fr-FR"/>
        </w:rPr>
        <w:t>cette</w:t>
      </w:r>
      <w:r w:rsidR="00070E57" w:rsidRPr="00B92F80">
        <w:rPr>
          <w:color w:val="000000"/>
          <w:lang w:val="fr-FR"/>
        </w:rPr>
        <w:t xml:space="preserve"> loi, y compris </w:t>
      </w:r>
      <w:r w:rsidR="00667F1D" w:rsidRPr="00B92F80">
        <w:rPr>
          <w:color w:val="000000"/>
          <w:lang w:val="fr-FR"/>
        </w:rPr>
        <w:t>celles</w:t>
      </w:r>
      <w:r w:rsidR="00070E57" w:rsidRPr="00B92F80">
        <w:rPr>
          <w:color w:val="000000"/>
          <w:lang w:val="fr-FR"/>
        </w:rPr>
        <w:t xml:space="preserve"> qui purgent </w:t>
      </w:r>
      <w:r w:rsidR="00667F1D" w:rsidRPr="00B92F80">
        <w:rPr>
          <w:color w:val="000000"/>
          <w:lang w:val="fr-FR"/>
        </w:rPr>
        <w:t xml:space="preserve">une </w:t>
      </w:r>
      <w:r w:rsidR="00070E57" w:rsidRPr="00B92F80">
        <w:rPr>
          <w:color w:val="000000"/>
          <w:lang w:val="fr-FR"/>
        </w:rPr>
        <w:t>peine ou qui ont purgé</w:t>
      </w:r>
      <w:r w:rsidR="00617252" w:rsidRPr="00B92F80">
        <w:rPr>
          <w:color w:val="000000"/>
          <w:lang w:val="fr-FR"/>
        </w:rPr>
        <w:t xml:space="preserve"> </w:t>
      </w:r>
      <w:r w:rsidR="00070E57" w:rsidRPr="00B92F80">
        <w:rPr>
          <w:color w:val="000000"/>
          <w:lang w:val="fr-FR"/>
        </w:rPr>
        <w:t xml:space="preserve">une peine </w:t>
      </w:r>
      <w:r w:rsidR="00667F1D" w:rsidRPr="00B92F80">
        <w:rPr>
          <w:color w:val="000000"/>
          <w:lang w:val="fr-FR"/>
        </w:rPr>
        <w:t>mais dont la condamnation</w:t>
      </w:r>
      <w:r w:rsidR="00070E57" w:rsidRPr="00B92F80">
        <w:rPr>
          <w:color w:val="000000"/>
          <w:lang w:val="fr-FR"/>
        </w:rPr>
        <w:t xml:space="preserve"> n’a pas encore été effacé</w:t>
      </w:r>
      <w:r w:rsidR="00667F1D" w:rsidRPr="00B92F80">
        <w:rPr>
          <w:color w:val="000000"/>
          <w:lang w:val="fr-FR"/>
        </w:rPr>
        <w:t>e</w:t>
      </w:r>
      <w:r w:rsidR="00070E57" w:rsidRPr="00B92F80">
        <w:rPr>
          <w:color w:val="000000"/>
          <w:lang w:val="fr-FR"/>
        </w:rPr>
        <w:t xml:space="preserve"> de leur casier judiciaire. À l’inverse, une loi qui pénalise un acte ou </w:t>
      </w:r>
      <w:r w:rsidR="00667F1D" w:rsidRPr="00B92F80">
        <w:rPr>
          <w:color w:val="000000"/>
          <w:lang w:val="fr-FR"/>
        </w:rPr>
        <w:t>en aggrave la sanction n’a pas un effet rétroactif</w:t>
      </w:r>
      <w:r w:rsidRPr="00B92F80">
        <w:rPr>
          <w:color w:val="000000"/>
          <w:lang w:val="fr-FR"/>
        </w:rPr>
        <w:t>.</w:t>
      </w:r>
    </w:p>
    <w:p w:rsidR="004D3E4E" w:rsidRPr="00B92F80" w:rsidRDefault="00A617C4" w:rsidP="001E3FD4">
      <w:pPr>
        <w:pStyle w:val="SingleTxtG"/>
        <w:rPr>
          <w:lang w:val="fr-FR"/>
        </w:rPr>
      </w:pPr>
      <w:r w:rsidRPr="00B92F80">
        <w:rPr>
          <w:lang w:val="fr-FR"/>
        </w:rPr>
        <w:t>170</w:t>
      </w:r>
      <w:r w:rsidR="00E101E0" w:rsidRPr="00B92F80">
        <w:rPr>
          <w:lang w:val="fr-FR"/>
        </w:rPr>
        <w:t>.</w:t>
      </w:r>
      <w:r w:rsidR="00E101E0" w:rsidRPr="00B92F80">
        <w:rPr>
          <w:lang w:val="fr-FR"/>
        </w:rPr>
        <w:tab/>
      </w:r>
      <w:r w:rsidR="00667F1D" w:rsidRPr="00B92F80">
        <w:rPr>
          <w:lang w:val="fr-FR"/>
        </w:rPr>
        <w:t xml:space="preserve">Lorsqu’une </w:t>
      </w:r>
      <w:r w:rsidR="006D22BA" w:rsidRPr="00B92F80">
        <w:rPr>
          <w:lang w:val="fr-FR"/>
        </w:rPr>
        <w:t xml:space="preserve">nouvelle </w:t>
      </w:r>
      <w:r w:rsidR="00667F1D" w:rsidRPr="00B92F80">
        <w:rPr>
          <w:lang w:val="fr-FR"/>
        </w:rPr>
        <w:t xml:space="preserve">loi atténue en partie la responsabilité pénale d’une personne ou améliore de quelque façon sa situation </w:t>
      </w:r>
      <w:r w:rsidR="006D22BA" w:rsidRPr="00B92F80">
        <w:rPr>
          <w:lang w:val="fr-FR"/>
        </w:rPr>
        <w:t>mais l’</w:t>
      </w:r>
      <w:r w:rsidR="00667F1D" w:rsidRPr="00B92F80">
        <w:rPr>
          <w:lang w:val="fr-FR"/>
        </w:rPr>
        <w:t xml:space="preserve">aggrave en partie </w:t>
      </w:r>
      <w:r w:rsidR="0074043C" w:rsidRPr="00B92F80">
        <w:rPr>
          <w:lang w:val="fr-FR"/>
        </w:rPr>
        <w:t xml:space="preserve">par ailleurs, </w:t>
      </w:r>
      <w:r w:rsidR="00B03826" w:rsidRPr="00B92F80">
        <w:rPr>
          <w:lang w:val="fr-FR"/>
        </w:rPr>
        <w:t xml:space="preserve">seuls les éléments qui adoucissent la peine ou améliorent de quelque façon la situation de la personne auront un effet </w:t>
      </w:r>
      <w:r w:rsidR="00B92F80" w:rsidRPr="00B92F80">
        <w:rPr>
          <w:lang w:val="fr-FR"/>
        </w:rPr>
        <w:t>rétroactif</w:t>
      </w:r>
      <w:r w:rsidR="00B03826" w:rsidRPr="00B92F80">
        <w:rPr>
          <w:lang w:val="fr-FR"/>
        </w:rPr>
        <w:t xml:space="preserve">. Si une loi pénale a été modifiée plusieurs fois depuis le moment où une personne a commis une infraction prévue par le Code pénal, </w:t>
      </w:r>
      <w:r w:rsidR="001E3FD4" w:rsidRPr="00B92F80">
        <w:rPr>
          <w:lang w:val="fr-FR"/>
        </w:rPr>
        <w:t>la version de la loi qui adoucit la peine ou améliore de quelque façon la situation de cette personne aura un effet rétroactif</w:t>
      </w:r>
      <w:r w:rsidR="004D3E4E" w:rsidRPr="00B92F80">
        <w:rPr>
          <w:lang w:val="fr-FR"/>
        </w:rPr>
        <w:t>.</w:t>
      </w:r>
      <w:r w:rsidR="009D036B" w:rsidRPr="00B92F80">
        <w:rPr>
          <w:lang w:val="fr-FR"/>
        </w:rPr>
        <w:t xml:space="preserve"> </w:t>
      </w:r>
    </w:p>
    <w:p w:rsidR="00A617C4" w:rsidRPr="00B92F80" w:rsidRDefault="002D6006" w:rsidP="002D6006">
      <w:pPr>
        <w:pStyle w:val="H1G"/>
        <w:rPr>
          <w:lang w:val="fr-FR"/>
        </w:rPr>
      </w:pPr>
      <w:r w:rsidRPr="00B92F80">
        <w:rPr>
          <w:lang w:val="fr-FR"/>
        </w:rPr>
        <w:tab/>
      </w:r>
      <w:r w:rsidRPr="00B92F80">
        <w:rPr>
          <w:lang w:val="fr-FR"/>
        </w:rPr>
        <w:tab/>
      </w:r>
      <w:r w:rsidR="00A617C4" w:rsidRPr="00B92F80">
        <w:rPr>
          <w:lang w:val="fr-FR"/>
        </w:rPr>
        <w:t>Article 16</w:t>
      </w:r>
    </w:p>
    <w:p w:rsidR="00A617C4" w:rsidRPr="00B92F80" w:rsidRDefault="00A617C4" w:rsidP="00355D94">
      <w:pPr>
        <w:pStyle w:val="SingleTxtG"/>
        <w:tabs>
          <w:tab w:val="left" w:pos="567"/>
          <w:tab w:val="left" w:pos="1134"/>
          <w:tab w:val="left" w:pos="1701"/>
          <w:tab w:val="left" w:pos="2512"/>
        </w:tabs>
        <w:rPr>
          <w:color w:val="000000"/>
          <w:lang w:val="fr-FR"/>
        </w:rPr>
      </w:pPr>
      <w:r w:rsidRPr="00B92F80">
        <w:rPr>
          <w:color w:val="000000"/>
          <w:lang w:val="fr-FR"/>
        </w:rPr>
        <w:t>171</w:t>
      </w:r>
      <w:r w:rsidR="00E101E0" w:rsidRPr="00B92F80">
        <w:rPr>
          <w:color w:val="000000"/>
          <w:lang w:val="fr-FR"/>
        </w:rPr>
        <w:t>.</w:t>
      </w:r>
      <w:r w:rsidR="00E101E0" w:rsidRPr="00B92F80">
        <w:rPr>
          <w:color w:val="000000"/>
          <w:lang w:val="fr-FR"/>
        </w:rPr>
        <w:tab/>
      </w:r>
      <w:r w:rsidR="00607F9C" w:rsidRPr="00B92F80">
        <w:rPr>
          <w:color w:val="000000"/>
          <w:lang w:val="fr-FR"/>
        </w:rPr>
        <w:t xml:space="preserve">L’article 25 du Code civil (16 janvier 2003) reconnaît à tous les individus la capacité </w:t>
      </w:r>
      <w:r w:rsidR="004150EC" w:rsidRPr="00B92F80">
        <w:rPr>
          <w:color w:val="000000"/>
          <w:lang w:val="fr-FR"/>
        </w:rPr>
        <w:t>d’</w:t>
      </w:r>
      <w:r w:rsidR="00607F9C" w:rsidRPr="00B92F80">
        <w:rPr>
          <w:color w:val="000000"/>
          <w:lang w:val="fr-FR"/>
        </w:rPr>
        <w:t xml:space="preserve">exercer </w:t>
      </w:r>
      <w:r w:rsidR="002A5579">
        <w:rPr>
          <w:color w:val="000000"/>
          <w:lang w:val="fr-FR"/>
        </w:rPr>
        <w:t>leurs</w:t>
      </w:r>
      <w:r w:rsidR="00607F9C" w:rsidRPr="00B92F80">
        <w:rPr>
          <w:color w:val="000000"/>
          <w:lang w:val="fr-FR"/>
        </w:rPr>
        <w:t xml:space="preserve"> droits civils et </w:t>
      </w:r>
      <w:r w:rsidR="004150EC" w:rsidRPr="00B92F80">
        <w:rPr>
          <w:color w:val="000000"/>
          <w:lang w:val="fr-FR"/>
        </w:rPr>
        <w:t>de contracter</w:t>
      </w:r>
      <w:r w:rsidR="00607F9C" w:rsidRPr="00B92F80">
        <w:rPr>
          <w:color w:val="000000"/>
          <w:lang w:val="fr-FR"/>
        </w:rPr>
        <w:t xml:space="preserve"> des obligations civiles (</w:t>
      </w:r>
      <w:r w:rsidR="00FC2C94" w:rsidRPr="00B92F80">
        <w:rPr>
          <w:color w:val="000000"/>
          <w:lang w:val="fr-FR"/>
        </w:rPr>
        <w:t>personnalité</w:t>
      </w:r>
      <w:r w:rsidR="00607F9C" w:rsidRPr="00B92F80">
        <w:rPr>
          <w:color w:val="000000"/>
          <w:lang w:val="fr-FR"/>
        </w:rPr>
        <w:t xml:space="preserve"> juridique). La personnalité juridique commence à la naissance. Dans les cas prévus par la loi, </w:t>
      </w:r>
      <w:r w:rsidR="004150EC" w:rsidRPr="00B92F80">
        <w:rPr>
          <w:color w:val="000000"/>
          <w:lang w:val="fr-FR"/>
        </w:rPr>
        <w:t xml:space="preserve">les intérêts d’un enfant conçu mais pas encore né sont protégés et </w:t>
      </w:r>
      <w:r w:rsidR="00355D94" w:rsidRPr="00B92F80">
        <w:rPr>
          <w:color w:val="000000"/>
          <w:lang w:val="fr-FR"/>
        </w:rPr>
        <w:t>l’aptitude à</w:t>
      </w:r>
      <w:r w:rsidR="004150EC" w:rsidRPr="00B92F80">
        <w:rPr>
          <w:color w:val="000000"/>
          <w:lang w:val="fr-FR"/>
        </w:rPr>
        <w:t xml:space="preserve"> exercer des droits civils et </w:t>
      </w:r>
      <w:r w:rsidR="003B1980" w:rsidRPr="00B92F80">
        <w:rPr>
          <w:color w:val="000000"/>
          <w:lang w:val="fr-FR"/>
        </w:rPr>
        <w:t>contracter</w:t>
      </w:r>
      <w:r w:rsidR="004150EC" w:rsidRPr="00B92F80">
        <w:rPr>
          <w:color w:val="000000"/>
          <w:lang w:val="fr-FR"/>
        </w:rPr>
        <w:t xml:space="preserve"> des obligations civiles </w:t>
      </w:r>
      <w:r w:rsidR="00355D94" w:rsidRPr="00B92F80">
        <w:rPr>
          <w:color w:val="000000"/>
          <w:lang w:val="fr-FR"/>
        </w:rPr>
        <w:t>peut être liée à des conditions d’âge</w:t>
      </w:r>
      <w:r w:rsidRPr="00B92F80">
        <w:rPr>
          <w:color w:val="000000"/>
          <w:lang w:val="fr-FR"/>
        </w:rPr>
        <w:t xml:space="preserve">. </w:t>
      </w:r>
      <w:r w:rsidR="00607F9C" w:rsidRPr="00B92F80">
        <w:rPr>
          <w:color w:val="000000"/>
          <w:lang w:val="fr-FR"/>
        </w:rPr>
        <w:t>La personnalité juridique prend fin avec la mort</w:t>
      </w:r>
      <w:r w:rsidRPr="00B92F80">
        <w:rPr>
          <w:color w:val="000000"/>
          <w:lang w:val="fr-FR"/>
        </w:rPr>
        <w:t>.</w:t>
      </w:r>
    </w:p>
    <w:p w:rsidR="00A617C4" w:rsidRPr="00B92F80" w:rsidRDefault="00A617C4" w:rsidP="00B51E0A">
      <w:pPr>
        <w:pStyle w:val="SingleTxtG"/>
        <w:rPr>
          <w:color w:val="000000"/>
          <w:lang w:val="fr-FR"/>
        </w:rPr>
      </w:pPr>
      <w:r w:rsidRPr="00B92F80">
        <w:rPr>
          <w:color w:val="000000"/>
          <w:lang w:val="fr-FR"/>
        </w:rPr>
        <w:t>172</w:t>
      </w:r>
      <w:r w:rsidR="00E101E0" w:rsidRPr="00B92F80">
        <w:rPr>
          <w:color w:val="000000"/>
          <w:lang w:val="fr-FR"/>
        </w:rPr>
        <w:t>.</w:t>
      </w:r>
      <w:r w:rsidR="00E101E0" w:rsidRPr="00B92F80">
        <w:rPr>
          <w:color w:val="000000"/>
          <w:lang w:val="fr-FR"/>
        </w:rPr>
        <w:tab/>
      </w:r>
      <w:r w:rsidR="00B51E0A" w:rsidRPr="00B92F80">
        <w:rPr>
          <w:color w:val="000000"/>
          <w:lang w:val="fr-FR"/>
        </w:rPr>
        <w:t xml:space="preserve">L’article 27 du Code civil dispose que tout accord limitant le droit d’un individu d’exercer </w:t>
      </w:r>
      <w:r w:rsidR="002A5579">
        <w:rPr>
          <w:color w:val="000000"/>
          <w:lang w:val="fr-FR"/>
        </w:rPr>
        <w:t>s</w:t>
      </w:r>
      <w:r w:rsidR="00B51E0A" w:rsidRPr="00B92F80">
        <w:rPr>
          <w:color w:val="000000"/>
          <w:lang w:val="fr-FR"/>
        </w:rPr>
        <w:t xml:space="preserve">es droits civils et de contracter des obligations civiles non interdits par la loi est </w:t>
      </w:r>
      <w:r w:rsidR="00594944" w:rsidRPr="00B92F80">
        <w:rPr>
          <w:color w:val="000000"/>
          <w:lang w:val="fr-FR"/>
        </w:rPr>
        <w:t>frappé</w:t>
      </w:r>
      <w:r w:rsidR="00B51E0A" w:rsidRPr="00B92F80">
        <w:rPr>
          <w:color w:val="000000"/>
          <w:lang w:val="fr-FR"/>
        </w:rPr>
        <w:t xml:space="preserve"> de nullité. Les actes du Président de l’Ukraine, des organes d’État, des autorités de la République autonome de Crimée, </w:t>
      </w:r>
      <w:r w:rsidR="00B51E0A" w:rsidRPr="00B92F80">
        <w:rPr>
          <w:lang w:val="fr-FR"/>
        </w:rPr>
        <w:t>des organes de l’administration locale et de leurs fonctionnaires et agents ne peuvent restreindre le droit d’un individu d’exercer ses droits civils et de contracter des obligations civiles non interdits par la loi, hormis dans les cas prévus par la Constitution</w:t>
      </w:r>
      <w:r w:rsidRPr="00B92F80">
        <w:rPr>
          <w:color w:val="000000"/>
          <w:lang w:val="fr-FR"/>
        </w:rPr>
        <w:t>.</w:t>
      </w:r>
    </w:p>
    <w:p w:rsidR="00A617C4" w:rsidRPr="00B92F80" w:rsidRDefault="00A617C4" w:rsidP="00A508B1">
      <w:pPr>
        <w:pStyle w:val="SingleTxtG"/>
        <w:rPr>
          <w:lang w:val="fr-FR"/>
        </w:rPr>
      </w:pPr>
      <w:r w:rsidRPr="00B92F80">
        <w:rPr>
          <w:lang w:val="fr-FR"/>
        </w:rPr>
        <w:t>173</w:t>
      </w:r>
      <w:r w:rsidR="00E101E0" w:rsidRPr="00B92F80">
        <w:rPr>
          <w:lang w:val="fr-FR"/>
        </w:rPr>
        <w:t>.</w:t>
      </w:r>
      <w:r w:rsidR="00E101E0" w:rsidRPr="00B92F80">
        <w:rPr>
          <w:lang w:val="fr-FR"/>
        </w:rPr>
        <w:tab/>
      </w:r>
      <w:r w:rsidR="00594944" w:rsidRPr="00B92F80">
        <w:rPr>
          <w:lang w:val="fr-FR"/>
        </w:rPr>
        <w:t>Conformément au principe énoncé à l’article 34 du Code civil, la capacité juridique commence à l’âge de la majorité, soit 18 ans. Dans certains cas, la pleine capacité juridique peut être accordée à des personnes n’ayant pas atteint l’âge de la majorité. Par exemple, un adolescent qui se marie acquiert la pleine capacité juridique dès l’enregistrement du mariage. La capacité juridique d’une personne peut être limitée</w:t>
      </w:r>
      <w:r w:rsidR="00A508B1" w:rsidRPr="00B92F80">
        <w:rPr>
          <w:lang w:val="fr-FR"/>
        </w:rPr>
        <w:t xml:space="preserve"> dans les cas et selon la procédure prévu</w:t>
      </w:r>
      <w:r w:rsidR="002A5579">
        <w:rPr>
          <w:lang w:val="fr-FR"/>
        </w:rPr>
        <w:t>s</w:t>
      </w:r>
      <w:r w:rsidR="00A508B1" w:rsidRPr="00B92F80">
        <w:rPr>
          <w:lang w:val="fr-FR"/>
        </w:rPr>
        <w:t xml:space="preserve"> par la loi</w:t>
      </w:r>
      <w:r w:rsidRPr="00B92F80">
        <w:rPr>
          <w:lang w:val="fr-FR"/>
        </w:rPr>
        <w:t>.</w:t>
      </w:r>
    </w:p>
    <w:p w:rsidR="00A617C4" w:rsidRPr="00B92F80" w:rsidRDefault="002D6006" w:rsidP="002D6006">
      <w:pPr>
        <w:pStyle w:val="H1G"/>
        <w:rPr>
          <w:lang w:val="fr-FR"/>
        </w:rPr>
      </w:pPr>
      <w:r w:rsidRPr="00B92F80">
        <w:rPr>
          <w:lang w:val="fr-FR"/>
        </w:rPr>
        <w:tab/>
      </w:r>
      <w:r w:rsidRPr="00B92F80">
        <w:rPr>
          <w:lang w:val="fr-FR"/>
        </w:rPr>
        <w:tab/>
      </w:r>
      <w:r w:rsidR="00A617C4" w:rsidRPr="00B92F80">
        <w:rPr>
          <w:lang w:val="fr-FR"/>
        </w:rPr>
        <w:t>Article 17</w:t>
      </w:r>
    </w:p>
    <w:p w:rsidR="00AF0AD2" w:rsidRPr="00B92F80" w:rsidRDefault="00A617C4" w:rsidP="008369CA">
      <w:pPr>
        <w:pStyle w:val="SingleTxtG"/>
        <w:rPr>
          <w:lang w:val="fr-FR"/>
        </w:rPr>
      </w:pPr>
      <w:r w:rsidRPr="00B92F80">
        <w:rPr>
          <w:lang w:val="fr-FR"/>
        </w:rPr>
        <w:t>174</w:t>
      </w:r>
      <w:r w:rsidR="00E101E0" w:rsidRPr="00B92F80">
        <w:rPr>
          <w:lang w:val="fr-FR"/>
        </w:rPr>
        <w:t>.</w:t>
      </w:r>
      <w:r w:rsidR="00E101E0" w:rsidRPr="00B92F80">
        <w:rPr>
          <w:lang w:val="fr-FR"/>
        </w:rPr>
        <w:tab/>
      </w:r>
      <w:r w:rsidR="00A508B1" w:rsidRPr="00B92F80">
        <w:rPr>
          <w:lang w:val="fr-FR"/>
        </w:rPr>
        <w:t xml:space="preserve">Le chapitre II de la Constitution, intitulé </w:t>
      </w:r>
      <w:r w:rsidR="002C2CB1">
        <w:rPr>
          <w:lang w:val="fr-FR"/>
        </w:rPr>
        <w:t>«</w:t>
      </w:r>
      <w:r w:rsidR="00A508B1" w:rsidRPr="00B92F80">
        <w:rPr>
          <w:lang w:val="fr-FR"/>
        </w:rPr>
        <w:t>Droits, libertés et devoirs de l’homme et du citoyen</w:t>
      </w:r>
      <w:r w:rsidR="002C2CB1">
        <w:rPr>
          <w:lang w:val="fr-FR"/>
        </w:rPr>
        <w:t>»</w:t>
      </w:r>
      <w:r w:rsidR="00A508B1" w:rsidRPr="00B92F80">
        <w:rPr>
          <w:lang w:val="fr-FR"/>
        </w:rPr>
        <w:t xml:space="preserve">, garantit les droits fondamentaux de chaque individu, notamment en qui concerne l’inviolabilité de la personne et la protection de la </w:t>
      </w:r>
      <w:r w:rsidR="001A1469" w:rsidRPr="00B92F80">
        <w:rPr>
          <w:lang w:val="fr-FR"/>
        </w:rPr>
        <w:t xml:space="preserve">vie privée et de la correspondance. </w:t>
      </w:r>
      <w:r w:rsidR="00A508B1" w:rsidRPr="00B92F80">
        <w:rPr>
          <w:lang w:val="fr-FR"/>
        </w:rPr>
        <w:t>L’</w:t>
      </w:r>
      <w:r w:rsidRPr="00B92F80">
        <w:rPr>
          <w:lang w:val="fr-FR"/>
        </w:rPr>
        <w:t xml:space="preserve">article 30 </w:t>
      </w:r>
      <w:r w:rsidR="00A508B1" w:rsidRPr="00B92F80">
        <w:rPr>
          <w:lang w:val="fr-FR"/>
        </w:rPr>
        <w:t>de la</w:t>
      </w:r>
      <w:r w:rsidR="00AF618B" w:rsidRPr="00B92F80">
        <w:rPr>
          <w:lang w:val="fr-FR"/>
        </w:rPr>
        <w:t xml:space="preserve"> Constitution</w:t>
      </w:r>
      <w:r w:rsidR="00A508B1" w:rsidRPr="00B92F80">
        <w:rPr>
          <w:lang w:val="fr-FR"/>
        </w:rPr>
        <w:t xml:space="preserve"> garantit à chacun l’inviolabilité de son domicile. </w:t>
      </w:r>
      <w:r w:rsidR="00684E4C" w:rsidRPr="00B92F80">
        <w:rPr>
          <w:lang w:val="fr-FR"/>
        </w:rPr>
        <w:t xml:space="preserve">Il est interdit de pénétrer dans le domicile d'une personne ou d'autres locaux lui appartenant et d'y procéder à une fouille ou à une perquisition autrement qu'en vertu d'une décision judiciaire dûment motivée. En cas d'urgence, aux fins de la protection de la vie humaine ou de biens ou aux fins de la recherche directe de suspects, une procédure légale particulière permet de pénétrer dans le domicile d'une personne ou d'autres locaux lui appartenant et d'y procéder à une fouille ou à une perquisition. </w:t>
      </w:r>
      <w:r w:rsidR="00CF5939" w:rsidRPr="00B92F80">
        <w:rPr>
          <w:lang w:val="fr-FR"/>
        </w:rPr>
        <w:t>Aux termes de l’article 47 de la Constitution, nul ne peut être privé par la force de son logement autrement que conformément à la loi en vertu d’une décision de justice</w:t>
      </w:r>
      <w:r w:rsidR="00313ECE" w:rsidRPr="00B92F80">
        <w:rPr>
          <w:lang w:val="fr-FR"/>
        </w:rPr>
        <w:t>.</w:t>
      </w:r>
    </w:p>
    <w:p w:rsidR="00023C0B" w:rsidRPr="00B92F80" w:rsidRDefault="00A617C4" w:rsidP="008369CA">
      <w:pPr>
        <w:pStyle w:val="SingleTxtG"/>
        <w:rPr>
          <w:lang w:val="fr-FR"/>
        </w:rPr>
      </w:pPr>
      <w:r w:rsidRPr="00B92F80">
        <w:rPr>
          <w:color w:val="000000"/>
          <w:lang w:val="fr-FR"/>
        </w:rPr>
        <w:t>175</w:t>
      </w:r>
      <w:r w:rsidR="00E101E0" w:rsidRPr="00B92F80">
        <w:rPr>
          <w:color w:val="000000"/>
          <w:lang w:val="fr-FR"/>
        </w:rPr>
        <w:t>.</w:t>
      </w:r>
      <w:r w:rsidR="00E101E0" w:rsidRPr="00B92F80">
        <w:rPr>
          <w:color w:val="000000"/>
          <w:lang w:val="fr-FR"/>
        </w:rPr>
        <w:tab/>
      </w:r>
      <w:r w:rsidR="008369CA" w:rsidRPr="00B92F80">
        <w:rPr>
          <w:color w:val="000000"/>
          <w:lang w:val="fr-FR"/>
        </w:rPr>
        <w:t>L’article 31 de la Constitution dispose que chacun a droit au secret de sa correspondance, de ses communications téléphoniques et télégraphiques, et de toute autre forme de correspondance. Les exceptions sont déterminées uniquement par les tribunaux dans les cas prévus par la loi aux fins d'empêcher une infraction ou d'établir la vérité dans le cadre d'une instruction pénale, s'il n'est pas possible d'obtenir l'information recherchée par d'autres moyens</w:t>
      </w:r>
      <w:r w:rsidR="006230FF" w:rsidRPr="00B92F80">
        <w:rPr>
          <w:lang w:val="fr-FR"/>
        </w:rPr>
        <w:t>.</w:t>
      </w:r>
    </w:p>
    <w:p w:rsidR="00A617C4" w:rsidRPr="00B92F80" w:rsidRDefault="00A617C4" w:rsidP="008369CA">
      <w:pPr>
        <w:pStyle w:val="SingleTxtG"/>
        <w:rPr>
          <w:lang w:val="fr-FR"/>
        </w:rPr>
      </w:pPr>
      <w:r w:rsidRPr="00B92F80">
        <w:rPr>
          <w:color w:val="000000"/>
          <w:lang w:val="fr-FR"/>
        </w:rPr>
        <w:t>176</w:t>
      </w:r>
      <w:r w:rsidR="00E101E0" w:rsidRPr="00B92F80">
        <w:rPr>
          <w:color w:val="000000"/>
          <w:lang w:val="fr-FR"/>
        </w:rPr>
        <w:t>.</w:t>
      </w:r>
      <w:r w:rsidR="00E101E0" w:rsidRPr="00B92F80">
        <w:rPr>
          <w:color w:val="000000"/>
          <w:lang w:val="fr-FR"/>
        </w:rPr>
        <w:tab/>
      </w:r>
      <w:r w:rsidR="008369CA" w:rsidRPr="00B92F80">
        <w:rPr>
          <w:color w:val="000000"/>
          <w:lang w:val="fr-FR"/>
        </w:rPr>
        <w:t xml:space="preserve">L’article 32 de la Constitution énonce que nul ne peut être l'objet d'immixtions dans sa vie privée ou familiale sauf dans les cas prévus par la Constitution. Il est interdit de recueillir, de conserver, d'utiliser et de diffuser des renseignements confidentiels sur une personne sans son consentement, sauf dans les cas prévus par la loi et uniquement dans l'intérêt de la sécurité nationale, de la prospérité économique et des droits de l'homme. Chacun a le droit d'examiner les informations le concernant qui ne constituent pas un secret d'État ou un autre secret protégé par la loi auprès des organes </w:t>
      </w:r>
      <w:r w:rsidR="00120E0E">
        <w:rPr>
          <w:color w:val="000000"/>
          <w:lang w:val="fr-FR"/>
        </w:rPr>
        <w:t>publics centraux et locaux</w:t>
      </w:r>
      <w:r w:rsidR="008369CA" w:rsidRPr="00B92F80">
        <w:rPr>
          <w:color w:val="000000"/>
          <w:lang w:val="fr-FR"/>
        </w:rPr>
        <w:t>, des institutions et des organisations</w:t>
      </w:r>
      <w:r w:rsidR="008D461F" w:rsidRPr="00B92F80">
        <w:rPr>
          <w:lang w:val="fr-FR"/>
        </w:rPr>
        <w:t>.</w:t>
      </w:r>
    </w:p>
    <w:p w:rsidR="00A617C4" w:rsidRPr="00B92F80" w:rsidRDefault="00A617C4" w:rsidP="008369CA">
      <w:pPr>
        <w:pStyle w:val="SingleTxtG"/>
        <w:rPr>
          <w:color w:val="000000"/>
          <w:lang w:val="fr-FR"/>
        </w:rPr>
      </w:pPr>
      <w:r w:rsidRPr="00B92F80">
        <w:rPr>
          <w:color w:val="000000"/>
          <w:lang w:val="fr-FR"/>
        </w:rPr>
        <w:t>177</w:t>
      </w:r>
      <w:r w:rsidR="00E101E0" w:rsidRPr="00B92F80">
        <w:rPr>
          <w:color w:val="000000"/>
          <w:lang w:val="fr-FR"/>
        </w:rPr>
        <w:t>.</w:t>
      </w:r>
      <w:r w:rsidR="00E101E0" w:rsidRPr="00B92F80">
        <w:rPr>
          <w:color w:val="000000"/>
          <w:lang w:val="fr-FR"/>
        </w:rPr>
        <w:tab/>
      </w:r>
      <w:r w:rsidR="008369CA" w:rsidRPr="00B92F80">
        <w:rPr>
          <w:color w:val="000000"/>
          <w:lang w:val="fr-FR"/>
        </w:rPr>
        <w:t xml:space="preserve">Chacun a le droit de demander en justice la rectification d'informations </w:t>
      </w:r>
      <w:r w:rsidR="00EF693A" w:rsidRPr="00B92F80">
        <w:rPr>
          <w:color w:val="000000"/>
          <w:lang w:val="fr-FR"/>
        </w:rPr>
        <w:t>erronées</w:t>
      </w:r>
      <w:r w:rsidR="008369CA" w:rsidRPr="00B92F80">
        <w:rPr>
          <w:color w:val="000000"/>
          <w:lang w:val="fr-FR"/>
        </w:rPr>
        <w:t xml:space="preserve"> le concernant ou concernant sa famille, d'exiger la suppression de tout type d'information et de demander réparation du préjudice matériel et moral subi du fait du recueil, de la conservation, de l'utilisation et de la diffusion de telles informations </w:t>
      </w:r>
      <w:r w:rsidR="00EF693A" w:rsidRPr="00B92F80">
        <w:rPr>
          <w:color w:val="000000"/>
          <w:lang w:val="fr-FR"/>
        </w:rPr>
        <w:t>erronées</w:t>
      </w:r>
      <w:r w:rsidRPr="00B92F80">
        <w:rPr>
          <w:color w:val="000000"/>
          <w:lang w:val="fr-FR"/>
        </w:rPr>
        <w:t>.</w:t>
      </w:r>
      <w:r w:rsidR="00463C71" w:rsidRPr="00B92F80">
        <w:rPr>
          <w:color w:val="000000"/>
          <w:lang w:val="fr-FR"/>
        </w:rPr>
        <w:t xml:space="preserve"> </w:t>
      </w:r>
    </w:p>
    <w:p w:rsidR="00A617C4" w:rsidRPr="00B92F80" w:rsidRDefault="00A617C4" w:rsidP="005B1CB8">
      <w:pPr>
        <w:pStyle w:val="SingleTxtG"/>
        <w:rPr>
          <w:lang w:val="fr-FR"/>
        </w:rPr>
      </w:pPr>
      <w:r w:rsidRPr="00B92F80">
        <w:rPr>
          <w:lang w:val="fr-FR"/>
        </w:rPr>
        <w:t>178</w:t>
      </w:r>
      <w:r w:rsidR="00E101E0" w:rsidRPr="00B92F80">
        <w:rPr>
          <w:lang w:val="fr-FR"/>
        </w:rPr>
        <w:t>.</w:t>
      </w:r>
      <w:r w:rsidR="00E101E0" w:rsidRPr="00B92F80">
        <w:rPr>
          <w:lang w:val="fr-FR"/>
        </w:rPr>
        <w:tab/>
      </w:r>
      <w:r w:rsidR="00463C71" w:rsidRPr="00B92F80">
        <w:rPr>
          <w:color w:val="000000"/>
          <w:lang w:val="fr-FR"/>
        </w:rPr>
        <w:t xml:space="preserve">À cet égard, afin de s’acquitter des engagements </w:t>
      </w:r>
      <w:r w:rsidR="005B1CB8" w:rsidRPr="00B92F80">
        <w:rPr>
          <w:color w:val="000000"/>
          <w:lang w:val="fr-FR"/>
        </w:rPr>
        <w:t xml:space="preserve">qu’elle a </w:t>
      </w:r>
      <w:r w:rsidR="00463C71" w:rsidRPr="00B92F80">
        <w:rPr>
          <w:color w:val="000000"/>
          <w:lang w:val="fr-FR"/>
        </w:rPr>
        <w:t xml:space="preserve">contractés en qualité de membre du Conseil de l’Europe et d’accélérer le développement de la coopération avec Eurojust et Europol en créant les fondements juridiques appropriés conformes aux normes européennes en vigueur pour la protection des données personnelles, l’Ukraine a ratifié (par la loi n° 2438-VI du 6 juillet 2010) la Convention </w:t>
      </w:r>
      <w:r w:rsidR="005B1CB8" w:rsidRPr="00B92F80">
        <w:rPr>
          <w:color w:val="000000"/>
          <w:lang w:val="fr-FR"/>
        </w:rPr>
        <w:t xml:space="preserve">pour la protection des personnes à l'égard du traitement automatisé des données à caractère personnel du 18 janvier 1981 et son Protocole additionnel du 8 novembre 2001 concernant les autorités de contrôle et les flux transfrontières de données </w:t>
      </w:r>
      <w:r w:rsidR="002405C5" w:rsidRPr="00B92F80">
        <w:rPr>
          <w:color w:val="000000"/>
          <w:lang w:val="fr-FR"/>
        </w:rPr>
        <w:t>à caractère personnel</w:t>
      </w:r>
      <w:r w:rsidRPr="00B92F80">
        <w:rPr>
          <w:lang w:val="fr-FR"/>
        </w:rPr>
        <w:t>.</w:t>
      </w:r>
    </w:p>
    <w:p w:rsidR="00A617C4" w:rsidRPr="00B92F80" w:rsidRDefault="00A617C4" w:rsidP="00883D3A">
      <w:pPr>
        <w:pStyle w:val="SingleTxtG"/>
        <w:rPr>
          <w:lang w:val="fr-FR"/>
        </w:rPr>
      </w:pPr>
      <w:r w:rsidRPr="00B92F80">
        <w:rPr>
          <w:lang w:val="fr-FR"/>
        </w:rPr>
        <w:t>179</w:t>
      </w:r>
      <w:r w:rsidR="00E101E0" w:rsidRPr="00B92F80">
        <w:rPr>
          <w:lang w:val="fr-FR"/>
        </w:rPr>
        <w:t>.</w:t>
      </w:r>
      <w:r w:rsidR="00E101E0" w:rsidRPr="00B92F80">
        <w:rPr>
          <w:lang w:val="fr-FR"/>
        </w:rPr>
        <w:tab/>
      </w:r>
      <w:r w:rsidR="005B1CB8" w:rsidRPr="00B92F80">
        <w:rPr>
          <w:lang w:val="fr-FR"/>
        </w:rPr>
        <w:t>Le 1</w:t>
      </w:r>
      <w:r w:rsidR="005B1CB8" w:rsidRPr="00B92F80">
        <w:rPr>
          <w:vertAlign w:val="superscript"/>
          <w:lang w:val="fr-FR"/>
        </w:rPr>
        <w:t>er</w:t>
      </w:r>
      <w:r w:rsidR="005B1CB8" w:rsidRPr="00B92F80">
        <w:rPr>
          <w:lang w:val="fr-FR"/>
        </w:rPr>
        <w:t xml:space="preserve"> janvier</w:t>
      </w:r>
      <w:r w:rsidR="00A44C3E" w:rsidRPr="00B92F80">
        <w:rPr>
          <w:lang w:val="fr-FR"/>
        </w:rPr>
        <w:t xml:space="preserve"> 2011, </w:t>
      </w:r>
      <w:r w:rsidR="005B1CB8" w:rsidRPr="00B92F80">
        <w:rPr>
          <w:lang w:val="fr-FR"/>
        </w:rPr>
        <w:t>la</w:t>
      </w:r>
      <w:r w:rsidR="00A44C3E" w:rsidRPr="00B92F80">
        <w:rPr>
          <w:lang w:val="fr-FR"/>
        </w:rPr>
        <w:t xml:space="preserve"> </w:t>
      </w:r>
      <w:r w:rsidR="00433112" w:rsidRPr="00B92F80">
        <w:rPr>
          <w:lang w:val="fr-FR"/>
        </w:rPr>
        <w:t>Verkhovna Rada</w:t>
      </w:r>
      <w:r w:rsidR="00A44C3E" w:rsidRPr="00B92F80">
        <w:rPr>
          <w:lang w:val="fr-FR"/>
        </w:rPr>
        <w:t xml:space="preserve"> </w:t>
      </w:r>
      <w:r w:rsidR="005B1CB8" w:rsidRPr="00B92F80">
        <w:rPr>
          <w:lang w:val="fr-FR"/>
        </w:rPr>
        <w:t xml:space="preserve">a </w:t>
      </w:r>
      <w:r w:rsidR="00A44C3E" w:rsidRPr="00B92F80">
        <w:rPr>
          <w:lang w:val="fr-FR"/>
        </w:rPr>
        <w:t>adopt</w:t>
      </w:r>
      <w:r w:rsidR="005B1CB8" w:rsidRPr="00B92F80">
        <w:rPr>
          <w:lang w:val="fr-FR"/>
        </w:rPr>
        <w:t>é</w:t>
      </w:r>
      <w:r w:rsidR="00A44C3E" w:rsidRPr="00B92F80">
        <w:rPr>
          <w:lang w:val="fr-FR"/>
        </w:rPr>
        <w:t xml:space="preserve"> </w:t>
      </w:r>
      <w:r w:rsidR="005B1CB8" w:rsidRPr="00B92F80">
        <w:rPr>
          <w:lang w:val="fr-FR"/>
        </w:rPr>
        <w:t xml:space="preserve">la loi sur la protection des données à caractère personnel afin de s’acquitter de ses obligations contractées en vertu de la Convention susmentionnée </w:t>
      </w:r>
      <w:r w:rsidR="005E3D9F" w:rsidRPr="00B92F80">
        <w:rPr>
          <w:lang w:val="fr-FR"/>
        </w:rPr>
        <w:t xml:space="preserve">et </w:t>
      </w:r>
      <w:r w:rsidR="00EF693A" w:rsidRPr="00B92F80">
        <w:rPr>
          <w:lang w:val="fr-FR"/>
        </w:rPr>
        <w:t>de</w:t>
      </w:r>
      <w:r w:rsidR="005E3D9F" w:rsidRPr="00B92F80">
        <w:rPr>
          <w:lang w:val="fr-FR"/>
        </w:rPr>
        <w:t xml:space="preserve"> compléter le cadre juridique et réglementaire du pays, qui ne garantissait pas pleinement la protection des droits de l’homme énoncés aux articles 3, 32 et 34 de la Constitution </w:t>
      </w:r>
      <w:r w:rsidR="00EF693A" w:rsidRPr="00B92F80">
        <w:rPr>
          <w:lang w:val="fr-FR"/>
        </w:rPr>
        <w:t>relatifs à</w:t>
      </w:r>
      <w:r w:rsidR="005E3D9F" w:rsidRPr="00B92F80">
        <w:rPr>
          <w:lang w:val="fr-FR"/>
        </w:rPr>
        <w:t xml:space="preserve"> la protection des informations à caractère personnel. Avant l’adoption de cette loi, les relations sociales </w:t>
      </w:r>
      <w:r w:rsidR="002405C5" w:rsidRPr="00B92F80">
        <w:rPr>
          <w:lang w:val="fr-FR"/>
        </w:rPr>
        <w:t xml:space="preserve">eu égard au recueil, à la conservation, à l’utilisation et </w:t>
      </w:r>
      <w:r w:rsidR="00250878" w:rsidRPr="00B92F80">
        <w:rPr>
          <w:lang w:val="fr-FR"/>
        </w:rPr>
        <w:t>à la diffusion des données à caractère personnel étaient régies par plus d’une vingtaine de lois, dont aucune ne contenait une définition claire de ce que sont les données à caractère personnel, alignées sur la législation européenne. Ladite loi est fondée sur les articles 3, 32 et 34 de la Constitution, les articles 4, 6 et 20-22 du Code civil, les articles 30, 38, 39 et 54 de la loi sur l’information, la loi relative aux principes fondamentaux pour le développement de la société d’information en Ukraine pour la p</w:t>
      </w:r>
      <w:r w:rsidR="00107655" w:rsidRPr="00B92F80">
        <w:rPr>
          <w:lang w:val="fr-FR"/>
        </w:rPr>
        <w:t>ér</w:t>
      </w:r>
      <w:r w:rsidR="00250878" w:rsidRPr="00B92F80">
        <w:rPr>
          <w:lang w:val="fr-FR"/>
        </w:rPr>
        <w:t>iode 2007-15, la loi sur la protection des informations dans les systèmes d’information et de télécommunications</w:t>
      </w:r>
      <w:r w:rsidR="00107655" w:rsidRPr="00B92F80">
        <w:rPr>
          <w:lang w:val="fr-FR"/>
        </w:rPr>
        <w:t xml:space="preserve">, d’autres instruments juridiques et réglementaires et les accords internationaux </w:t>
      </w:r>
      <w:r w:rsidR="00164580">
        <w:rPr>
          <w:lang w:val="fr-FR"/>
        </w:rPr>
        <w:t>signés par</w:t>
      </w:r>
      <w:r w:rsidR="00107655" w:rsidRPr="00B92F80">
        <w:rPr>
          <w:lang w:val="fr-FR"/>
        </w:rPr>
        <w:t xml:space="preserve"> l’Ukraine. La directive 95/46/CE du Parlement européen et du Conseil du 24 octobre 1995 </w:t>
      </w:r>
      <w:r w:rsidR="00965A40" w:rsidRPr="00B92F80">
        <w:rPr>
          <w:lang w:val="fr-FR"/>
        </w:rPr>
        <w:t xml:space="preserve">relative à la protection des personnes physiques à l’égard du traitement des données à caractère personnel et à la libre circulation de ces données, et la directive 97/66/CE du Parlement européen et du Conseil du 15 décembre 1997 concernant le traitement des données à caractère personnel et la </w:t>
      </w:r>
      <w:r w:rsidR="00B92F80" w:rsidRPr="00B92F80">
        <w:rPr>
          <w:lang w:val="fr-FR"/>
        </w:rPr>
        <w:t>protection</w:t>
      </w:r>
      <w:r w:rsidR="00965A40" w:rsidRPr="00B92F80">
        <w:rPr>
          <w:lang w:val="fr-FR"/>
        </w:rPr>
        <w:t xml:space="preserve"> de la vie privée dans le secteur des tél</w:t>
      </w:r>
      <w:r w:rsidR="0032119E" w:rsidRPr="00B92F80">
        <w:rPr>
          <w:lang w:val="fr-FR"/>
        </w:rPr>
        <w:t xml:space="preserve">écommunications ont été prises en compte pour l’élaboration de ladite loi. Aux termes de l’article 2 de cette loi, le concept de </w:t>
      </w:r>
      <w:r w:rsidR="002C2CB1">
        <w:rPr>
          <w:lang w:val="fr-FR"/>
        </w:rPr>
        <w:t>«</w:t>
      </w:r>
      <w:r w:rsidR="0032119E" w:rsidRPr="00B92F80">
        <w:rPr>
          <w:lang w:val="fr-FR"/>
        </w:rPr>
        <w:t>données à caractère personnel</w:t>
      </w:r>
      <w:r w:rsidR="002C2CB1">
        <w:rPr>
          <w:lang w:val="fr-FR"/>
        </w:rPr>
        <w:t>»</w:t>
      </w:r>
      <w:r w:rsidR="0032119E" w:rsidRPr="00B92F80">
        <w:rPr>
          <w:lang w:val="fr-FR"/>
        </w:rPr>
        <w:t xml:space="preserve"> désigne toute information permettant d’identifier une personne, dont son adresse, </w:t>
      </w:r>
      <w:r w:rsidR="00AD5B30" w:rsidRPr="00B92F80">
        <w:rPr>
          <w:lang w:val="fr-FR"/>
        </w:rPr>
        <w:t xml:space="preserve">sa date et son lieu de naissance, son éducation, son statut matrimonial ou patrimonial, sa nationalité, sa religion et son état de santé. En vertu de ladite loi, le recueil, le traitement, la conservation et l’utilisation de données à caractère personnel doivent faire l’objet de l’autorisation écrite de la personne concernée. L’administrateur d’une base </w:t>
      </w:r>
      <w:r w:rsidR="00883D3A" w:rsidRPr="00B92F80">
        <w:rPr>
          <w:lang w:val="fr-FR"/>
        </w:rPr>
        <w:t xml:space="preserve">de </w:t>
      </w:r>
      <w:r w:rsidR="00AD5B30" w:rsidRPr="00B92F80">
        <w:rPr>
          <w:lang w:val="fr-FR"/>
        </w:rPr>
        <w:t xml:space="preserve">données </w:t>
      </w:r>
      <w:r w:rsidR="00883D3A" w:rsidRPr="00B92F80">
        <w:rPr>
          <w:lang w:val="fr-FR"/>
        </w:rPr>
        <w:t xml:space="preserve">ne peut traiter </w:t>
      </w:r>
      <w:r w:rsidR="00AD5B30" w:rsidRPr="00B92F80">
        <w:rPr>
          <w:lang w:val="fr-FR"/>
        </w:rPr>
        <w:t xml:space="preserve">de telles données </w:t>
      </w:r>
      <w:r w:rsidR="00883D3A" w:rsidRPr="00B92F80">
        <w:rPr>
          <w:lang w:val="fr-FR"/>
        </w:rPr>
        <w:t>qu’</w:t>
      </w:r>
      <w:r w:rsidR="00AD5B30" w:rsidRPr="00B92F80">
        <w:rPr>
          <w:lang w:val="fr-FR"/>
        </w:rPr>
        <w:t xml:space="preserve">aux seules fins et dans la mesure </w:t>
      </w:r>
      <w:r w:rsidR="00883D3A" w:rsidRPr="00B92F80">
        <w:rPr>
          <w:lang w:val="fr-FR"/>
        </w:rPr>
        <w:t xml:space="preserve">visées par un accord. Et, en cas de modification de la finalité du traitement, il doit obtenir une nouvelle autorisation de </w:t>
      </w:r>
      <w:r w:rsidR="005D0582" w:rsidRPr="00B92F80">
        <w:rPr>
          <w:lang w:val="fr-FR"/>
        </w:rPr>
        <w:t>l’intéressé</w:t>
      </w:r>
      <w:r w:rsidR="00883D3A" w:rsidRPr="00B92F80">
        <w:rPr>
          <w:lang w:val="fr-FR"/>
        </w:rPr>
        <w:t xml:space="preserve">. L’article 8 de la loi énonce les droits de la personne concernée, dont </w:t>
      </w:r>
      <w:r w:rsidR="005D0582" w:rsidRPr="00B92F80">
        <w:rPr>
          <w:lang w:val="fr-FR"/>
        </w:rPr>
        <w:t>celui</w:t>
      </w:r>
      <w:r w:rsidR="00883D3A" w:rsidRPr="00B92F80">
        <w:rPr>
          <w:lang w:val="fr-FR"/>
        </w:rPr>
        <w:t xml:space="preserve"> de</w:t>
      </w:r>
      <w:r w:rsidR="000327E2">
        <w:rPr>
          <w:lang w:val="fr-FR"/>
        </w:rPr>
        <w:t>:</w:t>
      </w:r>
    </w:p>
    <w:p w:rsidR="00A617C4" w:rsidRPr="00B92F80" w:rsidRDefault="002D6006" w:rsidP="002D6006">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883D3A" w:rsidRPr="00B92F80">
        <w:rPr>
          <w:lang w:val="fr-FR"/>
        </w:rPr>
        <w:t>Connaître l’emplacement de la base de données contenant ses données à caractère personnel et y avoir accès</w:t>
      </w:r>
      <w:r w:rsidR="001411D4">
        <w:rPr>
          <w:lang w:val="fr-FR"/>
        </w:rPr>
        <w:t>;</w:t>
      </w:r>
    </w:p>
    <w:p w:rsidR="00A617C4" w:rsidRPr="00B92F80" w:rsidRDefault="002D6006" w:rsidP="002D6006">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411E08" w:rsidRPr="00B92F80">
        <w:rPr>
          <w:lang w:val="fr-FR"/>
        </w:rPr>
        <w:t>Être informé des conditions d’accès aux données à caractère personnel</w:t>
      </w:r>
      <w:r w:rsidR="001411D4">
        <w:rPr>
          <w:lang w:val="fr-FR"/>
        </w:rPr>
        <w:t>;</w:t>
      </w:r>
    </w:p>
    <w:p w:rsidR="00A617C4" w:rsidRPr="00B92F80" w:rsidRDefault="002D6006" w:rsidP="005D0582">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5D0582" w:rsidRPr="00B92F80">
        <w:rPr>
          <w:lang w:val="fr-FR"/>
        </w:rPr>
        <w:t xml:space="preserve">S’opposer, pour des </w:t>
      </w:r>
      <w:r w:rsidR="00230D2A" w:rsidRPr="00B92F80">
        <w:rPr>
          <w:lang w:val="fr-FR"/>
        </w:rPr>
        <w:t>motifs</w:t>
      </w:r>
      <w:r w:rsidR="005D0582" w:rsidRPr="00B92F80">
        <w:rPr>
          <w:lang w:val="fr-FR"/>
        </w:rPr>
        <w:t xml:space="preserve"> </w:t>
      </w:r>
      <w:r w:rsidR="00230D2A" w:rsidRPr="00B92F80">
        <w:rPr>
          <w:lang w:val="fr-FR"/>
        </w:rPr>
        <w:t>circonstanciés</w:t>
      </w:r>
      <w:r w:rsidR="005D0582" w:rsidRPr="00B92F80">
        <w:rPr>
          <w:lang w:val="fr-FR"/>
        </w:rPr>
        <w:t>, au traitement de</w:t>
      </w:r>
      <w:r w:rsidR="00411E08" w:rsidRPr="00B92F80">
        <w:rPr>
          <w:lang w:val="fr-FR"/>
        </w:rPr>
        <w:t xml:space="preserve"> ses données à caractère personnel par </w:t>
      </w:r>
      <w:r w:rsidR="005D0582" w:rsidRPr="00B92F80">
        <w:rPr>
          <w:lang w:val="fr-FR"/>
        </w:rPr>
        <w:t>d</w:t>
      </w:r>
      <w:r w:rsidR="00741807" w:rsidRPr="00B92F80">
        <w:rPr>
          <w:lang w:val="fr-FR"/>
        </w:rPr>
        <w:t xml:space="preserve">es organes </w:t>
      </w:r>
      <w:r w:rsidR="00085980">
        <w:rPr>
          <w:lang w:val="fr-FR"/>
        </w:rPr>
        <w:t>publics centraux et locaux</w:t>
      </w:r>
      <w:r w:rsidR="00085980" w:rsidRPr="00B92F80">
        <w:rPr>
          <w:lang w:val="fr-FR"/>
        </w:rPr>
        <w:t xml:space="preserve"> </w:t>
      </w:r>
      <w:r w:rsidR="00741807" w:rsidRPr="00B92F80">
        <w:rPr>
          <w:lang w:val="fr-FR"/>
        </w:rPr>
        <w:t>dans l’exercice de leurs fonctions</w:t>
      </w:r>
      <w:r w:rsidR="001411D4">
        <w:rPr>
          <w:lang w:val="fr-FR"/>
        </w:rPr>
        <w:t>;</w:t>
      </w:r>
    </w:p>
    <w:p w:rsidR="00A617C4" w:rsidRPr="00B92F80" w:rsidRDefault="002D6006" w:rsidP="00230D2A">
      <w:pPr>
        <w:pStyle w:val="SingleTxtG"/>
        <w:rPr>
          <w:lang w:val="fr-FR"/>
        </w:rPr>
      </w:pPr>
      <w:r w:rsidRPr="00B92F80">
        <w:rPr>
          <w:lang w:val="fr-FR"/>
        </w:rPr>
        <w:tab/>
      </w:r>
      <w:r w:rsidR="00A617C4" w:rsidRPr="00B92F80">
        <w:rPr>
          <w:lang w:val="fr-FR"/>
        </w:rPr>
        <w:t>d</w:t>
      </w:r>
      <w:r w:rsidR="00B16991" w:rsidRPr="00B92F80">
        <w:rPr>
          <w:lang w:val="fr-FR"/>
        </w:rPr>
        <w:t>)</w:t>
      </w:r>
      <w:r w:rsidR="00B16991" w:rsidRPr="00B92F80">
        <w:rPr>
          <w:lang w:val="fr-FR"/>
        </w:rPr>
        <w:tab/>
      </w:r>
      <w:r w:rsidR="005D0582" w:rsidRPr="00B92F80">
        <w:rPr>
          <w:lang w:val="fr-FR"/>
        </w:rPr>
        <w:t>Voir ses d</w:t>
      </w:r>
      <w:r w:rsidR="00164580">
        <w:rPr>
          <w:lang w:val="fr-FR"/>
        </w:rPr>
        <w:t>onnées à caractère personnel</w:t>
      </w:r>
      <w:r w:rsidR="005D0582" w:rsidRPr="00B92F80">
        <w:rPr>
          <w:lang w:val="fr-FR"/>
        </w:rPr>
        <w:t xml:space="preserve"> protégées contre tout traitement illégal, perte accidentelle, suppression, </w:t>
      </w:r>
      <w:r w:rsidR="004B501F" w:rsidRPr="00B92F80">
        <w:rPr>
          <w:lang w:val="fr-FR"/>
        </w:rPr>
        <w:t xml:space="preserve">altération et </w:t>
      </w:r>
      <w:r w:rsidR="00230D2A" w:rsidRPr="00B92F80">
        <w:rPr>
          <w:lang w:val="fr-FR"/>
        </w:rPr>
        <w:t>dissimulation intentionnelle, contre le défaut de fournir ou la fourniture tardive de données et contre la divulgation d’informations mensongères ou portant atteinte à son honneur, sa dignité ou sa réputation professionnelle</w:t>
      </w:r>
      <w:r w:rsidR="001411D4">
        <w:rPr>
          <w:lang w:val="fr-FR"/>
        </w:rPr>
        <w:t>;</w:t>
      </w:r>
      <w:r w:rsidR="00A617C4" w:rsidRPr="00B92F80">
        <w:rPr>
          <w:lang w:val="fr-FR"/>
        </w:rPr>
        <w:t xml:space="preserve"> </w:t>
      </w:r>
    </w:p>
    <w:p w:rsidR="00A617C4" w:rsidRPr="00B92F80" w:rsidRDefault="002D6006" w:rsidP="00A12118">
      <w:pPr>
        <w:pStyle w:val="SingleTxtG"/>
        <w:rPr>
          <w:lang w:val="fr-FR"/>
        </w:rPr>
      </w:pPr>
      <w:r w:rsidRPr="00B92F80">
        <w:rPr>
          <w:lang w:val="fr-FR"/>
        </w:rPr>
        <w:tab/>
      </w:r>
      <w:r w:rsidR="00A617C4" w:rsidRPr="00B92F80">
        <w:rPr>
          <w:lang w:val="fr-FR"/>
        </w:rPr>
        <w:t>e</w:t>
      </w:r>
      <w:r w:rsidR="00B16991" w:rsidRPr="00B92F80">
        <w:rPr>
          <w:lang w:val="fr-FR"/>
        </w:rPr>
        <w:t>)</w:t>
      </w:r>
      <w:r w:rsidR="00B16991" w:rsidRPr="00B92F80">
        <w:rPr>
          <w:lang w:val="fr-FR"/>
        </w:rPr>
        <w:tab/>
      </w:r>
      <w:r w:rsidR="00A12118" w:rsidRPr="00B92F80">
        <w:rPr>
          <w:lang w:val="fr-FR"/>
        </w:rPr>
        <w:t>Obtenir réparation par voie judiciaire en cas de violation de la loi sur la protection des données à caractère personnel</w:t>
      </w:r>
      <w:r w:rsidR="00A617C4" w:rsidRPr="00B92F80">
        <w:rPr>
          <w:lang w:val="fr-FR"/>
        </w:rPr>
        <w:t>.</w:t>
      </w:r>
    </w:p>
    <w:p w:rsidR="00A617C4" w:rsidRPr="00B92F80" w:rsidRDefault="002D6006" w:rsidP="002D6006">
      <w:pPr>
        <w:pStyle w:val="H1G"/>
        <w:rPr>
          <w:lang w:val="fr-FR"/>
        </w:rPr>
      </w:pPr>
      <w:r w:rsidRPr="00B92F80">
        <w:rPr>
          <w:lang w:val="fr-FR"/>
        </w:rPr>
        <w:tab/>
      </w:r>
      <w:r w:rsidRPr="00B92F80">
        <w:rPr>
          <w:lang w:val="fr-FR"/>
        </w:rPr>
        <w:tab/>
      </w:r>
      <w:r w:rsidR="00A617C4" w:rsidRPr="00B92F80">
        <w:rPr>
          <w:lang w:val="fr-FR"/>
        </w:rPr>
        <w:t>Article 18</w:t>
      </w:r>
    </w:p>
    <w:p w:rsidR="00A617C4" w:rsidRPr="00B92F80" w:rsidRDefault="002D6006" w:rsidP="002D6006">
      <w:pPr>
        <w:pStyle w:val="H23G"/>
        <w:rPr>
          <w:lang w:val="fr-FR"/>
        </w:rPr>
      </w:pPr>
      <w:r w:rsidRPr="00B92F80">
        <w:rPr>
          <w:lang w:val="fr-FR"/>
        </w:rPr>
        <w:tab/>
      </w:r>
      <w:r w:rsidRPr="00B92F80">
        <w:rPr>
          <w:lang w:val="fr-FR"/>
        </w:rPr>
        <w:tab/>
      </w:r>
      <w:r w:rsidR="004D7312" w:rsidRPr="00B92F80">
        <w:rPr>
          <w:lang w:val="fr-FR"/>
        </w:rPr>
        <w:t>Droit à la liberté de</w:t>
      </w:r>
      <w:r w:rsidR="00A617C4" w:rsidRPr="00B92F80">
        <w:rPr>
          <w:lang w:val="fr-FR"/>
        </w:rPr>
        <w:t xml:space="preserve"> conscience </w:t>
      </w:r>
      <w:r w:rsidR="004D7312" w:rsidRPr="00B92F80">
        <w:rPr>
          <w:lang w:val="fr-FR"/>
        </w:rPr>
        <w:t>et de</w:t>
      </w:r>
      <w:r w:rsidR="00A617C4" w:rsidRPr="00B92F80">
        <w:rPr>
          <w:lang w:val="fr-FR"/>
        </w:rPr>
        <w:t xml:space="preserve"> religion</w:t>
      </w:r>
    </w:p>
    <w:p w:rsidR="00A617C4" w:rsidRPr="00B92F80" w:rsidRDefault="00A617C4" w:rsidP="00875FC8">
      <w:pPr>
        <w:pStyle w:val="SingleTxtG"/>
        <w:rPr>
          <w:color w:val="000000"/>
          <w:lang w:val="fr-FR"/>
        </w:rPr>
      </w:pPr>
      <w:r w:rsidRPr="00B92F80">
        <w:rPr>
          <w:color w:val="000000"/>
          <w:lang w:val="fr-FR"/>
        </w:rPr>
        <w:t>180</w:t>
      </w:r>
      <w:r w:rsidR="00E101E0" w:rsidRPr="00B92F80">
        <w:rPr>
          <w:color w:val="000000"/>
          <w:lang w:val="fr-FR"/>
        </w:rPr>
        <w:t>.</w:t>
      </w:r>
      <w:r w:rsidR="00E101E0" w:rsidRPr="00B92F80">
        <w:rPr>
          <w:color w:val="000000"/>
          <w:lang w:val="fr-FR"/>
        </w:rPr>
        <w:tab/>
      </w:r>
      <w:r w:rsidR="00875FC8" w:rsidRPr="00B92F80">
        <w:rPr>
          <w:color w:val="000000"/>
          <w:lang w:val="fr-FR"/>
        </w:rPr>
        <w:t xml:space="preserve">Aux termes de l’article 35 de la Constitution, chacun a droit à la liberté de conscience et de religion. Ce droit </w:t>
      </w:r>
      <w:r w:rsidR="00875FC8" w:rsidRPr="00B92F80">
        <w:rPr>
          <w:lang w:val="fr-FR"/>
        </w:rPr>
        <w:t>implique la liberté de professer toute religion ou de n’en professer aucune, de pratiquer seul ou en groupe et en l’absence de toute contrainte des cérémonies et rituels religieux, et de mener des activités de nature religieuse. L’exercice de ce droit ne peut être restreint que par la loi lorsque la protection de l’ordre et de la santé publics, de la moral</w:t>
      </w:r>
      <w:r w:rsidR="00425374">
        <w:rPr>
          <w:lang w:val="fr-FR"/>
        </w:rPr>
        <w:t>ité</w:t>
      </w:r>
      <w:r w:rsidR="00875FC8" w:rsidRPr="00B92F80">
        <w:rPr>
          <w:lang w:val="fr-FR"/>
        </w:rPr>
        <w:t xml:space="preserve"> de la population ou des droits et libertés d’autrui l’exigent.</w:t>
      </w:r>
    </w:p>
    <w:p w:rsidR="009A2786" w:rsidRPr="00B92F80" w:rsidRDefault="00A617C4" w:rsidP="00875FC8">
      <w:pPr>
        <w:pStyle w:val="SingleTxtG"/>
        <w:rPr>
          <w:lang w:val="fr-FR"/>
        </w:rPr>
      </w:pPr>
      <w:r w:rsidRPr="00B92F80">
        <w:rPr>
          <w:color w:val="000000"/>
          <w:lang w:val="fr-FR"/>
        </w:rPr>
        <w:t>181</w:t>
      </w:r>
      <w:r w:rsidR="00E101E0" w:rsidRPr="00B92F80">
        <w:rPr>
          <w:color w:val="000000"/>
          <w:lang w:val="fr-FR"/>
        </w:rPr>
        <w:t>.</w:t>
      </w:r>
      <w:r w:rsidR="00E101E0" w:rsidRPr="00B92F80">
        <w:rPr>
          <w:color w:val="000000"/>
          <w:lang w:val="fr-FR"/>
        </w:rPr>
        <w:tab/>
      </w:r>
      <w:r w:rsidR="00875FC8" w:rsidRPr="00B92F80">
        <w:rPr>
          <w:lang w:val="fr-FR"/>
        </w:rPr>
        <w:t>E</w:t>
      </w:r>
      <w:r w:rsidR="00821BE3" w:rsidRPr="00B92F80">
        <w:rPr>
          <w:lang w:val="fr-FR"/>
        </w:rPr>
        <w:t xml:space="preserve">n Ukraine, </w:t>
      </w:r>
      <w:r w:rsidR="00875FC8" w:rsidRPr="00B92F80">
        <w:rPr>
          <w:lang w:val="fr-FR"/>
        </w:rPr>
        <w:t>l’Église et les organisations religieuses sont séparées de l'État et l'école est séparée de l'</w:t>
      </w:r>
      <w:r w:rsidR="00B92F80" w:rsidRPr="00B92F80">
        <w:rPr>
          <w:lang w:val="fr-FR"/>
        </w:rPr>
        <w:t>Église</w:t>
      </w:r>
      <w:r w:rsidR="00875FC8" w:rsidRPr="00B92F80">
        <w:rPr>
          <w:lang w:val="fr-FR"/>
        </w:rPr>
        <w:t>. Aucune religion n'est reconnue par l'État comme religion obligatoire</w:t>
      </w:r>
      <w:r w:rsidR="009A2786" w:rsidRPr="00B92F80">
        <w:rPr>
          <w:lang w:val="fr-FR"/>
        </w:rPr>
        <w:t xml:space="preserve">. </w:t>
      </w:r>
    </w:p>
    <w:p w:rsidR="00A617C4" w:rsidRPr="00B92F80" w:rsidRDefault="009A2786" w:rsidP="002F06E0">
      <w:pPr>
        <w:pStyle w:val="SingleTxtG"/>
        <w:rPr>
          <w:color w:val="000000"/>
          <w:lang w:val="fr-FR"/>
        </w:rPr>
      </w:pPr>
      <w:r w:rsidRPr="00B92F80">
        <w:rPr>
          <w:color w:val="000000"/>
          <w:lang w:val="fr-FR"/>
        </w:rPr>
        <w:t>182.</w:t>
      </w:r>
      <w:r w:rsidRPr="00B92F80">
        <w:rPr>
          <w:lang w:val="fr-FR"/>
        </w:rPr>
        <w:tab/>
      </w:r>
      <w:r w:rsidR="002F06E0" w:rsidRPr="00B92F80">
        <w:rPr>
          <w:lang w:val="fr-FR"/>
        </w:rPr>
        <w:t>Nul ne peut être dégagé de ses obligations envers l'</w:t>
      </w:r>
      <w:r w:rsidR="00204D33" w:rsidRPr="00B92F80">
        <w:rPr>
          <w:lang w:val="fr-FR"/>
        </w:rPr>
        <w:t>É</w:t>
      </w:r>
      <w:r w:rsidR="002F06E0" w:rsidRPr="00B92F80">
        <w:rPr>
          <w:lang w:val="fr-FR"/>
        </w:rPr>
        <w:t>tat ni refuser d'observer les lois en raison de ses convictions religieuses. Les personnes dont les convictions religieuses sont incompatibles avec le service militaire ont le droit d'effectuer un service national (civil)</w:t>
      </w:r>
      <w:r w:rsidR="00164580">
        <w:rPr>
          <w:color w:val="000000"/>
          <w:lang w:val="fr-FR"/>
        </w:rPr>
        <w:t xml:space="preserve"> </w:t>
      </w:r>
      <w:r w:rsidR="00164580">
        <w:rPr>
          <w:lang w:val="fr-FR"/>
        </w:rPr>
        <w:t>de remplacement.</w:t>
      </w:r>
    </w:p>
    <w:p w:rsidR="00A617C4" w:rsidRPr="00B92F80" w:rsidRDefault="00A617C4" w:rsidP="002F06E0">
      <w:pPr>
        <w:pStyle w:val="SingleTxtG"/>
        <w:rPr>
          <w:lang w:val="fr-FR"/>
        </w:rPr>
      </w:pPr>
      <w:r w:rsidRPr="00B92F80">
        <w:rPr>
          <w:lang w:val="fr-FR"/>
        </w:rPr>
        <w:t>183</w:t>
      </w:r>
      <w:r w:rsidR="00E101E0" w:rsidRPr="00B92F80">
        <w:rPr>
          <w:lang w:val="fr-FR"/>
        </w:rPr>
        <w:t>.</w:t>
      </w:r>
      <w:r w:rsidR="00E101E0" w:rsidRPr="00B92F80">
        <w:rPr>
          <w:lang w:val="fr-FR"/>
        </w:rPr>
        <w:tab/>
      </w:r>
      <w:r w:rsidR="002F06E0" w:rsidRPr="00B92F80">
        <w:rPr>
          <w:lang w:val="fr-FR"/>
        </w:rPr>
        <w:t>La loi n°</w:t>
      </w:r>
      <w:r w:rsidR="002D6006" w:rsidRPr="00B92F80">
        <w:rPr>
          <w:lang w:val="fr-FR"/>
        </w:rPr>
        <w:t xml:space="preserve"> 987-</w:t>
      </w:r>
      <w:r w:rsidR="00FD3B39" w:rsidRPr="00B92F80">
        <w:rPr>
          <w:lang w:val="fr-FR"/>
        </w:rPr>
        <w:t>XII</w:t>
      </w:r>
      <w:r w:rsidR="002E2D82" w:rsidRPr="00B92F80">
        <w:rPr>
          <w:lang w:val="fr-FR"/>
        </w:rPr>
        <w:t xml:space="preserve"> </w:t>
      </w:r>
      <w:r w:rsidR="002F06E0" w:rsidRPr="00B92F80">
        <w:rPr>
          <w:lang w:val="fr-FR"/>
        </w:rPr>
        <w:t>sur la liberté de conscience et les organisations religieuses adoptée par la Verkhovna Rada le 23 avril 1991 régit les relations juridiques concernant la liberté de conscience et de religion, ainsi que les activités des organisations religieuses</w:t>
      </w:r>
      <w:r w:rsidRPr="00B92F80">
        <w:rPr>
          <w:lang w:val="fr-FR"/>
        </w:rPr>
        <w:t>.</w:t>
      </w:r>
    </w:p>
    <w:p w:rsidR="00A617C4" w:rsidRPr="00B92F80" w:rsidRDefault="00A617C4" w:rsidP="00A43E50">
      <w:pPr>
        <w:pStyle w:val="SingleTxtG"/>
        <w:rPr>
          <w:lang w:val="fr-FR"/>
        </w:rPr>
      </w:pPr>
      <w:r w:rsidRPr="00B92F80">
        <w:rPr>
          <w:lang w:val="fr-FR"/>
        </w:rPr>
        <w:t>184</w:t>
      </w:r>
      <w:r w:rsidR="00E101E0" w:rsidRPr="00B92F80">
        <w:rPr>
          <w:lang w:val="fr-FR"/>
        </w:rPr>
        <w:t>.</w:t>
      </w:r>
      <w:r w:rsidR="00E101E0" w:rsidRPr="00B92F80">
        <w:rPr>
          <w:lang w:val="fr-FR"/>
        </w:rPr>
        <w:tab/>
      </w:r>
      <w:r w:rsidR="00845870" w:rsidRPr="00B92F80">
        <w:rPr>
          <w:lang w:val="fr-FR"/>
        </w:rPr>
        <w:t xml:space="preserve">Compte tenu de la nécessité d’adapter cette loi aux besoins de la société et à l’harmoniser avec la législation de l’Union européenne et autres instruments internationaux relatifs à la liberté de conscience et de religion, </w:t>
      </w:r>
      <w:r w:rsidR="00204D33" w:rsidRPr="00B92F80">
        <w:rPr>
          <w:lang w:val="fr-FR"/>
        </w:rPr>
        <w:t xml:space="preserve">l’État a entrepris un travail de réforme législative en la matière. Il s’agit d’élaborer des projets de loi établissant les grandes lignes des relations entre l’État et les </w:t>
      </w:r>
      <w:r w:rsidR="00902F1C" w:rsidRPr="00B92F80">
        <w:rPr>
          <w:lang w:val="fr-FR"/>
        </w:rPr>
        <w:t xml:space="preserve">confessions religieuses, une nouvelle version de la loi sur la liberté de conscience et les organisations religieuses, et </w:t>
      </w:r>
      <w:r w:rsidR="00A43E50" w:rsidRPr="00B92F80">
        <w:rPr>
          <w:lang w:val="fr-FR"/>
        </w:rPr>
        <w:t>sur la restitution des biens d’Église</w:t>
      </w:r>
      <w:r w:rsidRPr="00B92F80">
        <w:rPr>
          <w:lang w:val="fr-FR"/>
        </w:rPr>
        <w:t>.</w:t>
      </w:r>
    </w:p>
    <w:p w:rsidR="00A617C4" w:rsidRPr="00B92F80" w:rsidRDefault="00A617C4" w:rsidP="00F31B02">
      <w:pPr>
        <w:pStyle w:val="SingleTxtG"/>
        <w:rPr>
          <w:lang w:val="fr-FR"/>
        </w:rPr>
      </w:pPr>
      <w:r w:rsidRPr="00B92F80">
        <w:rPr>
          <w:lang w:val="fr-FR"/>
        </w:rPr>
        <w:t>185</w:t>
      </w:r>
      <w:r w:rsidR="00E101E0" w:rsidRPr="00B92F80">
        <w:rPr>
          <w:lang w:val="fr-FR"/>
        </w:rPr>
        <w:t>.</w:t>
      </w:r>
      <w:r w:rsidR="00E101E0" w:rsidRPr="00B92F80">
        <w:rPr>
          <w:lang w:val="fr-FR"/>
        </w:rPr>
        <w:tab/>
      </w:r>
      <w:r w:rsidR="00F31B02" w:rsidRPr="00B92F80">
        <w:rPr>
          <w:lang w:val="fr-FR"/>
        </w:rPr>
        <w:t>Les efforts déployés visent à combattre et à prévenir d’éventuels faits de discrimination, de xénophobie, d’antisémitisme et d’intolérance et de haine religieuse dans les médias</w:t>
      </w:r>
      <w:r w:rsidRPr="00B92F80">
        <w:rPr>
          <w:lang w:val="fr-FR"/>
        </w:rPr>
        <w:t>.</w:t>
      </w:r>
    </w:p>
    <w:p w:rsidR="00A617C4" w:rsidRPr="00B92F80" w:rsidRDefault="00A617C4" w:rsidP="00FC1DE2">
      <w:pPr>
        <w:pStyle w:val="SingleTxtG"/>
        <w:rPr>
          <w:lang w:val="fr-FR"/>
        </w:rPr>
      </w:pPr>
      <w:r w:rsidRPr="00B92F80">
        <w:rPr>
          <w:lang w:val="fr-FR"/>
        </w:rPr>
        <w:t>186</w:t>
      </w:r>
      <w:r w:rsidR="00E101E0" w:rsidRPr="00B92F80">
        <w:rPr>
          <w:lang w:val="fr-FR"/>
        </w:rPr>
        <w:t>.</w:t>
      </w:r>
      <w:r w:rsidR="00E101E0" w:rsidRPr="00B92F80">
        <w:rPr>
          <w:lang w:val="fr-FR"/>
        </w:rPr>
        <w:tab/>
      </w:r>
      <w:r w:rsidR="00F31B02" w:rsidRPr="00B92F80">
        <w:rPr>
          <w:lang w:val="fr-FR"/>
        </w:rPr>
        <w:t xml:space="preserve">Dans le cadre de la mise en œuvre du Mémorandum de coopération avec </w:t>
      </w:r>
      <w:r w:rsidR="007969BD" w:rsidRPr="00B92F80">
        <w:rPr>
          <w:lang w:val="fr-FR"/>
        </w:rPr>
        <w:t xml:space="preserve">le </w:t>
      </w:r>
      <w:r w:rsidR="00FD0F38" w:rsidRPr="00B92F80">
        <w:rPr>
          <w:lang w:val="fr-FR"/>
        </w:rPr>
        <w:t>Conseil panukrainien des Églises et des organisations religieuses, la Commission nationale d’experts pour la protection de la moralité publique</w:t>
      </w:r>
      <w:r w:rsidR="007969BD" w:rsidRPr="00B92F80">
        <w:rPr>
          <w:lang w:val="fr-FR"/>
        </w:rPr>
        <w:t>,</w:t>
      </w:r>
      <w:r w:rsidR="00FD0F38" w:rsidRPr="00B92F80">
        <w:rPr>
          <w:lang w:val="fr-FR"/>
        </w:rPr>
        <w:t xml:space="preserve"> créée par la décision n° 1550 </w:t>
      </w:r>
      <w:r w:rsidR="00164580" w:rsidRPr="00B92F80">
        <w:rPr>
          <w:lang w:val="fr-FR"/>
        </w:rPr>
        <w:t xml:space="preserve">du Conseil des ministres </w:t>
      </w:r>
      <w:r w:rsidR="00164580">
        <w:rPr>
          <w:lang w:val="fr-FR"/>
        </w:rPr>
        <w:t xml:space="preserve">en date </w:t>
      </w:r>
      <w:r w:rsidR="00FD0F38" w:rsidRPr="00B92F80">
        <w:rPr>
          <w:lang w:val="fr-FR"/>
        </w:rPr>
        <w:t xml:space="preserve">du 17 novembre 2004, a formé le Conseil </w:t>
      </w:r>
      <w:r w:rsidR="00372ABF" w:rsidRPr="00B92F80">
        <w:rPr>
          <w:lang w:val="fr-FR"/>
        </w:rPr>
        <w:t>consultatif d’éducation sur la question des religions et des nationalités. La mission du Conseil est d</w:t>
      </w:r>
      <w:r w:rsidR="00FC1DE2" w:rsidRPr="00B92F80">
        <w:rPr>
          <w:lang w:val="fr-FR"/>
        </w:rPr>
        <w:t xml:space="preserve">e passer en revue les publications et autres supports </w:t>
      </w:r>
      <w:r w:rsidR="00164580">
        <w:rPr>
          <w:lang w:val="fr-FR"/>
        </w:rPr>
        <w:t>afin</w:t>
      </w:r>
      <w:r w:rsidR="00FC1DE2" w:rsidRPr="00B92F80">
        <w:rPr>
          <w:lang w:val="fr-FR"/>
        </w:rPr>
        <w:t xml:space="preserve">, notamment, </w:t>
      </w:r>
      <w:r w:rsidR="00164580">
        <w:rPr>
          <w:lang w:val="fr-FR"/>
        </w:rPr>
        <w:t>d’</w:t>
      </w:r>
      <w:r w:rsidR="00FC1DE2" w:rsidRPr="00B92F80">
        <w:rPr>
          <w:lang w:val="fr-FR"/>
        </w:rPr>
        <w:t xml:space="preserve">y repérer toute incitation à l’hostilité ethnique ou religieuse et toute </w:t>
      </w:r>
      <w:r w:rsidR="00845961" w:rsidRPr="00B92F80">
        <w:rPr>
          <w:lang w:val="fr-FR"/>
        </w:rPr>
        <w:t>atteinte aux</w:t>
      </w:r>
      <w:r w:rsidR="00FC1DE2" w:rsidRPr="00B92F80">
        <w:rPr>
          <w:lang w:val="fr-FR"/>
        </w:rPr>
        <w:t xml:space="preserve"> sentiments religieux des croyants. Les représentants concernés des Églises et des organisations religieuses ont été invités à participer aux travaux </w:t>
      </w:r>
      <w:r w:rsidR="007969BD" w:rsidRPr="00B92F80">
        <w:rPr>
          <w:lang w:val="fr-FR"/>
        </w:rPr>
        <w:t>de la</w:t>
      </w:r>
      <w:r w:rsidR="004A24B4" w:rsidRPr="00B92F80">
        <w:rPr>
          <w:lang w:val="fr-FR"/>
        </w:rPr>
        <w:t xml:space="preserve"> </w:t>
      </w:r>
      <w:r w:rsidR="007969BD" w:rsidRPr="00B92F80">
        <w:rPr>
          <w:lang w:val="fr-FR"/>
        </w:rPr>
        <w:t>Commission n</w:t>
      </w:r>
      <w:r w:rsidR="004A24B4" w:rsidRPr="00B92F80">
        <w:rPr>
          <w:lang w:val="fr-FR"/>
        </w:rPr>
        <w:t>ational</w:t>
      </w:r>
      <w:r w:rsidR="007969BD" w:rsidRPr="00B92F80">
        <w:rPr>
          <w:lang w:val="fr-FR"/>
        </w:rPr>
        <w:t>e</w:t>
      </w:r>
      <w:r w:rsidR="004A24B4" w:rsidRPr="00B92F80">
        <w:rPr>
          <w:lang w:val="fr-FR"/>
        </w:rPr>
        <w:t xml:space="preserve"> </w:t>
      </w:r>
      <w:r w:rsidR="007969BD" w:rsidRPr="00B92F80">
        <w:rPr>
          <w:lang w:val="fr-FR"/>
        </w:rPr>
        <w:t>d’e</w:t>
      </w:r>
      <w:r w:rsidR="004A24B4" w:rsidRPr="00B92F80">
        <w:rPr>
          <w:lang w:val="fr-FR"/>
        </w:rPr>
        <w:t>xpert</w:t>
      </w:r>
      <w:r w:rsidR="007969BD" w:rsidRPr="00B92F80">
        <w:rPr>
          <w:lang w:val="fr-FR"/>
        </w:rPr>
        <w:t>s</w:t>
      </w:r>
      <w:r w:rsidRPr="00B92F80">
        <w:rPr>
          <w:lang w:val="fr-FR"/>
        </w:rPr>
        <w:t>.</w:t>
      </w:r>
    </w:p>
    <w:p w:rsidR="00A617C4" w:rsidRPr="00B92F80" w:rsidRDefault="002D6006" w:rsidP="00F77916">
      <w:pPr>
        <w:pStyle w:val="H23G"/>
        <w:rPr>
          <w:lang w:val="fr-FR"/>
        </w:rPr>
      </w:pPr>
      <w:r w:rsidRPr="00B92F80">
        <w:rPr>
          <w:lang w:val="fr-FR"/>
        </w:rPr>
        <w:tab/>
      </w:r>
      <w:r w:rsidRPr="00B92F80">
        <w:rPr>
          <w:lang w:val="fr-FR"/>
        </w:rPr>
        <w:tab/>
      </w:r>
      <w:r w:rsidR="00D44EFB" w:rsidRPr="00B92F80">
        <w:rPr>
          <w:lang w:val="fr-FR"/>
        </w:rPr>
        <w:t xml:space="preserve">Concernant le paragraphe 12 des observations finales </w:t>
      </w:r>
      <w:r w:rsidR="00A617C4" w:rsidRPr="00B92F80">
        <w:rPr>
          <w:lang w:val="fr-FR"/>
        </w:rPr>
        <w:t>(</w:t>
      </w:r>
      <w:r w:rsidR="00F77916" w:rsidRPr="00B92F80">
        <w:rPr>
          <w:lang w:val="fr-FR"/>
        </w:rPr>
        <w:t>étendre à d’autres catégories de personnes le droit à l’objection de conscience au service militaire obligatoire</w:t>
      </w:r>
      <w:r w:rsidR="00A617C4" w:rsidRPr="00B92F80">
        <w:rPr>
          <w:lang w:val="fr-FR"/>
        </w:rPr>
        <w:t>)</w:t>
      </w:r>
    </w:p>
    <w:p w:rsidR="00A617C4" w:rsidRPr="00B92F80" w:rsidRDefault="00A617C4" w:rsidP="00415203">
      <w:pPr>
        <w:pStyle w:val="SingleTxtG"/>
        <w:rPr>
          <w:color w:val="000000"/>
          <w:lang w:val="fr-FR"/>
        </w:rPr>
      </w:pPr>
      <w:r w:rsidRPr="00B92F80">
        <w:rPr>
          <w:color w:val="000000"/>
          <w:lang w:val="fr-FR"/>
        </w:rPr>
        <w:t>187</w:t>
      </w:r>
      <w:r w:rsidR="00E101E0" w:rsidRPr="00B92F80">
        <w:rPr>
          <w:color w:val="000000"/>
          <w:lang w:val="fr-FR"/>
        </w:rPr>
        <w:t>.</w:t>
      </w:r>
      <w:r w:rsidR="00E101E0" w:rsidRPr="00B92F80">
        <w:rPr>
          <w:color w:val="000000"/>
          <w:lang w:val="fr-FR"/>
        </w:rPr>
        <w:tab/>
      </w:r>
      <w:r w:rsidR="00F77916" w:rsidRPr="00B92F80">
        <w:rPr>
          <w:color w:val="000000"/>
          <w:lang w:val="fr-FR"/>
        </w:rPr>
        <w:t xml:space="preserve">Le paragraphe 4 de l’article 35 de la Constitution dispose que nul ne peut être dégagé de ses obligations envers l’État ni refuser d’observer les lois en raison de ses convictions religieuses. Pour les citoyens dont les convictions religieuses sont incompatibles avec l’accomplissement de l’obligation militaire, un service (civil) de remplacement est prévu en lieu et place du service militaire. Le cadre organisationnel et juridique d’un tel service de remplacement est défini dans la loi sur le service (civil) de remplacement, dont l’article 2 stipule que tous les citoyens ukrainiens </w:t>
      </w:r>
      <w:r w:rsidR="00415203" w:rsidRPr="00B92F80">
        <w:rPr>
          <w:color w:val="000000"/>
          <w:lang w:val="fr-FR"/>
        </w:rPr>
        <w:t xml:space="preserve">ont droit au service de remplacement si l’accomplissement de leur obligation militaire est incompatible avec leurs convictions religieuses et s’ils appartiennent à une organisation religieuse dont la confession n’autorise pas </w:t>
      </w:r>
      <w:r w:rsidR="00820151" w:rsidRPr="00B92F80">
        <w:rPr>
          <w:color w:val="000000"/>
          <w:lang w:val="fr-FR"/>
        </w:rPr>
        <w:t>l’usage</w:t>
      </w:r>
      <w:r w:rsidR="00415203" w:rsidRPr="00B92F80">
        <w:rPr>
          <w:color w:val="000000"/>
          <w:lang w:val="fr-FR"/>
        </w:rPr>
        <w:t xml:space="preserve"> des armes. Aux termes de l’article 13 de cette loi, le service de remplacement est régi par ladite loi, par les réglementations sur le service de remplacement adoptées par le Conseil des ministres et par tous autres instruments juridiques et réglementaires ukrainiens. La décision n° 2066 du Conseil des ministres en date du 10 novembre 1999, portant adoption des instruments juridiques et réglementaires relatifs à la mise en œuvre de la loi sur le service (civil) de remplacement, énumère, entre autres, la</w:t>
      </w:r>
      <w:r w:rsidR="002910CF" w:rsidRPr="00B92F80">
        <w:rPr>
          <w:color w:val="000000"/>
          <w:lang w:val="fr-FR"/>
        </w:rPr>
        <w:t xml:space="preserve"> </w:t>
      </w:r>
      <w:r w:rsidR="00415203" w:rsidRPr="00B92F80">
        <w:rPr>
          <w:color w:val="000000"/>
          <w:lang w:val="fr-FR"/>
        </w:rPr>
        <w:t>liste des organisations religieuses dont la doctri</w:t>
      </w:r>
      <w:r w:rsidR="00820151" w:rsidRPr="00B92F80">
        <w:rPr>
          <w:color w:val="000000"/>
          <w:lang w:val="fr-FR"/>
        </w:rPr>
        <w:t>n</w:t>
      </w:r>
      <w:r w:rsidR="00415203" w:rsidRPr="00B92F80">
        <w:rPr>
          <w:color w:val="000000"/>
          <w:lang w:val="fr-FR"/>
        </w:rPr>
        <w:t xml:space="preserve">e interdit </w:t>
      </w:r>
      <w:r w:rsidR="00820151" w:rsidRPr="00B92F80">
        <w:rPr>
          <w:color w:val="000000"/>
          <w:lang w:val="fr-FR"/>
        </w:rPr>
        <w:t>l’usage</w:t>
      </w:r>
      <w:r w:rsidR="00415203" w:rsidRPr="00B92F80">
        <w:rPr>
          <w:color w:val="000000"/>
          <w:lang w:val="fr-FR"/>
        </w:rPr>
        <w:t xml:space="preserve"> des armes</w:t>
      </w:r>
      <w:r w:rsidR="000327E2">
        <w:rPr>
          <w:color w:val="000000"/>
          <w:lang w:val="fr-FR"/>
        </w:rPr>
        <w:t>:</w:t>
      </w:r>
    </w:p>
    <w:p w:rsidR="008567AC" w:rsidRPr="00B92F80" w:rsidRDefault="002D6006" w:rsidP="002D6006">
      <w:pPr>
        <w:pStyle w:val="SingleTxtG"/>
        <w:rPr>
          <w:lang w:val="fr-FR"/>
        </w:rPr>
      </w:pPr>
      <w:r w:rsidRPr="00B92F80">
        <w:rPr>
          <w:color w:val="000000"/>
          <w:lang w:val="fr-FR"/>
        </w:rPr>
        <w:tab/>
      </w:r>
      <w:r w:rsidR="008567AC" w:rsidRPr="00B92F80">
        <w:rPr>
          <w:color w:val="000000"/>
          <w:lang w:val="fr-FR"/>
        </w:rPr>
        <w:t>a)</w:t>
      </w:r>
      <w:r w:rsidR="008567AC" w:rsidRPr="00B92F80">
        <w:rPr>
          <w:color w:val="000000"/>
          <w:lang w:val="fr-FR"/>
        </w:rPr>
        <w:tab/>
      </w:r>
      <w:r w:rsidR="00820151" w:rsidRPr="00B92F80">
        <w:rPr>
          <w:color w:val="000000"/>
          <w:lang w:val="fr-FR"/>
        </w:rPr>
        <w:t>Les adventistes réformistes</w:t>
      </w:r>
      <w:r w:rsidR="001411D4">
        <w:rPr>
          <w:color w:val="000000"/>
          <w:lang w:val="fr-FR"/>
        </w:rPr>
        <w:t>;</w:t>
      </w:r>
    </w:p>
    <w:p w:rsidR="008567AC" w:rsidRPr="00B92F80" w:rsidRDefault="002D6006" w:rsidP="002D6006">
      <w:pPr>
        <w:pStyle w:val="SingleTxtG"/>
        <w:rPr>
          <w:lang w:val="fr-FR"/>
        </w:rPr>
      </w:pPr>
      <w:r w:rsidRPr="00B92F80">
        <w:rPr>
          <w:color w:val="000000"/>
          <w:lang w:val="fr-FR"/>
        </w:rPr>
        <w:tab/>
      </w:r>
      <w:r w:rsidR="008567AC" w:rsidRPr="00B92F80">
        <w:rPr>
          <w:color w:val="000000"/>
          <w:lang w:val="fr-FR"/>
        </w:rPr>
        <w:t>b)</w:t>
      </w:r>
      <w:r w:rsidR="008567AC" w:rsidRPr="00B92F80">
        <w:rPr>
          <w:color w:val="000000"/>
          <w:lang w:val="fr-FR"/>
        </w:rPr>
        <w:tab/>
      </w:r>
      <w:r w:rsidR="00820151" w:rsidRPr="00B92F80">
        <w:rPr>
          <w:lang w:val="fr-FR"/>
        </w:rPr>
        <w:t>Les</w:t>
      </w:r>
      <w:r w:rsidR="00156664" w:rsidRPr="00B92F80">
        <w:rPr>
          <w:lang w:val="fr-FR"/>
        </w:rPr>
        <w:t xml:space="preserve"> adventiste</w:t>
      </w:r>
      <w:r w:rsidR="00820151" w:rsidRPr="00B92F80">
        <w:rPr>
          <w:lang w:val="fr-FR"/>
        </w:rPr>
        <w:t>s</w:t>
      </w:r>
      <w:r w:rsidR="00156664" w:rsidRPr="00B92F80">
        <w:rPr>
          <w:lang w:val="fr-FR"/>
        </w:rPr>
        <w:t xml:space="preserve"> du </w:t>
      </w:r>
      <w:r w:rsidR="00820151" w:rsidRPr="00B92F80">
        <w:rPr>
          <w:lang w:val="fr-FR"/>
        </w:rPr>
        <w:t>S</w:t>
      </w:r>
      <w:r w:rsidR="00156664" w:rsidRPr="00B92F80">
        <w:rPr>
          <w:lang w:val="fr-FR"/>
        </w:rPr>
        <w:t>eptième jour</w:t>
      </w:r>
      <w:r w:rsidR="001411D4">
        <w:rPr>
          <w:lang w:val="fr-FR"/>
        </w:rPr>
        <w:t>;</w:t>
      </w:r>
    </w:p>
    <w:p w:rsidR="008567AC" w:rsidRPr="00B92F80" w:rsidRDefault="002D6006" w:rsidP="002D6006">
      <w:pPr>
        <w:pStyle w:val="SingleTxtG"/>
        <w:rPr>
          <w:lang w:val="fr-FR"/>
        </w:rPr>
      </w:pPr>
      <w:r w:rsidRPr="00B92F80">
        <w:rPr>
          <w:color w:val="000000"/>
          <w:lang w:val="fr-FR"/>
        </w:rPr>
        <w:tab/>
      </w:r>
      <w:r w:rsidR="008567AC" w:rsidRPr="00B92F80">
        <w:rPr>
          <w:color w:val="000000"/>
          <w:lang w:val="fr-FR"/>
        </w:rPr>
        <w:t>c)</w:t>
      </w:r>
      <w:r w:rsidR="008567AC" w:rsidRPr="00B92F80">
        <w:rPr>
          <w:color w:val="000000"/>
          <w:lang w:val="fr-FR"/>
        </w:rPr>
        <w:tab/>
      </w:r>
      <w:r w:rsidR="00820151" w:rsidRPr="00B92F80">
        <w:rPr>
          <w:color w:val="000000"/>
          <w:lang w:val="fr-FR"/>
        </w:rPr>
        <w:t>Les</w:t>
      </w:r>
      <w:r w:rsidR="00156664" w:rsidRPr="00B92F80">
        <w:rPr>
          <w:color w:val="000000"/>
          <w:lang w:val="fr-FR"/>
        </w:rPr>
        <w:t xml:space="preserve"> </w:t>
      </w:r>
      <w:r w:rsidR="00820151" w:rsidRPr="00B92F80">
        <w:rPr>
          <w:lang w:val="fr-FR"/>
        </w:rPr>
        <w:t xml:space="preserve">évangélistes </w:t>
      </w:r>
      <w:r w:rsidR="00156664" w:rsidRPr="00B92F80">
        <w:rPr>
          <w:lang w:val="fr-FR"/>
        </w:rPr>
        <w:t>chrétien</w:t>
      </w:r>
      <w:r w:rsidR="00820151" w:rsidRPr="00B92F80">
        <w:rPr>
          <w:lang w:val="fr-FR"/>
        </w:rPr>
        <w:t>s</w:t>
      </w:r>
      <w:r w:rsidR="001411D4">
        <w:rPr>
          <w:lang w:val="fr-FR"/>
        </w:rPr>
        <w:t>;</w:t>
      </w:r>
    </w:p>
    <w:p w:rsidR="008567AC" w:rsidRPr="00B92F80" w:rsidRDefault="002D6006" w:rsidP="002D6006">
      <w:pPr>
        <w:pStyle w:val="SingleTxtG"/>
        <w:rPr>
          <w:lang w:val="fr-FR"/>
        </w:rPr>
      </w:pPr>
      <w:r w:rsidRPr="00B92F80">
        <w:rPr>
          <w:color w:val="000000"/>
          <w:lang w:val="fr-FR"/>
        </w:rPr>
        <w:tab/>
      </w:r>
      <w:r w:rsidR="008567AC" w:rsidRPr="00B92F80">
        <w:rPr>
          <w:color w:val="000000"/>
          <w:lang w:val="fr-FR"/>
        </w:rPr>
        <w:t>d)</w:t>
      </w:r>
      <w:r w:rsidR="008567AC" w:rsidRPr="00B92F80">
        <w:rPr>
          <w:color w:val="000000"/>
          <w:lang w:val="fr-FR"/>
        </w:rPr>
        <w:tab/>
      </w:r>
      <w:r w:rsidR="00820151" w:rsidRPr="00B92F80">
        <w:rPr>
          <w:color w:val="000000"/>
          <w:lang w:val="fr-FR"/>
        </w:rPr>
        <w:t xml:space="preserve">Les </w:t>
      </w:r>
      <w:r w:rsidR="00820151" w:rsidRPr="00B92F80">
        <w:rPr>
          <w:lang w:val="fr-FR"/>
        </w:rPr>
        <w:t xml:space="preserve">évangélistes chrétiens </w:t>
      </w:r>
      <w:r w:rsidR="00156664" w:rsidRPr="00B92F80">
        <w:rPr>
          <w:lang w:val="fr-FR"/>
        </w:rPr>
        <w:t>baptiste</w:t>
      </w:r>
      <w:r w:rsidR="00820151" w:rsidRPr="00B92F80">
        <w:rPr>
          <w:lang w:val="fr-FR"/>
        </w:rPr>
        <w:t>s</w:t>
      </w:r>
      <w:r w:rsidR="001411D4">
        <w:rPr>
          <w:lang w:val="fr-FR"/>
        </w:rPr>
        <w:t>;</w:t>
      </w:r>
    </w:p>
    <w:p w:rsidR="008567AC" w:rsidRPr="00B92F80" w:rsidRDefault="002D6006" w:rsidP="002D6006">
      <w:pPr>
        <w:pStyle w:val="SingleTxtG"/>
        <w:rPr>
          <w:lang w:val="fr-FR"/>
        </w:rPr>
      </w:pPr>
      <w:r w:rsidRPr="00B92F80">
        <w:rPr>
          <w:color w:val="000000"/>
          <w:lang w:val="fr-FR"/>
        </w:rPr>
        <w:tab/>
      </w:r>
      <w:r w:rsidR="008567AC" w:rsidRPr="00B92F80">
        <w:rPr>
          <w:color w:val="000000"/>
          <w:lang w:val="fr-FR"/>
        </w:rPr>
        <w:t>e)</w:t>
      </w:r>
      <w:r w:rsidR="008567AC" w:rsidRPr="00B92F80">
        <w:rPr>
          <w:color w:val="000000"/>
          <w:lang w:val="fr-FR"/>
        </w:rPr>
        <w:tab/>
      </w:r>
      <w:r w:rsidR="002C2CB1">
        <w:rPr>
          <w:lang w:val="fr-FR"/>
        </w:rPr>
        <w:t>«</w:t>
      </w:r>
      <w:r w:rsidR="00820151" w:rsidRPr="00B92F80">
        <w:rPr>
          <w:lang w:val="fr-FR"/>
        </w:rPr>
        <w:t>Les Pé</w:t>
      </w:r>
      <w:r w:rsidR="008567AC" w:rsidRPr="00B92F80">
        <w:rPr>
          <w:lang w:val="fr-FR"/>
        </w:rPr>
        <w:t>nitents</w:t>
      </w:r>
      <w:r w:rsidR="002C2CB1">
        <w:rPr>
          <w:lang w:val="fr-FR"/>
        </w:rPr>
        <w:t>»</w:t>
      </w:r>
      <w:r w:rsidR="00802C31" w:rsidRPr="00B92F80">
        <w:rPr>
          <w:lang w:val="fr-FR"/>
        </w:rPr>
        <w:t xml:space="preserve"> o</w:t>
      </w:r>
      <w:r w:rsidR="00820151" w:rsidRPr="00B92F80">
        <w:rPr>
          <w:lang w:val="fr-FR"/>
        </w:rPr>
        <w:t>u</w:t>
      </w:r>
      <w:r w:rsidR="008567AC" w:rsidRPr="00B92F80">
        <w:rPr>
          <w:lang w:val="fr-FR"/>
        </w:rPr>
        <w:t xml:space="preserve"> </w:t>
      </w:r>
      <w:r w:rsidR="00820151" w:rsidRPr="00B92F80">
        <w:rPr>
          <w:lang w:val="fr-FR"/>
        </w:rPr>
        <w:t>Église slave</w:t>
      </w:r>
      <w:r w:rsidR="00802C31" w:rsidRPr="00B92F80">
        <w:rPr>
          <w:lang w:val="fr-FR"/>
        </w:rPr>
        <w:t xml:space="preserve"> </w:t>
      </w:r>
      <w:r w:rsidR="00820151" w:rsidRPr="00B92F80">
        <w:rPr>
          <w:lang w:val="fr-FR"/>
        </w:rPr>
        <w:t>du Saint-Esprit</w:t>
      </w:r>
      <w:r w:rsidR="001411D4">
        <w:rPr>
          <w:lang w:val="fr-FR"/>
        </w:rPr>
        <w:t>;</w:t>
      </w:r>
    </w:p>
    <w:p w:rsidR="008567AC" w:rsidRPr="00B92F80" w:rsidRDefault="002D6006" w:rsidP="002D6006">
      <w:pPr>
        <w:pStyle w:val="SingleTxtG"/>
        <w:rPr>
          <w:lang w:val="fr-FR"/>
        </w:rPr>
      </w:pPr>
      <w:r w:rsidRPr="00B92F80">
        <w:rPr>
          <w:color w:val="000000"/>
          <w:lang w:val="fr-FR"/>
        </w:rPr>
        <w:tab/>
      </w:r>
      <w:r w:rsidR="008567AC" w:rsidRPr="00B92F80">
        <w:rPr>
          <w:color w:val="000000"/>
          <w:lang w:val="fr-FR"/>
        </w:rPr>
        <w:t>f)</w:t>
      </w:r>
      <w:r w:rsidR="008567AC" w:rsidRPr="00B92F80">
        <w:rPr>
          <w:color w:val="000000"/>
          <w:lang w:val="fr-FR"/>
        </w:rPr>
        <w:tab/>
      </w:r>
      <w:r w:rsidR="00333FD9" w:rsidRPr="00B92F80">
        <w:rPr>
          <w:color w:val="000000"/>
          <w:lang w:val="fr-FR"/>
        </w:rPr>
        <w:t>Les t</w:t>
      </w:r>
      <w:r w:rsidR="00820151" w:rsidRPr="00B92F80">
        <w:rPr>
          <w:color w:val="000000"/>
          <w:lang w:val="fr-FR"/>
        </w:rPr>
        <w:t xml:space="preserve">émoins de </w:t>
      </w:r>
      <w:r w:rsidR="008567AC" w:rsidRPr="00B92F80">
        <w:rPr>
          <w:lang w:val="fr-FR"/>
        </w:rPr>
        <w:t>J</w:t>
      </w:r>
      <w:r w:rsidR="00333FD9" w:rsidRPr="00B92F80">
        <w:rPr>
          <w:lang w:val="fr-FR"/>
        </w:rPr>
        <w:t>é</w:t>
      </w:r>
      <w:r w:rsidR="008567AC" w:rsidRPr="00B92F80">
        <w:rPr>
          <w:lang w:val="fr-FR"/>
        </w:rPr>
        <w:t>hovah</w:t>
      </w:r>
      <w:r w:rsidR="001411D4">
        <w:rPr>
          <w:lang w:val="fr-FR"/>
        </w:rPr>
        <w:t>;</w:t>
      </w:r>
    </w:p>
    <w:p w:rsidR="008567AC" w:rsidRPr="00B92F80" w:rsidRDefault="002D6006" w:rsidP="002D6006">
      <w:pPr>
        <w:pStyle w:val="SingleTxtG"/>
        <w:rPr>
          <w:lang w:val="fr-FR"/>
        </w:rPr>
      </w:pPr>
      <w:r w:rsidRPr="00B92F80">
        <w:rPr>
          <w:color w:val="000000"/>
          <w:lang w:val="fr-FR"/>
        </w:rPr>
        <w:tab/>
      </w:r>
      <w:r w:rsidR="00151883" w:rsidRPr="00B92F80">
        <w:rPr>
          <w:color w:val="000000"/>
          <w:lang w:val="fr-FR"/>
        </w:rPr>
        <w:t>g)</w:t>
      </w:r>
      <w:r w:rsidR="00151883" w:rsidRPr="00B92F80">
        <w:rPr>
          <w:color w:val="000000"/>
          <w:lang w:val="fr-FR"/>
        </w:rPr>
        <w:tab/>
      </w:r>
      <w:r w:rsidR="00333FD9" w:rsidRPr="00B92F80">
        <w:rPr>
          <w:lang w:val="fr-FR"/>
        </w:rPr>
        <w:t>Les Églises c</w:t>
      </w:r>
      <w:r w:rsidR="008567AC" w:rsidRPr="00B92F80">
        <w:rPr>
          <w:lang w:val="fr-FR"/>
        </w:rPr>
        <w:t>harismati</w:t>
      </w:r>
      <w:r w:rsidR="00333FD9" w:rsidRPr="00B92F80">
        <w:rPr>
          <w:lang w:val="fr-FR"/>
        </w:rPr>
        <w:t>ques</w:t>
      </w:r>
      <w:r w:rsidR="008567AC" w:rsidRPr="00B92F80">
        <w:rPr>
          <w:lang w:val="fr-FR"/>
        </w:rPr>
        <w:t xml:space="preserve"> </w:t>
      </w:r>
      <w:r w:rsidR="00333FD9" w:rsidRPr="00B92F80">
        <w:rPr>
          <w:lang w:val="fr-FR"/>
        </w:rPr>
        <w:t>chrétiennes</w:t>
      </w:r>
      <w:r w:rsidR="008567AC" w:rsidRPr="00B92F80">
        <w:rPr>
          <w:lang w:val="fr-FR"/>
        </w:rPr>
        <w:t xml:space="preserve"> (</w:t>
      </w:r>
      <w:r w:rsidR="00333FD9" w:rsidRPr="00B92F80">
        <w:rPr>
          <w:lang w:val="fr-FR"/>
        </w:rPr>
        <w:t>et les Églises qui leur sont assimilées selon les a</w:t>
      </w:r>
      <w:r w:rsidR="003E3A07" w:rsidRPr="00B92F80">
        <w:rPr>
          <w:lang w:val="fr-FR"/>
        </w:rPr>
        <w:t>c</w:t>
      </w:r>
      <w:r w:rsidR="00333FD9" w:rsidRPr="00B92F80">
        <w:rPr>
          <w:lang w:val="fr-FR"/>
        </w:rPr>
        <w:t>tes d’enregistrement</w:t>
      </w:r>
      <w:r w:rsidR="008567AC" w:rsidRPr="00B92F80">
        <w:rPr>
          <w:lang w:val="fr-FR"/>
        </w:rPr>
        <w:t>)</w:t>
      </w:r>
      <w:r w:rsidR="001411D4">
        <w:rPr>
          <w:lang w:val="fr-FR"/>
        </w:rPr>
        <w:t>;</w:t>
      </w:r>
    </w:p>
    <w:p w:rsidR="008567AC" w:rsidRPr="00B92F80" w:rsidRDefault="002D6006" w:rsidP="002D6006">
      <w:pPr>
        <w:pStyle w:val="SingleTxtG"/>
        <w:rPr>
          <w:lang w:val="fr-FR"/>
        </w:rPr>
      </w:pPr>
      <w:r w:rsidRPr="00B92F80">
        <w:rPr>
          <w:color w:val="000000"/>
          <w:lang w:val="fr-FR"/>
        </w:rPr>
        <w:tab/>
      </w:r>
      <w:r w:rsidR="00151883" w:rsidRPr="00B92F80">
        <w:rPr>
          <w:color w:val="000000"/>
          <w:lang w:val="fr-FR"/>
        </w:rPr>
        <w:t>h)</w:t>
      </w:r>
      <w:r w:rsidR="00151883" w:rsidRPr="00B92F80">
        <w:rPr>
          <w:color w:val="000000"/>
          <w:lang w:val="fr-FR"/>
        </w:rPr>
        <w:tab/>
      </w:r>
      <w:r w:rsidR="003E3A07" w:rsidRPr="00B92F80">
        <w:rPr>
          <w:color w:val="000000"/>
          <w:lang w:val="fr-FR"/>
        </w:rPr>
        <w:t>L’</w:t>
      </w:r>
      <w:r w:rsidR="00802C31" w:rsidRPr="00B92F80">
        <w:rPr>
          <w:lang w:val="fr-FR"/>
        </w:rPr>
        <w:t xml:space="preserve">Union </w:t>
      </w:r>
      <w:r w:rsidR="003E3A07" w:rsidRPr="00B92F80">
        <w:rPr>
          <w:lang w:val="fr-FR"/>
        </w:rPr>
        <w:t>des chrétiens évangélistes</w:t>
      </w:r>
      <w:r w:rsidR="00802C31" w:rsidRPr="00B92F80">
        <w:rPr>
          <w:lang w:val="fr-FR"/>
        </w:rPr>
        <w:t xml:space="preserve"> </w:t>
      </w:r>
      <w:r w:rsidR="000A3618" w:rsidRPr="00B92F80">
        <w:rPr>
          <w:szCs w:val="24"/>
          <w:lang w:val="fr-FR"/>
        </w:rPr>
        <w:t>–</w:t>
      </w:r>
      <w:r w:rsidR="00802C31" w:rsidRPr="00B92F80">
        <w:rPr>
          <w:lang w:val="fr-FR"/>
        </w:rPr>
        <w:t xml:space="preserve"> Pentec</w:t>
      </w:r>
      <w:r w:rsidR="003E3A07" w:rsidRPr="00B92F80">
        <w:rPr>
          <w:lang w:val="fr-FR"/>
        </w:rPr>
        <w:t>ôtiste</w:t>
      </w:r>
      <w:r w:rsidR="00802C31" w:rsidRPr="00B92F80">
        <w:rPr>
          <w:lang w:val="fr-FR"/>
        </w:rPr>
        <w:t xml:space="preserve">s </w:t>
      </w:r>
      <w:r w:rsidR="008567AC" w:rsidRPr="00B92F80">
        <w:rPr>
          <w:lang w:val="fr-FR"/>
        </w:rPr>
        <w:t>(</w:t>
      </w:r>
      <w:r w:rsidR="003E3A07" w:rsidRPr="00B92F80">
        <w:rPr>
          <w:lang w:val="fr-FR"/>
        </w:rPr>
        <w:t>et les Églises qui leur sont assimilées selon les actes d’enregistrement</w:t>
      </w:r>
      <w:r w:rsidR="008567AC" w:rsidRPr="00B92F80">
        <w:rPr>
          <w:lang w:val="fr-FR"/>
        </w:rPr>
        <w:t>)</w:t>
      </w:r>
      <w:r w:rsidR="001411D4">
        <w:rPr>
          <w:lang w:val="fr-FR"/>
        </w:rPr>
        <w:t>;</w:t>
      </w:r>
    </w:p>
    <w:p w:rsidR="008567AC" w:rsidRPr="00B92F80" w:rsidRDefault="002D6006" w:rsidP="002D6006">
      <w:pPr>
        <w:pStyle w:val="SingleTxtG"/>
        <w:rPr>
          <w:lang w:val="fr-FR"/>
        </w:rPr>
      </w:pPr>
      <w:r w:rsidRPr="00B92F80">
        <w:rPr>
          <w:color w:val="000000"/>
          <w:lang w:val="fr-FR"/>
        </w:rPr>
        <w:tab/>
      </w:r>
      <w:r w:rsidR="00151883" w:rsidRPr="00B92F80">
        <w:rPr>
          <w:color w:val="000000"/>
          <w:lang w:val="fr-FR"/>
        </w:rPr>
        <w:t>i)</w:t>
      </w:r>
      <w:r w:rsidR="00151883" w:rsidRPr="00B92F80">
        <w:rPr>
          <w:color w:val="000000"/>
          <w:lang w:val="fr-FR"/>
        </w:rPr>
        <w:tab/>
      </w:r>
      <w:r w:rsidR="003E3A07" w:rsidRPr="00B92F80">
        <w:rPr>
          <w:lang w:val="fr-FR"/>
        </w:rPr>
        <w:t>Les chré</w:t>
      </w:r>
      <w:r w:rsidR="008567AC" w:rsidRPr="00B92F80">
        <w:rPr>
          <w:lang w:val="fr-FR"/>
        </w:rPr>
        <w:t>ti</w:t>
      </w:r>
      <w:r w:rsidR="003E3A07" w:rsidRPr="00B92F80">
        <w:rPr>
          <w:lang w:val="fr-FR"/>
        </w:rPr>
        <w:t>e</w:t>
      </w:r>
      <w:r w:rsidR="008567AC" w:rsidRPr="00B92F80">
        <w:rPr>
          <w:lang w:val="fr-FR"/>
        </w:rPr>
        <w:t xml:space="preserve">ns </w:t>
      </w:r>
      <w:r w:rsidR="003E3A07" w:rsidRPr="00B92F80">
        <w:rPr>
          <w:lang w:val="fr-FR"/>
        </w:rPr>
        <w:t>évangélistes</w:t>
      </w:r>
      <w:r w:rsidR="001411D4">
        <w:rPr>
          <w:lang w:val="fr-FR"/>
        </w:rPr>
        <w:t>;</w:t>
      </w:r>
    </w:p>
    <w:p w:rsidR="00151883" w:rsidRPr="00B92F80" w:rsidRDefault="002D6006" w:rsidP="002D6006">
      <w:pPr>
        <w:pStyle w:val="SingleTxtG"/>
        <w:rPr>
          <w:lang w:val="fr-FR"/>
        </w:rPr>
      </w:pPr>
      <w:r w:rsidRPr="00B92F80">
        <w:rPr>
          <w:color w:val="000000"/>
          <w:lang w:val="fr-FR"/>
        </w:rPr>
        <w:tab/>
      </w:r>
      <w:r w:rsidR="00151883" w:rsidRPr="00B92F80">
        <w:rPr>
          <w:color w:val="000000"/>
          <w:lang w:val="fr-FR"/>
        </w:rPr>
        <w:t>j)</w:t>
      </w:r>
      <w:r w:rsidR="00151883" w:rsidRPr="00B92F80">
        <w:rPr>
          <w:color w:val="000000"/>
          <w:lang w:val="fr-FR"/>
        </w:rPr>
        <w:tab/>
      </w:r>
      <w:r w:rsidR="003E3A07" w:rsidRPr="00B92F80">
        <w:rPr>
          <w:lang w:val="fr-FR"/>
        </w:rPr>
        <w:t>L’Association pour la conscience de</w:t>
      </w:r>
      <w:r w:rsidR="008567AC" w:rsidRPr="00B92F80">
        <w:rPr>
          <w:lang w:val="fr-FR"/>
        </w:rPr>
        <w:t xml:space="preserve"> Krishna</w:t>
      </w:r>
      <w:r w:rsidR="00627162" w:rsidRPr="00B92F80">
        <w:rPr>
          <w:lang w:val="fr-FR"/>
        </w:rPr>
        <w:t>.</w:t>
      </w:r>
    </w:p>
    <w:p w:rsidR="00A617C4" w:rsidRPr="00B92F80" w:rsidRDefault="00F72255" w:rsidP="00F72255">
      <w:pPr>
        <w:pStyle w:val="H1G"/>
        <w:rPr>
          <w:lang w:val="fr-FR"/>
        </w:rPr>
      </w:pPr>
      <w:r w:rsidRPr="00B92F80">
        <w:rPr>
          <w:lang w:val="fr-FR"/>
        </w:rPr>
        <w:tab/>
      </w:r>
      <w:r w:rsidRPr="00B92F80">
        <w:rPr>
          <w:lang w:val="fr-FR"/>
        </w:rPr>
        <w:tab/>
      </w:r>
      <w:r w:rsidR="00A617C4" w:rsidRPr="00B92F80">
        <w:rPr>
          <w:lang w:val="fr-FR"/>
        </w:rPr>
        <w:t>Article 19</w:t>
      </w:r>
    </w:p>
    <w:p w:rsidR="00A617C4" w:rsidRPr="00B92F80" w:rsidRDefault="00F72255" w:rsidP="00097868">
      <w:pPr>
        <w:pStyle w:val="H23G"/>
        <w:rPr>
          <w:lang w:val="fr-FR"/>
        </w:rPr>
      </w:pPr>
      <w:r w:rsidRPr="00B92F80">
        <w:rPr>
          <w:lang w:val="fr-FR"/>
        </w:rPr>
        <w:tab/>
      </w:r>
      <w:r w:rsidRPr="00B92F80">
        <w:rPr>
          <w:lang w:val="fr-FR"/>
        </w:rPr>
        <w:tab/>
      </w:r>
      <w:r w:rsidR="00097868" w:rsidRPr="00B92F80">
        <w:rPr>
          <w:lang w:val="fr-FR"/>
        </w:rPr>
        <w:t>Protection par l’État de la liberté de pensée et de parole, et de la libre expression de ses opinions et de ses convictions, et renseignements sur le paragraphe 15 des observations finales s’agissant de la clarté des normes protégeant ces droits</w:t>
      </w:r>
    </w:p>
    <w:p w:rsidR="0007151B" w:rsidRPr="00B92F80" w:rsidRDefault="00A617C4" w:rsidP="00097868">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7116"/>
        </w:tabs>
        <w:rPr>
          <w:color w:val="000000"/>
          <w:lang w:val="fr-FR"/>
        </w:rPr>
      </w:pPr>
      <w:r w:rsidRPr="00B92F80">
        <w:rPr>
          <w:color w:val="000000"/>
          <w:lang w:val="fr-FR"/>
        </w:rPr>
        <w:t>188</w:t>
      </w:r>
      <w:r w:rsidR="00E101E0" w:rsidRPr="00B92F80">
        <w:rPr>
          <w:color w:val="000000"/>
          <w:lang w:val="fr-FR"/>
        </w:rPr>
        <w:t>.</w:t>
      </w:r>
      <w:r w:rsidR="00E101E0" w:rsidRPr="00B92F80">
        <w:rPr>
          <w:color w:val="000000"/>
          <w:lang w:val="fr-FR"/>
        </w:rPr>
        <w:tab/>
      </w:r>
      <w:r w:rsidR="00097868" w:rsidRPr="00B92F80">
        <w:rPr>
          <w:color w:val="000000"/>
          <w:lang w:val="fr-FR"/>
        </w:rPr>
        <w:t xml:space="preserve">L’article 34 de la Constitution ukrainienne garantit à chacun le droit à la liberté de pensée et de parole, et à la libre expression de ses opinions et de ses convictions. </w:t>
      </w:r>
      <w:r w:rsidR="00097868" w:rsidRPr="00B92F80">
        <w:rPr>
          <w:lang w:val="fr-FR"/>
        </w:rPr>
        <w:t>Chacun a le droit de recueillir, de conserver, d’utiliser et de diffuser des informations oralement, par écrit ou par tout autre moyen de son choix</w:t>
      </w:r>
      <w:r w:rsidR="0007151B" w:rsidRPr="00B92F80">
        <w:rPr>
          <w:lang w:val="fr-FR"/>
        </w:rPr>
        <w:t xml:space="preserve">. </w:t>
      </w:r>
    </w:p>
    <w:p w:rsidR="0007151B" w:rsidRPr="00B92F80" w:rsidRDefault="0007151B" w:rsidP="00097868">
      <w:pPr>
        <w:pStyle w:val="SingleTxtG"/>
        <w:rPr>
          <w:color w:val="000000"/>
          <w:lang w:val="fr-FR"/>
        </w:rPr>
      </w:pPr>
      <w:r w:rsidRPr="00B92F80">
        <w:rPr>
          <w:color w:val="000000"/>
          <w:lang w:val="fr-FR"/>
        </w:rPr>
        <w:t>189.</w:t>
      </w:r>
      <w:r w:rsidRPr="00B92F80">
        <w:rPr>
          <w:lang w:val="fr-FR"/>
        </w:rPr>
        <w:tab/>
      </w:r>
      <w:r w:rsidR="00097868" w:rsidRPr="00B92F80">
        <w:rPr>
          <w:lang w:val="fr-FR"/>
        </w:rPr>
        <w:t>L’exercice de ces droits peut être restreint par la loi dans l’intérêt de la sécurité nationale, de l’intégrité territoriale ou de l’ordre public en vue de prévenir les troubles et les infractions, de protéger la santé de la population, la réputation ou les droits d’autrui, de prévenir la diffusion d’informations confidentielles ou de préserver l’autorité et l’impartialité de la justice</w:t>
      </w:r>
      <w:r w:rsidR="00CF63CB" w:rsidRPr="00B92F80">
        <w:rPr>
          <w:lang w:val="fr-FR"/>
        </w:rPr>
        <w:t>.</w:t>
      </w:r>
    </w:p>
    <w:p w:rsidR="00A617C4" w:rsidRPr="00B92F80" w:rsidRDefault="00A617C4" w:rsidP="00E045F2">
      <w:pPr>
        <w:pStyle w:val="SingleTxtG"/>
        <w:rPr>
          <w:lang w:val="fr-FR"/>
        </w:rPr>
      </w:pPr>
      <w:r w:rsidRPr="00B92F80">
        <w:rPr>
          <w:lang w:val="fr-FR"/>
        </w:rPr>
        <w:t>190</w:t>
      </w:r>
      <w:r w:rsidR="00E101E0" w:rsidRPr="00B92F80">
        <w:rPr>
          <w:lang w:val="fr-FR"/>
        </w:rPr>
        <w:t>.</w:t>
      </w:r>
      <w:r w:rsidR="00E101E0" w:rsidRPr="00B92F80">
        <w:rPr>
          <w:lang w:val="fr-FR"/>
        </w:rPr>
        <w:tab/>
      </w:r>
      <w:r w:rsidR="00097868" w:rsidRPr="00B92F80">
        <w:rPr>
          <w:lang w:val="fr-FR"/>
        </w:rPr>
        <w:t xml:space="preserve">Les questions sociales en rapport avec le droit à l’information sont régies, pour l’essentiel, par la loi sur l’information, la loi sur la presse écrite, la loi sur la </w:t>
      </w:r>
      <w:r w:rsidR="00192AF2" w:rsidRPr="00B92F80">
        <w:rPr>
          <w:lang w:val="fr-FR"/>
        </w:rPr>
        <w:t>radiodiffusion</w:t>
      </w:r>
      <w:r w:rsidR="00097868" w:rsidRPr="00B92F80">
        <w:rPr>
          <w:lang w:val="fr-FR"/>
        </w:rPr>
        <w:t xml:space="preserve">, la loi sur le Conseil national </w:t>
      </w:r>
      <w:r w:rsidR="00192AF2" w:rsidRPr="00B92F80">
        <w:rPr>
          <w:lang w:val="fr-FR"/>
        </w:rPr>
        <w:t>de</w:t>
      </w:r>
      <w:r w:rsidR="00097868" w:rsidRPr="00B92F80">
        <w:rPr>
          <w:lang w:val="fr-FR"/>
        </w:rPr>
        <w:t xml:space="preserve"> la radio</w:t>
      </w:r>
      <w:r w:rsidR="00192AF2" w:rsidRPr="00B92F80">
        <w:rPr>
          <w:lang w:val="fr-FR"/>
        </w:rPr>
        <w:t>diffusion</w:t>
      </w:r>
      <w:r w:rsidR="00097868" w:rsidRPr="00B92F80">
        <w:rPr>
          <w:lang w:val="fr-FR"/>
        </w:rPr>
        <w:t xml:space="preserve">, la loi sur le soutien de l’État aux médias et la protection sociale des journalistes, la loi sur la communication des activités des organes </w:t>
      </w:r>
      <w:r w:rsidR="00164580">
        <w:rPr>
          <w:lang w:val="fr-FR"/>
        </w:rPr>
        <w:t>publics centraux et locaux</w:t>
      </w:r>
      <w:r w:rsidR="00097868" w:rsidRPr="00B92F80">
        <w:rPr>
          <w:lang w:val="fr-FR"/>
        </w:rPr>
        <w:t xml:space="preserve"> dans les médias et</w:t>
      </w:r>
      <w:r w:rsidR="00E045F2" w:rsidRPr="00B92F80">
        <w:rPr>
          <w:lang w:val="fr-FR"/>
        </w:rPr>
        <w:t xml:space="preserve"> la</w:t>
      </w:r>
      <w:r w:rsidR="00097868" w:rsidRPr="00B92F80">
        <w:rPr>
          <w:lang w:val="fr-FR"/>
        </w:rPr>
        <w:t xml:space="preserve"> loi sur les agences de presse</w:t>
      </w:r>
      <w:r w:rsidRPr="00B92F80">
        <w:rPr>
          <w:lang w:val="fr-FR"/>
        </w:rPr>
        <w:t>.</w:t>
      </w:r>
    </w:p>
    <w:p w:rsidR="00CC4892" w:rsidRPr="00B92F80" w:rsidRDefault="00A617C4" w:rsidP="00E045F2">
      <w:pPr>
        <w:pStyle w:val="SingleTxtG"/>
        <w:rPr>
          <w:lang w:val="fr-FR"/>
        </w:rPr>
      </w:pPr>
      <w:r w:rsidRPr="00B92F80">
        <w:rPr>
          <w:color w:val="000000"/>
          <w:lang w:val="fr-FR"/>
        </w:rPr>
        <w:t>191</w:t>
      </w:r>
      <w:r w:rsidR="00E101E0" w:rsidRPr="00B92F80">
        <w:rPr>
          <w:color w:val="000000"/>
          <w:lang w:val="fr-FR"/>
        </w:rPr>
        <w:t>.</w:t>
      </w:r>
      <w:r w:rsidR="00E101E0" w:rsidRPr="00B92F80">
        <w:rPr>
          <w:color w:val="000000"/>
          <w:lang w:val="fr-FR"/>
        </w:rPr>
        <w:tab/>
      </w:r>
      <w:r w:rsidR="00E045F2" w:rsidRPr="00B92F80">
        <w:rPr>
          <w:color w:val="000000"/>
          <w:lang w:val="fr-FR"/>
        </w:rPr>
        <w:t xml:space="preserve">L’article 9 de la loi sur l’information stipule que tous les citoyens, personnes morales et organes </w:t>
      </w:r>
      <w:r w:rsidR="00E045F2" w:rsidRPr="00B92F80">
        <w:rPr>
          <w:lang w:val="fr-FR"/>
        </w:rPr>
        <w:t>d’État ukrainiens ont droit à l’information c’est-à-dire qu’ils peuvent librement recevoir, utiliser, diffuser et conserver les informations dont ils ont besoin pour exercer leurs droits et leurs libertés, défendre leurs intérêts légitimes et s’acquitter de leurs tâches et de leurs fonctions</w:t>
      </w:r>
      <w:r w:rsidR="00CC4892" w:rsidRPr="00B92F80">
        <w:rPr>
          <w:lang w:val="fr-FR"/>
        </w:rPr>
        <w:t>.</w:t>
      </w:r>
    </w:p>
    <w:p w:rsidR="00CC4892" w:rsidRPr="00B92F80" w:rsidRDefault="00530E6F" w:rsidP="00E045F2">
      <w:pPr>
        <w:pStyle w:val="SingleTxtG"/>
        <w:rPr>
          <w:lang w:val="fr-FR"/>
        </w:rPr>
      </w:pPr>
      <w:r w:rsidRPr="00B92F80">
        <w:rPr>
          <w:color w:val="000000"/>
          <w:lang w:val="fr-FR"/>
        </w:rPr>
        <w:t>192</w:t>
      </w:r>
      <w:r w:rsidR="00E101E0" w:rsidRPr="00B92F80">
        <w:rPr>
          <w:color w:val="000000"/>
          <w:lang w:val="fr-FR"/>
        </w:rPr>
        <w:t>.</w:t>
      </w:r>
      <w:r w:rsidR="00E101E0" w:rsidRPr="00B92F80">
        <w:rPr>
          <w:color w:val="000000"/>
          <w:lang w:val="fr-FR"/>
        </w:rPr>
        <w:tab/>
      </w:r>
      <w:r w:rsidR="00E045F2" w:rsidRPr="00B92F80">
        <w:rPr>
          <w:color w:val="000000"/>
          <w:lang w:val="fr-FR"/>
        </w:rPr>
        <w:t>L’exercice par les citoyens, les personnes morales et l’État du droit à l’information ne doit pas porter atteinte aux droits civils, politiques, économiques, sociaux, écologiques ou autres, aux libertés et aux intérêts légitimes d’autrui ni aux droits et aux intérêts de personnes morales. Chaque citoyen a librement accès aux informations le concernant personnellement, sauf dans les cas prévus par la loi</w:t>
      </w:r>
      <w:r w:rsidR="00CC4892" w:rsidRPr="00B92F80">
        <w:rPr>
          <w:lang w:val="fr-FR"/>
        </w:rPr>
        <w:t>.</w:t>
      </w:r>
    </w:p>
    <w:p w:rsidR="008501D3" w:rsidRPr="00B92F80" w:rsidRDefault="00A617C4" w:rsidP="007F161E">
      <w:pPr>
        <w:pStyle w:val="SingleTxtG"/>
        <w:rPr>
          <w:color w:val="000000"/>
          <w:lang w:val="fr-FR"/>
        </w:rPr>
      </w:pPr>
      <w:r w:rsidRPr="00B92F80">
        <w:rPr>
          <w:color w:val="000000"/>
          <w:lang w:val="fr-FR"/>
        </w:rPr>
        <w:t>193</w:t>
      </w:r>
      <w:r w:rsidR="00E101E0" w:rsidRPr="00B92F80">
        <w:rPr>
          <w:color w:val="000000"/>
          <w:lang w:val="fr-FR"/>
        </w:rPr>
        <w:t>.</w:t>
      </w:r>
      <w:r w:rsidR="00E101E0" w:rsidRPr="00B92F80">
        <w:rPr>
          <w:color w:val="000000"/>
          <w:lang w:val="fr-FR"/>
        </w:rPr>
        <w:tab/>
      </w:r>
      <w:r w:rsidR="00E045F2" w:rsidRPr="00B92F80">
        <w:rPr>
          <w:lang w:val="fr-FR"/>
        </w:rPr>
        <w:t>L’article 10 de la loi sur l’information définit les garanties liées au droit à l’information. Celui-ci est préservé comme suit</w:t>
      </w:r>
      <w:r w:rsidR="000327E2">
        <w:rPr>
          <w:lang w:val="fr-FR"/>
        </w:rPr>
        <w:t>:</w:t>
      </w:r>
      <w:r w:rsidR="00E045F2" w:rsidRPr="00B92F80">
        <w:rPr>
          <w:lang w:val="fr-FR"/>
        </w:rPr>
        <w:t xml:space="preserve"> les autorités publiques nationales, locales et régionales ont l’obligation de donner des informations sur leurs activités et leurs décisions</w:t>
      </w:r>
      <w:r w:rsidR="001411D4">
        <w:rPr>
          <w:lang w:val="fr-FR"/>
        </w:rPr>
        <w:t>;</w:t>
      </w:r>
      <w:r w:rsidR="007F161E" w:rsidRPr="00B92F80">
        <w:rPr>
          <w:lang w:val="fr-FR"/>
        </w:rPr>
        <w:t xml:space="preserve"> </w:t>
      </w:r>
      <w:r w:rsidR="00E045F2" w:rsidRPr="00B92F80">
        <w:rPr>
          <w:lang w:val="fr-FR"/>
        </w:rPr>
        <w:t>des services ou des systèmes d’information spéciaux ont été créés dans les institutions publiques pour permettre d’accéder aux informations selon la procédure établie</w:t>
      </w:r>
      <w:r w:rsidR="001411D4">
        <w:rPr>
          <w:lang w:val="fr-FR"/>
        </w:rPr>
        <w:t>;</w:t>
      </w:r>
      <w:r w:rsidR="007F161E" w:rsidRPr="00B92F80">
        <w:rPr>
          <w:lang w:val="fr-FR"/>
        </w:rPr>
        <w:t xml:space="preserve"> l</w:t>
      </w:r>
      <w:r w:rsidR="00E045F2" w:rsidRPr="00B92F80">
        <w:rPr>
          <w:lang w:val="fr-FR"/>
        </w:rPr>
        <w:t xml:space="preserve">es utilisateurs d’information ont librement accès aux données statistiques, aux archives, aux bibliothèques et aux collections des musées, cet accès </w:t>
      </w:r>
      <w:r w:rsidR="007F161E" w:rsidRPr="00B92F80">
        <w:rPr>
          <w:lang w:val="fr-FR"/>
        </w:rPr>
        <w:t>n’étant</w:t>
      </w:r>
      <w:r w:rsidR="00E045F2" w:rsidRPr="00B92F80">
        <w:rPr>
          <w:lang w:val="fr-FR"/>
        </w:rPr>
        <w:t xml:space="preserve"> limité </w:t>
      </w:r>
      <w:r w:rsidR="007F161E" w:rsidRPr="00B92F80">
        <w:rPr>
          <w:lang w:val="fr-FR"/>
        </w:rPr>
        <w:t>que</w:t>
      </w:r>
      <w:r w:rsidR="00E045F2" w:rsidRPr="00B92F80">
        <w:rPr>
          <w:lang w:val="fr-FR"/>
        </w:rPr>
        <w:t xml:space="preserve"> pour des motifs liés à la valeur particulière ou aux conditions spéciales de conservation des collections, comme défini par la loi. Un dispositif </w:t>
      </w:r>
      <w:r w:rsidR="007F161E" w:rsidRPr="00B92F80">
        <w:rPr>
          <w:lang w:val="fr-FR"/>
        </w:rPr>
        <w:t>a été institué pour</w:t>
      </w:r>
      <w:r w:rsidR="00E045F2" w:rsidRPr="00B92F80">
        <w:rPr>
          <w:lang w:val="fr-FR"/>
        </w:rPr>
        <w:t xml:space="preserve"> garantir le droit à l’information. L’État contrôle </w:t>
      </w:r>
      <w:r w:rsidR="007F161E" w:rsidRPr="00B92F80">
        <w:rPr>
          <w:lang w:val="fr-FR"/>
        </w:rPr>
        <w:t>l’application de</w:t>
      </w:r>
      <w:r w:rsidR="00E045F2" w:rsidRPr="00B92F80">
        <w:rPr>
          <w:lang w:val="fr-FR"/>
        </w:rPr>
        <w:t xml:space="preserve"> la loi sur l’information, et l</w:t>
      </w:r>
      <w:r w:rsidR="007F161E" w:rsidRPr="00B92F80">
        <w:rPr>
          <w:lang w:val="fr-FR"/>
        </w:rPr>
        <w:t>es violations sont sanctionnées</w:t>
      </w:r>
      <w:r w:rsidR="008501D3" w:rsidRPr="00B92F80">
        <w:rPr>
          <w:lang w:val="fr-FR"/>
        </w:rPr>
        <w:t>.</w:t>
      </w:r>
      <w:r w:rsidR="008501D3" w:rsidRPr="00B92F80">
        <w:rPr>
          <w:color w:val="000000"/>
          <w:lang w:val="fr-FR"/>
        </w:rPr>
        <w:t xml:space="preserve"> </w:t>
      </w:r>
    </w:p>
    <w:p w:rsidR="00420864" w:rsidRPr="00B92F80" w:rsidRDefault="00A617C4" w:rsidP="007F161E">
      <w:pPr>
        <w:pStyle w:val="SingleTxtG"/>
        <w:rPr>
          <w:color w:val="000000"/>
          <w:lang w:val="fr-FR"/>
        </w:rPr>
      </w:pPr>
      <w:r w:rsidRPr="00B92F80">
        <w:rPr>
          <w:color w:val="000000"/>
          <w:lang w:val="fr-FR"/>
        </w:rPr>
        <w:t>194</w:t>
      </w:r>
      <w:r w:rsidR="00E101E0" w:rsidRPr="00B92F80">
        <w:rPr>
          <w:color w:val="000000"/>
          <w:lang w:val="fr-FR"/>
        </w:rPr>
        <w:t>.</w:t>
      </w:r>
      <w:r w:rsidR="00E101E0" w:rsidRPr="00B92F80">
        <w:rPr>
          <w:color w:val="000000"/>
          <w:lang w:val="fr-FR"/>
        </w:rPr>
        <w:tab/>
      </w:r>
      <w:r w:rsidR="007F161E" w:rsidRPr="00B92F80">
        <w:rPr>
          <w:color w:val="000000"/>
          <w:lang w:val="fr-FR"/>
        </w:rPr>
        <w:t>Aux termes de l’article 45 (1) de la loi sur l’information, le droit à l’information est protégé par la loi. L’État garantit aux utilisateurs d’informations l’égalité des droits et des possibilités d’accès à l’information. Aucune restriction ne peut être apportée au droit de chacun de choisir les formes et les sources des informations qu’il reçoit, sous réserve des exceptions prévues par la loi. Les utilisateurs d’information ont le droit d’exiger une réparation des violations de leur droit à l’information</w:t>
      </w:r>
      <w:r w:rsidR="00420864" w:rsidRPr="00B92F80">
        <w:rPr>
          <w:lang w:val="fr-FR"/>
        </w:rPr>
        <w:t>.</w:t>
      </w:r>
    </w:p>
    <w:p w:rsidR="00A617C4" w:rsidRPr="00B92F80" w:rsidRDefault="00F72255" w:rsidP="005E2259">
      <w:pPr>
        <w:pStyle w:val="H23G"/>
        <w:rPr>
          <w:lang w:val="fr-FR"/>
        </w:rPr>
      </w:pPr>
      <w:r w:rsidRPr="00B92F80">
        <w:rPr>
          <w:lang w:val="fr-FR"/>
        </w:rPr>
        <w:tab/>
      </w:r>
      <w:r w:rsidRPr="00B92F80">
        <w:rPr>
          <w:lang w:val="fr-FR"/>
        </w:rPr>
        <w:tab/>
      </w:r>
      <w:r w:rsidR="00D44EFB" w:rsidRPr="00B92F80">
        <w:rPr>
          <w:lang w:val="fr-FR"/>
        </w:rPr>
        <w:t xml:space="preserve">Concernant le paragraphe 14 des observations finales </w:t>
      </w:r>
      <w:r w:rsidR="007F161E" w:rsidRPr="00B92F80">
        <w:rPr>
          <w:lang w:val="fr-FR"/>
        </w:rPr>
        <w:t xml:space="preserve">relatif </w:t>
      </w:r>
      <w:r w:rsidR="005E2259" w:rsidRPr="00B92F80">
        <w:rPr>
          <w:lang w:val="fr-FR"/>
        </w:rPr>
        <w:t xml:space="preserve">à la protection par l’État de la liberté d’opinion et d’expression, y compris le droit à la liberté de la </w:t>
      </w:r>
      <w:r w:rsidR="0055173D" w:rsidRPr="00B92F80">
        <w:rPr>
          <w:lang w:val="fr-FR"/>
        </w:rPr>
        <w:t>press</w:t>
      </w:r>
      <w:r w:rsidR="005E2259" w:rsidRPr="00B92F80">
        <w:rPr>
          <w:lang w:val="fr-FR"/>
        </w:rPr>
        <w:t>e</w:t>
      </w:r>
    </w:p>
    <w:p w:rsidR="00A617C4" w:rsidRPr="00B92F80" w:rsidRDefault="00A617C4" w:rsidP="00823246">
      <w:pPr>
        <w:pStyle w:val="SingleTxtG"/>
        <w:rPr>
          <w:lang w:val="fr-FR"/>
        </w:rPr>
      </w:pPr>
      <w:r w:rsidRPr="00B92F80">
        <w:rPr>
          <w:lang w:val="fr-FR"/>
        </w:rPr>
        <w:t>195</w:t>
      </w:r>
      <w:r w:rsidR="00E101E0" w:rsidRPr="00B92F80">
        <w:rPr>
          <w:lang w:val="fr-FR"/>
        </w:rPr>
        <w:t>.</w:t>
      </w:r>
      <w:r w:rsidR="00E101E0" w:rsidRPr="00B92F80">
        <w:rPr>
          <w:lang w:val="fr-FR"/>
        </w:rPr>
        <w:tab/>
      </w:r>
      <w:r w:rsidR="008547C1" w:rsidRPr="00B92F80">
        <w:rPr>
          <w:lang w:val="fr-FR"/>
        </w:rPr>
        <w:t>L’Ukraine a progressivement développé son secteur de l’information d</w:t>
      </w:r>
      <w:r w:rsidR="005E2259" w:rsidRPr="00B92F80">
        <w:rPr>
          <w:lang w:val="fr-FR"/>
        </w:rPr>
        <w:t xml:space="preserve">epuis </w:t>
      </w:r>
      <w:r w:rsidR="008547C1" w:rsidRPr="00B92F80">
        <w:rPr>
          <w:lang w:val="fr-FR"/>
        </w:rPr>
        <w:t xml:space="preserve">son </w:t>
      </w:r>
      <w:r w:rsidR="005E2259" w:rsidRPr="00B92F80">
        <w:rPr>
          <w:lang w:val="fr-FR"/>
        </w:rPr>
        <w:t xml:space="preserve">indépendance, </w:t>
      </w:r>
      <w:r w:rsidR="007360BB" w:rsidRPr="00B92F80">
        <w:rPr>
          <w:lang w:val="fr-FR"/>
        </w:rPr>
        <w:t xml:space="preserve">principalement </w:t>
      </w:r>
      <w:r w:rsidR="008547C1" w:rsidRPr="00B92F80">
        <w:rPr>
          <w:lang w:val="fr-FR"/>
        </w:rPr>
        <w:t>en légiférant</w:t>
      </w:r>
      <w:r w:rsidR="007360BB" w:rsidRPr="00B92F80">
        <w:rPr>
          <w:lang w:val="fr-FR"/>
        </w:rPr>
        <w:t xml:space="preserve"> </w:t>
      </w:r>
      <w:r w:rsidR="008547C1" w:rsidRPr="00B92F80">
        <w:rPr>
          <w:lang w:val="fr-FR"/>
        </w:rPr>
        <w:t xml:space="preserve">sur </w:t>
      </w:r>
      <w:r w:rsidR="007360BB" w:rsidRPr="00B92F80">
        <w:rPr>
          <w:lang w:val="fr-FR"/>
        </w:rPr>
        <w:t xml:space="preserve">le droit à l’information, </w:t>
      </w:r>
      <w:r w:rsidR="008547C1" w:rsidRPr="00B92F80">
        <w:rPr>
          <w:lang w:val="fr-FR"/>
        </w:rPr>
        <w:t xml:space="preserve">en transformant les relations entre l’État et les médias, et en créant des systèmes et des réseaux d’information nationaux. Cette évolution et cette structuration constantes sont manifestes dans tous les segments du marché de l’information. Ces dernières années, le pays a franchi une étape considérable en </w:t>
      </w:r>
      <w:r w:rsidR="008547C1" w:rsidRPr="009152BE">
        <w:rPr>
          <w:lang w:val="fr-FR"/>
        </w:rPr>
        <w:t>introduisant</w:t>
      </w:r>
      <w:r w:rsidR="008547C1" w:rsidRPr="00B92F80">
        <w:rPr>
          <w:lang w:val="fr-FR"/>
        </w:rPr>
        <w:t xml:space="preserve"> les normes européennes et mondiales en matière de liberté d’expression. </w:t>
      </w:r>
      <w:r w:rsidR="00823246" w:rsidRPr="00B92F80">
        <w:rPr>
          <w:lang w:val="fr-FR"/>
        </w:rPr>
        <w:t>Un cadre juridique multidimensionnel a été élaboré pour le secteur de l’information. Des conditions favorables ont été créées pour la liberté et le pluralisme des médias. Parmi les problèmes auxquels l’Ukraine doit faire face pour développer ce secteur, mentionnons</w:t>
      </w:r>
      <w:r w:rsidR="000327E2">
        <w:rPr>
          <w:lang w:val="fr-FR"/>
        </w:rPr>
        <w:t>:</w:t>
      </w:r>
    </w:p>
    <w:p w:rsidR="00A617C4" w:rsidRPr="00B92F80" w:rsidRDefault="00F72255" w:rsidP="00823246">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823246" w:rsidRPr="00B92F80">
        <w:rPr>
          <w:lang w:val="fr-FR"/>
        </w:rPr>
        <w:t>Lacunes dans la législation sur l’information</w:t>
      </w:r>
      <w:r w:rsidR="001411D4">
        <w:rPr>
          <w:lang w:val="fr-FR"/>
        </w:rPr>
        <w:t>;</w:t>
      </w:r>
    </w:p>
    <w:p w:rsidR="00A617C4" w:rsidRPr="00B92F80" w:rsidRDefault="00F72255" w:rsidP="00823246">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823246" w:rsidRPr="00B92F80">
        <w:rPr>
          <w:lang w:val="fr-FR"/>
        </w:rPr>
        <w:t>Dans</w:t>
      </w:r>
      <w:r w:rsidR="00B46EFC" w:rsidRPr="00B92F80">
        <w:rPr>
          <w:lang w:val="fr-FR"/>
        </w:rPr>
        <w:t xml:space="preserve"> certain</w:t>
      </w:r>
      <w:r w:rsidR="00823246" w:rsidRPr="00B92F80">
        <w:rPr>
          <w:lang w:val="fr-FR"/>
        </w:rPr>
        <w:t>s</w:t>
      </w:r>
      <w:r w:rsidR="00B46EFC" w:rsidRPr="00B92F80">
        <w:rPr>
          <w:lang w:val="fr-FR"/>
        </w:rPr>
        <w:t xml:space="preserve"> cas, o</w:t>
      </w:r>
      <w:r w:rsidR="00A617C4" w:rsidRPr="00B92F80">
        <w:rPr>
          <w:lang w:val="fr-FR"/>
        </w:rPr>
        <w:t xml:space="preserve">bstruction </w:t>
      </w:r>
      <w:r w:rsidR="00823246" w:rsidRPr="00B92F80">
        <w:rPr>
          <w:lang w:val="fr-FR"/>
        </w:rPr>
        <w:t>aux activités journalistiques légales et à l’exercice du droit fondamental à l’information</w:t>
      </w:r>
      <w:r w:rsidR="001411D4">
        <w:rPr>
          <w:lang w:val="fr-FR"/>
        </w:rPr>
        <w:t>;</w:t>
      </w:r>
    </w:p>
    <w:p w:rsidR="00A617C4" w:rsidRPr="00B92F80" w:rsidRDefault="00F72255" w:rsidP="00823246">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823246" w:rsidRPr="00B92F80">
        <w:rPr>
          <w:lang w:val="fr-FR"/>
        </w:rPr>
        <w:t>Tentatives par des acteurs de l’information de manipuler l’opinion publique</w:t>
      </w:r>
      <w:r w:rsidR="001411D4">
        <w:rPr>
          <w:lang w:val="fr-FR"/>
        </w:rPr>
        <w:t>;</w:t>
      </w:r>
    </w:p>
    <w:p w:rsidR="00A617C4" w:rsidRPr="00B92F80" w:rsidRDefault="00F72255" w:rsidP="00026866">
      <w:pPr>
        <w:pStyle w:val="SingleTxtG"/>
        <w:rPr>
          <w:lang w:val="fr-FR"/>
        </w:rPr>
      </w:pPr>
      <w:r w:rsidRPr="00B92F80">
        <w:rPr>
          <w:lang w:val="fr-FR"/>
        </w:rPr>
        <w:tab/>
      </w:r>
      <w:r w:rsidR="00A617C4" w:rsidRPr="00B92F80">
        <w:rPr>
          <w:lang w:val="fr-FR"/>
        </w:rPr>
        <w:t>d</w:t>
      </w:r>
      <w:r w:rsidR="00B16991" w:rsidRPr="00B92F80">
        <w:rPr>
          <w:lang w:val="fr-FR"/>
        </w:rPr>
        <w:t>)</w:t>
      </w:r>
      <w:r w:rsidR="00B16991" w:rsidRPr="00B92F80">
        <w:rPr>
          <w:lang w:val="fr-FR"/>
        </w:rPr>
        <w:tab/>
      </w:r>
      <w:r w:rsidR="00B84F5E" w:rsidRPr="00B92F80">
        <w:rPr>
          <w:lang w:val="fr-FR"/>
        </w:rPr>
        <w:t>O</w:t>
      </w:r>
      <w:r w:rsidR="00A617C4" w:rsidRPr="00B92F80">
        <w:rPr>
          <w:lang w:val="fr-FR"/>
        </w:rPr>
        <w:t>pacit</w:t>
      </w:r>
      <w:r w:rsidR="00823246" w:rsidRPr="00B92F80">
        <w:rPr>
          <w:lang w:val="fr-FR"/>
        </w:rPr>
        <w:t>é</w:t>
      </w:r>
      <w:r w:rsidR="00A617C4" w:rsidRPr="00B92F80">
        <w:rPr>
          <w:lang w:val="fr-FR"/>
        </w:rPr>
        <w:t xml:space="preserve"> </w:t>
      </w:r>
      <w:r w:rsidR="00026866" w:rsidRPr="00B92F80">
        <w:rPr>
          <w:lang w:val="fr-FR"/>
        </w:rPr>
        <w:t>des relations de propriété concernant les médias</w:t>
      </w:r>
      <w:r w:rsidR="001411D4">
        <w:rPr>
          <w:lang w:val="fr-FR"/>
        </w:rPr>
        <w:t>;</w:t>
      </w:r>
    </w:p>
    <w:p w:rsidR="00A617C4" w:rsidRPr="00B92F80" w:rsidRDefault="00F72255" w:rsidP="00026866">
      <w:pPr>
        <w:pStyle w:val="SingleTxtG"/>
        <w:rPr>
          <w:lang w:val="fr-FR"/>
        </w:rPr>
      </w:pPr>
      <w:r w:rsidRPr="00B92F80">
        <w:rPr>
          <w:lang w:val="fr-FR"/>
        </w:rPr>
        <w:tab/>
      </w:r>
      <w:r w:rsidR="00A617C4" w:rsidRPr="00B92F80">
        <w:rPr>
          <w:lang w:val="fr-FR"/>
        </w:rPr>
        <w:t>e</w:t>
      </w:r>
      <w:r w:rsidR="00B16991" w:rsidRPr="00B92F80">
        <w:rPr>
          <w:lang w:val="fr-FR"/>
        </w:rPr>
        <w:t>)</w:t>
      </w:r>
      <w:r w:rsidR="00B16991" w:rsidRPr="00B92F80">
        <w:rPr>
          <w:lang w:val="fr-FR"/>
        </w:rPr>
        <w:tab/>
      </w:r>
      <w:r w:rsidR="00026866" w:rsidRPr="00B92F80">
        <w:rPr>
          <w:lang w:val="fr-FR"/>
        </w:rPr>
        <w:t>Tendance à une concentration de la propriété des médias et à une monopolisation du secteur de l’information</w:t>
      </w:r>
      <w:r w:rsidR="001411D4">
        <w:rPr>
          <w:lang w:val="fr-FR"/>
        </w:rPr>
        <w:t>;</w:t>
      </w:r>
    </w:p>
    <w:p w:rsidR="00A617C4" w:rsidRPr="00B92F80" w:rsidRDefault="00F72255" w:rsidP="00845961">
      <w:pPr>
        <w:pStyle w:val="SingleTxtG"/>
        <w:rPr>
          <w:lang w:val="fr-FR"/>
        </w:rPr>
      </w:pPr>
      <w:r w:rsidRPr="00B92F80">
        <w:rPr>
          <w:lang w:val="fr-FR"/>
        </w:rPr>
        <w:tab/>
      </w:r>
      <w:r w:rsidR="00A617C4" w:rsidRPr="00B92F80">
        <w:rPr>
          <w:lang w:val="fr-FR"/>
        </w:rPr>
        <w:t>f</w:t>
      </w:r>
      <w:r w:rsidR="00B16991" w:rsidRPr="00B92F80">
        <w:rPr>
          <w:lang w:val="fr-FR"/>
        </w:rPr>
        <w:t>)</w:t>
      </w:r>
      <w:r w:rsidR="00B16991" w:rsidRPr="00B92F80">
        <w:rPr>
          <w:lang w:val="fr-FR"/>
        </w:rPr>
        <w:tab/>
      </w:r>
      <w:r w:rsidR="00845961" w:rsidRPr="00B92F80">
        <w:rPr>
          <w:lang w:val="fr-FR"/>
        </w:rPr>
        <w:t xml:space="preserve">Importance du volume d’informations qui ne répondent pas aux </w:t>
      </w:r>
      <w:r w:rsidR="000A55F2" w:rsidRPr="00B92F80">
        <w:rPr>
          <w:lang w:val="fr-FR"/>
        </w:rPr>
        <w:t>prescriptions</w:t>
      </w:r>
      <w:r w:rsidR="00845961" w:rsidRPr="00B92F80">
        <w:rPr>
          <w:lang w:val="fr-FR"/>
        </w:rPr>
        <w:t xml:space="preserve"> légales </w:t>
      </w:r>
      <w:r w:rsidR="000A55F2" w:rsidRPr="00B92F80">
        <w:rPr>
          <w:lang w:val="fr-FR"/>
        </w:rPr>
        <w:t>en matière de</w:t>
      </w:r>
      <w:r w:rsidR="00845961" w:rsidRPr="00B92F80">
        <w:rPr>
          <w:lang w:val="fr-FR"/>
        </w:rPr>
        <w:t xml:space="preserve"> moralité publique</w:t>
      </w:r>
      <w:r w:rsidR="00A617C4" w:rsidRPr="00B92F80">
        <w:rPr>
          <w:lang w:val="fr-FR"/>
        </w:rPr>
        <w:t>.</w:t>
      </w:r>
    </w:p>
    <w:p w:rsidR="00A617C4" w:rsidRPr="00B92F80" w:rsidRDefault="00AE6A69" w:rsidP="00882B8D">
      <w:pPr>
        <w:pStyle w:val="SingleTxtG"/>
        <w:rPr>
          <w:lang w:val="fr-FR"/>
        </w:rPr>
      </w:pPr>
      <w:r w:rsidRPr="00B92F80">
        <w:rPr>
          <w:lang w:val="fr-FR"/>
        </w:rPr>
        <w:tab/>
      </w:r>
      <w:r w:rsidR="00E80403" w:rsidRPr="00B92F80">
        <w:rPr>
          <w:lang w:val="fr-FR"/>
        </w:rPr>
        <w:t xml:space="preserve">La résolution de ces problèmes et le développement d’un espace d’information libre et concurrentiel dans le pays nécessite la coopération de l’ensemble des pouvoirs publics, des acteurs du secteur de l’information et des organisations de la société civile pour définir clairement les dispositions juridiques relatives aux journalistes et à la liberté d’expression, mais également pour doter le pays d’un système efficace de contrôle de la législation sur l’information. Actuellement, la politique nationale </w:t>
      </w:r>
      <w:r w:rsidR="00882B8D" w:rsidRPr="00B92F80">
        <w:rPr>
          <w:lang w:val="fr-FR"/>
        </w:rPr>
        <w:t>en matière de</w:t>
      </w:r>
      <w:r w:rsidR="00E80403" w:rsidRPr="00B92F80">
        <w:rPr>
          <w:lang w:val="fr-FR"/>
        </w:rPr>
        <w:t xml:space="preserve"> médias se concentre essentiellement sur la résolution de problèmes tels que la création d’un </w:t>
      </w:r>
      <w:r w:rsidR="00192AF2" w:rsidRPr="00B92F80">
        <w:rPr>
          <w:lang w:val="fr-FR"/>
        </w:rPr>
        <w:t>système</w:t>
      </w:r>
      <w:r w:rsidR="00E80403" w:rsidRPr="00B92F80">
        <w:rPr>
          <w:lang w:val="fr-FR"/>
        </w:rPr>
        <w:t xml:space="preserve"> de radio</w:t>
      </w:r>
      <w:r w:rsidR="00192AF2" w:rsidRPr="00B92F80">
        <w:rPr>
          <w:lang w:val="fr-FR"/>
        </w:rPr>
        <w:t>diffusion publique</w:t>
      </w:r>
      <w:r w:rsidR="00E80403" w:rsidRPr="00B92F80">
        <w:rPr>
          <w:lang w:val="fr-FR"/>
        </w:rPr>
        <w:t>, la privatisation de</w:t>
      </w:r>
      <w:r w:rsidR="001219CC" w:rsidRPr="00B92F80">
        <w:rPr>
          <w:lang w:val="fr-FR"/>
        </w:rPr>
        <w:t>s organes</w:t>
      </w:r>
      <w:r w:rsidR="00E80403" w:rsidRPr="00B92F80">
        <w:rPr>
          <w:lang w:val="fr-FR"/>
        </w:rPr>
        <w:t xml:space="preserve"> </w:t>
      </w:r>
      <w:r w:rsidR="001219CC" w:rsidRPr="00B92F80">
        <w:rPr>
          <w:lang w:val="fr-FR"/>
        </w:rPr>
        <w:t>de</w:t>
      </w:r>
      <w:r w:rsidR="00E80403" w:rsidRPr="00B92F80">
        <w:rPr>
          <w:lang w:val="fr-FR"/>
        </w:rPr>
        <w:t xml:space="preserve"> presse écrite publi</w:t>
      </w:r>
      <w:r w:rsidR="001219CC" w:rsidRPr="00B92F80">
        <w:rPr>
          <w:lang w:val="fr-FR"/>
        </w:rPr>
        <w:t>cs</w:t>
      </w:r>
      <w:r w:rsidR="00882B8D" w:rsidRPr="00B92F80">
        <w:rPr>
          <w:lang w:val="fr-FR"/>
        </w:rPr>
        <w:t xml:space="preserve"> et</w:t>
      </w:r>
      <w:r w:rsidR="00E80403" w:rsidRPr="00B92F80">
        <w:rPr>
          <w:lang w:val="fr-FR"/>
        </w:rPr>
        <w:t xml:space="preserve"> la transparence de </w:t>
      </w:r>
      <w:r w:rsidR="001219CC" w:rsidRPr="00B92F80">
        <w:rPr>
          <w:lang w:val="fr-FR"/>
        </w:rPr>
        <w:t xml:space="preserve">la </w:t>
      </w:r>
      <w:r w:rsidR="00E80403" w:rsidRPr="00B92F80">
        <w:rPr>
          <w:lang w:val="fr-FR"/>
        </w:rPr>
        <w:t xml:space="preserve">propriété </w:t>
      </w:r>
      <w:r w:rsidR="001219CC" w:rsidRPr="00B92F80">
        <w:rPr>
          <w:lang w:val="fr-FR"/>
        </w:rPr>
        <w:t>d</w:t>
      </w:r>
      <w:r w:rsidR="00E80403" w:rsidRPr="00B92F80">
        <w:rPr>
          <w:lang w:val="fr-FR"/>
        </w:rPr>
        <w:t>es médias</w:t>
      </w:r>
      <w:r w:rsidR="00882B8D" w:rsidRPr="00B92F80">
        <w:rPr>
          <w:lang w:val="fr-FR"/>
        </w:rPr>
        <w:t>, ainsi que l’amélioration de la protection du droit à la liberté d’expression et d’activité des journalistes</w:t>
      </w:r>
      <w:r w:rsidR="00A617C4" w:rsidRPr="00B92F80">
        <w:rPr>
          <w:lang w:val="fr-FR"/>
        </w:rPr>
        <w:t>.</w:t>
      </w:r>
    </w:p>
    <w:p w:rsidR="00A617C4" w:rsidRPr="00B92F80" w:rsidRDefault="00A617C4" w:rsidP="0058086F">
      <w:pPr>
        <w:pStyle w:val="SingleTxtG"/>
        <w:rPr>
          <w:color w:val="000000"/>
          <w:lang w:val="fr-FR"/>
        </w:rPr>
      </w:pPr>
      <w:r w:rsidRPr="00B92F80">
        <w:rPr>
          <w:color w:val="000000"/>
          <w:lang w:val="fr-FR"/>
        </w:rPr>
        <w:t>196</w:t>
      </w:r>
      <w:r w:rsidR="00E101E0" w:rsidRPr="00B92F80">
        <w:rPr>
          <w:color w:val="000000"/>
          <w:lang w:val="fr-FR"/>
        </w:rPr>
        <w:t>.</w:t>
      </w:r>
      <w:r w:rsidR="00E101E0" w:rsidRPr="00B92F80">
        <w:rPr>
          <w:color w:val="000000"/>
          <w:lang w:val="fr-FR"/>
        </w:rPr>
        <w:tab/>
      </w:r>
      <w:r w:rsidR="00882B8D" w:rsidRPr="00B92F80">
        <w:rPr>
          <w:color w:val="000000"/>
          <w:lang w:val="fr-FR"/>
        </w:rPr>
        <w:t>L’</w:t>
      </w:r>
      <w:r w:rsidR="002F49A2" w:rsidRPr="00B92F80">
        <w:rPr>
          <w:lang w:val="fr-FR"/>
        </w:rPr>
        <w:t xml:space="preserve">Ukraine </w:t>
      </w:r>
      <w:r w:rsidR="00367FDF" w:rsidRPr="00B92F80">
        <w:rPr>
          <w:lang w:val="fr-FR"/>
        </w:rPr>
        <w:t>est membre du</w:t>
      </w:r>
      <w:r w:rsidR="00882B8D" w:rsidRPr="00B92F80">
        <w:rPr>
          <w:lang w:val="fr-FR"/>
        </w:rPr>
        <w:t xml:space="preserve"> Conseil de l’Europe </w:t>
      </w:r>
      <w:r w:rsidR="00367FDF" w:rsidRPr="00B92F80">
        <w:rPr>
          <w:lang w:val="fr-FR"/>
        </w:rPr>
        <w:t xml:space="preserve">depuis </w:t>
      </w:r>
      <w:r w:rsidR="00882B8D" w:rsidRPr="00B92F80">
        <w:rPr>
          <w:lang w:val="fr-FR"/>
        </w:rPr>
        <w:t>le</w:t>
      </w:r>
      <w:r w:rsidR="002F49A2" w:rsidRPr="00B92F80">
        <w:rPr>
          <w:lang w:val="fr-FR"/>
        </w:rPr>
        <w:t xml:space="preserve"> 9 </w:t>
      </w:r>
      <w:r w:rsidR="00BF4579" w:rsidRPr="00B92F80">
        <w:rPr>
          <w:lang w:val="fr-FR"/>
        </w:rPr>
        <w:t>n</w:t>
      </w:r>
      <w:r w:rsidR="002F49A2" w:rsidRPr="00B92F80">
        <w:rPr>
          <w:lang w:val="fr-FR"/>
        </w:rPr>
        <w:t>ovem</w:t>
      </w:r>
      <w:r w:rsidR="00BF4579" w:rsidRPr="00B92F80">
        <w:rPr>
          <w:lang w:val="fr-FR"/>
        </w:rPr>
        <w:t>bre</w:t>
      </w:r>
      <w:r w:rsidR="002F49A2" w:rsidRPr="00B92F80">
        <w:rPr>
          <w:lang w:val="fr-FR"/>
        </w:rPr>
        <w:t xml:space="preserve"> 1995. </w:t>
      </w:r>
      <w:r w:rsidR="00367FDF" w:rsidRPr="00B92F80">
        <w:rPr>
          <w:lang w:val="fr-FR"/>
        </w:rPr>
        <w:t>Lors de son adhésion</w:t>
      </w:r>
      <w:r w:rsidR="00BF4579" w:rsidRPr="00B92F80">
        <w:rPr>
          <w:lang w:val="fr-FR"/>
        </w:rPr>
        <w:t>, elle s’est engagée à respecter les obligations générales découlant du Statut du Conseil de l’Europe</w:t>
      </w:r>
      <w:r w:rsidR="00367FDF" w:rsidRPr="00B92F80">
        <w:rPr>
          <w:lang w:val="fr-FR"/>
        </w:rPr>
        <w:t xml:space="preserve"> relatives</w:t>
      </w:r>
      <w:r w:rsidR="00BF4579" w:rsidRPr="00B92F80">
        <w:rPr>
          <w:lang w:val="fr-FR"/>
        </w:rPr>
        <w:t xml:space="preserve"> à la démocratie pluraliste, </w:t>
      </w:r>
      <w:r w:rsidR="00367FDF" w:rsidRPr="00B92F80">
        <w:rPr>
          <w:lang w:val="fr-FR"/>
        </w:rPr>
        <w:t xml:space="preserve">à </w:t>
      </w:r>
      <w:r w:rsidR="0047761F" w:rsidRPr="00B92F80">
        <w:rPr>
          <w:lang w:val="fr-FR"/>
        </w:rPr>
        <w:t>l’</w:t>
      </w:r>
      <w:r w:rsidR="009152BE">
        <w:rPr>
          <w:lang w:val="fr-FR"/>
        </w:rPr>
        <w:t>é</w:t>
      </w:r>
      <w:r w:rsidR="0047761F" w:rsidRPr="00B92F80">
        <w:rPr>
          <w:lang w:val="fr-FR"/>
        </w:rPr>
        <w:t xml:space="preserve">tat de droit et </w:t>
      </w:r>
      <w:r w:rsidR="00367FDF" w:rsidRPr="00B92F80">
        <w:rPr>
          <w:lang w:val="fr-FR"/>
        </w:rPr>
        <w:t>au</w:t>
      </w:r>
      <w:r w:rsidR="0047761F" w:rsidRPr="00B92F80">
        <w:rPr>
          <w:lang w:val="fr-FR"/>
        </w:rPr>
        <w:t xml:space="preserve"> respect des droits de l’homme et des libertés fondamentales de toute personne </w:t>
      </w:r>
      <w:r w:rsidR="00367FDF" w:rsidRPr="00B92F80">
        <w:rPr>
          <w:lang w:val="fr-FR"/>
        </w:rPr>
        <w:t>relevant de sa juridiction. Dans sa résolution n° 1466 du 5 octobre 2005 sur le respect des obligations et des engagements de l’Ukraine, l’A</w:t>
      </w:r>
      <w:r w:rsidR="0058086F">
        <w:rPr>
          <w:lang w:val="fr-FR"/>
        </w:rPr>
        <w:t>PCE</w:t>
      </w:r>
      <w:r w:rsidR="00367FDF" w:rsidRPr="00B92F80">
        <w:rPr>
          <w:lang w:val="fr-FR"/>
        </w:rPr>
        <w:t xml:space="preserve"> </w:t>
      </w:r>
      <w:r w:rsidR="003C0BF8" w:rsidRPr="00B92F80">
        <w:rPr>
          <w:lang w:val="fr-FR"/>
        </w:rPr>
        <w:t>a évalué la mise en œuvre des réformes essentielles qu</w:t>
      </w:r>
      <w:r w:rsidR="00315842" w:rsidRPr="00B92F80">
        <w:rPr>
          <w:lang w:val="fr-FR"/>
        </w:rPr>
        <w:t xml:space="preserve">e l’Ukraine </w:t>
      </w:r>
      <w:r w:rsidR="003C0BF8" w:rsidRPr="00B92F80">
        <w:rPr>
          <w:lang w:val="fr-FR"/>
        </w:rPr>
        <w:t xml:space="preserve">était tenue de mener. L’Assemblée parlementaire a conclu que, </w:t>
      </w:r>
      <w:r w:rsidR="00523616" w:rsidRPr="00B92F80">
        <w:rPr>
          <w:lang w:val="fr-FR"/>
        </w:rPr>
        <w:t>en dépit des progrès notables réalisés par l’Ukraine en matière législative, le pays n’avait pas encore honoré la totalité des obligations et engagements souscrits lors de son adhésion au Conseil de l’Europe et que, dans de nombreux domaines, l’</w:t>
      </w:r>
      <w:r w:rsidR="009152BE">
        <w:rPr>
          <w:lang w:val="fr-FR"/>
        </w:rPr>
        <w:t>é</w:t>
      </w:r>
      <w:r w:rsidR="00523616" w:rsidRPr="00B92F80">
        <w:rPr>
          <w:lang w:val="fr-FR"/>
        </w:rPr>
        <w:t xml:space="preserve">tat de droit n’avait pas encore été pleinement instauré. En particulier, l’Assemblée parlementaire a invité les autorités ukrainiennes à renforcer le cadre juridique de l’accès à l’information et à respecter strictement l’article 34 de la Constitution relatif à la liberté de l’information lors de la classification de documents, et à déclassifier tous les documents officiels qui ont été interdits d’accès au public en dépit de la loi. </w:t>
      </w:r>
      <w:r w:rsidR="006B234F" w:rsidRPr="00B92F80">
        <w:rPr>
          <w:lang w:val="fr-FR"/>
        </w:rPr>
        <w:t xml:space="preserve">Suite à la résolution susmentionnée, la Verkhovna Rada a adopté le 13 janvier 2011 la loi sur l’accès à l’information publique et la loi portant modification de la loi sur l’information (nouvelle version) </w:t>
      </w:r>
      <w:r w:rsidR="006D5D6A" w:rsidRPr="00B92F80">
        <w:rPr>
          <w:lang w:val="fr-FR"/>
        </w:rPr>
        <w:t xml:space="preserve">visant à ce que chacun puisse exercer effectivement son droit à la liberté d’exprimer ses opinions, </w:t>
      </w:r>
      <w:r w:rsidR="00560113" w:rsidRPr="00B92F80">
        <w:rPr>
          <w:lang w:val="fr-FR"/>
        </w:rPr>
        <w:t>d’</w:t>
      </w:r>
      <w:r w:rsidR="006D5D6A" w:rsidRPr="00B92F80">
        <w:rPr>
          <w:lang w:val="fr-FR"/>
        </w:rPr>
        <w:t>accéder à l’information</w:t>
      </w:r>
      <w:r w:rsidR="00560113" w:rsidRPr="00B92F80">
        <w:rPr>
          <w:lang w:val="fr-FR"/>
        </w:rPr>
        <w:t xml:space="preserve"> et </w:t>
      </w:r>
      <w:r w:rsidR="00856B34">
        <w:rPr>
          <w:lang w:val="fr-FR"/>
        </w:rPr>
        <w:t xml:space="preserve">de </w:t>
      </w:r>
      <w:r w:rsidR="00560113" w:rsidRPr="00B92F80">
        <w:rPr>
          <w:lang w:val="fr-FR"/>
        </w:rPr>
        <w:t>recueillir, conserver, utiliser et diffuser des informations oralement, par écrit ou par tout autre moyen.</w:t>
      </w:r>
      <w:r w:rsidR="00585869" w:rsidRPr="00B92F80">
        <w:rPr>
          <w:color w:val="000000"/>
          <w:lang w:val="fr-FR"/>
        </w:rPr>
        <w:t xml:space="preserve"> </w:t>
      </w:r>
      <w:r w:rsidR="000E4A86" w:rsidRPr="00B92F80">
        <w:rPr>
          <w:color w:val="000000"/>
          <w:lang w:val="fr-FR"/>
        </w:rPr>
        <w:t>Ces deux lois sont entrées en vigueur le</w:t>
      </w:r>
      <w:r w:rsidRPr="00B92F80">
        <w:rPr>
          <w:color w:val="000000"/>
          <w:lang w:val="fr-FR"/>
        </w:rPr>
        <w:t xml:space="preserve"> </w:t>
      </w:r>
      <w:r w:rsidR="00BE04F9" w:rsidRPr="00B92F80">
        <w:rPr>
          <w:color w:val="000000"/>
          <w:lang w:val="fr-FR"/>
        </w:rPr>
        <w:t xml:space="preserve">10 </w:t>
      </w:r>
      <w:r w:rsidR="000E4A86" w:rsidRPr="00B92F80">
        <w:rPr>
          <w:color w:val="000000"/>
          <w:lang w:val="fr-FR"/>
        </w:rPr>
        <w:t>mai</w:t>
      </w:r>
      <w:r w:rsidRPr="00B92F80">
        <w:rPr>
          <w:color w:val="000000"/>
          <w:lang w:val="fr-FR"/>
        </w:rPr>
        <w:t xml:space="preserve"> </w:t>
      </w:r>
      <w:r w:rsidR="00371EB6" w:rsidRPr="00B92F80">
        <w:rPr>
          <w:color w:val="000000"/>
          <w:lang w:val="fr-FR"/>
        </w:rPr>
        <w:t>20</w:t>
      </w:r>
      <w:r w:rsidRPr="00B92F80">
        <w:rPr>
          <w:color w:val="000000"/>
          <w:lang w:val="fr-FR"/>
        </w:rPr>
        <w:t>11.</w:t>
      </w:r>
    </w:p>
    <w:p w:rsidR="00A617C4" w:rsidRPr="00B92F80" w:rsidRDefault="00A617C4" w:rsidP="004B145C">
      <w:pPr>
        <w:pStyle w:val="SingleTxtG"/>
        <w:rPr>
          <w:lang w:val="fr-FR"/>
        </w:rPr>
      </w:pPr>
      <w:r w:rsidRPr="00B92F80">
        <w:rPr>
          <w:lang w:val="fr-FR"/>
        </w:rPr>
        <w:t>197</w:t>
      </w:r>
      <w:r w:rsidR="00E101E0" w:rsidRPr="00B92F80">
        <w:rPr>
          <w:lang w:val="fr-FR"/>
        </w:rPr>
        <w:t>.</w:t>
      </w:r>
      <w:r w:rsidR="00E101E0" w:rsidRPr="00B92F80">
        <w:rPr>
          <w:lang w:val="fr-FR"/>
        </w:rPr>
        <w:tab/>
      </w:r>
      <w:r w:rsidR="000E4A86" w:rsidRPr="00B92F80">
        <w:rPr>
          <w:lang w:val="fr-FR"/>
        </w:rPr>
        <w:t>Ces deux lois sont étroitement liées.</w:t>
      </w:r>
      <w:r w:rsidR="00560113" w:rsidRPr="00B92F80">
        <w:rPr>
          <w:lang w:val="fr-FR"/>
        </w:rPr>
        <w:t xml:space="preserve"> La nouvelle version de la loi sur l’information précise les principes fondamentaux</w:t>
      </w:r>
      <w:r w:rsidR="00542B3E" w:rsidRPr="00B92F80">
        <w:rPr>
          <w:lang w:val="fr-FR"/>
        </w:rPr>
        <w:t xml:space="preserve"> de l’information</w:t>
      </w:r>
      <w:r w:rsidR="00560113" w:rsidRPr="00B92F80">
        <w:rPr>
          <w:lang w:val="fr-FR"/>
        </w:rPr>
        <w:t xml:space="preserve">, </w:t>
      </w:r>
      <w:r w:rsidR="00542B3E" w:rsidRPr="00B92F80">
        <w:rPr>
          <w:lang w:val="fr-FR"/>
        </w:rPr>
        <w:t>s</w:t>
      </w:r>
      <w:r w:rsidR="00560113" w:rsidRPr="00B92F80">
        <w:rPr>
          <w:lang w:val="fr-FR"/>
        </w:rPr>
        <w:t xml:space="preserve">es acteurs et l’étendue des relations </w:t>
      </w:r>
      <w:r w:rsidR="00542B3E" w:rsidRPr="00B92F80">
        <w:rPr>
          <w:lang w:val="fr-FR"/>
        </w:rPr>
        <w:t>au sein du secteur</w:t>
      </w:r>
      <w:r w:rsidR="004B145C" w:rsidRPr="00B92F80">
        <w:rPr>
          <w:lang w:val="fr-FR"/>
        </w:rPr>
        <w:t xml:space="preserve"> en Ukraine, et définit l’information et ses formes</w:t>
      </w:r>
      <w:r w:rsidRPr="00B92F80">
        <w:rPr>
          <w:lang w:val="fr-FR"/>
        </w:rPr>
        <w:t>.</w:t>
      </w:r>
    </w:p>
    <w:p w:rsidR="00411185" w:rsidRPr="00B92F80" w:rsidRDefault="00A617C4" w:rsidP="00205876">
      <w:pPr>
        <w:pStyle w:val="SingleTxtG"/>
        <w:rPr>
          <w:rFonts w:eastAsia="SimSun"/>
          <w:lang w:val="fr-FR" w:eastAsia="zh-CN"/>
        </w:rPr>
      </w:pPr>
      <w:r w:rsidRPr="00B92F80">
        <w:rPr>
          <w:color w:val="000000"/>
          <w:lang w:val="fr-FR"/>
        </w:rPr>
        <w:t>198</w:t>
      </w:r>
      <w:r w:rsidR="00E101E0" w:rsidRPr="00B92F80">
        <w:rPr>
          <w:color w:val="000000"/>
          <w:lang w:val="fr-FR"/>
        </w:rPr>
        <w:t>.</w:t>
      </w:r>
      <w:r w:rsidR="00E101E0" w:rsidRPr="00B92F80">
        <w:rPr>
          <w:color w:val="000000"/>
          <w:lang w:val="fr-FR"/>
        </w:rPr>
        <w:tab/>
      </w:r>
      <w:r w:rsidR="004B145C" w:rsidRPr="00B92F80">
        <w:rPr>
          <w:color w:val="000000"/>
          <w:lang w:val="fr-FR"/>
        </w:rPr>
        <w:t>La loi sur l’accès à l’information publique définit les procédures con</w:t>
      </w:r>
      <w:r w:rsidR="00315842" w:rsidRPr="00B92F80">
        <w:rPr>
          <w:color w:val="000000"/>
          <w:lang w:val="fr-FR"/>
        </w:rPr>
        <w:t>c</w:t>
      </w:r>
      <w:r w:rsidR="004B145C" w:rsidRPr="00B92F80">
        <w:rPr>
          <w:color w:val="000000"/>
          <w:lang w:val="fr-FR"/>
        </w:rPr>
        <w:t xml:space="preserve">ernant l’exercice et la garantie du droit de chacun d’accéder </w:t>
      </w:r>
      <w:r w:rsidR="003912C3" w:rsidRPr="00B92F80">
        <w:rPr>
          <w:color w:val="000000"/>
          <w:lang w:val="fr-FR"/>
        </w:rPr>
        <w:t>aux</w:t>
      </w:r>
      <w:r w:rsidR="004B145C" w:rsidRPr="00B92F80">
        <w:rPr>
          <w:color w:val="000000"/>
          <w:lang w:val="fr-FR"/>
        </w:rPr>
        <w:t xml:space="preserve"> information</w:t>
      </w:r>
      <w:r w:rsidR="003912C3" w:rsidRPr="00B92F80">
        <w:rPr>
          <w:color w:val="000000"/>
          <w:lang w:val="fr-FR"/>
        </w:rPr>
        <w:t>s</w:t>
      </w:r>
      <w:r w:rsidR="004B145C" w:rsidRPr="00B92F80">
        <w:rPr>
          <w:color w:val="000000"/>
          <w:lang w:val="fr-FR"/>
        </w:rPr>
        <w:t xml:space="preserve"> d’intérêt public </w:t>
      </w:r>
      <w:r w:rsidR="003912C3" w:rsidRPr="00B92F80">
        <w:rPr>
          <w:color w:val="000000"/>
          <w:lang w:val="fr-FR"/>
        </w:rPr>
        <w:t xml:space="preserve">détenues par les organes d’État et autres </w:t>
      </w:r>
      <w:r w:rsidR="00315842" w:rsidRPr="00B92F80">
        <w:rPr>
          <w:color w:val="000000"/>
          <w:lang w:val="fr-FR"/>
        </w:rPr>
        <w:t>détenteurs</w:t>
      </w:r>
      <w:r w:rsidR="003912C3" w:rsidRPr="00B92F80">
        <w:rPr>
          <w:color w:val="000000"/>
          <w:lang w:val="fr-FR"/>
        </w:rPr>
        <w:t xml:space="preserve"> de l’information publique spécifiés dans la loi. Outre aux organes </w:t>
      </w:r>
      <w:r w:rsidR="00085980">
        <w:rPr>
          <w:color w:val="000000"/>
          <w:lang w:val="fr-FR"/>
        </w:rPr>
        <w:t>centraux</w:t>
      </w:r>
      <w:r w:rsidR="003912C3" w:rsidRPr="00B92F80">
        <w:rPr>
          <w:color w:val="000000"/>
          <w:lang w:val="fr-FR"/>
        </w:rPr>
        <w:t xml:space="preserve">, l’ensemble des dispositions de la loi s’applique aux autres organismes publics, aux autorités des collectivités locales, à la République autonome de Crimée et autres instances exerçant des fonctions administratives en vertu de la loi et auxquelles il incombe de prendre </w:t>
      </w:r>
      <w:r w:rsidR="00A030B1" w:rsidRPr="00B92F80">
        <w:rPr>
          <w:color w:val="000000"/>
          <w:lang w:val="fr-FR"/>
        </w:rPr>
        <w:t xml:space="preserve">les décisions </w:t>
      </w:r>
      <w:r w:rsidR="00A030B1" w:rsidRPr="00856B34">
        <w:rPr>
          <w:color w:val="000000"/>
          <w:lang w:val="fr-FR"/>
        </w:rPr>
        <w:t>de mise en œuvre</w:t>
      </w:r>
      <w:r w:rsidR="00A030B1" w:rsidRPr="00B92F80">
        <w:rPr>
          <w:color w:val="000000"/>
          <w:lang w:val="fr-FR"/>
        </w:rPr>
        <w:t xml:space="preserve">. Les dispositions de la loi s’agissant </w:t>
      </w:r>
      <w:r w:rsidR="00205876" w:rsidRPr="00B92F80">
        <w:rPr>
          <w:color w:val="000000"/>
          <w:lang w:val="fr-FR"/>
        </w:rPr>
        <w:t>des informations fournies sur demande concernent les acteurs suivants</w:t>
      </w:r>
      <w:r w:rsidR="000327E2">
        <w:rPr>
          <w:color w:val="000000"/>
          <w:lang w:val="fr-FR"/>
        </w:rPr>
        <w:t>:</w:t>
      </w:r>
    </w:p>
    <w:p w:rsidR="008E7333" w:rsidRPr="00B92F80" w:rsidRDefault="00F72255" w:rsidP="00205876">
      <w:pPr>
        <w:pStyle w:val="SingleTxtG"/>
        <w:rPr>
          <w:rFonts w:eastAsia="SimSun"/>
          <w:lang w:val="fr-FR" w:eastAsia="zh-CN"/>
        </w:rPr>
      </w:pPr>
      <w:r w:rsidRPr="00B92F80">
        <w:rPr>
          <w:lang w:val="fr-FR"/>
        </w:rPr>
        <w:tab/>
      </w:r>
      <w:r w:rsidR="000F6BC1" w:rsidRPr="00B92F80">
        <w:rPr>
          <w:lang w:val="fr-FR"/>
        </w:rPr>
        <w:t>a)</w:t>
      </w:r>
      <w:r w:rsidR="000F6BC1" w:rsidRPr="00B92F80">
        <w:rPr>
          <w:lang w:val="fr-FR"/>
        </w:rPr>
        <w:tab/>
      </w:r>
      <w:r w:rsidR="00205876" w:rsidRPr="00B92F80">
        <w:rPr>
          <w:lang w:val="fr-FR"/>
        </w:rPr>
        <w:t>Personnes morales financées par le budget national ou local, ou celui de la République autonome de Crimée</w:t>
      </w:r>
      <w:r w:rsidR="001411D4">
        <w:rPr>
          <w:rFonts w:eastAsia="SimSun"/>
          <w:lang w:val="fr-FR" w:eastAsia="zh-CN"/>
        </w:rPr>
        <w:t>;</w:t>
      </w:r>
    </w:p>
    <w:p w:rsidR="008E7333" w:rsidRPr="00B92F80" w:rsidRDefault="00F72255" w:rsidP="00205876">
      <w:pPr>
        <w:pStyle w:val="SingleTxtG"/>
        <w:rPr>
          <w:rFonts w:eastAsia="SimSun"/>
          <w:lang w:val="fr-FR" w:eastAsia="zh-CN"/>
        </w:rPr>
      </w:pPr>
      <w:r w:rsidRPr="00B92F80">
        <w:rPr>
          <w:lang w:val="fr-FR"/>
        </w:rPr>
        <w:tab/>
      </w:r>
      <w:r w:rsidR="000F6BC1" w:rsidRPr="00B92F80">
        <w:rPr>
          <w:lang w:val="fr-FR"/>
        </w:rPr>
        <w:t>b)</w:t>
      </w:r>
      <w:r w:rsidR="000F6BC1" w:rsidRPr="00B92F80">
        <w:rPr>
          <w:lang w:val="fr-FR"/>
        </w:rPr>
        <w:tab/>
      </w:r>
      <w:r w:rsidR="00205876" w:rsidRPr="00B92F80">
        <w:rPr>
          <w:lang w:val="fr-FR"/>
        </w:rPr>
        <w:t xml:space="preserve">Personnes morales </w:t>
      </w:r>
      <w:r w:rsidR="00A23AA1" w:rsidRPr="00B92F80">
        <w:rPr>
          <w:lang w:val="fr-FR"/>
        </w:rPr>
        <w:t>chargées d’une mission de service public</w:t>
      </w:r>
      <w:r w:rsidR="00205876" w:rsidRPr="00B92F80">
        <w:rPr>
          <w:lang w:val="fr-FR"/>
        </w:rPr>
        <w:t xml:space="preserve"> par des organes </w:t>
      </w:r>
      <w:r w:rsidR="00856B34">
        <w:rPr>
          <w:lang w:val="fr-FR"/>
        </w:rPr>
        <w:t>publics centraux ou locaux</w:t>
      </w:r>
      <w:r w:rsidR="004C6694" w:rsidRPr="00B92F80">
        <w:rPr>
          <w:lang w:val="fr-FR"/>
        </w:rPr>
        <w:t>,</w:t>
      </w:r>
      <w:r w:rsidR="00205876" w:rsidRPr="00B92F80">
        <w:rPr>
          <w:lang w:val="fr-FR"/>
        </w:rPr>
        <w:t xml:space="preserve"> </w:t>
      </w:r>
      <w:r w:rsidR="00A23AA1" w:rsidRPr="00B92F80">
        <w:rPr>
          <w:lang w:val="fr-FR"/>
        </w:rPr>
        <w:t>en vertu de</w:t>
      </w:r>
      <w:r w:rsidR="00205876" w:rsidRPr="00B92F80">
        <w:rPr>
          <w:lang w:val="fr-FR"/>
        </w:rPr>
        <w:t xml:space="preserve"> la loi ou d’un contrat, notamment</w:t>
      </w:r>
      <w:r w:rsidR="00A23AA1" w:rsidRPr="00B92F80">
        <w:rPr>
          <w:lang w:val="fr-FR"/>
        </w:rPr>
        <w:t xml:space="preserve"> dans le domaine de</w:t>
      </w:r>
      <w:r w:rsidR="00205876" w:rsidRPr="00B92F80">
        <w:rPr>
          <w:lang w:val="fr-FR"/>
        </w:rPr>
        <w:t xml:space="preserve"> l’éducation, </w:t>
      </w:r>
      <w:r w:rsidR="00753B2E" w:rsidRPr="00B92F80">
        <w:rPr>
          <w:lang w:val="fr-FR"/>
        </w:rPr>
        <w:t xml:space="preserve">de </w:t>
      </w:r>
      <w:r w:rsidR="00205876" w:rsidRPr="00B92F80">
        <w:rPr>
          <w:lang w:val="fr-FR"/>
        </w:rPr>
        <w:t xml:space="preserve">la santé, </w:t>
      </w:r>
      <w:r w:rsidR="00753B2E" w:rsidRPr="00B92F80">
        <w:rPr>
          <w:lang w:val="fr-FR"/>
        </w:rPr>
        <w:t>des services sociaux et</w:t>
      </w:r>
      <w:r w:rsidR="00205876" w:rsidRPr="00B92F80">
        <w:rPr>
          <w:lang w:val="fr-FR"/>
        </w:rPr>
        <w:t xml:space="preserve"> autres services publics</w:t>
      </w:r>
      <w:r w:rsidR="001411D4">
        <w:rPr>
          <w:lang w:val="fr-FR"/>
        </w:rPr>
        <w:t>;</w:t>
      </w:r>
    </w:p>
    <w:p w:rsidR="008E7333" w:rsidRPr="00B92F80" w:rsidRDefault="00F72255" w:rsidP="00205876">
      <w:pPr>
        <w:pStyle w:val="SingleTxtG"/>
        <w:rPr>
          <w:rFonts w:eastAsia="SimSun"/>
          <w:lang w:val="fr-FR" w:eastAsia="zh-CN"/>
        </w:rPr>
      </w:pPr>
      <w:r w:rsidRPr="00B92F80">
        <w:rPr>
          <w:lang w:val="fr-FR"/>
        </w:rPr>
        <w:tab/>
      </w:r>
      <w:r w:rsidR="008A51D5" w:rsidRPr="00B92F80">
        <w:rPr>
          <w:lang w:val="fr-FR"/>
        </w:rPr>
        <w:t>c)</w:t>
      </w:r>
      <w:r w:rsidR="008A51D5" w:rsidRPr="00B92F80">
        <w:rPr>
          <w:lang w:val="fr-FR"/>
        </w:rPr>
        <w:tab/>
      </w:r>
      <w:r w:rsidR="00205876" w:rsidRPr="00B92F80">
        <w:rPr>
          <w:lang w:val="fr-FR"/>
        </w:rPr>
        <w:t>Entreprises commerciales jouissant d’une position dominante sur le marché ou de droits spéciaux ou exclusifs, ou en situation de monopole naturel</w:t>
      </w:r>
      <w:r w:rsidR="001411D4">
        <w:rPr>
          <w:rFonts w:eastAsia="SimSun"/>
          <w:lang w:val="fr-FR" w:eastAsia="zh-CN"/>
        </w:rPr>
        <w:t>;</w:t>
      </w:r>
    </w:p>
    <w:p w:rsidR="00A617C4" w:rsidRPr="00B92F80" w:rsidRDefault="00F72255" w:rsidP="00C309BD">
      <w:pPr>
        <w:pStyle w:val="SingleTxtG"/>
        <w:rPr>
          <w:lang w:val="fr-FR"/>
        </w:rPr>
      </w:pPr>
      <w:r w:rsidRPr="00B92F80">
        <w:rPr>
          <w:lang w:val="fr-FR"/>
        </w:rPr>
        <w:tab/>
      </w:r>
      <w:r w:rsidR="008A51D5" w:rsidRPr="00B92F80">
        <w:rPr>
          <w:lang w:val="fr-FR"/>
        </w:rPr>
        <w:t>d)</w:t>
      </w:r>
      <w:r w:rsidR="008A51D5" w:rsidRPr="00B92F80">
        <w:rPr>
          <w:lang w:val="fr-FR"/>
        </w:rPr>
        <w:tab/>
      </w:r>
      <w:r w:rsidR="00205876" w:rsidRPr="00B92F80">
        <w:rPr>
          <w:lang w:val="fr-FR"/>
        </w:rPr>
        <w:t>Entreprises commerciales possédant des informations sur l’état de l’environnement, la qualité des aliments et des produits d’ent</w:t>
      </w:r>
      <w:r w:rsidR="00D97890" w:rsidRPr="00B92F80">
        <w:rPr>
          <w:lang w:val="fr-FR"/>
        </w:rPr>
        <w:t xml:space="preserve">retien, </w:t>
      </w:r>
      <w:r w:rsidR="00C309BD" w:rsidRPr="00B92F80">
        <w:rPr>
          <w:lang w:val="fr-FR"/>
        </w:rPr>
        <w:t>les situations d’urgence, catastrophes, risques naturels et autres accidents qui se sont produits ou peuvent se produire et menacent la santé et la sécurité des citoyens, et autres informations d’intérêt public (informations que le public doit connaître</w:t>
      </w:r>
      <w:r w:rsidR="00A617C4" w:rsidRPr="00B92F80">
        <w:rPr>
          <w:lang w:val="fr-FR"/>
        </w:rPr>
        <w:t>).</w:t>
      </w:r>
    </w:p>
    <w:p w:rsidR="00A617C4" w:rsidRPr="00B92F80" w:rsidRDefault="00A617C4" w:rsidP="00C666B7">
      <w:pPr>
        <w:pStyle w:val="SingleTxtG"/>
        <w:rPr>
          <w:lang w:val="fr-FR"/>
        </w:rPr>
      </w:pPr>
      <w:r w:rsidRPr="00B92F80">
        <w:rPr>
          <w:lang w:val="fr-FR"/>
        </w:rPr>
        <w:t>199</w:t>
      </w:r>
      <w:r w:rsidR="00E101E0" w:rsidRPr="00B92F80">
        <w:rPr>
          <w:lang w:val="fr-FR"/>
        </w:rPr>
        <w:t>.</w:t>
      </w:r>
      <w:r w:rsidR="00E101E0" w:rsidRPr="00B92F80">
        <w:rPr>
          <w:lang w:val="fr-FR"/>
        </w:rPr>
        <w:tab/>
      </w:r>
      <w:r w:rsidR="00C309BD" w:rsidRPr="00B92F80">
        <w:rPr>
          <w:lang w:val="fr-FR"/>
        </w:rPr>
        <w:t xml:space="preserve">La loi sur l’accès à l’information publique </w:t>
      </w:r>
      <w:r w:rsidR="00315842" w:rsidRPr="00B92F80">
        <w:rPr>
          <w:lang w:val="fr-FR"/>
        </w:rPr>
        <w:t>impose à</w:t>
      </w:r>
      <w:r w:rsidR="00790089" w:rsidRPr="00B92F80">
        <w:rPr>
          <w:lang w:val="fr-FR"/>
        </w:rPr>
        <w:t xml:space="preserve"> tous les </w:t>
      </w:r>
      <w:r w:rsidR="00315842" w:rsidRPr="00B92F80">
        <w:rPr>
          <w:lang w:val="fr-FR"/>
        </w:rPr>
        <w:t>détenteurs</w:t>
      </w:r>
      <w:r w:rsidR="00790089" w:rsidRPr="00B92F80">
        <w:rPr>
          <w:lang w:val="fr-FR"/>
        </w:rPr>
        <w:t xml:space="preserve"> d’information</w:t>
      </w:r>
      <w:r w:rsidR="001C2E2C" w:rsidRPr="00B92F80">
        <w:rPr>
          <w:lang w:val="fr-FR"/>
        </w:rPr>
        <w:t>s</w:t>
      </w:r>
      <w:r w:rsidR="00790089" w:rsidRPr="00B92F80">
        <w:rPr>
          <w:lang w:val="fr-FR"/>
        </w:rPr>
        <w:t xml:space="preserve"> de fournir et de publier les informations publiques enregistrées et affichées </w:t>
      </w:r>
      <w:r w:rsidR="001C2E2C" w:rsidRPr="00B92F80">
        <w:rPr>
          <w:lang w:val="fr-FR"/>
        </w:rPr>
        <w:t>par</w:t>
      </w:r>
      <w:r w:rsidR="00790089" w:rsidRPr="00B92F80">
        <w:rPr>
          <w:lang w:val="fr-FR"/>
        </w:rPr>
        <w:t xml:space="preserve"> tous moyens et </w:t>
      </w:r>
      <w:r w:rsidR="001C2E2C" w:rsidRPr="00B92F80">
        <w:rPr>
          <w:lang w:val="fr-FR"/>
        </w:rPr>
        <w:t xml:space="preserve">sur </w:t>
      </w:r>
      <w:r w:rsidR="00790089" w:rsidRPr="00B92F80">
        <w:rPr>
          <w:lang w:val="fr-FR"/>
        </w:rPr>
        <w:t>tous supports</w:t>
      </w:r>
      <w:r w:rsidR="0085017D" w:rsidRPr="00B92F80">
        <w:rPr>
          <w:lang w:val="fr-FR"/>
        </w:rPr>
        <w:t xml:space="preserve">, obtenues ou créées </w:t>
      </w:r>
      <w:r w:rsidR="009B1DBC" w:rsidRPr="00B92F80">
        <w:rPr>
          <w:lang w:val="fr-FR"/>
        </w:rPr>
        <w:t xml:space="preserve">dans le cadre des activités </w:t>
      </w:r>
      <w:r w:rsidR="007A176B" w:rsidRPr="00B92F80">
        <w:rPr>
          <w:lang w:val="fr-FR"/>
        </w:rPr>
        <w:t xml:space="preserve">officielles </w:t>
      </w:r>
      <w:r w:rsidR="009B1DBC" w:rsidRPr="00B92F80">
        <w:rPr>
          <w:lang w:val="fr-FR"/>
        </w:rPr>
        <w:t xml:space="preserve">des </w:t>
      </w:r>
      <w:r w:rsidR="007A176B" w:rsidRPr="00B92F80">
        <w:rPr>
          <w:lang w:val="fr-FR"/>
        </w:rPr>
        <w:t>agents</w:t>
      </w:r>
      <w:r w:rsidR="009B1DBC" w:rsidRPr="00B92F80">
        <w:rPr>
          <w:lang w:val="fr-FR"/>
        </w:rPr>
        <w:t xml:space="preserve"> </w:t>
      </w:r>
      <w:r w:rsidR="007A176B" w:rsidRPr="00B92F80">
        <w:rPr>
          <w:lang w:val="fr-FR"/>
        </w:rPr>
        <w:t>des pouvoirs publics ou en la possession de tels agents ou autres gestionnaires d’information</w:t>
      </w:r>
      <w:r w:rsidR="001C2E2C" w:rsidRPr="00B92F80">
        <w:rPr>
          <w:lang w:val="fr-FR"/>
        </w:rPr>
        <w:t>s</w:t>
      </w:r>
      <w:r w:rsidR="007A176B" w:rsidRPr="00B92F80">
        <w:rPr>
          <w:lang w:val="fr-FR"/>
        </w:rPr>
        <w:t xml:space="preserve">. </w:t>
      </w:r>
      <w:r w:rsidR="00856B34">
        <w:rPr>
          <w:lang w:val="fr-FR"/>
        </w:rPr>
        <w:t xml:space="preserve">La loi énumérant des critères précis de restriction de </w:t>
      </w:r>
      <w:r w:rsidR="00C666B7" w:rsidRPr="00B92F80">
        <w:rPr>
          <w:lang w:val="fr-FR"/>
        </w:rPr>
        <w:t>l’accès à l’information publique</w:t>
      </w:r>
      <w:r w:rsidR="00856B34">
        <w:rPr>
          <w:lang w:val="fr-FR"/>
        </w:rPr>
        <w:t>,</w:t>
      </w:r>
      <w:r w:rsidR="00C666B7" w:rsidRPr="00B92F80">
        <w:rPr>
          <w:lang w:val="fr-FR"/>
        </w:rPr>
        <w:t xml:space="preserve"> les pouvoirs publics </w:t>
      </w:r>
      <w:r w:rsidR="00856B34">
        <w:rPr>
          <w:lang w:val="fr-FR"/>
        </w:rPr>
        <w:t xml:space="preserve">doivent </w:t>
      </w:r>
      <w:r w:rsidR="00C666B7" w:rsidRPr="00B92F80">
        <w:rPr>
          <w:lang w:val="fr-FR"/>
        </w:rPr>
        <w:t>réexamine</w:t>
      </w:r>
      <w:r w:rsidR="00856B34">
        <w:rPr>
          <w:lang w:val="fr-FR"/>
        </w:rPr>
        <w:t>r</w:t>
      </w:r>
      <w:r w:rsidR="00C666B7" w:rsidRPr="00B92F80">
        <w:rPr>
          <w:lang w:val="fr-FR"/>
        </w:rPr>
        <w:t xml:space="preserve"> la liste de documents dont l’accès était limité avant </w:t>
      </w:r>
      <w:r w:rsidR="00856B34">
        <w:rPr>
          <w:lang w:val="fr-FR"/>
        </w:rPr>
        <w:t xml:space="preserve">son </w:t>
      </w:r>
      <w:r w:rsidR="00C666B7" w:rsidRPr="00B92F80">
        <w:rPr>
          <w:lang w:val="fr-FR"/>
        </w:rPr>
        <w:t>entrée en vigueur</w:t>
      </w:r>
      <w:r w:rsidRPr="00B92F80">
        <w:rPr>
          <w:lang w:val="fr-FR"/>
        </w:rPr>
        <w:t>.</w:t>
      </w:r>
    </w:p>
    <w:p w:rsidR="00A617C4" w:rsidRPr="00B92F80" w:rsidRDefault="00A617C4" w:rsidP="00003AF6">
      <w:pPr>
        <w:pStyle w:val="SingleTxtG"/>
        <w:rPr>
          <w:lang w:val="fr-FR"/>
        </w:rPr>
      </w:pPr>
      <w:r w:rsidRPr="00B92F80">
        <w:rPr>
          <w:lang w:val="fr-FR"/>
        </w:rPr>
        <w:t>200</w:t>
      </w:r>
      <w:r w:rsidR="00E101E0" w:rsidRPr="00B92F80">
        <w:rPr>
          <w:lang w:val="fr-FR"/>
        </w:rPr>
        <w:t>.</w:t>
      </w:r>
      <w:r w:rsidR="00E101E0" w:rsidRPr="00B92F80">
        <w:rPr>
          <w:lang w:val="fr-FR"/>
        </w:rPr>
        <w:tab/>
      </w:r>
      <w:r w:rsidR="00163C79" w:rsidRPr="00163C79">
        <w:rPr>
          <w:lang w:val="fr-FR"/>
        </w:rPr>
        <w:t>L</w:t>
      </w:r>
      <w:r w:rsidR="00A23AA1" w:rsidRPr="00163C79">
        <w:rPr>
          <w:lang w:val="fr-FR"/>
        </w:rPr>
        <w:t xml:space="preserve">adite loi prévoit </w:t>
      </w:r>
      <w:r w:rsidR="008923E2" w:rsidRPr="00163C79">
        <w:rPr>
          <w:lang w:val="fr-FR"/>
        </w:rPr>
        <w:t>les modalités</w:t>
      </w:r>
      <w:r w:rsidR="001C7117" w:rsidRPr="00163C79">
        <w:rPr>
          <w:lang w:val="fr-FR"/>
        </w:rPr>
        <w:t xml:space="preserve"> </w:t>
      </w:r>
      <w:r w:rsidR="008923E2" w:rsidRPr="00163C79">
        <w:rPr>
          <w:lang w:val="fr-FR"/>
        </w:rPr>
        <w:t>d</w:t>
      </w:r>
      <w:r w:rsidR="001C7117" w:rsidRPr="00163C79">
        <w:rPr>
          <w:lang w:val="fr-FR"/>
        </w:rPr>
        <w:t>’exercice du</w:t>
      </w:r>
      <w:r w:rsidR="00A23AA1" w:rsidRPr="00163C79">
        <w:rPr>
          <w:lang w:val="fr-FR"/>
        </w:rPr>
        <w:t xml:space="preserve"> droit d’acc</w:t>
      </w:r>
      <w:r w:rsidR="001C7117" w:rsidRPr="00163C79">
        <w:rPr>
          <w:lang w:val="fr-FR"/>
        </w:rPr>
        <w:t>ès</w:t>
      </w:r>
      <w:r w:rsidR="00A23AA1" w:rsidRPr="00163C79">
        <w:rPr>
          <w:lang w:val="fr-FR"/>
        </w:rPr>
        <w:t xml:space="preserve"> à l’information </w:t>
      </w:r>
      <w:r w:rsidR="00F36BF7">
        <w:rPr>
          <w:lang w:val="fr-FR"/>
        </w:rPr>
        <w:t xml:space="preserve">par </w:t>
      </w:r>
      <w:r w:rsidR="001C7117" w:rsidRPr="00163C79">
        <w:rPr>
          <w:lang w:val="fr-FR"/>
        </w:rPr>
        <w:t xml:space="preserve">une personne demandant à un </w:t>
      </w:r>
      <w:r w:rsidR="00315842" w:rsidRPr="00163C79">
        <w:rPr>
          <w:lang w:val="fr-FR"/>
        </w:rPr>
        <w:t>détenteur</w:t>
      </w:r>
      <w:r w:rsidR="001C7117" w:rsidRPr="00163C79">
        <w:rPr>
          <w:lang w:val="fr-FR"/>
        </w:rPr>
        <w:t xml:space="preserve"> d’informations de </w:t>
      </w:r>
      <w:r w:rsidR="008923E2" w:rsidRPr="00163C79">
        <w:rPr>
          <w:lang w:val="fr-FR"/>
        </w:rPr>
        <w:t xml:space="preserve">lui </w:t>
      </w:r>
      <w:r w:rsidR="001C7117" w:rsidRPr="00163C79">
        <w:rPr>
          <w:lang w:val="fr-FR"/>
        </w:rPr>
        <w:t xml:space="preserve">fournir une information publique </w:t>
      </w:r>
      <w:r w:rsidR="00315842" w:rsidRPr="00163C79">
        <w:rPr>
          <w:lang w:val="fr-FR"/>
        </w:rPr>
        <w:t>en sa possession</w:t>
      </w:r>
      <w:r w:rsidR="001C7117" w:rsidRPr="00163C79">
        <w:rPr>
          <w:lang w:val="fr-FR"/>
        </w:rPr>
        <w:t>.</w:t>
      </w:r>
      <w:r w:rsidR="001C7117" w:rsidRPr="00B92F80">
        <w:rPr>
          <w:lang w:val="fr-FR"/>
        </w:rPr>
        <w:t xml:space="preserve"> Une personne peut présenter une demande d’information même si elle n’est pas concernée par l’information</w:t>
      </w:r>
      <w:r w:rsidR="00003AF6" w:rsidRPr="00B92F80">
        <w:rPr>
          <w:lang w:val="fr-FR"/>
        </w:rPr>
        <w:t xml:space="preserve"> et sans avoir à préciser la raison de sa demande. Le fait que l’information soit fournie gratuitement contribue largement à la réalisation du droit d’accès à l’information publique sur demande</w:t>
      </w:r>
      <w:r w:rsidRPr="00B92F80">
        <w:rPr>
          <w:lang w:val="fr-FR"/>
        </w:rPr>
        <w:t>.</w:t>
      </w:r>
    </w:p>
    <w:p w:rsidR="00A617C4" w:rsidRPr="00B92F80" w:rsidRDefault="00A617C4" w:rsidP="00003AF6">
      <w:pPr>
        <w:pStyle w:val="SingleTxtG"/>
        <w:rPr>
          <w:lang w:val="fr-FR"/>
        </w:rPr>
      </w:pPr>
      <w:r w:rsidRPr="00B92F80">
        <w:rPr>
          <w:lang w:val="fr-FR"/>
        </w:rPr>
        <w:t>201</w:t>
      </w:r>
      <w:r w:rsidR="00E101E0" w:rsidRPr="00B92F80">
        <w:rPr>
          <w:lang w:val="fr-FR"/>
        </w:rPr>
        <w:t>.</w:t>
      </w:r>
      <w:r w:rsidR="00E101E0" w:rsidRPr="00B92F80">
        <w:rPr>
          <w:lang w:val="fr-FR"/>
        </w:rPr>
        <w:tab/>
      </w:r>
      <w:r w:rsidR="00003AF6" w:rsidRPr="00B92F80">
        <w:rPr>
          <w:lang w:val="fr-FR"/>
        </w:rPr>
        <w:t>Les violations suivantes emportent infraction à la loi sur l’accès à l’information publique</w:t>
      </w:r>
      <w:r w:rsidR="000327E2">
        <w:rPr>
          <w:lang w:val="fr-FR"/>
        </w:rPr>
        <w:t>:</w:t>
      </w:r>
    </w:p>
    <w:p w:rsidR="00AF108E" w:rsidRPr="00B92F80" w:rsidRDefault="00F72255" w:rsidP="00C83818">
      <w:pPr>
        <w:pStyle w:val="SingleTxtG"/>
        <w:rPr>
          <w:lang w:val="fr-FR"/>
        </w:rPr>
      </w:pPr>
      <w:r w:rsidRPr="00B92F80">
        <w:rPr>
          <w:lang w:val="fr-FR"/>
        </w:rPr>
        <w:tab/>
      </w:r>
      <w:r w:rsidR="00AF108E" w:rsidRPr="00B92F80">
        <w:rPr>
          <w:lang w:val="fr-FR"/>
        </w:rPr>
        <w:t>a)</w:t>
      </w:r>
      <w:r w:rsidR="00AF108E" w:rsidRPr="00B92F80">
        <w:rPr>
          <w:lang w:val="fr-FR"/>
        </w:rPr>
        <w:tab/>
      </w:r>
      <w:r w:rsidR="00C83818" w:rsidRPr="00B92F80">
        <w:rPr>
          <w:lang w:val="fr-FR"/>
        </w:rPr>
        <w:t>Absence de réponse à une demande</w:t>
      </w:r>
      <w:r w:rsidR="001411D4">
        <w:rPr>
          <w:lang w:val="fr-FR"/>
        </w:rPr>
        <w:t>;</w:t>
      </w:r>
    </w:p>
    <w:p w:rsidR="007E419E" w:rsidRPr="00B92F80" w:rsidRDefault="00F72255" w:rsidP="00386161">
      <w:pPr>
        <w:pStyle w:val="SingleTxtG"/>
        <w:rPr>
          <w:rFonts w:eastAsia="SimSun"/>
          <w:lang w:val="fr-FR" w:eastAsia="zh-CN"/>
        </w:rPr>
      </w:pPr>
      <w:r w:rsidRPr="00B92F80">
        <w:rPr>
          <w:lang w:val="fr-FR"/>
        </w:rPr>
        <w:tab/>
      </w:r>
      <w:r w:rsidR="00887ECC" w:rsidRPr="00B92F80">
        <w:rPr>
          <w:lang w:val="fr-FR"/>
        </w:rPr>
        <w:t>b)</w:t>
      </w:r>
      <w:r w:rsidR="00887ECC" w:rsidRPr="00B92F80">
        <w:rPr>
          <w:lang w:val="fr-FR"/>
        </w:rPr>
        <w:tab/>
      </w:r>
      <w:r w:rsidR="00A74D2F" w:rsidRPr="00B92F80">
        <w:rPr>
          <w:lang w:val="fr-FR"/>
        </w:rPr>
        <w:t xml:space="preserve">Défaut de </w:t>
      </w:r>
      <w:r w:rsidR="00386161" w:rsidRPr="00B92F80">
        <w:rPr>
          <w:lang w:val="fr-FR"/>
        </w:rPr>
        <w:t>communication d’</w:t>
      </w:r>
      <w:r w:rsidR="00A74D2F" w:rsidRPr="00B92F80">
        <w:rPr>
          <w:lang w:val="fr-FR"/>
        </w:rPr>
        <w:t xml:space="preserve">une </w:t>
      </w:r>
      <w:r w:rsidR="00386161" w:rsidRPr="00B92F80">
        <w:rPr>
          <w:lang w:val="fr-FR"/>
        </w:rPr>
        <w:t>information suite à une demande</w:t>
      </w:r>
      <w:r w:rsidR="001411D4">
        <w:rPr>
          <w:lang w:val="fr-FR"/>
        </w:rPr>
        <w:t>;</w:t>
      </w:r>
    </w:p>
    <w:p w:rsidR="00887ECC" w:rsidRPr="00B92F80" w:rsidRDefault="00F72255" w:rsidP="00386161">
      <w:pPr>
        <w:pStyle w:val="SingleTxtG"/>
        <w:rPr>
          <w:lang w:val="fr-FR"/>
        </w:rPr>
      </w:pPr>
      <w:r w:rsidRPr="00B92F80">
        <w:rPr>
          <w:lang w:val="fr-FR"/>
        </w:rPr>
        <w:tab/>
      </w:r>
      <w:r w:rsidR="00887ECC" w:rsidRPr="00B92F80">
        <w:rPr>
          <w:lang w:val="fr-FR"/>
        </w:rPr>
        <w:t>c)</w:t>
      </w:r>
      <w:r w:rsidR="00887ECC" w:rsidRPr="00B92F80">
        <w:rPr>
          <w:lang w:val="fr-FR"/>
        </w:rPr>
        <w:tab/>
      </w:r>
      <w:r w:rsidR="00386161" w:rsidRPr="00B92F80">
        <w:rPr>
          <w:lang w:val="fr-FR"/>
        </w:rPr>
        <w:t>Non-satisfaction injustifiée d’une demande d’</w:t>
      </w:r>
      <w:r w:rsidR="00887ECC" w:rsidRPr="00B92F80">
        <w:rPr>
          <w:lang w:val="fr-FR"/>
        </w:rPr>
        <w:t>information</w:t>
      </w:r>
      <w:r w:rsidR="001411D4">
        <w:rPr>
          <w:lang w:val="fr-FR"/>
        </w:rPr>
        <w:t>;</w:t>
      </w:r>
    </w:p>
    <w:p w:rsidR="007E419E" w:rsidRPr="00B92F80" w:rsidRDefault="00F72255" w:rsidP="00F3516C">
      <w:pPr>
        <w:pStyle w:val="SingleTxtG"/>
        <w:rPr>
          <w:rFonts w:eastAsia="SimSun"/>
          <w:lang w:val="fr-FR" w:eastAsia="zh-CN"/>
        </w:rPr>
      </w:pPr>
      <w:r w:rsidRPr="00B92F80">
        <w:rPr>
          <w:lang w:val="fr-FR"/>
        </w:rPr>
        <w:tab/>
      </w:r>
      <w:r w:rsidR="00B97935" w:rsidRPr="00B92F80">
        <w:rPr>
          <w:lang w:val="fr-FR"/>
        </w:rPr>
        <w:t>d)</w:t>
      </w:r>
      <w:r w:rsidR="00B97935" w:rsidRPr="00B92F80">
        <w:rPr>
          <w:lang w:val="fr-FR"/>
        </w:rPr>
        <w:tab/>
      </w:r>
      <w:r w:rsidR="00A74D2F" w:rsidRPr="00B92F80">
        <w:rPr>
          <w:lang w:val="fr-FR"/>
        </w:rPr>
        <w:t xml:space="preserve">Défaut de </w:t>
      </w:r>
      <w:r w:rsidR="00386161" w:rsidRPr="00B92F80">
        <w:rPr>
          <w:lang w:val="fr-FR"/>
        </w:rPr>
        <w:t xml:space="preserve">communication d’une information </w:t>
      </w:r>
      <w:r w:rsidR="007F5EBA" w:rsidRPr="00B92F80">
        <w:rPr>
          <w:lang w:val="fr-FR"/>
        </w:rPr>
        <w:t>en infraction avec</w:t>
      </w:r>
      <w:r w:rsidR="00F3516C" w:rsidRPr="00B92F80">
        <w:rPr>
          <w:lang w:val="fr-FR"/>
        </w:rPr>
        <w:t xml:space="preserve"> l’article 15 de la loi</w:t>
      </w:r>
      <w:r w:rsidR="001411D4">
        <w:rPr>
          <w:lang w:val="fr-FR"/>
        </w:rPr>
        <w:t>;</w:t>
      </w:r>
    </w:p>
    <w:p w:rsidR="00813136" w:rsidRPr="00B92F80" w:rsidRDefault="00F72255" w:rsidP="007F5EBA">
      <w:pPr>
        <w:pStyle w:val="SingleTxtG"/>
        <w:rPr>
          <w:lang w:val="fr-FR"/>
        </w:rPr>
      </w:pPr>
      <w:r w:rsidRPr="00B92F80">
        <w:rPr>
          <w:lang w:val="fr-FR"/>
        </w:rPr>
        <w:tab/>
      </w:r>
      <w:r w:rsidR="00813136" w:rsidRPr="00B92F80">
        <w:rPr>
          <w:lang w:val="fr-FR"/>
        </w:rPr>
        <w:t>e)</w:t>
      </w:r>
      <w:r w:rsidR="00813136" w:rsidRPr="00B92F80">
        <w:rPr>
          <w:lang w:val="fr-FR"/>
        </w:rPr>
        <w:tab/>
      </w:r>
      <w:r w:rsidR="007F5EBA" w:rsidRPr="00B92F80">
        <w:rPr>
          <w:lang w:val="fr-FR"/>
        </w:rPr>
        <w:t>Communication ou publication d’une information fausse, inexacte ou incomplète</w:t>
      </w:r>
      <w:r w:rsidR="001411D4">
        <w:rPr>
          <w:lang w:val="fr-FR"/>
        </w:rPr>
        <w:t>;</w:t>
      </w:r>
    </w:p>
    <w:p w:rsidR="00813136" w:rsidRPr="00B92F80" w:rsidRDefault="00F72255" w:rsidP="00F72255">
      <w:pPr>
        <w:pStyle w:val="SingleTxtG"/>
        <w:rPr>
          <w:lang w:val="fr-FR"/>
        </w:rPr>
      </w:pPr>
      <w:r w:rsidRPr="00B92F80">
        <w:rPr>
          <w:rFonts w:eastAsia="SimSun"/>
          <w:lang w:val="fr-FR" w:eastAsia="zh-CN"/>
        </w:rPr>
        <w:tab/>
      </w:r>
      <w:r w:rsidR="00813136" w:rsidRPr="00B92F80">
        <w:rPr>
          <w:lang w:val="fr-FR"/>
        </w:rPr>
        <w:t>e)</w:t>
      </w:r>
      <w:r w:rsidR="00813136" w:rsidRPr="00B92F80">
        <w:rPr>
          <w:lang w:val="fr-FR"/>
        </w:rPr>
        <w:tab/>
      </w:r>
      <w:r w:rsidR="00A74D2F" w:rsidRPr="00B92F80">
        <w:rPr>
          <w:lang w:val="fr-FR"/>
        </w:rPr>
        <w:t xml:space="preserve">Défaut de </w:t>
      </w:r>
      <w:r w:rsidR="007F5EBA" w:rsidRPr="00B92F80">
        <w:rPr>
          <w:lang w:val="fr-FR"/>
        </w:rPr>
        <w:t>communication d’une information dans les délais prescrits</w:t>
      </w:r>
      <w:r w:rsidR="001411D4">
        <w:rPr>
          <w:lang w:val="fr-FR"/>
        </w:rPr>
        <w:t>;</w:t>
      </w:r>
    </w:p>
    <w:p w:rsidR="00DD1046" w:rsidRPr="00B92F80" w:rsidRDefault="00F72255" w:rsidP="00F72255">
      <w:pPr>
        <w:pStyle w:val="SingleTxtG"/>
        <w:rPr>
          <w:lang w:val="fr-FR"/>
        </w:rPr>
      </w:pPr>
      <w:r w:rsidRPr="00B92F80">
        <w:rPr>
          <w:lang w:val="fr-FR"/>
        </w:rPr>
        <w:tab/>
      </w:r>
      <w:r w:rsidR="00DD1046" w:rsidRPr="00B92F80">
        <w:rPr>
          <w:lang w:val="fr-FR"/>
        </w:rPr>
        <w:t>g)</w:t>
      </w:r>
      <w:r w:rsidR="00DD1046" w:rsidRPr="00B92F80">
        <w:rPr>
          <w:lang w:val="fr-FR"/>
        </w:rPr>
        <w:tab/>
      </w:r>
      <w:r w:rsidR="00A74D2F" w:rsidRPr="00B92F80">
        <w:rPr>
          <w:lang w:val="fr-FR"/>
        </w:rPr>
        <w:t>Classification injustifiée d’une</w:t>
      </w:r>
      <w:r w:rsidR="00DD1046" w:rsidRPr="00B92F80">
        <w:rPr>
          <w:lang w:val="fr-FR"/>
        </w:rPr>
        <w:t xml:space="preserve"> information</w:t>
      </w:r>
      <w:r w:rsidR="001411D4">
        <w:rPr>
          <w:lang w:val="fr-FR"/>
        </w:rPr>
        <w:t>;</w:t>
      </w:r>
    </w:p>
    <w:p w:rsidR="002828EA" w:rsidRPr="00B92F80" w:rsidRDefault="00F72255" w:rsidP="00F72255">
      <w:pPr>
        <w:pStyle w:val="SingleTxtG"/>
        <w:rPr>
          <w:lang w:val="fr-FR"/>
        </w:rPr>
      </w:pPr>
      <w:r w:rsidRPr="00B92F80">
        <w:rPr>
          <w:lang w:val="fr-FR"/>
        </w:rPr>
        <w:tab/>
      </w:r>
      <w:r w:rsidR="002828EA" w:rsidRPr="00B92F80">
        <w:rPr>
          <w:lang w:val="fr-FR"/>
        </w:rPr>
        <w:t>h)</w:t>
      </w:r>
      <w:r w:rsidR="002828EA" w:rsidRPr="00B92F80">
        <w:rPr>
          <w:lang w:val="fr-FR"/>
        </w:rPr>
        <w:tab/>
      </w:r>
      <w:r w:rsidR="00A74D2F" w:rsidRPr="00B92F80">
        <w:rPr>
          <w:lang w:val="fr-FR"/>
        </w:rPr>
        <w:t xml:space="preserve">Défaut d’enregistrement de </w:t>
      </w:r>
      <w:r w:rsidR="002828EA" w:rsidRPr="00B92F80">
        <w:rPr>
          <w:lang w:val="fr-FR"/>
        </w:rPr>
        <w:t>documents</w:t>
      </w:r>
      <w:r w:rsidR="001411D4">
        <w:rPr>
          <w:lang w:val="fr-FR"/>
        </w:rPr>
        <w:t>;</w:t>
      </w:r>
      <w:r w:rsidR="002828EA" w:rsidRPr="00B92F80">
        <w:rPr>
          <w:lang w:val="fr-FR"/>
        </w:rPr>
        <w:t xml:space="preserve"> </w:t>
      </w:r>
    </w:p>
    <w:p w:rsidR="002828EA" w:rsidRPr="00B92F80" w:rsidRDefault="00F72255" w:rsidP="00F72255">
      <w:pPr>
        <w:pStyle w:val="SingleTxtG"/>
        <w:rPr>
          <w:lang w:val="fr-FR"/>
        </w:rPr>
      </w:pPr>
      <w:r w:rsidRPr="00B92F80">
        <w:rPr>
          <w:lang w:val="fr-FR"/>
        </w:rPr>
        <w:tab/>
      </w:r>
      <w:r w:rsidR="002828EA" w:rsidRPr="00B92F80">
        <w:rPr>
          <w:lang w:val="fr-FR"/>
        </w:rPr>
        <w:t>i)</w:t>
      </w:r>
      <w:r w:rsidR="002828EA" w:rsidRPr="00B92F80">
        <w:rPr>
          <w:lang w:val="fr-FR"/>
        </w:rPr>
        <w:tab/>
        <w:t>D</w:t>
      </w:r>
      <w:r w:rsidR="00A74D2F" w:rsidRPr="00B92F80">
        <w:rPr>
          <w:lang w:val="fr-FR"/>
        </w:rPr>
        <w:t xml:space="preserve">issimulation ou destruction délibérée d’informations ou de </w:t>
      </w:r>
      <w:r w:rsidR="002828EA" w:rsidRPr="00B92F80">
        <w:rPr>
          <w:lang w:val="fr-FR"/>
        </w:rPr>
        <w:t>documents.</w:t>
      </w:r>
    </w:p>
    <w:p w:rsidR="003F3B07" w:rsidRPr="00B92F80" w:rsidRDefault="003F3B07" w:rsidP="00450306">
      <w:pPr>
        <w:pStyle w:val="SingleTxtG"/>
        <w:rPr>
          <w:rFonts w:eastAsia="SimSun"/>
          <w:lang w:val="fr-FR" w:eastAsia="zh-CN"/>
        </w:rPr>
      </w:pPr>
      <w:r w:rsidRPr="00B92F80">
        <w:rPr>
          <w:rFonts w:eastAsia="SimSun"/>
          <w:lang w:val="fr-FR" w:eastAsia="zh-CN"/>
        </w:rPr>
        <w:tab/>
      </w:r>
      <w:r w:rsidR="00A74D2F" w:rsidRPr="00B92F80">
        <w:rPr>
          <w:rFonts w:eastAsia="SimSun"/>
          <w:lang w:val="fr-FR" w:eastAsia="zh-CN"/>
        </w:rPr>
        <w:t>Les personnes qui considèrent que leurs droits et intérêts légitimes ont été violés par des gestionnaires d’informations ont le droit de contester devant un tribunal les décisions, act</w:t>
      </w:r>
      <w:r w:rsidR="00085980">
        <w:rPr>
          <w:rFonts w:eastAsia="SimSun"/>
          <w:lang w:val="fr-FR" w:eastAsia="zh-CN"/>
        </w:rPr>
        <w:t>ion</w:t>
      </w:r>
      <w:r w:rsidR="00A74D2F" w:rsidRPr="00B92F80">
        <w:rPr>
          <w:rFonts w:eastAsia="SimSun"/>
          <w:lang w:val="fr-FR" w:eastAsia="zh-CN"/>
        </w:rPr>
        <w:t xml:space="preserve">s ou omissions de ces gestionnaires, conformément au Code de procédure </w:t>
      </w:r>
      <w:r w:rsidR="00A8572F" w:rsidRPr="00B92F80">
        <w:rPr>
          <w:rFonts w:eastAsia="SimSun"/>
          <w:lang w:val="fr-FR" w:eastAsia="zh-CN"/>
        </w:rPr>
        <w:t>des tribunaux administratifs, et de demander réparation du préjudice matériel et moral conformément à la procédure prévue par la loi. En résumé, cette loi confère spécifiquement aux citoyens ukrainiens le droit d’obtenir</w:t>
      </w:r>
      <w:r w:rsidR="0085731E" w:rsidRPr="00B92F80">
        <w:rPr>
          <w:rFonts w:eastAsia="SimSun"/>
          <w:lang w:val="fr-FR" w:eastAsia="zh-CN"/>
        </w:rPr>
        <w:t xml:space="preserve">, facilement et rapidement, </w:t>
      </w:r>
      <w:r w:rsidR="00450306" w:rsidRPr="00B92F80">
        <w:rPr>
          <w:rFonts w:eastAsia="SimSun"/>
          <w:lang w:val="fr-FR" w:eastAsia="zh-CN"/>
        </w:rPr>
        <w:t>selon la pratique européenne, des informations sur le fonctionnement des organes publics centraux et locaux</w:t>
      </w:r>
      <w:r w:rsidR="00C2384D" w:rsidRPr="00B92F80">
        <w:rPr>
          <w:lang w:val="fr-FR"/>
        </w:rPr>
        <w:t>.</w:t>
      </w:r>
    </w:p>
    <w:p w:rsidR="00A617C4" w:rsidRPr="00B92F80" w:rsidRDefault="00A617C4" w:rsidP="00EF0CA1">
      <w:pPr>
        <w:pStyle w:val="SingleTxtG"/>
        <w:rPr>
          <w:lang w:val="fr-FR"/>
        </w:rPr>
      </w:pPr>
      <w:r w:rsidRPr="00B92F80">
        <w:rPr>
          <w:lang w:val="fr-FR"/>
        </w:rPr>
        <w:t>202</w:t>
      </w:r>
      <w:r w:rsidR="00E101E0" w:rsidRPr="00B92F80">
        <w:rPr>
          <w:lang w:val="fr-FR"/>
        </w:rPr>
        <w:t>.</w:t>
      </w:r>
      <w:r w:rsidR="00E101E0" w:rsidRPr="00B92F80">
        <w:rPr>
          <w:lang w:val="fr-FR"/>
        </w:rPr>
        <w:tab/>
      </w:r>
      <w:r w:rsidR="00450306" w:rsidRPr="00B92F80">
        <w:rPr>
          <w:lang w:val="fr-FR"/>
        </w:rPr>
        <w:t>Le 6 octobre</w:t>
      </w:r>
      <w:r w:rsidRPr="00B92F80">
        <w:rPr>
          <w:lang w:val="fr-FR"/>
        </w:rPr>
        <w:t xml:space="preserve"> </w:t>
      </w:r>
      <w:r w:rsidR="00371EB6" w:rsidRPr="00B92F80">
        <w:rPr>
          <w:lang w:val="fr-FR"/>
        </w:rPr>
        <w:t>20</w:t>
      </w:r>
      <w:r w:rsidRPr="00B92F80">
        <w:rPr>
          <w:lang w:val="fr-FR"/>
        </w:rPr>
        <w:t>10</w:t>
      </w:r>
      <w:r w:rsidR="00230957" w:rsidRPr="00B92F80">
        <w:rPr>
          <w:lang w:val="fr-FR"/>
        </w:rPr>
        <w:t xml:space="preserve">, </w:t>
      </w:r>
      <w:r w:rsidR="00450306" w:rsidRPr="00B92F80">
        <w:rPr>
          <w:lang w:val="fr-FR"/>
        </w:rPr>
        <w:t>la</w:t>
      </w:r>
      <w:r w:rsidRPr="00B92F80">
        <w:rPr>
          <w:lang w:val="fr-FR"/>
        </w:rPr>
        <w:t xml:space="preserve"> </w:t>
      </w:r>
      <w:r w:rsidR="00433112" w:rsidRPr="00B92F80">
        <w:rPr>
          <w:lang w:val="fr-FR"/>
        </w:rPr>
        <w:t>Verkhovna Rada</w:t>
      </w:r>
      <w:r w:rsidRPr="00B92F80">
        <w:rPr>
          <w:lang w:val="fr-FR"/>
        </w:rPr>
        <w:t xml:space="preserve"> </w:t>
      </w:r>
      <w:r w:rsidR="00450306" w:rsidRPr="00B92F80">
        <w:rPr>
          <w:lang w:val="fr-FR"/>
        </w:rPr>
        <w:t xml:space="preserve">a approuvé dans son principe un projet de loi modifiant la législation en vigueur pour renforcer </w:t>
      </w:r>
      <w:r w:rsidR="00225263" w:rsidRPr="00B92F80">
        <w:rPr>
          <w:lang w:val="fr-FR"/>
        </w:rPr>
        <w:t>la protection de la liberté d’expression et éliminer la censure. Ce projet de loi complète le Code pénal par des dispositions</w:t>
      </w:r>
      <w:r w:rsidR="00AA5604" w:rsidRPr="00B92F80">
        <w:rPr>
          <w:lang w:val="fr-FR"/>
        </w:rPr>
        <w:t xml:space="preserve"> qui érigent en infraction pénale</w:t>
      </w:r>
      <w:r w:rsidR="000327E2">
        <w:rPr>
          <w:lang w:val="fr-FR"/>
        </w:rPr>
        <w:t>:</w:t>
      </w:r>
    </w:p>
    <w:p w:rsidR="00A617C4" w:rsidRPr="00B92F80" w:rsidRDefault="00F72255" w:rsidP="00EF0CA1">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EF0CA1" w:rsidRPr="00B92F80">
        <w:rPr>
          <w:lang w:val="fr-FR"/>
        </w:rPr>
        <w:t>La censure et la violation du droit à la liberté de création littéraire, artistique, scientifique et technique</w:t>
      </w:r>
      <w:r w:rsidR="001411D4">
        <w:rPr>
          <w:lang w:val="fr-FR"/>
        </w:rPr>
        <w:t>;</w:t>
      </w:r>
      <w:r w:rsidR="00A617C4" w:rsidRPr="00B92F80">
        <w:rPr>
          <w:lang w:val="fr-FR"/>
        </w:rPr>
        <w:t xml:space="preserve"> </w:t>
      </w:r>
    </w:p>
    <w:p w:rsidR="00A617C4" w:rsidRPr="00B92F80" w:rsidRDefault="00F72255" w:rsidP="00F72255">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EF0CA1" w:rsidRPr="00B92F80">
        <w:rPr>
          <w:lang w:val="fr-FR"/>
        </w:rPr>
        <w:t xml:space="preserve">De façon détaillée, l’obstruction aux activités professionnelles légitimes des </w:t>
      </w:r>
      <w:r w:rsidR="001914FB" w:rsidRPr="00B92F80">
        <w:rPr>
          <w:lang w:val="fr-FR"/>
        </w:rPr>
        <w:t>journalist</w:t>
      </w:r>
      <w:r w:rsidR="00EF0CA1" w:rsidRPr="00B92F80">
        <w:rPr>
          <w:lang w:val="fr-FR"/>
        </w:rPr>
        <w:t>e</w:t>
      </w:r>
      <w:r w:rsidR="001914FB" w:rsidRPr="00B92F80">
        <w:rPr>
          <w:lang w:val="fr-FR"/>
        </w:rPr>
        <w:t>s</w:t>
      </w:r>
      <w:r w:rsidR="001411D4">
        <w:rPr>
          <w:lang w:val="fr-FR"/>
        </w:rPr>
        <w:t>;</w:t>
      </w:r>
    </w:p>
    <w:p w:rsidR="00A617C4" w:rsidRPr="00B92F80" w:rsidRDefault="00F72255" w:rsidP="00F72255">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EF0CA1" w:rsidRPr="00B92F80">
        <w:rPr>
          <w:lang w:val="fr-FR"/>
        </w:rPr>
        <w:t>La rétention d’appareils et de matériel utilisés par les journalistes dans leurs activités professionnelles</w:t>
      </w:r>
      <w:r w:rsidR="00A617C4" w:rsidRPr="00B92F80">
        <w:rPr>
          <w:lang w:val="fr-FR"/>
        </w:rPr>
        <w:t>.</w:t>
      </w:r>
    </w:p>
    <w:p w:rsidR="00A617C4" w:rsidRPr="00B92F80" w:rsidRDefault="00A617C4" w:rsidP="00E13CCE">
      <w:pPr>
        <w:pStyle w:val="SingleTxtG"/>
        <w:rPr>
          <w:lang w:val="fr-FR"/>
        </w:rPr>
      </w:pPr>
      <w:r w:rsidRPr="00B92F80">
        <w:rPr>
          <w:lang w:val="fr-FR"/>
        </w:rPr>
        <w:t>203</w:t>
      </w:r>
      <w:r w:rsidR="00E101E0" w:rsidRPr="00B92F80">
        <w:rPr>
          <w:lang w:val="fr-FR"/>
        </w:rPr>
        <w:t>.</w:t>
      </w:r>
      <w:r w:rsidR="00E101E0" w:rsidRPr="00B92F80">
        <w:rPr>
          <w:lang w:val="fr-FR"/>
        </w:rPr>
        <w:tab/>
      </w:r>
      <w:r w:rsidR="00EF0CA1" w:rsidRPr="00B92F80">
        <w:rPr>
          <w:lang w:val="fr-FR"/>
        </w:rPr>
        <w:t>Le Gouvernement, en coopération avec l’Union nationale des journalistes, a élaboré et présenté à la Verkhovna Rada pour examen un projet de loi sur la protect</w:t>
      </w:r>
      <w:r w:rsidR="00EE43A7" w:rsidRPr="00B92F80">
        <w:rPr>
          <w:lang w:val="fr-FR"/>
        </w:rPr>
        <w:t>i</w:t>
      </w:r>
      <w:r w:rsidR="00EF0CA1" w:rsidRPr="00B92F80">
        <w:rPr>
          <w:lang w:val="fr-FR"/>
        </w:rPr>
        <w:t xml:space="preserve">on de l’activité professionnelle des journalistes </w:t>
      </w:r>
      <w:r w:rsidR="00EE43A7" w:rsidRPr="00B92F80">
        <w:rPr>
          <w:lang w:val="fr-FR"/>
        </w:rPr>
        <w:t xml:space="preserve">afin de réglementer les relations avec la profession et de fournir des garanties </w:t>
      </w:r>
      <w:r w:rsidR="00EE43A7" w:rsidRPr="00F36BF7">
        <w:rPr>
          <w:lang w:val="fr-FR"/>
        </w:rPr>
        <w:t xml:space="preserve">pour </w:t>
      </w:r>
      <w:r w:rsidR="00F36BF7" w:rsidRPr="00F36BF7">
        <w:rPr>
          <w:lang w:val="fr-FR"/>
        </w:rPr>
        <w:t>ses</w:t>
      </w:r>
      <w:r w:rsidR="00EE43A7" w:rsidRPr="00F36BF7">
        <w:rPr>
          <w:lang w:val="fr-FR"/>
        </w:rPr>
        <w:t xml:space="preserve"> activité</w:t>
      </w:r>
      <w:r w:rsidR="00F36BF7" w:rsidRPr="00F36BF7">
        <w:rPr>
          <w:lang w:val="fr-FR"/>
        </w:rPr>
        <w:t>s</w:t>
      </w:r>
      <w:r w:rsidR="00EE43A7" w:rsidRPr="00B92F80">
        <w:rPr>
          <w:lang w:val="fr-FR"/>
        </w:rPr>
        <w:t>. Ce projet de loi définit les droits et responsabilités professionnels des journalistes et érige en infraction toute violation de la législation protégeant l</w:t>
      </w:r>
      <w:r w:rsidR="00315842" w:rsidRPr="00B92F80">
        <w:rPr>
          <w:lang w:val="fr-FR"/>
        </w:rPr>
        <w:t xml:space="preserve">eur </w:t>
      </w:r>
      <w:r w:rsidR="00EE43A7" w:rsidRPr="00B92F80">
        <w:rPr>
          <w:lang w:val="fr-FR"/>
        </w:rPr>
        <w:t xml:space="preserve">activité professionnelle. Par ailleurs, le projet de loi établit les lignes directrices et les principes régissant l’activité professionnelle des journalistes, </w:t>
      </w:r>
      <w:r w:rsidR="00E8780E" w:rsidRPr="00B92F80">
        <w:rPr>
          <w:lang w:val="fr-FR"/>
        </w:rPr>
        <w:t>leurs droits, leurs libertés et</w:t>
      </w:r>
      <w:r w:rsidR="00240FE1">
        <w:rPr>
          <w:lang w:val="fr-FR"/>
        </w:rPr>
        <w:t xml:space="preserve"> </w:t>
      </w:r>
      <w:r w:rsidR="00E8780E" w:rsidRPr="00B92F80">
        <w:rPr>
          <w:lang w:val="fr-FR"/>
        </w:rPr>
        <w:t xml:space="preserve">leurs obligations, les garanties attachées à </w:t>
      </w:r>
      <w:r w:rsidR="00315842" w:rsidRPr="00B92F80">
        <w:rPr>
          <w:lang w:val="fr-FR"/>
        </w:rPr>
        <w:t>leur</w:t>
      </w:r>
      <w:r w:rsidR="00E8780E" w:rsidRPr="00B92F80">
        <w:rPr>
          <w:lang w:val="fr-FR"/>
        </w:rPr>
        <w:t xml:space="preserve"> activité, la procédure d’accréditation des journalistes et les règles d’autoréglementation de la profession. Si elle est adoptée, la nouvelle loi </w:t>
      </w:r>
      <w:r w:rsidR="00E13CCE" w:rsidRPr="00B92F80">
        <w:rPr>
          <w:lang w:val="fr-FR"/>
        </w:rPr>
        <w:t xml:space="preserve">remplacera la </w:t>
      </w:r>
      <w:r w:rsidR="00B92F80" w:rsidRPr="00B92F80">
        <w:rPr>
          <w:lang w:val="fr-FR"/>
        </w:rPr>
        <w:t>législation</w:t>
      </w:r>
      <w:r w:rsidR="00E13CCE" w:rsidRPr="00B92F80">
        <w:rPr>
          <w:lang w:val="fr-FR"/>
        </w:rPr>
        <w:t xml:space="preserve"> actuelle volumineuse et </w:t>
      </w:r>
      <w:r w:rsidR="00315842" w:rsidRPr="00B92F80">
        <w:rPr>
          <w:lang w:val="fr-FR"/>
        </w:rPr>
        <w:t>obsolète,</w:t>
      </w:r>
      <w:r w:rsidR="00E13CCE" w:rsidRPr="00B92F80">
        <w:rPr>
          <w:lang w:val="fr-FR"/>
        </w:rPr>
        <w:t xml:space="preserve"> et dotera la société ukrain</w:t>
      </w:r>
      <w:r w:rsidR="00B92F80">
        <w:rPr>
          <w:lang w:val="fr-FR"/>
        </w:rPr>
        <w:t>ienn</w:t>
      </w:r>
      <w:r w:rsidR="00E13CCE" w:rsidRPr="00B92F80">
        <w:rPr>
          <w:lang w:val="fr-FR"/>
        </w:rPr>
        <w:t xml:space="preserve">e d’une loi unique régissant l’activité professionnelle des </w:t>
      </w:r>
      <w:r w:rsidRPr="00B92F80">
        <w:rPr>
          <w:lang w:val="fr-FR"/>
        </w:rPr>
        <w:t>journalist</w:t>
      </w:r>
      <w:r w:rsidR="00E13CCE" w:rsidRPr="00B92F80">
        <w:rPr>
          <w:lang w:val="fr-FR"/>
        </w:rPr>
        <w:t>e</w:t>
      </w:r>
      <w:r w:rsidRPr="00B92F80">
        <w:rPr>
          <w:lang w:val="fr-FR"/>
        </w:rPr>
        <w:t>s.</w:t>
      </w:r>
    </w:p>
    <w:p w:rsidR="00A617C4" w:rsidRPr="00B92F80" w:rsidRDefault="00A617C4" w:rsidP="007728CD">
      <w:pPr>
        <w:pStyle w:val="SingleTxtG"/>
        <w:rPr>
          <w:lang w:val="fr-FR"/>
        </w:rPr>
      </w:pPr>
      <w:r w:rsidRPr="00B92F80">
        <w:rPr>
          <w:lang w:val="fr-FR"/>
        </w:rPr>
        <w:t>204</w:t>
      </w:r>
      <w:r w:rsidR="00E101E0" w:rsidRPr="00B92F80">
        <w:rPr>
          <w:lang w:val="fr-FR"/>
        </w:rPr>
        <w:t>.</w:t>
      </w:r>
      <w:r w:rsidR="00E101E0" w:rsidRPr="00B92F80">
        <w:rPr>
          <w:lang w:val="fr-FR"/>
        </w:rPr>
        <w:tab/>
      </w:r>
      <w:r w:rsidR="007728CD" w:rsidRPr="00B92F80">
        <w:rPr>
          <w:lang w:val="fr-FR"/>
        </w:rPr>
        <w:t xml:space="preserve">La loi susmentionnée mettra la législation ukrainienne en conformité avec les normes juridiques internationales, </w:t>
      </w:r>
      <w:r w:rsidR="007728CD" w:rsidRPr="00F36BF7">
        <w:rPr>
          <w:lang w:val="fr-FR"/>
        </w:rPr>
        <w:t>qui reflétera ainsi la réalité</w:t>
      </w:r>
      <w:r w:rsidR="00FF52EB" w:rsidRPr="00F36BF7">
        <w:rPr>
          <w:lang w:val="fr-FR"/>
        </w:rPr>
        <w:t xml:space="preserve"> actuelle</w:t>
      </w:r>
      <w:r w:rsidR="007728CD" w:rsidRPr="00B92F80">
        <w:rPr>
          <w:lang w:val="fr-FR"/>
        </w:rPr>
        <w:t xml:space="preserve">, contribuera à protéger les droits et libertés légitimes des journalistes et l’exercice de leurs responsabilités professionnelles, et sera conforme aux normes et exigences </w:t>
      </w:r>
      <w:r w:rsidR="00192AF2" w:rsidRPr="00B92F80">
        <w:rPr>
          <w:lang w:val="fr-FR"/>
        </w:rPr>
        <w:t>de la</w:t>
      </w:r>
      <w:r w:rsidRPr="00B92F80">
        <w:rPr>
          <w:lang w:val="fr-FR"/>
        </w:rPr>
        <w:t xml:space="preserve"> </w:t>
      </w:r>
      <w:r w:rsidR="00192AF2" w:rsidRPr="00B92F80">
        <w:rPr>
          <w:lang w:val="fr-FR"/>
        </w:rPr>
        <w:t>législation de l’</w:t>
      </w:r>
      <w:r w:rsidR="009944B8" w:rsidRPr="00B92F80">
        <w:rPr>
          <w:lang w:val="fr-FR"/>
        </w:rPr>
        <w:t xml:space="preserve">Union </w:t>
      </w:r>
      <w:r w:rsidR="00192AF2" w:rsidRPr="00B92F80">
        <w:rPr>
          <w:lang w:val="fr-FR"/>
        </w:rPr>
        <w:t>européenne et du Conseil de</w:t>
      </w:r>
      <w:r w:rsidR="009944B8" w:rsidRPr="00B92F80">
        <w:rPr>
          <w:lang w:val="fr-FR"/>
        </w:rPr>
        <w:t xml:space="preserve"> </w:t>
      </w:r>
      <w:r w:rsidR="00192AF2" w:rsidRPr="00B92F80">
        <w:rPr>
          <w:lang w:val="fr-FR"/>
        </w:rPr>
        <w:t>l’</w:t>
      </w:r>
      <w:r w:rsidR="009944B8" w:rsidRPr="00B92F80">
        <w:rPr>
          <w:lang w:val="fr-FR"/>
        </w:rPr>
        <w:t>Europe</w:t>
      </w:r>
      <w:r w:rsidRPr="00B92F80">
        <w:rPr>
          <w:lang w:val="fr-FR"/>
        </w:rPr>
        <w:t>.</w:t>
      </w:r>
    </w:p>
    <w:p w:rsidR="00A617C4" w:rsidRPr="00B92F80" w:rsidRDefault="00A617C4" w:rsidP="008D3F46">
      <w:pPr>
        <w:pStyle w:val="SingleTxtG"/>
        <w:rPr>
          <w:lang w:val="fr-FR"/>
        </w:rPr>
      </w:pPr>
      <w:r w:rsidRPr="00B92F80">
        <w:rPr>
          <w:lang w:val="fr-FR"/>
        </w:rPr>
        <w:t>205</w:t>
      </w:r>
      <w:r w:rsidR="00E101E0" w:rsidRPr="00B92F80">
        <w:rPr>
          <w:lang w:val="fr-FR"/>
        </w:rPr>
        <w:t>.</w:t>
      </w:r>
      <w:r w:rsidR="00E101E0" w:rsidRPr="00B92F80">
        <w:rPr>
          <w:lang w:val="fr-FR"/>
        </w:rPr>
        <w:tab/>
      </w:r>
      <w:r w:rsidR="007728CD" w:rsidRPr="00B92F80">
        <w:rPr>
          <w:lang w:val="fr-FR"/>
        </w:rPr>
        <w:t>Le 11 janvier</w:t>
      </w:r>
      <w:r w:rsidRPr="00B92F80">
        <w:rPr>
          <w:lang w:val="fr-FR"/>
        </w:rPr>
        <w:t xml:space="preserve"> </w:t>
      </w:r>
      <w:r w:rsidR="00371EB6" w:rsidRPr="00B92F80">
        <w:rPr>
          <w:lang w:val="fr-FR"/>
        </w:rPr>
        <w:t>20</w:t>
      </w:r>
      <w:r w:rsidRPr="00B92F80">
        <w:rPr>
          <w:lang w:val="fr-FR"/>
        </w:rPr>
        <w:t>11</w:t>
      </w:r>
      <w:r w:rsidR="00DF7026" w:rsidRPr="00B92F80">
        <w:rPr>
          <w:lang w:val="fr-FR"/>
        </w:rPr>
        <w:t xml:space="preserve">, </w:t>
      </w:r>
      <w:r w:rsidR="007728CD" w:rsidRPr="00B92F80">
        <w:rPr>
          <w:lang w:val="fr-FR"/>
        </w:rPr>
        <w:t>la</w:t>
      </w:r>
      <w:r w:rsidRPr="00B92F80">
        <w:rPr>
          <w:lang w:val="fr-FR"/>
        </w:rPr>
        <w:t xml:space="preserve"> </w:t>
      </w:r>
      <w:r w:rsidR="00433112" w:rsidRPr="00B92F80">
        <w:rPr>
          <w:lang w:val="fr-FR"/>
        </w:rPr>
        <w:t>Verkhovna Rada</w:t>
      </w:r>
      <w:r w:rsidRPr="00B92F80">
        <w:rPr>
          <w:lang w:val="fr-FR"/>
        </w:rPr>
        <w:t xml:space="preserve"> </w:t>
      </w:r>
      <w:r w:rsidR="002D3AD9" w:rsidRPr="00B92F80">
        <w:rPr>
          <w:lang w:val="fr-FR"/>
        </w:rPr>
        <w:t xml:space="preserve">a approuvé en première lecture, dans son principe, un projet de loi définissant le cadre général de la politique nationale en matière d’information et fixant les buts, principes, priorités et objectifs fondamentaux de l’action de l’État pour </w:t>
      </w:r>
      <w:r w:rsidR="00B92F80" w:rsidRPr="00B92F80">
        <w:rPr>
          <w:lang w:val="fr-FR"/>
        </w:rPr>
        <w:t>développer</w:t>
      </w:r>
      <w:r w:rsidR="002D3AD9" w:rsidRPr="00B92F80">
        <w:rPr>
          <w:lang w:val="fr-FR"/>
        </w:rPr>
        <w:t xml:space="preserve"> le secteur de l’information. </w:t>
      </w:r>
      <w:r w:rsidR="00267AF7" w:rsidRPr="00B92F80">
        <w:rPr>
          <w:lang w:val="fr-FR"/>
        </w:rPr>
        <w:t xml:space="preserve">Ce cadre général </w:t>
      </w:r>
      <w:r w:rsidR="008D3F46" w:rsidRPr="00B92F80">
        <w:rPr>
          <w:lang w:val="fr-FR"/>
        </w:rPr>
        <w:t>favorisera l’élaboration d’un cadre national unifié, renforcera l’indépendance du secteur de l’information, permettra de développer la société de l’information dans le pays et garantira la protection des droits constitutionnels à la liberté d’expression et à l’accès à l’information, le développement prioritaire des ressources et des infrastructures nationales en termes d’information, l’introduction de technologies de l’information modernes et la défense des valeurs culturelles et de la moralité publique</w:t>
      </w:r>
      <w:r w:rsidRPr="00B92F80">
        <w:rPr>
          <w:lang w:val="fr-FR"/>
        </w:rPr>
        <w:t>.</w:t>
      </w:r>
    </w:p>
    <w:p w:rsidR="00A617C4" w:rsidRPr="00B92F80" w:rsidRDefault="00A617C4" w:rsidP="0058086F">
      <w:pPr>
        <w:pStyle w:val="SingleTxtG"/>
        <w:rPr>
          <w:lang w:val="fr-FR"/>
        </w:rPr>
      </w:pPr>
      <w:r w:rsidRPr="00B92F80">
        <w:rPr>
          <w:lang w:val="fr-FR"/>
        </w:rPr>
        <w:t>206</w:t>
      </w:r>
      <w:r w:rsidR="00E101E0" w:rsidRPr="00B92F80">
        <w:rPr>
          <w:lang w:val="fr-FR"/>
        </w:rPr>
        <w:t>.</w:t>
      </w:r>
      <w:r w:rsidR="00E101E0" w:rsidRPr="00B92F80">
        <w:rPr>
          <w:lang w:val="fr-FR"/>
        </w:rPr>
        <w:tab/>
      </w:r>
      <w:r w:rsidR="008D3F46" w:rsidRPr="00B92F80">
        <w:rPr>
          <w:lang w:val="fr-FR"/>
        </w:rPr>
        <w:t>Pour développer un espace d’information libre et concurrentiel en Ukraine, l’État doit veiller à la transparence de la propriété des médias et empêcher la concentration de cette propriété et la monopolisation du marché national de l’information, en particulier de la télévision et de la radio. À cet effet, un projet de loi portant modification de la législation en vigueur</w:t>
      </w:r>
      <w:r w:rsidR="00B90D98" w:rsidRPr="00B92F80">
        <w:rPr>
          <w:lang w:val="fr-FR"/>
        </w:rPr>
        <w:t xml:space="preserve"> et visant la transparence de la propriété des médias a été présenté à la Verkhovna Rada pour examen. </w:t>
      </w:r>
      <w:r w:rsidR="00192AF2" w:rsidRPr="00B92F80">
        <w:rPr>
          <w:lang w:val="fr-FR"/>
        </w:rPr>
        <w:t xml:space="preserve">Les </w:t>
      </w:r>
      <w:r w:rsidR="00B92F80" w:rsidRPr="00B92F80">
        <w:rPr>
          <w:lang w:val="fr-FR"/>
        </w:rPr>
        <w:t>garanties</w:t>
      </w:r>
      <w:r w:rsidR="00192AF2" w:rsidRPr="00B92F80">
        <w:rPr>
          <w:lang w:val="fr-FR"/>
        </w:rPr>
        <w:t xml:space="preserve"> de transparence de la propriété des médias pr</w:t>
      </w:r>
      <w:r w:rsidR="00B90D98" w:rsidRPr="00B92F80">
        <w:rPr>
          <w:lang w:val="fr-FR"/>
        </w:rPr>
        <w:t>é</w:t>
      </w:r>
      <w:r w:rsidR="00192AF2" w:rsidRPr="00B92F80">
        <w:rPr>
          <w:lang w:val="fr-FR"/>
        </w:rPr>
        <w:t>vues dans le projet de loi sont conformes au contenu de la résolution n° 1466 du 5 octobre 2005 de l’A</w:t>
      </w:r>
      <w:r w:rsidR="0058086F">
        <w:rPr>
          <w:lang w:val="fr-FR"/>
        </w:rPr>
        <w:t>PCE</w:t>
      </w:r>
      <w:r w:rsidR="00192AF2" w:rsidRPr="00B92F80">
        <w:rPr>
          <w:lang w:val="fr-FR"/>
        </w:rPr>
        <w:t xml:space="preserve"> sur le respect des obligations et des engagements de l’Ukraine</w:t>
      </w:r>
      <w:r w:rsidRPr="00B92F80">
        <w:rPr>
          <w:lang w:val="fr-FR"/>
        </w:rPr>
        <w:t>.</w:t>
      </w:r>
    </w:p>
    <w:p w:rsidR="00D23762" w:rsidRPr="00B92F80" w:rsidRDefault="00A617C4" w:rsidP="001B76CB">
      <w:pPr>
        <w:pStyle w:val="SingleTxtG"/>
        <w:rPr>
          <w:lang w:val="fr-FR"/>
        </w:rPr>
      </w:pPr>
      <w:r w:rsidRPr="00B92F80">
        <w:rPr>
          <w:lang w:val="fr-FR"/>
        </w:rPr>
        <w:t>207</w:t>
      </w:r>
      <w:r w:rsidR="00E101E0" w:rsidRPr="00B92F80">
        <w:rPr>
          <w:lang w:val="fr-FR"/>
        </w:rPr>
        <w:t>.</w:t>
      </w:r>
      <w:r w:rsidR="00E101E0" w:rsidRPr="00B92F80">
        <w:rPr>
          <w:lang w:val="fr-FR"/>
        </w:rPr>
        <w:tab/>
      </w:r>
      <w:r w:rsidR="00B90D98" w:rsidRPr="00B92F80">
        <w:rPr>
          <w:lang w:val="fr-FR"/>
        </w:rPr>
        <w:t>L’</w:t>
      </w:r>
      <w:r w:rsidRPr="00B92F80">
        <w:rPr>
          <w:lang w:val="fr-FR"/>
        </w:rPr>
        <w:t xml:space="preserve">introduction </w:t>
      </w:r>
      <w:r w:rsidR="00B90D98" w:rsidRPr="00B92F80">
        <w:rPr>
          <w:lang w:val="fr-FR"/>
        </w:rPr>
        <w:t>d’un service public de radiodiffusion visant au pluralisme, à la liberté d’expression et à la diversification des programmes est une pr</w:t>
      </w:r>
      <w:r w:rsidR="000F3527" w:rsidRPr="00B92F80">
        <w:rPr>
          <w:lang w:val="fr-FR"/>
        </w:rPr>
        <w:t>io</w:t>
      </w:r>
      <w:r w:rsidR="00B90D98" w:rsidRPr="00B92F80">
        <w:rPr>
          <w:lang w:val="fr-FR"/>
        </w:rPr>
        <w:t xml:space="preserve">rité pour les autorités ukrainiennes. Le modèle national de radiodiffusion devra s’inspirer de l’expérience des pays européens dont les médias publics fonctionnent bien et </w:t>
      </w:r>
      <w:r w:rsidR="000F3527" w:rsidRPr="00B92F80">
        <w:rPr>
          <w:lang w:val="fr-FR"/>
        </w:rPr>
        <w:t xml:space="preserve">concurrencent efficacement les grands médias commerciaux. C’est pourquoi </w:t>
      </w:r>
      <w:r w:rsidR="00192AF2" w:rsidRPr="00B92F80">
        <w:rPr>
          <w:lang w:val="fr-FR"/>
        </w:rPr>
        <w:t xml:space="preserve">le Conseil national de la radiodiffusion </w:t>
      </w:r>
      <w:r w:rsidR="008D1B97" w:rsidRPr="00B92F80">
        <w:rPr>
          <w:lang w:val="fr-FR"/>
        </w:rPr>
        <w:t>(Goskomteleradio)</w:t>
      </w:r>
      <w:r w:rsidRPr="00B92F80">
        <w:rPr>
          <w:lang w:val="fr-FR"/>
        </w:rPr>
        <w:t xml:space="preserve"> </w:t>
      </w:r>
      <w:r w:rsidR="000F3527" w:rsidRPr="00B92F80">
        <w:rPr>
          <w:lang w:val="fr-FR"/>
        </w:rPr>
        <w:t>a élaboré</w:t>
      </w:r>
      <w:r w:rsidR="008D1B97" w:rsidRPr="00B92F80">
        <w:rPr>
          <w:lang w:val="fr-FR"/>
        </w:rPr>
        <w:t xml:space="preserve"> </w:t>
      </w:r>
      <w:r w:rsidR="00192AF2" w:rsidRPr="00B92F80">
        <w:rPr>
          <w:lang w:val="fr-FR"/>
        </w:rPr>
        <w:t>un projet de loi portant modification de la loi sur le système de radiodiffusion publique en Ukraine</w:t>
      </w:r>
      <w:r w:rsidRPr="00B92F80">
        <w:rPr>
          <w:lang w:val="fr-FR"/>
        </w:rPr>
        <w:t xml:space="preserve">. </w:t>
      </w:r>
      <w:r w:rsidR="00F865F6" w:rsidRPr="00B92F80">
        <w:rPr>
          <w:lang w:val="fr-FR"/>
        </w:rPr>
        <w:t xml:space="preserve">Ce texte propose </w:t>
      </w:r>
      <w:r w:rsidR="00677C10" w:rsidRPr="00B92F80">
        <w:rPr>
          <w:lang w:val="fr-FR"/>
        </w:rPr>
        <w:t>la mise en place</w:t>
      </w:r>
      <w:r w:rsidR="00F865F6" w:rsidRPr="00B92F80">
        <w:rPr>
          <w:lang w:val="fr-FR"/>
        </w:rPr>
        <w:t xml:space="preserve"> en deux étapes du service </w:t>
      </w:r>
      <w:r w:rsidR="00677C10" w:rsidRPr="00B92F80">
        <w:rPr>
          <w:lang w:val="fr-FR"/>
        </w:rPr>
        <w:t>public</w:t>
      </w:r>
      <w:r w:rsidR="00F865F6" w:rsidRPr="00B92F80">
        <w:rPr>
          <w:lang w:val="fr-FR"/>
        </w:rPr>
        <w:t xml:space="preserve"> de radiodiffusion</w:t>
      </w:r>
      <w:r w:rsidR="000327E2">
        <w:rPr>
          <w:lang w:val="fr-FR"/>
        </w:rPr>
        <w:t>:</w:t>
      </w:r>
      <w:r w:rsidR="00F865F6" w:rsidRPr="00B92F80">
        <w:rPr>
          <w:lang w:val="fr-FR"/>
        </w:rPr>
        <w:t xml:space="preserve"> une étape de transition (trois ans à compter de l’entrée en vigueur de la loi) et une étape principale </w:t>
      </w:r>
      <w:r w:rsidR="00677C10" w:rsidRPr="00B92F80">
        <w:rPr>
          <w:lang w:val="fr-FR"/>
        </w:rPr>
        <w:t xml:space="preserve">(les quatre années suivantes). </w:t>
      </w:r>
      <w:r w:rsidR="00A92F88" w:rsidRPr="00B92F80">
        <w:rPr>
          <w:lang w:val="fr-FR"/>
        </w:rPr>
        <w:t xml:space="preserve">Au cours de la première étape, la Société nationale de télévision, la Société nationale de radio et la Société de radiodiffusion publique </w:t>
      </w:r>
      <w:r w:rsidR="002C2CB1">
        <w:rPr>
          <w:lang w:val="fr-FR"/>
        </w:rPr>
        <w:t>«</w:t>
      </w:r>
      <w:r w:rsidR="00A92F88" w:rsidRPr="00B92F80">
        <w:rPr>
          <w:lang w:val="fr-FR"/>
        </w:rPr>
        <w:t>Culture</w:t>
      </w:r>
      <w:r w:rsidR="002C2CB1">
        <w:rPr>
          <w:lang w:val="fr-FR"/>
        </w:rPr>
        <w:t>»</w:t>
      </w:r>
      <w:r w:rsidR="00A92F88" w:rsidRPr="00B92F80">
        <w:rPr>
          <w:lang w:val="fr-FR"/>
        </w:rPr>
        <w:t xml:space="preserve"> fusionneront en une seule entreprise publique, la Société nationale de radiodiffusion publique</w:t>
      </w:r>
      <w:r w:rsidR="00CE61D0" w:rsidRPr="00B92F80">
        <w:rPr>
          <w:lang w:val="fr-FR"/>
        </w:rPr>
        <w:t>, administrée par l’État</w:t>
      </w:r>
      <w:r w:rsidR="00A92F88" w:rsidRPr="00B92F80">
        <w:rPr>
          <w:lang w:val="fr-FR"/>
        </w:rPr>
        <w:t xml:space="preserve">. </w:t>
      </w:r>
      <w:r w:rsidR="00CE61D0" w:rsidRPr="00B92F80">
        <w:rPr>
          <w:lang w:val="fr-FR"/>
        </w:rPr>
        <w:t xml:space="preserve">La seconde étape consistera à déférer l’administration financière et économique de la nouvelle entreprise à un organisme indépendant, la Société nationale civile de radiodiffusion. La Société nationale de radiodiffusion publique, dont les programmes refléteront les centres d’intérêt de l’ensemble de la société, sera financée et contrôlée par la communauté, et sa politique en matière de programmes sera indépendante des pouvoirs législatif, exécutif et judiciaire, à quelque niveau que ce soit, et ne </w:t>
      </w:r>
      <w:r w:rsidR="001B76CB" w:rsidRPr="00B92F80">
        <w:rPr>
          <w:lang w:val="fr-FR"/>
        </w:rPr>
        <w:t>subira</w:t>
      </w:r>
      <w:r w:rsidR="00CE61D0" w:rsidRPr="00B92F80">
        <w:rPr>
          <w:lang w:val="fr-FR"/>
        </w:rPr>
        <w:t xml:space="preserve"> aucune forme d’influence politique, judiciaire ou économique. Sa politique éditoriale, quant à elle, visera à satisfaire les besoins en information de tous les citoyens. </w:t>
      </w:r>
      <w:r w:rsidR="001B76CB" w:rsidRPr="00B92F80">
        <w:rPr>
          <w:lang w:val="fr-FR"/>
        </w:rPr>
        <w:t>L’activité financière et économique de la Société nationale de radiodiffusion publique sera indépendante des pouvoirs législatif, exécutif et judiciaire, à quelque niveau que ce soit, et ne subira aucune forme d’influence de la part de groupes politiques, économiques, religieux ou autres groupes sociaux</w:t>
      </w:r>
      <w:r w:rsidR="008E4C80" w:rsidRPr="00B92F80">
        <w:rPr>
          <w:lang w:val="fr-FR"/>
        </w:rPr>
        <w:t>.</w:t>
      </w:r>
    </w:p>
    <w:p w:rsidR="00A617C4" w:rsidRPr="00B92F80" w:rsidRDefault="00A617C4" w:rsidP="0058086F">
      <w:pPr>
        <w:pStyle w:val="SingleTxtG"/>
        <w:rPr>
          <w:lang w:val="fr-FR"/>
        </w:rPr>
      </w:pPr>
      <w:r w:rsidRPr="00B92F80">
        <w:rPr>
          <w:lang w:val="fr-FR"/>
        </w:rPr>
        <w:t>208</w:t>
      </w:r>
      <w:r w:rsidR="00E101E0" w:rsidRPr="00B92F80">
        <w:rPr>
          <w:lang w:val="fr-FR"/>
        </w:rPr>
        <w:t>.</w:t>
      </w:r>
      <w:r w:rsidR="00E101E0" w:rsidRPr="00B92F80">
        <w:rPr>
          <w:lang w:val="fr-FR"/>
        </w:rPr>
        <w:tab/>
      </w:r>
      <w:r w:rsidR="001219CC" w:rsidRPr="00B92F80">
        <w:rPr>
          <w:lang w:val="fr-FR"/>
        </w:rPr>
        <w:t>La privatisation des organes de presse écrite fondé</w:t>
      </w:r>
      <w:r w:rsidR="001B76CB" w:rsidRPr="00B92F80">
        <w:rPr>
          <w:lang w:val="fr-FR"/>
        </w:rPr>
        <w:t>s</w:t>
      </w:r>
      <w:r w:rsidR="001219CC" w:rsidRPr="00B92F80">
        <w:rPr>
          <w:lang w:val="fr-FR"/>
        </w:rPr>
        <w:t xml:space="preserve"> par les autorités publiques, déjà engagée par l’État conformément à la recommanda</w:t>
      </w:r>
      <w:r w:rsidR="001B76CB" w:rsidRPr="00B92F80">
        <w:rPr>
          <w:lang w:val="fr-FR"/>
        </w:rPr>
        <w:t>ti</w:t>
      </w:r>
      <w:r w:rsidR="001219CC" w:rsidRPr="00B92F80">
        <w:rPr>
          <w:lang w:val="fr-FR"/>
        </w:rPr>
        <w:t>on de l’</w:t>
      </w:r>
      <w:r w:rsidR="0058086F">
        <w:rPr>
          <w:lang w:val="fr-FR"/>
        </w:rPr>
        <w:t>APCE</w:t>
      </w:r>
      <w:r w:rsidR="0035194C" w:rsidRPr="00B92F80">
        <w:rPr>
          <w:lang w:val="fr-FR"/>
        </w:rPr>
        <w:t>,</w:t>
      </w:r>
      <w:r w:rsidR="001C00FC" w:rsidRPr="00B92F80">
        <w:rPr>
          <w:lang w:val="fr-FR"/>
        </w:rPr>
        <w:t xml:space="preserve"> </w:t>
      </w:r>
      <w:r w:rsidR="001219CC" w:rsidRPr="00B92F80">
        <w:rPr>
          <w:lang w:val="fr-FR"/>
        </w:rPr>
        <w:t>est une priorité des autorités ukrainiennes pour l’année en cours</w:t>
      </w:r>
      <w:r w:rsidR="001C00FC" w:rsidRPr="00B92F80">
        <w:rPr>
          <w:lang w:val="fr-FR"/>
        </w:rPr>
        <w:t>.</w:t>
      </w:r>
    </w:p>
    <w:p w:rsidR="00A617C4" w:rsidRPr="00B92F80" w:rsidRDefault="00A617C4" w:rsidP="0015708D">
      <w:pPr>
        <w:pStyle w:val="SingleTxtG"/>
        <w:rPr>
          <w:lang w:val="fr-FR"/>
        </w:rPr>
      </w:pPr>
      <w:r w:rsidRPr="00B92F80">
        <w:rPr>
          <w:lang w:val="fr-FR"/>
        </w:rPr>
        <w:t>209</w:t>
      </w:r>
      <w:r w:rsidR="00E101E0" w:rsidRPr="00B92F80">
        <w:rPr>
          <w:lang w:val="fr-FR"/>
        </w:rPr>
        <w:t>.</w:t>
      </w:r>
      <w:r w:rsidR="00E101E0" w:rsidRPr="00B92F80">
        <w:rPr>
          <w:lang w:val="fr-FR"/>
        </w:rPr>
        <w:tab/>
      </w:r>
      <w:r w:rsidR="00851D38" w:rsidRPr="00B92F80">
        <w:rPr>
          <w:lang w:val="fr-FR"/>
        </w:rPr>
        <w:t>Le Gouvernement a élaboré, conformément aux normes du Conseil de l’Europe, et, après de vastes débats publics, a envoyé pour examen à la Verkhovna Rada un projet de loi sur la réforme de la presse écrite publique</w:t>
      </w:r>
      <w:r w:rsidR="00FF52EB" w:rsidRPr="00B92F80">
        <w:rPr>
          <w:lang w:val="fr-FR"/>
        </w:rPr>
        <w:t xml:space="preserve">. L’objectif de ce texte est de réformer la presse écrite et l’activité éditoriale relevant des organes d’État, des organismes publics et </w:t>
      </w:r>
      <w:r w:rsidR="00B25F81">
        <w:rPr>
          <w:lang w:val="fr-FR"/>
        </w:rPr>
        <w:t xml:space="preserve">des </w:t>
      </w:r>
      <w:r w:rsidR="00FF52EB" w:rsidRPr="00B92F80">
        <w:rPr>
          <w:lang w:val="fr-FR"/>
        </w:rPr>
        <w:t xml:space="preserve">collectivités locales. Pour l’atteindre, le projet de loi contient des dispositions instaurant un mécanisme restreignant l’influence des organes d’État, des organismes publics et </w:t>
      </w:r>
      <w:r w:rsidR="000224E8" w:rsidRPr="00B92F80">
        <w:rPr>
          <w:lang w:val="fr-FR"/>
        </w:rPr>
        <w:t xml:space="preserve">des </w:t>
      </w:r>
      <w:r w:rsidR="00FF52EB" w:rsidRPr="00B92F80">
        <w:rPr>
          <w:lang w:val="fr-FR"/>
        </w:rPr>
        <w:t xml:space="preserve">collectivités locales sur </w:t>
      </w:r>
      <w:r w:rsidR="000224E8" w:rsidRPr="00B92F80">
        <w:rPr>
          <w:lang w:val="fr-FR"/>
        </w:rPr>
        <w:t>la rédaction</w:t>
      </w:r>
      <w:r w:rsidR="00FF52EB" w:rsidRPr="00B92F80">
        <w:rPr>
          <w:lang w:val="fr-FR"/>
        </w:rPr>
        <w:t xml:space="preserve"> des organes de presse et réduisant au minimum la possibilité d’utiliser ces médias pour manipuler l’opinion publique et l’opinion individuelle des citoyens. </w:t>
      </w:r>
      <w:r w:rsidR="000224E8" w:rsidRPr="00B92F80">
        <w:rPr>
          <w:lang w:val="fr-FR"/>
        </w:rPr>
        <w:t>Le projet de loi définit les procédures de mise en œuvre de la réforme</w:t>
      </w:r>
      <w:r w:rsidR="00E54878" w:rsidRPr="00B92F80">
        <w:rPr>
          <w:lang w:val="fr-FR"/>
        </w:rPr>
        <w:t xml:space="preserve"> et</w:t>
      </w:r>
      <w:r w:rsidR="000224E8" w:rsidRPr="00B92F80">
        <w:rPr>
          <w:lang w:val="fr-FR"/>
        </w:rPr>
        <w:t xml:space="preserve"> prévoit la cession gratuite des actifs </w:t>
      </w:r>
      <w:r w:rsidR="00E54878" w:rsidRPr="00B92F80">
        <w:rPr>
          <w:lang w:val="fr-FR"/>
        </w:rPr>
        <w:t>à</w:t>
      </w:r>
      <w:r w:rsidR="000224E8" w:rsidRPr="00B92F80">
        <w:rPr>
          <w:lang w:val="fr-FR"/>
        </w:rPr>
        <w:t xml:space="preserve"> </w:t>
      </w:r>
      <w:r w:rsidR="00E54878" w:rsidRPr="00B92F80">
        <w:rPr>
          <w:lang w:val="fr-FR"/>
        </w:rPr>
        <w:t>l’entreprise</w:t>
      </w:r>
      <w:r w:rsidR="000224E8" w:rsidRPr="00B92F80">
        <w:rPr>
          <w:lang w:val="fr-FR"/>
        </w:rPr>
        <w:t xml:space="preserve"> créée par </w:t>
      </w:r>
      <w:r w:rsidR="003B10F8" w:rsidRPr="00B92F80">
        <w:rPr>
          <w:lang w:val="fr-FR"/>
        </w:rPr>
        <w:t xml:space="preserve">le conseil de rédaction </w:t>
      </w:r>
      <w:r w:rsidR="00E54878" w:rsidRPr="00B92F80">
        <w:rPr>
          <w:lang w:val="fr-FR"/>
        </w:rPr>
        <w:t xml:space="preserve">d’un organe de presse, des conditions de location préférentielles pour les locaux de telles entreprises et le soutien de l’État </w:t>
      </w:r>
      <w:r w:rsidR="000360F8" w:rsidRPr="00B92F80">
        <w:rPr>
          <w:lang w:val="fr-FR"/>
        </w:rPr>
        <w:t xml:space="preserve">aux </w:t>
      </w:r>
      <w:r w:rsidR="0015708D" w:rsidRPr="00B92F80">
        <w:rPr>
          <w:lang w:val="fr-FR"/>
        </w:rPr>
        <w:t xml:space="preserve">organes de presse à distribution locale </w:t>
      </w:r>
      <w:r w:rsidR="0015708D" w:rsidRPr="00B25F81">
        <w:rPr>
          <w:lang w:val="fr-FR"/>
        </w:rPr>
        <w:t xml:space="preserve">qui </w:t>
      </w:r>
      <w:r w:rsidR="00B25F81">
        <w:rPr>
          <w:lang w:val="fr-FR"/>
        </w:rPr>
        <w:t>aur</w:t>
      </w:r>
      <w:r w:rsidR="0015708D" w:rsidRPr="00B25F81">
        <w:rPr>
          <w:lang w:val="fr-FR"/>
        </w:rPr>
        <w:t>ont bénéficié de la réfo</w:t>
      </w:r>
      <w:r w:rsidR="0015708D" w:rsidRPr="00B92F80">
        <w:rPr>
          <w:lang w:val="fr-FR"/>
        </w:rPr>
        <w:t>rme. L’adoption de ce texte par la Verkhovna Rada posera les jalons d’une réforme en profondeur du secteur de la presse écrite et permettra la création d’organes de presse viables d’un point de vue économique et de conditions appropriées pour leur bon fonctionnement</w:t>
      </w:r>
      <w:r w:rsidRPr="00B92F80">
        <w:rPr>
          <w:lang w:val="fr-FR"/>
        </w:rPr>
        <w:t>.</w:t>
      </w:r>
    </w:p>
    <w:p w:rsidR="00A617C4" w:rsidRPr="00B92F80" w:rsidRDefault="00A617C4" w:rsidP="0015708D">
      <w:pPr>
        <w:pStyle w:val="SingleTxtG"/>
        <w:rPr>
          <w:lang w:val="fr-FR"/>
        </w:rPr>
      </w:pPr>
      <w:r w:rsidRPr="00B92F80">
        <w:rPr>
          <w:lang w:val="fr-FR"/>
        </w:rPr>
        <w:t>210</w:t>
      </w:r>
      <w:r w:rsidR="00E101E0" w:rsidRPr="00B92F80">
        <w:rPr>
          <w:lang w:val="fr-FR"/>
        </w:rPr>
        <w:t>.</w:t>
      </w:r>
      <w:r w:rsidR="00E101E0" w:rsidRPr="00B92F80">
        <w:rPr>
          <w:lang w:val="fr-FR"/>
        </w:rPr>
        <w:tab/>
      </w:r>
      <w:r w:rsidR="0015708D" w:rsidRPr="00B92F80">
        <w:rPr>
          <w:lang w:val="fr-FR"/>
        </w:rPr>
        <w:t>L’Ukraine prend donc des mesures concrètes pour réformer le secteur des médias et respecter les principes européens de démocratie, de liberté d’expression et de garanties claires de l’indépendance et de la liberté des journalistes</w:t>
      </w:r>
      <w:r w:rsidRPr="00B92F80">
        <w:rPr>
          <w:lang w:val="fr-FR"/>
        </w:rPr>
        <w:t>.</w:t>
      </w:r>
    </w:p>
    <w:p w:rsidR="00960B86" w:rsidRPr="00B92F80" w:rsidRDefault="00F72255" w:rsidP="0015708D">
      <w:pPr>
        <w:pStyle w:val="H23G"/>
        <w:rPr>
          <w:lang w:val="fr-FR"/>
        </w:rPr>
      </w:pPr>
      <w:r w:rsidRPr="00B92F80">
        <w:rPr>
          <w:lang w:val="fr-FR"/>
        </w:rPr>
        <w:tab/>
      </w:r>
      <w:r w:rsidRPr="00B92F80">
        <w:rPr>
          <w:lang w:val="fr-FR"/>
        </w:rPr>
        <w:tab/>
      </w:r>
      <w:r w:rsidR="00D44EFB" w:rsidRPr="00B92F80">
        <w:rPr>
          <w:lang w:val="fr-FR"/>
        </w:rPr>
        <w:t xml:space="preserve">Concernant le paragraphe 14 des observations finales </w:t>
      </w:r>
      <w:r w:rsidR="0015708D" w:rsidRPr="00B92F80">
        <w:rPr>
          <w:lang w:val="fr-FR"/>
        </w:rPr>
        <w:t>relatif aux enquêtes sur les agressions contre des journalistes et aux poursuites contre leurs auteurs</w:t>
      </w:r>
    </w:p>
    <w:p w:rsidR="00A617C4" w:rsidRPr="00B92F80" w:rsidRDefault="00A617C4" w:rsidP="007700E6">
      <w:pPr>
        <w:pStyle w:val="SingleTxtG"/>
        <w:rPr>
          <w:color w:val="000000"/>
          <w:lang w:val="fr-FR"/>
        </w:rPr>
      </w:pPr>
      <w:r w:rsidRPr="00B92F80">
        <w:rPr>
          <w:color w:val="000000"/>
          <w:lang w:val="fr-FR"/>
        </w:rPr>
        <w:t>211</w:t>
      </w:r>
      <w:r w:rsidR="00E101E0" w:rsidRPr="00B92F80">
        <w:rPr>
          <w:color w:val="000000"/>
          <w:lang w:val="fr-FR"/>
        </w:rPr>
        <w:t>.</w:t>
      </w:r>
      <w:r w:rsidR="00E101E0" w:rsidRPr="00B92F80">
        <w:rPr>
          <w:color w:val="000000"/>
          <w:lang w:val="fr-FR"/>
        </w:rPr>
        <w:tab/>
      </w:r>
      <w:r w:rsidR="00E23168" w:rsidRPr="00B92F80">
        <w:rPr>
          <w:color w:val="000000"/>
          <w:lang w:val="fr-FR"/>
        </w:rPr>
        <w:t>L</w:t>
      </w:r>
      <w:r w:rsidR="007154C4" w:rsidRPr="00B92F80">
        <w:rPr>
          <w:color w:val="000000"/>
          <w:lang w:val="fr-FR"/>
        </w:rPr>
        <w:t>’article 171 du Code pénal réprime l</w:t>
      </w:r>
      <w:r w:rsidR="00E23168" w:rsidRPr="00B92F80">
        <w:rPr>
          <w:color w:val="000000"/>
          <w:lang w:val="fr-FR"/>
        </w:rPr>
        <w:t xml:space="preserve">’entrave intentionnelle </w:t>
      </w:r>
      <w:r w:rsidR="00B25F81" w:rsidRPr="00B92F80">
        <w:rPr>
          <w:color w:val="000000"/>
          <w:lang w:val="fr-FR"/>
        </w:rPr>
        <w:t xml:space="preserve">par un fonctionnaire ou un groupe de personnes agissant de façon concertée </w:t>
      </w:r>
      <w:r w:rsidR="00E23168" w:rsidRPr="00B92F80">
        <w:rPr>
          <w:color w:val="000000"/>
          <w:lang w:val="fr-FR"/>
        </w:rPr>
        <w:t>aux activités professionne</w:t>
      </w:r>
      <w:r w:rsidR="002A742D" w:rsidRPr="00B92F80">
        <w:rPr>
          <w:color w:val="000000"/>
          <w:lang w:val="fr-FR"/>
        </w:rPr>
        <w:t>lles légitimes des journalistes</w:t>
      </w:r>
      <w:r w:rsidR="007154C4" w:rsidRPr="00B92F80">
        <w:rPr>
          <w:color w:val="000000"/>
          <w:lang w:val="fr-FR"/>
        </w:rPr>
        <w:t xml:space="preserve"> et</w:t>
      </w:r>
      <w:r w:rsidR="002A742D" w:rsidRPr="00B92F80">
        <w:rPr>
          <w:color w:val="000000"/>
          <w:lang w:val="fr-FR"/>
        </w:rPr>
        <w:t xml:space="preserve"> l</w:t>
      </w:r>
      <w:r w:rsidR="007154C4" w:rsidRPr="00B92F80">
        <w:rPr>
          <w:color w:val="000000"/>
          <w:lang w:val="fr-FR"/>
        </w:rPr>
        <w:t>a répression contr</w:t>
      </w:r>
      <w:r w:rsidR="002A742D" w:rsidRPr="00B92F80">
        <w:rPr>
          <w:color w:val="000000"/>
          <w:lang w:val="fr-FR"/>
        </w:rPr>
        <w:t xml:space="preserve">e un journaliste qui remplit ses obligations professionnelles ou </w:t>
      </w:r>
      <w:r w:rsidR="007154C4" w:rsidRPr="00B92F80">
        <w:rPr>
          <w:color w:val="000000"/>
          <w:lang w:val="fr-FR"/>
        </w:rPr>
        <w:t>émet</w:t>
      </w:r>
      <w:r w:rsidR="002A742D" w:rsidRPr="00B92F80">
        <w:rPr>
          <w:color w:val="000000"/>
          <w:lang w:val="fr-FR"/>
        </w:rPr>
        <w:t xml:space="preserve"> des critiques</w:t>
      </w:r>
      <w:r w:rsidR="007154C4" w:rsidRPr="00B92F80">
        <w:rPr>
          <w:color w:val="000000"/>
          <w:lang w:val="fr-FR"/>
        </w:rPr>
        <w:t xml:space="preserve">. </w:t>
      </w:r>
      <w:r w:rsidR="007700E6" w:rsidRPr="00B92F80">
        <w:rPr>
          <w:color w:val="000000"/>
          <w:lang w:val="fr-FR"/>
        </w:rPr>
        <w:t>Les enquêtes sur ce type d’affaires pénales incombent aux bureaux des procureurs</w:t>
      </w:r>
      <w:r w:rsidRPr="00B92F80">
        <w:rPr>
          <w:color w:val="000000"/>
          <w:lang w:val="fr-FR"/>
        </w:rPr>
        <w:t>.</w:t>
      </w:r>
    </w:p>
    <w:p w:rsidR="00A617C4" w:rsidRPr="00B92F80" w:rsidRDefault="00A617C4" w:rsidP="00A340F4">
      <w:pPr>
        <w:pStyle w:val="SingleTxtG"/>
        <w:rPr>
          <w:lang w:val="fr-FR"/>
        </w:rPr>
      </w:pPr>
      <w:r w:rsidRPr="00B92F80">
        <w:rPr>
          <w:lang w:val="fr-FR"/>
        </w:rPr>
        <w:t>212</w:t>
      </w:r>
      <w:r w:rsidR="00E101E0" w:rsidRPr="00B92F80">
        <w:rPr>
          <w:lang w:val="fr-FR"/>
        </w:rPr>
        <w:t>.</w:t>
      </w:r>
      <w:r w:rsidR="00E101E0" w:rsidRPr="00B92F80">
        <w:rPr>
          <w:lang w:val="fr-FR"/>
        </w:rPr>
        <w:tab/>
      </w:r>
      <w:r w:rsidR="007700E6" w:rsidRPr="00B92F80">
        <w:rPr>
          <w:lang w:val="fr-FR"/>
        </w:rPr>
        <w:t>E</w:t>
      </w:r>
      <w:r w:rsidRPr="00B92F80">
        <w:rPr>
          <w:lang w:val="fr-FR"/>
        </w:rPr>
        <w:t>n 2010</w:t>
      </w:r>
      <w:r w:rsidR="00E42750" w:rsidRPr="00B92F80">
        <w:rPr>
          <w:lang w:val="fr-FR"/>
        </w:rPr>
        <w:t>,</w:t>
      </w:r>
      <w:r w:rsidRPr="00B92F80">
        <w:rPr>
          <w:lang w:val="fr-FR"/>
        </w:rPr>
        <w:t xml:space="preserve"> </w:t>
      </w:r>
      <w:r w:rsidR="007700E6" w:rsidRPr="00B92F80">
        <w:rPr>
          <w:lang w:val="fr-FR"/>
        </w:rPr>
        <w:t xml:space="preserve">les tribunaux ukrainiens ont été saisis de 11 affaires pénales impliquant 12 personnes accusées d’infraction commises sur des journalistes. Sur ce nombre, </w:t>
      </w:r>
      <w:r w:rsidR="00E5150A" w:rsidRPr="00B92F80">
        <w:rPr>
          <w:lang w:val="fr-FR"/>
        </w:rPr>
        <w:t xml:space="preserve">seulement </w:t>
      </w:r>
      <w:r w:rsidR="007700E6" w:rsidRPr="00B92F80">
        <w:rPr>
          <w:lang w:val="fr-FR"/>
        </w:rPr>
        <w:t xml:space="preserve">5 affaires </w:t>
      </w:r>
      <w:r w:rsidR="002376D9">
        <w:rPr>
          <w:lang w:val="fr-FR"/>
        </w:rPr>
        <w:t>mettant en cause</w:t>
      </w:r>
      <w:r w:rsidR="007700E6" w:rsidRPr="00B92F80">
        <w:rPr>
          <w:lang w:val="fr-FR"/>
        </w:rPr>
        <w:t xml:space="preserve"> 5 personnes concernaient des infractions portant sur l’activité professionnelle de journalistes. </w:t>
      </w:r>
      <w:r w:rsidR="00FC0D7D" w:rsidRPr="00B92F80">
        <w:rPr>
          <w:lang w:val="fr-FR"/>
        </w:rPr>
        <w:t>Sur le</w:t>
      </w:r>
      <w:r w:rsidR="00E5150A" w:rsidRPr="00B92F80">
        <w:rPr>
          <w:lang w:val="fr-FR"/>
        </w:rPr>
        <w:t xml:space="preserve"> total de</w:t>
      </w:r>
      <w:r w:rsidR="00FC0D7D" w:rsidRPr="00B92F80">
        <w:rPr>
          <w:lang w:val="fr-FR"/>
        </w:rPr>
        <w:t xml:space="preserve"> 10 personnes </w:t>
      </w:r>
      <w:r w:rsidR="00E5150A" w:rsidRPr="00B92F80">
        <w:rPr>
          <w:lang w:val="fr-FR"/>
        </w:rPr>
        <w:t>condamnées</w:t>
      </w:r>
      <w:r w:rsidR="00FC0D7D" w:rsidRPr="00B92F80">
        <w:rPr>
          <w:lang w:val="fr-FR"/>
        </w:rPr>
        <w:t xml:space="preserve">, 2 </w:t>
      </w:r>
      <w:r w:rsidR="00E5150A" w:rsidRPr="00B92F80">
        <w:rPr>
          <w:lang w:val="fr-FR"/>
        </w:rPr>
        <w:t>l’</w:t>
      </w:r>
      <w:r w:rsidR="00FC0D7D" w:rsidRPr="00B92F80">
        <w:rPr>
          <w:lang w:val="fr-FR"/>
        </w:rPr>
        <w:t xml:space="preserve">ont été pour infraction pénale liée à l’activité professionnelle de journalistes, 5 ont été </w:t>
      </w:r>
      <w:r w:rsidR="00E5150A" w:rsidRPr="00B92F80">
        <w:rPr>
          <w:lang w:val="fr-FR"/>
        </w:rPr>
        <w:t>condamnées à une peine privative de</w:t>
      </w:r>
      <w:r w:rsidR="003D5163" w:rsidRPr="00B92F80">
        <w:rPr>
          <w:lang w:val="fr-FR"/>
        </w:rPr>
        <w:t xml:space="preserve"> </w:t>
      </w:r>
      <w:r w:rsidR="00E5150A" w:rsidRPr="00B92F80">
        <w:rPr>
          <w:lang w:val="fr-FR"/>
        </w:rPr>
        <w:t xml:space="preserve">liberté, 3 </w:t>
      </w:r>
      <w:r w:rsidR="003D5163" w:rsidRPr="00B92F80">
        <w:rPr>
          <w:lang w:val="fr-FR"/>
        </w:rPr>
        <w:t>ont été dispensé</w:t>
      </w:r>
      <w:r w:rsidR="00794531" w:rsidRPr="00B92F80">
        <w:rPr>
          <w:lang w:val="fr-FR"/>
        </w:rPr>
        <w:t>e</w:t>
      </w:r>
      <w:r w:rsidR="003D5163" w:rsidRPr="00B92F80">
        <w:rPr>
          <w:lang w:val="fr-FR"/>
        </w:rPr>
        <w:t>s d’une peine privati</w:t>
      </w:r>
      <w:r w:rsidR="00033447" w:rsidRPr="00B92F80">
        <w:rPr>
          <w:lang w:val="fr-FR"/>
        </w:rPr>
        <w:t>ve</w:t>
      </w:r>
      <w:r w:rsidR="003D5163" w:rsidRPr="00B92F80">
        <w:rPr>
          <w:lang w:val="fr-FR"/>
        </w:rPr>
        <w:t xml:space="preserve"> de liberté en vertu de l’article 75 du Code de procédure pénale </w:t>
      </w:r>
      <w:r w:rsidR="00033447" w:rsidRPr="00B92F80">
        <w:rPr>
          <w:lang w:val="fr-FR"/>
        </w:rPr>
        <w:t xml:space="preserve">et 2 ont été condamnées à une amende. Enfin, les tribunaux ont classé </w:t>
      </w:r>
      <w:r w:rsidR="00A4156C" w:rsidRPr="00B92F80">
        <w:rPr>
          <w:lang w:val="fr-FR"/>
        </w:rPr>
        <w:t xml:space="preserve">sans suite </w:t>
      </w:r>
      <w:r w:rsidR="00033447" w:rsidRPr="00B92F80">
        <w:rPr>
          <w:lang w:val="fr-FR"/>
        </w:rPr>
        <w:t>3 affaires du même type, impliquant 3</w:t>
      </w:r>
      <w:r w:rsidR="00A340F4">
        <w:rPr>
          <w:lang w:val="fr-FR"/>
        </w:rPr>
        <w:t> </w:t>
      </w:r>
      <w:r w:rsidR="00033447" w:rsidRPr="00B92F80">
        <w:rPr>
          <w:lang w:val="fr-FR"/>
        </w:rPr>
        <w:t xml:space="preserve">personnes, pour cause de réconciliation entre l’auteur et la victime, et </w:t>
      </w:r>
      <w:r w:rsidR="00F613D8" w:rsidRPr="00B92F80">
        <w:rPr>
          <w:lang w:val="fr-FR"/>
        </w:rPr>
        <w:t xml:space="preserve">d’expiration du délai </w:t>
      </w:r>
      <w:r w:rsidR="00033447" w:rsidRPr="00B92F80">
        <w:rPr>
          <w:lang w:val="fr-FR"/>
        </w:rPr>
        <w:t>de prescription</w:t>
      </w:r>
      <w:r w:rsidRPr="00B92F80">
        <w:rPr>
          <w:lang w:val="fr-FR"/>
        </w:rPr>
        <w:t>.</w:t>
      </w:r>
    </w:p>
    <w:p w:rsidR="00A617C4" w:rsidRPr="00B92F80" w:rsidRDefault="00F72255" w:rsidP="00F72255">
      <w:pPr>
        <w:pStyle w:val="H23G"/>
        <w:rPr>
          <w:lang w:val="fr-FR"/>
        </w:rPr>
      </w:pPr>
      <w:r w:rsidRPr="00B92F80">
        <w:rPr>
          <w:lang w:val="fr-FR"/>
        </w:rPr>
        <w:tab/>
      </w:r>
      <w:r w:rsidRPr="00B92F80">
        <w:rPr>
          <w:lang w:val="fr-FR"/>
        </w:rPr>
        <w:tab/>
      </w:r>
      <w:r w:rsidR="00033447" w:rsidRPr="00B92F80">
        <w:rPr>
          <w:lang w:val="fr-FR"/>
        </w:rPr>
        <w:t xml:space="preserve">Concernant le meurtre du journaliste </w:t>
      </w:r>
      <w:r w:rsidRPr="00B92F80">
        <w:rPr>
          <w:lang w:val="fr-FR"/>
        </w:rPr>
        <w:t>G</w:t>
      </w:r>
      <w:r w:rsidR="00473E63" w:rsidRPr="00B92F80">
        <w:rPr>
          <w:lang w:val="fr-FR"/>
        </w:rPr>
        <w:t>uéorgui</w:t>
      </w:r>
      <w:r w:rsidRPr="00B92F80">
        <w:rPr>
          <w:lang w:val="fr-FR"/>
        </w:rPr>
        <w:t xml:space="preserve"> Gongadz</w:t>
      </w:r>
      <w:r w:rsidR="00473E63" w:rsidRPr="00B92F80">
        <w:rPr>
          <w:lang w:val="fr-FR"/>
        </w:rPr>
        <w:t>é</w:t>
      </w:r>
    </w:p>
    <w:p w:rsidR="00A617C4" w:rsidRPr="00B92F80" w:rsidRDefault="00A617C4" w:rsidP="005B1EF2">
      <w:pPr>
        <w:pStyle w:val="SingleTxtG"/>
        <w:rPr>
          <w:lang w:val="fr-FR"/>
        </w:rPr>
      </w:pPr>
      <w:r w:rsidRPr="00B92F80">
        <w:rPr>
          <w:lang w:val="fr-FR"/>
        </w:rPr>
        <w:t>213</w:t>
      </w:r>
      <w:r w:rsidR="00E101E0" w:rsidRPr="00B92F80">
        <w:rPr>
          <w:lang w:val="fr-FR"/>
        </w:rPr>
        <w:t>.</w:t>
      </w:r>
      <w:r w:rsidR="00E101E0" w:rsidRPr="00B92F80">
        <w:rPr>
          <w:lang w:val="fr-FR"/>
        </w:rPr>
        <w:tab/>
      </w:r>
      <w:r w:rsidR="00033447" w:rsidRPr="00B92F80">
        <w:rPr>
          <w:lang w:val="fr-FR"/>
        </w:rPr>
        <w:t>Le</w:t>
      </w:r>
      <w:r w:rsidRPr="00B92F80">
        <w:rPr>
          <w:lang w:val="fr-FR"/>
        </w:rPr>
        <w:t xml:space="preserve"> </w:t>
      </w:r>
      <w:r w:rsidR="00BE04F9" w:rsidRPr="00B92F80">
        <w:rPr>
          <w:lang w:val="fr-FR"/>
        </w:rPr>
        <w:t xml:space="preserve">19 </w:t>
      </w:r>
      <w:r w:rsidR="00033447" w:rsidRPr="00B92F80">
        <w:rPr>
          <w:lang w:val="fr-FR"/>
        </w:rPr>
        <w:t>s</w:t>
      </w:r>
      <w:r w:rsidRPr="00B92F80">
        <w:rPr>
          <w:lang w:val="fr-FR"/>
        </w:rPr>
        <w:t>eptemb</w:t>
      </w:r>
      <w:r w:rsidR="00033447" w:rsidRPr="00B92F80">
        <w:rPr>
          <w:lang w:val="fr-FR"/>
        </w:rPr>
        <w:t>re</w:t>
      </w:r>
      <w:r w:rsidRPr="00B92F80">
        <w:rPr>
          <w:lang w:val="fr-FR"/>
        </w:rPr>
        <w:t xml:space="preserve"> </w:t>
      </w:r>
      <w:r w:rsidR="00371EB6" w:rsidRPr="00B92F80">
        <w:rPr>
          <w:lang w:val="fr-FR"/>
        </w:rPr>
        <w:t>20</w:t>
      </w:r>
      <w:r w:rsidRPr="00B92F80">
        <w:rPr>
          <w:lang w:val="fr-FR"/>
        </w:rPr>
        <w:t>00</w:t>
      </w:r>
      <w:r w:rsidR="005D1120" w:rsidRPr="00B92F80">
        <w:rPr>
          <w:lang w:val="fr-FR"/>
        </w:rPr>
        <w:t>,</w:t>
      </w:r>
      <w:r w:rsidRPr="00B92F80">
        <w:rPr>
          <w:lang w:val="fr-FR"/>
        </w:rPr>
        <w:t xml:space="preserve"> </w:t>
      </w:r>
      <w:r w:rsidR="00033447" w:rsidRPr="00B92F80">
        <w:rPr>
          <w:lang w:val="fr-FR"/>
        </w:rPr>
        <w:t>l</w:t>
      </w:r>
      <w:r w:rsidR="00B74827" w:rsidRPr="00B92F80">
        <w:rPr>
          <w:lang w:val="fr-FR"/>
        </w:rPr>
        <w:t xml:space="preserve">e </w:t>
      </w:r>
      <w:r w:rsidR="00C23994" w:rsidRPr="00B92F80">
        <w:rPr>
          <w:lang w:val="fr-FR"/>
        </w:rPr>
        <w:t>procur</w:t>
      </w:r>
      <w:r w:rsidR="00033447" w:rsidRPr="00B92F80">
        <w:rPr>
          <w:lang w:val="fr-FR"/>
        </w:rPr>
        <w:t>eu</w:t>
      </w:r>
      <w:r w:rsidR="00C23994" w:rsidRPr="00B92F80">
        <w:rPr>
          <w:lang w:val="fr-FR"/>
        </w:rPr>
        <w:t>r</w:t>
      </w:r>
      <w:r w:rsidRPr="00B92F80">
        <w:rPr>
          <w:lang w:val="fr-FR"/>
        </w:rPr>
        <w:t xml:space="preserve"> </w:t>
      </w:r>
      <w:r w:rsidR="00033447" w:rsidRPr="00B92F80">
        <w:rPr>
          <w:lang w:val="fr-FR"/>
        </w:rPr>
        <w:t>du</w:t>
      </w:r>
      <w:r w:rsidR="00B74827" w:rsidRPr="00B92F80">
        <w:rPr>
          <w:lang w:val="fr-FR"/>
        </w:rPr>
        <w:t xml:space="preserve"> </w:t>
      </w:r>
      <w:r w:rsidR="00033447" w:rsidRPr="00B92F80">
        <w:rPr>
          <w:lang w:val="fr-FR"/>
        </w:rPr>
        <w:t xml:space="preserve">district </w:t>
      </w:r>
      <w:r w:rsidR="000960A6">
        <w:rPr>
          <w:lang w:val="fr-FR"/>
        </w:rPr>
        <w:t xml:space="preserve">de </w:t>
      </w:r>
      <w:r w:rsidRPr="00B92F80">
        <w:rPr>
          <w:lang w:val="fr-FR"/>
        </w:rPr>
        <w:t>Pechersk</w:t>
      </w:r>
      <w:r w:rsidR="005B1EF2" w:rsidRPr="00B92F80">
        <w:rPr>
          <w:lang w:val="fr-FR"/>
        </w:rPr>
        <w:t>i</w:t>
      </w:r>
      <w:r w:rsidR="00B74827" w:rsidRPr="00B92F80">
        <w:rPr>
          <w:lang w:val="fr-FR"/>
        </w:rPr>
        <w:t xml:space="preserve"> </w:t>
      </w:r>
      <w:r w:rsidR="00033447" w:rsidRPr="00B92F80">
        <w:rPr>
          <w:lang w:val="fr-FR"/>
        </w:rPr>
        <w:t>de la ville de</w:t>
      </w:r>
      <w:r w:rsidRPr="00B92F80">
        <w:rPr>
          <w:lang w:val="fr-FR"/>
        </w:rPr>
        <w:t xml:space="preserve"> </w:t>
      </w:r>
      <w:r w:rsidR="005D1120" w:rsidRPr="00B92F80">
        <w:rPr>
          <w:lang w:val="fr-FR"/>
        </w:rPr>
        <w:t xml:space="preserve">Kiev </w:t>
      </w:r>
      <w:r w:rsidR="00033447" w:rsidRPr="00B92F80">
        <w:rPr>
          <w:lang w:val="fr-FR"/>
        </w:rPr>
        <w:t xml:space="preserve">a </w:t>
      </w:r>
      <w:r w:rsidR="00BF684F" w:rsidRPr="00B92F80">
        <w:rPr>
          <w:lang w:val="fr-FR"/>
        </w:rPr>
        <w:t xml:space="preserve">ouvert une enquête sur la disparition du journaliste </w:t>
      </w:r>
      <w:r w:rsidR="00473E63" w:rsidRPr="00B92F80">
        <w:rPr>
          <w:lang w:val="fr-FR"/>
        </w:rPr>
        <w:t>Guéorgui Gongadzé</w:t>
      </w:r>
      <w:r w:rsidR="00C747F5" w:rsidRPr="00B92F80">
        <w:rPr>
          <w:lang w:val="fr-FR"/>
        </w:rPr>
        <w:t xml:space="preserve">. </w:t>
      </w:r>
      <w:r w:rsidR="00BF684F" w:rsidRPr="00B92F80">
        <w:rPr>
          <w:lang w:val="fr-FR"/>
        </w:rPr>
        <w:t xml:space="preserve">L’instruction qui a été suivi a été </w:t>
      </w:r>
      <w:r w:rsidR="000960A6">
        <w:rPr>
          <w:lang w:val="fr-FR"/>
        </w:rPr>
        <w:t>menée</w:t>
      </w:r>
      <w:r w:rsidR="00BF684F" w:rsidRPr="00B92F80">
        <w:rPr>
          <w:lang w:val="fr-FR"/>
        </w:rPr>
        <w:t xml:space="preserve"> par le </w:t>
      </w:r>
      <w:r w:rsidR="00473E63" w:rsidRPr="00B92F80">
        <w:rPr>
          <w:lang w:val="fr-FR"/>
        </w:rPr>
        <w:t>b</w:t>
      </w:r>
      <w:r w:rsidR="00BF684F" w:rsidRPr="00B92F80">
        <w:rPr>
          <w:lang w:val="fr-FR"/>
        </w:rPr>
        <w:t xml:space="preserve">ureau du Procureur général. Celle-ci a révélé que le meurtre de </w:t>
      </w:r>
      <w:r w:rsidR="00473E63" w:rsidRPr="00B92F80">
        <w:rPr>
          <w:lang w:val="fr-FR"/>
        </w:rPr>
        <w:t xml:space="preserve">Guéorgui Gongadzé </w:t>
      </w:r>
      <w:r w:rsidR="00BF684F" w:rsidRPr="00B92F80">
        <w:rPr>
          <w:lang w:val="fr-FR"/>
        </w:rPr>
        <w:t xml:space="preserve">avait été commis par des fonctionnaires du Ministère de l’intérieur, </w:t>
      </w:r>
      <w:r w:rsidR="00473E63" w:rsidRPr="00B92F80">
        <w:rPr>
          <w:lang w:val="fr-FR"/>
        </w:rPr>
        <w:t>Olexi Poukatch</w:t>
      </w:r>
      <w:r w:rsidR="00992F1C" w:rsidRPr="00B92F80">
        <w:rPr>
          <w:lang w:val="fr-FR"/>
        </w:rPr>
        <w:t xml:space="preserve">, </w:t>
      </w:r>
      <w:r w:rsidR="00C15109" w:rsidRPr="00B92F80">
        <w:rPr>
          <w:lang w:val="fr-FR"/>
        </w:rPr>
        <w:t>M</w:t>
      </w:r>
      <w:r w:rsidR="00992F1C" w:rsidRPr="00B92F80">
        <w:rPr>
          <w:lang w:val="fr-FR"/>
        </w:rPr>
        <w:t>ikola Protasov, Valer</w:t>
      </w:r>
      <w:r w:rsidR="00C15109" w:rsidRPr="00B92F80">
        <w:rPr>
          <w:lang w:val="fr-FR"/>
        </w:rPr>
        <w:t>i</w:t>
      </w:r>
      <w:r w:rsidR="00992F1C" w:rsidRPr="00B92F80">
        <w:rPr>
          <w:lang w:val="fr-FR"/>
        </w:rPr>
        <w:t>y Kostenko</w:t>
      </w:r>
      <w:r w:rsidRPr="00B92F80">
        <w:rPr>
          <w:lang w:val="fr-FR"/>
        </w:rPr>
        <w:t xml:space="preserve"> </w:t>
      </w:r>
      <w:r w:rsidR="005B1EF2" w:rsidRPr="00B92F80">
        <w:rPr>
          <w:lang w:val="fr-FR"/>
        </w:rPr>
        <w:t>et</w:t>
      </w:r>
      <w:r w:rsidRPr="00B92F80">
        <w:rPr>
          <w:lang w:val="fr-FR"/>
        </w:rPr>
        <w:t xml:space="preserve"> </w:t>
      </w:r>
      <w:r w:rsidR="00C15109" w:rsidRPr="00B92F80">
        <w:rPr>
          <w:lang w:val="fr-FR"/>
        </w:rPr>
        <w:t>Oleksandr</w:t>
      </w:r>
      <w:r w:rsidRPr="00B92F80">
        <w:rPr>
          <w:lang w:val="fr-FR"/>
        </w:rPr>
        <w:t xml:space="preserve"> Popovi</w:t>
      </w:r>
      <w:r w:rsidR="00473E63" w:rsidRPr="00B92F80">
        <w:rPr>
          <w:lang w:val="fr-FR"/>
        </w:rPr>
        <w:t>t</w:t>
      </w:r>
      <w:r w:rsidRPr="00B92F80">
        <w:rPr>
          <w:lang w:val="fr-FR"/>
        </w:rPr>
        <w:t>ch</w:t>
      </w:r>
      <w:r w:rsidR="005B1EF2" w:rsidRPr="00B92F80">
        <w:rPr>
          <w:lang w:val="fr-FR"/>
        </w:rPr>
        <w:t xml:space="preserve">, sur instruction de l’ancien Ministre de l’intérieur </w:t>
      </w:r>
      <w:r w:rsidR="00473E63" w:rsidRPr="00B92F80">
        <w:rPr>
          <w:lang w:val="fr-FR"/>
        </w:rPr>
        <w:t>Io</w:t>
      </w:r>
      <w:r w:rsidR="005B1EF2" w:rsidRPr="00B92F80">
        <w:rPr>
          <w:lang w:val="fr-FR"/>
        </w:rPr>
        <w:t>uri Krav</w:t>
      </w:r>
      <w:r w:rsidR="00473E63" w:rsidRPr="00B92F80">
        <w:rPr>
          <w:lang w:val="fr-FR"/>
        </w:rPr>
        <w:t>t</w:t>
      </w:r>
      <w:r w:rsidR="005B1EF2" w:rsidRPr="00B92F80">
        <w:rPr>
          <w:lang w:val="fr-FR"/>
        </w:rPr>
        <w:t xml:space="preserve">chenko. Le 5 mars 2008, la Cour d’appel de la ville de Kiev a condamné </w:t>
      </w:r>
      <w:r w:rsidR="00C15109" w:rsidRPr="00B92F80">
        <w:rPr>
          <w:lang w:val="fr-FR"/>
        </w:rPr>
        <w:t xml:space="preserve">Mikola </w:t>
      </w:r>
      <w:r w:rsidRPr="00B92F80">
        <w:rPr>
          <w:lang w:val="fr-FR"/>
        </w:rPr>
        <w:t>Protasov, Valer</w:t>
      </w:r>
      <w:r w:rsidR="00C15109" w:rsidRPr="00B92F80">
        <w:rPr>
          <w:lang w:val="fr-FR"/>
        </w:rPr>
        <w:t>i</w:t>
      </w:r>
      <w:r w:rsidR="00EC7B94" w:rsidRPr="00B92F80">
        <w:rPr>
          <w:lang w:val="fr-FR"/>
        </w:rPr>
        <w:t xml:space="preserve">y </w:t>
      </w:r>
      <w:r w:rsidRPr="00B92F80">
        <w:rPr>
          <w:lang w:val="fr-FR"/>
        </w:rPr>
        <w:t>Kostenko</w:t>
      </w:r>
      <w:r w:rsidR="00EC7B94" w:rsidRPr="00B92F80">
        <w:rPr>
          <w:lang w:val="fr-FR"/>
        </w:rPr>
        <w:t xml:space="preserve"> </w:t>
      </w:r>
      <w:r w:rsidR="005B1EF2" w:rsidRPr="00B92F80">
        <w:rPr>
          <w:lang w:val="fr-FR"/>
        </w:rPr>
        <w:t>et</w:t>
      </w:r>
      <w:r w:rsidRPr="00B92F80">
        <w:rPr>
          <w:lang w:val="fr-FR"/>
        </w:rPr>
        <w:t xml:space="preserve"> </w:t>
      </w:r>
      <w:r w:rsidR="00484F3C" w:rsidRPr="00B92F80">
        <w:rPr>
          <w:lang w:val="fr-FR"/>
        </w:rPr>
        <w:t xml:space="preserve">Oleksandr </w:t>
      </w:r>
      <w:r w:rsidRPr="00B92F80">
        <w:rPr>
          <w:lang w:val="fr-FR"/>
        </w:rPr>
        <w:t>Popovi</w:t>
      </w:r>
      <w:r w:rsidR="00473E63" w:rsidRPr="00B92F80">
        <w:rPr>
          <w:lang w:val="fr-FR"/>
        </w:rPr>
        <w:t>t</w:t>
      </w:r>
      <w:r w:rsidRPr="00B92F80">
        <w:rPr>
          <w:lang w:val="fr-FR"/>
        </w:rPr>
        <w:t xml:space="preserve">ch. </w:t>
      </w:r>
      <w:r w:rsidR="00484F3C" w:rsidRPr="00B92F80">
        <w:rPr>
          <w:lang w:val="fr-FR"/>
        </w:rPr>
        <w:t xml:space="preserve">Le tribunal les a jugés coupables d’abus de pouvoir et d’autorité, avec la circonstance aggravante d’homicide volontaire, et les a condamnés à différentes peines privatives de liberté. Le jugement a été rendu exécutoire. Le 31 mars 2011, des poursuites ont été engagées contre Olexi Poukatch et les documents incriminant le défunt Iouri Kravchtchenko pour l’homicide volontaire </w:t>
      </w:r>
      <w:r w:rsidR="006B6409" w:rsidRPr="00B92F80">
        <w:rPr>
          <w:lang w:val="fr-FR"/>
        </w:rPr>
        <w:t xml:space="preserve">de Guéorgui Gongadzé et autres actes de violence ont été transmis au tribunal du district de Pecherski de la ville de Kiev pour examen au fond. </w:t>
      </w:r>
      <w:r w:rsidR="00235163" w:rsidRPr="00B92F80">
        <w:rPr>
          <w:lang w:val="fr-FR"/>
        </w:rPr>
        <w:t>Le 1</w:t>
      </w:r>
      <w:r w:rsidR="00235163" w:rsidRPr="00B92F80">
        <w:rPr>
          <w:vertAlign w:val="superscript"/>
          <w:lang w:val="fr-FR"/>
        </w:rPr>
        <w:t>er</w:t>
      </w:r>
      <w:r w:rsidR="00235163" w:rsidRPr="00B92F80">
        <w:rPr>
          <w:lang w:val="fr-FR"/>
        </w:rPr>
        <w:t xml:space="preserve"> mars 2011, se fondant sur l’article 166 du Code </w:t>
      </w:r>
      <w:r w:rsidR="00B92F80" w:rsidRPr="00B92F80">
        <w:rPr>
          <w:lang w:val="fr-FR"/>
        </w:rPr>
        <w:t>pénal</w:t>
      </w:r>
      <w:r w:rsidR="00235163" w:rsidRPr="00B92F80">
        <w:rPr>
          <w:lang w:val="fr-FR"/>
        </w:rPr>
        <w:t xml:space="preserve">, le bureau du Procureur général a </w:t>
      </w:r>
      <w:r w:rsidR="00B92F80" w:rsidRPr="00B92F80">
        <w:rPr>
          <w:lang w:val="fr-FR"/>
        </w:rPr>
        <w:t>engagé</w:t>
      </w:r>
      <w:r w:rsidR="00235163" w:rsidRPr="00B92F80">
        <w:rPr>
          <w:lang w:val="fr-FR"/>
        </w:rPr>
        <w:t xml:space="preserve"> des poursuites pénales à l’encontre de l’ancien pr</w:t>
      </w:r>
      <w:r w:rsidR="00F613D8" w:rsidRPr="00B92F80">
        <w:rPr>
          <w:lang w:val="fr-FR"/>
        </w:rPr>
        <w:t>é</w:t>
      </w:r>
      <w:r w:rsidR="00235163" w:rsidRPr="00B92F80">
        <w:rPr>
          <w:lang w:val="fr-FR"/>
        </w:rPr>
        <w:t>sident d</w:t>
      </w:r>
      <w:r w:rsidR="00F613D8" w:rsidRPr="00B92F80">
        <w:rPr>
          <w:lang w:val="fr-FR"/>
        </w:rPr>
        <w:t>e l</w:t>
      </w:r>
      <w:r w:rsidR="00235163" w:rsidRPr="00B92F80">
        <w:rPr>
          <w:lang w:val="fr-FR"/>
        </w:rPr>
        <w:t xml:space="preserve">’Ukraine, Léonid Koutchma, pour abus de pouvoir et d’autorité </w:t>
      </w:r>
      <w:r w:rsidR="00F613D8" w:rsidRPr="00B92F80">
        <w:rPr>
          <w:lang w:val="fr-FR"/>
        </w:rPr>
        <w:t>ayant provoqué</w:t>
      </w:r>
      <w:r w:rsidR="00235163" w:rsidRPr="00B92F80">
        <w:rPr>
          <w:lang w:val="fr-FR"/>
        </w:rPr>
        <w:t xml:space="preserve"> de graves </w:t>
      </w:r>
      <w:r w:rsidR="00B92F80" w:rsidRPr="00B92F80">
        <w:rPr>
          <w:lang w:val="fr-FR"/>
        </w:rPr>
        <w:t>conséquences</w:t>
      </w:r>
      <w:r w:rsidR="00F613D8" w:rsidRPr="00B92F80">
        <w:rPr>
          <w:lang w:val="fr-FR"/>
        </w:rPr>
        <w:t xml:space="preserve">, à savoir le décès du journaliste Guéorgui Gongadzé. L’enquête préliminaire a été </w:t>
      </w:r>
      <w:r w:rsidR="00B92F80" w:rsidRPr="00B92F80">
        <w:rPr>
          <w:lang w:val="fr-FR"/>
        </w:rPr>
        <w:t>achevée</w:t>
      </w:r>
      <w:r w:rsidR="00F613D8" w:rsidRPr="00B92F80">
        <w:rPr>
          <w:lang w:val="fr-FR"/>
        </w:rPr>
        <w:t xml:space="preserve"> le 26 avril 2011. Conformément à l’article 217 du Code de </w:t>
      </w:r>
      <w:r w:rsidR="00B92F80" w:rsidRPr="00B92F80">
        <w:rPr>
          <w:lang w:val="fr-FR"/>
        </w:rPr>
        <w:t>procédure</w:t>
      </w:r>
      <w:r w:rsidR="00F613D8" w:rsidRPr="00B92F80">
        <w:rPr>
          <w:lang w:val="fr-FR"/>
        </w:rPr>
        <w:t xml:space="preserve"> pénale, le dossier a été communiqué pour consultation</w:t>
      </w:r>
      <w:r w:rsidR="00F613D8" w:rsidRPr="00A340F4">
        <w:rPr>
          <w:lang w:val="fr-FR"/>
        </w:rPr>
        <w:t xml:space="preserve"> aux représentants </w:t>
      </w:r>
      <w:r w:rsidR="00F613D8" w:rsidRPr="00B92F80">
        <w:rPr>
          <w:lang w:val="fr-FR"/>
        </w:rPr>
        <w:t>de la victime</w:t>
      </w:r>
      <w:r w:rsidRPr="00B92F80">
        <w:rPr>
          <w:lang w:val="fr-FR"/>
        </w:rPr>
        <w:t>.</w:t>
      </w:r>
    </w:p>
    <w:p w:rsidR="00A617C4" w:rsidRPr="00B92F80" w:rsidRDefault="00F72255" w:rsidP="00F72255">
      <w:pPr>
        <w:pStyle w:val="H1G"/>
        <w:rPr>
          <w:lang w:val="fr-FR"/>
        </w:rPr>
      </w:pPr>
      <w:r w:rsidRPr="00B92F80">
        <w:rPr>
          <w:lang w:val="fr-FR"/>
        </w:rPr>
        <w:tab/>
      </w:r>
      <w:r w:rsidRPr="00B92F80">
        <w:rPr>
          <w:lang w:val="fr-FR"/>
        </w:rPr>
        <w:tab/>
      </w:r>
      <w:r w:rsidR="00A617C4" w:rsidRPr="00B92F80">
        <w:rPr>
          <w:lang w:val="fr-FR"/>
        </w:rPr>
        <w:t>Article 20</w:t>
      </w:r>
    </w:p>
    <w:p w:rsidR="0049096B" w:rsidRPr="00B92F80" w:rsidRDefault="00A617C4" w:rsidP="00F72255">
      <w:pPr>
        <w:pStyle w:val="SingleTxtG"/>
        <w:rPr>
          <w:lang w:val="fr-FR"/>
        </w:rPr>
      </w:pPr>
      <w:r w:rsidRPr="00B92F80">
        <w:rPr>
          <w:color w:val="000000"/>
          <w:lang w:val="fr-FR"/>
        </w:rPr>
        <w:t>214</w:t>
      </w:r>
      <w:r w:rsidR="00E101E0" w:rsidRPr="00B92F80">
        <w:rPr>
          <w:color w:val="000000"/>
          <w:lang w:val="fr-FR"/>
        </w:rPr>
        <w:t>.</w:t>
      </w:r>
      <w:r w:rsidR="00E101E0" w:rsidRPr="00B92F80">
        <w:rPr>
          <w:color w:val="000000"/>
          <w:lang w:val="fr-FR"/>
        </w:rPr>
        <w:tab/>
      </w:r>
      <w:r w:rsidR="00F613D8" w:rsidRPr="00B92F80">
        <w:rPr>
          <w:color w:val="000000"/>
          <w:lang w:val="fr-FR"/>
        </w:rPr>
        <w:t>Le Code pénal sanctionne les actes suivants</w:t>
      </w:r>
      <w:r w:rsidR="000327E2">
        <w:rPr>
          <w:color w:val="000000"/>
          <w:lang w:val="fr-FR"/>
        </w:rPr>
        <w:t>:</w:t>
      </w:r>
    </w:p>
    <w:p w:rsidR="00A617C4" w:rsidRPr="00B92F80" w:rsidRDefault="00F72255" w:rsidP="00BA13C5">
      <w:pPr>
        <w:pStyle w:val="SingleTxtG"/>
        <w:rPr>
          <w:color w:val="000000"/>
          <w:lang w:val="fr-FR"/>
        </w:rPr>
      </w:pPr>
      <w:r w:rsidRPr="00B92F80">
        <w:rPr>
          <w:color w:val="000000"/>
          <w:lang w:val="fr-FR"/>
        </w:rPr>
        <w:tab/>
      </w:r>
      <w:r w:rsidR="00A617C4" w:rsidRPr="00B92F80">
        <w:rPr>
          <w:color w:val="000000"/>
          <w:lang w:val="fr-FR"/>
        </w:rPr>
        <w:t>a</w:t>
      </w:r>
      <w:r w:rsidR="00B16991" w:rsidRPr="00B92F80">
        <w:rPr>
          <w:color w:val="000000"/>
          <w:lang w:val="fr-FR"/>
        </w:rPr>
        <w:t>)</w:t>
      </w:r>
      <w:r w:rsidR="00B16991" w:rsidRPr="00B92F80">
        <w:rPr>
          <w:color w:val="000000"/>
          <w:lang w:val="fr-FR"/>
        </w:rPr>
        <w:tab/>
      </w:r>
      <w:r w:rsidR="00BA13C5" w:rsidRPr="00B92F80">
        <w:rPr>
          <w:color w:val="000000"/>
          <w:lang w:val="fr-FR"/>
        </w:rPr>
        <w:t>Incitation</w:t>
      </w:r>
      <w:r w:rsidR="00F613D8" w:rsidRPr="00B92F80">
        <w:rPr>
          <w:color w:val="000000"/>
          <w:lang w:val="fr-FR"/>
        </w:rPr>
        <w:t xml:space="preserve"> publi</w:t>
      </w:r>
      <w:r w:rsidR="00BA13C5" w:rsidRPr="00B92F80">
        <w:rPr>
          <w:color w:val="000000"/>
          <w:lang w:val="fr-FR"/>
        </w:rPr>
        <w:t>que</w:t>
      </w:r>
      <w:r w:rsidR="00F613D8" w:rsidRPr="00B92F80">
        <w:rPr>
          <w:color w:val="000000"/>
          <w:lang w:val="fr-FR"/>
        </w:rPr>
        <w:t xml:space="preserve"> au </w:t>
      </w:r>
      <w:r w:rsidR="00F613D8" w:rsidRPr="007578A0">
        <w:rPr>
          <w:color w:val="000000"/>
          <w:lang w:val="fr-FR"/>
        </w:rPr>
        <w:t>changement par la force</w:t>
      </w:r>
      <w:r w:rsidR="00F613D8" w:rsidRPr="00B92F80">
        <w:rPr>
          <w:color w:val="000000"/>
          <w:lang w:val="fr-FR"/>
        </w:rPr>
        <w:t xml:space="preserve"> ou au renversement de l’ordre constitutionnel ou au coup d’État</w:t>
      </w:r>
      <w:r w:rsidR="00BA13C5" w:rsidRPr="00B92F80">
        <w:rPr>
          <w:color w:val="000000"/>
          <w:lang w:val="fr-FR"/>
        </w:rPr>
        <w:t xml:space="preserve">, et diffusion de </w:t>
      </w:r>
      <w:r w:rsidR="00BA13C5" w:rsidRPr="007578A0">
        <w:rPr>
          <w:color w:val="000000"/>
          <w:lang w:val="fr-FR"/>
        </w:rPr>
        <w:t>matériels</w:t>
      </w:r>
      <w:r w:rsidR="00BA13C5" w:rsidRPr="00B92F80">
        <w:rPr>
          <w:color w:val="000000"/>
          <w:lang w:val="fr-FR"/>
        </w:rPr>
        <w:t xml:space="preserve"> appel</w:t>
      </w:r>
      <w:r w:rsidR="007578A0">
        <w:rPr>
          <w:color w:val="000000"/>
          <w:lang w:val="fr-FR"/>
        </w:rPr>
        <w:t>ant</w:t>
      </w:r>
      <w:r w:rsidR="00BA13C5" w:rsidRPr="00B92F80">
        <w:rPr>
          <w:color w:val="000000"/>
          <w:lang w:val="fr-FR"/>
        </w:rPr>
        <w:t xml:space="preserve"> à commettre de tels actes (art. </w:t>
      </w:r>
      <w:r w:rsidR="00A617C4" w:rsidRPr="00B92F80">
        <w:rPr>
          <w:color w:val="000000"/>
          <w:lang w:val="fr-FR"/>
        </w:rPr>
        <w:t>109</w:t>
      </w:r>
      <w:r w:rsidR="002A3891" w:rsidRPr="00B92F80">
        <w:rPr>
          <w:color w:val="000000"/>
          <w:lang w:val="fr-FR"/>
        </w:rPr>
        <w:t xml:space="preserve">, </w:t>
      </w:r>
      <w:r w:rsidR="00817A84" w:rsidRPr="00B92F80">
        <w:rPr>
          <w:color w:val="000000"/>
          <w:lang w:val="fr-FR"/>
        </w:rPr>
        <w:t xml:space="preserve">par. </w:t>
      </w:r>
      <w:r w:rsidR="002A3891" w:rsidRPr="00B92F80">
        <w:rPr>
          <w:color w:val="000000"/>
          <w:lang w:val="fr-FR"/>
        </w:rPr>
        <w:t>2</w:t>
      </w:r>
      <w:r w:rsidR="00A617C4" w:rsidRPr="00B92F80">
        <w:rPr>
          <w:color w:val="000000"/>
          <w:lang w:val="fr-FR"/>
        </w:rPr>
        <w:t>)</w:t>
      </w:r>
      <w:r w:rsidR="001411D4">
        <w:rPr>
          <w:color w:val="000000"/>
          <w:lang w:val="fr-FR"/>
        </w:rPr>
        <w:t>;</w:t>
      </w:r>
      <w:r w:rsidR="00A617C4" w:rsidRPr="00B92F80">
        <w:rPr>
          <w:color w:val="000000"/>
          <w:lang w:val="fr-FR"/>
        </w:rPr>
        <w:t xml:space="preserve"> </w:t>
      </w:r>
    </w:p>
    <w:p w:rsidR="00A617C4" w:rsidRPr="00B92F80" w:rsidRDefault="00F72255" w:rsidP="008C6C5F">
      <w:pPr>
        <w:pStyle w:val="SingleTxtG"/>
        <w:rPr>
          <w:color w:val="000000"/>
          <w:lang w:val="fr-FR"/>
        </w:rPr>
      </w:pPr>
      <w:r w:rsidRPr="00B92F80">
        <w:rPr>
          <w:color w:val="000000"/>
          <w:lang w:val="fr-FR"/>
        </w:rPr>
        <w:tab/>
      </w:r>
      <w:r w:rsidR="00A617C4" w:rsidRPr="00B92F80">
        <w:rPr>
          <w:color w:val="000000"/>
          <w:lang w:val="fr-FR"/>
        </w:rPr>
        <w:t>b</w:t>
      </w:r>
      <w:r w:rsidR="00B16991" w:rsidRPr="00B92F80">
        <w:rPr>
          <w:color w:val="000000"/>
          <w:lang w:val="fr-FR"/>
        </w:rPr>
        <w:t>)</w:t>
      </w:r>
      <w:r w:rsidR="00B16991" w:rsidRPr="00B92F80">
        <w:rPr>
          <w:color w:val="000000"/>
          <w:lang w:val="fr-FR"/>
        </w:rPr>
        <w:tab/>
      </w:r>
      <w:r w:rsidR="00BA13C5" w:rsidRPr="00B92F80">
        <w:rPr>
          <w:color w:val="000000"/>
          <w:lang w:val="fr-FR"/>
        </w:rPr>
        <w:t xml:space="preserve">Actes délibérés visant à modifier les limites territoriales du pays </w:t>
      </w:r>
      <w:r w:rsidR="008C6C5F" w:rsidRPr="00B92F80">
        <w:rPr>
          <w:color w:val="000000"/>
          <w:lang w:val="fr-FR"/>
        </w:rPr>
        <w:t xml:space="preserve">ou les frontières nationales en violation de la procédure prévue </w:t>
      </w:r>
      <w:r w:rsidR="00E11499" w:rsidRPr="00B92F80">
        <w:rPr>
          <w:color w:val="000000"/>
          <w:lang w:val="fr-FR"/>
        </w:rPr>
        <w:t>par</w:t>
      </w:r>
      <w:r w:rsidR="008C6C5F" w:rsidRPr="00B92F80">
        <w:rPr>
          <w:color w:val="000000"/>
          <w:lang w:val="fr-FR"/>
        </w:rPr>
        <w:t xml:space="preserve"> la Constitution et incitation publique ou diffusion de matériels </w:t>
      </w:r>
      <w:r w:rsidR="00E11499" w:rsidRPr="00B92F80">
        <w:rPr>
          <w:color w:val="000000"/>
          <w:lang w:val="fr-FR"/>
        </w:rPr>
        <w:t>appelant</w:t>
      </w:r>
      <w:r w:rsidR="008C6C5F" w:rsidRPr="00B92F80">
        <w:rPr>
          <w:color w:val="000000"/>
          <w:lang w:val="fr-FR"/>
        </w:rPr>
        <w:t xml:space="preserve"> à commettre de tels actes </w:t>
      </w:r>
      <w:r w:rsidR="00A617C4" w:rsidRPr="00B92F80">
        <w:rPr>
          <w:color w:val="000000"/>
          <w:lang w:val="fr-FR"/>
        </w:rPr>
        <w:t>(</w:t>
      </w:r>
      <w:r w:rsidR="00817A84" w:rsidRPr="00B92F80">
        <w:rPr>
          <w:color w:val="000000"/>
          <w:lang w:val="fr-FR"/>
        </w:rPr>
        <w:t>art.</w:t>
      </w:r>
      <w:r w:rsidR="00A617C4" w:rsidRPr="00B92F80">
        <w:rPr>
          <w:color w:val="000000"/>
          <w:lang w:val="fr-FR"/>
        </w:rPr>
        <w:t xml:space="preserve"> 110</w:t>
      </w:r>
      <w:r w:rsidR="00C40C93" w:rsidRPr="00B92F80">
        <w:rPr>
          <w:color w:val="000000"/>
          <w:lang w:val="fr-FR"/>
        </w:rPr>
        <w:t xml:space="preserve">, </w:t>
      </w:r>
      <w:r w:rsidR="00817A84" w:rsidRPr="00B92F80">
        <w:rPr>
          <w:color w:val="000000"/>
          <w:lang w:val="fr-FR"/>
        </w:rPr>
        <w:t>par. </w:t>
      </w:r>
      <w:r w:rsidR="00C40C93" w:rsidRPr="00B92F80">
        <w:rPr>
          <w:color w:val="000000"/>
          <w:lang w:val="fr-FR"/>
        </w:rPr>
        <w:t>1</w:t>
      </w:r>
      <w:r w:rsidR="00A617C4" w:rsidRPr="00B92F80">
        <w:rPr>
          <w:color w:val="000000"/>
          <w:lang w:val="fr-FR"/>
        </w:rPr>
        <w:t>)</w:t>
      </w:r>
      <w:r w:rsidR="001411D4">
        <w:rPr>
          <w:color w:val="000000"/>
          <w:lang w:val="fr-FR"/>
        </w:rPr>
        <w:t>;</w:t>
      </w:r>
    </w:p>
    <w:p w:rsidR="007548C7" w:rsidRPr="00B92F80" w:rsidRDefault="00F72255" w:rsidP="00F72255">
      <w:pPr>
        <w:pStyle w:val="SingleTxtG"/>
        <w:rPr>
          <w:color w:val="000000"/>
          <w:lang w:val="fr-FR"/>
        </w:rPr>
      </w:pPr>
      <w:r w:rsidRPr="00B92F80">
        <w:rPr>
          <w:color w:val="000000"/>
          <w:lang w:val="fr-FR"/>
        </w:rPr>
        <w:tab/>
      </w:r>
      <w:r w:rsidR="00A617C4" w:rsidRPr="00B92F80">
        <w:rPr>
          <w:color w:val="000000"/>
          <w:lang w:val="fr-FR"/>
        </w:rPr>
        <w:t>c</w:t>
      </w:r>
      <w:r w:rsidR="00B16991" w:rsidRPr="00B92F80">
        <w:rPr>
          <w:color w:val="000000"/>
          <w:lang w:val="fr-FR"/>
        </w:rPr>
        <w:t>)</w:t>
      </w:r>
      <w:r w:rsidR="00B16991" w:rsidRPr="00B92F80">
        <w:rPr>
          <w:color w:val="000000"/>
          <w:lang w:val="fr-FR"/>
        </w:rPr>
        <w:tab/>
      </w:r>
      <w:r w:rsidR="00BA13C5" w:rsidRPr="00B92F80">
        <w:rPr>
          <w:lang w:val="fr-FR"/>
        </w:rPr>
        <w:t>Incitation publique</w:t>
      </w:r>
      <w:r w:rsidR="00C40C93" w:rsidRPr="00B92F80">
        <w:rPr>
          <w:lang w:val="fr-FR"/>
        </w:rPr>
        <w:t xml:space="preserve"> </w:t>
      </w:r>
      <w:r w:rsidR="00BA13C5" w:rsidRPr="00B92F80">
        <w:rPr>
          <w:lang w:val="fr-FR"/>
        </w:rPr>
        <w:t>à la</w:t>
      </w:r>
      <w:r w:rsidR="00B2615C" w:rsidRPr="00B92F80">
        <w:rPr>
          <w:color w:val="000000"/>
          <w:lang w:val="fr-FR"/>
        </w:rPr>
        <w:t xml:space="preserve"> commission </w:t>
      </w:r>
      <w:r w:rsidR="00BA13C5" w:rsidRPr="00B92F80">
        <w:rPr>
          <w:color w:val="000000"/>
          <w:lang w:val="fr-FR"/>
        </w:rPr>
        <w:t>d’un acte</w:t>
      </w:r>
      <w:r w:rsidR="00A617C4" w:rsidRPr="00B92F80">
        <w:rPr>
          <w:color w:val="000000"/>
          <w:lang w:val="fr-FR"/>
        </w:rPr>
        <w:t xml:space="preserve"> terrorist</w:t>
      </w:r>
      <w:r w:rsidR="00BA13C5" w:rsidRPr="00B92F80">
        <w:rPr>
          <w:color w:val="000000"/>
          <w:lang w:val="fr-FR"/>
        </w:rPr>
        <w:t>e</w:t>
      </w:r>
      <w:r w:rsidR="00A617C4" w:rsidRPr="00B92F80">
        <w:rPr>
          <w:color w:val="000000"/>
          <w:lang w:val="fr-FR"/>
        </w:rPr>
        <w:t xml:space="preserve"> (</w:t>
      </w:r>
      <w:r w:rsidR="00817A84" w:rsidRPr="00B92F80">
        <w:rPr>
          <w:color w:val="000000"/>
          <w:lang w:val="fr-FR"/>
        </w:rPr>
        <w:t>art.</w:t>
      </w:r>
      <w:r w:rsidR="00A617C4" w:rsidRPr="00B92F80">
        <w:rPr>
          <w:color w:val="000000"/>
          <w:lang w:val="fr-FR"/>
        </w:rPr>
        <w:t xml:space="preserve"> 258</w:t>
      </w:r>
      <w:r w:rsidR="007548C7" w:rsidRPr="00B92F80">
        <w:rPr>
          <w:color w:val="000000"/>
          <w:lang w:val="fr-FR"/>
        </w:rPr>
        <w:t>-</w:t>
      </w:r>
      <w:r w:rsidR="00A617C4" w:rsidRPr="00B92F80">
        <w:rPr>
          <w:color w:val="000000"/>
          <w:lang w:val="fr-FR"/>
        </w:rPr>
        <w:t>2)</w:t>
      </w:r>
      <w:r w:rsidR="001411D4">
        <w:rPr>
          <w:color w:val="000000"/>
          <w:lang w:val="fr-FR"/>
        </w:rPr>
        <w:t>;</w:t>
      </w:r>
      <w:r w:rsidR="00A617C4" w:rsidRPr="00B92F80">
        <w:rPr>
          <w:color w:val="000000"/>
          <w:lang w:val="fr-FR"/>
        </w:rPr>
        <w:t xml:space="preserve"> </w:t>
      </w:r>
    </w:p>
    <w:p w:rsidR="00A617C4" w:rsidRPr="00B92F80" w:rsidRDefault="00F72255" w:rsidP="00467670">
      <w:pPr>
        <w:pStyle w:val="SingleTxtG"/>
        <w:rPr>
          <w:color w:val="000000"/>
          <w:lang w:val="fr-FR"/>
        </w:rPr>
      </w:pPr>
      <w:r w:rsidRPr="00B92F80">
        <w:rPr>
          <w:color w:val="000000"/>
          <w:lang w:val="fr-FR"/>
        </w:rPr>
        <w:tab/>
      </w:r>
      <w:r w:rsidR="00A617C4" w:rsidRPr="00B92F80">
        <w:rPr>
          <w:color w:val="000000"/>
          <w:lang w:val="fr-FR"/>
        </w:rPr>
        <w:t>d</w:t>
      </w:r>
      <w:r w:rsidR="00B16991" w:rsidRPr="00B92F80">
        <w:rPr>
          <w:color w:val="000000"/>
          <w:lang w:val="fr-FR"/>
        </w:rPr>
        <w:t>)</w:t>
      </w:r>
      <w:r w:rsidR="00B16991" w:rsidRPr="00B92F80">
        <w:rPr>
          <w:color w:val="000000"/>
          <w:lang w:val="fr-FR"/>
        </w:rPr>
        <w:tab/>
      </w:r>
      <w:r w:rsidR="00BA13C5" w:rsidRPr="00B92F80">
        <w:rPr>
          <w:lang w:val="fr-FR"/>
        </w:rPr>
        <w:t>Incitation publique</w:t>
      </w:r>
      <w:r w:rsidR="004D5ABD" w:rsidRPr="00B92F80">
        <w:rPr>
          <w:lang w:val="fr-FR"/>
        </w:rPr>
        <w:t xml:space="preserve"> </w:t>
      </w:r>
      <w:r w:rsidR="00474431" w:rsidRPr="00B92F80">
        <w:rPr>
          <w:lang w:val="fr-FR"/>
        </w:rPr>
        <w:t>au vandalisme, à l’incendie criminel, à la destruction de biens, à l’appropriation de bâtiments ou de constructions, ou à l’expulsion de force de citoyens</w:t>
      </w:r>
      <w:r w:rsidR="00467670" w:rsidRPr="00B92F80">
        <w:rPr>
          <w:lang w:val="fr-FR"/>
        </w:rPr>
        <w:t xml:space="preserve"> lorsque ces actes constituent une menace à l’ordre public, mais également distribution, fabrication ou stockage, en vue de leur diffusion, de matériels appelant à </w:t>
      </w:r>
      <w:r w:rsidR="007578A0">
        <w:rPr>
          <w:lang w:val="fr-FR"/>
        </w:rPr>
        <w:t xml:space="preserve">commettre </w:t>
      </w:r>
      <w:r w:rsidR="00467670" w:rsidRPr="00B92F80">
        <w:rPr>
          <w:lang w:val="fr-FR"/>
        </w:rPr>
        <w:t xml:space="preserve">de tels actes </w:t>
      </w:r>
      <w:r w:rsidR="00A617C4" w:rsidRPr="00B92F80">
        <w:rPr>
          <w:color w:val="000000"/>
          <w:lang w:val="fr-FR"/>
        </w:rPr>
        <w:t>(</w:t>
      </w:r>
      <w:r w:rsidR="00817A84" w:rsidRPr="00B92F80">
        <w:rPr>
          <w:color w:val="000000"/>
          <w:lang w:val="fr-FR"/>
        </w:rPr>
        <w:t>art.</w:t>
      </w:r>
      <w:r w:rsidR="00A617C4" w:rsidRPr="00B92F80">
        <w:rPr>
          <w:color w:val="000000"/>
          <w:lang w:val="fr-FR"/>
        </w:rPr>
        <w:t xml:space="preserve"> 295)</w:t>
      </w:r>
      <w:r w:rsidR="001411D4">
        <w:rPr>
          <w:color w:val="000000"/>
          <w:lang w:val="fr-FR"/>
        </w:rPr>
        <w:t>;</w:t>
      </w:r>
    </w:p>
    <w:p w:rsidR="00A617C4" w:rsidRPr="00B92F80" w:rsidRDefault="00F72255" w:rsidP="00F72255">
      <w:pPr>
        <w:pStyle w:val="SingleTxtG"/>
        <w:rPr>
          <w:color w:val="000000"/>
          <w:lang w:val="fr-FR"/>
        </w:rPr>
      </w:pPr>
      <w:r w:rsidRPr="00B92F80">
        <w:rPr>
          <w:color w:val="000000"/>
          <w:lang w:val="fr-FR"/>
        </w:rPr>
        <w:tab/>
      </w:r>
      <w:r w:rsidR="009E0320" w:rsidRPr="00B92F80">
        <w:rPr>
          <w:color w:val="000000"/>
          <w:lang w:val="fr-FR"/>
        </w:rPr>
        <w:t>(</w:t>
      </w:r>
      <w:r w:rsidR="00A617C4" w:rsidRPr="00B92F80">
        <w:rPr>
          <w:color w:val="000000"/>
          <w:lang w:val="fr-FR"/>
        </w:rPr>
        <w:t>e</w:t>
      </w:r>
      <w:r w:rsidR="00B16991" w:rsidRPr="00B92F80">
        <w:rPr>
          <w:color w:val="000000"/>
          <w:lang w:val="fr-FR"/>
        </w:rPr>
        <w:t>)</w:t>
      </w:r>
      <w:r w:rsidR="00B16991" w:rsidRPr="00B92F80">
        <w:rPr>
          <w:color w:val="000000"/>
          <w:lang w:val="fr-FR"/>
        </w:rPr>
        <w:tab/>
      </w:r>
      <w:r w:rsidR="00BA13C5" w:rsidRPr="00B92F80">
        <w:rPr>
          <w:color w:val="000000"/>
          <w:lang w:val="fr-FR"/>
        </w:rPr>
        <w:t xml:space="preserve">Incitation publique à une guerre d’agression ou au déclenchement d’un conflit armé, et production de </w:t>
      </w:r>
      <w:r w:rsidR="00BA13C5" w:rsidRPr="007578A0">
        <w:rPr>
          <w:color w:val="000000"/>
          <w:lang w:val="fr-FR"/>
        </w:rPr>
        <w:t xml:space="preserve">matériels contenant </w:t>
      </w:r>
      <w:r w:rsidR="007578A0">
        <w:rPr>
          <w:color w:val="000000"/>
          <w:lang w:val="fr-FR"/>
        </w:rPr>
        <w:t>appelant</w:t>
      </w:r>
      <w:r w:rsidR="00BA13C5" w:rsidRPr="007578A0">
        <w:rPr>
          <w:color w:val="000000"/>
          <w:lang w:val="fr-FR"/>
        </w:rPr>
        <w:t xml:space="preserve"> à commettre de tels actes, à des fins de distribution ou distribution de tels matériels</w:t>
      </w:r>
      <w:r w:rsidR="00BA13C5" w:rsidRPr="00B92F80">
        <w:rPr>
          <w:color w:val="000000"/>
          <w:lang w:val="fr-FR"/>
        </w:rPr>
        <w:t xml:space="preserve"> </w:t>
      </w:r>
      <w:r w:rsidR="00A617C4" w:rsidRPr="00B92F80">
        <w:rPr>
          <w:color w:val="000000"/>
          <w:lang w:val="fr-FR"/>
        </w:rPr>
        <w:t>(</w:t>
      </w:r>
      <w:r w:rsidR="00817A84" w:rsidRPr="00B92F80">
        <w:rPr>
          <w:color w:val="000000"/>
          <w:lang w:val="fr-FR"/>
        </w:rPr>
        <w:t>art.</w:t>
      </w:r>
      <w:r w:rsidR="00A617C4" w:rsidRPr="00B92F80">
        <w:rPr>
          <w:color w:val="000000"/>
          <w:lang w:val="fr-FR"/>
        </w:rPr>
        <w:t xml:space="preserve"> 436)</w:t>
      </w:r>
      <w:r w:rsidR="001411D4">
        <w:rPr>
          <w:color w:val="000000"/>
          <w:lang w:val="fr-FR"/>
        </w:rPr>
        <w:t>;</w:t>
      </w:r>
    </w:p>
    <w:p w:rsidR="00A617C4" w:rsidRPr="00B92F80" w:rsidRDefault="00F72255" w:rsidP="008C6C5F">
      <w:pPr>
        <w:pStyle w:val="SingleTxtG"/>
        <w:rPr>
          <w:color w:val="000000"/>
          <w:lang w:val="fr-FR"/>
        </w:rPr>
      </w:pPr>
      <w:r w:rsidRPr="00B92F80">
        <w:rPr>
          <w:color w:val="000000"/>
          <w:lang w:val="fr-FR"/>
        </w:rPr>
        <w:tab/>
      </w:r>
      <w:r w:rsidR="009E0320" w:rsidRPr="00B92F80">
        <w:rPr>
          <w:color w:val="000000"/>
          <w:lang w:val="fr-FR"/>
        </w:rPr>
        <w:t>(</w:t>
      </w:r>
      <w:r w:rsidR="00A617C4" w:rsidRPr="00B92F80">
        <w:rPr>
          <w:color w:val="000000"/>
          <w:lang w:val="fr-FR"/>
        </w:rPr>
        <w:t>f</w:t>
      </w:r>
      <w:r w:rsidR="00B16991" w:rsidRPr="00B92F80">
        <w:rPr>
          <w:color w:val="000000"/>
          <w:lang w:val="fr-FR"/>
        </w:rPr>
        <w:t>)</w:t>
      </w:r>
      <w:r w:rsidR="00B16991" w:rsidRPr="00B92F80">
        <w:rPr>
          <w:color w:val="000000"/>
          <w:lang w:val="fr-FR"/>
        </w:rPr>
        <w:tab/>
      </w:r>
      <w:r w:rsidR="00BA13C5" w:rsidRPr="00B92F80">
        <w:rPr>
          <w:lang w:val="fr-FR"/>
        </w:rPr>
        <w:t>Incitation publique</w:t>
      </w:r>
      <w:r w:rsidR="00BE21CB" w:rsidRPr="00B92F80">
        <w:rPr>
          <w:lang w:val="fr-FR"/>
        </w:rPr>
        <w:t xml:space="preserve"> </w:t>
      </w:r>
      <w:r w:rsidR="008C6C5F" w:rsidRPr="00B92F80">
        <w:rPr>
          <w:lang w:val="fr-FR"/>
        </w:rPr>
        <w:t xml:space="preserve">à commettre un génocide et production de </w:t>
      </w:r>
      <w:r w:rsidR="008C6C5F" w:rsidRPr="00085980">
        <w:rPr>
          <w:lang w:val="fr-FR"/>
        </w:rPr>
        <w:t>matériels</w:t>
      </w:r>
      <w:r w:rsidR="008C6C5F" w:rsidRPr="00B92F80">
        <w:rPr>
          <w:lang w:val="fr-FR"/>
        </w:rPr>
        <w:t xml:space="preserve"> appelant au génocide en vue de sa distribution ou distribution de tels matériels</w:t>
      </w:r>
      <w:r w:rsidR="00BE21CB" w:rsidRPr="00B92F80">
        <w:rPr>
          <w:color w:val="000000"/>
          <w:lang w:val="fr-FR"/>
        </w:rPr>
        <w:t xml:space="preserve"> </w:t>
      </w:r>
      <w:r w:rsidR="00A617C4" w:rsidRPr="00B92F80">
        <w:rPr>
          <w:color w:val="000000"/>
          <w:lang w:val="fr-FR"/>
        </w:rPr>
        <w:t>(</w:t>
      </w:r>
      <w:r w:rsidR="00817A84" w:rsidRPr="00B92F80">
        <w:rPr>
          <w:color w:val="000000"/>
          <w:lang w:val="fr-FR"/>
        </w:rPr>
        <w:t>art.</w:t>
      </w:r>
      <w:r w:rsidR="00176FAD" w:rsidRPr="00B92F80">
        <w:rPr>
          <w:color w:val="000000"/>
          <w:lang w:val="fr-FR"/>
        </w:rPr>
        <w:t xml:space="preserve"> 442, </w:t>
      </w:r>
      <w:r w:rsidR="00817A84" w:rsidRPr="00B92F80">
        <w:rPr>
          <w:color w:val="000000"/>
          <w:lang w:val="fr-FR"/>
        </w:rPr>
        <w:t xml:space="preserve">par. </w:t>
      </w:r>
      <w:r w:rsidR="00176FAD" w:rsidRPr="00B92F80">
        <w:rPr>
          <w:color w:val="000000"/>
          <w:lang w:val="fr-FR"/>
        </w:rPr>
        <w:t>2</w:t>
      </w:r>
      <w:r w:rsidR="00A617C4" w:rsidRPr="00B92F80">
        <w:rPr>
          <w:color w:val="000000"/>
          <w:lang w:val="fr-FR"/>
        </w:rPr>
        <w:t>).</w:t>
      </w:r>
    </w:p>
    <w:p w:rsidR="00A617C4" w:rsidRPr="00B92F80" w:rsidRDefault="00F72255" w:rsidP="00F72255">
      <w:pPr>
        <w:pStyle w:val="H1G"/>
        <w:rPr>
          <w:lang w:val="fr-FR"/>
        </w:rPr>
      </w:pPr>
      <w:r w:rsidRPr="00B92F80">
        <w:rPr>
          <w:lang w:val="fr-FR"/>
        </w:rPr>
        <w:tab/>
      </w:r>
      <w:r w:rsidRPr="00B92F80">
        <w:rPr>
          <w:lang w:val="fr-FR"/>
        </w:rPr>
        <w:tab/>
      </w:r>
      <w:r w:rsidR="00A617C4" w:rsidRPr="00B92F80">
        <w:rPr>
          <w:lang w:val="fr-FR"/>
        </w:rPr>
        <w:t>Article 21</w:t>
      </w:r>
    </w:p>
    <w:p w:rsidR="00F57B12" w:rsidRPr="00B92F80" w:rsidRDefault="00A617C4" w:rsidP="008F4D5C">
      <w:pPr>
        <w:pStyle w:val="SingleTxtG"/>
        <w:rPr>
          <w:lang w:val="fr-FR"/>
        </w:rPr>
      </w:pPr>
      <w:r w:rsidRPr="00B92F80">
        <w:rPr>
          <w:color w:val="000000"/>
          <w:lang w:val="fr-FR"/>
        </w:rPr>
        <w:t>215</w:t>
      </w:r>
      <w:r w:rsidR="00E101E0" w:rsidRPr="00B92F80">
        <w:rPr>
          <w:color w:val="000000"/>
          <w:lang w:val="fr-FR"/>
        </w:rPr>
        <w:t>.</w:t>
      </w:r>
      <w:r w:rsidR="00E101E0" w:rsidRPr="00B92F80">
        <w:rPr>
          <w:color w:val="000000"/>
          <w:lang w:val="fr-FR"/>
        </w:rPr>
        <w:tab/>
      </w:r>
      <w:r w:rsidR="008F4D5C" w:rsidRPr="00B92F80">
        <w:rPr>
          <w:color w:val="000000"/>
          <w:lang w:val="fr-FR"/>
        </w:rPr>
        <w:t>Conformément à l'article 39 de la Constitution, les citoyens ont le droit de se réunir pacifiquement, sans armes, et d'organiser des réunions, des rassemblements, des défilés et des manifestations à condition d'en avertir au préalable les organes publics centraux et locaux. L'exercice de ce droit peut être restreint par les tribunaux conformément à la loi et uniquement pour protéger la sécurité nationale et l'ordre public, pour empêcher des troubles et des infractions ou pour protéger la santé publique ou les droits et les libertés d'autrui</w:t>
      </w:r>
      <w:r w:rsidR="007700A5" w:rsidRPr="00B92F80">
        <w:rPr>
          <w:lang w:val="fr-FR"/>
        </w:rPr>
        <w:t>.</w:t>
      </w:r>
    </w:p>
    <w:p w:rsidR="00A617C4" w:rsidRPr="00B92F80" w:rsidRDefault="00A617C4" w:rsidP="0058086F">
      <w:pPr>
        <w:pStyle w:val="SingleTxtG"/>
        <w:rPr>
          <w:color w:val="000000"/>
          <w:lang w:val="fr-FR"/>
        </w:rPr>
      </w:pPr>
      <w:r w:rsidRPr="00B92F80">
        <w:rPr>
          <w:color w:val="000000"/>
          <w:lang w:val="fr-FR"/>
        </w:rPr>
        <w:t>216</w:t>
      </w:r>
      <w:r w:rsidR="00E101E0" w:rsidRPr="00B92F80">
        <w:rPr>
          <w:color w:val="000000"/>
          <w:lang w:val="fr-FR"/>
        </w:rPr>
        <w:t>.</w:t>
      </w:r>
      <w:r w:rsidR="00E101E0" w:rsidRPr="00B92F80">
        <w:rPr>
          <w:color w:val="000000"/>
          <w:lang w:val="fr-FR"/>
        </w:rPr>
        <w:tab/>
      </w:r>
      <w:r w:rsidR="000E3A64" w:rsidRPr="00B92F80">
        <w:rPr>
          <w:color w:val="000000"/>
          <w:lang w:val="fr-FR"/>
        </w:rPr>
        <w:t xml:space="preserve">Pour que l’exercice de ce droit soit garanti dans la législation, un projet de loi sur l’organisation et </w:t>
      </w:r>
      <w:r w:rsidR="004602CE" w:rsidRPr="00B92F80">
        <w:rPr>
          <w:color w:val="000000"/>
          <w:lang w:val="fr-FR"/>
        </w:rPr>
        <w:t>le déroulement d’événements</w:t>
      </w:r>
      <w:r w:rsidR="000E3A64" w:rsidRPr="00B92F80">
        <w:rPr>
          <w:color w:val="000000"/>
          <w:lang w:val="fr-FR"/>
        </w:rPr>
        <w:t xml:space="preserve"> pacifiques a été élaboré. Ce texte vise à imposer à l’État de garantir le droit de se réunir pacifiquement, sans armes, et d’organiser des réunions, des rassemblements, des défilés et des manifestations, et de protéger cette liberté. </w:t>
      </w:r>
      <w:r w:rsidR="00F817C2" w:rsidRPr="00B92F80">
        <w:rPr>
          <w:color w:val="000000"/>
          <w:lang w:val="fr-FR"/>
        </w:rPr>
        <w:t>Cela implique que la loi définisse avec précision les possibles restrictions à cette liberté par les autorités locales</w:t>
      </w:r>
      <w:r w:rsidR="0096434D">
        <w:rPr>
          <w:color w:val="000000"/>
          <w:lang w:val="fr-FR"/>
        </w:rPr>
        <w:t xml:space="preserve"> lorsque</w:t>
      </w:r>
      <w:r w:rsidR="00F817C2" w:rsidRPr="00B92F80">
        <w:rPr>
          <w:color w:val="000000"/>
          <w:lang w:val="fr-FR"/>
        </w:rPr>
        <w:t xml:space="preserve"> de telles restrictions </w:t>
      </w:r>
      <w:r w:rsidR="0096434D">
        <w:rPr>
          <w:color w:val="000000"/>
          <w:lang w:val="fr-FR"/>
        </w:rPr>
        <w:t>sont</w:t>
      </w:r>
      <w:r w:rsidR="00F817C2" w:rsidRPr="00B92F80">
        <w:rPr>
          <w:color w:val="000000"/>
          <w:lang w:val="fr-FR"/>
        </w:rPr>
        <w:t xml:space="preserve"> nécessaires pour protéger les droits légitimes d’autres personnes et pour maintenir une société démocratique.</w:t>
      </w:r>
      <w:r w:rsidR="000E3A64" w:rsidRPr="00B92F80">
        <w:rPr>
          <w:color w:val="000000"/>
          <w:lang w:val="fr-FR"/>
        </w:rPr>
        <w:t xml:space="preserve"> </w:t>
      </w:r>
      <w:r w:rsidR="00F817C2" w:rsidRPr="00B92F80">
        <w:rPr>
          <w:color w:val="000000"/>
          <w:lang w:val="fr-FR"/>
        </w:rPr>
        <w:t xml:space="preserve">Ce projet de loi prend en compte les dispositions d’instruments internationaux et régionaux sur la liberté </w:t>
      </w:r>
      <w:r w:rsidR="005C0AA0" w:rsidRPr="00B92F80">
        <w:rPr>
          <w:color w:val="000000"/>
          <w:lang w:val="fr-FR"/>
        </w:rPr>
        <w:t>de réunion</w:t>
      </w:r>
      <w:r w:rsidR="00F817C2" w:rsidRPr="00B92F80">
        <w:rPr>
          <w:color w:val="000000"/>
          <w:lang w:val="fr-FR"/>
        </w:rPr>
        <w:t xml:space="preserve"> pacifique, en particulier le Pacte international relatif aux droits civils et politiques, et la Convention de sauvegarde des droits de l’homme de 1950. Le projet de loi prévoit des mécanismes juridiques garantissant le respect des droits civils inali</w:t>
      </w:r>
      <w:r w:rsidR="005C0AA0" w:rsidRPr="00B92F80">
        <w:rPr>
          <w:color w:val="000000"/>
          <w:lang w:val="fr-FR"/>
        </w:rPr>
        <w:t>é</w:t>
      </w:r>
      <w:r w:rsidR="00F817C2" w:rsidRPr="00B92F80">
        <w:rPr>
          <w:color w:val="000000"/>
          <w:lang w:val="fr-FR"/>
        </w:rPr>
        <w:t>nable</w:t>
      </w:r>
      <w:r w:rsidR="005C0AA0" w:rsidRPr="00B92F80">
        <w:rPr>
          <w:color w:val="000000"/>
          <w:lang w:val="fr-FR"/>
        </w:rPr>
        <w:t>s</w:t>
      </w:r>
      <w:r w:rsidR="00F817C2" w:rsidRPr="00B92F80">
        <w:rPr>
          <w:color w:val="000000"/>
          <w:lang w:val="fr-FR"/>
        </w:rPr>
        <w:t xml:space="preserve"> qu’il consacre, dont le droit </w:t>
      </w:r>
      <w:r w:rsidR="005C0AA0" w:rsidRPr="00B92F80">
        <w:rPr>
          <w:color w:val="000000"/>
          <w:lang w:val="fr-FR"/>
        </w:rPr>
        <w:t>à la réunion pacifique et la liberté d’exprimer ses opinions et ses convictions, et précise les droits et obligations des organisateurs de manifestations pacifiques et de leurs participants, des organes publics centraux et locaux, et de leurs représentants</w:t>
      </w:r>
      <w:r w:rsidR="002C6433" w:rsidRPr="00B92F80">
        <w:rPr>
          <w:color w:val="000000"/>
          <w:lang w:val="fr-FR"/>
        </w:rPr>
        <w:t xml:space="preserve"> autorisés. </w:t>
      </w:r>
      <w:r w:rsidR="005C0AA0" w:rsidRPr="00B92F80">
        <w:rPr>
          <w:color w:val="000000"/>
          <w:lang w:val="fr-FR"/>
        </w:rPr>
        <w:t xml:space="preserve">Présenté le 6 mai 2008 à la Verkhovna Rada sous le n° 2450, le projet de loi a été adopté le 3 juin 2009 en première lecture. </w:t>
      </w:r>
      <w:r w:rsidR="00E32362" w:rsidRPr="00B92F80">
        <w:rPr>
          <w:color w:val="000000"/>
          <w:lang w:val="fr-FR"/>
        </w:rPr>
        <w:t>La</w:t>
      </w:r>
      <w:r w:rsidRPr="00B92F80">
        <w:rPr>
          <w:color w:val="000000"/>
          <w:lang w:val="fr-FR"/>
        </w:rPr>
        <w:t xml:space="preserve"> </w:t>
      </w:r>
      <w:r w:rsidR="00E32362" w:rsidRPr="00B92F80">
        <w:rPr>
          <w:lang w:val="fr-FR"/>
        </w:rPr>
        <w:t>Commission de Venise</w:t>
      </w:r>
      <w:r w:rsidR="002C6433" w:rsidRPr="00B92F80">
        <w:rPr>
          <w:color w:val="000000"/>
          <w:lang w:val="fr-FR"/>
        </w:rPr>
        <w:t xml:space="preserve"> </w:t>
      </w:r>
      <w:r w:rsidR="00F6695B" w:rsidRPr="00B92F80">
        <w:rPr>
          <w:color w:val="000000"/>
          <w:lang w:val="fr-FR"/>
        </w:rPr>
        <w:t>a adopté lors de sa session plénière du 16 octobre 2010 un avis conjoint</w:t>
      </w:r>
      <w:r w:rsidR="00C11239" w:rsidRPr="00B92F80">
        <w:rPr>
          <w:color w:val="000000"/>
          <w:lang w:val="fr-FR"/>
        </w:rPr>
        <w:t xml:space="preserve"> sur la loi susvisée. Elle </w:t>
      </w:r>
      <w:r w:rsidR="005E0109" w:rsidRPr="00B92F80">
        <w:rPr>
          <w:color w:val="000000"/>
          <w:lang w:val="fr-FR"/>
        </w:rPr>
        <w:t xml:space="preserve">estime que ce projet de loi peut être considéré comme un pas supplémentaire vers la protection adéquate de la liberté de réunion en </w:t>
      </w:r>
      <w:r w:rsidR="00B62371" w:rsidRPr="00B92F80">
        <w:rPr>
          <w:lang w:val="fr-FR"/>
        </w:rPr>
        <w:t>Ukraine</w:t>
      </w:r>
      <w:r w:rsidRPr="00B92F80">
        <w:rPr>
          <w:color w:val="000000"/>
          <w:lang w:val="fr-FR"/>
        </w:rPr>
        <w:t>.</w:t>
      </w:r>
    </w:p>
    <w:p w:rsidR="00A617C4" w:rsidRPr="00B92F80" w:rsidRDefault="00F72255" w:rsidP="00F72255">
      <w:pPr>
        <w:pStyle w:val="H1G"/>
        <w:rPr>
          <w:lang w:val="fr-FR"/>
        </w:rPr>
      </w:pPr>
      <w:r w:rsidRPr="00B92F80">
        <w:rPr>
          <w:lang w:val="fr-FR"/>
        </w:rPr>
        <w:tab/>
      </w:r>
      <w:r w:rsidRPr="00B92F80">
        <w:rPr>
          <w:lang w:val="fr-FR"/>
        </w:rPr>
        <w:tab/>
      </w:r>
      <w:r w:rsidR="00A617C4" w:rsidRPr="00B92F80">
        <w:rPr>
          <w:lang w:val="fr-FR"/>
        </w:rPr>
        <w:t>Article 22</w:t>
      </w:r>
    </w:p>
    <w:p w:rsidR="009C6560" w:rsidRPr="00B92F80" w:rsidRDefault="00A617C4" w:rsidP="00F72255">
      <w:pPr>
        <w:pStyle w:val="SingleTxtG"/>
        <w:rPr>
          <w:lang w:val="fr-FR"/>
        </w:rPr>
      </w:pPr>
      <w:r w:rsidRPr="00B92F80">
        <w:rPr>
          <w:color w:val="000000"/>
          <w:lang w:val="fr-FR"/>
        </w:rPr>
        <w:t>217</w:t>
      </w:r>
      <w:r w:rsidR="00E101E0" w:rsidRPr="00B92F80">
        <w:rPr>
          <w:color w:val="000000"/>
          <w:lang w:val="fr-FR"/>
        </w:rPr>
        <w:t>.</w:t>
      </w:r>
      <w:r w:rsidR="00E101E0" w:rsidRPr="00B92F80">
        <w:rPr>
          <w:color w:val="000000"/>
          <w:lang w:val="fr-FR"/>
        </w:rPr>
        <w:tab/>
      </w:r>
      <w:r w:rsidR="0096434D">
        <w:rPr>
          <w:color w:val="000000"/>
          <w:lang w:val="fr-FR"/>
        </w:rPr>
        <w:t>Aux termes du</w:t>
      </w:r>
      <w:r w:rsidR="00E32362" w:rsidRPr="00B92F80">
        <w:rPr>
          <w:color w:val="000000"/>
          <w:lang w:val="fr-FR"/>
        </w:rPr>
        <w:t xml:space="preserve"> </w:t>
      </w:r>
      <w:r w:rsidR="0096434D" w:rsidRPr="00B92F80">
        <w:rPr>
          <w:color w:val="000000"/>
          <w:lang w:val="fr-FR"/>
        </w:rPr>
        <w:t>paragraphe 1</w:t>
      </w:r>
      <w:r w:rsidR="0096434D">
        <w:rPr>
          <w:color w:val="000000"/>
          <w:lang w:val="fr-FR"/>
        </w:rPr>
        <w:t xml:space="preserve"> de </w:t>
      </w:r>
      <w:r w:rsidR="00E32362" w:rsidRPr="00B92F80">
        <w:rPr>
          <w:color w:val="000000"/>
          <w:lang w:val="fr-FR"/>
        </w:rPr>
        <w:t xml:space="preserve">l’article 36 de la Constitution, les citoyens </w:t>
      </w:r>
      <w:r w:rsidR="00E32362" w:rsidRPr="00B92F80">
        <w:rPr>
          <w:lang w:val="fr-FR"/>
        </w:rPr>
        <w:t>ont le droit de s’associer dans des partis politiques et des associations en vue d’exercer et de défendre leurs droits et libertés</w:t>
      </w:r>
      <w:r w:rsidR="0001116F">
        <w:rPr>
          <w:lang w:val="fr-FR"/>
        </w:rPr>
        <w:t>,</w:t>
      </w:r>
      <w:r w:rsidR="00E32362" w:rsidRPr="00B92F80">
        <w:rPr>
          <w:lang w:val="fr-FR"/>
        </w:rPr>
        <w:t xml:space="preserve"> et de faire valoir leurs intérêts politiques, économiques, sociaux, culturels et autres, sous réserve des restrictions prévues par la loi aux fins de protection de la sécurité nationale</w:t>
      </w:r>
      <w:r w:rsidR="0001116F">
        <w:rPr>
          <w:lang w:val="fr-FR"/>
        </w:rPr>
        <w:t>,</w:t>
      </w:r>
      <w:r w:rsidR="00E32362" w:rsidRPr="00B92F80">
        <w:rPr>
          <w:lang w:val="fr-FR"/>
        </w:rPr>
        <w:t xml:space="preserve"> de l’ordre public, de la santé publique ou des droits et libertés d’autrui</w:t>
      </w:r>
      <w:r w:rsidR="009C6560" w:rsidRPr="00B92F80">
        <w:rPr>
          <w:lang w:val="fr-FR"/>
        </w:rPr>
        <w:t>.</w:t>
      </w:r>
      <w:r w:rsidR="009C6560" w:rsidRPr="00B92F80">
        <w:rPr>
          <w:color w:val="000000"/>
          <w:lang w:val="fr-FR"/>
        </w:rPr>
        <w:t xml:space="preserve"> </w:t>
      </w:r>
      <w:r w:rsidR="005E0109" w:rsidRPr="00B92F80">
        <w:rPr>
          <w:color w:val="000000"/>
          <w:lang w:val="fr-FR"/>
        </w:rPr>
        <w:t>Toutes les associations de citoyens sont égales devant la loi</w:t>
      </w:r>
      <w:r w:rsidR="009C6560" w:rsidRPr="00B92F80">
        <w:rPr>
          <w:color w:val="000000"/>
          <w:lang w:val="fr-FR"/>
        </w:rPr>
        <w:t>.</w:t>
      </w:r>
    </w:p>
    <w:p w:rsidR="00937DB0" w:rsidRPr="00B92F80" w:rsidRDefault="009C6560" w:rsidP="00850401">
      <w:pPr>
        <w:pStyle w:val="SingleTxtG"/>
        <w:rPr>
          <w:color w:val="000000"/>
          <w:lang w:val="fr-FR"/>
        </w:rPr>
      </w:pPr>
      <w:r w:rsidRPr="00B92F80">
        <w:rPr>
          <w:color w:val="000000"/>
          <w:lang w:val="fr-FR"/>
        </w:rPr>
        <w:t>218</w:t>
      </w:r>
      <w:r w:rsidR="00E101E0" w:rsidRPr="00B92F80">
        <w:rPr>
          <w:color w:val="000000"/>
          <w:lang w:val="fr-FR"/>
        </w:rPr>
        <w:t>.</w:t>
      </w:r>
      <w:r w:rsidR="00E101E0" w:rsidRPr="00B92F80">
        <w:rPr>
          <w:color w:val="000000"/>
          <w:lang w:val="fr-FR"/>
        </w:rPr>
        <w:tab/>
      </w:r>
      <w:r w:rsidR="003420AB" w:rsidRPr="00B92F80">
        <w:rPr>
          <w:color w:val="000000"/>
          <w:lang w:val="fr-FR"/>
        </w:rPr>
        <w:t xml:space="preserve">Les partis politiques encouragent la formation et l'expression de la volonté politique des citoyens et participent aux élections. Seuls les citoyens ukrainiens peuvent y adhérer. La composition des partis politiques ne peut faire l'objet que des seules restrictions prévues par la Constitution et la législation ukrainiennes. </w:t>
      </w:r>
      <w:r w:rsidR="00850401" w:rsidRPr="00B92F80">
        <w:rPr>
          <w:color w:val="000000"/>
          <w:lang w:val="fr-FR"/>
        </w:rPr>
        <w:t xml:space="preserve">L’article 37 de la Constitution interdit la création et le fonctionnement de partis politiques et d’associations dont le programme ou l’activité </w:t>
      </w:r>
      <w:r w:rsidR="00807B6B" w:rsidRPr="00B92F80">
        <w:rPr>
          <w:color w:val="000000"/>
          <w:lang w:val="fr-FR"/>
        </w:rPr>
        <w:t>a</w:t>
      </w:r>
      <w:r w:rsidR="00850401" w:rsidRPr="00B92F80">
        <w:rPr>
          <w:color w:val="000000"/>
          <w:lang w:val="fr-FR"/>
        </w:rPr>
        <w:t xml:space="preserve"> pour but de mettre fin à l’indépendance de l’Ukraine, de transformer par la force le régime constitutionnel, de porter atteinte à la souveraineté et à l’intégrité territoriale de l’État, </w:t>
      </w:r>
      <w:r w:rsidR="00807B6B" w:rsidRPr="00B92F80">
        <w:rPr>
          <w:color w:val="000000"/>
          <w:lang w:val="fr-FR"/>
        </w:rPr>
        <w:t>d’a</w:t>
      </w:r>
      <w:r w:rsidR="00850401" w:rsidRPr="00B92F80">
        <w:rPr>
          <w:color w:val="000000"/>
          <w:lang w:val="fr-FR"/>
        </w:rPr>
        <w:t>ffaiblir sa sécurité, de s’emparer illégalement du pouvoir, de faire l’apologie de la guerre ou de la violence, d’incit</w:t>
      </w:r>
      <w:r w:rsidR="00807B6B" w:rsidRPr="00B92F80">
        <w:rPr>
          <w:color w:val="000000"/>
          <w:lang w:val="fr-FR"/>
        </w:rPr>
        <w:t>er</w:t>
      </w:r>
      <w:r w:rsidR="00850401" w:rsidRPr="00B92F80">
        <w:rPr>
          <w:color w:val="000000"/>
          <w:lang w:val="fr-FR"/>
        </w:rPr>
        <w:t xml:space="preserve"> à l’hostilité ethnique, raciale ou religieuse, et de porter atteinte aux droits et libertés de l’homme ou à la santé publique</w:t>
      </w:r>
      <w:r w:rsidR="00937DB0" w:rsidRPr="00B92F80">
        <w:rPr>
          <w:lang w:val="fr-FR"/>
        </w:rPr>
        <w:t>.</w:t>
      </w:r>
    </w:p>
    <w:p w:rsidR="00A617C4" w:rsidRPr="00B92F80" w:rsidRDefault="00A617C4" w:rsidP="00F72255">
      <w:pPr>
        <w:pStyle w:val="SingleTxtG"/>
        <w:rPr>
          <w:color w:val="000000"/>
          <w:lang w:val="fr-FR"/>
        </w:rPr>
      </w:pPr>
      <w:r w:rsidRPr="00B92F80">
        <w:rPr>
          <w:color w:val="000000"/>
          <w:lang w:val="fr-FR"/>
        </w:rPr>
        <w:t>219</w:t>
      </w:r>
      <w:r w:rsidR="00E101E0" w:rsidRPr="00B92F80">
        <w:rPr>
          <w:color w:val="000000"/>
          <w:lang w:val="fr-FR"/>
        </w:rPr>
        <w:t>.</w:t>
      </w:r>
      <w:r w:rsidR="00E101E0" w:rsidRPr="00B92F80">
        <w:rPr>
          <w:color w:val="000000"/>
          <w:lang w:val="fr-FR"/>
        </w:rPr>
        <w:tab/>
      </w:r>
      <w:r w:rsidR="00CF6CD4" w:rsidRPr="00B92F80">
        <w:rPr>
          <w:color w:val="000000"/>
          <w:lang w:val="fr-FR"/>
        </w:rPr>
        <w:t xml:space="preserve">À l’heure actuelle, le cadre juridique et institutionnel pour l’exercice du droit à la liberté d’association dans des partis politiques et des associations est défini par la loi sur les associations </w:t>
      </w:r>
      <w:r w:rsidR="000B26A3" w:rsidRPr="00B92F80">
        <w:rPr>
          <w:color w:val="000000"/>
          <w:lang w:val="fr-FR"/>
        </w:rPr>
        <w:t xml:space="preserve">de citoyens </w:t>
      </w:r>
      <w:r w:rsidR="00CF6CD4" w:rsidRPr="00B92F80">
        <w:rPr>
          <w:color w:val="000000"/>
          <w:lang w:val="fr-FR"/>
        </w:rPr>
        <w:t>et la loi sur les partis politiques</w:t>
      </w:r>
      <w:r w:rsidRPr="00B92F80">
        <w:rPr>
          <w:color w:val="000000"/>
          <w:lang w:val="fr-FR"/>
        </w:rPr>
        <w:t>.</w:t>
      </w:r>
    </w:p>
    <w:p w:rsidR="00390ACD" w:rsidRPr="00B92F80" w:rsidRDefault="00A617C4" w:rsidP="00A74F48">
      <w:pPr>
        <w:pStyle w:val="SingleTxtG"/>
        <w:rPr>
          <w:color w:val="000000"/>
          <w:lang w:val="fr-FR"/>
        </w:rPr>
      </w:pPr>
      <w:r w:rsidRPr="00B92F80">
        <w:rPr>
          <w:color w:val="000000"/>
          <w:lang w:val="fr-FR"/>
        </w:rPr>
        <w:t>220</w:t>
      </w:r>
      <w:r w:rsidR="00E101E0" w:rsidRPr="00B92F80">
        <w:rPr>
          <w:color w:val="000000"/>
          <w:lang w:val="fr-FR"/>
        </w:rPr>
        <w:t>.</w:t>
      </w:r>
      <w:r w:rsidR="00E101E0" w:rsidRPr="00B92F80">
        <w:rPr>
          <w:color w:val="000000"/>
          <w:lang w:val="fr-FR"/>
        </w:rPr>
        <w:tab/>
      </w:r>
      <w:r w:rsidR="00CF6CD4" w:rsidRPr="00B92F80">
        <w:rPr>
          <w:color w:val="000000"/>
          <w:lang w:val="fr-FR"/>
        </w:rPr>
        <w:t xml:space="preserve">Un projet de loi sur les associations de la société civile a par ailleurs été préparé. Il a pour principal objet de définir le cadre juridique et institutionnel </w:t>
      </w:r>
      <w:r w:rsidR="0001116F">
        <w:rPr>
          <w:color w:val="000000"/>
          <w:lang w:val="fr-FR"/>
        </w:rPr>
        <w:t>de</w:t>
      </w:r>
      <w:r w:rsidR="00CF6CD4" w:rsidRPr="00B92F80">
        <w:rPr>
          <w:color w:val="000000"/>
          <w:lang w:val="fr-FR"/>
        </w:rPr>
        <w:t xml:space="preserve"> l’exercice du droit à la liberté d’association et d’établir les conditions nécessaires à la création des associations, à la conduite de leurs activités et au développement de la société civile en général. </w:t>
      </w:r>
      <w:r w:rsidR="00A74F48" w:rsidRPr="00B92F80">
        <w:rPr>
          <w:color w:val="000000"/>
          <w:lang w:val="fr-FR"/>
        </w:rPr>
        <w:t xml:space="preserve">Le projet de loi s’appuie sur les dispositions de l’article 11 de la Convention de sauvegarde des droits de l’homme et des libertés fondamentales. Il tient compte du cadre législatif qui règlemente les opérations des ONG dans les grands pays européens, y compris les dispositions de la Recommandation du Comité des Ministres du Conseil de l’Europe aux États membres sur le statut juridique des ONG en Europe, adoptée le 10 octobre 2007. </w:t>
      </w:r>
      <w:r w:rsidR="007B3C64" w:rsidRPr="00B92F80">
        <w:rPr>
          <w:color w:val="000000"/>
          <w:lang w:val="fr-FR"/>
        </w:rPr>
        <w:t>Le nouvel élément introduit par l</w:t>
      </w:r>
      <w:r w:rsidR="00A74F48" w:rsidRPr="00B92F80">
        <w:rPr>
          <w:color w:val="000000"/>
          <w:lang w:val="fr-FR"/>
        </w:rPr>
        <w:t>e projet de loi est l’absence de restrictions territoriales</w:t>
      </w:r>
      <w:r w:rsidR="000327E2">
        <w:rPr>
          <w:color w:val="000000"/>
          <w:lang w:val="fr-FR"/>
        </w:rPr>
        <w:t>:</w:t>
      </w:r>
      <w:r w:rsidR="00A74F48" w:rsidRPr="00B92F80">
        <w:rPr>
          <w:color w:val="000000"/>
          <w:lang w:val="fr-FR"/>
        </w:rPr>
        <w:t xml:space="preserve"> les ONG ne sont pas subdivisées en ONG locales, nationales ou internationales, comme dans la loi sur les associations</w:t>
      </w:r>
      <w:r w:rsidR="000B26A3" w:rsidRPr="00B92F80">
        <w:rPr>
          <w:color w:val="000000"/>
          <w:lang w:val="fr-FR"/>
        </w:rPr>
        <w:t xml:space="preserve"> de citoyens</w:t>
      </w:r>
      <w:r w:rsidR="00A74F48" w:rsidRPr="00B92F80">
        <w:rPr>
          <w:color w:val="000000"/>
          <w:lang w:val="fr-FR"/>
        </w:rPr>
        <w:t>. Cela leur permettra d’opérer librement sur tout le territoire ukrainien sans avoir à se réenregistrer</w:t>
      </w:r>
      <w:r w:rsidR="00390ACD" w:rsidRPr="00B92F80">
        <w:rPr>
          <w:lang w:val="fr-FR"/>
        </w:rPr>
        <w:t>.</w:t>
      </w:r>
    </w:p>
    <w:p w:rsidR="00A617C4" w:rsidRPr="00B92F80" w:rsidRDefault="00A617C4" w:rsidP="000E71C5">
      <w:pPr>
        <w:pStyle w:val="SingleTxtG"/>
        <w:rPr>
          <w:lang w:val="fr-FR"/>
        </w:rPr>
      </w:pPr>
      <w:r w:rsidRPr="00B92F80">
        <w:rPr>
          <w:color w:val="000000"/>
          <w:lang w:val="fr-FR"/>
        </w:rPr>
        <w:t>221</w:t>
      </w:r>
      <w:r w:rsidR="00E101E0" w:rsidRPr="00B92F80">
        <w:rPr>
          <w:color w:val="000000"/>
          <w:lang w:val="fr-FR"/>
        </w:rPr>
        <w:t>.</w:t>
      </w:r>
      <w:r w:rsidR="00E101E0" w:rsidRPr="00B92F80">
        <w:rPr>
          <w:color w:val="000000"/>
          <w:lang w:val="fr-FR"/>
        </w:rPr>
        <w:tab/>
      </w:r>
      <w:r w:rsidR="008422A0" w:rsidRPr="00B92F80">
        <w:rPr>
          <w:color w:val="000000"/>
          <w:lang w:val="fr-FR"/>
        </w:rPr>
        <w:t xml:space="preserve">Les citoyens ukrainiens ont le droit de s’affilier à des syndicats pour défendre leurs droits et leurs intérêts professionnels et socioéconomiques. </w:t>
      </w:r>
      <w:r w:rsidR="00807B6B" w:rsidRPr="00B92F80">
        <w:rPr>
          <w:color w:val="000000"/>
          <w:lang w:val="fr-FR"/>
        </w:rPr>
        <w:t xml:space="preserve">La loi sur les syndicats (droits et garanties) régit les aspects juridiques des syndicats, stipule les conditions de leur création, prévoit leurs droits et précise les garanties attachées à leur activité. Les syndicats sont des associations qui rassemblent des citoyens </w:t>
      </w:r>
      <w:r w:rsidR="00A41C8E">
        <w:rPr>
          <w:color w:val="000000"/>
          <w:lang w:val="fr-FR"/>
        </w:rPr>
        <w:t>ayant</w:t>
      </w:r>
      <w:r w:rsidR="00807B6B" w:rsidRPr="00B92F80">
        <w:rPr>
          <w:color w:val="000000"/>
          <w:lang w:val="fr-FR"/>
        </w:rPr>
        <w:t xml:space="preserve"> des intérêts communs </w:t>
      </w:r>
      <w:r w:rsidR="00A41C8E" w:rsidRPr="00B92F80">
        <w:rPr>
          <w:color w:val="000000"/>
          <w:lang w:val="fr-FR"/>
        </w:rPr>
        <w:t xml:space="preserve">liés </w:t>
      </w:r>
      <w:r w:rsidR="00A41C8E" w:rsidRPr="00A41C8E">
        <w:rPr>
          <w:color w:val="000000"/>
          <w:lang w:val="fr-FR"/>
        </w:rPr>
        <w:t xml:space="preserve">à </w:t>
      </w:r>
      <w:r w:rsidR="00807B6B" w:rsidRPr="00A41C8E">
        <w:rPr>
          <w:color w:val="000000"/>
          <w:lang w:val="fr-FR"/>
        </w:rPr>
        <w:t>la nature</w:t>
      </w:r>
      <w:r w:rsidR="00807B6B" w:rsidRPr="00B92F80">
        <w:rPr>
          <w:color w:val="000000"/>
          <w:lang w:val="fr-FR"/>
        </w:rPr>
        <w:t xml:space="preserve"> de leur activité professionnelle. Ils sont créés sans autorisation préalable suivant le principe du libre choix de leurs membres. Tous les syndicats ont les mêmes droits. </w:t>
      </w:r>
      <w:r w:rsidR="00D81FA0" w:rsidRPr="00B92F80">
        <w:rPr>
          <w:color w:val="000000"/>
          <w:lang w:val="fr-FR"/>
        </w:rPr>
        <w:t>La composition d</w:t>
      </w:r>
      <w:r w:rsidR="00AB5077">
        <w:rPr>
          <w:color w:val="000000"/>
          <w:lang w:val="fr-FR"/>
        </w:rPr>
        <w:t>’un</w:t>
      </w:r>
      <w:r w:rsidR="00D81FA0" w:rsidRPr="00B92F80">
        <w:rPr>
          <w:color w:val="000000"/>
          <w:lang w:val="fr-FR"/>
        </w:rPr>
        <w:t xml:space="preserve"> </w:t>
      </w:r>
      <w:r w:rsidR="00AB5077">
        <w:rPr>
          <w:color w:val="000000"/>
          <w:lang w:val="fr-FR"/>
        </w:rPr>
        <w:t>syndicat</w:t>
      </w:r>
      <w:r w:rsidR="00D81FA0" w:rsidRPr="00B92F80">
        <w:rPr>
          <w:color w:val="000000"/>
          <w:lang w:val="fr-FR"/>
        </w:rPr>
        <w:t xml:space="preserve"> ne peut faire l'objet que des seules restrictions prévues par la Constitution et la législation ukrainiennes. L’article 6 de la </w:t>
      </w:r>
      <w:r w:rsidR="000B26A3" w:rsidRPr="00B92F80">
        <w:rPr>
          <w:color w:val="000000"/>
          <w:lang w:val="fr-FR"/>
        </w:rPr>
        <w:t xml:space="preserve">loi </w:t>
      </w:r>
      <w:r w:rsidR="00D81FA0" w:rsidRPr="00B92F80">
        <w:rPr>
          <w:color w:val="000000"/>
          <w:lang w:val="fr-FR"/>
        </w:rPr>
        <w:t xml:space="preserve">susmentionnée garantit le droit de créer un syndicat. Nul ne peut être contraint de s’affilier à une association ni subir des restrictions de son droit d’appartenir ou de ne pas appartenir à un parti politique ou à une association. Une activité des syndicats ou de leurs associations qui viole la Constitution ou la loi ne </w:t>
      </w:r>
      <w:r w:rsidR="00D62DD5" w:rsidRPr="00B92F80">
        <w:rPr>
          <w:color w:val="000000"/>
          <w:lang w:val="fr-FR"/>
        </w:rPr>
        <w:t>peut</w:t>
      </w:r>
      <w:r w:rsidR="00D81FA0" w:rsidRPr="00B92F80">
        <w:rPr>
          <w:color w:val="000000"/>
          <w:lang w:val="fr-FR"/>
        </w:rPr>
        <w:t xml:space="preserve"> </w:t>
      </w:r>
      <w:r w:rsidR="00D62DD5" w:rsidRPr="00B92F80">
        <w:rPr>
          <w:color w:val="000000"/>
          <w:lang w:val="fr-FR"/>
        </w:rPr>
        <w:t xml:space="preserve">être interdite que par un tribunal local ou, dans le cas d’un syndicat ou d’une association syndicale </w:t>
      </w:r>
      <w:r w:rsidR="000E71C5" w:rsidRPr="00B92F80">
        <w:rPr>
          <w:color w:val="000000"/>
          <w:lang w:val="fr-FR"/>
        </w:rPr>
        <w:t>représentat</w:t>
      </w:r>
      <w:r w:rsidR="000E71C5" w:rsidRPr="00735B15">
        <w:rPr>
          <w:color w:val="000000"/>
          <w:lang w:val="fr-FR"/>
        </w:rPr>
        <w:t>if</w:t>
      </w:r>
      <w:r w:rsidR="00735B15">
        <w:rPr>
          <w:color w:val="000000"/>
          <w:lang w:val="fr-FR"/>
        </w:rPr>
        <w:t>s</w:t>
      </w:r>
      <w:r w:rsidR="000E71C5" w:rsidRPr="00B92F80">
        <w:rPr>
          <w:color w:val="000000"/>
          <w:lang w:val="fr-FR"/>
        </w:rPr>
        <w:t xml:space="preserve"> à l’échelon national, par la Cour suprême. Aucune autre instance ne peut décider la dissolution judiciaire, la cessation ou l’interdiction de l’activité d’un syndicat ou d’une association syndicale. </w:t>
      </w:r>
      <w:r w:rsidR="00D81FA0" w:rsidRPr="00B92F80">
        <w:rPr>
          <w:color w:val="000000"/>
          <w:lang w:val="fr-FR"/>
        </w:rPr>
        <w:t>La composition d’un syndicat ne peut être restreinte que par la Constitution ou la loi. Aux termes de l’article 127 de</w:t>
      </w:r>
      <w:r w:rsidR="00240FE1">
        <w:rPr>
          <w:color w:val="000000"/>
          <w:lang w:val="fr-FR"/>
        </w:rPr>
        <w:t xml:space="preserve"> </w:t>
      </w:r>
      <w:r w:rsidR="00D81FA0" w:rsidRPr="00B92F80">
        <w:rPr>
          <w:color w:val="000000"/>
          <w:lang w:val="fr-FR"/>
        </w:rPr>
        <w:t>la</w:t>
      </w:r>
      <w:r w:rsidR="00BF0400" w:rsidRPr="00B92F80">
        <w:rPr>
          <w:color w:val="000000"/>
          <w:lang w:val="fr-FR"/>
        </w:rPr>
        <w:t xml:space="preserve"> Constitution</w:t>
      </w:r>
      <w:r w:rsidR="00C06BAB" w:rsidRPr="00B92F80">
        <w:rPr>
          <w:color w:val="000000"/>
          <w:lang w:val="fr-FR"/>
        </w:rPr>
        <w:t>,</w:t>
      </w:r>
      <w:r w:rsidRPr="00B92F80">
        <w:rPr>
          <w:color w:val="000000"/>
          <w:lang w:val="fr-FR"/>
        </w:rPr>
        <w:t xml:space="preserve"> </w:t>
      </w:r>
      <w:r w:rsidR="00D81FA0" w:rsidRPr="00B92F80">
        <w:rPr>
          <w:color w:val="000000"/>
          <w:lang w:val="fr-FR"/>
        </w:rPr>
        <w:t xml:space="preserve">les juges professionnels ne peuvent </w:t>
      </w:r>
      <w:r w:rsidR="00A217DC" w:rsidRPr="00B92F80">
        <w:rPr>
          <w:color w:val="000000"/>
          <w:lang w:val="fr-FR"/>
        </w:rPr>
        <w:t>adhérer à un syndicat</w:t>
      </w:r>
      <w:r w:rsidRPr="00B92F80">
        <w:rPr>
          <w:color w:val="000000"/>
          <w:lang w:val="fr-FR"/>
        </w:rPr>
        <w:t>.</w:t>
      </w:r>
    </w:p>
    <w:p w:rsidR="00A617C4" w:rsidRPr="00B92F80" w:rsidRDefault="00A617C4" w:rsidP="009108C0">
      <w:pPr>
        <w:pStyle w:val="SingleTxtG"/>
        <w:rPr>
          <w:lang w:val="fr-FR"/>
        </w:rPr>
      </w:pPr>
      <w:r w:rsidRPr="00B92F80">
        <w:rPr>
          <w:lang w:val="fr-FR"/>
        </w:rPr>
        <w:t>222</w:t>
      </w:r>
      <w:r w:rsidR="00E101E0" w:rsidRPr="00B92F80">
        <w:rPr>
          <w:lang w:val="fr-FR"/>
        </w:rPr>
        <w:t>.</w:t>
      </w:r>
      <w:r w:rsidR="00E101E0" w:rsidRPr="00B92F80">
        <w:rPr>
          <w:lang w:val="fr-FR"/>
        </w:rPr>
        <w:tab/>
      </w:r>
      <w:r w:rsidR="000E71C5" w:rsidRPr="00B92F80">
        <w:rPr>
          <w:lang w:val="fr-FR"/>
        </w:rPr>
        <w:t xml:space="preserve">Aux termes de l’article 17 de la loi sur les forces armées, l’appartenance d’un conscrit à un syndicat est interrompue pendant la durée de son service militaire. </w:t>
      </w:r>
      <w:r w:rsidR="009108C0" w:rsidRPr="00B92F80">
        <w:rPr>
          <w:lang w:val="fr-FR"/>
        </w:rPr>
        <w:t>Il peut faire partie d’une association dont les statuts ne stipulent aucune disposition incompatible avec les principes de l’activité des forces armées et participer au travail de telles associations sur son temps libre, en dehors des heures de service</w:t>
      </w:r>
      <w:r w:rsidRPr="00B92F80">
        <w:rPr>
          <w:lang w:val="fr-FR"/>
        </w:rPr>
        <w:t>.</w:t>
      </w:r>
    </w:p>
    <w:p w:rsidR="00A617C4" w:rsidRPr="00B92F80" w:rsidRDefault="00A617C4" w:rsidP="00881330">
      <w:pPr>
        <w:pStyle w:val="SingleTxtG"/>
        <w:rPr>
          <w:lang w:val="fr-FR"/>
        </w:rPr>
      </w:pPr>
      <w:r w:rsidRPr="00B92F80">
        <w:rPr>
          <w:lang w:val="fr-FR"/>
        </w:rPr>
        <w:t>223</w:t>
      </w:r>
      <w:r w:rsidR="00E101E0" w:rsidRPr="00B92F80">
        <w:rPr>
          <w:lang w:val="fr-FR"/>
        </w:rPr>
        <w:t>.</w:t>
      </w:r>
      <w:r w:rsidR="00E101E0" w:rsidRPr="00B92F80">
        <w:rPr>
          <w:lang w:val="fr-FR"/>
        </w:rPr>
        <w:tab/>
      </w:r>
      <w:r w:rsidR="00881330" w:rsidRPr="00B92F80">
        <w:rPr>
          <w:lang w:val="fr-FR"/>
        </w:rPr>
        <w:t>En vertu de la loi sur le</w:t>
      </w:r>
      <w:r w:rsidR="00577AAA" w:rsidRPr="00B92F80">
        <w:rPr>
          <w:lang w:val="fr-FR"/>
        </w:rPr>
        <w:t>s</w:t>
      </w:r>
      <w:r w:rsidR="00881330" w:rsidRPr="00B92F80">
        <w:rPr>
          <w:lang w:val="fr-FR"/>
        </w:rPr>
        <w:t xml:space="preserve"> </w:t>
      </w:r>
      <w:r w:rsidR="00577AAA" w:rsidRPr="00B92F80">
        <w:rPr>
          <w:lang w:val="fr-FR"/>
        </w:rPr>
        <w:t xml:space="preserve">services de sécurité ukrainiens </w:t>
      </w:r>
      <w:r w:rsidR="00881330" w:rsidRPr="00B92F80">
        <w:rPr>
          <w:lang w:val="fr-FR"/>
        </w:rPr>
        <w:t>et de la loi sur les services de renseignement, les membres des services de renseignement ne peuvent s’affilier à une association poursuivant des objectifs politiques ni participer à ses activités. L’appartenance de membres d</w:t>
      </w:r>
      <w:r w:rsidR="00577AAA" w:rsidRPr="00B92F80">
        <w:rPr>
          <w:lang w:val="fr-FR"/>
        </w:rPr>
        <w:t>es</w:t>
      </w:r>
      <w:r w:rsidR="00881330" w:rsidRPr="00B92F80">
        <w:rPr>
          <w:lang w:val="fr-FR"/>
        </w:rPr>
        <w:t xml:space="preserve"> </w:t>
      </w:r>
      <w:r w:rsidR="00577AAA" w:rsidRPr="00B92F80">
        <w:rPr>
          <w:lang w:val="fr-FR"/>
        </w:rPr>
        <w:t>services de sécurité</w:t>
      </w:r>
      <w:r w:rsidR="00881330" w:rsidRPr="00B92F80">
        <w:rPr>
          <w:lang w:val="fr-FR"/>
        </w:rPr>
        <w:t xml:space="preserve"> à une association cesse pendant la durée de leur service ou de leur contrat de travail. L’affiliation à une association d’une personne sous contrat de travail avec le</w:t>
      </w:r>
      <w:r w:rsidR="00577AAA" w:rsidRPr="00B92F80">
        <w:rPr>
          <w:lang w:val="fr-FR"/>
        </w:rPr>
        <w:t>s</w:t>
      </w:r>
      <w:r w:rsidR="00881330" w:rsidRPr="00B92F80">
        <w:rPr>
          <w:lang w:val="fr-FR"/>
        </w:rPr>
        <w:t xml:space="preserve"> </w:t>
      </w:r>
      <w:r w:rsidR="00577AAA" w:rsidRPr="00B92F80">
        <w:rPr>
          <w:lang w:val="fr-FR"/>
        </w:rPr>
        <w:t xml:space="preserve">services de sécurité </w:t>
      </w:r>
      <w:r w:rsidR="00881330" w:rsidRPr="00B92F80">
        <w:rPr>
          <w:lang w:val="fr-FR"/>
        </w:rPr>
        <w:t>ou les services de renseignement peut être autorisée à titre exceptionnel</w:t>
      </w:r>
      <w:r w:rsidRPr="00B92F80">
        <w:rPr>
          <w:lang w:val="fr-FR"/>
        </w:rPr>
        <w:t>.</w:t>
      </w:r>
    </w:p>
    <w:p w:rsidR="00A617C4" w:rsidRPr="00B92F80" w:rsidRDefault="00A617C4" w:rsidP="00F72255">
      <w:pPr>
        <w:pStyle w:val="SingleTxtG"/>
        <w:rPr>
          <w:lang w:val="fr-FR"/>
        </w:rPr>
      </w:pPr>
      <w:r w:rsidRPr="00B92F80">
        <w:rPr>
          <w:lang w:val="fr-FR"/>
        </w:rPr>
        <w:t>224</w:t>
      </w:r>
      <w:r w:rsidR="00E101E0" w:rsidRPr="00B92F80">
        <w:rPr>
          <w:lang w:val="fr-FR"/>
        </w:rPr>
        <w:t>.</w:t>
      </w:r>
      <w:r w:rsidR="00E101E0" w:rsidRPr="00B92F80">
        <w:rPr>
          <w:lang w:val="fr-FR"/>
        </w:rPr>
        <w:tab/>
      </w:r>
      <w:r w:rsidR="00C613C4" w:rsidRPr="00B92F80">
        <w:rPr>
          <w:lang w:val="fr-FR"/>
        </w:rPr>
        <w:t>L’article 18 de la loi sur la police autorise les fonctionnaires de police à se syndiquer</w:t>
      </w:r>
      <w:r w:rsidRPr="00B92F80">
        <w:rPr>
          <w:lang w:val="fr-FR"/>
        </w:rPr>
        <w:t>.</w:t>
      </w:r>
    </w:p>
    <w:p w:rsidR="00A617C4" w:rsidRPr="00B92F80" w:rsidRDefault="00F72255" w:rsidP="00F72255">
      <w:pPr>
        <w:pStyle w:val="H1G"/>
        <w:rPr>
          <w:lang w:val="fr-FR"/>
        </w:rPr>
      </w:pPr>
      <w:r w:rsidRPr="00B92F80">
        <w:rPr>
          <w:lang w:val="fr-FR"/>
        </w:rPr>
        <w:tab/>
      </w:r>
      <w:r w:rsidRPr="00B92F80">
        <w:rPr>
          <w:lang w:val="fr-FR"/>
        </w:rPr>
        <w:tab/>
      </w:r>
      <w:r w:rsidR="00A617C4" w:rsidRPr="00B92F80">
        <w:rPr>
          <w:lang w:val="fr-FR"/>
        </w:rPr>
        <w:t>Article 23</w:t>
      </w:r>
    </w:p>
    <w:p w:rsidR="00A617C4" w:rsidRPr="00B92F80" w:rsidRDefault="00A617C4" w:rsidP="007440C1">
      <w:pPr>
        <w:pStyle w:val="SingleTxtG"/>
        <w:rPr>
          <w:color w:val="000000"/>
          <w:lang w:val="fr-FR"/>
        </w:rPr>
      </w:pPr>
      <w:r w:rsidRPr="00B92F80">
        <w:rPr>
          <w:color w:val="000000"/>
          <w:lang w:val="fr-FR"/>
        </w:rPr>
        <w:t>225</w:t>
      </w:r>
      <w:r w:rsidR="00E101E0" w:rsidRPr="00B92F80">
        <w:rPr>
          <w:color w:val="000000"/>
          <w:lang w:val="fr-FR"/>
        </w:rPr>
        <w:t>.</w:t>
      </w:r>
      <w:r w:rsidR="00E101E0" w:rsidRPr="00B92F80">
        <w:rPr>
          <w:color w:val="000000"/>
          <w:lang w:val="fr-FR"/>
        </w:rPr>
        <w:tab/>
      </w:r>
      <w:r w:rsidR="007440C1" w:rsidRPr="00B92F80">
        <w:rPr>
          <w:color w:val="000000"/>
          <w:lang w:val="fr-FR"/>
        </w:rPr>
        <w:t>Les questions liées au</w:t>
      </w:r>
      <w:r w:rsidR="00240FE1">
        <w:rPr>
          <w:color w:val="000000"/>
          <w:lang w:val="fr-FR"/>
        </w:rPr>
        <w:t xml:space="preserve"> </w:t>
      </w:r>
      <w:r w:rsidR="007440C1" w:rsidRPr="00B92F80">
        <w:rPr>
          <w:color w:val="000000"/>
          <w:lang w:val="fr-FR"/>
        </w:rPr>
        <w:t xml:space="preserve">mariage, aux droits individuels non patrimoniaux et patrimoniaux, aux obligations des époux, aux </w:t>
      </w:r>
      <w:r w:rsidR="007440C1" w:rsidRPr="00735B15">
        <w:rPr>
          <w:color w:val="000000"/>
          <w:lang w:val="fr-FR"/>
        </w:rPr>
        <w:t>conditions d’apparition et</w:t>
      </w:r>
      <w:r w:rsidR="007440C1" w:rsidRPr="00B92F80">
        <w:rPr>
          <w:color w:val="000000"/>
          <w:lang w:val="fr-FR"/>
        </w:rPr>
        <w:t xml:space="preserve"> au contenu des droits individuels non patrimoniaux et patrimoniaux, et aux obligations des parents et des enfants sont essentiellement </w:t>
      </w:r>
      <w:r w:rsidR="00B92F80" w:rsidRPr="00B92F80">
        <w:rPr>
          <w:color w:val="000000"/>
          <w:lang w:val="fr-FR"/>
        </w:rPr>
        <w:t>régis par</w:t>
      </w:r>
      <w:r w:rsidR="007440C1" w:rsidRPr="00B92F80">
        <w:rPr>
          <w:color w:val="000000"/>
          <w:lang w:val="fr-FR"/>
        </w:rPr>
        <w:t xml:space="preserve"> la Constitution, le Code de la famille et le Code civil</w:t>
      </w:r>
      <w:r w:rsidRPr="00B92F80">
        <w:rPr>
          <w:color w:val="000000"/>
          <w:lang w:val="fr-FR"/>
        </w:rPr>
        <w:t>.</w:t>
      </w:r>
    </w:p>
    <w:p w:rsidR="00A617C4" w:rsidRPr="00B92F80" w:rsidRDefault="00A617C4" w:rsidP="00947D8C">
      <w:pPr>
        <w:pStyle w:val="SingleTxtG"/>
        <w:rPr>
          <w:lang w:val="fr-FR"/>
        </w:rPr>
      </w:pPr>
      <w:r w:rsidRPr="00B92F80">
        <w:rPr>
          <w:lang w:val="fr-FR"/>
        </w:rPr>
        <w:t>226</w:t>
      </w:r>
      <w:r w:rsidR="00E101E0" w:rsidRPr="00B92F80">
        <w:rPr>
          <w:lang w:val="fr-FR"/>
        </w:rPr>
        <w:t>.</w:t>
      </w:r>
      <w:r w:rsidR="00E101E0" w:rsidRPr="00B92F80">
        <w:rPr>
          <w:lang w:val="fr-FR"/>
        </w:rPr>
        <w:tab/>
      </w:r>
      <w:r w:rsidR="00735B15">
        <w:rPr>
          <w:lang w:val="fr-FR"/>
        </w:rPr>
        <w:t>Législation ukrainienne énonce que</w:t>
      </w:r>
      <w:r w:rsidR="007440C1" w:rsidRPr="00B92F80">
        <w:rPr>
          <w:lang w:val="fr-FR"/>
        </w:rPr>
        <w:t xml:space="preserve"> la famille est </w:t>
      </w:r>
      <w:r w:rsidR="00EF11F2" w:rsidRPr="00B92F80">
        <w:rPr>
          <w:lang w:val="fr-FR"/>
        </w:rPr>
        <w:t>l’élément naturel et fondamental</w:t>
      </w:r>
      <w:r w:rsidR="007440C1" w:rsidRPr="00B92F80">
        <w:rPr>
          <w:lang w:val="fr-FR"/>
        </w:rPr>
        <w:t xml:space="preserve"> de la société. </w:t>
      </w:r>
      <w:r w:rsidR="00EF11F2" w:rsidRPr="00B92F80">
        <w:rPr>
          <w:lang w:val="fr-FR"/>
        </w:rPr>
        <w:t xml:space="preserve">La famille se compose de personnes qui vivent ensemble et partagent le même foyer et les mêmes droits et obligations réciproques. L’État protège la famille, </w:t>
      </w:r>
      <w:r w:rsidR="00947D8C" w:rsidRPr="00B92F80">
        <w:rPr>
          <w:lang w:val="fr-FR"/>
        </w:rPr>
        <w:t>l’enfance, la maternité et la paternité, et crée les conditions nécessaires pour renforcer la famille</w:t>
      </w:r>
      <w:r w:rsidRPr="00B92F80">
        <w:rPr>
          <w:lang w:val="fr-FR"/>
        </w:rPr>
        <w:t>.</w:t>
      </w:r>
    </w:p>
    <w:p w:rsidR="00A617C4" w:rsidRPr="00B92F80" w:rsidRDefault="00A617C4" w:rsidP="00947D8C">
      <w:pPr>
        <w:pStyle w:val="SingleTxtG"/>
        <w:rPr>
          <w:lang w:val="fr-FR"/>
        </w:rPr>
      </w:pPr>
      <w:r w:rsidRPr="00B92F80">
        <w:rPr>
          <w:lang w:val="fr-FR"/>
        </w:rPr>
        <w:t>227</w:t>
      </w:r>
      <w:r w:rsidR="00E101E0" w:rsidRPr="00B92F80">
        <w:rPr>
          <w:lang w:val="fr-FR"/>
        </w:rPr>
        <w:t>.</w:t>
      </w:r>
      <w:r w:rsidR="00E101E0" w:rsidRPr="00B92F80">
        <w:rPr>
          <w:lang w:val="fr-FR"/>
        </w:rPr>
        <w:tab/>
      </w:r>
      <w:r w:rsidR="00FD2260" w:rsidRPr="00B92F80">
        <w:rPr>
          <w:lang w:val="fr-FR"/>
        </w:rPr>
        <w:t>Aux termes de l’article 24 du Code de la famille, le mariage repose sur le libre consentement d’une femme et d’un homme</w:t>
      </w:r>
      <w:r w:rsidR="00A00D22" w:rsidRPr="00B92F80">
        <w:rPr>
          <w:lang w:val="fr-FR"/>
        </w:rPr>
        <w:t>.</w:t>
      </w:r>
      <w:r w:rsidR="00947D8C" w:rsidRPr="00B92F80">
        <w:rPr>
          <w:lang w:val="fr-FR"/>
        </w:rPr>
        <w:t xml:space="preserve"> Il est interdit d’obliger une femme et un homme à se marier. Le Code de la famille dispose qu’une personne qui a atteint l’âge requis pour se marier est en droit de fonder une famille. Une personne qui a un enfant peut également fonder une famille, quel que soit son âge. Chacun a le droit de vivre en famille</w:t>
      </w:r>
      <w:r w:rsidRPr="00B92F80">
        <w:rPr>
          <w:lang w:val="fr-FR"/>
        </w:rPr>
        <w:t>.</w:t>
      </w:r>
    </w:p>
    <w:p w:rsidR="00A617C4" w:rsidRPr="00B92F80" w:rsidRDefault="00A617C4" w:rsidP="00132EDE">
      <w:pPr>
        <w:pStyle w:val="SingleTxtG"/>
        <w:rPr>
          <w:lang w:val="fr-FR"/>
        </w:rPr>
      </w:pPr>
      <w:r w:rsidRPr="00B92F80">
        <w:rPr>
          <w:lang w:val="fr-FR"/>
        </w:rPr>
        <w:t>228</w:t>
      </w:r>
      <w:r w:rsidR="00E101E0" w:rsidRPr="00B92F80">
        <w:rPr>
          <w:lang w:val="fr-FR"/>
        </w:rPr>
        <w:t>.</w:t>
      </w:r>
      <w:r w:rsidR="00E101E0" w:rsidRPr="00B92F80">
        <w:rPr>
          <w:lang w:val="fr-FR"/>
        </w:rPr>
        <w:tab/>
      </w:r>
      <w:r w:rsidR="00947D8C" w:rsidRPr="00B92F80">
        <w:rPr>
          <w:lang w:val="fr-FR"/>
        </w:rPr>
        <w:t>S’agissant de la dissolution du mariage, il convient de not</w:t>
      </w:r>
      <w:r w:rsidR="007C2C7C" w:rsidRPr="00B92F80">
        <w:rPr>
          <w:lang w:val="fr-FR"/>
        </w:rPr>
        <w:t>er</w:t>
      </w:r>
      <w:r w:rsidR="00947D8C" w:rsidRPr="00B92F80">
        <w:rPr>
          <w:lang w:val="fr-FR"/>
        </w:rPr>
        <w:t xml:space="preserve"> que</w:t>
      </w:r>
      <w:r w:rsidR="007C2C7C" w:rsidRPr="00B92F80">
        <w:rPr>
          <w:lang w:val="fr-FR"/>
        </w:rPr>
        <w:t>,</w:t>
      </w:r>
      <w:r w:rsidR="00947D8C" w:rsidRPr="00B92F80">
        <w:rPr>
          <w:lang w:val="fr-FR"/>
        </w:rPr>
        <w:t xml:space="preserve"> </w:t>
      </w:r>
      <w:r w:rsidR="007C2C7C" w:rsidRPr="00B92F80">
        <w:rPr>
          <w:lang w:val="fr-FR"/>
        </w:rPr>
        <w:t xml:space="preserve">outre les dispositions fondamentales énoncées dans le Code de la famille, la loi sur l’enregistrement de l’état civil entrée en vigueur le 27 juillet 2010 a introduit un certain nombre de nouveaux éléments </w:t>
      </w:r>
      <w:r w:rsidR="00132EDE" w:rsidRPr="00B92F80">
        <w:rPr>
          <w:lang w:val="fr-FR"/>
        </w:rPr>
        <w:t xml:space="preserve">et modifications </w:t>
      </w:r>
      <w:r w:rsidR="007C2C7C" w:rsidRPr="00B92F80">
        <w:rPr>
          <w:lang w:val="fr-FR"/>
        </w:rPr>
        <w:t>importants</w:t>
      </w:r>
      <w:r w:rsidR="00132EDE" w:rsidRPr="00B92F80">
        <w:rPr>
          <w:lang w:val="fr-FR"/>
        </w:rPr>
        <w:t xml:space="preserve"> dans le Code de la famille, le Code civil et le Code de procédure civile. D’autre part, la loi sur les notaires traite spécifiquement de la procédure de divorce. En vertu du Code de la famille, la dissolution du mariage par le bureau de l’état civil peut prendre l’une des deux formes qui suivent, selon l’intention exprimée par les conjoints</w:t>
      </w:r>
      <w:r w:rsidR="000327E2">
        <w:rPr>
          <w:lang w:val="fr-FR"/>
        </w:rPr>
        <w:t>:</w:t>
      </w:r>
    </w:p>
    <w:p w:rsidR="00A617C4" w:rsidRPr="00B92F80" w:rsidRDefault="00F72255" w:rsidP="00F72255">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132EDE" w:rsidRPr="00B92F80">
        <w:rPr>
          <w:lang w:val="fr-FR"/>
        </w:rPr>
        <w:t>Divorce par consentement mutuel</w:t>
      </w:r>
      <w:r w:rsidR="001411D4">
        <w:rPr>
          <w:lang w:val="fr-FR"/>
        </w:rPr>
        <w:t>;</w:t>
      </w:r>
    </w:p>
    <w:p w:rsidR="00A617C4" w:rsidRPr="00B92F80" w:rsidRDefault="00F72255" w:rsidP="00F72255">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132EDE" w:rsidRPr="00B92F80">
        <w:rPr>
          <w:lang w:val="fr-FR"/>
        </w:rPr>
        <w:t>Divorce à la demande de l’un des époux</w:t>
      </w:r>
      <w:r w:rsidR="00A617C4" w:rsidRPr="00B92F80">
        <w:rPr>
          <w:lang w:val="fr-FR"/>
        </w:rPr>
        <w:t>.</w:t>
      </w:r>
    </w:p>
    <w:p w:rsidR="00A617C4" w:rsidRPr="00B92F80" w:rsidRDefault="006062CC" w:rsidP="00617C0C">
      <w:pPr>
        <w:pStyle w:val="SingleTxtG"/>
        <w:rPr>
          <w:lang w:val="fr-FR"/>
        </w:rPr>
      </w:pPr>
      <w:r w:rsidRPr="00B92F80">
        <w:rPr>
          <w:lang w:val="fr-FR"/>
        </w:rPr>
        <w:tab/>
      </w:r>
      <w:r w:rsidR="00132EDE" w:rsidRPr="00B92F80">
        <w:rPr>
          <w:lang w:val="fr-FR"/>
        </w:rPr>
        <w:t>Dans le premier cas, le mariage prend fin à</w:t>
      </w:r>
      <w:r w:rsidR="00AF501D" w:rsidRPr="00B92F80">
        <w:rPr>
          <w:lang w:val="fr-FR"/>
        </w:rPr>
        <w:t xml:space="preserve"> la demande conjointe des époux, s’ils n’ont pas d’enfant </w:t>
      </w:r>
      <w:r w:rsidR="00A617C4" w:rsidRPr="00B92F80">
        <w:rPr>
          <w:lang w:val="fr-FR"/>
        </w:rPr>
        <w:t>(</w:t>
      </w:r>
      <w:r w:rsidR="00D20143">
        <w:rPr>
          <w:lang w:val="fr-FR"/>
        </w:rPr>
        <w:t>art.</w:t>
      </w:r>
      <w:r w:rsidR="00A617C4" w:rsidRPr="00B92F80">
        <w:rPr>
          <w:lang w:val="fr-FR"/>
        </w:rPr>
        <w:t xml:space="preserve"> 106 </w:t>
      </w:r>
      <w:r w:rsidR="007C2C7C" w:rsidRPr="00B92F80">
        <w:rPr>
          <w:lang w:val="fr-FR"/>
        </w:rPr>
        <w:t>du</w:t>
      </w:r>
      <w:r w:rsidRPr="00B92F80">
        <w:rPr>
          <w:lang w:val="fr-FR"/>
        </w:rPr>
        <w:t xml:space="preserve"> Code</w:t>
      </w:r>
      <w:r w:rsidR="007C2C7C" w:rsidRPr="00B92F80">
        <w:rPr>
          <w:lang w:val="fr-FR"/>
        </w:rPr>
        <w:t xml:space="preserve"> de la famille</w:t>
      </w:r>
      <w:r w:rsidR="00A617C4" w:rsidRPr="00B92F80">
        <w:rPr>
          <w:lang w:val="fr-FR"/>
        </w:rPr>
        <w:t>)</w:t>
      </w:r>
      <w:r w:rsidR="003A3968" w:rsidRPr="00B92F80">
        <w:rPr>
          <w:lang w:val="fr-FR"/>
        </w:rPr>
        <w:t>.</w:t>
      </w:r>
      <w:r w:rsidR="00A617C4" w:rsidRPr="00B92F80">
        <w:rPr>
          <w:lang w:val="fr-FR"/>
        </w:rPr>
        <w:t xml:space="preserve"> </w:t>
      </w:r>
      <w:r w:rsidR="00AF501D" w:rsidRPr="00B92F80">
        <w:rPr>
          <w:lang w:val="fr-FR"/>
        </w:rPr>
        <w:t xml:space="preserve">S’ils ont des enfants, la demande de divorce doit être accompagnée d’un accord écrit indiquant avec quel conjoint les enfants vont vivre, la participation de l’autre parent pour assurer des conditions de vie adéquates aux enfants et les conditions dans lesquelles ce parent pourra exercer ses droits en termes d’éducation des enfants. </w:t>
      </w:r>
      <w:r w:rsidR="00FD2260" w:rsidRPr="00B92F80">
        <w:rPr>
          <w:lang w:val="fr-FR"/>
        </w:rPr>
        <w:t xml:space="preserve">Pour que la dissolution du mariage soit prononcée à la demande d’un seul conjoint, il faut que l’autre conjoint soit porté disparu ou privé de sa capacité juridique </w:t>
      </w:r>
      <w:r w:rsidR="00AC45D2" w:rsidRPr="00B92F80">
        <w:rPr>
          <w:lang w:val="fr-FR"/>
        </w:rPr>
        <w:t>(</w:t>
      </w:r>
      <w:r w:rsidR="00D20143">
        <w:rPr>
          <w:lang w:val="fr-FR"/>
        </w:rPr>
        <w:t>art.</w:t>
      </w:r>
      <w:r w:rsidR="00AC45D2" w:rsidRPr="00B92F80">
        <w:rPr>
          <w:lang w:val="fr-FR"/>
        </w:rPr>
        <w:t xml:space="preserve"> 107 </w:t>
      </w:r>
      <w:r w:rsidR="00FD2260" w:rsidRPr="00B92F80">
        <w:rPr>
          <w:lang w:val="fr-FR"/>
        </w:rPr>
        <w:t>du Code de la famille</w:t>
      </w:r>
      <w:r w:rsidR="00AC45D2" w:rsidRPr="00B92F80">
        <w:rPr>
          <w:lang w:val="fr-FR"/>
        </w:rPr>
        <w:t>).</w:t>
      </w:r>
      <w:r w:rsidR="0045704E" w:rsidRPr="00B92F80">
        <w:rPr>
          <w:lang w:val="fr-FR"/>
        </w:rPr>
        <w:t xml:space="preserve"> </w:t>
      </w:r>
      <w:r w:rsidR="000A7AC0" w:rsidRPr="00B92F80">
        <w:rPr>
          <w:lang w:val="fr-FR"/>
        </w:rPr>
        <w:t xml:space="preserve">La loi sur l’enregistrement de l’état civil a annulé la disposition selon laquelle la condamnation de l’un des époux à une peine privative de liberté d’au moins trois ans constituait un motif de divorce à la demande de l’autre époux. Cette loi dispose qu’un époux condamné à une peine privative de liberté peut, quelle que soit la durée de la peine, proposer la dissolution du mariage par voie judiciaire ou, par l’intermédiaire du bureau de l’état civil, par consentement mutuel avec l’autre époux, s’ils n’ont pas d’enfant. Un tribunal peut examiner une </w:t>
      </w:r>
      <w:r w:rsidR="00051453" w:rsidRPr="00B92F80">
        <w:rPr>
          <w:lang w:val="fr-FR"/>
        </w:rPr>
        <w:t>requête</w:t>
      </w:r>
      <w:r w:rsidR="000A7AC0" w:rsidRPr="00B92F80">
        <w:rPr>
          <w:lang w:val="fr-FR"/>
        </w:rPr>
        <w:t xml:space="preserve"> de divorce à la demande d’un conjoint condamné à une peine privative de liberté</w:t>
      </w:r>
      <w:r w:rsidR="00051453" w:rsidRPr="00B92F80">
        <w:rPr>
          <w:lang w:val="fr-FR"/>
        </w:rPr>
        <w:t xml:space="preserve">, auquel cas ce dernier se fera représenter au cours de la procédure, et, parallèlement, examiner </w:t>
      </w:r>
      <w:r w:rsidR="00617C0C" w:rsidRPr="00B92F80">
        <w:rPr>
          <w:lang w:val="fr-FR"/>
        </w:rPr>
        <w:t xml:space="preserve">les demandes de ce conjoint concernant ses droits patrimoniaux ou sa participation à l’éducation des enfants. Depuis l’entrée en vigueur de ces dispositions, c’est-à-dire entre juillet 2010 et mars 2011, les bureaux de l’état civil ont enregistré 35 dissolutions de mariage pour des personnes condamnées à une peine privative de liberté contre 153 divorces prononcés par un tribunal et </w:t>
      </w:r>
      <w:r w:rsidR="00C3349F" w:rsidRPr="00B92F80">
        <w:rPr>
          <w:lang w:val="fr-FR"/>
        </w:rPr>
        <w:t>transcrits sur les</w:t>
      </w:r>
      <w:r w:rsidR="00617C0C" w:rsidRPr="00B92F80">
        <w:rPr>
          <w:lang w:val="fr-FR"/>
        </w:rPr>
        <w:t xml:space="preserve"> registres </w:t>
      </w:r>
      <w:r w:rsidR="00C3349F" w:rsidRPr="00B92F80">
        <w:rPr>
          <w:lang w:val="fr-FR"/>
        </w:rPr>
        <w:t>des mariages</w:t>
      </w:r>
      <w:r w:rsidR="00A617C4" w:rsidRPr="00B92F80">
        <w:rPr>
          <w:lang w:val="fr-FR"/>
        </w:rPr>
        <w:t>.</w:t>
      </w:r>
    </w:p>
    <w:p w:rsidR="00A617C4" w:rsidRPr="00B92F80" w:rsidRDefault="00A617C4" w:rsidP="0034160F">
      <w:pPr>
        <w:pStyle w:val="SingleTxtG"/>
        <w:rPr>
          <w:lang w:val="fr-FR"/>
        </w:rPr>
      </w:pPr>
      <w:r w:rsidRPr="00B92F80">
        <w:rPr>
          <w:lang w:val="fr-FR"/>
        </w:rPr>
        <w:t>229</w:t>
      </w:r>
      <w:r w:rsidR="00E101E0" w:rsidRPr="00B92F80">
        <w:rPr>
          <w:lang w:val="fr-FR"/>
        </w:rPr>
        <w:t>.</w:t>
      </w:r>
      <w:r w:rsidR="00E101E0" w:rsidRPr="00B92F80">
        <w:rPr>
          <w:lang w:val="fr-FR"/>
        </w:rPr>
        <w:tab/>
      </w:r>
      <w:r w:rsidR="00617C0C" w:rsidRPr="00B92F80">
        <w:rPr>
          <w:lang w:val="fr-FR"/>
        </w:rPr>
        <w:t xml:space="preserve">La loi sur l’enregistrement de l’état civil ne prévoit par l’enregistrement des divorces prononcés par un tribunal. Une fois exécutoire, une telle décision est un document définitif certifiant la dissolution du mariage, ce qui évite de procéder à </w:t>
      </w:r>
      <w:r w:rsidR="00C3349F" w:rsidRPr="00B92F80">
        <w:rPr>
          <w:lang w:val="fr-FR"/>
        </w:rPr>
        <w:t>de nouvelles formalités pour faire enregistrer le divorce et obtenir l’attes</w:t>
      </w:r>
      <w:r w:rsidR="00B92F80">
        <w:rPr>
          <w:lang w:val="fr-FR"/>
        </w:rPr>
        <w:t>ta</w:t>
      </w:r>
      <w:r w:rsidR="00C3349F" w:rsidRPr="00B92F80">
        <w:rPr>
          <w:lang w:val="fr-FR"/>
        </w:rPr>
        <w:t xml:space="preserve">tion correspondante. Lorsque le mariage est dissous par voie judiciaire, le tribunal transmet le jugement exécutoire au bureau de l’état civil local pour transcription sur les registres de l’état civil et annotation dans le registre des mariages. L’annotation du divorce prononcé par un tribunal est portée sur les passeports et autres documents d’identité des ex-époux, à leur demande, par le bureau de l’état civil. </w:t>
      </w:r>
      <w:r w:rsidR="0034160F" w:rsidRPr="00B92F80">
        <w:rPr>
          <w:lang w:val="fr-FR"/>
        </w:rPr>
        <w:t xml:space="preserve">Cette procédure, qui évite les procédures d’enregistrement, ne s’applique qu’aux jugements rendus après le 27 juillet </w:t>
      </w:r>
      <w:r w:rsidRPr="00B92F80">
        <w:rPr>
          <w:lang w:val="fr-FR"/>
        </w:rPr>
        <w:t>2010.</w:t>
      </w:r>
    </w:p>
    <w:p w:rsidR="00A617C4" w:rsidRPr="00B92F80" w:rsidRDefault="00A617C4" w:rsidP="0034160F">
      <w:pPr>
        <w:pStyle w:val="SingleTxtG"/>
        <w:rPr>
          <w:lang w:val="fr-FR"/>
        </w:rPr>
      </w:pPr>
      <w:r w:rsidRPr="00B92F80">
        <w:rPr>
          <w:lang w:val="fr-FR"/>
        </w:rPr>
        <w:t>230</w:t>
      </w:r>
      <w:r w:rsidR="00E101E0" w:rsidRPr="00B92F80">
        <w:rPr>
          <w:lang w:val="fr-FR"/>
        </w:rPr>
        <w:t>.</w:t>
      </w:r>
      <w:r w:rsidR="00E101E0" w:rsidRPr="00B92F80">
        <w:rPr>
          <w:lang w:val="fr-FR"/>
        </w:rPr>
        <w:tab/>
      </w:r>
      <w:r w:rsidR="0034160F" w:rsidRPr="00B92F80">
        <w:rPr>
          <w:lang w:val="fr-FR"/>
        </w:rPr>
        <w:t>L’adoption de la loi susmentionnée constitue une étape décisive dans l’amélioration de la législation sur les relations familiales et la met en conformité avec les normes européennes. Les modifications apportées aux procédures de divorce sont extrêmement utiles dans la mesure où elles rationalisent ces procédures et permettent l’exercice par tous les citoyens sans exception de leurs droits non patrimoniaux et patrimoniaux liés au mariage et à la famille</w:t>
      </w:r>
      <w:r w:rsidR="009D793E" w:rsidRPr="00B92F80">
        <w:rPr>
          <w:lang w:val="fr-FR"/>
        </w:rPr>
        <w:t>.</w:t>
      </w:r>
    </w:p>
    <w:p w:rsidR="00A617C4" w:rsidRPr="00B92F80" w:rsidRDefault="00F72255" w:rsidP="00F72255">
      <w:pPr>
        <w:pStyle w:val="H1G"/>
        <w:rPr>
          <w:lang w:val="fr-FR"/>
        </w:rPr>
      </w:pPr>
      <w:r w:rsidRPr="00B92F80">
        <w:rPr>
          <w:lang w:val="fr-FR"/>
        </w:rPr>
        <w:tab/>
      </w:r>
      <w:r w:rsidRPr="00B92F80">
        <w:rPr>
          <w:lang w:val="fr-FR"/>
        </w:rPr>
        <w:tab/>
      </w:r>
      <w:r w:rsidR="00A617C4" w:rsidRPr="00B92F80">
        <w:rPr>
          <w:lang w:val="fr-FR"/>
        </w:rPr>
        <w:t>Article 24</w:t>
      </w:r>
    </w:p>
    <w:p w:rsidR="00A617C4" w:rsidRPr="00B92F80" w:rsidRDefault="00F72255" w:rsidP="00F72255">
      <w:pPr>
        <w:pStyle w:val="H23G"/>
        <w:rPr>
          <w:lang w:val="fr-FR"/>
        </w:rPr>
      </w:pPr>
      <w:r w:rsidRPr="00B92F80">
        <w:rPr>
          <w:lang w:val="fr-FR"/>
        </w:rPr>
        <w:tab/>
      </w:r>
      <w:r w:rsidRPr="00B92F80">
        <w:rPr>
          <w:lang w:val="fr-FR"/>
        </w:rPr>
        <w:tab/>
      </w:r>
      <w:r w:rsidR="004D7312" w:rsidRPr="00B92F80">
        <w:rPr>
          <w:lang w:val="fr-FR"/>
        </w:rPr>
        <w:t>Dispositions juridiques relatives aux droits de l’enfant</w:t>
      </w:r>
    </w:p>
    <w:p w:rsidR="00E2148A" w:rsidRPr="00B92F80" w:rsidRDefault="00A617C4" w:rsidP="00631074">
      <w:pPr>
        <w:pStyle w:val="SingleTxtG"/>
        <w:rPr>
          <w:color w:val="000000"/>
          <w:lang w:val="fr-FR"/>
        </w:rPr>
      </w:pPr>
      <w:r w:rsidRPr="00B92F80">
        <w:rPr>
          <w:color w:val="000000"/>
          <w:lang w:val="fr-FR"/>
        </w:rPr>
        <w:t>231</w:t>
      </w:r>
      <w:r w:rsidR="00E101E0" w:rsidRPr="00B92F80">
        <w:rPr>
          <w:color w:val="000000"/>
          <w:lang w:val="fr-FR"/>
        </w:rPr>
        <w:t>.</w:t>
      </w:r>
      <w:r w:rsidR="00E101E0" w:rsidRPr="00B92F80">
        <w:rPr>
          <w:color w:val="000000"/>
          <w:lang w:val="fr-FR"/>
        </w:rPr>
        <w:tab/>
      </w:r>
      <w:r w:rsidR="00631074" w:rsidRPr="00B92F80">
        <w:rPr>
          <w:color w:val="000000"/>
          <w:lang w:val="fr-FR"/>
        </w:rPr>
        <w:t>Aux termes de l’article 6 de la loi sur la protection de l’enfance, l’État garantit à l’enfant le droit à la santé et à des soins médicaux gratuits dans les centres de santé publics et communautaires, et contribue à créer un environnement sûr pour la vie des enfants, leur développement sain, une alimentation appropriée et l’adoption d’un</w:t>
      </w:r>
      <w:r w:rsidR="00240FE1">
        <w:rPr>
          <w:color w:val="000000"/>
          <w:lang w:val="fr-FR"/>
        </w:rPr>
        <w:t xml:space="preserve"> </w:t>
      </w:r>
      <w:r w:rsidR="00631074" w:rsidRPr="00B92F80">
        <w:rPr>
          <w:color w:val="000000"/>
          <w:lang w:val="fr-FR"/>
        </w:rPr>
        <w:t>mode de vie sain</w:t>
      </w:r>
      <w:r w:rsidR="00E2148A" w:rsidRPr="00B92F80">
        <w:rPr>
          <w:lang w:val="fr-FR"/>
        </w:rPr>
        <w:t>.</w:t>
      </w:r>
    </w:p>
    <w:p w:rsidR="00A617C4" w:rsidRPr="00B92F80" w:rsidRDefault="00A617C4" w:rsidP="00555EA6">
      <w:pPr>
        <w:pStyle w:val="SingleTxtG"/>
        <w:rPr>
          <w:color w:val="000000"/>
          <w:lang w:val="fr-FR"/>
        </w:rPr>
      </w:pPr>
      <w:r w:rsidRPr="00B92F80">
        <w:rPr>
          <w:color w:val="000000"/>
          <w:lang w:val="fr-FR"/>
        </w:rPr>
        <w:t>232</w:t>
      </w:r>
      <w:r w:rsidR="00E101E0" w:rsidRPr="00B92F80">
        <w:rPr>
          <w:color w:val="000000"/>
          <w:lang w:val="fr-FR"/>
        </w:rPr>
        <w:t>.</w:t>
      </w:r>
      <w:r w:rsidR="00E101E0" w:rsidRPr="00B92F80">
        <w:rPr>
          <w:color w:val="000000"/>
          <w:lang w:val="fr-FR"/>
        </w:rPr>
        <w:tab/>
      </w:r>
      <w:r w:rsidR="00631074" w:rsidRPr="00B92F80">
        <w:rPr>
          <w:lang w:val="fr-FR"/>
        </w:rPr>
        <w:t>À cet effet, le Gouvernement prend des mesures pour réduire la mortalité infantile et juv</w:t>
      </w:r>
      <w:r w:rsidR="00D92ED6" w:rsidRPr="00B92F80">
        <w:rPr>
          <w:lang w:val="fr-FR"/>
        </w:rPr>
        <w:t>é</w:t>
      </w:r>
      <w:r w:rsidR="00631074" w:rsidRPr="00B92F80">
        <w:rPr>
          <w:lang w:val="fr-FR"/>
        </w:rPr>
        <w:t>nile</w:t>
      </w:r>
      <w:r w:rsidR="00D92ED6" w:rsidRPr="00B92F80">
        <w:rPr>
          <w:lang w:val="fr-FR"/>
        </w:rPr>
        <w:t xml:space="preserve">, </w:t>
      </w:r>
      <w:r w:rsidR="00B073ED" w:rsidRPr="00B92F80">
        <w:rPr>
          <w:lang w:val="fr-FR"/>
        </w:rPr>
        <w:t xml:space="preserve">fournir les soins médicaux nécessaires à tous les enfants, lutter contre les maladies et la malnutrition, notamment en </w:t>
      </w:r>
      <w:r w:rsidR="00876495" w:rsidRPr="00B92F80">
        <w:rPr>
          <w:lang w:val="fr-FR"/>
        </w:rPr>
        <w:t>garantissant</w:t>
      </w:r>
      <w:r w:rsidR="00B073ED" w:rsidRPr="00B92F80">
        <w:rPr>
          <w:lang w:val="fr-FR"/>
        </w:rPr>
        <w:t xml:space="preserve"> aux enfants </w:t>
      </w:r>
      <w:r w:rsidR="00876495" w:rsidRPr="00B92F80">
        <w:rPr>
          <w:lang w:val="fr-FR"/>
        </w:rPr>
        <w:t>l’accès</w:t>
      </w:r>
      <w:r w:rsidR="00B073ED" w:rsidRPr="00B92F80">
        <w:rPr>
          <w:lang w:val="fr-FR"/>
        </w:rPr>
        <w:t xml:space="preserve"> à une alimentation suffisante en quantité et en qualité</w:t>
      </w:r>
      <w:r w:rsidR="00876495" w:rsidRPr="00B92F80">
        <w:rPr>
          <w:lang w:val="fr-FR"/>
        </w:rPr>
        <w:t>,</w:t>
      </w:r>
      <w:r w:rsidR="00B073ED" w:rsidRPr="00B92F80">
        <w:rPr>
          <w:lang w:val="fr-FR"/>
        </w:rPr>
        <w:t xml:space="preserve"> et à l’eau potable, créer des conditions de travail sûres et saines, fournir aux mères des services appropriés de soins prénatals et postnatals, fournir à toutes les catégories sociales, en particulier aux parents et aux enfants, des informations sur la santé et la nutrition des enfants, les bienfaits de l’allaitement, l’hygiène</w:t>
      </w:r>
      <w:r w:rsidR="00876495" w:rsidRPr="00B92F80">
        <w:rPr>
          <w:lang w:val="fr-FR"/>
        </w:rPr>
        <w:t>,</w:t>
      </w:r>
      <w:r w:rsidR="00B073ED" w:rsidRPr="00B92F80">
        <w:rPr>
          <w:lang w:val="fr-FR"/>
        </w:rPr>
        <w:t xml:space="preserve"> </w:t>
      </w:r>
      <w:r w:rsidR="00876495" w:rsidRPr="00B92F80">
        <w:rPr>
          <w:lang w:val="fr-FR"/>
        </w:rPr>
        <w:t xml:space="preserve">l’importance de conditions sanitaires appropriées et la prévention des accidents, </w:t>
      </w:r>
      <w:r w:rsidR="00555EA6" w:rsidRPr="00B92F80">
        <w:rPr>
          <w:lang w:val="fr-FR"/>
        </w:rPr>
        <w:t>renforcer les informations et les services relatifs à la planification familiale et à la santé génésique, et garantir aux enfants l’accès aux médicaments et aux produits alimentaires dans les conditions préférentielles fixées par la législation</w:t>
      </w:r>
      <w:r w:rsidRPr="00B92F80">
        <w:rPr>
          <w:color w:val="000000"/>
          <w:lang w:val="fr-FR"/>
        </w:rPr>
        <w:t>.</w:t>
      </w:r>
    </w:p>
    <w:p w:rsidR="00A617C4" w:rsidRPr="00B92F80" w:rsidRDefault="00A617C4" w:rsidP="00555EA6">
      <w:pPr>
        <w:pStyle w:val="SingleTxtG"/>
        <w:rPr>
          <w:color w:val="000000"/>
          <w:lang w:val="fr-FR"/>
        </w:rPr>
      </w:pPr>
      <w:r w:rsidRPr="00B92F80">
        <w:rPr>
          <w:color w:val="000000"/>
          <w:lang w:val="fr-FR"/>
        </w:rPr>
        <w:t>233</w:t>
      </w:r>
      <w:r w:rsidR="00E101E0" w:rsidRPr="00B92F80">
        <w:rPr>
          <w:color w:val="000000"/>
          <w:lang w:val="fr-FR"/>
        </w:rPr>
        <w:t>.</w:t>
      </w:r>
      <w:r w:rsidR="00E101E0" w:rsidRPr="00B92F80">
        <w:rPr>
          <w:color w:val="000000"/>
          <w:lang w:val="fr-FR"/>
        </w:rPr>
        <w:tab/>
      </w:r>
      <w:r w:rsidR="00555EA6" w:rsidRPr="00B92F80">
        <w:rPr>
          <w:color w:val="000000"/>
          <w:lang w:val="fr-FR"/>
        </w:rPr>
        <w:t>La loi sur la protection de l’enfance confère à chaque enfant, dès la naissance, le droit à un nom et à la citoyenneté</w:t>
      </w:r>
      <w:r w:rsidRPr="00B92F80">
        <w:rPr>
          <w:color w:val="000000"/>
          <w:lang w:val="fr-FR"/>
        </w:rPr>
        <w:t>.</w:t>
      </w:r>
    </w:p>
    <w:p w:rsidR="00486BD3" w:rsidRPr="00B92F80" w:rsidRDefault="00A617C4" w:rsidP="00555EA6">
      <w:pPr>
        <w:pStyle w:val="SingleTxtG"/>
        <w:rPr>
          <w:lang w:val="fr-FR"/>
        </w:rPr>
      </w:pPr>
      <w:r w:rsidRPr="00B92F80">
        <w:rPr>
          <w:lang w:val="fr-FR"/>
        </w:rPr>
        <w:t>234</w:t>
      </w:r>
      <w:r w:rsidR="00E101E0" w:rsidRPr="00B92F80">
        <w:rPr>
          <w:lang w:val="fr-FR"/>
        </w:rPr>
        <w:t>.</w:t>
      </w:r>
      <w:r w:rsidR="00E101E0" w:rsidRPr="00B92F80">
        <w:rPr>
          <w:lang w:val="fr-FR"/>
        </w:rPr>
        <w:tab/>
      </w:r>
      <w:r w:rsidR="00555EA6" w:rsidRPr="00B92F80">
        <w:rPr>
          <w:lang w:val="fr-FR"/>
        </w:rPr>
        <w:t xml:space="preserve">Le Code de la famille stipule que les parents doivent déclarer la naissance d’un enfant à l’état civil, dans les meilleurs délais </w:t>
      </w:r>
      <w:r w:rsidR="0042726B">
        <w:rPr>
          <w:lang w:val="fr-FR"/>
        </w:rPr>
        <w:t>et</w:t>
      </w:r>
      <w:r w:rsidR="00555EA6" w:rsidRPr="00B92F80">
        <w:rPr>
          <w:lang w:val="fr-FR"/>
        </w:rPr>
        <w:t xml:space="preserve"> au plus tard un mois après la naissance</w:t>
      </w:r>
      <w:r w:rsidR="00486BD3" w:rsidRPr="00B92F80">
        <w:rPr>
          <w:lang w:val="fr-FR"/>
        </w:rPr>
        <w:t xml:space="preserve">. </w:t>
      </w:r>
    </w:p>
    <w:p w:rsidR="00A617C4" w:rsidRPr="00B92F80" w:rsidRDefault="00A617C4" w:rsidP="00EB40F8">
      <w:pPr>
        <w:pStyle w:val="SingleTxtG"/>
        <w:rPr>
          <w:lang w:val="fr-FR"/>
        </w:rPr>
      </w:pPr>
      <w:r w:rsidRPr="00B92F80">
        <w:rPr>
          <w:lang w:val="fr-FR"/>
        </w:rPr>
        <w:t>235</w:t>
      </w:r>
      <w:r w:rsidR="00E101E0" w:rsidRPr="00B92F80">
        <w:rPr>
          <w:lang w:val="fr-FR"/>
        </w:rPr>
        <w:t>.</w:t>
      </w:r>
      <w:r w:rsidR="00E101E0" w:rsidRPr="00B92F80">
        <w:rPr>
          <w:lang w:val="fr-FR"/>
        </w:rPr>
        <w:tab/>
      </w:r>
      <w:r w:rsidR="00EB40F8" w:rsidRPr="00B92F80">
        <w:rPr>
          <w:lang w:val="fr-FR"/>
        </w:rPr>
        <w:t>La déclaration</w:t>
      </w:r>
      <w:r w:rsidR="009332AE" w:rsidRPr="00B92F80">
        <w:rPr>
          <w:lang w:val="fr-FR"/>
        </w:rPr>
        <w:t xml:space="preserve"> de naissance d’un enfant est effectué</w:t>
      </w:r>
      <w:r w:rsidR="00EB40F8" w:rsidRPr="00B92F80">
        <w:rPr>
          <w:lang w:val="fr-FR"/>
        </w:rPr>
        <w:t>e</w:t>
      </w:r>
      <w:r w:rsidR="009332AE" w:rsidRPr="00B92F80">
        <w:rPr>
          <w:lang w:val="fr-FR"/>
        </w:rPr>
        <w:t xml:space="preserve"> auprès de l’état civil qui, en même temps, </w:t>
      </w:r>
      <w:r w:rsidR="00EB40F8" w:rsidRPr="00B92F80">
        <w:rPr>
          <w:lang w:val="fr-FR"/>
        </w:rPr>
        <w:t>enregistre</w:t>
      </w:r>
      <w:r w:rsidR="009332AE" w:rsidRPr="00B92F80">
        <w:rPr>
          <w:lang w:val="fr-FR"/>
        </w:rPr>
        <w:t xml:space="preserve"> la parenté de l’enfant</w:t>
      </w:r>
      <w:r w:rsidR="00EB40F8" w:rsidRPr="00B92F80">
        <w:rPr>
          <w:lang w:val="fr-FR"/>
        </w:rPr>
        <w:t>,</w:t>
      </w:r>
      <w:r w:rsidR="009332AE" w:rsidRPr="00B92F80">
        <w:rPr>
          <w:lang w:val="fr-FR"/>
        </w:rPr>
        <w:t xml:space="preserve"> </w:t>
      </w:r>
      <w:r w:rsidR="00EB40F8" w:rsidRPr="00B92F80">
        <w:rPr>
          <w:lang w:val="fr-FR"/>
        </w:rPr>
        <w:t>son</w:t>
      </w:r>
      <w:r w:rsidR="009332AE" w:rsidRPr="00B92F80">
        <w:rPr>
          <w:lang w:val="fr-FR"/>
        </w:rPr>
        <w:t xml:space="preserve"> nom et </w:t>
      </w:r>
      <w:r w:rsidR="00EB40F8" w:rsidRPr="00B92F80">
        <w:rPr>
          <w:lang w:val="fr-FR"/>
        </w:rPr>
        <w:t>son</w:t>
      </w:r>
      <w:r w:rsidR="009332AE" w:rsidRPr="00B92F80">
        <w:rPr>
          <w:lang w:val="fr-FR"/>
        </w:rPr>
        <w:t xml:space="preserve"> prénom</w:t>
      </w:r>
      <w:r w:rsidRPr="00B92F80">
        <w:rPr>
          <w:lang w:val="fr-FR"/>
        </w:rPr>
        <w:t>.</w:t>
      </w:r>
    </w:p>
    <w:p w:rsidR="00141FDB" w:rsidRPr="00B92F80" w:rsidRDefault="00A617C4" w:rsidP="00060534">
      <w:pPr>
        <w:pStyle w:val="SingleTxtG"/>
        <w:rPr>
          <w:lang w:val="fr-FR"/>
        </w:rPr>
      </w:pPr>
      <w:r w:rsidRPr="00B92F80">
        <w:rPr>
          <w:lang w:val="fr-FR"/>
        </w:rPr>
        <w:t>236</w:t>
      </w:r>
      <w:r w:rsidR="00E101E0" w:rsidRPr="00B92F80">
        <w:rPr>
          <w:lang w:val="fr-FR"/>
        </w:rPr>
        <w:t>.</w:t>
      </w:r>
      <w:r w:rsidR="00E101E0" w:rsidRPr="00B92F80">
        <w:rPr>
          <w:lang w:val="fr-FR"/>
        </w:rPr>
        <w:tab/>
      </w:r>
      <w:r w:rsidR="00555EA6" w:rsidRPr="00B92F80">
        <w:rPr>
          <w:lang w:val="fr-FR"/>
        </w:rPr>
        <w:t>Le chapitre</w:t>
      </w:r>
      <w:r w:rsidRPr="00B92F80">
        <w:rPr>
          <w:lang w:val="fr-FR"/>
        </w:rPr>
        <w:t xml:space="preserve"> 13 </w:t>
      </w:r>
      <w:r w:rsidR="00555EA6" w:rsidRPr="00B92F80">
        <w:rPr>
          <w:lang w:val="fr-FR"/>
        </w:rPr>
        <w:t>du</w:t>
      </w:r>
      <w:r w:rsidR="008C538F" w:rsidRPr="00B92F80">
        <w:rPr>
          <w:lang w:val="fr-FR"/>
        </w:rPr>
        <w:t xml:space="preserve"> Code</w:t>
      </w:r>
      <w:r w:rsidR="00555EA6" w:rsidRPr="00B92F80">
        <w:rPr>
          <w:lang w:val="fr-FR"/>
        </w:rPr>
        <w:t xml:space="preserve"> de la famille impose aux</w:t>
      </w:r>
      <w:r w:rsidR="00141FDB" w:rsidRPr="00B92F80">
        <w:rPr>
          <w:lang w:val="fr-FR"/>
        </w:rPr>
        <w:t xml:space="preserve"> parents </w:t>
      </w:r>
      <w:r w:rsidR="009332AE" w:rsidRPr="00B92F80">
        <w:rPr>
          <w:lang w:val="fr-FR"/>
        </w:rPr>
        <w:t xml:space="preserve">l’obligation </w:t>
      </w:r>
      <w:r w:rsidR="00EB40F8" w:rsidRPr="00B92F80">
        <w:rPr>
          <w:lang w:val="fr-FR"/>
        </w:rPr>
        <w:t>de prendre soin de la santé de l’enfant et de veiller à son développement physique, spirituel et moral</w:t>
      </w:r>
      <w:r w:rsidR="00060534" w:rsidRPr="00B92F80">
        <w:rPr>
          <w:lang w:val="fr-FR"/>
        </w:rPr>
        <w:t>, de faire en sorte qu’il suive un enseignement secondaire complet et de le préparer à vivre de façon indépendante</w:t>
      </w:r>
      <w:r w:rsidR="00CD3789" w:rsidRPr="00B92F80">
        <w:rPr>
          <w:lang w:val="fr-FR"/>
        </w:rPr>
        <w:t>.</w:t>
      </w:r>
    </w:p>
    <w:p w:rsidR="00870A34" w:rsidRPr="00B92F80" w:rsidRDefault="00A617C4" w:rsidP="00060534">
      <w:pPr>
        <w:pStyle w:val="SingleTxtG"/>
        <w:rPr>
          <w:rFonts w:eastAsia="SimSun"/>
          <w:lang w:val="fr-FR" w:eastAsia="zh-CN"/>
        </w:rPr>
      </w:pPr>
      <w:r w:rsidRPr="00B92F80">
        <w:rPr>
          <w:lang w:val="fr-FR"/>
        </w:rPr>
        <w:t>237</w:t>
      </w:r>
      <w:r w:rsidR="00E101E0" w:rsidRPr="00B92F80">
        <w:rPr>
          <w:lang w:val="fr-FR"/>
        </w:rPr>
        <w:t>.</w:t>
      </w:r>
      <w:r w:rsidR="00E101E0" w:rsidRPr="00B92F80">
        <w:rPr>
          <w:lang w:val="fr-FR"/>
        </w:rPr>
        <w:tab/>
      </w:r>
      <w:r w:rsidR="00060534" w:rsidRPr="00B92F80">
        <w:rPr>
          <w:lang w:val="fr-FR"/>
        </w:rPr>
        <w:t>Le droit de l’enfant à une éducation parentale appropriée est garanti par le système de contrôle de l’État prévu par la loi</w:t>
      </w:r>
      <w:r w:rsidR="00870A34" w:rsidRPr="00B92F80">
        <w:rPr>
          <w:rFonts w:eastAsia="SimSun"/>
          <w:lang w:val="fr-FR" w:eastAsia="zh-CN"/>
        </w:rPr>
        <w:t xml:space="preserve">. </w:t>
      </w:r>
    </w:p>
    <w:p w:rsidR="00A617C4" w:rsidRPr="00B92F80" w:rsidRDefault="00A617C4" w:rsidP="00D03FBE">
      <w:pPr>
        <w:pStyle w:val="SingleTxtG"/>
        <w:rPr>
          <w:lang w:val="fr-FR"/>
        </w:rPr>
      </w:pPr>
      <w:r w:rsidRPr="00B92F80">
        <w:rPr>
          <w:lang w:val="fr-FR"/>
        </w:rPr>
        <w:t>238</w:t>
      </w:r>
      <w:r w:rsidR="00E101E0" w:rsidRPr="00B92F80">
        <w:rPr>
          <w:lang w:val="fr-FR"/>
        </w:rPr>
        <w:t>.</w:t>
      </w:r>
      <w:r w:rsidR="00E101E0" w:rsidRPr="00B92F80">
        <w:rPr>
          <w:lang w:val="fr-FR"/>
        </w:rPr>
        <w:tab/>
      </w:r>
      <w:r w:rsidR="00060534" w:rsidRPr="00B92F80">
        <w:rPr>
          <w:lang w:val="fr-FR"/>
        </w:rPr>
        <w:t>Afin de protéger ses droits et intérêts, un enfant peut s’</w:t>
      </w:r>
      <w:r w:rsidR="00D03FBE" w:rsidRPr="00B92F80">
        <w:rPr>
          <w:lang w:val="fr-FR"/>
        </w:rPr>
        <w:t>adresser aux autorités de tutelle</w:t>
      </w:r>
      <w:r w:rsidR="00145789" w:rsidRPr="00B92F80">
        <w:rPr>
          <w:lang w:val="fr-FR"/>
        </w:rPr>
        <w:t xml:space="preserve"> et de placement</w:t>
      </w:r>
      <w:r w:rsidR="00D03FBE" w:rsidRPr="00B92F80">
        <w:rPr>
          <w:lang w:val="fr-FR"/>
        </w:rPr>
        <w:t>, à d’autres organes publics centraux et locaux, à des associations ou au tribunal</w:t>
      </w:r>
      <w:r w:rsidRPr="00B92F80">
        <w:rPr>
          <w:lang w:val="fr-FR"/>
        </w:rPr>
        <w:t>.</w:t>
      </w:r>
    </w:p>
    <w:p w:rsidR="00A617C4" w:rsidRPr="00B92F80" w:rsidRDefault="00A617C4" w:rsidP="00043649">
      <w:pPr>
        <w:pStyle w:val="SingleTxtG"/>
        <w:rPr>
          <w:lang w:val="fr-FR"/>
        </w:rPr>
      </w:pPr>
      <w:r w:rsidRPr="00B92F80">
        <w:rPr>
          <w:lang w:val="fr-FR"/>
        </w:rPr>
        <w:t>239</w:t>
      </w:r>
      <w:r w:rsidR="00E101E0" w:rsidRPr="00B92F80">
        <w:rPr>
          <w:lang w:val="fr-FR"/>
        </w:rPr>
        <w:t>.</w:t>
      </w:r>
      <w:r w:rsidR="00E101E0" w:rsidRPr="00B92F80">
        <w:rPr>
          <w:lang w:val="fr-FR"/>
        </w:rPr>
        <w:tab/>
      </w:r>
      <w:r w:rsidR="00D03FBE" w:rsidRPr="00B92F80">
        <w:rPr>
          <w:lang w:val="fr-FR"/>
        </w:rPr>
        <w:t>Le Programme national pour le développement économique et social de 2010, adopté par la loi n° 2278-VI du 20 mai 2010,</w:t>
      </w:r>
      <w:r w:rsidR="00240FE1">
        <w:rPr>
          <w:lang w:val="fr-FR"/>
        </w:rPr>
        <w:t xml:space="preserve"> </w:t>
      </w:r>
      <w:r w:rsidR="00D03FBE" w:rsidRPr="00B92F80">
        <w:rPr>
          <w:lang w:val="fr-FR"/>
        </w:rPr>
        <w:t xml:space="preserve">contient une partie entièrement consacrée </w:t>
      </w:r>
      <w:r w:rsidR="00043649" w:rsidRPr="00B92F80">
        <w:rPr>
          <w:lang w:val="fr-FR"/>
        </w:rPr>
        <w:t>aux questions de</w:t>
      </w:r>
      <w:r w:rsidR="00D03FBE" w:rsidRPr="00B92F80">
        <w:rPr>
          <w:lang w:val="fr-FR"/>
        </w:rPr>
        <w:t xml:space="preserve"> politique d’aide aux familles, aux enfants et aux jeunes</w:t>
      </w:r>
      <w:r w:rsidR="00043649" w:rsidRPr="00B92F80">
        <w:rPr>
          <w:lang w:val="fr-FR"/>
        </w:rPr>
        <w:t>, dont</w:t>
      </w:r>
      <w:r w:rsidR="000327E2">
        <w:rPr>
          <w:lang w:val="fr-FR"/>
        </w:rPr>
        <w:t>:</w:t>
      </w:r>
    </w:p>
    <w:p w:rsidR="00A617C4" w:rsidRPr="00B92F80" w:rsidRDefault="00F72255" w:rsidP="00043649">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043649" w:rsidRPr="00B92F80">
        <w:rPr>
          <w:lang w:val="fr-FR"/>
        </w:rPr>
        <w:t>Fournir des conditions juridiques, économiques et sociales appropriées pour le bon fonctionnement et le renforcement des familles</w:t>
      </w:r>
      <w:r w:rsidR="001411D4">
        <w:rPr>
          <w:lang w:val="fr-FR"/>
        </w:rPr>
        <w:t>;</w:t>
      </w:r>
    </w:p>
    <w:p w:rsidR="00A617C4" w:rsidRPr="00B92F80" w:rsidRDefault="00F72255" w:rsidP="00043649">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043649" w:rsidRPr="00B92F80">
        <w:rPr>
          <w:lang w:val="fr-FR"/>
        </w:rPr>
        <w:t>Donner aux parents le sens des responsabilités s’agissant de l’éducation de leurs enfants</w:t>
      </w:r>
      <w:r w:rsidR="001411D4">
        <w:rPr>
          <w:lang w:val="fr-FR"/>
        </w:rPr>
        <w:t>;</w:t>
      </w:r>
    </w:p>
    <w:p w:rsidR="00A617C4" w:rsidRPr="00B92F80" w:rsidRDefault="00F72255" w:rsidP="00043649">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043649" w:rsidRPr="00B92F80">
        <w:rPr>
          <w:lang w:val="fr-FR"/>
        </w:rPr>
        <w:t>Faire en sorte que les orphelins et les enfants privés de protection parentale puissent exercer le droit à être élevés dans un milieu familial</w:t>
      </w:r>
      <w:r w:rsidR="001411D4">
        <w:rPr>
          <w:lang w:val="fr-FR"/>
        </w:rPr>
        <w:t>;</w:t>
      </w:r>
    </w:p>
    <w:p w:rsidR="00A617C4" w:rsidRPr="00B92F80" w:rsidRDefault="00F72255" w:rsidP="00F72255">
      <w:pPr>
        <w:pStyle w:val="SingleTxtG"/>
        <w:rPr>
          <w:lang w:val="fr-FR"/>
        </w:rPr>
      </w:pPr>
      <w:r w:rsidRPr="00B92F80">
        <w:rPr>
          <w:lang w:val="fr-FR"/>
        </w:rPr>
        <w:tab/>
      </w:r>
      <w:r w:rsidR="00A617C4" w:rsidRPr="00B92F80">
        <w:rPr>
          <w:lang w:val="fr-FR"/>
        </w:rPr>
        <w:t>d</w:t>
      </w:r>
      <w:r w:rsidR="00B16991" w:rsidRPr="00B92F80">
        <w:rPr>
          <w:lang w:val="fr-FR"/>
        </w:rPr>
        <w:t>)</w:t>
      </w:r>
      <w:r w:rsidR="00B16991" w:rsidRPr="00B92F80">
        <w:rPr>
          <w:lang w:val="fr-FR"/>
        </w:rPr>
        <w:tab/>
      </w:r>
      <w:r w:rsidR="00CF3A56" w:rsidRPr="00B92F80">
        <w:rPr>
          <w:lang w:val="fr-FR"/>
        </w:rPr>
        <w:t>Encourag</w:t>
      </w:r>
      <w:r w:rsidR="00043649" w:rsidRPr="00B92F80">
        <w:rPr>
          <w:lang w:val="fr-FR"/>
        </w:rPr>
        <w:t>er</w:t>
      </w:r>
      <w:r w:rsidR="00A617C4" w:rsidRPr="00B92F80">
        <w:rPr>
          <w:lang w:val="fr-FR"/>
        </w:rPr>
        <w:t xml:space="preserve"> </w:t>
      </w:r>
      <w:r w:rsidR="00043649" w:rsidRPr="00B92F80">
        <w:rPr>
          <w:lang w:val="fr-FR"/>
        </w:rPr>
        <w:t xml:space="preserve">les adoptions </w:t>
      </w:r>
      <w:r w:rsidR="00A617C4" w:rsidRPr="00B92F80">
        <w:rPr>
          <w:lang w:val="fr-FR"/>
        </w:rPr>
        <w:t>national</w:t>
      </w:r>
      <w:r w:rsidR="00043649" w:rsidRPr="00B92F80">
        <w:rPr>
          <w:lang w:val="fr-FR"/>
        </w:rPr>
        <w:t>es</w:t>
      </w:r>
      <w:r w:rsidR="00A617C4" w:rsidRPr="00B92F80">
        <w:rPr>
          <w:lang w:val="fr-FR"/>
        </w:rPr>
        <w:t xml:space="preserve"> </w:t>
      </w:r>
      <w:r w:rsidR="00043649" w:rsidRPr="00B92F80">
        <w:rPr>
          <w:lang w:val="fr-FR"/>
        </w:rPr>
        <w:t>et</w:t>
      </w:r>
      <w:r w:rsidR="00CF3A56" w:rsidRPr="00B92F80">
        <w:rPr>
          <w:lang w:val="fr-FR"/>
        </w:rPr>
        <w:t xml:space="preserve"> pr</w:t>
      </w:r>
      <w:r w:rsidR="00043649" w:rsidRPr="00B92F80">
        <w:rPr>
          <w:lang w:val="fr-FR"/>
        </w:rPr>
        <w:t xml:space="preserve">évenir les sévices et </w:t>
      </w:r>
      <w:r w:rsidR="004E3D60" w:rsidRPr="00B92F80">
        <w:rPr>
          <w:lang w:val="fr-FR"/>
        </w:rPr>
        <w:t>la négligence à l’égard des enfants</w:t>
      </w:r>
      <w:r w:rsidR="001411D4">
        <w:rPr>
          <w:lang w:val="fr-FR"/>
        </w:rPr>
        <w:t>;</w:t>
      </w:r>
    </w:p>
    <w:p w:rsidR="00A617C4" w:rsidRPr="00B92F80" w:rsidRDefault="00F72255" w:rsidP="00F72255">
      <w:pPr>
        <w:pStyle w:val="SingleTxtG"/>
        <w:rPr>
          <w:lang w:val="fr-FR"/>
        </w:rPr>
      </w:pPr>
      <w:r w:rsidRPr="00B92F80">
        <w:rPr>
          <w:lang w:val="fr-FR"/>
        </w:rPr>
        <w:tab/>
      </w:r>
      <w:r w:rsidR="00A617C4" w:rsidRPr="00B92F80">
        <w:rPr>
          <w:lang w:val="fr-FR"/>
        </w:rPr>
        <w:t>e</w:t>
      </w:r>
      <w:r w:rsidR="00B16991" w:rsidRPr="00B92F80">
        <w:rPr>
          <w:lang w:val="fr-FR"/>
        </w:rPr>
        <w:t>)</w:t>
      </w:r>
      <w:r w:rsidR="00B16991" w:rsidRPr="00B92F80">
        <w:rPr>
          <w:lang w:val="fr-FR"/>
        </w:rPr>
        <w:tab/>
      </w:r>
      <w:r w:rsidR="004E3D60" w:rsidRPr="00B92F80">
        <w:rPr>
          <w:lang w:val="fr-FR"/>
        </w:rPr>
        <w:t>Améliorer les établissements d’accueil</w:t>
      </w:r>
      <w:r w:rsidR="00A617C4" w:rsidRPr="00B92F80">
        <w:rPr>
          <w:lang w:val="fr-FR"/>
        </w:rPr>
        <w:t>.</w:t>
      </w:r>
    </w:p>
    <w:p w:rsidR="00A617C4" w:rsidRPr="00B92F80" w:rsidRDefault="00A617C4" w:rsidP="00F05F0C">
      <w:pPr>
        <w:pStyle w:val="SingleTxtG"/>
        <w:rPr>
          <w:lang w:val="fr-FR"/>
        </w:rPr>
      </w:pPr>
      <w:r w:rsidRPr="00B92F80">
        <w:rPr>
          <w:lang w:val="fr-FR"/>
        </w:rPr>
        <w:t>240</w:t>
      </w:r>
      <w:r w:rsidR="00E101E0" w:rsidRPr="00B92F80">
        <w:rPr>
          <w:lang w:val="fr-FR"/>
        </w:rPr>
        <w:t>.</w:t>
      </w:r>
      <w:r w:rsidR="00E101E0" w:rsidRPr="00B92F80">
        <w:rPr>
          <w:lang w:val="fr-FR"/>
        </w:rPr>
        <w:tab/>
      </w:r>
      <w:r w:rsidR="008A7FF3" w:rsidRPr="00B92F80">
        <w:rPr>
          <w:lang w:val="fr-FR"/>
        </w:rPr>
        <w:t>Le programme intitulé Plan d’action national pour la mise en œuvre de la Convention des Nations Unies relative aux droits de l’enfant, adopté par la loi n° 1065-VI du 5 mars 2009 pour la période allant jusqu’en 2016, vise à unifier l’action de l’État en matière de protection des droits de l’enfant en un système unique, complet et optimal. Ce document confirme l’ambition et la volonté de l’État d</w:t>
      </w:r>
      <w:r w:rsidR="000120D9" w:rsidRPr="00B92F80">
        <w:rPr>
          <w:lang w:val="fr-FR"/>
        </w:rPr>
        <w:t xml:space="preserve">e redoubler d’efforts pour </w:t>
      </w:r>
      <w:r w:rsidR="008A7FF3" w:rsidRPr="00B92F80">
        <w:rPr>
          <w:lang w:val="fr-FR"/>
        </w:rPr>
        <w:t xml:space="preserve">améliorer </w:t>
      </w:r>
      <w:r w:rsidR="00A4427E" w:rsidRPr="00B92F80">
        <w:rPr>
          <w:lang w:val="fr-FR"/>
        </w:rPr>
        <w:t>la situation</w:t>
      </w:r>
      <w:r w:rsidR="008A7FF3" w:rsidRPr="00B92F80">
        <w:rPr>
          <w:lang w:val="fr-FR"/>
        </w:rPr>
        <w:t xml:space="preserve"> des enfants, prévoit une approche intégrée </w:t>
      </w:r>
      <w:r w:rsidR="000120D9" w:rsidRPr="00B92F80">
        <w:rPr>
          <w:lang w:val="fr-FR"/>
        </w:rPr>
        <w:t xml:space="preserve">pour donner effet au droit des enfants à </w:t>
      </w:r>
      <w:r w:rsidR="00F05F0C" w:rsidRPr="00B92F80">
        <w:rPr>
          <w:lang w:val="fr-FR"/>
        </w:rPr>
        <w:t>un environnement</w:t>
      </w:r>
      <w:r w:rsidR="000120D9" w:rsidRPr="00B92F80">
        <w:rPr>
          <w:lang w:val="fr-FR"/>
        </w:rPr>
        <w:t xml:space="preserve"> familial, à la santé, à l’éducation, à la protection sociale, au développement culturel et spirituel, à la participation</w:t>
      </w:r>
      <w:r w:rsidR="00F05F0C" w:rsidRPr="00B92F80">
        <w:rPr>
          <w:lang w:val="fr-FR"/>
        </w:rPr>
        <w:t xml:space="preserve"> </w:t>
      </w:r>
      <w:r w:rsidR="000120D9" w:rsidRPr="00B92F80">
        <w:rPr>
          <w:lang w:val="fr-FR"/>
        </w:rPr>
        <w:t xml:space="preserve">à la vie sociale et à la protection contre les sévices, et </w:t>
      </w:r>
      <w:r w:rsidR="00F05F0C" w:rsidRPr="00B92F80">
        <w:rPr>
          <w:lang w:val="fr-FR"/>
        </w:rPr>
        <w:t>vise à renforcer le système de surveillance et de suivi des conditions de vie des enfants dans le pays, ainsi qu’à améliorer l’efficacité de la politique nationale</w:t>
      </w:r>
      <w:r w:rsidRPr="00B92F80">
        <w:rPr>
          <w:lang w:val="fr-FR"/>
        </w:rPr>
        <w:t>.</w:t>
      </w:r>
    </w:p>
    <w:p w:rsidR="00C805DC" w:rsidRPr="00B92F80" w:rsidRDefault="00C805DC" w:rsidP="00AC3DF2">
      <w:pPr>
        <w:pStyle w:val="SingleTxtG"/>
        <w:rPr>
          <w:lang w:val="fr-FR"/>
        </w:rPr>
      </w:pPr>
      <w:r w:rsidRPr="00B92F80">
        <w:rPr>
          <w:lang w:val="fr-FR"/>
        </w:rPr>
        <w:t>241</w:t>
      </w:r>
      <w:r w:rsidR="00E101E0" w:rsidRPr="00B92F80">
        <w:rPr>
          <w:lang w:val="fr-FR"/>
        </w:rPr>
        <w:t>.</w:t>
      </w:r>
      <w:r w:rsidR="00E101E0" w:rsidRPr="00B92F80">
        <w:rPr>
          <w:lang w:val="fr-FR"/>
        </w:rPr>
        <w:tab/>
      </w:r>
      <w:r w:rsidR="00F05F0C" w:rsidRPr="00B92F80">
        <w:rPr>
          <w:lang w:val="fr-FR"/>
        </w:rPr>
        <w:t xml:space="preserve">Les modifications apportées en 2008-10 à la législation ukrainienne sur la protection des droits de l’enfant conformément à la Convention relative aux droits de l’enfant et autres instruments internationaux reposent sur l’approche fondée sur les droits de l’homme et visent à améliorer les mécanismes existants, ou en cours d’élaboration, de mise en œuvre de tous les textes juridiques et </w:t>
      </w:r>
      <w:r w:rsidR="00B92F80" w:rsidRPr="00B92F80">
        <w:rPr>
          <w:lang w:val="fr-FR"/>
        </w:rPr>
        <w:t>réglementaires</w:t>
      </w:r>
      <w:r w:rsidR="00F05F0C" w:rsidRPr="00B92F80">
        <w:rPr>
          <w:lang w:val="fr-FR"/>
        </w:rPr>
        <w:t xml:space="preserve"> se rapportant à la Convention. Ces modifications portent, pour l’essentiel, sur la réforme du système national de prise en charge des orphelins et des enfants privés de protection parentale par l’</w:t>
      </w:r>
      <w:r w:rsidR="00A4427E" w:rsidRPr="00B92F80">
        <w:rPr>
          <w:lang w:val="fr-FR"/>
        </w:rPr>
        <w:t xml:space="preserve">adoption, la tutelle, la curatelle et les familles d’accueil, sur le développement du réseau d’institutions sociales pour enfants, sur la protection des enfants contre les sévices, et sur </w:t>
      </w:r>
      <w:r w:rsidR="00AC3DF2" w:rsidRPr="00B92F80">
        <w:rPr>
          <w:lang w:val="fr-FR"/>
        </w:rPr>
        <w:t>le renforcement des sanctions contre la traite et l’exploitation sexuelle des enfants. Les lois adoptées ces dernières années par la Verkhovna Rada pour améliorer la protection sociale des orphelins et des enfants privés de protection parentale, ainsi que pour promouvoir leur droit à être élevés dans un environnement familial, sont les suivantes</w:t>
      </w:r>
      <w:r w:rsidR="000327E2">
        <w:rPr>
          <w:lang w:val="fr-FR"/>
        </w:rPr>
        <w:t>:</w:t>
      </w:r>
    </w:p>
    <w:p w:rsidR="00A617C4" w:rsidRPr="00B92F80" w:rsidRDefault="00F72255" w:rsidP="00F72255">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AC3DF2" w:rsidRPr="00B92F80">
        <w:rPr>
          <w:lang w:val="fr-FR"/>
        </w:rPr>
        <w:t>Loi n°</w:t>
      </w:r>
      <w:r w:rsidR="00CB7FD4" w:rsidRPr="00B92F80">
        <w:rPr>
          <w:lang w:val="fr-FR"/>
        </w:rPr>
        <w:t xml:space="preserve"> 257-VІ </w:t>
      </w:r>
      <w:r w:rsidR="00DA1BAB" w:rsidRPr="00B92F80">
        <w:rPr>
          <w:lang w:val="fr-FR"/>
        </w:rPr>
        <w:t xml:space="preserve">du </w:t>
      </w:r>
      <w:r w:rsidR="00CB7FD4" w:rsidRPr="00B92F80">
        <w:rPr>
          <w:lang w:val="fr-FR"/>
        </w:rPr>
        <w:t xml:space="preserve">10 </w:t>
      </w:r>
      <w:r w:rsidR="00DA1BAB" w:rsidRPr="00B92F80">
        <w:rPr>
          <w:lang w:val="fr-FR"/>
        </w:rPr>
        <w:t>av</w:t>
      </w:r>
      <w:r w:rsidR="00CB7FD4" w:rsidRPr="00B92F80">
        <w:rPr>
          <w:lang w:val="fr-FR"/>
        </w:rPr>
        <w:t xml:space="preserve">ril 2008 </w:t>
      </w:r>
      <w:r w:rsidR="00DA1BAB" w:rsidRPr="00B92F80">
        <w:rPr>
          <w:lang w:val="fr-FR"/>
        </w:rPr>
        <w:t>portant modification de la législation sur l’</w:t>
      </w:r>
      <w:r w:rsidR="00A617C4" w:rsidRPr="00B92F80">
        <w:rPr>
          <w:lang w:val="fr-FR"/>
        </w:rPr>
        <w:t>adoption</w:t>
      </w:r>
      <w:r w:rsidR="00A46BB1" w:rsidRPr="00B92F80">
        <w:rPr>
          <w:lang w:val="fr-FR"/>
        </w:rPr>
        <w:t xml:space="preserve">. </w:t>
      </w:r>
      <w:r w:rsidR="006A2418" w:rsidRPr="00B92F80">
        <w:rPr>
          <w:lang w:val="fr-FR"/>
        </w:rPr>
        <w:t>Cette loi impose des restrictions à l’adoption d’enfants par des étrangers célibataires et un écart d’âge de 45 ans entre l’adoptant et l’enfant</w:t>
      </w:r>
      <w:r w:rsidR="00D50BC0" w:rsidRPr="00B92F80">
        <w:rPr>
          <w:lang w:val="fr-FR"/>
        </w:rPr>
        <w:t>.</w:t>
      </w:r>
    </w:p>
    <w:p w:rsidR="00A617C4" w:rsidRPr="00B92F80" w:rsidRDefault="00F72255" w:rsidP="00640D1C">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AC3DF2" w:rsidRPr="00B92F80">
        <w:rPr>
          <w:lang w:val="fr-FR"/>
        </w:rPr>
        <w:t xml:space="preserve">Loi n° </w:t>
      </w:r>
      <w:r w:rsidR="00CB7FD4" w:rsidRPr="00B92F80">
        <w:rPr>
          <w:lang w:val="fr-FR"/>
        </w:rPr>
        <w:t xml:space="preserve">269-VІ </w:t>
      </w:r>
      <w:r w:rsidR="00DA1BAB" w:rsidRPr="00B92F80">
        <w:rPr>
          <w:lang w:val="fr-FR"/>
        </w:rPr>
        <w:t>du</w:t>
      </w:r>
      <w:r w:rsidR="00240FE1">
        <w:rPr>
          <w:lang w:val="fr-FR"/>
        </w:rPr>
        <w:t xml:space="preserve"> </w:t>
      </w:r>
      <w:r w:rsidR="00CB7FD4" w:rsidRPr="00B92F80">
        <w:rPr>
          <w:lang w:val="fr-FR"/>
        </w:rPr>
        <w:t xml:space="preserve">15 </w:t>
      </w:r>
      <w:r w:rsidR="00DA1BAB" w:rsidRPr="00B92F80">
        <w:rPr>
          <w:lang w:val="fr-FR"/>
        </w:rPr>
        <w:t>av</w:t>
      </w:r>
      <w:r w:rsidR="00CB7FD4" w:rsidRPr="00B92F80">
        <w:rPr>
          <w:lang w:val="fr-FR"/>
        </w:rPr>
        <w:t xml:space="preserve">ril 2008 </w:t>
      </w:r>
      <w:r w:rsidR="00DA1BAB" w:rsidRPr="00B92F80">
        <w:rPr>
          <w:lang w:val="fr-FR"/>
        </w:rPr>
        <w:t xml:space="preserve">portant modification de la loi sur </w:t>
      </w:r>
      <w:r w:rsidR="00640D1C" w:rsidRPr="00B92F80">
        <w:rPr>
          <w:lang w:val="fr-FR"/>
        </w:rPr>
        <w:t xml:space="preserve">l’aide de l’État aux familles s’agissant du montant de l’allocation versée pour les enfants sous tutelle ou </w:t>
      </w:r>
      <w:r w:rsidR="00145789" w:rsidRPr="00B92F80">
        <w:rPr>
          <w:lang w:val="fr-FR"/>
        </w:rPr>
        <w:t>placés</w:t>
      </w:r>
      <w:r w:rsidR="00640D1C" w:rsidRPr="00B92F80">
        <w:rPr>
          <w:lang w:val="fr-FR"/>
        </w:rPr>
        <w:t>. À compter du 1</w:t>
      </w:r>
      <w:r w:rsidR="00640D1C" w:rsidRPr="00B92F80">
        <w:rPr>
          <w:vertAlign w:val="superscript"/>
          <w:lang w:val="fr-FR"/>
        </w:rPr>
        <w:t>er</w:t>
      </w:r>
      <w:r w:rsidR="00640D1C" w:rsidRPr="00B92F80">
        <w:rPr>
          <w:lang w:val="fr-FR"/>
        </w:rPr>
        <w:t xml:space="preserve"> janvier 2009, ces allocations ont été relevées à deux fois le minimum vital et sont fonction de l’âge de l’enfant</w:t>
      </w:r>
      <w:r w:rsidR="00A617C4" w:rsidRPr="00B92F80">
        <w:rPr>
          <w:lang w:val="fr-FR"/>
        </w:rPr>
        <w:t>.</w:t>
      </w:r>
    </w:p>
    <w:p w:rsidR="00A617C4" w:rsidRPr="00B92F80" w:rsidRDefault="00F72255" w:rsidP="00145789">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AC3DF2" w:rsidRPr="00B92F80">
        <w:rPr>
          <w:lang w:val="fr-FR"/>
        </w:rPr>
        <w:t xml:space="preserve">Loi n° </w:t>
      </w:r>
      <w:r w:rsidR="00CB7FD4" w:rsidRPr="00B92F80">
        <w:rPr>
          <w:lang w:val="fr-FR"/>
        </w:rPr>
        <w:t xml:space="preserve">573-VI </w:t>
      </w:r>
      <w:r w:rsidR="00DA1BAB" w:rsidRPr="00B92F80">
        <w:rPr>
          <w:lang w:val="fr-FR"/>
        </w:rPr>
        <w:t>du</w:t>
      </w:r>
      <w:r w:rsidR="00240FE1">
        <w:rPr>
          <w:lang w:val="fr-FR"/>
        </w:rPr>
        <w:t xml:space="preserve"> </w:t>
      </w:r>
      <w:r w:rsidR="00CB7FD4" w:rsidRPr="00B92F80">
        <w:rPr>
          <w:lang w:val="fr-FR"/>
        </w:rPr>
        <w:t xml:space="preserve">23 </w:t>
      </w:r>
      <w:r w:rsidR="00DA1BAB" w:rsidRPr="00B92F80">
        <w:rPr>
          <w:lang w:val="fr-FR"/>
        </w:rPr>
        <w:t>s</w:t>
      </w:r>
      <w:r w:rsidR="00CB7FD4" w:rsidRPr="00B92F80">
        <w:rPr>
          <w:lang w:val="fr-FR"/>
        </w:rPr>
        <w:t>eptemb</w:t>
      </w:r>
      <w:r w:rsidR="00DA1BAB" w:rsidRPr="00B92F80">
        <w:rPr>
          <w:lang w:val="fr-FR"/>
        </w:rPr>
        <w:t>re</w:t>
      </w:r>
      <w:r w:rsidR="00CB7FD4" w:rsidRPr="00B92F80">
        <w:rPr>
          <w:lang w:val="fr-FR"/>
        </w:rPr>
        <w:t xml:space="preserve"> 2008 </w:t>
      </w:r>
      <w:r w:rsidR="00DA1BAB" w:rsidRPr="00B92F80">
        <w:rPr>
          <w:lang w:val="fr-FR"/>
        </w:rPr>
        <w:t xml:space="preserve">portant modification de la législation </w:t>
      </w:r>
      <w:r w:rsidR="00640D1C" w:rsidRPr="00B92F80">
        <w:rPr>
          <w:lang w:val="fr-FR"/>
        </w:rPr>
        <w:t>sur l’aide de l’État aux familles ayant adopté un orphelin ou un enfant privé de protection parentale. À compter du 1</w:t>
      </w:r>
      <w:r w:rsidR="00640D1C" w:rsidRPr="00B92F80">
        <w:rPr>
          <w:vertAlign w:val="superscript"/>
          <w:lang w:val="fr-FR"/>
        </w:rPr>
        <w:t>er</w:t>
      </w:r>
      <w:r w:rsidR="00640D1C" w:rsidRPr="00B92F80">
        <w:rPr>
          <w:lang w:val="fr-FR"/>
        </w:rPr>
        <w:t xml:space="preserve"> janvier 2009, et pour la première fois en Ukraine, </w:t>
      </w:r>
      <w:r w:rsidR="00145789" w:rsidRPr="00B92F80">
        <w:rPr>
          <w:lang w:val="fr-FR"/>
        </w:rPr>
        <w:t xml:space="preserve">l’État verse aux familles adoptives la même allocation que pour la naissance d’un premier enfant. En outre, l’un des parents ayant adopté un enfant de plus de 3 ans a droit à un congé </w:t>
      </w:r>
      <w:r w:rsidR="0042726B">
        <w:rPr>
          <w:lang w:val="fr-FR"/>
        </w:rPr>
        <w:t>rémunéré</w:t>
      </w:r>
      <w:r w:rsidR="00145789" w:rsidRPr="00B92F80">
        <w:rPr>
          <w:lang w:val="fr-FR"/>
        </w:rPr>
        <w:t xml:space="preserve"> de 56 jours civils (hors congés et jours chômés) pour s’occuper de l’enfant</w:t>
      </w:r>
      <w:r w:rsidR="00D50BC0" w:rsidRPr="00B92F80">
        <w:rPr>
          <w:lang w:val="fr-FR"/>
        </w:rPr>
        <w:t>.</w:t>
      </w:r>
    </w:p>
    <w:p w:rsidR="00A617C4" w:rsidRPr="00B92F80" w:rsidRDefault="00F72255" w:rsidP="00BE0D3C">
      <w:pPr>
        <w:pStyle w:val="SingleTxtG"/>
        <w:rPr>
          <w:lang w:val="fr-FR"/>
        </w:rPr>
      </w:pPr>
      <w:r w:rsidRPr="00B92F80">
        <w:rPr>
          <w:lang w:val="fr-FR"/>
        </w:rPr>
        <w:tab/>
      </w:r>
      <w:r w:rsidR="00A617C4" w:rsidRPr="00B92F80">
        <w:rPr>
          <w:lang w:val="fr-FR"/>
        </w:rPr>
        <w:t>d</w:t>
      </w:r>
      <w:r w:rsidR="00B16991" w:rsidRPr="00B92F80">
        <w:rPr>
          <w:lang w:val="fr-FR"/>
        </w:rPr>
        <w:t>)</w:t>
      </w:r>
      <w:r w:rsidR="00B16991" w:rsidRPr="00B92F80">
        <w:rPr>
          <w:lang w:val="fr-FR"/>
        </w:rPr>
        <w:tab/>
      </w:r>
      <w:r w:rsidR="00AC3DF2" w:rsidRPr="00B92F80">
        <w:rPr>
          <w:lang w:val="fr-FR"/>
        </w:rPr>
        <w:t xml:space="preserve">Loi n° </w:t>
      </w:r>
      <w:r w:rsidR="00CB7FD4" w:rsidRPr="00B92F80">
        <w:rPr>
          <w:lang w:val="fr-FR"/>
        </w:rPr>
        <w:t xml:space="preserve">1452-VI </w:t>
      </w:r>
      <w:r w:rsidR="00DA1BAB" w:rsidRPr="00B92F80">
        <w:rPr>
          <w:lang w:val="fr-FR"/>
        </w:rPr>
        <w:t xml:space="preserve">du </w:t>
      </w:r>
      <w:r w:rsidR="00522AC2" w:rsidRPr="00B92F80">
        <w:rPr>
          <w:lang w:val="fr-FR"/>
        </w:rPr>
        <w:t xml:space="preserve">4 </w:t>
      </w:r>
      <w:r w:rsidR="00DA1BAB" w:rsidRPr="00B92F80">
        <w:rPr>
          <w:lang w:val="fr-FR"/>
        </w:rPr>
        <w:t>juin</w:t>
      </w:r>
      <w:r w:rsidR="00522AC2" w:rsidRPr="00B92F80">
        <w:rPr>
          <w:lang w:val="fr-FR"/>
        </w:rPr>
        <w:t xml:space="preserve"> 2009 </w:t>
      </w:r>
      <w:r w:rsidR="00DA1BAB" w:rsidRPr="00B92F80">
        <w:rPr>
          <w:lang w:val="fr-FR"/>
        </w:rPr>
        <w:t>portant modification du Code pénal et du Code de la famille en matière d’</w:t>
      </w:r>
      <w:r w:rsidR="00FB177E" w:rsidRPr="00B92F80">
        <w:rPr>
          <w:lang w:val="fr-FR"/>
        </w:rPr>
        <w:t>adoption.</w:t>
      </w:r>
      <w:r w:rsidR="00A617C4" w:rsidRPr="00B92F80">
        <w:rPr>
          <w:lang w:val="fr-FR"/>
        </w:rPr>
        <w:t xml:space="preserve"> </w:t>
      </w:r>
      <w:r w:rsidR="00BE0D3C" w:rsidRPr="00B92F80">
        <w:rPr>
          <w:lang w:val="fr-FR"/>
        </w:rPr>
        <w:t>Cette loi impose des critères plus stricts aux personnes cherchant à adopter ou à élever un orphelin ou un enfant privé de protection parentale, ainsi que des peines plus sévères pour des actes illégaux relatifs à l’adoption, à la mise sous tutelle ou au placement, et à l’éducation d’un enfant dans un environnement familial</w:t>
      </w:r>
      <w:r w:rsidR="00A617C4" w:rsidRPr="00B92F80">
        <w:rPr>
          <w:lang w:val="fr-FR"/>
        </w:rPr>
        <w:t>.</w:t>
      </w:r>
    </w:p>
    <w:p w:rsidR="00A617C4" w:rsidRPr="00B92F80" w:rsidRDefault="00853209" w:rsidP="00B233B6">
      <w:pPr>
        <w:pStyle w:val="SingleTxtG"/>
        <w:rPr>
          <w:lang w:val="fr-FR"/>
        </w:rPr>
      </w:pPr>
      <w:r w:rsidRPr="00B92F80">
        <w:rPr>
          <w:lang w:val="fr-FR"/>
        </w:rPr>
        <w:tab/>
      </w:r>
      <w:r w:rsidR="00BE0D3C" w:rsidRPr="00B92F80">
        <w:rPr>
          <w:lang w:val="fr-FR"/>
        </w:rPr>
        <w:t xml:space="preserve">Le Conseil des ministres a pris la décision n° 866 du 24 septembre 2008 sur la protection des droits de l’enfant </w:t>
      </w:r>
      <w:r w:rsidR="00B233B6" w:rsidRPr="00B92F80">
        <w:rPr>
          <w:lang w:val="fr-FR"/>
        </w:rPr>
        <w:t>par les organismes de tutelle et de placement, et la décision n° 905 du 8 octobre 2008 sur la procédure régissant les activités d’adoption et le suivi du respect des droits des enfants adoptés. Ces décisions énoncent les règles précises que doivent suivre les organismes de tutelle et de placement entre le moment où un enfant privé de protection parentale est identifié et son placement dans une famille, et spécifient la procédure d’adoption d’un enfant et le suivi des conditions de vie des enfants adoptés</w:t>
      </w:r>
      <w:r w:rsidR="00A617C4" w:rsidRPr="00B92F80">
        <w:rPr>
          <w:lang w:val="fr-FR"/>
        </w:rPr>
        <w:t>.</w:t>
      </w:r>
    </w:p>
    <w:p w:rsidR="00A617C4" w:rsidRPr="00B92F80" w:rsidRDefault="00F72255" w:rsidP="00F72255">
      <w:pPr>
        <w:pStyle w:val="H23G"/>
        <w:rPr>
          <w:lang w:val="fr-FR"/>
        </w:rPr>
      </w:pPr>
      <w:r w:rsidRPr="00B92F80">
        <w:rPr>
          <w:lang w:val="fr-FR"/>
        </w:rPr>
        <w:tab/>
      </w:r>
      <w:r w:rsidRPr="00B92F80">
        <w:rPr>
          <w:lang w:val="fr-FR"/>
        </w:rPr>
        <w:tab/>
      </w:r>
      <w:r w:rsidR="00D44EFB" w:rsidRPr="00B92F80">
        <w:rPr>
          <w:lang w:val="fr-FR"/>
        </w:rPr>
        <w:t xml:space="preserve">Concernant le paragraphe 10 des observations finales </w:t>
      </w:r>
      <w:r w:rsidR="00BE0D3C" w:rsidRPr="00B92F80">
        <w:rPr>
          <w:lang w:val="fr-FR"/>
        </w:rPr>
        <w:t>relatif à la protection des enfants contre la violence familiale</w:t>
      </w:r>
    </w:p>
    <w:p w:rsidR="00A617C4" w:rsidRPr="00B92F80" w:rsidRDefault="00A617C4" w:rsidP="00BB20A0">
      <w:pPr>
        <w:pStyle w:val="SingleTxtG"/>
        <w:rPr>
          <w:lang w:val="fr-FR"/>
        </w:rPr>
      </w:pPr>
      <w:r w:rsidRPr="00B92F80">
        <w:rPr>
          <w:lang w:val="fr-FR"/>
        </w:rPr>
        <w:t>242</w:t>
      </w:r>
      <w:r w:rsidR="00E101E0" w:rsidRPr="00B92F80">
        <w:rPr>
          <w:lang w:val="fr-FR"/>
        </w:rPr>
        <w:t>.</w:t>
      </w:r>
      <w:r w:rsidR="00E101E0" w:rsidRPr="00B92F80">
        <w:rPr>
          <w:lang w:val="fr-FR"/>
        </w:rPr>
        <w:tab/>
      </w:r>
      <w:r w:rsidR="00A347E2" w:rsidRPr="00B92F80">
        <w:rPr>
          <w:lang w:val="fr-FR"/>
        </w:rPr>
        <w:t xml:space="preserve">Le cadre juridique et organisationnel </w:t>
      </w:r>
      <w:r w:rsidR="00BB20A0" w:rsidRPr="0042726B">
        <w:rPr>
          <w:lang w:val="fr-FR"/>
        </w:rPr>
        <w:t>régissant</w:t>
      </w:r>
      <w:r w:rsidR="00BB20A0" w:rsidRPr="00B92F80">
        <w:rPr>
          <w:lang w:val="fr-FR"/>
        </w:rPr>
        <w:t xml:space="preserve"> la</w:t>
      </w:r>
      <w:r w:rsidR="00A347E2" w:rsidRPr="00B92F80">
        <w:rPr>
          <w:lang w:val="fr-FR"/>
        </w:rPr>
        <w:t xml:space="preserve"> prévention de la violence domestique et les organismes et institutions chargés de mettre en œuvre les mesures qui s’y rapportent </w:t>
      </w:r>
      <w:r w:rsidR="0042726B" w:rsidRPr="0042726B">
        <w:rPr>
          <w:lang w:val="fr-FR"/>
        </w:rPr>
        <w:t>prend sa</w:t>
      </w:r>
      <w:r w:rsidR="00BB20A0" w:rsidRPr="0042726B">
        <w:rPr>
          <w:lang w:val="fr-FR"/>
        </w:rPr>
        <w:t xml:space="preserve"> source</w:t>
      </w:r>
      <w:r w:rsidR="0042726B">
        <w:rPr>
          <w:lang w:val="fr-FR"/>
        </w:rPr>
        <w:t xml:space="preserve"> dans</w:t>
      </w:r>
      <w:r w:rsidR="00BB20A0" w:rsidRPr="00B92F80">
        <w:rPr>
          <w:lang w:val="fr-FR"/>
        </w:rPr>
        <w:t xml:space="preserve"> la Constitution, la Convention des Nations Unies relative aux droits de l’enfant, la loi sur la protection de l’enfance et la loi sur la prévention de la violence familiale. Les organismes et institutions susmentionnés sont la police des mineurs et les structures chargées des questions relatives à la famille et à la jeunesse, à l’éducation et aux soins de santé</w:t>
      </w:r>
      <w:r w:rsidRPr="00B92F80">
        <w:rPr>
          <w:lang w:val="fr-FR"/>
        </w:rPr>
        <w:t>.</w:t>
      </w:r>
    </w:p>
    <w:p w:rsidR="009D34BF" w:rsidRPr="00B92F80" w:rsidRDefault="009D34BF" w:rsidP="00C732F3">
      <w:pPr>
        <w:pStyle w:val="SingleTxtG"/>
        <w:rPr>
          <w:lang w:val="fr-FR"/>
        </w:rPr>
      </w:pPr>
      <w:r w:rsidRPr="00B92F80">
        <w:rPr>
          <w:lang w:val="fr-FR"/>
        </w:rPr>
        <w:t>243</w:t>
      </w:r>
      <w:r w:rsidR="00E101E0" w:rsidRPr="00B92F80">
        <w:rPr>
          <w:lang w:val="fr-FR"/>
        </w:rPr>
        <w:t>.</w:t>
      </w:r>
      <w:r w:rsidR="00E101E0" w:rsidRPr="00B92F80">
        <w:rPr>
          <w:lang w:val="fr-FR"/>
        </w:rPr>
        <w:tab/>
      </w:r>
      <w:r w:rsidR="00BB20A0" w:rsidRPr="00B92F80">
        <w:rPr>
          <w:lang w:val="fr-FR"/>
        </w:rPr>
        <w:t>La</w:t>
      </w:r>
      <w:r w:rsidRPr="00B92F80">
        <w:rPr>
          <w:lang w:val="fr-FR"/>
        </w:rPr>
        <w:t xml:space="preserve"> protection </w:t>
      </w:r>
      <w:r w:rsidR="00BB20A0" w:rsidRPr="00B92F80">
        <w:rPr>
          <w:lang w:val="fr-FR"/>
        </w:rPr>
        <w:t>des droits et des libertés des enfants du pays, qui sont plus de 8</w:t>
      </w:r>
      <w:r w:rsidR="0042726B">
        <w:rPr>
          <w:lang w:val="fr-FR"/>
        </w:rPr>
        <w:t> </w:t>
      </w:r>
      <w:r w:rsidR="00BB20A0" w:rsidRPr="00B92F80">
        <w:rPr>
          <w:lang w:val="fr-FR"/>
        </w:rPr>
        <w:t xml:space="preserve">millions, est une priorité de l’État, qui s’efforce de veiller au respect de ces droits et libertés de la naissance de l’enfant jusqu’à la fin de ses études ou l’obtention de son premier emploi. </w:t>
      </w:r>
      <w:r w:rsidR="00C732F3" w:rsidRPr="00B92F80">
        <w:rPr>
          <w:lang w:val="fr-FR"/>
        </w:rPr>
        <w:t>Une attention particulière est accordée à la garantie des droits des enfants vulnérables comme ceux qui sont placés dans des foyers, des familles d’accueil ou des institutions spéciales pour mineurs, et les enfants de</w:t>
      </w:r>
      <w:r w:rsidR="0042726B">
        <w:rPr>
          <w:lang w:val="fr-FR"/>
        </w:rPr>
        <w:t>s</w:t>
      </w:r>
      <w:r w:rsidR="00C732F3" w:rsidRPr="00B92F80">
        <w:rPr>
          <w:lang w:val="fr-FR"/>
        </w:rPr>
        <w:t xml:space="preserve"> familles défavorisées</w:t>
      </w:r>
      <w:r w:rsidRPr="00B92F80">
        <w:rPr>
          <w:lang w:val="fr-FR"/>
        </w:rPr>
        <w:t>.</w:t>
      </w:r>
    </w:p>
    <w:p w:rsidR="00A617C4" w:rsidRPr="00B92F80" w:rsidRDefault="00A617C4" w:rsidP="0019760B">
      <w:pPr>
        <w:pStyle w:val="SingleTxtG"/>
        <w:rPr>
          <w:lang w:val="fr-FR"/>
        </w:rPr>
      </w:pPr>
      <w:r w:rsidRPr="00B92F80">
        <w:rPr>
          <w:lang w:val="fr-FR"/>
        </w:rPr>
        <w:t>244</w:t>
      </w:r>
      <w:r w:rsidR="00E101E0" w:rsidRPr="00B92F80">
        <w:rPr>
          <w:lang w:val="fr-FR"/>
        </w:rPr>
        <w:t>.</w:t>
      </w:r>
      <w:r w:rsidR="00E101E0" w:rsidRPr="00B92F80">
        <w:rPr>
          <w:lang w:val="fr-FR"/>
        </w:rPr>
        <w:tab/>
      </w:r>
      <w:r w:rsidR="00C732F3" w:rsidRPr="00B92F80">
        <w:rPr>
          <w:lang w:val="fr-FR"/>
        </w:rPr>
        <w:t>Dans le cadre de la protection des droits des enfants, le</w:t>
      </w:r>
      <w:r w:rsidR="005C21AD" w:rsidRPr="00B92F80">
        <w:rPr>
          <w:lang w:val="fr-FR"/>
        </w:rPr>
        <w:t>s</w:t>
      </w:r>
      <w:r w:rsidR="00C732F3" w:rsidRPr="00B92F80">
        <w:rPr>
          <w:lang w:val="fr-FR"/>
        </w:rPr>
        <w:t xml:space="preserve"> </w:t>
      </w:r>
      <w:r w:rsidR="005C21AD" w:rsidRPr="00B92F80">
        <w:rPr>
          <w:lang w:val="fr-FR"/>
        </w:rPr>
        <w:t>bureaux des procureurs ont</w:t>
      </w:r>
      <w:r w:rsidR="00C732F3" w:rsidRPr="00B92F80">
        <w:rPr>
          <w:lang w:val="fr-FR"/>
        </w:rPr>
        <w:t xml:space="preserve"> engagé plus de 7 000 procédures pénales entre 2007 et 2011, dont la plupart ont été </w:t>
      </w:r>
      <w:r w:rsidR="009B77B3" w:rsidRPr="00B92F80">
        <w:rPr>
          <w:lang w:val="fr-FR"/>
        </w:rPr>
        <w:t xml:space="preserve">renvoyées devant un tribunal. </w:t>
      </w:r>
      <w:r w:rsidR="0019760B" w:rsidRPr="00B92F80">
        <w:rPr>
          <w:lang w:val="fr-FR"/>
        </w:rPr>
        <w:t>Suite aux</w:t>
      </w:r>
      <w:r w:rsidR="009B77B3" w:rsidRPr="00B92F80">
        <w:rPr>
          <w:lang w:val="fr-FR"/>
        </w:rPr>
        <w:t xml:space="preserve"> 54 300 </w:t>
      </w:r>
      <w:r w:rsidR="00CE3CE4">
        <w:rPr>
          <w:lang w:val="fr-FR"/>
        </w:rPr>
        <w:t>documents</w:t>
      </w:r>
      <w:r w:rsidR="0019760B" w:rsidRPr="00CE3CE4">
        <w:rPr>
          <w:lang w:val="fr-FR"/>
        </w:rPr>
        <w:t xml:space="preserve"> d’action publique</w:t>
      </w:r>
      <w:r w:rsidR="00CE3CE4" w:rsidRPr="00CE3CE4">
        <w:rPr>
          <w:lang w:val="fr-FR"/>
        </w:rPr>
        <w:t xml:space="preserve"> </w:t>
      </w:r>
      <w:r w:rsidR="0019760B" w:rsidRPr="00CE3CE4">
        <w:rPr>
          <w:lang w:val="fr-FR"/>
        </w:rPr>
        <w:t>enregistrés</w:t>
      </w:r>
      <w:r w:rsidR="0019760B" w:rsidRPr="00B92F80">
        <w:rPr>
          <w:lang w:val="fr-FR"/>
        </w:rPr>
        <w:t xml:space="preserve">, des poursuites ont été engagées à l’encontre de 60 000 fonctionnaires et 23 000 </w:t>
      </w:r>
      <w:r w:rsidR="005446AA" w:rsidRPr="00B92F80">
        <w:rPr>
          <w:lang w:val="fr-FR"/>
        </w:rPr>
        <w:t xml:space="preserve">actes juridiques illégaux </w:t>
      </w:r>
      <w:r w:rsidR="0019760B" w:rsidRPr="00B92F80">
        <w:rPr>
          <w:lang w:val="fr-FR"/>
        </w:rPr>
        <w:t>ont été annulés. À l’initiative de procureurs, 243 millions de hryvnias d’indemnisations ont été versés au titre de pensions alimentaires, d’allocations et de prestations sociales. Les droits de 890 000 enfants ont été rétablis</w:t>
      </w:r>
      <w:r w:rsidRPr="00B92F80">
        <w:rPr>
          <w:lang w:val="fr-FR"/>
        </w:rPr>
        <w:t>.</w:t>
      </w:r>
    </w:p>
    <w:p w:rsidR="00E725AF" w:rsidRPr="00B92F80" w:rsidRDefault="00234E67" w:rsidP="00F10DE5">
      <w:pPr>
        <w:pStyle w:val="SingleTxtG"/>
        <w:rPr>
          <w:lang w:val="fr-FR"/>
        </w:rPr>
      </w:pPr>
      <w:r w:rsidRPr="00B92F80">
        <w:rPr>
          <w:lang w:val="fr-FR"/>
        </w:rPr>
        <w:t>245</w:t>
      </w:r>
      <w:r w:rsidR="00E101E0" w:rsidRPr="00B92F80">
        <w:rPr>
          <w:lang w:val="fr-FR"/>
        </w:rPr>
        <w:t>.</w:t>
      </w:r>
      <w:r w:rsidR="00E101E0" w:rsidRPr="00B92F80">
        <w:rPr>
          <w:lang w:val="fr-FR"/>
        </w:rPr>
        <w:tab/>
      </w:r>
      <w:r w:rsidR="007E3D72" w:rsidRPr="00B92F80">
        <w:rPr>
          <w:lang w:val="fr-FR"/>
        </w:rPr>
        <w:t xml:space="preserve">Parallèlement, des contrôles sont effectués en permanence pour vérifier le respect de la législation sur la prévention de toute forme de violence à l’égard des enfants, y compris la violence familiale. Ces contrôles ont révélé que les enfants victimes de violence vivent le plus souvent dans des familles défavorisées, où les parents sont dépendants de l’alcool ou de la drogue, ou vivent dans l’immoralité. Suite aux contrôles réalisés en 2009-11, des poursuites pénales ont été engagées dans 327 affaires, dont 284 ont été renvoyées devant un tribunal. </w:t>
      </w:r>
      <w:r w:rsidR="00A340F4">
        <w:rPr>
          <w:lang w:val="fr-FR"/>
        </w:rPr>
        <w:t>Plus de 1 </w:t>
      </w:r>
      <w:r w:rsidR="00F10DE5" w:rsidRPr="00B92F80">
        <w:rPr>
          <w:lang w:val="fr-FR"/>
        </w:rPr>
        <w:t xml:space="preserve">500 </w:t>
      </w:r>
      <w:r w:rsidR="00CE3CE4">
        <w:rPr>
          <w:lang w:val="fr-FR"/>
        </w:rPr>
        <w:t>documents</w:t>
      </w:r>
      <w:r w:rsidR="00F10DE5" w:rsidRPr="00CE3CE4">
        <w:rPr>
          <w:lang w:val="fr-FR"/>
        </w:rPr>
        <w:t xml:space="preserve"> d’action publique</w:t>
      </w:r>
      <w:r w:rsidR="00CE3CE4" w:rsidRPr="00CE3CE4">
        <w:rPr>
          <w:lang w:val="fr-FR"/>
        </w:rPr>
        <w:t xml:space="preserve"> </w:t>
      </w:r>
      <w:r w:rsidR="00F10DE5" w:rsidRPr="00CE3CE4">
        <w:rPr>
          <w:lang w:val="fr-FR"/>
        </w:rPr>
        <w:t>ont été enregistrés,</w:t>
      </w:r>
      <w:r w:rsidR="00F10DE5" w:rsidRPr="00B92F80">
        <w:rPr>
          <w:lang w:val="fr-FR"/>
        </w:rPr>
        <w:t xml:space="preserve"> des poursuites ont été engagées à l’encontre de 60 000 fonctionnaires et 182 </w:t>
      </w:r>
      <w:r w:rsidR="005446AA" w:rsidRPr="00B92F80">
        <w:rPr>
          <w:lang w:val="fr-FR"/>
        </w:rPr>
        <w:t>actes juridiques</w:t>
      </w:r>
      <w:r w:rsidR="00F10DE5" w:rsidRPr="00B92F80">
        <w:rPr>
          <w:lang w:val="fr-FR"/>
        </w:rPr>
        <w:t xml:space="preserve"> illéga</w:t>
      </w:r>
      <w:r w:rsidR="005446AA" w:rsidRPr="00B92F80">
        <w:rPr>
          <w:lang w:val="fr-FR"/>
        </w:rPr>
        <w:t>ux</w:t>
      </w:r>
      <w:r w:rsidR="00F10DE5" w:rsidRPr="00B92F80">
        <w:rPr>
          <w:lang w:val="fr-FR"/>
        </w:rPr>
        <w:t xml:space="preserve"> ont été annulés</w:t>
      </w:r>
      <w:r w:rsidR="00E725AF" w:rsidRPr="00B92F80">
        <w:rPr>
          <w:lang w:val="fr-FR"/>
        </w:rPr>
        <w:t>.</w:t>
      </w:r>
    </w:p>
    <w:p w:rsidR="00A617C4" w:rsidRPr="00B92F80" w:rsidRDefault="00F72255" w:rsidP="00F72255">
      <w:pPr>
        <w:pStyle w:val="H1G"/>
        <w:rPr>
          <w:lang w:val="fr-FR"/>
        </w:rPr>
      </w:pPr>
      <w:r w:rsidRPr="00B92F80">
        <w:rPr>
          <w:lang w:val="fr-FR"/>
        </w:rPr>
        <w:tab/>
      </w:r>
      <w:r w:rsidRPr="00B92F80">
        <w:rPr>
          <w:lang w:val="fr-FR"/>
        </w:rPr>
        <w:tab/>
      </w:r>
      <w:r w:rsidR="00A617C4" w:rsidRPr="00B92F80">
        <w:rPr>
          <w:lang w:val="fr-FR"/>
        </w:rPr>
        <w:t>Article 25</w:t>
      </w:r>
    </w:p>
    <w:p w:rsidR="00A617C4" w:rsidRPr="00B92F80" w:rsidRDefault="00F72255" w:rsidP="00F72255">
      <w:pPr>
        <w:pStyle w:val="H23G"/>
        <w:rPr>
          <w:lang w:val="fr-FR"/>
        </w:rPr>
      </w:pPr>
      <w:r w:rsidRPr="00B92F80">
        <w:rPr>
          <w:lang w:val="fr-FR"/>
        </w:rPr>
        <w:tab/>
      </w:r>
      <w:r w:rsidRPr="00B92F80">
        <w:rPr>
          <w:lang w:val="fr-FR"/>
        </w:rPr>
        <w:tab/>
      </w:r>
      <w:r w:rsidR="004D7312" w:rsidRPr="00B92F80">
        <w:rPr>
          <w:lang w:val="fr-FR"/>
        </w:rPr>
        <w:t>Droit de participer aux</w:t>
      </w:r>
      <w:r w:rsidR="00A617C4" w:rsidRPr="00B92F80">
        <w:rPr>
          <w:lang w:val="fr-FR"/>
        </w:rPr>
        <w:t xml:space="preserve"> </w:t>
      </w:r>
      <w:r w:rsidR="004D7312" w:rsidRPr="00B92F80">
        <w:rPr>
          <w:lang w:val="fr-FR"/>
        </w:rPr>
        <w:t>é</w:t>
      </w:r>
      <w:r w:rsidR="00A617C4" w:rsidRPr="00B92F80">
        <w:rPr>
          <w:lang w:val="fr-FR"/>
        </w:rPr>
        <w:t>lections</w:t>
      </w:r>
    </w:p>
    <w:p w:rsidR="00A617C4" w:rsidRPr="00B92F80" w:rsidRDefault="00A617C4" w:rsidP="002565DC">
      <w:pPr>
        <w:pStyle w:val="SingleTxtG"/>
        <w:rPr>
          <w:color w:val="000000"/>
          <w:lang w:val="fr-FR"/>
        </w:rPr>
      </w:pPr>
      <w:r w:rsidRPr="00B92F80">
        <w:rPr>
          <w:color w:val="000000"/>
          <w:lang w:val="fr-FR"/>
        </w:rPr>
        <w:t>246</w:t>
      </w:r>
      <w:r w:rsidR="00E101E0" w:rsidRPr="00B92F80">
        <w:rPr>
          <w:color w:val="000000"/>
          <w:lang w:val="fr-FR"/>
        </w:rPr>
        <w:t>.</w:t>
      </w:r>
      <w:r w:rsidR="00E101E0" w:rsidRPr="00B92F80">
        <w:rPr>
          <w:color w:val="000000"/>
          <w:lang w:val="fr-FR"/>
        </w:rPr>
        <w:tab/>
      </w:r>
      <w:r w:rsidR="00B53C3B" w:rsidRPr="00B92F80">
        <w:rPr>
          <w:color w:val="000000"/>
          <w:lang w:val="fr-FR"/>
        </w:rPr>
        <w:t xml:space="preserve">Aux termes de l’article 71 de la Constitution, les élections aux </w:t>
      </w:r>
      <w:r w:rsidR="00B53C3B" w:rsidRPr="00085980">
        <w:rPr>
          <w:color w:val="000000"/>
          <w:lang w:val="fr-FR"/>
        </w:rPr>
        <w:t>organes publics centraux et locaux sont libres et ont lieu au suffrage universel</w:t>
      </w:r>
      <w:r w:rsidR="002565DC" w:rsidRPr="00085980">
        <w:rPr>
          <w:color w:val="000000"/>
          <w:lang w:val="fr-FR"/>
        </w:rPr>
        <w:t>,</w:t>
      </w:r>
      <w:r w:rsidR="00B53C3B" w:rsidRPr="00085980">
        <w:rPr>
          <w:color w:val="000000"/>
          <w:lang w:val="fr-FR"/>
        </w:rPr>
        <w:t xml:space="preserve"> égal et direct, et au sc</w:t>
      </w:r>
      <w:r w:rsidR="00B53C3B" w:rsidRPr="00B92F80">
        <w:rPr>
          <w:color w:val="000000"/>
          <w:lang w:val="fr-FR"/>
        </w:rPr>
        <w:t xml:space="preserve">rutin secret. </w:t>
      </w:r>
      <w:r w:rsidR="0091305A" w:rsidRPr="00B92F80">
        <w:rPr>
          <w:color w:val="000000"/>
          <w:lang w:val="fr-FR"/>
        </w:rPr>
        <w:t xml:space="preserve">Le même article stipule que les citoyens ukrainiens âgés de 18 ans à la date du scrutin ont le droit de voter. Les citoyens dont un tribunal a prononcé l’incapacité juridique ne peuvent pas voter. </w:t>
      </w:r>
      <w:r w:rsidR="00073AEB" w:rsidRPr="00B92F80">
        <w:rPr>
          <w:color w:val="000000"/>
          <w:lang w:val="fr-FR"/>
        </w:rPr>
        <w:t xml:space="preserve">Conformément aux articles </w:t>
      </w:r>
      <w:r w:rsidRPr="00B92F80">
        <w:rPr>
          <w:color w:val="000000"/>
          <w:lang w:val="fr-FR"/>
        </w:rPr>
        <w:t>38, 70, 71, 76, 103</w:t>
      </w:r>
      <w:r w:rsidR="00613C2D" w:rsidRPr="00B92F80">
        <w:rPr>
          <w:color w:val="000000"/>
          <w:lang w:val="fr-FR"/>
        </w:rPr>
        <w:t xml:space="preserve"> </w:t>
      </w:r>
      <w:r w:rsidR="00073AEB" w:rsidRPr="00B92F80">
        <w:rPr>
          <w:color w:val="000000"/>
          <w:lang w:val="fr-FR"/>
        </w:rPr>
        <w:t>et</w:t>
      </w:r>
      <w:r w:rsidR="00613C2D" w:rsidRPr="00B92F80">
        <w:rPr>
          <w:color w:val="000000"/>
          <w:lang w:val="fr-FR"/>
        </w:rPr>
        <w:t xml:space="preserve"> </w:t>
      </w:r>
      <w:r w:rsidRPr="00B92F80">
        <w:rPr>
          <w:color w:val="000000"/>
          <w:lang w:val="fr-FR"/>
        </w:rPr>
        <w:t xml:space="preserve">141 </w:t>
      </w:r>
      <w:r w:rsidR="00073AEB" w:rsidRPr="00B92F80">
        <w:rPr>
          <w:color w:val="000000"/>
          <w:lang w:val="fr-FR"/>
        </w:rPr>
        <w:t>de la</w:t>
      </w:r>
      <w:r w:rsidR="00613C2D" w:rsidRPr="00B92F80">
        <w:rPr>
          <w:color w:val="000000"/>
          <w:lang w:val="fr-FR"/>
        </w:rPr>
        <w:t xml:space="preserve"> </w:t>
      </w:r>
      <w:r w:rsidR="00CE68B2" w:rsidRPr="00B92F80">
        <w:rPr>
          <w:color w:val="000000"/>
          <w:lang w:val="fr-FR"/>
        </w:rPr>
        <w:t>Constitution</w:t>
      </w:r>
      <w:r w:rsidR="00613C2D" w:rsidRPr="00B92F80">
        <w:rPr>
          <w:color w:val="000000"/>
          <w:lang w:val="fr-FR"/>
        </w:rPr>
        <w:t>,</w:t>
      </w:r>
      <w:r w:rsidRPr="00B92F80">
        <w:rPr>
          <w:color w:val="000000"/>
          <w:lang w:val="fr-FR"/>
        </w:rPr>
        <w:t xml:space="preserve"> </w:t>
      </w:r>
      <w:r w:rsidR="00073AEB" w:rsidRPr="00B92F80">
        <w:rPr>
          <w:color w:val="000000"/>
          <w:lang w:val="fr-FR"/>
        </w:rPr>
        <w:t xml:space="preserve">le droit de participer à des élections est essentiellement le droit du citoyen à voter librement et à se présenter aux élections des </w:t>
      </w:r>
      <w:r w:rsidR="00073AEB" w:rsidRPr="00085980">
        <w:rPr>
          <w:color w:val="000000"/>
          <w:lang w:val="fr-FR"/>
        </w:rPr>
        <w:t>organes publics centraux et locaux. Le suffrage est universel, égal et direct. Les principes fondamentaux</w:t>
      </w:r>
      <w:r w:rsidR="00073AEB" w:rsidRPr="00B92F80">
        <w:rPr>
          <w:color w:val="000000"/>
          <w:lang w:val="fr-FR"/>
        </w:rPr>
        <w:t xml:space="preserve"> régissant ce droit et l’e</w:t>
      </w:r>
      <w:r w:rsidR="002565DC" w:rsidRPr="00B92F80">
        <w:rPr>
          <w:color w:val="000000"/>
          <w:lang w:val="fr-FR"/>
        </w:rPr>
        <w:t xml:space="preserve">xpression de la volonté des citoyens, à bulletin secret, en particulier pour élire les députés du peuple, constituent le fondement constitutionnel de la réglementation juridique du processus électoral </w:t>
      </w:r>
      <w:r w:rsidR="003800CC">
        <w:rPr>
          <w:color w:val="000000"/>
          <w:lang w:val="fr-FR"/>
        </w:rPr>
        <w:t>(par.</w:t>
      </w:r>
      <w:r w:rsidR="002565DC" w:rsidRPr="00B92F80">
        <w:rPr>
          <w:color w:val="000000"/>
          <w:lang w:val="fr-FR"/>
        </w:rPr>
        <w:t xml:space="preserve"> 4 (2) du préambule à la décision n° 1-rp du 26 février 1998 de la Cour constitutionnelle relative aux élections des députés du peuple</w:t>
      </w:r>
      <w:r w:rsidRPr="00B92F80">
        <w:rPr>
          <w:color w:val="000000"/>
          <w:lang w:val="fr-FR"/>
        </w:rPr>
        <w:t>).</w:t>
      </w:r>
      <w:r w:rsidR="00E06182" w:rsidRPr="00B92F80">
        <w:rPr>
          <w:color w:val="000000"/>
          <w:lang w:val="fr-FR"/>
        </w:rPr>
        <w:t xml:space="preserve"> </w:t>
      </w:r>
    </w:p>
    <w:p w:rsidR="00F852D4" w:rsidRPr="00B92F80" w:rsidRDefault="00A617C4" w:rsidP="00F850CE">
      <w:pPr>
        <w:pStyle w:val="SingleTxtG"/>
        <w:rPr>
          <w:lang w:val="fr-FR"/>
        </w:rPr>
      </w:pPr>
      <w:r w:rsidRPr="00B92F80">
        <w:rPr>
          <w:lang w:val="fr-FR"/>
        </w:rPr>
        <w:t>247</w:t>
      </w:r>
      <w:r w:rsidR="00E101E0" w:rsidRPr="00B92F80">
        <w:rPr>
          <w:lang w:val="fr-FR"/>
        </w:rPr>
        <w:t>.</w:t>
      </w:r>
      <w:r w:rsidR="00E101E0" w:rsidRPr="00B92F80">
        <w:rPr>
          <w:lang w:val="fr-FR"/>
        </w:rPr>
        <w:tab/>
      </w:r>
      <w:r w:rsidR="00CE5E01" w:rsidRPr="00B92F80">
        <w:rPr>
          <w:lang w:val="fr-FR"/>
        </w:rPr>
        <w:t>Le droit</w:t>
      </w:r>
      <w:r w:rsidR="002565DC" w:rsidRPr="00B92F80">
        <w:rPr>
          <w:lang w:val="fr-FR"/>
        </w:rPr>
        <w:t xml:space="preserve"> électoral actuel, en Ukraine, </w:t>
      </w:r>
      <w:r w:rsidR="00526417" w:rsidRPr="00B92F80">
        <w:rPr>
          <w:lang w:val="fr-FR"/>
        </w:rPr>
        <w:t>se compose pour l’essentiel de</w:t>
      </w:r>
      <w:r w:rsidR="002565DC" w:rsidRPr="00B92F80">
        <w:rPr>
          <w:lang w:val="fr-FR"/>
        </w:rPr>
        <w:t xml:space="preserve"> la loi </w:t>
      </w:r>
      <w:r w:rsidR="00E71BE4" w:rsidRPr="00B92F80">
        <w:rPr>
          <w:lang w:val="fr-FR"/>
        </w:rPr>
        <w:t xml:space="preserve">sur l’élection des députés du peuple du 25 mars 2004, telle que modifiée le 7 juillet 2005, la loi sur l’élection des députés du Conseil suprême de la République autonome de Crimée, des conseils locaux </w:t>
      </w:r>
      <w:r w:rsidR="00526417" w:rsidRPr="00B92F80">
        <w:rPr>
          <w:lang w:val="fr-FR"/>
        </w:rPr>
        <w:t>et des maires des villages, des agglomérations et des municipalités du 10</w:t>
      </w:r>
      <w:r w:rsidR="004D5C02">
        <w:rPr>
          <w:lang w:val="fr-FR"/>
        </w:rPr>
        <w:t> </w:t>
      </w:r>
      <w:r w:rsidR="00526417" w:rsidRPr="00B92F80">
        <w:rPr>
          <w:lang w:val="fr-FR"/>
        </w:rPr>
        <w:t xml:space="preserve">juillet 2010, et la loi sur les élections présidentielles du 5 mars 1999, telle que modifiée le 3 février 2010. Ces lois </w:t>
      </w:r>
      <w:r w:rsidR="006E0810" w:rsidRPr="00B92F80">
        <w:rPr>
          <w:lang w:val="fr-FR"/>
        </w:rPr>
        <w:t xml:space="preserve">précisent le processus </w:t>
      </w:r>
      <w:r w:rsidR="00B92F80" w:rsidRPr="00B92F80">
        <w:rPr>
          <w:lang w:val="fr-FR"/>
        </w:rPr>
        <w:t>électoral</w:t>
      </w:r>
      <w:r w:rsidR="006E0810" w:rsidRPr="00B92F80">
        <w:rPr>
          <w:lang w:val="fr-FR"/>
        </w:rPr>
        <w:t xml:space="preserve"> de façon relativement détaillée. </w:t>
      </w:r>
      <w:r w:rsidR="00E71BE4" w:rsidRPr="00B92F80">
        <w:rPr>
          <w:lang w:val="fr-FR"/>
        </w:rPr>
        <w:t xml:space="preserve">La loi sur la Commission électorale centrale du 30 juin 2004 et </w:t>
      </w:r>
      <w:r w:rsidR="004E1CD0" w:rsidRPr="00B92F80">
        <w:rPr>
          <w:lang w:val="fr-FR"/>
        </w:rPr>
        <w:t>la loi sur le registre national des électeurs</w:t>
      </w:r>
      <w:r w:rsidR="0071449A" w:rsidRPr="00B92F80">
        <w:rPr>
          <w:lang w:val="fr-FR"/>
        </w:rPr>
        <w:t xml:space="preserve">, </w:t>
      </w:r>
      <w:r w:rsidR="00E71BE4" w:rsidRPr="00B92F80">
        <w:rPr>
          <w:lang w:val="fr-FR"/>
        </w:rPr>
        <w:t>telle que modifiée le 21 septembre 2010,</w:t>
      </w:r>
      <w:r w:rsidR="006E0810" w:rsidRPr="00B92F80">
        <w:rPr>
          <w:lang w:val="fr-FR"/>
        </w:rPr>
        <w:t xml:space="preserve"> peuvent également être considérées comme faisant partie de la loi électorale.</w:t>
      </w:r>
      <w:r w:rsidR="00365A0C" w:rsidRPr="00B92F80">
        <w:rPr>
          <w:lang w:val="fr-FR"/>
        </w:rPr>
        <w:t xml:space="preserve"> Un groupe de travail sur l’amélioration de la loi électorale, créé par le décret présidentiel n° 1004 du 2 novembre 2010, a été chargé d’élaborer des propositions législatives pour améliorer de façon globale et systémique la réglementation électorale. Malheureusement, la loi électorale est l’une des b</w:t>
      </w:r>
      <w:r w:rsidR="00CE5E01" w:rsidRPr="00B92F80">
        <w:rPr>
          <w:lang w:val="fr-FR"/>
        </w:rPr>
        <w:t xml:space="preserve">ranches les plus instables de la législation </w:t>
      </w:r>
      <w:r w:rsidR="00B92F80" w:rsidRPr="00B92F80">
        <w:rPr>
          <w:lang w:val="fr-FR"/>
        </w:rPr>
        <w:t>ukrainienne</w:t>
      </w:r>
      <w:r w:rsidR="00CE5E01" w:rsidRPr="00B92F80">
        <w:rPr>
          <w:lang w:val="fr-FR"/>
        </w:rPr>
        <w:t xml:space="preserve">. En peu de temps depuis leur adoption, les lois précitées ont été considérablement modifiées. Les experts et la population débattent en permanence du bien-fondé des modèles électoraux en vigueur et de la nécessité d’améliorer les procédures électorales stipulées dans lesdites lois pour les différents types d’élections, notamment en codifiant la législation sur les élections et les référendums. </w:t>
      </w:r>
      <w:r w:rsidR="004C3D4F" w:rsidRPr="00B92F80">
        <w:rPr>
          <w:lang w:val="fr-FR"/>
        </w:rPr>
        <w:t>Mais la conformité de l’organisation et de la conduite des élections aux principes démocratiques dépend nettement moins des dispositions juridiques pertinentes que des actes de ceux qui participent à l’organisation du processus électoral ou au processus lui-même</w:t>
      </w:r>
      <w:r w:rsidR="00F850CE" w:rsidRPr="00B92F80">
        <w:rPr>
          <w:lang w:val="fr-FR"/>
        </w:rPr>
        <w:t>, de la mesure dans laquelle ces participants appliquent la législation en vigueur et du niveau des connaissances juridiques de tous les participants du processus électoral</w:t>
      </w:r>
      <w:r w:rsidR="0028041F" w:rsidRPr="00B92F80">
        <w:rPr>
          <w:lang w:val="fr-FR"/>
        </w:rPr>
        <w:t>.</w:t>
      </w:r>
    </w:p>
    <w:p w:rsidR="00A617C4" w:rsidRPr="00B92F80" w:rsidRDefault="00F72255" w:rsidP="00F72255">
      <w:pPr>
        <w:pStyle w:val="H23G"/>
        <w:rPr>
          <w:lang w:val="fr-FR"/>
        </w:rPr>
      </w:pPr>
      <w:r w:rsidRPr="00B92F80">
        <w:rPr>
          <w:lang w:val="fr-FR"/>
        </w:rPr>
        <w:tab/>
      </w:r>
      <w:r w:rsidRPr="00B92F80">
        <w:rPr>
          <w:lang w:val="fr-FR"/>
        </w:rPr>
        <w:tab/>
      </w:r>
      <w:r w:rsidR="00F850CE" w:rsidRPr="00B92F80">
        <w:rPr>
          <w:lang w:val="fr-FR"/>
        </w:rPr>
        <w:t>P</w:t>
      </w:r>
      <w:r w:rsidR="00A617C4" w:rsidRPr="00B92F80">
        <w:rPr>
          <w:lang w:val="fr-FR"/>
        </w:rPr>
        <w:t xml:space="preserve">articipation </w:t>
      </w:r>
      <w:r w:rsidR="00F850CE" w:rsidRPr="00B92F80">
        <w:rPr>
          <w:lang w:val="fr-FR"/>
        </w:rPr>
        <w:t>à la direction des affaires</w:t>
      </w:r>
      <w:r w:rsidR="00794308" w:rsidRPr="00B92F80">
        <w:rPr>
          <w:lang w:val="fr-FR"/>
        </w:rPr>
        <w:t xml:space="preserve"> publi</w:t>
      </w:r>
      <w:r w:rsidR="00F850CE" w:rsidRPr="00B92F80">
        <w:rPr>
          <w:lang w:val="fr-FR"/>
        </w:rPr>
        <w:t>ques</w:t>
      </w:r>
      <w:r w:rsidR="00794308" w:rsidRPr="00B92F80">
        <w:rPr>
          <w:lang w:val="fr-FR"/>
        </w:rPr>
        <w:t xml:space="preserve"> </w:t>
      </w:r>
      <w:r w:rsidR="00D44EFB" w:rsidRPr="00B92F80">
        <w:rPr>
          <w:lang w:val="fr-FR"/>
        </w:rPr>
        <w:t xml:space="preserve">et </w:t>
      </w:r>
      <w:r w:rsidR="008835AC" w:rsidRPr="00B92F80">
        <w:rPr>
          <w:lang w:val="fr-FR"/>
        </w:rPr>
        <w:t>paragraph</w:t>
      </w:r>
      <w:r w:rsidR="00D44EFB" w:rsidRPr="00B92F80">
        <w:rPr>
          <w:lang w:val="fr-FR"/>
        </w:rPr>
        <w:t>e</w:t>
      </w:r>
      <w:r w:rsidR="00A617C4" w:rsidRPr="00B92F80">
        <w:rPr>
          <w:lang w:val="fr-FR"/>
        </w:rPr>
        <w:t xml:space="preserve"> 19 </w:t>
      </w:r>
      <w:r w:rsidR="00D44EFB" w:rsidRPr="00B92F80">
        <w:rPr>
          <w:lang w:val="fr-FR"/>
        </w:rPr>
        <w:t>des</w:t>
      </w:r>
      <w:r w:rsidR="008835AC" w:rsidRPr="00B92F80">
        <w:rPr>
          <w:lang w:val="fr-FR"/>
        </w:rPr>
        <w:t xml:space="preserve"> observations</w:t>
      </w:r>
      <w:r w:rsidR="00D44EFB" w:rsidRPr="00B92F80">
        <w:rPr>
          <w:lang w:val="fr-FR"/>
        </w:rPr>
        <w:t xml:space="preserve"> finales</w:t>
      </w:r>
    </w:p>
    <w:p w:rsidR="00A617C4" w:rsidRPr="00B92F80" w:rsidRDefault="004D5C02" w:rsidP="006A6087">
      <w:pPr>
        <w:pStyle w:val="SingleTxtG"/>
        <w:jc w:val="left"/>
        <w:rPr>
          <w:b/>
          <w:lang w:val="fr-FR"/>
        </w:rPr>
      </w:pPr>
      <w:r>
        <w:rPr>
          <w:b/>
          <w:lang w:val="fr-FR"/>
        </w:rPr>
        <w:t>Fonction publique</w:t>
      </w:r>
    </w:p>
    <w:p w:rsidR="00A617C4" w:rsidRPr="00B92F80" w:rsidRDefault="00A617C4" w:rsidP="00F850CE">
      <w:pPr>
        <w:pStyle w:val="SingleTxtG"/>
        <w:rPr>
          <w:color w:val="000000"/>
          <w:lang w:val="fr-FR"/>
        </w:rPr>
      </w:pPr>
      <w:r w:rsidRPr="00B92F80">
        <w:rPr>
          <w:color w:val="000000"/>
          <w:lang w:val="fr-FR"/>
        </w:rPr>
        <w:t>248</w:t>
      </w:r>
      <w:r w:rsidR="00E101E0" w:rsidRPr="00B92F80">
        <w:rPr>
          <w:color w:val="000000"/>
          <w:lang w:val="fr-FR"/>
        </w:rPr>
        <w:t>.</w:t>
      </w:r>
      <w:r w:rsidR="00E101E0" w:rsidRPr="00B92F80">
        <w:rPr>
          <w:color w:val="000000"/>
          <w:lang w:val="fr-FR"/>
        </w:rPr>
        <w:tab/>
      </w:r>
      <w:r w:rsidR="00F850CE" w:rsidRPr="00B92F80">
        <w:rPr>
          <w:color w:val="000000"/>
          <w:lang w:val="fr-FR"/>
        </w:rPr>
        <w:t>Ainsi qu’il a été indiqué dans le sixième rapport périodique, les citoyens ukrainiens ont le droit de prendre part à la direction des affaires publiques en travaillant dans la fonction publique</w:t>
      </w:r>
      <w:r w:rsidRPr="00B92F80">
        <w:rPr>
          <w:color w:val="000000"/>
          <w:lang w:val="fr-FR"/>
        </w:rPr>
        <w:t>.</w:t>
      </w:r>
    </w:p>
    <w:p w:rsidR="00A617C4" w:rsidRPr="00B92F80" w:rsidRDefault="00F850CE" w:rsidP="006A6087">
      <w:pPr>
        <w:pStyle w:val="SingleTxtG"/>
        <w:jc w:val="left"/>
        <w:rPr>
          <w:b/>
          <w:lang w:val="fr-FR"/>
        </w:rPr>
      </w:pPr>
      <w:r w:rsidRPr="00B92F80">
        <w:rPr>
          <w:b/>
          <w:lang w:val="fr-FR"/>
        </w:rPr>
        <w:t>Consultation publique</w:t>
      </w:r>
    </w:p>
    <w:p w:rsidR="004F0FFA" w:rsidRPr="00B92F80" w:rsidRDefault="004F0FFA" w:rsidP="00C9677D">
      <w:pPr>
        <w:pStyle w:val="SingleTxtG"/>
        <w:rPr>
          <w:lang w:val="fr-FR"/>
        </w:rPr>
      </w:pPr>
      <w:r w:rsidRPr="00B92F80">
        <w:rPr>
          <w:lang w:val="fr-FR"/>
        </w:rPr>
        <w:t>249</w:t>
      </w:r>
      <w:r w:rsidR="00E101E0" w:rsidRPr="00B92F80">
        <w:rPr>
          <w:lang w:val="fr-FR"/>
        </w:rPr>
        <w:t>.</w:t>
      </w:r>
      <w:r w:rsidR="00E101E0" w:rsidRPr="00B92F80">
        <w:rPr>
          <w:lang w:val="fr-FR"/>
        </w:rPr>
        <w:tab/>
      </w:r>
      <w:r w:rsidR="00F850CE" w:rsidRPr="00B92F80">
        <w:rPr>
          <w:lang w:val="fr-FR"/>
        </w:rPr>
        <w:t xml:space="preserve">Le décret présidentiel n° 854/2004 du 31 juillet 2004, adoptant la décision n° 996 du 3 novembre 2010 du Conseil des ministres, a été promulgué en vue de renforcer </w:t>
      </w:r>
      <w:r w:rsidR="007C7255" w:rsidRPr="00B92F80">
        <w:rPr>
          <w:lang w:val="fr-FR"/>
        </w:rPr>
        <w:t>la protection</w:t>
      </w:r>
      <w:r w:rsidR="00F850CE" w:rsidRPr="00B92F80">
        <w:rPr>
          <w:lang w:val="fr-FR"/>
        </w:rPr>
        <w:t xml:space="preserve"> du droit constitutionnel des citoyens à participer</w:t>
      </w:r>
      <w:r w:rsidR="001227FE" w:rsidRPr="00B92F80">
        <w:rPr>
          <w:lang w:val="fr-FR"/>
        </w:rPr>
        <w:t xml:space="preserve"> à la direction des affaires publiques, de la souveraineté du peuple et du développement de la société civile. Ladite décision </w:t>
      </w:r>
      <w:r w:rsidR="007C7255" w:rsidRPr="00B92F80">
        <w:rPr>
          <w:lang w:val="fr-FR"/>
        </w:rPr>
        <w:t>prévoit la proc</w:t>
      </w:r>
      <w:r w:rsidR="00C9677D" w:rsidRPr="00B92F80">
        <w:rPr>
          <w:lang w:val="fr-FR"/>
        </w:rPr>
        <w:t>é</w:t>
      </w:r>
      <w:r w:rsidR="007C7255" w:rsidRPr="00B92F80">
        <w:rPr>
          <w:lang w:val="fr-FR"/>
        </w:rPr>
        <w:t xml:space="preserve">dure de consultation publique sur la formulation et la mise en </w:t>
      </w:r>
      <w:r w:rsidR="00C9677D" w:rsidRPr="00B92F80">
        <w:rPr>
          <w:lang w:val="fr-FR"/>
        </w:rPr>
        <w:t xml:space="preserve">œuvre </w:t>
      </w:r>
      <w:r w:rsidR="007C7255" w:rsidRPr="00B92F80">
        <w:rPr>
          <w:lang w:val="fr-FR"/>
        </w:rPr>
        <w:t xml:space="preserve">de la politique nationale, et les </w:t>
      </w:r>
      <w:r w:rsidR="00C9677D" w:rsidRPr="00B92F80">
        <w:rPr>
          <w:lang w:val="fr-FR"/>
        </w:rPr>
        <w:t>règles concernant les conseils publics relevant des ministères, d’autres organes exécutifs centraux, le Conseil des ministres de la République autonome de Crimée, et les organes de l’administration publique à l’échelon des oblasts, des villes de Kiev et de Sébastopol, des districts et des districts municipaux de Kiev et de Sébastopol</w:t>
      </w:r>
      <w:r w:rsidRPr="00B92F80">
        <w:rPr>
          <w:lang w:val="fr-FR"/>
        </w:rPr>
        <w:t>.</w:t>
      </w:r>
    </w:p>
    <w:p w:rsidR="00A56B7A" w:rsidRPr="00B92F80" w:rsidRDefault="00A56B7A" w:rsidP="00F174BB">
      <w:pPr>
        <w:pStyle w:val="SingleTxtG"/>
        <w:rPr>
          <w:lang w:val="fr-FR"/>
        </w:rPr>
      </w:pPr>
      <w:r w:rsidRPr="00B92F80">
        <w:rPr>
          <w:lang w:val="fr-FR"/>
        </w:rPr>
        <w:t>250</w:t>
      </w:r>
      <w:r w:rsidR="00E101E0" w:rsidRPr="00B92F80">
        <w:rPr>
          <w:lang w:val="fr-FR"/>
        </w:rPr>
        <w:t>.</w:t>
      </w:r>
      <w:r w:rsidR="00E101E0" w:rsidRPr="00B92F80">
        <w:rPr>
          <w:lang w:val="fr-FR"/>
        </w:rPr>
        <w:tab/>
      </w:r>
      <w:r w:rsidR="00C9677D" w:rsidRPr="00B92F80">
        <w:rPr>
          <w:lang w:val="fr-FR"/>
        </w:rPr>
        <w:t xml:space="preserve">Ladite procédure spécifie les conditions d’organisation et de conduite, par les organes d’État, de la consultation publique sur </w:t>
      </w:r>
      <w:r w:rsidR="00614C9D" w:rsidRPr="00B92F80">
        <w:rPr>
          <w:lang w:val="fr-FR"/>
        </w:rPr>
        <w:t>l’élaboration</w:t>
      </w:r>
      <w:r w:rsidR="00C9677D" w:rsidRPr="00B92F80">
        <w:rPr>
          <w:lang w:val="fr-FR"/>
        </w:rPr>
        <w:t xml:space="preserve"> et la mise en œuvre de la politique nationale. À cet effet, les organes d’État doivent encourager la population à participer à la direction des affaires publiques, assurer le libre accès à l’information sur leurs propres activités et à garantir la clarté, la franchise et la transparence de telles activités. La consultation publique porte sur les questions relatives au développement so</w:t>
      </w:r>
      <w:r w:rsidR="00860CDC" w:rsidRPr="00B92F80">
        <w:rPr>
          <w:lang w:val="fr-FR"/>
        </w:rPr>
        <w:t>cial et économique du pays, sur l’exercice et la protec</w:t>
      </w:r>
      <w:r w:rsidR="00DD2139" w:rsidRPr="00B92F80">
        <w:rPr>
          <w:lang w:val="fr-FR"/>
        </w:rPr>
        <w:t>t</w:t>
      </w:r>
      <w:r w:rsidR="00860CDC" w:rsidRPr="00B92F80">
        <w:rPr>
          <w:lang w:val="fr-FR"/>
        </w:rPr>
        <w:t>ion des droits et libertés civils</w:t>
      </w:r>
      <w:r w:rsidR="00DD2139" w:rsidRPr="00B92F80">
        <w:rPr>
          <w:lang w:val="fr-FR"/>
        </w:rPr>
        <w:t xml:space="preserve">, et la satisfaction des intérêts politiques, économiques, sociaux, culturels et autres des citoyens. </w:t>
      </w:r>
      <w:r w:rsidR="00A46449" w:rsidRPr="00B92F80">
        <w:rPr>
          <w:lang w:val="fr-FR"/>
        </w:rPr>
        <w:t>Le Gouvernement tient compte d</w:t>
      </w:r>
      <w:r w:rsidR="00DD2139" w:rsidRPr="00B92F80">
        <w:rPr>
          <w:lang w:val="fr-FR"/>
        </w:rPr>
        <w:t xml:space="preserve">es résultats des consultations dans </w:t>
      </w:r>
      <w:r w:rsidR="00A46449" w:rsidRPr="00B92F80">
        <w:rPr>
          <w:lang w:val="fr-FR"/>
        </w:rPr>
        <w:t>s</w:t>
      </w:r>
      <w:r w:rsidR="00DD2139" w:rsidRPr="00B92F80">
        <w:rPr>
          <w:lang w:val="fr-FR"/>
        </w:rPr>
        <w:t>es décisions ou dans son travail ultérieur</w:t>
      </w:r>
      <w:r w:rsidR="00A46449" w:rsidRPr="00B92F80">
        <w:rPr>
          <w:lang w:val="fr-FR"/>
        </w:rPr>
        <w:t xml:space="preserve">. Les consultations publiques ont lieu de façon régulière. Chaque année, les pouvoirs publics dressent un plan de consultation publique indicatif </w:t>
      </w:r>
      <w:r w:rsidR="00F7429F" w:rsidRPr="00B92F80">
        <w:rPr>
          <w:lang w:val="fr-FR"/>
        </w:rPr>
        <w:t>exposant</w:t>
      </w:r>
      <w:r w:rsidR="00A46449" w:rsidRPr="00B92F80">
        <w:rPr>
          <w:lang w:val="fr-FR"/>
        </w:rPr>
        <w:t xml:space="preserve"> les principales tâches prévues dans le programme </w:t>
      </w:r>
      <w:r w:rsidR="009E20BD" w:rsidRPr="00B92F80">
        <w:rPr>
          <w:lang w:val="fr-FR"/>
        </w:rPr>
        <w:t>d’action</w:t>
      </w:r>
      <w:r w:rsidR="00A46449" w:rsidRPr="00B92F80">
        <w:rPr>
          <w:lang w:val="fr-FR"/>
        </w:rPr>
        <w:t xml:space="preserve"> du Conseil des ministres, </w:t>
      </w:r>
      <w:r w:rsidR="009E20BD" w:rsidRPr="00B92F80">
        <w:rPr>
          <w:lang w:val="fr-FR"/>
        </w:rPr>
        <w:t xml:space="preserve">le Programme national de développement économique et social, le programme </w:t>
      </w:r>
      <w:r w:rsidR="00B45B09">
        <w:rPr>
          <w:lang w:val="fr-FR"/>
        </w:rPr>
        <w:t>d’élaboration</w:t>
      </w:r>
      <w:r w:rsidR="009E20BD" w:rsidRPr="00B92F80">
        <w:rPr>
          <w:lang w:val="fr-FR"/>
        </w:rPr>
        <w:t xml:space="preserve"> des projets de loi et autres documents, ainsi que les résultats des consultations publiques précédentes. Une consultation publique prend la forme de débats publics et d’analyses de l’opinion publique. Au cours de la consultation, les </w:t>
      </w:r>
      <w:r w:rsidR="00F174BB" w:rsidRPr="00B92F80">
        <w:rPr>
          <w:lang w:val="fr-FR"/>
        </w:rPr>
        <w:t>autorités exécutives communiquent avec les médias et leur fournissent les informations et les analyses nécessaires</w:t>
      </w:r>
      <w:r w:rsidRPr="00B92F80">
        <w:rPr>
          <w:lang w:val="fr-FR"/>
        </w:rPr>
        <w:t>.</w:t>
      </w:r>
    </w:p>
    <w:p w:rsidR="00A617C4" w:rsidRPr="00B92F80" w:rsidRDefault="00F174BB" w:rsidP="006A6087">
      <w:pPr>
        <w:pStyle w:val="SingleTxtG"/>
        <w:jc w:val="left"/>
        <w:rPr>
          <w:b/>
          <w:lang w:val="fr-FR"/>
        </w:rPr>
      </w:pPr>
      <w:r w:rsidRPr="00B92F80">
        <w:rPr>
          <w:b/>
          <w:lang w:val="fr-FR"/>
        </w:rPr>
        <w:t>Conseils publics</w:t>
      </w:r>
    </w:p>
    <w:p w:rsidR="00A617C4" w:rsidRPr="00B92F80" w:rsidRDefault="00A617C4" w:rsidP="00B8637C">
      <w:pPr>
        <w:pStyle w:val="SingleTxtG"/>
        <w:rPr>
          <w:lang w:val="fr-FR"/>
        </w:rPr>
      </w:pPr>
      <w:r w:rsidRPr="00B92F80">
        <w:rPr>
          <w:lang w:val="fr-FR"/>
        </w:rPr>
        <w:t>251</w:t>
      </w:r>
      <w:r w:rsidR="00E101E0" w:rsidRPr="00B92F80">
        <w:rPr>
          <w:lang w:val="fr-FR"/>
        </w:rPr>
        <w:t>.</w:t>
      </w:r>
      <w:r w:rsidR="00E101E0" w:rsidRPr="00B92F80">
        <w:rPr>
          <w:lang w:val="fr-FR"/>
        </w:rPr>
        <w:tab/>
      </w:r>
      <w:r w:rsidR="00B8637C" w:rsidRPr="00B92F80">
        <w:rPr>
          <w:lang w:val="fr-FR"/>
        </w:rPr>
        <w:t>Les conseils publics sont essentiels pour impliquer la communauté dans la direction des affaires publiques. En vertu des dispositions précitées, les principales tâches d’un conseil public sont les suivantes</w:t>
      </w:r>
      <w:r w:rsidR="000327E2">
        <w:rPr>
          <w:lang w:val="fr-FR"/>
        </w:rPr>
        <w:t>:</w:t>
      </w:r>
    </w:p>
    <w:p w:rsidR="00ED17C9" w:rsidRPr="00B92F80" w:rsidRDefault="006A6087" w:rsidP="00B8637C">
      <w:pPr>
        <w:pStyle w:val="SingleTxtG"/>
        <w:rPr>
          <w:lang w:val="fr-FR"/>
        </w:rPr>
      </w:pPr>
      <w:r w:rsidRPr="00B92F80">
        <w:rPr>
          <w:lang w:val="fr-FR"/>
        </w:rPr>
        <w:tab/>
      </w:r>
      <w:r w:rsidR="00A617C4" w:rsidRPr="00B92F80">
        <w:rPr>
          <w:lang w:val="fr-FR"/>
        </w:rPr>
        <w:t>a</w:t>
      </w:r>
      <w:r w:rsidR="00B16991" w:rsidRPr="00B92F80">
        <w:rPr>
          <w:lang w:val="fr-FR"/>
        </w:rPr>
        <w:t>)</w:t>
      </w:r>
      <w:r w:rsidR="00B16991" w:rsidRPr="00B92F80">
        <w:rPr>
          <w:lang w:val="fr-FR"/>
        </w:rPr>
        <w:tab/>
      </w:r>
      <w:r w:rsidR="00B8637C" w:rsidRPr="00B92F80">
        <w:rPr>
          <w:lang w:val="fr-FR"/>
        </w:rPr>
        <w:t>Promouvoir la réalisation du droit constitutionnel des citoyens à participer à la direction des affaires publiques;</w:t>
      </w:r>
    </w:p>
    <w:p w:rsidR="00A617C4" w:rsidRPr="00B92F80" w:rsidRDefault="006A6087" w:rsidP="007D199C">
      <w:pPr>
        <w:pStyle w:val="SingleTxtG"/>
        <w:rPr>
          <w:lang w:val="fr-FR"/>
        </w:rPr>
      </w:pPr>
      <w:r w:rsidRPr="00B92F80">
        <w:rPr>
          <w:lang w:val="fr-FR"/>
        </w:rPr>
        <w:tab/>
      </w:r>
      <w:r w:rsidR="00A617C4" w:rsidRPr="00B92F80">
        <w:rPr>
          <w:lang w:val="fr-FR"/>
        </w:rPr>
        <w:t>b</w:t>
      </w:r>
      <w:r w:rsidR="00B16991" w:rsidRPr="00B92F80">
        <w:rPr>
          <w:lang w:val="fr-FR"/>
        </w:rPr>
        <w:t>)</w:t>
      </w:r>
      <w:r w:rsidR="00B16991" w:rsidRPr="00B92F80">
        <w:rPr>
          <w:lang w:val="fr-FR"/>
        </w:rPr>
        <w:tab/>
      </w:r>
      <w:r w:rsidR="007D199C" w:rsidRPr="00B92F80">
        <w:rPr>
          <w:lang w:val="fr-FR"/>
        </w:rPr>
        <w:t xml:space="preserve">Garantir le contrôle </w:t>
      </w:r>
      <w:r w:rsidR="00A36C48" w:rsidRPr="00B92F80">
        <w:rPr>
          <w:lang w:val="fr-FR"/>
        </w:rPr>
        <w:t>civil</w:t>
      </w:r>
      <w:r w:rsidR="007D199C" w:rsidRPr="00B92F80">
        <w:rPr>
          <w:lang w:val="fr-FR"/>
        </w:rPr>
        <w:t xml:space="preserve"> de l’activité des autorités exécutives</w:t>
      </w:r>
      <w:r w:rsidR="001411D4">
        <w:rPr>
          <w:lang w:val="fr-FR"/>
        </w:rPr>
        <w:t>;</w:t>
      </w:r>
    </w:p>
    <w:p w:rsidR="00A617C4" w:rsidRPr="00B92F80" w:rsidRDefault="006A6087" w:rsidP="007D199C">
      <w:pPr>
        <w:pStyle w:val="SingleTxtG"/>
        <w:rPr>
          <w:lang w:val="fr-FR"/>
        </w:rPr>
      </w:pPr>
      <w:r w:rsidRPr="00B92F80">
        <w:rPr>
          <w:lang w:val="fr-FR"/>
        </w:rPr>
        <w:tab/>
      </w:r>
      <w:r w:rsidR="00A617C4" w:rsidRPr="00B92F80">
        <w:rPr>
          <w:lang w:val="fr-FR"/>
        </w:rPr>
        <w:t>c</w:t>
      </w:r>
      <w:r w:rsidR="00B16991" w:rsidRPr="00B92F80">
        <w:rPr>
          <w:lang w:val="fr-FR"/>
        </w:rPr>
        <w:t>)</w:t>
      </w:r>
      <w:r w:rsidR="00B16991" w:rsidRPr="00B92F80">
        <w:rPr>
          <w:lang w:val="fr-FR"/>
        </w:rPr>
        <w:tab/>
      </w:r>
      <w:r w:rsidR="007D199C" w:rsidRPr="00B92F80">
        <w:rPr>
          <w:lang w:val="fr-FR"/>
        </w:rPr>
        <w:t xml:space="preserve">Contribuer à ce que, dans </w:t>
      </w:r>
      <w:r w:rsidR="00614C9D" w:rsidRPr="00B92F80">
        <w:rPr>
          <w:lang w:val="fr-FR"/>
        </w:rPr>
        <w:t>l’élaboration</w:t>
      </w:r>
      <w:r w:rsidR="007D199C" w:rsidRPr="00B92F80">
        <w:rPr>
          <w:lang w:val="fr-FR"/>
        </w:rPr>
        <w:t xml:space="preserve"> et la mise en œuvre de la politique nationale, les autorités publiques tiennent compte de l’opinion publique</w:t>
      </w:r>
      <w:r w:rsidR="00A617C4" w:rsidRPr="00B92F80">
        <w:rPr>
          <w:lang w:val="fr-FR"/>
        </w:rPr>
        <w:t>.</w:t>
      </w:r>
    </w:p>
    <w:p w:rsidR="00A617C4" w:rsidRPr="00B92F80" w:rsidRDefault="00DC739F" w:rsidP="002C7053">
      <w:pPr>
        <w:pStyle w:val="SingleTxtG"/>
        <w:rPr>
          <w:lang w:val="fr-FR"/>
        </w:rPr>
      </w:pPr>
      <w:r w:rsidRPr="00B92F80">
        <w:rPr>
          <w:lang w:val="fr-FR"/>
        </w:rPr>
        <w:tab/>
      </w:r>
      <w:r w:rsidR="007D199C" w:rsidRPr="00B92F80">
        <w:rPr>
          <w:lang w:val="fr-FR"/>
        </w:rPr>
        <w:t xml:space="preserve">Les conseils publics se composent de représentants d’associations, d’organisations religieuses et caritatives, de syndicats et d’associations de syndicats, de syndicats ou d’associations de professions artistiques, d’organisations patronales, de médias privés et d’autres associations et institutions à but non lucratif créées conformément à la législation. </w:t>
      </w:r>
      <w:r w:rsidR="002C7053" w:rsidRPr="00B92F80">
        <w:rPr>
          <w:lang w:val="fr-FR"/>
        </w:rPr>
        <w:t>Les membres</w:t>
      </w:r>
      <w:r w:rsidR="007D199C" w:rsidRPr="00B92F80">
        <w:rPr>
          <w:lang w:val="fr-FR"/>
        </w:rPr>
        <w:t xml:space="preserve"> de ces conseils </w:t>
      </w:r>
      <w:r w:rsidR="002C7053" w:rsidRPr="00B92F80">
        <w:rPr>
          <w:lang w:val="fr-FR"/>
        </w:rPr>
        <w:t>sont élus</w:t>
      </w:r>
      <w:r w:rsidR="007D199C" w:rsidRPr="00B92F80">
        <w:rPr>
          <w:lang w:val="fr-FR"/>
        </w:rPr>
        <w:t xml:space="preserve"> </w:t>
      </w:r>
      <w:r w:rsidR="002C7053" w:rsidRPr="00B92F80">
        <w:rPr>
          <w:lang w:val="fr-FR"/>
        </w:rPr>
        <w:t>au</w:t>
      </w:r>
      <w:r w:rsidR="00614C9D" w:rsidRPr="00B92F80">
        <w:rPr>
          <w:lang w:val="fr-FR"/>
        </w:rPr>
        <w:t xml:space="preserve"> vote préférentiel</w:t>
      </w:r>
      <w:r w:rsidR="002C7053" w:rsidRPr="00B92F80">
        <w:rPr>
          <w:lang w:val="fr-FR"/>
        </w:rPr>
        <w:t xml:space="preserve"> lors de réunions constitutives</w:t>
      </w:r>
      <w:r w:rsidR="00614C9D" w:rsidRPr="00B92F80">
        <w:rPr>
          <w:lang w:val="fr-FR"/>
        </w:rPr>
        <w:t>, les candidats étant des bénévoles proposés par des organisations de la société civile</w:t>
      </w:r>
      <w:r w:rsidR="00A617C4" w:rsidRPr="00B92F80">
        <w:rPr>
          <w:lang w:val="fr-FR"/>
        </w:rPr>
        <w:t>.</w:t>
      </w:r>
    </w:p>
    <w:p w:rsidR="00A617C4" w:rsidRPr="00B92F80" w:rsidRDefault="006A6087" w:rsidP="006A6087">
      <w:pPr>
        <w:pStyle w:val="H1G"/>
        <w:rPr>
          <w:lang w:val="fr-FR"/>
        </w:rPr>
      </w:pPr>
      <w:r w:rsidRPr="00B92F80">
        <w:rPr>
          <w:lang w:val="fr-FR"/>
        </w:rPr>
        <w:tab/>
      </w:r>
      <w:r w:rsidRPr="00B92F80">
        <w:rPr>
          <w:lang w:val="fr-FR"/>
        </w:rPr>
        <w:tab/>
      </w:r>
      <w:r w:rsidR="00A617C4" w:rsidRPr="00B92F80">
        <w:rPr>
          <w:lang w:val="fr-FR"/>
        </w:rPr>
        <w:t>Article 26</w:t>
      </w:r>
    </w:p>
    <w:p w:rsidR="00A617C4" w:rsidRPr="00B92F80" w:rsidRDefault="006A6087" w:rsidP="006A6087">
      <w:pPr>
        <w:pStyle w:val="H23G"/>
        <w:rPr>
          <w:lang w:val="fr-FR"/>
        </w:rPr>
      </w:pPr>
      <w:r w:rsidRPr="00B92F80">
        <w:rPr>
          <w:lang w:val="fr-FR"/>
        </w:rPr>
        <w:tab/>
      </w:r>
      <w:r w:rsidRPr="00B92F80">
        <w:rPr>
          <w:lang w:val="fr-FR"/>
        </w:rPr>
        <w:tab/>
      </w:r>
      <w:r w:rsidR="00D44EFB" w:rsidRPr="00B92F80">
        <w:rPr>
          <w:lang w:val="fr-FR"/>
        </w:rPr>
        <w:t xml:space="preserve">Concernant le paragraphe 16 des observations finales </w:t>
      </w:r>
      <w:r w:rsidR="00584AEB" w:rsidRPr="00B92F80">
        <w:rPr>
          <w:lang w:val="fr-FR"/>
        </w:rPr>
        <w:t xml:space="preserve">relatif à la protection de tous les membres des minorités ethniques, religieuses ou linguistiques contre la violence et la </w:t>
      </w:r>
      <w:r w:rsidR="00A57D09" w:rsidRPr="00B92F80">
        <w:rPr>
          <w:lang w:val="fr-FR"/>
        </w:rPr>
        <w:t>discrimination</w:t>
      </w:r>
    </w:p>
    <w:p w:rsidR="00A617C4" w:rsidRPr="00B92F80" w:rsidRDefault="00A617C4" w:rsidP="003E751E">
      <w:pPr>
        <w:pStyle w:val="SingleTxtG"/>
        <w:rPr>
          <w:lang w:val="fr-FR"/>
        </w:rPr>
      </w:pPr>
      <w:r w:rsidRPr="00B92F80">
        <w:rPr>
          <w:lang w:val="fr-FR"/>
        </w:rPr>
        <w:t>252</w:t>
      </w:r>
      <w:r w:rsidR="00E101E0" w:rsidRPr="00B92F80">
        <w:rPr>
          <w:lang w:val="fr-FR"/>
        </w:rPr>
        <w:t>.</w:t>
      </w:r>
      <w:r w:rsidR="00E101E0" w:rsidRPr="00B92F80">
        <w:rPr>
          <w:lang w:val="fr-FR"/>
        </w:rPr>
        <w:tab/>
      </w:r>
      <w:r w:rsidR="00584AEB" w:rsidRPr="00B92F80">
        <w:rPr>
          <w:lang w:val="fr-FR"/>
        </w:rPr>
        <w:t xml:space="preserve">Les efforts déployés pour lutter contre la discrimination raciale </w:t>
      </w:r>
      <w:r w:rsidR="00E21B97" w:rsidRPr="00B92F80">
        <w:rPr>
          <w:lang w:val="fr-FR"/>
        </w:rPr>
        <w:t>s’appuient sur</w:t>
      </w:r>
      <w:r w:rsidR="00584AEB" w:rsidRPr="00B92F80">
        <w:rPr>
          <w:lang w:val="fr-FR"/>
        </w:rPr>
        <w:t xml:space="preserve"> la Constitution (art. 24, 37, 38 et 119), la Convention internationale sur l’élimination de toutes les formes de discrimination raciale (art. 4), la Déclaration des droits des nationalités en Ukraine</w:t>
      </w:r>
      <w:r w:rsidR="00E21B97" w:rsidRPr="00B92F80">
        <w:rPr>
          <w:lang w:val="fr-FR"/>
        </w:rPr>
        <w:t xml:space="preserve"> (art. 1), la loi sur les minorités nationales (art. 9), la loi </w:t>
      </w:r>
      <w:r w:rsidR="000B26A3" w:rsidRPr="00B92F80">
        <w:rPr>
          <w:lang w:val="fr-FR"/>
        </w:rPr>
        <w:t xml:space="preserve">sur </w:t>
      </w:r>
      <w:r w:rsidR="00B45B09">
        <w:rPr>
          <w:lang w:val="fr-FR"/>
        </w:rPr>
        <w:t>les organes publics locaux</w:t>
      </w:r>
      <w:r w:rsidR="000B26A3" w:rsidRPr="00B92F80">
        <w:rPr>
          <w:lang w:val="fr-FR"/>
        </w:rPr>
        <w:t xml:space="preserve"> (art. 3 (2) et 32 (b) (1)), la loi sur le statut juridique des étrangers et des apatrides, la loi sur les associations de citoyens (art. 4), la loi sur l’éducation (art. 6 et 56 (6)), la loi sur la publicité (art. 8 (1)), la loi sur la presse écrite (art. 3), la loi sur l’information (art. 46), </w:t>
      </w:r>
      <w:r w:rsidR="0043131D" w:rsidRPr="00B92F80">
        <w:rPr>
          <w:lang w:val="fr-FR"/>
        </w:rPr>
        <w:t xml:space="preserve">la loi sur l’égalité des droits et des chances entre les hommes et les femmes, le </w:t>
      </w:r>
      <w:r w:rsidR="0043131D" w:rsidRPr="00B92F80">
        <w:rPr>
          <w:rFonts w:eastAsia="SimSun"/>
          <w:lang w:val="fr-FR" w:eastAsia="zh-CN"/>
        </w:rPr>
        <w:t xml:space="preserve">Code de procédure des tribunaux administratifs (art. 10) et le Code pénal (art. 161 et </w:t>
      </w:r>
      <w:r w:rsidRPr="00B92F80">
        <w:rPr>
          <w:lang w:val="fr-FR"/>
        </w:rPr>
        <w:t>300).</w:t>
      </w:r>
    </w:p>
    <w:p w:rsidR="00A617C4" w:rsidRPr="00B92F80" w:rsidRDefault="00A617C4" w:rsidP="00DE0C4B">
      <w:pPr>
        <w:pStyle w:val="SingleTxtG"/>
        <w:rPr>
          <w:lang w:val="fr-FR"/>
        </w:rPr>
      </w:pPr>
      <w:r w:rsidRPr="00B92F80">
        <w:rPr>
          <w:lang w:val="fr-FR"/>
        </w:rPr>
        <w:t>253</w:t>
      </w:r>
      <w:r w:rsidR="00E101E0" w:rsidRPr="00B92F80">
        <w:rPr>
          <w:lang w:val="fr-FR"/>
        </w:rPr>
        <w:t>.</w:t>
      </w:r>
      <w:r w:rsidR="00E101E0" w:rsidRPr="00B92F80">
        <w:rPr>
          <w:lang w:val="fr-FR"/>
        </w:rPr>
        <w:tab/>
      </w:r>
      <w:r w:rsidR="004561FC" w:rsidRPr="00B92F80">
        <w:rPr>
          <w:lang w:val="fr-FR"/>
        </w:rPr>
        <w:t>Afin de garantir la stabilité et la sécurité régionales et de renforcer les relations intergouvernementales fondées sur la confiance mutuelle, l’Ukraine a conclu une série d’accords bilatéraux avec des États voisins portant, notamment, sur la coopération dans le domaine de la protection des droits des minorités nationales</w:t>
      </w:r>
      <w:r w:rsidRPr="00B92F80">
        <w:rPr>
          <w:lang w:val="fr-FR"/>
        </w:rPr>
        <w:t>.</w:t>
      </w:r>
    </w:p>
    <w:p w:rsidR="00A617C4" w:rsidRPr="00B92F80" w:rsidRDefault="00A617C4" w:rsidP="00097BC1">
      <w:pPr>
        <w:pStyle w:val="SingleTxtG"/>
        <w:rPr>
          <w:lang w:val="fr-FR"/>
        </w:rPr>
      </w:pPr>
      <w:r w:rsidRPr="00B92F80">
        <w:rPr>
          <w:lang w:val="fr-FR"/>
        </w:rPr>
        <w:t>254</w:t>
      </w:r>
      <w:r w:rsidR="00E101E0" w:rsidRPr="00B92F80">
        <w:rPr>
          <w:lang w:val="fr-FR"/>
        </w:rPr>
        <w:t>.</w:t>
      </w:r>
      <w:r w:rsidR="00E101E0" w:rsidRPr="00B92F80">
        <w:rPr>
          <w:lang w:val="fr-FR"/>
        </w:rPr>
        <w:tab/>
      </w:r>
      <w:r w:rsidR="00DE0C4B" w:rsidRPr="00B92F80">
        <w:rPr>
          <w:lang w:val="fr-FR"/>
        </w:rPr>
        <w:t xml:space="preserve">Par ailleurs, l’Ukraine prend des mesures pour améliorer la législation relative à la lutte contre l’intolérance, la xénophobie, le racisme, la discrimination et </w:t>
      </w:r>
      <w:r w:rsidR="000919B5" w:rsidRPr="00B92F80">
        <w:rPr>
          <w:lang w:val="fr-FR"/>
        </w:rPr>
        <w:t>les préjugés ethniques. En particulier, elle a élaboré un projet de loi sur la stratégie sous-tendant la politique nationale en matière d’appartenance ethnique et de nationalité. Le projet de loi énonce les principes régissant cette politique, garantit la protection juridique des citoyens contre les atteintes à l’honneur et à la dignité nationaux, et contre la discrimination, l’hostilité, les menaces et la violence à caractère ethnique, culturel, linguistique ou religieux</w:t>
      </w:r>
      <w:r w:rsidR="00097BC1" w:rsidRPr="00B92F80">
        <w:rPr>
          <w:lang w:val="fr-FR"/>
        </w:rPr>
        <w:t>, et prévoit des mesures visant à garantir l’égalité entre les citoyens ukrainiens et les minorités nationales dans tous les domaines de la vie économique, politique et culturelle du pays</w:t>
      </w:r>
      <w:r w:rsidRPr="00B92F80">
        <w:rPr>
          <w:lang w:val="fr-FR"/>
        </w:rPr>
        <w:t>.</w:t>
      </w:r>
    </w:p>
    <w:p w:rsidR="00A617C4" w:rsidRPr="00B92F80" w:rsidRDefault="00A617C4" w:rsidP="00097BC1">
      <w:pPr>
        <w:pStyle w:val="SingleTxtG"/>
        <w:rPr>
          <w:lang w:val="fr-FR"/>
        </w:rPr>
      </w:pPr>
      <w:r w:rsidRPr="00B92F80">
        <w:rPr>
          <w:lang w:val="fr-FR"/>
        </w:rPr>
        <w:t>255</w:t>
      </w:r>
      <w:r w:rsidR="00E101E0" w:rsidRPr="00B92F80">
        <w:rPr>
          <w:lang w:val="fr-FR"/>
        </w:rPr>
        <w:t>.</w:t>
      </w:r>
      <w:r w:rsidR="00E101E0" w:rsidRPr="00B92F80">
        <w:rPr>
          <w:lang w:val="fr-FR"/>
        </w:rPr>
        <w:tab/>
      </w:r>
      <w:r w:rsidR="00097BC1" w:rsidRPr="00B92F80">
        <w:rPr>
          <w:lang w:val="fr-FR"/>
        </w:rPr>
        <w:t>Les modifications du Code pénal adoptées par la Verkhovna Rada en octobre 2009 ont durci considérablement les sanctions encourues pour les infractions relevant de l’intolérance raciale, nationale ou religieuse</w:t>
      </w:r>
      <w:r w:rsidRPr="00B92F80">
        <w:rPr>
          <w:lang w:val="fr-FR"/>
        </w:rPr>
        <w:t>.</w:t>
      </w:r>
    </w:p>
    <w:p w:rsidR="001E329B" w:rsidRPr="00B92F80" w:rsidRDefault="001E329B" w:rsidP="00097BC1">
      <w:pPr>
        <w:pStyle w:val="SingleTxtG"/>
        <w:rPr>
          <w:lang w:val="fr-FR"/>
        </w:rPr>
      </w:pPr>
      <w:r w:rsidRPr="00B92F80">
        <w:rPr>
          <w:lang w:val="fr-FR"/>
        </w:rPr>
        <w:t>256</w:t>
      </w:r>
      <w:r w:rsidR="00E101E0" w:rsidRPr="00B92F80">
        <w:rPr>
          <w:lang w:val="fr-FR"/>
        </w:rPr>
        <w:t>.</w:t>
      </w:r>
      <w:r w:rsidR="00E101E0" w:rsidRPr="00B92F80">
        <w:rPr>
          <w:lang w:val="fr-FR"/>
        </w:rPr>
        <w:tab/>
      </w:r>
      <w:r w:rsidR="00097BC1" w:rsidRPr="00B92F80">
        <w:rPr>
          <w:lang w:val="fr-FR"/>
        </w:rPr>
        <w:t>En résumé, le cadre juridique dans lequel s’inscrit l’action de l’Ukraine contre le racisme et la xénophobie est approprié, mais il demeure nécessaire d’améliorer le signalement de telles infractions</w:t>
      </w:r>
      <w:r w:rsidRPr="00B92F80">
        <w:rPr>
          <w:lang w:val="fr-FR"/>
        </w:rPr>
        <w:t>.</w:t>
      </w:r>
    </w:p>
    <w:p w:rsidR="00DC739F" w:rsidRPr="00B92F80" w:rsidRDefault="003E751E" w:rsidP="003E751E">
      <w:pPr>
        <w:pStyle w:val="H23G"/>
        <w:rPr>
          <w:lang w:val="fr-FR"/>
        </w:rPr>
      </w:pPr>
      <w:r w:rsidRPr="00B92F80">
        <w:rPr>
          <w:lang w:val="fr-FR"/>
        </w:rPr>
        <w:tab/>
      </w:r>
      <w:r w:rsidRPr="00B92F80">
        <w:rPr>
          <w:lang w:val="fr-FR"/>
        </w:rPr>
        <w:tab/>
      </w:r>
      <w:r w:rsidR="00AA0CED" w:rsidRPr="00B92F80">
        <w:rPr>
          <w:lang w:val="fr-FR"/>
        </w:rPr>
        <w:t>Mesures</w:t>
      </w:r>
      <w:r w:rsidR="00BE1575" w:rsidRPr="00B92F80">
        <w:rPr>
          <w:lang w:val="fr-FR"/>
        </w:rPr>
        <w:t xml:space="preserve"> pr</w:t>
      </w:r>
      <w:r w:rsidR="00AA0CED" w:rsidRPr="00B92F80">
        <w:rPr>
          <w:lang w:val="fr-FR"/>
        </w:rPr>
        <w:t xml:space="preserve">évues par l’État contre les problèmes d’intolérance et de </w:t>
      </w:r>
      <w:r w:rsidR="00A617C4" w:rsidRPr="00B92F80">
        <w:rPr>
          <w:lang w:val="fr-FR"/>
        </w:rPr>
        <w:t>discrimination</w:t>
      </w:r>
    </w:p>
    <w:p w:rsidR="00A617C4" w:rsidRPr="00B92F80" w:rsidRDefault="00A617C4" w:rsidP="00401A4B">
      <w:pPr>
        <w:pStyle w:val="SingleTxtG"/>
        <w:rPr>
          <w:lang w:val="fr-FR"/>
        </w:rPr>
      </w:pPr>
      <w:r w:rsidRPr="00B92F80">
        <w:rPr>
          <w:lang w:val="fr-FR"/>
        </w:rPr>
        <w:t>257</w:t>
      </w:r>
      <w:r w:rsidR="00E101E0" w:rsidRPr="00B92F80">
        <w:rPr>
          <w:lang w:val="fr-FR"/>
        </w:rPr>
        <w:t>.</w:t>
      </w:r>
      <w:r w:rsidR="00E101E0" w:rsidRPr="00B92F80">
        <w:rPr>
          <w:lang w:val="fr-FR"/>
        </w:rPr>
        <w:tab/>
      </w:r>
      <w:r w:rsidR="001559DF" w:rsidRPr="00B92F80">
        <w:rPr>
          <w:lang w:val="fr-FR"/>
        </w:rPr>
        <w:t xml:space="preserve">Ainsi qu’il a été indiqué </w:t>
      </w:r>
      <w:r w:rsidR="00B45B09">
        <w:rPr>
          <w:lang w:val="fr-FR"/>
        </w:rPr>
        <w:t>plus haut</w:t>
      </w:r>
      <w:r w:rsidR="001559DF" w:rsidRPr="00B92F80">
        <w:rPr>
          <w:lang w:val="fr-FR"/>
        </w:rPr>
        <w:t xml:space="preserve"> et dans les précédents rapports, l’article 24 de la Constitution stipule qu’il ne peut y avoir ni privilège ni restriction </w:t>
      </w:r>
      <w:r w:rsidR="00B45B09">
        <w:rPr>
          <w:lang w:val="fr-FR"/>
        </w:rPr>
        <w:t>à raison de</w:t>
      </w:r>
      <w:r w:rsidR="001559DF" w:rsidRPr="00B92F80">
        <w:rPr>
          <w:lang w:val="fr-FR"/>
        </w:rPr>
        <w:t xml:space="preserve"> la race, </w:t>
      </w:r>
      <w:r w:rsidR="00B45B09">
        <w:rPr>
          <w:lang w:val="fr-FR"/>
        </w:rPr>
        <w:t xml:space="preserve">de </w:t>
      </w:r>
      <w:r w:rsidR="001559DF" w:rsidRPr="00B92F80">
        <w:rPr>
          <w:lang w:val="fr-FR"/>
        </w:rPr>
        <w:t xml:space="preserve">la couleur, </w:t>
      </w:r>
      <w:r w:rsidR="00B45B09">
        <w:rPr>
          <w:lang w:val="fr-FR"/>
        </w:rPr>
        <w:t>d</w:t>
      </w:r>
      <w:r w:rsidR="001559DF" w:rsidRPr="00B92F80">
        <w:rPr>
          <w:lang w:val="fr-FR"/>
        </w:rPr>
        <w:t xml:space="preserve">es convictions politiques, religieuses </w:t>
      </w:r>
      <w:r w:rsidR="006A697B" w:rsidRPr="00B92F80">
        <w:rPr>
          <w:lang w:val="fr-FR"/>
        </w:rPr>
        <w:t>ou</w:t>
      </w:r>
      <w:r w:rsidR="001559DF" w:rsidRPr="00B92F80">
        <w:rPr>
          <w:lang w:val="fr-FR"/>
        </w:rPr>
        <w:t xml:space="preserve"> autres, </w:t>
      </w:r>
      <w:r w:rsidR="00B45B09">
        <w:rPr>
          <w:lang w:val="fr-FR"/>
        </w:rPr>
        <w:t>du</w:t>
      </w:r>
      <w:r w:rsidR="001559DF" w:rsidRPr="00B92F80">
        <w:rPr>
          <w:lang w:val="fr-FR"/>
        </w:rPr>
        <w:t xml:space="preserve"> sexe, </w:t>
      </w:r>
      <w:r w:rsidR="00B45B09">
        <w:rPr>
          <w:lang w:val="fr-FR"/>
        </w:rPr>
        <w:t xml:space="preserve">de </w:t>
      </w:r>
      <w:r w:rsidR="001559DF" w:rsidRPr="00B92F80">
        <w:rPr>
          <w:lang w:val="fr-FR"/>
        </w:rPr>
        <w:t xml:space="preserve">l’origine ethnique ou sociale, </w:t>
      </w:r>
      <w:r w:rsidR="00B45B09">
        <w:rPr>
          <w:lang w:val="fr-FR"/>
        </w:rPr>
        <w:t>du</w:t>
      </w:r>
      <w:r w:rsidR="001559DF" w:rsidRPr="00B92F80">
        <w:rPr>
          <w:lang w:val="fr-FR"/>
        </w:rPr>
        <w:t xml:space="preserve"> lieu de résidence, </w:t>
      </w:r>
      <w:r w:rsidR="00B45B09">
        <w:rPr>
          <w:lang w:val="fr-FR"/>
        </w:rPr>
        <w:t>d</w:t>
      </w:r>
      <w:r w:rsidR="001559DF" w:rsidRPr="00B92F80">
        <w:rPr>
          <w:lang w:val="fr-FR"/>
        </w:rPr>
        <w:t>es caractéristiques linguistiques et autres</w:t>
      </w:r>
      <w:r w:rsidRPr="00B92F80">
        <w:rPr>
          <w:lang w:val="fr-FR"/>
        </w:rPr>
        <w:t>.</w:t>
      </w:r>
    </w:p>
    <w:p w:rsidR="00A617C4" w:rsidRPr="00B92F80" w:rsidRDefault="00A617C4" w:rsidP="00A340F4">
      <w:pPr>
        <w:pStyle w:val="SingleTxtG"/>
        <w:rPr>
          <w:color w:val="000000"/>
          <w:lang w:val="fr-FR"/>
        </w:rPr>
      </w:pPr>
      <w:r w:rsidRPr="00B92F80">
        <w:rPr>
          <w:color w:val="000000"/>
          <w:lang w:val="fr-FR"/>
        </w:rPr>
        <w:t>258</w:t>
      </w:r>
      <w:r w:rsidR="00E101E0" w:rsidRPr="00B92F80">
        <w:rPr>
          <w:color w:val="000000"/>
          <w:lang w:val="fr-FR"/>
        </w:rPr>
        <w:t>.</w:t>
      </w:r>
      <w:r w:rsidR="00E101E0" w:rsidRPr="00B92F80">
        <w:rPr>
          <w:color w:val="000000"/>
          <w:lang w:val="fr-FR"/>
        </w:rPr>
        <w:tab/>
      </w:r>
      <w:r w:rsidR="00AA0CED" w:rsidRPr="00B92F80">
        <w:rPr>
          <w:color w:val="000000"/>
          <w:lang w:val="fr-FR"/>
        </w:rPr>
        <w:t xml:space="preserve">La responsabilité pénale est l’une des mesures prévues pour sanctionner le principe constitutionnel susvisé. L’article 161 du Code pénal </w:t>
      </w:r>
      <w:r w:rsidR="006A697B" w:rsidRPr="00B92F80">
        <w:rPr>
          <w:color w:val="000000"/>
          <w:lang w:val="fr-FR"/>
        </w:rPr>
        <w:t xml:space="preserve">réprime l’incitation intentionnelle à la haine ou à l’hostilité nationale, raciale ou religieuse, le dénigrement de l’honneur et de la dignité nationaux, l’atteinte à la dignité d’une personne </w:t>
      </w:r>
      <w:r w:rsidR="006029B5" w:rsidRPr="00B92F80">
        <w:rPr>
          <w:color w:val="000000"/>
          <w:lang w:val="fr-FR"/>
        </w:rPr>
        <w:t>en raison de</w:t>
      </w:r>
      <w:r w:rsidR="006A697B" w:rsidRPr="00B92F80">
        <w:rPr>
          <w:color w:val="000000"/>
          <w:lang w:val="fr-FR"/>
        </w:rPr>
        <w:t xml:space="preserve"> ses convictions religieuses et la restriction directe ou indirecte des droits ou l’octroi </w:t>
      </w:r>
      <w:r w:rsidR="00B07F1A" w:rsidRPr="00B92F80">
        <w:rPr>
          <w:color w:val="000000"/>
          <w:lang w:val="fr-FR"/>
        </w:rPr>
        <w:t xml:space="preserve">direct ou indirect </w:t>
      </w:r>
      <w:r w:rsidR="006A697B" w:rsidRPr="00B92F80">
        <w:rPr>
          <w:color w:val="000000"/>
          <w:lang w:val="fr-FR"/>
        </w:rPr>
        <w:t xml:space="preserve">de privilèges fondés sur la race, la couleur, les convictions politiques, religieuses </w:t>
      </w:r>
      <w:r w:rsidR="006A697B" w:rsidRPr="00B92F80">
        <w:rPr>
          <w:lang w:val="fr-FR"/>
        </w:rPr>
        <w:t>ou</w:t>
      </w:r>
      <w:r w:rsidR="006A697B" w:rsidRPr="00B92F80">
        <w:rPr>
          <w:color w:val="000000"/>
          <w:lang w:val="fr-FR"/>
        </w:rPr>
        <w:t xml:space="preserve"> autres, le sexe, l’origine ethnique ou sociale, la fortune, le lieu de résidence et les caractéristiques linguistiques ou autres. Selon la législation en vigueur en matière de procédure pénale, les infractions visées dans cet article </w:t>
      </w:r>
      <w:r w:rsidR="000116E5" w:rsidRPr="00B92F80">
        <w:rPr>
          <w:color w:val="000000"/>
          <w:lang w:val="fr-FR"/>
        </w:rPr>
        <w:t xml:space="preserve">font l’objet d’une enquête diligentée par un ministère public. Les modifications du Code pénal introduites le 5 novembre 2009 ont durci les sanctions encourues pour les infractions relevant de l’intolérance raciale, nationale ou religieuse. En </w:t>
      </w:r>
      <w:r w:rsidR="006F2F2B" w:rsidRPr="00B92F80">
        <w:rPr>
          <w:color w:val="000000"/>
          <w:lang w:val="fr-FR"/>
        </w:rPr>
        <w:t xml:space="preserve">particulier, </w:t>
      </w:r>
      <w:r w:rsidR="009B2B27" w:rsidRPr="00B92F80">
        <w:rPr>
          <w:color w:val="000000"/>
          <w:lang w:val="fr-FR"/>
        </w:rPr>
        <w:t xml:space="preserve">ce type de motivations constitue des circonstances aggravantes à l’infraction d’homicide volontaire (art. 115 (2) (14)), </w:t>
      </w:r>
      <w:r w:rsidR="006029B5" w:rsidRPr="00B92F80">
        <w:rPr>
          <w:color w:val="000000"/>
          <w:lang w:val="fr-FR"/>
        </w:rPr>
        <w:t>de blessure volontaire grave (art.121</w:t>
      </w:r>
      <w:r w:rsidR="00A340F4">
        <w:rPr>
          <w:color w:val="000000"/>
          <w:lang w:val="fr-FR"/>
        </w:rPr>
        <w:t> </w:t>
      </w:r>
      <w:r w:rsidR="006029B5" w:rsidRPr="00B92F80">
        <w:rPr>
          <w:color w:val="000000"/>
          <w:lang w:val="fr-FR"/>
        </w:rPr>
        <w:t xml:space="preserve">(2)), de blessure volontaire de moyenne gravité (art. 122 (2)), de violences physiques et de cruauté (126 (2)), de torture </w:t>
      </w:r>
      <w:r w:rsidR="00AD50EF" w:rsidRPr="00B92F80">
        <w:rPr>
          <w:color w:val="000000"/>
          <w:lang w:val="fr-FR"/>
        </w:rPr>
        <w:t xml:space="preserve">(art. 127 (2)) et de menace de mort (art. 129 (2)). </w:t>
      </w:r>
      <w:r w:rsidR="0006715D" w:rsidRPr="00B92F80">
        <w:rPr>
          <w:color w:val="000000"/>
          <w:lang w:val="fr-FR"/>
        </w:rPr>
        <w:t xml:space="preserve">L’article 300 du Code pénal </w:t>
      </w:r>
      <w:r w:rsidR="00B25F81">
        <w:rPr>
          <w:color w:val="000000"/>
          <w:lang w:val="fr-FR"/>
        </w:rPr>
        <w:t>érige en infraction</w:t>
      </w:r>
      <w:r w:rsidR="0006715D" w:rsidRPr="00B92F80">
        <w:rPr>
          <w:color w:val="000000"/>
          <w:lang w:val="fr-FR"/>
        </w:rPr>
        <w:t xml:space="preserve"> l’importation, la production ou la diffusion de matériels tendant à propager l’intolérance raciale, nationale</w:t>
      </w:r>
      <w:r w:rsidR="00B07F1A" w:rsidRPr="00B92F80">
        <w:rPr>
          <w:color w:val="000000"/>
          <w:lang w:val="fr-FR"/>
        </w:rPr>
        <w:t xml:space="preserve"> </w:t>
      </w:r>
      <w:r w:rsidR="0006715D" w:rsidRPr="00B92F80">
        <w:rPr>
          <w:color w:val="000000"/>
          <w:lang w:val="fr-FR"/>
        </w:rPr>
        <w:t>ou religieuse</w:t>
      </w:r>
      <w:r w:rsidRPr="00B92F80">
        <w:rPr>
          <w:color w:val="000000"/>
          <w:lang w:val="fr-FR"/>
        </w:rPr>
        <w:t>.</w:t>
      </w:r>
    </w:p>
    <w:p w:rsidR="00A617C4" w:rsidRPr="00B92F80" w:rsidRDefault="00A617C4" w:rsidP="00B07F1A">
      <w:pPr>
        <w:pStyle w:val="SingleTxtG"/>
        <w:rPr>
          <w:lang w:val="fr-FR"/>
        </w:rPr>
      </w:pPr>
      <w:r w:rsidRPr="00B92F80">
        <w:rPr>
          <w:lang w:val="fr-FR"/>
        </w:rPr>
        <w:t>259</w:t>
      </w:r>
      <w:r w:rsidR="00E101E0" w:rsidRPr="00B92F80">
        <w:rPr>
          <w:lang w:val="fr-FR"/>
        </w:rPr>
        <w:t>.</w:t>
      </w:r>
      <w:r w:rsidR="00E101E0" w:rsidRPr="00B92F80">
        <w:rPr>
          <w:lang w:val="fr-FR"/>
        </w:rPr>
        <w:tab/>
      </w:r>
      <w:r w:rsidR="0006715D" w:rsidRPr="00B92F80">
        <w:rPr>
          <w:lang w:val="fr-FR"/>
        </w:rPr>
        <w:t xml:space="preserve">Le Ministère de l’intérieur et le Bureau du Procureur général ont </w:t>
      </w:r>
      <w:r w:rsidR="00AC1B18" w:rsidRPr="00B92F80">
        <w:rPr>
          <w:lang w:val="fr-FR"/>
        </w:rPr>
        <w:t xml:space="preserve">pris l’arrêté conjoint n° 11/128 sur le signalement des infractions liées à l’intolérance raciale, nationale ou religieuse, et sur les conclusions des enquêtes </w:t>
      </w:r>
      <w:r w:rsidR="00A0295D" w:rsidRPr="00B92F80">
        <w:rPr>
          <w:lang w:val="fr-FR"/>
        </w:rPr>
        <w:t>s’y rapportant</w:t>
      </w:r>
      <w:r w:rsidR="00AC1B18" w:rsidRPr="00B92F80">
        <w:rPr>
          <w:lang w:val="fr-FR"/>
        </w:rPr>
        <w:t xml:space="preserve"> </w:t>
      </w:r>
      <w:r w:rsidR="00B45B09">
        <w:rPr>
          <w:lang w:val="fr-FR"/>
        </w:rPr>
        <w:t>afin de</w:t>
      </w:r>
      <w:r w:rsidR="00FB15F8" w:rsidRPr="00B92F80">
        <w:rPr>
          <w:lang w:val="fr-FR"/>
        </w:rPr>
        <w:t xml:space="preserve"> suivre ce type d’infraction et, de </w:t>
      </w:r>
      <w:r w:rsidR="00FB15F8" w:rsidRPr="00B45B09">
        <w:rPr>
          <w:lang w:val="fr-FR"/>
        </w:rPr>
        <w:t>façon</w:t>
      </w:r>
      <w:r w:rsidR="00FB15F8" w:rsidRPr="00B92F80">
        <w:rPr>
          <w:lang w:val="fr-FR"/>
        </w:rPr>
        <w:t xml:space="preserve"> systématique, à les détecter et à diligenter des enquêtes. </w:t>
      </w:r>
      <w:r w:rsidR="00FB15F8" w:rsidRPr="00B45B09">
        <w:rPr>
          <w:lang w:val="fr-FR"/>
        </w:rPr>
        <w:t>Ces infractions peuvent mener à la commission d’infractions contre les fondements mêmes de la sécurité nationale.</w:t>
      </w:r>
      <w:r w:rsidR="00FB15F8" w:rsidRPr="00B92F80">
        <w:rPr>
          <w:lang w:val="fr-FR"/>
        </w:rPr>
        <w:t xml:space="preserve"> </w:t>
      </w:r>
      <w:r w:rsidR="00577AAA" w:rsidRPr="00B92F80">
        <w:rPr>
          <w:lang w:val="fr-FR"/>
        </w:rPr>
        <w:t xml:space="preserve">Par conséquent, les Services de sécurité ukrainiens s’emploient en permanence à prévenir de tels actes. </w:t>
      </w:r>
      <w:r w:rsidR="00EA76BC" w:rsidRPr="00B92F80">
        <w:rPr>
          <w:lang w:val="fr-FR"/>
        </w:rPr>
        <w:t xml:space="preserve">À cet effet, l’accent est mis sur la coordination opérationnelle avec d’autres organes de la force publique, principalement les ministères publics, </w:t>
      </w:r>
      <w:r w:rsidR="00B07F1A" w:rsidRPr="00B92F80">
        <w:rPr>
          <w:lang w:val="fr-FR"/>
        </w:rPr>
        <w:t xml:space="preserve">qui ont notamment pour responsabilité d’enquêter sur les infractions relevant de l’article 161 du Code pénal (Atteinte à l’égalité des droits des citoyens </w:t>
      </w:r>
      <w:r w:rsidR="00B45B09">
        <w:rPr>
          <w:lang w:val="fr-FR"/>
        </w:rPr>
        <w:t>à raison de</w:t>
      </w:r>
      <w:r w:rsidR="00B07F1A" w:rsidRPr="00B92F80">
        <w:rPr>
          <w:lang w:val="fr-FR"/>
        </w:rPr>
        <w:t xml:space="preserve"> leur race, </w:t>
      </w:r>
      <w:r w:rsidR="00B45B09">
        <w:rPr>
          <w:lang w:val="fr-FR"/>
        </w:rPr>
        <w:t>de</w:t>
      </w:r>
      <w:r w:rsidR="00B07F1A" w:rsidRPr="00B92F80">
        <w:rPr>
          <w:lang w:val="fr-FR"/>
        </w:rPr>
        <w:t xml:space="preserve"> leur nationalité ou </w:t>
      </w:r>
      <w:r w:rsidR="00B45B09">
        <w:rPr>
          <w:lang w:val="fr-FR"/>
        </w:rPr>
        <w:t>de</w:t>
      </w:r>
      <w:r w:rsidR="00B07F1A" w:rsidRPr="00B92F80">
        <w:rPr>
          <w:lang w:val="fr-FR"/>
        </w:rPr>
        <w:t xml:space="preserve"> leur attitude à l’égard de la religion</w:t>
      </w:r>
      <w:r w:rsidRPr="00B92F80">
        <w:rPr>
          <w:lang w:val="fr-FR"/>
        </w:rPr>
        <w:t>).</w:t>
      </w:r>
    </w:p>
    <w:p w:rsidR="000B59C5" w:rsidRPr="00B92F80" w:rsidRDefault="00EA0273" w:rsidP="002D0153">
      <w:pPr>
        <w:pStyle w:val="SingleTxtG"/>
        <w:rPr>
          <w:lang w:val="fr-FR"/>
        </w:rPr>
      </w:pPr>
      <w:r w:rsidRPr="00B92F80">
        <w:rPr>
          <w:lang w:val="fr-FR"/>
        </w:rPr>
        <w:t>260</w:t>
      </w:r>
      <w:r w:rsidR="00E101E0" w:rsidRPr="00B92F80">
        <w:rPr>
          <w:lang w:val="fr-FR"/>
        </w:rPr>
        <w:t>.</w:t>
      </w:r>
      <w:r w:rsidR="00E101E0" w:rsidRPr="00B92F80">
        <w:rPr>
          <w:lang w:val="fr-FR"/>
        </w:rPr>
        <w:tab/>
      </w:r>
      <w:r w:rsidR="00B07F1A" w:rsidRPr="00B92F80">
        <w:rPr>
          <w:lang w:val="fr-FR"/>
        </w:rPr>
        <w:t>E</w:t>
      </w:r>
      <w:r w:rsidRPr="00B92F80">
        <w:rPr>
          <w:lang w:val="fr-FR"/>
        </w:rPr>
        <w:t xml:space="preserve">n 2009, </w:t>
      </w:r>
      <w:r w:rsidR="00B07F1A" w:rsidRPr="00B92F80">
        <w:rPr>
          <w:lang w:val="fr-FR"/>
        </w:rPr>
        <w:t>les tribunaux ukrainiens ont jugé 4 affaires pénales mettant en cause 9</w:t>
      </w:r>
      <w:r w:rsidR="002376D9">
        <w:rPr>
          <w:lang w:val="fr-FR"/>
        </w:rPr>
        <w:t> </w:t>
      </w:r>
      <w:r w:rsidR="00B07F1A" w:rsidRPr="00B92F80">
        <w:rPr>
          <w:lang w:val="fr-FR"/>
        </w:rPr>
        <w:t>personnes accusées d’infractions relevant de l’intolérance raciale et nationale, ou de la xénophobie (</w:t>
      </w:r>
      <w:r w:rsidR="00D20143">
        <w:rPr>
          <w:lang w:val="fr-FR"/>
        </w:rPr>
        <w:t>art.</w:t>
      </w:r>
      <w:r w:rsidR="00B07F1A" w:rsidRPr="00B92F80">
        <w:rPr>
          <w:lang w:val="fr-FR"/>
        </w:rPr>
        <w:t xml:space="preserve"> 161 du Code pénal). Sur ces 9 accusés</w:t>
      </w:r>
      <w:r w:rsidR="002376D9">
        <w:rPr>
          <w:lang w:val="fr-FR"/>
        </w:rPr>
        <w:t>,</w:t>
      </w:r>
      <w:r w:rsidR="00B07F1A" w:rsidRPr="00B92F80">
        <w:rPr>
          <w:lang w:val="fr-FR"/>
        </w:rPr>
        <w:t xml:space="preserve"> 4 ont été jugés coupables, 2 </w:t>
      </w:r>
      <w:r w:rsidR="001E4E5A" w:rsidRPr="00B92F80">
        <w:rPr>
          <w:lang w:val="fr-FR"/>
        </w:rPr>
        <w:t>ont été dispensés de peine en vertu d’une loi d’amnistie et 1 a été condamné à des mesures</w:t>
      </w:r>
      <w:r w:rsidR="00240FE1">
        <w:rPr>
          <w:lang w:val="fr-FR"/>
        </w:rPr>
        <w:t xml:space="preserve"> </w:t>
      </w:r>
      <w:r w:rsidR="001E4E5A" w:rsidRPr="00B92F80">
        <w:rPr>
          <w:lang w:val="fr-FR"/>
        </w:rPr>
        <w:t xml:space="preserve">coercitives de rééducation. Le 15 janvier 2009, notamment, la cour d’appel du district de Prymorsk de la ville d’Odessa a condamné I. Volin-Danilov, le rédacteur en chef de la revue </w:t>
      </w:r>
      <w:r w:rsidR="001E4E5A" w:rsidRPr="00B92F80">
        <w:rPr>
          <w:i/>
          <w:iCs/>
          <w:lang w:val="fr-FR"/>
        </w:rPr>
        <w:t>Nashe delo</w:t>
      </w:r>
      <w:r w:rsidR="001E4E5A" w:rsidRPr="00B92F80">
        <w:rPr>
          <w:lang w:val="fr-FR"/>
        </w:rPr>
        <w:t xml:space="preserve"> (</w:t>
      </w:r>
      <w:r w:rsidR="002C2CB1">
        <w:rPr>
          <w:lang w:val="fr-FR"/>
        </w:rPr>
        <w:t>«</w:t>
      </w:r>
      <w:r w:rsidR="001E4E5A" w:rsidRPr="00B92F80">
        <w:rPr>
          <w:lang w:val="fr-FR"/>
        </w:rPr>
        <w:t>Notre affaire</w:t>
      </w:r>
      <w:r w:rsidR="002C2CB1">
        <w:rPr>
          <w:lang w:val="fr-FR"/>
        </w:rPr>
        <w:t>»</w:t>
      </w:r>
      <w:r w:rsidR="001E4E5A" w:rsidRPr="00B92F80">
        <w:rPr>
          <w:lang w:val="fr-FR"/>
        </w:rPr>
        <w:t>)</w:t>
      </w:r>
      <w:r w:rsidR="00526182" w:rsidRPr="00B92F80">
        <w:rPr>
          <w:lang w:val="fr-FR"/>
        </w:rPr>
        <w:t xml:space="preserve">, en vertu de l’article 161 (2) du Code pénal pour avoir publié en 2008 un article intitulé </w:t>
      </w:r>
      <w:r w:rsidR="002C2CB1">
        <w:rPr>
          <w:lang w:val="fr-FR"/>
        </w:rPr>
        <w:t>«</w:t>
      </w:r>
      <w:r w:rsidR="00526182" w:rsidRPr="00B92F80">
        <w:rPr>
          <w:lang w:val="fr-FR"/>
        </w:rPr>
        <w:t>Tuons les meilleurs des goys</w:t>
      </w:r>
      <w:r w:rsidR="002C2CB1">
        <w:rPr>
          <w:lang w:val="fr-FR"/>
        </w:rPr>
        <w:t>»</w:t>
      </w:r>
      <w:r w:rsidR="00526182" w:rsidRPr="00B92F80">
        <w:rPr>
          <w:lang w:val="fr-FR"/>
        </w:rPr>
        <w:t>. Il a été condamné à une peine de 18 mois d’emprisonnement avec sursis. Le 9 février 2009, 3 résidents du district de Simferopol ont été condamnés à 2 ans de privation de liberté pour avoir vandalisé, en mars 2008, un cimetière musulman (ils avaient détruit 38 tombes) dans l’agglomération de Chistenke, dans le district de Simferopol. Le 21 décembre 2009,</w:t>
      </w:r>
      <w:r w:rsidR="00240FE1">
        <w:rPr>
          <w:lang w:val="fr-FR"/>
        </w:rPr>
        <w:t xml:space="preserve"> </w:t>
      </w:r>
      <w:r w:rsidR="009643FB" w:rsidRPr="00B92F80">
        <w:rPr>
          <w:lang w:val="fr-FR"/>
        </w:rPr>
        <w:t xml:space="preserve">la cour d’appel de la ville de Kiev a condamné S. V. Kuchma et A. D. Davydov à 13 ans d’emprisonnement chacun pour des infractions relevant des articles 115 (2) (12) et 161 (3) du Code pénal. Ils ont été reconnus coupables d’actes intentionnels visant à atteindre l’honneur et la dignité nationaux et du meurtre, commis par un groupe </w:t>
      </w:r>
      <w:r w:rsidR="00634C47" w:rsidRPr="00B92F80">
        <w:rPr>
          <w:lang w:val="fr-FR"/>
        </w:rPr>
        <w:t xml:space="preserve">de personnes à la suite d’une entente préalable, d’un citoyen jordanien, Muzafa Edin </w:t>
      </w:r>
      <w:r w:rsidR="00576F7C" w:rsidRPr="00B92F80">
        <w:rPr>
          <w:lang w:val="fr-FR"/>
        </w:rPr>
        <w:t>Anwar Amin Al Far</w:t>
      </w:r>
      <w:r w:rsidR="00D01B2C" w:rsidRPr="00B92F80">
        <w:rPr>
          <w:lang w:val="fr-FR"/>
        </w:rPr>
        <w:t>ook</w:t>
      </w:r>
      <w:r w:rsidRPr="00B92F80">
        <w:rPr>
          <w:lang w:val="fr-FR"/>
        </w:rPr>
        <w:t>.</w:t>
      </w:r>
      <w:r w:rsidR="00D01B2C" w:rsidRPr="00B92F80">
        <w:rPr>
          <w:lang w:val="fr-FR"/>
        </w:rPr>
        <w:t xml:space="preserve"> </w:t>
      </w:r>
      <w:r w:rsidR="00821714" w:rsidRPr="00B92F80">
        <w:rPr>
          <w:lang w:val="fr-FR"/>
        </w:rPr>
        <w:t>E</w:t>
      </w:r>
      <w:r w:rsidR="00D01B2C" w:rsidRPr="00B92F80">
        <w:rPr>
          <w:lang w:val="fr-FR"/>
        </w:rPr>
        <w:t>n</w:t>
      </w:r>
      <w:r w:rsidRPr="00B92F80">
        <w:rPr>
          <w:lang w:val="fr-FR"/>
        </w:rPr>
        <w:t xml:space="preserve"> 2010</w:t>
      </w:r>
      <w:r w:rsidR="00D01B2C" w:rsidRPr="00B92F80">
        <w:rPr>
          <w:lang w:val="fr-FR"/>
        </w:rPr>
        <w:t>,</w:t>
      </w:r>
      <w:r w:rsidR="001F4820" w:rsidRPr="00B92F80">
        <w:rPr>
          <w:lang w:val="fr-FR"/>
        </w:rPr>
        <w:t xml:space="preserve"> </w:t>
      </w:r>
      <w:r w:rsidR="00821714" w:rsidRPr="00B92F80">
        <w:rPr>
          <w:lang w:val="fr-FR"/>
        </w:rPr>
        <w:t>un seul jugement a été rendu pour infraction de cette catégorie</w:t>
      </w:r>
      <w:r w:rsidR="000327E2">
        <w:rPr>
          <w:lang w:val="fr-FR"/>
        </w:rPr>
        <w:t>:</w:t>
      </w:r>
      <w:r w:rsidR="00821714" w:rsidRPr="00B92F80">
        <w:rPr>
          <w:lang w:val="fr-FR"/>
        </w:rPr>
        <w:t xml:space="preserve"> deux personnes, </w:t>
      </w:r>
      <w:r w:rsidR="00CD50EE" w:rsidRPr="00B92F80">
        <w:rPr>
          <w:lang w:val="fr-FR"/>
        </w:rPr>
        <w:t xml:space="preserve">O. V. Kushnarev </w:t>
      </w:r>
      <w:r w:rsidR="00821714" w:rsidRPr="00B92F80">
        <w:rPr>
          <w:lang w:val="fr-FR"/>
        </w:rPr>
        <w:t>et</w:t>
      </w:r>
      <w:r w:rsidR="00CD50EE" w:rsidRPr="00B92F80">
        <w:rPr>
          <w:lang w:val="fr-FR"/>
        </w:rPr>
        <w:t xml:space="preserve"> S. O. Tsypanov</w:t>
      </w:r>
      <w:r w:rsidR="00715E9C" w:rsidRPr="00B92F80">
        <w:rPr>
          <w:lang w:val="fr-FR"/>
        </w:rPr>
        <w:t>,</w:t>
      </w:r>
      <w:r w:rsidR="00CD50EE" w:rsidRPr="00B92F80">
        <w:rPr>
          <w:lang w:val="fr-FR"/>
        </w:rPr>
        <w:t xml:space="preserve"> </w:t>
      </w:r>
      <w:r w:rsidR="00821714" w:rsidRPr="00B92F80">
        <w:rPr>
          <w:lang w:val="fr-FR"/>
        </w:rPr>
        <w:t xml:space="preserve">ont été condamnées le 2 septembre 2010 par le tribunal municipal d’Energodar, dans l’oblast </w:t>
      </w:r>
      <w:r w:rsidR="004144F8" w:rsidRPr="00B92F80">
        <w:rPr>
          <w:lang w:val="fr-FR"/>
        </w:rPr>
        <w:t xml:space="preserve">de Zaporijia, </w:t>
      </w:r>
      <w:r w:rsidR="00074CF0" w:rsidRPr="00B92F80">
        <w:rPr>
          <w:lang w:val="fr-FR"/>
        </w:rPr>
        <w:t xml:space="preserve">à une amende de 1 700 hryvnias chacun </w:t>
      </w:r>
      <w:r w:rsidR="002376D9">
        <w:rPr>
          <w:lang w:val="fr-FR"/>
        </w:rPr>
        <w:t>au titre</w:t>
      </w:r>
      <w:r w:rsidR="00FF5857" w:rsidRPr="00B92F80">
        <w:rPr>
          <w:lang w:val="fr-FR"/>
        </w:rPr>
        <w:t xml:space="preserve"> des articles 161</w:t>
      </w:r>
      <w:r w:rsidR="002376D9">
        <w:rPr>
          <w:lang w:val="fr-FR"/>
        </w:rPr>
        <w:t> </w:t>
      </w:r>
      <w:r w:rsidR="00FF5857" w:rsidRPr="00B92F80">
        <w:rPr>
          <w:lang w:val="fr-FR"/>
        </w:rPr>
        <w:t>(1) et 194 (2) du Code pénal et en tenant compte de son article 69. Elles ont été reconnues coupables d</w:t>
      </w:r>
      <w:r w:rsidR="006E0E7E" w:rsidRPr="00B92F80">
        <w:rPr>
          <w:lang w:val="fr-FR"/>
        </w:rPr>
        <w:t>e l’</w:t>
      </w:r>
      <w:r w:rsidR="00FF5857" w:rsidRPr="00B92F80">
        <w:rPr>
          <w:lang w:val="fr-FR"/>
        </w:rPr>
        <w:t xml:space="preserve">incendie criminel, motivé par l’intolérance ethnique, </w:t>
      </w:r>
      <w:r w:rsidR="002D0153" w:rsidRPr="00B92F80">
        <w:rPr>
          <w:lang w:val="fr-FR"/>
        </w:rPr>
        <w:t>du magasin de chaussures de A. A. Vartanyan et d’y avoir tracé des inscriptions portant atteinte à l’honneur et à la dignité ethniques des personnes de nationalité arménienne. Au cours du premier trimestre 2011, aucune décision de justice n’a été rendue pour des faits d’intolérance ethnique ou de xénophobie</w:t>
      </w:r>
      <w:r w:rsidR="00F66B81" w:rsidRPr="00B92F80">
        <w:rPr>
          <w:lang w:val="fr-FR"/>
        </w:rPr>
        <w:t>.</w:t>
      </w:r>
    </w:p>
    <w:p w:rsidR="00A617C4" w:rsidRPr="00B92F80" w:rsidRDefault="00401A4B" w:rsidP="00401A4B">
      <w:pPr>
        <w:pStyle w:val="H23G"/>
        <w:rPr>
          <w:lang w:val="fr-FR"/>
        </w:rPr>
      </w:pPr>
      <w:r w:rsidRPr="00B92F80">
        <w:rPr>
          <w:lang w:val="fr-FR"/>
        </w:rPr>
        <w:tab/>
      </w:r>
      <w:r w:rsidRPr="00B92F80">
        <w:rPr>
          <w:lang w:val="fr-FR"/>
        </w:rPr>
        <w:tab/>
      </w:r>
      <w:r w:rsidR="00A617C4" w:rsidRPr="00B92F80">
        <w:rPr>
          <w:lang w:val="fr-FR"/>
        </w:rPr>
        <w:t xml:space="preserve">Protection </w:t>
      </w:r>
      <w:r w:rsidR="004D7312" w:rsidRPr="00B92F80">
        <w:rPr>
          <w:lang w:val="fr-FR"/>
        </w:rPr>
        <w:t>des droits des</w:t>
      </w:r>
      <w:r w:rsidR="00A617C4" w:rsidRPr="00B92F80">
        <w:rPr>
          <w:lang w:val="fr-FR"/>
        </w:rPr>
        <w:t xml:space="preserve"> </w:t>
      </w:r>
      <w:r w:rsidR="00651BB5" w:rsidRPr="00B92F80">
        <w:rPr>
          <w:lang w:val="fr-FR"/>
        </w:rPr>
        <w:t>person</w:t>
      </w:r>
      <w:r w:rsidR="004D7312" w:rsidRPr="00B92F80">
        <w:rPr>
          <w:lang w:val="fr-FR"/>
        </w:rPr>
        <w:t>ne</w:t>
      </w:r>
      <w:r w:rsidR="00651BB5" w:rsidRPr="00B92F80">
        <w:rPr>
          <w:lang w:val="fr-FR"/>
        </w:rPr>
        <w:t>s</w:t>
      </w:r>
      <w:r w:rsidR="00EE02F2" w:rsidRPr="00B92F80">
        <w:rPr>
          <w:lang w:val="fr-FR"/>
        </w:rPr>
        <w:t xml:space="preserve"> </w:t>
      </w:r>
      <w:r w:rsidR="004D7312" w:rsidRPr="00B92F80">
        <w:rPr>
          <w:lang w:val="fr-FR"/>
        </w:rPr>
        <w:t>handicapées</w:t>
      </w:r>
    </w:p>
    <w:p w:rsidR="000D4515" w:rsidRPr="00B92F80" w:rsidRDefault="00A617C4" w:rsidP="002205F0">
      <w:pPr>
        <w:pStyle w:val="SingleTxtG"/>
        <w:rPr>
          <w:color w:val="000000"/>
          <w:lang w:val="fr-FR"/>
        </w:rPr>
      </w:pPr>
      <w:r w:rsidRPr="00B92F80">
        <w:rPr>
          <w:color w:val="000000"/>
          <w:lang w:val="fr-FR"/>
        </w:rPr>
        <w:t>261</w:t>
      </w:r>
      <w:r w:rsidR="00E101E0" w:rsidRPr="00B92F80">
        <w:rPr>
          <w:color w:val="000000"/>
          <w:lang w:val="fr-FR"/>
        </w:rPr>
        <w:t>.</w:t>
      </w:r>
      <w:r w:rsidR="00E101E0" w:rsidRPr="00B92F80">
        <w:rPr>
          <w:color w:val="000000"/>
          <w:lang w:val="fr-FR"/>
        </w:rPr>
        <w:tab/>
      </w:r>
      <w:r w:rsidR="002D0153" w:rsidRPr="00B92F80">
        <w:rPr>
          <w:color w:val="000000"/>
          <w:lang w:val="fr-FR"/>
        </w:rPr>
        <w:t xml:space="preserve">Aux termes de l’article 46 de la Constitution, </w:t>
      </w:r>
      <w:r w:rsidR="002205F0" w:rsidRPr="00B92F80">
        <w:rPr>
          <w:color w:val="000000"/>
          <w:lang w:val="fr-FR"/>
        </w:rPr>
        <w:t>les citoyens ont droit à une protection sociale, notamment à des prestations en cas d’invalidité totale, partielle ou temporaire, de perte du soutien de famille, de chômage dû à des circonstances indépendantes de leur volonté, de vieillesse et dans les cas prévus par la loi</w:t>
      </w:r>
      <w:r w:rsidR="000D4515" w:rsidRPr="00B92F80">
        <w:rPr>
          <w:lang w:val="fr-FR"/>
        </w:rPr>
        <w:t>.</w:t>
      </w:r>
    </w:p>
    <w:p w:rsidR="00A617C4" w:rsidRPr="00B92F80" w:rsidRDefault="00A617C4" w:rsidP="00914CC1">
      <w:pPr>
        <w:pStyle w:val="SingleTxtG"/>
        <w:rPr>
          <w:lang w:val="fr-FR"/>
        </w:rPr>
      </w:pPr>
      <w:r w:rsidRPr="00B92F80">
        <w:rPr>
          <w:lang w:val="fr-FR"/>
        </w:rPr>
        <w:t>262</w:t>
      </w:r>
      <w:r w:rsidR="00E101E0" w:rsidRPr="00B92F80">
        <w:rPr>
          <w:lang w:val="fr-FR"/>
        </w:rPr>
        <w:t>.</w:t>
      </w:r>
      <w:r w:rsidR="00E101E0" w:rsidRPr="00B92F80">
        <w:rPr>
          <w:lang w:val="fr-FR"/>
        </w:rPr>
        <w:tab/>
      </w:r>
      <w:r w:rsidR="002205F0" w:rsidRPr="00B92F80">
        <w:rPr>
          <w:lang w:val="fr-FR"/>
        </w:rPr>
        <w:t xml:space="preserve">La politique sociale actuelle de l’État vise à la réalisation des droits constitutionnels, en matière de protection sociale, des personnes confrontées à des conditions de vie difficiles, l’une des catégories sociales les plus vulnérables. L’un des mécanismes d’aide à ces personnes est la prestation de services sociaux. Les personnes </w:t>
      </w:r>
      <w:r w:rsidR="00914CC1" w:rsidRPr="00B92F80">
        <w:rPr>
          <w:lang w:val="fr-FR"/>
        </w:rPr>
        <w:t>dont la capacité à prendre soin d’elles-mêmes et à se déplacer est considérablement réduite et qui ont besoin d’une aide permanente sont prises en charge dans des structures d’accueil publiques</w:t>
      </w:r>
      <w:r w:rsidRPr="00B92F80">
        <w:rPr>
          <w:lang w:val="fr-FR"/>
        </w:rPr>
        <w:t>.</w:t>
      </w:r>
    </w:p>
    <w:p w:rsidR="00A617C4" w:rsidRPr="00B92F80" w:rsidRDefault="00A617C4" w:rsidP="00847307">
      <w:pPr>
        <w:pStyle w:val="SingleTxtG"/>
        <w:rPr>
          <w:lang w:val="fr-FR"/>
        </w:rPr>
      </w:pPr>
      <w:r w:rsidRPr="00B92F80">
        <w:rPr>
          <w:lang w:val="fr-FR"/>
        </w:rPr>
        <w:t>263</w:t>
      </w:r>
      <w:r w:rsidR="00E101E0" w:rsidRPr="00B92F80">
        <w:rPr>
          <w:lang w:val="fr-FR"/>
        </w:rPr>
        <w:t>.</w:t>
      </w:r>
      <w:r w:rsidR="00E101E0" w:rsidRPr="00B92F80">
        <w:rPr>
          <w:lang w:val="fr-FR"/>
        </w:rPr>
        <w:tab/>
      </w:r>
      <w:r w:rsidR="00914CC1" w:rsidRPr="00B92F80">
        <w:rPr>
          <w:lang w:val="fr-FR"/>
        </w:rPr>
        <w:t xml:space="preserve">Le système national de services sociaux, qui relève du Ministère de la politique sociale, a été principalement créé pour fournir des services sociaux aux anciens combattants, aux </w:t>
      </w:r>
      <w:r w:rsidR="00C156A7" w:rsidRPr="00B92F80">
        <w:rPr>
          <w:lang w:val="fr-FR"/>
        </w:rPr>
        <w:t xml:space="preserve">vétérans du travail, aux retraités, aux personnes âgées seules et aux personnes handicapées. Ces services sociaux concernent, entre autres, la </w:t>
      </w:r>
      <w:r w:rsidR="00C156A7" w:rsidRPr="002376D9">
        <w:rPr>
          <w:lang w:val="fr-FR"/>
        </w:rPr>
        <w:t xml:space="preserve">réadaptation à la vie </w:t>
      </w:r>
      <w:r w:rsidR="002376D9">
        <w:rPr>
          <w:lang w:val="fr-FR"/>
        </w:rPr>
        <w:t>quotidienne</w:t>
      </w:r>
      <w:r w:rsidR="00C156A7" w:rsidRPr="00B92F80">
        <w:rPr>
          <w:lang w:val="fr-FR"/>
        </w:rPr>
        <w:t>, la réadaptation sociomédicale et l’aide financière et matérielle, et sont assurés par un vaste réseau d’établissements</w:t>
      </w:r>
      <w:r w:rsidR="000327E2">
        <w:rPr>
          <w:lang w:val="fr-FR"/>
        </w:rPr>
        <w:t>:</w:t>
      </w:r>
      <w:r w:rsidR="00C156A7" w:rsidRPr="00B92F80">
        <w:rPr>
          <w:lang w:val="fr-FR"/>
        </w:rPr>
        <w:t xml:space="preserve"> 324 </w:t>
      </w:r>
      <w:r w:rsidR="00180F7F" w:rsidRPr="00B92F80">
        <w:rPr>
          <w:lang w:val="fr-FR"/>
        </w:rPr>
        <w:t xml:space="preserve">foyers d’accueil, 339 </w:t>
      </w:r>
      <w:r w:rsidR="00847307" w:rsidRPr="00B92F80">
        <w:rPr>
          <w:lang w:val="fr-FR"/>
        </w:rPr>
        <w:t xml:space="preserve">immeubles </w:t>
      </w:r>
      <w:r w:rsidR="00BE6270" w:rsidRPr="00B92F80">
        <w:rPr>
          <w:lang w:val="fr-FR"/>
        </w:rPr>
        <w:t>d’habitation</w:t>
      </w:r>
      <w:r w:rsidR="00847307" w:rsidRPr="00B92F80">
        <w:rPr>
          <w:lang w:val="fr-FR"/>
        </w:rPr>
        <w:t>, 736 centres régionaux de services sociaux, 135 centres pour sans-abri et anciens détenus et 207 centres de réadaptation pour personnes en situation de handicap</w:t>
      </w:r>
      <w:r w:rsidRPr="00B92F80">
        <w:rPr>
          <w:lang w:val="fr-FR"/>
        </w:rPr>
        <w:t>.</w:t>
      </w:r>
    </w:p>
    <w:p w:rsidR="00BC4CB2" w:rsidRPr="00B92F80" w:rsidRDefault="00A617C4" w:rsidP="00925A48">
      <w:pPr>
        <w:pStyle w:val="SingleTxtG"/>
        <w:rPr>
          <w:lang w:val="fr-FR"/>
        </w:rPr>
      </w:pPr>
      <w:r w:rsidRPr="00B92F80">
        <w:rPr>
          <w:lang w:val="fr-FR"/>
        </w:rPr>
        <w:t>264</w:t>
      </w:r>
      <w:r w:rsidR="00E101E0" w:rsidRPr="00B92F80">
        <w:rPr>
          <w:lang w:val="fr-FR"/>
        </w:rPr>
        <w:t>.</w:t>
      </w:r>
      <w:r w:rsidR="00E101E0" w:rsidRPr="00B92F80">
        <w:rPr>
          <w:lang w:val="fr-FR"/>
        </w:rPr>
        <w:tab/>
      </w:r>
      <w:r w:rsidR="00795D8F" w:rsidRPr="00B92F80">
        <w:rPr>
          <w:lang w:val="fr-FR"/>
        </w:rPr>
        <w:t>Aux termes de la décision du Conseil des ministres n° 558 en date du 29 avril 2004, les personnes sans emploi peuvent fournir des services sociaux à celles qui ont besoin d’aide mais qui, pour diverses raisons, ne sont pas aidées par un centre régional de services sociaux. Ces personnes sans emploi perçoivent une rémunération égale à un certain pourcentage du salaire minimum. Cette nouvelle forme d’aide sociale de proximité apportée aux personnes</w:t>
      </w:r>
      <w:r w:rsidR="00925A48" w:rsidRPr="00B92F80">
        <w:rPr>
          <w:lang w:val="fr-FR"/>
        </w:rPr>
        <w:t xml:space="preserve"> qui en ont le plus besoin a permis </w:t>
      </w:r>
      <w:r w:rsidR="002376D9">
        <w:rPr>
          <w:lang w:val="fr-FR"/>
        </w:rPr>
        <w:t>de dispenser</w:t>
      </w:r>
      <w:r w:rsidR="00925A48" w:rsidRPr="00B92F80">
        <w:rPr>
          <w:lang w:val="fr-FR"/>
        </w:rPr>
        <w:t xml:space="preserve"> des services sociaux personnalisés à environ</w:t>
      </w:r>
      <w:r w:rsidR="00925A48" w:rsidRPr="00A340F4">
        <w:rPr>
          <w:lang w:val="fr-FR"/>
        </w:rPr>
        <w:t xml:space="preserve"> 90 </w:t>
      </w:r>
      <w:r w:rsidR="00864BAF" w:rsidRPr="00A340F4">
        <w:rPr>
          <w:lang w:val="fr-FR"/>
        </w:rPr>
        <w:t>000</w:t>
      </w:r>
      <w:r w:rsidR="00925A48" w:rsidRPr="00A340F4">
        <w:rPr>
          <w:lang w:val="fr-FR"/>
        </w:rPr>
        <w:t xml:space="preserve"> </w:t>
      </w:r>
      <w:r w:rsidR="00925A48" w:rsidRPr="00B92F80">
        <w:rPr>
          <w:lang w:val="fr-FR"/>
        </w:rPr>
        <w:t>bénéficiaires</w:t>
      </w:r>
      <w:r w:rsidR="005B1D23" w:rsidRPr="00B92F80">
        <w:rPr>
          <w:lang w:val="fr-FR"/>
        </w:rPr>
        <w:t>.</w:t>
      </w:r>
    </w:p>
    <w:p w:rsidR="00486BBC" w:rsidRPr="00B92F80" w:rsidRDefault="00486BBC" w:rsidP="00864BAF">
      <w:pPr>
        <w:pStyle w:val="SingleTxtG"/>
        <w:rPr>
          <w:lang w:val="fr-FR"/>
        </w:rPr>
      </w:pPr>
      <w:r w:rsidRPr="00B92F80">
        <w:rPr>
          <w:lang w:val="fr-FR"/>
        </w:rPr>
        <w:t>265</w:t>
      </w:r>
      <w:r w:rsidR="00E101E0" w:rsidRPr="00B92F80">
        <w:rPr>
          <w:lang w:val="fr-FR"/>
        </w:rPr>
        <w:t>.</w:t>
      </w:r>
      <w:r w:rsidR="00E101E0" w:rsidRPr="00B92F80">
        <w:rPr>
          <w:lang w:val="fr-FR"/>
        </w:rPr>
        <w:tab/>
      </w:r>
      <w:r w:rsidR="00C1526C" w:rsidRPr="00B92F80">
        <w:rPr>
          <w:lang w:val="fr-FR"/>
        </w:rPr>
        <w:t>L’un des nouve</w:t>
      </w:r>
      <w:r w:rsidR="009973B2" w:rsidRPr="00B92F80">
        <w:rPr>
          <w:lang w:val="fr-FR"/>
        </w:rPr>
        <w:t xml:space="preserve">aux </w:t>
      </w:r>
      <w:r w:rsidR="00864BAF" w:rsidRPr="00B92F80">
        <w:rPr>
          <w:lang w:val="fr-FR"/>
        </w:rPr>
        <w:t>aspects</w:t>
      </w:r>
      <w:r w:rsidR="00C1526C" w:rsidRPr="00B92F80">
        <w:rPr>
          <w:lang w:val="fr-FR"/>
        </w:rPr>
        <w:t xml:space="preserve"> </w:t>
      </w:r>
      <w:r w:rsidR="009973B2" w:rsidRPr="00B92F80">
        <w:rPr>
          <w:lang w:val="fr-FR"/>
        </w:rPr>
        <w:t>majeur</w:t>
      </w:r>
      <w:r w:rsidR="00C1526C" w:rsidRPr="00B92F80">
        <w:rPr>
          <w:lang w:val="fr-FR"/>
        </w:rPr>
        <w:t>s</w:t>
      </w:r>
      <w:r w:rsidR="009973B2" w:rsidRPr="00B92F80">
        <w:rPr>
          <w:lang w:val="fr-FR"/>
        </w:rPr>
        <w:t xml:space="preserve"> de la politique sociale publique, consacré dans la loi n° 966-IV du 19 juin 2003 sur les services sociaux, </w:t>
      </w:r>
      <w:r w:rsidR="00864BAF" w:rsidRPr="00B92F80">
        <w:rPr>
          <w:lang w:val="fr-FR"/>
        </w:rPr>
        <w:t>consiste à développer et mettre en œuvre des modes de fonctionnement modernes et efficaces pour le système de services sociaux</w:t>
      </w:r>
      <w:r w:rsidRPr="00B92F80">
        <w:rPr>
          <w:lang w:val="fr-FR"/>
        </w:rPr>
        <w:t>.</w:t>
      </w:r>
    </w:p>
    <w:p w:rsidR="00A617C4" w:rsidRPr="00B92F80" w:rsidRDefault="00A617C4" w:rsidP="00A8015C">
      <w:pPr>
        <w:pStyle w:val="SingleTxtG"/>
        <w:rPr>
          <w:lang w:val="fr-FR"/>
        </w:rPr>
      </w:pPr>
      <w:r w:rsidRPr="00B92F80">
        <w:rPr>
          <w:lang w:val="fr-FR"/>
        </w:rPr>
        <w:t>266</w:t>
      </w:r>
      <w:r w:rsidR="00E101E0" w:rsidRPr="00B92F80">
        <w:rPr>
          <w:lang w:val="fr-FR"/>
        </w:rPr>
        <w:t>.</w:t>
      </w:r>
      <w:r w:rsidR="00E101E0" w:rsidRPr="00B92F80">
        <w:rPr>
          <w:lang w:val="fr-FR"/>
        </w:rPr>
        <w:tab/>
      </w:r>
      <w:r w:rsidR="00864BAF" w:rsidRPr="00B92F80">
        <w:rPr>
          <w:lang w:val="fr-FR"/>
        </w:rPr>
        <w:t xml:space="preserve">Actuellement, le Ministère de la politique sociale travaille à l’élaboration du cadre stratégique d’une nouvelle politique de services sociaux. Une stratégie de réforme des services sociaux élaborée par les spécialistes du Ministère, d’autres organes exécutifs centraux, et d’organisations et d’associations publiques, ainsi que dans le cadre d’un certain nombre de projets internationaux d’aide technique à l’Ukraine a été adoptée par </w:t>
      </w:r>
      <w:r w:rsidR="004E1021" w:rsidRPr="00B92F80">
        <w:rPr>
          <w:lang w:val="fr-FR"/>
        </w:rPr>
        <w:t>le décret</w:t>
      </w:r>
      <w:r w:rsidR="00864BAF" w:rsidRPr="00B92F80">
        <w:rPr>
          <w:lang w:val="fr-FR"/>
        </w:rPr>
        <w:t xml:space="preserve"> du Conseil des ministres n° 178-r en date du 13 avril 2007. </w:t>
      </w:r>
      <w:r w:rsidR="004E1021" w:rsidRPr="00B92F80">
        <w:rPr>
          <w:lang w:val="fr-FR"/>
        </w:rPr>
        <w:t>Pour atteindre les objectifs de la stratégie, le Ministère a établi un plan d’action (</w:t>
      </w:r>
      <w:r w:rsidR="00DE202A" w:rsidRPr="00B92F80">
        <w:rPr>
          <w:lang w:val="fr-FR"/>
        </w:rPr>
        <w:t>entériné</w:t>
      </w:r>
      <w:r w:rsidR="004E1021" w:rsidRPr="00B92F80">
        <w:rPr>
          <w:lang w:val="fr-FR"/>
        </w:rPr>
        <w:t xml:space="preserve"> par le décret du Conseil des ministres n° 1052-r en date du 30 juillet 2008) pour la mise en œuvre de la réforme du système de services sociaux à l’horizon 2012. </w:t>
      </w:r>
      <w:r w:rsidR="00DE202A" w:rsidRPr="00B92F80">
        <w:rPr>
          <w:lang w:val="fr-FR"/>
        </w:rPr>
        <w:t>La mise en œuvre des grands axes du plan d’action devrait établir en Ukraine un système de services sociaux conforme aux normes de fonctionnement modernes pertinentes et aux normes sociales de l’Union européenne</w:t>
      </w:r>
      <w:r w:rsidR="00A8015C" w:rsidRPr="00B92F80">
        <w:rPr>
          <w:lang w:val="fr-FR"/>
        </w:rPr>
        <w:t>, système qui devrait permettre à l’ensemble de la population d’exercer son droit à des services sociaux décents et, ainsi, contribuer à réduire la pauvreté</w:t>
      </w:r>
      <w:r w:rsidRPr="00B92F80">
        <w:rPr>
          <w:lang w:val="fr-FR"/>
        </w:rPr>
        <w:t>.</w:t>
      </w:r>
    </w:p>
    <w:p w:rsidR="00A617C4" w:rsidRPr="00B92F80" w:rsidRDefault="00401A4B" w:rsidP="00401A4B">
      <w:pPr>
        <w:pStyle w:val="H1G"/>
        <w:rPr>
          <w:lang w:val="fr-FR"/>
        </w:rPr>
      </w:pPr>
      <w:r w:rsidRPr="00B92F80">
        <w:rPr>
          <w:lang w:val="fr-FR"/>
        </w:rPr>
        <w:tab/>
      </w:r>
      <w:r w:rsidRPr="00B92F80">
        <w:rPr>
          <w:lang w:val="fr-FR"/>
        </w:rPr>
        <w:tab/>
      </w:r>
      <w:r w:rsidR="00A617C4" w:rsidRPr="00B92F80">
        <w:rPr>
          <w:lang w:val="fr-FR"/>
        </w:rPr>
        <w:t>Article 27</w:t>
      </w:r>
    </w:p>
    <w:p w:rsidR="00A617C4" w:rsidRPr="00B92F80" w:rsidRDefault="00A617C4" w:rsidP="00FA2E5E">
      <w:pPr>
        <w:pStyle w:val="SingleTxtG"/>
        <w:rPr>
          <w:lang w:val="fr-FR"/>
        </w:rPr>
      </w:pPr>
      <w:r w:rsidRPr="00B92F80">
        <w:rPr>
          <w:lang w:val="fr-FR"/>
        </w:rPr>
        <w:t>267</w:t>
      </w:r>
      <w:r w:rsidR="00E101E0" w:rsidRPr="00B92F80">
        <w:rPr>
          <w:lang w:val="fr-FR"/>
        </w:rPr>
        <w:t>.</w:t>
      </w:r>
      <w:r w:rsidR="00E101E0" w:rsidRPr="00B92F80">
        <w:rPr>
          <w:lang w:val="fr-FR"/>
        </w:rPr>
        <w:tab/>
      </w:r>
      <w:r w:rsidR="00A8015C" w:rsidRPr="00B92F80">
        <w:rPr>
          <w:lang w:val="fr-FR"/>
        </w:rPr>
        <w:t>Le droit à l’éducation de tous le</w:t>
      </w:r>
      <w:r w:rsidR="002C6610" w:rsidRPr="00B92F80">
        <w:rPr>
          <w:lang w:val="fr-FR"/>
        </w:rPr>
        <w:t>s</w:t>
      </w:r>
      <w:r w:rsidR="00A8015C" w:rsidRPr="00B92F80">
        <w:rPr>
          <w:lang w:val="fr-FR"/>
        </w:rPr>
        <w:t xml:space="preserve"> citoyens ukrainiens et des personnes de toutes nationalités, et la protection de ce droit, </w:t>
      </w:r>
      <w:r w:rsidR="002C6610" w:rsidRPr="00B92F80">
        <w:rPr>
          <w:lang w:val="fr-FR"/>
        </w:rPr>
        <w:t>sont</w:t>
      </w:r>
      <w:r w:rsidR="00A8015C" w:rsidRPr="00B92F80">
        <w:rPr>
          <w:lang w:val="fr-FR"/>
        </w:rPr>
        <w:t xml:space="preserve"> consacré</w:t>
      </w:r>
      <w:r w:rsidR="002C6610" w:rsidRPr="00B92F80">
        <w:rPr>
          <w:lang w:val="fr-FR"/>
        </w:rPr>
        <w:t>s</w:t>
      </w:r>
      <w:r w:rsidR="00A8015C" w:rsidRPr="00B92F80">
        <w:rPr>
          <w:lang w:val="fr-FR"/>
        </w:rPr>
        <w:t xml:space="preserve"> dans la Déclaration </w:t>
      </w:r>
      <w:r w:rsidR="00FA2E5E" w:rsidRPr="00B92F80">
        <w:rPr>
          <w:lang w:val="fr-FR"/>
        </w:rPr>
        <w:t>sur la souveraineté d’État de l’Ukraine, la Constitution, la loi sur les minorités nationales, la loi sur les langues dans la République socialiste soviétique d’Ukraine, la loi sur la presse écrite, la loi sur les associations de citoyens, la loi sur la citoyenneté, la loi sur l’enseignement préscolaire, la loi sur l’enseignement secondaire général, la loi sur l’éducation extrascolaire, la loi sur l’enseignement professionnel et technique et la loi sur l’enseignement supérieur</w:t>
      </w:r>
      <w:r w:rsidRPr="00B92F80">
        <w:rPr>
          <w:lang w:val="fr-FR"/>
        </w:rPr>
        <w:t>.</w:t>
      </w:r>
    </w:p>
    <w:p w:rsidR="00A617C4" w:rsidRPr="00B92F80" w:rsidRDefault="00A617C4" w:rsidP="00401A4B">
      <w:pPr>
        <w:pStyle w:val="SingleTxtG"/>
        <w:rPr>
          <w:color w:val="000000"/>
          <w:lang w:val="fr-FR"/>
        </w:rPr>
      </w:pPr>
      <w:r w:rsidRPr="00B92F80">
        <w:rPr>
          <w:color w:val="000000"/>
          <w:lang w:val="fr-FR"/>
        </w:rPr>
        <w:t>268</w:t>
      </w:r>
      <w:r w:rsidR="00E101E0" w:rsidRPr="00B92F80">
        <w:rPr>
          <w:color w:val="000000"/>
          <w:lang w:val="fr-FR"/>
        </w:rPr>
        <w:t>.</w:t>
      </w:r>
      <w:r w:rsidR="00E101E0" w:rsidRPr="00B92F80">
        <w:rPr>
          <w:color w:val="000000"/>
          <w:lang w:val="fr-FR"/>
        </w:rPr>
        <w:tab/>
      </w:r>
      <w:r w:rsidR="00FA2E5E" w:rsidRPr="00B92F80">
        <w:rPr>
          <w:color w:val="000000"/>
          <w:lang w:val="fr-FR"/>
        </w:rPr>
        <w:t xml:space="preserve">Les citoyens ukrainiens ont droit à un enseignement gratuit dans tous les établissements publics, </w:t>
      </w:r>
      <w:r w:rsidR="00613E1F" w:rsidRPr="00B92F80">
        <w:rPr>
          <w:color w:val="000000"/>
          <w:lang w:val="fr-FR"/>
        </w:rPr>
        <w:t>sans distinction de</w:t>
      </w:r>
      <w:r w:rsidR="00FA2E5E" w:rsidRPr="00B92F80">
        <w:rPr>
          <w:color w:val="000000"/>
          <w:lang w:val="fr-FR"/>
        </w:rPr>
        <w:t xml:space="preserve"> sexe, </w:t>
      </w:r>
      <w:r w:rsidR="00613E1F" w:rsidRPr="00B92F80">
        <w:rPr>
          <w:color w:val="000000"/>
          <w:lang w:val="fr-FR"/>
        </w:rPr>
        <w:t>de</w:t>
      </w:r>
      <w:r w:rsidR="00FA2E5E" w:rsidRPr="00B92F80">
        <w:rPr>
          <w:color w:val="000000"/>
          <w:lang w:val="fr-FR"/>
        </w:rPr>
        <w:t xml:space="preserve"> race, </w:t>
      </w:r>
      <w:r w:rsidR="00613E1F" w:rsidRPr="00B92F80">
        <w:rPr>
          <w:color w:val="000000"/>
          <w:lang w:val="fr-FR"/>
        </w:rPr>
        <w:t>de</w:t>
      </w:r>
      <w:r w:rsidR="00FA2E5E" w:rsidRPr="00B92F80">
        <w:rPr>
          <w:color w:val="000000"/>
          <w:lang w:val="fr-FR"/>
        </w:rPr>
        <w:t xml:space="preserve"> nationalité, </w:t>
      </w:r>
      <w:r w:rsidR="00613E1F" w:rsidRPr="00B92F80">
        <w:rPr>
          <w:color w:val="000000"/>
          <w:lang w:val="fr-FR"/>
        </w:rPr>
        <w:t>de</w:t>
      </w:r>
      <w:r w:rsidR="00FA2E5E" w:rsidRPr="00B92F80">
        <w:rPr>
          <w:color w:val="000000"/>
          <w:lang w:val="fr-FR"/>
        </w:rPr>
        <w:t xml:space="preserve"> situation sociale et </w:t>
      </w:r>
      <w:r w:rsidR="00613E1F" w:rsidRPr="00B92F80">
        <w:rPr>
          <w:color w:val="000000"/>
          <w:lang w:val="fr-FR"/>
        </w:rPr>
        <w:t>patrimoniale</w:t>
      </w:r>
      <w:r w:rsidR="00FA2E5E" w:rsidRPr="00B92F80">
        <w:rPr>
          <w:color w:val="000000"/>
          <w:lang w:val="fr-FR"/>
        </w:rPr>
        <w:t>, d</w:t>
      </w:r>
      <w:r w:rsidR="00613E1F" w:rsidRPr="00B92F80">
        <w:rPr>
          <w:color w:val="000000"/>
          <w:lang w:val="fr-FR"/>
        </w:rPr>
        <w:t>e</w:t>
      </w:r>
      <w:r w:rsidR="00FA2E5E" w:rsidRPr="00B92F80">
        <w:rPr>
          <w:color w:val="000000"/>
          <w:lang w:val="fr-FR"/>
        </w:rPr>
        <w:t xml:space="preserve"> type </w:t>
      </w:r>
      <w:r w:rsidR="00613E1F" w:rsidRPr="00B92F80">
        <w:rPr>
          <w:color w:val="000000"/>
          <w:lang w:val="fr-FR"/>
        </w:rPr>
        <w:t>de profession</w:t>
      </w:r>
      <w:r w:rsidR="00FA2E5E" w:rsidRPr="00B92F80">
        <w:rPr>
          <w:color w:val="000000"/>
          <w:lang w:val="fr-FR"/>
        </w:rPr>
        <w:t>, de convictions</w:t>
      </w:r>
      <w:r w:rsidR="00B13E64" w:rsidRPr="00B92F80">
        <w:rPr>
          <w:color w:val="000000"/>
          <w:lang w:val="fr-FR"/>
        </w:rPr>
        <w:t xml:space="preserve"> philosophiques</w:t>
      </w:r>
      <w:r w:rsidR="00FA2E5E" w:rsidRPr="00B92F80">
        <w:rPr>
          <w:color w:val="000000"/>
          <w:lang w:val="fr-FR"/>
        </w:rPr>
        <w:t xml:space="preserve">, </w:t>
      </w:r>
      <w:r w:rsidR="009D2CF1" w:rsidRPr="00B92F80">
        <w:rPr>
          <w:color w:val="000000"/>
          <w:lang w:val="fr-FR"/>
        </w:rPr>
        <w:t>d’</w:t>
      </w:r>
      <w:r w:rsidR="00FA2E5E" w:rsidRPr="00B92F80">
        <w:rPr>
          <w:color w:val="000000"/>
          <w:lang w:val="fr-FR"/>
        </w:rPr>
        <w:t>appartenance ou non à un parti, d</w:t>
      </w:r>
      <w:r w:rsidR="00B13E64" w:rsidRPr="00B92F80">
        <w:rPr>
          <w:color w:val="000000"/>
          <w:lang w:val="fr-FR"/>
        </w:rPr>
        <w:t>’</w:t>
      </w:r>
      <w:r w:rsidR="00FA2E5E" w:rsidRPr="00B92F80">
        <w:rPr>
          <w:color w:val="000000"/>
          <w:lang w:val="fr-FR"/>
        </w:rPr>
        <w:t xml:space="preserve">attitude à l'égard de la religion, </w:t>
      </w:r>
      <w:r w:rsidR="00B13E64" w:rsidRPr="00B92F80">
        <w:rPr>
          <w:color w:val="000000"/>
          <w:lang w:val="fr-FR"/>
        </w:rPr>
        <w:t>de</w:t>
      </w:r>
      <w:r w:rsidR="00FA2E5E" w:rsidRPr="00B92F80">
        <w:rPr>
          <w:color w:val="000000"/>
          <w:lang w:val="fr-FR"/>
        </w:rPr>
        <w:t xml:space="preserve"> confession, </w:t>
      </w:r>
      <w:r w:rsidR="00B13E64" w:rsidRPr="00B92F80">
        <w:rPr>
          <w:color w:val="000000"/>
          <w:lang w:val="fr-FR"/>
        </w:rPr>
        <w:t>d’</w:t>
      </w:r>
      <w:r w:rsidR="00FA2E5E" w:rsidRPr="00B92F80">
        <w:rPr>
          <w:color w:val="000000"/>
          <w:lang w:val="fr-FR"/>
        </w:rPr>
        <w:t xml:space="preserve">état de santé, </w:t>
      </w:r>
      <w:r w:rsidR="00B13E64" w:rsidRPr="00B92F80">
        <w:rPr>
          <w:color w:val="000000"/>
          <w:lang w:val="fr-FR"/>
        </w:rPr>
        <w:t>de lieu de</w:t>
      </w:r>
      <w:r w:rsidR="00FA2E5E" w:rsidRPr="00B92F80">
        <w:rPr>
          <w:color w:val="000000"/>
          <w:lang w:val="fr-FR"/>
        </w:rPr>
        <w:t xml:space="preserve"> résidence ou autres </w:t>
      </w:r>
      <w:r w:rsidR="00613E1F" w:rsidRPr="00B92F80">
        <w:rPr>
          <w:color w:val="000000"/>
          <w:lang w:val="fr-FR"/>
        </w:rPr>
        <w:t>critère</w:t>
      </w:r>
      <w:r w:rsidR="00B13E64" w:rsidRPr="00B92F80">
        <w:rPr>
          <w:color w:val="000000"/>
          <w:lang w:val="fr-FR"/>
        </w:rPr>
        <w:t>s</w:t>
      </w:r>
      <w:r w:rsidRPr="00B92F80">
        <w:rPr>
          <w:color w:val="000000"/>
          <w:lang w:val="fr-FR"/>
        </w:rPr>
        <w:t>.</w:t>
      </w:r>
    </w:p>
    <w:p w:rsidR="00A617C4" w:rsidRPr="00B92F80" w:rsidRDefault="00A617C4" w:rsidP="00B13E64">
      <w:pPr>
        <w:pStyle w:val="SingleTxtG"/>
        <w:rPr>
          <w:color w:val="000000"/>
          <w:lang w:val="fr-FR"/>
        </w:rPr>
      </w:pPr>
      <w:r w:rsidRPr="00B92F80">
        <w:rPr>
          <w:color w:val="000000"/>
          <w:lang w:val="fr-FR"/>
        </w:rPr>
        <w:t>269</w:t>
      </w:r>
      <w:r w:rsidR="00E101E0" w:rsidRPr="00B92F80">
        <w:rPr>
          <w:color w:val="000000"/>
          <w:lang w:val="fr-FR"/>
        </w:rPr>
        <w:t>.</w:t>
      </w:r>
      <w:r w:rsidR="00E101E0" w:rsidRPr="00B92F80">
        <w:rPr>
          <w:color w:val="000000"/>
          <w:lang w:val="fr-FR"/>
        </w:rPr>
        <w:tab/>
      </w:r>
      <w:r w:rsidR="00B13E64" w:rsidRPr="00B92F80">
        <w:rPr>
          <w:color w:val="000000"/>
          <w:lang w:val="fr-FR"/>
        </w:rPr>
        <w:t>Un vaste réseau d’établissements d’enseignement préscolaire, général, professionnel et supérieur permet la réalisation du droit à l’éducation dans les langues des minorités ethniques et l’étude de ces langues</w:t>
      </w:r>
      <w:r w:rsidRPr="00B92F80">
        <w:rPr>
          <w:color w:val="000000"/>
          <w:lang w:val="fr-FR"/>
        </w:rPr>
        <w:t>.</w:t>
      </w:r>
    </w:p>
    <w:p w:rsidR="00A617C4" w:rsidRPr="00B92F80" w:rsidRDefault="00A617C4" w:rsidP="00B13E64">
      <w:pPr>
        <w:pStyle w:val="SingleTxtG"/>
        <w:rPr>
          <w:color w:val="000000"/>
          <w:lang w:val="fr-FR"/>
        </w:rPr>
      </w:pPr>
      <w:r w:rsidRPr="00B92F80">
        <w:rPr>
          <w:color w:val="000000"/>
          <w:lang w:val="fr-FR"/>
        </w:rPr>
        <w:t>270</w:t>
      </w:r>
      <w:r w:rsidR="00E101E0" w:rsidRPr="00B92F80">
        <w:rPr>
          <w:color w:val="000000"/>
          <w:lang w:val="fr-FR"/>
        </w:rPr>
        <w:t>.</w:t>
      </w:r>
      <w:r w:rsidR="00E101E0" w:rsidRPr="00B92F80">
        <w:rPr>
          <w:color w:val="000000"/>
          <w:lang w:val="fr-FR"/>
        </w:rPr>
        <w:tab/>
      </w:r>
      <w:r w:rsidR="00B13E64" w:rsidRPr="00B92F80">
        <w:rPr>
          <w:lang w:val="fr-FR"/>
        </w:rPr>
        <w:t>Des i</w:t>
      </w:r>
      <w:r w:rsidR="00776F10" w:rsidRPr="00B92F80">
        <w:rPr>
          <w:lang w:val="fr-FR"/>
        </w:rPr>
        <w:t>nformation</w:t>
      </w:r>
      <w:r w:rsidR="00B13E64" w:rsidRPr="00B92F80">
        <w:rPr>
          <w:lang w:val="fr-FR"/>
        </w:rPr>
        <w:t>s</w:t>
      </w:r>
      <w:r w:rsidR="00776F10" w:rsidRPr="00B92F80">
        <w:rPr>
          <w:lang w:val="fr-FR"/>
        </w:rPr>
        <w:t xml:space="preserve"> </w:t>
      </w:r>
      <w:r w:rsidR="00B13E64" w:rsidRPr="00B92F80">
        <w:rPr>
          <w:lang w:val="fr-FR"/>
        </w:rPr>
        <w:t>(année 2009/10) concernant l’enseignement dans la langue maternelle et l’étude des langues des minorités ethniques figurent dans les tableaux 2 à 6 ci-après</w:t>
      </w:r>
      <w:r w:rsidRPr="00B92F80">
        <w:rPr>
          <w:color w:val="000000"/>
          <w:lang w:val="fr-FR"/>
        </w:rPr>
        <w:t>.</w:t>
      </w:r>
    </w:p>
    <w:p w:rsidR="00A617C4" w:rsidRPr="00B92F80" w:rsidRDefault="00A617C4" w:rsidP="00401A4B">
      <w:pPr>
        <w:pStyle w:val="SingleTxtG"/>
        <w:rPr>
          <w:color w:val="000000"/>
          <w:lang w:val="fr-FR"/>
        </w:rPr>
      </w:pPr>
      <w:r w:rsidRPr="00B92F80">
        <w:rPr>
          <w:color w:val="000000"/>
          <w:lang w:val="fr-FR"/>
        </w:rPr>
        <w:t>271</w:t>
      </w:r>
      <w:r w:rsidR="00E101E0" w:rsidRPr="00B92F80">
        <w:rPr>
          <w:color w:val="000000"/>
          <w:lang w:val="fr-FR"/>
        </w:rPr>
        <w:t>.</w:t>
      </w:r>
      <w:r w:rsidR="00E101E0" w:rsidRPr="00B92F80">
        <w:rPr>
          <w:color w:val="000000"/>
          <w:lang w:val="fr-FR"/>
        </w:rPr>
        <w:tab/>
      </w:r>
      <w:r w:rsidR="002A16D1" w:rsidRPr="00B92F80">
        <w:rPr>
          <w:color w:val="000000"/>
          <w:lang w:val="fr-FR"/>
        </w:rPr>
        <w:t>Le bulgare, le tatar de Crimée, le mold</w:t>
      </w:r>
      <w:r w:rsidR="00AE0ED9" w:rsidRPr="00B92F80">
        <w:rPr>
          <w:color w:val="000000"/>
          <w:lang w:val="fr-FR"/>
        </w:rPr>
        <w:t>o</w:t>
      </w:r>
      <w:r w:rsidR="002A16D1" w:rsidRPr="00B92F80">
        <w:rPr>
          <w:color w:val="000000"/>
          <w:lang w:val="fr-FR"/>
        </w:rPr>
        <w:t>ve, le grec moderne, le polonais, le russe, le roumain, le slovaque, le turc et le hongrois sont enseignés dans les établissements d’enseignement supérieur d’Ukraine.</w:t>
      </w:r>
    </w:p>
    <w:p w:rsidR="00A617C4" w:rsidRPr="00B92F80" w:rsidRDefault="00A617C4" w:rsidP="00D06287">
      <w:pPr>
        <w:pStyle w:val="SingleTxtG"/>
        <w:rPr>
          <w:color w:val="000000"/>
          <w:lang w:val="fr-FR"/>
        </w:rPr>
      </w:pPr>
      <w:r w:rsidRPr="00B92F80">
        <w:rPr>
          <w:color w:val="000000"/>
          <w:lang w:val="fr-FR"/>
        </w:rPr>
        <w:t>272</w:t>
      </w:r>
      <w:r w:rsidR="00E101E0" w:rsidRPr="00B92F80">
        <w:rPr>
          <w:color w:val="000000"/>
          <w:lang w:val="fr-FR"/>
        </w:rPr>
        <w:t>.</w:t>
      </w:r>
      <w:r w:rsidR="00E101E0" w:rsidRPr="00B92F80">
        <w:rPr>
          <w:color w:val="000000"/>
          <w:lang w:val="fr-FR"/>
        </w:rPr>
        <w:tab/>
      </w:r>
      <w:r w:rsidR="00B13E64" w:rsidRPr="00B92F80">
        <w:rPr>
          <w:color w:val="000000"/>
          <w:lang w:val="fr-FR"/>
        </w:rPr>
        <w:t>Pour les membres des minorités ethniques dispersés dans le pays, il existe des centres culturels</w:t>
      </w:r>
      <w:r w:rsidR="00D06287" w:rsidRPr="00B92F80">
        <w:rPr>
          <w:color w:val="000000"/>
          <w:lang w:val="fr-FR"/>
        </w:rPr>
        <w:t xml:space="preserve"> et éducatifs,</w:t>
      </w:r>
      <w:r w:rsidR="00B13E64" w:rsidRPr="00B92F80">
        <w:rPr>
          <w:color w:val="000000"/>
          <w:lang w:val="fr-FR"/>
        </w:rPr>
        <w:t xml:space="preserve"> et des </w:t>
      </w:r>
      <w:r w:rsidR="00D06287" w:rsidRPr="00B92F80">
        <w:rPr>
          <w:color w:val="000000"/>
          <w:lang w:val="fr-FR"/>
        </w:rPr>
        <w:t>écoles du dimanche, dont la fréquentation n’est soumise à aucune limite d’âge</w:t>
      </w:r>
      <w:r w:rsidR="005A5695" w:rsidRPr="00B92F80">
        <w:rPr>
          <w:lang w:val="fr-FR"/>
        </w:rPr>
        <w:t xml:space="preserve">. </w:t>
      </w:r>
      <w:r w:rsidR="00AE0ED9" w:rsidRPr="00B92F80">
        <w:rPr>
          <w:lang w:val="fr-FR"/>
        </w:rPr>
        <w:t>La langue et la littérature a</w:t>
      </w:r>
      <w:r w:rsidR="005A5695" w:rsidRPr="00B92F80">
        <w:rPr>
          <w:lang w:val="fr-FR"/>
        </w:rPr>
        <w:t>z</w:t>
      </w:r>
      <w:r w:rsidR="002C2C51" w:rsidRPr="00B92F80">
        <w:rPr>
          <w:lang w:val="fr-FR"/>
        </w:rPr>
        <w:t>é</w:t>
      </w:r>
      <w:r w:rsidR="005A5695" w:rsidRPr="00B92F80">
        <w:rPr>
          <w:lang w:val="fr-FR"/>
        </w:rPr>
        <w:t>ri</w:t>
      </w:r>
      <w:r w:rsidR="002C2C51" w:rsidRPr="00B92F80">
        <w:rPr>
          <w:lang w:val="fr-FR"/>
        </w:rPr>
        <w:t>es</w:t>
      </w:r>
      <w:r w:rsidR="005A5695" w:rsidRPr="00B92F80">
        <w:rPr>
          <w:lang w:val="fr-FR"/>
        </w:rPr>
        <w:t xml:space="preserve">, </w:t>
      </w:r>
      <w:r w:rsidR="00AE0ED9" w:rsidRPr="00B92F80">
        <w:rPr>
          <w:lang w:val="fr-FR"/>
        </w:rPr>
        <w:t>a</w:t>
      </w:r>
      <w:r w:rsidR="005A5695" w:rsidRPr="00B92F80">
        <w:rPr>
          <w:lang w:val="fr-FR"/>
        </w:rPr>
        <w:t>fghan</w:t>
      </w:r>
      <w:r w:rsidR="002C2C51" w:rsidRPr="00B92F80">
        <w:rPr>
          <w:lang w:val="fr-FR"/>
        </w:rPr>
        <w:t>es</w:t>
      </w:r>
      <w:r w:rsidR="005A5695" w:rsidRPr="00B92F80">
        <w:rPr>
          <w:lang w:val="fr-FR"/>
        </w:rPr>
        <w:t xml:space="preserve"> (</w:t>
      </w:r>
      <w:r w:rsidR="00AE0ED9" w:rsidRPr="00B92F80">
        <w:rPr>
          <w:lang w:val="fr-FR"/>
        </w:rPr>
        <w:t>p</w:t>
      </w:r>
      <w:r w:rsidR="005A5695" w:rsidRPr="00B92F80">
        <w:rPr>
          <w:lang w:val="fr-FR"/>
        </w:rPr>
        <w:t>a</w:t>
      </w:r>
      <w:r w:rsidR="00AE0ED9" w:rsidRPr="00B92F80">
        <w:rPr>
          <w:lang w:val="fr-FR"/>
        </w:rPr>
        <w:t>c</w:t>
      </w:r>
      <w:r w:rsidR="005A5695" w:rsidRPr="00B92F80">
        <w:rPr>
          <w:lang w:val="fr-FR"/>
        </w:rPr>
        <w:t xml:space="preserve">hto), </w:t>
      </w:r>
      <w:r w:rsidR="00AE0ED9" w:rsidRPr="00B92F80">
        <w:rPr>
          <w:lang w:val="fr-FR"/>
        </w:rPr>
        <w:t>biélorusse</w:t>
      </w:r>
      <w:r w:rsidR="002C2C51" w:rsidRPr="00B92F80">
        <w:rPr>
          <w:lang w:val="fr-FR"/>
        </w:rPr>
        <w:t>s</w:t>
      </w:r>
      <w:r w:rsidR="005A5695" w:rsidRPr="00B92F80">
        <w:rPr>
          <w:lang w:val="fr-FR"/>
        </w:rPr>
        <w:t xml:space="preserve">, </w:t>
      </w:r>
      <w:r w:rsidR="00AE0ED9" w:rsidRPr="00B92F80">
        <w:rPr>
          <w:lang w:val="fr-FR"/>
        </w:rPr>
        <w:t>b</w:t>
      </w:r>
      <w:r w:rsidR="005A5695" w:rsidRPr="00B92F80">
        <w:rPr>
          <w:lang w:val="fr-FR"/>
        </w:rPr>
        <w:t>ulgar</w:t>
      </w:r>
      <w:r w:rsidR="00AE0ED9" w:rsidRPr="00B92F80">
        <w:rPr>
          <w:lang w:val="fr-FR"/>
        </w:rPr>
        <w:t>e</w:t>
      </w:r>
      <w:r w:rsidR="002C2C51" w:rsidRPr="00B92F80">
        <w:rPr>
          <w:lang w:val="fr-FR"/>
        </w:rPr>
        <w:t>s</w:t>
      </w:r>
      <w:r w:rsidR="005A5695" w:rsidRPr="00B92F80">
        <w:rPr>
          <w:lang w:val="fr-FR"/>
        </w:rPr>
        <w:t xml:space="preserve">, </w:t>
      </w:r>
      <w:r w:rsidR="00AE0ED9" w:rsidRPr="00B92F80">
        <w:rPr>
          <w:lang w:val="fr-FR"/>
        </w:rPr>
        <w:t>a</w:t>
      </w:r>
      <w:r w:rsidR="005A5695" w:rsidRPr="00B92F80">
        <w:rPr>
          <w:lang w:val="fr-FR"/>
        </w:rPr>
        <w:t>rm</w:t>
      </w:r>
      <w:r w:rsidR="00AE0ED9" w:rsidRPr="00B92F80">
        <w:rPr>
          <w:lang w:val="fr-FR"/>
        </w:rPr>
        <w:t>é</w:t>
      </w:r>
      <w:r w:rsidR="005A5695" w:rsidRPr="00B92F80">
        <w:rPr>
          <w:lang w:val="fr-FR"/>
        </w:rPr>
        <w:t>ni</w:t>
      </w:r>
      <w:r w:rsidR="00AE0ED9" w:rsidRPr="00B92F80">
        <w:rPr>
          <w:lang w:val="fr-FR"/>
        </w:rPr>
        <w:t>e</w:t>
      </w:r>
      <w:r w:rsidR="005A5695" w:rsidRPr="00B92F80">
        <w:rPr>
          <w:lang w:val="fr-FR"/>
        </w:rPr>
        <w:t>n</w:t>
      </w:r>
      <w:r w:rsidR="002C2C51" w:rsidRPr="00B92F80">
        <w:rPr>
          <w:lang w:val="fr-FR"/>
        </w:rPr>
        <w:t>nes</w:t>
      </w:r>
      <w:r w:rsidR="005A5695" w:rsidRPr="00B92F80">
        <w:rPr>
          <w:lang w:val="fr-FR"/>
        </w:rPr>
        <w:t xml:space="preserve">, </w:t>
      </w:r>
      <w:r w:rsidR="00AE0ED9" w:rsidRPr="00B92F80">
        <w:rPr>
          <w:lang w:val="fr-FR"/>
        </w:rPr>
        <w:t>hé</w:t>
      </w:r>
      <w:r w:rsidR="005A5695" w:rsidRPr="00B92F80">
        <w:rPr>
          <w:lang w:val="fr-FR"/>
        </w:rPr>
        <w:t>bre</w:t>
      </w:r>
      <w:r w:rsidR="00AE0ED9" w:rsidRPr="00B92F80">
        <w:rPr>
          <w:lang w:val="fr-FR"/>
        </w:rPr>
        <w:t>u</w:t>
      </w:r>
      <w:r w:rsidR="002C2C51" w:rsidRPr="00B92F80">
        <w:rPr>
          <w:lang w:val="fr-FR"/>
        </w:rPr>
        <w:t>es</w:t>
      </w:r>
      <w:r w:rsidR="005A5695" w:rsidRPr="00B92F80">
        <w:rPr>
          <w:lang w:val="fr-FR"/>
        </w:rPr>
        <w:t xml:space="preserve">, </w:t>
      </w:r>
      <w:r w:rsidR="00AE0ED9" w:rsidRPr="00B92F80">
        <w:rPr>
          <w:lang w:val="fr-FR"/>
        </w:rPr>
        <w:t>i</w:t>
      </w:r>
      <w:r w:rsidR="005A5695" w:rsidRPr="00B92F80">
        <w:rPr>
          <w:lang w:val="fr-FR"/>
        </w:rPr>
        <w:t>tali</w:t>
      </w:r>
      <w:r w:rsidR="00AE0ED9" w:rsidRPr="00B92F80">
        <w:rPr>
          <w:lang w:val="fr-FR"/>
        </w:rPr>
        <w:t>e</w:t>
      </w:r>
      <w:r w:rsidR="005A5695" w:rsidRPr="00B92F80">
        <w:rPr>
          <w:lang w:val="fr-FR"/>
        </w:rPr>
        <w:t>n</w:t>
      </w:r>
      <w:r w:rsidR="002C2C51" w:rsidRPr="00B92F80">
        <w:rPr>
          <w:lang w:val="fr-FR"/>
        </w:rPr>
        <w:t>nes</w:t>
      </w:r>
      <w:r w:rsidR="005A5695" w:rsidRPr="00B92F80">
        <w:rPr>
          <w:lang w:val="fr-FR"/>
        </w:rPr>
        <w:t xml:space="preserve">, </w:t>
      </w:r>
      <w:r w:rsidR="008642D7" w:rsidRPr="00B92F80">
        <w:rPr>
          <w:lang w:val="fr-FR"/>
        </w:rPr>
        <w:t>k</w:t>
      </w:r>
      <w:r w:rsidR="005A5695" w:rsidRPr="00B92F80">
        <w:rPr>
          <w:lang w:val="fr-FR"/>
        </w:rPr>
        <w:t>araim</w:t>
      </w:r>
      <w:r w:rsidR="008642D7" w:rsidRPr="00B92F80">
        <w:rPr>
          <w:lang w:val="fr-FR"/>
        </w:rPr>
        <w:t>es</w:t>
      </w:r>
      <w:r w:rsidR="005A5695" w:rsidRPr="00B92F80">
        <w:rPr>
          <w:lang w:val="fr-FR"/>
        </w:rPr>
        <w:t xml:space="preserve">, </w:t>
      </w:r>
      <w:r w:rsidR="00AE0ED9" w:rsidRPr="00B92F80">
        <w:rPr>
          <w:lang w:val="fr-FR"/>
        </w:rPr>
        <w:t>coréen</w:t>
      </w:r>
      <w:r w:rsidR="002C2C51" w:rsidRPr="00B92F80">
        <w:rPr>
          <w:lang w:val="fr-FR"/>
        </w:rPr>
        <w:t>nes</w:t>
      </w:r>
      <w:r w:rsidR="005A5695" w:rsidRPr="00B92F80">
        <w:rPr>
          <w:lang w:val="fr-FR"/>
        </w:rPr>
        <w:t xml:space="preserve">, </w:t>
      </w:r>
      <w:r w:rsidR="008642D7" w:rsidRPr="00B92F80">
        <w:rPr>
          <w:lang w:val="fr-FR"/>
        </w:rPr>
        <w:t>k</w:t>
      </w:r>
      <w:r w:rsidR="005A5695" w:rsidRPr="00B92F80">
        <w:rPr>
          <w:lang w:val="fr-FR"/>
        </w:rPr>
        <w:t>rymchak</w:t>
      </w:r>
      <w:r w:rsidR="008642D7" w:rsidRPr="00B92F80">
        <w:rPr>
          <w:lang w:val="fr-FR"/>
        </w:rPr>
        <w:t>es</w:t>
      </w:r>
      <w:r w:rsidR="005A5695" w:rsidRPr="00B92F80">
        <w:rPr>
          <w:lang w:val="fr-FR"/>
        </w:rPr>
        <w:t xml:space="preserve">, </w:t>
      </w:r>
      <w:r w:rsidR="00AE0ED9" w:rsidRPr="00B92F80">
        <w:rPr>
          <w:color w:val="000000"/>
          <w:lang w:val="fr-FR"/>
        </w:rPr>
        <w:t>lituanien</w:t>
      </w:r>
      <w:r w:rsidR="002C2C51" w:rsidRPr="00B92F80">
        <w:rPr>
          <w:color w:val="000000"/>
          <w:lang w:val="fr-FR"/>
        </w:rPr>
        <w:t>nes</w:t>
      </w:r>
      <w:r w:rsidR="005A5695" w:rsidRPr="00B92F80">
        <w:rPr>
          <w:color w:val="000000"/>
          <w:lang w:val="fr-FR"/>
        </w:rPr>
        <w:t xml:space="preserve">, </w:t>
      </w:r>
      <w:r w:rsidR="00AE0ED9" w:rsidRPr="00B92F80">
        <w:rPr>
          <w:lang w:val="fr-FR"/>
        </w:rPr>
        <w:t>m</w:t>
      </w:r>
      <w:r w:rsidR="005A5695" w:rsidRPr="00B92F80">
        <w:rPr>
          <w:lang w:val="fr-FR"/>
        </w:rPr>
        <w:t>oldov</w:t>
      </w:r>
      <w:r w:rsidR="00AE0ED9" w:rsidRPr="00B92F80">
        <w:rPr>
          <w:lang w:val="fr-FR"/>
        </w:rPr>
        <w:t>e</w:t>
      </w:r>
      <w:r w:rsidR="002C2C51" w:rsidRPr="00B92F80">
        <w:rPr>
          <w:lang w:val="fr-FR"/>
        </w:rPr>
        <w:t>s</w:t>
      </w:r>
      <w:r w:rsidR="005A5695" w:rsidRPr="00B92F80">
        <w:rPr>
          <w:lang w:val="fr-FR"/>
        </w:rPr>
        <w:t xml:space="preserve">, </w:t>
      </w:r>
      <w:r w:rsidR="00AE0ED9" w:rsidRPr="00B92F80">
        <w:rPr>
          <w:lang w:val="fr-FR"/>
        </w:rPr>
        <w:t>allemand</w:t>
      </w:r>
      <w:r w:rsidR="002C2C51" w:rsidRPr="00B92F80">
        <w:rPr>
          <w:lang w:val="fr-FR"/>
        </w:rPr>
        <w:t>es</w:t>
      </w:r>
      <w:r w:rsidR="005A5695" w:rsidRPr="00B92F80">
        <w:rPr>
          <w:lang w:val="fr-FR"/>
        </w:rPr>
        <w:t xml:space="preserve">, </w:t>
      </w:r>
      <w:r w:rsidR="00AE0ED9" w:rsidRPr="00B92F80">
        <w:rPr>
          <w:lang w:val="fr-FR"/>
        </w:rPr>
        <w:t>grec</w:t>
      </w:r>
      <w:r w:rsidR="002C2C51" w:rsidRPr="00B92F80">
        <w:rPr>
          <w:lang w:val="fr-FR"/>
        </w:rPr>
        <w:t>ques</w:t>
      </w:r>
      <w:r w:rsidR="00AE0ED9" w:rsidRPr="00B92F80">
        <w:rPr>
          <w:lang w:val="fr-FR"/>
        </w:rPr>
        <w:t xml:space="preserve"> </w:t>
      </w:r>
      <w:r w:rsidR="002C2C51" w:rsidRPr="00B92F80">
        <w:rPr>
          <w:lang w:val="fr-FR"/>
        </w:rPr>
        <w:t>(</w:t>
      </w:r>
      <w:r w:rsidR="00AE0ED9" w:rsidRPr="00B92F80">
        <w:rPr>
          <w:lang w:val="fr-FR"/>
        </w:rPr>
        <w:t>modern</w:t>
      </w:r>
      <w:r w:rsidR="002C2C51" w:rsidRPr="00B92F80">
        <w:rPr>
          <w:lang w:val="fr-FR"/>
        </w:rPr>
        <w:t>e)</w:t>
      </w:r>
      <w:r w:rsidR="00AE0ED9" w:rsidRPr="00B92F80">
        <w:rPr>
          <w:lang w:val="fr-FR"/>
        </w:rPr>
        <w:t>, polonais</w:t>
      </w:r>
      <w:r w:rsidR="002C2C51" w:rsidRPr="00B92F80">
        <w:rPr>
          <w:lang w:val="fr-FR"/>
        </w:rPr>
        <w:t>es</w:t>
      </w:r>
      <w:r w:rsidR="005A5695" w:rsidRPr="00B92F80">
        <w:rPr>
          <w:lang w:val="fr-FR"/>
        </w:rPr>
        <w:t xml:space="preserve">, </w:t>
      </w:r>
      <w:r w:rsidR="00AE0ED9" w:rsidRPr="00B92F80">
        <w:rPr>
          <w:lang w:val="fr-FR"/>
        </w:rPr>
        <w:t>romani</w:t>
      </w:r>
      <w:r w:rsidR="005A5695" w:rsidRPr="00B92F80">
        <w:rPr>
          <w:lang w:val="fr-FR"/>
        </w:rPr>
        <w:t xml:space="preserve">, </w:t>
      </w:r>
      <w:r w:rsidR="00AE0ED9" w:rsidRPr="00B92F80">
        <w:rPr>
          <w:lang w:val="fr-FR"/>
        </w:rPr>
        <w:t>t</w:t>
      </w:r>
      <w:r w:rsidR="005A5695" w:rsidRPr="00B92F80">
        <w:rPr>
          <w:lang w:val="fr-FR"/>
        </w:rPr>
        <w:t>atar</w:t>
      </w:r>
      <w:r w:rsidR="002C2C51" w:rsidRPr="00B92F80">
        <w:rPr>
          <w:lang w:val="fr-FR"/>
        </w:rPr>
        <w:t>es</w:t>
      </w:r>
      <w:r w:rsidR="005A5695" w:rsidRPr="00B92F80">
        <w:rPr>
          <w:lang w:val="fr-FR"/>
        </w:rPr>
        <w:t xml:space="preserve">, </w:t>
      </w:r>
      <w:r w:rsidR="00AE0ED9" w:rsidRPr="00B92F80">
        <w:rPr>
          <w:lang w:val="fr-FR"/>
        </w:rPr>
        <w:t>tur</w:t>
      </w:r>
      <w:r w:rsidR="002C2C51" w:rsidRPr="00B92F80">
        <w:rPr>
          <w:lang w:val="fr-FR"/>
        </w:rPr>
        <w:t>ques</w:t>
      </w:r>
      <w:r w:rsidR="00AE0ED9" w:rsidRPr="00B92F80">
        <w:rPr>
          <w:lang w:val="fr-FR"/>
        </w:rPr>
        <w:t xml:space="preserve"> et tchèque</w:t>
      </w:r>
      <w:r w:rsidR="002C2C51" w:rsidRPr="00B92F80">
        <w:rPr>
          <w:lang w:val="fr-FR"/>
        </w:rPr>
        <w:t xml:space="preserve">s, ainsi que l’histoire, la culture et les traditions </w:t>
      </w:r>
      <w:r w:rsidR="00B92F80" w:rsidRPr="00B92F80">
        <w:rPr>
          <w:lang w:val="fr-FR"/>
        </w:rPr>
        <w:t>populaires</w:t>
      </w:r>
      <w:r w:rsidR="002C2C51" w:rsidRPr="00B92F80">
        <w:rPr>
          <w:lang w:val="fr-FR"/>
        </w:rPr>
        <w:t xml:space="preserve"> correspondantes sont étudiées dans </w:t>
      </w:r>
      <w:r w:rsidR="00D06287" w:rsidRPr="00B92F80">
        <w:rPr>
          <w:lang w:val="fr-FR"/>
        </w:rPr>
        <w:t>ces</w:t>
      </w:r>
      <w:r w:rsidR="005A5695" w:rsidRPr="00B92F80">
        <w:rPr>
          <w:lang w:val="fr-FR"/>
        </w:rPr>
        <w:t xml:space="preserve"> centres </w:t>
      </w:r>
      <w:r w:rsidR="00D06287" w:rsidRPr="00B92F80">
        <w:rPr>
          <w:lang w:val="fr-FR"/>
        </w:rPr>
        <w:t>et écoles du dimanche</w:t>
      </w:r>
      <w:r w:rsidRPr="00B92F80">
        <w:rPr>
          <w:color w:val="000000"/>
          <w:lang w:val="fr-FR"/>
        </w:rPr>
        <w:t>.</w:t>
      </w:r>
    </w:p>
    <w:p w:rsidR="00A25ED1" w:rsidRPr="00B92F80" w:rsidRDefault="00A617C4" w:rsidP="004B1AB6">
      <w:pPr>
        <w:pStyle w:val="SingleTxtG"/>
        <w:rPr>
          <w:lang w:val="fr-FR"/>
        </w:rPr>
      </w:pPr>
      <w:r w:rsidRPr="00D76395">
        <w:rPr>
          <w:lang w:val="fr-FR"/>
        </w:rPr>
        <w:t>273</w:t>
      </w:r>
      <w:r w:rsidR="00E101E0" w:rsidRPr="00D76395">
        <w:rPr>
          <w:lang w:val="fr-FR"/>
        </w:rPr>
        <w:t>.</w:t>
      </w:r>
      <w:r w:rsidR="00E101E0" w:rsidRPr="00D76395">
        <w:rPr>
          <w:lang w:val="fr-FR"/>
        </w:rPr>
        <w:tab/>
      </w:r>
      <w:r w:rsidR="00D06287" w:rsidRPr="00D76395">
        <w:rPr>
          <w:lang w:val="fr-FR"/>
        </w:rPr>
        <w:t xml:space="preserve">La formation du </w:t>
      </w:r>
      <w:r w:rsidR="00D75D95" w:rsidRPr="00D76395">
        <w:rPr>
          <w:lang w:val="fr-FR"/>
        </w:rPr>
        <w:t xml:space="preserve">personnel enseignant des établissements d’enseignement général où l’éducation se fait dans les langues des minorités ethniques est prévue </w:t>
      </w:r>
      <w:r w:rsidR="00D76395" w:rsidRPr="00D76395">
        <w:rPr>
          <w:lang w:val="fr-FR"/>
        </w:rPr>
        <w:t>dans</w:t>
      </w:r>
      <w:r w:rsidR="00D75D95" w:rsidRPr="00D76395">
        <w:rPr>
          <w:lang w:val="fr-FR"/>
        </w:rPr>
        <w:t xml:space="preserve"> la décision du Conseil des ministres du 11 août 1995 sur la résolution des questions politiques, juridiques, sociales, économiques et ethniques dans la République autonome de Crimée. Pour mettre en</w:t>
      </w:r>
      <w:r w:rsidR="00D06287" w:rsidRPr="00D76395">
        <w:rPr>
          <w:lang w:val="fr-FR"/>
        </w:rPr>
        <w:t xml:space="preserve"> </w:t>
      </w:r>
      <w:r w:rsidR="00D75D95" w:rsidRPr="00D76395">
        <w:rPr>
          <w:lang w:val="fr-FR"/>
        </w:rPr>
        <w:t xml:space="preserve">œuvre cette décision, dont l’un des objectifs est de former des professionnels locaux dans le domaine social et culturel, des instituts d’enseignement supérieur forment un nombre croissant de spécialistes répondant aux besoins sociaux et culturels de la République autonome de Crimée dans les domaines de spécialisation existants et dans le cadre des </w:t>
      </w:r>
      <w:r w:rsidR="004B1AB6" w:rsidRPr="00D76395">
        <w:rPr>
          <w:lang w:val="fr-FR"/>
        </w:rPr>
        <w:t>prescriptions fixées par l’État</w:t>
      </w:r>
      <w:r w:rsidR="00C46536" w:rsidRPr="00D76395">
        <w:rPr>
          <w:lang w:val="fr-FR"/>
        </w:rPr>
        <w:t>.</w:t>
      </w:r>
    </w:p>
    <w:p w:rsidR="00A617C4" w:rsidRPr="00B92F80" w:rsidRDefault="00A617C4" w:rsidP="008E4866">
      <w:pPr>
        <w:pStyle w:val="SingleTxtG"/>
        <w:rPr>
          <w:color w:val="000000"/>
          <w:lang w:val="fr-FR"/>
        </w:rPr>
      </w:pPr>
      <w:r w:rsidRPr="00B92F80">
        <w:rPr>
          <w:color w:val="000000"/>
          <w:lang w:val="fr-FR"/>
        </w:rPr>
        <w:t>274</w:t>
      </w:r>
      <w:r w:rsidR="00E101E0" w:rsidRPr="00B92F80">
        <w:rPr>
          <w:color w:val="000000"/>
          <w:lang w:val="fr-FR"/>
        </w:rPr>
        <w:t>.</w:t>
      </w:r>
      <w:r w:rsidR="00E101E0" w:rsidRPr="00B92F80">
        <w:rPr>
          <w:color w:val="000000"/>
          <w:lang w:val="fr-FR"/>
        </w:rPr>
        <w:tab/>
      </w:r>
      <w:r w:rsidR="004B1AB6" w:rsidRPr="00B92F80">
        <w:rPr>
          <w:color w:val="000000"/>
          <w:lang w:val="fr-FR"/>
        </w:rPr>
        <w:t>Sur les 96 centres culturels ethniques du pays qui, au 1</w:t>
      </w:r>
      <w:r w:rsidR="004B1AB6" w:rsidRPr="00B92F80">
        <w:rPr>
          <w:color w:val="000000"/>
          <w:vertAlign w:val="superscript"/>
          <w:lang w:val="fr-FR"/>
        </w:rPr>
        <w:t>er</w:t>
      </w:r>
      <w:r w:rsidR="004B1AB6" w:rsidRPr="00B92F80">
        <w:rPr>
          <w:color w:val="000000"/>
          <w:lang w:val="fr-FR"/>
        </w:rPr>
        <w:t xml:space="preserve"> janvier 2010, répondaient aux besoins culturels des minorités ethniques, les 12 suivants étaient financés sur les budgets locaux</w:t>
      </w:r>
      <w:r w:rsidR="000327E2">
        <w:rPr>
          <w:color w:val="000000"/>
          <w:lang w:val="fr-FR"/>
        </w:rPr>
        <w:t>:</w:t>
      </w:r>
      <w:r w:rsidR="004B1AB6" w:rsidRPr="00B92F80">
        <w:rPr>
          <w:color w:val="000000"/>
          <w:lang w:val="fr-FR"/>
        </w:rPr>
        <w:t xml:space="preserve"> le centre national culturel bulgare d’Odessa, le centre bulgare de recherches culturelles de Bolhrad, le centre culturel ethnique du district d’Izmayil (oblast d’Odessa), le centre culturel ethnique du district de Reni, le centre des arts d’Izmayil (oblast d’Odessa), le centre culturel des minorités ethniques </w:t>
      </w:r>
      <w:r w:rsidR="00C74275" w:rsidRPr="00B92F80">
        <w:rPr>
          <w:color w:val="000000"/>
          <w:lang w:val="fr-FR"/>
        </w:rPr>
        <w:t>de Transcarpathie</w:t>
      </w:r>
      <w:r w:rsidR="004B1AB6" w:rsidRPr="00B92F80">
        <w:rPr>
          <w:color w:val="000000"/>
          <w:lang w:val="fr-FR"/>
        </w:rPr>
        <w:t xml:space="preserve">, à </w:t>
      </w:r>
      <w:r w:rsidR="00C74275" w:rsidRPr="00B92F80">
        <w:rPr>
          <w:color w:val="000000"/>
          <w:lang w:val="fr-FR"/>
        </w:rPr>
        <w:t>Oujgorod</w:t>
      </w:r>
      <w:r w:rsidR="004B1AB6" w:rsidRPr="00B92F80">
        <w:rPr>
          <w:color w:val="000000"/>
          <w:lang w:val="fr-FR"/>
        </w:rPr>
        <w:t xml:space="preserve">, </w:t>
      </w:r>
      <w:r w:rsidR="00C74275" w:rsidRPr="00B92F80">
        <w:rPr>
          <w:color w:val="000000"/>
          <w:lang w:val="fr-FR"/>
        </w:rPr>
        <w:t>le centre culturel ethnique de Sébastopol, la maison rurale de la culture grecque de Styl, le centre municipal de culture ethnique de Volno</w:t>
      </w:r>
      <w:r w:rsidR="008E4866" w:rsidRPr="00B92F80">
        <w:rPr>
          <w:color w:val="000000"/>
          <w:lang w:val="fr-FR"/>
        </w:rPr>
        <w:t>vakha (oblast de Donetsk), le centre culturel rural grec de Velikoanadol (oblast de Donetsk), la maison des cultures ethniques de Louhansk et le centre municipal de culture ethnique de Mykolaïv</w:t>
      </w:r>
      <w:r w:rsidRPr="00B92F80">
        <w:rPr>
          <w:color w:val="000000"/>
          <w:lang w:val="fr-FR"/>
        </w:rPr>
        <w:t>.</w:t>
      </w:r>
    </w:p>
    <w:p w:rsidR="007341FE" w:rsidRPr="00B92F80" w:rsidRDefault="007341FE" w:rsidP="008E4866">
      <w:pPr>
        <w:pStyle w:val="SingleTxtG"/>
        <w:rPr>
          <w:lang w:val="fr-FR"/>
        </w:rPr>
      </w:pPr>
      <w:r w:rsidRPr="00B92F80">
        <w:rPr>
          <w:lang w:val="fr-FR"/>
        </w:rPr>
        <w:t>275</w:t>
      </w:r>
      <w:r w:rsidR="00E101E0" w:rsidRPr="00B92F80">
        <w:rPr>
          <w:lang w:val="fr-FR"/>
        </w:rPr>
        <w:t>.</w:t>
      </w:r>
      <w:r w:rsidR="00E101E0" w:rsidRPr="00B92F80">
        <w:rPr>
          <w:lang w:val="fr-FR"/>
        </w:rPr>
        <w:tab/>
      </w:r>
      <w:r w:rsidR="008E4866" w:rsidRPr="00B92F80">
        <w:rPr>
          <w:lang w:val="fr-FR"/>
        </w:rPr>
        <w:t>Le mécanisme concret permettant de développer la culture et la langue des minorités nationales est une aide organisationnelle et financière fournie par l’État aux associations publiques de minorités ethniques en vue de préserver l’identité ethnique ou nationale de ces groupes</w:t>
      </w:r>
      <w:r w:rsidRPr="00B92F80">
        <w:rPr>
          <w:lang w:val="fr-FR"/>
        </w:rPr>
        <w:t xml:space="preserve">. </w:t>
      </w:r>
    </w:p>
    <w:p w:rsidR="000B59C5" w:rsidRPr="00B92F80" w:rsidRDefault="00267A23" w:rsidP="0043309F">
      <w:pPr>
        <w:pStyle w:val="HChG"/>
        <w:rPr>
          <w:lang w:val="fr-FR"/>
        </w:rPr>
      </w:pPr>
      <w:r w:rsidRPr="00B92F80">
        <w:rPr>
          <w:color w:val="000000"/>
          <w:sz w:val="22"/>
          <w:szCs w:val="22"/>
          <w:lang w:val="fr-FR"/>
        </w:rPr>
        <w:tab/>
      </w:r>
      <w:r w:rsidRPr="00B92F80">
        <w:rPr>
          <w:color w:val="000000"/>
          <w:sz w:val="22"/>
          <w:szCs w:val="22"/>
          <w:lang w:val="fr-FR"/>
        </w:rPr>
        <w:tab/>
      </w:r>
      <w:r w:rsidR="00117281" w:rsidRPr="00B92F80">
        <w:rPr>
          <w:lang w:val="fr-FR"/>
        </w:rPr>
        <w:t>Tableaux</w:t>
      </w:r>
    </w:p>
    <w:p w:rsidR="002865A1" w:rsidRPr="00B92F80" w:rsidRDefault="002865A1" w:rsidP="00FD3C9E">
      <w:pPr>
        <w:pStyle w:val="Heading1"/>
        <w:keepNext w:val="0"/>
        <w:keepLines w:val="0"/>
        <w:rPr>
          <w:lang w:val="fr-FR"/>
        </w:rPr>
      </w:pPr>
      <w:r w:rsidRPr="00B92F80">
        <w:rPr>
          <w:lang w:val="fr-FR"/>
        </w:rPr>
        <w:t>Table</w:t>
      </w:r>
      <w:r w:rsidR="00117281" w:rsidRPr="00B92F80">
        <w:rPr>
          <w:lang w:val="fr-FR"/>
        </w:rPr>
        <w:t>au</w:t>
      </w:r>
      <w:r w:rsidRPr="00B92F80">
        <w:rPr>
          <w:lang w:val="fr-FR"/>
        </w:rPr>
        <w:t xml:space="preserve"> 1</w:t>
      </w:r>
    </w:p>
    <w:p w:rsidR="002865A1" w:rsidRPr="00B92F80" w:rsidRDefault="00577AAA" w:rsidP="00FD3C9E">
      <w:pPr>
        <w:pStyle w:val="SingleTxtG"/>
        <w:jc w:val="left"/>
        <w:rPr>
          <w:b/>
          <w:lang w:val="fr-FR"/>
        </w:rPr>
      </w:pPr>
      <w:r w:rsidRPr="00B92F80">
        <w:rPr>
          <w:b/>
          <w:lang w:val="fr-FR"/>
        </w:rPr>
        <w:t>Pourcentage</w:t>
      </w:r>
      <w:r w:rsidR="00B8637C" w:rsidRPr="00B92F80">
        <w:rPr>
          <w:b/>
          <w:lang w:val="fr-FR"/>
        </w:rPr>
        <w:t xml:space="preserve"> de </w:t>
      </w:r>
      <w:r w:rsidR="00E14946" w:rsidRPr="00B92F80">
        <w:rPr>
          <w:b/>
          <w:lang w:val="fr-FR"/>
        </w:rPr>
        <w:t>femmes et d’hommes dans la fonction publique</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422"/>
        <w:gridCol w:w="618"/>
        <w:gridCol w:w="619"/>
        <w:gridCol w:w="113"/>
        <w:gridCol w:w="505"/>
        <w:gridCol w:w="619"/>
        <w:gridCol w:w="113"/>
        <w:gridCol w:w="505"/>
        <w:gridCol w:w="619"/>
        <w:gridCol w:w="113"/>
        <w:gridCol w:w="505"/>
        <w:gridCol w:w="619"/>
      </w:tblGrid>
      <w:tr w:rsidR="00E448B7" w:rsidRPr="00B92F80" w:rsidTr="00821628">
        <w:trPr>
          <w:trHeight w:val="240"/>
        </w:trPr>
        <w:tc>
          <w:tcPr>
            <w:tcW w:w="2422" w:type="dxa"/>
            <w:vMerge w:val="restart"/>
            <w:tcBorders>
              <w:top w:val="single" w:sz="4" w:space="0" w:color="auto"/>
              <w:left w:val="nil"/>
              <w:bottom w:val="nil"/>
              <w:right w:val="nil"/>
              <w:tl2br w:val="nil"/>
              <w:tr2bl w:val="nil"/>
            </w:tcBorders>
            <w:shd w:val="clear" w:color="auto" w:fill="auto"/>
            <w:vAlign w:val="bottom"/>
          </w:tcPr>
          <w:p w:rsidR="00E448B7" w:rsidRPr="00B92F80" w:rsidRDefault="00E205CA" w:rsidP="00157CB3">
            <w:pPr>
              <w:spacing w:before="80" w:after="80" w:line="200" w:lineRule="exact"/>
              <w:rPr>
                <w:i/>
                <w:iCs/>
                <w:sz w:val="16"/>
                <w:szCs w:val="16"/>
                <w:lang w:val="fr-FR"/>
              </w:rPr>
            </w:pPr>
            <w:r w:rsidRPr="00B92F80">
              <w:rPr>
                <w:i/>
                <w:iCs/>
                <w:sz w:val="16"/>
                <w:szCs w:val="16"/>
                <w:lang w:val="fr-FR"/>
              </w:rPr>
              <w:t xml:space="preserve">Fonctionnaires cadres supérieurs </w:t>
            </w:r>
            <w:r w:rsidR="00157CB3">
              <w:rPr>
                <w:i/>
                <w:iCs/>
                <w:sz w:val="16"/>
                <w:szCs w:val="16"/>
                <w:lang w:val="fr-FR"/>
              </w:rPr>
              <w:br/>
            </w:r>
            <w:r w:rsidRPr="00B92F80">
              <w:rPr>
                <w:i/>
                <w:iCs/>
                <w:sz w:val="16"/>
                <w:szCs w:val="16"/>
                <w:lang w:val="fr-FR"/>
              </w:rPr>
              <w:t xml:space="preserve">ou spécialistes </w:t>
            </w:r>
          </w:p>
        </w:tc>
        <w:tc>
          <w:tcPr>
            <w:tcW w:w="1237" w:type="dxa"/>
            <w:gridSpan w:val="2"/>
            <w:tcBorders>
              <w:top w:val="single" w:sz="4" w:space="0" w:color="auto"/>
              <w:bottom w:val="single" w:sz="4" w:space="0" w:color="auto"/>
            </w:tcBorders>
            <w:shd w:val="clear" w:color="auto" w:fill="auto"/>
            <w:vAlign w:val="bottom"/>
          </w:tcPr>
          <w:p w:rsidR="00E448B7" w:rsidRPr="00B92F80" w:rsidRDefault="00E448B7" w:rsidP="00821628">
            <w:pPr>
              <w:spacing w:before="80" w:after="80" w:line="200" w:lineRule="exact"/>
              <w:jc w:val="center"/>
              <w:rPr>
                <w:i/>
                <w:sz w:val="16"/>
                <w:szCs w:val="16"/>
                <w:lang w:val="fr-FR"/>
              </w:rPr>
            </w:pPr>
            <w:r w:rsidRPr="00B92F80">
              <w:rPr>
                <w:i/>
                <w:sz w:val="16"/>
                <w:szCs w:val="16"/>
                <w:lang w:val="fr-FR"/>
              </w:rPr>
              <w:t>2007</w:t>
            </w:r>
          </w:p>
        </w:tc>
        <w:tc>
          <w:tcPr>
            <w:tcW w:w="113" w:type="dxa"/>
            <w:tcBorders>
              <w:top w:val="single" w:sz="4" w:space="0" w:color="auto"/>
              <w:bottom w:val="nil"/>
            </w:tcBorders>
            <w:shd w:val="clear" w:color="auto" w:fill="auto"/>
            <w:vAlign w:val="bottom"/>
          </w:tcPr>
          <w:p w:rsidR="00E448B7" w:rsidRPr="00B92F80" w:rsidRDefault="00E448B7" w:rsidP="00821628">
            <w:pPr>
              <w:spacing w:before="80" w:after="80" w:line="200" w:lineRule="exact"/>
              <w:jc w:val="center"/>
              <w:rPr>
                <w:i/>
                <w:sz w:val="16"/>
                <w:szCs w:val="16"/>
                <w:lang w:val="fr-FR"/>
              </w:rPr>
            </w:pPr>
          </w:p>
        </w:tc>
        <w:tc>
          <w:tcPr>
            <w:tcW w:w="1124" w:type="dxa"/>
            <w:gridSpan w:val="2"/>
            <w:tcBorders>
              <w:top w:val="single" w:sz="4" w:space="0" w:color="auto"/>
              <w:bottom w:val="single" w:sz="4" w:space="0" w:color="auto"/>
            </w:tcBorders>
            <w:shd w:val="clear" w:color="auto" w:fill="auto"/>
            <w:vAlign w:val="bottom"/>
          </w:tcPr>
          <w:p w:rsidR="00E448B7" w:rsidRPr="00B92F80" w:rsidRDefault="00E448B7" w:rsidP="00821628">
            <w:pPr>
              <w:spacing w:before="80" w:after="80" w:line="200" w:lineRule="exact"/>
              <w:jc w:val="center"/>
              <w:rPr>
                <w:i/>
                <w:sz w:val="16"/>
                <w:szCs w:val="16"/>
                <w:lang w:val="fr-FR"/>
              </w:rPr>
            </w:pPr>
            <w:r w:rsidRPr="00B92F80">
              <w:rPr>
                <w:i/>
                <w:sz w:val="16"/>
                <w:szCs w:val="16"/>
                <w:lang w:val="fr-FR"/>
              </w:rPr>
              <w:t>2008</w:t>
            </w:r>
          </w:p>
        </w:tc>
        <w:tc>
          <w:tcPr>
            <w:tcW w:w="113" w:type="dxa"/>
            <w:tcBorders>
              <w:top w:val="single" w:sz="4" w:space="0" w:color="auto"/>
              <w:bottom w:val="nil"/>
            </w:tcBorders>
            <w:shd w:val="clear" w:color="auto" w:fill="auto"/>
            <w:vAlign w:val="bottom"/>
          </w:tcPr>
          <w:p w:rsidR="00E448B7" w:rsidRPr="00B92F80" w:rsidRDefault="00E448B7" w:rsidP="00821628">
            <w:pPr>
              <w:spacing w:before="80" w:after="80" w:line="200" w:lineRule="exact"/>
              <w:jc w:val="center"/>
              <w:rPr>
                <w:i/>
                <w:sz w:val="16"/>
                <w:szCs w:val="16"/>
                <w:lang w:val="fr-FR"/>
              </w:rPr>
            </w:pPr>
          </w:p>
        </w:tc>
        <w:tc>
          <w:tcPr>
            <w:tcW w:w="1124" w:type="dxa"/>
            <w:gridSpan w:val="2"/>
            <w:tcBorders>
              <w:top w:val="single" w:sz="4" w:space="0" w:color="auto"/>
              <w:bottom w:val="single" w:sz="4" w:space="0" w:color="auto"/>
            </w:tcBorders>
            <w:shd w:val="clear" w:color="auto" w:fill="auto"/>
            <w:vAlign w:val="bottom"/>
          </w:tcPr>
          <w:p w:rsidR="00E448B7" w:rsidRPr="00B92F80" w:rsidRDefault="00E448B7" w:rsidP="00821628">
            <w:pPr>
              <w:spacing w:before="80" w:after="80" w:line="200" w:lineRule="exact"/>
              <w:jc w:val="center"/>
              <w:rPr>
                <w:i/>
                <w:sz w:val="16"/>
                <w:szCs w:val="16"/>
                <w:lang w:val="fr-FR"/>
              </w:rPr>
            </w:pPr>
            <w:r w:rsidRPr="00B92F80">
              <w:rPr>
                <w:i/>
                <w:sz w:val="16"/>
                <w:szCs w:val="16"/>
                <w:lang w:val="fr-FR"/>
              </w:rPr>
              <w:t>2009</w:t>
            </w:r>
          </w:p>
        </w:tc>
        <w:tc>
          <w:tcPr>
            <w:tcW w:w="113" w:type="dxa"/>
            <w:tcBorders>
              <w:top w:val="single" w:sz="4" w:space="0" w:color="auto"/>
              <w:bottom w:val="nil"/>
            </w:tcBorders>
            <w:shd w:val="clear" w:color="auto" w:fill="auto"/>
            <w:vAlign w:val="bottom"/>
          </w:tcPr>
          <w:p w:rsidR="00E448B7" w:rsidRPr="00B92F80" w:rsidRDefault="00E448B7" w:rsidP="00821628">
            <w:pPr>
              <w:spacing w:before="80" w:after="80" w:line="200" w:lineRule="exact"/>
              <w:jc w:val="center"/>
              <w:rPr>
                <w:i/>
                <w:sz w:val="16"/>
                <w:szCs w:val="16"/>
                <w:lang w:val="fr-FR"/>
              </w:rPr>
            </w:pPr>
          </w:p>
        </w:tc>
        <w:tc>
          <w:tcPr>
            <w:tcW w:w="1124" w:type="dxa"/>
            <w:gridSpan w:val="2"/>
            <w:tcBorders>
              <w:top w:val="single" w:sz="4" w:space="0" w:color="auto"/>
              <w:bottom w:val="single" w:sz="4" w:space="0" w:color="auto"/>
            </w:tcBorders>
            <w:shd w:val="clear" w:color="auto" w:fill="auto"/>
            <w:vAlign w:val="bottom"/>
          </w:tcPr>
          <w:p w:rsidR="00E448B7" w:rsidRPr="00B92F80" w:rsidRDefault="00E448B7" w:rsidP="00821628">
            <w:pPr>
              <w:spacing w:before="80" w:after="80" w:line="200" w:lineRule="exact"/>
              <w:jc w:val="center"/>
              <w:rPr>
                <w:i/>
                <w:sz w:val="16"/>
                <w:szCs w:val="16"/>
                <w:lang w:val="fr-FR"/>
              </w:rPr>
            </w:pPr>
            <w:r w:rsidRPr="00B92F80">
              <w:rPr>
                <w:i/>
                <w:sz w:val="16"/>
                <w:szCs w:val="16"/>
                <w:lang w:val="fr-FR"/>
              </w:rPr>
              <w:t>2010</w:t>
            </w:r>
          </w:p>
        </w:tc>
      </w:tr>
      <w:tr w:rsidR="00E448B7" w:rsidRPr="00B92F80" w:rsidTr="00821628">
        <w:trPr>
          <w:trHeight w:val="20"/>
        </w:trPr>
        <w:tc>
          <w:tcPr>
            <w:tcW w:w="2422" w:type="dxa"/>
            <w:vMerge/>
            <w:tcBorders>
              <w:left w:val="nil"/>
              <w:bottom w:val="single" w:sz="12" w:space="0" w:color="auto"/>
              <w:right w:val="nil"/>
              <w:tl2br w:val="nil"/>
              <w:tr2bl w:val="nil"/>
            </w:tcBorders>
            <w:shd w:val="clear" w:color="auto" w:fill="auto"/>
            <w:vAlign w:val="bottom"/>
          </w:tcPr>
          <w:p w:rsidR="00E448B7" w:rsidRPr="00B92F80" w:rsidRDefault="00E448B7" w:rsidP="00821628">
            <w:pPr>
              <w:spacing w:before="80" w:after="80" w:line="200" w:lineRule="exact"/>
              <w:rPr>
                <w:i/>
                <w:sz w:val="16"/>
                <w:szCs w:val="16"/>
                <w:lang w:val="fr-FR"/>
              </w:rPr>
            </w:pPr>
          </w:p>
        </w:tc>
        <w:tc>
          <w:tcPr>
            <w:tcW w:w="618" w:type="dxa"/>
            <w:tcBorders>
              <w:top w:val="single" w:sz="4" w:space="0" w:color="auto"/>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Hommes</w:t>
            </w:r>
          </w:p>
        </w:tc>
        <w:tc>
          <w:tcPr>
            <w:tcW w:w="619" w:type="dxa"/>
            <w:tcBorders>
              <w:top w:val="single" w:sz="4" w:space="0" w:color="auto"/>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Femmes</w:t>
            </w:r>
          </w:p>
        </w:tc>
        <w:tc>
          <w:tcPr>
            <w:tcW w:w="618" w:type="dxa"/>
            <w:gridSpan w:val="2"/>
            <w:tcBorders>
              <w:top w:val="nil"/>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Hommes</w:t>
            </w:r>
          </w:p>
        </w:tc>
        <w:tc>
          <w:tcPr>
            <w:tcW w:w="619" w:type="dxa"/>
            <w:tcBorders>
              <w:top w:val="single" w:sz="4" w:space="0" w:color="auto"/>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Femmes</w:t>
            </w:r>
          </w:p>
        </w:tc>
        <w:tc>
          <w:tcPr>
            <w:tcW w:w="618" w:type="dxa"/>
            <w:gridSpan w:val="2"/>
            <w:tcBorders>
              <w:top w:val="nil"/>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Hommes</w:t>
            </w:r>
          </w:p>
        </w:tc>
        <w:tc>
          <w:tcPr>
            <w:tcW w:w="619" w:type="dxa"/>
            <w:tcBorders>
              <w:top w:val="single" w:sz="4" w:space="0" w:color="auto"/>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Femmes</w:t>
            </w:r>
          </w:p>
        </w:tc>
        <w:tc>
          <w:tcPr>
            <w:tcW w:w="618" w:type="dxa"/>
            <w:gridSpan w:val="2"/>
            <w:tcBorders>
              <w:top w:val="nil"/>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Hommes</w:t>
            </w:r>
          </w:p>
        </w:tc>
        <w:tc>
          <w:tcPr>
            <w:tcW w:w="619" w:type="dxa"/>
            <w:tcBorders>
              <w:top w:val="single" w:sz="4" w:space="0" w:color="auto"/>
              <w:bottom w:val="single" w:sz="12" w:space="0" w:color="auto"/>
            </w:tcBorders>
            <w:shd w:val="clear" w:color="auto" w:fill="auto"/>
            <w:vAlign w:val="bottom"/>
          </w:tcPr>
          <w:p w:rsidR="00E448B7" w:rsidRPr="00B92F80" w:rsidRDefault="003666C7" w:rsidP="00821628">
            <w:pPr>
              <w:spacing w:before="80" w:after="80" w:line="200" w:lineRule="exact"/>
              <w:jc w:val="right"/>
              <w:rPr>
                <w:i/>
                <w:sz w:val="16"/>
                <w:szCs w:val="16"/>
                <w:lang w:val="fr-FR"/>
              </w:rPr>
            </w:pPr>
            <w:r w:rsidRPr="00B92F80">
              <w:rPr>
                <w:i/>
                <w:sz w:val="16"/>
                <w:szCs w:val="16"/>
                <w:lang w:val="fr-FR"/>
              </w:rPr>
              <w:t>Femmes</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281D1E" w:rsidP="00821628">
            <w:pPr>
              <w:spacing w:before="40" w:after="40" w:line="220" w:lineRule="exact"/>
              <w:rPr>
                <w:sz w:val="18"/>
                <w:szCs w:val="18"/>
                <w:lang w:val="fr-FR"/>
              </w:rPr>
            </w:pPr>
            <w:r w:rsidRPr="00B92F80">
              <w:rPr>
                <w:sz w:val="18"/>
                <w:szCs w:val="18"/>
                <w:lang w:val="fr-FR"/>
              </w:rPr>
              <w:t>Cadres supérieurs</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36</w:t>
            </w:r>
            <w:r w:rsidR="003666C7" w:rsidRPr="00B92F80">
              <w:rPr>
                <w:sz w:val="18"/>
                <w:szCs w:val="18"/>
                <w:lang w:val="fr-FR"/>
              </w:rPr>
              <w:t>,</w:t>
            </w:r>
            <w:r w:rsidRPr="00B92F80">
              <w:rPr>
                <w:sz w:val="18"/>
                <w:szCs w:val="18"/>
                <w:lang w:val="fr-FR"/>
              </w:rPr>
              <w:t>2</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63</w:t>
            </w:r>
            <w:r w:rsidR="003666C7" w:rsidRPr="00B92F80">
              <w:rPr>
                <w:sz w:val="18"/>
                <w:szCs w:val="18"/>
                <w:lang w:val="fr-FR"/>
              </w:rPr>
              <w:t>,</w:t>
            </w:r>
            <w:r w:rsidRPr="00B92F80">
              <w:rPr>
                <w:sz w:val="18"/>
                <w:szCs w:val="18"/>
                <w:lang w:val="fr-FR"/>
              </w:rPr>
              <w:t>8</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35</w:t>
            </w:r>
            <w:r w:rsidR="003666C7" w:rsidRPr="00B92F80">
              <w:rPr>
                <w:sz w:val="18"/>
                <w:szCs w:val="18"/>
                <w:lang w:val="fr-FR"/>
              </w:rPr>
              <w:t>,</w:t>
            </w:r>
            <w:r w:rsidRPr="00B92F80">
              <w:rPr>
                <w:sz w:val="18"/>
                <w:szCs w:val="18"/>
                <w:lang w:val="fr-FR"/>
              </w:rPr>
              <w:t>7</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64</w:t>
            </w:r>
            <w:r w:rsidR="003666C7" w:rsidRPr="00B92F80">
              <w:rPr>
                <w:sz w:val="18"/>
                <w:szCs w:val="18"/>
                <w:lang w:val="fr-FR"/>
              </w:rPr>
              <w:t>,</w:t>
            </w:r>
            <w:r w:rsidRPr="00B92F80">
              <w:rPr>
                <w:sz w:val="18"/>
                <w:szCs w:val="18"/>
                <w:lang w:val="fr-FR"/>
              </w:rPr>
              <w:t>3</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35</w:t>
            </w:r>
            <w:r w:rsidR="003666C7" w:rsidRPr="00B92F80">
              <w:rPr>
                <w:sz w:val="18"/>
                <w:szCs w:val="18"/>
                <w:lang w:val="fr-FR"/>
              </w:rPr>
              <w:t>,</w:t>
            </w:r>
            <w:r w:rsidRPr="00B92F80">
              <w:rPr>
                <w:sz w:val="18"/>
                <w:szCs w:val="18"/>
                <w:lang w:val="fr-FR"/>
              </w:rPr>
              <w:t>2</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64</w:t>
            </w:r>
            <w:r w:rsidR="003666C7" w:rsidRPr="00B92F80">
              <w:rPr>
                <w:sz w:val="18"/>
                <w:szCs w:val="18"/>
                <w:lang w:val="fr-FR"/>
              </w:rPr>
              <w:t>,</w:t>
            </w:r>
            <w:r w:rsidRPr="00B92F80">
              <w:rPr>
                <w:sz w:val="18"/>
                <w:szCs w:val="18"/>
                <w:lang w:val="fr-FR"/>
              </w:rPr>
              <w:t>8</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55</w:t>
            </w:r>
            <w:r w:rsidR="003666C7" w:rsidRPr="00B92F80">
              <w:rPr>
                <w:sz w:val="18"/>
                <w:szCs w:val="18"/>
                <w:lang w:val="fr-FR"/>
              </w:rPr>
              <w:t>,</w:t>
            </w:r>
            <w:r w:rsidRPr="00B92F80">
              <w:rPr>
                <w:sz w:val="18"/>
                <w:szCs w:val="18"/>
                <w:lang w:val="fr-FR"/>
              </w:rPr>
              <w:t xml:space="preserve">2 </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44</w:t>
            </w:r>
            <w:r w:rsidR="003666C7" w:rsidRPr="00B92F80">
              <w:rPr>
                <w:sz w:val="18"/>
                <w:szCs w:val="18"/>
                <w:lang w:val="fr-FR"/>
              </w:rPr>
              <w:t>,</w:t>
            </w:r>
            <w:r w:rsidRPr="00B92F80">
              <w:rPr>
                <w:sz w:val="18"/>
                <w:szCs w:val="18"/>
                <w:lang w:val="fr-FR"/>
              </w:rPr>
              <w:t>8</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813E9D" w:rsidP="00600A13">
            <w:pPr>
              <w:spacing w:before="40" w:after="40" w:line="220" w:lineRule="exact"/>
              <w:rPr>
                <w:sz w:val="18"/>
                <w:szCs w:val="18"/>
                <w:lang w:val="fr-FR"/>
              </w:rPr>
            </w:pPr>
            <w:r w:rsidRPr="00B92F80">
              <w:rPr>
                <w:sz w:val="18"/>
                <w:szCs w:val="18"/>
                <w:lang w:val="fr-FR"/>
              </w:rPr>
              <w:t xml:space="preserve">Dont, </w:t>
            </w:r>
            <w:r w:rsidR="00600A13" w:rsidRPr="00B92F80">
              <w:rPr>
                <w:sz w:val="18"/>
                <w:szCs w:val="18"/>
                <w:lang w:val="fr-FR"/>
              </w:rPr>
              <w:t>par catégorie</w:t>
            </w:r>
            <w:r w:rsidR="000327E2">
              <w:rPr>
                <w:sz w:val="18"/>
                <w:szCs w:val="18"/>
                <w:lang w:val="fr-FR"/>
              </w:rPr>
              <w:t>:</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89</w:t>
            </w:r>
            <w:r w:rsidR="003666C7" w:rsidRPr="00B92F80">
              <w:rPr>
                <w:sz w:val="18"/>
                <w:szCs w:val="18"/>
                <w:lang w:val="fr-FR"/>
              </w:rPr>
              <w:t>,</w:t>
            </w:r>
            <w:r w:rsidRPr="00B92F80">
              <w:rPr>
                <w:sz w:val="18"/>
                <w:szCs w:val="18"/>
                <w:lang w:val="fr-FR"/>
              </w:rPr>
              <w:t>4</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10</w:t>
            </w:r>
            <w:r w:rsidR="003666C7" w:rsidRPr="00B92F80">
              <w:rPr>
                <w:sz w:val="18"/>
                <w:szCs w:val="18"/>
                <w:lang w:val="fr-FR"/>
              </w:rPr>
              <w:t>,</w:t>
            </w:r>
            <w:r w:rsidRPr="00B92F80">
              <w:rPr>
                <w:sz w:val="18"/>
                <w:szCs w:val="18"/>
                <w:lang w:val="fr-FR"/>
              </w:rPr>
              <w:t>6</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87</w:t>
            </w:r>
            <w:r w:rsidR="003666C7" w:rsidRPr="00B92F80">
              <w:rPr>
                <w:sz w:val="18"/>
                <w:szCs w:val="18"/>
                <w:lang w:val="fr-FR"/>
              </w:rPr>
              <w:t>,</w:t>
            </w:r>
            <w:r w:rsidRPr="00B92F80">
              <w:rPr>
                <w:sz w:val="18"/>
                <w:szCs w:val="18"/>
                <w:lang w:val="fr-FR"/>
              </w:rPr>
              <w:t>5</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12</w:t>
            </w:r>
            <w:r w:rsidR="003666C7" w:rsidRPr="00B92F80">
              <w:rPr>
                <w:sz w:val="18"/>
                <w:szCs w:val="18"/>
                <w:lang w:val="fr-FR"/>
              </w:rPr>
              <w:t>,</w:t>
            </w:r>
            <w:r w:rsidRPr="00B92F80">
              <w:rPr>
                <w:sz w:val="18"/>
                <w:szCs w:val="18"/>
                <w:lang w:val="fr-FR"/>
              </w:rPr>
              <w:t>5</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86</w:t>
            </w:r>
            <w:r w:rsidR="003666C7" w:rsidRPr="00B92F80">
              <w:rPr>
                <w:sz w:val="18"/>
                <w:szCs w:val="18"/>
                <w:lang w:val="fr-FR"/>
              </w:rPr>
              <w:t>,</w:t>
            </w:r>
            <w:r w:rsidRPr="00B92F80">
              <w:rPr>
                <w:sz w:val="18"/>
                <w:szCs w:val="18"/>
                <w:lang w:val="fr-FR"/>
              </w:rPr>
              <w:t>7</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13</w:t>
            </w:r>
            <w:r w:rsidR="003666C7" w:rsidRPr="00B92F80">
              <w:rPr>
                <w:sz w:val="18"/>
                <w:szCs w:val="18"/>
                <w:lang w:val="fr-FR"/>
              </w:rPr>
              <w:t>,</w:t>
            </w:r>
            <w:r w:rsidRPr="00B92F80">
              <w:rPr>
                <w:sz w:val="18"/>
                <w:szCs w:val="18"/>
                <w:lang w:val="fr-FR"/>
              </w:rPr>
              <w:t>3</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86</w:t>
            </w:r>
            <w:r w:rsidR="003666C7" w:rsidRPr="00B92F80">
              <w:rPr>
                <w:sz w:val="18"/>
                <w:szCs w:val="18"/>
                <w:lang w:val="fr-FR"/>
              </w:rPr>
              <w:t>,</w:t>
            </w:r>
            <w:r w:rsidRPr="00B92F80">
              <w:rPr>
                <w:sz w:val="18"/>
                <w:szCs w:val="18"/>
                <w:lang w:val="fr-FR"/>
              </w:rPr>
              <w:t>3</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13</w:t>
            </w:r>
            <w:r w:rsidR="003666C7" w:rsidRPr="00B92F80">
              <w:rPr>
                <w:sz w:val="18"/>
                <w:szCs w:val="18"/>
                <w:lang w:val="fr-FR"/>
              </w:rPr>
              <w:t>,</w:t>
            </w:r>
            <w:r w:rsidRPr="00B92F80">
              <w:rPr>
                <w:sz w:val="18"/>
                <w:szCs w:val="18"/>
                <w:lang w:val="fr-FR"/>
              </w:rPr>
              <w:t>7</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II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75</w:t>
            </w:r>
            <w:r w:rsidR="003666C7" w:rsidRPr="00B92F80">
              <w:rPr>
                <w:sz w:val="18"/>
                <w:szCs w:val="18"/>
                <w:lang w:val="fr-FR"/>
              </w:rPr>
              <w:t>,</w:t>
            </w:r>
            <w:r w:rsidRPr="00B92F80">
              <w:rPr>
                <w:sz w:val="18"/>
                <w:szCs w:val="18"/>
                <w:lang w:val="fr-FR"/>
              </w:rPr>
              <w:t>8</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24</w:t>
            </w:r>
            <w:r w:rsidR="003666C7" w:rsidRPr="00B92F80">
              <w:rPr>
                <w:sz w:val="18"/>
                <w:szCs w:val="18"/>
                <w:lang w:val="fr-FR"/>
              </w:rPr>
              <w:t>,</w:t>
            </w:r>
            <w:r w:rsidRPr="00B92F80">
              <w:rPr>
                <w:sz w:val="18"/>
                <w:szCs w:val="18"/>
                <w:lang w:val="fr-FR"/>
              </w:rPr>
              <w:t>2</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76</w:t>
            </w:r>
            <w:r w:rsidR="003666C7" w:rsidRPr="00B92F80">
              <w:rPr>
                <w:sz w:val="18"/>
                <w:szCs w:val="18"/>
                <w:lang w:val="fr-FR"/>
              </w:rPr>
              <w:t>,</w:t>
            </w:r>
            <w:r w:rsidRPr="00B92F80">
              <w:rPr>
                <w:sz w:val="18"/>
                <w:szCs w:val="18"/>
                <w:lang w:val="fr-FR"/>
              </w:rPr>
              <w:t>0</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24</w:t>
            </w:r>
            <w:r w:rsidR="003666C7" w:rsidRPr="00B92F80">
              <w:rPr>
                <w:sz w:val="18"/>
                <w:szCs w:val="18"/>
                <w:lang w:val="fr-FR"/>
              </w:rPr>
              <w:t>,</w:t>
            </w:r>
            <w:r w:rsidRPr="00B92F80">
              <w:rPr>
                <w:sz w:val="18"/>
                <w:szCs w:val="18"/>
                <w:lang w:val="fr-FR"/>
              </w:rPr>
              <w:t>0</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74</w:t>
            </w:r>
            <w:r w:rsidR="003666C7" w:rsidRPr="00B92F80">
              <w:rPr>
                <w:sz w:val="18"/>
                <w:szCs w:val="18"/>
                <w:lang w:val="fr-FR"/>
              </w:rPr>
              <w:t>,</w:t>
            </w:r>
            <w:r w:rsidRPr="00B92F80">
              <w:rPr>
                <w:sz w:val="18"/>
                <w:szCs w:val="18"/>
                <w:lang w:val="fr-FR"/>
              </w:rPr>
              <w:t>4</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25</w:t>
            </w:r>
            <w:r w:rsidR="003666C7" w:rsidRPr="00B92F80">
              <w:rPr>
                <w:sz w:val="18"/>
                <w:szCs w:val="18"/>
                <w:lang w:val="fr-FR"/>
              </w:rPr>
              <w:t>,</w:t>
            </w:r>
            <w:r w:rsidRPr="00B92F80">
              <w:rPr>
                <w:sz w:val="18"/>
                <w:szCs w:val="18"/>
                <w:lang w:val="fr-FR"/>
              </w:rPr>
              <w:t>6</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76</w:t>
            </w:r>
            <w:r w:rsidR="003666C7" w:rsidRPr="00B92F80">
              <w:rPr>
                <w:sz w:val="18"/>
                <w:szCs w:val="18"/>
                <w:lang w:val="fr-FR"/>
              </w:rPr>
              <w:t>,</w:t>
            </w:r>
            <w:r w:rsidRPr="00B92F80">
              <w:rPr>
                <w:sz w:val="18"/>
                <w:szCs w:val="18"/>
                <w:lang w:val="fr-FR"/>
              </w:rPr>
              <w:t>0</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24</w:t>
            </w:r>
            <w:r w:rsidR="003666C7" w:rsidRPr="00B92F80">
              <w:rPr>
                <w:sz w:val="18"/>
                <w:szCs w:val="18"/>
                <w:lang w:val="fr-FR"/>
              </w:rPr>
              <w:t>,</w:t>
            </w:r>
            <w:r w:rsidRPr="00B92F80">
              <w:rPr>
                <w:sz w:val="18"/>
                <w:szCs w:val="18"/>
                <w:lang w:val="fr-FR"/>
              </w:rPr>
              <w:t>0</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III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60</w:t>
            </w:r>
            <w:r w:rsidR="003666C7" w:rsidRPr="00B92F80">
              <w:rPr>
                <w:sz w:val="18"/>
                <w:szCs w:val="18"/>
                <w:lang w:val="fr-FR"/>
              </w:rPr>
              <w:t>,</w:t>
            </w:r>
            <w:r w:rsidRPr="00B92F80">
              <w:rPr>
                <w:sz w:val="18"/>
                <w:szCs w:val="18"/>
                <w:lang w:val="fr-FR"/>
              </w:rPr>
              <w:t>6</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39</w:t>
            </w:r>
            <w:r w:rsidR="003666C7" w:rsidRPr="00B92F80">
              <w:rPr>
                <w:sz w:val="18"/>
                <w:szCs w:val="18"/>
                <w:lang w:val="fr-FR"/>
              </w:rPr>
              <w:t>,</w:t>
            </w:r>
            <w:r w:rsidRPr="00B92F80">
              <w:rPr>
                <w:sz w:val="18"/>
                <w:szCs w:val="18"/>
                <w:lang w:val="fr-FR"/>
              </w:rPr>
              <w:t>4</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59</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40</w:t>
            </w:r>
            <w:r w:rsidR="003666C7" w:rsidRPr="00B92F80">
              <w:rPr>
                <w:sz w:val="18"/>
                <w:szCs w:val="18"/>
                <w:lang w:val="fr-FR"/>
              </w:rPr>
              <w:t>,</w:t>
            </w:r>
            <w:r w:rsidRPr="00B92F80">
              <w:rPr>
                <w:sz w:val="18"/>
                <w:szCs w:val="18"/>
                <w:lang w:val="fr-FR"/>
              </w:rPr>
              <w:t>1</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58</w:t>
            </w:r>
            <w:r w:rsidR="003666C7" w:rsidRPr="00B92F80">
              <w:rPr>
                <w:sz w:val="18"/>
                <w:szCs w:val="18"/>
                <w:lang w:val="fr-FR"/>
              </w:rPr>
              <w:t>,</w:t>
            </w:r>
            <w:r w:rsidRPr="00B92F80">
              <w:rPr>
                <w:sz w:val="18"/>
                <w:szCs w:val="18"/>
                <w:lang w:val="fr-FR"/>
              </w:rPr>
              <w:t>5</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41</w:t>
            </w:r>
            <w:r w:rsidR="003666C7" w:rsidRPr="00B92F80">
              <w:rPr>
                <w:sz w:val="18"/>
                <w:szCs w:val="18"/>
                <w:lang w:val="fr-FR"/>
              </w:rPr>
              <w:t>,</w:t>
            </w:r>
            <w:r w:rsidRPr="00B92F80">
              <w:rPr>
                <w:sz w:val="18"/>
                <w:szCs w:val="18"/>
                <w:lang w:val="fr-FR"/>
              </w:rPr>
              <w:t>5</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59</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40</w:t>
            </w:r>
            <w:r w:rsidR="003666C7" w:rsidRPr="00B92F80">
              <w:rPr>
                <w:sz w:val="18"/>
                <w:szCs w:val="18"/>
                <w:lang w:val="fr-FR"/>
              </w:rPr>
              <w:t>,</w:t>
            </w:r>
            <w:r w:rsidRPr="00B92F80">
              <w:rPr>
                <w:sz w:val="18"/>
                <w:szCs w:val="18"/>
                <w:lang w:val="fr-FR"/>
              </w:rPr>
              <w:t>1</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IV</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53</w:t>
            </w:r>
            <w:r w:rsidR="003666C7" w:rsidRPr="00B92F80">
              <w:rPr>
                <w:sz w:val="18"/>
                <w:szCs w:val="18"/>
                <w:lang w:val="fr-FR"/>
              </w:rPr>
              <w:t>,</w:t>
            </w:r>
            <w:r w:rsidRPr="00B92F80">
              <w:rPr>
                <w:sz w:val="18"/>
                <w:szCs w:val="18"/>
                <w:lang w:val="fr-FR"/>
              </w:rPr>
              <w:t>3</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46</w:t>
            </w:r>
            <w:r w:rsidR="003666C7" w:rsidRPr="00B92F80">
              <w:rPr>
                <w:sz w:val="18"/>
                <w:szCs w:val="18"/>
                <w:lang w:val="fr-FR"/>
              </w:rPr>
              <w:t>,</w:t>
            </w:r>
            <w:r w:rsidRPr="00B92F80">
              <w:rPr>
                <w:sz w:val="18"/>
                <w:szCs w:val="18"/>
                <w:lang w:val="fr-FR"/>
              </w:rPr>
              <w:t>7</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52</w:t>
            </w:r>
            <w:r w:rsidR="003666C7" w:rsidRPr="00B92F80">
              <w:rPr>
                <w:sz w:val="18"/>
                <w:szCs w:val="18"/>
                <w:lang w:val="fr-FR"/>
              </w:rPr>
              <w:t>,</w:t>
            </w:r>
            <w:r w:rsidRPr="00B92F80">
              <w:rPr>
                <w:sz w:val="18"/>
                <w:szCs w:val="18"/>
                <w:lang w:val="fr-FR"/>
              </w:rPr>
              <w:t>2</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47</w:t>
            </w:r>
            <w:r w:rsidR="003666C7" w:rsidRPr="00B92F80">
              <w:rPr>
                <w:sz w:val="18"/>
                <w:szCs w:val="18"/>
                <w:lang w:val="fr-FR"/>
              </w:rPr>
              <w:t>,</w:t>
            </w:r>
            <w:r w:rsidRPr="00B92F80">
              <w:rPr>
                <w:sz w:val="18"/>
                <w:szCs w:val="18"/>
                <w:lang w:val="fr-FR"/>
              </w:rPr>
              <w:t>8</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51</w:t>
            </w:r>
            <w:r w:rsidR="003666C7" w:rsidRPr="00B92F80">
              <w:rPr>
                <w:sz w:val="18"/>
                <w:szCs w:val="18"/>
                <w:lang w:val="fr-FR"/>
              </w:rPr>
              <w:t>,</w:t>
            </w:r>
            <w:r w:rsidRPr="00B92F80">
              <w:rPr>
                <w:sz w:val="18"/>
                <w:szCs w:val="18"/>
                <w:lang w:val="fr-FR"/>
              </w:rPr>
              <w:t>3</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48</w:t>
            </w:r>
            <w:r w:rsidR="003666C7" w:rsidRPr="00B92F80">
              <w:rPr>
                <w:sz w:val="18"/>
                <w:szCs w:val="18"/>
                <w:lang w:val="fr-FR"/>
              </w:rPr>
              <w:t>,</w:t>
            </w:r>
            <w:r w:rsidRPr="00B92F80">
              <w:rPr>
                <w:sz w:val="18"/>
                <w:szCs w:val="18"/>
                <w:lang w:val="fr-FR"/>
              </w:rPr>
              <w:t>7</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49</w:t>
            </w:r>
            <w:r w:rsidR="003666C7" w:rsidRPr="00B92F80">
              <w:rPr>
                <w:sz w:val="18"/>
                <w:szCs w:val="18"/>
                <w:lang w:val="fr-FR"/>
              </w:rPr>
              <w:t>,</w:t>
            </w:r>
            <w:r w:rsidRPr="00B92F80">
              <w:rPr>
                <w:sz w:val="18"/>
                <w:szCs w:val="18"/>
                <w:lang w:val="fr-FR"/>
              </w:rPr>
              <w:t>8</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50</w:t>
            </w:r>
            <w:r w:rsidR="003666C7" w:rsidRPr="00B92F80">
              <w:rPr>
                <w:sz w:val="18"/>
                <w:szCs w:val="18"/>
                <w:lang w:val="fr-FR"/>
              </w:rPr>
              <w:t>,</w:t>
            </w:r>
            <w:r w:rsidRPr="00B92F80">
              <w:rPr>
                <w:sz w:val="18"/>
                <w:szCs w:val="18"/>
                <w:lang w:val="fr-FR"/>
              </w:rPr>
              <w:t>2</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V</w:t>
            </w:r>
            <w:r w:rsidR="00E448B7" w:rsidRPr="00B92F80">
              <w:rPr>
                <w:sz w:val="18"/>
                <w:szCs w:val="18"/>
                <w:lang w:val="fr-FR"/>
              </w:rPr>
              <w:t xml:space="preserve"> </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33</w:t>
            </w:r>
            <w:r w:rsidR="003666C7" w:rsidRPr="00B92F80">
              <w:rPr>
                <w:sz w:val="18"/>
                <w:szCs w:val="18"/>
                <w:lang w:val="fr-FR"/>
              </w:rPr>
              <w:t>,</w:t>
            </w:r>
            <w:r w:rsidRPr="00B92F80">
              <w:rPr>
                <w:sz w:val="18"/>
                <w:szCs w:val="18"/>
                <w:lang w:val="fr-FR"/>
              </w:rPr>
              <w:t>6</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66</w:t>
            </w:r>
            <w:r w:rsidR="003666C7" w:rsidRPr="00B92F80">
              <w:rPr>
                <w:sz w:val="18"/>
                <w:szCs w:val="18"/>
                <w:lang w:val="fr-FR"/>
              </w:rPr>
              <w:t>,</w:t>
            </w:r>
            <w:r w:rsidRPr="00B92F80">
              <w:rPr>
                <w:sz w:val="18"/>
                <w:szCs w:val="18"/>
                <w:lang w:val="fr-FR"/>
              </w:rPr>
              <w:t>4</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31</w:t>
            </w:r>
            <w:r w:rsidR="003666C7" w:rsidRPr="00B92F80">
              <w:rPr>
                <w:sz w:val="18"/>
                <w:szCs w:val="18"/>
                <w:lang w:val="fr-FR"/>
              </w:rPr>
              <w:t>,</w:t>
            </w:r>
            <w:r w:rsidRPr="00B92F80">
              <w:rPr>
                <w:sz w:val="18"/>
                <w:szCs w:val="18"/>
                <w:lang w:val="fr-FR"/>
              </w:rPr>
              <w:t>5</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68</w:t>
            </w:r>
            <w:r w:rsidR="003666C7" w:rsidRPr="00B92F80">
              <w:rPr>
                <w:sz w:val="18"/>
                <w:szCs w:val="18"/>
                <w:lang w:val="fr-FR"/>
              </w:rPr>
              <w:t>,</w:t>
            </w:r>
            <w:r w:rsidRPr="00B92F80">
              <w:rPr>
                <w:sz w:val="18"/>
                <w:szCs w:val="18"/>
                <w:lang w:val="fr-FR"/>
              </w:rPr>
              <w:t>5</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30</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69</w:t>
            </w:r>
            <w:r w:rsidR="003666C7" w:rsidRPr="00B92F80">
              <w:rPr>
                <w:sz w:val="18"/>
                <w:szCs w:val="18"/>
                <w:lang w:val="fr-FR"/>
              </w:rPr>
              <w:t>,</w:t>
            </w:r>
            <w:r w:rsidRPr="00B92F80">
              <w:rPr>
                <w:sz w:val="18"/>
                <w:szCs w:val="18"/>
                <w:lang w:val="fr-FR"/>
              </w:rPr>
              <w:t>1</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29</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70</w:t>
            </w:r>
            <w:r w:rsidR="003666C7" w:rsidRPr="00B92F80">
              <w:rPr>
                <w:sz w:val="18"/>
                <w:szCs w:val="18"/>
                <w:lang w:val="fr-FR"/>
              </w:rPr>
              <w:t>,</w:t>
            </w:r>
            <w:r w:rsidRPr="00B92F80">
              <w:rPr>
                <w:sz w:val="18"/>
                <w:szCs w:val="18"/>
                <w:lang w:val="fr-FR"/>
              </w:rPr>
              <w:t>1</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VI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30</w:t>
            </w:r>
            <w:r w:rsidR="003666C7" w:rsidRPr="00B92F80">
              <w:rPr>
                <w:sz w:val="18"/>
                <w:szCs w:val="18"/>
                <w:lang w:val="fr-FR"/>
              </w:rPr>
              <w:t>,</w:t>
            </w:r>
            <w:r w:rsidRPr="00B92F80">
              <w:rPr>
                <w:sz w:val="18"/>
                <w:szCs w:val="18"/>
                <w:lang w:val="fr-FR"/>
              </w:rPr>
              <w:t>1</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69</w:t>
            </w:r>
            <w:r w:rsidR="003666C7" w:rsidRPr="00B92F80">
              <w:rPr>
                <w:sz w:val="18"/>
                <w:szCs w:val="18"/>
                <w:lang w:val="fr-FR"/>
              </w:rPr>
              <w:t>,</w:t>
            </w:r>
            <w:r w:rsidRPr="00B92F80">
              <w:rPr>
                <w:sz w:val="18"/>
                <w:szCs w:val="18"/>
                <w:lang w:val="fr-FR"/>
              </w:rPr>
              <w:t>9</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30</w:t>
            </w:r>
            <w:r w:rsidR="003666C7" w:rsidRPr="00B92F80">
              <w:rPr>
                <w:sz w:val="18"/>
                <w:szCs w:val="18"/>
                <w:lang w:val="fr-FR"/>
              </w:rPr>
              <w:t>,</w:t>
            </w:r>
            <w:r w:rsidRPr="00B92F80">
              <w:rPr>
                <w:sz w:val="18"/>
                <w:szCs w:val="18"/>
                <w:lang w:val="fr-FR"/>
              </w:rPr>
              <w:t>4</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69</w:t>
            </w:r>
            <w:r w:rsidR="003666C7" w:rsidRPr="00B92F80">
              <w:rPr>
                <w:sz w:val="18"/>
                <w:szCs w:val="18"/>
                <w:lang w:val="fr-FR"/>
              </w:rPr>
              <w:t>,</w:t>
            </w:r>
            <w:r w:rsidRPr="00B92F80">
              <w:rPr>
                <w:sz w:val="18"/>
                <w:szCs w:val="18"/>
                <w:lang w:val="fr-FR"/>
              </w:rPr>
              <w:t>6</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30</w:t>
            </w:r>
            <w:r w:rsidR="003666C7" w:rsidRPr="00B92F80">
              <w:rPr>
                <w:sz w:val="18"/>
                <w:szCs w:val="18"/>
                <w:lang w:val="fr-FR"/>
              </w:rPr>
              <w:t>,</w:t>
            </w:r>
            <w:r w:rsidRPr="00B92F80">
              <w:rPr>
                <w:sz w:val="18"/>
                <w:szCs w:val="18"/>
                <w:lang w:val="fr-FR"/>
              </w:rPr>
              <w:t>0</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70</w:t>
            </w:r>
            <w:r w:rsidR="003666C7" w:rsidRPr="00B92F80">
              <w:rPr>
                <w:sz w:val="18"/>
                <w:szCs w:val="18"/>
                <w:lang w:val="fr-FR"/>
              </w:rPr>
              <w:t>,</w:t>
            </w:r>
            <w:r w:rsidRPr="00B92F80">
              <w:rPr>
                <w:sz w:val="18"/>
                <w:szCs w:val="18"/>
                <w:lang w:val="fr-FR"/>
              </w:rPr>
              <w:t>0</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29</w:t>
            </w:r>
            <w:r w:rsidR="003666C7" w:rsidRPr="00B92F80">
              <w:rPr>
                <w:sz w:val="18"/>
                <w:szCs w:val="18"/>
                <w:lang w:val="fr-FR"/>
              </w:rPr>
              <w:t>,</w:t>
            </w:r>
            <w:r w:rsidRPr="00B92F80">
              <w:rPr>
                <w:sz w:val="18"/>
                <w:szCs w:val="18"/>
                <w:lang w:val="fr-FR"/>
              </w:rPr>
              <w:t>2</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70</w:t>
            </w:r>
            <w:r w:rsidR="003666C7" w:rsidRPr="00B92F80">
              <w:rPr>
                <w:sz w:val="18"/>
                <w:szCs w:val="18"/>
                <w:lang w:val="fr-FR"/>
              </w:rPr>
              <w:t>,</w:t>
            </w:r>
            <w:r w:rsidRPr="00B92F80">
              <w:rPr>
                <w:sz w:val="18"/>
                <w:szCs w:val="18"/>
                <w:lang w:val="fr-FR"/>
              </w:rPr>
              <w:t>8</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594536" w:rsidP="00281D1E">
            <w:pPr>
              <w:spacing w:before="40" w:after="40" w:line="220" w:lineRule="exact"/>
              <w:rPr>
                <w:sz w:val="18"/>
                <w:szCs w:val="18"/>
                <w:lang w:val="fr-FR"/>
              </w:rPr>
            </w:pPr>
            <w:r w:rsidRPr="00B92F80">
              <w:rPr>
                <w:sz w:val="18"/>
                <w:szCs w:val="18"/>
                <w:lang w:val="fr-FR"/>
              </w:rPr>
              <w:t>Sp</w:t>
            </w:r>
            <w:r w:rsidR="00281D1E" w:rsidRPr="00B92F80">
              <w:rPr>
                <w:sz w:val="18"/>
                <w:szCs w:val="18"/>
                <w:lang w:val="fr-FR"/>
              </w:rPr>
              <w:t>é</w:t>
            </w:r>
            <w:r w:rsidRPr="00B92F80">
              <w:rPr>
                <w:sz w:val="18"/>
                <w:szCs w:val="18"/>
                <w:lang w:val="fr-FR"/>
              </w:rPr>
              <w:t>cialist</w:t>
            </w:r>
            <w:r w:rsidR="00281D1E" w:rsidRPr="00B92F80">
              <w:rPr>
                <w:sz w:val="18"/>
                <w:szCs w:val="18"/>
                <w:lang w:val="fr-FR"/>
              </w:rPr>
              <w:t>e</w:t>
            </w:r>
            <w:r w:rsidRPr="00B92F80">
              <w:rPr>
                <w:sz w:val="18"/>
                <w:szCs w:val="18"/>
                <w:lang w:val="fr-FR"/>
              </w:rPr>
              <w:t>s</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20</w:t>
            </w:r>
            <w:r w:rsidR="003666C7" w:rsidRPr="00B92F80">
              <w:rPr>
                <w:sz w:val="18"/>
                <w:szCs w:val="18"/>
                <w:lang w:val="fr-FR"/>
              </w:rPr>
              <w:t>,</w:t>
            </w:r>
            <w:r w:rsidRPr="00B92F80">
              <w:rPr>
                <w:sz w:val="18"/>
                <w:szCs w:val="18"/>
                <w:lang w:val="fr-FR"/>
              </w:rPr>
              <w:t>3</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79</w:t>
            </w:r>
            <w:r w:rsidR="003666C7" w:rsidRPr="00B92F80">
              <w:rPr>
                <w:sz w:val="18"/>
                <w:szCs w:val="18"/>
                <w:lang w:val="fr-FR"/>
              </w:rPr>
              <w:t>,</w:t>
            </w:r>
            <w:r w:rsidRPr="00B92F80">
              <w:rPr>
                <w:sz w:val="18"/>
                <w:szCs w:val="18"/>
                <w:lang w:val="fr-FR"/>
              </w:rPr>
              <w:t>7</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20</w:t>
            </w:r>
            <w:r w:rsidR="003666C7" w:rsidRPr="00B92F80">
              <w:rPr>
                <w:sz w:val="18"/>
                <w:szCs w:val="18"/>
                <w:lang w:val="fr-FR"/>
              </w:rPr>
              <w:t>,</w:t>
            </w:r>
            <w:r w:rsidRPr="00B92F80">
              <w:rPr>
                <w:sz w:val="18"/>
                <w:szCs w:val="18"/>
                <w:lang w:val="fr-FR"/>
              </w:rPr>
              <w:t>5</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79</w:t>
            </w:r>
            <w:r w:rsidR="003666C7" w:rsidRPr="00B92F80">
              <w:rPr>
                <w:sz w:val="18"/>
                <w:szCs w:val="18"/>
                <w:lang w:val="fr-FR"/>
              </w:rPr>
              <w:t>,</w:t>
            </w:r>
            <w:r w:rsidRPr="00B92F80">
              <w:rPr>
                <w:sz w:val="18"/>
                <w:szCs w:val="18"/>
                <w:lang w:val="fr-FR"/>
              </w:rPr>
              <w:t>5</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20</w:t>
            </w:r>
            <w:r w:rsidR="003666C7" w:rsidRPr="00B92F80">
              <w:rPr>
                <w:sz w:val="18"/>
                <w:szCs w:val="18"/>
                <w:lang w:val="fr-FR"/>
              </w:rPr>
              <w:t>,</w:t>
            </w:r>
            <w:r w:rsidRPr="00B92F80">
              <w:rPr>
                <w:sz w:val="18"/>
                <w:szCs w:val="18"/>
                <w:lang w:val="fr-FR"/>
              </w:rPr>
              <w:t>5</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79</w:t>
            </w:r>
            <w:r w:rsidR="003666C7" w:rsidRPr="00B92F80">
              <w:rPr>
                <w:sz w:val="18"/>
                <w:szCs w:val="18"/>
                <w:lang w:val="fr-FR"/>
              </w:rPr>
              <w:t>,</w:t>
            </w:r>
            <w:r w:rsidRPr="00B92F80">
              <w:rPr>
                <w:sz w:val="18"/>
                <w:szCs w:val="18"/>
                <w:lang w:val="fr-FR"/>
              </w:rPr>
              <w:t>5</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31</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68</w:t>
            </w:r>
            <w:r w:rsidR="003666C7" w:rsidRPr="00B92F80">
              <w:rPr>
                <w:sz w:val="18"/>
                <w:szCs w:val="18"/>
                <w:lang w:val="fr-FR"/>
              </w:rPr>
              <w:t>,</w:t>
            </w:r>
            <w:r w:rsidRPr="00B92F80">
              <w:rPr>
                <w:sz w:val="18"/>
                <w:szCs w:val="18"/>
                <w:lang w:val="fr-FR"/>
              </w:rPr>
              <w:t>9</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813E9D" w:rsidP="00821628">
            <w:pPr>
              <w:spacing w:before="40" w:after="40" w:line="220" w:lineRule="exact"/>
              <w:rPr>
                <w:sz w:val="18"/>
                <w:szCs w:val="18"/>
                <w:lang w:val="fr-FR"/>
              </w:rPr>
            </w:pPr>
            <w:r w:rsidRPr="00B92F80">
              <w:rPr>
                <w:sz w:val="18"/>
                <w:szCs w:val="18"/>
                <w:lang w:val="fr-FR"/>
              </w:rPr>
              <w:t xml:space="preserve">Dont, </w:t>
            </w:r>
            <w:r w:rsidR="00B92F80">
              <w:rPr>
                <w:sz w:val="18"/>
                <w:szCs w:val="18"/>
                <w:lang w:val="fr-FR"/>
              </w:rPr>
              <w:t>p</w:t>
            </w:r>
            <w:r w:rsidR="00600A13" w:rsidRPr="00B92F80">
              <w:rPr>
                <w:sz w:val="18"/>
                <w:szCs w:val="18"/>
                <w:lang w:val="fr-FR"/>
              </w:rPr>
              <w:t>ar catégorie</w:t>
            </w:r>
            <w:r w:rsidR="000327E2">
              <w:rPr>
                <w:sz w:val="18"/>
                <w:szCs w:val="18"/>
                <w:lang w:val="fr-FR"/>
              </w:rPr>
              <w:t>:</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II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55</w:t>
            </w:r>
            <w:r w:rsidR="003666C7" w:rsidRPr="00B92F80">
              <w:rPr>
                <w:sz w:val="18"/>
                <w:szCs w:val="18"/>
                <w:lang w:val="fr-FR"/>
              </w:rPr>
              <w:t>,</w:t>
            </w:r>
            <w:r w:rsidRPr="00B92F80">
              <w:rPr>
                <w:sz w:val="18"/>
                <w:szCs w:val="18"/>
                <w:lang w:val="fr-FR"/>
              </w:rPr>
              <w:t>4</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44</w:t>
            </w:r>
            <w:r w:rsidR="003666C7" w:rsidRPr="00B92F80">
              <w:rPr>
                <w:sz w:val="18"/>
                <w:szCs w:val="18"/>
                <w:lang w:val="fr-FR"/>
              </w:rPr>
              <w:t>,</w:t>
            </w:r>
            <w:r w:rsidRPr="00B92F80">
              <w:rPr>
                <w:sz w:val="18"/>
                <w:szCs w:val="18"/>
                <w:lang w:val="fr-FR"/>
              </w:rPr>
              <w:t>6</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55</w:t>
            </w:r>
            <w:r w:rsidR="003666C7" w:rsidRPr="00B92F80">
              <w:rPr>
                <w:sz w:val="18"/>
                <w:szCs w:val="18"/>
                <w:lang w:val="fr-FR"/>
              </w:rPr>
              <w:t>,</w:t>
            </w:r>
            <w:r w:rsidRPr="00B92F80">
              <w:rPr>
                <w:sz w:val="18"/>
                <w:szCs w:val="18"/>
                <w:lang w:val="fr-FR"/>
              </w:rPr>
              <w:t>0</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45</w:t>
            </w:r>
            <w:r w:rsidR="003666C7" w:rsidRPr="00B92F80">
              <w:rPr>
                <w:sz w:val="18"/>
                <w:szCs w:val="18"/>
                <w:lang w:val="fr-FR"/>
              </w:rPr>
              <w:t>,</w:t>
            </w:r>
            <w:r w:rsidRPr="00B92F80">
              <w:rPr>
                <w:sz w:val="18"/>
                <w:szCs w:val="18"/>
                <w:lang w:val="fr-FR"/>
              </w:rPr>
              <w:t>0</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53</w:t>
            </w:r>
            <w:r w:rsidR="003666C7" w:rsidRPr="00B92F80">
              <w:rPr>
                <w:sz w:val="18"/>
                <w:szCs w:val="18"/>
                <w:lang w:val="fr-FR"/>
              </w:rPr>
              <w:t>,</w:t>
            </w:r>
            <w:r w:rsidRPr="00B92F80">
              <w:rPr>
                <w:sz w:val="18"/>
                <w:szCs w:val="18"/>
                <w:lang w:val="fr-FR"/>
              </w:rPr>
              <w:t>8</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46</w:t>
            </w:r>
            <w:r w:rsidR="003666C7" w:rsidRPr="00B92F80">
              <w:rPr>
                <w:sz w:val="18"/>
                <w:szCs w:val="18"/>
                <w:lang w:val="fr-FR"/>
              </w:rPr>
              <w:t>,</w:t>
            </w:r>
            <w:r w:rsidRPr="00B92F80">
              <w:rPr>
                <w:sz w:val="18"/>
                <w:szCs w:val="18"/>
                <w:lang w:val="fr-FR"/>
              </w:rPr>
              <w:t>2</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55</w:t>
            </w:r>
            <w:r w:rsidR="003666C7" w:rsidRPr="00B92F80">
              <w:rPr>
                <w:sz w:val="18"/>
                <w:szCs w:val="18"/>
                <w:lang w:val="fr-FR"/>
              </w:rPr>
              <w:t>,</w:t>
            </w:r>
            <w:r w:rsidRPr="00B92F80">
              <w:rPr>
                <w:sz w:val="18"/>
                <w:szCs w:val="18"/>
                <w:lang w:val="fr-FR"/>
              </w:rPr>
              <w:t>0</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45</w:t>
            </w:r>
            <w:r w:rsidR="003666C7" w:rsidRPr="00B92F80">
              <w:rPr>
                <w:sz w:val="18"/>
                <w:szCs w:val="18"/>
                <w:lang w:val="fr-FR"/>
              </w:rPr>
              <w:t>,</w:t>
            </w:r>
            <w:r w:rsidRPr="00B92F80">
              <w:rPr>
                <w:sz w:val="18"/>
                <w:szCs w:val="18"/>
                <w:lang w:val="fr-FR"/>
              </w:rPr>
              <w:t>0</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III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37</w:t>
            </w:r>
            <w:r w:rsidR="003666C7" w:rsidRPr="00B92F80">
              <w:rPr>
                <w:sz w:val="18"/>
                <w:szCs w:val="18"/>
                <w:lang w:val="fr-FR"/>
              </w:rPr>
              <w:t>,</w:t>
            </w:r>
            <w:r w:rsidRPr="00B92F80">
              <w:rPr>
                <w:sz w:val="18"/>
                <w:szCs w:val="18"/>
                <w:lang w:val="fr-FR"/>
              </w:rPr>
              <w:t>7</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62</w:t>
            </w:r>
            <w:r w:rsidR="003666C7" w:rsidRPr="00B92F80">
              <w:rPr>
                <w:sz w:val="18"/>
                <w:szCs w:val="18"/>
                <w:lang w:val="fr-FR"/>
              </w:rPr>
              <w:t>,</w:t>
            </w:r>
            <w:r w:rsidRPr="00B92F80">
              <w:rPr>
                <w:sz w:val="18"/>
                <w:szCs w:val="18"/>
                <w:lang w:val="fr-FR"/>
              </w:rPr>
              <w:t>3</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36</w:t>
            </w:r>
            <w:r w:rsidR="003666C7" w:rsidRPr="00B92F80">
              <w:rPr>
                <w:sz w:val="18"/>
                <w:szCs w:val="18"/>
                <w:lang w:val="fr-FR"/>
              </w:rPr>
              <w:t>,</w:t>
            </w:r>
            <w:r w:rsidRPr="00B92F80">
              <w:rPr>
                <w:sz w:val="18"/>
                <w:szCs w:val="18"/>
                <w:lang w:val="fr-FR"/>
              </w:rPr>
              <w:t>1</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63</w:t>
            </w:r>
            <w:r w:rsidR="003666C7" w:rsidRPr="00B92F80">
              <w:rPr>
                <w:sz w:val="18"/>
                <w:szCs w:val="18"/>
                <w:lang w:val="fr-FR"/>
              </w:rPr>
              <w:t>,</w:t>
            </w:r>
            <w:r w:rsidRPr="00B92F80">
              <w:rPr>
                <w:sz w:val="18"/>
                <w:szCs w:val="18"/>
                <w:lang w:val="fr-FR"/>
              </w:rPr>
              <w:t>9</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35</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64</w:t>
            </w:r>
            <w:r w:rsidR="003666C7" w:rsidRPr="00B92F80">
              <w:rPr>
                <w:sz w:val="18"/>
                <w:szCs w:val="18"/>
                <w:lang w:val="fr-FR"/>
              </w:rPr>
              <w:t>,</w:t>
            </w:r>
            <w:r w:rsidRPr="00B92F80">
              <w:rPr>
                <w:sz w:val="18"/>
                <w:szCs w:val="18"/>
                <w:lang w:val="fr-FR"/>
              </w:rPr>
              <w:t>1</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33</w:t>
            </w:r>
            <w:r w:rsidR="003666C7" w:rsidRPr="00B92F80">
              <w:rPr>
                <w:sz w:val="18"/>
                <w:szCs w:val="18"/>
                <w:lang w:val="fr-FR"/>
              </w:rPr>
              <w:t>,</w:t>
            </w:r>
            <w:r w:rsidRPr="00B92F80">
              <w:rPr>
                <w:sz w:val="18"/>
                <w:szCs w:val="18"/>
                <w:lang w:val="fr-FR"/>
              </w:rPr>
              <w:t>6</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66</w:t>
            </w:r>
            <w:r w:rsidR="003666C7" w:rsidRPr="00B92F80">
              <w:rPr>
                <w:sz w:val="18"/>
                <w:szCs w:val="18"/>
                <w:lang w:val="fr-FR"/>
              </w:rPr>
              <w:t>,</w:t>
            </w:r>
            <w:r w:rsidRPr="00B92F80">
              <w:rPr>
                <w:sz w:val="18"/>
                <w:szCs w:val="18"/>
                <w:lang w:val="fr-FR"/>
              </w:rPr>
              <w:t>4</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IV</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35</w:t>
            </w:r>
            <w:r w:rsidR="003666C7" w:rsidRPr="00B92F80">
              <w:rPr>
                <w:sz w:val="18"/>
                <w:szCs w:val="18"/>
                <w:lang w:val="fr-FR"/>
              </w:rPr>
              <w:t>,</w:t>
            </w:r>
            <w:r w:rsidRPr="00B92F80">
              <w:rPr>
                <w:sz w:val="18"/>
                <w:szCs w:val="18"/>
                <w:lang w:val="fr-FR"/>
              </w:rPr>
              <w:t>4</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64</w:t>
            </w:r>
            <w:r w:rsidR="003666C7" w:rsidRPr="00B92F80">
              <w:rPr>
                <w:sz w:val="18"/>
                <w:szCs w:val="18"/>
                <w:lang w:val="fr-FR"/>
              </w:rPr>
              <w:t>,</w:t>
            </w:r>
            <w:r w:rsidRPr="00B92F80">
              <w:rPr>
                <w:sz w:val="18"/>
                <w:szCs w:val="18"/>
                <w:lang w:val="fr-FR"/>
              </w:rPr>
              <w:t>6</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36</w:t>
            </w:r>
            <w:r w:rsidR="003666C7" w:rsidRPr="00B92F80">
              <w:rPr>
                <w:sz w:val="18"/>
                <w:szCs w:val="18"/>
                <w:lang w:val="fr-FR"/>
              </w:rPr>
              <w:t>,</w:t>
            </w:r>
            <w:r w:rsidRPr="00B92F80">
              <w:rPr>
                <w:sz w:val="18"/>
                <w:szCs w:val="18"/>
                <w:lang w:val="fr-FR"/>
              </w:rPr>
              <w:t>4</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63</w:t>
            </w:r>
            <w:r w:rsidR="003666C7" w:rsidRPr="00B92F80">
              <w:rPr>
                <w:sz w:val="18"/>
                <w:szCs w:val="18"/>
                <w:lang w:val="fr-FR"/>
              </w:rPr>
              <w:t>,</w:t>
            </w:r>
            <w:r w:rsidRPr="00B92F80">
              <w:rPr>
                <w:sz w:val="18"/>
                <w:szCs w:val="18"/>
                <w:lang w:val="fr-FR"/>
              </w:rPr>
              <w:t>6</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37</w:t>
            </w:r>
            <w:r w:rsidR="003666C7" w:rsidRPr="00B92F80">
              <w:rPr>
                <w:sz w:val="18"/>
                <w:szCs w:val="18"/>
                <w:lang w:val="fr-FR"/>
              </w:rPr>
              <w:t>,</w:t>
            </w:r>
            <w:r w:rsidRPr="00B92F80">
              <w:rPr>
                <w:sz w:val="18"/>
                <w:szCs w:val="18"/>
                <w:lang w:val="fr-FR"/>
              </w:rPr>
              <w:t>7</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62</w:t>
            </w:r>
            <w:r w:rsidR="003666C7" w:rsidRPr="00B92F80">
              <w:rPr>
                <w:sz w:val="18"/>
                <w:szCs w:val="18"/>
                <w:lang w:val="fr-FR"/>
              </w:rPr>
              <w:t>,</w:t>
            </w:r>
            <w:r w:rsidRPr="00B92F80">
              <w:rPr>
                <w:sz w:val="18"/>
                <w:szCs w:val="18"/>
                <w:lang w:val="fr-FR"/>
              </w:rPr>
              <w:t>3</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37</w:t>
            </w:r>
            <w:r w:rsidR="003666C7" w:rsidRPr="00B92F80">
              <w:rPr>
                <w:sz w:val="18"/>
                <w:szCs w:val="18"/>
                <w:lang w:val="fr-FR"/>
              </w:rPr>
              <w:t>,</w:t>
            </w:r>
            <w:r w:rsidRPr="00B92F80">
              <w:rPr>
                <w:sz w:val="18"/>
                <w:szCs w:val="18"/>
                <w:lang w:val="fr-FR"/>
              </w:rPr>
              <w:t>1</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62</w:t>
            </w:r>
            <w:r w:rsidR="003666C7" w:rsidRPr="00B92F80">
              <w:rPr>
                <w:sz w:val="18"/>
                <w:szCs w:val="18"/>
                <w:lang w:val="fr-FR"/>
              </w:rPr>
              <w:t>,</w:t>
            </w:r>
            <w:r w:rsidRPr="00B92F80">
              <w:rPr>
                <w:sz w:val="18"/>
                <w:szCs w:val="18"/>
                <w:lang w:val="fr-FR"/>
              </w:rPr>
              <w:t>9</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V</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28</w:t>
            </w:r>
            <w:r w:rsidR="003666C7" w:rsidRPr="00B92F80">
              <w:rPr>
                <w:sz w:val="18"/>
                <w:szCs w:val="18"/>
                <w:lang w:val="fr-FR"/>
              </w:rPr>
              <w:t>,</w:t>
            </w:r>
            <w:r w:rsidRPr="00B92F80">
              <w:rPr>
                <w:sz w:val="18"/>
                <w:szCs w:val="18"/>
                <w:lang w:val="fr-FR"/>
              </w:rPr>
              <w:t>3</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71</w:t>
            </w:r>
            <w:r w:rsidR="003666C7" w:rsidRPr="00B92F80">
              <w:rPr>
                <w:sz w:val="18"/>
                <w:szCs w:val="18"/>
                <w:lang w:val="fr-FR"/>
              </w:rPr>
              <w:t>,</w:t>
            </w:r>
            <w:r w:rsidRPr="00B92F80">
              <w:rPr>
                <w:sz w:val="18"/>
                <w:szCs w:val="18"/>
                <w:lang w:val="fr-FR"/>
              </w:rPr>
              <w:t>7</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28</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71</w:t>
            </w:r>
            <w:r w:rsidR="003666C7" w:rsidRPr="00B92F80">
              <w:rPr>
                <w:sz w:val="18"/>
                <w:szCs w:val="18"/>
                <w:lang w:val="fr-FR"/>
              </w:rPr>
              <w:t>,</w:t>
            </w:r>
            <w:r w:rsidRPr="00B92F80">
              <w:rPr>
                <w:sz w:val="18"/>
                <w:szCs w:val="18"/>
                <w:lang w:val="fr-FR"/>
              </w:rPr>
              <w:t>1</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28</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71</w:t>
            </w:r>
            <w:r w:rsidR="003666C7" w:rsidRPr="00B92F80">
              <w:rPr>
                <w:sz w:val="18"/>
                <w:szCs w:val="18"/>
                <w:lang w:val="fr-FR"/>
              </w:rPr>
              <w:t>,</w:t>
            </w:r>
            <w:r w:rsidRPr="00B92F80">
              <w:rPr>
                <w:sz w:val="18"/>
                <w:szCs w:val="18"/>
                <w:lang w:val="fr-FR"/>
              </w:rPr>
              <w:t>1</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28</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71</w:t>
            </w:r>
            <w:r w:rsidR="003666C7" w:rsidRPr="00B92F80">
              <w:rPr>
                <w:sz w:val="18"/>
                <w:szCs w:val="18"/>
                <w:lang w:val="fr-FR"/>
              </w:rPr>
              <w:t>,</w:t>
            </w:r>
            <w:r w:rsidRPr="00B92F80">
              <w:rPr>
                <w:sz w:val="18"/>
                <w:szCs w:val="18"/>
                <w:lang w:val="fr-FR"/>
              </w:rPr>
              <w:t>1</w:t>
            </w:r>
          </w:p>
        </w:tc>
      </w:tr>
      <w:tr w:rsidR="00E448B7" w:rsidRPr="00B92F80" w:rsidTr="00821628">
        <w:trPr>
          <w:trHeight w:val="240"/>
        </w:trPr>
        <w:tc>
          <w:tcPr>
            <w:tcW w:w="2422" w:type="dxa"/>
            <w:tcBorders>
              <w:left w:val="nil"/>
              <w:bottom w:val="nil"/>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VI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20</w:t>
            </w:r>
            <w:r w:rsidR="003666C7" w:rsidRPr="00B92F80">
              <w:rPr>
                <w:sz w:val="18"/>
                <w:szCs w:val="18"/>
                <w:lang w:val="fr-FR"/>
              </w:rPr>
              <w:t>,</w:t>
            </w:r>
            <w:r w:rsidRPr="00B92F80">
              <w:rPr>
                <w:sz w:val="18"/>
                <w:szCs w:val="18"/>
                <w:lang w:val="fr-FR"/>
              </w:rPr>
              <w:t>8</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79</w:t>
            </w:r>
            <w:r w:rsidR="003666C7" w:rsidRPr="00B92F80">
              <w:rPr>
                <w:sz w:val="18"/>
                <w:szCs w:val="18"/>
                <w:lang w:val="fr-FR"/>
              </w:rPr>
              <w:t>,</w:t>
            </w:r>
            <w:r w:rsidRPr="00B92F80">
              <w:rPr>
                <w:sz w:val="18"/>
                <w:szCs w:val="18"/>
                <w:lang w:val="fr-FR"/>
              </w:rPr>
              <w:t>2</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21</w:t>
            </w:r>
            <w:r w:rsidR="003666C7" w:rsidRPr="00B92F80">
              <w:rPr>
                <w:sz w:val="18"/>
                <w:szCs w:val="18"/>
                <w:lang w:val="fr-FR"/>
              </w:rPr>
              <w:t>,</w:t>
            </w:r>
            <w:r w:rsidRPr="00B92F80">
              <w:rPr>
                <w:sz w:val="18"/>
                <w:szCs w:val="18"/>
                <w:lang w:val="fr-FR"/>
              </w:rPr>
              <w:t>2</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78</w:t>
            </w:r>
            <w:r w:rsidR="003666C7" w:rsidRPr="00B92F80">
              <w:rPr>
                <w:sz w:val="18"/>
                <w:szCs w:val="18"/>
                <w:lang w:val="fr-FR"/>
              </w:rPr>
              <w:t>,</w:t>
            </w:r>
            <w:r w:rsidRPr="00B92F80">
              <w:rPr>
                <w:sz w:val="18"/>
                <w:szCs w:val="18"/>
                <w:lang w:val="fr-FR"/>
              </w:rPr>
              <w:t>8</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20</w:t>
            </w:r>
            <w:r w:rsidR="003666C7" w:rsidRPr="00B92F80">
              <w:rPr>
                <w:sz w:val="18"/>
                <w:szCs w:val="18"/>
                <w:lang w:val="fr-FR"/>
              </w:rPr>
              <w:t>,</w:t>
            </w:r>
            <w:r w:rsidRPr="00B92F80">
              <w:rPr>
                <w:sz w:val="18"/>
                <w:szCs w:val="18"/>
                <w:lang w:val="fr-FR"/>
              </w:rPr>
              <w:t>9</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79</w:t>
            </w:r>
            <w:r w:rsidR="003666C7" w:rsidRPr="00B92F80">
              <w:rPr>
                <w:sz w:val="18"/>
                <w:szCs w:val="18"/>
                <w:lang w:val="fr-FR"/>
              </w:rPr>
              <w:t>,</w:t>
            </w:r>
            <w:r w:rsidRPr="00B92F80">
              <w:rPr>
                <w:sz w:val="18"/>
                <w:szCs w:val="18"/>
                <w:lang w:val="fr-FR"/>
              </w:rPr>
              <w:t>1</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20</w:t>
            </w:r>
            <w:r w:rsidR="003666C7" w:rsidRPr="00B92F80">
              <w:rPr>
                <w:sz w:val="18"/>
                <w:szCs w:val="18"/>
                <w:lang w:val="fr-FR"/>
              </w:rPr>
              <w:t>,</w:t>
            </w:r>
            <w:r w:rsidRPr="00B92F80">
              <w:rPr>
                <w:sz w:val="18"/>
                <w:szCs w:val="18"/>
                <w:lang w:val="fr-FR"/>
              </w:rPr>
              <w:t>6</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79</w:t>
            </w:r>
            <w:r w:rsidR="003666C7" w:rsidRPr="00B92F80">
              <w:rPr>
                <w:sz w:val="18"/>
                <w:szCs w:val="18"/>
                <w:lang w:val="fr-FR"/>
              </w:rPr>
              <w:t>,</w:t>
            </w:r>
            <w:r w:rsidRPr="00B92F80">
              <w:rPr>
                <w:sz w:val="18"/>
                <w:szCs w:val="18"/>
                <w:lang w:val="fr-FR"/>
              </w:rPr>
              <w:t>4</w:t>
            </w:r>
          </w:p>
        </w:tc>
      </w:tr>
      <w:tr w:rsidR="00E448B7" w:rsidRPr="00B92F80" w:rsidTr="00821628">
        <w:trPr>
          <w:trHeight w:val="240"/>
        </w:trPr>
        <w:tc>
          <w:tcPr>
            <w:tcW w:w="2422" w:type="dxa"/>
            <w:tcBorders>
              <w:left w:val="nil"/>
              <w:bottom w:val="single" w:sz="12" w:space="0" w:color="auto"/>
              <w:right w:val="nil"/>
              <w:tl2br w:val="nil"/>
              <w:tr2bl w:val="nil"/>
            </w:tcBorders>
            <w:shd w:val="clear" w:color="auto" w:fill="auto"/>
            <w:vAlign w:val="bottom"/>
          </w:tcPr>
          <w:p w:rsidR="00E448B7" w:rsidRPr="00B92F80" w:rsidRDefault="00600A13" w:rsidP="00821628">
            <w:pPr>
              <w:spacing w:before="40" w:after="40" w:line="220" w:lineRule="exact"/>
              <w:ind w:left="170"/>
              <w:rPr>
                <w:sz w:val="18"/>
                <w:szCs w:val="18"/>
                <w:lang w:val="fr-FR"/>
              </w:rPr>
            </w:pPr>
            <w:r w:rsidRPr="00B92F80">
              <w:rPr>
                <w:sz w:val="18"/>
                <w:szCs w:val="18"/>
                <w:lang w:val="fr-FR"/>
              </w:rPr>
              <w:t>VII</w:t>
            </w:r>
          </w:p>
        </w:tc>
        <w:tc>
          <w:tcPr>
            <w:tcW w:w="618"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16</w:t>
            </w:r>
            <w:r w:rsidR="003666C7" w:rsidRPr="00B92F80">
              <w:rPr>
                <w:sz w:val="18"/>
                <w:szCs w:val="18"/>
                <w:lang w:val="fr-FR"/>
              </w:rPr>
              <w:t>,</w:t>
            </w:r>
            <w:r w:rsidRPr="00B92F80">
              <w:rPr>
                <w:sz w:val="18"/>
                <w:szCs w:val="18"/>
                <w:lang w:val="fr-FR"/>
              </w:rPr>
              <w:t>3</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83</w:t>
            </w:r>
            <w:r w:rsidR="003666C7" w:rsidRPr="00B92F80">
              <w:rPr>
                <w:sz w:val="18"/>
                <w:szCs w:val="18"/>
                <w:lang w:val="fr-FR"/>
              </w:rPr>
              <w:t>,</w:t>
            </w:r>
            <w:r w:rsidRPr="00B92F80">
              <w:rPr>
                <w:sz w:val="18"/>
                <w:szCs w:val="18"/>
                <w:lang w:val="fr-FR"/>
              </w:rPr>
              <w:t>7</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16</w:t>
            </w:r>
            <w:r w:rsidR="003666C7" w:rsidRPr="00B92F80">
              <w:rPr>
                <w:sz w:val="18"/>
                <w:szCs w:val="18"/>
                <w:lang w:val="fr-FR"/>
              </w:rPr>
              <w:t>,</w:t>
            </w:r>
            <w:r w:rsidRPr="00B92F80">
              <w:rPr>
                <w:sz w:val="18"/>
                <w:szCs w:val="18"/>
                <w:lang w:val="fr-FR"/>
              </w:rPr>
              <w:t>0</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84</w:t>
            </w:r>
            <w:r w:rsidR="003666C7" w:rsidRPr="00B92F80">
              <w:rPr>
                <w:sz w:val="18"/>
                <w:szCs w:val="18"/>
                <w:lang w:val="fr-FR"/>
              </w:rPr>
              <w:t>,</w:t>
            </w:r>
            <w:r w:rsidRPr="00B92F80">
              <w:rPr>
                <w:sz w:val="18"/>
                <w:szCs w:val="18"/>
                <w:lang w:val="fr-FR"/>
              </w:rPr>
              <w:t>0</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16</w:t>
            </w:r>
            <w:r w:rsidR="003666C7" w:rsidRPr="00B92F80">
              <w:rPr>
                <w:sz w:val="18"/>
                <w:szCs w:val="18"/>
                <w:lang w:val="fr-FR"/>
              </w:rPr>
              <w:t>,</w:t>
            </w:r>
            <w:r w:rsidRPr="00B92F80">
              <w:rPr>
                <w:sz w:val="18"/>
                <w:szCs w:val="18"/>
                <w:lang w:val="fr-FR"/>
              </w:rPr>
              <w:t>2</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83</w:t>
            </w:r>
            <w:r w:rsidR="003666C7" w:rsidRPr="00B92F80">
              <w:rPr>
                <w:sz w:val="18"/>
                <w:szCs w:val="18"/>
                <w:lang w:val="fr-FR"/>
              </w:rPr>
              <w:t>,</w:t>
            </w:r>
            <w:r w:rsidRPr="00B92F80">
              <w:rPr>
                <w:sz w:val="18"/>
                <w:szCs w:val="18"/>
                <w:lang w:val="fr-FR"/>
              </w:rPr>
              <w:t>8</w:t>
            </w:r>
          </w:p>
        </w:tc>
        <w:tc>
          <w:tcPr>
            <w:tcW w:w="618" w:type="dxa"/>
            <w:gridSpan w:val="2"/>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16</w:t>
            </w:r>
            <w:r w:rsidR="003666C7" w:rsidRPr="00B92F80">
              <w:rPr>
                <w:sz w:val="18"/>
                <w:szCs w:val="18"/>
                <w:lang w:val="fr-FR"/>
              </w:rPr>
              <w:t>,</w:t>
            </w:r>
            <w:r w:rsidRPr="00B92F80">
              <w:rPr>
                <w:sz w:val="18"/>
                <w:szCs w:val="18"/>
                <w:lang w:val="fr-FR"/>
              </w:rPr>
              <w:t>0</w:t>
            </w:r>
          </w:p>
        </w:tc>
        <w:tc>
          <w:tcPr>
            <w:tcW w:w="619" w:type="dxa"/>
            <w:shd w:val="clear" w:color="auto" w:fill="auto"/>
            <w:vAlign w:val="bottom"/>
          </w:tcPr>
          <w:p w:rsidR="00E448B7" w:rsidRPr="00B92F80" w:rsidRDefault="00E448B7" w:rsidP="00821628">
            <w:pPr>
              <w:spacing w:before="40" w:after="40" w:line="220" w:lineRule="exact"/>
              <w:jc w:val="right"/>
              <w:rPr>
                <w:sz w:val="18"/>
                <w:szCs w:val="18"/>
                <w:lang w:val="fr-FR"/>
              </w:rPr>
            </w:pPr>
            <w:r w:rsidRPr="00B92F80">
              <w:rPr>
                <w:sz w:val="18"/>
                <w:szCs w:val="18"/>
                <w:lang w:val="fr-FR"/>
              </w:rPr>
              <w:t>84</w:t>
            </w:r>
            <w:r w:rsidR="003666C7" w:rsidRPr="00B92F80">
              <w:rPr>
                <w:sz w:val="18"/>
                <w:szCs w:val="18"/>
                <w:lang w:val="fr-FR"/>
              </w:rPr>
              <w:t>,</w:t>
            </w:r>
            <w:r w:rsidRPr="00B92F80">
              <w:rPr>
                <w:sz w:val="18"/>
                <w:szCs w:val="18"/>
                <w:lang w:val="fr-FR"/>
              </w:rPr>
              <w:t>0</w:t>
            </w:r>
          </w:p>
        </w:tc>
      </w:tr>
    </w:tbl>
    <w:p w:rsidR="00FD3C9E" w:rsidRPr="00B92F80" w:rsidRDefault="00FD3C9E" w:rsidP="00FD3C9E">
      <w:pPr>
        <w:pStyle w:val="Heading1"/>
        <w:keepNext w:val="0"/>
        <w:keepLines w:val="0"/>
        <w:spacing w:before="240"/>
        <w:rPr>
          <w:lang w:val="fr-FR"/>
        </w:rPr>
      </w:pPr>
      <w:r w:rsidRPr="00B92F80">
        <w:rPr>
          <w:lang w:val="fr-FR"/>
        </w:rPr>
        <w:t>Table</w:t>
      </w:r>
      <w:r w:rsidR="00117281" w:rsidRPr="00B92F80">
        <w:rPr>
          <w:lang w:val="fr-FR"/>
        </w:rPr>
        <w:t>au</w:t>
      </w:r>
      <w:r w:rsidRPr="00B92F80">
        <w:rPr>
          <w:lang w:val="fr-FR"/>
        </w:rPr>
        <w:t xml:space="preserve"> </w:t>
      </w:r>
      <w:r w:rsidR="001254F4" w:rsidRPr="00B92F80">
        <w:rPr>
          <w:lang w:val="fr-FR"/>
        </w:rPr>
        <w:t>2</w:t>
      </w:r>
    </w:p>
    <w:p w:rsidR="001A600E" w:rsidRPr="00B92F80" w:rsidRDefault="00832E9D" w:rsidP="00FD3C9E">
      <w:pPr>
        <w:pStyle w:val="SingleTxtG"/>
        <w:jc w:val="left"/>
        <w:rPr>
          <w:rStyle w:val="H23GR"/>
          <w:b w:val="0"/>
          <w:spacing w:val="0"/>
          <w:w w:val="100"/>
          <w:sz w:val="22"/>
          <w:szCs w:val="22"/>
          <w:lang w:val="fr-FR"/>
        </w:rPr>
      </w:pPr>
      <w:r w:rsidRPr="00B92F80">
        <w:rPr>
          <w:b/>
          <w:lang w:val="fr-FR"/>
        </w:rPr>
        <w:t xml:space="preserve">Langues </w:t>
      </w:r>
      <w:r w:rsidR="00117281" w:rsidRPr="00B92F80">
        <w:rPr>
          <w:b/>
          <w:lang w:val="fr-FR"/>
        </w:rPr>
        <w:t>d’enseignement</w:t>
      </w:r>
      <w:r w:rsidRPr="00B92F80">
        <w:rPr>
          <w:b/>
          <w:lang w:val="fr-FR"/>
        </w:rPr>
        <w:t xml:space="preserve"> </w:t>
      </w:r>
      <w:r w:rsidR="00117281" w:rsidRPr="00B92F80">
        <w:rPr>
          <w:b/>
          <w:lang w:val="fr-FR"/>
        </w:rPr>
        <w:t>dans les établissements préscolaires</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2170"/>
        <w:gridCol w:w="2477"/>
        <w:gridCol w:w="2723"/>
      </w:tblGrid>
      <w:tr w:rsidR="009A3EC6" w:rsidRPr="00B92F80" w:rsidTr="00821628">
        <w:trPr>
          <w:trHeight w:val="240"/>
        </w:trPr>
        <w:tc>
          <w:tcPr>
            <w:tcW w:w="2170" w:type="dxa"/>
            <w:tcBorders>
              <w:top w:val="single" w:sz="4" w:space="0" w:color="auto"/>
              <w:left w:val="nil"/>
              <w:bottom w:val="single" w:sz="12" w:space="0" w:color="auto"/>
              <w:right w:val="nil"/>
              <w:tl2br w:val="nil"/>
              <w:tr2bl w:val="nil"/>
            </w:tcBorders>
            <w:shd w:val="clear" w:color="auto" w:fill="auto"/>
            <w:vAlign w:val="bottom"/>
          </w:tcPr>
          <w:p w:rsidR="009A3EC6" w:rsidRPr="00B92F80" w:rsidRDefault="00117281" w:rsidP="00821628">
            <w:pPr>
              <w:widowControl w:val="0"/>
              <w:spacing w:before="80" w:after="80" w:line="200" w:lineRule="exact"/>
              <w:rPr>
                <w:i/>
                <w:sz w:val="16"/>
                <w:szCs w:val="16"/>
                <w:lang w:val="fr-FR"/>
              </w:rPr>
            </w:pPr>
            <w:r w:rsidRPr="00B92F80">
              <w:rPr>
                <w:i/>
                <w:sz w:val="16"/>
                <w:szCs w:val="16"/>
                <w:lang w:val="fr-FR"/>
              </w:rPr>
              <w:t>Langue d’enseignement</w:t>
            </w:r>
          </w:p>
        </w:tc>
        <w:tc>
          <w:tcPr>
            <w:tcW w:w="2477" w:type="dxa"/>
            <w:tcBorders>
              <w:top w:val="single" w:sz="4" w:space="0" w:color="auto"/>
              <w:bottom w:val="single" w:sz="12" w:space="0" w:color="auto"/>
            </w:tcBorders>
            <w:shd w:val="clear" w:color="auto" w:fill="auto"/>
            <w:vAlign w:val="bottom"/>
          </w:tcPr>
          <w:p w:rsidR="009A3EC6" w:rsidRPr="00B92F80" w:rsidRDefault="00117281" w:rsidP="00821628">
            <w:pPr>
              <w:widowControl w:val="0"/>
              <w:spacing w:before="80" w:after="80" w:line="200" w:lineRule="exact"/>
              <w:jc w:val="right"/>
              <w:rPr>
                <w:i/>
                <w:sz w:val="16"/>
                <w:szCs w:val="16"/>
                <w:lang w:val="fr-FR"/>
              </w:rPr>
            </w:pPr>
            <w:r w:rsidRPr="00B92F80">
              <w:rPr>
                <w:i/>
                <w:sz w:val="16"/>
                <w:szCs w:val="16"/>
                <w:lang w:val="fr-FR"/>
              </w:rPr>
              <w:t>Nombre d’établissements</w:t>
            </w:r>
          </w:p>
        </w:tc>
        <w:tc>
          <w:tcPr>
            <w:tcW w:w="2723" w:type="dxa"/>
            <w:tcBorders>
              <w:top w:val="single" w:sz="4" w:space="0" w:color="auto"/>
              <w:bottom w:val="single" w:sz="12" w:space="0" w:color="auto"/>
            </w:tcBorders>
            <w:shd w:val="clear" w:color="auto" w:fill="auto"/>
            <w:vAlign w:val="bottom"/>
          </w:tcPr>
          <w:p w:rsidR="009A3EC6" w:rsidRPr="00B92F80" w:rsidRDefault="00DC1B9E" w:rsidP="00157CB3">
            <w:pPr>
              <w:pStyle w:val="SingleTxtG"/>
              <w:suppressAutoHyphens w:val="0"/>
              <w:spacing w:before="80" w:after="80" w:line="200" w:lineRule="exact"/>
              <w:ind w:left="0" w:right="0"/>
              <w:jc w:val="right"/>
              <w:rPr>
                <w:i/>
                <w:sz w:val="16"/>
                <w:szCs w:val="16"/>
                <w:lang w:val="fr-FR" w:eastAsia="en-US"/>
              </w:rPr>
            </w:pPr>
            <w:r w:rsidRPr="00B92F80">
              <w:rPr>
                <w:i/>
                <w:sz w:val="16"/>
                <w:szCs w:val="16"/>
                <w:lang w:val="fr-FR" w:eastAsia="en-US"/>
              </w:rPr>
              <w:t>Nombre d’enfants étudiant</w:t>
            </w:r>
            <w:r w:rsidR="00157CB3">
              <w:rPr>
                <w:i/>
                <w:sz w:val="16"/>
                <w:szCs w:val="16"/>
                <w:lang w:val="fr-FR" w:eastAsia="en-US"/>
              </w:rPr>
              <w:br/>
            </w:r>
            <w:r w:rsidRPr="00B92F80">
              <w:rPr>
                <w:i/>
                <w:sz w:val="16"/>
                <w:szCs w:val="16"/>
                <w:lang w:val="fr-FR" w:eastAsia="en-US"/>
              </w:rPr>
              <w:t>dans cette langue</w:t>
            </w:r>
          </w:p>
        </w:tc>
      </w:tr>
      <w:tr w:rsidR="00F2486F" w:rsidRPr="00B92F80" w:rsidTr="00821628">
        <w:trPr>
          <w:trHeight w:val="240"/>
        </w:trPr>
        <w:tc>
          <w:tcPr>
            <w:tcW w:w="2170" w:type="dxa"/>
            <w:tcBorders>
              <w:top w:val="single" w:sz="12" w:space="0" w:color="auto"/>
              <w:left w:val="nil"/>
              <w:bottom w:val="nil"/>
              <w:right w:val="nil"/>
              <w:tl2br w:val="nil"/>
              <w:tr2bl w:val="nil"/>
            </w:tcBorders>
            <w:shd w:val="clear" w:color="auto" w:fill="auto"/>
            <w:vAlign w:val="bottom"/>
          </w:tcPr>
          <w:p w:rsidR="00F2486F" w:rsidRPr="00B92F80" w:rsidRDefault="00F2486F" w:rsidP="00117281">
            <w:pPr>
              <w:pStyle w:val="SingleTxtG"/>
              <w:suppressAutoHyphens w:val="0"/>
              <w:spacing w:before="40" w:after="40" w:line="220" w:lineRule="exact"/>
              <w:ind w:left="0" w:right="0"/>
              <w:jc w:val="left"/>
              <w:rPr>
                <w:sz w:val="18"/>
                <w:lang w:val="fr-FR" w:eastAsia="en-US"/>
              </w:rPr>
            </w:pPr>
            <w:r w:rsidRPr="00B92F80">
              <w:rPr>
                <w:sz w:val="18"/>
                <w:lang w:val="fr-FR" w:eastAsia="en-US"/>
              </w:rPr>
              <w:t>Ukraini</w:t>
            </w:r>
            <w:r w:rsidR="00117281" w:rsidRPr="00B92F80">
              <w:rPr>
                <w:sz w:val="18"/>
                <w:lang w:val="fr-FR" w:eastAsia="en-US"/>
              </w:rPr>
              <w:t>e</w:t>
            </w:r>
            <w:r w:rsidRPr="00B92F80">
              <w:rPr>
                <w:sz w:val="18"/>
                <w:lang w:val="fr-FR" w:eastAsia="en-US"/>
              </w:rPr>
              <w:t>n</w:t>
            </w:r>
          </w:p>
        </w:tc>
        <w:tc>
          <w:tcPr>
            <w:tcW w:w="2477" w:type="dxa"/>
            <w:tcBorders>
              <w:top w:val="single" w:sz="12" w:space="0" w:color="auto"/>
            </w:tcBorders>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12</w:t>
            </w:r>
            <w:r w:rsidR="00B518FE" w:rsidRPr="00B92F80">
              <w:rPr>
                <w:sz w:val="18"/>
                <w:lang w:val="fr-FR"/>
              </w:rPr>
              <w:t xml:space="preserve"> </w:t>
            </w:r>
            <w:r w:rsidRPr="00B92F80">
              <w:rPr>
                <w:sz w:val="18"/>
                <w:lang w:val="fr-FR"/>
              </w:rPr>
              <w:t>252</w:t>
            </w:r>
          </w:p>
        </w:tc>
        <w:tc>
          <w:tcPr>
            <w:tcW w:w="2723" w:type="dxa"/>
            <w:tcBorders>
              <w:top w:val="single" w:sz="12" w:space="0" w:color="auto"/>
            </w:tcBorders>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1</w:t>
            </w:r>
            <w:r w:rsidR="00B518FE" w:rsidRPr="00B92F80">
              <w:rPr>
                <w:sz w:val="18"/>
                <w:lang w:val="fr-FR"/>
              </w:rPr>
              <w:t xml:space="preserve"> </w:t>
            </w:r>
            <w:r w:rsidRPr="00B92F80">
              <w:rPr>
                <w:sz w:val="18"/>
                <w:lang w:val="fr-FR"/>
              </w:rPr>
              <w:t>022</w:t>
            </w:r>
            <w:r w:rsidR="00B518FE" w:rsidRPr="00B92F80">
              <w:rPr>
                <w:sz w:val="18"/>
                <w:lang w:val="fr-FR"/>
              </w:rPr>
              <w:t xml:space="preserve"> </w:t>
            </w:r>
            <w:r w:rsidRPr="00B92F80">
              <w:rPr>
                <w:sz w:val="18"/>
                <w:lang w:val="fr-FR"/>
              </w:rPr>
              <w:t>929</w:t>
            </w:r>
          </w:p>
        </w:tc>
      </w:tr>
      <w:tr w:rsidR="00F2486F" w:rsidRPr="00B92F80" w:rsidTr="00821628">
        <w:trPr>
          <w:trHeight w:val="240"/>
        </w:trPr>
        <w:tc>
          <w:tcPr>
            <w:tcW w:w="2170" w:type="dxa"/>
            <w:tcBorders>
              <w:left w:val="nil"/>
              <w:bottom w:val="nil"/>
              <w:right w:val="nil"/>
              <w:tl2br w:val="nil"/>
              <w:tr2bl w:val="nil"/>
            </w:tcBorders>
            <w:shd w:val="clear" w:color="auto" w:fill="auto"/>
            <w:vAlign w:val="bottom"/>
          </w:tcPr>
          <w:p w:rsidR="00F2486F" w:rsidRPr="00B92F80" w:rsidRDefault="00F2486F" w:rsidP="00117281">
            <w:pPr>
              <w:pStyle w:val="SingleTxtG"/>
              <w:suppressAutoHyphens w:val="0"/>
              <w:spacing w:before="40" w:after="40" w:line="220" w:lineRule="exact"/>
              <w:ind w:left="0" w:right="0"/>
              <w:jc w:val="left"/>
              <w:rPr>
                <w:sz w:val="18"/>
                <w:lang w:val="fr-FR" w:eastAsia="en-US"/>
              </w:rPr>
            </w:pPr>
            <w:r w:rsidRPr="00B92F80">
              <w:rPr>
                <w:sz w:val="18"/>
                <w:lang w:val="fr-FR" w:eastAsia="en-US"/>
              </w:rPr>
              <w:t>Russ</w:t>
            </w:r>
            <w:r w:rsidR="00117281" w:rsidRPr="00B92F80">
              <w:rPr>
                <w:sz w:val="18"/>
                <w:lang w:val="fr-FR" w:eastAsia="en-US"/>
              </w:rPr>
              <w:t>e</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988</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164</w:t>
            </w:r>
            <w:r w:rsidR="00B518FE" w:rsidRPr="00B92F80">
              <w:rPr>
                <w:sz w:val="18"/>
                <w:lang w:val="fr-FR"/>
              </w:rPr>
              <w:t xml:space="preserve"> </w:t>
            </w:r>
            <w:r w:rsidRPr="00B92F80">
              <w:rPr>
                <w:sz w:val="18"/>
                <w:lang w:val="fr-FR"/>
              </w:rPr>
              <w:t>568</w:t>
            </w:r>
          </w:p>
        </w:tc>
      </w:tr>
      <w:tr w:rsidR="00F2486F" w:rsidRPr="00B92F80" w:rsidTr="00821628">
        <w:trPr>
          <w:trHeight w:val="240"/>
        </w:trPr>
        <w:tc>
          <w:tcPr>
            <w:tcW w:w="2170" w:type="dxa"/>
            <w:tcBorders>
              <w:left w:val="nil"/>
              <w:bottom w:val="nil"/>
              <w:right w:val="nil"/>
              <w:tl2br w:val="nil"/>
              <w:tr2bl w:val="nil"/>
            </w:tcBorders>
            <w:shd w:val="clear" w:color="auto" w:fill="auto"/>
            <w:vAlign w:val="bottom"/>
          </w:tcPr>
          <w:p w:rsidR="00F2486F" w:rsidRPr="00B92F80" w:rsidRDefault="00B92F80" w:rsidP="00117281">
            <w:pPr>
              <w:pStyle w:val="SingleTxtG"/>
              <w:suppressAutoHyphens w:val="0"/>
              <w:spacing w:before="40" w:after="40" w:line="220" w:lineRule="exact"/>
              <w:ind w:left="0" w:right="0"/>
              <w:jc w:val="left"/>
              <w:rPr>
                <w:sz w:val="18"/>
                <w:lang w:val="fr-FR" w:eastAsia="en-US"/>
              </w:rPr>
            </w:pPr>
            <w:r w:rsidRPr="00B92F80">
              <w:rPr>
                <w:sz w:val="18"/>
                <w:lang w:val="fr-FR" w:eastAsia="en-US"/>
              </w:rPr>
              <w:t>Hongrois</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70</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3</w:t>
            </w:r>
            <w:r w:rsidR="00B518FE" w:rsidRPr="00B92F80">
              <w:rPr>
                <w:sz w:val="18"/>
                <w:lang w:val="fr-FR"/>
              </w:rPr>
              <w:t xml:space="preserve"> </w:t>
            </w:r>
            <w:r w:rsidRPr="00B92F80">
              <w:rPr>
                <w:sz w:val="18"/>
                <w:lang w:val="fr-FR"/>
              </w:rPr>
              <w:t>247</w:t>
            </w:r>
          </w:p>
        </w:tc>
      </w:tr>
      <w:tr w:rsidR="00F2486F" w:rsidRPr="00B92F80" w:rsidTr="00821628">
        <w:trPr>
          <w:trHeight w:val="240"/>
        </w:trPr>
        <w:tc>
          <w:tcPr>
            <w:tcW w:w="2170" w:type="dxa"/>
            <w:tcBorders>
              <w:left w:val="nil"/>
              <w:bottom w:val="nil"/>
              <w:right w:val="nil"/>
              <w:tl2br w:val="nil"/>
              <w:tr2bl w:val="nil"/>
            </w:tcBorders>
            <w:shd w:val="clear" w:color="auto" w:fill="auto"/>
            <w:vAlign w:val="bottom"/>
          </w:tcPr>
          <w:p w:rsidR="00F2486F" w:rsidRPr="00B92F80" w:rsidRDefault="00F2486F" w:rsidP="00117281">
            <w:pPr>
              <w:pStyle w:val="SingleTxtG"/>
              <w:suppressAutoHyphens w:val="0"/>
              <w:spacing w:before="40" w:after="40" w:line="220" w:lineRule="exact"/>
              <w:ind w:left="0" w:right="0"/>
              <w:jc w:val="left"/>
              <w:rPr>
                <w:sz w:val="18"/>
                <w:lang w:val="fr-FR" w:eastAsia="en-US"/>
              </w:rPr>
            </w:pPr>
            <w:r w:rsidRPr="00B92F80">
              <w:rPr>
                <w:sz w:val="18"/>
                <w:lang w:val="fr-FR" w:eastAsia="en-US"/>
              </w:rPr>
              <w:t>Ro</w:t>
            </w:r>
            <w:r w:rsidR="00117281" w:rsidRPr="00B92F80">
              <w:rPr>
                <w:sz w:val="18"/>
                <w:lang w:val="fr-FR" w:eastAsia="en-US"/>
              </w:rPr>
              <w:t>u</w:t>
            </w:r>
            <w:r w:rsidRPr="00B92F80">
              <w:rPr>
                <w:sz w:val="18"/>
                <w:lang w:val="fr-FR" w:eastAsia="en-US"/>
              </w:rPr>
              <w:t>main</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36</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2</w:t>
            </w:r>
            <w:r w:rsidR="00B518FE" w:rsidRPr="00B92F80">
              <w:rPr>
                <w:sz w:val="18"/>
                <w:lang w:val="fr-FR"/>
              </w:rPr>
              <w:t xml:space="preserve"> </w:t>
            </w:r>
            <w:r w:rsidRPr="00B92F80">
              <w:rPr>
                <w:sz w:val="18"/>
                <w:lang w:val="fr-FR"/>
              </w:rPr>
              <w:t>063</w:t>
            </w:r>
          </w:p>
        </w:tc>
      </w:tr>
      <w:tr w:rsidR="00F2486F" w:rsidRPr="00B92F80" w:rsidTr="00821628">
        <w:trPr>
          <w:trHeight w:val="240"/>
        </w:trPr>
        <w:tc>
          <w:tcPr>
            <w:tcW w:w="2170" w:type="dxa"/>
            <w:tcBorders>
              <w:left w:val="nil"/>
              <w:bottom w:val="nil"/>
              <w:right w:val="nil"/>
              <w:tl2br w:val="nil"/>
              <w:tr2bl w:val="nil"/>
            </w:tcBorders>
            <w:shd w:val="clear" w:color="auto" w:fill="auto"/>
            <w:vAlign w:val="bottom"/>
          </w:tcPr>
          <w:p w:rsidR="00F2486F" w:rsidRPr="00B92F80" w:rsidRDefault="00F2486F" w:rsidP="00AE0ED9">
            <w:pPr>
              <w:pStyle w:val="SingleTxtG"/>
              <w:suppressAutoHyphens w:val="0"/>
              <w:spacing w:before="40" w:after="40" w:line="220" w:lineRule="exact"/>
              <w:ind w:left="0" w:right="0"/>
              <w:jc w:val="left"/>
              <w:rPr>
                <w:sz w:val="18"/>
                <w:lang w:val="fr-FR" w:eastAsia="en-US"/>
              </w:rPr>
            </w:pPr>
            <w:r w:rsidRPr="00B92F80">
              <w:rPr>
                <w:sz w:val="18"/>
                <w:lang w:val="fr-FR" w:eastAsia="en-US"/>
              </w:rPr>
              <w:t>Mold</w:t>
            </w:r>
            <w:r w:rsidR="00AE0ED9" w:rsidRPr="00B92F80">
              <w:rPr>
                <w:sz w:val="18"/>
                <w:lang w:val="fr-FR" w:eastAsia="en-US"/>
              </w:rPr>
              <w:t>o</w:t>
            </w:r>
            <w:r w:rsidR="00117281" w:rsidRPr="00B92F80">
              <w:rPr>
                <w:sz w:val="18"/>
                <w:lang w:val="fr-FR" w:eastAsia="en-US"/>
              </w:rPr>
              <w:t>ve</w:t>
            </w:r>
            <w:r w:rsidRPr="00B92F80">
              <w:rPr>
                <w:sz w:val="18"/>
                <w:lang w:val="fr-FR" w:eastAsia="en-US"/>
              </w:rPr>
              <w:t xml:space="preserve"> </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16</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1</w:t>
            </w:r>
            <w:r w:rsidR="00B518FE" w:rsidRPr="00B92F80">
              <w:rPr>
                <w:sz w:val="18"/>
                <w:lang w:val="fr-FR"/>
              </w:rPr>
              <w:t xml:space="preserve"> </w:t>
            </w:r>
            <w:r w:rsidRPr="00B92F80">
              <w:rPr>
                <w:sz w:val="18"/>
                <w:lang w:val="fr-FR"/>
              </w:rPr>
              <w:t>062</w:t>
            </w:r>
          </w:p>
        </w:tc>
      </w:tr>
      <w:tr w:rsidR="00F2486F" w:rsidRPr="00B92F80" w:rsidTr="00821628">
        <w:trPr>
          <w:trHeight w:val="240"/>
        </w:trPr>
        <w:tc>
          <w:tcPr>
            <w:tcW w:w="2170" w:type="dxa"/>
            <w:tcBorders>
              <w:left w:val="nil"/>
              <w:bottom w:val="nil"/>
              <w:right w:val="nil"/>
              <w:tl2br w:val="nil"/>
              <w:tr2bl w:val="nil"/>
            </w:tcBorders>
            <w:shd w:val="clear" w:color="auto" w:fill="auto"/>
            <w:vAlign w:val="bottom"/>
          </w:tcPr>
          <w:p w:rsidR="00F2486F" w:rsidRPr="00B92F80" w:rsidRDefault="00117281" w:rsidP="00117281">
            <w:pPr>
              <w:pStyle w:val="SingleTxtG"/>
              <w:suppressAutoHyphens w:val="0"/>
              <w:spacing w:before="40" w:after="40" w:line="220" w:lineRule="exact"/>
              <w:ind w:left="0" w:right="0"/>
              <w:jc w:val="left"/>
              <w:rPr>
                <w:sz w:val="18"/>
                <w:vertAlign w:val="superscript"/>
                <w:lang w:val="fr-FR" w:eastAsia="en-US"/>
              </w:rPr>
            </w:pPr>
            <w:r w:rsidRPr="00B92F80">
              <w:rPr>
                <w:sz w:val="18"/>
                <w:lang w:val="fr-FR" w:eastAsia="en-US"/>
              </w:rPr>
              <w:t>Tatar de Crimée</w:t>
            </w:r>
            <w:r w:rsidR="00F2486F" w:rsidRPr="00B92F80">
              <w:rPr>
                <w:sz w:val="18"/>
                <w:lang w:val="fr-FR" w:eastAsia="en-US"/>
              </w:rPr>
              <w:t xml:space="preserve"> </w:t>
            </w:r>
            <w:r w:rsidR="00F16BBD" w:rsidRPr="00B92F80">
              <w:rPr>
                <w:rStyle w:val="FootnoteReference"/>
                <w:sz w:val="20"/>
                <w:vertAlign w:val="baseline"/>
                <w:lang w:val="fr-FR" w:eastAsia="en-US"/>
              </w:rPr>
              <w:footnoteReference w:customMarkFollows="1" w:id="3"/>
              <w:t>*</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476</w:t>
            </w:r>
          </w:p>
        </w:tc>
      </w:tr>
      <w:tr w:rsidR="00F2486F" w:rsidRPr="00B92F80" w:rsidTr="00821628">
        <w:trPr>
          <w:trHeight w:val="240"/>
        </w:trPr>
        <w:tc>
          <w:tcPr>
            <w:tcW w:w="2170" w:type="dxa"/>
            <w:tcBorders>
              <w:left w:val="nil"/>
              <w:bottom w:val="nil"/>
              <w:right w:val="nil"/>
              <w:tl2br w:val="nil"/>
              <w:tr2bl w:val="nil"/>
            </w:tcBorders>
            <w:shd w:val="clear" w:color="auto" w:fill="auto"/>
            <w:vAlign w:val="bottom"/>
          </w:tcPr>
          <w:p w:rsidR="00F2486F" w:rsidRPr="00B92F80" w:rsidRDefault="00F2486F" w:rsidP="00117281">
            <w:pPr>
              <w:pStyle w:val="SingleTxtG"/>
              <w:suppressAutoHyphens w:val="0"/>
              <w:spacing w:before="40" w:after="40" w:line="220" w:lineRule="exact"/>
              <w:ind w:left="0" w:right="0"/>
              <w:jc w:val="left"/>
              <w:rPr>
                <w:sz w:val="18"/>
                <w:vertAlign w:val="superscript"/>
                <w:lang w:val="fr-FR" w:eastAsia="en-US"/>
              </w:rPr>
            </w:pPr>
            <w:r w:rsidRPr="00B92F80">
              <w:rPr>
                <w:sz w:val="18"/>
                <w:lang w:val="fr-FR" w:eastAsia="en-US"/>
              </w:rPr>
              <w:t>Pol</w:t>
            </w:r>
            <w:r w:rsidR="00117281" w:rsidRPr="00B92F80">
              <w:rPr>
                <w:sz w:val="18"/>
                <w:lang w:val="fr-FR" w:eastAsia="en-US"/>
              </w:rPr>
              <w:t>onais</w:t>
            </w:r>
            <w:r w:rsidRPr="00B92F80">
              <w:rPr>
                <w:lang w:val="fr-FR" w:eastAsia="en-US"/>
              </w:rPr>
              <w:t>*</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104</w:t>
            </w:r>
          </w:p>
        </w:tc>
      </w:tr>
      <w:tr w:rsidR="00F2486F" w:rsidRPr="00B92F80" w:rsidTr="00821628">
        <w:trPr>
          <w:trHeight w:val="240"/>
        </w:trPr>
        <w:tc>
          <w:tcPr>
            <w:tcW w:w="2170" w:type="dxa"/>
            <w:tcBorders>
              <w:left w:val="nil"/>
              <w:bottom w:val="nil"/>
              <w:right w:val="nil"/>
              <w:tl2br w:val="nil"/>
              <w:tr2bl w:val="nil"/>
            </w:tcBorders>
            <w:shd w:val="clear" w:color="auto" w:fill="auto"/>
            <w:vAlign w:val="bottom"/>
          </w:tcPr>
          <w:p w:rsidR="00F2486F" w:rsidRPr="00B92F80" w:rsidRDefault="00117281" w:rsidP="00821628">
            <w:pPr>
              <w:pStyle w:val="SingleTxtG"/>
              <w:suppressAutoHyphens w:val="0"/>
              <w:spacing w:before="40" w:after="40" w:line="220" w:lineRule="exact"/>
              <w:ind w:left="0" w:right="0"/>
              <w:jc w:val="left"/>
              <w:rPr>
                <w:sz w:val="18"/>
                <w:lang w:val="fr-FR" w:eastAsia="en-US"/>
              </w:rPr>
            </w:pPr>
            <w:r w:rsidRPr="00B92F80">
              <w:rPr>
                <w:sz w:val="18"/>
                <w:lang w:val="fr-FR" w:eastAsia="en-US"/>
              </w:rPr>
              <w:t>Allemand</w:t>
            </w:r>
            <w:r w:rsidR="00F2486F" w:rsidRPr="00B92F80">
              <w:rPr>
                <w:lang w:val="fr-FR" w:eastAsia="en-US"/>
              </w:rPr>
              <w:t>*</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20</w:t>
            </w:r>
          </w:p>
        </w:tc>
      </w:tr>
      <w:tr w:rsidR="00F2486F" w:rsidRPr="00B92F80" w:rsidTr="00821628">
        <w:trPr>
          <w:trHeight w:val="240"/>
        </w:trPr>
        <w:tc>
          <w:tcPr>
            <w:tcW w:w="2170" w:type="dxa"/>
            <w:tcBorders>
              <w:left w:val="nil"/>
              <w:bottom w:val="single" w:sz="12" w:space="0" w:color="auto"/>
              <w:right w:val="nil"/>
              <w:tl2br w:val="nil"/>
              <w:tr2bl w:val="nil"/>
            </w:tcBorders>
            <w:shd w:val="clear" w:color="auto" w:fill="auto"/>
            <w:vAlign w:val="bottom"/>
          </w:tcPr>
          <w:p w:rsidR="00F2486F" w:rsidRPr="00B92F80" w:rsidRDefault="00117281" w:rsidP="00821628">
            <w:pPr>
              <w:pStyle w:val="SingleTxtG"/>
              <w:suppressAutoHyphens w:val="0"/>
              <w:spacing w:before="40" w:after="40" w:line="220" w:lineRule="exact"/>
              <w:ind w:left="0" w:right="0"/>
              <w:jc w:val="left"/>
              <w:rPr>
                <w:i/>
                <w:sz w:val="18"/>
                <w:lang w:val="fr-FR" w:eastAsia="en-US"/>
              </w:rPr>
            </w:pPr>
            <w:r w:rsidRPr="00B92F80">
              <w:rPr>
                <w:i/>
                <w:sz w:val="18"/>
                <w:lang w:val="fr-FR" w:eastAsia="en-US"/>
              </w:rPr>
              <w:t>Étab</w:t>
            </w:r>
            <w:r w:rsidR="001F32B1" w:rsidRPr="00B92F80">
              <w:rPr>
                <w:i/>
                <w:sz w:val="18"/>
                <w:lang w:val="fr-FR" w:eastAsia="en-US"/>
              </w:rPr>
              <w:t>lissements multilingues</w:t>
            </w:r>
          </w:p>
        </w:tc>
        <w:tc>
          <w:tcPr>
            <w:tcW w:w="2477" w:type="dxa"/>
            <w:shd w:val="clear" w:color="auto" w:fill="auto"/>
            <w:vAlign w:val="bottom"/>
          </w:tcPr>
          <w:p w:rsidR="00F2486F" w:rsidRPr="00B92F80" w:rsidRDefault="00F2486F" w:rsidP="00821628">
            <w:pPr>
              <w:widowControl w:val="0"/>
              <w:spacing w:before="40" w:after="40" w:line="220" w:lineRule="exact"/>
              <w:jc w:val="right"/>
              <w:rPr>
                <w:sz w:val="18"/>
                <w:lang w:val="fr-FR"/>
              </w:rPr>
            </w:pPr>
            <w:r w:rsidRPr="00B92F80">
              <w:rPr>
                <w:sz w:val="18"/>
                <w:lang w:val="fr-FR"/>
              </w:rPr>
              <w:t>853</w:t>
            </w:r>
          </w:p>
        </w:tc>
        <w:tc>
          <w:tcPr>
            <w:tcW w:w="2723" w:type="dxa"/>
            <w:shd w:val="clear" w:color="auto" w:fill="auto"/>
            <w:vAlign w:val="bottom"/>
          </w:tcPr>
          <w:p w:rsidR="00F2486F" w:rsidRPr="00B92F80" w:rsidRDefault="00F2486F" w:rsidP="00821628">
            <w:pPr>
              <w:widowControl w:val="0"/>
              <w:spacing w:before="40" w:after="40" w:line="220" w:lineRule="exact"/>
              <w:jc w:val="right"/>
              <w:rPr>
                <w:sz w:val="18"/>
                <w:lang w:val="fr-FR"/>
              </w:rPr>
            </w:pPr>
          </w:p>
        </w:tc>
      </w:tr>
    </w:tbl>
    <w:p w:rsidR="00FD3C9E" w:rsidRPr="00B92F80" w:rsidRDefault="00B6118C" w:rsidP="00594536">
      <w:pPr>
        <w:pStyle w:val="Heading1"/>
        <w:keepLines w:val="0"/>
        <w:spacing w:before="240"/>
        <w:rPr>
          <w:lang w:val="fr-FR"/>
        </w:rPr>
      </w:pPr>
      <w:r w:rsidRPr="00B92F80">
        <w:rPr>
          <w:lang w:val="fr-FR"/>
        </w:rPr>
        <w:t>Table</w:t>
      </w:r>
      <w:r w:rsidR="00117281" w:rsidRPr="00B92F80">
        <w:rPr>
          <w:lang w:val="fr-FR"/>
        </w:rPr>
        <w:t>au</w:t>
      </w:r>
      <w:r w:rsidR="000B59C5" w:rsidRPr="00B92F80">
        <w:rPr>
          <w:lang w:val="fr-FR"/>
        </w:rPr>
        <w:t xml:space="preserve"> 3</w:t>
      </w:r>
    </w:p>
    <w:p w:rsidR="000B59C5" w:rsidRPr="00B92F80" w:rsidRDefault="001F32B1" w:rsidP="00594536">
      <w:pPr>
        <w:pStyle w:val="SingleTxtG"/>
        <w:keepNext/>
        <w:jc w:val="left"/>
        <w:rPr>
          <w:b/>
          <w:lang w:val="fr-FR"/>
        </w:rPr>
      </w:pPr>
      <w:r w:rsidRPr="00B92F80">
        <w:rPr>
          <w:b/>
          <w:lang w:val="fr-FR"/>
        </w:rPr>
        <w:t>Langues d’enseignement dans</w:t>
      </w:r>
      <w:r w:rsidR="00635DBC" w:rsidRPr="00B92F80">
        <w:rPr>
          <w:b/>
          <w:lang w:val="fr-FR"/>
        </w:rPr>
        <w:t xml:space="preserve"> les</w:t>
      </w:r>
      <w:r w:rsidRPr="00B92F80">
        <w:rPr>
          <w:b/>
          <w:lang w:val="fr-FR"/>
        </w:rPr>
        <w:t xml:space="preserve"> </w:t>
      </w:r>
      <w:r w:rsidR="00635DBC" w:rsidRPr="00B92F80">
        <w:rPr>
          <w:b/>
          <w:lang w:val="fr-FR"/>
        </w:rPr>
        <w:t>établissements d’enseignement général fédéraux et municipaux</w:t>
      </w:r>
    </w:p>
    <w:tbl>
      <w:tblPr>
        <w:tblW w:w="9640" w:type="dxa"/>
        <w:jc w:val="center"/>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415"/>
        <w:gridCol w:w="2056"/>
        <w:gridCol w:w="2056"/>
        <w:gridCol w:w="2056"/>
        <w:gridCol w:w="2057"/>
      </w:tblGrid>
      <w:tr w:rsidR="00440B00" w:rsidRPr="00B92F80" w:rsidTr="00821628">
        <w:trPr>
          <w:trHeight w:val="240"/>
          <w:tblHeader/>
          <w:jc w:val="center"/>
        </w:trPr>
        <w:tc>
          <w:tcPr>
            <w:tcW w:w="1415" w:type="dxa"/>
            <w:tcBorders>
              <w:top w:val="single" w:sz="4" w:space="0" w:color="auto"/>
              <w:bottom w:val="single" w:sz="12" w:space="0" w:color="auto"/>
            </w:tcBorders>
            <w:shd w:val="clear" w:color="auto" w:fill="auto"/>
            <w:vAlign w:val="bottom"/>
          </w:tcPr>
          <w:p w:rsidR="00440B00" w:rsidRPr="00B92F80" w:rsidRDefault="00440B00" w:rsidP="001F32B1">
            <w:pPr>
              <w:pStyle w:val="SingleTxtG"/>
              <w:suppressAutoHyphens w:val="0"/>
              <w:spacing w:before="80" w:after="80" w:line="200" w:lineRule="exact"/>
              <w:ind w:left="0" w:right="0"/>
              <w:jc w:val="left"/>
              <w:rPr>
                <w:i/>
                <w:sz w:val="16"/>
                <w:szCs w:val="16"/>
                <w:lang w:val="fr-FR" w:eastAsia="en-US"/>
              </w:rPr>
            </w:pPr>
            <w:r w:rsidRPr="00B92F80">
              <w:rPr>
                <w:i/>
                <w:sz w:val="16"/>
                <w:szCs w:val="16"/>
                <w:lang w:val="fr-FR" w:eastAsia="en-US"/>
              </w:rPr>
              <w:t xml:space="preserve">Langue </w:t>
            </w:r>
            <w:r w:rsidR="001F32B1" w:rsidRPr="00B92F80">
              <w:rPr>
                <w:i/>
                <w:sz w:val="16"/>
                <w:szCs w:val="16"/>
                <w:lang w:val="fr-FR" w:eastAsia="en-US"/>
              </w:rPr>
              <w:t>d’enseignement ou d’études</w:t>
            </w:r>
          </w:p>
        </w:tc>
        <w:tc>
          <w:tcPr>
            <w:tcW w:w="2056" w:type="dxa"/>
            <w:tcBorders>
              <w:top w:val="single" w:sz="4" w:space="0" w:color="auto"/>
              <w:bottom w:val="single" w:sz="12" w:space="0" w:color="auto"/>
            </w:tcBorders>
            <w:shd w:val="clear" w:color="auto" w:fill="auto"/>
            <w:vAlign w:val="bottom"/>
          </w:tcPr>
          <w:p w:rsidR="00440B00" w:rsidRPr="00B92F80" w:rsidRDefault="00440B00" w:rsidP="001F32B1">
            <w:pPr>
              <w:pStyle w:val="SingleTxtG"/>
              <w:suppressAutoHyphens w:val="0"/>
              <w:spacing w:before="80" w:after="80" w:line="200" w:lineRule="exact"/>
              <w:ind w:left="0" w:right="0"/>
              <w:jc w:val="right"/>
              <w:rPr>
                <w:i/>
                <w:sz w:val="16"/>
                <w:szCs w:val="16"/>
                <w:lang w:val="fr-FR" w:eastAsia="en-US"/>
              </w:rPr>
            </w:pPr>
            <w:r w:rsidRPr="00B92F80">
              <w:rPr>
                <w:i/>
                <w:sz w:val="16"/>
                <w:szCs w:val="16"/>
                <w:lang w:val="fr-FR" w:eastAsia="en-US"/>
              </w:rPr>
              <w:t>N</w:t>
            </w:r>
            <w:r w:rsidR="001F32B1" w:rsidRPr="00B92F80">
              <w:rPr>
                <w:i/>
                <w:sz w:val="16"/>
                <w:szCs w:val="16"/>
                <w:lang w:val="fr-FR" w:eastAsia="en-US"/>
              </w:rPr>
              <w:t>omb</w:t>
            </w:r>
            <w:r w:rsidR="00D00F91" w:rsidRPr="00B92F80">
              <w:rPr>
                <w:i/>
                <w:sz w:val="16"/>
                <w:szCs w:val="16"/>
                <w:lang w:val="fr-FR" w:eastAsia="en-US"/>
              </w:rPr>
              <w:t>r</w:t>
            </w:r>
            <w:r w:rsidR="001F32B1" w:rsidRPr="00B92F80">
              <w:rPr>
                <w:i/>
                <w:sz w:val="16"/>
                <w:szCs w:val="16"/>
                <w:lang w:val="fr-FR" w:eastAsia="en-US"/>
              </w:rPr>
              <w:t>e</w:t>
            </w:r>
            <w:r w:rsidRPr="00B92F80">
              <w:rPr>
                <w:i/>
                <w:sz w:val="16"/>
                <w:szCs w:val="16"/>
                <w:lang w:val="fr-FR" w:eastAsia="en-US"/>
              </w:rPr>
              <w:t xml:space="preserve"> </w:t>
            </w:r>
            <w:r w:rsidR="001F32B1" w:rsidRPr="00B92F80">
              <w:rPr>
                <w:i/>
                <w:sz w:val="16"/>
                <w:szCs w:val="16"/>
                <w:lang w:val="fr-FR" w:eastAsia="en-US"/>
              </w:rPr>
              <w:t>d’écoles enseignant dans cette</w:t>
            </w:r>
            <w:r w:rsidR="00240FE1">
              <w:rPr>
                <w:i/>
                <w:sz w:val="16"/>
                <w:szCs w:val="16"/>
                <w:lang w:val="fr-FR" w:eastAsia="en-US"/>
              </w:rPr>
              <w:t xml:space="preserve"> </w:t>
            </w:r>
            <w:r w:rsidRPr="00B92F80">
              <w:rPr>
                <w:i/>
                <w:sz w:val="16"/>
                <w:szCs w:val="16"/>
                <w:lang w:val="fr-FR" w:eastAsia="en-US"/>
              </w:rPr>
              <w:t>langue</w:t>
            </w:r>
          </w:p>
        </w:tc>
        <w:tc>
          <w:tcPr>
            <w:tcW w:w="2056" w:type="dxa"/>
            <w:tcBorders>
              <w:top w:val="single" w:sz="4" w:space="0" w:color="auto"/>
              <w:bottom w:val="single" w:sz="12" w:space="0" w:color="auto"/>
            </w:tcBorders>
            <w:shd w:val="clear" w:color="auto" w:fill="auto"/>
            <w:vAlign w:val="bottom"/>
          </w:tcPr>
          <w:p w:rsidR="00440B00" w:rsidRPr="00B92F80" w:rsidRDefault="00B8637C" w:rsidP="00157CB3">
            <w:pPr>
              <w:pStyle w:val="SingleTxtG"/>
              <w:suppressAutoHyphens w:val="0"/>
              <w:spacing w:before="80" w:after="80" w:line="200" w:lineRule="exact"/>
              <w:ind w:left="0" w:right="0"/>
              <w:jc w:val="right"/>
              <w:rPr>
                <w:i/>
                <w:sz w:val="16"/>
                <w:szCs w:val="16"/>
                <w:lang w:val="fr-FR" w:eastAsia="en-US"/>
              </w:rPr>
            </w:pPr>
            <w:r w:rsidRPr="00B92F80">
              <w:rPr>
                <w:i/>
                <w:sz w:val="16"/>
                <w:szCs w:val="16"/>
                <w:lang w:val="fr-FR" w:eastAsia="en-US"/>
              </w:rPr>
              <w:t>Nombre d’élèves étudiant</w:t>
            </w:r>
            <w:r w:rsidR="00157CB3">
              <w:rPr>
                <w:i/>
                <w:sz w:val="16"/>
                <w:szCs w:val="16"/>
                <w:lang w:val="fr-FR" w:eastAsia="en-US"/>
              </w:rPr>
              <w:br/>
            </w:r>
            <w:r w:rsidRPr="00B92F80">
              <w:rPr>
                <w:i/>
                <w:sz w:val="16"/>
                <w:szCs w:val="16"/>
                <w:lang w:val="fr-FR" w:eastAsia="en-US"/>
              </w:rPr>
              <w:t>dans cette langue</w:t>
            </w:r>
          </w:p>
        </w:tc>
        <w:tc>
          <w:tcPr>
            <w:tcW w:w="2056" w:type="dxa"/>
            <w:tcBorders>
              <w:top w:val="single" w:sz="4" w:space="0" w:color="auto"/>
              <w:bottom w:val="single" w:sz="12" w:space="0" w:color="auto"/>
            </w:tcBorders>
            <w:shd w:val="clear" w:color="auto" w:fill="auto"/>
            <w:vAlign w:val="bottom"/>
          </w:tcPr>
          <w:p w:rsidR="00440B00" w:rsidRPr="00B92F80" w:rsidRDefault="001F32B1" w:rsidP="001F32B1">
            <w:pPr>
              <w:pStyle w:val="SingleTxtG"/>
              <w:suppressAutoHyphens w:val="0"/>
              <w:spacing w:before="80" w:after="80" w:line="200" w:lineRule="exact"/>
              <w:ind w:left="0" w:right="0"/>
              <w:jc w:val="right"/>
              <w:rPr>
                <w:i/>
                <w:sz w:val="16"/>
                <w:szCs w:val="16"/>
                <w:lang w:val="fr-FR" w:eastAsia="en-US"/>
              </w:rPr>
            </w:pPr>
            <w:r w:rsidRPr="00B92F80">
              <w:rPr>
                <w:i/>
                <w:sz w:val="16"/>
                <w:szCs w:val="16"/>
                <w:lang w:val="fr-FR" w:eastAsia="en-US"/>
              </w:rPr>
              <w:t xml:space="preserve">Nombre d’élèves étudiant </w:t>
            </w:r>
            <w:r w:rsidR="00157CB3">
              <w:rPr>
                <w:i/>
                <w:sz w:val="16"/>
                <w:szCs w:val="16"/>
                <w:lang w:val="fr-FR" w:eastAsia="en-US"/>
              </w:rPr>
              <w:br/>
            </w:r>
            <w:r w:rsidRPr="00B92F80">
              <w:rPr>
                <w:i/>
                <w:sz w:val="16"/>
                <w:szCs w:val="16"/>
                <w:lang w:val="fr-FR" w:eastAsia="en-US"/>
              </w:rPr>
              <w:t>cette langue comme matière</w:t>
            </w:r>
            <w:r w:rsidR="00440B00" w:rsidRPr="00B92F80">
              <w:rPr>
                <w:i/>
                <w:sz w:val="16"/>
                <w:szCs w:val="16"/>
                <w:lang w:val="fr-FR" w:eastAsia="en-US"/>
              </w:rPr>
              <w:t xml:space="preserve"> </w:t>
            </w:r>
          </w:p>
        </w:tc>
        <w:tc>
          <w:tcPr>
            <w:tcW w:w="2057" w:type="dxa"/>
            <w:tcBorders>
              <w:top w:val="single" w:sz="4" w:space="0" w:color="auto"/>
              <w:left w:val="nil"/>
              <w:bottom w:val="single" w:sz="12" w:space="0" w:color="auto"/>
              <w:right w:val="nil"/>
              <w:tl2br w:val="nil"/>
              <w:tr2bl w:val="nil"/>
            </w:tcBorders>
            <w:shd w:val="clear" w:color="auto" w:fill="auto"/>
            <w:vAlign w:val="bottom"/>
          </w:tcPr>
          <w:p w:rsidR="00440B00" w:rsidRPr="00B92F80" w:rsidRDefault="00B8637C" w:rsidP="004734CB">
            <w:pPr>
              <w:pStyle w:val="SingleTxtG"/>
              <w:suppressAutoHyphens w:val="0"/>
              <w:spacing w:before="80" w:after="80" w:line="200" w:lineRule="exact"/>
              <w:ind w:left="0" w:right="0"/>
              <w:jc w:val="right"/>
              <w:rPr>
                <w:i/>
                <w:sz w:val="16"/>
                <w:szCs w:val="16"/>
                <w:lang w:val="fr-FR" w:eastAsia="en-US"/>
              </w:rPr>
            </w:pPr>
            <w:r w:rsidRPr="00B92F80">
              <w:rPr>
                <w:i/>
                <w:sz w:val="16"/>
                <w:szCs w:val="16"/>
                <w:lang w:val="fr-FR" w:eastAsia="en-US"/>
              </w:rPr>
              <w:t>Nombre d’élèves</w:t>
            </w:r>
            <w:r w:rsidR="00DC1B9E" w:rsidRPr="00B92F80">
              <w:rPr>
                <w:i/>
                <w:sz w:val="16"/>
                <w:szCs w:val="16"/>
                <w:lang w:val="fr-FR" w:eastAsia="en-US"/>
              </w:rPr>
              <w:t xml:space="preserve"> </w:t>
            </w:r>
            <w:r w:rsidR="00600A13" w:rsidRPr="00B92F80">
              <w:rPr>
                <w:i/>
                <w:sz w:val="16"/>
                <w:szCs w:val="16"/>
                <w:lang w:val="fr-FR" w:eastAsia="en-US"/>
              </w:rPr>
              <w:t xml:space="preserve">étudiant </w:t>
            </w:r>
            <w:r w:rsidR="00157CB3">
              <w:rPr>
                <w:i/>
                <w:sz w:val="16"/>
                <w:szCs w:val="16"/>
                <w:lang w:val="fr-FR" w:eastAsia="en-US"/>
              </w:rPr>
              <w:br/>
            </w:r>
            <w:r w:rsidR="00600A13" w:rsidRPr="00B92F80">
              <w:rPr>
                <w:i/>
                <w:sz w:val="16"/>
                <w:szCs w:val="16"/>
                <w:lang w:val="fr-FR" w:eastAsia="en-US"/>
              </w:rPr>
              <w:t>cette langue en option ou</w:t>
            </w:r>
            <w:r w:rsidR="00240FE1">
              <w:rPr>
                <w:i/>
                <w:sz w:val="16"/>
                <w:szCs w:val="16"/>
                <w:lang w:val="fr-FR" w:eastAsia="en-US"/>
              </w:rPr>
              <w:t xml:space="preserve"> </w:t>
            </w:r>
            <w:r w:rsidR="00B518FE" w:rsidRPr="00B92F80">
              <w:rPr>
                <w:i/>
                <w:sz w:val="16"/>
                <w:szCs w:val="16"/>
                <w:lang w:val="fr-FR" w:eastAsia="en-US"/>
              </w:rPr>
              <w:br/>
            </w:r>
            <w:r w:rsidR="00440B00" w:rsidRPr="00B92F80">
              <w:rPr>
                <w:i/>
                <w:sz w:val="16"/>
                <w:szCs w:val="16"/>
                <w:lang w:val="fr-FR" w:eastAsia="en-US"/>
              </w:rPr>
              <w:t xml:space="preserve"> </w:t>
            </w:r>
            <w:r w:rsidR="004734CB" w:rsidRPr="00B92F80">
              <w:rPr>
                <w:i/>
                <w:sz w:val="16"/>
                <w:szCs w:val="16"/>
                <w:lang w:val="fr-FR" w:eastAsia="en-US"/>
              </w:rPr>
              <w:t>dans des cercles d’étude</w:t>
            </w:r>
          </w:p>
        </w:tc>
      </w:tr>
      <w:tr w:rsidR="00440B00" w:rsidRPr="00B92F80" w:rsidTr="00821628">
        <w:trPr>
          <w:trHeight w:val="240"/>
          <w:jc w:val="center"/>
        </w:trPr>
        <w:tc>
          <w:tcPr>
            <w:tcW w:w="1415" w:type="dxa"/>
            <w:tcBorders>
              <w:top w:val="single" w:sz="12" w:space="0" w:color="auto"/>
            </w:tcBorders>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Ukraini</w:t>
            </w:r>
            <w:r w:rsidR="001F32B1" w:rsidRPr="00B92F80">
              <w:rPr>
                <w:sz w:val="18"/>
                <w:szCs w:val="18"/>
                <w:lang w:val="fr-FR" w:eastAsia="en-US"/>
              </w:rPr>
              <w:t>e</w:t>
            </w:r>
            <w:r w:rsidRPr="00B92F80">
              <w:rPr>
                <w:sz w:val="18"/>
                <w:szCs w:val="18"/>
                <w:lang w:val="fr-FR" w:eastAsia="en-US"/>
              </w:rPr>
              <w:t>n</w:t>
            </w:r>
          </w:p>
        </w:tc>
        <w:tc>
          <w:tcPr>
            <w:tcW w:w="2056" w:type="dxa"/>
            <w:tcBorders>
              <w:top w:val="single" w:sz="12" w:space="0" w:color="auto"/>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16</w:t>
            </w:r>
            <w:r w:rsidR="00413631" w:rsidRPr="00B92F80">
              <w:rPr>
                <w:sz w:val="18"/>
                <w:szCs w:val="18"/>
                <w:lang w:val="fr-FR"/>
              </w:rPr>
              <w:t xml:space="preserve"> </w:t>
            </w:r>
            <w:r w:rsidRPr="00B92F80">
              <w:rPr>
                <w:sz w:val="18"/>
                <w:szCs w:val="18"/>
                <w:lang w:val="fr-FR"/>
              </w:rPr>
              <w:t>677</w:t>
            </w:r>
          </w:p>
        </w:tc>
        <w:tc>
          <w:tcPr>
            <w:tcW w:w="2056" w:type="dxa"/>
            <w:tcBorders>
              <w:top w:val="single" w:sz="12" w:space="0" w:color="auto"/>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3</w:t>
            </w:r>
            <w:r w:rsidR="00413631" w:rsidRPr="00B92F80">
              <w:rPr>
                <w:sz w:val="18"/>
                <w:szCs w:val="18"/>
                <w:lang w:val="fr-FR"/>
              </w:rPr>
              <w:t xml:space="preserve"> </w:t>
            </w:r>
            <w:r w:rsidRPr="00B92F80">
              <w:rPr>
                <w:sz w:val="18"/>
                <w:szCs w:val="18"/>
                <w:lang w:val="fr-FR"/>
              </w:rPr>
              <w:t>541</w:t>
            </w:r>
            <w:r w:rsidR="00413631" w:rsidRPr="00B92F80">
              <w:rPr>
                <w:sz w:val="18"/>
                <w:szCs w:val="18"/>
                <w:lang w:val="fr-FR"/>
              </w:rPr>
              <w:t xml:space="preserve"> </w:t>
            </w:r>
            <w:r w:rsidRPr="00B92F80">
              <w:rPr>
                <w:sz w:val="18"/>
                <w:szCs w:val="18"/>
                <w:lang w:val="fr-FR"/>
              </w:rPr>
              <w:t>190</w:t>
            </w:r>
          </w:p>
        </w:tc>
        <w:tc>
          <w:tcPr>
            <w:tcW w:w="2056" w:type="dxa"/>
            <w:tcBorders>
              <w:top w:val="single" w:sz="12" w:space="0" w:color="auto"/>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788</w:t>
            </w:r>
            <w:r w:rsidR="00413631" w:rsidRPr="00B92F80">
              <w:rPr>
                <w:sz w:val="18"/>
                <w:szCs w:val="18"/>
                <w:lang w:val="fr-FR"/>
              </w:rPr>
              <w:t xml:space="preserve"> </w:t>
            </w:r>
            <w:r w:rsidRPr="00B92F80">
              <w:rPr>
                <w:sz w:val="18"/>
                <w:szCs w:val="18"/>
                <w:lang w:val="fr-FR"/>
              </w:rPr>
              <w:t>043</w:t>
            </w:r>
          </w:p>
        </w:tc>
        <w:tc>
          <w:tcPr>
            <w:tcW w:w="2057" w:type="dxa"/>
            <w:tcBorders>
              <w:top w:val="single" w:sz="12" w:space="0" w:color="auto"/>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r>
      <w:tr w:rsidR="00440B00" w:rsidRPr="00B92F80" w:rsidTr="00821628">
        <w:trPr>
          <w:trHeight w:val="240"/>
          <w:jc w:val="center"/>
        </w:trPr>
        <w:tc>
          <w:tcPr>
            <w:tcW w:w="1415" w:type="dxa"/>
            <w:tcBorders>
              <w:bottom w:val="nil"/>
            </w:tcBorders>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Russ</w:t>
            </w:r>
            <w:r w:rsidR="001F32B1" w:rsidRPr="00B92F80">
              <w:rPr>
                <w:sz w:val="18"/>
                <w:szCs w:val="18"/>
                <w:lang w:val="fr-FR" w:eastAsia="en-US"/>
              </w:rPr>
              <w:t>e</w:t>
            </w:r>
          </w:p>
        </w:tc>
        <w:tc>
          <w:tcPr>
            <w:tcW w:w="2056" w:type="dxa"/>
            <w:tcBorders>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154</w:t>
            </w:r>
          </w:p>
        </w:tc>
        <w:tc>
          <w:tcPr>
            <w:tcW w:w="2056" w:type="dxa"/>
            <w:tcBorders>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739</w:t>
            </w:r>
            <w:r w:rsidR="00413631" w:rsidRPr="00B92F80">
              <w:rPr>
                <w:sz w:val="18"/>
                <w:szCs w:val="18"/>
                <w:lang w:val="fr-FR"/>
              </w:rPr>
              <w:t xml:space="preserve"> </w:t>
            </w:r>
            <w:r w:rsidRPr="00B92F80">
              <w:rPr>
                <w:sz w:val="18"/>
                <w:szCs w:val="18"/>
                <w:lang w:val="fr-FR"/>
              </w:rPr>
              <w:t>819</w:t>
            </w:r>
          </w:p>
        </w:tc>
        <w:tc>
          <w:tcPr>
            <w:tcW w:w="2056" w:type="dxa"/>
            <w:tcBorders>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284</w:t>
            </w:r>
            <w:r w:rsidR="00413631" w:rsidRPr="00B92F80">
              <w:rPr>
                <w:sz w:val="18"/>
                <w:szCs w:val="18"/>
                <w:lang w:val="fr-FR"/>
              </w:rPr>
              <w:t xml:space="preserve"> </w:t>
            </w:r>
            <w:r w:rsidRPr="00B92F80">
              <w:rPr>
                <w:sz w:val="18"/>
                <w:szCs w:val="18"/>
                <w:lang w:val="fr-FR"/>
              </w:rPr>
              <w:t>505</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147</w:t>
            </w:r>
            <w:r w:rsidR="00413631" w:rsidRPr="00B92F80">
              <w:rPr>
                <w:sz w:val="18"/>
                <w:szCs w:val="18"/>
                <w:lang w:val="fr-FR"/>
              </w:rPr>
              <w:t xml:space="preserve"> </w:t>
            </w:r>
            <w:r w:rsidRPr="00B92F80">
              <w:rPr>
                <w:sz w:val="18"/>
                <w:szCs w:val="18"/>
                <w:lang w:val="fr-FR"/>
              </w:rPr>
              <w:t>781</w:t>
            </w:r>
          </w:p>
        </w:tc>
      </w:tr>
      <w:tr w:rsidR="00440B00" w:rsidRPr="00B92F80" w:rsidTr="00821628">
        <w:trPr>
          <w:trHeight w:val="240"/>
          <w:jc w:val="center"/>
        </w:trPr>
        <w:tc>
          <w:tcPr>
            <w:tcW w:w="1415" w:type="dxa"/>
            <w:tcBorders>
              <w:top w:val="nil"/>
              <w:bottom w:val="nil"/>
            </w:tcBorders>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Ro</w:t>
            </w:r>
            <w:r w:rsidR="001F32B1" w:rsidRPr="00B92F80">
              <w:rPr>
                <w:sz w:val="18"/>
                <w:szCs w:val="18"/>
                <w:lang w:val="fr-FR" w:eastAsia="en-US"/>
              </w:rPr>
              <w:t>umai</w:t>
            </w:r>
            <w:r w:rsidRPr="00B92F80">
              <w:rPr>
                <w:sz w:val="18"/>
                <w:szCs w:val="18"/>
                <w:lang w:val="fr-FR" w:eastAsia="en-US"/>
              </w:rPr>
              <w:t>n</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88</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21</w:t>
            </w:r>
            <w:r w:rsidR="00413631" w:rsidRPr="00B92F80">
              <w:rPr>
                <w:sz w:val="18"/>
                <w:szCs w:val="18"/>
                <w:lang w:val="fr-FR"/>
              </w:rPr>
              <w:t xml:space="preserve"> </w:t>
            </w:r>
            <w:r w:rsidRPr="00B92F80">
              <w:rPr>
                <w:sz w:val="18"/>
                <w:szCs w:val="18"/>
                <w:lang w:val="fr-FR"/>
              </w:rPr>
              <w:t>092</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861</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203</w:t>
            </w:r>
          </w:p>
        </w:tc>
      </w:tr>
      <w:tr w:rsidR="00440B00" w:rsidRPr="00B92F80" w:rsidTr="00821628">
        <w:trPr>
          <w:trHeight w:val="240"/>
          <w:jc w:val="center"/>
        </w:trPr>
        <w:tc>
          <w:tcPr>
            <w:tcW w:w="1415" w:type="dxa"/>
            <w:tcBorders>
              <w:top w:val="nil"/>
              <w:bottom w:val="nil"/>
            </w:tcBorders>
            <w:shd w:val="clear" w:color="auto" w:fill="auto"/>
            <w:vAlign w:val="bottom"/>
          </w:tcPr>
          <w:p w:rsidR="00440B00" w:rsidRPr="00B92F80" w:rsidRDefault="001F32B1" w:rsidP="00821628">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Hongrois</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66</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15</w:t>
            </w:r>
            <w:r w:rsidR="00413631" w:rsidRPr="00B92F80">
              <w:rPr>
                <w:sz w:val="18"/>
                <w:szCs w:val="18"/>
                <w:lang w:val="fr-FR"/>
              </w:rPr>
              <w:t xml:space="preserve"> </w:t>
            </w:r>
            <w:r w:rsidRPr="00B92F80">
              <w:rPr>
                <w:sz w:val="18"/>
                <w:szCs w:val="18"/>
                <w:lang w:val="fr-FR"/>
              </w:rPr>
              <w:t>596</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198</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388</w:t>
            </w:r>
          </w:p>
        </w:tc>
      </w:tr>
      <w:tr w:rsidR="00440B00" w:rsidRPr="00B92F80" w:rsidTr="00821628">
        <w:trPr>
          <w:trHeight w:val="240"/>
          <w:jc w:val="center"/>
        </w:trPr>
        <w:tc>
          <w:tcPr>
            <w:tcW w:w="1415" w:type="dxa"/>
            <w:tcBorders>
              <w:top w:val="nil"/>
              <w:bottom w:val="nil"/>
            </w:tcBorders>
            <w:shd w:val="clear" w:color="auto" w:fill="auto"/>
            <w:vAlign w:val="bottom"/>
          </w:tcPr>
          <w:p w:rsidR="00440B00" w:rsidRPr="00B92F80" w:rsidRDefault="001F32B1"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Tatar de Crimée</w:t>
            </w:r>
            <w:r w:rsidR="00440B00" w:rsidRPr="00B92F80">
              <w:rPr>
                <w:sz w:val="18"/>
                <w:szCs w:val="18"/>
                <w:lang w:val="fr-FR" w:eastAsia="en-US"/>
              </w:rPr>
              <w:t xml:space="preserve"> </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15</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5</w:t>
            </w:r>
            <w:r w:rsidR="00413631" w:rsidRPr="00B92F80">
              <w:rPr>
                <w:sz w:val="18"/>
                <w:szCs w:val="18"/>
                <w:lang w:val="fr-FR"/>
              </w:rPr>
              <w:t xml:space="preserve"> </w:t>
            </w:r>
            <w:r w:rsidRPr="00B92F80">
              <w:rPr>
                <w:sz w:val="18"/>
                <w:szCs w:val="18"/>
                <w:lang w:val="fr-FR"/>
              </w:rPr>
              <w:t>592</w:t>
            </w:r>
          </w:p>
        </w:tc>
        <w:tc>
          <w:tcPr>
            <w:tcW w:w="2056" w:type="dxa"/>
            <w:tcBorders>
              <w:top w:val="nil"/>
              <w:bottom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16</w:t>
            </w:r>
            <w:r w:rsidR="00413631" w:rsidRPr="00B92F80">
              <w:rPr>
                <w:sz w:val="18"/>
                <w:szCs w:val="18"/>
                <w:lang w:val="fr-FR"/>
              </w:rPr>
              <w:t xml:space="preserve"> </w:t>
            </w:r>
            <w:r w:rsidRPr="00B92F80">
              <w:rPr>
                <w:sz w:val="18"/>
                <w:szCs w:val="18"/>
                <w:lang w:val="fr-FR"/>
              </w:rPr>
              <w:t>318</w:t>
            </w:r>
          </w:p>
        </w:tc>
        <w:tc>
          <w:tcPr>
            <w:tcW w:w="2057" w:type="dxa"/>
            <w:tcBorders>
              <w:top w:val="nil"/>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4</w:t>
            </w:r>
            <w:r w:rsidR="00413631" w:rsidRPr="00B92F80">
              <w:rPr>
                <w:sz w:val="18"/>
                <w:szCs w:val="18"/>
                <w:lang w:val="fr-FR"/>
              </w:rPr>
              <w:t xml:space="preserve"> </w:t>
            </w:r>
            <w:r w:rsidRPr="00B92F80">
              <w:rPr>
                <w:sz w:val="18"/>
                <w:szCs w:val="18"/>
                <w:lang w:val="fr-FR"/>
              </w:rPr>
              <w:t>497</w:t>
            </w:r>
          </w:p>
        </w:tc>
      </w:tr>
      <w:tr w:rsidR="00440B00" w:rsidRPr="00B92F80" w:rsidTr="00821628">
        <w:trPr>
          <w:trHeight w:val="240"/>
          <w:jc w:val="center"/>
        </w:trPr>
        <w:tc>
          <w:tcPr>
            <w:tcW w:w="1415" w:type="dxa"/>
            <w:tcBorders>
              <w:top w:val="nil"/>
            </w:tcBorders>
            <w:shd w:val="clear" w:color="auto" w:fill="auto"/>
            <w:vAlign w:val="bottom"/>
          </w:tcPr>
          <w:p w:rsidR="00440B00" w:rsidRPr="00B92F80" w:rsidRDefault="00440B00" w:rsidP="00AE0ED9">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Mold</w:t>
            </w:r>
            <w:r w:rsidR="00AE0ED9" w:rsidRPr="00B92F80">
              <w:rPr>
                <w:sz w:val="18"/>
                <w:szCs w:val="18"/>
                <w:lang w:val="fr-FR" w:eastAsia="en-US"/>
              </w:rPr>
              <w:t>o</w:t>
            </w:r>
            <w:r w:rsidR="001F32B1" w:rsidRPr="00B92F80">
              <w:rPr>
                <w:sz w:val="18"/>
                <w:szCs w:val="18"/>
                <w:lang w:val="fr-FR" w:eastAsia="en-US"/>
              </w:rPr>
              <w:t>ve</w:t>
            </w:r>
          </w:p>
        </w:tc>
        <w:tc>
          <w:tcPr>
            <w:tcW w:w="2056" w:type="dxa"/>
            <w:tcBorders>
              <w:top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6</w:t>
            </w:r>
          </w:p>
        </w:tc>
        <w:tc>
          <w:tcPr>
            <w:tcW w:w="2056" w:type="dxa"/>
            <w:tcBorders>
              <w:top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4</w:t>
            </w:r>
            <w:r w:rsidR="00413631" w:rsidRPr="00B92F80">
              <w:rPr>
                <w:sz w:val="18"/>
                <w:szCs w:val="18"/>
                <w:lang w:val="fr-FR"/>
              </w:rPr>
              <w:t xml:space="preserve"> </w:t>
            </w:r>
            <w:r w:rsidRPr="00B92F80">
              <w:rPr>
                <w:sz w:val="18"/>
                <w:szCs w:val="18"/>
                <w:lang w:val="fr-FR"/>
              </w:rPr>
              <w:t>300</w:t>
            </w:r>
          </w:p>
        </w:tc>
        <w:tc>
          <w:tcPr>
            <w:tcW w:w="2056" w:type="dxa"/>
            <w:tcBorders>
              <w:top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609</w:t>
            </w:r>
          </w:p>
        </w:tc>
        <w:tc>
          <w:tcPr>
            <w:tcW w:w="2057" w:type="dxa"/>
            <w:tcBorders>
              <w:top w:val="nil"/>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526</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Pol</w:t>
            </w:r>
            <w:r w:rsidR="001F32B1" w:rsidRPr="00B92F80">
              <w:rPr>
                <w:sz w:val="18"/>
                <w:szCs w:val="18"/>
                <w:lang w:val="fr-FR" w:eastAsia="en-US"/>
              </w:rPr>
              <w:t>onais</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5</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401</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9</w:t>
            </w:r>
            <w:r w:rsidR="00413631" w:rsidRPr="00B92F80">
              <w:rPr>
                <w:sz w:val="18"/>
                <w:szCs w:val="18"/>
                <w:lang w:val="fr-FR"/>
              </w:rPr>
              <w:t xml:space="preserve"> </w:t>
            </w:r>
            <w:r w:rsidRPr="00B92F80">
              <w:rPr>
                <w:sz w:val="18"/>
                <w:szCs w:val="18"/>
                <w:lang w:val="fr-FR"/>
              </w:rPr>
              <w:t>245</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3</w:t>
            </w:r>
            <w:r w:rsidR="00413631" w:rsidRPr="00B92F80">
              <w:rPr>
                <w:sz w:val="18"/>
                <w:szCs w:val="18"/>
                <w:lang w:val="fr-FR"/>
              </w:rPr>
              <w:t xml:space="preserve"> </w:t>
            </w:r>
            <w:r w:rsidRPr="00B92F80">
              <w:rPr>
                <w:sz w:val="18"/>
                <w:szCs w:val="18"/>
                <w:lang w:val="fr-FR"/>
              </w:rPr>
              <w:t>959</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Slova</w:t>
            </w:r>
            <w:r w:rsidR="001F32B1" w:rsidRPr="00B92F80">
              <w:rPr>
                <w:sz w:val="18"/>
                <w:szCs w:val="18"/>
                <w:lang w:val="fr-FR" w:eastAsia="en-US"/>
              </w:rPr>
              <w:t>que</w:t>
            </w:r>
            <w:r w:rsidR="00F16BBD" w:rsidRPr="00B92F80">
              <w:rPr>
                <w:rStyle w:val="FootnoteReference"/>
                <w:sz w:val="20"/>
                <w:szCs w:val="18"/>
                <w:vertAlign w:val="baseline"/>
                <w:lang w:val="fr-FR" w:eastAsia="en-US"/>
              </w:rPr>
              <w:footnoteReference w:customMarkFollows="1" w:id="4"/>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102</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212</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209</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Bulgar</w:t>
            </w:r>
            <w:r w:rsidR="001F32B1" w:rsidRPr="00B92F80">
              <w:rPr>
                <w:sz w:val="18"/>
                <w:szCs w:val="18"/>
                <w:lang w:val="fr-FR" w:eastAsia="en-US"/>
              </w:rPr>
              <w:t>e</w:t>
            </w:r>
            <w:r w:rsidRPr="00B92F80">
              <w:rPr>
                <w:szCs w:val="18"/>
                <w:lang w:val="fr-FR" w:eastAsia="en-US"/>
              </w:rPr>
              <w:t>*</w:t>
            </w:r>
            <w:r w:rsidR="00505508" w:rsidRPr="00B92F80">
              <w:rPr>
                <w:szCs w:val="18"/>
                <w:lang w:val="fr-FR" w:eastAsia="en-US"/>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44</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8</w:t>
            </w:r>
            <w:r w:rsidR="00413631" w:rsidRPr="00B92F80">
              <w:rPr>
                <w:sz w:val="18"/>
                <w:szCs w:val="18"/>
                <w:lang w:val="fr-FR"/>
              </w:rPr>
              <w:t xml:space="preserve"> </w:t>
            </w:r>
            <w:r w:rsidRPr="00B92F80">
              <w:rPr>
                <w:sz w:val="18"/>
                <w:szCs w:val="18"/>
                <w:lang w:val="fr-FR"/>
              </w:rPr>
              <w:t>604</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3</w:t>
            </w:r>
            <w:r w:rsidR="00413631" w:rsidRPr="00B92F80">
              <w:rPr>
                <w:sz w:val="18"/>
                <w:szCs w:val="18"/>
                <w:lang w:val="fr-FR"/>
              </w:rPr>
              <w:t xml:space="preserve"> </w:t>
            </w:r>
            <w:r w:rsidRPr="00B92F80">
              <w:rPr>
                <w:sz w:val="18"/>
                <w:szCs w:val="18"/>
                <w:lang w:val="fr-FR"/>
              </w:rPr>
              <w:t>213</w:t>
            </w:r>
          </w:p>
        </w:tc>
      </w:tr>
      <w:tr w:rsidR="00440B00" w:rsidRPr="00B92F80" w:rsidTr="00821628">
        <w:trPr>
          <w:trHeight w:val="240"/>
          <w:jc w:val="center"/>
        </w:trPr>
        <w:tc>
          <w:tcPr>
            <w:tcW w:w="1415" w:type="dxa"/>
            <w:shd w:val="clear" w:color="auto" w:fill="auto"/>
            <w:vAlign w:val="bottom"/>
          </w:tcPr>
          <w:p w:rsidR="00440B00" w:rsidRPr="00B92F80" w:rsidRDefault="001F32B1"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Grec m</w:t>
            </w:r>
            <w:r w:rsidR="00440B00" w:rsidRPr="00B92F80">
              <w:rPr>
                <w:sz w:val="18"/>
                <w:szCs w:val="18"/>
                <w:lang w:val="fr-FR" w:eastAsia="en-US"/>
              </w:rPr>
              <w:t>odern</w:t>
            </w:r>
            <w:r w:rsidRPr="00B92F80">
              <w:rPr>
                <w:sz w:val="18"/>
                <w:szCs w:val="18"/>
                <w:lang w:val="fr-FR" w:eastAsia="en-US"/>
              </w:rPr>
              <w:t>e</w:t>
            </w:r>
            <w:r w:rsidR="00440B00" w:rsidRPr="00B92F80">
              <w:rPr>
                <w:sz w:val="18"/>
                <w:szCs w:val="18"/>
                <w:lang w:val="fr-FR" w:eastAsia="en-US"/>
              </w:rPr>
              <w:t xml:space="preserve"> </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3</w:t>
            </w:r>
            <w:r w:rsidR="00413631" w:rsidRPr="00B92F80">
              <w:rPr>
                <w:sz w:val="18"/>
                <w:szCs w:val="18"/>
                <w:lang w:val="fr-FR"/>
              </w:rPr>
              <w:t xml:space="preserve"> </w:t>
            </w:r>
            <w:r w:rsidRPr="00B92F80">
              <w:rPr>
                <w:sz w:val="18"/>
                <w:szCs w:val="18"/>
                <w:lang w:val="fr-FR"/>
              </w:rPr>
              <w:t>622</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326</w:t>
            </w:r>
          </w:p>
        </w:tc>
      </w:tr>
      <w:tr w:rsidR="00440B00" w:rsidRPr="00B92F80" w:rsidTr="00821628">
        <w:trPr>
          <w:trHeight w:val="240"/>
          <w:jc w:val="center"/>
        </w:trPr>
        <w:tc>
          <w:tcPr>
            <w:tcW w:w="1415" w:type="dxa"/>
            <w:shd w:val="clear" w:color="auto" w:fill="auto"/>
            <w:vAlign w:val="bottom"/>
          </w:tcPr>
          <w:p w:rsidR="00440B00" w:rsidRPr="00B92F80" w:rsidRDefault="00440B00" w:rsidP="00821628">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Gaga</w:t>
            </w:r>
            <w:r w:rsidR="001F32B1" w:rsidRPr="00B92F80">
              <w:rPr>
                <w:sz w:val="18"/>
                <w:szCs w:val="18"/>
                <w:lang w:val="fr-FR" w:eastAsia="en-US"/>
              </w:rPr>
              <w:t>o</w:t>
            </w:r>
            <w:r w:rsidRPr="00B92F80">
              <w:rPr>
                <w:sz w:val="18"/>
                <w:szCs w:val="18"/>
                <w:lang w:val="fr-FR" w:eastAsia="en-US"/>
              </w:rPr>
              <w:t>uz</w:t>
            </w:r>
            <w:r w:rsidR="001F32B1" w:rsidRPr="00B92F80">
              <w:rPr>
                <w:sz w:val="18"/>
                <w:szCs w:val="18"/>
                <w:lang w:val="fr-FR" w:eastAsia="en-US"/>
              </w:rPr>
              <w:t>e</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447</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H</w:t>
            </w:r>
            <w:r w:rsidR="001F32B1" w:rsidRPr="00B92F80">
              <w:rPr>
                <w:sz w:val="18"/>
                <w:szCs w:val="18"/>
                <w:lang w:val="fr-FR" w:eastAsia="en-US"/>
              </w:rPr>
              <w:t>é</w:t>
            </w:r>
            <w:r w:rsidRPr="00B92F80">
              <w:rPr>
                <w:sz w:val="18"/>
                <w:szCs w:val="18"/>
                <w:lang w:val="fr-FR" w:eastAsia="en-US"/>
              </w:rPr>
              <w:t>bre</w:t>
            </w:r>
            <w:r w:rsidR="001F32B1" w:rsidRPr="00B92F80">
              <w:rPr>
                <w:sz w:val="18"/>
                <w:szCs w:val="18"/>
                <w:lang w:val="fr-FR" w:eastAsia="en-US"/>
              </w:rPr>
              <w:t>u</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w:t>
            </w:r>
            <w:r w:rsidR="00413631" w:rsidRPr="00B92F80">
              <w:rPr>
                <w:sz w:val="18"/>
                <w:szCs w:val="18"/>
                <w:lang w:val="fr-FR"/>
              </w:rPr>
              <w:t xml:space="preserve"> </w:t>
            </w:r>
            <w:r w:rsidRPr="00B92F80">
              <w:rPr>
                <w:sz w:val="18"/>
                <w:szCs w:val="18"/>
                <w:lang w:val="fr-FR"/>
              </w:rPr>
              <w:t>644</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69</w:t>
            </w:r>
          </w:p>
        </w:tc>
      </w:tr>
      <w:tr w:rsidR="00440B00" w:rsidRPr="00B92F80" w:rsidTr="00821628">
        <w:trPr>
          <w:trHeight w:val="240"/>
          <w:jc w:val="center"/>
        </w:trPr>
        <w:tc>
          <w:tcPr>
            <w:tcW w:w="1415" w:type="dxa"/>
            <w:shd w:val="clear" w:color="auto" w:fill="auto"/>
            <w:vAlign w:val="bottom"/>
          </w:tcPr>
          <w:p w:rsidR="00440B00" w:rsidRPr="00B92F80" w:rsidRDefault="001F32B1" w:rsidP="00821628">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Coréen</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405</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20</w:t>
            </w:r>
          </w:p>
        </w:tc>
      </w:tr>
      <w:tr w:rsidR="00440B00" w:rsidRPr="00B92F80" w:rsidTr="00821628">
        <w:trPr>
          <w:trHeight w:val="240"/>
          <w:jc w:val="center"/>
        </w:trPr>
        <w:tc>
          <w:tcPr>
            <w:tcW w:w="1415" w:type="dxa"/>
            <w:shd w:val="clear" w:color="auto" w:fill="auto"/>
            <w:vAlign w:val="bottom"/>
          </w:tcPr>
          <w:p w:rsidR="00440B00" w:rsidRPr="00B92F80" w:rsidRDefault="001F32B1" w:rsidP="00821628">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Tchèque</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189</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74</w:t>
            </w:r>
          </w:p>
        </w:tc>
      </w:tr>
      <w:tr w:rsidR="00440B00" w:rsidRPr="00B92F80" w:rsidTr="00821628">
        <w:trPr>
          <w:trHeight w:val="240"/>
          <w:jc w:val="center"/>
        </w:trPr>
        <w:tc>
          <w:tcPr>
            <w:tcW w:w="1415" w:type="dxa"/>
            <w:shd w:val="clear" w:color="auto" w:fill="auto"/>
            <w:vAlign w:val="bottom"/>
          </w:tcPr>
          <w:p w:rsidR="00440B00" w:rsidRPr="00B92F80" w:rsidRDefault="001F32B1" w:rsidP="00821628">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Allemand</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78</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39</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Estoni</w:t>
            </w:r>
            <w:r w:rsidR="001F32B1" w:rsidRPr="00B92F80">
              <w:rPr>
                <w:sz w:val="18"/>
                <w:szCs w:val="18"/>
                <w:lang w:val="fr-FR" w:eastAsia="en-US"/>
              </w:rPr>
              <w:t>e</w:t>
            </w:r>
            <w:r w:rsidRPr="00B92F80">
              <w:rPr>
                <w:sz w:val="18"/>
                <w:szCs w:val="18"/>
                <w:lang w:val="fr-FR" w:eastAsia="en-US"/>
              </w:rPr>
              <w:t>n</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19</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Tur</w:t>
            </w:r>
            <w:r w:rsidR="001F32B1" w:rsidRPr="00B92F80">
              <w:rPr>
                <w:sz w:val="18"/>
                <w:szCs w:val="18"/>
                <w:lang w:val="fr-FR" w:eastAsia="en-US"/>
              </w:rPr>
              <w:t>c</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408</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383</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Arm</w:t>
            </w:r>
            <w:r w:rsidR="001F32B1" w:rsidRPr="00B92F80">
              <w:rPr>
                <w:sz w:val="18"/>
                <w:szCs w:val="18"/>
                <w:lang w:val="fr-FR" w:eastAsia="en-US"/>
              </w:rPr>
              <w:t>é</w:t>
            </w:r>
            <w:r w:rsidRPr="00B92F80">
              <w:rPr>
                <w:sz w:val="18"/>
                <w:szCs w:val="18"/>
                <w:lang w:val="fr-FR" w:eastAsia="en-US"/>
              </w:rPr>
              <w:t>ni</w:t>
            </w:r>
            <w:r w:rsidR="001F32B1" w:rsidRPr="00B92F80">
              <w:rPr>
                <w:sz w:val="18"/>
                <w:szCs w:val="18"/>
                <w:lang w:val="fr-FR" w:eastAsia="en-US"/>
              </w:rPr>
              <w:t>e</w:t>
            </w:r>
            <w:r w:rsidRPr="00B92F80">
              <w:rPr>
                <w:sz w:val="18"/>
                <w:szCs w:val="18"/>
                <w:lang w:val="fr-FR" w:eastAsia="en-US"/>
              </w:rPr>
              <w:t>n</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28</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20</w:t>
            </w:r>
          </w:p>
        </w:tc>
      </w:tr>
      <w:tr w:rsidR="00440B00" w:rsidRPr="00B92F80" w:rsidTr="00821628">
        <w:trPr>
          <w:trHeight w:val="240"/>
          <w:jc w:val="center"/>
        </w:trPr>
        <w:tc>
          <w:tcPr>
            <w:tcW w:w="1415" w:type="dxa"/>
            <w:shd w:val="clear" w:color="auto" w:fill="auto"/>
            <w:vAlign w:val="bottom"/>
          </w:tcPr>
          <w:p w:rsidR="00440B00" w:rsidRPr="00B92F80" w:rsidRDefault="00440B00" w:rsidP="001F32B1">
            <w:pPr>
              <w:pStyle w:val="SingleTxtG"/>
              <w:suppressAutoHyphens w:val="0"/>
              <w:spacing w:before="40" w:after="40" w:line="220" w:lineRule="exact"/>
              <w:ind w:left="0" w:right="0"/>
              <w:jc w:val="left"/>
              <w:rPr>
                <w:sz w:val="18"/>
                <w:szCs w:val="18"/>
                <w:lang w:val="fr-FR" w:eastAsia="en-US"/>
              </w:rPr>
            </w:pPr>
            <w:r w:rsidRPr="00B92F80">
              <w:rPr>
                <w:sz w:val="18"/>
                <w:szCs w:val="18"/>
                <w:lang w:val="fr-FR" w:eastAsia="en-US"/>
              </w:rPr>
              <w:t>Vietnam</w:t>
            </w:r>
            <w:r w:rsidR="001F32B1" w:rsidRPr="00B92F80">
              <w:rPr>
                <w:sz w:val="18"/>
                <w:szCs w:val="18"/>
                <w:lang w:val="fr-FR" w:eastAsia="en-US"/>
              </w:rPr>
              <w:t>ien</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10</w:t>
            </w:r>
          </w:p>
        </w:tc>
        <w:tc>
          <w:tcPr>
            <w:tcW w:w="2057" w:type="dxa"/>
            <w:tcBorders>
              <w:left w:val="nil"/>
              <w:bottom w:val="nil"/>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77</w:t>
            </w:r>
          </w:p>
        </w:tc>
      </w:tr>
      <w:tr w:rsidR="00440B00" w:rsidRPr="00B92F80" w:rsidTr="00821628">
        <w:trPr>
          <w:trHeight w:val="240"/>
          <w:jc w:val="center"/>
        </w:trPr>
        <w:tc>
          <w:tcPr>
            <w:tcW w:w="1415" w:type="dxa"/>
            <w:shd w:val="clear" w:color="auto" w:fill="auto"/>
            <w:vAlign w:val="bottom"/>
          </w:tcPr>
          <w:p w:rsidR="00440B00" w:rsidRPr="00B92F80" w:rsidRDefault="003666C7" w:rsidP="00821628">
            <w:pPr>
              <w:pStyle w:val="SingleTxtG"/>
              <w:suppressAutoHyphens w:val="0"/>
              <w:spacing w:before="40" w:after="40" w:line="220" w:lineRule="exact"/>
              <w:ind w:left="0" w:right="0"/>
              <w:jc w:val="left"/>
              <w:rPr>
                <w:iCs/>
                <w:sz w:val="18"/>
                <w:szCs w:val="18"/>
                <w:lang w:val="fr-FR" w:eastAsia="en-US"/>
              </w:rPr>
            </w:pPr>
            <w:r w:rsidRPr="00B92F80">
              <w:rPr>
                <w:iCs/>
                <w:sz w:val="18"/>
                <w:szCs w:val="18"/>
                <w:lang w:val="fr-FR" w:eastAsia="en-US"/>
              </w:rPr>
              <w:t>Établissements multilingues</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r w:rsidRPr="00B92F80">
              <w:rPr>
                <w:sz w:val="18"/>
                <w:szCs w:val="18"/>
                <w:lang w:val="fr-FR"/>
              </w:rPr>
              <w:t>1</w:t>
            </w:r>
            <w:r w:rsidR="00413631" w:rsidRPr="00B92F80">
              <w:rPr>
                <w:sz w:val="18"/>
                <w:szCs w:val="18"/>
                <w:lang w:val="fr-FR"/>
              </w:rPr>
              <w:t xml:space="preserve"> </w:t>
            </w:r>
            <w:r w:rsidRPr="00B92F80">
              <w:rPr>
                <w:sz w:val="18"/>
                <w:szCs w:val="18"/>
                <w:lang w:val="fr-FR"/>
              </w:rPr>
              <w:t>664</w:t>
            </w: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p>
        </w:tc>
        <w:tc>
          <w:tcPr>
            <w:tcW w:w="2056" w:type="dxa"/>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p>
        </w:tc>
        <w:tc>
          <w:tcPr>
            <w:tcW w:w="2057" w:type="dxa"/>
            <w:tcBorders>
              <w:left w:val="nil"/>
              <w:bottom w:val="single" w:sz="12" w:space="0" w:color="auto"/>
              <w:right w:val="nil"/>
              <w:tl2br w:val="nil"/>
              <w:tr2bl w:val="nil"/>
            </w:tcBorders>
            <w:shd w:val="clear" w:color="auto" w:fill="auto"/>
            <w:vAlign w:val="bottom"/>
          </w:tcPr>
          <w:p w:rsidR="00440B00" w:rsidRPr="00B92F80" w:rsidRDefault="00440B00" w:rsidP="00821628">
            <w:pPr>
              <w:widowControl w:val="0"/>
              <w:spacing w:before="40" w:after="40" w:line="220" w:lineRule="exact"/>
              <w:jc w:val="right"/>
              <w:rPr>
                <w:sz w:val="18"/>
                <w:szCs w:val="18"/>
                <w:lang w:val="fr-FR"/>
              </w:rPr>
            </w:pPr>
          </w:p>
        </w:tc>
      </w:tr>
    </w:tbl>
    <w:p w:rsidR="00FD3C9E" w:rsidRPr="00B92F80" w:rsidRDefault="00B6118C" w:rsidP="00FD3C9E">
      <w:pPr>
        <w:pStyle w:val="Heading1"/>
        <w:keepNext w:val="0"/>
        <w:keepLines w:val="0"/>
        <w:spacing w:before="240"/>
        <w:rPr>
          <w:lang w:val="fr-FR"/>
        </w:rPr>
      </w:pPr>
      <w:r w:rsidRPr="00B92F80">
        <w:rPr>
          <w:lang w:val="fr-FR"/>
        </w:rPr>
        <w:t>Table</w:t>
      </w:r>
      <w:r w:rsidR="00117281" w:rsidRPr="00B92F80">
        <w:rPr>
          <w:lang w:val="fr-FR"/>
        </w:rPr>
        <w:t>au</w:t>
      </w:r>
      <w:r w:rsidR="00FD3C9E" w:rsidRPr="00B92F80">
        <w:rPr>
          <w:lang w:val="fr-FR"/>
        </w:rPr>
        <w:t xml:space="preserve"> </w:t>
      </w:r>
      <w:r w:rsidR="000B59C5" w:rsidRPr="00B92F80">
        <w:rPr>
          <w:lang w:val="fr-FR"/>
        </w:rPr>
        <w:t>4</w:t>
      </w:r>
    </w:p>
    <w:p w:rsidR="000B59C5" w:rsidRPr="00B92F80" w:rsidRDefault="00371B4E" w:rsidP="00FD3C9E">
      <w:pPr>
        <w:pStyle w:val="SingleTxtG"/>
        <w:jc w:val="left"/>
        <w:rPr>
          <w:b/>
          <w:lang w:val="fr-FR"/>
        </w:rPr>
      </w:pPr>
      <w:r w:rsidRPr="00B92F80">
        <w:rPr>
          <w:b/>
          <w:lang w:val="fr-FR"/>
        </w:rPr>
        <w:t xml:space="preserve">Langues </w:t>
      </w:r>
      <w:r w:rsidR="003666C7" w:rsidRPr="00B92F80">
        <w:rPr>
          <w:b/>
          <w:lang w:val="fr-FR"/>
        </w:rPr>
        <w:t>d’enseignement dans les établissements d’enseignement professionnel et technique</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974"/>
        <w:gridCol w:w="2279"/>
        <w:gridCol w:w="3117"/>
      </w:tblGrid>
      <w:tr w:rsidR="000E128D" w:rsidRPr="00B92F80" w:rsidTr="002A6FF6">
        <w:trPr>
          <w:trHeight w:val="240"/>
        </w:trPr>
        <w:tc>
          <w:tcPr>
            <w:tcW w:w="1974" w:type="dxa"/>
            <w:tcBorders>
              <w:top w:val="single" w:sz="4" w:space="0" w:color="auto"/>
              <w:bottom w:val="single" w:sz="12" w:space="0" w:color="auto"/>
            </w:tcBorders>
            <w:shd w:val="clear" w:color="auto" w:fill="auto"/>
            <w:vAlign w:val="bottom"/>
          </w:tcPr>
          <w:p w:rsidR="000E128D" w:rsidRPr="00B92F80" w:rsidRDefault="000E128D" w:rsidP="003666C7">
            <w:pPr>
              <w:pStyle w:val="SingleTxtG"/>
              <w:suppressAutoHyphens w:val="0"/>
              <w:spacing w:before="80" w:after="80" w:line="200" w:lineRule="exact"/>
              <w:ind w:left="0" w:right="0"/>
              <w:jc w:val="left"/>
              <w:rPr>
                <w:i/>
                <w:sz w:val="16"/>
                <w:szCs w:val="16"/>
                <w:lang w:val="fr-FR" w:eastAsia="en-US"/>
              </w:rPr>
            </w:pPr>
            <w:r w:rsidRPr="00B92F80">
              <w:rPr>
                <w:i/>
                <w:sz w:val="16"/>
                <w:szCs w:val="16"/>
                <w:lang w:val="fr-FR" w:eastAsia="en-US"/>
              </w:rPr>
              <w:t xml:space="preserve">Langue </w:t>
            </w:r>
            <w:r w:rsidR="003666C7" w:rsidRPr="00B92F80">
              <w:rPr>
                <w:i/>
                <w:sz w:val="16"/>
                <w:szCs w:val="16"/>
                <w:lang w:val="fr-FR" w:eastAsia="en-US"/>
              </w:rPr>
              <w:t>d’enseignement</w:t>
            </w:r>
          </w:p>
        </w:tc>
        <w:tc>
          <w:tcPr>
            <w:tcW w:w="2279" w:type="dxa"/>
            <w:tcBorders>
              <w:top w:val="single" w:sz="4" w:space="0" w:color="auto"/>
              <w:bottom w:val="single" w:sz="12" w:space="0" w:color="auto"/>
            </w:tcBorders>
            <w:shd w:val="clear" w:color="auto" w:fill="auto"/>
            <w:vAlign w:val="bottom"/>
          </w:tcPr>
          <w:p w:rsidR="000E128D" w:rsidRPr="00B92F80" w:rsidRDefault="003666C7" w:rsidP="00821628">
            <w:pPr>
              <w:pStyle w:val="SingleTxtG"/>
              <w:suppressAutoHyphens w:val="0"/>
              <w:spacing w:before="80" w:after="80" w:line="200" w:lineRule="exact"/>
              <w:ind w:left="0" w:right="0"/>
              <w:jc w:val="right"/>
              <w:rPr>
                <w:i/>
                <w:sz w:val="16"/>
                <w:szCs w:val="16"/>
                <w:lang w:val="fr-FR" w:eastAsia="en-US"/>
              </w:rPr>
            </w:pPr>
            <w:r w:rsidRPr="00B92F80">
              <w:rPr>
                <w:i/>
                <w:sz w:val="16"/>
                <w:szCs w:val="16"/>
                <w:lang w:val="fr-FR" w:eastAsia="en-US"/>
              </w:rPr>
              <w:t>Nombre d’établissements</w:t>
            </w:r>
          </w:p>
        </w:tc>
        <w:tc>
          <w:tcPr>
            <w:tcW w:w="3117" w:type="dxa"/>
            <w:tcBorders>
              <w:top w:val="single" w:sz="4" w:space="0" w:color="auto"/>
              <w:left w:val="nil"/>
              <w:bottom w:val="single" w:sz="12" w:space="0" w:color="auto"/>
              <w:right w:val="nil"/>
              <w:tl2br w:val="nil"/>
              <w:tr2bl w:val="nil"/>
            </w:tcBorders>
            <w:shd w:val="clear" w:color="auto" w:fill="auto"/>
            <w:vAlign w:val="bottom"/>
          </w:tcPr>
          <w:p w:rsidR="000E128D" w:rsidRPr="00B92F80" w:rsidRDefault="003666C7" w:rsidP="00D76395">
            <w:pPr>
              <w:pStyle w:val="SingleTxtG"/>
              <w:suppressAutoHyphens w:val="0"/>
              <w:spacing w:before="80" w:after="80" w:line="200" w:lineRule="exact"/>
              <w:ind w:left="0" w:right="0"/>
              <w:jc w:val="right"/>
              <w:rPr>
                <w:i/>
                <w:sz w:val="16"/>
                <w:szCs w:val="16"/>
                <w:lang w:val="fr-FR" w:eastAsia="en-US"/>
              </w:rPr>
            </w:pPr>
            <w:r w:rsidRPr="00B92F80">
              <w:rPr>
                <w:i/>
                <w:sz w:val="16"/>
                <w:szCs w:val="16"/>
                <w:lang w:val="fr-FR" w:eastAsia="en-US"/>
              </w:rPr>
              <w:t xml:space="preserve">Nombre </w:t>
            </w:r>
            <w:r w:rsidR="00D76395">
              <w:rPr>
                <w:i/>
                <w:sz w:val="16"/>
                <w:szCs w:val="16"/>
                <w:lang w:val="fr-FR" w:eastAsia="en-US"/>
              </w:rPr>
              <w:t>d’élèves</w:t>
            </w:r>
            <w:r w:rsidR="000E128D" w:rsidRPr="00B92F80">
              <w:rPr>
                <w:i/>
                <w:sz w:val="16"/>
                <w:szCs w:val="16"/>
                <w:lang w:val="fr-FR" w:eastAsia="en-US"/>
              </w:rPr>
              <w:t xml:space="preserve"> </w:t>
            </w:r>
            <w:r w:rsidR="002A6FF6" w:rsidRPr="00B92F80">
              <w:rPr>
                <w:i/>
                <w:sz w:val="16"/>
                <w:szCs w:val="16"/>
                <w:lang w:val="fr-FR" w:eastAsia="en-US"/>
              </w:rPr>
              <w:t>suivant un</w:t>
            </w:r>
            <w:r w:rsidR="000E128D" w:rsidRPr="00B92F80">
              <w:rPr>
                <w:i/>
                <w:sz w:val="16"/>
                <w:szCs w:val="16"/>
                <w:lang w:val="fr-FR" w:eastAsia="en-US"/>
              </w:rPr>
              <w:t xml:space="preserve"> </w:t>
            </w:r>
            <w:r w:rsidR="00413631" w:rsidRPr="00B92F80">
              <w:rPr>
                <w:i/>
                <w:sz w:val="16"/>
                <w:szCs w:val="16"/>
                <w:lang w:val="fr-FR" w:eastAsia="en-US"/>
              </w:rPr>
              <w:br/>
            </w:r>
            <w:r w:rsidR="002A6FF6" w:rsidRPr="00B92F80">
              <w:rPr>
                <w:i/>
                <w:sz w:val="16"/>
                <w:szCs w:val="16"/>
                <w:lang w:val="fr-FR" w:eastAsia="en-US"/>
              </w:rPr>
              <w:t>enseignement dispensé dans cette</w:t>
            </w:r>
            <w:r w:rsidR="000E128D" w:rsidRPr="00B92F80">
              <w:rPr>
                <w:i/>
                <w:sz w:val="16"/>
                <w:szCs w:val="16"/>
                <w:lang w:val="fr-FR" w:eastAsia="en-US"/>
              </w:rPr>
              <w:t xml:space="preserve"> langue </w:t>
            </w:r>
          </w:p>
        </w:tc>
      </w:tr>
      <w:tr w:rsidR="00AA5A76" w:rsidRPr="00B92F80" w:rsidTr="002A6FF6">
        <w:trPr>
          <w:trHeight w:val="240"/>
        </w:trPr>
        <w:tc>
          <w:tcPr>
            <w:tcW w:w="1974" w:type="dxa"/>
            <w:tcBorders>
              <w:top w:val="single" w:sz="12" w:space="0" w:color="auto"/>
            </w:tcBorders>
            <w:shd w:val="clear" w:color="auto" w:fill="auto"/>
            <w:vAlign w:val="bottom"/>
          </w:tcPr>
          <w:p w:rsidR="00AA5A76" w:rsidRPr="00B92F80" w:rsidRDefault="00AA5A76" w:rsidP="003666C7">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Ukraini</w:t>
            </w:r>
            <w:r w:rsidR="003666C7" w:rsidRPr="00B92F80">
              <w:rPr>
                <w:rFonts w:ascii="Times New Roman" w:hAnsi="Times New Roman"/>
                <w:color w:val="000000"/>
                <w:sz w:val="18"/>
                <w:szCs w:val="18"/>
                <w:lang w:val="fr-FR"/>
              </w:rPr>
              <w:t>e</w:t>
            </w:r>
            <w:r w:rsidRPr="00B92F80">
              <w:rPr>
                <w:rFonts w:ascii="Times New Roman" w:hAnsi="Times New Roman"/>
                <w:color w:val="000000"/>
                <w:sz w:val="18"/>
                <w:szCs w:val="18"/>
                <w:lang w:val="fr-FR"/>
              </w:rPr>
              <w:t>n</w:t>
            </w:r>
          </w:p>
        </w:tc>
        <w:tc>
          <w:tcPr>
            <w:tcW w:w="2279" w:type="dxa"/>
            <w:tcBorders>
              <w:top w:val="single" w:sz="12" w:space="0" w:color="auto"/>
            </w:tcBorders>
            <w:shd w:val="clear" w:color="auto" w:fill="auto"/>
            <w:vAlign w:val="bottom"/>
          </w:tcPr>
          <w:p w:rsidR="00AA5A76" w:rsidRPr="00B92F80" w:rsidRDefault="00AA5A76" w:rsidP="00821628">
            <w:pPr>
              <w:widowControl w:val="0"/>
              <w:spacing w:before="40" w:after="40" w:line="220" w:lineRule="exact"/>
              <w:jc w:val="right"/>
              <w:rPr>
                <w:sz w:val="18"/>
                <w:szCs w:val="18"/>
                <w:lang w:val="fr-FR"/>
              </w:rPr>
            </w:pPr>
            <w:r w:rsidRPr="00B92F80">
              <w:rPr>
                <w:sz w:val="18"/>
                <w:szCs w:val="18"/>
                <w:lang w:val="fr-FR"/>
              </w:rPr>
              <w:t>771</w:t>
            </w:r>
          </w:p>
        </w:tc>
        <w:tc>
          <w:tcPr>
            <w:tcW w:w="3117" w:type="dxa"/>
            <w:tcBorders>
              <w:top w:val="single" w:sz="12" w:space="0" w:color="auto"/>
              <w:left w:val="nil"/>
              <w:bottom w:val="nil"/>
              <w:right w:val="nil"/>
              <w:tl2br w:val="nil"/>
              <w:tr2bl w:val="nil"/>
            </w:tcBorders>
            <w:shd w:val="clear" w:color="auto" w:fill="auto"/>
            <w:vAlign w:val="bottom"/>
          </w:tcPr>
          <w:p w:rsidR="00AA5A76" w:rsidRPr="00B92F80" w:rsidRDefault="00AA5A76" w:rsidP="00821628">
            <w:pPr>
              <w:widowControl w:val="0"/>
              <w:spacing w:before="40" w:after="40" w:line="220" w:lineRule="exact"/>
              <w:jc w:val="right"/>
              <w:rPr>
                <w:sz w:val="18"/>
                <w:szCs w:val="18"/>
                <w:lang w:val="fr-FR"/>
              </w:rPr>
            </w:pPr>
            <w:r w:rsidRPr="00B92F80">
              <w:rPr>
                <w:sz w:val="18"/>
                <w:szCs w:val="18"/>
                <w:lang w:val="fr-FR"/>
              </w:rPr>
              <w:t>358</w:t>
            </w:r>
            <w:r w:rsidR="00413631" w:rsidRPr="00B92F80">
              <w:rPr>
                <w:sz w:val="18"/>
                <w:szCs w:val="18"/>
                <w:lang w:val="fr-FR"/>
              </w:rPr>
              <w:t xml:space="preserve"> </w:t>
            </w:r>
            <w:r w:rsidRPr="00B92F80">
              <w:rPr>
                <w:sz w:val="18"/>
                <w:szCs w:val="18"/>
                <w:lang w:val="fr-FR"/>
              </w:rPr>
              <w:t>515</w:t>
            </w:r>
          </w:p>
        </w:tc>
      </w:tr>
      <w:tr w:rsidR="00AA5A76" w:rsidRPr="00B92F80" w:rsidTr="002A6FF6">
        <w:trPr>
          <w:trHeight w:val="240"/>
        </w:trPr>
        <w:tc>
          <w:tcPr>
            <w:tcW w:w="1974" w:type="dxa"/>
            <w:shd w:val="clear" w:color="auto" w:fill="auto"/>
            <w:vAlign w:val="bottom"/>
          </w:tcPr>
          <w:p w:rsidR="00AA5A76" w:rsidRPr="00B92F80" w:rsidRDefault="00AA5A76" w:rsidP="003666C7">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Russ</w:t>
            </w:r>
            <w:r w:rsidR="003666C7" w:rsidRPr="00B92F80">
              <w:rPr>
                <w:rFonts w:ascii="Times New Roman" w:hAnsi="Times New Roman"/>
                <w:color w:val="000000"/>
                <w:sz w:val="18"/>
                <w:szCs w:val="18"/>
                <w:lang w:val="fr-FR"/>
              </w:rPr>
              <w:t>e</w:t>
            </w:r>
          </w:p>
        </w:tc>
        <w:tc>
          <w:tcPr>
            <w:tcW w:w="2279" w:type="dxa"/>
            <w:shd w:val="clear" w:color="auto" w:fill="auto"/>
            <w:vAlign w:val="bottom"/>
          </w:tcPr>
          <w:p w:rsidR="00AA5A76" w:rsidRPr="00B92F80" w:rsidRDefault="00AA5A76" w:rsidP="00821628">
            <w:pPr>
              <w:widowControl w:val="0"/>
              <w:spacing w:before="40" w:after="40" w:line="220" w:lineRule="exact"/>
              <w:jc w:val="right"/>
              <w:rPr>
                <w:sz w:val="18"/>
                <w:szCs w:val="18"/>
                <w:lang w:val="fr-FR"/>
              </w:rPr>
            </w:pPr>
            <w:r w:rsidRPr="00B92F80">
              <w:rPr>
                <w:sz w:val="18"/>
                <w:szCs w:val="18"/>
                <w:lang w:val="fr-FR"/>
              </w:rPr>
              <w:t>35</w:t>
            </w:r>
          </w:p>
        </w:tc>
        <w:tc>
          <w:tcPr>
            <w:tcW w:w="3117" w:type="dxa"/>
            <w:tcBorders>
              <w:left w:val="nil"/>
              <w:bottom w:val="nil"/>
              <w:right w:val="nil"/>
              <w:tl2br w:val="nil"/>
              <w:tr2bl w:val="nil"/>
            </w:tcBorders>
            <w:shd w:val="clear" w:color="auto" w:fill="auto"/>
            <w:vAlign w:val="bottom"/>
          </w:tcPr>
          <w:p w:rsidR="00AA5A76" w:rsidRPr="00B92F80" w:rsidRDefault="00AA5A76" w:rsidP="00821628">
            <w:pPr>
              <w:widowControl w:val="0"/>
              <w:spacing w:before="40" w:after="40" w:line="220" w:lineRule="exact"/>
              <w:jc w:val="right"/>
              <w:rPr>
                <w:sz w:val="18"/>
                <w:szCs w:val="18"/>
                <w:lang w:val="fr-FR"/>
              </w:rPr>
            </w:pPr>
            <w:r w:rsidRPr="00B92F80">
              <w:rPr>
                <w:sz w:val="18"/>
                <w:szCs w:val="18"/>
                <w:lang w:val="fr-FR"/>
              </w:rPr>
              <w:t>51</w:t>
            </w:r>
            <w:r w:rsidR="00413631" w:rsidRPr="00B92F80">
              <w:rPr>
                <w:sz w:val="18"/>
                <w:szCs w:val="18"/>
                <w:lang w:val="fr-FR"/>
              </w:rPr>
              <w:t xml:space="preserve"> </w:t>
            </w:r>
            <w:r w:rsidRPr="00B92F80">
              <w:rPr>
                <w:sz w:val="18"/>
                <w:szCs w:val="18"/>
                <w:lang w:val="fr-FR"/>
              </w:rPr>
              <w:t>685</w:t>
            </w:r>
          </w:p>
        </w:tc>
      </w:tr>
      <w:tr w:rsidR="00AA5A76" w:rsidRPr="00B92F80" w:rsidTr="002A6FF6">
        <w:trPr>
          <w:trHeight w:val="240"/>
        </w:trPr>
        <w:tc>
          <w:tcPr>
            <w:tcW w:w="1974" w:type="dxa"/>
            <w:shd w:val="clear" w:color="auto" w:fill="auto"/>
            <w:vAlign w:val="bottom"/>
          </w:tcPr>
          <w:p w:rsidR="00AA5A76" w:rsidRPr="00B92F80" w:rsidRDefault="003666C7" w:rsidP="003666C7">
            <w:pPr>
              <w:pStyle w:val="PlainText"/>
              <w:widowControl w:val="0"/>
              <w:spacing w:before="40" w:after="40" w:line="220" w:lineRule="exact"/>
              <w:rPr>
                <w:rFonts w:ascii="Times New Roman" w:hAnsi="Times New Roman"/>
                <w:iCs/>
                <w:color w:val="000000"/>
                <w:sz w:val="18"/>
                <w:szCs w:val="18"/>
                <w:lang w:val="fr-FR"/>
              </w:rPr>
            </w:pPr>
            <w:r w:rsidRPr="00B92F80">
              <w:rPr>
                <w:rFonts w:ascii="Times New Roman" w:hAnsi="Times New Roman"/>
                <w:iCs/>
                <w:sz w:val="18"/>
                <w:szCs w:val="18"/>
                <w:lang w:val="fr-FR"/>
              </w:rPr>
              <w:t>Établissements b</w:t>
            </w:r>
            <w:r w:rsidR="000E128D" w:rsidRPr="00B92F80">
              <w:rPr>
                <w:rFonts w:ascii="Times New Roman" w:hAnsi="Times New Roman"/>
                <w:iCs/>
                <w:sz w:val="18"/>
                <w:szCs w:val="18"/>
                <w:lang w:val="fr-FR"/>
              </w:rPr>
              <w:t>ilingu</w:t>
            </w:r>
            <w:r w:rsidRPr="00B92F80">
              <w:rPr>
                <w:rFonts w:ascii="Times New Roman" w:hAnsi="Times New Roman"/>
                <w:iCs/>
                <w:sz w:val="18"/>
                <w:szCs w:val="18"/>
                <w:lang w:val="fr-FR"/>
              </w:rPr>
              <w:t>es</w:t>
            </w:r>
            <w:r w:rsidR="000E128D" w:rsidRPr="00B92F80">
              <w:rPr>
                <w:rFonts w:ascii="Times New Roman" w:hAnsi="Times New Roman"/>
                <w:iCs/>
                <w:sz w:val="18"/>
                <w:szCs w:val="18"/>
                <w:lang w:val="fr-FR"/>
              </w:rPr>
              <w:t xml:space="preserve"> </w:t>
            </w:r>
          </w:p>
        </w:tc>
        <w:tc>
          <w:tcPr>
            <w:tcW w:w="2279" w:type="dxa"/>
            <w:shd w:val="clear" w:color="auto" w:fill="auto"/>
            <w:vAlign w:val="bottom"/>
          </w:tcPr>
          <w:p w:rsidR="00AA5A76" w:rsidRPr="00B92F80" w:rsidRDefault="00AA5A76" w:rsidP="00821628">
            <w:pPr>
              <w:widowControl w:val="0"/>
              <w:spacing w:before="40" w:after="40" w:line="220" w:lineRule="exact"/>
              <w:jc w:val="right"/>
              <w:rPr>
                <w:sz w:val="18"/>
                <w:szCs w:val="18"/>
                <w:lang w:val="fr-FR"/>
              </w:rPr>
            </w:pPr>
            <w:r w:rsidRPr="00B92F80">
              <w:rPr>
                <w:sz w:val="18"/>
                <w:szCs w:val="18"/>
                <w:lang w:val="fr-FR"/>
              </w:rPr>
              <w:t>113</w:t>
            </w:r>
          </w:p>
        </w:tc>
        <w:tc>
          <w:tcPr>
            <w:tcW w:w="3117" w:type="dxa"/>
            <w:tcBorders>
              <w:left w:val="nil"/>
              <w:bottom w:val="single" w:sz="12" w:space="0" w:color="auto"/>
              <w:right w:val="nil"/>
              <w:tl2br w:val="nil"/>
              <w:tr2bl w:val="nil"/>
            </w:tcBorders>
            <w:shd w:val="clear" w:color="auto" w:fill="auto"/>
            <w:vAlign w:val="bottom"/>
          </w:tcPr>
          <w:p w:rsidR="00AA5A76" w:rsidRPr="00B92F80" w:rsidRDefault="00AA5A76" w:rsidP="00821628">
            <w:pPr>
              <w:widowControl w:val="0"/>
              <w:spacing w:before="40" w:after="40" w:line="220" w:lineRule="exact"/>
              <w:jc w:val="right"/>
              <w:rPr>
                <w:sz w:val="18"/>
                <w:szCs w:val="18"/>
                <w:lang w:val="fr-FR"/>
              </w:rPr>
            </w:pPr>
          </w:p>
        </w:tc>
      </w:tr>
    </w:tbl>
    <w:p w:rsidR="00FD3C9E" w:rsidRPr="00B92F80" w:rsidRDefault="00B6118C" w:rsidP="00594536">
      <w:pPr>
        <w:pStyle w:val="Heading1"/>
        <w:keepLines w:val="0"/>
        <w:spacing w:before="240"/>
        <w:rPr>
          <w:lang w:val="fr-FR"/>
        </w:rPr>
      </w:pPr>
      <w:r w:rsidRPr="00B92F80">
        <w:rPr>
          <w:lang w:val="fr-FR"/>
        </w:rPr>
        <w:t>Table</w:t>
      </w:r>
      <w:r w:rsidR="00117281" w:rsidRPr="00B92F80">
        <w:rPr>
          <w:lang w:val="fr-FR"/>
        </w:rPr>
        <w:t>au</w:t>
      </w:r>
      <w:r w:rsidR="000B59C5" w:rsidRPr="00B92F80">
        <w:rPr>
          <w:lang w:val="fr-FR"/>
        </w:rPr>
        <w:t xml:space="preserve"> 5</w:t>
      </w:r>
    </w:p>
    <w:p w:rsidR="009A3EC6" w:rsidRPr="00B92F80" w:rsidRDefault="00AA5A76" w:rsidP="00594536">
      <w:pPr>
        <w:pStyle w:val="SingleTxtG"/>
        <w:keepNext/>
        <w:jc w:val="left"/>
        <w:rPr>
          <w:i/>
          <w:sz w:val="18"/>
          <w:szCs w:val="18"/>
          <w:lang w:val="fr-FR"/>
        </w:rPr>
      </w:pPr>
      <w:r w:rsidRPr="00B92F80">
        <w:rPr>
          <w:b/>
          <w:lang w:val="fr-FR"/>
        </w:rPr>
        <w:t xml:space="preserve">Langues </w:t>
      </w:r>
      <w:r w:rsidR="003666C7" w:rsidRPr="00B92F80">
        <w:rPr>
          <w:b/>
          <w:lang w:val="fr-FR"/>
        </w:rPr>
        <w:t>d’enseignement dans les établissements d’enseignement supérieur</w:t>
      </w:r>
      <w:r w:rsidRPr="00B92F80">
        <w:rPr>
          <w:b/>
          <w:lang w:val="fr-FR"/>
        </w:rPr>
        <w:t xml:space="preserve"> </w:t>
      </w:r>
      <w:r w:rsidR="002A6FF6" w:rsidRPr="00B92F80">
        <w:rPr>
          <w:b/>
          <w:lang w:val="fr-FR"/>
        </w:rPr>
        <w:t>accrédités aux niveaux I et II</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018"/>
        <w:gridCol w:w="4352"/>
      </w:tblGrid>
      <w:tr w:rsidR="000B59C5" w:rsidRPr="00B92F80" w:rsidTr="00821628">
        <w:trPr>
          <w:trHeight w:val="240"/>
        </w:trPr>
        <w:tc>
          <w:tcPr>
            <w:tcW w:w="3018" w:type="dxa"/>
            <w:tcBorders>
              <w:top w:val="single" w:sz="4" w:space="0" w:color="auto"/>
              <w:bottom w:val="single" w:sz="12" w:space="0" w:color="auto"/>
            </w:tcBorders>
            <w:shd w:val="clear" w:color="auto" w:fill="auto"/>
            <w:vAlign w:val="bottom"/>
          </w:tcPr>
          <w:p w:rsidR="000B59C5" w:rsidRPr="00B92F80" w:rsidRDefault="003666C7" w:rsidP="00821628">
            <w:pPr>
              <w:keepNext/>
              <w:widowControl w:val="0"/>
              <w:spacing w:before="80" w:after="80" w:line="200" w:lineRule="exact"/>
              <w:rPr>
                <w:i/>
                <w:sz w:val="16"/>
                <w:szCs w:val="16"/>
                <w:lang w:val="fr-FR"/>
              </w:rPr>
            </w:pPr>
            <w:r w:rsidRPr="00B92F80">
              <w:rPr>
                <w:i/>
                <w:sz w:val="16"/>
                <w:szCs w:val="16"/>
                <w:lang w:val="fr-FR"/>
              </w:rPr>
              <w:t>Langue d’enseignement</w:t>
            </w:r>
          </w:p>
        </w:tc>
        <w:tc>
          <w:tcPr>
            <w:tcW w:w="4352" w:type="dxa"/>
            <w:tcBorders>
              <w:top w:val="single" w:sz="4" w:space="0" w:color="auto"/>
              <w:left w:val="nil"/>
              <w:bottom w:val="single" w:sz="12" w:space="0" w:color="auto"/>
              <w:right w:val="nil"/>
              <w:tl2br w:val="nil"/>
              <w:tr2bl w:val="nil"/>
            </w:tcBorders>
            <w:shd w:val="clear" w:color="auto" w:fill="auto"/>
            <w:vAlign w:val="bottom"/>
          </w:tcPr>
          <w:p w:rsidR="000B59C5" w:rsidRPr="00B92F80" w:rsidRDefault="003666C7" w:rsidP="001344F1">
            <w:pPr>
              <w:keepNext/>
              <w:widowControl w:val="0"/>
              <w:spacing w:before="80" w:after="80" w:line="200" w:lineRule="exact"/>
              <w:jc w:val="right"/>
              <w:rPr>
                <w:i/>
                <w:sz w:val="16"/>
                <w:szCs w:val="16"/>
                <w:lang w:val="fr-FR"/>
              </w:rPr>
            </w:pPr>
            <w:r w:rsidRPr="00B92F80">
              <w:rPr>
                <w:i/>
                <w:sz w:val="16"/>
                <w:szCs w:val="16"/>
                <w:lang w:val="fr-FR"/>
              </w:rPr>
              <w:t>Nombre d’étudiants</w:t>
            </w:r>
            <w:r w:rsidR="00B30C8F" w:rsidRPr="00B92F80">
              <w:rPr>
                <w:i/>
                <w:sz w:val="16"/>
                <w:szCs w:val="16"/>
                <w:lang w:val="fr-FR"/>
              </w:rPr>
              <w:t xml:space="preserve"> </w:t>
            </w:r>
            <w:r w:rsidR="002A6FF6" w:rsidRPr="00B92F80">
              <w:rPr>
                <w:i/>
                <w:sz w:val="16"/>
                <w:szCs w:val="16"/>
                <w:lang w:val="fr-FR"/>
              </w:rPr>
              <w:t>suivant un enseignement</w:t>
            </w:r>
            <w:r w:rsidR="001344F1">
              <w:rPr>
                <w:i/>
                <w:sz w:val="16"/>
                <w:szCs w:val="16"/>
                <w:lang w:val="fr-FR"/>
              </w:rPr>
              <w:br/>
            </w:r>
            <w:r w:rsidR="002A6FF6" w:rsidRPr="00B92F80">
              <w:rPr>
                <w:i/>
                <w:sz w:val="16"/>
                <w:szCs w:val="16"/>
                <w:lang w:val="fr-FR"/>
              </w:rPr>
              <w:t>dispensé dans cette langue</w:t>
            </w:r>
          </w:p>
        </w:tc>
      </w:tr>
      <w:tr w:rsidR="00D4226E" w:rsidRPr="00B92F80" w:rsidTr="00821628">
        <w:trPr>
          <w:trHeight w:val="240"/>
        </w:trPr>
        <w:tc>
          <w:tcPr>
            <w:tcW w:w="3018" w:type="dxa"/>
            <w:tcBorders>
              <w:top w:val="single" w:sz="12" w:space="0" w:color="auto"/>
            </w:tcBorders>
            <w:shd w:val="clear" w:color="auto" w:fill="auto"/>
            <w:vAlign w:val="bottom"/>
          </w:tcPr>
          <w:p w:rsidR="00D4226E" w:rsidRPr="00B92F80" w:rsidRDefault="00D4226E" w:rsidP="003666C7">
            <w:pPr>
              <w:pStyle w:val="PlainText"/>
              <w:keepN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Ukraini</w:t>
            </w:r>
            <w:r w:rsidR="003666C7" w:rsidRPr="00B92F80">
              <w:rPr>
                <w:rFonts w:ascii="Times New Roman" w:hAnsi="Times New Roman"/>
                <w:color w:val="000000"/>
                <w:sz w:val="18"/>
                <w:szCs w:val="18"/>
                <w:lang w:val="fr-FR"/>
              </w:rPr>
              <w:t>e</w:t>
            </w:r>
            <w:r w:rsidRPr="00B92F80">
              <w:rPr>
                <w:rFonts w:ascii="Times New Roman" w:hAnsi="Times New Roman"/>
                <w:color w:val="000000"/>
                <w:sz w:val="18"/>
                <w:szCs w:val="18"/>
                <w:lang w:val="fr-FR"/>
              </w:rPr>
              <w:t>n</w:t>
            </w:r>
          </w:p>
        </w:tc>
        <w:tc>
          <w:tcPr>
            <w:tcW w:w="4352" w:type="dxa"/>
            <w:tcBorders>
              <w:top w:val="single" w:sz="12" w:space="0" w:color="auto"/>
              <w:left w:val="nil"/>
              <w:bottom w:val="nil"/>
              <w:right w:val="nil"/>
              <w:tl2br w:val="nil"/>
              <w:tr2bl w:val="nil"/>
            </w:tcBorders>
            <w:shd w:val="clear" w:color="auto" w:fill="auto"/>
            <w:vAlign w:val="bottom"/>
          </w:tcPr>
          <w:p w:rsidR="00D4226E" w:rsidRPr="00B92F80" w:rsidRDefault="00D4226E" w:rsidP="00821628">
            <w:pPr>
              <w:keepNext/>
              <w:widowControl w:val="0"/>
              <w:spacing w:before="40" w:after="40" w:line="220" w:lineRule="exact"/>
              <w:jc w:val="right"/>
              <w:rPr>
                <w:sz w:val="18"/>
                <w:szCs w:val="18"/>
                <w:lang w:val="fr-FR"/>
              </w:rPr>
            </w:pPr>
            <w:r w:rsidRPr="00B92F80">
              <w:rPr>
                <w:sz w:val="18"/>
                <w:szCs w:val="18"/>
                <w:lang w:val="fr-FR"/>
              </w:rPr>
              <w:t>319</w:t>
            </w:r>
            <w:r w:rsidR="00DA2E1A" w:rsidRPr="00B92F80">
              <w:rPr>
                <w:sz w:val="18"/>
                <w:szCs w:val="18"/>
                <w:lang w:val="fr-FR"/>
              </w:rPr>
              <w:t xml:space="preserve"> </w:t>
            </w:r>
            <w:r w:rsidRPr="00B92F80">
              <w:rPr>
                <w:sz w:val="18"/>
                <w:szCs w:val="18"/>
                <w:lang w:val="fr-FR"/>
              </w:rPr>
              <w:t>312</w:t>
            </w:r>
          </w:p>
        </w:tc>
      </w:tr>
      <w:tr w:rsidR="00D4226E" w:rsidRPr="00B92F80" w:rsidTr="00821628">
        <w:trPr>
          <w:trHeight w:val="240"/>
        </w:trPr>
        <w:tc>
          <w:tcPr>
            <w:tcW w:w="3018" w:type="dxa"/>
            <w:shd w:val="clear" w:color="auto" w:fill="auto"/>
            <w:vAlign w:val="bottom"/>
          </w:tcPr>
          <w:p w:rsidR="00D4226E" w:rsidRPr="00B92F80" w:rsidRDefault="00D4226E" w:rsidP="003666C7">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Russi</w:t>
            </w:r>
            <w:r w:rsidR="003666C7" w:rsidRPr="00B92F80">
              <w:rPr>
                <w:rFonts w:ascii="Times New Roman" w:hAnsi="Times New Roman"/>
                <w:color w:val="000000"/>
                <w:sz w:val="18"/>
                <w:szCs w:val="18"/>
                <w:lang w:val="fr-FR"/>
              </w:rPr>
              <w:t>e</w:t>
            </w:r>
          </w:p>
        </w:tc>
        <w:tc>
          <w:tcPr>
            <w:tcW w:w="4352" w:type="dxa"/>
            <w:tcBorders>
              <w:left w:val="nil"/>
              <w:bottom w:val="nil"/>
              <w:right w:val="nil"/>
              <w:tl2br w:val="nil"/>
              <w:tr2bl w:val="nil"/>
            </w:tcBorders>
            <w:shd w:val="clear" w:color="auto" w:fill="auto"/>
            <w:vAlign w:val="bottom"/>
          </w:tcPr>
          <w:p w:rsidR="00D4226E" w:rsidRPr="00B92F80" w:rsidRDefault="00D4226E" w:rsidP="00821628">
            <w:pPr>
              <w:widowControl w:val="0"/>
              <w:spacing w:before="40" w:after="40" w:line="220" w:lineRule="exact"/>
              <w:jc w:val="right"/>
              <w:rPr>
                <w:sz w:val="18"/>
                <w:szCs w:val="18"/>
                <w:lang w:val="fr-FR"/>
              </w:rPr>
            </w:pPr>
            <w:r w:rsidRPr="00B92F80">
              <w:rPr>
                <w:sz w:val="18"/>
                <w:szCs w:val="18"/>
                <w:lang w:val="fr-FR"/>
              </w:rPr>
              <w:t>34</w:t>
            </w:r>
            <w:r w:rsidR="00DA2E1A" w:rsidRPr="00B92F80">
              <w:rPr>
                <w:sz w:val="18"/>
                <w:szCs w:val="18"/>
                <w:lang w:val="fr-FR"/>
              </w:rPr>
              <w:t xml:space="preserve"> </w:t>
            </w:r>
            <w:r w:rsidRPr="00B92F80">
              <w:rPr>
                <w:sz w:val="18"/>
                <w:szCs w:val="18"/>
                <w:lang w:val="fr-FR"/>
              </w:rPr>
              <w:t>755</w:t>
            </w:r>
          </w:p>
        </w:tc>
      </w:tr>
      <w:tr w:rsidR="00D4226E" w:rsidRPr="00B92F80" w:rsidTr="00821628">
        <w:trPr>
          <w:trHeight w:val="240"/>
        </w:trPr>
        <w:tc>
          <w:tcPr>
            <w:tcW w:w="3018" w:type="dxa"/>
            <w:shd w:val="clear" w:color="auto" w:fill="auto"/>
            <w:vAlign w:val="bottom"/>
          </w:tcPr>
          <w:p w:rsidR="00D4226E" w:rsidRPr="00B92F80" w:rsidRDefault="003666C7" w:rsidP="00821628">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Hongrois</w:t>
            </w:r>
          </w:p>
        </w:tc>
        <w:tc>
          <w:tcPr>
            <w:tcW w:w="4352" w:type="dxa"/>
            <w:tcBorders>
              <w:left w:val="nil"/>
              <w:bottom w:val="nil"/>
              <w:right w:val="nil"/>
              <w:tl2br w:val="nil"/>
              <w:tr2bl w:val="nil"/>
            </w:tcBorders>
            <w:shd w:val="clear" w:color="auto" w:fill="auto"/>
            <w:vAlign w:val="bottom"/>
          </w:tcPr>
          <w:p w:rsidR="00D4226E" w:rsidRPr="00B92F80" w:rsidRDefault="00D4226E" w:rsidP="00821628">
            <w:pPr>
              <w:widowControl w:val="0"/>
              <w:spacing w:before="40" w:after="40" w:line="220" w:lineRule="exact"/>
              <w:jc w:val="right"/>
              <w:rPr>
                <w:sz w:val="18"/>
                <w:szCs w:val="18"/>
                <w:lang w:val="fr-FR"/>
              </w:rPr>
            </w:pPr>
            <w:r w:rsidRPr="00B92F80">
              <w:rPr>
                <w:sz w:val="18"/>
                <w:szCs w:val="18"/>
                <w:lang w:val="fr-FR"/>
              </w:rPr>
              <w:t>81</w:t>
            </w:r>
          </w:p>
        </w:tc>
      </w:tr>
      <w:tr w:rsidR="00D4226E" w:rsidRPr="00B92F80" w:rsidTr="00821628">
        <w:trPr>
          <w:trHeight w:val="240"/>
        </w:trPr>
        <w:tc>
          <w:tcPr>
            <w:tcW w:w="3018" w:type="dxa"/>
            <w:shd w:val="clear" w:color="auto" w:fill="auto"/>
            <w:vAlign w:val="bottom"/>
          </w:tcPr>
          <w:p w:rsidR="00D4226E" w:rsidRPr="00B92F80" w:rsidRDefault="003666C7" w:rsidP="00821628">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Roumain</w:t>
            </w:r>
          </w:p>
        </w:tc>
        <w:tc>
          <w:tcPr>
            <w:tcW w:w="4352" w:type="dxa"/>
            <w:tcBorders>
              <w:left w:val="nil"/>
              <w:bottom w:val="single" w:sz="12" w:space="0" w:color="auto"/>
              <w:right w:val="nil"/>
              <w:tl2br w:val="nil"/>
              <w:tr2bl w:val="nil"/>
            </w:tcBorders>
            <w:shd w:val="clear" w:color="auto" w:fill="auto"/>
            <w:vAlign w:val="bottom"/>
          </w:tcPr>
          <w:p w:rsidR="00D4226E" w:rsidRPr="00B92F80" w:rsidRDefault="00D4226E" w:rsidP="00821628">
            <w:pPr>
              <w:widowControl w:val="0"/>
              <w:spacing w:before="40" w:after="40" w:line="220" w:lineRule="exact"/>
              <w:jc w:val="right"/>
              <w:rPr>
                <w:sz w:val="18"/>
                <w:szCs w:val="18"/>
                <w:lang w:val="fr-FR"/>
              </w:rPr>
            </w:pPr>
            <w:r w:rsidRPr="00B92F80">
              <w:rPr>
                <w:sz w:val="18"/>
                <w:szCs w:val="18"/>
                <w:lang w:val="fr-FR"/>
              </w:rPr>
              <w:t>78</w:t>
            </w:r>
          </w:p>
        </w:tc>
      </w:tr>
    </w:tbl>
    <w:p w:rsidR="00FD3C9E" w:rsidRPr="00B92F80" w:rsidRDefault="00B6118C" w:rsidP="00594536">
      <w:pPr>
        <w:pStyle w:val="Heading1"/>
        <w:keepNext w:val="0"/>
        <w:keepLines w:val="0"/>
        <w:spacing w:before="240"/>
        <w:rPr>
          <w:lang w:val="fr-FR"/>
        </w:rPr>
      </w:pPr>
      <w:r w:rsidRPr="00B92F80">
        <w:rPr>
          <w:lang w:val="fr-FR"/>
        </w:rPr>
        <w:t>Table</w:t>
      </w:r>
      <w:r w:rsidR="00117281" w:rsidRPr="00B92F80">
        <w:rPr>
          <w:lang w:val="fr-FR"/>
        </w:rPr>
        <w:t>au</w:t>
      </w:r>
      <w:r w:rsidR="00FD3C9E" w:rsidRPr="00B92F80">
        <w:rPr>
          <w:lang w:val="fr-FR"/>
        </w:rPr>
        <w:t xml:space="preserve"> </w:t>
      </w:r>
      <w:r w:rsidR="000B59C5" w:rsidRPr="00B92F80">
        <w:rPr>
          <w:lang w:val="fr-FR"/>
        </w:rPr>
        <w:t>6</w:t>
      </w:r>
    </w:p>
    <w:p w:rsidR="000B59C5" w:rsidRPr="00D76395" w:rsidRDefault="00B30C8F" w:rsidP="00594536">
      <w:pPr>
        <w:pStyle w:val="SingleTxtG"/>
        <w:jc w:val="left"/>
        <w:rPr>
          <w:rStyle w:val="H23GR"/>
          <w:b w:val="0"/>
          <w:bCs/>
          <w:spacing w:val="0"/>
          <w:w w:val="100"/>
          <w:sz w:val="22"/>
          <w:szCs w:val="22"/>
          <w:lang w:val="fr-FR"/>
        </w:rPr>
      </w:pPr>
      <w:r w:rsidRPr="00B92F80">
        <w:rPr>
          <w:b/>
          <w:lang w:val="fr-FR"/>
        </w:rPr>
        <w:t xml:space="preserve">Langues </w:t>
      </w:r>
      <w:r w:rsidR="003666C7" w:rsidRPr="00B92F80">
        <w:rPr>
          <w:b/>
          <w:lang w:val="fr-FR"/>
        </w:rPr>
        <w:t xml:space="preserve">d’enseignement dans les établissements d’enseignement </w:t>
      </w:r>
      <w:r w:rsidR="003666C7" w:rsidRPr="00D76395">
        <w:rPr>
          <w:b/>
          <w:lang w:val="fr-FR"/>
        </w:rPr>
        <w:t xml:space="preserve">supérieur </w:t>
      </w:r>
      <w:r w:rsidR="002A6FF6" w:rsidRPr="00D76395">
        <w:rPr>
          <w:b/>
          <w:lang w:val="fr-FR"/>
        </w:rPr>
        <w:t>accrédités aux niveaux I et II</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018"/>
        <w:gridCol w:w="4352"/>
      </w:tblGrid>
      <w:tr w:rsidR="00437599" w:rsidRPr="00B92F80" w:rsidTr="00821628">
        <w:trPr>
          <w:trHeight w:val="240"/>
        </w:trPr>
        <w:tc>
          <w:tcPr>
            <w:tcW w:w="3018" w:type="dxa"/>
            <w:tcBorders>
              <w:top w:val="single" w:sz="4" w:space="0" w:color="auto"/>
              <w:bottom w:val="single" w:sz="12" w:space="0" w:color="auto"/>
            </w:tcBorders>
            <w:shd w:val="clear" w:color="auto" w:fill="auto"/>
            <w:vAlign w:val="bottom"/>
          </w:tcPr>
          <w:p w:rsidR="00437599" w:rsidRPr="00B92F80" w:rsidRDefault="003666C7" w:rsidP="00821628">
            <w:pPr>
              <w:widowControl w:val="0"/>
              <w:spacing w:before="80" w:after="80" w:line="200" w:lineRule="exact"/>
              <w:rPr>
                <w:i/>
                <w:sz w:val="16"/>
                <w:szCs w:val="16"/>
                <w:lang w:val="fr-FR"/>
              </w:rPr>
            </w:pPr>
            <w:r w:rsidRPr="00B92F80">
              <w:rPr>
                <w:i/>
                <w:sz w:val="16"/>
                <w:szCs w:val="16"/>
                <w:lang w:val="fr-FR"/>
              </w:rPr>
              <w:t>Langue d’enseignement</w:t>
            </w:r>
          </w:p>
        </w:tc>
        <w:tc>
          <w:tcPr>
            <w:tcW w:w="4352" w:type="dxa"/>
            <w:tcBorders>
              <w:top w:val="single" w:sz="4" w:space="0" w:color="auto"/>
              <w:left w:val="nil"/>
              <w:bottom w:val="single" w:sz="12" w:space="0" w:color="auto"/>
              <w:right w:val="nil"/>
              <w:tl2br w:val="nil"/>
              <w:tr2bl w:val="nil"/>
            </w:tcBorders>
            <w:shd w:val="clear" w:color="auto" w:fill="auto"/>
            <w:vAlign w:val="bottom"/>
          </w:tcPr>
          <w:p w:rsidR="00437599" w:rsidRPr="00B92F80" w:rsidRDefault="003666C7" w:rsidP="001344F1">
            <w:pPr>
              <w:widowControl w:val="0"/>
              <w:spacing w:before="80" w:after="80" w:line="200" w:lineRule="exact"/>
              <w:jc w:val="right"/>
              <w:rPr>
                <w:i/>
                <w:sz w:val="16"/>
                <w:szCs w:val="16"/>
                <w:lang w:val="fr-FR"/>
              </w:rPr>
            </w:pPr>
            <w:r w:rsidRPr="00B92F80">
              <w:rPr>
                <w:i/>
                <w:sz w:val="16"/>
                <w:szCs w:val="16"/>
                <w:lang w:val="fr-FR"/>
              </w:rPr>
              <w:t>Nombre d’étudiants</w:t>
            </w:r>
            <w:r w:rsidR="00437599" w:rsidRPr="00B92F80">
              <w:rPr>
                <w:i/>
                <w:sz w:val="16"/>
                <w:szCs w:val="16"/>
                <w:lang w:val="fr-FR"/>
              </w:rPr>
              <w:t xml:space="preserve"> </w:t>
            </w:r>
            <w:r w:rsidR="002A6FF6" w:rsidRPr="00B92F80">
              <w:rPr>
                <w:i/>
                <w:sz w:val="16"/>
                <w:szCs w:val="16"/>
                <w:lang w:val="fr-FR"/>
              </w:rPr>
              <w:t>suivant un enseignement</w:t>
            </w:r>
            <w:r w:rsidR="001344F1">
              <w:rPr>
                <w:i/>
                <w:sz w:val="16"/>
                <w:szCs w:val="16"/>
                <w:lang w:val="fr-FR"/>
              </w:rPr>
              <w:br/>
            </w:r>
            <w:r w:rsidR="002A6FF6" w:rsidRPr="00B92F80">
              <w:rPr>
                <w:i/>
                <w:sz w:val="16"/>
                <w:szCs w:val="16"/>
                <w:lang w:val="fr-FR"/>
              </w:rPr>
              <w:t>dispensé dans cette langue</w:t>
            </w:r>
          </w:p>
        </w:tc>
      </w:tr>
      <w:tr w:rsidR="00437599" w:rsidRPr="00B92F80" w:rsidTr="00821628">
        <w:trPr>
          <w:trHeight w:val="240"/>
        </w:trPr>
        <w:tc>
          <w:tcPr>
            <w:tcW w:w="3018" w:type="dxa"/>
            <w:tcBorders>
              <w:top w:val="single" w:sz="12" w:space="0" w:color="auto"/>
            </w:tcBorders>
            <w:shd w:val="clear" w:color="auto" w:fill="auto"/>
            <w:vAlign w:val="bottom"/>
          </w:tcPr>
          <w:p w:rsidR="00437599" w:rsidRPr="00B92F80" w:rsidRDefault="00437599" w:rsidP="003666C7">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Ukraini</w:t>
            </w:r>
            <w:r w:rsidR="003666C7" w:rsidRPr="00B92F80">
              <w:rPr>
                <w:rFonts w:ascii="Times New Roman" w:hAnsi="Times New Roman"/>
                <w:color w:val="000000"/>
                <w:sz w:val="18"/>
                <w:szCs w:val="18"/>
                <w:lang w:val="fr-FR"/>
              </w:rPr>
              <w:t>e</w:t>
            </w:r>
            <w:r w:rsidRPr="00B92F80">
              <w:rPr>
                <w:rFonts w:ascii="Times New Roman" w:hAnsi="Times New Roman"/>
                <w:color w:val="000000"/>
                <w:sz w:val="18"/>
                <w:szCs w:val="18"/>
                <w:lang w:val="fr-FR"/>
              </w:rPr>
              <w:t>n</w:t>
            </w:r>
          </w:p>
        </w:tc>
        <w:tc>
          <w:tcPr>
            <w:tcW w:w="4352" w:type="dxa"/>
            <w:tcBorders>
              <w:top w:val="single" w:sz="12" w:space="0" w:color="auto"/>
              <w:left w:val="nil"/>
              <w:bottom w:val="nil"/>
              <w:right w:val="nil"/>
              <w:tl2br w:val="nil"/>
              <w:tr2bl w:val="nil"/>
            </w:tcBorders>
            <w:shd w:val="clear" w:color="auto" w:fill="auto"/>
            <w:vAlign w:val="bottom"/>
          </w:tcPr>
          <w:p w:rsidR="00437599" w:rsidRPr="00B92F80" w:rsidRDefault="00437599" w:rsidP="00821628">
            <w:pPr>
              <w:widowControl w:val="0"/>
              <w:spacing w:before="40" w:after="40" w:line="220" w:lineRule="exact"/>
              <w:jc w:val="right"/>
              <w:rPr>
                <w:sz w:val="18"/>
                <w:szCs w:val="18"/>
                <w:lang w:val="fr-FR"/>
              </w:rPr>
            </w:pPr>
            <w:r w:rsidRPr="00B92F80">
              <w:rPr>
                <w:sz w:val="18"/>
                <w:szCs w:val="18"/>
                <w:lang w:val="fr-FR"/>
              </w:rPr>
              <w:t>2</w:t>
            </w:r>
            <w:r w:rsidR="00DA2E1A" w:rsidRPr="00B92F80">
              <w:rPr>
                <w:sz w:val="18"/>
                <w:szCs w:val="18"/>
                <w:lang w:val="fr-FR"/>
              </w:rPr>
              <w:t xml:space="preserve"> </w:t>
            </w:r>
            <w:r w:rsidRPr="00B92F80">
              <w:rPr>
                <w:sz w:val="18"/>
                <w:szCs w:val="18"/>
                <w:lang w:val="fr-FR"/>
              </w:rPr>
              <w:t>006</w:t>
            </w:r>
            <w:r w:rsidR="00DA2E1A" w:rsidRPr="00B92F80">
              <w:rPr>
                <w:sz w:val="18"/>
                <w:szCs w:val="18"/>
                <w:lang w:val="fr-FR"/>
              </w:rPr>
              <w:t xml:space="preserve"> </w:t>
            </w:r>
            <w:r w:rsidRPr="00B92F80">
              <w:rPr>
                <w:sz w:val="18"/>
                <w:szCs w:val="18"/>
                <w:lang w:val="fr-FR"/>
              </w:rPr>
              <w:t>997</w:t>
            </w:r>
          </w:p>
        </w:tc>
      </w:tr>
      <w:tr w:rsidR="00437599" w:rsidRPr="00B92F80" w:rsidTr="00821628">
        <w:trPr>
          <w:trHeight w:val="240"/>
        </w:trPr>
        <w:tc>
          <w:tcPr>
            <w:tcW w:w="3018" w:type="dxa"/>
            <w:shd w:val="clear" w:color="auto" w:fill="auto"/>
            <w:vAlign w:val="bottom"/>
          </w:tcPr>
          <w:p w:rsidR="00437599" w:rsidRPr="00B92F80" w:rsidRDefault="00437599" w:rsidP="003666C7">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Russ</w:t>
            </w:r>
            <w:r w:rsidR="003666C7" w:rsidRPr="00B92F80">
              <w:rPr>
                <w:rFonts w:ascii="Times New Roman" w:hAnsi="Times New Roman"/>
                <w:color w:val="000000"/>
                <w:sz w:val="18"/>
                <w:szCs w:val="18"/>
                <w:lang w:val="fr-FR"/>
              </w:rPr>
              <w:t>e</w:t>
            </w:r>
          </w:p>
        </w:tc>
        <w:tc>
          <w:tcPr>
            <w:tcW w:w="4352" w:type="dxa"/>
            <w:tcBorders>
              <w:left w:val="nil"/>
              <w:bottom w:val="nil"/>
              <w:right w:val="nil"/>
              <w:tl2br w:val="nil"/>
              <w:tr2bl w:val="nil"/>
            </w:tcBorders>
            <w:shd w:val="clear" w:color="auto" w:fill="auto"/>
            <w:vAlign w:val="bottom"/>
          </w:tcPr>
          <w:p w:rsidR="00437599" w:rsidRPr="00B92F80" w:rsidRDefault="00437599" w:rsidP="00821628">
            <w:pPr>
              <w:widowControl w:val="0"/>
              <w:spacing w:before="40" w:after="40" w:line="220" w:lineRule="exact"/>
              <w:jc w:val="right"/>
              <w:rPr>
                <w:sz w:val="18"/>
                <w:szCs w:val="18"/>
                <w:lang w:val="fr-FR"/>
              </w:rPr>
            </w:pPr>
            <w:r w:rsidRPr="00B92F80">
              <w:rPr>
                <w:sz w:val="18"/>
                <w:szCs w:val="18"/>
                <w:lang w:val="fr-FR"/>
              </w:rPr>
              <w:t>235</w:t>
            </w:r>
            <w:r w:rsidR="00DA2E1A" w:rsidRPr="00B92F80">
              <w:rPr>
                <w:sz w:val="18"/>
                <w:szCs w:val="18"/>
                <w:lang w:val="fr-FR"/>
              </w:rPr>
              <w:t xml:space="preserve"> </w:t>
            </w:r>
            <w:r w:rsidRPr="00B92F80">
              <w:rPr>
                <w:sz w:val="18"/>
                <w:szCs w:val="18"/>
                <w:lang w:val="fr-FR"/>
              </w:rPr>
              <w:t>611</w:t>
            </w:r>
          </w:p>
        </w:tc>
      </w:tr>
      <w:tr w:rsidR="00437599" w:rsidRPr="00B92F80" w:rsidTr="00821628">
        <w:trPr>
          <w:trHeight w:val="240"/>
        </w:trPr>
        <w:tc>
          <w:tcPr>
            <w:tcW w:w="3018" w:type="dxa"/>
            <w:shd w:val="clear" w:color="auto" w:fill="auto"/>
            <w:vAlign w:val="bottom"/>
          </w:tcPr>
          <w:p w:rsidR="00437599" w:rsidRPr="00B92F80" w:rsidRDefault="003666C7" w:rsidP="00821628">
            <w:pPr>
              <w:pStyle w:val="PlainText"/>
              <w:widowControl w:val="0"/>
              <w:spacing w:before="40" w:after="40" w:line="220" w:lineRule="exact"/>
              <w:rPr>
                <w:rFonts w:ascii="Times New Roman" w:hAnsi="Times New Roman"/>
                <w:color w:val="000000"/>
                <w:sz w:val="18"/>
                <w:szCs w:val="18"/>
                <w:lang w:val="fr-FR"/>
              </w:rPr>
            </w:pPr>
            <w:r w:rsidRPr="00B92F80">
              <w:rPr>
                <w:rFonts w:ascii="Times New Roman" w:hAnsi="Times New Roman"/>
                <w:color w:val="000000"/>
                <w:sz w:val="18"/>
                <w:szCs w:val="18"/>
                <w:lang w:val="fr-FR"/>
              </w:rPr>
              <w:t>Hongrois</w:t>
            </w:r>
          </w:p>
        </w:tc>
        <w:tc>
          <w:tcPr>
            <w:tcW w:w="4352" w:type="dxa"/>
            <w:tcBorders>
              <w:left w:val="nil"/>
              <w:bottom w:val="single" w:sz="12" w:space="0" w:color="auto"/>
              <w:right w:val="nil"/>
              <w:tl2br w:val="nil"/>
              <w:tr2bl w:val="nil"/>
            </w:tcBorders>
            <w:shd w:val="clear" w:color="auto" w:fill="auto"/>
            <w:vAlign w:val="bottom"/>
          </w:tcPr>
          <w:p w:rsidR="00437599" w:rsidRPr="00B92F80" w:rsidRDefault="00437599" w:rsidP="00821628">
            <w:pPr>
              <w:widowControl w:val="0"/>
              <w:spacing w:before="40" w:after="40" w:line="220" w:lineRule="exact"/>
              <w:jc w:val="right"/>
              <w:rPr>
                <w:sz w:val="18"/>
                <w:szCs w:val="18"/>
                <w:lang w:val="fr-FR"/>
              </w:rPr>
            </w:pPr>
            <w:r w:rsidRPr="00B92F80">
              <w:rPr>
                <w:sz w:val="18"/>
                <w:szCs w:val="18"/>
                <w:lang w:val="fr-FR"/>
              </w:rPr>
              <w:t>915</w:t>
            </w:r>
          </w:p>
        </w:tc>
      </w:tr>
    </w:tbl>
    <w:p w:rsidR="000B59C5" w:rsidRPr="00B92F80" w:rsidRDefault="00E101E0" w:rsidP="00E101E0">
      <w:pPr>
        <w:spacing w:before="240"/>
        <w:jc w:val="center"/>
        <w:rPr>
          <w:u w:val="single"/>
          <w:lang w:val="fr-FR"/>
        </w:rPr>
      </w:pPr>
      <w:r w:rsidRPr="00B92F80">
        <w:rPr>
          <w:u w:val="single"/>
          <w:lang w:val="fr-FR"/>
        </w:rPr>
        <w:tab/>
      </w:r>
      <w:r w:rsidRPr="00B92F80">
        <w:rPr>
          <w:u w:val="single"/>
          <w:lang w:val="fr-FR"/>
        </w:rPr>
        <w:tab/>
      </w:r>
      <w:r w:rsidRPr="00B92F80">
        <w:rPr>
          <w:u w:val="single"/>
          <w:lang w:val="fr-FR"/>
        </w:rPr>
        <w:tab/>
      </w:r>
    </w:p>
    <w:p w:rsidR="000B59C5" w:rsidRPr="00B92F80" w:rsidRDefault="000B59C5" w:rsidP="00E101E0">
      <w:pPr>
        <w:pStyle w:val="SingleTxtG"/>
        <w:rPr>
          <w:lang w:val="fr-FR"/>
        </w:rPr>
      </w:pPr>
    </w:p>
    <w:sectPr w:rsidR="000B59C5" w:rsidRPr="00B92F80" w:rsidSect="00B518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91B" w:rsidRDefault="0098791B"/>
  </w:endnote>
  <w:endnote w:type="continuationSeparator" w:id="0">
    <w:p w:rsidR="0098791B" w:rsidRDefault="0098791B"/>
  </w:endnote>
  <w:endnote w:type="continuationNotice" w:id="1">
    <w:p w:rsidR="0098791B" w:rsidRDefault="00987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239" w:rsidRDefault="00BB3239" w:rsidP="00607281">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324462">
      <w:rPr>
        <w:rStyle w:val="PageNumber"/>
        <w:noProof/>
      </w:rPr>
      <w:t>52</w:t>
    </w:r>
    <w:r>
      <w:rPr>
        <w:rStyle w:val="PageNumber"/>
      </w:rPr>
      <w:fldChar w:fldCharType="end"/>
    </w:r>
    <w:r>
      <w:rPr>
        <w:rStyle w:val="PageNumber"/>
      </w:rPr>
      <w:tab/>
    </w:r>
    <w:r>
      <w:t>GE.11-45587</w:t>
    </w:r>
    <w:r w:rsidRPr="00267A23">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239" w:rsidRDefault="00BB3239" w:rsidP="00607281">
    <w:pPr>
      <w:pStyle w:val="Footer"/>
      <w:tabs>
        <w:tab w:val="right" w:pos="9639"/>
      </w:tabs>
      <w:rPr>
        <w:lang w:val="pt-PT"/>
      </w:rPr>
    </w:pPr>
    <w:r>
      <w:t>GE.11-45587</w:t>
    </w:r>
    <w:r w:rsidRPr="00267A23">
      <w:t xml:space="preserve">  (EXT)</w:t>
    </w:r>
    <w:r>
      <w:rPr>
        <w:lang w:val="pt-PT"/>
      </w:rPr>
      <w:tab/>
    </w:r>
    <w:r>
      <w:rPr>
        <w:rStyle w:val="PageNumber"/>
        <w:szCs w:val="18"/>
      </w:rPr>
      <w:fldChar w:fldCharType="begin"/>
    </w:r>
    <w:r>
      <w:rPr>
        <w:rStyle w:val="PageNumber"/>
        <w:szCs w:val="18"/>
        <w:lang w:val="pt-PT"/>
      </w:rPr>
      <w:instrText xml:space="preserve"> PAGE </w:instrText>
    </w:r>
    <w:r>
      <w:rPr>
        <w:rStyle w:val="PageNumber"/>
        <w:szCs w:val="18"/>
      </w:rPr>
      <w:fldChar w:fldCharType="separate"/>
    </w:r>
    <w:r w:rsidR="00324462">
      <w:rPr>
        <w:rStyle w:val="PageNumber"/>
        <w:noProof/>
        <w:szCs w:val="18"/>
        <w:lang w:val="pt-PT"/>
      </w:rPr>
      <w:t>53</w:t>
    </w:r>
    <w:r>
      <w:rPr>
        <w:rStyle w:val="PageNumber"/>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239" w:rsidRDefault="00BB3239" w:rsidP="00614916">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3.75pt;margin-top:-7.95pt;width:87.65pt;height:18.15pt;z-index:1">
          <v:imagedata r:id="rId1" o:title="recycle_French"/>
        </v:shape>
      </w:pict>
    </w:r>
    <w:r>
      <w:rPr>
        <w:sz w:val="20"/>
      </w:rPr>
      <w:t>GE.11-45587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91B" w:rsidRDefault="0098791B">
      <w:pPr>
        <w:tabs>
          <w:tab w:val="right" w:pos="2155"/>
        </w:tabs>
        <w:spacing w:after="80"/>
        <w:ind w:left="680"/>
        <w:rPr>
          <w:u w:val="single"/>
        </w:rPr>
      </w:pPr>
      <w:r>
        <w:rPr>
          <w:u w:val="single"/>
        </w:rPr>
        <w:tab/>
      </w:r>
    </w:p>
  </w:footnote>
  <w:footnote w:type="continuationSeparator" w:id="0">
    <w:p w:rsidR="0098791B" w:rsidRDefault="0098791B">
      <w:r>
        <w:rPr>
          <w:u w:val="single"/>
        </w:rPr>
        <w:tab/>
      </w:r>
      <w:r>
        <w:rPr>
          <w:u w:val="single"/>
        </w:rPr>
        <w:tab/>
      </w:r>
      <w:r>
        <w:rPr>
          <w:u w:val="single"/>
        </w:rPr>
        <w:tab/>
      </w:r>
      <w:r>
        <w:rPr>
          <w:u w:val="single"/>
        </w:rPr>
        <w:tab/>
      </w:r>
    </w:p>
  </w:footnote>
  <w:footnote w:type="continuationNotice" w:id="1">
    <w:p w:rsidR="0098791B" w:rsidRDefault="0098791B"/>
  </w:footnote>
  <w:footnote w:id="2">
    <w:p w:rsidR="00BB3239" w:rsidRPr="00351F3A" w:rsidRDefault="00BB3239">
      <w:pPr>
        <w:pStyle w:val="FootnoteText"/>
        <w:rPr>
          <w:sz w:val="20"/>
          <w:lang w:val="fr-FR"/>
        </w:rPr>
      </w:pPr>
      <w:r w:rsidRPr="00351F3A">
        <w:rPr>
          <w:lang w:val="fr-FR"/>
        </w:rPr>
        <w:tab/>
      </w:r>
      <w:r w:rsidRPr="00351F3A">
        <w:rPr>
          <w:rStyle w:val="FootnoteReference"/>
          <w:sz w:val="20"/>
          <w:vertAlign w:val="baseline"/>
          <w:lang w:val="fr-FR"/>
        </w:rPr>
        <w:t>*</w:t>
      </w:r>
      <w:r w:rsidRPr="00351F3A">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BB3239" w:rsidRPr="00351F3A" w:rsidRDefault="00BB3239">
      <w:pPr>
        <w:pStyle w:val="FootnoteText"/>
        <w:rPr>
          <w:sz w:val="20"/>
          <w:lang w:val="fr-FR"/>
        </w:rPr>
      </w:pPr>
      <w:r w:rsidRPr="00351F3A">
        <w:rPr>
          <w:lang w:val="fr-FR"/>
        </w:rPr>
        <w:tab/>
      </w:r>
      <w:r w:rsidRPr="00351F3A">
        <w:rPr>
          <w:rStyle w:val="FootnoteReference"/>
          <w:sz w:val="20"/>
          <w:vertAlign w:val="baseline"/>
          <w:lang w:val="fr-FR"/>
        </w:rPr>
        <w:t>*</w:t>
      </w:r>
      <w:r w:rsidRPr="00351F3A">
        <w:rPr>
          <w:lang w:val="fr-FR"/>
        </w:rPr>
        <w:tab/>
        <w:t>Groupes séparés dans les établissements préscolaires.</w:t>
      </w:r>
    </w:p>
  </w:footnote>
  <w:footnote w:id="4">
    <w:p w:rsidR="00BB3239" w:rsidRPr="00351F3A" w:rsidRDefault="00BB3239">
      <w:pPr>
        <w:pStyle w:val="FootnoteText"/>
        <w:rPr>
          <w:sz w:val="20"/>
          <w:lang w:val="fr-FR"/>
        </w:rPr>
      </w:pPr>
      <w:r w:rsidRPr="00351F3A">
        <w:rPr>
          <w:lang w:val="fr-FR"/>
        </w:rPr>
        <w:tab/>
      </w:r>
      <w:r w:rsidRPr="00351F3A">
        <w:rPr>
          <w:rStyle w:val="FootnoteReference"/>
          <w:sz w:val="20"/>
          <w:vertAlign w:val="baseline"/>
          <w:lang w:val="fr-FR"/>
        </w:rPr>
        <w:t>**</w:t>
      </w:r>
      <w:r w:rsidRPr="00351F3A">
        <w:rPr>
          <w:lang w:val="fr-FR"/>
        </w:rPr>
        <w:tab/>
        <w:t>Classes séparées dans les établissements d’enseignement général.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239" w:rsidRPr="00CD560C" w:rsidRDefault="00BB3239" w:rsidP="00607281">
    <w:pPr>
      <w:pStyle w:val="Header"/>
      <w:tabs>
        <w:tab w:val="right" w:pos="9639"/>
      </w:tabs>
      <w:rPr>
        <w:szCs w:val="12"/>
      </w:rPr>
    </w:pPr>
    <w:r>
      <w:t>CCPR/C/UKR/7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3239" w:rsidRDefault="00BB3239" w:rsidP="00607281">
    <w:pPr>
      <w:pStyle w:val="Header"/>
      <w:tabs>
        <w:tab w:val="right" w:pos="9639"/>
      </w:tabs>
      <w:rPr>
        <w:szCs w:val="12"/>
      </w:rPr>
    </w:pPr>
    <w:r>
      <w:rPr>
        <w:szCs w:val="12"/>
      </w:rPr>
      <w:tab/>
      <w:t>CCPR/C/UKR/7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67C084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BD30CF"/>
    <w:multiLevelType w:val="hybridMultilevel"/>
    <w:tmpl w:val="F2622A5C"/>
    <w:lvl w:ilvl="0" w:tplc="4F3ABA70">
      <w:start w:val="1"/>
      <w:numFmt w:val="decimal"/>
      <w:pStyle w:val="PlainTextChar"/>
      <w:lvlText w:val="Question %1."/>
      <w:lvlJc w:val="left"/>
      <w:pPr>
        <w:tabs>
          <w:tab w:val="num" w:pos="1409"/>
        </w:tabs>
        <w:ind w:left="700" w:firstLine="0"/>
      </w:pPr>
      <w:rPr>
        <w:rFonts w:hint="default"/>
      </w:rPr>
    </w:lvl>
    <w:lvl w:ilvl="1" w:tplc="08090019" w:tentative="1">
      <w:start w:val="1"/>
      <w:numFmt w:val="lowerLetter"/>
      <w:lvlText w:val="%2."/>
      <w:lvlJc w:val="left"/>
      <w:pPr>
        <w:tabs>
          <w:tab w:val="num" w:pos="2140"/>
        </w:tabs>
        <w:ind w:left="2140" w:hanging="360"/>
      </w:pPr>
    </w:lvl>
    <w:lvl w:ilvl="2" w:tplc="0809001B" w:tentative="1">
      <w:start w:val="1"/>
      <w:numFmt w:val="lowerRoman"/>
      <w:lvlText w:val="%3."/>
      <w:lvlJc w:val="right"/>
      <w:pPr>
        <w:tabs>
          <w:tab w:val="num" w:pos="2860"/>
        </w:tabs>
        <w:ind w:left="2860" w:hanging="180"/>
      </w:pPr>
    </w:lvl>
    <w:lvl w:ilvl="3" w:tplc="0809000F" w:tentative="1">
      <w:start w:val="1"/>
      <w:numFmt w:val="decimal"/>
      <w:lvlText w:val="%4."/>
      <w:lvlJc w:val="left"/>
      <w:pPr>
        <w:tabs>
          <w:tab w:val="num" w:pos="3580"/>
        </w:tabs>
        <w:ind w:left="3580" w:hanging="360"/>
      </w:pPr>
    </w:lvl>
    <w:lvl w:ilvl="4" w:tplc="08090019" w:tentative="1">
      <w:start w:val="1"/>
      <w:numFmt w:val="lowerLetter"/>
      <w:lvlText w:val="%5."/>
      <w:lvlJc w:val="left"/>
      <w:pPr>
        <w:tabs>
          <w:tab w:val="num" w:pos="4300"/>
        </w:tabs>
        <w:ind w:left="4300" w:hanging="360"/>
      </w:pPr>
    </w:lvl>
    <w:lvl w:ilvl="5" w:tplc="0809001B" w:tentative="1">
      <w:start w:val="1"/>
      <w:numFmt w:val="lowerRoman"/>
      <w:lvlText w:val="%6."/>
      <w:lvlJc w:val="right"/>
      <w:pPr>
        <w:tabs>
          <w:tab w:val="num" w:pos="5020"/>
        </w:tabs>
        <w:ind w:left="5020" w:hanging="180"/>
      </w:pPr>
    </w:lvl>
    <w:lvl w:ilvl="6" w:tplc="0809000F" w:tentative="1">
      <w:start w:val="1"/>
      <w:numFmt w:val="decimal"/>
      <w:lvlText w:val="%7."/>
      <w:lvlJc w:val="left"/>
      <w:pPr>
        <w:tabs>
          <w:tab w:val="num" w:pos="5740"/>
        </w:tabs>
        <w:ind w:left="5740" w:hanging="360"/>
      </w:pPr>
    </w:lvl>
    <w:lvl w:ilvl="7" w:tplc="08090019" w:tentative="1">
      <w:start w:val="1"/>
      <w:numFmt w:val="lowerLetter"/>
      <w:lvlText w:val="%8."/>
      <w:lvlJc w:val="left"/>
      <w:pPr>
        <w:tabs>
          <w:tab w:val="num" w:pos="6460"/>
        </w:tabs>
        <w:ind w:left="6460" w:hanging="360"/>
      </w:pPr>
    </w:lvl>
    <w:lvl w:ilvl="8" w:tplc="0809001B" w:tentative="1">
      <w:start w:val="1"/>
      <w:numFmt w:val="lowerRoman"/>
      <w:lvlText w:val="%9."/>
      <w:lvlJc w:val="right"/>
      <w:pPr>
        <w:tabs>
          <w:tab w:val="num" w:pos="7180"/>
        </w:tabs>
        <w:ind w:left="7180" w:hanging="180"/>
      </w:pPr>
    </w:lvl>
  </w:abstractNum>
  <w:abstractNum w:abstractNumId="2">
    <w:nsid w:val="04753794"/>
    <w:multiLevelType w:val="multilevel"/>
    <w:tmpl w:val="CE529D42"/>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
    <w:nsid w:val="06731132"/>
    <w:multiLevelType w:val="hybridMultilevel"/>
    <w:tmpl w:val="4FEC841A"/>
    <w:lvl w:ilvl="0" w:tplc="2028F248">
      <w:start w:val="1"/>
      <w:numFmt w:val="lowerLetter"/>
      <w:lvlText w:val="(%1)"/>
      <w:lvlJc w:val="left"/>
      <w:pPr>
        <w:tabs>
          <w:tab w:val="num" w:pos="720"/>
        </w:tabs>
        <w:ind w:left="720" w:hanging="36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5">
    <w:nsid w:val="0C6645F1"/>
    <w:multiLevelType w:val="hybridMultilevel"/>
    <w:tmpl w:val="5C78D76E"/>
    <w:lvl w:ilvl="0" w:tplc="7424FD82">
      <w:start w:val="1"/>
      <w:numFmt w:val="lowerLetter"/>
      <w:lvlText w:val="(%1)"/>
      <w:lvlJc w:val="left"/>
      <w:pPr>
        <w:tabs>
          <w:tab w:val="num" w:pos="1080"/>
        </w:tabs>
        <w:ind w:left="1080" w:hanging="720"/>
      </w:pPr>
      <w:rPr>
        <w:rFonts w:hint="default"/>
      </w:rPr>
    </w:lvl>
    <w:lvl w:ilvl="1" w:tplc="B5725B1E">
      <w:start w:val="72"/>
      <w:numFmt w:val="bullet"/>
      <w:lvlText w:val="-"/>
      <w:lvlJc w:val="left"/>
      <w:pPr>
        <w:tabs>
          <w:tab w:val="num" w:pos="1800"/>
        </w:tabs>
        <w:ind w:left="1800" w:hanging="720"/>
      </w:pPr>
      <w:rPr>
        <w:rFonts w:ascii="Times New Roman" w:eastAsia="Times New Roman" w:hAnsi="Times New Roman" w:cs="Times New Roman"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6">
    <w:nsid w:val="12947A9D"/>
    <w:multiLevelType w:val="hybridMultilevel"/>
    <w:tmpl w:val="E0FEEAE4"/>
    <w:lvl w:ilvl="0" w:tplc="CFEE5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7">
    <w:nsid w:val="13736130"/>
    <w:multiLevelType w:val="hybridMultilevel"/>
    <w:tmpl w:val="A244A27E"/>
    <w:lvl w:ilvl="0" w:tplc="2990FA22">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15D18EB"/>
    <w:multiLevelType w:val="hybridMultilevel"/>
    <w:tmpl w:val="12D039EC"/>
    <w:lvl w:ilvl="0" w:tplc="A4F4A63A">
      <w:start w:val="40"/>
      <w:numFmt w:val="decimal"/>
      <w:lvlText w:val="%1."/>
      <w:lvlJc w:val="left"/>
      <w:pPr>
        <w:tabs>
          <w:tab w:val="num" w:pos="1080"/>
        </w:tabs>
        <w:ind w:left="1080" w:hanging="720"/>
      </w:pPr>
      <w:rPr>
        <w:rFonts w:hint="default"/>
      </w:rPr>
    </w:lvl>
    <w:lvl w:ilvl="1" w:tplc="A20087EC">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0">
    <w:nsid w:val="23005CF1"/>
    <w:multiLevelType w:val="hybridMultilevel"/>
    <w:tmpl w:val="EA566EE8"/>
    <w:lvl w:ilvl="0" w:tplc="EBF4739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1">
    <w:nsid w:val="28C1268E"/>
    <w:multiLevelType w:val="hybridMultilevel"/>
    <w:tmpl w:val="6EFEA0AA"/>
    <w:lvl w:ilvl="0" w:tplc="4348A5EA">
      <w:start w:val="1"/>
      <w:numFmt w:val="lowerLetter"/>
      <w:lvlText w:val="(%1)"/>
      <w:lvlJc w:val="left"/>
      <w:pPr>
        <w:tabs>
          <w:tab w:val="num" w:pos="1080"/>
        </w:tabs>
        <w:ind w:left="1080" w:hanging="720"/>
      </w:pPr>
      <w:rPr>
        <w:rFonts w:hint="default"/>
      </w:rPr>
    </w:lvl>
    <w:lvl w:ilvl="1" w:tplc="0C0C0019">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2">
    <w:nsid w:val="2B3F49C6"/>
    <w:multiLevelType w:val="singleLevel"/>
    <w:tmpl w:val="117873C8"/>
    <w:lvl w:ilvl="0">
      <w:start w:val="1"/>
      <w:numFmt w:val="lowerRoman"/>
      <w:pStyle w:val="Footer"/>
      <w:lvlText w:val="(%1)"/>
      <w:lvlJc w:val="right"/>
      <w:pPr>
        <w:tabs>
          <w:tab w:val="num" w:pos="2160"/>
        </w:tabs>
        <w:ind w:left="2160" w:hanging="516"/>
      </w:pPr>
    </w:lvl>
  </w:abstractNum>
  <w:abstractNum w:abstractNumId="13">
    <w:nsid w:val="2F830070"/>
    <w:multiLevelType w:val="hybridMultilevel"/>
    <w:tmpl w:val="01C2BF64"/>
    <w:lvl w:ilvl="0" w:tplc="3AC4F126">
      <w:start w:val="1"/>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4">
    <w:nsid w:val="306960E9"/>
    <w:multiLevelType w:val="hybridMultilevel"/>
    <w:tmpl w:val="38B860B8"/>
    <w:lvl w:ilvl="0" w:tplc="09A45B2C">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5">
    <w:nsid w:val="37E03FD5"/>
    <w:multiLevelType w:val="hybridMultilevel"/>
    <w:tmpl w:val="F3B6183A"/>
    <w:lvl w:ilvl="0" w:tplc="896439D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6">
    <w:nsid w:val="3AA3437A"/>
    <w:multiLevelType w:val="hybridMultilevel"/>
    <w:tmpl w:val="EC40125C"/>
    <w:lvl w:ilvl="0" w:tplc="4250713E">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7">
    <w:nsid w:val="3AA92AF4"/>
    <w:multiLevelType w:val="hybridMultilevel"/>
    <w:tmpl w:val="DCE02F32"/>
    <w:lvl w:ilvl="0" w:tplc="7B04CA6A">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18">
    <w:nsid w:val="3ACF4EB2"/>
    <w:multiLevelType w:val="hybridMultilevel"/>
    <w:tmpl w:val="3F2CCC0E"/>
    <w:lvl w:ilvl="0" w:tplc="78607ACC">
      <w:start w:val="1"/>
      <w:numFmt w:val="bullet"/>
      <w:pStyle w:val="Bullet1G"/>
      <w:lvlText w:val="•"/>
      <w:lvlJc w:val="left"/>
      <w:pPr>
        <w:tabs>
          <w:tab w:val="num" w:pos="2268"/>
        </w:tabs>
        <w:ind w:left="2268" w:hanging="170"/>
      </w:pPr>
      <w:rPr>
        <w:rFonts w:ascii="Times New Roman" w:hAnsi="Times New Roman" w:cs="Times New Roman" w:hint="default"/>
      </w:rPr>
    </w:lvl>
    <w:lvl w:ilvl="1" w:tplc="040C0003">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20">
    <w:nsid w:val="42974EC3"/>
    <w:multiLevelType w:val="hybridMultilevel"/>
    <w:tmpl w:val="2ABA79A2"/>
    <w:lvl w:ilvl="0" w:tplc="6B3E8C5E">
      <w:start w:val="1"/>
      <w:numFmt w:val="lowerLetter"/>
      <w:lvlText w:val="(%1)"/>
      <w:lvlJc w:val="left"/>
      <w:pPr>
        <w:tabs>
          <w:tab w:val="num" w:pos="1080"/>
        </w:tabs>
        <w:ind w:left="1080" w:hanging="720"/>
      </w:pPr>
      <w:rPr>
        <w:rFonts w:hint="default"/>
      </w:rPr>
    </w:lvl>
    <w:lvl w:ilvl="1" w:tplc="07A801C4">
      <w:start w:val="1"/>
      <w:numFmt w:val="decimal"/>
      <w:lvlText w:val="%2."/>
      <w:lvlJc w:val="left"/>
      <w:pPr>
        <w:tabs>
          <w:tab w:val="num" w:pos="1800"/>
        </w:tabs>
        <w:ind w:left="1800" w:hanging="720"/>
      </w:pPr>
      <w:rPr>
        <w:rFonts w:hint="default"/>
      </w:rPr>
    </w:lvl>
    <w:lvl w:ilvl="2" w:tplc="A942B616">
      <w:start w:val="1"/>
      <w:numFmt w:val="decimal"/>
      <w:lvlText w:val="%3"/>
      <w:lvlJc w:val="left"/>
      <w:pPr>
        <w:tabs>
          <w:tab w:val="num" w:pos="2700"/>
        </w:tabs>
        <w:ind w:left="270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1">
    <w:nsid w:val="48A0744B"/>
    <w:multiLevelType w:val="hybridMultilevel"/>
    <w:tmpl w:val="2D4AC688"/>
    <w:lvl w:ilvl="0" w:tplc="97760A1C">
      <w:start w:val="1"/>
      <w:numFmt w:val="lowerLetter"/>
      <w:lvlText w:val="(%1)"/>
      <w:lvlJc w:val="left"/>
      <w:pPr>
        <w:tabs>
          <w:tab w:val="num" w:pos="1440"/>
        </w:tabs>
        <w:ind w:left="1440" w:hanging="720"/>
      </w:pPr>
      <w:rPr>
        <w:rFonts w:hint="default"/>
      </w:rPr>
    </w:lvl>
    <w:lvl w:ilvl="1" w:tplc="0C0C0019" w:tentative="1">
      <w:start w:val="1"/>
      <w:numFmt w:val="lowerLetter"/>
      <w:lvlText w:val="%2."/>
      <w:lvlJc w:val="left"/>
      <w:pPr>
        <w:tabs>
          <w:tab w:val="num" w:pos="1800"/>
        </w:tabs>
        <w:ind w:left="1800" w:hanging="360"/>
      </w:pPr>
    </w:lvl>
    <w:lvl w:ilvl="2" w:tplc="0C0C001B" w:tentative="1">
      <w:start w:val="1"/>
      <w:numFmt w:val="lowerRoman"/>
      <w:lvlText w:val="%3."/>
      <w:lvlJc w:val="right"/>
      <w:pPr>
        <w:tabs>
          <w:tab w:val="num" w:pos="2520"/>
        </w:tabs>
        <w:ind w:left="2520" w:hanging="180"/>
      </w:pPr>
    </w:lvl>
    <w:lvl w:ilvl="3" w:tplc="0C0C000F" w:tentative="1">
      <w:start w:val="1"/>
      <w:numFmt w:val="decimal"/>
      <w:lvlText w:val="%4."/>
      <w:lvlJc w:val="left"/>
      <w:pPr>
        <w:tabs>
          <w:tab w:val="num" w:pos="3240"/>
        </w:tabs>
        <w:ind w:left="3240" w:hanging="360"/>
      </w:pPr>
    </w:lvl>
    <w:lvl w:ilvl="4" w:tplc="0C0C0019" w:tentative="1">
      <w:start w:val="1"/>
      <w:numFmt w:val="lowerLetter"/>
      <w:lvlText w:val="%5."/>
      <w:lvlJc w:val="left"/>
      <w:pPr>
        <w:tabs>
          <w:tab w:val="num" w:pos="3960"/>
        </w:tabs>
        <w:ind w:left="3960" w:hanging="360"/>
      </w:pPr>
    </w:lvl>
    <w:lvl w:ilvl="5" w:tplc="0C0C001B" w:tentative="1">
      <w:start w:val="1"/>
      <w:numFmt w:val="lowerRoman"/>
      <w:lvlText w:val="%6."/>
      <w:lvlJc w:val="right"/>
      <w:pPr>
        <w:tabs>
          <w:tab w:val="num" w:pos="4680"/>
        </w:tabs>
        <w:ind w:left="4680" w:hanging="180"/>
      </w:pPr>
    </w:lvl>
    <w:lvl w:ilvl="6" w:tplc="0C0C000F" w:tentative="1">
      <w:start w:val="1"/>
      <w:numFmt w:val="decimal"/>
      <w:lvlText w:val="%7."/>
      <w:lvlJc w:val="left"/>
      <w:pPr>
        <w:tabs>
          <w:tab w:val="num" w:pos="5400"/>
        </w:tabs>
        <w:ind w:left="5400" w:hanging="360"/>
      </w:pPr>
    </w:lvl>
    <w:lvl w:ilvl="7" w:tplc="0C0C0019" w:tentative="1">
      <w:start w:val="1"/>
      <w:numFmt w:val="lowerLetter"/>
      <w:lvlText w:val="%8."/>
      <w:lvlJc w:val="left"/>
      <w:pPr>
        <w:tabs>
          <w:tab w:val="num" w:pos="6120"/>
        </w:tabs>
        <w:ind w:left="6120" w:hanging="360"/>
      </w:pPr>
    </w:lvl>
    <w:lvl w:ilvl="8" w:tplc="0C0C001B" w:tentative="1">
      <w:start w:val="1"/>
      <w:numFmt w:val="lowerRoman"/>
      <w:lvlText w:val="%9."/>
      <w:lvlJc w:val="right"/>
      <w:pPr>
        <w:tabs>
          <w:tab w:val="num" w:pos="6840"/>
        </w:tabs>
        <w:ind w:left="6840" w:hanging="180"/>
      </w:pPr>
    </w:lvl>
  </w:abstractNum>
  <w:abstractNum w:abstractNumId="22">
    <w:nsid w:val="4A5C62D2"/>
    <w:multiLevelType w:val="hybridMultilevel"/>
    <w:tmpl w:val="C6485938"/>
    <w:lvl w:ilvl="0" w:tplc="EB8C1646">
      <w:start w:val="1"/>
      <w:numFmt w:val="bullet"/>
      <w:lvlText w:val=""/>
      <w:lvlJc w:val="left"/>
      <w:pPr>
        <w:tabs>
          <w:tab w:val="num" w:pos="170"/>
        </w:tabs>
        <w:ind w:left="17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04529A3"/>
    <w:multiLevelType w:val="hybridMultilevel"/>
    <w:tmpl w:val="7310CE92"/>
    <w:lvl w:ilvl="0" w:tplc="8D6E56E8">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4">
    <w:nsid w:val="528327CA"/>
    <w:multiLevelType w:val="hybridMultilevel"/>
    <w:tmpl w:val="CD6C45A6"/>
    <w:lvl w:ilvl="0" w:tplc="17F46734">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5">
    <w:nsid w:val="56C510A8"/>
    <w:multiLevelType w:val="hybridMultilevel"/>
    <w:tmpl w:val="F77AAB7E"/>
    <w:lvl w:ilvl="0" w:tplc="B4F23C6A">
      <w:start w:val="199"/>
      <w:numFmt w:val="decimal"/>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6">
    <w:nsid w:val="58503266"/>
    <w:multiLevelType w:val="hybridMultilevel"/>
    <w:tmpl w:val="53347FD0"/>
    <w:lvl w:ilvl="0" w:tplc="DA6E29D0">
      <w:start w:val="1"/>
      <w:numFmt w:val="lowerRoman"/>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7">
    <w:nsid w:val="5FBB50A3"/>
    <w:multiLevelType w:val="hybridMultilevel"/>
    <w:tmpl w:val="ABF8BDB2"/>
    <w:lvl w:ilvl="0" w:tplc="3A343EE6">
      <w:start w:val="1"/>
      <w:numFmt w:val="lowerLetter"/>
      <w:lvlText w:val="(%1)"/>
      <w:lvlJc w:val="left"/>
      <w:pPr>
        <w:tabs>
          <w:tab w:val="num" w:pos="1080"/>
        </w:tabs>
        <w:ind w:left="1080" w:hanging="720"/>
      </w:pPr>
      <w:rPr>
        <w:rFonts w:hint="default"/>
      </w:rPr>
    </w:lvl>
    <w:lvl w:ilvl="1" w:tplc="0950C11E">
      <w:start w:val="103"/>
      <w:numFmt w:val="decimal"/>
      <w:lvlText w:val="%2."/>
      <w:lvlJc w:val="left"/>
      <w:pPr>
        <w:tabs>
          <w:tab w:val="num" w:pos="720"/>
        </w:tabs>
        <w:ind w:left="72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8">
    <w:nsid w:val="61AF3A53"/>
    <w:multiLevelType w:val="hybridMultilevel"/>
    <w:tmpl w:val="2CD68200"/>
    <w:lvl w:ilvl="0" w:tplc="100C000F">
      <w:start w:val="1"/>
      <w:numFmt w:val="decimal"/>
      <w:lvlText w:val="%1."/>
      <w:lvlJc w:val="left"/>
      <w:pPr>
        <w:tabs>
          <w:tab w:val="num" w:pos="1080"/>
        </w:tabs>
        <w:ind w:left="1080" w:hanging="720"/>
      </w:pPr>
    </w:lvl>
    <w:lvl w:ilvl="1" w:tplc="8B863374">
      <w:start w:val="1"/>
      <w:numFmt w:val="lowerLetter"/>
      <w:lvlText w:val="(%2)"/>
      <w:lvlJc w:val="left"/>
      <w:pPr>
        <w:tabs>
          <w:tab w:val="num" w:pos="1800"/>
        </w:tabs>
        <w:ind w:left="1800" w:hanging="72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29">
    <w:nsid w:val="62BF7B24"/>
    <w:multiLevelType w:val="hybridMultilevel"/>
    <w:tmpl w:val="CE529D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64B95A1F"/>
    <w:multiLevelType w:val="hybridMultilevel"/>
    <w:tmpl w:val="B12A0AC0"/>
    <w:lvl w:ilvl="0" w:tplc="A2A641CE">
      <w:start w:val="1"/>
      <w:numFmt w:val="bullet"/>
      <w:lvlText w:val="•"/>
      <w:lvlJc w:val="left"/>
      <w:pPr>
        <w:ind w:left="1701" w:hanging="170"/>
      </w:pPr>
      <w:rPr>
        <w:rFonts w:ascii="Times New Roman" w:hAnsi="Times New Roman" w:cs="Times New Roman" w:hint="default"/>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6AB73CD"/>
    <w:multiLevelType w:val="hybridMultilevel"/>
    <w:tmpl w:val="5FEEA820"/>
    <w:lvl w:ilvl="0" w:tplc="E8E433E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6A050CEE"/>
    <w:multiLevelType w:val="hybridMultilevel"/>
    <w:tmpl w:val="804E9EB6"/>
    <w:lvl w:ilvl="0" w:tplc="AFE45D30">
      <w:start w:val="1"/>
      <w:numFmt w:val="lowerLetter"/>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4">
    <w:nsid w:val="6D7D355D"/>
    <w:multiLevelType w:val="hybridMultilevel"/>
    <w:tmpl w:val="0CD6B14E"/>
    <w:lvl w:ilvl="0" w:tplc="B418ACB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440"/>
        </w:tabs>
        <w:ind w:left="1440" w:hanging="360"/>
      </w:pPr>
      <w:rPr>
        <w:rFonts w:hint="default"/>
      </w:r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5">
    <w:nsid w:val="744B2A1B"/>
    <w:multiLevelType w:val="hybridMultilevel"/>
    <w:tmpl w:val="8A3CB64E"/>
    <w:lvl w:ilvl="0" w:tplc="676E5E8E">
      <w:start w:val="1"/>
      <w:numFmt w:val="lowerLetter"/>
      <w:pStyle w:val="Question"/>
      <w:lvlText w:val="(%1)"/>
      <w:lvlJc w:val="left"/>
      <w:pPr>
        <w:tabs>
          <w:tab w:val="num" w:pos="1080"/>
        </w:tabs>
        <w:ind w:left="1080" w:hanging="720"/>
      </w:pPr>
      <w:rPr>
        <w:rFonts w:hint="default"/>
      </w:rPr>
    </w:lvl>
    <w:lvl w:ilvl="1" w:tplc="0C0C0019" w:tentative="1">
      <w:start w:val="1"/>
      <w:numFmt w:val="lowerLetter"/>
      <w:lvlText w:val="%2."/>
      <w:lvlJc w:val="left"/>
      <w:pPr>
        <w:tabs>
          <w:tab w:val="num" w:pos="1440"/>
        </w:tabs>
        <w:ind w:left="1440" w:hanging="360"/>
      </w:pPr>
    </w:lvl>
    <w:lvl w:ilvl="2" w:tplc="0C0C001B" w:tentative="1">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36">
    <w:nsid w:val="7B845927"/>
    <w:multiLevelType w:val="hybridMultilevel"/>
    <w:tmpl w:val="A5D42D0C"/>
    <w:lvl w:ilvl="0" w:tplc="7160F284">
      <w:start w:val="1"/>
      <w:numFmt w:val="lowerRoman"/>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nsid w:val="7CF349BD"/>
    <w:multiLevelType w:val="singleLevel"/>
    <w:tmpl w:val="2FCE5876"/>
    <w:lvl w:ilvl="0">
      <w:start w:val="1"/>
      <w:numFmt w:val="lowerRoman"/>
      <w:pStyle w:val="PageNumber"/>
      <w:lvlText w:val="(%1)"/>
      <w:lvlJc w:val="right"/>
      <w:pPr>
        <w:tabs>
          <w:tab w:val="num" w:pos="1440"/>
        </w:tabs>
        <w:ind w:left="1440" w:hanging="589"/>
      </w:pPr>
      <w:rPr>
        <w:rFonts w:hint="default"/>
      </w:rPr>
    </w:lvl>
  </w:abstractNum>
  <w:num w:numId="1">
    <w:abstractNumId w:val="32"/>
  </w:num>
  <w:num w:numId="2">
    <w:abstractNumId w:val="18"/>
  </w:num>
  <w:num w:numId="3">
    <w:abstractNumId w:val="19"/>
  </w:num>
  <w:num w:numId="4">
    <w:abstractNumId w:val="37"/>
  </w:num>
  <w:num w:numId="5">
    <w:abstractNumId w:val="12"/>
  </w:num>
  <w:num w:numId="6">
    <w:abstractNumId w:val="13"/>
  </w:num>
  <w:num w:numId="7">
    <w:abstractNumId w:val="21"/>
  </w:num>
  <w:num w:numId="8">
    <w:abstractNumId w:val="26"/>
  </w:num>
  <w:num w:numId="9">
    <w:abstractNumId w:val="23"/>
  </w:num>
  <w:num w:numId="10">
    <w:abstractNumId w:val="24"/>
  </w:num>
  <w:num w:numId="11">
    <w:abstractNumId w:val="28"/>
  </w:num>
  <w:num w:numId="12">
    <w:abstractNumId w:val="34"/>
  </w:num>
  <w:num w:numId="13">
    <w:abstractNumId w:val="27"/>
  </w:num>
  <w:num w:numId="14">
    <w:abstractNumId w:val="9"/>
  </w:num>
  <w:num w:numId="15">
    <w:abstractNumId w:val="8"/>
  </w:num>
  <w:num w:numId="16">
    <w:abstractNumId w:val="10"/>
  </w:num>
  <w:num w:numId="17">
    <w:abstractNumId w:val="6"/>
  </w:num>
  <w:num w:numId="18">
    <w:abstractNumId w:val="20"/>
  </w:num>
  <w:num w:numId="19">
    <w:abstractNumId w:val="17"/>
  </w:num>
  <w:num w:numId="20">
    <w:abstractNumId w:val="16"/>
  </w:num>
  <w:num w:numId="21">
    <w:abstractNumId w:val="5"/>
  </w:num>
  <w:num w:numId="22">
    <w:abstractNumId w:val="33"/>
  </w:num>
  <w:num w:numId="23">
    <w:abstractNumId w:val="3"/>
  </w:num>
  <w:num w:numId="24">
    <w:abstractNumId w:val="14"/>
  </w:num>
  <w:num w:numId="25">
    <w:abstractNumId w:val="7"/>
  </w:num>
  <w:num w:numId="26">
    <w:abstractNumId w:val="15"/>
  </w:num>
  <w:num w:numId="27">
    <w:abstractNumId w:val="31"/>
  </w:num>
  <w:num w:numId="28">
    <w:abstractNumId w:val="25"/>
  </w:num>
  <w:num w:numId="29">
    <w:abstractNumId w:val="11"/>
  </w:num>
  <w:num w:numId="30">
    <w:abstractNumId w:val="30"/>
  </w:num>
  <w:num w:numId="31">
    <w:abstractNumId w:val="35"/>
    <w:lvlOverride w:ilvl="0">
      <w:startOverride w:val="1"/>
    </w:lvlOverride>
  </w:num>
  <w:num w:numId="32">
    <w:abstractNumId w:val="36"/>
  </w:num>
  <w:num w:numId="33">
    <w:abstractNumId w:val="36"/>
    <w:lvlOverride w:ilvl="0">
      <w:startOverride w:val="1"/>
    </w:lvlOverride>
  </w:num>
  <w:num w:numId="34">
    <w:abstractNumId w:val="4"/>
  </w:num>
  <w:num w:numId="35">
    <w:abstractNumId w:val="35"/>
  </w:num>
  <w:num w:numId="36">
    <w:abstractNumId w:val="35"/>
    <w:lvlOverride w:ilvl="0">
      <w:startOverride w:val="1"/>
    </w:lvlOverride>
  </w:num>
  <w:num w:numId="37">
    <w:abstractNumId w:val="35"/>
    <w:lvlOverride w:ilvl="0">
      <w:startOverride w:val="1"/>
    </w:lvlOverride>
  </w:num>
  <w:num w:numId="38">
    <w:abstractNumId w:val="18"/>
  </w:num>
  <w:num w:numId="39">
    <w:abstractNumId w:val="35"/>
    <w:lvlOverride w:ilvl="0">
      <w:startOverride w:val="1"/>
    </w:lvlOverride>
  </w:num>
  <w:num w:numId="40">
    <w:abstractNumId w:val="35"/>
    <w:lvlOverride w:ilvl="0">
      <w:startOverride w:val="1"/>
    </w:lvlOverride>
  </w:num>
  <w:num w:numId="41">
    <w:abstractNumId w:val="1"/>
  </w:num>
  <w:num w:numId="42">
    <w:abstractNumId w:val="22"/>
  </w:num>
  <w:num w:numId="43">
    <w:abstractNumId w:val="29"/>
  </w:num>
  <w:num w:numId="44">
    <w:abstractNumId w:val="2"/>
  </w:num>
  <w:num w:numId="45">
    <w:abstractNumId w:val="32"/>
  </w:num>
  <w:num w:numId="46">
    <w:abstractNumId w:val="32"/>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en-GB" w:vendorID="64" w:dllVersion="131078" w:nlCheck="1" w:checkStyle="1"/>
  <w:activeWritingStyle w:appName="MSWord" w:lang="es-E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7F1A"/>
    <w:rsid w:val="000000E0"/>
    <w:rsid w:val="00000438"/>
    <w:rsid w:val="0000046F"/>
    <w:rsid w:val="00000796"/>
    <w:rsid w:val="000007AD"/>
    <w:rsid w:val="00001066"/>
    <w:rsid w:val="00001A0E"/>
    <w:rsid w:val="00001E08"/>
    <w:rsid w:val="00002EC4"/>
    <w:rsid w:val="000032F0"/>
    <w:rsid w:val="00003AF6"/>
    <w:rsid w:val="00004407"/>
    <w:rsid w:val="0000461A"/>
    <w:rsid w:val="00004F42"/>
    <w:rsid w:val="000066B3"/>
    <w:rsid w:val="00006A4F"/>
    <w:rsid w:val="00006DC2"/>
    <w:rsid w:val="00007CFA"/>
    <w:rsid w:val="00010C3A"/>
    <w:rsid w:val="00010C73"/>
    <w:rsid w:val="0001116F"/>
    <w:rsid w:val="000116BB"/>
    <w:rsid w:val="000116E5"/>
    <w:rsid w:val="00011CDB"/>
    <w:rsid w:val="00011D26"/>
    <w:rsid w:val="000120D9"/>
    <w:rsid w:val="000127A4"/>
    <w:rsid w:val="00012F7A"/>
    <w:rsid w:val="00013E5D"/>
    <w:rsid w:val="0001440C"/>
    <w:rsid w:val="00014714"/>
    <w:rsid w:val="00015A00"/>
    <w:rsid w:val="000168CF"/>
    <w:rsid w:val="000173DC"/>
    <w:rsid w:val="00020511"/>
    <w:rsid w:val="00020A06"/>
    <w:rsid w:val="00021F48"/>
    <w:rsid w:val="000224E8"/>
    <w:rsid w:val="00022A6A"/>
    <w:rsid w:val="00023C0B"/>
    <w:rsid w:val="00023D16"/>
    <w:rsid w:val="00023F26"/>
    <w:rsid w:val="00023F51"/>
    <w:rsid w:val="00024CBA"/>
    <w:rsid w:val="00025506"/>
    <w:rsid w:val="000257AB"/>
    <w:rsid w:val="00026436"/>
    <w:rsid w:val="00026866"/>
    <w:rsid w:val="000268AC"/>
    <w:rsid w:val="00026EE8"/>
    <w:rsid w:val="00027141"/>
    <w:rsid w:val="0003148C"/>
    <w:rsid w:val="0003204D"/>
    <w:rsid w:val="000327E2"/>
    <w:rsid w:val="00033074"/>
    <w:rsid w:val="00033447"/>
    <w:rsid w:val="0003363A"/>
    <w:rsid w:val="00034044"/>
    <w:rsid w:val="000342DF"/>
    <w:rsid w:val="00035245"/>
    <w:rsid w:val="00035360"/>
    <w:rsid w:val="00035562"/>
    <w:rsid w:val="000360F8"/>
    <w:rsid w:val="00036555"/>
    <w:rsid w:val="00037513"/>
    <w:rsid w:val="00040143"/>
    <w:rsid w:val="000409AF"/>
    <w:rsid w:val="00042D8C"/>
    <w:rsid w:val="00043167"/>
    <w:rsid w:val="00043649"/>
    <w:rsid w:val="00044427"/>
    <w:rsid w:val="00044AAC"/>
    <w:rsid w:val="0004582F"/>
    <w:rsid w:val="0004589F"/>
    <w:rsid w:val="000458ED"/>
    <w:rsid w:val="00045F63"/>
    <w:rsid w:val="00045F6A"/>
    <w:rsid w:val="0004642C"/>
    <w:rsid w:val="000504BA"/>
    <w:rsid w:val="00051453"/>
    <w:rsid w:val="00051606"/>
    <w:rsid w:val="00052329"/>
    <w:rsid w:val="00054A29"/>
    <w:rsid w:val="00054ED0"/>
    <w:rsid w:val="000552D4"/>
    <w:rsid w:val="000557A7"/>
    <w:rsid w:val="00055CF9"/>
    <w:rsid w:val="00057086"/>
    <w:rsid w:val="000572D6"/>
    <w:rsid w:val="00057A57"/>
    <w:rsid w:val="00060534"/>
    <w:rsid w:val="000606D8"/>
    <w:rsid w:val="000619C4"/>
    <w:rsid w:val="000624FD"/>
    <w:rsid w:val="0006254C"/>
    <w:rsid w:val="00062B15"/>
    <w:rsid w:val="00062C6A"/>
    <w:rsid w:val="0006320D"/>
    <w:rsid w:val="00063A4B"/>
    <w:rsid w:val="00063BCE"/>
    <w:rsid w:val="0006406E"/>
    <w:rsid w:val="0006471B"/>
    <w:rsid w:val="0006516A"/>
    <w:rsid w:val="00065695"/>
    <w:rsid w:val="0006575B"/>
    <w:rsid w:val="00065D84"/>
    <w:rsid w:val="000661B0"/>
    <w:rsid w:val="0006683F"/>
    <w:rsid w:val="00066B3B"/>
    <w:rsid w:val="00066CD1"/>
    <w:rsid w:val="0006715D"/>
    <w:rsid w:val="000674FA"/>
    <w:rsid w:val="00067BD0"/>
    <w:rsid w:val="000709E0"/>
    <w:rsid w:val="00070B61"/>
    <w:rsid w:val="00070E57"/>
    <w:rsid w:val="00070E83"/>
    <w:rsid w:val="0007102F"/>
    <w:rsid w:val="0007145E"/>
    <w:rsid w:val="0007151B"/>
    <w:rsid w:val="00071896"/>
    <w:rsid w:val="00073AEB"/>
    <w:rsid w:val="00073EDC"/>
    <w:rsid w:val="00074AEE"/>
    <w:rsid w:val="00074CF0"/>
    <w:rsid w:val="00076065"/>
    <w:rsid w:val="00076E67"/>
    <w:rsid w:val="00076F54"/>
    <w:rsid w:val="0007708F"/>
    <w:rsid w:val="000772BD"/>
    <w:rsid w:val="00081865"/>
    <w:rsid w:val="00082426"/>
    <w:rsid w:val="0008289D"/>
    <w:rsid w:val="000828E3"/>
    <w:rsid w:val="00083A11"/>
    <w:rsid w:val="00083BF7"/>
    <w:rsid w:val="00083EA2"/>
    <w:rsid w:val="00084F23"/>
    <w:rsid w:val="000850FF"/>
    <w:rsid w:val="00085232"/>
    <w:rsid w:val="00085980"/>
    <w:rsid w:val="00085BD9"/>
    <w:rsid w:val="00086288"/>
    <w:rsid w:val="00090209"/>
    <w:rsid w:val="00090A96"/>
    <w:rsid w:val="00091069"/>
    <w:rsid w:val="0009111C"/>
    <w:rsid w:val="0009179B"/>
    <w:rsid w:val="000919B5"/>
    <w:rsid w:val="0009213D"/>
    <w:rsid w:val="0009428E"/>
    <w:rsid w:val="000946C5"/>
    <w:rsid w:val="0009545E"/>
    <w:rsid w:val="0009557C"/>
    <w:rsid w:val="000960A6"/>
    <w:rsid w:val="00096614"/>
    <w:rsid w:val="00096865"/>
    <w:rsid w:val="00096C24"/>
    <w:rsid w:val="00097040"/>
    <w:rsid w:val="000976D3"/>
    <w:rsid w:val="00097868"/>
    <w:rsid w:val="00097BC1"/>
    <w:rsid w:val="000A036F"/>
    <w:rsid w:val="000A0D47"/>
    <w:rsid w:val="000A1187"/>
    <w:rsid w:val="000A121C"/>
    <w:rsid w:val="000A19F3"/>
    <w:rsid w:val="000A3618"/>
    <w:rsid w:val="000A3852"/>
    <w:rsid w:val="000A43DD"/>
    <w:rsid w:val="000A4A02"/>
    <w:rsid w:val="000A4C6B"/>
    <w:rsid w:val="000A4E78"/>
    <w:rsid w:val="000A537B"/>
    <w:rsid w:val="000A55F2"/>
    <w:rsid w:val="000A5BDE"/>
    <w:rsid w:val="000A5CA6"/>
    <w:rsid w:val="000A614E"/>
    <w:rsid w:val="000A623F"/>
    <w:rsid w:val="000A6695"/>
    <w:rsid w:val="000A6C1B"/>
    <w:rsid w:val="000A6F92"/>
    <w:rsid w:val="000A7090"/>
    <w:rsid w:val="000A73C7"/>
    <w:rsid w:val="000A7983"/>
    <w:rsid w:val="000A7AC0"/>
    <w:rsid w:val="000B03B1"/>
    <w:rsid w:val="000B0797"/>
    <w:rsid w:val="000B0821"/>
    <w:rsid w:val="000B262F"/>
    <w:rsid w:val="000B26A3"/>
    <w:rsid w:val="000B26B9"/>
    <w:rsid w:val="000B2CAF"/>
    <w:rsid w:val="000B3116"/>
    <w:rsid w:val="000B3AB7"/>
    <w:rsid w:val="000B3B45"/>
    <w:rsid w:val="000B59C5"/>
    <w:rsid w:val="000B64D7"/>
    <w:rsid w:val="000B74D3"/>
    <w:rsid w:val="000C0089"/>
    <w:rsid w:val="000C0536"/>
    <w:rsid w:val="000C14A2"/>
    <w:rsid w:val="000C2391"/>
    <w:rsid w:val="000C25F5"/>
    <w:rsid w:val="000C304F"/>
    <w:rsid w:val="000C3132"/>
    <w:rsid w:val="000C352A"/>
    <w:rsid w:val="000C40C8"/>
    <w:rsid w:val="000C44CA"/>
    <w:rsid w:val="000C4963"/>
    <w:rsid w:val="000C57E8"/>
    <w:rsid w:val="000C6948"/>
    <w:rsid w:val="000C6B57"/>
    <w:rsid w:val="000C6BF1"/>
    <w:rsid w:val="000C6DF7"/>
    <w:rsid w:val="000C7418"/>
    <w:rsid w:val="000D040A"/>
    <w:rsid w:val="000D11BD"/>
    <w:rsid w:val="000D1EF9"/>
    <w:rsid w:val="000D3552"/>
    <w:rsid w:val="000D361C"/>
    <w:rsid w:val="000D3EC1"/>
    <w:rsid w:val="000D408D"/>
    <w:rsid w:val="000D4142"/>
    <w:rsid w:val="000D4515"/>
    <w:rsid w:val="000D48F6"/>
    <w:rsid w:val="000D4BA2"/>
    <w:rsid w:val="000D61B9"/>
    <w:rsid w:val="000D716B"/>
    <w:rsid w:val="000D72DF"/>
    <w:rsid w:val="000D7CCB"/>
    <w:rsid w:val="000E0312"/>
    <w:rsid w:val="000E0C15"/>
    <w:rsid w:val="000E1207"/>
    <w:rsid w:val="000E128D"/>
    <w:rsid w:val="000E1BFF"/>
    <w:rsid w:val="000E1D8F"/>
    <w:rsid w:val="000E291D"/>
    <w:rsid w:val="000E3919"/>
    <w:rsid w:val="000E3A64"/>
    <w:rsid w:val="000E3C7C"/>
    <w:rsid w:val="000E433F"/>
    <w:rsid w:val="000E472E"/>
    <w:rsid w:val="000E48C6"/>
    <w:rsid w:val="000E4A86"/>
    <w:rsid w:val="000E4C5B"/>
    <w:rsid w:val="000E5235"/>
    <w:rsid w:val="000E5411"/>
    <w:rsid w:val="000E5E23"/>
    <w:rsid w:val="000E6BE3"/>
    <w:rsid w:val="000E6EFE"/>
    <w:rsid w:val="000E71C5"/>
    <w:rsid w:val="000E78B6"/>
    <w:rsid w:val="000F01BF"/>
    <w:rsid w:val="000F0FA3"/>
    <w:rsid w:val="000F1C24"/>
    <w:rsid w:val="000F2056"/>
    <w:rsid w:val="000F20DA"/>
    <w:rsid w:val="000F2CB7"/>
    <w:rsid w:val="000F2D4F"/>
    <w:rsid w:val="000F3527"/>
    <w:rsid w:val="000F3543"/>
    <w:rsid w:val="000F40C4"/>
    <w:rsid w:val="000F4B3F"/>
    <w:rsid w:val="000F4C56"/>
    <w:rsid w:val="000F569F"/>
    <w:rsid w:val="000F5D82"/>
    <w:rsid w:val="000F6823"/>
    <w:rsid w:val="000F6AD0"/>
    <w:rsid w:val="000F6BC1"/>
    <w:rsid w:val="000F756D"/>
    <w:rsid w:val="000F7751"/>
    <w:rsid w:val="000F78EC"/>
    <w:rsid w:val="00100996"/>
    <w:rsid w:val="00101FF5"/>
    <w:rsid w:val="001020C2"/>
    <w:rsid w:val="00102502"/>
    <w:rsid w:val="00103F32"/>
    <w:rsid w:val="001052FD"/>
    <w:rsid w:val="00105376"/>
    <w:rsid w:val="001055A9"/>
    <w:rsid w:val="00105C7D"/>
    <w:rsid w:val="0010689C"/>
    <w:rsid w:val="00107232"/>
    <w:rsid w:val="00107655"/>
    <w:rsid w:val="00110C1D"/>
    <w:rsid w:val="001112F7"/>
    <w:rsid w:val="0011211F"/>
    <w:rsid w:val="00113B93"/>
    <w:rsid w:val="00113D9F"/>
    <w:rsid w:val="00113FD1"/>
    <w:rsid w:val="001142F0"/>
    <w:rsid w:val="00114A24"/>
    <w:rsid w:val="00115925"/>
    <w:rsid w:val="00116297"/>
    <w:rsid w:val="00116878"/>
    <w:rsid w:val="00116BF2"/>
    <w:rsid w:val="00116C9F"/>
    <w:rsid w:val="00117281"/>
    <w:rsid w:val="00120E0E"/>
    <w:rsid w:val="00121472"/>
    <w:rsid w:val="0012177E"/>
    <w:rsid w:val="001219CC"/>
    <w:rsid w:val="00122631"/>
    <w:rsid w:val="00122737"/>
    <w:rsid w:val="001227FE"/>
    <w:rsid w:val="0012290D"/>
    <w:rsid w:val="001254F4"/>
    <w:rsid w:val="00125ED5"/>
    <w:rsid w:val="00125F1F"/>
    <w:rsid w:val="00126B85"/>
    <w:rsid w:val="0012741C"/>
    <w:rsid w:val="00127738"/>
    <w:rsid w:val="001307B8"/>
    <w:rsid w:val="00131354"/>
    <w:rsid w:val="00132EDE"/>
    <w:rsid w:val="0013373F"/>
    <w:rsid w:val="0013383E"/>
    <w:rsid w:val="001344F1"/>
    <w:rsid w:val="001346EC"/>
    <w:rsid w:val="0013470B"/>
    <w:rsid w:val="00134777"/>
    <w:rsid w:val="00134B0F"/>
    <w:rsid w:val="00135683"/>
    <w:rsid w:val="00135EFC"/>
    <w:rsid w:val="001361D8"/>
    <w:rsid w:val="00136DF2"/>
    <w:rsid w:val="001370C9"/>
    <w:rsid w:val="00137A3D"/>
    <w:rsid w:val="0014000A"/>
    <w:rsid w:val="001402A2"/>
    <w:rsid w:val="00140785"/>
    <w:rsid w:val="001411D4"/>
    <w:rsid w:val="00141FDB"/>
    <w:rsid w:val="00142097"/>
    <w:rsid w:val="00142ABE"/>
    <w:rsid w:val="001455EA"/>
    <w:rsid w:val="00145789"/>
    <w:rsid w:val="00145B2A"/>
    <w:rsid w:val="00145E4F"/>
    <w:rsid w:val="00145E7A"/>
    <w:rsid w:val="0014601F"/>
    <w:rsid w:val="0014612F"/>
    <w:rsid w:val="001471A9"/>
    <w:rsid w:val="00147E80"/>
    <w:rsid w:val="0015047F"/>
    <w:rsid w:val="00150A5C"/>
    <w:rsid w:val="00150E72"/>
    <w:rsid w:val="0015166F"/>
    <w:rsid w:val="00151883"/>
    <w:rsid w:val="00151972"/>
    <w:rsid w:val="00151AB8"/>
    <w:rsid w:val="00151CE2"/>
    <w:rsid w:val="00151F85"/>
    <w:rsid w:val="001527FB"/>
    <w:rsid w:val="00153986"/>
    <w:rsid w:val="00153C56"/>
    <w:rsid w:val="00154227"/>
    <w:rsid w:val="0015433D"/>
    <w:rsid w:val="00154C7A"/>
    <w:rsid w:val="00155932"/>
    <w:rsid w:val="001559DF"/>
    <w:rsid w:val="001563CC"/>
    <w:rsid w:val="00156664"/>
    <w:rsid w:val="00156B0E"/>
    <w:rsid w:val="00156F8D"/>
    <w:rsid w:val="0015708D"/>
    <w:rsid w:val="00157772"/>
    <w:rsid w:val="00157A51"/>
    <w:rsid w:val="00157CB3"/>
    <w:rsid w:val="00160260"/>
    <w:rsid w:val="001602EA"/>
    <w:rsid w:val="0016055D"/>
    <w:rsid w:val="00160732"/>
    <w:rsid w:val="001614C6"/>
    <w:rsid w:val="001626FA"/>
    <w:rsid w:val="001628D7"/>
    <w:rsid w:val="00162BA7"/>
    <w:rsid w:val="00163057"/>
    <w:rsid w:val="00163C79"/>
    <w:rsid w:val="00164136"/>
    <w:rsid w:val="00164580"/>
    <w:rsid w:val="00164615"/>
    <w:rsid w:val="0016465F"/>
    <w:rsid w:val="00164711"/>
    <w:rsid w:val="00165614"/>
    <w:rsid w:val="00165D4F"/>
    <w:rsid w:val="001662FD"/>
    <w:rsid w:val="00166792"/>
    <w:rsid w:val="00166A43"/>
    <w:rsid w:val="00167828"/>
    <w:rsid w:val="001705C2"/>
    <w:rsid w:val="00170BC4"/>
    <w:rsid w:val="00170D28"/>
    <w:rsid w:val="00172927"/>
    <w:rsid w:val="00172B12"/>
    <w:rsid w:val="0017361B"/>
    <w:rsid w:val="00174255"/>
    <w:rsid w:val="001746F3"/>
    <w:rsid w:val="0017491E"/>
    <w:rsid w:val="00174D1D"/>
    <w:rsid w:val="00174FCA"/>
    <w:rsid w:val="001757B4"/>
    <w:rsid w:val="00175B2F"/>
    <w:rsid w:val="00175D24"/>
    <w:rsid w:val="00176538"/>
    <w:rsid w:val="00176619"/>
    <w:rsid w:val="00176FAD"/>
    <w:rsid w:val="001777FC"/>
    <w:rsid w:val="00180744"/>
    <w:rsid w:val="00180F73"/>
    <w:rsid w:val="00180F7F"/>
    <w:rsid w:val="00181EE1"/>
    <w:rsid w:val="0018207C"/>
    <w:rsid w:val="00182C5E"/>
    <w:rsid w:val="00182F00"/>
    <w:rsid w:val="00182F4F"/>
    <w:rsid w:val="00183A72"/>
    <w:rsid w:val="00183EEF"/>
    <w:rsid w:val="00185131"/>
    <w:rsid w:val="00185431"/>
    <w:rsid w:val="001854AA"/>
    <w:rsid w:val="00185704"/>
    <w:rsid w:val="0018622B"/>
    <w:rsid w:val="001862B2"/>
    <w:rsid w:val="001867D0"/>
    <w:rsid w:val="00186AFE"/>
    <w:rsid w:val="0018786E"/>
    <w:rsid w:val="00190478"/>
    <w:rsid w:val="001911D1"/>
    <w:rsid w:val="00191213"/>
    <w:rsid w:val="001914B7"/>
    <w:rsid w:val="001914FB"/>
    <w:rsid w:val="0019240D"/>
    <w:rsid w:val="00192AF2"/>
    <w:rsid w:val="00192FB4"/>
    <w:rsid w:val="0019340C"/>
    <w:rsid w:val="00193476"/>
    <w:rsid w:val="001936C5"/>
    <w:rsid w:val="0019387F"/>
    <w:rsid w:val="001938A8"/>
    <w:rsid w:val="0019390D"/>
    <w:rsid w:val="00193B7C"/>
    <w:rsid w:val="0019471A"/>
    <w:rsid w:val="00195398"/>
    <w:rsid w:val="001961F5"/>
    <w:rsid w:val="001966D7"/>
    <w:rsid w:val="00196F09"/>
    <w:rsid w:val="0019731C"/>
    <w:rsid w:val="001975A7"/>
    <w:rsid w:val="0019760B"/>
    <w:rsid w:val="001A03A2"/>
    <w:rsid w:val="001A0700"/>
    <w:rsid w:val="001A076A"/>
    <w:rsid w:val="001A07F0"/>
    <w:rsid w:val="001A0A2D"/>
    <w:rsid w:val="001A1469"/>
    <w:rsid w:val="001A1AF4"/>
    <w:rsid w:val="001A2BC0"/>
    <w:rsid w:val="001A2EB0"/>
    <w:rsid w:val="001A521A"/>
    <w:rsid w:val="001A600E"/>
    <w:rsid w:val="001A605D"/>
    <w:rsid w:val="001A64D0"/>
    <w:rsid w:val="001A6AC3"/>
    <w:rsid w:val="001A7A05"/>
    <w:rsid w:val="001A7B6E"/>
    <w:rsid w:val="001B0BED"/>
    <w:rsid w:val="001B12DE"/>
    <w:rsid w:val="001B1D25"/>
    <w:rsid w:val="001B252F"/>
    <w:rsid w:val="001B3992"/>
    <w:rsid w:val="001B3F03"/>
    <w:rsid w:val="001B4583"/>
    <w:rsid w:val="001B56AE"/>
    <w:rsid w:val="001B57DF"/>
    <w:rsid w:val="001B5970"/>
    <w:rsid w:val="001B72CD"/>
    <w:rsid w:val="001B76CB"/>
    <w:rsid w:val="001B796E"/>
    <w:rsid w:val="001B7C6C"/>
    <w:rsid w:val="001B7D0D"/>
    <w:rsid w:val="001C00FC"/>
    <w:rsid w:val="001C0B08"/>
    <w:rsid w:val="001C1480"/>
    <w:rsid w:val="001C155A"/>
    <w:rsid w:val="001C16C1"/>
    <w:rsid w:val="001C1DC0"/>
    <w:rsid w:val="001C213C"/>
    <w:rsid w:val="001C2781"/>
    <w:rsid w:val="001C2E2C"/>
    <w:rsid w:val="001C52BC"/>
    <w:rsid w:val="001C5317"/>
    <w:rsid w:val="001C5628"/>
    <w:rsid w:val="001C5A12"/>
    <w:rsid w:val="001C5B23"/>
    <w:rsid w:val="001C5DD9"/>
    <w:rsid w:val="001C61A5"/>
    <w:rsid w:val="001C7117"/>
    <w:rsid w:val="001C7273"/>
    <w:rsid w:val="001D072A"/>
    <w:rsid w:val="001D0B0E"/>
    <w:rsid w:val="001D10BD"/>
    <w:rsid w:val="001D1160"/>
    <w:rsid w:val="001D2206"/>
    <w:rsid w:val="001D4988"/>
    <w:rsid w:val="001D4A37"/>
    <w:rsid w:val="001D56A5"/>
    <w:rsid w:val="001D5D30"/>
    <w:rsid w:val="001D73F5"/>
    <w:rsid w:val="001D7C58"/>
    <w:rsid w:val="001D7E60"/>
    <w:rsid w:val="001E0588"/>
    <w:rsid w:val="001E1016"/>
    <w:rsid w:val="001E188B"/>
    <w:rsid w:val="001E1F52"/>
    <w:rsid w:val="001E21DF"/>
    <w:rsid w:val="001E24B3"/>
    <w:rsid w:val="001E2EE9"/>
    <w:rsid w:val="001E3182"/>
    <w:rsid w:val="001E3252"/>
    <w:rsid w:val="001E329B"/>
    <w:rsid w:val="001E335F"/>
    <w:rsid w:val="001E3FD4"/>
    <w:rsid w:val="001E43B7"/>
    <w:rsid w:val="001E4ABC"/>
    <w:rsid w:val="001E4E5A"/>
    <w:rsid w:val="001E5603"/>
    <w:rsid w:val="001E5B45"/>
    <w:rsid w:val="001E5C36"/>
    <w:rsid w:val="001E6673"/>
    <w:rsid w:val="001E6B65"/>
    <w:rsid w:val="001E6FD5"/>
    <w:rsid w:val="001E7AF4"/>
    <w:rsid w:val="001E7DD0"/>
    <w:rsid w:val="001F0020"/>
    <w:rsid w:val="001F0D8D"/>
    <w:rsid w:val="001F1406"/>
    <w:rsid w:val="001F1A22"/>
    <w:rsid w:val="001F2136"/>
    <w:rsid w:val="001F29E5"/>
    <w:rsid w:val="001F2B94"/>
    <w:rsid w:val="001F2E49"/>
    <w:rsid w:val="001F32B1"/>
    <w:rsid w:val="001F39D7"/>
    <w:rsid w:val="001F3C54"/>
    <w:rsid w:val="001F3E73"/>
    <w:rsid w:val="001F4820"/>
    <w:rsid w:val="001F48DF"/>
    <w:rsid w:val="001F4B44"/>
    <w:rsid w:val="001F5705"/>
    <w:rsid w:val="001F65D2"/>
    <w:rsid w:val="001F6DAC"/>
    <w:rsid w:val="001F7107"/>
    <w:rsid w:val="001F72CF"/>
    <w:rsid w:val="001F76B0"/>
    <w:rsid w:val="001F7FA2"/>
    <w:rsid w:val="002036D6"/>
    <w:rsid w:val="0020375F"/>
    <w:rsid w:val="00203BC6"/>
    <w:rsid w:val="00204105"/>
    <w:rsid w:val="00204D33"/>
    <w:rsid w:val="00205876"/>
    <w:rsid w:val="00205984"/>
    <w:rsid w:val="002059B5"/>
    <w:rsid w:val="00205FBA"/>
    <w:rsid w:val="00207D5B"/>
    <w:rsid w:val="00210059"/>
    <w:rsid w:val="002106CC"/>
    <w:rsid w:val="00210F44"/>
    <w:rsid w:val="00211A80"/>
    <w:rsid w:val="00212062"/>
    <w:rsid w:val="0021259A"/>
    <w:rsid w:val="0021277E"/>
    <w:rsid w:val="00212B53"/>
    <w:rsid w:val="00212BC9"/>
    <w:rsid w:val="00212ECF"/>
    <w:rsid w:val="00214AD9"/>
    <w:rsid w:val="00215212"/>
    <w:rsid w:val="00215A28"/>
    <w:rsid w:val="00215C59"/>
    <w:rsid w:val="002160C4"/>
    <w:rsid w:val="0021667D"/>
    <w:rsid w:val="00217CAD"/>
    <w:rsid w:val="00217D8A"/>
    <w:rsid w:val="002205F0"/>
    <w:rsid w:val="00220829"/>
    <w:rsid w:val="00220CBD"/>
    <w:rsid w:val="00222510"/>
    <w:rsid w:val="00222611"/>
    <w:rsid w:val="002228BE"/>
    <w:rsid w:val="00222FE1"/>
    <w:rsid w:val="00223397"/>
    <w:rsid w:val="00223586"/>
    <w:rsid w:val="002235E9"/>
    <w:rsid w:val="00223B8B"/>
    <w:rsid w:val="002247E0"/>
    <w:rsid w:val="00224DEE"/>
    <w:rsid w:val="00225263"/>
    <w:rsid w:val="00225584"/>
    <w:rsid w:val="00225954"/>
    <w:rsid w:val="00225A95"/>
    <w:rsid w:val="00225D71"/>
    <w:rsid w:val="00227658"/>
    <w:rsid w:val="00227895"/>
    <w:rsid w:val="00230425"/>
    <w:rsid w:val="00230957"/>
    <w:rsid w:val="00230D2A"/>
    <w:rsid w:val="0023112B"/>
    <w:rsid w:val="002338EB"/>
    <w:rsid w:val="00234733"/>
    <w:rsid w:val="0023483E"/>
    <w:rsid w:val="0023489F"/>
    <w:rsid w:val="00234E67"/>
    <w:rsid w:val="00234F36"/>
    <w:rsid w:val="00235163"/>
    <w:rsid w:val="00235A79"/>
    <w:rsid w:val="00235B79"/>
    <w:rsid w:val="00235FA2"/>
    <w:rsid w:val="00236113"/>
    <w:rsid w:val="00236304"/>
    <w:rsid w:val="00236A32"/>
    <w:rsid w:val="00236EE9"/>
    <w:rsid w:val="002376D9"/>
    <w:rsid w:val="002405C5"/>
    <w:rsid w:val="00240D46"/>
    <w:rsid w:val="00240FE1"/>
    <w:rsid w:val="00242440"/>
    <w:rsid w:val="00243470"/>
    <w:rsid w:val="00243E5F"/>
    <w:rsid w:val="0024475F"/>
    <w:rsid w:val="00245079"/>
    <w:rsid w:val="002453C1"/>
    <w:rsid w:val="00245EFD"/>
    <w:rsid w:val="0024602E"/>
    <w:rsid w:val="00246A5E"/>
    <w:rsid w:val="00246FB8"/>
    <w:rsid w:val="00247A1E"/>
    <w:rsid w:val="00247CF6"/>
    <w:rsid w:val="002502E0"/>
    <w:rsid w:val="00250878"/>
    <w:rsid w:val="00250F3B"/>
    <w:rsid w:val="00251955"/>
    <w:rsid w:val="0025198C"/>
    <w:rsid w:val="00253958"/>
    <w:rsid w:val="00253BEA"/>
    <w:rsid w:val="00254461"/>
    <w:rsid w:val="00255952"/>
    <w:rsid w:val="0025629C"/>
    <w:rsid w:val="002565DC"/>
    <w:rsid w:val="0025719D"/>
    <w:rsid w:val="00257383"/>
    <w:rsid w:val="00261759"/>
    <w:rsid w:val="00261FC9"/>
    <w:rsid w:val="002620FE"/>
    <w:rsid w:val="00262ED2"/>
    <w:rsid w:val="00263176"/>
    <w:rsid w:val="0026392C"/>
    <w:rsid w:val="00263CF7"/>
    <w:rsid w:val="002641D3"/>
    <w:rsid w:val="002643C5"/>
    <w:rsid w:val="00265A4D"/>
    <w:rsid w:val="002667AF"/>
    <w:rsid w:val="00267A23"/>
    <w:rsid w:val="00267AF7"/>
    <w:rsid w:val="00271333"/>
    <w:rsid w:val="00271562"/>
    <w:rsid w:val="0027157B"/>
    <w:rsid w:val="00272348"/>
    <w:rsid w:val="00272B49"/>
    <w:rsid w:val="00272EAB"/>
    <w:rsid w:val="002736AD"/>
    <w:rsid w:val="00273B9D"/>
    <w:rsid w:val="00274905"/>
    <w:rsid w:val="00274D4E"/>
    <w:rsid w:val="00275601"/>
    <w:rsid w:val="00275C43"/>
    <w:rsid w:val="00275D38"/>
    <w:rsid w:val="002761DD"/>
    <w:rsid w:val="0027624C"/>
    <w:rsid w:val="002773DA"/>
    <w:rsid w:val="002774EF"/>
    <w:rsid w:val="002778BB"/>
    <w:rsid w:val="0028041F"/>
    <w:rsid w:val="00280C4C"/>
    <w:rsid w:val="0028162E"/>
    <w:rsid w:val="00281D1E"/>
    <w:rsid w:val="00282087"/>
    <w:rsid w:val="00282367"/>
    <w:rsid w:val="002828EA"/>
    <w:rsid w:val="00282B63"/>
    <w:rsid w:val="0028309A"/>
    <w:rsid w:val="002834C8"/>
    <w:rsid w:val="002838D5"/>
    <w:rsid w:val="002838D8"/>
    <w:rsid w:val="00283EA8"/>
    <w:rsid w:val="00284241"/>
    <w:rsid w:val="00284A5C"/>
    <w:rsid w:val="002865A1"/>
    <w:rsid w:val="002865CD"/>
    <w:rsid w:val="00287EB5"/>
    <w:rsid w:val="00290305"/>
    <w:rsid w:val="00290507"/>
    <w:rsid w:val="00290CCF"/>
    <w:rsid w:val="002910CF"/>
    <w:rsid w:val="0029156C"/>
    <w:rsid w:val="00292941"/>
    <w:rsid w:val="002930AD"/>
    <w:rsid w:val="00293602"/>
    <w:rsid w:val="00293C5E"/>
    <w:rsid w:val="00295904"/>
    <w:rsid w:val="00295B8F"/>
    <w:rsid w:val="00296891"/>
    <w:rsid w:val="002976AD"/>
    <w:rsid w:val="0029774B"/>
    <w:rsid w:val="00297EB4"/>
    <w:rsid w:val="002A0067"/>
    <w:rsid w:val="002A009B"/>
    <w:rsid w:val="002A12FD"/>
    <w:rsid w:val="002A1393"/>
    <w:rsid w:val="002A1516"/>
    <w:rsid w:val="002A16D1"/>
    <w:rsid w:val="002A1DCF"/>
    <w:rsid w:val="002A2A8B"/>
    <w:rsid w:val="002A3381"/>
    <w:rsid w:val="002A3504"/>
    <w:rsid w:val="002A3891"/>
    <w:rsid w:val="002A3914"/>
    <w:rsid w:val="002A3CED"/>
    <w:rsid w:val="002A3E8C"/>
    <w:rsid w:val="002A4778"/>
    <w:rsid w:val="002A5108"/>
    <w:rsid w:val="002A54E3"/>
    <w:rsid w:val="002A5579"/>
    <w:rsid w:val="002A5943"/>
    <w:rsid w:val="002A5C45"/>
    <w:rsid w:val="002A6F17"/>
    <w:rsid w:val="002A6FF6"/>
    <w:rsid w:val="002A742D"/>
    <w:rsid w:val="002A783C"/>
    <w:rsid w:val="002A795C"/>
    <w:rsid w:val="002B0A32"/>
    <w:rsid w:val="002B221C"/>
    <w:rsid w:val="002B2B55"/>
    <w:rsid w:val="002B347D"/>
    <w:rsid w:val="002B523A"/>
    <w:rsid w:val="002B555D"/>
    <w:rsid w:val="002B62B9"/>
    <w:rsid w:val="002B6371"/>
    <w:rsid w:val="002B653A"/>
    <w:rsid w:val="002B66AE"/>
    <w:rsid w:val="002B6C06"/>
    <w:rsid w:val="002B7994"/>
    <w:rsid w:val="002C0043"/>
    <w:rsid w:val="002C07BC"/>
    <w:rsid w:val="002C0B9A"/>
    <w:rsid w:val="002C2C51"/>
    <w:rsid w:val="002C2CB1"/>
    <w:rsid w:val="002C3AFD"/>
    <w:rsid w:val="002C3E9C"/>
    <w:rsid w:val="002C58D5"/>
    <w:rsid w:val="002C6433"/>
    <w:rsid w:val="002C6610"/>
    <w:rsid w:val="002C6884"/>
    <w:rsid w:val="002C6A38"/>
    <w:rsid w:val="002C7053"/>
    <w:rsid w:val="002C7C5C"/>
    <w:rsid w:val="002D0153"/>
    <w:rsid w:val="002D0D45"/>
    <w:rsid w:val="002D154E"/>
    <w:rsid w:val="002D164A"/>
    <w:rsid w:val="002D19EB"/>
    <w:rsid w:val="002D3566"/>
    <w:rsid w:val="002D3AD9"/>
    <w:rsid w:val="002D41E9"/>
    <w:rsid w:val="002D43F8"/>
    <w:rsid w:val="002D4503"/>
    <w:rsid w:val="002D4CC9"/>
    <w:rsid w:val="002D4E10"/>
    <w:rsid w:val="002D513D"/>
    <w:rsid w:val="002D54B5"/>
    <w:rsid w:val="002D583F"/>
    <w:rsid w:val="002D6006"/>
    <w:rsid w:val="002D7247"/>
    <w:rsid w:val="002E07FA"/>
    <w:rsid w:val="002E098A"/>
    <w:rsid w:val="002E1050"/>
    <w:rsid w:val="002E107D"/>
    <w:rsid w:val="002E22B1"/>
    <w:rsid w:val="002E2533"/>
    <w:rsid w:val="002E2D82"/>
    <w:rsid w:val="002E3AC0"/>
    <w:rsid w:val="002E4175"/>
    <w:rsid w:val="002E4943"/>
    <w:rsid w:val="002E58EA"/>
    <w:rsid w:val="002E6288"/>
    <w:rsid w:val="002E69DF"/>
    <w:rsid w:val="002E7190"/>
    <w:rsid w:val="002E74CE"/>
    <w:rsid w:val="002E7538"/>
    <w:rsid w:val="002E7BA0"/>
    <w:rsid w:val="002F06E0"/>
    <w:rsid w:val="002F06EE"/>
    <w:rsid w:val="002F0FEF"/>
    <w:rsid w:val="002F12F7"/>
    <w:rsid w:val="002F2787"/>
    <w:rsid w:val="002F4146"/>
    <w:rsid w:val="002F427C"/>
    <w:rsid w:val="002F4737"/>
    <w:rsid w:val="002F49A2"/>
    <w:rsid w:val="002F4CDC"/>
    <w:rsid w:val="002F4CF4"/>
    <w:rsid w:val="002F4FFB"/>
    <w:rsid w:val="002F519E"/>
    <w:rsid w:val="002F573E"/>
    <w:rsid w:val="002F596F"/>
    <w:rsid w:val="002F5DFD"/>
    <w:rsid w:val="002F77F2"/>
    <w:rsid w:val="002F7A7B"/>
    <w:rsid w:val="0030036B"/>
    <w:rsid w:val="003009B1"/>
    <w:rsid w:val="00300F40"/>
    <w:rsid w:val="00301003"/>
    <w:rsid w:val="003014A4"/>
    <w:rsid w:val="003015B5"/>
    <w:rsid w:val="00302257"/>
    <w:rsid w:val="00302DB1"/>
    <w:rsid w:val="003036AA"/>
    <w:rsid w:val="003037DA"/>
    <w:rsid w:val="00303FA2"/>
    <w:rsid w:val="00304D46"/>
    <w:rsid w:val="00305B7C"/>
    <w:rsid w:val="00306A5C"/>
    <w:rsid w:val="00310986"/>
    <w:rsid w:val="00311082"/>
    <w:rsid w:val="0031118B"/>
    <w:rsid w:val="00311D0A"/>
    <w:rsid w:val="00312347"/>
    <w:rsid w:val="00312C7F"/>
    <w:rsid w:val="00312CF9"/>
    <w:rsid w:val="003130C1"/>
    <w:rsid w:val="00313CE1"/>
    <w:rsid w:val="00313ECE"/>
    <w:rsid w:val="0031406F"/>
    <w:rsid w:val="003145AC"/>
    <w:rsid w:val="00314842"/>
    <w:rsid w:val="00315049"/>
    <w:rsid w:val="003150E0"/>
    <w:rsid w:val="00315842"/>
    <w:rsid w:val="003159DF"/>
    <w:rsid w:val="0031641C"/>
    <w:rsid w:val="00316986"/>
    <w:rsid w:val="00317020"/>
    <w:rsid w:val="0031706D"/>
    <w:rsid w:val="003171CC"/>
    <w:rsid w:val="00317A0D"/>
    <w:rsid w:val="00317FBF"/>
    <w:rsid w:val="00320132"/>
    <w:rsid w:val="00320726"/>
    <w:rsid w:val="00320FE3"/>
    <w:rsid w:val="00321168"/>
    <w:rsid w:val="0032119E"/>
    <w:rsid w:val="003215FB"/>
    <w:rsid w:val="00321E36"/>
    <w:rsid w:val="00322B6B"/>
    <w:rsid w:val="00322BCA"/>
    <w:rsid w:val="00322E7B"/>
    <w:rsid w:val="00324462"/>
    <w:rsid w:val="003256A7"/>
    <w:rsid w:val="00327187"/>
    <w:rsid w:val="0033112E"/>
    <w:rsid w:val="00331D16"/>
    <w:rsid w:val="00331F67"/>
    <w:rsid w:val="00332F37"/>
    <w:rsid w:val="00333FD9"/>
    <w:rsid w:val="0033489B"/>
    <w:rsid w:val="00334BDC"/>
    <w:rsid w:val="00335491"/>
    <w:rsid w:val="0033562F"/>
    <w:rsid w:val="00335CDA"/>
    <w:rsid w:val="00335EE0"/>
    <w:rsid w:val="00336342"/>
    <w:rsid w:val="00336365"/>
    <w:rsid w:val="00336534"/>
    <w:rsid w:val="003370C2"/>
    <w:rsid w:val="003378A8"/>
    <w:rsid w:val="00337D23"/>
    <w:rsid w:val="0034083B"/>
    <w:rsid w:val="00341125"/>
    <w:rsid w:val="0034160F"/>
    <w:rsid w:val="00341696"/>
    <w:rsid w:val="003420AB"/>
    <w:rsid w:val="003422DC"/>
    <w:rsid w:val="00342414"/>
    <w:rsid w:val="0034252B"/>
    <w:rsid w:val="00342739"/>
    <w:rsid w:val="00342AEA"/>
    <w:rsid w:val="00342D43"/>
    <w:rsid w:val="0034347B"/>
    <w:rsid w:val="003438BE"/>
    <w:rsid w:val="003440CC"/>
    <w:rsid w:val="00344B0B"/>
    <w:rsid w:val="003463BB"/>
    <w:rsid w:val="003477AC"/>
    <w:rsid w:val="00347E9A"/>
    <w:rsid w:val="00350A45"/>
    <w:rsid w:val="00351077"/>
    <w:rsid w:val="0035194C"/>
    <w:rsid w:val="00351D53"/>
    <w:rsid w:val="00351F3A"/>
    <w:rsid w:val="00352173"/>
    <w:rsid w:val="00352597"/>
    <w:rsid w:val="0035273C"/>
    <w:rsid w:val="00353F2A"/>
    <w:rsid w:val="00354C77"/>
    <w:rsid w:val="003554C5"/>
    <w:rsid w:val="0035597A"/>
    <w:rsid w:val="00355D94"/>
    <w:rsid w:val="00356A83"/>
    <w:rsid w:val="0035749F"/>
    <w:rsid w:val="0035762F"/>
    <w:rsid w:val="00357710"/>
    <w:rsid w:val="00357D43"/>
    <w:rsid w:val="00357E4E"/>
    <w:rsid w:val="003614B1"/>
    <w:rsid w:val="003630C0"/>
    <w:rsid w:val="0036328D"/>
    <w:rsid w:val="0036352F"/>
    <w:rsid w:val="00363C04"/>
    <w:rsid w:val="00364A19"/>
    <w:rsid w:val="0036568D"/>
    <w:rsid w:val="00365A0C"/>
    <w:rsid w:val="00365FC1"/>
    <w:rsid w:val="003666C7"/>
    <w:rsid w:val="00367FBD"/>
    <w:rsid w:val="00367FDF"/>
    <w:rsid w:val="00370160"/>
    <w:rsid w:val="00370AE2"/>
    <w:rsid w:val="00370FAD"/>
    <w:rsid w:val="00371B4E"/>
    <w:rsid w:val="00371C52"/>
    <w:rsid w:val="00371EB6"/>
    <w:rsid w:val="0037207A"/>
    <w:rsid w:val="00372ABF"/>
    <w:rsid w:val="00372E73"/>
    <w:rsid w:val="00373334"/>
    <w:rsid w:val="00373E1E"/>
    <w:rsid w:val="0037493F"/>
    <w:rsid w:val="00374EAE"/>
    <w:rsid w:val="003755D1"/>
    <w:rsid w:val="003757A0"/>
    <w:rsid w:val="003769A1"/>
    <w:rsid w:val="00376F81"/>
    <w:rsid w:val="003771E2"/>
    <w:rsid w:val="003800CC"/>
    <w:rsid w:val="003800FF"/>
    <w:rsid w:val="00380CCD"/>
    <w:rsid w:val="00381085"/>
    <w:rsid w:val="003810CF"/>
    <w:rsid w:val="00381745"/>
    <w:rsid w:val="00381B7F"/>
    <w:rsid w:val="00382506"/>
    <w:rsid w:val="0038261D"/>
    <w:rsid w:val="00382A78"/>
    <w:rsid w:val="00382CDF"/>
    <w:rsid w:val="0038330A"/>
    <w:rsid w:val="00383345"/>
    <w:rsid w:val="00383C99"/>
    <w:rsid w:val="00383F0E"/>
    <w:rsid w:val="0038419D"/>
    <w:rsid w:val="0038490B"/>
    <w:rsid w:val="0038546A"/>
    <w:rsid w:val="00386098"/>
    <w:rsid w:val="00386161"/>
    <w:rsid w:val="003864E4"/>
    <w:rsid w:val="00386AA1"/>
    <w:rsid w:val="003873A9"/>
    <w:rsid w:val="00390857"/>
    <w:rsid w:val="0039086F"/>
    <w:rsid w:val="00390ACD"/>
    <w:rsid w:val="003911CC"/>
    <w:rsid w:val="003912C3"/>
    <w:rsid w:val="00391572"/>
    <w:rsid w:val="003927C2"/>
    <w:rsid w:val="00392945"/>
    <w:rsid w:val="0039304B"/>
    <w:rsid w:val="003936CD"/>
    <w:rsid w:val="00394364"/>
    <w:rsid w:val="00395A18"/>
    <w:rsid w:val="003960FE"/>
    <w:rsid w:val="00396315"/>
    <w:rsid w:val="00396B2B"/>
    <w:rsid w:val="00397978"/>
    <w:rsid w:val="003A05DA"/>
    <w:rsid w:val="003A07F8"/>
    <w:rsid w:val="003A242D"/>
    <w:rsid w:val="003A3968"/>
    <w:rsid w:val="003A3C76"/>
    <w:rsid w:val="003A42EE"/>
    <w:rsid w:val="003A4539"/>
    <w:rsid w:val="003A4C2E"/>
    <w:rsid w:val="003A55FE"/>
    <w:rsid w:val="003A667E"/>
    <w:rsid w:val="003A6E58"/>
    <w:rsid w:val="003B050D"/>
    <w:rsid w:val="003B05E6"/>
    <w:rsid w:val="003B0BFE"/>
    <w:rsid w:val="003B10F8"/>
    <w:rsid w:val="003B1980"/>
    <w:rsid w:val="003B1E8F"/>
    <w:rsid w:val="003B21D7"/>
    <w:rsid w:val="003B227B"/>
    <w:rsid w:val="003B2DDF"/>
    <w:rsid w:val="003B3856"/>
    <w:rsid w:val="003B3E17"/>
    <w:rsid w:val="003B424D"/>
    <w:rsid w:val="003B5049"/>
    <w:rsid w:val="003B56A5"/>
    <w:rsid w:val="003B5DC5"/>
    <w:rsid w:val="003B608B"/>
    <w:rsid w:val="003B61D7"/>
    <w:rsid w:val="003B75BF"/>
    <w:rsid w:val="003B77A4"/>
    <w:rsid w:val="003B7FD7"/>
    <w:rsid w:val="003C033A"/>
    <w:rsid w:val="003C0BDF"/>
    <w:rsid w:val="003C0BF8"/>
    <w:rsid w:val="003C1278"/>
    <w:rsid w:val="003C1989"/>
    <w:rsid w:val="003C1CF2"/>
    <w:rsid w:val="003C1FE0"/>
    <w:rsid w:val="003C228B"/>
    <w:rsid w:val="003C25AF"/>
    <w:rsid w:val="003C324A"/>
    <w:rsid w:val="003C3376"/>
    <w:rsid w:val="003C356C"/>
    <w:rsid w:val="003C3BC5"/>
    <w:rsid w:val="003C49D4"/>
    <w:rsid w:val="003C4FDA"/>
    <w:rsid w:val="003C4FEC"/>
    <w:rsid w:val="003C56A7"/>
    <w:rsid w:val="003C56D6"/>
    <w:rsid w:val="003C5B09"/>
    <w:rsid w:val="003C640A"/>
    <w:rsid w:val="003C66E8"/>
    <w:rsid w:val="003C6A3C"/>
    <w:rsid w:val="003C6A90"/>
    <w:rsid w:val="003C6C01"/>
    <w:rsid w:val="003D043E"/>
    <w:rsid w:val="003D063B"/>
    <w:rsid w:val="003D09F8"/>
    <w:rsid w:val="003D0CF5"/>
    <w:rsid w:val="003D0EEB"/>
    <w:rsid w:val="003D1256"/>
    <w:rsid w:val="003D2903"/>
    <w:rsid w:val="003D2C58"/>
    <w:rsid w:val="003D33C5"/>
    <w:rsid w:val="003D3CD7"/>
    <w:rsid w:val="003D5163"/>
    <w:rsid w:val="003D5DAF"/>
    <w:rsid w:val="003D67AB"/>
    <w:rsid w:val="003D6A0D"/>
    <w:rsid w:val="003E0055"/>
    <w:rsid w:val="003E1A1F"/>
    <w:rsid w:val="003E35F8"/>
    <w:rsid w:val="003E36B4"/>
    <w:rsid w:val="003E3A07"/>
    <w:rsid w:val="003E4559"/>
    <w:rsid w:val="003E4975"/>
    <w:rsid w:val="003E4FCF"/>
    <w:rsid w:val="003E5293"/>
    <w:rsid w:val="003E5348"/>
    <w:rsid w:val="003E5D25"/>
    <w:rsid w:val="003E5FA4"/>
    <w:rsid w:val="003E6343"/>
    <w:rsid w:val="003E6A3E"/>
    <w:rsid w:val="003E7015"/>
    <w:rsid w:val="003E70DE"/>
    <w:rsid w:val="003E751E"/>
    <w:rsid w:val="003E75F9"/>
    <w:rsid w:val="003E7947"/>
    <w:rsid w:val="003F03CE"/>
    <w:rsid w:val="003F092B"/>
    <w:rsid w:val="003F160F"/>
    <w:rsid w:val="003F2737"/>
    <w:rsid w:val="003F2A4A"/>
    <w:rsid w:val="003F2B0D"/>
    <w:rsid w:val="003F2C57"/>
    <w:rsid w:val="003F31DD"/>
    <w:rsid w:val="003F3B07"/>
    <w:rsid w:val="003F516E"/>
    <w:rsid w:val="003F6D8B"/>
    <w:rsid w:val="003F6FA9"/>
    <w:rsid w:val="003F74D6"/>
    <w:rsid w:val="0040055E"/>
    <w:rsid w:val="004007B1"/>
    <w:rsid w:val="00401468"/>
    <w:rsid w:val="00401A3A"/>
    <w:rsid w:val="00401A4B"/>
    <w:rsid w:val="004024B7"/>
    <w:rsid w:val="00402712"/>
    <w:rsid w:val="00402A88"/>
    <w:rsid w:val="00402F77"/>
    <w:rsid w:val="0040358E"/>
    <w:rsid w:val="004035B0"/>
    <w:rsid w:val="004039E2"/>
    <w:rsid w:val="004042AB"/>
    <w:rsid w:val="0040487C"/>
    <w:rsid w:val="004049F3"/>
    <w:rsid w:val="0040523D"/>
    <w:rsid w:val="00405B26"/>
    <w:rsid w:val="00405DE3"/>
    <w:rsid w:val="00405FFD"/>
    <w:rsid w:val="00406211"/>
    <w:rsid w:val="004067FF"/>
    <w:rsid w:val="00406D3D"/>
    <w:rsid w:val="0040773D"/>
    <w:rsid w:val="00407925"/>
    <w:rsid w:val="00407F39"/>
    <w:rsid w:val="0041000D"/>
    <w:rsid w:val="00410086"/>
    <w:rsid w:val="0041062C"/>
    <w:rsid w:val="00410B7A"/>
    <w:rsid w:val="00410EA3"/>
    <w:rsid w:val="00410F16"/>
    <w:rsid w:val="00410F33"/>
    <w:rsid w:val="00411185"/>
    <w:rsid w:val="00411E08"/>
    <w:rsid w:val="00412101"/>
    <w:rsid w:val="00412EC4"/>
    <w:rsid w:val="00413631"/>
    <w:rsid w:val="00413D67"/>
    <w:rsid w:val="004144F8"/>
    <w:rsid w:val="00414891"/>
    <w:rsid w:val="00414BB2"/>
    <w:rsid w:val="00414FF8"/>
    <w:rsid w:val="004150EC"/>
    <w:rsid w:val="00415203"/>
    <w:rsid w:val="00415CFF"/>
    <w:rsid w:val="00416106"/>
    <w:rsid w:val="00416472"/>
    <w:rsid w:val="00416729"/>
    <w:rsid w:val="00416A66"/>
    <w:rsid w:val="00417117"/>
    <w:rsid w:val="004174CA"/>
    <w:rsid w:val="0041773C"/>
    <w:rsid w:val="00417E39"/>
    <w:rsid w:val="00417FD6"/>
    <w:rsid w:val="00420296"/>
    <w:rsid w:val="0042047B"/>
    <w:rsid w:val="00420864"/>
    <w:rsid w:val="00420DFE"/>
    <w:rsid w:val="0042121B"/>
    <w:rsid w:val="00423A48"/>
    <w:rsid w:val="00423D60"/>
    <w:rsid w:val="00423F24"/>
    <w:rsid w:val="00424013"/>
    <w:rsid w:val="004242CA"/>
    <w:rsid w:val="00425374"/>
    <w:rsid w:val="00426985"/>
    <w:rsid w:val="00427237"/>
    <w:rsid w:val="0042726B"/>
    <w:rsid w:val="004275A7"/>
    <w:rsid w:val="0042769E"/>
    <w:rsid w:val="004300A7"/>
    <w:rsid w:val="0043131D"/>
    <w:rsid w:val="0043140F"/>
    <w:rsid w:val="00431EEB"/>
    <w:rsid w:val="00431FDA"/>
    <w:rsid w:val="0043309F"/>
    <w:rsid w:val="00433112"/>
    <w:rsid w:val="004333CF"/>
    <w:rsid w:val="00433D1E"/>
    <w:rsid w:val="00433DDF"/>
    <w:rsid w:val="00434328"/>
    <w:rsid w:val="004348C4"/>
    <w:rsid w:val="0043522C"/>
    <w:rsid w:val="00435549"/>
    <w:rsid w:val="00437599"/>
    <w:rsid w:val="00440562"/>
    <w:rsid w:val="00440B00"/>
    <w:rsid w:val="00440E7B"/>
    <w:rsid w:val="0044106F"/>
    <w:rsid w:val="00441C11"/>
    <w:rsid w:val="00442824"/>
    <w:rsid w:val="00442B5D"/>
    <w:rsid w:val="00442B77"/>
    <w:rsid w:val="004437E6"/>
    <w:rsid w:val="00443B88"/>
    <w:rsid w:val="00443DF5"/>
    <w:rsid w:val="0044458A"/>
    <w:rsid w:val="00444D10"/>
    <w:rsid w:val="00446434"/>
    <w:rsid w:val="004468D1"/>
    <w:rsid w:val="00446F83"/>
    <w:rsid w:val="0044752D"/>
    <w:rsid w:val="00447FEC"/>
    <w:rsid w:val="00450306"/>
    <w:rsid w:val="0045176E"/>
    <w:rsid w:val="00451DA5"/>
    <w:rsid w:val="00452061"/>
    <w:rsid w:val="00452AC0"/>
    <w:rsid w:val="00453435"/>
    <w:rsid w:val="0045447F"/>
    <w:rsid w:val="0045466B"/>
    <w:rsid w:val="00454997"/>
    <w:rsid w:val="00454D27"/>
    <w:rsid w:val="004550F7"/>
    <w:rsid w:val="0045525D"/>
    <w:rsid w:val="00455341"/>
    <w:rsid w:val="00455707"/>
    <w:rsid w:val="004561FC"/>
    <w:rsid w:val="0045704E"/>
    <w:rsid w:val="004570FB"/>
    <w:rsid w:val="00457784"/>
    <w:rsid w:val="00460224"/>
    <w:rsid w:val="004602CE"/>
    <w:rsid w:val="00460951"/>
    <w:rsid w:val="004610B3"/>
    <w:rsid w:val="004624F9"/>
    <w:rsid w:val="00462922"/>
    <w:rsid w:val="00462D9B"/>
    <w:rsid w:val="00463C29"/>
    <w:rsid w:val="00463C71"/>
    <w:rsid w:val="00463DCC"/>
    <w:rsid w:val="00464591"/>
    <w:rsid w:val="00464BE3"/>
    <w:rsid w:val="0046506E"/>
    <w:rsid w:val="004655DF"/>
    <w:rsid w:val="004657C9"/>
    <w:rsid w:val="004658E5"/>
    <w:rsid w:val="00465ECD"/>
    <w:rsid w:val="00467622"/>
    <w:rsid w:val="00467670"/>
    <w:rsid w:val="00467CA9"/>
    <w:rsid w:val="004710F3"/>
    <w:rsid w:val="004717BC"/>
    <w:rsid w:val="00471B40"/>
    <w:rsid w:val="00471E52"/>
    <w:rsid w:val="00473258"/>
    <w:rsid w:val="004734CB"/>
    <w:rsid w:val="00473E63"/>
    <w:rsid w:val="00473E84"/>
    <w:rsid w:val="004741F5"/>
    <w:rsid w:val="00474431"/>
    <w:rsid w:val="00474CEF"/>
    <w:rsid w:val="00474E53"/>
    <w:rsid w:val="0047519A"/>
    <w:rsid w:val="00475749"/>
    <w:rsid w:val="00475A53"/>
    <w:rsid w:val="00475B74"/>
    <w:rsid w:val="00475B98"/>
    <w:rsid w:val="00476678"/>
    <w:rsid w:val="0047761F"/>
    <w:rsid w:val="0047767B"/>
    <w:rsid w:val="00480170"/>
    <w:rsid w:val="0048056C"/>
    <w:rsid w:val="00480BA3"/>
    <w:rsid w:val="00480EA4"/>
    <w:rsid w:val="00481204"/>
    <w:rsid w:val="004819E7"/>
    <w:rsid w:val="00482C06"/>
    <w:rsid w:val="00483685"/>
    <w:rsid w:val="00484105"/>
    <w:rsid w:val="00484211"/>
    <w:rsid w:val="0048440A"/>
    <w:rsid w:val="00484F3C"/>
    <w:rsid w:val="004852F8"/>
    <w:rsid w:val="00485A8C"/>
    <w:rsid w:val="00485B1B"/>
    <w:rsid w:val="004865C8"/>
    <w:rsid w:val="00486BBC"/>
    <w:rsid w:val="00486BD3"/>
    <w:rsid w:val="004876C8"/>
    <w:rsid w:val="0048781A"/>
    <w:rsid w:val="0049057C"/>
    <w:rsid w:val="0049096B"/>
    <w:rsid w:val="004914D5"/>
    <w:rsid w:val="00491534"/>
    <w:rsid w:val="00491BC3"/>
    <w:rsid w:val="00492705"/>
    <w:rsid w:val="00492B23"/>
    <w:rsid w:val="004946FE"/>
    <w:rsid w:val="00494B1E"/>
    <w:rsid w:val="0049519F"/>
    <w:rsid w:val="0049564F"/>
    <w:rsid w:val="00495736"/>
    <w:rsid w:val="004A03D4"/>
    <w:rsid w:val="004A132D"/>
    <w:rsid w:val="004A199F"/>
    <w:rsid w:val="004A1BE0"/>
    <w:rsid w:val="004A1CCD"/>
    <w:rsid w:val="004A24B4"/>
    <w:rsid w:val="004A37C9"/>
    <w:rsid w:val="004A3B15"/>
    <w:rsid w:val="004A4141"/>
    <w:rsid w:val="004A4153"/>
    <w:rsid w:val="004A4187"/>
    <w:rsid w:val="004A4401"/>
    <w:rsid w:val="004A44EF"/>
    <w:rsid w:val="004A4841"/>
    <w:rsid w:val="004A54F3"/>
    <w:rsid w:val="004A62E2"/>
    <w:rsid w:val="004A71EF"/>
    <w:rsid w:val="004B0371"/>
    <w:rsid w:val="004B145C"/>
    <w:rsid w:val="004B16B6"/>
    <w:rsid w:val="004B1AB6"/>
    <w:rsid w:val="004B1BBF"/>
    <w:rsid w:val="004B2588"/>
    <w:rsid w:val="004B305E"/>
    <w:rsid w:val="004B339B"/>
    <w:rsid w:val="004B393A"/>
    <w:rsid w:val="004B3E1F"/>
    <w:rsid w:val="004B40CC"/>
    <w:rsid w:val="004B4159"/>
    <w:rsid w:val="004B4B18"/>
    <w:rsid w:val="004B4D89"/>
    <w:rsid w:val="004B4DA2"/>
    <w:rsid w:val="004B501F"/>
    <w:rsid w:val="004B508C"/>
    <w:rsid w:val="004B5256"/>
    <w:rsid w:val="004B52E6"/>
    <w:rsid w:val="004B5FBD"/>
    <w:rsid w:val="004B61AF"/>
    <w:rsid w:val="004B61C5"/>
    <w:rsid w:val="004B7CBB"/>
    <w:rsid w:val="004C06D6"/>
    <w:rsid w:val="004C0CE0"/>
    <w:rsid w:val="004C1E79"/>
    <w:rsid w:val="004C289E"/>
    <w:rsid w:val="004C34FD"/>
    <w:rsid w:val="004C3ADE"/>
    <w:rsid w:val="004C3D4F"/>
    <w:rsid w:val="004C41E9"/>
    <w:rsid w:val="004C479B"/>
    <w:rsid w:val="004C4A71"/>
    <w:rsid w:val="004C52CF"/>
    <w:rsid w:val="004C5764"/>
    <w:rsid w:val="004C6694"/>
    <w:rsid w:val="004C6F23"/>
    <w:rsid w:val="004C6FBF"/>
    <w:rsid w:val="004C70F4"/>
    <w:rsid w:val="004C7795"/>
    <w:rsid w:val="004C79C4"/>
    <w:rsid w:val="004D1090"/>
    <w:rsid w:val="004D1585"/>
    <w:rsid w:val="004D172E"/>
    <w:rsid w:val="004D1D8A"/>
    <w:rsid w:val="004D2982"/>
    <w:rsid w:val="004D327D"/>
    <w:rsid w:val="004D3E4E"/>
    <w:rsid w:val="004D49E7"/>
    <w:rsid w:val="004D4FF8"/>
    <w:rsid w:val="004D58DD"/>
    <w:rsid w:val="004D58FE"/>
    <w:rsid w:val="004D5ABD"/>
    <w:rsid w:val="004D5C02"/>
    <w:rsid w:val="004D5D54"/>
    <w:rsid w:val="004D5F97"/>
    <w:rsid w:val="004D60B2"/>
    <w:rsid w:val="004D6910"/>
    <w:rsid w:val="004D6DE3"/>
    <w:rsid w:val="004D7312"/>
    <w:rsid w:val="004D767A"/>
    <w:rsid w:val="004D79EA"/>
    <w:rsid w:val="004E0033"/>
    <w:rsid w:val="004E0251"/>
    <w:rsid w:val="004E0357"/>
    <w:rsid w:val="004E1021"/>
    <w:rsid w:val="004E1CD0"/>
    <w:rsid w:val="004E3D60"/>
    <w:rsid w:val="004E48AF"/>
    <w:rsid w:val="004E4BDD"/>
    <w:rsid w:val="004E5468"/>
    <w:rsid w:val="004E5D70"/>
    <w:rsid w:val="004E5F74"/>
    <w:rsid w:val="004E7694"/>
    <w:rsid w:val="004E7E6E"/>
    <w:rsid w:val="004E7EBF"/>
    <w:rsid w:val="004F01A1"/>
    <w:rsid w:val="004F01F3"/>
    <w:rsid w:val="004F0314"/>
    <w:rsid w:val="004F03B9"/>
    <w:rsid w:val="004F04BD"/>
    <w:rsid w:val="004F0DAB"/>
    <w:rsid w:val="004F0FFA"/>
    <w:rsid w:val="004F28C8"/>
    <w:rsid w:val="004F2ACD"/>
    <w:rsid w:val="004F2ADA"/>
    <w:rsid w:val="004F2D53"/>
    <w:rsid w:val="004F3116"/>
    <w:rsid w:val="004F32CA"/>
    <w:rsid w:val="004F4EC5"/>
    <w:rsid w:val="004F50A4"/>
    <w:rsid w:val="004F52F1"/>
    <w:rsid w:val="004F6068"/>
    <w:rsid w:val="004F71B2"/>
    <w:rsid w:val="004F7546"/>
    <w:rsid w:val="004F7623"/>
    <w:rsid w:val="004F79E8"/>
    <w:rsid w:val="00500AED"/>
    <w:rsid w:val="00501386"/>
    <w:rsid w:val="0050138E"/>
    <w:rsid w:val="00501CF8"/>
    <w:rsid w:val="00502C84"/>
    <w:rsid w:val="00503299"/>
    <w:rsid w:val="00503412"/>
    <w:rsid w:val="00503667"/>
    <w:rsid w:val="00503A26"/>
    <w:rsid w:val="00503ACD"/>
    <w:rsid w:val="0050469D"/>
    <w:rsid w:val="00505116"/>
    <w:rsid w:val="00505508"/>
    <w:rsid w:val="00506536"/>
    <w:rsid w:val="005066C6"/>
    <w:rsid w:val="005075D4"/>
    <w:rsid w:val="00510413"/>
    <w:rsid w:val="005106E3"/>
    <w:rsid w:val="00511441"/>
    <w:rsid w:val="00511FF1"/>
    <w:rsid w:val="0051226F"/>
    <w:rsid w:val="0051233B"/>
    <w:rsid w:val="005126BA"/>
    <w:rsid w:val="00512B07"/>
    <w:rsid w:val="00512CFC"/>
    <w:rsid w:val="00513C85"/>
    <w:rsid w:val="005143FB"/>
    <w:rsid w:val="00514A7B"/>
    <w:rsid w:val="00515FC4"/>
    <w:rsid w:val="00516097"/>
    <w:rsid w:val="0051695E"/>
    <w:rsid w:val="0051714F"/>
    <w:rsid w:val="00520651"/>
    <w:rsid w:val="0052074B"/>
    <w:rsid w:val="00521595"/>
    <w:rsid w:val="005219DA"/>
    <w:rsid w:val="00522411"/>
    <w:rsid w:val="00522AC2"/>
    <w:rsid w:val="00522ADB"/>
    <w:rsid w:val="00523313"/>
    <w:rsid w:val="00523616"/>
    <w:rsid w:val="00523E09"/>
    <w:rsid w:val="00524798"/>
    <w:rsid w:val="00525779"/>
    <w:rsid w:val="00525ABE"/>
    <w:rsid w:val="00526182"/>
    <w:rsid w:val="00526417"/>
    <w:rsid w:val="0052754D"/>
    <w:rsid w:val="005278FA"/>
    <w:rsid w:val="0053075A"/>
    <w:rsid w:val="00530774"/>
    <w:rsid w:val="00530DED"/>
    <w:rsid w:val="00530E6F"/>
    <w:rsid w:val="00530FFD"/>
    <w:rsid w:val="0053156F"/>
    <w:rsid w:val="00531E6E"/>
    <w:rsid w:val="00532062"/>
    <w:rsid w:val="0053215A"/>
    <w:rsid w:val="005328DF"/>
    <w:rsid w:val="00533012"/>
    <w:rsid w:val="00533280"/>
    <w:rsid w:val="00533B59"/>
    <w:rsid w:val="00534567"/>
    <w:rsid w:val="00535572"/>
    <w:rsid w:val="00535F29"/>
    <w:rsid w:val="0053664C"/>
    <w:rsid w:val="005371FE"/>
    <w:rsid w:val="005373EE"/>
    <w:rsid w:val="00537650"/>
    <w:rsid w:val="00537761"/>
    <w:rsid w:val="005405C6"/>
    <w:rsid w:val="0054070F"/>
    <w:rsid w:val="005421B8"/>
    <w:rsid w:val="00542B3E"/>
    <w:rsid w:val="00542F2D"/>
    <w:rsid w:val="005432BD"/>
    <w:rsid w:val="00543612"/>
    <w:rsid w:val="00543D92"/>
    <w:rsid w:val="0054469F"/>
    <w:rsid w:val="005446AA"/>
    <w:rsid w:val="00544A1F"/>
    <w:rsid w:val="00544B98"/>
    <w:rsid w:val="00544C95"/>
    <w:rsid w:val="00545010"/>
    <w:rsid w:val="00545105"/>
    <w:rsid w:val="00547EF9"/>
    <w:rsid w:val="005506C4"/>
    <w:rsid w:val="0055082E"/>
    <w:rsid w:val="0055173D"/>
    <w:rsid w:val="0055189A"/>
    <w:rsid w:val="00551A00"/>
    <w:rsid w:val="0055209C"/>
    <w:rsid w:val="0055238B"/>
    <w:rsid w:val="00552E7D"/>
    <w:rsid w:val="00553C95"/>
    <w:rsid w:val="00553D8B"/>
    <w:rsid w:val="00554025"/>
    <w:rsid w:val="00554919"/>
    <w:rsid w:val="00554B36"/>
    <w:rsid w:val="00554E76"/>
    <w:rsid w:val="005550E4"/>
    <w:rsid w:val="00555EA6"/>
    <w:rsid w:val="0055679A"/>
    <w:rsid w:val="00556B13"/>
    <w:rsid w:val="0055753D"/>
    <w:rsid w:val="005577EF"/>
    <w:rsid w:val="00557C5B"/>
    <w:rsid w:val="00557F75"/>
    <w:rsid w:val="00560113"/>
    <w:rsid w:val="00560190"/>
    <w:rsid w:val="00561127"/>
    <w:rsid w:val="00561285"/>
    <w:rsid w:val="0056213C"/>
    <w:rsid w:val="005632FA"/>
    <w:rsid w:val="00563D3E"/>
    <w:rsid w:val="005645C5"/>
    <w:rsid w:val="00565175"/>
    <w:rsid w:val="005657FE"/>
    <w:rsid w:val="00565F93"/>
    <w:rsid w:val="00566EE5"/>
    <w:rsid w:val="005673AA"/>
    <w:rsid w:val="00567B21"/>
    <w:rsid w:val="00570065"/>
    <w:rsid w:val="0057100E"/>
    <w:rsid w:val="00571FBC"/>
    <w:rsid w:val="00572198"/>
    <w:rsid w:val="00572702"/>
    <w:rsid w:val="005728CA"/>
    <w:rsid w:val="00572D74"/>
    <w:rsid w:val="00573DDB"/>
    <w:rsid w:val="005740D6"/>
    <w:rsid w:val="005742CA"/>
    <w:rsid w:val="0057451A"/>
    <w:rsid w:val="00575060"/>
    <w:rsid w:val="00576398"/>
    <w:rsid w:val="00576435"/>
    <w:rsid w:val="0057660A"/>
    <w:rsid w:val="00576F7C"/>
    <w:rsid w:val="00577315"/>
    <w:rsid w:val="00577703"/>
    <w:rsid w:val="00577AAA"/>
    <w:rsid w:val="00577C84"/>
    <w:rsid w:val="00577D36"/>
    <w:rsid w:val="0058086F"/>
    <w:rsid w:val="00580929"/>
    <w:rsid w:val="00582FF9"/>
    <w:rsid w:val="005831B9"/>
    <w:rsid w:val="005838DF"/>
    <w:rsid w:val="005841FF"/>
    <w:rsid w:val="00584AEB"/>
    <w:rsid w:val="00585869"/>
    <w:rsid w:val="005860D9"/>
    <w:rsid w:val="00586997"/>
    <w:rsid w:val="00586D2C"/>
    <w:rsid w:val="00587070"/>
    <w:rsid w:val="0058720D"/>
    <w:rsid w:val="00587895"/>
    <w:rsid w:val="00590317"/>
    <w:rsid w:val="00590DAB"/>
    <w:rsid w:val="005912F0"/>
    <w:rsid w:val="005922B7"/>
    <w:rsid w:val="0059248C"/>
    <w:rsid w:val="00592F2E"/>
    <w:rsid w:val="00593CDE"/>
    <w:rsid w:val="00594536"/>
    <w:rsid w:val="0059476F"/>
    <w:rsid w:val="005947EF"/>
    <w:rsid w:val="00594944"/>
    <w:rsid w:val="00594990"/>
    <w:rsid w:val="0059565B"/>
    <w:rsid w:val="00595F0A"/>
    <w:rsid w:val="005961C6"/>
    <w:rsid w:val="0059670C"/>
    <w:rsid w:val="00596B3E"/>
    <w:rsid w:val="00597256"/>
    <w:rsid w:val="00597488"/>
    <w:rsid w:val="005A0850"/>
    <w:rsid w:val="005A0D59"/>
    <w:rsid w:val="005A26A4"/>
    <w:rsid w:val="005A2D94"/>
    <w:rsid w:val="005A364B"/>
    <w:rsid w:val="005A37F4"/>
    <w:rsid w:val="005A41E6"/>
    <w:rsid w:val="005A4E8B"/>
    <w:rsid w:val="005A5695"/>
    <w:rsid w:val="005A6428"/>
    <w:rsid w:val="005A686D"/>
    <w:rsid w:val="005A6FD4"/>
    <w:rsid w:val="005A735D"/>
    <w:rsid w:val="005A7602"/>
    <w:rsid w:val="005B011D"/>
    <w:rsid w:val="005B086E"/>
    <w:rsid w:val="005B0F36"/>
    <w:rsid w:val="005B17C2"/>
    <w:rsid w:val="005B1845"/>
    <w:rsid w:val="005B1CB8"/>
    <w:rsid w:val="005B1D23"/>
    <w:rsid w:val="005B1EF2"/>
    <w:rsid w:val="005B32E1"/>
    <w:rsid w:val="005B393D"/>
    <w:rsid w:val="005B4C84"/>
    <w:rsid w:val="005B4E1F"/>
    <w:rsid w:val="005B51AB"/>
    <w:rsid w:val="005B534E"/>
    <w:rsid w:val="005B5B08"/>
    <w:rsid w:val="005B6451"/>
    <w:rsid w:val="005B6BCE"/>
    <w:rsid w:val="005B6D41"/>
    <w:rsid w:val="005B7079"/>
    <w:rsid w:val="005B7A1B"/>
    <w:rsid w:val="005B7ABD"/>
    <w:rsid w:val="005C0AA0"/>
    <w:rsid w:val="005C0C9C"/>
    <w:rsid w:val="005C21AD"/>
    <w:rsid w:val="005C2A72"/>
    <w:rsid w:val="005C31AF"/>
    <w:rsid w:val="005C3A0C"/>
    <w:rsid w:val="005C417D"/>
    <w:rsid w:val="005C427E"/>
    <w:rsid w:val="005C58BF"/>
    <w:rsid w:val="005C67DF"/>
    <w:rsid w:val="005C69DB"/>
    <w:rsid w:val="005D0582"/>
    <w:rsid w:val="005D0D58"/>
    <w:rsid w:val="005D0FE0"/>
    <w:rsid w:val="005D1120"/>
    <w:rsid w:val="005D181D"/>
    <w:rsid w:val="005D1AB3"/>
    <w:rsid w:val="005D1E6A"/>
    <w:rsid w:val="005D21A8"/>
    <w:rsid w:val="005D2A4F"/>
    <w:rsid w:val="005D2FE8"/>
    <w:rsid w:val="005D35A9"/>
    <w:rsid w:val="005D37B3"/>
    <w:rsid w:val="005D40DA"/>
    <w:rsid w:val="005D41DB"/>
    <w:rsid w:val="005D4AF4"/>
    <w:rsid w:val="005D5585"/>
    <w:rsid w:val="005D5DD0"/>
    <w:rsid w:val="005D604D"/>
    <w:rsid w:val="005D609A"/>
    <w:rsid w:val="005D63F3"/>
    <w:rsid w:val="005D665C"/>
    <w:rsid w:val="005D76F8"/>
    <w:rsid w:val="005D7BBF"/>
    <w:rsid w:val="005E0109"/>
    <w:rsid w:val="005E040D"/>
    <w:rsid w:val="005E0618"/>
    <w:rsid w:val="005E0E60"/>
    <w:rsid w:val="005E11AF"/>
    <w:rsid w:val="005E11D9"/>
    <w:rsid w:val="005E15CC"/>
    <w:rsid w:val="005E178B"/>
    <w:rsid w:val="005E1CE0"/>
    <w:rsid w:val="005E2259"/>
    <w:rsid w:val="005E2A2D"/>
    <w:rsid w:val="005E3D9F"/>
    <w:rsid w:val="005E4489"/>
    <w:rsid w:val="005E4E87"/>
    <w:rsid w:val="005E5050"/>
    <w:rsid w:val="005E5338"/>
    <w:rsid w:val="005E5659"/>
    <w:rsid w:val="005E5789"/>
    <w:rsid w:val="005E6077"/>
    <w:rsid w:val="005E714B"/>
    <w:rsid w:val="005E7279"/>
    <w:rsid w:val="005E79A7"/>
    <w:rsid w:val="005E7FAA"/>
    <w:rsid w:val="005F026D"/>
    <w:rsid w:val="005F08DD"/>
    <w:rsid w:val="005F0EA6"/>
    <w:rsid w:val="005F13AE"/>
    <w:rsid w:val="005F145A"/>
    <w:rsid w:val="005F1D01"/>
    <w:rsid w:val="005F1DAA"/>
    <w:rsid w:val="005F250A"/>
    <w:rsid w:val="005F27F1"/>
    <w:rsid w:val="005F2880"/>
    <w:rsid w:val="005F448A"/>
    <w:rsid w:val="005F551B"/>
    <w:rsid w:val="005F5BD7"/>
    <w:rsid w:val="005F5D8F"/>
    <w:rsid w:val="005F609E"/>
    <w:rsid w:val="005F6739"/>
    <w:rsid w:val="005F701F"/>
    <w:rsid w:val="005F7541"/>
    <w:rsid w:val="005F780B"/>
    <w:rsid w:val="00600707"/>
    <w:rsid w:val="006007CD"/>
    <w:rsid w:val="00600A13"/>
    <w:rsid w:val="00601026"/>
    <w:rsid w:val="00602106"/>
    <w:rsid w:val="0060282E"/>
    <w:rsid w:val="006029B5"/>
    <w:rsid w:val="00603602"/>
    <w:rsid w:val="00603CB5"/>
    <w:rsid w:val="0060405B"/>
    <w:rsid w:val="00604590"/>
    <w:rsid w:val="006045F9"/>
    <w:rsid w:val="00604E3E"/>
    <w:rsid w:val="006062CC"/>
    <w:rsid w:val="00606BCC"/>
    <w:rsid w:val="00607281"/>
    <w:rsid w:val="00607549"/>
    <w:rsid w:val="006076DE"/>
    <w:rsid w:val="00607731"/>
    <w:rsid w:val="006077BD"/>
    <w:rsid w:val="00607C59"/>
    <w:rsid w:val="00607F9C"/>
    <w:rsid w:val="0061003D"/>
    <w:rsid w:val="0061042A"/>
    <w:rsid w:val="0061131E"/>
    <w:rsid w:val="00611325"/>
    <w:rsid w:val="00612C4B"/>
    <w:rsid w:val="006133FD"/>
    <w:rsid w:val="006139AD"/>
    <w:rsid w:val="00613C2D"/>
    <w:rsid w:val="00613E1F"/>
    <w:rsid w:val="00614159"/>
    <w:rsid w:val="00614369"/>
    <w:rsid w:val="00614916"/>
    <w:rsid w:val="00614C88"/>
    <w:rsid w:val="00614C9D"/>
    <w:rsid w:val="00615407"/>
    <w:rsid w:val="00615907"/>
    <w:rsid w:val="00616766"/>
    <w:rsid w:val="0061676A"/>
    <w:rsid w:val="00616983"/>
    <w:rsid w:val="00616C1F"/>
    <w:rsid w:val="00617138"/>
    <w:rsid w:val="00617252"/>
    <w:rsid w:val="00617A6E"/>
    <w:rsid w:val="00617C0C"/>
    <w:rsid w:val="00617C4F"/>
    <w:rsid w:val="006202B7"/>
    <w:rsid w:val="00620E9C"/>
    <w:rsid w:val="00620EED"/>
    <w:rsid w:val="00621043"/>
    <w:rsid w:val="00621BCF"/>
    <w:rsid w:val="00621EFE"/>
    <w:rsid w:val="006229E1"/>
    <w:rsid w:val="00622AE0"/>
    <w:rsid w:val="006230FF"/>
    <w:rsid w:val="006239AB"/>
    <w:rsid w:val="0062491F"/>
    <w:rsid w:val="00625E78"/>
    <w:rsid w:val="00627091"/>
    <w:rsid w:val="00627162"/>
    <w:rsid w:val="006276E8"/>
    <w:rsid w:val="0062778E"/>
    <w:rsid w:val="00627E00"/>
    <w:rsid w:val="0063039D"/>
    <w:rsid w:val="00630AFD"/>
    <w:rsid w:val="00631074"/>
    <w:rsid w:val="00631E78"/>
    <w:rsid w:val="00632A12"/>
    <w:rsid w:val="00634C47"/>
    <w:rsid w:val="00634CFA"/>
    <w:rsid w:val="00634FBD"/>
    <w:rsid w:val="006355A9"/>
    <w:rsid w:val="00635C9F"/>
    <w:rsid w:val="00635DBC"/>
    <w:rsid w:val="006363A3"/>
    <w:rsid w:val="00636644"/>
    <w:rsid w:val="00636B81"/>
    <w:rsid w:val="00637E86"/>
    <w:rsid w:val="00640D1C"/>
    <w:rsid w:val="00641418"/>
    <w:rsid w:val="00641767"/>
    <w:rsid w:val="00641CC0"/>
    <w:rsid w:val="00641E3F"/>
    <w:rsid w:val="006421B1"/>
    <w:rsid w:val="006424DA"/>
    <w:rsid w:val="00642A3B"/>
    <w:rsid w:val="00642B56"/>
    <w:rsid w:val="0064384A"/>
    <w:rsid w:val="00643EFB"/>
    <w:rsid w:val="00644341"/>
    <w:rsid w:val="0064482D"/>
    <w:rsid w:val="0064498D"/>
    <w:rsid w:val="00645A37"/>
    <w:rsid w:val="00645BCC"/>
    <w:rsid w:val="00646264"/>
    <w:rsid w:val="0064672E"/>
    <w:rsid w:val="00646C5F"/>
    <w:rsid w:val="00646E54"/>
    <w:rsid w:val="006470E7"/>
    <w:rsid w:val="006472A3"/>
    <w:rsid w:val="00647786"/>
    <w:rsid w:val="006515AF"/>
    <w:rsid w:val="006515B7"/>
    <w:rsid w:val="00651BB5"/>
    <w:rsid w:val="0065211B"/>
    <w:rsid w:val="00652392"/>
    <w:rsid w:val="00653CE5"/>
    <w:rsid w:val="00654D72"/>
    <w:rsid w:val="006552CA"/>
    <w:rsid w:val="0065582F"/>
    <w:rsid w:val="00655D9B"/>
    <w:rsid w:val="00655F07"/>
    <w:rsid w:val="00656048"/>
    <w:rsid w:val="0065676B"/>
    <w:rsid w:val="00656E23"/>
    <w:rsid w:val="0065779F"/>
    <w:rsid w:val="00657F39"/>
    <w:rsid w:val="006609B0"/>
    <w:rsid w:val="00661730"/>
    <w:rsid w:val="00663284"/>
    <w:rsid w:val="00663475"/>
    <w:rsid w:val="00663F51"/>
    <w:rsid w:val="00664B2F"/>
    <w:rsid w:val="006650E2"/>
    <w:rsid w:val="00665BEB"/>
    <w:rsid w:val="0066602D"/>
    <w:rsid w:val="006667D4"/>
    <w:rsid w:val="00666BDF"/>
    <w:rsid w:val="00666C64"/>
    <w:rsid w:val="00666FD6"/>
    <w:rsid w:val="0066772F"/>
    <w:rsid w:val="00667A74"/>
    <w:rsid w:val="00667C32"/>
    <w:rsid w:val="00667F1D"/>
    <w:rsid w:val="0067064D"/>
    <w:rsid w:val="00670CD1"/>
    <w:rsid w:val="006721E7"/>
    <w:rsid w:val="00672E60"/>
    <w:rsid w:val="006732C6"/>
    <w:rsid w:val="0067487F"/>
    <w:rsid w:val="00674E70"/>
    <w:rsid w:val="00675EC6"/>
    <w:rsid w:val="00677C10"/>
    <w:rsid w:val="0068041E"/>
    <w:rsid w:val="006808A0"/>
    <w:rsid w:val="0068096E"/>
    <w:rsid w:val="00680C50"/>
    <w:rsid w:val="0068131A"/>
    <w:rsid w:val="006826C8"/>
    <w:rsid w:val="006839D0"/>
    <w:rsid w:val="00683DA6"/>
    <w:rsid w:val="0068453D"/>
    <w:rsid w:val="0068468E"/>
    <w:rsid w:val="00684CF2"/>
    <w:rsid w:val="00684E4C"/>
    <w:rsid w:val="0068535B"/>
    <w:rsid w:val="00685945"/>
    <w:rsid w:val="00685C22"/>
    <w:rsid w:val="006861C6"/>
    <w:rsid w:val="00686950"/>
    <w:rsid w:val="00686E64"/>
    <w:rsid w:val="0068706C"/>
    <w:rsid w:val="00687889"/>
    <w:rsid w:val="00687C98"/>
    <w:rsid w:val="0069187F"/>
    <w:rsid w:val="00691C47"/>
    <w:rsid w:val="00692553"/>
    <w:rsid w:val="00692A63"/>
    <w:rsid w:val="00693909"/>
    <w:rsid w:val="00693B69"/>
    <w:rsid w:val="00694BA6"/>
    <w:rsid w:val="00694D67"/>
    <w:rsid w:val="0069583C"/>
    <w:rsid w:val="00695B9A"/>
    <w:rsid w:val="0069638D"/>
    <w:rsid w:val="00696A83"/>
    <w:rsid w:val="00696F68"/>
    <w:rsid w:val="00696FB1"/>
    <w:rsid w:val="00697390"/>
    <w:rsid w:val="006A053D"/>
    <w:rsid w:val="006A0D92"/>
    <w:rsid w:val="006A1281"/>
    <w:rsid w:val="006A1BA0"/>
    <w:rsid w:val="006A2418"/>
    <w:rsid w:val="006A2AAA"/>
    <w:rsid w:val="006A3082"/>
    <w:rsid w:val="006A34FE"/>
    <w:rsid w:val="006A3E64"/>
    <w:rsid w:val="006A424A"/>
    <w:rsid w:val="006A42AF"/>
    <w:rsid w:val="006A4F01"/>
    <w:rsid w:val="006A6087"/>
    <w:rsid w:val="006A697B"/>
    <w:rsid w:val="006A74A8"/>
    <w:rsid w:val="006A76C2"/>
    <w:rsid w:val="006B0091"/>
    <w:rsid w:val="006B013F"/>
    <w:rsid w:val="006B08CF"/>
    <w:rsid w:val="006B0FA7"/>
    <w:rsid w:val="006B1539"/>
    <w:rsid w:val="006B19A2"/>
    <w:rsid w:val="006B234F"/>
    <w:rsid w:val="006B2D2B"/>
    <w:rsid w:val="006B3410"/>
    <w:rsid w:val="006B3BA4"/>
    <w:rsid w:val="006B3E25"/>
    <w:rsid w:val="006B3FF8"/>
    <w:rsid w:val="006B474F"/>
    <w:rsid w:val="006B572F"/>
    <w:rsid w:val="006B5DD2"/>
    <w:rsid w:val="006B60F2"/>
    <w:rsid w:val="006B6409"/>
    <w:rsid w:val="006B6C64"/>
    <w:rsid w:val="006B7866"/>
    <w:rsid w:val="006C0147"/>
    <w:rsid w:val="006C04E2"/>
    <w:rsid w:val="006C17F0"/>
    <w:rsid w:val="006C1DE8"/>
    <w:rsid w:val="006C2445"/>
    <w:rsid w:val="006C2E9A"/>
    <w:rsid w:val="006C33E8"/>
    <w:rsid w:val="006C3610"/>
    <w:rsid w:val="006C37A1"/>
    <w:rsid w:val="006C38C1"/>
    <w:rsid w:val="006C39A5"/>
    <w:rsid w:val="006C50CF"/>
    <w:rsid w:val="006C5E52"/>
    <w:rsid w:val="006C6281"/>
    <w:rsid w:val="006C68CD"/>
    <w:rsid w:val="006C69C1"/>
    <w:rsid w:val="006C6BE2"/>
    <w:rsid w:val="006C74DF"/>
    <w:rsid w:val="006D0186"/>
    <w:rsid w:val="006D0583"/>
    <w:rsid w:val="006D05F5"/>
    <w:rsid w:val="006D10D9"/>
    <w:rsid w:val="006D1488"/>
    <w:rsid w:val="006D195E"/>
    <w:rsid w:val="006D22BA"/>
    <w:rsid w:val="006D2CB1"/>
    <w:rsid w:val="006D31B9"/>
    <w:rsid w:val="006D32C8"/>
    <w:rsid w:val="006D3528"/>
    <w:rsid w:val="006D3A56"/>
    <w:rsid w:val="006D3AE8"/>
    <w:rsid w:val="006D4A5B"/>
    <w:rsid w:val="006D4BF9"/>
    <w:rsid w:val="006D55EF"/>
    <w:rsid w:val="006D5A9C"/>
    <w:rsid w:val="006D5BE2"/>
    <w:rsid w:val="006D5D6A"/>
    <w:rsid w:val="006D5FEF"/>
    <w:rsid w:val="006D5FF7"/>
    <w:rsid w:val="006D6281"/>
    <w:rsid w:val="006D6CF1"/>
    <w:rsid w:val="006D709D"/>
    <w:rsid w:val="006D7325"/>
    <w:rsid w:val="006D7728"/>
    <w:rsid w:val="006D79F4"/>
    <w:rsid w:val="006D7A36"/>
    <w:rsid w:val="006D7F1B"/>
    <w:rsid w:val="006D7F35"/>
    <w:rsid w:val="006E0404"/>
    <w:rsid w:val="006E0810"/>
    <w:rsid w:val="006E08AB"/>
    <w:rsid w:val="006E0E7E"/>
    <w:rsid w:val="006E1238"/>
    <w:rsid w:val="006E140B"/>
    <w:rsid w:val="006E1D35"/>
    <w:rsid w:val="006E1EE9"/>
    <w:rsid w:val="006E2494"/>
    <w:rsid w:val="006E333A"/>
    <w:rsid w:val="006E49ED"/>
    <w:rsid w:val="006E5171"/>
    <w:rsid w:val="006E51BF"/>
    <w:rsid w:val="006E5A8C"/>
    <w:rsid w:val="006E5BF0"/>
    <w:rsid w:val="006E5EA2"/>
    <w:rsid w:val="006E6201"/>
    <w:rsid w:val="006E6419"/>
    <w:rsid w:val="006E6718"/>
    <w:rsid w:val="006E678B"/>
    <w:rsid w:val="006E6FAA"/>
    <w:rsid w:val="006E712A"/>
    <w:rsid w:val="006E7605"/>
    <w:rsid w:val="006E79BC"/>
    <w:rsid w:val="006E7C88"/>
    <w:rsid w:val="006F040A"/>
    <w:rsid w:val="006F0C59"/>
    <w:rsid w:val="006F0FE6"/>
    <w:rsid w:val="006F27DB"/>
    <w:rsid w:val="006F296C"/>
    <w:rsid w:val="006F2F2B"/>
    <w:rsid w:val="006F3828"/>
    <w:rsid w:val="006F4257"/>
    <w:rsid w:val="006F4577"/>
    <w:rsid w:val="006F4F9E"/>
    <w:rsid w:val="006F5B2F"/>
    <w:rsid w:val="006F6A22"/>
    <w:rsid w:val="006F78A9"/>
    <w:rsid w:val="00701121"/>
    <w:rsid w:val="0070170E"/>
    <w:rsid w:val="00701A09"/>
    <w:rsid w:val="0070225C"/>
    <w:rsid w:val="00702E36"/>
    <w:rsid w:val="00702F16"/>
    <w:rsid w:val="0070404D"/>
    <w:rsid w:val="0070424C"/>
    <w:rsid w:val="007044CA"/>
    <w:rsid w:val="00704C71"/>
    <w:rsid w:val="0070753D"/>
    <w:rsid w:val="00707C3A"/>
    <w:rsid w:val="0071009A"/>
    <w:rsid w:val="0071081B"/>
    <w:rsid w:val="00710ACC"/>
    <w:rsid w:val="00711298"/>
    <w:rsid w:val="007128F5"/>
    <w:rsid w:val="0071294B"/>
    <w:rsid w:val="00712B34"/>
    <w:rsid w:val="00713965"/>
    <w:rsid w:val="00713EDE"/>
    <w:rsid w:val="0071449A"/>
    <w:rsid w:val="00714942"/>
    <w:rsid w:val="00714B92"/>
    <w:rsid w:val="00714E6E"/>
    <w:rsid w:val="00714F5C"/>
    <w:rsid w:val="007154C4"/>
    <w:rsid w:val="00715A6B"/>
    <w:rsid w:val="00715E9C"/>
    <w:rsid w:val="007164F0"/>
    <w:rsid w:val="0071660B"/>
    <w:rsid w:val="00716E09"/>
    <w:rsid w:val="00717828"/>
    <w:rsid w:val="00717E0E"/>
    <w:rsid w:val="007204D0"/>
    <w:rsid w:val="00720FB6"/>
    <w:rsid w:val="0072188F"/>
    <w:rsid w:val="0072197B"/>
    <w:rsid w:val="00722BB0"/>
    <w:rsid w:val="00722D3B"/>
    <w:rsid w:val="0072332C"/>
    <w:rsid w:val="00723330"/>
    <w:rsid w:val="00723F42"/>
    <w:rsid w:val="00725BF6"/>
    <w:rsid w:val="00725D2B"/>
    <w:rsid w:val="00725DB0"/>
    <w:rsid w:val="00726CEC"/>
    <w:rsid w:val="00727541"/>
    <w:rsid w:val="00727F70"/>
    <w:rsid w:val="0073041A"/>
    <w:rsid w:val="00730D79"/>
    <w:rsid w:val="00730D87"/>
    <w:rsid w:val="007310AC"/>
    <w:rsid w:val="00732EC4"/>
    <w:rsid w:val="007341FE"/>
    <w:rsid w:val="00735B15"/>
    <w:rsid w:val="00735C0D"/>
    <w:rsid w:val="0073603A"/>
    <w:rsid w:val="007360BB"/>
    <w:rsid w:val="00736233"/>
    <w:rsid w:val="0073633E"/>
    <w:rsid w:val="0073688E"/>
    <w:rsid w:val="00736A65"/>
    <w:rsid w:val="00737A30"/>
    <w:rsid w:val="0074043C"/>
    <w:rsid w:val="00740867"/>
    <w:rsid w:val="007415E3"/>
    <w:rsid w:val="00741807"/>
    <w:rsid w:val="007418E1"/>
    <w:rsid w:val="00741CD5"/>
    <w:rsid w:val="00741E27"/>
    <w:rsid w:val="00742607"/>
    <w:rsid w:val="007440C1"/>
    <w:rsid w:val="00745018"/>
    <w:rsid w:val="00750579"/>
    <w:rsid w:val="00751568"/>
    <w:rsid w:val="00751F16"/>
    <w:rsid w:val="00752AF6"/>
    <w:rsid w:val="00753B2E"/>
    <w:rsid w:val="007543A3"/>
    <w:rsid w:val="007548C7"/>
    <w:rsid w:val="007551F9"/>
    <w:rsid w:val="007565B2"/>
    <w:rsid w:val="00757318"/>
    <w:rsid w:val="007578A0"/>
    <w:rsid w:val="00761FDD"/>
    <w:rsid w:val="00762E6A"/>
    <w:rsid w:val="00763998"/>
    <w:rsid w:val="007641D9"/>
    <w:rsid w:val="0076508E"/>
    <w:rsid w:val="0076560B"/>
    <w:rsid w:val="0076604F"/>
    <w:rsid w:val="00766CDA"/>
    <w:rsid w:val="0076767B"/>
    <w:rsid w:val="00767CE3"/>
    <w:rsid w:val="00767CE9"/>
    <w:rsid w:val="00767E9B"/>
    <w:rsid w:val="007700A5"/>
    <w:rsid w:val="007700E6"/>
    <w:rsid w:val="00770F49"/>
    <w:rsid w:val="00771A88"/>
    <w:rsid w:val="00771C7B"/>
    <w:rsid w:val="00771F7E"/>
    <w:rsid w:val="007721C8"/>
    <w:rsid w:val="007724DF"/>
    <w:rsid w:val="007728CD"/>
    <w:rsid w:val="0077391C"/>
    <w:rsid w:val="00774346"/>
    <w:rsid w:val="0077497C"/>
    <w:rsid w:val="0077589F"/>
    <w:rsid w:val="00775BC7"/>
    <w:rsid w:val="007767AE"/>
    <w:rsid w:val="00776D4F"/>
    <w:rsid w:val="00776F10"/>
    <w:rsid w:val="00777F78"/>
    <w:rsid w:val="00780856"/>
    <w:rsid w:val="00780E69"/>
    <w:rsid w:val="00780EAB"/>
    <w:rsid w:val="007810B5"/>
    <w:rsid w:val="00782B65"/>
    <w:rsid w:val="00782C6F"/>
    <w:rsid w:val="007830F1"/>
    <w:rsid w:val="0078324A"/>
    <w:rsid w:val="00784861"/>
    <w:rsid w:val="00784CF4"/>
    <w:rsid w:val="00784D53"/>
    <w:rsid w:val="0078519A"/>
    <w:rsid w:val="00785A91"/>
    <w:rsid w:val="00785ABE"/>
    <w:rsid w:val="007860C8"/>
    <w:rsid w:val="0078635D"/>
    <w:rsid w:val="0078674B"/>
    <w:rsid w:val="00790089"/>
    <w:rsid w:val="0079014C"/>
    <w:rsid w:val="007905FC"/>
    <w:rsid w:val="007906EB"/>
    <w:rsid w:val="007908DD"/>
    <w:rsid w:val="00790E7D"/>
    <w:rsid w:val="0079177D"/>
    <w:rsid w:val="00792109"/>
    <w:rsid w:val="00792213"/>
    <w:rsid w:val="00793663"/>
    <w:rsid w:val="00794308"/>
    <w:rsid w:val="007943AB"/>
    <w:rsid w:val="00794531"/>
    <w:rsid w:val="00794547"/>
    <w:rsid w:val="00794BC9"/>
    <w:rsid w:val="00794D8E"/>
    <w:rsid w:val="007959EB"/>
    <w:rsid w:val="00795D8F"/>
    <w:rsid w:val="00796076"/>
    <w:rsid w:val="007969BD"/>
    <w:rsid w:val="00796D5E"/>
    <w:rsid w:val="00797A29"/>
    <w:rsid w:val="007A0267"/>
    <w:rsid w:val="007A03CC"/>
    <w:rsid w:val="007A052A"/>
    <w:rsid w:val="007A176B"/>
    <w:rsid w:val="007A18F2"/>
    <w:rsid w:val="007A287C"/>
    <w:rsid w:val="007A2D6F"/>
    <w:rsid w:val="007A31AF"/>
    <w:rsid w:val="007A3227"/>
    <w:rsid w:val="007A35F2"/>
    <w:rsid w:val="007A3853"/>
    <w:rsid w:val="007A393A"/>
    <w:rsid w:val="007A3C9D"/>
    <w:rsid w:val="007A415E"/>
    <w:rsid w:val="007A444F"/>
    <w:rsid w:val="007A525C"/>
    <w:rsid w:val="007A5598"/>
    <w:rsid w:val="007A572C"/>
    <w:rsid w:val="007A5C9D"/>
    <w:rsid w:val="007A5F70"/>
    <w:rsid w:val="007A6890"/>
    <w:rsid w:val="007A695B"/>
    <w:rsid w:val="007A6AD5"/>
    <w:rsid w:val="007A6F72"/>
    <w:rsid w:val="007B019E"/>
    <w:rsid w:val="007B06A1"/>
    <w:rsid w:val="007B1890"/>
    <w:rsid w:val="007B1F5D"/>
    <w:rsid w:val="007B2181"/>
    <w:rsid w:val="007B21E8"/>
    <w:rsid w:val="007B29C0"/>
    <w:rsid w:val="007B349E"/>
    <w:rsid w:val="007B3A81"/>
    <w:rsid w:val="007B3C61"/>
    <w:rsid w:val="007B3C64"/>
    <w:rsid w:val="007B3F33"/>
    <w:rsid w:val="007B582E"/>
    <w:rsid w:val="007B67D4"/>
    <w:rsid w:val="007B7D91"/>
    <w:rsid w:val="007C0285"/>
    <w:rsid w:val="007C0592"/>
    <w:rsid w:val="007C0A34"/>
    <w:rsid w:val="007C0F54"/>
    <w:rsid w:val="007C1015"/>
    <w:rsid w:val="007C1DB9"/>
    <w:rsid w:val="007C2C7C"/>
    <w:rsid w:val="007C44E8"/>
    <w:rsid w:val="007C4855"/>
    <w:rsid w:val="007C488B"/>
    <w:rsid w:val="007C5862"/>
    <w:rsid w:val="007C5A0E"/>
    <w:rsid w:val="007C5A60"/>
    <w:rsid w:val="007C6175"/>
    <w:rsid w:val="007C67E8"/>
    <w:rsid w:val="007C6A75"/>
    <w:rsid w:val="007C6C2C"/>
    <w:rsid w:val="007C7255"/>
    <w:rsid w:val="007D1104"/>
    <w:rsid w:val="007D12C3"/>
    <w:rsid w:val="007D199C"/>
    <w:rsid w:val="007D1F93"/>
    <w:rsid w:val="007D239A"/>
    <w:rsid w:val="007D2B65"/>
    <w:rsid w:val="007D346A"/>
    <w:rsid w:val="007D393A"/>
    <w:rsid w:val="007D3CB2"/>
    <w:rsid w:val="007D45C3"/>
    <w:rsid w:val="007D484C"/>
    <w:rsid w:val="007D4A42"/>
    <w:rsid w:val="007D4DC6"/>
    <w:rsid w:val="007D5E25"/>
    <w:rsid w:val="007D5FE2"/>
    <w:rsid w:val="007D60BC"/>
    <w:rsid w:val="007D6358"/>
    <w:rsid w:val="007D6504"/>
    <w:rsid w:val="007D68E1"/>
    <w:rsid w:val="007D751C"/>
    <w:rsid w:val="007D772B"/>
    <w:rsid w:val="007E0775"/>
    <w:rsid w:val="007E2D67"/>
    <w:rsid w:val="007E2DFD"/>
    <w:rsid w:val="007E2EEE"/>
    <w:rsid w:val="007E37A3"/>
    <w:rsid w:val="007E3D72"/>
    <w:rsid w:val="007E3FD4"/>
    <w:rsid w:val="007E419E"/>
    <w:rsid w:val="007E5367"/>
    <w:rsid w:val="007E538D"/>
    <w:rsid w:val="007E6516"/>
    <w:rsid w:val="007E6693"/>
    <w:rsid w:val="007E717B"/>
    <w:rsid w:val="007E7564"/>
    <w:rsid w:val="007E7A4D"/>
    <w:rsid w:val="007E7FCE"/>
    <w:rsid w:val="007F161E"/>
    <w:rsid w:val="007F1886"/>
    <w:rsid w:val="007F1ABE"/>
    <w:rsid w:val="007F221A"/>
    <w:rsid w:val="007F3373"/>
    <w:rsid w:val="007F350E"/>
    <w:rsid w:val="007F3EAB"/>
    <w:rsid w:val="007F4D7F"/>
    <w:rsid w:val="007F4EA3"/>
    <w:rsid w:val="007F565C"/>
    <w:rsid w:val="007F59C1"/>
    <w:rsid w:val="007F5A61"/>
    <w:rsid w:val="007F5D1D"/>
    <w:rsid w:val="007F5EBA"/>
    <w:rsid w:val="007F5FDF"/>
    <w:rsid w:val="007F62EF"/>
    <w:rsid w:val="007F641E"/>
    <w:rsid w:val="007F7178"/>
    <w:rsid w:val="008002E7"/>
    <w:rsid w:val="00801039"/>
    <w:rsid w:val="00801866"/>
    <w:rsid w:val="00802442"/>
    <w:rsid w:val="00802C31"/>
    <w:rsid w:val="00802F72"/>
    <w:rsid w:val="00803321"/>
    <w:rsid w:val="00803D0E"/>
    <w:rsid w:val="00804283"/>
    <w:rsid w:val="008054E1"/>
    <w:rsid w:val="00805A0F"/>
    <w:rsid w:val="008060C4"/>
    <w:rsid w:val="0080676B"/>
    <w:rsid w:val="00807B6B"/>
    <w:rsid w:val="00807C75"/>
    <w:rsid w:val="0081028F"/>
    <w:rsid w:val="00810522"/>
    <w:rsid w:val="0081099D"/>
    <w:rsid w:val="00810E19"/>
    <w:rsid w:val="008112D2"/>
    <w:rsid w:val="0081172E"/>
    <w:rsid w:val="00811BA4"/>
    <w:rsid w:val="00813136"/>
    <w:rsid w:val="008133B1"/>
    <w:rsid w:val="00813DB0"/>
    <w:rsid w:val="00813E9D"/>
    <w:rsid w:val="00814363"/>
    <w:rsid w:val="0081452E"/>
    <w:rsid w:val="0081528A"/>
    <w:rsid w:val="00815916"/>
    <w:rsid w:val="00815A9E"/>
    <w:rsid w:val="008165F2"/>
    <w:rsid w:val="008176E9"/>
    <w:rsid w:val="00817A84"/>
    <w:rsid w:val="00817E44"/>
    <w:rsid w:val="00817F8A"/>
    <w:rsid w:val="00820151"/>
    <w:rsid w:val="00820571"/>
    <w:rsid w:val="00820815"/>
    <w:rsid w:val="00820D14"/>
    <w:rsid w:val="00821628"/>
    <w:rsid w:val="00821714"/>
    <w:rsid w:val="00821BE3"/>
    <w:rsid w:val="00821E7B"/>
    <w:rsid w:val="0082224E"/>
    <w:rsid w:val="00823246"/>
    <w:rsid w:val="008240A9"/>
    <w:rsid w:val="00824A3F"/>
    <w:rsid w:val="00824E0F"/>
    <w:rsid w:val="00824E56"/>
    <w:rsid w:val="008253BC"/>
    <w:rsid w:val="00825422"/>
    <w:rsid w:val="008254E3"/>
    <w:rsid w:val="00825F76"/>
    <w:rsid w:val="00826473"/>
    <w:rsid w:val="008264C4"/>
    <w:rsid w:val="00826F57"/>
    <w:rsid w:val="00827079"/>
    <w:rsid w:val="00827088"/>
    <w:rsid w:val="00827B7E"/>
    <w:rsid w:val="008306DD"/>
    <w:rsid w:val="00830EB8"/>
    <w:rsid w:val="00831B1F"/>
    <w:rsid w:val="00832357"/>
    <w:rsid w:val="00832E9D"/>
    <w:rsid w:val="0083329D"/>
    <w:rsid w:val="00834E4A"/>
    <w:rsid w:val="00835A5E"/>
    <w:rsid w:val="00835B6A"/>
    <w:rsid w:val="008360A2"/>
    <w:rsid w:val="008362FC"/>
    <w:rsid w:val="008368FB"/>
    <w:rsid w:val="008369CA"/>
    <w:rsid w:val="00836A0C"/>
    <w:rsid w:val="00836EA4"/>
    <w:rsid w:val="008422A0"/>
    <w:rsid w:val="008426D9"/>
    <w:rsid w:val="008428A2"/>
    <w:rsid w:val="00843E93"/>
    <w:rsid w:val="00843F8C"/>
    <w:rsid w:val="00844460"/>
    <w:rsid w:val="00845599"/>
    <w:rsid w:val="00845870"/>
    <w:rsid w:val="0084587B"/>
    <w:rsid w:val="00845961"/>
    <w:rsid w:val="00845C18"/>
    <w:rsid w:val="00846D25"/>
    <w:rsid w:val="00846DCB"/>
    <w:rsid w:val="00847307"/>
    <w:rsid w:val="008474AD"/>
    <w:rsid w:val="00847E96"/>
    <w:rsid w:val="0085017D"/>
    <w:rsid w:val="008501D3"/>
    <w:rsid w:val="00850270"/>
    <w:rsid w:val="008503F0"/>
    <w:rsid w:val="00850401"/>
    <w:rsid w:val="00851D38"/>
    <w:rsid w:val="00853209"/>
    <w:rsid w:val="00853824"/>
    <w:rsid w:val="00853950"/>
    <w:rsid w:val="00853C9B"/>
    <w:rsid w:val="00853ED1"/>
    <w:rsid w:val="00854371"/>
    <w:rsid w:val="008547C1"/>
    <w:rsid w:val="0085551F"/>
    <w:rsid w:val="00855791"/>
    <w:rsid w:val="008567AC"/>
    <w:rsid w:val="00856B34"/>
    <w:rsid w:val="0085731E"/>
    <w:rsid w:val="00857409"/>
    <w:rsid w:val="00857B21"/>
    <w:rsid w:val="00860288"/>
    <w:rsid w:val="00860942"/>
    <w:rsid w:val="00860CDC"/>
    <w:rsid w:val="008612DD"/>
    <w:rsid w:val="0086197A"/>
    <w:rsid w:val="00861D49"/>
    <w:rsid w:val="00862CFB"/>
    <w:rsid w:val="00862D54"/>
    <w:rsid w:val="00862E04"/>
    <w:rsid w:val="00863089"/>
    <w:rsid w:val="008636AC"/>
    <w:rsid w:val="008642D7"/>
    <w:rsid w:val="00864B13"/>
    <w:rsid w:val="00864B96"/>
    <w:rsid w:val="00864BAF"/>
    <w:rsid w:val="008650D0"/>
    <w:rsid w:val="0086575F"/>
    <w:rsid w:val="0086684F"/>
    <w:rsid w:val="0086713B"/>
    <w:rsid w:val="00870A34"/>
    <w:rsid w:val="00872093"/>
    <w:rsid w:val="00872529"/>
    <w:rsid w:val="00873B43"/>
    <w:rsid w:val="00873D11"/>
    <w:rsid w:val="00873DEF"/>
    <w:rsid w:val="00874ACC"/>
    <w:rsid w:val="00874D64"/>
    <w:rsid w:val="00875A82"/>
    <w:rsid w:val="00875FC8"/>
    <w:rsid w:val="008762C4"/>
    <w:rsid w:val="00876495"/>
    <w:rsid w:val="00876B3D"/>
    <w:rsid w:val="008805F3"/>
    <w:rsid w:val="00880DED"/>
    <w:rsid w:val="00880F16"/>
    <w:rsid w:val="00881330"/>
    <w:rsid w:val="00881574"/>
    <w:rsid w:val="0088170E"/>
    <w:rsid w:val="008818A7"/>
    <w:rsid w:val="00881C1A"/>
    <w:rsid w:val="0088254C"/>
    <w:rsid w:val="00882B8D"/>
    <w:rsid w:val="00882C9B"/>
    <w:rsid w:val="00882E82"/>
    <w:rsid w:val="00883011"/>
    <w:rsid w:val="0088344C"/>
    <w:rsid w:val="00883458"/>
    <w:rsid w:val="008835AC"/>
    <w:rsid w:val="00883D3A"/>
    <w:rsid w:val="00884758"/>
    <w:rsid w:val="00884947"/>
    <w:rsid w:val="00884BCA"/>
    <w:rsid w:val="0088525F"/>
    <w:rsid w:val="00885551"/>
    <w:rsid w:val="00885A23"/>
    <w:rsid w:val="00886EF8"/>
    <w:rsid w:val="00887077"/>
    <w:rsid w:val="00887A15"/>
    <w:rsid w:val="00887ECC"/>
    <w:rsid w:val="008910FE"/>
    <w:rsid w:val="00891B60"/>
    <w:rsid w:val="00891BBB"/>
    <w:rsid w:val="008923E2"/>
    <w:rsid w:val="008938F7"/>
    <w:rsid w:val="00893FAC"/>
    <w:rsid w:val="00894433"/>
    <w:rsid w:val="00894595"/>
    <w:rsid w:val="00894FC1"/>
    <w:rsid w:val="00895191"/>
    <w:rsid w:val="008956FA"/>
    <w:rsid w:val="008958B5"/>
    <w:rsid w:val="008964CD"/>
    <w:rsid w:val="00897146"/>
    <w:rsid w:val="008976AB"/>
    <w:rsid w:val="008A0AD2"/>
    <w:rsid w:val="008A0E2D"/>
    <w:rsid w:val="008A137C"/>
    <w:rsid w:val="008A16AA"/>
    <w:rsid w:val="008A30D8"/>
    <w:rsid w:val="008A365A"/>
    <w:rsid w:val="008A3C5F"/>
    <w:rsid w:val="008A402A"/>
    <w:rsid w:val="008A44BA"/>
    <w:rsid w:val="008A51D5"/>
    <w:rsid w:val="008A5274"/>
    <w:rsid w:val="008A564B"/>
    <w:rsid w:val="008A6173"/>
    <w:rsid w:val="008A64DE"/>
    <w:rsid w:val="008A7054"/>
    <w:rsid w:val="008A7574"/>
    <w:rsid w:val="008A7D6D"/>
    <w:rsid w:val="008A7F20"/>
    <w:rsid w:val="008A7FF3"/>
    <w:rsid w:val="008B0227"/>
    <w:rsid w:val="008B0652"/>
    <w:rsid w:val="008B088E"/>
    <w:rsid w:val="008B0EF7"/>
    <w:rsid w:val="008B1000"/>
    <w:rsid w:val="008B1B5B"/>
    <w:rsid w:val="008B2A7F"/>
    <w:rsid w:val="008B3FE2"/>
    <w:rsid w:val="008B404F"/>
    <w:rsid w:val="008B4169"/>
    <w:rsid w:val="008B4319"/>
    <w:rsid w:val="008B4424"/>
    <w:rsid w:val="008B4F02"/>
    <w:rsid w:val="008B54BA"/>
    <w:rsid w:val="008B5D19"/>
    <w:rsid w:val="008B62CD"/>
    <w:rsid w:val="008B6A5A"/>
    <w:rsid w:val="008C06ED"/>
    <w:rsid w:val="008C10DC"/>
    <w:rsid w:val="008C1B62"/>
    <w:rsid w:val="008C2818"/>
    <w:rsid w:val="008C33A7"/>
    <w:rsid w:val="008C3C57"/>
    <w:rsid w:val="008C3CAC"/>
    <w:rsid w:val="008C44AE"/>
    <w:rsid w:val="008C4895"/>
    <w:rsid w:val="008C4DF4"/>
    <w:rsid w:val="008C509D"/>
    <w:rsid w:val="008C538F"/>
    <w:rsid w:val="008C5F2F"/>
    <w:rsid w:val="008C6330"/>
    <w:rsid w:val="008C64CB"/>
    <w:rsid w:val="008C6C5F"/>
    <w:rsid w:val="008C7395"/>
    <w:rsid w:val="008C78D7"/>
    <w:rsid w:val="008C7DE3"/>
    <w:rsid w:val="008C7E88"/>
    <w:rsid w:val="008C7F65"/>
    <w:rsid w:val="008D0D87"/>
    <w:rsid w:val="008D17ED"/>
    <w:rsid w:val="008D18C3"/>
    <w:rsid w:val="008D1B97"/>
    <w:rsid w:val="008D284E"/>
    <w:rsid w:val="008D295A"/>
    <w:rsid w:val="008D317F"/>
    <w:rsid w:val="008D3F46"/>
    <w:rsid w:val="008D44BE"/>
    <w:rsid w:val="008D461F"/>
    <w:rsid w:val="008D5318"/>
    <w:rsid w:val="008D79B3"/>
    <w:rsid w:val="008E0A37"/>
    <w:rsid w:val="008E1112"/>
    <w:rsid w:val="008E1171"/>
    <w:rsid w:val="008E11C2"/>
    <w:rsid w:val="008E12A1"/>
    <w:rsid w:val="008E1302"/>
    <w:rsid w:val="008E1507"/>
    <w:rsid w:val="008E151D"/>
    <w:rsid w:val="008E151F"/>
    <w:rsid w:val="008E1CFE"/>
    <w:rsid w:val="008E1F95"/>
    <w:rsid w:val="008E222B"/>
    <w:rsid w:val="008E2598"/>
    <w:rsid w:val="008E4866"/>
    <w:rsid w:val="008E4C80"/>
    <w:rsid w:val="008E524D"/>
    <w:rsid w:val="008E6119"/>
    <w:rsid w:val="008E658A"/>
    <w:rsid w:val="008E7333"/>
    <w:rsid w:val="008F0134"/>
    <w:rsid w:val="008F06E4"/>
    <w:rsid w:val="008F07DA"/>
    <w:rsid w:val="008F12B7"/>
    <w:rsid w:val="008F1CCA"/>
    <w:rsid w:val="008F1E38"/>
    <w:rsid w:val="008F2257"/>
    <w:rsid w:val="008F246B"/>
    <w:rsid w:val="008F2FC2"/>
    <w:rsid w:val="008F32B0"/>
    <w:rsid w:val="008F3347"/>
    <w:rsid w:val="008F3AC5"/>
    <w:rsid w:val="008F4356"/>
    <w:rsid w:val="008F4D5C"/>
    <w:rsid w:val="008F61B1"/>
    <w:rsid w:val="008F72B0"/>
    <w:rsid w:val="009000AE"/>
    <w:rsid w:val="00900A23"/>
    <w:rsid w:val="00900B8D"/>
    <w:rsid w:val="00900C10"/>
    <w:rsid w:val="00900F7D"/>
    <w:rsid w:val="00901239"/>
    <w:rsid w:val="0090124D"/>
    <w:rsid w:val="00901541"/>
    <w:rsid w:val="00901607"/>
    <w:rsid w:val="00901CB0"/>
    <w:rsid w:val="00901EAE"/>
    <w:rsid w:val="00902F1C"/>
    <w:rsid w:val="00903127"/>
    <w:rsid w:val="009034D0"/>
    <w:rsid w:val="00904860"/>
    <w:rsid w:val="00904CD8"/>
    <w:rsid w:val="00905B22"/>
    <w:rsid w:val="009071C0"/>
    <w:rsid w:val="009077F6"/>
    <w:rsid w:val="00907B35"/>
    <w:rsid w:val="00907BD5"/>
    <w:rsid w:val="00907C8C"/>
    <w:rsid w:val="009104B8"/>
    <w:rsid w:val="00910836"/>
    <w:rsid w:val="009108C0"/>
    <w:rsid w:val="00910991"/>
    <w:rsid w:val="00912942"/>
    <w:rsid w:val="0091305A"/>
    <w:rsid w:val="00913128"/>
    <w:rsid w:val="00913D27"/>
    <w:rsid w:val="009140DC"/>
    <w:rsid w:val="009148F9"/>
    <w:rsid w:val="00914970"/>
    <w:rsid w:val="00914CC1"/>
    <w:rsid w:val="009152BE"/>
    <w:rsid w:val="009158C6"/>
    <w:rsid w:val="00915C46"/>
    <w:rsid w:val="00915E82"/>
    <w:rsid w:val="009163BE"/>
    <w:rsid w:val="0091683C"/>
    <w:rsid w:val="00916846"/>
    <w:rsid w:val="00916F4B"/>
    <w:rsid w:val="00921C16"/>
    <w:rsid w:val="00922517"/>
    <w:rsid w:val="009229B4"/>
    <w:rsid w:val="00922B4E"/>
    <w:rsid w:val="00923567"/>
    <w:rsid w:val="00924805"/>
    <w:rsid w:val="0092553F"/>
    <w:rsid w:val="00925A48"/>
    <w:rsid w:val="00925D76"/>
    <w:rsid w:val="009265DB"/>
    <w:rsid w:val="00926D53"/>
    <w:rsid w:val="009270A8"/>
    <w:rsid w:val="009271B1"/>
    <w:rsid w:val="0092739C"/>
    <w:rsid w:val="009274CF"/>
    <w:rsid w:val="009306DD"/>
    <w:rsid w:val="00931217"/>
    <w:rsid w:val="0093157D"/>
    <w:rsid w:val="00931594"/>
    <w:rsid w:val="0093192B"/>
    <w:rsid w:val="00931BEB"/>
    <w:rsid w:val="00931EE0"/>
    <w:rsid w:val="00931EE9"/>
    <w:rsid w:val="00932063"/>
    <w:rsid w:val="009321F0"/>
    <w:rsid w:val="0093236F"/>
    <w:rsid w:val="009325E5"/>
    <w:rsid w:val="00932B23"/>
    <w:rsid w:val="00932D6E"/>
    <w:rsid w:val="009332AE"/>
    <w:rsid w:val="00933503"/>
    <w:rsid w:val="0093498F"/>
    <w:rsid w:val="00934A78"/>
    <w:rsid w:val="00935A2E"/>
    <w:rsid w:val="0093637D"/>
    <w:rsid w:val="00936A4C"/>
    <w:rsid w:val="00936B1C"/>
    <w:rsid w:val="0093710D"/>
    <w:rsid w:val="00937C18"/>
    <w:rsid w:val="00937CE7"/>
    <w:rsid w:val="00937D90"/>
    <w:rsid w:val="00937DB0"/>
    <w:rsid w:val="00940CC6"/>
    <w:rsid w:val="00941756"/>
    <w:rsid w:val="00942585"/>
    <w:rsid w:val="00942851"/>
    <w:rsid w:val="00942879"/>
    <w:rsid w:val="00942B2B"/>
    <w:rsid w:val="00943106"/>
    <w:rsid w:val="009437CC"/>
    <w:rsid w:val="00943A2F"/>
    <w:rsid w:val="00944CA8"/>
    <w:rsid w:val="00945689"/>
    <w:rsid w:val="0094586B"/>
    <w:rsid w:val="009458AF"/>
    <w:rsid w:val="009466DC"/>
    <w:rsid w:val="00946AC8"/>
    <w:rsid w:val="009472F2"/>
    <w:rsid w:val="009477AE"/>
    <w:rsid w:val="0094789E"/>
    <w:rsid w:val="00947D8C"/>
    <w:rsid w:val="00950D16"/>
    <w:rsid w:val="00951D03"/>
    <w:rsid w:val="00951F40"/>
    <w:rsid w:val="00952065"/>
    <w:rsid w:val="0095260E"/>
    <w:rsid w:val="009534DE"/>
    <w:rsid w:val="009538DD"/>
    <w:rsid w:val="009538FA"/>
    <w:rsid w:val="00953DE5"/>
    <w:rsid w:val="0095504F"/>
    <w:rsid w:val="009552FE"/>
    <w:rsid w:val="009557BE"/>
    <w:rsid w:val="00956D83"/>
    <w:rsid w:val="00956E49"/>
    <w:rsid w:val="009571FB"/>
    <w:rsid w:val="009578F6"/>
    <w:rsid w:val="00960571"/>
    <w:rsid w:val="00960B86"/>
    <w:rsid w:val="00961CC8"/>
    <w:rsid w:val="009621EA"/>
    <w:rsid w:val="00962CE5"/>
    <w:rsid w:val="00963354"/>
    <w:rsid w:val="00963450"/>
    <w:rsid w:val="00963988"/>
    <w:rsid w:val="0096434D"/>
    <w:rsid w:val="009643FB"/>
    <w:rsid w:val="009650B3"/>
    <w:rsid w:val="009657B4"/>
    <w:rsid w:val="009657EF"/>
    <w:rsid w:val="009658CA"/>
    <w:rsid w:val="00965A40"/>
    <w:rsid w:val="009662DE"/>
    <w:rsid w:val="009663A6"/>
    <w:rsid w:val="009665C4"/>
    <w:rsid w:val="00967E84"/>
    <w:rsid w:val="00970456"/>
    <w:rsid w:val="009706AF"/>
    <w:rsid w:val="00970987"/>
    <w:rsid w:val="00971D5F"/>
    <w:rsid w:val="009720C9"/>
    <w:rsid w:val="0097269E"/>
    <w:rsid w:val="00973262"/>
    <w:rsid w:val="00973E79"/>
    <w:rsid w:val="00973F7C"/>
    <w:rsid w:val="00975127"/>
    <w:rsid w:val="00975565"/>
    <w:rsid w:val="00975987"/>
    <w:rsid w:val="00976532"/>
    <w:rsid w:val="00976FDE"/>
    <w:rsid w:val="0097748D"/>
    <w:rsid w:val="00977836"/>
    <w:rsid w:val="0097799E"/>
    <w:rsid w:val="009779C9"/>
    <w:rsid w:val="009803C9"/>
    <w:rsid w:val="00980B1D"/>
    <w:rsid w:val="00981C66"/>
    <w:rsid w:val="00982A72"/>
    <w:rsid w:val="00983557"/>
    <w:rsid w:val="00983C75"/>
    <w:rsid w:val="009842C0"/>
    <w:rsid w:val="0098447F"/>
    <w:rsid w:val="009846B1"/>
    <w:rsid w:val="0098554E"/>
    <w:rsid w:val="00985751"/>
    <w:rsid w:val="00985965"/>
    <w:rsid w:val="009859A0"/>
    <w:rsid w:val="00985C28"/>
    <w:rsid w:val="00985C35"/>
    <w:rsid w:val="00985DC4"/>
    <w:rsid w:val="0098683E"/>
    <w:rsid w:val="0098756B"/>
    <w:rsid w:val="0098791B"/>
    <w:rsid w:val="00990C21"/>
    <w:rsid w:val="00991112"/>
    <w:rsid w:val="0099163B"/>
    <w:rsid w:val="00991CDB"/>
    <w:rsid w:val="009921D2"/>
    <w:rsid w:val="00992F1C"/>
    <w:rsid w:val="00993200"/>
    <w:rsid w:val="009932FF"/>
    <w:rsid w:val="0099350D"/>
    <w:rsid w:val="00993765"/>
    <w:rsid w:val="00993795"/>
    <w:rsid w:val="00993A2C"/>
    <w:rsid w:val="00993C54"/>
    <w:rsid w:val="009944B8"/>
    <w:rsid w:val="009947DA"/>
    <w:rsid w:val="00994826"/>
    <w:rsid w:val="00994DB2"/>
    <w:rsid w:val="00995ADC"/>
    <w:rsid w:val="00995D82"/>
    <w:rsid w:val="00996991"/>
    <w:rsid w:val="00996E95"/>
    <w:rsid w:val="0099709D"/>
    <w:rsid w:val="009973B2"/>
    <w:rsid w:val="00997BE8"/>
    <w:rsid w:val="009A06F6"/>
    <w:rsid w:val="009A1C4B"/>
    <w:rsid w:val="009A2420"/>
    <w:rsid w:val="009A2786"/>
    <w:rsid w:val="009A2B2B"/>
    <w:rsid w:val="009A2C02"/>
    <w:rsid w:val="009A2C8B"/>
    <w:rsid w:val="009A3819"/>
    <w:rsid w:val="009A3BA9"/>
    <w:rsid w:val="009A3CBB"/>
    <w:rsid w:val="009A3EC6"/>
    <w:rsid w:val="009A3F06"/>
    <w:rsid w:val="009A4A65"/>
    <w:rsid w:val="009A4CA1"/>
    <w:rsid w:val="009A522E"/>
    <w:rsid w:val="009A6D17"/>
    <w:rsid w:val="009B10FD"/>
    <w:rsid w:val="009B195F"/>
    <w:rsid w:val="009B1A67"/>
    <w:rsid w:val="009B1DBC"/>
    <w:rsid w:val="009B2B27"/>
    <w:rsid w:val="009B2B30"/>
    <w:rsid w:val="009B2D84"/>
    <w:rsid w:val="009B2F45"/>
    <w:rsid w:val="009B5B7F"/>
    <w:rsid w:val="009B5C79"/>
    <w:rsid w:val="009B5D5A"/>
    <w:rsid w:val="009B6359"/>
    <w:rsid w:val="009B66CC"/>
    <w:rsid w:val="009B6AE2"/>
    <w:rsid w:val="009B6BFB"/>
    <w:rsid w:val="009B77B3"/>
    <w:rsid w:val="009B7CBE"/>
    <w:rsid w:val="009C0913"/>
    <w:rsid w:val="009C0DE2"/>
    <w:rsid w:val="009C0E76"/>
    <w:rsid w:val="009C1071"/>
    <w:rsid w:val="009C1185"/>
    <w:rsid w:val="009C13AE"/>
    <w:rsid w:val="009C22BC"/>
    <w:rsid w:val="009C2934"/>
    <w:rsid w:val="009C3AA8"/>
    <w:rsid w:val="009C54A8"/>
    <w:rsid w:val="009C55EC"/>
    <w:rsid w:val="009C597F"/>
    <w:rsid w:val="009C59C2"/>
    <w:rsid w:val="009C5B78"/>
    <w:rsid w:val="009C6560"/>
    <w:rsid w:val="009C6B04"/>
    <w:rsid w:val="009C6FF6"/>
    <w:rsid w:val="009C7BBB"/>
    <w:rsid w:val="009C7C3D"/>
    <w:rsid w:val="009C7C98"/>
    <w:rsid w:val="009D036B"/>
    <w:rsid w:val="009D0572"/>
    <w:rsid w:val="009D07A2"/>
    <w:rsid w:val="009D1811"/>
    <w:rsid w:val="009D1A9D"/>
    <w:rsid w:val="009D269C"/>
    <w:rsid w:val="009D29F5"/>
    <w:rsid w:val="009D2AAD"/>
    <w:rsid w:val="009D2CF1"/>
    <w:rsid w:val="009D3098"/>
    <w:rsid w:val="009D3432"/>
    <w:rsid w:val="009D34BF"/>
    <w:rsid w:val="009D3CDB"/>
    <w:rsid w:val="009D4556"/>
    <w:rsid w:val="009D4908"/>
    <w:rsid w:val="009D539B"/>
    <w:rsid w:val="009D6C71"/>
    <w:rsid w:val="009D6EA6"/>
    <w:rsid w:val="009D6ED2"/>
    <w:rsid w:val="009D7853"/>
    <w:rsid w:val="009D793E"/>
    <w:rsid w:val="009D7FE6"/>
    <w:rsid w:val="009E0320"/>
    <w:rsid w:val="009E0409"/>
    <w:rsid w:val="009E0A3A"/>
    <w:rsid w:val="009E0D65"/>
    <w:rsid w:val="009E174B"/>
    <w:rsid w:val="009E1A08"/>
    <w:rsid w:val="009E1DC0"/>
    <w:rsid w:val="009E20BD"/>
    <w:rsid w:val="009E2349"/>
    <w:rsid w:val="009E280B"/>
    <w:rsid w:val="009E3F3B"/>
    <w:rsid w:val="009E3FD6"/>
    <w:rsid w:val="009E3FF9"/>
    <w:rsid w:val="009E42DB"/>
    <w:rsid w:val="009E497B"/>
    <w:rsid w:val="009E4C05"/>
    <w:rsid w:val="009E4E97"/>
    <w:rsid w:val="009E52B8"/>
    <w:rsid w:val="009E5C44"/>
    <w:rsid w:val="009E7C53"/>
    <w:rsid w:val="009F0D8C"/>
    <w:rsid w:val="009F174C"/>
    <w:rsid w:val="009F1F08"/>
    <w:rsid w:val="009F2043"/>
    <w:rsid w:val="009F2D82"/>
    <w:rsid w:val="009F48F6"/>
    <w:rsid w:val="009F586D"/>
    <w:rsid w:val="009F5986"/>
    <w:rsid w:val="009F5FBC"/>
    <w:rsid w:val="009F627B"/>
    <w:rsid w:val="009F62C9"/>
    <w:rsid w:val="009F74BC"/>
    <w:rsid w:val="009F7E86"/>
    <w:rsid w:val="00A00371"/>
    <w:rsid w:val="00A003F0"/>
    <w:rsid w:val="00A00D22"/>
    <w:rsid w:val="00A0118E"/>
    <w:rsid w:val="00A0128D"/>
    <w:rsid w:val="00A0149C"/>
    <w:rsid w:val="00A023CD"/>
    <w:rsid w:val="00A0295D"/>
    <w:rsid w:val="00A02F06"/>
    <w:rsid w:val="00A02FE7"/>
    <w:rsid w:val="00A030B1"/>
    <w:rsid w:val="00A045DD"/>
    <w:rsid w:val="00A04BF5"/>
    <w:rsid w:val="00A0500F"/>
    <w:rsid w:val="00A05091"/>
    <w:rsid w:val="00A057EF"/>
    <w:rsid w:val="00A05AD2"/>
    <w:rsid w:val="00A05D71"/>
    <w:rsid w:val="00A05EB5"/>
    <w:rsid w:val="00A100CB"/>
    <w:rsid w:val="00A10378"/>
    <w:rsid w:val="00A10EDD"/>
    <w:rsid w:val="00A10EE6"/>
    <w:rsid w:val="00A11109"/>
    <w:rsid w:val="00A114BE"/>
    <w:rsid w:val="00A1160C"/>
    <w:rsid w:val="00A12118"/>
    <w:rsid w:val="00A13888"/>
    <w:rsid w:val="00A13CC4"/>
    <w:rsid w:val="00A14CF1"/>
    <w:rsid w:val="00A154EA"/>
    <w:rsid w:val="00A15585"/>
    <w:rsid w:val="00A15F3D"/>
    <w:rsid w:val="00A163F2"/>
    <w:rsid w:val="00A164D2"/>
    <w:rsid w:val="00A1668C"/>
    <w:rsid w:val="00A16B5F"/>
    <w:rsid w:val="00A1714E"/>
    <w:rsid w:val="00A17707"/>
    <w:rsid w:val="00A178DA"/>
    <w:rsid w:val="00A20FA7"/>
    <w:rsid w:val="00A217DC"/>
    <w:rsid w:val="00A2259A"/>
    <w:rsid w:val="00A229BC"/>
    <w:rsid w:val="00A22A9F"/>
    <w:rsid w:val="00A22F3B"/>
    <w:rsid w:val="00A23AA1"/>
    <w:rsid w:val="00A24675"/>
    <w:rsid w:val="00A246FC"/>
    <w:rsid w:val="00A24C57"/>
    <w:rsid w:val="00A25162"/>
    <w:rsid w:val="00A25B02"/>
    <w:rsid w:val="00A25C1C"/>
    <w:rsid w:val="00A25E08"/>
    <w:rsid w:val="00A25ED1"/>
    <w:rsid w:val="00A2753B"/>
    <w:rsid w:val="00A27A0A"/>
    <w:rsid w:val="00A27F6C"/>
    <w:rsid w:val="00A30410"/>
    <w:rsid w:val="00A309D7"/>
    <w:rsid w:val="00A31A49"/>
    <w:rsid w:val="00A31C1D"/>
    <w:rsid w:val="00A32074"/>
    <w:rsid w:val="00A32498"/>
    <w:rsid w:val="00A3348B"/>
    <w:rsid w:val="00A33647"/>
    <w:rsid w:val="00A33D50"/>
    <w:rsid w:val="00A34098"/>
    <w:rsid w:val="00A340F4"/>
    <w:rsid w:val="00A34343"/>
    <w:rsid w:val="00A34714"/>
    <w:rsid w:val="00A347E2"/>
    <w:rsid w:val="00A34BE6"/>
    <w:rsid w:val="00A36318"/>
    <w:rsid w:val="00A3679F"/>
    <w:rsid w:val="00A36C48"/>
    <w:rsid w:val="00A37B10"/>
    <w:rsid w:val="00A40D13"/>
    <w:rsid w:val="00A4156C"/>
    <w:rsid w:val="00A41B30"/>
    <w:rsid w:val="00A41C8E"/>
    <w:rsid w:val="00A42366"/>
    <w:rsid w:val="00A428D4"/>
    <w:rsid w:val="00A43975"/>
    <w:rsid w:val="00A43B74"/>
    <w:rsid w:val="00A43E50"/>
    <w:rsid w:val="00A43FDC"/>
    <w:rsid w:val="00A4427E"/>
    <w:rsid w:val="00A44438"/>
    <w:rsid w:val="00A445CE"/>
    <w:rsid w:val="00A44C3E"/>
    <w:rsid w:val="00A44ED4"/>
    <w:rsid w:val="00A44EE6"/>
    <w:rsid w:val="00A4548C"/>
    <w:rsid w:val="00A45CCE"/>
    <w:rsid w:val="00A46449"/>
    <w:rsid w:val="00A46BB1"/>
    <w:rsid w:val="00A46EBB"/>
    <w:rsid w:val="00A471DA"/>
    <w:rsid w:val="00A47729"/>
    <w:rsid w:val="00A47B3D"/>
    <w:rsid w:val="00A508B1"/>
    <w:rsid w:val="00A509C3"/>
    <w:rsid w:val="00A51B1E"/>
    <w:rsid w:val="00A52DB4"/>
    <w:rsid w:val="00A533FA"/>
    <w:rsid w:val="00A534EB"/>
    <w:rsid w:val="00A53B88"/>
    <w:rsid w:val="00A544CF"/>
    <w:rsid w:val="00A54B9F"/>
    <w:rsid w:val="00A54F86"/>
    <w:rsid w:val="00A5522B"/>
    <w:rsid w:val="00A55A7F"/>
    <w:rsid w:val="00A55D40"/>
    <w:rsid w:val="00A55E64"/>
    <w:rsid w:val="00A56B7A"/>
    <w:rsid w:val="00A56E13"/>
    <w:rsid w:val="00A57A0F"/>
    <w:rsid w:val="00A57D09"/>
    <w:rsid w:val="00A6018B"/>
    <w:rsid w:val="00A61089"/>
    <w:rsid w:val="00A611DC"/>
    <w:rsid w:val="00A61709"/>
    <w:rsid w:val="00A617C4"/>
    <w:rsid w:val="00A62142"/>
    <w:rsid w:val="00A62310"/>
    <w:rsid w:val="00A62736"/>
    <w:rsid w:val="00A6286C"/>
    <w:rsid w:val="00A62ACD"/>
    <w:rsid w:val="00A62FDC"/>
    <w:rsid w:val="00A633C8"/>
    <w:rsid w:val="00A63A47"/>
    <w:rsid w:val="00A63E5A"/>
    <w:rsid w:val="00A63EC6"/>
    <w:rsid w:val="00A63F2D"/>
    <w:rsid w:val="00A64229"/>
    <w:rsid w:val="00A647DE"/>
    <w:rsid w:val="00A64A00"/>
    <w:rsid w:val="00A6520E"/>
    <w:rsid w:val="00A66124"/>
    <w:rsid w:val="00A66755"/>
    <w:rsid w:val="00A66989"/>
    <w:rsid w:val="00A66E07"/>
    <w:rsid w:val="00A67FAA"/>
    <w:rsid w:val="00A70143"/>
    <w:rsid w:val="00A70537"/>
    <w:rsid w:val="00A70615"/>
    <w:rsid w:val="00A70702"/>
    <w:rsid w:val="00A70ED9"/>
    <w:rsid w:val="00A72657"/>
    <w:rsid w:val="00A73079"/>
    <w:rsid w:val="00A7363F"/>
    <w:rsid w:val="00A73BF1"/>
    <w:rsid w:val="00A74D2F"/>
    <w:rsid w:val="00A74F48"/>
    <w:rsid w:val="00A755D5"/>
    <w:rsid w:val="00A75744"/>
    <w:rsid w:val="00A75BF3"/>
    <w:rsid w:val="00A7645A"/>
    <w:rsid w:val="00A76A1A"/>
    <w:rsid w:val="00A773C2"/>
    <w:rsid w:val="00A773C5"/>
    <w:rsid w:val="00A77880"/>
    <w:rsid w:val="00A77E78"/>
    <w:rsid w:val="00A8015C"/>
    <w:rsid w:val="00A8017A"/>
    <w:rsid w:val="00A80304"/>
    <w:rsid w:val="00A80C3C"/>
    <w:rsid w:val="00A8107B"/>
    <w:rsid w:val="00A8117D"/>
    <w:rsid w:val="00A81DEB"/>
    <w:rsid w:val="00A82050"/>
    <w:rsid w:val="00A82AB2"/>
    <w:rsid w:val="00A82F76"/>
    <w:rsid w:val="00A8381D"/>
    <w:rsid w:val="00A83F1F"/>
    <w:rsid w:val="00A83F2E"/>
    <w:rsid w:val="00A8415C"/>
    <w:rsid w:val="00A847B6"/>
    <w:rsid w:val="00A84F96"/>
    <w:rsid w:val="00A8572F"/>
    <w:rsid w:val="00A85958"/>
    <w:rsid w:val="00A865CA"/>
    <w:rsid w:val="00A90FFD"/>
    <w:rsid w:val="00A91783"/>
    <w:rsid w:val="00A91D1F"/>
    <w:rsid w:val="00A9299F"/>
    <w:rsid w:val="00A92F88"/>
    <w:rsid w:val="00A93BAE"/>
    <w:rsid w:val="00A9476E"/>
    <w:rsid w:val="00A950CF"/>
    <w:rsid w:val="00A97704"/>
    <w:rsid w:val="00A979F8"/>
    <w:rsid w:val="00AA0CED"/>
    <w:rsid w:val="00AA2140"/>
    <w:rsid w:val="00AA2563"/>
    <w:rsid w:val="00AA2DD3"/>
    <w:rsid w:val="00AA331E"/>
    <w:rsid w:val="00AA3541"/>
    <w:rsid w:val="00AA3C3C"/>
    <w:rsid w:val="00AA55DE"/>
    <w:rsid w:val="00AA5604"/>
    <w:rsid w:val="00AA5A76"/>
    <w:rsid w:val="00AA5DCD"/>
    <w:rsid w:val="00AA65E4"/>
    <w:rsid w:val="00AA7E43"/>
    <w:rsid w:val="00AB03A7"/>
    <w:rsid w:val="00AB0CDC"/>
    <w:rsid w:val="00AB0D83"/>
    <w:rsid w:val="00AB17D5"/>
    <w:rsid w:val="00AB2761"/>
    <w:rsid w:val="00AB44EA"/>
    <w:rsid w:val="00AB4820"/>
    <w:rsid w:val="00AB492E"/>
    <w:rsid w:val="00AB4A08"/>
    <w:rsid w:val="00AB4AF8"/>
    <w:rsid w:val="00AB5077"/>
    <w:rsid w:val="00AB57D9"/>
    <w:rsid w:val="00AB70D6"/>
    <w:rsid w:val="00AB7402"/>
    <w:rsid w:val="00AB78E4"/>
    <w:rsid w:val="00AB7FEB"/>
    <w:rsid w:val="00AC06BC"/>
    <w:rsid w:val="00AC0EB3"/>
    <w:rsid w:val="00AC1B18"/>
    <w:rsid w:val="00AC1DF5"/>
    <w:rsid w:val="00AC2841"/>
    <w:rsid w:val="00AC2F48"/>
    <w:rsid w:val="00AC2F9C"/>
    <w:rsid w:val="00AC30C6"/>
    <w:rsid w:val="00AC3185"/>
    <w:rsid w:val="00AC3660"/>
    <w:rsid w:val="00AC36D8"/>
    <w:rsid w:val="00AC3DF2"/>
    <w:rsid w:val="00AC404C"/>
    <w:rsid w:val="00AC45D2"/>
    <w:rsid w:val="00AC5939"/>
    <w:rsid w:val="00AC66AC"/>
    <w:rsid w:val="00AC6BD4"/>
    <w:rsid w:val="00AC6DC6"/>
    <w:rsid w:val="00AC7067"/>
    <w:rsid w:val="00AC7AA1"/>
    <w:rsid w:val="00AD0BC9"/>
    <w:rsid w:val="00AD1DB4"/>
    <w:rsid w:val="00AD1F08"/>
    <w:rsid w:val="00AD26C3"/>
    <w:rsid w:val="00AD3688"/>
    <w:rsid w:val="00AD399B"/>
    <w:rsid w:val="00AD4347"/>
    <w:rsid w:val="00AD50E2"/>
    <w:rsid w:val="00AD50EF"/>
    <w:rsid w:val="00AD514C"/>
    <w:rsid w:val="00AD5B30"/>
    <w:rsid w:val="00AD6313"/>
    <w:rsid w:val="00AD65A3"/>
    <w:rsid w:val="00AD6B93"/>
    <w:rsid w:val="00AD6D96"/>
    <w:rsid w:val="00AD7059"/>
    <w:rsid w:val="00AD7B47"/>
    <w:rsid w:val="00AE0ED9"/>
    <w:rsid w:val="00AE1BB5"/>
    <w:rsid w:val="00AE224E"/>
    <w:rsid w:val="00AE2311"/>
    <w:rsid w:val="00AE391D"/>
    <w:rsid w:val="00AE3CC3"/>
    <w:rsid w:val="00AE414C"/>
    <w:rsid w:val="00AE450A"/>
    <w:rsid w:val="00AE4C5E"/>
    <w:rsid w:val="00AE5088"/>
    <w:rsid w:val="00AE602C"/>
    <w:rsid w:val="00AE6461"/>
    <w:rsid w:val="00AE674A"/>
    <w:rsid w:val="00AE6A69"/>
    <w:rsid w:val="00AE7203"/>
    <w:rsid w:val="00AF0421"/>
    <w:rsid w:val="00AF09C5"/>
    <w:rsid w:val="00AF0AD2"/>
    <w:rsid w:val="00AF0FEA"/>
    <w:rsid w:val="00AF108E"/>
    <w:rsid w:val="00AF14FF"/>
    <w:rsid w:val="00AF1EA8"/>
    <w:rsid w:val="00AF1FE4"/>
    <w:rsid w:val="00AF31E8"/>
    <w:rsid w:val="00AF3778"/>
    <w:rsid w:val="00AF383B"/>
    <w:rsid w:val="00AF388B"/>
    <w:rsid w:val="00AF452D"/>
    <w:rsid w:val="00AF45F7"/>
    <w:rsid w:val="00AF4B0B"/>
    <w:rsid w:val="00AF501D"/>
    <w:rsid w:val="00AF5AA4"/>
    <w:rsid w:val="00AF618B"/>
    <w:rsid w:val="00AF64BE"/>
    <w:rsid w:val="00AF7363"/>
    <w:rsid w:val="00AF7F6D"/>
    <w:rsid w:val="00B001AC"/>
    <w:rsid w:val="00B007DA"/>
    <w:rsid w:val="00B0152F"/>
    <w:rsid w:val="00B017C3"/>
    <w:rsid w:val="00B0287C"/>
    <w:rsid w:val="00B0324F"/>
    <w:rsid w:val="00B03826"/>
    <w:rsid w:val="00B04BBF"/>
    <w:rsid w:val="00B050EE"/>
    <w:rsid w:val="00B05E5C"/>
    <w:rsid w:val="00B06016"/>
    <w:rsid w:val="00B066D6"/>
    <w:rsid w:val="00B06D65"/>
    <w:rsid w:val="00B070F8"/>
    <w:rsid w:val="00B0737E"/>
    <w:rsid w:val="00B073ED"/>
    <w:rsid w:val="00B07945"/>
    <w:rsid w:val="00B07F1A"/>
    <w:rsid w:val="00B10801"/>
    <w:rsid w:val="00B10E7C"/>
    <w:rsid w:val="00B10FB1"/>
    <w:rsid w:val="00B11111"/>
    <w:rsid w:val="00B112C2"/>
    <w:rsid w:val="00B11F38"/>
    <w:rsid w:val="00B12398"/>
    <w:rsid w:val="00B1252B"/>
    <w:rsid w:val="00B138A3"/>
    <w:rsid w:val="00B13AE0"/>
    <w:rsid w:val="00B13C03"/>
    <w:rsid w:val="00B13E64"/>
    <w:rsid w:val="00B14F96"/>
    <w:rsid w:val="00B15001"/>
    <w:rsid w:val="00B15B68"/>
    <w:rsid w:val="00B16021"/>
    <w:rsid w:val="00B16991"/>
    <w:rsid w:val="00B20166"/>
    <w:rsid w:val="00B20E93"/>
    <w:rsid w:val="00B21A5D"/>
    <w:rsid w:val="00B2277A"/>
    <w:rsid w:val="00B22A91"/>
    <w:rsid w:val="00B23095"/>
    <w:rsid w:val="00B233B6"/>
    <w:rsid w:val="00B2364E"/>
    <w:rsid w:val="00B23BC0"/>
    <w:rsid w:val="00B23E9B"/>
    <w:rsid w:val="00B24B57"/>
    <w:rsid w:val="00B25AD1"/>
    <w:rsid w:val="00B25C69"/>
    <w:rsid w:val="00B25C8B"/>
    <w:rsid w:val="00B25F81"/>
    <w:rsid w:val="00B2615C"/>
    <w:rsid w:val="00B26947"/>
    <w:rsid w:val="00B27025"/>
    <w:rsid w:val="00B27773"/>
    <w:rsid w:val="00B30008"/>
    <w:rsid w:val="00B308B2"/>
    <w:rsid w:val="00B30C8F"/>
    <w:rsid w:val="00B30E1F"/>
    <w:rsid w:val="00B31A52"/>
    <w:rsid w:val="00B31D05"/>
    <w:rsid w:val="00B32007"/>
    <w:rsid w:val="00B32185"/>
    <w:rsid w:val="00B32987"/>
    <w:rsid w:val="00B330D3"/>
    <w:rsid w:val="00B33501"/>
    <w:rsid w:val="00B336F6"/>
    <w:rsid w:val="00B339E1"/>
    <w:rsid w:val="00B33EA8"/>
    <w:rsid w:val="00B34B5D"/>
    <w:rsid w:val="00B353B8"/>
    <w:rsid w:val="00B35B9E"/>
    <w:rsid w:val="00B35CD1"/>
    <w:rsid w:val="00B36488"/>
    <w:rsid w:val="00B37B16"/>
    <w:rsid w:val="00B40E4E"/>
    <w:rsid w:val="00B413EC"/>
    <w:rsid w:val="00B4181D"/>
    <w:rsid w:val="00B42B4E"/>
    <w:rsid w:val="00B42CF0"/>
    <w:rsid w:val="00B4352A"/>
    <w:rsid w:val="00B438A5"/>
    <w:rsid w:val="00B439AF"/>
    <w:rsid w:val="00B440F2"/>
    <w:rsid w:val="00B4425E"/>
    <w:rsid w:val="00B45869"/>
    <w:rsid w:val="00B4588A"/>
    <w:rsid w:val="00B45B09"/>
    <w:rsid w:val="00B45B1D"/>
    <w:rsid w:val="00B45B9C"/>
    <w:rsid w:val="00B46072"/>
    <w:rsid w:val="00B464BC"/>
    <w:rsid w:val="00B46EFC"/>
    <w:rsid w:val="00B46F6F"/>
    <w:rsid w:val="00B47984"/>
    <w:rsid w:val="00B479B8"/>
    <w:rsid w:val="00B507CD"/>
    <w:rsid w:val="00B50926"/>
    <w:rsid w:val="00B50D9E"/>
    <w:rsid w:val="00B51157"/>
    <w:rsid w:val="00B511AF"/>
    <w:rsid w:val="00B518FE"/>
    <w:rsid w:val="00B51D2E"/>
    <w:rsid w:val="00B51E0A"/>
    <w:rsid w:val="00B522AA"/>
    <w:rsid w:val="00B52539"/>
    <w:rsid w:val="00B5291E"/>
    <w:rsid w:val="00B52F96"/>
    <w:rsid w:val="00B52FF9"/>
    <w:rsid w:val="00B536B7"/>
    <w:rsid w:val="00B53C3B"/>
    <w:rsid w:val="00B546F3"/>
    <w:rsid w:val="00B54972"/>
    <w:rsid w:val="00B552BD"/>
    <w:rsid w:val="00B5537F"/>
    <w:rsid w:val="00B55AAB"/>
    <w:rsid w:val="00B55B60"/>
    <w:rsid w:val="00B55C22"/>
    <w:rsid w:val="00B55C89"/>
    <w:rsid w:val="00B56308"/>
    <w:rsid w:val="00B56844"/>
    <w:rsid w:val="00B56EE1"/>
    <w:rsid w:val="00B57210"/>
    <w:rsid w:val="00B57256"/>
    <w:rsid w:val="00B57921"/>
    <w:rsid w:val="00B60137"/>
    <w:rsid w:val="00B6065C"/>
    <w:rsid w:val="00B60D9F"/>
    <w:rsid w:val="00B6118C"/>
    <w:rsid w:val="00B61917"/>
    <w:rsid w:val="00B6236A"/>
    <w:rsid w:val="00B62371"/>
    <w:rsid w:val="00B62DC5"/>
    <w:rsid w:val="00B63778"/>
    <w:rsid w:val="00B6474D"/>
    <w:rsid w:val="00B649B2"/>
    <w:rsid w:val="00B64A79"/>
    <w:rsid w:val="00B64C56"/>
    <w:rsid w:val="00B654E6"/>
    <w:rsid w:val="00B65F1F"/>
    <w:rsid w:val="00B662F7"/>
    <w:rsid w:val="00B6664F"/>
    <w:rsid w:val="00B66C77"/>
    <w:rsid w:val="00B66E49"/>
    <w:rsid w:val="00B66FC4"/>
    <w:rsid w:val="00B70441"/>
    <w:rsid w:val="00B7099F"/>
    <w:rsid w:val="00B71220"/>
    <w:rsid w:val="00B7127D"/>
    <w:rsid w:val="00B71F2D"/>
    <w:rsid w:val="00B74827"/>
    <w:rsid w:val="00B74DF3"/>
    <w:rsid w:val="00B75780"/>
    <w:rsid w:val="00B75E08"/>
    <w:rsid w:val="00B76017"/>
    <w:rsid w:val="00B76A24"/>
    <w:rsid w:val="00B77BDD"/>
    <w:rsid w:val="00B801A0"/>
    <w:rsid w:val="00B803EC"/>
    <w:rsid w:val="00B80A1F"/>
    <w:rsid w:val="00B8128D"/>
    <w:rsid w:val="00B81380"/>
    <w:rsid w:val="00B81466"/>
    <w:rsid w:val="00B81857"/>
    <w:rsid w:val="00B82564"/>
    <w:rsid w:val="00B83DB1"/>
    <w:rsid w:val="00B83E34"/>
    <w:rsid w:val="00B84701"/>
    <w:rsid w:val="00B84AAE"/>
    <w:rsid w:val="00B84F5E"/>
    <w:rsid w:val="00B8511C"/>
    <w:rsid w:val="00B8591C"/>
    <w:rsid w:val="00B85EB1"/>
    <w:rsid w:val="00B8637C"/>
    <w:rsid w:val="00B86478"/>
    <w:rsid w:val="00B87001"/>
    <w:rsid w:val="00B87180"/>
    <w:rsid w:val="00B90128"/>
    <w:rsid w:val="00B905A2"/>
    <w:rsid w:val="00B906A9"/>
    <w:rsid w:val="00B909A4"/>
    <w:rsid w:val="00B90D44"/>
    <w:rsid w:val="00B90D98"/>
    <w:rsid w:val="00B91A0E"/>
    <w:rsid w:val="00B91DB3"/>
    <w:rsid w:val="00B91E0E"/>
    <w:rsid w:val="00B920BC"/>
    <w:rsid w:val="00B927A0"/>
    <w:rsid w:val="00B92B83"/>
    <w:rsid w:val="00B92F80"/>
    <w:rsid w:val="00B93B5B"/>
    <w:rsid w:val="00B93CB8"/>
    <w:rsid w:val="00B93ED3"/>
    <w:rsid w:val="00B950C0"/>
    <w:rsid w:val="00B96BE3"/>
    <w:rsid w:val="00B97561"/>
    <w:rsid w:val="00B97639"/>
    <w:rsid w:val="00B97935"/>
    <w:rsid w:val="00BA06FE"/>
    <w:rsid w:val="00BA0DC5"/>
    <w:rsid w:val="00BA1166"/>
    <w:rsid w:val="00BA13C5"/>
    <w:rsid w:val="00BA13D0"/>
    <w:rsid w:val="00BA1674"/>
    <w:rsid w:val="00BA21B5"/>
    <w:rsid w:val="00BA21C8"/>
    <w:rsid w:val="00BA22AC"/>
    <w:rsid w:val="00BA2355"/>
    <w:rsid w:val="00BA3158"/>
    <w:rsid w:val="00BA4473"/>
    <w:rsid w:val="00BA479F"/>
    <w:rsid w:val="00BA553D"/>
    <w:rsid w:val="00BA561D"/>
    <w:rsid w:val="00BA5CAB"/>
    <w:rsid w:val="00BA6719"/>
    <w:rsid w:val="00BA74C4"/>
    <w:rsid w:val="00BA7504"/>
    <w:rsid w:val="00BA7A23"/>
    <w:rsid w:val="00BA7FDD"/>
    <w:rsid w:val="00BB078C"/>
    <w:rsid w:val="00BB2083"/>
    <w:rsid w:val="00BB20A0"/>
    <w:rsid w:val="00BB2B18"/>
    <w:rsid w:val="00BB3239"/>
    <w:rsid w:val="00BB3A3F"/>
    <w:rsid w:val="00BB46A3"/>
    <w:rsid w:val="00BB4765"/>
    <w:rsid w:val="00BB480D"/>
    <w:rsid w:val="00BB57A6"/>
    <w:rsid w:val="00BB5B4F"/>
    <w:rsid w:val="00BB5DCF"/>
    <w:rsid w:val="00BB6423"/>
    <w:rsid w:val="00BB66E1"/>
    <w:rsid w:val="00BB68D7"/>
    <w:rsid w:val="00BB69E4"/>
    <w:rsid w:val="00BB7C99"/>
    <w:rsid w:val="00BB7D07"/>
    <w:rsid w:val="00BC11A5"/>
    <w:rsid w:val="00BC190B"/>
    <w:rsid w:val="00BC1F9E"/>
    <w:rsid w:val="00BC33B7"/>
    <w:rsid w:val="00BC37A0"/>
    <w:rsid w:val="00BC3AEB"/>
    <w:rsid w:val="00BC4668"/>
    <w:rsid w:val="00BC47FA"/>
    <w:rsid w:val="00BC4A52"/>
    <w:rsid w:val="00BC4CB2"/>
    <w:rsid w:val="00BC5A88"/>
    <w:rsid w:val="00BC68B0"/>
    <w:rsid w:val="00BC7B86"/>
    <w:rsid w:val="00BD0270"/>
    <w:rsid w:val="00BD046A"/>
    <w:rsid w:val="00BD1779"/>
    <w:rsid w:val="00BD18F3"/>
    <w:rsid w:val="00BD1AC2"/>
    <w:rsid w:val="00BD1BC7"/>
    <w:rsid w:val="00BD1F8D"/>
    <w:rsid w:val="00BD1FA0"/>
    <w:rsid w:val="00BD2195"/>
    <w:rsid w:val="00BD23E7"/>
    <w:rsid w:val="00BD24A3"/>
    <w:rsid w:val="00BD347E"/>
    <w:rsid w:val="00BD4C60"/>
    <w:rsid w:val="00BD4EC2"/>
    <w:rsid w:val="00BD5880"/>
    <w:rsid w:val="00BD5B00"/>
    <w:rsid w:val="00BD73DB"/>
    <w:rsid w:val="00BE04F9"/>
    <w:rsid w:val="00BE07FD"/>
    <w:rsid w:val="00BE091E"/>
    <w:rsid w:val="00BE0D3C"/>
    <w:rsid w:val="00BE11A0"/>
    <w:rsid w:val="00BE1547"/>
    <w:rsid w:val="00BE1575"/>
    <w:rsid w:val="00BE1A1B"/>
    <w:rsid w:val="00BE21CB"/>
    <w:rsid w:val="00BE2AFF"/>
    <w:rsid w:val="00BE3051"/>
    <w:rsid w:val="00BE34EF"/>
    <w:rsid w:val="00BE39D8"/>
    <w:rsid w:val="00BE43C4"/>
    <w:rsid w:val="00BE6270"/>
    <w:rsid w:val="00BE63ED"/>
    <w:rsid w:val="00BF004D"/>
    <w:rsid w:val="00BF01E8"/>
    <w:rsid w:val="00BF0362"/>
    <w:rsid w:val="00BF03AC"/>
    <w:rsid w:val="00BF0400"/>
    <w:rsid w:val="00BF0BC0"/>
    <w:rsid w:val="00BF12DD"/>
    <w:rsid w:val="00BF18BF"/>
    <w:rsid w:val="00BF4579"/>
    <w:rsid w:val="00BF463A"/>
    <w:rsid w:val="00BF557F"/>
    <w:rsid w:val="00BF56C0"/>
    <w:rsid w:val="00BF6161"/>
    <w:rsid w:val="00BF64C1"/>
    <w:rsid w:val="00BF684F"/>
    <w:rsid w:val="00BF6E1A"/>
    <w:rsid w:val="00BF7479"/>
    <w:rsid w:val="00C00AD0"/>
    <w:rsid w:val="00C00DB2"/>
    <w:rsid w:val="00C01428"/>
    <w:rsid w:val="00C01C0C"/>
    <w:rsid w:val="00C01C3D"/>
    <w:rsid w:val="00C030EE"/>
    <w:rsid w:val="00C031C8"/>
    <w:rsid w:val="00C034E3"/>
    <w:rsid w:val="00C0426E"/>
    <w:rsid w:val="00C04299"/>
    <w:rsid w:val="00C04504"/>
    <w:rsid w:val="00C046E6"/>
    <w:rsid w:val="00C046FA"/>
    <w:rsid w:val="00C0565E"/>
    <w:rsid w:val="00C05B8F"/>
    <w:rsid w:val="00C05BC7"/>
    <w:rsid w:val="00C06BAB"/>
    <w:rsid w:val="00C07359"/>
    <w:rsid w:val="00C07E77"/>
    <w:rsid w:val="00C10308"/>
    <w:rsid w:val="00C1096A"/>
    <w:rsid w:val="00C10A0C"/>
    <w:rsid w:val="00C10F0C"/>
    <w:rsid w:val="00C10F7F"/>
    <w:rsid w:val="00C11239"/>
    <w:rsid w:val="00C11890"/>
    <w:rsid w:val="00C11E79"/>
    <w:rsid w:val="00C11EDE"/>
    <w:rsid w:val="00C121DE"/>
    <w:rsid w:val="00C12C41"/>
    <w:rsid w:val="00C138E7"/>
    <w:rsid w:val="00C14A42"/>
    <w:rsid w:val="00C14B9E"/>
    <w:rsid w:val="00C15109"/>
    <w:rsid w:val="00C1526C"/>
    <w:rsid w:val="00C156A7"/>
    <w:rsid w:val="00C15FF8"/>
    <w:rsid w:val="00C17048"/>
    <w:rsid w:val="00C179A3"/>
    <w:rsid w:val="00C17BA1"/>
    <w:rsid w:val="00C2008F"/>
    <w:rsid w:val="00C20857"/>
    <w:rsid w:val="00C20A2E"/>
    <w:rsid w:val="00C2122A"/>
    <w:rsid w:val="00C213E4"/>
    <w:rsid w:val="00C2153D"/>
    <w:rsid w:val="00C21F99"/>
    <w:rsid w:val="00C22700"/>
    <w:rsid w:val="00C22D20"/>
    <w:rsid w:val="00C2301B"/>
    <w:rsid w:val="00C23849"/>
    <w:rsid w:val="00C2384D"/>
    <w:rsid w:val="00C23885"/>
    <w:rsid w:val="00C23994"/>
    <w:rsid w:val="00C24946"/>
    <w:rsid w:val="00C25A43"/>
    <w:rsid w:val="00C2654E"/>
    <w:rsid w:val="00C26683"/>
    <w:rsid w:val="00C2720E"/>
    <w:rsid w:val="00C27BF9"/>
    <w:rsid w:val="00C307BA"/>
    <w:rsid w:val="00C308B8"/>
    <w:rsid w:val="00C30943"/>
    <w:rsid w:val="00C309BD"/>
    <w:rsid w:val="00C30A47"/>
    <w:rsid w:val="00C32289"/>
    <w:rsid w:val="00C32387"/>
    <w:rsid w:val="00C331F8"/>
    <w:rsid w:val="00C3349F"/>
    <w:rsid w:val="00C3351A"/>
    <w:rsid w:val="00C33694"/>
    <w:rsid w:val="00C33797"/>
    <w:rsid w:val="00C33BC2"/>
    <w:rsid w:val="00C33EE8"/>
    <w:rsid w:val="00C34320"/>
    <w:rsid w:val="00C35723"/>
    <w:rsid w:val="00C35986"/>
    <w:rsid w:val="00C36DD5"/>
    <w:rsid w:val="00C36EDE"/>
    <w:rsid w:val="00C3725E"/>
    <w:rsid w:val="00C37687"/>
    <w:rsid w:val="00C406E5"/>
    <w:rsid w:val="00C40C73"/>
    <w:rsid w:val="00C40C93"/>
    <w:rsid w:val="00C41A07"/>
    <w:rsid w:val="00C41C0A"/>
    <w:rsid w:val="00C41C6D"/>
    <w:rsid w:val="00C41EF0"/>
    <w:rsid w:val="00C41F03"/>
    <w:rsid w:val="00C42612"/>
    <w:rsid w:val="00C42679"/>
    <w:rsid w:val="00C42824"/>
    <w:rsid w:val="00C429DD"/>
    <w:rsid w:val="00C43355"/>
    <w:rsid w:val="00C435D2"/>
    <w:rsid w:val="00C4441B"/>
    <w:rsid w:val="00C461AC"/>
    <w:rsid w:val="00C46536"/>
    <w:rsid w:val="00C4755F"/>
    <w:rsid w:val="00C47C0F"/>
    <w:rsid w:val="00C47D42"/>
    <w:rsid w:val="00C50385"/>
    <w:rsid w:val="00C5068B"/>
    <w:rsid w:val="00C50D0F"/>
    <w:rsid w:val="00C52270"/>
    <w:rsid w:val="00C528CF"/>
    <w:rsid w:val="00C52B18"/>
    <w:rsid w:val="00C52CB0"/>
    <w:rsid w:val="00C52F73"/>
    <w:rsid w:val="00C532CF"/>
    <w:rsid w:val="00C53460"/>
    <w:rsid w:val="00C5389B"/>
    <w:rsid w:val="00C53C3D"/>
    <w:rsid w:val="00C53F27"/>
    <w:rsid w:val="00C54D6B"/>
    <w:rsid w:val="00C54E56"/>
    <w:rsid w:val="00C555A5"/>
    <w:rsid w:val="00C557B1"/>
    <w:rsid w:val="00C55920"/>
    <w:rsid w:val="00C55A3F"/>
    <w:rsid w:val="00C55A8C"/>
    <w:rsid w:val="00C55AFA"/>
    <w:rsid w:val="00C55EC8"/>
    <w:rsid w:val="00C56FBB"/>
    <w:rsid w:val="00C575F4"/>
    <w:rsid w:val="00C5773E"/>
    <w:rsid w:val="00C57B3C"/>
    <w:rsid w:val="00C57CFD"/>
    <w:rsid w:val="00C57E7D"/>
    <w:rsid w:val="00C607AA"/>
    <w:rsid w:val="00C61104"/>
    <w:rsid w:val="00C6128E"/>
    <w:rsid w:val="00C613C4"/>
    <w:rsid w:val="00C61558"/>
    <w:rsid w:val="00C61653"/>
    <w:rsid w:val="00C617C5"/>
    <w:rsid w:val="00C62058"/>
    <w:rsid w:val="00C62571"/>
    <w:rsid w:val="00C62964"/>
    <w:rsid w:val="00C6341F"/>
    <w:rsid w:val="00C63941"/>
    <w:rsid w:val="00C63C2A"/>
    <w:rsid w:val="00C63E8D"/>
    <w:rsid w:val="00C64C66"/>
    <w:rsid w:val="00C650BD"/>
    <w:rsid w:val="00C651D6"/>
    <w:rsid w:val="00C652D8"/>
    <w:rsid w:val="00C65643"/>
    <w:rsid w:val="00C6579F"/>
    <w:rsid w:val="00C663C6"/>
    <w:rsid w:val="00C666B7"/>
    <w:rsid w:val="00C669D2"/>
    <w:rsid w:val="00C67711"/>
    <w:rsid w:val="00C6798F"/>
    <w:rsid w:val="00C67FEC"/>
    <w:rsid w:val="00C70839"/>
    <w:rsid w:val="00C71DC7"/>
    <w:rsid w:val="00C72458"/>
    <w:rsid w:val="00C72B4D"/>
    <w:rsid w:val="00C732F3"/>
    <w:rsid w:val="00C73A33"/>
    <w:rsid w:val="00C74275"/>
    <w:rsid w:val="00C74681"/>
    <w:rsid w:val="00C747F5"/>
    <w:rsid w:val="00C75720"/>
    <w:rsid w:val="00C75B78"/>
    <w:rsid w:val="00C76A7F"/>
    <w:rsid w:val="00C772AB"/>
    <w:rsid w:val="00C77BB2"/>
    <w:rsid w:val="00C77E3D"/>
    <w:rsid w:val="00C80279"/>
    <w:rsid w:val="00C805DC"/>
    <w:rsid w:val="00C811A2"/>
    <w:rsid w:val="00C8136B"/>
    <w:rsid w:val="00C82B5F"/>
    <w:rsid w:val="00C831A3"/>
    <w:rsid w:val="00C83818"/>
    <w:rsid w:val="00C83CCF"/>
    <w:rsid w:val="00C840E0"/>
    <w:rsid w:val="00C85EA2"/>
    <w:rsid w:val="00C90FE2"/>
    <w:rsid w:val="00C93624"/>
    <w:rsid w:val="00C93CD6"/>
    <w:rsid w:val="00C94171"/>
    <w:rsid w:val="00C94315"/>
    <w:rsid w:val="00C94529"/>
    <w:rsid w:val="00C95C95"/>
    <w:rsid w:val="00C961BA"/>
    <w:rsid w:val="00C96726"/>
    <w:rsid w:val="00C9677D"/>
    <w:rsid w:val="00C97670"/>
    <w:rsid w:val="00C97AAF"/>
    <w:rsid w:val="00C97CCF"/>
    <w:rsid w:val="00CA0FC0"/>
    <w:rsid w:val="00CA1094"/>
    <w:rsid w:val="00CA1407"/>
    <w:rsid w:val="00CA1DAB"/>
    <w:rsid w:val="00CA3583"/>
    <w:rsid w:val="00CA38A0"/>
    <w:rsid w:val="00CA3ED2"/>
    <w:rsid w:val="00CA5098"/>
    <w:rsid w:val="00CA5149"/>
    <w:rsid w:val="00CA7190"/>
    <w:rsid w:val="00CA71E3"/>
    <w:rsid w:val="00CA7778"/>
    <w:rsid w:val="00CA7EEE"/>
    <w:rsid w:val="00CB1E93"/>
    <w:rsid w:val="00CB2179"/>
    <w:rsid w:val="00CB37CE"/>
    <w:rsid w:val="00CB433F"/>
    <w:rsid w:val="00CB5FF4"/>
    <w:rsid w:val="00CB69DD"/>
    <w:rsid w:val="00CB6AF9"/>
    <w:rsid w:val="00CB6E99"/>
    <w:rsid w:val="00CB6FB1"/>
    <w:rsid w:val="00CB721C"/>
    <w:rsid w:val="00CB7471"/>
    <w:rsid w:val="00CB7FD4"/>
    <w:rsid w:val="00CC0C29"/>
    <w:rsid w:val="00CC14C7"/>
    <w:rsid w:val="00CC21CA"/>
    <w:rsid w:val="00CC2713"/>
    <w:rsid w:val="00CC2786"/>
    <w:rsid w:val="00CC34AA"/>
    <w:rsid w:val="00CC3A41"/>
    <w:rsid w:val="00CC4870"/>
    <w:rsid w:val="00CC4892"/>
    <w:rsid w:val="00CC67C9"/>
    <w:rsid w:val="00CC6D79"/>
    <w:rsid w:val="00CC6E70"/>
    <w:rsid w:val="00CC7043"/>
    <w:rsid w:val="00CD0117"/>
    <w:rsid w:val="00CD0A5A"/>
    <w:rsid w:val="00CD1125"/>
    <w:rsid w:val="00CD1C5D"/>
    <w:rsid w:val="00CD2075"/>
    <w:rsid w:val="00CD3789"/>
    <w:rsid w:val="00CD38E1"/>
    <w:rsid w:val="00CD3A7B"/>
    <w:rsid w:val="00CD4458"/>
    <w:rsid w:val="00CD50EE"/>
    <w:rsid w:val="00CD514F"/>
    <w:rsid w:val="00CD517B"/>
    <w:rsid w:val="00CD52E0"/>
    <w:rsid w:val="00CD560C"/>
    <w:rsid w:val="00CD57C4"/>
    <w:rsid w:val="00CD5FD0"/>
    <w:rsid w:val="00CD60A2"/>
    <w:rsid w:val="00CD641C"/>
    <w:rsid w:val="00CD6992"/>
    <w:rsid w:val="00CD6A03"/>
    <w:rsid w:val="00CD6BD8"/>
    <w:rsid w:val="00CD6BE1"/>
    <w:rsid w:val="00CD70A0"/>
    <w:rsid w:val="00CD7943"/>
    <w:rsid w:val="00CD7E93"/>
    <w:rsid w:val="00CD7F99"/>
    <w:rsid w:val="00CE027F"/>
    <w:rsid w:val="00CE0729"/>
    <w:rsid w:val="00CE0814"/>
    <w:rsid w:val="00CE088A"/>
    <w:rsid w:val="00CE1C97"/>
    <w:rsid w:val="00CE1F85"/>
    <w:rsid w:val="00CE2345"/>
    <w:rsid w:val="00CE318B"/>
    <w:rsid w:val="00CE3462"/>
    <w:rsid w:val="00CE3CE4"/>
    <w:rsid w:val="00CE4D8A"/>
    <w:rsid w:val="00CE5717"/>
    <w:rsid w:val="00CE587C"/>
    <w:rsid w:val="00CE5ABE"/>
    <w:rsid w:val="00CE5E01"/>
    <w:rsid w:val="00CE5EA3"/>
    <w:rsid w:val="00CE61D0"/>
    <w:rsid w:val="00CE68B2"/>
    <w:rsid w:val="00CE6FA4"/>
    <w:rsid w:val="00CE7A25"/>
    <w:rsid w:val="00CE7BBA"/>
    <w:rsid w:val="00CF2382"/>
    <w:rsid w:val="00CF2871"/>
    <w:rsid w:val="00CF29C0"/>
    <w:rsid w:val="00CF2B4F"/>
    <w:rsid w:val="00CF2D50"/>
    <w:rsid w:val="00CF33F2"/>
    <w:rsid w:val="00CF3A56"/>
    <w:rsid w:val="00CF3A9C"/>
    <w:rsid w:val="00CF3AA2"/>
    <w:rsid w:val="00CF40C1"/>
    <w:rsid w:val="00CF546B"/>
    <w:rsid w:val="00CF5626"/>
    <w:rsid w:val="00CF5884"/>
    <w:rsid w:val="00CF58C6"/>
    <w:rsid w:val="00CF5939"/>
    <w:rsid w:val="00CF5CB7"/>
    <w:rsid w:val="00CF6041"/>
    <w:rsid w:val="00CF63CB"/>
    <w:rsid w:val="00CF6CD4"/>
    <w:rsid w:val="00CF6FA8"/>
    <w:rsid w:val="00CF74B4"/>
    <w:rsid w:val="00CF74FB"/>
    <w:rsid w:val="00D00517"/>
    <w:rsid w:val="00D006CA"/>
    <w:rsid w:val="00D00F91"/>
    <w:rsid w:val="00D0119C"/>
    <w:rsid w:val="00D01635"/>
    <w:rsid w:val="00D01B2C"/>
    <w:rsid w:val="00D02119"/>
    <w:rsid w:val="00D02E21"/>
    <w:rsid w:val="00D02F87"/>
    <w:rsid w:val="00D034E7"/>
    <w:rsid w:val="00D03FBE"/>
    <w:rsid w:val="00D0468B"/>
    <w:rsid w:val="00D04DC1"/>
    <w:rsid w:val="00D04F0F"/>
    <w:rsid w:val="00D04F48"/>
    <w:rsid w:val="00D05E31"/>
    <w:rsid w:val="00D06287"/>
    <w:rsid w:val="00D06740"/>
    <w:rsid w:val="00D0697E"/>
    <w:rsid w:val="00D06D86"/>
    <w:rsid w:val="00D06EF3"/>
    <w:rsid w:val="00D07935"/>
    <w:rsid w:val="00D07C97"/>
    <w:rsid w:val="00D10102"/>
    <w:rsid w:val="00D1054E"/>
    <w:rsid w:val="00D114AA"/>
    <w:rsid w:val="00D11D00"/>
    <w:rsid w:val="00D11DA8"/>
    <w:rsid w:val="00D12754"/>
    <w:rsid w:val="00D12A52"/>
    <w:rsid w:val="00D13FFA"/>
    <w:rsid w:val="00D14264"/>
    <w:rsid w:val="00D14469"/>
    <w:rsid w:val="00D1597C"/>
    <w:rsid w:val="00D1601E"/>
    <w:rsid w:val="00D1668B"/>
    <w:rsid w:val="00D16EBC"/>
    <w:rsid w:val="00D174E6"/>
    <w:rsid w:val="00D20143"/>
    <w:rsid w:val="00D211D8"/>
    <w:rsid w:val="00D22AAE"/>
    <w:rsid w:val="00D22DB5"/>
    <w:rsid w:val="00D23762"/>
    <w:rsid w:val="00D23BAE"/>
    <w:rsid w:val="00D23D58"/>
    <w:rsid w:val="00D23D9D"/>
    <w:rsid w:val="00D24125"/>
    <w:rsid w:val="00D242C5"/>
    <w:rsid w:val="00D24C7C"/>
    <w:rsid w:val="00D25628"/>
    <w:rsid w:val="00D256EC"/>
    <w:rsid w:val="00D25AEE"/>
    <w:rsid w:val="00D25B75"/>
    <w:rsid w:val="00D26406"/>
    <w:rsid w:val="00D26742"/>
    <w:rsid w:val="00D2746A"/>
    <w:rsid w:val="00D2791D"/>
    <w:rsid w:val="00D27ACC"/>
    <w:rsid w:val="00D27F89"/>
    <w:rsid w:val="00D30351"/>
    <w:rsid w:val="00D30D79"/>
    <w:rsid w:val="00D322EC"/>
    <w:rsid w:val="00D32450"/>
    <w:rsid w:val="00D32A82"/>
    <w:rsid w:val="00D32C2A"/>
    <w:rsid w:val="00D33E5D"/>
    <w:rsid w:val="00D34716"/>
    <w:rsid w:val="00D35918"/>
    <w:rsid w:val="00D368E0"/>
    <w:rsid w:val="00D374E9"/>
    <w:rsid w:val="00D37BF6"/>
    <w:rsid w:val="00D37C3A"/>
    <w:rsid w:val="00D4226E"/>
    <w:rsid w:val="00D43914"/>
    <w:rsid w:val="00D43AEF"/>
    <w:rsid w:val="00D4458E"/>
    <w:rsid w:val="00D445F4"/>
    <w:rsid w:val="00D44B19"/>
    <w:rsid w:val="00D44B1C"/>
    <w:rsid w:val="00D44EFB"/>
    <w:rsid w:val="00D4542D"/>
    <w:rsid w:val="00D45B4E"/>
    <w:rsid w:val="00D462DF"/>
    <w:rsid w:val="00D46890"/>
    <w:rsid w:val="00D46A6B"/>
    <w:rsid w:val="00D47B06"/>
    <w:rsid w:val="00D47D42"/>
    <w:rsid w:val="00D47ECA"/>
    <w:rsid w:val="00D50049"/>
    <w:rsid w:val="00D501DC"/>
    <w:rsid w:val="00D503E9"/>
    <w:rsid w:val="00D5069A"/>
    <w:rsid w:val="00D50BC0"/>
    <w:rsid w:val="00D520C0"/>
    <w:rsid w:val="00D529B1"/>
    <w:rsid w:val="00D52FCA"/>
    <w:rsid w:val="00D54A2F"/>
    <w:rsid w:val="00D54F71"/>
    <w:rsid w:val="00D55815"/>
    <w:rsid w:val="00D55FC9"/>
    <w:rsid w:val="00D57063"/>
    <w:rsid w:val="00D57605"/>
    <w:rsid w:val="00D5786F"/>
    <w:rsid w:val="00D5789F"/>
    <w:rsid w:val="00D60D07"/>
    <w:rsid w:val="00D61900"/>
    <w:rsid w:val="00D620E7"/>
    <w:rsid w:val="00D621E0"/>
    <w:rsid w:val="00D629B1"/>
    <w:rsid w:val="00D62ACC"/>
    <w:rsid w:val="00D62DD5"/>
    <w:rsid w:val="00D62F45"/>
    <w:rsid w:val="00D63690"/>
    <w:rsid w:val="00D6422B"/>
    <w:rsid w:val="00D6482D"/>
    <w:rsid w:val="00D651BE"/>
    <w:rsid w:val="00D65A11"/>
    <w:rsid w:val="00D65C0D"/>
    <w:rsid w:val="00D65F8D"/>
    <w:rsid w:val="00D65FB9"/>
    <w:rsid w:val="00D6634B"/>
    <w:rsid w:val="00D663D9"/>
    <w:rsid w:val="00D66457"/>
    <w:rsid w:val="00D66887"/>
    <w:rsid w:val="00D66C84"/>
    <w:rsid w:val="00D6713F"/>
    <w:rsid w:val="00D676EF"/>
    <w:rsid w:val="00D7087B"/>
    <w:rsid w:val="00D715FC"/>
    <w:rsid w:val="00D717D3"/>
    <w:rsid w:val="00D730BB"/>
    <w:rsid w:val="00D7392B"/>
    <w:rsid w:val="00D74579"/>
    <w:rsid w:val="00D74E1C"/>
    <w:rsid w:val="00D7517F"/>
    <w:rsid w:val="00D75714"/>
    <w:rsid w:val="00D75B82"/>
    <w:rsid w:val="00D75D95"/>
    <w:rsid w:val="00D76395"/>
    <w:rsid w:val="00D76398"/>
    <w:rsid w:val="00D76558"/>
    <w:rsid w:val="00D76B32"/>
    <w:rsid w:val="00D76BD4"/>
    <w:rsid w:val="00D76C4C"/>
    <w:rsid w:val="00D76F00"/>
    <w:rsid w:val="00D7716A"/>
    <w:rsid w:val="00D77309"/>
    <w:rsid w:val="00D77913"/>
    <w:rsid w:val="00D77D36"/>
    <w:rsid w:val="00D8064C"/>
    <w:rsid w:val="00D81209"/>
    <w:rsid w:val="00D812BF"/>
    <w:rsid w:val="00D81BE1"/>
    <w:rsid w:val="00D81F54"/>
    <w:rsid w:val="00D81FA0"/>
    <w:rsid w:val="00D82256"/>
    <w:rsid w:val="00D84661"/>
    <w:rsid w:val="00D84D1D"/>
    <w:rsid w:val="00D8591F"/>
    <w:rsid w:val="00D85F9E"/>
    <w:rsid w:val="00D8748E"/>
    <w:rsid w:val="00D90FA0"/>
    <w:rsid w:val="00D92608"/>
    <w:rsid w:val="00D92ED6"/>
    <w:rsid w:val="00D9309D"/>
    <w:rsid w:val="00D939A4"/>
    <w:rsid w:val="00D93FD7"/>
    <w:rsid w:val="00D9509E"/>
    <w:rsid w:val="00D95938"/>
    <w:rsid w:val="00D9683B"/>
    <w:rsid w:val="00D96BD4"/>
    <w:rsid w:val="00D9751E"/>
    <w:rsid w:val="00D97720"/>
    <w:rsid w:val="00D97890"/>
    <w:rsid w:val="00D97D8A"/>
    <w:rsid w:val="00DA0232"/>
    <w:rsid w:val="00DA0A00"/>
    <w:rsid w:val="00DA0AE3"/>
    <w:rsid w:val="00DA0D6A"/>
    <w:rsid w:val="00DA1124"/>
    <w:rsid w:val="00DA12A1"/>
    <w:rsid w:val="00DA1BAB"/>
    <w:rsid w:val="00DA26C5"/>
    <w:rsid w:val="00DA2D79"/>
    <w:rsid w:val="00DA2E1A"/>
    <w:rsid w:val="00DA34CD"/>
    <w:rsid w:val="00DA4301"/>
    <w:rsid w:val="00DA4AA9"/>
    <w:rsid w:val="00DA5753"/>
    <w:rsid w:val="00DA5AEA"/>
    <w:rsid w:val="00DA6169"/>
    <w:rsid w:val="00DA63AF"/>
    <w:rsid w:val="00DA65D5"/>
    <w:rsid w:val="00DA66B6"/>
    <w:rsid w:val="00DA7127"/>
    <w:rsid w:val="00DA7931"/>
    <w:rsid w:val="00DB0A58"/>
    <w:rsid w:val="00DB0CD0"/>
    <w:rsid w:val="00DB1013"/>
    <w:rsid w:val="00DB1B8A"/>
    <w:rsid w:val="00DB1E64"/>
    <w:rsid w:val="00DB2777"/>
    <w:rsid w:val="00DB412A"/>
    <w:rsid w:val="00DB4BDA"/>
    <w:rsid w:val="00DB519B"/>
    <w:rsid w:val="00DB5CD3"/>
    <w:rsid w:val="00DB5F94"/>
    <w:rsid w:val="00DB64B4"/>
    <w:rsid w:val="00DB6E89"/>
    <w:rsid w:val="00DC028F"/>
    <w:rsid w:val="00DC0317"/>
    <w:rsid w:val="00DC0348"/>
    <w:rsid w:val="00DC14B7"/>
    <w:rsid w:val="00DC18DB"/>
    <w:rsid w:val="00DC1B9E"/>
    <w:rsid w:val="00DC21A9"/>
    <w:rsid w:val="00DC32BD"/>
    <w:rsid w:val="00DC34CD"/>
    <w:rsid w:val="00DC34DA"/>
    <w:rsid w:val="00DC36F1"/>
    <w:rsid w:val="00DC37B2"/>
    <w:rsid w:val="00DC3874"/>
    <w:rsid w:val="00DC4459"/>
    <w:rsid w:val="00DC5042"/>
    <w:rsid w:val="00DC547D"/>
    <w:rsid w:val="00DC5767"/>
    <w:rsid w:val="00DC5E5C"/>
    <w:rsid w:val="00DC6CB8"/>
    <w:rsid w:val="00DC739F"/>
    <w:rsid w:val="00DC73C1"/>
    <w:rsid w:val="00DC754C"/>
    <w:rsid w:val="00DD0909"/>
    <w:rsid w:val="00DD0E7E"/>
    <w:rsid w:val="00DD0EE8"/>
    <w:rsid w:val="00DD1046"/>
    <w:rsid w:val="00DD2139"/>
    <w:rsid w:val="00DD22C6"/>
    <w:rsid w:val="00DD24B6"/>
    <w:rsid w:val="00DD381D"/>
    <w:rsid w:val="00DD3993"/>
    <w:rsid w:val="00DD6389"/>
    <w:rsid w:val="00DD7319"/>
    <w:rsid w:val="00DE0025"/>
    <w:rsid w:val="00DE0C4B"/>
    <w:rsid w:val="00DE1220"/>
    <w:rsid w:val="00DE1346"/>
    <w:rsid w:val="00DE202A"/>
    <w:rsid w:val="00DE2119"/>
    <w:rsid w:val="00DE22A8"/>
    <w:rsid w:val="00DE2306"/>
    <w:rsid w:val="00DE3B50"/>
    <w:rsid w:val="00DE4239"/>
    <w:rsid w:val="00DE45E4"/>
    <w:rsid w:val="00DE5A8D"/>
    <w:rsid w:val="00DE62D3"/>
    <w:rsid w:val="00DE6AD2"/>
    <w:rsid w:val="00DE7326"/>
    <w:rsid w:val="00DE750E"/>
    <w:rsid w:val="00DE76CB"/>
    <w:rsid w:val="00DE7C0B"/>
    <w:rsid w:val="00DE7C35"/>
    <w:rsid w:val="00DF050F"/>
    <w:rsid w:val="00DF0733"/>
    <w:rsid w:val="00DF3BD5"/>
    <w:rsid w:val="00DF42CE"/>
    <w:rsid w:val="00DF42DB"/>
    <w:rsid w:val="00DF4938"/>
    <w:rsid w:val="00DF6072"/>
    <w:rsid w:val="00DF6870"/>
    <w:rsid w:val="00DF687C"/>
    <w:rsid w:val="00DF7026"/>
    <w:rsid w:val="00DF7DAF"/>
    <w:rsid w:val="00E00168"/>
    <w:rsid w:val="00E00EEA"/>
    <w:rsid w:val="00E016ED"/>
    <w:rsid w:val="00E01AF2"/>
    <w:rsid w:val="00E01C3C"/>
    <w:rsid w:val="00E020A3"/>
    <w:rsid w:val="00E02D0F"/>
    <w:rsid w:val="00E03069"/>
    <w:rsid w:val="00E030CC"/>
    <w:rsid w:val="00E03BC9"/>
    <w:rsid w:val="00E03DF0"/>
    <w:rsid w:val="00E045F2"/>
    <w:rsid w:val="00E04601"/>
    <w:rsid w:val="00E04AE3"/>
    <w:rsid w:val="00E05022"/>
    <w:rsid w:val="00E059A2"/>
    <w:rsid w:val="00E05CB9"/>
    <w:rsid w:val="00E06182"/>
    <w:rsid w:val="00E0690C"/>
    <w:rsid w:val="00E1016B"/>
    <w:rsid w:val="00E101E0"/>
    <w:rsid w:val="00E11055"/>
    <w:rsid w:val="00E11413"/>
    <w:rsid w:val="00E11499"/>
    <w:rsid w:val="00E1198E"/>
    <w:rsid w:val="00E11AC6"/>
    <w:rsid w:val="00E12080"/>
    <w:rsid w:val="00E12354"/>
    <w:rsid w:val="00E12A6A"/>
    <w:rsid w:val="00E12B67"/>
    <w:rsid w:val="00E13363"/>
    <w:rsid w:val="00E13CCE"/>
    <w:rsid w:val="00E14946"/>
    <w:rsid w:val="00E14DB3"/>
    <w:rsid w:val="00E1676A"/>
    <w:rsid w:val="00E16F9B"/>
    <w:rsid w:val="00E172DF"/>
    <w:rsid w:val="00E205CA"/>
    <w:rsid w:val="00E20681"/>
    <w:rsid w:val="00E20D62"/>
    <w:rsid w:val="00E2148A"/>
    <w:rsid w:val="00E21B97"/>
    <w:rsid w:val="00E222EA"/>
    <w:rsid w:val="00E22334"/>
    <w:rsid w:val="00E23168"/>
    <w:rsid w:val="00E242E5"/>
    <w:rsid w:val="00E24CD7"/>
    <w:rsid w:val="00E254E2"/>
    <w:rsid w:val="00E256A1"/>
    <w:rsid w:val="00E25902"/>
    <w:rsid w:val="00E26E26"/>
    <w:rsid w:val="00E27B96"/>
    <w:rsid w:val="00E27DFB"/>
    <w:rsid w:val="00E304CC"/>
    <w:rsid w:val="00E306F5"/>
    <w:rsid w:val="00E30BEC"/>
    <w:rsid w:val="00E30DB2"/>
    <w:rsid w:val="00E310B4"/>
    <w:rsid w:val="00E31135"/>
    <w:rsid w:val="00E31293"/>
    <w:rsid w:val="00E31372"/>
    <w:rsid w:val="00E32362"/>
    <w:rsid w:val="00E334F3"/>
    <w:rsid w:val="00E33ACE"/>
    <w:rsid w:val="00E33C00"/>
    <w:rsid w:val="00E33D69"/>
    <w:rsid w:val="00E34BCD"/>
    <w:rsid w:val="00E34E27"/>
    <w:rsid w:val="00E3554D"/>
    <w:rsid w:val="00E3689E"/>
    <w:rsid w:val="00E36DB5"/>
    <w:rsid w:val="00E37589"/>
    <w:rsid w:val="00E400DA"/>
    <w:rsid w:val="00E40A93"/>
    <w:rsid w:val="00E40C10"/>
    <w:rsid w:val="00E41878"/>
    <w:rsid w:val="00E4218F"/>
    <w:rsid w:val="00E42646"/>
    <w:rsid w:val="00E42750"/>
    <w:rsid w:val="00E4333C"/>
    <w:rsid w:val="00E43CFC"/>
    <w:rsid w:val="00E440FE"/>
    <w:rsid w:val="00E44564"/>
    <w:rsid w:val="00E44847"/>
    <w:rsid w:val="00E448B7"/>
    <w:rsid w:val="00E4499B"/>
    <w:rsid w:val="00E44CF0"/>
    <w:rsid w:val="00E44E0C"/>
    <w:rsid w:val="00E4575C"/>
    <w:rsid w:val="00E5065E"/>
    <w:rsid w:val="00E50B87"/>
    <w:rsid w:val="00E50CF1"/>
    <w:rsid w:val="00E50FD4"/>
    <w:rsid w:val="00E512C6"/>
    <w:rsid w:val="00E513F8"/>
    <w:rsid w:val="00E5150A"/>
    <w:rsid w:val="00E51ABD"/>
    <w:rsid w:val="00E52984"/>
    <w:rsid w:val="00E52EFA"/>
    <w:rsid w:val="00E5366D"/>
    <w:rsid w:val="00E53EEA"/>
    <w:rsid w:val="00E544CC"/>
    <w:rsid w:val="00E54878"/>
    <w:rsid w:val="00E54CEE"/>
    <w:rsid w:val="00E54E74"/>
    <w:rsid w:val="00E5518E"/>
    <w:rsid w:val="00E558BE"/>
    <w:rsid w:val="00E55EEC"/>
    <w:rsid w:val="00E55FC8"/>
    <w:rsid w:val="00E5629F"/>
    <w:rsid w:val="00E56CDF"/>
    <w:rsid w:val="00E56F7F"/>
    <w:rsid w:val="00E57F4A"/>
    <w:rsid w:val="00E613EB"/>
    <w:rsid w:val="00E61DD8"/>
    <w:rsid w:val="00E6269B"/>
    <w:rsid w:val="00E62FC7"/>
    <w:rsid w:val="00E63DA5"/>
    <w:rsid w:val="00E640D5"/>
    <w:rsid w:val="00E6417A"/>
    <w:rsid w:val="00E64D0D"/>
    <w:rsid w:val="00E65C04"/>
    <w:rsid w:val="00E66533"/>
    <w:rsid w:val="00E66B4F"/>
    <w:rsid w:val="00E7052C"/>
    <w:rsid w:val="00E70ABD"/>
    <w:rsid w:val="00E71BE4"/>
    <w:rsid w:val="00E71C8E"/>
    <w:rsid w:val="00E722ED"/>
    <w:rsid w:val="00E725AF"/>
    <w:rsid w:val="00E72A61"/>
    <w:rsid w:val="00E72EC0"/>
    <w:rsid w:val="00E73D7A"/>
    <w:rsid w:val="00E742E4"/>
    <w:rsid w:val="00E7484A"/>
    <w:rsid w:val="00E74C22"/>
    <w:rsid w:val="00E766B2"/>
    <w:rsid w:val="00E76A84"/>
    <w:rsid w:val="00E772F2"/>
    <w:rsid w:val="00E77572"/>
    <w:rsid w:val="00E77638"/>
    <w:rsid w:val="00E80403"/>
    <w:rsid w:val="00E810AF"/>
    <w:rsid w:val="00E81544"/>
    <w:rsid w:val="00E824D5"/>
    <w:rsid w:val="00E82C71"/>
    <w:rsid w:val="00E835F5"/>
    <w:rsid w:val="00E843A8"/>
    <w:rsid w:val="00E855C7"/>
    <w:rsid w:val="00E85DDE"/>
    <w:rsid w:val="00E86CC2"/>
    <w:rsid w:val="00E872DD"/>
    <w:rsid w:val="00E875D3"/>
    <w:rsid w:val="00E876F1"/>
    <w:rsid w:val="00E8780E"/>
    <w:rsid w:val="00E87BCD"/>
    <w:rsid w:val="00E90400"/>
    <w:rsid w:val="00E9055E"/>
    <w:rsid w:val="00E906EA"/>
    <w:rsid w:val="00E912CF"/>
    <w:rsid w:val="00E920BA"/>
    <w:rsid w:val="00E9213B"/>
    <w:rsid w:val="00E92190"/>
    <w:rsid w:val="00E93058"/>
    <w:rsid w:val="00E930D2"/>
    <w:rsid w:val="00E93B53"/>
    <w:rsid w:val="00E93B86"/>
    <w:rsid w:val="00E94B7D"/>
    <w:rsid w:val="00E94FEC"/>
    <w:rsid w:val="00E95F90"/>
    <w:rsid w:val="00E961AF"/>
    <w:rsid w:val="00E9633E"/>
    <w:rsid w:val="00E9650F"/>
    <w:rsid w:val="00E965BE"/>
    <w:rsid w:val="00E96FF8"/>
    <w:rsid w:val="00EA0273"/>
    <w:rsid w:val="00EA040A"/>
    <w:rsid w:val="00EA0693"/>
    <w:rsid w:val="00EA0887"/>
    <w:rsid w:val="00EA0AD5"/>
    <w:rsid w:val="00EA0F5E"/>
    <w:rsid w:val="00EA17A1"/>
    <w:rsid w:val="00EA1ED6"/>
    <w:rsid w:val="00EA283F"/>
    <w:rsid w:val="00EA2876"/>
    <w:rsid w:val="00EA2E29"/>
    <w:rsid w:val="00EA32B1"/>
    <w:rsid w:val="00EA3B46"/>
    <w:rsid w:val="00EA5116"/>
    <w:rsid w:val="00EA5E99"/>
    <w:rsid w:val="00EA5EDB"/>
    <w:rsid w:val="00EA60DE"/>
    <w:rsid w:val="00EA6D3B"/>
    <w:rsid w:val="00EA7121"/>
    <w:rsid w:val="00EA76BC"/>
    <w:rsid w:val="00EA7EDD"/>
    <w:rsid w:val="00EB0701"/>
    <w:rsid w:val="00EB3777"/>
    <w:rsid w:val="00EB3836"/>
    <w:rsid w:val="00EB3AA3"/>
    <w:rsid w:val="00EB40F8"/>
    <w:rsid w:val="00EB477E"/>
    <w:rsid w:val="00EB4B7F"/>
    <w:rsid w:val="00EB4BFC"/>
    <w:rsid w:val="00EB5C3B"/>
    <w:rsid w:val="00EB6731"/>
    <w:rsid w:val="00EB687E"/>
    <w:rsid w:val="00EB6D79"/>
    <w:rsid w:val="00EB6F8A"/>
    <w:rsid w:val="00EB71FE"/>
    <w:rsid w:val="00EB72D5"/>
    <w:rsid w:val="00EB7BAE"/>
    <w:rsid w:val="00EB7C40"/>
    <w:rsid w:val="00EC0132"/>
    <w:rsid w:val="00EC030E"/>
    <w:rsid w:val="00EC199F"/>
    <w:rsid w:val="00EC1C6F"/>
    <w:rsid w:val="00EC23C2"/>
    <w:rsid w:val="00EC2E61"/>
    <w:rsid w:val="00EC3BA5"/>
    <w:rsid w:val="00EC4CD4"/>
    <w:rsid w:val="00EC5C50"/>
    <w:rsid w:val="00EC6D81"/>
    <w:rsid w:val="00EC710D"/>
    <w:rsid w:val="00EC77D7"/>
    <w:rsid w:val="00EC7B94"/>
    <w:rsid w:val="00ED0956"/>
    <w:rsid w:val="00ED13B0"/>
    <w:rsid w:val="00ED17C7"/>
    <w:rsid w:val="00ED17C9"/>
    <w:rsid w:val="00ED1BE1"/>
    <w:rsid w:val="00ED20D1"/>
    <w:rsid w:val="00ED22BD"/>
    <w:rsid w:val="00ED3073"/>
    <w:rsid w:val="00ED34CF"/>
    <w:rsid w:val="00ED38C1"/>
    <w:rsid w:val="00ED4BB6"/>
    <w:rsid w:val="00ED6EAB"/>
    <w:rsid w:val="00EE02F2"/>
    <w:rsid w:val="00EE0C65"/>
    <w:rsid w:val="00EE1209"/>
    <w:rsid w:val="00EE1370"/>
    <w:rsid w:val="00EE1733"/>
    <w:rsid w:val="00EE1B41"/>
    <w:rsid w:val="00EE1C3A"/>
    <w:rsid w:val="00EE2A6D"/>
    <w:rsid w:val="00EE3431"/>
    <w:rsid w:val="00EE43A7"/>
    <w:rsid w:val="00EE4767"/>
    <w:rsid w:val="00EE4C6F"/>
    <w:rsid w:val="00EE56F2"/>
    <w:rsid w:val="00EE5783"/>
    <w:rsid w:val="00EE57BC"/>
    <w:rsid w:val="00EE5B42"/>
    <w:rsid w:val="00EE5B69"/>
    <w:rsid w:val="00EE6271"/>
    <w:rsid w:val="00EE6AD8"/>
    <w:rsid w:val="00EE7115"/>
    <w:rsid w:val="00EE7132"/>
    <w:rsid w:val="00EE78AC"/>
    <w:rsid w:val="00EF02F3"/>
    <w:rsid w:val="00EF0CA1"/>
    <w:rsid w:val="00EF11F2"/>
    <w:rsid w:val="00EF1BAE"/>
    <w:rsid w:val="00EF1E28"/>
    <w:rsid w:val="00EF206C"/>
    <w:rsid w:val="00EF2281"/>
    <w:rsid w:val="00EF2C4D"/>
    <w:rsid w:val="00EF3B38"/>
    <w:rsid w:val="00EF3FB4"/>
    <w:rsid w:val="00EF420C"/>
    <w:rsid w:val="00EF4632"/>
    <w:rsid w:val="00EF4913"/>
    <w:rsid w:val="00EF4C26"/>
    <w:rsid w:val="00EF5042"/>
    <w:rsid w:val="00EF57F9"/>
    <w:rsid w:val="00EF5D35"/>
    <w:rsid w:val="00EF5E45"/>
    <w:rsid w:val="00EF62B1"/>
    <w:rsid w:val="00EF642A"/>
    <w:rsid w:val="00EF693A"/>
    <w:rsid w:val="00F00732"/>
    <w:rsid w:val="00F00744"/>
    <w:rsid w:val="00F01B71"/>
    <w:rsid w:val="00F029A7"/>
    <w:rsid w:val="00F02A22"/>
    <w:rsid w:val="00F02FB4"/>
    <w:rsid w:val="00F032E1"/>
    <w:rsid w:val="00F03770"/>
    <w:rsid w:val="00F0403F"/>
    <w:rsid w:val="00F047FC"/>
    <w:rsid w:val="00F05D2F"/>
    <w:rsid w:val="00F05F0C"/>
    <w:rsid w:val="00F06249"/>
    <w:rsid w:val="00F0700D"/>
    <w:rsid w:val="00F074F4"/>
    <w:rsid w:val="00F075C6"/>
    <w:rsid w:val="00F10DE5"/>
    <w:rsid w:val="00F12633"/>
    <w:rsid w:val="00F12DAD"/>
    <w:rsid w:val="00F1308D"/>
    <w:rsid w:val="00F139FA"/>
    <w:rsid w:val="00F13BF5"/>
    <w:rsid w:val="00F13C00"/>
    <w:rsid w:val="00F143B4"/>
    <w:rsid w:val="00F143DB"/>
    <w:rsid w:val="00F145FC"/>
    <w:rsid w:val="00F1478E"/>
    <w:rsid w:val="00F154F7"/>
    <w:rsid w:val="00F15B0C"/>
    <w:rsid w:val="00F15D09"/>
    <w:rsid w:val="00F16BAA"/>
    <w:rsid w:val="00F16BBD"/>
    <w:rsid w:val="00F16BC0"/>
    <w:rsid w:val="00F16BEF"/>
    <w:rsid w:val="00F174BB"/>
    <w:rsid w:val="00F20678"/>
    <w:rsid w:val="00F214B5"/>
    <w:rsid w:val="00F21707"/>
    <w:rsid w:val="00F217FE"/>
    <w:rsid w:val="00F2199A"/>
    <w:rsid w:val="00F22434"/>
    <w:rsid w:val="00F22F63"/>
    <w:rsid w:val="00F230C0"/>
    <w:rsid w:val="00F2486F"/>
    <w:rsid w:val="00F24AF3"/>
    <w:rsid w:val="00F24BD0"/>
    <w:rsid w:val="00F24C91"/>
    <w:rsid w:val="00F250AD"/>
    <w:rsid w:val="00F25341"/>
    <w:rsid w:val="00F25A50"/>
    <w:rsid w:val="00F2635D"/>
    <w:rsid w:val="00F271C7"/>
    <w:rsid w:val="00F31714"/>
    <w:rsid w:val="00F31AD1"/>
    <w:rsid w:val="00F31B02"/>
    <w:rsid w:val="00F321A9"/>
    <w:rsid w:val="00F33B62"/>
    <w:rsid w:val="00F346A7"/>
    <w:rsid w:val="00F3516C"/>
    <w:rsid w:val="00F35C97"/>
    <w:rsid w:val="00F35D98"/>
    <w:rsid w:val="00F360F5"/>
    <w:rsid w:val="00F36155"/>
    <w:rsid w:val="00F36458"/>
    <w:rsid w:val="00F36758"/>
    <w:rsid w:val="00F36BF7"/>
    <w:rsid w:val="00F371E0"/>
    <w:rsid w:val="00F37977"/>
    <w:rsid w:val="00F37BEA"/>
    <w:rsid w:val="00F37F98"/>
    <w:rsid w:val="00F40CD9"/>
    <w:rsid w:val="00F41770"/>
    <w:rsid w:val="00F420D7"/>
    <w:rsid w:val="00F42289"/>
    <w:rsid w:val="00F423C2"/>
    <w:rsid w:val="00F425C2"/>
    <w:rsid w:val="00F428B7"/>
    <w:rsid w:val="00F43939"/>
    <w:rsid w:val="00F44886"/>
    <w:rsid w:val="00F44BD8"/>
    <w:rsid w:val="00F44F5B"/>
    <w:rsid w:val="00F458EC"/>
    <w:rsid w:val="00F463AB"/>
    <w:rsid w:val="00F47681"/>
    <w:rsid w:val="00F50044"/>
    <w:rsid w:val="00F50247"/>
    <w:rsid w:val="00F50C18"/>
    <w:rsid w:val="00F50E5E"/>
    <w:rsid w:val="00F519FA"/>
    <w:rsid w:val="00F51FF5"/>
    <w:rsid w:val="00F52143"/>
    <w:rsid w:val="00F52CD9"/>
    <w:rsid w:val="00F52D4A"/>
    <w:rsid w:val="00F53035"/>
    <w:rsid w:val="00F533C2"/>
    <w:rsid w:val="00F53BAC"/>
    <w:rsid w:val="00F53F86"/>
    <w:rsid w:val="00F55355"/>
    <w:rsid w:val="00F5610B"/>
    <w:rsid w:val="00F56F65"/>
    <w:rsid w:val="00F57343"/>
    <w:rsid w:val="00F57B12"/>
    <w:rsid w:val="00F57B99"/>
    <w:rsid w:val="00F613D8"/>
    <w:rsid w:val="00F6256D"/>
    <w:rsid w:val="00F629F3"/>
    <w:rsid w:val="00F62C81"/>
    <w:rsid w:val="00F633D3"/>
    <w:rsid w:val="00F6361F"/>
    <w:rsid w:val="00F636B7"/>
    <w:rsid w:val="00F637EE"/>
    <w:rsid w:val="00F63A6A"/>
    <w:rsid w:val="00F640B0"/>
    <w:rsid w:val="00F6444C"/>
    <w:rsid w:val="00F64810"/>
    <w:rsid w:val="00F64A19"/>
    <w:rsid w:val="00F64B0F"/>
    <w:rsid w:val="00F64B7E"/>
    <w:rsid w:val="00F64EA5"/>
    <w:rsid w:val="00F650CD"/>
    <w:rsid w:val="00F65340"/>
    <w:rsid w:val="00F653C1"/>
    <w:rsid w:val="00F65749"/>
    <w:rsid w:val="00F65A58"/>
    <w:rsid w:val="00F65D81"/>
    <w:rsid w:val="00F6601E"/>
    <w:rsid w:val="00F6695B"/>
    <w:rsid w:val="00F66A68"/>
    <w:rsid w:val="00F66B5F"/>
    <w:rsid w:val="00F66B81"/>
    <w:rsid w:val="00F66D1C"/>
    <w:rsid w:val="00F67100"/>
    <w:rsid w:val="00F70123"/>
    <w:rsid w:val="00F70345"/>
    <w:rsid w:val="00F707F6"/>
    <w:rsid w:val="00F7082B"/>
    <w:rsid w:val="00F70F88"/>
    <w:rsid w:val="00F717DB"/>
    <w:rsid w:val="00F717F0"/>
    <w:rsid w:val="00F72255"/>
    <w:rsid w:val="00F722B6"/>
    <w:rsid w:val="00F726E3"/>
    <w:rsid w:val="00F72A23"/>
    <w:rsid w:val="00F735F3"/>
    <w:rsid w:val="00F7429F"/>
    <w:rsid w:val="00F746F9"/>
    <w:rsid w:val="00F74A17"/>
    <w:rsid w:val="00F74BDF"/>
    <w:rsid w:val="00F755F4"/>
    <w:rsid w:val="00F75D90"/>
    <w:rsid w:val="00F77561"/>
    <w:rsid w:val="00F77916"/>
    <w:rsid w:val="00F80B52"/>
    <w:rsid w:val="00F80BB9"/>
    <w:rsid w:val="00F81126"/>
    <w:rsid w:val="00F817C2"/>
    <w:rsid w:val="00F81AE4"/>
    <w:rsid w:val="00F81E64"/>
    <w:rsid w:val="00F83DDC"/>
    <w:rsid w:val="00F83E06"/>
    <w:rsid w:val="00F83EC8"/>
    <w:rsid w:val="00F8441C"/>
    <w:rsid w:val="00F84956"/>
    <w:rsid w:val="00F84B54"/>
    <w:rsid w:val="00F850CE"/>
    <w:rsid w:val="00F852D4"/>
    <w:rsid w:val="00F860B0"/>
    <w:rsid w:val="00F865F6"/>
    <w:rsid w:val="00F86BD1"/>
    <w:rsid w:val="00F8705A"/>
    <w:rsid w:val="00F877AB"/>
    <w:rsid w:val="00F87C89"/>
    <w:rsid w:val="00F90227"/>
    <w:rsid w:val="00F91948"/>
    <w:rsid w:val="00F92142"/>
    <w:rsid w:val="00F92270"/>
    <w:rsid w:val="00F93DB9"/>
    <w:rsid w:val="00F9408A"/>
    <w:rsid w:val="00F945CE"/>
    <w:rsid w:val="00F94E03"/>
    <w:rsid w:val="00F953FB"/>
    <w:rsid w:val="00F96071"/>
    <w:rsid w:val="00F962BD"/>
    <w:rsid w:val="00F96BF0"/>
    <w:rsid w:val="00F96DB5"/>
    <w:rsid w:val="00F97C79"/>
    <w:rsid w:val="00FA0CE1"/>
    <w:rsid w:val="00FA1987"/>
    <w:rsid w:val="00FA1C4F"/>
    <w:rsid w:val="00FA2E5E"/>
    <w:rsid w:val="00FA3E46"/>
    <w:rsid w:val="00FA3F01"/>
    <w:rsid w:val="00FA475A"/>
    <w:rsid w:val="00FA47A7"/>
    <w:rsid w:val="00FA5217"/>
    <w:rsid w:val="00FA52C1"/>
    <w:rsid w:val="00FA59D5"/>
    <w:rsid w:val="00FA5E0D"/>
    <w:rsid w:val="00FA5F24"/>
    <w:rsid w:val="00FA6514"/>
    <w:rsid w:val="00FA70DE"/>
    <w:rsid w:val="00FB042B"/>
    <w:rsid w:val="00FB0EED"/>
    <w:rsid w:val="00FB12B9"/>
    <w:rsid w:val="00FB1478"/>
    <w:rsid w:val="00FB15F8"/>
    <w:rsid w:val="00FB177E"/>
    <w:rsid w:val="00FB1839"/>
    <w:rsid w:val="00FB1B85"/>
    <w:rsid w:val="00FB1BC8"/>
    <w:rsid w:val="00FB1F01"/>
    <w:rsid w:val="00FB27A6"/>
    <w:rsid w:val="00FB2CB7"/>
    <w:rsid w:val="00FB35F7"/>
    <w:rsid w:val="00FB3977"/>
    <w:rsid w:val="00FB5F3F"/>
    <w:rsid w:val="00FB699A"/>
    <w:rsid w:val="00FC0D7D"/>
    <w:rsid w:val="00FC1DE2"/>
    <w:rsid w:val="00FC20E2"/>
    <w:rsid w:val="00FC2C94"/>
    <w:rsid w:val="00FC318D"/>
    <w:rsid w:val="00FC31E3"/>
    <w:rsid w:val="00FC3E15"/>
    <w:rsid w:val="00FC4065"/>
    <w:rsid w:val="00FC48BC"/>
    <w:rsid w:val="00FC4F59"/>
    <w:rsid w:val="00FC5141"/>
    <w:rsid w:val="00FC571B"/>
    <w:rsid w:val="00FC5A16"/>
    <w:rsid w:val="00FC6DD7"/>
    <w:rsid w:val="00FC6E3B"/>
    <w:rsid w:val="00FC74B2"/>
    <w:rsid w:val="00FC79F9"/>
    <w:rsid w:val="00FC7AAB"/>
    <w:rsid w:val="00FC7B7E"/>
    <w:rsid w:val="00FD036F"/>
    <w:rsid w:val="00FD08E4"/>
    <w:rsid w:val="00FD0F38"/>
    <w:rsid w:val="00FD106B"/>
    <w:rsid w:val="00FD12D1"/>
    <w:rsid w:val="00FD154C"/>
    <w:rsid w:val="00FD2260"/>
    <w:rsid w:val="00FD22B5"/>
    <w:rsid w:val="00FD2D98"/>
    <w:rsid w:val="00FD38C3"/>
    <w:rsid w:val="00FD3B39"/>
    <w:rsid w:val="00FD3C9E"/>
    <w:rsid w:val="00FD418D"/>
    <w:rsid w:val="00FD42E1"/>
    <w:rsid w:val="00FD4397"/>
    <w:rsid w:val="00FD5118"/>
    <w:rsid w:val="00FD5935"/>
    <w:rsid w:val="00FD6DD8"/>
    <w:rsid w:val="00FD7CA7"/>
    <w:rsid w:val="00FE0A85"/>
    <w:rsid w:val="00FE0B31"/>
    <w:rsid w:val="00FE2919"/>
    <w:rsid w:val="00FE2EE8"/>
    <w:rsid w:val="00FE36D7"/>
    <w:rsid w:val="00FE3E24"/>
    <w:rsid w:val="00FE41E2"/>
    <w:rsid w:val="00FE4732"/>
    <w:rsid w:val="00FE4E20"/>
    <w:rsid w:val="00FE50D8"/>
    <w:rsid w:val="00FE51BD"/>
    <w:rsid w:val="00FE5760"/>
    <w:rsid w:val="00FE5BE8"/>
    <w:rsid w:val="00FE6648"/>
    <w:rsid w:val="00FE74E0"/>
    <w:rsid w:val="00FE77E9"/>
    <w:rsid w:val="00FE7CE7"/>
    <w:rsid w:val="00FF04E7"/>
    <w:rsid w:val="00FF2128"/>
    <w:rsid w:val="00FF249A"/>
    <w:rsid w:val="00FF2899"/>
    <w:rsid w:val="00FF38CF"/>
    <w:rsid w:val="00FF3B61"/>
    <w:rsid w:val="00FF455E"/>
    <w:rsid w:val="00FF47F3"/>
    <w:rsid w:val="00FF4AF3"/>
    <w:rsid w:val="00FF5212"/>
    <w:rsid w:val="00FF52EB"/>
    <w:rsid w:val="00FF5857"/>
    <w:rsid w:val="00FF58F2"/>
    <w:rsid w:val="00FF5987"/>
    <w:rsid w:val="00FF5C19"/>
    <w:rsid w:val="00FF6376"/>
    <w:rsid w:val="00FF7A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aliases w:val=" Car Car4"/>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pPr>
      <w:spacing w:after="120"/>
      <w:ind w:left="1134" w:right="1134"/>
      <w:jc w:val="both"/>
    </w:pPr>
    <w:rPr>
      <w:lang w:eastAsia="x-none"/>
    </w:rPr>
  </w:style>
  <w:style w:type="character" w:customStyle="1" w:styleId="SingleTxtGChar">
    <w:name w:val="_ Single Txt_G Char"/>
    <w:link w:val="SingleTxtG"/>
    <w:rsid w:val="009D4099"/>
    <w:rPr>
      <w:lang w:val="fr-CH"/>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4_GR"/>
    <w:semiHidden/>
    <w:rPr>
      <w:rFonts w:ascii="Times New Roman" w:hAnsi="Times New Roman"/>
      <w:sz w:val="18"/>
      <w:vertAlign w:val="superscript"/>
      <w:lang w:val="fr-CH"/>
    </w:rPr>
  </w:style>
  <w:style w:type="character" w:styleId="EndnoteReference">
    <w:name w:val="endnote reference"/>
    <w:aliases w:val="1_G"/>
    <w:basedOn w:val="FootnoteReference"/>
    <w:semiHidden/>
    <w:rPr>
      <w:rFonts w:ascii="Times New Roman" w:hAnsi="Times New Roman"/>
      <w:sz w:val="18"/>
      <w:vertAlign w:val="superscript"/>
      <w:lang w:val="fr-CH"/>
    </w:rPr>
  </w:style>
  <w:style w:type="paragraph" w:styleId="Header">
    <w:name w:val="header"/>
    <w:aliases w:val="6_G,6_GR"/>
    <w:basedOn w:val="Normal"/>
    <w:next w:val="Normal"/>
    <w:pPr>
      <w:pBdr>
        <w:bottom w:val="single" w:sz="4" w:space="4" w:color="auto"/>
      </w:pBdr>
      <w:spacing w:line="240" w:lineRule="auto"/>
    </w:pPr>
    <w:rPr>
      <w:b/>
      <w:sz w:val="1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
    <w:basedOn w:val="Normal"/>
    <w:link w:val="FootnoteTextChar"/>
    <w:pPr>
      <w:tabs>
        <w:tab w:val="right" w:pos="1021"/>
      </w:tabs>
      <w:spacing w:line="220" w:lineRule="exact"/>
      <w:ind w:left="1134" w:right="1134" w:hanging="1134"/>
    </w:pPr>
    <w:rPr>
      <w:sz w:val="18"/>
      <w:lang w:eastAsia="x-none"/>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Do Char"/>
    <w:link w:val="FootnoteText"/>
    <w:rsid w:val="009D4099"/>
    <w:rPr>
      <w:sz w:val="18"/>
      <w:lang w:val="fr-CH"/>
    </w:rPr>
  </w:style>
  <w:style w:type="paragraph" w:styleId="EndnoteText">
    <w:name w:val="endnote text"/>
    <w:aliases w:val="2_G"/>
    <w:basedOn w:val="FootnoteText"/>
    <w:semiHidden/>
  </w:style>
  <w:style w:type="character" w:styleId="PageNumber">
    <w:name w:val="page number"/>
    <w:aliases w:val="7_G"/>
    <w:rPr>
      <w:rFonts w:ascii="Times New Roman" w:hAnsi="Times New Roman"/>
      <w:b/>
      <w:sz w:val="18"/>
      <w:lang w:val="fr-CH"/>
    </w:rPr>
  </w:style>
  <w:style w:type="paragraph" w:styleId="Footer">
    <w:name w:val="footer"/>
    <w:aliases w:val="3_G,3_GR"/>
    <w:basedOn w:val="Normal"/>
    <w:next w:val="Normal"/>
    <w:pPr>
      <w:spacing w:line="240" w:lineRule="auto"/>
    </w:pPr>
    <w:rPr>
      <w:sz w:val="16"/>
    </w:rPr>
  </w:style>
  <w:style w:type="paragraph" w:customStyle="1" w:styleId="Rom1">
    <w:name w:val="Rom1"/>
    <w:basedOn w:val="Normal"/>
    <w:pPr>
      <w:numPr>
        <w:numId w:val="4"/>
      </w:numPr>
      <w:suppressAutoHyphens w:val="0"/>
      <w:spacing w:after="240" w:line="240" w:lineRule="auto"/>
      <w:ind w:left="1441" w:hanging="590"/>
    </w:pPr>
    <w:rPr>
      <w:sz w:val="24"/>
      <w:lang w:val="en-GB"/>
    </w:rPr>
  </w:style>
  <w:style w:type="paragraph" w:customStyle="1" w:styleId="Rom2">
    <w:name w:val="Rom2"/>
    <w:basedOn w:val="Normal"/>
    <w:pPr>
      <w:numPr>
        <w:numId w:val="5"/>
      </w:numPr>
      <w:suppressAutoHyphens w:val="0"/>
      <w:spacing w:after="240" w:line="240" w:lineRule="auto"/>
    </w:pPr>
    <w:rPr>
      <w:sz w:val="24"/>
      <w:lang w:val="en-GB"/>
    </w:rPr>
  </w:style>
  <w:style w:type="paragraph" w:customStyle="1" w:styleId="ParaNo">
    <w:name w:val="ParaNo."/>
    <w:basedOn w:val="Normal"/>
    <w:pPr>
      <w:numPr>
        <w:numId w:val="3"/>
      </w:numPr>
      <w:tabs>
        <w:tab w:val="clear" w:pos="360"/>
        <w:tab w:val="left" w:pos="737"/>
      </w:tabs>
      <w:suppressAutoHyphens w:val="0"/>
      <w:spacing w:after="240" w:line="240" w:lineRule="auto"/>
    </w:pPr>
    <w:rPr>
      <w:sz w:val="24"/>
    </w:rPr>
  </w:style>
  <w:style w:type="paragraph" w:styleId="BodyText">
    <w:name w:val="Body Text"/>
    <w:basedOn w:val="Normal"/>
    <w:pPr>
      <w:suppressAutoHyphens w:val="0"/>
      <w:spacing w:after="240" w:line="240" w:lineRule="auto"/>
    </w:pPr>
    <w:rPr>
      <w:b/>
      <w:bCs/>
      <w:sz w:val="24"/>
      <w:szCs w:val="24"/>
      <w:lang w:val="en-GB"/>
    </w:rPr>
  </w:style>
  <w:style w:type="paragraph" w:styleId="BodyTextIndent2">
    <w:name w:val="Body Text Indent 2"/>
    <w:basedOn w:val="Normal"/>
    <w:semiHidden/>
    <w:pPr>
      <w:tabs>
        <w:tab w:val="left" w:pos="1418"/>
      </w:tabs>
      <w:suppressAutoHyphens w:val="0"/>
      <w:spacing w:after="240" w:line="240" w:lineRule="auto"/>
      <w:ind w:left="1418" w:hanging="1418"/>
    </w:pPr>
    <w:rPr>
      <w:sz w:val="24"/>
      <w:lang w:val="en-GB"/>
    </w:rPr>
  </w:style>
  <w:style w:type="paragraph" w:styleId="BodyTextIndent">
    <w:name w:val="Body Text Indent"/>
    <w:basedOn w:val="Normal"/>
    <w:semiHidden/>
    <w:pPr>
      <w:suppressAutoHyphens w:val="0"/>
      <w:spacing w:after="240" w:line="240" w:lineRule="auto"/>
      <w:ind w:left="2160"/>
    </w:pPr>
    <w:rPr>
      <w:sz w:val="24"/>
      <w:lang w:val="en-GB"/>
    </w:rPr>
  </w:style>
  <w:style w:type="character" w:customStyle="1" w:styleId="H1GCar">
    <w:name w:val="_ H_1_G Car"/>
    <w:rPr>
      <w:b/>
      <w:sz w:val="24"/>
      <w:lang w:val="fr-CH" w:eastAsia="en-US" w:bidi="ar-SA"/>
    </w:rPr>
  </w:style>
  <w:style w:type="paragraph" w:customStyle="1" w:styleId="a">
    <w:name w:val="(a)"/>
    <w:basedOn w:val="Normal"/>
    <w:qFormat/>
    <w:pPr>
      <w:numPr>
        <w:numId w:val="31"/>
      </w:numPr>
      <w:tabs>
        <w:tab w:val="clear" w:pos="1080"/>
      </w:tabs>
      <w:suppressAutoHyphens w:val="0"/>
      <w:autoSpaceDE w:val="0"/>
      <w:autoSpaceDN w:val="0"/>
      <w:adjustRightInd w:val="0"/>
      <w:spacing w:after="120"/>
      <w:ind w:left="1134" w:right="1134" w:firstLine="621"/>
      <w:jc w:val="both"/>
    </w:pPr>
    <w:rPr>
      <w:lang w:val="en-CA" w:eastAsia="fr-CA"/>
    </w:rPr>
  </w:style>
  <w:style w:type="character" w:customStyle="1" w:styleId="apple-style-span">
    <w:name w:val="apple-style-span"/>
    <w:basedOn w:val="DefaultParagraphFont"/>
  </w:style>
  <w:style w:type="paragraph" w:styleId="BlockText">
    <w:name w:val="Block Text"/>
    <w:basedOn w:val="Normal"/>
    <w:semiHidden/>
    <w:pPr>
      <w:autoSpaceDE w:val="0"/>
      <w:autoSpaceDN w:val="0"/>
      <w:adjustRightInd w:val="0"/>
      <w:spacing w:after="120"/>
      <w:ind w:left="1134" w:right="1134"/>
      <w:jc w:val="both"/>
    </w:pPr>
    <w:rPr>
      <w:b/>
      <w:bCs/>
      <w:lang w:val="en-CA" w:eastAsia="fr-CA"/>
    </w:rPr>
  </w:style>
  <w:style w:type="paragraph" w:customStyle="1" w:styleId="Article1">
    <w:name w:val="Article 1"/>
    <w:basedOn w:val="Normal"/>
    <w:link w:val="Article1Car"/>
    <w:qFormat/>
    <w:rsid w:val="001106AC"/>
    <w:pPr>
      <w:keepNext/>
      <w:autoSpaceDE w:val="0"/>
      <w:autoSpaceDN w:val="0"/>
      <w:adjustRightInd w:val="0"/>
      <w:spacing w:after="240"/>
      <w:ind w:left="1134" w:right="1134"/>
      <w:jc w:val="both"/>
    </w:pPr>
    <w:rPr>
      <w:b/>
      <w:bCs/>
      <w:sz w:val="24"/>
      <w:szCs w:val="24"/>
      <w:lang w:val="en-CA" w:eastAsia="fr-CA"/>
    </w:rPr>
  </w:style>
  <w:style w:type="character" w:customStyle="1" w:styleId="Article1Car">
    <w:name w:val="Article 1 Car"/>
    <w:link w:val="Article1"/>
    <w:rsid w:val="001106AC"/>
    <w:rPr>
      <w:rFonts w:cs="Courier New"/>
      <w:b/>
      <w:bCs/>
      <w:sz w:val="24"/>
      <w:szCs w:val="24"/>
      <w:lang w:val="en-CA" w:eastAsia="fr-CA"/>
    </w:rPr>
  </w:style>
  <w:style w:type="paragraph" w:styleId="PlainText">
    <w:name w:val="Plain Text"/>
    <w:basedOn w:val="Normal"/>
    <w:link w:val="PlainTextChar"/>
    <w:rsid w:val="009D4099"/>
    <w:pPr>
      <w:suppressAutoHyphens w:val="0"/>
      <w:spacing w:line="240" w:lineRule="auto"/>
    </w:pPr>
    <w:rPr>
      <w:rFonts w:ascii="Courier New" w:eastAsia="SimSun" w:hAnsi="Courier New"/>
      <w:lang w:val="x-none" w:eastAsia="zh-CN"/>
    </w:rPr>
  </w:style>
  <w:style w:type="character" w:customStyle="1" w:styleId="PlainTextChar">
    <w:name w:val="Plain Text Char"/>
    <w:link w:val="PlainText"/>
    <w:rsid w:val="009D4099"/>
    <w:rPr>
      <w:rFonts w:ascii="Courier New" w:eastAsia="SimSun" w:hAnsi="Courier New" w:cs="Courier New"/>
      <w:lang w:eastAsia="zh-CN"/>
    </w:rPr>
  </w:style>
  <w:style w:type="paragraph" w:customStyle="1" w:styleId="Normal1">
    <w:name w:val="Normal1"/>
    <w:rsid w:val="009D4099"/>
    <w:pPr>
      <w:ind w:firstLine="720"/>
      <w:jc w:val="both"/>
    </w:pPr>
    <w:rPr>
      <w:snapToGrid w:val="0"/>
      <w:sz w:val="28"/>
      <w:lang w:val="ru-RU" w:eastAsia="ru-RU"/>
    </w:rPr>
  </w:style>
  <w:style w:type="paragraph" w:customStyle="1" w:styleId="Question">
    <w:name w:val="Question"/>
    <w:basedOn w:val="Normal"/>
    <w:rsid w:val="009D4099"/>
    <w:pPr>
      <w:numPr>
        <w:numId w:val="41"/>
      </w:numPr>
      <w:suppressAutoHyphens w:val="0"/>
      <w:spacing w:before="400" w:after="200" w:line="240" w:lineRule="auto"/>
      <w:jc w:val="both"/>
    </w:pPr>
    <w:rPr>
      <w:rFonts w:ascii="Arial" w:hAnsi="Arial"/>
      <w:i/>
      <w:sz w:val="22"/>
      <w:szCs w:val="24"/>
      <w:lang w:val="en-US" w:eastAsia="en-GB"/>
    </w:rPr>
  </w:style>
  <w:style w:type="character" w:customStyle="1" w:styleId="FootnoteCharacters">
    <w:name w:val="Footnote Characters"/>
    <w:rsid w:val="009D4099"/>
    <w:rPr>
      <w:rFonts w:ascii="Times New Roman" w:hAnsi="Times New Roman"/>
      <w:b/>
      <w:sz w:val="24"/>
      <w:vertAlign w:val="superscript"/>
    </w:rPr>
  </w:style>
  <w:style w:type="character" w:styleId="CommentReference">
    <w:name w:val="annotation reference"/>
    <w:semiHidden/>
    <w:rsid w:val="009D4099"/>
    <w:rPr>
      <w:sz w:val="16"/>
      <w:szCs w:val="16"/>
    </w:rPr>
  </w:style>
  <w:style w:type="paragraph" w:styleId="CommentText">
    <w:name w:val="annotation text"/>
    <w:basedOn w:val="Normal"/>
    <w:link w:val="CommentTextChar"/>
    <w:semiHidden/>
    <w:rsid w:val="009D4099"/>
    <w:pPr>
      <w:suppressAutoHyphens w:val="0"/>
      <w:spacing w:line="240" w:lineRule="auto"/>
    </w:pPr>
    <w:rPr>
      <w:rFonts w:eastAsia="SimSun"/>
      <w:lang w:val="x-none" w:eastAsia="zh-CN"/>
    </w:rPr>
  </w:style>
  <w:style w:type="character" w:customStyle="1" w:styleId="CommentTextChar">
    <w:name w:val="Comment Text Char"/>
    <w:link w:val="CommentText"/>
    <w:semiHidden/>
    <w:rsid w:val="009D4099"/>
    <w:rPr>
      <w:rFonts w:eastAsia="SimSun"/>
      <w:lang w:eastAsia="zh-CN"/>
    </w:rPr>
  </w:style>
  <w:style w:type="character" w:customStyle="1" w:styleId="CommentSubjectChar">
    <w:name w:val="Comment Subject Char"/>
    <w:link w:val="CommentSubject"/>
    <w:semiHidden/>
    <w:rsid w:val="009D4099"/>
    <w:rPr>
      <w:rFonts w:eastAsia="SimSun"/>
      <w:b/>
      <w:bCs/>
      <w:lang w:eastAsia="zh-CN"/>
    </w:rPr>
  </w:style>
  <w:style w:type="paragraph" w:styleId="CommentSubject">
    <w:name w:val="annotation subject"/>
    <w:basedOn w:val="CommentText"/>
    <w:next w:val="CommentText"/>
    <w:link w:val="CommentSubjectChar"/>
    <w:semiHidden/>
    <w:rsid w:val="009D4099"/>
    <w:rPr>
      <w:b/>
      <w:bCs/>
    </w:rPr>
  </w:style>
  <w:style w:type="paragraph" w:styleId="BalloonText">
    <w:name w:val="Balloon Text"/>
    <w:basedOn w:val="Normal"/>
    <w:link w:val="BalloonTextChar"/>
    <w:semiHidden/>
    <w:rsid w:val="009D4099"/>
    <w:pPr>
      <w:suppressAutoHyphens w:val="0"/>
      <w:spacing w:line="240" w:lineRule="auto"/>
    </w:pPr>
    <w:rPr>
      <w:rFonts w:ascii="Tahoma" w:eastAsia="SimSun" w:hAnsi="Tahoma"/>
      <w:sz w:val="16"/>
      <w:szCs w:val="16"/>
      <w:lang w:val="x-none" w:eastAsia="zh-CN"/>
    </w:rPr>
  </w:style>
  <w:style w:type="character" w:customStyle="1" w:styleId="BalloonTextChar">
    <w:name w:val="Balloon Text Char"/>
    <w:link w:val="BalloonText"/>
    <w:semiHidden/>
    <w:rsid w:val="009D4099"/>
    <w:rPr>
      <w:rFonts w:ascii="Tahoma" w:eastAsia="SimSun" w:hAnsi="Tahoma" w:cs="Tahoma"/>
      <w:sz w:val="16"/>
      <w:szCs w:val="16"/>
      <w:lang w:eastAsia="zh-CN"/>
    </w:rPr>
  </w:style>
  <w:style w:type="paragraph" w:customStyle="1" w:styleId="H1">
    <w:name w:val="_ H_1"/>
    <w:basedOn w:val="Normal"/>
    <w:next w:val="Normal"/>
    <w:rsid w:val="009D4099"/>
    <w:pPr>
      <w:keepNext/>
      <w:keepLines/>
      <w:spacing w:line="270" w:lineRule="exact"/>
      <w:outlineLvl w:val="0"/>
    </w:pPr>
    <w:rPr>
      <w:b/>
      <w:bCs/>
      <w:spacing w:val="4"/>
      <w:w w:val="103"/>
      <w:kern w:val="14"/>
      <w:sz w:val="24"/>
      <w:szCs w:val="24"/>
      <w:lang w:val="en-GB" w:eastAsia="zh-CN"/>
    </w:rPr>
  </w:style>
  <w:style w:type="paragraph" w:customStyle="1" w:styleId="SingleTxt">
    <w:name w:val="__Single Txt"/>
    <w:basedOn w:val="Normal"/>
    <w:rsid w:val="009D40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val="en-GB" w:eastAsia="zh-CN"/>
    </w:rPr>
  </w:style>
  <w:style w:type="paragraph" w:customStyle="1" w:styleId="DualTxt">
    <w:name w:val="__Dual Txt"/>
    <w:basedOn w:val="Normal"/>
    <w:rsid w:val="009D4099"/>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lang w:val="en-GB"/>
    </w:rPr>
  </w:style>
  <w:style w:type="character" w:styleId="HTMLCite">
    <w:name w:val="HTML Cite"/>
    <w:rsid w:val="009D4099"/>
    <w:rPr>
      <w:i/>
      <w:iCs/>
    </w:rPr>
  </w:style>
  <w:style w:type="character" w:styleId="Emphasis">
    <w:name w:val="Emphasis"/>
    <w:qFormat/>
    <w:rsid w:val="009D4099"/>
    <w:rPr>
      <w:b/>
      <w:bCs/>
      <w:i w:val="0"/>
      <w:iCs w:val="0"/>
    </w:rPr>
  </w:style>
  <w:style w:type="character" w:styleId="Strong">
    <w:name w:val="Strong"/>
    <w:qFormat/>
    <w:rsid w:val="009D4099"/>
    <w:rPr>
      <w:b/>
      <w:bCs/>
    </w:rPr>
  </w:style>
  <w:style w:type="table" w:customStyle="1" w:styleId="TabTxt">
    <w:name w:val="_TabTxt"/>
    <w:basedOn w:val="TableNormal"/>
    <w:rsid w:val="002F427C"/>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styleId="HTMLSample">
    <w:name w:val="HTML Sample"/>
    <w:semiHidden/>
    <w:rsid w:val="00961CC8"/>
    <w:rPr>
      <w:rFonts w:ascii="Courier New" w:hAnsi="Courier New" w:cs="Courier New"/>
    </w:rPr>
  </w:style>
  <w:style w:type="character" w:customStyle="1" w:styleId="med1">
    <w:name w:val="med1"/>
    <w:basedOn w:val="DefaultParagraphFont"/>
    <w:rsid w:val="000F6AD0"/>
  </w:style>
  <w:style w:type="character" w:styleId="Hyperlink">
    <w:name w:val="Hyperlink"/>
    <w:rsid w:val="000F6AD0"/>
    <w:rPr>
      <w:color w:val="0000FF"/>
      <w:u w:val="single"/>
    </w:rPr>
  </w:style>
  <w:style w:type="character" w:customStyle="1" w:styleId="systrantokenword">
    <w:name w:val="systran_token_word"/>
    <w:basedOn w:val="DefaultParagraphFont"/>
    <w:rsid w:val="0026392C"/>
  </w:style>
  <w:style w:type="character" w:customStyle="1" w:styleId="systrantokenpunctuation">
    <w:name w:val="systran_token_punctuation"/>
    <w:basedOn w:val="DefaultParagraphFont"/>
    <w:rsid w:val="0026392C"/>
  </w:style>
  <w:style w:type="character" w:customStyle="1" w:styleId="f">
    <w:name w:val="f"/>
    <w:basedOn w:val="DefaultParagraphFont"/>
    <w:rsid w:val="00C63941"/>
  </w:style>
  <w:style w:type="character" w:customStyle="1" w:styleId="st">
    <w:name w:val="st"/>
    <w:basedOn w:val="DefaultParagraphFont"/>
    <w:rsid w:val="00C63941"/>
  </w:style>
  <w:style w:type="paragraph" w:styleId="ListBullet">
    <w:name w:val="List Bullet"/>
    <w:basedOn w:val="Normal"/>
    <w:rsid w:val="00931EE0"/>
    <w:pPr>
      <w:numPr>
        <w:numId w:val="47"/>
      </w:numPr>
      <w:contextualSpacing/>
    </w:pPr>
  </w:style>
  <w:style w:type="paragraph" w:styleId="NormalWeb">
    <w:name w:val="Normal (Web)"/>
    <w:basedOn w:val="Normal"/>
    <w:rsid w:val="009E2349"/>
    <w:pPr>
      <w:suppressAutoHyphens w:val="0"/>
      <w:spacing w:before="100" w:beforeAutospacing="1" w:after="100" w:afterAutospacing="1" w:line="240" w:lineRule="auto"/>
      <w:ind w:left="105"/>
    </w:pPr>
    <w:rPr>
      <w:sz w:val="24"/>
      <w:szCs w:val="24"/>
      <w:lang w:val="uk-UA" w:eastAsia="ru-RU"/>
    </w:rPr>
  </w:style>
  <w:style w:type="paragraph" w:customStyle="1" w:styleId="refinfo-quote">
    <w:name w:val="refinfo-quote"/>
    <w:basedOn w:val="Normal"/>
    <w:rsid w:val="008567AC"/>
    <w:pPr>
      <w:suppressAutoHyphens w:val="0"/>
      <w:spacing w:before="100" w:beforeAutospacing="1" w:after="100" w:afterAutospacing="1" w:line="240" w:lineRule="auto"/>
    </w:pPr>
    <w:rPr>
      <w:rFonts w:eastAsia="SimSun"/>
      <w:sz w:val="24"/>
      <w:szCs w:val="24"/>
      <w:lang w:val="en-US" w:eastAsia="zh-CN"/>
    </w:rPr>
  </w:style>
  <w:style w:type="paragraph" w:customStyle="1" w:styleId="refinfo-body">
    <w:name w:val="refinfo-body"/>
    <w:basedOn w:val="Normal"/>
    <w:rsid w:val="008567AC"/>
    <w:pPr>
      <w:suppressAutoHyphens w:val="0"/>
      <w:spacing w:before="100" w:beforeAutospacing="1" w:after="100" w:afterAutospacing="1" w:line="240" w:lineRule="auto"/>
    </w:pPr>
    <w:rPr>
      <w:rFonts w:eastAsia="SimSun"/>
      <w:sz w:val="24"/>
      <w:szCs w:val="24"/>
      <w:lang w:val="en-US" w:eastAsia="zh-CN"/>
    </w:rPr>
  </w:style>
  <w:style w:type="character" w:styleId="FollowedHyperlink">
    <w:name w:val="FollowedHyperlink"/>
    <w:rsid w:val="00D22AAE"/>
    <w:rPr>
      <w:color w:val="800080"/>
      <w:u w:val="single"/>
    </w:rPr>
  </w:style>
  <w:style w:type="character" w:customStyle="1" w:styleId="5GRChar">
    <w:name w:val="5_GR Char"/>
    <w:aliases w:val="5_G Char Char"/>
    <w:locked/>
    <w:rsid w:val="000B59C5"/>
    <w:rPr>
      <w:spacing w:val="5"/>
      <w:w w:val="104"/>
      <w:kern w:val="14"/>
      <w:sz w:val="18"/>
      <w:lang w:val="en-GB" w:eastAsia="ru-RU" w:bidi="ar-SA"/>
    </w:rPr>
  </w:style>
  <w:style w:type="character" w:customStyle="1" w:styleId="H23GR">
    <w:name w:val="_ H_2/3_GR Знак"/>
    <w:link w:val="H23GR0"/>
    <w:rsid w:val="000B59C5"/>
    <w:rPr>
      <w:b/>
      <w:spacing w:val="4"/>
      <w:w w:val="103"/>
      <w:kern w:val="14"/>
      <w:lang w:val="ru-RU" w:eastAsia="ru-RU" w:bidi="ar-SA"/>
    </w:rPr>
  </w:style>
  <w:style w:type="paragraph" w:customStyle="1" w:styleId="H1GR">
    <w:name w:val="_ H_1_GR"/>
    <w:basedOn w:val="Normal"/>
    <w:next w:val="Normal"/>
    <w:rsid w:val="000B59C5"/>
    <w:pPr>
      <w:keepNext/>
      <w:keepLines/>
      <w:tabs>
        <w:tab w:val="right" w:pos="851"/>
      </w:tabs>
      <w:spacing w:before="360" w:after="240" w:line="270" w:lineRule="exact"/>
      <w:ind w:left="1134" w:right="1134" w:hanging="1134"/>
    </w:pPr>
    <w:rPr>
      <w:b/>
      <w:spacing w:val="4"/>
      <w:w w:val="103"/>
      <w:kern w:val="14"/>
      <w:sz w:val="24"/>
      <w:lang w:val="ru-RU" w:eastAsia="ru-RU"/>
    </w:rPr>
  </w:style>
  <w:style w:type="paragraph" w:customStyle="1" w:styleId="H23GR0">
    <w:name w:val="_ H_2/3_GR"/>
    <w:basedOn w:val="Normal"/>
    <w:next w:val="Normal"/>
    <w:link w:val="H23GR"/>
    <w:rsid w:val="000B59C5"/>
    <w:pPr>
      <w:keepNext/>
      <w:keepLines/>
      <w:tabs>
        <w:tab w:val="right" w:pos="851"/>
      </w:tabs>
      <w:spacing w:before="240" w:after="120" w:line="240" w:lineRule="exact"/>
      <w:ind w:left="1134" w:right="1134" w:hanging="1134"/>
    </w:pPr>
    <w:rPr>
      <w:b/>
      <w:spacing w:val="4"/>
      <w:w w:val="103"/>
      <w:kern w:val="14"/>
      <w:lang w:val="ru-RU" w:eastAsia="ru-RU"/>
    </w:rPr>
  </w:style>
  <w:style w:type="paragraph" w:customStyle="1" w:styleId="SingleTxtGR">
    <w:name w:val="_ Single Txt_GR"/>
    <w:basedOn w:val="Normal"/>
    <w:link w:val="SingleTxtGR0"/>
    <w:rsid w:val="000B59C5"/>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customStyle="1" w:styleId="SingleTxtGR0">
    <w:name w:val="_ Single Txt_GR Знак"/>
    <w:link w:val="SingleTxtGR"/>
    <w:rsid w:val="000B59C5"/>
    <w:rPr>
      <w:spacing w:val="4"/>
      <w:w w:val="103"/>
      <w:kern w:val="14"/>
      <w:lang w:val="ru-RU" w:eastAsia="en-US" w:bidi="ar-SA"/>
    </w:rPr>
  </w:style>
  <w:style w:type="table" w:customStyle="1" w:styleId="TabNum">
    <w:name w:val="_TabNum"/>
    <w:basedOn w:val="TableNormal"/>
    <w:rsid w:val="000B59C5"/>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styleId="TableGrid">
    <w:name w:val="Table Grid"/>
    <w:basedOn w:val="TableNormal"/>
    <w:rsid w:val="00685C2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lassic3">
    <w:name w:val="Table Classic 3"/>
    <w:basedOn w:val="TableNormal"/>
    <w:semiHidden/>
    <w:rsid w:val="00013E5D"/>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84690">
      <w:bodyDiv w:val="1"/>
      <w:marLeft w:val="0"/>
      <w:marRight w:val="0"/>
      <w:marTop w:val="0"/>
      <w:marBottom w:val="0"/>
      <w:divBdr>
        <w:top w:val="none" w:sz="0" w:space="0" w:color="auto"/>
        <w:left w:val="none" w:sz="0" w:space="0" w:color="auto"/>
        <w:bottom w:val="none" w:sz="0" w:space="0" w:color="auto"/>
        <w:right w:val="none" w:sz="0" w:space="0" w:color="auto"/>
      </w:divBdr>
      <w:divsChild>
        <w:div w:id="535964982">
          <w:marLeft w:val="0"/>
          <w:marRight w:val="0"/>
          <w:marTop w:val="0"/>
          <w:marBottom w:val="0"/>
          <w:divBdr>
            <w:top w:val="none" w:sz="0" w:space="0" w:color="auto"/>
            <w:left w:val="none" w:sz="0" w:space="0" w:color="auto"/>
            <w:bottom w:val="none" w:sz="0" w:space="0" w:color="auto"/>
            <w:right w:val="none" w:sz="0" w:space="0" w:color="auto"/>
          </w:divBdr>
        </w:div>
      </w:divsChild>
    </w:div>
    <w:div w:id="1021660964">
      <w:bodyDiv w:val="1"/>
      <w:marLeft w:val="0"/>
      <w:marRight w:val="0"/>
      <w:marTop w:val="0"/>
      <w:marBottom w:val="0"/>
      <w:divBdr>
        <w:top w:val="none" w:sz="0" w:space="0" w:color="auto"/>
        <w:left w:val="none" w:sz="0" w:space="0" w:color="auto"/>
        <w:bottom w:val="none" w:sz="0" w:space="0" w:color="auto"/>
        <w:right w:val="none" w:sz="0" w:space="0" w:color="auto"/>
      </w:divBdr>
    </w:div>
    <w:div w:id="1551529632">
      <w:bodyDiv w:val="1"/>
      <w:marLeft w:val="0"/>
      <w:marRight w:val="0"/>
      <w:marTop w:val="0"/>
      <w:marBottom w:val="0"/>
      <w:divBdr>
        <w:top w:val="none" w:sz="0" w:space="0" w:color="auto"/>
        <w:left w:val="none" w:sz="0" w:space="0" w:color="auto"/>
        <w:bottom w:val="none" w:sz="0" w:space="0" w:color="auto"/>
        <w:right w:val="none" w:sz="0" w:space="0" w:color="auto"/>
      </w:divBdr>
    </w:div>
    <w:div w:id="1697805175">
      <w:bodyDiv w:val="1"/>
      <w:marLeft w:val="0"/>
      <w:marRight w:val="0"/>
      <w:marTop w:val="0"/>
      <w:marBottom w:val="0"/>
      <w:divBdr>
        <w:top w:val="none" w:sz="0" w:space="0" w:color="auto"/>
        <w:left w:val="none" w:sz="0" w:space="0" w:color="auto"/>
        <w:bottom w:val="none" w:sz="0" w:space="0" w:color="auto"/>
        <w:right w:val="none" w:sz="0" w:space="0" w:color="auto"/>
      </w:divBdr>
      <w:divsChild>
        <w:div w:id="1601987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Eliane%20SAOLI\Local%20Settings\Temporary%20Internet%20Files\Content.IE5\UCIMBEGH\CCPR%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CCPR[1]</Template>
  <TotalTime>4</TotalTime>
  <Pages>1</Pages>
  <Words>34574</Words>
  <Characters>197077</Characters>
  <Application>Microsoft Office Word</Application>
  <DocSecurity>4</DocSecurity>
  <Lines>1642</Lines>
  <Paragraphs>462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231189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CSD</cp:lastModifiedBy>
  <cp:revision>2</cp:revision>
  <cp:lastPrinted>2012-04-27T17:55:00Z</cp:lastPrinted>
  <dcterms:created xsi:type="dcterms:W3CDTF">2012-05-02T08:22:00Z</dcterms:created>
  <dcterms:modified xsi:type="dcterms:W3CDTF">2012-05-02T08:22:00Z</dcterms:modified>
</cp:coreProperties>
</file>