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AA18C1" w:rsidRPr="00D47EEA" w:rsidTr="000E70D9">
        <w:trPr>
          <w:trHeight w:hRule="exact" w:val="851"/>
        </w:trPr>
        <w:tc>
          <w:tcPr>
            <w:tcW w:w="1276" w:type="dxa"/>
            <w:tcBorders>
              <w:bottom w:val="single" w:sz="4" w:space="0" w:color="auto"/>
            </w:tcBorders>
            <w:vAlign w:val="bottom"/>
          </w:tcPr>
          <w:p w:rsidR="00AA18C1" w:rsidRDefault="00AA18C1" w:rsidP="000E70D9">
            <w:pPr>
              <w:spacing w:after="80"/>
            </w:pPr>
          </w:p>
        </w:tc>
        <w:tc>
          <w:tcPr>
            <w:tcW w:w="1985" w:type="dxa"/>
            <w:tcBorders>
              <w:bottom w:val="single" w:sz="4" w:space="0" w:color="auto"/>
            </w:tcBorders>
            <w:vAlign w:val="bottom"/>
          </w:tcPr>
          <w:p w:rsidR="00AA18C1" w:rsidRPr="00B97172" w:rsidRDefault="00AA18C1" w:rsidP="000E70D9">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AA18C1" w:rsidRPr="00D47EEA" w:rsidRDefault="00AA18C1" w:rsidP="000E70D9">
            <w:pPr>
              <w:jc w:val="right"/>
            </w:pPr>
            <w:r w:rsidRPr="000E3AA6">
              <w:rPr>
                <w:sz w:val="40"/>
              </w:rPr>
              <w:t>CAT</w:t>
            </w:r>
            <w:r w:rsidR="009B1031">
              <w:t>/C/ZMB</w:t>
            </w:r>
            <w:r>
              <w:t>/Q/</w:t>
            </w:r>
            <w:r w:rsidR="009B1031">
              <w:t>3</w:t>
            </w:r>
          </w:p>
        </w:tc>
      </w:tr>
      <w:tr w:rsidR="00AA18C1" w:rsidTr="000E70D9">
        <w:trPr>
          <w:cantSplit/>
          <w:trHeight w:hRule="exact" w:val="2835"/>
        </w:trPr>
        <w:tc>
          <w:tcPr>
            <w:tcW w:w="1276" w:type="dxa"/>
            <w:tcBorders>
              <w:top w:val="single" w:sz="4" w:space="0" w:color="auto"/>
              <w:bottom w:val="single" w:sz="12" w:space="0" w:color="auto"/>
            </w:tcBorders>
          </w:tcPr>
          <w:p w:rsidR="00AA18C1" w:rsidRDefault="00AA18C1" w:rsidP="000E70D9">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A18C1" w:rsidRPr="00267F5F" w:rsidRDefault="00AA18C1" w:rsidP="000E70D9">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A18C1" w:rsidRDefault="00AA18C1" w:rsidP="000E70D9">
            <w:pPr>
              <w:spacing w:before="240" w:line="240" w:lineRule="exact"/>
            </w:pPr>
            <w:r>
              <w:t>Distr.: General</w:t>
            </w:r>
          </w:p>
          <w:p w:rsidR="00AA18C1" w:rsidRDefault="003D59D6" w:rsidP="000E70D9">
            <w:pPr>
              <w:spacing w:line="240" w:lineRule="exact"/>
            </w:pPr>
            <w:r>
              <w:t>17</w:t>
            </w:r>
            <w:r w:rsidR="00AA18C1">
              <w:t xml:space="preserve"> February 2011</w:t>
            </w:r>
          </w:p>
          <w:p w:rsidR="00AA18C1" w:rsidRDefault="00AA18C1" w:rsidP="000E70D9">
            <w:pPr>
              <w:spacing w:line="240" w:lineRule="exact"/>
            </w:pPr>
          </w:p>
          <w:p w:rsidR="00AA18C1" w:rsidRDefault="00AA18C1" w:rsidP="000E70D9">
            <w:pPr>
              <w:spacing w:line="240" w:lineRule="exact"/>
            </w:pPr>
            <w:r>
              <w:t>Original: English</w:t>
            </w:r>
          </w:p>
        </w:tc>
      </w:tr>
    </w:tbl>
    <w:p w:rsidR="00944977" w:rsidRDefault="00944977" w:rsidP="00944977">
      <w:pPr>
        <w:spacing w:before="120"/>
        <w:rPr>
          <w:b/>
          <w:sz w:val="24"/>
          <w:szCs w:val="24"/>
        </w:rPr>
      </w:pPr>
      <w:r>
        <w:rPr>
          <w:b/>
          <w:sz w:val="24"/>
          <w:szCs w:val="24"/>
        </w:rPr>
        <w:t>Committee against Torture</w:t>
      </w:r>
    </w:p>
    <w:p w:rsidR="00944977" w:rsidRDefault="00944977" w:rsidP="00944977">
      <w:pPr>
        <w:rPr>
          <w:b/>
        </w:rPr>
      </w:pPr>
      <w:r>
        <w:rPr>
          <w:b/>
        </w:rPr>
        <w:t>Forty-fifth session</w:t>
      </w:r>
    </w:p>
    <w:p w:rsidR="00944977" w:rsidRDefault="00944977" w:rsidP="00944977">
      <w:r>
        <w:t>1</w:t>
      </w:r>
      <w:r w:rsidR="00314956">
        <w:t>–</w:t>
      </w:r>
      <w:r>
        <w:t>19 November 2010</w:t>
      </w:r>
    </w:p>
    <w:p w:rsidR="009B1031" w:rsidRPr="00990AE0" w:rsidRDefault="00E53C45" w:rsidP="00E53C45">
      <w:pPr>
        <w:pStyle w:val="H1G"/>
      </w:pPr>
      <w:r>
        <w:tab/>
      </w:r>
      <w:r>
        <w:tab/>
        <w:t>List of issues p</w:t>
      </w:r>
      <w:r w:rsidR="009B1031" w:rsidRPr="00990AE0">
        <w:t>r</w:t>
      </w:r>
      <w:r>
        <w:t>ior to the s</w:t>
      </w:r>
      <w:r w:rsidR="009B1031" w:rsidRPr="00990AE0">
        <w:t xml:space="preserve">ubmission of the </w:t>
      </w:r>
      <w:r>
        <w:t>t</w:t>
      </w:r>
      <w:r w:rsidR="009B1031" w:rsidRPr="00990AE0">
        <w:t xml:space="preserve">hird </w:t>
      </w:r>
      <w:r>
        <w:t>p</w:t>
      </w:r>
      <w:r w:rsidR="009B1031" w:rsidRPr="00990AE0">
        <w:t xml:space="preserve">eriodic </w:t>
      </w:r>
      <w:r>
        <w:t>r</w:t>
      </w:r>
      <w:r w:rsidR="009B1031" w:rsidRPr="00990AE0">
        <w:t xml:space="preserve">eport of </w:t>
      </w:r>
      <w:smartTag w:uri="urn:schemas-microsoft-com:office:smarttags" w:element="country-region">
        <w:smartTag w:uri="urn:schemas-microsoft-com:office:smarttags" w:element="place">
          <w:r w:rsidR="009B1031" w:rsidRPr="00990AE0">
            <w:t>Zambia</w:t>
          </w:r>
        </w:smartTag>
      </w:smartTag>
      <w:r w:rsidR="009B1031" w:rsidRPr="00990AE0">
        <w:t xml:space="preserve"> (CAT/C/ZMB/3)</w:t>
      </w:r>
      <w:r w:rsidR="00314956" w:rsidRPr="00314956">
        <w:rPr>
          <w:rStyle w:val="FootnoteReference"/>
          <w:sz w:val="20"/>
        </w:rPr>
        <w:footnoteReference w:customMarkFollows="1" w:id="2"/>
        <w:t>*</w:t>
      </w:r>
    </w:p>
    <w:p w:rsidR="009B1031" w:rsidRPr="005F26C0" w:rsidRDefault="00E53C45" w:rsidP="00E53C45">
      <w:pPr>
        <w:pStyle w:val="HChG"/>
      </w:pPr>
      <w:r>
        <w:rPr>
          <w:bCs/>
          <w:sz w:val="20"/>
        </w:rPr>
        <w:tab/>
      </w:r>
      <w:r>
        <w:rPr>
          <w:bCs/>
          <w:sz w:val="20"/>
        </w:rPr>
        <w:tab/>
      </w:r>
      <w:r w:rsidR="009B1031" w:rsidRPr="005F26C0">
        <w:t xml:space="preserve">Specific information on the implementation of articles 1 to 16 of the Convention, including with regard to the Committee’s previous </w:t>
      </w:r>
      <w:r w:rsidR="009B1031">
        <w:t>concluding observations</w:t>
      </w:r>
    </w:p>
    <w:p w:rsidR="009B1031" w:rsidRPr="00E04D60" w:rsidRDefault="00E53C45" w:rsidP="00314956">
      <w:pPr>
        <w:pStyle w:val="H1G"/>
      </w:pPr>
      <w:r>
        <w:rPr>
          <w:bCs/>
          <w:sz w:val="20"/>
        </w:rPr>
        <w:tab/>
      </w:r>
      <w:r>
        <w:rPr>
          <w:bCs/>
          <w:sz w:val="20"/>
        </w:rPr>
        <w:tab/>
      </w:r>
      <w:r w:rsidR="009B1031" w:rsidRPr="00E04D60">
        <w:t>Articles 1 and 4</w:t>
      </w:r>
    </w:p>
    <w:p w:rsidR="009B1031" w:rsidRPr="007C4FBC" w:rsidRDefault="009B1031" w:rsidP="00E53C45">
      <w:pPr>
        <w:pStyle w:val="SingleTxtG"/>
      </w:pPr>
      <w:r w:rsidRPr="005F26C0">
        <w:t>1.</w:t>
      </w:r>
      <w:r w:rsidR="00A35153">
        <w:tab/>
      </w:r>
      <w:r w:rsidRPr="007C4FBC">
        <w:t>With reference to previous recommendations of the Committee (para. 4)</w:t>
      </w:r>
      <w:r w:rsidR="00314956" w:rsidRPr="007C4FBC">
        <w:t>,</w:t>
      </w:r>
      <w:r w:rsidRPr="007C4FBC">
        <w:rPr>
          <w:rStyle w:val="FootnoteReference"/>
          <w:sz w:val="24"/>
          <w:szCs w:val="24"/>
        </w:rPr>
        <w:footnoteReference w:id="3"/>
      </w:r>
      <w:r w:rsidRPr="007C4FBC">
        <w:t xml:space="preserve"> please provide information about the measures, if any, taken to include in its criminal legislation a specific definition of the crime of torture that covers all elements contained</w:t>
      </w:r>
      <w:r>
        <w:t xml:space="preserve"> in article 1 of the Convention. What measures have been taken to criminalize all acts of torture with</w:t>
      </w:r>
      <w:r w:rsidRPr="007C4FBC">
        <w:t xml:space="preserve"> appropriate penalties that take into account the grave nature of such acts</w:t>
      </w:r>
      <w:r>
        <w:t xml:space="preserve"> </w:t>
      </w:r>
      <w:r w:rsidR="00A35153">
        <w:t>and</w:t>
      </w:r>
      <w:r>
        <w:t xml:space="preserve"> to </w:t>
      </w:r>
      <w:r w:rsidRPr="007C4FBC">
        <w:t>ensure that all aspects of torture are criminalized and punished in accordance with article 4 of the Convention?</w:t>
      </w:r>
    </w:p>
    <w:p w:rsidR="009B1031" w:rsidRDefault="009B1031" w:rsidP="009B1031"/>
    <w:p w:rsidR="009B1031" w:rsidRPr="009B1031" w:rsidRDefault="00E53C45" w:rsidP="00E53C45">
      <w:pPr>
        <w:pStyle w:val="H1G"/>
        <w:rPr>
          <w:lang w:val="en-US"/>
        </w:rPr>
      </w:pPr>
      <w:r>
        <w:rPr>
          <w:lang w:val="en-US"/>
        </w:rPr>
        <w:tab/>
      </w:r>
      <w:r>
        <w:rPr>
          <w:lang w:val="en-US"/>
        </w:rPr>
        <w:tab/>
      </w:r>
      <w:r w:rsidR="009B1031" w:rsidRPr="009B1031">
        <w:rPr>
          <w:lang w:val="en-US"/>
        </w:rPr>
        <w:t>Article 2</w:t>
      </w:r>
      <w:r w:rsidR="009B1031" w:rsidRPr="005F26C0">
        <w:rPr>
          <w:rStyle w:val="FootnoteReference"/>
          <w:b w:val="0"/>
          <w:bCs/>
        </w:rPr>
        <w:footnoteReference w:id="4"/>
      </w:r>
    </w:p>
    <w:p w:rsidR="009B1031" w:rsidRDefault="00E53C45" w:rsidP="00E53C45">
      <w:pPr>
        <w:pStyle w:val="SingleTxtG"/>
      </w:pPr>
      <w:r>
        <w:t>2.</w:t>
      </w:r>
      <w:r>
        <w:tab/>
      </w:r>
      <w:r w:rsidR="009B1031" w:rsidRPr="007C4FBC">
        <w:t>With reference to previous recommendations of the Committee</w:t>
      </w:r>
      <w:r w:rsidR="009B1031">
        <w:t xml:space="preserve"> (para. 5), please provide an update on the incorporation in</w:t>
      </w:r>
      <w:r w:rsidR="00A35153">
        <w:t>to</w:t>
      </w:r>
      <w:r w:rsidR="009B1031">
        <w:t xml:space="preserve"> the Constitution, or any other laws, of the principle of the absolute prohibition of torture whereby no exceptional circumstances whatsoever may be invoked to justify it.</w:t>
      </w:r>
    </w:p>
    <w:p w:rsidR="009B1031" w:rsidRDefault="00E53C45" w:rsidP="00E53C45">
      <w:pPr>
        <w:pStyle w:val="SingleTxtG"/>
      </w:pPr>
      <w:r>
        <w:t>3.</w:t>
      </w:r>
      <w:r>
        <w:tab/>
      </w:r>
      <w:r w:rsidR="009B1031" w:rsidRPr="007C4FBC">
        <w:t>With reference to previous recommendations of the Committee</w:t>
      </w:r>
      <w:r w:rsidR="009B1031">
        <w:t xml:space="preserve"> (para. 11), p</w:t>
      </w:r>
      <w:r w:rsidR="009B1031" w:rsidRPr="002F7C81">
        <w:rPr>
          <w:rFonts w:eastAsia="SimSun"/>
          <w:color w:val="000000"/>
          <w:lang w:eastAsia="zh-CN"/>
        </w:rPr>
        <w:t xml:space="preserve">lease provide information on measures taken by the State party to </w:t>
      </w:r>
      <w:r w:rsidR="009B1031">
        <w:rPr>
          <w:rFonts w:eastAsia="SimSun"/>
          <w:color w:val="000000"/>
          <w:lang w:eastAsia="zh-CN"/>
        </w:rPr>
        <w:t xml:space="preserve">amend the Code of Criminal Procedure and take effective measures to </w:t>
      </w:r>
      <w:r w:rsidR="009B1031" w:rsidRPr="002F7C81">
        <w:rPr>
          <w:rFonts w:eastAsia="SimSun"/>
          <w:color w:val="000000"/>
          <w:lang w:eastAsia="zh-CN"/>
        </w:rPr>
        <w:t xml:space="preserve">guarantee </w:t>
      </w:r>
      <w:r w:rsidR="009B1031">
        <w:rPr>
          <w:rFonts w:eastAsia="SimSun"/>
          <w:color w:val="000000"/>
          <w:lang w:eastAsia="zh-CN"/>
        </w:rPr>
        <w:t xml:space="preserve">that </w:t>
      </w:r>
      <w:r w:rsidR="009B1031" w:rsidRPr="002F7C81">
        <w:rPr>
          <w:rFonts w:eastAsia="SimSun"/>
          <w:color w:val="000000"/>
          <w:lang w:eastAsia="zh-CN"/>
        </w:rPr>
        <w:t xml:space="preserve">the </w:t>
      </w:r>
      <w:r w:rsidR="009B1031">
        <w:rPr>
          <w:rFonts w:eastAsia="SimSun"/>
          <w:color w:val="000000"/>
          <w:lang w:eastAsia="zh-CN"/>
        </w:rPr>
        <w:t xml:space="preserve">fundamental legal safeguards </w:t>
      </w:r>
      <w:r w:rsidR="009B1031" w:rsidRPr="002F7C81">
        <w:rPr>
          <w:rFonts w:eastAsia="SimSun"/>
          <w:color w:val="000000"/>
          <w:lang w:eastAsia="zh-CN"/>
        </w:rPr>
        <w:t xml:space="preserve">of persons </w:t>
      </w:r>
      <w:r w:rsidR="009B1031">
        <w:rPr>
          <w:rFonts w:eastAsia="SimSun"/>
          <w:color w:val="000000"/>
          <w:lang w:eastAsia="zh-CN"/>
        </w:rPr>
        <w:t xml:space="preserve">detained by police officers are respected </w:t>
      </w:r>
      <w:r w:rsidR="009B1031" w:rsidRPr="002F7C81">
        <w:rPr>
          <w:rFonts w:eastAsia="SimSun"/>
          <w:color w:val="000000"/>
          <w:lang w:eastAsia="zh-CN"/>
        </w:rPr>
        <w:t xml:space="preserve">from the very outset of detention, including prompt access to legal counsel, medical examination by independent doctor and the right to inform family members. Please inform the </w:t>
      </w:r>
      <w:r w:rsidR="00A35153">
        <w:rPr>
          <w:rFonts w:eastAsia="SimSun"/>
          <w:color w:val="000000"/>
          <w:lang w:eastAsia="zh-CN"/>
        </w:rPr>
        <w:t>C</w:t>
      </w:r>
      <w:r w:rsidR="009B1031" w:rsidRPr="002F7C81">
        <w:rPr>
          <w:rFonts w:eastAsia="SimSun"/>
          <w:color w:val="000000"/>
          <w:lang w:eastAsia="zh-CN"/>
        </w:rPr>
        <w:t>ommittee of any restrictions that may be imposed on these rights and the reasons for such imposition.</w:t>
      </w:r>
      <w:r w:rsidR="009B1031">
        <w:rPr>
          <w:rFonts w:eastAsia="SimSun"/>
          <w:color w:val="000000"/>
          <w:lang w:eastAsia="zh-CN"/>
        </w:rPr>
        <w:t xml:space="preserve"> Please indicate if all persons detained are registered from the outset of detention. </w:t>
      </w:r>
      <w:r w:rsidR="009B1031">
        <w:t>Please provide information on the maximum period in law of pretrial detention.</w:t>
      </w:r>
    </w:p>
    <w:p w:rsidR="009B1031" w:rsidRDefault="00E53C45" w:rsidP="00E53C45">
      <w:pPr>
        <w:pStyle w:val="SingleTxtG"/>
      </w:pPr>
      <w:r>
        <w:t>4.</w:t>
      </w:r>
      <w:r>
        <w:tab/>
      </w:r>
      <w:r w:rsidR="009B1031">
        <w:t xml:space="preserve">Please provide information on the </w:t>
      </w:r>
      <w:r w:rsidR="00A35153">
        <w:t>“</w:t>
      </w:r>
      <w:r w:rsidR="009B1031">
        <w:t>cell captain</w:t>
      </w:r>
      <w:r w:rsidR="00A35153">
        <w:t>”</w:t>
      </w:r>
      <w:r w:rsidR="009B1031">
        <w:t xml:space="preserve"> justice system in prisons, including corporal punishment and any measures taken by the State party to abolish </w:t>
      </w:r>
      <w:r w:rsidR="00A35153">
        <w:t>that system</w:t>
      </w:r>
      <w:r w:rsidR="009B1031">
        <w:t>, in accordance with the Prison Act and Prison Rules.</w:t>
      </w:r>
    </w:p>
    <w:p w:rsidR="009B1031" w:rsidRDefault="003D59D6" w:rsidP="00E53C45">
      <w:pPr>
        <w:pStyle w:val="SingleTxtG"/>
      </w:pPr>
      <w:r>
        <w:t>5.</w:t>
      </w:r>
      <w:r w:rsidR="00E53C45">
        <w:tab/>
      </w:r>
      <w:r w:rsidR="009B1031" w:rsidRPr="007C4FBC">
        <w:t>With reference to previous recommendations of the Committee</w:t>
      </w:r>
      <w:r w:rsidR="009B1031">
        <w:t xml:space="preserve"> (para. 22), please provide information on all measures</w:t>
      </w:r>
      <w:r w:rsidR="00A35153">
        <w:t xml:space="preserve"> taken</w:t>
      </w:r>
      <w:r w:rsidR="009B1031">
        <w:t xml:space="preserve"> to prevent, combat and punish violence against women. With </w:t>
      </w:r>
      <w:r w:rsidR="00A35153">
        <w:t xml:space="preserve">further </w:t>
      </w:r>
      <w:r w:rsidR="009B1031">
        <w:t>reference to previous recommendations</w:t>
      </w:r>
      <w:r w:rsidR="00A35153">
        <w:t xml:space="preserve"> (para. 27)</w:t>
      </w:r>
      <w:r w:rsidR="009B1031">
        <w:t xml:space="preserve">, please provide statistics on gender-based violence and abuse against women. </w:t>
      </w:r>
      <w:r w:rsidR="00A35153">
        <w:t>Please indicate whether</w:t>
      </w:r>
      <w:r w:rsidR="009B1031">
        <w:t xml:space="preserve"> the State party</w:t>
      </w:r>
      <w:r w:rsidR="00A35153">
        <w:t xml:space="preserve"> has</w:t>
      </w:r>
      <w:r w:rsidR="009B1031">
        <w:t xml:space="preserve"> taken steps to ensure </w:t>
      </w:r>
      <w:r w:rsidR="00A35153">
        <w:t>that</w:t>
      </w:r>
      <w:r w:rsidR="009B1031">
        <w:t xml:space="preserve"> statutory law </w:t>
      </w:r>
      <w:r w:rsidR="00A35153">
        <w:t xml:space="preserve">takes precedence </w:t>
      </w:r>
      <w:r w:rsidR="009B1031">
        <w:t xml:space="preserve">over customary law and practices and </w:t>
      </w:r>
      <w:r w:rsidR="00A35153">
        <w:t xml:space="preserve">to ensure </w:t>
      </w:r>
      <w:r w:rsidR="009B1031">
        <w:t>the right to appeal</w:t>
      </w:r>
      <w:r w:rsidR="00A35153">
        <w:t>.</w:t>
      </w:r>
      <w:r w:rsidR="009B1031">
        <w:t xml:space="preserve"> Has appropriate legislation been adopted against gender-based violence and marital rape incorporated in</w:t>
      </w:r>
      <w:r w:rsidR="00A35153">
        <w:t>to</w:t>
      </w:r>
      <w:r w:rsidR="009B1031">
        <w:t xml:space="preserve"> the Penal Code? Has the State party set up a rehabilitation and support system for victims of gender-based violence? </w:t>
      </w:r>
      <w:r w:rsidR="00A35153">
        <w:t xml:space="preserve">Please indicate whether </w:t>
      </w:r>
      <w:r w:rsidR="009B1031">
        <w:t xml:space="preserve">the State party </w:t>
      </w:r>
      <w:r w:rsidR="00A35153">
        <w:t xml:space="preserve">has </w:t>
      </w:r>
      <w:r w:rsidR="009B1031">
        <w:t>adopted specific legislation criminalizing domestic violence and measures to combat sexual violence against young girls in the school environment</w:t>
      </w:r>
      <w:r w:rsidR="00A35153">
        <w:t>.</w:t>
      </w:r>
      <w:r w:rsidR="009B1031">
        <w:rPr>
          <w:rStyle w:val="FootnoteReference"/>
        </w:rPr>
        <w:footnoteReference w:id="5"/>
      </w:r>
      <w:r w:rsidR="009B1031">
        <w:t xml:space="preserve"> </w:t>
      </w:r>
    </w:p>
    <w:p w:rsidR="009B1031" w:rsidRDefault="00E53C45" w:rsidP="00E53C45">
      <w:pPr>
        <w:pStyle w:val="SingleTxtG"/>
      </w:pPr>
      <w:r>
        <w:t>6.</w:t>
      </w:r>
      <w:r>
        <w:tab/>
      </w:r>
      <w:r w:rsidR="009B1031" w:rsidRPr="007C4FBC">
        <w:t>With reference to previous recommendations of the Committee</w:t>
      </w:r>
      <w:r w:rsidR="009B1031">
        <w:t xml:space="preserve"> (para. 23), please provide an update on the recruitment process of female officers and the introduction of procedures to monitor the behaviour of law enforcement officials. Please provide information on measures taken by the State party to ensure that male </w:t>
      </w:r>
      <w:r w:rsidR="00A35153">
        <w:t>members of staff are</w:t>
      </w:r>
      <w:r w:rsidR="009B1031">
        <w:t xml:space="preserve"> not</w:t>
      </w:r>
      <w:r w:rsidR="00A35153">
        <w:t xml:space="preserve"> placed</w:t>
      </w:r>
      <w:r w:rsidR="009B1031">
        <w:t xml:space="preserve"> in charge of women held in police custody or in prisons</w:t>
      </w:r>
      <w:r w:rsidR="00A35153">
        <w:t>,</w:t>
      </w:r>
      <w:r w:rsidR="009B1031">
        <w:t xml:space="preserve"> and on the system put in place to hear complaints of prisoners for acts of violence. What specific measures have been adopted by the State party to prevent rape in custody and to investigate allegations of rape and deaths in police custody</w:t>
      </w:r>
      <w:r w:rsidR="00A35153">
        <w:t>?</w:t>
      </w:r>
      <w:r w:rsidR="009B1031">
        <w:t xml:space="preserve">  </w:t>
      </w:r>
    </w:p>
    <w:p w:rsidR="009B1031" w:rsidRDefault="00E53C45" w:rsidP="00E53C45">
      <w:pPr>
        <w:pStyle w:val="SingleTxtG"/>
      </w:pPr>
      <w:r>
        <w:t>7.</w:t>
      </w:r>
      <w:r>
        <w:tab/>
      </w:r>
      <w:r w:rsidR="009B1031">
        <w:t>Please provide information on measures</w:t>
      </w:r>
      <w:r w:rsidR="00A35153">
        <w:t xml:space="preserve"> taken</w:t>
      </w:r>
      <w:r w:rsidR="009B1031">
        <w:t xml:space="preserve"> to investigate complaints of physical, verbal and sexual assault of inmates by other inmates or officers. What measures has the State party taken to ensure that any act of violence committed against a prisoner is duly prosecuted and punished?</w:t>
      </w:r>
      <w:r w:rsidR="009B1031">
        <w:rPr>
          <w:rStyle w:val="FootnoteReference"/>
        </w:rPr>
        <w:footnoteReference w:id="6"/>
      </w:r>
      <w:r w:rsidR="009B1031">
        <w:t xml:space="preserve"> Please provide detailed statistical information on complaints, investigations, prosecutions, convictions and sentences</w:t>
      </w:r>
      <w:r w:rsidR="00A35153">
        <w:t>,</w:t>
      </w:r>
      <w:r w:rsidR="009B1031">
        <w:t xml:space="preserve"> and on whether the State party promptly, effectively and impartially investigates all allegations of torture and ill-treatment, including sexual violence, with a view to prosecuting those responsible. In this connecti</w:t>
      </w:r>
      <w:r w:rsidR="00A35153">
        <w:t>o</w:t>
      </w:r>
      <w:r w:rsidR="009B1031">
        <w:t>n, please provide also statistics</w:t>
      </w:r>
      <w:r w:rsidR="00A35153">
        <w:t>,</w:t>
      </w:r>
      <w:r w:rsidR="009B1031">
        <w:t xml:space="preserve"> disaggregated by age, sex, ethnicity and nationality</w:t>
      </w:r>
      <w:r w:rsidR="00A35153">
        <w:t>,</w:t>
      </w:r>
      <w:r w:rsidR="009B1031">
        <w:t xml:space="preserve"> </w:t>
      </w:r>
      <w:r w:rsidR="00A35153">
        <w:t>for</w:t>
      </w:r>
      <w:r w:rsidR="009B1031">
        <w:t xml:space="preserve"> persons deprived of their liberty.</w:t>
      </w:r>
    </w:p>
    <w:p w:rsidR="009B1031" w:rsidRDefault="00E53C45" w:rsidP="00E53C45">
      <w:pPr>
        <w:pStyle w:val="SingleTxtG"/>
      </w:pPr>
      <w:r>
        <w:t>8.</w:t>
      </w:r>
      <w:r>
        <w:tab/>
      </w:r>
      <w:r w:rsidR="009B1031">
        <w:t>With reference to previous recommendations of the Committee</w:t>
      </w:r>
      <w:r w:rsidR="00A35153">
        <w:t xml:space="preserve"> (para. 27)</w:t>
      </w:r>
      <w:r w:rsidR="009B1031">
        <w:t xml:space="preserve">, please provide statistics on violence and abuse against children in custody and the number of cases that have been investigated and prosecuted, the related convictions of perpetrators and compensation provided to victims. </w:t>
      </w:r>
      <w:r w:rsidR="00A35153">
        <w:t>P</w:t>
      </w:r>
      <w:r w:rsidR="009B1031">
        <w:t xml:space="preserve">lease </w:t>
      </w:r>
      <w:r w:rsidR="00A35153">
        <w:t xml:space="preserve">also </w:t>
      </w:r>
      <w:r w:rsidR="009B1031">
        <w:t>provide information on action taken by the State party to prohibit all forms of violence against children wherever it occurs, including corporal punishment in schools, and whether public information efforts with respect to appropriate protection of children from violence have been undertaken.</w:t>
      </w:r>
      <w:r w:rsidR="009B1031">
        <w:rPr>
          <w:rStyle w:val="FootnoteReference"/>
        </w:rPr>
        <w:footnoteReference w:id="7"/>
      </w:r>
      <w:r w:rsidR="009B1031">
        <w:t xml:space="preserve"> Please provide information on measures introduced to prevent corporal punishment in reformatory centres for children.</w:t>
      </w:r>
    </w:p>
    <w:p w:rsidR="009B1031" w:rsidRDefault="00E53C45" w:rsidP="00E53C45">
      <w:pPr>
        <w:pStyle w:val="SingleTxtG"/>
        <w:rPr>
          <w:rFonts w:eastAsia="SimSun"/>
          <w:color w:val="000000"/>
          <w:lang w:eastAsia="zh-CN"/>
        </w:rPr>
      </w:pPr>
      <w:r>
        <w:t>9.</w:t>
      </w:r>
      <w:r>
        <w:tab/>
      </w:r>
      <w:r w:rsidR="009B1031">
        <w:t xml:space="preserve">Please provide information on the alleged illegal establishment by Paramount Chief Chitimukulu in </w:t>
      </w:r>
      <w:smartTag w:uri="urn:schemas-microsoft-com:office:smarttags" w:element="State">
        <w:smartTag w:uri="urn:schemas-microsoft-com:office:smarttags" w:element="place">
          <w:r w:rsidR="009B1031">
            <w:t>Northern Province</w:t>
          </w:r>
        </w:smartTag>
      </w:smartTag>
      <w:r w:rsidR="009B1031">
        <w:t xml:space="preserve"> of a prison in his palace, in Mungwi district, in order to confine people suspected of practicing witchcraft in his Chiefdom. It is alleged that the prison has been in existence since February 2010. Please provide information on what measures have been taken by the State party to prevent the creation of illegal prisons and whether any such prisons have been established in other parts of Zambia.</w:t>
      </w:r>
    </w:p>
    <w:p w:rsidR="009B1031" w:rsidRDefault="00E53C45" w:rsidP="00E53C45">
      <w:pPr>
        <w:pStyle w:val="H1G"/>
      </w:pPr>
      <w:r>
        <w:rPr>
          <w:b w:val="0"/>
          <w:sz w:val="20"/>
        </w:rPr>
        <w:tab/>
      </w:r>
      <w:r>
        <w:rPr>
          <w:b w:val="0"/>
          <w:sz w:val="20"/>
        </w:rPr>
        <w:tab/>
      </w:r>
      <w:r w:rsidR="009B1031" w:rsidRPr="00124B27">
        <w:t>Article 3</w:t>
      </w:r>
    </w:p>
    <w:p w:rsidR="009B1031" w:rsidRDefault="00E53C45" w:rsidP="00E53C45">
      <w:pPr>
        <w:pStyle w:val="SingleTxtG"/>
        <w:rPr>
          <w:bCs/>
        </w:rPr>
      </w:pPr>
      <w:r>
        <w:t>10.</w:t>
      </w:r>
      <w:r>
        <w:tab/>
      </w:r>
      <w:r w:rsidR="009B1031" w:rsidRPr="007C4FBC">
        <w:t>With reference to previous recommendations of the Committee</w:t>
      </w:r>
      <w:r w:rsidR="009B1031">
        <w:t xml:space="preserve"> (para. 6), please provide information on measures taken by the State party to bring the new Refugee Bill and the </w:t>
      </w:r>
      <w:r w:rsidR="009B1031" w:rsidRPr="009F10DF">
        <w:rPr>
          <w:bCs/>
        </w:rPr>
        <w:t xml:space="preserve">Immigration and Deportation Act </w:t>
      </w:r>
      <w:r w:rsidR="009B1031">
        <w:rPr>
          <w:bCs/>
        </w:rPr>
        <w:t>into full compliance</w:t>
      </w:r>
      <w:r w:rsidR="009B1031" w:rsidRPr="009F10DF">
        <w:rPr>
          <w:bCs/>
        </w:rPr>
        <w:t xml:space="preserve"> wi</w:t>
      </w:r>
      <w:r w:rsidR="009B1031">
        <w:rPr>
          <w:bCs/>
        </w:rPr>
        <w:t xml:space="preserve">th article 3 of the Convention.  </w:t>
      </w:r>
      <w:r w:rsidR="00290B9A">
        <w:rPr>
          <w:bCs/>
        </w:rPr>
        <w:t>P</w:t>
      </w:r>
      <w:r w:rsidR="009B1031">
        <w:rPr>
          <w:bCs/>
        </w:rPr>
        <w:t xml:space="preserve">lease </w:t>
      </w:r>
      <w:r w:rsidR="00290B9A">
        <w:rPr>
          <w:bCs/>
        </w:rPr>
        <w:t xml:space="preserve">also </w:t>
      </w:r>
      <w:r w:rsidR="009B1031">
        <w:rPr>
          <w:bCs/>
        </w:rPr>
        <w:t xml:space="preserve">provide </w:t>
      </w:r>
      <w:r w:rsidR="009B1031" w:rsidRPr="009F10DF">
        <w:rPr>
          <w:bCs/>
        </w:rPr>
        <w:t>detailed information on cases of denial of extradition, return or expulsion owing to the risk that the person might be subjected to torture</w:t>
      </w:r>
      <w:r w:rsidR="009B1031">
        <w:rPr>
          <w:bCs/>
        </w:rPr>
        <w:t xml:space="preserve"> or</w:t>
      </w:r>
      <w:r w:rsidR="009B1031" w:rsidRPr="009F10DF">
        <w:rPr>
          <w:bCs/>
        </w:rPr>
        <w:t xml:space="preserve"> ill-treatment upon return.</w:t>
      </w:r>
    </w:p>
    <w:p w:rsidR="009B1031" w:rsidRDefault="00E53C45" w:rsidP="00E53C45">
      <w:pPr>
        <w:pStyle w:val="SingleTxtG"/>
      </w:pPr>
      <w:r>
        <w:t>11.</w:t>
      </w:r>
      <w:r>
        <w:tab/>
      </w:r>
      <w:r w:rsidR="009B1031">
        <w:t>With reference to previous recommendations of the Committee</w:t>
      </w:r>
      <w:r w:rsidR="00290B9A">
        <w:t xml:space="preserve"> (para. 27)</w:t>
      </w:r>
      <w:r w:rsidR="009B1031">
        <w:t>, please provide statistics on cases of extradition, expulsion or return, including information on the handing over of detainees.</w:t>
      </w:r>
    </w:p>
    <w:p w:rsidR="009B1031" w:rsidRDefault="009B1031" w:rsidP="00E53C45">
      <w:pPr>
        <w:pStyle w:val="SingleTxtG"/>
      </w:pPr>
      <w:r>
        <w:t xml:space="preserve">12. </w:t>
      </w:r>
      <w:r w:rsidR="00E53C45">
        <w:tab/>
      </w:r>
      <w:r>
        <w:t xml:space="preserve">Please provide information on whether administrative detention prior to deportation is carried out on a case-by-case basis and is proportionate and necessary. </w:t>
      </w:r>
      <w:r w:rsidR="00290B9A">
        <w:t>P</w:t>
      </w:r>
      <w:r>
        <w:t>lease</w:t>
      </w:r>
      <w:r w:rsidR="00290B9A">
        <w:t xml:space="preserve"> also</w:t>
      </w:r>
      <w:r>
        <w:t xml:space="preserve"> indicate the maximum duration of administrative detention for the purposes of deportation.</w:t>
      </w:r>
    </w:p>
    <w:p w:rsidR="009B1031" w:rsidRPr="00124B27" w:rsidRDefault="00E53C45" w:rsidP="00E53C45">
      <w:pPr>
        <w:pStyle w:val="H1G"/>
      </w:pPr>
      <w:r>
        <w:rPr>
          <w:b w:val="0"/>
          <w:sz w:val="20"/>
        </w:rPr>
        <w:tab/>
      </w:r>
      <w:r>
        <w:rPr>
          <w:b w:val="0"/>
          <w:sz w:val="20"/>
        </w:rPr>
        <w:tab/>
      </w:r>
      <w:r w:rsidR="009B1031" w:rsidRPr="00124B27">
        <w:t>Articles 5, 7 and 8</w:t>
      </w:r>
    </w:p>
    <w:p w:rsidR="009B1031" w:rsidRDefault="00E53C45" w:rsidP="00E53C45">
      <w:pPr>
        <w:pStyle w:val="SingleTxtG"/>
      </w:pPr>
      <w:r>
        <w:t>13.</w:t>
      </w:r>
      <w:r>
        <w:tab/>
      </w:r>
      <w:r w:rsidR="009B1031" w:rsidRPr="007C4FBC">
        <w:t>With reference to previous recommendations of the Committee</w:t>
      </w:r>
      <w:r w:rsidR="009B1031">
        <w:t xml:space="preserve"> (para. 7), please provide information on the </w:t>
      </w:r>
      <w:r w:rsidR="009B1031" w:rsidRPr="009F10DF">
        <w:t>legislative and administrative measures</w:t>
      </w:r>
      <w:r w:rsidR="009B1031">
        <w:t xml:space="preserve"> taken by the State party </w:t>
      </w:r>
      <w:r w:rsidR="009B1031" w:rsidRPr="009F10DF">
        <w:t xml:space="preserve">to ensure that the Convention can be invoked as a legal basis for extradition in respect of the crimes enumerated in </w:t>
      </w:r>
      <w:r w:rsidR="009B1031">
        <w:t xml:space="preserve">its </w:t>
      </w:r>
      <w:r w:rsidR="009B1031" w:rsidRPr="009F10DF">
        <w:t>article 4 when it receives a request for extradition from any other State party with which it has no extradition treaty, while at the same time observing the provisions of article 3 of the Convention</w:t>
      </w:r>
      <w:r w:rsidR="009B1031">
        <w:t>.</w:t>
      </w:r>
    </w:p>
    <w:p w:rsidR="009B1031" w:rsidRPr="00124B27" w:rsidRDefault="00E53C45" w:rsidP="00E53C45">
      <w:pPr>
        <w:pStyle w:val="H1G"/>
      </w:pPr>
      <w:r>
        <w:rPr>
          <w:b w:val="0"/>
          <w:sz w:val="20"/>
          <w:szCs w:val="19"/>
        </w:rPr>
        <w:tab/>
      </w:r>
      <w:r>
        <w:rPr>
          <w:b w:val="0"/>
          <w:sz w:val="20"/>
          <w:szCs w:val="19"/>
        </w:rPr>
        <w:tab/>
      </w:r>
      <w:r w:rsidR="009B1031" w:rsidRPr="00124B27">
        <w:t>Article 10</w:t>
      </w:r>
    </w:p>
    <w:p w:rsidR="009B1031" w:rsidRDefault="00E53C45" w:rsidP="00E53C45">
      <w:pPr>
        <w:pStyle w:val="SingleTxtG"/>
      </w:pPr>
      <w:r>
        <w:t>14.</w:t>
      </w:r>
      <w:r>
        <w:tab/>
      </w:r>
      <w:r w:rsidR="009B1031" w:rsidRPr="007C4FBC">
        <w:t>With reference to previous recommendations of the Committee</w:t>
      </w:r>
      <w:r w:rsidR="009B1031">
        <w:t xml:space="preserve"> (para. 24), please provide an update on the human rights training undertaken by the State party with the objective of brin</w:t>
      </w:r>
      <w:r w:rsidR="00290B9A">
        <w:t>g</w:t>
      </w:r>
      <w:r w:rsidR="009B1031">
        <w:t xml:space="preserve">ing about a change in attitudes and behaviour and with a view to </w:t>
      </w:r>
      <w:r w:rsidR="00290B9A">
        <w:t xml:space="preserve">ensuring </w:t>
      </w:r>
      <w:r w:rsidR="009B1031">
        <w:t xml:space="preserve">training on the prohibition of torture for all professionals at all levels, as </w:t>
      </w:r>
      <w:r w:rsidR="00290B9A">
        <w:t xml:space="preserve">listed </w:t>
      </w:r>
      <w:r w:rsidR="009B1031">
        <w:t xml:space="preserve">in article 10 of the Convention. Has the State party provided adequate training materials focusing specifically on the prohibition of torture?  </w:t>
      </w:r>
    </w:p>
    <w:p w:rsidR="009B1031" w:rsidRDefault="00E53C45" w:rsidP="00E53C45">
      <w:pPr>
        <w:pStyle w:val="SingleTxtG"/>
      </w:pPr>
      <w:r>
        <w:t>15.</w:t>
      </w:r>
      <w:r>
        <w:tab/>
      </w:r>
      <w:r w:rsidR="009B1031">
        <w:t>Please provide information on whether the State party has significantly increased its efforts to ensure that police investigators are adequately trained in techniques of investigations and human rights, and that they are provided with sufficient investigation equipment.</w:t>
      </w:r>
      <w:r w:rsidR="009B1031">
        <w:rPr>
          <w:rStyle w:val="FootnoteReference"/>
        </w:rPr>
        <w:footnoteReference w:id="8"/>
      </w:r>
    </w:p>
    <w:p w:rsidR="009B1031" w:rsidRDefault="00E53C45" w:rsidP="00E53C45">
      <w:pPr>
        <w:pStyle w:val="SingleTxtG"/>
      </w:pPr>
      <w:r>
        <w:t>16.</w:t>
      </w:r>
      <w:r>
        <w:tab/>
      </w:r>
      <w:r w:rsidR="009B1031">
        <w:t>Has the State party increased</w:t>
      </w:r>
      <w:r w:rsidR="00290B9A">
        <w:t>,</w:t>
      </w:r>
      <w:r w:rsidR="009B1031">
        <w:t xml:space="preserve"> in particular</w:t>
      </w:r>
      <w:r w:rsidR="00290B9A">
        <w:t>,</w:t>
      </w:r>
      <w:r w:rsidR="009B1031">
        <w:t xml:space="preserve"> the training of the staff of Victim Support Unit offices and of the Police on violence against women, including sexual abuse and domestic violence?</w:t>
      </w:r>
      <w:r w:rsidR="009B1031">
        <w:rPr>
          <w:rStyle w:val="FootnoteReference"/>
        </w:rPr>
        <w:footnoteReference w:id="9"/>
      </w:r>
    </w:p>
    <w:p w:rsidR="009B1031" w:rsidRDefault="00E53C45" w:rsidP="00E53C45">
      <w:pPr>
        <w:pStyle w:val="SingleTxtG"/>
      </w:pPr>
      <w:r>
        <w:t>17.</w:t>
      </w:r>
      <w:r>
        <w:tab/>
      </w:r>
      <w:r w:rsidR="009B1031" w:rsidRPr="009C5D70">
        <w:t xml:space="preserve">Please indicate </w:t>
      </w:r>
      <w:r w:rsidR="009B1031">
        <w:t xml:space="preserve">if there </w:t>
      </w:r>
      <w:r w:rsidR="009B1031" w:rsidRPr="009C5D70">
        <w:t xml:space="preserve">are programmes to train medical personnel in </w:t>
      </w:r>
      <w:r w:rsidR="009B1031">
        <w:t xml:space="preserve">detecting, recognizing and treating physical and psychological torture injuries resulting from torture or cruel, inhuman and degrading treatment. Is the Manual on Effective Investigation and Documentation of Torture and Other Cruel, Inhuman or Degrading Treatment or Punishment (the </w:t>
      </w:r>
      <w:r w:rsidR="009B1031" w:rsidRPr="00290B9A">
        <w:rPr>
          <w:iCs/>
        </w:rPr>
        <w:t>Istanbul Protocol</w:t>
      </w:r>
      <w:r w:rsidR="009B1031">
        <w:t xml:space="preserve">) </w:t>
      </w:r>
      <w:r w:rsidR="00290B9A">
        <w:t>included in</w:t>
      </w:r>
      <w:r w:rsidR="009B1031">
        <w:t xml:space="preserve"> this training? How many persons have received such training, how </w:t>
      </w:r>
      <w:r w:rsidR="00290B9A">
        <w:t>is it</w:t>
      </w:r>
      <w:r w:rsidR="009B1031">
        <w:t xml:space="preserve"> assessed and what </w:t>
      </w:r>
      <w:r w:rsidR="00290B9A">
        <w:t>is its</w:t>
      </w:r>
      <w:r w:rsidR="009B1031">
        <w:t xml:space="preserve"> outcome?  </w:t>
      </w:r>
    </w:p>
    <w:p w:rsidR="009B1031" w:rsidRPr="00124B27" w:rsidRDefault="00E53C45" w:rsidP="00E53C45">
      <w:pPr>
        <w:pStyle w:val="H1G"/>
      </w:pPr>
      <w:r>
        <w:rPr>
          <w:b w:val="0"/>
          <w:sz w:val="20"/>
        </w:rPr>
        <w:tab/>
      </w:r>
      <w:r>
        <w:rPr>
          <w:b w:val="0"/>
          <w:sz w:val="20"/>
        </w:rPr>
        <w:tab/>
      </w:r>
      <w:r w:rsidR="009B1031" w:rsidRPr="00124B27">
        <w:t>Article 11</w:t>
      </w:r>
    </w:p>
    <w:p w:rsidR="009B1031" w:rsidRDefault="00E53C45" w:rsidP="00E53C45">
      <w:pPr>
        <w:pStyle w:val="SingleTxtG"/>
      </w:pPr>
      <w:r>
        <w:t>18.</w:t>
      </w:r>
      <w:r>
        <w:tab/>
      </w:r>
      <w:r w:rsidR="009B1031" w:rsidRPr="007C4FBC">
        <w:t>With reference to previous recommendations of the Committee</w:t>
      </w:r>
      <w:r w:rsidR="009B1031">
        <w:t xml:space="preserve"> (para. 8), please provide an update on the steps taken by the State party to enhance the effectiveness</w:t>
      </w:r>
      <w:r w:rsidR="009B1031">
        <w:rPr>
          <w:rStyle w:val="FootnoteReference"/>
        </w:rPr>
        <w:footnoteReference w:id="10"/>
      </w:r>
      <w:r w:rsidR="009B1031">
        <w:t xml:space="preserve"> of  the Human Rights Commission and to provide it with sufficient financial</w:t>
      </w:r>
      <w:r w:rsidR="009B1031">
        <w:rPr>
          <w:rStyle w:val="FootnoteReference"/>
        </w:rPr>
        <w:footnoteReference w:id="11"/>
      </w:r>
      <w:r w:rsidR="009B1031">
        <w:t xml:space="preserve"> and human resources</w:t>
      </w:r>
      <w:r w:rsidR="009B1031">
        <w:rPr>
          <w:rStyle w:val="FootnoteReference"/>
        </w:rPr>
        <w:footnoteReference w:id="12"/>
      </w:r>
      <w:r w:rsidR="009B1031">
        <w:t xml:space="preserve"> and allow it to receive financial support without the prior agreement of the President. </w:t>
      </w:r>
      <w:r w:rsidR="008E3E06">
        <w:t>P</w:t>
      </w:r>
      <w:r w:rsidR="009B1031">
        <w:t xml:space="preserve">lease </w:t>
      </w:r>
      <w:r w:rsidR="008E3E06">
        <w:t xml:space="preserve">also </w:t>
      </w:r>
      <w:r w:rsidR="009B1031">
        <w:t>provide an update on what has been done to reinforce the independence of the commissioners, especially with regard to the appointment process, and to enhance the Commission’s enforcement power. In addition, please provide information on the steps taken by the State party to ensure that the Commission is competent to initiate legal proceedings and that its recommendations are fully and promptly implemented by the authorities to whom they are directed.</w:t>
      </w:r>
    </w:p>
    <w:p w:rsidR="009B1031" w:rsidRDefault="00E53C45" w:rsidP="00E53C45">
      <w:pPr>
        <w:pStyle w:val="SingleTxtG"/>
      </w:pPr>
      <w:r>
        <w:t>19.</w:t>
      </w:r>
      <w:r>
        <w:tab/>
      </w:r>
      <w:r w:rsidR="009B1031" w:rsidRPr="007C4FBC">
        <w:t>With reference to previous recommendations of the Committee</w:t>
      </w:r>
      <w:r w:rsidR="009B1031">
        <w:t xml:space="preserve"> (para. 12), please provide an update on the measures taken by the State party to establish forensic laboratories in all provincial centres and provide training in the use of such laboratories.</w:t>
      </w:r>
    </w:p>
    <w:p w:rsidR="009B1031" w:rsidRDefault="00E53C45" w:rsidP="00E53C45">
      <w:pPr>
        <w:pStyle w:val="SingleTxtG"/>
      </w:pPr>
      <w:r>
        <w:t>20.</w:t>
      </w:r>
      <w:r>
        <w:tab/>
      </w:r>
      <w:r w:rsidR="009B1031">
        <w:t>Please provide information on the establishment of juvenile courts and justices to enhance access to justice of children in conformity with their specific needs.</w:t>
      </w:r>
      <w:r w:rsidR="009B1031">
        <w:rPr>
          <w:rStyle w:val="FootnoteReference"/>
        </w:rPr>
        <w:footnoteReference w:id="13"/>
      </w:r>
    </w:p>
    <w:p w:rsidR="009B1031" w:rsidRDefault="003D59D6" w:rsidP="00E53C45">
      <w:pPr>
        <w:pStyle w:val="SingleTxtG"/>
      </w:pPr>
      <w:r>
        <w:t>21.</w:t>
      </w:r>
      <w:r w:rsidR="008E3E06">
        <w:tab/>
      </w:r>
      <w:r w:rsidR="009B1031">
        <w:t>Please provide information on measures, including policies,</w:t>
      </w:r>
      <w:r w:rsidR="009B1031">
        <w:rPr>
          <w:rStyle w:val="FootnoteReference"/>
        </w:rPr>
        <w:footnoteReference w:id="14"/>
      </w:r>
      <w:r w:rsidR="009B1031">
        <w:t xml:space="preserve"> taken by the State party to improve the living conditions of prisoners and detainees, described as “poor and life-threatening”, and ensure its prioritization.</w:t>
      </w:r>
      <w:r w:rsidR="009B1031">
        <w:rPr>
          <w:rStyle w:val="FootnoteReference"/>
        </w:rPr>
        <w:footnoteReference w:id="15"/>
      </w:r>
      <w:r w:rsidR="009B1031">
        <w:t xml:space="preserve"> In particular, please provide information on efforts made to guarantee the right of detainees to be treated with humanity and dignity, by ensuring that they live in healthy conditions and have adequate access to health care and food.</w:t>
      </w:r>
      <w:r w:rsidR="009B1031">
        <w:rPr>
          <w:rStyle w:val="FootnoteReference"/>
        </w:rPr>
        <w:footnoteReference w:id="16"/>
      </w:r>
      <w:r w:rsidR="009B1031">
        <w:t xml:space="preserve">  </w:t>
      </w:r>
    </w:p>
    <w:p w:rsidR="009B1031" w:rsidRDefault="009B1031" w:rsidP="00E53C45">
      <w:pPr>
        <w:pStyle w:val="SingleTxtG"/>
      </w:pPr>
      <w:r>
        <w:t>22.</w:t>
      </w:r>
      <w:r w:rsidR="008E3E06">
        <w:tab/>
      </w:r>
      <w:r>
        <w:t xml:space="preserve">Please provide information on the exact nature of penal block cells and any measures taken to abolish their use. Please provide information on the practice of stripping </w:t>
      </w:r>
      <w:r w:rsidR="008E3E06">
        <w:t xml:space="preserve">inmates </w:t>
      </w:r>
      <w:r>
        <w:t xml:space="preserve">naked and holding </w:t>
      </w:r>
      <w:r w:rsidR="008E3E06">
        <w:t xml:space="preserve">them </w:t>
      </w:r>
      <w:r>
        <w:t xml:space="preserve">in water in penal block confinement. </w:t>
      </w:r>
      <w:r w:rsidR="008E3E06">
        <w:t>P</w:t>
      </w:r>
      <w:r>
        <w:t xml:space="preserve">lease </w:t>
      </w:r>
      <w:r w:rsidR="008E3E06">
        <w:t xml:space="preserve">also </w:t>
      </w:r>
      <w:r>
        <w:t>provide information on the number of hours worked by inmates sentence</w:t>
      </w:r>
      <w:r w:rsidR="008E3E06">
        <w:t>d</w:t>
      </w:r>
      <w:r>
        <w:t xml:space="preserve"> </w:t>
      </w:r>
      <w:r w:rsidR="008E3E06">
        <w:t xml:space="preserve">to </w:t>
      </w:r>
      <w:r>
        <w:t>hard labour. Please provide information on the steps taken by the State party to end the practice of inmates working at officer farms and on Sundays.</w:t>
      </w:r>
    </w:p>
    <w:p w:rsidR="009B1031" w:rsidRPr="00124B27" w:rsidRDefault="00E53C45" w:rsidP="00E53C45">
      <w:pPr>
        <w:pStyle w:val="H1G"/>
      </w:pPr>
      <w:r>
        <w:rPr>
          <w:b w:val="0"/>
          <w:sz w:val="20"/>
        </w:rPr>
        <w:tab/>
      </w:r>
      <w:r>
        <w:rPr>
          <w:b w:val="0"/>
          <w:sz w:val="20"/>
        </w:rPr>
        <w:tab/>
      </w:r>
      <w:r w:rsidR="009B1031" w:rsidRPr="00124B27">
        <w:t>Articles 12 and 13</w:t>
      </w:r>
    </w:p>
    <w:p w:rsidR="009B1031" w:rsidRDefault="00E53C45" w:rsidP="00E53C45">
      <w:pPr>
        <w:pStyle w:val="SingleTxtG"/>
      </w:pPr>
      <w:r>
        <w:t>23.</w:t>
      </w:r>
      <w:r>
        <w:tab/>
      </w:r>
      <w:r w:rsidR="009B1031">
        <w:t>Please provide information on measures taken by the State party to ensure that alleged cases of torture or ill-treatment are seriously investigated, prosecuted and punished in an appropriate manner under the country’s criminal legislation, and that adequate reparation, including compensation, is granted to the victims.</w:t>
      </w:r>
      <w:r w:rsidR="009B1031">
        <w:rPr>
          <w:rStyle w:val="FootnoteReference"/>
        </w:rPr>
        <w:footnoteReference w:id="17"/>
      </w:r>
    </w:p>
    <w:p w:rsidR="009B1031" w:rsidRDefault="00E53C45" w:rsidP="00E53C45">
      <w:pPr>
        <w:pStyle w:val="SingleTxtG"/>
      </w:pPr>
      <w:r>
        <w:t>24.</w:t>
      </w:r>
      <w:r>
        <w:tab/>
      </w:r>
      <w:r w:rsidR="009B1031" w:rsidRPr="007C4FBC">
        <w:t>With reference to previous recommendations of the Committee</w:t>
      </w:r>
      <w:r w:rsidR="009B1031">
        <w:t xml:space="preserve"> (para. 9), please provide an update on the enactment of an adequate prosecution policy in order to ensure a fully independent complaint mechanism for victims of torture. Please indicate whether the function of prosecution has been removed from the police to the Director of Public Prosecution in order to guarantee suspects</w:t>
      </w:r>
      <w:r w:rsidR="00DE7523">
        <w:t>’</w:t>
      </w:r>
      <w:r w:rsidR="009B1031">
        <w:t xml:space="preserve"> rights in the administration of justice. Please indicate whether detainees are able to send confidential complaints to </w:t>
      </w:r>
      <w:r w:rsidR="00DE7523">
        <w:t>S</w:t>
      </w:r>
      <w:r w:rsidR="009B1031">
        <w:t xml:space="preserve">tate bodies and other organizations, and </w:t>
      </w:r>
      <w:r w:rsidR="00DE7523">
        <w:t xml:space="preserve">whether </w:t>
      </w:r>
      <w:r w:rsidR="009B1031">
        <w:t>all prison officials are aware of</w:t>
      </w:r>
      <w:r w:rsidR="00DE7523">
        <w:t>, and do not interfere with,</w:t>
      </w:r>
      <w:r w:rsidR="009B1031">
        <w:t xml:space="preserve"> this right.</w:t>
      </w:r>
    </w:p>
    <w:p w:rsidR="009B1031" w:rsidRDefault="00E53C45" w:rsidP="00E53C45">
      <w:pPr>
        <w:pStyle w:val="SingleTxtG"/>
      </w:pPr>
      <w:r>
        <w:t>25.</w:t>
      </w:r>
      <w:r>
        <w:tab/>
      </w:r>
      <w:r w:rsidR="009B1031" w:rsidRPr="007C4FBC">
        <w:t>With reference to previous recommendations of the Committee</w:t>
      </w:r>
      <w:r w:rsidR="009B1031">
        <w:t xml:space="preserve"> (para. 13), please provide information on whether the State party has undertaken awareness-raising campaigns in order to ensure that all persons in the State party are aware of their rights, as envisaged in article 13 of the Convention. Please provide information on the type, periodicity and venues of such campaigns and whether their impact</w:t>
      </w:r>
      <w:r w:rsidR="00C03435">
        <w:t xml:space="preserve"> has been assessed</w:t>
      </w:r>
      <w:r w:rsidR="009B1031">
        <w:t>.</w:t>
      </w:r>
    </w:p>
    <w:p w:rsidR="009B1031" w:rsidRDefault="00E53C45" w:rsidP="00E53C45">
      <w:pPr>
        <w:pStyle w:val="SingleTxtG"/>
      </w:pPr>
      <w:r>
        <w:t>26.</w:t>
      </w:r>
      <w:r>
        <w:tab/>
      </w:r>
      <w:r w:rsidR="009B1031" w:rsidRPr="007C4FBC">
        <w:t>With reference to previous recommendations of the Committee</w:t>
      </w:r>
      <w:r w:rsidR="009B1031">
        <w:t xml:space="preserve"> (para. 20), please provide information on steps taken by the State party to ensure that the allegations of the excessive use of force during criminal investigations are thoroughly investigated,</w:t>
      </w:r>
      <w:r w:rsidR="00C03435">
        <w:t xml:space="preserve"> and on whether</w:t>
      </w:r>
      <w:r w:rsidR="009B1031">
        <w:t xml:space="preserve"> the accused are brought to trial if appropriate and, if found responsible, adequately punished.</w:t>
      </w:r>
    </w:p>
    <w:p w:rsidR="009B1031" w:rsidRPr="00124B27" w:rsidRDefault="00C33722" w:rsidP="00C33722">
      <w:pPr>
        <w:pStyle w:val="H1G"/>
      </w:pPr>
      <w:r>
        <w:rPr>
          <w:b w:val="0"/>
          <w:sz w:val="20"/>
        </w:rPr>
        <w:tab/>
      </w:r>
      <w:r>
        <w:rPr>
          <w:b w:val="0"/>
          <w:sz w:val="20"/>
        </w:rPr>
        <w:tab/>
      </w:r>
      <w:r w:rsidR="009B1031" w:rsidRPr="00124B27">
        <w:t>Article 14</w:t>
      </w:r>
    </w:p>
    <w:p w:rsidR="009B1031" w:rsidRDefault="00C33722" w:rsidP="00C33722">
      <w:pPr>
        <w:pStyle w:val="SingleTxtG"/>
      </w:pPr>
      <w:r>
        <w:t>27.</w:t>
      </w:r>
      <w:r>
        <w:tab/>
      </w:r>
      <w:r w:rsidR="009B1031" w:rsidRPr="007C4FBC">
        <w:t>With reference to previous recommendations of the Committee</w:t>
      </w:r>
      <w:r w:rsidR="009B1031">
        <w:t xml:space="preserve"> (para. 10), please provide an update on the prosecution of perpetrators of acts of torture and appropriate compensation, including full rehabilitation, for victims of torture. Please provide statistical information on the number of cases of torture brought to courts and on compensation received by the victims. </w:t>
      </w:r>
      <w:r w:rsidR="00CF6351">
        <w:t>P</w:t>
      </w:r>
      <w:r w:rsidR="009B1031">
        <w:t xml:space="preserve">lease </w:t>
      </w:r>
      <w:r w:rsidR="00CF6351">
        <w:t xml:space="preserve">also </w:t>
      </w:r>
      <w:r w:rsidR="009B1031">
        <w:t>provide information on whether each case of torture or ill-treatment by police officers</w:t>
      </w:r>
      <w:r w:rsidR="00CF6351" w:rsidRPr="00CF6351">
        <w:t xml:space="preserve"> </w:t>
      </w:r>
      <w:r w:rsidR="00CF6351">
        <w:t>is seriously investigated, prosecuted and punished and that adequate reparation is granted to victims.</w:t>
      </w:r>
      <w:r w:rsidR="009B1031">
        <w:rPr>
          <w:rStyle w:val="FootnoteReference"/>
        </w:rPr>
        <w:footnoteReference w:id="18"/>
      </w:r>
      <w:r w:rsidR="009B1031">
        <w:t xml:space="preserve"> </w:t>
      </w:r>
    </w:p>
    <w:p w:rsidR="009B1031" w:rsidRPr="00124B27" w:rsidRDefault="00C33722" w:rsidP="00C33722">
      <w:pPr>
        <w:pStyle w:val="H1G"/>
      </w:pPr>
      <w:r>
        <w:rPr>
          <w:b w:val="0"/>
          <w:sz w:val="20"/>
        </w:rPr>
        <w:tab/>
      </w:r>
      <w:r>
        <w:rPr>
          <w:b w:val="0"/>
          <w:sz w:val="20"/>
        </w:rPr>
        <w:tab/>
      </w:r>
      <w:r w:rsidR="009B1031" w:rsidRPr="00124B27">
        <w:t>Article 15</w:t>
      </w:r>
    </w:p>
    <w:p w:rsidR="009B1031" w:rsidRPr="00B50B92" w:rsidRDefault="00C33722" w:rsidP="00C33722">
      <w:pPr>
        <w:pStyle w:val="SingleTxtG"/>
      </w:pPr>
      <w:r>
        <w:t>28.</w:t>
      </w:r>
      <w:r>
        <w:tab/>
      </w:r>
      <w:r w:rsidR="009B1031" w:rsidRPr="007C4FBC">
        <w:t>With reference to previous recommendations of the Committee</w:t>
      </w:r>
      <w:r w:rsidR="009B1031">
        <w:t xml:space="preserve"> (para. 14), please provide information on the specific legislative, judicial or administrative measures taken by the State party to ensure the strict application of article 15 of the Convention. </w:t>
      </w:r>
      <w:r w:rsidR="009B1031" w:rsidRPr="00B50B92">
        <w:t>What procedures are in place to ensure the implementation of safeguards which ban obtaining confessions by torture</w:t>
      </w:r>
      <w:r w:rsidR="009B1031">
        <w:t>? Please provide detailed information on any cases where such evidence has been excluded or used and on measures implemented.</w:t>
      </w:r>
    </w:p>
    <w:p w:rsidR="009B1031" w:rsidRPr="00184A40" w:rsidRDefault="00C33722" w:rsidP="00C33722">
      <w:pPr>
        <w:pStyle w:val="H1G"/>
      </w:pPr>
      <w:r>
        <w:rPr>
          <w:b w:val="0"/>
          <w:sz w:val="20"/>
        </w:rPr>
        <w:tab/>
      </w:r>
      <w:r>
        <w:rPr>
          <w:b w:val="0"/>
          <w:sz w:val="20"/>
        </w:rPr>
        <w:tab/>
      </w:r>
      <w:r w:rsidR="009B1031">
        <w:t xml:space="preserve">Article </w:t>
      </w:r>
      <w:r w:rsidR="009B1031" w:rsidRPr="00184A40">
        <w:t>16</w:t>
      </w:r>
    </w:p>
    <w:p w:rsidR="009B1031" w:rsidRDefault="00C33722" w:rsidP="00C33722">
      <w:pPr>
        <w:pStyle w:val="SingleTxtG"/>
      </w:pPr>
      <w:r>
        <w:t>29.</w:t>
      </w:r>
      <w:r>
        <w:tab/>
      </w:r>
      <w:r w:rsidR="009B1031" w:rsidRPr="007C4FBC">
        <w:t>With reference to previous recommendations of the Committee</w:t>
      </w:r>
      <w:r w:rsidR="009B1031">
        <w:t xml:space="preserve"> (para. 15), please provide an update on the measures taken by the State party to bring conditions in detention centres into line with the Standard Minimum Rules for the Treatment of Prisoners. </w:t>
      </w:r>
      <w:r w:rsidR="00CF6351">
        <w:t>P</w:t>
      </w:r>
      <w:r w:rsidR="009B1031">
        <w:t xml:space="preserve">lease indicate whether the State party has allocated all material, human and budgetary resources necessary for this purpose.  Please provide information </w:t>
      </w:r>
      <w:r w:rsidR="00CF6351">
        <w:t xml:space="preserve">(para. 27) </w:t>
      </w:r>
      <w:r w:rsidR="009B1031">
        <w:t>on:</w:t>
      </w:r>
    </w:p>
    <w:p w:rsidR="009B1031" w:rsidRDefault="00C33722" w:rsidP="00C33722">
      <w:pPr>
        <w:pStyle w:val="SingleTxtG"/>
      </w:pPr>
      <w:r>
        <w:tab/>
      </w:r>
      <w:r w:rsidR="00CF6351">
        <w:t>(</w:t>
      </w:r>
      <w:r w:rsidR="00E53C45">
        <w:t>a)</w:t>
      </w:r>
      <w:r w:rsidR="00E53C45">
        <w:tab/>
      </w:r>
      <w:r w:rsidR="009B1031">
        <w:t>The reception capacity and population of each prison in Zambia, including data disaggregated by gender and age group (adults/children) and the number of pretrial detainees;</w:t>
      </w:r>
    </w:p>
    <w:p w:rsidR="009B1031" w:rsidRDefault="00C33722" w:rsidP="00C33722">
      <w:pPr>
        <w:pStyle w:val="SingleTxtG"/>
      </w:pPr>
      <w:r>
        <w:tab/>
      </w:r>
      <w:r w:rsidR="00CF6351">
        <w:t>(</w:t>
      </w:r>
      <w:r w:rsidR="00E53C45">
        <w:t>b)</w:t>
      </w:r>
      <w:r w:rsidR="00E53C45">
        <w:tab/>
      </w:r>
      <w:r w:rsidR="009B1031">
        <w:t>Information on any action taken by the State party to reduce the prison population</w:t>
      </w:r>
      <w:r w:rsidR="009B1031">
        <w:rPr>
          <w:rStyle w:val="FootnoteReference"/>
        </w:rPr>
        <w:footnoteReference w:id="19"/>
      </w:r>
      <w:r w:rsidR="009B1031">
        <w:t xml:space="preserve"> in view of overcrowding and the high number of persons in detention;  and to ensure effective non-custodial alternatives for defendants awaiting trial;</w:t>
      </w:r>
    </w:p>
    <w:p w:rsidR="009B1031" w:rsidRDefault="00C33722" w:rsidP="00C33722">
      <w:pPr>
        <w:pStyle w:val="SingleTxtG"/>
      </w:pPr>
      <w:r>
        <w:tab/>
      </w:r>
      <w:r w:rsidR="00CF6351">
        <w:t>(</w:t>
      </w:r>
      <w:r w:rsidR="00E53C45">
        <w:t>c)</w:t>
      </w:r>
      <w:r w:rsidR="00E53C45">
        <w:tab/>
      </w:r>
      <w:r w:rsidR="00CF6351">
        <w:t xml:space="preserve">Whether </w:t>
      </w:r>
      <w:r w:rsidR="009B1031">
        <w:t>the State party</w:t>
      </w:r>
      <w:r w:rsidR="00CF6351">
        <w:t xml:space="preserve"> has</w:t>
      </w:r>
      <w:r w:rsidR="009B1031">
        <w:t xml:space="preserve"> developed alternative measures to imprisonment</w:t>
      </w:r>
      <w:r w:rsidR="00CF6351">
        <w:t>,</w:t>
      </w:r>
      <w:r w:rsidR="009B1031">
        <w:rPr>
          <w:rStyle w:val="FootnoteReference"/>
        </w:rPr>
        <w:footnoteReference w:id="20"/>
      </w:r>
      <w:r w:rsidR="009B1031">
        <w:t xml:space="preserve"> including community service and fines, especially for minor crimes and petty offences</w:t>
      </w:r>
      <w:r w:rsidR="00CF6351">
        <w:t>.</w:t>
      </w:r>
      <w:r w:rsidR="009B1031">
        <w:t xml:space="preserve">  </w:t>
      </w:r>
    </w:p>
    <w:p w:rsidR="009B1031" w:rsidRDefault="009B1031" w:rsidP="00C33722">
      <w:pPr>
        <w:pStyle w:val="SingleTxtG"/>
      </w:pPr>
      <w:r>
        <w:t>30.</w:t>
      </w:r>
      <w:r w:rsidR="00CF6351">
        <w:tab/>
        <w:t>W</w:t>
      </w:r>
      <w:r>
        <w:t xml:space="preserve">ith </w:t>
      </w:r>
      <w:r w:rsidR="00CF6351">
        <w:t xml:space="preserve">further </w:t>
      </w:r>
      <w:r>
        <w:t>reference to previous recommendations of the Committee (para. 15), please provide information on measures taken by the State party to:</w:t>
      </w:r>
    </w:p>
    <w:p w:rsidR="009B1031" w:rsidRDefault="00C33722" w:rsidP="00C33722">
      <w:pPr>
        <w:pStyle w:val="SingleTxtG"/>
      </w:pPr>
      <w:r>
        <w:tab/>
      </w:r>
      <w:r w:rsidR="00CF6351">
        <w:t>(</w:t>
      </w:r>
      <w:r w:rsidR="009B1031">
        <w:t>a)</w:t>
      </w:r>
      <w:r w:rsidR="00CF6351">
        <w:tab/>
      </w:r>
      <w:r w:rsidR="009B1031">
        <w:t>Improve food provision for detainees and to speedily abolish the law and the practice of reduced diets</w:t>
      </w:r>
      <w:r w:rsidR="00CF6351">
        <w:t xml:space="preserve"> and on whether</w:t>
      </w:r>
      <w:r w:rsidR="009B1031">
        <w:t xml:space="preserve"> prisoners receive regular meals or only one “combined meal” per day</w:t>
      </w:r>
      <w:r w:rsidR="00CF6351">
        <w:t>;</w:t>
      </w:r>
    </w:p>
    <w:p w:rsidR="009B1031" w:rsidRDefault="00C33722" w:rsidP="00C33722">
      <w:pPr>
        <w:pStyle w:val="SingleTxtG"/>
      </w:pPr>
      <w:r>
        <w:tab/>
      </w:r>
      <w:r w:rsidR="00CF6351">
        <w:t>(</w:t>
      </w:r>
      <w:r w:rsidR="009B1031">
        <w:t>b)</w:t>
      </w:r>
      <w:r w:rsidR="00CF6351">
        <w:tab/>
        <w:t>U</w:t>
      </w:r>
      <w:r w:rsidR="009B1031">
        <w:t>pgrade water, sanitation and cooking facilities in all prisons and ensure a better provision of basic necessities</w:t>
      </w:r>
      <w:r w:rsidR="00CF6351">
        <w:t>,</w:t>
      </w:r>
      <w:r w:rsidR="009B1031">
        <w:t xml:space="preserve"> such as soap and adequate clothing.</w:t>
      </w:r>
    </w:p>
    <w:p w:rsidR="009B1031" w:rsidRDefault="009B1031" w:rsidP="00C33722">
      <w:pPr>
        <w:pStyle w:val="SingleTxtG"/>
      </w:pPr>
      <w:r>
        <w:t>31.</w:t>
      </w:r>
      <w:r w:rsidR="00CF6351">
        <w:tab/>
      </w:r>
      <w:r w:rsidRPr="007C4FBC">
        <w:t>With reference to previous recommendations of the Committee</w:t>
      </w:r>
      <w:r>
        <w:t xml:space="preserve"> (para. 16), please provide information on the establishment of health-care services in prisons and the recruitment of medical personnel in order to bring conditions of detention into line with international standards. In particular, please indicate which specific measures have been taken to reduce the prevalence of HIV/AIDS and tuberculosis and to stem the high contamination rate of inmates and prison officers due to overcrowding and lack of adequate health care.</w:t>
      </w:r>
    </w:p>
    <w:p w:rsidR="009B1031" w:rsidRDefault="00C33722" w:rsidP="00C33722">
      <w:pPr>
        <w:pStyle w:val="SingleTxtG"/>
      </w:pPr>
      <w:r>
        <w:t>32.</w:t>
      </w:r>
      <w:r>
        <w:tab/>
      </w:r>
      <w:r w:rsidR="009B1031">
        <w:t>Please provide information on specific measures taken, in particular by the police, the judiciary and the prison service,</w:t>
      </w:r>
      <w:r w:rsidR="009B1031" w:rsidRPr="00332C83">
        <w:rPr>
          <w:rStyle w:val="FootnoteReference"/>
        </w:rPr>
        <w:t xml:space="preserve"> </w:t>
      </w:r>
      <w:r w:rsidR="009B1031">
        <w:t>to reduce outbreaks of dysentery, cholera and tuberculosis exacerbated by overcrowding and</w:t>
      </w:r>
      <w:r w:rsidR="007C3A80">
        <w:t>,</w:t>
      </w:r>
      <w:r w:rsidR="009B1031">
        <w:t xml:space="preserve"> in particular</w:t>
      </w:r>
      <w:r w:rsidR="007C3A80">
        <w:t>,</w:t>
      </w:r>
      <w:r w:rsidR="009B1031">
        <w:t xml:space="preserve"> to prevent the spread of airborne diseases such as tuberculosis which lead to reinfection and</w:t>
      </w:r>
      <w:r w:rsidR="007C3A80">
        <w:t>/or</w:t>
      </w:r>
      <w:r w:rsidR="009B1031">
        <w:t xml:space="preserve"> death of prisoners. Have tuberculosis prevalence studies been conducted in order to understand the true extent of the disease in prisons? Please provide information on whether the State party has taken steps to eliminate the use of non-medical prison officers from doing triage and deciding which prisoners are entitled to evaluation and treatment. Is there voluntary testing and counsel</w:t>
      </w:r>
      <w:r w:rsidR="007C3A80">
        <w:t>l</w:t>
      </w:r>
      <w:r w:rsidR="009B1031">
        <w:t>ing for all inmates regarding HIV/AIDS and prompt initiation of treatment?</w:t>
      </w:r>
    </w:p>
    <w:p w:rsidR="009B1031" w:rsidRDefault="00C33722" w:rsidP="00C33722">
      <w:pPr>
        <w:pStyle w:val="SingleTxtG"/>
      </w:pPr>
      <w:r>
        <w:t>33.</w:t>
      </w:r>
      <w:r>
        <w:tab/>
      </w:r>
      <w:r w:rsidR="009B1031" w:rsidRPr="007C4FBC">
        <w:t>With reference to previous recommendations of the Committee</w:t>
      </w:r>
      <w:r w:rsidR="009B1031">
        <w:t xml:space="preserve"> (para. 17), please provide information on the measures taken by the State party to urge the competent prison authorities to use in practice all legal possibilities to release prisoners on parole, by the Commissioner of Prisons on the recommendation of the Parole Board and to discharge from prison any terminally ill prisoner.</w:t>
      </w:r>
    </w:p>
    <w:p w:rsidR="009B1031" w:rsidRDefault="00C33722" w:rsidP="00C33722">
      <w:pPr>
        <w:pStyle w:val="SingleTxtG"/>
      </w:pPr>
      <w:r>
        <w:t>34.</w:t>
      </w:r>
      <w:r>
        <w:tab/>
      </w:r>
      <w:r w:rsidR="009B1031" w:rsidRPr="007C4FBC">
        <w:t>With reference to previous recommendations of the Committee</w:t>
      </w:r>
      <w:r w:rsidR="009B1031">
        <w:t xml:space="preserve"> (para. 18), please provide information on the measures taken by the State party to ensure that accused persons are detained separately from convicted ones, that children and women are detained separately from adults and men, respectively, in all circumstances. Please provide information on whether the State party has raised the age of criminal responsibility from 8 years to an age more acceptable under international standards.</w:t>
      </w:r>
      <w:r w:rsidR="009B1031">
        <w:rPr>
          <w:rStyle w:val="FootnoteReference"/>
        </w:rPr>
        <w:footnoteReference w:id="21"/>
      </w:r>
    </w:p>
    <w:p w:rsidR="009B1031" w:rsidRDefault="00C33722" w:rsidP="00C33722">
      <w:pPr>
        <w:pStyle w:val="SingleTxtG"/>
      </w:pPr>
      <w:r>
        <w:t>35.</w:t>
      </w:r>
      <w:r>
        <w:tab/>
      </w:r>
      <w:r w:rsidR="009B1031" w:rsidRPr="007C4FBC">
        <w:t>With reference to previous recommendations of the Committee</w:t>
      </w:r>
      <w:r w:rsidR="009B1031">
        <w:t xml:space="preserve"> (para. 21), please provide information on whether the State party has extended legislation prohibiting corporal punishment in schools to the family and institutions other than schools. Does the State party ensure that legislation prohibiting corporal punishment is strictly enforced and has it undertaken awareness-raising and educational campaigns to that effect?</w:t>
      </w:r>
    </w:p>
    <w:p w:rsidR="009B1031" w:rsidRDefault="00C33722" w:rsidP="00C33722">
      <w:pPr>
        <w:pStyle w:val="SingleTxtG"/>
      </w:pPr>
      <w:r>
        <w:t>36.</w:t>
      </w:r>
      <w:r>
        <w:tab/>
      </w:r>
      <w:r w:rsidR="009B1031">
        <w:t xml:space="preserve">Please provide information on measures taken by the State party to prevent the ill-treatment of workers, including miners. Please provide statistical data on any such incidents. </w:t>
      </w:r>
      <w:r w:rsidR="00A26A8A">
        <w:t>P</w:t>
      </w:r>
      <w:r w:rsidR="009B1031">
        <w:t xml:space="preserve">lease </w:t>
      </w:r>
      <w:r w:rsidR="00A26A8A">
        <w:t xml:space="preserve">also </w:t>
      </w:r>
      <w:r w:rsidR="009B1031">
        <w:t>provide information about the results of the investigation into the shooting on 15 October 2010 of miners at the Collum coal mine in Sinazongwe district in Southern Provi</w:t>
      </w:r>
      <w:r w:rsidR="00A26A8A">
        <w:t>n</w:t>
      </w:r>
      <w:r w:rsidR="009B1031">
        <w:t>ce</w:t>
      </w:r>
      <w:r w:rsidR="00A26A8A">
        <w:t>,</w:t>
      </w:r>
      <w:r w:rsidR="009B1031">
        <w:t xml:space="preserve"> during which 11 persons are reported to have been wounded.</w:t>
      </w:r>
    </w:p>
    <w:p w:rsidR="009B1031" w:rsidRPr="00184A40" w:rsidRDefault="00C33722" w:rsidP="00C33722">
      <w:pPr>
        <w:pStyle w:val="H1G"/>
      </w:pPr>
      <w:r>
        <w:rPr>
          <w:b w:val="0"/>
          <w:sz w:val="20"/>
        </w:rPr>
        <w:tab/>
      </w:r>
      <w:r>
        <w:rPr>
          <w:b w:val="0"/>
          <w:sz w:val="20"/>
        </w:rPr>
        <w:tab/>
      </w:r>
      <w:r w:rsidR="009B1031" w:rsidRPr="00184A40">
        <w:t>Other issues</w:t>
      </w:r>
    </w:p>
    <w:p w:rsidR="009B1031" w:rsidRDefault="00C33722" w:rsidP="00C33722">
      <w:pPr>
        <w:pStyle w:val="SingleTxtG"/>
      </w:pPr>
      <w:r>
        <w:t>36.</w:t>
      </w:r>
      <w:r>
        <w:tab/>
      </w:r>
      <w:r w:rsidR="009B1031" w:rsidRPr="007C4FBC">
        <w:t>With reference to previous recommendations of the Committee</w:t>
      </w:r>
      <w:r w:rsidR="009B1031">
        <w:t xml:space="preserve"> (para. 25), please provide information on </w:t>
      </w:r>
      <w:r w:rsidR="009B1031" w:rsidRPr="005F26C0">
        <w:t>the current status of the State party’s views regarding the ratification</w:t>
      </w:r>
      <w:r w:rsidR="009B1031">
        <w:rPr>
          <w:rStyle w:val="FootnoteReference"/>
        </w:rPr>
        <w:footnoteReference w:id="22"/>
      </w:r>
      <w:r w:rsidR="009B1031" w:rsidRPr="005F26C0">
        <w:t xml:space="preserve"> of the Optional Protocol to the Convention</w:t>
      </w:r>
      <w:r w:rsidR="009B1031">
        <w:t xml:space="preserve"> and the establishment of an effective national preventive mechanism.</w:t>
      </w:r>
    </w:p>
    <w:p w:rsidR="009B1031" w:rsidRDefault="00C33722" w:rsidP="00C33722">
      <w:pPr>
        <w:pStyle w:val="SingleTxtG"/>
      </w:pPr>
      <w:r>
        <w:t>37.</w:t>
      </w:r>
      <w:r>
        <w:tab/>
      </w:r>
      <w:r w:rsidR="009B1031" w:rsidRPr="007C4FBC">
        <w:t>With reference to previous recommendations of the Committee</w:t>
      </w:r>
      <w:r w:rsidR="009B1031">
        <w:t xml:space="preserve"> (para. 26), please indicate whether the State party has considered making the declarations provided for in articles 21 and 22 of the Convention.</w:t>
      </w:r>
    </w:p>
    <w:p w:rsidR="009B1031" w:rsidRDefault="00C33722" w:rsidP="003D59D6">
      <w:pPr>
        <w:pStyle w:val="SingleTxtG"/>
      </w:pPr>
      <w:r>
        <w:t>38.</w:t>
      </w:r>
      <w:r>
        <w:tab/>
      </w:r>
      <w:r w:rsidR="009B1031">
        <w:t>With reference to previous recommendations of the Committee</w:t>
      </w:r>
      <w:r w:rsidR="00F0761E">
        <w:t xml:space="preserve"> (para. 27)</w:t>
      </w:r>
      <w:r w:rsidR="009B1031">
        <w:t>, ple</w:t>
      </w:r>
      <w:r w:rsidR="00F0761E">
        <w:t>a</w:t>
      </w:r>
      <w:r w:rsidR="009B1031">
        <w:t>se provide information on the status of the development of a central database by the Central Statistics Office.</w:t>
      </w:r>
    </w:p>
    <w:p w:rsidR="009B1031" w:rsidRDefault="00C33722" w:rsidP="00F0761E">
      <w:pPr>
        <w:pStyle w:val="SingleTxtG"/>
      </w:pPr>
      <w:r>
        <w:t>39.</w:t>
      </w:r>
      <w:r>
        <w:tab/>
      </w:r>
      <w:r w:rsidR="009B1031" w:rsidRPr="007C4FBC">
        <w:t>With reference to previous recommendations of the Committee</w:t>
      </w:r>
      <w:r w:rsidR="009B1031">
        <w:t xml:space="preserve"> (para. 19), please provide information on any measures taken by the State party to restrict the application of the death penalty to the most serious crimes and to adopt procedural reforms that include the possibility of measures of pardon. </w:t>
      </w:r>
      <w:r w:rsidR="00F0761E">
        <w:t>P</w:t>
      </w:r>
      <w:r w:rsidR="009B1031">
        <w:t>lease</w:t>
      </w:r>
      <w:r w:rsidR="00F0761E">
        <w:t xml:space="preserve"> also</w:t>
      </w:r>
      <w:r w:rsidR="009B1031">
        <w:t xml:space="preserve"> indicate whether the State party has ensured that its legislation provides for the possibility of the commutation of a death sentence where there have been delays in implementation. Has the State party ensured that all persons on death row are afforded the protection provided by the Convention?</w:t>
      </w:r>
    </w:p>
    <w:p w:rsidR="009B1031" w:rsidRDefault="00C33722" w:rsidP="00C33722">
      <w:pPr>
        <w:pStyle w:val="SingleTxtG"/>
      </w:pPr>
      <w:r>
        <w:t>40.</w:t>
      </w:r>
      <w:r>
        <w:tab/>
      </w:r>
      <w:r w:rsidR="009B1031" w:rsidRPr="003F7357">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w:t>
      </w:r>
      <w:r w:rsidR="009B1031" w:rsidRPr="003F7357">
        <w:rPr>
          <w:color w:val="000000"/>
        </w:rPr>
        <w:t xml:space="preserve"> in law and in practice</w:t>
      </w:r>
      <w:r w:rsidR="009B1031" w:rsidRPr="003F7357">
        <w:t>; w</w:t>
      </w:r>
      <w:r w:rsidR="009B1031">
        <w:t xml:space="preserve">hether there are complaints of non-observance of international standards; and the outcome of these complaints.  </w:t>
      </w:r>
    </w:p>
    <w:p w:rsidR="009B1031" w:rsidRDefault="00C33722" w:rsidP="00C33722">
      <w:pPr>
        <w:pStyle w:val="H1G"/>
      </w:pPr>
      <w:r>
        <w:rPr>
          <w:b w:val="0"/>
          <w:sz w:val="20"/>
        </w:rPr>
        <w:tab/>
      </w:r>
      <w:r>
        <w:rPr>
          <w:b w:val="0"/>
          <w:sz w:val="20"/>
        </w:rPr>
        <w:tab/>
      </w:r>
      <w:r w:rsidR="009B1031" w:rsidRPr="00D54E8A">
        <w:t>General information on the national human rights situation, including new measures and developments relating to the implementation of the Convention</w:t>
      </w:r>
    </w:p>
    <w:p w:rsidR="009B1031" w:rsidRDefault="00C33722" w:rsidP="00C33722">
      <w:pPr>
        <w:pStyle w:val="SingleTxtG"/>
      </w:pPr>
      <w:r>
        <w:t>41.</w:t>
      </w:r>
      <w:r>
        <w:tab/>
      </w:r>
      <w:r w:rsidR="009B1031">
        <w:t>Please</w:t>
      </w:r>
      <w:r w:rsidR="009B1031" w:rsidRPr="005B6F5B">
        <w:t xml:space="preserve"> provide detailed information on the relevant new developments on the legal and institutional framework within which human rights are promoted and protected at the national level, that have occurred since the </w:t>
      </w:r>
      <w:r w:rsidR="009B1031">
        <w:t>second</w:t>
      </w:r>
      <w:r w:rsidR="009B1031" w:rsidRPr="005B6F5B">
        <w:t xml:space="preserve"> report, including any relevant jurisprudential decisions.</w:t>
      </w:r>
    </w:p>
    <w:p w:rsidR="009B1031" w:rsidRDefault="00C33722" w:rsidP="00C33722">
      <w:pPr>
        <w:pStyle w:val="SingleTxtG"/>
      </w:pPr>
      <w:r>
        <w:t>42.</w:t>
      </w:r>
      <w:r>
        <w:tab/>
      </w:r>
      <w:r w:rsidR="009B1031">
        <w:t xml:space="preserve"> Please</w:t>
      </w:r>
      <w:r w:rsidR="009B1031" w:rsidRPr="005B6F5B">
        <w:t xml:space="preserve"> provide detailed relevant information on the new political, administrative and other measures taken to promote and protect human rights at the national leve</w:t>
      </w:r>
      <w:r w:rsidR="009B1031">
        <w:t>l, that have occurred since the second periodic report</w:t>
      </w:r>
      <w:r w:rsidR="009B1031" w:rsidRPr="005B6F5B">
        <w:t>, including on any nation</w:t>
      </w:r>
      <w:r w:rsidR="009B1031">
        <w:t>al human rights plans or program</w:t>
      </w:r>
      <w:r w:rsidR="00F0761E">
        <w:t>me</w:t>
      </w:r>
      <w:r w:rsidR="009B1031" w:rsidRPr="005B6F5B">
        <w:t xml:space="preserve">s, and the resources allocated </w:t>
      </w:r>
      <w:r w:rsidR="00F0761E">
        <w:t>there</w:t>
      </w:r>
      <w:r w:rsidR="009B1031" w:rsidRPr="005B6F5B">
        <w:t xml:space="preserve">to, </w:t>
      </w:r>
      <w:r w:rsidR="00F0761E">
        <w:t>their</w:t>
      </w:r>
      <w:r w:rsidR="00F0761E" w:rsidRPr="005B6F5B">
        <w:t xml:space="preserve"> </w:t>
      </w:r>
      <w:r w:rsidR="009B1031" w:rsidRPr="005B6F5B">
        <w:t>means, objectives and results.</w:t>
      </w:r>
    </w:p>
    <w:p w:rsidR="009B1031" w:rsidRDefault="00C33722" w:rsidP="00C33722">
      <w:pPr>
        <w:pStyle w:val="SingleTxtG"/>
        <w:rPr>
          <w:bCs/>
        </w:rPr>
      </w:pPr>
      <w:r>
        <w:rPr>
          <w:bCs/>
        </w:rPr>
        <w:t>43.</w:t>
      </w:r>
      <w:r>
        <w:rPr>
          <w:bCs/>
        </w:rPr>
        <w:tab/>
      </w:r>
      <w:r w:rsidR="009B1031">
        <w:rPr>
          <w:bCs/>
        </w:rPr>
        <w:t xml:space="preserve">Please provide any other information on new measures and developments undertaken to implement the Convention and the Committee’s recommendations </w:t>
      </w:r>
      <w:r w:rsidR="009B1031">
        <w:t>since the consideration of the last report in 2008,</w:t>
      </w:r>
      <w:r w:rsidR="009B1031">
        <w:rPr>
          <w:bCs/>
        </w:rPr>
        <w:t xml:space="preserve"> </w:t>
      </w:r>
      <w:r w:rsidR="009B1031">
        <w:t xml:space="preserve">including the </w:t>
      </w:r>
      <w:r w:rsidR="009B1031" w:rsidRPr="001F40D5">
        <w:t>necessary statistical data</w:t>
      </w:r>
      <w:r w:rsidR="009B1031">
        <w:t xml:space="preserve">, </w:t>
      </w:r>
      <w:r w:rsidR="009B1031">
        <w:rPr>
          <w:bCs/>
        </w:rPr>
        <w:t>as well as on any events that occurred in the State party and are relevant under the Convention.</w:t>
      </w:r>
    </w:p>
    <w:p w:rsidR="00E130AB" w:rsidRPr="003D59D6" w:rsidRDefault="003D59D6" w:rsidP="003D59D6">
      <w:pPr>
        <w:spacing w:before="240"/>
        <w:ind w:left="1134" w:right="1134"/>
        <w:jc w:val="center"/>
        <w:rPr>
          <w:bCs/>
          <w:u w:val="single"/>
        </w:rPr>
      </w:pPr>
      <w:r>
        <w:rPr>
          <w:u w:val="single"/>
        </w:rPr>
        <w:tab/>
      </w:r>
      <w:r>
        <w:rPr>
          <w:u w:val="single"/>
        </w:rPr>
        <w:tab/>
      </w:r>
      <w:r>
        <w:rPr>
          <w:u w:val="single"/>
        </w:rPr>
        <w:tab/>
      </w:r>
    </w:p>
    <w:sectPr w:rsidR="00E130AB" w:rsidRPr="003D59D6" w:rsidSect="007F793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6E5" w:rsidRDefault="00A266E5"/>
  </w:endnote>
  <w:endnote w:type="continuationSeparator" w:id="0">
    <w:p w:rsidR="00A266E5" w:rsidRDefault="00A266E5"/>
  </w:endnote>
  <w:endnote w:type="continuationNotice" w:id="1">
    <w:p w:rsidR="00A266E5" w:rsidRDefault="00A266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752" w:rsidRPr="007F7936" w:rsidRDefault="00BD4752" w:rsidP="007F7936">
    <w:pPr>
      <w:pStyle w:val="Footer"/>
      <w:tabs>
        <w:tab w:val="right" w:pos="9638"/>
      </w:tabs>
    </w:pPr>
    <w:r w:rsidRPr="007F7936">
      <w:rPr>
        <w:b/>
        <w:sz w:val="18"/>
      </w:rPr>
      <w:fldChar w:fldCharType="begin"/>
    </w:r>
    <w:r w:rsidRPr="007F7936">
      <w:rPr>
        <w:b/>
        <w:sz w:val="18"/>
      </w:rPr>
      <w:instrText xml:space="preserve"> PAGE  \* MERGEFORMAT </w:instrText>
    </w:r>
    <w:r w:rsidRPr="007F7936">
      <w:rPr>
        <w:b/>
        <w:sz w:val="18"/>
      </w:rPr>
      <w:fldChar w:fldCharType="separate"/>
    </w:r>
    <w:r w:rsidR="00D97904">
      <w:rPr>
        <w:b/>
        <w:noProof/>
        <w:sz w:val="18"/>
      </w:rPr>
      <w:t>8</w:t>
    </w:r>
    <w:r w:rsidRPr="007F793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752" w:rsidRPr="007F7936" w:rsidRDefault="00BD4752" w:rsidP="007F7936">
    <w:pPr>
      <w:pStyle w:val="Footer"/>
      <w:tabs>
        <w:tab w:val="right" w:pos="9638"/>
      </w:tabs>
      <w:rPr>
        <w:b/>
        <w:sz w:val="18"/>
      </w:rPr>
    </w:pPr>
    <w:r>
      <w:tab/>
    </w:r>
    <w:r w:rsidRPr="007F7936">
      <w:rPr>
        <w:b/>
        <w:sz w:val="18"/>
      </w:rPr>
      <w:fldChar w:fldCharType="begin"/>
    </w:r>
    <w:r w:rsidRPr="007F7936">
      <w:rPr>
        <w:b/>
        <w:sz w:val="18"/>
      </w:rPr>
      <w:instrText xml:space="preserve"> PAGE  \* MERGEFORMAT </w:instrText>
    </w:r>
    <w:r w:rsidRPr="007F7936">
      <w:rPr>
        <w:b/>
        <w:sz w:val="18"/>
      </w:rPr>
      <w:fldChar w:fldCharType="separate"/>
    </w:r>
    <w:r w:rsidR="00D97904">
      <w:rPr>
        <w:b/>
        <w:noProof/>
        <w:sz w:val="18"/>
      </w:rPr>
      <w:t>7</w:t>
    </w:r>
    <w:r w:rsidRPr="007F793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752" w:rsidRPr="007F7936" w:rsidRDefault="00BD475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D97904">
      <w:t>40974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6E5" w:rsidRPr="000B175B" w:rsidRDefault="00A266E5" w:rsidP="000B175B">
      <w:pPr>
        <w:tabs>
          <w:tab w:val="right" w:pos="2155"/>
        </w:tabs>
        <w:spacing w:after="80"/>
        <w:ind w:left="680"/>
        <w:rPr>
          <w:u w:val="single"/>
        </w:rPr>
      </w:pPr>
      <w:r>
        <w:rPr>
          <w:u w:val="single"/>
        </w:rPr>
        <w:tab/>
      </w:r>
    </w:p>
  </w:footnote>
  <w:footnote w:type="continuationSeparator" w:id="0">
    <w:p w:rsidR="00A266E5" w:rsidRPr="00FC68B7" w:rsidRDefault="00A266E5" w:rsidP="00FC68B7">
      <w:pPr>
        <w:tabs>
          <w:tab w:val="left" w:pos="2155"/>
        </w:tabs>
        <w:spacing w:after="80"/>
        <w:ind w:left="680"/>
        <w:rPr>
          <w:u w:val="single"/>
        </w:rPr>
      </w:pPr>
      <w:r>
        <w:rPr>
          <w:u w:val="single"/>
        </w:rPr>
        <w:tab/>
      </w:r>
    </w:p>
  </w:footnote>
  <w:footnote w:type="continuationNotice" w:id="1">
    <w:p w:rsidR="00A266E5" w:rsidRDefault="00A266E5"/>
  </w:footnote>
  <w:footnote w:id="2">
    <w:p w:rsidR="00BD4752" w:rsidRPr="00314956" w:rsidRDefault="00BD4752">
      <w:pPr>
        <w:pStyle w:val="FootnoteText"/>
        <w:rPr>
          <w:lang w:val="en-US"/>
        </w:rPr>
      </w:pPr>
      <w:r>
        <w:tab/>
      </w:r>
      <w:r w:rsidRPr="00314956">
        <w:rPr>
          <w:rStyle w:val="FootnoteReference"/>
          <w:szCs w:val="18"/>
          <w:vertAlign w:val="baseline"/>
        </w:rPr>
        <w:t>*</w:t>
      </w:r>
      <w:r>
        <w:rPr>
          <w:sz w:val="20"/>
        </w:rPr>
        <w:tab/>
      </w:r>
      <w:r w:rsidRPr="00D6129F">
        <w:t>The present list of issues was ado</w:t>
      </w:r>
      <w:r>
        <w:t xml:space="preserve">pted by the Committee at its forty-fifth </w:t>
      </w:r>
      <w:r w:rsidRPr="00D6129F">
        <w:t>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BD4752" w:rsidRPr="004D1287" w:rsidRDefault="00BD4752" w:rsidP="009B1031">
      <w:pPr>
        <w:pStyle w:val="FootnoteText"/>
      </w:pPr>
      <w:r>
        <w:tab/>
      </w:r>
      <w:r>
        <w:rPr>
          <w:rStyle w:val="FootnoteReference"/>
        </w:rPr>
        <w:footnoteRef/>
      </w:r>
      <w:r>
        <w:tab/>
      </w:r>
      <w:r w:rsidRPr="0004669A">
        <w:t>Paragraph numbers in brackets refer to the previous concluding observations adopted by the Committee, published under symbol</w:t>
      </w:r>
      <w:r>
        <w:t xml:space="preserve"> </w:t>
      </w:r>
      <w:r w:rsidRPr="004D1287">
        <w:t>CAT/C/</w:t>
      </w:r>
      <w:r>
        <w:t>ZMB</w:t>
      </w:r>
      <w:r w:rsidRPr="004D1287">
        <w:t>/CO/2</w:t>
      </w:r>
      <w:r>
        <w:t>.</w:t>
      </w:r>
    </w:p>
  </w:footnote>
  <w:footnote w:id="4">
    <w:p w:rsidR="00BD4752" w:rsidRPr="00225171" w:rsidRDefault="00BD4752" w:rsidP="009B1031">
      <w:pPr>
        <w:pStyle w:val="FootnoteText"/>
      </w:pPr>
      <w:r>
        <w:tab/>
      </w:r>
      <w:r>
        <w:rPr>
          <w:rStyle w:val="FootnoteReference"/>
        </w:rPr>
        <w:footnoteRef/>
      </w:r>
      <w:r>
        <w:t xml:space="preserve"> </w:t>
      </w:r>
      <w:r>
        <w:tab/>
      </w:r>
      <w:r w:rsidRPr="00225171">
        <w:rPr>
          <w:color w:val="000000"/>
        </w:rPr>
        <w:t xml:space="preserve">The issues raised under article 2 could imply also different articles of the Convention, including but not limited to article 16. As </w:t>
      </w:r>
      <w:r>
        <w:rPr>
          <w:color w:val="000000"/>
        </w:rPr>
        <w:t>g</w:t>
      </w:r>
      <w:r w:rsidRPr="00225171">
        <w:rPr>
          <w:color w:val="000000"/>
        </w:rPr>
        <w:t xml:space="preserve">eneral </w:t>
      </w:r>
      <w:r>
        <w:rPr>
          <w:color w:val="000000"/>
        </w:rPr>
        <w:t>c</w:t>
      </w:r>
      <w:r w:rsidRPr="00225171">
        <w:rPr>
          <w:color w:val="000000"/>
        </w:rPr>
        <w:t xml:space="preserve">omment </w:t>
      </w:r>
      <w:r>
        <w:rPr>
          <w:color w:val="000000"/>
        </w:rPr>
        <w:t xml:space="preserve">No. </w:t>
      </w:r>
      <w:r w:rsidRPr="00225171">
        <w:rPr>
          <w:color w:val="000000"/>
        </w:rPr>
        <w:t>2</w:t>
      </w:r>
      <w:r>
        <w:rPr>
          <w:color w:val="000000"/>
        </w:rPr>
        <w:t xml:space="preserve"> (2007)  on implementation of article 2 by States parties</w:t>
      </w:r>
      <w:r w:rsidRPr="00225171">
        <w:rPr>
          <w:color w:val="000000"/>
        </w:rPr>
        <w:t>, paragraph 3, states</w:t>
      </w:r>
      <w:r>
        <w:rPr>
          <w:color w:val="000000"/>
        </w:rPr>
        <w:t>:</w:t>
      </w:r>
      <w:r w:rsidRPr="00225171">
        <w:rPr>
          <w:color w:val="000000"/>
        </w:rPr>
        <w:t xml:space="preserve"> </w:t>
      </w:r>
      <w:r>
        <w:rPr>
          <w:color w:val="000000"/>
        </w:rPr>
        <w:t>“</w:t>
      </w:r>
      <w:r w:rsidRPr="00225171">
        <w:rPr>
          <w:color w:val="000000"/>
        </w:rPr>
        <w:t xml:space="preserve">the obligation to prevent torture in article 2 is wide-ranging. The obligations to prevent torture and other cruel, inhuman or degrading treatment or punishment (hereinafter </w:t>
      </w:r>
      <w:r>
        <w:rPr>
          <w:color w:val="000000"/>
        </w:rPr>
        <w:t>‘</w:t>
      </w:r>
      <w:r w:rsidRPr="00225171">
        <w:rPr>
          <w:color w:val="000000"/>
        </w:rPr>
        <w:t>ill-treatment</w:t>
      </w:r>
      <w:r>
        <w:rPr>
          <w:color w:val="000000"/>
        </w:rPr>
        <w:t>’</w:t>
      </w:r>
      <w:r w:rsidRPr="00225171">
        <w:rPr>
          <w:color w:val="000000"/>
        </w:rPr>
        <w: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rPr>
          <w:color w:val="000000"/>
        </w:rPr>
        <w:t>”</w:t>
      </w:r>
      <w:r w:rsidRPr="00225171">
        <w:rPr>
          <w:color w:val="000000"/>
        </w:rPr>
        <w:t xml:space="preserve"> See further </w:t>
      </w:r>
      <w:r>
        <w:rPr>
          <w:color w:val="000000"/>
        </w:rPr>
        <w:t>c</w:t>
      </w:r>
      <w:r w:rsidRPr="00225171">
        <w:rPr>
          <w:color w:val="000000"/>
        </w:rPr>
        <w:t>hap</w:t>
      </w:r>
      <w:r>
        <w:rPr>
          <w:color w:val="000000"/>
        </w:rPr>
        <w:t>ter</w:t>
      </w:r>
      <w:r w:rsidRPr="00225171">
        <w:rPr>
          <w:color w:val="000000"/>
        </w:rPr>
        <w:t xml:space="preserve"> V of the same </w:t>
      </w:r>
      <w:r>
        <w:rPr>
          <w:color w:val="000000"/>
        </w:rPr>
        <w:t>g</w:t>
      </w:r>
      <w:r w:rsidRPr="00225171">
        <w:rPr>
          <w:color w:val="000000"/>
        </w:rPr>
        <w:t xml:space="preserve">eneral </w:t>
      </w:r>
      <w:r>
        <w:rPr>
          <w:color w:val="000000"/>
        </w:rPr>
        <w:t>c</w:t>
      </w:r>
      <w:r w:rsidRPr="00225171">
        <w:rPr>
          <w:color w:val="000000"/>
        </w:rPr>
        <w:t>omment.</w:t>
      </w:r>
    </w:p>
  </w:footnote>
  <w:footnote w:id="5">
    <w:p w:rsidR="00BD4752" w:rsidRPr="009B1031" w:rsidRDefault="00BD4752" w:rsidP="009B1031">
      <w:pPr>
        <w:pStyle w:val="FootnoteText"/>
        <w:rPr>
          <w:lang w:val="es-ES_tradnl"/>
        </w:rPr>
      </w:pPr>
      <w:r>
        <w:tab/>
      </w:r>
      <w:r>
        <w:rPr>
          <w:rStyle w:val="FootnoteReference"/>
        </w:rPr>
        <w:footnoteRef/>
      </w:r>
      <w:r w:rsidRPr="003D59D6">
        <w:rPr>
          <w:lang w:val="en-US"/>
        </w:rPr>
        <w:t xml:space="preserve"> </w:t>
      </w:r>
      <w:r w:rsidRPr="003D59D6">
        <w:rPr>
          <w:lang w:val="en-US"/>
        </w:rPr>
        <w:tab/>
        <w:t xml:space="preserve">CCPR/C/ZMB/CO/3, para. </w:t>
      </w:r>
      <w:r w:rsidRPr="009B1031">
        <w:rPr>
          <w:lang w:val="es-ES_tradnl"/>
        </w:rPr>
        <w:t>19</w:t>
      </w:r>
      <w:r>
        <w:rPr>
          <w:lang w:val="es-ES_tradnl"/>
        </w:rPr>
        <w:t>.</w:t>
      </w:r>
    </w:p>
  </w:footnote>
  <w:footnote w:id="6">
    <w:p w:rsidR="00BD4752" w:rsidRPr="009B1031" w:rsidRDefault="00BD4752" w:rsidP="009B1031">
      <w:pPr>
        <w:pStyle w:val="FootnoteText"/>
        <w:rPr>
          <w:lang w:val="es-ES_tradnl"/>
        </w:rPr>
      </w:pPr>
      <w:r>
        <w:rPr>
          <w:lang w:val="es-ES_tradnl"/>
        </w:rPr>
        <w:tab/>
      </w:r>
      <w:r>
        <w:rPr>
          <w:rStyle w:val="FootnoteReference"/>
        </w:rPr>
        <w:footnoteRef/>
      </w:r>
      <w:r>
        <w:rPr>
          <w:lang w:val="es-ES_tradnl"/>
        </w:rPr>
        <w:tab/>
        <w:t>Ibid.</w:t>
      </w:r>
      <w:r w:rsidRPr="009B1031">
        <w:rPr>
          <w:lang w:val="es-ES_tradnl"/>
        </w:rPr>
        <w:t>, para. 20</w:t>
      </w:r>
      <w:r>
        <w:rPr>
          <w:lang w:val="es-ES_tradnl"/>
        </w:rPr>
        <w:t>.</w:t>
      </w:r>
    </w:p>
  </w:footnote>
  <w:footnote w:id="7">
    <w:p w:rsidR="00BD4752" w:rsidRPr="009B1031" w:rsidRDefault="00BD4752" w:rsidP="009B1031">
      <w:pPr>
        <w:pStyle w:val="FootnoteText"/>
        <w:rPr>
          <w:lang w:val="es-ES_tradnl"/>
        </w:rPr>
      </w:pPr>
      <w:r>
        <w:rPr>
          <w:lang w:val="es-ES_tradnl"/>
        </w:rPr>
        <w:tab/>
      </w:r>
      <w:r>
        <w:rPr>
          <w:rStyle w:val="FootnoteReference"/>
        </w:rPr>
        <w:footnoteRef/>
      </w:r>
      <w:r w:rsidRPr="009B1031">
        <w:rPr>
          <w:lang w:val="es-ES_tradnl"/>
        </w:rPr>
        <w:t xml:space="preserve"> </w:t>
      </w:r>
      <w:r>
        <w:rPr>
          <w:lang w:val="es-ES_tradnl"/>
        </w:rPr>
        <w:tab/>
        <w:t>Ibid.</w:t>
      </w:r>
      <w:r w:rsidRPr="009B1031">
        <w:rPr>
          <w:lang w:val="es-ES_tradnl"/>
        </w:rPr>
        <w:t>, para. 22</w:t>
      </w:r>
      <w:r>
        <w:rPr>
          <w:lang w:val="es-ES_tradnl"/>
        </w:rPr>
        <w:t>.</w:t>
      </w:r>
    </w:p>
  </w:footnote>
  <w:footnote w:id="8">
    <w:p w:rsidR="00BD4752" w:rsidRPr="009B1031" w:rsidRDefault="00BD4752" w:rsidP="009B1031">
      <w:pPr>
        <w:pStyle w:val="FootnoteText"/>
        <w:rPr>
          <w:lang w:val="es-ES_tradnl"/>
        </w:rPr>
      </w:pPr>
      <w:r>
        <w:rPr>
          <w:lang w:val="es-ES_tradnl"/>
        </w:rPr>
        <w:tab/>
      </w:r>
      <w:r>
        <w:rPr>
          <w:rStyle w:val="FootnoteReference"/>
        </w:rPr>
        <w:footnoteRef/>
      </w:r>
      <w:r>
        <w:rPr>
          <w:lang w:val="es-ES_tradnl"/>
        </w:rPr>
        <w:tab/>
        <w:t>Ibid.</w:t>
      </w:r>
      <w:r w:rsidRPr="009B1031">
        <w:rPr>
          <w:lang w:val="es-ES_tradnl"/>
        </w:rPr>
        <w:t>, para. 21</w:t>
      </w:r>
      <w:r>
        <w:rPr>
          <w:lang w:val="es-ES_tradnl"/>
        </w:rPr>
        <w:t>.</w:t>
      </w:r>
    </w:p>
  </w:footnote>
  <w:footnote w:id="9">
    <w:p w:rsidR="00BD4752" w:rsidRPr="009B1031" w:rsidRDefault="00BD4752" w:rsidP="009B1031">
      <w:pPr>
        <w:pStyle w:val="FootnoteText"/>
        <w:rPr>
          <w:lang w:val="es-ES_tradnl"/>
        </w:rPr>
      </w:pPr>
      <w:r>
        <w:rPr>
          <w:lang w:val="es-ES_tradnl"/>
        </w:rPr>
        <w:tab/>
      </w:r>
      <w:r>
        <w:rPr>
          <w:rStyle w:val="FootnoteReference"/>
        </w:rPr>
        <w:footnoteRef/>
      </w:r>
      <w:r>
        <w:rPr>
          <w:lang w:val="es-ES_tradnl"/>
        </w:rPr>
        <w:tab/>
        <w:t>Ibid.</w:t>
      </w:r>
      <w:r w:rsidRPr="009B1031">
        <w:rPr>
          <w:lang w:val="es-ES_tradnl"/>
        </w:rPr>
        <w:t>, para. 19</w:t>
      </w:r>
      <w:r>
        <w:rPr>
          <w:lang w:val="es-ES_tradnl"/>
        </w:rPr>
        <w:t>.</w:t>
      </w:r>
    </w:p>
  </w:footnote>
  <w:footnote w:id="10">
    <w:p w:rsidR="00BD4752" w:rsidRPr="009B1031" w:rsidRDefault="00BD4752" w:rsidP="009B1031">
      <w:pPr>
        <w:pStyle w:val="FootnoteText"/>
        <w:rPr>
          <w:lang w:val="es-ES_tradnl"/>
        </w:rPr>
      </w:pPr>
      <w:r>
        <w:rPr>
          <w:lang w:val="es-ES_tradnl"/>
        </w:rPr>
        <w:tab/>
      </w:r>
      <w:r>
        <w:rPr>
          <w:rStyle w:val="FootnoteReference"/>
        </w:rPr>
        <w:footnoteRef/>
      </w:r>
      <w:r>
        <w:rPr>
          <w:lang w:val="es-ES_tradnl"/>
        </w:rPr>
        <w:tab/>
      </w:r>
      <w:r w:rsidRPr="009B1031">
        <w:rPr>
          <w:lang w:val="es-ES_tradnl"/>
        </w:rPr>
        <w:t>CERD/C/ZMB/CO</w:t>
      </w:r>
      <w:r>
        <w:rPr>
          <w:lang w:val="es-ES_tradnl"/>
        </w:rPr>
        <w:t>/</w:t>
      </w:r>
      <w:r w:rsidRPr="009B1031">
        <w:rPr>
          <w:lang w:val="es-ES_tradnl"/>
        </w:rPr>
        <w:t>16, para. 20</w:t>
      </w:r>
      <w:r>
        <w:rPr>
          <w:lang w:val="es-ES_tradnl"/>
        </w:rPr>
        <w:t>.</w:t>
      </w:r>
    </w:p>
  </w:footnote>
  <w:footnote w:id="11">
    <w:p w:rsidR="00BD4752" w:rsidRPr="00F00C75" w:rsidRDefault="00BD4752" w:rsidP="009B1031">
      <w:pPr>
        <w:pStyle w:val="FootnoteText"/>
        <w:rPr>
          <w:lang w:val="es-ES_tradnl"/>
        </w:rPr>
      </w:pPr>
      <w:r>
        <w:rPr>
          <w:lang w:val="es-ES_tradnl"/>
        </w:rPr>
        <w:tab/>
      </w:r>
      <w:r>
        <w:rPr>
          <w:rStyle w:val="FootnoteReference"/>
        </w:rPr>
        <w:footnoteRef/>
      </w:r>
      <w:r>
        <w:rPr>
          <w:lang w:val="es-ES_tradnl"/>
        </w:rPr>
        <w:tab/>
      </w:r>
      <w:r w:rsidRPr="009B1031">
        <w:rPr>
          <w:lang w:val="es-ES_tradnl"/>
        </w:rPr>
        <w:t xml:space="preserve">CCPR/C/ZMB/CO/3, para. </w:t>
      </w:r>
      <w:r w:rsidRPr="00F00C75">
        <w:rPr>
          <w:lang w:val="es-ES_tradnl"/>
        </w:rPr>
        <w:t>10</w:t>
      </w:r>
      <w:r>
        <w:rPr>
          <w:lang w:val="es-ES_tradnl"/>
        </w:rPr>
        <w:t>.</w:t>
      </w:r>
    </w:p>
  </w:footnote>
  <w:footnote w:id="12">
    <w:p w:rsidR="00BD4752" w:rsidRPr="007271DA" w:rsidRDefault="00BD4752" w:rsidP="009B1031">
      <w:pPr>
        <w:pStyle w:val="FootnoteText"/>
        <w:rPr>
          <w:lang w:val="es-ES_tradnl"/>
        </w:rPr>
      </w:pPr>
      <w:r>
        <w:rPr>
          <w:lang w:val="es-ES_tradnl"/>
        </w:rPr>
        <w:tab/>
      </w:r>
      <w:r>
        <w:rPr>
          <w:rStyle w:val="FootnoteReference"/>
        </w:rPr>
        <w:footnoteRef/>
      </w:r>
      <w:r>
        <w:rPr>
          <w:lang w:val="es-ES_tradnl"/>
        </w:rPr>
        <w:tab/>
      </w:r>
      <w:r w:rsidRPr="007271DA">
        <w:rPr>
          <w:lang w:val="es-ES_tradnl"/>
        </w:rPr>
        <w:t>E/C.12/1/Add.106, para. 34</w:t>
      </w:r>
      <w:r>
        <w:rPr>
          <w:lang w:val="es-ES_tradnl"/>
        </w:rPr>
        <w:t>.</w:t>
      </w:r>
    </w:p>
  </w:footnote>
  <w:footnote w:id="13">
    <w:p w:rsidR="00BD4752" w:rsidRPr="001B46D7" w:rsidRDefault="00BD4752" w:rsidP="009B1031">
      <w:pPr>
        <w:pStyle w:val="FootnoteText"/>
        <w:rPr>
          <w:lang w:val="es-ES_tradnl"/>
        </w:rPr>
      </w:pPr>
      <w:r>
        <w:rPr>
          <w:lang w:val="es-ES_tradnl"/>
        </w:rPr>
        <w:tab/>
      </w:r>
      <w:r>
        <w:rPr>
          <w:rStyle w:val="FootnoteReference"/>
        </w:rPr>
        <w:footnoteRef/>
      </w:r>
      <w:r>
        <w:rPr>
          <w:lang w:val="es-ES_tradnl"/>
        </w:rPr>
        <w:tab/>
      </w:r>
      <w:r w:rsidRPr="009B1031">
        <w:rPr>
          <w:lang w:val="es-ES_tradnl"/>
        </w:rPr>
        <w:t xml:space="preserve">A/HRC/8/43, para. </w:t>
      </w:r>
      <w:r w:rsidRPr="001B46D7">
        <w:rPr>
          <w:lang w:val="es-ES_tradnl"/>
        </w:rPr>
        <w:t>58</w:t>
      </w:r>
      <w:r>
        <w:rPr>
          <w:lang w:val="es-ES_tradnl"/>
        </w:rPr>
        <w:t xml:space="preserve"> (10).</w:t>
      </w:r>
    </w:p>
  </w:footnote>
  <w:footnote w:id="14">
    <w:p w:rsidR="00BD4752" w:rsidRPr="009B1031" w:rsidRDefault="00BD4752" w:rsidP="009B1031">
      <w:pPr>
        <w:pStyle w:val="FootnoteText"/>
        <w:rPr>
          <w:lang w:val="es-ES_tradnl"/>
        </w:rPr>
      </w:pPr>
      <w:r>
        <w:rPr>
          <w:lang w:val="es-ES_tradnl"/>
        </w:rPr>
        <w:tab/>
      </w:r>
      <w:r>
        <w:rPr>
          <w:rStyle w:val="FootnoteReference"/>
        </w:rPr>
        <w:footnoteRef/>
      </w:r>
      <w:r>
        <w:rPr>
          <w:lang w:val="es-ES_tradnl"/>
        </w:rPr>
        <w:tab/>
        <w:t xml:space="preserve">E/C.12/1/Add.106, para. </w:t>
      </w:r>
      <w:r w:rsidRPr="009B1031">
        <w:rPr>
          <w:lang w:val="es-ES_tradnl"/>
        </w:rPr>
        <w:t>51</w:t>
      </w:r>
      <w:r>
        <w:rPr>
          <w:lang w:val="es-ES_tradnl"/>
        </w:rPr>
        <w:t>.</w:t>
      </w:r>
    </w:p>
  </w:footnote>
  <w:footnote w:id="15">
    <w:p w:rsidR="00BD4752" w:rsidRPr="000828FB" w:rsidRDefault="00BD4752" w:rsidP="009B1031">
      <w:pPr>
        <w:pStyle w:val="FootnoteText"/>
        <w:rPr>
          <w:lang w:val="es-ES_tradnl"/>
        </w:rPr>
      </w:pPr>
      <w:r>
        <w:rPr>
          <w:lang w:val="es-ES_tradnl"/>
        </w:rPr>
        <w:tab/>
      </w:r>
      <w:r>
        <w:rPr>
          <w:rStyle w:val="FootnoteReference"/>
        </w:rPr>
        <w:footnoteRef/>
      </w:r>
      <w:r w:rsidRPr="009B1031">
        <w:rPr>
          <w:lang w:val="es-ES_tradnl"/>
        </w:rPr>
        <w:t xml:space="preserve"> </w:t>
      </w:r>
      <w:r>
        <w:rPr>
          <w:lang w:val="es-ES_tradnl"/>
        </w:rPr>
        <w:tab/>
      </w:r>
      <w:r w:rsidRPr="009B1031">
        <w:rPr>
          <w:lang w:val="es-ES_tradnl"/>
        </w:rPr>
        <w:t xml:space="preserve">A/HRC/8/43, para. </w:t>
      </w:r>
      <w:r w:rsidRPr="001B46D7">
        <w:rPr>
          <w:lang w:val="es-ES_tradnl"/>
        </w:rPr>
        <w:t>58</w:t>
      </w:r>
      <w:r>
        <w:rPr>
          <w:lang w:val="es-ES_tradnl"/>
        </w:rPr>
        <w:t xml:space="preserve"> (8).</w:t>
      </w:r>
    </w:p>
  </w:footnote>
  <w:footnote w:id="16">
    <w:p w:rsidR="00BD4752" w:rsidRPr="00DB1C9E" w:rsidRDefault="00BD4752" w:rsidP="009B1031">
      <w:pPr>
        <w:pStyle w:val="FootnoteText"/>
        <w:rPr>
          <w:lang w:val="es-ES_tradnl"/>
        </w:rPr>
      </w:pPr>
      <w:r>
        <w:rPr>
          <w:lang w:val="es-ES_tradnl"/>
        </w:rPr>
        <w:tab/>
      </w:r>
      <w:r>
        <w:rPr>
          <w:rStyle w:val="FootnoteReference"/>
        </w:rPr>
        <w:footnoteRef/>
      </w:r>
      <w:r w:rsidRPr="00DB1C9E">
        <w:rPr>
          <w:lang w:val="es-ES_tradnl"/>
        </w:rPr>
        <w:t xml:space="preserve"> </w:t>
      </w:r>
      <w:r>
        <w:rPr>
          <w:lang w:val="es-ES_tradnl"/>
        </w:rPr>
        <w:tab/>
      </w:r>
      <w:r w:rsidRPr="00DB1C9E">
        <w:rPr>
          <w:lang w:val="es-ES_tradnl"/>
        </w:rPr>
        <w:t xml:space="preserve">CCPR/C/ZMB/CO/3, para. </w:t>
      </w:r>
      <w:r>
        <w:rPr>
          <w:lang w:val="es-ES_tradnl"/>
        </w:rPr>
        <w:t>23.</w:t>
      </w:r>
    </w:p>
  </w:footnote>
  <w:footnote w:id="17">
    <w:p w:rsidR="00BD4752" w:rsidRPr="0003241F" w:rsidRDefault="00BD4752" w:rsidP="009B1031">
      <w:pPr>
        <w:pStyle w:val="FootnoteText"/>
        <w:rPr>
          <w:lang w:val="es-ES_tradnl"/>
        </w:rPr>
      </w:pPr>
      <w:r>
        <w:rPr>
          <w:lang w:val="es-ES_tradnl"/>
        </w:rPr>
        <w:tab/>
      </w:r>
      <w:r>
        <w:rPr>
          <w:rStyle w:val="FootnoteReference"/>
        </w:rPr>
        <w:footnoteRef/>
      </w:r>
      <w:r w:rsidRPr="009B1031">
        <w:rPr>
          <w:lang w:val="es-ES_tradnl"/>
        </w:rPr>
        <w:t xml:space="preserve"> </w:t>
      </w:r>
      <w:r>
        <w:rPr>
          <w:lang w:val="es-ES_tradnl"/>
        </w:rPr>
        <w:tab/>
      </w:r>
      <w:r w:rsidRPr="009B1031">
        <w:rPr>
          <w:lang w:val="es-ES_tradnl"/>
        </w:rPr>
        <w:t xml:space="preserve">CCPR/C/ZMB/CO/3, para. </w:t>
      </w:r>
      <w:r w:rsidRPr="00DB1C9E">
        <w:rPr>
          <w:lang w:val="es-ES_tradnl"/>
        </w:rPr>
        <w:t>2</w:t>
      </w:r>
      <w:r w:rsidRPr="00F00C75">
        <w:rPr>
          <w:lang w:val="es-ES_tradnl"/>
        </w:rPr>
        <w:t>1</w:t>
      </w:r>
      <w:r>
        <w:rPr>
          <w:lang w:val="es-ES_tradnl"/>
        </w:rPr>
        <w:t>.</w:t>
      </w:r>
    </w:p>
  </w:footnote>
  <w:footnote w:id="18">
    <w:p w:rsidR="00BD4752" w:rsidRPr="001B46D7" w:rsidRDefault="00BD4752" w:rsidP="009B1031">
      <w:pPr>
        <w:pStyle w:val="FootnoteText"/>
        <w:rPr>
          <w:lang w:val="es-ES_tradnl"/>
        </w:rPr>
      </w:pPr>
      <w:r>
        <w:rPr>
          <w:lang w:val="es-ES_tradnl"/>
        </w:rPr>
        <w:tab/>
      </w:r>
      <w:r>
        <w:rPr>
          <w:rStyle w:val="FootnoteReference"/>
        </w:rPr>
        <w:footnoteRef/>
      </w:r>
      <w:r w:rsidRPr="009B1031">
        <w:rPr>
          <w:lang w:val="es-ES_tradnl"/>
        </w:rPr>
        <w:t xml:space="preserve"> </w:t>
      </w:r>
      <w:r>
        <w:rPr>
          <w:lang w:val="es-ES_tradnl"/>
        </w:rPr>
        <w:tab/>
      </w:r>
      <w:r w:rsidRPr="009B1031">
        <w:rPr>
          <w:lang w:val="es-ES_tradnl"/>
        </w:rPr>
        <w:t xml:space="preserve">A/HRC/8/43, para. </w:t>
      </w:r>
      <w:r w:rsidRPr="001B46D7">
        <w:rPr>
          <w:lang w:val="es-ES_tradnl"/>
        </w:rPr>
        <w:t>58</w:t>
      </w:r>
      <w:r>
        <w:rPr>
          <w:lang w:val="es-ES_tradnl"/>
        </w:rPr>
        <w:t xml:space="preserve"> (7).</w:t>
      </w:r>
    </w:p>
  </w:footnote>
  <w:footnote w:id="19">
    <w:p w:rsidR="00BD4752" w:rsidRPr="003D59D6" w:rsidRDefault="00BD4752" w:rsidP="009B1031">
      <w:pPr>
        <w:pStyle w:val="FootnoteText"/>
        <w:rPr>
          <w:lang w:val="en-US"/>
        </w:rPr>
      </w:pPr>
      <w:r>
        <w:rPr>
          <w:lang w:val="es-ES_tradnl"/>
        </w:rPr>
        <w:tab/>
      </w:r>
      <w:r>
        <w:rPr>
          <w:rStyle w:val="FootnoteReference"/>
        </w:rPr>
        <w:footnoteRef/>
      </w:r>
      <w:r w:rsidRPr="009B1031">
        <w:rPr>
          <w:lang w:val="es-ES_tradnl"/>
        </w:rPr>
        <w:t xml:space="preserve"> </w:t>
      </w:r>
      <w:r>
        <w:rPr>
          <w:lang w:val="es-ES_tradnl"/>
        </w:rPr>
        <w:tab/>
      </w:r>
      <w:r w:rsidRPr="009B1031">
        <w:rPr>
          <w:lang w:val="es-ES_tradnl"/>
        </w:rPr>
        <w:t xml:space="preserve">CCPR/C/ZMB/CO/3, para. </w:t>
      </w:r>
      <w:r w:rsidRPr="003D59D6">
        <w:rPr>
          <w:lang w:val="en-US"/>
        </w:rPr>
        <w:t>23.</w:t>
      </w:r>
    </w:p>
  </w:footnote>
  <w:footnote w:id="20">
    <w:p w:rsidR="00BD4752" w:rsidRPr="003D59D6" w:rsidRDefault="00BD4752" w:rsidP="009B1031">
      <w:pPr>
        <w:pStyle w:val="FootnoteText"/>
        <w:rPr>
          <w:lang w:val="en-US"/>
        </w:rPr>
      </w:pPr>
      <w:r w:rsidRPr="003D59D6">
        <w:rPr>
          <w:lang w:val="en-US"/>
        </w:rPr>
        <w:tab/>
      </w:r>
      <w:r>
        <w:rPr>
          <w:rStyle w:val="FootnoteReference"/>
        </w:rPr>
        <w:footnoteRef/>
      </w:r>
      <w:r w:rsidRPr="003D59D6">
        <w:rPr>
          <w:lang w:val="en-US"/>
        </w:rPr>
        <w:t xml:space="preserve"> </w:t>
      </w:r>
      <w:r w:rsidRPr="003D59D6">
        <w:rPr>
          <w:lang w:val="en-US"/>
        </w:rPr>
        <w:tab/>
        <w:t>Ibid., para. 23.</w:t>
      </w:r>
    </w:p>
  </w:footnote>
  <w:footnote w:id="21">
    <w:p w:rsidR="00BD4752" w:rsidRPr="00311FD7" w:rsidRDefault="00BD4752" w:rsidP="009B1031">
      <w:pPr>
        <w:pStyle w:val="FootnoteText"/>
        <w:rPr>
          <w:lang w:val="es-ES_tradnl"/>
        </w:rPr>
      </w:pPr>
      <w:r w:rsidRPr="003D59D6">
        <w:rPr>
          <w:lang w:val="en-US"/>
        </w:rPr>
        <w:tab/>
      </w:r>
      <w:r>
        <w:rPr>
          <w:rStyle w:val="FootnoteReference"/>
        </w:rPr>
        <w:footnoteRef/>
      </w:r>
      <w:r w:rsidRPr="003D59D6">
        <w:rPr>
          <w:lang w:val="en-US"/>
        </w:rPr>
        <w:tab/>
        <w:t xml:space="preserve">See also CCPR/C/ZMB/CO/3, para. </w:t>
      </w:r>
      <w:r>
        <w:rPr>
          <w:lang w:val="es-ES_tradnl"/>
        </w:rPr>
        <w:t>26</w:t>
      </w:r>
    </w:p>
  </w:footnote>
  <w:footnote w:id="22">
    <w:p w:rsidR="00BD4752" w:rsidRPr="001F6EE4" w:rsidRDefault="00BD4752" w:rsidP="009B1031">
      <w:pPr>
        <w:pStyle w:val="FootnoteText"/>
        <w:rPr>
          <w:lang w:val="es-ES_tradnl"/>
        </w:rPr>
      </w:pPr>
      <w:r>
        <w:rPr>
          <w:lang w:val="es-ES_tradnl"/>
        </w:rPr>
        <w:tab/>
      </w:r>
      <w:r>
        <w:rPr>
          <w:rStyle w:val="FootnoteReference"/>
        </w:rPr>
        <w:footnoteRef/>
      </w:r>
      <w:r w:rsidRPr="001F6EE4">
        <w:rPr>
          <w:lang w:val="es-ES_tradnl"/>
        </w:rPr>
        <w:t xml:space="preserve"> </w:t>
      </w:r>
      <w:r>
        <w:rPr>
          <w:lang w:val="es-ES_tradnl"/>
        </w:rPr>
        <w:tab/>
      </w:r>
      <w:r w:rsidRPr="00871012">
        <w:rPr>
          <w:lang w:val="es-ES_tradnl"/>
        </w:rPr>
        <w:t>A/HRC/8/40, para.</w:t>
      </w:r>
      <w:r>
        <w:rPr>
          <w:lang w:val="es-ES_tradnl"/>
        </w:rPr>
        <w:t xml:space="preserve"> 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752" w:rsidRPr="007F7936" w:rsidRDefault="00BD4752" w:rsidP="009B1031">
    <w:pPr>
      <w:pStyle w:val="Header"/>
    </w:pPr>
    <w:r>
      <w:t>CAT/C/ZMB/Q/3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752" w:rsidRPr="007F7936" w:rsidRDefault="00BD4752" w:rsidP="009B1031">
    <w:pPr>
      <w:pStyle w:val="Header"/>
      <w:jc w:val="right"/>
    </w:pPr>
    <w:r>
      <w:t>CAT/C/ZMB/Q/3</w:t>
    </w:r>
  </w:p>
  <w:p w:rsidR="00BD4752" w:rsidRPr="009B1031" w:rsidRDefault="00BD4752" w:rsidP="009B10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3FD7358"/>
    <w:multiLevelType w:val="hybridMultilevel"/>
    <w:tmpl w:val="666A84A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7936"/>
    <w:rsid w:val="00033F05"/>
    <w:rsid w:val="00035158"/>
    <w:rsid w:val="0004341E"/>
    <w:rsid w:val="00050F6B"/>
    <w:rsid w:val="000669D3"/>
    <w:rsid w:val="00072C8C"/>
    <w:rsid w:val="000931C0"/>
    <w:rsid w:val="000B175B"/>
    <w:rsid w:val="000B3A0F"/>
    <w:rsid w:val="000E0415"/>
    <w:rsid w:val="000E70D9"/>
    <w:rsid w:val="00103378"/>
    <w:rsid w:val="00120985"/>
    <w:rsid w:val="001603E3"/>
    <w:rsid w:val="00181E55"/>
    <w:rsid w:val="0019786F"/>
    <w:rsid w:val="001B4B04"/>
    <w:rsid w:val="001C495F"/>
    <w:rsid w:val="001C6663"/>
    <w:rsid w:val="001C7895"/>
    <w:rsid w:val="001D26DF"/>
    <w:rsid w:val="00211E0B"/>
    <w:rsid w:val="0023677C"/>
    <w:rsid w:val="00271C5F"/>
    <w:rsid w:val="00290B9A"/>
    <w:rsid w:val="002D2653"/>
    <w:rsid w:val="002D4629"/>
    <w:rsid w:val="003107FA"/>
    <w:rsid w:val="00314956"/>
    <w:rsid w:val="003229D8"/>
    <w:rsid w:val="0033745A"/>
    <w:rsid w:val="0039277A"/>
    <w:rsid w:val="003972E0"/>
    <w:rsid w:val="003C2CC4"/>
    <w:rsid w:val="003D4B23"/>
    <w:rsid w:val="003D59D6"/>
    <w:rsid w:val="004325CB"/>
    <w:rsid w:val="00446DE4"/>
    <w:rsid w:val="00465A46"/>
    <w:rsid w:val="004A41CA"/>
    <w:rsid w:val="004E3F02"/>
    <w:rsid w:val="004F7D01"/>
    <w:rsid w:val="00503228"/>
    <w:rsid w:val="00505384"/>
    <w:rsid w:val="005218BF"/>
    <w:rsid w:val="005420F2"/>
    <w:rsid w:val="005616F6"/>
    <w:rsid w:val="00592B16"/>
    <w:rsid w:val="005B3DB3"/>
    <w:rsid w:val="005F46D6"/>
    <w:rsid w:val="00601FC8"/>
    <w:rsid w:val="00611FC4"/>
    <w:rsid w:val="006176FB"/>
    <w:rsid w:val="00627ED0"/>
    <w:rsid w:val="00640B26"/>
    <w:rsid w:val="00665595"/>
    <w:rsid w:val="006870A0"/>
    <w:rsid w:val="006A0915"/>
    <w:rsid w:val="006A7392"/>
    <w:rsid w:val="006E564B"/>
    <w:rsid w:val="006F6B76"/>
    <w:rsid w:val="00715D69"/>
    <w:rsid w:val="0072573D"/>
    <w:rsid w:val="0072632A"/>
    <w:rsid w:val="007369EB"/>
    <w:rsid w:val="00741BAD"/>
    <w:rsid w:val="007746F3"/>
    <w:rsid w:val="007B338C"/>
    <w:rsid w:val="007B6334"/>
    <w:rsid w:val="007B6BA5"/>
    <w:rsid w:val="007C3390"/>
    <w:rsid w:val="007C3A80"/>
    <w:rsid w:val="007C4F4B"/>
    <w:rsid w:val="007E0334"/>
    <w:rsid w:val="007F0B83"/>
    <w:rsid w:val="007F6611"/>
    <w:rsid w:val="007F7936"/>
    <w:rsid w:val="008175E9"/>
    <w:rsid w:val="008242D7"/>
    <w:rsid w:val="008311A3"/>
    <w:rsid w:val="008705FA"/>
    <w:rsid w:val="00871FD5"/>
    <w:rsid w:val="00891301"/>
    <w:rsid w:val="008979B1"/>
    <w:rsid w:val="008A312B"/>
    <w:rsid w:val="008A6B25"/>
    <w:rsid w:val="008A6C4F"/>
    <w:rsid w:val="008E0E46"/>
    <w:rsid w:val="008E3E06"/>
    <w:rsid w:val="00907AD2"/>
    <w:rsid w:val="00944977"/>
    <w:rsid w:val="00954EC5"/>
    <w:rsid w:val="00963CBA"/>
    <w:rsid w:val="00974A8D"/>
    <w:rsid w:val="009904A5"/>
    <w:rsid w:val="00991261"/>
    <w:rsid w:val="009B1031"/>
    <w:rsid w:val="009F3A17"/>
    <w:rsid w:val="009F44A6"/>
    <w:rsid w:val="00A1427D"/>
    <w:rsid w:val="00A266E5"/>
    <w:rsid w:val="00A26A8A"/>
    <w:rsid w:val="00A35153"/>
    <w:rsid w:val="00A37D4B"/>
    <w:rsid w:val="00A6377C"/>
    <w:rsid w:val="00A72F22"/>
    <w:rsid w:val="00A748A6"/>
    <w:rsid w:val="00A775D2"/>
    <w:rsid w:val="00A846CE"/>
    <w:rsid w:val="00A879A4"/>
    <w:rsid w:val="00AA18C1"/>
    <w:rsid w:val="00AA2642"/>
    <w:rsid w:val="00B23491"/>
    <w:rsid w:val="00B30179"/>
    <w:rsid w:val="00B33EC0"/>
    <w:rsid w:val="00B74132"/>
    <w:rsid w:val="00B81E12"/>
    <w:rsid w:val="00BB52ED"/>
    <w:rsid w:val="00BC74E9"/>
    <w:rsid w:val="00BD4752"/>
    <w:rsid w:val="00BE4F74"/>
    <w:rsid w:val="00BE618E"/>
    <w:rsid w:val="00BE6AA9"/>
    <w:rsid w:val="00C03435"/>
    <w:rsid w:val="00C0343B"/>
    <w:rsid w:val="00C17699"/>
    <w:rsid w:val="00C23552"/>
    <w:rsid w:val="00C33722"/>
    <w:rsid w:val="00C463DD"/>
    <w:rsid w:val="00C745C3"/>
    <w:rsid w:val="00CE4A8F"/>
    <w:rsid w:val="00CF6351"/>
    <w:rsid w:val="00D132B9"/>
    <w:rsid w:val="00D2031B"/>
    <w:rsid w:val="00D25FE2"/>
    <w:rsid w:val="00D317BB"/>
    <w:rsid w:val="00D43252"/>
    <w:rsid w:val="00D80567"/>
    <w:rsid w:val="00D8634F"/>
    <w:rsid w:val="00D978C6"/>
    <w:rsid w:val="00D97904"/>
    <w:rsid w:val="00DA67AD"/>
    <w:rsid w:val="00DB3943"/>
    <w:rsid w:val="00DB5D0F"/>
    <w:rsid w:val="00DE7523"/>
    <w:rsid w:val="00DF0F82"/>
    <w:rsid w:val="00DF12F7"/>
    <w:rsid w:val="00E02C81"/>
    <w:rsid w:val="00E130AB"/>
    <w:rsid w:val="00E53C45"/>
    <w:rsid w:val="00E63865"/>
    <w:rsid w:val="00E7260F"/>
    <w:rsid w:val="00E87921"/>
    <w:rsid w:val="00E96630"/>
    <w:rsid w:val="00EA0E92"/>
    <w:rsid w:val="00ED01EA"/>
    <w:rsid w:val="00ED7A2A"/>
    <w:rsid w:val="00EF1D7F"/>
    <w:rsid w:val="00EF6B26"/>
    <w:rsid w:val="00F0761E"/>
    <w:rsid w:val="00F53EDA"/>
    <w:rsid w:val="00F7107F"/>
    <w:rsid w:val="00F768F2"/>
    <w:rsid w:val="00F7753D"/>
    <w:rsid w:val="00F85F34"/>
    <w:rsid w:val="00FA06F7"/>
    <w:rsid w:val="00FA59D7"/>
    <w:rsid w:val="00FB171A"/>
    <w:rsid w:val="00FC4D4D"/>
    <w:rsid w:val="00FC68B7"/>
    <w:rsid w:val="00FC716A"/>
    <w:rsid w:val="00FD0741"/>
    <w:rsid w:val="00FD3A22"/>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BodyText3">
    <w:name w:val="Body Text 3"/>
    <w:basedOn w:val="Normal"/>
    <w:rsid w:val="00FD0741"/>
    <w:pPr>
      <w:suppressAutoHyphens w:val="0"/>
      <w:spacing w:line="240" w:lineRule="auto"/>
      <w:jc w:val="both"/>
    </w:pPr>
    <w:rPr>
      <w:sz w:val="24"/>
      <w:szCs w:val="24"/>
      <w:lang w:val="en-US"/>
    </w:rPr>
  </w:style>
  <w:style w:type="character" w:customStyle="1" w:styleId="FootnoteTextChar">
    <w:name w:val="Footnote Text Char"/>
    <w:aliases w:val="5_G Char"/>
    <w:link w:val="FootnoteText"/>
    <w:semiHidden/>
    <w:rsid w:val="00FD0741"/>
    <w:rPr>
      <w:sz w:val="18"/>
      <w:lang w:val="en-GB" w:eastAsia="en-US" w:bidi="ar-SA"/>
    </w:rPr>
  </w:style>
  <w:style w:type="paragraph" w:customStyle="1" w:styleId="Default">
    <w:name w:val="Default"/>
    <w:rsid w:val="00FD0741"/>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rsid w:val="00891301"/>
    <w:rPr>
      <w:lang w:val="en-GB" w:eastAsia="en-US" w:bidi="ar-SA"/>
    </w:rPr>
  </w:style>
  <w:style w:type="paragraph" w:styleId="BalloonText">
    <w:name w:val="Balloon Text"/>
    <w:basedOn w:val="Normal"/>
    <w:semiHidden/>
    <w:rsid w:val="00A637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72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3298</Words>
  <Characters>18503</Characters>
  <Application>Microsoft Office Word</Application>
  <DocSecurity>4</DocSecurity>
  <Lines>303</Lines>
  <Paragraphs>84</Paragraphs>
  <ScaleCrop>false</ScaleCrop>
  <HeadingPairs>
    <vt:vector size="2" baseType="variant">
      <vt:variant>
        <vt:lpstr>Title</vt:lpstr>
      </vt:variant>
      <vt:variant>
        <vt:i4>1</vt:i4>
      </vt:variant>
    </vt:vector>
  </HeadingPairs>
  <TitlesOfParts>
    <vt:vector size="1" baseType="lpstr">
      <vt:lpstr>CAT/C/SWE/Q/6-7/CRP</vt:lpstr>
    </vt:vector>
  </TitlesOfParts>
  <Company>CSD</Company>
  <LinksUpToDate>false</LinksUpToDate>
  <CharactersWithSpaces>21717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CAT/C/SWE/Q/6-7/CRP</dc:title>
  <dc:subject/>
  <dc:creator>OHCHR</dc:creator>
  <cp:keywords/>
  <dc:description/>
  <cp:lastModifiedBy>DCM</cp:lastModifiedBy>
  <cp:revision>2</cp:revision>
  <cp:lastPrinted>2011-02-07T13:55:00Z</cp:lastPrinted>
  <dcterms:created xsi:type="dcterms:W3CDTF">2011-02-18T09:18:00Z</dcterms:created>
  <dcterms:modified xsi:type="dcterms:W3CDTF">2011-02-18T09:18:00Z</dcterms:modified>
</cp:coreProperties>
</file>