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CE44E8" w:rsidTr="00953B18">
        <w:trPr>
          <w:trHeight w:hRule="exact" w:val="851"/>
        </w:trPr>
        <w:tc>
          <w:tcPr>
            <w:tcW w:w="1276" w:type="dxa"/>
            <w:tcBorders>
              <w:bottom w:val="single" w:sz="4" w:space="0" w:color="auto"/>
            </w:tcBorders>
          </w:tcPr>
          <w:p w:rsidR="006519B5" w:rsidRPr="00FD2A75" w:rsidRDefault="006519B5" w:rsidP="00641F24">
            <w:pPr>
              <w:rPr>
                <w:lang w:val="fr-FR"/>
              </w:rPr>
            </w:pPr>
          </w:p>
        </w:tc>
        <w:tc>
          <w:tcPr>
            <w:tcW w:w="2268" w:type="dxa"/>
            <w:tcBorders>
              <w:bottom w:val="single" w:sz="4" w:space="0" w:color="auto"/>
            </w:tcBorders>
            <w:vAlign w:val="bottom"/>
          </w:tcPr>
          <w:p w:rsidR="006519B5" w:rsidRPr="00FD2A75" w:rsidRDefault="006519B5" w:rsidP="00641F24">
            <w:pPr>
              <w:spacing w:after="80" w:line="300" w:lineRule="exact"/>
              <w:rPr>
                <w:sz w:val="28"/>
                <w:lang w:val="fr-FR"/>
              </w:rPr>
            </w:pPr>
            <w:r w:rsidRPr="00FD2A75">
              <w:rPr>
                <w:sz w:val="28"/>
                <w:lang w:val="fr-FR"/>
              </w:rPr>
              <w:t>Nations Unies</w:t>
            </w:r>
          </w:p>
        </w:tc>
        <w:tc>
          <w:tcPr>
            <w:tcW w:w="6095" w:type="dxa"/>
            <w:gridSpan w:val="2"/>
            <w:tcBorders>
              <w:bottom w:val="single" w:sz="4" w:space="0" w:color="auto"/>
            </w:tcBorders>
            <w:vAlign w:val="bottom"/>
          </w:tcPr>
          <w:p w:rsidR="006519B5" w:rsidRPr="006645FF" w:rsidRDefault="006645FF" w:rsidP="006645FF">
            <w:pPr>
              <w:jc w:val="right"/>
              <w:rPr>
                <w:lang w:val="fr-FR"/>
              </w:rPr>
            </w:pPr>
            <w:r w:rsidRPr="006645FF">
              <w:rPr>
                <w:sz w:val="40"/>
                <w:lang w:val="fr-FR"/>
              </w:rPr>
              <w:t>CMW</w:t>
            </w:r>
            <w:r>
              <w:rPr>
                <w:lang w:val="fr-FR"/>
              </w:rPr>
              <w:t>/C/MRT/CO/1</w:t>
            </w:r>
          </w:p>
        </w:tc>
      </w:tr>
      <w:tr w:rsidR="006519B5" w:rsidRPr="00CE44E8" w:rsidTr="00641F24">
        <w:trPr>
          <w:trHeight w:hRule="exact" w:val="2835"/>
        </w:trPr>
        <w:tc>
          <w:tcPr>
            <w:tcW w:w="1276" w:type="dxa"/>
            <w:tcBorders>
              <w:top w:val="single" w:sz="4" w:space="0" w:color="auto"/>
              <w:bottom w:val="single" w:sz="12" w:space="0" w:color="auto"/>
            </w:tcBorders>
          </w:tcPr>
          <w:p w:rsidR="006519B5" w:rsidRPr="00FD2A75" w:rsidRDefault="00122422" w:rsidP="00641F24">
            <w:pPr>
              <w:spacing w:before="120"/>
              <w:jc w:val="center"/>
              <w:rPr>
                <w:lang w:val="fr-FR"/>
              </w:rPr>
            </w:pPr>
            <w:r w:rsidRPr="00217B42">
              <w:rPr>
                <w:noProof/>
                <w:lang w:eastAsia="fr-CH"/>
              </w:rPr>
              <w:drawing>
                <wp:inline distT="0" distB="0" distL="0" distR="0" wp14:anchorId="15E96B85" wp14:editId="36CE7986">
                  <wp:extent cx="716915" cy="592455"/>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FD2A75" w:rsidRDefault="006519B5" w:rsidP="00641F24">
            <w:pPr>
              <w:spacing w:before="120" w:line="380" w:lineRule="exact"/>
              <w:rPr>
                <w:b/>
                <w:sz w:val="40"/>
                <w:szCs w:val="40"/>
                <w:lang w:val="fr-FR"/>
              </w:rPr>
            </w:pPr>
            <w:r w:rsidRPr="00FD2A75">
              <w:rPr>
                <w:b/>
                <w:sz w:val="34"/>
                <w:szCs w:val="34"/>
                <w:lang w:val="fr-FR"/>
              </w:rPr>
              <w:t>Convention internationale</w:t>
            </w:r>
            <w:r w:rsidRPr="00FD2A75">
              <w:rPr>
                <w:b/>
                <w:sz w:val="34"/>
                <w:szCs w:val="34"/>
                <w:lang w:val="fr-FR"/>
              </w:rPr>
              <w:br/>
              <w:t>sur la protection des droits</w:t>
            </w:r>
            <w:r w:rsidRPr="00FD2A75">
              <w:rPr>
                <w:b/>
                <w:sz w:val="34"/>
                <w:szCs w:val="34"/>
                <w:lang w:val="fr-FR"/>
              </w:rPr>
              <w:br/>
              <w:t>de tous les travailleurs</w:t>
            </w:r>
            <w:r w:rsidRPr="00FD2A75">
              <w:rPr>
                <w:b/>
                <w:sz w:val="34"/>
                <w:szCs w:val="34"/>
                <w:lang w:val="fr-FR"/>
              </w:rPr>
              <w:br/>
              <w:t>migrants et des membres</w:t>
            </w:r>
            <w:r w:rsidRPr="00FD2A75">
              <w:rPr>
                <w:b/>
                <w:sz w:val="34"/>
                <w:szCs w:val="34"/>
                <w:lang w:val="fr-FR"/>
              </w:rPr>
              <w:br/>
              <w:t>de leur famille</w:t>
            </w:r>
          </w:p>
        </w:tc>
        <w:tc>
          <w:tcPr>
            <w:tcW w:w="2835" w:type="dxa"/>
            <w:tcBorders>
              <w:top w:val="single" w:sz="4" w:space="0" w:color="auto"/>
              <w:bottom w:val="single" w:sz="12" w:space="0" w:color="auto"/>
            </w:tcBorders>
          </w:tcPr>
          <w:p w:rsidR="006519B5" w:rsidRPr="00FD2A75" w:rsidRDefault="00953B18" w:rsidP="00641F24">
            <w:pPr>
              <w:spacing w:before="240"/>
              <w:rPr>
                <w:lang w:val="fr-FR"/>
              </w:rPr>
            </w:pPr>
            <w:r w:rsidRPr="00FD2A75">
              <w:rPr>
                <w:lang w:val="fr-FR"/>
              </w:rPr>
              <w:t xml:space="preserve">Distr. </w:t>
            </w:r>
            <w:r w:rsidR="0018530B" w:rsidRPr="00FD2A75">
              <w:rPr>
                <w:lang w:val="fr-FR"/>
              </w:rPr>
              <w:t>générale</w:t>
            </w:r>
          </w:p>
          <w:p w:rsidR="00953B18" w:rsidRPr="00FD2A75" w:rsidRDefault="001150CD" w:rsidP="00953B18">
            <w:pPr>
              <w:spacing w:line="240" w:lineRule="exact"/>
              <w:rPr>
                <w:lang w:val="fr-FR"/>
              </w:rPr>
            </w:pPr>
            <w:r>
              <w:rPr>
                <w:lang w:val="fr-FR"/>
              </w:rPr>
              <w:t>31</w:t>
            </w:r>
            <w:r w:rsidR="009913AE" w:rsidRPr="00FD2A75">
              <w:rPr>
                <w:lang w:val="fr-FR"/>
              </w:rPr>
              <w:t xml:space="preserve"> mai </w:t>
            </w:r>
            <w:r w:rsidR="00953B18" w:rsidRPr="00FD2A75">
              <w:rPr>
                <w:lang w:val="fr-FR"/>
              </w:rPr>
              <w:t>2</w:t>
            </w:r>
            <w:r w:rsidR="00B7467B" w:rsidRPr="00FD2A75">
              <w:rPr>
                <w:lang w:val="fr-FR"/>
              </w:rPr>
              <w:t>0</w:t>
            </w:r>
            <w:r w:rsidR="00953B18" w:rsidRPr="00FD2A75">
              <w:rPr>
                <w:lang w:val="fr-FR"/>
              </w:rPr>
              <w:t>16</w:t>
            </w:r>
          </w:p>
          <w:p w:rsidR="00953B18" w:rsidRPr="00FD2A75" w:rsidRDefault="00953B18" w:rsidP="00953B18">
            <w:pPr>
              <w:spacing w:line="240" w:lineRule="exact"/>
              <w:rPr>
                <w:lang w:val="fr-FR"/>
              </w:rPr>
            </w:pPr>
          </w:p>
          <w:p w:rsidR="00953B18" w:rsidRPr="00FD2A75" w:rsidRDefault="00953B18" w:rsidP="00953B18">
            <w:pPr>
              <w:spacing w:line="240" w:lineRule="exact"/>
              <w:rPr>
                <w:lang w:val="fr-FR"/>
              </w:rPr>
            </w:pPr>
            <w:r w:rsidRPr="00FD2A75">
              <w:rPr>
                <w:lang w:val="fr-FR"/>
              </w:rPr>
              <w:t>Original</w:t>
            </w:r>
            <w:r w:rsidR="00093365">
              <w:rPr>
                <w:lang w:val="fr-FR"/>
              </w:rPr>
              <w:t> </w:t>
            </w:r>
            <w:r w:rsidRPr="00FD2A75">
              <w:rPr>
                <w:lang w:val="fr-FR"/>
              </w:rPr>
              <w:t xml:space="preserve">: français </w:t>
            </w:r>
          </w:p>
          <w:p w:rsidR="001841F1" w:rsidRPr="00FD2A75" w:rsidRDefault="001841F1" w:rsidP="00953B18">
            <w:pPr>
              <w:spacing w:line="240" w:lineRule="exact"/>
              <w:rPr>
                <w:lang w:val="fr-FR"/>
              </w:rPr>
            </w:pPr>
          </w:p>
        </w:tc>
      </w:tr>
    </w:tbl>
    <w:p w:rsidR="00953B18" w:rsidRPr="00FD2A75" w:rsidRDefault="00953B18" w:rsidP="00953B18">
      <w:pPr>
        <w:spacing w:before="120"/>
        <w:rPr>
          <w:b/>
          <w:sz w:val="24"/>
          <w:szCs w:val="24"/>
          <w:lang w:val="fr-FR"/>
        </w:rPr>
      </w:pPr>
      <w:r w:rsidRPr="00FD2A75">
        <w:rPr>
          <w:b/>
          <w:sz w:val="24"/>
          <w:szCs w:val="24"/>
          <w:lang w:val="fr-FR"/>
        </w:rPr>
        <w:t>Comité pour la protection des droits de tous les travailleurs</w:t>
      </w:r>
      <w:r w:rsidRPr="00FD2A75">
        <w:rPr>
          <w:b/>
          <w:sz w:val="24"/>
          <w:szCs w:val="24"/>
          <w:lang w:val="fr-FR"/>
        </w:rPr>
        <w:br/>
        <w:t>migrants et des membres de leur famille</w:t>
      </w:r>
    </w:p>
    <w:p w:rsidR="00953B18" w:rsidRPr="00FD2A75" w:rsidRDefault="00953B18" w:rsidP="00953B18">
      <w:pPr>
        <w:pStyle w:val="HChG"/>
        <w:rPr>
          <w:lang w:val="fr-FR"/>
        </w:rPr>
      </w:pPr>
      <w:r w:rsidRPr="00FD2A75">
        <w:rPr>
          <w:lang w:val="fr-FR"/>
        </w:rPr>
        <w:tab/>
      </w:r>
      <w:r w:rsidRPr="00FD2A75">
        <w:rPr>
          <w:szCs w:val="34"/>
          <w:lang w:val="fr-FR"/>
        </w:rPr>
        <w:tab/>
      </w:r>
      <w:r w:rsidRPr="00FD2A75">
        <w:rPr>
          <w:lang w:val="fr-FR"/>
        </w:rPr>
        <w:t xml:space="preserve">Observations finales concernant le rapport initial </w:t>
      </w:r>
      <w:r w:rsidR="00136E13" w:rsidRPr="00FD2A75">
        <w:rPr>
          <w:lang w:val="fr-FR"/>
        </w:rPr>
        <w:br/>
      </w:r>
      <w:r w:rsidRPr="00FD2A75">
        <w:rPr>
          <w:lang w:val="fr-FR"/>
        </w:rPr>
        <w:t>de la Mauritanie</w:t>
      </w:r>
      <w:r w:rsidR="00FB489F" w:rsidRPr="00FD2A75">
        <w:rPr>
          <w:rStyle w:val="Appelnotedebasdep"/>
          <w:b w:val="0"/>
          <w:bCs/>
          <w:sz w:val="20"/>
          <w:vertAlign w:val="baseline"/>
          <w:lang w:val="fr-FR"/>
        </w:rPr>
        <w:footnoteReference w:customMarkFollows="1" w:id="2"/>
        <w:t>*</w:t>
      </w:r>
    </w:p>
    <w:p w:rsidR="00735BAD" w:rsidRPr="00FD2A75" w:rsidRDefault="00AA3C08" w:rsidP="00AA3C08">
      <w:pPr>
        <w:pStyle w:val="SingleTxtG"/>
        <w:rPr>
          <w:lang w:val="fr-FR"/>
        </w:rPr>
      </w:pPr>
      <w:r w:rsidRPr="00FD2A75">
        <w:rPr>
          <w:lang w:val="fr-FR"/>
        </w:rPr>
        <w:t>1.</w:t>
      </w:r>
      <w:r w:rsidRPr="00FD2A75">
        <w:rPr>
          <w:lang w:val="fr-FR"/>
        </w:rPr>
        <w:tab/>
      </w:r>
      <w:r w:rsidR="00735BAD" w:rsidRPr="00FD2A75">
        <w:rPr>
          <w:lang w:val="fr-FR"/>
        </w:rPr>
        <w:t>Le Comité a examiné le rapport initial de la Mauritanie (CMW/C/MRT/1) à ses 308</w:t>
      </w:r>
      <w:r w:rsidR="00735BAD" w:rsidRPr="00FD2A75">
        <w:rPr>
          <w:vertAlign w:val="superscript"/>
          <w:lang w:val="fr-FR"/>
        </w:rPr>
        <w:t>e</w:t>
      </w:r>
      <w:r w:rsidR="00821877" w:rsidRPr="00FD2A75">
        <w:rPr>
          <w:lang w:val="fr-FR"/>
        </w:rPr>
        <w:t xml:space="preserve"> </w:t>
      </w:r>
      <w:r w:rsidR="00735BAD" w:rsidRPr="00FD2A75">
        <w:rPr>
          <w:lang w:val="fr-FR"/>
        </w:rPr>
        <w:t>et 309</w:t>
      </w:r>
      <w:r w:rsidR="00735BAD" w:rsidRPr="00FD2A75">
        <w:rPr>
          <w:vertAlign w:val="superscript"/>
          <w:lang w:val="fr-FR"/>
        </w:rPr>
        <w:t>e</w:t>
      </w:r>
      <w:r w:rsidR="00821877" w:rsidRPr="00FD2A75">
        <w:rPr>
          <w:lang w:val="fr-FR"/>
        </w:rPr>
        <w:t xml:space="preserve"> </w:t>
      </w:r>
      <w:r w:rsidR="00735BAD" w:rsidRPr="00FD2A75">
        <w:rPr>
          <w:lang w:val="fr-FR"/>
        </w:rPr>
        <w:t>séances (CMW/C/SR.308 et 309), tenues les 11 et 12 avril 2016, et a adopté les observations finales ci-après à sa 321</w:t>
      </w:r>
      <w:r w:rsidR="00735BAD" w:rsidRPr="00FD2A75">
        <w:rPr>
          <w:vertAlign w:val="superscript"/>
          <w:lang w:val="fr-FR"/>
        </w:rPr>
        <w:t>e</w:t>
      </w:r>
      <w:r w:rsidR="00821877" w:rsidRPr="00FD2A75">
        <w:rPr>
          <w:lang w:val="fr-FR"/>
        </w:rPr>
        <w:t xml:space="preserve"> </w:t>
      </w:r>
      <w:r w:rsidR="00735BAD" w:rsidRPr="00FD2A75">
        <w:rPr>
          <w:lang w:val="fr-FR"/>
        </w:rPr>
        <w:t>séance, tenue le 20</w:t>
      </w:r>
      <w:r w:rsidR="00821877" w:rsidRPr="00FD2A75">
        <w:rPr>
          <w:lang w:val="fr-FR"/>
        </w:rPr>
        <w:t xml:space="preserve"> </w:t>
      </w:r>
      <w:r w:rsidR="00735BAD" w:rsidRPr="00FD2A75">
        <w:rPr>
          <w:lang w:val="fr-FR"/>
        </w:rPr>
        <w:t>avril</w:t>
      </w:r>
      <w:r w:rsidR="00821877" w:rsidRPr="00FD2A75">
        <w:rPr>
          <w:lang w:val="fr-FR"/>
        </w:rPr>
        <w:t xml:space="preserve"> </w:t>
      </w:r>
      <w:r w:rsidR="00735BAD" w:rsidRPr="00FD2A75">
        <w:rPr>
          <w:lang w:val="fr-FR"/>
        </w:rPr>
        <w:t>2016.</w:t>
      </w:r>
    </w:p>
    <w:p w:rsidR="00735BAD" w:rsidRPr="00FD2A75" w:rsidRDefault="00735BAD" w:rsidP="00735BAD">
      <w:pPr>
        <w:pStyle w:val="H1G"/>
        <w:rPr>
          <w:lang w:val="fr-FR"/>
        </w:rPr>
      </w:pPr>
      <w:r w:rsidRPr="00FD2A75">
        <w:rPr>
          <w:lang w:val="fr-FR"/>
        </w:rPr>
        <w:tab/>
        <w:t>A.</w:t>
      </w:r>
      <w:r w:rsidRPr="00FD2A75">
        <w:rPr>
          <w:lang w:val="fr-FR"/>
        </w:rPr>
        <w:tab/>
        <w:t>Introduction</w:t>
      </w:r>
    </w:p>
    <w:p w:rsidR="00735BAD" w:rsidRPr="00FD2A75" w:rsidRDefault="00AA3C08" w:rsidP="00AA3C08">
      <w:pPr>
        <w:pStyle w:val="SingleTxtG"/>
        <w:rPr>
          <w:lang w:val="fr-FR"/>
        </w:rPr>
      </w:pPr>
      <w:r w:rsidRPr="00FD2A75">
        <w:rPr>
          <w:lang w:val="fr-FR"/>
        </w:rPr>
        <w:t>2.</w:t>
      </w:r>
      <w:r w:rsidRPr="00FD2A75">
        <w:rPr>
          <w:lang w:val="fr-FR"/>
        </w:rPr>
        <w:tab/>
      </w:r>
      <w:r w:rsidR="00735BAD" w:rsidRPr="00FD2A75">
        <w:rPr>
          <w:lang w:val="fr-FR"/>
        </w:rPr>
        <w:t>Le Comité se félicite de la présentation du rapport initial de l’État partie, élaboré en réponse à la liste de points établie avant la soumission du rapport (CMW/C/MRT/Q</w:t>
      </w:r>
      <w:r w:rsidR="00B00265">
        <w:rPr>
          <w:lang w:val="fr-FR"/>
        </w:rPr>
        <w:t>PR</w:t>
      </w:r>
      <w:r w:rsidR="00735BAD" w:rsidRPr="00FD2A75">
        <w:rPr>
          <w:lang w:val="fr-FR"/>
        </w:rPr>
        <w:t xml:space="preserve">/1), ainsi que des informations orales </w:t>
      </w:r>
      <w:r w:rsidR="00733CB0">
        <w:rPr>
          <w:lang w:val="fr-FR"/>
        </w:rPr>
        <w:t>supplémentaires</w:t>
      </w:r>
      <w:r w:rsidR="00735BAD" w:rsidRPr="00FD2A75">
        <w:rPr>
          <w:lang w:val="fr-FR"/>
        </w:rPr>
        <w:t xml:space="preserve"> fournies par la délégation de haut niveau dirigée par le Commissaire aux droits de l’homme et à l’action humanitaire, M.</w:t>
      </w:r>
      <w:r w:rsidR="00EE3324">
        <w:rPr>
          <w:lang w:val="fr-FR"/>
        </w:rPr>
        <w:t> </w:t>
      </w:r>
      <w:r w:rsidR="00735BAD" w:rsidRPr="00FD2A75">
        <w:rPr>
          <w:lang w:val="fr-FR"/>
        </w:rPr>
        <w:t>Cheikh Tourad Abdel Malick, et composée des représentants de divers ministères, de la Représentante permanente de la Mauritanie auprès de l’Office des Nations Unies à Genève et d’autres membres de la Mission permanente. Le Comité apprécie le dialogue franc, ouvert et constructif qui s’est tenu entre la délégation et les membres du Comité.</w:t>
      </w:r>
    </w:p>
    <w:p w:rsidR="00735BAD" w:rsidRPr="00FD2A75" w:rsidRDefault="00AA3C08" w:rsidP="00AA3C08">
      <w:pPr>
        <w:pStyle w:val="SingleTxtG"/>
        <w:rPr>
          <w:lang w:val="fr-FR"/>
        </w:rPr>
      </w:pPr>
      <w:r w:rsidRPr="00FD2A75">
        <w:rPr>
          <w:lang w:val="fr-FR"/>
        </w:rPr>
        <w:t>3.</w:t>
      </w:r>
      <w:r w:rsidRPr="00FD2A75">
        <w:rPr>
          <w:lang w:val="fr-FR"/>
        </w:rPr>
        <w:tab/>
      </w:r>
      <w:r w:rsidR="00735BAD" w:rsidRPr="00FD2A75">
        <w:rPr>
          <w:lang w:val="fr-FR"/>
        </w:rPr>
        <w:t>Le Comité note que les pays où sont employés la plupart des travailleurs migrants mauritaniens ne sont pas encore parties à la Convention, ce qui constitue un obstacle à la jouissance par ces travailleurs des droits que leur reconnaît la Convention.</w:t>
      </w:r>
    </w:p>
    <w:p w:rsidR="00735BAD" w:rsidRPr="00FD2A75" w:rsidRDefault="00735BAD" w:rsidP="00735BAD">
      <w:pPr>
        <w:pStyle w:val="H1G"/>
        <w:rPr>
          <w:lang w:val="fr-FR"/>
        </w:rPr>
      </w:pPr>
      <w:r w:rsidRPr="00FD2A75">
        <w:rPr>
          <w:lang w:val="fr-FR"/>
        </w:rPr>
        <w:tab/>
        <w:t>B.</w:t>
      </w:r>
      <w:r w:rsidRPr="00FD2A75">
        <w:rPr>
          <w:lang w:val="fr-FR"/>
        </w:rPr>
        <w:tab/>
        <w:t>Aspects positifs</w:t>
      </w:r>
    </w:p>
    <w:p w:rsidR="00735BAD" w:rsidRPr="00FD2A75" w:rsidRDefault="00AA3C08" w:rsidP="00AA3C08">
      <w:pPr>
        <w:pStyle w:val="SingleTxtG"/>
        <w:rPr>
          <w:lang w:val="fr-FR"/>
        </w:rPr>
      </w:pPr>
      <w:r w:rsidRPr="00FD2A75">
        <w:rPr>
          <w:lang w:val="fr-FR"/>
        </w:rPr>
        <w:t>4.</w:t>
      </w:r>
      <w:r w:rsidRPr="00FD2A75">
        <w:rPr>
          <w:lang w:val="fr-FR"/>
        </w:rPr>
        <w:tab/>
      </w:r>
      <w:r w:rsidR="00735BAD" w:rsidRPr="00FD2A75">
        <w:rPr>
          <w:lang w:val="fr-FR"/>
        </w:rPr>
        <w:t xml:space="preserve">Le Comité note avec satisfaction la ratification par l’État partie des </w:t>
      </w:r>
      <w:r w:rsidR="00071F9E">
        <w:rPr>
          <w:lang w:val="fr-FR"/>
        </w:rPr>
        <w:t>instruments</w:t>
      </w:r>
      <w:r w:rsidR="00735BAD" w:rsidRPr="00FD2A75">
        <w:rPr>
          <w:lang w:val="fr-FR"/>
        </w:rPr>
        <w:t xml:space="preserve"> internationaux suivants</w:t>
      </w:r>
      <w:r w:rsidR="00093365">
        <w:rPr>
          <w:lang w:val="fr-FR"/>
        </w:rPr>
        <w:t> </w:t>
      </w:r>
      <w:r w:rsidR="00735BAD" w:rsidRPr="00FD2A75">
        <w:rPr>
          <w:lang w:val="fr-FR"/>
        </w:rPr>
        <w:t>:</w:t>
      </w:r>
    </w:p>
    <w:p w:rsidR="00735BAD" w:rsidRPr="00FD2A75" w:rsidRDefault="00735BAD" w:rsidP="00735BAD">
      <w:pPr>
        <w:pStyle w:val="SingleTxtG"/>
        <w:rPr>
          <w:lang w:val="fr-FR"/>
        </w:rPr>
      </w:pPr>
      <w:r w:rsidRPr="00FD2A75">
        <w:rPr>
          <w:lang w:val="fr-FR"/>
        </w:rPr>
        <w:tab/>
        <w:t>a)</w:t>
      </w:r>
      <w:r w:rsidRPr="00FD2A75">
        <w:rPr>
          <w:lang w:val="fr-FR"/>
        </w:rPr>
        <w:tab/>
        <w:t>La Convention internationale pour la protection de toutes les personnes contre les disparitions forcées, en 2012</w:t>
      </w:r>
      <w:r w:rsidR="00093365">
        <w:rPr>
          <w:lang w:val="fr-FR"/>
        </w:rPr>
        <w:t> </w:t>
      </w:r>
      <w:r w:rsidRPr="00FD2A75">
        <w:rPr>
          <w:lang w:val="fr-FR"/>
        </w:rPr>
        <w:t>;</w:t>
      </w:r>
    </w:p>
    <w:p w:rsidR="00735BAD" w:rsidRPr="00FD2A75" w:rsidRDefault="00735BAD" w:rsidP="00947C3A">
      <w:pPr>
        <w:pStyle w:val="SingleTxtG"/>
        <w:rPr>
          <w:lang w:val="fr-FR"/>
        </w:rPr>
      </w:pPr>
      <w:r w:rsidRPr="00FD2A75">
        <w:rPr>
          <w:lang w:val="fr-FR"/>
        </w:rPr>
        <w:tab/>
        <w:t>b)</w:t>
      </w:r>
      <w:r w:rsidRPr="00FD2A75">
        <w:rPr>
          <w:lang w:val="fr-FR"/>
        </w:rPr>
        <w:tab/>
        <w:t xml:space="preserve">La Convention relative aux droits des personnes handicapées et </w:t>
      </w:r>
      <w:r w:rsidR="002812ED">
        <w:rPr>
          <w:lang w:val="fr-FR"/>
        </w:rPr>
        <w:t>le</w:t>
      </w:r>
      <w:r w:rsidRPr="00FD2A75">
        <w:rPr>
          <w:lang w:val="fr-FR"/>
        </w:rPr>
        <w:t xml:space="preserve"> </w:t>
      </w:r>
      <w:r w:rsidR="002812ED">
        <w:rPr>
          <w:lang w:val="fr-FR"/>
        </w:rPr>
        <w:t>P</w:t>
      </w:r>
      <w:r w:rsidRPr="00FD2A75">
        <w:rPr>
          <w:lang w:val="fr-FR"/>
        </w:rPr>
        <w:t>rotocole facultatif</w:t>
      </w:r>
      <w:r w:rsidR="002812ED">
        <w:rPr>
          <w:lang w:val="fr-FR"/>
        </w:rPr>
        <w:t xml:space="preserve"> s</w:t>
      </w:r>
      <w:r w:rsidR="002812ED" w:rsidRPr="002812ED">
        <w:rPr>
          <w:lang w:val="fr-FR"/>
        </w:rPr>
        <w:t>’</w:t>
      </w:r>
      <w:r w:rsidR="002812ED">
        <w:rPr>
          <w:lang w:val="fr-FR"/>
        </w:rPr>
        <w:t>y rapportant</w:t>
      </w:r>
      <w:r w:rsidRPr="00FD2A75">
        <w:rPr>
          <w:lang w:val="fr-FR"/>
        </w:rPr>
        <w:t>, en 2012</w:t>
      </w:r>
      <w:r w:rsidR="00093365">
        <w:rPr>
          <w:lang w:val="fr-FR"/>
        </w:rPr>
        <w:t> </w:t>
      </w:r>
      <w:r w:rsidRPr="00FD2A75">
        <w:rPr>
          <w:lang w:val="fr-FR"/>
        </w:rPr>
        <w:t xml:space="preserve">; </w:t>
      </w:r>
    </w:p>
    <w:p w:rsidR="00735BAD" w:rsidRPr="00FD2A75" w:rsidRDefault="00735BAD" w:rsidP="00735BAD">
      <w:pPr>
        <w:pStyle w:val="SingleTxtG"/>
        <w:rPr>
          <w:lang w:val="fr-FR"/>
        </w:rPr>
      </w:pPr>
      <w:r w:rsidRPr="00FD2A75">
        <w:rPr>
          <w:lang w:val="fr-FR"/>
        </w:rPr>
        <w:lastRenderedPageBreak/>
        <w:tab/>
        <w:t>c)</w:t>
      </w:r>
      <w:r w:rsidRPr="00FD2A75">
        <w:rPr>
          <w:lang w:val="fr-FR"/>
        </w:rPr>
        <w:tab/>
        <w:t>Le Protocole facultatif se rapportant à la Convention contre la torture et autres peines ou traitements cruels, inhumains ou dégradants, en 2012</w:t>
      </w:r>
      <w:r w:rsidR="00093365">
        <w:rPr>
          <w:lang w:val="fr-FR"/>
        </w:rPr>
        <w:t> </w:t>
      </w:r>
      <w:r w:rsidRPr="00FD2A75">
        <w:rPr>
          <w:lang w:val="fr-FR"/>
        </w:rPr>
        <w:t>;</w:t>
      </w:r>
    </w:p>
    <w:p w:rsidR="00735BAD" w:rsidRPr="00FD2A75" w:rsidRDefault="00735BAD" w:rsidP="00735BAD">
      <w:pPr>
        <w:pStyle w:val="SingleTxtG"/>
        <w:rPr>
          <w:lang w:val="fr-FR"/>
        </w:rPr>
      </w:pPr>
      <w:r w:rsidRPr="00FD2A75">
        <w:rPr>
          <w:lang w:val="fr-FR"/>
        </w:rPr>
        <w:tab/>
        <w:t>d)</w:t>
      </w:r>
      <w:r w:rsidRPr="00FD2A75">
        <w:rPr>
          <w:lang w:val="fr-FR"/>
        </w:rPr>
        <w:tab/>
        <w:t>Le Protocole facultatif à la Convention relative aux droits de l’enfant, concernant la vente d’enfants, la prostitution des enfants et la pornographie mettant en scène des enfants, en 2007.</w:t>
      </w:r>
    </w:p>
    <w:p w:rsidR="00735BAD" w:rsidRPr="00FD2A75" w:rsidRDefault="00AA3C08" w:rsidP="00AA3C08">
      <w:pPr>
        <w:pStyle w:val="SingleTxtG"/>
        <w:rPr>
          <w:lang w:val="fr-FR"/>
        </w:rPr>
      </w:pPr>
      <w:r w:rsidRPr="00FD2A75">
        <w:rPr>
          <w:lang w:val="fr-FR"/>
        </w:rPr>
        <w:t>5.</w:t>
      </w:r>
      <w:r w:rsidRPr="00FD2A75">
        <w:rPr>
          <w:lang w:val="fr-FR"/>
        </w:rPr>
        <w:tab/>
      </w:r>
      <w:r w:rsidR="00735BAD" w:rsidRPr="00FD2A75">
        <w:rPr>
          <w:lang w:val="fr-FR"/>
        </w:rPr>
        <w:t>Le Comité note avec satisfaction les mesures législatives ci-après</w:t>
      </w:r>
      <w:r w:rsidR="00093365">
        <w:rPr>
          <w:lang w:val="fr-FR"/>
        </w:rPr>
        <w:t> </w:t>
      </w:r>
      <w:r w:rsidR="00735BAD" w:rsidRPr="00FD2A75">
        <w:rPr>
          <w:lang w:val="fr-FR"/>
        </w:rPr>
        <w:t xml:space="preserve">: </w:t>
      </w:r>
    </w:p>
    <w:p w:rsidR="00735BAD" w:rsidRPr="00FD2A75" w:rsidRDefault="00735BAD" w:rsidP="00A222C8">
      <w:pPr>
        <w:pStyle w:val="SingleTxtG"/>
        <w:rPr>
          <w:rFonts w:eastAsia="Calibri"/>
          <w:lang w:val="fr-FR"/>
        </w:rPr>
      </w:pPr>
      <w:r w:rsidRPr="00FD2A75">
        <w:rPr>
          <w:lang w:val="fr-FR"/>
        </w:rPr>
        <w:tab/>
        <w:t>a)</w:t>
      </w:r>
      <w:r w:rsidRPr="00FD2A75">
        <w:rPr>
          <w:lang w:val="fr-FR"/>
        </w:rPr>
        <w:tab/>
        <w:t xml:space="preserve">L’adoption de la loi </w:t>
      </w:r>
      <w:r w:rsidRPr="00FD2A75">
        <w:rPr>
          <w:rFonts w:eastAsia="Calibri"/>
          <w:lang w:val="fr-FR"/>
        </w:rPr>
        <w:t>n</w:t>
      </w:r>
      <w:r w:rsidRPr="00FD2A75">
        <w:rPr>
          <w:rFonts w:eastAsia="Calibri"/>
          <w:vertAlign w:val="superscript"/>
          <w:lang w:val="fr-FR"/>
        </w:rPr>
        <w:t>o</w:t>
      </w:r>
      <w:r w:rsidRPr="00FD2A75">
        <w:rPr>
          <w:rFonts w:eastAsia="Calibri"/>
          <w:lang w:val="fr-FR"/>
        </w:rPr>
        <w:t> 031</w:t>
      </w:r>
      <w:r w:rsidR="00947C3A">
        <w:rPr>
          <w:rFonts w:eastAsia="Calibri"/>
          <w:lang w:val="fr-FR"/>
        </w:rPr>
        <w:t>-</w:t>
      </w:r>
      <w:r w:rsidRPr="00FD2A75">
        <w:rPr>
          <w:rFonts w:eastAsia="Calibri"/>
          <w:lang w:val="fr-FR"/>
        </w:rPr>
        <w:t>2015 du 15</w:t>
      </w:r>
      <w:r w:rsidRPr="00FD2A75">
        <w:rPr>
          <w:lang w:val="fr-FR"/>
        </w:rPr>
        <w:t> septembre 2015 incriminant l’esclavage et réprimant les pratiques esclavagistes</w:t>
      </w:r>
      <w:r w:rsidR="00093365">
        <w:rPr>
          <w:lang w:val="fr-FR"/>
        </w:rPr>
        <w:t> </w:t>
      </w:r>
      <w:r w:rsidRPr="00FD2A75">
        <w:rPr>
          <w:rFonts w:eastAsia="Calibri"/>
          <w:lang w:val="fr-FR"/>
        </w:rPr>
        <w:t>;</w:t>
      </w:r>
    </w:p>
    <w:p w:rsidR="00735BAD" w:rsidRPr="00FD2A75" w:rsidRDefault="00735BAD" w:rsidP="00523C7A">
      <w:pPr>
        <w:pStyle w:val="SingleTxtG"/>
        <w:rPr>
          <w:lang w:val="fr-FR"/>
        </w:rPr>
      </w:pPr>
      <w:r w:rsidRPr="00FD2A75">
        <w:rPr>
          <w:lang w:val="fr-FR"/>
        </w:rPr>
        <w:tab/>
        <w:t>b)</w:t>
      </w:r>
      <w:r w:rsidRPr="00FD2A75">
        <w:rPr>
          <w:lang w:val="fr-FR"/>
        </w:rPr>
        <w:tab/>
        <w:t>L’adoption de la loi</w:t>
      </w:r>
      <w:r w:rsidRPr="00FD2A75">
        <w:rPr>
          <w:rFonts w:eastAsia="Calibri"/>
          <w:lang w:val="fr-FR"/>
        </w:rPr>
        <w:t xml:space="preserve"> </w:t>
      </w:r>
      <w:r w:rsidR="00C92549" w:rsidRPr="00FD2A75">
        <w:rPr>
          <w:rFonts w:eastAsia="Calibri"/>
          <w:lang w:val="fr-FR"/>
        </w:rPr>
        <w:t>n</w:t>
      </w:r>
      <w:r w:rsidR="00C92549" w:rsidRPr="00FD2A75">
        <w:rPr>
          <w:rFonts w:eastAsia="Calibri"/>
          <w:vertAlign w:val="superscript"/>
          <w:lang w:val="fr-FR"/>
        </w:rPr>
        <w:t>o</w:t>
      </w:r>
      <w:r w:rsidR="00C92549" w:rsidRPr="00FD2A75">
        <w:rPr>
          <w:rFonts w:eastAsia="Calibri"/>
          <w:lang w:val="fr-FR"/>
        </w:rPr>
        <w:t> </w:t>
      </w:r>
      <w:r w:rsidRPr="00FD2A75">
        <w:rPr>
          <w:rFonts w:eastAsia="Calibri"/>
          <w:lang w:val="fr-FR"/>
        </w:rPr>
        <w:t>2010</w:t>
      </w:r>
      <w:r w:rsidR="00947C3A">
        <w:rPr>
          <w:rFonts w:eastAsia="Calibri"/>
          <w:lang w:val="fr-FR"/>
        </w:rPr>
        <w:t>-</w:t>
      </w:r>
      <w:r w:rsidRPr="00FD2A75">
        <w:rPr>
          <w:rFonts w:eastAsia="Calibri"/>
          <w:lang w:val="fr-FR"/>
        </w:rPr>
        <w:t>021 du 10 février 2010 portant incrimination du trafic illicite des migrant</w:t>
      </w:r>
      <w:r w:rsidR="00CA310A" w:rsidRPr="00FD2A75">
        <w:rPr>
          <w:rFonts w:eastAsia="Calibri"/>
          <w:lang w:val="fr-FR"/>
        </w:rPr>
        <w:t>s</w:t>
      </w:r>
      <w:r w:rsidR="00093365">
        <w:rPr>
          <w:rFonts w:eastAsia="Calibri"/>
          <w:lang w:val="fr-FR"/>
        </w:rPr>
        <w:t> </w:t>
      </w:r>
      <w:r w:rsidRPr="00FD2A75">
        <w:rPr>
          <w:lang w:val="fr-FR"/>
        </w:rPr>
        <w:t>;</w:t>
      </w:r>
    </w:p>
    <w:p w:rsidR="00735BAD" w:rsidRPr="00FD2A75" w:rsidRDefault="00735BAD" w:rsidP="00C92549">
      <w:pPr>
        <w:pStyle w:val="SingleTxtG"/>
        <w:rPr>
          <w:rFonts w:eastAsia="Calibri"/>
          <w:lang w:val="fr-FR"/>
        </w:rPr>
      </w:pPr>
      <w:r w:rsidRPr="00FD2A75">
        <w:rPr>
          <w:lang w:val="fr-FR"/>
        </w:rPr>
        <w:tab/>
        <w:t>c)</w:t>
      </w:r>
      <w:r w:rsidRPr="00FD2A75">
        <w:rPr>
          <w:lang w:val="fr-FR"/>
        </w:rPr>
        <w:tab/>
        <w:t xml:space="preserve">L’adoption du décret </w:t>
      </w:r>
      <w:r w:rsidR="00C92549" w:rsidRPr="00FD2A75">
        <w:rPr>
          <w:rFonts w:eastAsia="Calibri"/>
          <w:lang w:val="fr-FR"/>
        </w:rPr>
        <w:t>n</w:t>
      </w:r>
      <w:r w:rsidR="00C92549" w:rsidRPr="00FD2A75">
        <w:rPr>
          <w:rFonts w:eastAsia="Calibri"/>
          <w:vertAlign w:val="superscript"/>
          <w:lang w:val="fr-FR"/>
        </w:rPr>
        <w:t>o</w:t>
      </w:r>
      <w:r w:rsidR="00C92549" w:rsidRPr="00FD2A75">
        <w:rPr>
          <w:rFonts w:eastAsia="Calibri"/>
          <w:lang w:val="fr-FR"/>
        </w:rPr>
        <w:t> </w:t>
      </w:r>
      <w:r w:rsidRPr="00FD2A75">
        <w:rPr>
          <w:rFonts w:eastAsia="Calibri"/>
          <w:lang w:val="fr-FR"/>
        </w:rPr>
        <w:t>2009-224 du 29 octobre 2009 fixant les conditions d’emploi de la main-d’œuvre étrangère et instituant le permis de travail pour les travailleurs étrangers.</w:t>
      </w:r>
    </w:p>
    <w:p w:rsidR="00735BAD" w:rsidRPr="00FD2A75" w:rsidRDefault="00AA3C08" w:rsidP="00AA3C08">
      <w:pPr>
        <w:pStyle w:val="SingleTxtG"/>
        <w:rPr>
          <w:lang w:val="fr-FR"/>
        </w:rPr>
      </w:pPr>
      <w:r w:rsidRPr="00FD2A75">
        <w:rPr>
          <w:lang w:val="fr-FR"/>
        </w:rPr>
        <w:t>6.</w:t>
      </w:r>
      <w:r w:rsidRPr="00FD2A75">
        <w:rPr>
          <w:lang w:val="fr-FR"/>
        </w:rPr>
        <w:tab/>
      </w:r>
      <w:r w:rsidR="00735BAD" w:rsidRPr="00FD2A75">
        <w:rPr>
          <w:lang w:val="fr-FR"/>
        </w:rPr>
        <w:t>Le Comité note avec satisfaction l’adoption de la stratégie nationale de gestion de la migration en 2010.</w:t>
      </w:r>
    </w:p>
    <w:p w:rsidR="00735BAD" w:rsidRPr="00FD2A75" w:rsidRDefault="00AA3C08" w:rsidP="00AA3C08">
      <w:pPr>
        <w:pStyle w:val="SingleTxtG"/>
        <w:rPr>
          <w:lang w:val="fr-FR"/>
        </w:rPr>
      </w:pPr>
      <w:r w:rsidRPr="00FD2A75">
        <w:rPr>
          <w:lang w:val="fr-FR"/>
        </w:rPr>
        <w:t>7.</w:t>
      </w:r>
      <w:r w:rsidRPr="00FD2A75">
        <w:rPr>
          <w:lang w:val="fr-FR"/>
        </w:rPr>
        <w:tab/>
      </w:r>
      <w:r w:rsidR="00735BAD" w:rsidRPr="00FD2A75">
        <w:rPr>
          <w:lang w:val="fr-FR"/>
        </w:rPr>
        <w:t xml:space="preserve">Le Comité se félicite que l’État partie entretienne une collaboration continue avec le Haut-Commissariat des Nations Unies aux droits de l’homme et bénéficie de son appui technique en ce qui concerne l’élaboration des rapports. </w:t>
      </w:r>
    </w:p>
    <w:p w:rsidR="00735BAD" w:rsidRPr="00FD2A75" w:rsidRDefault="00AA3C08" w:rsidP="00AA3C08">
      <w:pPr>
        <w:pStyle w:val="SingleTxtG"/>
        <w:rPr>
          <w:lang w:val="fr-FR"/>
        </w:rPr>
      </w:pPr>
      <w:r w:rsidRPr="00FD2A75">
        <w:rPr>
          <w:lang w:val="fr-FR"/>
        </w:rPr>
        <w:t>8.</w:t>
      </w:r>
      <w:r w:rsidRPr="00FD2A75">
        <w:rPr>
          <w:lang w:val="fr-FR"/>
        </w:rPr>
        <w:tab/>
      </w:r>
      <w:r w:rsidR="00735BAD" w:rsidRPr="00FD2A75">
        <w:rPr>
          <w:lang w:val="fr-FR"/>
        </w:rPr>
        <w:t xml:space="preserve">Le Comité félicite l’État partie d’avoir mis en valeur l’effort de mobilisation de la société civile et d’avoir utilisé sa bonne organisation ainsi que son degré de maturité dans le travail associatif. </w:t>
      </w:r>
    </w:p>
    <w:p w:rsidR="005D1979" w:rsidRPr="00FD2A75" w:rsidRDefault="005D1979" w:rsidP="00E47AF6">
      <w:pPr>
        <w:pStyle w:val="H1G"/>
        <w:rPr>
          <w:lang w:val="fr-FR"/>
        </w:rPr>
      </w:pPr>
      <w:r w:rsidRPr="00FD2A75">
        <w:rPr>
          <w:lang w:val="fr-FR"/>
        </w:rPr>
        <w:tab/>
        <w:t>C.</w:t>
      </w:r>
      <w:r w:rsidRPr="00FD2A75">
        <w:rPr>
          <w:lang w:val="fr-FR"/>
        </w:rPr>
        <w:tab/>
        <w:t>Facteurs et difficul</w:t>
      </w:r>
      <w:r w:rsidR="00507138" w:rsidRPr="00FD2A75">
        <w:rPr>
          <w:lang w:val="fr-FR"/>
        </w:rPr>
        <w:t xml:space="preserve">tés entravant la mise en œuvre </w:t>
      </w:r>
      <w:r w:rsidRPr="00FD2A75">
        <w:rPr>
          <w:lang w:val="fr-FR"/>
        </w:rPr>
        <w:t>de la Convention</w:t>
      </w:r>
    </w:p>
    <w:p w:rsidR="005D1979" w:rsidRPr="00FD2A75" w:rsidRDefault="00AA3C08" w:rsidP="00AA3C08">
      <w:pPr>
        <w:pStyle w:val="SingleTxtG"/>
        <w:rPr>
          <w:lang w:val="fr-FR"/>
        </w:rPr>
      </w:pPr>
      <w:r w:rsidRPr="00FD2A75">
        <w:rPr>
          <w:lang w:val="fr-FR"/>
        </w:rPr>
        <w:t>9.</w:t>
      </w:r>
      <w:r w:rsidRPr="00FD2A75">
        <w:rPr>
          <w:lang w:val="fr-FR"/>
        </w:rPr>
        <w:tab/>
      </w:r>
      <w:r w:rsidR="005D1979" w:rsidRPr="00FD2A75">
        <w:rPr>
          <w:lang w:val="fr-FR"/>
        </w:rPr>
        <w:t>Le Comité reconnaît les difficultés auxquelles l’État partie est confronté, notamment la porosité des frontières et les changements climatiques, qui peuvent faire obstacle à la pleine réalisation de tous les droits des travailleurs migrants et des membres de leur famille</w:t>
      </w:r>
      <w:r w:rsidR="007D3B9D" w:rsidRPr="00FD2A75">
        <w:rPr>
          <w:lang w:val="fr-FR"/>
        </w:rPr>
        <w:t xml:space="preserve"> en vertu de la Convention</w:t>
      </w:r>
      <w:r w:rsidR="005D1979" w:rsidRPr="00FD2A75">
        <w:rPr>
          <w:lang w:val="fr-FR"/>
        </w:rPr>
        <w:t>.</w:t>
      </w:r>
    </w:p>
    <w:p w:rsidR="005D1979" w:rsidRPr="00FD2A75" w:rsidRDefault="005D1979" w:rsidP="00E47AF6">
      <w:pPr>
        <w:pStyle w:val="H1G"/>
        <w:rPr>
          <w:lang w:val="fr-FR"/>
        </w:rPr>
      </w:pPr>
      <w:r w:rsidRPr="00FD2A75">
        <w:rPr>
          <w:lang w:val="fr-FR"/>
        </w:rPr>
        <w:tab/>
        <w:t>D.</w:t>
      </w:r>
      <w:r w:rsidRPr="00FD2A75">
        <w:rPr>
          <w:lang w:val="fr-FR"/>
        </w:rPr>
        <w:tab/>
        <w:t>Principaux sujets d</w:t>
      </w:r>
      <w:r w:rsidR="00507138" w:rsidRPr="00FD2A75">
        <w:rPr>
          <w:lang w:val="fr-FR"/>
        </w:rPr>
        <w:t xml:space="preserve">e préoccupation et </w:t>
      </w:r>
      <w:r w:rsidRPr="00FD2A75">
        <w:rPr>
          <w:lang w:val="fr-FR"/>
        </w:rPr>
        <w:t>recommandations</w:t>
      </w:r>
    </w:p>
    <w:p w:rsidR="005D1979" w:rsidRPr="00FD2A75" w:rsidRDefault="005D1979" w:rsidP="00E47AF6">
      <w:pPr>
        <w:pStyle w:val="H23G"/>
        <w:rPr>
          <w:lang w:val="fr-FR"/>
        </w:rPr>
      </w:pPr>
      <w:r w:rsidRPr="00FD2A75">
        <w:rPr>
          <w:lang w:val="fr-FR"/>
        </w:rPr>
        <w:tab/>
        <w:t>1.</w:t>
      </w:r>
      <w:r w:rsidRPr="00FD2A75">
        <w:rPr>
          <w:lang w:val="fr-FR"/>
        </w:rPr>
        <w:tab/>
        <w:t>Mesures d’application générales (art.</w:t>
      </w:r>
      <w:r w:rsidR="00C92549" w:rsidRPr="00FD2A75">
        <w:rPr>
          <w:lang w:val="fr-FR"/>
        </w:rPr>
        <w:t> </w:t>
      </w:r>
      <w:r w:rsidRPr="00FD2A75">
        <w:rPr>
          <w:lang w:val="fr-FR"/>
        </w:rPr>
        <w:t>73 et 84)</w:t>
      </w:r>
    </w:p>
    <w:p w:rsidR="005D1979" w:rsidRPr="00FD2A75" w:rsidRDefault="005D1979" w:rsidP="00E47AF6">
      <w:pPr>
        <w:pStyle w:val="H23G"/>
        <w:rPr>
          <w:lang w:val="fr-FR"/>
        </w:rPr>
      </w:pPr>
      <w:r w:rsidRPr="00FD2A75">
        <w:rPr>
          <w:lang w:val="fr-FR"/>
        </w:rPr>
        <w:tab/>
      </w:r>
      <w:r w:rsidRPr="00FD2A75">
        <w:rPr>
          <w:lang w:val="fr-FR"/>
        </w:rPr>
        <w:tab/>
        <w:t>Législation et application</w:t>
      </w:r>
    </w:p>
    <w:p w:rsidR="005D1979" w:rsidRPr="00FD2A75" w:rsidRDefault="00AA3C08" w:rsidP="00AA3C08">
      <w:pPr>
        <w:pStyle w:val="SingleTxtG"/>
        <w:rPr>
          <w:lang w:val="fr-FR"/>
        </w:rPr>
      </w:pPr>
      <w:r w:rsidRPr="00FD2A75">
        <w:rPr>
          <w:lang w:val="fr-FR"/>
        </w:rPr>
        <w:t>10.</w:t>
      </w:r>
      <w:r w:rsidRPr="00FD2A75">
        <w:rPr>
          <w:lang w:val="fr-FR"/>
        </w:rPr>
        <w:tab/>
      </w:r>
      <w:r w:rsidR="005D1979" w:rsidRPr="00FD2A75">
        <w:rPr>
          <w:lang w:val="fr-FR"/>
        </w:rPr>
        <w:t xml:space="preserve">Le Comité </w:t>
      </w:r>
      <w:r w:rsidR="00CB7F9A" w:rsidRPr="00FD2A75">
        <w:rPr>
          <w:lang w:val="fr-FR"/>
        </w:rPr>
        <w:t xml:space="preserve">est préoccupé par le fait que malgré les dispositions de l’article 80 de la Constitution qui </w:t>
      </w:r>
      <w:r w:rsidR="00BD2AFA">
        <w:rPr>
          <w:lang w:val="fr-FR"/>
        </w:rPr>
        <w:t>prévoit</w:t>
      </w:r>
      <w:r w:rsidR="00CB7F9A" w:rsidRPr="00FD2A75">
        <w:rPr>
          <w:lang w:val="fr-FR"/>
        </w:rPr>
        <w:t xml:space="preserve"> que « toutes les dispositions relatives aux droits de l’homme issues des Conventions ratifiées peuvent être invoquées devant les juridictions et le juge est tenu de les appliquer », </w:t>
      </w:r>
      <w:r w:rsidR="00F67ED0" w:rsidRPr="00FD2A75">
        <w:rPr>
          <w:lang w:val="fr-FR"/>
        </w:rPr>
        <w:t>celles-ci</w:t>
      </w:r>
      <w:r w:rsidR="00CB7F9A" w:rsidRPr="00FD2A75">
        <w:rPr>
          <w:lang w:val="fr-FR"/>
        </w:rPr>
        <w:t xml:space="preserve"> sont peu invoquées en pratique.</w:t>
      </w:r>
    </w:p>
    <w:p w:rsidR="005D1979" w:rsidRPr="00FD2A75" w:rsidRDefault="00AA3C08" w:rsidP="00AA3C08">
      <w:pPr>
        <w:pStyle w:val="SingleTxtG"/>
        <w:rPr>
          <w:lang w:val="fr-FR"/>
        </w:rPr>
      </w:pPr>
      <w:r w:rsidRPr="00FD2A75">
        <w:rPr>
          <w:lang w:val="fr-FR"/>
        </w:rPr>
        <w:t>11.</w:t>
      </w:r>
      <w:r w:rsidRPr="00FD2A75">
        <w:rPr>
          <w:lang w:val="fr-FR"/>
        </w:rPr>
        <w:tab/>
      </w:r>
      <w:r w:rsidR="005D1979" w:rsidRPr="00FD2A75">
        <w:rPr>
          <w:b/>
          <w:lang w:val="fr-FR"/>
        </w:rPr>
        <w:t xml:space="preserve">Le </w:t>
      </w:r>
      <w:r w:rsidR="00CB7F9A" w:rsidRPr="00FD2A75">
        <w:rPr>
          <w:b/>
          <w:lang w:val="fr-FR"/>
        </w:rPr>
        <w:t>Comité invite l’État partie à fournir, dans son deuxième rapport périodique, des informations sur l’application de la Convention par les tribunaux nationaux</w:t>
      </w:r>
      <w:r w:rsidR="00B71B4F" w:rsidRPr="00FD2A75">
        <w:rPr>
          <w:b/>
          <w:lang w:val="fr-FR"/>
        </w:rPr>
        <w:t xml:space="preserve"> ou </w:t>
      </w:r>
      <w:r w:rsidR="00D82EC2">
        <w:rPr>
          <w:b/>
          <w:lang w:val="fr-FR"/>
        </w:rPr>
        <w:t>sur l</w:t>
      </w:r>
      <w:r w:rsidR="00276697">
        <w:rPr>
          <w:b/>
          <w:lang w:val="fr-FR"/>
        </w:rPr>
        <w:t>es</w:t>
      </w:r>
      <w:r w:rsidR="00B71B4F" w:rsidRPr="00FD2A75">
        <w:rPr>
          <w:b/>
          <w:lang w:val="fr-FR"/>
        </w:rPr>
        <w:t xml:space="preserve"> obstacle</w:t>
      </w:r>
      <w:r w:rsidR="00276697">
        <w:rPr>
          <w:b/>
          <w:lang w:val="fr-FR"/>
        </w:rPr>
        <w:t>s à cette application, le cas échéant</w:t>
      </w:r>
      <w:r w:rsidR="00CB7F9A" w:rsidRPr="00FD2A75">
        <w:rPr>
          <w:b/>
          <w:lang w:val="fr-FR"/>
        </w:rPr>
        <w:t>.</w:t>
      </w:r>
    </w:p>
    <w:p w:rsidR="00B71B4F" w:rsidRPr="00FD2A75" w:rsidRDefault="00507138" w:rsidP="00507138">
      <w:pPr>
        <w:pStyle w:val="H23G"/>
        <w:rPr>
          <w:lang w:val="fr-FR"/>
        </w:rPr>
      </w:pPr>
      <w:r w:rsidRPr="00FD2A75">
        <w:rPr>
          <w:lang w:val="fr-FR"/>
        </w:rPr>
        <w:tab/>
      </w:r>
      <w:r w:rsidRPr="00FD2A75">
        <w:rPr>
          <w:lang w:val="fr-FR"/>
        </w:rPr>
        <w:tab/>
      </w:r>
      <w:r w:rsidR="00B71B4F" w:rsidRPr="00FD2A75">
        <w:rPr>
          <w:lang w:val="fr-FR"/>
        </w:rPr>
        <w:t xml:space="preserve">Articles 76 </w:t>
      </w:r>
      <w:r w:rsidR="001733B3" w:rsidRPr="00FD2A75">
        <w:rPr>
          <w:lang w:val="fr-FR"/>
        </w:rPr>
        <w:t xml:space="preserve">et </w:t>
      </w:r>
      <w:r w:rsidR="00B71B4F" w:rsidRPr="00FD2A75">
        <w:rPr>
          <w:lang w:val="fr-FR"/>
        </w:rPr>
        <w:t>77</w:t>
      </w:r>
    </w:p>
    <w:p w:rsidR="005D1979" w:rsidRPr="00FD2A75" w:rsidRDefault="00AA3C08" w:rsidP="00AA3C08">
      <w:pPr>
        <w:pStyle w:val="SingleTxtG"/>
        <w:rPr>
          <w:lang w:val="fr-FR"/>
        </w:rPr>
      </w:pPr>
      <w:r w:rsidRPr="00FD2A75">
        <w:rPr>
          <w:lang w:val="fr-FR"/>
        </w:rPr>
        <w:t>12.</w:t>
      </w:r>
      <w:r w:rsidRPr="00FD2A75">
        <w:rPr>
          <w:lang w:val="fr-FR"/>
        </w:rPr>
        <w:tab/>
      </w:r>
      <w:r w:rsidR="005D1979" w:rsidRPr="00FD2A75">
        <w:rPr>
          <w:lang w:val="fr-FR"/>
        </w:rPr>
        <w:t xml:space="preserve">Le Comité note </w:t>
      </w:r>
      <w:r w:rsidR="00832B11" w:rsidRPr="00FD2A75">
        <w:rPr>
          <w:lang w:val="fr-FR"/>
        </w:rPr>
        <w:t xml:space="preserve">que l’État partie n’a pas fait </w:t>
      </w:r>
      <w:r w:rsidR="005D1979" w:rsidRPr="00FD2A75">
        <w:rPr>
          <w:lang w:val="fr-FR"/>
        </w:rPr>
        <w:t>les déclarations prévues aux articles 76 et 77</w:t>
      </w:r>
      <w:r w:rsidR="009639EA" w:rsidRPr="00FD2A75">
        <w:rPr>
          <w:lang w:val="fr-FR"/>
        </w:rPr>
        <w:t xml:space="preserve"> </w:t>
      </w:r>
      <w:r w:rsidR="005D1979" w:rsidRPr="00FD2A75">
        <w:rPr>
          <w:lang w:val="fr-FR"/>
        </w:rPr>
        <w:t xml:space="preserve">de la Convention par lesquelles il reconnaîtrait la compétence du Comité pour </w:t>
      </w:r>
      <w:r w:rsidR="005D1979" w:rsidRPr="00FD2A75">
        <w:rPr>
          <w:lang w:val="fr-FR"/>
        </w:rPr>
        <w:lastRenderedPageBreak/>
        <w:t>recevoir des communications d’États parties et de particuliers</w:t>
      </w:r>
      <w:r w:rsidR="00832B11" w:rsidRPr="00FD2A75">
        <w:rPr>
          <w:lang w:val="fr-FR"/>
        </w:rPr>
        <w:t xml:space="preserve"> se rapportant à des violations des droits consacrés par la Convention</w:t>
      </w:r>
      <w:r w:rsidR="005D1979" w:rsidRPr="00FD2A75">
        <w:rPr>
          <w:lang w:val="fr-FR"/>
        </w:rPr>
        <w:t>.</w:t>
      </w:r>
    </w:p>
    <w:p w:rsidR="005D1979" w:rsidRPr="00FD2A75" w:rsidRDefault="00AA3C08" w:rsidP="00AA3C08">
      <w:pPr>
        <w:pStyle w:val="SingleTxtG"/>
        <w:rPr>
          <w:lang w:val="fr-FR"/>
        </w:rPr>
      </w:pPr>
      <w:r w:rsidRPr="00FD2A75">
        <w:rPr>
          <w:lang w:val="fr-FR"/>
        </w:rPr>
        <w:t>13.</w:t>
      </w:r>
      <w:r w:rsidRPr="00FD2A75">
        <w:rPr>
          <w:lang w:val="fr-FR"/>
        </w:rPr>
        <w:tab/>
      </w:r>
      <w:r w:rsidR="005D1979" w:rsidRPr="00FD2A75">
        <w:rPr>
          <w:b/>
          <w:lang w:val="fr-FR"/>
        </w:rPr>
        <w:t>Le Comité recommande à l’État partie</w:t>
      </w:r>
      <w:r w:rsidR="00832B11" w:rsidRPr="00FD2A75">
        <w:rPr>
          <w:b/>
          <w:lang w:val="fr-FR"/>
        </w:rPr>
        <w:t xml:space="preserve"> d’envisager de faire</w:t>
      </w:r>
      <w:r w:rsidR="005D1979" w:rsidRPr="00FD2A75">
        <w:rPr>
          <w:b/>
          <w:lang w:val="fr-FR"/>
        </w:rPr>
        <w:t xml:space="preserve"> les déclarations prévues aux articles 76 et 77 de la Convention.</w:t>
      </w:r>
    </w:p>
    <w:p w:rsidR="003A578E" w:rsidRPr="00FD2A75" w:rsidRDefault="00507138" w:rsidP="00507138">
      <w:pPr>
        <w:pStyle w:val="H23G"/>
        <w:rPr>
          <w:lang w:val="fr-FR"/>
        </w:rPr>
      </w:pPr>
      <w:r w:rsidRPr="00FD2A75">
        <w:rPr>
          <w:lang w:val="fr-FR"/>
        </w:rPr>
        <w:tab/>
      </w:r>
      <w:r w:rsidRPr="00FD2A75">
        <w:rPr>
          <w:lang w:val="fr-FR"/>
        </w:rPr>
        <w:tab/>
      </w:r>
      <w:r w:rsidR="003A578E" w:rsidRPr="00FD2A75">
        <w:rPr>
          <w:lang w:val="fr-FR"/>
        </w:rPr>
        <w:t xml:space="preserve">Ratification </w:t>
      </w:r>
      <w:r w:rsidR="00A06DFE" w:rsidRPr="00FD2A75">
        <w:rPr>
          <w:lang w:val="fr-FR"/>
        </w:rPr>
        <w:t>d’instruments pertinents</w:t>
      </w:r>
    </w:p>
    <w:p w:rsidR="005D1979" w:rsidRPr="00FD2A75" w:rsidRDefault="00AA3C08" w:rsidP="00AA3C08">
      <w:pPr>
        <w:pStyle w:val="SingleTxtG"/>
        <w:rPr>
          <w:lang w:val="fr-FR"/>
        </w:rPr>
      </w:pPr>
      <w:r w:rsidRPr="00FD2A75">
        <w:rPr>
          <w:lang w:val="fr-FR"/>
        </w:rPr>
        <w:t>14.</w:t>
      </w:r>
      <w:r w:rsidRPr="00FD2A75">
        <w:rPr>
          <w:lang w:val="fr-FR"/>
        </w:rPr>
        <w:tab/>
      </w:r>
      <w:r w:rsidR="00516373" w:rsidRPr="00FD2A75">
        <w:rPr>
          <w:lang w:val="fr-FR"/>
        </w:rPr>
        <w:t>Le Comité note avec satisfaction la ratification par l’État partie de tous les traités relatifs aux droits de l’homme, ainsi que la ratification de plusieurs conventions de l’O</w:t>
      </w:r>
      <w:r w:rsidR="00D542AA">
        <w:rPr>
          <w:lang w:val="fr-FR"/>
        </w:rPr>
        <w:t>rganisation internationale du Travail (OIT)</w:t>
      </w:r>
      <w:r w:rsidR="00516373" w:rsidRPr="00FD2A75">
        <w:rPr>
          <w:lang w:val="fr-FR"/>
        </w:rPr>
        <w:t xml:space="preserve">. Toutefois, </w:t>
      </w:r>
      <w:r w:rsidR="009E3695">
        <w:rPr>
          <w:lang w:val="fr-FR"/>
        </w:rPr>
        <w:t>il</w:t>
      </w:r>
      <w:r w:rsidR="00516373" w:rsidRPr="00FD2A75">
        <w:rPr>
          <w:lang w:val="fr-FR"/>
        </w:rPr>
        <w:t xml:space="preserve"> relève que l’État partie n’a pas encore adhéré au Protocol</w:t>
      </w:r>
      <w:r w:rsidR="003B75EE" w:rsidRPr="00FD2A75">
        <w:rPr>
          <w:lang w:val="fr-FR"/>
        </w:rPr>
        <w:t>e</w:t>
      </w:r>
      <w:r w:rsidR="00516373" w:rsidRPr="00FD2A75">
        <w:rPr>
          <w:lang w:val="fr-FR"/>
        </w:rPr>
        <w:t xml:space="preserve"> facultatif se rapportant au Pacte international relatif aux droits économiques, sociaux et culturels, </w:t>
      </w:r>
      <w:r w:rsidR="003B75EE" w:rsidRPr="00FD2A75">
        <w:rPr>
          <w:lang w:val="fr-FR"/>
        </w:rPr>
        <w:t xml:space="preserve">au Deuxième Protocole facultatif se rapportant au Pacte international relatif aux droits civils et politiques, visant à abolir la peine de mort, au Protocole facultatif à la Convention sur l’élimination de toutes les formes de discrimination à l’égard des femmes, et au Protocole facultatif à la Convention relative aux droits de l’enfant établissant une procédure de présentation de communications. </w:t>
      </w:r>
      <w:r w:rsidR="005D1979" w:rsidRPr="00FD2A75">
        <w:rPr>
          <w:lang w:val="fr-FR"/>
        </w:rPr>
        <w:t>Tout en notant les difficultés énoncées par l’État partie, telles que l’insuffisance de ressources, pour faire face aux obligations qui naîtraient d’une ratification des conventions</w:t>
      </w:r>
      <w:r w:rsidR="00091CB5">
        <w:rPr>
          <w:lang w:val="fr-FR"/>
        </w:rPr>
        <w:t xml:space="preserve"> de l</w:t>
      </w:r>
      <w:r w:rsidR="00091CB5" w:rsidRPr="00091CB5">
        <w:rPr>
          <w:lang w:val="fr-FR"/>
        </w:rPr>
        <w:t>’</w:t>
      </w:r>
      <w:r w:rsidR="00091CB5">
        <w:rPr>
          <w:lang w:val="fr-FR"/>
        </w:rPr>
        <w:t>OIT</w:t>
      </w:r>
      <w:r w:rsidR="005D1979" w:rsidRPr="00FD2A75">
        <w:rPr>
          <w:lang w:val="fr-FR"/>
        </w:rPr>
        <w:t xml:space="preserve"> </w:t>
      </w:r>
      <w:r w:rsidR="005D1979" w:rsidRPr="00FD2A75">
        <w:rPr>
          <w:rFonts w:eastAsia="Calibri"/>
          <w:lang w:val="fr-FR"/>
        </w:rPr>
        <w:t>n</w:t>
      </w:r>
      <w:r w:rsidR="005D1979" w:rsidRPr="00FD2A75">
        <w:rPr>
          <w:rFonts w:eastAsia="Calibri"/>
          <w:vertAlign w:val="superscript"/>
          <w:lang w:val="fr-FR"/>
        </w:rPr>
        <w:t>os</w:t>
      </w:r>
      <w:r w:rsidR="005D1979" w:rsidRPr="00FD2A75">
        <w:rPr>
          <w:rFonts w:eastAsia="Calibri"/>
          <w:lang w:val="fr-FR"/>
        </w:rPr>
        <w:t> </w:t>
      </w:r>
      <w:r w:rsidR="005D1979" w:rsidRPr="00FD2A75">
        <w:rPr>
          <w:lang w:val="fr-FR"/>
        </w:rPr>
        <w:t xml:space="preserve">97 (1949) et 143 (1975) sur les travailleurs migrants, le Comité regrette que l’État ne soit pas encore partie à ces deux conventions, ni aux conventions de l’OIT </w:t>
      </w:r>
      <w:r w:rsidR="005D1979" w:rsidRPr="00FD2A75">
        <w:rPr>
          <w:rFonts w:eastAsia="Calibri"/>
          <w:lang w:val="fr-FR"/>
        </w:rPr>
        <w:t>n</w:t>
      </w:r>
      <w:r w:rsidR="005D1979" w:rsidRPr="00FD2A75">
        <w:rPr>
          <w:rFonts w:eastAsia="Calibri"/>
          <w:vertAlign w:val="superscript"/>
          <w:lang w:val="fr-FR"/>
        </w:rPr>
        <w:t>o</w:t>
      </w:r>
      <w:r w:rsidR="005D1979" w:rsidRPr="00FD2A75">
        <w:rPr>
          <w:rFonts w:eastAsia="Calibri"/>
          <w:lang w:val="fr-FR"/>
        </w:rPr>
        <w:t> </w:t>
      </w:r>
      <w:r w:rsidR="005D1979" w:rsidRPr="00FD2A75">
        <w:rPr>
          <w:lang w:val="fr-FR"/>
        </w:rPr>
        <w:t xml:space="preserve">181 (1997) sur les agences d’emploi privées et </w:t>
      </w:r>
      <w:r w:rsidR="00C36DC7" w:rsidRPr="00A50EBD">
        <w:rPr>
          <w:rFonts w:eastAsia="Calibri"/>
          <w:lang w:val="fr-FR"/>
        </w:rPr>
        <w:t>n</w:t>
      </w:r>
      <w:r w:rsidR="00C36DC7" w:rsidRPr="00A50EBD">
        <w:rPr>
          <w:rFonts w:eastAsia="Calibri"/>
          <w:vertAlign w:val="superscript"/>
          <w:lang w:val="fr-FR"/>
        </w:rPr>
        <w:t>o</w:t>
      </w:r>
      <w:r w:rsidR="00C36DC7" w:rsidRPr="00A50EBD">
        <w:rPr>
          <w:rFonts w:eastAsia="Calibri"/>
          <w:lang w:val="fr-FR"/>
        </w:rPr>
        <w:t> </w:t>
      </w:r>
      <w:r w:rsidR="005D1979" w:rsidRPr="00FD2A75">
        <w:rPr>
          <w:lang w:val="fr-FR"/>
        </w:rPr>
        <w:t>189 (2011) sur les travailleuses et travailleurs domestiques.</w:t>
      </w:r>
    </w:p>
    <w:p w:rsidR="005D1979" w:rsidRPr="00FD2A75" w:rsidRDefault="00AA3C08" w:rsidP="00AA3C08">
      <w:pPr>
        <w:pStyle w:val="SingleTxtG"/>
        <w:rPr>
          <w:lang w:val="fr-FR"/>
        </w:rPr>
      </w:pPr>
      <w:r w:rsidRPr="00FD2A75">
        <w:rPr>
          <w:lang w:val="fr-FR"/>
        </w:rPr>
        <w:t>15.</w:t>
      </w:r>
      <w:r w:rsidRPr="00FD2A75">
        <w:rPr>
          <w:lang w:val="fr-FR"/>
        </w:rPr>
        <w:tab/>
      </w:r>
      <w:r w:rsidR="005D1979" w:rsidRPr="00FD2A75">
        <w:rPr>
          <w:b/>
          <w:lang w:val="fr-FR"/>
        </w:rPr>
        <w:t>Le Comité rappelle à l’État partie que le niveau de développement et l’insuffisance de ressources disponibles ne peuvent justifier</w:t>
      </w:r>
      <w:r w:rsidR="00F67ED0" w:rsidRPr="00FD2A75">
        <w:rPr>
          <w:b/>
          <w:lang w:val="fr-FR"/>
        </w:rPr>
        <w:t xml:space="preserve"> l’inaction de</w:t>
      </w:r>
      <w:r w:rsidR="005D1979" w:rsidRPr="00FD2A75">
        <w:rPr>
          <w:b/>
          <w:lang w:val="fr-FR"/>
        </w:rPr>
        <w:t xml:space="preserve"> l’État pour la promotion et la protection des droits de l’homme. Le Comité recommande à l’État partie d’envisager de ratifier</w:t>
      </w:r>
      <w:r w:rsidR="003B75EE" w:rsidRPr="00FD2A75">
        <w:rPr>
          <w:b/>
          <w:lang w:val="fr-FR"/>
        </w:rPr>
        <w:t xml:space="preserve"> les protocoles facultatifs aux traités internationaux relatifs aux droits de l’homme mentionnés ci-dessus, ainsi que</w:t>
      </w:r>
      <w:r w:rsidR="005D1979" w:rsidRPr="00FD2A75">
        <w:rPr>
          <w:b/>
          <w:lang w:val="fr-FR"/>
        </w:rPr>
        <w:t xml:space="preserve"> les conventions </w:t>
      </w:r>
      <w:r w:rsidR="005D1979" w:rsidRPr="00FD2A75">
        <w:rPr>
          <w:rFonts w:eastAsia="Calibri"/>
          <w:b/>
          <w:lang w:val="fr-FR"/>
        </w:rPr>
        <w:t>n</w:t>
      </w:r>
      <w:r w:rsidR="005D1979" w:rsidRPr="00FD2A75">
        <w:rPr>
          <w:rFonts w:eastAsia="Calibri"/>
          <w:b/>
          <w:vertAlign w:val="superscript"/>
          <w:lang w:val="fr-FR"/>
        </w:rPr>
        <w:t>os</w:t>
      </w:r>
      <w:r w:rsidR="005D1979" w:rsidRPr="00FD2A75">
        <w:rPr>
          <w:rFonts w:eastAsia="Calibri"/>
          <w:b/>
          <w:lang w:val="fr-FR"/>
        </w:rPr>
        <w:t> </w:t>
      </w:r>
      <w:r w:rsidR="005D1979" w:rsidRPr="00FD2A75">
        <w:rPr>
          <w:b/>
          <w:lang w:val="fr-FR"/>
        </w:rPr>
        <w:t>97, 143, 181 et 189 de l’OIT</w:t>
      </w:r>
      <w:r w:rsidR="005D1979" w:rsidRPr="00FD2A75">
        <w:rPr>
          <w:lang w:val="fr-FR"/>
        </w:rPr>
        <w:t>.</w:t>
      </w:r>
    </w:p>
    <w:p w:rsidR="003A578E" w:rsidRPr="00FD2A75" w:rsidRDefault="00507138" w:rsidP="00507138">
      <w:pPr>
        <w:pStyle w:val="H23G"/>
        <w:rPr>
          <w:lang w:val="fr-FR"/>
        </w:rPr>
      </w:pPr>
      <w:r w:rsidRPr="00FD2A75">
        <w:rPr>
          <w:lang w:val="fr-FR"/>
        </w:rPr>
        <w:tab/>
      </w:r>
      <w:r w:rsidRPr="00FD2A75">
        <w:rPr>
          <w:lang w:val="fr-FR"/>
        </w:rPr>
        <w:tab/>
      </w:r>
      <w:r w:rsidR="003A578E" w:rsidRPr="00FD2A75">
        <w:rPr>
          <w:lang w:val="fr-FR"/>
        </w:rPr>
        <w:t>Coordination</w:t>
      </w:r>
    </w:p>
    <w:p w:rsidR="00A551D8" w:rsidRDefault="00AA3C08" w:rsidP="00AA3C08">
      <w:pPr>
        <w:pStyle w:val="SingleTxtG"/>
        <w:rPr>
          <w:lang w:val="fr-FR"/>
        </w:rPr>
      </w:pPr>
      <w:r>
        <w:rPr>
          <w:lang w:val="fr-FR"/>
        </w:rPr>
        <w:t>16.</w:t>
      </w:r>
      <w:r>
        <w:rPr>
          <w:lang w:val="fr-FR"/>
        </w:rPr>
        <w:tab/>
      </w:r>
      <w:r w:rsidR="00556556" w:rsidRPr="00FD2A75">
        <w:rPr>
          <w:lang w:val="fr-FR"/>
        </w:rPr>
        <w:t xml:space="preserve">Le Comité prend note de l’existence du comité interministériel chargé de l’élaboration de rapports et </w:t>
      </w:r>
      <w:r w:rsidR="00120522">
        <w:rPr>
          <w:lang w:val="fr-FR"/>
        </w:rPr>
        <w:t xml:space="preserve">de </w:t>
      </w:r>
      <w:r w:rsidR="00556556" w:rsidRPr="00FD2A75">
        <w:rPr>
          <w:lang w:val="fr-FR"/>
        </w:rPr>
        <w:t xml:space="preserve">la mise en œuvre des recommandations du Comité, ainsi que d’autres organes conventionnels relatifs aux droits de l’homme. </w:t>
      </w:r>
      <w:r w:rsidR="00BD15EA" w:rsidRPr="00FD2A75">
        <w:rPr>
          <w:lang w:val="fr-FR"/>
        </w:rPr>
        <w:t xml:space="preserve">Le Comité note </w:t>
      </w:r>
      <w:r w:rsidR="00A05098">
        <w:rPr>
          <w:lang w:val="fr-FR"/>
        </w:rPr>
        <w:t xml:space="preserve">également </w:t>
      </w:r>
      <w:r w:rsidR="00BD15EA" w:rsidRPr="00FD2A75">
        <w:rPr>
          <w:lang w:val="fr-FR"/>
        </w:rPr>
        <w:t>l’existenc</w:t>
      </w:r>
      <w:r w:rsidR="00B82B03" w:rsidRPr="00FD2A75">
        <w:rPr>
          <w:lang w:val="fr-FR"/>
        </w:rPr>
        <w:t xml:space="preserve">e des 17 services ministériels </w:t>
      </w:r>
      <w:r w:rsidR="00BD15EA" w:rsidRPr="00FD2A75">
        <w:rPr>
          <w:lang w:val="fr-FR"/>
        </w:rPr>
        <w:t>compétents en matière de migration</w:t>
      </w:r>
      <w:r w:rsidR="00A05098">
        <w:rPr>
          <w:lang w:val="fr-FR"/>
        </w:rPr>
        <w:t>.</w:t>
      </w:r>
      <w:r w:rsidR="00BD15EA" w:rsidRPr="00FD2A75">
        <w:rPr>
          <w:lang w:val="fr-FR"/>
        </w:rPr>
        <w:t xml:space="preserve"> </w:t>
      </w:r>
      <w:r w:rsidR="00A05098" w:rsidRPr="00523C7A">
        <w:rPr>
          <w:lang w:val="fr-FR"/>
        </w:rPr>
        <w:t>C</w:t>
      </w:r>
      <w:r w:rsidR="00BD15EA" w:rsidRPr="00FD2A75">
        <w:rPr>
          <w:lang w:val="fr-FR"/>
        </w:rPr>
        <w:t xml:space="preserve">ependant, il </w:t>
      </w:r>
      <w:r w:rsidR="00491D09" w:rsidRPr="00FD2A75">
        <w:rPr>
          <w:lang w:val="fr-FR"/>
        </w:rPr>
        <w:t>constate</w:t>
      </w:r>
      <w:r w:rsidR="00BD15EA" w:rsidRPr="00FD2A75">
        <w:rPr>
          <w:lang w:val="fr-FR"/>
        </w:rPr>
        <w:t xml:space="preserve"> que l’État partie ne dispose pas d’un département ministériel ou </w:t>
      </w:r>
      <w:r w:rsidR="00A05098">
        <w:rPr>
          <w:lang w:val="fr-FR"/>
        </w:rPr>
        <w:t xml:space="preserve">de </w:t>
      </w:r>
      <w:r w:rsidR="00BD15EA" w:rsidRPr="00FD2A75">
        <w:rPr>
          <w:lang w:val="fr-FR"/>
        </w:rPr>
        <w:t xml:space="preserve">tout autre organisme chargé de coordonner la migration dans toutes </w:t>
      </w:r>
      <w:r w:rsidR="00491D09" w:rsidRPr="00FD2A75">
        <w:rPr>
          <w:lang w:val="fr-FR"/>
        </w:rPr>
        <w:t>s</w:t>
      </w:r>
      <w:r w:rsidR="00BD15EA" w:rsidRPr="00FD2A75">
        <w:rPr>
          <w:lang w:val="fr-FR"/>
        </w:rPr>
        <w:t xml:space="preserve">es dimensions. </w:t>
      </w:r>
    </w:p>
    <w:p w:rsidR="007717DE" w:rsidRPr="00FD2A75" w:rsidRDefault="00AA3C08" w:rsidP="00AA3C08">
      <w:pPr>
        <w:pStyle w:val="SingleTxtG"/>
        <w:rPr>
          <w:lang w:val="fr-FR"/>
        </w:rPr>
      </w:pPr>
      <w:r w:rsidRPr="00FD2A75">
        <w:rPr>
          <w:lang w:val="fr-FR"/>
        </w:rPr>
        <w:t>17.</w:t>
      </w:r>
      <w:r w:rsidRPr="00FD2A75">
        <w:rPr>
          <w:lang w:val="fr-FR"/>
        </w:rPr>
        <w:tab/>
      </w:r>
      <w:r w:rsidR="00BD15EA" w:rsidRPr="00FD2A75">
        <w:rPr>
          <w:b/>
          <w:lang w:val="fr-FR"/>
        </w:rPr>
        <w:t>Le Comité recommande à l’État partie</w:t>
      </w:r>
      <w:r w:rsidR="007717DE" w:rsidRPr="00FD2A75">
        <w:rPr>
          <w:b/>
          <w:lang w:val="fr-FR"/>
        </w:rPr>
        <w:t> :</w:t>
      </w:r>
    </w:p>
    <w:p w:rsidR="007717DE" w:rsidRPr="00FD2A75" w:rsidRDefault="005C2732" w:rsidP="003E409A">
      <w:pPr>
        <w:pStyle w:val="SingleTxtG"/>
        <w:rPr>
          <w:b/>
          <w:lang w:val="fr-FR"/>
        </w:rPr>
      </w:pPr>
      <w:r w:rsidRPr="00FD2A75">
        <w:rPr>
          <w:b/>
          <w:lang w:val="fr-FR"/>
        </w:rPr>
        <w:tab/>
      </w:r>
      <w:r w:rsidR="007717DE" w:rsidRPr="00FD2A75">
        <w:rPr>
          <w:bCs/>
          <w:lang w:val="fr-FR"/>
        </w:rPr>
        <w:t>a)</w:t>
      </w:r>
      <w:r w:rsidR="007717DE" w:rsidRPr="00FD2A75">
        <w:rPr>
          <w:bCs/>
          <w:lang w:val="fr-FR"/>
        </w:rPr>
        <w:tab/>
      </w:r>
      <w:r w:rsidR="007E2CEF">
        <w:rPr>
          <w:b/>
          <w:lang w:val="fr-FR"/>
        </w:rPr>
        <w:t>De r</w:t>
      </w:r>
      <w:r w:rsidR="00BD15EA" w:rsidRPr="00FD2A75">
        <w:rPr>
          <w:b/>
          <w:lang w:val="fr-FR"/>
        </w:rPr>
        <w:t>edoubler d’efforts pour améliorer la coordination entre ministères et organismes à tous les niveaux du Gouvernement, afin de favoriser la mise en œuvre effective des droits protégés au titre de la Convention</w:t>
      </w:r>
      <w:r w:rsidR="007717DE" w:rsidRPr="00FD2A75">
        <w:rPr>
          <w:b/>
          <w:lang w:val="fr-FR"/>
        </w:rPr>
        <w:t xml:space="preserve"> ; </w:t>
      </w:r>
    </w:p>
    <w:p w:rsidR="00BD15EA" w:rsidRPr="00FD2A75" w:rsidRDefault="005C2732" w:rsidP="00523C7A">
      <w:pPr>
        <w:pStyle w:val="SingleTxtG"/>
        <w:rPr>
          <w:b/>
          <w:lang w:val="fr-FR"/>
        </w:rPr>
      </w:pPr>
      <w:r w:rsidRPr="00FD2A75">
        <w:rPr>
          <w:b/>
          <w:lang w:val="fr-FR"/>
        </w:rPr>
        <w:tab/>
      </w:r>
      <w:r w:rsidR="007717DE" w:rsidRPr="00FD2A75">
        <w:rPr>
          <w:bCs/>
          <w:lang w:val="fr-FR"/>
        </w:rPr>
        <w:t>b)</w:t>
      </w:r>
      <w:r w:rsidR="007717DE" w:rsidRPr="00FD2A75">
        <w:rPr>
          <w:b/>
          <w:lang w:val="fr-FR"/>
        </w:rPr>
        <w:tab/>
      </w:r>
      <w:r w:rsidR="007E2CEF">
        <w:rPr>
          <w:b/>
          <w:lang w:val="fr-FR"/>
        </w:rPr>
        <w:t>De r</w:t>
      </w:r>
      <w:r w:rsidR="001E7311" w:rsidRPr="00FD2A75">
        <w:rPr>
          <w:b/>
          <w:lang w:val="fr-FR"/>
        </w:rPr>
        <w:t>enforcer</w:t>
      </w:r>
      <w:r w:rsidR="007717DE" w:rsidRPr="00FD2A75">
        <w:rPr>
          <w:b/>
          <w:lang w:val="fr-FR"/>
        </w:rPr>
        <w:t xml:space="preserve"> le comité interministériel chargé de l’élaboration de rapports</w:t>
      </w:r>
      <w:r w:rsidR="001E7311" w:rsidRPr="00FD2A75">
        <w:rPr>
          <w:b/>
          <w:lang w:val="fr-FR"/>
        </w:rPr>
        <w:t xml:space="preserve"> et </w:t>
      </w:r>
      <w:r w:rsidR="004A0744">
        <w:rPr>
          <w:b/>
          <w:lang w:val="fr-FR"/>
        </w:rPr>
        <w:t xml:space="preserve">de </w:t>
      </w:r>
      <w:r w:rsidR="001E7311" w:rsidRPr="00FD2A75">
        <w:rPr>
          <w:b/>
          <w:lang w:val="fr-FR"/>
        </w:rPr>
        <w:t>le doter de ressources suffisantes pour</w:t>
      </w:r>
      <w:r w:rsidR="007717DE" w:rsidRPr="00FD2A75">
        <w:rPr>
          <w:b/>
          <w:lang w:val="fr-FR"/>
        </w:rPr>
        <w:t xml:space="preserve"> la mise en œuvre des recommandations du Comité, ainsi que d’autres organes conventionnels relatifs aux droits de l’homme</w:t>
      </w:r>
      <w:r w:rsidR="003E409A" w:rsidRPr="00FD2A75">
        <w:rPr>
          <w:b/>
          <w:lang w:val="fr-FR"/>
        </w:rPr>
        <w:t>.</w:t>
      </w:r>
    </w:p>
    <w:p w:rsidR="005D1979" w:rsidRPr="00FD2A75" w:rsidRDefault="005D1979" w:rsidP="005D1979">
      <w:pPr>
        <w:pStyle w:val="H23G"/>
        <w:rPr>
          <w:lang w:val="fr-FR"/>
        </w:rPr>
      </w:pPr>
      <w:r w:rsidRPr="00FD2A75">
        <w:rPr>
          <w:color w:val="4F81BD"/>
          <w:lang w:val="fr-FR"/>
        </w:rPr>
        <w:tab/>
      </w:r>
      <w:r w:rsidRPr="00FD2A75">
        <w:rPr>
          <w:color w:val="4F81BD"/>
          <w:lang w:val="fr-FR"/>
        </w:rPr>
        <w:tab/>
      </w:r>
      <w:r w:rsidRPr="00FD2A75">
        <w:rPr>
          <w:lang w:val="fr-FR"/>
        </w:rPr>
        <w:t>Collecte de données</w:t>
      </w:r>
    </w:p>
    <w:p w:rsidR="005D1979" w:rsidRPr="00FD2A75" w:rsidRDefault="00AA3C08" w:rsidP="00AA3C08">
      <w:pPr>
        <w:pStyle w:val="SingleTxtG"/>
        <w:rPr>
          <w:lang w:val="fr-FR"/>
        </w:rPr>
      </w:pPr>
      <w:r w:rsidRPr="00FD2A75">
        <w:rPr>
          <w:lang w:val="fr-FR"/>
        </w:rPr>
        <w:t>18.</w:t>
      </w:r>
      <w:r w:rsidRPr="00FD2A75">
        <w:rPr>
          <w:lang w:val="fr-FR"/>
        </w:rPr>
        <w:tab/>
      </w:r>
      <w:r w:rsidR="005D1979" w:rsidRPr="00FD2A75">
        <w:rPr>
          <w:lang w:val="fr-FR"/>
        </w:rPr>
        <w:t>Le Comité prend note des données statistiques existant</w:t>
      </w:r>
      <w:r w:rsidR="008A3728" w:rsidRPr="00FD2A75">
        <w:rPr>
          <w:lang w:val="fr-FR"/>
        </w:rPr>
        <w:t>es</w:t>
      </w:r>
      <w:r w:rsidR="00934938">
        <w:rPr>
          <w:lang w:val="fr-FR"/>
        </w:rPr>
        <w:t xml:space="preserve">, </w:t>
      </w:r>
      <w:r w:rsidR="00934938" w:rsidRPr="005D27BD">
        <w:rPr>
          <w:lang w:val="fr-FR"/>
        </w:rPr>
        <w:t>ventilées par sexe</w:t>
      </w:r>
      <w:r w:rsidR="00934938">
        <w:rPr>
          <w:lang w:val="fr-FR"/>
        </w:rPr>
        <w:t>,</w:t>
      </w:r>
      <w:r w:rsidR="008A3728" w:rsidRPr="00FD2A75">
        <w:rPr>
          <w:lang w:val="fr-FR"/>
        </w:rPr>
        <w:t xml:space="preserve"> sur le nombre de migrants en Mauritanie</w:t>
      </w:r>
      <w:r w:rsidR="00934938">
        <w:rPr>
          <w:lang w:val="fr-FR"/>
        </w:rPr>
        <w:t xml:space="preserve"> recueillies</w:t>
      </w:r>
      <w:r w:rsidR="008A3728" w:rsidRPr="00FD2A75">
        <w:rPr>
          <w:lang w:val="fr-FR"/>
        </w:rPr>
        <w:t xml:space="preserve"> </w:t>
      </w:r>
      <w:r w:rsidR="00C607F7">
        <w:rPr>
          <w:lang w:val="fr-FR"/>
        </w:rPr>
        <w:t>pour le compte de l</w:t>
      </w:r>
      <w:r w:rsidR="00C607F7" w:rsidRPr="00C607F7">
        <w:rPr>
          <w:lang w:val="fr-FR"/>
        </w:rPr>
        <w:t>’</w:t>
      </w:r>
      <w:r w:rsidR="00C607F7">
        <w:rPr>
          <w:lang w:val="fr-FR"/>
        </w:rPr>
        <w:t>O</w:t>
      </w:r>
      <w:r w:rsidR="008A3728" w:rsidRPr="00FD2A75">
        <w:rPr>
          <w:lang w:val="fr-FR"/>
        </w:rPr>
        <w:t xml:space="preserve">rganisation internationale pour les migrations en </w:t>
      </w:r>
      <w:r w:rsidR="005D1979" w:rsidRPr="00FD2A75">
        <w:rPr>
          <w:lang w:val="fr-FR"/>
        </w:rPr>
        <w:t>200</w:t>
      </w:r>
      <w:r w:rsidR="008A3728" w:rsidRPr="00FD2A75">
        <w:rPr>
          <w:lang w:val="fr-FR"/>
        </w:rPr>
        <w:t>8</w:t>
      </w:r>
      <w:r w:rsidR="005D1979" w:rsidRPr="00FD2A75">
        <w:rPr>
          <w:lang w:val="fr-FR"/>
        </w:rPr>
        <w:t xml:space="preserve">. </w:t>
      </w:r>
      <w:r w:rsidR="00932BBB">
        <w:rPr>
          <w:lang w:val="fr-FR"/>
        </w:rPr>
        <w:t>Il regrette c</w:t>
      </w:r>
      <w:r w:rsidR="00932BBB" w:rsidRPr="00FD2A75">
        <w:rPr>
          <w:lang w:val="fr-FR"/>
        </w:rPr>
        <w:t>ependant</w:t>
      </w:r>
      <w:r w:rsidR="005D1979" w:rsidRPr="00FD2A75">
        <w:rPr>
          <w:lang w:val="fr-FR"/>
        </w:rPr>
        <w:t xml:space="preserve"> l’insuffisance des données statistiques</w:t>
      </w:r>
      <w:r w:rsidR="008A3728" w:rsidRPr="00FD2A75">
        <w:rPr>
          <w:lang w:val="fr-FR"/>
        </w:rPr>
        <w:t xml:space="preserve"> </w:t>
      </w:r>
      <w:r w:rsidR="00B71B4F" w:rsidRPr="00FD2A75">
        <w:rPr>
          <w:lang w:val="fr-FR"/>
        </w:rPr>
        <w:t>actualisées</w:t>
      </w:r>
      <w:r w:rsidR="005D1979" w:rsidRPr="00FD2A75">
        <w:rPr>
          <w:lang w:val="fr-FR"/>
        </w:rPr>
        <w:t xml:space="preserve">, ventilées par sexe, âge et origine, sur les flux migratoires à destination et en provenance de l’État partie, incluant les membres des familles des </w:t>
      </w:r>
      <w:r w:rsidR="005D1979" w:rsidRPr="00FD2A75">
        <w:rPr>
          <w:lang w:val="fr-FR"/>
        </w:rPr>
        <w:lastRenderedPageBreak/>
        <w:t>travailleurs migrants. Il</w:t>
      </w:r>
      <w:r w:rsidR="00EE3324">
        <w:rPr>
          <w:lang w:val="fr-FR"/>
        </w:rPr>
        <w:t> </w:t>
      </w:r>
      <w:r w:rsidR="005D1979" w:rsidRPr="00FD2A75">
        <w:rPr>
          <w:lang w:val="fr-FR"/>
        </w:rPr>
        <w:t>rappelle que ces informations sont indispensables pour comprendre la situation migratoire dans l’État partie et pour évaluer le niveau de mise en œuvre de la Convention.</w:t>
      </w:r>
    </w:p>
    <w:p w:rsidR="005D1979" w:rsidRPr="00FD2A75" w:rsidRDefault="00AA3C08" w:rsidP="00AA3C08">
      <w:pPr>
        <w:pStyle w:val="SingleTxtG"/>
        <w:rPr>
          <w:b/>
          <w:bCs/>
          <w:lang w:val="fr-FR"/>
        </w:rPr>
      </w:pPr>
      <w:r w:rsidRPr="00FD2A75">
        <w:rPr>
          <w:lang w:val="fr-FR"/>
        </w:rPr>
        <w:t>19.</w:t>
      </w:r>
      <w:r w:rsidRPr="00FD2A75">
        <w:rPr>
          <w:lang w:val="fr-FR"/>
        </w:rPr>
        <w:tab/>
      </w:r>
      <w:r w:rsidR="005D1979" w:rsidRPr="00FD2A75">
        <w:rPr>
          <w:b/>
          <w:lang w:val="fr-FR"/>
        </w:rPr>
        <w:t>Le Comité recommande à l’État partie</w:t>
      </w:r>
      <w:r w:rsidR="00093365">
        <w:rPr>
          <w:b/>
          <w:lang w:val="fr-FR"/>
        </w:rPr>
        <w:t> </w:t>
      </w:r>
      <w:r w:rsidR="005D1979" w:rsidRPr="00FD2A75">
        <w:rPr>
          <w:b/>
          <w:bCs/>
          <w:lang w:val="fr-FR"/>
        </w:rPr>
        <w:t>:</w:t>
      </w:r>
    </w:p>
    <w:p w:rsidR="005D1979" w:rsidRPr="00FD2A75" w:rsidRDefault="00507138">
      <w:pPr>
        <w:pStyle w:val="SingleTxtG"/>
        <w:rPr>
          <w:spacing w:val="-2"/>
          <w:lang w:val="fr-FR"/>
        </w:rPr>
      </w:pPr>
      <w:r w:rsidRPr="00FD2A75">
        <w:rPr>
          <w:lang w:val="fr-FR"/>
        </w:rPr>
        <w:tab/>
      </w:r>
      <w:r w:rsidR="005D1979" w:rsidRPr="00FD2A75">
        <w:rPr>
          <w:bCs/>
          <w:lang w:val="fr-FR"/>
        </w:rPr>
        <w:t>a)</w:t>
      </w:r>
      <w:r w:rsidR="005D1979" w:rsidRPr="00FD2A75">
        <w:rPr>
          <w:b/>
          <w:lang w:val="fr-FR"/>
        </w:rPr>
        <w:tab/>
      </w:r>
      <w:r w:rsidR="005D1979" w:rsidRPr="00FD2A75">
        <w:rPr>
          <w:b/>
          <w:spacing w:val="-2"/>
          <w:lang w:val="fr-FR"/>
        </w:rPr>
        <w:t>De solliciter l’assistance technique nécessaire en vue de faire en sorte que la base de données existante sur la migration soit centralisée et ventilée par sexe, âge et origine</w:t>
      </w:r>
      <w:r w:rsidR="00FA56C4" w:rsidRPr="00FD2A75">
        <w:rPr>
          <w:b/>
          <w:spacing w:val="-2"/>
          <w:lang w:val="fr-FR"/>
        </w:rPr>
        <w:t>, conformément aux objectifs de développement durable</w:t>
      </w:r>
      <w:r w:rsidR="00F22D8A" w:rsidRPr="00FD2A75">
        <w:rPr>
          <w:b/>
          <w:spacing w:val="-2"/>
          <w:lang w:val="fr-FR"/>
        </w:rPr>
        <w:t xml:space="preserve"> </w:t>
      </w:r>
      <w:r w:rsidR="002C640B">
        <w:rPr>
          <w:b/>
          <w:spacing w:val="-2"/>
          <w:lang w:val="fr-FR"/>
        </w:rPr>
        <w:t>(</w:t>
      </w:r>
      <w:r w:rsidR="00F22D8A" w:rsidRPr="00FD2A75">
        <w:rPr>
          <w:b/>
          <w:spacing w:val="-2"/>
          <w:lang w:val="fr-FR"/>
        </w:rPr>
        <w:t>cible</w:t>
      </w:r>
      <w:r w:rsidR="00FA56C4" w:rsidRPr="00FD2A75">
        <w:rPr>
          <w:b/>
          <w:spacing w:val="-2"/>
          <w:lang w:val="fr-FR"/>
        </w:rPr>
        <w:t xml:space="preserve"> 17</w:t>
      </w:r>
      <w:r w:rsidR="007255AD" w:rsidRPr="00FD2A75">
        <w:rPr>
          <w:b/>
          <w:spacing w:val="-2"/>
          <w:lang w:val="fr-FR"/>
        </w:rPr>
        <w:t>.</w:t>
      </w:r>
      <w:r w:rsidR="00FA56C4" w:rsidRPr="00FD2A75">
        <w:rPr>
          <w:b/>
          <w:spacing w:val="-2"/>
          <w:lang w:val="fr-FR"/>
        </w:rPr>
        <w:t>18</w:t>
      </w:r>
      <w:r w:rsidR="002C640B">
        <w:rPr>
          <w:b/>
          <w:spacing w:val="-2"/>
          <w:lang w:val="fr-FR"/>
        </w:rPr>
        <w:t>)</w:t>
      </w:r>
      <w:r w:rsidR="00EB1EAB" w:rsidRPr="00FD2A75">
        <w:rPr>
          <w:rStyle w:val="Appelnotedebasdep"/>
          <w:bCs/>
          <w:spacing w:val="-2"/>
          <w:lang w:val="fr-FR"/>
        </w:rPr>
        <w:footnoteReference w:id="3"/>
      </w:r>
      <w:r w:rsidR="005D1979" w:rsidRPr="00FD2A75">
        <w:rPr>
          <w:b/>
          <w:spacing w:val="-2"/>
          <w:lang w:val="fr-FR"/>
        </w:rPr>
        <w:t>, en</w:t>
      </w:r>
      <w:r w:rsidR="00471523" w:rsidRPr="00FD2A75">
        <w:rPr>
          <w:b/>
          <w:spacing w:val="-2"/>
          <w:lang w:val="fr-FR"/>
        </w:rPr>
        <w:t> </w:t>
      </w:r>
      <w:r w:rsidR="005D1979" w:rsidRPr="00FD2A75">
        <w:rPr>
          <w:b/>
          <w:spacing w:val="-2"/>
          <w:lang w:val="fr-FR"/>
        </w:rPr>
        <w:t>vue</w:t>
      </w:r>
      <w:r w:rsidR="00C70C5F" w:rsidRPr="00FD2A75">
        <w:rPr>
          <w:b/>
          <w:spacing w:val="-2"/>
          <w:lang w:val="fr-FR"/>
        </w:rPr>
        <w:t> </w:t>
      </w:r>
      <w:r w:rsidR="005D1979" w:rsidRPr="00FD2A75">
        <w:rPr>
          <w:b/>
          <w:bCs/>
          <w:spacing w:val="-2"/>
          <w:lang w:val="fr-FR"/>
        </w:rPr>
        <w:t xml:space="preserve">: </w:t>
      </w:r>
    </w:p>
    <w:p w:rsidR="005D1979" w:rsidRPr="00FD2A75" w:rsidRDefault="00507138" w:rsidP="00FD2A75">
      <w:pPr>
        <w:pStyle w:val="SingleTxtG"/>
        <w:ind w:left="1701"/>
        <w:rPr>
          <w:b/>
          <w:lang w:val="fr-FR"/>
        </w:rPr>
      </w:pPr>
      <w:r w:rsidRPr="00FD2A75">
        <w:rPr>
          <w:bCs/>
          <w:lang w:val="fr-FR"/>
        </w:rPr>
        <w:t>i)</w:t>
      </w:r>
      <w:r w:rsidRPr="00FD2A75">
        <w:rPr>
          <w:b/>
          <w:lang w:val="fr-FR"/>
        </w:rPr>
        <w:tab/>
      </w:r>
      <w:r w:rsidR="005D1979" w:rsidRPr="00FD2A75">
        <w:rPr>
          <w:b/>
          <w:lang w:val="fr-FR"/>
        </w:rPr>
        <w:t>De mieux appréhender le contexte migratoire et la situation des travailleurs migrants dans l’État partie, y compris ceux en situation irrégulière</w:t>
      </w:r>
      <w:r w:rsidR="00093365">
        <w:rPr>
          <w:b/>
          <w:lang w:val="fr-FR"/>
        </w:rPr>
        <w:t> </w:t>
      </w:r>
      <w:r w:rsidR="005D1979" w:rsidRPr="00FD2A75">
        <w:rPr>
          <w:b/>
          <w:lang w:val="fr-FR"/>
        </w:rPr>
        <w:t xml:space="preserve">; </w:t>
      </w:r>
    </w:p>
    <w:p w:rsidR="005D1979" w:rsidRPr="00FD2A75" w:rsidRDefault="005D1979" w:rsidP="00FD2A75">
      <w:pPr>
        <w:pStyle w:val="SingleTxtG"/>
        <w:ind w:left="1701"/>
        <w:rPr>
          <w:b/>
          <w:lang w:val="fr-FR"/>
        </w:rPr>
      </w:pPr>
      <w:r w:rsidRPr="00FD2A75">
        <w:rPr>
          <w:bCs/>
          <w:lang w:val="fr-FR"/>
        </w:rPr>
        <w:t>ii)</w:t>
      </w:r>
      <w:r w:rsidRPr="00FD2A75">
        <w:rPr>
          <w:b/>
          <w:lang w:val="fr-FR"/>
        </w:rPr>
        <w:tab/>
        <w:t>De permettre une mise en œuvre efficace de la politique migratoire</w:t>
      </w:r>
      <w:r w:rsidR="00093365">
        <w:rPr>
          <w:b/>
          <w:lang w:val="fr-FR"/>
        </w:rPr>
        <w:t> </w:t>
      </w:r>
      <w:r w:rsidRPr="00FD2A75">
        <w:rPr>
          <w:b/>
          <w:lang w:val="fr-FR"/>
        </w:rPr>
        <w:t>;</w:t>
      </w:r>
    </w:p>
    <w:p w:rsidR="005D1979" w:rsidRPr="00FD2A75" w:rsidRDefault="005D1979" w:rsidP="00FD2A75">
      <w:pPr>
        <w:pStyle w:val="SingleTxtG"/>
        <w:ind w:left="1701"/>
        <w:rPr>
          <w:b/>
          <w:lang w:val="fr-FR"/>
        </w:rPr>
      </w:pPr>
      <w:r w:rsidRPr="00FD2A75">
        <w:rPr>
          <w:bCs/>
          <w:lang w:val="fr-FR"/>
        </w:rPr>
        <w:t>iii)</w:t>
      </w:r>
      <w:r w:rsidRPr="00FD2A75">
        <w:rPr>
          <w:bCs/>
          <w:lang w:val="fr-FR"/>
        </w:rPr>
        <w:tab/>
      </w:r>
      <w:r w:rsidRPr="00FD2A75">
        <w:rPr>
          <w:b/>
          <w:lang w:val="fr-FR"/>
        </w:rPr>
        <w:t>De surveiller l’application des dispositions de la Convention</w:t>
      </w:r>
      <w:r w:rsidR="00093365">
        <w:rPr>
          <w:b/>
          <w:lang w:val="fr-FR"/>
        </w:rPr>
        <w:t> </w:t>
      </w:r>
      <w:r w:rsidRPr="00FD2A75">
        <w:rPr>
          <w:b/>
          <w:lang w:val="fr-FR"/>
        </w:rPr>
        <w:t>;</w:t>
      </w:r>
    </w:p>
    <w:p w:rsidR="005D1979" w:rsidRPr="00FD2A75" w:rsidRDefault="00507138" w:rsidP="00507138">
      <w:pPr>
        <w:pStyle w:val="SingleTxtG"/>
        <w:rPr>
          <w:b/>
          <w:lang w:val="fr-FR"/>
        </w:rPr>
      </w:pPr>
      <w:r w:rsidRPr="00FD2A75">
        <w:rPr>
          <w:b/>
          <w:lang w:val="fr-FR"/>
        </w:rPr>
        <w:tab/>
      </w:r>
      <w:r w:rsidR="005D1979" w:rsidRPr="00FD2A75">
        <w:rPr>
          <w:bCs/>
          <w:lang w:val="fr-FR"/>
        </w:rPr>
        <w:t>b)</w:t>
      </w:r>
      <w:r w:rsidR="005D1979" w:rsidRPr="00FD2A75">
        <w:rPr>
          <w:b/>
          <w:lang w:val="fr-FR"/>
        </w:rPr>
        <w:tab/>
        <w:t>De fournir des renseignements sur le nombre de travailleurs migrants ma</w:t>
      </w:r>
      <w:r w:rsidR="00B541EE" w:rsidRPr="00FD2A75">
        <w:rPr>
          <w:b/>
          <w:lang w:val="fr-FR"/>
        </w:rPr>
        <w:t>uritan</w:t>
      </w:r>
      <w:r w:rsidR="005D1979" w:rsidRPr="00FD2A75">
        <w:rPr>
          <w:b/>
          <w:lang w:val="fr-FR"/>
        </w:rPr>
        <w:t>iens et de</w:t>
      </w:r>
      <w:r w:rsidR="00B71B4F" w:rsidRPr="00FD2A75">
        <w:rPr>
          <w:b/>
          <w:lang w:val="fr-FR"/>
        </w:rPr>
        <w:t>s</w:t>
      </w:r>
      <w:r w:rsidR="005D1979" w:rsidRPr="00FD2A75">
        <w:rPr>
          <w:b/>
          <w:lang w:val="fr-FR"/>
        </w:rPr>
        <w:t xml:space="preserve"> membres de leur famille se trouvant à l’étranger, y compris ceux en situation irrégulière</w:t>
      </w:r>
      <w:r w:rsidR="00EA5687">
        <w:rPr>
          <w:b/>
          <w:lang w:val="fr-FR"/>
        </w:rPr>
        <w:t>,</w:t>
      </w:r>
      <w:r w:rsidR="005D1979" w:rsidRPr="00FD2A75">
        <w:rPr>
          <w:b/>
          <w:lang w:val="fr-FR"/>
        </w:rPr>
        <w:t xml:space="preserve"> et, dans la mesure du possible, sur leur situation au titre de la Convention. En l’absence d’informations précises, le Comité souhaiterait obtenir des données fiables, fondées sur des sondages ou des estimations crédibles.</w:t>
      </w:r>
    </w:p>
    <w:p w:rsidR="007F7C8C" w:rsidRPr="00FD2A75" w:rsidRDefault="00EC79B3" w:rsidP="00EC79B3">
      <w:pPr>
        <w:pStyle w:val="H23G"/>
        <w:rPr>
          <w:lang w:val="fr-FR"/>
        </w:rPr>
      </w:pPr>
      <w:r w:rsidRPr="00FD2A75">
        <w:rPr>
          <w:lang w:val="fr-FR"/>
        </w:rPr>
        <w:tab/>
      </w:r>
      <w:r w:rsidRPr="00FD2A75">
        <w:rPr>
          <w:lang w:val="fr-FR"/>
        </w:rPr>
        <w:tab/>
      </w:r>
      <w:r w:rsidR="007F7C8C" w:rsidRPr="00FD2A75">
        <w:rPr>
          <w:lang w:val="fr-FR"/>
        </w:rPr>
        <w:t>Suivi indépendant</w:t>
      </w:r>
    </w:p>
    <w:p w:rsidR="007F7C8C" w:rsidRPr="00FD2A75" w:rsidRDefault="00AA3C08" w:rsidP="00AA3C08">
      <w:pPr>
        <w:pStyle w:val="SingleTxtG"/>
        <w:rPr>
          <w:lang w:val="fr-FR"/>
        </w:rPr>
      </w:pPr>
      <w:r w:rsidRPr="00FD2A75">
        <w:rPr>
          <w:lang w:val="fr-FR"/>
        </w:rPr>
        <w:t>20.</w:t>
      </w:r>
      <w:r w:rsidRPr="00FD2A75">
        <w:rPr>
          <w:lang w:val="fr-FR"/>
        </w:rPr>
        <w:tab/>
      </w:r>
      <w:r w:rsidR="007F7C8C" w:rsidRPr="00FD2A75">
        <w:rPr>
          <w:lang w:val="fr-FR"/>
        </w:rPr>
        <w:t>Le Comité se félicite de constater que la Commission nationale des droits de l’homme de l’</w:t>
      </w:r>
      <w:r w:rsidR="00CE44E8" w:rsidRPr="00CE44E8">
        <w:rPr>
          <w:lang w:val="fr-FR"/>
        </w:rPr>
        <w:t>État</w:t>
      </w:r>
      <w:r w:rsidR="007F7C8C" w:rsidRPr="00FD2A75">
        <w:rPr>
          <w:lang w:val="fr-FR"/>
        </w:rPr>
        <w:t xml:space="preserve"> partie a été dotée du statut «</w:t>
      </w:r>
      <w:r w:rsidR="00CE44E8" w:rsidRPr="00FD2A75">
        <w:rPr>
          <w:lang w:val="fr-FR"/>
        </w:rPr>
        <w:t> </w:t>
      </w:r>
      <w:r w:rsidR="007F7C8C" w:rsidRPr="00FD2A75">
        <w:rPr>
          <w:lang w:val="fr-FR"/>
        </w:rPr>
        <w:t>A</w:t>
      </w:r>
      <w:r w:rsidR="00CE44E8" w:rsidRPr="00FD2A75">
        <w:rPr>
          <w:lang w:val="fr-FR"/>
        </w:rPr>
        <w:t> </w:t>
      </w:r>
      <w:r w:rsidR="007F7C8C" w:rsidRPr="00FD2A75">
        <w:rPr>
          <w:lang w:val="fr-FR"/>
        </w:rPr>
        <w:t>» en mai 2011 par le Comité international de coordination des institutions nationales pour la promotion et la protection des droits de l’homme. Néanmoins, le Comité est préoccupé par l’absence de processus de sélection transparent et participatif en ce qui concerne les membres de la Commission.</w:t>
      </w:r>
    </w:p>
    <w:p w:rsidR="007F7C8C" w:rsidRPr="00FD2A75" w:rsidRDefault="00AA3C08" w:rsidP="00AA3C08">
      <w:pPr>
        <w:pStyle w:val="SingleTxtG"/>
        <w:rPr>
          <w:lang w:val="fr-FR"/>
        </w:rPr>
      </w:pPr>
      <w:r w:rsidRPr="00FD2A75">
        <w:rPr>
          <w:lang w:val="fr-FR"/>
        </w:rPr>
        <w:t>21.</w:t>
      </w:r>
      <w:r w:rsidRPr="00FD2A75">
        <w:rPr>
          <w:lang w:val="fr-FR"/>
        </w:rPr>
        <w:tab/>
      </w:r>
      <w:r w:rsidR="007F7C8C" w:rsidRPr="00FD2A75">
        <w:rPr>
          <w:b/>
          <w:lang w:val="fr-FR"/>
        </w:rPr>
        <w:t xml:space="preserve">Le Comité recommande à l’État partie de s’assurer que la loi </w:t>
      </w:r>
      <w:r w:rsidR="00CE44E8" w:rsidRPr="00CE44E8">
        <w:rPr>
          <w:b/>
        </w:rPr>
        <w:t>n</w:t>
      </w:r>
      <w:r w:rsidR="00CE44E8" w:rsidRPr="00CE44E8">
        <w:rPr>
          <w:b/>
          <w:vertAlign w:val="superscript"/>
        </w:rPr>
        <w:t>o</w:t>
      </w:r>
      <w:r w:rsidR="00CE44E8" w:rsidRPr="00CE44E8">
        <w:rPr>
          <w:b/>
        </w:rPr>
        <w:t> </w:t>
      </w:r>
      <w:r w:rsidR="007F7C8C" w:rsidRPr="00FD2A75">
        <w:rPr>
          <w:b/>
          <w:lang w:val="fr-FR"/>
        </w:rPr>
        <w:t>2010-031 relative à la Commission nationale des droits de l’homme garantisse de manière effective l’indépendance de la Commission, en conformité avec les Principes concernant le statut des institutions nationales pour la promotion et la protection des droits de l’homme (Principes de Paris)</w:t>
      </w:r>
      <w:r w:rsidR="00EE6EED">
        <w:rPr>
          <w:b/>
          <w:lang w:val="fr-FR"/>
        </w:rPr>
        <w:t>,</w:t>
      </w:r>
      <w:r w:rsidR="007F7C8C" w:rsidRPr="00FD2A75">
        <w:rPr>
          <w:b/>
          <w:lang w:val="fr-FR"/>
        </w:rPr>
        <w:t xml:space="preserve"> et de veiller à son bon fonctionnement ainsi qu’à son indépendance effective.</w:t>
      </w:r>
    </w:p>
    <w:p w:rsidR="005D1979" w:rsidRPr="00FD2A75" w:rsidRDefault="007F7C8C" w:rsidP="005D1979">
      <w:pPr>
        <w:pStyle w:val="H23G"/>
        <w:rPr>
          <w:lang w:val="fr-FR"/>
        </w:rPr>
      </w:pPr>
      <w:r w:rsidRPr="00FD2A75">
        <w:rPr>
          <w:lang w:val="fr-FR"/>
        </w:rPr>
        <w:tab/>
      </w:r>
      <w:r w:rsidRPr="00FD2A75">
        <w:rPr>
          <w:lang w:val="fr-FR"/>
        </w:rPr>
        <w:tab/>
      </w:r>
      <w:r w:rsidR="005D1979" w:rsidRPr="00FD2A75">
        <w:rPr>
          <w:lang w:val="fr-FR"/>
        </w:rPr>
        <w:t>Formation et diffusion de la Convention</w:t>
      </w:r>
    </w:p>
    <w:p w:rsidR="009C0BF8" w:rsidRPr="00FD2A75" w:rsidRDefault="00AA3C08" w:rsidP="00AA3C08">
      <w:pPr>
        <w:pStyle w:val="SingleTxtG"/>
        <w:rPr>
          <w:lang w:val="fr-FR"/>
        </w:rPr>
      </w:pPr>
      <w:r w:rsidRPr="00FD2A75">
        <w:rPr>
          <w:lang w:val="fr-FR"/>
        </w:rPr>
        <w:t>22.</w:t>
      </w:r>
      <w:r w:rsidRPr="00FD2A75">
        <w:rPr>
          <w:lang w:val="fr-FR"/>
        </w:rPr>
        <w:tab/>
      </w:r>
      <w:r w:rsidR="009C0BF8" w:rsidRPr="00FD2A75">
        <w:rPr>
          <w:lang w:val="fr-FR"/>
        </w:rPr>
        <w:t xml:space="preserve">Le Comité est préoccupé par le manque de documents et de programmes de formation portant spécifiquement sur la Convention et les droits qui y sont consacrés, et par l’absence de diffusion de </w:t>
      </w:r>
      <w:r w:rsidR="00A80CA3">
        <w:rPr>
          <w:lang w:val="fr-FR"/>
        </w:rPr>
        <w:t>ces</w:t>
      </w:r>
      <w:r w:rsidR="00A80CA3" w:rsidRPr="00FD2A75">
        <w:rPr>
          <w:lang w:val="fr-FR"/>
        </w:rPr>
        <w:t xml:space="preserve"> </w:t>
      </w:r>
      <w:r w:rsidR="009C0BF8" w:rsidRPr="00FD2A75">
        <w:rPr>
          <w:lang w:val="fr-FR"/>
        </w:rPr>
        <w:t>informations auprès des parties prenantes, notamment les autorités nationales, régionales et locales, les tribunaux, les organisations de la société civile, ainsi que les travailleurs migrants et les membres de leur famille.</w:t>
      </w:r>
    </w:p>
    <w:p w:rsidR="005D1979" w:rsidRPr="00FD2A75" w:rsidRDefault="00AA3C08" w:rsidP="00AA3C08">
      <w:pPr>
        <w:pStyle w:val="SingleTxtG"/>
        <w:rPr>
          <w:bCs/>
          <w:lang w:val="fr-FR"/>
        </w:rPr>
      </w:pPr>
      <w:r w:rsidRPr="00FD2A75">
        <w:rPr>
          <w:lang w:val="fr-FR"/>
        </w:rPr>
        <w:t>23.</w:t>
      </w:r>
      <w:r w:rsidRPr="00FD2A75">
        <w:rPr>
          <w:lang w:val="fr-FR"/>
        </w:rPr>
        <w:tab/>
      </w:r>
      <w:r w:rsidR="005D1979" w:rsidRPr="00FD2A75">
        <w:rPr>
          <w:b/>
          <w:lang w:val="fr-FR"/>
        </w:rPr>
        <w:t xml:space="preserve">Le Comité recommande à l’État partie </w:t>
      </w:r>
      <w:r w:rsidR="009C0BF8" w:rsidRPr="00FD2A75">
        <w:rPr>
          <w:b/>
          <w:lang w:val="fr-FR"/>
        </w:rPr>
        <w:t>d’élaborer des programmes d’éducation et de formation portant sur la Convention et de veiller à ce que cette formation soit dispensée à tous les agents publics</w:t>
      </w:r>
      <w:r w:rsidR="006E1001" w:rsidRPr="00FD2A75">
        <w:rPr>
          <w:b/>
          <w:lang w:val="fr-FR"/>
        </w:rPr>
        <w:t>, y compris les magistrats et les forces de sécurité,</w:t>
      </w:r>
      <w:r w:rsidR="009C0BF8" w:rsidRPr="00FD2A75">
        <w:rPr>
          <w:b/>
          <w:lang w:val="fr-FR"/>
        </w:rPr>
        <w:t xml:space="preserve"> et </w:t>
      </w:r>
      <w:r w:rsidR="00A80CA3">
        <w:rPr>
          <w:b/>
          <w:lang w:val="fr-FR"/>
        </w:rPr>
        <w:t xml:space="preserve">à </w:t>
      </w:r>
      <w:r w:rsidR="00B71B4F" w:rsidRPr="00FD2A75">
        <w:rPr>
          <w:b/>
          <w:lang w:val="fr-FR"/>
        </w:rPr>
        <w:t>toutes les</w:t>
      </w:r>
      <w:r w:rsidR="009C0BF8" w:rsidRPr="00FD2A75">
        <w:rPr>
          <w:b/>
          <w:lang w:val="fr-FR"/>
        </w:rPr>
        <w:t xml:space="preserve"> personnes qui travaillent dans les domaines liés aux migrations. Il lui recommande également de veiller à ce que les travailleurs migrants aient accès à l’information sur les droits que leur reconnaît la Convention, et de collaborer avec les </w:t>
      </w:r>
      <w:r w:rsidR="009C0BF8" w:rsidRPr="00FD2A75">
        <w:rPr>
          <w:b/>
          <w:lang w:val="fr-FR"/>
        </w:rPr>
        <w:lastRenderedPageBreak/>
        <w:t>organisations de la société civil</w:t>
      </w:r>
      <w:r w:rsidR="00491D09" w:rsidRPr="00FD2A75">
        <w:rPr>
          <w:b/>
          <w:lang w:val="fr-FR"/>
        </w:rPr>
        <w:t>e</w:t>
      </w:r>
      <w:r w:rsidR="009C0BF8" w:rsidRPr="00FD2A75">
        <w:rPr>
          <w:b/>
          <w:lang w:val="fr-FR"/>
        </w:rPr>
        <w:t xml:space="preserve"> et les médias pour diffuser des information</w:t>
      </w:r>
      <w:r w:rsidR="00491D09" w:rsidRPr="00FD2A75">
        <w:rPr>
          <w:b/>
          <w:lang w:val="fr-FR"/>
        </w:rPr>
        <w:t>s</w:t>
      </w:r>
      <w:r w:rsidR="009C0BF8" w:rsidRPr="00FD2A75">
        <w:rPr>
          <w:b/>
          <w:lang w:val="fr-FR"/>
        </w:rPr>
        <w:t xml:space="preserve"> sur la Convention et promouvoir son application.</w:t>
      </w:r>
    </w:p>
    <w:p w:rsidR="00CA310A" w:rsidRPr="00FD2A75" w:rsidRDefault="00C86BA3" w:rsidP="00C86BA3">
      <w:pPr>
        <w:pStyle w:val="H23G"/>
        <w:rPr>
          <w:lang w:val="fr-FR"/>
        </w:rPr>
      </w:pPr>
      <w:r w:rsidRPr="00FD2A75">
        <w:rPr>
          <w:lang w:val="fr-FR"/>
        </w:rPr>
        <w:tab/>
      </w:r>
      <w:r w:rsidRPr="00FD2A75">
        <w:rPr>
          <w:lang w:val="fr-FR"/>
        </w:rPr>
        <w:tab/>
      </w:r>
      <w:r w:rsidR="00CA310A" w:rsidRPr="00FD2A75">
        <w:rPr>
          <w:lang w:val="fr-FR"/>
        </w:rPr>
        <w:t>Corruption</w:t>
      </w:r>
    </w:p>
    <w:p w:rsidR="00CA310A" w:rsidRPr="00FD2A75" w:rsidRDefault="00AA3C08" w:rsidP="00AA3C08">
      <w:pPr>
        <w:pStyle w:val="SingleTxtG"/>
        <w:rPr>
          <w:lang w:val="fr-FR"/>
        </w:rPr>
      </w:pPr>
      <w:r w:rsidRPr="00FD2A75">
        <w:rPr>
          <w:lang w:val="fr-FR"/>
        </w:rPr>
        <w:t>24.</w:t>
      </w:r>
      <w:r w:rsidRPr="00FD2A75">
        <w:rPr>
          <w:lang w:val="fr-FR"/>
        </w:rPr>
        <w:tab/>
      </w:r>
      <w:r w:rsidR="00CA310A" w:rsidRPr="00FD2A75">
        <w:rPr>
          <w:lang w:val="fr-FR"/>
        </w:rPr>
        <w:t xml:space="preserve">Le Comité est préoccupé par les informations selon lesquelles </w:t>
      </w:r>
      <w:r w:rsidR="008A04ED">
        <w:rPr>
          <w:lang w:val="fr-FR"/>
        </w:rPr>
        <w:t>d</w:t>
      </w:r>
      <w:r w:rsidR="00CA310A" w:rsidRPr="00FD2A75">
        <w:rPr>
          <w:lang w:val="fr-FR"/>
        </w:rPr>
        <w:t xml:space="preserve">es travailleurs migrants et </w:t>
      </w:r>
      <w:r w:rsidR="008A04ED">
        <w:rPr>
          <w:lang w:val="fr-FR"/>
        </w:rPr>
        <w:t>d</w:t>
      </w:r>
      <w:r w:rsidR="00CA310A" w:rsidRPr="00FD2A75">
        <w:rPr>
          <w:lang w:val="fr-FR"/>
        </w:rPr>
        <w:t>es membres de leur famille ont été victimes de la corruption pratiquée par des fonctionnaires de diverses institutions ayant des responsabilités dans la mise en œuvre de la Convention.</w:t>
      </w:r>
    </w:p>
    <w:p w:rsidR="00CA310A" w:rsidRPr="00FD2A75" w:rsidRDefault="00AA3C08" w:rsidP="00AA3C08">
      <w:pPr>
        <w:pStyle w:val="SingleTxtG"/>
        <w:rPr>
          <w:lang w:val="fr-FR"/>
        </w:rPr>
      </w:pPr>
      <w:r w:rsidRPr="00FD2A75">
        <w:rPr>
          <w:lang w:val="fr-FR"/>
        </w:rPr>
        <w:t>25.</w:t>
      </w:r>
      <w:r w:rsidRPr="00FD2A75">
        <w:rPr>
          <w:lang w:val="fr-FR"/>
        </w:rPr>
        <w:tab/>
      </w:r>
      <w:r w:rsidR="00CA310A" w:rsidRPr="00FD2A75">
        <w:rPr>
          <w:b/>
          <w:lang w:val="fr-FR"/>
        </w:rPr>
        <w:t>Le Comité encourage l’État partie à continuer de prendre des mesures pour faire face à tous les cas de corruption et lui recommande d’enquêter de manière approfondie sur toute affaire dans laquelle semblent être impliqués des fonctionnaires concernés par la mise en œuvre de la Convention, et de leur imposer les sanctions adaptées, selon que de besoin. Le Comité recommande également à l’État partie de mener des campagnes d’information afin d’encourager les travailleurs migrants et les membres de leur famille qui prétendent être victimes de corruption à porter plainte, et de sensibiliser davantage les travailleurs migrants et les membres de leur famille aux services mis gratuitement à leur disposition.</w:t>
      </w:r>
    </w:p>
    <w:p w:rsidR="005D1979" w:rsidRPr="00FD2A75" w:rsidRDefault="005D1979" w:rsidP="00E47AF6">
      <w:pPr>
        <w:pStyle w:val="H23G"/>
        <w:rPr>
          <w:lang w:val="fr-FR"/>
        </w:rPr>
      </w:pPr>
      <w:r w:rsidRPr="00FD2A75">
        <w:rPr>
          <w:lang w:val="fr-FR"/>
        </w:rPr>
        <w:tab/>
        <w:t>2.</w:t>
      </w:r>
      <w:r w:rsidRPr="00FD2A75">
        <w:rPr>
          <w:lang w:val="fr-FR"/>
        </w:rPr>
        <w:tab/>
        <w:t>Principes généraux (art. 7 et 83)</w:t>
      </w:r>
    </w:p>
    <w:p w:rsidR="002701AA" w:rsidRPr="00FD2A75" w:rsidRDefault="005D1979" w:rsidP="00E47AF6">
      <w:pPr>
        <w:pStyle w:val="H23G"/>
        <w:rPr>
          <w:lang w:val="fr-FR"/>
        </w:rPr>
      </w:pPr>
      <w:r w:rsidRPr="00FD2A75">
        <w:rPr>
          <w:color w:val="4F81BD"/>
          <w:lang w:val="fr-FR"/>
        </w:rPr>
        <w:tab/>
      </w:r>
      <w:r w:rsidRPr="00FD2A75">
        <w:rPr>
          <w:color w:val="4F81BD"/>
          <w:lang w:val="fr-FR"/>
        </w:rPr>
        <w:tab/>
      </w:r>
      <w:r w:rsidR="002701AA" w:rsidRPr="00FD2A75">
        <w:rPr>
          <w:lang w:val="fr-FR"/>
        </w:rPr>
        <w:t>Non-discrimination</w:t>
      </w:r>
    </w:p>
    <w:p w:rsidR="002A490A" w:rsidRPr="00FD2A75" w:rsidRDefault="00AA3C08" w:rsidP="00AA3C08">
      <w:pPr>
        <w:pStyle w:val="SingleTxtG"/>
        <w:rPr>
          <w:lang w:val="fr-FR"/>
        </w:rPr>
      </w:pPr>
      <w:r w:rsidRPr="00FD2A75">
        <w:rPr>
          <w:lang w:val="fr-FR"/>
        </w:rPr>
        <w:t>26.</w:t>
      </w:r>
      <w:r w:rsidRPr="00FD2A75">
        <w:rPr>
          <w:lang w:val="fr-FR"/>
        </w:rPr>
        <w:tab/>
      </w:r>
      <w:r w:rsidR="002701AA" w:rsidRPr="00FD2A75">
        <w:rPr>
          <w:lang w:val="fr-FR"/>
        </w:rPr>
        <w:t xml:space="preserve">Le Comité note que le Code du travail établi par la loi </w:t>
      </w:r>
      <w:r w:rsidR="00BA5A28" w:rsidRPr="00507138">
        <w:rPr>
          <w:rFonts w:eastAsia="Calibri"/>
        </w:rPr>
        <w:t>n</w:t>
      </w:r>
      <w:r w:rsidR="00BA5A28" w:rsidRPr="00C655C5">
        <w:rPr>
          <w:rFonts w:eastAsia="Calibri"/>
          <w:vertAlign w:val="superscript"/>
        </w:rPr>
        <w:t>o</w:t>
      </w:r>
      <w:r w:rsidR="00BA5A28" w:rsidRPr="00507138">
        <w:rPr>
          <w:rFonts w:eastAsia="Calibri"/>
        </w:rPr>
        <w:t> </w:t>
      </w:r>
      <w:r w:rsidR="002701AA" w:rsidRPr="00FD2A75">
        <w:rPr>
          <w:lang w:val="fr-FR"/>
        </w:rPr>
        <w:t>2004-017 s’applique à tous les travailleurs migrants et que les conditions d’emploi de la main</w:t>
      </w:r>
      <w:r w:rsidR="00FC4DEA">
        <w:rPr>
          <w:lang w:val="fr-FR"/>
        </w:rPr>
        <w:t>-</w:t>
      </w:r>
      <w:r w:rsidR="002701AA" w:rsidRPr="00FD2A75">
        <w:rPr>
          <w:lang w:val="fr-FR"/>
        </w:rPr>
        <w:t>d’œuvre étrangère (art.</w:t>
      </w:r>
      <w:r w:rsidR="00136E13" w:rsidRPr="00FD2A75">
        <w:rPr>
          <w:lang w:val="fr-FR"/>
        </w:rPr>
        <w:t> </w:t>
      </w:r>
      <w:r w:rsidR="002701AA" w:rsidRPr="00FD2A75">
        <w:rPr>
          <w:lang w:val="fr-FR"/>
        </w:rPr>
        <w:t>388) fixe</w:t>
      </w:r>
      <w:r w:rsidR="000609FC">
        <w:rPr>
          <w:lang w:val="fr-FR"/>
        </w:rPr>
        <w:t>nt</w:t>
      </w:r>
      <w:r w:rsidR="002701AA" w:rsidRPr="00FD2A75">
        <w:rPr>
          <w:lang w:val="fr-FR"/>
        </w:rPr>
        <w:t xml:space="preserve"> l’obligation </w:t>
      </w:r>
      <w:r w:rsidR="001959B9">
        <w:rPr>
          <w:lang w:val="fr-FR"/>
        </w:rPr>
        <w:t>d</w:t>
      </w:r>
      <w:r w:rsidR="001959B9" w:rsidRPr="001959B9">
        <w:rPr>
          <w:lang w:val="fr-FR"/>
        </w:rPr>
        <w:t>’</w:t>
      </w:r>
      <w:r w:rsidR="001959B9">
        <w:rPr>
          <w:lang w:val="fr-FR"/>
        </w:rPr>
        <w:t xml:space="preserve">octroyer </w:t>
      </w:r>
      <w:r w:rsidR="002701AA" w:rsidRPr="00FD2A75">
        <w:rPr>
          <w:lang w:val="fr-FR"/>
        </w:rPr>
        <w:t xml:space="preserve">un permis de travail dont les modalités d’acquisition sont </w:t>
      </w:r>
      <w:r w:rsidR="000609FC">
        <w:rPr>
          <w:lang w:val="fr-FR"/>
        </w:rPr>
        <w:t>déterminées</w:t>
      </w:r>
      <w:r w:rsidR="000609FC" w:rsidRPr="00FD2A75">
        <w:rPr>
          <w:lang w:val="fr-FR"/>
        </w:rPr>
        <w:t xml:space="preserve"> </w:t>
      </w:r>
      <w:r w:rsidR="002701AA" w:rsidRPr="00FD2A75">
        <w:rPr>
          <w:lang w:val="fr-FR"/>
        </w:rPr>
        <w:t xml:space="preserve">par le décret </w:t>
      </w:r>
      <w:r w:rsidR="00E91481">
        <w:rPr>
          <w:lang w:val="fr-FR"/>
        </w:rPr>
        <w:t>n</w:t>
      </w:r>
      <w:r w:rsidR="00E91481" w:rsidRPr="00FD2A75">
        <w:rPr>
          <w:vertAlign w:val="superscript"/>
          <w:lang w:val="fr-FR"/>
        </w:rPr>
        <w:t>o</w:t>
      </w:r>
      <w:r w:rsidR="00E91481">
        <w:rPr>
          <w:lang w:val="fr-FR"/>
        </w:rPr>
        <w:t> </w:t>
      </w:r>
      <w:r w:rsidR="002701AA" w:rsidRPr="00FD2A75">
        <w:rPr>
          <w:lang w:val="fr-FR"/>
        </w:rPr>
        <w:t>2009-224. Cependant, le Comité est préoccupé par le fait que les conditions d’obtention du permis de travail manque</w:t>
      </w:r>
      <w:r w:rsidR="000609FC">
        <w:rPr>
          <w:lang w:val="fr-FR"/>
        </w:rPr>
        <w:t>nt</w:t>
      </w:r>
      <w:r w:rsidR="002701AA" w:rsidRPr="00FD2A75">
        <w:rPr>
          <w:lang w:val="fr-FR"/>
        </w:rPr>
        <w:t xml:space="preserve"> de souplesse</w:t>
      </w:r>
      <w:r w:rsidR="002A490A" w:rsidRPr="00FD2A75">
        <w:rPr>
          <w:lang w:val="fr-FR"/>
        </w:rPr>
        <w:t>, pouss</w:t>
      </w:r>
      <w:r w:rsidR="00B71B4F" w:rsidRPr="00FD2A75">
        <w:rPr>
          <w:lang w:val="fr-FR"/>
        </w:rPr>
        <w:t>ant</w:t>
      </w:r>
      <w:r w:rsidR="002A490A" w:rsidRPr="00FD2A75">
        <w:rPr>
          <w:lang w:val="fr-FR"/>
        </w:rPr>
        <w:t xml:space="preserve"> les travailleurs migrants à opter pour des travaux non</w:t>
      </w:r>
      <w:r w:rsidR="000609FC">
        <w:rPr>
          <w:lang w:val="fr-FR"/>
        </w:rPr>
        <w:t xml:space="preserve"> </w:t>
      </w:r>
      <w:r w:rsidR="002A490A" w:rsidRPr="00FD2A75">
        <w:rPr>
          <w:lang w:val="fr-FR"/>
        </w:rPr>
        <w:t>contractuels ou</w:t>
      </w:r>
      <w:r w:rsidR="00B71B4F" w:rsidRPr="00FD2A75">
        <w:rPr>
          <w:lang w:val="fr-FR"/>
        </w:rPr>
        <w:t xml:space="preserve"> à</w:t>
      </w:r>
      <w:r w:rsidR="002A490A" w:rsidRPr="00FD2A75">
        <w:rPr>
          <w:lang w:val="fr-FR"/>
        </w:rPr>
        <w:t xml:space="preserve"> accepter de travailler sans permis</w:t>
      </w:r>
      <w:r w:rsidR="00491D09" w:rsidRPr="00FD2A75">
        <w:rPr>
          <w:lang w:val="fr-FR"/>
        </w:rPr>
        <w:t>,</w:t>
      </w:r>
      <w:r w:rsidR="002A490A" w:rsidRPr="00FD2A75">
        <w:rPr>
          <w:lang w:val="fr-FR"/>
        </w:rPr>
        <w:t xml:space="preserve"> </w:t>
      </w:r>
      <w:r w:rsidR="00B71B4F" w:rsidRPr="00FD2A75">
        <w:rPr>
          <w:lang w:val="fr-FR"/>
        </w:rPr>
        <w:t xml:space="preserve">ce qui </w:t>
      </w:r>
      <w:r w:rsidR="000609FC" w:rsidRPr="00FD2A75">
        <w:rPr>
          <w:lang w:val="fr-FR"/>
        </w:rPr>
        <w:t>accro</w:t>
      </w:r>
      <w:r w:rsidR="000609FC">
        <w:rPr>
          <w:lang w:val="fr-FR"/>
        </w:rPr>
        <w:t>î</w:t>
      </w:r>
      <w:r w:rsidR="000609FC" w:rsidRPr="00FD2A75">
        <w:rPr>
          <w:lang w:val="fr-FR"/>
        </w:rPr>
        <w:t xml:space="preserve">t </w:t>
      </w:r>
      <w:r w:rsidR="002A490A" w:rsidRPr="00FD2A75">
        <w:rPr>
          <w:lang w:val="fr-FR"/>
        </w:rPr>
        <w:t xml:space="preserve">leur vulnérabilité et les expose </w:t>
      </w:r>
      <w:r w:rsidR="000609FC">
        <w:rPr>
          <w:lang w:val="fr-FR"/>
        </w:rPr>
        <w:t>à des</w:t>
      </w:r>
      <w:r w:rsidR="000609FC" w:rsidRPr="00FD2A75">
        <w:rPr>
          <w:lang w:val="fr-FR"/>
        </w:rPr>
        <w:t xml:space="preserve"> </w:t>
      </w:r>
      <w:r w:rsidR="002A490A" w:rsidRPr="00FD2A75">
        <w:rPr>
          <w:lang w:val="fr-FR"/>
        </w:rPr>
        <w:t>situations d’exploitation et de traite</w:t>
      </w:r>
      <w:r w:rsidR="00491D09" w:rsidRPr="00FD2A75">
        <w:rPr>
          <w:lang w:val="fr-FR"/>
        </w:rPr>
        <w:t xml:space="preserve"> des personnes</w:t>
      </w:r>
      <w:r w:rsidR="002A490A" w:rsidRPr="00FD2A75">
        <w:rPr>
          <w:lang w:val="fr-FR"/>
        </w:rPr>
        <w:t>.</w:t>
      </w:r>
    </w:p>
    <w:p w:rsidR="002701AA" w:rsidRPr="00FD2A75" w:rsidRDefault="00AA3C08" w:rsidP="00AA3C08">
      <w:pPr>
        <w:pStyle w:val="SingleTxtG"/>
        <w:rPr>
          <w:lang w:val="fr-FR"/>
        </w:rPr>
      </w:pPr>
      <w:r w:rsidRPr="00FD2A75">
        <w:rPr>
          <w:lang w:val="fr-FR"/>
        </w:rPr>
        <w:t>27.</w:t>
      </w:r>
      <w:r w:rsidRPr="00FD2A75">
        <w:rPr>
          <w:lang w:val="fr-FR"/>
        </w:rPr>
        <w:tab/>
      </w:r>
      <w:r w:rsidR="002A490A" w:rsidRPr="00FD2A75">
        <w:rPr>
          <w:b/>
          <w:lang w:val="fr-FR"/>
        </w:rPr>
        <w:t xml:space="preserve">Le Comité </w:t>
      </w:r>
      <w:r w:rsidR="00B541EE" w:rsidRPr="00FD2A75">
        <w:rPr>
          <w:b/>
          <w:lang w:val="fr-FR"/>
        </w:rPr>
        <w:t>recommande à</w:t>
      </w:r>
      <w:r w:rsidR="002A490A" w:rsidRPr="00FD2A75">
        <w:rPr>
          <w:b/>
          <w:lang w:val="fr-FR"/>
        </w:rPr>
        <w:t xml:space="preserve"> </w:t>
      </w:r>
      <w:r w:rsidR="00B541EE" w:rsidRPr="00CE44E8">
        <w:rPr>
          <w:b/>
          <w:lang w:val="fr-FR"/>
        </w:rPr>
        <w:t>l’État partie de prendre toutes les mesures</w:t>
      </w:r>
      <w:r w:rsidR="00136E13" w:rsidRPr="00CE44E8">
        <w:rPr>
          <w:b/>
          <w:lang w:val="fr-FR"/>
        </w:rPr>
        <w:t xml:space="preserve"> </w:t>
      </w:r>
      <w:r w:rsidR="00B541EE" w:rsidRPr="00CE44E8">
        <w:rPr>
          <w:b/>
          <w:lang w:val="fr-FR"/>
        </w:rPr>
        <w:t>nécessaires pour que les travailleurs migrants et les membres de leur famille</w:t>
      </w:r>
      <w:r w:rsidR="00D37A15" w:rsidRPr="00CE44E8">
        <w:rPr>
          <w:b/>
          <w:lang w:val="fr-FR"/>
        </w:rPr>
        <w:t>,</w:t>
      </w:r>
      <w:r w:rsidR="00B541EE" w:rsidRPr="00CE44E8">
        <w:rPr>
          <w:b/>
          <w:lang w:val="fr-FR"/>
        </w:rPr>
        <w:t xml:space="preserve"> </w:t>
      </w:r>
      <w:r w:rsidR="00D37A15" w:rsidRPr="00CE44E8">
        <w:rPr>
          <w:b/>
          <w:lang w:val="fr-FR"/>
        </w:rPr>
        <w:t xml:space="preserve">qu’ils soient pourvus de documents ou non, </w:t>
      </w:r>
      <w:r w:rsidR="00B541EE" w:rsidRPr="00CE44E8">
        <w:rPr>
          <w:b/>
          <w:lang w:val="fr-FR"/>
        </w:rPr>
        <w:t xml:space="preserve">se </w:t>
      </w:r>
      <w:r w:rsidR="001D0707" w:rsidRPr="00CE44E8">
        <w:rPr>
          <w:b/>
          <w:lang w:val="fr-FR"/>
        </w:rPr>
        <w:t>trouv</w:t>
      </w:r>
      <w:r w:rsidR="001D0707">
        <w:rPr>
          <w:b/>
          <w:lang w:val="fr-FR"/>
        </w:rPr>
        <w:t>a</w:t>
      </w:r>
      <w:r w:rsidR="001D0707" w:rsidRPr="00CE44E8">
        <w:rPr>
          <w:b/>
          <w:lang w:val="fr-FR"/>
        </w:rPr>
        <w:t xml:space="preserve">nt </w:t>
      </w:r>
      <w:r w:rsidR="00B541EE" w:rsidRPr="00CE44E8">
        <w:rPr>
          <w:b/>
          <w:lang w:val="fr-FR"/>
        </w:rPr>
        <w:t xml:space="preserve">sur son territoire ou sous sa juridiction, jouissent sans discrimination des droits consacrés dans la Convention, conformément à l’article 7. Il lui recommande également de fournir dans son deuxième rapport périodique des informations sur </w:t>
      </w:r>
      <w:r w:rsidR="00B71B4F" w:rsidRPr="00CE44E8">
        <w:rPr>
          <w:b/>
          <w:lang w:val="fr-FR"/>
        </w:rPr>
        <w:t xml:space="preserve">les mesures prises </w:t>
      </w:r>
      <w:r w:rsidR="00B541EE" w:rsidRPr="00CE44E8">
        <w:rPr>
          <w:b/>
          <w:lang w:val="fr-FR"/>
        </w:rPr>
        <w:t xml:space="preserve">à cet égard, en citant des exemples </w:t>
      </w:r>
      <w:r w:rsidR="00491D09" w:rsidRPr="00CE44E8">
        <w:rPr>
          <w:b/>
          <w:lang w:val="fr-FR"/>
        </w:rPr>
        <w:t xml:space="preserve">concrets et </w:t>
      </w:r>
      <w:r w:rsidR="00B541EE" w:rsidRPr="00CE44E8">
        <w:rPr>
          <w:b/>
          <w:lang w:val="fr-FR"/>
        </w:rPr>
        <w:t>pertinents.</w:t>
      </w:r>
    </w:p>
    <w:p w:rsidR="005D1979" w:rsidRPr="00FD2A75" w:rsidRDefault="002701AA" w:rsidP="005D1979">
      <w:pPr>
        <w:pStyle w:val="H23G"/>
        <w:rPr>
          <w:lang w:val="fr-FR"/>
        </w:rPr>
      </w:pPr>
      <w:r w:rsidRPr="00FD2A75">
        <w:rPr>
          <w:color w:val="4F81BD"/>
          <w:lang w:val="fr-FR"/>
        </w:rPr>
        <w:tab/>
      </w:r>
      <w:r w:rsidRPr="00FD2A75">
        <w:rPr>
          <w:color w:val="4F81BD"/>
          <w:lang w:val="fr-FR"/>
        </w:rPr>
        <w:tab/>
      </w:r>
      <w:r w:rsidR="005D1979" w:rsidRPr="00FD2A75">
        <w:rPr>
          <w:lang w:val="fr-FR"/>
        </w:rPr>
        <w:t>Droit à un recours utile</w:t>
      </w:r>
    </w:p>
    <w:p w:rsidR="005D1979" w:rsidRPr="00FD2A75" w:rsidRDefault="00AA3C08" w:rsidP="00AA3C08">
      <w:pPr>
        <w:pStyle w:val="SingleTxtG"/>
        <w:rPr>
          <w:lang w:val="fr-FR"/>
        </w:rPr>
      </w:pPr>
      <w:r w:rsidRPr="00FD2A75">
        <w:rPr>
          <w:lang w:val="fr-FR"/>
        </w:rPr>
        <w:t>28.</w:t>
      </w:r>
      <w:r w:rsidRPr="00FD2A75">
        <w:rPr>
          <w:lang w:val="fr-FR"/>
        </w:rPr>
        <w:tab/>
      </w:r>
      <w:r w:rsidR="005D1979" w:rsidRPr="00FD2A75">
        <w:rPr>
          <w:lang w:val="fr-FR"/>
        </w:rPr>
        <w:t>Tout en notant les informations reçues de l’État partie concernant</w:t>
      </w:r>
      <w:r w:rsidR="005A5EEE" w:rsidRPr="00FD2A75">
        <w:rPr>
          <w:lang w:val="fr-FR"/>
        </w:rPr>
        <w:t xml:space="preserve"> l’adoption</w:t>
      </w:r>
      <w:r w:rsidR="00706E1E">
        <w:rPr>
          <w:lang w:val="fr-FR"/>
        </w:rPr>
        <w:t>, en 2015,</w:t>
      </w:r>
      <w:r w:rsidR="005A5EEE" w:rsidRPr="00FD2A75">
        <w:rPr>
          <w:lang w:val="fr-FR"/>
        </w:rPr>
        <w:t xml:space="preserve"> de la loi relative à l’accès à l’aide judiciaire</w:t>
      </w:r>
      <w:r w:rsidR="00846010">
        <w:rPr>
          <w:lang w:val="fr-FR"/>
        </w:rPr>
        <w:t>,</w:t>
      </w:r>
      <w:r w:rsidR="005A5EEE" w:rsidRPr="00FD2A75">
        <w:rPr>
          <w:lang w:val="fr-FR"/>
        </w:rPr>
        <w:t xml:space="preserve"> qui offre la possibilité</w:t>
      </w:r>
      <w:r w:rsidR="00912AC7" w:rsidRPr="00FD2A75">
        <w:rPr>
          <w:lang w:val="fr-FR"/>
        </w:rPr>
        <w:t xml:space="preserve"> aux justiciables</w:t>
      </w:r>
      <w:r w:rsidR="005A5EEE" w:rsidRPr="00FD2A75">
        <w:rPr>
          <w:lang w:val="fr-FR"/>
        </w:rPr>
        <w:t xml:space="preserve"> d’obtenir une aide juridique gratuite, le Comité constate avec préoccupation que la loi n’est pas encore en application </w:t>
      </w:r>
      <w:r w:rsidR="00846010">
        <w:rPr>
          <w:lang w:val="fr-FR"/>
        </w:rPr>
        <w:t>en raison de l</w:t>
      </w:r>
      <w:r w:rsidR="00846010" w:rsidRPr="00846010">
        <w:rPr>
          <w:lang w:val="fr-FR"/>
        </w:rPr>
        <w:t>’</w:t>
      </w:r>
      <w:r w:rsidR="00846010">
        <w:rPr>
          <w:lang w:val="fr-FR"/>
        </w:rPr>
        <w:t>absence</w:t>
      </w:r>
      <w:r w:rsidR="00846010" w:rsidRPr="00FD2A75">
        <w:rPr>
          <w:lang w:val="fr-FR"/>
        </w:rPr>
        <w:t xml:space="preserve"> </w:t>
      </w:r>
      <w:r w:rsidR="00EF79CF" w:rsidRPr="00FD2A75">
        <w:rPr>
          <w:lang w:val="fr-FR"/>
        </w:rPr>
        <w:t xml:space="preserve">de textes </w:t>
      </w:r>
      <w:r w:rsidR="005A5EEE" w:rsidRPr="00FD2A75">
        <w:rPr>
          <w:lang w:val="fr-FR"/>
        </w:rPr>
        <w:t>d’application et du fait qu’aucun budget n’a pour l’instant été alloué à sa mise en œuvre. Le Comité est aussi préoccupé par le fait que</w:t>
      </w:r>
      <w:r w:rsidR="00706E1E">
        <w:rPr>
          <w:lang w:val="fr-FR"/>
        </w:rPr>
        <w:t>,</w:t>
      </w:r>
      <w:r w:rsidR="005A5EEE" w:rsidRPr="00FD2A75">
        <w:rPr>
          <w:lang w:val="fr-FR"/>
        </w:rPr>
        <w:t xml:space="preserve"> malgré l’existence d’une disposition du Code de procédure pénale qui prévoit la commission d’office d’un avocat en matière criminelle quelle que soit la nationalité de l’auteur présumé du crime,</w:t>
      </w:r>
      <w:r w:rsidR="00136E13" w:rsidRPr="00FD2A75">
        <w:rPr>
          <w:lang w:val="fr-FR"/>
        </w:rPr>
        <w:t xml:space="preserve"> </w:t>
      </w:r>
      <w:r w:rsidR="005A5EEE" w:rsidRPr="00FD2A75">
        <w:rPr>
          <w:lang w:val="fr-FR"/>
        </w:rPr>
        <w:t>cette disposition est rarement mise en œuvre</w:t>
      </w:r>
      <w:r w:rsidR="00706E1E">
        <w:rPr>
          <w:lang w:val="fr-FR"/>
        </w:rPr>
        <w:t>,</w:t>
      </w:r>
      <w:r w:rsidR="005A5EEE" w:rsidRPr="00FD2A75">
        <w:rPr>
          <w:lang w:val="fr-FR"/>
        </w:rPr>
        <w:t xml:space="preserve"> et que les avocats sont disponibles seulement à Nouakchott. </w:t>
      </w:r>
    </w:p>
    <w:p w:rsidR="0075679F" w:rsidRPr="00FD2A75" w:rsidRDefault="00AA3C08" w:rsidP="00AA3C08">
      <w:pPr>
        <w:pStyle w:val="SingleTxtG"/>
        <w:keepNext/>
        <w:rPr>
          <w:lang w:val="fr-FR"/>
        </w:rPr>
      </w:pPr>
      <w:r w:rsidRPr="00FD2A75">
        <w:rPr>
          <w:lang w:val="fr-FR"/>
        </w:rPr>
        <w:t>29.</w:t>
      </w:r>
      <w:r w:rsidRPr="00FD2A75">
        <w:rPr>
          <w:lang w:val="fr-FR"/>
        </w:rPr>
        <w:tab/>
      </w:r>
      <w:r w:rsidR="005D1979" w:rsidRPr="00FD2A75">
        <w:rPr>
          <w:b/>
          <w:lang w:val="fr-FR"/>
        </w:rPr>
        <w:t xml:space="preserve">Le Comité </w:t>
      </w:r>
      <w:r w:rsidR="0075679F" w:rsidRPr="00FD2A75">
        <w:rPr>
          <w:b/>
          <w:lang w:val="fr-FR"/>
        </w:rPr>
        <w:t>engage</w:t>
      </w:r>
      <w:r w:rsidR="005D1979" w:rsidRPr="00FD2A75">
        <w:rPr>
          <w:b/>
          <w:lang w:val="fr-FR"/>
        </w:rPr>
        <w:t xml:space="preserve"> l’État partie</w:t>
      </w:r>
      <w:r w:rsidR="0075679F" w:rsidRPr="00FD2A75">
        <w:rPr>
          <w:b/>
          <w:lang w:val="fr-FR"/>
        </w:rPr>
        <w:t> :</w:t>
      </w:r>
    </w:p>
    <w:p w:rsidR="0075679F" w:rsidRPr="00FD2A75" w:rsidRDefault="00507138" w:rsidP="00523C7A">
      <w:pPr>
        <w:pStyle w:val="SingleTxtG"/>
        <w:rPr>
          <w:b/>
          <w:lang w:val="fr-FR"/>
        </w:rPr>
      </w:pPr>
      <w:r w:rsidRPr="00FD2A75">
        <w:rPr>
          <w:b/>
          <w:lang w:val="fr-FR"/>
        </w:rPr>
        <w:tab/>
      </w:r>
      <w:r w:rsidRPr="00FD2A75">
        <w:rPr>
          <w:bCs/>
          <w:lang w:val="fr-FR"/>
        </w:rPr>
        <w:t>a)</w:t>
      </w:r>
      <w:r w:rsidRPr="00FD2A75">
        <w:rPr>
          <w:b/>
          <w:lang w:val="fr-FR"/>
        </w:rPr>
        <w:tab/>
      </w:r>
      <w:r w:rsidR="008B4DC0">
        <w:rPr>
          <w:b/>
          <w:lang w:val="fr-FR"/>
        </w:rPr>
        <w:t>À f</w:t>
      </w:r>
      <w:r w:rsidR="0075679F" w:rsidRPr="00FD2A75">
        <w:rPr>
          <w:b/>
          <w:lang w:val="fr-FR"/>
        </w:rPr>
        <w:t xml:space="preserve">aire en sorte que, dans la loi et dans la pratique, les travailleurs migrants et les membres de leur famille, y compris ceux en situation irrégulière, aient </w:t>
      </w:r>
      <w:r w:rsidR="0075679F" w:rsidRPr="00FD2A75">
        <w:rPr>
          <w:b/>
          <w:lang w:val="fr-FR"/>
        </w:rPr>
        <w:lastRenderedPageBreak/>
        <w:t>la même possibilité que ses nationaux de porter plainte et d’obtenir réparation devant les tribunaux, lorsque leurs droits consacrés par la Convention ont été violés</w:t>
      </w:r>
      <w:r w:rsidR="00093365">
        <w:rPr>
          <w:b/>
          <w:lang w:val="fr-FR"/>
        </w:rPr>
        <w:t> </w:t>
      </w:r>
      <w:r w:rsidR="0075679F" w:rsidRPr="00FD2A75">
        <w:rPr>
          <w:b/>
          <w:lang w:val="fr-FR"/>
        </w:rPr>
        <w:t>;</w:t>
      </w:r>
    </w:p>
    <w:p w:rsidR="005D1979" w:rsidRPr="00FD2A75" w:rsidRDefault="00507138">
      <w:pPr>
        <w:pStyle w:val="SingleTxtG"/>
        <w:rPr>
          <w:b/>
          <w:lang w:val="fr-FR"/>
        </w:rPr>
      </w:pPr>
      <w:r w:rsidRPr="00FD2A75">
        <w:rPr>
          <w:b/>
          <w:lang w:val="fr-FR"/>
        </w:rPr>
        <w:tab/>
      </w:r>
      <w:r w:rsidRPr="00FD2A75">
        <w:rPr>
          <w:bCs/>
          <w:lang w:val="fr-FR"/>
        </w:rPr>
        <w:t>b)</w:t>
      </w:r>
      <w:r w:rsidRPr="00FD2A75">
        <w:rPr>
          <w:b/>
          <w:lang w:val="fr-FR"/>
        </w:rPr>
        <w:tab/>
      </w:r>
      <w:r w:rsidR="008B4DC0">
        <w:rPr>
          <w:b/>
          <w:lang w:val="fr-FR"/>
        </w:rPr>
        <w:t>À i</w:t>
      </w:r>
      <w:r w:rsidR="0075679F" w:rsidRPr="00FD2A75">
        <w:rPr>
          <w:b/>
          <w:lang w:val="fr-FR"/>
        </w:rPr>
        <w:t>nformer les travailleurs migrants et les membres de leur famille des recours judiciaires et autres qui leur sont ouverts en cas de violation des dispositions de la Convention et à traiter leurs plaintes le plus efficacement possible</w:t>
      </w:r>
      <w:r w:rsidR="00093365">
        <w:rPr>
          <w:b/>
          <w:lang w:val="fr-FR"/>
        </w:rPr>
        <w:t> </w:t>
      </w:r>
      <w:r w:rsidR="0075679F" w:rsidRPr="00FD2A75">
        <w:rPr>
          <w:b/>
          <w:lang w:val="fr-FR"/>
        </w:rPr>
        <w:t>;</w:t>
      </w:r>
    </w:p>
    <w:p w:rsidR="0075679F" w:rsidRPr="00FD2A75" w:rsidRDefault="00507138">
      <w:pPr>
        <w:pStyle w:val="SingleTxtG"/>
        <w:rPr>
          <w:b/>
          <w:lang w:val="fr-FR"/>
        </w:rPr>
      </w:pPr>
      <w:r w:rsidRPr="00FD2A75">
        <w:rPr>
          <w:b/>
          <w:lang w:val="fr-FR"/>
        </w:rPr>
        <w:tab/>
      </w:r>
      <w:r w:rsidRPr="00FD2A75">
        <w:rPr>
          <w:bCs/>
          <w:lang w:val="fr-FR"/>
        </w:rPr>
        <w:t>c)</w:t>
      </w:r>
      <w:r w:rsidRPr="00FD2A75">
        <w:rPr>
          <w:b/>
          <w:lang w:val="fr-FR"/>
        </w:rPr>
        <w:tab/>
      </w:r>
      <w:r w:rsidR="00C30928">
        <w:rPr>
          <w:b/>
          <w:lang w:val="fr-FR"/>
        </w:rPr>
        <w:t>À f</w:t>
      </w:r>
      <w:r w:rsidR="0075679F" w:rsidRPr="00FD2A75">
        <w:rPr>
          <w:b/>
          <w:lang w:val="fr-FR"/>
        </w:rPr>
        <w:t xml:space="preserve">ournir dans son prochain rapport périodique des informations sur les cas </w:t>
      </w:r>
      <w:r w:rsidR="00B71B4F" w:rsidRPr="00FD2A75">
        <w:rPr>
          <w:b/>
          <w:lang w:val="fr-FR"/>
        </w:rPr>
        <w:t>de</w:t>
      </w:r>
      <w:r w:rsidR="0075679F" w:rsidRPr="00FD2A75">
        <w:rPr>
          <w:b/>
          <w:lang w:val="fr-FR"/>
        </w:rPr>
        <w:t xml:space="preserve"> travailleurs migrants </w:t>
      </w:r>
      <w:r w:rsidR="00B71B4F" w:rsidRPr="00FD2A75">
        <w:rPr>
          <w:b/>
          <w:lang w:val="fr-FR"/>
        </w:rPr>
        <w:t>ayant</w:t>
      </w:r>
      <w:r w:rsidR="0075679F" w:rsidRPr="00FD2A75">
        <w:rPr>
          <w:b/>
          <w:lang w:val="fr-FR"/>
        </w:rPr>
        <w:t xml:space="preserve"> bénéficié de l’assistance judiciaire.</w:t>
      </w:r>
    </w:p>
    <w:p w:rsidR="005D1979" w:rsidRPr="00FD2A75" w:rsidRDefault="005D1979">
      <w:pPr>
        <w:pStyle w:val="H23G"/>
        <w:rPr>
          <w:lang w:val="fr-FR"/>
        </w:rPr>
      </w:pPr>
      <w:r w:rsidRPr="00FD2A75">
        <w:rPr>
          <w:lang w:val="fr-FR"/>
        </w:rPr>
        <w:tab/>
        <w:t>3.</w:t>
      </w:r>
      <w:r w:rsidRPr="00FD2A75">
        <w:rPr>
          <w:lang w:val="fr-FR"/>
        </w:rPr>
        <w:tab/>
        <w:t>Droits de l’homme de tous les travailleurs migrants et des membres de</w:t>
      </w:r>
      <w:r w:rsidR="00FF6E71">
        <w:rPr>
          <w:lang w:val="fr-FR"/>
        </w:rPr>
        <w:t xml:space="preserve"> </w:t>
      </w:r>
      <w:r w:rsidRPr="00FD2A75">
        <w:rPr>
          <w:lang w:val="fr-FR"/>
        </w:rPr>
        <w:t>leur famille (art.</w:t>
      </w:r>
      <w:r w:rsidR="00BA5A28">
        <w:rPr>
          <w:lang w:val="fr-FR"/>
        </w:rPr>
        <w:t> </w:t>
      </w:r>
      <w:r w:rsidRPr="00FD2A75">
        <w:rPr>
          <w:lang w:val="fr-FR"/>
        </w:rPr>
        <w:t>8 à 35)</w:t>
      </w:r>
    </w:p>
    <w:p w:rsidR="006C63F8" w:rsidRPr="00FD2A75" w:rsidRDefault="00507138" w:rsidP="00E47AF6">
      <w:pPr>
        <w:pStyle w:val="H23G"/>
        <w:rPr>
          <w:lang w:val="fr-FR"/>
        </w:rPr>
      </w:pPr>
      <w:r w:rsidRPr="00FD2A75">
        <w:rPr>
          <w:lang w:val="fr-FR"/>
        </w:rPr>
        <w:tab/>
      </w:r>
      <w:r w:rsidRPr="00FD2A75">
        <w:rPr>
          <w:lang w:val="fr-FR"/>
        </w:rPr>
        <w:tab/>
      </w:r>
      <w:r w:rsidR="006C63F8" w:rsidRPr="00FD2A75">
        <w:rPr>
          <w:lang w:val="fr-FR"/>
        </w:rPr>
        <w:t>Travail forcé et autres formes d’exploitation</w:t>
      </w:r>
    </w:p>
    <w:p w:rsidR="00B707C0" w:rsidRPr="00FD2A75" w:rsidRDefault="00AA3C08" w:rsidP="00AA3C08">
      <w:pPr>
        <w:pStyle w:val="SingleTxtG"/>
        <w:rPr>
          <w:lang w:val="fr-FR"/>
        </w:rPr>
      </w:pPr>
      <w:r w:rsidRPr="00FD2A75">
        <w:rPr>
          <w:lang w:val="fr-FR"/>
        </w:rPr>
        <w:t>30.</w:t>
      </w:r>
      <w:r w:rsidRPr="00FD2A75">
        <w:rPr>
          <w:lang w:val="fr-FR"/>
        </w:rPr>
        <w:tab/>
      </w:r>
      <w:r w:rsidR="000461A0" w:rsidRPr="00FD2A75">
        <w:rPr>
          <w:lang w:val="fr-FR"/>
        </w:rPr>
        <w:t>Le Comité prend note des efforts fournis par l’État partie concernant la prévention du travail forcé. Cependant, il est préoccupé par la continuité et la persistance de cette pratique, en particulier à l’encontre des travailleurs migrants,</w:t>
      </w:r>
      <w:r w:rsidR="00136E13" w:rsidRPr="00FD2A75">
        <w:rPr>
          <w:lang w:val="fr-FR"/>
        </w:rPr>
        <w:t xml:space="preserve"> </w:t>
      </w:r>
      <w:r w:rsidR="000461A0" w:rsidRPr="00FD2A75">
        <w:rPr>
          <w:lang w:val="fr-FR"/>
        </w:rPr>
        <w:t xml:space="preserve">souvent victimes de travail forcé, d’abus et d’autres formes d’exploitation telles qu’une rémunération insuffisante ou des heures de travail excessives. </w:t>
      </w:r>
      <w:r w:rsidR="00B707C0" w:rsidRPr="00FD2A75">
        <w:rPr>
          <w:lang w:val="fr-FR"/>
        </w:rPr>
        <w:t>Le Comité relève avec préoccupation la situation des femmes migrantes en situation irrégulière</w:t>
      </w:r>
      <w:r w:rsidR="001603A6">
        <w:rPr>
          <w:lang w:val="fr-FR"/>
        </w:rPr>
        <w:t>,</w:t>
      </w:r>
      <w:r w:rsidR="00B707C0" w:rsidRPr="00FD2A75">
        <w:rPr>
          <w:lang w:val="fr-FR"/>
        </w:rPr>
        <w:t xml:space="preserve"> qui travaillent comme employées domestiques et qui sont exposées à l’exploitation mais également à la prostitution. Le Comité est préoccupé </w:t>
      </w:r>
      <w:r w:rsidR="00B71B4F" w:rsidRPr="00FD2A75">
        <w:rPr>
          <w:lang w:val="fr-FR"/>
        </w:rPr>
        <w:t>par le</w:t>
      </w:r>
      <w:r w:rsidR="00B707C0" w:rsidRPr="00FD2A75">
        <w:rPr>
          <w:lang w:val="fr-FR"/>
        </w:rPr>
        <w:t xml:space="preserve"> manque d’informations sur les mesures prises à l’encontre des employeurs recourant au travail forcé</w:t>
      </w:r>
      <w:r w:rsidR="00550FF3" w:rsidRPr="00FD2A75">
        <w:rPr>
          <w:lang w:val="fr-FR"/>
        </w:rPr>
        <w:t xml:space="preserve"> </w:t>
      </w:r>
      <w:r w:rsidR="006C4CB3">
        <w:rPr>
          <w:lang w:val="fr-FR"/>
        </w:rPr>
        <w:t xml:space="preserve">et </w:t>
      </w:r>
      <w:r w:rsidR="00550FF3" w:rsidRPr="00FD2A75">
        <w:rPr>
          <w:lang w:val="fr-FR"/>
        </w:rPr>
        <w:t>à d’autres formes d’exploitation</w:t>
      </w:r>
      <w:r w:rsidR="00B707C0" w:rsidRPr="00FD2A75">
        <w:rPr>
          <w:lang w:val="fr-FR"/>
        </w:rPr>
        <w:t>.</w:t>
      </w:r>
    </w:p>
    <w:p w:rsidR="00C01B08" w:rsidRPr="00FD2A75" w:rsidRDefault="00AA3C08" w:rsidP="00AA3C08">
      <w:pPr>
        <w:pStyle w:val="SingleTxtG"/>
        <w:rPr>
          <w:lang w:val="fr-FR"/>
        </w:rPr>
      </w:pPr>
      <w:r w:rsidRPr="00FD2A75">
        <w:rPr>
          <w:lang w:val="fr-FR"/>
        </w:rPr>
        <w:t>31.</w:t>
      </w:r>
      <w:r w:rsidRPr="00FD2A75">
        <w:rPr>
          <w:lang w:val="fr-FR"/>
        </w:rPr>
        <w:tab/>
      </w:r>
      <w:r w:rsidR="00C01B08" w:rsidRPr="00FD2A75">
        <w:rPr>
          <w:b/>
          <w:lang w:val="fr-FR"/>
        </w:rPr>
        <w:t>Le Comité exhorte l’État partie</w:t>
      </w:r>
      <w:r w:rsidR="005A6A34">
        <w:rPr>
          <w:b/>
          <w:lang w:val="fr-FR"/>
        </w:rPr>
        <w:t> </w:t>
      </w:r>
      <w:r w:rsidR="00C01B08" w:rsidRPr="00FD2A75">
        <w:rPr>
          <w:b/>
          <w:lang w:val="fr-FR"/>
        </w:rPr>
        <w:t xml:space="preserve">: </w:t>
      </w:r>
    </w:p>
    <w:p w:rsidR="00C01B08" w:rsidRPr="00FD2A75" w:rsidRDefault="00507138" w:rsidP="00523C7A">
      <w:pPr>
        <w:pStyle w:val="SingleTxtG"/>
        <w:rPr>
          <w:b/>
          <w:lang w:val="fr-FR"/>
        </w:rPr>
      </w:pPr>
      <w:r w:rsidRPr="00FD2A75">
        <w:rPr>
          <w:b/>
          <w:lang w:val="fr-FR"/>
        </w:rPr>
        <w:tab/>
      </w:r>
      <w:r w:rsidR="00C01B08" w:rsidRPr="00FD2A75">
        <w:rPr>
          <w:bCs/>
          <w:lang w:val="fr-FR"/>
        </w:rPr>
        <w:t>a)</w:t>
      </w:r>
      <w:r w:rsidR="00C01B08" w:rsidRPr="00FD2A75">
        <w:rPr>
          <w:b/>
          <w:lang w:val="fr-FR"/>
        </w:rPr>
        <w:tab/>
      </w:r>
      <w:r w:rsidR="007F11BA">
        <w:rPr>
          <w:b/>
          <w:lang w:val="fr-FR"/>
        </w:rPr>
        <w:t>À s</w:t>
      </w:r>
      <w:r w:rsidR="007F11BA" w:rsidRPr="00FD2A75">
        <w:rPr>
          <w:b/>
          <w:lang w:val="fr-FR"/>
        </w:rPr>
        <w:t xml:space="preserve">’assurer </w:t>
      </w:r>
      <w:r w:rsidR="00C01B08" w:rsidRPr="00FD2A75">
        <w:rPr>
          <w:b/>
          <w:lang w:val="fr-FR"/>
        </w:rPr>
        <w:t>que l’inspection du travail contrôle de manière plus régulière les conditions de travail des travailleurs migrants en situation régulière et irrégulière, en étendant l’application de la Convention au secteur informel</w:t>
      </w:r>
      <w:r w:rsidR="00E11661" w:rsidRPr="00FD2A75">
        <w:rPr>
          <w:b/>
          <w:lang w:val="fr-FR"/>
        </w:rPr>
        <w:t>, y compris les travailleuses et les travailleurs domestiques,</w:t>
      </w:r>
      <w:r w:rsidR="00C01B08" w:rsidRPr="00FD2A75">
        <w:rPr>
          <w:b/>
          <w:lang w:val="fr-FR"/>
        </w:rPr>
        <w:t xml:space="preserve"> et en rapportant systématiquement les cas d’abus aux autorités</w:t>
      </w:r>
      <w:r w:rsidR="00FA56C4" w:rsidRPr="00FD2A75">
        <w:rPr>
          <w:b/>
          <w:lang w:val="fr-FR"/>
        </w:rPr>
        <w:t xml:space="preserve">, conformément </w:t>
      </w:r>
      <w:r w:rsidR="00A810FB">
        <w:rPr>
          <w:b/>
          <w:lang w:val="fr-FR"/>
        </w:rPr>
        <w:t>aux</w:t>
      </w:r>
      <w:r w:rsidR="00FA56C4" w:rsidRPr="00FD2A75">
        <w:rPr>
          <w:b/>
          <w:lang w:val="fr-FR"/>
        </w:rPr>
        <w:t xml:space="preserve"> objectif</w:t>
      </w:r>
      <w:r w:rsidR="00A810FB">
        <w:rPr>
          <w:b/>
          <w:lang w:val="fr-FR"/>
        </w:rPr>
        <w:t>s</w:t>
      </w:r>
      <w:r w:rsidR="00FA56C4" w:rsidRPr="00FD2A75">
        <w:rPr>
          <w:b/>
          <w:lang w:val="fr-FR"/>
        </w:rPr>
        <w:t xml:space="preserve"> de développement durable</w:t>
      </w:r>
      <w:r w:rsidR="00CE7AA4" w:rsidRPr="00FD2A75">
        <w:rPr>
          <w:b/>
          <w:lang w:val="fr-FR"/>
        </w:rPr>
        <w:t xml:space="preserve"> </w:t>
      </w:r>
      <w:r w:rsidR="00A810FB">
        <w:rPr>
          <w:b/>
          <w:lang w:val="fr-FR"/>
        </w:rPr>
        <w:t>(</w:t>
      </w:r>
      <w:r w:rsidR="00CE7AA4" w:rsidRPr="00FD2A75">
        <w:rPr>
          <w:b/>
          <w:lang w:val="fr-FR"/>
        </w:rPr>
        <w:t>cible</w:t>
      </w:r>
      <w:r w:rsidR="00FA56C4" w:rsidRPr="00FD2A75">
        <w:rPr>
          <w:b/>
          <w:lang w:val="fr-FR"/>
        </w:rPr>
        <w:t xml:space="preserve"> </w:t>
      </w:r>
      <w:r w:rsidR="00556556" w:rsidRPr="00FD2A75">
        <w:rPr>
          <w:b/>
          <w:lang w:val="fr-FR"/>
        </w:rPr>
        <w:t>8.8</w:t>
      </w:r>
      <w:r w:rsidR="00A810FB">
        <w:rPr>
          <w:b/>
          <w:lang w:val="fr-FR"/>
        </w:rPr>
        <w:t>)</w:t>
      </w:r>
      <w:r w:rsidR="00556556" w:rsidRPr="00FD2A75">
        <w:rPr>
          <w:b/>
          <w:lang w:val="fr-FR"/>
        </w:rPr>
        <w:t> ;</w:t>
      </w:r>
      <w:r w:rsidR="00C01B08" w:rsidRPr="00FD2A75">
        <w:rPr>
          <w:b/>
          <w:lang w:val="fr-FR"/>
        </w:rPr>
        <w:t xml:space="preserve"> </w:t>
      </w:r>
    </w:p>
    <w:p w:rsidR="00C01B08" w:rsidRPr="00FD2A75" w:rsidRDefault="00507138" w:rsidP="00523C7A">
      <w:pPr>
        <w:pStyle w:val="SingleTxtG"/>
        <w:rPr>
          <w:b/>
          <w:lang w:val="fr-FR"/>
        </w:rPr>
      </w:pPr>
      <w:r w:rsidRPr="00FD2A75">
        <w:rPr>
          <w:b/>
          <w:lang w:val="fr-FR"/>
        </w:rPr>
        <w:tab/>
      </w:r>
      <w:r w:rsidR="00C01B08" w:rsidRPr="00FD2A75">
        <w:rPr>
          <w:bCs/>
          <w:lang w:val="fr-FR"/>
        </w:rPr>
        <w:t>b)</w:t>
      </w:r>
      <w:r w:rsidR="00C01B08" w:rsidRPr="00FD2A75">
        <w:rPr>
          <w:b/>
          <w:lang w:val="fr-FR"/>
        </w:rPr>
        <w:tab/>
      </w:r>
      <w:r w:rsidR="007F11BA">
        <w:rPr>
          <w:b/>
          <w:lang w:val="fr-FR"/>
        </w:rPr>
        <w:t>À v</w:t>
      </w:r>
      <w:r w:rsidR="00C01B08" w:rsidRPr="00FD2A75">
        <w:rPr>
          <w:b/>
          <w:lang w:val="fr-FR"/>
        </w:rPr>
        <w:t>eiller à ce que tous les travailleurs migrants, en particulier les travailleuses migrantes employées comme domestiques, aient accès à des mécanismes efficaces pour porter plainte contre ceux qui les exploitent et violent leurs droits et soient dûment informés des procédures disponibles</w:t>
      </w:r>
      <w:r w:rsidR="002F58C5" w:rsidRPr="00FD2A75">
        <w:rPr>
          <w:b/>
          <w:lang w:val="fr-FR"/>
        </w:rPr>
        <w:t xml:space="preserve"> pour</w:t>
      </w:r>
      <w:r w:rsidR="00550FF3" w:rsidRPr="00FD2A75">
        <w:rPr>
          <w:b/>
          <w:lang w:val="fr-FR"/>
        </w:rPr>
        <w:t xml:space="preserve"> sanctionner les auteur</w:t>
      </w:r>
      <w:r w:rsidR="003A71BA" w:rsidRPr="00FD2A75">
        <w:rPr>
          <w:b/>
          <w:lang w:val="fr-FR"/>
        </w:rPr>
        <w:t>s</w:t>
      </w:r>
      <w:r w:rsidR="00550FF3" w:rsidRPr="00FD2A75">
        <w:rPr>
          <w:b/>
          <w:lang w:val="fr-FR"/>
        </w:rPr>
        <w:t xml:space="preserve"> et</w:t>
      </w:r>
      <w:r w:rsidR="002F58C5" w:rsidRPr="00FD2A75">
        <w:rPr>
          <w:b/>
          <w:lang w:val="fr-FR"/>
        </w:rPr>
        <w:t xml:space="preserve"> permettre </w:t>
      </w:r>
      <w:r w:rsidR="00550FF3" w:rsidRPr="00FD2A75">
        <w:rPr>
          <w:b/>
          <w:lang w:val="fr-FR"/>
        </w:rPr>
        <w:t>aux victimes d’</w:t>
      </w:r>
      <w:r w:rsidR="002F58C5" w:rsidRPr="00FD2A75">
        <w:rPr>
          <w:b/>
          <w:lang w:val="fr-FR"/>
        </w:rPr>
        <w:t>obtenir réparation</w:t>
      </w:r>
      <w:r w:rsidR="005A6A34">
        <w:rPr>
          <w:b/>
          <w:lang w:val="fr-FR"/>
        </w:rPr>
        <w:t> </w:t>
      </w:r>
      <w:r w:rsidR="00C01B08" w:rsidRPr="00FD2A75">
        <w:rPr>
          <w:b/>
          <w:lang w:val="fr-FR"/>
        </w:rPr>
        <w:t>;</w:t>
      </w:r>
    </w:p>
    <w:p w:rsidR="000461A0" w:rsidRPr="00FD2A75" w:rsidRDefault="00507138">
      <w:pPr>
        <w:pStyle w:val="SingleTxtG"/>
        <w:rPr>
          <w:b/>
          <w:lang w:val="fr-FR"/>
        </w:rPr>
      </w:pPr>
      <w:r w:rsidRPr="00FD2A75">
        <w:rPr>
          <w:b/>
          <w:lang w:val="fr-FR"/>
        </w:rPr>
        <w:tab/>
      </w:r>
      <w:r w:rsidR="00C01B08" w:rsidRPr="00FD2A75">
        <w:rPr>
          <w:bCs/>
          <w:lang w:val="fr-FR"/>
        </w:rPr>
        <w:t>c)</w:t>
      </w:r>
      <w:r w:rsidR="00C01B08" w:rsidRPr="00FD2A75">
        <w:rPr>
          <w:b/>
          <w:lang w:val="fr-FR"/>
        </w:rPr>
        <w:tab/>
      </w:r>
      <w:r w:rsidR="007F11BA">
        <w:rPr>
          <w:b/>
          <w:lang w:val="fr-FR"/>
        </w:rPr>
        <w:t>À i</w:t>
      </w:r>
      <w:r w:rsidR="00C01B08" w:rsidRPr="00FD2A75">
        <w:rPr>
          <w:b/>
          <w:lang w:val="fr-FR"/>
        </w:rPr>
        <w:t>ntensifier ses efforts pour mettre en œuvre son dispositif juridique et infliger des amendes et autres peines plus sévères aux employeurs</w:t>
      </w:r>
      <w:r w:rsidR="00B71B4F" w:rsidRPr="00FD2A75">
        <w:rPr>
          <w:b/>
          <w:lang w:val="fr-FR"/>
        </w:rPr>
        <w:t xml:space="preserve"> contrevenants</w:t>
      </w:r>
      <w:r w:rsidR="00BE37F8" w:rsidRPr="00FD2A75">
        <w:rPr>
          <w:b/>
          <w:lang w:val="fr-FR"/>
        </w:rPr>
        <w:t>.</w:t>
      </w:r>
      <w:r w:rsidR="00136E13" w:rsidRPr="00FD2A75">
        <w:rPr>
          <w:b/>
          <w:lang w:val="fr-FR"/>
        </w:rPr>
        <w:t xml:space="preserve"> </w:t>
      </w:r>
    </w:p>
    <w:p w:rsidR="00BE37F8" w:rsidRPr="00FD2A75" w:rsidRDefault="00AA3C08" w:rsidP="00AA3C08">
      <w:pPr>
        <w:pStyle w:val="SingleTxtG"/>
        <w:rPr>
          <w:lang w:val="fr-FR"/>
        </w:rPr>
      </w:pPr>
      <w:r w:rsidRPr="00FD2A75">
        <w:rPr>
          <w:lang w:val="fr-FR"/>
        </w:rPr>
        <w:t>32.</w:t>
      </w:r>
      <w:r w:rsidRPr="00FD2A75">
        <w:rPr>
          <w:lang w:val="fr-FR"/>
        </w:rPr>
        <w:tab/>
      </w:r>
      <w:r w:rsidR="00BE37F8" w:rsidRPr="00FD2A75">
        <w:rPr>
          <w:lang w:val="fr-FR"/>
        </w:rPr>
        <w:t xml:space="preserve">Le Comité est préoccupé </w:t>
      </w:r>
      <w:r w:rsidR="00B71B4F" w:rsidRPr="00FD2A75">
        <w:rPr>
          <w:lang w:val="fr-FR"/>
        </w:rPr>
        <w:t>par</w:t>
      </w:r>
      <w:r w:rsidR="00BE37F8" w:rsidRPr="00FD2A75">
        <w:rPr>
          <w:lang w:val="fr-FR"/>
        </w:rPr>
        <w:t xml:space="preserve"> la vulnérabilité particulière des enfants migrants talibés forcés à mendier, séparés de leur famille ou non accompagnés, et </w:t>
      </w:r>
      <w:r w:rsidR="005E5A51">
        <w:rPr>
          <w:lang w:val="fr-FR"/>
        </w:rPr>
        <w:t>par le</w:t>
      </w:r>
      <w:r w:rsidR="005E5A51" w:rsidRPr="00FD2A75">
        <w:rPr>
          <w:lang w:val="fr-FR"/>
        </w:rPr>
        <w:t xml:space="preserve"> </w:t>
      </w:r>
      <w:r w:rsidR="00BE37F8" w:rsidRPr="00FD2A75">
        <w:rPr>
          <w:lang w:val="fr-FR"/>
        </w:rPr>
        <w:t>manque de mesures pour les prendre pleinement en compte dans le plan d’action. Le Comité relève avec préoccupation la situation des filles utilisées pour des « mariages temporaires » et sexuellement exploitées</w:t>
      </w:r>
      <w:r w:rsidR="005E5A51">
        <w:rPr>
          <w:lang w:val="fr-FR"/>
        </w:rPr>
        <w:t>,</w:t>
      </w:r>
      <w:r w:rsidR="00BE37F8" w:rsidRPr="00FD2A75">
        <w:rPr>
          <w:lang w:val="fr-FR"/>
        </w:rPr>
        <w:t xml:space="preserve"> et s’inquiète de l’absence de mesures visant à leur offrir une protection et une assistance spécialisées.</w:t>
      </w:r>
    </w:p>
    <w:p w:rsidR="00BE37F8" w:rsidRPr="00FD2A75" w:rsidRDefault="00AA3C08" w:rsidP="00AA3C08">
      <w:pPr>
        <w:pStyle w:val="SingleTxtG"/>
        <w:rPr>
          <w:lang w:val="fr-FR"/>
        </w:rPr>
      </w:pPr>
      <w:r w:rsidRPr="00FD2A75">
        <w:rPr>
          <w:lang w:val="fr-FR"/>
        </w:rPr>
        <w:t>33.</w:t>
      </w:r>
      <w:r w:rsidRPr="00FD2A75">
        <w:rPr>
          <w:lang w:val="fr-FR"/>
        </w:rPr>
        <w:tab/>
      </w:r>
      <w:r w:rsidR="00BE37F8" w:rsidRPr="00FD2A75">
        <w:rPr>
          <w:b/>
          <w:lang w:val="fr-FR"/>
        </w:rPr>
        <w:t>Le Comité recommande à l’État partie</w:t>
      </w:r>
      <w:r w:rsidR="00014067" w:rsidRPr="00FD2A75">
        <w:rPr>
          <w:b/>
          <w:lang w:val="fr-FR"/>
        </w:rPr>
        <w:t xml:space="preserve"> de prendre des mesures pour identifier les enfants mendiants et en situation de servitude</w:t>
      </w:r>
      <w:r w:rsidR="00FA56C4" w:rsidRPr="00FD2A75">
        <w:rPr>
          <w:b/>
          <w:lang w:val="fr-FR"/>
        </w:rPr>
        <w:t xml:space="preserve">, </w:t>
      </w:r>
      <w:r w:rsidR="00B71B4F" w:rsidRPr="00FD2A75">
        <w:rPr>
          <w:b/>
          <w:lang w:val="fr-FR"/>
        </w:rPr>
        <w:t xml:space="preserve">les protéger </w:t>
      </w:r>
      <w:r w:rsidR="00FA56C4" w:rsidRPr="00FD2A75">
        <w:rPr>
          <w:b/>
          <w:lang w:val="fr-FR"/>
        </w:rPr>
        <w:t xml:space="preserve">conformément </w:t>
      </w:r>
      <w:r w:rsidR="00C740FA" w:rsidRPr="00FD2A75">
        <w:rPr>
          <w:b/>
          <w:lang w:val="fr-FR"/>
        </w:rPr>
        <w:t>aux</w:t>
      </w:r>
      <w:r w:rsidR="00FA56C4" w:rsidRPr="00FD2A75">
        <w:rPr>
          <w:b/>
          <w:lang w:val="fr-FR"/>
        </w:rPr>
        <w:t xml:space="preserve"> objectif</w:t>
      </w:r>
      <w:r w:rsidR="00C740FA" w:rsidRPr="00FD2A75">
        <w:rPr>
          <w:b/>
          <w:lang w:val="fr-FR"/>
        </w:rPr>
        <w:t>s</w:t>
      </w:r>
      <w:r w:rsidR="00FA56C4" w:rsidRPr="00FD2A75">
        <w:rPr>
          <w:b/>
          <w:lang w:val="fr-FR"/>
        </w:rPr>
        <w:t xml:space="preserve"> de développement durable</w:t>
      </w:r>
      <w:r w:rsidR="00F22D8A" w:rsidRPr="00FD2A75">
        <w:rPr>
          <w:b/>
          <w:lang w:val="fr-FR"/>
        </w:rPr>
        <w:t xml:space="preserve"> </w:t>
      </w:r>
      <w:r w:rsidR="00EC57FA">
        <w:rPr>
          <w:b/>
          <w:lang w:val="fr-FR"/>
        </w:rPr>
        <w:t>(</w:t>
      </w:r>
      <w:r w:rsidR="00F22D8A" w:rsidRPr="00FD2A75">
        <w:rPr>
          <w:b/>
          <w:lang w:val="fr-FR"/>
        </w:rPr>
        <w:t>cibles</w:t>
      </w:r>
      <w:r w:rsidR="00FA56C4" w:rsidRPr="00FD2A75">
        <w:rPr>
          <w:b/>
          <w:lang w:val="fr-FR"/>
        </w:rPr>
        <w:t xml:space="preserve"> </w:t>
      </w:r>
      <w:r w:rsidR="00C740FA" w:rsidRPr="00FD2A75">
        <w:rPr>
          <w:b/>
          <w:lang w:val="fr-FR"/>
        </w:rPr>
        <w:t xml:space="preserve">8.7 et </w:t>
      </w:r>
      <w:r w:rsidR="00FA56C4" w:rsidRPr="00FD2A75">
        <w:rPr>
          <w:b/>
          <w:lang w:val="fr-FR"/>
        </w:rPr>
        <w:t>16.2</w:t>
      </w:r>
      <w:r w:rsidR="00EC57FA">
        <w:rPr>
          <w:b/>
          <w:lang w:val="fr-FR"/>
        </w:rPr>
        <w:t>)</w:t>
      </w:r>
      <w:r w:rsidR="00FA3A86" w:rsidRPr="00FD2A75">
        <w:rPr>
          <w:b/>
          <w:lang w:val="fr-FR"/>
        </w:rPr>
        <w:t xml:space="preserve"> </w:t>
      </w:r>
      <w:r w:rsidR="00FE2268">
        <w:rPr>
          <w:b/>
          <w:lang w:val="fr-FR"/>
        </w:rPr>
        <w:t xml:space="preserve">et </w:t>
      </w:r>
      <w:r w:rsidR="00FA3A86" w:rsidRPr="00FD2A75">
        <w:rPr>
          <w:b/>
          <w:lang w:val="fr-FR"/>
        </w:rPr>
        <w:t xml:space="preserve">mettre en place </w:t>
      </w:r>
      <w:r w:rsidR="00CC5B45" w:rsidRPr="00FD2A75">
        <w:rPr>
          <w:b/>
          <w:lang w:val="fr-FR"/>
        </w:rPr>
        <w:t xml:space="preserve">une stratégie de réhabilitation et </w:t>
      </w:r>
      <w:r w:rsidR="003503E8">
        <w:rPr>
          <w:b/>
          <w:lang w:val="fr-FR"/>
        </w:rPr>
        <w:t xml:space="preserve">de </w:t>
      </w:r>
      <w:r w:rsidR="00CC5B45" w:rsidRPr="00FD2A75">
        <w:rPr>
          <w:b/>
          <w:lang w:val="fr-FR"/>
        </w:rPr>
        <w:t>réintégration de ces enfants, y compris une assistance psychologique, ainsi que garantir aux intéressés l’accès à la justice.</w:t>
      </w:r>
    </w:p>
    <w:p w:rsidR="00136E13" w:rsidRPr="00FD2A75" w:rsidRDefault="00136E13" w:rsidP="00FD2A75">
      <w:pPr>
        <w:pStyle w:val="H23G"/>
        <w:rPr>
          <w:lang w:val="fr-FR"/>
        </w:rPr>
      </w:pPr>
      <w:r w:rsidRPr="00FD2A75">
        <w:rPr>
          <w:lang w:val="fr-FR"/>
        </w:rPr>
        <w:lastRenderedPageBreak/>
        <w:tab/>
      </w:r>
      <w:r w:rsidRPr="00FD2A75">
        <w:rPr>
          <w:lang w:val="fr-FR"/>
        </w:rPr>
        <w:tab/>
      </w:r>
      <w:r w:rsidR="00CC5B45" w:rsidRPr="00FD2A75">
        <w:rPr>
          <w:lang w:val="fr-FR"/>
        </w:rPr>
        <w:t>Procès équitable, détention et égalité devant les tribunaux</w:t>
      </w:r>
    </w:p>
    <w:p w:rsidR="005D1979" w:rsidRPr="00FD2A75" w:rsidRDefault="00AA3C08" w:rsidP="00AA3C08">
      <w:pPr>
        <w:pStyle w:val="SingleTxtG"/>
        <w:rPr>
          <w:lang w:val="fr-FR"/>
        </w:rPr>
      </w:pPr>
      <w:r w:rsidRPr="00FD2A75">
        <w:rPr>
          <w:lang w:val="fr-FR"/>
        </w:rPr>
        <w:t>34.</w:t>
      </w:r>
      <w:r w:rsidRPr="00FD2A75">
        <w:rPr>
          <w:lang w:val="fr-FR"/>
        </w:rPr>
        <w:tab/>
      </w:r>
      <w:r w:rsidR="00A8181C" w:rsidRPr="00FD2A75">
        <w:rPr>
          <w:lang w:val="fr-FR"/>
        </w:rPr>
        <w:t>L</w:t>
      </w:r>
      <w:r w:rsidR="005D1979" w:rsidRPr="00FD2A75">
        <w:rPr>
          <w:lang w:val="fr-FR"/>
        </w:rPr>
        <w:t xml:space="preserve">e Comité </w:t>
      </w:r>
      <w:r w:rsidR="00A8181C" w:rsidRPr="00FD2A75">
        <w:rPr>
          <w:lang w:val="fr-FR"/>
        </w:rPr>
        <w:t>est</w:t>
      </w:r>
      <w:r w:rsidR="005D1979" w:rsidRPr="00FD2A75">
        <w:rPr>
          <w:lang w:val="fr-FR"/>
        </w:rPr>
        <w:t xml:space="preserve"> préoccupé par l’absence de </w:t>
      </w:r>
      <w:r w:rsidR="00A8181C" w:rsidRPr="00FD2A75">
        <w:rPr>
          <w:lang w:val="fr-FR"/>
        </w:rPr>
        <w:t>mesures de substitution à la détention des travailleurs migrants</w:t>
      </w:r>
      <w:r w:rsidR="005D1979" w:rsidRPr="00FD2A75">
        <w:rPr>
          <w:lang w:val="fr-FR"/>
        </w:rPr>
        <w:t xml:space="preserve">. </w:t>
      </w:r>
      <w:r w:rsidR="00293A18">
        <w:rPr>
          <w:lang w:val="fr-FR"/>
        </w:rPr>
        <w:t>Il</w:t>
      </w:r>
      <w:r w:rsidR="005D1979" w:rsidRPr="00FD2A75">
        <w:rPr>
          <w:lang w:val="fr-FR"/>
        </w:rPr>
        <w:t xml:space="preserve"> est également préoccupé</w:t>
      </w:r>
      <w:r w:rsidR="006448BB" w:rsidRPr="00FD2A75">
        <w:rPr>
          <w:lang w:val="fr-FR"/>
        </w:rPr>
        <w:t xml:space="preserve"> par le fait qu’il est rare de voir une séparation des travailleurs migrants</w:t>
      </w:r>
      <w:r w:rsidR="00E11661" w:rsidRPr="00FD2A75">
        <w:rPr>
          <w:lang w:val="fr-FR"/>
        </w:rPr>
        <w:t>, arrêtés pour des raisons liées à l’irrégularité de leur situation administrative,</w:t>
      </w:r>
      <w:r w:rsidR="006448BB" w:rsidRPr="00FD2A75">
        <w:rPr>
          <w:lang w:val="fr-FR"/>
        </w:rPr>
        <w:t xml:space="preserve"> des détenus</w:t>
      </w:r>
      <w:r w:rsidR="00E11661" w:rsidRPr="00FD2A75">
        <w:rPr>
          <w:lang w:val="fr-FR"/>
        </w:rPr>
        <w:t xml:space="preserve"> de droit commun</w:t>
      </w:r>
      <w:r w:rsidR="006448BB" w:rsidRPr="00FD2A75">
        <w:rPr>
          <w:lang w:val="fr-FR"/>
        </w:rPr>
        <w:t xml:space="preserve">. Le Comité constate également avec préoccupation que bien qu’il existe une prison </w:t>
      </w:r>
      <w:r w:rsidR="00D3555B">
        <w:rPr>
          <w:lang w:val="fr-FR"/>
        </w:rPr>
        <w:t>pour</w:t>
      </w:r>
      <w:r w:rsidR="00D3555B" w:rsidRPr="00FD2A75">
        <w:rPr>
          <w:lang w:val="fr-FR"/>
        </w:rPr>
        <w:t xml:space="preserve"> </w:t>
      </w:r>
      <w:r w:rsidR="006448BB" w:rsidRPr="00FD2A75">
        <w:rPr>
          <w:lang w:val="fr-FR"/>
        </w:rPr>
        <w:t>femmes à Nouakchott, au niveau des commissariats de police ou brigades de gendarmerie, les détenues sont surveillées par des surveillants de sexe masculin</w:t>
      </w:r>
      <w:r w:rsidR="005D1979" w:rsidRPr="00FD2A75">
        <w:rPr>
          <w:lang w:val="fr-FR"/>
        </w:rPr>
        <w:t>.</w:t>
      </w:r>
    </w:p>
    <w:p w:rsidR="005D1979" w:rsidRPr="00FD2A75" w:rsidRDefault="00AA3C08" w:rsidP="00AA3C08">
      <w:pPr>
        <w:pStyle w:val="SingleTxtG"/>
        <w:rPr>
          <w:lang w:val="fr-FR"/>
        </w:rPr>
      </w:pPr>
      <w:r w:rsidRPr="00FD2A75">
        <w:rPr>
          <w:lang w:val="fr-FR"/>
        </w:rPr>
        <w:t>35.</w:t>
      </w:r>
      <w:r w:rsidRPr="00FD2A75">
        <w:rPr>
          <w:lang w:val="fr-FR"/>
        </w:rPr>
        <w:tab/>
      </w:r>
      <w:r w:rsidR="005D1979" w:rsidRPr="00FD2A75">
        <w:rPr>
          <w:b/>
          <w:lang w:val="fr-FR"/>
        </w:rPr>
        <w:t>Le Comité recommande à l’État partie</w:t>
      </w:r>
      <w:r w:rsidR="00093365">
        <w:rPr>
          <w:b/>
          <w:lang w:val="fr-FR"/>
        </w:rPr>
        <w:t> </w:t>
      </w:r>
      <w:r w:rsidR="005D1979" w:rsidRPr="00FD2A75">
        <w:rPr>
          <w:b/>
          <w:lang w:val="fr-FR"/>
        </w:rPr>
        <w:t>:</w:t>
      </w:r>
    </w:p>
    <w:p w:rsidR="005D1979" w:rsidRPr="00FD2A75" w:rsidRDefault="00507138" w:rsidP="00523C7A">
      <w:pPr>
        <w:pStyle w:val="SingleTxtG"/>
        <w:rPr>
          <w:b/>
          <w:lang w:val="fr-FR"/>
        </w:rPr>
      </w:pPr>
      <w:r w:rsidRPr="00FD2A75">
        <w:rPr>
          <w:b/>
          <w:lang w:val="fr-FR"/>
        </w:rPr>
        <w:tab/>
      </w:r>
      <w:r w:rsidR="005D1979" w:rsidRPr="00FD2A75">
        <w:rPr>
          <w:bCs/>
          <w:lang w:val="fr-FR"/>
        </w:rPr>
        <w:t>a)</w:t>
      </w:r>
      <w:r w:rsidR="005D1979" w:rsidRPr="00FD2A75">
        <w:rPr>
          <w:b/>
          <w:lang w:val="fr-FR"/>
        </w:rPr>
        <w:tab/>
        <w:t>D’indiquer, dans son prochain rapport périodique, le nombre de migrants, ventilés par âge, sexe, nationalité et/ou origine, actuellement placés en détention pour avoir violé la législation relative à la migration, en précisant le lieu, la durée moyenne et les conditions de détention et en donnant des informations sur les décisions prises à leur encontre</w:t>
      </w:r>
      <w:r w:rsidR="00983C73" w:rsidRPr="00FD2A75">
        <w:rPr>
          <w:b/>
          <w:lang w:val="fr-FR"/>
        </w:rPr>
        <w:t xml:space="preserve">, ainsi que des informations sur </w:t>
      </w:r>
      <w:r w:rsidR="00CC7D2D">
        <w:rPr>
          <w:b/>
          <w:lang w:val="fr-FR"/>
        </w:rPr>
        <w:t>l</w:t>
      </w:r>
      <w:r w:rsidR="00CC7D2D" w:rsidRPr="00FD2A75">
        <w:rPr>
          <w:b/>
          <w:lang w:val="fr-FR"/>
        </w:rPr>
        <w:t xml:space="preserve">es </w:t>
      </w:r>
      <w:r w:rsidR="00983C73" w:rsidRPr="00FD2A75">
        <w:rPr>
          <w:b/>
          <w:lang w:val="fr-FR"/>
        </w:rPr>
        <w:t xml:space="preserve">mesures prises </w:t>
      </w:r>
      <w:r w:rsidR="0064121F" w:rsidRPr="00FD2A75">
        <w:rPr>
          <w:b/>
          <w:lang w:val="fr-FR"/>
        </w:rPr>
        <w:t>pour garantir</w:t>
      </w:r>
      <w:r w:rsidR="00983C73" w:rsidRPr="00FD2A75">
        <w:rPr>
          <w:b/>
          <w:lang w:val="fr-FR"/>
        </w:rPr>
        <w:t xml:space="preserve"> une alternative à la détention</w:t>
      </w:r>
      <w:r w:rsidR="00093365">
        <w:rPr>
          <w:b/>
          <w:lang w:val="fr-FR"/>
        </w:rPr>
        <w:t> </w:t>
      </w:r>
      <w:r w:rsidR="005D1979" w:rsidRPr="00FD2A75">
        <w:rPr>
          <w:b/>
          <w:lang w:val="fr-FR"/>
        </w:rPr>
        <w:t>;</w:t>
      </w:r>
    </w:p>
    <w:p w:rsidR="005D1979" w:rsidRPr="00FD2A75" w:rsidRDefault="00507138" w:rsidP="00507138">
      <w:pPr>
        <w:pStyle w:val="SingleTxtG"/>
        <w:rPr>
          <w:lang w:val="fr-FR"/>
        </w:rPr>
      </w:pPr>
      <w:r w:rsidRPr="00FD2A75">
        <w:rPr>
          <w:b/>
          <w:lang w:val="fr-FR"/>
        </w:rPr>
        <w:tab/>
      </w:r>
      <w:r w:rsidR="00983C73" w:rsidRPr="00FD2A75">
        <w:rPr>
          <w:bCs/>
          <w:lang w:val="fr-FR"/>
        </w:rPr>
        <w:t>b</w:t>
      </w:r>
      <w:r w:rsidR="005D1979" w:rsidRPr="00FD2A75">
        <w:rPr>
          <w:bCs/>
          <w:lang w:val="fr-FR"/>
        </w:rPr>
        <w:t>)</w:t>
      </w:r>
      <w:r w:rsidR="005D1979" w:rsidRPr="00FD2A75">
        <w:rPr>
          <w:b/>
          <w:lang w:val="fr-FR"/>
        </w:rPr>
        <w:tab/>
        <w:t>De ne procéder à la détention de travailleurs migrants pour violation de la législation relative à la migration que de façon exceptionnelle et en dernier recours</w:t>
      </w:r>
      <w:r w:rsidR="00580752">
        <w:rPr>
          <w:b/>
          <w:lang w:val="fr-FR"/>
        </w:rPr>
        <w:t>,</w:t>
      </w:r>
      <w:r w:rsidR="005D1979" w:rsidRPr="00FD2A75">
        <w:rPr>
          <w:b/>
          <w:lang w:val="fr-FR"/>
        </w:rPr>
        <w:t xml:space="preserve"> et de s’assurer que, dans tous les cas, ils soient séparés des détenus de droit commun, et que les femmes soient séparées des hommes et les mineurs des adultes</w:t>
      </w:r>
      <w:r w:rsidR="005D1979" w:rsidRPr="00FD2A75">
        <w:rPr>
          <w:lang w:val="fr-FR"/>
        </w:rPr>
        <w:t>.</w:t>
      </w:r>
    </w:p>
    <w:p w:rsidR="006C63F8" w:rsidRPr="00FD2A75" w:rsidRDefault="00507138" w:rsidP="00507138">
      <w:pPr>
        <w:pStyle w:val="H23G"/>
        <w:rPr>
          <w:lang w:val="fr-FR" w:eastAsia="en-GB"/>
        </w:rPr>
      </w:pPr>
      <w:r w:rsidRPr="00FD2A75">
        <w:rPr>
          <w:lang w:val="fr-FR" w:eastAsia="en-GB"/>
        </w:rPr>
        <w:tab/>
      </w:r>
      <w:r w:rsidRPr="00FD2A75">
        <w:rPr>
          <w:lang w:val="fr-FR" w:eastAsia="en-GB"/>
        </w:rPr>
        <w:tab/>
      </w:r>
      <w:r w:rsidR="008C12C4" w:rsidRPr="00FD2A75">
        <w:rPr>
          <w:lang w:val="fr-FR" w:eastAsia="en-GB"/>
        </w:rPr>
        <w:t>Procédures de régularisation</w:t>
      </w:r>
    </w:p>
    <w:p w:rsidR="005D1979" w:rsidRPr="00FD2A75" w:rsidRDefault="00AA3C08" w:rsidP="00AA3C08">
      <w:pPr>
        <w:pStyle w:val="SingleTxtG"/>
        <w:rPr>
          <w:lang w:val="fr-FR"/>
        </w:rPr>
      </w:pPr>
      <w:r w:rsidRPr="00FD2A75">
        <w:rPr>
          <w:lang w:val="fr-FR"/>
        </w:rPr>
        <w:t>36.</w:t>
      </w:r>
      <w:r w:rsidRPr="00FD2A75">
        <w:rPr>
          <w:lang w:val="fr-FR"/>
        </w:rPr>
        <w:tab/>
      </w:r>
      <w:r w:rsidR="005D1979" w:rsidRPr="00FD2A75">
        <w:rPr>
          <w:lang w:val="fr-FR"/>
        </w:rPr>
        <w:t xml:space="preserve">Le Comité </w:t>
      </w:r>
      <w:r w:rsidR="00DC636D" w:rsidRPr="00FD2A75">
        <w:rPr>
          <w:lang w:val="fr-FR"/>
        </w:rPr>
        <w:t xml:space="preserve">prend note du décret </w:t>
      </w:r>
      <w:r w:rsidR="005A6A34" w:rsidRPr="00507138">
        <w:rPr>
          <w:rFonts w:eastAsia="Calibri"/>
        </w:rPr>
        <w:t>n</w:t>
      </w:r>
      <w:r w:rsidR="005A6A34" w:rsidRPr="00C655C5">
        <w:rPr>
          <w:rFonts w:eastAsia="Calibri"/>
          <w:vertAlign w:val="superscript"/>
        </w:rPr>
        <w:t>o</w:t>
      </w:r>
      <w:r w:rsidR="005A6A34" w:rsidRPr="00507138">
        <w:rPr>
          <w:rFonts w:eastAsia="Calibri"/>
        </w:rPr>
        <w:t> </w:t>
      </w:r>
      <w:r w:rsidR="00DC636D" w:rsidRPr="00FD2A75">
        <w:rPr>
          <w:lang w:val="fr-FR"/>
        </w:rPr>
        <w:t>2012-031 (2012), qui établit la procédure de régularisation du séjour pour les étrangers souhaitant vivre en Mauritanie. Il s’inquiète néanmoins du prix élevé (30</w:t>
      </w:r>
      <w:r w:rsidR="005A6A34">
        <w:rPr>
          <w:lang w:val="fr-FR"/>
        </w:rPr>
        <w:t> </w:t>
      </w:r>
      <w:r w:rsidR="00DC636D" w:rsidRPr="00FD2A75">
        <w:rPr>
          <w:lang w:val="fr-FR"/>
        </w:rPr>
        <w:t>000</w:t>
      </w:r>
      <w:r w:rsidR="00E11661" w:rsidRPr="00FD2A75">
        <w:rPr>
          <w:lang w:val="fr-FR"/>
        </w:rPr>
        <w:t xml:space="preserve"> ouguiya</w:t>
      </w:r>
      <w:r w:rsidR="00DC636D" w:rsidRPr="00FD2A75">
        <w:rPr>
          <w:lang w:val="fr-FR"/>
        </w:rPr>
        <w:t xml:space="preserve"> ou 93 </w:t>
      </w:r>
      <w:r w:rsidR="00045E49">
        <w:rPr>
          <w:lang w:val="fr-FR"/>
        </w:rPr>
        <w:t>dollars des États-Unis</w:t>
      </w:r>
      <w:r w:rsidR="00DC636D" w:rsidRPr="00FD2A75">
        <w:rPr>
          <w:lang w:val="fr-FR"/>
        </w:rPr>
        <w:t>)</w:t>
      </w:r>
      <w:r w:rsidR="00C31790">
        <w:rPr>
          <w:lang w:val="fr-FR"/>
        </w:rPr>
        <w:t>,</w:t>
      </w:r>
      <w:r w:rsidR="00DC636D" w:rsidRPr="00FD2A75">
        <w:rPr>
          <w:lang w:val="fr-FR"/>
        </w:rPr>
        <w:t xml:space="preserve"> qui correspond à un mois de salaire minimum d</w:t>
      </w:r>
      <w:r w:rsidR="00045E49">
        <w:rPr>
          <w:lang w:val="fr-FR"/>
        </w:rPr>
        <w:t>ans</w:t>
      </w:r>
      <w:r w:rsidR="00DC636D" w:rsidRPr="00FD2A75">
        <w:rPr>
          <w:lang w:val="fr-FR"/>
        </w:rPr>
        <w:t xml:space="preserve"> </w:t>
      </w:r>
      <w:r w:rsidR="005D1979" w:rsidRPr="00FD2A75">
        <w:rPr>
          <w:lang w:val="fr-FR"/>
        </w:rPr>
        <w:t>l’État partie</w:t>
      </w:r>
      <w:r w:rsidR="00DC636D" w:rsidRPr="00FD2A75">
        <w:rPr>
          <w:lang w:val="fr-FR"/>
        </w:rPr>
        <w:t>,</w:t>
      </w:r>
      <w:r w:rsidR="005D1979" w:rsidRPr="00FD2A75">
        <w:rPr>
          <w:lang w:val="fr-FR"/>
        </w:rPr>
        <w:t xml:space="preserve"> ce qui constitue pour les travailleurs migrants et les membres de leur famille un obstacle à la régularisation de leur situation. </w:t>
      </w:r>
    </w:p>
    <w:p w:rsidR="005D1979" w:rsidRPr="00FD2A75" w:rsidRDefault="00AA3C08" w:rsidP="00AA3C08">
      <w:pPr>
        <w:pStyle w:val="SingleTxtG"/>
        <w:rPr>
          <w:lang w:val="fr-FR"/>
        </w:rPr>
      </w:pPr>
      <w:r w:rsidRPr="00FD2A75">
        <w:rPr>
          <w:lang w:val="fr-FR"/>
        </w:rPr>
        <w:t>37.</w:t>
      </w:r>
      <w:r w:rsidRPr="00FD2A75">
        <w:rPr>
          <w:lang w:val="fr-FR"/>
        </w:rPr>
        <w:tab/>
      </w:r>
      <w:r w:rsidR="005D1979" w:rsidRPr="00FD2A75">
        <w:rPr>
          <w:b/>
          <w:lang w:val="fr-FR"/>
        </w:rPr>
        <w:t>Le Comité recommande à l’État partie</w:t>
      </w:r>
      <w:r w:rsidR="00DC636D" w:rsidRPr="00FD2A75">
        <w:rPr>
          <w:b/>
          <w:lang w:val="fr-FR"/>
        </w:rPr>
        <w:t xml:space="preserve"> d’intensifier ses efforts afin d’élaborer et </w:t>
      </w:r>
      <w:r w:rsidR="00897254">
        <w:rPr>
          <w:b/>
          <w:lang w:val="fr-FR"/>
        </w:rPr>
        <w:t xml:space="preserve">de </w:t>
      </w:r>
      <w:r w:rsidR="00DC636D" w:rsidRPr="00FD2A75">
        <w:rPr>
          <w:b/>
          <w:lang w:val="fr-FR"/>
        </w:rPr>
        <w:t>mettre en œuvre des procédures simples de régularisation</w:t>
      </w:r>
      <w:r w:rsidR="0064121F" w:rsidRPr="00FD2A75">
        <w:rPr>
          <w:b/>
          <w:lang w:val="fr-FR"/>
        </w:rPr>
        <w:t xml:space="preserve"> de la situation</w:t>
      </w:r>
      <w:r w:rsidR="00DC636D" w:rsidRPr="00FD2A75">
        <w:rPr>
          <w:b/>
          <w:lang w:val="fr-FR"/>
        </w:rPr>
        <w:t xml:space="preserve"> des migrant</w:t>
      </w:r>
      <w:r w:rsidR="0064121F" w:rsidRPr="00FD2A75">
        <w:rPr>
          <w:b/>
          <w:lang w:val="fr-FR"/>
        </w:rPr>
        <w:t>s</w:t>
      </w:r>
      <w:r w:rsidR="00DC636D" w:rsidRPr="00FD2A75">
        <w:rPr>
          <w:b/>
          <w:lang w:val="fr-FR"/>
        </w:rPr>
        <w:t xml:space="preserve">, et </w:t>
      </w:r>
      <w:r w:rsidR="00897254">
        <w:rPr>
          <w:b/>
          <w:lang w:val="fr-FR"/>
        </w:rPr>
        <w:t xml:space="preserve">de </w:t>
      </w:r>
      <w:r w:rsidR="00DC636D" w:rsidRPr="00FD2A75">
        <w:rPr>
          <w:b/>
          <w:lang w:val="fr-FR"/>
        </w:rPr>
        <w:t>veiller à ce que ces procédures soient conformes au principe de non-discrimination et aisément accessible</w:t>
      </w:r>
      <w:r w:rsidR="00E11661" w:rsidRPr="00FD2A75">
        <w:rPr>
          <w:b/>
          <w:lang w:val="fr-FR"/>
        </w:rPr>
        <w:t>s</w:t>
      </w:r>
      <w:r w:rsidR="00DC636D" w:rsidRPr="00FD2A75">
        <w:rPr>
          <w:b/>
          <w:lang w:val="fr-FR"/>
        </w:rPr>
        <w:t xml:space="preserve"> aux travailleurs migrants en situation irrégulière et aux membres de leur famille</w:t>
      </w:r>
      <w:r w:rsidR="005D1979" w:rsidRPr="00FD2A75">
        <w:rPr>
          <w:b/>
          <w:lang w:val="fr-FR"/>
        </w:rPr>
        <w:t>.</w:t>
      </w:r>
    </w:p>
    <w:p w:rsidR="003976EF" w:rsidRPr="00FD2A75" w:rsidRDefault="00B42E1B" w:rsidP="00B42E1B">
      <w:pPr>
        <w:pStyle w:val="H23G"/>
        <w:rPr>
          <w:lang w:val="fr-FR"/>
        </w:rPr>
      </w:pPr>
      <w:r w:rsidRPr="00FD2A75">
        <w:rPr>
          <w:lang w:val="fr-FR"/>
        </w:rPr>
        <w:tab/>
      </w:r>
      <w:r w:rsidRPr="00FD2A75">
        <w:rPr>
          <w:lang w:val="fr-FR"/>
        </w:rPr>
        <w:tab/>
      </w:r>
      <w:r w:rsidR="003976EF" w:rsidRPr="00FD2A75">
        <w:rPr>
          <w:lang w:val="fr-FR"/>
        </w:rPr>
        <w:t>Expulsion</w:t>
      </w:r>
    </w:p>
    <w:p w:rsidR="005D1979" w:rsidRPr="00FD2A75" w:rsidRDefault="00AA3C08" w:rsidP="00AA3C08">
      <w:pPr>
        <w:pStyle w:val="SingleTxtG"/>
        <w:rPr>
          <w:lang w:val="fr-FR"/>
        </w:rPr>
      </w:pPr>
      <w:r w:rsidRPr="00FD2A75">
        <w:rPr>
          <w:lang w:val="fr-FR"/>
        </w:rPr>
        <w:t>38.</w:t>
      </w:r>
      <w:r w:rsidRPr="00FD2A75">
        <w:rPr>
          <w:lang w:val="fr-FR"/>
        </w:rPr>
        <w:tab/>
      </w:r>
      <w:r w:rsidR="005D1979" w:rsidRPr="00FD2A75">
        <w:rPr>
          <w:lang w:val="fr-FR"/>
        </w:rPr>
        <w:t>Le Comité</w:t>
      </w:r>
      <w:r w:rsidR="008A7E4A" w:rsidRPr="00FD2A75">
        <w:rPr>
          <w:lang w:val="fr-FR"/>
        </w:rPr>
        <w:t xml:space="preserve"> note avec préoccupation les expulsions</w:t>
      </w:r>
      <w:r w:rsidR="00136E13" w:rsidRPr="00FD2A75">
        <w:rPr>
          <w:lang w:val="fr-FR"/>
        </w:rPr>
        <w:t xml:space="preserve"> </w:t>
      </w:r>
      <w:r w:rsidR="008A7E4A" w:rsidRPr="00FD2A75">
        <w:rPr>
          <w:lang w:val="fr-FR"/>
        </w:rPr>
        <w:t>des migrants en situation irrégulière</w:t>
      </w:r>
      <w:r w:rsidR="009B4C5E">
        <w:rPr>
          <w:lang w:val="fr-FR"/>
        </w:rPr>
        <w:t>,</w:t>
      </w:r>
      <w:r w:rsidR="008A7E4A" w:rsidRPr="00FD2A75">
        <w:rPr>
          <w:lang w:val="fr-FR"/>
        </w:rPr>
        <w:t xml:space="preserve"> </w:t>
      </w:r>
      <w:r w:rsidR="00100569" w:rsidRPr="00FD2A75">
        <w:rPr>
          <w:lang w:val="fr-FR"/>
        </w:rPr>
        <w:t xml:space="preserve">ainsi </w:t>
      </w:r>
      <w:r w:rsidR="005D1979" w:rsidRPr="00FD2A75">
        <w:rPr>
          <w:lang w:val="fr-FR"/>
        </w:rPr>
        <w:t xml:space="preserve">que </w:t>
      </w:r>
      <w:r w:rsidR="00100569" w:rsidRPr="00FD2A75">
        <w:rPr>
          <w:lang w:val="fr-FR"/>
        </w:rPr>
        <w:t xml:space="preserve">le manque d’informations </w:t>
      </w:r>
      <w:r w:rsidR="005D1979" w:rsidRPr="00FD2A75">
        <w:rPr>
          <w:lang w:val="fr-FR"/>
        </w:rPr>
        <w:t>sur l’accès effectif des travailleurs migrants en situation irrégulière aux voies de recours leur permettant de contester la décision d’expulsion prise à leur encontre.</w:t>
      </w:r>
    </w:p>
    <w:p w:rsidR="00136E13" w:rsidRPr="00FD2A75" w:rsidRDefault="00AA3C08" w:rsidP="00AA3C08">
      <w:pPr>
        <w:pStyle w:val="SingleTxtG"/>
        <w:rPr>
          <w:lang w:val="fr-FR"/>
        </w:rPr>
      </w:pPr>
      <w:r w:rsidRPr="00FD2A75">
        <w:rPr>
          <w:lang w:val="fr-FR"/>
        </w:rPr>
        <w:t>39.</w:t>
      </w:r>
      <w:r w:rsidRPr="00FD2A75">
        <w:rPr>
          <w:lang w:val="fr-FR"/>
        </w:rPr>
        <w:tab/>
      </w:r>
      <w:r w:rsidR="005D1979" w:rsidRPr="00FD2A75">
        <w:rPr>
          <w:b/>
          <w:lang w:val="fr-FR"/>
        </w:rPr>
        <w:t>Le Comité invite l’État partie à fournir des informations plus précises sur le nombre de migrants ayant fait l’objet d’une procédure d’expulsion. Par ailleurs, il prie l’État partie de fournir des informations sur les dispositions légales et les mesures existantes reconnaissant aux migrants sous le coup d’une procédure d’expulsion, en dehors des cas où la décision finale est prononcée par une autorité judiciaire, le droit</w:t>
      </w:r>
      <w:r w:rsidR="00B76801">
        <w:rPr>
          <w:b/>
          <w:lang w:val="fr-FR"/>
        </w:rPr>
        <w:t> </w:t>
      </w:r>
      <w:r w:rsidR="005D1979" w:rsidRPr="00FD2A75">
        <w:rPr>
          <w:b/>
          <w:lang w:val="fr-FR"/>
        </w:rPr>
        <w:t>:</w:t>
      </w:r>
    </w:p>
    <w:p w:rsidR="007D49EA" w:rsidRPr="00FD2A75" w:rsidRDefault="007D49EA" w:rsidP="00C504CC">
      <w:pPr>
        <w:pStyle w:val="SingleTxtG"/>
        <w:rPr>
          <w:lang w:val="fr-FR"/>
        </w:rPr>
      </w:pPr>
      <w:r w:rsidRPr="00FD2A75">
        <w:rPr>
          <w:b/>
          <w:lang w:val="fr-FR"/>
        </w:rPr>
        <w:tab/>
      </w:r>
      <w:r w:rsidR="005D1979" w:rsidRPr="00FD2A75">
        <w:rPr>
          <w:bCs/>
          <w:lang w:val="fr-FR"/>
        </w:rPr>
        <w:t>a)</w:t>
      </w:r>
      <w:r w:rsidRPr="00FD2A75">
        <w:rPr>
          <w:b/>
          <w:lang w:val="fr-FR"/>
        </w:rPr>
        <w:tab/>
      </w:r>
      <w:r w:rsidR="00B76801" w:rsidRPr="00CE44E8">
        <w:rPr>
          <w:b/>
          <w:lang w:val="fr-FR"/>
        </w:rPr>
        <w:t xml:space="preserve">De </w:t>
      </w:r>
      <w:r w:rsidR="005D1979" w:rsidRPr="00FD2A75">
        <w:rPr>
          <w:b/>
          <w:lang w:val="fr-FR"/>
        </w:rPr>
        <w:t xml:space="preserve">faire valoir les raisons de ne pas </w:t>
      </w:r>
      <w:r w:rsidR="00523C7A">
        <w:rPr>
          <w:b/>
          <w:lang w:val="fr-FR"/>
        </w:rPr>
        <w:t>les</w:t>
      </w:r>
      <w:r w:rsidR="00523C7A" w:rsidRPr="00FD2A75">
        <w:rPr>
          <w:b/>
          <w:lang w:val="fr-FR"/>
        </w:rPr>
        <w:t xml:space="preserve"> expuls</w:t>
      </w:r>
      <w:r w:rsidR="00523C7A">
        <w:rPr>
          <w:b/>
          <w:lang w:val="fr-FR"/>
        </w:rPr>
        <w:t>er </w:t>
      </w:r>
      <w:r w:rsidR="005D1979" w:rsidRPr="00FD2A75">
        <w:rPr>
          <w:b/>
          <w:lang w:val="fr-FR"/>
        </w:rPr>
        <w:t>;</w:t>
      </w:r>
    </w:p>
    <w:p w:rsidR="007D49EA" w:rsidRPr="00FD2A75" w:rsidRDefault="007D49EA" w:rsidP="009639EA">
      <w:pPr>
        <w:pStyle w:val="SingleTxtG"/>
        <w:rPr>
          <w:b/>
          <w:lang w:val="fr-FR"/>
        </w:rPr>
      </w:pPr>
      <w:r w:rsidRPr="00FD2A75">
        <w:rPr>
          <w:b/>
          <w:lang w:val="fr-FR"/>
        </w:rPr>
        <w:tab/>
      </w:r>
      <w:r w:rsidR="005D1979" w:rsidRPr="00FD2A75">
        <w:rPr>
          <w:bCs/>
          <w:lang w:val="fr-FR"/>
        </w:rPr>
        <w:t>b)</w:t>
      </w:r>
      <w:r w:rsidRPr="00FD2A75">
        <w:rPr>
          <w:b/>
          <w:lang w:val="fr-FR"/>
        </w:rPr>
        <w:tab/>
      </w:r>
      <w:r w:rsidR="00B76801" w:rsidRPr="00CE44E8">
        <w:rPr>
          <w:b/>
          <w:lang w:val="fr-FR"/>
        </w:rPr>
        <w:t xml:space="preserve">De </w:t>
      </w:r>
      <w:r w:rsidR="005D1979" w:rsidRPr="00FD2A75">
        <w:rPr>
          <w:b/>
          <w:lang w:val="fr-FR"/>
        </w:rPr>
        <w:t>faire examiner leur cas par l’autorité compétente</w:t>
      </w:r>
      <w:r w:rsidR="00B76801">
        <w:rPr>
          <w:b/>
          <w:lang w:val="fr-FR"/>
        </w:rPr>
        <w:t> </w:t>
      </w:r>
      <w:r w:rsidR="005D1979" w:rsidRPr="00FD2A75">
        <w:rPr>
          <w:b/>
          <w:lang w:val="fr-FR"/>
        </w:rPr>
        <w:t>;</w:t>
      </w:r>
    </w:p>
    <w:p w:rsidR="005D1979" w:rsidRPr="00FD2A75" w:rsidRDefault="007D49EA" w:rsidP="00523C7A">
      <w:pPr>
        <w:pStyle w:val="SingleTxtG"/>
        <w:rPr>
          <w:b/>
          <w:lang w:val="fr-FR"/>
        </w:rPr>
      </w:pPr>
      <w:r w:rsidRPr="00FD2A75">
        <w:rPr>
          <w:b/>
          <w:lang w:val="fr-FR"/>
        </w:rPr>
        <w:tab/>
      </w:r>
      <w:r w:rsidR="005D1979" w:rsidRPr="00FD2A75">
        <w:rPr>
          <w:bCs/>
          <w:lang w:val="fr-FR"/>
        </w:rPr>
        <w:t>c)</w:t>
      </w:r>
      <w:r w:rsidRPr="00FD2A75">
        <w:rPr>
          <w:b/>
          <w:lang w:val="fr-FR"/>
        </w:rPr>
        <w:tab/>
      </w:r>
      <w:r w:rsidR="00E96A25" w:rsidRPr="00523C7A">
        <w:rPr>
          <w:b/>
          <w:lang w:val="fr-FR"/>
        </w:rPr>
        <w:t>D</w:t>
      </w:r>
      <w:r w:rsidR="005D1979" w:rsidRPr="00FD2A75">
        <w:rPr>
          <w:b/>
          <w:lang w:val="fr-FR"/>
        </w:rPr>
        <w:t>e demander</w:t>
      </w:r>
      <w:r w:rsidR="00E96A25">
        <w:rPr>
          <w:b/>
          <w:lang w:val="fr-FR"/>
        </w:rPr>
        <w:t xml:space="preserve">, </w:t>
      </w:r>
      <w:r w:rsidR="00523C7A">
        <w:rPr>
          <w:b/>
          <w:lang w:val="fr-FR"/>
        </w:rPr>
        <w:t>en attendant</w:t>
      </w:r>
      <w:r w:rsidR="00E96A25" w:rsidRPr="005D27BD">
        <w:rPr>
          <w:b/>
          <w:lang w:val="fr-FR"/>
        </w:rPr>
        <w:t xml:space="preserve"> cet examen,</w:t>
      </w:r>
      <w:r w:rsidR="005D1979" w:rsidRPr="00FD2A75">
        <w:rPr>
          <w:b/>
          <w:lang w:val="fr-FR"/>
        </w:rPr>
        <w:t xml:space="preserve"> la suspension de la décision d’expulsion, conformément au paragraphe 4 de l’article 22</w:t>
      </w:r>
      <w:r w:rsidR="00B76801">
        <w:rPr>
          <w:b/>
          <w:lang w:val="fr-FR"/>
        </w:rPr>
        <w:t xml:space="preserve"> </w:t>
      </w:r>
      <w:r w:rsidR="005D1979" w:rsidRPr="00FD2A75">
        <w:rPr>
          <w:b/>
          <w:lang w:val="fr-FR"/>
        </w:rPr>
        <w:t>de la Convention.</w:t>
      </w:r>
    </w:p>
    <w:p w:rsidR="008C12C4" w:rsidRPr="00CE44E8" w:rsidRDefault="00507138" w:rsidP="00507138">
      <w:pPr>
        <w:pStyle w:val="H23G"/>
        <w:rPr>
          <w:lang w:val="fr-FR"/>
        </w:rPr>
      </w:pPr>
      <w:r w:rsidRPr="00CE44E8">
        <w:rPr>
          <w:lang w:val="fr-FR"/>
        </w:rPr>
        <w:lastRenderedPageBreak/>
        <w:tab/>
      </w:r>
      <w:r w:rsidRPr="00CE44E8">
        <w:rPr>
          <w:lang w:val="fr-FR"/>
        </w:rPr>
        <w:tab/>
      </w:r>
      <w:r w:rsidR="008C12C4" w:rsidRPr="00CE44E8">
        <w:rPr>
          <w:lang w:val="fr-FR"/>
        </w:rPr>
        <w:t>Assistance consulaire</w:t>
      </w:r>
    </w:p>
    <w:p w:rsidR="005D1979" w:rsidRPr="00FD2A75" w:rsidRDefault="00AA3C08" w:rsidP="00AA3C08">
      <w:pPr>
        <w:pStyle w:val="SingleTxtG"/>
        <w:rPr>
          <w:lang w:val="fr-FR"/>
        </w:rPr>
      </w:pPr>
      <w:r w:rsidRPr="00FD2A75">
        <w:rPr>
          <w:lang w:val="fr-FR"/>
        </w:rPr>
        <w:t>40.</w:t>
      </w:r>
      <w:r w:rsidRPr="00FD2A75">
        <w:rPr>
          <w:lang w:val="fr-FR"/>
        </w:rPr>
        <w:tab/>
      </w:r>
      <w:r w:rsidR="00412186" w:rsidRPr="00FD2A75">
        <w:rPr>
          <w:lang w:val="fr-FR"/>
        </w:rPr>
        <w:t>Le</w:t>
      </w:r>
      <w:r w:rsidR="005D1979" w:rsidRPr="00FD2A75">
        <w:rPr>
          <w:lang w:val="fr-FR"/>
        </w:rPr>
        <w:t xml:space="preserve"> Comité est préoccupé par les informations selon lesquelles l’État partie</w:t>
      </w:r>
      <w:r w:rsidR="00412186" w:rsidRPr="00FD2A75">
        <w:rPr>
          <w:lang w:val="fr-FR"/>
        </w:rPr>
        <w:t xml:space="preserve"> manque de moyens pour</w:t>
      </w:r>
      <w:r w:rsidR="005D1979" w:rsidRPr="00FD2A75">
        <w:rPr>
          <w:lang w:val="fr-FR"/>
        </w:rPr>
        <w:t xml:space="preserve"> fourn</w:t>
      </w:r>
      <w:r w:rsidR="00412186" w:rsidRPr="00FD2A75">
        <w:rPr>
          <w:lang w:val="fr-FR"/>
        </w:rPr>
        <w:t>ir</w:t>
      </w:r>
      <w:r w:rsidR="005D1979" w:rsidRPr="00FD2A75">
        <w:rPr>
          <w:lang w:val="fr-FR"/>
        </w:rPr>
        <w:t xml:space="preserve"> une assistance</w:t>
      </w:r>
      <w:r w:rsidR="00412186" w:rsidRPr="00FD2A75">
        <w:rPr>
          <w:lang w:val="fr-FR"/>
        </w:rPr>
        <w:t xml:space="preserve"> consulaire efficace, et</w:t>
      </w:r>
      <w:r w:rsidR="00B44D3A">
        <w:rPr>
          <w:lang w:val="fr-FR"/>
        </w:rPr>
        <w:t>,</w:t>
      </w:r>
      <w:r w:rsidR="00412186" w:rsidRPr="00FD2A75">
        <w:rPr>
          <w:lang w:val="fr-FR"/>
        </w:rPr>
        <w:t xml:space="preserve"> malgré les dispositions législatives permettant aux représentations diplomatiques d’être informées, </w:t>
      </w:r>
      <w:r w:rsidR="0064121F" w:rsidRPr="00FD2A75">
        <w:rPr>
          <w:lang w:val="fr-FR"/>
        </w:rPr>
        <w:t xml:space="preserve">de </w:t>
      </w:r>
      <w:r w:rsidR="00412186" w:rsidRPr="00FD2A75">
        <w:rPr>
          <w:lang w:val="fr-FR"/>
        </w:rPr>
        <w:t>rendre visite aux détenus</w:t>
      </w:r>
      <w:r w:rsidR="00A8181C" w:rsidRPr="00FD2A75">
        <w:rPr>
          <w:lang w:val="fr-FR"/>
        </w:rPr>
        <w:t xml:space="preserve"> ou </w:t>
      </w:r>
      <w:r w:rsidR="0064121F" w:rsidRPr="00FD2A75">
        <w:rPr>
          <w:lang w:val="fr-FR"/>
        </w:rPr>
        <w:t>d’</w:t>
      </w:r>
      <w:r w:rsidR="00A8181C" w:rsidRPr="00FD2A75">
        <w:rPr>
          <w:lang w:val="fr-FR"/>
        </w:rPr>
        <w:t>intervenir en leur faveur, les cas d’intervention sont rares</w:t>
      </w:r>
      <w:r w:rsidR="005D1979" w:rsidRPr="00FD2A75">
        <w:rPr>
          <w:lang w:val="fr-FR"/>
        </w:rPr>
        <w:t>.</w:t>
      </w:r>
    </w:p>
    <w:p w:rsidR="005D1979" w:rsidRPr="00FD2A75" w:rsidRDefault="00AA3C08" w:rsidP="00AA3C08">
      <w:pPr>
        <w:pStyle w:val="SingleTxtG"/>
        <w:rPr>
          <w:lang w:val="fr-FR"/>
        </w:rPr>
      </w:pPr>
      <w:r w:rsidRPr="00FD2A75">
        <w:rPr>
          <w:lang w:val="fr-FR"/>
        </w:rPr>
        <w:t>41.</w:t>
      </w:r>
      <w:r w:rsidRPr="00FD2A75">
        <w:rPr>
          <w:lang w:val="fr-FR"/>
        </w:rPr>
        <w:tab/>
      </w:r>
      <w:r w:rsidR="005D1979" w:rsidRPr="00FD2A75">
        <w:rPr>
          <w:b/>
          <w:lang w:val="fr-FR"/>
        </w:rPr>
        <w:t>Le Comité recommande à l’État partie</w:t>
      </w:r>
      <w:r w:rsidR="00093365">
        <w:rPr>
          <w:b/>
          <w:lang w:val="fr-FR"/>
        </w:rPr>
        <w:t> </w:t>
      </w:r>
      <w:r w:rsidR="005D1979" w:rsidRPr="00FD2A75">
        <w:rPr>
          <w:b/>
          <w:lang w:val="fr-FR"/>
        </w:rPr>
        <w:t>:</w:t>
      </w:r>
    </w:p>
    <w:p w:rsidR="005D1979" w:rsidRPr="00FD2A75" w:rsidRDefault="00507138" w:rsidP="00507138">
      <w:pPr>
        <w:pStyle w:val="SingleTxtG"/>
        <w:rPr>
          <w:b/>
          <w:lang w:val="fr-FR"/>
        </w:rPr>
      </w:pPr>
      <w:r w:rsidRPr="00FD2A75">
        <w:rPr>
          <w:b/>
          <w:lang w:val="fr-FR"/>
        </w:rPr>
        <w:tab/>
      </w:r>
      <w:r w:rsidR="005D1979" w:rsidRPr="00FD2A75">
        <w:rPr>
          <w:bCs/>
          <w:lang w:val="fr-FR"/>
        </w:rPr>
        <w:t>a)</w:t>
      </w:r>
      <w:r w:rsidR="005D1979" w:rsidRPr="00FD2A75">
        <w:rPr>
          <w:b/>
          <w:lang w:val="fr-FR"/>
        </w:rPr>
        <w:tab/>
        <w:t xml:space="preserve">De faciliter le recours des travailleurs migrants </w:t>
      </w:r>
      <w:r w:rsidR="00412186" w:rsidRPr="00FD2A75">
        <w:rPr>
          <w:b/>
          <w:lang w:val="fr-FR"/>
        </w:rPr>
        <w:t>mauritaniens</w:t>
      </w:r>
      <w:r w:rsidR="005D1979" w:rsidRPr="00FD2A75">
        <w:rPr>
          <w:b/>
          <w:lang w:val="fr-FR"/>
        </w:rPr>
        <w:t xml:space="preserve"> vivant à l’étranger à l’assistance consulaire ou diplomatique de l’État partie, notamment en cas de détention ou d’expulsion</w:t>
      </w:r>
      <w:r w:rsidR="00093365">
        <w:rPr>
          <w:b/>
          <w:lang w:val="fr-FR"/>
        </w:rPr>
        <w:t> </w:t>
      </w:r>
      <w:r w:rsidR="005D1979" w:rsidRPr="00FD2A75">
        <w:rPr>
          <w:b/>
          <w:lang w:val="fr-FR"/>
        </w:rPr>
        <w:t>;</w:t>
      </w:r>
    </w:p>
    <w:p w:rsidR="005D1979" w:rsidRPr="00FD2A75" w:rsidRDefault="00507138" w:rsidP="00C504CC">
      <w:pPr>
        <w:pStyle w:val="SingleTxtG"/>
        <w:rPr>
          <w:b/>
          <w:lang w:val="fr-FR"/>
        </w:rPr>
      </w:pPr>
      <w:r w:rsidRPr="00FD2A75">
        <w:rPr>
          <w:b/>
          <w:lang w:val="fr-FR"/>
        </w:rPr>
        <w:tab/>
      </w:r>
      <w:r w:rsidR="005D1979" w:rsidRPr="00FD2A75">
        <w:rPr>
          <w:bCs/>
          <w:lang w:val="fr-FR"/>
        </w:rPr>
        <w:t>b)</w:t>
      </w:r>
      <w:r w:rsidR="005D1979" w:rsidRPr="00FD2A75">
        <w:rPr>
          <w:b/>
          <w:lang w:val="fr-FR"/>
        </w:rPr>
        <w:tab/>
        <w:t>De s’assurer que ses services consulaires s’acquittent plus efficacement de leur mission de protection et de promotion des droits d</w:t>
      </w:r>
      <w:r w:rsidR="00412186" w:rsidRPr="00FD2A75">
        <w:rPr>
          <w:b/>
          <w:lang w:val="fr-FR"/>
        </w:rPr>
        <w:t>es travailleurs migrants mauritaniens</w:t>
      </w:r>
      <w:r w:rsidR="005D1979" w:rsidRPr="00FD2A75">
        <w:rPr>
          <w:b/>
          <w:lang w:val="fr-FR"/>
        </w:rPr>
        <w:t xml:space="preserve"> et des membres de leur famille et, en particulier, </w:t>
      </w:r>
      <w:r w:rsidR="0064121F" w:rsidRPr="00FD2A75">
        <w:rPr>
          <w:b/>
          <w:lang w:val="fr-FR"/>
        </w:rPr>
        <w:t>fournissent</w:t>
      </w:r>
      <w:r w:rsidR="005D1979" w:rsidRPr="00FD2A75">
        <w:rPr>
          <w:b/>
          <w:lang w:val="fr-FR"/>
        </w:rPr>
        <w:t xml:space="preserve"> l’assistance requise à ceux qui sont privés de liberté ou visés par une décision d’expulsion</w:t>
      </w:r>
      <w:r w:rsidR="00093365">
        <w:rPr>
          <w:b/>
          <w:lang w:val="fr-FR"/>
        </w:rPr>
        <w:t> </w:t>
      </w:r>
      <w:r w:rsidR="005D1979" w:rsidRPr="00FD2A75">
        <w:rPr>
          <w:b/>
          <w:lang w:val="fr-FR"/>
        </w:rPr>
        <w:t>;</w:t>
      </w:r>
    </w:p>
    <w:p w:rsidR="003976EF" w:rsidRPr="00FD2A75" w:rsidRDefault="00507138" w:rsidP="00507138">
      <w:pPr>
        <w:pStyle w:val="SingleTxtG"/>
        <w:rPr>
          <w:b/>
          <w:lang w:val="fr-FR"/>
        </w:rPr>
      </w:pPr>
      <w:r w:rsidRPr="00FD2A75">
        <w:rPr>
          <w:b/>
          <w:lang w:val="fr-FR"/>
        </w:rPr>
        <w:tab/>
      </w:r>
      <w:r w:rsidR="005D1979" w:rsidRPr="00FD2A75">
        <w:rPr>
          <w:bCs/>
          <w:lang w:val="fr-FR"/>
        </w:rPr>
        <w:t>c)</w:t>
      </w:r>
      <w:r w:rsidR="005D1979" w:rsidRPr="00FD2A75">
        <w:rPr>
          <w:b/>
          <w:lang w:val="fr-FR"/>
        </w:rPr>
        <w:tab/>
        <w:t>De prendre les mesures nécessaires afin que les autorités consulaires ou diplomatiques des États d’origine, ou d’un État représentant les intérêts de ces États, soient systématiquement informées de la mise en détention dans l’État partie de l’un de leurs ressortissants, et que cette information soit dûment inscrite dans le registre de garde à vue (personnes contactées, date, heure,</w:t>
      </w:r>
      <w:r w:rsidR="00093365">
        <w:rPr>
          <w:b/>
          <w:lang w:val="fr-FR"/>
        </w:rPr>
        <w:t xml:space="preserve"> </w:t>
      </w:r>
      <w:r w:rsidR="005D1979" w:rsidRPr="00FD2A75">
        <w:rPr>
          <w:b/>
          <w:lang w:val="fr-FR"/>
        </w:rPr>
        <w:t>etc.)</w:t>
      </w:r>
      <w:r w:rsidR="00093365">
        <w:rPr>
          <w:b/>
          <w:lang w:val="fr-FR"/>
        </w:rPr>
        <w:t> </w:t>
      </w:r>
      <w:r w:rsidR="003976EF" w:rsidRPr="00FD2A75">
        <w:rPr>
          <w:b/>
          <w:lang w:val="fr-FR"/>
        </w:rPr>
        <w:t>;</w:t>
      </w:r>
    </w:p>
    <w:p w:rsidR="005D1979" w:rsidRPr="00FD2A75" w:rsidRDefault="003976EF" w:rsidP="00C504CC">
      <w:pPr>
        <w:pStyle w:val="SingleTxtG"/>
        <w:ind w:firstLine="567"/>
        <w:rPr>
          <w:b/>
          <w:lang w:val="fr-FR"/>
        </w:rPr>
      </w:pPr>
      <w:r w:rsidRPr="00FD2A75">
        <w:rPr>
          <w:bCs/>
          <w:lang w:val="fr-FR"/>
        </w:rPr>
        <w:t>d)</w:t>
      </w:r>
      <w:r w:rsidRPr="00FD2A75">
        <w:rPr>
          <w:b/>
          <w:lang w:val="fr-FR"/>
        </w:rPr>
        <w:tab/>
      </w:r>
      <w:r w:rsidR="00503130">
        <w:rPr>
          <w:b/>
          <w:lang w:val="fr-FR"/>
        </w:rPr>
        <w:t>De f</w:t>
      </w:r>
      <w:r w:rsidRPr="00FD2A75">
        <w:rPr>
          <w:b/>
          <w:lang w:val="fr-FR"/>
        </w:rPr>
        <w:t>ournir des informations sur les services consulaires disponibles dans son deuxième rapport périodique</w:t>
      </w:r>
      <w:r w:rsidR="00093365">
        <w:rPr>
          <w:b/>
          <w:lang w:val="fr-FR"/>
        </w:rPr>
        <w:t>.</w:t>
      </w:r>
    </w:p>
    <w:p w:rsidR="00C740FA" w:rsidRPr="00FD2A75" w:rsidRDefault="00C740FA" w:rsidP="00C740FA">
      <w:pPr>
        <w:pStyle w:val="H23G"/>
        <w:rPr>
          <w:lang w:val="fr-FR"/>
        </w:rPr>
      </w:pPr>
      <w:r w:rsidRPr="00FD2A75">
        <w:rPr>
          <w:lang w:val="fr-FR"/>
        </w:rPr>
        <w:tab/>
      </w:r>
      <w:r w:rsidRPr="00FD2A75">
        <w:rPr>
          <w:lang w:val="fr-FR"/>
        </w:rPr>
        <w:tab/>
      </w:r>
      <w:r w:rsidR="00C464BB" w:rsidRPr="00FD2A75">
        <w:rPr>
          <w:lang w:val="fr-FR"/>
        </w:rPr>
        <w:t>Rémunération</w:t>
      </w:r>
      <w:r w:rsidRPr="00FD2A75">
        <w:rPr>
          <w:lang w:val="fr-FR"/>
        </w:rPr>
        <w:t xml:space="preserve"> et conditions de travail</w:t>
      </w:r>
    </w:p>
    <w:p w:rsidR="004C1EF2" w:rsidRPr="00FD2A75" w:rsidRDefault="00AA3C08" w:rsidP="00AA3C08">
      <w:pPr>
        <w:pStyle w:val="SingleTxtG"/>
        <w:rPr>
          <w:lang w:val="fr-FR"/>
        </w:rPr>
      </w:pPr>
      <w:r w:rsidRPr="00FD2A75">
        <w:rPr>
          <w:lang w:val="fr-FR"/>
        </w:rPr>
        <w:t>42.</w:t>
      </w:r>
      <w:r w:rsidRPr="00FD2A75">
        <w:rPr>
          <w:lang w:val="fr-FR"/>
        </w:rPr>
        <w:tab/>
      </w:r>
      <w:r w:rsidR="004C1EF2" w:rsidRPr="00FD2A75">
        <w:rPr>
          <w:lang w:val="fr-FR"/>
        </w:rPr>
        <w:t>Le Comité note que les travailleurs migrants sont soumis au régime de la convention collective de 1974 qui leur confère les mêmes droits que les nationaux. Il est cependant préoccupé par les informations faisant état de violations et de pratiques discriminatoires en ce qui concerne les salaires. Le Comité s’inquiète de ce que les inspections d</w:t>
      </w:r>
      <w:r w:rsidR="00BF3AE9">
        <w:rPr>
          <w:lang w:val="fr-FR"/>
        </w:rPr>
        <w:t>u</w:t>
      </w:r>
      <w:r w:rsidR="004C1EF2" w:rsidRPr="00FD2A75">
        <w:rPr>
          <w:lang w:val="fr-FR"/>
        </w:rPr>
        <w:t xml:space="preserve"> travail porteraient davantage sur le statut des travailleurs migrants que sur les conditions de travail.</w:t>
      </w:r>
    </w:p>
    <w:p w:rsidR="004C1EF2" w:rsidRPr="00FD2A75" w:rsidRDefault="00AA3C08" w:rsidP="00AA3C08">
      <w:pPr>
        <w:pStyle w:val="SingleTxtG"/>
        <w:rPr>
          <w:lang w:val="fr-FR"/>
        </w:rPr>
      </w:pPr>
      <w:r w:rsidRPr="00FD2A75">
        <w:rPr>
          <w:lang w:val="fr-FR"/>
        </w:rPr>
        <w:t>43.</w:t>
      </w:r>
      <w:r w:rsidRPr="00FD2A75">
        <w:rPr>
          <w:lang w:val="fr-FR"/>
        </w:rPr>
        <w:tab/>
      </w:r>
      <w:r w:rsidR="004C1EF2" w:rsidRPr="00FD2A75">
        <w:rPr>
          <w:b/>
          <w:lang w:val="fr-FR"/>
        </w:rPr>
        <w:t>Le Comité recommande à l’État partie de garantir en droit et dans la pratique, conformément à la Convention, les droits liés au travail de tous les travailleurs migrants résidant sur son territoire. Le Comité recommande également à l’État partie de veiller à ce que les inspecteurs du travail soient indépendants d’autres organismes, notamment des services de l’immigration, afin que les travailleurs migrants puissent signaler aux autorités chargées des questions de travail les cas de mauvais traitement</w:t>
      </w:r>
      <w:r w:rsidR="00BF3AE9">
        <w:rPr>
          <w:b/>
          <w:lang w:val="fr-FR"/>
        </w:rPr>
        <w:t>s</w:t>
      </w:r>
      <w:r w:rsidR="004C1EF2" w:rsidRPr="00FD2A75">
        <w:rPr>
          <w:b/>
          <w:lang w:val="fr-FR"/>
        </w:rPr>
        <w:t xml:space="preserve"> et d’exploitation sans </w:t>
      </w:r>
      <w:r w:rsidR="0064121F" w:rsidRPr="00FD2A75">
        <w:rPr>
          <w:b/>
          <w:lang w:val="fr-FR"/>
        </w:rPr>
        <w:t>craindre</w:t>
      </w:r>
      <w:r w:rsidR="004C1EF2" w:rsidRPr="00FD2A75">
        <w:rPr>
          <w:b/>
          <w:lang w:val="fr-FR"/>
        </w:rPr>
        <w:t xml:space="preserve"> d’attirer l’attention des services de l’immigration.</w:t>
      </w:r>
    </w:p>
    <w:p w:rsidR="008C12C4" w:rsidRPr="00FD2A75" w:rsidRDefault="00507138" w:rsidP="00507138">
      <w:pPr>
        <w:pStyle w:val="H23G"/>
        <w:rPr>
          <w:lang w:val="fr-FR"/>
        </w:rPr>
      </w:pPr>
      <w:r w:rsidRPr="00FD2A75">
        <w:rPr>
          <w:lang w:val="fr-FR"/>
        </w:rPr>
        <w:tab/>
      </w:r>
      <w:r w:rsidRPr="00FD2A75">
        <w:rPr>
          <w:lang w:val="fr-FR"/>
        </w:rPr>
        <w:tab/>
      </w:r>
      <w:r w:rsidR="008C12C4" w:rsidRPr="00FD2A75">
        <w:rPr>
          <w:lang w:val="fr-FR"/>
        </w:rPr>
        <w:t>Soins médicaux d’urgence</w:t>
      </w:r>
    </w:p>
    <w:p w:rsidR="005D1979" w:rsidRPr="00FD2A75" w:rsidRDefault="00AA3C08" w:rsidP="00AA3C08">
      <w:pPr>
        <w:pStyle w:val="SingleTxtG"/>
        <w:rPr>
          <w:lang w:val="fr-FR"/>
        </w:rPr>
      </w:pPr>
      <w:r w:rsidRPr="00FD2A75">
        <w:rPr>
          <w:lang w:val="fr-FR"/>
        </w:rPr>
        <w:t>44.</w:t>
      </w:r>
      <w:r w:rsidRPr="00FD2A75">
        <w:rPr>
          <w:lang w:val="fr-FR"/>
        </w:rPr>
        <w:tab/>
      </w:r>
      <w:r w:rsidR="005D1979" w:rsidRPr="00FD2A75">
        <w:rPr>
          <w:lang w:val="fr-FR"/>
        </w:rPr>
        <w:t>Le Comité note l’insuffisance des informations reçues sur l’accès, en droit et en pratique, des travailleurs migrants et des membres de leur famille, quel que soit leur statut migratoire, aux soins médicaux</w:t>
      </w:r>
      <w:r w:rsidR="00451076" w:rsidRPr="00FD2A75">
        <w:rPr>
          <w:lang w:val="fr-FR"/>
        </w:rPr>
        <w:t>, y compris aux soins médicaux</w:t>
      </w:r>
      <w:r w:rsidR="005D1979" w:rsidRPr="00FD2A75">
        <w:rPr>
          <w:lang w:val="fr-FR"/>
        </w:rPr>
        <w:t xml:space="preserve"> d’urgence nécessaires pour préserver leur vie ou éviter un dommage irréparable à leur santé, sur la base de l’égalité de traitement avec les ressortissants de l’État partie.</w:t>
      </w:r>
    </w:p>
    <w:p w:rsidR="005D1979" w:rsidRPr="00FD2A75" w:rsidRDefault="00AA3C08" w:rsidP="00AA3C08">
      <w:pPr>
        <w:pStyle w:val="SingleTxtG"/>
        <w:rPr>
          <w:lang w:val="fr-FR"/>
        </w:rPr>
      </w:pPr>
      <w:r w:rsidRPr="00FD2A75">
        <w:rPr>
          <w:lang w:val="fr-FR"/>
        </w:rPr>
        <w:t>45.</w:t>
      </w:r>
      <w:r w:rsidRPr="00FD2A75">
        <w:rPr>
          <w:lang w:val="fr-FR"/>
        </w:rPr>
        <w:tab/>
      </w:r>
      <w:r w:rsidR="005D1979" w:rsidRPr="00FD2A75">
        <w:rPr>
          <w:b/>
          <w:lang w:val="fr-FR"/>
        </w:rPr>
        <w:t>Le Comité recommande à l’État partie de fournir des informations, dans son prochain rapport périodique, sur la possibilité pour tous les travailleurs migrants et les membres de leur famille − quel que soit leur statut migratoire − de jouir en droit et en pratique de l’accès aux soins médicaux</w:t>
      </w:r>
      <w:r w:rsidR="003976EF" w:rsidRPr="00FD2A75">
        <w:rPr>
          <w:b/>
          <w:lang w:val="fr-FR"/>
        </w:rPr>
        <w:t>, y compris aux soins</w:t>
      </w:r>
      <w:r w:rsidR="005D1979" w:rsidRPr="00FD2A75">
        <w:rPr>
          <w:b/>
          <w:lang w:val="fr-FR"/>
        </w:rPr>
        <w:t xml:space="preserve"> d’urgence nécessaires pour préserver leur vie ou éviter un dommage irréparable à leur santé, sur la base de l’égalité de traitement avec les ressortissants de l’État partie, conformément à l’article 28 de la Convention.</w:t>
      </w:r>
    </w:p>
    <w:p w:rsidR="008C12C4" w:rsidRPr="00FD2A75" w:rsidRDefault="00507138" w:rsidP="00C504CC">
      <w:pPr>
        <w:pStyle w:val="H23G"/>
        <w:rPr>
          <w:lang w:val="fr-FR" w:eastAsia="en-GB"/>
        </w:rPr>
      </w:pPr>
      <w:r w:rsidRPr="00FD2A75">
        <w:rPr>
          <w:lang w:val="fr-FR"/>
        </w:rPr>
        <w:lastRenderedPageBreak/>
        <w:tab/>
      </w:r>
      <w:r w:rsidRPr="00FD2A75">
        <w:rPr>
          <w:lang w:val="fr-FR"/>
        </w:rPr>
        <w:tab/>
      </w:r>
      <w:r w:rsidR="008C12C4" w:rsidRPr="00FD2A75">
        <w:rPr>
          <w:lang w:val="fr-FR"/>
        </w:rPr>
        <w:t xml:space="preserve">Enregistrement </w:t>
      </w:r>
      <w:r w:rsidR="00695166">
        <w:rPr>
          <w:lang w:val="fr-FR"/>
        </w:rPr>
        <w:t>des</w:t>
      </w:r>
      <w:r w:rsidR="008C12C4" w:rsidRPr="00FD2A75">
        <w:rPr>
          <w:lang w:val="fr-FR"/>
        </w:rPr>
        <w:t xml:space="preserve"> naissance</w:t>
      </w:r>
      <w:r w:rsidR="00695166">
        <w:rPr>
          <w:lang w:val="fr-FR"/>
        </w:rPr>
        <w:t>s</w:t>
      </w:r>
      <w:r w:rsidR="008D52A7" w:rsidRPr="00FD2A75">
        <w:rPr>
          <w:lang w:val="fr-FR"/>
        </w:rPr>
        <w:t xml:space="preserve"> et nationalité</w:t>
      </w:r>
    </w:p>
    <w:p w:rsidR="00DC6DF2" w:rsidRPr="00FD2A75" w:rsidRDefault="00AA3C08" w:rsidP="00AA3C08">
      <w:pPr>
        <w:pStyle w:val="SingleTxtG"/>
        <w:rPr>
          <w:lang w:val="fr-FR"/>
        </w:rPr>
      </w:pPr>
      <w:r w:rsidRPr="00FD2A75">
        <w:rPr>
          <w:lang w:val="fr-FR"/>
        </w:rPr>
        <w:t>46.</w:t>
      </w:r>
      <w:r w:rsidRPr="00FD2A75">
        <w:rPr>
          <w:lang w:val="fr-FR"/>
        </w:rPr>
        <w:tab/>
      </w:r>
      <w:r w:rsidR="00DC6DF2" w:rsidRPr="00FD2A75">
        <w:rPr>
          <w:lang w:val="fr-FR"/>
        </w:rPr>
        <w:t xml:space="preserve">Bien que l’État partie ait indiqué que l’était civil biométrique comprend des registres réservés aux étrangers qui peuvent enregistrer </w:t>
      </w:r>
      <w:r w:rsidR="00193025" w:rsidRPr="00FD2A75">
        <w:rPr>
          <w:lang w:val="fr-FR"/>
        </w:rPr>
        <w:t>leurs enfants à la naissance, le Comité note avec préoccupation des informations qui indiquent qu</w:t>
      </w:r>
      <w:r w:rsidR="00451076" w:rsidRPr="00FD2A75">
        <w:rPr>
          <w:lang w:val="fr-FR"/>
        </w:rPr>
        <w:t>e beaucoup d</w:t>
      </w:r>
      <w:r w:rsidR="00A613F1" w:rsidRPr="00A613F1">
        <w:rPr>
          <w:lang w:val="fr-FR"/>
        </w:rPr>
        <w:t>’</w:t>
      </w:r>
      <w:r w:rsidR="00193025" w:rsidRPr="00FD2A75">
        <w:rPr>
          <w:lang w:val="fr-FR"/>
        </w:rPr>
        <w:t>enfant</w:t>
      </w:r>
      <w:r w:rsidR="00451076" w:rsidRPr="00FD2A75">
        <w:rPr>
          <w:lang w:val="fr-FR"/>
        </w:rPr>
        <w:t>s</w:t>
      </w:r>
      <w:r w:rsidR="00193025" w:rsidRPr="00FD2A75">
        <w:rPr>
          <w:lang w:val="fr-FR"/>
        </w:rPr>
        <w:t xml:space="preserve"> né</w:t>
      </w:r>
      <w:r w:rsidR="00451076" w:rsidRPr="00FD2A75">
        <w:rPr>
          <w:lang w:val="fr-FR"/>
        </w:rPr>
        <w:t>s</w:t>
      </w:r>
      <w:r w:rsidR="00193025" w:rsidRPr="00FD2A75">
        <w:rPr>
          <w:lang w:val="fr-FR"/>
        </w:rPr>
        <w:t xml:space="preserve"> en Mauritanie n’</w:t>
      </w:r>
      <w:r w:rsidR="00451076" w:rsidRPr="00FD2A75">
        <w:rPr>
          <w:lang w:val="fr-FR"/>
        </w:rPr>
        <w:t>ont</w:t>
      </w:r>
      <w:r w:rsidR="00193025" w:rsidRPr="00FD2A75">
        <w:rPr>
          <w:lang w:val="fr-FR"/>
        </w:rPr>
        <w:t xml:space="preserve"> </w:t>
      </w:r>
      <w:r w:rsidR="00A613F1">
        <w:rPr>
          <w:lang w:val="fr-FR"/>
        </w:rPr>
        <w:t xml:space="preserve">pas </w:t>
      </w:r>
      <w:r w:rsidR="00193025" w:rsidRPr="00FD2A75">
        <w:rPr>
          <w:lang w:val="fr-FR"/>
        </w:rPr>
        <w:t>pu se voir délivrer un acte de naissance.</w:t>
      </w:r>
    </w:p>
    <w:p w:rsidR="00DC6DF2" w:rsidRPr="00FD2A75" w:rsidRDefault="00AA3C08" w:rsidP="00AA3C08">
      <w:pPr>
        <w:pStyle w:val="SingleTxtG"/>
        <w:rPr>
          <w:lang w:val="fr-FR"/>
        </w:rPr>
      </w:pPr>
      <w:r w:rsidRPr="00FD2A75">
        <w:rPr>
          <w:lang w:val="fr-FR"/>
        </w:rPr>
        <w:t>47.</w:t>
      </w:r>
      <w:r w:rsidRPr="00FD2A75">
        <w:rPr>
          <w:lang w:val="fr-FR"/>
        </w:rPr>
        <w:tab/>
      </w:r>
      <w:r w:rsidR="00D80664" w:rsidRPr="00FD2A75">
        <w:rPr>
          <w:b/>
          <w:lang w:val="fr-FR"/>
        </w:rPr>
        <w:t>Le Comité recommande à l’État partie d’intensifier ses efforts pour s’assurer que tous les enfants de travailleurs migrants nés en Mauritanie sont enregistrés à la naissance et pourvus de documents personnels d’identité</w:t>
      </w:r>
      <w:r w:rsidR="00695166">
        <w:rPr>
          <w:b/>
          <w:lang w:val="fr-FR"/>
        </w:rPr>
        <w:t>,</w:t>
      </w:r>
      <w:r w:rsidR="00D80664" w:rsidRPr="00FD2A75">
        <w:rPr>
          <w:b/>
          <w:lang w:val="fr-FR"/>
        </w:rPr>
        <w:t xml:space="preserve"> conformément à l’article 29 de la Convention</w:t>
      </w:r>
      <w:r w:rsidR="00C740FA" w:rsidRPr="00FD2A75">
        <w:rPr>
          <w:b/>
          <w:lang w:val="fr-FR"/>
        </w:rPr>
        <w:t xml:space="preserve"> et </w:t>
      </w:r>
      <w:r w:rsidR="00F22D8A" w:rsidRPr="00FD2A75">
        <w:rPr>
          <w:b/>
          <w:lang w:val="fr-FR"/>
        </w:rPr>
        <w:t>aux</w:t>
      </w:r>
      <w:r w:rsidR="00C740FA" w:rsidRPr="00FD2A75">
        <w:rPr>
          <w:b/>
          <w:lang w:val="fr-FR"/>
        </w:rPr>
        <w:t xml:space="preserve"> objectif</w:t>
      </w:r>
      <w:r w:rsidR="00F22D8A" w:rsidRPr="00FD2A75">
        <w:rPr>
          <w:b/>
          <w:lang w:val="fr-FR"/>
        </w:rPr>
        <w:t>s</w:t>
      </w:r>
      <w:r w:rsidR="00C740FA" w:rsidRPr="00FD2A75">
        <w:rPr>
          <w:b/>
          <w:lang w:val="fr-FR"/>
        </w:rPr>
        <w:t xml:space="preserve"> de développement durable</w:t>
      </w:r>
      <w:r w:rsidR="00F22D8A" w:rsidRPr="00FD2A75">
        <w:rPr>
          <w:b/>
          <w:lang w:val="fr-FR"/>
        </w:rPr>
        <w:t xml:space="preserve"> </w:t>
      </w:r>
      <w:r w:rsidR="00950BBA">
        <w:rPr>
          <w:b/>
          <w:lang w:val="fr-FR"/>
        </w:rPr>
        <w:t>(</w:t>
      </w:r>
      <w:r w:rsidR="00F22D8A" w:rsidRPr="00FD2A75">
        <w:rPr>
          <w:b/>
          <w:lang w:val="fr-FR"/>
        </w:rPr>
        <w:t>cible</w:t>
      </w:r>
      <w:r w:rsidR="00C740FA" w:rsidRPr="00FD2A75">
        <w:rPr>
          <w:b/>
          <w:lang w:val="fr-FR"/>
        </w:rPr>
        <w:t xml:space="preserve"> 16.9</w:t>
      </w:r>
      <w:r w:rsidR="00950BBA">
        <w:rPr>
          <w:b/>
          <w:lang w:val="fr-FR"/>
        </w:rPr>
        <w:t>)</w:t>
      </w:r>
      <w:r w:rsidR="00D80664" w:rsidRPr="00FD2A75">
        <w:rPr>
          <w:b/>
          <w:lang w:val="fr-FR"/>
        </w:rPr>
        <w:t xml:space="preserve">. Le Comité recommande également à l’État partie de sensibiliser les travailleurs migrants et les membres de leur famille, en particulier ceux en situation irrégulière, à l’importance de l’enregistrement </w:t>
      </w:r>
      <w:r w:rsidR="00695166">
        <w:rPr>
          <w:b/>
          <w:lang w:val="fr-FR"/>
        </w:rPr>
        <w:t>des</w:t>
      </w:r>
      <w:r w:rsidR="00D80664" w:rsidRPr="00FD2A75">
        <w:rPr>
          <w:b/>
          <w:lang w:val="fr-FR"/>
        </w:rPr>
        <w:t xml:space="preserve"> naissance</w:t>
      </w:r>
      <w:r w:rsidR="00695166">
        <w:rPr>
          <w:b/>
          <w:lang w:val="fr-FR"/>
        </w:rPr>
        <w:t>s</w:t>
      </w:r>
      <w:r w:rsidR="00D80664" w:rsidRPr="00FD2A75">
        <w:rPr>
          <w:b/>
          <w:lang w:val="fr-FR"/>
        </w:rPr>
        <w:t>.</w:t>
      </w:r>
      <w:r w:rsidR="00D80664" w:rsidRPr="00FD2A75">
        <w:rPr>
          <w:lang w:val="fr-FR"/>
        </w:rPr>
        <w:t xml:space="preserve"> </w:t>
      </w:r>
    </w:p>
    <w:p w:rsidR="005D1979" w:rsidRPr="00FD2A75" w:rsidRDefault="005D1979" w:rsidP="00E47AF6">
      <w:pPr>
        <w:pStyle w:val="H23G"/>
        <w:rPr>
          <w:lang w:val="fr-FR"/>
        </w:rPr>
      </w:pPr>
      <w:r w:rsidRPr="00FD2A75">
        <w:rPr>
          <w:lang w:val="fr-FR"/>
        </w:rPr>
        <w:tab/>
        <w:t>4.</w:t>
      </w:r>
      <w:r w:rsidRPr="00FD2A75">
        <w:rPr>
          <w:lang w:val="fr-FR"/>
        </w:rPr>
        <w:tab/>
        <w:t>Autres droits des travai</w:t>
      </w:r>
      <w:r w:rsidR="00507138" w:rsidRPr="00FD2A75">
        <w:rPr>
          <w:lang w:val="fr-FR"/>
        </w:rPr>
        <w:t xml:space="preserve">lleurs migrants et des membres </w:t>
      </w:r>
      <w:r w:rsidRPr="00FD2A75">
        <w:rPr>
          <w:lang w:val="fr-FR"/>
        </w:rPr>
        <w:t>de leur famille</w:t>
      </w:r>
      <w:r w:rsidR="00507138" w:rsidRPr="00FD2A75">
        <w:rPr>
          <w:lang w:val="fr-FR"/>
        </w:rPr>
        <w:t xml:space="preserve"> </w:t>
      </w:r>
      <w:r w:rsidR="00AE67B6">
        <w:rPr>
          <w:lang w:val="fr-FR"/>
        </w:rPr>
        <w:br/>
      </w:r>
      <w:r w:rsidR="00507138" w:rsidRPr="00FD2A75">
        <w:rPr>
          <w:lang w:val="fr-FR"/>
        </w:rPr>
        <w:t xml:space="preserve">qui sont pourvus de documents </w:t>
      </w:r>
      <w:r w:rsidRPr="00FD2A75">
        <w:rPr>
          <w:lang w:val="fr-FR"/>
        </w:rPr>
        <w:t>ou en situation régulière (art.</w:t>
      </w:r>
      <w:r w:rsidR="00AE67B6">
        <w:rPr>
          <w:lang w:val="fr-FR"/>
        </w:rPr>
        <w:t> </w:t>
      </w:r>
      <w:r w:rsidRPr="00FD2A75">
        <w:rPr>
          <w:lang w:val="fr-FR"/>
        </w:rPr>
        <w:t>36 à 56)</w:t>
      </w:r>
    </w:p>
    <w:p w:rsidR="00C740FA" w:rsidRPr="00FD2A75" w:rsidRDefault="00C740FA" w:rsidP="00C740FA">
      <w:pPr>
        <w:pStyle w:val="H23G"/>
        <w:rPr>
          <w:lang w:val="fr-FR" w:eastAsia="en-GB"/>
        </w:rPr>
      </w:pPr>
      <w:r w:rsidRPr="00FD2A75">
        <w:rPr>
          <w:lang w:val="fr-FR" w:eastAsia="en-GB"/>
        </w:rPr>
        <w:tab/>
      </w:r>
      <w:r w:rsidRPr="00FD2A75">
        <w:rPr>
          <w:lang w:val="fr-FR" w:eastAsia="en-GB"/>
        </w:rPr>
        <w:tab/>
        <w:t>Programmes de pré-départ</w:t>
      </w:r>
      <w:r w:rsidR="00C13D13" w:rsidRPr="00FD2A75">
        <w:rPr>
          <w:lang w:val="fr-FR" w:eastAsia="en-GB"/>
        </w:rPr>
        <w:t>, droit d’être informé</w:t>
      </w:r>
    </w:p>
    <w:p w:rsidR="00C740FA" w:rsidRPr="00FD2A75" w:rsidRDefault="00AA3C08" w:rsidP="00AA3C08">
      <w:pPr>
        <w:pStyle w:val="SingleTxtG"/>
        <w:rPr>
          <w:lang w:val="fr-FR"/>
        </w:rPr>
      </w:pPr>
      <w:r w:rsidRPr="00FD2A75">
        <w:rPr>
          <w:lang w:val="fr-FR"/>
        </w:rPr>
        <w:t>48.</w:t>
      </w:r>
      <w:r w:rsidRPr="00FD2A75">
        <w:rPr>
          <w:lang w:val="fr-FR"/>
        </w:rPr>
        <w:tab/>
      </w:r>
      <w:r w:rsidR="00C740FA" w:rsidRPr="00FD2A75">
        <w:rPr>
          <w:lang w:val="fr-FR"/>
        </w:rPr>
        <w:t xml:space="preserve">Le Comité note avec préoccupation qu’il n’existe pas de programmes de pré-départ </w:t>
      </w:r>
      <w:r w:rsidR="00CA6CF2">
        <w:rPr>
          <w:lang w:val="fr-FR"/>
        </w:rPr>
        <w:t xml:space="preserve">permanents </w:t>
      </w:r>
      <w:r w:rsidR="00C740FA" w:rsidRPr="00FD2A75">
        <w:rPr>
          <w:lang w:val="fr-FR"/>
        </w:rPr>
        <w:t>pour les ressortissants mauritaniens.</w:t>
      </w:r>
      <w:r w:rsidR="00136E13" w:rsidRPr="00FD2A75">
        <w:rPr>
          <w:lang w:val="fr-FR"/>
        </w:rPr>
        <w:t xml:space="preserve"> </w:t>
      </w:r>
    </w:p>
    <w:p w:rsidR="00C740FA" w:rsidRPr="00FD2A75" w:rsidRDefault="00AA3C08" w:rsidP="00AA3C08">
      <w:pPr>
        <w:pStyle w:val="SingleTxtG"/>
        <w:rPr>
          <w:lang w:val="fr-FR"/>
        </w:rPr>
      </w:pPr>
      <w:r w:rsidRPr="00FD2A75">
        <w:rPr>
          <w:lang w:val="fr-FR"/>
        </w:rPr>
        <w:t>49.</w:t>
      </w:r>
      <w:r w:rsidRPr="00FD2A75">
        <w:rPr>
          <w:lang w:val="fr-FR"/>
        </w:rPr>
        <w:tab/>
      </w:r>
      <w:r w:rsidR="00C740FA" w:rsidRPr="00FD2A75">
        <w:rPr>
          <w:b/>
          <w:lang w:val="fr-FR"/>
        </w:rPr>
        <w:t>Le Comité recommande à l’État partie de prendre les mesures qui s’imposent pour diffuser des informations sur les droits reconnus aux travailleurs migrants au titre de la Convention, ainsi que sur les conditions de leur admission et de leur emploi, et sur leurs droits et obligations en vertu de la législation et des usages des États d’emploi. Il lui recommande également de mettre en place des consultations avec les organisations non gouvernementales intéressées, les employés des agences de recrutement reconnu</w:t>
      </w:r>
      <w:r w:rsidR="00CA6CF2">
        <w:rPr>
          <w:b/>
          <w:lang w:val="fr-FR"/>
        </w:rPr>
        <w:t>e</w:t>
      </w:r>
      <w:r w:rsidR="00C740FA" w:rsidRPr="00FD2A75">
        <w:rPr>
          <w:b/>
          <w:lang w:val="fr-FR"/>
        </w:rPr>
        <w:t>s et fiables, et les médias.</w:t>
      </w:r>
    </w:p>
    <w:p w:rsidR="008C12C4" w:rsidRPr="00FD2A75" w:rsidRDefault="00507138" w:rsidP="00E47AF6">
      <w:pPr>
        <w:pStyle w:val="H23G"/>
        <w:rPr>
          <w:lang w:val="fr-FR" w:eastAsia="en-GB"/>
        </w:rPr>
      </w:pPr>
      <w:r w:rsidRPr="00FD2A75">
        <w:rPr>
          <w:lang w:val="fr-FR" w:eastAsia="en-GB"/>
        </w:rPr>
        <w:tab/>
      </w:r>
      <w:r w:rsidRPr="00FD2A75">
        <w:rPr>
          <w:lang w:val="fr-FR" w:eastAsia="en-GB"/>
        </w:rPr>
        <w:tab/>
      </w:r>
      <w:r w:rsidR="008C12C4" w:rsidRPr="00FD2A75">
        <w:rPr>
          <w:lang w:val="fr-FR" w:eastAsia="en-GB"/>
        </w:rPr>
        <w:t xml:space="preserve">Droit de voter et d’être élu </w:t>
      </w:r>
      <w:r w:rsidR="0055289C" w:rsidRPr="00FD2A75">
        <w:rPr>
          <w:lang w:val="fr-FR" w:eastAsia="en-GB"/>
        </w:rPr>
        <w:t>dans l’</w:t>
      </w:r>
      <w:r w:rsidR="00AE67B6" w:rsidRPr="00CE44E8">
        <w:rPr>
          <w:lang w:val="fr-FR" w:eastAsia="en-GB"/>
        </w:rPr>
        <w:t>État</w:t>
      </w:r>
      <w:r w:rsidR="0055289C" w:rsidRPr="00FD2A75">
        <w:rPr>
          <w:lang w:val="fr-FR" w:eastAsia="en-GB"/>
        </w:rPr>
        <w:t xml:space="preserve"> d’origine</w:t>
      </w:r>
    </w:p>
    <w:p w:rsidR="005D1979" w:rsidRPr="00FD2A75" w:rsidRDefault="00AA3C08" w:rsidP="00AA3C08">
      <w:pPr>
        <w:pStyle w:val="SingleTxtG"/>
        <w:rPr>
          <w:lang w:val="fr-FR"/>
        </w:rPr>
      </w:pPr>
      <w:r w:rsidRPr="00FD2A75">
        <w:rPr>
          <w:lang w:val="fr-FR"/>
        </w:rPr>
        <w:t>50.</w:t>
      </w:r>
      <w:r w:rsidRPr="00FD2A75">
        <w:rPr>
          <w:lang w:val="fr-FR"/>
        </w:rPr>
        <w:tab/>
      </w:r>
      <w:r w:rsidR="005D1979" w:rsidRPr="00FD2A75">
        <w:rPr>
          <w:lang w:val="fr-FR"/>
        </w:rPr>
        <w:t xml:space="preserve">Le Comité félicite l’État partie </w:t>
      </w:r>
      <w:r w:rsidR="00080E6A" w:rsidRPr="00FD2A75">
        <w:rPr>
          <w:lang w:val="fr-FR"/>
        </w:rPr>
        <w:t xml:space="preserve">d’avoir promulgué la loi organique </w:t>
      </w:r>
      <w:r w:rsidR="00AE67B6" w:rsidRPr="00507138">
        <w:rPr>
          <w:rFonts w:eastAsia="Calibri"/>
        </w:rPr>
        <w:t>n</w:t>
      </w:r>
      <w:r w:rsidR="00AE67B6" w:rsidRPr="00C655C5">
        <w:rPr>
          <w:rFonts w:eastAsia="Calibri"/>
          <w:vertAlign w:val="superscript"/>
        </w:rPr>
        <w:t>o</w:t>
      </w:r>
      <w:r w:rsidR="00AE67B6" w:rsidRPr="00507138">
        <w:rPr>
          <w:rFonts w:eastAsia="Calibri"/>
        </w:rPr>
        <w:t> </w:t>
      </w:r>
      <w:r w:rsidR="00080E6A" w:rsidRPr="00FD2A75">
        <w:rPr>
          <w:lang w:val="fr-FR"/>
        </w:rPr>
        <w:t xml:space="preserve">2009-22 (2009) fixant les dispositions spéciales relatives au vote des Mauritaniens établis à l’étranger. </w:t>
      </w:r>
      <w:r w:rsidR="005D1979" w:rsidRPr="00FD2A75">
        <w:rPr>
          <w:lang w:val="fr-FR"/>
        </w:rPr>
        <w:t>Le Comité demeure cependant préoccupé par l’insuffisance des informations reçues sur la jouissance effective de ce droit, notamment sur le taux de participation des Ma</w:t>
      </w:r>
      <w:r w:rsidR="00080E6A" w:rsidRPr="00FD2A75">
        <w:rPr>
          <w:lang w:val="fr-FR"/>
        </w:rPr>
        <w:t>uritaniens</w:t>
      </w:r>
      <w:r w:rsidR="005D1979" w:rsidRPr="00FD2A75">
        <w:rPr>
          <w:lang w:val="fr-FR"/>
        </w:rPr>
        <w:t xml:space="preserve"> résidant à l’étranger.</w:t>
      </w:r>
    </w:p>
    <w:p w:rsidR="00EF11D1" w:rsidRPr="00FD2A75" w:rsidRDefault="00AA3C08" w:rsidP="00AA3C08">
      <w:pPr>
        <w:pStyle w:val="SingleTxtG"/>
        <w:rPr>
          <w:lang w:val="fr-FR"/>
        </w:rPr>
      </w:pPr>
      <w:r w:rsidRPr="00FD2A75">
        <w:rPr>
          <w:lang w:val="fr-FR"/>
        </w:rPr>
        <w:t>51.</w:t>
      </w:r>
      <w:r w:rsidRPr="00FD2A75">
        <w:rPr>
          <w:lang w:val="fr-FR"/>
        </w:rPr>
        <w:tab/>
      </w:r>
      <w:r w:rsidR="005D1979" w:rsidRPr="00FD2A75">
        <w:rPr>
          <w:b/>
          <w:lang w:val="fr-FR"/>
        </w:rPr>
        <w:t xml:space="preserve">Le Comité invite l’État partie à fournir dans son prochain rapport périodique des informations concernant le taux de participation </w:t>
      </w:r>
      <w:r w:rsidR="00080E6A" w:rsidRPr="00FD2A75">
        <w:rPr>
          <w:b/>
          <w:lang w:val="fr-FR"/>
        </w:rPr>
        <w:t>à l’ensemble des consultations de portée nationale (</w:t>
      </w:r>
      <w:r w:rsidR="00F243B9" w:rsidRPr="00FD2A75">
        <w:rPr>
          <w:b/>
          <w:lang w:val="fr-FR"/>
        </w:rPr>
        <w:t>référend</w:t>
      </w:r>
      <w:r w:rsidR="00F243B9">
        <w:rPr>
          <w:b/>
          <w:lang w:val="fr-FR"/>
        </w:rPr>
        <w:t>aires</w:t>
      </w:r>
      <w:r w:rsidR="00080E6A" w:rsidRPr="00FD2A75">
        <w:rPr>
          <w:b/>
          <w:lang w:val="fr-FR"/>
        </w:rPr>
        <w:t>,</w:t>
      </w:r>
      <w:r w:rsidR="00136E13" w:rsidRPr="00FD2A75">
        <w:rPr>
          <w:b/>
          <w:lang w:val="fr-FR"/>
        </w:rPr>
        <w:t xml:space="preserve"> </w:t>
      </w:r>
      <w:r w:rsidR="00080E6A" w:rsidRPr="00FD2A75">
        <w:rPr>
          <w:b/>
          <w:lang w:val="fr-FR"/>
        </w:rPr>
        <w:t xml:space="preserve">législatives, sénatoriales et présidentielles) des </w:t>
      </w:r>
      <w:r w:rsidR="005D1979" w:rsidRPr="00FD2A75">
        <w:rPr>
          <w:b/>
          <w:lang w:val="fr-FR"/>
        </w:rPr>
        <w:t>nationaux m</w:t>
      </w:r>
      <w:r w:rsidR="00080E6A" w:rsidRPr="00FD2A75">
        <w:rPr>
          <w:b/>
          <w:lang w:val="fr-FR"/>
        </w:rPr>
        <w:t>auritaniens</w:t>
      </w:r>
      <w:r w:rsidR="005D1979" w:rsidRPr="00FD2A75">
        <w:rPr>
          <w:b/>
          <w:lang w:val="fr-FR"/>
        </w:rPr>
        <w:t xml:space="preserve"> vivant à l’étranger et des précisions sur l’application concrète de ce droit de vote. </w:t>
      </w:r>
    </w:p>
    <w:p w:rsidR="00EF11D1" w:rsidRPr="00FD2A75" w:rsidRDefault="00507138" w:rsidP="00507138">
      <w:pPr>
        <w:pStyle w:val="H23G"/>
        <w:rPr>
          <w:lang w:val="fr-FR" w:eastAsia="en-GB"/>
        </w:rPr>
      </w:pPr>
      <w:r w:rsidRPr="00FD2A75">
        <w:rPr>
          <w:lang w:val="fr-FR" w:eastAsia="en-GB"/>
        </w:rPr>
        <w:tab/>
      </w:r>
      <w:r w:rsidRPr="00FD2A75">
        <w:rPr>
          <w:lang w:val="fr-FR" w:eastAsia="en-GB"/>
        </w:rPr>
        <w:tab/>
      </w:r>
      <w:r w:rsidR="00EF11D1" w:rsidRPr="00FD2A75">
        <w:rPr>
          <w:lang w:val="fr-FR" w:eastAsia="en-GB"/>
        </w:rPr>
        <w:t>Transferts bancaires des revenus et de l’épargne</w:t>
      </w:r>
    </w:p>
    <w:p w:rsidR="00EF11D1" w:rsidRPr="00FD2A75" w:rsidRDefault="00AA3C08" w:rsidP="00AA3C08">
      <w:pPr>
        <w:pStyle w:val="SingleTxtG"/>
        <w:rPr>
          <w:lang w:val="fr-FR"/>
        </w:rPr>
      </w:pPr>
      <w:r w:rsidRPr="00FD2A75">
        <w:rPr>
          <w:lang w:val="fr-FR"/>
        </w:rPr>
        <w:t>52.</w:t>
      </w:r>
      <w:r w:rsidRPr="00FD2A75">
        <w:rPr>
          <w:lang w:val="fr-FR"/>
        </w:rPr>
        <w:tab/>
      </w:r>
      <w:r w:rsidR="00EF11D1" w:rsidRPr="00FD2A75">
        <w:rPr>
          <w:lang w:val="fr-FR"/>
        </w:rPr>
        <w:t xml:space="preserve">Le Comité note avec satisfaction que les transferts bancaires sont régis par la législation nationale et </w:t>
      </w:r>
      <w:r w:rsidR="0064121F" w:rsidRPr="00FD2A75">
        <w:rPr>
          <w:lang w:val="fr-FR"/>
        </w:rPr>
        <w:t xml:space="preserve">ne relève aucune </w:t>
      </w:r>
      <w:r w:rsidR="00EF11D1" w:rsidRPr="00FD2A75">
        <w:rPr>
          <w:lang w:val="fr-FR"/>
        </w:rPr>
        <w:t xml:space="preserve">objection spécifique. Il est toutefois préoccupé par le fait que les transferts bancaires doivent se faire par </w:t>
      </w:r>
      <w:r w:rsidR="002466AD">
        <w:rPr>
          <w:lang w:val="fr-FR"/>
        </w:rPr>
        <w:t>le biais d</w:t>
      </w:r>
      <w:r w:rsidR="002466AD" w:rsidRPr="002466AD">
        <w:rPr>
          <w:lang w:val="fr-FR"/>
        </w:rPr>
        <w:t>’</w:t>
      </w:r>
      <w:r w:rsidR="00EF11D1" w:rsidRPr="00FD2A75">
        <w:rPr>
          <w:lang w:val="fr-FR"/>
        </w:rPr>
        <w:t xml:space="preserve">agences privées qui fixent des coûts de transaction très élevés ou </w:t>
      </w:r>
      <w:r w:rsidR="002466AD">
        <w:rPr>
          <w:lang w:val="fr-FR"/>
        </w:rPr>
        <w:t>d</w:t>
      </w:r>
      <w:r w:rsidR="002466AD" w:rsidRPr="002466AD">
        <w:rPr>
          <w:lang w:val="fr-FR"/>
        </w:rPr>
        <w:t>’</w:t>
      </w:r>
      <w:r w:rsidR="00EF11D1" w:rsidRPr="00FD2A75">
        <w:rPr>
          <w:lang w:val="fr-FR"/>
        </w:rPr>
        <w:t xml:space="preserve">agences informelles qui </w:t>
      </w:r>
      <w:r w:rsidR="002466AD">
        <w:rPr>
          <w:lang w:val="fr-FR"/>
        </w:rPr>
        <w:t>sou</w:t>
      </w:r>
      <w:r w:rsidR="00EF11D1" w:rsidRPr="00FD2A75">
        <w:rPr>
          <w:lang w:val="fr-FR"/>
        </w:rPr>
        <w:t xml:space="preserve">mettent les transferts à </w:t>
      </w:r>
      <w:r w:rsidR="002466AD">
        <w:rPr>
          <w:lang w:val="fr-FR"/>
        </w:rPr>
        <w:t xml:space="preserve">des </w:t>
      </w:r>
      <w:r w:rsidR="00EF11D1" w:rsidRPr="00FD2A75">
        <w:rPr>
          <w:lang w:val="fr-FR"/>
        </w:rPr>
        <w:t>risque</w:t>
      </w:r>
      <w:r w:rsidR="002466AD">
        <w:rPr>
          <w:lang w:val="fr-FR"/>
        </w:rPr>
        <w:t>s</w:t>
      </w:r>
      <w:r w:rsidR="00EF11D1" w:rsidRPr="00FD2A75">
        <w:rPr>
          <w:lang w:val="fr-FR"/>
        </w:rPr>
        <w:t>.</w:t>
      </w:r>
    </w:p>
    <w:p w:rsidR="00EF11D1" w:rsidRPr="00FD2A75" w:rsidRDefault="00AA3C08" w:rsidP="00AA3C08">
      <w:pPr>
        <w:pStyle w:val="SingleTxtG"/>
        <w:rPr>
          <w:lang w:val="fr-FR"/>
        </w:rPr>
      </w:pPr>
      <w:r w:rsidRPr="00FD2A75">
        <w:rPr>
          <w:lang w:val="fr-FR"/>
        </w:rPr>
        <w:t>53.</w:t>
      </w:r>
      <w:r w:rsidRPr="00FD2A75">
        <w:rPr>
          <w:lang w:val="fr-FR"/>
        </w:rPr>
        <w:tab/>
      </w:r>
      <w:r w:rsidR="00EF11D1" w:rsidRPr="00FD2A75">
        <w:rPr>
          <w:b/>
          <w:lang w:val="fr-FR"/>
        </w:rPr>
        <w:t>Le Comité recommande à l’État partie de prendre des mesures pour faciliter le transfert des revenus d</w:t>
      </w:r>
      <w:r w:rsidR="00301CC7">
        <w:rPr>
          <w:b/>
          <w:lang w:val="fr-FR"/>
        </w:rPr>
        <w:t>u</w:t>
      </w:r>
      <w:r w:rsidR="00EF11D1" w:rsidRPr="00FD2A75">
        <w:rPr>
          <w:b/>
          <w:lang w:val="fr-FR"/>
        </w:rPr>
        <w:t xml:space="preserve"> travail et de l’épargne des travailleurs migrants résidant en Mauritanie en leur concédant des frais de transfert et de réception préférentiels</w:t>
      </w:r>
      <w:r w:rsidR="00350BB2">
        <w:rPr>
          <w:b/>
          <w:lang w:val="fr-FR"/>
        </w:rPr>
        <w:t>,</w:t>
      </w:r>
      <w:r w:rsidR="00C740FA" w:rsidRPr="00FD2A75">
        <w:rPr>
          <w:b/>
          <w:lang w:val="fr-FR"/>
        </w:rPr>
        <w:t xml:space="preserve"> conformément </w:t>
      </w:r>
      <w:r w:rsidR="00F22D8A" w:rsidRPr="00FD2A75">
        <w:rPr>
          <w:b/>
          <w:lang w:val="fr-FR"/>
        </w:rPr>
        <w:t>aux</w:t>
      </w:r>
      <w:r w:rsidR="00C740FA" w:rsidRPr="00FD2A75">
        <w:rPr>
          <w:b/>
          <w:lang w:val="fr-FR"/>
        </w:rPr>
        <w:t xml:space="preserve"> objectif</w:t>
      </w:r>
      <w:r w:rsidR="00F22D8A" w:rsidRPr="00FD2A75">
        <w:rPr>
          <w:b/>
          <w:lang w:val="fr-FR"/>
        </w:rPr>
        <w:t>s</w:t>
      </w:r>
      <w:r w:rsidR="00C740FA" w:rsidRPr="00FD2A75">
        <w:rPr>
          <w:b/>
          <w:lang w:val="fr-FR"/>
        </w:rPr>
        <w:t xml:space="preserve"> de développement durable</w:t>
      </w:r>
      <w:r w:rsidR="00F22D8A" w:rsidRPr="00FD2A75">
        <w:rPr>
          <w:b/>
          <w:lang w:val="fr-FR"/>
        </w:rPr>
        <w:t xml:space="preserve"> </w:t>
      </w:r>
      <w:r w:rsidR="00950BBA">
        <w:rPr>
          <w:b/>
          <w:lang w:val="fr-FR"/>
        </w:rPr>
        <w:t>(</w:t>
      </w:r>
      <w:r w:rsidR="00F22D8A" w:rsidRPr="00FD2A75">
        <w:rPr>
          <w:b/>
          <w:lang w:val="fr-FR"/>
        </w:rPr>
        <w:t>cible</w:t>
      </w:r>
      <w:r w:rsidR="00C740FA" w:rsidRPr="00FD2A75">
        <w:rPr>
          <w:b/>
          <w:lang w:val="fr-FR"/>
        </w:rPr>
        <w:t xml:space="preserve"> 10.c</w:t>
      </w:r>
      <w:r w:rsidR="00950BBA">
        <w:rPr>
          <w:b/>
          <w:lang w:val="fr-FR"/>
        </w:rPr>
        <w:t>)</w:t>
      </w:r>
      <w:r w:rsidR="00EF11D1" w:rsidRPr="00FD2A75">
        <w:rPr>
          <w:lang w:val="fr-FR"/>
        </w:rPr>
        <w:t>.</w:t>
      </w:r>
    </w:p>
    <w:p w:rsidR="00735BAD" w:rsidRPr="00FD2A75" w:rsidRDefault="00AA3C08" w:rsidP="00AA3C08">
      <w:pPr>
        <w:pStyle w:val="SingleTxtG"/>
        <w:rPr>
          <w:lang w:val="fr-FR"/>
        </w:rPr>
      </w:pPr>
      <w:r w:rsidRPr="00FD2A75">
        <w:rPr>
          <w:lang w:val="fr-FR"/>
        </w:rPr>
        <w:lastRenderedPageBreak/>
        <w:t>54.</w:t>
      </w:r>
      <w:r w:rsidRPr="00FD2A75">
        <w:rPr>
          <w:lang w:val="fr-FR"/>
        </w:rPr>
        <w:tab/>
      </w:r>
      <w:r w:rsidR="00735BAD" w:rsidRPr="00FD2A75">
        <w:rPr>
          <w:lang w:val="fr-FR"/>
        </w:rPr>
        <w:t>Le Comité note avec satisfaction la conclusion d</w:t>
      </w:r>
      <w:r w:rsidR="00306C21" w:rsidRPr="00306C21">
        <w:rPr>
          <w:lang w:val="fr-FR"/>
        </w:rPr>
        <w:t>’</w:t>
      </w:r>
      <w:r w:rsidR="00735BAD" w:rsidRPr="00FD2A75">
        <w:rPr>
          <w:lang w:val="fr-FR"/>
        </w:rPr>
        <w:t>accords par l’État partie avec la France et le Mali permettant de transférer les allocations familiales destinées aux enfants des travailleurs migrants résidant dans ces pays. Toutefois, le Comité est préoccupé par l’absence d’informations disponibles sur les partenariats mis en place avec les institutions financières</w:t>
      </w:r>
      <w:r w:rsidR="00136E13" w:rsidRPr="00FD2A75">
        <w:rPr>
          <w:lang w:val="fr-FR"/>
        </w:rPr>
        <w:t xml:space="preserve"> </w:t>
      </w:r>
      <w:r w:rsidR="00735BAD" w:rsidRPr="00FD2A75">
        <w:rPr>
          <w:lang w:val="fr-FR"/>
        </w:rPr>
        <w:t xml:space="preserve">et </w:t>
      </w:r>
      <w:r w:rsidR="00BC3780">
        <w:rPr>
          <w:lang w:val="fr-FR"/>
        </w:rPr>
        <w:t xml:space="preserve">sur </w:t>
      </w:r>
      <w:r w:rsidR="003C06F2">
        <w:rPr>
          <w:lang w:val="fr-FR"/>
        </w:rPr>
        <w:t>l</w:t>
      </w:r>
      <w:r w:rsidR="00735BAD" w:rsidRPr="00FD2A75">
        <w:rPr>
          <w:lang w:val="fr-FR"/>
        </w:rPr>
        <w:t xml:space="preserve">es accords bilatéraux avec d’autres pays </w:t>
      </w:r>
      <w:r w:rsidR="003C06F2">
        <w:rPr>
          <w:lang w:val="fr-FR"/>
        </w:rPr>
        <w:t>permettant</w:t>
      </w:r>
      <w:r w:rsidR="00735BAD" w:rsidRPr="00FD2A75">
        <w:rPr>
          <w:lang w:val="fr-FR"/>
        </w:rPr>
        <w:t xml:space="preserve"> de faciliter les transferts de fonds et </w:t>
      </w:r>
      <w:r w:rsidR="00350BB2">
        <w:rPr>
          <w:lang w:val="fr-FR"/>
        </w:rPr>
        <w:t xml:space="preserve">de </w:t>
      </w:r>
      <w:r w:rsidR="00735BAD" w:rsidRPr="00FD2A75">
        <w:rPr>
          <w:lang w:val="fr-FR"/>
        </w:rPr>
        <w:t>l’épargne, notamment par l’application de taux préférentiels.</w:t>
      </w:r>
    </w:p>
    <w:p w:rsidR="00735BAD" w:rsidRPr="00FD2A75" w:rsidRDefault="00AA3C08" w:rsidP="00AA3C08">
      <w:pPr>
        <w:pStyle w:val="SingleTxtG"/>
        <w:rPr>
          <w:lang w:val="fr-FR"/>
        </w:rPr>
      </w:pPr>
      <w:r w:rsidRPr="00FD2A75">
        <w:rPr>
          <w:lang w:val="fr-FR"/>
        </w:rPr>
        <w:t>55.</w:t>
      </w:r>
      <w:r w:rsidRPr="00FD2A75">
        <w:rPr>
          <w:lang w:val="fr-FR"/>
        </w:rPr>
        <w:tab/>
      </w:r>
      <w:r w:rsidR="00735BAD" w:rsidRPr="00FD2A75">
        <w:rPr>
          <w:b/>
          <w:lang w:val="fr-FR"/>
        </w:rPr>
        <w:t>Le Comité invite l’État partie</w:t>
      </w:r>
      <w:r w:rsidR="00093365">
        <w:rPr>
          <w:b/>
          <w:lang w:val="fr-FR"/>
        </w:rPr>
        <w:t> </w:t>
      </w:r>
      <w:r w:rsidR="00735BAD" w:rsidRPr="00FD2A75">
        <w:rPr>
          <w:b/>
          <w:lang w:val="fr-FR"/>
        </w:rPr>
        <w:t xml:space="preserve">: </w:t>
      </w:r>
    </w:p>
    <w:p w:rsidR="00735BAD" w:rsidRPr="00FD2A75" w:rsidRDefault="00735BAD" w:rsidP="00C504CC">
      <w:pPr>
        <w:pStyle w:val="SingleTxtG"/>
        <w:rPr>
          <w:b/>
          <w:lang w:val="fr-FR"/>
        </w:rPr>
      </w:pPr>
      <w:r w:rsidRPr="00FD2A75">
        <w:rPr>
          <w:b/>
          <w:lang w:val="fr-FR"/>
        </w:rPr>
        <w:tab/>
      </w:r>
      <w:r w:rsidRPr="00FD2A75">
        <w:rPr>
          <w:bCs/>
          <w:lang w:val="fr-FR"/>
        </w:rPr>
        <w:t>a)</w:t>
      </w:r>
      <w:r w:rsidRPr="00FD2A75">
        <w:rPr>
          <w:b/>
          <w:lang w:val="fr-FR"/>
        </w:rPr>
        <w:tab/>
      </w:r>
      <w:r w:rsidR="00F022E8">
        <w:rPr>
          <w:b/>
          <w:lang w:val="fr-FR"/>
        </w:rPr>
        <w:t>À c</w:t>
      </w:r>
      <w:r w:rsidRPr="00FD2A75">
        <w:rPr>
          <w:b/>
          <w:lang w:val="fr-FR"/>
        </w:rPr>
        <w:t>ommuniquer des informations sur les partenariats mis en place avec les institutions financières pour faciliter l’envoi de fonds par les travailleurs migrants mauritaniens vivant à l’étranger vers l’État partie</w:t>
      </w:r>
      <w:r w:rsidR="00093365">
        <w:rPr>
          <w:b/>
          <w:lang w:val="fr-FR"/>
        </w:rPr>
        <w:t> </w:t>
      </w:r>
      <w:r w:rsidRPr="00FD2A75">
        <w:rPr>
          <w:b/>
          <w:lang w:val="fr-FR"/>
        </w:rPr>
        <w:t>;</w:t>
      </w:r>
    </w:p>
    <w:p w:rsidR="00735BAD" w:rsidRPr="00FD2A75" w:rsidRDefault="00735BAD" w:rsidP="00C504CC">
      <w:pPr>
        <w:pStyle w:val="SingleTxtG"/>
        <w:rPr>
          <w:b/>
          <w:lang w:val="fr-FR"/>
        </w:rPr>
      </w:pPr>
      <w:r w:rsidRPr="00FD2A75">
        <w:rPr>
          <w:b/>
          <w:lang w:val="fr-FR"/>
        </w:rPr>
        <w:tab/>
      </w:r>
      <w:r w:rsidRPr="00FD2A75">
        <w:rPr>
          <w:bCs/>
          <w:lang w:val="fr-FR"/>
        </w:rPr>
        <w:t>b)</w:t>
      </w:r>
      <w:r w:rsidRPr="00FD2A75">
        <w:rPr>
          <w:b/>
          <w:lang w:val="fr-FR"/>
        </w:rPr>
        <w:tab/>
      </w:r>
      <w:r w:rsidR="00F022E8">
        <w:rPr>
          <w:b/>
          <w:lang w:val="fr-FR"/>
        </w:rPr>
        <w:t>À p</w:t>
      </w:r>
      <w:r w:rsidRPr="00FD2A75">
        <w:rPr>
          <w:b/>
          <w:lang w:val="fr-FR"/>
        </w:rPr>
        <w:t>rendre des mesures pour réduire les coûts d’envoi et de réception des fonds</w:t>
      </w:r>
      <w:r w:rsidR="00093365">
        <w:rPr>
          <w:b/>
          <w:lang w:val="fr-FR"/>
        </w:rPr>
        <w:t> </w:t>
      </w:r>
      <w:r w:rsidRPr="00FD2A75">
        <w:rPr>
          <w:b/>
          <w:lang w:val="fr-FR"/>
        </w:rPr>
        <w:t>;</w:t>
      </w:r>
    </w:p>
    <w:p w:rsidR="00735BAD" w:rsidRPr="00FD2A75" w:rsidRDefault="00735BAD">
      <w:pPr>
        <w:pStyle w:val="SingleTxtG"/>
        <w:rPr>
          <w:b/>
          <w:lang w:val="fr-FR"/>
        </w:rPr>
      </w:pPr>
      <w:r w:rsidRPr="00FD2A75">
        <w:rPr>
          <w:b/>
          <w:lang w:val="fr-FR"/>
        </w:rPr>
        <w:tab/>
      </w:r>
      <w:r w:rsidRPr="00FD2A75">
        <w:rPr>
          <w:bCs/>
          <w:lang w:val="fr-FR"/>
        </w:rPr>
        <w:t>c)</w:t>
      </w:r>
      <w:r w:rsidRPr="00FD2A75">
        <w:rPr>
          <w:b/>
          <w:lang w:val="fr-FR"/>
        </w:rPr>
        <w:tab/>
      </w:r>
      <w:r w:rsidR="00F022E8">
        <w:rPr>
          <w:b/>
          <w:lang w:val="fr-FR"/>
        </w:rPr>
        <w:t>À r</w:t>
      </w:r>
      <w:r w:rsidRPr="00FD2A75">
        <w:rPr>
          <w:b/>
          <w:lang w:val="fr-FR"/>
        </w:rPr>
        <w:t>endre l’épargne plus accessible.</w:t>
      </w:r>
    </w:p>
    <w:p w:rsidR="00735BAD" w:rsidRPr="00FD2A75" w:rsidRDefault="00735BAD" w:rsidP="00735BAD">
      <w:pPr>
        <w:pStyle w:val="H23G"/>
        <w:rPr>
          <w:lang w:val="fr-FR"/>
        </w:rPr>
      </w:pPr>
      <w:r w:rsidRPr="00FD2A75">
        <w:rPr>
          <w:color w:val="4F81BD"/>
          <w:lang w:val="fr-FR"/>
        </w:rPr>
        <w:tab/>
      </w:r>
      <w:r w:rsidRPr="00FD2A75">
        <w:rPr>
          <w:lang w:val="fr-FR"/>
        </w:rPr>
        <w:t>5.</w:t>
      </w:r>
      <w:r w:rsidRPr="00FD2A75">
        <w:rPr>
          <w:lang w:val="fr-FR"/>
        </w:rPr>
        <w:tab/>
        <w:t>Promotion de conditions saines, équitables, dignes et légales en ce qui concerne les</w:t>
      </w:r>
      <w:r w:rsidR="00F8663D">
        <w:rPr>
          <w:lang w:val="fr-FR"/>
        </w:rPr>
        <w:t> </w:t>
      </w:r>
      <w:r w:rsidRPr="00FD2A75">
        <w:rPr>
          <w:lang w:val="fr-FR"/>
        </w:rPr>
        <w:t>migrations internationales des travailleurs migrants et des membres de leur famille (art.</w:t>
      </w:r>
      <w:r w:rsidR="0076195D">
        <w:rPr>
          <w:lang w:val="fr-FR"/>
        </w:rPr>
        <w:t> </w:t>
      </w:r>
      <w:r w:rsidRPr="00FD2A75">
        <w:rPr>
          <w:lang w:val="fr-FR"/>
        </w:rPr>
        <w:t>64 à 71)</w:t>
      </w:r>
    </w:p>
    <w:p w:rsidR="00735BAD" w:rsidRPr="00CE44E8" w:rsidRDefault="00735BAD" w:rsidP="00735BAD">
      <w:pPr>
        <w:pStyle w:val="H23G"/>
        <w:rPr>
          <w:lang w:val="fr-FR"/>
        </w:rPr>
      </w:pPr>
      <w:r w:rsidRPr="00CE44E8">
        <w:rPr>
          <w:lang w:val="fr-FR"/>
        </w:rPr>
        <w:tab/>
      </w:r>
      <w:r w:rsidRPr="00CE44E8">
        <w:rPr>
          <w:lang w:val="fr-FR"/>
        </w:rPr>
        <w:tab/>
        <w:t>Conditions</w:t>
      </w:r>
      <w:r w:rsidR="00DB5486" w:rsidRPr="00CE44E8">
        <w:rPr>
          <w:lang w:val="fr-FR"/>
        </w:rPr>
        <w:t xml:space="preserve"> saines, équitables et humaines concernant les migrations internationales</w:t>
      </w:r>
    </w:p>
    <w:p w:rsidR="00735BAD" w:rsidRPr="00FD2A75" w:rsidRDefault="00AA3C08" w:rsidP="00AA3C08">
      <w:pPr>
        <w:pStyle w:val="SingleTxtG"/>
        <w:rPr>
          <w:lang w:val="fr-FR"/>
        </w:rPr>
      </w:pPr>
      <w:r w:rsidRPr="00FD2A75">
        <w:rPr>
          <w:lang w:val="fr-FR"/>
        </w:rPr>
        <w:t>56.</w:t>
      </w:r>
      <w:r w:rsidRPr="00FD2A75">
        <w:rPr>
          <w:lang w:val="fr-FR"/>
        </w:rPr>
        <w:tab/>
      </w:r>
      <w:r w:rsidR="00735BAD" w:rsidRPr="00FD2A75">
        <w:rPr>
          <w:lang w:val="fr-FR"/>
        </w:rPr>
        <w:t>Le Comité salue l’existence des accords bilatéraux entre l’État partie et huit autres pays dans le domaine de la migration. Le Comité regrette cependant que, malgré le nombre très important de travailleurs migrants mauritaniens vivant à l’étranger, l’État partie n’ait signé aucun accord bilatéral et multilatéral afin de leur garantir des conditions saines, équitables et humaines</w:t>
      </w:r>
      <w:r w:rsidR="00057FAC">
        <w:rPr>
          <w:lang w:val="fr-FR"/>
        </w:rPr>
        <w:t>, conformément à l</w:t>
      </w:r>
      <w:r w:rsidR="00057FAC" w:rsidRPr="00057FAC">
        <w:rPr>
          <w:lang w:val="fr-FR"/>
        </w:rPr>
        <w:t>’</w:t>
      </w:r>
      <w:r w:rsidR="00057FAC">
        <w:rPr>
          <w:lang w:val="fr-FR"/>
        </w:rPr>
        <w:t>article 64 de la Convention.</w:t>
      </w:r>
      <w:r w:rsidR="00735BAD" w:rsidRPr="00FD2A75">
        <w:rPr>
          <w:lang w:val="fr-FR"/>
        </w:rPr>
        <w:t xml:space="preserve"> </w:t>
      </w:r>
    </w:p>
    <w:p w:rsidR="00735BAD" w:rsidRPr="00FD2A75" w:rsidRDefault="00AA3C08" w:rsidP="00AA3C08">
      <w:pPr>
        <w:pStyle w:val="SingleTxtG"/>
        <w:rPr>
          <w:lang w:val="fr-FR"/>
        </w:rPr>
      </w:pPr>
      <w:r w:rsidRPr="00FD2A75">
        <w:rPr>
          <w:lang w:val="fr-FR"/>
        </w:rPr>
        <w:t>57.</w:t>
      </w:r>
      <w:r w:rsidRPr="00FD2A75">
        <w:rPr>
          <w:lang w:val="fr-FR"/>
        </w:rPr>
        <w:tab/>
      </w:r>
      <w:r w:rsidR="00735BAD" w:rsidRPr="00FD2A75">
        <w:rPr>
          <w:b/>
          <w:lang w:val="fr-FR"/>
        </w:rPr>
        <w:t>Le Comité recommande à l’État partie d’intensifier ses efforts pour la signature d’accords bilatéraux et multilatéraux qui favoriseraient la migration régulière, garantiraient des conditions saines, équitables et humaines pour les travailleurs migrants mauritaniens vivant à l’étranger, et prévoiraient des garanties procédurales en leur faveur</w:t>
      </w:r>
      <w:r w:rsidR="00323208" w:rsidRPr="00FD2A75">
        <w:rPr>
          <w:b/>
          <w:lang w:val="fr-FR"/>
        </w:rPr>
        <w:t xml:space="preserve"> pour faire valoir leurs droits et obtenir réparation</w:t>
      </w:r>
      <w:r w:rsidR="000B6259">
        <w:rPr>
          <w:b/>
          <w:lang w:val="fr-FR"/>
        </w:rPr>
        <w:t>,</w:t>
      </w:r>
      <w:r w:rsidR="00323208" w:rsidRPr="00FD2A75">
        <w:rPr>
          <w:b/>
          <w:lang w:val="fr-FR"/>
        </w:rPr>
        <w:t xml:space="preserve"> le cas échéant</w:t>
      </w:r>
      <w:r w:rsidR="00735BAD" w:rsidRPr="00FD2A75">
        <w:rPr>
          <w:b/>
          <w:lang w:val="fr-FR"/>
        </w:rPr>
        <w:t>.</w:t>
      </w:r>
    </w:p>
    <w:p w:rsidR="00735BAD" w:rsidRPr="00FD2A75" w:rsidRDefault="00735BAD" w:rsidP="00735BAD">
      <w:pPr>
        <w:pStyle w:val="H23G"/>
        <w:rPr>
          <w:lang w:val="fr-FR" w:eastAsia="en-GB"/>
        </w:rPr>
      </w:pPr>
      <w:r w:rsidRPr="00FD2A75">
        <w:rPr>
          <w:lang w:val="fr-FR" w:eastAsia="en-GB"/>
        </w:rPr>
        <w:tab/>
      </w:r>
      <w:r w:rsidRPr="00FD2A75">
        <w:rPr>
          <w:lang w:val="fr-FR" w:eastAsia="en-GB"/>
        </w:rPr>
        <w:tab/>
        <w:t xml:space="preserve">Retour </w:t>
      </w:r>
      <w:r w:rsidR="00DD55A9" w:rsidRPr="00FD2A75">
        <w:rPr>
          <w:lang w:val="fr-FR" w:eastAsia="en-GB"/>
        </w:rPr>
        <w:t>et réin</w:t>
      </w:r>
      <w:r w:rsidR="00B42E1B" w:rsidRPr="00FD2A75">
        <w:rPr>
          <w:lang w:val="fr-FR" w:eastAsia="en-GB"/>
        </w:rPr>
        <w:t>sertion</w:t>
      </w:r>
      <w:r w:rsidR="00DD55A9" w:rsidRPr="00FD2A75">
        <w:rPr>
          <w:lang w:val="fr-FR" w:eastAsia="en-GB"/>
        </w:rPr>
        <w:t xml:space="preserve"> </w:t>
      </w:r>
    </w:p>
    <w:p w:rsidR="00735BAD" w:rsidRPr="00FD2A75" w:rsidRDefault="00AA3C08" w:rsidP="00AA3C08">
      <w:pPr>
        <w:pStyle w:val="SingleTxtG"/>
        <w:rPr>
          <w:lang w:val="fr-FR"/>
        </w:rPr>
      </w:pPr>
      <w:r w:rsidRPr="00FD2A75">
        <w:rPr>
          <w:lang w:val="fr-FR"/>
        </w:rPr>
        <w:t>58.</w:t>
      </w:r>
      <w:r w:rsidRPr="00FD2A75">
        <w:rPr>
          <w:lang w:val="fr-FR"/>
        </w:rPr>
        <w:tab/>
      </w:r>
      <w:r w:rsidR="00735BAD" w:rsidRPr="00FD2A75">
        <w:rPr>
          <w:lang w:val="fr-FR"/>
        </w:rPr>
        <w:t xml:space="preserve">Le Comité note avec satisfaction l’existence de projets de réinsertion de migrants mauritaniens retournés dans l’État partie. Cependant, le Comité est préoccupé par le manque d’informations sur les garanties pour les migrants mauritaniens de retour dans l’État partie de recevoir un appui suffisant et adéquat. </w:t>
      </w:r>
    </w:p>
    <w:p w:rsidR="00735BAD" w:rsidRPr="00FD2A75" w:rsidRDefault="00AA3C08" w:rsidP="00AA3C08">
      <w:pPr>
        <w:pStyle w:val="SingleTxtG"/>
        <w:rPr>
          <w:lang w:val="fr-FR"/>
        </w:rPr>
      </w:pPr>
      <w:r w:rsidRPr="00FD2A75">
        <w:rPr>
          <w:lang w:val="fr-FR"/>
        </w:rPr>
        <w:t>59.</w:t>
      </w:r>
      <w:r w:rsidRPr="00FD2A75">
        <w:rPr>
          <w:lang w:val="fr-FR"/>
        </w:rPr>
        <w:tab/>
      </w:r>
      <w:r w:rsidR="00735BAD" w:rsidRPr="00FD2A75">
        <w:rPr>
          <w:b/>
          <w:lang w:val="fr-FR"/>
        </w:rPr>
        <w:t>Le Comité encourage l’État partie</w:t>
      </w:r>
      <w:r w:rsidR="00093365">
        <w:rPr>
          <w:b/>
          <w:lang w:val="fr-FR"/>
        </w:rPr>
        <w:t> </w:t>
      </w:r>
      <w:r w:rsidR="00735BAD" w:rsidRPr="00FD2A75">
        <w:rPr>
          <w:b/>
          <w:lang w:val="fr-FR"/>
        </w:rPr>
        <w:t>:</w:t>
      </w:r>
    </w:p>
    <w:p w:rsidR="00735BAD" w:rsidRPr="00FD2A75" w:rsidRDefault="00735BAD" w:rsidP="00735BAD">
      <w:pPr>
        <w:pStyle w:val="SingleTxtG"/>
        <w:rPr>
          <w:b/>
          <w:lang w:val="fr-FR"/>
        </w:rPr>
      </w:pPr>
      <w:r w:rsidRPr="00FD2A75">
        <w:rPr>
          <w:b/>
          <w:lang w:val="fr-FR"/>
        </w:rPr>
        <w:tab/>
      </w:r>
      <w:r w:rsidRPr="00FD2A75">
        <w:rPr>
          <w:bCs/>
          <w:lang w:val="fr-FR"/>
        </w:rPr>
        <w:t>a)</w:t>
      </w:r>
      <w:r w:rsidRPr="00FD2A75">
        <w:rPr>
          <w:b/>
          <w:lang w:val="fr-FR"/>
        </w:rPr>
        <w:tab/>
        <w:t>À faire en sorte que les accords de réadmission existants et à venir entre l’État partie et les pays hôtes garantissent durablement la réinsertion économique, sociale et culturelle des travailleurs migrants de retour dans l’État partie, comportent des garanties procédurales en faveur des travailleurs migrants et des membres de leur famille et garantissent que les travailleurs migrants mauritaniens expulsés ne soient pas l’objet de mauvais traitements</w:t>
      </w:r>
      <w:r w:rsidR="00093365">
        <w:rPr>
          <w:b/>
          <w:lang w:val="fr-FR"/>
        </w:rPr>
        <w:t> </w:t>
      </w:r>
      <w:r w:rsidRPr="00FD2A75">
        <w:rPr>
          <w:b/>
          <w:lang w:val="fr-FR"/>
        </w:rPr>
        <w:t>;</w:t>
      </w:r>
    </w:p>
    <w:p w:rsidR="00735BAD" w:rsidRPr="00FD2A75" w:rsidRDefault="00735BAD" w:rsidP="00735BAD">
      <w:pPr>
        <w:pStyle w:val="SingleTxtG"/>
        <w:rPr>
          <w:b/>
          <w:lang w:val="fr-FR"/>
        </w:rPr>
      </w:pPr>
      <w:r w:rsidRPr="00FD2A75">
        <w:rPr>
          <w:b/>
          <w:lang w:val="fr-FR"/>
        </w:rPr>
        <w:tab/>
      </w:r>
      <w:r w:rsidRPr="00FD2A75">
        <w:rPr>
          <w:bCs/>
          <w:lang w:val="fr-FR"/>
        </w:rPr>
        <w:t>b)</w:t>
      </w:r>
      <w:r w:rsidRPr="00FD2A75">
        <w:rPr>
          <w:b/>
          <w:lang w:val="fr-FR"/>
        </w:rPr>
        <w:tab/>
        <w:t>À s’assurer que les migrants mauritaniens de retour dans l’État partie aient effectivement accès aux fonds qui leur sont destinés et reçoivent un appui suffisant et adéquat.</w:t>
      </w:r>
    </w:p>
    <w:p w:rsidR="00735BAD" w:rsidRPr="00FD2A75" w:rsidRDefault="00735BAD" w:rsidP="00735BAD">
      <w:pPr>
        <w:pStyle w:val="H23G"/>
        <w:rPr>
          <w:lang w:val="fr-FR"/>
        </w:rPr>
      </w:pPr>
      <w:r w:rsidRPr="00FD2A75">
        <w:rPr>
          <w:lang w:val="fr-FR"/>
        </w:rPr>
        <w:lastRenderedPageBreak/>
        <w:tab/>
      </w:r>
      <w:r w:rsidRPr="00FD2A75">
        <w:rPr>
          <w:lang w:val="fr-FR"/>
        </w:rPr>
        <w:tab/>
      </w:r>
      <w:r w:rsidR="0058232F" w:rsidRPr="00FD2A75">
        <w:rPr>
          <w:lang w:val="fr-FR"/>
        </w:rPr>
        <w:t xml:space="preserve">Mouvements et emploi illégaux ou clandestins de travailleurs migrants </w:t>
      </w:r>
      <w:r w:rsidR="00F8663D">
        <w:rPr>
          <w:lang w:val="fr-FR"/>
        </w:rPr>
        <w:br/>
      </w:r>
      <w:r w:rsidR="0058232F" w:rsidRPr="00FD2A75">
        <w:rPr>
          <w:lang w:val="fr-FR"/>
        </w:rPr>
        <w:t xml:space="preserve">en situation irrégulière </w:t>
      </w:r>
    </w:p>
    <w:p w:rsidR="00735BAD" w:rsidRPr="00FD2A75" w:rsidRDefault="00AA3C08" w:rsidP="00AA3C08">
      <w:pPr>
        <w:pStyle w:val="SingleTxtG"/>
        <w:rPr>
          <w:lang w:val="fr-FR"/>
        </w:rPr>
      </w:pPr>
      <w:r w:rsidRPr="00FD2A75">
        <w:rPr>
          <w:lang w:val="fr-FR"/>
        </w:rPr>
        <w:t>60.</w:t>
      </w:r>
      <w:r w:rsidRPr="00FD2A75">
        <w:rPr>
          <w:lang w:val="fr-FR"/>
        </w:rPr>
        <w:tab/>
      </w:r>
      <w:r w:rsidR="00735BAD" w:rsidRPr="00FD2A75">
        <w:rPr>
          <w:lang w:val="fr-FR"/>
        </w:rPr>
        <w:t xml:space="preserve">Le Comité accueille avec satisfaction les importantes mesures législatives et réglementaires prises par l’État partie pour lutter </w:t>
      </w:r>
      <w:r w:rsidR="00735BAD" w:rsidRPr="00FD2A75">
        <w:rPr>
          <w:rFonts w:eastAsia="Calibri"/>
          <w:lang w:val="fr-FR"/>
        </w:rPr>
        <w:t>contre la traite des personnes</w:t>
      </w:r>
      <w:r w:rsidR="00735BAD" w:rsidRPr="00FD2A75">
        <w:rPr>
          <w:lang w:val="fr-FR"/>
        </w:rPr>
        <w:t>. Le Comité est cependant préoccupé par</w:t>
      </w:r>
      <w:r w:rsidR="00093365">
        <w:rPr>
          <w:lang w:val="fr-FR"/>
        </w:rPr>
        <w:t> </w:t>
      </w:r>
      <w:r w:rsidR="00735BAD" w:rsidRPr="00FD2A75">
        <w:rPr>
          <w:lang w:val="fr-FR"/>
        </w:rPr>
        <w:t>:</w:t>
      </w:r>
    </w:p>
    <w:p w:rsidR="00735BAD" w:rsidRPr="00FD2A75" w:rsidRDefault="00735BAD" w:rsidP="00735BAD">
      <w:pPr>
        <w:pStyle w:val="SingleTxtG"/>
        <w:rPr>
          <w:lang w:val="fr-FR"/>
        </w:rPr>
      </w:pPr>
      <w:r w:rsidRPr="00FD2A75">
        <w:rPr>
          <w:lang w:val="fr-FR"/>
        </w:rPr>
        <w:tab/>
        <w:t>a)</w:t>
      </w:r>
      <w:r w:rsidRPr="00FD2A75">
        <w:rPr>
          <w:lang w:val="fr-FR"/>
        </w:rPr>
        <w:tab/>
        <w:t>L’absence d’études, d’analyses et de données ventilées qui permettraient d’évaluer l’ampleur de la traite aussi bien vers l’État partie qu’à travers et à partir de celui</w:t>
      </w:r>
      <w:r w:rsidRPr="00FD2A75">
        <w:rPr>
          <w:lang w:val="fr-FR"/>
        </w:rPr>
        <w:noBreakHyphen/>
        <w:t>ci</w:t>
      </w:r>
      <w:r w:rsidR="00093365">
        <w:rPr>
          <w:lang w:val="fr-FR"/>
        </w:rPr>
        <w:t> </w:t>
      </w:r>
      <w:r w:rsidRPr="00FD2A75">
        <w:rPr>
          <w:lang w:val="fr-FR"/>
        </w:rPr>
        <w:t>;</w:t>
      </w:r>
    </w:p>
    <w:p w:rsidR="00735BAD" w:rsidRPr="00FD2A75" w:rsidRDefault="00735BAD" w:rsidP="00735BAD">
      <w:pPr>
        <w:pStyle w:val="SingleTxtG"/>
        <w:rPr>
          <w:lang w:val="fr-FR"/>
        </w:rPr>
      </w:pPr>
      <w:r w:rsidRPr="00FD2A75">
        <w:rPr>
          <w:lang w:val="fr-FR"/>
        </w:rPr>
        <w:tab/>
        <w:t>b)</w:t>
      </w:r>
      <w:r w:rsidRPr="00FD2A75">
        <w:rPr>
          <w:lang w:val="fr-FR"/>
        </w:rPr>
        <w:tab/>
        <w:t>L’absence d’accords spécifiques dans ce domaine.</w:t>
      </w:r>
    </w:p>
    <w:p w:rsidR="00735BAD" w:rsidRPr="00FD2A75" w:rsidRDefault="00AA3C08" w:rsidP="00AA3C08">
      <w:pPr>
        <w:pStyle w:val="SingleTxtG"/>
        <w:rPr>
          <w:lang w:val="fr-FR"/>
        </w:rPr>
      </w:pPr>
      <w:r w:rsidRPr="00FD2A75">
        <w:rPr>
          <w:lang w:val="fr-FR"/>
        </w:rPr>
        <w:t>61.</w:t>
      </w:r>
      <w:r w:rsidRPr="00FD2A75">
        <w:rPr>
          <w:lang w:val="fr-FR"/>
        </w:rPr>
        <w:tab/>
      </w:r>
      <w:r w:rsidR="00735BAD" w:rsidRPr="00FD2A75">
        <w:rPr>
          <w:b/>
          <w:lang w:val="fr-FR"/>
        </w:rPr>
        <w:t>Le Comité recommande à l’État partie</w:t>
      </w:r>
      <w:r w:rsidR="00093365">
        <w:rPr>
          <w:b/>
          <w:lang w:val="fr-FR"/>
        </w:rPr>
        <w:t> </w:t>
      </w:r>
      <w:r w:rsidR="00735BAD" w:rsidRPr="00FD2A75">
        <w:rPr>
          <w:b/>
          <w:lang w:val="fr-FR"/>
        </w:rPr>
        <w:t>:</w:t>
      </w:r>
    </w:p>
    <w:p w:rsidR="00735BAD" w:rsidRPr="00FD2A75" w:rsidRDefault="00735BAD" w:rsidP="00735BAD">
      <w:pPr>
        <w:pStyle w:val="SingleTxtG"/>
        <w:rPr>
          <w:b/>
          <w:lang w:val="fr-FR"/>
        </w:rPr>
      </w:pPr>
      <w:r w:rsidRPr="00FD2A75">
        <w:rPr>
          <w:b/>
          <w:lang w:val="fr-FR"/>
        </w:rPr>
        <w:tab/>
      </w:r>
      <w:r w:rsidRPr="00FD2A75">
        <w:rPr>
          <w:bCs/>
          <w:lang w:val="fr-FR"/>
        </w:rPr>
        <w:t>a)</w:t>
      </w:r>
      <w:r w:rsidRPr="00FD2A75">
        <w:rPr>
          <w:b/>
          <w:lang w:val="fr-FR"/>
        </w:rPr>
        <w:tab/>
        <w:t>De collecter systématiquement des données ventilées par sexe, âge et origine en vue de mieux combattre le trafic et la traite des personnes</w:t>
      </w:r>
      <w:r w:rsidR="00093365">
        <w:rPr>
          <w:b/>
          <w:lang w:val="fr-FR"/>
        </w:rPr>
        <w:t> </w:t>
      </w:r>
      <w:r w:rsidRPr="00FD2A75">
        <w:rPr>
          <w:b/>
          <w:lang w:val="fr-FR"/>
        </w:rPr>
        <w:t>;</w:t>
      </w:r>
    </w:p>
    <w:p w:rsidR="00735BAD" w:rsidRPr="00FD2A75" w:rsidRDefault="00735BAD" w:rsidP="00735BAD">
      <w:pPr>
        <w:pStyle w:val="SingleTxtG"/>
        <w:rPr>
          <w:b/>
          <w:lang w:val="fr-FR"/>
        </w:rPr>
      </w:pPr>
      <w:r w:rsidRPr="00FD2A75">
        <w:rPr>
          <w:b/>
          <w:lang w:val="fr-FR"/>
        </w:rPr>
        <w:tab/>
      </w:r>
      <w:r w:rsidRPr="00FD2A75">
        <w:rPr>
          <w:bCs/>
          <w:lang w:val="fr-FR"/>
        </w:rPr>
        <w:t>b)</w:t>
      </w:r>
      <w:r w:rsidRPr="00FD2A75">
        <w:rPr>
          <w:b/>
          <w:lang w:val="fr-FR"/>
        </w:rPr>
        <w:tab/>
        <w:t>D’intensifier les campagnes de prévention du trafic et de la traite de travailleurs migrants, et de prendre des mesures appropriées contre la diffusion d’informations trompeuses concernant l’émigration</w:t>
      </w:r>
      <w:r w:rsidR="0024285B">
        <w:rPr>
          <w:b/>
          <w:lang w:val="fr-FR"/>
        </w:rPr>
        <w:t xml:space="preserve"> </w:t>
      </w:r>
      <w:r w:rsidRPr="00FD2A75">
        <w:rPr>
          <w:b/>
          <w:lang w:val="fr-FR"/>
        </w:rPr>
        <w:t>et l’immigration</w:t>
      </w:r>
      <w:r w:rsidR="00093365">
        <w:rPr>
          <w:b/>
          <w:lang w:val="fr-FR"/>
        </w:rPr>
        <w:t> </w:t>
      </w:r>
      <w:r w:rsidRPr="00FD2A75">
        <w:rPr>
          <w:b/>
          <w:lang w:val="fr-FR"/>
        </w:rPr>
        <w:t>;</w:t>
      </w:r>
    </w:p>
    <w:p w:rsidR="00735BAD" w:rsidRPr="00FD2A75" w:rsidRDefault="00735BAD" w:rsidP="00C504CC">
      <w:pPr>
        <w:pStyle w:val="SingleTxtG"/>
        <w:rPr>
          <w:b/>
          <w:lang w:val="fr-FR"/>
        </w:rPr>
      </w:pPr>
      <w:r w:rsidRPr="00FD2A75">
        <w:rPr>
          <w:b/>
          <w:lang w:val="fr-FR"/>
        </w:rPr>
        <w:tab/>
      </w:r>
      <w:r w:rsidRPr="00FD2A75">
        <w:rPr>
          <w:bCs/>
          <w:lang w:val="fr-FR"/>
        </w:rPr>
        <w:t>c)</w:t>
      </w:r>
      <w:r w:rsidRPr="00FD2A75">
        <w:rPr>
          <w:b/>
          <w:lang w:val="fr-FR"/>
        </w:rPr>
        <w:tab/>
        <w:t>De renforcer la formation à la lutte contre le trafic et la traite d’êtres humains des policiers et autres membres des forces de l’ordre, des gardes</w:t>
      </w:r>
      <w:r w:rsidR="009A6ADD">
        <w:rPr>
          <w:b/>
          <w:lang w:val="fr-FR"/>
        </w:rPr>
        <w:t xml:space="preserve"> </w:t>
      </w:r>
      <w:r w:rsidRPr="00FD2A75">
        <w:rPr>
          <w:b/>
          <w:lang w:val="fr-FR"/>
        </w:rPr>
        <w:t>frontière, des juges, des procureurs, des inspecteurs du travail, des enseignants, ainsi que du personnel des services de santé et des ambassades et consulats de l’État partie</w:t>
      </w:r>
      <w:r w:rsidR="00093365">
        <w:rPr>
          <w:b/>
          <w:lang w:val="fr-FR"/>
        </w:rPr>
        <w:t> </w:t>
      </w:r>
      <w:r w:rsidRPr="00FD2A75">
        <w:rPr>
          <w:b/>
          <w:lang w:val="fr-FR"/>
        </w:rPr>
        <w:t>;</w:t>
      </w:r>
    </w:p>
    <w:p w:rsidR="00735BAD" w:rsidRPr="00FD2A75" w:rsidRDefault="00735BAD" w:rsidP="00C504CC">
      <w:pPr>
        <w:pStyle w:val="SingleTxtG"/>
        <w:rPr>
          <w:b/>
          <w:lang w:val="fr-FR"/>
        </w:rPr>
      </w:pPr>
      <w:r w:rsidRPr="00FD2A75">
        <w:rPr>
          <w:b/>
          <w:lang w:val="fr-FR"/>
        </w:rPr>
        <w:tab/>
      </w:r>
      <w:r w:rsidRPr="00FD2A75">
        <w:rPr>
          <w:bCs/>
          <w:lang w:val="fr-FR"/>
        </w:rPr>
        <w:t>d)</w:t>
      </w:r>
      <w:r w:rsidRPr="00FD2A75">
        <w:rPr>
          <w:b/>
          <w:lang w:val="fr-FR"/>
        </w:rPr>
        <w:tab/>
        <w:t>De renforcer ses mécanismes pour enquêter sur les cas de traite des personnes et poursuivre et punir les trafiquants</w:t>
      </w:r>
      <w:r w:rsidR="00093365">
        <w:rPr>
          <w:b/>
          <w:lang w:val="fr-FR"/>
        </w:rPr>
        <w:t> </w:t>
      </w:r>
      <w:r w:rsidRPr="00FD2A75">
        <w:rPr>
          <w:b/>
          <w:lang w:val="fr-FR"/>
        </w:rPr>
        <w:t>;</w:t>
      </w:r>
    </w:p>
    <w:p w:rsidR="00735BAD" w:rsidRPr="00FD2A75" w:rsidRDefault="00735BAD">
      <w:pPr>
        <w:pStyle w:val="SingleTxtG"/>
        <w:rPr>
          <w:b/>
          <w:lang w:val="fr-FR"/>
        </w:rPr>
      </w:pPr>
      <w:r w:rsidRPr="00FD2A75">
        <w:rPr>
          <w:b/>
          <w:lang w:val="fr-FR"/>
        </w:rPr>
        <w:tab/>
      </w:r>
      <w:r w:rsidRPr="00FD2A75">
        <w:rPr>
          <w:bCs/>
          <w:lang w:val="fr-FR"/>
        </w:rPr>
        <w:t>e)</w:t>
      </w:r>
      <w:r w:rsidRPr="00FD2A75">
        <w:rPr>
          <w:b/>
          <w:lang w:val="fr-FR"/>
        </w:rPr>
        <w:tab/>
        <w:t xml:space="preserve">De fournir protection et assistance à toutes les victimes de la traite, en particulier en leur offrant des </w:t>
      </w:r>
      <w:r w:rsidR="00EB7E9E" w:rsidRPr="00FD2A75">
        <w:rPr>
          <w:b/>
          <w:lang w:val="fr-FR"/>
        </w:rPr>
        <w:t>centres d’accueil</w:t>
      </w:r>
      <w:r w:rsidRPr="00FD2A75">
        <w:rPr>
          <w:b/>
          <w:lang w:val="fr-FR"/>
        </w:rPr>
        <w:t xml:space="preserve"> et en </w:t>
      </w:r>
      <w:r w:rsidR="00F044B1">
        <w:rPr>
          <w:b/>
          <w:lang w:val="fr-FR"/>
        </w:rPr>
        <w:t>élaborant</w:t>
      </w:r>
      <w:r w:rsidRPr="00FD2A75">
        <w:rPr>
          <w:b/>
          <w:lang w:val="fr-FR"/>
        </w:rPr>
        <w:t xml:space="preserve"> et mettant en </w:t>
      </w:r>
      <w:r w:rsidR="00F8663D" w:rsidRPr="00CE44E8">
        <w:rPr>
          <w:b/>
          <w:lang w:val="fr-FR"/>
        </w:rPr>
        <w:t>œuvre</w:t>
      </w:r>
      <w:r w:rsidRPr="00FD2A75">
        <w:rPr>
          <w:b/>
          <w:lang w:val="fr-FR"/>
        </w:rPr>
        <w:t xml:space="preserve"> des projets visant à les aider à reconstruire leur</w:t>
      </w:r>
      <w:r w:rsidR="00F8663D">
        <w:rPr>
          <w:b/>
          <w:lang w:val="fr-FR"/>
        </w:rPr>
        <w:t xml:space="preserve"> </w:t>
      </w:r>
      <w:r w:rsidRPr="00FD2A75">
        <w:rPr>
          <w:b/>
          <w:lang w:val="fr-FR"/>
        </w:rPr>
        <w:t>vie</w:t>
      </w:r>
      <w:r w:rsidR="00093365">
        <w:rPr>
          <w:b/>
          <w:lang w:val="fr-FR"/>
        </w:rPr>
        <w:t> </w:t>
      </w:r>
      <w:r w:rsidRPr="00FD2A75">
        <w:rPr>
          <w:b/>
          <w:lang w:val="fr-FR"/>
        </w:rPr>
        <w:t>;</w:t>
      </w:r>
    </w:p>
    <w:p w:rsidR="00735BAD" w:rsidRPr="00FD2A75" w:rsidRDefault="00735BAD" w:rsidP="00735BAD">
      <w:pPr>
        <w:pStyle w:val="SingleTxtG"/>
        <w:rPr>
          <w:b/>
          <w:lang w:val="fr-FR"/>
        </w:rPr>
      </w:pPr>
      <w:r w:rsidRPr="00FD2A75">
        <w:rPr>
          <w:b/>
          <w:lang w:val="fr-FR"/>
        </w:rPr>
        <w:tab/>
      </w:r>
      <w:r w:rsidRPr="00FD2A75">
        <w:rPr>
          <w:bCs/>
          <w:lang w:val="fr-FR"/>
        </w:rPr>
        <w:t>f)</w:t>
      </w:r>
      <w:r w:rsidRPr="00FD2A75">
        <w:rPr>
          <w:b/>
          <w:lang w:val="fr-FR"/>
        </w:rPr>
        <w:tab/>
        <w:t>De renforcer sa coopération internationale, régionale et bilatérale afin de prévenir et combattre le trafic et la traite des personnes.</w:t>
      </w:r>
    </w:p>
    <w:p w:rsidR="00735BAD" w:rsidRPr="00FD2A75" w:rsidRDefault="00735BAD" w:rsidP="00735BAD">
      <w:pPr>
        <w:pStyle w:val="H23G"/>
        <w:rPr>
          <w:lang w:val="fr-FR"/>
        </w:rPr>
      </w:pPr>
      <w:r w:rsidRPr="00FD2A75">
        <w:rPr>
          <w:lang w:val="fr-FR"/>
        </w:rPr>
        <w:tab/>
        <w:t>6.</w:t>
      </w:r>
      <w:r w:rsidRPr="00FD2A75">
        <w:rPr>
          <w:lang w:val="fr-FR"/>
        </w:rPr>
        <w:tab/>
        <w:t>Suivi et diffusion</w:t>
      </w:r>
    </w:p>
    <w:p w:rsidR="00735BAD" w:rsidRPr="00FD2A75" w:rsidRDefault="00735BAD" w:rsidP="00735BAD">
      <w:pPr>
        <w:pStyle w:val="H23G"/>
        <w:rPr>
          <w:lang w:val="fr-FR"/>
        </w:rPr>
      </w:pPr>
      <w:r w:rsidRPr="00FD2A75">
        <w:rPr>
          <w:lang w:val="fr-FR"/>
        </w:rPr>
        <w:tab/>
      </w:r>
      <w:r w:rsidRPr="00FD2A75">
        <w:rPr>
          <w:lang w:val="fr-FR"/>
        </w:rPr>
        <w:tab/>
        <w:t>Suivi</w:t>
      </w:r>
    </w:p>
    <w:p w:rsidR="00735BAD" w:rsidRPr="00FD2A75" w:rsidRDefault="00AA3C08" w:rsidP="00AA3C08">
      <w:pPr>
        <w:pStyle w:val="SingleTxtG"/>
        <w:rPr>
          <w:lang w:val="fr-FR"/>
        </w:rPr>
      </w:pPr>
      <w:r w:rsidRPr="00FD2A75">
        <w:rPr>
          <w:lang w:val="fr-FR"/>
        </w:rPr>
        <w:t>62.</w:t>
      </w:r>
      <w:r w:rsidRPr="00FD2A75">
        <w:rPr>
          <w:lang w:val="fr-FR"/>
        </w:rPr>
        <w:tab/>
      </w:r>
      <w:r w:rsidR="00735BAD" w:rsidRPr="00FD2A75">
        <w:rPr>
          <w:b/>
          <w:lang w:val="fr-FR"/>
        </w:rPr>
        <w:t>Le Comité demande à l’État partie d’inclure dans son deuxième rapport périodique des informations détaillées sur les mesures qu’il aura prises pour donner suite aux recommandations formulées dans les présentes observations finales. Il lui recommande de prendre toutes les mesures appropriées pour que lesdites recommandations soient mises en œuvre, notamment en les soumettant aux membres du Gouvernement et du Parlement, ainsi qu’aux autorités locales pour examen et suite à donner.</w:t>
      </w:r>
    </w:p>
    <w:p w:rsidR="00735BAD" w:rsidRPr="00FD2A75" w:rsidRDefault="00AA3C08" w:rsidP="00AA3C08">
      <w:pPr>
        <w:pStyle w:val="SingleTxtG"/>
        <w:rPr>
          <w:lang w:val="fr-FR"/>
        </w:rPr>
      </w:pPr>
      <w:r w:rsidRPr="00FD2A75">
        <w:rPr>
          <w:lang w:val="fr-FR"/>
        </w:rPr>
        <w:t>63.</w:t>
      </w:r>
      <w:r w:rsidRPr="00FD2A75">
        <w:rPr>
          <w:lang w:val="fr-FR"/>
        </w:rPr>
        <w:tab/>
      </w:r>
      <w:r w:rsidR="00735BAD" w:rsidRPr="00FD2A75">
        <w:rPr>
          <w:b/>
          <w:lang w:val="fr-FR"/>
        </w:rPr>
        <w:t>Le Comité prie l’État partie d’associer les organisations de la société civile à la mise en œuvre des recommandations figurant dans les présentes observations finales.</w:t>
      </w:r>
      <w:r w:rsidR="00735BAD" w:rsidRPr="00FD2A75">
        <w:rPr>
          <w:lang w:val="fr-FR"/>
        </w:rPr>
        <w:t xml:space="preserve"> </w:t>
      </w:r>
    </w:p>
    <w:p w:rsidR="00735BAD" w:rsidRPr="00FD2A75" w:rsidRDefault="00735BAD" w:rsidP="00735BAD">
      <w:pPr>
        <w:pStyle w:val="H23G"/>
        <w:rPr>
          <w:lang w:val="fr-FR"/>
        </w:rPr>
      </w:pPr>
      <w:r w:rsidRPr="00FD2A75">
        <w:rPr>
          <w:lang w:val="fr-FR"/>
        </w:rPr>
        <w:tab/>
      </w:r>
      <w:r w:rsidRPr="00FD2A75">
        <w:rPr>
          <w:lang w:val="fr-FR"/>
        </w:rPr>
        <w:tab/>
        <w:t xml:space="preserve">Rapport de suivi </w:t>
      </w:r>
    </w:p>
    <w:p w:rsidR="00735BAD" w:rsidRPr="00FD2A75" w:rsidRDefault="00AA3C08" w:rsidP="00AA3C08">
      <w:pPr>
        <w:pStyle w:val="SingleTxtG"/>
        <w:spacing w:line="220" w:lineRule="atLeast"/>
        <w:rPr>
          <w:lang w:val="fr-FR"/>
        </w:rPr>
      </w:pPr>
      <w:r w:rsidRPr="00FD2A75">
        <w:rPr>
          <w:lang w:val="fr-FR"/>
        </w:rPr>
        <w:t>64.</w:t>
      </w:r>
      <w:r w:rsidRPr="00FD2A75">
        <w:rPr>
          <w:lang w:val="fr-FR"/>
        </w:rPr>
        <w:tab/>
      </w:r>
      <w:r w:rsidR="00735BAD" w:rsidRPr="00FD2A75">
        <w:rPr>
          <w:b/>
          <w:lang w:val="fr-FR"/>
        </w:rPr>
        <w:t>Le Comité invite l’État partie à lui fournir d</w:t>
      </w:r>
      <w:r w:rsidR="00825FA0" w:rsidRPr="00825FA0">
        <w:rPr>
          <w:b/>
          <w:lang w:val="fr-FR"/>
        </w:rPr>
        <w:t>’</w:t>
      </w:r>
      <w:r w:rsidR="00825FA0">
        <w:rPr>
          <w:b/>
          <w:lang w:val="fr-FR"/>
        </w:rPr>
        <w:t>ici</w:t>
      </w:r>
      <w:r w:rsidR="00735BAD" w:rsidRPr="00FD2A75">
        <w:rPr>
          <w:b/>
          <w:lang w:val="fr-FR"/>
        </w:rPr>
        <w:t xml:space="preserve"> deux ans, c’est-à-dire le 1</w:t>
      </w:r>
      <w:r w:rsidR="00F8663D" w:rsidRPr="00FD2A75">
        <w:rPr>
          <w:b/>
          <w:vertAlign w:val="superscript"/>
          <w:lang w:val="fr-FR"/>
        </w:rPr>
        <w:t>er</w:t>
      </w:r>
      <w:r w:rsidR="00F8663D">
        <w:rPr>
          <w:b/>
          <w:vertAlign w:val="superscript"/>
          <w:lang w:val="fr-FR"/>
        </w:rPr>
        <w:t> </w:t>
      </w:r>
      <w:r w:rsidR="00735BAD" w:rsidRPr="00FD2A75">
        <w:rPr>
          <w:b/>
          <w:lang w:val="fr-FR"/>
        </w:rPr>
        <w:t>mai 2018 au plus tard, des informations écrites sur la mise en œuvre des recommandations figurant aux paragraphes</w:t>
      </w:r>
      <w:r w:rsidR="00767F3F" w:rsidRPr="00FD2A75">
        <w:rPr>
          <w:b/>
          <w:lang w:val="fr-FR"/>
        </w:rPr>
        <w:t xml:space="preserve"> 17, 23, 29, 31 et</w:t>
      </w:r>
      <w:r w:rsidR="00783049">
        <w:rPr>
          <w:b/>
          <w:lang w:val="fr-FR"/>
        </w:rPr>
        <w:t xml:space="preserve"> </w:t>
      </w:r>
      <w:r w:rsidR="00767F3F" w:rsidRPr="00FD2A75">
        <w:rPr>
          <w:b/>
          <w:lang w:val="fr-FR"/>
        </w:rPr>
        <w:t>43</w:t>
      </w:r>
      <w:r w:rsidR="00735BAD" w:rsidRPr="00FD2A75">
        <w:rPr>
          <w:b/>
          <w:lang w:val="fr-FR"/>
        </w:rPr>
        <w:t xml:space="preserve"> ci-dessus.</w:t>
      </w:r>
    </w:p>
    <w:p w:rsidR="00735BAD" w:rsidRPr="00FD2A75" w:rsidRDefault="00735BAD" w:rsidP="00735BAD">
      <w:pPr>
        <w:pStyle w:val="H23G"/>
        <w:rPr>
          <w:lang w:val="fr-FR" w:eastAsia="en-GB"/>
        </w:rPr>
      </w:pPr>
      <w:r w:rsidRPr="00FD2A75">
        <w:rPr>
          <w:color w:val="4F81BD"/>
          <w:lang w:val="fr-FR" w:eastAsia="en-GB"/>
        </w:rPr>
        <w:lastRenderedPageBreak/>
        <w:tab/>
      </w:r>
      <w:r w:rsidRPr="00FD2A75">
        <w:rPr>
          <w:color w:val="4F81BD"/>
          <w:lang w:val="fr-FR" w:eastAsia="en-GB"/>
        </w:rPr>
        <w:tab/>
      </w:r>
      <w:r w:rsidRPr="00FD2A75">
        <w:rPr>
          <w:lang w:val="fr-FR" w:eastAsia="en-GB"/>
        </w:rPr>
        <w:t>Diffusion</w:t>
      </w:r>
    </w:p>
    <w:p w:rsidR="00735BAD" w:rsidRPr="00FD2A75" w:rsidRDefault="00AA3C08" w:rsidP="00AA3C08">
      <w:pPr>
        <w:pStyle w:val="SingleTxtG"/>
        <w:spacing w:line="220" w:lineRule="atLeast"/>
        <w:rPr>
          <w:spacing w:val="-2"/>
          <w:lang w:val="fr-FR"/>
        </w:rPr>
      </w:pPr>
      <w:r w:rsidRPr="00FD2A75">
        <w:rPr>
          <w:spacing w:val="-2"/>
          <w:lang w:val="fr-FR"/>
        </w:rPr>
        <w:t>65.</w:t>
      </w:r>
      <w:r w:rsidRPr="00FD2A75">
        <w:rPr>
          <w:spacing w:val="-2"/>
          <w:lang w:val="fr-FR"/>
        </w:rPr>
        <w:tab/>
      </w:r>
      <w:r w:rsidR="00735BAD" w:rsidRPr="00FD2A75">
        <w:rPr>
          <w:b/>
          <w:spacing w:val="-2"/>
          <w:lang w:val="fr-FR"/>
        </w:rPr>
        <w:t>Le Comité prie également l’État partie de diffuser largement la Convention et les présentes observations finales, notamment auprès des organismes publics, du pouvoir judiciaire, des organisations non</w:t>
      </w:r>
      <w:r w:rsidR="00600DCC">
        <w:rPr>
          <w:b/>
          <w:spacing w:val="-2"/>
          <w:lang w:val="fr-FR"/>
        </w:rPr>
        <w:t xml:space="preserve"> </w:t>
      </w:r>
      <w:r w:rsidR="00735BAD" w:rsidRPr="00FD2A75">
        <w:rPr>
          <w:b/>
          <w:spacing w:val="-2"/>
          <w:lang w:val="fr-FR"/>
        </w:rPr>
        <w:t>gouvernementales et des autres membres de la société civile, de manière à sensibiliser les autorités judiciaires, législatives et administratives, ainsi que la société civile, les médias et le public en général à la Convention.</w:t>
      </w:r>
      <w:r w:rsidR="00735BAD" w:rsidRPr="00FD2A75">
        <w:rPr>
          <w:spacing w:val="-2"/>
          <w:lang w:val="fr-FR"/>
        </w:rPr>
        <w:t xml:space="preserve"> </w:t>
      </w:r>
    </w:p>
    <w:p w:rsidR="00735BAD" w:rsidRPr="00FD2A75" w:rsidRDefault="00735BAD" w:rsidP="00735BAD">
      <w:pPr>
        <w:pStyle w:val="H23G"/>
        <w:rPr>
          <w:lang w:val="fr-FR"/>
        </w:rPr>
      </w:pPr>
      <w:r w:rsidRPr="00FD2A75">
        <w:rPr>
          <w:lang w:val="fr-FR"/>
        </w:rPr>
        <w:tab/>
      </w:r>
      <w:r w:rsidRPr="00FD2A75">
        <w:rPr>
          <w:lang w:val="fr-FR"/>
        </w:rPr>
        <w:tab/>
        <w:t>Assistance technique</w:t>
      </w:r>
    </w:p>
    <w:p w:rsidR="00735BAD" w:rsidRPr="00FD2A75" w:rsidRDefault="00AA3C08" w:rsidP="00AA3C08">
      <w:pPr>
        <w:pStyle w:val="SingleTxtG"/>
        <w:spacing w:line="220" w:lineRule="atLeast"/>
        <w:rPr>
          <w:lang w:val="fr-FR"/>
        </w:rPr>
      </w:pPr>
      <w:r w:rsidRPr="00FD2A75">
        <w:rPr>
          <w:lang w:val="fr-FR"/>
        </w:rPr>
        <w:t>66.</w:t>
      </w:r>
      <w:r w:rsidRPr="00FD2A75">
        <w:rPr>
          <w:lang w:val="fr-FR"/>
        </w:rPr>
        <w:tab/>
      </w:r>
      <w:r w:rsidR="00735BAD" w:rsidRPr="00FD2A75">
        <w:rPr>
          <w:b/>
          <w:lang w:val="fr-FR"/>
        </w:rPr>
        <w:t xml:space="preserve">Le Comité recommande à l’État partie de poursuivre sa coopération avec les institutions spécialisées et les programmes du système des Nations Unies, y compris </w:t>
      </w:r>
      <w:r w:rsidR="000D45E6" w:rsidRPr="00FD2A75">
        <w:rPr>
          <w:b/>
          <w:lang w:val="fr-FR"/>
        </w:rPr>
        <w:t xml:space="preserve">le </w:t>
      </w:r>
      <w:r w:rsidR="00735BAD" w:rsidRPr="00FD2A75">
        <w:rPr>
          <w:b/>
          <w:lang w:val="fr-FR"/>
        </w:rPr>
        <w:t>Haut-Commissariat aux droits de l’homme</w:t>
      </w:r>
      <w:r w:rsidR="000D45E6" w:rsidRPr="00FD2A75">
        <w:rPr>
          <w:b/>
          <w:lang w:val="fr-FR"/>
        </w:rPr>
        <w:t xml:space="preserve">, pour continuer à bénéficier de son appui technique et </w:t>
      </w:r>
      <w:r w:rsidR="00A775A4">
        <w:rPr>
          <w:b/>
          <w:lang w:val="fr-FR"/>
        </w:rPr>
        <w:t>d</w:t>
      </w:r>
      <w:r w:rsidR="00A775A4" w:rsidRPr="00A775A4">
        <w:rPr>
          <w:b/>
          <w:lang w:val="fr-FR"/>
        </w:rPr>
        <w:t>’</w:t>
      </w:r>
      <w:r w:rsidR="000D45E6" w:rsidRPr="00FD2A75">
        <w:rPr>
          <w:b/>
          <w:lang w:val="fr-FR"/>
        </w:rPr>
        <w:t>un renforcement des capacités en ce qui concerne l’élaboration des rapports</w:t>
      </w:r>
      <w:r w:rsidR="00735BAD" w:rsidRPr="00FD2A75">
        <w:rPr>
          <w:b/>
          <w:lang w:val="fr-FR"/>
        </w:rPr>
        <w:t>.</w:t>
      </w:r>
    </w:p>
    <w:p w:rsidR="00735BAD" w:rsidRPr="00FD2A75" w:rsidRDefault="00735BAD" w:rsidP="00735BAD">
      <w:pPr>
        <w:pStyle w:val="H23G"/>
        <w:rPr>
          <w:lang w:val="fr-FR"/>
        </w:rPr>
      </w:pPr>
      <w:r w:rsidRPr="00FD2A75">
        <w:rPr>
          <w:lang w:val="fr-FR"/>
        </w:rPr>
        <w:tab/>
        <w:t>7.</w:t>
      </w:r>
      <w:r w:rsidRPr="00FD2A75">
        <w:rPr>
          <w:lang w:val="fr-FR"/>
        </w:rPr>
        <w:tab/>
        <w:t>Prochain rapport périodique</w:t>
      </w:r>
    </w:p>
    <w:p w:rsidR="00735BAD" w:rsidRPr="00FD2A75" w:rsidRDefault="00AA3C08" w:rsidP="00CF7CAB">
      <w:pPr>
        <w:pStyle w:val="SingleTxtG"/>
        <w:spacing w:line="220" w:lineRule="atLeast"/>
        <w:rPr>
          <w:spacing w:val="-2"/>
          <w:lang w:val="fr-FR"/>
        </w:rPr>
      </w:pPr>
      <w:r w:rsidRPr="00FD2A75">
        <w:rPr>
          <w:spacing w:val="-2"/>
          <w:lang w:val="fr-FR"/>
        </w:rPr>
        <w:t>67.</w:t>
      </w:r>
      <w:r w:rsidRPr="00FD2A75">
        <w:rPr>
          <w:spacing w:val="-2"/>
          <w:lang w:val="fr-FR"/>
        </w:rPr>
        <w:tab/>
      </w:r>
      <w:r w:rsidR="00735BAD" w:rsidRPr="00FD2A75">
        <w:rPr>
          <w:b/>
          <w:spacing w:val="-2"/>
          <w:lang w:val="fr-FR"/>
        </w:rPr>
        <w:t>Le Comité invite l’État partie à soumettre son deuxième rapport périodique le 1</w:t>
      </w:r>
      <w:r w:rsidR="00BF6349" w:rsidRPr="00FD2A75">
        <w:rPr>
          <w:b/>
          <w:spacing w:val="-2"/>
          <w:vertAlign w:val="superscript"/>
          <w:lang w:val="fr-FR"/>
        </w:rPr>
        <w:t>er</w:t>
      </w:r>
      <w:r w:rsidR="00BF6349" w:rsidRPr="00FD2A75">
        <w:rPr>
          <w:b/>
          <w:spacing w:val="-2"/>
          <w:lang w:val="fr-FR"/>
        </w:rPr>
        <w:t> </w:t>
      </w:r>
      <w:r w:rsidR="00735BAD" w:rsidRPr="00FD2A75">
        <w:rPr>
          <w:b/>
          <w:spacing w:val="-2"/>
          <w:lang w:val="fr-FR"/>
        </w:rPr>
        <w:t>mai 2021 au plus tard, et à y faire figurer des informations concernant la mise en œuvre des présentes observations finales. L’État partie peut par ailleurs opter pour la procédure simplifiée de soumission de rapports, selon laquelle le Comité élabore à l’intention de l’État partie une liste de points à traiter qui lui est communiquée avant la présentation de son rapport suivant. Les réponses de l’État partie à cette liste constituent son rapport aux fins de l’article 73 de la Convention, ce qui le dispense de soumettre un rapport périodique traditionnel.</w:t>
      </w:r>
    </w:p>
    <w:p w:rsidR="00735BAD" w:rsidRPr="00FD2A75" w:rsidRDefault="00AA3C08" w:rsidP="00AA3C08">
      <w:pPr>
        <w:pStyle w:val="SingleTxtG"/>
        <w:spacing w:line="220" w:lineRule="atLeast"/>
        <w:rPr>
          <w:lang w:val="fr-FR"/>
        </w:rPr>
      </w:pPr>
      <w:r w:rsidRPr="00FD2A75">
        <w:rPr>
          <w:lang w:val="fr-FR"/>
        </w:rPr>
        <w:t>68.</w:t>
      </w:r>
      <w:r w:rsidRPr="00FD2A75">
        <w:rPr>
          <w:lang w:val="fr-FR"/>
        </w:rPr>
        <w:tab/>
      </w:r>
      <w:r w:rsidR="00735BAD" w:rsidRPr="00FD2A75">
        <w:rPr>
          <w:b/>
          <w:lang w:val="fr-FR"/>
        </w:rPr>
        <w:t>Le Comité attire l’attention de l’État partie sur les directives</w:t>
      </w:r>
      <w:r w:rsidR="00136E13" w:rsidRPr="00FD2A75">
        <w:rPr>
          <w:b/>
          <w:lang w:val="fr-FR"/>
        </w:rPr>
        <w:t xml:space="preserve"> </w:t>
      </w:r>
      <w:r w:rsidR="00735BAD" w:rsidRPr="00FD2A75">
        <w:rPr>
          <w:b/>
          <w:lang w:val="fr-FR"/>
        </w:rPr>
        <w:t>pour l’établissement des rapports périodiques (CMW/C/2008/1) et lui rappelle que ceux-ci ne devraient pas excéder 21</w:t>
      </w:r>
      <w:r w:rsidR="00BF6349">
        <w:rPr>
          <w:b/>
          <w:lang w:val="fr-FR"/>
        </w:rPr>
        <w:t> </w:t>
      </w:r>
      <w:r w:rsidR="00735BAD" w:rsidRPr="00FD2A75">
        <w:rPr>
          <w:b/>
          <w:lang w:val="fr-FR"/>
        </w:rPr>
        <w:t>200 mots, conformément aux dispositions de la résolution 68/268 de l’Assemblée générale. Dans l’éventualité où un rapport dépasserait le nombre de mots prévus, l’État partie serait invité à le réduire conformément aux directives susmentionnées. Si l’État partie n’est pas en mesure de revoir son rapport et de le soumettre à nouveau, la traduction de celui-ci aux fins de son examen par les organes conventionnels ne saurait être garantie.</w:t>
      </w:r>
    </w:p>
    <w:p w:rsidR="00735BAD" w:rsidRPr="00FD2A75" w:rsidRDefault="00AA3C08" w:rsidP="00AA3C08">
      <w:pPr>
        <w:pStyle w:val="SingleTxtG"/>
        <w:spacing w:line="220" w:lineRule="atLeast"/>
        <w:rPr>
          <w:lang w:val="fr-FR"/>
        </w:rPr>
      </w:pPr>
      <w:r w:rsidRPr="00FD2A75">
        <w:rPr>
          <w:lang w:val="fr-FR"/>
        </w:rPr>
        <w:t>69.</w:t>
      </w:r>
      <w:r w:rsidRPr="00FD2A75">
        <w:rPr>
          <w:lang w:val="fr-FR"/>
        </w:rPr>
        <w:tab/>
      </w:r>
      <w:r w:rsidR="00735BAD" w:rsidRPr="00FD2A75">
        <w:rPr>
          <w:b/>
          <w:lang w:val="fr-FR"/>
        </w:rPr>
        <w:t>Le Comité prie l’État partie d’assurer une large participation de tous les ministères et des organes publics à l’élaboration du prochain rapport périodique (ou des réponses à la liste de points, dans le cas de la procédure simplifiée d</w:t>
      </w:r>
      <w:r w:rsidR="001415C5">
        <w:rPr>
          <w:b/>
          <w:lang w:val="fr-FR"/>
        </w:rPr>
        <w:t>e soumission</w:t>
      </w:r>
      <w:r w:rsidR="00735BAD" w:rsidRPr="00FD2A75">
        <w:rPr>
          <w:b/>
          <w:lang w:val="fr-FR"/>
        </w:rPr>
        <w:t xml:space="preserve"> de rapport</w:t>
      </w:r>
      <w:r w:rsidR="001415C5">
        <w:rPr>
          <w:b/>
          <w:lang w:val="fr-FR"/>
        </w:rPr>
        <w:t>s</w:t>
      </w:r>
      <w:r w:rsidR="00735BAD" w:rsidRPr="00FD2A75">
        <w:rPr>
          <w:b/>
          <w:lang w:val="fr-FR"/>
        </w:rPr>
        <w:t>) et, parallèlement, de consulter largement toutes les parties prenantes concernées, notamment la société civile, les organisations de défense des droits des travailleurs migrants et celles de défense des droits de l’homme.</w:t>
      </w:r>
      <w:r w:rsidR="00735BAD" w:rsidRPr="00FD2A75">
        <w:rPr>
          <w:lang w:val="fr-FR"/>
        </w:rPr>
        <w:t xml:space="preserve"> </w:t>
      </w:r>
    </w:p>
    <w:p w:rsidR="00735BAD" w:rsidRPr="00FD2A75" w:rsidRDefault="00AA3C08" w:rsidP="00AA3C08">
      <w:pPr>
        <w:pStyle w:val="SingleTxtG"/>
        <w:spacing w:line="220" w:lineRule="atLeast"/>
        <w:rPr>
          <w:lang w:val="fr-FR"/>
        </w:rPr>
      </w:pPr>
      <w:r w:rsidRPr="00FD2A75">
        <w:rPr>
          <w:lang w:val="fr-FR"/>
        </w:rPr>
        <w:t>70.</w:t>
      </w:r>
      <w:r w:rsidRPr="00FD2A75">
        <w:rPr>
          <w:lang w:val="fr-FR"/>
        </w:rPr>
        <w:tab/>
      </w:r>
      <w:r w:rsidR="00735BAD" w:rsidRPr="00FD2A75">
        <w:rPr>
          <w:b/>
          <w:lang w:val="fr-FR"/>
        </w:rPr>
        <w:t>Le Comité invite également l’État partie à lui soumettre un document de base commun actualisé, ne dépassant pas 42</w:t>
      </w:r>
      <w:r w:rsidR="00BF6349">
        <w:rPr>
          <w:b/>
          <w:lang w:val="fr-FR"/>
        </w:rPr>
        <w:t> </w:t>
      </w:r>
      <w:r w:rsidR="00735BAD" w:rsidRPr="00FD2A75">
        <w:rPr>
          <w:b/>
          <w:lang w:val="fr-FR"/>
        </w:rPr>
        <w:t xml:space="preserve">400 mots, conformément aux critères établis dans les directives harmonisées </w:t>
      </w:r>
      <w:r w:rsidR="001E0DB5">
        <w:rPr>
          <w:b/>
          <w:lang w:val="fr-FR"/>
        </w:rPr>
        <w:t>pour</w:t>
      </w:r>
      <w:r w:rsidR="00735BAD" w:rsidRPr="00FD2A75">
        <w:rPr>
          <w:b/>
          <w:lang w:val="fr-FR"/>
        </w:rPr>
        <w:t xml:space="preserve"> l’établissement de rapports </w:t>
      </w:r>
      <w:r w:rsidR="001E0DB5">
        <w:rPr>
          <w:b/>
          <w:lang w:val="fr-FR"/>
        </w:rPr>
        <w:t xml:space="preserve">au titre des </w:t>
      </w:r>
      <w:r w:rsidR="00735BAD" w:rsidRPr="00FD2A75">
        <w:rPr>
          <w:b/>
          <w:lang w:val="fr-FR"/>
        </w:rPr>
        <w:t>instruments internationaux relatifs aux droits de l’homme</w:t>
      </w:r>
      <w:r w:rsidR="001E0DB5">
        <w:rPr>
          <w:b/>
          <w:lang w:val="fr-FR"/>
        </w:rPr>
        <w:t>, englobant le document de base commun et les rapports pour chaque instrument</w:t>
      </w:r>
      <w:r w:rsidR="00735BAD" w:rsidRPr="00FD2A75">
        <w:rPr>
          <w:b/>
          <w:lang w:val="fr-FR"/>
        </w:rPr>
        <w:t xml:space="preserve"> (HRI/</w:t>
      </w:r>
      <w:r w:rsidR="001E0DB5">
        <w:rPr>
          <w:b/>
          <w:lang w:val="fr-FR"/>
        </w:rPr>
        <w:t>MC/2006/3</w:t>
      </w:r>
      <w:r w:rsidR="00735BAD" w:rsidRPr="00FD2A75">
        <w:rPr>
          <w:b/>
          <w:lang w:val="fr-FR"/>
        </w:rPr>
        <w:t xml:space="preserve">), approuvés à la cinquième réunion intercomités des organes </w:t>
      </w:r>
      <w:r w:rsidR="0088681B">
        <w:rPr>
          <w:b/>
          <w:lang w:val="fr-FR"/>
        </w:rPr>
        <w:t>créés en vertu d</w:t>
      </w:r>
      <w:r w:rsidR="0088681B" w:rsidRPr="0088681B">
        <w:rPr>
          <w:b/>
          <w:lang w:val="fr-FR"/>
        </w:rPr>
        <w:t>’</w:t>
      </w:r>
      <w:r w:rsidR="0088681B">
        <w:rPr>
          <w:b/>
          <w:lang w:val="fr-FR"/>
        </w:rPr>
        <w:t>instruments internationaux</w:t>
      </w:r>
      <w:r w:rsidR="00735BAD" w:rsidRPr="00FD2A75">
        <w:rPr>
          <w:b/>
          <w:lang w:val="fr-FR"/>
        </w:rPr>
        <w:t xml:space="preserve"> relatifs aux droits de l’homme en juin 2006.</w:t>
      </w:r>
      <w:bookmarkStart w:id="0" w:name="_GoBack"/>
      <w:bookmarkEnd w:id="0"/>
    </w:p>
    <w:p w:rsidR="00735BAD" w:rsidRPr="00FD2A75" w:rsidRDefault="00735BAD" w:rsidP="00FD2A75">
      <w:pPr>
        <w:pStyle w:val="SingleTxtG"/>
        <w:spacing w:before="120" w:after="0"/>
        <w:jc w:val="center"/>
        <w:rPr>
          <w:bCs/>
          <w:u w:val="single"/>
          <w:lang w:val="fr-FR"/>
        </w:rPr>
      </w:pPr>
      <w:r w:rsidRPr="00FD2A75">
        <w:rPr>
          <w:bCs/>
          <w:u w:val="single"/>
          <w:lang w:val="fr-FR"/>
        </w:rPr>
        <w:tab/>
      </w:r>
      <w:r w:rsidRPr="00FD2A75">
        <w:rPr>
          <w:bCs/>
          <w:u w:val="single"/>
          <w:lang w:val="fr-FR"/>
        </w:rPr>
        <w:tab/>
      </w:r>
      <w:r w:rsidRPr="00FD2A75">
        <w:rPr>
          <w:bCs/>
          <w:u w:val="single"/>
          <w:lang w:val="fr-FR"/>
        </w:rPr>
        <w:tab/>
      </w:r>
    </w:p>
    <w:sectPr w:rsidR="00735BAD" w:rsidRPr="00FD2A75" w:rsidSect="00B12E3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501" w:rsidRDefault="00093501"/>
  </w:endnote>
  <w:endnote w:type="continuationSeparator" w:id="0">
    <w:p w:rsidR="00093501" w:rsidRDefault="00093501"/>
  </w:endnote>
  <w:endnote w:type="continuationNotice" w:id="1">
    <w:p w:rsidR="00093501" w:rsidRDefault="00093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18" w:rsidRPr="00953B18" w:rsidRDefault="00953B18" w:rsidP="00953B18">
    <w:pPr>
      <w:pStyle w:val="Pieddepage"/>
      <w:tabs>
        <w:tab w:val="right" w:pos="9638"/>
      </w:tabs>
    </w:pPr>
    <w:r w:rsidRPr="00953B18">
      <w:rPr>
        <w:b/>
        <w:sz w:val="18"/>
      </w:rPr>
      <w:fldChar w:fldCharType="begin"/>
    </w:r>
    <w:r w:rsidRPr="00953B18">
      <w:rPr>
        <w:b/>
        <w:sz w:val="18"/>
      </w:rPr>
      <w:instrText xml:space="preserve"> PAGE  \* MERGEFORMAT </w:instrText>
    </w:r>
    <w:r w:rsidRPr="00953B18">
      <w:rPr>
        <w:b/>
        <w:sz w:val="18"/>
      </w:rPr>
      <w:fldChar w:fldCharType="separate"/>
    </w:r>
    <w:r w:rsidR="006645FF">
      <w:rPr>
        <w:b/>
        <w:noProof/>
        <w:sz w:val="18"/>
      </w:rPr>
      <w:t>12</w:t>
    </w:r>
    <w:r w:rsidRPr="00953B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18" w:rsidRPr="00953B18" w:rsidRDefault="00953B18" w:rsidP="00953B18">
    <w:pPr>
      <w:pStyle w:val="Pieddepage"/>
      <w:tabs>
        <w:tab w:val="right" w:pos="9638"/>
      </w:tabs>
      <w:rPr>
        <w:b/>
        <w:sz w:val="18"/>
      </w:rPr>
    </w:pPr>
    <w:r>
      <w:tab/>
    </w:r>
    <w:r w:rsidRPr="00953B18">
      <w:rPr>
        <w:b/>
        <w:sz w:val="18"/>
      </w:rPr>
      <w:fldChar w:fldCharType="begin"/>
    </w:r>
    <w:r w:rsidRPr="00953B18">
      <w:rPr>
        <w:b/>
        <w:sz w:val="18"/>
      </w:rPr>
      <w:instrText xml:space="preserve"> PAGE  \* MERGEFORMAT </w:instrText>
    </w:r>
    <w:r w:rsidRPr="00953B18">
      <w:rPr>
        <w:b/>
        <w:sz w:val="18"/>
      </w:rPr>
      <w:fldChar w:fldCharType="separate"/>
    </w:r>
    <w:r w:rsidR="006645FF">
      <w:rPr>
        <w:b/>
        <w:noProof/>
        <w:sz w:val="18"/>
      </w:rPr>
      <w:t>11</w:t>
    </w:r>
    <w:r w:rsidRPr="00953B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15F" w:rsidRPr="006645FF" w:rsidRDefault="006645FF" w:rsidP="006645FF">
    <w:pPr>
      <w:pStyle w:val="Pieddepage"/>
      <w:spacing w:before="120"/>
      <w:rPr>
        <w:sz w:val="20"/>
      </w:rPr>
    </w:pPr>
    <w:r>
      <w:rPr>
        <w:sz w:val="20"/>
      </w:rPr>
      <w:t>GE.16-08076  (F)</w:t>
    </w:r>
    <w:r>
      <w:rPr>
        <w:sz w:val="20"/>
      </w:rPr>
      <w:br/>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sz w:val="56"/>
      </w:rPr>
      <w:t></w:t>
    </w:r>
    <w:r w:rsidRPr="006645FF">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330" cy="635330"/>
          <wp:effectExtent l="0" t="0" r="0" b="0"/>
          <wp:wrapNone/>
          <wp:docPr id="2" name="Image 1" descr="http://undocs.org/m2/QRCode.ashx?DS=CMW/C/MR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R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501" w:rsidRPr="00D27D5E" w:rsidRDefault="00093501" w:rsidP="00D27D5E">
      <w:pPr>
        <w:tabs>
          <w:tab w:val="right" w:pos="2155"/>
        </w:tabs>
        <w:spacing w:after="80"/>
        <w:ind w:left="680"/>
        <w:rPr>
          <w:u w:val="single"/>
        </w:rPr>
      </w:pPr>
      <w:r>
        <w:rPr>
          <w:u w:val="single"/>
        </w:rPr>
        <w:tab/>
      </w:r>
    </w:p>
  </w:footnote>
  <w:footnote w:type="continuationSeparator" w:id="0">
    <w:p w:rsidR="00093501" w:rsidRPr="00276B0B" w:rsidRDefault="00093501" w:rsidP="00276B0B">
      <w:pPr>
        <w:tabs>
          <w:tab w:val="right" w:pos="2155"/>
        </w:tabs>
        <w:spacing w:after="80"/>
        <w:ind w:left="680"/>
        <w:rPr>
          <w:u w:val="single"/>
        </w:rPr>
      </w:pPr>
      <w:r w:rsidRPr="00276B0B">
        <w:rPr>
          <w:u w:val="single"/>
        </w:rPr>
        <w:tab/>
      </w:r>
    </w:p>
  </w:footnote>
  <w:footnote w:type="continuationNotice" w:id="1">
    <w:p w:rsidR="00093501" w:rsidRDefault="00093501"/>
  </w:footnote>
  <w:footnote w:id="2">
    <w:p w:rsidR="00FB489F" w:rsidRPr="00FD2A75" w:rsidRDefault="00FB489F">
      <w:pPr>
        <w:pStyle w:val="Notedebasdepage"/>
        <w:rPr>
          <w:lang w:val="fr-FR"/>
        </w:rPr>
      </w:pPr>
      <w:r w:rsidRPr="00FD2A75">
        <w:rPr>
          <w:rStyle w:val="Appelnotedebasdep"/>
          <w:lang w:val="fr-FR"/>
        </w:rPr>
        <w:tab/>
      </w:r>
      <w:r w:rsidRPr="00FD2A75">
        <w:rPr>
          <w:rStyle w:val="Appelnotedebasdep"/>
          <w:sz w:val="20"/>
          <w:vertAlign w:val="baseline"/>
          <w:lang w:val="fr-FR"/>
        </w:rPr>
        <w:t>*</w:t>
      </w:r>
      <w:r w:rsidRPr="00FD2A75">
        <w:rPr>
          <w:rStyle w:val="Appelnotedebasdep"/>
          <w:sz w:val="20"/>
          <w:vertAlign w:val="baseline"/>
          <w:lang w:val="fr-FR"/>
        </w:rPr>
        <w:tab/>
      </w:r>
      <w:r w:rsidR="0018530B" w:rsidRPr="00FD2A75">
        <w:rPr>
          <w:rStyle w:val="Appelnotedebasdep"/>
          <w:szCs w:val="18"/>
          <w:vertAlign w:val="baseline"/>
          <w:lang w:val="fr-FR"/>
        </w:rPr>
        <w:t>Adoptées par le Comité à sa vingt-quatrième session (11-22 avril 2016)</w:t>
      </w:r>
      <w:r w:rsidR="00136E13" w:rsidRPr="00FD2A75">
        <w:rPr>
          <w:lang w:val="fr-FR"/>
        </w:rPr>
        <w:t>.</w:t>
      </w:r>
    </w:p>
  </w:footnote>
  <w:footnote w:id="3">
    <w:p w:rsidR="00EB1EAB" w:rsidRPr="00B12E38" w:rsidRDefault="00EB1EAB" w:rsidP="001E0DB5">
      <w:pPr>
        <w:pStyle w:val="Notedebasdepage"/>
        <w:rPr>
          <w:lang w:val="fr-FR"/>
        </w:rPr>
      </w:pPr>
      <w:r>
        <w:tab/>
      </w:r>
      <w:r w:rsidRPr="00FD2A75">
        <w:rPr>
          <w:rStyle w:val="Appelnotedebasdep"/>
          <w:lang w:val="fr-FR"/>
        </w:rPr>
        <w:footnoteRef/>
      </w:r>
      <w:r w:rsidR="00CE44E8" w:rsidRPr="00FD2A75">
        <w:rPr>
          <w:lang w:val="fr-FR"/>
        </w:rPr>
        <w:tab/>
      </w:r>
      <w:r w:rsidR="006C0C57" w:rsidRPr="00FD2A75">
        <w:rPr>
          <w:lang w:val="fr-FR"/>
        </w:rPr>
        <w:t>L</w:t>
      </w:r>
      <w:r w:rsidR="002C640B">
        <w:rPr>
          <w:lang w:val="fr-FR"/>
        </w:rPr>
        <w:t>e Programme de</w:t>
      </w:r>
      <w:r w:rsidR="006C0C57" w:rsidRPr="00FD2A75">
        <w:rPr>
          <w:lang w:val="fr-FR"/>
        </w:rPr>
        <w:t xml:space="preserve"> développement durable </w:t>
      </w:r>
      <w:r w:rsidR="001A5076">
        <w:rPr>
          <w:lang w:val="fr-FR"/>
        </w:rPr>
        <w:t>à l</w:t>
      </w:r>
      <w:r w:rsidR="001A5076" w:rsidRPr="001A5076">
        <w:rPr>
          <w:lang w:val="fr-FR"/>
        </w:rPr>
        <w:t>’</w:t>
      </w:r>
      <w:r w:rsidR="001A5076">
        <w:rPr>
          <w:lang w:val="fr-FR"/>
        </w:rPr>
        <w:t xml:space="preserve">horizon 2030 </w:t>
      </w:r>
      <w:r w:rsidR="006C0C57" w:rsidRPr="00FD2A75">
        <w:rPr>
          <w:lang w:val="fr-FR"/>
        </w:rPr>
        <w:t xml:space="preserve">a été adopté </w:t>
      </w:r>
      <w:r w:rsidR="001A5076">
        <w:rPr>
          <w:lang w:val="fr-FR"/>
        </w:rPr>
        <w:t>par l</w:t>
      </w:r>
      <w:r w:rsidR="001A5076" w:rsidRPr="001A5076">
        <w:rPr>
          <w:lang w:val="fr-FR"/>
        </w:rPr>
        <w:t>’</w:t>
      </w:r>
      <w:r w:rsidR="001A5076">
        <w:rPr>
          <w:lang w:val="fr-FR"/>
        </w:rPr>
        <w:t xml:space="preserve">Assemblée générale dans sa résolution 70/1 </w:t>
      </w:r>
      <w:r w:rsidR="006C0C57" w:rsidRPr="00FD2A75">
        <w:rPr>
          <w:lang w:val="fr-FR"/>
        </w:rPr>
        <w:t xml:space="preserve">le 25 septembre 2015. Il comprend 17 objectifs </w:t>
      </w:r>
      <w:r w:rsidR="00F4094F" w:rsidRPr="00FD2A75">
        <w:rPr>
          <w:lang w:val="fr-FR"/>
        </w:rPr>
        <w:t>de développement durable qui sont eux-mêmes divisés en cibles.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18" w:rsidRPr="008071C1" w:rsidRDefault="00953B18">
    <w:pPr>
      <w:pStyle w:val="En-tte"/>
      <w:rPr>
        <w:lang w:val="en-GB"/>
      </w:rPr>
    </w:pPr>
    <w:r w:rsidRPr="008071C1">
      <w:rPr>
        <w:lang w:val="en-GB"/>
      </w:rPr>
      <w:t>CMW/C/MRT/CO/1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18" w:rsidRPr="008071C1" w:rsidRDefault="00953B18" w:rsidP="00953B18">
    <w:pPr>
      <w:pStyle w:val="En-tte"/>
      <w:jc w:val="right"/>
      <w:rPr>
        <w:lang w:val="en-GB"/>
      </w:rPr>
    </w:pPr>
    <w:r w:rsidRPr="008071C1">
      <w:rPr>
        <w:lang w:val="en-GB"/>
      </w:rPr>
      <w:t>CMW/C/MRT/CO/1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FF" w:rsidRDefault="006645F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36393"/>
    <w:multiLevelType w:val="hybridMultilevel"/>
    <w:tmpl w:val="19AE9B26"/>
    <w:lvl w:ilvl="0" w:tplc="F2C6502C">
      <w:start w:val="1"/>
      <w:numFmt w:val="decimal"/>
      <w:lvlText w:val="%1."/>
      <w:lvlJc w:val="left"/>
      <w:pPr>
        <w:tabs>
          <w:tab w:val="num" w:pos="2835"/>
        </w:tabs>
        <w:ind w:left="2268" w:firstLine="0"/>
      </w:pPr>
      <w:rPr>
        <w:rFonts w:hint="default"/>
      </w:rPr>
    </w:lvl>
    <w:lvl w:ilvl="1" w:tplc="89ACF566">
      <w:start w:val="1"/>
      <w:numFmt w:val="lowerLetter"/>
      <w:lvlText w:val="(%2)"/>
      <w:lvlJc w:val="left"/>
      <w:pPr>
        <w:ind w:left="1440" w:hanging="360"/>
      </w:pPr>
      <w:rPr>
        <w:rFonts w:hint="default"/>
      </w:rPr>
    </w:lvl>
    <w:lvl w:ilvl="2" w:tplc="D1426FBC">
      <w:start w:val="1"/>
      <w:numFmt w:val="decimal"/>
      <w:lvlText w:val="%3."/>
      <w:lvlJc w:val="left"/>
      <w:pPr>
        <w:tabs>
          <w:tab w:val="num" w:pos="1701"/>
        </w:tabs>
        <w:ind w:left="1134" w:firstLine="0"/>
      </w:pPr>
      <w:rPr>
        <w:rFonts w:hint="default"/>
        <w:b w:val="0"/>
        <w:bCs/>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95F06BF"/>
    <w:multiLevelType w:val="hybridMultilevel"/>
    <w:tmpl w:val="6A44470A"/>
    <w:lvl w:ilvl="0" w:tplc="AC8291A8">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5DF12CC1"/>
    <w:multiLevelType w:val="hybridMultilevel"/>
    <w:tmpl w:val="48ECEF3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18B2058"/>
    <w:multiLevelType w:val="hybridMultilevel"/>
    <w:tmpl w:val="BA4EBA10"/>
    <w:lvl w:ilvl="0" w:tplc="9432AB5E">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4"/>
  </w:num>
  <w:num w:numId="2">
    <w:abstractNumId w:val="1"/>
  </w:num>
  <w:num w:numId="3">
    <w:abstractNumId w:val="0"/>
  </w:num>
  <w:num w:numId="4">
    <w:abstractNumId w:val="2"/>
  </w:num>
  <w:num w:numId="5">
    <w:abstractNumId w:val="3"/>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B18"/>
    <w:rsid w:val="00004104"/>
    <w:rsid w:val="00007593"/>
    <w:rsid w:val="00014067"/>
    <w:rsid w:val="00016AC5"/>
    <w:rsid w:val="00024A67"/>
    <w:rsid w:val="00033553"/>
    <w:rsid w:val="00035A92"/>
    <w:rsid w:val="00035E92"/>
    <w:rsid w:val="00045E49"/>
    <w:rsid w:val="000461A0"/>
    <w:rsid w:val="00057FAC"/>
    <w:rsid w:val="000609FC"/>
    <w:rsid w:val="000619AB"/>
    <w:rsid w:val="00063C6E"/>
    <w:rsid w:val="0006679A"/>
    <w:rsid w:val="0007020D"/>
    <w:rsid w:val="00071F9E"/>
    <w:rsid w:val="00072C0E"/>
    <w:rsid w:val="00076AD8"/>
    <w:rsid w:val="00080E6A"/>
    <w:rsid w:val="00091CB5"/>
    <w:rsid w:val="00093365"/>
    <w:rsid w:val="00093501"/>
    <w:rsid w:val="00094106"/>
    <w:rsid w:val="00097C2F"/>
    <w:rsid w:val="000A147C"/>
    <w:rsid w:val="000A30FF"/>
    <w:rsid w:val="000A3177"/>
    <w:rsid w:val="000A6F5E"/>
    <w:rsid w:val="000B1EEF"/>
    <w:rsid w:val="000B2DE1"/>
    <w:rsid w:val="000B30AD"/>
    <w:rsid w:val="000B3733"/>
    <w:rsid w:val="000B3C65"/>
    <w:rsid w:val="000B4AA9"/>
    <w:rsid w:val="000B6259"/>
    <w:rsid w:val="000B7A0F"/>
    <w:rsid w:val="000C1E99"/>
    <w:rsid w:val="000C3EFC"/>
    <w:rsid w:val="000D4098"/>
    <w:rsid w:val="000D45E6"/>
    <w:rsid w:val="000E1CFC"/>
    <w:rsid w:val="000E3A6E"/>
    <w:rsid w:val="000E44FD"/>
    <w:rsid w:val="000F41F2"/>
    <w:rsid w:val="000F57E0"/>
    <w:rsid w:val="000F6252"/>
    <w:rsid w:val="00100569"/>
    <w:rsid w:val="00106564"/>
    <w:rsid w:val="00110548"/>
    <w:rsid w:val="00111D74"/>
    <w:rsid w:val="0011323E"/>
    <w:rsid w:val="00113440"/>
    <w:rsid w:val="001150CD"/>
    <w:rsid w:val="00115843"/>
    <w:rsid w:val="0011620E"/>
    <w:rsid w:val="00120522"/>
    <w:rsid w:val="00122422"/>
    <w:rsid w:val="00124A66"/>
    <w:rsid w:val="001251D2"/>
    <w:rsid w:val="00125B79"/>
    <w:rsid w:val="00126493"/>
    <w:rsid w:val="00131288"/>
    <w:rsid w:val="00131D5D"/>
    <w:rsid w:val="00132564"/>
    <w:rsid w:val="001331F6"/>
    <w:rsid w:val="00133B92"/>
    <w:rsid w:val="00136E13"/>
    <w:rsid w:val="001415C5"/>
    <w:rsid w:val="00144E32"/>
    <w:rsid w:val="00157950"/>
    <w:rsid w:val="001603A6"/>
    <w:rsid w:val="00160540"/>
    <w:rsid w:val="00162C22"/>
    <w:rsid w:val="00170A96"/>
    <w:rsid w:val="001733B3"/>
    <w:rsid w:val="00180666"/>
    <w:rsid w:val="001841F1"/>
    <w:rsid w:val="00185113"/>
    <w:rsid w:val="0018530B"/>
    <w:rsid w:val="00192EEB"/>
    <w:rsid w:val="00193025"/>
    <w:rsid w:val="001959B9"/>
    <w:rsid w:val="00195F1F"/>
    <w:rsid w:val="001A20FB"/>
    <w:rsid w:val="001A5076"/>
    <w:rsid w:val="001A7CD6"/>
    <w:rsid w:val="001B6EC4"/>
    <w:rsid w:val="001C6CDE"/>
    <w:rsid w:val="001D0707"/>
    <w:rsid w:val="001D333A"/>
    <w:rsid w:val="001D7F8A"/>
    <w:rsid w:val="001E0DB5"/>
    <w:rsid w:val="001E17AB"/>
    <w:rsid w:val="001E1D19"/>
    <w:rsid w:val="001E3FEB"/>
    <w:rsid w:val="001E4A02"/>
    <w:rsid w:val="001E7311"/>
    <w:rsid w:val="001F2228"/>
    <w:rsid w:val="001F61A5"/>
    <w:rsid w:val="001F6B59"/>
    <w:rsid w:val="001F719C"/>
    <w:rsid w:val="00200250"/>
    <w:rsid w:val="00204A76"/>
    <w:rsid w:val="0021085D"/>
    <w:rsid w:val="00217B42"/>
    <w:rsid w:val="002225E3"/>
    <w:rsid w:val="0022489C"/>
    <w:rsid w:val="00225A8C"/>
    <w:rsid w:val="002316F3"/>
    <w:rsid w:val="002408AB"/>
    <w:rsid w:val="0024285B"/>
    <w:rsid w:val="002466AD"/>
    <w:rsid w:val="002508B4"/>
    <w:rsid w:val="002553CD"/>
    <w:rsid w:val="00255BF3"/>
    <w:rsid w:val="002560AA"/>
    <w:rsid w:val="002568B7"/>
    <w:rsid w:val="002659F1"/>
    <w:rsid w:val="002701AA"/>
    <w:rsid w:val="00276697"/>
    <w:rsid w:val="00276B0B"/>
    <w:rsid w:val="00277789"/>
    <w:rsid w:val="002812ED"/>
    <w:rsid w:val="00282E16"/>
    <w:rsid w:val="00287E79"/>
    <w:rsid w:val="002910BB"/>
    <w:rsid w:val="002928F9"/>
    <w:rsid w:val="00293A18"/>
    <w:rsid w:val="002A490A"/>
    <w:rsid w:val="002A5D07"/>
    <w:rsid w:val="002B5C88"/>
    <w:rsid w:val="002C186D"/>
    <w:rsid w:val="002C24A1"/>
    <w:rsid w:val="002C509E"/>
    <w:rsid w:val="002C640B"/>
    <w:rsid w:val="002D11C0"/>
    <w:rsid w:val="002E24D6"/>
    <w:rsid w:val="002E7F82"/>
    <w:rsid w:val="002F58C5"/>
    <w:rsid w:val="002F6436"/>
    <w:rsid w:val="002F71AC"/>
    <w:rsid w:val="00300BA7"/>
    <w:rsid w:val="003016B7"/>
    <w:rsid w:val="00301CC7"/>
    <w:rsid w:val="00302D1B"/>
    <w:rsid w:val="00306C21"/>
    <w:rsid w:val="00313F4F"/>
    <w:rsid w:val="00316133"/>
    <w:rsid w:val="00320577"/>
    <w:rsid w:val="003211E0"/>
    <w:rsid w:val="00323208"/>
    <w:rsid w:val="00325FD1"/>
    <w:rsid w:val="00326B28"/>
    <w:rsid w:val="00331D47"/>
    <w:rsid w:val="0034020B"/>
    <w:rsid w:val="00347B7A"/>
    <w:rsid w:val="003503E8"/>
    <w:rsid w:val="00350BB2"/>
    <w:rsid w:val="003515AA"/>
    <w:rsid w:val="00351AAA"/>
    <w:rsid w:val="003523F4"/>
    <w:rsid w:val="003638F4"/>
    <w:rsid w:val="00364268"/>
    <w:rsid w:val="00365385"/>
    <w:rsid w:val="003658E1"/>
    <w:rsid w:val="00366C24"/>
    <w:rsid w:val="003674D6"/>
    <w:rsid w:val="00370C9A"/>
    <w:rsid w:val="00374106"/>
    <w:rsid w:val="00383C62"/>
    <w:rsid w:val="003851FD"/>
    <w:rsid w:val="00386893"/>
    <w:rsid w:val="00387EA6"/>
    <w:rsid w:val="00390871"/>
    <w:rsid w:val="003976D5"/>
    <w:rsid w:val="003976EF"/>
    <w:rsid w:val="00397CEC"/>
    <w:rsid w:val="003A5125"/>
    <w:rsid w:val="003A578E"/>
    <w:rsid w:val="003A71BA"/>
    <w:rsid w:val="003B4714"/>
    <w:rsid w:val="003B6105"/>
    <w:rsid w:val="003B75EE"/>
    <w:rsid w:val="003C06F2"/>
    <w:rsid w:val="003C3FC6"/>
    <w:rsid w:val="003C6580"/>
    <w:rsid w:val="003C65CF"/>
    <w:rsid w:val="003D0345"/>
    <w:rsid w:val="003D1972"/>
    <w:rsid w:val="003D6C68"/>
    <w:rsid w:val="003E409A"/>
    <w:rsid w:val="003E55C9"/>
    <w:rsid w:val="003E5A6C"/>
    <w:rsid w:val="003E6310"/>
    <w:rsid w:val="003F057E"/>
    <w:rsid w:val="003F68C5"/>
    <w:rsid w:val="00401632"/>
    <w:rsid w:val="00402AAD"/>
    <w:rsid w:val="0040651D"/>
    <w:rsid w:val="00412186"/>
    <w:rsid w:val="00414648"/>
    <w:rsid w:val="00414677"/>
    <w:rsid w:val="00414CCB"/>
    <w:rsid w:val="004159D0"/>
    <w:rsid w:val="004163DA"/>
    <w:rsid w:val="00420376"/>
    <w:rsid w:val="004232C0"/>
    <w:rsid w:val="00424F9C"/>
    <w:rsid w:val="0042777C"/>
    <w:rsid w:val="00427F22"/>
    <w:rsid w:val="004375EB"/>
    <w:rsid w:val="0043793C"/>
    <w:rsid w:val="00437A50"/>
    <w:rsid w:val="004437BA"/>
    <w:rsid w:val="00444B46"/>
    <w:rsid w:val="00445AE0"/>
    <w:rsid w:val="00451076"/>
    <w:rsid w:val="00454B9D"/>
    <w:rsid w:val="00456CF2"/>
    <w:rsid w:val="004650BE"/>
    <w:rsid w:val="00465A66"/>
    <w:rsid w:val="00471523"/>
    <w:rsid w:val="004743C3"/>
    <w:rsid w:val="00480760"/>
    <w:rsid w:val="00491D09"/>
    <w:rsid w:val="00495394"/>
    <w:rsid w:val="004A0744"/>
    <w:rsid w:val="004B1561"/>
    <w:rsid w:val="004C1EF2"/>
    <w:rsid w:val="004C2A28"/>
    <w:rsid w:val="004C52AA"/>
    <w:rsid w:val="004D10B6"/>
    <w:rsid w:val="004D43B1"/>
    <w:rsid w:val="004D6523"/>
    <w:rsid w:val="004D7DFC"/>
    <w:rsid w:val="004E041F"/>
    <w:rsid w:val="004E204C"/>
    <w:rsid w:val="004E3B22"/>
    <w:rsid w:val="004F189F"/>
    <w:rsid w:val="004F2A1B"/>
    <w:rsid w:val="004F497D"/>
    <w:rsid w:val="004F5B6D"/>
    <w:rsid w:val="004F619A"/>
    <w:rsid w:val="00500DCD"/>
    <w:rsid w:val="00503130"/>
    <w:rsid w:val="00507138"/>
    <w:rsid w:val="00510045"/>
    <w:rsid w:val="005116D7"/>
    <w:rsid w:val="00514312"/>
    <w:rsid w:val="00516373"/>
    <w:rsid w:val="005175BE"/>
    <w:rsid w:val="005223B6"/>
    <w:rsid w:val="0052267F"/>
    <w:rsid w:val="00523031"/>
    <w:rsid w:val="00523C7A"/>
    <w:rsid w:val="00525A9A"/>
    <w:rsid w:val="0052634C"/>
    <w:rsid w:val="005266FE"/>
    <w:rsid w:val="005270D8"/>
    <w:rsid w:val="00527AEB"/>
    <w:rsid w:val="00531CC9"/>
    <w:rsid w:val="00540716"/>
    <w:rsid w:val="00542CA3"/>
    <w:rsid w:val="00543D5E"/>
    <w:rsid w:val="00550FF3"/>
    <w:rsid w:val="0055289C"/>
    <w:rsid w:val="005535B6"/>
    <w:rsid w:val="00556556"/>
    <w:rsid w:val="0055686C"/>
    <w:rsid w:val="00561D91"/>
    <w:rsid w:val="00564D7F"/>
    <w:rsid w:val="005656DD"/>
    <w:rsid w:val="00565A82"/>
    <w:rsid w:val="00571F41"/>
    <w:rsid w:val="00576EAA"/>
    <w:rsid w:val="00580752"/>
    <w:rsid w:val="0058232F"/>
    <w:rsid w:val="00590CFE"/>
    <w:rsid w:val="00597028"/>
    <w:rsid w:val="005A2B81"/>
    <w:rsid w:val="005A5EEE"/>
    <w:rsid w:val="005A619B"/>
    <w:rsid w:val="005A6A34"/>
    <w:rsid w:val="005B1622"/>
    <w:rsid w:val="005B7288"/>
    <w:rsid w:val="005C22F1"/>
    <w:rsid w:val="005C2732"/>
    <w:rsid w:val="005C4A58"/>
    <w:rsid w:val="005D1979"/>
    <w:rsid w:val="005D1A84"/>
    <w:rsid w:val="005D2AE0"/>
    <w:rsid w:val="005E5A51"/>
    <w:rsid w:val="005E5D1F"/>
    <w:rsid w:val="005E7933"/>
    <w:rsid w:val="005F1433"/>
    <w:rsid w:val="005F4110"/>
    <w:rsid w:val="005F76BF"/>
    <w:rsid w:val="00600DCC"/>
    <w:rsid w:val="006024B3"/>
    <w:rsid w:val="00603006"/>
    <w:rsid w:val="006036E4"/>
    <w:rsid w:val="006046A1"/>
    <w:rsid w:val="00611587"/>
    <w:rsid w:val="00611D43"/>
    <w:rsid w:val="00612D48"/>
    <w:rsid w:val="00613F2A"/>
    <w:rsid w:val="0061532E"/>
    <w:rsid w:val="00616B45"/>
    <w:rsid w:val="0062470A"/>
    <w:rsid w:val="006306B0"/>
    <w:rsid w:val="00630D9B"/>
    <w:rsid w:val="00631953"/>
    <w:rsid w:val="006329C1"/>
    <w:rsid w:val="00633520"/>
    <w:rsid w:val="00634960"/>
    <w:rsid w:val="00636617"/>
    <w:rsid w:val="0064121F"/>
    <w:rsid w:val="00641399"/>
    <w:rsid w:val="00641F24"/>
    <w:rsid w:val="00642BB9"/>
    <w:rsid w:val="006439EC"/>
    <w:rsid w:val="006448BB"/>
    <w:rsid w:val="0064707C"/>
    <w:rsid w:val="0065155F"/>
    <w:rsid w:val="006519B5"/>
    <w:rsid w:val="006645FF"/>
    <w:rsid w:val="0066502A"/>
    <w:rsid w:val="006707EB"/>
    <w:rsid w:val="006721B3"/>
    <w:rsid w:val="00674563"/>
    <w:rsid w:val="00676CBB"/>
    <w:rsid w:val="006946D2"/>
    <w:rsid w:val="00695166"/>
    <w:rsid w:val="00695793"/>
    <w:rsid w:val="00696B8A"/>
    <w:rsid w:val="006A64DC"/>
    <w:rsid w:val="006B4590"/>
    <w:rsid w:val="006C0C57"/>
    <w:rsid w:val="006C340C"/>
    <w:rsid w:val="006C4CB3"/>
    <w:rsid w:val="006C63F8"/>
    <w:rsid w:val="006D3949"/>
    <w:rsid w:val="006E1001"/>
    <w:rsid w:val="006E65D4"/>
    <w:rsid w:val="006F0F05"/>
    <w:rsid w:val="0070347C"/>
    <w:rsid w:val="00706E1E"/>
    <w:rsid w:val="00707AD3"/>
    <w:rsid w:val="007172D0"/>
    <w:rsid w:val="007176C1"/>
    <w:rsid w:val="00717A21"/>
    <w:rsid w:val="00720F2B"/>
    <w:rsid w:val="007255AD"/>
    <w:rsid w:val="00733CB0"/>
    <w:rsid w:val="007340C4"/>
    <w:rsid w:val="00735BAD"/>
    <w:rsid w:val="00736DF0"/>
    <w:rsid w:val="00746789"/>
    <w:rsid w:val="007470E3"/>
    <w:rsid w:val="00752628"/>
    <w:rsid w:val="00755AAD"/>
    <w:rsid w:val="0075679F"/>
    <w:rsid w:val="0076195D"/>
    <w:rsid w:val="00767F3F"/>
    <w:rsid w:val="00770DFD"/>
    <w:rsid w:val="007717DE"/>
    <w:rsid w:val="007763AA"/>
    <w:rsid w:val="00783049"/>
    <w:rsid w:val="00786756"/>
    <w:rsid w:val="00790146"/>
    <w:rsid w:val="00791E53"/>
    <w:rsid w:val="00792C1E"/>
    <w:rsid w:val="007A3217"/>
    <w:rsid w:val="007A47EC"/>
    <w:rsid w:val="007B765E"/>
    <w:rsid w:val="007C2523"/>
    <w:rsid w:val="007C4A3E"/>
    <w:rsid w:val="007C69D2"/>
    <w:rsid w:val="007D3B9D"/>
    <w:rsid w:val="007D49EA"/>
    <w:rsid w:val="007D4E7B"/>
    <w:rsid w:val="007E0298"/>
    <w:rsid w:val="007E2CEF"/>
    <w:rsid w:val="007F11BA"/>
    <w:rsid w:val="007F507D"/>
    <w:rsid w:val="007F55CB"/>
    <w:rsid w:val="007F7C8C"/>
    <w:rsid w:val="00801A12"/>
    <w:rsid w:val="00802630"/>
    <w:rsid w:val="00806444"/>
    <w:rsid w:val="008071C1"/>
    <w:rsid w:val="00821877"/>
    <w:rsid w:val="008245BD"/>
    <w:rsid w:val="00825FA0"/>
    <w:rsid w:val="00832B11"/>
    <w:rsid w:val="00835F37"/>
    <w:rsid w:val="00843F9D"/>
    <w:rsid w:val="00844750"/>
    <w:rsid w:val="00845C87"/>
    <w:rsid w:val="00846010"/>
    <w:rsid w:val="00847772"/>
    <w:rsid w:val="00852768"/>
    <w:rsid w:val="00855902"/>
    <w:rsid w:val="0086115F"/>
    <w:rsid w:val="008656EF"/>
    <w:rsid w:val="008667D9"/>
    <w:rsid w:val="008717C4"/>
    <w:rsid w:val="00872378"/>
    <w:rsid w:val="00875084"/>
    <w:rsid w:val="008800A0"/>
    <w:rsid w:val="0088681B"/>
    <w:rsid w:val="00897254"/>
    <w:rsid w:val="008A04ED"/>
    <w:rsid w:val="008A17BC"/>
    <w:rsid w:val="008A27E1"/>
    <w:rsid w:val="008A3728"/>
    <w:rsid w:val="008A494E"/>
    <w:rsid w:val="008A7E4A"/>
    <w:rsid w:val="008B44C4"/>
    <w:rsid w:val="008B4DC0"/>
    <w:rsid w:val="008C036B"/>
    <w:rsid w:val="008C12C4"/>
    <w:rsid w:val="008C2B33"/>
    <w:rsid w:val="008C57E1"/>
    <w:rsid w:val="008D08D0"/>
    <w:rsid w:val="008D52A7"/>
    <w:rsid w:val="008D6668"/>
    <w:rsid w:val="008D7C58"/>
    <w:rsid w:val="008E4FC9"/>
    <w:rsid w:val="008E7FAE"/>
    <w:rsid w:val="008F0732"/>
    <w:rsid w:val="008F19B2"/>
    <w:rsid w:val="008F5197"/>
    <w:rsid w:val="009006D1"/>
    <w:rsid w:val="0090180C"/>
    <w:rsid w:val="00905003"/>
    <w:rsid w:val="00906651"/>
    <w:rsid w:val="00911BF7"/>
    <w:rsid w:val="00912AC7"/>
    <w:rsid w:val="00925BA8"/>
    <w:rsid w:val="00932BBB"/>
    <w:rsid w:val="00934938"/>
    <w:rsid w:val="00945380"/>
    <w:rsid w:val="00947C3A"/>
    <w:rsid w:val="00950BBA"/>
    <w:rsid w:val="00953B18"/>
    <w:rsid w:val="009639EA"/>
    <w:rsid w:val="00970051"/>
    <w:rsid w:val="00974E5D"/>
    <w:rsid w:val="00976F88"/>
    <w:rsid w:val="00977AB2"/>
    <w:rsid w:val="00977EC8"/>
    <w:rsid w:val="00981457"/>
    <w:rsid w:val="00982FA4"/>
    <w:rsid w:val="00983A6B"/>
    <w:rsid w:val="00983C73"/>
    <w:rsid w:val="00984A13"/>
    <w:rsid w:val="0098569B"/>
    <w:rsid w:val="009913AE"/>
    <w:rsid w:val="009967F1"/>
    <w:rsid w:val="00997859"/>
    <w:rsid w:val="009A3BDE"/>
    <w:rsid w:val="009A5DCB"/>
    <w:rsid w:val="009A6ADD"/>
    <w:rsid w:val="009B1303"/>
    <w:rsid w:val="009B3B5F"/>
    <w:rsid w:val="009B4C5E"/>
    <w:rsid w:val="009C0BF8"/>
    <w:rsid w:val="009C395E"/>
    <w:rsid w:val="009C63B5"/>
    <w:rsid w:val="009C6A5F"/>
    <w:rsid w:val="009D3A8C"/>
    <w:rsid w:val="009D51BB"/>
    <w:rsid w:val="009D5CE1"/>
    <w:rsid w:val="009E3695"/>
    <w:rsid w:val="009E7956"/>
    <w:rsid w:val="009F0DC8"/>
    <w:rsid w:val="009F7AC9"/>
    <w:rsid w:val="00A00224"/>
    <w:rsid w:val="00A05098"/>
    <w:rsid w:val="00A06DFE"/>
    <w:rsid w:val="00A21A15"/>
    <w:rsid w:val="00A222C8"/>
    <w:rsid w:val="00A2492E"/>
    <w:rsid w:val="00A32966"/>
    <w:rsid w:val="00A343DB"/>
    <w:rsid w:val="00A36387"/>
    <w:rsid w:val="00A40812"/>
    <w:rsid w:val="00A418EA"/>
    <w:rsid w:val="00A46322"/>
    <w:rsid w:val="00A46B6B"/>
    <w:rsid w:val="00A5324C"/>
    <w:rsid w:val="00A551D8"/>
    <w:rsid w:val="00A613F1"/>
    <w:rsid w:val="00A661EA"/>
    <w:rsid w:val="00A722D7"/>
    <w:rsid w:val="00A7415F"/>
    <w:rsid w:val="00A75544"/>
    <w:rsid w:val="00A775A4"/>
    <w:rsid w:val="00A80CA3"/>
    <w:rsid w:val="00A810FB"/>
    <w:rsid w:val="00A8160D"/>
    <w:rsid w:val="00A8181C"/>
    <w:rsid w:val="00A82ED4"/>
    <w:rsid w:val="00A858D5"/>
    <w:rsid w:val="00A879AC"/>
    <w:rsid w:val="00A9056B"/>
    <w:rsid w:val="00A931D0"/>
    <w:rsid w:val="00AA0295"/>
    <w:rsid w:val="00AA08B4"/>
    <w:rsid w:val="00AA3C08"/>
    <w:rsid w:val="00AA7A07"/>
    <w:rsid w:val="00AB0D83"/>
    <w:rsid w:val="00AB3C04"/>
    <w:rsid w:val="00AC0F54"/>
    <w:rsid w:val="00AC25A9"/>
    <w:rsid w:val="00AC67A1"/>
    <w:rsid w:val="00AC7977"/>
    <w:rsid w:val="00AD1D56"/>
    <w:rsid w:val="00AD2C31"/>
    <w:rsid w:val="00AE0240"/>
    <w:rsid w:val="00AE1E75"/>
    <w:rsid w:val="00AE352C"/>
    <w:rsid w:val="00AE456E"/>
    <w:rsid w:val="00AE67B6"/>
    <w:rsid w:val="00AF5E8A"/>
    <w:rsid w:val="00B00265"/>
    <w:rsid w:val="00B12E38"/>
    <w:rsid w:val="00B13CAD"/>
    <w:rsid w:val="00B30BF8"/>
    <w:rsid w:val="00B3246D"/>
    <w:rsid w:val="00B32AFB"/>
    <w:rsid w:val="00B32E2D"/>
    <w:rsid w:val="00B402E0"/>
    <w:rsid w:val="00B41C09"/>
    <w:rsid w:val="00B421E4"/>
    <w:rsid w:val="00B42E1B"/>
    <w:rsid w:val="00B44D3A"/>
    <w:rsid w:val="00B46E81"/>
    <w:rsid w:val="00B474B8"/>
    <w:rsid w:val="00B51FAC"/>
    <w:rsid w:val="00B541EE"/>
    <w:rsid w:val="00B5584B"/>
    <w:rsid w:val="00B56D51"/>
    <w:rsid w:val="00B61990"/>
    <w:rsid w:val="00B61BF0"/>
    <w:rsid w:val="00B67DF2"/>
    <w:rsid w:val="00B707C0"/>
    <w:rsid w:val="00B71A50"/>
    <w:rsid w:val="00B71B4F"/>
    <w:rsid w:val="00B7467B"/>
    <w:rsid w:val="00B76321"/>
    <w:rsid w:val="00B76801"/>
    <w:rsid w:val="00B82B03"/>
    <w:rsid w:val="00B87CB1"/>
    <w:rsid w:val="00B90233"/>
    <w:rsid w:val="00B956C1"/>
    <w:rsid w:val="00BA2773"/>
    <w:rsid w:val="00BA5A28"/>
    <w:rsid w:val="00BA73D2"/>
    <w:rsid w:val="00BB05C0"/>
    <w:rsid w:val="00BC3780"/>
    <w:rsid w:val="00BC58E4"/>
    <w:rsid w:val="00BD15EA"/>
    <w:rsid w:val="00BD2AFA"/>
    <w:rsid w:val="00BE2942"/>
    <w:rsid w:val="00BE371E"/>
    <w:rsid w:val="00BE37F8"/>
    <w:rsid w:val="00BE692D"/>
    <w:rsid w:val="00BF0556"/>
    <w:rsid w:val="00BF3AE9"/>
    <w:rsid w:val="00BF57B6"/>
    <w:rsid w:val="00BF6349"/>
    <w:rsid w:val="00C01B08"/>
    <w:rsid w:val="00C06FC1"/>
    <w:rsid w:val="00C0752F"/>
    <w:rsid w:val="00C1272C"/>
    <w:rsid w:val="00C13D13"/>
    <w:rsid w:val="00C219B9"/>
    <w:rsid w:val="00C2424D"/>
    <w:rsid w:val="00C254A8"/>
    <w:rsid w:val="00C261F8"/>
    <w:rsid w:val="00C30928"/>
    <w:rsid w:val="00C31790"/>
    <w:rsid w:val="00C31E53"/>
    <w:rsid w:val="00C33100"/>
    <w:rsid w:val="00C35C42"/>
    <w:rsid w:val="00C36DC7"/>
    <w:rsid w:val="00C464BB"/>
    <w:rsid w:val="00C504CC"/>
    <w:rsid w:val="00C607F7"/>
    <w:rsid w:val="00C67057"/>
    <w:rsid w:val="00C70C5F"/>
    <w:rsid w:val="00C740FA"/>
    <w:rsid w:val="00C74EDD"/>
    <w:rsid w:val="00C835FA"/>
    <w:rsid w:val="00C86BA3"/>
    <w:rsid w:val="00C87417"/>
    <w:rsid w:val="00C875C7"/>
    <w:rsid w:val="00C90AA5"/>
    <w:rsid w:val="00C92549"/>
    <w:rsid w:val="00C9713E"/>
    <w:rsid w:val="00CA310A"/>
    <w:rsid w:val="00CA5D50"/>
    <w:rsid w:val="00CA6CF2"/>
    <w:rsid w:val="00CB046D"/>
    <w:rsid w:val="00CB553F"/>
    <w:rsid w:val="00CB59CE"/>
    <w:rsid w:val="00CB61AE"/>
    <w:rsid w:val="00CB6BDF"/>
    <w:rsid w:val="00CB7F9A"/>
    <w:rsid w:val="00CC007E"/>
    <w:rsid w:val="00CC0918"/>
    <w:rsid w:val="00CC5B45"/>
    <w:rsid w:val="00CC7135"/>
    <w:rsid w:val="00CC7D2D"/>
    <w:rsid w:val="00CD1A71"/>
    <w:rsid w:val="00CD1FBB"/>
    <w:rsid w:val="00CD28B9"/>
    <w:rsid w:val="00CE44E8"/>
    <w:rsid w:val="00CE52F1"/>
    <w:rsid w:val="00CE7AA4"/>
    <w:rsid w:val="00CF00BD"/>
    <w:rsid w:val="00CF3462"/>
    <w:rsid w:val="00CF7CAB"/>
    <w:rsid w:val="00D016B5"/>
    <w:rsid w:val="00D034F1"/>
    <w:rsid w:val="00D0383E"/>
    <w:rsid w:val="00D142EE"/>
    <w:rsid w:val="00D17A4F"/>
    <w:rsid w:val="00D17A5D"/>
    <w:rsid w:val="00D17D94"/>
    <w:rsid w:val="00D241DE"/>
    <w:rsid w:val="00D26123"/>
    <w:rsid w:val="00D27D5E"/>
    <w:rsid w:val="00D32448"/>
    <w:rsid w:val="00D3555B"/>
    <w:rsid w:val="00D37A15"/>
    <w:rsid w:val="00D438E8"/>
    <w:rsid w:val="00D542AA"/>
    <w:rsid w:val="00D55636"/>
    <w:rsid w:val="00D55E97"/>
    <w:rsid w:val="00D573B5"/>
    <w:rsid w:val="00D75299"/>
    <w:rsid w:val="00D80664"/>
    <w:rsid w:val="00D82EC2"/>
    <w:rsid w:val="00D8720E"/>
    <w:rsid w:val="00D948F5"/>
    <w:rsid w:val="00D9708A"/>
    <w:rsid w:val="00DA1848"/>
    <w:rsid w:val="00DA29F0"/>
    <w:rsid w:val="00DA66D9"/>
    <w:rsid w:val="00DB3A9F"/>
    <w:rsid w:val="00DB5486"/>
    <w:rsid w:val="00DC0926"/>
    <w:rsid w:val="00DC466E"/>
    <w:rsid w:val="00DC636D"/>
    <w:rsid w:val="00DC6DF2"/>
    <w:rsid w:val="00DD55A9"/>
    <w:rsid w:val="00DD7D20"/>
    <w:rsid w:val="00DE6D90"/>
    <w:rsid w:val="00DE7870"/>
    <w:rsid w:val="00DF002F"/>
    <w:rsid w:val="00DF2C8B"/>
    <w:rsid w:val="00DF77DC"/>
    <w:rsid w:val="00E0244D"/>
    <w:rsid w:val="00E11661"/>
    <w:rsid w:val="00E12118"/>
    <w:rsid w:val="00E14F2F"/>
    <w:rsid w:val="00E24A68"/>
    <w:rsid w:val="00E3095E"/>
    <w:rsid w:val="00E31F0A"/>
    <w:rsid w:val="00E33E0D"/>
    <w:rsid w:val="00E41D6B"/>
    <w:rsid w:val="00E42929"/>
    <w:rsid w:val="00E47AF6"/>
    <w:rsid w:val="00E53238"/>
    <w:rsid w:val="00E57627"/>
    <w:rsid w:val="00E61927"/>
    <w:rsid w:val="00E63784"/>
    <w:rsid w:val="00E75FBF"/>
    <w:rsid w:val="00E76EE0"/>
    <w:rsid w:val="00E77C5F"/>
    <w:rsid w:val="00E81E94"/>
    <w:rsid w:val="00E82607"/>
    <w:rsid w:val="00E8399C"/>
    <w:rsid w:val="00E91481"/>
    <w:rsid w:val="00E96A25"/>
    <w:rsid w:val="00EA1435"/>
    <w:rsid w:val="00EA5687"/>
    <w:rsid w:val="00EB1059"/>
    <w:rsid w:val="00EB1EAB"/>
    <w:rsid w:val="00EB2B90"/>
    <w:rsid w:val="00EB39C2"/>
    <w:rsid w:val="00EB7E9E"/>
    <w:rsid w:val="00EC0964"/>
    <w:rsid w:val="00EC3A08"/>
    <w:rsid w:val="00EC57FA"/>
    <w:rsid w:val="00EC7412"/>
    <w:rsid w:val="00EC79B3"/>
    <w:rsid w:val="00ED6DAB"/>
    <w:rsid w:val="00EE19D8"/>
    <w:rsid w:val="00EE1CDC"/>
    <w:rsid w:val="00EE3324"/>
    <w:rsid w:val="00EE6EED"/>
    <w:rsid w:val="00EF11D1"/>
    <w:rsid w:val="00EF79CF"/>
    <w:rsid w:val="00F00BB1"/>
    <w:rsid w:val="00F022E8"/>
    <w:rsid w:val="00F044B1"/>
    <w:rsid w:val="00F12C68"/>
    <w:rsid w:val="00F13738"/>
    <w:rsid w:val="00F228DD"/>
    <w:rsid w:val="00F22D8A"/>
    <w:rsid w:val="00F233B6"/>
    <w:rsid w:val="00F23CBE"/>
    <w:rsid w:val="00F243B9"/>
    <w:rsid w:val="00F32D48"/>
    <w:rsid w:val="00F3729F"/>
    <w:rsid w:val="00F4094F"/>
    <w:rsid w:val="00F44EDD"/>
    <w:rsid w:val="00F45EEE"/>
    <w:rsid w:val="00F50E1E"/>
    <w:rsid w:val="00F52DDD"/>
    <w:rsid w:val="00F6147A"/>
    <w:rsid w:val="00F615EC"/>
    <w:rsid w:val="00F62327"/>
    <w:rsid w:val="00F67596"/>
    <w:rsid w:val="00F67ED0"/>
    <w:rsid w:val="00F7173A"/>
    <w:rsid w:val="00F746C9"/>
    <w:rsid w:val="00F76AE7"/>
    <w:rsid w:val="00F84F45"/>
    <w:rsid w:val="00F8663D"/>
    <w:rsid w:val="00F97558"/>
    <w:rsid w:val="00FA3036"/>
    <w:rsid w:val="00FA3A86"/>
    <w:rsid w:val="00FA42F0"/>
    <w:rsid w:val="00FA56C4"/>
    <w:rsid w:val="00FA5A79"/>
    <w:rsid w:val="00FB0BFE"/>
    <w:rsid w:val="00FB489F"/>
    <w:rsid w:val="00FB4979"/>
    <w:rsid w:val="00FB4C51"/>
    <w:rsid w:val="00FC399D"/>
    <w:rsid w:val="00FC496D"/>
    <w:rsid w:val="00FC4DEA"/>
    <w:rsid w:val="00FC6011"/>
    <w:rsid w:val="00FC6B9E"/>
    <w:rsid w:val="00FD2A75"/>
    <w:rsid w:val="00FE012F"/>
    <w:rsid w:val="00FE2268"/>
    <w:rsid w:val="00FE4463"/>
    <w:rsid w:val="00FF1DBD"/>
    <w:rsid w:val="00FF3A03"/>
    <w:rsid w:val="00FF6E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qFormat/>
    <w:rsid w:val="00136E13"/>
    <w:rPr>
      <w:rFonts w:ascii="Times New Roman" w:hAnsi="Times New Roman"/>
      <w:sz w:val="18"/>
      <w:vertAlign w:val="superscript"/>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136E1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6329C1"/>
    <w:rPr>
      <w:rFonts w:eastAsia="SimSun"/>
      <w:sz w:val="18"/>
      <w:lang w:val="en-US" w:eastAsia="zh-CN"/>
    </w:rPr>
  </w:style>
  <w:style w:type="character" w:customStyle="1" w:styleId="SingleTxtGChar">
    <w:name w:val="_ Single Txt_G Char"/>
    <w:link w:val="SingleTxtG"/>
    <w:locked/>
    <w:rsid w:val="005D1979"/>
    <w:rPr>
      <w:lang w:val="fr-CH" w:eastAsia="en-US"/>
    </w:rPr>
  </w:style>
  <w:style w:type="paragraph" w:styleId="Textedebulles">
    <w:name w:val="Balloon Text"/>
    <w:basedOn w:val="Normal"/>
    <w:link w:val="TextedebullesCar"/>
    <w:rsid w:val="00BE37F8"/>
    <w:pPr>
      <w:spacing w:line="240" w:lineRule="auto"/>
    </w:pPr>
    <w:rPr>
      <w:rFonts w:ascii="Tahoma" w:hAnsi="Tahoma" w:cs="Tahoma"/>
      <w:sz w:val="16"/>
      <w:szCs w:val="16"/>
    </w:rPr>
  </w:style>
  <w:style w:type="character" w:customStyle="1" w:styleId="TextedebullesCar">
    <w:name w:val="Texte de bulles Car"/>
    <w:link w:val="Textedebulles"/>
    <w:rsid w:val="00BE37F8"/>
    <w:rPr>
      <w:rFonts w:ascii="Tahoma" w:hAnsi="Tahoma" w:cs="Tahoma"/>
      <w:sz w:val="16"/>
      <w:szCs w:val="16"/>
      <w:lang w:val="fr-CH" w:eastAsia="en-US"/>
    </w:rPr>
  </w:style>
  <w:style w:type="character" w:styleId="Marquedecommentaire">
    <w:name w:val="annotation reference"/>
    <w:basedOn w:val="Policepardfaut"/>
    <w:rsid w:val="00556556"/>
    <w:rPr>
      <w:sz w:val="16"/>
      <w:szCs w:val="16"/>
    </w:rPr>
  </w:style>
  <w:style w:type="paragraph" w:styleId="Commentaire">
    <w:name w:val="annotation text"/>
    <w:basedOn w:val="Normal"/>
    <w:link w:val="CommentaireCar"/>
    <w:rsid w:val="00556556"/>
    <w:pPr>
      <w:spacing w:line="240" w:lineRule="auto"/>
    </w:pPr>
  </w:style>
  <w:style w:type="character" w:customStyle="1" w:styleId="CommentaireCar">
    <w:name w:val="Commentaire Car"/>
    <w:basedOn w:val="Policepardfaut"/>
    <w:link w:val="Commentaire"/>
    <w:rsid w:val="00556556"/>
    <w:rPr>
      <w:lang w:val="fr-CH" w:eastAsia="en-US"/>
    </w:rPr>
  </w:style>
  <w:style w:type="paragraph" w:styleId="Objetducommentaire">
    <w:name w:val="annotation subject"/>
    <w:basedOn w:val="Commentaire"/>
    <w:next w:val="Commentaire"/>
    <w:link w:val="ObjetducommentaireCar"/>
    <w:rsid w:val="00556556"/>
    <w:rPr>
      <w:b/>
      <w:bCs/>
    </w:rPr>
  </w:style>
  <w:style w:type="character" w:customStyle="1" w:styleId="ObjetducommentaireCar">
    <w:name w:val="Objet du commentaire Car"/>
    <w:basedOn w:val="CommentaireCar"/>
    <w:link w:val="Objetducommentaire"/>
    <w:rsid w:val="00556556"/>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qFormat/>
    <w:rsid w:val="00136E13"/>
    <w:rPr>
      <w:rFonts w:ascii="Times New Roman" w:hAnsi="Times New Roman"/>
      <w:sz w:val="18"/>
      <w:vertAlign w:val="superscript"/>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136E1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6329C1"/>
    <w:rPr>
      <w:rFonts w:eastAsia="SimSun"/>
      <w:sz w:val="18"/>
      <w:lang w:val="en-US" w:eastAsia="zh-CN"/>
    </w:rPr>
  </w:style>
  <w:style w:type="character" w:customStyle="1" w:styleId="SingleTxtGChar">
    <w:name w:val="_ Single Txt_G Char"/>
    <w:link w:val="SingleTxtG"/>
    <w:locked/>
    <w:rsid w:val="005D1979"/>
    <w:rPr>
      <w:lang w:val="fr-CH" w:eastAsia="en-US"/>
    </w:rPr>
  </w:style>
  <w:style w:type="paragraph" w:styleId="Textedebulles">
    <w:name w:val="Balloon Text"/>
    <w:basedOn w:val="Normal"/>
    <w:link w:val="TextedebullesCar"/>
    <w:rsid w:val="00BE37F8"/>
    <w:pPr>
      <w:spacing w:line="240" w:lineRule="auto"/>
    </w:pPr>
    <w:rPr>
      <w:rFonts w:ascii="Tahoma" w:hAnsi="Tahoma" w:cs="Tahoma"/>
      <w:sz w:val="16"/>
      <w:szCs w:val="16"/>
    </w:rPr>
  </w:style>
  <w:style w:type="character" w:customStyle="1" w:styleId="TextedebullesCar">
    <w:name w:val="Texte de bulles Car"/>
    <w:link w:val="Textedebulles"/>
    <w:rsid w:val="00BE37F8"/>
    <w:rPr>
      <w:rFonts w:ascii="Tahoma" w:hAnsi="Tahoma" w:cs="Tahoma"/>
      <w:sz w:val="16"/>
      <w:szCs w:val="16"/>
      <w:lang w:val="fr-CH" w:eastAsia="en-US"/>
    </w:rPr>
  </w:style>
  <w:style w:type="character" w:styleId="Marquedecommentaire">
    <w:name w:val="annotation reference"/>
    <w:basedOn w:val="Policepardfaut"/>
    <w:rsid w:val="00556556"/>
    <w:rPr>
      <w:sz w:val="16"/>
      <w:szCs w:val="16"/>
    </w:rPr>
  </w:style>
  <w:style w:type="paragraph" w:styleId="Commentaire">
    <w:name w:val="annotation text"/>
    <w:basedOn w:val="Normal"/>
    <w:link w:val="CommentaireCar"/>
    <w:rsid w:val="00556556"/>
    <w:pPr>
      <w:spacing w:line="240" w:lineRule="auto"/>
    </w:pPr>
  </w:style>
  <w:style w:type="character" w:customStyle="1" w:styleId="CommentaireCar">
    <w:name w:val="Commentaire Car"/>
    <w:basedOn w:val="Policepardfaut"/>
    <w:link w:val="Commentaire"/>
    <w:rsid w:val="00556556"/>
    <w:rPr>
      <w:lang w:val="fr-CH" w:eastAsia="en-US"/>
    </w:rPr>
  </w:style>
  <w:style w:type="paragraph" w:styleId="Objetducommentaire">
    <w:name w:val="annotation subject"/>
    <w:basedOn w:val="Commentaire"/>
    <w:next w:val="Commentaire"/>
    <w:link w:val="ObjetducommentaireCar"/>
    <w:rsid w:val="00556556"/>
    <w:rPr>
      <w:b/>
      <w:bCs/>
    </w:rPr>
  </w:style>
  <w:style w:type="character" w:customStyle="1" w:styleId="ObjetducommentaireCar">
    <w:name w:val="Objet du commentaire Car"/>
    <w:basedOn w:val="CommentaireCar"/>
    <w:link w:val="Objetducommentaire"/>
    <w:rsid w:val="00556556"/>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7AE67-8FDC-46F5-A23E-3B3B33523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0</TotalTime>
  <Pages>12</Pages>
  <Words>5660</Words>
  <Characters>31362</Characters>
  <Application>Microsoft Office Word</Application>
  <DocSecurity>0</DocSecurity>
  <Lines>522</Lines>
  <Paragraphs>187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CMW/C/MRT/CO/1</vt:lpstr>
      <vt:lpstr>CMW/C/MRT/CO/R.1</vt:lpstr>
    </vt:vector>
  </TitlesOfParts>
  <Company>Corinne</Company>
  <LinksUpToDate>false</LinksUpToDate>
  <CharactersWithSpaces>36835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CMW/C/MRT/CO/1</dc:title>
  <dc:subject/>
  <dc:creator>Fleche Isabelle</dc:creator>
  <cp:keywords/>
  <dc:description/>
  <cp:lastModifiedBy>Chautagnat</cp:lastModifiedBy>
  <cp:revision>2</cp:revision>
  <cp:lastPrinted>2016-05-30T13:50:00Z</cp:lastPrinted>
  <dcterms:created xsi:type="dcterms:W3CDTF">2016-06-02T05:49:00Z</dcterms:created>
  <dcterms:modified xsi:type="dcterms:W3CDTF">2016-06-02T05:49:00Z</dcterms:modified>
</cp:coreProperties>
</file>