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D369D" w14:textId="77777777" w:rsidR="00010061" w:rsidRPr="00760D29" w:rsidRDefault="00010061" w:rsidP="00010061">
      <w:pPr>
        <w:spacing w:line="60" w:lineRule="exact"/>
        <w:rPr>
          <w:sz w:val="2"/>
        </w:rPr>
        <w:sectPr w:rsidR="00010061" w:rsidRPr="00760D29" w:rsidSect="00626AC1">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760D29">
        <w:rPr>
          <w:rStyle w:val="ad"/>
        </w:rPr>
        <w:commentReference w:id="0"/>
      </w:r>
    </w:p>
    <w:p w14:paraId="63139C14" w14:textId="77777777" w:rsidR="00626AC1" w:rsidRPr="00760D29" w:rsidRDefault="00626AC1" w:rsidP="00626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pPr>
      <w:r w:rsidRPr="00760D29">
        <w:rPr>
          <w:lang w:val="zh-Hans"/>
        </w:rPr>
        <w:t>消除对妇女歧视委员会</w:t>
      </w:r>
    </w:p>
    <w:p w14:paraId="025794FE" w14:textId="00449E2A" w:rsidR="00626AC1" w:rsidRPr="00760D29" w:rsidRDefault="00626AC1" w:rsidP="00626AC1">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right="0"/>
      </w:pPr>
      <w:r w:rsidRPr="00760D29">
        <w:rPr>
          <w:lang w:val="zh-Hans"/>
        </w:rPr>
        <w:tab/>
      </w:r>
      <w:r w:rsidRPr="00760D29">
        <w:rPr>
          <w:lang w:val="zh-Hans"/>
        </w:rPr>
        <w:tab/>
      </w:r>
      <w:r w:rsidRPr="00760D29">
        <w:rPr>
          <w:lang w:val="zh-Hans"/>
        </w:rPr>
        <w:t>关于匈牙利第九次定期报告的结论性意见</w:t>
      </w:r>
      <w:r w:rsidRPr="00760D29">
        <w:rPr>
          <w:rFonts w:hint="eastAsia"/>
          <w:lang w:val="zh-Hans"/>
        </w:rPr>
        <w:t>*</w:t>
      </w:r>
    </w:p>
    <w:p w14:paraId="74FB930F" w14:textId="39A0F5BF" w:rsidR="00626AC1" w:rsidRPr="00760D29" w:rsidRDefault="00626AC1" w:rsidP="00626AC1">
      <w:pPr>
        <w:pStyle w:val="SingleTxt"/>
        <w:rPr>
          <w:lang w:val="zh-Hans"/>
        </w:rPr>
      </w:pPr>
      <w:r w:rsidRPr="00760D29">
        <w:rPr>
          <w:lang w:val="zh-Hans"/>
        </w:rPr>
        <w:t>1.</w:t>
      </w:r>
      <w:r w:rsidRPr="00760D29">
        <w:rPr>
          <w:rFonts w:eastAsia="PMingLiU"/>
          <w:lang w:val="zh-Hans" w:eastAsia="zh-TW"/>
        </w:rPr>
        <w:tab/>
      </w:r>
      <w:r w:rsidRPr="00760D29">
        <w:rPr>
          <w:lang w:val="zh-Hans"/>
        </w:rPr>
        <w:t>委员会在</w:t>
      </w:r>
      <w:r w:rsidRPr="00760D29">
        <w:rPr>
          <w:lang w:val="zh-Hans"/>
        </w:rPr>
        <w:t>2023</w:t>
      </w:r>
      <w:r w:rsidRPr="00760D29">
        <w:rPr>
          <w:lang w:val="zh-Hans"/>
        </w:rPr>
        <w:t>年</w:t>
      </w:r>
      <w:r w:rsidRPr="00760D29">
        <w:rPr>
          <w:lang w:val="zh-Hans"/>
        </w:rPr>
        <w:t>2</w:t>
      </w:r>
      <w:r w:rsidRPr="00760D29">
        <w:rPr>
          <w:lang w:val="zh-Hans"/>
        </w:rPr>
        <w:t>月</w:t>
      </w:r>
      <w:r w:rsidRPr="00760D29">
        <w:rPr>
          <w:lang w:val="zh-Hans"/>
        </w:rPr>
        <w:t>7</w:t>
      </w:r>
      <w:r w:rsidRPr="00760D29">
        <w:rPr>
          <w:lang w:val="zh-Hans"/>
        </w:rPr>
        <w:t>日举行的第</w:t>
      </w:r>
      <w:r w:rsidRPr="00760D29">
        <w:rPr>
          <w:lang w:val="zh-Hans"/>
        </w:rPr>
        <w:t>1941</w:t>
      </w:r>
      <w:r w:rsidRPr="00760D29">
        <w:rPr>
          <w:lang w:val="zh-Hans"/>
        </w:rPr>
        <w:t>和</w:t>
      </w:r>
      <w:r w:rsidRPr="00760D29">
        <w:rPr>
          <w:lang w:val="zh-Hans"/>
        </w:rPr>
        <w:t>1942</w:t>
      </w:r>
      <w:r w:rsidRPr="00760D29">
        <w:rPr>
          <w:lang w:val="zh-Hans"/>
        </w:rPr>
        <w:t>次会议</w:t>
      </w:r>
      <w:r w:rsidR="00760D29" w:rsidRPr="00760D29">
        <w:rPr>
          <w:lang w:val="zh-Hans"/>
        </w:rPr>
        <w:t>(</w:t>
      </w:r>
      <w:hyperlink r:id="rId18" w:history="1">
        <w:r w:rsidR="00760D29" w:rsidRPr="00760D29">
          <w:rPr>
            <w:rStyle w:val="af4"/>
            <w:lang w:val="zh-Hans"/>
          </w:rPr>
          <w:t>CEDAW/C/SR.1941</w:t>
        </w:r>
      </w:hyperlink>
      <w:r w:rsidR="00760D29" w:rsidRPr="00760D29">
        <w:rPr>
          <w:lang w:val="zh-Hans"/>
        </w:rPr>
        <w:t>和</w:t>
      </w:r>
      <w:hyperlink r:id="rId19" w:history="1">
        <w:r w:rsidR="00760D29" w:rsidRPr="00760D29">
          <w:rPr>
            <w:rStyle w:val="af4"/>
            <w:lang w:val="zh-Hans"/>
          </w:rPr>
          <w:t>CEDAW/C/SR.1942</w:t>
        </w:r>
      </w:hyperlink>
      <w:r w:rsidR="00760D29" w:rsidRPr="00760D29">
        <w:rPr>
          <w:rFonts w:hint="eastAsia"/>
          <w:lang w:val="zh-Hans"/>
        </w:rPr>
        <w:t>)</w:t>
      </w:r>
      <w:r w:rsidRPr="00760D29">
        <w:rPr>
          <w:lang w:val="zh-Hans"/>
        </w:rPr>
        <w:t>上审议了匈牙利的第九次定期报告</w:t>
      </w:r>
      <w:r w:rsidR="00760D29" w:rsidRPr="00760D29">
        <w:t>(</w:t>
      </w:r>
      <w:hyperlink r:id="rId20" w:history="1">
        <w:r w:rsidR="00760D29" w:rsidRPr="00760D29">
          <w:rPr>
            <w:rStyle w:val="af4"/>
          </w:rPr>
          <w:t>CEDAW/C/HUN/9</w:t>
        </w:r>
      </w:hyperlink>
      <w:r w:rsidR="00760D29" w:rsidRPr="00760D29">
        <w:t>)</w:t>
      </w:r>
      <w:r w:rsidRPr="00760D29">
        <w:rPr>
          <w:lang w:val="zh-Hans"/>
        </w:rPr>
        <w:t>。会前工作组提出的议题和问题清单载于</w:t>
      </w:r>
      <w:hyperlink r:id="rId21" w:history="1">
        <w:r w:rsidRPr="00760D29">
          <w:rPr>
            <w:rStyle w:val="af4"/>
            <w:lang w:val="zh-Hans"/>
          </w:rPr>
          <w:t>CEDAW/C/HUN/Q/9</w:t>
        </w:r>
      </w:hyperlink>
      <w:r w:rsidRPr="00760D29">
        <w:rPr>
          <w:lang w:val="zh-Hans"/>
        </w:rPr>
        <w:t>号文件，匈牙利的答复载于</w:t>
      </w:r>
      <w:hyperlink r:id="rId22" w:history="1">
        <w:r w:rsidRPr="00760D29">
          <w:rPr>
            <w:rStyle w:val="af4"/>
            <w:lang w:val="zh-Hans"/>
          </w:rPr>
          <w:t>CEDAW/C/HUN/RQ/9</w:t>
        </w:r>
      </w:hyperlink>
      <w:r w:rsidRPr="00760D29">
        <w:rPr>
          <w:lang w:val="zh-Hans"/>
        </w:rPr>
        <w:t>号文件。</w:t>
      </w:r>
    </w:p>
    <w:p w14:paraId="7245AEE5" w14:textId="726B1224" w:rsidR="00626AC1" w:rsidRPr="00760D29" w:rsidRDefault="00626AC1" w:rsidP="00626A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pPr>
      <w:r w:rsidRPr="00760D29">
        <w:rPr>
          <w:lang w:val="zh-Hans"/>
        </w:rPr>
        <w:tab/>
        <w:t>A.</w:t>
      </w:r>
      <w:r w:rsidRPr="00760D29">
        <w:rPr>
          <w:rFonts w:eastAsia="PMingLiU"/>
          <w:lang w:val="zh-Hans" w:eastAsia="zh-TW"/>
        </w:rPr>
        <w:tab/>
      </w:r>
      <w:r w:rsidRPr="00760D29">
        <w:rPr>
          <w:lang w:val="zh-Hans"/>
        </w:rPr>
        <w:t>导言</w:t>
      </w:r>
    </w:p>
    <w:p w14:paraId="76536F1D" w14:textId="6F006338" w:rsidR="00626AC1" w:rsidRPr="00760D29" w:rsidRDefault="00626AC1" w:rsidP="00626AC1">
      <w:pPr>
        <w:pStyle w:val="SingleTxt"/>
        <w:rPr>
          <w:lang w:val="zh-Hans"/>
        </w:rPr>
      </w:pPr>
      <w:r w:rsidRPr="00760D29">
        <w:rPr>
          <w:lang w:val="zh-Hans"/>
        </w:rPr>
        <w:t>2.</w:t>
      </w:r>
      <w:r w:rsidRPr="00760D29">
        <w:rPr>
          <w:rFonts w:eastAsia="PMingLiU"/>
          <w:lang w:val="zh-Hans" w:eastAsia="zh-TW"/>
        </w:rPr>
        <w:tab/>
      </w:r>
      <w:r w:rsidRPr="00760D29">
        <w:rPr>
          <w:lang w:val="zh-Hans"/>
        </w:rPr>
        <w:t>委员会赞赏缔约国提交第九次定期报告。委员会还感谢缔约国根据委员会先前所提结论性意见提交后续报告</w:t>
      </w:r>
      <w:r w:rsidRPr="00760D29">
        <w:rPr>
          <w:lang w:val="zh-Hans"/>
        </w:rPr>
        <w:t>(</w:t>
      </w:r>
      <w:hyperlink r:id="rId23" w:history="1">
        <w:r w:rsidRPr="00760D29">
          <w:rPr>
            <w:rStyle w:val="af4"/>
            <w:lang w:val="zh-Hans"/>
          </w:rPr>
          <w:t>CEDAW/C/HUN/CO/7-8</w:t>
        </w:r>
      </w:hyperlink>
      <w:r w:rsidRPr="00760D29">
        <w:rPr>
          <w:lang w:val="zh-Hans"/>
        </w:rPr>
        <w:t>)</w:t>
      </w:r>
      <w:r w:rsidRPr="00760D29">
        <w:rPr>
          <w:lang w:val="zh-Hans"/>
        </w:rPr>
        <w:t>及对会前工作组提出的议题和问题清单作出书面答复。委员会欢迎匈牙利代表团的口头陈述及</w:t>
      </w:r>
      <w:r w:rsidRPr="00760D29">
        <w:rPr>
          <w:lang w:val="zh-Hans"/>
        </w:rPr>
        <w:lastRenderedPageBreak/>
        <w:t>其对委员会在对话期间口头提出的问题所作的进一步澄清。</w:t>
      </w:r>
    </w:p>
    <w:p w14:paraId="79DAA956" w14:textId="224C5346" w:rsidR="00626AC1" w:rsidRPr="00760D29" w:rsidRDefault="00626AC1" w:rsidP="00626AC1">
      <w:pPr>
        <w:pStyle w:val="SingleTxt"/>
        <w:rPr>
          <w:rFonts w:eastAsia="PMingLiU"/>
          <w:lang w:val="zh-Hans" w:eastAsia="zh-TW"/>
        </w:rPr>
      </w:pPr>
      <w:r w:rsidRPr="00760D29">
        <w:rPr>
          <w:lang w:val="zh-Hans"/>
        </w:rPr>
        <w:t>3.</w:t>
      </w:r>
      <w:r w:rsidRPr="00760D29">
        <w:rPr>
          <w:rFonts w:eastAsia="PMingLiU"/>
          <w:lang w:val="zh-Hans" w:eastAsia="zh-TW"/>
        </w:rPr>
        <w:tab/>
      </w:r>
      <w:r w:rsidRPr="00760D29">
        <w:rPr>
          <w:lang w:val="zh-Hans"/>
        </w:rPr>
        <w:t>委员会赞扬缔约国派出多部门代表团。该代表团由文化和创新部负责家庭事务的副国务秘书</w:t>
      </w:r>
      <w:r w:rsidRPr="00760D29">
        <w:rPr>
          <w:lang w:val="zh-Hans"/>
        </w:rPr>
        <w:t>Attila Beneda</w:t>
      </w:r>
      <w:r w:rsidRPr="00760D29">
        <w:rPr>
          <w:lang w:val="zh-Hans"/>
        </w:rPr>
        <w:t>率领，成员包括文化和创新部、内政部、司法部、经济发展部、能源部、</w:t>
      </w:r>
      <w:r w:rsidR="008F530E">
        <w:rPr>
          <w:rFonts w:hint="eastAsia"/>
          <w:lang w:val="zh-Hans"/>
        </w:rPr>
        <w:t>国家</w:t>
      </w:r>
      <w:r w:rsidRPr="00760D29">
        <w:rPr>
          <w:lang w:val="zh-Hans"/>
        </w:rPr>
        <w:t>警察总部的代表，以及匈牙利常驻联合国日内瓦办事处和日内瓦其他国际组织代表团大使兼常驻代表</w:t>
      </w:r>
      <w:r w:rsidRPr="00760D29">
        <w:rPr>
          <w:lang w:val="zh-Hans"/>
        </w:rPr>
        <w:t>Margit Szűcs</w:t>
      </w:r>
      <w:r w:rsidRPr="00760D29">
        <w:rPr>
          <w:lang w:val="zh-Hans"/>
        </w:rPr>
        <w:t>和其他代表。</w:t>
      </w:r>
    </w:p>
    <w:p w14:paraId="549F478B" w14:textId="0187B16B" w:rsidR="00626AC1" w:rsidRPr="00760D29" w:rsidRDefault="00626AC1" w:rsidP="00626AC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t>B.</w:t>
      </w:r>
      <w:r w:rsidRPr="00760D29">
        <w:rPr>
          <w:rFonts w:eastAsia="PMingLiU"/>
          <w:lang w:val="zh-Hans" w:eastAsia="zh-TW"/>
        </w:rPr>
        <w:tab/>
      </w:r>
      <w:r w:rsidRPr="00760D29">
        <w:rPr>
          <w:lang w:val="zh-Hans"/>
        </w:rPr>
        <w:t>积极方面</w:t>
      </w:r>
    </w:p>
    <w:p w14:paraId="7D8890B6" w14:textId="7CEB5C71" w:rsidR="00626AC1" w:rsidRPr="00760D29" w:rsidRDefault="00626AC1" w:rsidP="00626AC1">
      <w:pPr>
        <w:pStyle w:val="SingleTxt"/>
      </w:pPr>
      <w:r w:rsidRPr="00760D29">
        <w:rPr>
          <w:lang w:val="zh-Hans"/>
        </w:rPr>
        <w:t>4.</w:t>
      </w:r>
      <w:r w:rsidR="001E6510" w:rsidRPr="00760D29">
        <w:rPr>
          <w:rFonts w:eastAsia="PMingLiU"/>
          <w:lang w:val="zh-Hans" w:eastAsia="zh-TW"/>
        </w:rPr>
        <w:tab/>
      </w:r>
      <w:r w:rsidRPr="00760D29">
        <w:rPr>
          <w:lang w:val="zh-Hans"/>
        </w:rPr>
        <w:t>委员会欢迎自</w:t>
      </w:r>
      <w:r w:rsidRPr="00760D29">
        <w:rPr>
          <w:lang w:val="zh-Hans"/>
        </w:rPr>
        <w:t>2013</w:t>
      </w:r>
      <w:r w:rsidRPr="00760D29">
        <w:rPr>
          <w:lang w:val="zh-Hans"/>
        </w:rPr>
        <w:t>年审议上次报告</w:t>
      </w:r>
      <w:r w:rsidRPr="00760D29">
        <w:rPr>
          <w:rFonts w:hint="eastAsia"/>
          <w:lang w:val="zh-Hans"/>
        </w:rPr>
        <w:t>(</w:t>
      </w:r>
      <w:hyperlink r:id="rId24" w:history="1">
        <w:r w:rsidRPr="00760D29">
          <w:rPr>
            <w:rStyle w:val="af4"/>
            <w:lang w:val="zh-Hans"/>
          </w:rPr>
          <w:t>CEDAW/C/HUN/7-8</w:t>
        </w:r>
      </w:hyperlink>
      <w:r w:rsidRPr="00760D29">
        <w:rPr>
          <w:lang w:val="zh-Hans"/>
        </w:rPr>
        <w:t>)</w:t>
      </w:r>
      <w:r w:rsidRPr="00760D29">
        <w:rPr>
          <w:lang w:val="zh-Hans"/>
        </w:rPr>
        <w:t>以来缔约国努力改进立法框架，以加快消除对妇女的歧视，促进性别平等，例如通过下列法律：</w:t>
      </w:r>
    </w:p>
    <w:p w14:paraId="7B248190" w14:textId="6A4AB70B" w:rsidR="00626AC1" w:rsidRPr="00760D29" w:rsidRDefault="00626AC1" w:rsidP="00626AC1">
      <w:pPr>
        <w:pStyle w:val="SingleTxt"/>
        <w:rPr>
          <w:rFonts w:eastAsiaTheme="minorEastAsia"/>
        </w:rPr>
      </w:pPr>
      <w:r w:rsidRPr="00760D29">
        <w:rPr>
          <w:rFonts w:eastAsia="PMingLiU"/>
          <w:lang w:val="zh-Hans" w:eastAsia="zh-TW"/>
        </w:rPr>
        <w:tab/>
      </w:r>
      <w:r w:rsidRPr="00760D29">
        <w:rPr>
          <w:lang w:val="zh-Hans"/>
        </w:rPr>
        <w:t>(a)</w:t>
      </w:r>
      <w:r w:rsidRPr="00760D29">
        <w:rPr>
          <w:rFonts w:eastAsia="PMingLiU"/>
          <w:lang w:val="zh-Hans" w:eastAsia="zh-TW"/>
        </w:rPr>
        <w:tab/>
      </w:r>
      <w:r w:rsidRPr="00760D29">
        <w:rPr>
          <w:lang w:val="zh-Hans"/>
        </w:rPr>
        <w:t>2023</w:t>
      </w:r>
      <w:r w:rsidRPr="00760D29">
        <w:rPr>
          <w:lang w:val="zh-Hans"/>
        </w:rPr>
        <w:t>年，修正《劳动法》，延长父母双方的育儿假</w:t>
      </w:r>
      <w:r w:rsidR="009B1394" w:rsidRPr="00760D29">
        <w:rPr>
          <w:rFonts w:eastAsiaTheme="minorEastAsia" w:hint="eastAsia"/>
        </w:rPr>
        <w:t>；</w:t>
      </w:r>
    </w:p>
    <w:p w14:paraId="428B5D6F" w14:textId="0EFF9221" w:rsidR="00626AC1" w:rsidRPr="00760D29" w:rsidRDefault="00626AC1" w:rsidP="00626AC1">
      <w:pPr>
        <w:pStyle w:val="SingleTxt"/>
      </w:pPr>
      <w:r w:rsidRPr="00760D29">
        <w:rPr>
          <w:lang w:val="zh-Hans"/>
        </w:rPr>
        <w:lastRenderedPageBreak/>
        <w:tab/>
        <w:t>(b)</w:t>
      </w:r>
      <w:r w:rsidRPr="00760D29">
        <w:rPr>
          <w:rFonts w:eastAsia="PMingLiU"/>
          <w:lang w:val="zh-Hans" w:eastAsia="zh-TW"/>
        </w:rPr>
        <w:tab/>
      </w:r>
      <w:r w:rsidRPr="00760D29">
        <w:rPr>
          <w:lang w:val="zh-Hans"/>
        </w:rPr>
        <w:t>2020</w:t>
      </w:r>
      <w:r w:rsidRPr="00760D29">
        <w:rPr>
          <w:lang w:val="zh-Hans"/>
        </w:rPr>
        <w:t>年，修正《刑法》对亲属实施暴力犯罪案件假释条件的限制；</w:t>
      </w:r>
    </w:p>
    <w:p w14:paraId="778C495B" w14:textId="4D69AC77" w:rsidR="00626AC1" w:rsidRPr="00760D29" w:rsidRDefault="00626AC1" w:rsidP="00626AC1">
      <w:pPr>
        <w:pStyle w:val="SingleTxt"/>
      </w:pPr>
      <w:r w:rsidRPr="00760D29">
        <w:rPr>
          <w:lang w:val="zh-Hans"/>
        </w:rPr>
        <w:tab/>
        <w:t>(c)</w:t>
      </w:r>
      <w:r w:rsidR="00D83FD7" w:rsidRPr="00760D29">
        <w:rPr>
          <w:rFonts w:eastAsia="PMingLiU"/>
          <w:lang w:val="zh-Hans" w:eastAsia="zh-TW"/>
        </w:rPr>
        <w:tab/>
      </w:r>
      <w:r w:rsidRPr="00760D29">
        <w:rPr>
          <w:lang w:val="zh-Hans"/>
        </w:rPr>
        <w:t>2017</w:t>
      </w:r>
      <w:r w:rsidRPr="00760D29">
        <w:rPr>
          <w:lang w:val="zh-Hans"/>
        </w:rPr>
        <w:t>年，修正《刑事诉讼法》</w:t>
      </w:r>
      <w:r w:rsidRPr="00760D29">
        <w:rPr>
          <w:lang w:val="zh-Hans"/>
        </w:rPr>
        <w:t>(XC</w:t>
      </w:r>
      <w:r w:rsidRPr="00760D29">
        <w:rPr>
          <w:lang w:val="zh-Hans"/>
        </w:rPr>
        <w:t>号法</w:t>
      </w:r>
      <w:r w:rsidRPr="00760D29">
        <w:rPr>
          <w:lang w:val="zh-Hans"/>
        </w:rPr>
        <w:t>)</w:t>
      </w:r>
      <w:r w:rsidRPr="00760D29">
        <w:rPr>
          <w:lang w:val="zh-Hans"/>
        </w:rPr>
        <w:t>，扩大限制令的适用范围</w:t>
      </w:r>
      <w:r w:rsidR="009B1394" w:rsidRPr="00760D29">
        <w:rPr>
          <w:rFonts w:eastAsiaTheme="minorEastAsia" w:hint="eastAsia"/>
        </w:rPr>
        <w:t>；</w:t>
      </w:r>
    </w:p>
    <w:p w14:paraId="74CA9999" w14:textId="6613F392" w:rsidR="00626AC1" w:rsidRPr="00760D29" w:rsidRDefault="00626AC1" w:rsidP="00626A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60D29">
        <w:rPr>
          <w:noProof/>
        </w:rPr>
        <mc:AlternateContent>
          <mc:Choice Requires="wps">
            <w:drawing>
              <wp:anchor distT="0" distB="0" distL="114300" distR="114300" simplePos="0" relativeHeight="251659264" behindDoc="0" locked="0" layoutInCell="1" allowOverlap="1" wp14:anchorId="764247B8" wp14:editId="4035428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F46AA4"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60D29">
        <w:rPr>
          <w:sz w:val="18"/>
        </w:rPr>
        <w:tab/>
        <w:t>*</w:t>
      </w:r>
      <w:r w:rsidRPr="00760D29">
        <w:rPr>
          <w:sz w:val="18"/>
        </w:rPr>
        <w:tab/>
      </w:r>
      <w:r w:rsidRPr="00760D29">
        <w:rPr>
          <w:rFonts w:hint="eastAsia"/>
          <w:sz w:val="18"/>
        </w:rPr>
        <w:t>委员会第八十四届会议通过</w:t>
      </w:r>
      <w:r w:rsidRPr="00760D29">
        <w:rPr>
          <w:rFonts w:hint="eastAsia"/>
          <w:sz w:val="18"/>
        </w:rPr>
        <w:t>(2023</w:t>
      </w:r>
      <w:r w:rsidRPr="00760D29">
        <w:rPr>
          <w:rFonts w:hint="eastAsia"/>
          <w:sz w:val="18"/>
        </w:rPr>
        <w:t>年</w:t>
      </w:r>
      <w:r w:rsidRPr="00760D29">
        <w:rPr>
          <w:rFonts w:hint="eastAsia"/>
          <w:sz w:val="18"/>
        </w:rPr>
        <w:t>2</w:t>
      </w:r>
      <w:r w:rsidRPr="00760D29">
        <w:rPr>
          <w:rFonts w:hint="eastAsia"/>
          <w:sz w:val="18"/>
        </w:rPr>
        <w:t>月</w:t>
      </w:r>
      <w:r w:rsidRPr="00760D29">
        <w:rPr>
          <w:rFonts w:hint="eastAsia"/>
          <w:sz w:val="18"/>
        </w:rPr>
        <w:t>6</w:t>
      </w:r>
      <w:r w:rsidRPr="00760D29">
        <w:rPr>
          <w:rFonts w:hint="eastAsia"/>
          <w:sz w:val="18"/>
        </w:rPr>
        <w:t>日</w:t>
      </w:r>
      <w:r w:rsidRPr="00760D29">
        <w:rPr>
          <w:rFonts w:hint="eastAsia"/>
          <w:sz w:val="18"/>
        </w:rPr>
        <w:t>-24</w:t>
      </w:r>
      <w:r w:rsidRPr="00760D29">
        <w:rPr>
          <w:rFonts w:hint="eastAsia"/>
          <w:sz w:val="18"/>
        </w:rPr>
        <w:t>日</w:t>
      </w:r>
      <w:r w:rsidRPr="00760D29">
        <w:rPr>
          <w:rFonts w:hint="eastAsia"/>
          <w:sz w:val="18"/>
        </w:rPr>
        <w:t>)</w:t>
      </w:r>
      <w:r w:rsidRPr="00760D29">
        <w:rPr>
          <w:rFonts w:hint="eastAsia"/>
          <w:sz w:val="18"/>
        </w:rPr>
        <w:t>。</w:t>
      </w:r>
    </w:p>
    <w:p w14:paraId="5BE726B0" w14:textId="0E6F525C" w:rsidR="00626AC1" w:rsidRPr="00760D29" w:rsidRDefault="00626AC1" w:rsidP="00626AC1">
      <w:pPr>
        <w:pStyle w:val="SingleTxt"/>
      </w:pPr>
      <w:r w:rsidRPr="00760D29">
        <w:rPr>
          <w:lang w:val="zh-Hans"/>
        </w:rPr>
        <w:tab/>
        <w:t>(d)</w:t>
      </w:r>
      <w:r w:rsidRPr="00760D29">
        <w:rPr>
          <w:rFonts w:eastAsia="PMingLiU"/>
          <w:lang w:val="zh-Hans" w:eastAsia="zh-TW"/>
        </w:rPr>
        <w:tab/>
      </w:r>
      <w:r w:rsidRPr="00760D29">
        <w:rPr>
          <w:lang w:val="zh-Hans"/>
        </w:rPr>
        <w:t>2013</w:t>
      </w:r>
      <w:r w:rsidRPr="00760D29">
        <w:rPr>
          <w:lang w:val="zh-Hans"/>
        </w:rPr>
        <w:t>年，修正《刑法》</w:t>
      </w:r>
      <w:r w:rsidRPr="00760D29">
        <w:rPr>
          <w:lang w:val="zh-Hans"/>
        </w:rPr>
        <w:t>(</w:t>
      </w:r>
      <w:r w:rsidRPr="00760D29">
        <w:rPr>
          <w:lang w:val="zh-Hans"/>
        </w:rPr>
        <w:t>第</w:t>
      </w:r>
      <w:r w:rsidRPr="00760D29">
        <w:rPr>
          <w:lang w:val="zh-Hans"/>
        </w:rPr>
        <w:t>196</w:t>
      </w:r>
      <w:r w:rsidRPr="00760D29">
        <w:rPr>
          <w:lang w:val="zh-Hans"/>
        </w:rPr>
        <w:t>条</w:t>
      </w:r>
      <w:r w:rsidRPr="00760D29">
        <w:rPr>
          <w:lang w:val="zh-Hans"/>
        </w:rPr>
        <w:t>)</w:t>
      </w:r>
      <w:r w:rsidRPr="00760D29">
        <w:rPr>
          <w:lang w:val="zh-Hans"/>
        </w:rPr>
        <w:t>，以缺乏受害者自愿同意为依据界定强奸。</w:t>
      </w:r>
    </w:p>
    <w:p w14:paraId="4DC406E0" w14:textId="187A7E73" w:rsidR="00626AC1" w:rsidRPr="00760D29" w:rsidRDefault="00626AC1" w:rsidP="00626AC1">
      <w:pPr>
        <w:pStyle w:val="SingleTxt"/>
      </w:pPr>
      <w:r w:rsidRPr="00760D29">
        <w:rPr>
          <w:sz w:val="20"/>
          <w:lang w:val="zh-Hans"/>
        </w:rPr>
        <w:t>5</w:t>
      </w:r>
      <w:r w:rsidRPr="00760D29">
        <w:rPr>
          <w:lang w:val="zh-Hans"/>
        </w:rPr>
        <w:t>.</w:t>
      </w:r>
      <w:r w:rsidRPr="00760D29">
        <w:rPr>
          <w:rFonts w:eastAsia="PMingLiU"/>
          <w:lang w:val="zh-Hans" w:eastAsia="zh-TW"/>
        </w:rPr>
        <w:tab/>
      </w:r>
      <w:r w:rsidRPr="00760D29">
        <w:rPr>
          <w:lang w:val="zh-Hans"/>
        </w:rPr>
        <w:t>委员会欢迎缔约国努力改进体制和政策框架，以加快消除对妇女的歧视，促进性别平等，例如通过下列措施：</w:t>
      </w:r>
    </w:p>
    <w:p w14:paraId="7448B084" w14:textId="6C426492" w:rsidR="00626AC1" w:rsidRPr="00760D29" w:rsidRDefault="00626AC1" w:rsidP="00626AC1">
      <w:pPr>
        <w:pStyle w:val="SingleTxt"/>
      </w:pPr>
      <w:r w:rsidRPr="00760D29">
        <w:rPr>
          <w:lang w:val="zh-Hans"/>
        </w:rPr>
        <w:tab/>
        <w:t>(a)</w:t>
      </w:r>
      <w:r w:rsidRPr="00760D29">
        <w:rPr>
          <w:rFonts w:eastAsia="PMingLiU"/>
          <w:lang w:val="zh-Hans" w:eastAsia="zh-TW"/>
        </w:rPr>
        <w:tab/>
      </w:r>
      <w:r w:rsidRPr="00760D29">
        <w:rPr>
          <w:lang w:val="zh-Hans"/>
        </w:rPr>
        <w:t>2020</w:t>
      </w:r>
      <w:r w:rsidRPr="00760D29">
        <w:rPr>
          <w:lang w:val="zh-Hans"/>
        </w:rPr>
        <w:t>年，《</w:t>
      </w:r>
      <w:r w:rsidRPr="00760D29">
        <w:rPr>
          <w:lang w:val="zh-Hans"/>
        </w:rPr>
        <w:t>2021-2030</w:t>
      </w:r>
      <w:r w:rsidRPr="00760D29">
        <w:rPr>
          <w:lang w:val="zh-Hans"/>
        </w:rPr>
        <w:t>年家庭和社会中增强妇女权能行动计划》；</w:t>
      </w:r>
    </w:p>
    <w:p w14:paraId="23A89C6F" w14:textId="4A193132" w:rsidR="00626AC1" w:rsidRPr="00760D29" w:rsidRDefault="00626AC1" w:rsidP="00626AC1">
      <w:pPr>
        <w:pStyle w:val="SingleTxt"/>
      </w:pPr>
      <w:r w:rsidRPr="00760D29">
        <w:rPr>
          <w:lang w:val="zh-Hans"/>
        </w:rPr>
        <w:tab/>
        <w:t>(b)</w:t>
      </w:r>
      <w:r w:rsidRPr="00760D29">
        <w:rPr>
          <w:rFonts w:eastAsia="PMingLiU"/>
          <w:lang w:val="zh-Hans" w:eastAsia="zh-TW"/>
        </w:rPr>
        <w:tab/>
      </w:r>
      <w:r w:rsidRPr="00760D29">
        <w:rPr>
          <w:lang w:val="zh-Hans"/>
        </w:rPr>
        <w:t>2020</w:t>
      </w:r>
      <w:r w:rsidRPr="00760D29">
        <w:rPr>
          <w:lang w:val="zh-Hans"/>
        </w:rPr>
        <w:t>年，《</w:t>
      </w:r>
      <w:r w:rsidRPr="00760D29">
        <w:rPr>
          <w:lang w:val="zh-Hans"/>
        </w:rPr>
        <w:t>2020-2023</w:t>
      </w:r>
      <w:r w:rsidRPr="00760D29">
        <w:rPr>
          <w:lang w:val="zh-Hans"/>
        </w:rPr>
        <w:t>年打击贩运人口国家战略》。</w:t>
      </w:r>
    </w:p>
    <w:p w14:paraId="16861822" w14:textId="74FA94DA" w:rsidR="00626AC1" w:rsidRPr="00760D29" w:rsidRDefault="00626AC1" w:rsidP="00626AC1">
      <w:pPr>
        <w:pStyle w:val="SingleTxt"/>
      </w:pPr>
      <w:r w:rsidRPr="00760D29">
        <w:rPr>
          <w:lang w:val="zh-Hans"/>
        </w:rPr>
        <w:t>6.</w:t>
      </w:r>
      <w:r w:rsidRPr="00760D29">
        <w:rPr>
          <w:lang w:val="zh-Hans"/>
        </w:rPr>
        <w:tab/>
      </w:r>
      <w:r w:rsidRPr="00760D29">
        <w:rPr>
          <w:lang w:val="zh-Hans"/>
        </w:rPr>
        <w:t>委员会欢迎自审议上次报告以来缔约国批准下列文书：</w:t>
      </w:r>
    </w:p>
    <w:p w14:paraId="3158809B" w14:textId="28FE81D4" w:rsidR="00626AC1" w:rsidRPr="00760D29" w:rsidRDefault="00626AC1" w:rsidP="00626AC1">
      <w:pPr>
        <w:pStyle w:val="SingleTxt"/>
      </w:pPr>
      <w:r w:rsidRPr="00760D29">
        <w:rPr>
          <w:lang w:val="zh-Hans"/>
        </w:rPr>
        <w:lastRenderedPageBreak/>
        <w:tab/>
        <w:t>(a)</w:t>
      </w:r>
      <w:r w:rsidRPr="00760D29">
        <w:rPr>
          <w:rFonts w:eastAsia="PMingLiU"/>
          <w:lang w:val="zh-Hans" w:eastAsia="zh-TW"/>
        </w:rPr>
        <w:tab/>
      </w:r>
      <w:r w:rsidRPr="00760D29">
        <w:rPr>
          <w:lang w:val="zh-Hans"/>
        </w:rPr>
        <w:t>2015</w:t>
      </w:r>
      <w:r w:rsidRPr="00760D29">
        <w:rPr>
          <w:lang w:val="zh-Hans"/>
        </w:rPr>
        <w:t>年，《欧洲委员会保护儿童免遭性剥削和性虐待公约》</w:t>
      </w:r>
      <w:r w:rsidRPr="00760D29">
        <w:rPr>
          <w:lang w:val="zh-Hans"/>
        </w:rPr>
        <w:t>(</w:t>
      </w:r>
      <w:r w:rsidRPr="00760D29">
        <w:rPr>
          <w:lang w:val="zh-Hans"/>
        </w:rPr>
        <w:t>《兰萨罗特公约》</w:t>
      </w:r>
      <w:r w:rsidRPr="00760D29">
        <w:rPr>
          <w:lang w:val="zh-Hans"/>
        </w:rPr>
        <w:t>)</w:t>
      </w:r>
      <w:r w:rsidRPr="00760D29">
        <w:rPr>
          <w:rFonts w:hint="eastAsia"/>
        </w:rPr>
        <w:t>；</w:t>
      </w:r>
    </w:p>
    <w:p w14:paraId="2B4A9340" w14:textId="18E1748A" w:rsidR="00626AC1" w:rsidRPr="00760D29" w:rsidRDefault="00626AC1" w:rsidP="00626AC1">
      <w:pPr>
        <w:pStyle w:val="SingleTxt"/>
      </w:pPr>
      <w:r w:rsidRPr="00760D29">
        <w:rPr>
          <w:lang w:val="zh-Hans"/>
        </w:rPr>
        <w:tab/>
        <w:t>(b)</w:t>
      </w:r>
      <w:r w:rsidRPr="00760D29">
        <w:rPr>
          <w:lang w:val="zh-Hans"/>
        </w:rPr>
        <w:tab/>
        <w:t>2013</w:t>
      </w:r>
      <w:r w:rsidRPr="00760D29">
        <w:rPr>
          <w:lang w:val="zh-Hans"/>
        </w:rPr>
        <w:t>年，《欧洲委员会打击贩运人口公约》。</w:t>
      </w:r>
    </w:p>
    <w:p w14:paraId="66FFC907" w14:textId="7E2DEE5B" w:rsidR="00626AC1" w:rsidRPr="00760D29" w:rsidRDefault="00626AC1" w:rsidP="00626AC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t>C.</w:t>
      </w:r>
      <w:r w:rsidRPr="00760D29">
        <w:rPr>
          <w:rFonts w:eastAsia="PMingLiU"/>
          <w:lang w:val="zh-Hans" w:eastAsia="zh-TW"/>
        </w:rPr>
        <w:tab/>
      </w:r>
      <w:r w:rsidRPr="00760D29">
        <w:rPr>
          <w:lang w:val="zh-Hans"/>
        </w:rPr>
        <w:t>可持续发展目标</w:t>
      </w:r>
    </w:p>
    <w:p w14:paraId="7DCFF605" w14:textId="75D63ADD" w:rsidR="00626AC1" w:rsidRPr="00760D29" w:rsidRDefault="00626AC1" w:rsidP="00626AC1">
      <w:pPr>
        <w:pStyle w:val="SingleTxt"/>
        <w:rPr>
          <w:rFonts w:asciiTheme="majorBidi" w:eastAsia="黑体" w:hAnsiTheme="majorBidi" w:cstheme="majorBidi"/>
          <w:lang w:val="zh-Hans"/>
        </w:rPr>
      </w:pPr>
      <w:r w:rsidRPr="00760D29">
        <w:rPr>
          <w:rFonts w:eastAsiaTheme="minorEastAsia"/>
          <w:lang w:val="zh-Hans"/>
        </w:rPr>
        <w:t>7.</w:t>
      </w:r>
      <w:r w:rsidRPr="00760D29">
        <w:rPr>
          <w:rFonts w:eastAsiaTheme="minorEastAsia"/>
          <w:lang w:val="zh-Hans"/>
        </w:rPr>
        <w:tab/>
      </w:r>
      <w:r w:rsidRPr="00760D29">
        <w:rPr>
          <w:rFonts w:asciiTheme="majorBidi" w:eastAsia="黑体" w:hAnsiTheme="majorBidi" w:cstheme="majorBidi"/>
          <w:lang w:val="zh-Hans"/>
        </w:rPr>
        <w:t>委员会欢迎国际社会对可持续发展目标的支持，呼吁在执行《</w:t>
      </w:r>
      <w:r w:rsidRPr="00760D29">
        <w:rPr>
          <w:rFonts w:asciiTheme="majorBidi" w:eastAsia="黑体" w:hAnsiTheme="majorBidi" w:cstheme="majorBidi"/>
          <w:lang w:val="zh-Hans"/>
        </w:rPr>
        <w:t>2030</w:t>
      </w:r>
      <w:r w:rsidRPr="00760D29">
        <w:rPr>
          <w:rFonts w:asciiTheme="majorBidi" w:eastAsia="黑体" w:hAnsiTheme="majorBidi" w:cstheme="majorBidi"/>
          <w:lang w:val="zh-Hans"/>
        </w:rPr>
        <w:t>年可持续发展议程》的整个过程中，根据《消除对妇女一切形式歧视公约》的规定，实现法律上和事实上</w:t>
      </w:r>
      <w:r w:rsidRPr="00760D29">
        <w:rPr>
          <w:rFonts w:asciiTheme="majorBidi" w:eastAsia="黑体" w:hAnsiTheme="majorBidi" w:cstheme="majorBidi"/>
          <w:lang w:val="zh-Hans"/>
        </w:rPr>
        <w:t>(</w:t>
      </w:r>
      <w:r w:rsidRPr="00760D29">
        <w:rPr>
          <w:rFonts w:asciiTheme="majorBidi" w:eastAsia="黑体" w:hAnsiTheme="majorBidi" w:cstheme="majorBidi"/>
          <w:lang w:val="zh-Hans"/>
        </w:rPr>
        <w:t>实质性</w:t>
      </w:r>
      <w:r w:rsidRPr="00760D29">
        <w:rPr>
          <w:rFonts w:asciiTheme="majorBidi" w:eastAsia="黑体" w:hAnsiTheme="majorBidi" w:cstheme="majorBidi"/>
          <w:lang w:val="zh-Hans"/>
        </w:rPr>
        <w:t>)</w:t>
      </w:r>
      <w:r w:rsidRPr="00760D29">
        <w:rPr>
          <w:rFonts w:asciiTheme="majorBidi" w:eastAsia="黑体" w:hAnsiTheme="majorBidi" w:cstheme="majorBidi"/>
          <w:lang w:val="zh-Hans"/>
        </w:rPr>
        <w:t>的性别平等。委员会回顾可持续发展目标</w:t>
      </w:r>
      <w:r w:rsidRPr="00760D29">
        <w:rPr>
          <w:rFonts w:asciiTheme="majorBidi" w:eastAsia="黑体" w:hAnsiTheme="majorBidi" w:cstheme="majorBidi"/>
          <w:lang w:val="zh-Hans"/>
        </w:rPr>
        <w:t>5</w:t>
      </w:r>
      <w:r w:rsidRPr="00760D29">
        <w:rPr>
          <w:rFonts w:asciiTheme="majorBidi" w:eastAsia="黑体" w:hAnsiTheme="majorBidi" w:cstheme="majorBidi"/>
          <w:lang w:val="zh-Hans"/>
        </w:rPr>
        <w:t>以及将平等和不歧视原则纳入所有</w:t>
      </w:r>
      <w:r w:rsidRPr="00760D29">
        <w:rPr>
          <w:rFonts w:asciiTheme="majorBidi" w:eastAsia="黑体" w:hAnsiTheme="majorBidi" w:cstheme="majorBidi"/>
          <w:lang w:val="zh-Hans"/>
        </w:rPr>
        <w:t>17</w:t>
      </w:r>
      <w:r w:rsidRPr="00760D29">
        <w:rPr>
          <w:rFonts w:asciiTheme="majorBidi" w:eastAsia="黑体" w:hAnsiTheme="majorBidi" w:cstheme="majorBidi"/>
          <w:lang w:val="zh-Hans"/>
        </w:rPr>
        <w:t>项目标主流的重要性。委员会敦促缔约国承认妇女是缔约国可持续发展的推动力，并为此采取相关政策和战略。</w:t>
      </w:r>
    </w:p>
    <w:p w14:paraId="2E1E0DE9" w14:textId="5EF5315F" w:rsidR="00626AC1" w:rsidRPr="00760D29" w:rsidRDefault="00626AC1" w:rsidP="00626AC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rFonts w:eastAsia="PMingLiU"/>
          <w:lang w:eastAsia="zh-TW"/>
        </w:rPr>
      </w:pPr>
      <w:r w:rsidRPr="00760D29">
        <w:rPr>
          <w:lang w:val="zh-Hans"/>
        </w:rPr>
        <w:tab/>
        <w:t>D.</w:t>
      </w:r>
      <w:r w:rsidRPr="00760D29">
        <w:rPr>
          <w:rFonts w:eastAsia="PMingLiU"/>
          <w:lang w:val="zh-Hans" w:eastAsia="zh-TW"/>
        </w:rPr>
        <w:tab/>
      </w:r>
      <w:r w:rsidRPr="00760D29">
        <w:rPr>
          <w:lang w:val="zh-Hans"/>
        </w:rPr>
        <w:t>议会</w:t>
      </w:r>
    </w:p>
    <w:p w14:paraId="5208734B" w14:textId="6C465A0D" w:rsidR="00626AC1" w:rsidRPr="00760D29" w:rsidRDefault="00626AC1" w:rsidP="00626AC1">
      <w:pPr>
        <w:pStyle w:val="SingleTxt"/>
        <w:rPr>
          <w:rFonts w:asciiTheme="majorBidi" w:eastAsia="黑体" w:hAnsiTheme="majorBidi" w:cstheme="majorBidi"/>
          <w:lang w:val="zh-Hans"/>
        </w:rPr>
      </w:pPr>
      <w:r w:rsidRPr="00760D29">
        <w:rPr>
          <w:rFonts w:asciiTheme="majorBidi" w:eastAsia="黑体" w:hAnsiTheme="majorBidi" w:cstheme="majorBidi"/>
          <w:lang w:val="zh-Hans"/>
        </w:rPr>
        <w:t>8.</w:t>
      </w:r>
      <w:r w:rsidRPr="00760D29">
        <w:rPr>
          <w:rFonts w:asciiTheme="majorBidi" w:eastAsia="黑体" w:hAnsiTheme="majorBidi" w:cstheme="majorBidi"/>
          <w:lang w:val="zh-Hans"/>
        </w:rPr>
        <w:tab/>
      </w:r>
      <w:r w:rsidRPr="00760D29">
        <w:rPr>
          <w:rFonts w:asciiTheme="majorBidi" w:eastAsia="黑体" w:hAnsiTheme="majorBidi" w:cstheme="majorBidi"/>
          <w:lang w:val="zh-Hans"/>
        </w:rPr>
        <w:t>委员会强调立法权在确保充分执行《公约》方面的关键作用</w:t>
      </w:r>
      <w:r w:rsidRPr="00760D29">
        <w:rPr>
          <w:rFonts w:asciiTheme="majorBidi" w:eastAsia="黑体" w:hAnsiTheme="majorBidi" w:cstheme="majorBidi"/>
          <w:lang w:val="zh-Hans"/>
        </w:rPr>
        <w:t>(</w:t>
      </w:r>
      <w:r w:rsidRPr="00760D29">
        <w:rPr>
          <w:rFonts w:asciiTheme="majorBidi" w:eastAsia="黑体" w:hAnsiTheme="majorBidi" w:cstheme="majorBidi"/>
          <w:lang w:val="zh-Hans"/>
        </w:rPr>
        <w:t>见</w:t>
      </w:r>
      <w:hyperlink r:id="rId25" w:history="1">
        <w:r w:rsidRPr="00760D29">
          <w:rPr>
            <w:rStyle w:val="af4"/>
            <w:rFonts w:asciiTheme="majorBidi" w:eastAsia="黑体" w:hAnsiTheme="majorBidi" w:cstheme="majorBidi"/>
            <w:lang w:val="zh-Hans"/>
          </w:rPr>
          <w:t>A/65/38</w:t>
        </w:r>
      </w:hyperlink>
      <w:r w:rsidR="007D2265" w:rsidRPr="00760D29">
        <w:rPr>
          <w:rFonts w:asciiTheme="majorBidi" w:eastAsia="黑体" w:hAnsiTheme="majorBidi" w:cstheme="majorBidi"/>
          <w:lang w:val="zh-Hans"/>
        </w:rPr>
        <w:t>(</w:t>
      </w:r>
      <w:r w:rsidRPr="00760D29">
        <w:rPr>
          <w:rFonts w:asciiTheme="majorBidi" w:eastAsia="黑体" w:hAnsiTheme="majorBidi" w:cstheme="majorBidi"/>
          <w:lang w:val="zh-Hans"/>
        </w:rPr>
        <w:t>第二部分</w:t>
      </w:r>
      <w:r w:rsidR="007D2265" w:rsidRPr="00760D29">
        <w:rPr>
          <w:rFonts w:asciiTheme="majorBidi" w:eastAsia="黑体" w:hAnsiTheme="majorBidi" w:cstheme="majorBidi"/>
          <w:lang w:val="zh-Hans"/>
        </w:rPr>
        <w:t>)</w:t>
      </w:r>
      <w:r w:rsidRPr="00760D29">
        <w:rPr>
          <w:rFonts w:asciiTheme="majorBidi" w:eastAsia="黑体" w:hAnsiTheme="majorBidi" w:cstheme="majorBidi"/>
          <w:lang w:val="zh-Hans"/>
        </w:rPr>
        <w:t>，附件六</w:t>
      </w:r>
      <w:r w:rsidRPr="00760D29">
        <w:rPr>
          <w:rFonts w:asciiTheme="majorBidi" w:eastAsia="黑体" w:hAnsiTheme="majorBidi" w:cstheme="majorBidi"/>
          <w:lang w:val="zh-Hans"/>
        </w:rPr>
        <w:t>)</w:t>
      </w:r>
      <w:r w:rsidRPr="00760D29">
        <w:rPr>
          <w:rFonts w:asciiTheme="majorBidi" w:eastAsia="黑体" w:hAnsiTheme="majorBidi" w:cstheme="majorBidi"/>
          <w:lang w:val="zh-Hans"/>
        </w:rPr>
        <w:t>。委员会请国民会议根据其</w:t>
      </w:r>
      <w:r w:rsidRPr="00760D29">
        <w:rPr>
          <w:rFonts w:asciiTheme="majorBidi" w:eastAsia="黑体" w:hAnsiTheme="majorBidi" w:cstheme="majorBidi"/>
          <w:lang w:val="zh-Hans"/>
        </w:rPr>
        <w:lastRenderedPageBreak/>
        <w:t>任务授权，在从现在起到根据《公约》提交下一次定期报告期间采取必要措施，落实本结论性意见。</w:t>
      </w:r>
    </w:p>
    <w:p w14:paraId="293BE14F" w14:textId="582ECF6C" w:rsidR="00626AC1" w:rsidRPr="00760D29" w:rsidRDefault="00626AC1" w:rsidP="00626AC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t>E.</w:t>
      </w:r>
      <w:r w:rsidRPr="00760D29">
        <w:rPr>
          <w:rFonts w:eastAsia="PMingLiU"/>
          <w:lang w:val="zh-Hans" w:eastAsia="zh-TW"/>
        </w:rPr>
        <w:tab/>
      </w:r>
      <w:r w:rsidRPr="00760D29">
        <w:rPr>
          <w:lang w:val="zh-Hans"/>
        </w:rPr>
        <w:t>主要关切领域和建议</w:t>
      </w:r>
    </w:p>
    <w:p w14:paraId="793F5E1A" w14:textId="06148E02" w:rsidR="00626AC1" w:rsidRPr="00760D29" w:rsidRDefault="00626AC1" w:rsidP="00626A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促进性别平等方面的倒退</w:t>
      </w:r>
    </w:p>
    <w:p w14:paraId="0F09F373" w14:textId="5D98A7CF"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9.</w:t>
      </w:r>
      <w:r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深感关切的是，缔约国出现倒退运动，试图将性别问题排除在政治、教育和社会讨论之外，缔约国的平等政策完全基于家庭观念，在这种观念中，妇女的角色主要被视为妻子和母亲。委员会关切地注意到，对男女在家庭和社会中的角色和责任的陈规定型态度有所抬头，公立大学目前也没有性别平等研究。委员会回顾，在生活的所有领域实现妇女人权和增强妇女权能必须超越家庭。委员会还关切地注意到缔约国立法以及政治和公共生活中对妇女权利的抵制。这种抵制破坏了司法行政和权力分立、堕胎权、保护属于少数群体的妇女不受歧视、移民政策、</w:t>
      </w:r>
      <w:r w:rsidRPr="00760D29">
        <w:rPr>
          <w:rFonts w:asciiTheme="majorBidi" w:eastAsiaTheme="minorEastAsia" w:hAnsiTheme="majorBidi" w:cstheme="majorBidi"/>
          <w:szCs w:val="21"/>
          <w:lang w:val="zh-Hans"/>
        </w:rPr>
        <w:lastRenderedPageBreak/>
        <w:t>庇护权，危及缔约国妇女人权和法治以及近年来在促进性别平等方面取得的成就。</w:t>
      </w:r>
    </w:p>
    <w:p w14:paraId="0BCD3AC1" w14:textId="1C0961C0"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10.</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敦促缔约国维护所有妇女和女童的人权、法治和司法独立。委员会建议缔约国采取措施，处理反性别平等的公共言论，扩大政府官员、议员、政党和宗教运动领袖、公共和私营媒体专业人员的性别平等能力建设，</w:t>
      </w:r>
      <w:r w:rsidR="0091701F">
        <w:rPr>
          <w:rFonts w:asciiTheme="majorBidi" w:eastAsia="黑体" w:hAnsiTheme="majorBidi" w:cstheme="majorBidi" w:hint="eastAsia"/>
          <w:bCs/>
          <w:szCs w:val="21"/>
          <w:lang w:val="zh-Hans"/>
        </w:rPr>
        <w:t>以及</w:t>
      </w:r>
      <w:r w:rsidR="00EF1C35">
        <w:rPr>
          <w:rFonts w:asciiTheme="majorBidi" w:eastAsia="黑体" w:hAnsiTheme="majorBidi" w:cstheme="majorBidi" w:hint="eastAsia"/>
          <w:bCs/>
          <w:szCs w:val="21"/>
          <w:lang w:val="zh-Hans"/>
        </w:rPr>
        <w:t>扩大</w:t>
      </w:r>
      <w:r w:rsidRPr="00760D29">
        <w:rPr>
          <w:rFonts w:asciiTheme="majorBidi" w:eastAsia="黑体" w:hAnsiTheme="majorBidi" w:cstheme="majorBidi"/>
          <w:bCs/>
          <w:szCs w:val="21"/>
          <w:lang w:val="zh-Hans"/>
        </w:rPr>
        <w:t>公立大学</w:t>
      </w:r>
      <w:r w:rsidR="00EF1C35">
        <w:rPr>
          <w:rFonts w:asciiTheme="majorBidi" w:eastAsia="黑体" w:hAnsiTheme="majorBidi" w:cstheme="majorBidi" w:hint="eastAsia"/>
          <w:bCs/>
          <w:szCs w:val="21"/>
          <w:lang w:val="zh-Hans"/>
        </w:rPr>
        <w:t>的</w:t>
      </w:r>
      <w:r w:rsidRPr="00760D29">
        <w:rPr>
          <w:rFonts w:asciiTheme="majorBidi" w:eastAsia="黑体" w:hAnsiTheme="majorBidi" w:cstheme="majorBidi"/>
          <w:bCs/>
          <w:szCs w:val="21"/>
          <w:lang w:val="zh-Hans"/>
        </w:rPr>
        <w:t>性别平等研究，并确保在制定、通过和执行与消除对妇女歧视和促进性别平等有关的立法、政策和方案时，与民间社会、特别是妇女权利组织进行广泛和参与性的协商与合作。</w:t>
      </w:r>
    </w:p>
    <w:p w14:paraId="5B53A586" w14:textId="77777777" w:rsidR="00626AC1" w:rsidRPr="00760D29" w:rsidRDefault="00626AC1" w:rsidP="00626AC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立法框架</w:t>
      </w:r>
    </w:p>
    <w:p w14:paraId="3301F45A" w14:textId="74D32D84"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11.</w:t>
      </w:r>
      <w:r w:rsidR="001567FB"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委员会关切地注意到</w:t>
      </w:r>
      <w:r w:rsidR="006C1132"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缔约国代表团表示没有计划在近期内通过有关妇女权利和性别平等的具体立法，以及国民会议第</w:t>
      </w:r>
      <w:r w:rsidRPr="00760D29">
        <w:rPr>
          <w:rFonts w:asciiTheme="majorBidi" w:eastAsiaTheme="minorEastAsia" w:hAnsiTheme="majorBidi" w:cstheme="majorBidi"/>
          <w:szCs w:val="21"/>
          <w:lang w:val="zh-Hans"/>
        </w:rPr>
        <w:t>2/2020(V.5)</w:t>
      </w:r>
      <w:r w:rsidR="00DF4003">
        <w:rPr>
          <w:rFonts w:asciiTheme="majorBidi" w:eastAsia="PMingLiU" w:hAnsiTheme="majorBidi" w:cstheme="majorBidi"/>
          <w:szCs w:val="21"/>
          <w:lang w:val="zh-Hans" w:eastAsia="zh-TW"/>
        </w:rPr>
        <w:t xml:space="preserve"> </w:t>
      </w:r>
      <w:r w:rsidRPr="00760D29">
        <w:rPr>
          <w:rFonts w:asciiTheme="majorBidi" w:eastAsiaTheme="minorEastAsia" w:hAnsiTheme="majorBidi" w:cstheme="majorBidi"/>
          <w:szCs w:val="21"/>
          <w:lang w:val="zh-Hans"/>
        </w:rPr>
        <w:t>OGY</w:t>
      </w:r>
      <w:r w:rsidRPr="00760D29">
        <w:rPr>
          <w:rFonts w:asciiTheme="majorBidi" w:eastAsiaTheme="minorEastAsia" w:hAnsiTheme="majorBidi" w:cstheme="majorBidi"/>
          <w:szCs w:val="21"/>
          <w:lang w:val="zh-Hans"/>
        </w:rPr>
        <w:t>号政治宣言决定不批准《欧洲委员会预防和打击暴力侵害妇女行为</w:t>
      </w:r>
      <w:r w:rsidRPr="00760D29">
        <w:rPr>
          <w:rFonts w:asciiTheme="majorBidi" w:eastAsiaTheme="minorEastAsia" w:hAnsiTheme="majorBidi" w:cstheme="majorBidi"/>
          <w:szCs w:val="21"/>
          <w:lang w:val="zh-Hans"/>
        </w:rPr>
        <w:lastRenderedPageBreak/>
        <w:t>及家庭暴力的第</w:t>
      </w:r>
      <w:r w:rsidRPr="00760D29">
        <w:rPr>
          <w:rFonts w:asciiTheme="majorBidi" w:eastAsiaTheme="minorEastAsia" w:hAnsiTheme="majorBidi" w:cstheme="majorBidi"/>
          <w:szCs w:val="21"/>
          <w:lang w:val="zh-Hans"/>
        </w:rPr>
        <w:t>210</w:t>
      </w:r>
      <w:r w:rsidRPr="00760D29">
        <w:rPr>
          <w:rFonts w:asciiTheme="majorBidi" w:eastAsiaTheme="minorEastAsia" w:hAnsiTheme="majorBidi" w:cstheme="majorBidi"/>
          <w:szCs w:val="21"/>
          <w:lang w:val="zh-Hans"/>
        </w:rPr>
        <w:t>号公约》</w:t>
      </w:r>
      <w:r w:rsidRPr="00760D29">
        <w:rPr>
          <w:rFonts w:asciiTheme="majorBidi" w:eastAsiaTheme="minorEastAsia" w:hAnsiTheme="majorBidi" w:cstheme="majorBidi"/>
          <w:szCs w:val="21"/>
          <w:lang w:val="zh-Hans"/>
        </w:rPr>
        <w:t>(2011</w:t>
      </w:r>
      <w:r w:rsidRPr="00760D29">
        <w:rPr>
          <w:rFonts w:asciiTheme="majorBidi" w:eastAsiaTheme="minorEastAsia" w:hAnsiTheme="majorBidi" w:cstheme="majorBidi"/>
          <w:szCs w:val="21"/>
          <w:lang w:val="zh-Hans"/>
        </w:rPr>
        <w:t>年</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《伊斯坦布尔公约》</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该公约要求将性别概念和定义以及基于性别的办法纳入国家立法。委员会还感到关切的是，现行反歧视立法执行水平低下，造成保护差距，特别是对面临交叉形式歧视的妇女的保护。委员会还感到关切的是，在承认和落实妇女人权方面的做法支离破碎。委员会还关切地注意到，尽管国际条约在缔约国优先于国家立法，法院审理中并未直接适用或援引《公约》。</w:t>
      </w:r>
    </w:p>
    <w:p w14:paraId="6D07DF09" w14:textId="23F7F471" w:rsidR="00626AC1" w:rsidRPr="00760D29" w:rsidRDefault="00626AC1" w:rsidP="00626AC1">
      <w:pPr>
        <w:pStyle w:val="SingleTxt"/>
        <w:rPr>
          <w:rFonts w:asciiTheme="majorBidi" w:eastAsia="黑体" w:hAnsiTheme="majorBidi" w:cstheme="majorBidi"/>
        </w:rPr>
      </w:pPr>
      <w:r w:rsidRPr="00760D29">
        <w:rPr>
          <w:rFonts w:asciiTheme="majorBidi" w:eastAsia="黑体" w:hAnsiTheme="majorBidi" w:cstheme="majorBidi"/>
          <w:lang w:val="zh-Hans"/>
        </w:rPr>
        <w:t>12.</w:t>
      </w:r>
      <w:r w:rsidRPr="00760D29">
        <w:rPr>
          <w:rFonts w:asciiTheme="majorBidi" w:eastAsia="黑体" w:hAnsiTheme="majorBidi" w:cstheme="majorBidi"/>
          <w:lang w:val="zh-Hans"/>
        </w:rPr>
        <w:tab/>
      </w:r>
      <w:r w:rsidRPr="00760D29">
        <w:rPr>
          <w:rFonts w:asciiTheme="majorBidi" w:eastAsia="黑体" w:hAnsiTheme="majorBidi" w:cstheme="majorBidi"/>
          <w:lang w:val="zh-Hans"/>
        </w:rPr>
        <w:t>委员会回顾</w:t>
      </w:r>
      <w:r w:rsidRPr="00760D29">
        <w:rPr>
          <w:rFonts w:asciiTheme="majorBidi" w:eastAsia="黑体" w:hAnsiTheme="majorBidi" w:cstheme="majorBidi"/>
          <w:lang w:val="zh-Hans"/>
        </w:rPr>
        <w:t>1993</w:t>
      </w:r>
      <w:r w:rsidRPr="00760D29">
        <w:rPr>
          <w:rFonts w:asciiTheme="majorBidi" w:eastAsia="黑体" w:hAnsiTheme="majorBidi" w:cstheme="majorBidi"/>
          <w:lang w:val="zh-Hans"/>
        </w:rPr>
        <w:t>年《维也纳宣言和行动纲领》所载并以《公约》为基础的人权不可分割性和普遍性原则，请缔约国重新考虑其关于不批准《欧洲委员会预防和打击暴力侵害妇女行为及家庭暴力的第</w:t>
      </w:r>
      <w:r w:rsidRPr="00760D29">
        <w:rPr>
          <w:rFonts w:asciiTheme="majorBidi" w:eastAsia="黑体" w:hAnsiTheme="majorBidi" w:cstheme="majorBidi"/>
          <w:lang w:val="zh-Hans"/>
        </w:rPr>
        <w:t>210</w:t>
      </w:r>
      <w:r w:rsidRPr="00760D29">
        <w:rPr>
          <w:rFonts w:asciiTheme="majorBidi" w:eastAsia="黑体" w:hAnsiTheme="majorBidi" w:cstheme="majorBidi"/>
          <w:lang w:val="zh-Hans"/>
        </w:rPr>
        <w:t>号公约》</w:t>
      </w:r>
      <w:r w:rsidRPr="00760D29">
        <w:rPr>
          <w:rFonts w:asciiTheme="majorBidi" w:eastAsia="黑体" w:hAnsiTheme="majorBidi" w:cstheme="majorBidi"/>
          <w:lang w:val="zh-Hans"/>
        </w:rPr>
        <w:t>(2011</w:t>
      </w:r>
      <w:r w:rsidRPr="00760D29">
        <w:rPr>
          <w:rFonts w:asciiTheme="majorBidi" w:eastAsia="黑体" w:hAnsiTheme="majorBidi" w:cstheme="majorBidi"/>
          <w:lang w:val="zh-Hans"/>
        </w:rPr>
        <w:t>年</w:t>
      </w:r>
      <w:r w:rsidRPr="00760D29">
        <w:rPr>
          <w:rFonts w:asciiTheme="majorBidi" w:eastAsia="黑体" w:hAnsiTheme="majorBidi" w:cstheme="majorBidi"/>
          <w:lang w:val="zh-Hans"/>
        </w:rPr>
        <w:t>)(</w:t>
      </w:r>
      <w:r w:rsidRPr="00760D29">
        <w:rPr>
          <w:rFonts w:asciiTheme="majorBidi" w:eastAsia="黑体" w:hAnsiTheme="majorBidi" w:cstheme="majorBidi"/>
          <w:lang w:val="zh-Hans"/>
        </w:rPr>
        <w:t>《伊斯坦布尔公约》</w:t>
      </w:r>
      <w:r w:rsidRPr="00760D29">
        <w:rPr>
          <w:rFonts w:asciiTheme="majorBidi" w:eastAsia="黑体" w:hAnsiTheme="majorBidi" w:cstheme="majorBidi"/>
          <w:lang w:val="zh-Hans"/>
        </w:rPr>
        <w:t>)</w:t>
      </w:r>
      <w:r w:rsidRPr="00760D29">
        <w:rPr>
          <w:rFonts w:asciiTheme="majorBidi" w:eastAsia="黑体" w:hAnsiTheme="majorBidi" w:cstheme="majorBidi"/>
          <w:lang w:val="zh-Hans"/>
        </w:rPr>
        <w:t>的立场，因为这进一步削弱了对妇女和女童的保护，剥夺了她们的既得权利，不符合上述国际人权法标准和原则。委员会还建议缔约国：</w:t>
      </w:r>
    </w:p>
    <w:p w14:paraId="62043AE7" w14:textId="642FE778" w:rsidR="00626AC1" w:rsidRPr="00760D29" w:rsidRDefault="00626AC1" w:rsidP="00626AC1">
      <w:pPr>
        <w:pStyle w:val="SingleTxt"/>
        <w:rPr>
          <w:rFonts w:asciiTheme="majorBidi" w:eastAsia="黑体" w:hAnsiTheme="majorBidi" w:cstheme="majorBidi"/>
        </w:rPr>
      </w:pPr>
      <w:r w:rsidRPr="00760D29">
        <w:rPr>
          <w:rFonts w:asciiTheme="majorBidi" w:eastAsia="黑体" w:hAnsiTheme="majorBidi" w:cstheme="majorBidi"/>
          <w:lang w:val="zh-Hans"/>
        </w:rPr>
        <w:tab/>
        <w:t>(a)</w:t>
      </w:r>
      <w:r w:rsidR="004E6DB9" w:rsidRPr="00760D29">
        <w:rPr>
          <w:rFonts w:asciiTheme="majorBidi" w:eastAsia="PMingLiU" w:hAnsiTheme="majorBidi" w:cstheme="majorBidi"/>
          <w:lang w:val="zh-Hans" w:eastAsia="zh-TW"/>
        </w:rPr>
        <w:tab/>
      </w:r>
      <w:r w:rsidRPr="00760D29">
        <w:rPr>
          <w:rFonts w:asciiTheme="majorBidi" w:eastAsia="黑体" w:hAnsiTheme="majorBidi" w:cstheme="majorBidi"/>
          <w:lang w:val="zh-Hans"/>
        </w:rPr>
        <w:t>根据《公约》第一和二条、委员会关于缔约国在《公约》第二条之下核心义务的第</w:t>
      </w:r>
      <w:r w:rsidRPr="00760D29">
        <w:rPr>
          <w:rFonts w:asciiTheme="majorBidi" w:eastAsia="黑体" w:hAnsiTheme="majorBidi" w:cstheme="majorBidi"/>
          <w:lang w:val="zh-Hans"/>
        </w:rPr>
        <w:t>28</w:t>
      </w:r>
      <w:r w:rsidRPr="00760D29">
        <w:rPr>
          <w:rFonts w:asciiTheme="majorBidi" w:eastAsia="黑体" w:hAnsiTheme="majorBidi" w:cstheme="majorBidi"/>
          <w:lang w:val="zh-Hans"/>
        </w:rPr>
        <w:t>号一般性建议</w:t>
      </w:r>
      <w:r w:rsidRPr="00760D29">
        <w:rPr>
          <w:rFonts w:asciiTheme="majorBidi" w:eastAsia="黑体" w:hAnsiTheme="majorBidi" w:cstheme="majorBidi"/>
          <w:lang w:val="zh-Hans"/>
        </w:rPr>
        <w:t>(2010</w:t>
      </w:r>
      <w:r w:rsidRPr="00760D29">
        <w:rPr>
          <w:rFonts w:asciiTheme="majorBidi" w:eastAsia="黑体" w:hAnsiTheme="majorBidi" w:cstheme="majorBidi"/>
          <w:lang w:val="zh-Hans"/>
        </w:rPr>
        <w:t>年</w:t>
      </w:r>
      <w:r w:rsidRPr="00760D29">
        <w:rPr>
          <w:rFonts w:asciiTheme="majorBidi" w:eastAsia="黑体" w:hAnsiTheme="majorBidi" w:cstheme="majorBidi"/>
          <w:lang w:val="zh-Hans"/>
        </w:rPr>
        <w:t>)</w:t>
      </w:r>
      <w:r w:rsidRPr="00760D29">
        <w:rPr>
          <w:rFonts w:asciiTheme="majorBidi" w:eastAsia="黑体" w:hAnsiTheme="majorBidi" w:cstheme="majorBidi"/>
          <w:lang w:val="zh-Hans"/>
        </w:rPr>
        <w:t>以及可持续发展目标具体目标</w:t>
      </w:r>
      <w:r w:rsidRPr="00760D29">
        <w:rPr>
          <w:rFonts w:asciiTheme="majorBidi" w:eastAsia="黑体" w:hAnsiTheme="majorBidi" w:cstheme="majorBidi"/>
          <w:lang w:val="zh-Hans"/>
        </w:rPr>
        <w:t>5.1(</w:t>
      </w:r>
      <w:r w:rsidRPr="00760D29">
        <w:rPr>
          <w:rFonts w:asciiTheme="majorBidi" w:eastAsia="黑体" w:hAnsiTheme="majorBidi" w:cstheme="majorBidi"/>
          <w:lang w:val="zh-Hans"/>
        </w:rPr>
        <w:t>在全球消除对妇女和女童一切形式的歧视</w:t>
      </w:r>
      <w:r w:rsidRPr="00760D29">
        <w:rPr>
          <w:rFonts w:asciiTheme="majorBidi" w:eastAsia="黑体" w:hAnsiTheme="majorBidi" w:cstheme="majorBidi"/>
          <w:lang w:val="zh-Hans"/>
        </w:rPr>
        <w:t>)</w:t>
      </w:r>
      <w:r w:rsidRPr="00760D29">
        <w:rPr>
          <w:rFonts w:asciiTheme="majorBidi" w:eastAsia="黑体" w:hAnsiTheme="majorBidi" w:cstheme="majorBidi"/>
          <w:lang w:val="zh-Hans"/>
        </w:rPr>
        <w:t>，在明确时限內通过全面具体的反歧视立法，涵盖公、私领域的直接和间接歧视以及交叉形式歧视；</w:t>
      </w:r>
    </w:p>
    <w:p w14:paraId="575499A4" w14:textId="39287A6F"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加强司法人员和法律专业人员在法院审理中直接适用《公约》以及根据《公约》解释国家立法方面的能力建设。</w:t>
      </w:r>
    </w:p>
    <w:p w14:paraId="63970DBB" w14:textId="4D1207C2" w:rsidR="00626AC1" w:rsidRPr="00760D29" w:rsidRDefault="00626AC1" w:rsidP="004E6D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诉诸司法</w:t>
      </w:r>
    </w:p>
    <w:p w14:paraId="34F6A104" w14:textId="47C07212"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13.</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关切地注意到，妇女和女童、特别是面临交叉形式歧视的妇女和女童在诉诸司法方面持续存在障碍。由于社会污名化、无法诉诸司法系统以及警察等执法人员的性别偏见，遭受交叉形式歧视的妇女和女童诉诸司法的机会有限。委员会还注意到，在涉及对妇女的性别暴力、妇女对自身权利的认识有限、法官和执法人员对《公约》及其《任择议定书》和委员会一般性建议了解有限的案件中，优先考虑调解与和解程序。</w:t>
      </w:r>
    </w:p>
    <w:p w14:paraId="748BE75F" w14:textId="1AD4D7EB"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14.</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委员会回顾其关于妇女获得司法救助的第</w:t>
      </w:r>
      <w:r w:rsidRPr="00760D29">
        <w:rPr>
          <w:rFonts w:asciiTheme="majorBidi" w:eastAsia="黑体" w:hAnsiTheme="majorBidi" w:cstheme="majorBidi"/>
          <w:bCs/>
          <w:szCs w:val="21"/>
          <w:lang w:val="zh-Hans"/>
        </w:rPr>
        <w:t>33</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(2015</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，建议缔约国消除妇女和女童在诉诸司法方面面临的障碍，包括采取以下措施：</w:t>
      </w:r>
    </w:p>
    <w:p w14:paraId="36382E4F" w14:textId="5D070D5F"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(a)</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开展研究，查明妇女和女童、特别是遭受交叉形式歧视的妇女和女童在诉诸司法方面面临的障碍，并采取有效措施消除这些障碍，包括提高妇女对自身权利的认识，改善诉诸司法系统的机会</w:t>
      </w:r>
      <w:r w:rsidR="0044465C" w:rsidRPr="00760D29">
        <w:rPr>
          <w:rFonts w:asciiTheme="majorBidi" w:eastAsia="黑体" w:hAnsiTheme="majorBidi" w:cstheme="majorBidi"/>
          <w:lang w:val="zh-Hans"/>
        </w:rPr>
        <w:t>；</w:t>
      </w:r>
    </w:p>
    <w:p w14:paraId="24555DD9" w14:textId="74918D23" w:rsidR="00626AC1" w:rsidRPr="00760D29" w:rsidRDefault="00626AC1" w:rsidP="00626AC1">
      <w:pPr>
        <w:pStyle w:val="SingleTxt"/>
        <w:rPr>
          <w:rFonts w:asciiTheme="majorBidi" w:eastAsia="PMingLiU" w:hAnsiTheme="majorBidi" w:cstheme="majorBidi"/>
          <w:bCs/>
          <w:spacing w:val="2"/>
          <w:szCs w:val="21"/>
          <w:lang w:val="zh-Hans" w:eastAsia="zh-TW"/>
        </w:rPr>
      </w:pPr>
      <w:r w:rsidRPr="00760D29">
        <w:rPr>
          <w:rFonts w:asciiTheme="majorBidi" w:eastAsia="黑体" w:hAnsiTheme="majorBidi" w:cstheme="majorBidi"/>
          <w:bCs/>
          <w:szCs w:val="21"/>
          <w:lang w:val="zh-Hans"/>
        </w:rPr>
        <w:tab/>
        <w:t>(b)</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确保妇女和女童有机会诉诸司法，包括为此提供程序便利，鼓励向执法机构报告性别暴力行为，包括为此提供负担得起的法律援助并在必要时提供免费援助；放宽原告的举证责任；确保提供负担得起的法医证据；作为专业培训的一个强制性部分，继续建设法官、检察官、警察和其他执法人员在性别敏感调查和</w:t>
      </w:r>
      <w:r w:rsidRPr="00760D29">
        <w:rPr>
          <w:rFonts w:asciiTheme="majorBidi" w:eastAsia="黑体" w:hAnsiTheme="majorBidi" w:cstheme="majorBidi"/>
          <w:bCs/>
          <w:spacing w:val="2"/>
          <w:szCs w:val="21"/>
          <w:lang w:val="zh-Hans"/>
        </w:rPr>
        <w:t>审讯方法</w:t>
      </w:r>
      <w:r w:rsidR="006C2AFF">
        <w:rPr>
          <w:rFonts w:asciiTheme="majorBidi" w:eastAsia="黑体" w:hAnsiTheme="majorBidi" w:cstheme="majorBidi" w:hint="eastAsia"/>
          <w:bCs/>
          <w:spacing w:val="2"/>
          <w:szCs w:val="21"/>
          <w:lang w:val="zh-Hans"/>
        </w:rPr>
        <w:t>以及</w:t>
      </w:r>
      <w:r w:rsidR="00E512A2">
        <w:rPr>
          <w:rFonts w:asciiTheme="majorBidi" w:eastAsia="黑体" w:hAnsiTheme="majorBidi" w:cstheme="majorBidi" w:hint="eastAsia"/>
          <w:bCs/>
          <w:spacing w:val="2"/>
          <w:szCs w:val="21"/>
          <w:lang w:val="zh-Hans"/>
        </w:rPr>
        <w:t>在</w:t>
      </w:r>
      <w:r w:rsidRPr="00760D29">
        <w:rPr>
          <w:rFonts w:asciiTheme="majorBidi" w:eastAsia="黑体" w:hAnsiTheme="majorBidi" w:cstheme="majorBidi"/>
          <w:bCs/>
          <w:spacing w:val="2"/>
          <w:szCs w:val="21"/>
          <w:lang w:val="zh-Hans"/>
        </w:rPr>
        <w:t>《公约》及其《任择议定书》</w:t>
      </w:r>
      <w:r w:rsidR="00E512A2">
        <w:rPr>
          <w:rFonts w:asciiTheme="majorBidi" w:eastAsia="黑体" w:hAnsiTheme="majorBidi" w:cstheme="majorBidi" w:hint="eastAsia"/>
          <w:bCs/>
          <w:spacing w:val="2"/>
          <w:szCs w:val="21"/>
          <w:lang w:val="zh-Hans"/>
        </w:rPr>
        <w:t>、</w:t>
      </w:r>
      <w:r w:rsidRPr="00760D29">
        <w:rPr>
          <w:rFonts w:asciiTheme="majorBidi" w:eastAsia="黑体" w:hAnsiTheme="majorBidi" w:cstheme="majorBidi"/>
          <w:bCs/>
          <w:spacing w:val="2"/>
          <w:szCs w:val="21"/>
          <w:lang w:val="zh-Hans"/>
        </w:rPr>
        <w:t>委员会的判例和一般性建议方面的能力；</w:t>
      </w:r>
    </w:p>
    <w:p w14:paraId="79FE1CCE" w14:textId="5A20AF4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提高妇女和女童，包括农村地区妇女、罗姆妇女、残疾妇女和老年妇女的认识，使她们了解权利受到侵犯提出申诉时可以获得哪些法律补救方法。</w:t>
      </w:r>
    </w:p>
    <w:p w14:paraId="24A3F5E9" w14:textId="48F61402" w:rsidR="00626AC1" w:rsidRPr="00760D29" w:rsidRDefault="00626AC1" w:rsidP="004E6D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妇女与和平与安全</w:t>
      </w:r>
    </w:p>
    <w:p w14:paraId="411DB4DA" w14:textId="61F9A06D"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15.</w:t>
      </w:r>
      <w:r w:rsidRPr="00760D29">
        <w:rPr>
          <w:rFonts w:asciiTheme="majorBidi" w:eastAsiaTheme="minorEastAsia" w:hAnsiTheme="majorBidi" w:cstheme="majorBidi"/>
          <w:szCs w:val="21"/>
          <w:lang w:val="zh-Hans"/>
        </w:rPr>
        <w:tab/>
      </w:r>
      <w:r w:rsidRPr="00760D29">
        <w:rPr>
          <w:rFonts w:asciiTheme="majorBidi" w:eastAsiaTheme="minorEastAsia" w:hAnsiTheme="majorBidi" w:cstheme="majorBidi"/>
          <w:szCs w:val="21"/>
          <w:lang w:val="zh-Hans"/>
        </w:rPr>
        <w:t>委员会欢迎代表团提供的关于执行安全理事会第</w:t>
      </w:r>
      <w:hyperlink r:id="rId26" w:history="1">
        <w:r w:rsidRPr="00760D29">
          <w:rPr>
            <w:rStyle w:val="af4"/>
            <w:rFonts w:asciiTheme="majorBidi" w:eastAsiaTheme="minorEastAsia" w:hAnsiTheme="majorBidi" w:cstheme="majorBidi"/>
            <w:szCs w:val="21"/>
            <w:lang w:val="zh-Hans"/>
          </w:rPr>
          <w:t>1325(2000)</w:t>
        </w:r>
      </w:hyperlink>
      <w:r w:rsidRPr="00760D29">
        <w:rPr>
          <w:rFonts w:asciiTheme="majorBidi" w:eastAsiaTheme="minorEastAsia" w:hAnsiTheme="majorBidi" w:cstheme="majorBidi"/>
          <w:szCs w:val="21"/>
          <w:lang w:val="zh-Hans"/>
        </w:rPr>
        <w:t>号决议的国家行动计划草案的资料。然而，委员会关切地注意到，行动计划草案仍未通过。委员会还感到关切的是，民间社会组织、特别是妇女组织在有关妇女与和平与安全的进程中没有得到有效代表。</w:t>
      </w:r>
    </w:p>
    <w:p w14:paraId="2BAFD46E" w14:textId="49824CB9"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16.</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委员会回顾其关于妇女在预防冲突、冲突及冲突后局势中的作用的第</w:t>
      </w:r>
      <w:r w:rsidRPr="00760D29">
        <w:rPr>
          <w:rFonts w:asciiTheme="majorBidi" w:eastAsia="黑体" w:hAnsiTheme="majorBidi" w:cstheme="majorBidi"/>
          <w:bCs/>
          <w:szCs w:val="21"/>
          <w:lang w:val="zh-Hans"/>
        </w:rPr>
        <w:t>30</w:t>
      </w:r>
      <w:r w:rsidRPr="00760D29">
        <w:rPr>
          <w:rFonts w:asciiTheme="majorBidi" w:eastAsia="黑体" w:hAnsiTheme="majorBidi" w:cstheme="majorBidi"/>
          <w:bCs/>
          <w:szCs w:val="21"/>
          <w:lang w:val="zh-Hans"/>
        </w:rPr>
        <w:t>号一般性建议</w:t>
      </w:r>
      <w:r w:rsidR="00760D29">
        <w:rPr>
          <w:rFonts w:asciiTheme="majorBidi" w:eastAsia="黑体" w:hAnsiTheme="majorBidi" w:cstheme="majorBidi" w:hint="eastAsia"/>
          <w:bCs/>
          <w:szCs w:val="21"/>
          <w:lang w:val="zh-Hans"/>
        </w:rPr>
        <w:t>(</w:t>
      </w:r>
      <w:r w:rsidR="00760D29">
        <w:rPr>
          <w:rFonts w:asciiTheme="majorBidi" w:eastAsia="PMingLiU" w:hAnsiTheme="majorBidi" w:cstheme="majorBidi"/>
          <w:bCs/>
          <w:szCs w:val="21"/>
          <w:lang w:val="zh-Hans" w:eastAsia="zh-TW"/>
        </w:rPr>
        <w:t>2013</w:t>
      </w:r>
      <w:r w:rsidR="00760D29" w:rsidRPr="00760D29">
        <w:rPr>
          <w:rFonts w:asciiTheme="majorBidi" w:eastAsiaTheme="minorEastAsia" w:hAnsiTheme="majorBidi" w:cstheme="majorBidi"/>
          <w:bCs/>
          <w:szCs w:val="21"/>
          <w:lang w:val="zh-Hans" w:eastAsia="zh-TW"/>
        </w:rPr>
        <w:t>年</w:t>
      </w:r>
      <w:r w:rsidR="00760D29" w:rsidRPr="00760D29">
        <w:rPr>
          <w:rFonts w:asciiTheme="majorBidi" w:eastAsiaTheme="minorEastAsia" w:hAnsiTheme="majorBidi" w:cstheme="majorBidi"/>
          <w:bCs/>
          <w:szCs w:val="21"/>
          <w:lang w:eastAsia="zh-TW"/>
        </w:rPr>
        <w:t>)</w:t>
      </w:r>
      <w:r w:rsidRPr="00760D29">
        <w:rPr>
          <w:rFonts w:asciiTheme="majorBidi" w:eastAsia="黑体" w:hAnsiTheme="majorBidi" w:cstheme="majorBidi"/>
          <w:bCs/>
          <w:szCs w:val="21"/>
          <w:lang w:val="zh-Hans"/>
        </w:rPr>
        <w:t>，建议缔约国</w:t>
      </w:r>
      <w:r w:rsidRPr="00760D29">
        <w:rPr>
          <w:rFonts w:asciiTheme="majorBidi" w:eastAsiaTheme="minorEastAsia" w:hAnsiTheme="majorBidi" w:cstheme="majorBidi"/>
          <w:szCs w:val="21"/>
          <w:shd w:val="clear" w:color="auto" w:fill="FFFFFF"/>
        </w:rPr>
        <w:t>：</w:t>
      </w:r>
    </w:p>
    <w:p w14:paraId="13755382" w14:textId="66EF1262"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Theme="minorEastAsia" w:hAnsiTheme="majorBidi" w:cstheme="majorBidi"/>
          <w:szCs w:val="21"/>
          <w:lang w:val="zh-Hans"/>
        </w:rPr>
        <w:tab/>
        <w:t>(</w:t>
      </w:r>
      <w:r w:rsidRPr="00760D29">
        <w:rPr>
          <w:rFonts w:asciiTheme="majorBidi" w:eastAsia="黑体" w:hAnsiTheme="majorBidi" w:cstheme="majorBidi"/>
          <w:bCs/>
          <w:szCs w:val="21"/>
          <w:lang w:val="zh-Hans"/>
        </w:rPr>
        <w:t>a)</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与妇女民间社会组织的代表合作，最后确定并通过执行安全理事会关于妇女与和平与安全的第</w:t>
      </w:r>
      <w:hyperlink r:id="rId27" w:history="1">
        <w:r w:rsidRPr="00760D29">
          <w:rPr>
            <w:rStyle w:val="af4"/>
            <w:rFonts w:asciiTheme="majorBidi" w:eastAsia="黑体" w:hAnsiTheme="majorBidi" w:cstheme="majorBidi"/>
            <w:bCs/>
            <w:szCs w:val="21"/>
            <w:lang w:val="zh-Hans"/>
          </w:rPr>
          <w:t>1325(2000)</w:t>
        </w:r>
      </w:hyperlink>
      <w:r w:rsidRPr="00760D29">
        <w:rPr>
          <w:rFonts w:asciiTheme="majorBidi" w:eastAsia="黑体" w:hAnsiTheme="majorBidi" w:cstheme="majorBidi"/>
          <w:bCs/>
          <w:szCs w:val="21"/>
          <w:lang w:val="zh-Hans"/>
        </w:rPr>
        <w:t>号决议的国家行动计划草案，并确保该计划考虑到安理会第</w:t>
      </w:r>
      <w:hyperlink r:id="rId28" w:history="1">
        <w:r w:rsidRPr="00760D29">
          <w:rPr>
            <w:rStyle w:val="af4"/>
            <w:rFonts w:asciiTheme="majorBidi" w:eastAsia="黑体" w:hAnsiTheme="majorBidi" w:cstheme="majorBidi"/>
            <w:bCs/>
            <w:szCs w:val="21"/>
            <w:lang w:val="zh-Hans"/>
          </w:rPr>
          <w:t>1325(2000)</w:t>
        </w:r>
      </w:hyperlink>
      <w:r w:rsidRPr="00760D29">
        <w:rPr>
          <w:rFonts w:asciiTheme="majorBidi" w:eastAsia="黑体" w:hAnsiTheme="majorBidi" w:cstheme="majorBidi"/>
          <w:bCs/>
          <w:szCs w:val="21"/>
          <w:lang w:val="zh-Hans"/>
        </w:rPr>
        <w:t>号决议及其后各项决议所反映的安理会关于妇女与和平与安全议程的全部方面，并纳入实质平等模式，处理妇女生活各领域中对妇女的性别暴力和对妇女的歧视，包括对妇女的交叉形式歧视</w:t>
      </w:r>
      <w:r w:rsidR="009C754C" w:rsidRPr="00760D29">
        <w:rPr>
          <w:rFonts w:asciiTheme="majorBidi" w:eastAsia="黑体" w:hAnsiTheme="majorBidi" w:cstheme="majorBidi" w:hint="eastAsia"/>
          <w:bCs/>
          <w:szCs w:val="21"/>
          <w:lang w:val="zh-Hans"/>
        </w:rPr>
        <w:t>；</w:t>
      </w:r>
    </w:p>
    <w:p w14:paraId="17116A03" w14:textId="3A555AC9" w:rsidR="00626AC1" w:rsidRPr="00574932" w:rsidRDefault="00626AC1" w:rsidP="00626AC1">
      <w:pPr>
        <w:pStyle w:val="SingleTxt"/>
        <w:rPr>
          <w:rFonts w:asciiTheme="majorBidi" w:eastAsia="PMingLiU" w:hAnsiTheme="majorBidi" w:cstheme="majorBidi"/>
          <w:bCs/>
          <w:szCs w:val="21"/>
          <w:lang w:val="zh-Hans" w:eastAsia="zh-TW"/>
        </w:rPr>
      </w:pPr>
      <w:r w:rsidRPr="00760D29">
        <w:rPr>
          <w:rFonts w:asciiTheme="majorBidi" w:eastAsia="黑体" w:hAnsiTheme="majorBidi" w:cstheme="majorBidi"/>
          <w:bCs/>
          <w:szCs w:val="21"/>
          <w:lang w:val="zh-Hans"/>
        </w:rPr>
        <w:tab/>
        <w:t>(b)</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确保妇女有意义和包容性地参与所有与妇女与和平与安全有关的进程，特别是在执行国家行动计划方面</w:t>
      </w:r>
      <w:r w:rsidR="009C754C" w:rsidRPr="00760D29">
        <w:rPr>
          <w:rFonts w:asciiTheme="majorBidi" w:eastAsia="黑体" w:hAnsiTheme="majorBidi" w:cstheme="majorBidi" w:hint="eastAsia"/>
          <w:bCs/>
          <w:szCs w:val="21"/>
          <w:lang w:val="zh-Hans"/>
        </w:rPr>
        <w:t>；</w:t>
      </w:r>
    </w:p>
    <w:p w14:paraId="121CA905" w14:textId="79705E8E"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纳入促进性别平等的预算，制定定期监测其执行情况的指标，并就问责机制作出规定。</w:t>
      </w:r>
    </w:p>
    <w:p w14:paraId="708CD392" w14:textId="783EE406" w:rsidR="00626AC1" w:rsidRPr="00760D29" w:rsidRDefault="00626AC1" w:rsidP="004E6D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提高妇女地位国家机构</w:t>
      </w:r>
    </w:p>
    <w:p w14:paraId="659D6F10" w14:textId="2C7086E4"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17.</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委员会注意到，缔约国设立了提高妇女地位国家机构的不同组成部分，如</w:t>
      </w:r>
      <w:r w:rsidRPr="00760D29">
        <w:rPr>
          <w:rFonts w:asciiTheme="majorBidi" w:eastAsiaTheme="minorEastAsia" w:hAnsiTheme="majorBidi" w:cstheme="majorBidi"/>
          <w:szCs w:val="21"/>
          <w:lang w:val="zh-Hans"/>
        </w:rPr>
        <w:t>2020</w:t>
      </w:r>
      <w:r w:rsidRPr="00760D29">
        <w:rPr>
          <w:rFonts w:asciiTheme="majorBidi" w:eastAsiaTheme="minorEastAsia" w:hAnsiTheme="majorBidi" w:cstheme="majorBidi"/>
          <w:szCs w:val="21"/>
          <w:lang w:val="zh-Hans"/>
        </w:rPr>
        <w:t>年设立的家庭事务不管部</w:t>
      </w:r>
      <w:r w:rsidR="004527EF">
        <w:rPr>
          <w:rFonts w:asciiTheme="majorBidi" w:eastAsiaTheme="minorEastAsia" w:hAnsiTheme="majorBidi" w:cstheme="majorBidi" w:hint="eastAsia"/>
          <w:szCs w:val="21"/>
          <w:lang w:val="zh-Hans"/>
        </w:rPr>
        <w:t>长</w:t>
      </w:r>
      <w:r w:rsidRPr="00760D29">
        <w:rPr>
          <w:rFonts w:asciiTheme="majorBidi" w:eastAsiaTheme="minorEastAsia" w:hAnsiTheme="majorBidi" w:cstheme="majorBidi"/>
          <w:szCs w:val="21"/>
          <w:lang w:val="zh-Hans"/>
        </w:rPr>
        <w:t>和性别平等股，以及国务秘书领导下的收养与妇女政策司。委员会还注意到，《</w:t>
      </w:r>
      <w:r w:rsidRPr="00760D29">
        <w:rPr>
          <w:rFonts w:asciiTheme="majorBidi" w:eastAsiaTheme="minorEastAsia" w:hAnsiTheme="majorBidi" w:cstheme="majorBidi"/>
          <w:szCs w:val="21"/>
          <w:lang w:val="zh-Hans"/>
        </w:rPr>
        <w:t>2010-2021</w:t>
      </w:r>
      <w:r w:rsidRPr="00760D29">
        <w:rPr>
          <w:rFonts w:asciiTheme="majorBidi" w:eastAsiaTheme="minorEastAsia" w:hAnsiTheme="majorBidi" w:cstheme="majorBidi"/>
          <w:szCs w:val="21"/>
          <w:lang w:val="zh-Hans"/>
        </w:rPr>
        <w:t>年促进性别平等国家战略》已被《</w:t>
      </w:r>
      <w:r w:rsidRPr="00760D29">
        <w:rPr>
          <w:rFonts w:asciiTheme="majorBidi" w:eastAsiaTheme="minorEastAsia" w:hAnsiTheme="majorBidi" w:cstheme="majorBidi"/>
          <w:szCs w:val="21"/>
          <w:lang w:val="zh-Hans"/>
        </w:rPr>
        <w:t>2021-2030</w:t>
      </w:r>
      <w:r w:rsidRPr="00760D29">
        <w:rPr>
          <w:rFonts w:asciiTheme="majorBidi" w:eastAsiaTheme="minorEastAsia" w:hAnsiTheme="majorBidi" w:cstheme="majorBidi"/>
          <w:szCs w:val="21"/>
          <w:lang w:val="zh-Hans"/>
        </w:rPr>
        <w:t>年行动计划》取代。然而，委员会感到关切的是，自</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以来，文化和创新部一直负责妇女问题，这可能会促使重点从性别平等转向妇女在家庭中的传统陈规定型角色，而国家机构分散，则削弱了其确保有效执行性别平等政策以及将性别问题纳入所有政府部门主流的能力。委员会还感到关切的是：</w:t>
      </w:r>
    </w:p>
    <w:p w14:paraId="63BAAFB9" w14:textId="7788B08D"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(a)</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没有对《</w:t>
      </w:r>
      <w:r w:rsidRPr="00760D29">
        <w:rPr>
          <w:rFonts w:asciiTheme="majorBidi" w:eastAsiaTheme="minorEastAsia" w:hAnsiTheme="majorBidi" w:cstheme="majorBidi"/>
          <w:szCs w:val="21"/>
          <w:lang w:val="zh-Hans"/>
        </w:rPr>
        <w:t>2010-2021</w:t>
      </w:r>
      <w:r w:rsidRPr="00760D29">
        <w:rPr>
          <w:rFonts w:asciiTheme="majorBidi" w:eastAsiaTheme="minorEastAsia" w:hAnsiTheme="majorBidi" w:cstheme="majorBidi"/>
          <w:szCs w:val="21"/>
          <w:lang w:val="zh-Hans"/>
        </w:rPr>
        <w:t>年促进性别平等战略》进行影响评估</w:t>
      </w:r>
      <w:r w:rsidR="00631613" w:rsidRPr="00760D29">
        <w:rPr>
          <w:rFonts w:asciiTheme="majorBidi" w:eastAsia="黑体" w:hAnsiTheme="majorBidi" w:cstheme="majorBidi" w:hint="eastAsia"/>
          <w:bCs/>
          <w:szCs w:val="21"/>
          <w:lang w:val="zh-Hans"/>
        </w:rPr>
        <w:t>；</w:t>
      </w:r>
    </w:p>
    <w:p w14:paraId="0BF4302A" w14:textId="51EA01C4"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(b)</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公务员缺乏关于家庭、妇女权利和性别平等的具体知识和清晰概念</w:t>
      </w:r>
      <w:r w:rsidR="00631613" w:rsidRPr="00760D29">
        <w:rPr>
          <w:rFonts w:asciiTheme="majorBidi" w:eastAsia="黑体" w:hAnsiTheme="majorBidi" w:cstheme="majorBidi" w:hint="eastAsia"/>
          <w:bCs/>
          <w:szCs w:val="21"/>
          <w:lang w:val="zh-Hans"/>
        </w:rPr>
        <w:t>；</w:t>
      </w:r>
    </w:p>
    <w:p w14:paraId="31E87A93" w14:textId="2CB088CA"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(c)</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提高妇女地位国家机构的不同组成部分与民间社会之间的合作有限。</w:t>
      </w:r>
    </w:p>
    <w:p w14:paraId="3EB31F89" w14:textId="76E98EAC"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18.</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委员会回顾其关于有效的国家机制和宣传的第</w:t>
      </w:r>
      <w:r w:rsidRPr="00760D29">
        <w:rPr>
          <w:rFonts w:asciiTheme="majorBidi" w:eastAsia="黑体" w:hAnsiTheme="majorBidi" w:cstheme="majorBidi"/>
          <w:bCs/>
          <w:szCs w:val="21"/>
          <w:lang w:val="zh-Hans"/>
        </w:rPr>
        <w:t>6</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(1988</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以及《北京宣言》和《行动纲要》提供的指导意见，特别是关于国家机构有效运作所需条件的指导意见，建议缔约国：</w:t>
      </w:r>
    </w:p>
    <w:p w14:paraId="78CDA534" w14:textId="43DAE1B0"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(a)</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在明确时限内建立一个最高级别的政府机构，配备充足的人力、技术和财政资源，独立于文化和创新部之外，专门负责促进和推动妇女权利和性别平等，在所有相关部委设立地方性别平等问题协调中心和性别平等问题协调部门，并明确界定它们在执行国家性别平等立法和政策框架方面的任务和责任；</w:t>
      </w:r>
    </w:p>
    <w:p w14:paraId="0447C550" w14:textId="0A5930A4"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对《</w:t>
      </w:r>
      <w:r w:rsidRPr="00760D29">
        <w:rPr>
          <w:rFonts w:asciiTheme="majorBidi" w:eastAsia="黑体" w:hAnsiTheme="majorBidi" w:cstheme="majorBidi"/>
          <w:bCs/>
          <w:szCs w:val="21"/>
          <w:lang w:val="zh-Hans"/>
        </w:rPr>
        <w:t>2010-2021</w:t>
      </w:r>
      <w:r w:rsidRPr="00760D29">
        <w:rPr>
          <w:rFonts w:asciiTheme="majorBidi" w:eastAsia="黑体" w:hAnsiTheme="majorBidi" w:cstheme="majorBidi"/>
          <w:bCs/>
          <w:szCs w:val="21"/>
          <w:lang w:val="zh-Hans"/>
        </w:rPr>
        <w:t>年促进性别平等战略》进行影响评估；</w:t>
      </w:r>
    </w:p>
    <w:p w14:paraId="506946A2" w14:textId="464480A8"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004E6DB9" w:rsidRPr="00760D29">
        <w:rPr>
          <w:rFonts w:asciiTheme="majorBidi" w:eastAsiaTheme="minorEastAsia" w:hAnsiTheme="majorBidi" w:cstheme="majorBidi"/>
          <w:szCs w:val="21"/>
          <w:shd w:val="clear" w:color="auto" w:fill="FFFFFF"/>
        </w:rPr>
        <w:tab/>
      </w:r>
      <w:r w:rsidRPr="00760D29">
        <w:rPr>
          <w:rFonts w:asciiTheme="majorBidi" w:eastAsia="黑体" w:hAnsiTheme="majorBidi" w:cstheme="majorBidi"/>
          <w:bCs/>
          <w:szCs w:val="21"/>
          <w:lang w:val="zh-Hans"/>
        </w:rPr>
        <w:t>对首次任用的公务员进行关于妇女权利和性别平等的系统培训，并定期举办进修课程，监测所有部门在性别平等主流化方面的进展；</w:t>
      </w:r>
    </w:p>
    <w:p w14:paraId="71C79402" w14:textId="5D1394B2"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(d)</w:t>
      </w:r>
      <w:r w:rsidR="004E6DB9"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加强提高妇女地位国家机构与妇女权利组织之间的合作。</w:t>
      </w:r>
    </w:p>
    <w:p w14:paraId="108604CB" w14:textId="77777777" w:rsidR="00626AC1" w:rsidRPr="00760D29" w:rsidRDefault="00626AC1" w:rsidP="004E6DB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国家人权机构</w:t>
      </w:r>
    </w:p>
    <w:p w14:paraId="0072A12A" w14:textId="4F418E77"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19.</w:t>
      </w:r>
      <w:r w:rsidR="004E6D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委员会关切地注意到，</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年，国家人权机构全球联盟将基本权利专员降至</w:t>
      </w:r>
      <w:r w:rsidRPr="00760D29">
        <w:rPr>
          <w:rFonts w:asciiTheme="majorBidi" w:eastAsiaTheme="minorEastAsia" w:hAnsiTheme="majorBidi" w:cstheme="majorBidi"/>
          <w:szCs w:val="21"/>
          <w:lang w:val="zh-Hans"/>
        </w:rPr>
        <w:t>B</w:t>
      </w:r>
      <w:r w:rsidRPr="00760D29">
        <w:rPr>
          <w:rFonts w:asciiTheme="majorBidi" w:eastAsiaTheme="minorEastAsia" w:hAnsiTheme="majorBidi" w:cstheme="majorBidi"/>
          <w:szCs w:val="21"/>
          <w:lang w:val="zh-Hans"/>
        </w:rPr>
        <w:t>级，原因是后者未能有效履行与少数族裔、</w:t>
      </w:r>
      <w:r w:rsidR="00226D0B" w:rsidRPr="00621392">
        <w:rPr>
          <w:rFonts w:asciiTheme="majorBidi" w:eastAsiaTheme="minorEastAsia" w:hAnsiTheme="majorBidi" w:cstheme="majorBidi"/>
          <w:szCs w:val="21"/>
          <w:lang w:val="zh-Hans"/>
        </w:rPr>
        <w:t>男女同性恋、双性恋、跨性别、性别奇异和间性</w:t>
      </w:r>
      <w:r w:rsidR="00B80835">
        <w:rPr>
          <w:rFonts w:asciiTheme="minorEastAsia" w:eastAsiaTheme="minorEastAsia" w:hAnsiTheme="minorEastAsia" w:cstheme="majorBidi" w:hint="eastAsia"/>
          <w:szCs w:val="21"/>
          <w:lang w:val="zh-Hans"/>
        </w:rPr>
        <w:t>人</w:t>
      </w:r>
      <w:r w:rsidRPr="00760D29">
        <w:rPr>
          <w:rFonts w:asciiTheme="majorBidi" w:eastAsiaTheme="minorEastAsia" w:hAnsiTheme="majorBidi" w:cstheme="majorBidi"/>
          <w:szCs w:val="21"/>
          <w:lang w:val="zh-Hans"/>
        </w:rPr>
        <w:t>、人权维护者、难民和移民等弱势群体有关的任务，以及与媒体多元化、公民空间和司法独立有关的任务。</w:t>
      </w:r>
    </w:p>
    <w:p w14:paraId="489D6B53" w14:textId="7CA139F3"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20.</w:t>
      </w: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委员会建议缔约国加强基本权利专员</w:t>
      </w:r>
      <w:r w:rsidR="003E0F22">
        <w:rPr>
          <w:rFonts w:asciiTheme="majorBidi" w:eastAsia="黑体" w:hAnsiTheme="majorBidi" w:cstheme="majorBidi" w:hint="eastAsia"/>
          <w:bCs/>
          <w:szCs w:val="21"/>
          <w:lang w:val="zh-Hans"/>
        </w:rPr>
        <w:t>办事处</w:t>
      </w:r>
      <w:r w:rsidRPr="00760D29">
        <w:rPr>
          <w:rFonts w:asciiTheme="majorBidi" w:eastAsia="黑体" w:hAnsiTheme="majorBidi" w:cstheme="majorBidi"/>
          <w:bCs/>
          <w:szCs w:val="21"/>
          <w:lang w:val="zh-Hans"/>
        </w:rPr>
        <w:t>，为其提供充足的人力、技术和财政资源，使其有效、独立地履行任务，并遵守《关于促进和保护人权的国家机构的地位的原则》</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《巴黎原则》</w:t>
      </w:r>
      <w:r w:rsidR="00EF5DE0" w:rsidRPr="00760D29">
        <w:rPr>
          <w:rFonts w:asciiTheme="majorBidi" w:eastAsia="黑体" w:hAnsiTheme="majorBidi" w:cstheme="majorBidi" w:hint="eastAsia"/>
          <w:bCs/>
          <w:szCs w:val="21"/>
          <w:lang w:val="zh-Hans"/>
        </w:rPr>
        <w:t>；</w:t>
      </w:r>
      <w:r w:rsidRPr="00760D29">
        <w:rPr>
          <w:rFonts w:asciiTheme="majorBidi" w:eastAsia="黑体" w:hAnsiTheme="majorBidi" w:cstheme="majorBidi"/>
          <w:bCs/>
          <w:szCs w:val="21"/>
          <w:lang w:val="zh-Hans"/>
        </w:rPr>
        <w:t>大会第</w:t>
      </w:r>
      <w:hyperlink r:id="rId29" w:history="1">
        <w:r w:rsidRPr="00760D29">
          <w:rPr>
            <w:rStyle w:val="af4"/>
            <w:rFonts w:asciiTheme="majorBidi" w:eastAsia="黑体" w:hAnsiTheme="majorBidi" w:cstheme="majorBidi"/>
            <w:bCs/>
            <w:szCs w:val="21"/>
            <w:lang w:val="zh-Hans"/>
          </w:rPr>
          <w:t>48/134</w:t>
        </w:r>
      </w:hyperlink>
      <w:r w:rsidRPr="00760D29">
        <w:rPr>
          <w:rFonts w:asciiTheme="majorBidi" w:eastAsia="黑体" w:hAnsiTheme="majorBidi" w:cstheme="majorBidi"/>
          <w:bCs/>
          <w:szCs w:val="21"/>
          <w:lang w:val="zh-Hans"/>
        </w:rPr>
        <w:t>号决议</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。委员会还建议缔约国支持专员执行国家人权机构全球联盟认证小组委员会的建议，并在此过程中寻求联合国人权事务高级专员办事处的技术援助。</w:t>
      </w:r>
    </w:p>
    <w:p w14:paraId="5A2B294A" w14:textId="77777777" w:rsidR="00626AC1" w:rsidRPr="00760D29" w:rsidRDefault="00626AC1" w:rsidP="00EF5D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暂行特别措施</w:t>
      </w:r>
    </w:p>
    <w:p w14:paraId="44DBF4E4" w14:textId="69247E44"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21.</w:t>
      </w:r>
      <w:r w:rsidR="00EF5DE0"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关切地注意到，缔约国内部对暂行特别措施的非歧视性质和重要性认识有限。这些措施旨在加速实现男女实质平等，包括规定妇女在公共和私营部门中的法定配额，特别是农村妇女、罗姆妇女和女童、残疾妇女、老年妇女。</w:t>
      </w:r>
    </w:p>
    <w:p w14:paraId="454EB614" w14:textId="50392540"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22.</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根据《公约》第四条第</w:t>
      </w:r>
      <w:r w:rsidRPr="00760D29">
        <w:rPr>
          <w:rFonts w:asciiTheme="majorBidi" w:eastAsia="黑体" w:hAnsiTheme="majorBidi" w:cstheme="majorBidi"/>
          <w:bCs/>
          <w:szCs w:val="21"/>
          <w:lang w:val="zh-Hans"/>
        </w:rPr>
        <w:t>1</w:t>
      </w:r>
      <w:r w:rsidRPr="00760D29">
        <w:rPr>
          <w:rFonts w:asciiTheme="majorBidi" w:eastAsia="黑体" w:hAnsiTheme="majorBidi" w:cstheme="majorBidi"/>
          <w:bCs/>
          <w:szCs w:val="21"/>
          <w:lang w:val="zh-Hans"/>
        </w:rPr>
        <w:t>款和委员会关于暂行特别措施的第</w:t>
      </w:r>
      <w:r w:rsidRPr="00760D29">
        <w:rPr>
          <w:rFonts w:asciiTheme="majorBidi" w:eastAsia="黑体" w:hAnsiTheme="majorBidi" w:cstheme="majorBidi"/>
          <w:bCs/>
          <w:szCs w:val="21"/>
          <w:lang w:val="zh-Hans"/>
        </w:rPr>
        <w:t>25</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(2004</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，并回顾其以往建议</w:t>
      </w:r>
      <w:r w:rsidRPr="00760D29">
        <w:rPr>
          <w:rFonts w:asciiTheme="majorBidi" w:eastAsia="黑体" w:hAnsiTheme="majorBidi" w:cstheme="majorBidi"/>
          <w:bCs/>
          <w:szCs w:val="21"/>
          <w:lang w:val="zh-Hans"/>
        </w:rPr>
        <w:t>(</w:t>
      </w:r>
      <w:hyperlink r:id="rId30" w:history="1">
        <w:r w:rsidRPr="00760D29">
          <w:rPr>
            <w:rStyle w:val="af4"/>
            <w:rFonts w:asciiTheme="majorBidi" w:eastAsia="黑体" w:hAnsiTheme="majorBidi" w:cstheme="majorBidi"/>
            <w:bCs/>
            <w:szCs w:val="21"/>
            <w:lang w:val="zh-Hans"/>
          </w:rPr>
          <w:t>CEDAW/C/HUN/CO/7-8</w:t>
        </w:r>
      </w:hyperlink>
      <w:r w:rsidRPr="00760D29">
        <w:rPr>
          <w:rFonts w:asciiTheme="majorBidi" w:eastAsia="黑体" w:hAnsiTheme="majorBidi" w:cstheme="majorBidi"/>
          <w:bCs/>
          <w:szCs w:val="21"/>
          <w:lang w:val="zh-Hans"/>
        </w:rPr>
        <w:t>，第</w:t>
      </w:r>
      <w:r w:rsidRPr="00760D29">
        <w:rPr>
          <w:rFonts w:asciiTheme="majorBidi" w:eastAsia="黑体" w:hAnsiTheme="majorBidi" w:cstheme="majorBidi"/>
          <w:bCs/>
          <w:szCs w:val="21"/>
          <w:lang w:val="zh-Hans"/>
        </w:rPr>
        <w:t>17</w:t>
      </w:r>
      <w:r w:rsidRPr="00760D29">
        <w:rPr>
          <w:rFonts w:asciiTheme="majorBidi" w:eastAsia="黑体" w:hAnsiTheme="majorBidi" w:cstheme="majorBidi"/>
          <w:bCs/>
          <w:szCs w:val="21"/>
          <w:lang w:val="zh-Hans"/>
        </w:rPr>
        <w:t>段</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，委员会提醒缔约国，根据《公约》采取暂行特别措施是实现妇女事实上或实质平等的手段之一，而不是不歧视和平等规范的例外，并建议缔约国：</w:t>
      </w:r>
    </w:p>
    <w:p w14:paraId="77AC02A4" w14:textId="240AC64D"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寻求区域或国际技术援助，促进国家官员、议员、决策者、雇主和公众了解暂行特别措施的目的</w:t>
      </w:r>
      <w:r w:rsidR="009B1394" w:rsidRPr="00760D29">
        <w:rPr>
          <w:rFonts w:asciiTheme="majorBidi" w:eastAsia="黑体" w:hAnsiTheme="majorBidi" w:cstheme="majorBidi" w:hint="eastAsia"/>
          <w:bCs/>
          <w:szCs w:val="21"/>
          <w:lang w:val="zh-Hans"/>
        </w:rPr>
        <w:t>；</w:t>
      </w:r>
    </w:p>
    <w:p w14:paraId="1CEE4491" w14:textId="0866B7E4"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00EF5DE0"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采取进一步法律措施，包括配额和其他积极措施，同时制定有时限的目标，配备充足资源，对不遵守行为实施制裁，以加速实现《公约》规定的所有妇女的权利，尤其是在获得信贷、创业、正规部门就业以及司法机构、科学、技术、工程、数学以及信息和通信技术的专业职业方面，特别是在获得这些领域的决策性职位以及省和地方各级选举和任命的决策性职位方面，特别注意农村妇女、罗姆妇女和女童、残疾妇女、老年妇女</w:t>
      </w:r>
      <w:r w:rsidR="009B1394" w:rsidRPr="00760D29">
        <w:rPr>
          <w:rFonts w:asciiTheme="majorBidi" w:eastAsia="黑体" w:hAnsiTheme="majorBidi" w:cstheme="majorBidi" w:hint="eastAsia"/>
          <w:bCs/>
          <w:szCs w:val="21"/>
          <w:lang w:val="zh-Hans"/>
        </w:rPr>
        <w:t>；</w:t>
      </w:r>
    </w:p>
    <w:p w14:paraId="7BC9333B" w14:textId="07385D6A"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系统地收集关于暂行特别措施影响的数据，并将这些数据纳入下一次定期报告。</w:t>
      </w:r>
    </w:p>
    <w:p w14:paraId="70BF665A" w14:textId="77777777" w:rsidR="00626AC1" w:rsidRPr="00760D29" w:rsidRDefault="00626AC1" w:rsidP="006317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shd w:val="clear" w:color="auto" w:fill="FFFFFF"/>
        </w:rPr>
        <w:t>陈规定型观念</w:t>
      </w:r>
    </w:p>
    <w:p w14:paraId="79C677B6" w14:textId="53249E28"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23.</w:t>
      </w:r>
      <w:r w:rsidR="00631796"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仍感关切的是，根深蒂固的歧视性陈规定型观念持续存在，缔约国关于男女在家庭和社会中的角色和责任的官方声明过分强调妇女作为母亲和妻子的责任，从而损害了妇女的社会地位、自主权、教育机会、职业生涯，并构成对妇女的性别暴力的一个根本原因。委员会还感到关切的是：</w:t>
      </w:r>
    </w:p>
    <w:p w14:paraId="4DEB8C69" w14:textId="114282D1"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(a)</w:t>
      </w:r>
      <w:r w:rsidR="00631796"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《基本法》和《民法》只涵盖与民族、族裔、种族和宗教团体有关的仇恨言论，没有为罗姆</w:t>
      </w:r>
      <w:r w:rsidR="00B80835">
        <w:rPr>
          <w:rFonts w:asciiTheme="majorBidi" w:eastAsiaTheme="minorEastAsia" w:hAnsiTheme="majorBidi" w:cstheme="majorBidi" w:hint="eastAsia"/>
          <w:szCs w:val="21"/>
          <w:lang w:val="zh-Hans"/>
        </w:rPr>
        <w:t>妇女</w:t>
      </w:r>
      <w:r w:rsidRPr="00760D29">
        <w:rPr>
          <w:rFonts w:asciiTheme="majorBidi" w:eastAsiaTheme="minorEastAsia" w:hAnsiTheme="majorBidi" w:cstheme="majorBidi"/>
          <w:szCs w:val="21"/>
          <w:lang w:val="zh-Hans"/>
        </w:rPr>
        <w:t>和</w:t>
      </w:r>
      <w:r w:rsidR="00B80835" w:rsidRPr="00621392">
        <w:rPr>
          <w:rFonts w:asciiTheme="majorBidi" w:eastAsiaTheme="minorEastAsia" w:hAnsiTheme="majorBidi" w:cstheme="majorBidi"/>
          <w:szCs w:val="21"/>
          <w:lang w:val="zh-Hans"/>
        </w:rPr>
        <w:t>男女同性恋、双性恋、跨性别、性别奇异和间性</w:t>
      </w:r>
      <w:r w:rsidRPr="00760D29">
        <w:rPr>
          <w:rFonts w:asciiTheme="majorBidi" w:eastAsiaTheme="minorEastAsia" w:hAnsiTheme="majorBidi" w:cstheme="majorBidi"/>
          <w:szCs w:val="21"/>
          <w:lang w:val="zh-Hans"/>
        </w:rPr>
        <w:t>妇女提供保护，使其免遭性别歧视、同性恋恐惧症、跨性别恐惧症的仇恨犯罪和态度</w:t>
      </w:r>
      <w:r w:rsidR="009B1394" w:rsidRPr="00760D29">
        <w:rPr>
          <w:rFonts w:asciiTheme="majorBidi" w:eastAsiaTheme="minorEastAsia" w:hAnsiTheme="majorBidi" w:cstheme="majorBidi" w:hint="eastAsia"/>
          <w:szCs w:val="21"/>
          <w:lang w:val="zh-Hans"/>
        </w:rPr>
        <w:t>；</w:t>
      </w:r>
    </w:p>
    <w:p w14:paraId="60766565" w14:textId="3F0887CF"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(b)</w:t>
      </w:r>
      <w:r w:rsidR="00631796"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shd w:val="clear" w:color="auto" w:fill="FFFFFF"/>
        </w:rPr>
        <w:t>缺乏消除歧视性性别陈规定型观念的全面战略，也没有向媒体专业人员和政府官员提供关于使用促进性别平等语言的能力建设</w:t>
      </w:r>
      <w:r w:rsidRPr="00760D29">
        <w:rPr>
          <w:rFonts w:asciiTheme="majorBidi" w:eastAsiaTheme="minorEastAsia" w:hAnsiTheme="majorBidi" w:cstheme="majorBidi"/>
          <w:szCs w:val="21"/>
          <w:lang w:val="zh-Hans"/>
        </w:rPr>
        <w:t>。</w:t>
      </w:r>
    </w:p>
    <w:p w14:paraId="391CB7F2" w14:textId="3B56D966" w:rsidR="00626AC1" w:rsidRPr="00760D29" w:rsidRDefault="00626AC1" w:rsidP="00626AC1">
      <w:pPr>
        <w:pStyle w:val="SingleTxt"/>
        <w:rPr>
          <w:rFonts w:asciiTheme="majorBidi" w:eastAsia="黑体" w:hAnsiTheme="majorBidi" w:cstheme="majorBidi"/>
          <w:bCs/>
          <w:w w:val="101"/>
          <w:szCs w:val="21"/>
          <w:lang w:val="zh-Hans"/>
        </w:rPr>
      </w:pPr>
      <w:r w:rsidRPr="00760D29">
        <w:rPr>
          <w:rFonts w:asciiTheme="majorBidi" w:eastAsiaTheme="minorEastAsia" w:hAnsiTheme="majorBidi" w:cstheme="majorBidi"/>
          <w:w w:val="101"/>
          <w:szCs w:val="21"/>
          <w:lang w:val="zh-Hans"/>
        </w:rPr>
        <w:t>24.</w:t>
      </w:r>
      <w:r w:rsidRPr="00760D29">
        <w:rPr>
          <w:rFonts w:asciiTheme="majorBidi" w:eastAsiaTheme="minorEastAsia" w:hAnsiTheme="majorBidi" w:cstheme="majorBidi"/>
          <w:w w:val="101"/>
          <w:szCs w:val="21"/>
          <w:lang w:val="zh-Hans"/>
        </w:rPr>
        <w:tab/>
      </w:r>
      <w:r w:rsidRPr="00760D29">
        <w:rPr>
          <w:rFonts w:asciiTheme="majorBidi" w:eastAsia="黑体" w:hAnsiTheme="majorBidi" w:cstheme="majorBidi"/>
          <w:bCs/>
          <w:w w:val="101"/>
          <w:szCs w:val="21"/>
          <w:lang w:val="zh-Hans"/>
        </w:rPr>
        <w:t>委员会重申其以往建议</w:t>
      </w:r>
      <w:r w:rsidRPr="00760D29">
        <w:rPr>
          <w:rFonts w:asciiTheme="majorBidi" w:eastAsia="黑体" w:hAnsiTheme="majorBidi" w:cstheme="majorBidi"/>
          <w:bCs/>
          <w:w w:val="101"/>
          <w:szCs w:val="21"/>
          <w:lang w:val="zh-Hans"/>
        </w:rPr>
        <w:t>(</w:t>
      </w:r>
      <w:hyperlink r:id="rId31" w:history="1">
        <w:r w:rsidRPr="00760D29">
          <w:rPr>
            <w:rStyle w:val="af4"/>
            <w:rFonts w:asciiTheme="majorBidi" w:eastAsia="黑体" w:hAnsiTheme="majorBidi" w:cstheme="majorBidi"/>
            <w:bCs/>
            <w:w w:val="101"/>
            <w:szCs w:val="21"/>
            <w:lang w:val="zh-Hans"/>
          </w:rPr>
          <w:t>CEDAW/C/HUN/CO/7-8</w:t>
        </w:r>
      </w:hyperlink>
      <w:r w:rsidRPr="00760D29">
        <w:rPr>
          <w:rFonts w:asciiTheme="majorBidi" w:eastAsia="黑体" w:hAnsiTheme="majorBidi" w:cstheme="majorBidi"/>
          <w:bCs/>
          <w:w w:val="101"/>
          <w:szCs w:val="21"/>
          <w:lang w:val="zh-Hans"/>
        </w:rPr>
        <w:t>，第</w:t>
      </w:r>
      <w:r w:rsidRPr="00760D29">
        <w:rPr>
          <w:rFonts w:asciiTheme="majorBidi" w:eastAsia="黑体" w:hAnsiTheme="majorBidi" w:cstheme="majorBidi"/>
          <w:bCs/>
          <w:w w:val="101"/>
          <w:szCs w:val="21"/>
          <w:lang w:val="zh-Hans"/>
        </w:rPr>
        <w:t>19</w:t>
      </w:r>
      <w:r w:rsidRPr="00760D29">
        <w:rPr>
          <w:rFonts w:asciiTheme="majorBidi" w:eastAsia="黑体" w:hAnsiTheme="majorBidi" w:cstheme="majorBidi"/>
          <w:bCs/>
          <w:w w:val="101"/>
          <w:szCs w:val="21"/>
          <w:lang w:val="zh-Hans"/>
        </w:rPr>
        <w:t>段</w:t>
      </w:r>
      <w:r w:rsidRPr="00760D29">
        <w:rPr>
          <w:rFonts w:asciiTheme="majorBidi" w:eastAsia="黑体" w:hAnsiTheme="majorBidi" w:cstheme="majorBidi"/>
          <w:bCs/>
          <w:w w:val="101"/>
          <w:szCs w:val="21"/>
          <w:lang w:val="zh-Hans"/>
        </w:rPr>
        <w:t>)</w:t>
      </w:r>
      <w:r w:rsidRPr="00760D29">
        <w:rPr>
          <w:rFonts w:asciiTheme="majorBidi" w:eastAsia="黑体" w:hAnsiTheme="majorBidi" w:cstheme="majorBidi"/>
          <w:bCs/>
          <w:w w:val="101"/>
          <w:szCs w:val="21"/>
          <w:lang w:val="zh-Hans"/>
        </w:rPr>
        <w:t>并建议缔约国：</w:t>
      </w:r>
    </w:p>
    <w:p w14:paraId="1DC99A1B" w14:textId="3FA14B17" w:rsidR="00626AC1" w:rsidRPr="00760D29" w:rsidRDefault="00626AC1" w:rsidP="00626AC1">
      <w:pPr>
        <w:pStyle w:val="SingleTxt"/>
        <w:rPr>
          <w:rFonts w:asciiTheme="majorBidi" w:eastAsia="黑体" w:hAnsiTheme="majorBidi" w:cstheme="majorBidi"/>
          <w:bCs/>
          <w:w w:val="101"/>
          <w:szCs w:val="21"/>
          <w:lang w:val="zh-Hans"/>
        </w:rPr>
      </w:pPr>
      <w:r w:rsidRPr="00760D29">
        <w:rPr>
          <w:rFonts w:asciiTheme="majorBidi" w:eastAsia="黑体" w:hAnsiTheme="majorBidi" w:cstheme="majorBidi"/>
          <w:bCs/>
          <w:w w:val="101"/>
          <w:szCs w:val="21"/>
          <w:lang w:val="zh-Hans"/>
        </w:rPr>
        <w:tab/>
        <w:t>(a)</w:t>
      </w:r>
      <w:r w:rsidRPr="00760D29">
        <w:rPr>
          <w:rFonts w:asciiTheme="majorBidi" w:eastAsia="黑体" w:hAnsiTheme="majorBidi" w:cstheme="majorBidi"/>
          <w:bCs/>
          <w:w w:val="101"/>
          <w:szCs w:val="21"/>
          <w:lang w:val="zh-Hans"/>
        </w:rPr>
        <w:tab/>
      </w:r>
      <w:r w:rsidRPr="00760D29">
        <w:rPr>
          <w:rFonts w:asciiTheme="majorBidi" w:eastAsia="黑体" w:hAnsiTheme="majorBidi" w:cstheme="majorBidi"/>
          <w:bCs/>
          <w:w w:val="101"/>
          <w:szCs w:val="21"/>
          <w:lang w:val="zh-Hans"/>
        </w:rPr>
        <w:t>修正相关的国家立法，特别是《基本法》</w:t>
      </w:r>
      <w:r w:rsidRPr="00760D29">
        <w:rPr>
          <w:rFonts w:asciiTheme="majorBidi" w:eastAsia="黑体" w:hAnsiTheme="majorBidi" w:cstheme="majorBidi"/>
          <w:bCs/>
          <w:w w:val="101"/>
          <w:szCs w:val="21"/>
          <w:lang w:val="zh-Hans"/>
        </w:rPr>
        <w:t>(</w:t>
      </w:r>
      <w:r w:rsidRPr="00760D29">
        <w:rPr>
          <w:rFonts w:asciiTheme="majorBidi" w:eastAsia="黑体" w:hAnsiTheme="majorBidi" w:cstheme="majorBidi"/>
          <w:bCs/>
          <w:w w:val="101"/>
          <w:szCs w:val="21"/>
          <w:lang w:val="zh-Hans"/>
        </w:rPr>
        <w:t>《宪法》</w:t>
      </w:r>
      <w:r w:rsidRPr="00760D29">
        <w:rPr>
          <w:rFonts w:asciiTheme="majorBidi" w:eastAsia="黑体" w:hAnsiTheme="majorBidi" w:cstheme="majorBidi"/>
          <w:bCs/>
          <w:w w:val="101"/>
          <w:szCs w:val="21"/>
          <w:lang w:val="zh-Hans"/>
        </w:rPr>
        <w:t>)</w:t>
      </w:r>
      <w:r w:rsidRPr="00760D29">
        <w:rPr>
          <w:rFonts w:asciiTheme="majorBidi" w:eastAsia="黑体" w:hAnsiTheme="majorBidi" w:cstheme="majorBidi"/>
          <w:bCs/>
          <w:w w:val="101"/>
          <w:szCs w:val="21"/>
          <w:lang w:val="zh-Hans"/>
        </w:rPr>
        <w:t>和《民法》，以提供充分保护，防止针对</w:t>
      </w:r>
      <w:r w:rsidR="00167886" w:rsidRPr="00760D29">
        <w:rPr>
          <w:rFonts w:asciiTheme="majorBidi" w:eastAsia="黑体" w:hAnsiTheme="majorBidi" w:cstheme="majorBidi"/>
          <w:bCs/>
          <w:w w:val="101"/>
          <w:szCs w:val="21"/>
          <w:lang w:val="zh-Hans"/>
        </w:rPr>
        <w:t>罗姆</w:t>
      </w:r>
      <w:r w:rsidR="00B80835">
        <w:rPr>
          <w:rFonts w:asciiTheme="majorBidi" w:eastAsia="黑体" w:hAnsiTheme="majorBidi" w:cstheme="majorBidi" w:hint="eastAsia"/>
          <w:bCs/>
          <w:w w:val="101"/>
          <w:szCs w:val="21"/>
          <w:lang w:val="zh-Hans"/>
        </w:rPr>
        <w:t>妇女</w:t>
      </w:r>
      <w:r w:rsidR="00627817">
        <w:rPr>
          <w:rFonts w:asciiTheme="majorBidi" w:eastAsia="黑体" w:hAnsiTheme="majorBidi" w:cstheme="majorBidi" w:hint="eastAsia"/>
          <w:bCs/>
          <w:w w:val="101"/>
          <w:szCs w:val="21"/>
          <w:lang w:val="zh-Hans"/>
        </w:rPr>
        <w:t>和</w:t>
      </w:r>
      <w:r w:rsidR="00B80835" w:rsidRPr="0061531D">
        <w:rPr>
          <w:rFonts w:ascii="黑体" w:eastAsia="黑体" w:hAnsi="黑体" w:cstheme="majorBidi"/>
          <w:szCs w:val="21"/>
          <w:lang w:val="zh-Hans"/>
        </w:rPr>
        <w:t>男女同性恋、双性恋、跨性别、性别奇异和间性</w:t>
      </w:r>
      <w:r w:rsidRPr="00760D29">
        <w:rPr>
          <w:rFonts w:asciiTheme="majorBidi" w:eastAsia="黑体" w:hAnsiTheme="majorBidi" w:cstheme="majorBidi"/>
          <w:bCs/>
          <w:w w:val="101"/>
          <w:szCs w:val="21"/>
          <w:lang w:val="zh-Hans"/>
        </w:rPr>
        <w:t>妇女的仇恨犯罪</w:t>
      </w:r>
      <w:r w:rsidR="009B1394" w:rsidRPr="00760D29">
        <w:rPr>
          <w:rFonts w:asciiTheme="majorBidi" w:eastAsia="黑体" w:hAnsiTheme="majorBidi" w:cstheme="majorBidi" w:hint="eastAsia"/>
          <w:bCs/>
          <w:w w:val="101"/>
          <w:szCs w:val="21"/>
          <w:lang w:val="zh-Hans"/>
        </w:rPr>
        <w:t>；</w:t>
      </w:r>
    </w:p>
    <w:p w14:paraId="5A29B375" w14:textId="773135AD" w:rsidR="00626AC1" w:rsidRPr="00760D29" w:rsidRDefault="00626AC1" w:rsidP="00626AC1">
      <w:pPr>
        <w:pStyle w:val="SingleTxt"/>
        <w:rPr>
          <w:rFonts w:asciiTheme="majorBidi" w:eastAsia="黑体" w:hAnsiTheme="majorBidi" w:cstheme="majorBidi"/>
          <w:bCs/>
          <w:w w:val="101"/>
          <w:szCs w:val="21"/>
          <w:lang w:val="zh-Hans"/>
        </w:rPr>
      </w:pPr>
      <w:r w:rsidRPr="00760D29">
        <w:rPr>
          <w:rFonts w:asciiTheme="majorBidi" w:eastAsia="黑体" w:hAnsiTheme="majorBidi" w:cstheme="majorBidi"/>
          <w:bCs/>
          <w:w w:val="101"/>
          <w:szCs w:val="21"/>
          <w:lang w:val="zh-Hans"/>
        </w:rPr>
        <w:tab/>
        <w:t>(b)</w:t>
      </w:r>
      <w:r w:rsidRPr="00760D29">
        <w:rPr>
          <w:rFonts w:asciiTheme="majorBidi" w:eastAsia="黑体" w:hAnsiTheme="majorBidi" w:cstheme="majorBidi"/>
          <w:bCs/>
          <w:w w:val="101"/>
          <w:szCs w:val="21"/>
          <w:lang w:val="zh-Hans"/>
        </w:rPr>
        <w:tab/>
      </w:r>
      <w:r w:rsidRPr="00760D29">
        <w:rPr>
          <w:rFonts w:asciiTheme="majorBidi" w:eastAsia="黑体" w:hAnsiTheme="majorBidi" w:cstheme="majorBidi"/>
          <w:bCs/>
          <w:w w:val="101"/>
          <w:szCs w:val="21"/>
          <w:lang w:val="zh-Hans"/>
        </w:rPr>
        <w:t>制定并执行一项全面战略和促进性别关系变革方案，并将网络领域纳入其中，针对社区和宗教领袖、教师、女童和男童、妇女和男子，以消除有关男女在家庭和社会中角色和责任的歧视性陈规定型观念，制定并推行一套目标和指标，系统地衡量所采取的战略干预措施的效果和影响；</w:t>
      </w:r>
    </w:p>
    <w:p w14:paraId="0CD66B72" w14:textId="48FF51A6" w:rsidR="00626AC1" w:rsidRPr="00760D29" w:rsidRDefault="00626AC1" w:rsidP="00626AC1">
      <w:pPr>
        <w:pStyle w:val="SingleTxt"/>
        <w:rPr>
          <w:rFonts w:asciiTheme="majorBidi" w:eastAsia="黑体" w:hAnsiTheme="majorBidi" w:cstheme="majorBidi"/>
          <w:bCs/>
          <w:w w:val="101"/>
          <w:szCs w:val="21"/>
          <w:lang w:val="zh-Hans"/>
        </w:rPr>
      </w:pPr>
      <w:r w:rsidRPr="00760D29">
        <w:rPr>
          <w:rFonts w:asciiTheme="majorBidi" w:eastAsia="黑体" w:hAnsiTheme="majorBidi" w:cstheme="majorBidi"/>
          <w:bCs/>
          <w:w w:val="101"/>
          <w:szCs w:val="21"/>
          <w:lang w:val="zh-Hans"/>
        </w:rPr>
        <w:tab/>
        <w:t>(c)</w:t>
      </w:r>
      <w:r w:rsidR="00B56131" w:rsidRPr="00760D29">
        <w:rPr>
          <w:rFonts w:asciiTheme="majorBidi" w:eastAsia="PMingLiU" w:hAnsiTheme="majorBidi" w:cstheme="majorBidi"/>
          <w:bCs/>
          <w:w w:val="101"/>
          <w:szCs w:val="21"/>
          <w:lang w:val="zh-Hans" w:eastAsia="zh-TW"/>
        </w:rPr>
        <w:tab/>
      </w:r>
      <w:r w:rsidRPr="00760D29">
        <w:rPr>
          <w:rFonts w:asciiTheme="majorBidi" w:eastAsia="黑体" w:hAnsiTheme="majorBidi" w:cstheme="majorBidi"/>
          <w:bCs/>
          <w:w w:val="101"/>
          <w:szCs w:val="21"/>
          <w:lang w:val="zh-Hans"/>
        </w:rPr>
        <w:t>向媒体和相关公职人员提供使用性别敏感语言的能力建设，以消除歧视性的性别陈规定型观念和对妇女的物化，促进媒体正面刻画妇女作为发展的积极动力。</w:t>
      </w:r>
    </w:p>
    <w:p w14:paraId="18E4A306" w14:textId="3ED4579F" w:rsidR="00626AC1" w:rsidRPr="00760D29" w:rsidRDefault="00626AC1" w:rsidP="006317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对妇女的性别暴力</w:t>
      </w:r>
    </w:p>
    <w:p w14:paraId="164ECFE9" w14:textId="4F28EBC5"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25.</w:t>
      </w:r>
      <w:r w:rsidR="00631796"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委员会注意到</w:t>
      </w:r>
      <w:r w:rsidRPr="00760D29">
        <w:rPr>
          <w:rFonts w:asciiTheme="majorBidi" w:eastAsiaTheme="minorEastAsia" w:hAnsiTheme="majorBidi" w:cstheme="majorBidi"/>
          <w:szCs w:val="21"/>
          <w:lang w:val="zh-Hans"/>
        </w:rPr>
        <w:t>2019</w:t>
      </w:r>
      <w:r w:rsidRPr="00760D29">
        <w:rPr>
          <w:rFonts w:asciiTheme="majorBidi" w:eastAsiaTheme="minorEastAsia" w:hAnsiTheme="majorBidi" w:cstheme="majorBidi"/>
          <w:szCs w:val="21"/>
          <w:lang w:val="zh-Hans"/>
        </w:rPr>
        <w:t>年推出一项新的应用程序</w:t>
      </w:r>
      <w:r w:rsidRPr="00760D29">
        <w:rPr>
          <w:rFonts w:asciiTheme="majorBidi" w:eastAsiaTheme="minorEastAsia" w:hAnsiTheme="majorBidi" w:cstheme="majorBidi"/>
          <w:i/>
          <w:szCs w:val="21"/>
          <w:lang w:val="zh-Hans"/>
        </w:rPr>
        <w:t>Kapcsolj egyből</w:t>
      </w:r>
      <w:r w:rsidRPr="00621392">
        <w:rPr>
          <w:rFonts w:asciiTheme="majorBidi" w:eastAsiaTheme="minorEastAsia" w:hAnsiTheme="majorBidi" w:cstheme="majorBidi"/>
          <w:i/>
          <w:spacing w:val="8"/>
          <w:szCs w:val="21"/>
          <w:lang w:val="zh-Hans"/>
        </w:rPr>
        <w:t>！</w:t>
      </w:r>
      <w:r w:rsidR="00621392" w:rsidRPr="00621392">
        <w:rPr>
          <w:rFonts w:asciiTheme="minorEastAsia" w:eastAsiaTheme="minorEastAsia" w:hAnsiTheme="minorEastAsia" w:cstheme="majorBidi" w:hint="eastAsia"/>
          <w:iCs/>
          <w:spacing w:val="8"/>
          <w:szCs w:val="21"/>
          <w:lang w:val="zh-Hans" w:eastAsia="zh-TW"/>
        </w:rPr>
        <w:t>“</w:t>
      </w:r>
      <w:r w:rsidR="002A7077" w:rsidRPr="00621392">
        <w:rPr>
          <w:rFonts w:asciiTheme="majorBidi" w:eastAsiaTheme="minorEastAsia" w:hAnsiTheme="majorBidi" w:cstheme="majorBidi" w:hint="eastAsia"/>
          <w:iCs/>
          <w:spacing w:val="8"/>
          <w:szCs w:val="21"/>
          <w:lang w:val="zh-Hans"/>
        </w:rPr>
        <w:t>实现</w:t>
      </w:r>
      <w:r w:rsidR="002A7077" w:rsidRPr="00621392">
        <w:rPr>
          <w:rFonts w:asciiTheme="majorBidi" w:eastAsiaTheme="minorEastAsia" w:hAnsiTheme="majorBidi" w:cstheme="majorBidi" w:hint="eastAsia"/>
          <w:iCs/>
          <w:szCs w:val="21"/>
          <w:lang w:val="zh-Hans"/>
        </w:rPr>
        <w:t>与</w:t>
      </w:r>
      <w:r w:rsidR="008C3B8E" w:rsidRPr="00621392">
        <w:rPr>
          <w:rFonts w:asciiTheme="majorBidi" w:eastAsiaTheme="minorEastAsia" w:hAnsiTheme="majorBidi" w:cstheme="majorBidi" w:hint="eastAsia"/>
          <w:iCs/>
          <w:szCs w:val="21"/>
          <w:lang w:val="zh-Hans"/>
        </w:rPr>
        <w:t>联系</w:t>
      </w:r>
      <w:r w:rsidR="002A7077" w:rsidRPr="00621392">
        <w:rPr>
          <w:rFonts w:asciiTheme="majorBidi" w:eastAsiaTheme="minorEastAsia" w:hAnsiTheme="majorBidi" w:cstheme="majorBidi" w:hint="eastAsia"/>
          <w:iCs/>
          <w:szCs w:val="21"/>
          <w:lang w:val="zh-Hans"/>
        </w:rPr>
        <w:t>”</w:t>
      </w:r>
      <w:r w:rsidRPr="00621392">
        <w:rPr>
          <w:rFonts w:asciiTheme="majorBidi" w:eastAsiaTheme="minorEastAsia" w:hAnsiTheme="majorBidi" w:cstheme="majorBidi"/>
          <w:iCs/>
          <w:szCs w:val="21"/>
          <w:lang w:val="zh-Hans"/>
        </w:rPr>
        <w:t>)</w:t>
      </w:r>
      <w:r w:rsidRPr="00760D29">
        <w:rPr>
          <w:rFonts w:asciiTheme="majorBidi" w:eastAsiaTheme="minorEastAsia" w:hAnsiTheme="majorBidi" w:cstheme="majorBidi"/>
          <w:szCs w:val="21"/>
          <w:lang w:val="zh-Hans"/>
        </w:rPr>
        <w:t>为性别暴力受害者服务，并在</w:t>
      </w:r>
      <w:r w:rsidRPr="00760D29">
        <w:rPr>
          <w:rFonts w:asciiTheme="majorBidi" w:eastAsiaTheme="minorEastAsia" w:hAnsiTheme="majorBidi" w:cstheme="majorBidi"/>
          <w:szCs w:val="21"/>
          <w:lang w:val="zh-Hans"/>
        </w:rPr>
        <w:t>2018</w:t>
      </w:r>
      <w:r w:rsidRPr="00760D29">
        <w:rPr>
          <w:rFonts w:asciiTheme="majorBidi" w:eastAsiaTheme="minorEastAsia" w:hAnsiTheme="majorBidi" w:cstheme="majorBidi"/>
          <w:szCs w:val="21"/>
          <w:lang w:val="zh-Hans"/>
        </w:rPr>
        <w:t>年建立了新的危机中心、秘密收容所、过渡之家和危机管理诊所。然而，委员会仍感关切的是，缔约国境内对妇女的性别暴力行为频频发生。特别是</w:t>
      </w:r>
      <w:r w:rsidRPr="00760D29">
        <w:rPr>
          <w:rFonts w:asciiTheme="majorBidi" w:eastAsiaTheme="minorEastAsia" w:hAnsiTheme="majorBidi" w:cstheme="majorBidi"/>
          <w:szCs w:val="21"/>
          <w:shd w:val="clear" w:color="auto" w:fill="FFFFFF"/>
        </w:rPr>
        <w:t>，委员会关切地注意到：</w:t>
      </w:r>
    </w:p>
    <w:p w14:paraId="688ACFFF" w14:textId="2641D03F"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(a)</w:t>
      </w:r>
      <w:r w:rsidR="00F918ED"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缺乏一项符合关于基于性别的暴力侵害妇女行为的第</w:t>
      </w:r>
      <w:r w:rsidRPr="00760D29">
        <w:rPr>
          <w:rFonts w:asciiTheme="majorBidi" w:eastAsiaTheme="minorEastAsia" w:hAnsiTheme="majorBidi" w:cstheme="majorBidi"/>
          <w:szCs w:val="21"/>
          <w:lang w:val="zh-Hans"/>
        </w:rPr>
        <w:t>35</w:t>
      </w:r>
      <w:r w:rsidRPr="00760D29">
        <w:rPr>
          <w:rFonts w:asciiTheme="majorBidi" w:eastAsiaTheme="minorEastAsia" w:hAnsiTheme="majorBidi" w:cstheme="majorBidi"/>
          <w:szCs w:val="21"/>
          <w:lang w:val="zh-Hans"/>
        </w:rPr>
        <w:t>号一般性建议</w:t>
      </w:r>
      <w:r w:rsidR="00760D29">
        <w:rPr>
          <w:rFonts w:asciiTheme="majorBidi" w:eastAsiaTheme="minorEastAsia" w:hAnsiTheme="majorBidi" w:cstheme="majorBidi" w:hint="eastAsia"/>
          <w:szCs w:val="21"/>
          <w:lang w:val="zh-Hans"/>
        </w:rPr>
        <w:t>(</w:t>
      </w:r>
      <w:r w:rsidR="00760D29">
        <w:rPr>
          <w:rFonts w:asciiTheme="majorBidi" w:eastAsiaTheme="minorEastAsia" w:hAnsiTheme="majorBidi" w:cstheme="majorBidi"/>
          <w:szCs w:val="21"/>
        </w:rPr>
        <w:t>2017</w:t>
      </w:r>
      <w:r w:rsidR="00760D29">
        <w:rPr>
          <w:rFonts w:asciiTheme="majorBidi" w:eastAsiaTheme="minorEastAsia" w:hAnsiTheme="majorBidi" w:cstheme="majorBidi" w:hint="eastAsia"/>
          <w:szCs w:val="21"/>
        </w:rPr>
        <w:t>年，</w:t>
      </w:r>
      <w:r w:rsidRPr="00760D29">
        <w:rPr>
          <w:rFonts w:asciiTheme="majorBidi" w:eastAsiaTheme="minorEastAsia" w:hAnsiTheme="majorBidi" w:cstheme="majorBidi"/>
          <w:szCs w:val="21"/>
          <w:lang w:val="zh-Hans"/>
        </w:rPr>
        <w:t>更新第</w:t>
      </w:r>
      <w:r w:rsidRPr="00760D29">
        <w:rPr>
          <w:rFonts w:asciiTheme="majorBidi" w:eastAsiaTheme="minorEastAsia" w:hAnsiTheme="majorBidi" w:cstheme="majorBidi"/>
          <w:szCs w:val="21"/>
          <w:lang w:val="zh-Hans"/>
        </w:rPr>
        <w:t>19</w:t>
      </w:r>
      <w:r w:rsidRPr="00760D29">
        <w:rPr>
          <w:rFonts w:asciiTheme="majorBidi" w:eastAsiaTheme="minorEastAsia" w:hAnsiTheme="majorBidi" w:cstheme="majorBidi"/>
          <w:szCs w:val="21"/>
          <w:lang w:val="zh-Hans"/>
        </w:rPr>
        <w:t>号一般性建议</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的全面法律，特别是</w:t>
      </w:r>
      <w:r w:rsidRPr="00760D29">
        <w:rPr>
          <w:rFonts w:asciiTheme="majorBidi" w:eastAsiaTheme="minorEastAsia" w:hAnsiTheme="majorBidi" w:cstheme="majorBidi"/>
          <w:szCs w:val="21"/>
          <w:shd w:val="clear" w:color="auto" w:fill="FFFFFF"/>
        </w:rPr>
        <w:t>将一切形式的性别暴力、尤其是心理暴力定为刑事犯罪，没有充分保护面临交叉形式歧视的妇女和女童免遭性别暴</w:t>
      </w:r>
      <w:r w:rsidRPr="00760D29">
        <w:rPr>
          <w:rFonts w:asciiTheme="majorBidi" w:eastAsiaTheme="minorEastAsia" w:hAnsiTheme="majorBidi" w:cstheme="majorBidi"/>
          <w:spacing w:val="2"/>
          <w:szCs w:val="21"/>
          <w:shd w:val="clear" w:color="auto" w:fill="FFFFFF"/>
        </w:rPr>
        <w:t>力，包括在宗教和族裔上属于少数群体的妇女和女童、残疾妇女和女童、</w:t>
      </w:r>
      <w:r w:rsidR="00B80835" w:rsidRPr="00621392">
        <w:rPr>
          <w:rFonts w:asciiTheme="majorBidi" w:eastAsiaTheme="minorEastAsia" w:hAnsiTheme="majorBidi" w:cstheme="majorBidi"/>
          <w:szCs w:val="21"/>
          <w:lang w:val="zh-Hans"/>
        </w:rPr>
        <w:t>男女同性恋、双性恋、跨性别、性别奇异和间性</w:t>
      </w:r>
      <w:r w:rsidRPr="00760D29">
        <w:rPr>
          <w:rFonts w:asciiTheme="majorBidi" w:eastAsiaTheme="minorEastAsia" w:hAnsiTheme="majorBidi" w:cstheme="majorBidi"/>
          <w:spacing w:val="2"/>
          <w:szCs w:val="21"/>
          <w:lang w:val="zh-Hans"/>
        </w:rPr>
        <w:t>妇女</w:t>
      </w:r>
      <w:r w:rsidR="009B1394" w:rsidRPr="00760D29">
        <w:rPr>
          <w:rFonts w:asciiTheme="majorBidi" w:eastAsiaTheme="minorEastAsia" w:hAnsiTheme="majorBidi" w:cstheme="majorBidi" w:hint="eastAsia"/>
          <w:spacing w:val="2"/>
          <w:szCs w:val="21"/>
          <w:lang w:val="zh-Hans"/>
        </w:rPr>
        <w:t>；</w:t>
      </w:r>
    </w:p>
    <w:p w14:paraId="305A45E0" w14:textId="6B3E0166"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(b)</w:t>
      </w:r>
      <w:r w:rsidR="009964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《刑事诉讼法》规定，在跟踪骚扰</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第</w:t>
      </w:r>
      <w:r w:rsidRPr="00760D29">
        <w:rPr>
          <w:rFonts w:asciiTheme="majorBidi" w:eastAsiaTheme="minorEastAsia" w:hAnsiTheme="majorBidi" w:cstheme="majorBidi"/>
          <w:szCs w:val="21"/>
          <w:lang w:val="zh-Hans"/>
        </w:rPr>
        <w:t>222</w:t>
      </w:r>
      <w:r w:rsidR="00BE423A">
        <w:rPr>
          <w:rFonts w:asciiTheme="majorBidi" w:eastAsiaTheme="minorEastAsia" w:hAnsiTheme="majorBidi" w:cstheme="majorBidi" w:hint="eastAsia"/>
          <w:szCs w:val="21"/>
          <w:lang w:val="zh-Hans"/>
        </w:rPr>
        <w:t>款</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、作为家庭暴力形式的经济和心理暴力</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第</w:t>
      </w:r>
      <w:r w:rsidRPr="00760D29">
        <w:rPr>
          <w:rFonts w:asciiTheme="majorBidi" w:eastAsiaTheme="minorEastAsia" w:hAnsiTheme="majorBidi" w:cstheme="majorBidi"/>
          <w:szCs w:val="21"/>
          <w:lang w:val="zh-Hans"/>
        </w:rPr>
        <w:t>212/A(1)</w:t>
      </w:r>
      <w:r w:rsidR="00864F0B">
        <w:rPr>
          <w:rFonts w:asciiTheme="majorBidi" w:eastAsiaTheme="minorEastAsia" w:hAnsiTheme="majorBidi" w:cstheme="majorBidi" w:hint="eastAsia"/>
          <w:szCs w:val="21"/>
          <w:lang w:val="zh-Hans"/>
        </w:rPr>
        <w:t>款</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以及某些形式的强奸</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第</w:t>
      </w:r>
      <w:r w:rsidRPr="00760D29">
        <w:rPr>
          <w:rFonts w:asciiTheme="majorBidi" w:eastAsiaTheme="minorEastAsia" w:hAnsiTheme="majorBidi" w:cstheme="majorBidi"/>
          <w:szCs w:val="21"/>
          <w:lang w:val="zh-Hans"/>
        </w:rPr>
        <w:t>196(1)</w:t>
      </w:r>
      <w:r w:rsidRPr="00760D29">
        <w:rPr>
          <w:rFonts w:asciiTheme="majorBidi" w:eastAsiaTheme="minorEastAsia" w:hAnsiTheme="majorBidi" w:cstheme="majorBidi"/>
          <w:szCs w:val="21"/>
          <w:lang w:val="zh-Hans"/>
        </w:rPr>
        <w:t>和</w:t>
      </w:r>
      <w:r w:rsidRPr="00760D29">
        <w:rPr>
          <w:rFonts w:asciiTheme="majorBidi" w:eastAsiaTheme="minorEastAsia" w:hAnsiTheme="majorBidi" w:cstheme="majorBidi"/>
          <w:szCs w:val="21"/>
          <w:lang w:val="zh-Hans"/>
        </w:rPr>
        <w:t>197(1)a</w:t>
      </w:r>
      <w:r w:rsidRPr="00760D29">
        <w:rPr>
          <w:rFonts w:asciiTheme="majorBidi" w:eastAsiaTheme="minorEastAsia" w:hAnsiTheme="majorBidi" w:cstheme="majorBidi"/>
          <w:szCs w:val="21"/>
          <w:lang w:val="zh-Hans"/>
        </w:rPr>
        <w:t>条</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案件中，受害者只有</w:t>
      </w:r>
      <w:r w:rsidRPr="00760D29">
        <w:rPr>
          <w:rFonts w:asciiTheme="majorBidi" w:eastAsiaTheme="minorEastAsia" w:hAnsiTheme="majorBidi" w:cstheme="majorBidi"/>
          <w:szCs w:val="21"/>
          <w:lang w:val="zh-Hans"/>
        </w:rPr>
        <w:t>30</w:t>
      </w:r>
      <w:r w:rsidRPr="00760D29">
        <w:rPr>
          <w:rFonts w:asciiTheme="majorBidi" w:eastAsiaTheme="minorEastAsia" w:hAnsiTheme="majorBidi" w:cstheme="majorBidi"/>
          <w:szCs w:val="21"/>
          <w:lang w:val="zh-Hans"/>
        </w:rPr>
        <w:t>天时间可以提出申诉</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私人动议</w:t>
      </w:r>
      <w:r w:rsidRPr="00760D29">
        <w:rPr>
          <w:rFonts w:asciiTheme="majorBidi" w:eastAsiaTheme="minorEastAsia" w:hAnsiTheme="majorBidi" w:cstheme="majorBidi"/>
          <w:szCs w:val="21"/>
          <w:lang w:val="zh-Hans"/>
        </w:rPr>
        <w:t>)</w:t>
      </w:r>
      <w:r w:rsidR="009B1394" w:rsidRPr="00760D29">
        <w:rPr>
          <w:rFonts w:asciiTheme="majorBidi" w:eastAsiaTheme="minorEastAsia" w:hAnsiTheme="majorBidi" w:cstheme="majorBidi" w:hint="eastAsia"/>
          <w:szCs w:val="21"/>
          <w:lang w:val="zh-Hans"/>
        </w:rPr>
        <w:t>；</w:t>
      </w:r>
    </w:p>
    <w:p w14:paraId="12376CDB" w14:textId="08C38596"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(c)</w:t>
      </w:r>
      <w:r w:rsidR="009964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民事禁止令不适用于法律上不被承认为亲密伴侣的受害者</w:t>
      </w:r>
      <w:r w:rsidR="00CF1284" w:rsidRPr="00760D29">
        <w:rPr>
          <w:rFonts w:asciiTheme="majorBidi" w:eastAsiaTheme="minorEastAsia" w:hAnsiTheme="majorBidi" w:cstheme="majorBidi" w:hint="eastAsia"/>
          <w:szCs w:val="21"/>
          <w:lang w:val="zh-Hans"/>
        </w:rPr>
        <w:t>；</w:t>
      </w:r>
    </w:p>
    <w:p w14:paraId="7357D629" w14:textId="40DF9B49"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(d)</w:t>
      </w:r>
      <w:r w:rsidR="009964B9"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在家事法庭和儿童福利服务机构审理的儿童监护或探视权纠纷案件中，法院和当局有可能迫使当事方参加强制性调解，没有法律要求审查此类案件中的暴力史，而拒绝与暴力伴侣进行调解的妇女可能不得不支付调解程序费。</w:t>
      </w:r>
    </w:p>
    <w:p w14:paraId="0BBFE37A" w14:textId="00128B06"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26.</w:t>
      </w: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委员会回顾其第</w:t>
      </w:r>
      <w:r w:rsidRPr="00760D29">
        <w:rPr>
          <w:rFonts w:asciiTheme="majorBidi" w:eastAsia="黑体" w:hAnsiTheme="majorBidi" w:cstheme="majorBidi"/>
          <w:bCs/>
          <w:szCs w:val="21"/>
          <w:lang w:val="zh-Hans"/>
        </w:rPr>
        <w:t>35</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(2017</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，建议缔约国：</w:t>
      </w:r>
    </w:p>
    <w:p w14:paraId="5B86671B" w14:textId="2E674E0B" w:rsidR="00626AC1" w:rsidRPr="00760D29" w:rsidRDefault="00626AC1" w:rsidP="00626AC1">
      <w:pPr>
        <w:pStyle w:val="SingleTxt"/>
        <w:rPr>
          <w:rFonts w:asciiTheme="majorBidi" w:eastAsia="黑体" w:hAnsiTheme="majorBidi" w:cstheme="majorBidi"/>
          <w:bCs/>
          <w:spacing w:val="4"/>
          <w:szCs w:val="21"/>
          <w:lang w:val="zh-Hans"/>
        </w:rPr>
      </w:pP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根据第</w:t>
      </w:r>
      <w:r w:rsidRPr="00760D29">
        <w:rPr>
          <w:rFonts w:asciiTheme="majorBidi" w:eastAsia="黑体" w:hAnsiTheme="majorBidi" w:cstheme="majorBidi"/>
          <w:bCs/>
          <w:szCs w:val="21"/>
          <w:lang w:val="zh-Hans"/>
        </w:rPr>
        <w:t>35</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(2017</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和委员会根据《任择议定书》作出的判例，通过一项关于对妇女的性别暴力的全面法律，其中包括对妇女的性别暴力的定义、旨在消除这种暴力的措施和政策、负责执行的机构和协调机制，并考虑</w:t>
      </w:r>
      <w:r w:rsidRPr="00760D29">
        <w:rPr>
          <w:rFonts w:asciiTheme="majorBidi" w:eastAsia="黑体" w:hAnsiTheme="majorBidi" w:cstheme="majorBidi"/>
          <w:bCs/>
          <w:spacing w:val="4"/>
          <w:szCs w:val="21"/>
          <w:lang w:val="zh-Hans"/>
        </w:rPr>
        <w:t>到弱势和边缘化妇女群体，包括罗姆妇女、残疾妇女</w:t>
      </w:r>
      <w:r w:rsidRPr="00621392">
        <w:rPr>
          <w:rFonts w:asciiTheme="majorBidi" w:eastAsia="黑体" w:hAnsiTheme="majorBidi" w:cstheme="majorBidi"/>
          <w:bCs/>
          <w:spacing w:val="4"/>
          <w:szCs w:val="21"/>
          <w:lang w:val="zh-Hans"/>
        </w:rPr>
        <w:t>、</w:t>
      </w:r>
      <w:r w:rsidR="00B80835" w:rsidRPr="00E53EE0">
        <w:rPr>
          <w:rFonts w:asciiTheme="majorBidi" w:eastAsia="黑体" w:hAnsiTheme="majorBidi" w:cstheme="majorBidi"/>
          <w:bCs/>
          <w:spacing w:val="4"/>
          <w:szCs w:val="21"/>
          <w:lang w:val="zh-Hans"/>
        </w:rPr>
        <w:t>男女同性恋、双性恋、跨性别、性别奇异和间性</w:t>
      </w:r>
      <w:r w:rsidRPr="00760D29">
        <w:rPr>
          <w:rFonts w:asciiTheme="majorBidi" w:eastAsia="黑体" w:hAnsiTheme="majorBidi" w:cstheme="majorBidi"/>
          <w:bCs/>
          <w:spacing w:val="4"/>
          <w:szCs w:val="21"/>
          <w:lang w:val="zh-Hans"/>
        </w:rPr>
        <w:t>妇女的特殊保护需求</w:t>
      </w:r>
      <w:r w:rsidR="009964B9" w:rsidRPr="00760D29">
        <w:rPr>
          <w:rFonts w:asciiTheme="majorBidi" w:eastAsia="黑体" w:hAnsiTheme="majorBidi" w:cstheme="majorBidi"/>
          <w:bCs/>
          <w:spacing w:val="4"/>
          <w:szCs w:val="21"/>
          <w:lang w:val="zh-Hans"/>
        </w:rPr>
        <w:t>；</w:t>
      </w:r>
    </w:p>
    <w:p w14:paraId="4E2E61F5" w14:textId="6BF178E3"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修正歧视性规定，确保在家庭暴力案件中及时有效发布、执行和监测保护令，包括酌情发布驱逐令，对不遵守此类命令的行为实行适当的威慑性处罚；</w:t>
      </w:r>
    </w:p>
    <w:p w14:paraId="6470C41A" w14:textId="243B9F54"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废除在儿童监护权和探视权案件中强制性调解的规定，在此类案件中引入审查暴力历史的法律要求，取消因</w:t>
      </w:r>
      <w:r w:rsidRPr="00760D29">
        <w:rPr>
          <w:rFonts w:asciiTheme="minorEastAsia" w:eastAsiaTheme="minorEastAsia" w:hAnsiTheme="minorEastAsia" w:cstheme="majorBidi"/>
          <w:bCs/>
          <w:szCs w:val="21"/>
          <w:lang w:val="zh-Hans"/>
        </w:rPr>
        <w:t>“</w:t>
      </w:r>
      <w:r w:rsidRPr="00760D29">
        <w:rPr>
          <w:rFonts w:asciiTheme="majorBidi" w:eastAsia="黑体" w:hAnsiTheme="majorBidi" w:cstheme="majorBidi"/>
          <w:bCs/>
          <w:szCs w:val="21"/>
          <w:lang w:val="zh-Hans"/>
        </w:rPr>
        <w:t>不合作</w:t>
      </w:r>
      <w:r w:rsidRPr="00760D29">
        <w:rPr>
          <w:rFonts w:asciiTheme="minorEastAsia" w:eastAsiaTheme="minorEastAsia" w:hAnsiTheme="minorEastAsia" w:cstheme="majorBidi"/>
          <w:bCs/>
          <w:szCs w:val="21"/>
          <w:lang w:val="zh-Hans"/>
        </w:rPr>
        <w:t>”</w:t>
      </w:r>
      <w:r w:rsidRPr="00760D29">
        <w:rPr>
          <w:rFonts w:asciiTheme="majorBidi" w:eastAsia="黑体" w:hAnsiTheme="majorBidi" w:cstheme="majorBidi"/>
          <w:bCs/>
          <w:szCs w:val="21"/>
          <w:lang w:val="zh-Hans"/>
        </w:rPr>
        <w:t>而支付调解程序费的义务，在涉及对妇女的性别暴力的案件中优先考虑刑事诉讼而不是调解与和解</w:t>
      </w:r>
      <w:r w:rsidR="009964B9" w:rsidRPr="00760D29">
        <w:rPr>
          <w:rFonts w:asciiTheme="majorBidi" w:eastAsia="黑体" w:hAnsiTheme="majorBidi" w:cstheme="majorBidi"/>
          <w:bCs/>
          <w:szCs w:val="21"/>
          <w:lang w:val="zh-Hans"/>
        </w:rPr>
        <w:t>；</w:t>
      </w:r>
    </w:p>
    <w:p w14:paraId="551FF9F4" w14:textId="517BA39E"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(d)</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鼓励报告一切形式的对妇女和女童的性别暴力行为，包括家庭暴力和性暴力，而不必担心报复、污名化或再次受害，确保有效调查所有此类案件，对施害者进行依职起诉并适当处罚；确保追究未采取行动或阻止受害者提出申诉的警官的责任</w:t>
      </w:r>
      <w:r w:rsidR="009964B9" w:rsidRPr="00760D29">
        <w:rPr>
          <w:rFonts w:asciiTheme="majorBidi" w:eastAsia="黑体" w:hAnsiTheme="majorBidi" w:cstheme="majorBidi"/>
          <w:bCs/>
          <w:szCs w:val="21"/>
          <w:lang w:val="zh-Hans"/>
        </w:rPr>
        <w:t>；</w:t>
      </w:r>
    </w:p>
    <w:p w14:paraId="46C4DDAE" w14:textId="4BF061D9" w:rsidR="00626AC1" w:rsidRPr="00760D29" w:rsidRDefault="00626AC1" w:rsidP="00626AC1">
      <w:pPr>
        <w:pStyle w:val="SingleTxt"/>
        <w:rPr>
          <w:rFonts w:asciiTheme="majorBidi" w:eastAsia="PMingLiU" w:hAnsiTheme="majorBidi" w:cstheme="majorBidi"/>
          <w:bCs/>
          <w:szCs w:val="21"/>
          <w:lang w:eastAsia="zh-TW"/>
        </w:rPr>
      </w:pPr>
      <w:r w:rsidRPr="00760D29">
        <w:rPr>
          <w:rFonts w:asciiTheme="majorBidi" w:eastAsia="黑体" w:hAnsiTheme="majorBidi" w:cstheme="majorBidi"/>
          <w:bCs/>
          <w:szCs w:val="21"/>
          <w:lang w:val="zh-Hans"/>
        </w:rPr>
        <w:tab/>
        <w:t>(e)</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加强对受害者的支助服务和保护，包括为缔约国各地的受害者提供</w:t>
      </w:r>
      <w:r w:rsidRPr="00760D29">
        <w:rPr>
          <w:rFonts w:asciiTheme="majorBidi" w:eastAsia="黑体" w:hAnsiTheme="majorBidi" w:cstheme="majorBidi"/>
          <w:bCs/>
          <w:szCs w:val="21"/>
          <w:lang w:val="zh-Hans"/>
        </w:rPr>
        <w:t>24/7</w:t>
      </w:r>
      <w:r w:rsidRPr="00760D29">
        <w:rPr>
          <w:rFonts w:asciiTheme="majorBidi" w:eastAsia="黑体" w:hAnsiTheme="majorBidi" w:cstheme="majorBidi"/>
          <w:bCs/>
          <w:szCs w:val="21"/>
          <w:lang w:val="zh-Hans"/>
        </w:rPr>
        <w:t>热线、适当和无障碍的收容所、医疗、心理社会咨询和经济支持，并为暴力伴侣提供自愿和强制性帮助服务。</w:t>
      </w:r>
    </w:p>
    <w:p w14:paraId="09794677" w14:textId="1B23440B" w:rsidR="00626AC1" w:rsidRPr="00760D29" w:rsidRDefault="00D5136F" w:rsidP="00D513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Hans"/>
        </w:rPr>
      </w:pPr>
      <w:r w:rsidRPr="00760D29">
        <w:rPr>
          <w:lang w:val="zh-Hans"/>
        </w:rPr>
        <w:tab/>
      </w:r>
      <w:r w:rsidRPr="00760D29">
        <w:rPr>
          <w:rFonts w:eastAsia="PMingLiU"/>
          <w:lang w:val="zh-Hans" w:eastAsia="zh-TW"/>
        </w:rPr>
        <w:tab/>
      </w:r>
      <w:r w:rsidR="00626AC1" w:rsidRPr="00760D29">
        <w:rPr>
          <w:lang w:val="zh-Hans"/>
        </w:rPr>
        <w:t>贩运妇女和利用卖淫营利</w:t>
      </w:r>
    </w:p>
    <w:p w14:paraId="0C90E613" w14:textId="4926590C"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27.</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委员会欢迎缔约国通过《</w:t>
      </w:r>
      <w:r w:rsidRPr="00760D29">
        <w:rPr>
          <w:rFonts w:asciiTheme="majorBidi" w:eastAsiaTheme="minorEastAsia" w:hAnsiTheme="majorBidi" w:cstheme="majorBidi"/>
          <w:szCs w:val="21"/>
          <w:lang w:val="zh-Hans"/>
        </w:rPr>
        <w:t>2020-2023</w:t>
      </w:r>
      <w:r w:rsidRPr="00760D29">
        <w:rPr>
          <w:rFonts w:asciiTheme="majorBidi" w:eastAsiaTheme="minorEastAsia" w:hAnsiTheme="majorBidi" w:cstheme="majorBidi"/>
          <w:szCs w:val="21"/>
          <w:lang w:val="zh-Hans"/>
        </w:rPr>
        <w:t>年打击贩运人口国家战略》，以及</w:t>
      </w:r>
      <w:r w:rsidRPr="00760D29">
        <w:rPr>
          <w:rFonts w:asciiTheme="majorBidi" w:eastAsiaTheme="minorEastAsia" w:hAnsiTheme="majorBidi" w:cstheme="majorBidi"/>
          <w:szCs w:val="21"/>
          <w:lang w:val="zh-Hans"/>
        </w:rPr>
        <w:t>2020</w:t>
      </w:r>
      <w:r w:rsidRPr="00760D29">
        <w:rPr>
          <w:rFonts w:asciiTheme="majorBidi" w:eastAsiaTheme="minorEastAsia" w:hAnsiTheme="majorBidi" w:cstheme="majorBidi"/>
          <w:szCs w:val="21"/>
          <w:lang w:val="zh-Hans"/>
        </w:rPr>
        <w:t>年修正《刑法》，加重了对针对未成年人的特定人口贩运案件的处罚</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《刑法》第</w:t>
      </w:r>
      <w:r w:rsidRPr="00760D29">
        <w:rPr>
          <w:rFonts w:asciiTheme="majorBidi" w:eastAsiaTheme="minorEastAsia" w:hAnsiTheme="majorBidi" w:cstheme="majorBidi"/>
          <w:szCs w:val="21"/>
          <w:lang w:val="zh-Hans"/>
        </w:rPr>
        <w:t>192</w:t>
      </w:r>
      <w:r w:rsidRPr="00760D29">
        <w:rPr>
          <w:rFonts w:asciiTheme="majorBidi" w:eastAsiaTheme="minorEastAsia" w:hAnsiTheme="majorBidi" w:cstheme="majorBidi"/>
          <w:szCs w:val="21"/>
          <w:lang w:val="zh-Hans"/>
        </w:rPr>
        <w:t>条</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。然而，委员会关切地注意到，缔约国仍然是以性剥削和劳工剥削目的贩运妇女和女童的来源国和过境国。委员会还关切地注意到：</w:t>
      </w:r>
    </w:p>
    <w:p w14:paraId="2DD72C23" w14:textId="7F5E4D4B"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(a)</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执行《</w:t>
      </w:r>
      <w:r w:rsidRPr="00760D29">
        <w:rPr>
          <w:rFonts w:asciiTheme="majorBidi" w:eastAsiaTheme="minorEastAsia" w:hAnsiTheme="majorBidi" w:cstheme="majorBidi"/>
          <w:szCs w:val="21"/>
          <w:lang w:val="zh-Hans"/>
        </w:rPr>
        <w:t>2020-2023</w:t>
      </w:r>
      <w:r w:rsidRPr="00760D29">
        <w:rPr>
          <w:rFonts w:asciiTheme="majorBidi" w:eastAsiaTheme="minorEastAsia" w:hAnsiTheme="majorBidi" w:cstheme="majorBidi"/>
          <w:szCs w:val="21"/>
          <w:lang w:val="zh-Hans"/>
        </w:rPr>
        <w:t>年打击贩运人口国家战略》的挑战</w:t>
      </w:r>
      <w:r w:rsidR="00D5136F" w:rsidRPr="00760D29">
        <w:rPr>
          <w:rFonts w:asciiTheme="majorBidi" w:eastAsiaTheme="minorEastAsia" w:hAnsiTheme="majorBidi" w:cstheme="majorBidi" w:hint="eastAsia"/>
          <w:szCs w:val="21"/>
          <w:lang w:val="zh-Hans"/>
        </w:rPr>
        <w:t>；</w:t>
      </w:r>
    </w:p>
    <w:p w14:paraId="32C50E43" w14:textId="1C6DE7AA"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(b)</w:t>
      </w:r>
      <w:r w:rsidRPr="00760D29">
        <w:rPr>
          <w:rFonts w:asciiTheme="majorBidi" w:eastAsiaTheme="minorEastAsia" w:hAnsiTheme="majorBidi" w:cstheme="majorBidi"/>
          <w:szCs w:val="21"/>
          <w:lang w:val="zh-Hans"/>
        </w:rPr>
        <w:tab/>
      </w:r>
      <w:r w:rsidRPr="00760D29">
        <w:rPr>
          <w:rFonts w:asciiTheme="majorBidi" w:eastAsiaTheme="minorEastAsia" w:hAnsiTheme="majorBidi" w:cstheme="majorBidi"/>
          <w:szCs w:val="21"/>
          <w:lang w:val="zh-Hans"/>
        </w:rPr>
        <w:t>在贩运妇女和女童案件中进行性别敏感的调查和审讯方面，司法人员、执法人员、移民官员和边境安全人员提高认识不足，能力建设有限</w:t>
      </w:r>
      <w:r w:rsidR="00D5136F" w:rsidRPr="00760D29">
        <w:rPr>
          <w:rFonts w:asciiTheme="majorBidi" w:eastAsiaTheme="minorEastAsia" w:hAnsiTheme="majorBidi" w:cstheme="majorBidi" w:hint="eastAsia"/>
          <w:szCs w:val="21"/>
          <w:lang w:val="zh-Hans"/>
        </w:rPr>
        <w:t>；</w:t>
      </w:r>
    </w:p>
    <w:p w14:paraId="4CC0E81F" w14:textId="756FC982"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(c)</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缺乏打击与贩运妇女和女童有关的网络犯罪而采取的措施方面的信息</w:t>
      </w:r>
      <w:r w:rsidR="00D5136F" w:rsidRPr="00760D29">
        <w:rPr>
          <w:rFonts w:asciiTheme="majorBidi" w:eastAsiaTheme="minorEastAsia" w:hAnsiTheme="majorBidi" w:cstheme="majorBidi" w:hint="eastAsia"/>
          <w:szCs w:val="21"/>
          <w:lang w:val="zh-Hans"/>
        </w:rPr>
        <w:t>；</w:t>
      </w:r>
    </w:p>
    <w:p w14:paraId="1F95C78D" w14:textId="5C926DC5"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(d)</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缔约国依靠非政府组织提供收容服务。</w:t>
      </w:r>
    </w:p>
    <w:p w14:paraId="50154157" w14:textId="0DDEED08"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Theme="minorEastAsia" w:hAnsiTheme="majorBidi" w:cstheme="majorBidi"/>
          <w:szCs w:val="21"/>
          <w:lang w:val="zh-Hans"/>
        </w:rPr>
        <w:t>28.</w:t>
      </w: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委员会回顾其关于全球移民背景下贩运妇女和女童问题的第</w:t>
      </w:r>
      <w:r w:rsidRPr="00760D29">
        <w:rPr>
          <w:rFonts w:asciiTheme="majorBidi" w:eastAsia="黑体" w:hAnsiTheme="majorBidi" w:cstheme="majorBidi"/>
          <w:bCs/>
          <w:szCs w:val="21"/>
          <w:lang w:val="zh-Hans"/>
        </w:rPr>
        <w:t>38</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(2020</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和以往建议</w:t>
      </w:r>
      <w:r w:rsidRPr="00760D29">
        <w:rPr>
          <w:rFonts w:asciiTheme="majorBidi" w:eastAsia="黑体" w:hAnsiTheme="majorBidi" w:cstheme="majorBidi"/>
          <w:bCs/>
          <w:szCs w:val="21"/>
          <w:lang w:val="zh-Hans"/>
        </w:rPr>
        <w:t>(</w:t>
      </w:r>
      <w:hyperlink r:id="rId32" w:history="1">
        <w:r w:rsidRPr="00760D29">
          <w:rPr>
            <w:rStyle w:val="af4"/>
            <w:rFonts w:asciiTheme="majorBidi" w:eastAsia="黑体" w:hAnsiTheme="majorBidi" w:cstheme="majorBidi"/>
            <w:bCs/>
            <w:szCs w:val="21"/>
            <w:lang w:val="zh-Hans"/>
          </w:rPr>
          <w:t>CEDAW/C/HUN/CO/7-8</w:t>
        </w:r>
      </w:hyperlink>
      <w:r w:rsidRPr="00760D29">
        <w:rPr>
          <w:rFonts w:asciiTheme="majorBidi" w:eastAsia="黑体" w:hAnsiTheme="majorBidi" w:cstheme="majorBidi"/>
          <w:bCs/>
          <w:szCs w:val="21"/>
          <w:lang w:val="zh-Hans"/>
        </w:rPr>
        <w:t>，第</w:t>
      </w:r>
      <w:r w:rsidRPr="00760D29">
        <w:rPr>
          <w:rFonts w:asciiTheme="majorBidi" w:eastAsia="黑体" w:hAnsiTheme="majorBidi" w:cstheme="majorBidi"/>
          <w:bCs/>
          <w:szCs w:val="21"/>
          <w:lang w:val="zh-Hans"/>
        </w:rPr>
        <w:t>23</w:t>
      </w:r>
      <w:r w:rsidRPr="00760D29">
        <w:rPr>
          <w:rFonts w:asciiTheme="majorBidi" w:eastAsia="黑体" w:hAnsiTheme="majorBidi" w:cstheme="majorBidi"/>
          <w:bCs/>
          <w:szCs w:val="21"/>
          <w:lang w:val="zh-Hans"/>
        </w:rPr>
        <w:t>段</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，建议缔约国：</w:t>
      </w:r>
    </w:p>
    <w:p w14:paraId="5A788DA1" w14:textId="63475A3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确保为有效执行和监测《</w:t>
      </w:r>
      <w:r w:rsidRPr="00760D29">
        <w:rPr>
          <w:rFonts w:asciiTheme="majorBidi" w:eastAsia="黑体" w:hAnsiTheme="majorBidi" w:cstheme="majorBidi"/>
          <w:bCs/>
          <w:szCs w:val="21"/>
          <w:lang w:val="zh-Hans"/>
        </w:rPr>
        <w:t>2020-2023</w:t>
      </w:r>
      <w:r w:rsidRPr="00760D29">
        <w:rPr>
          <w:rFonts w:asciiTheme="majorBidi" w:eastAsia="黑体" w:hAnsiTheme="majorBidi" w:cstheme="majorBidi"/>
          <w:bCs/>
          <w:szCs w:val="21"/>
          <w:lang w:val="zh-Hans"/>
        </w:rPr>
        <w:t>年打击贩运人口国家战略》配备充足的人力、技术和财政资源，以监测和打击人口贩运</w:t>
      </w:r>
      <w:r w:rsidR="00D5136F" w:rsidRPr="00760D29">
        <w:rPr>
          <w:rFonts w:asciiTheme="majorBidi" w:eastAsia="黑体" w:hAnsiTheme="majorBidi" w:cstheme="majorBidi" w:hint="eastAsia"/>
          <w:bCs/>
          <w:szCs w:val="21"/>
          <w:lang w:val="zh-Hans"/>
        </w:rPr>
        <w:t>；</w:t>
      </w:r>
    </w:p>
    <w:p w14:paraId="5DDE5053" w14:textId="4E884FC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提高司法人员、执法人员、边境控制人员、社会工作者、卫生工作者的认识并建设其能力，以查明、保护被贩卖的妇女和女童，将她们转介到适当的服务机构</w:t>
      </w:r>
      <w:r w:rsidR="00D5136F" w:rsidRPr="00760D29">
        <w:rPr>
          <w:rFonts w:asciiTheme="majorBidi" w:eastAsia="黑体" w:hAnsiTheme="majorBidi" w:cstheme="majorBidi" w:hint="eastAsia"/>
          <w:bCs/>
          <w:szCs w:val="21"/>
          <w:lang w:val="zh-Hans"/>
        </w:rPr>
        <w:t>；</w:t>
      </w:r>
    </w:p>
    <w:p w14:paraId="34BC5D24" w14:textId="7FD732BE"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加紧努力，打击与贩运妇女和女童有关的网络犯罪，并通过一项向受害者提供有效保护的战略</w:t>
      </w:r>
      <w:r w:rsidR="00D5136F" w:rsidRPr="00760D29">
        <w:rPr>
          <w:rFonts w:asciiTheme="majorBidi" w:eastAsia="黑体" w:hAnsiTheme="majorBidi" w:cstheme="majorBidi" w:hint="eastAsia"/>
          <w:bCs/>
          <w:szCs w:val="21"/>
          <w:lang w:val="zh-Hans"/>
        </w:rPr>
        <w:t>；</w:t>
      </w:r>
    </w:p>
    <w:p w14:paraId="394DF184" w14:textId="7DC2A59F" w:rsidR="00626AC1" w:rsidRPr="00760D29" w:rsidRDefault="00626AC1" w:rsidP="00626AC1">
      <w:pPr>
        <w:pStyle w:val="SingleTxt"/>
        <w:rPr>
          <w:rFonts w:asciiTheme="majorBidi" w:eastAsia="PMingLiU" w:hAnsiTheme="majorBidi" w:cstheme="majorBidi"/>
          <w:bCs/>
          <w:szCs w:val="21"/>
          <w:lang w:val="zh-Hans" w:eastAsia="zh-TW"/>
        </w:rPr>
      </w:pPr>
      <w:r w:rsidRPr="00760D29">
        <w:rPr>
          <w:rFonts w:asciiTheme="majorBidi" w:eastAsia="黑体" w:hAnsiTheme="majorBidi" w:cstheme="majorBidi"/>
          <w:bCs/>
          <w:szCs w:val="21"/>
          <w:lang w:val="zh-Hans"/>
        </w:rPr>
        <w:tab/>
        <w:t>(d)</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确保系统性收集并分析贩运数据，按受害人年龄、性别和国籍以及贩运形式分列；</w:t>
      </w:r>
    </w:p>
    <w:p w14:paraId="7E371AB5" w14:textId="4DFEAB0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(e)</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开展关于贩运风险的提高认识运动，并向移民妇女和移民女童提供创收机会、财政支助、法律援助、热线和启程前情况介绍；</w:t>
      </w:r>
    </w:p>
    <w:p w14:paraId="23089614" w14:textId="793EA3DB"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(f)</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在城市和农村地区进一步增加被贩卖者收容所，为被贩卖妇女和女童提供免费法律援助、适当医疗、心理社会咨询、财政支助、教育、专业培训和创收机会</w:t>
      </w:r>
      <w:r w:rsidR="00D5136F" w:rsidRPr="00760D29">
        <w:rPr>
          <w:rFonts w:asciiTheme="majorBidi" w:eastAsia="黑体" w:hAnsiTheme="majorBidi" w:cstheme="majorBidi" w:hint="eastAsia"/>
          <w:bCs/>
          <w:szCs w:val="21"/>
          <w:lang w:val="zh-Hans"/>
        </w:rPr>
        <w:t>；</w:t>
      </w:r>
    </w:p>
    <w:p w14:paraId="1B724EB7" w14:textId="2B67885C"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(g)</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向经营收容所和提供受害者支助服务的民间社会组织持续提供资金。</w:t>
      </w:r>
    </w:p>
    <w:p w14:paraId="0B4286F8" w14:textId="77777777" w:rsidR="00626AC1" w:rsidRPr="00760D29" w:rsidRDefault="00626AC1" w:rsidP="00D513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参与政治和公共生活</w:t>
      </w:r>
    </w:p>
    <w:p w14:paraId="12408C52" w14:textId="21211C07" w:rsidR="00626AC1" w:rsidRPr="00760D29" w:rsidRDefault="00626AC1" w:rsidP="00626AC1">
      <w:pPr>
        <w:pStyle w:val="SingleTxt"/>
        <w:rPr>
          <w:rFonts w:asciiTheme="majorBidi" w:eastAsiaTheme="minorEastAsia" w:hAnsiTheme="majorBidi" w:cstheme="majorBidi"/>
          <w:szCs w:val="21"/>
          <w:shd w:val="clear" w:color="auto" w:fill="FFFFFF"/>
        </w:rPr>
      </w:pPr>
      <w:r w:rsidRPr="00760D29">
        <w:rPr>
          <w:rFonts w:asciiTheme="majorBidi" w:eastAsiaTheme="minorEastAsia" w:hAnsiTheme="majorBidi" w:cstheme="majorBidi"/>
          <w:szCs w:val="21"/>
          <w:lang w:val="zh-Hans"/>
        </w:rPr>
        <w:t>29.</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委员会赞赏地注意到，外交和贸易部</w:t>
      </w:r>
      <w:r w:rsidRPr="00760D29">
        <w:rPr>
          <w:rFonts w:asciiTheme="majorBidi" w:eastAsiaTheme="minorEastAsia" w:hAnsiTheme="majorBidi" w:cstheme="majorBidi"/>
          <w:szCs w:val="21"/>
          <w:lang w:val="zh-Hans"/>
        </w:rPr>
        <w:t>(62%)</w:t>
      </w:r>
      <w:r w:rsidRPr="00760D29">
        <w:rPr>
          <w:rFonts w:asciiTheme="majorBidi" w:eastAsiaTheme="minorEastAsia" w:hAnsiTheme="majorBidi" w:cstheme="majorBidi"/>
          <w:szCs w:val="21"/>
          <w:lang w:val="zh-Hans"/>
        </w:rPr>
        <w:t>和外交使团</w:t>
      </w:r>
      <w:r w:rsidRPr="00760D29">
        <w:rPr>
          <w:rFonts w:asciiTheme="majorBidi" w:eastAsiaTheme="minorEastAsia" w:hAnsiTheme="majorBidi" w:cstheme="majorBidi"/>
          <w:szCs w:val="21"/>
          <w:lang w:val="zh-Hans"/>
        </w:rPr>
        <w:t>(49%)</w:t>
      </w:r>
      <w:r w:rsidRPr="00760D29">
        <w:rPr>
          <w:rFonts w:asciiTheme="majorBidi" w:eastAsiaTheme="minorEastAsia" w:hAnsiTheme="majorBidi" w:cstheme="majorBidi"/>
          <w:szCs w:val="21"/>
          <w:lang w:val="zh-Hans"/>
        </w:rPr>
        <w:t>中的女性人数显著增加，</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年还选出缔约国首位女总统。然而，</w:t>
      </w:r>
      <w:r w:rsidRPr="00760D29">
        <w:rPr>
          <w:rFonts w:asciiTheme="majorBidi" w:eastAsiaTheme="minorEastAsia" w:hAnsiTheme="majorBidi" w:cstheme="majorBidi"/>
          <w:szCs w:val="21"/>
          <w:shd w:val="clear" w:color="auto" w:fill="FFFFFF"/>
        </w:rPr>
        <w:t>委员会仍感关切的是，妇女在决策性职位中的代表性仍然不足，如议会、学术界、司法机构、公共服务部门以及在外交部门中担任外交使团团长。委员会还感到关切的是，对妇女从政的仇恨言论，以及缺乏有针对性的措施，如根据关于妇女参与政治和公共生活的第</w:t>
      </w:r>
      <w:r w:rsidRPr="00760D29">
        <w:rPr>
          <w:rFonts w:asciiTheme="majorBidi" w:eastAsiaTheme="minorEastAsia" w:hAnsiTheme="majorBidi" w:cstheme="majorBidi"/>
          <w:szCs w:val="21"/>
          <w:shd w:val="clear" w:color="auto" w:fill="FFFFFF"/>
        </w:rPr>
        <w:t>23</w:t>
      </w:r>
      <w:r w:rsidRPr="00760D29">
        <w:rPr>
          <w:rFonts w:asciiTheme="majorBidi" w:eastAsiaTheme="minorEastAsia" w:hAnsiTheme="majorBidi" w:cstheme="majorBidi"/>
          <w:szCs w:val="21"/>
          <w:shd w:val="clear" w:color="auto" w:fill="FFFFFF"/>
        </w:rPr>
        <w:t>号一般性建议</w:t>
      </w:r>
      <w:r w:rsidRPr="00760D29">
        <w:rPr>
          <w:rFonts w:asciiTheme="majorBidi" w:eastAsiaTheme="minorEastAsia" w:hAnsiTheme="majorBidi" w:cstheme="majorBidi"/>
          <w:szCs w:val="21"/>
          <w:shd w:val="clear" w:color="auto" w:fill="FFFFFF"/>
        </w:rPr>
        <w:t>(1997</w:t>
      </w:r>
      <w:r w:rsidRPr="00760D29">
        <w:rPr>
          <w:rFonts w:asciiTheme="majorBidi" w:eastAsiaTheme="minorEastAsia" w:hAnsiTheme="majorBidi" w:cstheme="majorBidi"/>
          <w:szCs w:val="21"/>
          <w:shd w:val="clear" w:color="auto" w:fill="FFFFFF"/>
        </w:rPr>
        <w:t>年</w:t>
      </w:r>
      <w:r w:rsidRPr="00760D29">
        <w:rPr>
          <w:rFonts w:asciiTheme="majorBidi" w:eastAsiaTheme="minorEastAsia" w:hAnsiTheme="majorBidi" w:cstheme="majorBidi"/>
          <w:szCs w:val="21"/>
          <w:shd w:val="clear" w:color="auto" w:fill="FFFFFF"/>
        </w:rPr>
        <w:t>)</w:t>
      </w:r>
      <w:r w:rsidRPr="00760D29">
        <w:rPr>
          <w:rFonts w:asciiTheme="majorBidi" w:eastAsiaTheme="minorEastAsia" w:hAnsiTheme="majorBidi" w:cstheme="majorBidi"/>
          <w:szCs w:val="21"/>
          <w:shd w:val="clear" w:color="auto" w:fill="FFFFFF"/>
        </w:rPr>
        <w:t>采取的暂行特别措施，以增加妇女在政治和公共生活中的代表性。</w:t>
      </w:r>
    </w:p>
    <w:p w14:paraId="5153F06B" w14:textId="152366F0" w:rsidR="00626AC1" w:rsidRPr="00760D29" w:rsidRDefault="00626AC1" w:rsidP="00626AC1">
      <w:pPr>
        <w:pStyle w:val="SingleTxt"/>
        <w:rPr>
          <w:rFonts w:asciiTheme="majorBidi" w:eastAsia="黑体" w:hAnsiTheme="majorBidi" w:cstheme="majorBidi"/>
          <w:szCs w:val="21"/>
          <w:lang w:val="zh-Hans"/>
        </w:rPr>
      </w:pPr>
      <w:r w:rsidRPr="00760D29">
        <w:rPr>
          <w:rFonts w:asciiTheme="majorBidi" w:eastAsia="黑体" w:hAnsiTheme="majorBidi" w:cstheme="majorBidi"/>
          <w:szCs w:val="21"/>
          <w:lang w:val="zh-Hans"/>
        </w:rPr>
        <w:t>30.</w:t>
      </w:r>
      <w:r w:rsidRPr="00760D29">
        <w:rPr>
          <w:rFonts w:asciiTheme="majorBidi" w:eastAsia="黑体" w:hAnsiTheme="majorBidi" w:cstheme="majorBidi"/>
          <w:szCs w:val="21"/>
          <w:lang w:val="zh-Hans"/>
        </w:rPr>
        <w:tab/>
      </w:r>
      <w:r w:rsidRPr="00760D29">
        <w:rPr>
          <w:rFonts w:asciiTheme="majorBidi" w:eastAsia="黑体" w:hAnsiTheme="majorBidi" w:cstheme="majorBidi"/>
          <w:szCs w:val="21"/>
          <w:lang w:val="zh-Hans"/>
        </w:rPr>
        <w:t>委员会回顾其第</w:t>
      </w:r>
      <w:r w:rsidRPr="00760D29">
        <w:rPr>
          <w:rFonts w:asciiTheme="majorBidi" w:eastAsia="黑体" w:hAnsiTheme="majorBidi" w:cstheme="majorBidi"/>
          <w:szCs w:val="21"/>
          <w:lang w:val="zh-Hans"/>
        </w:rPr>
        <w:t>23</w:t>
      </w:r>
      <w:r w:rsidRPr="00760D29">
        <w:rPr>
          <w:rFonts w:asciiTheme="majorBidi" w:eastAsia="黑体" w:hAnsiTheme="majorBidi" w:cstheme="majorBidi"/>
          <w:szCs w:val="21"/>
          <w:lang w:val="zh-Hans"/>
        </w:rPr>
        <w:t>号一般性建议</w:t>
      </w:r>
      <w:r w:rsidRPr="00760D29">
        <w:rPr>
          <w:rFonts w:asciiTheme="majorBidi" w:eastAsia="黑体" w:hAnsiTheme="majorBidi" w:cstheme="majorBidi"/>
          <w:szCs w:val="21"/>
          <w:lang w:val="zh-Hans"/>
        </w:rPr>
        <w:t>(1997</w:t>
      </w:r>
      <w:r w:rsidRPr="00760D29">
        <w:rPr>
          <w:rFonts w:asciiTheme="majorBidi" w:eastAsia="黑体" w:hAnsiTheme="majorBidi" w:cstheme="majorBidi"/>
          <w:szCs w:val="21"/>
          <w:lang w:val="zh-Hans"/>
        </w:rPr>
        <w:t>年</w:t>
      </w:r>
      <w:r w:rsidRPr="00760D29">
        <w:rPr>
          <w:rFonts w:asciiTheme="majorBidi" w:eastAsia="黑体" w:hAnsiTheme="majorBidi" w:cstheme="majorBidi"/>
          <w:szCs w:val="21"/>
          <w:lang w:val="zh-Hans"/>
        </w:rPr>
        <w:t>)</w:t>
      </w:r>
      <w:r w:rsidRPr="00760D29">
        <w:rPr>
          <w:rFonts w:asciiTheme="majorBidi" w:eastAsia="黑体" w:hAnsiTheme="majorBidi" w:cstheme="majorBidi"/>
          <w:szCs w:val="21"/>
          <w:lang w:val="zh-Hans"/>
        </w:rPr>
        <w:t>，建议缔约国：</w:t>
      </w:r>
    </w:p>
    <w:p w14:paraId="1C3B0F6A" w14:textId="65555512" w:rsidR="00626AC1" w:rsidRPr="00760D29" w:rsidRDefault="00626AC1" w:rsidP="00626AC1">
      <w:pPr>
        <w:pStyle w:val="SingleTxt"/>
        <w:rPr>
          <w:rFonts w:asciiTheme="majorBidi" w:eastAsia="黑体" w:hAnsiTheme="majorBidi" w:cstheme="majorBidi"/>
          <w:szCs w:val="21"/>
          <w:lang w:val="zh-Hans"/>
        </w:rPr>
      </w:pPr>
      <w:r w:rsidRPr="00760D29">
        <w:rPr>
          <w:rFonts w:asciiTheme="majorBidi" w:eastAsia="黑体" w:hAnsiTheme="majorBidi" w:cstheme="majorBidi"/>
          <w:szCs w:val="21"/>
          <w:lang w:val="zh-Hans"/>
        </w:rPr>
        <w:tab/>
        <w:t>(a)</w:t>
      </w:r>
      <w:r w:rsidRPr="00760D29">
        <w:rPr>
          <w:rFonts w:asciiTheme="majorBidi" w:eastAsia="黑体" w:hAnsiTheme="majorBidi" w:cstheme="majorBidi"/>
          <w:szCs w:val="21"/>
          <w:lang w:val="zh-Hans"/>
        </w:rPr>
        <w:tab/>
      </w:r>
      <w:r w:rsidRPr="00760D29">
        <w:rPr>
          <w:rFonts w:asciiTheme="majorBidi" w:eastAsia="黑体" w:hAnsiTheme="majorBidi" w:cstheme="majorBidi"/>
          <w:szCs w:val="21"/>
          <w:lang w:val="zh-Hans"/>
        </w:rPr>
        <w:t>根据《公约》第四条第</w:t>
      </w:r>
      <w:r w:rsidRPr="00760D29">
        <w:rPr>
          <w:rFonts w:asciiTheme="majorBidi" w:eastAsia="黑体" w:hAnsiTheme="majorBidi" w:cstheme="majorBidi"/>
          <w:szCs w:val="21"/>
          <w:lang w:val="zh-Hans"/>
        </w:rPr>
        <w:t>1</w:t>
      </w:r>
      <w:r w:rsidRPr="00760D29">
        <w:rPr>
          <w:rFonts w:asciiTheme="majorBidi" w:eastAsia="黑体" w:hAnsiTheme="majorBidi" w:cstheme="majorBidi"/>
          <w:szCs w:val="21"/>
          <w:lang w:val="zh-Hans"/>
        </w:rPr>
        <w:t>款和第</w:t>
      </w:r>
      <w:r w:rsidRPr="00760D29">
        <w:rPr>
          <w:rFonts w:asciiTheme="majorBidi" w:eastAsia="黑体" w:hAnsiTheme="majorBidi" w:cstheme="majorBidi"/>
          <w:szCs w:val="21"/>
          <w:lang w:val="zh-Hans"/>
        </w:rPr>
        <w:t>25</w:t>
      </w:r>
      <w:r w:rsidRPr="00760D29">
        <w:rPr>
          <w:rFonts w:asciiTheme="majorBidi" w:eastAsia="黑体" w:hAnsiTheme="majorBidi" w:cstheme="majorBidi"/>
          <w:szCs w:val="21"/>
          <w:lang w:val="zh-Hans"/>
        </w:rPr>
        <w:t>号一般性建议</w:t>
      </w:r>
      <w:r w:rsidRPr="00760D29">
        <w:rPr>
          <w:rFonts w:asciiTheme="majorBidi" w:eastAsia="黑体" w:hAnsiTheme="majorBidi" w:cstheme="majorBidi"/>
          <w:szCs w:val="21"/>
          <w:lang w:val="zh-Hans"/>
        </w:rPr>
        <w:t>(2004</w:t>
      </w:r>
      <w:r w:rsidRPr="00760D29">
        <w:rPr>
          <w:rFonts w:asciiTheme="majorBidi" w:eastAsia="黑体" w:hAnsiTheme="majorBidi" w:cstheme="majorBidi"/>
          <w:szCs w:val="21"/>
          <w:lang w:val="zh-Hans"/>
        </w:rPr>
        <w:t>年</w:t>
      </w:r>
      <w:r w:rsidRPr="00760D29">
        <w:rPr>
          <w:rFonts w:asciiTheme="majorBidi" w:eastAsia="黑体" w:hAnsiTheme="majorBidi" w:cstheme="majorBidi"/>
          <w:szCs w:val="21"/>
          <w:lang w:val="zh-Hans"/>
        </w:rPr>
        <w:t>)</w:t>
      </w:r>
      <w:r w:rsidRPr="00760D29">
        <w:rPr>
          <w:rFonts w:asciiTheme="majorBidi" w:eastAsia="黑体" w:hAnsiTheme="majorBidi" w:cstheme="majorBidi"/>
          <w:szCs w:val="21"/>
          <w:lang w:val="zh-Hans"/>
        </w:rPr>
        <w:t>，采取有针对性的措施，包括暂行特别措施，如在不同部门中增加配额，资助有针对性的运动，以加速妇女在各级政府，包括议会、司法机构、学术界和外交部门，特别是决策层的平等包容代表性</w:t>
      </w:r>
      <w:r w:rsidR="00D5136F" w:rsidRPr="00760D29">
        <w:rPr>
          <w:rFonts w:asciiTheme="majorBidi" w:eastAsia="黑体" w:hAnsiTheme="majorBidi" w:cstheme="majorBidi"/>
          <w:szCs w:val="21"/>
          <w:lang w:val="zh-Hans"/>
        </w:rPr>
        <w:t>；</w:t>
      </w:r>
    </w:p>
    <w:p w14:paraId="20CB277B" w14:textId="1EFF3192" w:rsidR="00626AC1" w:rsidRPr="00760D29" w:rsidRDefault="00626AC1" w:rsidP="00626AC1">
      <w:pPr>
        <w:pStyle w:val="SingleTxt"/>
        <w:rPr>
          <w:rFonts w:asciiTheme="majorBidi" w:eastAsia="黑体" w:hAnsiTheme="majorBidi" w:cstheme="majorBidi"/>
          <w:szCs w:val="21"/>
          <w:lang w:val="zh-Hans"/>
        </w:rPr>
      </w:pPr>
      <w:r w:rsidRPr="00760D29">
        <w:rPr>
          <w:rFonts w:asciiTheme="majorBidi" w:eastAsia="黑体" w:hAnsiTheme="majorBidi" w:cstheme="majorBidi"/>
          <w:szCs w:val="21"/>
          <w:lang w:val="zh-Hans"/>
        </w:rPr>
        <w:tab/>
        <w:t>(b)</w:t>
      </w:r>
      <w:r w:rsidRPr="00760D29">
        <w:rPr>
          <w:rFonts w:asciiTheme="majorBidi" w:eastAsia="黑体" w:hAnsiTheme="majorBidi" w:cstheme="majorBidi"/>
          <w:szCs w:val="21"/>
          <w:lang w:val="zh-Hans"/>
        </w:rPr>
        <w:tab/>
      </w:r>
      <w:r w:rsidRPr="00760D29">
        <w:rPr>
          <w:rFonts w:asciiTheme="majorBidi" w:eastAsia="黑体" w:hAnsiTheme="majorBidi" w:cstheme="majorBidi"/>
          <w:szCs w:val="21"/>
          <w:lang w:val="zh-Hans"/>
        </w:rPr>
        <w:t>采取措施打击对从政妇女的消极态度和歧视行为，如仇恨言论，在学校、议会和公众中开展提高认识和教育运动</w:t>
      </w:r>
      <w:r w:rsidR="00D5136F" w:rsidRPr="00760D29">
        <w:rPr>
          <w:rFonts w:asciiTheme="majorBidi" w:eastAsia="黑体" w:hAnsiTheme="majorBidi" w:cstheme="majorBidi"/>
          <w:szCs w:val="21"/>
          <w:lang w:val="zh-Hans"/>
        </w:rPr>
        <w:t>；</w:t>
      </w:r>
    </w:p>
    <w:p w14:paraId="2CB66896" w14:textId="55FB713B" w:rsidR="00626AC1" w:rsidRPr="00760D29" w:rsidRDefault="00626AC1" w:rsidP="00626AC1">
      <w:pPr>
        <w:pStyle w:val="SingleTxt"/>
        <w:rPr>
          <w:rFonts w:asciiTheme="majorBidi" w:eastAsia="PMingLiU" w:hAnsiTheme="majorBidi" w:cstheme="majorBidi"/>
          <w:szCs w:val="21"/>
          <w:lang w:val="zh-Hans" w:eastAsia="zh-TW"/>
        </w:rPr>
      </w:pPr>
      <w:r w:rsidRPr="00760D29">
        <w:rPr>
          <w:rFonts w:asciiTheme="majorBidi" w:eastAsia="黑体" w:hAnsiTheme="majorBidi" w:cstheme="majorBidi"/>
          <w:szCs w:val="21"/>
          <w:lang w:val="zh-Hans"/>
        </w:rPr>
        <w:tab/>
        <w:t>(c)</w:t>
      </w:r>
      <w:r w:rsidRPr="00760D29">
        <w:rPr>
          <w:rFonts w:asciiTheme="majorBidi" w:eastAsia="黑体" w:hAnsiTheme="majorBidi" w:cstheme="majorBidi"/>
          <w:szCs w:val="21"/>
          <w:lang w:val="zh-Hans"/>
        </w:rPr>
        <w:tab/>
      </w:r>
      <w:r w:rsidRPr="00760D29">
        <w:rPr>
          <w:rFonts w:asciiTheme="majorBidi" w:eastAsia="黑体" w:hAnsiTheme="majorBidi" w:cstheme="majorBidi"/>
          <w:szCs w:val="21"/>
          <w:lang w:val="zh-Hans"/>
        </w:rPr>
        <w:t>扩大妇女公共领导方案，公务员和外交部门优先聘用女性，特别关注属于弱势和边缘群体的女性；</w:t>
      </w:r>
    </w:p>
    <w:p w14:paraId="6CD7003B" w14:textId="46DB46D5" w:rsidR="00626AC1" w:rsidRPr="00760D29" w:rsidRDefault="00626AC1" w:rsidP="00626AC1">
      <w:pPr>
        <w:pStyle w:val="SingleTxt"/>
        <w:rPr>
          <w:rFonts w:asciiTheme="majorBidi" w:eastAsia="黑体" w:hAnsiTheme="majorBidi" w:cstheme="majorBidi"/>
          <w:szCs w:val="21"/>
          <w:lang w:val="zh-Hans"/>
        </w:rPr>
      </w:pPr>
      <w:r w:rsidRPr="00760D29">
        <w:rPr>
          <w:rFonts w:asciiTheme="majorBidi" w:eastAsia="黑体" w:hAnsiTheme="majorBidi" w:cstheme="majorBidi"/>
          <w:szCs w:val="21"/>
          <w:lang w:val="zh-Hans"/>
        </w:rPr>
        <w:tab/>
        <w:t>(d)</w:t>
      </w:r>
      <w:r w:rsidR="009B1394" w:rsidRPr="00760D29">
        <w:rPr>
          <w:rFonts w:asciiTheme="majorBidi" w:eastAsia="PMingLiU" w:hAnsiTheme="majorBidi" w:cstheme="majorBidi"/>
          <w:szCs w:val="21"/>
          <w:lang w:val="zh-Hans" w:eastAsia="zh-TW"/>
        </w:rPr>
        <w:tab/>
      </w:r>
      <w:r w:rsidRPr="00760D29">
        <w:rPr>
          <w:rFonts w:asciiTheme="majorBidi" w:eastAsia="黑体" w:hAnsiTheme="majorBidi" w:cstheme="majorBidi"/>
          <w:szCs w:val="21"/>
          <w:lang w:val="zh-Hans"/>
        </w:rPr>
        <w:t>向女性政界人士和候选人提供关于政治竞选、领导力和谈判技能的能力建设，并与媒体协作，使政界人士、媒体、宗教和社区领袖以及公众认识到，必须使妇女在与男子平等的情况下，充分、独立、民主地参与政治和公共生活，将此作为在缔约国全面落实妇女人权以及实现政治稳定和可持续发展的一项要求；</w:t>
      </w:r>
    </w:p>
    <w:p w14:paraId="0F30CB0D" w14:textId="122CFE09" w:rsidR="00626AC1" w:rsidRPr="00760D29" w:rsidRDefault="00626AC1" w:rsidP="00626AC1">
      <w:pPr>
        <w:pStyle w:val="SingleTxt"/>
        <w:rPr>
          <w:rFonts w:asciiTheme="majorBidi" w:eastAsia="黑体" w:hAnsiTheme="majorBidi" w:cstheme="majorBidi"/>
          <w:b/>
          <w:bCs/>
          <w:szCs w:val="21"/>
          <w:lang w:val="zh-Hans"/>
        </w:rPr>
      </w:pPr>
      <w:r w:rsidRPr="00760D29">
        <w:rPr>
          <w:rFonts w:asciiTheme="majorBidi" w:eastAsia="黑体" w:hAnsiTheme="majorBidi" w:cstheme="majorBidi"/>
          <w:szCs w:val="21"/>
          <w:lang w:val="zh-Hans"/>
        </w:rPr>
        <w:tab/>
        <w:t>(e)</w:t>
      </w:r>
      <w:r w:rsidRPr="00760D29">
        <w:rPr>
          <w:rFonts w:asciiTheme="majorBidi" w:eastAsia="黑体" w:hAnsiTheme="majorBidi" w:cstheme="majorBidi"/>
          <w:szCs w:val="21"/>
          <w:lang w:val="zh-Hans"/>
        </w:rPr>
        <w:tab/>
      </w:r>
      <w:r w:rsidRPr="00760D29">
        <w:rPr>
          <w:rFonts w:asciiTheme="majorBidi" w:eastAsia="黑体" w:hAnsiTheme="majorBidi" w:cstheme="majorBidi"/>
          <w:szCs w:val="21"/>
          <w:lang w:val="zh-Hans"/>
        </w:rPr>
        <w:t>向私营部门的女性管理人员和领导人提供能力建设和培训，并在女性平等担任领导职务的重要性上与私营部门实体合作。</w:t>
      </w:r>
    </w:p>
    <w:p w14:paraId="5DEA6FB0" w14:textId="77777777" w:rsidR="00626AC1" w:rsidRPr="00760D29" w:rsidRDefault="00626AC1" w:rsidP="00D513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教育</w:t>
      </w:r>
    </w:p>
    <w:p w14:paraId="05CB9519" w14:textId="4DC4D99F" w:rsidR="00626AC1" w:rsidRPr="00760D29" w:rsidRDefault="00626AC1" w:rsidP="00626AC1">
      <w:pPr>
        <w:pStyle w:val="SingleTxt"/>
        <w:rPr>
          <w:rFonts w:asciiTheme="majorBidi" w:eastAsia="PMingLiU" w:hAnsiTheme="majorBidi" w:cstheme="majorBidi"/>
          <w:szCs w:val="21"/>
          <w:lang w:eastAsia="zh-TW"/>
        </w:rPr>
      </w:pPr>
      <w:r w:rsidRPr="00760D29">
        <w:rPr>
          <w:rFonts w:asciiTheme="majorBidi" w:eastAsiaTheme="minorEastAsia" w:hAnsiTheme="majorBidi" w:cstheme="majorBidi"/>
          <w:szCs w:val="21"/>
          <w:lang w:val="zh-Hans"/>
        </w:rPr>
        <w:t>31.</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赞赏地注意到，女童和妇女入学人数众多，以及为促进妇女和女童从事非传统的学科和职业道路，特别是科学、技术、工程、数学以及信息和通信技术领域方面的举措。然而，委员会关切地注意到，国家审计署</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年制作的</w:t>
      </w:r>
      <w:r w:rsidRPr="00760D29">
        <w:rPr>
          <w:rFonts w:asciiTheme="minorEastAsia" w:eastAsiaTheme="minorEastAsia" w:hAnsiTheme="minorEastAsia" w:cstheme="majorBidi"/>
          <w:szCs w:val="21"/>
          <w:lang w:val="zh-Hans"/>
        </w:rPr>
        <w:t>“</w:t>
      </w:r>
      <w:r w:rsidRPr="00760D29">
        <w:rPr>
          <w:rFonts w:asciiTheme="majorBidi" w:eastAsiaTheme="minorEastAsia" w:hAnsiTheme="majorBidi" w:cstheme="majorBidi"/>
          <w:szCs w:val="21"/>
          <w:lang w:val="zh-Hans"/>
        </w:rPr>
        <w:t>粉红教育</w:t>
      </w:r>
      <w:r w:rsidRPr="00760D29">
        <w:rPr>
          <w:rFonts w:asciiTheme="minorEastAsia" w:eastAsiaTheme="minorEastAsia" w:hAnsiTheme="minorEastAsia" w:cstheme="majorBidi"/>
          <w:szCs w:val="21"/>
          <w:lang w:val="zh-Hans"/>
        </w:rPr>
        <w:t>”</w:t>
      </w:r>
      <w:r w:rsidRPr="00760D29">
        <w:rPr>
          <w:rFonts w:asciiTheme="majorBidi" w:eastAsiaTheme="minorEastAsia" w:hAnsiTheme="majorBidi" w:cstheme="majorBidi"/>
          <w:szCs w:val="21"/>
          <w:lang w:val="zh-Hans"/>
        </w:rPr>
        <w:t>分析报告中含有性别歧视语言，强化了性别陈规定型观念。委员会还关切地注意到：</w:t>
      </w:r>
    </w:p>
    <w:p w14:paraId="6E23919B" w14:textId="156D72C0"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(a)</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关于罗姆、难民和寻求庇护的妇女和女童以及</w:t>
      </w:r>
      <w:r w:rsidR="00B80835" w:rsidRPr="00621392">
        <w:rPr>
          <w:rFonts w:asciiTheme="majorBidi" w:eastAsiaTheme="minorEastAsia" w:hAnsiTheme="majorBidi" w:cstheme="majorBidi"/>
          <w:szCs w:val="21"/>
          <w:lang w:val="zh-Hans"/>
        </w:rPr>
        <w:t>男女同性恋、双性恋、跨性别、性别奇异和间性</w:t>
      </w:r>
      <w:r w:rsidRPr="00760D29">
        <w:rPr>
          <w:rFonts w:asciiTheme="majorBidi" w:eastAsiaTheme="minorEastAsia" w:hAnsiTheme="majorBidi" w:cstheme="majorBidi"/>
          <w:szCs w:val="21"/>
          <w:lang w:val="zh-Hans"/>
        </w:rPr>
        <w:t>妇女和女童在接受教育方面受到的隔离和歧视报告</w:t>
      </w:r>
      <w:r w:rsidR="00D5136F" w:rsidRPr="00760D29">
        <w:rPr>
          <w:rFonts w:asciiTheme="minorEastAsia" w:eastAsiaTheme="minorEastAsia" w:hAnsiTheme="minorEastAsia" w:cstheme="majorBidi"/>
          <w:szCs w:val="21"/>
          <w:lang w:val="zh-Hans"/>
        </w:rPr>
        <w:t>；</w:t>
      </w:r>
    </w:p>
    <w:p w14:paraId="6595E9FB" w14:textId="4A0301E8"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(b)</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学校缺乏全面的适龄性教育</w:t>
      </w:r>
      <w:r w:rsidR="00073A1B" w:rsidRPr="00760D29">
        <w:rPr>
          <w:rFonts w:asciiTheme="minorEastAsia" w:eastAsiaTheme="minorEastAsia" w:hAnsiTheme="minorEastAsia" w:cstheme="majorBidi"/>
          <w:szCs w:val="21"/>
          <w:lang w:val="zh-Hans"/>
        </w:rPr>
        <w:t>；</w:t>
      </w:r>
    </w:p>
    <w:p w14:paraId="433E39FE" w14:textId="0DDFDA24"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(c)</w:t>
      </w:r>
      <w:r w:rsidR="00D5136F"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学校课程和教科书中持续存在歧视性的性别陈规定型观念，学校缺乏性别平等教育</w:t>
      </w:r>
      <w:r w:rsidR="00073A1B" w:rsidRPr="00760D29">
        <w:rPr>
          <w:rFonts w:asciiTheme="minorEastAsia" w:eastAsiaTheme="minorEastAsia" w:hAnsiTheme="minorEastAsia" w:cstheme="majorBidi"/>
          <w:szCs w:val="21"/>
          <w:lang w:val="zh-Hans"/>
        </w:rPr>
        <w:t>；</w:t>
      </w:r>
    </w:p>
    <w:p w14:paraId="4543B01F" w14:textId="14ECBCC9"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(d)</w:t>
      </w:r>
      <w:r w:rsidR="00D5136F" w:rsidRPr="00760D29">
        <w:rPr>
          <w:rFonts w:asciiTheme="majorBidi" w:eastAsiaTheme="minorEastAsia" w:hAnsiTheme="majorBidi" w:cstheme="majorBidi"/>
          <w:szCs w:val="21"/>
          <w:shd w:val="clear" w:color="auto" w:fill="FFFFFF"/>
        </w:rPr>
        <w:tab/>
      </w:r>
      <w:r w:rsidRPr="00760D29">
        <w:rPr>
          <w:rFonts w:asciiTheme="majorBidi" w:eastAsiaTheme="minorEastAsia" w:hAnsiTheme="majorBidi" w:cstheme="majorBidi"/>
          <w:szCs w:val="21"/>
          <w:shd w:val="clear" w:color="auto" w:fill="FFFFFF"/>
        </w:rPr>
        <w:t>缺乏有效措施确保保护妇女和女童在学校和大学免受性别暴力、骚扰和欺凌，以及缺乏有效的投诉和补救机制。</w:t>
      </w:r>
    </w:p>
    <w:p w14:paraId="50C86FD9" w14:textId="573A4A10"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Theme="minorEastAsia" w:hAnsiTheme="majorBidi" w:cstheme="majorBidi"/>
          <w:szCs w:val="21"/>
          <w:lang w:val="zh-Hans"/>
        </w:rPr>
        <w:t>32.</w:t>
      </w: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委员会回顾其关于女童和妇女受教育权的第</w:t>
      </w:r>
      <w:r w:rsidRPr="00760D29">
        <w:rPr>
          <w:rFonts w:asciiTheme="majorBidi" w:eastAsia="黑体" w:hAnsiTheme="majorBidi" w:cstheme="majorBidi"/>
          <w:bCs/>
          <w:szCs w:val="21"/>
          <w:lang w:val="zh-Hans"/>
        </w:rPr>
        <w:t>36</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(2017</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提醒缔约国有义务采取措施，实现机会、机构和制度的真正变革，使其不再植根于历史上根深蒂固的父权和生活模式，并提醒缔约国：教育系统是变革领域的一个范例，一旦实现，可加速其他领域的积极变化。委员会建议缔约国：</w:t>
      </w:r>
    </w:p>
    <w:p w14:paraId="3477C8D3" w14:textId="1D43C17D"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确保属于弱势和边缘群体的女童和妇女，如残疾女童和妇女以及罗姆、移民、难民和寻求庇护的女童和妇女，以及</w:t>
      </w:r>
      <w:r w:rsidR="00B80835" w:rsidRPr="00E53EE0">
        <w:rPr>
          <w:rFonts w:asciiTheme="majorBidi" w:eastAsia="黑体" w:hAnsiTheme="majorBidi" w:cstheme="majorBidi"/>
          <w:bCs/>
          <w:szCs w:val="21"/>
          <w:lang w:val="zh-Hans"/>
        </w:rPr>
        <w:t>男女同性恋、双性恋、跨性别、性别奇异和间性</w:t>
      </w:r>
      <w:r w:rsidRPr="00760D29">
        <w:rPr>
          <w:rFonts w:asciiTheme="majorBidi" w:eastAsia="黑体" w:hAnsiTheme="majorBidi" w:cstheme="majorBidi"/>
          <w:bCs/>
          <w:szCs w:val="21"/>
          <w:lang w:val="zh-Hans"/>
        </w:rPr>
        <w:t>女童和妇女，有机会接受优质全纳教育；</w:t>
      </w:r>
    </w:p>
    <w:p w14:paraId="72601D31" w14:textId="1A1805AD"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制定以下内容并纳入学校课程：</w:t>
      </w:r>
      <w:r w:rsidR="00B25152" w:rsidRPr="00760D29">
        <w:rPr>
          <w:rFonts w:ascii="宋体" w:hAnsi="宋体" w:hint="eastAsia"/>
        </w:rPr>
        <w:t>㈠</w:t>
      </w:r>
      <w:r w:rsidRPr="00760D29">
        <w:rPr>
          <w:rFonts w:asciiTheme="majorBidi" w:eastAsia="黑体" w:hAnsiTheme="majorBidi" w:cstheme="majorBidi"/>
          <w:bCs/>
          <w:szCs w:val="21"/>
          <w:lang w:val="zh-Hans"/>
        </w:rPr>
        <w:t xml:space="preserve"> </w:t>
      </w:r>
      <w:r w:rsidRPr="00760D29">
        <w:rPr>
          <w:rFonts w:asciiTheme="majorBidi" w:eastAsia="黑体" w:hAnsiTheme="majorBidi" w:cstheme="majorBidi"/>
          <w:bCs/>
          <w:szCs w:val="21"/>
          <w:lang w:val="zh-Hans"/>
        </w:rPr>
        <w:t>性别平等教育，包括妇女权利、公共生活中的女性领导人，性别陈规定型观念以及对妇女和女童的性别暴力所造成的有害影响</w:t>
      </w:r>
      <w:r w:rsidR="00B25152" w:rsidRPr="00760D29">
        <w:rPr>
          <w:rFonts w:asciiTheme="majorBidi" w:eastAsia="黑体" w:hAnsiTheme="majorBidi" w:cstheme="majorBidi"/>
          <w:bCs/>
          <w:szCs w:val="21"/>
          <w:lang w:val="zh-Hans"/>
        </w:rPr>
        <w:t>；</w:t>
      </w:r>
      <w:r w:rsidR="00B25152" w:rsidRPr="00760D29">
        <w:rPr>
          <w:rFonts w:ascii="宋体" w:hAnsi="宋体" w:hint="eastAsia"/>
        </w:rPr>
        <w:t xml:space="preserve">㈡ </w:t>
      </w:r>
      <w:r w:rsidRPr="00760D29">
        <w:rPr>
          <w:rFonts w:asciiTheme="majorBidi" w:eastAsia="黑体" w:hAnsiTheme="majorBidi" w:cstheme="majorBidi"/>
          <w:bCs/>
          <w:szCs w:val="21"/>
          <w:lang w:val="zh-Hans"/>
        </w:rPr>
        <w:t>各级教育中的适龄性教育，特别关注负责任的性行为、现代避孕方式、预防早孕和性传播疾病</w:t>
      </w:r>
      <w:r w:rsidR="00B25152" w:rsidRPr="00760D29">
        <w:rPr>
          <w:rFonts w:asciiTheme="majorBidi" w:eastAsia="黑体" w:hAnsiTheme="majorBidi" w:cstheme="majorBidi"/>
          <w:bCs/>
          <w:szCs w:val="21"/>
          <w:lang w:val="zh-Hans"/>
        </w:rPr>
        <w:t>；</w:t>
      </w:r>
      <w:r w:rsidR="00B25152" w:rsidRPr="00760D29">
        <w:rPr>
          <w:rFonts w:ascii="宋体" w:hAnsi="宋体" w:hint="eastAsia"/>
        </w:rPr>
        <w:t>㈢</w:t>
      </w:r>
      <w:r w:rsidR="009B1394" w:rsidRPr="00760D29">
        <w:rPr>
          <w:rFonts w:ascii="宋体" w:hAnsi="宋体" w:hint="eastAsia"/>
        </w:rPr>
        <w:t xml:space="preserve"> </w:t>
      </w:r>
      <w:r w:rsidRPr="00760D29">
        <w:rPr>
          <w:rFonts w:asciiTheme="majorBidi" w:eastAsia="黑体" w:hAnsiTheme="majorBidi" w:cstheme="majorBidi"/>
          <w:bCs/>
          <w:szCs w:val="21"/>
          <w:lang w:val="zh-Hans"/>
        </w:rPr>
        <w:t>人权与和平教育</w:t>
      </w:r>
      <w:r w:rsidR="009B1394" w:rsidRPr="00760D29">
        <w:rPr>
          <w:rFonts w:asciiTheme="majorBidi" w:eastAsia="黑体" w:hAnsiTheme="majorBidi" w:cstheme="majorBidi" w:hint="eastAsia"/>
          <w:bCs/>
          <w:szCs w:val="21"/>
          <w:lang w:val="zh-Hans"/>
        </w:rPr>
        <w:t>；</w:t>
      </w:r>
    </w:p>
    <w:p w14:paraId="6C4CD922" w14:textId="59D4D5E8"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采取有针对性的措施，包括暂行特别措施，鼓励妇女和女童选择非传统的教育领域和职业道路，如科学、技术、工程、数学以及信息和通信技术，包括为此提供职业咨询、奖学金和补贴，支付间接教育费用，并确保所有学科和就业向妇女和女童开放</w:t>
      </w:r>
      <w:r w:rsidR="00B25152" w:rsidRPr="00760D29">
        <w:rPr>
          <w:rFonts w:asciiTheme="majorBidi" w:eastAsia="黑体" w:hAnsiTheme="majorBidi" w:cstheme="majorBidi"/>
          <w:bCs/>
          <w:szCs w:val="21"/>
          <w:lang w:val="zh-Hans"/>
        </w:rPr>
        <w:t>；</w:t>
      </w:r>
    </w:p>
    <w:p w14:paraId="5B32E2C3" w14:textId="6B180D9D"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t>(d)</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确保保护学校和大学的妇女和女童免受骚扰和性别暴力，包括建立有效的报告和问责机制，并核可《安全学校宣言》</w:t>
      </w:r>
      <w:r w:rsidRPr="00760D29">
        <w:rPr>
          <w:rFonts w:asciiTheme="majorBidi" w:eastAsia="黑体" w:hAnsiTheme="majorBidi" w:cstheme="majorBidi"/>
          <w:bCs/>
          <w:szCs w:val="21"/>
          <w:lang w:val="zh-Hans"/>
        </w:rPr>
        <w:t>(2015</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00B25152" w:rsidRPr="00760D29">
        <w:rPr>
          <w:rFonts w:asciiTheme="majorBidi" w:eastAsia="黑体" w:hAnsiTheme="majorBidi" w:cstheme="majorBidi"/>
          <w:bCs/>
          <w:szCs w:val="21"/>
          <w:lang w:val="zh-Hans"/>
        </w:rPr>
        <w:t>；</w:t>
      </w:r>
    </w:p>
    <w:p w14:paraId="2B2506BE" w14:textId="1BA91CD8" w:rsidR="00B25152" w:rsidRPr="00760D29" w:rsidRDefault="00626AC1" w:rsidP="00E53EE0">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(e)</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制定国家反欺凌政策，为妇女和女童提供安全全纳教育环境，使其免受歧视、骚扰和暴力。</w:t>
      </w:r>
      <w:r w:rsidR="00B25152" w:rsidRPr="00760D29">
        <w:rPr>
          <w:rFonts w:asciiTheme="majorBidi" w:eastAsia="黑体" w:hAnsiTheme="majorBidi" w:cstheme="majorBidi"/>
          <w:bCs/>
          <w:szCs w:val="21"/>
          <w:lang w:val="zh-Hans"/>
        </w:rPr>
        <w:br w:type="page"/>
      </w:r>
    </w:p>
    <w:p w14:paraId="058C36FC" w14:textId="77777777" w:rsidR="00626AC1" w:rsidRPr="00760D29" w:rsidRDefault="00626AC1" w:rsidP="00B2515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就业</w:t>
      </w:r>
    </w:p>
    <w:p w14:paraId="6F261C10" w14:textId="70B53DA1"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33.</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委员会赞赏地注意到，</w:t>
      </w:r>
      <w:r w:rsidRPr="00760D29">
        <w:rPr>
          <w:rFonts w:asciiTheme="majorBidi" w:eastAsiaTheme="minorEastAsia" w:hAnsiTheme="majorBidi" w:cstheme="majorBidi"/>
          <w:szCs w:val="21"/>
          <w:lang w:val="zh-Hans"/>
        </w:rPr>
        <w:t>2023</w:t>
      </w:r>
      <w:r w:rsidRPr="00760D29">
        <w:rPr>
          <w:rFonts w:asciiTheme="majorBidi" w:eastAsiaTheme="minorEastAsia" w:hAnsiTheme="majorBidi" w:cstheme="majorBidi"/>
          <w:szCs w:val="21"/>
          <w:lang w:val="zh-Hans"/>
        </w:rPr>
        <w:t>年</w:t>
      </w:r>
      <w:r w:rsidRPr="00760D29">
        <w:rPr>
          <w:rFonts w:asciiTheme="majorBidi" w:eastAsiaTheme="minorEastAsia" w:hAnsiTheme="majorBidi" w:cstheme="majorBidi"/>
          <w:szCs w:val="21"/>
          <w:lang w:val="zh-Hans"/>
        </w:rPr>
        <w:t>1</w:t>
      </w:r>
      <w:r w:rsidRPr="00760D29">
        <w:rPr>
          <w:rFonts w:asciiTheme="majorBidi" w:eastAsiaTheme="minorEastAsia" w:hAnsiTheme="majorBidi" w:cstheme="majorBidi"/>
          <w:szCs w:val="21"/>
          <w:lang w:val="zh-Hans"/>
        </w:rPr>
        <w:t>月修正了《劳动法》，为幼儿父母重返工作岗位提供了新机会，并给予父母双方</w:t>
      </w:r>
      <w:r w:rsidRPr="00760D29">
        <w:rPr>
          <w:rFonts w:asciiTheme="majorBidi" w:eastAsiaTheme="minorEastAsia" w:hAnsiTheme="majorBidi" w:cstheme="majorBidi"/>
          <w:szCs w:val="21"/>
          <w:lang w:val="zh-Hans"/>
        </w:rPr>
        <w:t>44</w:t>
      </w:r>
      <w:r w:rsidRPr="00760D29">
        <w:rPr>
          <w:rFonts w:asciiTheme="majorBidi" w:eastAsiaTheme="minorEastAsia" w:hAnsiTheme="majorBidi" w:cstheme="majorBidi"/>
          <w:szCs w:val="21"/>
          <w:lang w:val="zh-Hans"/>
        </w:rPr>
        <w:t>个工作日的育儿假，直至子女年满</w:t>
      </w:r>
      <w:r w:rsidRPr="00760D29">
        <w:rPr>
          <w:rFonts w:asciiTheme="majorBidi" w:eastAsiaTheme="minorEastAsia" w:hAnsiTheme="majorBidi" w:cstheme="majorBidi"/>
          <w:szCs w:val="21"/>
          <w:lang w:val="zh-Hans"/>
        </w:rPr>
        <w:t>3</w:t>
      </w:r>
      <w:r w:rsidRPr="00760D29">
        <w:rPr>
          <w:rFonts w:asciiTheme="majorBidi" w:eastAsiaTheme="minorEastAsia" w:hAnsiTheme="majorBidi" w:cstheme="majorBidi"/>
          <w:szCs w:val="21"/>
          <w:lang w:val="zh-Hans"/>
        </w:rPr>
        <w:t>岁，前提是该雇员至少连续就业一年。然而，委员会感到关切的是，父亲和雇主对这些可能性缺乏认识。委员会还注意到关于灵活工作安排的新规定，以改善男女的工作与生活平衡。然而，委员会感到关切的是：</w:t>
      </w:r>
    </w:p>
    <w:p w14:paraId="240F8CB2" w14:textId="41D3B914" w:rsidR="00626AC1" w:rsidRPr="00760D29" w:rsidRDefault="00626AC1" w:rsidP="00626AC1">
      <w:pPr>
        <w:pStyle w:val="SingleTxt"/>
        <w:rPr>
          <w:rFonts w:asciiTheme="majorBidi" w:eastAsia="PMingLiU" w:hAnsiTheme="majorBidi" w:cstheme="majorBidi"/>
          <w:szCs w:val="21"/>
          <w:lang w:eastAsia="zh-TW"/>
        </w:rPr>
      </w:pPr>
      <w:r w:rsidRPr="00760D29">
        <w:rPr>
          <w:rFonts w:asciiTheme="majorBidi" w:eastAsiaTheme="minorEastAsia" w:hAnsiTheme="majorBidi" w:cstheme="majorBidi"/>
          <w:szCs w:val="21"/>
          <w:lang w:val="zh-Hans"/>
        </w:rPr>
        <w:tab/>
        <w:t>(a)</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pacing w:val="2"/>
          <w:szCs w:val="21"/>
          <w:lang w:val="zh-Hans"/>
        </w:rPr>
        <w:t>性别工资差距</w:t>
      </w:r>
      <w:r w:rsidRPr="00760D29">
        <w:rPr>
          <w:rFonts w:asciiTheme="majorBidi" w:eastAsiaTheme="minorEastAsia" w:hAnsiTheme="majorBidi" w:cstheme="majorBidi"/>
          <w:spacing w:val="2"/>
          <w:szCs w:val="21"/>
          <w:lang w:val="zh-Hans"/>
        </w:rPr>
        <w:t>(</w:t>
      </w:r>
      <w:r w:rsidRPr="00760D29">
        <w:rPr>
          <w:rFonts w:asciiTheme="majorBidi" w:eastAsiaTheme="minorEastAsia" w:hAnsiTheme="majorBidi" w:cstheme="majorBidi"/>
          <w:spacing w:val="2"/>
          <w:szCs w:val="21"/>
          <w:lang w:val="zh-Hans"/>
        </w:rPr>
        <w:t>男子平均月工资的</w:t>
      </w:r>
      <w:r w:rsidRPr="00760D29">
        <w:rPr>
          <w:rFonts w:asciiTheme="majorBidi" w:eastAsiaTheme="minorEastAsia" w:hAnsiTheme="majorBidi" w:cstheme="majorBidi"/>
          <w:spacing w:val="2"/>
          <w:szCs w:val="21"/>
          <w:lang w:val="zh-Hans"/>
        </w:rPr>
        <w:t>17%)</w:t>
      </w:r>
      <w:r w:rsidRPr="00760D29">
        <w:rPr>
          <w:rFonts w:asciiTheme="majorBidi" w:eastAsiaTheme="minorEastAsia" w:hAnsiTheme="majorBidi" w:cstheme="majorBidi"/>
          <w:spacing w:val="2"/>
          <w:szCs w:val="21"/>
          <w:lang w:val="zh-Hans"/>
        </w:rPr>
        <w:t>和劳动力市场的横向和纵向分隔，</w:t>
      </w:r>
      <w:r w:rsidRPr="00760D29">
        <w:rPr>
          <w:rFonts w:asciiTheme="majorBidi" w:eastAsiaTheme="minorEastAsia" w:hAnsiTheme="majorBidi" w:cstheme="majorBidi"/>
          <w:szCs w:val="21"/>
          <w:lang w:val="zh-Hans"/>
        </w:rPr>
        <w:t>以及妇女在获得管理职位、高薪工作和决策性职位上的障碍</w:t>
      </w:r>
      <w:r w:rsidR="00E83341" w:rsidRPr="00760D29">
        <w:rPr>
          <w:rFonts w:asciiTheme="minorEastAsia" w:eastAsiaTheme="minorEastAsia" w:hAnsiTheme="minorEastAsia" w:cstheme="majorBidi" w:hint="eastAsia"/>
          <w:szCs w:val="21"/>
          <w:lang w:val="zh-Hans" w:eastAsia="zh-TW"/>
        </w:rPr>
        <w:t>；</w:t>
      </w:r>
    </w:p>
    <w:p w14:paraId="03955E50" w14:textId="407BA684"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(b)</w:t>
      </w:r>
      <w:r w:rsidRPr="00760D29">
        <w:rPr>
          <w:rFonts w:asciiTheme="majorBidi" w:eastAsiaTheme="minorEastAsia" w:hAnsiTheme="majorBidi" w:cstheme="majorBidi"/>
          <w:szCs w:val="21"/>
          <w:lang w:val="zh-Hans"/>
        </w:rPr>
        <w:tab/>
      </w:r>
      <w:r w:rsidRPr="00760D29">
        <w:rPr>
          <w:rFonts w:asciiTheme="majorBidi" w:eastAsiaTheme="minorEastAsia" w:hAnsiTheme="majorBidi" w:cstheme="majorBidi"/>
          <w:szCs w:val="21"/>
          <w:lang w:val="zh-Hans"/>
        </w:rPr>
        <w:t>缺乏执行欧洲联盟第</w:t>
      </w:r>
      <w:r w:rsidRPr="00760D29">
        <w:rPr>
          <w:rFonts w:asciiTheme="majorBidi" w:eastAsiaTheme="minorEastAsia" w:hAnsiTheme="majorBidi" w:cstheme="majorBidi"/>
          <w:szCs w:val="21"/>
          <w:lang w:val="zh-Hans"/>
        </w:rPr>
        <w:t>2022/2381</w:t>
      </w:r>
      <w:r w:rsidRPr="00760D29">
        <w:rPr>
          <w:rFonts w:asciiTheme="majorBidi" w:eastAsiaTheme="minorEastAsia" w:hAnsiTheme="majorBidi" w:cstheme="majorBidi"/>
          <w:szCs w:val="21"/>
          <w:lang w:val="zh-Hans"/>
        </w:rPr>
        <w:t>号指令的措施，该指令规定公司董事会非执行董事中女性的最低配额为</w:t>
      </w:r>
      <w:r w:rsidRPr="00760D29">
        <w:rPr>
          <w:rFonts w:asciiTheme="majorBidi" w:eastAsiaTheme="minorEastAsia" w:hAnsiTheme="majorBidi" w:cstheme="majorBidi"/>
          <w:szCs w:val="21"/>
          <w:lang w:val="zh-Hans"/>
        </w:rPr>
        <w:t>40%</w:t>
      </w:r>
      <w:r w:rsidR="00E83341" w:rsidRPr="00760D29">
        <w:rPr>
          <w:rFonts w:asciiTheme="minorEastAsia" w:eastAsiaTheme="minorEastAsia" w:hAnsiTheme="minorEastAsia" w:cstheme="majorBidi" w:hint="eastAsia"/>
          <w:szCs w:val="21"/>
          <w:lang w:val="zh-Hans" w:eastAsia="zh-TW"/>
        </w:rPr>
        <w:t>；</w:t>
      </w:r>
    </w:p>
    <w:p w14:paraId="144FC7C8" w14:textId="35199538"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(c)</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尽管《平等待遇法》禁止性骚扰，但在</w:t>
      </w:r>
      <w:r w:rsidRPr="00760D29">
        <w:rPr>
          <w:rFonts w:asciiTheme="majorBidi" w:eastAsiaTheme="minorEastAsia" w:hAnsiTheme="majorBidi" w:cstheme="majorBidi"/>
          <w:szCs w:val="21"/>
          <w:lang w:val="zh-Hans"/>
        </w:rPr>
        <w:t>2021</w:t>
      </w:r>
      <w:r w:rsidRPr="00760D29">
        <w:rPr>
          <w:rFonts w:asciiTheme="majorBidi" w:eastAsiaTheme="minorEastAsia" w:hAnsiTheme="majorBidi" w:cstheme="majorBidi"/>
          <w:szCs w:val="21"/>
          <w:lang w:val="zh-Hans"/>
        </w:rPr>
        <w:t>年至</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年，基本权利专员只收到四起关于工作场所性骚扰的投诉</w:t>
      </w:r>
      <w:r w:rsidR="00E83341" w:rsidRPr="00760D29">
        <w:rPr>
          <w:rFonts w:asciiTheme="minorEastAsia" w:eastAsiaTheme="minorEastAsia" w:hAnsiTheme="minorEastAsia" w:cstheme="majorBidi" w:hint="eastAsia"/>
          <w:szCs w:val="21"/>
          <w:lang w:val="zh-Hans" w:eastAsia="zh-TW"/>
        </w:rPr>
        <w:t>；</w:t>
      </w:r>
    </w:p>
    <w:p w14:paraId="53AFF748" w14:textId="317E57EA"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(d)</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弱势和边缘化妇女群体，包括罗姆妇女和残疾妇女获得体面就业的机会有限</w:t>
      </w:r>
      <w:r w:rsidR="00E83341" w:rsidRPr="00760D29">
        <w:rPr>
          <w:rFonts w:asciiTheme="minorEastAsia" w:eastAsiaTheme="minorEastAsia" w:hAnsiTheme="minorEastAsia" w:cstheme="majorBidi" w:hint="eastAsia"/>
          <w:szCs w:val="21"/>
          <w:lang w:val="zh-Hans" w:eastAsia="zh-TW"/>
        </w:rPr>
        <w:t>；</w:t>
      </w:r>
    </w:p>
    <w:p w14:paraId="20AE64C4" w14:textId="14CF3FF1" w:rsidR="00626AC1" w:rsidRPr="00760D29" w:rsidRDefault="00626AC1" w:rsidP="00626AC1">
      <w:pPr>
        <w:pStyle w:val="SingleTxt"/>
        <w:rPr>
          <w:rFonts w:asciiTheme="majorBidi" w:eastAsiaTheme="minorEastAsia" w:hAnsiTheme="majorBidi" w:cstheme="majorBidi"/>
          <w:szCs w:val="21"/>
        </w:rPr>
      </w:pPr>
      <w:r w:rsidRPr="00760D29">
        <w:rPr>
          <w:rFonts w:asciiTheme="majorBidi" w:eastAsiaTheme="minorEastAsia" w:hAnsiTheme="majorBidi" w:cstheme="majorBidi"/>
          <w:szCs w:val="21"/>
          <w:lang w:val="zh-Hans"/>
        </w:rPr>
        <w:tab/>
        <w:t>(e)</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尽管通过不同的国家方案，如女性创业方案</w:t>
      </w:r>
      <w:r w:rsidRPr="00760D29">
        <w:rPr>
          <w:rFonts w:asciiTheme="majorBidi" w:eastAsiaTheme="minorEastAsia" w:hAnsiTheme="majorBidi" w:cstheme="majorBidi"/>
          <w:i/>
          <w:iCs/>
          <w:szCs w:val="21"/>
          <w:lang w:val="zh-Hans"/>
        </w:rPr>
        <w:t>Dobbantó</w:t>
      </w:r>
      <w:r w:rsidRPr="00760D29">
        <w:rPr>
          <w:rFonts w:asciiTheme="majorBidi" w:eastAsiaTheme="minorEastAsia" w:hAnsiTheme="majorBidi" w:cstheme="majorBidi"/>
          <w:szCs w:val="21"/>
          <w:lang w:val="zh-Hans"/>
        </w:rPr>
        <w:t>，为加强妇女创业作出了一定努力，女企业家的人数仍然很少。</w:t>
      </w:r>
    </w:p>
    <w:p w14:paraId="5D5C8459" w14:textId="3C38109E"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34</w:t>
      </w:r>
      <w:r w:rsidR="00E7661D" w:rsidRPr="00760D29">
        <w:rPr>
          <w:rFonts w:asciiTheme="majorBidi" w:eastAsiaTheme="minorEastAsia" w:hAnsiTheme="majorBidi" w:cstheme="majorBidi" w:hint="eastAsia"/>
          <w:szCs w:val="21"/>
          <w:lang w:val="zh-Hans"/>
        </w:rPr>
        <w:t>.</w:t>
      </w:r>
      <w:r w:rsidRPr="00760D29">
        <w:rPr>
          <w:rFonts w:asciiTheme="majorBidi" w:eastAsiaTheme="minorEastAsia" w:hAnsiTheme="majorBidi" w:cstheme="majorBidi"/>
          <w:szCs w:val="21"/>
          <w:lang w:val="zh-Hans"/>
        </w:rPr>
        <w:tab/>
      </w:r>
      <w:r w:rsidRPr="00760D29">
        <w:rPr>
          <w:rFonts w:asciiTheme="majorBidi" w:eastAsia="黑体" w:hAnsiTheme="majorBidi" w:cstheme="majorBidi"/>
          <w:bCs/>
          <w:szCs w:val="21"/>
          <w:lang w:val="zh-Hans"/>
        </w:rPr>
        <w:t>委员会</w:t>
      </w:r>
      <w:r w:rsidRPr="00760D29">
        <w:rPr>
          <w:rFonts w:asciiTheme="majorBidi" w:eastAsia="黑体" w:hAnsiTheme="majorBidi" w:cstheme="majorBidi"/>
          <w:bCs/>
          <w:szCs w:val="21"/>
          <w:shd w:val="clear" w:color="auto" w:fill="FFFFFF"/>
        </w:rPr>
        <w:t>建议缔约国将其就业政策的重点重新放在性别平等上，并确保该政策立足于成果、可衡量的指标、与私营部门的伙伴关系以及所有领域，包括信息和通信技术部门等创新部门的专业培训机会。</w:t>
      </w:r>
      <w:r w:rsidRPr="00760D29">
        <w:rPr>
          <w:rFonts w:asciiTheme="majorBidi" w:eastAsia="黑体" w:hAnsiTheme="majorBidi" w:cstheme="majorBidi"/>
          <w:bCs/>
          <w:szCs w:val="21"/>
          <w:lang w:val="zh-Hans"/>
        </w:rPr>
        <w:t>委员会还回顾其以往建议</w:t>
      </w:r>
      <w:r w:rsidRPr="00760D29">
        <w:rPr>
          <w:rFonts w:asciiTheme="majorBidi" w:eastAsia="黑体" w:hAnsiTheme="majorBidi" w:cstheme="majorBidi"/>
          <w:bCs/>
          <w:szCs w:val="21"/>
          <w:lang w:val="zh-Hans"/>
        </w:rPr>
        <w:t>(</w:t>
      </w:r>
      <w:hyperlink r:id="rId33" w:history="1">
        <w:r w:rsidRPr="00760D29">
          <w:rPr>
            <w:rStyle w:val="af4"/>
            <w:rFonts w:asciiTheme="majorBidi" w:eastAsia="黑体" w:hAnsiTheme="majorBidi" w:cstheme="majorBidi"/>
            <w:bCs/>
            <w:szCs w:val="21"/>
            <w:lang w:val="zh-Hans"/>
          </w:rPr>
          <w:t>CEDAW/C/HUN/CO/7-8</w:t>
        </w:r>
      </w:hyperlink>
      <w:r w:rsidRPr="00760D29">
        <w:rPr>
          <w:rFonts w:asciiTheme="majorBidi" w:eastAsia="黑体" w:hAnsiTheme="majorBidi" w:cstheme="majorBidi"/>
          <w:bCs/>
          <w:szCs w:val="21"/>
          <w:lang w:val="zh-Hans"/>
        </w:rPr>
        <w:t>，第</w:t>
      </w:r>
      <w:r w:rsidRPr="00760D29">
        <w:rPr>
          <w:rFonts w:asciiTheme="majorBidi" w:eastAsia="黑体" w:hAnsiTheme="majorBidi" w:cstheme="majorBidi"/>
          <w:bCs/>
          <w:szCs w:val="21"/>
          <w:lang w:val="zh-Hans"/>
        </w:rPr>
        <w:t>29</w:t>
      </w:r>
      <w:r w:rsidRPr="00760D29">
        <w:rPr>
          <w:rFonts w:asciiTheme="majorBidi" w:eastAsia="黑体" w:hAnsiTheme="majorBidi" w:cstheme="majorBidi"/>
          <w:bCs/>
          <w:szCs w:val="21"/>
          <w:lang w:val="zh-Hans"/>
        </w:rPr>
        <w:t>段</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并建议缔约国：</w:t>
      </w:r>
    </w:p>
    <w:p w14:paraId="414E3FAC" w14:textId="5FD287A1"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shd w:val="clear" w:color="auto" w:fill="FFFFFF"/>
        </w:rPr>
        <w:t>执行国家法律法规，确保适用同工同酬原则，定期审查女性集中部门的工资，并采取措施缩小性别工资差距，包括通过不分性别的分析性工作分类和评价方法以及定期薪酬调查；</w:t>
      </w:r>
    </w:p>
    <w:p w14:paraId="71ED6E31" w14:textId="73147497"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加强努力，遵守欧洲联盟第</w:t>
      </w:r>
      <w:r w:rsidRPr="00760D29">
        <w:rPr>
          <w:rFonts w:asciiTheme="majorBidi" w:eastAsia="黑体" w:hAnsiTheme="majorBidi" w:cstheme="majorBidi"/>
          <w:bCs/>
          <w:szCs w:val="21"/>
          <w:lang w:val="zh-Hans"/>
        </w:rPr>
        <w:t>2022/2381</w:t>
      </w:r>
      <w:r w:rsidRPr="00760D29">
        <w:rPr>
          <w:rFonts w:asciiTheme="majorBidi" w:eastAsia="黑体" w:hAnsiTheme="majorBidi" w:cstheme="majorBidi"/>
          <w:bCs/>
          <w:szCs w:val="21"/>
          <w:lang w:val="zh-Hans"/>
        </w:rPr>
        <w:t>号指令，规定公司董事会非执行董事中女性的最低配额为</w:t>
      </w:r>
      <w:r w:rsidRPr="00760D29">
        <w:rPr>
          <w:rFonts w:asciiTheme="majorBidi" w:eastAsia="黑体" w:hAnsiTheme="majorBidi" w:cstheme="majorBidi"/>
          <w:bCs/>
          <w:szCs w:val="21"/>
          <w:lang w:val="zh-Hans"/>
        </w:rPr>
        <w:t>40%</w:t>
      </w:r>
      <w:r w:rsidR="00E83341" w:rsidRPr="00760D29">
        <w:rPr>
          <w:rFonts w:asciiTheme="majorBidi" w:eastAsia="黑体" w:hAnsiTheme="majorBidi" w:cstheme="majorBidi"/>
          <w:bCs/>
          <w:szCs w:val="21"/>
          <w:shd w:val="clear" w:color="auto" w:fill="FFFFFF"/>
        </w:rPr>
        <w:t>；</w:t>
      </w:r>
    </w:p>
    <w:p w14:paraId="3CA93D4B" w14:textId="4290D713"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pacing w:val="2"/>
          <w:szCs w:val="21"/>
          <w:lang w:val="zh-Hans"/>
        </w:rPr>
        <w:t>加强适用禁止工作场所性骚扰的立法，确保受害者获得有效的补救措施，</w:t>
      </w:r>
      <w:r w:rsidRPr="00760D29">
        <w:rPr>
          <w:rFonts w:asciiTheme="majorBidi" w:eastAsia="黑体" w:hAnsiTheme="majorBidi" w:cstheme="majorBidi"/>
          <w:bCs/>
          <w:szCs w:val="21"/>
          <w:lang w:val="zh-Hans"/>
        </w:rPr>
        <w:t>确保性骚扰投诉得到有效调查，肇事者被起诉并受到适当惩罚，受害者得到免于报复的保护</w:t>
      </w:r>
      <w:r w:rsidR="00E83341" w:rsidRPr="00760D29">
        <w:rPr>
          <w:rFonts w:asciiTheme="majorBidi" w:eastAsia="黑体" w:hAnsiTheme="majorBidi" w:cstheme="majorBidi"/>
          <w:bCs/>
          <w:szCs w:val="21"/>
          <w:shd w:val="clear" w:color="auto" w:fill="FFFFFF"/>
        </w:rPr>
        <w:t>；</w:t>
      </w:r>
    </w:p>
    <w:p w14:paraId="43A14AE0" w14:textId="42524CC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(d)</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改善罗姆妇女和残疾妇女等弱势和边缘化妇女群体的就业和培训机会</w:t>
      </w:r>
      <w:r w:rsidR="00E83341" w:rsidRPr="00760D29">
        <w:rPr>
          <w:rFonts w:asciiTheme="majorBidi" w:eastAsia="黑体" w:hAnsiTheme="majorBidi" w:cstheme="majorBidi"/>
          <w:bCs/>
          <w:szCs w:val="21"/>
          <w:shd w:val="clear" w:color="auto" w:fill="FFFFFF"/>
        </w:rPr>
        <w:t>；</w:t>
      </w:r>
    </w:p>
    <w:p w14:paraId="1DC24B0B" w14:textId="00A7CDD6"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(e)</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通过定期的提高认识和宣传运动，包括在雇主中进行宣传，并通过提供适当补偿，促进对父亲育儿假和灵活工作安排的理解并鼓励其使用</w:t>
      </w:r>
      <w:r w:rsidR="00E83341" w:rsidRPr="00760D29">
        <w:rPr>
          <w:rFonts w:asciiTheme="majorBidi" w:eastAsia="黑体" w:hAnsiTheme="majorBidi" w:cstheme="majorBidi"/>
          <w:bCs/>
          <w:szCs w:val="21"/>
          <w:shd w:val="clear" w:color="auto" w:fill="FFFFFF"/>
        </w:rPr>
        <w:t>；</w:t>
      </w:r>
    </w:p>
    <w:p w14:paraId="41C5AC67" w14:textId="7D20E8E6" w:rsidR="001111E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(f)</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批准国际劳工组织《</w:t>
      </w:r>
      <w:r w:rsidRPr="00760D29">
        <w:rPr>
          <w:rFonts w:asciiTheme="majorBidi" w:eastAsia="黑体" w:hAnsiTheme="majorBidi" w:cstheme="majorBidi"/>
          <w:bCs/>
          <w:szCs w:val="21"/>
          <w:lang w:val="zh-Hans"/>
        </w:rPr>
        <w:t>2019</w:t>
      </w:r>
      <w:r w:rsidRPr="00760D29">
        <w:rPr>
          <w:rFonts w:asciiTheme="majorBidi" w:eastAsia="黑体" w:hAnsiTheme="majorBidi" w:cstheme="majorBidi"/>
          <w:bCs/>
          <w:szCs w:val="21"/>
          <w:lang w:val="zh-Hans"/>
        </w:rPr>
        <w:t>年暴力和骚扰公约》</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第</w:t>
      </w:r>
      <w:r w:rsidRPr="00760D29">
        <w:rPr>
          <w:rFonts w:asciiTheme="majorBidi" w:eastAsia="黑体" w:hAnsiTheme="majorBidi" w:cstheme="majorBidi"/>
          <w:bCs/>
          <w:szCs w:val="21"/>
          <w:lang w:val="zh-Hans"/>
        </w:rPr>
        <w:t>190</w:t>
      </w:r>
      <w:r w:rsidRPr="00760D29">
        <w:rPr>
          <w:rFonts w:asciiTheme="majorBidi" w:eastAsia="黑体" w:hAnsiTheme="majorBidi" w:cstheme="majorBidi"/>
          <w:bCs/>
          <w:szCs w:val="21"/>
          <w:lang w:val="zh-Hans"/>
        </w:rPr>
        <w:t>号</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w:t>
      </w:r>
    </w:p>
    <w:p w14:paraId="7293ABC0" w14:textId="77777777" w:rsidR="001111E1" w:rsidRPr="00760D29" w:rsidRDefault="001111E1">
      <w:pPr>
        <w:spacing w:line="240" w:lineRule="auto"/>
        <w:jc w:val="lef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br w:type="page"/>
      </w:r>
    </w:p>
    <w:p w14:paraId="5773C93A" w14:textId="77777777"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保健</w:t>
      </w:r>
    </w:p>
    <w:p w14:paraId="0FFB9FCC" w14:textId="65E8754A"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35.</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委员会仍感关切的是：</w:t>
      </w:r>
    </w:p>
    <w:p w14:paraId="432E13E6" w14:textId="4537FFD0" w:rsidR="00626AC1" w:rsidRPr="00760D29" w:rsidRDefault="00626AC1" w:rsidP="00626AC1">
      <w:pPr>
        <w:pStyle w:val="SingleTxt"/>
        <w:rPr>
          <w:rFonts w:asciiTheme="majorBidi" w:eastAsia="PMingLiU" w:hAnsiTheme="majorBidi" w:cstheme="majorBidi"/>
          <w:szCs w:val="21"/>
          <w:lang w:val="zh-Hans" w:eastAsia="zh-TW"/>
        </w:rPr>
      </w:pPr>
      <w:r w:rsidRPr="00760D29">
        <w:rPr>
          <w:rFonts w:asciiTheme="majorBidi" w:eastAsiaTheme="minorEastAsia" w:hAnsiTheme="majorBidi" w:cstheme="majorBidi"/>
          <w:szCs w:val="21"/>
          <w:lang w:val="zh-Hans"/>
        </w:rPr>
        <w:tab/>
        <w:t>(a)</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尽管终止妊娠在缔约国是合法的，但不提供药物流产，而根据</w:t>
      </w:r>
      <w:r w:rsidRPr="00760D29">
        <w:rPr>
          <w:rFonts w:asciiTheme="majorBidi" w:eastAsiaTheme="minorEastAsia" w:hAnsiTheme="majorBidi" w:cstheme="majorBidi"/>
          <w:szCs w:val="21"/>
          <w:lang w:val="zh-Hans"/>
        </w:rPr>
        <w:t>2022</w:t>
      </w:r>
      <w:r w:rsidRPr="00760D29">
        <w:rPr>
          <w:rFonts w:asciiTheme="majorBidi" w:eastAsiaTheme="minorEastAsia" w:hAnsiTheme="majorBidi" w:cstheme="majorBidi"/>
          <w:szCs w:val="21"/>
          <w:lang w:val="zh-Hans"/>
        </w:rPr>
        <w:t>年</w:t>
      </w:r>
      <w:r w:rsidRPr="00760D29">
        <w:rPr>
          <w:rFonts w:asciiTheme="majorBidi" w:eastAsiaTheme="minorEastAsia" w:hAnsiTheme="majorBidi" w:cstheme="majorBidi"/>
          <w:szCs w:val="21"/>
          <w:lang w:val="zh-Hans"/>
        </w:rPr>
        <w:t>9</w:t>
      </w:r>
      <w:r w:rsidRPr="00760D29">
        <w:rPr>
          <w:rFonts w:asciiTheme="majorBidi" w:eastAsiaTheme="minorEastAsia" w:hAnsiTheme="majorBidi" w:cstheme="majorBidi"/>
          <w:szCs w:val="21"/>
          <w:lang w:val="zh-Hans"/>
        </w:rPr>
        <w:t>月对第</w:t>
      </w:r>
      <w:r w:rsidRPr="00760D29">
        <w:rPr>
          <w:rFonts w:asciiTheme="majorBidi" w:eastAsiaTheme="minorEastAsia" w:hAnsiTheme="majorBidi" w:cstheme="majorBidi"/>
          <w:szCs w:val="21"/>
          <w:lang w:val="zh-Hans"/>
        </w:rPr>
        <w:t>32/1992(XII.23)</w:t>
      </w:r>
      <w:r w:rsidRPr="00760D29">
        <w:rPr>
          <w:rFonts w:asciiTheme="majorBidi" w:eastAsiaTheme="minorEastAsia" w:hAnsiTheme="majorBidi" w:cstheme="majorBidi"/>
          <w:szCs w:val="21"/>
          <w:lang w:val="zh-Hans"/>
        </w:rPr>
        <w:t>号条例的修正，要求堕胎的妇女必须接受两次咨询和为期三天的强制性等待，并在堕胎前听胎儿心跳</w:t>
      </w:r>
      <w:r w:rsidR="00E83341" w:rsidRPr="00760D29">
        <w:rPr>
          <w:rFonts w:asciiTheme="majorBidi" w:eastAsiaTheme="minorEastAsia" w:hAnsiTheme="majorBidi" w:cstheme="majorBidi" w:hint="eastAsia"/>
          <w:szCs w:val="21"/>
          <w:lang w:val="zh-Hans"/>
        </w:rPr>
        <w:t>；</w:t>
      </w:r>
    </w:p>
    <w:p w14:paraId="59BE40A2" w14:textId="64AA8124"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(b)</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妇女和女童获得现有和负担得起的现代避孕药具的途径仍然有限，且需要处方，青春期少女在获得性和生殖健康及权利信息方面面临各种障碍</w:t>
      </w:r>
      <w:r w:rsidR="00E83341" w:rsidRPr="00760D29">
        <w:rPr>
          <w:rFonts w:asciiTheme="majorBidi" w:eastAsiaTheme="minorEastAsia" w:hAnsiTheme="majorBidi" w:cstheme="majorBidi" w:hint="eastAsia"/>
          <w:szCs w:val="21"/>
          <w:lang w:val="zh-Hans"/>
        </w:rPr>
        <w:t>；</w:t>
      </w:r>
    </w:p>
    <w:p w14:paraId="72C27E22" w14:textId="2FE5A966"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(c)</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生活在机构中的残疾妇女继续在未经其自由和知情同意的情况下接受绝育和强迫绝育</w:t>
      </w:r>
      <w:r w:rsidR="00E83341" w:rsidRPr="00760D29">
        <w:rPr>
          <w:rFonts w:asciiTheme="majorBidi" w:eastAsiaTheme="minorEastAsia" w:hAnsiTheme="majorBidi" w:cstheme="majorBidi" w:hint="eastAsia"/>
          <w:szCs w:val="21"/>
          <w:lang w:val="zh-Hans"/>
        </w:rPr>
        <w:t>；</w:t>
      </w:r>
    </w:p>
    <w:p w14:paraId="2A6DE526" w14:textId="20ED0510"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(d)</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缺乏保护妇女免受艾滋病毒</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szCs w:val="21"/>
          <w:lang w:val="zh-Hans"/>
        </w:rPr>
        <w:t>艾滋病影响的政策</w:t>
      </w:r>
      <w:r w:rsidR="00E83341" w:rsidRPr="00760D29">
        <w:rPr>
          <w:rFonts w:asciiTheme="majorBidi" w:eastAsiaTheme="minorEastAsia" w:hAnsiTheme="majorBidi" w:cstheme="majorBidi" w:hint="eastAsia"/>
          <w:szCs w:val="21"/>
          <w:lang w:val="zh-Hans"/>
        </w:rPr>
        <w:t>；</w:t>
      </w:r>
    </w:p>
    <w:p w14:paraId="54FCB3F3" w14:textId="4380779A" w:rsidR="00626AC1" w:rsidRPr="00760D29" w:rsidRDefault="00626AC1" w:rsidP="00626AC1">
      <w:pPr>
        <w:pStyle w:val="SingleTxt"/>
        <w:rPr>
          <w:rFonts w:asciiTheme="majorBidi" w:eastAsiaTheme="minorEastAsia" w:hAnsiTheme="majorBidi" w:cstheme="majorBidi"/>
          <w:szCs w:val="21"/>
          <w:lang w:val="zh-Hans"/>
        </w:rPr>
      </w:pPr>
      <w:r w:rsidRPr="00760D29">
        <w:rPr>
          <w:rFonts w:asciiTheme="majorBidi" w:eastAsiaTheme="minorEastAsia" w:hAnsiTheme="majorBidi" w:cstheme="majorBidi"/>
          <w:szCs w:val="21"/>
          <w:lang w:val="zh-Hans"/>
        </w:rPr>
        <w:tab/>
        <w:t>(e)</w:t>
      </w:r>
      <w:r w:rsidR="00E83341" w:rsidRPr="00760D29">
        <w:rPr>
          <w:rFonts w:asciiTheme="majorBidi" w:eastAsia="PMingLiU" w:hAnsiTheme="majorBidi" w:cstheme="majorBidi"/>
          <w:szCs w:val="21"/>
          <w:lang w:val="zh-Hans" w:eastAsia="zh-TW"/>
        </w:rPr>
        <w:tab/>
      </w:r>
      <w:r w:rsidRPr="00760D29">
        <w:rPr>
          <w:rFonts w:asciiTheme="majorBidi" w:eastAsiaTheme="minorEastAsia" w:hAnsiTheme="majorBidi" w:cstheme="majorBidi"/>
          <w:szCs w:val="21"/>
          <w:lang w:val="zh-Hans"/>
        </w:rPr>
        <w:t>学校课程中缺乏性和生殖健康及权利的必修教育，教师也缺乏这方面的培训。</w:t>
      </w:r>
    </w:p>
    <w:p w14:paraId="7D90669D" w14:textId="6B300EEF"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36.</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委员会根据其关于妇女和保健的第</w:t>
      </w:r>
      <w:r w:rsidRPr="00760D29">
        <w:rPr>
          <w:rFonts w:asciiTheme="majorBidi" w:eastAsia="黑体" w:hAnsiTheme="majorBidi" w:cstheme="majorBidi"/>
          <w:bCs/>
          <w:szCs w:val="21"/>
          <w:lang w:val="zh-Hans"/>
        </w:rPr>
        <w:t>24</w:t>
      </w:r>
      <w:r w:rsidRPr="00760D29">
        <w:rPr>
          <w:rFonts w:asciiTheme="majorBidi" w:eastAsia="黑体" w:hAnsiTheme="majorBidi" w:cstheme="majorBidi"/>
          <w:bCs/>
          <w:szCs w:val="21"/>
          <w:lang w:val="zh-Hans"/>
        </w:rPr>
        <w:t>号一般性建议</w:t>
      </w:r>
      <w:r w:rsidRPr="00760D29">
        <w:rPr>
          <w:rFonts w:asciiTheme="majorBidi" w:eastAsia="黑体" w:hAnsiTheme="majorBidi" w:cstheme="majorBidi"/>
          <w:bCs/>
          <w:szCs w:val="21"/>
          <w:lang w:val="zh-Hans"/>
        </w:rPr>
        <w:t>(1999</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以及可持续发展目标具体目标</w:t>
      </w:r>
      <w:r w:rsidRPr="00760D29">
        <w:rPr>
          <w:rFonts w:asciiTheme="majorBidi" w:eastAsia="黑体" w:hAnsiTheme="majorBidi" w:cstheme="majorBidi"/>
          <w:bCs/>
          <w:szCs w:val="21"/>
          <w:lang w:val="zh-Hans"/>
        </w:rPr>
        <w:t>3.1</w:t>
      </w:r>
      <w:r w:rsidRPr="00760D29">
        <w:rPr>
          <w:rFonts w:asciiTheme="majorBidi" w:eastAsia="黑体" w:hAnsiTheme="majorBidi" w:cstheme="majorBidi"/>
          <w:bCs/>
          <w:szCs w:val="21"/>
          <w:lang w:val="zh-Hans"/>
        </w:rPr>
        <w:t>和</w:t>
      </w:r>
      <w:r w:rsidRPr="00760D29">
        <w:rPr>
          <w:rFonts w:asciiTheme="majorBidi" w:eastAsia="黑体" w:hAnsiTheme="majorBidi" w:cstheme="majorBidi"/>
          <w:bCs/>
          <w:szCs w:val="21"/>
          <w:lang w:val="zh-Hans"/>
        </w:rPr>
        <w:t>3.7</w:t>
      </w:r>
      <w:r w:rsidRPr="00760D29">
        <w:rPr>
          <w:rFonts w:asciiTheme="majorBidi" w:eastAsia="黑体" w:hAnsiTheme="majorBidi" w:cstheme="majorBidi"/>
          <w:bCs/>
          <w:szCs w:val="21"/>
          <w:lang w:val="zh-Hans"/>
        </w:rPr>
        <w:t>，建议缔约国：</w:t>
      </w:r>
    </w:p>
    <w:p w14:paraId="27BD801C" w14:textId="73948783"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废除对第</w:t>
      </w:r>
      <w:r w:rsidRPr="00760D29">
        <w:rPr>
          <w:rFonts w:asciiTheme="majorBidi" w:eastAsia="黑体" w:hAnsiTheme="majorBidi" w:cstheme="majorBidi"/>
          <w:bCs/>
          <w:szCs w:val="21"/>
          <w:lang w:val="zh-Hans"/>
        </w:rPr>
        <w:t>32/1992</w:t>
      </w:r>
      <w:r w:rsidRPr="00760D29">
        <w:rPr>
          <w:rFonts w:asciiTheme="majorBidi" w:eastAsia="黑体" w:hAnsiTheme="majorBidi" w:cstheme="majorBidi"/>
          <w:bCs/>
          <w:szCs w:val="21"/>
          <w:lang w:val="zh-Hans"/>
        </w:rPr>
        <w:t>号条例</w:t>
      </w:r>
      <w:r w:rsidRPr="00760D29">
        <w:rPr>
          <w:rFonts w:asciiTheme="majorBidi" w:eastAsia="黑体" w:hAnsiTheme="majorBidi" w:cstheme="majorBidi"/>
          <w:bCs/>
          <w:szCs w:val="21"/>
          <w:lang w:val="zh-Hans"/>
        </w:rPr>
        <w:t>(XII.23)</w:t>
      </w:r>
      <w:r w:rsidRPr="00760D29">
        <w:rPr>
          <w:rFonts w:asciiTheme="majorBidi" w:eastAsia="黑体" w:hAnsiTheme="majorBidi" w:cstheme="majorBidi"/>
          <w:bCs/>
          <w:szCs w:val="21"/>
          <w:lang w:val="zh-Hans"/>
        </w:rPr>
        <w:t>的修正，确保缔约国所有妇女不受阻碍地充分获得合法堕胎和堕胎后服务，包括确保法律不允许机构以良心为由拒绝提供服务，界定允许卫生专业人员提出拒绝的理由，并保证在以良心为由拒绝服务的情况下强制转诊</w:t>
      </w:r>
      <w:r w:rsidR="00E83341" w:rsidRPr="00760D29">
        <w:rPr>
          <w:rFonts w:asciiTheme="majorBidi" w:eastAsia="黑体" w:hAnsiTheme="majorBidi" w:cstheme="majorBidi" w:hint="eastAsia"/>
          <w:bCs/>
          <w:szCs w:val="21"/>
          <w:lang w:val="zh-Hans"/>
        </w:rPr>
        <w:t>；</w:t>
      </w:r>
    </w:p>
    <w:p w14:paraId="2BE87B61" w14:textId="38938996"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确保缔约国各地所有妇女和女童，包括少数族裔妇女、农村妇女和女童获得适当的性健康和生殖健康服务和信息，包括现代和紧急避孕药具的可用性、可及性和可负担性，充分尊重妇女的自我选择和生殖选择、自主权、隐私、保密性和知情同意</w:t>
      </w:r>
      <w:r w:rsidR="00E83341" w:rsidRPr="00760D29">
        <w:rPr>
          <w:rFonts w:asciiTheme="majorBidi" w:eastAsia="黑体" w:hAnsiTheme="majorBidi" w:cstheme="majorBidi" w:hint="eastAsia"/>
          <w:bCs/>
          <w:szCs w:val="21"/>
          <w:lang w:val="zh-Hans"/>
        </w:rPr>
        <w:t>；</w:t>
      </w:r>
    </w:p>
    <w:p w14:paraId="10D1FD7A" w14:textId="4DE24687"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按照残疾人权利委员会</w:t>
      </w:r>
      <w:r w:rsidRPr="00760D29">
        <w:rPr>
          <w:rFonts w:asciiTheme="majorBidi" w:eastAsia="黑体" w:hAnsiTheme="majorBidi" w:cstheme="majorBidi"/>
          <w:bCs/>
          <w:szCs w:val="21"/>
          <w:lang w:val="zh-Hans"/>
        </w:rPr>
        <w:t>2022</w:t>
      </w:r>
      <w:r w:rsidRPr="00760D29">
        <w:rPr>
          <w:rFonts w:asciiTheme="majorBidi" w:eastAsia="黑体" w:hAnsiTheme="majorBidi" w:cstheme="majorBidi"/>
          <w:bCs/>
          <w:szCs w:val="21"/>
          <w:lang w:val="zh-Hans"/>
        </w:rPr>
        <w:t>年的建议</w:t>
      </w:r>
      <w:r w:rsidRPr="00760D29">
        <w:rPr>
          <w:rFonts w:asciiTheme="majorBidi" w:eastAsia="黑体" w:hAnsiTheme="majorBidi" w:cstheme="majorBidi"/>
          <w:bCs/>
          <w:szCs w:val="21"/>
          <w:lang w:val="zh-Hans"/>
        </w:rPr>
        <w:t>(</w:t>
      </w:r>
      <w:hyperlink r:id="rId34" w:history="1">
        <w:r w:rsidRPr="00760D29">
          <w:rPr>
            <w:rStyle w:val="af4"/>
            <w:rFonts w:asciiTheme="majorBidi" w:eastAsia="黑体" w:hAnsiTheme="majorBidi" w:cstheme="majorBidi"/>
            <w:bCs/>
            <w:szCs w:val="21"/>
            <w:lang w:val="zh-Hans"/>
          </w:rPr>
          <w:t>CRPD/C/HUN/CO/2-3</w:t>
        </w:r>
      </w:hyperlink>
      <w:r w:rsidRPr="00760D29">
        <w:rPr>
          <w:rFonts w:asciiTheme="majorBidi" w:eastAsia="黑体" w:hAnsiTheme="majorBidi" w:cstheme="majorBidi"/>
          <w:bCs/>
          <w:szCs w:val="21"/>
          <w:lang w:val="zh-Hans"/>
        </w:rPr>
        <w:t>，第</w:t>
      </w:r>
      <w:r w:rsidRPr="00760D29">
        <w:rPr>
          <w:rFonts w:asciiTheme="majorBidi" w:eastAsia="黑体" w:hAnsiTheme="majorBidi" w:cstheme="majorBidi"/>
          <w:bCs/>
          <w:szCs w:val="21"/>
          <w:lang w:val="zh-Hans"/>
        </w:rPr>
        <w:t>36</w:t>
      </w:r>
      <w:r w:rsidRPr="00760D29">
        <w:rPr>
          <w:rFonts w:asciiTheme="majorBidi" w:eastAsia="黑体" w:hAnsiTheme="majorBidi" w:cstheme="majorBidi"/>
          <w:bCs/>
          <w:szCs w:val="21"/>
          <w:lang w:val="zh-Hans"/>
        </w:rPr>
        <w:t>段</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，废除或修正</w:t>
      </w:r>
      <w:r w:rsidRPr="00760D29">
        <w:rPr>
          <w:rFonts w:asciiTheme="majorBidi" w:eastAsia="黑体" w:hAnsiTheme="majorBidi" w:cstheme="majorBidi"/>
          <w:bCs/>
          <w:szCs w:val="21"/>
          <w:lang w:val="zh-Hans"/>
        </w:rPr>
        <w:t>1997</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CLIV</w:t>
      </w:r>
      <w:r w:rsidRPr="00760D29">
        <w:rPr>
          <w:rFonts w:asciiTheme="majorBidi" w:eastAsia="黑体" w:hAnsiTheme="majorBidi" w:cstheme="majorBidi"/>
          <w:bCs/>
          <w:szCs w:val="21"/>
          <w:lang w:val="zh-Hans"/>
        </w:rPr>
        <w:t>号法令。该法令允许医生以非常广泛的理由实施强迫绝育，并消除对残疾妇女强迫绝育的可能性</w:t>
      </w:r>
      <w:r w:rsidR="00E83341" w:rsidRPr="00760D29">
        <w:rPr>
          <w:rFonts w:asciiTheme="majorBidi" w:eastAsia="黑体" w:hAnsiTheme="majorBidi" w:cstheme="majorBidi" w:hint="eastAsia"/>
          <w:bCs/>
          <w:szCs w:val="21"/>
          <w:lang w:val="zh-Hans"/>
        </w:rPr>
        <w:t>；</w:t>
      </w:r>
    </w:p>
    <w:p w14:paraId="62F5DE80" w14:textId="460B8363"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(d)</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采取具体政策，保护妇女免受艾滋病毒</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艾滋病影响</w:t>
      </w:r>
      <w:r w:rsidR="00E83341" w:rsidRPr="00760D29">
        <w:rPr>
          <w:rFonts w:asciiTheme="majorBidi" w:eastAsia="黑体" w:hAnsiTheme="majorBidi" w:cstheme="majorBidi" w:hint="eastAsia"/>
          <w:bCs/>
          <w:szCs w:val="21"/>
          <w:lang w:val="zh-Hans"/>
        </w:rPr>
        <w:t>；</w:t>
      </w:r>
    </w:p>
    <w:p w14:paraId="0D65C2A6" w14:textId="7639A632"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(e)</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在学校课程中纳入性和生殖健康及权利的必修教育，包括负责任的性行为、现代避孕方式、预防性传播感染和不安全堕胎风险的教育，并为教师提供相关培训。</w:t>
      </w:r>
    </w:p>
    <w:p w14:paraId="13E90E3C" w14:textId="301F5490"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弱势和边缘化妇女群体</w:t>
      </w:r>
    </w:p>
    <w:p w14:paraId="6ED3C28D" w14:textId="41C44510" w:rsidR="00626AC1" w:rsidRPr="00760D29" w:rsidRDefault="00626AC1" w:rsidP="00626AC1">
      <w:pPr>
        <w:pStyle w:val="SingleTxt"/>
        <w:rPr>
          <w:rStyle w:val="SingleTxtGChar"/>
          <w:rFonts w:asciiTheme="majorBidi" w:eastAsiaTheme="minorEastAsia" w:hAnsiTheme="majorBidi" w:cstheme="majorBidi"/>
          <w:szCs w:val="21"/>
          <w:lang w:eastAsia="zh-CN"/>
        </w:rPr>
      </w:pPr>
      <w:r w:rsidRPr="00760D29">
        <w:rPr>
          <w:rFonts w:asciiTheme="majorBidi" w:eastAsiaTheme="minorEastAsia" w:hAnsiTheme="majorBidi" w:cstheme="majorBidi"/>
          <w:szCs w:val="21"/>
          <w:lang w:val="zh-Hans"/>
        </w:rPr>
        <w:t>37.</w:t>
      </w:r>
      <w:r w:rsidRPr="00760D29">
        <w:rPr>
          <w:rFonts w:asciiTheme="majorBidi" w:eastAsiaTheme="minorEastAsia" w:hAnsiTheme="majorBidi" w:cstheme="majorBidi"/>
          <w:szCs w:val="21"/>
          <w:lang w:val="zh-Hans"/>
        </w:rPr>
        <w:tab/>
      </w:r>
      <w:r w:rsidRPr="00760D29">
        <w:rPr>
          <w:rStyle w:val="SingleTxtGChar"/>
          <w:rFonts w:asciiTheme="majorBidi" w:eastAsiaTheme="minorEastAsia" w:hAnsiTheme="majorBidi" w:cstheme="majorBidi"/>
          <w:szCs w:val="21"/>
          <w:lang w:val="zh-Hans" w:eastAsia="zh-CN"/>
        </w:rPr>
        <w:t>委员会仍感关切的是，农村妇女、老年妇女、残疾妇女、属于少数族裔群体的妇女，如罗姆妇女和女童、</w:t>
      </w:r>
      <w:r w:rsidR="00B80835" w:rsidRPr="00621392">
        <w:rPr>
          <w:rFonts w:asciiTheme="majorBidi" w:eastAsiaTheme="minorEastAsia" w:hAnsiTheme="majorBidi" w:cstheme="majorBidi"/>
          <w:szCs w:val="21"/>
          <w:lang w:val="zh-Hans"/>
        </w:rPr>
        <w:t>男女同性恋、双性恋、跨性别、性别奇异和间性</w:t>
      </w:r>
      <w:r w:rsidRPr="00760D29">
        <w:rPr>
          <w:rStyle w:val="SingleTxtGChar"/>
          <w:rFonts w:asciiTheme="majorBidi" w:eastAsiaTheme="minorEastAsia" w:hAnsiTheme="majorBidi" w:cstheme="majorBidi"/>
          <w:szCs w:val="21"/>
          <w:lang w:val="zh-Hans" w:eastAsia="zh-CN"/>
        </w:rPr>
        <w:t>妇女和女童、难民、寻求庇护妇女、移民妇女在缔约国继续面临交叉和加重形式的歧视。</w:t>
      </w:r>
    </w:p>
    <w:p w14:paraId="4CDB8240" w14:textId="398E5D54"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38.</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shd w:val="clear" w:color="auto" w:fill="FFFFFF"/>
        </w:rPr>
        <w:t>委员会建议缔约国采取有针对性的措施，包括暂行特别措施，确保农村妇女、老年妇女、残疾妇女、属于少数族裔群体的妇女、难民、寻求庇护和移民妇女等弱势妇女群体能够获得司法救助、就业和卫生保健</w:t>
      </w:r>
      <w:r w:rsidRPr="00760D29">
        <w:rPr>
          <w:rFonts w:asciiTheme="majorBidi" w:eastAsia="黑体" w:hAnsiTheme="majorBidi" w:cstheme="majorBidi"/>
          <w:bCs/>
          <w:szCs w:val="21"/>
          <w:shd w:val="clear" w:color="auto" w:fill="FFFFFF"/>
        </w:rPr>
        <w:t>(</w:t>
      </w:r>
      <w:r w:rsidRPr="00760D29">
        <w:rPr>
          <w:rFonts w:asciiTheme="majorBidi" w:eastAsia="黑体" w:hAnsiTheme="majorBidi" w:cstheme="majorBidi"/>
          <w:bCs/>
          <w:szCs w:val="21"/>
          <w:shd w:val="clear" w:color="auto" w:fill="FFFFFF"/>
        </w:rPr>
        <w:t>包括性健康和生殖健康服务</w:t>
      </w:r>
      <w:r w:rsidRPr="00760D29">
        <w:rPr>
          <w:rFonts w:asciiTheme="majorBidi" w:eastAsia="黑体" w:hAnsiTheme="majorBidi" w:cstheme="majorBidi"/>
          <w:bCs/>
          <w:szCs w:val="21"/>
          <w:shd w:val="clear" w:color="auto" w:fill="FFFFFF"/>
        </w:rPr>
        <w:t>)</w:t>
      </w:r>
      <w:r w:rsidRPr="00760D29">
        <w:rPr>
          <w:rFonts w:asciiTheme="majorBidi" w:eastAsia="黑体" w:hAnsiTheme="majorBidi" w:cstheme="majorBidi"/>
          <w:bCs/>
          <w:szCs w:val="21"/>
          <w:shd w:val="clear" w:color="auto" w:fill="FFFFFF"/>
        </w:rPr>
        <w:t>、社会保障和粮食安全，同时考虑到她们的特殊需求。</w:t>
      </w:r>
    </w:p>
    <w:p w14:paraId="1C20A1CD" w14:textId="6539426D" w:rsidR="00626AC1" w:rsidRPr="00760D29" w:rsidRDefault="00626AC1" w:rsidP="00626AC1">
      <w:pPr>
        <w:pStyle w:val="SingleTxt"/>
        <w:rPr>
          <w:rFonts w:asciiTheme="majorBidi" w:eastAsiaTheme="minorEastAsia" w:hAnsiTheme="majorBidi" w:cstheme="majorBidi"/>
          <w:bCs/>
          <w:spacing w:val="2"/>
          <w:szCs w:val="21"/>
        </w:rPr>
      </w:pPr>
      <w:r w:rsidRPr="00760D29">
        <w:rPr>
          <w:rFonts w:asciiTheme="majorBidi" w:eastAsiaTheme="minorEastAsia" w:hAnsiTheme="majorBidi" w:cstheme="majorBidi"/>
          <w:bCs/>
          <w:szCs w:val="21"/>
          <w:lang w:val="zh-Hans"/>
        </w:rPr>
        <w:t>39.</w:t>
      </w:r>
      <w:r w:rsidR="009B1394" w:rsidRPr="00760D29">
        <w:rPr>
          <w:rFonts w:asciiTheme="majorBidi" w:eastAsia="PMingLiU" w:hAnsiTheme="majorBidi" w:cstheme="majorBidi"/>
          <w:bCs/>
          <w:szCs w:val="21"/>
          <w:lang w:val="zh-Hans" w:eastAsia="zh-TW"/>
        </w:rPr>
        <w:tab/>
      </w:r>
      <w:r w:rsidRPr="00760D29">
        <w:rPr>
          <w:rFonts w:asciiTheme="majorBidi" w:eastAsiaTheme="minorEastAsia" w:hAnsiTheme="majorBidi" w:cstheme="majorBidi"/>
          <w:bCs/>
          <w:szCs w:val="21"/>
          <w:lang w:val="zh-Hans"/>
        </w:rPr>
        <w:t>委员会注意到缔约国努力改善对罗姆妇女和女童的社会包容，例如</w:t>
      </w:r>
      <w:r w:rsidRPr="00760D29">
        <w:rPr>
          <w:rFonts w:asciiTheme="majorBidi" w:eastAsiaTheme="minorEastAsia" w:hAnsiTheme="majorBidi" w:cstheme="majorBidi"/>
          <w:bCs/>
          <w:szCs w:val="21"/>
          <w:lang w:val="zh-Hans"/>
        </w:rPr>
        <w:t>2016</w:t>
      </w:r>
      <w:r w:rsidRPr="00760D29">
        <w:rPr>
          <w:rFonts w:asciiTheme="majorBidi" w:eastAsiaTheme="minorEastAsia" w:hAnsiTheme="majorBidi" w:cstheme="majorBidi"/>
          <w:bCs/>
          <w:szCs w:val="21"/>
          <w:lang w:val="zh-Hans"/>
        </w:rPr>
        <w:t>年启动</w:t>
      </w:r>
      <w:r w:rsidRPr="00760D29">
        <w:rPr>
          <w:rFonts w:asciiTheme="majorBidi" w:eastAsiaTheme="minorEastAsia" w:hAnsiTheme="majorBidi" w:cstheme="majorBidi"/>
          <w:szCs w:val="21"/>
          <w:lang w:val="zh-Hans"/>
        </w:rPr>
        <w:t>教育</w:t>
      </w:r>
      <w:r w:rsidRPr="00760D29">
        <w:rPr>
          <w:rFonts w:asciiTheme="majorBidi" w:eastAsiaTheme="minorEastAsia" w:hAnsiTheme="majorBidi" w:cstheme="majorBidi"/>
          <w:bCs/>
          <w:szCs w:val="21"/>
          <w:lang w:val="zh-Hans"/>
        </w:rPr>
        <w:t>项目</w:t>
      </w:r>
      <w:r w:rsidRPr="00760D29">
        <w:rPr>
          <w:rFonts w:asciiTheme="majorBidi" w:eastAsiaTheme="minorEastAsia" w:hAnsiTheme="majorBidi" w:cstheme="majorBidi"/>
          <w:szCs w:val="21"/>
          <w:lang w:val="zh-Hans"/>
        </w:rPr>
        <w:t>(</w:t>
      </w:r>
      <w:r w:rsidRPr="00760D29">
        <w:rPr>
          <w:rFonts w:asciiTheme="majorBidi" w:eastAsiaTheme="minorEastAsia" w:hAnsiTheme="majorBidi" w:cstheme="majorBidi"/>
          <w:bCs/>
          <w:iCs/>
          <w:szCs w:val="21"/>
          <w:lang w:val="zh-Hans"/>
        </w:rPr>
        <w:t>Bari shej-Fata maré-Girl)</w:t>
      </w:r>
      <w:r w:rsidRPr="00760D29">
        <w:rPr>
          <w:rFonts w:asciiTheme="majorBidi" w:eastAsiaTheme="minorEastAsia" w:hAnsiTheme="majorBidi" w:cstheme="majorBidi"/>
          <w:bCs/>
          <w:szCs w:val="21"/>
          <w:lang w:val="zh-Hans"/>
        </w:rPr>
        <w:t>和</w:t>
      </w:r>
      <w:r w:rsidRPr="00760D29">
        <w:rPr>
          <w:rFonts w:asciiTheme="majorBidi" w:eastAsiaTheme="minorEastAsia" w:hAnsiTheme="majorBidi" w:cstheme="majorBidi"/>
          <w:szCs w:val="21"/>
          <w:lang w:val="zh-Hans"/>
        </w:rPr>
        <w:t>旨在解决罗姆妇女</w:t>
      </w:r>
      <w:r w:rsidRPr="00760D29">
        <w:rPr>
          <w:rFonts w:asciiTheme="majorBidi" w:eastAsiaTheme="minorEastAsia" w:hAnsiTheme="majorBidi" w:cstheme="majorBidi"/>
          <w:bCs/>
          <w:szCs w:val="21"/>
          <w:lang w:val="zh-Hans"/>
        </w:rPr>
        <w:t>贫困和失业问题的</w:t>
      </w:r>
      <w:r w:rsidRPr="00760D29">
        <w:rPr>
          <w:rFonts w:asciiTheme="minorEastAsia" w:eastAsiaTheme="minorEastAsia" w:hAnsiTheme="minorEastAsia" w:cstheme="majorBidi"/>
          <w:bCs/>
          <w:szCs w:val="21"/>
          <w:lang w:val="zh-Hans"/>
        </w:rPr>
        <w:t>“</w:t>
      </w:r>
      <w:r w:rsidRPr="00760D29">
        <w:rPr>
          <w:rFonts w:asciiTheme="majorBidi" w:eastAsiaTheme="minorEastAsia" w:hAnsiTheme="majorBidi" w:cstheme="majorBidi"/>
          <w:bCs/>
          <w:szCs w:val="21"/>
          <w:lang w:val="zh-Hans"/>
        </w:rPr>
        <w:t>妇女的机会</w:t>
      </w:r>
      <w:r w:rsidRPr="00760D29">
        <w:rPr>
          <w:rFonts w:asciiTheme="minorEastAsia" w:eastAsiaTheme="minorEastAsia" w:hAnsiTheme="minorEastAsia" w:cstheme="majorBidi"/>
          <w:szCs w:val="21"/>
          <w:lang w:val="zh-Hans"/>
        </w:rPr>
        <w:t>”</w:t>
      </w:r>
      <w:r w:rsidRPr="00760D29">
        <w:rPr>
          <w:rFonts w:asciiTheme="majorBidi" w:eastAsiaTheme="minorEastAsia" w:hAnsiTheme="majorBidi" w:cstheme="majorBidi"/>
          <w:szCs w:val="21"/>
          <w:lang w:val="zh-Hans"/>
        </w:rPr>
        <w:t>方案</w:t>
      </w:r>
      <w:r w:rsidRPr="00760D29">
        <w:rPr>
          <w:rFonts w:asciiTheme="majorBidi" w:eastAsiaTheme="minorEastAsia" w:hAnsiTheme="majorBidi" w:cstheme="majorBidi"/>
          <w:bCs/>
          <w:szCs w:val="21"/>
          <w:lang w:val="zh-Hans"/>
        </w:rPr>
        <w:t>。然而，委员会感到关切的是，这些措施并没有</w:t>
      </w:r>
      <w:r w:rsidRPr="00760D29">
        <w:rPr>
          <w:rFonts w:asciiTheme="majorBidi" w:eastAsiaTheme="minorEastAsia" w:hAnsiTheme="majorBidi" w:cstheme="majorBidi"/>
          <w:szCs w:val="21"/>
          <w:lang w:val="zh-Hans"/>
        </w:rPr>
        <w:t>改善罗姆妇女和</w:t>
      </w:r>
      <w:r w:rsidRPr="00760D29">
        <w:rPr>
          <w:rFonts w:asciiTheme="majorBidi" w:eastAsiaTheme="minorEastAsia" w:hAnsiTheme="majorBidi" w:cstheme="majorBidi"/>
          <w:spacing w:val="2"/>
          <w:szCs w:val="21"/>
          <w:lang w:val="zh-Hans"/>
        </w:rPr>
        <w:t>女童</w:t>
      </w:r>
      <w:r w:rsidRPr="00760D29">
        <w:rPr>
          <w:rFonts w:asciiTheme="majorBidi" w:eastAsiaTheme="minorEastAsia" w:hAnsiTheme="majorBidi" w:cstheme="majorBidi"/>
          <w:bCs/>
          <w:spacing w:val="2"/>
          <w:szCs w:val="21"/>
          <w:lang w:val="zh-Hans"/>
        </w:rPr>
        <w:t>的境况，她们经常遭受交叉形式歧视和边缘化，并继续面临污名化和有害习俗。</w:t>
      </w:r>
    </w:p>
    <w:p w14:paraId="2AEBF311" w14:textId="6DD4B66C" w:rsidR="00626AC1" w:rsidRPr="00760D29" w:rsidRDefault="00626AC1" w:rsidP="00626AC1">
      <w:pPr>
        <w:pStyle w:val="SingleTxt"/>
        <w:rPr>
          <w:rFonts w:asciiTheme="majorBidi" w:eastAsia="黑体" w:hAnsiTheme="majorBidi" w:cstheme="majorBidi"/>
          <w:bCs/>
          <w:szCs w:val="21"/>
        </w:rPr>
      </w:pPr>
      <w:r w:rsidRPr="00760D29">
        <w:rPr>
          <w:rFonts w:asciiTheme="majorBidi" w:eastAsiaTheme="minorEastAsia" w:hAnsiTheme="majorBidi" w:cstheme="majorBidi"/>
          <w:szCs w:val="21"/>
          <w:lang w:val="zh-Hans"/>
        </w:rPr>
        <w:t>40</w:t>
      </w:r>
      <w:r w:rsidRPr="00760D29">
        <w:rPr>
          <w:rFonts w:asciiTheme="majorBidi" w:eastAsia="黑体" w:hAnsiTheme="majorBidi" w:cstheme="majorBidi"/>
          <w:bCs/>
          <w:szCs w:val="21"/>
          <w:lang w:val="zh-Hans"/>
        </w:rPr>
        <w:t>.</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委员会建议缔约国：</w:t>
      </w:r>
    </w:p>
    <w:p w14:paraId="38D8927E" w14:textId="26B66A29"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r>
      <w:r w:rsidRPr="00760D29">
        <w:rPr>
          <w:rFonts w:asciiTheme="majorBidi" w:eastAsiaTheme="minorEastAsia" w:hAnsiTheme="majorBidi" w:cstheme="majorBidi"/>
          <w:szCs w:val="21"/>
          <w:lang w:val="zh-Hans"/>
        </w:rPr>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采取有针对性的措施，打击对罗姆妇女和女童的交叉形式歧视，包括在获得教育、就业、保健、住房和其他基本服务方面的歧视</w:t>
      </w:r>
      <w:r w:rsidR="00A240C8" w:rsidRPr="00760D29">
        <w:rPr>
          <w:rFonts w:asciiTheme="majorBidi" w:eastAsia="黑体" w:hAnsiTheme="majorBidi" w:cstheme="majorBidi"/>
          <w:bCs/>
          <w:szCs w:val="21"/>
          <w:shd w:val="clear" w:color="auto" w:fill="FFFFFF"/>
        </w:rPr>
        <w:t>；</w:t>
      </w:r>
    </w:p>
    <w:p w14:paraId="6778B1E7" w14:textId="052D03E0"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r>
      <w:r w:rsidRPr="00760D29">
        <w:rPr>
          <w:rFonts w:asciiTheme="majorBidi" w:eastAsiaTheme="minorEastAsia" w:hAnsiTheme="majorBidi" w:cstheme="majorBidi"/>
          <w:szCs w:val="21"/>
          <w:lang w:val="zh-Hans"/>
        </w:rPr>
        <w:t>(b)</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加强和执行针对罗姆妇女和女童的性别平等、减贫和社会包容方案</w:t>
      </w:r>
      <w:r w:rsidR="00A240C8" w:rsidRPr="00760D29">
        <w:rPr>
          <w:rFonts w:asciiTheme="majorBidi" w:eastAsia="黑体" w:hAnsiTheme="majorBidi" w:cstheme="majorBidi"/>
          <w:bCs/>
          <w:szCs w:val="21"/>
          <w:shd w:val="clear" w:color="auto" w:fill="FFFFFF"/>
        </w:rPr>
        <w:t>；</w:t>
      </w:r>
    </w:p>
    <w:p w14:paraId="1C4DEBB9" w14:textId="122051FE"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ab/>
      </w:r>
      <w:r w:rsidRPr="00760D29">
        <w:rPr>
          <w:rFonts w:asciiTheme="majorBidi" w:eastAsiaTheme="minorEastAsia" w:hAnsiTheme="majorBidi" w:cstheme="majorBidi"/>
          <w:szCs w:val="21"/>
          <w:lang w:val="zh-Hans"/>
        </w:rPr>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与国家教育机构以及代表罗姆妇女的民间社会组织合作，协调行动，减少偏见，打击族裔陈规定型观念和歧视，促进罗姆妇女平等参与生活的各个方面。</w:t>
      </w:r>
    </w:p>
    <w:p w14:paraId="7458D4E5" w14:textId="3A862C7C"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760D29">
        <w:rPr>
          <w:lang w:val="zh-Hans"/>
        </w:rPr>
        <w:tab/>
      </w:r>
      <w:r w:rsidRPr="00760D29">
        <w:rPr>
          <w:lang w:val="zh-Hans"/>
        </w:rPr>
        <w:tab/>
      </w:r>
      <w:r w:rsidRPr="00760D29">
        <w:rPr>
          <w:lang w:val="zh-Hans"/>
        </w:rPr>
        <w:t>婚姻和家庭关系</w:t>
      </w:r>
    </w:p>
    <w:p w14:paraId="0EEC5A58" w14:textId="73CE2EA3" w:rsidR="00626AC1" w:rsidRPr="00760D29" w:rsidRDefault="00626AC1" w:rsidP="00626AC1">
      <w:pPr>
        <w:pStyle w:val="SingleTxt"/>
        <w:rPr>
          <w:rFonts w:asciiTheme="majorBidi" w:eastAsia="黑体" w:hAnsiTheme="majorBidi" w:cstheme="majorBidi"/>
          <w:bCs/>
          <w:szCs w:val="21"/>
        </w:rPr>
      </w:pPr>
      <w:r w:rsidRPr="00760D29">
        <w:rPr>
          <w:rFonts w:asciiTheme="majorBidi" w:eastAsia="黑体" w:hAnsiTheme="majorBidi" w:cstheme="majorBidi"/>
          <w:bCs/>
          <w:szCs w:val="21"/>
          <w:lang w:val="zh-Hans"/>
        </w:rPr>
        <w:t>41.</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委员会关切地注意到：</w:t>
      </w:r>
    </w:p>
    <w:p w14:paraId="1C528CE8" w14:textId="27D77FD7" w:rsidR="00626AC1" w:rsidRPr="00760D29" w:rsidRDefault="00626AC1" w:rsidP="00626AC1">
      <w:pPr>
        <w:pStyle w:val="SingleTxt"/>
        <w:rPr>
          <w:rFonts w:asciiTheme="majorBidi" w:eastAsiaTheme="minorEastAsia" w:hAnsiTheme="majorBidi" w:cstheme="majorBidi"/>
          <w:bCs/>
          <w:szCs w:val="21"/>
        </w:rPr>
      </w:pPr>
      <w:r w:rsidRPr="00760D29">
        <w:rPr>
          <w:rFonts w:asciiTheme="majorBidi" w:eastAsia="黑体" w:hAnsiTheme="majorBidi" w:cstheme="majorBidi"/>
          <w:bCs/>
          <w:szCs w:val="21"/>
          <w:lang w:val="zh-Hans"/>
        </w:rPr>
        <w:tab/>
      </w:r>
      <w:r w:rsidRPr="00760D29">
        <w:rPr>
          <w:rFonts w:asciiTheme="majorBidi" w:eastAsiaTheme="minorEastAsia" w:hAnsiTheme="majorBidi" w:cstheme="majorBidi"/>
          <w:bCs/>
          <w:szCs w:val="21"/>
          <w:lang w:val="zh-Hans"/>
        </w:rPr>
        <w:t>(a)</w:t>
      </w:r>
      <w:r w:rsidR="00E83341" w:rsidRPr="00760D29">
        <w:rPr>
          <w:rFonts w:asciiTheme="majorBidi" w:eastAsiaTheme="minorEastAsia" w:hAnsiTheme="majorBidi" w:cstheme="majorBidi"/>
          <w:bCs/>
          <w:szCs w:val="21"/>
          <w:lang w:val="zh-Hans" w:eastAsia="zh-TW"/>
        </w:rPr>
        <w:tab/>
      </w:r>
      <w:r w:rsidRPr="00760D29">
        <w:rPr>
          <w:rFonts w:asciiTheme="majorBidi" w:eastAsiaTheme="minorEastAsia" w:hAnsiTheme="majorBidi" w:cstheme="majorBidi"/>
          <w:bCs/>
          <w:szCs w:val="21"/>
          <w:lang w:val="zh-Hans"/>
        </w:rPr>
        <w:t>尽管《民法》第</w:t>
      </w:r>
      <w:r w:rsidRPr="00760D29">
        <w:rPr>
          <w:rFonts w:asciiTheme="majorBidi" w:eastAsiaTheme="minorEastAsia" w:hAnsiTheme="majorBidi" w:cstheme="majorBidi"/>
          <w:bCs/>
          <w:szCs w:val="21"/>
          <w:lang w:val="zh-Hans"/>
        </w:rPr>
        <w:t>4</w:t>
      </w:r>
      <w:r w:rsidR="003D5124" w:rsidRPr="00760D29">
        <w:rPr>
          <w:rFonts w:asciiTheme="majorBidi" w:eastAsiaTheme="minorEastAsia" w:hAnsiTheme="majorBidi" w:cstheme="majorBidi" w:hint="eastAsia"/>
          <w:bCs/>
          <w:szCs w:val="21"/>
          <w:lang w:val="zh-Hans"/>
        </w:rPr>
        <w:t>:</w:t>
      </w:r>
      <w:r w:rsidRPr="00760D29">
        <w:rPr>
          <w:rFonts w:asciiTheme="majorBidi" w:eastAsiaTheme="minorEastAsia" w:hAnsiTheme="majorBidi" w:cstheme="majorBidi"/>
          <w:bCs/>
          <w:szCs w:val="21"/>
          <w:lang w:val="zh-Hans"/>
        </w:rPr>
        <w:t>9</w:t>
      </w:r>
      <w:r w:rsidRPr="00760D29">
        <w:rPr>
          <w:rFonts w:asciiTheme="majorBidi" w:eastAsiaTheme="minorEastAsia" w:hAnsiTheme="majorBidi" w:cstheme="majorBidi"/>
          <w:bCs/>
          <w:szCs w:val="21"/>
          <w:lang w:val="zh-Hans"/>
        </w:rPr>
        <w:t>条规定法定结婚年龄为</w:t>
      </w:r>
      <w:r w:rsidRPr="00760D29">
        <w:rPr>
          <w:rFonts w:asciiTheme="majorBidi" w:eastAsiaTheme="minorEastAsia" w:hAnsiTheme="majorBidi" w:cstheme="majorBidi"/>
          <w:bCs/>
          <w:szCs w:val="21"/>
          <w:lang w:val="zh-Hans"/>
        </w:rPr>
        <w:t>18</w:t>
      </w:r>
      <w:r w:rsidRPr="00760D29">
        <w:rPr>
          <w:rFonts w:asciiTheme="majorBidi" w:eastAsiaTheme="minorEastAsia" w:hAnsiTheme="majorBidi" w:cstheme="majorBidi"/>
          <w:bCs/>
          <w:szCs w:val="21"/>
          <w:lang w:val="zh-Hans"/>
        </w:rPr>
        <w:t>岁，但经监护当局批准，可破例允许</w:t>
      </w:r>
      <w:r w:rsidRPr="00760D29">
        <w:rPr>
          <w:rFonts w:asciiTheme="majorBidi" w:eastAsiaTheme="minorEastAsia" w:hAnsiTheme="majorBidi" w:cstheme="majorBidi"/>
          <w:bCs/>
          <w:szCs w:val="21"/>
          <w:lang w:val="zh-Hans"/>
        </w:rPr>
        <w:t>16</w:t>
      </w:r>
      <w:r w:rsidRPr="00760D29">
        <w:rPr>
          <w:rFonts w:asciiTheme="majorBidi" w:eastAsiaTheme="minorEastAsia" w:hAnsiTheme="majorBidi" w:cstheme="majorBidi"/>
          <w:bCs/>
          <w:szCs w:val="21"/>
          <w:lang w:val="zh-Hans"/>
        </w:rPr>
        <w:t>岁以上的婚姻</w:t>
      </w:r>
      <w:r w:rsidR="00E83341" w:rsidRPr="00760D29">
        <w:rPr>
          <w:rFonts w:asciiTheme="majorBidi" w:eastAsiaTheme="minorEastAsia" w:hAnsiTheme="majorBidi" w:cstheme="majorBidi"/>
          <w:bCs/>
          <w:szCs w:val="21"/>
          <w:lang w:val="zh-Hans"/>
        </w:rPr>
        <w:t>；</w:t>
      </w:r>
    </w:p>
    <w:p w14:paraId="25F456D5" w14:textId="534481C4" w:rsidR="00626AC1" w:rsidRPr="00760D29" w:rsidRDefault="00626AC1" w:rsidP="00626AC1">
      <w:pPr>
        <w:pStyle w:val="SingleTxt"/>
        <w:rPr>
          <w:rFonts w:asciiTheme="majorBidi" w:eastAsiaTheme="minorEastAsia" w:hAnsiTheme="majorBidi" w:cstheme="majorBidi"/>
          <w:bCs/>
          <w:szCs w:val="21"/>
        </w:rPr>
      </w:pPr>
      <w:r w:rsidRPr="00760D29">
        <w:rPr>
          <w:rFonts w:asciiTheme="majorBidi" w:eastAsiaTheme="minorEastAsia" w:hAnsiTheme="majorBidi" w:cstheme="majorBidi"/>
          <w:bCs/>
          <w:szCs w:val="21"/>
          <w:lang w:val="zh-Hans"/>
        </w:rPr>
        <w:tab/>
        <w:t>(b)</w:t>
      </w:r>
      <w:r w:rsidR="00E83341" w:rsidRPr="00760D29">
        <w:rPr>
          <w:rFonts w:asciiTheme="majorBidi" w:eastAsiaTheme="minorEastAsia" w:hAnsiTheme="majorBidi" w:cstheme="majorBidi"/>
          <w:bCs/>
          <w:szCs w:val="21"/>
          <w:lang w:val="zh-Hans" w:eastAsia="zh-TW"/>
        </w:rPr>
        <w:tab/>
      </w:r>
      <w:r w:rsidRPr="00760D29">
        <w:rPr>
          <w:rFonts w:asciiTheme="majorBidi" w:eastAsiaTheme="minorEastAsia" w:hAnsiTheme="majorBidi" w:cstheme="majorBidi"/>
          <w:bCs/>
          <w:szCs w:val="21"/>
          <w:lang w:val="zh-Hans"/>
        </w:rPr>
        <w:t>尽管登记伴侣关系中的女性享有已婚妇女的大部分权利和义务，但共同和第二父母收养计划不承认登记伴侣关系，这给与同性父母生活在一起的儿童造成法律、行政和实际障碍，对女同性恋和双性恋妇女的影响尤为严重</w:t>
      </w:r>
      <w:r w:rsidR="00E83341" w:rsidRPr="00760D29">
        <w:rPr>
          <w:rFonts w:asciiTheme="majorBidi" w:eastAsiaTheme="minorEastAsia" w:hAnsiTheme="majorBidi" w:cstheme="majorBidi"/>
          <w:bCs/>
          <w:szCs w:val="21"/>
          <w:lang w:val="zh-Hans"/>
        </w:rPr>
        <w:t>；</w:t>
      </w:r>
    </w:p>
    <w:p w14:paraId="29B3E5D9" w14:textId="17B9D82E" w:rsidR="00626AC1" w:rsidRPr="00760D29" w:rsidRDefault="00626AC1" w:rsidP="00626AC1">
      <w:pPr>
        <w:pStyle w:val="SingleTxt"/>
        <w:rPr>
          <w:rFonts w:asciiTheme="majorBidi" w:eastAsiaTheme="minorEastAsia" w:hAnsiTheme="majorBidi" w:cstheme="majorBidi"/>
          <w:bCs/>
          <w:szCs w:val="21"/>
          <w:lang w:val="zh-Hans"/>
        </w:rPr>
      </w:pPr>
      <w:r w:rsidRPr="00760D29">
        <w:rPr>
          <w:rFonts w:asciiTheme="majorBidi" w:eastAsiaTheme="minorEastAsia" w:hAnsiTheme="majorBidi" w:cstheme="majorBidi"/>
          <w:bCs/>
          <w:szCs w:val="21"/>
          <w:lang w:val="zh-Hans"/>
        </w:rPr>
        <w:tab/>
        <w:t>(c)</w:t>
      </w:r>
      <w:r w:rsidR="00E83341" w:rsidRPr="00760D29">
        <w:rPr>
          <w:rFonts w:asciiTheme="majorBidi" w:eastAsiaTheme="minorEastAsia" w:hAnsiTheme="majorBidi" w:cstheme="majorBidi"/>
          <w:bCs/>
          <w:szCs w:val="21"/>
          <w:lang w:val="zh-Hans" w:eastAsia="zh-TW"/>
        </w:rPr>
        <w:tab/>
      </w:r>
      <w:r w:rsidRPr="00760D29">
        <w:rPr>
          <w:rFonts w:asciiTheme="majorBidi" w:eastAsiaTheme="minorEastAsia" w:hAnsiTheme="majorBidi" w:cstheme="majorBidi"/>
          <w:bCs/>
          <w:szCs w:val="21"/>
          <w:lang w:val="zh-Hans"/>
        </w:rPr>
        <w:t>《家庭保护行动计划》推出的</w:t>
      </w:r>
      <w:r w:rsidR="008D1470" w:rsidRPr="00760D29">
        <w:rPr>
          <w:rFonts w:asciiTheme="majorBidi" w:eastAsiaTheme="minorEastAsia" w:hAnsiTheme="majorBidi" w:cstheme="majorBidi"/>
          <w:bCs/>
          <w:szCs w:val="21"/>
          <w:lang w:val="zh-Hans"/>
        </w:rPr>
        <w:t>若干措施</w:t>
      </w:r>
      <w:r w:rsidRPr="00760D29">
        <w:rPr>
          <w:rFonts w:asciiTheme="majorBidi" w:eastAsiaTheme="minorEastAsia" w:hAnsiTheme="majorBidi" w:cstheme="majorBidi"/>
          <w:bCs/>
          <w:szCs w:val="21"/>
          <w:lang w:val="zh-Hans"/>
        </w:rPr>
        <w:t>旨在</w:t>
      </w:r>
      <w:r w:rsidR="00797F8D">
        <w:rPr>
          <w:rFonts w:asciiTheme="majorBidi" w:eastAsiaTheme="minorEastAsia" w:hAnsiTheme="majorBidi" w:cstheme="majorBidi" w:hint="eastAsia"/>
          <w:bCs/>
          <w:szCs w:val="21"/>
          <w:lang w:val="zh-Hans"/>
        </w:rPr>
        <w:t>将</w:t>
      </w:r>
      <w:r w:rsidRPr="00760D29">
        <w:rPr>
          <w:rFonts w:asciiTheme="majorBidi" w:eastAsiaTheme="minorEastAsia" w:hAnsiTheme="majorBidi" w:cstheme="majorBidi"/>
          <w:bCs/>
          <w:szCs w:val="21"/>
          <w:lang w:val="zh-Hans"/>
        </w:rPr>
        <w:t>家庭</w:t>
      </w:r>
      <w:r w:rsidR="00AF1035">
        <w:rPr>
          <w:rFonts w:asciiTheme="majorBidi" w:eastAsiaTheme="minorEastAsia" w:hAnsiTheme="majorBidi" w:cstheme="majorBidi" w:hint="eastAsia"/>
          <w:bCs/>
          <w:szCs w:val="21"/>
          <w:lang w:val="zh-Hans"/>
        </w:rPr>
        <w:t>概念</w:t>
      </w:r>
      <w:r w:rsidRPr="00760D29">
        <w:rPr>
          <w:rFonts w:asciiTheme="majorBidi" w:eastAsiaTheme="minorEastAsia" w:hAnsiTheme="majorBidi" w:cstheme="majorBidi"/>
          <w:bCs/>
          <w:szCs w:val="21"/>
          <w:lang w:val="zh-Hans"/>
        </w:rPr>
        <w:t>主流化</w:t>
      </w:r>
      <w:r w:rsidR="00E86681">
        <w:rPr>
          <w:rFonts w:asciiTheme="majorBidi" w:eastAsiaTheme="minorEastAsia" w:hAnsiTheme="majorBidi" w:cstheme="majorBidi" w:hint="eastAsia"/>
          <w:bCs/>
          <w:szCs w:val="21"/>
          <w:lang w:val="zh-Hans"/>
        </w:rPr>
        <w:t>并</w:t>
      </w:r>
      <w:r w:rsidR="008D1470">
        <w:rPr>
          <w:rFonts w:asciiTheme="majorBidi" w:eastAsiaTheme="minorEastAsia" w:hAnsiTheme="majorBidi" w:cstheme="majorBidi" w:hint="eastAsia"/>
          <w:bCs/>
          <w:szCs w:val="21"/>
          <w:lang w:val="zh-Hans"/>
        </w:rPr>
        <w:t>支持</w:t>
      </w:r>
      <w:r w:rsidRPr="00760D29">
        <w:rPr>
          <w:rFonts w:asciiTheme="majorBidi" w:eastAsiaTheme="minorEastAsia" w:hAnsiTheme="majorBidi" w:cstheme="majorBidi"/>
          <w:bCs/>
          <w:szCs w:val="21"/>
          <w:lang w:val="zh-Hans"/>
        </w:rPr>
        <w:t>人口增长，如购买房产的联合贷款、养育四个或四个以上子女的妇女免税、</w:t>
      </w:r>
      <w:r w:rsidRPr="00760D29">
        <w:rPr>
          <w:rFonts w:asciiTheme="majorBidi" w:eastAsiaTheme="minorEastAsia" w:hAnsiTheme="majorBidi" w:cstheme="majorBidi"/>
          <w:bCs/>
          <w:szCs w:val="21"/>
          <w:lang w:val="zh-Hans"/>
        </w:rPr>
        <w:t>40</w:t>
      </w:r>
      <w:r w:rsidRPr="00760D29">
        <w:rPr>
          <w:rFonts w:asciiTheme="majorBidi" w:eastAsiaTheme="minorEastAsia" w:hAnsiTheme="majorBidi" w:cstheme="majorBidi"/>
          <w:bCs/>
          <w:szCs w:val="21"/>
          <w:lang w:val="zh-Hans"/>
        </w:rPr>
        <w:t>岁以下妇女初婚的优惠贷款等，可能迫使妇女处于暴力关系中，如果承诺期内孩子没有出生，可能迫使妇女偿还补贴并支付罚息，这对她们造成不成比例的影响。</w:t>
      </w:r>
    </w:p>
    <w:p w14:paraId="75857FB5" w14:textId="7CB88DAB" w:rsidR="00626AC1" w:rsidRPr="00760D29" w:rsidRDefault="00626AC1" w:rsidP="00626AC1">
      <w:pPr>
        <w:pStyle w:val="SingleTxt"/>
        <w:rPr>
          <w:rFonts w:asciiTheme="majorBidi" w:eastAsia="黑体" w:hAnsiTheme="majorBidi" w:cstheme="majorBidi"/>
          <w:bCs/>
          <w:spacing w:val="4"/>
          <w:szCs w:val="21"/>
          <w:lang w:val="zh-Hans"/>
        </w:rPr>
      </w:pPr>
      <w:r w:rsidRPr="00760D29">
        <w:rPr>
          <w:rFonts w:asciiTheme="majorBidi" w:eastAsia="黑体" w:hAnsiTheme="majorBidi" w:cstheme="majorBidi"/>
          <w:bCs/>
          <w:szCs w:val="21"/>
          <w:lang w:val="zh-Hans"/>
        </w:rPr>
        <w:t>42.</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委员会建议缔约国为通过防止童婚和强迫婚姻国家战略和行动计划制定明</w:t>
      </w:r>
      <w:r w:rsidRPr="00760D29">
        <w:rPr>
          <w:rFonts w:asciiTheme="majorBidi" w:eastAsia="黑体" w:hAnsiTheme="majorBidi" w:cstheme="majorBidi"/>
          <w:bCs/>
          <w:spacing w:val="4"/>
          <w:szCs w:val="21"/>
          <w:lang w:val="zh-Hans"/>
        </w:rPr>
        <w:t>确时限。委员会回顾其以往建议</w:t>
      </w:r>
      <w:r w:rsidRPr="00760D29">
        <w:rPr>
          <w:rFonts w:asciiTheme="majorBidi" w:eastAsia="黑体" w:hAnsiTheme="majorBidi" w:cstheme="majorBidi"/>
          <w:bCs/>
          <w:spacing w:val="4"/>
          <w:szCs w:val="21"/>
          <w:lang w:val="zh-Hans"/>
        </w:rPr>
        <w:t>(</w:t>
      </w:r>
      <w:hyperlink r:id="rId35" w:history="1">
        <w:r w:rsidRPr="00760D29">
          <w:rPr>
            <w:rStyle w:val="af4"/>
            <w:rFonts w:asciiTheme="majorBidi" w:eastAsia="黑体" w:hAnsiTheme="majorBidi" w:cstheme="majorBidi"/>
            <w:bCs/>
            <w:spacing w:val="4"/>
            <w:szCs w:val="21"/>
            <w:lang w:val="zh-Hans"/>
          </w:rPr>
          <w:t>CEDAW/C/HUN/CO/7-8</w:t>
        </w:r>
      </w:hyperlink>
      <w:r w:rsidRPr="00760D29">
        <w:rPr>
          <w:rFonts w:asciiTheme="majorBidi" w:eastAsia="黑体" w:hAnsiTheme="majorBidi" w:cstheme="majorBidi"/>
          <w:bCs/>
          <w:spacing w:val="4"/>
          <w:szCs w:val="21"/>
          <w:lang w:val="zh-Hans"/>
        </w:rPr>
        <w:t>，第</w:t>
      </w:r>
      <w:r w:rsidRPr="00760D29">
        <w:rPr>
          <w:rFonts w:asciiTheme="majorBidi" w:eastAsia="黑体" w:hAnsiTheme="majorBidi" w:cstheme="majorBidi"/>
          <w:bCs/>
          <w:spacing w:val="4"/>
          <w:szCs w:val="21"/>
          <w:lang w:val="zh-Hans"/>
        </w:rPr>
        <w:t>39</w:t>
      </w:r>
      <w:r w:rsidRPr="00760D29">
        <w:rPr>
          <w:rFonts w:asciiTheme="majorBidi" w:eastAsia="黑体" w:hAnsiTheme="majorBidi" w:cstheme="majorBidi"/>
          <w:bCs/>
          <w:spacing w:val="4"/>
          <w:szCs w:val="21"/>
          <w:lang w:val="zh-Hans"/>
        </w:rPr>
        <w:t>段</w:t>
      </w:r>
      <w:r w:rsidRPr="00760D29">
        <w:rPr>
          <w:rFonts w:asciiTheme="majorBidi" w:eastAsia="黑体" w:hAnsiTheme="majorBidi" w:cstheme="majorBidi"/>
          <w:bCs/>
          <w:spacing w:val="4"/>
          <w:szCs w:val="21"/>
          <w:lang w:val="zh-Hans"/>
        </w:rPr>
        <w:t>)</w:t>
      </w:r>
      <w:r w:rsidRPr="00760D29">
        <w:rPr>
          <w:rFonts w:asciiTheme="majorBidi" w:eastAsia="黑体" w:hAnsiTheme="majorBidi" w:cstheme="majorBidi"/>
          <w:bCs/>
          <w:spacing w:val="4"/>
          <w:szCs w:val="21"/>
          <w:lang w:val="zh-Hans"/>
        </w:rPr>
        <w:t>，建议缔约国：</w:t>
      </w:r>
    </w:p>
    <w:p w14:paraId="1D8146B4" w14:textId="46AA2CA5"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(a)</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审查《民法》，取消男女法定最低结婚年龄</w:t>
      </w:r>
      <w:r w:rsidRPr="00760D29">
        <w:rPr>
          <w:rFonts w:asciiTheme="majorBidi" w:eastAsia="黑体" w:hAnsiTheme="majorBidi" w:cstheme="majorBidi"/>
          <w:bCs/>
          <w:szCs w:val="21"/>
          <w:lang w:val="zh-Hans"/>
        </w:rPr>
        <w:t>18</w:t>
      </w:r>
      <w:r w:rsidRPr="00760D29">
        <w:rPr>
          <w:rFonts w:asciiTheme="majorBidi" w:eastAsia="黑体" w:hAnsiTheme="majorBidi" w:cstheme="majorBidi"/>
          <w:bCs/>
          <w:szCs w:val="21"/>
          <w:lang w:val="zh-Hans"/>
        </w:rPr>
        <w:t>岁的所有例外，继续努力打击童婚和强迫婚姻，包括解决这一有害习俗的根本原因</w:t>
      </w:r>
      <w:r w:rsidR="009B1394" w:rsidRPr="00760D29">
        <w:rPr>
          <w:rFonts w:asciiTheme="majorBidi" w:eastAsia="黑体" w:hAnsiTheme="majorBidi" w:cstheme="majorBidi" w:hint="eastAsia"/>
          <w:bCs/>
          <w:szCs w:val="21"/>
          <w:lang w:val="zh-Hans"/>
        </w:rPr>
        <w:t>；</w:t>
      </w:r>
      <w:r w:rsidRPr="00760D29">
        <w:rPr>
          <w:rFonts w:asciiTheme="majorBidi" w:eastAsia="黑体" w:hAnsiTheme="majorBidi" w:cstheme="majorBidi"/>
          <w:bCs/>
          <w:szCs w:val="21"/>
          <w:lang w:val="zh-Hans"/>
        </w:rPr>
        <w:t>鼓励报告案例</w:t>
      </w:r>
      <w:r w:rsidR="009B1394" w:rsidRPr="00760D29">
        <w:rPr>
          <w:rFonts w:asciiTheme="majorBidi" w:eastAsia="黑体" w:hAnsiTheme="majorBidi" w:cstheme="majorBidi" w:hint="eastAsia"/>
          <w:bCs/>
          <w:szCs w:val="21"/>
          <w:lang w:val="zh-Hans"/>
        </w:rPr>
        <w:t>；</w:t>
      </w:r>
      <w:r w:rsidRPr="00760D29">
        <w:rPr>
          <w:rFonts w:asciiTheme="majorBidi" w:eastAsia="黑体" w:hAnsiTheme="majorBidi" w:cstheme="majorBidi"/>
          <w:bCs/>
          <w:szCs w:val="21"/>
          <w:lang w:val="zh-Hans"/>
        </w:rPr>
        <w:t>惩罚同谋的家庭成员、宗教和社区领袖或执法人员</w:t>
      </w:r>
      <w:r w:rsidR="009B1394" w:rsidRPr="00760D29">
        <w:rPr>
          <w:rFonts w:asciiTheme="majorBidi" w:eastAsia="黑体" w:hAnsiTheme="majorBidi" w:cstheme="majorBidi" w:hint="eastAsia"/>
          <w:bCs/>
          <w:szCs w:val="21"/>
          <w:lang w:val="zh-Hans"/>
        </w:rPr>
        <w:t>；</w:t>
      </w:r>
      <w:r w:rsidRPr="00760D29">
        <w:rPr>
          <w:rFonts w:asciiTheme="majorBidi" w:eastAsia="黑体" w:hAnsiTheme="majorBidi" w:cstheme="majorBidi"/>
          <w:bCs/>
          <w:szCs w:val="21"/>
          <w:lang w:val="zh-Hans"/>
        </w:rPr>
        <w:t>建立侦查此类案件的机制</w:t>
      </w:r>
      <w:r w:rsidR="009B1394" w:rsidRPr="00760D29">
        <w:rPr>
          <w:rFonts w:asciiTheme="majorBidi" w:eastAsia="黑体" w:hAnsiTheme="majorBidi" w:cstheme="majorBidi" w:hint="eastAsia"/>
          <w:bCs/>
          <w:szCs w:val="21"/>
          <w:lang w:val="zh-Hans"/>
        </w:rPr>
        <w:t>；</w:t>
      </w:r>
      <w:r w:rsidRPr="00760D29">
        <w:rPr>
          <w:rFonts w:asciiTheme="majorBidi" w:eastAsia="黑体" w:hAnsiTheme="majorBidi" w:cstheme="majorBidi"/>
          <w:bCs/>
          <w:szCs w:val="21"/>
          <w:lang w:val="zh-Hans"/>
        </w:rPr>
        <w:t>确保根据关于有害做法的消除对妇女歧视委员会第</w:t>
      </w:r>
      <w:r w:rsidRPr="00760D29">
        <w:rPr>
          <w:rFonts w:asciiTheme="majorBidi" w:eastAsia="黑体" w:hAnsiTheme="majorBidi" w:cstheme="majorBidi"/>
          <w:bCs/>
          <w:szCs w:val="21"/>
          <w:lang w:val="zh-Hans"/>
        </w:rPr>
        <w:t>31</w:t>
      </w:r>
      <w:r w:rsidRPr="00760D29">
        <w:rPr>
          <w:rFonts w:asciiTheme="majorBidi" w:eastAsia="黑体" w:hAnsiTheme="majorBidi" w:cstheme="majorBidi"/>
          <w:bCs/>
          <w:szCs w:val="21"/>
          <w:lang w:val="zh-Hans"/>
        </w:rPr>
        <w:t>号和儿童权利委员会第</w:t>
      </w:r>
      <w:r w:rsidRPr="00760D29">
        <w:rPr>
          <w:rFonts w:asciiTheme="majorBidi" w:eastAsia="黑体" w:hAnsiTheme="majorBidi" w:cstheme="majorBidi"/>
          <w:bCs/>
          <w:szCs w:val="21"/>
          <w:lang w:val="zh-Hans"/>
        </w:rPr>
        <w:t>18</w:t>
      </w:r>
      <w:r w:rsidRPr="00760D29">
        <w:rPr>
          <w:rFonts w:asciiTheme="majorBidi" w:eastAsia="黑体" w:hAnsiTheme="majorBidi" w:cstheme="majorBidi"/>
          <w:bCs/>
          <w:szCs w:val="21"/>
          <w:lang w:val="zh-Hans"/>
        </w:rPr>
        <w:t>号联合一般性建议</w:t>
      </w:r>
      <w:r w:rsidRPr="00760D29">
        <w:rPr>
          <w:rFonts w:asciiTheme="majorBidi" w:eastAsia="黑体" w:hAnsiTheme="majorBidi" w:cstheme="majorBidi"/>
          <w:bCs/>
          <w:szCs w:val="21"/>
          <w:lang w:val="zh-Hans"/>
        </w:rPr>
        <w:t>(2019</w:t>
      </w:r>
      <w:r w:rsidRPr="00760D29">
        <w:rPr>
          <w:rFonts w:asciiTheme="majorBidi" w:eastAsia="黑体" w:hAnsiTheme="majorBidi" w:cstheme="majorBidi"/>
          <w:bCs/>
          <w:szCs w:val="21"/>
          <w:lang w:val="zh-Hans"/>
        </w:rPr>
        <w:t>年</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，起诉和适当惩处责任人</w:t>
      </w:r>
      <w:r w:rsidR="009B1394" w:rsidRPr="00760D29">
        <w:rPr>
          <w:rFonts w:asciiTheme="majorBidi" w:eastAsia="黑体" w:hAnsiTheme="majorBidi" w:cstheme="majorBidi" w:hint="eastAsia"/>
          <w:bCs/>
          <w:szCs w:val="21"/>
          <w:lang w:val="zh-Hans"/>
        </w:rPr>
        <w:t>；</w:t>
      </w:r>
    </w:p>
    <w:p w14:paraId="03823C4A" w14:textId="243DCD21"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(b)</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确保根据《公约》第十六条，男女在婚姻和家庭关系中，包括在登记伴侣关系中，以及在解除婚姻关系时享有相同的权利和责任，包括在收养情况下享有相同的父母权，无论其婚姻状况如何</w:t>
      </w:r>
      <w:r w:rsidR="001146DD" w:rsidRPr="00760D29">
        <w:rPr>
          <w:rFonts w:asciiTheme="majorBidi" w:eastAsia="黑体" w:hAnsiTheme="majorBidi" w:cstheme="majorBidi" w:hint="eastAsia"/>
          <w:bCs/>
          <w:szCs w:val="21"/>
          <w:lang w:val="zh-Hans"/>
        </w:rPr>
        <w:t>；</w:t>
      </w:r>
    </w:p>
    <w:p w14:paraId="364F8EA4" w14:textId="6D4809CE"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ab/>
        <w:t>(c)</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修正《家庭保护行动计划》，确保其中所载措施在分居或离婚情况下不会对妇女产生有害后果。</w:t>
      </w:r>
    </w:p>
    <w:p w14:paraId="2520066B" w14:textId="57C54E05"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Hans"/>
        </w:rPr>
      </w:pPr>
      <w:r w:rsidRPr="00760D29">
        <w:rPr>
          <w:lang w:val="zh-Hans"/>
        </w:rPr>
        <w:tab/>
      </w:r>
      <w:r w:rsidRPr="00760D29">
        <w:rPr>
          <w:lang w:val="zh-Hans"/>
        </w:rPr>
        <w:tab/>
      </w:r>
      <w:r w:rsidRPr="00760D29">
        <w:rPr>
          <w:lang w:val="zh-Hans"/>
        </w:rPr>
        <w:t>《北京宣言》和《行动纲要》</w:t>
      </w:r>
    </w:p>
    <w:p w14:paraId="58A2EC5E" w14:textId="77777777"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43.</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委员会促请缔约国利用《北京宣言》和《行动纲要》，并进一步评价《公约》所载各项权利的实现情况，以实现男女实质平等。</w:t>
      </w:r>
    </w:p>
    <w:p w14:paraId="7D52C682" w14:textId="1D6E07A4"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rFonts w:eastAsia="PMingLiU"/>
          <w:lang w:val="zh-Hans" w:eastAsia="zh-TW"/>
        </w:rPr>
      </w:pPr>
      <w:r w:rsidRPr="00760D29">
        <w:rPr>
          <w:lang w:val="zh-Hans"/>
        </w:rPr>
        <w:tab/>
      </w:r>
      <w:r w:rsidRPr="00760D29">
        <w:rPr>
          <w:lang w:val="zh-Hans"/>
        </w:rPr>
        <w:tab/>
      </w:r>
      <w:r w:rsidRPr="00760D29">
        <w:rPr>
          <w:lang w:val="zh-Hans"/>
        </w:rPr>
        <w:t>传播</w:t>
      </w:r>
    </w:p>
    <w:p w14:paraId="6B966CCC" w14:textId="2CF0EBF9"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44.</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委员会请缔约国确保以官方语言向</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国家、地区和地方</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各级相关国家机构，尤其是向政府、议会和司法机构及时传播本结论性意见，使之得到充分落实。</w:t>
      </w:r>
    </w:p>
    <w:p w14:paraId="04D8CCD1" w14:textId="77777777"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Hans"/>
        </w:rPr>
      </w:pPr>
      <w:r w:rsidRPr="00760D29">
        <w:rPr>
          <w:lang w:val="zh-Hans"/>
        </w:rPr>
        <w:tab/>
      </w:r>
      <w:r w:rsidRPr="00760D29">
        <w:rPr>
          <w:lang w:val="zh-Hans"/>
        </w:rPr>
        <w:tab/>
      </w:r>
      <w:r w:rsidRPr="00760D29">
        <w:rPr>
          <w:lang w:val="zh-Hans"/>
        </w:rPr>
        <w:t>批准其他条约</w:t>
      </w:r>
    </w:p>
    <w:p w14:paraId="0C362766" w14:textId="77777777"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45.</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注意到，缔约国加入九项主要国际人权文书将增进妇女在生活的各个方面享有人权和基本自由。因此，委员会鼓励缔约国批准其尚未加入的《保护所有移徙工人及其家庭成员权利国际公约》和《保护所有人免遭强迫失踪国际公约》。</w:t>
      </w:r>
    </w:p>
    <w:p w14:paraId="149233BF" w14:textId="77777777"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Hans"/>
        </w:rPr>
      </w:pPr>
      <w:r w:rsidRPr="00760D29">
        <w:rPr>
          <w:lang w:val="zh-Hans"/>
        </w:rPr>
        <w:tab/>
      </w:r>
      <w:r w:rsidRPr="00760D29">
        <w:rPr>
          <w:lang w:val="zh-Hans"/>
        </w:rPr>
        <w:tab/>
      </w:r>
      <w:r w:rsidRPr="00760D29">
        <w:rPr>
          <w:lang w:val="zh-Hans"/>
        </w:rPr>
        <w:t>结论性意见的后续行动</w:t>
      </w:r>
    </w:p>
    <w:p w14:paraId="47D7E8FF" w14:textId="60B642C3"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46.</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委员会请缔约国在两年内提供书面资料，说明为执行上文第</w:t>
      </w:r>
      <w:r w:rsidRPr="00760D29">
        <w:rPr>
          <w:rFonts w:asciiTheme="majorBidi" w:eastAsia="黑体" w:hAnsiTheme="majorBidi" w:cstheme="majorBidi"/>
          <w:bCs/>
          <w:szCs w:val="21"/>
          <w:lang w:val="zh-Hans"/>
        </w:rPr>
        <w:t>14(a)</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16(a)</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30(a)</w:t>
      </w:r>
      <w:r w:rsidRPr="00760D29">
        <w:rPr>
          <w:rFonts w:asciiTheme="majorBidi" w:eastAsia="黑体" w:hAnsiTheme="majorBidi" w:cstheme="majorBidi"/>
          <w:bCs/>
          <w:szCs w:val="21"/>
          <w:lang w:val="zh-Hans"/>
        </w:rPr>
        <w:t>和</w:t>
      </w:r>
      <w:r w:rsidRPr="00760D29">
        <w:rPr>
          <w:rFonts w:asciiTheme="majorBidi" w:eastAsia="黑体" w:hAnsiTheme="majorBidi" w:cstheme="majorBidi"/>
          <w:bCs/>
          <w:szCs w:val="21"/>
          <w:lang w:val="zh-Hans"/>
        </w:rPr>
        <w:t>36(a)</w:t>
      </w:r>
      <w:r w:rsidRPr="00760D29">
        <w:rPr>
          <w:rFonts w:asciiTheme="majorBidi" w:eastAsia="黑体" w:hAnsiTheme="majorBidi" w:cstheme="majorBidi"/>
          <w:bCs/>
          <w:szCs w:val="21"/>
          <w:lang w:val="zh-Hans"/>
        </w:rPr>
        <w:t>段所载建议而采取的步骤。</w:t>
      </w:r>
    </w:p>
    <w:p w14:paraId="41126AD5" w14:textId="524420E5" w:rsidR="00626AC1" w:rsidRPr="00760D29" w:rsidRDefault="00626AC1" w:rsidP="00E833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rFonts w:eastAsia="PMingLiU"/>
          <w:lang w:val="zh-Hans" w:eastAsia="zh-TW"/>
        </w:rPr>
      </w:pPr>
      <w:r w:rsidRPr="00760D29">
        <w:rPr>
          <w:lang w:val="zh-Hans"/>
        </w:rPr>
        <w:tab/>
      </w:r>
      <w:r w:rsidRPr="00760D29">
        <w:rPr>
          <w:lang w:val="zh-Hans"/>
        </w:rPr>
        <w:tab/>
      </w:r>
      <w:r w:rsidRPr="00760D29">
        <w:rPr>
          <w:lang w:val="zh-Hans"/>
        </w:rPr>
        <w:t>编写下次报告</w:t>
      </w:r>
    </w:p>
    <w:p w14:paraId="7A99524E" w14:textId="474EFDF7" w:rsidR="00626AC1"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47.</w:t>
      </w:r>
      <w:r w:rsidR="00E83341" w:rsidRPr="00760D29">
        <w:rPr>
          <w:rFonts w:asciiTheme="majorBidi" w:eastAsia="PMingLiU" w:hAnsiTheme="majorBidi" w:cstheme="majorBidi"/>
          <w:bCs/>
          <w:szCs w:val="21"/>
          <w:lang w:val="zh-Hans" w:eastAsia="zh-TW"/>
        </w:rPr>
        <w:tab/>
      </w:r>
      <w:r w:rsidRPr="00760D29">
        <w:rPr>
          <w:rFonts w:asciiTheme="majorBidi" w:eastAsia="黑体" w:hAnsiTheme="majorBidi" w:cstheme="majorBidi"/>
          <w:bCs/>
          <w:szCs w:val="21"/>
          <w:lang w:val="zh-Hans"/>
        </w:rPr>
        <w:t>委员会将根据基于八年审议周期的未来可预测的报告日历，并在通过缔约国报告前议题和问题清单后</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如适用</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，确定并通报缔约国第十次定期报告的到期日。报告应涵盖截至提交之时的整个时期。</w:t>
      </w:r>
    </w:p>
    <w:p w14:paraId="20C36A90" w14:textId="4F1FD726" w:rsidR="00B31E9D" w:rsidRPr="00760D29" w:rsidRDefault="00626AC1" w:rsidP="00626AC1">
      <w:pPr>
        <w:pStyle w:val="SingleTxt"/>
        <w:rPr>
          <w:rFonts w:asciiTheme="majorBidi" w:eastAsia="黑体" w:hAnsiTheme="majorBidi" w:cstheme="majorBidi"/>
          <w:bCs/>
          <w:szCs w:val="21"/>
          <w:lang w:val="zh-Hans"/>
        </w:rPr>
      </w:pPr>
      <w:r w:rsidRPr="00760D29">
        <w:rPr>
          <w:rFonts w:asciiTheme="majorBidi" w:eastAsia="黑体" w:hAnsiTheme="majorBidi" w:cstheme="majorBidi"/>
          <w:bCs/>
          <w:szCs w:val="21"/>
          <w:lang w:val="zh-Hans"/>
        </w:rPr>
        <w:t>48.</w:t>
      </w:r>
      <w:r w:rsidRPr="00760D29">
        <w:rPr>
          <w:rFonts w:asciiTheme="majorBidi" w:eastAsia="黑体" w:hAnsiTheme="majorBidi" w:cstheme="majorBidi"/>
          <w:bCs/>
          <w:szCs w:val="21"/>
          <w:lang w:val="zh-Hans"/>
        </w:rPr>
        <w:tab/>
      </w:r>
      <w:r w:rsidRPr="00760D29">
        <w:rPr>
          <w:rFonts w:asciiTheme="majorBidi" w:eastAsia="黑体" w:hAnsiTheme="majorBidi" w:cstheme="majorBidi"/>
          <w:bCs/>
          <w:szCs w:val="21"/>
          <w:lang w:val="zh-Hans"/>
        </w:rPr>
        <w:t>委员会请缔约国遵守《包括共同核心文件和条约专要文件准则在内的根据国际人权条约提交报告的协调准则》</w:t>
      </w:r>
      <w:r w:rsidRPr="00760D29">
        <w:rPr>
          <w:rFonts w:asciiTheme="majorBidi" w:eastAsia="黑体" w:hAnsiTheme="majorBidi" w:cstheme="majorBidi"/>
          <w:bCs/>
          <w:szCs w:val="21"/>
          <w:lang w:val="zh-Hans"/>
        </w:rPr>
        <w:t>(</w:t>
      </w:r>
      <w:hyperlink r:id="rId36" w:history="1">
        <w:r w:rsidRPr="00760D29">
          <w:rPr>
            <w:rStyle w:val="af4"/>
            <w:rFonts w:asciiTheme="majorBidi" w:eastAsia="黑体" w:hAnsiTheme="majorBidi" w:cstheme="majorBidi"/>
            <w:bCs/>
            <w:szCs w:val="21"/>
            <w:lang w:val="zh-Hans"/>
          </w:rPr>
          <w:t>HRI/GEN/2/Rev.6</w:t>
        </w:r>
      </w:hyperlink>
      <w:r w:rsidRPr="00760D29">
        <w:rPr>
          <w:rFonts w:asciiTheme="majorBidi" w:eastAsia="黑体" w:hAnsiTheme="majorBidi" w:cstheme="majorBidi"/>
          <w:bCs/>
          <w:szCs w:val="21"/>
          <w:lang w:val="zh-Hans"/>
        </w:rPr>
        <w:t>，第一章</w:t>
      </w:r>
      <w:r w:rsidRPr="00760D29">
        <w:rPr>
          <w:rFonts w:asciiTheme="majorBidi" w:eastAsia="黑体" w:hAnsiTheme="majorBidi" w:cstheme="majorBidi"/>
          <w:bCs/>
          <w:szCs w:val="21"/>
          <w:lang w:val="zh-Hans"/>
        </w:rPr>
        <w:t>)</w:t>
      </w:r>
      <w:r w:rsidRPr="00760D29">
        <w:rPr>
          <w:rFonts w:asciiTheme="majorBidi" w:eastAsia="黑体" w:hAnsiTheme="majorBidi" w:cstheme="majorBidi"/>
          <w:bCs/>
          <w:szCs w:val="21"/>
          <w:lang w:val="zh-Hans"/>
        </w:rPr>
        <w:t>。</w:t>
      </w:r>
    </w:p>
    <w:p w14:paraId="74160F29" w14:textId="65330812" w:rsidR="00E83341" w:rsidRPr="00760D29" w:rsidRDefault="00E83341" w:rsidP="00E83341">
      <w:pPr>
        <w:pStyle w:val="SingleTxt"/>
        <w:spacing w:after="0" w:line="240" w:lineRule="auto"/>
        <w:rPr>
          <w:rFonts w:asciiTheme="majorBidi" w:eastAsia="黑体" w:hAnsiTheme="majorBidi" w:cstheme="majorBidi"/>
          <w:bCs/>
          <w:sz w:val="20"/>
          <w:szCs w:val="21"/>
        </w:rPr>
      </w:pPr>
      <w:r w:rsidRPr="00760D29">
        <w:rPr>
          <w:rFonts w:asciiTheme="majorBidi" w:eastAsia="黑体" w:hAnsiTheme="majorBidi" w:cstheme="majorBidi" w:hint="eastAsia"/>
          <w:bCs/>
          <w:noProof/>
          <w:sz w:val="20"/>
          <w:szCs w:val="21"/>
        </w:rPr>
        <mc:AlternateContent>
          <mc:Choice Requires="wps">
            <w:drawing>
              <wp:anchor distT="0" distB="0" distL="114300" distR="114300" simplePos="0" relativeHeight="251660288" behindDoc="0" locked="0" layoutInCell="1" allowOverlap="1" wp14:anchorId="71C97D97" wp14:editId="48CC82CE">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2CAD1" id="直接连接符 6"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E83341" w:rsidRPr="00760D29" w:rsidSect="00626AC1">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3T09:31:00Z" w:initials="Start">
    <w:p w14:paraId="6BBF03B3" w14:textId="77777777" w:rsidR="00010061" w:rsidRDefault="00010061">
      <w:pPr>
        <w:pStyle w:val="a9"/>
      </w:pPr>
      <w:r>
        <w:rPr>
          <w:rStyle w:val="ad"/>
        </w:rPr>
        <w:annotationRef/>
      </w:r>
      <w:r>
        <w:t>&lt;&lt;ODS JOB NO&gt;&gt;N2306490C&lt;&lt;ODS JOB NO&gt;&gt;</w:t>
      </w:r>
    </w:p>
    <w:p w14:paraId="3813649A" w14:textId="77777777" w:rsidR="00010061" w:rsidRDefault="00010061">
      <w:pPr>
        <w:pStyle w:val="a9"/>
      </w:pPr>
      <w:r>
        <w:t>&lt;&lt;ODS DOC SYMBOL1&gt;&gt;CEDAW/C/HUN/CO/9&lt;&lt;ODS DOC SYMBOL1&gt;&gt;</w:t>
      </w:r>
    </w:p>
    <w:p w14:paraId="1B6A426C" w14:textId="5B073C9D" w:rsidR="00010061" w:rsidRDefault="00010061">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6A426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6BF2" w16cex:dateUtc="2023-03-13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6A426C" w16cid:durableId="27B96B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0C425" w14:textId="77777777" w:rsidR="0053190E" w:rsidRDefault="0053190E">
      <w:r>
        <w:separator/>
      </w:r>
    </w:p>
  </w:endnote>
  <w:endnote w:type="continuationSeparator" w:id="0">
    <w:p w14:paraId="1A32DEDF" w14:textId="77777777" w:rsidR="0053190E" w:rsidRDefault="00531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Trebuchet MS"/>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10061" w14:paraId="51594062" w14:textId="77777777" w:rsidTr="00010061">
      <w:tc>
        <w:tcPr>
          <w:tcW w:w="4921" w:type="dxa"/>
          <w:shd w:val="clear" w:color="auto" w:fill="auto"/>
        </w:tcPr>
        <w:p w14:paraId="3EF64FBE" w14:textId="74C7C962" w:rsidR="00010061" w:rsidRPr="00010061" w:rsidRDefault="00010061" w:rsidP="00010061">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C3D">
            <w:rPr>
              <w:b w:val="0"/>
              <w:w w:val="103"/>
              <w:sz w:val="14"/>
            </w:rPr>
            <w:t>23-03872</w:t>
          </w:r>
          <w:r>
            <w:rPr>
              <w:b w:val="0"/>
              <w:w w:val="103"/>
              <w:sz w:val="14"/>
            </w:rPr>
            <w:fldChar w:fldCharType="end"/>
          </w:r>
        </w:p>
      </w:tc>
      <w:tc>
        <w:tcPr>
          <w:tcW w:w="4921" w:type="dxa"/>
          <w:shd w:val="clear" w:color="auto" w:fill="auto"/>
        </w:tcPr>
        <w:p w14:paraId="0A5DF3A9" w14:textId="171CCA88" w:rsidR="00010061" w:rsidRPr="00010061" w:rsidRDefault="00010061" w:rsidP="00010061">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D69013" w14:textId="77777777" w:rsidR="00010061" w:rsidRPr="00010061" w:rsidRDefault="00010061" w:rsidP="0001006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10061" w14:paraId="4769B5F4" w14:textId="77777777" w:rsidTr="00010061">
      <w:tc>
        <w:tcPr>
          <w:tcW w:w="4921" w:type="dxa"/>
          <w:shd w:val="clear" w:color="auto" w:fill="auto"/>
        </w:tcPr>
        <w:p w14:paraId="19AE2548" w14:textId="3DEE6CC6" w:rsidR="00010061" w:rsidRPr="00010061" w:rsidRDefault="00010061" w:rsidP="00010061">
          <w:pPr>
            <w:pStyle w:val="af2"/>
            <w:jc w:val="right"/>
          </w:pPr>
          <w:r>
            <w:fldChar w:fldCharType="begin"/>
          </w:r>
          <w:r>
            <w:instrText xml:space="preserve"> PAGE  \* Arabic  \* MERGEFORMAT </w:instrText>
          </w:r>
          <w:r>
            <w:fldChar w:fldCharType="separate"/>
          </w:r>
          <w:r>
            <w:t>2</w:t>
          </w:r>
          <w:r>
            <w:fldChar w:fldCharType="end"/>
          </w:r>
          <w:r>
            <w:t>/</w:t>
          </w:r>
          <w:r w:rsidR="003E2C3D">
            <w:fldChar w:fldCharType="begin"/>
          </w:r>
          <w:r w:rsidR="003E2C3D">
            <w:instrText xml:space="preserve"> NUMPAGES  \* Arabic  \* MERGEFORMAT </w:instrText>
          </w:r>
          <w:r w:rsidR="003E2C3D">
            <w:fldChar w:fldCharType="separate"/>
          </w:r>
          <w:r>
            <w:t>4</w:t>
          </w:r>
          <w:r w:rsidR="003E2C3D">
            <w:fldChar w:fldCharType="end"/>
          </w:r>
        </w:p>
      </w:tc>
      <w:tc>
        <w:tcPr>
          <w:tcW w:w="4921" w:type="dxa"/>
          <w:shd w:val="clear" w:color="auto" w:fill="auto"/>
        </w:tcPr>
        <w:p w14:paraId="48D8FCDE" w14:textId="35A7497B" w:rsidR="00010061" w:rsidRPr="00010061" w:rsidRDefault="00010061" w:rsidP="00010061">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2C3D">
            <w:rPr>
              <w:b w:val="0"/>
              <w:w w:val="103"/>
              <w:sz w:val="14"/>
            </w:rPr>
            <w:t>23-03872</w:t>
          </w:r>
          <w:r>
            <w:rPr>
              <w:b w:val="0"/>
              <w:w w:val="103"/>
              <w:sz w:val="14"/>
            </w:rPr>
            <w:fldChar w:fldCharType="end"/>
          </w:r>
        </w:p>
      </w:tc>
    </w:tr>
  </w:tbl>
  <w:p w14:paraId="6D878EA8" w14:textId="77777777" w:rsidR="00010061" w:rsidRPr="00010061" w:rsidRDefault="00010061" w:rsidP="0001006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010061" w14:paraId="2FCC3E2F" w14:textId="77777777" w:rsidTr="00010061">
      <w:tc>
        <w:tcPr>
          <w:tcW w:w="3744" w:type="dxa"/>
          <w:shd w:val="clear" w:color="auto" w:fill="auto"/>
        </w:tcPr>
        <w:p w14:paraId="56B7ED6C" w14:textId="306316C3" w:rsidR="00010061" w:rsidRDefault="00010061" w:rsidP="00010061">
          <w:pPr>
            <w:pStyle w:val="Release"/>
          </w:pPr>
          <w:r>
            <w:rPr>
              <w:noProof/>
            </w:rPr>
            <w:drawing>
              <wp:anchor distT="0" distB="0" distL="114300" distR="114300" simplePos="0" relativeHeight="251658240" behindDoc="0" locked="0" layoutInCell="1" allowOverlap="1" wp14:anchorId="54644ED8" wp14:editId="29ADD42F">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E2C3D">
            <w:fldChar w:fldCharType="begin"/>
          </w:r>
          <w:r w:rsidR="003E2C3D">
            <w:instrText xml:space="preserve"> DOCVARIABLE "jobn" \* MERGEFORMAT </w:instrText>
          </w:r>
          <w:r w:rsidR="003E2C3D">
            <w:fldChar w:fldCharType="separate"/>
          </w:r>
          <w:r w:rsidR="003E2C3D">
            <w:t>23-03872 (C)</w:t>
          </w:r>
          <w:r w:rsidR="003E2C3D">
            <w:fldChar w:fldCharType="end"/>
          </w:r>
          <w:r>
            <w:t xml:space="preserve">    130323    </w:t>
          </w:r>
          <w:r w:rsidR="00626AC1">
            <w:t>29</w:t>
          </w:r>
          <w:r>
            <w:t>0323</w:t>
          </w:r>
        </w:p>
        <w:p w14:paraId="0446FBC1" w14:textId="691C24C5" w:rsidR="00010061" w:rsidRPr="00010061" w:rsidRDefault="00010061" w:rsidP="00010061">
          <w:pPr>
            <w:spacing w:before="80" w:line="210" w:lineRule="exact"/>
            <w:rPr>
              <w:rFonts w:ascii="Barcode 3 of 9 by request" w:hAnsi="Barcode 3 of 9 by request"/>
              <w:sz w:val="24"/>
            </w:rPr>
          </w:pPr>
          <w:r>
            <w:rPr>
              <w:rFonts w:ascii="Barcode 3 of 9 by request" w:hAnsi="Barcode 3 of 9 by request"/>
              <w:b/>
              <w:sz w:val="24"/>
            </w:rPr>
            <w:t>*2303872*</w:t>
          </w:r>
        </w:p>
      </w:tc>
      <w:tc>
        <w:tcPr>
          <w:tcW w:w="4921" w:type="dxa"/>
          <w:shd w:val="clear" w:color="auto" w:fill="auto"/>
        </w:tcPr>
        <w:p w14:paraId="3234D496" w14:textId="6F2738DA" w:rsidR="00010061" w:rsidRDefault="00010061" w:rsidP="00010061">
          <w:pPr>
            <w:pStyle w:val="af2"/>
            <w:jc w:val="right"/>
            <w:rPr>
              <w:b w:val="0"/>
              <w:sz w:val="21"/>
            </w:rPr>
          </w:pPr>
          <w:r>
            <w:rPr>
              <w:b w:val="0"/>
              <w:sz w:val="21"/>
            </w:rPr>
            <w:drawing>
              <wp:inline distT="0" distB="0" distL="0" distR="0" wp14:anchorId="4EBD0558" wp14:editId="6E0226F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8AC6371" w14:textId="77777777" w:rsidR="00010061" w:rsidRPr="00010061" w:rsidRDefault="00010061" w:rsidP="00010061">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9EDE3" w14:textId="77777777" w:rsidR="0053190E" w:rsidRDefault="0053190E">
      <w:r>
        <w:separator/>
      </w:r>
    </w:p>
  </w:footnote>
  <w:footnote w:type="continuationSeparator" w:id="0">
    <w:p w14:paraId="560A8EDB" w14:textId="77777777" w:rsidR="0053190E" w:rsidRDefault="00531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10061" w14:paraId="59FEF8A7" w14:textId="77777777" w:rsidTr="00010061">
      <w:trPr>
        <w:trHeight w:hRule="exact" w:val="864"/>
      </w:trPr>
      <w:tc>
        <w:tcPr>
          <w:tcW w:w="4925" w:type="dxa"/>
          <w:shd w:val="clear" w:color="auto" w:fill="auto"/>
          <w:vAlign w:val="bottom"/>
        </w:tcPr>
        <w:p w14:paraId="3264CE0F" w14:textId="042C11BA" w:rsidR="00010061" w:rsidRPr="00010061" w:rsidRDefault="00010061" w:rsidP="00010061">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E2C3D">
            <w:rPr>
              <w:b/>
              <w:sz w:val="17"/>
            </w:rPr>
            <w:t>CEDAW/C/HUN/CO/9</w:t>
          </w:r>
          <w:r>
            <w:rPr>
              <w:b/>
              <w:sz w:val="17"/>
            </w:rPr>
            <w:fldChar w:fldCharType="end"/>
          </w:r>
        </w:p>
      </w:tc>
      <w:tc>
        <w:tcPr>
          <w:tcW w:w="4921" w:type="dxa"/>
          <w:shd w:val="clear" w:color="auto" w:fill="auto"/>
          <w:vAlign w:val="bottom"/>
        </w:tcPr>
        <w:p w14:paraId="6041DE6D" w14:textId="77777777" w:rsidR="00010061" w:rsidRDefault="00010061" w:rsidP="00010061">
          <w:pPr>
            <w:pStyle w:val="af0"/>
          </w:pPr>
        </w:p>
      </w:tc>
    </w:tr>
  </w:tbl>
  <w:p w14:paraId="0FACCBB2" w14:textId="77777777" w:rsidR="00010061" w:rsidRPr="00010061" w:rsidRDefault="00010061" w:rsidP="0001006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10061" w14:paraId="2164A136" w14:textId="77777777" w:rsidTr="00010061">
      <w:trPr>
        <w:trHeight w:hRule="exact" w:val="864"/>
      </w:trPr>
      <w:tc>
        <w:tcPr>
          <w:tcW w:w="4925" w:type="dxa"/>
          <w:shd w:val="clear" w:color="auto" w:fill="auto"/>
          <w:vAlign w:val="bottom"/>
        </w:tcPr>
        <w:p w14:paraId="766ACAA7" w14:textId="77777777" w:rsidR="00010061" w:rsidRDefault="00010061" w:rsidP="00010061">
          <w:pPr>
            <w:pStyle w:val="af0"/>
          </w:pPr>
        </w:p>
      </w:tc>
      <w:tc>
        <w:tcPr>
          <w:tcW w:w="4921" w:type="dxa"/>
          <w:shd w:val="clear" w:color="auto" w:fill="auto"/>
          <w:vAlign w:val="bottom"/>
        </w:tcPr>
        <w:p w14:paraId="79ED5862" w14:textId="7E652B47" w:rsidR="00010061" w:rsidRPr="00010061" w:rsidRDefault="00010061" w:rsidP="00010061">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E2C3D">
            <w:rPr>
              <w:b/>
              <w:sz w:val="17"/>
            </w:rPr>
            <w:t>CEDAW/C/HUN/CO/9</w:t>
          </w:r>
          <w:r>
            <w:rPr>
              <w:b/>
              <w:sz w:val="17"/>
            </w:rPr>
            <w:fldChar w:fldCharType="end"/>
          </w:r>
        </w:p>
      </w:tc>
    </w:tr>
  </w:tbl>
  <w:p w14:paraId="3C0CA4D7" w14:textId="77777777" w:rsidR="00010061" w:rsidRPr="00010061" w:rsidRDefault="00010061" w:rsidP="0001006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10061" w14:paraId="48856DA6" w14:textId="77777777" w:rsidTr="00010061">
      <w:trPr>
        <w:trHeight w:hRule="exact" w:val="864"/>
      </w:trPr>
      <w:tc>
        <w:tcPr>
          <w:tcW w:w="1267" w:type="dxa"/>
          <w:tcBorders>
            <w:bottom w:val="single" w:sz="4" w:space="0" w:color="auto"/>
          </w:tcBorders>
          <w:shd w:val="clear" w:color="auto" w:fill="auto"/>
          <w:vAlign w:val="bottom"/>
        </w:tcPr>
        <w:p w14:paraId="1BC50098" w14:textId="77777777" w:rsidR="00010061" w:rsidRDefault="00010061" w:rsidP="00010061">
          <w:pPr>
            <w:pStyle w:val="af0"/>
            <w:spacing w:after="120"/>
          </w:pPr>
        </w:p>
      </w:tc>
      <w:tc>
        <w:tcPr>
          <w:tcW w:w="1872" w:type="dxa"/>
          <w:tcBorders>
            <w:bottom w:val="single" w:sz="4" w:space="0" w:color="auto"/>
          </w:tcBorders>
          <w:shd w:val="clear" w:color="auto" w:fill="auto"/>
          <w:vAlign w:val="bottom"/>
        </w:tcPr>
        <w:p w14:paraId="6FB4797E" w14:textId="22B54023" w:rsidR="00010061" w:rsidRPr="00010061" w:rsidRDefault="00010061" w:rsidP="0001006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9A5D267" w14:textId="77777777" w:rsidR="00010061" w:rsidRDefault="00010061" w:rsidP="00010061">
          <w:pPr>
            <w:pStyle w:val="af0"/>
            <w:spacing w:after="120"/>
          </w:pPr>
        </w:p>
      </w:tc>
      <w:tc>
        <w:tcPr>
          <w:tcW w:w="6437" w:type="dxa"/>
          <w:gridSpan w:val="3"/>
          <w:tcBorders>
            <w:bottom w:val="single" w:sz="4" w:space="0" w:color="auto"/>
          </w:tcBorders>
          <w:shd w:val="clear" w:color="auto" w:fill="auto"/>
          <w:vAlign w:val="bottom"/>
        </w:tcPr>
        <w:p w14:paraId="6985AE87" w14:textId="6C8CE287" w:rsidR="00010061" w:rsidRPr="00010061" w:rsidRDefault="00010061" w:rsidP="00010061">
          <w:pPr>
            <w:spacing w:after="80" w:line="240" w:lineRule="auto"/>
            <w:jc w:val="right"/>
            <w:rPr>
              <w:position w:val="-4"/>
            </w:rPr>
          </w:pPr>
          <w:r>
            <w:rPr>
              <w:position w:val="-4"/>
              <w:sz w:val="40"/>
            </w:rPr>
            <w:t>CEDAW</w:t>
          </w:r>
          <w:r>
            <w:rPr>
              <w:position w:val="-4"/>
            </w:rPr>
            <w:t>/C/HUN/CO/9</w:t>
          </w:r>
        </w:p>
      </w:tc>
    </w:tr>
    <w:tr w:rsidR="00010061" w:rsidRPr="00010061" w14:paraId="64B584D1" w14:textId="77777777" w:rsidTr="00010061">
      <w:trPr>
        <w:trHeight w:hRule="exact" w:val="2880"/>
      </w:trPr>
      <w:tc>
        <w:tcPr>
          <w:tcW w:w="1267" w:type="dxa"/>
          <w:tcBorders>
            <w:top w:val="single" w:sz="4" w:space="0" w:color="auto"/>
            <w:bottom w:val="single" w:sz="12" w:space="0" w:color="auto"/>
          </w:tcBorders>
          <w:shd w:val="clear" w:color="auto" w:fill="auto"/>
        </w:tcPr>
        <w:p w14:paraId="41CC55C4" w14:textId="0A27351E" w:rsidR="00010061" w:rsidRPr="00010061" w:rsidRDefault="00010061" w:rsidP="00010061">
          <w:pPr>
            <w:pStyle w:val="af0"/>
            <w:spacing w:before="109"/>
            <w:ind w:left="-72"/>
          </w:pPr>
          <w:r>
            <w:t xml:space="preserve"> </w:t>
          </w:r>
          <w:r>
            <w:drawing>
              <wp:inline distT="0" distB="0" distL="0" distR="0" wp14:anchorId="1D2D84FC" wp14:editId="0426B9E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031F96" w14:textId="5CB5DCFB" w:rsidR="00010061" w:rsidRPr="00010061" w:rsidRDefault="00010061" w:rsidP="00010061">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DDFA019" w14:textId="77777777" w:rsidR="00010061" w:rsidRPr="00010061" w:rsidRDefault="00010061" w:rsidP="00010061">
          <w:pPr>
            <w:pStyle w:val="af0"/>
            <w:spacing w:before="109"/>
          </w:pPr>
        </w:p>
      </w:tc>
      <w:tc>
        <w:tcPr>
          <w:tcW w:w="3080" w:type="dxa"/>
          <w:tcBorders>
            <w:top w:val="single" w:sz="4" w:space="0" w:color="auto"/>
            <w:bottom w:val="single" w:sz="12" w:space="0" w:color="auto"/>
          </w:tcBorders>
          <w:shd w:val="clear" w:color="auto" w:fill="auto"/>
        </w:tcPr>
        <w:p w14:paraId="2DFC84DB" w14:textId="77777777" w:rsidR="00010061" w:rsidRDefault="00010061" w:rsidP="00010061">
          <w:pPr>
            <w:pStyle w:val="Distr"/>
          </w:pPr>
          <w:r>
            <w:t>Distr.: General</w:t>
          </w:r>
        </w:p>
        <w:p w14:paraId="36701B8E" w14:textId="70E414E1" w:rsidR="00010061" w:rsidRDefault="00010061" w:rsidP="00010061">
          <w:pPr>
            <w:pStyle w:val="Publication"/>
          </w:pPr>
          <w:r>
            <w:t>2 March 2023</w:t>
          </w:r>
        </w:p>
        <w:p w14:paraId="6B892E60" w14:textId="77777777" w:rsidR="00010061" w:rsidRDefault="00010061" w:rsidP="00010061">
          <w:pPr>
            <w:spacing w:line="240" w:lineRule="exact"/>
          </w:pPr>
          <w:r>
            <w:t>Chinese</w:t>
          </w:r>
        </w:p>
        <w:p w14:paraId="2219B5D5" w14:textId="77777777" w:rsidR="00010061" w:rsidRDefault="00010061" w:rsidP="00010061">
          <w:pPr>
            <w:pStyle w:val="Original"/>
          </w:pPr>
          <w:r>
            <w:t>Original: English</w:t>
          </w:r>
        </w:p>
        <w:p w14:paraId="770DBA6B" w14:textId="2582B2FF" w:rsidR="00010061" w:rsidRPr="00010061" w:rsidRDefault="00010061" w:rsidP="00010061"/>
      </w:tc>
    </w:tr>
  </w:tbl>
  <w:p w14:paraId="7C49495F" w14:textId="77777777" w:rsidR="00010061" w:rsidRPr="00010061" w:rsidRDefault="00010061" w:rsidP="00010061">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0D954887"/>
    <w:multiLevelType w:val="hybridMultilevel"/>
    <w:tmpl w:val="2B362816"/>
    <w:lvl w:ilvl="0" w:tplc="F736816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AE8BC2E" w:tentative="1">
      <w:start w:val="1"/>
      <w:numFmt w:val="lowerLetter"/>
      <w:lvlText w:val="%2."/>
      <w:lvlJc w:val="left"/>
      <w:pPr>
        <w:tabs>
          <w:tab w:val="num" w:pos="1440"/>
        </w:tabs>
        <w:ind w:left="1440" w:hanging="360"/>
      </w:pPr>
    </w:lvl>
    <w:lvl w:ilvl="2" w:tplc="B36848CC" w:tentative="1">
      <w:start w:val="1"/>
      <w:numFmt w:val="lowerRoman"/>
      <w:lvlText w:val="%3."/>
      <w:lvlJc w:val="right"/>
      <w:pPr>
        <w:tabs>
          <w:tab w:val="num" w:pos="2160"/>
        </w:tabs>
        <w:ind w:left="2160" w:hanging="180"/>
      </w:pPr>
    </w:lvl>
    <w:lvl w:ilvl="3" w:tplc="1A92DC92" w:tentative="1">
      <w:start w:val="1"/>
      <w:numFmt w:val="decimal"/>
      <w:lvlText w:val="%4."/>
      <w:lvlJc w:val="left"/>
      <w:pPr>
        <w:tabs>
          <w:tab w:val="num" w:pos="2880"/>
        </w:tabs>
        <w:ind w:left="2880" w:hanging="360"/>
      </w:pPr>
    </w:lvl>
    <w:lvl w:ilvl="4" w:tplc="6DBAF67C" w:tentative="1">
      <w:start w:val="1"/>
      <w:numFmt w:val="lowerLetter"/>
      <w:lvlText w:val="%5."/>
      <w:lvlJc w:val="left"/>
      <w:pPr>
        <w:tabs>
          <w:tab w:val="num" w:pos="3600"/>
        </w:tabs>
        <w:ind w:left="3600" w:hanging="360"/>
      </w:pPr>
    </w:lvl>
    <w:lvl w:ilvl="5" w:tplc="755E0A92" w:tentative="1">
      <w:start w:val="1"/>
      <w:numFmt w:val="lowerRoman"/>
      <w:lvlText w:val="%6."/>
      <w:lvlJc w:val="right"/>
      <w:pPr>
        <w:tabs>
          <w:tab w:val="num" w:pos="4320"/>
        </w:tabs>
        <w:ind w:left="4320" w:hanging="180"/>
      </w:pPr>
    </w:lvl>
    <w:lvl w:ilvl="6" w:tplc="D0004D38" w:tentative="1">
      <w:start w:val="1"/>
      <w:numFmt w:val="decimal"/>
      <w:lvlText w:val="%7."/>
      <w:lvlJc w:val="left"/>
      <w:pPr>
        <w:tabs>
          <w:tab w:val="num" w:pos="5040"/>
        </w:tabs>
        <w:ind w:left="5040" w:hanging="360"/>
      </w:pPr>
    </w:lvl>
    <w:lvl w:ilvl="7" w:tplc="DB3E8EDE" w:tentative="1">
      <w:start w:val="1"/>
      <w:numFmt w:val="lowerLetter"/>
      <w:lvlText w:val="%8."/>
      <w:lvlJc w:val="left"/>
      <w:pPr>
        <w:tabs>
          <w:tab w:val="num" w:pos="5760"/>
        </w:tabs>
        <w:ind w:left="5760" w:hanging="360"/>
      </w:pPr>
    </w:lvl>
    <w:lvl w:ilvl="8" w:tplc="6EFE72A4" w:tentative="1">
      <w:start w:val="1"/>
      <w:numFmt w:val="lowerRoman"/>
      <w:lvlText w:val="%9."/>
      <w:lvlJc w:val="right"/>
      <w:pPr>
        <w:tabs>
          <w:tab w:val="num" w:pos="6480"/>
        </w:tabs>
        <w:ind w:left="6480" w:hanging="180"/>
      </w:pPr>
    </w:lvl>
  </w:abstractNum>
  <w:abstractNum w:abstractNumId="13"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4"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15:restartNumberingAfterBreak="0">
    <w:nsid w:val="3ACF4EB2"/>
    <w:multiLevelType w:val="hybridMultilevel"/>
    <w:tmpl w:val="CB6C816A"/>
    <w:lvl w:ilvl="0" w:tplc="1A103978">
      <w:start w:val="1"/>
      <w:numFmt w:val="bullet"/>
      <w:pStyle w:val="Bullet2G"/>
      <w:lvlText w:val="•"/>
      <w:lvlJc w:val="left"/>
      <w:pPr>
        <w:tabs>
          <w:tab w:val="num" w:pos="2268"/>
        </w:tabs>
        <w:ind w:left="2268" w:hanging="170"/>
      </w:pPr>
      <w:rPr>
        <w:rFonts w:ascii="Times New Roman" w:hAnsi="Times New Roman" w:cs="Times New Roman" w:hint="default"/>
      </w:rPr>
    </w:lvl>
    <w:lvl w:ilvl="1" w:tplc="3B1AAA64" w:tentative="1">
      <w:start w:val="1"/>
      <w:numFmt w:val="bullet"/>
      <w:lvlText w:val="o"/>
      <w:lvlJc w:val="left"/>
      <w:pPr>
        <w:tabs>
          <w:tab w:val="num" w:pos="3708"/>
        </w:tabs>
        <w:ind w:left="3708" w:hanging="360"/>
      </w:pPr>
      <w:rPr>
        <w:rFonts w:ascii="Courier New" w:hAnsi="Courier New" w:hint="default"/>
      </w:rPr>
    </w:lvl>
    <w:lvl w:ilvl="2" w:tplc="66F8A80E" w:tentative="1">
      <w:start w:val="1"/>
      <w:numFmt w:val="bullet"/>
      <w:lvlText w:val=""/>
      <w:lvlJc w:val="left"/>
      <w:pPr>
        <w:tabs>
          <w:tab w:val="num" w:pos="4428"/>
        </w:tabs>
        <w:ind w:left="4428" w:hanging="360"/>
      </w:pPr>
      <w:rPr>
        <w:rFonts w:ascii="Wingdings" w:hAnsi="Wingdings" w:hint="default"/>
      </w:rPr>
    </w:lvl>
    <w:lvl w:ilvl="3" w:tplc="C9CAC87A" w:tentative="1">
      <w:start w:val="1"/>
      <w:numFmt w:val="bullet"/>
      <w:lvlText w:val=""/>
      <w:lvlJc w:val="left"/>
      <w:pPr>
        <w:tabs>
          <w:tab w:val="num" w:pos="5148"/>
        </w:tabs>
        <w:ind w:left="5148" w:hanging="360"/>
      </w:pPr>
      <w:rPr>
        <w:rFonts w:ascii="Symbol" w:hAnsi="Symbol" w:hint="default"/>
      </w:rPr>
    </w:lvl>
    <w:lvl w:ilvl="4" w:tplc="7C30C124" w:tentative="1">
      <w:start w:val="1"/>
      <w:numFmt w:val="bullet"/>
      <w:lvlText w:val="o"/>
      <w:lvlJc w:val="left"/>
      <w:pPr>
        <w:tabs>
          <w:tab w:val="num" w:pos="5868"/>
        </w:tabs>
        <w:ind w:left="5868" w:hanging="360"/>
      </w:pPr>
      <w:rPr>
        <w:rFonts w:ascii="Courier New" w:hAnsi="Courier New" w:hint="default"/>
      </w:rPr>
    </w:lvl>
    <w:lvl w:ilvl="5" w:tplc="22DA8A0E" w:tentative="1">
      <w:start w:val="1"/>
      <w:numFmt w:val="bullet"/>
      <w:lvlText w:val=""/>
      <w:lvlJc w:val="left"/>
      <w:pPr>
        <w:tabs>
          <w:tab w:val="num" w:pos="6588"/>
        </w:tabs>
        <w:ind w:left="6588" w:hanging="360"/>
      </w:pPr>
      <w:rPr>
        <w:rFonts w:ascii="Wingdings" w:hAnsi="Wingdings" w:hint="default"/>
      </w:rPr>
    </w:lvl>
    <w:lvl w:ilvl="6" w:tplc="D8D4DE54" w:tentative="1">
      <w:start w:val="1"/>
      <w:numFmt w:val="bullet"/>
      <w:lvlText w:val=""/>
      <w:lvlJc w:val="left"/>
      <w:pPr>
        <w:tabs>
          <w:tab w:val="num" w:pos="7308"/>
        </w:tabs>
        <w:ind w:left="7308" w:hanging="360"/>
      </w:pPr>
      <w:rPr>
        <w:rFonts w:ascii="Symbol" w:hAnsi="Symbol" w:hint="default"/>
      </w:rPr>
    </w:lvl>
    <w:lvl w:ilvl="7" w:tplc="CA9EB2D2" w:tentative="1">
      <w:start w:val="1"/>
      <w:numFmt w:val="bullet"/>
      <w:lvlText w:val="o"/>
      <w:lvlJc w:val="left"/>
      <w:pPr>
        <w:tabs>
          <w:tab w:val="num" w:pos="8028"/>
        </w:tabs>
        <w:ind w:left="8028" w:hanging="360"/>
      </w:pPr>
      <w:rPr>
        <w:rFonts w:ascii="Courier New" w:hAnsi="Courier New" w:hint="default"/>
      </w:rPr>
    </w:lvl>
    <w:lvl w:ilvl="8" w:tplc="A860EAB2"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1AAA7618">
      <w:start w:val="1"/>
      <w:numFmt w:val="bullet"/>
      <w:pStyle w:val="Bullet1G"/>
      <w:lvlText w:val="•"/>
      <w:lvlJc w:val="left"/>
      <w:pPr>
        <w:tabs>
          <w:tab w:val="num" w:pos="1701"/>
        </w:tabs>
        <w:ind w:left="1701" w:hanging="170"/>
      </w:pPr>
      <w:rPr>
        <w:rFonts w:ascii="Times New Roman" w:hAnsi="Times New Roman" w:cs="Times New Roman" w:hint="default"/>
      </w:rPr>
    </w:lvl>
    <w:lvl w:ilvl="1" w:tplc="DB56FF66" w:tentative="1">
      <w:start w:val="1"/>
      <w:numFmt w:val="bullet"/>
      <w:lvlText w:val="o"/>
      <w:lvlJc w:val="left"/>
      <w:pPr>
        <w:tabs>
          <w:tab w:val="num" w:pos="3141"/>
        </w:tabs>
        <w:ind w:left="3141" w:hanging="360"/>
      </w:pPr>
      <w:rPr>
        <w:rFonts w:ascii="Courier New" w:hAnsi="Courier New" w:hint="default"/>
      </w:rPr>
    </w:lvl>
    <w:lvl w:ilvl="2" w:tplc="B8007F5E" w:tentative="1">
      <w:start w:val="1"/>
      <w:numFmt w:val="bullet"/>
      <w:lvlText w:val=""/>
      <w:lvlJc w:val="left"/>
      <w:pPr>
        <w:tabs>
          <w:tab w:val="num" w:pos="3861"/>
        </w:tabs>
        <w:ind w:left="3861" w:hanging="360"/>
      </w:pPr>
      <w:rPr>
        <w:rFonts w:ascii="Wingdings" w:hAnsi="Wingdings" w:hint="default"/>
      </w:rPr>
    </w:lvl>
    <w:lvl w:ilvl="3" w:tplc="BA0AB6FE" w:tentative="1">
      <w:start w:val="1"/>
      <w:numFmt w:val="bullet"/>
      <w:lvlText w:val=""/>
      <w:lvlJc w:val="left"/>
      <w:pPr>
        <w:tabs>
          <w:tab w:val="num" w:pos="4581"/>
        </w:tabs>
        <w:ind w:left="4581" w:hanging="360"/>
      </w:pPr>
      <w:rPr>
        <w:rFonts w:ascii="Symbol" w:hAnsi="Symbol" w:hint="default"/>
      </w:rPr>
    </w:lvl>
    <w:lvl w:ilvl="4" w:tplc="A05A2848" w:tentative="1">
      <w:start w:val="1"/>
      <w:numFmt w:val="bullet"/>
      <w:lvlText w:val="o"/>
      <w:lvlJc w:val="left"/>
      <w:pPr>
        <w:tabs>
          <w:tab w:val="num" w:pos="5301"/>
        </w:tabs>
        <w:ind w:left="5301" w:hanging="360"/>
      </w:pPr>
      <w:rPr>
        <w:rFonts w:ascii="Courier New" w:hAnsi="Courier New" w:hint="default"/>
      </w:rPr>
    </w:lvl>
    <w:lvl w:ilvl="5" w:tplc="B630E492" w:tentative="1">
      <w:start w:val="1"/>
      <w:numFmt w:val="bullet"/>
      <w:lvlText w:val=""/>
      <w:lvlJc w:val="left"/>
      <w:pPr>
        <w:tabs>
          <w:tab w:val="num" w:pos="6021"/>
        </w:tabs>
        <w:ind w:left="6021" w:hanging="360"/>
      </w:pPr>
      <w:rPr>
        <w:rFonts w:ascii="Wingdings" w:hAnsi="Wingdings" w:hint="default"/>
      </w:rPr>
    </w:lvl>
    <w:lvl w:ilvl="6" w:tplc="5C2EEB86" w:tentative="1">
      <w:start w:val="1"/>
      <w:numFmt w:val="bullet"/>
      <w:lvlText w:val=""/>
      <w:lvlJc w:val="left"/>
      <w:pPr>
        <w:tabs>
          <w:tab w:val="num" w:pos="6741"/>
        </w:tabs>
        <w:ind w:left="6741" w:hanging="360"/>
      </w:pPr>
      <w:rPr>
        <w:rFonts w:ascii="Symbol" w:hAnsi="Symbol" w:hint="default"/>
      </w:rPr>
    </w:lvl>
    <w:lvl w:ilvl="7" w:tplc="339087B4" w:tentative="1">
      <w:start w:val="1"/>
      <w:numFmt w:val="bullet"/>
      <w:lvlText w:val="o"/>
      <w:lvlJc w:val="left"/>
      <w:pPr>
        <w:tabs>
          <w:tab w:val="num" w:pos="7461"/>
        </w:tabs>
        <w:ind w:left="7461" w:hanging="360"/>
      </w:pPr>
      <w:rPr>
        <w:rFonts w:ascii="Courier New" w:hAnsi="Courier New" w:hint="default"/>
      </w:rPr>
    </w:lvl>
    <w:lvl w:ilvl="8" w:tplc="A31CDE04"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4244359">
    <w:abstractNumId w:val="1"/>
  </w:num>
  <w:num w:numId="2" w16cid:durableId="689649427">
    <w:abstractNumId w:val="3"/>
  </w:num>
  <w:num w:numId="3" w16cid:durableId="558056330">
    <w:abstractNumId w:val="10"/>
  </w:num>
  <w:num w:numId="4" w16cid:durableId="1653413409">
    <w:abstractNumId w:val="13"/>
  </w:num>
  <w:num w:numId="5" w16cid:durableId="1829904009">
    <w:abstractNumId w:val="14"/>
  </w:num>
  <w:num w:numId="6" w16cid:durableId="351108893">
    <w:abstractNumId w:val="11"/>
  </w:num>
  <w:num w:numId="7" w16cid:durableId="1209410871">
    <w:abstractNumId w:val="15"/>
  </w:num>
  <w:num w:numId="8" w16cid:durableId="1088698179">
    <w:abstractNumId w:val="10"/>
  </w:num>
  <w:num w:numId="9" w16cid:durableId="247689410">
    <w:abstractNumId w:val="13"/>
  </w:num>
  <w:num w:numId="10" w16cid:durableId="431246082">
    <w:abstractNumId w:val="14"/>
  </w:num>
  <w:num w:numId="11" w16cid:durableId="1321615937">
    <w:abstractNumId w:val="10"/>
  </w:num>
  <w:num w:numId="12" w16cid:durableId="1989095029">
    <w:abstractNumId w:val="13"/>
  </w:num>
  <w:num w:numId="13" w16cid:durableId="1357851024">
    <w:abstractNumId w:val="14"/>
  </w:num>
  <w:num w:numId="14" w16cid:durableId="929696756">
    <w:abstractNumId w:val="10"/>
  </w:num>
  <w:num w:numId="15" w16cid:durableId="1684937784">
    <w:abstractNumId w:val="13"/>
  </w:num>
  <w:num w:numId="16" w16cid:durableId="1842087426">
    <w:abstractNumId w:val="14"/>
  </w:num>
  <w:num w:numId="17" w16cid:durableId="1700737585">
    <w:abstractNumId w:val="10"/>
  </w:num>
  <w:num w:numId="18" w16cid:durableId="749808503">
    <w:abstractNumId w:val="13"/>
  </w:num>
  <w:num w:numId="19" w16cid:durableId="1004170575">
    <w:abstractNumId w:val="14"/>
  </w:num>
  <w:num w:numId="20" w16cid:durableId="668867473">
    <w:abstractNumId w:val="10"/>
  </w:num>
  <w:num w:numId="21" w16cid:durableId="463281177">
    <w:abstractNumId w:val="13"/>
  </w:num>
  <w:num w:numId="22" w16cid:durableId="573592903">
    <w:abstractNumId w:val="14"/>
  </w:num>
  <w:num w:numId="23" w16cid:durableId="468984308">
    <w:abstractNumId w:val="20"/>
  </w:num>
  <w:num w:numId="24" w16cid:durableId="871724518">
    <w:abstractNumId w:val="16"/>
  </w:num>
  <w:num w:numId="25" w16cid:durableId="1162042601">
    <w:abstractNumId w:val="12"/>
  </w:num>
  <w:num w:numId="26" w16cid:durableId="743068126">
    <w:abstractNumId w:val="8"/>
  </w:num>
  <w:num w:numId="27" w16cid:durableId="1731659451">
    <w:abstractNumId w:val="2"/>
  </w:num>
  <w:num w:numId="28" w16cid:durableId="1924098617">
    <w:abstractNumId w:val="0"/>
  </w:num>
  <w:num w:numId="29" w16cid:durableId="1249466188">
    <w:abstractNumId w:val="9"/>
  </w:num>
  <w:num w:numId="30" w16cid:durableId="1016077058">
    <w:abstractNumId w:val="7"/>
  </w:num>
  <w:num w:numId="31" w16cid:durableId="1511674752">
    <w:abstractNumId w:val="6"/>
  </w:num>
  <w:num w:numId="32" w16cid:durableId="514536327">
    <w:abstractNumId w:val="5"/>
  </w:num>
  <w:num w:numId="33" w16cid:durableId="2003465725">
    <w:abstractNumId w:val="4"/>
  </w:num>
  <w:num w:numId="34" w16cid:durableId="1285767979">
    <w:abstractNumId w:val="17"/>
  </w:num>
  <w:num w:numId="35" w16cid:durableId="354581564">
    <w:abstractNumId w:val="19"/>
  </w:num>
  <w:num w:numId="36" w16cid:durableId="1836410773">
    <w:abstractNumId w:val="18"/>
  </w:num>
  <w:num w:numId="37" w16cid:durableId="1706032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2*"/>
    <w:docVar w:name="CreationDt" w:val="13/03/2023 09:31:26"/>
    <w:docVar w:name="DocCategory" w:val="Doc"/>
    <w:docVar w:name="DocType" w:val="Final"/>
    <w:docVar w:name="DutyStation" w:val="New York"/>
    <w:docVar w:name="FooterJN" w:val="23-03872"/>
    <w:docVar w:name="jobn" w:val="23-03872 (C)"/>
    <w:docVar w:name="jobnDT" w:val="23-03872 (C)   130323"/>
    <w:docVar w:name="jobnDTDT" w:val="23-03872 (C)   130323   130323"/>
    <w:docVar w:name="JobNo" w:val="2303872C"/>
    <w:docVar w:name="LocalDrive" w:val="-1"/>
    <w:docVar w:name="OandT" w:val="jyf"/>
    <w:docVar w:name="sss1" w:val="CEDAW/C/HUN/CO/9"/>
    <w:docVar w:name="sss2" w:val="-"/>
    <w:docVar w:name="Symbol1" w:val="CEDAW/C/HUN/CO/9"/>
    <w:docVar w:name="Symbol2" w:val="-"/>
    <w:docVar w:name="Title1" w:val="_x0009__x0009_关于匈牙利第九次定期报告的结论性意见*_x000d_"/>
  </w:docVars>
  <w:rsids>
    <w:rsidRoot w:val="002421BD"/>
    <w:rsid w:val="00000689"/>
    <w:rsid w:val="000025EB"/>
    <w:rsid w:val="0000347C"/>
    <w:rsid w:val="0000715A"/>
    <w:rsid w:val="000074E0"/>
    <w:rsid w:val="00010061"/>
    <w:rsid w:val="000101C8"/>
    <w:rsid w:val="0001169E"/>
    <w:rsid w:val="000125BC"/>
    <w:rsid w:val="00012C27"/>
    <w:rsid w:val="00013CD2"/>
    <w:rsid w:val="00015414"/>
    <w:rsid w:val="0001645E"/>
    <w:rsid w:val="0001726F"/>
    <w:rsid w:val="00021314"/>
    <w:rsid w:val="00021A2B"/>
    <w:rsid w:val="00023E1D"/>
    <w:rsid w:val="00024E72"/>
    <w:rsid w:val="00030519"/>
    <w:rsid w:val="0003442D"/>
    <w:rsid w:val="00034465"/>
    <w:rsid w:val="000344BB"/>
    <w:rsid w:val="0003535A"/>
    <w:rsid w:val="000366AA"/>
    <w:rsid w:val="0003678F"/>
    <w:rsid w:val="00036AA2"/>
    <w:rsid w:val="00036F1B"/>
    <w:rsid w:val="00037444"/>
    <w:rsid w:val="00037B39"/>
    <w:rsid w:val="0004231D"/>
    <w:rsid w:val="000423B4"/>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3A1B"/>
    <w:rsid w:val="00074771"/>
    <w:rsid w:val="000758DF"/>
    <w:rsid w:val="00076A0C"/>
    <w:rsid w:val="00076D4D"/>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96699"/>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05A6"/>
    <w:rsid w:val="000F1058"/>
    <w:rsid w:val="000F55DC"/>
    <w:rsid w:val="000F6985"/>
    <w:rsid w:val="001015E4"/>
    <w:rsid w:val="00101C4E"/>
    <w:rsid w:val="00101D5B"/>
    <w:rsid w:val="00101F86"/>
    <w:rsid w:val="0010703A"/>
    <w:rsid w:val="001111E1"/>
    <w:rsid w:val="00111360"/>
    <w:rsid w:val="001113F8"/>
    <w:rsid w:val="0011344D"/>
    <w:rsid w:val="00114578"/>
    <w:rsid w:val="001146DD"/>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1FE8"/>
    <w:rsid w:val="0015066B"/>
    <w:rsid w:val="00150D3A"/>
    <w:rsid w:val="00152678"/>
    <w:rsid w:val="00153D29"/>
    <w:rsid w:val="0015414C"/>
    <w:rsid w:val="0015430B"/>
    <w:rsid w:val="001567FB"/>
    <w:rsid w:val="0015731C"/>
    <w:rsid w:val="001602C9"/>
    <w:rsid w:val="00161E69"/>
    <w:rsid w:val="00161F54"/>
    <w:rsid w:val="00164626"/>
    <w:rsid w:val="0016788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B23"/>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E6510"/>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6D0B"/>
    <w:rsid w:val="00230FAB"/>
    <w:rsid w:val="00231575"/>
    <w:rsid w:val="00232F4A"/>
    <w:rsid w:val="00236C28"/>
    <w:rsid w:val="00241DB7"/>
    <w:rsid w:val="002421BD"/>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1AD8"/>
    <w:rsid w:val="00293025"/>
    <w:rsid w:val="002A4AEF"/>
    <w:rsid w:val="002A5E53"/>
    <w:rsid w:val="002A7077"/>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0700D"/>
    <w:rsid w:val="00313030"/>
    <w:rsid w:val="00320C99"/>
    <w:rsid w:val="003274A9"/>
    <w:rsid w:val="00327D8B"/>
    <w:rsid w:val="003305F1"/>
    <w:rsid w:val="00331221"/>
    <w:rsid w:val="003349FB"/>
    <w:rsid w:val="003379D1"/>
    <w:rsid w:val="00342E2D"/>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972A8"/>
    <w:rsid w:val="003A1C26"/>
    <w:rsid w:val="003A2BC6"/>
    <w:rsid w:val="003A4C66"/>
    <w:rsid w:val="003A4D87"/>
    <w:rsid w:val="003A7A96"/>
    <w:rsid w:val="003A7B88"/>
    <w:rsid w:val="003B7AB8"/>
    <w:rsid w:val="003C4125"/>
    <w:rsid w:val="003C448D"/>
    <w:rsid w:val="003C529E"/>
    <w:rsid w:val="003C7B20"/>
    <w:rsid w:val="003D075F"/>
    <w:rsid w:val="003D5124"/>
    <w:rsid w:val="003D5B4D"/>
    <w:rsid w:val="003E0F22"/>
    <w:rsid w:val="003E2C3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4465C"/>
    <w:rsid w:val="0045053B"/>
    <w:rsid w:val="004527EF"/>
    <w:rsid w:val="00453BB0"/>
    <w:rsid w:val="00456310"/>
    <w:rsid w:val="00460162"/>
    <w:rsid w:val="004620A8"/>
    <w:rsid w:val="00463C4F"/>
    <w:rsid w:val="0046458E"/>
    <w:rsid w:val="00466BB5"/>
    <w:rsid w:val="004700CF"/>
    <w:rsid w:val="004715DF"/>
    <w:rsid w:val="004737C9"/>
    <w:rsid w:val="00474C34"/>
    <w:rsid w:val="004821D0"/>
    <w:rsid w:val="00483BDA"/>
    <w:rsid w:val="00487444"/>
    <w:rsid w:val="00493C9C"/>
    <w:rsid w:val="00493D1D"/>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6DB9"/>
    <w:rsid w:val="004E739A"/>
    <w:rsid w:val="004F29B8"/>
    <w:rsid w:val="004F3649"/>
    <w:rsid w:val="004F42D7"/>
    <w:rsid w:val="004F4BBB"/>
    <w:rsid w:val="004F4EFB"/>
    <w:rsid w:val="004F5333"/>
    <w:rsid w:val="004F5E26"/>
    <w:rsid w:val="0050350C"/>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190E"/>
    <w:rsid w:val="005335B9"/>
    <w:rsid w:val="00536CCE"/>
    <w:rsid w:val="00536E87"/>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932"/>
    <w:rsid w:val="00574A2F"/>
    <w:rsid w:val="0057501C"/>
    <w:rsid w:val="005750FE"/>
    <w:rsid w:val="0058302A"/>
    <w:rsid w:val="00583305"/>
    <w:rsid w:val="00585915"/>
    <w:rsid w:val="00585A6B"/>
    <w:rsid w:val="0058792C"/>
    <w:rsid w:val="00590091"/>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31D"/>
    <w:rsid w:val="00615A9C"/>
    <w:rsid w:val="00617802"/>
    <w:rsid w:val="006201CE"/>
    <w:rsid w:val="00621392"/>
    <w:rsid w:val="00626AC1"/>
    <w:rsid w:val="00627817"/>
    <w:rsid w:val="00631613"/>
    <w:rsid w:val="00631796"/>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422A"/>
    <w:rsid w:val="006A5CFB"/>
    <w:rsid w:val="006A654B"/>
    <w:rsid w:val="006A7A84"/>
    <w:rsid w:val="006B02CF"/>
    <w:rsid w:val="006B0EED"/>
    <w:rsid w:val="006B769C"/>
    <w:rsid w:val="006C1132"/>
    <w:rsid w:val="006C2998"/>
    <w:rsid w:val="006C2AFF"/>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0582E"/>
    <w:rsid w:val="00715C4B"/>
    <w:rsid w:val="00721BC6"/>
    <w:rsid w:val="00722965"/>
    <w:rsid w:val="00723AAA"/>
    <w:rsid w:val="00724400"/>
    <w:rsid w:val="00731135"/>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0D29"/>
    <w:rsid w:val="00761190"/>
    <w:rsid w:val="007627B8"/>
    <w:rsid w:val="00766FD7"/>
    <w:rsid w:val="00770BE9"/>
    <w:rsid w:val="00774DE5"/>
    <w:rsid w:val="00776537"/>
    <w:rsid w:val="00780C90"/>
    <w:rsid w:val="00782137"/>
    <w:rsid w:val="00783A25"/>
    <w:rsid w:val="00784162"/>
    <w:rsid w:val="007843DB"/>
    <w:rsid w:val="00785DE4"/>
    <w:rsid w:val="007877F4"/>
    <w:rsid w:val="007908BE"/>
    <w:rsid w:val="00797F8D"/>
    <w:rsid w:val="007A6A3A"/>
    <w:rsid w:val="007B2492"/>
    <w:rsid w:val="007B394B"/>
    <w:rsid w:val="007B6BAE"/>
    <w:rsid w:val="007C10AC"/>
    <w:rsid w:val="007C5623"/>
    <w:rsid w:val="007C6F2D"/>
    <w:rsid w:val="007C6FC5"/>
    <w:rsid w:val="007C74B9"/>
    <w:rsid w:val="007D2265"/>
    <w:rsid w:val="007D441A"/>
    <w:rsid w:val="007D518C"/>
    <w:rsid w:val="007D6379"/>
    <w:rsid w:val="007E0D70"/>
    <w:rsid w:val="007E1B5E"/>
    <w:rsid w:val="007E6253"/>
    <w:rsid w:val="007E6E9F"/>
    <w:rsid w:val="007F0DF8"/>
    <w:rsid w:val="007F2278"/>
    <w:rsid w:val="007F46DF"/>
    <w:rsid w:val="008006AB"/>
    <w:rsid w:val="00803014"/>
    <w:rsid w:val="00803083"/>
    <w:rsid w:val="00805783"/>
    <w:rsid w:val="00806CEF"/>
    <w:rsid w:val="00806F57"/>
    <w:rsid w:val="00806F90"/>
    <w:rsid w:val="0081016A"/>
    <w:rsid w:val="00814156"/>
    <w:rsid w:val="00815AB6"/>
    <w:rsid w:val="008176AE"/>
    <w:rsid w:val="008246FC"/>
    <w:rsid w:val="00824C19"/>
    <w:rsid w:val="00824E08"/>
    <w:rsid w:val="00826250"/>
    <w:rsid w:val="00827479"/>
    <w:rsid w:val="0083056F"/>
    <w:rsid w:val="008343E5"/>
    <w:rsid w:val="008378D1"/>
    <w:rsid w:val="00843C13"/>
    <w:rsid w:val="00846462"/>
    <w:rsid w:val="00847383"/>
    <w:rsid w:val="00854560"/>
    <w:rsid w:val="00860742"/>
    <w:rsid w:val="00861D6C"/>
    <w:rsid w:val="00862B69"/>
    <w:rsid w:val="00862B6B"/>
    <w:rsid w:val="00863910"/>
    <w:rsid w:val="00864F0B"/>
    <w:rsid w:val="0086691F"/>
    <w:rsid w:val="00867929"/>
    <w:rsid w:val="008722B1"/>
    <w:rsid w:val="00872730"/>
    <w:rsid w:val="00875D72"/>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3B8E"/>
    <w:rsid w:val="008C4B54"/>
    <w:rsid w:val="008C564D"/>
    <w:rsid w:val="008D1470"/>
    <w:rsid w:val="008D2BD9"/>
    <w:rsid w:val="008D6C74"/>
    <w:rsid w:val="008E2913"/>
    <w:rsid w:val="008E2C22"/>
    <w:rsid w:val="008E2D03"/>
    <w:rsid w:val="008E7BDF"/>
    <w:rsid w:val="008F2BB5"/>
    <w:rsid w:val="008F425D"/>
    <w:rsid w:val="008F43E4"/>
    <w:rsid w:val="008F530E"/>
    <w:rsid w:val="008F5472"/>
    <w:rsid w:val="008F5D0F"/>
    <w:rsid w:val="008F7869"/>
    <w:rsid w:val="0090446B"/>
    <w:rsid w:val="00907874"/>
    <w:rsid w:val="00911686"/>
    <w:rsid w:val="009122E0"/>
    <w:rsid w:val="00913351"/>
    <w:rsid w:val="0091701F"/>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14E4"/>
    <w:rsid w:val="0095295A"/>
    <w:rsid w:val="00953DFC"/>
    <w:rsid w:val="00955599"/>
    <w:rsid w:val="00957134"/>
    <w:rsid w:val="0096193C"/>
    <w:rsid w:val="00972849"/>
    <w:rsid w:val="00974D7C"/>
    <w:rsid w:val="00975731"/>
    <w:rsid w:val="009769E1"/>
    <w:rsid w:val="00977E0D"/>
    <w:rsid w:val="0098143C"/>
    <w:rsid w:val="00982D5C"/>
    <w:rsid w:val="00986132"/>
    <w:rsid w:val="00986C04"/>
    <w:rsid w:val="009932F9"/>
    <w:rsid w:val="009964B9"/>
    <w:rsid w:val="009A02E7"/>
    <w:rsid w:val="009A11E3"/>
    <w:rsid w:val="009A2F76"/>
    <w:rsid w:val="009A672C"/>
    <w:rsid w:val="009A7BA6"/>
    <w:rsid w:val="009B0F1B"/>
    <w:rsid w:val="009B1250"/>
    <w:rsid w:val="009B1394"/>
    <w:rsid w:val="009B378F"/>
    <w:rsid w:val="009B6787"/>
    <w:rsid w:val="009C32BB"/>
    <w:rsid w:val="009C600E"/>
    <w:rsid w:val="009C754C"/>
    <w:rsid w:val="009C7B18"/>
    <w:rsid w:val="009D00AA"/>
    <w:rsid w:val="009D0B10"/>
    <w:rsid w:val="009D2AC2"/>
    <w:rsid w:val="009E1774"/>
    <w:rsid w:val="009E2668"/>
    <w:rsid w:val="009E40A3"/>
    <w:rsid w:val="009E5C8C"/>
    <w:rsid w:val="009F10B1"/>
    <w:rsid w:val="009F133B"/>
    <w:rsid w:val="009F2F21"/>
    <w:rsid w:val="009F3D89"/>
    <w:rsid w:val="009F47E3"/>
    <w:rsid w:val="009F4A2B"/>
    <w:rsid w:val="009F6938"/>
    <w:rsid w:val="00A0537D"/>
    <w:rsid w:val="00A055AB"/>
    <w:rsid w:val="00A05AE9"/>
    <w:rsid w:val="00A069AD"/>
    <w:rsid w:val="00A07CEC"/>
    <w:rsid w:val="00A1297E"/>
    <w:rsid w:val="00A158E7"/>
    <w:rsid w:val="00A171EB"/>
    <w:rsid w:val="00A17A85"/>
    <w:rsid w:val="00A20856"/>
    <w:rsid w:val="00A240C8"/>
    <w:rsid w:val="00A24399"/>
    <w:rsid w:val="00A24CA5"/>
    <w:rsid w:val="00A252DF"/>
    <w:rsid w:val="00A278C6"/>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10F"/>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035"/>
    <w:rsid w:val="00AF114B"/>
    <w:rsid w:val="00AF2A33"/>
    <w:rsid w:val="00AF4C2D"/>
    <w:rsid w:val="00AF4FD7"/>
    <w:rsid w:val="00AF51A0"/>
    <w:rsid w:val="00AF5B1D"/>
    <w:rsid w:val="00B014C7"/>
    <w:rsid w:val="00B01FB8"/>
    <w:rsid w:val="00B0250B"/>
    <w:rsid w:val="00B02C51"/>
    <w:rsid w:val="00B03EFA"/>
    <w:rsid w:val="00B16C8C"/>
    <w:rsid w:val="00B171E7"/>
    <w:rsid w:val="00B22C2F"/>
    <w:rsid w:val="00B24A9F"/>
    <w:rsid w:val="00B25152"/>
    <w:rsid w:val="00B25C21"/>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31"/>
    <w:rsid w:val="00B56194"/>
    <w:rsid w:val="00B60F41"/>
    <w:rsid w:val="00B616F6"/>
    <w:rsid w:val="00B61A34"/>
    <w:rsid w:val="00B62FDC"/>
    <w:rsid w:val="00B64E8E"/>
    <w:rsid w:val="00B65E8B"/>
    <w:rsid w:val="00B6728D"/>
    <w:rsid w:val="00B677A0"/>
    <w:rsid w:val="00B67C6D"/>
    <w:rsid w:val="00B7141E"/>
    <w:rsid w:val="00B75C92"/>
    <w:rsid w:val="00B8025A"/>
    <w:rsid w:val="00B80835"/>
    <w:rsid w:val="00B827B1"/>
    <w:rsid w:val="00B84DAC"/>
    <w:rsid w:val="00B86C71"/>
    <w:rsid w:val="00B9116F"/>
    <w:rsid w:val="00B92B99"/>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56C4"/>
    <w:rsid w:val="00BE1CC3"/>
    <w:rsid w:val="00BE1CDE"/>
    <w:rsid w:val="00BE365A"/>
    <w:rsid w:val="00BE423A"/>
    <w:rsid w:val="00BE47C4"/>
    <w:rsid w:val="00BE4CDC"/>
    <w:rsid w:val="00BE50EF"/>
    <w:rsid w:val="00BF4761"/>
    <w:rsid w:val="00C01426"/>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35D5"/>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859"/>
    <w:rsid w:val="00CA2BB0"/>
    <w:rsid w:val="00CA450F"/>
    <w:rsid w:val="00CA4894"/>
    <w:rsid w:val="00CA4BBC"/>
    <w:rsid w:val="00CA64E4"/>
    <w:rsid w:val="00CA7E8C"/>
    <w:rsid w:val="00CB298A"/>
    <w:rsid w:val="00CB2ADB"/>
    <w:rsid w:val="00CB2B1E"/>
    <w:rsid w:val="00CC053E"/>
    <w:rsid w:val="00CC05C5"/>
    <w:rsid w:val="00CC1E2C"/>
    <w:rsid w:val="00CC213B"/>
    <w:rsid w:val="00CC2EAE"/>
    <w:rsid w:val="00CC3E8B"/>
    <w:rsid w:val="00CC4E84"/>
    <w:rsid w:val="00CC6182"/>
    <w:rsid w:val="00CC6304"/>
    <w:rsid w:val="00CD5641"/>
    <w:rsid w:val="00CD76BE"/>
    <w:rsid w:val="00CE07C5"/>
    <w:rsid w:val="00CE11A2"/>
    <w:rsid w:val="00CE1E7B"/>
    <w:rsid w:val="00CE1F38"/>
    <w:rsid w:val="00CE474E"/>
    <w:rsid w:val="00CE4CEF"/>
    <w:rsid w:val="00CE64AC"/>
    <w:rsid w:val="00CE6E7A"/>
    <w:rsid w:val="00CE7DFC"/>
    <w:rsid w:val="00CF02D3"/>
    <w:rsid w:val="00CF060B"/>
    <w:rsid w:val="00CF1284"/>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2720A"/>
    <w:rsid w:val="00D32015"/>
    <w:rsid w:val="00D323B5"/>
    <w:rsid w:val="00D336C9"/>
    <w:rsid w:val="00D344F9"/>
    <w:rsid w:val="00D37EAB"/>
    <w:rsid w:val="00D42ACC"/>
    <w:rsid w:val="00D46BC5"/>
    <w:rsid w:val="00D474BF"/>
    <w:rsid w:val="00D47521"/>
    <w:rsid w:val="00D5136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57A"/>
    <w:rsid w:val="00D83D1B"/>
    <w:rsid w:val="00D83FD7"/>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5B0"/>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4003"/>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2A2"/>
    <w:rsid w:val="00E5153D"/>
    <w:rsid w:val="00E53EE0"/>
    <w:rsid w:val="00E56134"/>
    <w:rsid w:val="00E56B5D"/>
    <w:rsid w:val="00E61C81"/>
    <w:rsid w:val="00E62331"/>
    <w:rsid w:val="00E63A20"/>
    <w:rsid w:val="00E661E8"/>
    <w:rsid w:val="00E66265"/>
    <w:rsid w:val="00E710FB"/>
    <w:rsid w:val="00E71803"/>
    <w:rsid w:val="00E730F1"/>
    <w:rsid w:val="00E73CC9"/>
    <w:rsid w:val="00E75847"/>
    <w:rsid w:val="00E7661D"/>
    <w:rsid w:val="00E76FCC"/>
    <w:rsid w:val="00E80528"/>
    <w:rsid w:val="00E806D9"/>
    <w:rsid w:val="00E816C7"/>
    <w:rsid w:val="00E82CA2"/>
    <w:rsid w:val="00E83341"/>
    <w:rsid w:val="00E84367"/>
    <w:rsid w:val="00E86681"/>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D673E"/>
    <w:rsid w:val="00EE0913"/>
    <w:rsid w:val="00EF1C35"/>
    <w:rsid w:val="00EF23C4"/>
    <w:rsid w:val="00EF2DB0"/>
    <w:rsid w:val="00EF2DD4"/>
    <w:rsid w:val="00EF36AA"/>
    <w:rsid w:val="00EF5D84"/>
    <w:rsid w:val="00EF5DE0"/>
    <w:rsid w:val="00EF695D"/>
    <w:rsid w:val="00EF6CA2"/>
    <w:rsid w:val="00F01440"/>
    <w:rsid w:val="00F020E7"/>
    <w:rsid w:val="00F03676"/>
    <w:rsid w:val="00F04C64"/>
    <w:rsid w:val="00F057A4"/>
    <w:rsid w:val="00F13305"/>
    <w:rsid w:val="00F1516C"/>
    <w:rsid w:val="00F15C0D"/>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87872"/>
    <w:rsid w:val="00F90A4B"/>
    <w:rsid w:val="00F90C56"/>
    <w:rsid w:val="00F918ED"/>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A1377E"/>
  <w15:chartTrackingRefBased/>
  <w15:docId w15:val="{EF19ECBE-C884-478E-8849-5998C248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qFormat/>
    <w:rsid w:val="00626AC1"/>
    <w:pPr>
      <w:suppressAutoHyphens/>
      <w:kinsoku w:val="0"/>
      <w:overflowPunct w:val="0"/>
      <w:autoSpaceDE w:val="0"/>
      <w:autoSpaceDN w:val="0"/>
      <w:adjustRightInd w:val="0"/>
      <w:snapToGrid w:val="0"/>
      <w:spacing w:line="240" w:lineRule="atLeast"/>
      <w:jc w:val="left"/>
      <w:outlineLvl w:val="3"/>
    </w:pPr>
    <w:rPr>
      <w:rFonts w:eastAsiaTheme="minorHAnsi"/>
      <w:kern w:val="0"/>
      <w:sz w:val="20"/>
      <w:lang w:val="fr-CH" w:eastAsia="en-US"/>
    </w:rPr>
  </w:style>
  <w:style w:type="paragraph" w:styleId="5">
    <w:name w:val="heading 5"/>
    <w:basedOn w:val="a"/>
    <w:next w:val="a"/>
    <w:link w:val="50"/>
    <w:semiHidden/>
    <w:qFormat/>
    <w:rsid w:val="00626AC1"/>
    <w:pPr>
      <w:suppressAutoHyphens/>
      <w:kinsoku w:val="0"/>
      <w:overflowPunct w:val="0"/>
      <w:autoSpaceDE w:val="0"/>
      <w:autoSpaceDN w:val="0"/>
      <w:adjustRightInd w:val="0"/>
      <w:snapToGrid w:val="0"/>
      <w:spacing w:line="240" w:lineRule="atLeast"/>
      <w:jc w:val="left"/>
      <w:outlineLvl w:val="4"/>
    </w:pPr>
    <w:rPr>
      <w:rFonts w:eastAsiaTheme="minorHAnsi"/>
      <w:kern w:val="0"/>
      <w:sz w:val="20"/>
      <w:lang w:val="fr-CH" w:eastAsia="en-US"/>
    </w:rPr>
  </w:style>
  <w:style w:type="paragraph" w:styleId="6">
    <w:name w:val="heading 6"/>
    <w:basedOn w:val="a"/>
    <w:next w:val="a"/>
    <w:link w:val="60"/>
    <w:semiHidden/>
    <w:qFormat/>
    <w:rsid w:val="00626AC1"/>
    <w:pPr>
      <w:suppressAutoHyphens/>
      <w:kinsoku w:val="0"/>
      <w:overflowPunct w:val="0"/>
      <w:autoSpaceDE w:val="0"/>
      <w:autoSpaceDN w:val="0"/>
      <w:adjustRightInd w:val="0"/>
      <w:snapToGrid w:val="0"/>
      <w:spacing w:line="240" w:lineRule="atLeast"/>
      <w:jc w:val="left"/>
      <w:outlineLvl w:val="5"/>
    </w:pPr>
    <w:rPr>
      <w:rFonts w:eastAsiaTheme="minorHAnsi"/>
      <w:kern w:val="0"/>
      <w:sz w:val="20"/>
      <w:lang w:val="fr-CH" w:eastAsia="en-US"/>
    </w:rPr>
  </w:style>
  <w:style w:type="paragraph" w:styleId="7">
    <w:name w:val="heading 7"/>
    <w:basedOn w:val="a"/>
    <w:next w:val="a"/>
    <w:link w:val="70"/>
    <w:semiHidden/>
    <w:qFormat/>
    <w:rsid w:val="00626AC1"/>
    <w:pPr>
      <w:suppressAutoHyphens/>
      <w:kinsoku w:val="0"/>
      <w:overflowPunct w:val="0"/>
      <w:autoSpaceDE w:val="0"/>
      <w:autoSpaceDN w:val="0"/>
      <w:adjustRightInd w:val="0"/>
      <w:snapToGrid w:val="0"/>
      <w:spacing w:line="240" w:lineRule="atLeast"/>
      <w:jc w:val="left"/>
      <w:outlineLvl w:val="6"/>
    </w:pPr>
    <w:rPr>
      <w:rFonts w:eastAsiaTheme="minorHAnsi"/>
      <w:kern w:val="0"/>
      <w:sz w:val="20"/>
      <w:lang w:val="fr-CH" w:eastAsia="en-US"/>
    </w:rPr>
  </w:style>
  <w:style w:type="paragraph" w:styleId="8">
    <w:name w:val="heading 8"/>
    <w:basedOn w:val="a"/>
    <w:next w:val="a"/>
    <w:link w:val="80"/>
    <w:semiHidden/>
    <w:qFormat/>
    <w:rsid w:val="00626AC1"/>
    <w:pPr>
      <w:suppressAutoHyphens/>
      <w:kinsoku w:val="0"/>
      <w:overflowPunct w:val="0"/>
      <w:autoSpaceDE w:val="0"/>
      <w:autoSpaceDN w:val="0"/>
      <w:adjustRightInd w:val="0"/>
      <w:snapToGrid w:val="0"/>
      <w:spacing w:line="240" w:lineRule="atLeast"/>
      <w:jc w:val="left"/>
      <w:outlineLvl w:val="7"/>
    </w:pPr>
    <w:rPr>
      <w:rFonts w:eastAsiaTheme="minorHAnsi"/>
      <w:kern w:val="0"/>
      <w:sz w:val="20"/>
      <w:lang w:val="fr-CH" w:eastAsia="en-US"/>
    </w:rPr>
  </w:style>
  <w:style w:type="paragraph" w:styleId="9">
    <w:name w:val="heading 9"/>
    <w:basedOn w:val="a"/>
    <w:next w:val="a"/>
    <w:link w:val="90"/>
    <w:semiHidden/>
    <w:qFormat/>
    <w:rsid w:val="00626AC1"/>
    <w:pPr>
      <w:suppressAutoHyphens/>
      <w:kinsoku w:val="0"/>
      <w:overflowPunct w:val="0"/>
      <w:autoSpaceDE w:val="0"/>
      <w:autoSpaceDN w:val="0"/>
      <w:adjustRightInd w:val="0"/>
      <w:snapToGrid w:val="0"/>
      <w:spacing w:line="240" w:lineRule="atLeast"/>
      <w:jc w:val="left"/>
      <w:outlineLvl w:val="8"/>
    </w:pPr>
    <w:rPr>
      <w:rFonts w:eastAsiaTheme="minorHAnsi"/>
      <w:kern w:val="0"/>
      <w:sz w:val="20"/>
      <w:lang w:val="fr-CH"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aliases w:val="1_G"/>
    <w:basedOn w:val="a3"/>
    <w:qFormat/>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aliases w:val="2_G"/>
    <w:basedOn w:val="a5"/>
    <w:link w:val="a8"/>
    <w:qFormat/>
    <w:rsid w:val="0093128A"/>
  </w:style>
  <w:style w:type="paragraph" w:styleId="a9">
    <w:name w:val="annotation text"/>
    <w:basedOn w:val="a"/>
    <w:link w:val="aa"/>
    <w:uiPriority w:val="99"/>
    <w:rsid w:val="0093128A"/>
  </w:style>
  <w:style w:type="paragraph" w:styleId="ab">
    <w:name w:val="annotation subject"/>
    <w:basedOn w:val="a9"/>
    <w:next w:val="a9"/>
    <w:link w:val="ac"/>
    <w:uiPriority w:val="99"/>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uiPriority w:val="99"/>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rsid w:val="0093128A"/>
    <w:pPr>
      <w:tabs>
        <w:tab w:val="center" w:pos="4320"/>
        <w:tab w:val="right" w:pos="8640"/>
      </w:tabs>
      <w:jc w:val="both"/>
    </w:pPr>
    <w:rPr>
      <w:noProof/>
      <w:sz w:val="18"/>
      <w:lang w:val="en-US"/>
    </w:rPr>
  </w:style>
  <w:style w:type="paragraph" w:styleId="af2">
    <w:name w:val="footer"/>
    <w:aliases w:val="3_G"/>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uiPriority w:val="99"/>
    <w:rsid w:val="0093128A"/>
    <w:rPr>
      <w:kern w:val="14"/>
      <w:sz w:val="21"/>
      <w:lang w:val="en-US"/>
    </w:rPr>
  </w:style>
  <w:style w:type="character" w:customStyle="1" w:styleId="ac">
    <w:name w:val="批注主题 字符"/>
    <w:basedOn w:val="aa"/>
    <w:link w:val="ab"/>
    <w:uiPriority w:val="99"/>
    <w:semiHidden/>
    <w:rsid w:val="0093128A"/>
    <w:rPr>
      <w:b/>
      <w:bCs/>
      <w:kern w:val="14"/>
      <w:sz w:val="21"/>
      <w:lang w:val="en-US"/>
    </w:rPr>
  </w:style>
  <w:style w:type="character" w:customStyle="1" w:styleId="af">
    <w:name w:val="批注框文本 字符"/>
    <w:basedOn w:val="a0"/>
    <w:link w:val="ae"/>
    <w:uiPriority w:val="99"/>
    <w:semiHidden/>
    <w:rsid w:val="0093128A"/>
    <w:rPr>
      <w:kern w:val="14"/>
      <w:sz w:val="18"/>
      <w:szCs w:val="18"/>
      <w:lang w:val="en-US"/>
    </w:rPr>
  </w:style>
  <w:style w:type="character" w:customStyle="1" w:styleId="af1">
    <w:name w:val="页眉 字符"/>
    <w:aliases w:val="6_G 字符"/>
    <w:basedOn w:val="a0"/>
    <w:link w:val="af0"/>
    <w:rsid w:val="0093128A"/>
    <w:rPr>
      <w:noProof/>
      <w:sz w:val="18"/>
      <w:lang w:val="en-US"/>
    </w:rPr>
  </w:style>
  <w:style w:type="character" w:customStyle="1" w:styleId="af3">
    <w:name w:val="页脚 字符"/>
    <w:aliases w:val="3_G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40">
    <w:name w:val="标题 4 字符"/>
    <w:basedOn w:val="a0"/>
    <w:link w:val="4"/>
    <w:semiHidden/>
    <w:rsid w:val="00626AC1"/>
    <w:rPr>
      <w:rFonts w:eastAsiaTheme="minorHAnsi"/>
      <w:lang w:val="fr-CH" w:eastAsia="en-US"/>
    </w:rPr>
  </w:style>
  <w:style w:type="character" w:customStyle="1" w:styleId="50">
    <w:name w:val="标题 5 字符"/>
    <w:basedOn w:val="a0"/>
    <w:link w:val="5"/>
    <w:semiHidden/>
    <w:rsid w:val="00626AC1"/>
    <w:rPr>
      <w:rFonts w:eastAsiaTheme="minorHAnsi"/>
      <w:lang w:val="fr-CH" w:eastAsia="en-US"/>
    </w:rPr>
  </w:style>
  <w:style w:type="character" w:customStyle="1" w:styleId="60">
    <w:name w:val="标题 6 字符"/>
    <w:basedOn w:val="a0"/>
    <w:link w:val="6"/>
    <w:semiHidden/>
    <w:rsid w:val="00626AC1"/>
    <w:rPr>
      <w:rFonts w:eastAsiaTheme="minorHAnsi"/>
      <w:lang w:val="fr-CH" w:eastAsia="en-US"/>
    </w:rPr>
  </w:style>
  <w:style w:type="character" w:customStyle="1" w:styleId="70">
    <w:name w:val="标题 7 字符"/>
    <w:basedOn w:val="a0"/>
    <w:link w:val="7"/>
    <w:semiHidden/>
    <w:rsid w:val="00626AC1"/>
    <w:rPr>
      <w:rFonts w:eastAsiaTheme="minorHAnsi"/>
      <w:lang w:val="fr-CH" w:eastAsia="en-US"/>
    </w:rPr>
  </w:style>
  <w:style w:type="character" w:customStyle="1" w:styleId="80">
    <w:name w:val="标题 8 字符"/>
    <w:basedOn w:val="a0"/>
    <w:link w:val="8"/>
    <w:semiHidden/>
    <w:rsid w:val="00626AC1"/>
    <w:rPr>
      <w:rFonts w:eastAsiaTheme="minorHAnsi"/>
      <w:lang w:val="fr-CH" w:eastAsia="en-US"/>
    </w:rPr>
  </w:style>
  <w:style w:type="character" w:customStyle="1" w:styleId="90">
    <w:name w:val="标题 9 字符"/>
    <w:basedOn w:val="a0"/>
    <w:link w:val="9"/>
    <w:semiHidden/>
    <w:rsid w:val="00626AC1"/>
    <w:rPr>
      <w:rFonts w:eastAsiaTheme="minorHAnsi"/>
      <w:lang w:val="fr-CH" w:eastAsia="en-US"/>
    </w:rPr>
  </w:style>
  <w:style w:type="paragraph" w:customStyle="1" w:styleId="HMG">
    <w:name w:val="_ H __M_G"/>
    <w:basedOn w:val="a"/>
    <w:next w:val="a"/>
    <w:qFormat/>
    <w:rsid w:val="00626AC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jc w:val="left"/>
      <w:outlineLvl w:val="0"/>
    </w:pPr>
    <w:rPr>
      <w:rFonts w:eastAsiaTheme="minorHAnsi"/>
      <w:b/>
      <w:kern w:val="0"/>
      <w:sz w:val="34"/>
      <w:lang w:val="en-GB" w:eastAsia="en-US"/>
    </w:rPr>
  </w:style>
  <w:style w:type="paragraph" w:customStyle="1" w:styleId="HChG">
    <w:name w:val="_ H _Ch_G"/>
    <w:basedOn w:val="a"/>
    <w:next w:val="a"/>
    <w:qFormat/>
    <w:rsid w:val="00626AC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jc w:val="left"/>
      <w:outlineLvl w:val="1"/>
    </w:pPr>
    <w:rPr>
      <w:rFonts w:eastAsiaTheme="minorHAnsi"/>
      <w:b/>
      <w:kern w:val="0"/>
      <w:sz w:val="28"/>
      <w:lang w:val="en-GB" w:eastAsia="en-US"/>
    </w:rPr>
  </w:style>
  <w:style w:type="paragraph" w:customStyle="1" w:styleId="H1G">
    <w:name w:val="_ H_1_G"/>
    <w:basedOn w:val="a"/>
    <w:next w:val="a"/>
    <w:qFormat/>
    <w:rsid w:val="00626AC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jc w:val="left"/>
      <w:outlineLvl w:val="2"/>
    </w:pPr>
    <w:rPr>
      <w:rFonts w:eastAsiaTheme="minorHAnsi"/>
      <w:b/>
      <w:kern w:val="0"/>
      <w:sz w:val="24"/>
      <w:lang w:val="en-GB" w:eastAsia="en-US"/>
    </w:rPr>
  </w:style>
  <w:style w:type="paragraph" w:customStyle="1" w:styleId="H23G">
    <w:name w:val="_ H_2/3_G"/>
    <w:basedOn w:val="a"/>
    <w:next w:val="a"/>
    <w:qFormat/>
    <w:rsid w:val="00626AC1"/>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outlineLvl w:val="3"/>
    </w:pPr>
    <w:rPr>
      <w:rFonts w:eastAsiaTheme="minorHAnsi"/>
      <w:b/>
      <w:kern w:val="0"/>
      <w:sz w:val="20"/>
      <w:lang w:val="en-GB" w:eastAsia="en-US"/>
    </w:rPr>
  </w:style>
  <w:style w:type="paragraph" w:customStyle="1" w:styleId="H4G">
    <w:name w:val="_ H_4_G"/>
    <w:basedOn w:val="a"/>
    <w:next w:val="a"/>
    <w:qFormat/>
    <w:rsid w:val="00626AC1"/>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outlineLvl w:val="4"/>
    </w:pPr>
    <w:rPr>
      <w:rFonts w:eastAsiaTheme="minorHAnsi"/>
      <w:i/>
      <w:kern w:val="0"/>
      <w:sz w:val="20"/>
      <w:lang w:val="en-GB" w:eastAsia="en-US"/>
    </w:rPr>
  </w:style>
  <w:style w:type="paragraph" w:customStyle="1" w:styleId="H56G">
    <w:name w:val="_ H_5/6_G"/>
    <w:basedOn w:val="a"/>
    <w:next w:val="a"/>
    <w:qFormat/>
    <w:rsid w:val="00626AC1"/>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jc w:val="left"/>
      <w:outlineLvl w:val="5"/>
    </w:pPr>
    <w:rPr>
      <w:rFonts w:eastAsiaTheme="minorHAnsi"/>
      <w:kern w:val="0"/>
      <w:sz w:val="20"/>
      <w:lang w:val="en-GB" w:eastAsia="en-US"/>
    </w:rPr>
  </w:style>
  <w:style w:type="paragraph" w:customStyle="1" w:styleId="SingleTxtG">
    <w:name w:val="_ Single Txt_G"/>
    <w:basedOn w:val="a"/>
    <w:link w:val="SingleTxtGChar"/>
    <w:qFormat/>
    <w:rsid w:val="00626AC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pPr>
    <w:rPr>
      <w:rFonts w:eastAsiaTheme="minorHAnsi"/>
      <w:kern w:val="0"/>
      <w:sz w:val="20"/>
      <w:lang w:val="en-GB" w:eastAsia="en-US"/>
    </w:rPr>
  </w:style>
  <w:style w:type="paragraph" w:customStyle="1" w:styleId="SLG">
    <w:name w:val="__S_L_G"/>
    <w:basedOn w:val="a"/>
    <w:next w:val="a"/>
    <w:rsid w:val="00626AC1"/>
    <w:pPr>
      <w:keepNext/>
      <w:keepLines/>
      <w:suppressAutoHyphens/>
      <w:spacing w:before="240" w:after="240" w:line="580" w:lineRule="exact"/>
      <w:ind w:left="1134" w:right="1134"/>
      <w:jc w:val="left"/>
    </w:pPr>
    <w:rPr>
      <w:rFonts w:eastAsia="Times New Roman"/>
      <w:b/>
      <w:kern w:val="0"/>
      <w:sz w:val="56"/>
      <w:lang w:val="en-GB" w:eastAsia="en-US"/>
    </w:rPr>
  </w:style>
  <w:style w:type="paragraph" w:customStyle="1" w:styleId="SMG">
    <w:name w:val="__S_M_G"/>
    <w:basedOn w:val="a"/>
    <w:next w:val="a"/>
    <w:rsid w:val="00626AC1"/>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SSG">
    <w:name w:val="__S_S_G"/>
    <w:basedOn w:val="a"/>
    <w:next w:val="a"/>
    <w:rsid w:val="00626AC1"/>
    <w:pPr>
      <w:keepNext/>
      <w:keepLines/>
      <w:suppressAutoHyphens/>
      <w:spacing w:before="240" w:after="240" w:line="300" w:lineRule="exact"/>
      <w:ind w:left="1134" w:right="1134"/>
      <w:jc w:val="left"/>
    </w:pPr>
    <w:rPr>
      <w:rFonts w:eastAsia="Times New Roman"/>
      <w:b/>
      <w:kern w:val="0"/>
      <w:sz w:val="28"/>
      <w:lang w:val="en-GB" w:eastAsia="en-US"/>
    </w:rPr>
  </w:style>
  <w:style w:type="paragraph" w:customStyle="1" w:styleId="XLargeG">
    <w:name w:val="__XLarge_G"/>
    <w:basedOn w:val="a"/>
    <w:next w:val="a"/>
    <w:rsid w:val="00626AC1"/>
    <w:pPr>
      <w:keepNext/>
      <w:keepLines/>
      <w:suppressAutoHyphens/>
      <w:spacing w:before="240" w:after="240" w:line="420" w:lineRule="exact"/>
      <w:ind w:left="1134" w:right="1134"/>
      <w:jc w:val="left"/>
    </w:pPr>
    <w:rPr>
      <w:rFonts w:eastAsia="Times New Roman"/>
      <w:b/>
      <w:kern w:val="0"/>
      <w:sz w:val="40"/>
      <w:lang w:val="en-GB" w:eastAsia="en-US"/>
    </w:rPr>
  </w:style>
  <w:style w:type="paragraph" w:customStyle="1" w:styleId="Bullet1G">
    <w:name w:val="_Bullet 1_G"/>
    <w:basedOn w:val="a"/>
    <w:qFormat/>
    <w:rsid w:val="00626AC1"/>
    <w:pPr>
      <w:numPr>
        <w:numId w:val="23"/>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Bullet2G">
    <w:name w:val="_Bullet 2_G"/>
    <w:basedOn w:val="a"/>
    <w:qFormat/>
    <w:rsid w:val="00626AC1"/>
    <w:pPr>
      <w:numPr>
        <w:numId w:val="24"/>
      </w:numPr>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paragraph" w:customStyle="1" w:styleId="ParNoG">
    <w:name w:val="_ParNo_G"/>
    <w:basedOn w:val="a"/>
    <w:qFormat/>
    <w:rsid w:val="00626AC1"/>
    <w:pPr>
      <w:numPr>
        <w:numId w:val="25"/>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pPr>
    <w:rPr>
      <w:rFonts w:eastAsiaTheme="minorHAnsi"/>
      <w:kern w:val="0"/>
      <w:sz w:val="20"/>
      <w:lang w:val="en-GB" w:eastAsia="en-US"/>
    </w:rPr>
  </w:style>
  <w:style w:type="table" w:styleId="af7">
    <w:name w:val="Table Grid"/>
    <w:basedOn w:val="a1"/>
    <w:rsid w:val="00626AC1"/>
    <w:pPr>
      <w:suppressAutoHyphens/>
      <w:spacing w:line="240" w:lineRule="atLeast"/>
    </w:pPr>
    <w:rPr>
      <w:rFonts w:eastAsia="宋体"/>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8">
    <w:name w:val="page number"/>
    <w:aliases w:val="7_G"/>
    <w:basedOn w:val="a0"/>
    <w:qFormat/>
    <w:rsid w:val="00626AC1"/>
    <w:rPr>
      <w:rFonts w:ascii="Times New Roman" w:hAnsi="Times New Roman"/>
      <w:b/>
      <w:sz w:val="18"/>
      <w:lang w:val="en-GB"/>
    </w:rPr>
  </w:style>
  <w:style w:type="character" w:customStyle="1" w:styleId="SingleTxtGChar">
    <w:name w:val="_ Single Txt_G Char"/>
    <w:link w:val="SingleTxtG"/>
    <w:locked/>
    <w:rsid w:val="00626AC1"/>
    <w:rPr>
      <w:rFonts w:eastAsiaTheme="minorHAnsi"/>
      <w:lang w:eastAsia="en-US"/>
    </w:rPr>
  </w:style>
  <w:style w:type="numbering" w:styleId="111111">
    <w:name w:val="Outline List 2"/>
    <w:basedOn w:val="a2"/>
    <w:semiHidden/>
    <w:rsid w:val="00626AC1"/>
    <w:pPr>
      <w:numPr>
        <w:numId w:val="35"/>
      </w:numPr>
    </w:pPr>
  </w:style>
  <w:style w:type="numbering" w:styleId="1111110">
    <w:name w:val="Outline List 1"/>
    <w:basedOn w:val="a2"/>
    <w:semiHidden/>
    <w:rsid w:val="00626AC1"/>
    <w:pPr>
      <w:numPr>
        <w:numId w:val="37"/>
      </w:numPr>
    </w:pPr>
  </w:style>
  <w:style w:type="table" w:customStyle="1" w:styleId="TableGrid1">
    <w:name w:val="Table Grid1"/>
    <w:basedOn w:val="a1"/>
    <w:rsid w:val="00626AC1"/>
    <w:pPr>
      <w:suppressAutoHyphens/>
      <w:spacing w:line="240" w:lineRule="atLeast"/>
    </w:pPr>
    <w:rPr>
      <w:rFonts w:eastAsia="宋体"/>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9">
    <w:name w:val="Revision"/>
    <w:hidden/>
    <w:uiPriority w:val="99"/>
    <w:semiHidden/>
    <w:rsid w:val="00626AC1"/>
    <w:rPr>
      <w:rFonts w:eastAsia="Times New Roman"/>
      <w:lang w:eastAsia="en-US"/>
    </w:rPr>
  </w:style>
  <w:style w:type="character" w:styleId="afa">
    <w:name w:val="Unresolved Mention"/>
    <w:basedOn w:val="a0"/>
    <w:uiPriority w:val="99"/>
    <w:semiHidden/>
    <w:unhideWhenUsed/>
    <w:rsid w:val="00626AC1"/>
    <w:rPr>
      <w:color w:val="605E5C"/>
      <w:shd w:val="clear" w:color="auto" w:fill="E1DFDD"/>
    </w:rPr>
  </w:style>
  <w:style w:type="character" w:styleId="afb">
    <w:name w:val="Placeholder Text"/>
    <w:basedOn w:val="a0"/>
    <w:uiPriority w:val="99"/>
    <w:semiHidden/>
    <w:rsid w:val="00626AC1"/>
    <w:rPr>
      <w:color w:val="808080"/>
    </w:rPr>
  </w:style>
  <w:style w:type="character" w:customStyle="1" w:styleId="termfield">
    <w:name w:val="termfield"/>
    <w:basedOn w:val="a0"/>
    <w:rsid w:val="00626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41" TargetMode="External"/><Relationship Id="rId26" Type="http://schemas.openxmlformats.org/officeDocument/2006/relationships/hyperlink" Target="https://undocs.org/ch/S/RES/1325(2000)" TargetMode="External"/><Relationship Id="rId21" Type="http://schemas.openxmlformats.org/officeDocument/2006/relationships/hyperlink" Target="https://undocs.org/ch/CEDAW/C/HUN/Q/9" TargetMode="External"/><Relationship Id="rId34" Type="http://schemas.openxmlformats.org/officeDocument/2006/relationships/hyperlink" Target="https://undocs.org/ch/CRPD/C/HUN/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CEDAW/C/HUN/CO/7-8"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HUN/9" TargetMode="External"/><Relationship Id="rId29" Type="http://schemas.openxmlformats.org/officeDocument/2006/relationships/hyperlink" Target="https://undocs.org/ch/A/RES/48/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HUN/7-8" TargetMode="External"/><Relationship Id="rId32" Type="http://schemas.openxmlformats.org/officeDocument/2006/relationships/hyperlink" Target="https://undocs.org/ch/CEDAW/C/HUN/CO/7-8"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HUN/CO/7-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942" TargetMode="External"/><Relationship Id="rId31" Type="http://schemas.openxmlformats.org/officeDocument/2006/relationships/hyperlink" Target="https://undocs.org/ch/CEDAW/C/HUN/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HUN/RQ/9"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HUN/CO/7-8" TargetMode="External"/><Relationship Id="rId35" Type="http://schemas.openxmlformats.org/officeDocument/2006/relationships/hyperlink" Target="https://undocs.org/ch/CEDAW/C/HUN/CO/7-8"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2094</Words>
  <Characters>11941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 Jia</dc:creator>
  <cp:keywords/>
  <dc:description/>
  <cp:lastModifiedBy>Shu Xing Ji</cp:lastModifiedBy>
  <cp:revision>3</cp:revision>
  <cp:lastPrinted>2023-03-29T16:01:00Z</cp:lastPrinted>
  <dcterms:created xsi:type="dcterms:W3CDTF">2023-03-29T16:01:00Z</dcterms:created>
  <dcterms:modified xsi:type="dcterms:W3CDTF">2023-03-29T16:01:00Z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2303872</vt:lpwstr>
  </property>
  <property fmtid="{D5CDD505-2E9C-101B-9397-08002B2CF9AE}" pid="3" name="ODSRefJobNo">
    <vt:lpwstr>2306490C</vt:lpwstr>
  </property>
  <property fmtid="{D5CDD505-2E9C-101B-9397-08002B2CF9AE}" pid="4" name="Symbol1">
    <vt:lpwstr>CEDAW/C/HUN/CO/9</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关于匈牙利第九次定期报告的结论性意见*_x000d_</vt:lpwstr>
  </property>
</Properties>
</file>