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5B189D2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28F0FD7" w14:textId="77777777" w:rsidR="002D5AAC" w:rsidRDefault="002D5AAC" w:rsidP="003A06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55F6FBD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94E8E30" w14:textId="27CAA562" w:rsidR="002D5AAC" w:rsidRDefault="003A0674" w:rsidP="003A0674">
            <w:pPr>
              <w:jc w:val="right"/>
            </w:pPr>
            <w:r w:rsidRPr="003A0674">
              <w:rPr>
                <w:sz w:val="40"/>
              </w:rPr>
              <w:t>CMW</w:t>
            </w:r>
            <w:r>
              <w:t>/C/39/2</w:t>
            </w:r>
          </w:p>
        </w:tc>
      </w:tr>
      <w:tr w:rsidR="002D5AAC" w:rsidRPr="003A0674" w14:paraId="763BA20E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013AF2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6624BB" wp14:editId="4D9BDC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3F20EB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D7507BB" w14:textId="77777777" w:rsidR="003A0674" w:rsidRPr="003A0674" w:rsidRDefault="003A0674" w:rsidP="003A0674">
            <w:pPr>
              <w:spacing w:before="240" w:line="240" w:lineRule="exact"/>
              <w:rPr>
                <w:lang w:val="en-US"/>
              </w:rPr>
            </w:pPr>
            <w:r w:rsidRPr="003A0674">
              <w:rPr>
                <w:lang w:val="en-US"/>
              </w:rPr>
              <w:t>Distr.: General</w:t>
            </w:r>
          </w:p>
          <w:p w14:paraId="6DB676AF" w14:textId="77777777" w:rsidR="003A0674" w:rsidRPr="003A0674" w:rsidRDefault="003A0674" w:rsidP="003A0674">
            <w:pPr>
              <w:spacing w:line="240" w:lineRule="exact"/>
              <w:rPr>
                <w:lang w:val="en-US"/>
              </w:rPr>
            </w:pPr>
            <w:r w:rsidRPr="003A0674">
              <w:rPr>
                <w:lang w:val="en-US"/>
              </w:rPr>
              <w:t>2 March 2026</w:t>
            </w:r>
          </w:p>
          <w:p w14:paraId="0BF40B0B" w14:textId="15230365" w:rsidR="003A0674" w:rsidRPr="003A0674" w:rsidRDefault="003A0674" w:rsidP="003A06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1DEAA65" w14:textId="53C2B194" w:rsidR="003A0674" w:rsidRPr="003A0674" w:rsidRDefault="003A0674" w:rsidP="003A0674">
            <w:pPr>
              <w:spacing w:line="240" w:lineRule="exact"/>
              <w:rPr>
                <w:lang w:val="en-US"/>
              </w:rPr>
            </w:pPr>
            <w:r w:rsidRPr="003A0674">
              <w:rPr>
                <w:lang w:val="en-US"/>
              </w:rPr>
              <w:t>Original: English</w:t>
            </w:r>
            <w:r w:rsidRPr="003A0674">
              <w:rPr>
                <w:lang w:val="en-US"/>
              </w:rPr>
              <w:t xml:space="preserve">  </w:t>
            </w:r>
          </w:p>
        </w:tc>
      </w:tr>
    </w:tbl>
    <w:p w14:paraId="701965AE" w14:textId="4EF50318" w:rsidR="003A0674" w:rsidRPr="003A0674" w:rsidRDefault="003A0674" w:rsidP="003A0674">
      <w:pPr>
        <w:spacing w:before="120"/>
        <w:rPr>
          <w:rFonts w:eastAsiaTheme="minorEastAsia"/>
          <w:b/>
          <w:bCs/>
          <w:color w:val="000000" w:themeColor="text1"/>
          <w:sz w:val="32"/>
          <w:szCs w:val="32"/>
        </w:rPr>
      </w:pPr>
      <w:r w:rsidRPr="003A0674">
        <w:rPr>
          <w:b/>
          <w:bCs/>
          <w:sz w:val="24"/>
          <w:szCs w:val="28"/>
        </w:rPr>
        <w:t xml:space="preserve">Комитет по защите прав всех трудящихся-мигрантов </w:t>
      </w:r>
      <w:r>
        <w:rPr>
          <w:b/>
          <w:bCs/>
          <w:sz w:val="24"/>
          <w:szCs w:val="28"/>
          <w:lang w:val="en-US"/>
        </w:rPr>
        <w:br/>
      </w:r>
      <w:r w:rsidRPr="003A0674">
        <w:rPr>
          <w:b/>
          <w:bCs/>
          <w:sz w:val="24"/>
          <w:szCs w:val="28"/>
        </w:rPr>
        <w:t>и членов их семей</w:t>
      </w:r>
    </w:p>
    <w:p w14:paraId="195EB0C9" w14:textId="4479F088" w:rsidR="003A0674" w:rsidRPr="004258AE" w:rsidRDefault="003A0674" w:rsidP="003A0674">
      <w:pPr>
        <w:pStyle w:val="HChG"/>
        <w:rPr>
          <w:sz w:val="20"/>
          <w:shd w:val="clear" w:color="000000" w:fill="FFFFFF"/>
        </w:rPr>
      </w:pPr>
      <w:r>
        <w:tab/>
      </w:r>
      <w:r>
        <w:tab/>
      </w:r>
      <w:r>
        <w:rPr>
          <w:bCs/>
        </w:rPr>
        <w:t xml:space="preserve">Доклад о последующей деятельности в связи </w:t>
      </w:r>
      <w:r>
        <w:rPr>
          <w:bCs/>
          <w:lang w:val="en-US"/>
        </w:rPr>
        <w:br/>
      </w:r>
      <w:r>
        <w:rPr>
          <w:bCs/>
        </w:rPr>
        <w:t>с заключительными замечаниями Комитета по защите прав всех трудящихся-мигрантов и членов их семей</w:t>
      </w:r>
      <w:r w:rsidRPr="003A0674">
        <w:rPr>
          <w:rStyle w:val="aa"/>
          <w:b w:val="0"/>
          <w:bCs/>
          <w:sz w:val="20"/>
          <w:shd w:val="clear" w:color="000000" w:fill="FFFFFF"/>
          <w:vertAlign w:val="baseline"/>
        </w:rPr>
        <w:footnoteReference w:customMarkFollows="1" w:id="1"/>
        <w:t>*</w:t>
      </w:r>
    </w:p>
    <w:p w14:paraId="60B0CA23" w14:textId="77777777" w:rsidR="003A0674" w:rsidRPr="004258AE" w:rsidRDefault="003A0674" w:rsidP="003A0674">
      <w:pPr>
        <w:pStyle w:val="SingleTxtG"/>
        <w:rPr>
          <w:rFonts w:eastAsiaTheme="minorEastAsia"/>
        </w:rPr>
      </w:pPr>
      <w:r>
        <w:t>1.</w:t>
      </w:r>
      <w:r>
        <w:tab/>
        <w:t>Настоящий доклад, состоящий из настоящего документа и добавления</w:t>
      </w:r>
      <w:r>
        <w:rPr>
          <w:rStyle w:val="aa"/>
          <w:rFonts w:eastAsiaTheme="minorEastAsia"/>
        </w:rPr>
        <w:footnoteReference w:id="2"/>
      </w:r>
      <w:r>
        <w:t>, был подготовлен в соответствии с пунктом 1 статьи 74 Конвенции.</w:t>
      </w:r>
    </w:p>
    <w:p w14:paraId="7947869D" w14:textId="1C640BC3" w:rsidR="003A0674" w:rsidRPr="004258AE" w:rsidRDefault="003A0674" w:rsidP="003A0674">
      <w:pPr>
        <w:pStyle w:val="SingleTxtG"/>
        <w:rPr>
          <w:rFonts w:eastAsiaTheme="minorEastAsia"/>
        </w:rPr>
      </w:pPr>
      <w:r>
        <w:t>2.</w:t>
      </w:r>
      <w:r>
        <w:tab/>
        <w:t xml:space="preserve">В добавлении содержится резюме информации, полученной Комитетом в отношении последующей деятельности в связи с заключительными замечаниями по Азербайджану в соответствии с пунктами 1 b) и 3 статьи 73 Конвенции, а также оценки, принятые Комитетом на его тридцать девятой сессии в соответствии с </w:t>
      </w:r>
      <w:r>
        <w:rPr>
          <w:lang w:val="en-US"/>
        </w:rPr>
        <w:br/>
      </w:r>
      <w:r>
        <w:t xml:space="preserve">пунктом 1 статьи 74 Конвенции. </w:t>
      </w:r>
    </w:p>
    <w:p w14:paraId="48043670" w14:textId="77777777" w:rsidR="003A0674" w:rsidRPr="004258AE" w:rsidRDefault="003A0674" w:rsidP="003A0674">
      <w:pPr>
        <w:pStyle w:val="SingleTxtG"/>
        <w:rPr>
          <w:rFonts w:eastAsiaTheme="minorEastAsia"/>
        </w:rPr>
      </w:pPr>
      <w:r>
        <w:t>3.</w:t>
      </w:r>
      <w:r>
        <w:tab/>
        <w:t>Оценки, содержащиеся в добавлении, относятся только к рекомендациям, которые были отобраны для процедуры последующей деятельности и в отношении которых государству-участнику было предложено представить информацию в течение двух лет с даты принятия заключительных замечаний. Комитет проводил оценку на основе приведенных ниже критериев:</w:t>
      </w:r>
    </w:p>
    <w:p w14:paraId="64A934D6" w14:textId="77777777" w:rsidR="003A0674" w:rsidRPr="004258AE" w:rsidRDefault="003A0674" w:rsidP="003A0674">
      <w:pPr>
        <w:spacing w:after="120"/>
        <w:ind w:left="1701" w:right="1134" w:hanging="567"/>
        <w:jc w:val="both"/>
        <w:rPr>
          <w:rFonts w:eastAsiaTheme="minorEastAsia"/>
        </w:rPr>
      </w:pPr>
      <w:proofErr w:type="gramStart"/>
      <w:r>
        <w:rPr>
          <w:b/>
          <w:bCs/>
        </w:rPr>
        <w:t>A</w:t>
      </w:r>
      <w:proofErr w:type="gramEnd"/>
      <w:r>
        <w:tab/>
      </w:r>
      <w:r>
        <w:rPr>
          <w:b/>
          <w:bCs/>
        </w:rPr>
        <w:t>В целом удовлетворительный ответ/действие:</w:t>
      </w:r>
      <w:r>
        <w:t xml:space="preserve">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4A5CE0E4" w14:textId="77777777" w:rsidR="003A0674" w:rsidRPr="004258AE" w:rsidRDefault="003A0674" w:rsidP="003A0674">
      <w:pPr>
        <w:spacing w:after="120"/>
        <w:ind w:left="1701" w:right="1134" w:hanging="567"/>
        <w:jc w:val="both"/>
        <w:rPr>
          <w:rFonts w:eastAsiaTheme="minorEastAsia"/>
        </w:rPr>
      </w:pPr>
      <w:r>
        <w:rPr>
          <w:b/>
          <w:bCs/>
        </w:rPr>
        <w:t>B</w:t>
      </w:r>
      <w:r>
        <w:tab/>
      </w:r>
      <w:r>
        <w:rPr>
          <w:b/>
          <w:bCs/>
        </w:rPr>
        <w:t>Частично удовлетворительный ответ/действие:</w:t>
      </w:r>
      <w:r>
        <w:t xml:space="preserve">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682C5AED" w14:textId="77777777" w:rsidR="003A0674" w:rsidRPr="004258AE" w:rsidRDefault="003A0674" w:rsidP="003A0674">
      <w:pPr>
        <w:spacing w:after="120"/>
        <w:ind w:left="1701" w:right="1134" w:hanging="567"/>
        <w:jc w:val="both"/>
        <w:rPr>
          <w:rFonts w:eastAsiaTheme="minorEastAsia"/>
        </w:rPr>
      </w:pPr>
      <w:r>
        <w:rPr>
          <w:b/>
          <w:bCs/>
        </w:rPr>
        <w:t>C</w:t>
      </w:r>
      <w:r>
        <w:tab/>
      </w:r>
      <w:r>
        <w:rPr>
          <w:b/>
          <w:bCs/>
        </w:rPr>
        <w:t>Неудовлетворительный ответ/действие:</w:t>
      </w:r>
      <w:r>
        <w:t xml:space="preserve"> ответ получен, но предпринятые государством-участником действия или представленная информация не имеют отношения к рекомендации или не обеспечивают ее выполнение.</w:t>
      </w:r>
    </w:p>
    <w:p w14:paraId="08A9169C" w14:textId="77777777" w:rsidR="003A0674" w:rsidRPr="004258AE" w:rsidRDefault="003A0674" w:rsidP="003A0674">
      <w:pPr>
        <w:spacing w:after="120"/>
        <w:ind w:left="1701" w:right="1134" w:hanging="567"/>
        <w:jc w:val="both"/>
        <w:rPr>
          <w:rFonts w:eastAsiaTheme="minorEastAsia"/>
        </w:rPr>
      </w:pPr>
      <w:r>
        <w:rPr>
          <w:b/>
          <w:bCs/>
        </w:rPr>
        <w:t>D</w:t>
      </w:r>
      <w:r>
        <w:tab/>
      </w:r>
      <w:r>
        <w:rPr>
          <w:b/>
          <w:bCs/>
        </w:rPr>
        <w:t>Отсутствие сотрудничества с Комитетом:</w:t>
      </w:r>
      <w:r>
        <w:t xml:space="preserve"> после напоминания(й) не было получено никакого доклада о последующей деятельности.</w:t>
      </w:r>
    </w:p>
    <w:p w14:paraId="59D51059" w14:textId="77777777" w:rsidR="003A0674" w:rsidRPr="004258AE" w:rsidRDefault="003A0674" w:rsidP="003A0674">
      <w:pPr>
        <w:spacing w:after="120"/>
        <w:ind w:left="1701" w:right="1134" w:hanging="567"/>
        <w:jc w:val="both"/>
        <w:rPr>
          <w:rFonts w:eastAsiaTheme="minorEastAsia"/>
          <w:b/>
          <w:bCs/>
        </w:rPr>
      </w:pPr>
      <w:r>
        <w:rPr>
          <w:b/>
          <w:bCs/>
        </w:rPr>
        <w:t>E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 ее отклонении.</w:t>
      </w:r>
    </w:p>
    <w:p w14:paraId="5DE11094" w14:textId="77777777" w:rsidR="003A0674" w:rsidRDefault="003A0674" w:rsidP="003A0674">
      <w:pPr>
        <w:pStyle w:val="SingleTxtG"/>
        <w:rPr>
          <w:rFonts w:eastAsiaTheme="minorEastAsia"/>
          <w:b/>
          <w:bCs/>
        </w:rPr>
      </w:pPr>
      <w:r>
        <w:rPr>
          <w:b/>
          <w:bCs/>
        </w:rPr>
        <w:t>F</w:t>
      </w:r>
      <w:r>
        <w:tab/>
      </w:r>
      <w:r>
        <w:rPr>
          <w:b/>
          <w:bCs/>
        </w:rPr>
        <w:t>Рекомендация ожидает выполнения.</w:t>
      </w:r>
    </w:p>
    <w:p w14:paraId="1E45ED56" w14:textId="77777777" w:rsidR="003A0674" w:rsidRDefault="003A0674" w:rsidP="003A0674">
      <w:pPr>
        <w:jc w:val="center"/>
        <w:rPr>
          <w:u w:val="single"/>
        </w:rPr>
      </w:pPr>
      <w:r w:rsidRPr="00913582">
        <w:rPr>
          <w:u w:val="single"/>
        </w:rPr>
        <w:tab/>
      </w:r>
      <w:r w:rsidRPr="00913582">
        <w:rPr>
          <w:u w:val="single"/>
        </w:rPr>
        <w:tab/>
      </w:r>
      <w:r w:rsidRPr="00913582">
        <w:rPr>
          <w:u w:val="single"/>
        </w:rPr>
        <w:tab/>
      </w:r>
    </w:p>
    <w:p w14:paraId="68C4EA38" w14:textId="6A2E6EC8" w:rsidR="003A0674" w:rsidRPr="003A0674" w:rsidRDefault="003A0674" w:rsidP="0093403D">
      <w:pPr>
        <w:rPr>
          <w:lang w:val="en-US"/>
        </w:rPr>
      </w:pPr>
    </w:p>
    <w:p w14:paraId="12F51319" w14:textId="77777777" w:rsidR="00381C24" w:rsidRPr="003A0674" w:rsidRDefault="00381C24" w:rsidP="0093403D">
      <w:pPr>
        <w:rPr>
          <w:lang w:val="en-US"/>
        </w:rPr>
      </w:pPr>
    </w:p>
    <w:sectPr w:rsidR="00381C24" w:rsidRPr="003A0674" w:rsidSect="003A06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38CF7" w14:textId="77777777" w:rsidR="004C1007" w:rsidRPr="00A312BC" w:rsidRDefault="004C1007" w:rsidP="00A312BC"/>
  </w:endnote>
  <w:endnote w:type="continuationSeparator" w:id="0">
    <w:p w14:paraId="60C7131B" w14:textId="77777777" w:rsidR="004C1007" w:rsidRPr="00A312BC" w:rsidRDefault="004C100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E70EA" w14:textId="1ECA0C6D" w:rsidR="003A0674" w:rsidRPr="003A0674" w:rsidRDefault="003A0674">
    <w:pPr>
      <w:pStyle w:val="a8"/>
    </w:pPr>
    <w:r w:rsidRPr="003A0674">
      <w:rPr>
        <w:b/>
        <w:sz w:val="18"/>
      </w:rPr>
      <w:fldChar w:fldCharType="begin"/>
    </w:r>
    <w:r w:rsidRPr="003A0674">
      <w:rPr>
        <w:b/>
        <w:sz w:val="18"/>
      </w:rPr>
      <w:instrText xml:space="preserve"> PAGE  \* MERGEFORMAT </w:instrText>
    </w:r>
    <w:r w:rsidRPr="003A0674">
      <w:rPr>
        <w:b/>
        <w:sz w:val="18"/>
      </w:rPr>
      <w:fldChar w:fldCharType="separate"/>
    </w:r>
    <w:r w:rsidRPr="003A0674">
      <w:rPr>
        <w:b/>
        <w:noProof/>
        <w:sz w:val="18"/>
      </w:rPr>
      <w:t>2</w:t>
    </w:r>
    <w:r w:rsidRPr="003A0674">
      <w:rPr>
        <w:b/>
        <w:sz w:val="18"/>
      </w:rPr>
      <w:fldChar w:fldCharType="end"/>
    </w:r>
    <w:r>
      <w:rPr>
        <w:b/>
        <w:sz w:val="18"/>
      </w:rPr>
      <w:tab/>
    </w:r>
    <w:r>
      <w:t>GE.26-02151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CDCB8" w14:textId="2ACC9CEC" w:rsidR="003A0674" w:rsidRPr="003A0674" w:rsidRDefault="003A0674" w:rsidP="003A0674">
    <w:pPr>
      <w:pStyle w:val="a8"/>
      <w:tabs>
        <w:tab w:val="clear" w:pos="9639"/>
        <w:tab w:val="right" w:pos="9638"/>
      </w:tabs>
      <w:rPr>
        <w:b/>
        <w:sz w:val="18"/>
      </w:rPr>
    </w:pPr>
    <w:r>
      <w:t>GE.26-02151</w:t>
    </w:r>
    <w:r>
      <w:tab/>
    </w:r>
    <w:r w:rsidRPr="003A0674">
      <w:rPr>
        <w:b/>
        <w:sz w:val="18"/>
      </w:rPr>
      <w:fldChar w:fldCharType="begin"/>
    </w:r>
    <w:r w:rsidRPr="003A0674">
      <w:rPr>
        <w:b/>
        <w:sz w:val="18"/>
      </w:rPr>
      <w:instrText xml:space="preserve"> PAGE  \* MERGEFORMAT </w:instrText>
    </w:r>
    <w:r w:rsidRPr="003A0674">
      <w:rPr>
        <w:b/>
        <w:sz w:val="18"/>
      </w:rPr>
      <w:fldChar w:fldCharType="separate"/>
    </w:r>
    <w:r w:rsidRPr="003A0674">
      <w:rPr>
        <w:b/>
        <w:noProof/>
        <w:sz w:val="18"/>
      </w:rPr>
      <w:t>3</w:t>
    </w:r>
    <w:r w:rsidRPr="003A06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579CD" w14:textId="5A7C521F" w:rsidR="00042B72" w:rsidRPr="003A0674" w:rsidRDefault="003A0674" w:rsidP="003A067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AFC5134" wp14:editId="2351816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26-02151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E7FC384" wp14:editId="56E4ADB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100426  210426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2F1D3" w14:textId="77777777" w:rsidR="004C1007" w:rsidRPr="001075E9" w:rsidRDefault="004C10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ECDC7F" w14:textId="77777777" w:rsidR="004C1007" w:rsidRDefault="004C100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AEC179" w14:textId="77777777" w:rsidR="003A0674" w:rsidRPr="004258AE" w:rsidRDefault="003A0674" w:rsidP="003A0674">
      <w:pPr>
        <w:pStyle w:val="ad"/>
      </w:pPr>
      <w:r>
        <w:tab/>
      </w:r>
      <w:r w:rsidRPr="003A0674">
        <w:rPr>
          <w:sz w:val="20"/>
          <w:szCs w:val="22"/>
        </w:rPr>
        <w:t>*</w:t>
      </w:r>
      <w:r w:rsidRPr="003A0674">
        <w:rPr>
          <w:sz w:val="20"/>
          <w:szCs w:val="22"/>
        </w:rPr>
        <w:tab/>
      </w:r>
      <w:r>
        <w:t>Принят Комитетом на его тридцать девятой сессии (2–13 декабря 2024 года).</w:t>
      </w:r>
    </w:p>
  </w:footnote>
  <w:footnote w:id="2">
    <w:p w14:paraId="7A4138DD" w14:textId="12F853D4" w:rsidR="003A0674" w:rsidRPr="00960173" w:rsidRDefault="003A0674" w:rsidP="003A0674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3A0674">
          <w:rPr>
            <w:rStyle w:val="af1"/>
          </w:rPr>
          <w:t>CMW/C/39/2/Add.1</w:t>
        </w:r>
      </w:hyperlink>
      <w:r>
        <w:t xml:space="preserve">. </w:t>
      </w:r>
      <w:hyperlink r:id="rId2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3919B" w14:textId="0949F181" w:rsidR="003A0674" w:rsidRPr="003A0674" w:rsidRDefault="003A0674">
    <w:pPr>
      <w:pStyle w:val="a5"/>
    </w:pPr>
    <w:fldSimple w:instr=" TITLE  \* MERGEFORMAT ">
      <w:r>
        <w:t>CMW/C/39/2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41C6F" w14:textId="24530A4D" w:rsidR="003A0674" w:rsidRPr="003A0674" w:rsidRDefault="003A0674" w:rsidP="003A0674">
    <w:pPr>
      <w:pStyle w:val="a5"/>
      <w:jc w:val="right"/>
    </w:pPr>
    <w:fldSimple w:instr=" TITLE  \* MERGEFORMAT ">
      <w:r>
        <w:t>CMW/C/39/2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7B9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227B9"/>
    <w:rsid w:val="003402C2"/>
    <w:rsid w:val="003414A1"/>
    <w:rsid w:val="00381C24"/>
    <w:rsid w:val="00385581"/>
    <w:rsid w:val="003958D0"/>
    <w:rsid w:val="003A0674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4C1007"/>
    <w:rsid w:val="0050108D"/>
    <w:rsid w:val="00513081"/>
    <w:rsid w:val="00517901"/>
    <w:rsid w:val="00526683"/>
    <w:rsid w:val="00556AC8"/>
    <w:rsid w:val="005709E0"/>
    <w:rsid w:val="00572E19"/>
    <w:rsid w:val="005961C8"/>
    <w:rsid w:val="005966F1"/>
    <w:rsid w:val="005D7914"/>
    <w:rsid w:val="005E2B41"/>
    <w:rsid w:val="005F0B42"/>
    <w:rsid w:val="00636A7C"/>
    <w:rsid w:val="00671A48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42DD5"/>
    <w:rsid w:val="0086445C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A7285"/>
    <w:rsid w:val="00DD1D1E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27A7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01ADF4"/>
  <w15:docId w15:val="{1DD7B244-176E-4820-8508-7BA64C0C5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SingleTxtGChar">
    <w:name w:val="_ Single Txt_G Char"/>
    <w:link w:val="SingleTxtG"/>
    <w:rsid w:val="003A0674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3A06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en/CMW/C/39/2/Add.1" TargetMode="External"/><Relationship Id="rId1" Type="http://schemas.openxmlformats.org/officeDocument/2006/relationships/hyperlink" Target="https://docs.un.org/ru/CMW/C/39/2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</Pages>
  <Words>250</Words>
  <Characters>1760</Characters>
  <Application>Microsoft Office Word</Application>
  <DocSecurity>0</DocSecurity>
  <Lines>45</Lines>
  <Paragraphs>20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CMW/C/39/2</dc:title>
  <dc:subject/>
  <dc:creator>Ekaterina SALYNSKAYA</dc:creator>
  <cp:keywords/>
  <cp:lastModifiedBy>Ekaterina Salynskaya</cp:lastModifiedBy>
  <cp:revision>2</cp:revision>
  <cp:lastPrinted>2008-01-15T07:58:00Z</cp:lastPrinted>
  <dcterms:created xsi:type="dcterms:W3CDTF">2026-04-21T08:47:00Z</dcterms:created>
  <dcterms:modified xsi:type="dcterms:W3CDTF">2026-04-21T08:47:00Z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