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8123F" w14:textId="77777777" w:rsidR="00A12188" w:rsidRDefault="00A12188" w:rsidP="00A12188">
      <w:pPr>
        <w:spacing w:line="60" w:lineRule="exact"/>
        <w:rPr>
          <w:color w:val="010000"/>
          <w:sz w:val="2"/>
        </w:rPr>
        <w:sectPr w:rsidR="00A12188" w:rsidSect="00B6156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735EE824" w14:textId="317833D3" w:rsidR="00B6156D" w:rsidRPr="00B6156D" w:rsidRDefault="00B6156D" w:rsidP="00B6156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6156D">
        <w:t xml:space="preserve">Комитет по ликвидации дискриминации </w:t>
      </w:r>
      <w:r>
        <w:br/>
      </w:r>
      <w:r w:rsidRPr="00B6156D">
        <w:t>в отношении женщин</w:t>
      </w:r>
    </w:p>
    <w:p w14:paraId="34A2E784" w14:textId="77777777" w:rsidR="00B6156D" w:rsidRPr="00B6156D" w:rsidRDefault="00B6156D" w:rsidP="00B6156D">
      <w:pPr>
        <w:pStyle w:val="SingleTxt"/>
        <w:spacing w:after="0" w:line="120" w:lineRule="exact"/>
        <w:rPr>
          <w:b/>
          <w:sz w:val="10"/>
        </w:rPr>
      </w:pPr>
    </w:p>
    <w:p w14:paraId="405B0E0A" w14:textId="77777777" w:rsidR="00B6156D" w:rsidRPr="00B6156D" w:rsidRDefault="00B6156D" w:rsidP="00B6156D">
      <w:pPr>
        <w:pStyle w:val="SingleTxt"/>
        <w:spacing w:after="0" w:line="120" w:lineRule="exact"/>
        <w:rPr>
          <w:b/>
          <w:sz w:val="10"/>
        </w:rPr>
      </w:pPr>
    </w:p>
    <w:p w14:paraId="40B32569" w14:textId="77777777" w:rsidR="00B6156D" w:rsidRPr="00B6156D" w:rsidRDefault="00B6156D" w:rsidP="00B6156D">
      <w:pPr>
        <w:pStyle w:val="SingleTxt"/>
        <w:spacing w:after="0" w:line="120" w:lineRule="exact"/>
        <w:rPr>
          <w:b/>
          <w:sz w:val="10"/>
        </w:rPr>
      </w:pPr>
    </w:p>
    <w:p w14:paraId="1AFCA305" w14:textId="2E1C8633" w:rsidR="00B6156D" w:rsidRDefault="00B6156D" w:rsidP="00B6156D">
      <w:pPr>
        <w:pStyle w:val="TitleHCH"/>
        <w:rPr>
          <w:vertAlign w:val="superscript"/>
        </w:rPr>
      </w:pPr>
      <w:r w:rsidRPr="00B6156D">
        <w:tab/>
      </w:r>
      <w:r w:rsidRPr="00B6156D">
        <w:tab/>
        <w:t>Заключительные замечания по объединенным четвертому</w:t>
      </w:r>
      <w:r>
        <w:t xml:space="preserve"> — </w:t>
      </w:r>
      <w:r w:rsidRPr="00B6156D">
        <w:t>седьмому периодическим докладам Антигуа и Барбуды</w:t>
      </w:r>
      <w:r w:rsidRPr="00465758">
        <w:rPr>
          <w:b w:val="0"/>
          <w:sz w:val="20"/>
          <w:vertAlign w:val="superscript"/>
        </w:rPr>
        <w:footnoteReference w:customMarkFollows="1" w:id="1"/>
        <w:t>*</w:t>
      </w:r>
      <w:bookmarkStart w:id="1" w:name="_GoBack"/>
      <w:bookmarkEnd w:id="1"/>
    </w:p>
    <w:p w14:paraId="1755216E" w14:textId="37F04234" w:rsidR="00B6156D" w:rsidRPr="00E24FE9" w:rsidRDefault="00B6156D" w:rsidP="00E24FE9">
      <w:pPr>
        <w:pStyle w:val="SingleTxt"/>
        <w:spacing w:after="0" w:line="120" w:lineRule="exact"/>
        <w:rPr>
          <w:b/>
          <w:sz w:val="10"/>
        </w:rPr>
      </w:pPr>
    </w:p>
    <w:p w14:paraId="1728A0CB" w14:textId="0CAD4A17" w:rsidR="00B6156D" w:rsidRPr="00E24FE9" w:rsidRDefault="00B6156D" w:rsidP="00E24FE9">
      <w:pPr>
        <w:pStyle w:val="SingleTxt"/>
        <w:spacing w:after="0" w:line="120" w:lineRule="exact"/>
        <w:rPr>
          <w:b/>
          <w:sz w:val="10"/>
        </w:rPr>
      </w:pPr>
    </w:p>
    <w:p w14:paraId="6906A6B2" w14:textId="2602836A" w:rsidR="00B6156D" w:rsidRPr="00B6156D" w:rsidRDefault="00B6156D" w:rsidP="00B6156D">
      <w:pPr>
        <w:pStyle w:val="SingleTxt"/>
      </w:pPr>
      <w:r w:rsidRPr="00B6156D">
        <w:t>1.</w:t>
      </w:r>
      <w:r w:rsidRPr="00B6156D">
        <w:tab/>
        <w:t>Комитет рассмотрел объединенные четвертый</w:t>
      </w:r>
      <w:r>
        <w:t xml:space="preserve"> —</w:t>
      </w:r>
      <w:r w:rsidRPr="00B6156D">
        <w:t xml:space="preserve"> седьмой периодические доклады Антигуа и Барбуды (</w:t>
      </w:r>
      <w:hyperlink r:id="rId16" w:history="1">
        <w:r w:rsidRPr="00465758">
          <w:rPr>
            <w:rStyle w:val="Hyperlink"/>
          </w:rPr>
          <w:t>CEDAW/C/ATG/4-7</w:t>
        </w:r>
      </w:hyperlink>
      <w:r w:rsidRPr="00B6156D">
        <w:t xml:space="preserve">) на своих 1663-м и 1664-м заседаниях (см. </w:t>
      </w:r>
      <w:hyperlink r:id="rId17" w:history="1">
        <w:r w:rsidRPr="00465758">
          <w:rPr>
            <w:rStyle w:val="Hyperlink"/>
          </w:rPr>
          <w:t>CEDAW/C/SR.1663</w:t>
        </w:r>
      </w:hyperlink>
      <w:r w:rsidRPr="00B6156D">
        <w:t xml:space="preserve"> и </w:t>
      </w:r>
      <w:hyperlink r:id="rId18" w:history="1">
        <w:r w:rsidRPr="00465758">
          <w:rPr>
            <w:rStyle w:val="Hyperlink"/>
          </w:rPr>
          <w:t>CEDAW/C/SR.1664</w:t>
        </w:r>
      </w:hyperlink>
      <w:r w:rsidRPr="00B6156D">
        <w:t>), состоявшихся 20 февраля 2019</w:t>
      </w:r>
      <w:r w:rsidR="00156436">
        <w:t> год</w:t>
      </w:r>
      <w:r w:rsidRPr="00B6156D">
        <w:t xml:space="preserve">а. Перечень тем и вопросов, составленных Комитетом, содержится в документе </w:t>
      </w:r>
      <w:hyperlink r:id="rId19" w:history="1">
        <w:r w:rsidRPr="00465758">
          <w:rPr>
            <w:rStyle w:val="Hyperlink"/>
          </w:rPr>
          <w:t>CEDAW/C/ATG/Q/4-7/Add.1</w:t>
        </w:r>
      </w:hyperlink>
      <w:r w:rsidRPr="00B6156D">
        <w:t>, а ответы государства-участника — в документе</w:t>
      </w:r>
      <w:hyperlink r:id="rId20" w:history="1">
        <w:r w:rsidRPr="00465758">
          <w:rPr>
            <w:rStyle w:val="Hyperlink"/>
          </w:rPr>
          <w:t xml:space="preserve"> CEDAW/C/ATG/Q/4-7/Add.2</w:t>
        </w:r>
      </w:hyperlink>
      <w:r w:rsidRPr="00B6156D">
        <w:t>.</w:t>
      </w:r>
    </w:p>
    <w:p w14:paraId="48A212F0" w14:textId="77777777" w:rsidR="00465758" w:rsidRPr="00465758" w:rsidRDefault="00465758" w:rsidP="00465758">
      <w:pPr>
        <w:pStyle w:val="SingleTxt"/>
        <w:spacing w:after="0" w:line="120" w:lineRule="exact"/>
        <w:rPr>
          <w:b/>
          <w:sz w:val="10"/>
        </w:rPr>
      </w:pPr>
    </w:p>
    <w:p w14:paraId="56099C58" w14:textId="77777777" w:rsidR="00465758" w:rsidRPr="00465758" w:rsidRDefault="00465758" w:rsidP="00465758">
      <w:pPr>
        <w:pStyle w:val="SingleTxt"/>
        <w:spacing w:after="0" w:line="120" w:lineRule="exact"/>
        <w:rPr>
          <w:b/>
          <w:sz w:val="10"/>
        </w:rPr>
      </w:pPr>
    </w:p>
    <w:p w14:paraId="3F35D720" w14:textId="626DC9DB" w:rsidR="00B6156D" w:rsidRPr="00B6156D" w:rsidRDefault="00B6156D" w:rsidP="004657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  <w:t>A.</w:t>
      </w:r>
      <w:r w:rsidRPr="00B6156D">
        <w:tab/>
        <w:t>Введение</w:t>
      </w:r>
    </w:p>
    <w:p w14:paraId="5DE1D303" w14:textId="77777777" w:rsidR="00465758" w:rsidRPr="00465758" w:rsidRDefault="00465758" w:rsidP="00465758">
      <w:pPr>
        <w:pStyle w:val="SingleTxt"/>
        <w:spacing w:after="0" w:line="120" w:lineRule="exact"/>
        <w:rPr>
          <w:sz w:val="10"/>
        </w:rPr>
      </w:pPr>
    </w:p>
    <w:p w14:paraId="4687CA6E" w14:textId="77777777" w:rsidR="00465758" w:rsidRPr="00465758" w:rsidRDefault="00465758" w:rsidP="00465758">
      <w:pPr>
        <w:pStyle w:val="SingleTxt"/>
        <w:spacing w:after="0" w:line="120" w:lineRule="exact"/>
        <w:rPr>
          <w:sz w:val="10"/>
        </w:rPr>
      </w:pPr>
    </w:p>
    <w:p w14:paraId="0F8AC603" w14:textId="75863C7D" w:rsidR="00B6156D" w:rsidRPr="00B6156D" w:rsidRDefault="00B6156D" w:rsidP="00B6156D">
      <w:pPr>
        <w:pStyle w:val="SingleTxt"/>
      </w:pPr>
      <w:r w:rsidRPr="00B6156D">
        <w:t>2.</w:t>
      </w:r>
      <w:r w:rsidRPr="00B6156D">
        <w:tab/>
        <w:t>Комитет выражает признательность государству-участнику за представление объединенных четвертого</w:t>
      </w:r>
      <w:r>
        <w:t xml:space="preserve"> —</w:t>
      </w:r>
      <w:r w:rsidRPr="00B6156D">
        <w:t xml:space="preserve"> седьмого периодических докладов. Он также выражает признательность за письменные ответы государства-участника, поступившие в связи с перечнем тем и вопросов, которые были подняты предсессионной рабочей группой, и</w:t>
      </w:r>
      <w:r w:rsidR="00B60E3D">
        <w:t xml:space="preserve"> </w:t>
      </w:r>
      <w:r w:rsidR="00B60E3D" w:rsidRPr="00B6156D">
        <w:t>у</w:t>
      </w:r>
      <w:r w:rsidRPr="00B6156D">
        <w:t>стное выступление делегации и дополнительные разъяснения, предоставленные в ответ на устные вопросы Комитета, которые прозвучали в ходе диалога. Вместе с тем он выражает сожаление по поводу того, что государству-участнику для представления своего периодического доклада потребовалось 20 лет; объединенные первоначальный, второй и третий периодические доклады государства-участника (</w:t>
      </w:r>
      <w:hyperlink r:id="rId21" w:history="1">
        <w:r w:rsidRPr="00465758">
          <w:rPr>
            <w:rStyle w:val="Hyperlink"/>
          </w:rPr>
          <w:t>CEDAW/C/ANT/1-3</w:t>
        </w:r>
      </w:hyperlink>
      <w:r w:rsidRPr="00B6156D">
        <w:t>) были рассмотрены в 1997</w:t>
      </w:r>
      <w:r w:rsidR="00156436">
        <w:t> год</w:t>
      </w:r>
      <w:r w:rsidRPr="00B6156D">
        <w:t>у.</w:t>
      </w:r>
    </w:p>
    <w:p w14:paraId="59DB1D55" w14:textId="5EB06D25" w:rsidR="00B6156D" w:rsidRPr="00B6156D" w:rsidRDefault="00B6156D" w:rsidP="00B6156D">
      <w:pPr>
        <w:pStyle w:val="SingleTxt"/>
      </w:pPr>
      <w:r w:rsidRPr="00B6156D">
        <w:t>3.</w:t>
      </w:r>
      <w:r w:rsidRPr="00B6156D">
        <w:tab/>
        <w:t>Комитет выражает признательность государству-участнику за направление делегации высокого уровня во главе с министром социальных преобразований, развития людских ресурсов и по делам молодежи и гендерным вопросам Самантой Николь Маршалл, в состав которой входил представитель Управления по гендерным вопросам.</w:t>
      </w:r>
    </w:p>
    <w:p w14:paraId="19A48469" w14:textId="77777777" w:rsidR="00B6156D" w:rsidRPr="00B6156D" w:rsidRDefault="00B6156D" w:rsidP="00B6156D">
      <w:pPr>
        <w:pStyle w:val="SingleTxt"/>
        <w:spacing w:after="0" w:line="120" w:lineRule="exact"/>
        <w:rPr>
          <w:b/>
          <w:sz w:val="10"/>
        </w:rPr>
      </w:pPr>
    </w:p>
    <w:p w14:paraId="401FA19B" w14:textId="77777777" w:rsidR="00B6156D" w:rsidRPr="00B6156D" w:rsidRDefault="00B6156D" w:rsidP="00B6156D">
      <w:pPr>
        <w:pStyle w:val="SingleTxt"/>
        <w:spacing w:after="0" w:line="120" w:lineRule="exact"/>
        <w:rPr>
          <w:b/>
          <w:sz w:val="10"/>
        </w:rPr>
      </w:pPr>
    </w:p>
    <w:p w14:paraId="399B6586" w14:textId="77777777" w:rsidR="00B6156D" w:rsidRDefault="00B6156D">
      <w:pPr>
        <w:spacing w:after="200" w:line="276" w:lineRule="auto"/>
        <w:rPr>
          <w:b/>
          <w:sz w:val="24"/>
        </w:rPr>
      </w:pPr>
      <w:r>
        <w:br w:type="page"/>
      </w:r>
    </w:p>
    <w:p w14:paraId="46012137" w14:textId="41E2EC98" w:rsidR="00B6156D" w:rsidRPr="00B6156D" w:rsidRDefault="00B6156D" w:rsidP="00B6156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lastRenderedPageBreak/>
        <w:tab/>
        <w:t>B.</w:t>
      </w:r>
      <w:r w:rsidRPr="00B6156D">
        <w:tab/>
        <w:t>Позитивные аспекты</w:t>
      </w:r>
    </w:p>
    <w:p w14:paraId="257BDD99" w14:textId="77777777" w:rsidR="00B6156D" w:rsidRPr="00B6156D" w:rsidRDefault="00B6156D" w:rsidP="00B6156D">
      <w:pPr>
        <w:pStyle w:val="SingleTxt"/>
        <w:spacing w:after="0" w:line="120" w:lineRule="exact"/>
        <w:ind w:left="1650" w:hanging="570"/>
        <w:rPr>
          <w:bCs/>
          <w:sz w:val="10"/>
          <w:highlight w:val="lightGray"/>
        </w:rPr>
      </w:pPr>
    </w:p>
    <w:p w14:paraId="06107EF3" w14:textId="77777777" w:rsidR="00B6156D" w:rsidRPr="00B6156D" w:rsidRDefault="00B6156D" w:rsidP="00B6156D">
      <w:pPr>
        <w:pStyle w:val="SingleTxt"/>
        <w:spacing w:after="0" w:line="120" w:lineRule="exact"/>
        <w:ind w:left="1650" w:hanging="570"/>
        <w:rPr>
          <w:bCs/>
          <w:sz w:val="10"/>
          <w:highlight w:val="lightGray"/>
        </w:rPr>
      </w:pPr>
    </w:p>
    <w:p w14:paraId="346424EE" w14:textId="511B5867" w:rsidR="00B6156D" w:rsidRPr="00B6156D" w:rsidRDefault="00B6156D" w:rsidP="00B6156D">
      <w:pPr>
        <w:pStyle w:val="SingleTxt"/>
      </w:pPr>
      <w:r w:rsidRPr="00B6156D">
        <w:t>4.</w:t>
      </w:r>
      <w:r w:rsidRPr="00B6156D">
        <w:tab/>
        <w:t>Комитет с удовлетворением отмечает прогресс в области проведения законодательных реформ, достигнутый после рассмотрения в 1997</w:t>
      </w:r>
      <w:r w:rsidR="00156436">
        <w:t> год</w:t>
      </w:r>
      <w:r w:rsidRPr="00B6156D">
        <w:t xml:space="preserve">у объединенных первоначального, второго и третьего периодических докладов государства-участника, в частности принятие следующих документов: </w:t>
      </w:r>
    </w:p>
    <w:p w14:paraId="00E99229" w14:textId="2C028567" w:rsidR="00B6156D" w:rsidRPr="00B6156D" w:rsidRDefault="00B6156D" w:rsidP="00B6156D">
      <w:pPr>
        <w:pStyle w:val="SingleTxt"/>
      </w:pPr>
      <w:r w:rsidRPr="00B6156D">
        <w:tab/>
        <w:t>а)</w:t>
      </w:r>
      <w:r>
        <w:tab/>
      </w:r>
      <w:r w:rsidRPr="00B6156D">
        <w:t>Закона об инвалидности и равных возможностях, в 2017</w:t>
      </w:r>
      <w:r w:rsidR="00156436">
        <w:t> год</w:t>
      </w:r>
      <w:r w:rsidRPr="00B6156D">
        <w:t>у, который запрещает дискриминацию в отношении женщин и мужчин с инвалидностью;</w:t>
      </w:r>
    </w:p>
    <w:p w14:paraId="1B98DE40" w14:textId="49DDA47D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>Закона о статусе детей, в 2015</w:t>
      </w:r>
      <w:r w:rsidR="00156436">
        <w:t> год</w:t>
      </w:r>
      <w:r w:rsidRPr="00B6156D">
        <w:t>у, который гарантирует равные права детям, родившимся у незамужних матерей;</w:t>
      </w:r>
    </w:p>
    <w:p w14:paraId="52930F4C" w14:textId="2CBB442D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пересмотренного Закона о борьбе с насилием в семье, в 2015</w:t>
      </w:r>
      <w:r w:rsidR="00156436">
        <w:t> год</w:t>
      </w:r>
      <w:r w:rsidRPr="00B6156D">
        <w:t>у, и Закона о борьбе с насилием в семье (упрощенное судопроизводство), в 1999</w:t>
      </w:r>
      <w:r w:rsidR="00156436">
        <w:t> год</w:t>
      </w:r>
      <w:r w:rsidRPr="00B6156D">
        <w:t>у;</w:t>
      </w:r>
    </w:p>
    <w:p w14:paraId="6EBEB7FA" w14:textId="77A365E1" w:rsidR="00B6156D" w:rsidRPr="00B6156D" w:rsidRDefault="00B6156D" w:rsidP="00B6156D">
      <w:pPr>
        <w:pStyle w:val="SingleTxt"/>
      </w:pPr>
      <w:r w:rsidRPr="00B6156D">
        <w:tab/>
        <w:t>d)</w:t>
      </w:r>
      <w:r w:rsidRPr="00B6156D">
        <w:tab/>
        <w:t>Закона (поправка) о предупреждении незаконного ввоза мигрантов, в 2015</w:t>
      </w:r>
      <w:r w:rsidR="00156436">
        <w:t> год</w:t>
      </w:r>
      <w:r w:rsidRPr="00B6156D">
        <w:t>у, и Закона о незаконном ввозе мигрантов, в 2010</w:t>
      </w:r>
      <w:r w:rsidR="00156436">
        <w:t> год</w:t>
      </w:r>
      <w:r w:rsidRPr="00B6156D">
        <w:t>у;</w:t>
      </w:r>
    </w:p>
    <w:p w14:paraId="25A4E06B" w14:textId="134D7C17" w:rsidR="00B6156D" w:rsidRPr="00B6156D" w:rsidRDefault="00B6156D" w:rsidP="00B6156D">
      <w:pPr>
        <w:pStyle w:val="SingleTxt"/>
      </w:pPr>
      <w:r w:rsidRPr="00B6156D">
        <w:tab/>
        <w:t>e)</w:t>
      </w:r>
      <w:r w:rsidRPr="00B6156D">
        <w:tab/>
        <w:t>Закона о внесении поправок в Закон о борьбе с торговлей людьми (предотвращение), в 2015</w:t>
      </w:r>
      <w:r w:rsidR="00156436">
        <w:t> год</w:t>
      </w:r>
      <w:r w:rsidRPr="00B6156D">
        <w:t>у, и Закона о борьбе с торговлей людьми (предотвращение), в</w:t>
      </w:r>
      <w:r w:rsidR="00B60E3D">
        <w:t xml:space="preserve"> </w:t>
      </w:r>
      <w:r w:rsidR="00B60E3D" w:rsidRPr="00B6156D">
        <w:t>2</w:t>
      </w:r>
      <w:r w:rsidRPr="00B6156D">
        <w:t>010</w:t>
      </w:r>
      <w:r w:rsidR="00156436">
        <w:t> год</w:t>
      </w:r>
      <w:r w:rsidRPr="00B6156D">
        <w:t>у;</w:t>
      </w:r>
    </w:p>
    <w:p w14:paraId="4142203E" w14:textId="363DE64D" w:rsidR="00B6156D" w:rsidRPr="00B6156D" w:rsidRDefault="00B6156D" w:rsidP="00B6156D">
      <w:pPr>
        <w:pStyle w:val="SingleTxt"/>
      </w:pPr>
      <w:r w:rsidRPr="00B6156D">
        <w:tab/>
        <w:t>f)</w:t>
      </w:r>
      <w:r w:rsidRPr="00B6156D">
        <w:tab/>
        <w:t>Закона об образовании, в 2008</w:t>
      </w:r>
      <w:r w:rsidR="00156436">
        <w:t> год</w:t>
      </w:r>
      <w:r w:rsidRPr="00B6156D">
        <w:t>у, который гарантирует равный доступ к образованию для мальчиков и девочек и направлен на искоренение дискриминации по признаку пола;</w:t>
      </w:r>
    </w:p>
    <w:p w14:paraId="20DBCD48" w14:textId="7466B2A3" w:rsidR="00B6156D" w:rsidRPr="00B6156D" w:rsidRDefault="00B6156D" w:rsidP="00B6156D">
      <w:pPr>
        <w:pStyle w:val="SingleTxt"/>
      </w:pPr>
      <w:r w:rsidRPr="00B6156D">
        <w:tab/>
        <w:t>g)</w:t>
      </w:r>
      <w:r w:rsidRPr="00B6156D">
        <w:tab/>
        <w:t>Закона о содержании детей и доступе к ним, в 2008</w:t>
      </w:r>
      <w:r w:rsidR="00156436">
        <w:t> год</w:t>
      </w:r>
      <w:r w:rsidRPr="00B6156D">
        <w:t>у, который гарантирует матерям и отцам равные права в отношении содержания детей;</w:t>
      </w:r>
    </w:p>
    <w:p w14:paraId="2B5F0612" w14:textId="09C6F76F" w:rsidR="00B6156D" w:rsidRPr="00B6156D" w:rsidRDefault="00B6156D" w:rsidP="00B6156D">
      <w:pPr>
        <w:pStyle w:val="SingleTxt"/>
      </w:pPr>
      <w:r w:rsidRPr="00B6156D">
        <w:tab/>
        <w:t>h)</w:t>
      </w:r>
      <w:r w:rsidRPr="00B6156D">
        <w:tab/>
        <w:t>Закона о равных возможностях, в 2005</w:t>
      </w:r>
      <w:r w:rsidR="00156436">
        <w:t> год</w:t>
      </w:r>
      <w:r w:rsidRPr="00B6156D">
        <w:t>у, который предусматривает равенство мужчин и женщин перед законом и запрещает дискриминацию по признаку пола;</w:t>
      </w:r>
    </w:p>
    <w:p w14:paraId="77789BE1" w14:textId="28244FBE" w:rsidR="00B6156D" w:rsidRPr="00B6156D" w:rsidRDefault="00B6156D" w:rsidP="00B6156D">
      <w:pPr>
        <w:pStyle w:val="SingleTxt"/>
      </w:pPr>
      <w:r w:rsidRPr="00B6156D">
        <w:tab/>
        <w:t>i)</w:t>
      </w:r>
      <w:r w:rsidRPr="00B6156D">
        <w:tab/>
        <w:t>Закона об уходе за детьми и их защите, в 2003</w:t>
      </w:r>
      <w:r w:rsidR="00156436">
        <w:t> год</w:t>
      </w:r>
      <w:r w:rsidRPr="00B6156D">
        <w:t>у;</w:t>
      </w:r>
    </w:p>
    <w:p w14:paraId="6901018B" w14:textId="5EC765BE" w:rsidR="00B6156D" w:rsidRPr="00B6156D" w:rsidRDefault="00B6156D" w:rsidP="00B6156D">
      <w:pPr>
        <w:pStyle w:val="SingleTxt"/>
      </w:pPr>
      <w:r w:rsidRPr="00B6156D">
        <w:tab/>
        <w:t>j)</w:t>
      </w:r>
      <w:r w:rsidRPr="00B6156D">
        <w:tab/>
        <w:t>Закона о поправках к Трудовому кодексу, в 1998</w:t>
      </w:r>
      <w:r w:rsidR="00156436">
        <w:t> год</w:t>
      </w:r>
      <w:r w:rsidRPr="00B6156D">
        <w:t>у, призванного гарантировать равную оплату за равный труд у одного и того же работодателя.</w:t>
      </w:r>
    </w:p>
    <w:p w14:paraId="66A5269B" w14:textId="261ED9DC" w:rsidR="00B6156D" w:rsidRPr="00B6156D" w:rsidRDefault="00B6156D" w:rsidP="00B6156D">
      <w:pPr>
        <w:pStyle w:val="SingleTxt"/>
      </w:pPr>
      <w:r w:rsidRPr="00B6156D">
        <w:t>5.</w:t>
      </w:r>
      <w:r w:rsidRPr="00B6156D">
        <w:tab/>
        <w:t>Комитет приветствует усилия государства-участника по совершенствованию своей институциональной и нормативно-правовой базы, направленные на ускорение темпов ликвидации дискриминации в отношении женщин и поощрение гендерного равенства, включая, в частности:</w:t>
      </w:r>
    </w:p>
    <w:p w14:paraId="68C704D6" w14:textId="1645696B" w:rsidR="00B6156D" w:rsidRPr="00B6156D" w:rsidRDefault="00B6156D" w:rsidP="00B6156D">
      <w:pPr>
        <w:pStyle w:val="SingleTxt"/>
      </w:pPr>
      <w:r w:rsidRPr="00B6156D">
        <w:tab/>
        <w:t>а)</w:t>
      </w:r>
      <w:r>
        <w:tab/>
      </w:r>
      <w:r w:rsidRPr="00B6156D">
        <w:t>модель судебных органов для рассмотрения дел о преступлениях на сексуальной почве, в 2019</w:t>
      </w:r>
      <w:r w:rsidR="00156436">
        <w:t> год</w:t>
      </w:r>
      <w:r w:rsidRPr="00B6156D">
        <w:t>у;</w:t>
      </w:r>
    </w:p>
    <w:p w14:paraId="36118199" w14:textId="4AA20310" w:rsidR="00B6156D" w:rsidRPr="00B6156D" w:rsidRDefault="00B6156D" w:rsidP="00B6156D">
      <w:pPr>
        <w:pStyle w:val="SingleTxt"/>
      </w:pPr>
      <w:r w:rsidRPr="00B6156D">
        <w:tab/>
        <w:t>b)</w:t>
      </w:r>
      <w:r>
        <w:tab/>
      </w:r>
      <w:r w:rsidRPr="00B6156D">
        <w:t>Национальный стратегический план в области здравоохранения на период 2016</w:t>
      </w:r>
      <w:r w:rsidR="00B60E3D" w:rsidRPr="00B60E3D">
        <w:t>–</w:t>
      </w:r>
      <w:r w:rsidRPr="00B6156D">
        <w:t>2020</w:t>
      </w:r>
      <w:r w:rsidR="00156436">
        <w:t> год</w:t>
      </w:r>
      <w:r w:rsidRPr="00B6156D">
        <w:t>ов, который включает задачи по повышению эффективности услуг в области охраны материнства и сексуального и репродуктивного здоровья;</w:t>
      </w:r>
    </w:p>
    <w:p w14:paraId="58A5AE16" w14:textId="27A2BD41" w:rsidR="00B6156D" w:rsidRPr="00B6156D" w:rsidRDefault="00B6156D" w:rsidP="00B6156D">
      <w:pPr>
        <w:pStyle w:val="SingleTxt"/>
      </w:pPr>
      <w:r w:rsidRPr="00B6156D">
        <w:tab/>
        <w:t>c)</w:t>
      </w:r>
      <w:r w:rsidR="00E24FE9">
        <w:tab/>
      </w:r>
      <w:r w:rsidRPr="00B6156D">
        <w:t>Национальный стратегический план действий по ликвидации гендерного насилия на период 2013 - 2018</w:t>
      </w:r>
      <w:r w:rsidR="00156436">
        <w:t> год</w:t>
      </w:r>
      <w:r w:rsidRPr="00B6156D">
        <w:t>ов;</w:t>
      </w:r>
    </w:p>
    <w:p w14:paraId="67146439" w14:textId="0F272C34" w:rsidR="00B6156D" w:rsidRPr="00B6156D" w:rsidRDefault="00B6156D" w:rsidP="00B6156D">
      <w:pPr>
        <w:pStyle w:val="SingleTxt"/>
      </w:pPr>
      <w:r w:rsidRPr="00B6156D">
        <w:tab/>
        <w:t>d)</w:t>
      </w:r>
      <w:r w:rsidR="00E24FE9">
        <w:tab/>
      </w:r>
      <w:r w:rsidRPr="00B6156D">
        <w:t>Национальную политику по вопросам просвещения в области охраны здоровья и семейной жизни, в 2010</w:t>
      </w:r>
      <w:r w:rsidR="00156436">
        <w:t> год</w:t>
      </w:r>
      <w:r w:rsidRPr="00B6156D">
        <w:t>у;</w:t>
      </w:r>
    </w:p>
    <w:p w14:paraId="1455BD92" w14:textId="207B8576" w:rsidR="00B6156D" w:rsidRPr="00B6156D" w:rsidRDefault="00B6156D" w:rsidP="00B6156D">
      <w:pPr>
        <w:pStyle w:val="SingleTxt"/>
      </w:pPr>
      <w:r w:rsidRPr="00B6156D">
        <w:tab/>
        <w:t>e)</w:t>
      </w:r>
      <w:r w:rsidRPr="00B6156D">
        <w:tab/>
        <w:t>инициативу Организации восточнокарибских государств по реформированию законодательства о семье и борьбе с домашним насилием, в 2001</w:t>
      </w:r>
      <w:r w:rsidR="00156436">
        <w:t> год</w:t>
      </w:r>
      <w:r w:rsidRPr="00B6156D">
        <w:t>у.</w:t>
      </w:r>
    </w:p>
    <w:p w14:paraId="38563BDE" w14:textId="56D0DF99" w:rsidR="00B6156D" w:rsidRPr="00B6156D" w:rsidRDefault="00B6156D" w:rsidP="00B6156D">
      <w:pPr>
        <w:pStyle w:val="SingleTxt"/>
      </w:pPr>
      <w:r w:rsidRPr="00B6156D">
        <w:lastRenderedPageBreak/>
        <w:t>6.</w:t>
      </w:r>
      <w:r w:rsidRPr="00B6156D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и региональные договоры или присоединилось к ним:</w:t>
      </w:r>
    </w:p>
    <w:p w14:paraId="5F438578" w14:textId="68A1DD2F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>Конвенция о правах инвалидов, в 2016</w:t>
      </w:r>
      <w:r w:rsidR="00156436">
        <w:t> год</w:t>
      </w:r>
      <w:r w:rsidRPr="00B6156D">
        <w:t>у;</w:t>
      </w:r>
    </w:p>
    <w:p w14:paraId="3C6433EC" w14:textId="74A5C072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>Факультативный протокол к Конвенции о ликвидации всех форм дискриминации в отношении женщин, в 2006</w:t>
      </w:r>
      <w:r w:rsidR="00156436">
        <w:t> год</w:t>
      </w:r>
      <w:r w:rsidRPr="00B6156D">
        <w:t xml:space="preserve">у; </w:t>
      </w:r>
    </w:p>
    <w:p w14:paraId="6B28AAB7" w14:textId="1FDD6E1D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Межамериканская конвенция о предупреждении и искоренении насилия в отношении женщин и наказании за него, в 1998</w:t>
      </w:r>
      <w:r w:rsidR="00156436">
        <w:t> год</w:t>
      </w:r>
      <w:r w:rsidRPr="00B6156D">
        <w:t>у;</w:t>
      </w:r>
    </w:p>
    <w:p w14:paraId="76ADD0EE" w14:textId="77777777" w:rsidR="00465758" w:rsidRPr="00465758" w:rsidRDefault="00465758" w:rsidP="00465758">
      <w:pPr>
        <w:pStyle w:val="SingleTxt"/>
        <w:spacing w:after="0" w:line="120" w:lineRule="exact"/>
        <w:rPr>
          <w:b/>
          <w:sz w:val="10"/>
        </w:rPr>
      </w:pPr>
    </w:p>
    <w:p w14:paraId="63C283F1" w14:textId="77777777" w:rsidR="00465758" w:rsidRPr="00465758" w:rsidRDefault="00465758" w:rsidP="00465758">
      <w:pPr>
        <w:pStyle w:val="SingleTxt"/>
        <w:spacing w:after="0" w:line="120" w:lineRule="exact"/>
        <w:rPr>
          <w:b/>
          <w:sz w:val="10"/>
        </w:rPr>
      </w:pPr>
    </w:p>
    <w:p w14:paraId="122A2159" w14:textId="384CA10C" w:rsidR="00B6156D" w:rsidRDefault="00B6156D" w:rsidP="004657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  <w:t>C.</w:t>
      </w:r>
      <w:r w:rsidRPr="00B6156D">
        <w:tab/>
        <w:t>Цели в области устойчивого развития</w:t>
      </w:r>
    </w:p>
    <w:p w14:paraId="6ECB23CC" w14:textId="02292C2B" w:rsidR="00465758" w:rsidRPr="00465758" w:rsidRDefault="00465758" w:rsidP="00465758">
      <w:pPr>
        <w:pStyle w:val="SingleTxt"/>
        <w:spacing w:after="0" w:line="120" w:lineRule="exact"/>
        <w:rPr>
          <w:sz w:val="10"/>
        </w:rPr>
      </w:pPr>
    </w:p>
    <w:p w14:paraId="00902632" w14:textId="351604F7" w:rsidR="00465758" w:rsidRPr="00465758" w:rsidRDefault="00465758" w:rsidP="00465758">
      <w:pPr>
        <w:pStyle w:val="SingleTxt"/>
        <w:spacing w:after="0" w:line="120" w:lineRule="exact"/>
        <w:rPr>
          <w:sz w:val="10"/>
        </w:rPr>
      </w:pPr>
    </w:p>
    <w:p w14:paraId="754E1857" w14:textId="0D876BAE" w:rsidR="00B6156D" w:rsidRPr="00E24FE9" w:rsidRDefault="00B6156D" w:rsidP="00465758">
      <w:pPr>
        <w:pStyle w:val="SingleTxt"/>
        <w:rPr>
          <w:b/>
          <w:bCs/>
        </w:rPr>
      </w:pPr>
      <w:r w:rsidRPr="00465758">
        <w:t>7.</w:t>
      </w:r>
      <w:r w:rsidRPr="00465758">
        <w:tab/>
      </w:r>
      <w:r w:rsidRPr="00E24FE9">
        <w:rPr>
          <w:b/>
          <w:bCs/>
        </w:rPr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</w:t>
      </w:r>
      <w:r w:rsidR="00156436">
        <w:rPr>
          <w:b/>
          <w:bCs/>
        </w:rPr>
        <w:t> год</w:t>
      </w:r>
      <w:r w:rsidRPr="00E24FE9">
        <w:rPr>
          <w:b/>
          <w:bCs/>
        </w:rPr>
        <w:t>а. Комитет напоминает о важности цели 5 и необходимости учета принципов равенства и недискриминации в процессе достижения всех 17 целей. Он настоятельно призывает государство-участник признать женщин движущей силой устойчивого развития страны и принять в этой связи соответствующие меры политики и стратегии.</w:t>
      </w:r>
    </w:p>
    <w:p w14:paraId="0AEDAB4D" w14:textId="77777777" w:rsidR="00B60E3D" w:rsidRPr="00B60E3D" w:rsidRDefault="00B60E3D" w:rsidP="00B60E3D">
      <w:pPr>
        <w:pStyle w:val="SingleTxt"/>
        <w:spacing w:after="0" w:line="120" w:lineRule="exact"/>
        <w:rPr>
          <w:b/>
          <w:sz w:val="10"/>
        </w:rPr>
      </w:pPr>
    </w:p>
    <w:p w14:paraId="2E8685EC" w14:textId="77777777" w:rsidR="00B60E3D" w:rsidRPr="00B60E3D" w:rsidRDefault="00B60E3D" w:rsidP="00B60E3D">
      <w:pPr>
        <w:pStyle w:val="SingleTxt"/>
        <w:spacing w:after="0" w:line="120" w:lineRule="exact"/>
        <w:rPr>
          <w:b/>
          <w:sz w:val="10"/>
        </w:rPr>
      </w:pPr>
    </w:p>
    <w:p w14:paraId="5008A69C" w14:textId="79CC7FA7" w:rsidR="00B6156D" w:rsidRDefault="00B6156D" w:rsidP="00B60E3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  <w:t>D.</w:t>
      </w:r>
      <w:r w:rsidRPr="00B6156D">
        <w:tab/>
        <w:t>Парламент</w:t>
      </w:r>
    </w:p>
    <w:p w14:paraId="354A3077" w14:textId="7A321660" w:rsidR="00B60E3D" w:rsidRPr="00B60E3D" w:rsidRDefault="00B60E3D" w:rsidP="00B60E3D">
      <w:pPr>
        <w:pStyle w:val="SingleTxt"/>
        <w:spacing w:after="0" w:line="120" w:lineRule="exact"/>
        <w:rPr>
          <w:sz w:val="10"/>
        </w:rPr>
      </w:pPr>
    </w:p>
    <w:p w14:paraId="6E915636" w14:textId="58A540D7" w:rsidR="00B60E3D" w:rsidRPr="00B60E3D" w:rsidRDefault="00B60E3D" w:rsidP="00B60E3D">
      <w:pPr>
        <w:pStyle w:val="SingleTxt"/>
        <w:spacing w:after="0" w:line="120" w:lineRule="exact"/>
        <w:rPr>
          <w:sz w:val="10"/>
        </w:rPr>
      </w:pPr>
    </w:p>
    <w:p w14:paraId="76EC82D0" w14:textId="53AD350E" w:rsidR="00B6156D" w:rsidRPr="00E24FE9" w:rsidRDefault="00B6156D" w:rsidP="00B60E3D">
      <w:pPr>
        <w:pStyle w:val="SingleTxt"/>
        <w:rPr>
          <w:b/>
          <w:bCs/>
        </w:rPr>
      </w:pPr>
      <w:r w:rsidRPr="00B60E3D">
        <w:rPr>
          <w:bCs/>
        </w:rPr>
        <w:t>8.</w:t>
      </w:r>
      <w:r w:rsidRPr="00B60E3D">
        <w:rPr>
          <w:bCs/>
        </w:rPr>
        <w:tab/>
      </w:r>
      <w:r w:rsidRPr="00E24FE9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2" w:history="1">
        <w:r w:rsidRPr="00E24FE9">
          <w:rPr>
            <w:rStyle w:val="Hyperlink"/>
            <w:b/>
            <w:bCs/>
          </w:rPr>
          <w:t>A/65/38</w:t>
        </w:r>
      </w:hyperlink>
      <w:r w:rsidRPr="00E24FE9">
        <w:rPr>
          <w:b/>
          <w:bCs/>
        </w:rPr>
        <w:t>, часть 2, приложение VI). Он предлагает парламенту предпринять в соответствии с его полномочиями необходимые шаги по осуществлению данных заключительных замечаний в период от сегодняшней даты и до представления следующего периодического доклада в соответствии с Конвенцией.</w:t>
      </w:r>
    </w:p>
    <w:p w14:paraId="36D94E3A" w14:textId="499ACF60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53127A94" w14:textId="06F55E67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6A636517" w14:textId="550F59F7" w:rsidR="00B6156D" w:rsidRDefault="00B6156D" w:rsidP="00E24FE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  <w:t>E.</w:t>
      </w:r>
      <w:r w:rsidRPr="00B6156D">
        <w:tab/>
        <w:t>Основные вопросы, вызывающие обеспокоенность, и рекомендации</w:t>
      </w:r>
    </w:p>
    <w:p w14:paraId="48FB3BC9" w14:textId="69316CCD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2827EC0F" w14:textId="1E97D165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022A0331" w14:textId="16AE76ED" w:rsidR="00B6156D" w:rsidRDefault="00E24FE9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 xml:space="preserve">Последствия урагана «Ирма» </w:t>
      </w:r>
    </w:p>
    <w:p w14:paraId="3E152B61" w14:textId="4D2DF471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20C92E7E" w14:textId="2B265DC1" w:rsidR="00B6156D" w:rsidRPr="00B6156D" w:rsidRDefault="00B6156D" w:rsidP="00E24FE9">
      <w:pPr>
        <w:pStyle w:val="SingleTxt"/>
      </w:pPr>
      <w:r w:rsidRPr="00E24FE9">
        <w:t>9.</w:t>
      </w:r>
      <w:r w:rsidRPr="00E24FE9">
        <w:tab/>
      </w:r>
      <w:r w:rsidRPr="00B6156D">
        <w:t>Комитет напоминает о том, что последствия урагана «Ирма» в сентябре 2017</w:t>
      </w:r>
      <w:r w:rsidR="00156436">
        <w:t> год</w:t>
      </w:r>
      <w:r w:rsidRPr="00B6156D">
        <w:t xml:space="preserve">а, приведшие к эвакуации всего населения Барбуды на Антигуа, по-прежнему создают проблемы в сфере образования, здравоохранения и обеспечения средствами к существованию пострадавших женщин и девочек. Комитет с удовлетворением отмечает усилия государства-участника по оказанию поддержки женщинам и девочкам, пострадавшим от урагана «Ирма» и других недавних ураганов, но высказывает обеспокоенность по поводу того, что нынешние процессы принятия решений о перераспределении земли в Барбуде могут лишить женщин права собственности на общинную землю. </w:t>
      </w:r>
    </w:p>
    <w:p w14:paraId="61095A63" w14:textId="28A88A87" w:rsidR="00B6156D" w:rsidRPr="00B6156D" w:rsidRDefault="00B6156D" w:rsidP="00B6156D">
      <w:pPr>
        <w:pStyle w:val="SingleTxt"/>
        <w:ind w:left="1650" w:hanging="570"/>
        <w:rPr>
          <w:b/>
          <w:lang w:val="en-GB"/>
        </w:rPr>
      </w:pPr>
      <w:r w:rsidRPr="00E24FE9">
        <w:t>10.</w:t>
      </w:r>
      <w:r w:rsidRPr="00E24FE9">
        <w:tab/>
      </w:r>
      <w:r w:rsidRPr="00B6156D">
        <w:rPr>
          <w:b/>
        </w:rPr>
        <w:t xml:space="preserve">Комитет рекомендует государству-участнику: </w:t>
      </w:r>
    </w:p>
    <w:p w14:paraId="3EDD64CD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 xml:space="preserve">принять меры по преодолению последствий ураганов для окружающей среды и образования, здоровья и жизнедеятельности пострадавших женщин и девочек, в том числе путем гарантирования им физического и экономического доступа к высококачественной инфраструктуре и </w:t>
      </w:r>
      <w:r w:rsidRPr="00B6156D">
        <w:rPr>
          <w:b/>
          <w:bCs/>
        </w:rPr>
        <w:lastRenderedPageBreak/>
        <w:t>важнейшим услугам, и содействовать расширению их экономических прав и возможностей;</w:t>
      </w:r>
    </w:p>
    <w:p w14:paraId="4E70E856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разработать всеобъемлющую стратегию для обеспечения участия женщин Барбуды в разработке и осуществлении мероприятий по восстановлению после стихийных бедствий, в частности в принятии решений о перераспределении земли;</w:t>
      </w:r>
      <w:r w:rsidRPr="00B6156D">
        <w:t xml:space="preserve"> </w:t>
      </w:r>
    </w:p>
    <w:p w14:paraId="5C8DF93E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перечислить достаточные ресурсы в фонд, созданный государством-участником для оказания поддержки населению Барбуды, и обеспечить его работу и доступность для всех пострадавших женщин, в частности женщин, принадлежащих к уязвимым группам, таким как пожилые женщины, женщины-инвалиды и женщины, занятые в сельскохозяйственном секторе и в секторе рыболовства;</w:t>
      </w:r>
    </w:p>
    <w:p w14:paraId="4D9F9CB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продолжать обращаться за технической и финансовой помощью к международному сообществу для осуществления программ по восстановлению после стихийных бедствий.</w:t>
      </w:r>
    </w:p>
    <w:p w14:paraId="673996BE" w14:textId="77777777" w:rsidR="00E24FE9" w:rsidRPr="00E24FE9" w:rsidRDefault="00E24FE9" w:rsidP="00E24FE9">
      <w:pPr>
        <w:pStyle w:val="SingleTxt"/>
        <w:spacing w:after="0" w:line="120" w:lineRule="exact"/>
        <w:rPr>
          <w:b/>
          <w:sz w:val="10"/>
        </w:rPr>
      </w:pPr>
    </w:p>
    <w:p w14:paraId="7F4CB0A2" w14:textId="649BC84E" w:rsidR="00B6156D" w:rsidRPr="00B6156D" w:rsidRDefault="00E24FE9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 xml:space="preserve">Распространение информации о Конвенции, Факультативном протоколе к ней и общих рекомендациях Комитета </w:t>
      </w:r>
    </w:p>
    <w:p w14:paraId="50B3D70B" w14:textId="77777777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3C213CF9" w14:textId="476033E6" w:rsidR="00B6156D" w:rsidRPr="00B6156D" w:rsidRDefault="00B6156D" w:rsidP="00E24FE9">
      <w:pPr>
        <w:pStyle w:val="SingleTxt"/>
      </w:pPr>
      <w:r w:rsidRPr="00E24FE9">
        <w:t>11.</w:t>
      </w:r>
      <w:r w:rsidRPr="00E24FE9">
        <w:tab/>
      </w:r>
      <w:r w:rsidRPr="00B6156D">
        <w:t>Комитет приветствует всевозможные образовательные и информационно-просветительские программы по вопросам прав женщин. Вместе с тем он выражает обеспокоенность по поводу в целом недостаточной осведомленности о Конвенции и Факультативном протоколе к ней в государстве-участнике, в частности среди женщин и государственных должностных лиц и сотрудников правоохранительных органов.</w:t>
      </w:r>
    </w:p>
    <w:p w14:paraId="622CFBB0" w14:textId="21F09B3F" w:rsidR="00B6156D" w:rsidRPr="00E24FE9" w:rsidRDefault="00B6156D" w:rsidP="00E24FE9">
      <w:pPr>
        <w:pStyle w:val="SingleTxt"/>
        <w:rPr>
          <w:b/>
          <w:bCs/>
        </w:rPr>
      </w:pPr>
      <w:r w:rsidRPr="00E24FE9">
        <w:t>12.</w:t>
      </w:r>
      <w:r w:rsidRPr="00E24FE9">
        <w:tab/>
      </w:r>
      <w:r w:rsidRPr="00E24FE9">
        <w:rPr>
          <w:b/>
          <w:bCs/>
        </w:rPr>
        <w:t xml:space="preserve">Комитет рекомендует государству-участнику: </w:t>
      </w:r>
    </w:p>
    <w:p w14:paraId="72C089F8" w14:textId="51964B9B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укреплять потенциал судебных органов, юристов, государственных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с</w:t>
      </w:r>
      <w:r w:rsidRPr="00B6156D">
        <w:rPr>
          <w:b/>
          <w:bCs/>
        </w:rPr>
        <w:t>лужащих и сотрудников правоохранительных органов в отношении Конвенции и правовой практики Комитета в целях обеспечения глубокого понимания концепции фактического равенства женщин и мужчин в соответствии с Конвенцией и обеспечения им возможности применять Конвенцию в рамках законов и политики в области гендерного равенства и улучшения положения женщин;</w:t>
      </w:r>
    </w:p>
    <w:p w14:paraId="5F79D2AC" w14:textId="623B92A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активизировать усилия в целях повышения уровня осведомленности женщин, включая женщин-мигрантов, пожилых женщин, женщин-инвалидов и лесбиянок,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б</w:t>
      </w:r>
      <w:r w:rsidRPr="00B6156D">
        <w:rPr>
          <w:b/>
          <w:bCs/>
        </w:rPr>
        <w:t>исексуалок и женщин-трансгендеров, о своих правах согласно Конвенции и об имеющихся в их распоряжении средствах правовой защиты для подачи жалоб о нарушениях этих прав, а также обеспечить всем женщинам</w:t>
      </w:r>
      <w:r w:rsidRPr="00B6156D" w:rsidDel="00967B83">
        <w:rPr>
          <w:b/>
          <w:bCs/>
        </w:rPr>
        <w:t xml:space="preserve"> </w:t>
      </w:r>
      <w:r w:rsidRPr="00B6156D">
        <w:rPr>
          <w:b/>
          <w:bCs/>
        </w:rPr>
        <w:t>возможность получать информацию о Конвенции, Факультативном протоколе к ней и общих рекомендациях Комитета.</w:t>
      </w:r>
    </w:p>
    <w:p w14:paraId="25339325" w14:textId="77777777" w:rsidR="00E24FE9" w:rsidRPr="00E24FE9" w:rsidRDefault="00E24FE9" w:rsidP="00E24FE9">
      <w:pPr>
        <w:pStyle w:val="SingleTxt"/>
        <w:spacing w:after="0" w:line="120" w:lineRule="exact"/>
        <w:rPr>
          <w:b/>
          <w:sz w:val="10"/>
        </w:rPr>
      </w:pPr>
    </w:p>
    <w:p w14:paraId="5F93F9C2" w14:textId="46A0B9EC" w:rsidR="00B6156D" w:rsidRDefault="00B6156D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Определение дискриминации и нормативно-правовая база</w:t>
      </w:r>
    </w:p>
    <w:p w14:paraId="1F097784" w14:textId="493AC231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4AE1692F" w14:textId="3FCFF526" w:rsidR="00B6156D" w:rsidRPr="00B6156D" w:rsidRDefault="00B6156D" w:rsidP="00E24FE9">
      <w:pPr>
        <w:pStyle w:val="SingleTxt"/>
      </w:pPr>
      <w:r w:rsidRPr="00E24FE9">
        <w:t>13.</w:t>
      </w:r>
      <w:r w:rsidRPr="00E24FE9">
        <w:tab/>
      </w:r>
      <w:r w:rsidRPr="00B6156D">
        <w:t>Комитет отмечает запрещение дискриминации по признаку пола в соответствии с Законом 2005</w:t>
      </w:r>
      <w:r w:rsidR="00156436">
        <w:t> год</w:t>
      </w:r>
      <w:r w:rsidRPr="00B6156D">
        <w:t>а о равных возможностях. Вместе с тем он обеспокоен тем, что, несмотря на рекомендации комитетов по конституционной реформе, которые созывались в 1999 и 2018</w:t>
      </w:r>
      <w:r w:rsidR="00156436">
        <w:t> год</w:t>
      </w:r>
      <w:r w:rsidRPr="00B6156D">
        <w:t>ах, всеобъемлющее определение дискриминации в отношении женщин в соответствии со статьей 1 Конвенции по-прежнему отсутствует. Комитет также обеспокоен отсутствием национального законодательства, запрещающего все формы дискриминации в отношении женщин.</w:t>
      </w:r>
    </w:p>
    <w:p w14:paraId="448D0485" w14:textId="016A4768" w:rsidR="00B6156D" w:rsidRPr="00E24FE9" w:rsidRDefault="00B6156D" w:rsidP="00E24FE9">
      <w:pPr>
        <w:pStyle w:val="SingleTxt"/>
        <w:rPr>
          <w:b/>
          <w:bCs/>
        </w:rPr>
      </w:pPr>
      <w:r w:rsidRPr="00E24FE9">
        <w:t>14.</w:t>
      </w:r>
      <w:r w:rsidRPr="00E24FE9">
        <w:tab/>
      </w:r>
      <w:r w:rsidRPr="00E24FE9">
        <w:rPr>
          <w:b/>
          <w:bCs/>
        </w:rPr>
        <w:t xml:space="preserve">Напоминая о своей общей рекомендации № 28 (2010), касающейся основных обязательств государств-участников в соответствии со статьей 2 </w:t>
      </w:r>
      <w:r w:rsidRPr="00E24FE9">
        <w:rPr>
          <w:b/>
          <w:bCs/>
        </w:rPr>
        <w:lastRenderedPageBreak/>
        <w:t>Конвенции и задачей 5.1 целей в области устойчивого развития</w:t>
      </w:r>
      <w:r w:rsidR="00B60E3D" w:rsidRPr="00E24FE9">
        <w:rPr>
          <w:b/>
          <w:bCs/>
        </w:rPr>
        <w:t xml:space="preserve"> </w:t>
      </w:r>
      <w:r w:rsidR="00B60E3D" w:rsidRPr="00E24FE9">
        <w:rPr>
          <w:b/>
          <w:bCs/>
        </w:rPr>
        <w:t>о</w:t>
      </w:r>
      <w:r w:rsidRPr="00E24FE9">
        <w:rPr>
          <w:b/>
          <w:bCs/>
        </w:rPr>
        <w:t xml:space="preserve"> ликвидации всех форм дискриминации в отношении всех женщин и девочек, Комитет рекомендует государству-участнику: </w:t>
      </w:r>
    </w:p>
    <w:p w14:paraId="70F330FD" w14:textId="64EEB20A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включить в свое законодательство всеобъемлющее определение дискриминации в отношении женщин и девочек в соответствии со статьей</w:t>
      </w:r>
      <w:r w:rsidR="00E24FE9">
        <w:rPr>
          <w:b/>
          <w:bCs/>
          <w:lang w:val="en-US"/>
        </w:rPr>
        <w:t> </w:t>
      </w:r>
      <w:r w:rsidRPr="00B6156D">
        <w:rPr>
          <w:b/>
          <w:bCs/>
        </w:rPr>
        <w:t>1 Конвенции, охватывающее прямую и косвенную дискриминацию со стороны государственных и негосударственных субъектов как в общественной, так и в частной сферах и признающее пересекающиеся формы дискриминации, а также обеспечить, чтобы оно напрямую запрещало дискриминацию в отношении женщин в соответствии со статьей 2 b) Конвенции, охватывая все запрещенные основания для дискриминации;</w:t>
      </w:r>
    </w:p>
    <w:p w14:paraId="3CAB4F79" w14:textId="34310D83" w:rsidR="00B6156D" w:rsidRDefault="00B6156D" w:rsidP="00B6156D">
      <w:pPr>
        <w:pStyle w:val="SingleTxt"/>
        <w:rPr>
          <w:b/>
          <w:bCs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обеспечить эффективное соблюдение запрета на дискриминацию в отношении женщин посредством использования надлежащих правоприменительных механизмов и санкций.</w:t>
      </w:r>
    </w:p>
    <w:p w14:paraId="58E0394C" w14:textId="2D03093A" w:rsidR="00E24FE9" w:rsidRPr="00E24FE9" w:rsidRDefault="00E24FE9" w:rsidP="00E24FE9">
      <w:pPr>
        <w:pStyle w:val="SingleTxt"/>
        <w:spacing w:after="0" w:line="120" w:lineRule="exact"/>
        <w:rPr>
          <w:b/>
          <w:sz w:val="10"/>
        </w:rPr>
      </w:pPr>
    </w:p>
    <w:p w14:paraId="1314AEA6" w14:textId="708E8EED" w:rsidR="00B6156D" w:rsidRDefault="00B6156D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Гармонизация законодательства</w:t>
      </w:r>
    </w:p>
    <w:p w14:paraId="280E0D7D" w14:textId="3E2843C2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1B7CDA0B" w14:textId="1EA0E822" w:rsidR="00B6156D" w:rsidRPr="00B6156D" w:rsidRDefault="00B6156D" w:rsidP="00E24FE9">
      <w:pPr>
        <w:pStyle w:val="SingleTxt"/>
      </w:pPr>
      <w:r w:rsidRPr="00E24FE9">
        <w:t>15.</w:t>
      </w:r>
      <w:r w:rsidRPr="00E24FE9">
        <w:tab/>
      </w:r>
      <w:r w:rsidRPr="00B6156D">
        <w:t>Комитет обеспокоен тем, что государство-участник, ратифицировавшее Конвенцию в 1989</w:t>
      </w:r>
      <w:r w:rsidR="00156436">
        <w:t> год</w:t>
      </w:r>
      <w:r w:rsidRPr="00B6156D">
        <w:t xml:space="preserve">у, еще не полностью включило ее в национальное законодательство и что в национальном законодательстве, в том числе в Законе о равных возможностях и Законе о преступлениях на сексуальной почве, по-прежнему существуют дискриминационные положения в отношении женщин. Вместе с тем он отмечает продолжающийся обзор законодательства, направленный на пересмотр дискриминационных положений в законодательстве. </w:t>
      </w:r>
    </w:p>
    <w:p w14:paraId="1FC59344" w14:textId="3C35AC71" w:rsidR="00B6156D" w:rsidRPr="00E24FE9" w:rsidRDefault="00B6156D" w:rsidP="00E24FE9">
      <w:pPr>
        <w:pStyle w:val="SingleTxt"/>
        <w:rPr>
          <w:b/>
          <w:bCs/>
        </w:rPr>
      </w:pPr>
      <w:r w:rsidRPr="00E24FE9">
        <w:t>16.</w:t>
      </w:r>
      <w:r w:rsidRPr="00E24FE9">
        <w:tab/>
      </w:r>
      <w:r w:rsidRPr="00E24FE9">
        <w:rPr>
          <w:b/>
          <w:bCs/>
        </w:rPr>
        <w:t>Комитет рекомендует государству-участнику:</w:t>
      </w:r>
    </w:p>
    <w:p w14:paraId="79AF652D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обеспечить, чтобы продолжающийся обзор законодательства проводился при всестороннем участии организаций гражданского общества и включал тщательный гендерный анализ всех законов государства-участника для выявления тех из них, которые противоречат Конвенции, с тем чтобы привести их в соответствие с Конвенцией;</w:t>
      </w:r>
    </w:p>
    <w:p w14:paraId="58C96881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полностью включить положения Конвенции в свое национальное законодательство, в том числе путем изменения или отмены всех законодательных актов, несовместимых с закрепленным в Конвенции принципом равенства и недискриминации.</w:t>
      </w:r>
    </w:p>
    <w:p w14:paraId="59B6CF5A" w14:textId="77777777" w:rsidR="00E24FE9" w:rsidRPr="00E24FE9" w:rsidRDefault="00E24FE9" w:rsidP="00E24FE9">
      <w:pPr>
        <w:pStyle w:val="SingleTxt"/>
        <w:spacing w:after="0" w:line="120" w:lineRule="exact"/>
        <w:rPr>
          <w:b/>
          <w:sz w:val="10"/>
        </w:rPr>
      </w:pPr>
    </w:p>
    <w:p w14:paraId="41BB1220" w14:textId="5EC22949" w:rsidR="00B6156D" w:rsidRPr="00B6156D" w:rsidRDefault="00B6156D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Доступ к правосудию</w:t>
      </w:r>
    </w:p>
    <w:p w14:paraId="36D1C76C" w14:textId="77777777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40B339BB" w14:textId="35004A22" w:rsidR="00B6156D" w:rsidRPr="00B6156D" w:rsidRDefault="00B6156D" w:rsidP="00B6156D">
      <w:pPr>
        <w:pStyle w:val="SingleTxt"/>
      </w:pPr>
      <w:r w:rsidRPr="00B6156D">
        <w:t>17.</w:t>
      </w:r>
      <w:r w:rsidR="00E24FE9">
        <w:tab/>
      </w:r>
      <w:r w:rsidRPr="00B6156D">
        <w:t>Комитет высоко оценивает создание государством-участником в 2017</w:t>
      </w:r>
      <w:r w:rsidR="00156436">
        <w:t> год</w:t>
      </w:r>
      <w:r w:rsidRPr="00B6156D">
        <w:t>у Центра поддержки и информационно-справочных услуг, а в 2019</w:t>
      </w:r>
      <w:r w:rsidR="00156436">
        <w:t> год</w:t>
      </w:r>
      <w:r w:rsidRPr="00B6156D">
        <w:t>у - модели судебных органов для рассмотрения дел о преступлениях на сексуальной почве, первого в Восточнокарибском регионе механизма, обеспечивающего жертвам гендерного насилия широкий спектр вспомогательных услуг и доступ к специализированному судебному органу для рассмотрения дел о преступлениях на сексуальной почве. Он отмечает также, что Конституция гарантирует право женщин на доступ к правосудию и что женщины могут получать юридическую помощь по гражданским и семейным вопросам через Центр по оказанию правовой помощи и консультаций Министерства юстиции и по делам законодательства. Тем не менее у Комитета вызывают обеспокоенность:</w:t>
      </w:r>
    </w:p>
    <w:p w14:paraId="36BA8830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 xml:space="preserve">сообщения о длительных задержках с рассмотрением дел, представленных в модель судебного органа по делам о преступлениях на сексуальной почве, и накоплении таких нерассмотренных дел; </w:t>
      </w:r>
    </w:p>
    <w:p w14:paraId="2D075754" w14:textId="77777777" w:rsidR="00B6156D" w:rsidRPr="00B6156D" w:rsidRDefault="00B6156D" w:rsidP="00B6156D">
      <w:pPr>
        <w:pStyle w:val="SingleTxt"/>
      </w:pPr>
      <w:r w:rsidRPr="00B6156D">
        <w:lastRenderedPageBreak/>
        <w:tab/>
        <w:t>b)</w:t>
      </w:r>
      <w:r w:rsidRPr="00B6156D">
        <w:tab/>
        <w:t xml:space="preserve">недостаток бесплатных услуг по оказанию юридической помощи, в том числе по уголовным делам, доступных для женщин, не имеющих достаточных средств. </w:t>
      </w:r>
    </w:p>
    <w:p w14:paraId="0DAE0CB5" w14:textId="138D6A30" w:rsidR="00B6156D" w:rsidRPr="00B6156D" w:rsidRDefault="00B6156D" w:rsidP="00B6156D">
      <w:pPr>
        <w:pStyle w:val="SingleTxt"/>
      </w:pPr>
      <w:r w:rsidRPr="00E24FE9">
        <w:t>18.</w:t>
      </w:r>
      <w:r w:rsidR="00E24FE9" w:rsidRPr="00E24FE9">
        <w:tab/>
      </w:r>
      <w:r w:rsidRPr="00B6156D"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692A3166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увеличить объем людских, технических и финансовых ресурсов, выделяемых модели судебного органа для рассмотрения дел о преступлениях на сексуальной почве, в целях повышения эффективности и результативности судебных разбирательств и обеспечения доступа женщин к правосудию, включая защиту и возмещение ущерба, в связи с нарушениями их прав человека;</w:t>
      </w:r>
    </w:p>
    <w:p w14:paraId="12B6185C" w14:textId="47C67346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расширить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с</w:t>
      </w:r>
      <w:r w:rsidRPr="00B6156D">
        <w:rPr>
          <w:b/>
          <w:bCs/>
        </w:rPr>
        <w:t>пектр услуг, предоставляемых Центром по оказанию правовой помощи и консультаций,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с</w:t>
      </w:r>
      <w:r w:rsidRPr="00B6156D">
        <w:rPr>
          <w:b/>
          <w:bCs/>
        </w:rPr>
        <w:t xml:space="preserve"> тем чтобы он включал предоставление бесплатной юридической помощи женщинам и девочкам, не имеющим достаточных средств, и юридическое представительство женщин и девочек в уголовных, гражданских и административных судебных процессах, связанных с гендерным насилием и дискриминацией.</w:t>
      </w:r>
    </w:p>
    <w:p w14:paraId="3BD3F8F5" w14:textId="77777777" w:rsidR="00E24FE9" w:rsidRPr="00E24FE9" w:rsidRDefault="00E24FE9" w:rsidP="00E24FE9">
      <w:pPr>
        <w:pStyle w:val="SingleTxt"/>
        <w:spacing w:after="0" w:line="120" w:lineRule="exact"/>
        <w:rPr>
          <w:b/>
          <w:bCs/>
          <w:sz w:val="10"/>
        </w:rPr>
      </w:pPr>
    </w:p>
    <w:p w14:paraId="6ED13006" w14:textId="1679A220" w:rsidR="00B6156D" w:rsidRDefault="00E24FE9" w:rsidP="00E24FE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Национальные механизмы по улучшению положения женщин</w:t>
      </w:r>
    </w:p>
    <w:p w14:paraId="534D59A0" w14:textId="59742B36" w:rsidR="00E24FE9" w:rsidRPr="00E24FE9" w:rsidRDefault="00E24FE9" w:rsidP="00E24FE9">
      <w:pPr>
        <w:pStyle w:val="SingleTxt"/>
        <w:spacing w:after="0" w:line="120" w:lineRule="exact"/>
        <w:rPr>
          <w:sz w:val="10"/>
        </w:rPr>
      </w:pPr>
    </w:p>
    <w:p w14:paraId="6A2C55A1" w14:textId="45ED507D" w:rsidR="00B6156D" w:rsidRPr="00B6156D" w:rsidRDefault="00B6156D" w:rsidP="00E24FE9">
      <w:pPr>
        <w:pStyle w:val="SingleTxt"/>
      </w:pPr>
      <w:r w:rsidRPr="00B6156D">
        <w:t>19.</w:t>
      </w:r>
      <w:r w:rsidRPr="00B6156D">
        <w:tab/>
        <w:t xml:space="preserve">Комитет с удовлетворением отмечает тот факт, что в течение последних пяти лет произошло увеличение бюджетных ассигнований, выделяемых Управлению по гендерным вопросам, и представленную государством-участником информацию о том, что в настоящее время разрабатываются национальный план действий в интересах женщин и стратегия обеспечения всестороннего учета гендерной проблематики. Он выражает признательность государству-участнику за значительные усилия, предпринимаемые Управлением по гендерным вопросам в целях борьбы с гендерным насилием в отношении женщин и девочек. Вместе с тем Комитет обеспокоен ограниченными возможностями национального механизма по улучшению положения женщин в плане обеспечения надлежащей координации деятельности по учету гендерной проблематики во всех областях, охватываемых Конвенцией. </w:t>
      </w:r>
    </w:p>
    <w:p w14:paraId="41DE00A4" w14:textId="6E90D94D" w:rsidR="00B6156D" w:rsidRPr="00DD06D9" w:rsidRDefault="00B6156D" w:rsidP="00DD06D9">
      <w:pPr>
        <w:pStyle w:val="SingleTxt"/>
        <w:rPr>
          <w:b/>
          <w:bCs/>
        </w:rPr>
      </w:pPr>
      <w:r w:rsidRPr="00B6156D">
        <w:t>20.</w:t>
      </w:r>
      <w:r w:rsidRPr="00B6156D">
        <w:tab/>
      </w:r>
      <w:r w:rsidRPr="00DD06D9">
        <w:rPr>
          <w:b/>
          <w:bCs/>
        </w:rPr>
        <w:t>Ссылаясь на свою общую рекомендацию № 6 (1988) об эффективных национальных механизмах и информировании общественности, Комитет рекомендует государству-участнику:</w:t>
      </w:r>
    </w:p>
    <w:p w14:paraId="7CCB76C8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</w:rPr>
        <w:t xml:space="preserve">укрепить национальный механизм по улучшению положения женщин, включая Управление по гендерным вопросам, наделив его необходимыми институциональными полномочиями и предоставив ему людские, технические и финансовые ресурсы, необходимые для эффективной работы в целях поощрения прав женщин; </w:t>
      </w:r>
    </w:p>
    <w:p w14:paraId="2498C361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в приоритетном порядке и при активном участии гражданского общества завершить разработку национального плана действий и политики по обеспечению гендерного равенства в целях достижения равенства мужчин и женщин всеобъемлющим и эффективным образом и на основе регулярного мониторинга и оценки;</w:t>
      </w:r>
    </w:p>
    <w:p w14:paraId="138C294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 xml:space="preserve">активизировать, в том числе посредством постоянного наращивания потенциала, свою поддержку, оказываемую координаторам по гендерным вопросам в отраслевых министерствах и государственных ведомствах, для обеспечения их эффективности в деле учета гендерной проблематики и </w:t>
      </w:r>
      <w:r w:rsidRPr="00B6156D">
        <w:rPr>
          <w:b/>
          <w:bCs/>
        </w:rPr>
        <w:lastRenderedPageBreak/>
        <w:t>координации политики и программ в области прав женщин в целях обеспечения соответствия согласованным стандартам гендерных показателей.</w:t>
      </w:r>
    </w:p>
    <w:p w14:paraId="5F72065C" w14:textId="77777777" w:rsidR="00DD06D9" w:rsidRPr="00DD06D9" w:rsidRDefault="00DD06D9" w:rsidP="00DD06D9">
      <w:pPr>
        <w:pStyle w:val="SingleTxt"/>
        <w:spacing w:after="0" w:line="120" w:lineRule="exact"/>
        <w:rPr>
          <w:b/>
          <w:bCs/>
          <w:sz w:val="10"/>
        </w:rPr>
      </w:pPr>
    </w:p>
    <w:p w14:paraId="0318FFE9" w14:textId="4BD6FB54" w:rsidR="00B6156D" w:rsidRDefault="00DD06D9" w:rsidP="00DD06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Национальное правозащитное учреждение</w:t>
      </w:r>
    </w:p>
    <w:p w14:paraId="1174AB93" w14:textId="43E6D9A7" w:rsidR="00DD06D9" w:rsidRPr="00DD06D9" w:rsidRDefault="00DD06D9" w:rsidP="00DD06D9">
      <w:pPr>
        <w:pStyle w:val="SingleTxt"/>
        <w:spacing w:after="0" w:line="120" w:lineRule="exact"/>
        <w:rPr>
          <w:sz w:val="10"/>
        </w:rPr>
      </w:pPr>
    </w:p>
    <w:p w14:paraId="711E4311" w14:textId="0A3356AD" w:rsidR="00B6156D" w:rsidRPr="00B6156D" w:rsidRDefault="00B6156D" w:rsidP="00DD06D9">
      <w:pPr>
        <w:pStyle w:val="SingleTxt"/>
      </w:pPr>
      <w:r w:rsidRPr="00B6156D">
        <w:t>21.</w:t>
      </w:r>
      <w:r w:rsidRPr="00B6156D">
        <w:tab/>
        <w:t>Комитет отмечает, что вопросами, связанными с сексуальными домогательствами и дискриминацией в отношении женщин, занимается Управление Омбудсмена. Вместе с тем он обеспокоен отсутствием независимого национального правозащитного учреждения, наделенного широкими полномочиями по поощрению и защите прав женщин.</w:t>
      </w:r>
    </w:p>
    <w:p w14:paraId="30FFD093" w14:textId="136BEFEC" w:rsidR="00B6156D" w:rsidRPr="00DD06D9" w:rsidRDefault="00B6156D" w:rsidP="00DD06D9">
      <w:pPr>
        <w:pStyle w:val="SingleTxt"/>
        <w:rPr>
          <w:b/>
          <w:bCs/>
        </w:rPr>
      </w:pPr>
      <w:r w:rsidRPr="00B6156D">
        <w:t>22.</w:t>
      </w:r>
      <w:r w:rsidRPr="00B6156D">
        <w:tab/>
      </w:r>
      <w:r w:rsidRPr="00DD06D9">
        <w:rPr>
          <w:b/>
          <w:bCs/>
        </w:rPr>
        <w:t>Комитет рекомендует государству-участнику в соответствии с принципами, касающимися статуса национальных учреждений, занимающихся поощрением и защитой прав человека (Парижские принципы), в четко установленные сроки создать независимое национальное правозащитное учреждение, которое было бы наделено</w:t>
      </w:r>
      <w:r w:rsidR="00B60E3D" w:rsidRPr="00DD06D9">
        <w:rPr>
          <w:b/>
          <w:bCs/>
        </w:rPr>
        <w:t xml:space="preserve"> </w:t>
      </w:r>
      <w:r w:rsidR="00B60E3D" w:rsidRPr="00DD06D9">
        <w:rPr>
          <w:b/>
          <w:bCs/>
        </w:rPr>
        <w:t>п</w:t>
      </w:r>
      <w:r w:rsidRPr="00DD06D9">
        <w:rPr>
          <w:b/>
          <w:bCs/>
        </w:rPr>
        <w:t xml:space="preserve">олномочиями по поощрению и защите прав женщин. Он также рекомендует государству-участнику обеспечить, чтобы Управление Омбудсмена учитывало в своей работе гендерную проблематику. </w:t>
      </w:r>
    </w:p>
    <w:p w14:paraId="1A755464" w14:textId="77777777" w:rsidR="00DD06D9" w:rsidRPr="00DD06D9" w:rsidRDefault="00DD06D9" w:rsidP="00DD06D9">
      <w:pPr>
        <w:pStyle w:val="SingleTxt"/>
        <w:spacing w:after="0" w:line="120" w:lineRule="exact"/>
        <w:rPr>
          <w:b/>
          <w:bCs/>
          <w:sz w:val="10"/>
        </w:rPr>
      </w:pPr>
    </w:p>
    <w:p w14:paraId="60F16972" w14:textId="6B0BDEC1" w:rsidR="00B6156D" w:rsidRDefault="00DD06D9" w:rsidP="00DD06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Временные специальные меры</w:t>
      </w:r>
    </w:p>
    <w:p w14:paraId="416D7518" w14:textId="1F31F19D" w:rsidR="00DD06D9" w:rsidRPr="00DD06D9" w:rsidRDefault="00DD06D9" w:rsidP="00DD06D9">
      <w:pPr>
        <w:pStyle w:val="SingleTxt"/>
        <w:spacing w:after="0" w:line="120" w:lineRule="exact"/>
        <w:rPr>
          <w:sz w:val="10"/>
        </w:rPr>
      </w:pPr>
    </w:p>
    <w:p w14:paraId="286736A6" w14:textId="749C2121" w:rsidR="00B6156D" w:rsidRPr="00B6156D" w:rsidRDefault="00B6156D" w:rsidP="00DD06D9">
      <w:pPr>
        <w:pStyle w:val="SingleTxt"/>
      </w:pPr>
      <w:r w:rsidRPr="00B6156D">
        <w:t>23.</w:t>
      </w:r>
      <w:r w:rsidRPr="00B6156D">
        <w:tab/>
        <w:t>Комитет выражает обеспокоенность по поводу отсутствия в государстве-участнике временных специальных мер, направленных на достижение фактического равенства женщин и мужчин во всех охватываемых Конвенцией областях, в которых женщины недостаточно представлены или находятся в неблагоприятном положении, включая политическую и общественную жизнь, образование, занятость и здравоохранение.</w:t>
      </w:r>
    </w:p>
    <w:p w14:paraId="1AA837ED" w14:textId="772F8206" w:rsidR="00B6156D" w:rsidRPr="00DD06D9" w:rsidRDefault="00B6156D" w:rsidP="00DD06D9">
      <w:pPr>
        <w:pStyle w:val="SingleTxt"/>
        <w:rPr>
          <w:b/>
          <w:bCs/>
        </w:rPr>
      </w:pPr>
      <w:r w:rsidRPr="00B6156D">
        <w:t>24.</w:t>
      </w:r>
      <w:r w:rsidRPr="00B6156D">
        <w:tab/>
      </w:r>
      <w:r w:rsidRPr="00DD06D9">
        <w:rPr>
          <w:b/>
          <w:bCs/>
        </w:rPr>
        <w:t>В соответствии с пунктом 1 статьи 4 Конвенции и со ссылкой на свою общую рекомендацию № 25 (2004) о временных специальных мерах Комитет рекомендует государству-участнику:</w:t>
      </w:r>
    </w:p>
    <w:p w14:paraId="42764CB9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осуществить временные специальные меры, такие как квоты и другие упреждающие меры, с указанием конкретных целей и сроков, для достижения фактического равенства женщин и мужчин во всех областях, в которых женщины по-прежнему находятся в неблагоприятном положении или недостаточно представлены, в том числе в политической и общественной жизни, образовании, занятости и здравоохранении;</w:t>
      </w:r>
    </w:p>
    <w:p w14:paraId="4F6A35F0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повысить уровень осведомленности общественности и всех соответствующих государственных должностных лиц и политических деятелей о недискриминационном характере и важности временных специальных мер для достижения фактического равенства между женщинами и мужчинами.</w:t>
      </w:r>
    </w:p>
    <w:p w14:paraId="158B9020" w14:textId="77777777" w:rsidR="00DD06D9" w:rsidRPr="00DD06D9" w:rsidRDefault="00DD06D9" w:rsidP="00DD06D9">
      <w:pPr>
        <w:pStyle w:val="SingleTxt"/>
        <w:spacing w:after="0" w:line="120" w:lineRule="exact"/>
        <w:rPr>
          <w:b/>
          <w:bCs/>
          <w:sz w:val="10"/>
        </w:rPr>
      </w:pPr>
    </w:p>
    <w:p w14:paraId="38A42522" w14:textId="4AC77D32" w:rsidR="00B6156D" w:rsidRDefault="00DD06D9" w:rsidP="00DD06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 xml:space="preserve">Дискриминационные гендерные стереотипы </w:t>
      </w:r>
    </w:p>
    <w:p w14:paraId="621AB935" w14:textId="3640227C" w:rsidR="00DD06D9" w:rsidRPr="00DD06D9" w:rsidRDefault="00DD06D9" w:rsidP="00DD06D9">
      <w:pPr>
        <w:pStyle w:val="SingleTxt"/>
        <w:spacing w:after="0" w:line="120" w:lineRule="exact"/>
        <w:rPr>
          <w:sz w:val="10"/>
        </w:rPr>
      </w:pPr>
    </w:p>
    <w:p w14:paraId="0C31673D" w14:textId="530B6506" w:rsidR="00B6156D" w:rsidRPr="00B6156D" w:rsidRDefault="00B6156D" w:rsidP="00DD06D9">
      <w:pPr>
        <w:pStyle w:val="SingleTxt"/>
      </w:pPr>
      <w:r w:rsidRPr="00B6156D">
        <w:t>25.</w:t>
      </w:r>
      <w:r w:rsidRPr="00B6156D">
        <w:tab/>
        <w:t>Комитет приветствует принятые государством-участником меры, такие как информационно-просветительские кампании, направленные на устранение дискриминационных гендерных стереотипов. Вместе с тем он выражает обеспокоенность по поводу глубоко укоренившихся патриархальных взглядов и дискриминационных гендерных стереотипов в отношении роли и обязанностей женщин и мужчин в семье и обществе, которые не только создают препятствия для доступа женщин к занятости и участию в политической и общественной жизни, но и являются одной из коренных причин гендерного насилия в отношении женщин и девочек.</w:t>
      </w:r>
    </w:p>
    <w:p w14:paraId="5E52597D" w14:textId="0D1E00A5" w:rsidR="00B6156D" w:rsidRPr="00DD06D9" w:rsidRDefault="00B6156D" w:rsidP="00DD06D9">
      <w:pPr>
        <w:pStyle w:val="SingleTxt"/>
        <w:rPr>
          <w:b/>
          <w:bCs/>
          <w:lang w:val="en-GB"/>
        </w:rPr>
      </w:pPr>
      <w:r w:rsidRPr="00B6156D">
        <w:rPr>
          <w:lang w:val="en-GB"/>
        </w:rPr>
        <w:lastRenderedPageBreak/>
        <w:t>26.</w:t>
      </w:r>
      <w:r w:rsidRPr="00B6156D">
        <w:rPr>
          <w:lang w:val="en-GB"/>
        </w:rPr>
        <w:tab/>
      </w:r>
      <w:r w:rsidRPr="00DD06D9">
        <w:rPr>
          <w:b/>
          <w:bCs/>
        </w:rPr>
        <w:t>Комитет рекомендует государству-участнику:</w:t>
      </w:r>
    </w:p>
    <w:p w14:paraId="183FF172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принять всеобъемлющую стратегию по устранению дискриминационных стереотипов в отношении роли и обязанностей женщин и мужчин в семье и обществе и выделить достаточные людские, технические и финансовые ресурсы для ее осуществления;</w:t>
      </w:r>
    </w:p>
    <w:p w14:paraId="681E5E81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в сотрудничестве со средствами массовой информации расширить программы просвещения общественности по вопросу о негативном воздействии дискриминационных гендерных стереотипов на осуществление женщинами и девочками своих прав в целях искоренения стереотипных представлений и терпимости к гендерному насилию в отношении женщин и девочек;</w:t>
      </w:r>
    </w:p>
    <w:p w14:paraId="701C6EA0" w14:textId="77777777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при участии организаций гражданского общества регулярно контролировать и анализировать меры, принимаемые для устранения дискриминационных гендерных стереотипов, в целях оценки эффективности таких мер.</w:t>
      </w:r>
    </w:p>
    <w:p w14:paraId="031BC925" w14:textId="77777777" w:rsidR="00DD06D9" w:rsidRPr="00DD06D9" w:rsidRDefault="00DD06D9" w:rsidP="00DD06D9">
      <w:pPr>
        <w:pStyle w:val="SingleTxt"/>
        <w:spacing w:after="0" w:line="120" w:lineRule="exact"/>
        <w:rPr>
          <w:b/>
          <w:bCs/>
          <w:sz w:val="10"/>
        </w:rPr>
      </w:pPr>
    </w:p>
    <w:p w14:paraId="0DCCE252" w14:textId="41199261" w:rsidR="00B6156D" w:rsidRDefault="00DD06D9" w:rsidP="00DD06D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Гендерное насилие в отношении женщин</w:t>
      </w:r>
    </w:p>
    <w:p w14:paraId="0D116B95" w14:textId="7058EC85" w:rsidR="00DD06D9" w:rsidRPr="00DD06D9" w:rsidRDefault="00DD06D9" w:rsidP="00DD06D9">
      <w:pPr>
        <w:pStyle w:val="SingleTxt"/>
        <w:spacing w:after="0" w:line="120" w:lineRule="exact"/>
        <w:rPr>
          <w:sz w:val="10"/>
        </w:rPr>
      </w:pPr>
    </w:p>
    <w:p w14:paraId="08131060" w14:textId="244FEE40" w:rsidR="00B6156D" w:rsidRPr="00B6156D" w:rsidRDefault="00B6156D" w:rsidP="00DD06D9">
      <w:pPr>
        <w:pStyle w:val="SingleTxt"/>
      </w:pPr>
      <w:r w:rsidRPr="00B6156D">
        <w:t>27.</w:t>
      </w:r>
      <w:r w:rsidRPr="00B6156D">
        <w:tab/>
        <w:t>Комитет приветствует проведенный в 2015</w:t>
      </w:r>
      <w:r w:rsidR="00156436">
        <w:t> год</w:t>
      </w:r>
      <w:r w:rsidRPr="00B6156D">
        <w:t>у обзор законодательства и политики по вопросу о гендерном насилии, последовавший за этим пересмотр Закона о борьбе с насилием в семье, создание в рамках Центра поддержки и информационно - справочных услуг Специального подразделения по оказанию помощи жертвам и формирование национальной электронной базы данных для отслеживания всех зарегистрированных случаев гендерного насилия в отношении женщин и девочек. Тем не менее он выражает обеспокоенность по поводу:</w:t>
      </w:r>
    </w:p>
    <w:p w14:paraId="5E67E945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>неполного представления сведений о случаях сексуального домогательства и гендерного насилия в отношении женщин, включая насилие в семье и сексуальное насилие, несмотря на высокий уровень распространения этих преступлений;</w:t>
      </w:r>
    </w:p>
    <w:p w14:paraId="536CF753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 xml:space="preserve">ограниченной сферы охвата действующего законодательства о борьбе с гендерным насилием в отношении женщин, которое использует узкое определение изнасилования и не предусматривает уголовную ответственность за изнасилование в браке, а также по поводу отсутствия нормативно-правовой базы применительно к сексуальным домогательствам; </w:t>
      </w:r>
    </w:p>
    <w:p w14:paraId="1658FD47" w14:textId="77777777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отсутствия в государстве-участнике судебно-медицинской лаборатории;</w:t>
      </w:r>
    </w:p>
    <w:p w14:paraId="6EF94343" w14:textId="77777777" w:rsidR="00B6156D" w:rsidRPr="00B6156D" w:rsidRDefault="00B6156D" w:rsidP="00B6156D">
      <w:pPr>
        <w:pStyle w:val="SingleTxt"/>
      </w:pPr>
      <w:r w:rsidRPr="00B6156D">
        <w:tab/>
        <w:t>d)</w:t>
      </w:r>
      <w:r w:rsidRPr="00B6156D">
        <w:tab/>
        <w:t>неадекватного обеспечения правовой защиты для женщин и девочек, ставших жертвами гендерного насилия;</w:t>
      </w:r>
    </w:p>
    <w:p w14:paraId="6B966390" w14:textId="77777777" w:rsidR="00B6156D" w:rsidRPr="00B6156D" w:rsidRDefault="00B6156D" w:rsidP="00B6156D">
      <w:pPr>
        <w:pStyle w:val="SingleTxt"/>
      </w:pPr>
      <w:r w:rsidRPr="00B6156D">
        <w:tab/>
        <w:t>e)</w:t>
      </w:r>
      <w:r w:rsidRPr="00B6156D">
        <w:tab/>
        <w:t xml:space="preserve">недостатка приютов и соответствующих услуг поддержки для женщин и девочек, ставших жертвами гендерного насилия; </w:t>
      </w:r>
    </w:p>
    <w:p w14:paraId="03767FD4" w14:textId="77777777" w:rsidR="00B6156D" w:rsidRPr="00B6156D" w:rsidRDefault="00B6156D" w:rsidP="00B6156D">
      <w:pPr>
        <w:pStyle w:val="SingleTxt"/>
      </w:pPr>
      <w:r w:rsidRPr="00B6156D">
        <w:tab/>
        <w:t>f)</w:t>
      </w:r>
      <w:r w:rsidRPr="00B6156D">
        <w:tab/>
        <w:t>недостатка данных о судебном преследовании за гендерное насилие в отношении женщин и девочек и о приговорах, вынесенных виновным.</w:t>
      </w:r>
    </w:p>
    <w:p w14:paraId="7412ACDF" w14:textId="0F112A81" w:rsidR="00B6156D" w:rsidRPr="00791C38" w:rsidRDefault="00B6156D" w:rsidP="00791C38">
      <w:pPr>
        <w:pStyle w:val="SingleTxt"/>
        <w:rPr>
          <w:b/>
          <w:bCs/>
        </w:rPr>
      </w:pPr>
      <w:r w:rsidRPr="00B6156D">
        <w:t>28.</w:t>
      </w:r>
      <w:r w:rsidRPr="00B6156D">
        <w:tab/>
      </w:r>
      <w:r w:rsidRPr="00791C38">
        <w:rPr>
          <w:b/>
          <w:bCs/>
        </w:rPr>
        <w:t>Ссылаясь на свою общую рекомендацию № 35 (2017) о гендерном насилии в отношении женщин, принятую в порядке обновления общей рекомендации № 19, и руководствуясь задачей 5.2 целей в области устойчивого развития, предусматривающей ликвидацию всех форм насилия в отношении женщин и девочек в общественной и частной сферах, Комитет рекомендует государству-участнику:</w:t>
      </w:r>
    </w:p>
    <w:p w14:paraId="0B7EE472" w14:textId="77777777" w:rsidR="00B6156D" w:rsidRPr="00B6156D" w:rsidRDefault="00B6156D" w:rsidP="00B6156D">
      <w:pPr>
        <w:pStyle w:val="SingleTxt"/>
        <w:rPr>
          <w:b/>
        </w:rPr>
      </w:pPr>
      <w:r w:rsidRPr="00B6156D">
        <w:lastRenderedPageBreak/>
        <w:tab/>
        <w:t>а)</w:t>
      </w:r>
      <w:r w:rsidRPr="00B6156D">
        <w:tab/>
        <w:t xml:space="preserve"> </w:t>
      </w:r>
      <w:r w:rsidRPr="00B6156D">
        <w:rPr>
          <w:b/>
        </w:rPr>
        <w:t>пред</w:t>
      </w:r>
      <w:r w:rsidRPr="00B6156D">
        <w:rPr>
          <w:b/>
          <w:bCs/>
        </w:rPr>
        <w:t>принять шаги для поощрения представления сведений о сексуальных домогательствах и гендерном насилии в отношении женщин и девочек, в том числе путем повышения осведомленности через средства массовой информации и просветительские кампании, и обеспечить эффективное расследование заявлений и надлежащее наказание виновных с вынесением приговоров, соизмеримых с тяжестью совершенных преступлений;</w:t>
      </w:r>
    </w:p>
    <w:p w14:paraId="1E0E9F97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</w:rPr>
        <w:t xml:space="preserve">внести поправки в соответствующие законы, в частности для того, чтобы ввести уголовную ответственность за изнасилование в браке, а также обеспечить включение в определение изнасилования любого полового акта, совершенного не по обоюдному согласию; </w:t>
      </w:r>
    </w:p>
    <w:p w14:paraId="320D23D8" w14:textId="6FDAA6BB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принять законопроект о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б</w:t>
      </w:r>
      <w:r w:rsidRPr="00B6156D">
        <w:rPr>
          <w:b/>
          <w:bCs/>
        </w:rPr>
        <w:t>орьбе с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с</w:t>
      </w:r>
      <w:r w:rsidRPr="00B6156D">
        <w:rPr>
          <w:b/>
          <w:bCs/>
        </w:rPr>
        <w:t>ексуальными домогательствами и обеспечить, чтобы он запрещал все формы сексуальных домогательств;</w:t>
      </w:r>
    </w:p>
    <w:p w14:paraId="3D24F3F4" w14:textId="77777777" w:rsidR="00B6156D" w:rsidRPr="00B6156D" w:rsidRDefault="00B6156D" w:rsidP="00B6156D">
      <w:pPr>
        <w:pStyle w:val="SingleTxt"/>
        <w:rPr>
          <w:b/>
          <w:bCs/>
        </w:rPr>
      </w:pPr>
      <w:r w:rsidRPr="00B6156D">
        <w:tab/>
      </w:r>
      <w:r w:rsidRPr="00B6156D">
        <w:rPr>
          <w:lang w:val="en-US"/>
        </w:rPr>
        <w:t>d</w:t>
      </w:r>
      <w:r w:rsidRPr="00B6156D">
        <w:t>)</w:t>
      </w:r>
      <w:r w:rsidRPr="00B6156D">
        <w:tab/>
      </w:r>
      <w:r w:rsidRPr="00B6156D">
        <w:rPr>
          <w:b/>
          <w:bCs/>
        </w:rPr>
        <w:t>обеспечить доступ женщин и девочек, ставших жертвами гендерного насилия, к бесплатной судебно-медицинской экспертизе путем оперативного создания лаборатории, обеспеченной достаточными ресурсами и надлежащим образом подготовленным персоналом, а также организовать профессиональную подготовку медицинских работников с целью научить их распознавать ситуации сексуального насилия и оказывать надлежащую помощь в преодолении их последствий;</w:t>
      </w:r>
    </w:p>
    <w:p w14:paraId="4DAFB35A" w14:textId="77777777" w:rsidR="00B6156D" w:rsidRPr="00B6156D" w:rsidRDefault="00B6156D" w:rsidP="00B6156D">
      <w:pPr>
        <w:pStyle w:val="SingleTxt"/>
      </w:pPr>
      <w:r w:rsidRPr="00B6156D">
        <w:tab/>
        <w:t>e)</w:t>
      </w:r>
      <w:r w:rsidRPr="00B6156D">
        <w:tab/>
      </w:r>
      <w:r w:rsidRPr="00B6156D">
        <w:rPr>
          <w:b/>
          <w:bCs/>
        </w:rPr>
        <w:t>организовать обязательные программы повышения квалификации для работников судебных органов, адвокатов, сотрудников правоохранительных органов и социальных работников, с тем чтобы при рассмотрении случаев гендерного насилия в отношении женщин обеспечить применение ими соответствующих положений уголовного законодательства, включая выдачу охранных ордеров для защиты от партнеров, допускающих злоупотребления, и предоставление возмещения ущерба жертвам;</w:t>
      </w:r>
    </w:p>
    <w:p w14:paraId="68806A1F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f)</w:t>
      </w:r>
      <w:r w:rsidRPr="00B6156D">
        <w:tab/>
      </w:r>
      <w:r w:rsidRPr="00B6156D">
        <w:rPr>
          <w:b/>
          <w:bCs/>
        </w:rPr>
        <w:t>создать полностью доступные приюты для женщин и девочек, ставших жертвами гендерного насилия, включая насилие в семье и сексуальное насилие, и обеспечить, чтобы такие жертвы получали консультации, услуги по реабилитации и поддержке в целях их реинтеграции в общество;</w:t>
      </w:r>
    </w:p>
    <w:p w14:paraId="21740CB8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g)</w:t>
      </w:r>
      <w:r w:rsidRPr="00B6156D">
        <w:tab/>
      </w:r>
      <w:r w:rsidRPr="00B6156D">
        <w:rPr>
          <w:b/>
          <w:bCs/>
        </w:rPr>
        <w:t>обеспечить, чтобы база данных охватывала все формы гендерного насилия в отношении женщин и девочек в разбивке по возрасту, полу, географическому положению, типу инвалидности и характеру взаимоотношений между жертвой и преступником, а также содержала сведения о числе охранных ордеров и судебных преследований и приговоров, вынесенных в отношении виновных.</w:t>
      </w:r>
    </w:p>
    <w:p w14:paraId="13218CF5" w14:textId="77777777" w:rsidR="00791C38" w:rsidRPr="00791C38" w:rsidRDefault="00791C38" w:rsidP="00791C38">
      <w:pPr>
        <w:pStyle w:val="SingleTxt"/>
        <w:spacing w:after="0" w:line="120" w:lineRule="exact"/>
        <w:rPr>
          <w:b/>
          <w:bCs/>
          <w:sz w:val="10"/>
        </w:rPr>
      </w:pPr>
    </w:p>
    <w:p w14:paraId="7C18A011" w14:textId="3E3C5EB2" w:rsidR="00B6156D" w:rsidRDefault="00791C38" w:rsidP="00791C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Торговля людьми и эксплуатация проституции</w:t>
      </w:r>
    </w:p>
    <w:p w14:paraId="2D099D4B" w14:textId="64E41CC9" w:rsidR="00791C38" w:rsidRPr="00791C38" w:rsidRDefault="00791C38" w:rsidP="00791C38">
      <w:pPr>
        <w:pStyle w:val="SingleTxt"/>
        <w:spacing w:after="0" w:line="120" w:lineRule="exact"/>
        <w:rPr>
          <w:sz w:val="10"/>
        </w:rPr>
      </w:pPr>
    </w:p>
    <w:p w14:paraId="57C1B957" w14:textId="5C58C757" w:rsidR="00B6156D" w:rsidRPr="00B6156D" w:rsidRDefault="00B6156D" w:rsidP="00791C38">
      <w:pPr>
        <w:pStyle w:val="SingleTxt"/>
      </w:pPr>
      <w:r w:rsidRPr="00B6156D">
        <w:t>29.</w:t>
      </w:r>
      <w:r w:rsidRPr="00B6156D">
        <w:tab/>
        <w:t>Комитет приветствует принятие Закона о борьбе с торговлей людьми (предотвращение) и последующее внесение в него поправок в 2010 и, соответственно, 2015</w:t>
      </w:r>
      <w:r w:rsidR="00156436">
        <w:t> год</w:t>
      </w:r>
      <w:r w:rsidRPr="00B6156D">
        <w:t>ах, а также создание в целях обеспечения осуществления этого закона Комитета по предотвращению торговли людьми. Вместе с тем он выражает обеспокоенность по поводу отсутствия судебных преследований и наказаний лиц, виновных в торговле женщинами и девочками, а также сообщений</w:t>
      </w:r>
      <w:r w:rsidR="00B60E3D">
        <w:t xml:space="preserve"> </w:t>
      </w:r>
      <w:r w:rsidR="00B60E3D" w:rsidRPr="00B6156D">
        <w:t>о</w:t>
      </w:r>
      <w:r w:rsidRPr="00B6156D">
        <w:t xml:space="preserve"> том, что в тех случаях, когда при рассмотрении дел о торговле людьми устанавливается соучастие государственных должностных лиц, к ним применяются не уголовные, а административные санкции, что препятствует усилиям по борьбе с торговлей людьми. Комитет также выражает озабоченность по поводу потенциального риска для безопасности и здоровья женщин, занимающихся </w:t>
      </w:r>
      <w:r w:rsidRPr="00B6156D">
        <w:lastRenderedPageBreak/>
        <w:t>проституцией, а также недостатка данных о числе женщин и девочек, подвергающихся эксплуатации в целях проституции.</w:t>
      </w:r>
    </w:p>
    <w:p w14:paraId="3DF0208A" w14:textId="1B604935" w:rsidR="00B6156D" w:rsidRPr="00791C38" w:rsidRDefault="00B6156D" w:rsidP="00791C38">
      <w:pPr>
        <w:pStyle w:val="SingleTxt"/>
        <w:rPr>
          <w:b/>
          <w:bCs/>
          <w:lang w:val="en-GB"/>
        </w:rPr>
      </w:pPr>
      <w:r w:rsidRPr="00B6156D">
        <w:rPr>
          <w:lang w:val="en-GB"/>
        </w:rPr>
        <w:t>30.</w:t>
      </w:r>
      <w:r w:rsidRPr="00B6156D">
        <w:rPr>
          <w:lang w:val="en-GB"/>
        </w:rPr>
        <w:tab/>
      </w:r>
      <w:r w:rsidRPr="00791C38">
        <w:rPr>
          <w:b/>
          <w:bCs/>
        </w:rPr>
        <w:t>Комитет рекомендует государству-участнику:</w:t>
      </w:r>
    </w:p>
    <w:p w14:paraId="401D111E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обеспечить применение законодательства о борьбе с торговлей людьми путем тщательного расследования, судебного преследования и наказания виновных, включая государственных должностных лиц, причастных к таким преступлениям, и тех, кто покровительствует эксплуатации женщин и девочек в целях проституции и подстрекает к ней;</w:t>
      </w:r>
    </w:p>
    <w:p w14:paraId="36269493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продолжать обеспечивать, чтобы женщины и девочки, эксплуатируемые в целях проституции, освобождались от любой уголовной ответственности и получали надлежащую защиту и возмещение ущерба, включая доступ к консультационным услугам, медицинскому обслуживанию, психологической поддержке и компенсации;</w:t>
      </w:r>
    </w:p>
    <w:p w14:paraId="011E9BBB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принять и осуществить подкрепленные достаточными ресурсами программы, направленные на создание возможностей в области образования и занятости для женщин, подверженных риску вовлечения в занятие проституцией, а также программы помощи женщинам, желающим оставить занятие проституцией, включая стратегии социальной и профессиональной реинтеграции;</w:t>
      </w:r>
    </w:p>
    <w:p w14:paraId="0E48FD9F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собирать и анализировать дезагрегированные по полу и возрасту данные об эксплуатации женщин и девочек в целях проституции.</w:t>
      </w:r>
    </w:p>
    <w:p w14:paraId="70B7431B" w14:textId="77777777" w:rsidR="00791C38" w:rsidRPr="00791C38" w:rsidRDefault="00791C38" w:rsidP="00791C38">
      <w:pPr>
        <w:pStyle w:val="SingleTxt"/>
        <w:spacing w:after="0" w:line="120" w:lineRule="exact"/>
        <w:rPr>
          <w:b/>
          <w:bCs/>
          <w:sz w:val="10"/>
        </w:rPr>
      </w:pPr>
    </w:p>
    <w:p w14:paraId="21368871" w14:textId="6C0BE377" w:rsidR="00B6156D" w:rsidRDefault="00791C38" w:rsidP="00791C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Участие в политической и общественной жизни и процессе принятия решений</w:t>
      </w:r>
    </w:p>
    <w:p w14:paraId="1F224A7D" w14:textId="01905370" w:rsidR="00791C38" w:rsidRPr="00791C38" w:rsidRDefault="00791C38" w:rsidP="00791C38">
      <w:pPr>
        <w:pStyle w:val="SingleTxt"/>
        <w:spacing w:after="0" w:line="120" w:lineRule="exact"/>
        <w:rPr>
          <w:sz w:val="10"/>
        </w:rPr>
      </w:pPr>
    </w:p>
    <w:p w14:paraId="441D2790" w14:textId="51E4D0EE" w:rsidR="00B6156D" w:rsidRPr="00B6156D" w:rsidRDefault="00B6156D" w:rsidP="00791C38">
      <w:pPr>
        <w:pStyle w:val="SingleTxt"/>
      </w:pPr>
      <w:r w:rsidRPr="00B6156D">
        <w:t>31.</w:t>
      </w:r>
      <w:r w:rsidRPr="00B6156D">
        <w:tab/>
        <w:t>Комитет выражает признательность государству-участнику за увеличение представленности женщин на руководящих должностях в политической жизни после всеобщих выборов 2018</w:t>
      </w:r>
      <w:r w:rsidR="00156436">
        <w:t> год</w:t>
      </w:r>
      <w:r w:rsidRPr="00B6156D">
        <w:t>а. Вместе с тем он отмечает, что на руководящих должностях в государственном и частном секторах, в том числе в кабинете министров, Палате представителей, на гражданской и дипломатической службе, в судебных органах и полиции, женщины по-прежнему недостаточно представлены. Комитет также обеспокоен отсутствием мер, включая введение обязательных квот, в целях поощрения участия женщин в политической и общественной жизни, а также сообщениями о случаях домогательства женщин в политической и общественной жизни со стороны политических деятелей, политических обозревателей и работников средств массовой информации мужского пола.</w:t>
      </w:r>
    </w:p>
    <w:p w14:paraId="2D838C9A" w14:textId="7C5BF88D" w:rsidR="00B6156D" w:rsidRPr="00791C38" w:rsidRDefault="00B6156D" w:rsidP="00791C38">
      <w:pPr>
        <w:pStyle w:val="SingleTxt"/>
        <w:rPr>
          <w:b/>
          <w:bCs/>
          <w:lang w:val="en-GB"/>
        </w:rPr>
      </w:pPr>
      <w:r w:rsidRPr="00B6156D">
        <w:rPr>
          <w:lang w:val="en-GB"/>
        </w:rPr>
        <w:t>32.</w:t>
      </w:r>
      <w:r w:rsidRPr="00B6156D">
        <w:rPr>
          <w:lang w:val="en-GB"/>
        </w:rPr>
        <w:tab/>
      </w:r>
      <w:r w:rsidRPr="00791C38">
        <w:rPr>
          <w:b/>
          <w:bCs/>
        </w:rPr>
        <w:t>Комитет рекомендует государству-участнику:</w:t>
      </w:r>
    </w:p>
    <w:p w14:paraId="2AB5C477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принять временные специальные меры, такие как квоты, для политических назначений и ускоренного набора женщин на руководящие должности, с тем чтобы ускорить их полное и равноправное участие в выборных и назначаемых органах;</w:t>
      </w:r>
    </w:p>
    <w:p w14:paraId="1A3EDEE0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организовать программы профессиональной подготовки и повышения квалификации для женщин, желающих участвовать в политической жизни или занимать государственные должности;</w:t>
      </w:r>
    </w:p>
    <w:p w14:paraId="78F90273" w14:textId="4A978465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содействовать повышению профессионализма работников средств массовой информации в целях недопущения увековечивания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д</w:t>
      </w:r>
      <w:r w:rsidRPr="00B6156D">
        <w:rPr>
          <w:b/>
          <w:bCs/>
        </w:rPr>
        <w:t xml:space="preserve">искриминационных гендерных стереотипов в отношении женщин в политической и общественной жизни и обеспечивать, чтобы женщины и мужчины, участвующие в выборах и являющиеся избранными представителями, </w:t>
      </w:r>
      <w:r w:rsidRPr="00B6156D">
        <w:rPr>
          <w:b/>
          <w:bCs/>
        </w:rPr>
        <w:lastRenderedPageBreak/>
        <w:t>получали равное освещение в средствах массовой информации, особенно в период перед выборами;</w:t>
      </w:r>
    </w:p>
    <w:p w14:paraId="03DFF622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повысить уровень осведомленности политиков, средств массовой информации и широкой общественности о том, что полное, равноправное, свободное и демократическое участие женщин наравне с мужчинами в политической и общественной жизни является одним из требований для эффективного осуществления Конвенции, а также политической стабильности и экономического развития страны.</w:t>
      </w:r>
    </w:p>
    <w:p w14:paraId="5C6BDA6E" w14:textId="77777777" w:rsidR="00791C38" w:rsidRPr="00791C38" w:rsidRDefault="00791C38" w:rsidP="00791C38">
      <w:pPr>
        <w:pStyle w:val="SingleTxt"/>
        <w:spacing w:after="0" w:line="120" w:lineRule="exact"/>
        <w:rPr>
          <w:b/>
          <w:bCs/>
          <w:sz w:val="10"/>
        </w:rPr>
      </w:pPr>
    </w:p>
    <w:p w14:paraId="41F22FAC" w14:textId="11976ABA" w:rsidR="00B6156D" w:rsidRDefault="00791C38" w:rsidP="00791C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Гражданство</w:t>
      </w:r>
    </w:p>
    <w:p w14:paraId="78E62C7F" w14:textId="3145F68E" w:rsidR="00791C38" w:rsidRPr="00791C38" w:rsidRDefault="00791C38" w:rsidP="00791C38">
      <w:pPr>
        <w:pStyle w:val="SingleTxt"/>
        <w:spacing w:after="0" w:line="120" w:lineRule="exact"/>
        <w:rPr>
          <w:sz w:val="10"/>
        </w:rPr>
      </w:pPr>
    </w:p>
    <w:p w14:paraId="031BB19B" w14:textId="18E6A6E4" w:rsidR="00B6156D" w:rsidRPr="00791C38" w:rsidRDefault="00B6156D" w:rsidP="00791C38">
      <w:pPr>
        <w:pStyle w:val="SingleTxt"/>
        <w:rPr>
          <w:b/>
          <w:bCs/>
        </w:rPr>
      </w:pPr>
      <w:r w:rsidRPr="00B6156D">
        <w:t>33.</w:t>
      </w:r>
      <w:r w:rsidRPr="00B6156D">
        <w:tab/>
      </w:r>
      <w:r w:rsidRPr="00791C38">
        <w:rPr>
          <w:b/>
          <w:bCs/>
        </w:rPr>
        <w:t>Комитет выражает признательность государству-участнику за его нормативно-правовую базу, регулирующую приобретение гражданства, и рекомендует ему ратифицировать Конвенцию 1961</w:t>
      </w:r>
      <w:r w:rsidR="00156436">
        <w:rPr>
          <w:b/>
          <w:bCs/>
        </w:rPr>
        <w:t> год</w:t>
      </w:r>
      <w:r w:rsidRPr="00791C38">
        <w:rPr>
          <w:b/>
          <w:bCs/>
        </w:rPr>
        <w:t>а о сокращении безгражданства.</w:t>
      </w:r>
    </w:p>
    <w:p w14:paraId="37110DE2" w14:textId="77777777" w:rsidR="00791C38" w:rsidRPr="00791C38" w:rsidRDefault="00791C38" w:rsidP="00791C38">
      <w:pPr>
        <w:pStyle w:val="SingleTxt"/>
        <w:spacing w:after="0" w:line="120" w:lineRule="exact"/>
        <w:rPr>
          <w:b/>
          <w:bCs/>
          <w:sz w:val="10"/>
        </w:rPr>
      </w:pPr>
    </w:p>
    <w:p w14:paraId="58792BCC" w14:textId="45DF4B3A" w:rsidR="00B6156D" w:rsidRDefault="00791C38" w:rsidP="00791C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Образование</w:t>
      </w:r>
    </w:p>
    <w:p w14:paraId="2255D7FF" w14:textId="524C2901" w:rsidR="00791C38" w:rsidRPr="00791C38" w:rsidRDefault="00791C38" w:rsidP="00791C38">
      <w:pPr>
        <w:pStyle w:val="SingleTxt"/>
        <w:spacing w:after="0" w:line="120" w:lineRule="exact"/>
        <w:rPr>
          <w:sz w:val="10"/>
        </w:rPr>
      </w:pPr>
    </w:p>
    <w:p w14:paraId="3B921C8F" w14:textId="04632EBA" w:rsidR="00B6156D" w:rsidRPr="00B6156D" w:rsidRDefault="00B6156D" w:rsidP="00791C38">
      <w:pPr>
        <w:pStyle w:val="SingleTxt"/>
        <w:rPr>
          <w:lang w:val="en-GB"/>
        </w:rPr>
      </w:pPr>
      <w:r w:rsidRPr="00B6156D">
        <w:t>34.</w:t>
      </w:r>
      <w:r w:rsidRPr="00B6156D">
        <w:tab/>
        <w:t xml:space="preserve">Комитет приветствует достижение гендерного паритета в системе начального и среднего образования, высокий уровень грамотности среди женщин и программы, направленные на поощрение женщин к занятию нетрадиционными видами деятельности. Он принимает к сведению политику в отношении повторного зачисления девочек в школу после родов и представления сообщений о случаях сексуального насилия в школах. Тем не менее, Комитет с обеспокоенностью отмечает следующее: </w:t>
      </w:r>
    </w:p>
    <w:p w14:paraId="6F5E768F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 xml:space="preserve">недостаточное внимание к гендерной проблематике при осуществлении Закона об образовании; </w:t>
      </w:r>
    </w:p>
    <w:p w14:paraId="15F73946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 xml:space="preserve">низкий уровень образования по вопросам сексуального и репродуктивного здоровья и соответствующих прав; </w:t>
      </w:r>
    </w:p>
    <w:p w14:paraId="485CE681" w14:textId="77777777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недостаточно полное осуществление политики в отношении повторного зачисления девочек в школу после родов и недопущения их отсева, а также тот факт, что такие девочки часто бросают школу из-за стигматизации;</w:t>
      </w:r>
    </w:p>
    <w:p w14:paraId="2F03C5EB" w14:textId="77777777" w:rsidR="00B6156D" w:rsidRPr="00B6156D" w:rsidRDefault="00B6156D" w:rsidP="00B6156D">
      <w:pPr>
        <w:pStyle w:val="SingleTxt"/>
      </w:pPr>
      <w:r w:rsidRPr="00B6156D">
        <w:tab/>
        <w:t>d)</w:t>
      </w:r>
      <w:r w:rsidRPr="00B6156D">
        <w:tab/>
        <w:t>ограниченный объем информации о механизмах защиты женщин и девочек, ставших жертвами сексуального насилия и домогательств в школах;</w:t>
      </w:r>
    </w:p>
    <w:p w14:paraId="3ECCA728" w14:textId="77777777" w:rsidR="00B6156D" w:rsidRPr="00B6156D" w:rsidRDefault="00B6156D" w:rsidP="00B6156D">
      <w:pPr>
        <w:pStyle w:val="SingleTxt"/>
      </w:pPr>
      <w:r w:rsidRPr="00B6156D">
        <w:tab/>
        <w:t>e)</w:t>
      </w:r>
      <w:r w:rsidRPr="00B6156D">
        <w:tab/>
        <w:t>широко распространенную практику телесных наказаний в школах и культурную терпимость к такой практике;</w:t>
      </w:r>
    </w:p>
    <w:p w14:paraId="4C357AC1" w14:textId="63DD9832" w:rsidR="00B6156D" w:rsidRPr="00B6156D" w:rsidRDefault="00B6156D" w:rsidP="00B6156D">
      <w:pPr>
        <w:pStyle w:val="SingleTxt"/>
      </w:pPr>
      <w:r w:rsidRPr="00B6156D">
        <w:tab/>
        <w:t>f)</w:t>
      </w:r>
      <w:r w:rsidRPr="00B6156D">
        <w:tab/>
        <w:t>сохраняющееся преобладание женщин и девочек в традиционно женских областях образования и</w:t>
      </w:r>
      <w:r w:rsidR="00B60E3D">
        <w:t xml:space="preserve"> </w:t>
      </w:r>
      <w:r w:rsidR="00B60E3D" w:rsidRPr="00B6156D">
        <w:t>и</w:t>
      </w:r>
      <w:r w:rsidRPr="00B6156D">
        <w:t>х недостаточную представленность в области естествознания, техники, инженерного дела и математики, несмотря на их более значительную долю среди учащихся высших учебных заведений;</w:t>
      </w:r>
    </w:p>
    <w:p w14:paraId="3AB3140F" w14:textId="77777777" w:rsidR="00B6156D" w:rsidRPr="00B6156D" w:rsidRDefault="00B6156D" w:rsidP="00B6156D">
      <w:pPr>
        <w:pStyle w:val="SingleTxt"/>
      </w:pPr>
      <w:r w:rsidRPr="00B6156D">
        <w:tab/>
        <w:t>g)</w:t>
      </w:r>
      <w:r w:rsidRPr="00B6156D">
        <w:tab/>
        <w:t>недостаток мер по обеспечению доступа женщин-инвалидов и девочек-инвалидов к базовому образованию.</w:t>
      </w:r>
    </w:p>
    <w:p w14:paraId="0315440B" w14:textId="50A927A8" w:rsidR="00B6156D" w:rsidRPr="00791C38" w:rsidRDefault="00B6156D" w:rsidP="00791C38">
      <w:pPr>
        <w:pStyle w:val="SingleTxt"/>
        <w:rPr>
          <w:b/>
          <w:bCs/>
        </w:rPr>
      </w:pPr>
      <w:r w:rsidRPr="00B6156D">
        <w:t>35.</w:t>
      </w:r>
      <w:r w:rsidRPr="00B6156D">
        <w:tab/>
      </w:r>
      <w:r w:rsidRPr="00791C38">
        <w:rPr>
          <w:b/>
          <w:bCs/>
        </w:rPr>
        <w:t>В свете своей общей рекомендации № 36 (2017) о праве девочек и женщин на образование Комитет рекомендует государству-участнику:</w:t>
      </w:r>
    </w:p>
    <w:p w14:paraId="61DFFD23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включить гендерную проблематику, основанную на положениях Конвенции, в содержание и методологию учебных программ на всех уровнях образования, а также обеспечить, чтобы все учителя и административный персонал школ проходили подготовку по вопросам фактического равенства между мужчинами и женщинами;</w:t>
      </w:r>
    </w:p>
    <w:p w14:paraId="68FF08D2" w14:textId="77777777" w:rsidR="00B6156D" w:rsidRPr="00B6156D" w:rsidRDefault="00B6156D" w:rsidP="00B6156D">
      <w:pPr>
        <w:pStyle w:val="SingleTxt"/>
        <w:rPr>
          <w:b/>
        </w:rPr>
      </w:pPr>
      <w:r w:rsidRPr="00B6156D">
        <w:lastRenderedPageBreak/>
        <w:tab/>
        <w:t>b)</w:t>
      </w:r>
      <w:r w:rsidRPr="00B6156D">
        <w:tab/>
      </w:r>
      <w:r w:rsidRPr="00B6156D">
        <w:rPr>
          <w:b/>
        </w:rPr>
        <w:t>включить в учебные программы на всех уровнях образования обязательное, соответствующее возрасту и всеобъемлющее просвещение девочек и мальчиков по вопросам сексуального и репродуктивного здоровья, основанное на правах человека и затрагивающее вопросы власти, ответственного сексуального поведения и предупреждения ранней беременности, в том числе посредством планирования семьи и современных форм контрацепции;</w:t>
      </w:r>
    </w:p>
    <w:p w14:paraId="1B0260B8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укрепить меры для возвращения в школу девочек и женщин, которые бросили школу по причине беременности, в том числе посредством осуществления политики повторного зачисления, которая дает молодым матерям возможность вернуться в школу, повышения осведомленности учителей и школьной администрации о такой политике и содействия возвращению в школу молодых матерей на основе оказания вспомогательных услуг, включая услуги по уходу за детьми и субсидии;</w:t>
      </w:r>
    </w:p>
    <w:p w14:paraId="4545330F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принять политику абсолютной нетерпимости к сексуальному насилию и домогательствам в отношении женщин и девочек в школах, организовать обучение работников администрации школ и учителей умению разрешать ситуации с учетом гендерной специфики, соблюдая конфиденциальность, обеспечить, чтобы виновные привлекались к ответственности и несли должное наказание, и предоставить всем жертвам надлежащую психологическую, медицинскую и юридическую помощь;</w:t>
      </w:r>
    </w:p>
    <w:p w14:paraId="0AC4937B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e)</w:t>
      </w:r>
      <w:r w:rsidRPr="00B6156D">
        <w:tab/>
      </w:r>
      <w:r w:rsidRPr="00B6156D">
        <w:rPr>
          <w:b/>
        </w:rPr>
        <w:t>на</w:t>
      </w:r>
      <w:r w:rsidRPr="00B6156D">
        <w:rPr>
          <w:b/>
          <w:bCs/>
        </w:rPr>
        <w:t>прямую запретить телесные наказания в школах и обеспечить подготовку учителей и родителей по вопросам применения альтернативных форм ненасильственных дисциплинарных мер;</w:t>
      </w:r>
    </w:p>
    <w:p w14:paraId="325A7EA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f)</w:t>
      </w:r>
      <w:r w:rsidRPr="00B6156D">
        <w:tab/>
      </w:r>
      <w:r w:rsidRPr="00B6156D">
        <w:rPr>
          <w:b/>
          <w:bCs/>
        </w:rPr>
        <w:t>поощрять женщин и девочек к освоению традиционно мужских специальностей, в том числе с помощью временных специальных мер, таких как предоставление стипендий, программ стажировок и оказание свободной от стереотипов консультационной помощи по вопросам карьеры;</w:t>
      </w:r>
    </w:p>
    <w:p w14:paraId="54BA4DA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g)</w:t>
      </w:r>
      <w:r w:rsidRPr="00B6156D">
        <w:tab/>
      </w:r>
      <w:r w:rsidRPr="00B6156D">
        <w:rPr>
          <w:b/>
        </w:rPr>
        <w:t>обеспечить доступ к высококачественному инклюзивному базовому образованию для женщин и девочек с ограниченными возможностями и принять протокол для обеспечения разумного приспособления учебными заведениями.</w:t>
      </w:r>
    </w:p>
    <w:p w14:paraId="46A56971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0A429A60" w14:textId="430E814D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 xml:space="preserve">Занятость </w:t>
      </w:r>
    </w:p>
    <w:p w14:paraId="1E83368D" w14:textId="2AD06EF4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38291504" w14:textId="764503A1" w:rsidR="00B6156D" w:rsidRPr="00B6156D" w:rsidRDefault="00B6156D" w:rsidP="00655946">
      <w:pPr>
        <w:pStyle w:val="SingleTxt"/>
      </w:pPr>
      <w:r w:rsidRPr="00B6156D">
        <w:t>36.</w:t>
      </w:r>
      <w:r w:rsidRPr="00B6156D">
        <w:tab/>
        <w:t>Комитет отмечает, что в Трудовом кодексе закреплен принцип недискриминации и что в настоящее время разрабатывается национальная политика по борьбе с сексуальными домогательствами на рабочем месте. Вместе с тем он выражает обеспокоенность по поводу:</w:t>
      </w:r>
    </w:p>
    <w:p w14:paraId="1B180083" w14:textId="6A1C7FD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>высокой степени горизонтальной и вертикальной профессиональной сегрегации, недостаточной представленности женщин в таких сферах занятости, как строительство и рыболовство, где преобладают мужчины,</w:t>
      </w:r>
      <w:r w:rsidR="00B60E3D">
        <w:t xml:space="preserve"> </w:t>
      </w:r>
      <w:r w:rsidR="00B60E3D" w:rsidRPr="00B6156D">
        <w:t>и</w:t>
      </w:r>
      <w:r w:rsidRPr="00B6156D">
        <w:t xml:space="preserve"> чрезмерной представленности женщин в неформальном секторе;</w:t>
      </w:r>
    </w:p>
    <w:p w14:paraId="02D87510" w14:textId="410E89C8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>сообщений</w:t>
      </w:r>
      <w:r w:rsidR="00B60E3D">
        <w:t xml:space="preserve"> </w:t>
      </w:r>
      <w:r w:rsidR="00B60E3D" w:rsidRPr="00B6156D">
        <w:t>о</w:t>
      </w:r>
      <w:r w:rsidRPr="00B6156D">
        <w:t xml:space="preserve"> том, что работодатели отдают предпочтение кандидатам-мужчинам, и отсутствия в государстве-участнике системы общественного транспорта, что создает препятствия на пути женщин к получению работы в формальном секторе;</w:t>
      </w:r>
    </w:p>
    <w:p w14:paraId="450FA7A0" w14:textId="77777777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пункта 1 статьи Е8 Трудового кодекса, которая лишь гарантирует равную оплату за труд равной ценности у одного и того же работодателя;</w:t>
      </w:r>
    </w:p>
    <w:p w14:paraId="049E838A" w14:textId="77777777" w:rsidR="00B6156D" w:rsidRPr="00B6156D" w:rsidRDefault="00B6156D" w:rsidP="00B6156D">
      <w:pPr>
        <w:pStyle w:val="SingleTxt"/>
      </w:pPr>
      <w:r w:rsidRPr="00B6156D">
        <w:lastRenderedPageBreak/>
        <w:tab/>
        <w:t>d)</w:t>
      </w:r>
      <w:r w:rsidRPr="00B6156D">
        <w:tab/>
        <w:t>недостаточной информации о гендерной дискриминации на рабочем месте, в том числе о распространенности сексуальных домогательств и гендерном разрыве в оплате труда.</w:t>
      </w:r>
    </w:p>
    <w:p w14:paraId="50290A84" w14:textId="690B6C42" w:rsidR="00B6156D" w:rsidRPr="00655946" w:rsidRDefault="00B6156D" w:rsidP="00655946">
      <w:pPr>
        <w:pStyle w:val="SingleTxt"/>
        <w:rPr>
          <w:b/>
          <w:bCs/>
        </w:rPr>
      </w:pPr>
      <w:r w:rsidRPr="00655946">
        <w:t>37.</w:t>
      </w:r>
      <w:r w:rsidRPr="00655946">
        <w:tab/>
      </w:r>
      <w:r w:rsidRPr="00655946">
        <w:rPr>
          <w:b/>
          <w:bCs/>
        </w:rPr>
        <w:t>Комитет рекомендует государству-участнику:</w:t>
      </w:r>
    </w:p>
    <w:p w14:paraId="51854B6F" w14:textId="4E7CA6F5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="00655946">
        <w:tab/>
      </w:r>
      <w:r w:rsidRPr="00B6156D">
        <w:rPr>
          <w:b/>
          <w:bCs/>
        </w:rPr>
        <w:t>принять эффективные меры по борьбе с горизонтальной и вертикальной профессиональной сегрегацией как в государственном, так и в частном секторе, в том числе посредством профессиональной подготовки и стимулирования женщин к работе в традиционно мужских сферах занятости;</w:t>
      </w:r>
    </w:p>
    <w:p w14:paraId="01ABC73B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повысить уровень осведомленности среди работодателей и профсоюзов в государственном и частном секторах о запрете дискриминации в отношении женщин в области занятости и поощрять доступ женщин на официальный рынок труда, в том числе путем создания стимулов для работодателей в государственном и частном секторах для найма женщин, введения гибкого графика работы и инвестирования в инфраструктуру и социальные услуги, такие как уход за детьми и система общественного транспорта, обеспечивающая безопасное и доступное транспортное обслуживание женщин, живущих за пределами Сент-Джонса;</w:t>
      </w:r>
    </w:p>
    <w:p w14:paraId="3606D71C" w14:textId="1FBF3DC0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внести поправки в Трудовой кодекс, с тем чтобы в соответствии с положениями Конвенции 1951</w:t>
      </w:r>
      <w:r w:rsidR="00156436">
        <w:rPr>
          <w:b/>
          <w:bCs/>
        </w:rPr>
        <w:t> год</w:t>
      </w:r>
      <w:r w:rsidRPr="00B6156D">
        <w:rPr>
          <w:b/>
          <w:bCs/>
        </w:rPr>
        <w:t>а о равном вознаграждении (№100) Международной организации труда гарантировать соблюдение принципа равного вознаграждения за труд равной ценности во всех сферах, и регулярно пересматривать размер заработной платы в секторах, в которых в основном заняты женщины;</w:t>
      </w:r>
    </w:p>
    <w:p w14:paraId="3F771B40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проводить, опираясь на статистические данные с разбивкой по признаку пола, оценку масштабов гендерной дискриминации на рабочем месте, в том числе в отношении заработной платы в государственном и частном секторах и сексуальных домогательств, в целях осуществления мер по устранению гендерного разрыва в оплате труда и информационного обеспечения разработки национальной политики по борьбе с сексуальными домогательствами на рабочем месте.</w:t>
      </w:r>
    </w:p>
    <w:p w14:paraId="59428765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575D3B11" w14:textId="07000D1C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Здравоохранение</w:t>
      </w:r>
    </w:p>
    <w:p w14:paraId="2803AE4F" w14:textId="3042DCF3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2EAFECB2" w14:textId="41655F72" w:rsidR="00B6156D" w:rsidRPr="00B6156D" w:rsidRDefault="00B6156D" w:rsidP="00655946">
      <w:pPr>
        <w:pStyle w:val="SingleTxt"/>
      </w:pPr>
      <w:r w:rsidRPr="00B6156D">
        <w:t>38.</w:t>
      </w:r>
      <w:r w:rsidRPr="00B6156D">
        <w:tab/>
        <w:t>Комитет выражает признательность государству-участнику за инклюзивный и всеобщий характер его системы здравоохранения, включая его систему медицинского страхования, низкий уровень материнской смертности и снижение показателей ранней беременности, а также тот факт, что на сектор здравоохранения приходится наибольший объем ассигнований из национального бюджета. Вместе с тем он выражает обеспокоенность по поводу:</w:t>
      </w:r>
    </w:p>
    <w:p w14:paraId="2E182342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  <w:t xml:space="preserve">введения уголовной ответственности за аборты и того факта, что исключения делаются только в случае угрозы для жизни беременной женщины; </w:t>
      </w:r>
    </w:p>
    <w:p w14:paraId="6F0D7676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  <w:t>низкого уровня медицинских услуг для женщин на Барбуде, в связи с чем для лечения серьезных болезней они вынуждены совершать поездки на Антигуа;</w:t>
      </w:r>
    </w:p>
    <w:p w14:paraId="728684C0" w14:textId="77777777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  <w:t>исключения женщин-мигрантов и женщин, занятых в неформальном секторе, из системы медицинского страхования;</w:t>
      </w:r>
    </w:p>
    <w:p w14:paraId="2D9FAB91" w14:textId="2E507F39" w:rsidR="00B6156D" w:rsidRPr="00B6156D" w:rsidRDefault="00B6156D" w:rsidP="00B6156D">
      <w:pPr>
        <w:pStyle w:val="SingleTxt"/>
      </w:pPr>
      <w:r w:rsidRPr="00B6156D">
        <w:tab/>
        <w:t>d)</w:t>
      </w:r>
      <w:r w:rsidRPr="00B6156D">
        <w:tab/>
        <w:t>сообщений о нежелании женщин и девочек, живущих с ВИЧ/СПИДом, из-за стигматизации обращаться за медицинской помощью.</w:t>
      </w:r>
    </w:p>
    <w:p w14:paraId="6185B037" w14:textId="09D8F4BF" w:rsidR="00B6156D" w:rsidRPr="00655946" w:rsidRDefault="00B6156D" w:rsidP="00655946">
      <w:pPr>
        <w:pStyle w:val="SingleTxt"/>
        <w:rPr>
          <w:b/>
          <w:bCs/>
        </w:rPr>
      </w:pPr>
      <w:r w:rsidRPr="00B6156D">
        <w:lastRenderedPageBreak/>
        <w:t>39.</w:t>
      </w:r>
      <w:r w:rsidRPr="00B6156D">
        <w:tab/>
      </w:r>
      <w:r w:rsidRPr="00655946">
        <w:rPr>
          <w:b/>
          <w:bCs/>
        </w:rPr>
        <w:t>Напоминая о своей общей рекомендации № 24 (1999) о женщинах и здоровье и задаче 3.7 целей в области устойчивого развития, предусматривающей обеспечение всеобщего доступа к услугам по охране сексуального и репродуктивного здоровья,</w:t>
      </w:r>
      <w:r w:rsidR="00B60E3D" w:rsidRPr="00655946">
        <w:rPr>
          <w:b/>
          <w:bCs/>
        </w:rPr>
        <w:t xml:space="preserve"> </w:t>
      </w:r>
      <w:r w:rsidR="00B60E3D" w:rsidRPr="00655946">
        <w:rPr>
          <w:b/>
          <w:bCs/>
        </w:rPr>
        <w:t>К</w:t>
      </w:r>
      <w:r w:rsidRPr="00655946">
        <w:rPr>
          <w:b/>
          <w:bCs/>
        </w:rPr>
        <w:t>омитет рекомендует государству-участнику:</w:t>
      </w:r>
    </w:p>
    <w:p w14:paraId="60C62650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легализовать аборты в случае изнасилования, инцеста, угрозы для жизни или здоровья беременной женщины и серьезных нарушений в развитии плода, отменить уголовную ответственность за них во всех других случаях и обеспечить доступ женщин к безопасным, высококачественным и доступным по цене услугам, связанным с абортом, включая уход в период после аборта, в случае осложнений в результате небезопасного аборта;</w:t>
      </w:r>
    </w:p>
    <w:p w14:paraId="2CB8C054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</w:rPr>
        <w:t>выделить достаточные бюджетные средства для создания больницы на Барбуде, укомплектованной медицинским персоналом и оснащенной надлежащим оборудованием, в целях обеспечения доступа женщин на Барбуде к качественному медицинскому обслуживанию;</w:t>
      </w:r>
    </w:p>
    <w:p w14:paraId="46B71442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обеспечить, чтобы все находящиеся в неблагоприятном положении группы женщин, включая женщин-мигрантов и женщин, занятых в неформальном секторе, имели право на доступ к национальной системе здравоохранения и системе медицинского страхования, в том числе путем пересмотра критериев для добровольной регистрации;</w:t>
      </w:r>
    </w:p>
    <w:p w14:paraId="7890F539" w14:textId="45BEA987" w:rsidR="00B6156D" w:rsidRPr="00B6156D" w:rsidRDefault="00B6156D" w:rsidP="00B6156D">
      <w:pPr>
        <w:pStyle w:val="SingleTxt"/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обеспечить доступ женщин и девочек, живущих с ВИЧ/СПИДом, к надлежащим медицинским услугам, включая антиретровирусные препараты, уделяя особое внимание женщинам, занимающимся проституцией, и обновить национальный стратегический план в области здравоохранения на период 2016 - 2020</w:t>
      </w:r>
      <w:r w:rsidR="00156436">
        <w:rPr>
          <w:b/>
          <w:bCs/>
        </w:rPr>
        <w:t> год</w:t>
      </w:r>
      <w:r w:rsidRPr="00B6156D">
        <w:rPr>
          <w:b/>
          <w:bCs/>
        </w:rPr>
        <w:t>ов,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с</w:t>
      </w:r>
      <w:r w:rsidRPr="00B6156D">
        <w:rPr>
          <w:b/>
          <w:bCs/>
        </w:rPr>
        <w:t xml:space="preserve"> тем чтобы включить в него предусматривающую повышение уровня информированности стратегию борьбы со стигматизацией и дискриминацией в отношении женщин и девочек, живущих с ВИЧ/СПИДом.</w:t>
      </w:r>
    </w:p>
    <w:p w14:paraId="13329936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6C1C9652" w14:textId="2DDD997F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 xml:space="preserve">Расширение экономических прав и возможностей женщин </w:t>
      </w:r>
    </w:p>
    <w:p w14:paraId="29566286" w14:textId="720E69CC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1FBFC97E" w14:textId="5F9090A5" w:rsidR="00B6156D" w:rsidRPr="00B6156D" w:rsidRDefault="00B6156D" w:rsidP="00655946">
      <w:pPr>
        <w:pStyle w:val="SingleTxt"/>
      </w:pPr>
      <w:r w:rsidRPr="00B6156D">
        <w:t>40.</w:t>
      </w:r>
      <w:r w:rsidRPr="00B6156D">
        <w:tab/>
        <w:t>Комитет с удовлетворением отмечает различные инициативы, направленные на содействие расширению экономических прав и возможностей женщин. Вместе с тем он обеспокоен отсутствием мер по удовлетворению особых потребностей групп женщин, находящихся в уязвимом положении, включая женщин в сельскохозяйственном секторе, женщин, занятых неоплачиваемой работой, и женщин, занятых в сфере культурно-бытового обслуживания и неформальном секторе. Комитет также обеспокоен тем, что женщины, включая незамужних женщин и женщин, которые не владеют имуществом, часто сталкиваются с препятствиями в плане доступа к финансовым ресурсам и их приобретения, и что существующие процессы принятия решений, касающихся землепользования и планирования развития, могут оказывать негативное влияние на женщин в сельскохозяйственном секторе.</w:t>
      </w:r>
    </w:p>
    <w:p w14:paraId="1BA1AA70" w14:textId="31B3F37B" w:rsidR="00B6156D" w:rsidRPr="00655946" w:rsidRDefault="00B6156D" w:rsidP="00655946">
      <w:pPr>
        <w:pStyle w:val="SingleTxt"/>
        <w:rPr>
          <w:b/>
          <w:bCs/>
          <w:lang w:val="en-GB"/>
        </w:rPr>
      </w:pPr>
      <w:r w:rsidRPr="00B6156D">
        <w:rPr>
          <w:lang w:val="en-GB"/>
        </w:rPr>
        <w:t>41.</w:t>
      </w:r>
      <w:r w:rsidRPr="00B6156D">
        <w:rPr>
          <w:lang w:val="en-GB"/>
        </w:rPr>
        <w:tab/>
      </w:r>
      <w:r w:rsidRPr="00655946">
        <w:rPr>
          <w:b/>
          <w:bCs/>
        </w:rPr>
        <w:t>Комитет рекомендует государству-участнику:</w:t>
      </w:r>
    </w:p>
    <w:p w14:paraId="24143EFD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расширить доступ женщин, невзирая на их семейное и финансовое положение, к финансовым услугам, в том числе механизмам предоставления низкопроцентных кредитов и программам накопления сбережений, и поощрять их предпринимательскую деятельность посредством оказания технической помощи, консультирования и организации подготовки по вопросам создания предприятий и управления ими.</w:t>
      </w:r>
    </w:p>
    <w:p w14:paraId="37C14182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</w:rPr>
        <w:t xml:space="preserve">расширять и поощрять участие женщин в процессах принятия решений, касающихся землепользования и планирования в области </w:t>
      </w:r>
      <w:r w:rsidRPr="00B6156D">
        <w:rPr>
          <w:b/>
        </w:rPr>
        <w:lastRenderedPageBreak/>
        <w:t>развития, и обеспечить, чтобы в соответствии с общей рекомендацией Комитета № 34 (2016), касающейся прав сельских женщин, женщины в сельскохозяйственном секторе имели доступ к земельным ресурсам и контроль над ними;</w:t>
      </w:r>
    </w:p>
    <w:p w14:paraId="0BFAEAA7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</w:rPr>
        <w:t xml:space="preserve">обеспечить, чтобы женщины, занимающиеся неоплачиваемой работой, и женщины, занятые в сфере культурно-бытового обслуживания и неформальном секторе, имели доступ к пенсионным пособиям и социальным льготам, в том числе путем пересмотра критериев для участия, и проводить трудовые инспекции для обеспечения того, чтобы они имели достойные условия труда. </w:t>
      </w:r>
    </w:p>
    <w:p w14:paraId="64845B10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3408B4A7" w14:textId="449481B0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Пожилые женщины и женщины-инвалиды</w:t>
      </w:r>
    </w:p>
    <w:p w14:paraId="10401941" w14:textId="06157DB3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4D07360C" w14:textId="7E37C706" w:rsidR="00B6156D" w:rsidRPr="00B6156D" w:rsidRDefault="00B6156D" w:rsidP="00655946">
      <w:pPr>
        <w:pStyle w:val="SingleTxt"/>
      </w:pPr>
      <w:r w:rsidRPr="00B6156D">
        <w:t>42.</w:t>
      </w:r>
      <w:r w:rsidRPr="00B6156D">
        <w:tab/>
        <w:t>Комитет с удовлетворением отмечает принятие в 2017</w:t>
      </w:r>
      <w:r w:rsidR="00156436">
        <w:t> год</w:t>
      </w:r>
      <w:r w:rsidRPr="00B6156D">
        <w:t>у Закона об инвалидах и равных возможностях, который предусматривает создание Национального совета инвалидов и для инвалидов и Трибунала по вопросам прав и равных возможностей инвалидов. Он также отмечает, что пожилые женщины и женщины и девочки с инвалидностью имеют доступ к социальным и медицинским пособиям. Вместе с тем Комитет выражает обеспокоенность по поводу отсутствия национальной политики, направленной на защиту прав пожилых женщин и женщин и девочек с инвалидностью, а также отсутствием механизмов их защиты от пересекающихся форм дискриминации, насилия и жестокого обращения. Он также обеспокоен тем, что большое число пожилых женщин и женщин-инвалидов содержится в специализированных учреждениях.</w:t>
      </w:r>
    </w:p>
    <w:p w14:paraId="28B139DC" w14:textId="7A0853C6" w:rsidR="00B6156D" w:rsidRPr="00655946" w:rsidRDefault="00B6156D" w:rsidP="00655946">
      <w:pPr>
        <w:pStyle w:val="SingleTxt"/>
        <w:rPr>
          <w:b/>
          <w:bCs/>
        </w:rPr>
      </w:pPr>
      <w:r w:rsidRPr="00B6156D">
        <w:t>43.</w:t>
      </w:r>
      <w:r w:rsidRPr="00B6156D">
        <w:tab/>
      </w:r>
      <w:r w:rsidRPr="00655946">
        <w:rPr>
          <w:b/>
          <w:bCs/>
        </w:rPr>
        <w:t xml:space="preserve">В соответствии с общей рекомендацией Комитета № 27 (2010), касающейся пожилых женщин и защиты их прав человека, а также Конвенцией о правах инвалидов Комитет рекомендует государству-участнику: </w:t>
      </w:r>
    </w:p>
    <w:p w14:paraId="32057C0C" w14:textId="6CECBB5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="00655946">
        <w:tab/>
      </w:r>
      <w:r w:rsidRPr="00B6156D">
        <w:rPr>
          <w:b/>
          <w:bCs/>
        </w:rPr>
        <w:t>принять всеобъемлющие стратегии и программы в целях защиты прав пожилых женщин и женщин и девочек с инвалидностью, в частности тех из них, которые сталкиваются с пересекающимися формами дискриминации;</w:t>
      </w:r>
    </w:p>
    <w:p w14:paraId="1774AB02" w14:textId="77777777" w:rsidR="00B6156D" w:rsidRPr="00B6156D" w:rsidRDefault="00B6156D" w:rsidP="00B6156D">
      <w:pPr>
        <w:pStyle w:val="SingleTxt"/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осуществить меры, включая временные специальные меры, в целях удовлетворения особых потребностей пожилых женщин и женщин и девочек с инвалидностью, обеспечивая их социальную защиту и участие в политической и общественной жизни и возможность доступа к высококачественному инклюзивному образованию, здравоохранению, занятости и приносящей доход деятельности;</w:t>
      </w:r>
    </w:p>
    <w:p w14:paraId="71D12C9D" w14:textId="6F4F1D02" w:rsidR="00B6156D" w:rsidRPr="00B6156D" w:rsidRDefault="00B6156D" w:rsidP="00B6156D">
      <w:pPr>
        <w:pStyle w:val="SingleTxt"/>
      </w:pPr>
      <w:r w:rsidRPr="00B6156D">
        <w:tab/>
        <w:t>c)</w:t>
      </w:r>
      <w:r w:rsidRPr="00B6156D">
        <w:tab/>
      </w:r>
      <w:r w:rsidRPr="00B6156D">
        <w:rPr>
          <w:b/>
          <w:bCs/>
        </w:rPr>
        <w:t>поддерживать и признавать полную правоспособность всех женщин-инвалидов, независимо от характера их инвалидности, и обеспечить, чтобы все пожилые женщины и женщины-инвалиды, живущие в учреждениях стационарного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у</w:t>
      </w:r>
      <w:r w:rsidRPr="00B6156D">
        <w:rPr>
          <w:b/>
          <w:bCs/>
        </w:rPr>
        <w:t>хода, имели право вести самостоятельную жизнь в обществе и право выбора наравне с другими женщинами.</w:t>
      </w:r>
    </w:p>
    <w:p w14:paraId="1D5E82FE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00A9686B" w14:textId="1F32AEFE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Женщины, являющиеся беженцами и лицами, ищущими убежища</w:t>
      </w:r>
    </w:p>
    <w:p w14:paraId="766FFD58" w14:textId="41570637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7E177B34" w14:textId="5A03499A" w:rsidR="00B6156D" w:rsidRPr="00B6156D" w:rsidRDefault="00B6156D" w:rsidP="00655946">
      <w:pPr>
        <w:pStyle w:val="SingleTxt"/>
      </w:pPr>
      <w:r w:rsidRPr="00B6156D">
        <w:t>44.</w:t>
      </w:r>
      <w:r w:rsidRPr="00B6156D">
        <w:tab/>
        <w:t>Комитет с удовлетворением отмечает принятие Закона об иммиграции и паспортах (поправка) 2015</w:t>
      </w:r>
      <w:r w:rsidR="00156436">
        <w:t> год</w:t>
      </w:r>
      <w:r w:rsidRPr="00B6156D">
        <w:t>а, учреждение в 2015</w:t>
      </w:r>
      <w:r w:rsidR="00156436">
        <w:t> год</w:t>
      </w:r>
      <w:r w:rsidRPr="00B6156D">
        <w:t>у специального Комитета по рассмотрению ходатайств, призванного давать свою оценку заявлениям о предоставлении убежища, и приверженность государства-участника делу укрепления регионального сотрудничества в области защиты беженцев. Тем не менее Комитет обеспокоен отсутствием национального законодательства по вопросам предоставления убежища и</w:t>
      </w:r>
      <w:r w:rsidR="00B60E3D">
        <w:t xml:space="preserve"> </w:t>
      </w:r>
      <w:r w:rsidR="00B60E3D" w:rsidRPr="00B6156D">
        <w:t>с</w:t>
      </w:r>
      <w:r w:rsidRPr="00B6156D">
        <w:t>татуса беженца, в том числе в отношении обеспечения соблюдения принципа невыдворения лиц без гражданства.</w:t>
      </w:r>
    </w:p>
    <w:p w14:paraId="65DE6BC8" w14:textId="112F1E00" w:rsidR="00B6156D" w:rsidRPr="00655946" w:rsidRDefault="00B6156D" w:rsidP="00655946">
      <w:pPr>
        <w:pStyle w:val="SingleTxt"/>
        <w:rPr>
          <w:b/>
          <w:bCs/>
        </w:rPr>
      </w:pPr>
      <w:r w:rsidRPr="00B6156D">
        <w:lastRenderedPageBreak/>
        <w:t>45.</w:t>
      </w:r>
      <w:r w:rsidRPr="00B6156D">
        <w:tab/>
      </w:r>
      <w:r w:rsidRPr="00655946">
        <w:rPr>
          <w:b/>
          <w:bCs/>
        </w:rPr>
        <w:t>В соответствии с общей рекомендацией № 32 (2014), касающейся гендерных аспектов статуса беженца, убежища, гражданства и безгражданства женщин, Комитет рекомендует государству-участнику:</w:t>
      </w:r>
    </w:p>
    <w:p w14:paraId="20D9C0A2" w14:textId="77777777" w:rsidR="00B6156D" w:rsidRPr="00B6156D" w:rsidRDefault="00B6156D" w:rsidP="00B6156D">
      <w:pPr>
        <w:pStyle w:val="SingleTxt"/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принять национальное законодательство о предоставлении убежища и статуса беженца,</w:t>
      </w:r>
      <w:r w:rsidRPr="00B6156D">
        <w:t xml:space="preserve"> </w:t>
      </w:r>
      <w:r w:rsidRPr="00B6156D">
        <w:rPr>
          <w:b/>
          <w:bCs/>
        </w:rPr>
        <w:t>гарантирующее в соответствии с международными стандартами соблюдение принципа невыдворения;</w:t>
      </w:r>
    </w:p>
    <w:p w14:paraId="5CBFCCAF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применять при приеме женщин, являющихся беженцами и лицами, ищущими убежища, и при рассмотрении их ходатайств о предоставлении убежища, подход, учитывающий гендерные аспекты.</w:t>
      </w:r>
    </w:p>
    <w:p w14:paraId="11F0A9F2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451C3A81" w14:textId="62EEDC47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Лесбиянки, бисексуалки и женщины-трансгендеры</w:t>
      </w:r>
    </w:p>
    <w:p w14:paraId="00856CC8" w14:textId="19AAF818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66FD340A" w14:textId="6695857E" w:rsidR="00B6156D" w:rsidRPr="00B6156D" w:rsidRDefault="00B6156D" w:rsidP="00655946">
      <w:pPr>
        <w:pStyle w:val="SingleTxt"/>
      </w:pPr>
      <w:r w:rsidRPr="00B6156D">
        <w:t>46.</w:t>
      </w:r>
      <w:r w:rsidRPr="00B6156D">
        <w:tab/>
        <w:t>Комитет выражает обеспокоенность по поводу введения уголовной ответственности за однополые отношения между взрослыми лицами по обоюдному согласию, отсутствия законодательства о запрещении дискриминации по всем признакам, запрещенным в соответствии с Конвенцией, и сообщений о дискриминации и стигматизации в отношении лесбиянок, бисексуалок и женщин-трансгендеров.</w:t>
      </w:r>
    </w:p>
    <w:p w14:paraId="1AC240EC" w14:textId="79E6D49A" w:rsidR="00B6156D" w:rsidRPr="00655946" w:rsidRDefault="00B6156D" w:rsidP="00655946">
      <w:pPr>
        <w:pStyle w:val="SingleTxt"/>
        <w:rPr>
          <w:b/>
          <w:bCs/>
        </w:rPr>
      </w:pPr>
      <w:r w:rsidRPr="00B6156D">
        <w:t>47.</w:t>
      </w:r>
      <w:r w:rsidRPr="00B6156D">
        <w:tab/>
      </w:r>
      <w:r w:rsidRPr="00655946">
        <w:rPr>
          <w:b/>
          <w:bCs/>
        </w:rPr>
        <w:t>Комитет рекомендует государству-участнику принять всеобъемлющее антидискриминационное законодательство, запрещающее все формы дискриминации, и обеспечить равные права и возможности для лесбиянок, бисексуалок и женщин-трансгендеров, в том числе посредством отмены уголовной ответственности за</w:t>
      </w:r>
      <w:r w:rsidR="00B60E3D" w:rsidRPr="00655946">
        <w:rPr>
          <w:b/>
          <w:bCs/>
        </w:rPr>
        <w:t xml:space="preserve"> </w:t>
      </w:r>
      <w:r w:rsidR="00B60E3D" w:rsidRPr="00655946">
        <w:rPr>
          <w:b/>
          <w:bCs/>
        </w:rPr>
        <w:t>о</w:t>
      </w:r>
      <w:r w:rsidRPr="00655946">
        <w:rPr>
          <w:b/>
          <w:bCs/>
        </w:rPr>
        <w:t>днополые отношения между взрослыми лицами по обоюдному согласию. Комитет также рекомендует государству-участнику обеспечить доступ лесбиянок, бисексуалок и женщин-трансгендеров, в частности, к занятости, медицинскому обслуживанию и социальным услугам без какой-либо дискриминации или стигматизации.</w:t>
      </w:r>
    </w:p>
    <w:p w14:paraId="081C4B91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294156AE" w14:textId="5BD82F81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Брак и семейные отношения</w:t>
      </w:r>
    </w:p>
    <w:p w14:paraId="0FA34946" w14:textId="063EBB01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4AA72CD9" w14:textId="5F4F1EA0" w:rsidR="00B6156D" w:rsidRPr="00B6156D" w:rsidRDefault="00B6156D" w:rsidP="00655946">
      <w:pPr>
        <w:pStyle w:val="SingleTxt"/>
      </w:pPr>
      <w:r w:rsidRPr="00B6156D">
        <w:t>48.</w:t>
      </w:r>
      <w:r w:rsidRPr="00B6156D">
        <w:tab/>
        <w:t>Комитет принимает к сведению заверения делегации государства-участника в том, что в государстве-участнике детские браки не являются широко распространенным явлением. Вместе с тем он обеспокоен тем, что Закон о браке 1925</w:t>
      </w:r>
      <w:r w:rsidR="00156436">
        <w:t> год</w:t>
      </w:r>
      <w:r w:rsidRPr="00B6156D">
        <w:t>а по-прежнему допускает вступление в брак с 16-летнего возраста. Комитет также обеспокоен тем, что законодательство не признает общее право или гражданские браки и не регулирует вопросы раздела совместно нажитого в браке имущества в случаях прекращения совместного проживания.</w:t>
      </w:r>
    </w:p>
    <w:p w14:paraId="0A70604B" w14:textId="49A7AF04" w:rsidR="00B6156D" w:rsidRPr="00655946" w:rsidRDefault="00B6156D" w:rsidP="00655946">
      <w:pPr>
        <w:pStyle w:val="SingleTxt"/>
        <w:rPr>
          <w:b/>
          <w:bCs/>
        </w:rPr>
      </w:pPr>
      <w:r w:rsidRPr="00B6156D">
        <w:t>49.</w:t>
      </w:r>
      <w:r w:rsidRPr="00B6156D">
        <w:tab/>
      </w:r>
      <w:r w:rsidRPr="00655946">
        <w:rPr>
          <w:b/>
          <w:bCs/>
        </w:rPr>
        <w:t>Ссылаясь на свою общую рекомендацию № 21 (1994) о равноправии в браке и семейных отношениях и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142AE076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</w:rPr>
        <w:t xml:space="preserve">повысить минимальный законный возраст вступления в брак для мужчин и женщин до 18 лет без исключения и сделать его применимым для любой формы гражданского брака; </w:t>
      </w:r>
    </w:p>
    <w:p w14:paraId="4BF1BFB8" w14:textId="130E7D88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пересмотреть свою правовую систему, регулирующую брачные и семейные отношения, включая Закон 1997</w:t>
      </w:r>
      <w:r w:rsidR="00156436">
        <w:rPr>
          <w:b/>
          <w:bCs/>
        </w:rPr>
        <w:t> год</w:t>
      </w:r>
      <w:r w:rsidRPr="00B6156D">
        <w:rPr>
          <w:b/>
          <w:bCs/>
        </w:rPr>
        <w:t>а о разводе, в целях включения принципа равного раздела совместно нажитого в браке имущества после развода и признания финансовых и нефинансовых вкладов в нажитое в браке имущество равноценными;</w:t>
      </w:r>
    </w:p>
    <w:p w14:paraId="1454E02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c)</w:t>
      </w:r>
      <w:r w:rsidRPr="00B6156D">
        <w:tab/>
      </w:r>
      <w:r w:rsidRPr="00B6156D">
        <w:rPr>
          <w:b/>
          <w:bCs/>
        </w:rPr>
        <w:t xml:space="preserve">принять меры, в том числе законодательные, для обеспечения того, чтобы гражданские браки регистрировались в отделениях записи актов гражданского состояния и чтобы женщины пользовались надлежащей </w:t>
      </w:r>
      <w:r w:rsidRPr="00B6156D">
        <w:rPr>
          <w:b/>
          <w:bCs/>
        </w:rPr>
        <w:lastRenderedPageBreak/>
        <w:t>правовой защитой в рамках общего права и гражданского брака и после его расторжения, в том числе путем признания их прав в отношении имущества, нажитого в ходе таких отношений;</w:t>
      </w:r>
    </w:p>
    <w:p w14:paraId="1728A1CC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d)</w:t>
      </w:r>
      <w:r w:rsidRPr="00B6156D">
        <w:tab/>
      </w:r>
      <w:r w:rsidRPr="00B6156D">
        <w:rPr>
          <w:b/>
          <w:bCs/>
        </w:rPr>
        <w:t>ратифицировать Гаагскую конвенцию о гражданских аспектах международного похищения детей.</w:t>
      </w:r>
    </w:p>
    <w:p w14:paraId="220156EC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0CD3D03A" w14:textId="4ECA5668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Воздействие изменения климата и стихийных бедствий на женщин</w:t>
      </w:r>
    </w:p>
    <w:p w14:paraId="4361A048" w14:textId="134ED575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34E7EEA1" w14:textId="4185EB7B" w:rsidR="00B6156D" w:rsidRPr="00B6156D" w:rsidRDefault="00B6156D" w:rsidP="00655946">
      <w:pPr>
        <w:pStyle w:val="SingleTxt"/>
      </w:pPr>
      <w:r w:rsidRPr="00B6156D">
        <w:t>50.</w:t>
      </w:r>
      <w:r w:rsidRPr="00B6156D">
        <w:tab/>
        <w:t>Комитет приветствует разработку гендерно-ориентированного плана снижения риска бедствий и системы раннего предупреждения, учитывающей гендерные факторы, а также усилия Национальной службы стихийных бедствий и Департамента по вопросам окружающей среды, направленные на вовлечение женщин в процесс национального планирования и составления бюджета в области снижения риска бедствий и смягчения последствий изменения климата и повышения устойчивости. Вместе с тем, принимая во внимание уязвимость государства-участника перед серьезными последствиями изменения климата и стихийных бедствий, которые в непропорционально большей степени и значительно затрагивают женщин, он обеспокоен недостатком информации о числе женщин, участвующих в процессе принятия решений относительно стратегий по снижению риска бедствий.</w:t>
      </w:r>
    </w:p>
    <w:p w14:paraId="40BA5AC0" w14:textId="72264730" w:rsidR="00B6156D" w:rsidRPr="00655946" w:rsidRDefault="00B6156D" w:rsidP="00655946">
      <w:pPr>
        <w:pStyle w:val="SingleTxt"/>
        <w:rPr>
          <w:b/>
          <w:bCs/>
        </w:rPr>
      </w:pPr>
      <w:r w:rsidRPr="00B6156D">
        <w:t>51.</w:t>
      </w:r>
      <w:r w:rsidRPr="00B6156D">
        <w:tab/>
      </w:r>
      <w:r w:rsidRPr="00655946">
        <w:rPr>
          <w:b/>
          <w:bCs/>
        </w:rPr>
        <w:t>В соответствии с общей рекомендацией № 37 (2018) о гендерных аспектах снижения риска бедствий в условиях изменения климата Комитет рекомендует государству-участнику:</w:t>
      </w:r>
    </w:p>
    <w:p w14:paraId="48383D6F" w14:textId="19561D51" w:rsidR="00B6156D" w:rsidRPr="00B6156D" w:rsidRDefault="00B6156D" w:rsidP="00B6156D">
      <w:pPr>
        <w:pStyle w:val="SingleTxt"/>
        <w:rPr>
          <w:b/>
        </w:rPr>
      </w:pPr>
      <w:r w:rsidRPr="00B6156D">
        <w:tab/>
        <w:t>а)</w:t>
      </w:r>
      <w:r w:rsidRPr="00B6156D">
        <w:tab/>
      </w:r>
      <w:r w:rsidRPr="00B6156D">
        <w:rPr>
          <w:b/>
          <w:bCs/>
        </w:rPr>
        <w:t>обеспечить, чтобы при разработке мер, связанных с изменением климата и реагированием на стихийные бедствия, а также со снижением риска, первоочередное внимание уделялось правам женщин и девочек и чтобы такие меры учитывали особые потребности групп женщин, находящихся в неблагоприятном положении,</w:t>
      </w:r>
      <w:r w:rsidR="00B60E3D">
        <w:rPr>
          <w:b/>
          <w:bCs/>
        </w:rPr>
        <w:t xml:space="preserve"> </w:t>
      </w:r>
      <w:r w:rsidR="00B60E3D" w:rsidRPr="00B6156D">
        <w:rPr>
          <w:b/>
          <w:bCs/>
        </w:rPr>
        <w:t>в</w:t>
      </w:r>
      <w:r w:rsidRPr="00B6156D">
        <w:rPr>
          <w:b/>
          <w:bCs/>
        </w:rPr>
        <w:t xml:space="preserve"> том числе пожилых женщин, женщин-инвалидов и женщин-мигрантов;</w:t>
      </w:r>
    </w:p>
    <w:p w14:paraId="3099A251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  <w:t>b)</w:t>
      </w:r>
      <w:r w:rsidRPr="00B6156D">
        <w:tab/>
      </w:r>
      <w:r w:rsidRPr="00B6156D">
        <w:rPr>
          <w:b/>
          <w:bCs/>
        </w:rPr>
        <w:t>продолжать включать во все стратегии и программы в области изменения климата, реагирования на стихийные бедствия и снижения риска бедствий четко сформулированную гендерную проблематику;</w:t>
      </w:r>
    </w:p>
    <w:p w14:paraId="10F4D2D9" w14:textId="77777777" w:rsidR="00B6156D" w:rsidRPr="00B6156D" w:rsidRDefault="00B6156D" w:rsidP="00B6156D">
      <w:pPr>
        <w:pStyle w:val="SingleTxt"/>
        <w:rPr>
          <w:b/>
        </w:rPr>
      </w:pPr>
      <w:r w:rsidRPr="00B6156D">
        <w:tab/>
      </w:r>
      <w:r w:rsidRPr="00B6156D">
        <w:rPr>
          <w:lang w:val="en-US"/>
        </w:rPr>
        <w:t>c</w:t>
      </w:r>
      <w:r w:rsidRPr="00B6156D">
        <w:t>)</w:t>
      </w:r>
      <w:r w:rsidRPr="00B6156D">
        <w:tab/>
      </w:r>
      <w:r w:rsidRPr="00B6156D">
        <w:rPr>
          <w:b/>
          <w:bCs/>
        </w:rPr>
        <w:t>усилить меры по обеспечению эффективного участия женщин в разработке и осуществлении стратегий и планов действий по снижению риска бедствий, ликвидации их последствий и изменению климата, а также обеспечить их представленность в процессах принятия решений на всех уровнях.</w:t>
      </w:r>
    </w:p>
    <w:p w14:paraId="3F7846D3" w14:textId="77777777" w:rsidR="00655946" w:rsidRPr="00655946" w:rsidRDefault="00655946" w:rsidP="00655946">
      <w:pPr>
        <w:pStyle w:val="SingleTxt"/>
        <w:spacing w:after="0" w:line="120" w:lineRule="exact"/>
        <w:rPr>
          <w:b/>
          <w:bCs/>
          <w:sz w:val="10"/>
        </w:rPr>
      </w:pPr>
    </w:p>
    <w:p w14:paraId="1B498502" w14:textId="1B214024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Сбор и анализ данных</w:t>
      </w:r>
    </w:p>
    <w:p w14:paraId="65A6558E" w14:textId="392D166E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6E805DB6" w14:textId="1D2D691D" w:rsidR="00B6156D" w:rsidRPr="00B6156D" w:rsidRDefault="00B6156D" w:rsidP="00655946">
      <w:pPr>
        <w:pStyle w:val="SingleTxt"/>
      </w:pPr>
      <w:r w:rsidRPr="00B6156D">
        <w:t>52.</w:t>
      </w:r>
      <w:r w:rsidRPr="00B6156D">
        <w:tab/>
        <w:t>Комитет обеспокоен в целом недостаточным объемом обновленных статистических данных, дезагрегированных по признаку пола, возраста, этнической принадлежности, инвалидности, географического местоположения и социально-экономического происхождения, которые необходимы для точной оценки положения женщин, обоснования политики, направленной на ликвидацию дискриминации в отношении женщин, и проведения мониторинга и оценки прогресса в деле достижения фактического равенства женщин и мужчин во всех областях, охватываемых Конвенцией.</w:t>
      </w:r>
    </w:p>
    <w:p w14:paraId="4D9813F7" w14:textId="2EAE0138" w:rsidR="00B6156D" w:rsidRPr="00655946" w:rsidRDefault="00B6156D" w:rsidP="00655946">
      <w:pPr>
        <w:pStyle w:val="SingleTxt"/>
        <w:rPr>
          <w:b/>
          <w:bCs/>
        </w:rPr>
      </w:pPr>
      <w:r w:rsidRPr="00B6156D">
        <w:t>53.</w:t>
      </w:r>
      <w:r w:rsidRPr="00B6156D">
        <w:tab/>
      </w:r>
      <w:r w:rsidRPr="00655946">
        <w:rPr>
          <w:b/>
          <w:bCs/>
        </w:rPr>
        <w:t>Комитет рекомендует государству-участнику разработать систему показателей по связанным с гендерной проблематикой вопросам, с тем чтобы повысить эффективность сбора, анализа и распространения</w:t>
      </w:r>
      <w:r w:rsidR="00B60E3D" w:rsidRPr="00655946">
        <w:rPr>
          <w:b/>
          <w:bCs/>
        </w:rPr>
        <w:t xml:space="preserve"> </w:t>
      </w:r>
      <w:r w:rsidR="00B60E3D" w:rsidRPr="00655946">
        <w:rPr>
          <w:b/>
          <w:bCs/>
        </w:rPr>
        <w:t>д</w:t>
      </w:r>
      <w:r w:rsidRPr="00655946">
        <w:rPr>
          <w:b/>
          <w:bCs/>
        </w:rPr>
        <w:t xml:space="preserve">анных, дезагрегированных по признаку пола, возраста, этнической принадлежности, </w:t>
      </w:r>
      <w:r w:rsidRPr="00655946">
        <w:rPr>
          <w:b/>
          <w:bCs/>
        </w:rPr>
        <w:lastRenderedPageBreak/>
        <w:t>инвалидности, географического местоположения и социально-экономического положения, которые необходимы для оценки воздействия и эффективности политики и программ, направленных на актуализацию вопросов гендерного равенства и обеспечение более полного осуществления женщинами своих прав человека. В этой связи Комитет обращает внимание</w:t>
      </w:r>
      <w:r w:rsidR="00B60E3D" w:rsidRPr="00655946">
        <w:rPr>
          <w:b/>
          <w:bCs/>
        </w:rPr>
        <w:t xml:space="preserve"> </w:t>
      </w:r>
      <w:r w:rsidR="00B60E3D" w:rsidRPr="00655946">
        <w:rPr>
          <w:b/>
          <w:bCs/>
        </w:rPr>
        <w:t>г</w:t>
      </w:r>
      <w:r w:rsidRPr="00655946">
        <w:rPr>
          <w:b/>
          <w:bCs/>
        </w:rPr>
        <w:t>осударства-участника на свою общую рекомендацию № 9 (1989) о статистических данных, касающихся положения женщин, и рекомендует государству-участнику обратиться за технической помощью в соответствующие учреждения Организации Объединенных Наций и укрепить свое сотрудничество с женскими ассоциациями, которые могли бы оказать помощь в сборе достоверных данных и использовании поддающихся измерению показателей.</w:t>
      </w:r>
    </w:p>
    <w:p w14:paraId="2A6215DF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5E42C684" w14:textId="50763E21" w:rsidR="00B6156D" w:rsidRDefault="00655946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B6156D" w:rsidRPr="00B6156D">
        <w:t>Поправка к статье 20 1) Конвенции</w:t>
      </w:r>
    </w:p>
    <w:p w14:paraId="633A5DD0" w14:textId="512DEEFF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42C6A359" w14:textId="1EA0CA40" w:rsidR="00B6156D" w:rsidRPr="00655946" w:rsidRDefault="00B6156D" w:rsidP="00655946">
      <w:pPr>
        <w:pStyle w:val="SingleTxt"/>
        <w:rPr>
          <w:b/>
          <w:bCs/>
        </w:rPr>
      </w:pPr>
      <w:r w:rsidRPr="00B6156D">
        <w:t>54.</w:t>
      </w:r>
      <w:r w:rsidRPr="00B6156D">
        <w:tab/>
      </w:r>
      <w:r w:rsidRPr="00655946">
        <w:rPr>
          <w:b/>
          <w:bCs/>
        </w:rPr>
        <w:t>Комитет призывает государство-участника принять поправку к статье</w:t>
      </w:r>
      <w:r w:rsidR="00655946">
        <w:rPr>
          <w:b/>
          <w:bCs/>
          <w:lang w:val="en-US"/>
        </w:rPr>
        <w:t> </w:t>
      </w:r>
      <w:r w:rsidRPr="00655946">
        <w:rPr>
          <w:b/>
          <w:bCs/>
        </w:rPr>
        <w:t>20</w:t>
      </w:r>
      <w:r w:rsidR="00655946">
        <w:rPr>
          <w:b/>
          <w:bCs/>
          <w:lang w:val="en-US"/>
        </w:rPr>
        <w:t> </w:t>
      </w:r>
      <w:r w:rsidRPr="00655946">
        <w:rPr>
          <w:b/>
          <w:bCs/>
        </w:rPr>
        <w:t>1) Конвенции о сроках проведения заседаний Комитета.</w:t>
      </w:r>
    </w:p>
    <w:p w14:paraId="42E403D1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59756EAA" w14:textId="4073374D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Пекинская декларация и Платформа действий</w:t>
      </w:r>
    </w:p>
    <w:p w14:paraId="1F1D5EAA" w14:textId="44C5637E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092347BA" w14:textId="5A342523" w:rsidR="00B6156D" w:rsidRPr="00655946" w:rsidRDefault="00B6156D" w:rsidP="00655946">
      <w:pPr>
        <w:pStyle w:val="SingleTxt"/>
        <w:rPr>
          <w:b/>
          <w:bCs/>
        </w:rPr>
      </w:pPr>
      <w:r w:rsidRPr="00B6156D">
        <w:t>55.</w:t>
      </w:r>
      <w:r w:rsidRPr="00B6156D">
        <w:tab/>
      </w:r>
      <w:r w:rsidRPr="00655946">
        <w:rPr>
          <w:b/>
          <w:bCs/>
        </w:rPr>
        <w:t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</w:t>
      </w:r>
    </w:p>
    <w:p w14:paraId="3D1BF983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2983677D" w14:textId="753FF12D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Распространение</w:t>
      </w:r>
    </w:p>
    <w:p w14:paraId="31143C57" w14:textId="705BAC25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3125F3BD" w14:textId="2C97E4E0" w:rsidR="00B6156D" w:rsidRPr="00655946" w:rsidRDefault="00B6156D" w:rsidP="00655946">
      <w:pPr>
        <w:pStyle w:val="SingleTxt"/>
        <w:rPr>
          <w:b/>
          <w:bCs/>
        </w:rPr>
      </w:pPr>
      <w:r w:rsidRPr="00B6156D">
        <w:t>56.</w:t>
      </w:r>
      <w:r w:rsidRPr="00B6156D">
        <w:tab/>
      </w:r>
      <w:r w:rsidRPr="00655946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областном и местном), в частности правительству, парламенту и судебным органам, в целях обеспечения полного выполнения содержащихся в них рекомендаций.</w:t>
      </w:r>
    </w:p>
    <w:p w14:paraId="0AE6AFA6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18045E86" w14:textId="4EED3850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Техническая помощь</w:t>
      </w:r>
    </w:p>
    <w:p w14:paraId="7D963A10" w14:textId="073E7253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7AAAEB61" w14:textId="57134E29" w:rsidR="00B6156D" w:rsidRPr="00655946" w:rsidRDefault="00B6156D" w:rsidP="00655946">
      <w:pPr>
        <w:pStyle w:val="SingleTxt"/>
        <w:rPr>
          <w:b/>
          <w:bCs/>
        </w:rPr>
      </w:pPr>
      <w:r w:rsidRPr="00B6156D">
        <w:t>57.</w:t>
      </w:r>
      <w:r w:rsidRPr="00B6156D">
        <w:tab/>
      </w:r>
      <w:r w:rsidRPr="00655946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4C3177A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0A14EAFE" w14:textId="1B68530D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Ратификация других договоров</w:t>
      </w:r>
    </w:p>
    <w:p w14:paraId="0C46E840" w14:textId="1748A084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5F87C466" w14:textId="2466F1DD" w:rsidR="00B6156D" w:rsidRPr="00655946" w:rsidRDefault="00B6156D" w:rsidP="00655946">
      <w:pPr>
        <w:pStyle w:val="SingleTxt"/>
        <w:rPr>
          <w:b/>
          <w:bCs/>
        </w:rPr>
      </w:pPr>
      <w:r w:rsidRPr="00B6156D">
        <w:t>58.</w:t>
      </w:r>
      <w:r w:rsidRPr="00B6156D">
        <w:tab/>
      </w:r>
      <w:r w:rsidRPr="00655946">
        <w:rPr>
          <w:b/>
          <w:bCs/>
        </w:rPr>
        <w:t>Комитет отмечает, что присоединение государства-участника к девяти основным международным документам по правам человека будет способствовать более полному осуществлению женщинами своих прав человека и основных свобод во всех сферах жизни</w:t>
      </w:r>
      <w:r w:rsidRPr="00655946">
        <w:rPr>
          <w:b/>
          <w:bCs/>
          <w:vertAlign w:val="superscript"/>
        </w:rPr>
        <w:footnoteReference w:id="2"/>
      </w:r>
      <w:r w:rsidRPr="00655946">
        <w:rPr>
          <w:b/>
          <w:bCs/>
        </w:rPr>
        <w:t xml:space="preserve">. В этой связи Комитет рекомендует государству-участнику ратифицировать Международный пакт о гражданских и политических правах, Международный пакт об экономических, социальных и культурных правах, Международную конвенцию о защите прав всех трудящихся-мигрантов и членов их семей и Международную </w:t>
      </w:r>
      <w:r w:rsidRPr="00655946">
        <w:rPr>
          <w:b/>
          <w:bCs/>
        </w:rPr>
        <w:lastRenderedPageBreak/>
        <w:t>конвенцию для защиты всех лиц от насильственных исчезновений, стороной которых оно еще не является.</w:t>
      </w:r>
    </w:p>
    <w:p w14:paraId="03610E8C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76866ABF" w14:textId="3D77BA72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Последующая деятельность по выполнению заключительных замечаний</w:t>
      </w:r>
    </w:p>
    <w:p w14:paraId="353879FC" w14:textId="52AC98D4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1DBA1E98" w14:textId="4AF4978E" w:rsidR="00B6156D" w:rsidRPr="00655946" w:rsidRDefault="00B6156D" w:rsidP="00655946">
      <w:pPr>
        <w:pStyle w:val="SingleTxt"/>
        <w:rPr>
          <w:b/>
          <w:bCs/>
        </w:rPr>
      </w:pPr>
      <w:r w:rsidRPr="00B6156D">
        <w:t>59.</w:t>
      </w:r>
      <w:r w:rsidRPr="00B6156D">
        <w:tab/>
      </w:r>
      <w:r w:rsidRPr="00655946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изложенных в пунктах 10 b), 20 b), 28 b) и 37 d) выше.</w:t>
      </w:r>
    </w:p>
    <w:p w14:paraId="2D2560F9" w14:textId="77777777" w:rsidR="00655946" w:rsidRPr="00655946" w:rsidRDefault="00655946" w:rsidP="00655946">
      <w:pPr>
        <w:pStyle w:val="SingleTxt"/>
        <w:spacing w:after="0" w:line="120" w:lineRule="exact"/>
        <w:rPr>
          <w:b/>
          <w:sz w:val="10"/>
        </w:rPr>
      </w:pPr>
    </w:p>
    <w:p w14:paraId="083474C7" w14:textId="0E060042" w:rsidR="00B6156D" w:rsidRDefault="00B6156D" w:rsidP="006559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6156D">
        <w:tab/>
      </w:r>
      <w:r w:rsidRPr="00B6156D">
        <w:tab/>
        <w:t>Подготовка следующего периодического доклада</w:t>
      </w:r>
    </w:p>
    <w:p w14:paraId="1744A89D" w14:textId="40055132" w:rsidR="00655946" w:rsidRPr="00655946" w:rsidRDefault="00655946" w:rsidP="00655946">
      <w:pPr>
        <w:pStyle w:val="SingleTxt"/>
        <w:spacing w:after="0" w:line="120" w:lineRule="exact"/>
        <w:rPr>
          <w:sz w:val="10"/>
        </w:rPr>
      </w:pPr>
    </w:p>
    <w:p w14:paraId="5F70BBAD" w14:textId="49306BA8" w:rsidR="00B6156D" w:rsidRPr="00655946" w:rsidRDefault="00B6156D" w:rsidP="00655946">
      <w:pPr>
        <w:pStyle w:val="SingleTxt"/>
        <w:rPr>
          <w:b/>
          <w:bCs/>
        </w:rPr>
      </w:pPr>
      <w:r w:rsidRPr="00B6156D">
        <w:t>60.</w:t>
      </w:r>
      <w:r w:rsidRPr="00B6156D">
        <w:tab/>
      </w:r>
      <w:r w:rsidRPr="00655946">
        <w:rPr>
          <w:b/>
          <w:bCs/>
        </w:rPr>
        <w:t>Комитет предлагает государству-участнику представить свой восьмой периодический доклад в марте 2023</w:t>
      </w:r>
      <w:r w:rsidR="00156436">
        <w:rPr>
          <w:b/>
          <w:bCs/>
        </w:rPr>
        <w:t> год</w:t>
      </w:r>
      <w:r w:rsidRPr="00655946">
        <w:rPr>
          <w:b/>
          <w:bCs/>
        </w:rPr>
        <w:t>а. Доклад должен быть представлен в срок и охватывать весь период до момента его представления.</w:t>
      </w:r>
    </w:p>
    <w:p w14:paraId="02DCBD55" w14:textId="18B68F4D" w:rsidR="00B6156D" w:rsidRDefault="00B6156D" w:rsidP="00655946">
      <w:pPr>
        <w:pStyle w:val="SingleTxt"/>
        <w:rPr>
          <w:b/>
          <w:bCs/>
        </w:rPr>
      </w:pPr>
      <w:r w:rsidRPr="00B6156D">
        <w:t>61.</w:t>
      </w:r>
      <w:r w:rsidRPr="00B6156D">
        <w:tab/>
      </w:r>
      <w:r w:rsidRPr="00655946">
        <w:rPr>
          <w:b/>
          <w:bCs/>
        </w:rPr>
        <w:t xml:space="preserve">Комитет просит государство-участник следовать согласованным руководящим принципам представления докладов согласно международным договорам по правам человека, включая руководящие принципы подготовки общего базового документа и документов по конкретным договорам (см. </w:t>
      </w:r>
      <w:hyperlink r:id="rId23" w:history="1">
        <w:r w:rsidRPr="00655946">
          <w:rPr>
            <w:rStyle w:val="Hyperlink"/>
            <w:b/>
            <w:bCs/>
          </w:rPr>
          <w:t>HRI/GEN/2/Rev.6</w:t>
        </w:r>
      </w:hyperlink>
      <w:r w:rsidRPr="00655946">
        <w:rPr>
          <w:b/>
          <w:bCs/>
        </w:rPr>
        <w:t>, глава I).</w:t>
      </w:r>
    </w:p>
    <w:p w14:paraId="2EA447E7" w14:textId="6567F5F1" w:rsidR="00655946" w:rsidRPr="00655946" w:rsidRDefault="00655946" w:rsidP="00655946">
      <w:pPr>
        <w:pStyle w:val="SingleTxt"/>
        <w:spacing w:after="0" w:line="240" w:lineRule="auto"/>
        <w:rPr>
          <w:b/>
          <w:bCs/>
          <w:lang w:val="en-US"/>
        </w:rPr>
      </w:pPr>
      <w:r>
        <w:rPr>
          <w:b/>
          <w:bCs/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31576" wp14:editId="5BC8572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913ECF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55946" w:rsidRPr="00655946" w:rsidSect="00B6156D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4-23T14:24:00Z" w:initials="Start">
    <w:p w14:paraId="4FA190F6" w14:textId="77777777" w:rsidR="00B6156D" w:rsidRPr="00B6156D" w:rsidRDefault="00B6156D">
      <w:pPr>
        <w:pStyle w:val="CommentText"/>
        <w:rPr>
          <w:lang w:val="en-US"/>
        </w:rPr>
      </w:pPr>
      <w:r>
        <w:fldChar w:fldCharType="begin"/>
      </w:r>
      <w:r w:rsidRPr="00B6156D">
        <w:rPr>
          <w:rStyle w:val="CommentReference"/>
          <w:lang w:val="en-US"/>
        </w:rPr>
        <w:instrText xml:space="preserve"> </w:instrText>
      </w:r>
      <w:r w:rsidRPr="00B6156D">
        <w:rPr>
          <w:lang w:val="en-US"/>
        </w:rPr>
        <w:instrText>PAGE \# "'Page: '#'</w:instrText>
      </w:r>
      <w:r w:rsidRPr="00B6156D">
        <w:rPr>
          <w:lang w:val="en-US"/>
        </w:rPr>
        <w:br/>
        <w:instrText>'"</w:instrText>
      </w:r>
      <w:r w:rsidRPr="00B6156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6156D">
        <w:rPr>
          <w:lang w:val="en-US"/>
        </w:rPr>
        <w:t>&lt;&lt;ODS JOB NO&gt;&gt;N1907222R&lt;&lt;ODS JOB NO&gt;&gt;</w:t>
      </w:r>
    </w:p>
    <w:p w14:paraId="04431333" w14:textId="77777777" w:rsidR="00B6156D" w:rsidRPr="00B6156D" w:rsidRDefault="00B6156D">
      <w:pPr>
        <w:pStyle w:val="CommentText"/>
        <w:rPr>
          <w:lang w:val="en-US"/>
        </w:rPr>
      </w:pPr>
      <w:r w:rsidRPr="00B6156D">
        <w:rPr>
          <w:lang w:val="en-US"/>
        </w:rPr>
        <w:t>&lt;&lt;ODS DOC SYMBOL1&gt;&gt;CEDAW/C/ATG/CO/4-7&lt;&lt;ODS DOC SYMBOL1&gt;&gt;</w:t>
      </w:r>
    </w:p>
    <w:p w14:paraId="1C44393C" w14:textId="77777777" w:rsidR="00B6156D" w:rsidRDefault="00B6156D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C44393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C49E76" w14:textId="77777777" w:rsidR="00B6156D" w:rsidRDefault="00B6156D" w:rsidP="001824A1">
      <w:pPr>
        <w:spacing w:line="240" w:lineRule="auto"/>
      </w:pPr>
      <w:r>
        <w:separator/>
      </w:r>
    </w:p>
  </w:endnote>
  <w:endnote w:type="continuationSeparator" w:id="0">
    <w:p w14:paraId="7528A477" w14:textId="77777777" w:rsidR="00B6156D" w:rsidRDefault="00B6156D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6156D" w14:paraId="1B4BA274" w14:textId="77777777" w:rsidTr="00A1218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BEE7380" w14:textId="77777777" w:rsidR="00B6156D" w:rsidRPr="00A12188" w:rsidRDefault="00B6156D" w:rsidP="00A1218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5D1C3A6" w14:textId="2577D1E1" w:rsidR="00B6156D" w:rsidRPr="00465758" w:rsidRDefault="00B6156D" w:rsidP="00A12188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12109">
            <w:rPr>
              <w:b w:val="0"/>
              <w:color w:val="000000"/>
              <w:sz w:val="14"/>
            </w:rPr>
            <w:t>19-04281</w:t>
          </w:r>
          <w:r>
            <w:rPr>
              <w:b w:val="0"/>
              <w:color w:val="000000"/>
              <w:sz w:val="14"/>
            </w:rPr>
            <w:fldChar w:fldCharType="end"/>
          </w:r>
          <w:r w:rsidR="00465758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3FA40C3D" w14:textId="77777777" w:rsidR="00B6156D" w:rsidRPr="00A12188" w:rsidRDefault="00B6156D" w:rsidP="00A121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6156D" w14:paraId="0154DFA7" w14:textId="77777777" w:rsidTr="00A1218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3F67582A" w14:textId="2E4826C0" w:rsidR="00B6156D" w:rsidRPr="00465758" w:rsidRDefault="00B6156D" w:rsidP="00A12188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512109">
            <w:rPr>
              <w:b w:val="0"/>
              <w:color w:val="000000"/>
              <w:sz w:val="14"/>
            </w:rPr>
            <w:t>19-04281</w:t>
          </w:r>
          <w:r>
            <w:rPr>
              <w:b w:val="0"/>
              <w:color w:val="000000"/>
              <w:sz w:val="14"/>
            </w:rPr>
            <w:fldChar w:fldCharType="end"/>
          </w:r>
          <w:r w:rsidR="00465758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7AAE0724" w14:textId="77777777" w:rsidR="00B6156D" w:rsidRPr="00A12188" w:rsidRDefault="00B6156D" w:rsidP="00A1218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 xml:space="preserve"> NUMPAGES  \* Arabic  \* MERGEFORMAT </w:instrText>
          </w:r>
          <w:r>
            <w:fldChar w:fldCharType="separate"/>
          </w:r>
          <w:r>
            <w:rPr>
              <w:noProof/>
            </w:rPr>
            <w:t>4</w:t>
          </w:r>
          <w:r>
            <w:fldChar w:fldCharType="end"/>
          </w:r>
        </w:p>
      </w:tc>
    </w:tr>
  </w:tbl>
  <w:p w14:paraId="3014A89D" w14:textId="77777777" w:rsidR="00B6156D" w:rsidRPr="00A12188" w:rsidRDefault="00B6156D" w:rsidP="00A121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B6156D" w14:paraId="1AC8FB25" w14:textId="77777777" w:rsidTr="00A12188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3BE2396A" w14:textId="4A919DAE" w:rsidR="00B6156D" w:rsidRDefault="00B6156D" w:rsidP="0046575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B28B79A" wp14:editId="0418407A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ATG/CO/4-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ATG/CO/4-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19-04281</w:t>
          </w:r>
          <w:r w:rsidR="00465758">
            <w:rPr>
              <w:lang w:val="en-US"/>
            </w:rPr>
            <w:t>X</w:t>
          </w:r>
          <w:r>
            <w:t xml:space="preserve"> (R)</w:t>
          </w:r>
          <w:r>
            <w:rPr>
              <w:color w:val="010000"/>
            </w:rPr>
            <w:t xml:space="preserve">    230419    230419</w:t>
          </w:r>
        </w:p>
        <w:p w14:paraId="70C15F5D" w14:textId="77777777" w:rsidR="00B6156D" w:rsidRPr="00A12188" w:rsidRDefault="00B6156D" w:rsidP="00A1218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*1904281*</w:t>
          </w:r>
        </w:p>
      </w:tc>
      <w:tc>
        <w:tcPr>
          <w:tcW w:w="4920" w:type="dxa"/>
        </w:tcPr>
        <w:p w14:paraId="4574540B" w14:textId="77777777" w:rsidR="00B6156D" w:rsidRDefault="00B6156D" w:rsidP="00A1218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16E3E45" wp14:editId="6D57AE83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B57896B" w14:textId="77777777" w:rsidR="00B6156D" w:rsidRPr="00A12188" w:rsidRDefault="00B6156D" w:rsidP="00A1218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7EE814" w14:textId="11E8E57C" w:rsidR="00B6156D" w:rsidRPr="00465758" w:rsidRDefault="00465758" w:rsidP="00465758">
      <w:pPr>
        <w:pStyle w:val="Footer"/>
        <w:spacing w:after="80"/>
        <w:ind w:left="792"/>
      </w:pPr>
      <w:r w:rsidRPr="00465758">
        <w:t>__________________</w:t>
      </w:r>
    </w:p>
  </w:footnote>
  <w:footnote w:type="continuationSeparator" w:id="0">
    <w:p w14:paraId="23A46C7D" w14:textId="766597FC" w:rsidR="00B6156D" w:rsidRPr="00465758" w:rsidRDefault="00465758" w:rsidP="00465758">
      <w:pPr>
        <w:pStyle w:val="Footer"/>
        <w:spacing w:after="80"/>
        <w:ind w:left="792"/>
      </w:pPr>
      <w:r w:rsidRPr="00465758">
        <w:t>__________________</w:t>
      </w:r>
    </w:p>
  </w:footnote>
  <w:footnote w:id="1">
    <w:p w14:paraId="75A054E9" w14:textId="28655811" w:rsidR="00B6156D" w:rsidRPr="00742419" w:rsidRDefault="00B6156D" w:rsidP="0046575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семьдесят второй сессии (18 февраля</w:t>
      </w:r>
      <w:r w:rsidR="00465758">
        <w:t xml:space="preserve"> — </w:t>
      </w:r>
      <w:r>
        <w:t>8 марта 2019 года).</w:t>
      </w:r>
    </w:p>
  </w:footnote>
  <w:footnote w:id="2">
    <w:p w14:paraId="22E653BA" w14:textId="77777777" w:rsidR="00B6156D" w:rsidRPr="00742419" w:rsidRDefault="00B6156D" w:rsidP="0046575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Факультативный протокол к Конвенции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6156D" w14:paraId="7859EC9E" w14:textId="77777777" w:rsidTr="00A121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1256D81" w14:textId="20805B41" w:rsidR="00B6156D" w:rsidRPr="00A12188" w:rsidRDefault="00B6156D" w:rsidP="00A1218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12109">
            <w:rPr>
              <w:b/>
            </w:rPr>
            <w:t>CEDAW/C/ATG/CO/4-7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3E6CD2B" w14:textId="77777777" w:rsidR="00B6156D" w:rsidRDefault="00B6156D" w:rsidP="00A12188">
          <w:pPr>
            <w:pStyle w:val="Header"/>
          </w:pPr>
        </w:p>
      </w:tc>
    </w:tr>
  </w:tbl>
  <w:p w14:paraId="2CD76F4C" w14:textId="77777777" w:rsidR="00B6156D" w:rsidRPr="00A12188" w:rsidRDefault="00B6156D" w:rsidP="00A121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B6156D" w14:paraId="52FABBAC" w14:textId="77777777" w:rsidTr="00A121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CBD785A" w14:textId="77777777" w:rsidR="00B6156D" w:rsidRDefault="00B6156D" w:rsidP="00A1218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2BBED4E9" w14:textId="759D30E2" w:rsidR="00B6156D" w:rsidRPr="00A12188" w:rsidRDefault="00B6156D" w:rsidP="00A1218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12109">
            <w:rPr>
              <w:b/>
            </w:rPr>
            <w:t>CEDAW/C/ATG/CO/4-7</w:t>
          </w:r>
          <w:r>
            <w:rPr>
              <w:b/>
            </w:rPr>
            <w:fldChar w:fldCharType="end"/>
          </w:r>
        </w:p>
      </w:tc>
    </w:tr>
  </w:tbl>
  <w:p w14:paraId="77FE84D5" w14:textId="77777777" w:rsidR="00B6156D" w:rsidRPr="00A12188" w:rsidRDefault="00B6156D" w:rsidP="00A121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B6156D" w14:paraId="4C694715" w14:textId="77777777" w:rsidTr="00A1218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5FF1563" w14:textId="77777777" w:rsidR="00B6156D" w:rsidRPr="00A12188" w:rsidRDefault="00B6156D" w:rsidP="00A1218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5E439EB" w14:textId="77777777" w:rsidR="00B6156D" w:rsidRDefault="00B6156D" w:rsidP="00A1218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6F8E97FA" w14:textId="77777777" w:rsidR="00B6156D" w:rsidRPr="00A12188" w:rsidRDefault="00B6156D" w:rsidP="00A1218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/C/ATG/CO/4-7</w:t>
          </w:r>
        </w:p>
      </w:tc>
    </w:tr>
    <w:tr w:rsidR="00B6156D" w:rsidRPr="00B6156D" w14:paraId="21B3D194" w14:textId="77777777" w:rsidTr="00A12188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DD8D4CE" w14:textId="77777777" w:rsidR="00B6156D" w:rsidRPr="00A12188" w:rsidRDefault="00B6156D" w:rsidP="00A1218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4C1F0605" wp14:editId="5D36D225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268DD6C" w14:textId="77777777" w:rsidR="00B6156D" w:rsidRPr="00A12188" w:rsidRDefault="00B6156D" w:rsidP="00A1218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C033202" w14:textId="77777777" w:rsidR="00B6156D" w:rsidRPr="00A12188" w:rsidRDefault="00B6156D" w:rsidP="00A1218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1A22BED" w14:textId="77777777" w:rsidR="00B6156D" w:rsidRPr="00B6156D" w:rsidRDefault="00B6156D" w:rsidP="00A12188">
          <w:pPr>
            <w:pStyle w:val="Distribution"/>
            <w:rPr>
              <w:color w:val="000000"/>
              <w:lang w:val="en-US"/>
            </w:rPr>
          </w:pPr>
          <w:r w:rsidRPr="00B6156D">
            <w:rPr>
              <w:color w:val="000000"/>
              <w:lang w:val="en-US"/>
            </w:rPr>
            <w:t>Distr.: General</w:t>
          </w:r>
        </w:p>
        <w:p w14:paraId="757C1294" w14:textId="77777777" w:rsidR="00B6156D" w:rsidRPr="00B6156D" w:rsidRDefault="00B6156D" w:rsidP="00A12188">
          <w:pPr>
            <w:pStyle w:val="Publication"/>
            <w:rPr>
              <w:color w:val="000000"/>
              <w:lang w:val="en-US"/>
            </w:rPr>
          </w:pPr>
          <w:r w:rsidRPr="00B6156D">
            <w:rPr>
              <w:color w:val="000000"/>
              <w:lang w:val="en-US"/>
            </w:rPr>
            <w:t>14 March 2019</w:t>
          </w:r>
        </w:p>
        <w:p w14:paraId="33E1B3A0" w14:textId="77777777" w:rsidR="00B6156D" w:rsidRPr="00B6156D" w:rsidRDefault="00B6156D" w:rsidP="00A12188">
          <w:pPr>
            <w:rPr>
              <w:color w:val="000000"/>
              <w:lang w:val="en-US"/>
            </w:rPr>
          </w:pPr>
          <w:r w:rsidRPr="00B6156D">
            <w:rPr>
              <w:color w:val="000000"/>
              <w:lang w:val="en-US"/>
            </w:rPr>
            <w:t>Russian</w:t>
          </w:r>
        </w:p>
        <w:p w14:paraId="74B4BE57" w14:textId="77777777" w:rsidR="00B6156D" w:rsidRPr="00B6156D" w:rsidRDefault="00B6156D" w:rsidP="00A12188">
          <w:pPr>
            <w:pStyle w:val="Original"/>
            <w:rPr>
              <w:color w:val="000000"/>
              <w:lang w:val="en-US"/>
            </w:rPr>
          </w:pPr>
          <w:r w:rsidRPr="00B6156D">
            <w:rPr>
              <w:color w:val="000000"/>
              <w:lang w:val="en-US"/>
            </w:rPr>
            <w:t>Original: English</w:t>
          </w:r>
        </w:p>
        <w:p w14:paraId="54F6F8CE" w14:textId="77777777" w:rsidR="00B6156D" w:rsidRPr="00B6156D" w:rsidRDefault="00B6156D" w:rsidP="00A12188">
          <w:pPr>
            <w:rPr>
              <w:lang w:val="en-US"/>
            </w:rPr>
          </w:pPr>
        </w:p>
      </w:tc>
    </w:tr>
  </w:tbl>
  <w:p w14:paraId="0A7BCCF9" w14:textId="77777777" w:rsidR="00B6156D" w:rsidRPr="00B6156D" w:rsidRDefault="00B6156D" w:rsidP="00A1218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0AA332A2"/>
    <w:multiLevelType w:val="hybridMultilevel"/>
    <w:tmpl w:val="4CCEF8C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44E42048"/>
    <w:multiLevelType w:val="hybridMultilevel"/>
    <w:tmpl w:val="F3F498B8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03B57"/>
    <w:multiLevelType w:val="hybridMultilevel"/>
    <w:tmpl w:val="C650774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8" w15:restartNumberingAfterBreak="0">
    <w:nsid w:val="676B2E12"/>
    <w:multiLevelType w:val="hybridMultilevel"/>
    <w:tmpl w:val="40C091C6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5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7"/>
  </w:num>
  <w:num w:numId="16">
    <w:abstractNumId w:val="14"/>
  </w:num>
  <w:num w:numId="17">
    <w:abstractNumId w:val="11"/>
  </w:num>
  <w:num w:numId="18">
    <w:abstractNumId w:val="10"/>
  </w:num>
  <w:num w:numId="19">
    <w:abstractNumId w:val="19"/>
  </w:num>
  <w:num w:numId="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04281*"/>
    <w:docVar w:name="CreationDt" w:val="23/04/2019 2:24: PM"/>
    <w:docVar w:name="DocCategory" w:val="Doc"/>
    <w:docVar w:name="DocType" w:val="Final"/>
    <w:docVar w:name="DutyStation" w:val="New York"/>
    <w:docVar w:name="FooterJN" w:val="19-04281"/>
    <w:docVar w:name="jobn" w:val="19-04281 (R)"/>
    <w:docVar w:name="jobnDT" w:val="19-04281 (R)   230419"/>
    <w:docVar w:name="jobnDTDT" w:val="19-04281 (R)   230419   230419"/>
    <w:docVar w:name="JobNo" w:val="1904281R"/>
    <w:docVar w:name="JobNo2" w:val="1907222R"/>
    <w:docVar w:name="LocalDrive" w:val="0"/>
    <w:docVar w:name="OandT" w:val=" "/>
    <w:docVar w:name="sss1" w:val="CEDAW/C/ATG/CO/4-7"/>
    <w:docVar w:name="sss2" w:val="-"/>
    <w:docVar w:name="Symbol1" w:val="CEDAW/C/ATG/CO/4-7"/>
    <w:docVar w:name="Symbol2" w:val="-"/>
  </w:docVars>
  <w:rsids>
    <w:rsidRoot w:val="009C557D"/>
    <w:rsid w:val="00012B52"/>
    <w:rsid w:val="000249B4"/>
    <w:rsid w:val="00057473"/>
    <w:rsid w:val="000A1A1B"/>
    <w:rsid w:val="000D4B58"/>
    <w:rsid w:val="00156436"/>
    <w:rsid w:val="001824A1"/>
    <w:rsid w:val="001B0786"/>
    <w:rsid w:val="001B69D2"/>
    <w:rsid w:val="001F427A"/>
    <w:rsid w:val="00210AF4"/>
    <w:rsid w:val="00215A7D"/>
    <w:rsid w:val="002A6F18"/>
    <w:rsid w:val="002D4DA2"/>
    <w:rsid w:val="002F09EF"/>
    <w:rsid w:val="003218EF"/>
    <w:rsid w:val="003470FF"/>
    <w:rsid w:val="00362FE1"/>
    <w:rsid w:val="003807EF"/>
    <w:rsid w:val="0038495D"/>
    <w:rsid w:val="003F7347"/>
    <w:rsid w:val="004240B1"/>
    <w:rsid w:val="004275D7"/>
    <w:rsid w:val="004279A5"/>
    <w:rsid w:val="00431502"/>
    <w:rsid w:val="00462FD1"/>
    <w:rsid w:val="00465758"/>
    <w:rsid w:val="004731F9"/>
    <w:rsid w:val="004E79DC"/>
    <w:rsid w:val="00512109"/>
    <w:rsid w:val="00542D6F"/>
    <w:rsid w:val="005644C2"/>
    <w:rsid w:val="00571999"/>
    <w:rsid w:val="005A2266"/>
    <w:rsid w:val="005B58D8"/>
    <w:rsid w:val="00643F79"/>
    <w:rsid w:val="0065121E"/>
    <w:rsid w:val="00655946"/>
    <w:rsid w:val="006B0972"/>
    <w:rsid w:val="006D4969"/>
    <w:rsid w:val="006E5CA5"/>
    <w:rsid w:val="00705A84"/>
    <w:rsid w:val="00725076"/>
    <w:rsid w:val="007705D0"/>
    <w:rsid w:val="00791C38"/>
    <w:rsid w:val="007A6486"/>
    <w:rsid w:val="007B70B8"/>
    <w:rsid w:val="007D2E54"/>
    <w:rsid w:val="00821568"/>
    <w:rsid w:val="00830DBC"/>
    <w:rsid w:val="00840363"/>
    <w:rsid w:val="00843551"/>
    <w:rsid w:val="008A5F34"/>
    <w:rsid w:val="008E0493"/>
    <w:rsid w:val="008E3D70"/>
    <w:rsid w:val="0096420F"/>
    <w:rsid w:val="009C557D"/>
    <w:rsid w:val="009E38AB"/>
    <w:rsid w:val="009F077A"/>
    <w:rsid w:val="00A12188"/>
    <w:rsid w:val="00A57ABA"/>
    <w:rsid w:val="00A72FF5"/>
    <w:rsid w:val="00B232FC"/>
    <w:rsid w:val="00B535EE"/>
    <w:rsid w:val="00B556C8"/>
    <w:rsid w:val="00B60E3D"/>
    <w:rsid w:val="00B6156D"/>
    <w:rsid w:val="00B745E4"/>
    <w:rsid w:val="00BA714D"/>
    <w:rsid w:val="00BC0C64"/>
    <w:rsid w:val="00BF30BC"/>
    <w:rsid w:val="00BF6944"/>
    <w:rsid w:val="00C26FCC"/>
    <w:rsid w:val="00C41769"/>
    <w:rsid w:val="00C45C26"/>
    <w:rsid w:val="00CA4BB0"/>
    <w:rsid w:val="00CD69DD"/>
    <w:rsid w:val="00D760D3"/>
    <w:rsid w:val="00D82013"/>
    <w:rsid w:val="00D82BC5"/>
    <w:rsid w:val="00D96F14"/>
    <w:rsid w:val="00DD06D9"/>
    <w:rsid w:val="00DD1A1F"/>
    <w:rsid w:val="00E24FE9"/>
    <w:rsid w:val="00E25037"/>
    <w:rsid w:val="00E720E8"/>
    <w:rsid w:val="00EC2A36"/>
    <w:rsid w:val="00ED31CE"/>
    <w:rsid w:val="00F2422B"/>
    <w:rsid w:val="00F4216A"/>
    <w:rsid w:val="00F548DB"/>
    <w:rsid w:val="00F55152"/>
    <w:rsid w:val="00F63321"/>
    <w:rsid w:val="00F81CC1"/>
    <w:rsid w:val="00FA5157"/>
    <w:rsid w:val="00FB731E"/>
    <w:rsid w:val="00FD0263"/>
    <w:rsid w:val="00FD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7CEC270"/>
  <w15:chartTrackingRefBased/>
  <w15:docId w15:val="{31577666-6205-46CD-A4C7-555D76A0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nhideWhenUsed/>
    <w:qFormat/>
    <w:rsid w:val="009E38AB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9E38AB"/>
    <w:pPr>
      <w:keepNext/>
      <w:numPr>
        <w:numId w:val="12"/>
      </w:numPr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9E38AB"/>
    <w:pPr>
      <w:keepNext/>
      <w:numPr>
        <w:ilvl w:val="1"/>
        <w:numId w:val="12"/>
      </w:numPr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9E38AB"/>
    <w:pPr>
      <w:keepNext/>
      <w:numPr>
        <w:ilvl w:val="2"/>
        <w:numId w:val="12"/>
      </w:numPr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B6156D"/>
    <w:pPr>
      <w:keepNext/>
      <w:keepLines/>
      <w:numPr>
        <w:ilvl w:val="3"/>
        <w:numId w:val="12"/>
      </w:numPr>
      <w:spacing w:before="40"/>
      <w:ind w:left="864" w:hanging="144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qFormat/>
    <w:rsid w:val="00B6156D"/>
    <w:pPr>
      <w:keepNext/>
      <w:keepLines/>
      <w:numPr>
        <w:ilvl w:val="4"/>
        <w:numId w:val="12"/>
      </w:numPr>
      <w:spacing w:before="40"/>
      <w:ind w:left="1008" w:hanging="432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qFormat/>
    <w:rsid w:val="00B6156D"/>
    <w:pPr>
      <w:keepNext/>
      <w:keepLines/>
      <w:numPr>
        <w:ilvl w:val="5"/>
        <w:numId w:val="12"/>
      </w:numPr>
      <w:spacing w:before="40"/>
      <w:ind w:left="1152" w:hanging="432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qFormat/>
    <w:rsid w:val="00B6156D"/>
    <w:pPr>
      <w:keepNext/>
      <w:keepLines/>
      <w:numPr>
        <w:ilvl w:val="6"/>
        <w:numId w:val="12"/>
      </w:numPr>
      <w:spacing w:before="40"/>
      <w:ind w:left="1296" w:hanging="288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qFormat/>
    <w:rsid w:val="00B6156D"/>
    <w:pPr>
      <w:keepNext/>
      <w:keepLines/>
      <w:numPr>
        <w:ilvl w:val="7"/>
        <w:numId w:val="12"/>
      </w:numPr>
      <w:spacing w:before="40"/>
      <w:ind w:left="1440" w:hanging="432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qFormat/>
    <w:rsid w:val="00B6156D"/>
    <w:pPr>
      <w:keepNext/>
      <w:keepLines/>
      <w:numPr>
        <w:ilvl w:val="8"/>
        <w:numId w:val="12"/>
      </w:numPr>
      <w:spacing w:before="40"/>
      <w:ind w:left="1584" w:hanging="14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E38AB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9E38AB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E38AB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E38AB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E38AB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E38AB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E38AB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E38AB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E38AB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E38AB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E38AB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E38AB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9E38AB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9E38AB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9E38AB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E38AB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E38AB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E38AB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9E38A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9E38AB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E38A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qFormat/>
    <w:rsid w:val="009E38AB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9E38AB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9E38AB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iPriority w:val="99"/>
    <w:unhideWhenUsed/>
    <w:qFormat/>
    <w:rsid w:val="009E38AB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uiPriority w:val="99"/>
    <w:rsid w:val="009E38AB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qFormat/>
    <w:rsid w:val="009E38AB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E38AB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rsid w:val="009E38AB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9E38AB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9E38AB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semiHidden/>
    <w:rsid w:val="009E38AB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9E38AB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9E38AB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rsid w:val="009E38AB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9E38AB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9E38AB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9E38AB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E38AB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9E38AB"/>
    <w:rPr>
      <w:szCs w:val="20"/>
    </w:rPr>
  </w:style>
  <w:style w:type="paragraph" w:customStyle="1" w:styleId="Publication">
    <w:name w:val="Publication"/>
    <w:basedOn w:val="Normal"/>
    <w:next w:val="Normal"/>
    <w:qFormat/>
    <w:rsid w:val="009E38AB"/>
  </w:style>
  <w:style w:type="paragraph" w:customStyle="1" w:styleId="ReleaseDate">
    <w:name w:val="ReleaseDate"/>
    <w:basedOn w:val="Normal"/>
    <w:next w:val="Normal"/>
    <w:qFormat/>
    <w:rsid w:val="009E38AB"/>
    <w:rPr>
      <w:szCs w:val="20"/>
    </w:rPr>
  </w:style>
  <w:style w:type="paragraph" w:customStyle="1" w:styleId="Small">
    <w:name w:val="Small"/>
    <w:basedOn w:val="Normal"/>
    <w:next w:val="Normal"/>
    <w:qFormat/>
    <w:rsid w:val="009E38AB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E38AB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9E38A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9E38A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9E38AB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ED31CE"/>
    <w:pPr>
      <w:spacing w:line="540" w:lineRule="exact"/>
    </w:pPr>
    <w:rPr>
      <w:spacing w:val="-8"/>
      <w:w w:val="96"/>
      <w:sz w:val="57"/>
    </w:rPr>
  </w:style>
  <w:style w:type="character" w:styleId="CommentReference">
    <w:name w:val="annotation reference"/>
    <w:basedOn w:val="DefaultParagraphFont"/>
    <w:semiHidden/>
    <w:unhideWhenUsed/>
    <w:rsid w:val="00A12188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1218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1218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121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1218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B6156D"/>
    <w:rPr>
      <w:rFonts w:asciiTheme="majorHAnsi" w:eastAsiaTheme="majorEastAsia" w:hAnsiTheme="majorHAnsi" w:cstheme="majorBidi"/>
      <w:i/>
      <w:iCs/>
      <w:color w:val="365F91" w:themeColor="accent1" w:themeShade="BF"/>
      <w:spacing w:val="4"/>
      <w:w w:val="103"/>
      <w:kern w:val="14"/>
      <w:sz w:val="20"/>
      <w:lang w:val="ru-RU" w:eastAsia="en-US"/>
    </w:rPr>
  </w:style>
  <w:style w:type="character" w:customStyle="1" w:styleId="Heading5Char">
    <w:name w:val="Heading 5 Char"/>
    <w:basedOn w:val="DefaultParagraphFont"/>
    <w:link w:val="Heading5"/>
    <w:semiHidden/>
    <w:rsid w:val="00B6156D"/>
    <w:rPr>
      <w:rFonts w:asciiTheme="majorHAnsi" w:eastAsiaTheme="majorEastAsia" w:hAnsiTheme="majorHAnsi" w:cstheme="majorBidi"/>
      <w:color w:val="365F91" w:themeColor="accent1" w:themeShade="BF"/>
      <w:spacing w:val="4"/>
      <w:w w:val="103"/>
      <w:kern w:val="14"/>
      <w:sz w:val="20"/>
      <w:lang w:val="ru-RU" w:eastAsia="en-US"/>
    </w:rPr>
  </w:style>
  <w:style w:type="character" w:customStyle="1" w:styleId="Heading6Char">
    <w:name w:val="Heading 6 Char"/>
    <w:basedOn w:val="DefaultParagraphFont"/>
    <w:link w:val="Heading6"/>
    <w:semiHidden/>
    <w:rsid w:val="00B6156D"/>
    <w:rPr>
      <w:rFonts w:asciiTheme="majorHAnsi" w:eastAsiaTheme="majorEastAsia" w:hAnsiTheme="majorHAnsi" w:cstheme="majorBidi"/>
      <w:color w:val="243F60" w:themeColor="accent1" w:themeShade="7F"/>
      <w:spacing w:val="4"/>
      <w:w w:val="103"/>
      <w:kern w:val="14"/>
      <w:sz w:val="20"/>
      <w:lang w:val="ru-RU" w:eastAsia="en-US"/>
    </w:rPr>
  </w:style>
  <w:style w:type="character" w:customStyle="1" w:styleId="Heading7Char">
    <w:name w:val="Heading 7 Char"/>
    <w:basedOn w:val="DefaultParagraphFont"/>
    <w:link w:val="Heading7"/>
    <w:semiHidden/>
    <w:rsid w:val="00B6156D"/>
    <w:rPr>
      <w:rFonts w:asciiTheme="majorHAnsi" w:eastAsiaTheme="majorEastAsia" w:hAnsiTheme="majorHAnsi" w:cstheme="majorBidi"/>
      <w:i/>
      <w:iCs/>
      <w:color w:val="243F60" w:themeColor="accent1" w:themeShade="7F"/>
      <w:spacing w:val="4"/>
      <w:w w:val="103"/>
      <w:kern w:val="14"/>
      <w:sz w:val="20"/>
      <w:lang w:val="ru-RU" w:eastAsia="en-US"/>
    </w:rPr>
  </w:style>
  <w:style w:type="character" w:customStyle="1" w:styleId="Heading8Char">
    <w:name w:val="Heading 8 Char"/>
    <w:basedOn w:val="DefaultParagraphFont"/>
    <w:link w:val="Heading8"/>
    <w:semiHidden/>
    <w:rsid w:val="00B6156D"/>
    <w:rPr>
      <w:rFonts w:asciiTheme="majorHAnsi" w:eastAsiaTheme="majorEastAsia" w:hAnsiTheme="majorHAnsi" w:cstheme="majorBidi"/>
      <w:color w:val="272727" w:themeColor="text1" w:themeTint="D8"/>
      <w:spacing w:val="4"/>
      <w:w w:val="103"/>
      <w:kern w:val="14"/>
      <w:sz w:val="21"/>
      <w:szCs w:val="21"/>
      <w:lang w:val="ru-RU" w:eastAsia="en-US"/>
    </w:rPr>
  </w:style>
  <w:style w:type="character" w:customStyle="1" w:styleId="Heading9Char">
    <w:name w:val="Heading 9 Char"/>
    <w:basedOn w:val="DefaultParagraphFont"/>
    <w:link w:val="Heading9"/>
    <w:semiHidden/>
    <w:rsid w:val="00B6156D"/>
    <w:rPr>
      <w:rFonts w:asciiTheme="majorHAnsi" w:eastAsiaTheme="majorEastAsia" w:hAnsiTheme="majorHAnsi" w:cstheme="majorBidi"/>
      <w:i/>
      <w:iCs/>
      <w:color w:val="272727" w:themeColor="text1" w:themeTint="D8"/>
      <w:spacing w:val="4"/>
      <w:w w:val="103"/>
      <w:kern w:val="14"/>
      <w:sz w:val="21"/>
      <w:szCs w:val="21"/>
      <w:lang w:val="ru-RU" w:eastAsia="en-US"/>
    </w:rPr>
  </w:style>
  <w:style w:type="paragraph" w:customStyle="1" w:styleId="HMG">
    <w:name w:val="_ H __M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B6156D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PageNumber">
    <w:name w:val="page number"/>
    <w:aliases w:val="7_G"/>
    <w:basedOn w:val="DefaultParagraphFont"/>
    <w:qFormat/>
    <w:rsid w:val="00B6156D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B6156D"/>
    <w:pPr>
      <w:suppressAutoHyphens/>
      <w:spacing w:line="240" w:lineRule="atLeast"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B6156D"/>
    <w:rPr>
      <w:rFonts w:ascii="Times New Roman" w:eastAsia="Times New Roman" w:hAnsi="Times New Roman" w:cs="Courier New"/>
      <w:sz w:val="20"/>
      <w:szCs w:val="20"/>
      <w:lang w:eastAsia="en-US"/>
    </w:rPr>
  </w:style>
  <w:style w:type="paragraph" w:styleId="BodyText">
    <w:name w:val="Body Text"/>
    <w:basedOn w:val="Normal"/>
    <w:next w:val="Normal"/>
    <w:link w:val="BodyTextChar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odyTextIndent">
    <w:name w:val="Body Text Indent"/>
    <w:basedOn w:val="Normal"/>
    <w:link w:val="BodyTextIndentChar"/>
    <w:semiHidden/>
    <w:rsid w:val="00B6156D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lockText">
    <w:name w:val="Block Text"/>
    <w:basedOn w:val="Normal"/>
    <w:semiHidden/>
    <w:rsid w:val="00B6156D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B6156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B6156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B6156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B6156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B6156D"/>
    <w:pPr>
      <w:numPr>
        <w:numId w:val="18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basedOn w:val="DefaultParagraphFont"/>
    <w:semiHidden/>
    <w:rsid w:val="00B6156D"/>
    <w:rPr>
      <w:sz w:val="14"/>
    </w:rPr>
  </w:style>
  <w:style w:type="paragraph" w:customStyle="1" w:styleId="Bullet2G">
    <w:name w:val="_Bullet 2_G"/>
    <w:basedOn w:val="Normal"/>
    <w:qFormat/>
    <w:rsid w:val="00B6156D"/>
    <w:pPr>
      <w:numPr>
        <w:numId w:val="19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B6156D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B6156D"/>
    <w:pPr>
      <w:numPr>
        <w:numId w:val="15"/>
      </w:numPr>
    </w:pPr>
  </w:style>
  <w:style w:type="numbering" w:styleId="1ai">
    <w:name w:val="Outline List 1"/>
    <w:basedOn w:val="NoList"/>
    <w:semiHidden/>
    <w:rsid w:val="00B6156D"/>
    <w:pPr>
      <w:numPr>
        <w:numId w:val="16"/>
      </w:numPr>
    </w:pPr>
  </w:style>
  <w:style w:type="numbering" w:styleId="ArticleSection">
    <w:name w:val="Outline List 3"/>
    <w:basedOn w:val="NoList"/>
    <w:semiHidden/>
    <w:rsid w:val="00B6156D"/>
    <w:pPr>
      <w:numPr>
        <w:numId w:val="17"/>
      </w:numPr>
    </w:pPr>
  </w:style>
  <w:style w:type="paragraph" w:styleId="BodyText2">
    <w:name w:val="Body Text 2"/>
    <w:basedOn w:val="Normal"/>
    <w:link w:val="BodyText2Char"/>
    <w:semiHidden/>
    <w:rsid w:val="00B6156D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odyText3">
    <w:name w:val="Body Text 3"/>
    <w:basedOn w:val="Normal"/>
    <w:link w:val="BodyText3Char"/>
    <w:semiHidden/>
    <w:rsid w:val="00B6156D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B6156D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BodyTextFirstIndent">
    <w:name w:val="Body Text First Indent"/>
    <w:basedOn w:val="BodyText"/>
    <w:link w:val="BodyTextFirstIndentChar"/>
    <w:semiHidden/>
    <w:rsid w:val="00B6156D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odyTextFirstIndent2">
    <w:name w:val="Body Text First Indent 2"/>
    <w:basedOn w:val="BodyTextIndent"/>
    <w:link w:val="BodyTextFirstIndent2Char"/>
    <w:semiHidden/>
    <w:rsid w:val="00B6156D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semiHidden/>
    <w:rsid w:val="00B6156D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BodyTextIndent3">
    <w:name w:val="Body Text Indent 3"/>
    <w:basedOn w:val="Normal"/>
    <w:link w:val="BodyTextIndent3Char"/>
    <w:semiHidden/>
    <w:rsid w:val="00B6156D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B6156D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styleId="Closing">
    <w:name w:val="Closing"/>
    <w:basedOn w:val="Normal"/>
    <w:link w:val="ClosingChar"/>
    <w:semiHidden/>
    <w:rsid w:val="00B6156D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Date">
    <w:name w:val="Date"/>
    <w:basedOn w:val="Normal"/>
    <w:next w:val="Normal"/>
    <w:link w:val="DateChar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E-mailSignature">
    <w:name w:val="E-mail Signature"/>
    <w:basedOn w:val="Normal"/>
    <w:link w:val="E-mailSignatureChar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Emphasis">
    <w:name w:val="Emphasis"/>
    <w:basedOn w:val="DefaultParagraphFont"/>
    <w:qFormat/>
    <w:rsid w:val="00B6156D"/>
    <w:rPr>
      <w:i/>
      <w:iCs/>
    </w:rPr>
  </w:style>
  <w:style w:type="paragraph" w:styleId="EnvelopeReturn">
    <w:name w:val="envelope return"/>
    <w:basedOn w:val="Normal"/>
    <w:semiHidden/>
    <w:rsid w:val="00B6156D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basedOn w:val="DefaultParagraphFont"/>
    <w:semiHidden/>
    <w:rsid w:val="00B6156D"/>
    <w:rPr>
      <w:color w:val="0000FF"/>
      <w:u w:val="none"/>
    </w:rPr>
  </w:style>
  <w:style w:type="character" w:styleId="HTMLAcronym">
    <w:name w:val="HTML Acronym"/>
    <w:basedOn w:val="DefaultParagraphFont"/>
    <w:semiHidden/>
    <w:rsid w:val="00B6156D"/>
  </w:style>
  <w:style w:type="paragraph" w:styleId="HTMLAddress">
    <w:name w:val="HTML Address"/>
    <w:basedOn w:val="Normal"/>
    <w:link w:val="HTMLAddressChar"/>
    <w:semiHidden/>
    <w:rsid w:val="00B6156D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semiHidden/>
    <w:rsid w:val="00B6156D"/>
    <w:rPr>
      <w:rFonts w:ascii="Times New Roman" w:eastAsia="Times New Roman" w:hAnsi="Times New Roman" w:cs="Times New Roman"/>
      <w:i/>
      <w:iCs/>
      <w:sz w:val="20"/>
      <w:szCs w:val="20"/>
      <w:lang w:eastAsia="en-US"/>
    </w:rPr>
  </w:style>
  <w:style w:type="character" w:styleId="HTMLCite">
    <w:name w:val="HTML Cite"/>
    <w:basedOn w:val="DefaultParagraphFont"/>
    <w:semiHidden/>
    <w:rsid w:val="00B6156D"/>
    <w:rPr>
      <w:i/>
      <w:iCs/>
    </w:rPr>
  </w:style>
  <w:style w:type="character" w:styleId="HTMLCode">
    <w:name w:val="HTML Code"/>
    <w:basedOn w:val="DefaultParagraphFont"/>
    <w:semiHidden/>
    <w:rsid w:val="00B6156D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B6156D"/>
    <w:rPr>
      <w:i/>
      <w:iCs/>
    </w:rPr>
  </w:style>
  <w:style w:type="character" w:styleId="HTMLKeyboard">
    <w:name w:val="HTML Keyboard"/>
    <w:basedOn w:val="DefaultParagraphFont"/>
    <w:semiHidden/>
    <w:rsid w:val="00B6156D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B6156D"/>
    <w:pPr>
      <w:suppressAutoHyphens/>
      <w:spacing w:line="240" w:lineRule="atLeast"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B6156D"/>
    <w:rPr>
      <w:rFonts w:ascii="Courier New" w:eastAsia="Times New Roman" w:hAnsi="Courier New" w:cs="Courier New"/>
      <w:sz w:val="20"/>
      <w:szCs w:val="20"/>
      <w:lang w:eastAsia="en-US"/>
    </w:rPr>
  </w:style>
  <w:style w:type="character" w:styleId="HTMLSample">
    <w:name w:val="HTML Sample"/>
    <w:basedOn w:val="DefaultParagraphFont"/>
    <w:semiHidden/>
    <w:rsid w:val="00B6156D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B6156D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B6156D"/>
    <w:rPr>
      <w:i/>
      <w:iCs/>
    </w:rPr>
  </w:style>
  <w:style w:type="character" w:styleId="Hyperlink">
    <w:name w:val="Hyperlink"/>
    <w:basedOn w:val="DefaultParagraphFont"/>
    <w:semiHidden/>
    <w:rsid w:val="00B6156D"/>
    <w:rPr>
      <w:color w:val="0000FF"/>
      <w:u w:val="none"/>
    </w:rPr>
  </w:style>
  <w:style w:type="paragraph" w:styleId="List">
    <w:name w:val="List"/>
    <w:basedOn w:val="Normal"/>
    <w:semiHidden/>
    <w:rsid w:val="00B6156D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B6156D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B6156D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B6156D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B6156D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B6156D"/>
    <w:pPr>
      <w:numPr>
        <w:numId w:val="10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B6156D"/>
    <w:pPr>
      <w:numPr>
        <w:numId w:val="11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B6156D"/>
    <w:pPr>
      <w:numPr>
        <w:numId w:val="12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B6156D"/>
    <w:pPr>
      <w:numPr>
        <w:numId w:val="13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B6156D"/>
    <w:pPr>
      <w:numPr>
        <w:numId w:val="14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B6156D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B6156D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B6156D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B6156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semiHidden/>
    <w:rsid w:val="00B6156D"/>
    <w:rPr>
      <w:rFonts w:ascii="Arial" w:eastAsia="Times New Roman" w:hAnsi="Arial" w:cs="Arial"/>
      <w:sz w:val="24"/>
      <w:szCs w:val="24"/>
      <w:shd w:val="pct20" w:color="auto" w:fill="auto"/>
      <w:lang w:eastAsia="en-US"/>
    </w:rPr>
  </w:style>
  <w:style w:type="paragraph" w:styleId="NormalWeb">
    <w:name w:val="Normal (Web)"/>
    <w:basedOn w:val="Normal"/>
    <w:uiPriority w:val="99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B6156D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Salutation">
    <w:name w:val="Salutation"/>
    <w:basedOn w:val="Normal"/>
    <w:next w:val="Normal"/>
    <w:link w:val="SalutationChar"/>
    <w:semiHidden/>
    <w:rsid w:val="00B6156D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Signature">
    <w:name w:val="Signature"/>
    <w:basedOn w:val="Normal"/>
    <w:link w:val="SignatureChar"/>
    <w:semiHidden/>
    <w:rsid w:val="00B6156D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semiHidden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Strong">
    <w:name w:val="Strong"/>
    <w:basedOn w:val="DefaultParagraphFont"/>
    <w:qFormat/>
    <w:rsid w:val="00B6156D"/>
    <w:rPr>
      <w:b/>
      <w:bCs/>
    </w:rPr>
  </w:style>
  <w:style w:type="paragraph" w:styleId="Subtitle">
    <w:name w:val="Subtitle"/>
    <w:basedOn w:val="Normal"/>
    <w:link w:val="SubtitleChar"/>
    <w:qFormat/>
    <w:rsid w:val="00B6156D"/>
    <w:pPr>
      <w:suppressAutoHyphens/>
      <w:spacing w:after="60" w:line="240" w:lineRule="atLeast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B6156D"/>
    <w:rPr>
      <w:rFonts w:ascii="Arial" w:eastAsia="Times New Roman" w:hAnsi="Arial" w:cs="Arial"/>
      <w:sz w:val="24"/>
      <w:szCs w:val="24"/>
      <w:lang w:eastAsia="en-US"/>
    </w:rPr>
  </w:style>
  <w:style w:type="table" w:styleId="Table3Deffects1">
    <w:name w:val="Table 3D effects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B6156D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B6156D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B6156D"/>
    <w:rPr>
      <w:rFonts w:ascii="Arial" w:eastAsia="Times New Roman" w:hAnsi="Arial" w:cs="Arial"/>
      <w:b/>
      <w:bCs/>
      <w:kern w:val="28"/>
      <w:sz w:val="32"/>
      <w:szCs w:val="32"/>
      <w:lang w:eastAsia="en-US"/>
    </w:rPr>
  </w:style>
  <w:style w:type="paragraph" w:styleId="EnvelopeAddress">
    <w:name w:val="envelope address"/>
    <w:basedOn w:val="Normal"/>
    <w:semiHidden/>
    <w:rsid w:val="00B6156D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paragraph" w:customStyle="1" w:styleId="ParNoG">
    <w:name w:val="_ParNo_G"/>
    <w:basedOn w:val="SingleTxtG"/>
    <w:qFormat/>
    <w:rsid w:val="00B6156D"/>
    <w:pPr>
      <w:numPr>
        <w:numId w:val="20"/>
      </w:numPr>
      <w:tabs>
        <w:tab w:val="clear" w:pos="1701"/>
        <w:tab w:val="num" w:pos="1080"/>
      </w:tabs>
      <w:kinsoku w:val="0"/>
      <w:overflowPunct w:val="0"/>
      <w:autoSpaceDE w:val="0"/>
      <w:autoSpaceDN w:val="0"/>
      <w:adjustRightInd w:val="0"/>
      <w:snapToGrid w:val="0"/>
      <w:ind w:left="1080" w:hanging="360"/>
    </w:pPr>
  </w:style>
  <w:style w:type="character" w:customStyle="1" w:styleId="SingleTxtGChar">
    <w:name w:val="_ Single Txt_G Char"/>
    <w:link w:val="SingleTxtG"/>
    <w:locked/>
    <w:rsid w:val="00B6156D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ighlight">
    <w:name w:val="highlight"/>
    <w:basedOn w:val="DefaultParagraphFont"/>
    <w:rsid w:val="00B6156D"/>
  </w:style>
  <w:style w:type="paragraph" w:styleId="ListParagraph">
    <w:name w:val="List Paragraph"/>
    <w:basedOn w:val="Normal"/>
    <w:uiPriority w:val="34"/>
    <w:qFormat/>
    <w:rsid w:val="00B6156D"/>
    <w:pPr>
      <w:suppressAutoHyphens/>
      <w:spacing w:line="240" w:lineRule="atLeast"/>
      <w:ind w:left="720"/>
      <w:contextualSpacing/>
    </w:pPr>
    <w:rPr>
      <w:rFonts w:eastAsia="Times New Roman"/>
      <w:spacing w:val="0"/>
      <w:w w:val="100"/>
      <w:kern w:val="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657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64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ANT/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63%2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ATG/4" TargetMode="External"/><Relationship Id="rId20" Type="http://schemas.openxmlformats.org/officeDocument/2006/relationships/hyperlink" Target="https://undocs.org/ru/CEDAW/C/ATG/Q/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ATG/Q/4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FDD16-941C-4A2A-848A-31CFE6A96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7701</Words>
  <Characters>43900</Characters>
  <Application>Microsoft Office Word</Application>
  <DocSecurity>0</DocSecurity>
  <Lines>365</Lines>
  <Paragraphs>102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Russian_Text_Processing2</dc:creator>
  <cp:keywords/>
  <dc:description/>
  <cp:lastModifiedBy>Russian_Text_Processing2</cp:lastModifiedBy>
  <cp:revision>6</cp:revision>
  <cp:lastPrinted>2019-04-23T18:54:00Z</cp:lastPrinted>
  <dcterms:created xsi:type="dcterms:W3CDTF">2019-04-23T18:53:00Z</dcterms:created>
  <dcterms:modified xsi:type="dcterms:W3CDTF">2019-04-23T18:54:00Z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1904281R</vt:lpwstr>
  </property>
  <property fmtid="{D5CDD505-2E9C-101B-9397-08002B2CF9AE}" pid="3" name="ODSRefJobNo">
    <vt:lpwstr>1907222R</vt:lpwstr>
  </property>
  <property fmtid="{D5CDD505-2E9C-101B-9397-08002B2CF9AE}" pid="4" name="Symbol1">
    <vt:lpwstr>CEDAW/C/ATG/CO/4-7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объединенным четвертому — седьмому периодическим докладам Антигуа и Барбуды*_x000d_</vt:lpwstr>
  </property>
</Properties>
</file>