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63259" w14:paraId="78791B84" w14:textId="77777777" w:rsidTr="005C06D4">
        <w:trPr>
          <w:cantSplit/>
          <w:trHeight w:hRule="exact" w:val="851"/>
        </w:trPr>
        <w:tc>
          <w:tcPr>
            <w:tcW w:w="1276" w:type="dxa"/>
            <w:tcBorders>
              <w:bottom w:val="single" w:sz="4" w:space="0" w:color="auto"/>
            </w:tcBorders>
            <w:vAlign w:val="bottom"/>
          </w:tcPr>
          <w:p w14:paraId="24A6A9E5" w14:textId="77777777" w:rsidR="001E498C" w:rsidRPr="009C41E2" w:rsidRDefault="001E498C" w:rsidP="005C06D4">
            <w:pPr>
              <w:spacing w:after="80"/>
            </w:pPr>
          </w:p>
        </w:tc>
        <w:tc>
          <w:tcPr>
            <w:tcW w:w="2268" w:type="dxa"/>
            <w:tcBorders>
              <w:bottom w:val="single" w:sz="4" w:space="0" w:color="auto"/>
            </w:tcBorders>
            <w:vAlign w:val="bottom"/>
          </w:tcPr>
          <w:p w14:paraId="28D079DA" w14:textId="77777777" w:rsidR="001E498C" w:rsidRPr="009C41E2" w:rsidRDefault="00960B2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0DF7ADB" w14:textId="77777777" w:rsidR="001E498C" w:rsidRPr="009C41E2" w:rsidRDefault="00960B25" w:rsidP="0053631F">
            <w:pPr>
              <w:suppressAutoHyphens w:val="0"/>
              <w:spacing w:after="20"/>
              <w:jc w:val="right"/>
            </w:pPr>
            <w:r w:rsidRPr="00100320">
              <w:rPr>
                <w:sz w:val="40"/>
              </w:rPr>
              <w:t>CERD</w:t>
            </w:r>
            <w:r>
              <w:t>/</w:t>
            </w:r>
            <w:r w:rsidR="00257838" w:rsidRPr="009C41E2">
              <w:t>C/SR.2925</w:t>
            </w:r>
          </w:p>
        </w:tc>
      </w:tr>
      <w:tr w:rsidR="00663259" w14:paraId="0B41F727" w14:textId="77777777" w:rsidTr="005C06D4">
        <w:trPr>
          <w:cantSplit/>
          <w:trHeight w:hRule="exact" w:val="2835"/>
        </w:trPr>
        <w:tc>
          <w:tcPr>
            <w:tcW w:w="1276" w:type="dxa"/>
            <w:tcBorders>
              <w:top w:val="single" w:sz="4" w:space="0" w:color="auto"/>
              <w:bottom w:val="single" w:sz="12" w:space="0" w:color="auto"/>
            </w:tcBorders>
          </w:tcPr>
          <w:p w14:paraId="59218FBC" w14:textId="77777777" w:rsidR="001E498C" w:rsidRPr="009C41E2" w:rsidRDefault="00960B25" w:rsidP="005C06D4">
            <w:pPr>
              <w:spacing w:before="120"/>
              <w:jc w:val="center"/>
            </w:pPr>
            <w:r w:rsidRPr="009C41E2">
              <w:rPr>
                <w:noProof/>
                <w:lang w:val="fr-CH" w:eastAsia="fr-CH"/>
              </w:rPr>
              <w:drawing>
                <wp:inline distT="0" distB="0" distL="0" distR="0" wp14:anchorId="03492AEF" wp14:editId="2900C2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941801" w14:textId="77777777" w:rsidR="00950B01" w:rsidRPr="000B4EF7" w:rsidRDefault="00960B25"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769D01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1616B76" w14:textId="77777777" w:rsidR="001E498C" w:rsidRPr="00BA1BB1" w:rsidRDefault="00960B25" w:rsidP="005C06D4">
            <w:pPr>
              <w:suppressAutoHyphens w:val="0"/>
              <w:spacing w:before="240" w:line="240" w:lineRule="exact"/>
              <w:rPr>
                <w:lang w:val="en-US"/>
              </w:rPr>
            </w:pPr>
            <w:r w:rsidRPr="00BA1BB1">
              <w:rPr>
                <w:lang w:val="en-US"/>
              </w:rPr>
              <w:t>Distr.</w:t>
            </w:r>
            <w:r w:rsidR="0046257D" w:rsidRPr="00BA1BB1">
              <w:rPr>
                <w:lang w:val="en-US"/>
              </w:rPr>
              <w:t>:</w:t>
            </w:r>
            <w:r w:rsidRPr="00BA1BB1">
              <w:rPr>
                <w:lang w:val="en-US"/>
              </w:rPr>
              <w:t xml:space="preserve"> </w:t>
            </w:r>
            <w:r w:rsidR="00257838" w:rsidRPr="00BA1BB1">
              <w:rPr>
                <w:lang w:val="en-US"/>
              </w:rPr>
              <w:t>General</w:t>
            </w:r>
          </w:p>
          <w:p w14:paraId="11644491" w14:textId="6C7A8C7D" w:rsidR="001E498C" w:rsidRPr="00BA1BB1" w:rsidRDefault="004F4EA5" w:rsidP="005C06D4">
            <w:pPr>
              <w:suppressAutoHyphens w:val="0"/>
              <w:rPr>
                <w:lang w:val="en-US"/>
              </w:rPr>
            </w:pPr>
            <w:r>
              <w:rPr>
                <w:lang w:val="en-US"/>
              </w:rPr>
              <w:t>12</w:t>
            </w:r>
            <w:r w:rsidR="00BA1BB1">
              <w:rPr>
                <w:lang w:val="en-US"/>
              </w:rPr>
              <w:t xml:space="preserve"> September 2022</w:t>
            </w:r>
          </w:p>
          <w:p w14:paraId="4EA73915" w14:textId="77777777" w:rsidR="003B0B0F" w:rsidRPr="00BA1BB1" w:rsidRDefault="003B0B0F" w:rsidP="005C06D4">
            <w:pPr>
              <w:suppressAutoHyphens w:val="0"/>
              <w:rPr>
                <w:lang w:val="en-US"/>
              </w:rPr>
            </w:pPr>
          </w:p>
          <w:p w14:paraId="0045A7C6" w14:textId="77777777" w:rsidR="006056E0" w:rsidRPr="00BA1BB1" w:rsidRDefault="00960B25" w:rsidP="005C06D4">
            <w:pPr>
              <w:suppressAutoHyphens w:val="0"/>
              <w:rPr>
                <w:lang w:val="en-US"/>
              </w:rPr>
            </w:pPr>
            <w:r w:rsidRPr="00BA1BB1">
              <w:rPr>
                <w:lang w:val="en-US"/>
              </w:rPr>
              <w:t>Original: English</w:t>
            </w:r>
          </w:p>
        </w:tc>
      </w:tr>
    </w:tbl>
    <w:p w14:paraId="7CB34AB0" w14:textId="77777777" w:rsidR="00CB43B4" w:rsidRDefault="00960B25" w:rsidP="00CB43B4">
      <w:pPr>
        <w:spacing w:before="120"/>
        <w:rPr>
          <w:b/>
          <w:bCs/>
          <w:sz w:val="24"/>
          <w:szCs w:val="24"/>
        </w:rPr>
      </w:pPr>
      <w:r>
        <w:rPr>
          <w:b/>
          <w:sz w:val="24"/>
        </w:rPr>
        <w:t>Committee on the Elimination of Racial Discrimination</w:t>
      </w:r>
    </w:p>
    <w:p w14:paraId="05454103" w14:textId="77777777" w:rsidR="003B0B0F" w:rsidRPr="009C41E2" w:rsidRDefault="00257838" w:rsidP="00CB43B4">
      <w:pPr>
        <w:spacing w:after="120"/>
        <w:rPr>
          <w:b/>
          <w:bCs/>
        </w:rPr>
      </w:pPr>
      <w:r w:rsidRPr="009C41E2">
        <w:rPr>
          <w:b/>
          <w:bCs/>
        </w:rPr>
        <w:t>107th</w:t>
      </w:r>
      <w:r w:rsidR="00960B25" w:rsidRPr="009C41E2">
        <w:rPr>
          <w:b/>
          <w:bCs/>
        </w:rPr>
        <w:t xml:space="preserve"> session</w:t>
      </w:r>
    </w:p>
    <w:p w14:paraId="4CDBB6D4" w14:textId="77777777" w:rsidR="003B0B0F" w:rsidRPr="00F24D6D" w:rsidRDefault="00960B25" w:rsidP="002E6AF8">
      <w:pPr>
        <w:rPr>
          <w:b/>
          <w:bCs/>
        </w:rPr>
      </w:pPr>
      <w:r w:rsidRPr="00F24D6D">
        <w:rPr>
          <w:b/>
          <w:bCs/>
        </w:rPr>
        <w:t xml:space="preserve">Summary record of the </w:t>
      </w:r>
      <w:r w:rsidR="002E6AF8" w:rsidRPr="00F24D6D">
        <w:rPr>
          <w:b/>
          <w:bCs/>
        </w:rPr>
        <w:t xml:space="preserve">2925th </w:t>
      </w:r>
      <w:r w:rsidRPr="00F24D6D">
        <w:rPr>
          <w:b/>
          <w:bCs/>
        </w:rPr>
        <w:t>meeting</w:t>
      </w:r>
      <w:r w:rsidR="00C943DA">
        <w:t>*</w:t>
      </w:r>
    </w:p>
    <w:p w14:paraId="2401B956" w14:textId="77777777" w:rsidR="003B0B0F" w:rsidRPr="009C41E2" w:rsidRDefault="00960B25" w:rsidP="00F24D6D">
      <w:pPr>
        <w:spacing w:after="120"/>
      </w:pPr>
      <w:r w:rsidRPr="009C41E2">
        <w:t xml:space="preserve">Held at the </w:t>
      </w:r>
      <w:r w:rsidR="00AE7729" w:rsidRPr="009C41E2">
        <w:t>Palais Wilson, Geneva</w:t>
      </w:r>
      <w:r w:rsidRPr="009C41E2">
        <w:t xml:space="preserve">, on </w:t>
      </w:r>
      <w:r w:rsidR="00AE7729" w:rsidRPr="009C41E2">
        <w:t>Tuesday, 30 August 2022, at 3 p.m.</w:t>
      </w:r>
      <w:r w:rsidRPr="009C41E2">
        <w:rPr>
          <w:color w:val="FF0000"/>
        </w:rPr>
        <w:t xml:space="preserve"> </w:t>
      </w:r>
    </w:p>
    <w:p w14:paraId="712FD54E" w14:textId="77777777" w:rsidR="003B0B0F" w:rsidRDefault="00960B25"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531712F6" w14:textId="77777777" w:rsidR="003B0B0F" w:rsidRPr="009C41E2" w:rsidRDefault="00960B25" w:rsidP="003B0B0F">
      <w:pPr>
        <w:tabs>
          <w:tab w:val="right" w:pos="992"/>
          <w:tab w:val="left" w:pos="1276"/>
          <w:tab w:val="right" w:leader="dot" w:pos="8504"/>
        </w:tabs>
        <w:spacing w:before="360" w:after="240"/>
        <w:rPr>
          <w:sz w:val="28"/>
        </w:rPr>
      </w:pPr>
      <w:r w:rsidRPr="009C41E2">
        <w:rPr>
          <w:sz w:val="28"/>
        </w:rPr>
        <w:t>Contents</w:t>
      </w:r>
    </w:p>
    <w:p w14:paraId="1219CFE4" w14:textId="2483C9A7" w:rsidR="005E538F" w:rsidRDefault="0053391E" w:rsidP="0053391E">
      <w:pPr>
        <w:pStyle w:val="SingleTxtG"/>
      </w:pPr>
      <w:r>
        <w:t>Closure of the session</w:t>
      </w:r>
    </w:p>
    <w:p w14:paraId="7E20569D" w14:textId="77777777" w:rsidR="00BA1BB1" w:rsidRPr="00BA1BB1" w:rsidRDefault="005E538F" w:rsidP="00BA1BB1">
      <w:pPr>
        <w:pStyle w:val="SingleTxtG"/>
        <w:rPr>
          <w:i/>
          <w:iCs/>
        </w:rPr>
      </w:pPr>
      <w:r>
        <w:br w:type="page"/>
      </w:r>
      <w:r w:rsidR="00BA1BB1" w:rsidRPr="00BA1BB1">
        <w:rPr>
          <w:i/>
          <w:iCs/>
        </w:rPr>
        <w:lastRenderedPageBreak/>
        <w:t xml:space="preserve">The meeting was called to order at 4.05 p.m. </w:t>
      </w:r>
    </w:p>
    <w:p w14:paraId="39A7C756" w14:textId="4CFA3F37" w:rsidR="00BA1BB1" w:rsidRPr="00B30969" w:rsidRDefault="00BA1BB1" w:rsidP="00BA1BB1">
      <w:pPr>
        <w:pStyle w:val="H23G"/>
      </w:pPr>
      <w:r>
        <w:tab/>
      </w:r>
      <w:r>
        <w:tab/>
        <w:t>Closure of the session</w:t>
      </w:r>
    </w:p>
    <w:p w14:paraId="74970348" w14:textId="5C608A84" w:rsidR="00BA1BB1" w:rsidRDefault="008F192C" w:rsidP="008F192C">
      <w:pPr>
        <w:pStyle w:val="ParaNoG"/>
        <w:numPr>
          <w:ilvl w:val="0"/>
          <w:numId w:val="0"/>
        </w:numPr>
        <w:tabs>
          <w:tab w:val="left" w:pos="0"/>
        </w:tabs>
        <w:ind w:left="1134"/>
      </w:pPr>
      <w:r>
        <w:t>1.</w:t>
      </w:r>
      <w:r>
        <w:tab/>
      </w:r>
      <w:r w:rsidR="00BA1BB1">
        <w:rPr>
          <w:b/>
          <w:bCs/>
        </w:rPr>
        <w:t xml:space="preserve">The Chair </w:t>
      </w:r>
      <w:r w:rsidR="00BA1BB1">
        <w:t xml:space="preserve">said that the </w:t>
      </w:r>
      <w:r w:rsidR="00BA1BB1" w:rsidRPr="00B30969">
        <w:t>Committee’s 10</w:t>
      </w:r>
      <w:r w:rsidR="00BA1BB1">
        <w:t>7</w:t>
      </w:r>
      <w:r w:rsidR="00BA1BB1" w:rsidRPr="00B30969">
        <w:t>th session had been opened by M</w:t>
      </w:r>
      <w:r w:rsidR="00BA1BB1">
        <w:t>s</w:t>
      </w:r>
      <w:r w:rsidR="00BA1BB1" w:rsidRPr="00B30969">
        <w:t xml:space="preserve">. </w:t>
      </w:r>
      <w:r w:rsidR="00BA1BB1">
        <w:t>Wan-</w:t>
      </w:r>
      <w:proofErr w:type="spellStart"/>
      <w:r w:rsidR="00BA1BB1">
        <w:t>Hea</w:t>
      </w:r>
      <w:proofErr w:type="spellEnd"/>
      <w:r w:rsidR="00BA1BB1">
        <w:t xml:space="preserve"> Lee</w:t>
      </w:r>
      <w:r w:rsidR="00BA1BB1" w:rsidRPr="00B30969">
        <w:t xml:space="preserve">, </w:t>
      </w:r>
      <w:r w:rsidR="00BA1BB1" w:rsidRPr="006C11EB">
        <w:t xml:space="preserve">Chief of the Civil, Political, Economic, Social and Cultural Rights Section, Human Rights </w:t>
      </w:r>
      <w:r w:rsidR="00BA1BB1">
        <w:t xml:space="preserve">Treaties Branch, </w:t>
      </w:r>
      <w:r w:rsidR="00BA1BB1" w:rsidRPr="006C11EB">
        <w:t xml:space="preserve">Council and Treaty Mechanisms Division, Office of the </w:t>
      </w:r>
      <w:r w:rsidR="00BA1BB1">
        <w:t xml:space="preserve">United Nations </w:t>
      </w:r>
      <w:r w:rsidR="00BA1BB1" w:rsidRPr="006C11EB">
        <w:t>High Commissioner for Human Rights</w:t>
      </w:r>
      <w:r w:rsidR="00BA1BB1" w:rsidRPr="00B30969">
        <w:t xml:space="preserve">. During the session, the Committee had considered and had adopted concluding observations on the reports of </w:t>
      </w:r>
      <w:r w:rsidR="00BA1BB1">
        <w:t xml:space="preserve">seven </w:t>
      </w:r>
      <w:r w:rsidR="00BA1BB1" w:rsidRPr="00B30969">
        <w:t xml:space="preserve">States parties – </w:t>
      </w:r>
      <w:r w:rsidR="00BA1BB1" w:rsidRPr="00200F3A">
        <w:t>Azerbaijan, Benin, Nicaragua, Slovak</w:t>
      </w:r>
      <w:r w:rsidR="00BA1BB1">
        <w:t>ia</w:t>
      </w:r>
      <w:r w:rsidR="00BA1BB1" w:rsidRPr="00200F3A">
        <w:t>, Suriname, the United States of America and Zimbabwe</w:t>
      </w:r>
      <w:r w:rsidR="00BA1BB1" w:rsidRPr="00B30969">
        <w:t xml:space="preserve">. </w:t>
      </w:r>
      <w:r w:rsidR="00BA1BB1">
        <w:t xml:space="preserve">It was, however, regrettable that the Committee had been obliged to consider the report of </w:t>
      </w:r>
      <w:r w:rsidR="00BA1BB1" w:rsidRPr="00B30969">
        <w:t xml:space="preserve">Nicaragua in the absence of a delegation. She acknowledged the contributions of all the Committee members, and in particular the respective country rapporteurs and members of the country task forces, who had participated in the interactive dialogues. The Committee especially appreciated the essential information provided by national human rights institutions and non-governmental organizations. </w:t>
      </w:r>
    </w:p>
    <w:p w14:paraId="6065E793" w14:textId="27755C3E" w:rsidR="00BA1BB1" w:rsidRDefault="008F192C" w:rsidP="008F192C">
      <w:pPr>
        <w:pStyle w:val="ParaNoG"/>
        <w:numPr>
          <w:ilvl w:val="0"/>
          <w:numId w:val="0"/>
        </w:numPr>
        <w:tabs>
          <w:tab w:val="left" w:pos="0"/>
        </w:tabs>
        <w:ind w:left="1134"/>
      </w:pPr>
      <w:r>
        <w:t>2.</w:t>
      </w:r>
      <w:r>
        <w:tab/>
      </w:r>
      <w:r w:rsidR="00BA1BB1">
        <w:t xml:space="preserve">The Committee had adopted </w:t>
      </w:r>
      <w:r w:rsidR="00BA1BB1" w:rsidRPr="002C0A72">
        <w:t>a</w:t>
      </w:r>
      <w:r w:rsidR="00BA1BB1">
        <w:t>n</w:t>
      </w:r>
      <w:r w:rsidR="00BA1BB1" w:rsidRPr="002C0A72">
        <w:t xml:space="preserve"> </w:t>
      </w:r>
      <w:r w:rsidR="00BA1BB1">
        <w:t xml:space="preserve">Opinion </w:t>
      </w:r>
      <w:r w:rsidR="00BA1BB1" w:rsidRPr="002C0A72">
        <w:t xml:space="preserve">on the admissibility and merits </w:t>
      </w:r>
      <w:r w:rsidR="00BA1BB1">
        <w:t>of communication No.</w:t>
      </w:r>
      <w:r w:rsidR="00BA1BB1" w:rsidRPr="002C0A72">
        <w:t xml:space="preserve"> 66/201</w:t>
      </w:r>
      <w:r w:rsidR="00BA1BB1">
        <w:t>8</w:t>
      </w:r>
      <w:r w:rsidR="00BA1BB1" w:rsidRPr="002C0A72">
        <w:t xml:space="preserve"> </w:t>
      </w:r>
      <w:r w:rsidR="00BA1BB1">
        <w:t>(</w:t>
      </w:r>
      <w:proofErr w:type="spellStart"/>
      <w:r w:rsidR="00BA1BB1" w:rsidRPr="002C0A72">
        <w:rPr>
          <w:i/>
          <w:iCs/>
        </w:rPr>
        <w:t>Breleur</w:t>
      </w:r>
      <w:proofErr w:type="spellEnd"/>
      <w:r w:rsidR="00BA1BB1" w:rsidRPr="002C0A72">
        <w:rPr>
          <w:i/>
          <w:iCs/>
        </w:rPr>
        <w:t xml:space="preserve"> v. France</w:t>
      </w:r>
      <w:r w:rsidR="00BA1BB1">
        <w:t>). T</w:t>
      </w:r>
      <w:r w:rsidR="00BA1BB1" w:rsidRPr="00640B05">
        <w:t xml:space="preserve">he petitioner, a French national </w:t>
      </w:r>
      <w:r w:rsidR="00BA1BB1">
        <w:t>of African descent</w:t>
      </w:r>
      <w:r w:rsidR="00BA1BB1" w:rsidRPr="00640B05">
        <w:t xml:space="preserve">, claimed that he had suffered discrimination for the entire duration of his employment with a French company. He had been awarded compensation for pecuniary and non-pecuniary damages, but the employer had refused to reclassify him, as stipulated by a judicial decision on appeal. A further appeal in cassation had subsequently been dismissed. The petitioner claimed in his communication to the Committee that the racial discrimination to which he had been subjected constituted a violation of article 6 of the Convention. The State party, on the other hand, had argued that the petitioner had been fully compensated. In its </w:t>
      </w:r>
      <w:r w:rsidR="00BA1BB1">
        <w:t>Opinion</w:t>
      </w:r>
      <w:r w:rsidR="00BA1BB1" w:rsidRPr="00640B05">
        <w:t>, the Committee concluded that the company’s failure to implement the judgment concerning the petitioner’s reclassification had impeded him from receiving full compensation for the racial discrimination and from having his pension recalculated. It had therefore found a violation of article 6 of the Convention.</w:t>
      </w:r>
      <w:r w:rsidR="00BA1BB1">
        <w:t xml:space="preserve"> </w:t>
      </w:r>
    </w:p>
    <w:p w14:paraId="4071ED83" w14:textId="5C32E483" w:rsidR="00BA1BB1" w:rsidRPr="00B30969" w:rsidRDefault="008F192C" w:rsidP="008F192C">
      <w:pPr>
        <w:pStyle w:val="ParaNoG"/>
        <w:numPr>
          <w:ilvl w:val="0"/>
          <w:numId w:val="0"/>
        </w:numPr>
        <w:tabs>
          <w:tab w:val="left" w:pos="0"/>
        </w:tabs>
        <w:ind w:left="1134"/>
      </w:pPr>
      <w:r w:rsidRPr="00B30969">
        <w:t>3.</w:t>
      </w:r>
      <w:r w:rsidRPr="00B30969">
        <w:tab/>
      </w:r>
      <w:r w:rsidR="00BA1BB1">
        <w:t>The Committee had taken note of the similarities between communication No.</w:t>
      </w:r>
      <w:r w:rsidR="00BA1BB1" w:rsidRPr="002C0A72">
        <w:t xml:space="preserve"> 66/201</w:t>
      </w:r>
      <w:r w:rsidR="00BA1BB1">
        <w:t>8</w:t>
      </w:r>
      <w:r w:rsidR="00BA1BB1" w:rsidRPr="002C0A72">
        <w:t xml:space="preserve"> </w:t>
      </w:r>
      <w:r w:rsidR="00BA1BB1">
        <w:t>(</w:t>
      </w:r>
      <w:proofErr w:type="spellStart"/>
      <w:r w:rsidR="00BA1BB1" w:rsidRPr="002C0A72">
        <w:rPr>
          <w:i/>
          <w:iCs/>
        </w:rPr>
        <w:t>Breleur</w:t>
      </w:r>
      <w:proofErr w:type="spellEnd"/>
      <w:r w:rsidR="00BA1BB1" w:rsidRPr="002C0A72">
        <w:rPr>
          <w:i/>
          <w:iCs/>
        </w:rPr>
        <w:t xml:space="preserve"> v. France</w:t>
      </w:r>
      <w:r w:rsidR="00BA1BB1">
        <w:t xml:space="preserve">) and communication No. </w:t>
      </w:r>
      <w:r w:rsidR="00BA1BB1" w:rsidRPr="0061677E">
        <w:t>65/2018</w:t>
      </w:r>
      <w:r w:rsidR="00BA1BB1">
        <w:t xml:space="preserve"> (</w:t>
      </w:r>
      <w:r w:rsidR="00BA1BB1" w:rsidRPr="0061677E">
        <w:rPr>
          <w:i/>
          <w:iCs/>
        </w:rPr>
        <w:t>Kotor v. France</w:t>
      </w:r>
      <w:r w:rsidR="00BA1BB1">
        <w:t>): both petitioners had been discriminated against by their employer, their cases had been heard and decided by the same courts on the same days and their petitions raised the same questions under the Convention. The Committee had thus based its decision in communication No.</w:t>
      </w:r>
      <w:r w:rsidR="00BA1BB1" w:rsidRPr="002C0A72">
        <w:t xml:space="preserve"> 66/201</w:t>
      </w:r>
      <w:r w:rsidR="00BA1BB1">
        <w:t>8</w:t>
      </w:r>
      <w:r w:rsidR="00BA1BB1" w:rsidRPr="002C0A72">
        <w:t xml:space="preserve"> </w:t>
      </w:r>
      <w:r w:rsidR="00BA1BB1">
        <w:t>(</w:t>
      </w:r>
      <w:proofErr w:type="spellStart"/>
      <w:r w:rsidR="00BA1BB1" w:rsidRPr="002C0A72">
        <w:rPr>
          <w:i/>
          <w:iCs/>
        </w:rPr>
        <w:t>Breleur</w:t>
      </w:r>
      <w:proofErr w:type="spellEnd"/>
      <w:r w:rsidR="00BA1BB1" w:rsidRPr="002C0A72">
        <w:rPr>
          <w:i/>
          <w:iCs/>
        </w:rPr>
        <w:t xml:space="preserve"> v. France</w:t>
      </w:r>
      <w:r w:rsidR="00BA1BB1">
        <w:t xml:space="preserve">) on the reasoning underlying its decision in </w:t>
      </w:r>
      <w:r w:rsidR="00BA1BB1" w:rsidRPr="001B16AE">
        <w:t>communication No. 65/2018 (</w:t>
      </w:r>
      <w:r w:rsidR="00BA1BB1" w:rsidRPr="001B16AE">
        <w:rPr>
          <w:i/>
          <w:iCs/>
        </w:rPr>
        <w:t>Kotor v. France</w:t>
      </w:r>
      <w:r w:rsidR="00BA1BB1" w:rsidRPr="001B16AE">
        <w:t>)</w:t>
      </w:r>
      <w:r w:rsidR="00BA1BB1">
        <w:t xml:space="preserve">, finding a violation of article 6 of the Convention in both cases and recommending, inter alia, that the State party should take explicitly into account the </w:t>
      </w:r>
      <w:r w:rsidR="00BA1BB1" w:rsidRPr="00BD489D">
        <w:t xml:space="preserve">reclassification of employees who </w:t>
      </w:r>
      <w:r w:rsidR="00BA1BB1">
        <w:t xml:space="preserve">were </w:t>
      </w:r>
      <w:r w:rsidR="00BA1BB1" w:rsidRPr="00BD489D">
        <w:t>victims of racial discrimination</w:t>
      </w:r>
      <w:r w:rsidR="00BA1BB1">
        <w:t xml:space="preserve"> </w:t>
      </w:r>
      <w:r w:rsidR="00BA1BB1" w:rsidRPr="00BD489D">
        <w:t>in the assessment of awards of damages</w:t>
      </w:r>
      <w:r w:rsidR="00BA1BB1">
        <w:t xml:space="preserve">. </w:t>
      </w:r>
    </w:p>
    <w:p w14:paraId="6DB17EC6" w14:textId="4BAA37FE" w:rsidR="00BA1BB1" w:rsidRDefault="008F192C" w:rsidP="008F192C">
      <w:pPr>
        <w:pStyle w:val="ParaNoG"/>
        <w:numPr>
          <w:ilvl w:val="0"/>
          <w:numId w:val="0"/>
        </w:numPr>
        <w:tabs>
          <w:tab w:val="left" w:pos="0"/>
        </w:tabs>
        <w:ind w:left="1134"/>
      </w:pPr>
      <w:r>
        <w:t>4.</w:t>
      </w:r>
      <w:r>
        <w:tab/>
      </w:r>
      <w:r w:rsidR="00BA1BB1">
        <w:t>During the session, t</w:t>
      </w:r>
      <w:r w:rsidR="00BA1BB1" w:rsidRPr="00AF4867">
        <w:t xml:space="preserve">he Committee had </w:t>
      </w:r>
      <w:r w:rsidR="00BA1BB1">
        <w:t xml:space="preserve">also </w:t>
      </w:r>
      <w:r w:rsidR="00BA1BB1" w:rsidRPr="00AF4867">
        <w:t xml:space="preserve">considered </w:t>
      </w:r>
      <w:r w:rsidR="00BA1BB1">
        <w:t>one</w:t>
      </w:r>
      <w:r w:rsidR="00BA1BB1" w:rsidRPr="00AF4867">
        <w:t xml:space="preserve"> follow-up report</w:t>
      </w:r>
      <w:r w:rsidR="00BA1BB1">
        <w:t xml:space="preserve">, </w:t>
      </w:r>
      <w:r w:rsidR="00BA1BB1" w:rsidRPr="00AF4867">
        <w:t>received from Belgium. Under its early warning and urgent action procedure, the Committee had adopted a statement on the tragic death</w:t>
      </w:r>
      <w:r w:rsidR="00D3340C">
        <w:t>s</w:t>
      </w:r>
      <w:r w:rsidR="00BA1BB1" w:rsidRPr="00AF4867">
        <w:t xml:space="preserve"> of African migrants attempting to cross the Spain-Morocco border in Melilla in June 2022, which had been published on the Committee’s web page. It had also formally adopted the guidelines on the independence and impartiality of members of the human rights treaty bodies (the Addis Ababa guidelines).</w:t>
      </w:r>
      <w:r w:rsidR="00BA1BB1">
        <w:t xml:space="preserve"> </w:t>
      </w:r>
    </w:p>
    <w:p w14:paraId="4D595702" w14:textId="25B5D49C" w:rsidR="00BA1BB1" w:rsidRDefault="008F192C" w:rsidP="008F192C">
      <w:pPr>
        <w:pStyle w:val="ParaNoG"/>
        <w:numPr>
          <w:ilvl w:val="0"/>
          <w:numId w:val="0"/>
        </w:numPr>
        <w:tabs>
          <w:tab w:val="left" w:pos="0"/>
        </w:tabs>
        <w:ind w:left="1134"/>
      </w:pPr>
      <w:r>
        <w:t>5.</w:t>
      </w:r>
      <w:r>
        <w:tab/>
      </w:r>
      <w:r w:rsidR="00BA1BB1">
        <w:t xml:space="preserve">The </w:t>
      </w:r>
      <w:r w:rsidR="00BA1BB1" w:rsidRPr="00B30969">
        <w:t xml:space="preserve">Committee </w:t>
      </w:r>
      <w:r w:rsidR="00BA1BB1">
        <w:t xml:space="preserve">had </w:t>
      </w:r>
      <w:r w:rsidR="00BA1BB1" w:rsidRPr="00B30969">
        <w:t xml:space="preserve">held a </w:t>
      </w:r>
      <w:r w:rsidR="00BA1BB1">
        <w:t>d</w:t>
      </w:r>
      <w:r w:rsidR="00BA1BB1" w:rsidRPr="00B30969">
        <w:t xml:space="preserve">ay of general discussion </w:t>
      </w:r>
      <w:r w:rsidR="00BA1BB1">
        <w:t xml:space="preserve">to gather input for </w:t>
      </w:r>
      <w:r w:rsidR="00BA1BB1" w:rsidRPr="00B30969">
        <w:t xml:space="preserve">its </w:t>
      </w:r>
      <w:r w:rsidR="00BA1BB1">
        <w:t xml:space="preserve">upcoming </w:t>
      </w:r>
      <w:r w:rsidR="00BA1BB1" w:rsidRPr="00B30969">
        <w:t xml:space="preserve">general recommendation on racial discrimination and the right to health. </w:t>
      </w:r>
      <w:r w:rsidR="00BA1BB1">
        <w:t xml:space="preserve">Stakeholders had enlightened the Committee on </w:t>
      </w:r>
      <w:r w:rsidR="00BA1BB1" w:rsidRPr="00B30969">
        <w:t xml:space="preserve">various </w:t>
      </w:r>
      <w:r w:rsidR="00BA1BB1">
        <w:t xml:space="preserve">issues </w:t>
      </w:r>
      <w:r w:rsidR="00BA1BB1" w:rsidRPr="00B30969">
        <w:t xml:space="preserve">at the intersection of racial discrimination and health. </w:t>
      </w:r>
      <w:r w:rsidR="00BA1BB1">
        <w:t>W</w:t>
      </w:r>
      <w:r w:rsidR="00BA1BB1" w:rsidRPr="00B30969">
        <w:t>ork on th</w:t>
      </w:r>
      <w:r w:rsidR="00BA1BB1">
        <w:t>e draft general</w:t>
      </w:r>
      <w:r w:rsidR="00BA1BB1" w:rsidRPr="00B30969">
        <w:t xml:space="preserve"> recommendation </w:t>
      </w:r>
      <w:r w:rsidR="00BA1BB1">
        <w:t xml:space="preserve">would continue and further </w:t>
      </w:r>
      <w:r w:rsidR="00BA1BB1" w:rsidRPr="00B30969">
        <w:t>consultation</w:t>
      </w:r>
      <w:r w:rsidR="00BA1BB1">
        <w:t>s</w:t>
      </w:r>
      <w:r w:rsidR="00BA1BB1" w:rsidRPr="00B30969">
        <w:t xml:space="preserve"> </w:t>
      </w:r>
      <w:r w:rsidR="00BA1BB1">
        <w:t>would</w:t>
      </w:r>
      <w:r w:rsidR="00BA1BB1" w:rsidRPr="00B30969">
        <w:t xml:space="preserve"> take place</w:t>
      </w:r>
      <w:r w:rsidR="00BA1BB1">
        <w:t xml:space="preserve"> in due course</w:t>
      </w:r>
      <w:r w:rsidR="00BA1BB1" w:rsidRPr="00B30969">
        <w:t xml:space="preserve">. </w:t>
      </w:r>
    </w:p>
    <w:p w14:paraId="776BC2E9" w14:textId="5FF3C412" w:rsidR="00BA1BB1" w:rsidRDefault="008F192C" w:rsidP="008F192C">
      <w:pPr>
        <w:pStyle w:val="ParaNoG"/>
        <w:numPr>
          <w:ilvl w:val="0"/>
          <w:numId w:val="0"/>
        </w:numPr>
        <w:tabs>
          <w:tab w:val="left" w:pos="0"/>
        </w:tabs>
        <w:ind w:left="1134"/>
      </w:pPr>
      <w:r>
        <w:t>6.</w:t>
      </w:r>
      <w:r>
        <w:tab/>
      </w:r>
      <w:r w:rsidR="00BA1BB1">
        <w:t>During the session, the Committee had met with the</w:t>
      </w:r>
      <w:r w:rsidR="00BA1BB1" w:rsidRPr="00B30969">
        <w:t xml:space="preserve"> members of the </w:t>
      </w:r>
      <w:r w:rsidR="00BA1BB1" w:rsidRPr="00E30753">
        <w:t>Working Group of Experts on People of African Descent</w:t>
      </w:r>
      <w:r w:rsidR="00BA1BB1">
        <w:t xml:space="preserve"> to </w:t>
      </w:r>
      <w:r w:rsidR="00BA1BB1" w:rsidRPr="00B30969">
        <w:t>discuss</w:t>
      </w:r>
      <w:r w:rsidR="00BA1BB1">
        <w:t xml:space="preserve"> </w:t>
      </w:r>
      <w:r w:rsidR="00BA1BB1" w:rsidRPr="00B30969">
        <w:t>areas of mutual interest</w:t>
      </w:r>
      <w:r w:rsidR="00BA1BB1">
        <w:t>;</w:t>
      </w:r>
      <w:r w:rsidR="00BA1BB1" w:rsidRPr="00B30969">
        <w:t xml:space="preserve"> representatives of </w:t>
      </w:r>
      <w:r w:rsidR="00BA1BB1">
        <w:t xml:space="preserve">the </w:t>
      </w:r>
      <w:r w:rsidR="00BA1BB1" w:rsidRPr="00E30753">
        <w:t>Economic Commission for Latin America and the Caribbean</w:t>
      </w:r>
      <w:r w:rsidR="00BA1BB1" w:rsidRPr="00B30969">
        <w:t xml:space="preserve"> </w:t>
      </w:r>
      <w:r w:rsidR="00BA1BB1">
        <w:t xml:space="preserve">and the </w:t>
      </w:r>
      <w:r w:rsidR="00BA1BB1" w:rsidRPr="00E30753">
        <w:t>United Nations Population Fund</w:t>
      </w:r>
      <w:r w:rsidR="00BA1BB1">
        <w:t xml:space="preserve"> to hear about their </w:t>
      </w:r>
      <w:r w:rsidR="00BA1BB1" w:rsidRPr="00B30969">
        <w:t>study</w:t>
      </w:r>
      <w:r w:rsidR="00BA1BB1">
        <w:t xml:space="preserve"> entitled “</w:t>
      </w:r>
      <w:proofErr w:type="spellStart"/>
      <w:r w:rsidR="00BA1BB1" w:rsidRPr="00E30753">
        <w:t>Afrodescendants</w:t>
      </w:r>
      <w:proofErr w:type="spellEnd"/>
      <w:r w:rsidR="00BA1BB1" w:rsidRPr="00E30753">
        <w:t xml:space="preserve"> and the matrix of social inequality in Latin America: Challenges for inclusion</w:t>
      </w:r>
      <w:r w:rsidR="00BA1BB1">
        <w:t>”</w:t>
      </w:r>
      <w:r w:rsidR="00BA1BB1" w:rsidRPr="00E30753">
        <w:t xml:space="preserve"> </w:t>
      </w:r>
      <w:r w:rsidR="00BA1BB1">
        <w:t xml:space="preserve">and to discuss </w:t>
      </w:r>
      <w:r w:rsidR="00BA1BB1" w:rsidRPr="00B30969">
        <w:t xml:space="preserve">possible avenues for collaboration, in particular in the context of State </w:t>
      </w:r>
      <w:r w:rsidR="00BA1BB1">
        <w:t xml:space="preserve">party </w:t>
      </w:r>
      <w:r w:rsidR="00BA1BB1" w:rsidRPr="00B30969">
        <w:t>reviews</w:t>
      </w:r>
      <w:r w:rsidR="00BA1BB1">
        <w:t>;</w:t>
      </w:r>
      <w:r w:rsidR="00BA1BB1" w:rsidRPr="00B30969">
        <w:t xml:space="preserve"> the </w:t>
      </w:r>
      <w:r w:rsidR="00BA1BB1" w:rsidRPr="0032248F">
        <w:t>Special Rapporteur on the negative impact of unilateral coercive measures on the enjoyment of human rights</w:t>
      </w:r>
      <w:r w:rsidR="00BA1BB1">
        <w:t xml:space="preserve"> to </w:t>
      </w:r>
      <w:r w:rsidR="00BA1BB1">
        <w:lastRenderedPageBreak/>
        <w:t xml:space="preserve">discuss the negative </w:t>
      </w:r>
      <w:r w:rsidR="00BA1BB1" w:rsidRPr="00B30969">
        <w:t xml:space="preserve">impact </w:t>
      </w:r>
      <w:r w:rsidR="00BA1BB1">
        <w:t xml:space="preserve">that </w:t>
      </w:r>
      <w:r w:rsidR="00BA1BB1" w:rsidRPr="00B30969">
        <w:t>unilateral coercive measures could have on minority groups and non-nationals</w:t>
      </w:r>
      <w:r w:rsidR="00BA1BB1">
        <w:t>;</w:t>
      </w:r>
      <w:r w:rsidR="00BA1BB1" w:rsidRPr="00B30969">
        <w:t xml:space="preserve"> </w:t>
      </w:r>
      <w:r w:rsidR="00BA1BB1">
        <w:t>one of the v</w:t>
      </w:r>
      <w:r w:rsidR="00BA1BB1" w:rsidRPr="00B30969">
        <w:t>ice-</w:t>
      </w:r>
      <w:r w:rsidR="00BA1BB1">
        <w:t>c</w:t>
      </w:r>
      <w:r w:rsidR="00BA1BB1" w:rsidRPr="00B30969">
        <w:t>hair</w:t>
      </w:r>
      <w:r w:rsidR="00BA1BB1">
        <w:t>s</w:t>
      </w:r>
      <w:r w:rsidR="00BA1BB1" w:rsidRPr="00B30969">
        <w:t xml:space="preserve"> of the </w:t>
      </w:r>
      <w:r w:rsidR="00BA1BB1" w:rsidRPr="00E57C8C">
        <w:t>Qu</w:t>
      </w:r>
      <w:r w:rsidR="00BA1BB1">
        <w:t>e</w:t>
      </w:r>
      <w:r w:rsidR="00BA1BB1" w:rsidRPr="00E57C8C">
        <w:t>bec Human Rights and Youth Rights Commission</w:t>
      </w:r>
      <w:r w:rsidR="00BA1BB1">
        <w:t>,</w:t>
      </w:r>
      <w:r w:rsidR="00BA1BB1" w:rsidRPr="00B30969">
        <w:t xml:space="preserve"> who </w:t>
      </w:r>
      <w:r w:rsidR="00BA1BB1">
        <w:t xml:space="preserve">had </w:t>
      </w:r>
      <w:r w:rsidR="00BA1BB1" w:rsidRPr="00B30969">
        <w:t xml:space="preserve">shared information on </w:t>
      </w:r>
      <w:r w:rsidR="00BA1BB1">
        <w:t xml:space="preserve">her institution’s </w:t>
      </w:r>
      <w:r w:rsidR="00BA1BB1" w:rsidRPr="00B30969">
        <w:t xml:space="preserve">experience of </w:t>
      </w:r>
      <w:r w:rsidR="00BA1BB1">
        <w:t xml:space="preserve">combating </w:t>
      </w:r>
      <w:r w:rsidR="00BA1BB1" w:rsidRPr="00B30969">
        <w:t>systemic racism and structural inequalities</w:t>
      </w:r>
      <w:r w:rsidR="00BA1BB1">
        <w:t>;</w:t>
      </w:r>
      <w:r w:rsidR="00BA1BB1" w:rsidRPr="00B30969">
        <w:t xml:space="preserve"> </w:t>
      </w:r>
      <w:r w:rsidR="00BA1BB1">
        <w:t>and Mr.</w:t>
      </w:r>
      <w:r w:rsidR="00BA1BB1" w:rsidRPr="003D31C7">
        <w:t xml:space="preserve"> Gianni </w:t>
      </w:r>
      <w:proofErr w:type="spellStart"/>
      <w:r w:rsidR="00BA1BB1" w:rsidRPr="003D31C7">
        <w:t>Magaz</w:t>
      </w:r>
      <w:r w:rsidR="00BA1BB1">
        <w:t>ze</w:t>
      </w:r>
      <w:r w:rsidR="00BA1BB1" w:rsidRPr="003D31C7">
        <w:t>ni</w:t>
      </w:r>
      <w:proofErr w:type="spellEnd"/>
      <w:r w:rsidR="00BA1BB1">
        <w:t>,</w:t>
      </w:r>
      <w:r w:rsidR="00BA1BB1" w:rsidRPr="003D31C7">
        <w:t xml:space="preserve"> </w:t>
      </w:r>
      <w:r w:rsidR="00BA1BB1" w:rsidRPr="00B30969">
        <w:t>Chief of the U</w:t>
      </w:r>
      <w:r w:rsidR="00BA1BB1">
        <w:t xml:space="preserve">niversal </w:t>
      </w:r>
      <w:r w:rsidR="00BA1BB1" w:rsidRPr="00B30969">
        <w:t>P</w:t>
      </w:r>
      <w:r w:rsidR="00BA1BB1">
        <w:t xml:space="preserve">eriodic </w:t>
      </w:r>
      <w:r w:rsidR="00BA1BB1" w:rsidRPr="00B30969">
        <w:t>R</w:t>
      </w:r>
      <w:r w:rsidR="00BA1BB1">
        <w:t>eview</w:t>
      </w:r>
      <w:r w:rsidR="00BA1BB1" w:rsidRPr="00B30969">
        <w:t xml:space="preserve"> Branch</w:t>
      </w:r>
      <w:r w:rsidR="00BA1BB1">
        <w:t>,</w:t>
      </w:r>
      <w:r w:rsidR="00BA1BB1" w:rsidRPr="00B30969">
        <w:t xml:space="preserve"> O</w:t>
      </w:r>
      <w:r w:rsidR="00BA1BB1">
        <w:t xml:space="preserve">ffice of the United Nations </w:t>
      </w:r>
      <w:r w:rsidR="00BA1BB1" w:rsidRPr="00B30969">
        <w:t>H</w:t>
      </w:r>
      <w:r w:rsidR="00BA1BB1">
        <w:t xml:space="preserve">igh </w:t>
      </w:r>
      <w:r w:rsidR="00BA1BB1" w:rsidRPr="00B30969">
        <w:t>C</w:t>
      </w:r>
      <w:r w:rsidR="00BA1BB1">
        <w:t xml:space="preserve">ommissioner for </w:t>
      </w:r>
      <w:r w:rsidR="00BA1BB1" w:rsidRPr="00B30969">
        <w:t>H</w:t>
      </w:r>
      <w:r w:rsidR="00BA1BB1">
        <w:t xml:space="preserve">uman </w:t>
      </w:r>
      <w:r w:rsidR="00BA1BB1" w:rsidRPr="00B30969">
        <w:t>R</w:t>
      </w:r>
      <w:r w:rsidR="00BA1BB1">
        <w:t xml:space="preserve">ights, to discuss ways of strengthening </w:t>
      </w:r>
      <w:r w:rsidR="00BA1BB1" w:rsidRPr="00B30969">
        <w:t xml:space="preserve">collaboration </w:t>
      </w:r>
      <w:r w:rsidR="00BA1BB1">
        <w:t xml:space="preserve">with a view to enhancing </w:t>
      </w:r>
      <w:r w:rsidR="00BA1BB1" w:rsidRPr="00B30969">
        <w:t>implementation of recommendations by States parties.</w:t>
      </w:r>
      <w:r w:rsidR="00BA1BB1">
        <w:t xml:space="preserve"> </w:t>
      </w:r>
    </w:p>
    <w:p w14:paraId="7C216704" w14:textId="5725CB44" w:rsidR="00BA1BB1" w:rsidRPr="00B30969" w:rsidRDefault="008F192C" w:rsidP="008F192C">
      <w:pPr>
        <w:pStyle w:val="ParaNoG"/>
        <w:numPr>
          <w:ilvl w:val="0"/>
          <w:numId w:val="0"/>
        </w:numPr>
        <w:tabs>
          <w:tab w:val="left" w:pos="0"/>
        </w:tabs>
        <w:ind w:left="1134"/>
      </w:pPr>
      <w:r w:rsidRPr="00B30969">
        <w:t>7.</w:t>
      </w:r>
      <w:r w:rsidRPr="00B30969">
        <w:tab/>
      </w:r>
      <w:r w:rsidR="00BA1BB1">
        <w:t>The Committee had also met with, and bidden farewell to, Ms. Michelle Bachelet, the United Nations High Commissioner for Human Rights, whose term of office was coming to an end. Members welcomed the inclusion in her 2021 r</w:t>
      </w:r>
      <w:r w:rsidR="00BA1BB1" w:rsidRPr="00B30969">
        <w:t>eport</w:t>
      </w:r>
      <w:r w:rsidR="00BA1BB1">
        <w:t xml:space="preserve"> on the p</w:t>
      </w:r>
      <w:r w:rsidR="00BA1BB1" w:rsidRPr="007B5052">
        <w:t>romotion and protection of the human rights and</w:t>
      </w:r>
      <w:r w:rsidR="00BA1BB1">
        <w:t xml:space="preserve"> </w:t>
      </w:r>
      <w:r w:rsidR="00BA1BB1" w:rsidRPr="007B5052">
        <w:t>fundamental</w:t>
      </w:r>
      <w:r w:rsidR="00BA1BB1">
        <w:t xml:space="preserve"> </w:t>
      </w:r>
      <w:r w:rsidR="00BA1BB1" w:rsidRPr="007B5052">
        <w:t>freedoms of Africans and of people of African</w:t>
      </w:r>
      <w:r w:rsidR="00BA1BB1">
        <w:t xml:space="preserve"> </w:t>
      </w:r>
      <w:r w:rsidR="00BA1BB1" w:rsidRPr="007B5052">
        <w:t>descent against excessive use of force and other human rights</w:t>
      </w:r>
      <w:r w:rsidR="00BA1BB1">
        <w:t xml:space="preserve"> </w:t>
      </w:r>
      <w:r w:rsidR="00BA1BB1" w:rsidRPr="007B5052">
        <w:t>violations by law enforcement officers</w:t>
      </w:r>
      <w:r w:rsidR="00BA1BB1" w:rsidRPr="00B30969">
        <w:t xml:space="preserve"> </w:t>
      </w:r>
      <w:r w:rsidR="00BA1BB1">
        <w:t xml:space="preserve">of </w:t>
      </w:r>
      <w:r w:rsidR="00BA1BB1" w:rsidRPr="00B30969">
        <w:t xml:space="preserve">a </w:t>
      </w:r>
      <w:r w:rsidR="00BA1BB1">
        <w:t>f</w:t>
      </w:r>
      <w:r w:rsidR="00BA1BB1" w:rsidRPr="007B5052">
        <w:t xml:space="preserve">our-point </w:t>
      </w:r>
      <w:r w:rsidR="00BA1BB1">
        <w:t>a</w:t>
      </w:r>
      <w:r w:rsidR="00BA1BB1" w:rsidRPr="007B5052">
        <w:t xml:space="preserve">genda </w:t>
      </w:r>
      <w:r w:rsidR="00BA1BB1">
        <w:t>t</w:t>
      </w:r>
      <w:r w:rsidR="00BA1BB1" w:rsidRPr="007B5052">
        <w:t xml:space="preserve">owards </w:t>
      </w:r>
      <w:r w:rsidR="00BA1BB1">
        <w:t>t</w:t>
      </w:r>
      <w:r w:rsidR="00BA1BB1" w:rsidRPr="007B5052">
        <w:t xml:space="preserve">ransformative </w:t>
      </w:r>
      <w:r w:rsidR="00BA1BB1">
        <w:t>c</w:t>
      </w:r>
      <w:r w:rsidR="00BA1BB1" w:rsidRPr="007B5052">
        <w:t>hange for</w:t>
      </w:r>
      <w:r w:rsidR="00BA1BB1">
        <w:t xml:space="preserve"> r</w:t>
      </w:r>
      <w:r w:rsidR="00BA1BB1" w:rsidRPr="007B5052">
        <w:t xml:space="preserve">acial </w:t>
      </w:r>
      <w:r w:rsidR="00BA1BB1">
        <w:t>j</w:t>
      </w:r>
      <w:r w:rsidR="00BA1BB1" w:rsidRPr="007B5052">
        <w:t xml:space="preserve">ustice and </w:t>
      </w:r>
      <w:r w:rsidR="00BA1BB1">
        <w:t>e</w:t>
      </w:r>
      <w:r w:rsidR="00BA1BB1" w:rsidRPr="007B5052">
        <w:t>quality</w:t>
      </w:r>
      <w:r w:rsidR="00BA1BB1">
        <w:t>,</w:t>
      </w:r>
      <w:r w:rsidR="00BA1BB1" w:rsidRPr="007B5052">
        <w:t xml:space="preserve"> </w:t>
      </w:r>
      <w:r w:rsidR="00BA1BB1" w:rsidRPr="00B30969">
        <w:t xml:space="preserve">which </w:t>
      </w:r>
      <w:r w:rsidR="00BA1BB1">
        <w:t>included</w:t>
      </w:r>
      <w:r w:rsidR="00BA1BB1" w:rsidRPr="00B30969">
        <w:t xml:space="preserve"> measures to confront past legacies.</w:t>
      </w:r>
      <w:r w:rsidR="00BA1BB1">
        <w:t xml:space="preserve"> </w:t>
      </w:r>
    </w:p>
    <w:p w14:paraId="287A06C1" w14:textId="05FD07ED" w:rsidR="00BA1BB1" w:rsidRPr="00B30969" w:rsidRDefault="008F192C" w:rsidP="008F192C">
      <w:pPr>
        <w:pStyle w:val="ParaNoG"/>
        <w:numPr>
          <w:ilvl w:val="0"/>
          <w:numId w:val="0"/>
        </w:numPr>
        <w:tabs>
          <w:tab w:val="left" w:pos="0"/>
        </w:tabs>
        <w:ind w:left="1134"/>
      </w:pPr>
      <w:r w:rsidRPr="00B30969">
        <w:t>8.</w:t>
      </w:r>
      <w:r w:rsidRPr="00B30969">
        <w:tab/>
      </w:r>
      <w:r w:rsidR="00BA1BB1">
        <w:t>Lastly, the Committee had adopted i</w:t>
      </w:r>
      <w:r w:rsidR="00BA1BB1" w:rsidRPr="00B30969">
        <w:t xml:space="preserve">ts </w:t>
      </w:r>
      <w:r w:rsidR="00BA1BB1">
        <w:t>a</w:t>
      </w:r>
      <w:r w:rsidR="00BA1BB1" w:rsidRPr="00B30969">
        <w:t xml:space="preserve">nnual </w:t>
      </w:r>
      <w:r w:rsidR="00BA1BB1">
        <w:t>r</w:t>
      </w:r>
      <w:r w:rsidR="00BA1BB1" w:rsidRPr="00B30969">
        <w:t xml:space="preserve">eport to the General Assembly. </w:t>
      </w:r>
    </w:p>
    <w:p w14:paraId="6C61EF28" w14:textId="66F5FD23" w:rsidR="00BA1BB1" w:rsidRDefault="008F192C" w:rsidP="008F192C">
      <w:pPr>
        <w:pStyle w:val="ParaNoG"/>
        <w:numPr>
          <w:ilvl w:val="0"/>
          <w:numId w:val="0"/>
        </w:numPr>
        <w:tabs>
          <w:tab w:val="left" w:pos="0"/>
        </w:tabs>
        <w:ind w:left="1134"/>
      </w:pPr>
      <w:r>
        <w:t>9.</w:t>
      </w:r>
      <w:r>
        <w:tab/>
      </w:r>
      <w:r w:rsidR="00BA1BB1" w:rsidRPr="00EC6964">
        <w:t>After the customary exchange of courtesies, she declared the 10</w:t>
      </w:r>
      <w:r w:rsidR="00BA1BB1">
        <w:t>7</w:t>
      </w:r>
      <w:r w:rsidR="00BA1BB1" w:rsidRPr="00EC6964">
        <w:t>th session of the Committee on the Elimination of Racial Discrimination closed</w:t>
      </w:r>
      <w:r w:rsidR="00BA1BB1">
        <w:t>.</w:t>
      </w:r>
    </w:p>
    <w:p w14:paraId="0420B198" w14:textId="77777777" w:rsidR="00BA1BB1" w:rsidRPr="00BA1BB1" w:rsidRDefault="00BA1BB1" w:rsidP="00BA1BB1">
      <w:pPr>
        <w:pStyle w:val="SingleTxtG"/>
        <w:rPr>
          <w:i/>
          <w:iCs/>
        </w:rPr>
      </w:pPr>
      <w:r w:rsidRPr="00BA1BB1">
        <w:rPr>
          <w:i/>
          <w:iCs/>
        </w:rPr>
        <w:t xml:space="preserve">The meeting rose at 4.30 p.m. </w:t>
      </w:r>
    </w:p>
    <w:sectPr w:rsidR="00BA1BB1" w:rsidRPr="00BA1BB1"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7A8B9" w14:textId="77777777" w:rsidR="00960B25" w:rsidRDefault="00960B25" w:rsidP="00F95C08">
      <w:pPr>
        <w:spacing w:line="240" w:lineRule="auto"/>
      </w:pPr>
    </w:p>
  </w:endnote>
  <w:endnote w:type="continuationSeparator" w:id="0">
    <w:p w14:paraId="7596DA68" w14:textId="77777777" w:rsidR="00960B25" w:rsidRPr="00AC3823" w:rsidRDefault="00960B25" w:rsidP="00AC3823">
      <w:pPr>
        <w:pStyle w:val="Footer"/>
      </w:pPr>
    </w:p>
  </w:endnote>
  <w:endnote w:type="continuationNotice" w:id="1">
    <w:p w14:paraId="0852C01D" w14:textId="77777777" w:rsidR="00960B25" w:rsidRDefault="00960B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E3F9" w14:textId="0051B198" w:rsidR="006056E0" w:rsidRDefault="005E538F" w:rsidP="00BA1BB1">
    <w:pPr>
      <w:pStyle w:val="Footer"/>
      <w:tabs>
        <w:tab w:val="right" w:pos="9638"/>
      </w:tabs>
    </w:pPr>
    <w:r w:rsidRPr="00922BA5">
      <w:rPr>
        <w:b/>
        <w:bCs/>
        <w:sz w:val="18"/>
        <w:szCs w:val="22"/>
      </w:rPr>
      <w:fldChar w:fldCharType="begin"/>
    </w:r>
    <w:r w:rsidRPr="00922BA5">
      <w:rPr>
        <w:b/>
        <w:bCs/>
        <w:sz w:val="18"/>
        <w:szCs w:val="22"/>
      </w:rPr>
      <w:instrText xml:space="preserve"> PAGE  \* MERGEFORMAT </w:instrText>
    </w:r>
    <w:r w:rsidRPr="00922BA5">
      <w:rPr>
        <w:b/>
        <w:bCs/>
        <w:sz w:val="18"/>
        <w:szCs w:val="22"/>
      </w:rPr>
      <w:fldChar w:fldCharType="separate"/>
    </w:r>
    <w:r w:rsidRPr="00922BA5">
      <w:rPr>
        <w:b/>
        <w:bCs/>
        <w:noProof/>
        <w:sz w:val="18"/>
        <w:szCs w:val="22"/>
      </w:rPr>
      <w:t>2</w:t>
    </w:r>
    <w:r w:rsidRPr="00922BA5">
      <w:rPr>
        <w:b/>
        <w:bCs/>
        <w:sz w:val="18"/>
        <w:szCs w:val="22"/>
      </w:rPr>
      <w:fldChar w:fldCharType="end"/>
    </w:r>
    <w:r w:rsidRPr="00BA1BB1">
      <w:rPr>
        <w:b/>
        <w:bCs/>
        <w:sz w:val="18"/>
      </w:rPr>
      <w:tab/>
    </w:r>
    <w:r>
      <w:t>GE.22-13526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581A" w14:textId="593A11DF" w:rsidR="001E498C" w:rsidRDefault="005E538F" w:rsidP="00BA1BB1">
    <w:pPr>
      <w:pStyle w:val="Footer"/>
      <w:tabs>
        <w:tab w:val="right" w:pos="9638"/>
      </w:tabs>
      <w:rPr>
        <w:sz w:val="20"/>
      </w:rPr>
    </w:pPr>
    <w:r w:rsidRPr="00922BA5">
      <w:rPr>
        <w:bCs/>
        <w:szCs w:val="18"/>
      </w:rPr>
      <w:t>GE.22-13526</w:t>
    </w:r>
    <w:r>
      <w:rPr>
        <w:b/>
        <w:sz w:val="18"/>
      </w:rPr>
      <w:tab/>
    </w:r>
    <w:r w:rsidRPr="00922BA5">
      <w:rPr>
        <w:b/>
        <w:sz w:val="18"/>
      </w:rPr>
      <w:fldChar w:fldCharType="begin"/>
    </w:r>
    <w:r w:rsidRPr="00922BA5">
      <w:rPr>
        <w:b/>
        <w:sz w:val="18"/>
      </w:rPr>
      <w:instrText xml:space="preserve"> PAGE  \* MERGEFORMAT </w:instrText>
    </w:r>
    <w:r w:rsidRPr="00922BA5">
      <w:rPr>
        <w:b/>
        <w:sz w:val="18"/>
      </w:rPr>
      <w:fldChar w:fldCharType="separate"/>
    </w:r>
    <w:r w:rsidRPr="00922BA5">
      <w:rPr>
        <w:b/>
        <w:noProof/>
        <w:sz w:val="18"/>
      </w:rPr>
      <w:t>3</w:t>
    </w:r>
    <w:r w:rsidRPr="00922B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6A8F6" w14:textId="77777777" w:rsidR="002D0F56" w:rsidRDefault="00960B25" w:rsidP="002D0F56">
    <w:pPr>
      <w:pStyle w:val="FootnoteText"/>
      <w:tabs>
        <w:tab w:val="clear" w:pos="1021"/>
        <w:tab w:val="right" w:pos="2154"/>
      </w:tabs>
      <w:spacing w:after="80"/>
      <w:ind w:left="680" w:firstLine="0"/>
      <w:rPr>
        <w:u w:val="single"/>
      </w:rPr>
    </w:pPr>
    <w:r>
      <w:rPr>
        <w:u w:val="single"/>
      </w:rPr>
      <w:tab/>
    </w:r>
  </w:p>
  <w:p w14:paraId="25ACB637" w14:textId="78C4BACF" w:rsidR="002D0F56" w:rsidRDefault="00960B25" w:rsidP="002D0F56">
    <w:pPr>
      <w:pStyle w:val="FootnoteText"/>
      <w:rPr>
        <w:sz w:val="20"/>
      </w:rPr>
    </w:pPr>
    <w:r>
      <w:tab/>
    </w:r>
    <w:r>
      <w:rPr>
        <w:sz w:val="20"/>
      </w:rPr>
      <w:t>*</w:t>
    </w:r>
    <w:r>
      <w:tab/>
      <w:t>No summary record w</w:t>
    </w:r>
    <w:r w:rsidR="0053391E">
      <w:t>as</w:t>
    </w:r>
    <w:r>
      <w:t xml:space="preserve"> issued for the </w:t>
    </w:r>
    <w:r w:rsidR="0053391E">
      <w:t>2924th</w:t>
    </w:r>
    <w:r>
      <w:t xml:space="preserve"> meeting</w:t>
    </w:r>
    <w:r>
      <w:rPr>
        <w:sz w:val="20"/>
      </w:rPr>
      <w:t>.</w:t>
    </w:r>
  </w:p>
  <w:p w14:paraId="6DD73571" w14:textId="77777777" w:rsidR="003B0B0F" w:rsidRDefault="003B0B0F" w:rsidP="003B0B0F">
    <w:pPr>
      <w:pStyle w:val="FootnoteText"/>
      <w:pBdr>
        <w:bottom w:val="single" w:sz="4" w:space="1" w:color="auto"/>
      </w:pBdr>
      <w:tabs>
        <w:tab w:val="clear" w:pos="1021"/>
      </w:tabs>
      <w:ind w:left="0" w:right="0" w:firstLine="0"/>
    </w:pPr>
  </w:p>
  <w:p w14:paraId="742A2B9B" w14:textId="77777777" w:rsidR="003B0B0F" w:rsidRDefault="00960B2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0D7C762" w14:textId="77777777" w:rsidR="003B0B0F" w:rsidRPr="003B0B0F" w:rsidRDefault="00960B2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8EC1F4B" w14:textId="11022093" w:rsidR="006056E0" w:rsidRDefault="005E538F" w:rsidP="006861E6">
    <w:pPr>
      <w:pStyle w:val="Footer"/>
      <w:rPr>
        <w:sz w:val="20"/>
      </w:rPr>
    </w:pPr>
    <w:r>
      <w:rPr>
        <w:noProof/>
        <w:lang w:val="en-US" w:eastAsia="zh-CN"/>
      </w:rPr>
      <w:drawing>
        <wp:anchor distT="0" distB="0" distL="114300" distR="114300" simplePos="0" relativeHeight="251660288" behindDoc="1" locked="1" layoutInCell="1" allowOverlap="1" wp14:anchorId="21B738E8" wp14:editId="0D0EEF6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A8740F" w14:textId="758FB032" w:rsidR="005E538F" w:rsidRPr="00BA1BB1" w:rsidRDefault="005E538F" w:rsidP="00BA1BB1">
    <w:pPr>
      <w:pStyle w:val="Footer"/>
      <w:rPr>
        <w:sz w:val="20"/>
      </w:rPr>
    </w:pPr>
    <w:r>
      <w:rPr>
        <w:sz w:val="20"/>
      </w:rPr>
      <w:t>GE.22-13526  (E)</w:t>
    </w:r>
    <w:r>
      <w:rPr>
        <w:noProof/>
        <w:sz w:val="20"/>
      </w:rPr>
      <w:drawing>
        <wp:anchor distT="0" distB="0" distL="114300" distR="114300" simplePos="0" relativeHeight="251661312" behindDoc="0" locked="0" layoutInCell="1" allowOverlap="1" wp14:anchorId="08883C53" wp14:editId="4F91DB2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1BB1">
      <w:rPr>
        <w:sz w:val="20"/>
      </w:rPr>
      <w:t xml:space="preserve">    </w:t>
    </w:r>
    <w:r w:rsidR="00EC2298">
      <w:rPr>
        <w:sz w:val="20"/>
      </w:rPr>
      <w:t>09</w:t>
    </w:r>
    <w:r w:rsidR="00BA1BB1">
      <w:rPr>
        <w:sz w:val="20"/>
      </w:rPr>
      <w:t xml:space="preserve">0922    </w:t>
    </w:r>
    <w:r w:rsidR="00F17904">
      <w:rPr>
        <w:sz w:val="20"/>
      </w:rPr>
      <w:t>12</w:t>
    </w:r>
    <w:r w:rsidR="00BA1BB1">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396EF" w14:textId="77777777" w:rsidR="00960B25" w:rsidRPr="00AC3823" w:rsidRDefault="00960B25" w:rsidP="00AC3823">
      <w:pPr>
        <w:pStyle w:val="Footer"/>
        <w:tabs>
          <w:tab w:val="right" w:pos="2155"/>
        </w:tabs>
        <w:spacing w:after="80" w:line="240" w:lineRule="atLeast"/>
        <w:ind w:left="680"/>
        <w:rPr>
          <w:u w:val="single"/>
        </w:rPr>
      </w:pPr>
      <w:r>
        <w:rPr>
          <w:u w:val="single"/>
        </w:rPr>
        <w:tab/>
      </w:r>
    </w:p>
  </w:footnote>
  <w:footnote w:type="continuationSeparator" w:id="0">
    <w:p w14:paraId="52D8C2D2" w14:textId="77777777" w:rsidR="00960B25" w:rsidRPr="00AC3823" w:rsidRDefault="00960B25" w:rsidP="00AC3823">
      <w:pPr>
        <w:pStyle w:val="Footer"/>
        <w:tabs>
          <w:tab w:val="right" w:pos="2155"/>
        </w:tabs>
        <w:spacing w:after="80" w:line="240" w:lineRule="atLeast"/>
        <w:ind w:left="680"/>
        <w:rPr>
          <w:u w:val="single"/>
        </w:rPr>
      </w:pPr>
      <w:r>
        <w:rPr>
          <w:u w:val="single"/>
        </w:rPr>
        <w:tab/>
      </w:r>
    </w:p>
  </w:footnote>
  <w:footnote w:type="continuationNotice" w:id="1">
    <w:p w14:paraId="5E746EA9" w14:textId="77777777" w:rsidR="00960B25" w:rsidRPr="00AC3823" w:rsidRDefault="00960B2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DAFAA" w14:textId="77777777" w:rsidR="006056E0" w:rsidRDefault="00257838">
    <w:pPr>
      <w:pStyle w:val="Header"/>
    </w:pPr>
    <w:r>
      <w:t>CERD/C/SR.2925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3FFA0" w14:textId="77777777" w:rsidR="005B6BC9" w:rsidRDefault="00257838" w:rsidP="005B6BC9">
    <w:pPr>
      <w:pStyle w:val="Header"/>
      <w:jc w:val="right"/>
    </w:pPr>
    <w:r>
      <w:t>CERD/C/SR.2925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5B4682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E3A1CA6" w:tentative="1">
      <w:start w:val="1"/>
      <w:numFmt w:val="lowerLetter"/>
      <w:lvlText w:val="%2."/>
      <w:lvlJc w:val="left"/>
      <w:pPr>
        <w:tabs>
          <w:tab w:val="num" w:pos="1440"/>
        </w:tabs>
        <w:ind w:left="1440" w:hanging="360"/>
      </w:pPr>
    </w:lvl>
    <w:lvl w:ilvl="2" w:tplc="78D282BA" w:tentative="1">
      <w:start w:val="1"/>
      <w:numFmt w:val="lowerRoman"/>
      <w:lvlText w:val="%3."/>
      <w:lvlJc w:val="right"/>
      <w:pPr>
        <w:tabs>
          <w:tab w:val="num" w:pos="2160"/>
        </w:tabs>
        <w:ind w:left="2160" w:hanging="180"/>
      </w:pPr>
    </w:lvl>
    <w:lvl w:ilvl="3" w:tplc="BEC2CB64" w:tentative="1">
      <w:start w:val="1"/>
      <w:numFmt w:val="decimal"/>
      <w:lvlText w:val="%4."/>
      <w:lvlJc w:val="left"/>
      <w:pPr>
        <w:tabs>
          <w:tab w:val="num" w:pos="2880"/>
        </w:tabs>
        <w:ind w:left="2880" w:hanging="360"/>
      </w:pPr>
    </w:lvl>
    <w:lvl w:ilvl="4" w:tplc="5B1E05EA" w:tentative="1">
      <w:start w:val="1"/>
      <w:numFmt w:val="lowerLetter"/>
      <w:lvlText w:val="%5."/>
      <w:lvlJc w:val="left"/>
      <w:pPr>
        <w:tabs>
          <w:tab w:val="num" w:pos="3600"/>
        </w:tabs>
        <w:ind w:left="3600" w:hanging="360"/>
      </w:pPr>
    </w:lvl>
    <w:lvl w:ilvl="5" w:tplc="20F60544" w:tentative="1">
      <w:start w:val="1"/>
      <w:numFmt w:val="lowerRoman"/>
      <w:lvlText w:val="%6."/>
      <w:lvlJc w:val="right"/>
      <w:pPr>
        <w:tabs>
          <w:tab w:val="num" w:pos="4320"/>
        </w:tabs>
        <w:ind w:left="4320" w:hanging="180"/>
      </w:pPr>
    </w:lvl>
    <w:lvl w:ilvl="6" w:tplc="48B0F9A2" w:tentative="1">
      <w:start w:val="1"/>
      <w:numFmt w:val="decimal"/>
      <w:lvlText w:val="%7."/>
      <w:lvlJc w:val="left"/>
      <w:pPr>
        <w:tabs>
          <w:tab w:val="num" w:pos="5040"/>
        </w:tabs>
        <w:ind w:left="5040" w:hanging="360"/>
      </w:pPr>
    </w:lvl>
    <w:lvl w:ilvl="7" w:tplc="79D69D04" w:tentative="1">
      <w:start w:val="1"/>
      <w:numFmt w:val="lowerLetter"/>
      <w:lvlText w:val="%8."/>
      <w:lvlJc w:val="left"/>
      <w:pPr>
        <w:tabs>
          <w:tab w:val="num" w:pos="5760"/>
        </w:tabs>
        <w:ind w:left="5760" w:hanging="360"/>
      </w:pPr>
    </w:lvl>
    <w:lvl w:ilvl="8" w:tplc="2272B4B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3DA0336">
      <w:start w:val="1"/>
      <w:numFmt w:val="decimal"/>
      <w:lvlText w:val="%1."/>
      <w:lvlJc w:val="left"/>
      <w:pPr>
        <w:tabs>
          <w:tab w:val="num" w:pos="1701"/>
        </w:tabs>
        <w:ind w:left="1134" w:firstLine="0"/>
      </w:pPr>
      <w:rPr>
        <w:rFonts w:ascii="Times New Roman" w:hAnsi="Times New Roman" w:hint="default"/>
        <w:b w:val="0"/>
        <w:i w:val="0"/>
        <w:sz w:val="20"/>
      </w:rPr>
    </w:lvl>
    <w:lvl w:ilvl="1" w:tplc="935A73AA" w:tentative="1">
      <w:start w:val="1"/>
      <w:numFmt w:val="lowerLetter"/>
      <w:lvlText w:val="%2."/>
      <w:lvlJc w:val="left"/>
      <w:pPr>
        <w:tabs>
          <w:tab w:val="num" w:pos="1440"/>
        </w:tabs>
        <w:ind w:left="1440" w:hanging="360"/>
      </w:pPr>
    </w:lvl>
    <w:lvl w:ilvl="2" w:tplc="D6C28354" w:tentative="1">
      <w:start w:val="1"/>
      <w:numFmt w:val="lowerRoman"/>
      <w:lvlText w:val="%3."/>
      <w:lvlJc w:val="right"/>
      <w:pPr>
        <w:tabs>
          <w:tab w:val="num" w:pos="2160"/>
        </w:tabs>
        <w:ind w:left="2160" w:hanging="180"/>
      </w:pPr>
    </w:lvl>
    <w:lvl w:ilvl="3" w:tplc="AD90208C" w:tentative="1">
      <w:start w:val="1"/>
      <w:numFmt w:val="decimal"/>
      <w:lvlText w:val="%4."/>
      <w:lvlJc w:val="left"/>
      <w:pPr>
        <w:tabs>
          <w:tab w:val="num" w:pos="2880"/>
        </w:tabs>
        <w:ind w:left="2880" w:hanging="360"/>
      </w:pPr>
    </w:lvl>
    <w:lvl w:ilvl="4" w:tplc="0AACABD2" w:tentative="1">
      <w:start w:val="1"/>
      <w:numFmt w:val="lowerLetter"/>
      <w:lvlText w:val="%5."/>
      <w:lvlJc w:val="left"/>
      <w:pPr>
        <w:tabs>
          <w:tab w:val="num" w:pos="3600"/>
        </w:tabs>
        <w:ind w:left="3600" w:hanging="360"/>
      </w:pPr>
    </w:lvl>
    <w:lvl w:ilvl="5" w:tplc="4B069A9C" w:tentative="1">
      <w:start w:val="1"/>
      <w:numFmt w:val="lowerRoman"/>
      <w:lvlText w:val="%6."/>
      <w:lvlJc w:val="right"/>
      <w:pPr>
        <w:tabs>
          <w:tab w:val="num" w:pos="4320"/>
        </w:tabs>
        <w:ind w:left="4320" w:hanging="180"/>
      </w:pPr>
    </w:lvl>
    <w:lvl w:ilvl="6" w:tplc="F8940650" w:tentative="1">
      <w:start w:val="1"/>
      <w:numFmt w:val="decimal"/>
      <w:lvlText w:val="%7."/>
      <w:lvlJc w:val="left"/>
      <w:pPr>
        <w:tabs>
          <w:tab w:val="num" w:pos="5040"/>
        </w:tabs>
        <w:ind w:left="5040" w:hanging="360"/>
      </w:pPr>
    </w:lvl>
    <w:lvl w:ilvl="7" w:tplc="89C82A50" w:tentative="1">
      <w:start w:val="1"/>
      <w:numFmt w:val="lowerLetter"/>
      <w:lvlText w:val="%8."/>
      <w:lvlJc w:val="left"/>
      <w:pPr>
        <w:tabs>
          <w:tab w:val="num" w:pos="5760"/>
        </w:tabs>
        <w:ind w:left="5760" w:hanging="360"/>
      </w:pPr>
    </w:lvl>
    <w:lvl w:ilvl="8" w:tplc="969A374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37AE5A8">
      <w:start w:val="1"/>
      <w:numFmt w:val="bullet"/>
      <w:pStyle w:val="Bullet2G"/>
      <w:lvlText w:val="•"/>
      <w:lvlJc w:val="left"/>
      <w:pPr>
        <w:tabs>
          <w:tab w:val="num" w:pos="2268"/>
        </w:tabs>
        <w:ind w:left="2268" w:hanging="170"/>
      </w:pPr>
      <w:rPr>
        <w:rFonts w:ascii="Times New Roman" w:hAnsi="Times New Roman" w:cs="Times New Roman" w:hint="default"/>
      </w:rPr>
    </w:lvl>
    <w:lvl w:ilvl="1" w:tplc="02282E1C" w:tentative="1">
      <w:start w:val="1"/>
      <w:numFmt w:val="bullet"/>
      <w:lvlText w:val="o"/>
      <w:lvlJc w:val="left"/>
      <w:pPr>
        <w:tabs>
          <w:tab w:val="num" w:pos="3708"/>
        </w:tabs>
        <w:ind w:left="3708" w:hanging="360"/>
      </w:pPr>
      <w:rPr>
        <w:rFonts w:ascii="Courier New" w:hAnsi="Courier New" w:hint="default"/>
      </w:rPr>
    </w:lvl>
    <w:lvl w:ilvl="2" w:tplc="7412571E" w:tentative="1">
      <w:start w:val="1"/>
      <w:numFmt w:val="bullet"/>
      <w:lvlText w:val=""/>
      <w:lvlJc w:val="left"/>
      <w:pPr>
        <w:tabs>
          <w:tab w:val="num" w:pos="4428"/>
        </w:tabs>
        <w:ind w:left="4428" w:hanging="360"/>
      </w:pPr>
      <w:rPr>
        <w:rFonts w:ascii="Wingdings" w:hAnsi="Wingdings" w:hint="default"/>
      </w:rPr>
    </w:lvl>
    <w:lvl w:ilvl="3" w:tplc="87C07A88" w:tentative="1">
      <w:start w:val="1"/>
      <w:numFmt w:val="bullet"/>
      <w:lvlText w:val=""/>
      <w:lvlJc w:val="left"/>
      <w:pPr>
        <w:tabs>
          <w:tab w:val="num" w:pos="5148"/>
        </w:tabs>
        <w:ind w:left="5148" w:hanging="360"/>
      </w:pPr>
      <w:rPr>
        <w:rFonts w:ascii="Symbol" w:hAnsi="Symbol" w:hint="default"/>
      </w:rPr>
    </w:lvl>
    <w:lvl w:ilvl="4" w:tplc="44420848" w:tentative="1">
      <w:start w:val="1"/>
      <w:numFmt w:val="bullet"/>
      <w:lvlText w:val="o"/>
      <w:lvlJc w:val="left"/>
      <w:pPr>
        <w:tabs>
          <w:tab w:val="num" w:pos="5868"/>
        </w:tabs>
        <w:ind w:left="5868" w:hanging="360"/>
      </w:pPr>
      <w:rPr>
        <w:rFonts w:ascii="Courier New" w:hAnsi="Courier New" w:hint="default"/>
      </w:rPr>
    </w:lvl>
    <w:lvl w:ilvl="5" w:tplc="2318A286" w:tentative="1">
      <w:start w:val="1"/>
      <w:numFmt w:val="bullet"/>
      <w:lvlText w:val=""/>
      <w:lvlJc w:val="left"/>
      <w:pPr>
        <w:tabs>
          <w:tab w:val="num" w:pos="6588"/>
        </w:tabs>
        <w:ind w:left="6588" w:hanging="360"/>
      </w:pPr>
      <w:rPr>
        <w:rFonts w:ascii="Wingdings" w:hAnsi="Wingdings" w:hint="default"/>
      </w:rPr>
    </w:lvl>
    <w:lvl w:ilvl="6" w:tplc="67A0FF20" w:tentative="1">
      <w:start w:val="1"/>
      <w:numFmt w:val="bullet"/>
      <w:lvlText w:val=""/>
      <w:lvlJc w:val="left"/>
      <w:pPr>
        <w:tabs>
          <w:tab w:val="num" w:pos="7308"/>
        </w:tabs>
        <w:ind w:left="7308" w:hanging="360"/>
      </w:pPr>
      <w:rPr>
        <w:rFonts w:ascii="Symbol" w:hAnsi="Symbol" w:hint="default"/>
      </w:rPr>
    </w:lvl>
    <w:lvl w:ilvl="7" w:tplc="348AE134" w:tentative="1">
      <w:start w:val="1"/>
      <w:numFmt w:val="bullet"/>
      <w:lvlText w:val="o"/>
      <w:lvlJc w:val="left"/>
      <w:pPr>
        <w:tabs>
          <w:tab w:val="num" w:pos="8028"/>
        </w:tabs>
        <w:ind w:left="8028" w:hanging="360"/>
      </w:pPr>
      <w:rPr>
        <w:rFonts w:ascii="Courier New" w:hAnsi="Courier New" w:hint="default"/>
      </w:rPr>
    </w:lvl>
    <w:lvl w:ilvl="8" w:tplc="4868515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8DCB2A8">
      <w:start w:val="1"/>
      <w:numFmt w:val="bullet"/>
      <w:pStyle w:val="Bullet1G"/>
      <w:lvlText w:val="•"/>
      <w:lvlJc w:val="left"/>
      <w:pPr>
        <w:tabs>
          <w:tab w:val="num" w:pos="1701"/>
        </w:tabs>
        <w:ind w:left="1701" w:hanging="170"/>
      </w:pPr>
      <w:rPr>
        <w:rFonts w:ascii="Times New Roman" w:hAnsi="Times New Roman" w:cs="Times New Roman" w:hint="default"/>
      </w:rPr>
    </w:lvl>
    <w:lvl w:ilvl="1" w:tplc="54BE5118" w:tentative="1">
      <w:start w:val="1"/>
      <w:numFmt w:val="bullet"/>
      <w:lvlText w:val="o"/>
      <w:lvlJc w:val="left"/>
      <w:pPr>
        <w:tabs>
          <w:tab w:val="num" w:pos="3141"/>
        </w:tabs>
        <w:ind w:left="3141" w:hanging="360"/>
      </w:pPr>
      <w:rPr>
        <w:rFonts w:ascii="Courier New" w:hAnsi="Courier New" w:hint="default"/>
      </w:rPr>
    </w:lvl>
    <w:lvl w:ilvl="2" w:tplc="8F7CE950" w:tentative="1">
      <w:start w:val="1"/>
      <w:numFmt w:val="bullet"/>
      <w:lvlText w:val=""/>
      <w:lvlJc w:val="left"/>
      <w:pPr>
        <w:tabs>
          <w:tab w:val="num" w:pos="3861"/>
        </w:tabs>
        <w:ind w:left="3861" w:hanging="360"/>
      </w:pPr>
      <w:rPr>
        <w:rFonts w:ascii="Wingdings" w:hAnsi="Wingdings" w:hint="default"/>
      </w:rPr>
    </w:lvl>
    <w:lvl w:ilvl="3" w:tplc="3E6C2024" w:tentative="1">
      <w:start w:val="1"/>
      <w:numFmt w:val="bullet"/>
      <w:lvlText w:val=""/>
      <w:lvlJc w:val="left"/>
      <w:pPr>
        <w:tabs>
          <w:tab w:val="num" w:pos="4581"/>
        </w:tabs>
        <w:ind w:left="4581" w:hanging="360"/>
      </w:pPr>
      <w:rPr>
        <w:rFonts w:ascii="Symbol" w:hAnsi="Symbol" w:hint="default"/>
      </w:rPr>
    </w:lvl>
    <w:lvl w:ilvl="4" w:tplc="87BA64D6" w:tentative="1">
      <w:start w:val="1"/>
      <w:numFmt w:val="bullet"/>
      <w:lvlText w:val="o"/>
      <w:lvlJc w:val="left"/>
      <w:pPr>
        <w:tabs>
          <w:tab w:val="num" w:pos="5301"/>
        </w:tabs>
        <w:ind w:left="5301" w:hanging="360"/>
      </w:pPr>
      <w:rPr>
        <w:rFonts w:ascii="Courier New" w:hAnsi="Courier New" w:hint="default"/>
      </w:rPr>
    </w:lvl>
    <w:lvl w:ilvl="5" w:tplc="BAB429C8" w:tentative="1">
      <w:start w:val="1"/>
      <w:numFmt w:val="bullet"/>
      <w:lvlText w:val=""/>
      <w:lvlJc w:val="left"/>
      <w:pPr>
        <w:tabs>
          <w:tab w:val="num" w:pos="6021"/>
        </w:tabs>
        <w:ind w:left="6021" w:hanging="360"/>
      </w:pPr>
      <w:rPr>
        <w:rFonts w:ascii="Wingdings" w:hAnsi="Wingdings" w:hint="default"/>
      </w:rPr>
    </w:lvl>
    <w:lvl w:ilvl="6" w:tplc="5D6C861C" w:tentative="1">
      <w:start w:val="1"/>
      <w:numFmt w:val="bullet"/>
      <w:lvlText w:val=""/>
      <w:lvlJc w:val="left"/>
      <w:pPr>
        <w:tabs>
          <w:tab w:val="num" w:pos="6741"/>
        </w:tabs>
        <w:ind w:left="6741" w:hanging="360"/>
      </w:pPr>
      <w:rPr>
        <w:rFonts w:ascii="Symbol" w:hAnsi="Symbol" w:hint="default"/>
      </w:rPr>
    </w:lvl>
    <w:lvl w:ilvl="7" w:tplc="7E1A2BF2" w:tentative="1">
      <w:start w:val="1"/>
      <w:numFmt w:val="bullet"/>
      <w:lvlText w:val="o"/>
      <w:lvlJc w:val="left"/>
      <w:pPr>
        <w:tabs>
          <w:tab w:val="num" w:pos="7461"/>
        </w:tabs>
        <w:ind w:left="7461" w:hanging="360"/>
      </w:pPr>
      <w:rPr>
        <w:rFonts w:ascii="Courier New" w:hAnsi="Courier New" w:hint="default"/>
      </w:rPr>
    </w:lvl>
    <w:lvl w:ilvl="8" w:tplc="32D4422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700A4"/>
    <w:rsid w:val="00176178"/>
    <w:rsid w:val="00192E80"/>
    <w:rsid w:val="001E498C"/>
    <w:rsid w:val="001F525A"/>
    <w:rsid w:val="00223272"/>
    <w:rsid w:val="0024779E"/>
    <w:rsid w:val="00257838"/>
    <w:rsid w:val="00291F1D"/>
    <w:rsid w:val="002D0F56"/>
    <w:rsid w:val="002E6AF8"/>
    <w:rsid w:val="002F1C80"/>
    <w:rsid w:val="003370E1"/>
    <w:rsid w:val="00353ED5"/>
    <w:rsid w:val="0039005B"/>
    <w:rsid w:val="003B0B0F"/>
    <w:rsid w:val="003C05F3"/>
    <w:rsid w:val="003D1AD0"/>
    <w:rsid w:val="003D3938"/>
    <w:rsid w:val="004265F2"/>
    <w:rsid w:val="00446FE5"/>
    <w:rsid w:val="00452396"/>
    <w:rsid w:val="00457CD7"/>
    <w:rsid w:val="0046257D"/>
    <w:rsid w:val="00482156"/>
    <w:rsid w:val="004D0848"/>
    <w:rsid w:val="004F4EA5"/>
    <w:rsid w:val="0053391E"/>
    <w:rsid w:val="0053631F"/>
    <w:rsid w:val="005505B7"/>
    <w:rsid w:val="00573BE5"/>
    <w:rsid w:val="00586ED3"/>
    <w:rsid w:val="00596AA9"/>
    <w:rsid w:val="005A14CB"/>
    <w:rsid w:val="005A1C28"/>
    <w:rsid w:val="005B43E7"/>
    <w:rsid w:val="005B6BC9"/>
    <w:rsid w:val="005B75E3"/>
    <w:rsid w:val="005C06D4"/>
    <w:rsid w:val="005D32E8"/>
    <w:rsid w:val="005E538F"/>
    <w:rsid w:val="006056E0"/>
    <w:rsid w:val="006239EA"/>
    <w:rsid w:val="00663259"/>
    <w:rsid w:val="00670DFB"/>
    <w:rsid w:val="006748CF"/>
    <w:rsid w:val="006813D2"/>
    <w:rsid w:val="006861E6"/>
    <w:rsid w:val="006A2080"/>
    <w:rsid w:val="006B627B"/>
    <w:rsid w:val="006E3F0A"/>
    <w:rsid w:val="006E64EC"/>
    <w:rsid w:val="00706E82"/>
    <w:rsid w:val="0071601D"/>
    <w:rsid w:val="0072392D"/>
    <w:rsid w:val="00766CEC"/>
    <w:rsid w:val="007A26B7"/>
    <w:rsid w:val="007A62E6"/>
    <w:rsid w:val="0080684C"/>
    <w:rsid w:val="00815502"/>
    <w:rsid w:val="00831242"/>
    <w:rsid w:val="00861053"/>
    <w:rsid w:val="00863F97"/>
    <w:rsid w:val="00871C75"/>
    <w:rsid w:val="008776DC"/>
    <w:rsid w:val="00880106"/>
    <w:rsid w:val="008941AC"/>
    <w:rsid w:val="008A0E26"/>
    <w:rsid w:val="008C7952"/>
    <w:rsid w:val="008E2BD2"/>
    <w:rsid w:val="008F192C"/>
    <w:rsid w:val="008F69EF"/>
    <w:rsid w:val="00922BA5"/>
    <w:rsid w:val="00950B01"/>
    <w:rsid w:val="00957790"/>
    <w:rsid w:val="00960B25"/>
    <w:rsid w:val="009705C8"/>
    <w:rsid w:val="009B4065"/>
    <w:rsid w:val="009C41E2"/>
    <w:rsid w:val="00A319E9"/>
    <w:rsid w:val="00A75EB9"/>
    <w:rsid w:val="00A815AF"/>
    <w:rsid w:val="00AB7E73"/>
    <w:rsid w:val="00AC2CCD"/>
    <w:rsid w:val="00AC3823"/>
    <w:rsid w:val="00AE323C"/>
    <w:rsid w:val="00AE7729"/>
    <w:rsid w:val="00B00181"/>
    <w:rsid w:val="00B34BE7"/>
    <w:rsid w:val="00B41FDC"/>
    <w:rsid w:val="00B43C66"/>
    <w:rsid w:val="00B765F7"/>
    <w:rsid w:val="00B9024D"/>
    <w:rsid w:val="00BA07AB"/>
    <w:rsid w:val="00BA0CA9"/>
    <w:rsid w:val="00BA1BB1"/>
    <w:rsid w:val="00BE4745"/>
    <w:rsid w:val="00BE6438"/>
    <w:rsid w:val="00BF30B9"/>
    <w:rsid w:val="00BF3C2C"/>
    <w:rsid w:val="00C02897"/>
    <w:rsid w:val="00C265B5"/>
    <w:rsid w:val="00C943DA"/>
    <w:rsid w:val="00CB43B4"/>
    <w:rsid w:val="00CB56FC"/>
    <w:rsid w:val="00CC2887"/>
    <w:rsid w:val="00D21F6B"/>
    <w:rsid w:val="00D3340C"/>
    <w:rsid w:val="00D3439C"/>
    <w:rsid w:val="00D47E3E"/>
    <w:rsid w:val="00D63D36"/>
    <w:rsid w:val="00DA22F4"/>
    <w:rsid w:val="00DA40FE"/>
    <w:rsid w:val="00DB1831"/>
    <w:rsid w:val="00DC0AE6"/>
    <w:rsid w:val="00DD052A"/>
    <w:rsid w:val="00DD3BFD"/>
    <w:rsid w:val="00DF6678"/>
    <w:rsid w:val="00E22CF2"/>
    <w:rsid w:val="00E236FA"/>
    <w:rsid w:val="00E52D9F"/>
    <w:rsid w:val="00E56B4F"/>
    <w:rsid w:val="00EC2298"/>
    <w:rsid w:val="00F01808"/>
    <w:rsid w:val="00F164B0"/>
    <w:rsid w:val="00F17904"/>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D96E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E236FA"/>
    <w:pPr>
      <w:numPr>
        <w:numId w:val="21"/>
      </w:numPr>
      <w:tabs>
        <w:tab w:val="clear"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963</Words>
  <Characters>5386</Characters>
  <Application>Microsoft Office Word</Application>
  <DocSecurity>0</DocSecurity>
  <Lines>93</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CERD/C/SR.2925</dc:title>
  <dc:subject>2213526</dc:subject>
  <dc:creator>cg</dc:creator>
  <cp:keywords/>
  <dc:description/>
  <cp:lastModifiedBy>Maria Rosario Corazon Gatmaytan</cp:lastModifiedBy>
  <cp:revision>2</cp:revision>
  <cp:lastPrinted>2017-10-13T08:20:00Z</cp:lastPrinted>
  <dcterms:created xsi:type="dcterms:W3CDTF">2022-09-12T14:38:00Z</dcterms:created>
  <dcterms:modified xsi:type="dcterms:W3CDTF">2022-09-12T14:38:00Z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01/09/2022 10:05:06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30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C/SR.2925</vt:lpwstr>
  </property>
  <property fmtid="{D5CDD505-2E9C-101B-9397-08002B2CF9AE}" pid="28" name="symh">
    <vt:lpwstr>CERD/C/SR.2925</vt:lpwstr>
  </property>
  <property fmtid="{D5CDD505-2E9C-101B-9397-08002B2CF9AE}" pid="29" name="tlang">
    <vt:lpwstr>tlang</vt:lpwstr>
  </property>
  <property fmtid="{D5CDD505-2E9C-101B-9397-08002B2CF9AE}" pid="30" name="virs">
    <vt:lpwstr>virs</vt:lpwstr>
  </property>
</Properties>
</file>