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1636994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8F1B8A7" w14:textId="77777777" w:rsidR="002D5AAC" w:rsidRDefault="002D5AAC" w:rsidP="0071229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C45C04D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AEF1774" w14:textId="42E13753" w:rsidR="002D5AAC" w:rsidRDefault="00712294" w:rsidP="00712294">
            <w:pPr>
              <w:jc w:val="right"/>
            </w:pPr>
            <w:r w:rsidRPr="00712294">
              <w:rPr>
                <w:sz w:val="40"/>
              </w:rPr>
              <w:t>CRC</w:t>
            </w:r>
            <w:r>
              <w:t>/C/ROU/CO/6-7</w:t>
            </w:r>
          </w:p>
        </w:tc>
      </w:tr>
      <w:tr w:rsidR="002D5AAC" w:rsidRPr="00712294" w14:paraId="1883BD02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DD5FB3A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280D928" wp14:editId="0417AD9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513BD36" w14:textId="77777777" w:rsidR="002D5AAC" w:rsidRPr="00033EE1" w:rsidRDefault="00806737" w:rsidP="007F4CC4">
            <w:pPr>
              <w:spacing w:before="120" w:line="44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D0A1D9E" w14:textId="77777777" w:rsidR="002D5AAC" w:rsidRDefault="00712294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64BB7A1" w14:textId="753FA5EE" w:rsidR="00712294" w:rsidRDefault="00712294" w:rsidP="00712294">
            <w:pPr>
              <w:spacing w:line="240" w:lineRule="exact"/>
              <w:rPr>
                <w:lang w:val="en-US"/>
              </w:rPr>
            </w:pPr>
            <w:r>
              <w:t>28 July 2025</w:t>
            </w:r>
          </w:p>
          <w:p w14:paraId="62599C23" w14:textId="77777777" w:rsidR="00712294" w:rsidRDefault="00712294" w:rsidP="0071229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14E6BA0" w14:textId="6A191037" w:rsidR="00712294" w:rsidRPr="00B937DF" w:rsidRDefault="00712294" w:rsidP="0071229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DD56B54" w14:textId="77777777" w:rsidR="00712294" w:rsidRPr="00E32126" w:rsidRDefault="00712294" w:rsidP="00712294">
      <w:pPr>
        <w:spacing w:before="120"/>
        <w:rPr>
          <w:b/>
          <w:sz w:val="24"/>
        </w:rPr>
      </w:pPr>
      <w:r w:rsidRPr="00E32126">
        <w:rPr>
          <w:b/>
          <w:sz w:val="24"/>
        </w:rPr>
        <w:t>Комитет по правам ребенка</w:t>
      </w:r>
    </w:p>
    <w:p w14:paraId="6F833B1F" w14:textId="7B7992A0" w:rsidR="00712294" w:rsidRPr="00E32126" w:rsidRDefault="00712294" w:rsidP="00712294">
      <w:pPr>
        <w:pStyle w:val="HChG"/>
      </w:pPr>
      <w:r w:rsidRPr="00E32126">
        <w:tab/>
      </w:r>
      <w:r w:rsidRPr="00E32126">
        <w:tab/>
      </w:r>
      <w:r w:rsidRPr="00E32126">
        <w:tab/>
      </w:r>
      <w:r w:rsidRPr="00E32126">
        <w:rPr>
          <w:bCs/>
        </w:rPr>
        <w:t>Заключительные замечания по объединенным шестому и</w:t>
      </w:r>
      <w:r>
        <w:rPr>
          <w:bCs/>
          <w:lang w:val="fr-CH"/>
        </w:rPr>
        <w:t> </w:t>
      </w:r>
      <w:r w:rsidRPr="00E32126">
        <w:rPr>
          <w:bCs/>
        </w:rPr>
        <w:t>седьмому периодическим докладам Румынии</w:t>
      </w:r>
      <w:r w:rsidRPr="00E32126">
        <w:rPr>
          <w:b w:val="0"/>
          <w:bCs/>
          <w:sz w:val="20"/>
        </w:rPr>
        <w:footnoteReference w:customMarkFollows="1" w:id="1"/>
        <w:t>*</w:t>
      </w:r>
    </w:p>
    <w:p w14:paraId="18800AA7" w14:textId="77777777" w:rsidR="00712294" w:rsidRPr="00E32126" w:rsidRDefault="00712294" w:rsidP="00712294">
      <w:pPr>
        <w:pStyle w:val="HChG"/>
      </w:pPr>
      <w:r w:rsidRPr="00E32126">
        <w:rPr>
          <w:bCs/>
        </w:rPr>
        <w:tab/>
        <w:t>I.</w:t>
      </w:r>
      <w:r w:rsidRPr="00E32126">
        <w:tab/>
      </w:r>
      <w:r w:rsidRPr="00E32126">
        <w:rPr>
          <w:bCs/>
        </w:rPr>
        <w:t>Введение</w:t>
      </w:r>
    </w:p>
    <w:p w14:paraId="03255BD9" w14:textId="06E34A8D" w:rsidR="00712294" w:rsidRPr="00E32126" w:rsidRDefault="00712294" w:rsidP="00712294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i/>
          <w:color w:val="000000" w:themeColor="text1"/>
        </w:rPr>
      </w:pPr>
      <w:r w:rsidRPr="00E32126">
        <w:t>1.</w:t>
      </w:r>
      <w:r w:rsidRPr="00E32126">
        <w:tab/>
        <w:t>Комитет рассмотрел объединенные шестой и седьмой периодические доклады Румынии</w:t>
      </w:r>
      <w:r w:rsidRPr="00E32126">
        <w:rPr>
          <w:rStyle w:val="aa"/>
        </w:rPr>
        <w:footnoteReference w:id="2"/>
      </w:r>
      <w:r w:rsidRPr="00E32126">
        <w:t xml:space="preserve"> на своих 2890-м и 2891-м заседаниях</w:t>
      </w:r>
      <w:r w:rsidRPr="00E32126">
        <w:rPr>
          <w:rStyle w:val="aa"/>
        </w:rPr>
        <w:footnoteReference w:id="3"/>
      </w:r>
      <w:r w:rsidRPr="00E32126">
        <w:t>, проведенных 20 и 21 мая 2025</w:t>
      </w:r>
      <w:r w:rsidR="00427339">
        <w:t> год</w:t>
      </w:r>
      <w:r w:rsidRPr="00E32126">
        <w:t>а, и принял настоящие заключительные замечания на своем 2906-м заседании, состоявшемся 30 мая 2025</w:t>
      </w:r>
      <w:r w:rsidR="00427339">
        <w:t> год</w:t>
      </w:r>
      <w:r w:rsidRPr="00E32126">
        <w:t xml:space="preserve">а. </w:t>
      </w:r>
    </w:p>
    <w:p w14:paraId="4B4149A1" w14:textId="77777777" w:rsidR="00712294" w:rsidRPr="00E32126" w:rsidRDefault="00712294" w:rsidP="00712294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color w:val="000000" w:themeColor="text1"/>
        </w:rPr>
      </w:pPr>
      <w:r w:rsidRPr="00E32126">
        <w:t>2.</w:t>
      </w:r>
      <w:r w:rsidRPr="00E32126">
        <w:tab/>
        <w:t>Комитет приветствует представление объединенных шестого и седьмого периодических докладов государства-участника в соответствии с упрощенной процедурой представления докладов</w:t>
      </w:r>
      <w:r w:rsidRPr="00E32126">
        <w:rPr>
          <w:rStyle w:val="aa"/>
        </w:rPr>
        <w:footnoteReference w:id="4"/>
      </w:r>
      <w:r w:rsidRPr="00E32126">
        <w:t xml:space="preserve">, что позволило лучше понять положение в области прав детей в государстве-участнике. Комитет выражает свою признательность за конструктивный диалог, состоявшийся с многопрофильной делегацией государства-участника. </w:t>
      </w:r>
    </w:p>
    <w:p w14:paraId="22B28F5E" w14:textId="77777777" w:rsidR="00712294" w:rsidRPr="00E32126" w:rsidRDefault="00712294" w:rsidP="00712294">
      <w:pPr>
        <w:pStyle w:val="HChG"/>
      </w:pPr>
      <w:r w:rsidRPr="00E32126">
        <w:rPr>
          <w:bCs/>
        </w:rPr>
        <w:tab/>
        <w:t>II.</w:t>
      </w:r>
      <w:r w:rsidRPr="00E32126">
        <w:tab/>
      </w:r>
      <w:r w:rsidRPr="00E32126">
        <w:rPr>
          <w:bCs/>
        </w:rPr>
        <w:t>Последующие меры, принятые государством-участником, и достигнутый им прогресс</w:t>
      </w:r>
    </w:p>
    <w:p w14:paraId="3732C684" w14:textId="77777777" w:rsidR="00712294" w:rsidRPr="00E32126" w:rsidRDefault="00712294" w:rsidP="00712294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E32126">
        <w:t>3.</w:t>
      </w:r>
      <w:r w:rsidRPr="00E32126">
        <w:tab/>
        <w:t>Комитет приветствует прогресс, достигнутый государством-участником в различных областях, и законодательные и политические меры, направленные на поддержку детей, оставленных родителями, работающими за рубежом, украинских детей и детей, покидающих систему ухода, на содействие процессу деинституционализации, а также на предотвращение разлучения семей, реформирование системы социальной помощи и поощрение участия детей.</w:t>
      </w:r>
    </w:p>
    <w:p w14:paraId="31F686BA" w14:textId="6B63EFCE" w:rsidR="00712294" w:rsidRPr="00E32126" w:rsidRDefault="00712294" w:rsidP="00712294">
      <w:pPr>
        <w:pStyle w:val="HChG"/>
      </w:pPr>
      <w:r w:rsidRPr="00E32126">
        <w:rPr>
          <w:bCs/>
        </w:rPr>
        <w:tab/>
        <w:t>III.</w:t>
      </w:r>
      <w:r w:rsidRPr="00E32126">
        <w:tab/>
      </w:r>
      <w:r w:rsidRPr="00E32126">
        <w:tab/>
      </w:r>
      <w:r w:rsidRPr="00E32126">
        <w:rPr>
          <w:bCs/>
        </w:rPr>
        <w:t>Основные вопросы, вызывающие обеспокоенность, и</w:t>
      </w:r>
      <w:r w:rsidR="006021C0">
        <w:rPr>
          <w:bCs/>
        </w:rPr>
        <w:t> </w:t>
      </w:r>
      <w:r w:rsidRPr="00E32126">
        <w:rPr>
          <w:bCs/>
        </w:rPr>
        <w:t>рекомендации</w:t>
      </w:r>
    </w:p>
    <w:p w14:paraId="599B6011" w14:textId="77777777" w:rsidR="00712294" w:rsidRPr="00E32126" w:rsidRDefault="00712294" w:rsidP="00712294">
      <w:pPr>
        <w:pStyle w:val="SingleTxtG"/>
        <w:tabs>
          <w:tab w:val="clear" w:pos="1701"/>
          <w:tab w:val="clear" w:pos="2268"/>
          <w:tab w:val="clear" w:pos="2835"/>
        </w:tabs>
      </w:pPr>
      <w:r w:rsidRPr="00E32126">
        <w:t>4.</w:t>
      </w:r>
      <w:r w:rsidRPr="00E32126"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безотлагательные меры: злоупотребление, отсутствие заботы, сексуальные надругательства и эксплуатация (п. 21); дети, лишенные семейного окружения (п. 26); дети-инвалиды </w:t>
      </w:r>
      <w:r w:rsidRPr="00E32126">
        <w:lastRenderedPageBreak/>
        <w:t>(п. 31); охрана здоровья и медицинское обслуживание (п. 33); уровень жизни (п. 38) и дети из числа просителей убежища, беженцев и мигрантов (п. 44).</w:t>
      </w:r>
    </w:p>
    <w:p w14:paraId="38C1457E" w14:textId="697F117F" w:rsidR="00712294" w:rsidRPr="00E32126" w:rsidRDefault="00712294" w:rsidP="00712294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E32126">
        <w:t>5.</w:t>
      </w:r>
      <w:r w:rsidRPr="00E32126">
        <w:tab/>
      </w:r>
      <w:r w:rsidRPr="00E32126">
        <w:rPr>
          <w:b/>
          <w:bCs/>
        </w:rPr>
        <w:t>Комитет рекомендует государству-участнику обеспечить реализацию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</w:t>
      </w:r>
      <w:r w:rsidR="00427339">
        <w:rPr>
          <w:b/>
          <w:bCs/>
        </w:rPr>
        <w:t> год</w:t>
      </w:r>
      <w:r w:rsidRPr="00E32126">
        <w:rPr>
          <w:b/>
          <w:bCs/>
        </w:rPr>
        <w:t>а.</w:t>
      </w:r>
      <w:r w:rsidRPr="00E32126">
        <w:t xml:space="preserve"> </w:t>
      </w:r>
      <w:r w:rsidRPr="00E32126">
        <w:rPr>
          <w:b/>
          <w:bCs/>
        </w:rPr>
        <w:t>Он настоятельно призывает государство-участник обеспечить конструктивное участие детей в разработке и осуществлении политики и программ, направленных на достижение всех 17 целей в области устойчивого развития, в той мере, в какой они касаются детей.</w:t>
      </w:r>
    </w:p>
    <w:p w14:paraId="6993BA07" w14:textId="3FDDDA2F" w:rsidR="00712294" w:rsidRPr="00E32126" w:rsidRDefault="00712294" w:rsidP="00712294">
      <w:pPr>
        <w:pStyle w:val="H1G"/>
      </w:pPr>
      <w:r w:rsidRPr="00E32126">
        <w:rPr>
          <w:bCs/>
        </w:rPr>
        <w:tab/>
        <w:t>A.</w:t>
      </w:r>
      <w:r w:rsidRPr="00E32126">
        <w:tab/>
      </w:r>
      <w:r w:rsidRPr="00E32126">
        <w:rPr>
          <w:bCs/>
        </w:rPr>
        <w:t xml:space="preserve">Общие меры по осуществлению (статьи 1, 4, 42 </w:t>
      </w:r>
      <w:r w:rsidR="003D47E1">
        <w:rPr>
          <w:bCs/>
          <w:lang w:val="fr-CH"/>
        </w:rPr>
        <w:br/>
      </w:r>
      <w:r w:rsidRPr="00E32126">
        <w:rPr>
          <w:bCs/>
        </w:rPr>
        <w:t>и пункт</w:t>
      </w:r>
      <w:r w:rsidR="006021C0">
        <w:rPr>
          <w:bCs/>
        </w:rPr>
        <w:t> </w:t>
      </w:r>
      <w:r w:rsidRPr="00E32126">
        <w:rPr>
          <w:bCs/>
        </w:rPr>
        <w:t>6 статьи</w:t>
      </w:r>
      <w:r w:rsidR="00427339">
        <w:rPr>
          <w:bCs/>
        </w:rPr>
        <w:t> </w:t>
      </w:r>
      <w:r w:rsidRPr="00E32126">
        <w:rPr>
          <w:bCs/>
        </w:rPr>
        <w:t>44)</w:t>
      </w:r>
    </w:p>
    <w:p w14:paraId="635494C7" w14:textId="77777777" w:rsidR="00712294" w:rsidRPr="00E32126" w:rsidRDefault="00712294" w:rsidP="00712294">
      <w:pPr>
        <w:pStyle w:val="H23G"/>
      </w:pPr>
      <w:r w:rsidRPr="00E32126">
        <w:tab/>
      </w:r>
      <w:r w:rsidRPr="00E32126">
        <w:tab/>
      </w:r>
      <w:r w:rsidRPr="00E32126">
        <w:tab/>
      </w:r>
      <w:r w:rsidRPr="00E32126">
        <w:rPr>
          <w:bCs/>
        </w:rPr>
        <w:t>Законодательство</w:t>
      </w:r>
      <w:r w:rsidRPr="00E32126">
        <w:t xml:space="preserve"> </w:t>
      </w:r>
    </w:p>
    <w:p w14:paraId="3EDC8842" w14:textId="77777777" w:rsidR="00712294" w:rsidRPr="00E32126" w:rsidRDefault="00712294" w:rsidP="00712294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E32126">
        <w:t>6.</w:t>
      </w:r>
      <w:r w:rsidRPr="00E32126">
        <w:tab/>
      </w:r>
      <w:r w:rsidRPr="00E32126">
        <w:rPr>
          <w:b/>
          <w:bCs/>
        </w:rPr>
        <w:t>Комитет приветствует поправки к Закону № 272/2004 о защите и поощрении прав детей, в частности включение в сферу его охвата детей из числа просителей убежища и детей, находящихся под международной защитой, а также обязанность властей обеспечивать участие детей в принятии решений.</w:t>
      </w:r>
      <w:r w:rsidRPr="00E32126">
        <w:t xml:space="preserve"> </w:t>
      </w:r>
      <w:r w:rsidRPr="00E32126">
        <w:rPr>
          <w:b/>
          <w:bCs/>
        </w:rPr>
        <w:t>Комитет рекомендует государству-участнику обеспечить эффективное осуществление Закона с внесенными в него поправками, в том числе путем предоставления надлежащих ресурсов и принятия подзаконных актов, а также разработать процедуру оценки воздействия на права ребенка в отношении национального законодательства и мер политики, касающихся детей.</w:t>
      </w:r>
    </w:p>
    <w:p w14:paraId="2D643062" w14:textId="77777777" w:rsidR="00712294" w:rsidRPr="00E32126" w:rsidRDefault="00712294" w:rsidP="00712294">
      <w:pPr>
        <w:pStyle w:val="H23G"/>
      </w:pPr>
      <w:r w:rsidRPr="00E32126">
        <w:tab/>
      </w:r>
      <w:r w:rsidRPr="00E32126">
        <w:tab/>
      </w:r>
      <w:r w:rsidRPr="00E32126">
        <w:tab/>
      </w:r>
      <w:r w:rsidRPr="00E32126">
        <w:rPr>
          <w:bCs/>
        </w:rPr>
        <w:t>Комплексная политика, стратегия и координация</w:t>
      </w:r>
    </w:p>
    <w:p w14:paraId="77A0E25C" w14:textId="1741F95B" w:rsidR="00712294" w:rsidRPr="00E32126" w:rsidRDefault="00712294" w:rsidP="00712294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E32126">
        <w:t>7.</w:t>
      </w:r>
      <w:r w:rsidRPr="00E32126">
        <w:tab/>
      </w:r>
      <w:r w:rsidRPr="00E32126">
        <w:rPr>
          <w:b/>
          <w:bCs/>
        </w:rPr>
        <w:t xml:space="preserve">Комитет приветствует Национальную стратегию </w:t>
      </w:r>
      <w:r w:rsidR="00427339">
        <w:rPr>
          <w:b/>
          <w:bCs/>
        </w:rPr>
        <w:t>«</w:t>
      </w:r>
      <w:r w:rsidRPr="00E32126">
        <w:rPr>
          <w:b/>
          <w:bCs/>
        </w:rPr>
        <w:t>Безопасность детей — безопасность Румынии</w:t>
      </w:r>
      <w:r w:rsidR="00427339">
        <w:rPr>
          <w:b/>
          <w:bCs/>
        </w:rPr>
        <w:t>»</w:t>
      </w:r>
      <w:r w:rsidRPr="00E32126">
        <w:rPr>
          <w:b/>
          <w:bCs/>
        </w:rPr>
        <w:t xml:space="preserve"> на 2023–2027</w:t>
      </w:r>
      <w:r w:rsidR="00427339">
        <w:rPr>
          <w:b/>
          <w:bCs/>
        </w:rPr>
        <w:t> год</w:t>
      </w:r>
      <w:r w:rsidRPr="00E32126">
        <w:rPr>
          <w:b/>
          <w:bCs/>
        </w:rPr>
        <w:t>ы, охватывающую все области, относящиеся к сфере охвата Конвенции, а также Национальный план действий на 2023–2030</w:t>
      </w:r>
      <w:r w:rsidR="00427339">
        <w:rPr>
          <w:b/>
          <w:bCs/>
        </w:rPr>
        <w:t> год</w:t>
      </w:r>
      <w:r w:rsidRPr="00E32126">
        <w:rPr>
          <w:b/>
          <w:bCs/>
        </w:rPr>
        <w:t xml:space="preserve">ы по реализации программы </w:t>
      </w:r>
      <w:r w:rsidR="00427339">
        <w:rPr>
          <w:b/>
          <w:bCs/>
        </w:rPr>
        <w:t>«</w:t>
      </w:r>
      <w:r w:rsidRPr="00E32126">
        <w:rPr>
          <w:b/>
          <w:bCs/>
        </w:rPr>
        <w:t>Европейская гарантия прав ребенка</w:t>
      </w:r>
      <w:r w:rsidR="00427339">
        <w:rPr>
          <w:b/>
          <w:bCs/>
        </w:rPr>
        <w:t>»</w:t>
      </w:r>
      <w:r w:rsidRPr="00E32126">
        <w:rPr>
          <w:b/>
          <w:bCs/>
        </w:rPr>
        <w:t>, призванный улучшить доступ наиболее уязвимых категорий детей к основным услугам.</w:t>
      </w:r>
      <w:r w:rsidRPr="00E32126">
        <w:t xml:space="preserve"> </w:t>
      </w:r>
      <w:r w:rsidRPr="00E32126">
        <w:rPr>
          <w:b/>
          <w:bCs/>
        </w:rPr>
        <w:t>Комитет рекомендует государству-участнику обеспечить эффективное осуществление, мониторинг и оценку национальной стратегии и плана действий на всех уровнях и внедрить механизм межведомственной координации во избежание дублирования.</w:t>
      </w:r>
      <w:r w:rsidRPr="00E32126">
        <w:t xml:space="preserve"> </w:t>
      </w:r>
    </w:p>
    <w:p w14:paraId="7218DD8D" w14:textId="77777777" w:rsidR="00712294" w:rsidRPr="00E32126" w:rsidRDefault="00712294" w:rsidP="00712294">
      <w:pPr>
        <w:pStyle w:val="H23G"/>
      </w:pPr>
      <w:r w:rsidRPr="00E32126">
        <w:tab/>
      </w:r>
      <w:r w:rsidRPr="00E32126">
        <w:tab/>
      </w:r>
      <w:r w:rsidRPr="00E32126">
        <w:tab/>
      </w:r>
      <w:r w:rsidRPr="00E32126">
        <w:rPr>
          <w:bCs/>
        </w:rPr>
        <w:t>Выделение ресурсов</w:t>
      </w:r>
    </w:p>
    <w:p w14:paraId="3EF86D6C" w14:textId="77777777" w:rsidR="00712294" w:rsidRPr="00E32126" w:rsidRDefault="00712294" w:rsidP="00712294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E32126">
        <w:t>8.</w:t>
      </w:r>
      <w:r w:rsidRPr="00E32126">
        <w:tab/>
      </w:r>
      <w:r w:rsidRPr="00E32126">
        <w:rPr>
          <w:b/>
          <w:bCs/>
        </w:rPr>
        <w:t>Комитет отмечает увеличение ассигнований на оказание первичной медико-санитарной помощи, образование и детские пособия.</w:t>
      </w:r>
      <w:r w:rsidRPr="00E32126">
        <w:t xml:space="preserve"> </w:t>
      </w:r>
      <w:r w:rsidRPr="00E32126">
        <w:rPr>
          <w:b/>
          <w:bCs/>
        </w:rPr>
        <w:t>Ссылаясь на свое замечание общего порядка № 19 (2016) и свои предыдущие рекомендации</w:t>
      </w:r>
      <w:r w:rsidRPr="00E32126">
        <w:rPr>
          <w:rStyle w:val="aa"/>
        </w:rPr>
        <w:footnoteReference w:id="5"/>
      </w:r>
      <w:r w:rsidRPr="00E32126">
        <w:rPr>
          <w:b/>
          <w:bCs/>
        </w:rPr>
        <w:t>, Комитет рекомендует государству-участнику:</w:t>
      </w:r>
      <w:r w:rsidRPr="00E32126">
        <w:t xml:space="preserve"> </w:t>
      </w:r>
    </w:p>
    <w:p w14:paraId="5B8AA42C" w14:textId="77777777" w:rsidR="00712294" w:rsidRPr="006021C0" w:rsidRDefault="00712294" w:rsidP="00712294">
      <w:pPr>
        <w:pStyle w:val="SingleTxtG"/>
        <w:rPr>
          <w:b/>
          <w:bCs/>
        </w:rPr>
      </w:pPr>
      <w:r w:rsidRPr="00E32126">
        <w:tab/>
      </w:r>
      <w:r w:rsidRPr="006021C0">
        <w:rPr>
          <w:b/>
          <w:bCs/>
        </w:rPr>
        <w:t>a)</w:t>
      </w:r>
      <w:r w:rsidRPr="006021C0">
        <w:rPr>
          <w:b/>
          <w:bCs/>
        </w:rPr>
        <w:tab/>
        <w:t xml:space="preserve">сохранять уровень социальных расходов, невзирая на фискальные проблемы; </w:t>
      </w:r>
    </w:p>
    <w:p w14:paraId="70C900F3" w14:textId="77777777" w:rsidR="00712294" w:rsidRPr="006021C0" w:rsidRDefault="00712294" w:rsidP="00712294">
      <w:pPr>
        <w:pStyle w:val="SingleTxtG"/>
        <w:rPr>
          <w:b/>
          <w:bCs/>
        </w:rPr>
      </w:pPr>
      <w:r w:rsidRPr="006021C0">
        <w:rPr>
          <w:b/>
          <w:bCs/>
        </w:rPr>
        <w:tab/>
        <w:t>b)</w:t>
      </w:r>
      <w:r w:rsidRPr="006021C0">
        <w:rPr>
          <w:b/>
          <w:bCs/>
        </w:rPr>
        <w:tab/>
        <w:t>разработать процесс составления бюджета, учитывающий интересы ребенка и предусматривающий четкий порядок выделения средств на нужды детей, в том числе находящихся в уязвимом положении, а также конкретные показатели и системы мониторинга и оценки;</w:t>
      </w:r>
    </w:p>
    <w:p w14:paraId="6A3669BA" w14:textId="77777777" w:rsidR="00712294" w:rsidRPr="00E32126" w:rsidRDefault="00712294" w:rsidP="00712294">
      <w:pPr>
        <w:pStyle w:val="SingleTxtG"/>
        <w:rPr>
          <w:b/>
          <w:bCs/>
        </w:rPr>
      </w:pPr>
      <w:r w:rsidRPr="006021C0">
        <w:rPr>
          <w:b/>
          <w:bCs/>
        </w:rPr>
        <w:tab/>
        <w:t>c)</w:t>
      </w:r>
      <w:r w:rsidRPr="006021C0">
        <w:rPr>
          <w:b/>
          <w:bCs/>
        </w:rPr>
        <w:tab/>
        <w:t>децентрализовать распределение ресурсов и усилить меры по борьбе с коррупцией</w:t>
      </w:r>
      <w:r w:rsidRPr="00E32126">
        <w:rPr>
          <w:b/>
          <w:bCs/>
        </w:rPr>
        <w:t>.</w:t>
      </w:r>
      <w:r w:rsidRPr="00E32126">
        <w:t xml:space="preserve"> </w:t>
      </w:r>
    </w:p>
    <w:p w14:paraId="448303B9" w14:textId="77777777" w:rsidR="00712294" w:rsidRPr="00E32126" w:rsidRDefault="00712294" w:rsidP="00712294">
      <w:pPr>
        <w:pStyle w:val="H23G"/>
      </w:pPr>
      <w:r w:rsidRPr="00E32126">
        <w:lastRenderedPageBreak/>
        <w:tab/>
      </w:r>
      <w:r w:rsidRPr="00E32126">
        <w:tab/>
      </w:r>
      <w:r w:rsidRPr="00E32126">
        <w:rPr>
          <w:bCs/>
        </w:rPr>
        <w:t>Сбор данных</w:t>
      </w:r>
    </w:p>
    <w:p w14:paraId="7132B369" w14:textId="77777777" w:rsidR="00712294" w:rsidRPr="00E32126" w:rsidRDefault="00712294" w:rsidP="00712294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/>
        </w:rPr>
      </w:pPr>
      <w:r w:rsidRPr="00E32126">
        <w:t>9.</w:t>
      </w:r>
      <w:r w:rsidRPr="00E32126">
        <w:tab/>
      </w:r>
      <w:r w:rsidRPr="00E32126">
        <w:rPr>
          <w:b/>
          <w:bCs/>
        </w:rPr>
        <w:t>Отмечая существование секторальных баз данных, включая Национальную информационную систему по вопросам усыновления и защиты ребенка, Комитет напоминает о своем замечании общего порядка № 5 (2003) и рекомендует государству-участнику:</w:t>
      </w:r>
    </w:p>
    <w:p w14:paraId="4119AFDE" w14:textId="293D45E7" w:rsidR="00712294" w:rsidRPr="006021C0" w:rsidRDefault="00712294" w:rsidP="00712294">
      <w:pPr>
        <w:pStyle w:val="SingleTxtG"/>
        <w:rPr>
          <w:b/>
          <w:bCs/>
        </w:rPr>
      </w:pPr>
      <w:r w:rsidRPr="00E32126">
        <w:rPr>
          <w:b/>
          <w:bCs/>
        </w:rPr>
        <w:tab/>
      </w:r>
      <w:r w:rsidRPr="006021C0">
        <w:rPr>
          <w:b/>
          <w:bCs/>
        </w:rPr>
        <w:t>a)</w:t>
      </w:r>
      <w:r w:rsidRPr="006021C0">
        <w:rPr>
          <w:b/>
          <w:bCs/>
        </w:rPr>
        <w:tab/>
        <w:t xml:space="preserve">усовершенствовать сбор и анализ дезагрегированных данных, в том числе путем обеспечения единообразия терминологии и унификации методов отчетности, укрепления обмена данными и объединения баз данных, находящихся в ведении разных секторов, в целях охвата всех областей Конвенции и всестороннего отражения положения детей, относящихся к уязвимым категориям, включая детей рома, детей, живущих в бедности, </w:t>
      </w:r>
      <w:r w:rsidR="00481887">
        <w:rPr>
          <w:b/>
          <w:bCs/>
          <w:lang w:val="fr-CH"/>
        </w:rPr>
        <w:br/>
      </w:r>
      <w:r w:rsidRPr="006021C0">
        <w:rPr>
          <w:b/>
          <w:bCs/>
        </w:rPr>
        <w:t xml:space="preserve">детей-инвалидов, детей — беженцев и просителей убежища, в том числе украинских детей, а также детей, столкнувшихся с подростковой беременностью и имеющих особые потребности в области психического здоровья; </w:t>
      </w:r>
    </w:p>
    <w:p w14:paraId="117CA0B5" w14:textId="77777777" w:rsidR="00712294" w:rsidRPr="00E32126" w:rsidRDefault="00712294" w:rsidP="00712294">
      <w:pPr>
        <w:pStyle w:val="SingleTxtG"/>
        <w:rPr>
          <w:b/>
          <w:bCs/>
        </w:rPr>
      </w:pPr>
      <w:r w:rsidRPr="006021C0">
        <w:rPr>
          <w:b/>
          <w:bCs/>
        </w:rPr>
        <w:tab/>
        <w:t>b)</w:t>
      </w:r>
      <w:r w:rsidRPr="006021C0">
        <w:rPr>
          <w:b/>
          <w:bCs/>
        </w:rPr>
        <w:tab/>
      </w:r>
      <w:r w:rsidRPr="00E32126">
        <w:rPr>
          <w:b/>
          <w:bCs/>
        </w:rPr>
        <w:t>заручиться поддержкой Детского фонда Организации Объединенных Наций (ЮНИСЕФ) для проведения многоиндикаторного кластерного обследования, чтобы устранить существующие пробелы в дезагрегированных данных об уязвимых группах.</w:t>
      </w:r>
      <w:r w:rsidRPr="00E32126">
        <w:t xml:space="preserve"> </w:t>
      </w:r>
    </w:p>
    <w:p w14:paraId="752DF70C" w14:textId="77777777" w:rsidR="00712294" w:rsidRPr="00E32126" w:rsidRDefault="00712294" w:rsidP="00712294">
      <w:pPr>
        <w:pStyle w:val="H23G"/>
      </w:pPr>
      <w:r w:rsidRPr="00E32126">
        <w:tab/>
      </w:r>
      <w:r w:rsidRPr="00E32126">
        <w:tab/>
      </w:r>
      <w:r w:rsidRPr="00E32126">
        <w:rPr>
          <w:bCs/>
        </w:rPr>
        <w:t>Доступ к правосудию и средствам правовой защиты</w:t>
      </w:r>
    </w:p>
    <w:p w14:paraId="7F6B8982" w14:textId="77777777" w:rsidR="00712294" w:rsidRPr="00E32126" w:rsidRDefault="00712294" w:rsidP="00712294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E32126">
        <w:t>10.</w:t>
      </w:r>
      <w:r w:rsidRPr="00E32126">
        <w:tab/>
      </w:r>
      <w:r w:rsidRPr="00E32126">
        <w:rPr>
          <w:b/>
          <w:bCs/>
        </w:rPr>
        <w:t>Приветствуя создание залов судебных заседаний для детей, Комитет рекомендует государству-участнику:</w:t>
      </w:r>
    </w:p>
    <w:p w14:paraId="5B872DB2" w14:textId="4D153C9E" w:rsidR="00712294" w:rsidRPr="006021C0" w:rsidRDefault="00712294" w:rsidP="00712294">
      <w:pPr>
        <w:pStyle w:val="SingleTxtG"/>
        <w:rPr>
          <w:b/>
          <w:bCs/>
        </w:rPr>
      </w:pPr>
      <w:r w:rsidRPr="00E32126">
        <w:tab/>
      </w:r>
      <w:r w:rsidRPr="006021C0">
        <w:rPr>
          <w:b/>
          <w:bCs/>
        </w:rPr>
        <w:t>a)</w:t>
      </w:r>
      <w:r w:rsidRPr="006021C0">
        <w:rPr>
          <w:b/>
          <w:bCs/>
        </w:rPr>
        <w:tab/>
        <w:t xml:space="preserve">обеспечить всем детям доступ: i) к конфиденциальным, дружественным детям и независимым механизмам подачи жалоб в школах, системах патронатного воспитания, учреждениях альтернативного ухода и местах содержания под стражей, позволяющим сообщать обо всех формах насилия, злоупотреблений, дискриминации и других нарушений их прав; </w:t>
      </w:r>
      <w:r w:rsidR="00427339" w:rsidRPr="006021C0">
        <w:rPr>
          <w:b/>
          <w:bCs/>
        </w:rPr>
        <w:br/>
      </w:r>
      <w:r w:rsidRPr="006021C0">
        <w:rPr>
          <w:b/>
          <w:bCs/>
        </w:rPr>
        <w:t>и ii) к правовой помощи и адаптированной к возрасту детей информации о возможностях доступа к консультированию и средствам правовой защиты, включая компенсацию и реабилитацию;</w:t>
      </w:r>
    </w:p>
    <w:p w14:paraId="6BF0EE09" w14:textId="77777777" w:rsidR="00712294" w:rsidRPr="006021C0" w:rsidRDefault="00712294" w:rsidP="00712294">
      <w:pPr>
        <w:pStyle w:val="SingleTxtG"/>
        <w:rPr>
          <w:b/>
          <w:bCs/>
        </w:rPr>
      </w:pPr>
      <w:r w:rsidRPr="006021C0">
        <w:rPr>
          <w:b/>
          <w:bCs/>
        </w:rPr>
        <w:tab/>
        <w:t>b)</w:t>
      </w:r>
      <w:r w:rsidRPr="006021C0">
        <w:rPr>
          <w:b/>
          <w:bCs/>
        </w:rPr>
        <w:tab/>
        <w:t xml:space="preserve">повышать уровень осведомленности детей об их праве подавать жалобы в рамках существующих механизмов; </w:t>
      </w:r>
    </w:p>
    <w:p w14:paraId="14E8D073" w14:textId="77777777" w:rsidR="00712294" w:rsidRPr="00E32126" w:rsidRDefault="00712294" w:rsidP="00712294">
      <w:pPr>
        <w:pStyle w:val="SingleTxtG"/>
        <w:rPr>
          <w:b/>
          <w:bCs/>
        </w:rPr>
      </w:pPr>
      <w:r w:rsidRPr="006021C0">
        <w:rPr>
          <w:b/>
          <w:bCs/>
        </w:rPr>
        <w:tab/>
        <w:t>c)</w:t>
      </w:r>
      <w:r w:rsidRPr="006021C0">
        <w:rPr>
          <w:b/>
          <w:bCs/>
        </w:rPr>
        <w:tab/>
        <w:t>обеспечить систематическую и обязательную подготовку всех соответствующих</w:t>
      </w:r>
      <w:r w:rsidRPr="00E32126">
        <w:rPr>
          <w:b/>
          <w:bCs/>
        </w:rPr>
        <w:t xml:space="preserve"> специалистов, работающих с детьми, по дружественным детям процедурам и средствам правовой защиты, а также по правам детей и Конвенции.</w:t>
      </w:r>
    </w:p>
    <w:p w14:paraId="429184F3" w14:textId="77777777" w:rsidR="00712294" w:rsidRPr="00E32126" w:rsidRDefault="00712294" w:rsidP="00712294">
      <w:pPr>
        <w:pStyle w:val="H23G"/>
      </w:pPr>
      <w:r w:rsidRPr="00E32126">
        <w:tab/>
      </w:r>
      <w:r w:rsidRPr="00E32126">
        <w:tab/>
      </w:r>
      <w:r w:rsidRPr="00E32126">
        <w:rPr>
          <w:bCs/>
        </w:rPr>
        <w:t>Независимый мониторинг</w:t>
      </w:r>
      <w:r w:rsidRPr="00E32126">
        <w:t xml:space="preserve"> </w:t>
      </w:r>
    </w:p>
    <w:p w14:paraId="63A62874" w14:textId="5D603DDC" w:rsidR="00712294" w:rsidRPr="00E32126" w:rsidRDefault="00712294" w:rsidP="00712294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E32126">
        <w:t>11.</w:t>
      </w:r>
      <w:r w:rsidRPr="00E32126">
        <w:tab/>
      </w:r>
      <w:r w:rsidRPr="00E32126">
        <w:rPr>
          <w:b/>
          <w:bCs/>
        </w:rPr>
        <w:t>Приветствуя создание должности Уполномоченного по правам ребенка в 2018</w:t>
      </w:r>
      <w:r w:rsidR="00427339">
        <w:rPr>
          <w:b/>
          <w:bCs/>
        </w:rPr>
        <w:t> год</w:t>
      </w:r>
      <w:r w:rsidRPr="00E32126">
        <w:rPr>
          <w:b/>
          <w:bCs/>
        </w:rPr>
        <w:t>у, Комитет рекомендует государству-участнику:</w:t>
      </w:r>
    </w:p>
    <w:p w14:paraId="786AE399" w14:textId="77777777" w:rsidR="00712294" w:rsidRPr="006021C0" w:rsidRDefault="00712294" w:rsidP="00712294">
      <w:pPr>
        <w:pStyle w:val="SingleTxtG"/>
        <w:rPr>
          <w:b/>
          <w:bCs/>
        </w:rPr>
      </w:pPr>
      <w:r w:rsidRPr="00E32126">
        <w:rPr>
          <w:b/>
          <w:bCs/>
        </w:rPr>
        <w:tab/>
      </w:r>
      <w:r w:rsidRPr="006021C0">
        <w:rPr>
          <w:b/>
          <w:bCs/>
        </w:rPr>
        <w:t>a)</w:t>
      </w:r>
      <w:r w:rsidRPr="006021C0">
        <w:rPr>
          <w:b/>
          <w:bCs/>
        </w:rPr>
        <w:tab/>
        <w:t>укрепить потенциал Управления Уполномоченного по правам ребенка в области поощрения и защиты прав детей, в том числе путем проведения для персонала подготовки по вопросам прав ребенка и смежным вопросам;</w:t>
      </w:r>
    </w:p>
    <w:p w14:paraId="37AA4F48" w14:textId="77777777" w:rsidR="00712294" w:rsidRPr="006021C0" w:rsidRDefault="00712294" w:rsidP="00712294">
      <w:pPr>
        <w:pStyle w:val="SingleTxtG"/>
        <w:rPr>
          <w:b/>
          <w:bCs/>
        </w:rPr>
      </w:pPr>
      <w:r w:rsidRPr="006021C0">
        <w:rPr>
          <w:b/>
          <w:bCs/>
        </w:rPr>
        <w:tab/>
        <w:t>b)</w:t>
      </w:r>
      <w:r w:rsidRPr="006021C0">
        <w:rPr>
          <w:b/>
          <w:bCs/>
        </w:rPr>
        <w:tab/>
        <w:t>повысить уровень осведомленности о деятельности Уполномоченного по правам ребенка, в частности путем проведения регулярных информационно-просветительских мероприятий в школах и расширения диалога с гражданским обществом;</w:t>
      </w:r>
    </w:p>
    <w:p w14:paraId="1BB049CF" w14:textId="77777777" w:rsidR="00712294" w:rsidRPr="00E32126" w:rsidRDefault="00712294" w:rsidP="00712294">
      <w:pPr>
        <w:pStyle w:val="SingleTxtG"/>
        <w:rPr>
          <w:b/>
          <w:bCs/>
        </w:rPr>
      </w:pPr>
      <w:r w:rsidRPr="006021C0">
        <w:rPr>
          <w:b/>
          <w:bCs/>
        </w:rPr>
        <w:tab/>
        <w:t>c)</w:t>
      </w:r>
      <w:r w:rsidRPr="00E32126">
        <w:tab/>
      </w:r>
      <w:r w:rsidRPr="00E32126">
        <w:rPr>
          <w:b/>
          <w:bCs/>
        </w:rPr>
        <w:t>создать платформу, использующую простой для понимания язык и доступную для детей, чтобы им было проще подавать жалобы напрямую.</w:t>
      </w:r>
    </w:p>
    <w:p w14:paraId="550C5D12" w14:textId="77777777" w:rsidR="00712294" w:rsidRPr="00E32126" w:rsidRDefault="00712294" w:rsidP="00712294">
      <w:pPr>
        <w:pStyle w:val="H23G"/>
      </w:pPr>
      <w:r w:rsidRPr="00E32126">
        <w:tab/>
      </w:r>
      <w:r w:rsidRPr="00E32126">
        <w:tab/>
      </w:r>
      <w:r w:rsidRPr="00E32126">
        <w:tab/>
      </w:r>
      <w:r w:rsidRPr="00E32126">
        <w:rPr>
          <w:bCs/>
        </w:rPr>
        <w:t>Распространение информации о Конвенции и повышение осведомленности</w:t>
      </w:r>
      <w:r w:rsidRPr="00E32126">
        <w:t xml:space="preserve"> </w:t>
      </w:r>
    </w:p>
    <w:p w14:paraId="565B5155" w14:textId="77777777" w:rsidR="00712294" w:rsidRPr="00E32126" w:rsidRDefault="00712294" w:rsidP="00712294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E32126">
        <w:t>12.</w:t>
      </w:r>
      <w:r w:rsidRPr="00E32126">
        <w:tab/>
      </w:r>
      <w:r w:rsidRPr="00E32126">
        <w:rPr>
          <w:b/>
          <w:bCs/>
        </w:rPr>
        <w:t xml:space="preserve">Комитет с удовлетворением отмечает проведенные государством-участником мероприятия по повышению осведомленности о Конвенции и </w:t>
      </w:r>
      <w:r w:rsidRPr="00E32126">
        <w:rPr>
          <w:b/>
          <w:bCs/>
        </w:rPr>
        <w:lastRenderedPageBreak/>
        <w:t>перевод его замечаний общего порядка на румынский язык.</w:t>
      </w:r>
      <w:r w:rsidRPr="00E32126">
        <w:t xml:space="preserve"> </w:t>
      </w:r>
      <w:r w:rsidRPr="00E32126">
        <w:rPr>
          <w:b/>
          <w:bCs/>
        </w:rPr>
        <w:t>Он призывает государство-участник предпринимать такие усилия на систематической основе и обеспечить, чтобы дети, находящиеся в уязвимом положении, включая детей-инвалидов, детей, проживающих в сельских районах, и детей, находящихся в учреждениях интернатного типа, были охвачены информационно-просветительскими мероприятиями наравне с другими детьми.</w:t>
      </w:r>
      <w:r w:rsidRPr="00E32126">
        <w:t xml:space="preserve"> </w:t>
      </w:r>
    </w:p>
    <w:p w14:paraId="084C02E6" w14:textId="77777777" w:rsidR="00712294" w:rsidRPr="00E32126" w:rsidRDefault="00712294" w:rsidP="00712294">
      <w:pPr>
        <w:pStyle w:val="H23G"/>
      </w:pPr>
      <w:r w:rsidRPr="00E32126">
        <w:tab/>
      </w:r>
      <w:r w:rsidRPr="00E32126">
        <w:tab/>
      </w:r>
      <w:r w:rsidRPr="00E32126">
        <w:rPr>
          <w:bCs/>
        </w:rPr>
        <w:t>Сотрудничество с гражданским обществом</w:t>
      </w:r>
    </w:p>
    <w:p w14:paraId="6717DCF0" w14:textId="77777777" w:rsidR="00712294" w:rsidRPr="00E32126" w:rsidRDefault="00712294" w:rsidP="00712294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</w:pPr>
      <w:r w:rsidRPr="00E32126">
        <w:t>13.</w:t>
      </w:r>
      <w:r w:rsidRPr="00E32126">
        <w:tab/>
      </w:r>
      <w:r w:rsidRPr="00E32126">
        <w:rPr>
          <w:b/>
          <w:bCs/>
        </w:rPr>
        <w:t>Отмечая тот факт, что государство-участник полагается на гражданское общество в вопросах предоставления социальных услуг, Комитет рекомендует государству-участнику внедрить новый механизм финансирования социальных услуг согласно положениям Закона № 100/2024, обеспечить транспарентность и гибкость его положений, а также вести надлежащую работу по укреплению потенциала гражданского общества в целях обеспечения доступа к устойчивому финансированию.</w:t>
      </w:r>
    </w:p>
    <w:p w14:paraId="1983C38C" w14:textId="77777777" w:rsidR="00712294" w:rsidRPr="00E32126" w:rsidRDefault="00712294" w:rsidP="00712294">
      <w:pPr>
        <w:pStyle w:val="H23G"/>
      </w:pPr>
      <w:r w:rsidRPr="00E32126">
        <w:tab/>
      </w:r>
      <w:r w:rsidRPr="00E32126">
        <w:tab/>
      </w:r>
      <w:r w:rsidRPr="00E32126">
        <w:rPr>
          <w:bCs/>
        </w:rPr>
        <w:t>Права детей и предпринимательский сектор</w:t>
      </w:r>
    </w:p>
    <w:p w14:paraId="6EF19BF6" w14:textId="237325F7" w:rsidR="00712294" w:rsidRPr="00E32126" w:rsidRDefault="00712294" w:rsidP="00712294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/>
        </w:rPr>
      </w:pPr>
      <w:r w:rsidRPr="00E32126">
        <w:t>14.</w:t>
      </w:r>
      <w:r w:rsidRPr="00E32126">
        <w:tab/>
      </w:r>
      <w:r w:rsidRPr="00E32126">
        <w:rPr>
          <w:b/>
          <w:bCs/>
        </w:rPr>
        <w:t xml:space="preserve">Комитет отмечает, что в соответствии с постановлением </w:t>
      </w:r>
      <w:r w:rsidR="009B25F7" w:rsidRPr="009B25F7">
        <w:rPr>
          <w:b/>
          <w:bCs/>
        </w:rPr>
        <w:br/>
      </w:r>
      <w:r w:rsidRPr="00E32126">
        <w:rPr>
          <w:b/>
          <w:bCs/>
        </w:rPr>
        <w:t>правительства № 20/2022 компании могут спонсировать организации гражданского общества или перенаправлять свой налоговый кредит в их пользу.</w:t>
      </w:r>
      <w:r w:rsidRPr="00E32126">
        <w:t xml:space="preserve"> </w:t>
      </w:r>
      <w:r w:rsidRPr="00E32126">
        <w:rPr>
          <w:b/>
          <w:bCs/>
        </w:rPr>
        <w:t>Ссылаясь на свое замечание общего порядка № 16 (2013) и на Руководящие принципы предпринимательской деятельности в аспекте прав человека, Комитет рекомендует государству-участнику создать нормативные рамки защиты детей для компаний, действующих под его юрисдикцией, включающие меры политики, законодательство, правила и механизмы проведения оценки последствий для прав детей, мониторинга, оценки и доступа к правосудию, которые бы позволяли сообщать о нарушениях прав детей и устранять их, уделяя особо пристальное внимание азартным играм в онлайновой среде.</w:t>
      </w:r>
    </w:p>
    <w:p w14:paraId="45F91EDC" w14:textId="77777777" w:rsidR="00712294" w:rsidRPr="00E32126" w:rsidRDefault="00712294" w:rsidP="00712294">
      <w:pPr>
        <w:pStyle w:val="H1G"/>
      </w:pPr>
      <w:r w:rsidRPr="00E32126">
        <w:rPr>
          <w:bCs/>
        </w:rPr>
        <w:tab/>
        <w:t>B.</w:t>
      </w:r>
      <w:r w:rsidRPr="00E32126">
        <w:tab/>
      </w:r>
      <w:r w:rsidRPr="00E32126">
        <w:rPr>
          <w:bCs/>
        </w:rPr>
        <w:t>Общие принципы (статьи 2, 3, 6 и 12)</w:t>
      </w:r>
    </w:p>
    <w:p w14:paraId="0121A662" w14:textId="77777777" w:rsidR="00712294" w:rsidRPr="00E32126" w:rsidRDefault="00712294" w:rsidP="00712294">
      <w:pPr>
        <w:pStyle w:val="H23G"/>
      </w:pPr>
      <w:r w:rsidRPr="00E32126">
        <w:tab/>
      </w:r>
      <w:r w:rsidRPr="00E32126">
        <w:tab/>
      </w:r>
      <w:r w:rsidRPr="00E32126">
        <w:rPr>
          <w:bCs/>
        </w:rPr>
        <w:t>Недискриминация</w:t>
      </w:r>
    </w:p>
    <w:p w14:paraId="02F8A385" w14:textId="5262EFC4" w:rsidR="00712294" w:rsidRPr="00E32126" w:rsidRDefault="00712294" w:rsidP="00712294">
      <w:pPr>
        <w:pStyle w:val="SingleTxtG"/>
        <w:tabs>
          <w:tab w:val="clear" w:pos="1701"/>
          <w:tab w:val="clear" w:pos="2268"/>
          <w:tab w:val="clear" w:pos="2835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E32126">
        <w:t>15.</w:t>
      </w:r>
      <w:r w:rsidRPr="00E32126">
        <w:tab/>
      </w:r>
      <w:r w:rsidRPr="00E32126">
        <w:rPr>
          <w:b/>
          <w:bCs/>
        </w:rPr>
        <w:t>Комитет приветствует меры, принятые в целях десегрегации школ, включая Закон № 198/2023, запрещающий сегрегацию в школах, и</w:t>
      </w:r>
      <w:r w:rsidR="009B25F7">
        <w:rPr>
          <w:b/>
          <w:bCs/>
          <w:lang w:val="fr-CH"/>
        </w:rPr>
        <w:t> </w:t>
      </w:r>
      <w:r w:rsidRPr="00E32126">
        <w:rPr>
          <w:b/>
          <w:bCs/>
        </w:rPr>
        <w:t>разработанную методологию оценки уровня сегрегации.</w:t>
      </w:r>
      <w:r w:rsidRPr="00E32126">
        <w:t xml:space="preserve"> </w:t>
      </w:r>
      <w:r w:rsidRPr="00E32126">
        <w:rPr>
          <w:b/>
          <w:bCs/>
        </w:rPr>
        <w:t>Ссылаясь на свои предыдущие рекомендации</w:t>
      </w:r>
      <w:r w:rsidRPr="00E32126">
        <w:rPr>
          <w:rStyle w:val="aa"/>
        </w:rPr>
        <w:footnoteReference w:id="6"/>
      </w:r>
      <w:r w:rsidRPr="00E32126">
        <w:rPr>
          <w:b/>
          <w:bCs/>
        </w:rPr>
        <w:t>, Комитет настоятельно призывает государство-участник:</w:t>
      </w:r>
    </w:p>
    <w:p w14:paraId="17A5D559" w14:textId="77777777" w:rsidR="00712294" w:rsidRPr="00427339" w:rsidRDefault="00712294" w:rsidP="00712294">
      <w:pPr>
        <w:pStyle w:val="SingleTxtG"/>
        <w:rPr>
          <w:b/>
          <w:bCs/>
        </w:rPr>
      </w:pPr>
      <w:r w:rsidRPr="00E32126">
        <w:rPr>
          <w:b/>
          <w:bCs/>
        </w:rPr>
        <w:tab/>
      </w:r>
      <w:r w:rsidRPr="00427339">
        <w:rPr>
          <w:b/>
          <w:bCs/>
        </w:rPr>
        <w:t>a)</w:t>
      </w:r>
      <w:r w:rsidRPr="00427339">
        <w:rPr>
          <w:b/>
          <w:bCs/>
        </w:rPr>
        <w:tab/>
        <w:t>принимать эффективные меры по борьбе с дискриминацией в отношении детей, относящихся к уязвимым категориям, включая девочек, детей, проживающих в сельских районах, детей, живущих в бедности, детей-инвалидов, детей, проживающих в учреждениях, детей рома, детей — просителей убежища и беженцев, в частности несопровождаемых детей-мигрантов, а также детей из числа ЛГБТК людей, и обеспечить им доступ к образованию, здравоохранению и достойному уровню жизни наравне с другими детьми;</w:t>
      </w:r>
    </w:p>
    <w:p w14:paraId="4FF686DE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b)</w:t>
      </w:r>
      <w:r w:rsidRPr="00427339">
        <w:rPr>
          <w:b/>
          <w:bCs/>
        </w:rPr>
        <w:tab/>
        <w:t>осуществлять меры по содействию включению детей рома в систему общего школьного образования;</w:t>
      </w:r>
    </w:p>
    <w:p w14:paraId="3FA0C170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c)</w:t>
      </w:r>
      <w:r w:rsidRPr="00427339">
        <w:rPr>
          <w:b/>
          <w:bCs/>
        </w:rPr>
        <w:tab/>
        <w:t>продолжать обучать специалистов применению принципа недискриминации в своей работе;</w:t>
      </w:r>
    </w:p>
    <w:p w14:paraId="1529AC1F" w14:textId="7A035E1D" w:rsidR="00712294" w:rsidRPr="00E32126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d)</w:t>
      </w:r>
      <w:r w:rsidRPr="00427339">
        <w:rPr>
          <w:b/>
          <w:bCs/>
        </w:rPr>
        <w:tab/>
      </w:r>
      <w:r w:rsidRPr="00E32126">
        <w:rPr>
          <w:b/>
          <w:bCs/>
        </w:rPr>
        <w:t>внедрить правовые рамки, касающиеся десегрегации школ, и</w:t>
      </w:r>
      <w:r w:rsidR="00427339">
        <w:rPr>
          <w:b/>
          <w:bCs/>
        </w:rPr>
        <w:t> </w:t>
      </w:r>
      <w:r w:rsidRPr="00E32126">
        <w:rPr>
          <w:b/>
          <w:bCs/>
        </w:rPr>
        <w:t>завершить процесс оценки уровня сегрегации в школах на предмет получения данных, которые лягут в основу национальной стратегии и плана действий по десегрегации школ;</w:t>
      </w:r>
    </w:p>
    <w:p w14:paraId="7ABCF135" w14:textId="1EA876A4" w:rsidR="00712294" w:rsidRPr="00E32126" w:rsidRDefault="00712294" w:rsidP="00712294">
      <w:pPr>
        <w:pStyle w:val="SingleTxtG"/>
        <w:rPr>
          <w:b/>
          <w:bCs/>
        </w:rPr>
      </w:pPr>
      <w:r w:rsidRPr="00E32126">
        <w:rPr>
          <w:b/>
          <w:bCs/>
        </w:rPr>
        <w:lastRenderedPageBreak/>
        <w:tab/>
      </w:r>
      <w:r w:rsidRPr="006021C0">
        <w:rPr>
          <w:b/>
          <w:bCs/>
        </w:rPr>
        <w:t>e)</w:t>
      </w:r>
      <w:r w:rsidRPr="00E32126">
        <w:tab/>
      </w:r>
      <w:r w:rsidRPr="00E32126">
        <w:rPr>
          <w:b/>
          <w:bCs/>
        </w:rPr>
        <w:t xml:space="preserve">рассмотреть с целью отклонения поправку № 243/2022 к </w:t>
      </w:r>
      <w:r w:rsidR="00427339">
        <w:rPr>
          <w:b/>
          <w:bCs/>
        </w:rPr>
        <w:br/>
      </w:r>
      <w:r w:rsidRPr="00E32126">
        <w:rPr>
          <w:b/>
          <w:bCs/>
        </w:rPr>
        <w:t xml:space="preserve">Закону № 272/2004, в соответствии с которой предлагается защитить детей </w:t>
      </w:r>
      <w:r w:rsidR="00427339">
        <w:rPr>
          <w:b/>
          <w:bCs/>
        </w:rPr>
        <w:t>«</w:t>
      </w:r>
      <w:r w:rsidRPr="00E32126">
        <w:rPr>
          <w:b/>
          <w:bCs/>
        </w:rPr>
        <w:t>от</w:t>
      </w:r>
      <w:r w:rsidR="00B646D9">
        <w:rPr>
          <w:b/>
          <w:bCs/>
          <w:lang w:val="fr-CH"/>
        </w:rPr>
        <w:t> </w:t>
      </w:r>
      <w:r w:rsidRPr="00E32126">
        <w:rPr>
          <w:b/>
          <w:bCs/>
        </w:rPr>
        <w:t>пропаганды гомосексуальности или смены пола</w:t>
      </w:r>
      <w:r w:rsidR="00427339">
        <w:rPr>
          <w:b/>
          <w:bCs/>
        </w:rPr>
        <w:t>»</w:t>
      </w:r>
      <w:r w:rsidRPr="00E32126">
        <w:rPr>
          <w:b/>
          <w:bCs/>
        </w:rPr>
        <w:t xml:space="preserve"> и которая является дискриминационной по отношению к детям из числа ЛГБТК людей.</w:t>
      </w:r>
    </w:p>
    <w:p w14:paraId="3D7E7730" w14:textId="77777777" w:rsidR="00712294" w:rsidRPr="00E32126" w:rsidRDefault="00712294" w:rsidP="00712294">
      <w:pPr>
        <w:pStyle w:val="H23G"/>
      </w:pPr>
      <w:r w:rsidRPr="00E32126">
        <w:tab/>
      </w:r>
      <w:r w:rsidRPr="00E32126">
        <w:tab/>
      </w:r>
      <w:r w:rsidRPr="00E32126">
        <w:rPr>
          <w:bCs/>
        </w:rPr>
        <w:t>Наилучшие интересы ребенка</w:t>
      </w:r>
    </w:p>
    <w:p w14:paraId="37AF4CDF" w14:textId="77777777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SingleTxtGChar"/>
        </w:rPr>
      </w:pPr>
      <w:r w:rsidRPr="00E32126">
        <w:t>16.</w:t>
      </w:r>
      <w:r w:rsidRPr="00E32126">
        <w:tab/>
        <w:t>Отмечая, что принцип наилучших интересов ребенка закреплен в национальном законодательстве, Комитет напоминает о своем замечании общего порядка № 14 (2013) и призывает государство-участник обеспечить, чтобы этот принцип использовался для оценки новых мер политики и законов, в том числе путем:</w:t>
      </w:r>
    </w:p>
    <w:p w14:paraId="5B24D815" w14:textId="77777777" w:rsidR="00712294" w:rsidRPr="00E32126" w:rsidRDefault="00712294" w:rsidP="00427339">
      <w:pPr>
        <w:pStyle w:val="SingleTxtG"/>
        <w:ind w:firstLine="567"/>
      </w:pPr>
      <w:r w:rsidRPr="00E32126">
        <w:t>a)</w:t>
      </w:r>
      <w:r w:rsidRPr="00E32126">
        <w:tab/>
        <w:t>разработки руководства по определению наилучших интересов и механизма оценки воздействия;</w:t>
      </w:r>
    </w:p>
    <w:p w14:paraId="2F828C00" w14:textId="77777777" w:rsidR="00712294" w:rsidRPr="00E32126" w:rsidRDefault="00712294" w:rsidP="00427339">
      <w:pPr>
        <w:pStyle w:val="SingleTxtG"/>
        <w:ind w:firstLine="567"/>
      </w:pPr>
      <w:r w:rsidRPr="00E32126">
        <w:t>b)</w:t>
      </w:r>
      <w:r w:rsidRPr="00E32126">
        <w:tab/>
        <w:t>систематического обучения соответствующих специалистов пониманию и применению этого принципа в административных и судебных процессах, в том числе в отношении следующих аспектов: i) определения условий ухода за детьми, лишенными семейного окружения; ii) воссоединения семьи и назначения опеки над несопровождаемыми и разлученными детьми; iii) оценки потребностей детей-беженцев; и iv) обеспечения доступа детей к услугам.</w:t>
      </w:r>
    </w:p>
    <w:p w14:paraId="3E41A4D5" w14:textId="77777777" w:rsidR="00712294" w:rsidRPr="00E32126" w:rsidRDefault="00712294" w:rsidP="00712294">
      <w:pPr>
        <w:pStyle w:val="H23G"/>
      </w:pPr>
      <w:r w:rsidRPr="00E32126">
        <w:tab/>
      </w:r>
      <w:r w:rsidRPr="00E32126">
        <w:tab/>
      </w:r>
      <w:r w:rsidRPr="00E32126">
        <w:tab/>
      </w:r>
      <w:r w:rsidRPr="00E32126">
        <w:rPr>
          <w:bCs/>
        </w:rPr>
        <w:t>Уважение взглядов ребенка</w:t>
      </w:r>
    </w:p>
    <w:p w14:paraId="775D4822" w14:textId="1985CC9B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SingleTxtGChar"/>
          <w:rFonts w:eastAsia="Malgun Gothic"/>
          <w:b/>
          <w:bCs/>
        </w:rPr>
      </w:pPr>
      <w:r w:rsidRPr="00E32126">
        <w:t>17.</w:t>
      </w:r>
      <w:r w:rsidRPr="00E32126">
        <w:tab/>
      </w:r>
      <w:r w:rsidRPr="00E32126">
        <w:rPr>
          <w:b/>
          <w:bCs/>
        </w:rPr>
        <w:t>Комитет приветствует принятие поправки к Закону № 272/2004, предусматривающей, среди прочих мер, проведение органами власти на национальном и местном уровнях консультаций с детьми для сбора информации в поддержку разработки законодательства и мер политики с периодичностью по крайней мере один раз в</w:t>
      </w:r>
      <w:r w:rsidR="00427339">
        <w:rPr>
          <w:b/>
          <w:bCs/>
        </w:rPr>
        <w:t> год</w:t>
      </w:r>
      <w:r w:rsidRPr="00E32126">
        <w:rPr>
          <w:b/>
          <w:bCs/>
        </w:rPr>
        <w:t>.</w:t>
      </w:r>
      <w:r w:rsidRPr="00E32126">
        <w:t xml:space="preserve"> </w:t>
      </w:r>
      <w:r w:rsidRPr="00E32126">
        <w:rPr>
          <w:b/>
          <w:bCs/>
        </w:rPr>
        <w:t xml:space="preserve">Ссылаясь на свое замечание общего </w:t>
      </w:r>
      <w:r w:rsidR="00067FDA">
        <w:rPr>
          <w:b/>
          <w:bCs/>
          <w:lang w:val="fr-CH"/>
        </w:rPr>
        <w:br/>
      </w:r>
      <w:r w:rsidRPr="00E32126">
        <w:rPr>
          <w:b/>
          <w:bCs/>
        </w:rPr>
        <w:t>порядка № 12 (2009) и свои предыдущие рекомендации</w:t>
      </w:r>
      <w:r w:rsidRPr="00E32126">
        <w:rPr>
          <w:rStyle w:val="aa"/>
        </w:rPr>
        <w:footnoteReference w:id="7"/>
      </w:r>
      <w:r w:rsidRPr="00E32126">
        <w:rPr>
          <w:b/>
          <w:bCs/>
        </w:rPr>
        <w:t>, Комитет рекомендует государству-участнику поощрять, стимулировать и поддерживать конструктивное участие детей в процессах принятия решений в кругу семьи и в школе, в частности путем:</w:t>
      </w:r>
    </w:p>
    <w:p w14:paraId="50A52880" w14:textId="77777777" w:rsidR="00712294" w:rsidRPr="006021C0" w:rsidRDefault="00712294" w:rsidP="00712294">
      <w:pPr>
        <w:pStyle w:val="SingleTxtG"/>
        <w:rPr>
          <w:b/>
          <w:bCs/>
        </w:rPr>
      </w:pPr>
      <w:r w:rsidRPr="00E32126">
        <w:rPr>
          <w:b/>
          <w:bCs/>
        </w:rPr>
        <w:tab/>
      </w:r>
      <w:r w:rsidRPr="006021C0">
        <w:rPr>
          <w:b/>
          <w:bCs/>
        </w:rPr>
        <w:t>a)</w:t>
      </w:r>
      <w:r w:rsidRPr="006021C0">
        <w:rPr>
          <w:b/>
          <w:bCs/>
        </w:rPr>
        <w:tab/>
        <w:t>обеспечения осуществления Закона № 272/2004 с внесенными поправками, уделяя особо пристальное внимание детям, относящимся к уязвимым категориям, и разработки надлежащих нормативно-правовых рамок и эффективных механизмов;</w:t>
      </w:r>
    </w:p>
    <w:p w14:paraId="6B0FA2EB" w14:textId="77777777" w:rsidR="00712294" w:rsidRPr="006021C0" w:rsidRDefault="00712294" w:rsidP="00712294">
      <w:pPr>
        <w:pStyle w:val="SingleTxtG"/>
        <w:rPr>
          <w:b/>
          <w:bCs/>
        </w:rPr>
      </w:pPr>
      <w:r w:rsidRPr="006021C0">
        <w:rPr>
          <w:b/>
          <w:bCs/>
        </w:rPr>
        <w:tab/>
        <w:t>b)</w:t>
      </w:r>
      <w:r w:rsidRPr="006021C0">
        <w:rPr>
          <w:b/>
          <w:bCs/>
        </w:rPr>
        <w:tab/>
        <w:t>введения тщательно продуманных процедур, обеспечивающих систематическое проведение консультаций с детьми из числа просителей убежища и беженцев, а также с несопровождаемыми и разлученными детьми относительно решений о защите и по любым другим касающимся их вопросам;</w:t>
      </w:r>
    </w:p>
    <w:p w14:paraId="51EA0B34" w14:textId="77777777" w:rsidR="00712294" w:rsidRPr="006021C0" w:rsidRDefault="00712294" w:rsidP="00712294">
      <w:pPr>
        <w:pStyle w:val="SingleTxtG"/>
        <w:rPr>
          <w:b/>
          <w:bCs/>
        </w:rPr>
      </w:pPr>
      <w:r w:rsidRPr="006021C0">
        <w:rPr>
          <w:b/>
          <w:bCs/>
        </w:rPr>
        <w:tab/>
        <w:t>c)</w:t>
      </w:r>
      <w:r w:rsidRPr="006021C0">
        <w:rPr>
          <w:b/>
          <w:bCs/>
        </w:rPr>
        <w:tab/>
        <w:t>предоставления всем детям информации об их правах, чтобы они могли заявить о себе и быть заслушанными, а также бесплатной юридической помощи, чтобы помочь детям выразить свое мнение в любом компетентном органе;</w:t>
      </w:r>
    </w:p>
    <w:p w14:paraId="1ABCB138" w14:textId="77777777" w:rsidR="00712294" w:rsidRPr="00E32126" w:rsidRDefault="00712294" w:rsidP="00712294">
      <w:pPr>
        <w:pStyle w:val="SingleTxtG"/>
        <w:rPr>
          <w:b/>
          <w:bCs/>
        </w:rPr>
      </w:pPr>
      <w:r w:rsidRPr="006021C0">
        <w:rPr>
          <w:b/>
          <w:bCs/>
        </w:rPr>
        <w:tab/>
        <w:t>d)</w:t>
      </w:r>
      <w:r w:rsidRPr="006021C0">
        <w:rPr>
          <w:b/>
          <w:bCs/>
        </w:rPr>
        <w:tab/>
        <w:t>укрепления Национального совета учащихся и групп, возглавляемых</w:t>
      </w:r>
      <w:r w:rsidRPr="00E32126">
        <w:rPr>
          <w:b/>
          <w:bCs/>
        </w:rPr>
        <w:t xml:space="preserve"> детьми, в том числе за счет наращивания потенциала и предоставления финансовых ресурсов, а также повышения осведомленности детей, родителей и учителей о праве детей быть заслушанными в семье, в своем окружении и в школе.</w:t>
      </w:r>
    </w:p>
    <w:p w14:paraId="53E77753" w14:textId="77777777" w:rsidR="00712294" w:rsidRPr="00E32126" w:rsidRDefault="00712294" w:rsidP="00712294">
      <w:pPr>
        <w:pStyle w:val="H1G"/>
      </w:pPr>
      <w:r w:rsidRPr="00E32126">
        <w:rPr>
          <w:bCs/>
        </w:rPr>
        <w:tab/>
        <w:t>C.</w:t>
      </w:r>
      <w:r w:rsidRPr="00E32126">
        <w:tab/>
      </w:r>
      <w:r w:rsidRPr="00E32126">
        <w:rPr>
          <w:bCs/>
        </w:rPr>
        <w:t>Гражданские и политические права (статьи 7, 8 и 13–17)</w:t>
      </w:r>
    </w:p>
    <w:p w14:paraId="71D99E04" w14:textId="77777777" w:rsidR="00712294" w:rsidRPr="00E32126" w:rsidRDefault="00712294" w:rsidP="00712294">
      <w:pPr>
        <w:pStyle w:val="H23G"/>
      </w:pPr>
      <w:r w:rsidRPr="00E32126">
        <w:tab/>
      </w:r>
      <w:r w:rsidRPr="00E32126">
        <w:tab/>
      </w:r>
      <w:r w:rsidRPr="00E32126">
        <w:rPr>
          <w:bCs/>
        </w:rPr>
        <w:t>Регистрация рождения, имя и гражданство</w:t>
      </w:r>
      <w:r w:rsidRPr="00E32126">
        <w:t xml:space="preserve"> </w:t>
      </w:r>
    </w:p>
    <w:p w14:paraId="448FEAC0" w14:textId="51187B8D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SingleTxtGChar"/>
          <w:rFonts w:eastAsia="Malgun Gothic"/>
          <w:b/>
        </w:rPr>
      </w:pPr>
      <w:r w:rsidRPr="00E32126">
        <w:t>18.</w:t>
      </w:r>
      <w:r w:rsidRPr="00E32126">
        <w:tab/>
      </w:r>
      <w:r w:rsidRPr="00E32126">
        <w:rPr>
          <w:b/>
          <w:bCs/>
        </w:rPr>
        <w:t xml:space="preserve">Комитет отмечает в качестве позитивного момента Закон № 105/2022, предусматривающий автоматическую процедуру регистрации рождения для </w:t>
      </w:r>
      <w:r w:rsidRPr="00E32126">
        <w:rPr>
          <w:b/>
          <w:bCs/>
        </w:rPr>
        <w:lastRenderedPageBreak/>
        <w:t>румынских и иностранных граждан, а также предложенные поправки к Закону</w:t>
      </w:r>
      <w:r w:rsidR="00427339">
        <w:rPr>
          <w:b/>
          <w:bCs/>
        </w:rPr>
        <w:t> </w:t>
      </w:r>
      <w:r w:rsidRPr="00E32126">
        <w:rPr>
          <w:b/>
          <w:bCs/>
        </w:rPr>
        <w:t>№ 21/1991 о гражданстве, направленные на предотвращение безгражданства и предусматривающие сохранение румынского гражданства того или иного лица в том случае, если лишение этого лица румынского гражданства повлечет за собой утрату гражданства его супруги/супруга и детей.</w:t>
      </w:r>
      <w:r w:rsidRPr="00E32126">
        <w:t xml:space="preserve"> </w:t>
      </w:r>
      <w:r w:rsidRPr="00E32126">
        <w:rPr>
          <w:b/>
          <w:bCs/>
        </w:rPr>
        <w:t>Комитет рекомендует государству-участнику:</w:t>
      </w:r>
    </w:p>
    <w:p w14:paraId="602DA5C9" w14:textId="7996D36A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a)</w:t>
      </w:r>
      <w:r w:rsidRPr="00427339">
        <w:rPr>
          <w:b/>
          <w:bCs/>
        </w:rPr>
        <w:tab/>
        <w:t>обеспечить, чтобы все дети имели незамедлительный доступ к процедуре регистрации рождения и выдаче свидетельств о рождении, уделяя особо пристальное внимание детям рома, украинским детям, родившимся в Румынии после февраля 2022</w:t>
      </w:r>
      <w:r w:rsidR="00427339" w:rsidRPr="00427339">
        <w:rPr>
          <w:b/>
          <w:bCs/>
        </w:rPr>
        <w:t> год</w:t>
      </w:r>
      <w:r w:rsidRPr="00427339">
        <w:rPr>
          <w:b/>
          <w:bCs/>
        </w:rPr>
        <w:t>а, и детям беженок;</w:t>
      </w:r>
    </w:p>
    <w:p w14:paraId="523DE849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b)</w:t>
      </w:r>
      <w:r w:rsidRPr="00427339">
        <w:rPr>
          <w:b/>
          <w:bCs/>
        </w:rPr>
        <w:tab/>
        <w:t>продолжить пересмотр Закона № 21/1991 в русле статьи 7 Конвенции с целью включения гарантий защиты от безгражданства при рождении, в том числе для детей, рожденных от родителей без гражданства или родителей, которые не могут передать свое гражданство своим детям, а также ввести специальную процедуру определения безгражданства;</w:t>
      </w:r>
    </w:p>
    <w:p w14:paraId="2C051150" w14:textId="77777777" w:rsidR="00712294" w:rsidRPr="00E32126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c)</w:t>
      </w:r>
      <w:r w:rsidRPr="00427339">
        <w:rPr>
          <w:b/>
          <w:bCs/>
        </w:rPr>
        <w:tab/>
        <w:t>собирать</w:t>
      </w:r>
      <w:r w:rsidRPr="00E32126">
        <w:rPr>
          <w:b/>
          <w:bCs/>
        </w:rPr>
        <w:t xml:space="preserve"> дезагрегированные данные о детях без гражданства.</w:t>
      </w:r>
    </w:p>
    <w:p w14:paraId="5975E6E7" w14:textId="77777777" w:rsidR="00712294" w:rsidRPr="00E32126" w:rsidRDefault="00712294" w:rsidP="00712294">
      <w:pPr>
        <w:pStyle w:val="H23G"/>
      </w:pPr>
      <w:r w:rsidRPr="00E32126">
        <w:tab/>
      </w:r>
      <w:r w:rsidRPr="00E32126">
        <w:tab/>
      </w:r>
      <w:r w:rsidRPr="00E32126">
        <w:rPr>
          <w:bCs/>
        </w:rPr>
        <w:t>Доступ к соответствующей информации</w:t>
      </w:r>
    </w:p>
    <w:p w14:paraId="1B2818A4" w14:textId="6E998A17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SingleTxtGChar"/>
          <w:rFonts w:eastAsia="Malgun Gothic"/>
          <w:b/>
          <w:bCs/>
        </w:rPr>
      </w:pPr>
      <w:r w:rsidRPr="00E32126">
        <w:t>19.</w:t>
      </w:r>
      <w:r w:rsidRPr="00E32126">
        <w:tab/>
      </w:r>
      <w:r w:rsidRPr="00E32126">
        <w:rPr>
          <w:b/>
          <w:bCs/>
        </w:rPr>
        <w:t>Отмечая кампанию по цифровому образованию для детей и молодежи, в</w:t>
      </w:r>
      <w:r w:rsidR="00427339">
        <w:rPr>
          <w:b/>
          <w:bCs/>
        </w:rPr>
        <w:t> </w:t>
      </w:r>
      <w:r w:rsidRPr="00E32126">
        <w:rPr>
          <w:b/>
          <w:bCs/>
        </w:rPr>
        <w:t>том числе в отношении искусственного интеллекта, и меры, принятые в целях осуществления Регламента 2022/2065 Европейского союза, Комитет рекомендует государству-участнику:</w:t>
      </w:r>
    </w:p>
    <w:p w14:paraId="6C46148E" w14:textId="707C1131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a)</w:t>
      </w:r>
      <w:r w:rsidRPr="00427339">
        <w:rPr>
          <w:b/>
          <w:bCs/>
        </w:rPr>
        <w:tab/>
        <w:t xml:space="preserve">поощрять соблюдение компаниями замечания общего </w:t>
      </w:r>
      <w:r w:rsidR="001A5C37">
        <w:rPr>
          <w:b/>
          <w:bCs/>
          <w:lang w:val="fr-CH"/>
        </w:rPr>
        <w:br/>
      </w:r>
      <w:r w:rsidRPr="00427339">
        <w:rPr>
          <w:b/>
          <w:bCs/>
        </w:rPr>
        <w:t xml:space="preserve">порядка № 25 (2021) Комитета, в том числе путем защиты персональных данных детей, создания доступных процессов подачи и рассмотрения жалоб и разработки мер политики и механизмов защиты детей от насилия, чрезмерного экранного времени и кибертравли; </w:t>
      </w:r>
    </w:p>
    <w:p w14:paraId="578F88A4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b)</w:t>
      </w:r>
      <w:r w:rsidRPr="00427339">
        <w:rPr>
          <w:b/>
          <w:bCs/>
        </w:rPr>
        <w:tab/>
        <w:t xml:space="preserve">обеспечить доступ к соответствующей информации и защиту от вредоносного контента, включая дезинформацию и ложные новости, вредные продукты и онлайн-риски, в том числе в отношении искусственного интеллекта; </w:t>
      </w:r>
    </w:p>
    <w:p w14:paraId="3879DB90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c)</w:t>
      </w:r>
      <w:r w:rsidRPr="00427339">
        <w:rPr>
          <w:b/>
          <w:bCs/>
        </w:rPr>
        <w:tab/>
        <w:t>расширить доступ к Интернету и технологиям в масштабах всей страны, а также возможности получения цифровых навыков и доступа к программам медиаграмотности для детей, их родителей/воспитателей и учителей, уделяя особо пристальное внимание детям, относящимся к уязвимым категориям, и обеспечить безопасное и конструктивное участие детей в онлайн-среде;</w:t>
      </w:r>
    </w:p>
    <w:p w14:paraId="35E8F0F0" w14:textId="77777777" w:rsidR="00712294" w:rsidRPr="00E32126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d)</w:t>
      </w:r>
      <w:r w:rsidRPr="00427339">
        <w:rPr>
          <w:b/>
          <w:bCs/>
        </w:rPr>
        <w:tab/>
        <w:t>укреплять потенциал СМИ в плане поддержки участия детей и продвижения их прав,</w:t>
      </w:r>
      <w:r w:rsidRPr="00E32126">
        <w:rPr>
          <w:b/>
          <w:bCs/>
        </w:rPr>
        <w:t xml:space="preserve"> в том числе путем поощрения СМИ к созданию платформ и возможностей для того, чтобы мнения детей были услышаны.</w:t>
      </w:r>
      <w:r w:rsidRPr="00E32126">
        <w:t xml:space="preserve"> </w:t>
      </w:r>
    </w:p>
    <w:p w14:paraId="447007EC" w14:textId="62AC666E" w:rsidR="00712294" w:rsidRPr="00E32126" w:rsidRDefault="00712294" w:rsidP="00712294">
      <w:pPr>
        <w:pStyle w:val="H1G"/>
      </w:pPr>
      <w:r w:rsidRPr="00E32126">
        <w:rPr>
          <w:bCs/>
        </w:rPr>
        <w:tab/>
        <w:t>D.</w:t>
      </w:r>
      <w:r w:rsidRPr="00E32126">
        <w:tab/>
      </w:r>
      <w:r w:rsidRPr="00E32126">
        <w:rPr>
          <w:bCs/>
        </w:rPr>
        <w:t xml:space="preserve">Насилие в отношении детей (статья 19, пункт 3 статьи 24, </w:t>
      </w:r>
      <w:r w:rsidR="001A5C37">
        <w:rPr>
          <w:bCs/>
          <w:lang w:val="fr-CH"/>
        </w:rPr>
        <w:br/>
      </w:r>
      <w:r w:rsidRPr="00E32126">
        <w:rPr>
          <w:bCs/>
        </w:rPr>
        <w:t>пункт 2 статьи 28, статьи 34, 35, 37 a) и 39 Конвенции)</w:t>
      </w:r>
      <w:r w:rsidRPr="00E32126">
        <w:t xml:space="preserve"> </w:t>
      </w:r>
    </w:p>
    <w:p w14:paraId="18ECAF52" w14:textId="5F8A271B" w:rsidR="00712294" w:rsidRPr="00E32126" w:rsidRDefault="00712294" w:rsidP="00712294">
      <w:pPr>
        <w:pStyle w:val="H23G"/>
      </w:pPr>
      <w:r w:rsidRPr="00E32126">
        <w:tab/>
      </w:r>
      <w:r w:rsidRPr="00E32126">
        <w:tab/>
      </w:r>
      <w:r w:rsidRPr="00E32126">
        <w:rPr>
          <w:bCs/>
        </w:rPr>
        <w:t>Злоупотребления, отсутствие заботы, сексуальные надругательства и</w:t>
      </w:r>
      <w:r w:rsidR="00BB601C">
        <w:rPr>
          <w:bCs/>
          <w:lang w:val="fr-CH"/>
        </w:rPr>
        <w:t> </w:t>
      </w:r>
      <w:r w:rsidRPr="00E32126">
        <w:rPr>
          <w:bCs/>
        </w:rPr>
        <w:t>эксплуатация</w:t>
      </w:r>
      <w:r w:rsidRPr="00E32126">
        <w:t xml:space="preserve"> </w:t>
      </w:r>
    </w:p>
    <w:p w14:paraId="4B0E9450" w14:textId="7D1FB461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SingleTxtGChar"/>
          <w:rFonts w:eastAsia="Malgun Gothic"/>
          <w:bCs/>
        </w:rPr>
      </w:pPr>
      <w:r w:rsidRPr="00E32126">
        <w:t>20.</w:t>
      </w:r>
      <w:r w:rsidRPr="00E32126">
        <w:tab/>
        <w:t>Памятуя о том, что с 2016</w:t>
      </w:r>
      <w:r w:rsidR="00427339">
        <w:t> год</w:t>
      </w:r>
      <w:r w:rsidRPr="00E32126">
        <w:t>а Румыния официально вступила в число стран, избравших путь полного искоренения насилия в рамках Глобального партнерства по прекращению насилия в отношении детей, Комитет приветствует создание телефона доверия 119 для сообщения о насилии в отношении детей, а также меры, принятые для борьбы с насилием в семье и в школах. Вместе с тем Комитет обеспокоен следующим:</w:t>
      </w:r>
    </w:p>
    <w:p w14:paraId="095C8B65" w14:textId="77777777" w:rsidR="00712294" w:rsidRPr="00E32126" w:rsidRDefault="00712294" w:rsidP="00712294">
      <w:pPr>
        <w:pStyle w:val="SingleTxtG"/>
      </w:pPr>
      <w:r w:rsidRPr="00E32126">
        <w:tab/>
        <w:t>a)</w:t>
      </w:r>
      <w:r w:rsidRPr="00E32126">
        <w:tab/>
        <w:t xml:space="preserve">недостаточностью данных для оценки распространенности насилия в отношении детей, особенно детей-инвалидов, в то время как имеющиеся данные свидетельствуют о более высоком уровне насилия в отношении девочек, особенно </w:t>
      </w:r>
      <w:r w:rsidRPr="00E32126">
        <w:lastRenderedPageBreak/>
        <w:t>сексуальных надругательств, и в сельских районах, а также о тенденциях к росту уровня насилия в школах, в судебной системе и онлайн;</w:t>
      </w:r>
    </w:p>
    <w:p w14:paraId="3E5C5C5C" w14:textId="77777777" w:rsidR="00712294" w:rsidRPr="00E32126" w:rsidRDefault="00712294" w:rsidP="00712294">
      <w:pPr>
        <w:pStyle w:val="SingleTxtG"/>
      </w:pPr>
      <w:r w:rsidRPr="00E32126">
        <w:tab/>
        <w:t>b)</w:t>
      </w:r>
      <w:r w:rsidRPr="00E32126">
        <w:tab/>
        <w:t>отсутствием специальных стратегических рамок по борьбе с насилием в отношении детей;</w:t>
      </w:r>
    </w:p>
    <w:p w14:paraId="785017E0" w14:textId="77777777" w:rsidR="00712294" w:rsidRPr="00E32126" w:rsidRDefault="00712294" w:rsidP="00712294">
      <w:pPr>
        <w:pStyle w:val="SingleTxtG"/>
      </w:pPr>
      <w:r w:rsidRPr="00E32126">
        <w:tab/>
        <w:t>c)</w:t>
      </w:r>
      <w:r w:rsidRPr="00E32126">
        <w:tab/>
        <w:t>недостаточной координацией между двумя ведомствами, занимающимися вопросами насилия в отношении детей и домашнего насилия на национальном уровне, а именно Национальным управлением по защите прав ребенка и усыновлению и Национальным агентством по обеспечению равных возможностей для женщин и мужчин, а также между органами национального и местного уровня;</w:t>
      </w:r>
    </w:p>
    <w:p w14:paraId="33B0E024" w14:textId="77777777" w:rsidR="00712294" w:rsidRPr="00E32126" w:rsidRDefault="00712294" w:rsidP="00712294">
      <w:pPr>
        <w:pStyle w:val="SingleTxtG"/>
      </w:pPr>
      <w:r w:rsidRPr="00E32126">
        <w:tab/>
        <w:t>d)</w:t>
      </w:r>
      <w:r w:rsidRPr="00E32126">
        <w:tab/>
        <w:t>неравномерным распределением и финансированием социальных услуг по всей стране;</w:t>
      </w:r>
    </w:p>
    <w:p w14:paraId="239390FC" w14:textId="2C70087D" w:rsidR="00712294" w:rsidRPr="00E32126" w:rsidRDefault="00712294" w:rsidP="00712294">
      <w:pPr>
        <w:pStyle w:val="SingleTxtG"/>
      </w:pPr>
      <w:r w:rsidRPr="00E32126">
        <w:tab/>
        <w:t>e)</w:t>
      </w:r>
      <w:r w:rsidRPr="00E32126">
        <w:tab/>
        <w:t xml:space="preserve">принятием Закона № 123/2024 о внесении поправок в Закон № 272/2004, в частности путем введения понятия </w:t>
      </w:r>
      <w:r w:rsidR="00427339">
        <w:t>«</w:t>
      </w:r>
      <w:r w:rsidRPr="00E32126">
        <w:rPr>
          <w:i/>
          <w:iCs/>
        </w:rPr>
        <w:t>înstăinare parentală</w:t>
      </w:r>
      <w:r w:rsidR="00427339">
        <w:rPr>
          <w:i/>
          <w:iCs/>
        </w:rPr>
        <w:t>»</w:t>
      </w:r>
      <w:r w:rsidRPr="00E32126">
        <w:t xml:space="preserve"> (отчуждение от родителя), которое не имеет четкого определения, в связи с чем могут допускаться злоупотребления в спорах об опеке, что чревато негативным влиянием на благополучие детей и оценку их наилучших интересов. Кроме того, это понятие не было включено в Диагностическое и статистическое руководство по психическим расстройствам и Международную классификацию болезней и проблем, связанных со здоровьем, Всемирной организации здравоохранения. Комитет с обеспокоенностью отмечает также непроведение консультаций с детьми, отсутствие соответствующих гарантий и надлежащей подготовки специалистов, ответственных за надзор за общением; </w:t>
      </w:r>
    </w:p>
    <w:p w14:paraId="6F2DC718" w14:textId="77777777" w:rsidR="00712294" w:rsidRPr="00E32126" w:rsidRDefault="00712294" w:rsidP="00712294">
      <w:pPr>
        <w:pStyle w:val="SingleTxtG"/>
      </w:pPr>
      <w:r w:rsidRPr="00E32126">
        <w:tab/>
        <w:t>f)</w:t>
      </w:r>
      <w:r w:rsidRPr="00E32126">
        <w:tab/>
        <w:t>недостаточностью механизмов отчетности;</w:t>
      </w:r>
    </w:p>
    <w:p w14:paraId="4A3BE2B9" w14:textId="77777777" w:rsidR="00712294" w:rsidRPr="00E32126" w:rsidRDefault="00712294" w:rsidP="00712294">
      <w:pPr>
        <w:pStyle w:val="SingleTxtG"/>
      </w:pPr>
      <w:r w:rsidRPr="00E32126">
        <w:tab/>
        <w:t>g)</w:t>
      </w:r>
      <w:r w:rsidRPr="00E32126">
        <w:tab/>
        <w:t>недостатком профессионального потенциала в области выявления различных форм насилия и реагирования на них;</w:t>
      </w:r>
    </w:p>
    <w:p w14:paraId="7675A88C" w14:textId="77777777" w:rsidR="00712294" w:rsidRPr="00E32126" w:rsidRDefault="00712294" w:rsidP="00712294">
      <w:pPr>
        <w:pStyle w:val="SingleTxtG"/>
      </w:pPr>
      <w:r w:rsidRPr="00E32126">
        <w:tab/>
        <w:t>h)</w:t>
      </w:r>
      <w:r w:rsidRPr="00E32126">
        <w:tab/>
        <w:t>недостатком данных о расследовании случаев насилия в отношении детей и судебном преследовании в связи с ними и, как сообщается, сравнительно мягкими мерами наказания за изнасилование несовершеннолетних, повлекшее за собой беременность.</w:t>
      </w:r>
    </w:p>
    <w:p w14:paraId="1ACFFECB" w14:textId="7C45797B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SingleTxtGChar"/>
          <w:rFonts w:eastAsia="Malgun Gothic"/>
          <w:b/>
          <w:bCs/>
        </w:rPr>
      </w:pPr>
      <w:r w:rsidRPr="002646EA">
        <w:rPr>
          <w:color w:val="000000" w:themeColor="text1"/>
        </w:rPr>
        <w:t>21.</w:t>
      </w:r>
      <w:r w:rsidRPr="002646EA">
        <w:rPr>
          <w:color w:val="000000" w:themeColor="text1"/>
        </w:rPr>
        <w:tab/>
      </w:r>
      <w:r w:rsidRPr="002646EA">
        <w:rPr>
          <w:b/>
          <w:bCs/>
          <w:color w:val="000000" w:themeColor="text1"/>
        </w:rPr>
        <w:t xml:space="preserve">Ссылаясь </w:t>
      </w:r>
      <w:r w:rsidRPr="00E32126">
        <w:rPr>
          <w:b/>
          <w:bCs/>
        </w:rPr>
        <w:t>на свое замечание общего порядка № 13 (2011) и на обязательства, сформулированные государством-участником на Всемирной конференции на уровне министров по искоренению насилия в отношении детей, которая состоялась в 2024</w:t>
      </w:r>
      <w:r w:rsidR="00427339">
        <w:rPr>
          <w:b/>
          <w:bCs/>
        </w:rPr>
        <w:t> год</w:t>
      </w:r>
      <w:r w:rsidRPr="00E32126">
        <w:rPr>
          <w:b/>
          <w:bCs/>
        </w:rPr>
        <w:t>у, Комитет рекомендует государству-участнику:</w:t>
      </w:r>
    </w:p>
    <w:p w14:paraId="386E7602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a)</w:t>
      </w:r>
      <w:r w:rsidRPr="00427339">
        <w:rPr>
          <w:b/>
          <w:bCs/>
        </w:rPr>
        <w:tab/>
        <w:t>провести исследование масштабов, причин и характера насилия в отношении детей и на его основе разработать и внедрить комплексную политику и стратегию по предотвращению случаев насилия и соответствующим мерам вмешательства с учетом гендерного измерения насилия, уделяя особо пристальное внимание уязвимым группам;</w:t>
      </w:r>
    </w:p>
    <w:p w14:paraId="00B1F06A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b)</w:t>
      </w:r>
      <w:r w:rsidRPr="00427339">
        <w:rPr>
          <w:b/>
          <w:bCs/>
        </w:rPr>
        <w:tab/>
        <w:t xml:space="preserve">укреплять сотрудничество и координацию рассмотрения дел между соответствующими ведомствами на национальном, региональном и местном уровнях, а также продолжать сотрудничество между двумя существующими телефонами доверия по вопросам защиты детей (116 111 и 119); </w:t>
      </w:r>
    </w:p>
    <w:p w14:paraId="4560C323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c)</w:t>
      </w:r>
      <w:r w:rsidRPr="00427339">
        <w:rPr>
          <w:b/>
          <w:bCs/>
        </w:rPr>
        <w:tab/>
        <w:t>обеспечить предоставление комплексных услуг по месту жительства в масштабах всей страны и стабильно выделять для этой цели финансовые, кадровые и технические ресурсы;</w:t>
      </w:r>
    </w:p>
    <w:p w14:paraId="2C2AEB23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d)</w:t>
      </w:r>
      <w:r w:rsidRPr="00427339">
        <w:rPr>
          <w:b/>
          <w:bCs/>
        </w:rPr>
        <w:tab/>
        <w:t>гарантировать устойчивые инвестиции в социальные службы и службы защиты детей по всей стране и их стабильное финансирование и не допускать распространения на них мер жесткой экономии;</w:t>
      </w:r>
    </w:p>
    <w:p w14:paraId="058B5F5B" w14:textId="77777777" w:rsidR="00712294" w:rsidRPr="00E32126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e)</w:t>
      </w:r>
      <w:r w:rsidRPr="00427339">
        <w:rPr>
          <w:b/>
          <w:bCs/>
        </w:rPr>
        <w:tab/>
        <w:t>незамедлительно</w:t>
      </w:r>
      <w:r w:rsidRPr="00E32126">
        <w:rPr>
          <w:b/>
          <w:bCs/>
        </w:rPr>
        <w:t xml:space="preserve"> отменить положения Закона № 123/2024, касающиеся “</w:t>
      </w:r>
      <w:r w:rsidRPr="00E32126">
        <w:rPr>
          <w:b/>
          <w:bCs/>
          <w:i/>
          <w:iCs/>
        </w:rPr>
        <w:t>înstăinare parentală</w:t>
      </w:r>
      <w:r w:rsidRPr="00E32126">
        <w:rPr>
          <w:b/>
          <w:bCs/>
        </w:rPr>
        <w:t>” (отчуждение от родителя), и проводить всеобъемлющий и основанный на правах ребенка обзор любых будущих правовых реформ, затрагивающих вопросы опеки и определения порядка общения с ребенком;</w:t>
      </w:r>
    </w:p>
    <w:p w14:paraId="4ED5DE08" w14:textId="08A501A1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lastRenderedPageBreak/>
        <w:tab/>
        <w:t>f)</w:t>
      </w:r>
      <w:r w:rsidRPr="00427339">
        <w:rPr>
          <w:b/>
          <w:bCs/>
        </w:rPr>
        <w:tab/>
        <w:t>укреплять потенциал социальных работников, преподавателей, медицинских работников, сотрудников правоохранительных и судебных органов по своевременному выявлению случаев надругательств и насилия над детьми, в</w:t>
      </w:r>
      <w:r w:rsidR="00427339">
        <w:rPr>
          <w:b/>
          <w:bCs/>
        </w:rPr>
        <w:t> </w:t>
      </w:r>
      <w:r w:rsidRPr="00427339">
        <w:rPr>
          <w:b/>
          <w:bCs/>
        </w:rPr>
        <w:t xml:space="preserve">том числе происходящих онлайн, их направлению в профильные службы и принятию мер реагирования; </w:t>
      </w:r>
    </w:p>
    <w:p w14:paraId="7DB3A6AE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g)</w:t>
      </w:r>
      <w:r w:rsidRPr="00427339">
        <w:rPr>
          <w:b/>
          <w:bCs/>
        </w:rPr>
        <w:tab/>
        <w:t>обеспечить обязательное информирование обо всех формах насилия в отношении детей, определить доступные каналы для приема поступающих сообщений и содействовать осведомленности родителей, специалистов и детей о важности информирования о случаях надругательств и насилия над детьми и принятия соответствующих мер на раннем этапе;</w:t>
      </w:r>
    </w:p>
    <w:p w14:paraId="700E4FE1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h)</w:t>
      </w:r>
      <w:r w:rsidRPr="00427339">
        <w:rPr>
          <w:b/>
          <w:bCs/>
        </w:rPr>
        <w:tab/>
        <w:t>обеспечивать жертвам и свидетелям насилия оперативный доступ к комплексной поддержке, включая медицинские, юридические услуги и услуги по оказанию поддержки, принимающие во внимание полученные травмы, чтобы обеспечить их восстановление и реинтеграцию и не допустить повторной виктимизации;</w:t>
      </w:r>
    </w:p>
    <w:p w14:paraId="701B4F84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i)</w:t>
      </w:r>
      <w:r w:rsidRPr="00427339">
        <w:rPr>
          <w:b/>
          <w:bCs/>
        </w:rPr>
        <w:tab/>
        <w:t xml:space="preserve">предусмотреть программы повышения осведомленности, просвещения и профессиональной подготовки для предотвращения и пресечения всех форм насилия в отношении детей, включая те, которые происходят онлайн; </w:t>
      </w:r>
    </w:p>
    <w:p w14:paraId="62C660A1" w14:textId="77777777" w:rsidR="00712294" w:rsidRPr="00E32126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j)</w:t>
      </w:r>
      <w:r w:rsidRPr="00427339">
        <w:rPr>
          <w:b/>
          <w:bCs/>
        </w:rPr>
        <w:tab/>
        <w:t>обеспечить, чтобы по факту всех случаев насилия над детьми, включая сексуальные надругательства, своевременно проводилось расследование на основе многосекторального подхода, учитывающего интересы и потребности ребенка и гендерные аспекты, с целью недопущения повторной виктимизации, чтобы виновные привлекались к ответственности и получали соразмерное наказание и чтобы пострадавшим в соответствующих случаях предоставлялось возмещение</w:t>
      </w:r>
      <w:r w:rsidRPr="00E32126">
        <w:rPr>
          <w:b/>
          <w:bCs/>
        </w:rPr>
        <w:t xml:space="preserve"> ущерба.</w:t>
      </w:r>
    </w:p>
    <w:p w14:paraId="6F75ED0F" w14:textId="77777777" w:rsidR="00712294" w:rsidRPr="00551258" w:rsidRDefault="00712294" w:rsidP="00712294">
      <w:pPr>
        <w:pStyle w:val="H23G"/>
        <w:rPr>
          <w:color w:val="000000" w:themeColor="text1"/>
        </w:rPr>
      </w:pPr>
      <w:r w:rsidRPr="00E32126">
        <w:tab/>
      </w:r>
      <w:r w:rsidRPr="00551258">
        <w:rPr>
          <w:color w:val="000000" w:themeColor="text1"/>
        </w:rPr>
        <w:tab/>
      </w:r>
      <w:r w:rsidRPr="00551258">
        <w:rPr>
          <w:color w:val="000000" w:themeColor="text1"/>
        </w:rPr>
        <w:tab/>
      </w:r>
      <w:r w:rsidRPr="00551258">
        <w:rPr>
          <w:bCs/>
          <w:color w:val="000000" w:themeColor="text1"/>
        </w:rPr>
        <w:t>Телесные наказания</w:t>
      </w:r>
    </w:p>
    <w:p w14:paraId="1A1439DC" w14:textId="77777777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SingleTxtGChar"/>
          <w:rFonts w:eastAsia="Malgun Gothic"/>
          <w:b/>
        </w:rPr>
      </w:pPr>
      <w:r w:rsidRPr="00E32126">
        <w:t>22.</w:t>
      </w:r>
      <w:r w:rsidRPr="00E32126">
        <w:tab/>
      </w:r>
      <w:r w:rsidRPr="00E32126">
        <w:rPr>
          <w:b/>
          <w:bCs/>
        </w:rPr>
        <w:t>Ссылаясь на свое замечание общего порядка № 8 (2006) и свою предыдущую рекомендацию</w:t>
      </w:r>
      <w:r w:rsidRPr="00E32126">
        <w:rPr>
          <w:rStyle w:val="aa"/>
        </w:rPr>
        <w:footnoteReference w:id="8"/>
      </w:r>
      <w:r w:rsidRPr="00E32126">
        <w:rPr>
          <w:b/>
          <w:bCs/>
        </w:rPr>
        <w:t>, Комитет настоятельно призывает государство-участник:</w:t>
      </w:r>
    </w:p>
    <w:p w14:paraId="14FC657F" w14:textId="77777777" w:rsidR="00712294" w:rsidRPr="006021C0" w:rsidRDefault="00712294" w:rsidP="00712294">
      <w:pPr>
        <w:pStyle w:val="SingleTxtG"/>
        <w:rPr>
          <w:b/>
          <w:bCs/>
        </w:rPr>
      </w:pPr>
      <w:r w:rsidRPr="00E32126">
        <w:rPr>
          <w:b/>
          <w:bCs/>
        </w:rPr>
        <w:tab/>
      </w:r>
      <w:r w:rsidRPr="006021C0">
        <w:rPr>
          <w:b/>
          <w:bCs/>
        </w:rPr>
        <w:t>a)</w:t>
      </w:r>
      <w:r w:rsidRPr="006021C0">
        <w:rPr>
          <w:b/>
          <w:bCs/>
        </w:rPr>
        <w:tab/>
        <w:t>положить конец практике и социальной приемлемости телесных наказаний в любых условиях;</w:t>
      </w:r>
    </w:p>
    <w:p w14:paraId="31CE71EF" w14:textId="77777777" w:rsidR="00712294" w:rsidRPr="006021C0" w:rsidRDefault="00712294" w:rsidP="00712294">
      <w:pPr>
        <w:pStyle w:val="SingleTxtG"/>
        <w:rPr>
          <w:b/>
          <w:bCs/>
        </w:rPr>
      </w:pPr>
      <w:r w:rsidRPr="006021C0">
        <w:rPr>
          <w:b/>
          <w:bCs/>
        </w:rPr>
        <w:tab/>
        <w:t>b)</w:t>
      </w:r>
      <w:r w:rsidRPr="006021C0">
        <w:rPr>
          <w:b/>
          <w:bCs/>
        </w:rPr>
        <w:tab/>
        <w:t xml:space="preserve">обеспечивать надлежащим образом соблюдение запрета на телесные наказания и контроль за его соблюдением; </w:t>
      </w:r>
    </w:p>
    <w:p w14:paraId="57F5AB86" w14:textId="77777777" w:rsidR="00712294" w:rsidRPr="006021C0" w:rsidRDefault="00712294" w:rsidP="00712294">
      <w:pPr>
        <w:pStyle w:val="SingleTxtG"/>
        <w:rPr>
          <w:b/>
          <w:bCs/>
        </w:rPr>
      </w:pPr>
      <w:r w:rsidRPr="006021C0">
        <w:rPr>
          <w:b/>
          <w:bCs/>
        </w:rPr>
        <w:tab/>
        <w:t>c)</w:t>
      </w:r>
      <w:r w:rsidRPr="006021C0">
        <w:rPr>
          <w:b/>
          <w:bCs/>
        </w:rPr>
        <w:tab/>
        <w:t xml:space="preserve">поощрять позитивные, ненасильственные и основанные на участии формы воспитания детей и развития дисциплины, в том числе с помощью раскрывающих негативные последствия телесных наказаний программ повышения осведомленности и просвещения для родителей, преподавателей и специалистов по уходу; </w:t>
      </w:r>
    </w:p>
    <w:p w14:paraId="06C21B62" w14:textId="77777777" w:rsidR="00712294" w:rsidRPr="00E32126" w:rsidRDefault="00712294" w:rsidP="00712294">
      <w:pPr>
        <w:pStyle w:val="SingleTxtG"/>
        <w:rPr>
          <w:b/>
          <w:bCs/>
        </w:rPr>
      </w:pPr>
      <w:r w:rsidRPr="006021C0">
        <w:rPr>
          <w:b/>
          <w:bCs/>
        </w:rPr>
        <w:tab/>
        <w:t>d)</w:t>
      </w:r>
      <w:r w:rsidRPr="006021C0">
        <w:rPr>
          <w:b/>
          <w:bCs/>
        </w:rPr>
        <w:tab/>
      </w:r>
      <w:r w:rsidRPr="00E32126">
        <w:rPr>
          <w:b/>
          <w:bCs/>
        </w:rPr>
        <w:t>принять национальную стратегию проведения разъяснительной работы среди родителей и обучать персонал и родителей навыкам воспитания, позволяющим избегать физических наказаний.</w:t>
      </w:r>
    </w:p>
    <w:p w14:paraId="5FA14110" w14:textId="77777777" w:rsidR="00712294" w:rsidRPr="00E32126" w:rsidRDefault="00712294" w:rsidP="00712294">
      <w:pPr>
        <w:pStyle w:val="H23G"/>
      </w:pPr>
      <w:r w:rsidRPr="00E32126">
        <w:tab/>
      </w:r>
      <w:r w:rsidRPr="00E32126">
        <w:tab/>
      </w:r>
      <w:r w:rsidRPr="00E32126">
        <w:rPr>
          <w:bCs/>
        </w:rPr>
        <w:t>Вредные виды практики</w:t>
      </w:r>
    </w:p>
    <w:p w14:paraId="4849E112" w14:textId="77777777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SingleTxtGChar"/>
          <w:rFonts w:eastAsia="Malgun Gothic"/>
          <w:b/>
          <w:bCs/>
        </w:rPr>
      </w:pPr>
      <w:r w:rsidRPr="00E32126">
        <w:t>23.</w:t>
      </w:r>
      <w:r w:rsidRPr="00E32126">
        <w:tab/>
      </w:r>
      <w:r w:rsidRPr="00E32126">
        <w:rPr>
          <w:b/>
          <w:bCs/>
        </w:rPr>
        <w:t>Отмечая, что в Румынии распространены детские браки, Комитет вновь заявляет, что государству-участнику следует внести поправки в Гражданский кодекс, чтобы убрать все исключения, в соответствии с которыми допускается вступление в брак в возрасте до 18 лет.</w:t>
      </w:r>
      <w:r w:rsidRPr="00E32126">
        <w:t xml:space="preserve"> </w:t>
      </w:r>
      <w:r w:rsidRPr="00E32126">
        <w:rPr>
          <w:b/>
          <w:bCs/>
        </w:rPr>
        <w:t>Он также рекомендует государству-участнику:</w:t>
      </w:r>
    </w:p>
    <w:p w14:paraId="554C5CB5" w14:textId="77777777" w:rsidR="00712294" w:rsidRPr="006021C0" w:rsidRDefault="00712294" w:rsidP="00712294">
      <w:pPr>
        <w:pStyle w:val="SingleTxtG"/>
        <w:rPr>
          <w:b/>
          <w:bCs/>
        </w:rPr>
      </w:pPr>
      <w:r w:rsidRPr="00E32126">
        <w:rPr>
          <w:b/>
          <w:bCs/>
        </w:rPr>
        <w:tab/>
      </w:r>
      <w:r w:rsidRPr="006021C0">
        <w:rPr>
          <w:b/>
          <w:bCs/>
        </w:rPr>
        <w:t>a)</w:t>
      </w:r>
      <w:r w:rsidRPr="006021C0">
        <w:rPr>
          <w:b/>
          <w:bCs/>
        </w:rPr>
        <w:tab/>
        <w:t xml:space="preserve">принять меры по искоренению социальных норм и культурных традиций, допускающих детские браки; </w:t>
      </w:r>
    </w:p>
    <w:p w14:paraId="6D8D7E8B" w14:textId="77777777" w:rsidR="00712294" w:rsidRPr="00E32126" w:rsidRDefault="00712294" w:rsidP="00712294">
      <w:pPr>
        <w:pStyle w:val="SingleTxtG"/>
        <w:rPr>
          <w:b/>
          <w:bCs/>
          <w:color w:val="000000"/>
        </w:rPr>
      </w:pPr>
      <w:r w:rsidRPr="006021C0">
        <w:rPr>
          <w:b/>
          <w:bCs/>
        </w:rPr>
        <w:lastRenderedPageBreak/>
        <w:tab/>
        <w:t>b)</w:t>
      </w:r>
      <w:r w:rsidRPr="006021C0">
        <w:rPr>
          <w:b/>
          <w:bCs/>
        </w:rPr>
        <w:tab/>
      </w:r>
      <w:r w:rsidRPr="00E32126">
        <w:rPr>
          <w:b/>
          <w:bCs/>
        </w:rPr>
        <w:t>обеспечить, чтобы интерсекс-дети не подвергались ненужным медицинским или хирургическим процедурам, расследовать случаи хирургического и иного медицинского лечения интерсекс-детей без получения информированного согласия и принять правовые положения, обеспечивающие возмещение ущерба жертвам, включая адекватную компенсацию.</w:t>
      </w:r>
    </w:p>
    <w:p w14:paraId="683C7ED3" w14:textId="77777777" w:rsidR="00712294" w:rsidRPr="00E32126" w:rsidRDefault="00712294" w:rsidP="00712294">
      <w:pPr>
        <w:pStyle w:val="H1G"/>
      </w:pPr>
      <w:r w:rsidRPr="00E32126">
        <w:rPr>
          <w:bCs/>
        </w:rPr>
        <w:tab/>
        <w:t>E.</w:t>
      </w:r>
      <w:r w:rsidRPr="00E32126">
        <w:tab/>
      </w:r>
      <w:r w:rsidRPr="00E32126">
        <w:rPr>
          <w:bCs/>
        </w:rPr>
        <w:t>Семейное окружение и альтернативный уход (статьи 5, 9−11, пункты 1 и 2 статьи 18, статьи 20, 21, 25 и пункт 4 статьи 27)</w:t>
      </w:r>
    </w:p>
    <w:p w14:paraId="73DA46E1" w14:textId="77777777" w:rsidR="00712294" w:rsidRPr="00E32126" w:rsidRDefault="00712294" w:rsidP="00712294">
      <w:pPr>
        <w:pStyle w:val="H23G"/>
      </w:pPr>
      <w:r w:rsidRPr="00E32126">
        <w:tab/>
      </w:r>
      <w:r w:rsidRPr="00E32126">
        <w:tab/>
      </w:r>
      <w:r w:rsidRPr="00E32126">
        <w:rPr>
          <w:bCs/>
        </w:rPr>
        <w:t>Семейное окружение</w:t>
      </w:r>
    </w:p>
    <w:p w14:paraId="17DE2AF7" w14:textId="4BC74787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SingleTxtGChar"/>
          <w:rFonts w:eastAsia="Malgun Gothic"/>
          <w:b/>
          <w:bCs/>
        </w:rPr>
      </w:pPr>
      <w:r w:rsidRPr="00E32126">
        <w:t>24.</w:t>
      </w:r>
      <w:r w:rsidRPr="00E32126">
        <w:tab/>
      </w:r>
      <w:r w:rsidRPr="00E32126">
        <w:rPr>
          <w:b/>
          <w:bCs/>
        </w:rPr>
        <w:t>Комитет приветствует реформу системы социальной помощи, включая развитие комплексного социального обслуживания, принятие в 2022</w:t>
      </w:r>
      <w:r w:rsidR="00427339">
        <w:rPr>
          <w:b/>
          <w:bCs/>
        </w:rPr>
        <w:t> год</w:t>
      </w:r>
      <w:r w:rsidRPr="00E32126">
        <w:rPr>
          <w:b/>
          <w:bCs/>
        </w:rPr>
        <w:t xml:space="preserve">у поправок к Закону № 202/2002, предусматривающих отпуск по уходу за ребенком и право на гибкий график работы, принятие Закона № 156/2023, предусматривающего условия для предотвращения разлучения семей, и создание информационной системы </w:t>
      </w:r>
      <w:r w:rsidR="00427339">
        <w:rPr>
          <w:b/>
          <w:bCs/>
        </w:rPr>
        <w:t>«</w:t>
      </w:r>
      <w:r w:rsidRPr="00E32126">
        <w:rPr>
          <w:b/>
          <w:bCs/>
        </w:rPr>
        <w:t>Национальная детская обсерватория</w:t>
      </w:r>
      <w:r w:rsidR="00427339">
        <w:rPr>
          <w:b/>
          <w:bCs/>
        </w:rPr>
        <w:t>»</w:t>
      </w:r>
      <w:r w:rsidRPr="00E32126">
        <w:rPr>
          <w:b/>
          <w:bCs/>
        </w:rPr>
        <w:t xml:space="preserve"> для содействия выявлению детей, подвергающихся риску разлучения с семьей, и</w:t>
      </w:r>
      <w:r w:rsidR="00427339">
        <w:rPr>
          <w:b/>
          <w:bCs/>
        </w:rPr>
        <w:t> </w:t>
      </w:r>
      <w:r w:rsidRPr="00E32126">
        <w:rPr>
          <w:b/>
          <w:bCs/>
        </w:rPr>
        <w:t>рекомендации соответствующих услуг.</w:t>
      </w:r>
      <w:r w:rsidRPr="00E32126">
        <w:t xml:space="preserve"> </w:t>
      </w:r>
      <w:r w:rsidRPr="00E32126">
        <w:rPr>
          <w:b/>
          <w:bCs/>
        </w:rPr>
        <w:t>С озабоченностью отмечая большое число детей, оставленных родителями, работающими за рубежом, Комитет ссылается на свое заявление по статье 5 Конвенции и рекомендует государству-участнику:</w:t>
      </w:r>
    </w:p>
    <w:p w14:paraId="4122F7B5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a)</w:t>
      </w:r>
      <w:r w:rsidRPr="00427339">
        <w:rPr>
          <w:b/>
          <w:bCs/>
        </w:rPr>
        <w:tab/>
        <w:t xml:space="preserve">обеспечить осуществление законодательства и других мер по предотвращению разлучения семей и создать стимулы для жизни и работы в Румынии, чтобы родители могли продолжать заботиться о своих детях; </w:t>
      </w:r>
    </w:p>
    <w:p w14:paraId="7585BA82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b)</w:t>
      </w:r>
      <w:r w:rsidRPr="00427339">
        <w:rPr>
          <w:b/>
          <w:bCs/>
        </w:rPr>
        <w:tab/>
        <w:t>обеспечить оформление уезжающими на работу за рубеж родителями временного делегирования родительских прав до отъезда, чтобы их дети имели надлежащий доступ к образованию, здравоохранению, социальным пособиям и получению документов, удостоверяющих личность;</w:t>
      </w:r>
    </w:p>
    <w:p w14:paraId="265112AD" w14:textId="370FE68D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c)</w:t>
      </w:r>
      <w:r w:rsidRPr="00427339">
        <w:rPr>
          <w:b/>
          <w:bCs/>
        </w:rPr>
        <w:tab/>
        <w:t xml:space="preserve">поощрять равное распределение семейных обязанностей и поддерживать родителей в заботе о детях, особенно детях младшего возраста, </w:t>
      </w:r>
      <w:r w:rsidR="00427339">
        <w:rPr>
          <w:b/>
          <w:bCs/>
        </w:rPr>
        <w:br/>
      </w:r>
      <w:r w:rsidRPr="00427339">
        <w:rPr>
          <w:b/>
          <w:bCs/>
        </w:rPr>
        <w:t xml:space="preserve">и в организации содержательного общения с ними; </w:t>
      </w:r>
    </w:p>
    <w:p w14:paraId="0F463DA8" w14:textId="77777777" w:rsidR="00712294" w:rsidRPr="00E32126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d)</w:t>
      </w:r>
      <w:r w:rsidRPr="00427339">
        <w:rPr>
          <w:b/>
          <w:bCs/>
        </w:rPr>
        <w:tab/>
        <w:t>собирать данные для оценки потребностей и разрабатывать планы укрепления потенциала для предоставления услуг по месту жительства и социальных услуг, включая центры дневного ухода и восстановления, в первую очередь для детей</w:t>
      </w:r>
      <w:r w:rsidRPr="00E32126">
        <w:rPr>
          <w:b/>
          <w:bCs/>
        </w:rPr>
        <w:t>-инвалидов и других детей, относящихся к уязвимым категориям.</w:t>
      </w:r>
    </w:p>
    <w:p w14:paraId="14B82276" w14:textId="77777777" w:rsidR="00712294" w:rsidRPr="00E32126" w:rsidRDefault="00712294" w:rsidP="00712294">
      <w:pPr>
        <w:pStyle w:val="H23G"/>
      </w:pPr>
      <w:r w:rsidRPr="00E32126">
        <w:tab/>
      </w:r>
      <w:r w:rsidRPr="00E32126">
        <w:tab/>
      </w:r>
      <w:r w:rsidRPr="00E32126">
        <w:rPr>
          <w:bCs/>
        </w:rPr>
        <w:t>Дети, лишенные семейного окружения</w:t>
      </w:r>
      <w:r w:rsidRPr="00E32126">
        <w:t xml:space="preserve"> </w:t>
      </w:r>
    </w:p>
    <w:p w14:paraId="770EC6D4" w14:textId="054F3DE3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SingleTxtGChar"/>
          <w:rFonts w:eastAsia="Malgun Gothic"/>
          <w:bCs/>
        </w:rPr>
      </w:pPr>
      <w:r w:rsidRPr="00E32126">
        <w:t>25.</w:t>
      </w:r>
      <w:r w:rsidRPr="00E32126">
        <w:tab/>
        <w:t>Комитет приветствует прогресс в области деинституционализации, позволивший значительно сократить число детей, проживающих в интернатных учреждениях, и расширить систему воспитания в приемных семьях. Он также приветствует принятие Закона № 191/2022, который запрещает помещение в интернатные учреждения детей в возрасте до 3 лет, поощряет семейное устройство и предусматривает меры по поддержке молодых людей, покидающих систему ухода. В</w:t>
      </w:r>
      <w:r w:rsidR="00427339">
        <w:t> </w:t>
      </w:r>
      <w:r w:rsidRPr="00E32126">
        <w:t>то же время Комитет серьезно обеспокоен тем, что:</w:t>
      </w:r>
    </w:p>
    <w:p w14:paraId="0CEEBB8A" w14:textId="0BF10DDC" w:rsidR="00712294" w:rsidRPr="00E32126" w:rsidRDefault="00712294" w:rsidP="00712294">
      <w:pPr>
        <w:pStyle w:val="SingleTxtG"/>
      </w:pPr>
      <w:r w:rsidRPr="00E32126">
        <w:tab/>
        <w:t>a)</w:t>
      </w:r>
      <w:r w:rsidRPr="00E32126">
        <w:tab/>
        <w:t>план по закрытию всех детских учреждений интернатного типа к концу 2024</w:t>
      </w:r>
      <w:r w:rsidR="00427339">
        <w:t> год</w:t>
      </w:r>
      <w:r w:rsidRPr="00E32126">
        <w:t>а, заявленный в докладе государства-участника</w:t>
      </w:r>
      <w:r w:rsidRPr="00E32126">
        <w:rPr>
          <w:rStyle w:val="aa"/>
        </w:rPr>
        <w:footnoteReference w:id="9"/>
      </w:r>
      <w:r w:rsidRPr="00E32126">
        <w:t>, не был выполнен, и большое число детей по-прежнему проживают в таких учреждениях;</w:t>
      </w:r>
    </w:p>
    <w:p w14:paraId="3D9D4ED0" w14:textId="77777777" w:rsidR="00712294" w:rsidRPr="00E32126" w:rsidRDefault="00712294" w:rsidP="00712294">
      <w:pPr>
        <w:pStyle w:val="SingleTxtG"/>
      </w:pPr>
      <w:r w:rsidRPr="00E32126">
        <w:tab/>
        <w:t>b)</w:t>
      </w:r>
      <w:r w:rsidRPr="00E32126">
        <w:tab/>
        <w:t>при определенных условиях допускается институционализация детей в возрасте от 3 до 7 лет, в частности детей-инвалидов;</w:t>
      </w:r>
    </w:p>
    <w:p w14:paraId="56E54572" w14:textId="77777777" w:rsidR="00712294" w:rsidRPr="00E32126" w:rsidRDefault="00712294" w:rsidP="00712294">
      <w:pPr>
        <w:pStyle w:val="SingleTxtG"/>
      </w:pPr>
      <w:r w:rsidRPr="00E32126">
        <w:tab/>
        <w:t>c)</w:t>
      </w:r>
      <w:r w:rsidRPr="00E32126">
        <w:tab/>
        <w:t xml:space="preserve">количество специалистов, включая социальных работников, психологов и поставщиков услуг, оказывающих помощь семьям и детям в целях предотвращения </w:t>
      </w:r>
      <w:r w:rsidRPr="00E32126">
        <w:lastRenderedPageBreak/>
        <w:t xml:space="preserve">разлучения семей, и уровень их подготовки остаются неадекватными, особенно в уязвимых сообществах; </w:t>
      </w:r>
    </w:p>
    <w:p w14:paraId="34A615FC" w14:textId="277589FB" w:rsidR="00712294" w:rsidRPr="00E32126" w:rsidRDefault="00712294" w:rsidP="00712294">
      <w:pPr>
        <w:pStyle w:val="SingleTxtG"/>
      </w:pPr>
      <w:r w:rsidRPr="00E32126">
        <w:tab/>
        <w:t>d)</w:t>
      </w:r>
      <w:r w:rsidRPr="00E32126">
        <w:tab/>
        <w:t xml:space="preserve">дети, проживающие в учреждениях, особенно дети-инвалиды, по сообщениям, подвергаются жестокому обращению: так, недавно были зафиксированы случаи, когда воспитанников детского центра </w:t>
      </w:r>
      <w:r w:rsidR="00427339">
        <w:t>«</w:t>
      </w:r>
      <w:r w:rsidRPr="00E32126">
        <w:t>Александра</w:t>
      </w:r>
      <w:r w:rsidR="00427339">
        <w:t>»</w:t>
      </w:r>
      <w:r w:rsidRPr="00E32126">
        <w:t xml:space="preserve"> в Слобозии, жудец Яломица, связывали </w:t>
      </w:r>
      <w:r w:rsidR="00427339">
        <w:t>«</w:t>
      </w:r>
      <w:r w:rsidRPr="00E32126">
        <w:t>для их же блага</w:t>
      </w:r>
      <w:r w:rsidR="00427339">
        <w:t>»</w:t>
      </w:r>
      <w:r w:rsidRPr="00E32126">
        <w:t>.</w:t>
      </w:r>
    </w:p>
    <w:p w14:paraId="62A629C7" w14:textId="77777777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SingleTxtGChar"/>
          <w:rFonts w:eastAsia="Malgun Gothic"/>
          <w:b/>
        </w:rPr>
      </w:pPr>
      <w:r w:rsidRPr="00E32126">
        <w:t>26.</w:t>
      </w:r>
      <w:r w:rsidRPr="00E32126">
        <w:tab/>
      </w:r>
      <w:r w:rsidRPr="00E32126">
        <w:rPr>
          <w:b/>
          <w:bCs/>
        </w:rPr>
        <w:t>Ссылаясь на Руководящие указания по альтернативному уходу за детьми</w:t>
      </w:r>
      <w:r w:rsidRPr="00E32126">
        <w:rPr>
          <w:rStyle w:val="aa"/>
        </w:rPr>
        <w:footnoteReference w:id="10"/>
      </w:r>
      <w:r w:rsidRPr="00E32126">
        <w:rPr>
          <w:b/>
          <w:bCs/>
        </w:rPr>
        <w:t xml:space="preserve"> и на свои предыдущие рекомендации</w:t>
      </w:r>
      <w:r w:rsidRPr="00E32126">
        <w:rPr>
          <w:rStyle w:val="aa"/>
        </w:rPr>
        <w:footnoteReference w:id="11"/>
      </w:r>
      <w:r w:rsidRPr="00E32126">
        <w:rPr>
          <w:b/>
          <w:bCs/>
        </w:rPr>
        <w:t>, Комитет настоятельно призывает государство-участник:</w:t>
      </w:r>
    </w:p>
    <w:p w14:paraId="1B9DB134" w14:textId="77777777" w:rsidR="00712294" w:rsidRPr="00427339" w:rsidRDefault="00712294" w:rsidP="00712294">
      <w:pPr>
        <w:pStyle w:val="SingleTxtG"/>
        <w:rPr>
          <w:b/>
          <w:bCs/>
        </w:rPr>
      </w:pPr>
      <w:r w:rsidRPr="00E32126">
        <w:rPr>
          <w:b/>
          <w:bCs/>
        </w:rPr>
        <w:tab/>
      </w:r>
      <w:r w:rsidRPr="00427339">
        <w:rPr>
          <w:b/>
          <w:bCs/>
        </w:rPr>
        <w:t>a)</w:t>
      </w:r>
      <w:r w:rsidRPr="00427339">
        <w:rPr>
          <w:b/>
          <w:bCs/>
        </w:rPr>
        <w:tab/>
        <w:t xml:space="preserve">выделить кадровые, финансовые и технические ресурсы, необходимые для завершения процесса деинституционализации как задачи первоочередной важности путем сокращения приема новых воспитанников и поддержки перехода к обслуживанию по месту жительства, особенно для детей в возрасте до 7 лет, детей-инвалидов и детей рома; </w:t>
      </w:r>
    </w:p>
    <w:p w14:paraId="0BA3DFAD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b)</w:t>
      </w:r>
      <w:r w:rsidRPr="00427339">
        <w:rPr>
          <w:b/>
          <w:bCs/>
        </w:rPr>
        <w:tab/>
        <w:t xml:space="preserve">обеспечить наличие достаточного количества альтернативных вариантов ухода за детьми в семейных условиях и по месту жительства в тех случаях, когда дети не могут оставаться в своих семьях, в том числе посредством выделения достаточных финансовых ресурсов на передачу детей на воспитание в приемные семьи, обучения приемных родителей и усыновителей уходу за детьми с особыми потребностями, регулярного пересмотра решений о семейном устройстве и содействия воссоединению детей со своими семьями, если это отвечает наилучшим интересам ребенка; </w:t>
      </w:r>
    </w:p>
    <w:p w14:paraId="28C8A3C6" w14:textId="13ADFF9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c)</w:t>
      </w:r>
      <w:r w:rsidRPr="00427339">
        <w:rPr>
          <w:b/>
          <w:bCs/>
        </w:rPr>
        <w:tab/>
        <w:t>обеспечить применение адекватных гарантий и четких критериев, основанных на потребностях и наилучших интересах ребенка, для определения того, следует ли помещать ребенка в систему альтернативного ухода, и</w:t>
      </w:r>
      <w:r w:rsidR="00427339">
        <w:rPr>
          <w:b/>
          <w:bCs/>
        </w:rPr>
        <w:t> </w:t>
      </w:r>
      <w:r w:rsidRPr="00427339">
        <w:rPr>
          <w:b/>
          <w:bCs/>
        </w:rPr>
        <w:t xml:space="preserve">обеспечить, чтобы решения об изъятии ребенка из-под опеки родителей подлежали судебному пересмотру; </w:t>
      </w:r>
    </w:p>
    <w:p w14:paraId="343FB80D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d)</w:t>
      </w:r>
      <w:r w:rsidRPr="00427339">
        <w:rPr>
          <w:b/>
          <w:bCs/>
        </w:rPr>
        <w:tab/>
        <w:t>рассмотреть возможность введения других защитных мер, таких как обязательный надзор со стороны социальных работников за детьми, остающимися в своих семьях, а также проводить внеплановые визиты и отчитываться перед компетентными органами;</w:t>
      </w:r>
    </w:p>
    <w:p w14:paraId="0B848B64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e)</w:t>
      </w:r>
      <w:r w:rsidRPr="00427339">
        <w:rPr>
          <w:b/>
          <w:bCs/>
        </w:rPr>
        <w:tab/>
        <w:t>рассмотреть возможность реализации планов постоянного устройства, предусматривающих усыновление детей, находящихся в условиях альтернативной опеки, в случаях, когда реинтеграция в их семейное окружение невозможна;</w:t>
      </w:r>
    </w:p>
    <w:p w14:paraId="76E4256F" w14:textId="77777777" w:rsidR="00712294" w:rsidRPr="00E32126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f)</w:t>
      </w:r>
      <w:r w:rsidRPr="00427339">
        <w:rPr>
          <w:b/>
          <w:bCs/>
        </w:rPr>
        <w:tab/>
        <w:t>обеспечить</w:t>
      </w:r>
      <w:r w:rsidRPr="00E32126">
        <w:rPr>
          <w:b/>
          <w:bCs/>
        </w:rPr>
        <w:t>, чтобы бедность, инвалидность и социальное происхождение не были единственными критериями для изъятия ребенка из-под родительской опеки, передачи его под альтернативную опеку или препятствования его реинтеграции в родную семью;</w:t>
      </w:r>
    </w:p>
    <w:p w14:paraId="297D16AD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g)</w:t>
      </w:r>
      <w:r w:rsidRPr="00427339">
        <w:rPr>
          <w:b/>
          <w:bCs/>
        </w:rPr>
        <w:tab/>
        <w:t>выделять адекватные ресурсы, расширять штат сотрудников социальных служб и улучшать их подготовку в части раннего выявления семей, находящихся в группе риска, предоставлять услуги по поддержке во избежание разлучения семей и способствовать реинтеграции детей из системы опеки в их семейное окружение, уделяя особо пристальное внимание сельским, отдаленным и маргинализированным общинам, малообеспеченным семьям и семьям, подверженным риску бедности;</w:t>
      </w:r>
    </w:p>
    <w:p w14:paraId="3EDBAE5C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h)</w:t>
      </w:r>
      <w:r w:rsidRPr="00427339">
        <w:rPr>
          <w:b/>
          <w:bCs/>
        </w:rPr>
        <w:tab/>
        <w:t>обучать и обеспечивать достаточное количество поставщиков услуг, психологов и других соответствующих специалистов для оказания поддержки семьям и воспитателям и повышения их осведомленности о правах и потребностях детей, лишенных семейного окружения;</w:t>
      </w:r>
    </w:p>
    <w:p w14:paraId="0CBCCC27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lastRenderedPageBreak/>
        <w:tab/>
        <w:t>i)</w:t>
      </w:r>
      <w:r w:rsidRPr="00427339">
        <w:rPr>
          <w:b/>
          <w:bCs/>
        </w:rPr>
        <w:tab/>
        <w:t>установить стандарты качества для всех видов альтернативной опеки, обеспечить периодический пересмотр решений о передаче детей на воспитание в приемные семьи и специализированные учреждения, в том числе независимым органом, а также контролировать качество ухода за детьми в приемных семьях и таких учреждениях, в том числе путем предоставления доступных каналов для сообщения о неправомерном обращении с детьми, отслеживания и исправления таких ситуаций;</w:t>
      </w:r>
    </w:p>
    <w:p w14:paraId="41F0A7A5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j)</w:t>
      </w:r>
      <w:r w:rsidRPr="00427339">
        <w:rPr>
          <w:b/>
          <w:bCs/>
        </w:rPr>
        <w:tab/>
        <w:t>устранять нарушения прав детей, живущих в условиях альтернативной опеки, проводить расследования и привлекать к ответственности виновных;</w:t>
      </w:r>
    </w:p>
    <w:p w14:paraId="485C369D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k)</w:t>
      </w:r>
      <w:r w:rsidRPr="00427339">
        <w:rPr>
          <w:b/>
          <w:bCs/>
        </w:rPr>
        <w:tab/>
        <w:t xml:space="preserve">обеспечить реализацию мер по поддержке детей, покидающих систему альтернативной опеки, чтобы помочь им начать самостоятельную жизнь. </w:t>
      </w:r>
    </w:p>
    <w:p w14:paraId="14A7FE6D" w14:textId="77777777" w:rsidR="00712294" w:rsidRPr="00E32126" w:rsidRDefault="00712294" w:rsidP="00712294">
      <w:pPr>
        <w:pStyle w:val="H23G"/>
      </w:pPr>
      <w:r w:rsidRPr="00E32126">
        <w:tab/>
      </w:r>
      <w:r w:rsidRPr="00E32126">
        <w:tab/>
      </w:r>
      <w:r w:rsidRPr="00E32126">
        <w:rPr>
          <w:bCs/>
        </w:rPr>
        <w:t>Усыновление</w:t>
      </w:r>
    </w:p>
    <w:p w14:paraId="0BD869D4" w14:textId="77777777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aa"/>
        </w:rPr>
      </w:pPr>
      <w:r w:rsidRPr="00E32126">
        <w:t>27.</w:t>
      </w:r>
      <w:r w:rsidRPr="00E32126">
        <w:tab/>
      </w:r>
      <w:r w:rsidRPr="00E32126">
        <w:rPr>
          <w:b/>
          <w:bCs/>
        </w:rPr>
        <w:t>Отмечая поправки к Закону № 273/2004, направленные на упорядочение процедуры усыновления/удочерения, и принятые в этой связи меры содействия, Комитет рекомендует государству-участнику продолжать свои усилия в этом направлении, обеспечивая при этом доступ к усыновлению/удочерению для детей-инвалидов и детей рома и рассматривая возможность международного усыновления/удочерения, как это было рекомендовано ранее</w:t>
      </w:r>
      <w:r w:rsidRPr="00E32126">
        <w:rPr>
          <w:rStyle w:val="aa"/>
        </w:rPr>
        <w:footnoteReference w:id="12"/>
      </w:r>
      <w:r w:rsidRPr="00E32126">
        <w:rPr>
          <w:b/>
          <w:bCs/>
        </w:rPr>
        <w:t>.</w:t>
      </w:r>
    </w:p>
    <w:p w14:paraId="08608F69" w14:textId="77777777" w:rsidR="00712294" w:rsidRPr="00E32126" w:rsidRDefault="00712294" w:rsidP="00712294">
      <w:pPr>
        <w:pStyle w:val="H23G"/>
      </w:pPr>
      <w:r w:rsidRPr="00E32126">
        <w:tab/>
      </w:r>
      <w:r w:rsidRPr="00E32126">
        <w:tab/>
      </w:r>
      <w:r w:rsidRPr="00E32126">
        <w:rPr>
          <w:bCs/>
        </w:rPr>
        <w:t>Незаконное перемещение и невозвращение детей из-за границы</w:t>
      </w:r>
    </w:p>
    <w:p w14:paraId="7B6A54C1" w14:textId="77777777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SingleTxtGChar"/>
          <w:rFonts w:eastAsia="Malgun Gothic"/>
          <w:b/>
          <w:bCs/>
        </w:rPr>
      </w:pPr>
      <w:r w:rsidRPr="00E32126">
        <w:t>28.</w:t>
      </w:r>
      <w:r w:rsidRPr="00E32126">
        <w:tab/>
      </w:r>
      <w:r w:rsidRPr="00E32126">
        <w:rPr>
          <w:b/>
          <w:bCs/>
        </w:rPr>
        <w:t>Комитет рекомендует государству-участнику должным образом осуществлять положения Конвенции о гражданско-правовых аспектах международного похищения детей, рассмотреть возможность заключения двусторонних соглашений в этой связи и принять конкретные меры по борьбе с незаконным перемещением и невозвращением детей из-за границы.</w:t>
      </w:r>
    </w:p>
    <w:p w14:paraId="3942775C" w14:textId="77777777" w:rsidR="00712294" w:rsidRPr="00E32126" w:rsidRDefault="00712294" w:rsidP="00712294">
      <w:pPr>
        <w:pStyle w:val="H23G"/>
      </w:pPr>
      <w:r w:rsidRPr="00E32126">
        <w:tab/>
      </w:r>
      <w:r w:rsidRPr="00E32126">
        <w:tab/>
      </w:r>
      <w:r w:rsidRPr="00E32126">
        <w:rPr>
          <w:bCs/>
        </w:rPr>
        <w:t>Дети, родители которых находятся в заключении</w:t>
      </w:r>
    </w:p>
    <w:p w14:paraId="45E9D904" w14:textId="77777777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SingleTxtGChar"/>
          <w:rFonts w:eastAsia="Malgun Gothic"/>
          <w:b/>
          <w:bCs/>
        </w:rPr>
      </w:pPr>
      <w:r w:rsidRPr="00E32126">
        <w:t>29.</w:t>
      </w:r>
      <w:r w:rsidRPr="00E32126">
        <w:tab/>
      </w:r>
      <w:r w:rsidRPr="00E32126">
        <w:rPr>
          <w:b/>
          <w:bCs/>
        </w:rPr>
        <w:t>Отмечая изменения, внесенные в правила внутреннего распорядка в целях поощрения общения родителей-заключенных с детьми, Комитет рекомендует государству-участнику предпринять конкретные шаги, например разработать программы семейной терапии и совместных семейных занятий, для поддержки эмоционального развития детей и дальнейшего содействия восстановлению семейных связей и реинтеграции семьи после выхода из заключения.</w:t>
      </w:r>
    </w:p>
    <w:p w14:paraId="37374B11" w14:textId="77777777" w:rsidR="00712294" w:rsidRPr="00E32126" w:rsidRDefault="00712294" w:rsidP="00712294">
      <w:pPr>
        <w:pStyle w:val="H1G"/>
      </w:pPr>
      <w:r w:rsidRPr="00E32126">
        <w:rPr>
          <w:bCs/>
        </w:rPr>
        <w:tab/>
        <w:t>F.</w:t>
      </w:r>
      <w:r w:rsidRPr="00E32126">
        <w:tab/>
      </w:r>
      <w:r w:rsidRPr="00E32126">
        <w:rPr>
          <w:bCs/>
        </w:rPr>
        <w:t>Дети-инвалиды (статья 23)</w:t>
      </w:r>
      <w:r w:rsidRPr="00E32126">
        <w:t xml:space="preserve"> </w:t>
      </w:r>
    </w:p>
    <w:p w14:paraId="5F479222" w14:textId="77777777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bCs/>
        </w:rPr>
      </w:pPr>
      <w:r w:rsidRPr="00E32126">
        <w:t>30.</w:t>
      </w:r>
      <w:r w:rsidRPr="00E32126">
        <w:tab/>
        <w:t xml:space="preserve">Комитет обеспокоен: </w:t>
      </w:r>
    </w:p>
    <w:p w14:paraId="57BDFCB7" w14:textId="77777777" w:rsidR="00712294" w:rsidRPr="00E32126" w:rsidRDefault="00712294" w:rsidP="00712294">
      <w:pPr>
        <w:pStyle w:val="SingleTxtG"/>
      </w:pPr>
      <w:r w:rsidRPr="00E32126">
        <w:tab/>
        <w:t>a)</w:t>
      </w:r>
      <w:r w:rsidRPr="00E32126">
        <w:tab/>
        <w:t xml:space="preserve">сохранением медицинских и благотворительных подходов к инвалидности, которые влияют на законодательство, политику и доступ к услугам; </w:t>
      </w:r>
    </w:p>
    <w:p w14:paraId="2E94D492" w14:textId="77777777" w:rsidR="00712294" w:rsidRPr="00E32126" w:rsidRDefault="00712294" w:rsidP="00712294">
      <w:pPr>
        <w:pStyle w:val="SingleTxtG"/>
      </w:pPr>
      <w:r w:rsidRPr="00E32126">
        <w:tab/>
        <w:t>b)</w:t>
      </w:r>
      <w:r w:rsidRPr="00E32126">
        <w:tab/>
        <w:t xml:space="preserve">отсутствием комплексной системы диагностики инвалидности, что затрудняет сбор данных об инвалидности; </w:t>
      </w:r>
    </w:p>
    <w:p w14:paraId="1EABA195" w14:textId="77777777" w:rsidR="00712294" w:rsidRPr="00E32126" w:rsidRDefault="00712294" w:rsidP="00712294">
      <w:pPr>
        <w:pStyle w:val="SingleTxtG"/>
      </w:pPr>
      <w:r w:rsidRPr="00E32126">
        <w:tab/>
        <w:t>c)</w:t>
      </w:r>
      <w:r w:rsidRPr="00E32126">
        <w:tab/>
        <w:t>недостаточным доступом к медицинскому обслуживанию, включая программы раннего выявления, вмешательства и реабилитации;</w:t>
      </w:r>
    </w:p>
    <w:p w14:paraId="3962A1FA" w14:textId="77777777" w:rsidR="00712294" w:rsidRPr="00E32126" w:rsidRDefault="00712294" w:rsidP="00712294">
      <w:pPr>
        <w:pStyle w:val="SingleTxtG"/>
      </w:pPr>
      <w:r w:rsidRPr="00E32126">
        <w:tab/>
        <w:t>d)</w:t>
      </w:r>
      <w:r w:rsidRPr="00E32126">
        <w:tab/>
        <w:t>высоким риском бедности и социальной изоляции, которому подвергаются дети-инвалиды;</w:t>
      </w:r>
    </w:p>
    <w:p w14:paraId="17ECCD4A" w14:textId="77777777" w:rsidR="00712294" w:rsidRPr="00E32126" w:rsidRDefault="00712294" w:rsidP="00712294">
      <w:pPr>
        <w:pStyle w:val="SingleTxtG"/>
      </w:pPr>
      <w:r w:rsidRPr="00E32126">
        <w:tab/>
        <w:t>e)</w:t>
      </w:r>
      <w:r w:rsidRPr="00E32126">
        <w:tab/>
        <w:t>широко распространенной дискриминацией в отношении детей-инвалидов.</w:t>
      </w:r>
    </w:p>
    <w:p w14:paraId="728C3EB6" w14:textId="77777777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SingleTxtGChar"/>
          <w:rFonts w:eastAsia="Malgun Gothic"/>
          <w:b/>
        </w:rPr>
      </w:pPr>
      <w:r w:rsidRPr="00E32126">
        <w:lastRenderedPageBreak/>
        <w:t>31.</w:t>
      </w:r>
      <w:r w:rsidRPr="00E32126">
        <w:tab/>
      </w:r>
      <w:r w:rsidRPr="00E32126">
        <w:rPr>
          <w:b/>
          <w:bCs/>
        </w:rPr>
        <w:t>Ссылаясь на свое замечание общего порядка № 9 (2006), Комитет настоятельно призывает государство-участник:</w:t>
      </w:r>
    </w:p>
    <w:p w14:paraId="094EBA1E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a)</w:t>
      </w:r>
      <w:r w:rsidRPr="00427339">
        <w:rPr>
          <w:b/>
          <w:bCs/>
        </w:rPr>
        <w:tab/>
        <w:t xml:space="preserve">принять правозащитный подход к инвалидности, в том числе путем пересмотра законодательства; </w:t>
      </w:r>
    </w:p>
    <w:p w14:paraId="2C46B6E3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b)</w:t>
      </w:r>
      <w:r w:rsidRPr="00427339">
        <w:rPr>
          <w:b/>
          <w:bCs/>
        </w:rPr>
        <w:tab/>
        <w:t>разработать скоординированный подход к оценке инвалидности с целью облегчить детям со всеми видами инвалидности доступ к услугам, включая образование, медицинское обслуживание, социальную защиту и службы поддержки;</w:t>
      </w:r>
    </w:p>
    <w:p w14:paraId="2FE2FFD4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c)</w:t>
      </w:r>
      <w:r w:rsidRPr="00427339">
        <w:rPr>
          <w:b/>
          <w:bCs/>
        </w:rPr>
        <w:tab/>
        <w:t>организовать сбор дезагрегированных данных о детях-инвалидах и провести исследование их положения, включая насилие и лишения, с которыми они сталкиваются;</w:t>
      </w:r>
    </w:p>
    <w:p w14:paraId="327D27EE" w14:textId="628EA3C9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d)</w:t>
      </w:r>
      <w:r w:rsidRPr="00427339">
        <w:rPr>
          <w:b/>
          <w:bCs/>
        </w:rPr>
        <w:tab/>
        <w:t>на основании вышеизложенного разработать при участии детей, в</w:t>
      </w:r>
      <w:r w:rsidR="00427339">
        <w:rPr>
          <w:b/>
          <w:bCs/>
        </w:rPr>
        <w:t> </w:t>
      </w:r>
      <w:r w:rsidRPr="00427339">
        <w:rPr>
          <w:b/>
          <w:bCs/>
        </w:rPr>
        <w:t>том числе из сельских регионов и из числа меньшинств, политику и стратегию в отношении детей-инвалидов, выделить достаточные ресурсы на их реализацию и создать механизмы мониторинга и оценки;</w:t>
      </w:r>
    </w:p>
    <w:p w14:paraId="0671ACFB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e)</w:t>
      </w:r>
      <w:r w:rsidRPr="00427339">
        <w:rPr>
          <w:b/>
          <w:bCs/>
        </w:rPr>
        <w:tab/>
        <w:t>выделить достаточные ресурсы для обеспечения доступа к качественному медицинскому обслуживанию, включая программы раннего выявления, вмешательства и реабилитации, а также достаточную численность подготовленного медицинского персонала по всей стране;</w:t>
      </w:r>
    </w:p>
    <w:p w14:paraId="5205D2A7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f)</w:t>
      </w:r>
      <w:r w:rsidRPr="00427339">
        <w:rPr>
          <w:b/>
          <w:bCs/>
        </w:rPr>
        <w:tab/>
        <w:t>предоставлять специализированные услуги по поддержке для снижения риска бедности и социальной изоляции детей-инвалидов;</w:t>
      </w:r>
    </w:p>
    <w:p w14:paraId="446F36B8" w14:textId="77777777" w:rsidR="00712294" w:rsidRPr="00E32126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g)</w:t>
      </w:r>
      <w:r w:rsidRPr="00427339">
        <w:rPr>
          <w:b/>
          <w:bCs/>
        </w:rPr>
        <w:tab/>
        <w:t>проводить информационно-просветительские кампании по борьбе со стигматизацией детей-инвалидов и предвзятым отношением к ним и формированию</w:t>
      </w:r>
      <w:r w:rsidRPr="00E32126">
        <w:rPr>
          <w:b/>
          <w:bCs/>
        </w:rPr>
        <w:t xml:space="preserve"> их позитивного образа как носителей прав.</w:t>
      </w:r>
    </w:p>
    <w:p w14:paraId="799319D1" w14:textId="77777777" w:rsidR="00712294" w:rsidRPr="00E32126" w:rsidRDefault="00712294" w:rsidP="00712294">
      <w:pPr>
        <w:pStyle w:val="H1G"/>
      </w:pPr>
      <w:r w:rsidRPr="00E32126">
        <w:rPr>
          <w:bCs/>
        </w:rPr>
        <w:tab/>
        <w:t>G.</w:t>
      </w:r>
      <w:r w:rsidRPr="00E32126">
        <w:tab/>
      </w:r>
      <w:r w:rsidRPr="00E32126">
        <w:rPr>
          <w:bCs/>
        </w:rPr>
        <w:t>Здоровье (статьи 6, 24 и 33)</w:t>
      </w:r>
      <w:r w:rsidRPr="00E32126">
        <w:t xml:space="preserve"> </w:t>
      </w:r>
    </w:p>
    <w:p w14:paraId="1B525320" w14:textId="77777777" w:rsidR="00712294" w:rsidRPr="00E32126" w:rsidRDefault="00712294" w:rsidP="00712294">
      <w:pPr>
        <w:pStyle w:val="H23G"/>
      </w:pPr>
      <w:r w:rsidRPr="00E32126">
        <w:tab/>
      </w:r>
      <w:r w:rsidRPr="00E32126">
        <w:tab/>
      </w:r>
      <w:r w:rsidRPr="00E32126">
        <w:tab/>
      </w:r>
      <w:r w:rsidRPr="00E32126">
        <w:rPr>
          <w:bCs/>
        </w:rPr>
        <w:t>Охрана здоровья и медицинское обслуживание</w:t>
      </w:r>
      <w:r w:rsidRPr="00E32126">
        <w:t xml:space="preserve"> </w:t>
      </w:r>
    </w:p>
    <w:p w14:paraId="404BB131" w14:textId="77777777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SingleTxtGChar"/>
          <w:rFonts w:eastAsia="Malgun Gothic"/>
          <w:bCs/>
        </w:rPr>
      </w:pPr>
      <w:r w:rsidRPr="00E32126">
        <w:t>32.</w:t>
      </w:r>
      <w:r w:rsidRPr="00E32126">
        <w:tab/>
        <w:t>Отмечая меры по повышению качества ухода за матерями, Комитет выражает обеспокоенность по поводу:</w:t>
      </w:r>
    </w:p>
    <w:p w14:paraId="32D971FA" w14:textId="77777777" w:rsidR="00712294" w:rsidRPr="00E32126" w:rsidRDefault="00712294" w:rsidP="00712294">
      <w:pPr>
        <w:pStyle w:val="SingleTxtG"/>
      </w:pPr>
      <w:r w:rsidRPr="00E32126">
        <w:tab/>
        <w:t>a)</w:t>
      </w:r>
      <w:r w:rsidRPr="00E32126">
        <w:tab/>
        <w:t xml:space="preserve">по-прежнему высоких показателей смертности новорожденных, младенцев и матерей; </w:t>
      </w:r>
    </w:p>
    <w:p w14:paraId="5AF6611B" w14:textId="77777777" w:rsidR="00712294" w:rsidRPr="00E32126" w:rsidRDefault="00712294" w:rsidP="00712294">
      <w:pPr>
        <w:pStyle w:val="SingleTxtG"/>
      </w:pPr>
      <w:r w:rsidRPr="00E32126">
        <w:tab/>
        <w:t>b)</w:t>
      </w:r>
      <w:r w:rsidRPr="00E32126">
        <w:tab/>
        <w:t>низкого уровня доступа к качественному медицинскому обслуживанию, в том числе для лечения онкологических и редких заболеваний, и разрыва между городскими и сельскими территориями в этом отношении;</w:t>
      </w:r>
    </w:p>
    <w:p w14:paraId="38F8281E" w14:textId="4D86BC7E" w:rsidR="00712294" w:rsidRPr="00E32126" w:rsidRDefault="00712294" w:rsidP="00712294">
      <w:pPr>
        <w:pStyle w:val="SingleTxtG"/>
      </w:pPr>
      <w:r w:rsidRPr="00E32126">
        <w:tab/>
        <w:t>c)</w:t>
      </w:r>
      <w:r w:rsidRPr="00E32126">
        <w:tab/>
        <w:t>большого числа детей, умерших во время эпидемии кори в 2023</w:t>
      </w:r>
      <w:r w:rsidR="00427339">
        <w:t> год</w:t>
      </w:r>
      <w:r w:rsidRPr="00E32126">
        <w:t xml:space="preserve">у, которая выявила недостаточный охват населения вакцинацией; </w:t>
      </w:r>
    </w:p>
    <w:p w14:paraId="2327E28A" w14:textId="77777777" w:rsidR="00712294" w:rsidRPr="00E32126" w:rsidRDefault="00712294" w:rsidP="00712294">
      <w:pPr>
        <w:pStyle w:val="SingleTxtG"/>
      </w:pPr>
      <w:r w:rsidRPr="00E32126">
        <w:tab/>
        <w:t>d)</w:t>
      </w:r>
      <w:r w:rsidRPr="00E32126">
        <w:tab/>
        <w:t>проблемы избыточного веса и ожирения у детей.</w:t>
      </w:r>
    </w:p>
    <w:p w14:paraId="4C2A813A" w14:textId="77777777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SingleTxtGChar"/>
          <w:rFonts w:eastAsia="Malgun Gothic"/>
          <w:b/>
        </w:rPr>
      </w:pPr>
      <w:r w:rsidRPr="00E32126">
        <w:t>33.</w:t>
      </w:r>
      <w:r w:rsidRPr="00E32126">
        <w:tab/>
        <w:t>Ссылаясь на свое замечание общего порядка № 15 (2013) и свои предыдущие рекомендации</w:t>
      </w:r>
      <w:r w:rsidRPr="00E32126">
        <w:rPr>
          <w:rStyle w:val="aa"/>
        </w:rPr>
        <w:footnoteReference w:id="13"/>
      </w:r>
      <w:r w:rsidRPr="00E32126">
        <w:t>, Комитет рекомендует государству-участнику:</w:t>
      </w:r>
    </w:p>
    <w:p w14:paraId="15AC77A6" w14:textId="2B80F378" w:rsidR="00712294" w:rsidRPr="006021C0" w:rsidRDefault="00712294" w:rsidP="00712294">
      <w:pPr>
        <w:pStyle w:val="SingleTxtG"/>
        <w:rPr>
          <w:b/>
          <w:bCs/>
        </w:rPr>
      </w:pPr>
      <w:r w:rsidRPr="00E32126">
        <w:rPr>
          <w:b/>
          <w:bCs/>
        </w:rPr>
        <w:tab/>
      </w:r>
      <w:r w:rsidRPr="006021C0">
        <w:rPr>
          <w:b/>
          <w:bCs/>
        </w:rPr>
        <w:t>a)</w:t>
      </w:r>
      <w:r w:rsidRPr="006021C0">
        <w:rPr>
          <w:b/>
          <w:bCs/>
        </w:rPr>
        <w:tab/>
        <w:t>выделять адекватные ресурсы для повышения качества ухода и обеспечения наличия квалифицированных врачей и подготовленного медицинского персонала для дородового, неонатального и послеродового ухода, особенно в сельских и отдаленных районах и для уязвимых групп населения, с</w:t>
      </w:r>
      <w:r w:rsidR="00427339" w:rsidRPr="006021C0">
        <w:rPr>
          <w:b/>
          <w:bCs/>
        </w:rPr>
        <w:t> </w:t>
      </w:r>
      <w:r w:rsidRPr="006021C0">
        <w:rPr>
          <w:b/>
          <w:bCs/>
        </w:rPr>
        <w:t xml:space="preserve">целью дальнейшего сокращения смертности матерей, новорожденных и детей в возрасте до пяти лет; </w:t>
      </w:r>
    </w:p>
    <w:p w14:paraId="1476CC29" w14:textId="77777777" w:rsidR="00712294" w:rsidRPr="00E32126" w:rsidRDefault="00712294" w:rsidP="00712294">
      <w:pPr>
        <w:pStyle w:val="SingleTxtG"/>
        <w:rPr>
          <w:b/>
          <w:bCs/>
        </w:rPr>
      </w:pPr>
      <w:r w:rsidRPr="006021C0">
        <w:rPr>
          <w:b/>
          <w:bCs/>
        </w:rPr>
        <w:tab/>
        <w:t>b)</w:t>
      </w:r>
      <w:r w:rsidRPr="006021C0">
        <w:rPr>
          <w:b/>
          <w:bCs/>
        </w:rPr>
        <w:tab/>
        <w:t>улучшить доступ к качественному и недорогому медицинскому обслуживанию</w:t>
      </w:r>
      <w:r w:rsidRPr="00E32126">
        <w:rPr>
          <w:b/>
          <w:bCs/>
        </w:rPr>
        <w:t xml:space="preserve"> и страхованию, в том числе путем предоставления квалифицированных специалистов, оборудования и средств для лечения </w:t>
      </w:r>
      <w:r w:rsidRPr="00E32126">
        <w:rPr>
          <w:b/>
          <w:bCs/>
        </w:rPr>
        <w:lastRenderedPageBreak/>
        <w:t>онкологических и редких заболеваний, сокращения неравенства между городскими и сельскими территориями и расширения охвата и возможностей системы школьного здравоохранения;</w:t>
      </w:r>
    </w:p>
    <w:p w14:paraId="2C8304DB" w14:textId="77777777" w:rsidR="00712294" w:rsidRPr="006021C0" w:rsidRDefault="00712294" w:rsidP="00712294">
      <w:pPr>
        <w:pStyle w:val="SingleTxtG"/>
        <w:rPr>
          <w:b/>
          <w:bCs/>
        </w:rPr>
      </w:pPr>
      <w:r w:rsidRPr="00E32126">
        <w:rPr>
          <w:b/>
          <w:bCs/>
        </w:rPr>
        <w:tab/>
      </w:r>
      <w:r w:rsidRPr="006021C0">
        <w:rPr>
          <w:b/>
          <w:bCs/>
        </w:rPr>
        <w:t>c)</w:t>
      </w:r>
      <w:r w:rsidRPr="006021C0">
        <w:rPr>
          <w:b/>
          <w:bCs/>
        </w:rPr>
        <w:tab/>
        <w:t>обеспечить, чтобы все дети получали все необходимые прививки согласно стандартам Всемирной организации здравоохранения, и разработать стратегии борьбы с ложной информацией о вакцинации;</w:t>
      </w:r>
    </w:p>
    <w:p w14:paraId="395E15BC" w14:textId="1323B857" w:rsidR="00712294" w:rsidRPr="006021C0" w:rsidRDefault="00712294" w:rsidP="00712294">
      <w:pPr>
        <w:pStyle w:val="SingleTxtG"/>
        <w:rPr>
          <w:b/>
          <w:bCs/>
        </w:rPr>
      </w:pPr>
      <w:r w:rsidRPr="006021C0">
        <w:rPr>
          <w:b/>
          <w:bCs/>
        </w:rPr>
        <w:tab/>
        <w:t>d)</w:t>
      </w:r>
      <w:r w:rsidRPr="006021C0">
        <w:rPr>
          <w:b/>
          <w:bCs/>
        </w:rPr>
        <w:tab/>
        <w:t>продолжать пропаганду исключительно грудного вскармливания в первые 6</w:t>
      </w:r>
      <w:r w:rsidR="00415E69">
        <w:rPr>
          <w:b/>
          <w:bCs/>
          <w:lang w:val="en-US"/>
        </w:rPr>
        <w:t> </w:t>
      </w:r>
      <w:r w:rsidRPr="006021C0">
        <w:rPr>
          <w:b/>
          <w:bCs/>
        </w:rPr>
        <w:t xml:space="preserve">месяцев жизни, осуществлять инициативу </w:t>
      </w:r>
      <w:r w:rsidR="00427339" w:rsidRPr="006021C0">
        <w:rPr>
          <w:b/>
          <w:bCs/>
        </w:rPr>
        <w:t>«</w:t>
      </w:r>
      <w:r w:rsidRPr="006021C0">
        <w:rPr>
          <w:b/>
          <w:bCs/>
        </w:rPr>
        <w:t>Больница, доброжелательная к ребенку</w:t>
      </w:r>
      <w:r w:rsidR="00427339" w:rsidRPr="006021C0">
        <w:rPr>
          <w:b/>
          <w:bCs/>
        </w:rPr>
        <w:t>»</w:t>
      </w:r>
      <w:r w:rsidRPr="006021C0">
        <w:rPr>
          <w:b/>
          <w:bCs/>
        </w:rPr>
        <w:t xml:space="preserve"> и вести сбор данных по этим вопросам;</w:t>
      </w:r>
    </w:p>
    <w:p w14:paraId="69748E68" w14:textId="359DFC2C" w:rsidR="00712294" w:rsidRPr="00E32126" w:rsidRDefault="00712294" w:rsidP="00712294">
      <w:pPr>
        <w:pStyle w:val="SingleTxtG"/>
        <w:rPr>
          <w:b/>
          <w:bCs/>
        </w:rPr>
      </w:pPr>
      <w:r w:rsidRPr="006021C0">
        <w:rPr>
          <w:b/>
          <w:bCs/>
        </w:rPr>
        <w:tab/>
        <w:t>e)</w:t>
      </w:r>
      <w:r w:rsidRPr="006021C0">
        <w:rPr>
          <w:b/>
          <w:bCs/>
        </w:rPr>
        <w:tab/>
        <w:t>активизировать усилия по борьбе с ожирением и избыточным весом, в том числе</w:t>
      </w:r>
      <w:r w:rsidRPr="00E32126">
        <w:rPr>
          <w:b/>
          <w:bCs/>
        </w:rPr>
        <w:t xml:space="preserve"> путем контроля за осуществлением законодательства, запрещающего продажу вредных продуктов питания вблизи школ, дальнейшего расширения программы </w:t>
      </w:r>
      <w:r w:rsidR="00427339">
        <w:rPr>
          <w:b/>
          <w:bCs/>
        </w:rPr>
        <w:t>«</w:t>
      </w:r>
      <w:r w:rsidRPr="00E32126">
        <w:rPr>
          <w:b/>
          <w:bCs/>
        </w:rPr>
        <w:t>Горячие школьные обеды</w:t>
      </w:r>
      <w:r w:rsidR="00427339">
        <w:rPr>
          <w:b/>
          <w:bCs/>
        </w:rPr>
        <w:t>»</w:t>
      </w:r>
      <w:r w:rsidRPr="00E32126">
        <w:rPr>
          <w:b/>
          <w:bCs/>
        </w:rPr>
        <w:t xml:space="preserve"> и пропаганды здорового питания.</w:t>
      </w:r>
    </w:p>
    <w:p w14:paraId="37882611" w14:textId="77777777" w:rsidR="00712294" w:rsidRPr="00E32126" w:rsidRDefault="00712294" w:rsidP="00712294">
      <w:pPr>
        <w:pStyle w:val="H23G"/>
      </w:pPr>
      <w:r w:rsidRPr="00E32126">
        <w:tab/>
      </w:r>
      <w:r w:rsidRPr="00E32126">
        <w:tab/>
      </w:r>
      <w:r w:rsidRPr="00E32126">
        <w:rPr>
          <w:bCs/>
        </w:rPr>
        <w:t>Психическое здоровье</w:t>
      </w:r>
    </w:p>
    <w:p w14:paraId="7D291E6F" w14:textId="16826705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SingleTxtGChar"/>
          <w:rFonts w:eastAsia="Malgun Gothic"/>
          <w:b/>
          <w:bCs/>
        </w:rPr>
      </w:pPr>
      <w:r w:rsidRPr="00E32126">
        <w:t>34.</w:t>
      </w:r>
      <w:r w:rsidRPr="00E32126">
        <w:tab/>
      </w:r>
      <w:r w:rsidRPr="00E32126">
        <w:rPr>
          <w:b/>
          <w:bCs/>
        </w:rPr>
        <w:t>Отмечая усилия, приложенные государством-участником в целях совершенствования услуг по охране психического здоровья, предоставляемых по месту жительства, и улучшения доступа к ним, Комитет с обеспокоенностью отмечает, что среди девочек наблюдается особенно высокий уровень депрессии и что распространенность самоубийств среди подростков в возрасте до 15</w:t>
      </w:r>
      <w:r w:rsidR="00427339">
        <w:rPr>
          <w:b/>
          <w:bCs/>
        </w:rPr>
        <w:t> </w:t>
      </w:r>
      <w:r w:rsidRPr="00E32126">
        <w:rPr>
          <w:b/>
          <w:bCs/>
        </w:rPr>
        <w:t>лет очевидно превышает среднеевропейский уровень, в свете ограниченных данных о потребностях детей в психосоциальной поддержке и явно недостаточных услуг по охране психического здоровья.</w:t>
      </w:r>
      <w:r w:rsidRPr="00E32126">
        <w:t xml:space="preserve"> </w:t>
      </w:r>
      <w:r w:rsidRPr="00E32126">
        <w:rPr>
          <w:b/>
          <w:bCs/>
        </w:rPr>
        <w:t>Комитет рекомендует государству-участнику:</w:t>
      </w:r>
    </w:p>
    <w:p w14:paraId="2D81745F" w14:textId="77777777" w:rsidR="00712294" w:rsidRPr="006021C0" w:rsidRDefault="00712294" w:rsidP="00712294">
      <w:pPr>
        <w:pStyle w:val="SingleTxtG"/>
        <w:rPr>
          <w:b/>
          <w:bCs/>
        </w:rPr>
      </w:pPr>
      <w:r w:rsidRPr="00E32126">
        <w:rPr>
          <w:b/>
          <w:bCs/>
        </w:rPr>
        <w:tab/>
      </w:r>
      <w:r w:rsidRPr="006021C0">
        <w:rPr>
          <w:b/>
          <w:bCs/>
        </w:rPr>
        <w:t>a)</w:t>
      </w:r>
      <w:r w:rsidRPr="006021C0">
        <w:rPr>
          <w:b/>
          <w:bCs/>
        </w:rPr>
        <w:tab/>
        <w:t>собирать данные о проблемах психического здоровья детей и подростков, включая самоубийства;</w:t>
      </w:r>
    </w:p>
    <w:p w14:paraId="5A5A37A7" w14:textId="461A0E2F" w:rsidR="00712294" w:rsidRPr="006021C0" w:rsidRDefault="00712294" w:rsidP="00712294">
      <w:pPr>
        <w:pStyle w:val="SingleTxtG"/>
        <w:rPr>
          <w:b/>
          <w:bCs/>
        </w:rPr>
      </w:pPr>
      <w:r w:rsidRPr="006021C0">
        <w:rPr>
          <w:b/>
          <w:bCs/>
        </w:rPr>
        <w:tab/>
        <w:t>b)</w:t>
      </w:r>
      <w:r w:rsidRPr="006021C0">
        <w:rPr>
          <w:b/>
          <w:bCs/>
        </w:rPr>
        <w:tab/>
        <w:t>активизировать реализацию Плана действий по охране психического здоровья на 2024–2029</w:t>
      </w:r>
      <w:r w:rsidR="00427339" w:rsidRPr="006021C0">
        <w:rPr>
          <w:b/>
          <w:bCs/>
        </w:rPr>
        <w:t> год</w:t>
      </w:r>
      <w:r w:rsidRPr="006021C0">
        <w:rPr>
          <w:b/>
          <w:bCs/>
        </w:rPr>
        <w:t xml:space="preserve">ы; </w:t>
      </w:r>
    </w:p>
    <w:p w14:paraId="5215E506" w14:textId="77777777" w:rsidR="00712294" w:rsidRPr="00E32126" w:rsidRDefault="00712294" w:rsidP="00712294">
      <w:pPr>
        <w:pStyle w:val="SingleTxtG"/>
        <w:rPr>
          <w:b/>
          <w:bCs/>
        </w:rPr>
      </w:pPr>
      <w:r w:rsidRPr="006021C0">
        <w:rPr>
          <w:b/>
          <w:bCs/>
        </w:rPr>
        <w:tab/>
        <w:t>c)</w:t>
      </w:r>
      <w:r w:rsidRPr="006021C0">
        <w:rPr>
          <w:b/>
          <w:bCs/>
        </w:rPr>
        <w:tab/>
        <w:t>увеличить число квалифицированных психологов и психиатров, особенно в регионах, сельской местности и в школах, в том числе путем выделения</w:t>
      </w:r>
      <w:r w:rsidRPr="00E32126">
        <w:rPr>
          <w:b/>
          <w:bCs/>
        </w:rPr>
        <w:t xml:space="preserve"> достаточного бюджета и обеспечения качественной подготовки;</w:t>
      </w:r>
      <w:r w:rsidRPr="00E32126">
        <w:t xml:space="preserve"> </w:t>
      </w:r>
    </w:p>
    <w:p w14:paraId="2CFFEB7A" w14:textId="77777777" w:rsidR="00712294" w:rsidRPr="00E32126" w:rsidRDefault="00712294" w:rsidP="00712294">
      <w:pPr>
        <w:pStyle w:val="SingleTxtG"/>
        <w:rPr>
          <w:b/>
          <w:bCs/>
        </w:rPr>
      </w:pPr>
      <w:r w:rsidRPr="00E32126">
        <w:rPr>
          <w:b/>
          <w:bCs/>
        </w:rPr>
        <w:tab/>
        <w:t>d</w:t>
      </w:r>
      <w:r w:rsidRPr="00E32126">
        <w:t>)</w:t>
      </w:r>
      <w:r w:rsidRPr="00E32126">
        <w:tab/>
      </w:r>
      <w:r w:rsidRPr="00E32126">
        <w:rPr>
          <w:b/>
          <w:bCs/>
        </w:rPr>
        <w:t>обеспечить предоставление качественных и своевременных услуг по охране психического здоровья и наличие соответствующих программ по всей стране, а также их доступность для всех детей, в том числе в школах;</w:t>
      </w:r>
    </w:p>
    <w:p w14:paraId="70F9680E" w14:textId="77777777" w:rsidR="00712294" w:rsidRPr="00E32126" w:rsidRDefault="00712294" w:rsidP="00712294">
      <w:pPr>
        <w:pStyle w:val="SingleTxtG"/>
        <w:rPr>
          <w:b/>
          <w:bCs/>
        </w:rPr>
      </w:pPr>
      <w:r w:rsidRPr="00E32126">
        <w:rPr>
          <w:b/>
          <w:bCs/>
        </w:rPr>
        <w:tab/>
        <w:t>e</w:t>
      </w:r>
      <w:r w:rsidRPr="00E32126">
        <w:t>)</w:t>
      </w:r>
      <w:r w:rsidRPr="00E32126">
        <w:tab/>
      </w:r>
      <w:r w:rsidRPr="00E32126">
        <w:rPr>
          <w:b/>
          <w:bCs/>
        </w:rPr>
        <w:t>повышать осведомленность широкой общественности о важности психического здоровья в целях поощрения обращения за психологической и психиатрической помощью, если возникает такая необходимость, и стремиться устранять риск стигматизации в отношении лиц, обращающихся за такой помощью.</w:t>
      </w:r>
    </w:p>
    <w:p w14:paraId="2B19DEE4" w14:textId="77777777" w:rsidR="00712294" w:rsidRPr="00E32126" w:rsidRDefault="00712294" w:rsidP="00712294">
      <w:pPr>
        <w:pStyle w:val="H23G"/>
      </w:pPr>
      <w:r w:rsidRPr="00E32126">
        <w:tab/>
      </w:r>
      <w:r w:rsidRPr="00E32126">
        <w:tab/>
      </w:r>
      <w:r w:rsidRPr="00E32126">
        <w:rPr>
          <w:bCs/>
        </w:rPr>
        <w:t>Здоровье подростков</w:t>
      </w:r>
    </w:p>
    <w:p w14:paraId="1A88A9C5" w14:textId="77777777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SingleTxtGChar"/>
          <w:rFonts w:eastAsia="Malgun Gothic"/>
          <w:b/>
          <w:bCs/>
        </w:rPr>
      </w:pPr>
      <w:r w:rsidRPr="00E32126">
        <w:t>35.</w:t>
      </w:r>
      <w:r w:rsidRPr="00E32126">
        <w:tab/>
      </w:r>
      <w:r w:rsidRPr="00E32126">
        <w:rPr>
          <w:b/>
          <w:bCs/>
        </w:rPr>
        <w:t>Отмечая планы по разработке стратегии в области репродуктивного здоровья и созданию клиник планирования семьи, Комитет обеспокоен тем, что в государстве-участнике самое большое число матерей-подростков в Европейском союзе, препятствиями в доступе к средствам контрацепции, абортам и информации о репродуктивном здоровье, а также тем, что для посещения медико-просветительских занятий в школах требуется родительское согласие.</w:t>
      </w:r>
      <w:r w:rsidRPr="00E32126">
        <w:t xml:space="preserve"> </w:t>
      </w:r>
      <w:r w:rsidRPr="00E32126">
        <w:rPr>
          <w:b/>
          <w:bCs/>
        </w:rPr>
        <w:t>Ссылаясь на свои замечания общего порядка № 4 (2003) и № 20 (2016), Комитет рекомендует государству-участнику:</w:t>
      </w:r>
    </w:p>
    <w:p w14:paraId="07E5B559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a)</w:t>
      </w:r>
      <w:r w:rsidRPr="00427339">
        <w:rPr>
          <w:b/>
          <w:bCs/>
        </w:rPr>
        <w:tab/>
        <w:t xml:space="preserve">принимать меры по профилактике подростковых беременностей и решению этой проблемы и обеспечивать доступ к конфиденциальному консультированию и средствам контрацепции без согласия родителей сообразно развивающимся способностям ребенка; </w:t>
      </w:r>
    </w:p>
    <w:p w14:paraId="126AD573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lastRenderedPageBreak/>
        <w:tab/>
        <w:t>b)</w:t>
      </w:r>
      <w:r w:rsidRPr="00427339">
        <w:rPr>
          <w:b/>
          <w:bCs/>
        </w:rPr>
        <w:tab/>
        <w:t>продолжать работу по профилактике инфекций, передающихся половым путем, ВИЧ и передачи ВИЧ от матери ребенку;</w:t>
      </w:r>
    </w:p>
    <w:p w14:paraId="278B6682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c)</w:t>
      </w:r>
      <w:r w:rsidRPr="00427339">
        <w:rPr>
          <w:b/>
          <w:bCs/>
        </w:rPr>
        <w:tab/>
        <w:t>принять комплексную стратегию в области охраны сексуального и репродуктивного здоровья подростков и обеспечить, чтобы соответствующее возрасту комплексное просвещение по вопросам сексуального и репродуктивного здоровья входило в обязательную школьную программу и было доступно без согласия родителей, в том числе для детей, чьи родители работают за рубежом;</w:t>
      </w:r>
    </w:p>
    <w:p w14:paraId="29E858E1" w14:textId="77777777" w:rsidR="00712294" w:rsidRPr="00E32126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d)</w:t>
      </w:r>
      <w:r w:rsidRPr="00427339">
        <w:rPr>
          <w:b/>
          <w:bCs/>
        </w:rPr>
        <w:tab/>
        <w:t>обеспечить, чтобы все подростки, включая тех, кто не посещает школу, и жителей сельских районов, получали конфиденциальную и адаптированную для детей с учетом их возраста информацию и услуги в области сексуального и репродуктивного здоровья, включая доступ к средствам контрацепции, безопасным</w:t>
      </w:r>
      <w:r w:rsidRPr="00E32126">
        <w:rPr>
          <w:b/>
          <w:bCs/>
        </w:rPr>
        <w:t xml:space="preserve"> абортам и уходу после аборта.</w:t>
      </w:r>
    </w:p>
    <w:p w14:paraId="51A6666F" w14:textId="77777777" w:rsidR="00712294" w:rsidRPr="00E32126" w:rsidRDefault="00712294" w:rsidP="00712294">
      <w:pPr>
        <w:pStyle w:val="H23G"/>
      </w:pPr>
      <w:r w:rsidRPr="00E32126">
        <w:tab/>
      </w:r>
      <w:r w:rsidRPr="00E32126">
        <w:tab/>
      </w:r>
      <w:r w:rsidRPr="00E32126">
        <w:rPr>
          <w:bCs/>
        </w:rPr>
        <w:t>Употребление наркотиков и других психоактивных веществ</w:t>
      </w:r>
      <w:r w:rsidRPr="00E32126">
        <w:t xml:space="preserve"> </w:t>
      </w:r>
    </w:p>
    <w:p w14:paraId="77B4A117" w14:textId="77777777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SingleTxtGChar"/>
          <w:rFonts w:eastAsia="Malgun Gothic"/>
          <w:b/>
        </w:rPr>
      </w:pPr>
      <w:r w:rsidRPr="00E32126">
        <w:t>36.</w:t>
      </w:r>
      <w:r w:rsidRPr="00E32126">
        <w:tab/>
      </w:r>
      <w:r w:rsidRPr="00E32126">
        <w:rPr>
          <w:b/>
          <w:bCs/>
        </w:rPr>
        <w:t>Отмечая меры, принятые для профилактики злоупотребления наркотиками и другими психоактивными веществами, Комитет рекомендует государству-участнику усилить меры по борьбе с употреблением табака, алкоголя и наркотиков детьми и подростками, особенно с запоями, в том числе путем устранения коренных причин этих проблем, активизации профилактических кампаний и обеспечения доступа к лечению зависимости от психоактивных веществ.</w:t>
      </w:r>
    </w:p>
    <w:p w14:paraId="6794D75B" w14:textId="272E3245" w:rsidR="00712294" w:rsidRPr="00E32126" w:rsidRDefault="00712294" w:rsidP="00712294">
      <w:pPr>
        <w:pStyle w:val="H1G"/>
      </w:pPr>
      <w:r w:rsidRPr="00E32126">
        <w:rPr>
          <w:bCs/>
        </w:rPr>
        <w:tab/>
        <w:t>H.</w:t>
      </w:r>
      <w:r w:rsidRPr="00E32126">
        <w:tab/>
      </w:r>
      <w:r w:rsidRPr="00E32126">
        <w:rPr>
          <w:bCs/>
        </w:rPr>
        <w:t xml:space="preserve">Уровень жизни (пункт 3 статьи 18, статья 26 </w:t>
      </w:r>
      <w:r w:rsidR="008B3154">
        <w:rPr>
          <w:bCs/>
          <w:lang w:val="en-US"/>
        </w:rPr>
        <w:br/>
      </w:r>
      <w:r w:rsidRPr="00E32126">
        <w:rPr>
          <w:bCs/>
        </w:rPr>
        <w:t>и пункты 1–3 статьи</w:t>
      </w:r>
      <w:r w:rsidR="00427339">
        <w:rPr>
          <w:bCs/>
        </w:rPr>
        <w:t> </w:t>
      </w:r>
      <w:r w:rsidRPr="00E32126">
        <w:rPr>
          <w:bCs/>
        </w:rPr>
        <w:t>27)</w:t>
      </w:r>
    </w:p>
    <w:p w14:paraId="54169C64" w14:textId="21F28A45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SingleTxtGChar"/>
          <w:rFonts w:eastAsia="Malgun Gothic"/>
          <w:bCs/>
        </w:rPr>
      </w:pPr>
      <w:r w:rsidRPr="00E32126">
        <w:t>37.</w:t>
      </w:r>
      <w:r w:rsidRPr="00E32126">
        <w:tab/>
        <w:t>Комитет отмечает Национальную стратегию по обеспечению социальной инклюзии и сокращению бедности на 2022–2027</w:t>
      </w:r>
      <w:r w:rsidR="00427339">
        <w:t> год</w:t>
      </w:r>
      <w:r w:rsidRPr="00E32126">
        <w:t>ы, конкретную задачу по сокращению числа детей, живущих в бедности и в условиях социального отчуждения, на 400 000 к 2027</w:t>
      </w:r>
      <w:r w:rsidR="00427339">
        <w:t> год</w:t>
      </w:r>
      <w:r w:rsidRPr="00E32126">
        <w:t xml:space="preserve">у в рамках Национальной стратегии </w:t>
      </w:r>
      <w:r w:rsidR="00427339">
        <w:t>«</w:t>
      </w:r>
      <w:r w:rsidRPr="00E32126">
        <w:t>Безопасность детей — безопасность Румынии</w:t>
      </w:r>
      <w:r w:rsidR="00427339">
        <w:t>»</w:t>
      </w:r>
      <w:r w:rsidRPr="00E32126">
        <w:t xml:space="preserve"> на 2023–2027</w:t>
      </w:r>
      <w:r w:rsidR="00427339">
        <w:t> год</w:t>
      </w:r>
      <w:r w:rsidRPr="00E32126">
        <w:t>ы, а также введение минимального пакета социальной помощи в соответствии с Законом № 100/2024. Вместе с тем Комитет обеспокоен:</w:t>
      </w:r>
    </w:p>
    <w:p w14:paraId="027A9C79" w14:textId="77777777" w:rsidR="00712294" w:rsidRPr="00E32126" w:rsidRDefault="00712294" w:rsidP="00712294">
      <w:pPr>
        <w:pStyle w:val="SingleTxtG"/>
      </w:pPr>
      <w:r w:rsidRPr="00E32126">
        <w:tab/>
        <w:t>a)</w:t>
      </w:r>
      <w:r w:rsidRPr="00E32126">
        <w:tab/>
        <w:t xml:space="preserve">сохраняющимся высоким риском бедности, в частности тем, что каждый пятый ребенок испытывает серьезные материальные лишения или страдает от социальной депривации, что почти в три раза выше, чем в среднем по Европейскому союзу, а также тем, что число таких детей особенно велико в уязвимых группах населения; </w:t>
      </w:r>
    </w:p>
    <w:p w14:paraId="34D16FE7" w14:textId="3097AB61" w:rsidR="00712294" w:rsidRPr="00E32126" w:rsidRDefault="00712294" w:rsidP="00712294">
      <w:pPr>
        <w:pStyle w:val="SingleTxtG"/>
      </w:pPr>
      <w:r w:rsidRPr="00E32126">
        <w:tab/>
        <w:t>b)</w:t>
      </w:r>
      <w:r w:rsidRPr="00E32126">
        <w:tab/>
        <w:t>неравномерным распределением и развитием услуг социальной помощи, особенно для поддержки детей и семей, на территории государства-участника, в</w:t>
      </w:r>
      <w:r w:rsidR="00427339">
        <w:t> </w:t>
      </w:r>
      <w:r w:rsidRPr="00E32126">
        <w:t>частности ограниченным предложением услуг в сельских районах и малых городах.</w:t>
      </w:r>
    </w:p>
    <w:p w14:paraId="61BEAF42" w14:textId="77777777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SingleTxtGChar"/>
          <w:rFonts w:eastAsia="Malgun Gothic"/>
          <w:b/>
          <w:bCs/>
        </w:rPr>
      </w:pPr>
      <w:r w:rsidRPr="00E32126">
        <w:t>38.</w:t>
      </w:r>
      <w:r w:rsidRPr="00E32126">
        <w:tab/>
      </w:r>
      <w:r w:rsidRPr="00E32126">
        <w:rPr>
          <w:b/>
          <w:bCs/>
        </w:rPr>
        <w:t>Комитет рекомендует государству-участнику:</w:t>
      </w:r>
    </w:p>
    <w:p w14:paraId="6B566C9D" w14:textId="77777777" w:rsidR="00712294" w:rsidRPr="00427339" w:rsidRDefault="00712294" w:rsidP="00712294">
      <w:pPr>
        <w:pStyle w:val="SingleTxtG"/>
        <w:rPr>
          <w:b/>
          <w:bCs/>
        </w:rPr>
      </w:pPr>
      <w:r w:rsidRPr="00E32126">
        <w:rPr>
          <w:b/>
          <w:bCs/>
        </w:rPr>
        <w:tab/>
      </w:r>
      <w:r w:rsidRPr="00427339">
        <w:rPr>
          <w:b/>
          <w:bCs/>
        </w:rPr>
        <w:t>a)</w:t>
      </w:r>
      <w:r w:rsidRPr="00427339">
        <w:rPr>
          <w:b/>
          <w:bCs/>
        </w:rPr>
        <w:tab/>
        <w:t>усилить меры по искоренению детской бедности, в том числе путем увеличения социальных расходов, укрепления потенциала служб социальной защиты, развития комплексных социальных услуг и повышения их доступности по всей стране, а также улучшения механизмов выявления наиболее уязвимых семей и работы с ними в том, что касается предоставления пособий, уделяя особо пристальное внимание сельским районам, семьям с одним родителем и многодетным семьям, семьям рома, семьям с детьми-инвалидами, детям, оставленным родителями, работающими за рубежом, а также детям из числа беженцев и мигрантов;</w:t>
      </w:r>
    </w:p>
    <w:p w14:paraId="6D91A39E" w14:textId="77777777" w:rsidR="00712294" w:rsidRPr="00E32126" w:rsidRDefault="00712294" w:rsidP="005B7140">
      <w:pPr>
        <w:pStyle w:val="SingleTxtG"/>
        <w:pageBreakBefore/>
        <w:rPr>
          <w:b/>
          <w:bCs/>
        </w:rPr>
      </w:pPr>
      <w:r w:rsidRPr="00427339">
        <w:rPr>
          <w:b/>
          <w:bCs/>
        </w:rPr>
        <w:lastRenderedPageBreak/>
        <w:tab/>
        <w:t>b)</w:t>
      </w:r>
      <w:r w:rsidRPr="00427339">
        <w:rPr>
          <w:b/>
          <w:bCs/>
        </w:rPr>
        <w:tab/>
        <w:t>провести оценку эффективности национальных программ социальной защиты в борьбе с детской бедностью и оптимизировать разработку и реализацию таких программ в целях лучшего удовлетворения потребностей наиболее уязвимых</w:t>
      </w:r>
      <w:r w:rsidRPr="00E32126">
        <w:rPr>
          <w:b/>
          <w:bCs/>
        </w:rPr>
        <w:t xml:space="preserve"> детей.</w:t>
      </w:r>
    </w:p>
    <w:p w14:paraId="073EC37C" w14:textId="77777777" w:rsidR="00712294" w:rsidRPr="00E32126" w:rsidRDefault="00712294" w:rsidP="00712294">
      <w:pPr>
        <w:pStyle w:val="H1G"/>
      </w:pPr>
      <w:r w:rsidRPr="00E32126">
        <w:rPr>
          <w:bCs/>
        </w:rPr>
        <w:tab/>
        <w:t>I.</w:t>
      </w:r>
      <w:r w:rsidRPr="00E32126">
        <w:tab/>
      </w:r>
      <w:r w:rsidRPr="00E32126">
        <w:rPr>
          <w:bCs/>
        </w:rPr>
        <w:t>Права ребенка и окружающая среда (статьи 2, 3, 6, 12, 13, 15, 17, 19, 24 и 26–31)</w:t>
      </w:r>
      <w:r w:rsidRPr="00E32126">
        <w:t xml:space="preserve"> </w:t>
      </w:r>
    </w:p>
    <w:p w14:paraId="0DDE32DC" w14:textId="2D593EA0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SingleTxtGChar"/>
          <w:rFonts w:eastAsia="Malgun Gothic"/>
          <w:b/>
          <w:bCs/>
        </w:rPr>
      </w:pPr>
      <w:r w:rsidRPr="00E32126">
        <w:t>39.</w:t>
      </w:r>
      <w:r w:rsidRPr="00E32126">
        <w:tab/>
      </w:r>
      <w:r w:rsidRPr="00E32126">
        <w:rPr>
          <w:b/>
          <w:bCs/>
        </w:rPr>
        <w:t>Комитет отмечает Национальную стратегию в области экологического образования и изменения климата на 2023–2030</w:t>
      </w:r>
      <w:r w:rsidR="00427339">
        <w:rPr>
          <w:b/>
          <w:bCs/>
        </w:rPr>
        <w:t> год</w:t>
      </w:r>
      <w:r w:rsidRPr="00E32126">
        <w:rPr>
          <w:b/>
          <w:bCs/>
        </w:rPr>
        <w:t>ы, направленную на повышение осведомленности учащихся об окружающей среде и изменении климата.</w:t>
      </w:r>
      <w:r w:rsidRPr="00E32126">
        <w:t xml:space="preserve"> </w:t>
      </w:r>
      <w:r w:rsidRPr="00E32126">
        <w:rPr>
          <w:b/>
          <w:bCs/>
        </w:rPr>
        <w:t>Ссылаясь на свое замечание общего порядка № 26 (2023), Комитет рекомендует государству-участнику:</w:t>
      </w:r>
      <w:r w:rsidRPr="00E32126">
        <w:t xml:space="preserve"> </w:t>
      </w:r>
    </w:p>
    <w:p w14:paraId="2051C7FD" w14:textId="77777777" w:rsidR="00712294" w:rsidRPr="00427339" w:rsidRDefault="00712294" w:rsidP="00712294">
      <w:pPr>
        <w:pStyle w:val="SingleTxtG"/>
        <w:rPr>
          <w:b/>
          <w:bCs/>
        </w:rPr>
      </w:pPr>
      <w:r w:rsidRPr="00E32126">
        <w:rPr>
          <w:b/>
          <w:bCs/>
        </w:rPr>
        <w:tab/>
      </w:r>
      <w:r w:rsidRPr="00427339">
        <w:rPr>
          <w:b/>
          <w:bCs/>
        </w:rPr>
        <w:t>a)</w:t>
      </w:r>
      <w:r w:rsidRPr="00427339">
        <w:rPr>
          <w:b/>
          <w:bCs/>
        </w:rPr>
        <w:tab/>
        <w:t>отслеживать связанные с состоянием окружающей среды показатели здоровья детей, предусматривая соответствующие меры защиты, оценивать последствия загрязнения окружающей среды для здоровья детей и обеспечивать обучение медицинских работников диагностике и лечению заболеваний, вызванных экологическими факторами;</w:t>
      </w:r>
    </w:p>
    <w:p w14:paraId="7C71F2DF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b)</w:t>
      </w:r>
      <w:r w:rsidRPr="00427339">
        <w:rPr>
          <w:b/>
          <w:bCs/>
        </w:rPr>
        <w:tab/>
        <w:t>обеспечить реализацию в школах программ экологического образования, которые должны включать модули по вопросам готовности к изменению климата и стихийным бедствиям;</w:t>
      </w:r>
    </w:p>
    <w:p w14:paraId="3A7F5D88" w14:textId="77777777" w:rsidR="00712294" w:rsidRPr="00E32126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c)</w:t>
      </w:r>
      <w:r w:rsidRPr="00427339">
        <w:rPr>
          <w:b/>
          <w:bCs/>
        </w:rPr>
        <w:tab/>
        <w:t>обеспечивать учет особых факторов уязвимости, потребностей и мнений детей</w:t>
      </w:r>
      <w:r w:rsidRPr="00E32126">
        <w:rPr>
          <w:b/>
          <w:bCs/>
        </w:rPr>
        <w:t xml:space="preserve"> при подготовке, реализации и оценке конкретных мер политики и программ, включая планы обеспечения готовности к бедствиям.</w:t>
      </w:r>
      <w:r w:rsidRPr="00E32126">
        <w:t xml:space="preserve"> </w:t>
      </w:r>
    </w:p>
    <w:p w14:paraId="43340272" w14:textId="77777777" w:rsidR="00712294" w:rsidRPr="00E32126" w:rsidRDefault="00712294" w:rsidP="00712294">
      <w:pPr>
        <w:pStyle w:val="H1G"/>
      </w:pPr>
      <w:r w:rsidRPr="00E32126">
        <w:rPr>
          <w:bCs/>
        </w:rPr>
        <w:tab/>
        <w:t>J.</w:t>
      </w:r>
      <w:r w:rsidRPr="00E32126">
        <w:tab/>
      </w:r>
      <w:r w:rsidRPr="00E32126">
        <w:rPr>
          <w:bCs/>
        </w:rPr>
        <w:t>Образование, досуг и культурная деятельность (статьи 28–31)</w:t>
      </w:r>
    </w:p>
    <w:p w14:paraId="3D4EB9AA" w14:textId="77777777" w:rsidR="00712294" w:rsidRPr="00E32126" w:rsidRDefault="00712294" w:rsidP="00712294">
      <w:pPr>
        <w:pStyle w:val="H23G"/>
      </w:pPr>
      <w:r w:rsidRPr="00E32126">
        <w:tab/>
      </w:r>
      <w:r w:rsidRPr="00E32126">
        <w:tab/>
      </w:r>
      <w:r w:rsidRPr="00E32126">
        <w:rPr>
          <w:bCs/>
        </w:rPr>
        <w:t>Цели и охват образования</w:t>
      </w:r>
    </w:p>
    <w:p w14:paraId="103577F7" w14:textId="1B4C1956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SingleTxtGChar"/>
          <w:rFonts w:eastAsia="Malgun Gothic"/>
          <w:b/>
          <w:bCs/>
        </w:rPr>
      </w:pPr>
      <w:r w:rsidRPr="00E32126">
        <w:t>40.</w:t>
      </w:r>
      <w:r w:rsidRPr="00E32126">
        <w:tab/>
      </w:r>
      <w:r w:rsidRPr="00E32126">
        <w:rPr>
          <w:b/>
          <w:bCs/>
        </w:rPr>
        <w:t>Комитет принимает к сведению Закон № 198/2023 о довузовском образовании, Закон № 199/2023 о высшем образовании, механизм раннего предупреждения, а также системы грантов и социальный пакет, направленные на сокращение отсева из школ и поддержку перехода к высшему образованию, особенно для детей, находящихся в неблагоприятном положении.</w:t>
      </w:r>
      <w:r w:rsidRPr="00E32126">
        <w:t xml:space="preserve"> </w:t>
      </w:r>
      <w:r w:rsidRPr="00E32126">
        <w:rPr>
          <w:b/>
          <w:bCs/>
        </w:rPr>
        <w:t>С</w:t>
      </w:r>
      <w:r w:rsidR="00427339">
        <w:rPr>
          <w:b/>
          <w:bCs/>
        </w:rPr>
        <w:t> </w:t>
      </w:r>
      <w:r w:rsidRPr="00E32126">
        <w:rPr>
          <w:b/>
          <w:bCs/>
        </w:rPr>
        <w:t>озабоченностью отмечая, что, согласно результатам тестирования в рамках Программы международной оценки учащихся (ПМОУ) 2022</w:t>
      </w:r>
      <w:r w:rsidR="00427339">
        <w:rPr>
          <w:b/>
          <w:bCs/>
        </w:rPr>
        <w:t> год</w:t>
      </w:r>
      <w:r w:rsidRPr="00E32126">
        <w:rPr>
          <w:b/>
          <w:bCs/>
        </w:rPr>
        <w:t>а, 45 процентов подростков не приобрели базовых навыков, а также что дети рома и дети-инвалиды по-прежнему подвергаются сегрегации в школах, Комитет рекомендует государству-участнику принять необходимые меры для того, чтобы:</w:t>
      </w:r>
    </w:p>
    <w:p w14:paraId="6E4803F6" w14:textId="77777777" w:rsidR="00712294" w:rsidRPr="00427339" w:rsidRDefault="00712294" w:rsidP="00712294">
      <w:pPr>
        <w:pStyle w:val="SingleTxtG"/>
        <w:rPr>
          <w:b/>
          <w:bCs/>
        </w:rPr>
      </w:pPr>
      <w:r w:rsidRPr="00E32126">
        <w:rPr>
          <w:b/>
          <w:bCs/>
        </w:rPr>
        <w:tab/>
      </w:r>
      <w:r w:rsidRPr="00427339">
        <w:rPr>
          <w:b/>
          <w:bCs/>
        </w:rPr>
        <w:t>a)</w:t>
      </w:r>
      <w:r w:rsidRPr="00427339">
        <w:rPr>
          <w:b/>
          <w:bCs/>
        </w:rPr>
        <w:tab/>
        <w:t xml:space="preserve">обеспечить осуществление законов № 198/2023 и № 199/2023 и других образовательных мер путем выделения достаточного финансирования и разработки подзаконных актов, а также регулярно проводить мониторинг и оценку их воздействия; </w:t>
      </w:r>
    </w:p>
    <w:p w14:paraId="5BCCEE46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b)</w:t>
      </w:r>
      <w:r w:rsidRPr="00427339">
        <w:rPr>
          <w:b/>
          <w:bCs/>
        </w:rPr>
        <w:tab/>
        <w:t xml:space="preserve">повысить показатели охвата и удержания детей в системе начальной и средней школы и перехода в старшие классы, в том числе путем расширения доступа к программам продленного дня и горячего школьного питания, обеспечения доступного и надежного школьного транспорта, особенно в сельских районах, устранения скрытых расходов на образование и регулирования частного репетиторства, уделяя особо пристальное внимание детям рома, детям из малообеспеченных семей, детям в сельских и отдаленных районах и детям, оставленным родителями, работающими за рубежом; </w:t>
      </w:r>
    </w:p>
    <w:p w14:paraId="5FDDE1A6" w14:textId="77777777" w:rsidR="00712294" w:rsidRPr="00E32126" w:rsidRDefault="00712294" w:rsidP="00712294">
      <w:pPr>
        <w:pStyle w:val="SingleTxtG"/>
        <w:rPr>
          <w:b/>
        </w:rPr>
      </w:pPr>
      <w:r w:rsidRPr="00427339">
        <w:rPr>
          <w:b/>
          <w:bCs/>
        </w:rPr>
        <w:tab/>
        <w:t>c)</w:t>
      </w:r>
      <w:r w:rsidRPr="00427339">
        <w:rPr>
          <w:b/>
          <w:bCs/>
        </w:rPr>
        <w:tab/>
        <w:t>повысить качество образования на всех уровнях, в том числе путем улучшения</w:t>
      </w:r>
      <w:r w:rsidRPr="00E32126">
        <w:rPr>
          <w:b/>
          <w:bCs/>
        </w:rPr>
        <w:t xml:space="preserve"> подготовки преподавательского состава, найма вспомогательного персонала, ускорения разработки компетентностно ориентированной учебной </w:t>
      </w:r>
      <w:r w:rsidRPr="00E32126">
        <w:rPr>
          <w:b/>
          <w:bCs/>
        </w:rPr>
        <w:lastRenderedPageBreak/>
        <w:t>программы для старшей школы и предоставления возможностей для волонтерства, участия и внешкольных занятий;</w:t>
      </w:r>
    </w:p>
    <w:p w14:paraId="5E267E8F" w14:textId="77777777" w:rsidR="00712294" w:rsidRPr="00427339" w:rsidRDefault="00712294" w:rsidP="00712294">
      <w:pPr>
        <w:pStyle w:val="SingleTxtG"/>
        <w:rPr>
          <w:b/>
          <w:bCs/>
        </w:rPr>
      </w:pPr>
      <w:r w:rsidRPr="00E32126">
        <w:rPr>
          <w:b/>
          <w:bCs/>
        </w:rPr>
        <w:tab/>
      </w:r>
      <w:r w:rsidRPr="00427339">
        <w:rPr>
          <w:b/>
          <w:bCs/>
        </w:rPr>
        <w:t>d)</w:t>
      </w:r>
      <w:r w:rsidRPr="00427339">
        <w:rPr>
          <w:b/>
          <w:bCs/>
        </w:rPr>
        <w:tab/>
        <w:t>создать и ввести в действие системы раннего предупреждения и мониторинга для выявления детей, которые не посещают школу или рискуют ее бросить, принимать своевременные меры в этой связи и обеспечивать индивидуальную поддержку для удержания детей в школе или их зачисления;</w:t>
      </w:r>
    </w:p>
    <w:p w14:paraId="05D22B50" w14:textId="77777777" w:rsidR="00712294" w:rsidRPr="00E32126" w:rsidRDefault="00712294" w:rsidP="00712294">
      <w:pPr>
        <w:pStyle w:val="SingleTxtG"/>
        <w:rPr>
          <w:b/>
        </w:rPr>
      </w:pPr>
      <w:r w:rsidRPr="00427339">
        <w:rPr>
          <w:b/>
          <w:bCs/>
        </w:rPr>
        <w:tab/>
        <w:t>e)</w:t>
      </w:r>
      <w:r w:rsidRPr="00427339">
        <w:rPr>
          <w:b/>
          <w:bCs/>
        </w:rPr>
        <w:tab/>
        <w:t>расширить доступ к дошкольному образованию, особенно в сельских районах</w:t>
      </w:r>
      <w:r w:rsidRPr="00E32126">
        <w:rPr>
          <w:b/>
          <w:bCs/>
        </w:rPr>
        <w:t xml:space="preserve"> и для детей, относящихся к уязвимым категориям, и наращивать потенциал соответствующих учреждений.</w:t>
      </w:r>
    </w:p>
    <w:p w14:paraId="6AD45D19" w14:textId="77777777" w:rsidR="00712294" w:rsidRPr="00E32126" w:rsidRDefault="00712294" w:rsidP="00712294">
      <w:pPr>
        <w:pStyle w:val="H23G"/>
      </w:pPr>
      <w:r w:rsidRPr="00E32126">
        <w:tab/>
      </w:r>
      <w:r w:rsidRPr="00E32126">
        <w:tab/>
      </w:r>
      <w:r w:rsidRPr="00E32126">
        <w:rPr>
          <w:bCs/>
        </w:rPr>
        <w:t>Инклюзивное образование</w:t>
      </w:r>
    </w:p>
    <w:p w14:paraId="70047B65" w14:textId="77777777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SingleTxtGChar"/>
          <w:rFonts w:eastAsia="Malgun Gothic"/>
          <w:b/>
          <w:bCs/>
        </w:rPr>
      </w:pPr>
      <w:r w:rsidRPr="00E32126">
        <w:t>41.</w:t>
      </w:r>
      <w:r w:rsidRPr="00E32126">
        <w:tab/>
      </w:r>
      <w:r w:rsidRPr="00E32126">
        <w:rPr>
          <w:b/>
          <w:bCs/>
        </w:rPr>
        <w:t>Отмечая, что положения, касающиеся инклюзивного образования и четырехуровневой системы поддержки детей с особыми образовательными потребностями были включены в Закон № 198/2023 о довузовском образовании и что дети, нуждающиеся в поддержке четвертого уровня, переводятся в специальные школы, Комитет рекомендует государству-участнику:</w:t>
      </w:r>
    </w:p>
    <w:p w14:paraId="76FEC082" w14:textId="77777777" w:rsidR="00712294" w:rsidRPr="00427339" w:rsidRDefault="00712294" w:rsidP="00712294">
      <w:pPr>
        <w:pStyle w:val="SingleTxtG"/>
        <w:rPr>
          <w:b/>
          <w:bCs/>
        </w:rPr>
      </w:pPr>
      <w:r w:rsidRPr="00E32126">
        <w:rPr>
          <w:b/>
          <w:bCs/>
        </w:rPr>
        <w:tab/>
      </w:r>
      <w:r w:rsidRPr="00427339">
        <w:rPr>
          <w:b/>
          <w:bCs/>
        </w:rPr>
        <w:t>a)</w:t>
      </w:r>
      <w:r w:rsidRPr="00427339">
        <w:rPr>
          <w:b/>
          <w:bCs/>
        </w:rPr>
        <w:tab/>
        <w:t>добиться того, чтобы все дети-инвалиды имели доступ к инклюзивному образованию в общеобразовательных школах, обеспечив школы с этой целью квалифицированными преподавателями, доступной инфраструктурой и учебными материалами, адаптированными к потребностям детей-инвалидов;</w:t>
      </w:r>
    </w:p>
    <w:p w14:paraId="262C2DF2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b)</w:t>
      </w:r>
      <w:r w:rsidRPr="00427339">
        <w:rPr>
          <w:b/>
          <w:bCs/>
        </w:rPr>
        <w:tab/>
        <w:t>пересмотреть соответствующим образом законодательство и ввести определение инклюзивного образования, выходящее за рамки специального образования и охватывающее все факторы уязвимости, а не только инвалидность и особые образовательные потребности;</w:t>
      </w:r>
    </w:p>
    <w:p w14:paraId="07EB53FD" w14:textId="77777777" w:rsidR="00712294" w:rsidRPr="00E32126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c)</w:t>
      </w:r>
      <w:r w:rsidRPr="00427339">
        <w:rPr>
          <w:b/>
          <w:bCs/>
        </w:rPr>
        <w:tab/>
      </w:r>
      <w:r w:rsidRPr="00E32126">
        <w:rPr>
          <w:b/>
          <w:bCs/>
        </w:rPr>
        <w:t>обеспечивать подготовку и распределение прошедших специальное обучение преподавателей и специалистов в смешанные классы, в которых детям, испытывающим трудности в обучении, оказывалась бы индивидуальная поддержка и требуемое им внимание.</w:t>
      </w:r>
    </w:p>
    <w:p w14:paraId="6A01D7CA" w14:textId="77777777" w:rsidR="00712294" w:rsidRPr="00E32126" w:rsidRDefault="00712294" w:rsidP="00712294">
      <w:pPr>
        <w:pStyle w:val="H23G"/>
      </w:pPr>
      <w:r w:rsidRPr="00E32126">
        <w:tab/>
      </w:r>
      <w:r w:rsidRPr="00E32126">
        <w:tab/>
      </w:r>
      <w:r w:rsidRPr="00E32126">
        <w:rPr>
          <w:bCs/>
        </w:rPr>
        <w:t>Профессионально-техническая подготовка и профессиональная ориентация</w:t>
      </w:r>
    </w:p>
    <w:p w14:paraId="63C05A24" w14:textId="77777777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b/>
          <w:bCs/>
        </w:rPr>
      </w:pPr>
      <w:r w:rsidRPr="00E32126">
        <w:t>42.</w:t>
      </w:r>
      <w:r w:rsidRPr="00E32126">
        <w:tab/>
      </w:r>
      <w:r w:rsidRPr="00E32126">
        <w:rPr>
          <w:b/>
          <w:bCs/>
        </w:rPr>
        <w:t>Комитет рекомендует государству-участнику продолжать разработку и продвижение качественной профессионально-технической подготовки для развития навыков детей и молодых людей, особенно тех, кто бросил школу.</w:t>
      </w:r>
    </w:p>
    <w:p w14:paraId="654EF749" w14:textId="1344EB49" w:rsidR="00712294" w:rsidRPr="00E32126" w:rsidRDefault="00712294" w:rsidP="00712294">
      <w:pPr>
        <w:pStyle w:val="H1G"/>
      </w:pPr>
      <w:r w:rsidRPr="00E32126">
        <w:rPr>
          <w:bCs/>
        </w:rPr>
        <w:tab/>
        <w:t>K.</w:t>
      </w:r>
      <w:r w:rsidRPr="00E32126">
        <w:tab/>
      </w:r>
      <w:r w:rsidRPr="00E32126">
        <w:rPr>
          <w:bCs/>
        </w:rPr>
        <w:t>Специальные меры защиты (статьи 22, 30, 32, 33, 35, 36, пункты</w:t>
      </w:r>
      <w:r w:rsidR="00427339">
        <w:rPr>
          <w:bCs/>
        </w:rPr>
        <w:t> </w:t>
      </w:r>
      <w:r w:rsidRPr="00E32126">
        <w:rPr>
          <w:bCs/>
        </w:rPr>
        <w:t>b)–d) статьи 37 и статьи 38–40 Конвенции, а также Факультативный протокол, касающийся участия детей в</w:t>
      </w:r>
      <w:r w:rsidR="00427339">
        <w:rPr>
          <w:bCs/>
        </w:rPr>
        <w:t> </w:t>
      </w:r>
      <w:r w:rsidRPr="00E32126">
        <w:rPr>
          <w:bCs/>
        </w:rPr>
        <w:t>вооруженных конфликтах)</w:t>
      </w:r>
    </w:p>
    <w:p w14:paraId="21718E0D" w14:textId="77777777" w:rsidR="00712294" w:rsidRPr="00E32126" w:rsidRDefault="00712294" w:rsidP="00712294">
      <w:pPr>
        <w:pStyle w:val="H23G"/>
      </w:pPr>
      <w:r w:rsidRPr="00E32126">
        <w:tab/>
      </w:r>
      <w:r w:rsidRPr="00E32126">
        <w:tab/>
        <w:t>Дети — просители убежища, дети-беженцы и дети-мигранты</w:t>
      </w:r>
    </w:p>
    <w:p w14:paraId="1C635D18" w14:textId="194DD025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SingleTxtGChar"/>
          <w:rFonts w:eastAsia="Malgun Gothic"/>
        </w:rPr>
      </w:pPr>
      <w:r w:rsidRPr="00E32126">
        <w:t>43.</w:t>
      </w:r>
      <w:r w:rsidRPr="00E32126">
        <w:tab/>
        <w:t xml:space="preserve">Комитет приветствует меры, принятые для поддержки детей и их семей, спасающихся от войны на Украине, включая Национальный план действий по защите и интеграции перемещенных лиц из Украины, регистрационную платформу PRIMERO, услуги центра </w:t>
      </w:r>
      <w:r w:rsidR="00427339">
        <w:t>«</w:t>
      </w:r>
      <w:r w:rsidRPr="00E32126">
        <w:t>Голубая точка</w:t>
      </w:r>
      <w:r w:rsidR="00427339">
        <w:t>»</w:t>
      </w:r>
      <w:r w:rsidRPr="00E32126">
        <w:t xml:space="preserve"> в пунктах пересечения границы, а также принятие постановления № 119/20643/2023 о назначении представителей для несопровождаемых и разлученных детей. Он отмечает также, что помещение под стражу несопровождаемых детей-мигрантов запрещено. Вместе с тем Комитет обеспокоен следующим:</w:t>
      </w:r>
    </w:p>
    <w:p w14:paraId="2AF7296D" w14:textId="77777777" w:rsidR="00712294" w:rsidRPr="00E32126" w:rsidRDefault="00712294" w:rsidP="00712294">
      <w:pPr>
        <w:pStyle w:val="SingleTxtG"/>
      </w:pPr>
      <w:r w:rsidRPr="00E32126">
        <w:tab/>
        <w:t>a)</w:t>
      </w:r>
      <w:r w:rsidRPr="00E32126">
        <w:tab/>
        <w:t>задержкой с включением детей-беженцев в систему социальной защиты;</w:t>
      </w:r>
    </w:p>
    <w:p w14:paraId="66FD0DEA" w14:textId="77777777" w:rsidR="00712294" w:rsidRPr="00E32126" w:rsidRDefault="00712294" w:rsidP="00712294">
      <w:pPr>
        <w:pStyle w:val="SingleTxtG"/>
      </w:pPr>
      <w:r w:rsidRPr="00E32126">
        <w:tab/>
        <w:t>b)</w:t>
      </w:r>
      <w:r w:rsidRPr="00E32126">
        <w:tab/>
        <w:t>случаями помещения под стражу детей-мигрантов, которое разрешено, если эти дети сопровождают членов своей семьи;</w:t>
      </w:r>
    </w:p>
    <w:p w14:paraId="150BC99D" w14:textId="77777777" w:rsidR="00712294" w:rsidRPr="00E32126" w:rsidRDefault="00712294" w:rsidP="00712294">
      <w:pPr>
        <w:pStyle w:val="SingleTxtG"/>
      </w:pPr>
      <w:r w:rsidRPr="00E32126">
        <w:lastRenderedPageBreak/>
        <w:tab/>
        <w:t>c)</w:t>
      </w:r>
      <w:r w:rsidRPr="00E32126">
        <w:tab/>
        <w:t>прекарным положением и небезопасными условиями жизни несопровождаемых детей и их уязвимостью перед эксплуатацией и злоупотреблениями, включая исчезновение и торговлю людьми;</w:t>
      </w:r>
    </w:p>
    <w:p w14:paraId="00424C54" w14:textId="77777777" w:rsidR="00712294" w:rsidRPr="00E32126" w:rsidRDefault="00712294" w:rsidP="00712294">
      <w:pPr>
        <w:pStyle w:val="SingleTxtG"/>
      </w:pPr>
      <w:r w:rsidRPr="00E32126">
        <w:tab/>
        <w:t>d)</w:t>
      </w:r>
      <w:r w:rsidRPr="00E32126">
        <w:tab/>
        <w:t xml:space="preserve">правовой неопределенностью в том, что касается функций и обязанностей законных представителей (опекунов) и процедурных представителей, назначенных для несопровождаемых и разлученных детей; </w:t>
      </w:r>
    </w:p>
    <w:p w14:paraId="0A76E027" w14:textId="77777777" w:rsidR="00712294" w:rsidRPr="00E32126" w:rsidRDefault="00712294" w:rsidP="00712294">
      <w:pPr>
        <w:pStyle w:val="SingleTxtG"/>
      </w:pPr>
      <w:r w:rsidRPr="00E32126">
        <w:tab/>
        <w:t>e)</w:t>
      </w:r>
      <w:r w:rsidRPr="00E32126">
        <w:tab/>
        <w:t>отсутствием специальных служб поддержки для детей-инвалидов из числа просителей убежища, беженцев и мигрантов;</w:t>
      </w:r>
    </w:p>
    <w:p w14:paraId="0D81DD0A" w14:textId="36D2EFED" w:rsidR="00712294" w:rsidRPr="00E32126" w:rsidRDefault="00712294" w:rsidP="00712294">
      <w:pPr>
        <w:pStyle w:val="SingleTxtG"/>
      </w:pPr>
      <w:r w:rsidRPr="00E32126">
        <w:tab/>
        <w:t>f)</w:t>
      </w:r>
      <w:r w:rsidRPr="00E32126">
        <w:tab/>
        <w:t>барьерами в доступе к образованию, в том числе для украинских учащихся, и сообщениями о недостаточности</w:t>
      </w:r>
      <w:r w:rsidR="00427339">
        <w:t> год</w:t>
      </w:r>
      <w:r w:rsidRPr="00E32126">
        <w:t>ичного курса румынского языка, а</w:t>
      </w:r>
      <w:r w:rsidR="00427339">
        <w:t> </w:t>
      </w:r>
      <w:r w:rsidRPr="00E32126">
        <w:t>также о недостаточном количестве преподавателей и недостаточной вместимости и оснащенности классных комнат;</w:t>
      </w:r>
    </w:p>
    <w:p w14:paraId="4A097235" w14:textId="77777777" w:rsidR="00712294" w:rsidRPr="00E32126" w:rsidRDefault="00712294" w:rsidP="00712294">
      <w:pPr>
        <w:pStyle w:val="SingleTxtG"/>
      </w:pPr>
      <w:r w:rsidRPr="00E32126">
        <w:tab/>
        <w:t>g)</w:t>
      </w:r>
      <w:r w:rsidRPr="00E32126">
        <w:tab/>
        <w:t>дискриминацией в отношении детей —</w:t>
      </w:r>
      <w:r w:rsidRPr="00E32126" w:rsidDel="000142E3">
        <w:t xml:space="preserve"> </w:t>
      </w:r>
      <w:r w:rsidRPr="00E32126">
        <w:t>просителей убежища, беженцев и мигрантов.</w:t>
      </w:r>
    </w:p>
    <w:p w14:paraId="676F44F0" w14:textId="77777777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SingleTxtGChar"/>
          <w:rFonts w:eastAsia="Malgun Gothic"/>
          <w:b/>
          <w:bCs/>
        </w:rPr>
      </w:pPr>
      <w:r w:rsidRPr="00E32126">
        <w:t>44.</w:t>
      </w:r>
      <w:r w:rsidRPr="00E32126">
        <w:tab/>
      </w:r>
      <w:r w:rsidRPr="00E32126">
        <w:rPr>
          <w:b/>
          <w:bCs/>
        </w:rPr>
        <w:t>Ссылаясь на замечание общего порядка № 6 (2005), совместное замечание общего порядка №</w:t>
      </w:r>
      <w:r w:rsidRPr="00E32126">
        <w:t> </w:t>
      </w:r>
      <w:r w:rsidRPr="00E32126">
        <w:rPr>
          <w:b/>
          <w:bCs/>
        </w:rPr>
        <w:t>3 Комитета по защите прав всех трудящихся-мигрантов и членов их семей/№ 22 Комитета по правам ребенка (2017) и совместное замечание общего порядка № 4 Комитета по защите прав всех трудящихся-мигрантов и членов их семей/№ 23 Комитета по правам ребенка (2017), Комитет рекомендует государству-участнику:</w:t>
      </w:r>
    </w:p>
    <w:p w14:paraId="32B4A014" w14:textId="77777777" w:rsidR="00712294" w:rsidRPr="00427339" w:rsidRDefault="00712294" w:rsidP="00712294">
      <w:pPr>
        <w:pStyle w:val="SingleTxtG"/>
        <w:rPr>
          <w:rFonts w:eastAsia="Malgun Gothic"/>
          <w:b/>
          <w:bCs/>
        </w:rPr>
      </w:pPr>
      <w:r w:rsidRPr="00E32126">
        <w:rPr>
          <w:b/>
          <w:bCs/>
        </w:rPr>
        <w:tab/>
      </w:r>
      <w:r w:rsidRPr="00427339">
        <w:rPr>
          <w:b/>
          <w:bCs/>
        </w:rPr>
        <w:t>a)</w:t>
      </w:r>
      <w:r w:rsidRPr="00427339">
        <w:rPr>
          <w:b/>
          <w:bCs/>
        </w:rPr>
        <w:tab/>
        <w:t>разработать и принять политическую и законодательную базу для содействия долгосрочной интеграции семей и детей —</w:t>
      </w:r>
      <w:r w:rsidRPr="00427339" w:rsidDel="00F9503A">
        <w:rPr>
          <w:b/>
          <w:bCs/>
        </w:rPr>
        <w:t xml:space="preserve"> </w:t>
      </w:r>
      <w:r w:rsidRPr="00427339">
        <w:rPr>
          <w:b/>
          <w:bCs/>
        </w:rPr>
        <w:t>беженцев, просителей убежища и мигрантов;</w:t>
      </w:r>
    </w:p>
    <w:p w14:paraId="566DE087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b)</w:t>
      </w:r>
      <w:r w:rsidRPr="00427339">
        <w:rPr>
          <w:b/>
          <w:bCs/>
        </w:rPr>
        <w:tab/>
        <w:t>обеспечить своевременное включение детей-беженцев и их семей в систему социальной защиты и предоставлять им до официального оформления в этой системе денежную помощь в соответствии с постановлением правительства, создать механизмы мониторинга и рассмотрения жалоб, а также провести оценку результатов участия в системе социальной защиты для учета этих сведений при принятии последующих решений;</w:t>
      </w:r>
    </w:p>
    <w:p w14:paraId="504B7CE6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c)</w:t>
      </w:r>
      <w:r w:rsidRPr="00427339">
        <w:rPr>
          <w:b/>
          <w:bCs/>
        </w:rPr>
        <w:tab/>
        <w:t>прекратить практику помещения под стражу семей с детьми, применять в отношении семей просителей убежища и беженцев, прибывающих с детьми, меры, не связанные с лишением свободы, и пересмотреть в этой связи Закон об убежище, Закон об иностранцах и соответствующие нормативные акты;</w:t>
      </w:r>
    </w:p>
    <w:p w14:paraId="7B0365EF" w14:textId="5603064B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d)</w:t>
      </w:r>
      <w:r w:rsidRPr="00427339">
        <w:rPr>
          <w:b/>
          <w:bCs/>
        </w:rPr>
        <w:tab/>
        <w:t xml:space="preserve">согласовать положения Закона № 122/2006 об убежище и </w:t>
      </w:r>
      <w:r w:rsidR="00427339" w:rsidRPr="00427339">
        <w:rPr>
          <w:b/>
          <w:bCs/>
        </w:rPr>
        <w:br/>
      </w:r>
      <w:r w:rsidRPr="00427339">
        <w:rPr>
          <w:b/>
          <w:bCs/>
        </w:rPr>
        <w:t xml:space="preserve">Закона № 272/2004 (с изменениями, внесенными Законом № 191/2022) в том, что касается функций и обязанностей законных представителей (опекунов), призванных помогать несопровождаемым и разлученным детям в полной мере осуществлять свои права и обязанности вне рамок процедуры предоставления убежища; </w:t>
      </w:r>
    </w:p>
    <w:p w14:paraId="4C6A6E9F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e)</w:t>
      </w:r>
      <w:r w:rsidRPr="00427339">
        <w:rPr>
          <w:b/>
          <w:bCs/>
        </w:rPr>
        <w:tab/>
        <w:t>зафиксировать условия назначения, функции, обязанности и требования к опыту работы представителей несопровождаемых и разлученных детей в рамках процедуры предоставления убежища;</w:t>
      </w:r>
    </w:p>
    <w:p w14:paraId="2A2299B6" w14:textId="3EF7CC00" w:rsidR="00712294" w:rsidRPr="00E32126" w:rsidRDefault="00712294" w:rsidP="00712294">
      <w:pPr>
        <w:pStyle w:val="SingleTxtG"/>
        <w:rPr>
          <w:b/>
        </w:rPr>
      </w:pPr>
      <w:r w:rsidRPr="00427339">
        <w:rPr>
          <w:b/>
          <w:bCs/>
        </w:rPr>
        <w:tab/>
        <w:t>f)</w:t>
      </w:r>
      <w:r w:rsidRPr="00427339">
        <w:rPr>
          <w:b/>
          <w:bCs/>
        </w:rPr>
        <w:tab/>
        <w:t>усилить защиту несопровождаемых детей-мигрантов, обеспечить им доступ</w:t>
      </w:r>
      <w:r w:rsidRPr="00E32126">
        <w:rPr>
          <w:b/>
          <w:bCs/>
        </w:rPr>
        <w:t xml:space="preserve"> к основным услугам, включая психосоциальную поддержку, и</w:t>
      </w:r>
      <w:r w:rsidR="00427339">
        <w:rPr>
          <w:b/>
          <w:bCs/>
        </w:rPr>
        <w:t> </w:t>
      </w:r>
      <w:r w:rsidRPr="00E32126">
        <w:rPr>
          <w:b/>
          <w:bCs/>
        </w:rPr>
        <w:t>информации об их правах, а также принять меры по обеспечению их благополучия;</w:t>
      </w:r>
      <w:r w:rsidRPr="00E32126">
        <w:t xml:space="preserve"> </w:t>
      </w:r>
    </w:p>
    <w:p w14:paraId="0C6FADB1" w14:textId="77777777" w:rsidR="00712294" w:rsidRPr="00427339" w:rsidRDefault="00712294" w:rsidP="00712294">
      <w:pPr>
        <w:pStyle w:val="SingleTxtG"/>
        <w:rPr>
          <w:b/>
          <w:bCs/>
        </w:rPr>
      </w:pPr>
      <w:r w:rsidRPr="00E32126">
        <w:rPr>
          <w:b/>
          <w:bCs/>
        </w:rPr>
        <w:tab/>
      </w:r>
      <w:r w:rsidRPr="00427339">
        <w:rPr>
          <w:b/>
          <w:bCs/>
        </w:rPr>
        <w:t>g)</w:t>
      </w:r>
      <w:r w:rsidRPr="00427339">
        <w:rPr>
          <w:b/>
          <w:bCs/>
        </w:rPr>
        <w:tab/>
        <w:t>выделять адекватные финансовые, кадровые и технические ресурсы для оказания всесторонней поддержки детям-инвалидам в ситуациях миграции;</w:t>
      </w:r>
    </w:p>
    <w:p w14:paraId="33671939" w14:textId="671A1A02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h)</w:t>
      </w:r>
      <w:r w:rsidRPr="00427339">
        <w:rPr>
          <w:b/>
          <w:bCs/>
        </w:rPr>
        <w:tab/>
        <w:t>устранить барьеры в доступе к образованию и обеспечивать поддержку в изучении румынского языка помимо обязательного</w:t>
      </w:r>
      <w:r w:rsidR="00427339" w:rsidRPr="00427339">
        <w:rPr>
          <w:b/>
          <w:bCs/>
        </w:rPr>
        <w:t> год</w:t>
      </w:r>
      <w:r w:rsidRPr="00427339">
        <w:rPr>
          <w:b/>
          <w:bCs/>
        </w:rPr>
        <w:t>ичного языкового курса, когда в этом есть необходимость, в том числе для украинских детей, предоставить надлежащим образом оснащенные классные комнаты и достаточную численность квалифицированных учителей и ассистентов;</w:t>
      </w:r>
    </w:p>
    <w:p w14:paraId="153F62D9" w14:textId="77777777" w:rsidR="00712294" w:rsidRPr="00E32126" w:rsidRDefault="00712294" w:rsidP="00712294">
      <w:pPr>
        <w:pStyle w:val="SingleTxtG"/>
        <w:rPr>
          <w:b/>
        </w:rPr>
      </w:pPr>
      <w:r w:rsidRPr="00427339">
        <w:rPr>
          <w:b/>
          <w:bCs/>
        </w:rPr>
        <w:lastRenderedPageBreak/>
        <w:tab/>
        <w:t>i)</w:t>
      </w:r>
      <w:r w:rsidRPr="00427339">
        <w:rPr>
          <w:b/>
          <w:bCs/>
        </w:rPr>
        <w:tab/>
        <w:t>содействовать доступу украинских учащихся к образованию по украинской</w:t>
      </w:r>
      <w:r w:rsidRPr="00E32126">
        <w:rPr>
          <w:b/>
          <w:bCs/>
        </w:rPr>
        <w:t xml:space="preserve"> учебной программе и/или на их родном языке;</w:t>
      </w:r>
    </w:p>
    <w:p w14:paraId="3BBFC8B8" w14:textId="77777777" w:rsidR="00712294" w:rsidRPr="00E32126" w:rsidRDefault="00712294" w:rsidP="00712294">
      <w:pPr>
        <w:pStyle w:val="SingleTxtG"/>
        <w:rPr>
          <w:b/>
        </w:rPr>
      </w:pPr>
      <w:r w:rsidRPr="00E32126">
        <w:rPr>
          <w:b/>
          <w:bCs/>
        </w:rPr>
        <w:tab/>
      </w:r>
      <w:r w:rsidRPr="00427339">
        <w:rPr>
          <w:b/>
          <w:bCs/>
        </w:rPr>
        <w:t>j)</w:t>
      </w:r>
      <w:r w:rsidRPr="00E32126">
        <w:tab/>
      </w:r>
      <w:r w:rsidRPr="00E32126">
        <w:rPr>
          <w:b/>
          <w:bCs/>
        </w:rPr>
        <w:t>разработать кампании по борьбе с языком ненависти в отношении детей — просителей убежища, беженцев и мигрантов.</w:t>
      </w:r>
    </w:p>
    <w:p w14:paraId="478402ED" w14:textId="77777777" w:rsidR="00712294" w:rsidRPr="00E32126" w:rsidRDefault="00712294" w:rsidP="00712294">
      <w:pPr>
        <w:pStyle w:val="H23G"/>
      </w:pPr>
      <w:r w:rsidRPr="00E32126">
        <w:tab/>
      </w:r>
      <w:r w:rsidRPr="00E32126">
        <w:tab/>
      </w:r>
      <w:r w:rsidRPr="00E32126">
        <w:tab/>
      </w:r>
      <w:r w:rsidRPr="00E32126">
        <w:rPr>
          <w:bCs/>
        </w:rPr>
        <w:t>Экономическая эксплуатация, включая детский труд</w:t>
      </w:r>
      <w:r w:rsidRPr="00E32126">
        <w:t xml:space="preserve"> </w:t>
      </w:r>
    </w:p>
    <w:p w14:paraId="2E710DE6" w14:textId="6C925247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SingleTxtGChar"/>
          <w:rFonts w:eastAsia="Malgun Gothic"/>
          <w:b/>
        </w:rPr>
      </w:pPr>
      <w:r w:rsidRPr="00E32126">
        <w:t>45.</w:t>
      </w:r>
      <w:r w:rsidRPr="00E32126">
        <w:tab/>
      </w:r>
      <w:r w:rsidRPr="00E32126">
        <w:rPr>
          <w:b/>
          <w:bCs/>
        </w:rPr>
        <w:t>С озабоченностью отмечая сохранение практики использования детского труда, включая принудительное попрошайничество с участием детей рома, и</w:t>
      </w:r>
      <w:r w:rsidR="00427339">
        <w:rPr>
          <w:b/>
          <w:bCs/>
        </w:rPr>
        <w:t> </w:t>
      </w:r>
      <w:r w:rsidRPr="00E32126">
        <w:rPr>
          <w:b/>
          <w:bCs/>
        </w:rPr>
        <w:t>эксплуатацию детей в семейном окружении, сельском хозяйстве и строительстве, Комитет рекомендует государству-участнику принять необходимые меры для определения масштабов, предотвращения и искоренения экономической эксплуатации детей, как это было рекомендовано ранее</w:t>
      </w:r>
      <w:r w:rsidRPr="00E32126">
        <w:rPr>
          <w:rStyle w:val="aa"/>
        </w:rPr>
        <w:footnoteReference w:id="14"/>
      </w:r>
      <w:r w:rsidRPr="00E32126">
        <w:rPr>
          <w:b/>
          <w:bCs/>
        </w:rPr>
        <w:t>, а также вести разъяснительную работу относительно этой практики и ее последствий.</w:t>
      </w:r>
      <w:r w:rsidRPr="00E32126">
        <w:t xml:space="preserve"> </w:t>
      </w:r>
    </w:p>
    <w:p w14:paraId="422EF530" w14:textId="77777777" w:rsidR="00712294" w:rsidRPr="00E32126" w:rsidRDefault="00712294" w:rsidP="00712294">
      <w:pPr>
        <w:pStyle w:val="H23G"/>
      </w:pPr>
      <w:r w:rsidRPr="00E32126">
        <w:tab/>
      </w:r>
      <w:r w:rsidRPr="00E32126">
        <w:tab/>
      </w:r>
      <w:r w:rsidRPr="00E32126">
        <w:rPr>
          <w:bCs/>
        </w:rPr>
        <w:t>Дети в ситуациях улицы</w:t>
      </w:r>
    </w:p>
    <w:p w14:paraId="1E811AF7" w14:textId="77777777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SingleTxtGChar"/>
          <w:rFonts w:eastAsia="Malgun Gothic"/>
          <w:b/>
          <w:bCs/>
        </w:rPr>
      </w:pPr>
      <w:r w:rsidRPr="00E32126">
        <w:t>46.</w:t>
      </w:r>
      <w:r w:rsidRPr="00E32126">
        <w:tab/>
      </w:r>
      <w:r w:rsidRPr="00E32126">
        <w:rPr>
          <w:b/>
          <w:bCs/>
        </w:rPr>
        <w:t>Ссылаясь на свое замечание общего порядка № 21 (2017), Комитет рекомендует государству-участнику провести углубленное исследование для определения численности и положения детей в ситуациях улицы и предоставить таким детям необходимую поддержку, включая доступ к основным услугам, получение удостоверений личности и их реинтеграцию, как это было рекомендовано ранее</w:t>
      </w:r>
      <w:r w:rsidRPr="00E32126">
        <w:rPr>
          <w:rStyle w:val="aa"/>
        </w:rPr>
        <w:footnoteReference w:id="15"/>
      </w:r>
      <w:r w:rsidRPr="00E32126">
        <w:rPr>
          <w:b/>
          <w:bCs/>
        </w:rPr>
        <w:t>, уделяя особо пристальное внимание детям, покидающим систему альтернативного ухода.</w:t>
      </w:r>
    </w:p>
    <w:p w14:paraId="59F4381E" w14:textId="77777777" w:rsidR="00712294" w:rsidRPr="00E32126" w:rsidRDefault="00712294" w:rsidP="00712294">
      <w:pPr>
        <w:pStyle w:val="H23G"/>
      </w:pPr>
      <w:r w:rsidRPr="00E32126">
        <w:tab/>
      </w:r>
      <w:r w:rsidRPr="00E32126">
        <w:tab/>
      </w:r>
      <w:r w:rsidRPr="00E32126">
        <w:rPr>
          <w:bCs/>
        </w:rPr>
        <w:t>Торговля людьми</w:t>
      </w:r>
    </w:p>
    <w:p w14:paraId="0919AE32" w14:textId="77777777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SingleTxtGChar"/>
          <w:rFonts w:eastAsia="Malgun Gothic"/>
          <w:b/>
          <w:bCs/>
        </w:rPr>
      </w:pPr>
      <w:r w:rsidRPr="00E32126">
        <w:t>47.</w:t>
      </w:r>
      <w:r w:rsidRPr="00E32126">
        <w:tab/>
      </w:r>
      <w:r w:rsidRPr="00E32126">
        <w:rPr>
          <w:b/>
          <w:bCs/>
        </w:rPr>
        <w:t>С озабоченностью отмечая, что торговля детьми по-прежнему широко распространена, особенно в отношении детей-инвалидов и детей, находящихся в системе альтернативного ухода, Комитет рекомендует государству-участнику:</w:t>
      </w:r>
    </w:p>
    <w:p w14:paraId="393C58BB" w14:textId="06C6E498" w:rsidR="00712294" w:rsidRPr="00E32126" w:rsidRDefault="00712294" w:rsidP="00712294">
      <w:pPr>
        <w:pStyle w:val="SingleTxtG"/>
        <w:rPr>
          <w:b/>
          <w:bCs/>
        </w:rPr>
      </w:pPr>
      <w:r w:rsidRPr="00E32126">
        <w:rPr>
          <w:b/>
          <w:bCs/>
        </w:rPr>
        <w:tab/>
      </w:r>
      <w:r w:rsidRPr="00605FD0">
        <w:rPr>
          <w:b/>
          <w:bCs/>
        </w:rPr>
        <w:t>a)</w:t>
      </w:r>
      <w:r w:rsidRPr="00E32126">
        <w:tab/>
      </w:r>
      <w:r w:rsidRPr="00E32126">
        <w:rPr>
          <w:b/>
          <w:bCs/>
        </w:rPr>
        <w:t>реализовать Национальный план действий по борьбе с торговлей людьми (2024–2028</w:t>
      </w:r>
      <w:r w:rsidR="00427339">
        <w:rPr>
          <w:b/>
          <w:bCs/>
        </w:rPr>
        <w:t> год</w:t>
      </w:r>
      <w:r w:rsidRPr="00E32126">
        <w:rPr>
          <w:b/>
          <w:bCs/>
        </w:rPr>
        <w:t>ы) с выделением для этого целевых ресурсов;</w:t>
      </w:r>
      <w:r w:rsidRPr="00E32126">
        <w:t xml:space="preserve"> </w:t>
      </w:r>
    </w:p>
    <w:p w14:paraId="5B24C9FC" w14:textId="77777777" w:rsidR="00712294" w:rsidRPr="00427339" w:rsidRDefault="00712294" w:rsidP="00712294">
      <w:pPr>
        <w:pStyle w:val="SingleTxtG"/>
        <w:rPr>
          <w:b/>
          <w:bCs/>
        </w:rPr>
      </w:pPr>
      <w:r w:rsidRPr="00E32126">
        <w:rPr>
          <w:b/>
          <w:bCs/>
        </w:rPr>
        <w:tab/>
      </w:r>
      <w:r w:rsidRPr="00427339">
        <w:rPr>
          <w:b/>
          <w:bCs/>
        </w:rPr>
        <w:t>b)</w:t>
      </w:r>
      <w:r w:rsidRPr="00427339">
        <w:rPr>
          <w:b/>
          <w:bCs/>
        </w:rPr>
        <w:tab/>
        <w:t xml:space="preserve">проводить эффективные расследования, преследовать и осуждать виновных, применяя соразмерные меры наказания, в том числе за преступление соучастия; </w:t>
      </w:r>
    </w:p>
    <w:p w14:paraId="2D65B066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c)</w:t>
      </w:r>
      <w:r w:rsidRPr="00427339">
        <w:rPr>
          <w:b/>
          <w:bCs/>
        </w:rPr>
        <w:tab/>
        <w:t>укреплять подготовку специалистов, занимающихся вопросами торговли людьми, в части применения учитывающих интересы детей и гендерные аспекты подходов, с тем чтобы избежать ретравматизации жертв;</w:t>
      </w:r>
    </w:p>
    <w:p w14:paraId="312D0974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d)</w:t>
      </w:r>
      <w:r w:rsidRPr="00427339">
        <w:rPr>
          <w:b/>
          <w:bCs/>
        </w:rPr>
        <w:tab/>
        <w:t>усилить работу по выявлению и направлению в профильные службы детей, ставших жертвами торговли людьми, особенно девочек, детей рома, детей, чьи родители-мигранты работают за рубежом, детей, проживающих в учреждениях, детей-инвалидов и детей — просителей убежища, беженцев и мигрантов, принимая меры по решению проблемы вербовки как в Интернете, так и за его пределами;</w:t>
      </w:r>
    </w:p>
    <w:p w14:paraId="27D07D29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e)</w:t>
      </w:r>
      <w:r w:rsidRPr="00427339">
        <w:rPr>
          <w:b/>
          <w:bCs/>
        </w:rPr>
        <w:tab/>
        <w:t xml:space="preserve">предоставлять детям, ставшим жертвами торговли людьми, качественные услуги, включая медицинское обслуживание, психологическое консультирование, юридическую помощь и безопасные приюты, и выделять достаточные средства неправительственным организациям, оказывающим такие виды помощи; </w:t>
      </w:r>
    </w:p>
    <w:p w14:paraId="045E5574" w14:textId="77777777" w:rsidR="00712294" w:rsidRPr="00E32126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f)</w:t>
      </w:r>
      <w:r w:rsidRPr="00427339">
        <w:rPr>
          <w:b/>
          <w:bCs/>
        </w:rPr>
        <w:tab/>
        <w:t>укрепить работу по предотвращению торговли детьми, в частности путем усиления</w:t>
      </w:r>
      <w:r w:rsidRPr="00E32126">
        <w:rPr>
          <w:b/>
          <w:bCs/>
        </w:rPr>
        <w:t xml:space="preserve"> мониторинга в учреждениях, строгого соблюдения законодательства о детском труде, особенно в сельских районах, а также путем </w:t>
      </w:r>
      <w:r w:rsidRPr="00E32126">
        <w:rPr>
          <w:b/>
          <w:bCs/>
        </w:rPr>
        <w:lastRenderedPageBreak/>
        <w:t>повышения безопасности в Интернете и проведения информационно-просветительских кампаний.</w:t>
      </w:r>
      <w:r w:rsidRPr="00E32126">
        <w:t xml:space="preserve"> </w:t>
      </w:r>
    </w:p>
    <w:p w14:paraId="32010887" w14:textId="77777777" w:rsidR="00712294" w:rsidRPr="00E32126" w:rsidRDefault="00712294" w:rsidP="00712294">
      <w:pPr>
        <w:pStyle w:val="H23G"/>
      </w:pPr>
      <w:r w:rsidRPr="00E32126">
        <w:tab/>
      </w:r>
      <w:r w:rsidRPr="00E32126">
        <w:tab/>
      </w:r>
      <w:r w:rsidRPr="00E32126">
        <w:rPr>
          <w:bCs/>
        </w:rPr>
        <w:t>Отправление правосудия в отношении детей</w:t>
      </w:r>
    </w:p>
    <w:p w14:paraId="6CB0DE29" w14:textId="1AEBCDEE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SingleTxtGChar"/>
          <w:rFonts w:eastAsia="Malgun Gothic"/>
          <w:b/>
        </w:rPr>
      </w:pPr>
      <w:r w:rsidRPr="00E32126">
        <w:t>48.</w:t>
      </w:r>
      <w:r w:rsidRPr="00E32126">
        <w:tab/>
      </w:r>
      <w:r w:rsidRPr="00E32126">
        <w:rPr>
          <w:b/>
          <w:bCs/>
        </w:rPr>
        <w:t>Ссылаясь на свое замечание общего порядка № 24 (2019), Комитет настоятельно призывает государство-участник привести свою систему правосудия в отношении детей в полное соответствие с Конвенцией и другими соответствующими стандартами</w:t>
      </w:r>
      <w:r w:rsidR="00F72CEB">
        <w:rPr>
          <w:b/>
          <w:bCs/>
        </w:rPr>
        <w:t>,</w:t>
      </w:r>
      <w:r w:rsidRPr="00E32126">
        <w:rPr>
          <w:b/>
          <w:bCs/>
        </w:rPr>
        <w:t xml:space="preserve"> и в частности:</w:t>
      </w:r>
    </w:p>
    <w:p w14:paraId="5847B0CC" w14:textId="63E9D51D" w:rsidR="00712294" w:rsidRPr="00427339" w:rsidRDefault="00712294" w:rsidP="00712294">
      <w:pPr>
        <w:pStyle w:val="SingleTxtG"/>
        <w:rPr>
          <w:b/>
          <w:bCs/>
        </w:rPr>
      </w:pPr>
      <w:r w:rsidRPr="00E32126">
        <w:rPr>
          <w:b/>
          <w:bCs/>
        </w:rPr>
        <w:tab/>
      </w:r>
      <w:r w:rsidRPr="00427339">
        <w:rPr>
          <w:b/>
          <w:bCs/>
        </w:rPr>
        <w:t>a)</w:t>
      </w:r>
      <w:r w:rsidRPr="00427339">
        <w:rPr>
          <w:b/>
          <w:bCs/>
        </w:rPr>
        <w:tab/>
        <w:t>укреплять систему правосудия в отношении детей по всей стране, в</w:t>
      </w:r>
      <w:r w:rsidR="00427339">
        <w:rPr>
          <w:b/>
          <w:bCs/>
        </w:rPr>
        <w:t> </w:t>
      </w:r>
      <w:r w:rsidRPr="00427339">
        <w:rPr>
          <w:b/>
          <w:bCs/>
        </w:rPr>
        <w:t>том числе путем выделения достаточных ресурсов для ее эффективного функционирования;</w:t>
      </w:r>
    </w:p>
    <w:p w14:paraId="51565D26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b)</w:t>
      </w:r>
      <w:r w:rsidRPr="00427339">
        <w:rPr>
          <w:b/>
          <w:bCs/>
        </w:rPr>
        <w:tab/>
        <w:t xml:space="preserve">обеспечить прохождение сотрудниками полиции, прокурорами и судьями подготовки по вопросам прав детей и по дружественным детям процедурам правосудия; </w:t>
      </w:r>
    </w:p>
    <w:p w14:paraId="794048E0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c)</w:t>
      </w:r>
      <w:r w:rsidRPr="00427339">
        <w:rPr>
          <w:b/>
          <w:bCs/>
        </w:rPr>
        <w:tab/>
        <w:t>обеспечить доступ к бесплатной юридической помощи и информацию об этой помощи детям, подозреваемым, обвиняемым или признанным виновными в нарушении уголовного права, на ранней стадии судопроизводства и в ходе всего судебного разбирательства;</w:t>
      </w:r>
    </w:p>
    <w:p w14:paraId="3238C3EB" w14:textId="02C25AE0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d)</w:t>
      </w:r>
      <w:r w:rsidRPr="00427339">
        <w:rPr>
          <w:b/>
          <w:bCs/>
        </w:rPr>
        <w:tab/>
        <w:t>продолжать действенным образом поощрять применение в отношении детей, подозреваемых, обвиняемых или признанных виновными в нарушении уголовного права, таких механизмов внесудебного урегулирования, как замена привлечения к уголовной ответственности альтернативными принудительными мерами воспитательного воздействия и посредничество, а</w:t>
      </w:r>
      <w:r w:rsidR="00427339">
        <w:rPr>
          <w:b/>
          <w:bCs/>
        </w:rPr>
        <w:t> </w:t>
      </w:r>
      <w:r w:rsidRPr="00427339">
        <w:rPr>
          <w:b/>
          <w:bCs/>
        </w:rPr>
        <w:t>также, когда это возможно, назначать таким детям наказания, не связанные с лишением свободы, такие как условное осуждение или общественные работы, и</w:t>
      </w:r>
      <w:r w:rsidR="00427339">
        <w:rPr>
          <w:b/>
          <w:bCs/>
        </w:rPr>
        <w:t> </w:t>
      </w:r>
      <w:r w:rsidRPr="00427339">
        <w:rPr>
          <w:b/>
          <w:bCs/>
        </w:rPr>
        <w:t>обеспечивать предоставление им медицинских и психосоциальных услуг; укреплять службы реинтеграции по месту жительства и обеспечивать информирование детей об их существовании;</w:t>
      </w:r>
    </w:p>
    <w:p w14:paraId="46C0E2AA" w14:textId="77777777" w:rsidR="00712294" w:rsidRPr="00427339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e)</w:t>
      </w:r>
      <w:r w:rsidRPr="00427339">
        <w:rPr>
          <w:b/>
          <w:bCs/>
        </w:rPr>
        <w:tab/>
        <w:t>обеспечить, чтобы содержание под стражей применялось лишь в качестве крайней меры и в течение как можно более короткого соответствующего периода времени и чтобы вопрос о применении этой меры регулярно пересматривался с целью освобождения ребенка;</w:t>
      </w:r>
    </w:p>
    <w:p w14:paraId="70C47ADB" w14:textId="77777777" w:rsidR="00712294" w:rsidRPr="00E32126" w:rsidRDefault="00712294" w:rsidP="00712294">
      <w:pPr>
        <w:pStyle w:val="SingleTxtG"/>
        <w:rPr>
          <w:b/>
          <w:bCs/>
        </w:rPr>
      </w:pPr>
      <w:r w:rsidRPr="00427339">
        <w:rPr>
          <w:b/>
          <w:bCs/>
        </w:rPr>
        <w:tab/>
        <w:t>f)</w:t>
      </w:r>
      <w:r w:rsidRPr="00427339">
        <w:rPr>
          <w:b/>
          <w:bCs/>
        </w:rPr>
        <w:tab/>
        <w:t>в тех редких ситуациях, когда лишение свободы оправдано как крайняя мера, обеспечить соответствие условий содержания под стражей международным</w:t>
      </w:r>
      <w:r w:rsidRPr="00E32126">
        <w:rPr>
          <w:b/>
          <w:bCs/>
        </w:rPr>
        <w:t xml:space="preserve"> стандартам, в том числе в отношении доступа к образованию, досугу и медицинским услугам.</w:t>
      </w:r>
    </w:p>
    <w:p w14:paraId="3CAA215D" w14:textId="77777777" w:rsidR="00712294" w:rsidRPr="00E32126" w:rsidRDefault="00712294" w:rsidP="00712294">
      <w:pPr>
        <w:pStyle w:val="H1G"/>
      </w:pPr>
      <w:r w:rsidRPr="00E32126">
        <w:rPr>
          <w:bCs/>
        </w:rPr>
        <w:tab/>
        <w:t>L.</w:t>
      </w:r>
      <w:r w:rsidRPr="00E32126">
        <w:tab/>
      </w:r>
      <w:r w:rsidRPr="00E32126">
        <w:rPr>
          <w:bCs/>
        </w:rPr>
        <w:t>Ратификация Факультативного протокола к Конвенции, касающегося процедуры сообщений</w:t>
      </w:r>
      <w:r w:rsidRPr="00E32126">
        <w:t xml:space="preserve"> </w:t>
      </w:r>
    </w:p>
    <w:p w14:paraId="65CEC5B9" w14:textId="77777777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SingleTxtGChar"/>
          <w:rFonts w:eastAsia="Malgun Gothic"/>
          <w:b/>
          <w:bCs/>
        </w:rPr>
      </w:pPr>
      <w:r w:rsidRPr="00E32126">
        <w:t>49.</w:t>
      </w:r>
      <w:r w:rsidRPr="00E32126">
        <w:tab/>
      </w:r>
      <w:r w:rsidRPr="00E32126">
        <w:rPr>
          <w:b/>
          <w:bCs/>
        </w:rPr>
        <w:t>Комитет рекомендует государству-участнику ратифицировать Факультативный протокол к Конвенции, касающийся процедуры сообщений.</w:t>
      </w:r>
      <w:r w:rsidRPr="00E32126">
        <w:t xml:space="preserve"> </w:t>
      </w:r>
    </w:p>
    <w:p w14:paraId="48843B59" w14:textId="77777777" w:rsidR="00712294" w:rsidRPr="00E32126" w:rsidRDefault="00712294" w:rsidP="00712294">
      <w:pPr>
        <w:pStyle w:val="H1G"/>
      </w:pPr>
      <w:r w:rsidRPr="00E32126">
        <w:rPr>
          <w:bCs/>
        </w:rPr>
        <w:tab/>
        <w:t>M.</w:t>
      </w:r>
      <w:r w:rsidRPr="00E32126">
        <w:tab/>
      </w:r>
      <w:r w:rsidRPr="00E32126">
        <w:rPr>
          <w:bCs/>
        </w:rPr>
        <w:t>Ратификация международных договоров по правам человека</w:t>
      </w:r>
    </w:p>
    <w:p w14:paraId="13E5A9D0" w14:textId="77777777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SingleTxtGChar"/>
          <w:rFonts w:eastAsia="Malgun Gothic"/>
          <w:b/>
        </w:rPr>
      </w:pPr>
      <w:r w:rsidRPr="00E32126">
        <w:t>50.</w:t>
      </w:r>
      <w:r w:rsidRPr="00E32126">
        <w:tab/>
      </w:r>
      <w:r w:rsidRPr="00E32126">
        <w:rPr>
          <w:b/>
          <w:bCs/>
        </w:rPr>
        <w:t>Комитет рекомендует государству-участнику в целях дальнейшего укрепления осуществления прав детей рассмотреть возможность ратификации Международной конвенции для защиты всех лиц от насильственных исчезновений и Международной конвенции о защите прав всех трудящихся-мигрантов и членов их семей.</w:t>
      </w:r>
      <w:r w:rsidRPr="00E32126">
        <w:t xml:space="preserve"> </w:t>
      </w:r>
    </w:p>
    <w:p w14:paraId="6CB05A4A" w14:textId="77777777" w:rsidR="00712294" w:rsidRPr="00E32126" w:rsidRDefault="00712294" w:rsidP="00712294">
      <w:pPr>
        <w:pStyle w:val="H1G"/>
      </w:pPr>
      <w:r w:rsidRPr="00E32126">
        <w:rPr>
          <w:bCs/>
        </w:rPr>
        <w:lastRenderedPageBreak/>
        <w:tab/>
        <w:t>N.</w:t>
      </w:r>
      <w:r w:rsidRPr="00E32126">
        <w:tab/>
      </w:r>
      <w:r w:rsidRPr="00E32126">
        <w:rPr>
          <w:bCs/>
        </w:rPr>
        <w:t>Сотрудничество с региональными органами</w:t>
      </w:r>
    </w:p>
    <w:p w14:paraId="4484BEE5" w14:textId="77777777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SingleTxtGChar"/>
          <w:rFonts w:eastAsia="Malgun Gothic"/>
          <w:b/>
          <w:bCs/>
        </w:rPr>
      </w:pPr>
      <w:r w:rsidRPr="00E32126">
        <w:t>51.</w:t>
      </w:r>
      <w:r w:rsidRPr="00E32126">
        <w:tab/>
      </w:r>
      <w:r w:rsidRPr="00E32126">
        <w:rPr>
          <w:b/>
          <w:bCs/>
        </w:rPr>
        <w:t>Комитет рекомендует государству-участнику продолжать сотрудничать с Советом Европы и Европейским союзом в деле осуществления Конвенции и других договоров по правам человека как в нем самом, так и в других государствах — членах Совета Европы.</w:t>
      </w:r>
      <w:r w:rsidRPr="00E32126">
        <w:t xml:space="preserve"> </w:t>
      </w:r>
    </w:p>
    <w:p w14:paraId="339C3454" w14:textId="77777777" w:rsidR="00712294" w:rsidRPr="00E32126" w:rsidRDefault="00712294" w:rsidP="00712294">
      <w:pPr>
        <w:pStyle w:val="HChG"/>
      </w:pPr>
      <w:r w:rsidRPr="00E32126">
        <w:rPr>
          <w:bCs/>
        </w:rPr>
        <w:tab/>
        <w:t>IV.</w:t>
      </w:r>
      <w:r w:rsidRPr="00E32126">
        <w:tab/>
      </w:r>
      <w:r w:rsidRPr="00E32126">
        <w:rPr>
          <w:bCs/>
        </w:rPr>
        <w:t>Осуществление и представление докладов</w:t>
      </w:r>
    </w:p>
    <w:p w14:paraId="0A904BE4" w14:textId="77777777" w:rsidR="00712294" w:rsidRPr="00E32126" w:rsidRDefault="00712294" w:rsidP="00712294">
      <w:pPr>
        <w:pStyle w:val="H1G"/>
      </w:pPr>
      <w:r w:rsidRPr="00E32126">
        <w:rPr>
          <w:bCs/>
        </w:rPr>
        <w:tab/>
        <w:t>A.</w:t>
      </w:r>
      <w:r w:rsidRPr="00E32126">
        <w:tab/>
      </w:r>
      <w:r w:rsidRPr="00E32126">
        <w:rPr>
          <w:bCs/>
        </w:rPr>
        <w:t>Последующая деятельность и распространение информации</w:t>
      </w:r>
    </w:p>
    <w:p w14:paraId="5CBC2758" w14:textId="77777777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SingleTxtGChar"/>
          <w:rFonts w:eastAsia="Malgun Gothic"/>
          <w:b/>
          <w:bCs/>
        </w:rPr>
      </w:pPr>
      <w:r w:rsidRPr="00E32126">
        <w:t>52.</w:t>
      </w:r>
      <w:r w:rsidRPr="00E32126">
        <w:tab/>
      </w:r>
      <w:r w:rsidRPr="00E32126"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а также для их распространения и обеспечения их широкой доступности для детей, в том числе детей, находящихся в наиболее неблагоприятной ситуации, в понятной для них форме.</w:t>
      </w:r>
      <w:r w:rsidRPr="00E32126">
        <w:t xml:space="preserve"> </w:t>
      </w:r>
      <w:r w:rsidRPr="00E32126">
        <w:rPr>
          <w:b/>
          <w:bCs/>
        </w:rPr>
        <w:t>Комитет рекомендует также широко распространить на используемых в стране языках объединенные шестой и седьмой периодические доклады, письменные ответы на перечень вопросов, а также настоящие заключительные замечания.</w:t>
      </w:r>
      <w:r w:rsidRPr="00E32126">
        <w:t xml:space="preserve"> </w:t>
      </w:r>
    </w:p>
    <w:p w14:paraId="393E39AE" w14:textId="77777777" w:rsidR="00712294" w:rsidRPr="00E32126" w:rsidRDefault="00712294" w:rsidP="00712294">
      <w:pPr>
        <w:pStyle w:val="H1G"/>
      </w:pPr>
      <w:r w:rsidRPr="00E32126">
        <w:rPr>
          <w:bCs/>
        </w:rPr>
        <w:tab/>
        <w:t>B.</w:t>
      </w:r>
      <w:r w:rsidRPr="00E32126">
        <w:tab/>
      </w:r>
      <w:r w:rsidRPr="00E32126">
        <w:tab/>
      </w:r>
      <w:r w:rsidRPr="00E32126">
        <w:rPr>
          <w:bCs/>
        </w:rPr>
        <w:t>Национальный механизм представления докладов и последующей деятельности</w:t>
      </w:r>
    </w:p>
    <w:p w14:paraId="23379278" w14:textId="77777777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SingleTxtGChar"/>
          <w:rFonts w:eastAsia="Malgun Gothic"/>
          <w:b/>
        </w:rPr>
      </w:pPr>
      <w:r w:rsidRPr="00E32126">
        <w:t>53.</w:t>
      </w:r>
      <w:r w:rsidRPr="00E32126">
        <w:tab/>
      </w:r>
      <w:r w:rsidRPr="00E32126">
        <w:rPr>
          <w:b/>
          <w:bCs/>
        </w:rPr>
        <w:t>Комитет рекомендует государству-участнику создать постоянно действующую государственную структуру и обеспечить наличие у нее полномочий и достаточных кадровых, технических и финансовых ресурсов для координации и взаимодействия с международными и региональными правозащитными механизмами и подготовки докладов для них, а также для координации и отслеживания последующих мер на национальном уровне и эффективного выполнения договорных обязательств, рекомендаций и решений, принимаемых в рамках таких механизмов.</w:t>
      </w:r>
      <w:r w:rsidRPr="00E32126">
        <w:t xml:space="preserve"> </w:t>
      </w:r>
      <w:r w:rsidRPr="00E32126">
        <w:rPr>
          <w:b/>
          <w:bCs/>
        </w:rPr>
        <w:t>Комитет подчеркивает, что такая структура должна быть надлежащим образом и на постоянной основе укомплектована персоналом соответствующего профиля и должна иметь возможность систематически проводить консультации с Управлением Уполномоченного по правам ребенка и гражданским обществом.</w:t>
      </w:r>
      <w:bookmarkStart w:id="0" w:name="_Hlk80953854"/>
      <w:bookmarkEnd w:id="0"/>
    </w:p>
    <w:p w14:paraId="25FAB94C" w14:textId="77777777" w:rsidR="00712294" w:rsidRPr="00E32126" w:rsidRDefault="00712294" w:rsidP="00712294">
      <w:pPr>
        <w:pStyle w:val="H1G"/>
      </w:pPr>
      <w:r w:rsidRPr="00E32126">
        <w:rPr>
          <w:bCs/>
        </w:rPr>
        <w:tab/>
        <w:t>C.</w:t>
      </w:r>
      <w:r w:rsidRPr="00E32126">
        <w:tab/>
      </w:r>
      <w:r w:rsidRPr="00E32126">
        <w:rPr>
          <w:bCs/>
        </w:rPr>
        <w:t>Следующий доклад</w:t>
      </w:r>
      <w:r w:rsidRPr="00E32126">
        <w:t xml:space="preserve"> </w:t>
      </w:r>
    </w:p>
    <w:p w14:paraId="1EA358D3" w14:textId="77777777" w:rsidR="00712294" w:rsidRPr="00E32126" w:rsidRDefault="00712294" w:rsidP="00712294">
      <w:pPr>
        <w:adjustRightInd w:val="0"/>
        <w:snapToGrid w:val="0"/>
        <w:spacing w:after="120"/>
        <w:ind w:left="1134" w:right="1134"/>
        <w:jc w:val="both"/>
        <w:rPr>
          <w:rStyle w:val="SingleTxtGChar"/>
          <w:rFonts w:eastAsia="Malgun Gothic"/>
          <w:b/>
          <w:bCs/>
        </w:rPr>
      </w:pPr>
      <w:r w:rsidRPr="00E32126">
        <w:t>54.</w:t>
      </w:r>
      <w:r w:rsidRPr="00E32126">
        <w:tab/>
      </w:r>
      <w:r w:rsidRPr="00E32126">
        <w:rPr>
          <w:b/>
          <w:bCs/>
        </w:rPr>
        <w:t>Комитет в установленном порядке определит и сообщит дату представления объединенных восьмого и девятого периодических докладов государства-участника в соответствии с предусмотренным прогнозируемым графиком представления докладов и после того, как будет принят перечень тем и вопросов, препровождаемых государству-участнику до представления доклада, если это будет применимо.</w:t>
      </w:r>
      <w:r w:rsidRPr="00E32126">
        <w:t xml:space="preserve"> </w:t>
      </w:r>
      <w:r w:rsidRPr="00E32126">
        <w:rPr>
          <w:b/>
          <w:bCs/>
        </w:rPr>
        <w:t>Доклады должны быть составлены с соблюдением согласованных Комитетом руководящих принципов подготовки докладов по конкретным договорам</w:t>
      </w:r>
      <w:r w:rsidRPr="00E32126">
        <w:rPr>
          <w:rStyle w:val="aa"/>
        </w:rPr>
        <w:footnoteReference w:id="16"/>
      </w:r>
      <w:r w:rsidRPr="00E32126">
        <w:rPr>
          <w:b/>
          <w:bCs/>
        </w:rPr>
        <w:t>, а их объем не должен превышать 21 200 слов</w:t>
      </w:r>
      <w:r w:rsidRPr="00E32126">
        <w:rPr>
          <w:rStyle w:val="aa"/>
        </w:rPr>
        <w:footnoteReference w:id="17"/>
      </w:r>
      <w:r w:rsidRPr="00E32126">
        <w:rPr>
          <w:b/>
          <w:bCs/>
        </w:rPr>
        <w:t>.</w:t>
      </w:r>
      <w:r w:rsidRPr="00E32126">
        <w:t xml:space="preserve"> </w:t>
      </w:r>
      <w:r w:rsidRPr="00E32126">
        <w:rPr>
          <w:b/>
          <w:bCs/>
        </w:rPr>
        <w:t>В случае представления докладов, объем которых превышает установленные ограничения, государству-участнику будет предложено сократить эти доклады.</w:t>
      </w:r>
      <w:r w:rsidRPr="00E32126">
        <w:t xml:space="preserve"> </w:t>
      </w:r>
      <w:r w:rsidRPr="00E32126">
        <w:rPr>
          <w:b/>
          <w:bCs/>
        </w:rPr>
        <w:t>Если государство-участник не сможет пересмотреть и вновь представить доклады, то перевод докладов для их последующего рассмотрения Комитетом не может быть гарантирован.</w:t>
      </w:r>
      <w:r w:rsidRPr="00E32126">
        <w:t xml:space="preserve"> </w:t>
      </w:r>
    </w:p>
    <w:p w14:paraId="3B19C069" w14:textId="0B7F1986" w:rsidR="00381C24" w:rsidRPr="00712294" w:rsidRDefault="00712294" w:rsidP="00712294">
      <w:pPr>
        <w:spacing w:before="240"/>
        <w:jc w:val="center"/>
      </w:pPr>
      <w:r w:rsidRPr="00E32126">
        <w:rPr>
          <w:u w:val="single"/>
        </w:rPr>
        <w:tab/>
      </w:r>
      <w:r w:rsidRPr="00E32126">
        <w:rPr>
          <w:u w:val="single"/>
        </w:rPr>
        <w:tab/>
      </w:r>
      <w:r w:rsidRPr="00E32126">
        <w:rPr>
          <w:u w:val="single"/>
        </w:rPr>
        <w:tab/>
      </w:r>
    </w:p>
    <w:sectPr w:rsidR="00381C24" w:rsidRPr="00712294" w:rsidSect="0071229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966FD" w14:textId="77777777" w:rsidR="009C54F8" w:rsidRPr="00A312BC" w:rsidRDefault="009C54F8" w:rsidP="00A312BC"/>
  </w:endnote>
  <w:endnote w:type="continuationSeparator" w:id="0">
    <w:p w14:paraId="0B54A691" w14:textId="77777777" w:rsidR="009C54F8" w:rsidRPr="00A312BC" w:rsidRDefault="009C54F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4E100" w14:textId="3B92A49C" w:rsidR="00712294" w:rsidRPr="00712294" w:rsidRDefault="00712294">
    <w:pPr>
      <w:pStyle w:val="a8"/>
    </w:pPr>
    <w:r w:rsidRPr="00712294">
      <w:rPr>
        <w:b/>
        <w:sz w:val="18"/>
      </w:rPr>
      <w:fldChar w:fldCharType="begin"/>
    </w:r>
    <w:r w:rsidRPr="00712294">
      <w:rPr>
        <w:b/>
        <w:sz w:val="18"/>
      </w:rPr>
      <w:instrText xml:space="preserve"> PAGE  \* MERGEFORMAT </w:instrText>
    </w:r>
    <w:r w:rsidRPr="00712294">
      <w:rPr>
        <w:b/>
        <w:sz w:val="18"/>
      </w:rPr>
      <w:fldChar w:fldCharType="separate"/>
    </w:r>
    <w:r w:rsidRPr="00712294">
      <w:rPr>
        <w:b/>
        <w:noProof/>
        <w:sz w:val="18"/>
      </w:rPr>
      <w:t>2</w:t>
    </w:r>
    <w:r w:rsidRPr="00712294">
      <w:rPr>
        <w:b/>
        <w:sz w:val="18"/>
      </w:rPr>
      <w:fldChar w:fldCharType="end"/>
    </w:r>
    <w:r>
      <w:rPr>
        <w:b/>
        <w:sz w:val="18"/>
      </w:rPr>
      <w:tab/>
    </w:r>
    <w:r>
      <w:t>GE.25-09185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A8E7C" w14:textId="2AD3AB19" w:rsidR="00712294" w:rsidRPr="00712294" w:rsidRDefault="00712294" w:rsidP="00712294">
    <w:pPr>
      <w:pStyle w:val="a8"/>
      <w:tabs>
        <w:tab w:val="clear" w:pos="9639"/>
        <w:tab w:val="right" w:pos="9638"/>
      </w:tabs>
      <w:rPr>
        <w:b/>
        <w:sz w:val="18"/>
      </w:rPr>
    </w:pPr>
    <w:r>
      <w:t>GE.25-09185</w:t>
    </w:r>
    <w:r>
      <w:tab/>
    </w:r>
    <w:r w:rsidRPr="00712294">
      <w:rPr>
        <w:b/>
        <w:sz w:val="18"/>
      </w:rPr>
      <w:fldChar w:fldCharType="begin"/>
    </w:r>
    <w:r w:rsidRPr="00712294">
      <w:rPr>
        <w:b/>
        <w:sz w:val="18"/>
      </w:rPr>
      <w:instrText xml:space="preserve"> PAGE  \* MERGEFORMAT </w:instrText>
    </w:r>
    <w:r w:rsidRPr="00712294">
      <w:rPr>
        <w:b/>
        <w:sz w:val="18"/>
      </w:rPr>
      <w:fldChar w:fldCharType="separate"/>
    </w:r>
    <w:r w:rsidRPr="00712294">
      <w:rPr>
        <w:b/>
        <w:noProof/>
        <w:sz w:val="18"/>
      </w:rPr>
      <w:t>3</w:t>
    </w:r>
    <w:r w:rsidRPr="0071229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C9ED2" w14:textId="0DF41089" w:rsidR="00042B72" w:rsidRPr="00712294" w:rsidRDefault="00712294" w:rsidP="00712294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93D5B38" wp14:editId="389FD9C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25-09185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650298B" wp14:editId="7333F5E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071025  081025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1F0D24" w14:textId="77777777" w:rsidR="009C54F8" w:rsidRPr="001075E9" w:rsidRDefault="009C54F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5AC985D" w14:textId="77777777" w:rsidR="009C54F8" w:rsidRDefault="009C54F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19E2A93" w14:textId="7FD1D243" w:rsidR="00712294" w:rsidRPr="00103EE7" w:rsidRDefault="00712294" w:rsidP="00712294">
      <w:pPr>
        <w:pStyle w:val="ad"/>
      </w:pPr>
      <w:r>
        <w:tab/>
      </w:r>
      <w:r w:rsidRPr="00C54DAA">
        <w:rPr>
          <w:sz w:val="20"/>
        </w:rPr>
        <w:t>*</w:t>
      </w:r>
      <w:r>
        <w:tab/>
        <w:t>Принято Комитетом на его девяносто девятой сессии (12–30 мая 2025</w:t>
      </w:r>
      <w:r w:rsidR="00427339">
        <w:t> год</w:t>
      </w:r>
      <w:r>
        <w:t>а).</w:t>
      </w:r>
    </w:p>
  </w:footnote>
  <w:footnote w:id="2">
    <w:p w14:paraId="5BD42B42" w14:textId="18ED9045" w:rsidR="00712294" w:rsidRPr="00103EE7" w:rsidRDefault="00712294" w:rsidP="00712294">
      <w:pPr>
        <w:pStyle w:val="ad"/>
      </w:pPr>
      <w:r w:rsidRPr="00B9360B">
        <w:tab/>
      </w:r>
      <w:r w:rsidRPr="006B0C1B">
        <w:rPr>
          <w:rStyle w:val="aa"/>
        </w:rPr>
        <w:footnoteRef/>
      </w:r>
      <w:r>
        <w:tab/>
      </w:r>
      <w:hyperlink r:id="rId1" w:history="1">
        <w:r w:rsidR="00F87439" w:rsidRPr="00093BEC">
          <w:rPr>
            <w:rStyle w:val="af1"/>
          </w:rPr>
          <w:t>CRC/C/ROU/6-7</w:t>
        </w:r>
      </w:hyperlink>
      <w:r>
        <w:t xml:space="preserve">. </w:t>
      </w:r>
      <w:hyperlink r:id="rId2" w:history="1"/>
    </w:p>
  </w:footnote>
  <w:footnote w:id="3">
    <w:p w14:paraId="758C6581" w14:textId="2A4C57D6" w:rsidR="00712294" w:rsidRPr="00F87439" w:rsidRDefault="00712294" w:rsidP="00712294">
      <w:pPr>
        <w:pStyle w:val="ad"/>
      </w:pPr>
      <w:r w:rsidRPr="00B9360B">
        <w:tab/>
      </w:r>
      <w:r w:rsidRPr="006B0C1B">
        <w:rPr>
          <w:rStyle w:val="aa"/>
        </w:rPr>
        <w:footnoteRef/>
      </w:r>
      <w:r>
        <w:tab/>
        <w:t xml:space="preserve">См. </w:t>
      </w:r>
      <w:hyperlink r:id="rId3" w:history="1">
        <w:r w:rsidR="00F87439" w:rsidRPr="00F87439">
          <w:rPr>
            <w:rStyle w:val="af1"/>
            <w:lang w:val="en-US"/>
          </w:rPr>
          <w:t>CRC</w:t>
        </w:r>
        <w:r w:rsidR="00F87439" w:rsidRPr="00F87439">
          <w:rPr>
            <w:rStyle w:val="af1"/>
          </w:rPr>
          <w:t>/</w:t>
        </w:r>
        <w:r w:rsidR="00F87439" w:rsidRPr="00F87439">
          <w:rPr>
            <w:rStyle w:val="af1"/>
            <w:lang w:val="en-US"/>
          </w:rPr>
          <w:t>C</w:t>
        </w:r>
        <w:r w:rsidR="00F87439" w:rsidRPr="00F87439">
          <w:rPr>
            <w:rStyle w:val="af1"/>
          </w:rPr>
          <w:t>/</w:t>
        </w:r>
        <w:r w:rsidR="00F87439" w:rsidRPr="00F87439">
          <w:rPr>
            <w:rStyle w:val="af1"/>
            <w:lang w:val="en-US"/>
          </w:rPr>
          <w:t>SR</w:t>
        </w:r>
        <w:r w:rsidR="00F87439" w:rsidRPr="00F87439">
          <w:rPr>
            <w:rStyle w:val="af1"/>
          </w:rPr>
          <w:t>.2890</w:t>
        </w:r>
      </w:hyperlink>
      <w:r w:rsidR="00F87439" w:rsidRPr="00F87439">
        <w:t xml:space="preserve"> </w:t>
      </w:r>
      <w:r w:rsidR="00F87439">
        <w:t>и</w:t>
      </w:r>
      <w:r w:rsidR="00F87439" w:rsidRPr="00F87439">
        <w:t xml:space="preserve"> </w:t>
      </w:r>
      <w:hyperlink r:id="rId4" w:history="1">
        <w:r w:rsidR="00F87439" w:rsidRPr="00F87439">
          <w:rPr>
            <w:rStyle w:val="af1"/>
            <w:lang w:val="en-US"/>
          </w:rPr>
          <w:t>CRC</w:t>
        </w:r>
        <w:r w:rsidR="00F87439" w:rsidRPr="00F87439">
          <w:rPr>
            <w:rStyle w:val="af1"/>
          </w:rPr>
          <w:t>/</w:t>
        </w:r>
        <w:r w:rsidR="00F87439" w:rsidRPr="00F87439">
          <w:rPr>
            <w:rStyle w:val="af1"/>
            <w:lang w:val="en-US"/>
          </w:rPr>
          <w:t>C</w:t>
        </w:r>
        <w:r w:rsidR="00F87439" w:rsidRPr="00F87439">
          <w:rPr>
            <w:rStyle w:val="af1"/>
          </w:rPr>
          <w:t>/</w:t>
        </w:r>
        <w:r w:rsidR="00F87439" w:rsidRPr="00F87439">
          <w:rPr>
            <w:rStyle w:val="af1"/>
            <w:lang w:val="en-US"/>
          </w:rPr>
          <w:t>SR</w:t>
        </w:r>
        <w:r w:rsidR="00F87439" w:rsidRPr="00F87439">
          <w:rPr>
            <w:rStyle w:val="af1"/>
          </w:rPr>
          <w:t>.2891</w:t>
        </w:r>
      </w:hyperlink>
      <w:r w:rsidRPr="00F87439">
        <w:t>.</w:t>
      </w:r>
    </w:p>
  </w:footnote>
  <w:footnote w:id="4">
    <w:p w14:paraId="261F0099" w14:textId="4722351E" w:rsidR="00712294" w:rsidRPr="007B4943" w:rsidRDefault="00712294" w:rsidP="00712294">
      <w:pPr>
        <w:pStyle w:val="ad"/>
      </w:pPr>
      <w:r w:rsidRPr="00F87439">
        <w:tab/>
      </w:r>
      <w:r w:rsidRPr="006B0C1B">
        <w:rPr>
          <w:rStyle w:val="aa"/>
        </w:rPr>
        <w:footnoteRef/>
      </w:r>
      <w:r w:rsidRPr="007B4943">
        <w:tab/>
      </w:r>
      <w:hyperlink r:id="rId5" w:history="1">
        <w:r w:rsidR="00F87439" w:rsidRPr="00093BEC">
          <w:rPr>
            <w:rStyle w:val="af1"/>
            <w:lang w:val="en-US"/>
          </w:rPr>
          <w:t>CRC</w:t>
        </w:r>
        <w:r w:rsidR="00F87439" w:rsidRPr="00F87439">
          <w:rPr>
            <w:rStyle w:val="af1"/>
          </w:rPr>
          <w:t>/</w:t>
        </w:r>
        <w:r w:rsidR="00F87439" w:rsidRPr="00093BEC">
          <w:rPr>
            <w:rStyle w:val="af1"/>
            <w:lang w:val="en-US"/>
          </w:rPr>
          <w:t>C</w:t>
        </w:r>
        <w:r w:rsidR="00F87439" w:rsidRPr="00F87439">
          <w:rPr>
            <w:rStyle w:val="af1"/>
          </w:rPr>
          <w:t>/</w:t>
        </w:r>
        <w:r w:rsidR="00F87439" w:rsidRPr="00093BEC">
          <w:rPr>
            <w:rStyle w:val="af1"/>
            <w:lang w:val="en-US"/>
          </w:rPr>
          <w:t>ROU</w:t>
        </w:r>
        <w:r w:rsidR="00F87439" w:rsidRPr="00F87439">
          <w:rPr>
            <w:rStyle w:val="af1"/>
          </w:rPr>
          <w:t>/6-7</w:t>
        </w:r>
      </w:hyperlink>
      <w:r w:rsidRPr="007B4943">
        <w:t>.</w:t>
      </w:r>
      <w:hyperlink r:id="rId6" w:history="1"/>
    </w:p>
  </w:footnote>
  <w:footnote w:id="5">
    <w:p w14:paraId="0E66B571" w14:textId="257F71A9" w:rsidR="00712294" w:rsidRPr="007B4943" w:rsidRDefault="00712294" w:rsidP="00712294">
      <w:pPr>
        <w:pStyle w:val="ad"/>
      </w:pPr>
      <w:r w:rsidRPr="007B4943">
        <w:tab/>
      </w:r>
      <w:r w:rsidRPr="006B0C1B">
        <w:rPr>
          <w:rStyle w:val="aa"/>
        </w:rPr>
        <w:footnoteRef/>
      </w:r>
      <w:r w:rsidRPr="00103EE7">
        <w:rPr>
          <w:lang w:val="en-US"/>
        </w:rPr>
        <w:tab/>
      </w:r>
      <w:hyperlink r:id="rId7" w:history="1">
        <w:r w:rsidRPr="007B4943">
          <w:rPr>
            <w:rStyle w:val="af1"/>
            <w:lang w:val="en-US"/>
          </w:rPr>
          <w:t>CRC/C/ROU/CO/5</w:t>
        </w:r>
      </w:hyperlink>
      <w:r w:rsidRPr="00103EE7">
        <w:rPr>
          <w:lang w:val="en-US"/>
        </w:rPr>
        <w:t xml:space="preserve">, </w:t>
      </w:r>
      <w:r>
        <w:t>п</w:t>
      </w:r>
      <w:r w:rsidRPr="00103EE7">
        <w:rPr>
          <w:lang w:val="en-US"/>
        </w:rPr>
        <w:t>. 10.</w:t>
      </w:r>
      <w:hyperlink r:id="rId8" w:history="1"/>
    </w:p>
  </w:footnote>
  <w:footnote w:id="6">
    <w:p w14:paraId="154B6AF3" w14:textId="25382B1A" w:rsidR="00712294" w:rsidRPr="007B4943" w:rsidRDefault="00712294" w:rsidP="00712294">
      <w:pPr>
        <w:pStyle w:val="ad"/>
      </w:pPr>
      <w:r w:rsidRPr="007B4943">
        <w:tab/>
      </w:r>
      <w:r w:rsidRPr="006B0C1B">
        <w:rPr>
          <w:rStyle w:val="aa"/>
        </w:rPr>
        <w:footnoteRef/>
      </w:r>
      <w:r w:rsidRPr="007B4943">
        <w:tab/>
      </w:r>
      <w:hyperlink r:id="rId9" w:history="1">
        <w:r w:rsidRPr="007B4943">
          <w:rPr>
            <w:rStyle w:val="af1"/>
            <w:lang w:val="en-US"/>
          </w:rPr>
          <w:t>CRC</w:t>
        </w:r>
        <w:r w:rsidRPr="007B4943">
          <w:rPr>
            <w:rStyle w:val="af1"/>
          </w:rPr>
          <w:t>/</w:t>
        </w:r>
        <w:r w:rsidRPr="007B4943">
          <w:rPr>
            <w:rStyle w:val="af1"/>
            <w:lang w:val="en-US"/>
          </w:rPr>
          <w:t>C</w:t>
        </w:r>
        <w:r w:rsidRPr="007B4943">
          <w:rPr>
            <w:rStyle w:val="af1"/>
          </w:rPr>
          <w:t>/</w:t>
        </w:r>
        <w:r w:rsidRPr="007B4943">
          <w:rPr>
            <w:rStyle w:val="af1"/>
            <w:lang w:val="en-US"/>
          </w:rPr>
          <w:t>ROU</w:t>
        </w:r>
        <w:r w:rsidRPr="007B4943">
          <w:rPr>
            <w:rStyle w:val="af1"/>
          </w:rPr>
          <w:t>/</w:t>
        </w:r>
        <w:r w:rsidRPr="007B4943">
          <w:rPr>
            <w:rStyle w:val="af1"/>
            <w:lang w:val="en-US"/>
          </w:rPr>
          <w:t>CO</w:t>
        </w:r>
        <w:r w:rsidRPr="007B4943">
          <w:rPr>
            <w:rStyle w:val="af1"/>
          </w:rPr>
          <w:t>/5</w:t>
        </w:r>
      </w:hyperlink>
      <w:r w:rsidRPr="007B4943">
        <w:t xml:space="preserve">, </w:t>
      </w:r>
      <w:r>
        <w:t>п</w:t>
      </w:r>
      <w:r w:rsidRPr="007B4943">
        <w:t>. 17.</w:t>
      </w:r>
      <w:hyperlink r:id="rId10" w:history="1"/>
    </w:p>
  </w:footnote>
  <w:footnote w:id="7">
    <w:p w14:paraId="095296EA" w14:textId="76DA3B97" w:rsidR="00712294" w:rsidRPr="007B4943" w:rsidRDefault="00712294" w:rsidP="00712294">
      <w:pPr>
        <w:pStyle w:val="ad"/>
      </w:pPr>
      <w:r w:rsidRPr="007B4943">
        <w:tab/>
      </w:r>
      <w:r w:rsidRPr="006B0C1B">
        <w:rPr>
          <w:rStyle w:val="aa"/>
        </w:rPr>
        <w:footnoteRef/>
      </w:r>
      <w:r w:rsidRPr="007B4943">
        <w:tab/>
      </w:r>
      <w:hyperlink r:id="rId11" w:history="1">
        <w:r w:rsidRPr="007B4943">
          <w:rPr>
            <w:rStyle w:val="af1"/>
            <w:lang w:val="en-US"/>
          </w:rPr>
          <w:t>CRC</w:t>
        </w:r>
        <w:r w:rsidRPr="007B4943">
          <w:rPr>
            <w:rStyle w:val="af1"/>
          </w:rPr>
          <w:t>/</w:t>
        </w:r>
        <w:r w:rsidRPr="007B4943">
          <w:rPr>
            <w:rStyle w:val="af1"/>
            <w:lang w:val="en-US"/>
          </w:rPr>
          <w:t>C</w:t>
        </w:r>
        <w:r w:rsidRPr="007B4943">
          <w:rPr>
            <w:rStyle w:val="af1"/>
          </w:rPr>
          <w:t>/</w:t>
        </w:r>
        <w:r w:rsidRPr="007B4943">
          <w:rPr>
            <w:rStyle w:val="af1"/>
            <w:lang w:val="en-US"/>
          </w:rPr>
          <w:t>ROU</w:t>
        </w:r>
        <w:r w:rsidRPr="007B4943">
          <w:rPr>
            <w:rStyle w:val="af1"/>
          </w:rPr>
          <w:t>/</w:t>
        </w:r>
        <w:r w:rsidRPr="007B4943">
          <w:rPr>
            <w:rStyle w:val="af1"/>
            <w:lang w:val="en-US"/>
          </w:rPr>
          <w:t>CO</w:t>
        </w:r>
        <w:r w:rsidRPr="007B4943">
          <w:rPr>
            <w:rStyle w:val="af1"/>
          </w:rPr>
          <w:t>/5</w:t>
        </w:r>
      </w:hyperlink>
      <w:r w:rsidRPr="007B4943">
        <w:t xml:space="preserve">, </w:t>
      </w:r>
      <w:r>
        <w:t>п</w:t>
      </w:r>
      <w:r w:rsidRPr="007B4943">
        <w:t>. 20.</w:t>
      </w:r>
      <w:hyperlink r:id="rId12" w:history="1"/>
    </w:p>
  </w:footnote>
  <w:footnote w:id="8">
    <w:p w14:paraId="4074500C" w14:textId="2D2D0412" w:rsidR="00712294" w:rsidRPr="007B4943" w:rsidRDefault="00712294" w:rsidP="00712294">
      <w:pPr>
        <w:pStyle w:val="ad"/>
      </w:pPr>
      <w:r w:rsidRPr="007B4943">
        <w:tab/>
      </w:r>
      <w:r w:rsidRPr="006B0C1B">
        <w:rPr>
          <w:rStyle w:val="aa"/>
        </w:rPr>
        <w:footnoteRef/>
      </w:r>
      <w:r w:rsidRPr="007B4943">
        <w:tab/>
      </w:r>
      <w:hyperlink r:id="rId13" w:history="1">
        <w:r w:rsidRPr="007B4943">
          <w:rPr>
            <w:rStyle w:val="af1"/>
            <w:lang w:val="en-US"/>
          </w:rPr>
          <w:t>CRC</w:t>
        </w:r>
        <w:r w:rsidRPr="007B4943">
          <w:rPr>
            <w:rStyle w:val="af1"/>
          </w:rPr>
          <w:t>/</w:t>
        </w:r>
        <w:r w:rsidRPr="007B4943">
          <w:rPr>
            <w:rStyle w:val="af1"/>
            <w:lang w:val="en-US"/>
          </w:rPr>
          <w:t>C</w:t>
        </w:r>
        <w:r w:rsidRPr="007B4943">
          <w:rPr>
            <w:rStyle w:val="af1"/>
          </w:rPr>
          <w:t>/</w:t>
        </w:r>
        <w:r w:rsidRPr="007B4943">
          <w:rPr>
            <w:rStyle w:val="af1"/>
            <w:lang w:val="en-US"/>
          </w:rPr>
          <w:t>ROU</w:t>
        </w:r>
        <w:r w:rsidRPr="007B4943">
          <w:rPr>
            <w:rStyle w:val="af1"/>
          </w:rPr>
          <w:t>/</w:t>
        </w:r>
        <w:r w:rsidRPr="007B4943">
          <w:rPr>
            <w:rStyle w:val="af1"/>
            <w:lang w:val="en-US"/>
          </w:rPr>
          <w:t>CO</w:t>
        </w:r>
        <w:r w:rsidRPr="007B4943">
          <w:rPr>
            <w:rStyle w:val="af1"/>
          </w:rPr>
          <w:t>/5</w:t>
        </w:r>
      </w:hyperlink>
      <w:r w:rsidRPr="007B4943">
        <w:t xml:space="preserve">, </w:t>
      </w:r>
      <w:r>
        <w:t>п</w:t>
      </w:r>
      <w:r w:rsidRPr="007B4943">
        <w:t>. 24.</w:t>
      </w:r>
      <w:hyperlink r:id="rId14" w:history="1"/>
    </w:p>
  </w:footnote>
  <w:footnote w:id="9">
    <w:p w14:paraId="492FA94F" w14:textId="79CEAF3F" w:rsidR="00712294" w:rsidRPr="00103EE7" w:rsidRDefault="00712294" w:rsidP="00712294">
      <w:pPr>
        <w:pStyle w:val="ad"/>
      </w:pPr>
      <w:r w:rsidRPr="007B4943">
        <w:tab/>
      </w:r>
      <w:r w:rsidRPr="006B0C1B">
        <w:rPr>
          <w:rStyle w:val="aa"/>
        </w:rPr>
        <w:footnoteRef/>
      </w:r>
      <w:r>
        <w:t xml:space="preserve"> </w:t>
      </w:r>
      <w:r>
        <w:tab/>
      </w:r>
      <w:hyperlink r:id="rId15" w:history="1">
        <w:r w:rsidR="00F87439" w:rsidRPr="00EB6E4B">
          <w:rPr>
            <w:rStyle w:val="af1"/>
            <w:lang w:val="en-US"/>
          </w:rPr>
          <w:t>CRC/C/ROU/6-7</w:t>
        </w:r>
      </w:hyperlink>
      <w:r>
        <w:t>, п. 165.</w:t>
      </w:r>
      <w:hyperlink r:id="rId16" w:history="1"/>
    </w:p>
  </w:footnote>
  <w:footnote w:id="10">
    <w:p w14:paraId="447F2A71" w14:textId="79EC92C2" w:rsidR="00712294" w:rsidRPr="00103EE7" w:rsidRDefault="00712294" w:rsidP="00712294">
      <w:pPr>
        <w:pStyle w:val="ad"/>
      </w:pPr>
      <w:r w:rsidRPr="005C1D2D">
        <w:tab/>
      </w:r>
      <w:r w:rsidRPr="006B0C1B">
        <w:rPr>
          <w:rStyle w:val="aa"/>
        </w:rPr>
        <w:footnoteRef/>
      </w:r>
      <w:r>
        <w:tab/>
        <w:t xml:space="preserve">Резолюция </w:t>
      </w:r>
      <w:hyperlink r:id="rId17" w:history="1">
        <w:r w:rsidRPr="007B4943">
          <w:rPr>
            <w:rStyle w:val="af1"/>
          </w:rPr>
          <w:t>64/142</w:t>
        </w:r>
      </w:hyperlink>
      <w:r>
        <w:t xml:space="preserve"> Генеральной Ассамблеи, приложение.</w:t>
      </w:r>
    </w:p>
  </w:footnote>
  <w:footnote w:id="11">
    <w:p w14:paraId="5D8C1CB9" w14:textId="6D42ED03" w:rsidR="00712294" w:rsidRPr="007B4943" w:rsidRDefault="00712294" w:rsidP="00712294">
      <w:pPr>
        <w:pStyle w:val="ad"/>
      </w:pPr>
      <w:r w:rsidRPr="004C6D2D">
        <w:tab/>
      </w:r>
      <w:r w:rsidRPr="006B0C1B">
        <w:rPr>
          <w:rStyle w:val="aa"/>
        </w:rPr>
        <w:footnoteRef/>
      </w:r>
      <w:r w:rsidRPr="007B4943">
        <w:tab/>
      </w:r>
      <w:hyperlink r:id="rId18" w:history="1">
        <w:r w:rsidRPr="007B4943">
          <w:rPr>
            <w:rStyle w:val="af1"/>
            <w:lang w:val="en-US"/>
          </w:rPr>
          <w:t>CRC</w:t>
        </w:r>
        <w:r w:rsidRPr="007B4943">
          <w:rPr>
            <w:rStyle w:val="af1"/>
          </w:rPr>
          <w:t>/</w:t>
        </w:r>
        <w:r w:rsidRPr="007B4943">
          <w:rPr>
            <w:rStyle w:val="af1"/>
            <w:lang w:val="en-US"/>
          </w:rPr>
          <w:t>C</w:t>
        </w:r>
        <w:r w:rsidRPr="007B4943">
          <w:rPr>
            <w:rStyle w:val="af1"/>
          </w:rPr>
          <w:t>/</w:t>
        </w:r>
        <w:r w:rsidRPr="007B4943">
          <w:rPr>
            <w:rStyle w:val="af1"/>
            <w:lang w:val="en-US"/>
          </w:rPr>
          <w:t>ROU</w:t>
        </w:r>
        <w:r w:rsidRPr="007B4943">
          <w:rPr>
            <w:rStyle w:val="af1"/>
          </w:rPr>
          <w:t>/</w:t>
        </w:r>
        <w:r w:rsidRPr="007B4943">
          <w:rPr>
            <w:rStyle w:val="af1"/>
            <w:lang w:val="en-US"/>
          </w:rPr>
          <w:t>CO</w:t>
        </w:r>
        <w:r w:rsidRPr="007B4943">
          <w:rPr>
            <w:rStyle w:val="af1"/>
          </w:rPr>
          <w:t>/5</w:t>
        </w:r>
      </w:hyperlink>
      <w:r w:rsidRPr="007B4943">
        <w:t xml:space="preserve">, </w:t>
      </w:r>
      <w:r>
        <w:t>п</w:t>
      </w:r>
      <w:r w:rsidRPr="007B4943">
        <w:t>. 29.</w:t>
      </w:r>
      <w:hyperlink r:id="rId19" w:history="1"/>
    </w:p>
  </w:footnote>
  <w:footnote w:id="12">
    <w:p w14:paraId="6336BFB8" w14:textId="3B8B8D57" w:rsidR="00712294" w:rsidRPr="007B4943" w:rsidRDefault="00712294" w:rsidP="00712294">
      <w:pPr>
        <w:pStyle w:val="ad"/>
      </w:pPr>
      <w:r w:rsidRPr="007B4943">
        <w:tab/>
      </w:r>
      <w:r w:rsidRPr="006B0C1B">
        <w:rPr>
          <w:rStyle w:val="aa"/>
        </w:rPr>
        <w:footnoteRef/>
      </w:r>
      <w:r w:rsidRPr="007B4943">
        <w:tab/>
      </w:r>
      <w:hyperlink r:id="rId20" w:history="1">
        <w:r w:rsidRPr="007B4943">
          <w:rPr>
            <w:rStyle w:val="af1"/>
            <w:lang w:val="en-US"/>
          </w:rPr>
          <w:t>CRC</w:t>
        </w:r>
        <w:r w:rsidRPr="007B4943">
          <w:rPr>
            <w:rStyle w:val="af1"/>
          </w:rPr>
          <w:t>/</w:t>
        </w:r>
        <w:r w:rsidRPr="007B4943">
          <w:rPr>
            <w:rStyle w:val="af1"/>
            <w:lang w:val="en-US"/>
          </w:rPr>
          <w:t>C</w:t>
        </w:r>
        <w:r w:rsidRPr="007B4943">
          <w:rPr>
            <w:rStyle w:val="af1"/>
          </w:rPr>
          <w:t>/</w:t>
        </w:r>
        <w:r w:rsidRPr="007B4943">
          <w:rPr>
            <w:rStyle w:val="af1"/>
            <w:lang w:val="en-US"/>
          </w:rPr>
          <w:t>ROU</w:t>
        </w:r>
        <w:r w:rsidRPr="007B4943">
          <w:rPr>
            <w:rStyle w:val="af1"/>
          </w:rPr>
          <w:t>/</w:t>
        </w:r>
        <w:r w:rsidRPr="007B4943">
          <w:rPr>
            <w:rStyle w:val="af1"/>
            <w:lang w:val="en-US"/>
          </w:rPr>
          <w:t>CO</w:t>
        </w:r>
        <w:r w:rsidRPr="007B4943">
          <w:rPr>
            <w:rStyle w:val="af1"/>
          </w:rPr>
          <w:t>/5</w:t>
        </w:r>
      </w:hyperlink>
      <w:r w:rsidRPr="007B4943">
        <w:t xml:space="preserve">, </w:t>
      </w:r>
      <w:r>
        <w:t>п</w:t>
      </w:r>
      <w:r w:rsidRPr="007B4943">
        <w:t>. 30.</w:t>
      </w:r>
      <w:hyperlink r:id="rId21" w:history="1"/>
    </w:p>
  </w:footnote>
  <w:footnote w:id="13">
    <w:p w14:paraId="4665DFDE" w14:textId="73BA292E" w:rsidR="00712294" w:rsidRPr="007B4943" w:rsidRDefault="00712294" w:rsidP="00712294">
      <w:pPr>
        <w:pStyle w:val="ad"/>
      </w:pPr>
      <w:r w:rsidRPr="007B4943">
        <w:tab/>
      </w:r>
      <w:r w:rsidRPr="006B0C1B">
        <w:rPr>
          <w:rStyle w:val="aa"/>
        </w:rPr>
        <w:footnoteRef/>
      </w:r>
      <w:r w:rsidRPr="007B4943">
        <w:tab/>
      </w:r>
      <w:hyperlink r:id="rId22" w:history="1">
        <w:r w:rsidRPr="007B4943">
          <w:rPr>
            <w:rStyle w:val="af1"/>
            <w:lang w:val="en-US"/>
          </w:rPr>
          <w:t>CRC</w:t>
        </w:r>
        <w:r w:rsidRPr="007B4943">
          <w:rPr>
            <w:rStyle w:val="af1"/>
          </w:rPr>
          <w:t>/</w:t>
        </w:r>
        <w:r w:rsidRPr="007B4943">
          <w:rPr>
            <w:rStyle w:val="af1"/>
            <w:lang w:val="en-US"/>
          </w:rPr>
          <w:t>C</w:t>
        </w:r>
        <w:r w:rsidRPr="007B4943">
          <w:rPr>
            <w:rStyle w:val="af1"/>
          </w:rPr>
          <w:t>/</w:t>
        </w:r>
        <w:r w:rsidRPr="007B4943">
          <w:rPr>
            <w:rStyle w:val="af1"/>
            <w:lang w:val="en-US"/>
          </w:rPr>
          <w:t>ROU</w:t>
        </w:r>
        <w:r w:rsidRPr="007B4943">
          <w:rPr>
            <w:rStyle w:val="af1"/>
          </w:rPr>
          <w:t>/</w:t>
        </w:r>
        <w:r w:rsidRPr="007B4943">
          <w:rPr>
            <w:rStyle w:val="af1"/>
            <w:lang w:val="en-US"/>
          </w:rPr>
          <w:t>CO</w:t>
        </w:r>
        <w:r w:rsidRPr="007B4943">
          <w:rPr>
            <w:rStyle w:val="af1"/>
          </w:rPr>
          <w:t>/5</w:t>
        </w:r>
      </w:hyperlink>
      <w:r w:rsidRPr="007B4943">
        <w:t xml:space="preserve">, </w:t>
      </w:r>
      <w:r>
        <w:t>п</w:t>
      </w:r>
      <w:r w:rsidRPr="007B4943">
        <w:t>. 34.</w:t>
      </w:r>
      <w:hyperlink r:id="rId23" w:history="1"/>
    </w:p>
  </w:footnote>
  <w:footnote w:id="14">
    <w:p w14:paraId="4D4A2250" w14:textId="47CABD1A" w:rsidR="00712294" w:rsidRPr="007B4943" w:rsidRDefault="00712294" w:rsidP="00712294">
      <w:pPr>
        <w:pStyle w:val="ad"/>
        <w:rPr>
          <w:highlight w:val="cyan"/>
        </w:rPr>
      </w:pPr>
      <w:r w:rsidRPr="007B4943">
        <w:tab/>
      </w:r>
      <w:r w:rsidRPr="006B0C1B">
        <w:rPr>
          <w:rStyle w:val="aa"/>
        </w:rPr>
        <w:footnoteRef/>
      </w:r>
      <w:r w:rsidRPr="007B4943">
        <w:tab/>
      </w:r>
      <w:hyperlink r:id="rId24" w:history="1">
        <w:r w:rsidRPr="007B4943">
          <w:rPr>
            <w:rStyle w:val="af1"/>
            <w:lang w:val="en-US"/>
          </w:rPr>
          <w:t>CRC</w:t>
        </w:r>
        <w:r w:rsidRPr="007B4943">
          <w:rPr>
            <w:rStyle w:val="af1"/>
          </w:rPr>
          <w:t>/</w:t>
        </w:r>
        <w:r w:rsidRPr="007B4943">
          <w:rPr>
            <w:rStyle w:val="af1"/>
            <w:lang w:val="en-US"/>
          </w:rPr>
          <w:t>C</w:t>
        </w:r>
        <w:r w:rsidRPr="007B4943">
          <w:rPr>
            <w:rStyle w:val="af1"/>
          </w:rPr>
          <w:t>/</w:t>
        </w:r>
        <w:r w:rsidRPr="007B4943">
          <w:rPr>
            <w:rStyle w:val="af1"/>
            <w:lang w:val="en-US"/>
          </w:rPr>
          <w:t>ROU</w:t>
        </w:r>
        <w:r w:rsidRPr="007B4943">
          <w:rPr>
            <w:rStyle w:val="af1"/>
          </w:rPr>
          <w:t>/</w:t>
        </w:r>
        <w:r w:rsidRPr="007B4943">
          <w:rPr>
            <w:rStyle w:val="af1"/>
            <w:lang w:val="en-US"/>
          </w:rPr>
          <w:t>CO</w:t>
        </w:r>
        <w:r w:rsidRPr="007B4943">
          <w:rPr>
            <w:rStyle w:val="af1"/>
          </w:rPr>
          <w:t>/5</w:t>
        </w:r>
      </w:hyperlink>
      <w:r w:rsidRPr="007B4943">
        <w:t xml:space="preserve">, </w:t>
      </w:r>
      <w:r>
        <w:t>п</w:t>
      </w:r>
      <w:r w:rsidRPr="007B4943">
        <w:t>. 41.</w:t>
      </w:r>
      <w:hyperlink r:id="rId25" w:history="1"/>
    </w:p>
  </w:footnote>
  <w:footnote w:id="15">
    <w:p w14:paraId="301328A9" w14:textId="47C55DCB" w:rsidR="00712294" w:rsidRPr="007B4943" w:rsidRDefault="00712294" w:rsidP="00712294">
      <w:pPr>
        <w:pStyle w:val="ad"/>
      </w:pPr>
      <w:r w:rsidRPr="007B4943">
        <w:tab/>
      </w:r>
      <w:r w:rsidRPr="006B0C1B">
        <w:rPr>
          <w:rStyle w:val="aa"/>
        </w:rPr>
        <w:footnoteRef/>
      </w:r>
      <w:r w:rsidRPr="007B4943">
        <w:tab/>
      </w:r>
      <w:hyperlink r:id="rId26" w:history="1">
        <w:r w:rsidRPr="007B4943">
          <w:rPr>
            <w:rStyle w:val="af1"/>
            <w:lang w:val="en-US"/>
          </w:rPr>
          <w:t>CRC</w:t>
        </w:r>
        <w:r w:rsidRPr="007B4943">
          <w:rPr>
            <w:rStyle w:val="af1"/>
          </w:rPr>
          <w:t>/</w:t>
        </w:r>
        <w:r w:rsidRPr="007B4943">
          <w:rPr>
            <w:rStyle w:val="af1"/>
            <w:lang w:val="en-US"/>
          </w:rPr>
          <w:t>C</w:t>
        </w:r>
        <w:r w:rsidRPr="007B4943">
          <w:rPr>
            <w:rStyle w:val="af1"/>
          </w:rPr>
          <w:t>/</w:t>
        </w:r>
        <w:r w:rsidRPr="007B4943">
          <w:rPr>
            <w:rStyle w:val="af1"/>
            <w:lang w:val="en-US"/>
          </w:rPr>
          <w:t>ROU</w:t>
        </w:r>
        <w:r w:rsidRPr="007B4943">
          <w:rPr>
            <w:rStyle w:val="af1"/>
          </w:rPr>
          <w:t>/</w:t>
        </w:r>
        <w:r w:rsidRPr="007B4943">
          <w:rPr>
            <w:rStyle w:val="af1"/>
            <w:lang w:val="en-US"/>
          </w:rPr>
          <w:t>CO</w:t>
        </w:r>
        <w:r w:rsidRPr="007B4943">
          <w:rPr>
            <w:rStyle w:val="af1"/>
          </w:rPr>
          <w:t>/5</w:t>
        </w:r>
      </w:hyperlink>
      <w:r w:rsidRPr="007B4943">
        <w:t xml:space="preserve">, </w:t>
      </w:r>
      <w:r>
        <w:t>п</w:t>
      </w:r>
      <w:r w:rsidRPr="007B4943">
        <w:t>. 42.</w:t>
      </w:r>
      <w:hyperlink r:id="rId27" w:history="1"/>
    </w:p>
  </w:footnote>
  <w:footnote w:id="16">
    <w:p w14:paraId="6A0BADD0" w14:textId="79AC1C4B" w:rsidR="00712294" w:rsidRPr="00103EE7" w:rsidRDefault="00712294" w:rsidP="00712294">
      <w:pPr>
        <w:pStyle w:val="ad"/>
      </w:pPr>
      <w:r w:rsidRPr="007B4943">
        <w:tab/>
      </w:r>
      <w:r w:rsidRPr="006B0C1B">
        <w:rPr>
          <w:rStyle w:val="aa"/>
        </w:rPr>
        <w:footnoteRef/>
      </w:r>
      <w:r>
        <w:tab/>
      </w:r>
      <w:hyperlink r:id="rId28" w:history="1">
        <w:r w:rsidRPr="007B4943">
          <w:rPr>
            <w:rStyle w:val="af1"/>
          </w:rPr>
          <w:t>CRC/C/58/Rev.3</w:t>
        </w:r>
      </w:hyperlink>
      <w:r>
        <w:t>.</w:t>
      </w:r>
      <w:hyperlink r:id="rId29" w:history="1"/>
    </w:p>
  </w:footnote>
  <w:footnote w:id="17">
    <w:p w14:paraId="5D17FD45" w14:textId="19E5C3D9" w:rsidR="00712294" w:rsidRPr="00103EE7" w:rsidRDefault="00712294" w:rsidP="00712294">
      <w:pPr>
        <w:pStyle w:val="ad"/>
      </w:pPr>
      <w:r w:rsidRPr="00093BEC">
        <w:tab/>
      </w:r>
      <w:r w:rsidRPr="006B0C1B">
        <w:rPr>
          <w:rStyle w:val="aa"/>
        </w:rPr>
        <w:footnoteRef/>
      </w:r>
      <w:r>
        <w:tab/>
        <w:t xml:space="preserve">Резолюция </w:t>
      </w:r>
      <w:hyperlink r:id="rId30" w:history="1">
        <w:r w:rsidRPr="007B4943">
          <w:rPr>
            <w:rStyle w:val="af1"/>
          </w:rPr>
          <w:t>68/268</w:t>
        </w:r>
      </w:hyperlink>
      <w:r>
        <w:t xml:space="preserve"> Генеральной Ассамблеи, п.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AAC4E" w14:textId="47191522" w:rsidR="00712294" w:rsidRPr="00712294" w:rsidRDefault="00712294">
    <w:pPr>
      <w:pStyle w:val="a5"/>
    </w:pPr>
    <w:fldSimple w:instr=" TITLE  \* MERGEFORMAT ">
      <w:r w:rsidR="000656D0">
        <w:t>CRC/C/ROU/CO/6-7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987DD" w14:textId="1CAEF0DD" w:rsidR="00712294" w:rsidRPr="00712294" w:rsidRDefault="00712294" w:rsidP="00712294">
    <w:pPr>
      <w:pStyle w:val="a5"/>
      <w:jc w:val="right"/>
    </w:pPr>
    <w:fldSimple w:instr=" TITLE  \* MERGEFORMAT ">
      <w:r w:rsidR="000656D0">
        <w:t>CRC/C/ROU/CO/6-7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2FD8D" w14:textId="77777777" w:rsidR="00712294" w:rsidRDefault="00712294" w:rsidP="00712294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16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7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5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5"/>
  </w:num>
  <w:num w:numId="20" w16cid:durableId="1408845526">
    <w:abstractNumId w:val="12"/>
  </w:num>
  <w:num w:numId="21" w16cid:durableId="1082677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4F8"/>
    <w:rsid w:val="00033EE1"/>
    <w:rsid w:val="00042B72"/>
    <w:rsid w:val="00045323"/>
    <w:rsid w:val="000558BD"/>
    <w:rsid w:val="000656D0"/>
    <w:rsid w:val="00067FDA"/>
    <w:rsid w:val="000B57E7"/>
    <w:rsid w:val="000B6373"/>
    <w:rsid w:val="000F09DF"/>
    <w:rsid w:val="000F1C66"/>
    <w:rsid w:val="000F61B2"/>
    <w:rsid w:val="001075E9"/>
    <w:rsid w:val="0011585E"/>
    <w:rsid w:val="00130510"/>
    <w:rsid w:val="00143EAE"/>
    <w:rsid w:val="00180183"/>
    <w:rsid w:val="0018024D"/>
    <w:rsid w:val="0018649F"/>
    <w:rsid w:val="00196389"/>
    <w:rsid w:val="001967C4"/>
    <w:rsid w:val="001A5C37"/>
    <w:rsid w:val="001B3EF6"/>
    <w:rsid w:val="001C7A89"/>
    <w:rsid w:val="002646EA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73A5C"/>
    <w:rsid w:val="00381C24"/>
    <w:rsid w:val="00385DF7"/>
    <w:rsid w:val="003958D0"/>
    <w:rsid w:val="003B00E5"/>
    <w:rsid w:val="003D027A"/>
    <w:rsid w:val="003D47E1"/>
    <w:rsid w:val="00407B78"/>
    <w:rsid w:val="00415E69"/>
    <w:rsid w:val="004172F1"/>
    <w:rsid w:val="00424203"/>
    <w:rsid w:val="00427339"/>
    <w:rsid w:val="00452493"/>
    <w:rsid w:val="00453318"/>
    <w:rsid w:val="00454E07"/>
    <w:rsid w:val="00472C5C"/>
    <w:rsid w:val="00481887"/>
    <w:rsid w:val="0050108D"/>
    <w:rsid w:val="00513081"/>
    <w:rsid w:val="00517901"/>
    <w:rsid w:val="00526683"/>
    <w:rsid w:val="00551258"/>
    <w:rsid w:val="005709E0"/>
    <w:rsid w:val="00572E19"/>
    <w:rsid w:val="005961C8"/>
    <w:rsid w:val="005B7140"/>
    <w:rsid w:val="005D7914"/>
    <w:rsid w:val="005E2B41"/>
    <w:rsid w:val="005F0B42"/>
    <w:rsid w:val="006021C0"/>
    <w:rsid w:val="006024BA"/>
    <w:rsid w:val="00605FD0"/>
    <w:rsid w:val="006470F1"/>
    <w:rsid w:val="00654AB1"/>
    <w:rsid w:val="00681A10"/>
    <w:rsid w:val="006A1ED8"/>
    <w:rsid w:val="006C2031"/>
    <w:rsid w:val="006D461A"/>
    <w:rsid w:val="006F35EE"/>
    <w:rsid w:val="007021FF"/>
    <w:rsid w:val="00712294"/>
    <w:rsid w:val="00712895"/>
    <w:rsid w:val="00757357"/>
    <w:rsid w:val="007856C1"/>
    <w:rsid w:val="007B4656"/>
    <w:rsid w:val="007B4943"/>
    <w:rsid w:val="007F4CC4"/>
    <w:rsid w:val="00806737"/>
    <w:rsid w:val="00825F8D"/>
    <w:rsid w:val="00834B71"/>
    <w:rsid w:val="0086445C"/>
    <w:rsid w:val="00894693"/>
    <w:rsid w:val="008A08D7"/>
    <w:rsid w:val="008B3154"/>
    <w:rsid w:val="008B6909"/>
    <w:rsid w:val="00906890"/>
    <w:rsid w:val="00911BE4"/>
    <w:rsid w:val="0093557E"/>
    <w:rsid w:val="00951972"/>
    <w:rsid w:val="009608F3"/>
    <w:rsid w:val="009A24AC"/>
    <w:rsid w:val="009B25F7"/>
    <w:rsid w:val="009C54F8"/>
    <w:rsid w:val="00A10705"/>
    <w:rsid w:val="00A14DA8"/>
    <w:rsid w:val="00A312BC"/>
    <w:rsid w:val="00A477E9"/>
    <w:rsid w:val="00A65BF1"/>
    <w:rsid w:val="00A84021"/>
    <w:rsid w:val="00A84D35"/>
    <w:rsid w:val="00A917B3"/>
    <w:rsid w:val="00AB4B51"/>
    <w:rsid w:val="00AB7A00"/>
    <w:rsid w:val="00AD35C5"/>
    <w:rsid w:val="00B01395"/>
    <w:rsid w:val="00B10CC7"/>
    <w:rsid w:val="00B36DF7"/>
    <w:rsid w:val="00B539E7"/>
    <w:rsid w:val="00B55AFB"/>
    <w:rsid w:val="00B62458"/>
    <w:rsid w:val="00B646D9"/>
    <w:rsid w:val="00B937DF"/>
    <w:rsid w:val="00BA684A"/>
    <w:rsid w:val="00BB601C"/>
    <w:rsid w:val="00BC18B2"/>
    <w:rsid w:val="00BD33EE"/>
    <w:rsid w:val="00C052D4"/>
    <w:rsid w:val="00C106D6"/>
    <w:rsid w:val="00C34AFA"/>
    <w:rsid w:val="00C45D65"/>
    <w:rsid w:val="00C54DAA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1D1E"/>
    <w:rsid w:val="00DD1FA0"/>
    <w:rsid w:val="00DD78D1"/>
    <w:rsid w:val="00DE32CD"/>
    <w:rsid w:val="00DF71B9"/>
    <w:rsid w:val="00E12E0A"/>
    <w:rsid w:val="00E73F76"/>
    <w:rsid w:val="00E82DC6"/>
    <w:rsid w:val="00EA2C9F"/>
    <w:rsid w:val="00EA420E"/>
    <w:rsid w:val="00ED0BDA"/>
    <w:rsid w:val="00EE112E"/>
    <w:rsid w:val="00EF1360"/>
    <w:rsid w:val="00EF3220"/>
    <w:rsid w:val="00F30632"/>
    <w:rsid w:val="00F34187"/>
    <w:rsid w:val="00F3698E"/>
    <w:rsid w:val="00F43903"/>
    <w:rsid w:val="00F72CEB"/>
    <w:rsid w:val="00F87439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73E1EB"/>
  <w15:docId w15:val="{456B4A2E-9E1D-4BEB-99D3-9C6BCE93C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/>
      <w:u w:val="none"/>
    </w:rPr>
  </w:style>
  <w:style w:type="character" w:styleId="af2">
    <w:name w:val="FollowedHyperlink"/>
    <w:basedOn w:val="a0"/>
    <w:rsid w:val="00EE112E"/>
    <w:rPr>
      <w:color w:val="0000FF"/>
      <w:u w:val="none"/>
    </w:rPr>
  </w:style>
  <w:style w:type="character" w:customStyle="1" w:styleId="SingleTxtGChar">
    <w:name w:val="_ Single Txt_G Char"/>
    <w:link w:val="SingleTxtG"/>
    <w:locked/>
    <w:rsid w:val="00712294"/>
    <w:rPr>
      <w:lang w:val="ru-RU" w:eastAsia="en-US"/>
    </w:rPr>
  </w:style>
  <w:style w:type="character" w:customStyle="1" w:styleId="HChGChar">
    <w:name w:val="_ H _Ch_G Char"/>
    <w:link w:val="HChG"/>
    <w:locked/>
    <w:rsid w:val="00712294"/>
    <w:rPr>
      <w:b/>
      <w:sz w:val="28"/>
      <w:lang w:val="ru-RU" w:eastAsia="ru-RU"/>
    </w:rPr>
  </w:style>
  <w:style w:type="character" w:customStyle="1" w:styleId="H1GChar">
    <w:name w:val="_ H_1_G Char"/>
    <w:link w:val="H1G"/>
    <w:rsid w:val="00712294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7B49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en/CRC/C/ROU/CO/5" TargetMode="External"/><Relationship Id="rId13" Type="http://schemas.openxmlformats.org/officeDocument/2006/relationships/hyperlink" Target="https://docs.un.org/ru/CRC/C/ROU/CO/5" TargetMode="External"/><Relationship Id="rId18" Type="http://schemas.openxmlformats.org/officeDocument/2006/relationships/hyperlink" Target="https://docs.un.org/ru/CRC/C/ROU/CO/5" TargetMode="External"/><Relationship Id="rId26" Type="http://schemas.openxmlformats.org/officeDocument/2006/relationships/hyperlink" Target="https://docs.un.org/ru/CRC/C/ROU/CO/5" TargetMode="External"/><Relationship Id="rId3" Type="http://schemas.openxmlformats.org/officeDocument/2006/relationships/hyperlink" Target="https://docs.un.org/en/CRC/C/SR.2890" TargetMode="External"/><Relationship Id="rId21" Type="http://schemas.openxmlformats.org/officeDocument/2006/relationships/hyperlink" Target="https://docs.un.org/en/CRC/C/ROU/CO/5" TargetMode="External"/><Relationship Id="rId7" Type="http://schemas.openxmlformats.org/officeDocument/2006/relationships/hyperlink" Target="https://docs.un.org/ru/CRC/C/ROU/CO/5" TargetMode="External"/><Relationship Id="rId12" Type="http://schemas.openxmlformats.org/officeDocument/2006/relationships/hyperlink" Target="https://docs.un.org/en/CRC/C/ROU/CO/5" TargetMode="External"/><Relationship Id="rId17" Type="http://schemas.openxmlformats.org/officeDocument/2006/relationships/hyperlink" Target="https://docs.un.org/ru/A/RES/64/142" TargetMode="External"/><Relationship Id="rId25" Type="http://schemas.openxmlformats.org/officeDocument/2006/relationships/hyperlink" Target="https://docs.un.org/en/CRC/C/ROU/CO/5" TargetMode="External"/><Relationship Id="rId2" Type="http://schemas.openxmlformats.org/officeDocument/2006/relationships/hyperlink" Target="https://docs.un.org/en/CRC/C/ROU/6-7" TargetMode="External"/><Relationship Id="rId16" Type="http://schemas.openxmlformats.org/officeDocument/2006/relationships/hyperlink" Target="https://docs.un.org/en/CRC/C/ROU/6-7" TargetMode="External"/><Relationship Id="rId20" Type="http://schemas.openxmlformats.org/officeDocument/2006/relationships/hyperlink" Target="https://docs.un.org/ru/CRC/C/ROU/CO/5" TargetMode="External"/><Relationship Id="rId29" Type="http://schemas.openxmlformats.org/officeDocument/2006/relationships/hyperlink" Target="http://undocs.org/en/CRC/C/58/Rev.3" TargetMode="External"/><Relationship Id="rId1" Type="http://schemas.openxmlformats.org/officeDocument/2006/relationships/hyperlink" Target="https://docs.un.org/en/CRC/C/ROU/6-7" TargetMode="External"/><Relationship Id="rId6" Type="http://schemas.openxmlformats.org/officeDocument/2006/relationships/hyperlink" Target="https://docs.un.org/en/CRC/C/ROU/6-7" TargetMode="External"/><Relationship Id="rId11" Type="http://schemas.openxmlformats.org/officeDocument/2006/relationships/hyperlink" Target="https://docs.un.org/ru/CRC/C/ROU/CO/5" TargetMode="External"/><Relationship Id="rId24" Type="http://schemas.openxmlformats.org/officeDocument/2006/relationships/hyperlink" Target="https://docs.un.org/ru/CRC/C/ROU/CO/5" TargetMode="External"/><Relationship Id="rId5" Type="http://schemas.openxmlformats.org/officeDocument/2006/relationships/hyperlink" Target="https://docs.un.org/en/CRC/C/ROU/6-7" TargetMode="External"/><Relationship Id="rId15" Type="http://schemas.openxmlformats.org/officeDocument/2006/relationships/hyperlink" Target="https://docs.un.org/en/CRC/C/ROU/6-7" TargetMode="External"/><Relationship Id="rId23" Type="http://schemas.openxmlformats.org/officeDocument/2006/relationships/hyperlink" Target="https://docs.un.org/en/CRC/C/ROU/CO/5" TargetMode="External"/><Relationship Id="rId28" Type="http://schemas.openxmlformats.org/officeDocument/2006/relationships/hyperlink" Target="https://docs.un.org/ru/CRC/C/58/Rev.3" TargetMode="External"/><Relationship Id="rId10" Type="http://schemas.openxmlformats.org/officeDocument/2006/relationships/hyperlink" Target="https://docs.un.org/en/CRC/C/ROU/CO/5" TargetMode="External"/><Relationship Id="rId19" Type="http://schemas.openxmlformats.org/officeDocument/2006/relationships/hyperlink" Target="https://docs.un.org/en/CRC/C/ROU/CO/5" TargetMode="External"/><Relationship Id="rId4" Type="http://schemas.openxmlformats.org/officeDocument/2006/relationships/hyperlink" Target="https://docs.un.org/en/CRC/C/SR.2891" TargetMode="External"/><Relationship Id="rId9" Type="http://schemas.openxmlformats.org/officeDocument/2006/relationships/hyperlink" Target="https://docs.un.org/ru/CRC/C/ROU/CO/5" TargetMode="External"/><Relationship Id="rId14" Type="http://schemas.openxmlformats.org/officeDocument/2006/relationships/hyperlink" Target="https://docs.un.org/en/CRC/C/ROU/CO/5" TargetMode="External"/><Relationship Id="rId22" Type="http://schemas.openxmlformats.org/officeDocument/2006/relationships/hyperlink" Target="https://docs.un.org/ru/CRC/C/ROU/CO/5" TargetMode="External"/><Relationship Id="rId27" Type="http://schemas.openxmlformats.org/officeDocument/2006/relationships/hyperlink" Target="https://docs.un.org/en/CRC/C/ROU/CO/5" TargetMode="External"/><Relationship Id="rId30" Type="http://schemas.openxmlformats.org/officeDocument/2006/relationships/hyperlink" Target="https://docs.un.org/ru/A/RES/68/26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2</TotalTime>
  <Pages>20</Pages>
  <Words>7369</Words>
  <Characters>50765</Characters>
  <Application>Microsoft Office Word</Application>
  <DocSecurity>0</DocSecurity>
  <Lines>959</Lines>
  <Paragraphs>264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CRC/C/ROU/CO/6-7</vt:lpstr>
      <vt:lpstr>A/</vt:lpstr>
      <vt:lpstr>A/</vt:lpstr>
    </vt:vector>
  </TitlesOfParts>
  <Company>DCM</Company>
  <LinksUpToDate>false</LinksUpToDate>
  <CharactersWithSpaces>58184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CRC/C/ROU/CO/6-7</dc:title>
  <dc:subject/>
  <dc:creator>Olga OVTCHINNIKOVA</dc:creator>
  <cp:keywords/>
  <cp:lastModifiedBy>Olga Ovchinnikova</cp:lastModifiedBy>
  <cp:revision>3</cp:revision>
  <cp:lastPrinted>2025-10-08T13:27:00Z</cp:lastPrinted>
  <dcterms:created xsi:type="dcterms:W3CDTF">2025-10-08T13:27:00Z</dcterms:created>
  <dcterms:modified xsi:type="dcterms:W3CDTF">2025-10-08T13:29:00Z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